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8C3" w:rsidRDefault="00B808C3" w:rsidP="00B808C3">
      <w:pPr>
        <w:tabs>
          <w:tab w:val="left" w:pos="5850"/>
          <w:tab w:val="left" w:pos="9090"/>
        </w:tabs>
        <w:spacing w:after="0" w:line="240" w:lineRule="auto"/>
        <w:rPr>
          <w:b/>
        </w:rPr>
      </w:pPr>
      <w:r>
        <w:t>Course Title:</w:t>
      </w:r>
      <w:r>
        <w:rPr>
          <w:b/>
        </w:rPr>
        <w:t xml:space="preserve"> </w:t>
      </w:r>
      <w:r w:rsidRPr="00463314">
        <w:rPr>
          <w:b/>
          <w:color w:val="333333"/>
          <w:szCs w:val="28"/>
        </w:rPr>
        <w:t>Measurement and Evaluation in Education</w:t>
      </w:r>
      <w:r>
        <w:tab/>
      </w:r>
      <w:r>
        <w:tab/>
      </w:r>
    </w:p>
    <w:p w:rsidR="00B808C3" w:rsidRDefault="00711AA5" w:rsidP="00B808C3">
      <w:pPr>
        <w:tabs>
          <w:tab w:val="left" w:pos="5220"/>
        </w:tabs>
        <w:spacing w:after="0" w:line="240" w:lineRule="auto"/>
      </w:pPr>
      <w:r>
        <w:t>Course No.: Ed. 531</w:t>
      </w:r>
      <w:r w:rsidR="00B808C3">
        <w:tab/>
        <w:t>Nature of course: Theoretical</w:t>
      </w:r>
      <w:r w:rsidR="00B808C3">
        <w:tab/>
        <w:t xml:space="preserve"> </w:t>
      </w:r>
    </w:p>
    <w:p w:rsidR="00B808C3" w:rsidRDefault="00B808C3" w:rsidP="00B808C3">
      <w:pPr>
        <w:tabs>
          <w:tab w:val="left" w:pos="1620"/>
          <w:tab w:val="left" w:pos="1800"/>
          <w:tab w:val="left" w:pos="2250"/>
        </w:tabs>
        <w:spacing w:after="0" w:line="240" w:lineRule="auto"/>
      </w:pPr>
      <w:r>
        <w:t>Level: M. Ed.</w:t>
      </w:r>
      <w:r>
        <w:tab/>
      </w:r>
      <w:r>
        <w:tab/>
      </w:r>
      <w:r>
        <w:tab/>
      </w:r>
      <w:r>
        <w:tab/>
      </w:r>
      <w:r>
        <w:tab/>
      </w:r>
      <w:r>
        <w:tab/>
      </w:r>
      <w:r>
        <w:tab/>
        <w:t xml:space="preserve">   Credit Hours: 3 </w:t>
      </w:r>
    </w:p>
    <w:p w:rsidR="00B808C3" w:rsidRDefault="00711AA5" w:rsidP="00B808C3">
      <w:pPr>
        <w:tabs>
          <w:tab w:val="left" w:pos="1620"/>
          <w:tab w:val="left" w:pos="1800"/>
          <w:tab w:val="left" w:pos="2250"/>
          <w:tab w:val="left" w:pos="5220"/>
        </w:tabs>
        <w:spacing w:after="0" w:line="240" w:lineRule="auto"/>
      </w:pPr>
      <w:r>
        <w:t>Semester: Third</w:t>
      </w:r>
      <w:r w:rsidR="00B808C3">
        <w:tab/>
      </w:r>
      <w:r w:rsidR="00B808C3">
        <w:tab/>
      </w:r>
      <w:r w:rsidR="00B808C3">
        <w:tab/>
      </w:r>
      <w:r w:rsidR="00B808C3">
        <w:tab/>
        <w:t xml:space="preserve">Teaching Hours: 48 </w:t>
      </w:r>
      <w:r w:rsidR="00B808C3">
        <w:tab/>
      </w:r>
    </w:p>
    <w:p w:rsidR="00B808C3" w:rsidRPr="00282462" w:rsidRDefault="00CB2C20" w:rsidP="00B808C3">
      <w:pPr>
        <w:pStyle w:val="ListParagraph"/>
        <w:spacing w:after="0"/>
      </w:pPr>
      <w:r>
        <w:rPr>
          <w:noProof/>
        </w:rPr>
        <w:pict>
          <v:shapetype id="_x0000_t32" coordsize="21600,21600" o:spt="32" o:oned="t" path="m,l21600,21600e" filled="f">
            <v:path arrowok="t" fillok="f" o:connecttype="none"/>
            <o:lock v:ext="edit" shapetype="t"/>
          </v:shapetype>
          <v:shape id="_x0000_s1124" type="#_x0000_t32" style="position:absolute;left:0;text-align:left;margin-left:-19.5pt;margin-top:7.1pt;width:471.75pt;height:.05pt;z-index:251771904" o:connectortype="straight" strokecolor="#323232" strokeweight="2.25pt"/>
        </w:pict>
      </w:r>
      <w:r w:rsidR="00B808C3" w:rsidRPr="00282462">
        <w:tab/>
      </w:r>
    </w:p>
    <w:p w:rsidR="00B808C3" w:rsidRDefault="00B808C3" w:rsidP="00B808C3">
      <w:pPr>
        <w:spacing w:after="0" w:line="240" w:lineRule="auto"/>
        <w:jc w:val="both"/>
        <w:rPr>
          <w:b/>
          <w:color w:val="333333"/>
        </w:rPr>
      </w:pPr>
    </w:p>
    <w:p w:rsidR="00B808C3" w:rsidRDefault="00B808C3" w:rsidP="00530895">
      <w:pPr>
        <w:spacing w:after="0" w:line="240" w:lineRule="auto"/>
        <w:jc w:val="both"/>
        <w:rPr>
          <w:b/>
          <w:color w:val="333333"/>
        </w:rPr>
      </w:pPr>
      <w:r>
        <w:rPr>
          <w:b/>
          <w:color w:val="333333"/>
        </w:rPr>
        <w:t>1.</w:t>
      </w:r>
      <w:r>
        <w:rPr>
          <w:b/>
          <w:color w:val="333333"/>
        </w:rPr>
        <w:tab/>
        <w:t xml:space="preserve">Course Description </w:t>
      </w:r>
    </w:p>
    <w:p w:rsidR="00B808C3" w:rsidRDefault="00B808C3" w:rsidP="00530895">
      <w:pPr>
        <w:spacing w:after="0" w:line="240" w:lineRule="auto"/>
        <w:jc w:val="both"/>
        <w:rPr>
          <w:color w:val="333333"/>
        </w:rPr>
      </w:pPr>
      <w:r>
        <w:rPr>
          <w:color w:val="333333"/>
        </w:rPr>
        <w:tab/>
        <w:t xml:space="preserve">This is a professional core course designed for the Master's Degree in Education.  This course deals with the nature of educational measurement and evaluation along with reliability and validity of a test, standardization of a test, measuring complex achievement, and intelligence and standardized achievement tests.   The course aims to enable the students in designing standardized tests. </w:t>
      </w:r>
    </w:p>
    <w:p w:rsidR="00B808C3" w:rsidRDefault="00B808C3" w:rsidP="00530895">
      <w:pPr>
        <w:spacing w:after="0" w:line="240" w:lineRule="auto"/>
        <w:jc w:val="both"/>
        <w:rPr>
          <w:color w:val="333333"/>
        </w:rPr>
      </w:pPr>
    </w:p>
    <w:p w:rsidR="00B808C3" w:rsidRDefault="00B808C3" w:rsidP="00530895">
      <w:pPr>
        <w:spacing w:after="0" w:line="240" w:lineRule="auto"/>
        <w:rPr>
          <w:b/>
          <w:color w:val="333333"/>
        </w:rPr>
      </w:pPr>
      <w:r>
        <w:rPr>
          <w:b/>
          <w:color w:val="333333"/>
        </w:rPr>
        <w:t>2.</w:t>
      </w:r>
      <w:r>
        <w:rPr>
          <w:b/>
          <w:color w:val="333333"/>
        </w:rPr>
        <w:tab/>
        <w:t xml:space="preserve">General Objectives of the course  </w:t>
      </w:r>
    </w:p>
    <w:p w:rsidR="00B808C3" w:rsidRDefault="00B808C3" w:rsidP="00530895">
      <w:pPr>
        <w:spacing w:after="0" w:line="240" w:lineRule="auto"/>
        <w:ind w:left="720"/>
        <w:rPr>
          <w:color w:val="333333"/>
        </w:rPr>
      </w:pPr>
      <w:r>
        <w:rPr>
          <w:color w:val="333333"/>
        </w:rPr>
        <w:t xml:space="preserve">The general objectives of this course are as follows: </w:t>
      </w:r>
    </w:p>
    <w:p w:rsidR="00B808C3" w:rsidRDefault="00B808C3" w:rsidP="009953F6">
      <w:pPr>
        <w:numPr>
          <w:ilvl w:val="0"/>
          <w:numId w:val="501"/>
        </w:numPr>
        <w:tabs>
          <w:tab w:val="num" w:pos="1080"/>
        </w:tabs>
        <w:spacing w:after="0" w:line="240" w:lineRule="auto"/>
        <w:ind w:left="1080"/>
        <w:rPr>
          <w:color w:val="333333"/>
        </w:rPr>
      </w:pPr>
      <w:r>
        <w:rPr>
          <w:color w:val="333333"/>
        </w:rPr>
        <w:t xml:space="preserve">To introduce the students with different concepts and the general problems and current trends in educational measurement. </w:t>
      </w:r>
    </w:p>
    <w:p w:rsidR="00B808C3" w:rsidRDefault="00B808C3" w:rsidP="009953F6">
      <w:pPr>
        <w:numPr>
          <w:ilvl w:val="0"/>
          <w:numId w:val="501"/>
        </w:numPr>
        <w:tabs>
          <w:tab w:val="num" w:pos="1080"/>
        </w:tabs>
        <w:spacing w:after="0" w:line="240" w:lineRule="auto"/>
        <w:ind w:left="1080"/>
        <w:rPr>
          <w:color w:val="333333"/>
        </w:rPr>
      </w:pPr>
      <w:r>
        <w:rPr>
          <w:color w:val="333333"/>
        </w:rPr>
        <w:t xml:space="preserve">To acquaint the students with major considerations in validation and factors influencing validity. </w:t>
      </w:r>
    </w:p>
    <w:p w:rsidR="00B808C3" w:rsidRDefault="00B808C3" w:rsidP="009953F6">
      <w:pPr>
        <w:numPr>
          <w:ilvl w:val="0"/>
          <w:numId w:val="501"/>
        </w:numPr>
        <w:tabs>
          <w:tab w:val="num" w:pos="1080"/>
        </w:tabs>
        <w:spacing w:after="0" w:line="240" w:lineRule="auto"/>
        <w:ind w:left="1080"/>
        <w:rPr>
          <w:color w:val="333333"/>
        </w:rPr>
      </w:pPr>
      <w:r>
        <w:rPr>
          <w:color w:val="333333"/>
        </w:rPr>
        <w:t xml:space="preserve">To help students develop skills in estimating reliability and interpreting validity and reality coefficient. </w:t>
      </w:r>
    </w:p>
    <w:p w:rsidR="00B808C3" w:rsidRDefault="00B808C3" w:rsidP="009953F6">
      <w:pPr>
        <w:numPr>
          <w:ilvl w:val="0"/>
          <w:numId w:val="501"/>
        </w:numPr>
        <w:tabs>
          <w:tab w:val="num" w:pos="1080"/>
        </w:tabs>
        <w:spacing w:after="0" w:line="240" w:lineRule="auto"/>
        <w:ind w:left="1080"/>
        <w:rPr>
          <w:color w:val="333333"/>
        </w:rPr>
      </w:pPr>
      <w:r>
        <w:rPr>
          <w:color w:val="333333"/>
        </w:rPr>
        <w:t xml:space="preserve">To equip the students with skills in measuring students' achievement. </w:t>
      </w:r>
    </w:p>
    <w:p w:rsidR="00B808C3" w:rsidRDefault="00B808C3" w:rsidP="009953F6">
      <w:pPr>
        <w:numPr>
          <w:ilvl w:val="0"/>
          <w:numId w:val="501"/>
        </w:numPr>
        <w:tabs>
          <w:tab w:val="num" w:pos="1080"/>
        </w:tabs>
        <w:spacing w:after="0" w:line="240" w:lineRule="auto"/>
        <w:ind w:left="1080"/>
        <w:rPr>
          <w:color w:val="333333"/>
        </w:rPr>
      </w:pPr>
      <w:r>
        <w:rPr>
          <w:color w:val="333333"/>
        </w:rPr>
        <w:t xml:space="preserve">To provide the students with skills in constructing standardized test.   </w:t>
      </w:r>
    </w:p>
    <w:p w:rsidR="00B808C3" w:rsidRDefault="00B808C3" w:rsidP="009953F6">
      <w:pPr>
        <w:numPr>
          <w:ilvl w:val="0"/>
          <w:numId w:val="501"/>
        </w:numPr>
        <w:tabs>
          <w:tab w:val="num" w:pos="1080"/>
        </w:tabs>
        <w:spacing w:after="0" w:line="240" w:lineRule="auto"/>
        <w:ind w:left="1080"/>
        <w:rPr>
          <w:color w:val="333333"/>
        </w:rPr>
      </w:pPr>
      <w:r>
        <w:rPr>
          <w:color w:val="333333"/>
        </w:rPr>
        <w:t xml:space="preserve">To acquaint the students with selected intelligence tests and standardized achievement test. </w:t>
      </w:r>
    </w:p>
    <w:p w:rsidR="00B808C3" w:rsidRDefault="00B808C3" w:rsidP="00530895">
      <w:pPr>
        <w:spacing w:after="0" w:line="240" w:lineRule="auto"/>
        <w:rPr>
          <w:color w:val="333333"/>
        </w:rPr>
      </w:pPr>
    </w:p>
    <w:p w:rsidR="00B808C3" w:rsidRDefault="00B808C3" w:rsidP="00530895">
      <w:pPr>
        <w:spacing w:after="0" w:line="240" w:lineRule="auto"/>
        <w:rPr>
          <w:b/>
          <w:color w:val="333333"/>
        </w:rPr>
      </w:pPr>
      <w:r>
        <w:rPr>
          <w:b/>
          <w:color w:val="333333"/>
        </w:rPr>
        <w:t>3.</w:t>
      </w:r>
      <w:r>
        <w:rPr>
          <w:b/>
          <w:color w:val="333333"/>
        </w:rPr>
        <w:tab/>
        <w:t xml:space="preserve">Specific  Objectives and Contents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5220"/>
      </w:tblGrid>
      <w:tr w:rsidR="00B808C3" w:rsidRPr="005A3C40" w:rsidTr="00B808C3">
        <w:tc>
          <w:tcPr>
            <w:tcW w:w="4068" w:type="dxa"/>
            <w:tcBorders>
              <w:top w:val="single" w:sz="4" w:space="0" w:color="auto"/>
              <w:left w:val="single" w:sz="4" w:space="0" w:color="auto"/>
              <w:bottom w:val="single" w:sz="4" w:space="0" w:color="auto"/>
              <w:right w:val="single" w:sz="4" w:space="0" w:color="auto"/>
            </w:tcBorders>
          </w:tcPr>
          <w:p w:rsidR="00B808C3" w:rsidRPr="005A3C40" w:rsidRDefault="00B808C3" w:rsidP="00530895">
            <w:pPr>
              <w:spacing w:after="0" w:line="240" w:lineRule="auto"/>
              <w:jc w:val="center"/>
              <w:rPr>
                <w:b/>
                <w:color w:val="333333"/>
              </w:rPr>
            </w:pPr>
            <w:r w:rsidRPr="005A3C40">
              <w:rPr>
                <w:b/>
                <w:color w:val="333333"/>
              </w:rPr>
              <w:t>Specific Objectives</w:t>
            </w:r>
          </w:p>
        </w:tc>
        <w:tc>
          <w:tcPr>
            <w:tcW w:w="5220" w:type="dxa"/>
            <w:tcBorders>
              <w:top w:val="single" w:sz="4" w:space="0" w:color="auto"/>
              <w:left w:val="single" w:sz="4" w:space="0" w:color="auto"/>
              <w:bottom w:val="single" w:sz="4" w:space="0" w:color="auto"/>
              <w:right w:val="single" w:sz="4" w:space="0" w:color="auto"/>
            </w:tcBorders>
          </w:tcPr>
          <w:p w:rsidR="00B808C3" w:rsidRPr="005A3C40" w:rsidRDefault="00B808C3" w:rsidP="00530895">
            <w:pPr>
              <w:spacing w:after="0" w:line="240" w:lineRule="auto"/>
              <w:jc w:val="center"/>
              <w:rPr>
                <w:b/>
                <w:color w:val="333333"/>
              </w:rPr>
            </w:pPr>
            <w:r w:rsidRPr="005A3C40">
              <w:rPr>
                <w:b/>
                <w:color w:val="333333"/>
              </w:rPr>
              <w:t>Contents</w:t>
            </w:r>
          </w:p>
        </w:tc>
      </w:tr>
      <w:tr w:rsidR="00B808C3" w:rsidRPr="005A3C40" w:rsidTr="00B808C3">
        <w:tc>
          <w:tcPr>
            <w:tcW w:w="4068" w:type="dxa"/>
            <w:tcBorders>
              <w:top w:val="single" w:sz="4" w:space="0" w:color="auto"/>
              <w:left w:val="single" w:sz="4" w:space="0" w:color="auto"/>
              <w:bottom w:val="single" w:sz="4" w:space="0" w:color="auto"/>
              <w:right w:val="single" w:sz="4" w:space="0" w:color="auto"/>
            </w:tcBorders>
          </w:tcPr>
          <w:p w:rsidR="00B808C3" w:rsidRPr="005A3C40" w:rsidRDefault="00B808C3" w:rsidP="009953F6">
            <w:pPr>
              <w:numPr>
                <w:ilvl w:val="0"/>
                <w:numId w:val="508"/>
              </w:numPr>
              <w:tabs>
                <w:tab w:val="clear" w:pos="900"/>
                <w:tab w:val="num" w:pos="540"/>
              </w:tabs>
              <w:spacing w:after="0" w:line="240" w:lineRule="auto"/>
              <w:ind w:left="540"/>
              <w:rPr>
                <w:color w:val="333333"/>
              </w:rPr>
            </w:pPr>
            <w:r w:rsidRPr="005A3C40">
              <w:rPr>
                <w:color w:val="333333"/>
              </w:rPr>
              <w:t xml:space="preserve">Show relationship among test, measurement and evaluation. </w:t>
            </w:r>
          </w:p>
          <w:p w:rsidR="00B808C3" w:rsidRPr="005A3C40" w:rsidRDefault="00B808C3" w:rsidP="009953F6">
            <w:pPr>
              <w:numPr>
                <w:ilvl w:val="0"/>
                <w:numId w:val="508"/>
              </w:numPr>
              <w:tabs>
                <w:tab w:val="clear" w:pos="900"/>
                <w:tab w:val="num" w:pos="540"/>
              </w:tabs>
              <w:spacing w:after="0" w:line="240" w:lineRule="auto"/>
              <w:ind w:left="540"/>
              <w:rPr>
                <w:color w:val="333333"/>
              </w:rPr>
            </w:pPr>
            <w:r w:rsidRPr="005A3C40">
              <w:rPr>
                <w:color w:val="333333"/>
              </w:rPr>
              <w:t xml:space="preserve">Differentiate between psychological and physical measurement. </w:t>
            </w:r>
          </w:p>
          <w:p w:rsidR="00B808C3" w:rsidRPr="005A3C40" w:rsidRDefault="00B808C3" w:rsidP="009953F6">
            <w:pPr>
              <w:numPr>
                <w:ilvl w:val="0"/>
                <w:numId w:val="508"/>
              </w:numPr>
              <w:tabs>
                <w:tab w:val="clear" w:pos="900"/>
                <w:tab w:val="num" w:pos="540"/>
              </w:tabs>
              <w:spacing w:after="0" w:line="240" w:lineRule="auto"/>
              <w:ind w:left="540"/>
              <w:rPr>
                <w:color w:val="333333"/>
              </w:rPr>
            </w:pPr>
            <w:r w:rsidRPr="005A3C40">
              <w:rPr>
                <w:color w:val="333333"/>
              </w:rPr>
              <w:t xml:space="preserve">Explain the various scales of measurement. </w:t>
            </w:r>
          </w:p>
          <w:p w:rsidR="00B808C3" w:rsidRPr="005A3C40" w:rsidRDefault="00B808C3" w:rsidP="009953F6">
            <w:pPr>
              <w:numPr>
                <w:ilvl w:val="0"/>
                <w:numId w:val="508"/>
              </w:numPr>
              <w:tabs>
                <w:tab w:val="clear" w:pos="900"/>
                <w:tab w:val="num" w:pos="540"/>
              </w:tabs>
              <w:spacing w:after="0" w:line="240" w:lineRule="auto"/>
              <w:ind w:left="540"/>
              <w:rPr>
                <w:color w:val="333333"/>
              </w:rPr>
            </w:pPr>
            <w:r w:rsidRPr="005A3C40">
              <w:rPr>
                <w:color w:val="333333"/>
              </w:rPr>
              <w:t>Explain the problems of measurement.</w:t>
            </w:r>
          </w:p>
          <w:p w:rsidR="00B808C3" w:rsidRPr="005A3C40" w:rsidRDefault="00B808C3" w:rsidP="009953F6">
            <w:pPr>
              <w:numPr>
                <w:ilvl w:val="0"/>
                <w:numId w:val="508"/>
              </w:numPr>
              <w:tabs>
                <w:tab w:val="clear" w:pos="900"/>
                <w:tab w:val="num" w:pos="540"/>
              </w:tabs>
              <w:spacing w:after="0" w:line="240" w:lineRule="auto"/>
              <w:ind w:left="540"/>
              <w:rPr>
                <w:color w:val="333333"/>
              </w:rPr>
            </w:pPr>
            <w:r w:rsidRPr="005A3C40">
              <w:rPr>
                <w:color w:val="333333"/>
              </w:rPr>
              <w:t>Explain the current trends in educational measurement.</w:t>
            </w:r>
          </w:p>
          <w:p w:rsidR="00B808C3" w:rsidRPr="005A3C40" w:rsidRDefault="00B808C3" w:rsidP="009953F6">
            <w:pPr>
              <w:numPr>
                <w:ilvl w:val="0"/>
                <w:numId w:val="508"/>
              </w:numPr>
              <w:tabs>
                <w:tab w:val="clear" w:pos="900"/>
                <w:tab w:val="num" w:pos="540"/>
              </w:tabs>
              <w:spacing w:after="0" w:line="240" w:lineRule="auto"/>
              <w:ind w:left="540"/>
              <w:rPr>
                <w:color w:val="333333"/>
              </w:rPr>
            </w:pPr>
            <w:r w:rsidRPr="005A3C40">
              <w:rPr>
                <w:color w:val="333333"/>
              </w:rPr>
              <w:t xml:space="preserve">Differentiate between norm reference test and criterion reference test. </w:t>
            </w:r>
          </w:p>
          <w:p w:rsidR="00B808C3" w:rsidRPr="005A3C40" w:rsidRDefault="00B808C3" w:rsidP="009953F6">
            <w:pPr>
              <w:numPr>
                <w:ilvl w:val="0"/>
                <w:numId w:val="508"/>
              </w:numPr>
              <w:tabs>
                <w:tab w:val="clear" w:pos="900"/>
                <w:tab w:val="num" w:pos="540"/>
              </w:tabs>
              <w:spacing w:after="0" w:line="240" w:lineRule="auto"/>
              <w:ind w:left="540"/>
              <w:rPr>
                <w:color w:val="333333"/>
              </w:rPr>
            </w:pPr>
            <w:r w:rsidRPr="005A3C40">
              <w:rPr>
                <w:color w:val="333333"/>
              </w:rPr>
              <w:t xml:space="preserve">Explain the relationship between evaluation and the instructional process. </w:t>
            </w:r>
          </w:p>
        </w:tc>
        <w:tc>
          <w:tcPr>
            <w:tcW w:w="5220" w:type="dxa"/>
            <w:tcBorders>
              <w:top w:val="single" w:sz="4" w:space="0" w:color="auto"/>
              <w:left w:val="single" w:sz="4" w:space="0" w:color="auto"/>
              <w:bottom w:val="single" w:sz="4" w:space="0" w:color="auto"/>
              <w:right w:val="single" w:sz="4" w:space="0" w:color="auto"/>
            </w:tcBorders>
          </w:tcPr>
          <w:p w:rsidR="00B808C3" w:rsidRPr="005A3C40" w:rsidRDefault="00B808C3" w:rsidP="00530895">
            <w:pPr>
              <w:spacing w:after="0" w:line="240" w:lineRule="auto"/>
              <w:ind w:left="792" w:hanging="792"/>
              <w:rPr>
                <w:color w:val="333333"/>
              </w:rPr>
            </w:pPr>
            <w:r>
              <w:rPr>
                <w:b/>
                <w:color w:val="333333"/>
              </w:rPr>
              <w:t>Unit I</w:t>
            </w:r>
            <w:r w:rsidRPr="005A3C40">
              <w:rPr>
                <w:b/>
                <w:color w:val="333333"/>
              </w:rPr>
              <w:t xml:space="preserve"> : Educational Measurement and Evaluation </w:t>
            </w:r>
            <w:r w:rsidRPr="005A3C40">
              <w:rPr>
                <w:color w:val="333333"/>
              </w:rPr>
              <w:t xml:space="preserve">                            </w:t>
            </w:r>
            <w:r>
              <w:rPr>
                <w:color w:val="333333"/>
              </w:rPr>
              <w:t xml:space="preserve">   </w:t>
            </w:r>
            <w:r w:rsidRPr="005A3C40">
              <w:rPr>
                <w:color w:val="333333"/>
              </w:rPr>
              <w:t xml:space="preserve">   </w:t>
            </w:r>
            <w:r w:rsidRPr="005A3C40">
              <w:rPr>
                <w:b/>
                <w:color w:val="333333"/>
              </w:rPr>
              <w:t xml:space="preserve">        </w:t>
            </w:r>
            <w:r>
              <w:rPr>
                <w:b/>
                <w:color w:val="333333"/>
              </w:rPr>
              <w:t>(8</w:t>
            </w:r>
            <w:r w:rsidRPr="005A3C40">
              <w:rPr>
                <w:b/>
                <w:color w:val="333333"/>
              </w:rPr>
              <w:t>)</w:t>
            </w:r>
          </w:p>
          <w:p w:rsidR="00B808C3" w:rsidRPr="005A3C40" w:rsidRDefault="00B808C3" w:rsidP="009953F6">
            <w:pPr>
              <w:numPr>
                <w:ilvl w:val="1"/>
                <w:numId w:val="502"/>
              </w:numPr>
              <w:spacing w:after="0" w:line="240" w:lineRule="auto"/>
              <w:rPr>
                <w:color w:val="333333"/>
              </w:rPr>
            </w:pPr>
            <w:r w:rsidRPr="005A3C40">
              <w:rPr>
                <w:color w:val="333333"/>
              </w:rPr>
              <w:t xml:space="preserve">Overview of test, measurement and evaluation </w:t>
            </w:r>
          </w:p>
          <w:p w:rsidR="00B808C3" w:rsidRPr="005A3C40" w:rsidRDefault="00B808C3" w:rsidP="009953F6">
            <w:pPr>
              <w:numPr>
                <w:ilvl w:val="1"/>
                <w:numId w:val="502"/>
              </w:numPr>
              <w:spacing w:after="0" w:line="240" w:lineRule="auto"/>
              <w:rPr>
                <w:color w:val="333333"/>
              </w:rPr>
            </w:pPr>
            <w:r w:rsidRPr="005A3C40">
              <w:rPr>
                <w:color w:val="333333"/>
              </w:rPr>
              <w:t xml:space="preserve">Types of measurement </w:t>
            </w:r>
          </w:p>
          <w:p w:rsidR="00B808C3" w:rsidRPr="005A3C40" w:rsidRDefault="00B808C3" w:rsidP="009953F6">
            <w:pPr>
              <w:numPr>
                <w:ilvl w:val="2"/>
                <w:numId w:val="502"/>
              </w:numPr>
              <w:tabs>
                <w:tab w:val="clear" w:pos="720"/>
                <w:tab w:val="num" w:pos="972"/>
              </w:tabs>
              <w:spacing w:after="0" w:line="240" w:lineRule="auto"/>
              <w:ind w:left="972" w:hanging="540"/>
              <w:rPr>
                <w:color w:val="333333"/>
              </w:rPr>
            </w:pPr>
            <w:r w:rsidRPr="005A3C40">
              <w:rPr>
                <w:color w:val="333333"/>
              </w:rPr>
              <w:t xml:space="preserve">Psychological measurement </w:t>
            </w:r>
          </w:p>
          <w:p w:rsidR="00B808C3" w:rsidRPr="005A3C40" w:rsidRDefault="00B808C3" w:rsidP="009953F6">
            <w:pPr>
              <w:numPr>
                <w:ilvl w:val="2"/>
                <w:numId w:val="502"/>
              </w:numPr>
              <w:tabs>
                <w:tab w:val="clear" w:pos="720"/>
                <w:tab w:val="num" w:pos="972"/>
              </w:tabs>
              <w:spacing w:after="0" w:line="240" w:lineRule="auto"/>
              <w:ind w:left="972" w:hanging="540"/>
              <w:rPr>
                <w:color w:val="333333"/>
              </w:rPr>
            </w:pPr>
            <w:r w:rsidRPr="005A3C40">
              <w:rPr>
                <w:color w:val="333333"/>
              </w:rPr>
              <w:t xml:space="preserve">Physical measurement </w:t>
            </w:r>
          </w:p>
          <w:p w:rsidR="00B808C3" w:rsidRPr="005A3C40" w:rsidRDefault="00B808C3" w:rsidP="009953F6">
            <w:pPr>
              <w:numPr>
                <w:ilvl w:val="1"/>
                <w:numId w:val="502"/>
              </w:numPr>
              <w:spacing w:after="0" w:line="240" w:lineRule="auto"/>
              <w:rPr>
                <w:color w:val="333333"/>
              </w:rPr>
            </w:pPr>
            <w:r w:rsidRPr="005A3C40">
              <w:rPr>
                <w:color w:val="333333"/>
              </w:rPr>
              <w:t xml:space="preserve">Scales of measurement – nominal scale, ordinal scales, equal interval scale and ratio scales </w:t>
            </w:r>
          </w:p>
          <w:p w:rsidR="00B808C3" w:rsidRPr="005A3C40" w:rsidRDefault="00B808C3" w:rsidP="009953F6">
            <w:pPr>
              <w:numPr>
                <w:ilvl w:val="1"/>
                <w:numId w:val="502"/>
              </w:numPr>
              <w:spacing w:after="0" w:line="240" w:lineRule="auto"/>
              <w:rPr>
                <w:color w:val="333333"/>
              </w:rPr>
            </w:pPr>
            <w:r w:rsidRPr="005A3C40">
              <w:rPr>
                <w:color w:val="333333"/>
              </w:rPr>
              <w:t xml:space="preserve">General problems of measurement </w:t>
            </w:r>
          </w:p>
          <w:p w:rsidR="00B808C3" w:rsidRPr="005A3C40" w:rsidRDefault="00B808C3" w:rsidP="009953F6">
            <w:pPr>
              <w:numPr>
                <w:ilvl w:val="1"/>
                <w:numId w:val="502"/>
              </w:numPr>
              <w:spacing w:after="0" w:line="240" w:lineRule="auto"/>
              <w:rPr>
                <w:color w:val="333333"/>
              </w:rPr>
            </w:pPr>
            <w:r w:rsidRPr="005A3C40">
              <w:rPr>
                <w:color w:val="333333"/>
              </w:rPr>
              <w:t xml:space="preserve">Current trends in educational measurement </w:t>
            </w:r>
          </w:p>
          <w:p w:rsidR="00B808C3" w:rsidRPr="005A3C40" w:rsidRDefault="00B808C3" w:rsidP="009953F6">
            <w:pPr>
              <w:numPr>
                <w:ilvl w:val="2"/>
                <w:numId w:val="502"/>
              </w:numPr>
              <w:tabs>
                <w:tab w:val="clear" w:pos="720"/>
                <w:tab w:val="num" w:pos="972"/>
              </w:tabs>
              <w:spacing w:after="0" w:line="240" w:lineRule="auto"/>
              <w:ind w:left="972" w:hanging="540"/>
              <w:rPr>
                <w:color w:val="333333"/>
              </w:rPr>
            </w:pPr>
            <w:r w:rsidRPr="005A3C40">
              <w:rPr>
                <w:color w:val="333333"/>
              </w:rPr>
              <w:t xml:space="preserve">'High stakes' testing </w:t>
            </w:r>
          </w:p>
          <w:p w:rsidR="00B808C3" w:rsidRPr="005A3C40" w:rsidRDefault="00B808C3" w:rsidP="009953F6">
            <w:pPr>
              <w:numPr>
                <w:ilvl w:val="2"/>
                <w:numId w:val="502"/>
              </w:numPr>
              <w:tabs>
                <w:tab w:val="clear" w:pos="720"/>
                <w:tab w:val="num" w:pos="972"/>
              </w:tabs>
              <w:spacing w:after="0" w:line="240" w:lineRule="auto"/>
              <w:ind w:left="972" w:hanging="540"/>
              <w:rPr>
                <w:color w:val="333333"/>
              </w:rPr>
            </w:pPr>
            <w:r w:rsidRPr="005A3C40">
              <w:rPr>
                <w:color w:val="333333"/>
              </w:rPr>
              <w:t xml:space="preserve">Performance and portfolio assessment </w:t>
            </w:r>
          </w:p>
          <w:p w:rsidR="00B808C3" w:rsidRPr="005A3C40" w:rsidRDefault="00B808C3" w:rsidP="009953F6">
            <w:pPr>
              <w:numPr>
                <w:ilvl w:val="2"/>
                <w:numId w:val="502"/>
              </w:numPr>
              <w:tabs>
                <w:tab w:val="clear" w:pos="720"/>
                <w:tab w:val="num" w:pos="972"/>
              </w:tabs>
              <w:spacing w:after="0" w:line="240" w:lineRule="auto"/>
              <w:ind w:left="972" w:hanging="540"/>
              <w:rPr>
                <w:color w:val="333333"/>
              </w:rPr>
            </w:pPr>
            <w:r w:rsidRPr="005A3C40">
              <w:rPr>
                <w:color w:val="333333"/>
              </w:rPr>
              <w:t xml:space="preserve">Technological advances in testing </w:t>
            </w:r>
          </w:p>
          <w:p w:rsidR="00B808C3" w:rsidRPr="005A3C40" w:rsidRDefault="00B808C3" w:rsidP="009953F6">
            <w:pPr>
              <w:numPr>
                <w:ilvl w:val="2"/>
                <w:numId w:val="502"/>
              </w:numPr>
              <w:tabs>
                <w:tab w:val="clear" w:pos="720"/>
                <w:tab w:val="num" w:pos="972"/>
              </w:tabs>
              <w:spacing w:after="0" w:line="240" w:lineRule="auto"/>
              <w:ind w:left="972" w:hanging="540"/>
              <w:rPr>
                <w:color w:val="333333"/>
              </w:rPr>
            </w:pPr>
            <w:r w:rsidRPr="005A3C40">
              <w:rPr>
                <w:color w:val="333333"/>
              </w:rPr>
              <w:t xml:space="preserve">National assessment of students' achievement </w:t>
            </w:r>
          </w:p>
          <w:p w:rsidR="00B808C3" w:rsidRPr="005A3C40" w:rsidRDefault="00B808C3" w:rsidP="009953F6">
            <w:pPr>
              <w:numPr>
                <w:ilvl w:val="1"/>
                <w:numId w:val="502"/>
              </w:numPr>
              <w:spacing w:after="0" w:line="240" w:lineRule="auto"/>
              <w:rPr>
                <w:color w:val="333333"/>
              </w:rPr>
            </w:pPr>
            <w:r w:rsidRPr="005A3C40">
              <w:rPr>
                <w:color w:val="333333"/>
              </w:rPr>
              <w:t xml:space="preserve">Norm reference test vs. criterion reference test </w:t>
            </w:r>
          </w:p>
          <w:p w:rsidR="00B808C3" w:rsidRPr="005A3C40" w:rsidRDefault="00B808C3" w:rsidP="009953F6">
            <w:pPr>
              <w:numPr>
                <w:ilvl w:val="1"/>
                <w:numId w:val="502"/>
              </w:numPr>
              <w:spacing w:after="0" w:line="240" w:lineRule="auto"/>
              <w:rPr>
                <w:color w:val="333333"/>
              </w:rPr>
            </w:pPr>
            <w:r w:rsidRPr="005A3C40">
              <w:rPr>
                <w:color w:val="333333"/>
              </w:rPr>
              <w:t>Relationship between evaluation and instruction.</w:t>
            </w:r>
          </w:p>
          <w:p w:rsidR="00B808C3" w:rsidRPr="005A3C40" w:rsidRDefault="00B808C3" w:rsidP="00530895">
            <w:pPr>
              <w:spacing w:after="0" w:line="240" w:lineRule="auto"/>
              <w:rPr>
                <w:color w:val="333333"/>
              </w:rPr>
            </w:pPr>
          </w:p>
        </w:tc>
      </w:tr>
      <w:tr w:rsidR="00B808C3" w:rsidRPr="005A3C40" w:rsidTr="00B808C3">
        <w:tc>
          <w:tcPr>
            <w:tcW w:w="4068" w:type="dxa"/>
            <w:tcBorders>
              <w:top w:val="single" w:sz="4" w:space="0" w:color="auto"/>
              <w:left w:val="single" w:sz="4" w:space="0" w:color="auto"/>
              <w:bottom w:val="single" w:sz="4" w:space="0" w:color="auto"/>
              <w:right w:val="single" w:sz="4" w:space="0" w:color="auto"/>
            </w:tcBorders>
          </w:tcPr>
          <w:p w:rsidR="00B808C3" w:rsidRPr="005A3C40" w:rsidRDefault="00B808C3" w:rsidP="009953F6">
            <w:pPr>
              <w:numPr>
                <w:ilvl w:val="0"/>
                <w:numId w:val="509"/>
              </w:numPr>
              <w:tabs>
                <w:tab w:val="clear" w:pos="720"/>
                <w:tab w:val="num" w:pos="540"/>
              </w:tabs>
              <w:spacing w:after="0" w:line="240" w:lineRule="auto"/>
              <w:ind w:left="540"/>
              <w:rPr>
                <w:color w:val="333333"/>
              </w:rPr>
            </w:pPr>
            <w:r w:rsidRPr="005A3C40">
              <w:rPr>
                <w:color w:val="333333"/>
              </w:rPr>
              <w:t xml:space="preserve">Explain the major considerations in validation. </w:t>
            </w:r>
          </w:p>
          <w:p w:rsidR="00B808C3" w:rsidRPr="005A3C40" w:rsidRDefault="00B808C3" w:rsidP="009953F6">
            <w:pPr>
              <w:numPr>
                <w:ilvl w:val="0"/>
                <w:numId w:val="509"/>
              </w:numPr>
              <w:tabs>
                <w:tab w:val="clear" w:pos="720"/>
                <w:tab w:val="num" w:pos="540"/>
              </w:tabs>
              <w:spacing w:after="0" w:line="240" w:lineRule="auto"/>
              <w:ind w:left="540"/>
              <w:rPr>
                <w:color w:val="333333"/>
              </w:rPr>
            </w:pPr>
            <w:r w:rsidRPr="005A3C40">
              <w:rPr>
                <w:color w:val="333333"/>
              </w:rPr>
              <w:t>Interpret validity coefficients.</w:t>
            </w:r>
          </w:p>
          <w:p w:rsidR="00B808C3" w:rsidRPr="005A3C40" w:rsidRDefault="00B808C3" w:rsidP="009953F6">
            <w:pPr>
              <w:numPr>
                <w:ilvl w:val="0"/>
                <w:numId w:val="509"/>
              </w:numPr>
              <w:tabs>
                <w:tab w:val="clear" w:pos="720"/>
                <w:tab w:val="num" w:pos="540"/>
              </w:tabs>
              <w:spacing w:after="0" w:line="240" w:lineRule="auto"/>
              <w:ind w:left="540"/>
              <w:rPr>
                <w:color w:val="333333"/>
              </w:rPr>
            </w:pPr>
            <w:r w:rsidRPr="005A3C40">
              <w:rPr>
                <w:color w:val="333333"/>
              </w:rPr>
              <w:t xml:space="preserve">Explain the factors influencing validity. </w:t>
            </w:r>
          </w:p>
          <w:p w:rsidR="00B808C3" w:rsidRPr="005A3C40" w:rsidRDefault="00B808C3" w:rsidP="009953F6">
            <w:pPr>
              <w:numPr>
                <w:ilvl w:val="0"/>
                <w:numId w:val="509"/>
              </w:numPr>
              <w:tabs>
                <w:tab w:val="clear" w:pos="720"/>
                <w:tab w:val="num" w:pos="540"/>
              </w:tabs>
              <w:spacing w:after="0" w:line="240" w:lineRule="auto"/>
              <w:ind w:left="540"/>
              <w:rPr>
                <w:color w:val="333333"/>
              </w:rPr>
            </w:pPr>
            <w:r w:rsidRPr="005A3C40">
              <w:rPr>
                <w:color w:val="333333"/>
              </w:rPr>
              <w:t xml:space="preserve">Compute reliability </w:t>
            </w:r>
            <w:r>
              <w:rPr>
                <w:color w:val="333333"/>
              </w:rPr>
              <w:t>using</w:t>
            </w:r>
            <w:r w:rsidRPr="005A3C40">
              <w:rPr>
                <w:color w:val="333333"/>
              </w:rPr>
              <w:t xml:space="preserve"> various methods.</w:t>
            </w:r>
          </w:p>
          <w:p w:rsidR="00B808C3" w:rsidRPr="005A3C40" w:rsidRDefault="00B808C3" w:rsidP="009953F6">
            <w:pPr>
              <w:numPr>
                <w:ilvl w:val="0"/>
                <w:numId w:val="509"/>
              </w:numPr>
              <w:tabs>
                <w:tab w:val="clear" w:pos="720"/>
                <w:tab w:val="num" w:pos="540"/>
              </w:tabs>
              <w:spacing w:after="0" w:line="240" w:lineRule="auto"/>
              <w:ind w:left="540"/>
              <w:rPr>
                <w:color w:val="333333"/>
              </w:rPr>
            </w:pPr>
            <w:r w:rsidRPr="005A3C40">
              <w:rPr>
                <w:color w:val="333333"/>
              </w:rPr>
              <w:t xml:space="preserve">Explain the factors influencing </w:t>
            </w:r>
            <w:r w:rsidRPr="005A3C40">
              <w:rPr>
                <w:color w:val="333333"/>
              </w:rPr>
              <w:lastRenderedPageBreak/>
              <w:t>reliability</w:t>
            </w:r>
            <w:r>
              <w:rPr>
                <w:color w:val="333333"/>
              </w:rPr>
              <w:t xml:space="preserve"> and interpretation of reliability coefficient. </w:t>
            </w:r>
            <w:r w:rsidRPr="005A3C40">
              <w:rPr>
                <w:color w:val="333333"/>
              </w:rPr>
              <w:t>.</w:t>
            </w:r>
          </w:p>
          <w:p w:rsidR="00B808C3" w:rsidRPr="005A3C40" w:rsidRDefault="00B808C3" w:rsidP="009953F6">
            <w:pPr>
              <w:numPr>
                <w:ilvl w:val="0"/>
                <w:numId w:val="509"/>
              </w:numPr>
              <w:tabs>
                <w:tab w:val="clear" w:pos="720"/>
                <w:tab w:val="num" w:pos="540"/>
              </w:tabs>
              <w:spacing w:after="0" w:line="240" w:lineRule="auto"/>
              <w:ind w:left="540"/>
              <w:rPr>
                <w:color w:val="333333"/>
              </w:rPr>
            </w:pPr>
            <w:r w:rsidRPr="005A3C40">
              <w:rPr>
                <w:color w:val="333333"/>
              </w:rPr>
              <w:t xml:space="preserve">Show relationship between reliability and validity. </w:t>
            </w:r>
          </w:p>
          <w:p w:rsidR="00B808C3" w:rsidRPr="005A3C40" w:rsidRDefault="00B808C3" w:rsidP="009953F6">
            <w:pPr>
              <w:numPr>
                <w:ilvl w:val="0"/>
                <w:numId w:val="509"/>
              </w:numPr>
              <w:tabs>
                <w:tab w:val="clear" w:pos="720"/>
                <w:tab w:val="num" w:pos="540"/>
              </w:tabs>
              <w:spacing w:after="0" w:line="240" w:lineRule="auto"/>
              <w:ind w:left="540"/>
              <w:rPr>
                <w:color w:val="333333"/>
              </w:rPr>
            </w:pPr>
            <w:r w:rsidRPr="005A3C40">
              <w:rPr>
                <w:color w:val="333333"/>
              </w:rPr>
              <w:t xml:space="preserve">Explain the concept and use of standard error of measurement. </w:t>
            </w:r>
          </w:p>
          <w:p w:rsidR="00B808C3" w:rsidRPr="005A3C40" w:rsidRDefault="00B808C3" w:rsidP="009953F6">
            <w:pPr>
              <w:numPr>
                <w:ilvl w:val="0"/>
                <w:numId w:val="509"/>
              </w:numPr>
              <w:tabs>
                <w:tab w:val="clear" w:pos="720"/>
                <w:tab w:val="num" w:pos="540"/>
              </w:tabs>
              <w:spacing w:after="0" w:line="240" w:lineRule="auto"/>
              <w:ind w:left="540"/>
              <w:rPr>
                <w:color w:val="333333"/>
              </w:rPr>
            </w:pPr>
            <w:r w:rsidRPr="005A3C40">
              <w:rPr>
                <w:color w:val="333333"/>
              </w:rPr>
              <w:t xml:space="preserve">Compute standard error of measurement.   </w:t>
            </w:r>
          </w:p>
        </w:tc>
        <w:tc>
          <w:tcPr>
            <w:tcW w:w="5220" w:type="dxa"/>
            <w:tcBorders>
              <w:top w:val="single" w:sz="4" w:space="0" w:color="auto"/>
              <w:left w:val="single" w:sz="4" w:space="0" w:color="auto"/>
              <w:bottom w:val="single" w:sz="4" w:space="0" w:color="auto"/>
              <w:right w:val="single" w:sz="4" w:space="0" w:color="auto"/>
            </w:tcBorders>
          </w:tcPr>
          <w:p w:rsidR="00B808C3" w:rsidRPr="005A3C40" w:rsidRDefault="00B808C3" w:rsidP="00530895">
            <w:pPr>
              <w:spacing w:after="0" w:line="240" w:lineRule="auto"/>
              <w:rPr>
                <w:b/>
                <w:color w:val="333333"/>
              </w:rPr>
            </w:pPr>
            <w:r w:rsidRPr="005A3C40">
              <w:rPr>
                <w:b/>
                <w:color w:val="333333"/>
              </w:rPr>
              <w:lastRenderedPageBreak/>
              <w:t xml:space="preserve">Unit 2 Validity and Reliability of a Test       </w:t>
            </w:r>
            <w:r>
              <w:rPr>
                <w:b/>
                <w:color w:val="333333"/>
              </w:rPr>
              <w:t xml:space="preserve"> (10</w:t>
            </w:r>
            <w:r w:rsidRPr="005A3C40">
              <w:rPr>
                <w:b/>
                <w:color w:val="333333"/>
              </w:rPr>
              <w:t>)</w:t>
            </w:r>
          </w:p>
          <w:p w:rsidR="00B808C3" w:rsidRPr="005A3C40" w:rsidRDefault="00B808C3" w:rsidP="00530895">
            <w:pPr>
              <w:spacing w:after="0" w:line="240" w:lineRule="auto"/>
              <w:rPr>
                <w:color w:val="333333"/>
              </w:rPr>
            </w:pPr>
            <w:r w:rsidRPr="005A3C40">
              <w:rPr>
                <w:color w:val="333333"/>
              </w:rPr>
              <w:t xml:space="preserve">2.1 Overview of validity </w:t>
            </w:r>
          </w:p>
          <w:p w:rsidR="00B808C3" w:rsidRPr="005A3C40" w:rsidRDefault="00B808C3" w:rsidP="009953F6">
            <w:pPr>
              <w:numPr>
                <w:ilvl w:val="1"/>
                <w:numId w:val="503"/>
              </w:numPr>
              <w:spacing w:after="0" w:line="240" w:lineRule="auto"/>
              <w:rPr>
                <w:color w:val="333333"/>
              </w:rPr>
            </w:pPr>
            <w:r w:rsidRPr="005A3C40">
              <w:rPr>
                <w:color w:val="333333"/>
              </w:rPr>
              <w:t xml:space="preserve">Major considerations in Validation </w:t>
            </w:r>
          </w:p>
          <w:p w:rsidR="00B808C3" w:rsidRPr="005A3C40" w:rsidRDefault="00B808C3" w:rsidP="00530895">
            <w:pPr>
              <w:spacing w:after="0" w:line="240" w:lineRule="auto"/>
              <w:ind w:left="972" w:hanging="540"/>
              <w:rPr>
                <w:color w:val="333333"/>
              </w:rPr>
            </w:pPr>
            <w:r w:rsidRPr="005A3C40">
              <w:rPr>
                <w:color w:val="333333"/>
              </w:rPr>
              <w:t xml:space="preserve">2.2.1  Content consideration   </w:t>
            </w:r>
          </w:p>
          <w:p w:rsidR="00B808C3" w:rsidRPr="005A3C40" w:rsidRDefault="00B808C3" w:rsidP="00530895">
            <w:pPr>
              <w:spacing w:after="0" w:line="240" w:lineRule="auto"/>
              <w:ind w:left="972" w:hanging="540"/>
              <w:rPr>
                <w:color w:val="333333"/>
              </w:rPr>
            </w:pPr>
            <w:r w:rsidRPr="005A3C40">
              <w:rPr>
                <w:color w:val="333333"/>
              </w:rPr>
              <w:t xml:space="preserve">2.2.2  Construct validation </w:t>
            </w:r>
          </w:p>
          <w:p w:rsidR="00B808C3" w:rsidRPr="005A3C40" w:rsidRDefault="00B808C3" w:rsidP="00530895">
            <w:pPr>
              <w:spacing w:after="0" w:line="240" w:lineRule="auto"/>
              <w:ind w:left="972" w:hanging="540"/>
              <w:rPr>
                <w:color w:val="333333"/>
              </w:rPr>
            </w:pPr>
            <w:r w:rsidRPr="005A3C40">
              <w:rPr>
                <w:color w:val="333333"/>
              </w:rPr>
              <w:t xml:space="preserve">2.2.3  Test-criterion relationship </w:t>
            </w:r>
          </w:p>
          <w:p w:rsidR="00B808C3" w:rsidRPr="005A3C40" w:rsidRDefault="00B808C3" w:rsidP="00530895">
            <w:pPr>
              <w:spacing w:after="0" w:line="240" w:lineRule="auto"/>
              <w:ind w:left="972" w:hanging="540"/>
              <w:rPr>
                <w:color w:val="333333"/>
              </w:rPr>
            </w:pPr>
            <w:r w:rsidRPr="005A3C40">
              <w:rPr>
                <w:color w:val="333333"/>
              </w:rPr>
              <w:t xml:space="preserve">2.2.4  Consideration of consequences </w:t>
            </w:r>
          </w:p>
          <w:p w:rsidR="00B808C3" w:rsidRPr="005A3C40" w:rsidRDefault="00B808C3" w:rsidP="00530895">
            <w:pPr>
              <w:spacing w:after="0" w:line="240" w:lineRule="auto"/>
              <w:rPr>
                <w:color w:val="333333"/>
              </w:rPr>
            </w:pPr>
            <w:r w:rsidRPr="005A3C40">
              <w:rPr>
                <w:color w:val="333333"/>
              </w:rPr>
              <w:t xml:space="preserve">2.3  Interpreting validity coefficients </w:t>
            </w:r>
          </w:p>
          <w:p w:rsidR="00B808C3" w:rsidRPr="005A3C40" w:rsidRDefault="00B808C3" w:rsidP="00530895">
            <w:pPr>
              <w:spacing w:after="0" w:line="240" w:lineRule="auto"/>
              <w:rPr>
                <w:color w:val="333333"/>
              </w:rPr>
            </w:pPr>
            <w:r w:rsidRPr="005A3C40">
              <w:rPr>
                <w:color w:val="333333"/>
              </w:rPr>
              <w:t xml:space="preserve">2.4  Factors influencing validity </w:t>
            </w:r>
          </w:p>
          <w:p w:rsidR="00B808C3" w:rsidRPr="005A3C40" w:rsidRDefault="00B808C3" w:rsidP="00530895">
            <w:pPr>
              <w:spacing w:after="0" w:line="240" w:lineRule="auto"/>
              <w:rPr>
                <w:color w:val="333333"/>
              </w:rPr>
            </w:pPr>
            <w:r w:rsidRPr="005A3C40">
              <w:rPr>
                <w:color w:val="333333"/>
              </w:rPr>
              <w:lastRenderedPageBreak/>
              <w:t xml:space="preserve">2.5  Overview of reliability </w:t>
            </w:r>
          </w:p>
          <w:p w:rsidR="00B808C3" w:rsidRPr="005A3C40" w:rsidRDefault="00B808C3" w:rsidP="00530895">
            <w:pPr>
              <w:spacing w:after="0" w:line="240" w:lineRule="auto"/>
              <w:ind w:left="432" w:hanging="432"/>
              <w:rPr>
                <w:color w:val="333333"/>
              </w:rPr>
            </w:pPr>
            <w:r w:rsidRPr="005A3C40">
              <w:rPr>
                <w:color w:val="333333"/>
              </w:rPr>
              <w:t xml:space="preserve">2.6  Methods of estimating reliability with computation  </w:t>
            </w:r>
          </w:p>
          <w:p w:rsidR="00B808C3" w:rsidRPr="005A3C40" w:rsidRDefault="00B808C3" w:rsidP="00530895">
            <w:pPr>
              <w:spacing w:after="0" w:line="240" w:lineRule="auto"/>
              <w:ind w:left="432"/>
              <w:rPr>
                <w:color w:val="333333"/>
              </w:rPr>
            </w:pPr>
            <w:r w:rsidRPr="005A3C40">
              <w:rPr>
                <w:color w:val="333333"/>
              </w:rPr>
              <w:t xml:space="preserve">2.6.1  Test retest method </w:t>
            </w:r>
          </w:p>
          <w:p w:rsidR="00B808C3" w:rsidRPr="005A3C40" w:rsidRDefault="00B808C3" w:rsidP="00530895">
            <w:pPr>
              <w:spacing w:after="0" w:line="240" w:lineRule="auto"/>
              <w:ind w:left="432"/>
              <w:rPr>
                <w:color w:val="333333"/>
              </w:rPr>
            </w:pPr>
            <w:r w:rsidRPr="005A3C40">
              <w:rPr>
                <w:color w:val="333333"/>
              </w:rPr>
              <w:t xml:space="preserve">2.6.2  Equivalent forms method </w:t>
            </w:r>
          </w:p>
          <w:p w:rsidR="00B808C3" w:rsidRPr="005A3C40" w:rsidRDefault="00B808C3" w:rsidP="00530895">
            <w:pPr>
              <w:spacing w:after="0" w:line="240" w:lineRule="auto"/>
              <w:ind w:firstLine="432"/>
              <w:rPr>
                <w:color w:val="333333"/>
              </w:rPr>
            </w:pPr>
            <w:r w:rsidRPr="005A3C40">
              <w:rPr>
                <w:color w:val="333333"/>
              </w:rPr>
              <w:t>2.6.3  Split half method</w:t>
            </w:r>
          </w:p>
          <w:p w:rsidR="00B808C3" w:rsidRPr="005A3C40" w:rsidRDefault="00B808C3" w:rsidP="00530895">
            <w:pPr>
              <w:spacing w:after="0" w:line="240" w:lineRule="auto"/>
              <w:ind w:firstLine="432"/>
              <w:rPr>
                <w:color w:val="333333"/>
              </w:rPr>
            </w:pPr>
            <w:r w:rsidRPr="005A3C40">
              <w:rPr>
                <w:color w:val="333333"/>
              </w:rPr>
              <w:t xml:space="preserve">2.6.4  Kuder-Richardson method </w:t>
            </w:r>
          </w:p>
          <w:p w:rsidR="00B808C3" w:rsidRPr="005A3C40" w:rsidRDefault="00B808C3" w:rsidP="00530895">
            <w:pPr>
              <w:spacing w:after="0" w:line="240" w:lineRule="auto"/>
              <w:ind w:firstLine="432"/>
              <w:rPr>
                <w:color w:val="333333"/>
              </w:rPr>
            </w:pPr>
            <w:r w:rsidRPr="005A3C40">
              <w:rPr>
                <w:color w:val="333333"/>
              </w:rPr>
              <w:t xml:space="preserve">2.6.5  Interrater consistency  </w:t>
            </w:r>
          </w:p>
          <w:p w:rsidR="00B808C3" w:rsidRPr="005A3C40" w:rsidRDefault="00B808C3" w:rsidP="009953F6">
            <w:pPr>
              <w:numPr>
                <w:ilvl w:val="1"/>
                <w:numId w:val="507"/>
              </w:numPr>
              <w:spacing w:after="0" w:line="240" w:lineRule="auto"/>
              <w:rPr>
                <w:color w:val="333333"/>
              </w:rPr>
            </w:pPr>
            <w:r w:rsidRPr="005A3C40">
              <w:rPr>
                <w:color w:val="333333"/>
              </w:rPr>
              <w:t xml:space="preserve">Interpreting reliability coefficients </w:t>
            </w:r>
          </w:p>
          <w:p w:rsidR="00B808C3" w:rsidRPr="005A3C40" w:rsidRDefault="00B808C3" w:rsidP="009953F6">
            <w:pPr>
              <w:numPr>
                <w:ilvl w:val="1"/>
                <w:numId w:val="507"/>
              </w:numPr>
              <w:spacing w:after="0" w:line="240" w:lineRule="auto"/>
              <w:rPr>
                <w:color w:val="333333"/>
              </w:rPr>
            </w:pPr>
            <w:r w:rsidRPr="005A3C40">
              <w:rPr>
                <w:color w:val="333333"/>
              </w:rPr>
              <w:t xml:space="preserve"> Factors influencing reliability measures </w:t>
            </w:r>
          </w:p>
          <w:p w:rsidR="00B808C3" w:rsidRPr="005A3C40" w:rsidRDefault="00B808C3" w:rsidP="009953F6">
            <w:pPr>
              <w:numPr>
                <w:ilvl w:val="1"/>
                <w:numId w:val="507"/>
              </w:numPr>
              <w:spacing w:after="0" w:line="240" w:lineRule="auto"/>
              <w:rPr>
                <w:color w:val="333333"/>
              </w:rPr>
            </w:pPr>
            <w:r w:rsidRPr="005A3C40">
              <w:rPr>
                <w:color w:val="333333"/>
              </w:rPr>
              <w:t xml:space="preserve"> Relationship between reliability and validity</w:t>
            </w:r>
          </w:p>
          <w:p w:rsidR="00B808C3" w:rsidRPr="005A3C40" w:rsidRDefault="00B808C3" w:rsidP="009953F6">
            <w:pPr>
              <w:numPr>
                <w:ilvl w:val="1"/>
                <w:numId w:val="507"/>
              </w:numPr>
              <w:spacing w:after="0" w:line="240" w:lineRule="auto"/>
              <w:rPr>
                <w:color w:val="333333"/>
              </w:rPr>
            </w:pPr>
            <w:r w:rsidRPr="005A3C40">
              <w:rPr>
                <w:color w:val="333333"/>
              </w:rPr>
              <w:t xml:space="preserve">Standard error of measurement </w:t>
            </w:r>
          </w:p>
          <w:p w:rsidR="00B808C3" w:rsidRPr="005A3C40" w:rsidRDefault="00B808C3" w:rsidP="009953F6">
            <w:pPr>
              <w:numPr>
                <w:ilvl w:val="2"/>
                <w:numId w:val="507"/>
              </w:numPr>
              <w:spacing w:after="0" w:line="240" w:lineRule="auto"/>
              <w:ind w:left="1152"/>
              <w:rPr>
                <w:color w:val="333333"/>
              </w:rPr>
            </w:pPr>
            <w:r w:rsidRPr="005A3C40">
              <w:rPr>
                <w:color w:val="333333"/>
              </w:rPr>
              <w:t xml:space="preserve">Concept </w:t>
            </w:r>
          </w:p>
          <w:p w:rsidR="00B808C3" w:rsidRPr="005A3C40" w:rsidRDefault="00B808C3" w:rsidP="009953F6">
            <w:pPr>
              <w:numPr>
                <w:ilvl w:val="2"/>
                <w:numId w:val="507"/>
              </w:numPr>
              <w:spacing w:after="0" w:line="240" w:lineRule="auto"/>
              <w:ind w:left="1152"/>
              <w:rPr>
                <w:color w:val="333333"/>
              </w:rPr>
            </w:pPr>
            <w:r w:rsidRPr="005A3C40">
              <w:rPr>
                <w:color w:val="333333"/>
              </w:rPr>
              <w:t>Use of standard error of measurement</w:t>
            </w:r>
          </w:p>
          <w:p w:rsidR="00B808C3" w:rsidRPr="00530895" w:rsidRDefault="00B808C3" w:rsidP="009953F6">
            <w:pPr>
              <w:numPr>
                <w:ilvl w:val="2"/>
                <w:numId w:val="507"/>
              </w:numPr>
              <w:spacing w:after="0" w:line="240" w:lineRule="auto"/>
              <w:ind w:left="1152"/>
              <w:rPr>
                <w:color w:val="333333"/>
              </w:rPr>
            </w:pPr>
            <w:r w:rsidRPr="005A3C40">
              <w:rPr>
                <w:color w:val="333333"/>
              </w:rPr>
              <w:t xml:space="preserve">Computing Standard error of measurement </w:t>
            </w:r>
          </w:p>
        </w:tc>
      </w:tr>
      <w:tr w:rsidR="00B808C3" w:rsidRPr="005A3C40" w:rsidTr="00B808C3">
        <w:tc>
          <w:tcPr>
            <w:tcW w:w="4068" w:type="dxa"/>
            <w:tcBorders>
              <w:top w:val="single" w:sz="4" w:space="0" w:color="auto"/>
              <w:left w:val="single" w:sz="4" w:space="0" w:color="auto"/>
              <w:bottom w:val="single" w:sz="4" w:space="0" w:color="auto"/>
              <w:right w:val="single" w:sz="4" w:space="0" w:color="auto"/>
            </w:tcBorders>
          </w:tcPr>
          <w:p w:rsidR="00B808C3" w:rsidRPr="005A3C40" w:rsidRDefault="00B808C3" w:rsidP="00530895">
            <w:pPr>
              <w:spacing w:after="0" w:line="240" w:lineRule="auto"/>
              <w:ind w:left="540"/>
              <w:rPr>
                <w:color w:val="333333"/>
              </w:rPr>
            </w:pPr>
            <w:r w:rsidRPr="005A3C40">
              <w:rPr>
                <w:color w:val="333333"/>
              </w:rPr>
              <w:lastRenderedPageBreak/>
              <w:t xml:space="preserve"> </w:t>
            </w:r>
          </w:p>
          <w:p w:rsidR="00B808C3" w:rsidRPr="005A3C40" w:rsidRDefault="00B808C3" w:rsidP="009953F6">
            <w:pPr>
              <w:numPr>
                <w:ilvl w:val="0"/>
                <w:numId w:val="510"/>
              </w:numPr>
              <w:tabs>
                <w:tab w:val="clear" w:pos="720"/>
                <w:tab w:val="num" w:pos="540"/>
              </w:tabs>
              <w:spacing w:after="0" w:line="240" w:lineRule="auto"/>
              <w:ind w:left="540"/>
              <w:rPr>
                <w:color w:val="333333"/>
              </w:rPr>
            </w:pPr>
            <w:r w:rsidRPr="005A3C40">
              <w:rPr>
                <w:color w:val="333333"/>
              </w:rPr>
              <w:t xml:space="preserve">Explain the concept of interpretive exercise. </w:t>
            </w:r>
          </w:p>
          <w:p w:rsidR="00B808C3" w:rsidRPr="005A3C40" w:rsidRDefault="00B808C3" w:rsidP="009953F6">
            <w:pPr>
              <w:numPr>
                <w:ilvl w:val="0"/>
                <w:numId w:val="510"/>
              </w:numPr>
              <w:tabs>
                <w:tab w:val="clear" w:pos="720"/>
                <w:tab w:val="num" w:pos="540"/>
              </w:tabs>
              <w:spacing w:after="0" w:line="240" w:lineRule="auto"/>
              <w:ind w:left="540"/>
              <w:rPr>
                <w:color w:val="333333"/>
              </w:rPr>
            </w:pPr>
            <w:r w:rsidRPr="005A3C40">
              <w:rPr>
                <w:color w:val="333333"/>
              </w:rPr>
              <w:t xml:space="preserve">Construct the various forms of interpretive exercises. </w:t>
            </w:r>
          </w:p>
          <w:p w:rsidR="00B808C3" w:rsidRPr="005A3C40" w:rsidRDefault="00B808C3" w:rsidP="009953F6">
            <w:pPr>
              <w:numPr>
                <w:ilvl w:val="0"/>
                <w:numId w:val="510"/>
              </w:numPr>
              <w:tabs>
                <w:tab w:val="clear" w:pos="720"/>
                <w:tab w:val="num" w:pos="540"/>
              </w:tabs>
              <w:spacing w:after="0" w:line="240" w:lineRule="auto"/>
              <w:ind w:left="540"/>
              <w:rPr>
                <w:color w:val="333333"/>
              </w:rPr>
            </w:pPr>
            <w:r w:rsidRPr="005A3C40">
              <w:rPr>
                <w:color w:val="333333"/>
              </w:rPr>
              <w:t xml:space="preserve">Explain the advantages and limitations of interpretive exercise. </w:t>
            </w:r>
          </w:p>
          <w:p w:rsidR="00B808C3" w:rsidRPr="005A3C40" w:rsidRDefault="00B808C3" w:rsidP="009953F6">
            <w:pPr>
              <w:numPr>
                <w:ilvl w:val="0"/>
                <w:numId w:val="510"/>
              </w:numPr>
              <w:tabs>
                <w:tab w:val="clear" w:pos="720"/>
                <w:tab w:val="num" w:pos="540"/>
              </w:tabs>
              <w:spacing w:after="0" w:line="240" w:lineRule="auto"/>
              <w:ind w:left="540"/>
              <w:rPr>
                <w:color w:val="333333"/>
              </w:rPr>
            </w:pPr>
            <w:r w:rsidRPr="005A3C40">
              <w:rPr>
                <w:color w:val="333333"/>
              </w:rPr>
              <w:t xml:space="preserve">Construct the various forms of essay questions. </w:t>
            </w:r>
          </w:p>
          <w:p w:rsidR="00B808C3" w:rsidRPr="005A3C40" w:rsidRDefault="00B808C3" w:rsidP="009953F6">
            <w:pPr>
              <w:numPr>
                <w:ilvl w:val="0"/>
                <w:numId w:val="510"/>
              </w:numPr>
              <w:tabs>
                <w:tab w:val="clear" w:pos="720"/>
                <w:tab w:val="num" w:pos="540"/>
              </w:tabs>
              <w:spacing w:after="0" w:line="240" w:lineRule="auto"/>
              <w:ind w:left="540"/>
              <w:rPr>
                <w:color w:val="333333"/>
              </w:rPr>
            </w:pPr>
            <w:r w:rsidRPr="005A3C40">
              <w:rPr>
                <w:color w:val="333333"/>
              </w:rPr>
              <w:t>Explain the advantages and limitations of essay questions.</w:t>
            </w:r>
          </w:p>
          <w:p w:rsidR="00B808C3" w:rsidRPr="005A3C40" w:rsidRDefault="00B808C3" w:rsidP="009953F6">
            <w:pPr>
              <w:numPr>
                <w:ilvl w:val="0"/>
                <w:numId w:val="510"/>
              </w:numPr>
              <w:tabs>
                <w:tab w:val="clear" w:pos="720"/>
                <w:tab w:val="num" w:pos="540"/>
              </w:tabs>
              <w:spacing w:after="0" w:line="240" w:lineRule="auto"/>
              <w:ind w:left="540"/>
              <w:rPr>
                <w:color w:val="333333"/>
              </w:rPr>
            </w:pPr>
            <w:r w:rsidRPr="005A3C40">
              <w:rPr>
                <w:color w:val="333333"/>
              </w:rPr>
              <w:t xml:space="preserve">Prepare scoring criteria for essay questions. </w:t>
            </w:r>
          </w:p>
          <w:p w:rsidR="00B808C3" w:rsidRPr="005A3C40" w:rsidRDefault="00B808C3" w:rsidP="009953F6">
            <w:pPr>
              <w:numPr>
                <w:ilvl w:val="0"/>
                <w:numId w:val="510"/>
              </w:numPr>
              <w:tabs>
                <w:tab w:val="clear" w:pos="720"/>
                <w:tab w:val="num" w:pos="540"/>
              </w:tabs>
              <w:spacing w:after="0" w:line="240" w:lineRule="auto"/>
              <w:ind w:left="540"/>
              <w:rPr>
                <w:color w:val="333333"/>
              </w:rPr>
            </w:pPr>
            <w:r w:rsidRPr="005A3C40">
              <w:rPr>
                <w:color w:val="333333"/>
              </w:rPr>
              <w:t>Suggest ways of improving scoring essay questions.</w:t>
            </w:r>
          </w:p>
          <w:p w:rsidR="00B808C3" w:rsidRPr="005A3C40" w:rsidRDefault="00B808C3" w:rsidP="009953F6">
            <w:pPr>
              <w:numPr>
                <w:ilvl w:val="0"/>
                <w:numId w:val="510"/>
              </w:numPr>
              <w:tabs>
                <w:tab w:val="clear" w:pos="720"/>
                <w:tab w:val="num" w:pos="540"/>
              </w:tabs>
              <w:spacing w:after="0" w:line="240" w:lineRule="auto"/>
              <w:ind w:left="540"/>
              <w:rPr>
                <w:color w:val="333333"/>
              </w:rPr>
            </w:pPr>
            <w:r>
              <w:rPr>
                <w:color w:val="333333"/>
              </w:rPr>
              <w:t>C</w:t>
            </w:r>
            <w:r w:rsidRPr="005A3C40">
              <w:rPr>
                <w:color w:val="333333"/>
              </w:rPr>
              <w:t>onstruct the various types of performance assessment</w:t>
            </w:r>
          </w:p>
          <w:p w:rsidR="00B808C3" w:rsidRDefault="00B808C3" w:rsidP="009953F6">
            <w:pPr>
              <w:numPr>
                <w:ilvl w:val="0"/>
                <w:numId w:val="510"/>
              </w:numPr>
              <w:tabs>
                <w:tab w:val="clear" w:pos="720"/>
                <w:tab w:val="num" w:pos="540"/>
              </w:tabs>
              <w:spacing w:after="0" w:line="240" w:lineRule="auto"/>
              <w:ind w:left="540"/>
              <w:rPr>
                <w:color w:val="333333"/>
              </w:rPr>
            </w:pPr>
            <w:r w:rsidRPr="005A3C40">
              <w:rPr>
                <w:color w:val="333333"/>
              </w:rPr>
              <w:t xml:space="preserve">Explain the advantages and limitations of performance assessment. </w:t>
            </w:r>
          </w:p>
          <w:p w:rsidR="00B808C3" w:rsidRDefault="00B808C3" w:rsidP="009953F6">
            <w:pPr>
              <w:numPr>
                <w:ilvl w:val="0"/>
                <w:numId w:val="510"/>
              </w:numPr>
              <w:tabs>
                <w:tab w:val="clear" w:pos="720"/>
                <w:tab w:val="num" w:pos="540"/>
              </w:tabs>
              <w:spacing w:after="0" w:line="240" w:lineRule="auto"/>
              <w:ind w:left="540"/>
              <w:rPr>
                <w:color w:val="333333"/>
              </w:rPr>
            </w:pPr>
            <w:r>
              <w:rPr>
                <w:color w:val="333333"/>
              </w:rPr>
              <w:t xml:space="preserve">Describe the guidelines for developing portfolios. </w:t>
            </w:r>
          </w:p>
          <w:p w:rsidR="00B808C3" w:rsidRDefault="00B808C3" w:rsidP="009953F6">
            <w:pPr>
              <w:numPr>
                <w:ilvl w:val="0"/>
                <w:numId w:val="510"/>
              </w:numPr>
              <w:tabs>
                <w:tab w:val="clear" w:pos="720"/>
                <w:tab w:val="num" w:pos="540"/>
              </w:tabs>
              <w:spacing w:after="0" w:line="240" w:lineRule="auto"/>
              <w:ind w:left="540"/>
              <w:rPr>
                <w:color w:val="333333"/>
              </w:rPr>
            </w:pPr>
            <w:r>
              <w:rPr>
                <w:color w:val="333333"/>
              </w:rPr>
              <w:t xml:space="preserve">Explain the strengths and weaknesses of portfolios. </w:t>
            </w:r>
          </w:p>
          <w:p w:rsidR="00B808C3" w:rsidRDefault="00B808C3" w:rsidP="009953F6">
            <w:pPr>
              <w:numPr>
                <w:ilvl w:val="0"/>
                <w:numId w:val="510"/>
              </w:numPr>
              <w:tabs>
                <w:tab w:val="clear" w:pos="720"/>
                <w:tab w:val="num" w:pos="540"/>
              </w:tabs>
              <w:spacing w:after="0" w:line="240" w:lineRule="auto"/>
              <w:ind w:left="540"/>
              <w:rPr>
                <w:color w:val="333333"/>
              </w:rPr>
            </w:pPr>
            <w:r>
              <w:rPr>
                <w:color w:val="333333"/>
              </w:rPr>
              <w:t xml:space="preserve">Explain the functions and types of grading and reporting. </w:t>
            </w:r>
          </w:p>
          <w:p w:rsidR="00B808C3" w:rsidRDefault="00B808C3" w:rsidP="009953F6">
            <w:pPr>
              <w:numPr>
                <w:ilvl w:val="0"/>
                <w:numId w:val="510"/>
              </w:numPr>
              <w:tabs>
                <w:tab w:val="clear" w:pos="720"/>
                <w:tab w:val="num" w:pos="540"/>
              </w:tabs>
              <w:spacing w:after="0" w:line="240" w:lineRule="auto"/>
              <w:ind w:left="540"/>
              <w:rPr>
                <w:color w:val="333333"/>
              </w:rPr>
            </w:pPr>
            <w:r>
              <w:rPr>
                <w:color w:val="333333"/>
              </w:rPr>
              <w:t xml:space="preserve">Suggest letter grading system for the course. </w:t>
            </w:r>
          </w:p>
          <w:p w:rsidR="00B808C3" w:rsidRPr="005A3C40" w:rsidRDefault="00B808C3" w:rsidP="00530895">
            <w:pPr>
              <w:spacing w:after="0" w:line="240" w:lineRule="auto"/>
              <w:ind w:left="540"/>
              <w:rPr>
                <w:color w:val="333333"/>
              </w:rPr>
            </w:pPr>
          </w:p>
          <w:p w:rsidR="00B808C3" w:rsidRPr="005A3C40" w:rsidRDefault="00B808C3" w:rsidP="00530895">
            <w:pPr>
              <w:spacing w:after="0" w:line="240" w:lineRule="auto"/>
              <w:ind w:left="180"/>
              <w:rPr>
                <w:color w:val="333333"/>
              </w:rPr>
            </w:pPr>
          </w:p>
        </w:tc>
        <w:tc>
          <w:tcPr>
            <w:tcW w:w="5220" w:type="dxa"/>
            <w:tcBorders>
              <w:top w:val="single" w:sz="4" w:space="0" w:color="auto"/>
              <w:left w:val="single" w:sz="4" w:space="0" w:color="auto"/>
              <w:bottom w:val="single" w:sz="4" w:space="0" w:color="auto"/>
              <w:right w:val="single" w:sz="4" w:space="0" w:color="auto"/>
            </w:tcBorders>
          </w:tcPr>
          <w:p w:rsidR="00B808C3" w:rsidRPr="00522D51" w:rsidRDefault="00B808C3" w:rsidP="00530895">
            <w:pPr>
              <w:spacing w:after="0" w:line="240" w:lineRule="auto"/>
              <w:rPr>
                <w:b/>
                <w:bCs/>
                <w:color w:val="333333"/>
              </w:rPr>
            </w:pPr>
            <w:r w:rsidRPr="00522D51">
              <w:rPr>
                <w:b/>
                <w:bCs/>
                <w:color w:val="333333"/>
              </w:rPr>
              <w:t>Unit 3 : Measuring Achievement                 (10)</w:t>
            </w:r>
          </w:p>
          <w:p w:rsidR="00B808C3" w:rsidRPr="00CF3376" w:rsidRDefault="00B808C3" w:rsidP="009953F6">
            <w:pPr>
              <w:numPr>
                <w:ilvl w:val="1"/>
                <w:numId w:val="504"/>
              </w:numPr>
              <w:spacing w:after="0" w:line="240" w:lineRule="auto"/>
              <w:rPr>
                <w:bCs/>
                <w:color w:val="333333"/>
              </w:rPr>
            </w:pPr>
            <w:r w:rsidRPr="00CF3376">
              <w:rPr>
                <w:bCs/>
                <w:color w:val="333333"/>
              </w:rPr>
              <w:t>Measuring complex achievement: Interpretive exercises</w:t>
            </w:r>
          </w:p>
          <w:p w:rsidR="00B808C3" w:rsidRPr="00CF3376" w:rsidRDefault="00B808C3" w:rsidP="009953F6">
            <w:pPr>
              <w:numPr>
                <w:ilvl w:val="2"/>
                <w:numId w:val="504"/>
              </w:numPr>
              <w:tabs>
                <w:tab w:val="clear" w:pos="720"/>
                <w:tab w:val="num" w:pos="1152"/>
              </w:tabs>
              <w:spacing w:after="0" w:line="240" w:lineRule="auto"/>
              <w:ind w:left="1152"/>
              <w:rPr>
                <w:bCs/>
                <w:color w:val="333333"/>
              </w:rPr>
            </w:pPr>
            <w:r w:rsidRPr="00CF3376">
              <w:rPr>
                <w:bCs/>
                <w:color w:val="333333"/>
              </w:rPr>
              <w:t xml:space="preserve">Concept of interpretive exercises </w:t>
            </w:r>
          </w:p>
          <w:p w:rsidR="00B808C3" w:rsidRPr="00CF3376" w:rsidRDefault="00B808C3" w:rsidP="009953F6">
            <w:pPr>
              <w:numPr>
                <w:ilvl w:val="2"/>
                <w:numId w:val="504"/>
              </w:numPr>
              <w:tabs>
                <w:tab w:val="clear" w:pos="720"/>
                <w:tab w:val="num" w:pos="1152"/>
              </w:tabs>
              <w:spacing w:after="0" w:line="240" w:lineRule="auto"/>
              <w:ind w:left="1152"/>
              <w:rPr>
                <w:bCs/>
                <w:color w:val="333333"/>
              </w:rPr>
            </w:pPr>
            <w:r w:rsidRPr="00CF3376">
              <w:rPr>
                <w:bCs/>
                <w:color w:val="333333"/>
              </w:rPr>
              <w:t xml:space="preserve">Forms and uses </w:t>
            </w:r>
          </w:p>
          <w:p w:rsidR="00B808C3" w:rsidRPr="00CF3376" w:rsidRDefault="00B808C3" w:rsidP="009953F6">
            <w:pPr>
              <w:numPr>
                <w:ilvl w:val="2"/>
                <w:numId w:val="504"/>
              </w:numPr>
              <w:tabs>
                <w:tab w:val="clear" w:pos="720"/>
                <w:tab w:val="num" w:pos="1152"/>
              </w:tabs>
              <w:spacing w:after="0" w:line="240" w:lineRule="auto"/>
              <w:ind w:left="1152"/>
              <w:rPr>
                <w:bCs/>
                <w:color w:val="333333"/>
              </w:rPr>
            </w:pPr>
            <w:r w:rsidRPr="00CF3376">
              <w:rPr>
                <w:bCs/>
                <w:color w:val="333333"/>
              </w:rPr>
              <w:t xml:space="preserve">Advantages and limitations </w:t>
            </w:r>
          </w:p>
          <w:p w:rsidR="00B808C3" w:rsidRPr="00CF3376" w:rsidRDefault="00B808C3" w:rsidP="009953F6">
            <w:pPr>
              <w:numPr>
                <w:ilvl w:val="1"/>
                <w:numId w:val="504"/>
              </w:numPr>
              <w:spacing w:after="0" w:line="240" w:lineRule="auto"/>
              <w:rPr>
                <w:bCs/>
                <w:color w:val="333333"/>
              </w:rPr>
            </w:pPr>
            <w:r w:rsidRPr="00CF3376">
              <w:rPr>
                <w:bCs/>
                <w:color w:val="333333"/>
              </w:rPr>
              <w:t xml:space="preserve">Essay questions </w:t>
            </w:r>
          </w:p>
          <w:p w:rsidR="00B808C3" w:rsidRPr="00CF3376" w:rsidRDefault="00B808C3" w:rsidP="009953F6">
            <w:pPr>
              <w:numPr>
                <w:ilvl w:val="2"/>
                <w:numId w:val="504"/>
              </w:numPr>
              <w:tabs>
                <w:tab w:val="clear" w:pos="720"/>
                <w:tab w:val="num" w:pos="1152"/>
              </w:tabs>
              <w:spacing w:after="0" w:line="240" w:lineRule="auto"/>
              <w:ind w:left="1152"/>
              <w:rPr>
                <w:bCs/>
                <w:color w:val="333333"/>
              </w:rPr>
            </w:pPr>
            <w:r w:rsidRPr="00CF3376">
              <w:rPr>
                <w:bCs/>
                <w:color w:val="333333"/>
              </w:rPr>
              <w:t>Forms and uses of essay questions</w:t>
            </w:r>
          </w:p>
          <w:p w:rsidR="00B808C3" w:rsidRPr="00CF3376" w:rsidRDefault="00B808C3" w:rsidP="009953F6">
            <w:pPr>
              <w:numPr>
                <w:ilvl w:val="2"/>
                <w:numId w:val="504"/>
              </w:numPr>
              <w:tabs>
                <w:tab w:val="clear" w:pos="720"/>
                <w:tab w:val="num" w:pos="1152"/>
              </w:tabs>
              <w:spacing w:after="0" w:line="240" w:lineRule="auto"/>
              <w:ind w:left="1152"/>
              <w:rPr>
                <w:bCs/>
                <w:color w:val="333333"/>
              </w:rPr>
            </w:pPr>
            <w:r w:rsidRPr="00CF3376">
              <w:rPr>
                <w:bCs/>
                <w:color w:val="333333"/>
              </w:rPr>
              <w:t xml:space="preserve">Suggestions for writing essay questions </w:t>
            </w:r>
          </w:p>
          <w:p w:rsidR="00B808C3" w:rsidRPr="00CF3376" w:rsidRDefault="00B808C3" w:rsidP="009953F6">
            <w:pPr>
              <w:numPr>
                <w:ilvl w:val="2"/>
                <w:numId w:val="504"/>
              </w:numPr>
              <w:tabs>
                <w:tab w:val="clear" w:pos="720"/>
                <w:tab w:val="num" w:pos="1152"/>
              </w:tabs>
              <w:spacing w:after="0" w:line="240" w:lineRule="auto"/>
              <w:ind w:left="1152"/>
              <w:rPr>
                <w:bCs/>
                <w:color w:val="333333"/>
              </w:rPr>
            </w:pPr>
            <w:r w:rsidRPr="00CF3376">
              <w:rPr>
                <w:bCs/>
                <w:color w:val="333333"/>
              </w:rPr>
              <w:t xml:space="preserve">Advantages and limitations of essay questions </w:t>
            </w:r>
          </w:p>
          <w:p w:rsidR="00B808C3" w:rsidRPr="00CF3376" w:rsidRDefault="00B808C3" w:rsidP="009953F6">
            <w:pPr>
              <w:numPr>
                <w:ilvl w:val="2"/>
                <w:numId w:val="504"/>
              </w:numPr>
              <w:tabs>
                <w:tab w:val="clear" w:pos="720"/>
                <w:tab w:val="num" w:pos="1152"/>
              </w:tabs>
              <w:spacing w:after="0" w:line="240" w:lineRule="auto"/>
              <w:ind w:left="1152"/>
              <w:rPr>
                <w:bCs/>
                <w:color w:val="333333"/>
              </w:rPr>
            </w:pPr>
            <w:r w:rsidRPr="00CF3376">
              <w:rPr>
                <w:bCs/>
                <w:color w:val="333333"/>
              </w:rPr>
              <w:t xml:space="preserve">Essay scoring criteria   </w:t>
            </w:r>
          </w:p>
          <w:p w:rsidR="00B808C3" w:rsidRPr="00CF3376" w:rsidRDefault="00B808C3" w:rsidP="009953F6">
            <w:pPr>
              <w:numPr>
                <w:ilvl w:val="2"/>
                <w:numId w:val="504"/>
              </w:numPr>
              <w:tabs>
                <w:tab w:val="clear" w:pos="720"/>
                <w:tab w:val="num" w:pos="1152"/>
              </w:tabs>
              <w:spacing w:after="0" w:line="240" w:lineRule="auto"/>
              <w:ind w:left="1152"/>
              <w:rPr>
                <w:bCs/>
                <w:color w:val="333333"/>
              </w:rPr>
            </w:pPr>
            <w:r w:rsidRPr="00CF3376">
              <w:rPr>
                <w:bCs/>
                <w:color w:val="333333"/>
              </w:rPr>
              <w:t xml:space="preserve">Suggestions for scoring essay questions </w:t>
            </w:r>
          </w:p>
          <w:p w:rsidR="00B808C3" w:rsidRPr="00CF3376" w:rsidRDefault="00B808C3" w:rsidP="009953F6">
            <w:pPr>
              <w:numPr>
                <w:ilvl w:val="1"/>
                <w:numId w:val="504"/>
              </w:numPr>
              <w:spacing w:after="0" w:line="240" w:lineRule="auto"/>
              <w:rPr>
                <w:bCs/>
                <w:color w:val="333333"/>
              </w:rPr>
            </w:pPr>
            <w:r w:rsidRPr="00CF3376">
              <w:rPr>
                <w:bCs/>
                <w:color w:val="333333"/>
              </w:rPr>
              <w:t xml:space="preserve">Performance-based assessment </w:t>
            </w:r>
          </w:p>
          <w:p w:rsidR="00B808C3" w:rsidRPr="00CF3376" w:rsidRDefault="00B808C3" w:rsidP="009953F6">
            <w:pPr>
              <w:numPr>
                <w:ilvl w:val="2"/>
                <w:numId w:val="504"/>
              </w:numPr>
              <w:tabs>
                <w:tab w:val="clear" w:pos="720"/>
                <w:tab w:val="num" w:pos="1152"/>
              </w:tabs>
              <w:spacing w:after="0" w:line="240" w:lineRule="auto"/>
              <w:ind w:left="1152"/>
              <w:rPr>
                <w:bCs/>
                <w:color w:val="333333"/>
              </w:rPr>
            </w:pPr>
            <w:r w:rsidRPr="00CF3376">
              <w:rPr>
                <w:bCs/>
                <w:color w:val="333333"/>
              </w:rPr>
              <w:t xml:space="preserve">Concept </w:t>
            </w:r>
          </w:p>
          <w:p w:rsidR="00B808C3" w:rsidRPr="00CF3376" w:rsidRDefault="00B808C3" w:rsidP="009953F6">
            <w:pPr>
              <w:numPr>
                <w:ilvl w:val="2"/>
                <w:numId w:val="504"/>
              </w:numPr>
              <w:tabs>
                <w:tab w:val="clear" w:pos="720"/>
                <w:tab w:val="num" w:pos="1152"/>
              </w:tabs>
              <w:spacing w:after="0" w:line="240" w:lineRule="auto"/>
              <w:ind w:left="1152"/>
              <w:rPr>
                <w:bCs/>
                <w:color w:val="333333"/>
              </w:rPr>
            </w:pPr>
            <w:r w:rsidRPr="00CF3376">
              <w:rPr>
                <w:bCs/>
                <w:color w:val="333333"/>
              </w:rPr>
              <w:t xml:space="preserve">Types of performance assessment  </w:t>
            </w:r>
          </w:p>
          <w:p w:rsidR="00B808C3" w:rsidRPr="00CF3376" w:rsidRDefault="00B808C3" w:rsidP="009953F6">
            <w:pPr>
              <w:numPr>
                <w:ilvl w:val="2"/>
                <w:numId w:val="504"/>
              </w:numPr>
              <w:tabs>
                <w:tab w:val="clear" w:pos="720"/>
                <w:tab w:val="num" w:pos="1152"/>
              </w:tabs>
              <w:spacing w:after="0" w:line="240" w:lineRule="auto"/>
              <w:ind w:left="1152"/>
              <w:rPr>
                <w:bCs/>
                <w:color w:val="333333"/>
              </w:rPr>
            </w:pPr>
            <w:r w:rsidRPr="00CF3376">
              <w:rPr>
                <w:bCs/>
                <w:color w:val="333333"/>
              </w:rPr>
              <w:t xml:space="preserve">Advantages and limitations of performance assessment </w:t>
            </w:r>
          </w:p>
          <w:p w:rsidR="00B808C3" w:rsidRPr="00CF3376" w:rsidRDefault="00B808C3" w:rsidP="009953F6">
            <w:pPr>
              <w:numPr>
                <w:ilvl w:val="2"/>
                <w:numId w:val="504"/>
              </w:numPr>
              <w:tabs>
                <w:tab w:val="clear" w:pos="720"/>
                <w:tab w:val="num" w:pos="1152"/>
              </w:tabs>
              <w:spacing w:after="0" w:line="240" w:lineRule="auto"/>
              <w:ind w:left="1152"/>
              <w:rPr>
                <w:bCs/>
                <w:color w:val="333333"/>
              </w:rPr>
            </w:pPr>
            <w:r w:rsidRPr="00CF3376">
              <w:rPr>
                <w:bCs/>
                <w:color w:val="333333"/>
              </w:rPr>
              <w:t xml:space="preserve">Suggestions for constructing performance tasks </w:t>
            </w:r>
          </w:p>
          <w:p w:rsidR="00B808C3" w:rsidRPr="00CF3376" w:rsidRDefault="00B808C3" w:rsidP="009953F6">
            <w:pPr>
              <w:numPr>
                <w:ilvl w:val="1"/>
                <w:numId w:val="504"/>
              </w:numPr>
              <w:spacing w:after="0" w:line="240" w:lineRule="auto"/>
              <w:rPr>
                <w:bCs/>
                <w:color w:val="333333"/>
              </w:rPr>
            </w:pPr>
            <w:r w:rsidRPr="00CF3376">
              <w:rPr>
                <w:bCs/>
                <w:color w:val="333333"/>
              </w:rPr>
              <w:t xml:space="preserve">Portfolios </w:t>
            </w:r>
          </w:p>
          <w:p w:rsidR="00B808C3" w:rsidRPr="00CF3376" w:rsidRDefault="00B808C3" w:rsidP="009953F6">
            <w:pPr>
              <w:numPr>
                <w:ilvl w:val="2"/>
                <w:numId w:val="504"/>
              </w:numPr>
              <w:tabs>
                <w:tab w:val="clear" w:pos="720"/>
                <w:tab w:val="num" w:pos="1152"/>
              </w:tabs>
              <w:spacing w:after="0" w:line="240" w:lineRule="auto"/>
              <w:ind w:left="1152"/>
              <w:rPr>
                <w:bCs/>
                <w:color w:val="333333"/>
              </w:rPr>
            </w:pPr>
            <w:r w:rsidRPr="00CF3376">
              <w:rPr>
                <w:bCs/>
                <w:color w:val="333333"/>
              </w:rPr>
              <w:t>Concept and purposes of portfolios</w:t>
            </w:r>
          </w:p>
          <w:p w:rsidR="00B808C3" w:rsidRPr="00CF3376" w:rsidRDefault="00B808C3" w:rsidP="009953F6">
            <w:pPr>
              <w:numPr>
                <w:ilvl w:val="2"/>
                <w:numId w:val="504"/>
              </w:numPr>
              <w:tabs>
                <w:tab w:val="clear" w:pos="720"/>
                <w:tab w:val="num" w:pos="1152"/>
              </w:tabs>
              <w:spacing w:after="0" w:line="240" w:lineRule="auto"/>
              <w:ind w:left="1152"/>
              <w:rPr>
                <w:bCs/>
                <w:color w:val="333333"/>
              </w:rPr>
            </w:pPr>
            <w:r w:rsidRPr="00CF3376">
              <w:rPr>
                <w:bCs/>
                <w:color w:val="333333"/>
              </w:rPr>
              <w:t xml:space="preserve">Guidelines for developing portfolio </w:t>
            </w:r>
          </w:p>
          <w:p w:rsidR="00B808C3" w:rsidRPr="00CF3376" w:rsidRDefault="00B808C3" w:rsidP="009953F6">
            <w:pPr>
              <w:numPr>
                <w:ilvl w:val="2"/>
                <w:numId w:val="504"/>
              </w:numPr>
              <w:tabs>
                <w:tab w:val="clear" w:pos="720"/>
                <w:tab w:val="num" w:pos="1152"/>
              </w:tabs>
              <w:spacing w:after="0" w:line="240" w:lineRule="auto"/>
              <w:ind w:left="1152"/>
              <w:rPr>
                <w:bCs/>
                <w:color w:val="333333"/>
              </w:rPr>
            </w:pPr>
            <w:r w:rsidRPr="00CF3376">
              <w:rPr>
                <w:bCs/>
                <w:color w:val="333333"/>
              </w:rPr>
              <w:t xml:space="preserve">Strength and weakness of portfolio assessment </w:t>
            </w:r>
          </w:p>
          <w:p w:rsidR="00B808C3" w:rsidRPr="00CF3376" w:rsidRDefault="00B808C3" w:rsidP="009953F6">
            <w:pPr>
              <w:numPr>
                <w:ilvl w:val="1"/>
                <w:numId w:val="504"/>
              </w:numPr>
              <w:spacing w:after="0" w:line="240" w:lineRule="auto"/>
              <w:rPr>
                <w:bCs/>
                <w:color w:val="333333"/>
              </w:rPr>
            </w:pPr>
            <w:r w:rsidRPr="00CF3376">
              <w:rPr>
                <w:bCs/>
                <w:color w:val="333333"/>
              </w:rPr>
              <w:t xml:space="preserve">Grading and reporting </w:t>
            </w:r>
          </w:p>
          <w:p w:rsidR="00B808C3" w:rsidRPr="00CF3376" w:rsidRDefault="00B808C3" w:rsidP="009953F6">
            <w:pPr>
              <w:numPr>
                <w:ilvl w:val="2"/>
                <w:numId w:val="504"/>
              </w:numPr>
              <w:tabs>
                <w:tab w:val="clear" w:pos="720"/>
                <w:tab w:val="num" w:pos="1152"/>
              </w:tabs>
              <w:spacing w:after="0" w:line="240" w:lineRule="auto"/>
              <w:ind w:left="1152"/>
              <w:rPr>
                <w:bCs/>
                <w:color w:val="333333"/>
              </w:rPr>
            </w:pPr>
            <w:r w:rsidRPr="00CF3376">
              <w:rPr>
                <w:bCs/>
                <w:color w:val="333333"/>
              </w:rPr>
              <w:t xml:space="preserve">Formal and informal evaluation </w:t>
            </w:r>
          </w:p>
          <w:p w:rsidR="00B808C3" w:rsidRPr="00CF3376" w:rsidRDefault="00B808C3" w:rsidP="009953F6">
            <w:pPr>
              <w:numPr>
                <w:ilvl w:val="2"/>
                <w:numId w:val="504"/>
              </w:numPr>
              <w:tabs>
                <w:tab w:val="clear" w:pos="720"/>
                <w:tab w:val="num" w:pos="1152"/>
              </w:tabs>
              <w:spacing w:after="0" w:line="240" w:lineRule="auto"/>
              <w:ind w:left="1152"/>
              <w:rPr>
                <w:bCs/>
                <w:color w:val="333333"/>
              </w:rPr>
            </w:pPr>
            <w:r w:rsidRPr="00CF3376">
              <w:rPr>
                <w:bCs/>
                <w:color w:val="333333"/>
              </w:rPr>
              <w:t xml:space="preserve">Functions of grading and reporting systems </w:t>
            </w:r>
          </w:p>
          <w:p w:rsidR="00B808C3" w:rsidRDefault="00B808C3" w:rsidP="009953F6">
            <w:pPr>
              <w:numPr>
                <w:ilvl w:val="2"/>
                <w:numId w:val="504"/>
              </w:numPr>
              <w:tabs>
                <w:tab w:val="clear" w:pos="720"/>
                <w:tab w:val="num" w:pos="1152"/>
              </w:tabs>
              <w:spacing w:after="0" w:line="240" w:lineRule="auto"/>
              <w:ind w:left="1152"/>
              <w:rPr>
                <w:bCs/>
                <w:color w:val="333333"/>
              </w:rPr>
            </w:pPr>
            <w:r w:rsidRPr="00CF3376">
              <w:rPr>
                <w:bCs/>
                <w:color w:val="333333"/>
              </w:rPr>
              <w:t>Types of grading and reporting</w:t>
            </w:r>
            <w:r>
              <w:rPr>
                <w:bCs/>
                <w:color w:val="333333"/>
              </w:rPr>
              <w:t xml:space="preserve"> systems  </w:t>
            </w:r>
          </w:p>
          <w:p w:rsidR="00B808C3" w:rsidRDefault="00B808C3" w:rsidP="009953F6">
            <w:pPr>
              <w:numPr>
                <w:ilvl w:val="2"/>
                <w:numId w:val="504"/>
              </w:numPr>
              <w:tabs>
                <w:tab w:val="clear" w:pos="720"/>
                <w:tab w:val="num" w:pos="1152"/>
              </w:tabs>
              <w:spacing w:after="0" w:line="240" w:lineRule="auto"/>
              <w:ind w:left="1152"/>
              <w:rPr>
                <w:bCs/>
                <w:color w:val="333333"/>
              </w:rPr>
            </w:pPr>
            <w:r>
              <w:rPr>
                <w:bCs/>
                <w:color w:val="333333"/>
              </w:rPr>
              <w:t xml:space="preserve">Multiple grading and reporting systems </w:t>
            </w:r>
          </w:p>
          <w:p w:rsidR="00B808C3" w:rsidRDefault="00B808C3" w:rsidP="009953F6">
            <w:pPr>
              <w:numPr>
                <w:ilvl w:val="2"/>
                <w:numId w:val="504"/>
              </w:numPr>
              <w:tabs>
                <w:tab w:val="clear" w:pos="720"/>
                <w:tab w:val="num" w:pos="1152"/>
              </w:tabs>
              <w:spacing w:after="0" w:line="240" w:lineRule="auto"/>
              <w:ind w:left="1152"/>
              <w:rPr>
                <w:bCs/>
                <w:color w:val="333333"/>
              </w:rPr>
            </w:pPr>
            <w:r>
              <w:rPr>
                <w:bCs/>
                <w:color w:val="333333"/>
              </w:rPr>
              <w:t xml:space="preserve">Assigning letter grades </w:t>
            </w:r>
          </w:p>
          <w:p w:rsidR="00B808C3" w:rsidRPr="00530895" w:rsidRDefault="00B808C3" w:rsidP="009953F6">
            <w:pPr>
              <w:numPr>
                <w:ilvl w:val="2"/>
                <w:numId w:val="504"/>
              </w:numPr>
              <w:tabs>
                <w:tab w:val="clear" w:pos="720"/>
                <w:tab w:val="num" w:pos="1152"/>
              </w:tabs>
              <w:spacing w:after="0" w:line="240" w:lineRule="auto"/>
              <w:ind w:left="1152"/>
              <w:rPr>
                <w:bCs/>
                <w:color w:val="333333"/>
              </w:rPr>
            </w:pPr>
            <w:r>
              <w:rPr>
                <w:bCs/>
                <w:color w:val="333333"/>
              </w:rPr>
              <w:t xml:space="preserve">Conducting parent-teacher conference </w:t>
            </w:r>
          </w:p>
        </w:tc>
      </w:tr>
      <w:tr w:rsidR="00B808C3" w:rsidRPr="005A3C40" w:rsidTr="00B808C3">
        <w:tc>
          <w:tcPr>
            <w:tcW w:w="4068" w:type="dxa"/>
            <w:tcBorders>
              <w:top w:val="single" w:sz="4" w:space="0" w:color="auto"/>
              <w:left w:val="single" w:sz="4" w:space="0" w:color="auto"/>
              <w:bottom w:val="single" w:sz="4" w:space="0" w:color="auto"/>
              <w:right w:val="single" w:sz="4" w:space="0" w:color="auto"/>
            </w:tcBorders>
          </w:tcPr>
          <w:p w:rsidR="00B808C3" w:rsidRPr="005A3C40" w:rsidRDefault="00B808C3" w:rsidP="00530895">
            <w:pPr>
              <w:spacing w:after="0" w:line="240" w:lineRule="auto"/>
              <w:ind w:left="180"/>
              <w:rPr>
                <w:color w:val="333333"/>
              </w:rPr>
            </w:pPr>
          </w:p>
          <w:p w:rsidR="00B808C3" w:rsidRPr="005A3C40" w:rsidRDefault="00B808C3" w:rsidP="009953F6">
            <w:pPr>
              <w:numPr>
                <w:ilvl w:val="0"/>
                <w:numId w:val="512"/>
              </w:numPr>
              <w:tabs>
                <w:tab w:val="clear" w:pos="720"/>
                <w:tab w:val="num" w:pos="540"/>
              </w:tabs>
              <w:spacing w:after="0" w:line="240" w:lineRule="auto"/>
              <w:ind w:left="540"/>
              <w:rPr>
                <w:color w:val="333333"/>
              </w:rPr>
            </w:pPr>
            <w:r w:rsidRPr="005A3C40">
              <w:rPr>
                <w:color w:val="333333"/>
              </w:rPr>
              <w:t>Explain the concept and uses of standardized test.</w:t>
            </w:r>
          </w:p>
          <w:p w:rsidR="00B808C3" w:rsidRPr="005A3C40" w:rsidRDefault="00B808C3" w:rsidP="009953F6">
            <w:pPr>
              <w:numPr>
                <w:ilvl w:val="0"/>
                <w:numId w:val="512"/>
              </w:numPr>
              <w:tabs>
                <w:tab w:val="clear" w:pos="720"/>
                <w:tab w:val="num" w:pos="540"/>
              </w:tabs>
              <w:spacing w:after="0" w:line="240" w:lineRule="auto"/>
              <w:ind w:left="540"/>
              <w:rPr>
                <w:color w:val="333333"/>
              </w:rPr>
            </w:pPr>
            <w:r w:rsidRPr="005A3C40">
              <w:rPr>
                <w:color w:val="333333"/>
              </w:rPr>
              <w:t>Explain the characteristics of standardized test.</w:t>
            </w:r>
          </w:p>
          <w:p w:rsidR="00B808C3" w:rsidRPr="005A3C40" w:rsidRDefault="00B808C3" w:rsidP="009953F6">
            <w:pPr>
              <w:numPr>
                <w:ilvl w:val="0"/>
                <w:numId w:val="512"/>
              </w:numPr>
              <w:tabs>
                <w:tab w:val="clear" w:pos="720"/>
                <w:tab w:val="num" w:pos="540"/>
              </w:tabs>
              <w:spacing w:after="0" w:line="240" w:lineRule="auto"/>
              <w:ind w:left="540"/>
              <w:rPr>
                <w:color w:val="333333"/>
              </w:rPr>
            </w:pPr>
            <w:r w:rsidRPr="005A3C40">
              <w:rPr>
                <w:color w:val="333333"/>
              </w:rPr>
              <w:t xml:space="preserve">Plan for preparing the standardized test. </w:t>
            </w:r>
          </w:p>
          <w:p w:rsidR="00B808C3" w:rsidRPr="005A3C40" w:rsidRDefault="00B808C3" w:rsidP="009953F6">
            <w:pPr>
              <w:numPr>
                <w:ilvl w:val="0"/>
                <w:numId w:val="512"/>
              </w:numPr>
              <w:tabs>
                <w:tab w:val="clear" w:pos="720"/>
                <w:tab w:val="num" w:pos="540"/>
              </w:tabs>
              <w:spacing w:after="0" w:line="240" w:lineRule="auto"/>
              <w:ind w:left="540"/>
              <w:rPr>
                <w:color w:val="333333"/>
              </w:rPr>
            </w:pPr>
            <w:r w:rsidRPr="005A3C40">
              <w:rPr>
                <w:color w:val="333333"/>
              </w:rPr>
              <w:t xml:space="preserve">Prepare the preliminary format of the test. </w:t>
            </w:r>
          </w:p>
          <w:p w:rsidR="00B808C3" w:rsidRPr="005A3C40" w:rsidRDefault="00B808C3" w:rsidP="009953F6">
            <w:pPr>
              <w:numPr>
                <w:ilvl w:val="0"/>
                <w:numId w:val="512"/>
              </w:numPr>
              <w:tabs>
                <w:tab w:val="clear" w:pos="720"/>
                <w:tab w:val="num" w:pos="540"/>
              </w:tabs>
              <w:spacing w:after="0" w:line="240" w:lineRule="auto"/>
              <w:ind w:left="540"/>
              <w:rPr>
                <w:color w:val="333333"/>
              </w:rPr>
            </w:pPr>
            <w:r w:rsidRPr="005A3C40">
              <w:rPr>
                <w:color w:val="333333"/>
              </w:rPr>
              <w:t xml:space="preserve">Compute item analysis. </w:t>
            </w:r>
          </w:p>
          <w:p w:rsidR="00B808C3" w:rsidRPr="005A3C40" w:rsidRDefault="00B808C3" w:rsidP="009953F6">
            <w:pPr>
              <w:numPr>
                <w:ilvl w:val="0"/>
                <w:numId w:val="512"/>
              </w:numPr>
              <w:tabs>
                <w:tab w:val="clear" w:pos="720"/>
                <w:tab w:val="num" w:pos="540"/>
              </w:tabs>
              <w:spacing w:after="0" w:line="240" w:lineRule="auto"/>
              <w:ind w:left="540"/>
              <w:rPr>
                <w:color w:val="333333"/>
              </w:rPr>
            </w:pPr>
            <w:r w:rsidRPr="005A3C40">
              <w:rPr>
                <w:color w:val="333333"/>
              </w:rPr>
              <w:t xml:space="preserve">Prepare final form of the test. </w:t>
            </w:r>
          </w:p>
          <w:p w:rsidR="00B808C3" w:rsidRDefault="00B808C3" w:rsidP="009953F6">
            <w:pPr>
              <w:numPr>
                <w:ilvl w:val="0"/>
                <w:numId w:val="512"/>
              </w:numPr>
              <w:tabs>
                <w:tab w:val="clear" w:pos="720"/>
                <w:tab w:val="num" w:pos="540"/>
              </w:tabs>
              <w:spacing w:after="0" w:line="240" w:lineRule="auto"/>
              <w:ind w:left="540"/>
              <w:rPr>
                <w:color w:val="333333"/>
              </w:rPr>
            </w:pPr>
            <w:r w:rsidRPr="005A3C40">
              <w:rPr>
                <w:color w:val="333333"/>
              </w:rPr>
              <w:t>Administer the final form of the test and determine reliability and validity of the test.</w:t>
            </w:r>
            <w:r>
              <w:rPr>
                <w:color w:val="333333"/>
              </w:rPr>
              <w:t xml:space="preserve"> </w:t>
            </w:r>
          </w:p>
          <w:p w:rsidR="00B808C3" w:rsidRPr="005A3C40" w:rsidRDefault="00B808C3" w:rsidP="009953F6">
            <w:pPr>
              <w:numPr>
                <w:ilvl w:val="0"/>
                <w:numId w:val="512"/>
              </w:numPr>
              <w:tabs>
                <w:tab w:val="clear" w:pos="720"/>
                <w:tab w:val="num" w:pos="540"/>
              </w:tabs>
              <w:spacing w:after="0" w:line="240" w:lineRule="auto"/>
              <w:ind w:left="540"/>
              <w:rPr>
                <w:color w:val="333333"/>
              </w:rPr>
            </w:pPr>
            <w:r>
              <w:rPr>
                <w:color w:val="333333"/>
              </w:rPr>
              <w:t xml:space="preserve">Prepare norms. </w:t>
            </w:r>
          </w:p>
          <w:p w:rsidR="00B808C3" w:rsidRPr="005A3C40" w:rsidRDefault="00B808C3" w:rsidP="009953F6">
            <w:pPr>
              <w:numPr>
                <w:ilvl w:val="0"/>
                <w:numId w:val="512"/>
              </w:numPr>
              <w:tabs>
                <w:tab w:val="clear" w:pos="720"/>
                <w:tab w:val="num" w:pos="540"/>
              </w:tabs>
              <w:spacing w:after="0" w:line="240" w:lineRule="auto"/>
              <w:ind w:left="540"/>
              <w:rPr>
                <w:color w:val="333333"/>
              </w:rPr>
            </w:pPr>
            <w:r w:rsidRPr="005A3C40">
              <w:rPr>
                <w:color w:val="333333"/>
              </w:rPr>
              <w:t>Prepare test manual.</w:t>
            </w:r>
          </w:p>
        </w:tc>
        <w:tc>
          <w:tcPr>
            <w:tcW w:w="5220" w:type="dxa"/>
            <w:tcBorders>
              <w:top w:val="single" w:sz="4" w:space="0" w:color="auto"/>
              <w:left w:val="single" w:sz="4" w:space="0" w:color="auto"/>
              <w:bottom w:val="single" w:sz="4" w:space="0" w:color="auto"/>
              <w:right w:val="single" w:sz="4" w:space="0" w:color="auto"/>
            </w:tcBorders>
          </w:tcPr>
          <w:p w:rsidR="00B808C3" w:rsidRPr="00CF3376" w:rsidRDefault="00B808C3" w:rsidP="00530895">
            <w:pPr>
              <w:spacing w:after="0" w:line="240" w:lineRule="auto"/>
              <w:rPr>
                <w:bCs/>
                <w:color w:val="333333"/>
              </w:rPr>
            </w:pPr>
            <w:r w:rsidRPr="00522D51">
              <w:rPr>
                <w:b/>
                <w:bCs/>
                <w:color w:val="333333"/>
              </w:rPr>
              <w:t>Unit 4 : Standardization of a Test                 (</w:t>
            </w:r>
            <w:r>
              <w:rPr>
                <w:b/>
                <w:bCs/>
                <w:color w:val="333333"/>
              </w:rPr>
              <w:t>8</w:t>
            </w:r>
            <w:r w:rsidRPr="00CF3376">
              <w:rPr>
                <w:bCs/>
                <w:color w:val="333333"/>
              </w:rPr>
              <w:t xml:space="preserve">) </w:t>
            </w:r>
          </w:p>
          <w:p w:rsidR="00B808C3" w:rsidRPr="00CF3376" w:rsidRDefault="00B808C3" w:rsidP="009953F6">
            <w:pPr>
              <w:numPr>
                <w:ilvl w:val="1"/>
                <w:numId w:val="505"/>
              </w:numPr>
              <w:spacing w:after="0" w:line="240" w:lineRule="auto"/>
              <w:rPr>
                <w:bCs/>
                <w:color w:val="333333"/>
              </w:rPr>
            </w:pPr>
            <w:r w:rsidRPr="00CF3376">
              <w:rPr>
                <w:bCs/>
                <w:color w:val="333333"/>
              </w:rPr>
              <w:t xml:space="preserve"> Concept and uses of standardized test </w:t>
            </w:r>
          </w:p>
          <w:p w:rsidR="00B808C3" w:rsidRPr="00CF3376" w:rsidRDefault="00B808C3" w:rsidP="009953F6">
            <w:pPr>
              <w:numPr>
                <w:ilvl w:val="1"/>
                <w:numId w:val="505"/>
              </w:numPr>
              <w:spacing w:after="0" w:line="240" w:lineRule="auto"/>
              <w:rPr>
                <w:bCs/>
                <w:color w:val="333333"/>
              </w:rPr>
            </w:pPr>
            <w:r w:rsidRPr="00CF3376">
              <w:rPr>
                <w:bCs/>
                <w:color w:val="333333"/>
              </w:rPr>
              <w:t xml:space="preserve"> Characteristics of standardized test</w:t>
            </w:r>
          </w:p>
          <w:p w:rsidR="00B808C3" w:rsidRPr="00CF3376" w:rsidRDefault="00B808C3" w:rsidP="009953F6">
            <w:pPr>
              <w:numPr>
                <w:ilvl w:val="1"/>
                <w:numId w:val="505"/>
              </w:numPr>
              <w:spacing w:after="0" w:line="240" w:lineRule="auto"/>
              <w:rPr>
                <w:bCs/>
                <w:color w:val="333333"/>
              </w:rPr>
            </w:pPr>
            <w:r w:rsidRPr="00CF3376">
              <w:rPr>
                <w:bCs/>
                <w:color w:val="333333"/>
              </w:rPr>
              <w:t xml:space="preserve">Planning the Standardized test </w:t>
            </w:r>
          </w:p>
          <w:p w:rsidR="00B808C3" w:rsidRPr="00CF3376" w:rsidRDefault="00B808C3" w:rsidP="009953F6">
            <w:pPr>
              <w:numPr>
                <w:ilvl w:val="1"/>
                <w:numId w:val="505"/>
              </w:numPr>
              <w:spacing w:after="0" w:line="240" w:lineRule="auto"/>
              <w:rPr>
                <w:bCs/>
                <w:color w:val="333333"/>
              </w:rPr>
            </w:pPr>
            <w:r w:rsidRPr="00CF3376">
              <w:rPr>
                <w:bCs/>
                <w:color w:val="333333"/>
              </w:rPr>
              <w:t xml:space="preserve">Preparing the preliminary format </w:t>
            </w:r>
          </w:p>
          <w:p w:rsidR="00B808C3" w:rsidRPr="00CF3376" w:rsidRDefault="00B808C3" w:rsidP="009953F6">
            <w:pPr>
              <w:numPr>
                <w:ilvl w:val="1"/>
                <w:numId w:val="505"/>
              </w:numPr>
              <w:spacing w:after="0" w:line="240" w:lineRule="auto"/>
              <w:rPr>
                <w:bCs/>
                <w:color w:val="333333"/>
              </w:rPr>
            </w:pPr>
            <w:r w:rsidRPr="00CF3376">
              <w:rPr>
                <w:bCs/>
                <w:color w:val="333333"/>
              </w:rPr>
              <w:t xml:space="preserve">Tryout of the test </w:t>
            </w:r>
          </w:p>
          <w:p w:rsidR="00B808C3" w:rsidRDefault="00B808C3" w:rsidP="009953F6">
            <w:pPr>
              <w:numPr>
                <w:ilvl w:val="1"/>
                <w:numId w:val="505"/>
              </w:numPr>
              <w:spacing w:after="0" w:line="240" w:lineRule="auto"/>
              <w:rPr>
                <w:bCs/>
                <w:color w:val="333333"/>
              </w:rPr>
            </w:pPr>
            <w:r w:rsidRPr="00CF3376">
              <w:rPr>
                <w:bCs/>
                <w:color w:val="333333"/>
              </w:rPr>
              <w:t>Item Analysis</w:t>
            </w:r>
            <w:r>
              <w:rPr>
                <w:bCs/>
                <w:color w:val="333333"/>
              </w:rPr>
              <w:t xml:space="preserve"> </w:t>
            </w:r>
          </w:p>
          <w:p w:rsidR="00B808C3" w:rsidRDefault="00B808C3" w:rsidP="009953F6">
            <w:pPr>
              <w:numPr>
                <w:ilvl w:val="2"/>
                <w:numId w:val="505"/>
              </w:numPr>
              <w:tabs>
                <w:tab w:val="clear" w:pos="720"/>
                <w:tab w:val="left" w:pos="1152"/>
              </w:tabs>
              <w:spacing w:after="0" w:line="240" w:lineRule="auto"/>
              <w:ind w:left="1152"/>
              <w:rPr>
                <w:bCs/>
                <w:color w:val="333333"/>
              </w:rPr>
            </w:pPr>
            <w:r>
              <w:rPr>
                <w:bCs/>
                <w:color w:val="333333"/>
              </w:rPr>
              <w:t xml:space="preserve">Item difficulty index and discrimination index </w:t>
            </w:r>
          </w:p>
          <w:p w:rsidR="00B808C3" w:rsidRDefault="00B808C3" w:rsidP="009953F6">
            <w:pPr>
              <w:numPr>
                <w:ilvl w:val="2"/>
                <w:numId w:val="505"/>
              </w:numPr>
              <w:tabs>
                <w:tab w:val="clear" w:pos="720"/>
                <w:tab w:val="left" w:pos="1152"/>
              </w:tabs>
              <w:spacing w:after="0" w:line="240" w:lineRule="auto"/>
              <w:ind w:left="1152"/>
              <w:rPr>
                <w:bCs/>
                <w:color w:val="333333"/>
              </w:rPr>
            </w:pPr>
            <w:r>
              <w:rPr>
                <w:bCs/>
                <w:color w:val="333333"/>
              </w:rPr>
              <w:t xml:space="preserve">Distracter analysis </w:t>
            </w:r>
          </w:p>
          <w:p w:rsidR="00B808C3" w:rsidRPr="00006EAE" w:rsidRDefault="00B808C3" w:rsidP="009953F6">
            <w:pPr>
              <w:numPr>
                <w:ilvl w:val="2"/>
                <w:numId w:val="505"/>
              </w:numPr>
              <w:tabs>
                <w:tab w:val="clear" w:pos="720"/>
                <w:tab w:val="left" w:pos="1152"/>
              </w:tabs>
              <w:spacing w:after="0" w:line="240" w:lineRule="auto"/>
              <w:ind w:left="1152"/>
              <w:rPr>
                <w:bCs/>
                <w:color w:val="333333"/>
              </w:rPr>
            </w:pPr>
            <w:r>
              <w:rPr>
                <w:bCs/>
                <w:color w:val="333333"/>
              </w:rPr>
              <w:t xml:space="preserve">Using item analysis for improving test items </w:t>
            </w:r>
            <w:r w:rsidRPr="00006EAE">
              <w:rPr>
                <w:bCs/>
                <w:color w:val="333333"/>
              </w:rPr>
              <w:t xml:space="preserve"> </w:t>
            </w:r>
          </w:p>
          <w:p w:rsidR="00B808C3" w:rsidRPr="00CF3376" w:rsidRDefault="00B808C3" w:rsidP="009953F6">
            <w:pPr>
              <w:numPr>
                <w:ilvl w:val="1"/>
                <w:numId w:val="505"/>
              </w:numPr>
              <w:spacing w:after="0" w:line="240" w:lineRule="auto"/>
              <w:rPr>
                <w:bCs/>
                <w:color w:val="333333"/>
              </w:rPr>
            </w:pPr>
            <w:r w:rsidRPr="00CF3376">
              <w:rPr>
                <w:bCs/>
                <w:color w:val="333333"/>
              </w:rPr>
              <w:t xml:space="preserve">Preparing the final form of the test </w:t>
            </w:r>
          </w:p>
          <w:p w:rsidR="00B808C3" w:rsidRPr="00CF3376" w:rsidRDefault="00B808C3" w:rsidP="009953F6">
            <w:pPr>
              <w:numPr>
                <w:ilvl w:val="1"/>
                <w:numId w:val="505"/>
              </w:numPr>
              <w:spacing w:after="0" w:line="240" w:lineRule="auto"/>
              <w:rPr>
                <w:bCs/>
                <w:color w:val="333333"/>
              </w:rPr>
            </w:pPr>
            <w:r w:rsidRPr="00CF3376">
              <w:rPr>
                <w:bCs/>
                <w:color w:val="333333"/>
              </w:rPr>
              <w:t xml:space="preserve">Administration of the final form of test </w:t>
            </w:r>
          </w:p>
          <w:p w:rsidR="00B808C3" w:rsidRPr="00CF3376" w:rsidRDefault="00B808C3" w:rsidP="009953F6">
            <w:pPr>
              <w:numPr>
                <w:ilvl w:val="2"/>
                <w:numId w:val="505"/>
              </w:numPr>
              <w:spacing w:after="0" w:line="240" w:lineRule="auto"/>
              <w:ind w:left="1152"/>
              <w:rPr>
                <w:bCs/>
                <w:color w:val="333333"/>
              </w:rPr>
            </w:pPr>
            <w:r w:rsidRPr="00CF3376">
              <w:rPr>
                <w:bCs/>
                <w:color w:val="333333"/>
              </w:rPr>
              <w:t xml:space="preserve">Determining validity </w:t>
            </w:r>
          </w:p>
          <w:p w:rsidR="00B808C3" w:rsidRPr="00CF3376" w:rsidRDefault="00B808C3" w:rsidP="009953F6">
            <w:pPr>
              <w:numPr>
                <w:ilvl w:val="2"/>
                <w:numId w:val="505"/>
              </w:numPr>
              <w:spacing w:after="0" w:line="240" w:lineRule="auto"/>
              <w:ind w:left="1152"/>
              <w:rPr>
                <w:bCs/>
                <w:color w:val="333333"/>
              </w:rPr>
            </w:pPr>
            <w:r w:rsidRPr="00CF3376">
              <w:rPr>
                <w:bCs/>
                <w:color w:val="333333"/>
              </w:rPr>
              <w:t xml:space="preserve">Determining reliability </w:t>
            </w:r>
          </w:p>
          <w:p w:rsidR="00B808C3" w:rsidRPr="00CF3376" w:rsidRDefault="00B808C3" w:rsidP="009953F6">
            <w:pPr>
              <w:numPr>
                <w:ilvl w:val="2"/>
                <w:numId w:val="505"/>
              </w:numPr>
              <w:spacing w:after="0" w:line="240" w:lineRule="auto"/>
              <w:ind w:left="1152"/>
              <w:rPr>
                <w:bCs/>
                <w:color w:val="333333"/>
              </w:rPr>
            </w:pPr>
            <w:r w:rsidRPr="00CF3376">
              <w:rPr>
                <w:bCs/>
                <w:color w:val="333333"/>
              </w:rPr>
              <w:t xml:space="preserve">Norms – raw scores, age norms, grade norm, percentile norms and standard scores. </w:t>
            </w:r>
          </w:p>
          <w:p w:rsidR="00B808C3" w:rsidRPr="00530895" w:rsidRDefault="00B808C3" w:rsidP="009953F6">
            <w:pPr>
              <w:numPr>
                <w:ilvl w:val="1"/>
                <w:numId w:val="505"/>
              </w:numPr>
              <w:spacing w:after="0" w:line="240" w:lineRule="auto"/>
              <w:rPr>
                <w:bCs/>
                <w:color w:val="333333"/>
              </w:rPr>
            </w:pPr>
            <w:r w:rsidRPr="00CF3376">
              <w:rPr>
                <w:bCs/>
                <w:color w:val="333333"/>
              </w:rPr>
              <w:t xml:space="preserve"> Preparation of test manual </w:t>
            </w:r>
          </w:p>
        </w:tc>
      </w:tr>
      <w:tr w:rsidR="00B808C3" w:rsidRPr="005A3C40" w:rsidTr="00B808C3">
        <w:tc>
          <w:tcPr>
            <w:tcW w:w="4068" w:type="dxa"/>
            <w:tcBorders>
              <w:top w:val="single" w:sz="4" w:space="0" w:color="auto"/>
              <w:left w:val="single" w:sz="4" w:space="0" w:color="auto"/>
              <w:bottom w:val="single" w:sz="4" w:space="0" w:color="auto"/>
              <w:right w:val="single" w:sz="4" w:space="0" w:color="auto"/>
            </w:tcBorders>
          </w:tcPr>
          <w:p w:rsidR="00B808C3" w:rsidRPr="005A3C40" w:rsidRDefault="00B808C3" w:rsidP="009953F6">
            <w:pPr>
              <w:numPr>
                <w:ilvl w:val="0"/>
                <w:numId w:val="511"/>
              </w:numPr>
              <w:tabs>
                <w:tab w:val="clear" w:pos="1080"/>
                <w:tab w:val="num" w:pos="540"/>
              </w:tabs>
              <w:spacing w:after="0" w:line="240" w:lineRule="auto"/>
              <w:ind w:left="540"/>
              <w:rPr>
                <w:color w:val="333333"/>
              </w:rPr>
            </w:pPr>
            <w:r w:rsidRPr="005A3C40">
              <w:rPr>
                <w:color w:val="333333"/>
              </w:rPr>
              <w:t xml:space="preserve">Define the term intelligence. </w:t>
            </w:r>
          </w:p>
          <w:p w:rsidR="00B808C3" w:rsidRPr="005A3C40" w:rsidRDefault="00B808C3" w:rsidP="009953F6">
            <w:pPr>
              <w:numPr>
                <w:ilvl w:val="0"/>
                <w:numId w:val="511"/>
              </w:numPr>
              <w:tabs>
                <w:tab w:val="clear" w:pos="1080"/>
                <w:tab w:val="num" w:pos="540"/>
              </w:tabs>
              <w:spacing w:after="0" w:line="240" w:lineRule="auto"/>
              <w:ind w:left="540"/>
              <w:rPr>
                <w:color w:val="333333"/>
              </w:rPr>
            </w:pPr>
            <w:r w:rsidRPr="005A3C40">
              <w:rPr>
                <w:color w:val="333333"/>
              </w:rPr>
              <w:t xml:space="preserve">Explain some facts about intelligence. </w:t>
            </w:r>
          </w:p>
          <w:p w:rsidR="00B808C3" w:rsidRPr="005A3C40" w:rsidRDefault="00B808C3" w:rsidP="009953F6">
            <w:pPr>
              <w:numPr>
                <w:ilvl w:val="0"/>
                <w:numId w:val="511"/>
              </w:numPr>
              <w:tabs>
                <w:tab w:val="clear" w:pos="1080"/>
                <w:tab w:val="num" w:pos="540"/>
              </w:tabs>
              <w:spacing w:after="0" w:line="240" w:lineRule="auto"/>
              <w:ind w:left="540"/>
              <w:rPr>
                <w:color w:val="333333"/>
              </w:rPr>
            </w:pPr>
            <w:r w:rsidRPr="005A3C40">
              <w:rPr>
                <w:color w:val="333333"/>
              </w:rPr>
              <w:t>Explain the concept and uses of intelligence tests.</w:t>
            </w:r>
          </w:p>
          <w:p w:rsidR="00B808C3" w:rsidRPr="005A3C40" w:rsidRDefault="00B808C3" w:rsidP="009953F6">
            <w:pPr>
              <w:numPr>
                <w:ilvl w:val="0"/>
                <w:numId w:val="511"/>
              </w:numPr>
              <w:tabs>
                <w:tab w:val="clear" w:pos="1080"/>
                <w:tab w:val="num" w:pos="540"/>
              </w:tabs>
              <w:spacing w:after="0" w:line="240" w:lineRule="auto"/>
              <w:ind w:left="540"/>
              <w:rPr>
                <w:color w:val="333333"/>
              </w:rPr>
            </w:pPr>
            <w:r w:rsidRPr="005A3C40">
              <w:rPr>
                <w:color w:val="333333"/>
              </w:rPr>
              <w:t xml:space="preserve">Differentiate between individual and group intelligence test. </w:t>
            </w:r>
          </w:p>
          <w:p w:rsidR="00B808C3" w:rsidRPr="005A3C40" w:rsidRDefault="00B808C3" w:rsidP="009953F6">
            <w:pPr>
              <w:numPr>
                <w:ilvl w:val="0"/>
                <w:numId w:val="511"/>
              </w:numPr>
              <w:tabs>
                <w:tab w:val="clear" w:pos="1080"/>
                <w:tab w:val="num" w:pos="540"/>
              </w:tabs>
              <w:spacing w:after="0" w:line="240" w:lineRule="auto"/>
              <w:ind w:left="540"/>
              <w:rPr>
                <w:color w:val="333333"/>
              </w:rPr>
            </w:pPr>
            <w:r w:rsidRPr="005A3C40">
              <w:rPr>
                <w:color w:val="333333"/>
              </w:rPr>
              <w:t xml:space="preserve">Explain briefly the early editions of SB intelligence scale. </w:t>
            </w:r>
          </w:p>
          <w:p w:rsidR="00B808C3" w:rsidRPr="005A3C40" w:rsidRDefault="00B808C3" w:rsidP="009953F6">
            <w:pPr>
              <w:numPr>
                <w:ilvl w:val="0"/>
                <w:numId w:val="511"/>
              </w:numPr>
              <w:tabs>
                <w:tab w:val="clear" w:pos="1080"/>
                <w:tab w:val="num" w:pos="540"/>
              </w:tabs>
              <w:spacing w:after="0" w:line="240" w:lineRule="auto"/>
              <w:ind w:left="540"/>
              <w:rPr>
                <w:color w:val="333333"/>
              </w:rPr>
            </w:pPr>
            <w:r w:rsidRPr="005A3C40">
              <w:rPr>
                <w:color w:val="333333"/>
              </w:rPr>
              <w:t xml:space="preserve">Explain the characteristics and psychometric properties of modern SB scale 5th edition. </w:t>
            </w:r>
          </w:p>
          <w:p w:rsidR="00B808C3" w:rsidRPr="005A3C40" w:rsidRDefault="00B808C3" w:rsidP="009953F6">
            <w:pPr>
              <w:numPr>
                <w:ilvl w:val="0"/>
                <w:numId w:val="511"/>
              </w:numPr>
              <w:tabs>
                <w:tab w:val="clear" w:pos="1080"/>
                <w:tab w:val="num" w:pos="540"/>
              </w:tabs>
              <w:spacing w:after="0" w:line="240" w:lineRule="auto"/>
              <w:ind w:left="540"/>
              <w:rPr>
                <w:color w:val="333333"/>
              </w:rPr>
            </w:pPr>
            <w:r w:rsidRPr="005A3C40">
              <w:rPr>
                <w:color w:val="333333"/>
              </w:rPr>
              <w:t xml:space="preserve">Explain the general features of Wechsler tests. </w:t>
            </w:r>
          </w:p>
          <w:p w:rsidR="00B808C3" w:rsidRPr="005A3C40" w:rsidRDefault="00B808C3" w:rsidP="009953F6">
            <w:pPr>
              <w:numPr>
                <w:ilvl w:val="0"/>
                <w:numId w:val="511"/>
              </w:numPr>
              <w:tabs>
                <w:tab w:val="clear" w:pos="1080"/>
                <w:tab w:val="num" w:pos="540"/>
              </w:tabs>
              <w:spacing w:after="0" w:line="240" w:lineRule="auto"/>
              <w:ind w:left="540"/>
              <w:rPr>
                <w:color w:val="333333"/>
              </w:rPr>
            </w:pPr>
            <w:r w:rsidRPr="005A3C40">
              <w:rPr>
                <w:color w:val="333333"/>
              </w:rPr>
              <w:t xml:space="preserve">Explain the various subtests of Wechsler test. </w:t>
            </w:r>
          </w:p>
          <w:p w:rsidR="00B808C3" w:rsidRPr="005A3C40" w:rsidRDefault="00B808C3" w:rsidP="009953F6">
            <w:pPr>
              <w:numPr>
                <w:ilvl w:val="0"/>
                <w:numId w:val="511"/>
              </w:numPr>
              <w:tabs>
                <w:tab w:val="clear" w:pos="1080"/>
                <w:tab w:val="num" w:pos="540"/>
              </w:tabs>
              <w:spacing w:after="0" w:line="240" w:lineRule="auto"/>
              <w:ind w:left="540"/>
              <w:rPr>
                <w:color w:val="333333"/>
              </w:rPr>
            </w:pPr>
            <w:r w:rsidRPr="005A3C40">
              <w:rPr>
                <w:color w:val="333333"/>
              </w:rPr>
              <w:t>Explain briefly the WAIS III and WISC IV.</w:t>
            </w:r>
          </w:p>
          <w:p w:rsidR="00B808C3" w:rsidRPr="005A3C40" w:rsidRDefault="00B808C3" w:rsidP="009953F6">
            <w:pPr>
              <w:numPr>
                <w:ilvl w:val="0"/>
                <w:numId w:val="511"/>
              </w:numPr>
              <w:tabs>
                <w:tab w:val="clear" w:pos="1080"/>
                <w:tab w:val="num" w:pos="540"/>
              </w:tabs>
              <w:spacing w:after="0" w:line="240" w:lineRule="auto"/>
              <w:ind w:left="540"/>
              <w:rPr>
                <w:color w:val="333333"/>
              </w:rPr>
            </w:pPr>
            <w:r w:rsidRPr="005A3C40">
              <w:rPr>
                <w:color w:val="333333"/>
              </w:rPr>
              <w:t xml:space="preserve">Explain the concept and uses of standardized achievement test. </w:t>
            </w:r>
          </w:p>
          <w:p w:rsidR="00B808C3" w:rsidRPr="005A3C40" w:rsidRDefault="00B808C3" w:rsidP="009953F6">
            <w:pPr>
              <w:numPr>
                <w:ilvl w:val="0"/>
                <w:numId w:val="511"/>
              </w:numPr>
              <w:tabs>
                <w:tab w:val="clear" w:pos="1080"/>
                <w:tab w:val="num" w:pos="540"/>
              </w:tabs>
              <w:spacing w:after="0" w:line="240" w:lineRule="auto"/>
              <w:ind w:left="540"/>
              <w:rPr>
                <w:color w:val="333333"/>
              </w:rPr>
            </w:pPr>
            <w:r>
              <w:rPr>
                <w:color w:val="333333"/>
              </w:rPr>
              <w:t>E</w:t>
            </w:r>
            <w:r w:rsidRPr="005A3C40">
              <w:rPr>
                <w:color w:val="333333"/>
              </w:rPr>
              <w:t>xplain briefly the Stanford Achievement Test</w:t>
            </w:r>
            <w:r>
              <w:rPr>
                <w:color w:val="333333"/>
              </w:rPr>
              <w:t xml:space="preserve">. </w:t>
            </w:r>
            <w:r w:rsidRPr="005A3C40">
              <w:rPr>
                <w:color w:val="333333"/>
              </w:rPr>
              <w:t xml:space="preserve"> </w:t>
            </w:r>
          </w:p>
          <w:p w:rsidR="00B808C3" w:rsidRPr="005A3C40" w:rsidRDefault="00B808C3" w:rsidP="00530895">
            <w:pPr>
              <w:spacing w:after="0" w:line="240" w:lineRule="auto"/>
              <w:ind w:left="360"/>
              <w:rPr>
                <w:color w:val="333333"/>
              </w:rPr>
            </w:pPr>
          </w:p>
        </w:tc>
        <w:tc>
          <w:tcPr>
            <w:tcW w:w="5220" w:type="dxa"/>
            <w:tcBorders>
              <w:top w:val="single" w:sz="4" w:space="0" w:color="auto"/>
              <w:left w:val="single" w:sz="4" w:space="0" w:color="auto"/>
              <w:bottom w:val="single" w:sz="4" w:space="0" w:color="auto"/>
              <w:right w:val="single" w:sz="4" w:space="0" w:color="auto"/>
            </w:tcBorders>
          </w:tcPr>
          <w:p w:rsidR="00B808C3" w:rsidRPr="005A3C40" w:rsidRDefault="00B808C3" w:rsidP="00530895">
            <w:pPr>
              <w:spacing w:after="0" w:line="240" w:lineRule="auto"/>
              <w:ind w:left="792" w:hanging="792"/>
              <w:rPr>
                <w:b/>
                <w:color w:val="333333"/>
              </w:rPr>
            </w:pPr>
            <w:r w:rsidRPr="005A3C40">
              <w:rPr>
                <w:b/>
                <w:color w:val="333333"/>
              </w:rPr>
              <w:t xml:space="preserve">Unit 5 : Intelligence and Standardized Achievement Test                                </w:t>
            </w:r>
            <w:r>
              <w:rPr>
                <w:b/>
                <w:color w:val="333333"/>
              </w:rPr>
              <w:t>(12</w:t>
            </w:r>
            <w:r w:rsidRPr="005A3C40">
              <w:rPr>
                <w:b/>
                <w:color w:val="333333"/>
              </w:rPr>
              <w:t xml:space="preserve">) </w:t>
            </w:r>
          </w:p>
          <w:p w:rsidR="00B808C3" w:rsidRPr="005A3C40" w:rsidRDefault="00B808C3" w:rsidP="009953F6">
            <w:pPr>
              <w:numPr>
                <w:ilvl w:val="1"/>
                <w:numId w:val="506"/>
              </w:numPr>
              <w:spacing w:after="0" w:line="240" w:lineRule="auto"/>
              <w:rPr>
                <w:color w:val="333333"/>
              </w:rPr>
            </w:pPr>
            <w:r w:rsidRPr="005A3C40">
              <w:rPr>
                <w:color w:val="333333"/>
              </w:rPr>
              <w:t xml:space="preserve">Concept of intelligence </w:t>
            </w:r>
          </w:p>
          <w:p w:rsidR="00B808C3" w:rsidRPr="005A3C40" w:rsidRDefault="00B808C3" w:rsidP="009953F6">
            <w:pPr>
              <w:numPr>
                <w:ilvl w:val="1"/>
                <w:numId w:val="506"/>
              </w:numPr>
              <w:spacing w:after="0" w:line="240" w:lineRule="auto"/>
              <w:rPr>
                <w:color w:val="333333"/>
              </w:rPr>
            </w:pPr>
            <w:r w:rsidRPr="005A3C40">
              <w:rPr>
                <w:color w:val="333333"/>
              </w:rPr>
              <w:t xml:space="preserve">Facts about intelligence </w:t>
            </w:r>
          </w:p>
          <w:p w:rsidR="00B808C3" w:rsidRPr="005A3C40" w:rsidRDefault="00B808C3" w:rsidP="009953F6">
            <w:pPr>
              <w:numPr>
                <w:ilvl w:val="2"/>
                <w:numId w:val="506"/>
              </w:numPr>
              <w:spacing w:after="0" w:line="240" w:lineRule="auto"/>
              <w:ind w:left="1152"/>
              <w:rPr>
                <w:color w:val="333333"/>
              </w:rPr>
            </w:pPr>
            <w:r w:rsidRPr="005A3C40">
              <w:rPr>
                <w:color w:val="333333"/>
              </w:rPr>
              <w:t>Intelligence and age</w:t>
            </w:r>
          </w:p>
          <w:p w:rsidR="00B808C3" w:rsidRPr="005A3C40" w:rsidRDefault="00B808C3" w:rsidP="009953F6">
            <w:pPr>
              <w:numPr>
                <w:ilvl w:val="2"/>
                <w:numId w:val="506"/>
              </w:numPr>
              <w:spacing w:after="0" w:line="240" w:lineRule="auto"/>
              <w:ind w:left="1152"/>
              <w:rPr>
                <w:color w:val="333333"/>
              </w:rPr>
            </w:pPr>
            <w:r w:rsidRPr="005A3C40">
              <w:rPr>
                <w:color w:val="333333"/>
              </w:rPr>
              <w:t xml:space="preserve">Intelligence quotient </w:t>
            </w:r>
          </w:p>
          <w:p w:rsidR="00B808C3" w:rsidRPr="005A3C40" w:rsidRDefault="00B808C3" w:rsidP="009953F6">
            <w:pPr>
              <w:numPr>
                <w:ilvl w:val="2"/>
                <w:numId w:val="506"/>
              </w:numPr>
              <w:spacing w:after="0" w:line="240" w:lineRule="auto"/>
              <w:ind w:left="1152"/>
              <w:rPr>
                <w:color w:val="333333"/>
              </w:rPr>
            </w:pPr>
            <w:r w:rsidRPr="005A3C40">
              <w:rPr>
                <w:color w:val="333333"/>
              </w:rPr>
              <w:t xml:space="preserve">Intelligence and sex differences </w:t>
            </w:r>
          </w:p>
          <w:p w:rsidR="00B808C3" w:rsidRPr="005A3C40" w:rsidRDefault="00B808C3" w:rsidP="009953F6">
            <w:pPr>
              <w:numPr>
                <w:ilvl w:val="2"/>
                <w:numId w:val="506"/>
              </w:numPr>
              <w:spacing w:after="0" w:line="240" w:lineRule="auto"/>
              <w:ind w:left="1152"/>
              <w:rPr>
                <w:color w:val="333333"/>
              </w:rPr>
            </w:pPr>
            <w:r w:rsidRPr="005A3C40">
              <w:rPr>
                <w:color w:val="333333"/>
              </w:rPr>
              <w:t xml:space="preserve">Heredity and intelligence </w:t>
            </w:r>
          </w:p>
          <w:p w:rsidR="00B808C3" w:rsidRPr="005A3C40" w:rsidRDefault="00B808C3" w:rsidP="009953F6">
            <w:pPr>
              <w:numPr>
                <w:ilvl w:val="1"/>
                <w:numId w:val="506"/>
              </w:numPr>
              <w:spacing w:after="0" w:line="240" w:lineRule="auto"/>
              <w:rPr>
                <w:color w:val="333333"/>
              </w:rPr>
            </w:pPr>
            <w:r w:rsidRPr="005A3C40">
              <w:rPr>
                <w:color w:val="333333"/>
              </w:rPr>
              <w:t xml:space="preserve">Intelligence Tests </w:t>
            </w:r>
          </w:p>
          <w:p w:rsidR="00B808C3" w:rsidRPr="005A3C40" w:rsidRDefault="00B808C3" w:rsidP="009953F6">
            <w:pPr>
              <w:numPr>
                <w:ilvl w:val="2"/>
                <w:numId w:val="506"/>
              </w:numPr>
              <w:spacing w:after="0" w:line="240" w:lineRule="auto"/>
              <w:ind w:left="1152"/>
              <w:rPr>
                <w:color w:val="333333"/>
              </w:rPr>
            </w:pPr>
            <w:r w:rsidRPr="005A3C40">
              <w:rPr>
                <w:color w:val="333333"/>
              </w:rPr>
              <w:t>Concept and uses of intelligence tests</w:t>
            </w:r>
          </w:p>
          <w:p w:rsidR="00B808C3" w:rsidRPr="005A3C40" w:rsidRDefault="00B808C3" w:rsidP="009953F6">
            <w:pPr>
              <w:numPr>
                <w:ilvl w:val="2"/>
                <w:numId w:val="506"/>
              </w:numPr>
              <w:spacing w:after="0" w:line="240" w:lineRule="auto"/>
              <w:ind w:left="1152"/>
              <w:rPr>
                <w:color w:val="333333"/>
              </w:rPr>
            </w:pPr>
            <w:r w:rsidRPr="005A3C40">
              <w:rPr>
                <w:color w:val="333333"/>
              </w:rPr>
              <w:t>Types of intelligence test – individual and group test</w:t>
            </w:r>
          </w:p>
          <w:p w:rsidR="00B808C3" w:rsidRPr="005A3C40" w:rsidRDefault="00B808C3" w:rsidP="009953F6">
            <w:pPr>
              <w:numPr>
                <w:ilvl w:val="2"/>
                <w:numId w:val="506"/>
              </w:numPr>
              <w:spacing w:after="0" w:line="240" w:lineRule="auto"/>
              <w:ind w:left="1152"/>
              <w:rPr>
                <w:color w:val="333333"/>
              </w:rPr>
            </w:pPr>
            <w:r w:rsidRPr="005A3C40">
              <w:rPr>
                <w:color w:val="333333"/>
              </w:rPr>
              <w:t xml:space="preserve">Brief review of early editions Stanford-Binet (SB) tests  </w:t>
            </w:r>
          </w:p>
          <w:p w:rsidR="00B808C3" w:rsidRPr="005A3C40" w:rsidRDefault="00B808C3" w:rsidP="009953F6">
            <w:pPr>
              <w:numPr>
                <w:ilvl w:val="2"/>
                <w:numId w:val="506"/>
              </w:numPr>
              <w:spacing w:after="0" w:line="240" w:lineRule="auto"/>
              <w:ind w:left="1152"/>
              <w:rPr>
                <w:color w:val="333333"/>
              </w:rPr>
            </w:pPr>
            <w:r w:rsidRPr="005A3C40">
              <w:rPr>
                <w:color w:val="333333"/>
              </w:rPr>
              <w:t xml:space="preserve">Characteristics and psychometric properties of SB test 2003 fifth edition. </w:t>
            </w:r>
          </w:p>
          <w:p w:rsidR="00B808C3" w:rsidRPr="005A3C40" w:rsidRDefault="00B808C3" w:rsidP="009953F6">
            <w:pPr>
              <w:numPr>
                <w:ilvl w:val="2"/>
                <w:numId w:val="506"/>
              </w:numPr>
              <w:spacing w:after="0" w:line="240" w:lineRule="auto"/>
              <w:ind w:left="1152"/>
              <w:rPr>
                <w:color w:val="333333"/>
              </w:rPr>
            </w:pPr>
            <w:r w:rsidRPr="005A3C40">
              <w:rPr>
                <w:color w:val="333333"/>
              </w:rPr>
              <w:t xml:space="preserve">General features and subtests of Wechsler Adult Intelligence Scale III and Wechsler Intelligence scale for Children IV  </w:t>
            </w:r>
          </w:p>
          <w:p w:rsidR="00B808C3" w:rsidRPr="005A3C40" w:rsidRDefault="00B808C3" w:rsidP="009953F6">
            <w:pPr>
              <w:numPr>
                <w:ilvl w:val="1"/>
                <w:numId w:val="506"/>
              </w:numPr>
              <w:spacing w:after="0" w:line="240" w:lineRule="auto"/>
              <w:rPr>
                <w:color w:val="333333"/>
              </w:rPr>
            </w:pPr>
            <w:r w:rsidRPr="005A3C40">
              <w:rPr>
                <w:color w:val="333333"/>
              </w:rPr>
              <w:t>Standardized Achievement test</w:t>
            </w:r>
          </w:p>
          <w:p w:rsidR="00B808C3" w:rsidRPr="005A3C40" w:rsidRDefault="00B808C3" w:rsidP="009953F6">
            <w:pPr>
              <w:numPr>
                <w:ilvl w:val="2"/>
                <w:numId w:val="506"/>
              </w:numPr>
              <w:spacing w:after="0" w:line="240" w:lineRule="auto"/>
              <w:rPr>
                <w:color w:val="333333"/>
              </w:rPr>
            </w:pPr>
            <w:r w:rsidRPr="005A3C40">
              <w:rPr>
                <w:color w:val="333333"/>
              </w:rPr>
              <w:t xml:space="preserve">Concept and uses of standardized achievement test. </w:t>
            </w:r>
          </w:p>
          <w:p w:rsidR="00B808C3" w:rsidRPr="00B808C3" w:rsidRDefault="00B808C3" w:rsidP="009953F6">
            <w:pPr>
              <w:numPr>
                <w:ilvl w:val="2"/>
                <w:numId w:val="506"/>
              </w:numPr>
              <w:spacing w:after="0" w:line="240" w:lineRule="auto"/>
              <w:rPr>
                <w:color w:val="333333"/>
              </w:rPr>
            </w:pPr>
            <w:r w:rsidRPr="005A3C40">
              <w:rPr>
                <w:color w:val="333333"/>
              </w:rPr>
              <w:t xml:space="preserve">Brief review of Stanford Achievement Test (SAT) </w:t>
            </w:r>
          </w:p>
        </w:tc>
      </w:tr>
    </w:tbl>
    <w:p w:rsidR="00B808C3" w:rsidRDefault="00B808C3" w:rsidP="00530895">
      <w:pPr>
        <w:spacing w:after="0" w:line="240" w:lineRule="auto"/>
        <w:ind w:left="720" w:hanging="720"/>
        <w:jc w:val="both"/>
        <w:rPr>
          <w:i/>
          <w:color w:val="333333"/>
        </w:rPr>
      </w:pPr>
      <w:r>
        <w:rPr>
          <w:b/>
          <w:i/>
          <w:color w:val="333333"/>
        </w:rPr>
        <w:t>Note:</w:t>
      </w:r>
      <w:r>
        <w:rPr>
          <w:i/>
          <w:color w:val="333333"/>
        </w:rPr>
        <w:t xml:space="preserve">  The figures in the parenthesis indicate the approximate teaching hours for the respective units. </w:t>
      </w:r>
    </w:p>
    <w:p w:rsidR="00B808C3" w:rsidRDefault="00B808C3" w:rsidP="00530895">
      <w:pPr>
        <w:spacing w:after="0" w:line="240" w:lineRule="auto"/>
        <w:ind w:left="720" w:hanging="720"/>
        <w:jc w:val="both"/>
        <w:rPr>
          <w:color w:val="333333"/>
          <w:sz w:val="18"/>
          <w:szCs w:val="18"/>
        </w:rPr>
      </w:pPr>
    </w:p>
    <w:p w:rsidR="00B808C3" w:rsidRDefault="00B808C3" w:rsidP="00530895">
      <w:pPr>
        <w:spacing w:after="0" w:line="240" w:lineRule="auto"/>
        <w:jc w:val="both"/>
        <w:rPr>
          <w:b/>
          <w:color w:val="333333"/>
        </w:rPr>
      </w:pPr>
      <w:r>
        <w:rPr>
          <w:b/>
          <w:color w:val="333333"/>
        </w:rPr>
        <w:t>4.</w:t>
      </w:r>
      <w:r>
        <w:rPr>
          <w:b/>
          <w:color w:val="333333"/>
        </w:rPr>
        <w:tab/>
        <w:t xml:space="preserve">Instructional Techniques </w:t>
      </w:r>
    </w:p>
    <w:p w:rsidR="00B808C3" w:rsidRDefault="00B808C3" w:rsidP="00530895">
      <w:pPr>
        <w:spacing w:after="0" w:line="240" w:lineRule="auto"/>
        <w:jc w:val="both"/>
        <w:rPr>
          <w:b/>
          <w:color w:val="333333"/>
        </w:rPr>
      </w:pPr>
      <w:r>
        <w:rPr>
          <w:b/>
          <w:color w:val="333333"/>
        </w:rPr>
        <w:tab/>
        <w:t xml:space="preserve">4.1  General Techniques </w:t>
      </w:r>
    </w:p>
    <w:p w:rsidR="00B808C3" w:rsidRPr="00E13967" w:rsidRDefault="00B808C3" w:rsidP="009953F6">
      <w:pPr>
        <w:pStyle w:val="ListParagraph"/>
        <w:numPr>
          <w:ilvl w:val="0"/>
          <w:numId w:val="513"/>
        </w:numPr>
        <w:spacing w:after="0"/>
        <w:ind w:left="1080"/>
        <w:jc w:val="left"/>
        <w:rPr>
          <w:color w:val="000000"/>
        </w:rPr>
      </w:pPr>
      <w:r w:rsidRPr="00E13967">
        <w:rPr>
          <w:color w:val="000000"/>
        </w:rPr>
        <w:t>Lecture with discussion</w:t>
      </w:r>
    </w:p>
    <w:p w:rsidR="00B808C3" w:rsidRDefault="00B808C3" w:rsidP="009953F6">
      <w:pPr>
        <w:pStyle w:val="ListParagraph"/>
        <w:numPr>
          <w:ilvl w:val="0"/>
          <w:numId w:val="513"/>
        </w:numPr>
        <w:spacing w:after="0"/>
        <w:ind w:left="1080"/>
        <w:jc w:val="left"/>
        <w:rPr>
          <w:color w:val="000000"/>
        </w:rPr>
      </w:pPr>
      <w:r w:rsidRPr="00E13967">
        <w:rPr>
          <w:color w:val="000000"/>
        </w:rPr>
        <w:t xml:space="preserve">Demonstration </w:t>
      </w:r>
    </w:p>
    <w:p w:rsidR="00B808C3" w:rsidRDefault="00B808C3" w:rsidP="009953F6">
      <w:pPr>
        <w:pStyle w:val="ListParagraph"/>
        <w:numPr>
          <w:ilvl w:val="0"/>
          <w:numId w:val="513"/>
        </w:numPr>
        <w:spacing w:after="0"/>
        <w:ind w:left="1080"/>
        <w:jc w:val="left"/>
        <w:rPr>
          <w:color w:val="000000"/>
        </w:rPr>
      </w:pPr>
      <w:r>
        <w:rPr>
          <w:color w:val="000000"/>
        </w:rPr>
        <w:t>Home assignment and s</w:t>
      </w:r>
      <w:r w:rsidRPr="00E13967">
        <w:rPr>
          <w:color w:val="000000"/>
        </w:rPr>
        <w:t>elf study</w:t>
      </w:r>
      <w:r>
        <w:rPr>
          <w:color w:val="000000"/>
        </w:rPr>
        <w:t xml:space="preserve"> </w:t>
      </w:r>
    </w:p>
    <w:p w:rsidR="00530895" w:rsidRDefault="00530895">
      <w:pPr>
        <w:rPr>
          <w:rFonts w:ascii="Times New Roman" w:eastAsia="Times New Roman" w:hAnsi="Times New Roman" w:cs="Times New Roman"/>
          <w:b/>
          <w:bCs/>
          <w:color w:val="000000"/>
          <w:sz w:val="24"/>
          <w:szCs w:val="24"/>
        </w:rPr>
      </w:pPr>
      <w:r>
        <w:rPr>
          <w:b/>
          <w:bCs/>
          <w:color w:val="000000"/>
        </w:rPr>
        <w:br w:type="page"/>
      </w:r>
    </w:p>
    <w:p w:rsidR="00B808C3" w:rsidRDefault="00B808C3" w:rsidP="00B808C3">
      <w:pPr>
        <w:pStyle w:val="ListParagraph"/>
        <w:spacing w:after="0"/>
        <w:rPr>
          <w:b/>
          <w:bCs/>
          <w:color w:val="000000"/>
        </w:rPr>
      </w:pPr>
    </w:p>
    <w:p w:rsidR="00B808C3" w:rsidRPr="00FA5818" w:rsidRDefault="00B808C3" w:rsidP="00B808C3">
      <w:pPr>
        <w:pStyle w:val="ListParagraph"/>
        <w:spacing w:after="0"/>
        <w:rPr>
          <w:b/>
          <w:bCs/>
          <w:color w:val="000000"/>
        </w:rPr>
      </w:pPr>
      <w:r w:rsidRPr="00FA5818">
        <w:rPr>
          <w:b/>
          <w:bCs/>
          <w:color w:val="000000"/>
        </w:rPr>
        <w:t xml:space="preserve">4.2  Specific Instructional Techniques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0"/>
        <w:gridCol w:w="7690"/>
      </w:tblGrid>
      <w:tr w:rsidR="00B808C3" w:rsidRPr="00D67284" w:rsidTr="00B808C3">
        <w:tc>
          <w:tcPr>
            <w:tcW w:w="990" w:type="dxa"/>
          </w:tcPr>
          <w:p w:rsidR="00B808C3" w:rsidRPr="00D67284" w:rsidRDefault="00B808C3" w:rsidP="00B808C3">
            <w:pPr>
              <w:pStyle w:val="ListParagraph"/>
              <w:spacing w:after="0"/>
              <w:jc w:val="center"/>
              <w:rPr>
                <w:b/>
                <w:bCs/>
                <w:color w:val="000000"/>
              </w:rPr>
            </w:pPr>
            <w:r w:rsidRPr="00D67284">
              <w:rPr>
                <w:b/>
                <w:bCs/>
                <w:color w:val="000000"/>
              </w:rPr>
              <w:t>Unit</w:t>
            </w:r>
          </w:p>
        </w:tc>
        <w:tc>
          <w:tcPr>
            <w:tcW w:w="7690" w:type="dxa"/>
          </w:tcPr>
          <w:p w:rsidR="00B808C3" w:rsidRPr="00D67284" w:rsidRDefault="00B808C3" w:rsidP="00B808C3">
            <w:pPr>
              <w:pStyle w:val="ListParagraph"/>
              <w:spacing w:after="0"/>
              <w:jc w:val="center"/>
              <w:rPr>
                <w:b/>
                <w:bCs/>
                <w:color w:val="000000"/>
              </w:rPr>
            </w:pPr>
            <w:r w:rsidRPr="00D67284">
              <w:rPr>
                <w:b/>
                <w:bCs/>
                <w:color w:val="000000"/>
              </w:rPr>
              <w:t>Activity and Instructional Techniques</w:t>
            </w:r>
          </w:p>
        </w:tc>
      </w:tr>
      <w:tr w:rsidR="00B808C3" w:rsidRPr="00D67284" w:rsidTr="00B808C3">
        <w:tc>
          <w:tcPr>
            <w:tcW w:w="990" w:type="dxa"/>
          </w:tcPr>
          <w:p w:rsidR="00B808C3" w:rsidRPr="00D67284" w:rsidRDefault="00B808C3" w:rsidP="00B808C3">
            <w:pPr>
              <w:pStyle w:val="ListParagraph"/>
              <w:spacing w:after="0"/>
              <w:rPr>
                <w:color w:val="000000"/>
              </w:rPr>
            </w:pPr>
            <w:r>
              <w:rPr>
                <w:color w:val="000000"/>
              </w:rPr>
              <w:t>II</w:t>
            </w:r>
          </w:p>
        </w:tc>
        <w:tc>
          <w:tcPr>
            <w:tcW w:w="7690" w:type="dxa"/>
          </w:tcPr>
          <w:p w:rsidR="00B808C3" w:rsidRDefault="00B808C3" w:rsidP="00B808C3">
            <w:pPr>
              <w:pStyle w:val="ListParagraph"/>
              <w:spacing w:after="0"/>
              <w:rPr>
                <w:color w:val="000000"/>
              </w:rPr>
            </w:pPr>
            <w:r>
              <w:rPr>
                <w:color w:val="000000"/>
              </w:rPr>
              <w:t xml:space="preserve">Computation of reliability using various methods and interpreting reliability coefficient. </w:t>
            </w:r>
          </w:p>
          <w:p w:rsidR="00B808C3" w:rsidRPr="00D67284" w:rsidRDefault="00B808C3" w:rsidP="00B808C3">
            <w:pPr>
              <w:pStyle w:val="ListParagraph"/>
              <w:spacing w:after="0"/>
              <w:rPr>
                <w:color w:val="000000"/>
              </w:rPr>
            </w:pPr>
            <w:r>
              <w:rPr>
                <w:color w:val="000000"/>
              </w:rPr>
              <w:t xml:space="preserve">Computation of standard error of measurement. </w:t>
            </w:r>
            <w:r w:rsidRPr="00D67284">
              <w:rPr>
                <w:color w:val="000000"/>
              </w:rPr>
              <w:t xml:space="preserve">  </w:t>
            </w:r>
          </w:p>
        </w:tc>
      </w:tr>
      <w:tr w:rsidR="00B808C3" w:rsidRPr="00D67284" w:rsidTr="00B808C3">
        <w:tc>
          <w:tcPr>
            <w:tcW w:w="990" w:type="dxa"/>
          </w:tcPr>
          <w:p w:rsidR="00B808C3" w:rsidRPr="00D67284" w:rsidRDefault="00B808C3" w:rsidP="00B808C3">
            <w:pPr>
              <w:pStyle w:val="ListParagraph"/>
              <w:spacing w:after="0"/>
              <w:rPr>
                <w:color w:val="000000"/>
              </w:rPr>
            </w:pPr>
            <w:r w:rsidRPr="00D67284">
              <w:rPr>
                <w:color w:val="000000"/>
              </w:rPr>
              <w:t>IV</w:t>
            </w:r>
          </w:p>
        </w:tc>
        <w:tc>
          <w:tcPr>
            <w:tcW w:w="7690" w:type="dxa"/>
          </w:tcPr>
          <w:p w:rsidR="00B808C3" w:rsidRPr="00D67284" w:rsidRDefault="00B808C3" w:rsidP="00B808C3">
            <w:pPr>
              <w:pStyle w:val="ListParagraph"/>
              <w:spacing w:after="0"/>
              <w:rPr>
                <w:color w:val="000000"/>
              </w:rPr>
            </w:pPr>
            <w:r w:rsidRPr="00D67284">
              <w:rPr>
                <w:color w:val="000000"/>
              </w:rPr>
              <w:t>Preparation of specification chart</w:t>
            </w:r>
            <w:r>
              <w:rPr>
                <w:color w:val="000000"/>
              </w:rPr>
              <w:t xml:space="preserve"> for test preparation</w:t>
            </w:r>
            <w:r w:rsidRPr="00D67284">
              <w:rPr>
                <w:color w:val="000000"/>
              </w:rPr>
              <w:t xml:space="preserve">, </w:t>
            </w:r>
            <w:r>
              <w:rPr>
                <w:color w:val="000000"/>
              </w:rPr>
              <w:t xml:space="preserve">construction of </w:t>
            </w:r>
            <w:r w:rsidRPr="00D67284">
              <w:rPr>
                <w:color w:val="000000"/>
              </w:rPr>
              <w:t>test items</w:t>
            </w:r>
            <w:r>
              <w:rPr>
                <w:color w:val="000000"/>
              </w:rPr>
              <w:t xml:space="preserve">, administration and </w:t>
            </w:r>
            <w:r w:rsidRPr="00D67284">
              <w:rPr>
                <w:color w:val="000000"/>
              </w:rPr>
              <w:t xml:space="preserve"> practice on item analysis, </w:t>
            </w:r>
            <w:r>
              <w:rPr>
                <w:color w:val="000000"/>
              </w:rPr>
              <w:t xml:space="preserve">and </w:t>
            </w:r>
            <w:r w:rsidRPr="00D67284">
              <w:rPr>
                <w:color w:val="000000"/>
              </w:rPr>
              <w:t xml:space="preserve">determining reliability, validity and norms </w:t>
            </w:r>
          </w:p>
        </w:tc>
      </w:tr>
      <w:tr w:rsidR="00B808C3" w:rsidRPr="00D67284" w:rsidTr="00B808C3">
        <w:tc>
          <w:tcPr>
            <w:tcW w:w="990" w:type="dxa"/>
          </w:tcPr>
          <w:p w:rsidR="00B808C3" w:rsidRPr="00D67284" w:rsidRDefault="00B808C3" w:rsidP="00B808C3">
            <w:pPr>
              <w:pStyle w:val="ListParagraph"/>
              <w:spacing w:after="0"/>
              <w:rPr>
                <w:color w:val="000000"/>
              </w:rPr>
            </w:pPr>
            <w:r w:rsidRPr="00D67284">
              <w:rPr>
                <w:color w:val="000000"/>
              </w:rPr>
              <w:t>V</w:t>
            </w:r>
          </w:p>
        </w:tc>
        <w:tc>
          <w:tcPr>
            <w:tcW w:w="7690" w:type="dxa"/>
          </w:tcPr>
          <w:p w:rsidR="00B808C3" w:rsidRPr="00D67284" w:rsidRDefault="00B808C3" w:rsidP="00B808C3">
            <w:pPr>
              <w:pStyle w:val="ListParagraph"/>
              <w:spacing w:after="0"/>
              <w:rPr>
                <w:color w:val="000000"/>
              </w:rPr>
            </w:pPr>
            <w:r>
              <w:rPr>
                <w:color w:val="000000"/>
              </w:rPr>
              <w:t>Assignment on p</w:t>
            </w:r>
            <w:r w:rsidRPr="00D67284">
              <w:rPr>
                <w:color w:val="000000"/>
              </w:rPr>
              <w:t>aper writing on intelligence tests and achievement tests and classroom presentation</w:t>
            </w:r>
          </w:p>
        </w:tc>
      </w:tr>
    </w:tbl>
    <w:p w:rsidR="00B808C3" w:rsidRDefault="00B808C3" w:rsidP="00B808C3">
      <w:pPr>
        <w:spacing w:after="0" w:line="240" w:lineRule="auto"/>
        <w:jc w:val="both"/>
        <w:rPr>
          <w:b/>
          <w:color w:val="333333"/>
        </w:rPr>
      </w:pPr>
    </w:p>
    <w:p w:rsidR="00B808C3" w:rsidRDefault="00B808C3" w:rsidP="00B808C3">
      <w:pPr>
        <w:spacing w:after="0" w:line="240" w:lineRule="auto"/>
        <w:jc w:val="both"/>
        <w:rPr>
          <w:b/>
          <w:color w:val="333333"/>
        </w:rPr>
      </w:pPr>
      <w:r>
        <w:rPr>
          <w:b/>
          <w:color w:val="333333"/>
        </w:rPr>
        <w:t>5.</w:t>
      </w:r>
      <w:r>
        <w:rPr>
          <w:b/>
          <w:color w:val="333333"/>
        </w:rPr>
        <w:tab/>
        <w:t xml:space="preserve">Evaluation </w:t>
      </w:r>
    </w:p>
    <w:p w:rsidR="00B808C3" w:rsidRDefault="00B808C3" w:rsidP="00B808C3">
      <w:pPr>
        <w:spacing w:after="0" w:line="240" w:lineRule="auto"/>
        <w:jc w:val="both"/>
        <w:rPr>
          <w:b/>
          <w:color w:val="333333"/>
        </w:rPr>
      </w:pPr>
      <w:r>
        <w:rPr>
          <w:b/>
          <w:color w:val="333333"/>
        </w:rPr>
        <w:tab/>
        <w:t xml:space="preserve">5.1  Internal Evaluation 40% </w:t>
      </w:r>
    </w:p>
    <w:p w:rsidR="00B808C3" w:rsidRDefault="00B808C3" w:rsidP="00B808C3">
      <w:pPr>
        <w:spacing w:after="0" w:line="240" w:lineRule="auto"/>
        <w:ind w:left="720" w:hanging="720"/>
        <w:jc w:val="both"/>
        <w:rPr>
          <w:bCs/>
          <w:color w:val="333333"/>
        </w:rPr>
      </w:pPr>
      <w:r w:rsidRPr="009C452F">
        <w:rPr>
          <w:bCs/>
          <w:color w:val="333333"/>
        </w:rPr>
        <w:tab/>
        <w:t xml:space="preserve">Internal Evaluation </w:t>
      </w:r>
      <w:r>
        <w:rPr>
          <w:bCs/>
          <w:color w:val="333333"/>
        </w:rPr>
        <w:t xml:space="preserve">will be conducted by course teacher based on following activities.  </w:t>
      </w:r>
    </w:p>
    <w:p w:rsidR="00B808C3" w:rsidRDefault="00B808C3" w:rsidP="005F27E8">
      <w:pPr>
        <w:numPr>
          <w:ilvl w:val="0"/>
          <w:numId w:val="1"/>
        </w:numPr>
        <w:spacing w:after="0" w:line="240" w:lineRule="auto"/>
        <w:jc w:val="both"/>
        <w:rPr>
          <w:bCs/>
          <w:color w:val="333333"/>
        </w:rPr>
      </w:pPr>
      <w:r>
        <w:rPr>
          <w:bCs/>
          <w:color w:val="333333"/>
        </w:rPr>
        <w:t xml:space="preserve">Attendance and participation </w:t>
      </w:r>
      <w:r>
        <w:rPr>
          <w:bCs/>
          <w:color w:val="333333"/>
        </w:rPr>
        <w:tab/>
      </w:r>
      <w:r>
        <w:rPr>
          <w:bCs/>
          <w:color w:val="333333"/>
        </w:rPr>
        <w:tab/>
      </w:r>
      <w:r>
        <w:rPr>
          <w:bCs/>
          <w:color w:val="333333"/>
        </w:rPr>
        <w:tab/>
      </w:r>
      <w:r>
        <w:rPr>
          <w:bCs/>
          <w:color w:val="333333"/>
        </w:rPr>
        <w:tab/>
      </w:r>
      <w:r>
        <w:rPr>
          <w:bCs/>
          <w:color w:val="333333"/>
        </w:rPr>
        <w:tab/>
        <w:t xml:space="preserve">  5 points </w:t>
      </w:r>
    </w:p>
    <w:p w:rsidR="00B808C3" w:rsidRDefault="00B808C3" w:rsidP="005F27E8">
      <w:pPr>
        <w:numPr>
          <w:ilvl w:val="0"/>
          <w:numId w:val="1"/>
        </w:numPr>
        <w:spacing w:after="0" w:line="240" w:lineRule="auto"/>
        <w:jc w:val="both"/>
        <w:rPr>
          <w:bCs/>
          <w:color w:val="333333"/>
        </w:rPr>
      </w:pPr>
      <w:r>
        <w:rPr>
          <w:bCs/>
          <w:color w:val="333333"/>
        </w:rPr>
        <w:t xml:space="preserve">Participation in learning activities </w:t>
      </w:r>
      <w:r>
        <w:rPr>
          <w:bCs/>
          <w:color w:val="333333"/>
        </w:rPr>
        <w:tab/>
      </w:r>
      <w:r>
        <w:rPr>
          <w:bCs/>
          <w:color w:val="333333"/>
        </w:rPr>
        <w:tab/>
      </w:r>
      <w:r>
        <w:rPr>
          <w:bCs/>
          <w:color w:val="333333"/>
        </w:rPr>
        <w:tab/>
      </w:r>
      <w:r>
        <w:rPr>
          <w:bCs/>
          <w:color w:val="333333"/>
        </w:rPr>
        <w:tab/>
        <w:t xml:space="preserve">  </w:t>
      </w:r>
      <w:r w:rsidR="00530895">
        <w:rPr>
          <w:bCs/>
          <w:color w:val="333333"/>
        </w:rPr>
        <w:tab/>
      </w:r>
      <w:r>
        <w:rPr>
          <w:bCs/>
          <w:color w:val="333333"/>
        </w:rPr>
        <w:t xml:space="preserve">5 points </w:t>
      </w:r>
    </w:p>
    <w:p w:rsidR="00B808C3" w:rsidRDefault="00B808C3" w:rsidP="005F27E8">
      <w:pPr>
        <w:numPr>
          <w:ilvl w:val="0"/>
          <w:numId w:val="1"/>
        </w:numPr>
        <w:spacing w:after="0" w:line="240" w:lineRule="auto"/>
        <w:jc w:val="both"/>
        <w:rPr>
          <w:bCs/>
          <w:color w:val="333333"/>
        </w:rPr>
      </w:pPr>
      <w:r>
        <w:rPr>
          <w:bCs/>
          <w:color w:val="333333"/>
        </w:rPr>
        <w:t xml:space="preserve">First assignment/book review/written assignment/quizzes </w:t>
      </w:r>
      <w:r>
        <w:rPr>
          <w:bCs/>
          <w:color w:val="333333"/>
        </w:rPr>
        <w:tab/>
      </w:r>
      <w:r w:rsidR="00530895">
        <w:rPr>
          <w:bCs/>
          <w:color w:val="333333"/>
        </w:rPr>
        <w:tab/>
      </w:r>
      <w:r>
        <w:rPr>
          <w:bCs/>
          <w:color w:val="333333"/>
        </w:rPr>
        <w:t xml:space="preserve">10 points </w:t>
      </w:r>
    </w:p>
    <w:p w:rsidR="00B808C3" w:rsidRDefault="00B808C3" w:rsidP="005F27E8">
      <w:pPr>
        <w:numPr>
          <w:ilvl w:val="0"/>
          <w:numId w:val="1"/>
        </w:numPr>
        <w:spacing w:after="0" w:line="240" w:lineRule="auto"/>
        <w:jc w:val="both"/>
        <w:rPr>
          <w:bCs/>
          <w:color w:val="333333"/>
        </w:rPr>
      </w:pPr>
      <w:r w:rsidRPr="00394E02">
        <w:rPr>
          <w:bCs/>
          <w:color w:val="333333"/>
        </w:rPr>
        <w:t>Second assignment</w:t>
      </w:r>
      <w:r>
        <w:rPr>
          <w:bCs/>
          <w:color w:val="333333"/>
        </w:rPr>
        <w:t xml:space="preserve">/paper writing and presentation </w:t>
      </w:r>
      <w:r>
        <w:rPr>
          <w:bCs/>
          <w:color w:val="333333"/>
        </w:rPr>
        <w:tab/>
      </w:r>
      <w:r>
        <w:rPr>
          <w:bCs/>
          <w:color w:val="333333"/>
        </w:rPr>
        <w:tab/>
      </w:r>
      <w:r w:rsidR="00530895">
        <w:rPr>
          <w:bCs/>
          <w:color w:val="333333"/>
        </w:rPr>
        <w:tab/>
      </w:r>
      <w:r>
        <w:rPr>
          <w:bCs/>
          <w:color w:val="333333"/>
        </w:rPr>
        <w:t xml:space="preserve">10 points </w:t>
      </w:r>
    </w:p>
    <w:p w:rsidR="00B808C3" w:rsidRPr="00FE6C99" w:rsidRDefault="00B808C3" w:rsidP="005F27E8">
      <w:pPr>
        <w:numPr>
          <w:ilvl w:val="0"/>
          <w:numId w:val="1"/>
        </w:numPr>
        <w:spacing w:after="0" w:line="240" w:lineRule="auto"/>
        <w:jc w:val="both"/>
        <w:rPr>
          <w:bCs/>
          <w:color w:val="333333"/>
          <w:u w:val="single"/>
        </w:rPr>
      </w:pPr>
      <w:r>
        <w:rPr>
          <w:bCs/>
          <w:color w:val="333333"/>
          <w:u w:val="single"/>
        </w:rPr>
        <w:t>Third</w:t>
      </w:r>
      <w:r w:rsidRPr="00FE6C99">
        <w:rPr>
          <w:bCs/>
          <w:color w:val="333333"/>
          <w:u w:val="single"/>
        </w:rPr>
        <w:t xml:space="preserve"> assessment</w:t>
      </w:r>
      <w:r>
        <w:rPr>
          <w:bCs/>
          <w:color w:val="333333"/>
          <w:u w:val="single"/>
        </w:rPr>
        <w:t>/ written test</w:t>
      </w:r>
      <w:r w:rsidRPr="00FE6C99">
        <w:rPr>
          <w:bCs/>
          <w:color w:val="333333"/>
          <w:u w:val="single"/>
        </w:rPr>
        <w:t xml:space="preserve"> (1 or two)</w:t>
      </w:r>
      <w:r w:rsidRPr="00FE6C99">
        <w:rPr>
          <w:bCs/>
          <w:color w:val="333333"/>
          <w:u w:val="single"/>
        </w:rPr>
        <w:tab/>
      </w:r>
      <w:r w:rsidRPr="00FE6C99">
        <w:rPr>
          <w:bCs/>
          <w:color w:val="333333"/>
          <w:u w:val="single"/>
        </w:rPr>
        <w:tab/>
      </w:r>
      <w:r w:rsidRPr="00FE6C99">
        <w:rPr>
          <w:bCs/>
          <w:color w:val="333333"/>
          <w:u w:val="single"/>
        </w:rPr>
        <w:tab/>
      </w:r>
      <w:r>
        <w:rPr>
          <w:bCs/>
          <w:color w:val="333333"/>
          <w:u w:val="single"/>
        </w:rPr>
        <w:tab/>
      </w:r>
      <w:r w:rsidRPr="00FE6C99">
        <w:rPr>
          <w:bCs/>
          <w:color w:val="333333"/>
          <w:u w:val="single"/>
        </w:rPr>
        <w:t>10 points</w:t>
      </w:r>
    </w:p>
    <w:p w:rsidR="00B808C3" w:rsidRDefault="00B808C3" w:rsidP="00B808C3">
      <w:pPr>
        <w:spacing w:after="0" w:line="240" w:lineRule="auto"/>
        <w:ind w:left="1080"/>
        <w:jc w:val="both"/>
        <w:rPr>
          <w:bCs/>
          <w:color w:val="333333"/>
        </w:rPr>
      </w:pPr>
      <w:r>
        <w:rPr>
          <w:bCs/>
          <w:color w:val="333333"/>
        </w:rPr>
        <w:t xml:space="preserve">Total </w:t>
      </w:r>
      <w:r>
        <w:rPr>
          <w:bCs/>
          <w:color w:val="333333"/>
        </w:rPr>
        <w:tab/>
      </w:r>
      <w:r>
        <w:rPr>
          <w:bCs/>
          <w:color w:val="333333"/>
        </w:rPr>
        <w:tab/>
      </w:r>
      <w:r>
        <w:rPr>
          <w:bCs/>
          <w:color w:val="333333"/>
        </w:rPr>
        <w:tab/>
      </w:r>
      <w:r>
        <w:rPr>
          <w:bCs/>
          <w:color w:val="333333"/>
        </w:rPr>
        <w:tab/>
      </w:r>
      <w:r>
        <w:rPr>
          <w:bCs/>
          <w:color w:val="333333"/>
        </w:rPr>
        <w:tab/>
      </w:r>
      <w:r>
        <w:rPr>
          <w:bCs/>
          <w:color w:val="333333"/>
        </w:rPr>
        <w:tab/>
      </w:r>
      <w:r>
        <w:rPr>
          <w:bCs/>
          <w:color w:val="333333"/>
        </w:rPr>
        <w:tab/>
      </w:r>
      <w:r>
        <w:rPr>
          <w:bCs/>
          <w:color w:val="333333"/>
        </w:rPr>
        <w:tab/>
        <w:t xml:space="preserve">40 points </w:t>
      </w:r>
    </w:p>
    <w:p w:rsidR="00B808C3" w:rsidRDefault="00B808C3" w:rsidP="00B808C3">
      <w:pPr>
        <w:spacing w:after="0" w:line="240" w:lineRule="auto"/>
        <w:ind w:left="90"/>
        <w:jc w:val="both"/>
        <w:rPr>
          <w:bCs/>
          <w:color w:val="333333"/>
        </w:rPr>
      </w:pPr>
    </w:p>
    <w:p w:rsidR="00B808C3" w:rsidRPr="00B02265" w:rsidRDefault="00B808C3" w:rsidP="00B808C3">
      <w:pPr>
        <w:spacing w:after="0" w:line="240" w:lineRule="auto"/>
        <w:ind w:left="90"/>
        <w:jc w:val="both"/>
        <w:rPr>
          <w:b/>
          <w:color w:val="333333"/>
        </w:rPr>
      </w:pPr>
      <w:r w:rsidRPr="00B02265">
        <w:rPr>
          <w:b/>
          <w:color w:val="333333"/>
        </w:rPr>
        <w:tab/>
        <w:t xml:space="preserve">5.2  External </w:t>
      </w:r>
      <w:r>
        <w:rPr>
          <w:b/>
          <w:color w:val="333333"/>
        </w:rPr>
        <w:t>Evaluation (Final Examination) 6</w:t>
      </w:r>
      <w:r w:rsidRPr="00B02265">
        <w:rPr>
          <w:b/>
          <w:color w:val="333333"/>
        </w:rPr>
        <w:t>0%</w:t>
      </w:r>
    </w:p>
    <w:p w:rsidR="00B808C3" w:rsidRDefault="00B808C3" w:rsidP="00B808C3">
      <w:pPr>
        <w:spacing w:after="0" w:line="240" w:lineRule="auto"/>
        <w:ind w:left="86"/>
        <w:jc w:val="both"/>
        <w:rPr>
          <w:bCs/>
          <w:color w:val="333333"/>
        </w:rPr>
      </w:pPr>
      <w:r>
        <w:rPr>
          <w:bCs/>
          <w:color w:val="333333"/>
        </w:rPr>
        <w:tab/>
        <w:t xml:space="preserve">The types and number of questions to be included in the final paper are as follows:  </w:t>
      </w:r>
    </w:p>
    <w:p w:rsidR="00B808C3" w:rsidRDefault="00B808C3" w:rsidP="00B808C3">
      <w:pPr>
        <w:spacing w:after="0" w:line="240" w:lineRule="auto"/>
        <w:ind w:left="86"/>
        <w:jc w:val="both"/>
        <w:rPr>
          <w:bCs/>
          <w:color w:val="333333"/>
        </w:rPr>
      </w:pPr>
      <w:r>
        <w:rPr>
          <w:bCs/>
          <w:color w:val="333333"/>
        </w:rPr>
        <w:tab/>
        <w:t>1)  Objective type question (Multiple choice 10x1)</w:t>
      </w:r>
      <w:r>
        <w:rPr>
          <w:bCs/>
          <w:color w:val="333333"/>
        </w:rPr>
        <w:tab/>
      </w:r>
      <w:r>
        <w:rPr>
          <w:bCs/>
          <w:color w:val="333333"/>
        </w:rPr>
        <w:tab/>
        <w:t xml:space="preserve">10 points </w:t>
      </w:r>
    </w:p>
    <w:p w:rsidR="00B808C3" w:rsidRDefault="00B808C3" w:rsidP="00B808C3">
      <w:pPr>
        <w:spacing w:after="0" w:line="240" w:lineRule="auto"/>
        <w:ind w:left="86"/>
        <w:jc w:val="both"/>
        <w:rPr>
          <w:bCs/>
          <w:color w:val="333333"/>
        </w:rPr>
      </w:pPr>
      <w:r>
        <w:rPr>
          <w:bCs/>
          <w:color w:val="333333"/>
        </w:rPr>
        <w:tab/>
        <w:t>2)  Short answer questions (6 questions x 5 points)</w:t>
      </w:r>
      <w:r>
        <w:rPr>
          <w:bCs/>
          <w:color w:val="333333"/>
        </w:rPr>
        <w:tab/>
      </w:r>
      <w:r>
        <w:rPr>
          <w:bCs/>
          <w:color w:val="333333"/>
        </w:rPr>
        <w:tab/>
        <w:t xml:space="preserve">30 points </w:t>
      </w:r>
    </w:p>
    <w:p w:rsidR="00B808C3" w:rsidRPr="00B14F28" w:rsidRDefault="00B808C3" w:rsidP="00B808C3">
      <w:pPr>
        <w:spacing w:after="0" w:line="240" w:lineRule="auto"/>
        <w:ind w:left="86"/>
        <w:jc w:val="both"/>
        <w:rPr>
          <w:bCs/>
          <w:color w:val="333333"/>
          <w:u w:val="single"/>
        </w:rPr>
      </w:pPr>
      <w:r>
        <w:rPr>
          <w:bCs/>
          <w:color w:val="333333"/>
        </w:rPr>
        <w:tab/>
        <w:t>3</w:t>
      </w:r>
      <w:r w:rsidRPr="00B14F28">
        <w:rPr>
          <w:bCs/>
          <w:color w:val="333333"/>
          <w:u w:val="single"/>
        </w:rPr>
        <w:t>)  Long answer questions (2 questions x</w:t>
      </w:r>
      <w:r>
        <w:rPr>
          <w:bCs/>
          <w:color w:val="333333"/>
          <w:u w:val="single"/>
        </w:rPr>
        <w:t xml:space="preserve"> 10</w:t>
      </w:r>
      <w:r w:rsidRPr="00B14F28">
        <w:rPr>
          <w:bCs/>
          <w:color w:val="333333"/>
          <w:u w:val="single"/>
        </w:rPr>
        <w:t xml:space="preserve"> po</w:t>
      </w:r>
      <w:r>
        <w:rPr>
          <w:bCs/>
          <w:color w:val="333333"/>
          <w:u w:val="single"/>
        </w:rPr>
        <w:t>ints)</w:t>
      </w:r>
      <w:r>
        <w:rPr>
          <w:bCs/>
          <w:color w:val="333333"/>
          <w:u w:val="single"/>
        </w:rPr>
        <w:tab/>
      </w:r>
      <w:r>
        <w:rPr>
          <w:bCs/>
          <w:color w:val="333333"/>
          <w:u w:val="single"/>
        </w:rPr>
        <w:tab/>
        <w:t>20</w:t>
      </w:r>
      <w:r w:rsidRPr="00B14F28">
        <w:rPr>
          <w:bCs/>
          <w:color w:val="333333"/>
          <w:u w:val="single"/>
        </w:rPr>
        <w:t xml:space="preserve"> points</w:t>
      </w:r>
    </w:p>
    <w:p w:rsidR="00B808C3" w:rsidRPr="00B14F28" w:rsidRDefault="00B808C3" w:rsidP="00B808C3">
      <w:pPr>
        <w:spacing w:after="0" w:line="240" w:lineRule="auto"/>
        <w:ind w:left="86"/>
        <w:jc w:val="both"/>
        <w:rPr>
          <w:bCs/>
          <w:color w:val="333333"/>
          <w:u w:val="single"/>
        </w:rPr>
      </w:pPr>
      <w:r>
        <w:rPr>
          <w:bCs/>
          <w:color w:val="333333"/>
        </w:rPr>
        <w:tab/>
        <w:t xml:space="preserve">    </w:t>
      </w:r>
      <w:r>
        <w:rPr>
          <w:bCs/>
          <w:color w:val="333333"/>
          <w:u w:val="single"/>
        </w:rPr>
        <w:t xml:space="preserve"> Total </w:t>
      </w:r>
      <w:r>
        <w:rPr>
          <w:bCs/>
          <w:color w:val="333333"/>
          <w:u w:val="single"/>
        </w:rPr>
        <w:tab/>
      </w:r>
      <w:r>
        <w:rPr>
          <w:bCs/>
          <w:color w:val="333333"/>
          <w:u w:val="single"/>
        </w:rPr>
        <w:tab/>
      </w:r>
      <w:r>
        <w:rPr>
          <w:bCs/>
          <w:color w:val="333333"/>
          <w:u w:val="single"/>
        </w:rPr>
        <w:tab/>
      </w:r>
      <w:r>
        <w:rPr>
          <w:bCs/>
          <w:color w:val="333333"/>
          <w:u w:val="single"/>
        </w:rPr>
        <w:tab/>
      </w:r>
      <w:r>
        <w:rPr>
          <w:bCs/>
          <w:color w:val="333333"/>
          <w:u w:val="single"/>
        </w:rPr>
        <w:tab/>
      </w:r>
      <w:r>
        <w:rPr>
          <w:bCs/>
          <w:color w:val="333333"/>
          <w:u w:val="single"/>
        </w:rPr>
        <w:tab/>
      </w:r>
      <w:r>
        <w:rPr>
          <w:bCs/>
          <w:color w:val="333333"/>
          <w:u w:val="single"/>
        </w:rPr>
        <w:tab/>
        <w:t>6</w:t>
      </w:r>
      <w:r w:rsidRPr="00B14F28">
        <w:rPr>
          <w:bCs/>
          <w:color w:val="333333"/>
          <w:u w:val="single"/>
        </w:rPr>
        <w:t>0 points</w:t>
      </w:r>
    </w:p>
    <w:p w:rsidR="00B808C3" w:rsidRDefault="00B808C3" w:rsidP="00B808C3">
      <w:pPr>
        <w:spacing w:after="0" w:line="240" w:lineRule="auto"/>
        <w:ind w:left="90"/>
        <w:jc w:val="both"/>
        <w:rPr>
          <w:bCs/>
          <w:color w:val="333333"/>
        </w:rPr>
      </w:pPr>
    </w:p>
    <w:p w:rsidR="00B808C3" w:rsidRDefault="00B808C3" w:rsidP="00B808C3">
      <w:pPr>
        <w:spacing w:after="0" w:line="240" w:lineRule="auto"/>
        <w:ind w:left="720" w:hanging="720"/>
        <w:jc w:val="both"/>
        <w:rPr>
          <w:b/>
          <w:color w:val="333333"/>
        </w:rPr>
      </w:pPr>
      <w:r>
        <w:rPr>
          <w:b/>
          <w:color w:val="333333"/>
        </w:rPr>
        <w:t>6.</w:t>
      </w:r>
      <w:r>
        <w:rPr>
          <w:b/>
          <w:color w:val="333333"/>
        </w:rPr>
        <w:tab/>
        <w:t>Recommended Books</w:t>
      </w:r>
    </w:p>
    <w:p w:rsidR="00B808C3" w:rsidRDefault="00B808C3" w:rsidP="00B808C3">
      <w:pPr>
        <w:tabs>
          <w:tab w:val="left" w:pos="720"/>
        </w:tabs>
        <w:spacing w:after="0" w:line="240" w:lineRule="auto"/>
        <w:ind w:left="1260" w:hanging="540"/>
        <w:jc w:val="both"/>
        <w:rPr>
          <w:color w:val="333333"/>
        </w:rPr>
      </w:pPr>
      <w:r>
        <w:rPr>
          <w:color w:val="333333"/>
        </w:rPr>
        <w:t xml:space="preserve">Gregory, R. J. (2005). </w:t>
      </w:r>
      <w:r>
        <w:rPr>
          <w:i/>
          <w:color w:val="333333"/>
        </w:rPr>
        <w:t>Psychological testing : History, principles, and applications</w:t>
      </w:r>
      <w:r>
        <w:rPr>
          <w:color w:val="333333"/>
        </w:rPr>
        <w:t xml:space="preserve"> (4</w:t>
      </w:r>
      <w:r w:rsidRPr="00DE1DEF">
        <w:rPr>
          <w:color w:val="333333"/>
          <w:vertAlign w:val="superscript"/>
        </w:rPr>
        <w:t>th</w:t>
      </w:r>
      <w:r>
        <w:rPr>
          <w:color w:val="333333"/>
        </w:rPr>
        <w:t xml:space="preserve"> ed.) </w:t>
      </w:r>
      <w:smartTag w:uri="urn:schemas-microsoft-com:office:smarttags" w:element="place">
        <w:smartTag w:uri="urn:schemas-microsoft-com:office:smarttags" w:element="City">
          <w:r>
            <w:rPr>
              <w:color w:val="333333"/>
            </w:rPr>
            <w:t>Delhi</w:t>
          </w:r>
        </w:smartTag>
      </w:smartTag>
      <w:r>
        <w:rPr>
          <w:color w:val="333333"/>
        </w:rPr>
        <w:t xml:space="preserve"> : Pearson Education Pte. Ltd.  (For unit 5) </w:t>
      </w:r>
    </w:p>
    <w:p w:rsidR="00B808C3" w:rsidRDefault="00B808C3" w:rsidP="00B808C3">
      <w:pPr>
        <w:tabs>
          <w:tab w:val="left" w:pos="720"/>
        </w:tabs>
        <w:spacing w:after="0" w:line="240" w:lineRule="auto"/>
        <w:ind w:left="1260" w:hanging="540"/>
        <w:jc w:val="both"/>
        <w:rPr>
          <w:color w:val="333333"/>
        </w:rPr>
      </w:pPr>
      <w:r>
        <w:rPr>
          <w:color w:val="333333"/>
        </w:rPr>
        <w:t xml:space="preserve">Kubiszyn, T., &amp; Borich, G. (2004). </w:t>
      </w:r>
      <w:r>
        <w:rPr>
          <w:i/>
          <w:color w:val="333333"/>
        </w:rPr>
        <w:t>Educational testing and measurement: Classroom application and practice</w:t>
      </w:r>
      <w:r>
        <w:rPr>
          <w:color w:val="333333"/>
        </w:rPr>
        <w:t xml:space="preserve"> (7</w:t>
      </w:r>
      <w:r>
        <w:rPr>
          <w:color w:val="333333"/>
          <w:vertAlign w:val="superscript"/>
        </w:rPr>
        <w:t>th</w:t>
      </w:r>
      <w:r>
        <w:rPr>
          <w:color w:val="333333"/>
        </w:rPr>
        <w:t xml:space="preserve"> ed.). </w:t>
      </w:r>
      <w:smartTag w:uri="urn:schemas-microsoft-com:office:smarttags" w:element="place">
        <w:smartTag w:uri="urn:schemas-microsoft-com:office:smarttags" w:element="country-region">
          <w:r>
            <w:rPr>
              <w:color w:val="333333"/>
            </w:rPr>
            <w:t>India</w:t>
          </w:r>
        </w:smartTag>
      </w:smartTag>
      <w:r>
        <w:rPr>
          <w:color w:val="333333"/>
        </w:rPr>
        <w:t xml:space="preserve"> : John Wiley &amp; Sons, Inc. (For units 1, 2 and 4) </w:t>
      </w:r>
    </w:p>
    <w:p w:rsidR="00B808C3" w:rsidRDefault="00B808C3" w:rsidP="00B808C3">
      <w:pPr>
        <w:tabs>
          <w:tab w:val="left" w:pos="1260"/>
        </w:tabs>
        <w:spacing w:after="0" w:line="240" w:lineRule="auto"/>
        <w:ind w:left="1260" w:hanging="540"/>
        <w:jc w:val="both"/>
        <w:rPr>
          <w:color w:val="333333"/>
        </w:rPr>
      </w:pPr>
      <w:r>
        <w:rPr>
          <w:color w:val="333333"/>
        </w:rPr>
        <w:t xml:space="preserve">Linn, R. L. &amp; Gronlund, N. E. (2003), </w:t>
      </w:r>
      <w:r>
        <w:rPr>
          <w:i/>
          <w:color w:val="333333"/>
        </w:rPr>
        <w:t>Measurement and assessment in teaching</w:t>
      </w:r>
      <w:r>
        <w:rPr>
          <w:color w:val="333333"/>
        </w:rPr>
        <w:t xml:space="preserve"> (8</w:t>
      </w:r>
      <w:r>
        <w:rPr>
          <w:color w:val="333333"/>
          <w:vertAlign w:val="superscript"/>
        </w:rPr>
        <w:t>th</w:t>
      </w:r>
      <w:r>
        <w:rPr>
          <w:color w:val="333333"/>
        </w:rPr>
        <w:t xml:space="preserve"> ed.) </w:t>
      </w:r>
      <w:smartTag w:uri="urn:schemas-microsoft-com:office:smarttags" w:element="City">
        <w:smartTag w:uri="urn:schemas-microsoft-com:office:smarttags" w:element="place">
          <w:r>
            <w:rPr>
              <w:color w:val="333333"/>
            </w:rPr>
            <w:t>Delhi</w:t>
          </w:r>
        </w:smartTag>
      </w:smartTag>
      <w:r>
        <w:rPr>
          <w:color w:val="333333"/>
        </w:rPr>
        <w:t xml:space="preserve"> : Pearson Education. (For units 1, 2, 3 and 4) </w:t>
      </w:r>
    </w:p>
    <w:p w:rsidR="00B808C3" w:rsidRDefault="00B808C3" w:rsidP="00B808C3">
      <w:pPr>
        <w:tabs>
          <w:tab w:val="left" w:pos="1260"/>
        </w:tabs>
        <w:spacing w:after="0" w:line="240" w:lineRule="auto"/>
        <w:ind w:left="1260" w:hanging="540"/>
        <w:jc w:val="both"/>
        <w:rPr>
          <w:color w:val="333333"/>
        </w:rPr>
      </w:pPr>
      <w:r>
        <w:rPr>
          <w:color w:val="333333"/>
        </w:rPr>
        <w:t>Reynolds, C. R. et.al. (2009). Measurement and assessment in education (2</w:t>
      </w:r>
      <w:r w:rsidRPr="00DE1DEF">
        <w:rPr>
          <w:color w:val="333333"/>
          <w:vertAlign w:val="superscript"/>
        </w:rPr>
        <w:t>nd</w:t>
      </w:r>
      <w:r>
        <w:rPr>
          <w:color w:val="333333"/>
        </w:rPr>
        <w:t xml:space="preserve"> ed.) </w:t>
      </w:r>
      <w:smartTag w:uri="urn:schemas-microsoft-com:office:smarttags" w:element="City">
        <w:smartTag w:uri="urn:schemas-microsoft-com:office:smarttags" w:element="place">
          <w:r>
            <w:rPr>
              <w:color w:val="333333"/>
            </w:rPr>
            <w:t>New Delhi</w:t>
          </w:r>
        </w:smartTag>
      </w:smartTag>
      <w:r>
        <w:rPr>
          <w:color w:val="333333"/>
        </w:rPr>
        <w:t>: PHI learning Pvt. Ltd. (For unit 1, 2, 3, and 4)</w:t>
      </w:r>
    </w:p>
    <w:p w:rsidR="00B808C3" w:rsidRDefault="00B808C3" w:rsidP="00B808C3">
      <w:pPr>
        <w:tabs>
          <w:tab w:val="left" w:pos="1260"/>
        </w:tabs>
        <w:spacing w:after="0" w:line="240" w:lineRule="auto"/>
        <w:ind w:left="1260" w:hanging="540"/>
        <w:jc w:val="both"/>
        <w:rPr>
          <w:color w:val="333333"/>
        </w:rPr>
      </w:pPr>
      <w:r>
        <w:rPr>
          <w:color w:val="333333"/>
        </w:rPr>
        <w:t xml:space="preserve">Sharma, R. A. (2004). </w:t>
      </w:r>
      <w:r w:rsidRPr="00492685">
        <w:rPr>
          <w:i/>
          <w:color w:val="333333"/>
        </w:rPr>
        <w:t>Essentials of measurement in education and psychology.</w:t>
      </w:r>
      <w:r>
        <w:rPr>
          <w:color w:val="333333"/>
        </w:rPr>
        <w:t xml:space="preserve"> </w:t>
      </w:r>
      <w:smartTag w:uri="urn:schemas-microsoft-com:office:smarttags" w:element="place">
        <w:smartTag w:uri="urn:schemas-microsoft-com:office:smarttags" w:element="City">
          <w:r>
            <w:rPr>
              <w:color w:val="333333"/>
            </w:rPr>
            <w:t>Meerut</w:t>
          </w:r>
        </w:smartTag>
      </w:smartTag>
      <w:r>
        <w:rPr>
          <w:color w:val="333333"/>
        </w:rPr>
        <w:t xml:space="preserve"> : R. Lall Book Depot. (For unit 1, 2 and 5) </w:t>
      </w:r>
    </w:p>
    <w:p w:rsidR="00B808C3" w:rsidRDefault="00B808C3" w:rsidP="00B808C3">
      <w:pPr>
        <w:tabs>
          <w:tab w:val="left" w:pos="1260"/>
        </w:tabs>
        <w:spacing w:after="0" w:line="240" w:lineRule="auto"/>
        <w:ind w:left="1260" w:hanging="540"/>
        <w:jc w:val="both"/>
        <w:rPr>
          <w:color w:val="333333"/>
        </w:rPr>
      </w:pPr>
      <w:r>
        <w:rPr>
          <w:color w:val="333333"/>
        </w:rPr>
        <w:t xml:space="preserve">Sidhu, K. S. (2005). </w:t>
      </w:r>
      <w:r>
        <w:rPr>
          <w:i/>
          <w:color w:val="333333"/>
        </w:rPr>
        <w:t>New approaches to measurement and evaluation</w:t>
      </w:r>
      <w:r>
        <w:rPr>
          <w:color w:val="333333"/>
        </w:rPr>
        <w:t xml:space="preserve">. </w:t>
      </w:r>
      <w:smartTag w:uri="urn:schemas-microsoft-com:office:smarttags" w:element="place">
        <w:smartTag w:uri="urn:schemas-microsoft-com:office:smarttags" w:element="City">
          <w:r>
            <w:rPr>
              <w:color w:val="333333"/>
            </w:rPr>
            <w:t>New Delhi</w:t>
          </w:r>
        </w:smartTag>
      </w:smartTag>
      <w:r>
        <w:rPr>
          <w:color w:val="333333"/>
        </w:rPr>
        <w:t xml:space="preserve"> : Sterling Publishers Pvt. Ltd. (For unit 1and 4)</w:t>
      </w:r>
    </w:p>
    <w:p w:rsidR="00B808C3" w:rsidRDefault="00B808C3" w:rsidP="00B808C3">
      <w:pPr>
        <w:tabs>
          <w:tab w:val="left" w:pos="1260"/>
        </w:tabs>
        <w:spacing w:after="0" w:line="240" w:lineRule="auto"/>
        <w:ind w:left="1260" w:hanging="540"/>
        <w:jc w:val="both"/>
        <w:rPr>
          <w:color w:val="333333"/>
        </w:rPr>
      </w:pPr>
    </w:p>
    <w:p w:rsidR="00B808C3" w:rsidRDefault="00B808C3" w:rsidP="009953F6">
      <w:pPr>
        <w:numPr>
          <w:ilvl w:val="0"/>
          <w:numId w:val="514"/>
        </w:numPr>
        <w:spacing w:after="0" w:line="240" w:lineRule="auto"/>
        <w:ind w:left="720" w:hanging="720"/>
        <w:jc w:val="both"/>
        <w:rPr>
          <w:b/>
          <w:color w:val="333333"/>
        </w:rPr>
      </w:pPr>
      <w:r>
        <w:rPr>
          <w:b/>
          <w:color w:val="333333"/>
        </w:rPr>
        <w:t xml:space="preserve">Reference Book   </w:t>
      </w:r>
    </w:p>
    <w:p w:rsidR="00B808C3" w:rsidRDefault="00B808C3" w:rsidP="00B808C3">
      <w:pPr>
        <w:tabs>
          <w:tab w:val="left" w:pos="720"/>
        </w:tabs>
        <w:spacing w:after="0" w:line="240" w:lineRule="auto"/>
        <w:ind w:left="1260" w:hanging="720"/>
        <w:jc w:val="both"/>
        <w:rPr>
          <w:color w:val="333333"/>
        </w:rPr>
      </w:pPr>
      <w:r>
        <w:rPr>
          <w:color w:val="333333"/>
          <w:lang w:val="de-DE"/>
        </w:rPr>
        <w:tab/>
        <w:t xml:space="preserve">Ebel,, R. L. &amp; Frisbie, D. A. (1991). </w:t>
      </w:r>
      <w:r>
        <w:rPr>
          <w:i/>
          <w:color w:val="333333"/>
        </w:rPr>
        <w:t>Essentials of educational measurement</w:t>
      </w:r>
      <w:r>
        <w:rPr>
          <w:color w:val="333333"/>
        </w:rPr>
        <w:t xml:space="preserve"> (5</w:t>
      </w:r>
      <w:r>
        <w:rPr>
          <w:color w:val="333333"/>
          <w:vertAlign w:val="superscript"/>
        </w:rPr>
        <w:t xml:space="preserve">th </w:t>
      </w:r>
      <w:r>
        <w:rPr>
          <w:color w:val="333333"/>
        </w:rPr>
        <w:t xml:space="preserve">ed.). </w:t>
      </w:r>
      <w:smartTag w:uri="urn:schemas-microsoft-com:office:smarttags" w:element="place">
        <w:smartTag w:uri="urn:schemas-microsoft-com:office:smarttags" w:element="City">
          <w:r>
            <w:rPr>
              <w:color w:val="333333"/>
            </w:rPr>
            <w:t>New Delhi</w:t>
          </w:r>
        </w:smartTag>
      </w:smartTag>
      <w:r>
        <w:rPr>
          <w:color w:val="333333"/>
        </w:rPr>
        <w:t xml:space="preserve"> : Prentice-Hall of India Pvt. Ltd. </w:t>
      </w:r>
    </w:p>
    <w:p w:rsidR="00B808C3" w:rsidRDefault="00B808C3" w:rsidP="00B808C3">
      <w:pPr>
        <w:tabs>
          <w:tab w:val="left" w:pos="720"/>
        </w:tabs>
        <w:spacing w:after="0" w:line="240" w:lineRule="auto"/>
        <w:ind w:left="1260" w:hanging="540"/>
        <w:jc w:val="both"/>
        <w:rPr>
          <w:color w:val="333333"/>
        </w:rPr>
      </w:pPr>
      <w:r>
        <w:rPr>
          <w:color w:val="333333"/>
        </w:rPr>
        <w:t xml:space="preserve">Patel, R. N. (2005), </w:t>
      </w:r>
      <w:r>
        <w:rPr>
          <w:i/>
          <w:color w:val="333333"/>
        </w:rPr>
        <w:t>Educational evaluation theory and Practice</w:t>
      </w:r>
      <w:r>
        <w:rPr>
          <w:color w:val="333333"/>
        </w:rPr>
        <w:t xml:space="preserve"> (6th ed.) Mumbai : </w:t>
      </w:r>
      <w:smartTag w:uri="urn:schemas-microsoft-com:office:smarttags" w:element="place">
        <w:r>
          <w:rPr>
            <w:color w:val="333333"/>
          </w:rPr>
          <w:t>Himalaya</w:t>
        </w:r>
      </w:smartTag>
      <w:r>
        <w:rPr>
          <w:color w:val="333333"/>
        </w:rPr>
        <w:t xml:space="preserve"> Publishing House Pvt., Ltd.   </w:t>
      </w:r>
    </w:p>
    <w:p w:rsidR="00B808C3" w:rsidRDefault="00B808C3" w:rsidP="00B808C3">
      <w:pPr>
        <w:tabs>
          <w:tab w:val="left" w:pos="720"/>
        </w:tabs>
        <w:spacing w:after="0" w:line="240" w:lineRule="auto"/>
        <w:ind w:left="1260" w:hanging="720"/>
        <w:jc w:val="both"/>
        <w:rPr>
          <w:color w:val="333333"/>
        </w:rPr>
      </w:pPr>
      <w:r>
        <w:rPr>
          <w:color w:val="333333"/>
        </w:rPr>
        <w:tab/>
        <w:t xml:space="preserve">Singh, A. K. (1997). </w:t>
      </w:r>
      <w:r>
        <w:rPr>
          <w:i/>
          <w:color w:val="333333"/>
        </w:rPr>
        <w:t>Tests, measurements, and research methods in behavioural Sciences</w:t>
      </w:r>
      <w:r>
        <w:rPr>
          <w:color w:val="333333"/>
        </w:rPr>
        <w:t xml:space="preserve"> (2</w:t>
      </w:r>
      <w:r>
        <w:rPr>
          <w:color w:val="333333"/>
          <w:vertAlign w:val="superscript"/>
        </w:rPr>
        <w:t>nd</w:t>
      </w:r>
      <w:r>
        <w:rPr>
          <w:color w:val="333333"/>
        </w:rPr>
        <w:t xml:space="preserve"> ed.) </w:t>
      </w:r>
      <w:smartTag w:uri="urn:schemas-microsoft-com:office:smarttags" w:element="City">
        <w:smartTag w:uri="urn:schemas-microsoft-com:office:smarttags" w:element="place">
          <w:r>
            <w:rPr>
              <w:color w:val="333333"/>
            </w:rPr>
            <w:t>Patna</w:t>
          </w:r>
        </w:smartTag>
      </w:smartTag>
      <w:r>
        <w:rPr>
          <w:color w:val="333333"/>
        </w:rPr>
        <w:t xml:space="preserve"> : Bharati Bhawan Publishers and Distributors. </w:t>
      </w:r>
    </w:p>
    <w:p w:rsidR="00D37F33" w:rsidRDefault="00B808C3" w:rsidP="00D37F33">
      <w:pPr>
        <w:tabs>
          <w:tab w:val="left" w:pos="720"/>
          <w:tab w:val="left" w:pos="1260"/>
        </w:tabs>
        <w:spacing w:after="0" w:line="240" w:lineRule="auto"/>
        <w:ind w:left="1260" w:hanging="1260"/>
        <w:jc w:val="both"/>
        <w:rPr>
          <w:color w:val="333333"/>
        </w:rPr>
      </w:pPr>
      <w:r>
        <w:rPr>
          <w:color w:val="333333"/>
        </w:rPr>
        <w:tab/>
        <w:t xml:space="preserve">Swain, S. K., Pradhan, C.,  &amp; Khatoi, P. K. (2005). </w:t>
      </w:r>
      <w:r>
        <w:rPr>
          <w:i/>
          <w:color w:val="333333"/>
        </w:rPr>
        <w:t>Educational measurement statistics and guidance</w:t>
      </w:r>
      <w:r>
        <w:rPr>
          <w:color w:val="333333"/>
        </w:rPr>
        <w:t xml:space="preserve"> (2</w:t>
      </w:r>
      <w:r>
        <w:rPr>
          <w:color w:val="333333"/>
          <w:vertAlign w:val="superscript"/>
        </w:rPr>
        <w:t>nd</w:t>
      </w:r>
      <w:r>
        <w:rPr>
          <w:color w:val="333333"/>
        </w:rPr>
        <w:t xml:space="preserve"> ed.) </w:t>
      </w:r>
      <w:smartTag w:uri="urn:schemas-microsoft-com:office:smarttags" w:element="City">
        <w:smartTag w:uri="urn:schemas-microsoft-com:office:smarttags" w:element="place">
          <w:r>
            <w:rPr>
              <w:color w:val="333333"/>
            </w:rPr>
            <w:t>New Delhi</w:t>
          </w:r>
        </w:smartTag>
      </w:smartTag>
      <w:r>
        <w:rPr>
          <w:color w:val="333333"/>
        </w:rPr>
        <w:t xml:space="preserve"> : Kalyani Publishers. </w:t>
      </w:r>
    </w:p>
    <w:p w:rsidR="000C33AC" w:rsidRPr="00D37F33" w:rsidRDefault="00D37F33" w:rsidP="00DE4DC1">
      <w:pPr>
        <w:rPr>
          <w:color w:val="333333"/>
        </w:rPr>
      </w:pPr>
      <w:r>
        <w:rPr>
          <w:color w:val="333333"/>
        </w:rPr>
        <w:br w:type="page"/>
      </w:r>
      <w:r w:rsidR="000C33AC" w:rsidRPr="00105B5F">
        <w:rPr>
          <w:rFonts w:ascii="Times New Roman" w:hAnsi="Times New Roman" w:cs="Times New Roman"/>
          <w:sz w:val="24"/>
          <w:szCs w:val="24"/>
        </w:rPr>
        <w:t>Course Title:</w:t>
      </w:r>
      <w:r w:rsidR="000C33AC" w:rsidRPr="00105B5F">
        <w:rPr>
          <w:rFonts w:ascii="Times New Roman" w:hAnsi="Times New Roman" w:cs="Times New Roman"/>
          <w:sz w:val="24"/>
          <w:szCs w:val="24"/>
        </w:rPr>
        <w:tab/>
        <w:t xml:space="preserve"> </w:t>
      </w:r>
      <w:r w:rsidR="000C33AC" w:rsidRPr="00105B5F">
        <w:rPr>
          <w:rFonts w:ascii="Times New Roman" w:hAnsi="Times New Roman" w:cs="Times New Roman"/>
          <w:b/>
          <w:bCs/>
          <w:sz w:val="24"/>
          <w:szCs w:val="24"/>
        </w:rPr>
        <w:t>Research Methodology</w:t>
      </w:r>
      <w:r w:rsidR="000C33AC">
        <w:rPr>
          <w:rFonts w:ascii="Times New Roman" w:hAnsi="Times New Roman" w:cs="Times New Roman"/>
          <w:b/>
          <w:bCs/>
          <w:sz w:val="24"/>
          <w:szCs w:val="24"/>
        </w:rPr>
        <w:t xml:space="preserve"> in Education</w:t>
      </w:r>
      <w:r w:rsidR="000C33AC" w:rsidRPr="00105B5F">
        <w:rPr>
          <w:rFonts w:ascii="Times New Roman" w:hAnsi="Times New Roman" w:cs="Times New Roman"/>
          <w:sz w:val="24"/>
          <w:szCs w:val="24"/>
        </w:rPr>
        <w:tab/>
      </w:r>
      <w:r w:rsidR="000C33AC">
        <w:rPr>
          <w:rFonts w:ascii="Times New Roman" w:hAnsi="Times New Roman" w:cs="Times New Roman"/>
          <w:sz w:val="24"/>
          <w:szCs w:val="24"/>
        </w:rPr>
        <w:t xml:space="preserve">    </w:t>
      </w:r>
      <w:r w:rsidR="000C33AC" w:rsidRPr="00105B5F">
        <w:rPr>
          <w:rFonts w:ascii="Times New Roman" w:hAnsi="Times New Roman" w:cs="Times New Roman"/>
          <w:sz w:val="24"/>
          <w:szCs w:val="24"/>
        </w:rPr>
        <w:t xml:space="preserve">Nature of course: </w:t>
      </w:r>
      <w:r w:rsidR="000C33AC">
        <w:rPr>
          <w:rFonts w:ascii="Times New Roman" w:hAnsi="Times New Roman" w:cs="Times New Roman"/>
          <w:sz w:val="24"/>
          <w:szCs w:val="24"/>
        </w:rPr>
        <w:t>T</w:t>
      </w:r>
      <w:r w:rsidR="000C33AC" w:rsidRPr="00105B5F">
        <w:rPr>
          <w:rFonts w:ascii="Times New Roman" w:hAnsi="Times New Roman" w:cs="Times New Roman"/>
          <w:sz w:val="24"/>
          <w:szCs w:val="24"/>
        </w:rPr>
        <w:t xml:space="preserve">heoretical                                               </w:t>
      </w:r>
      <w:r>
        <w:rPr>
          <w:rFonts w:ascii="Times New Roman" w:hAnsi="Times New Roman" w:cs="Times New Roman"/>
          <w:sz w:val="24"/>
          <w:szCs w:val="24"/>
        </w:rPr>
        <w:t>Course No:</w:t>
      </w:r>
      <w:r>
        <w:rPr>
          <w:rFonts w:ascii="Times New Roman" w:hAnsi="Times New Roman" w:cs="Times New Roman"/>
          <w:sz w:val="24"/>
          <w:szCs w:val="24"/>
        </w:rPr>
        <w:tab/>
        <w:t xml:space="preserve"> Ed. 532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0C33AC" w:rsidRPr="00105B5F">
        <w:rPr>
          <w:rFonts w:ascii="Times New Roman" w:hAnsi="Times New Roman" w:cs="Times New Roman"/>
          <w:sz w:val="24"/>
          <w:szCs w:val="24"/>
        </w:rPr>
        <w:t>Credit Hours:</w:t>
      </w:r>
      <w:r w:rsidR="000C33AC">
        <w:rPr>
          <w:rFonts w:ascii="Times New Roman" w:hAnsi="Times New Roman" w:cs="Times New Roman"/>
          <w:sz w:val="24"/>
          <w:szCs w:val="24"/>
        </w:rPr>
        <w:t xml:space="preserve">  </w:t>
      </w:r>
      <w:r w:rsidR="000C33AC" w:rsidRPr="00105B5F">
        <w:rPr>
          <w:rFonts w:ascii="Times New Roman" w:hAnsi="Times New Roman" w:cs="Times New Roman"/>
          <w:sz w:val="24"/>
          <w:szCs w:val="24"/>
        </w:rPr>
        <w:t>3</w:t>
      </w:r>
      <w:r w:rsidR="000C33AC" w:rsidRPr="00105B5F">
        <w:rPr>
          <w:rFonts w:ascii="Times New Roman" w:hAnsi="Times New Roman" w:cs="Times New Roman"/>
          <w:sz w:val="24"/>
          <w:szCs w:val="24"/>
        </w:rPr>
        <w:tab/>
      </w:r>
    </w:p>
    <w:p w:rsidR="000C33AC" w:rsidRPr="00105B5F" w:rsidRDefault="000C33AC" w:rsidP="000C33AC">
      <w:pPr>
        <w:spacing w:after="0" w:line="240" w:lineRule="auto"/>
        <w:rPr>
          <w:rFonts w:ascii="Times New Roman" w:hAnsi="Times New Roman" w:cs="Times New Roman"/>
          <w:sz w:val="24"/>
          <w:szCs w:val="24"/>
        </w:rPr>
      </w:pPr>
      <w:r w:rsidRPr="00105B5F">
        <w:rPr>
          <w:rFonts w:ascii="Times New Roman" w:hAnsi="Times New Roman" w:cs="Times New Roman"/>
          <w:sz w:val="24"/>
          <w:szCs w:val="24"/>
        </w:rPr>
        <w:t>Level:</w:t>
      </w:r>
      <w:r w:rsidRPr="00105B5F">
        <w:rPr>
          <w:rFonts w:ascii="Times New Roman" w:hAnsi="Times New Roman" w:cs="Times New Roman"/>
          <w:sz w:val="24"/>
          <w:szCs w:val="24"/>
        </w:rPr>
        <w:tab/>
      </w:r>
      <w:r w:rsidRPr="00105B5F">
        <w:rPr>
          <w:rFonts w:ascii="Times New Roman" w:hAnsi="Times New Roman" w:cs="Times New Roman"/>
          <w:sz w:val="24"/>
          <w:szCs w:val="24"/>
        </w:rPr>
        <w:tab/>
        <w:t xml:space="preserve"> M.Ed. </w:t>
      </w:r>
      <w:r w:rsidRPr="00105B5F">
        <w:rPr>
          <w:rFonts w:ascii="Times New Roman" w:hAnsi="Times New Roman" w:cs="Times New Roman"/>
          <w:sz w:val="24"/>
          <w:szCs w:val="24"/>
        </w:rPr>
        <w:tab/>
      </w:r>
      <w:r w:rsidRPr="00105B5F">
        <w:rPr>
          <w:rFonts w:ascii="Times New Roman" w:hAnsi="Times New Roman" w:cs="Times New Roman"/>
          <w:sz w:val="24"/>
          <w:szCs w:val="24"/>
        </w:rPr>
        <w:tab/>
      </w:r>
      <w:r w:rsidRPr="00105B5F">
        <w:rPr>
          <w:rFonts w:ascii="Times New Roman" w:hAnsi="Times New Roman" w:cs="Times New Roman"/>
          <w:sz w:val="24"/>
          <w:szCs w:val="24"/>
        </w:rPr>
        <w:tab/>
      </w:r>
      <w:r w:rsidRPr="00105B5F">
        <w:rPr>
          <w:rFonts w:ascii="Times New Roman" w:hAnsi="Times New Roman" w:cs="Times New Roman"/>
          <w:sz w:val="24"/>
          <w:szCs w:val="24"/>
        </w:rPr>
        <w:tab/>
      </w:r>
      <w:r w:rsidRPr="00105B5F">
        <w:rPr>
          <w:rFonts w:ascii="Times New Roman" w:hAnsi="Times New Roman" w:cs="Times New Roman"/>
          <w:sz w:val="24"/>
          <w:szCs w:val="24"/>
        </w:rPr>
        <w:tab/>
      </w:r>
      <w:r>
        <w:rPr>
          <w:rFonts w:ascii="Times New Roman" w:hAnsi="Times New Roman" w:cs="Times New Roman"/>
          <w:sz w:val="24"/>
          <w:szCs w:val="24"/>
        </w:rPr>
        <w:t xml:space="preserve">    </w:t>
      </w:r>
      <w:r w:rsidRPr="00105B5F">
        <w:rPr>
          <w:rFonts w:ascii="Times New Roman" w:hAnsi="Times New Roman" w:cs="Times New Roman"/>
          <w:sz w:val="24"/>
          <w:szCs w:val="24"/>
        </w:rPr>
        <w:t>Teaching Hours:</w:t>
      </w:r>
      <w:r>
        <w:rPr>
          <w:rFonts w:ascii="Times New Roman" w:hAnsi="Times New Roman" w:cs="Times New Roman"/>
          <w:sz w:val="24"/>
          <w:szCs w:val="24"/>
        </w:rPr>
        <w:t xml:space="preserve">  48</w:t>
      </w:r>
      <w:r w:rsidRPr="00105B5F">
        <w:rPr>
          <w:rFonts w:ascii="Times New Roman" w:hAnsi="Times New Roman" w:cs="Times New Roman"/>
          <w:sz w:val="24"/>
          <w:szCs w:val="24"/>
        </w:rPr>
        <w:t xml:space="preserve"> </w:t>
      </w:r>
    </w:p>
    <w:p w:rsidR="000C33AC" w:rsidRPr="00105B5F" w:rsidRDefault="000C33AC" w:rsidP="000C33AC">
      <w:pPr>
        <w:spacing w:after="0" w:line="240" w:lineRule="auto"/>
        <w:rPr>
          <w:rFonts w:ascii="Times New Roman" w:hAnsi="Times New Roman" w:cs="Times New Roman"/>
          <w:sz w:val="24"/>
          <w:szCs w:val="24"/>
        </w:rPr>
      </w:pPr>
      <w:r w:rsidRPr="00105B5F">
        <w:rPr>
          <w:rFonts w:ascii="Times New Roman" w:hAnsi="Times New Roman" w:cs="Times New Roman"/>
          <w:sz w:val="24"/>
          <w:szCs w:val="24"/>
        </w:rPr>
        <w:t>Semester:</w:t>
      </w:r>
      <w:r w:rsidRPr="00105B5F">
        <w:rPr>
          <w:rFonts w:ascii="Times New Roman" w:hAnsi="Times New Roman" w:cs="Times New Roman"/>
          <w:sz w:val="24"/>
          <w:szCs w:val="24"/>
        </w:rPr>
        <w:tab/>
        <w:t>Third</w:t>
      </w:r>
      <w:r w:rsidRPr="00105B5F">
        <w:rPr>
          <w:rFonts w:ascii="Times New Roman" w:hAnsi="Times New Roman" w:cs="Times New Roman"/>
          <w:sz w:val="24"/>
          <w:szCs w:val="24"/>
        </w:rPr>
        <w:tab/>
      </w:r>
      <w:r w:rsidRPr="00105B5F">
        <w:rPr>
          <w:rFonts w:ascii="Times New Roman" w:hAnsi="Times New Roman" w:cs="Times New Roman"/>
          <w:sz w:val="24"/>
          <w:szCs w:val="24"/>
        </w:rPr>
        <w:tab/>
      </w:r>
      <w:r w:rsidRPr="00105B5F">
        <w:rPr>
          <w:rFonts w:ascii="Times New Roman" w:hAnsi="Times New Roman" w:cs="Times New Roman"/>
          <w:sz w:val="24"/>
          <w:szCs w:val="24"/>
        </w:rPr>
        <w:tab/>
      </w:r>
      <w:r w:rsidRPr="00105B5F">
        <w:rPr>
          <w:rFonts w:ascii="Times New Roman" w:hAnsi="Times New Roman" w:cs="Times New Roman"/>
          <w:sz w:val="24"/>
          <w:szCs w:val="24"/>
        </w:rPr>
        <w:tab/>
      </w:r>
      <w:r w:rsidRPr="00105B5F">
        <w:rPr>
          <w:rFonts w:ascii="Times New Roman" w:hAnsi="Times New Roman" w:cs="Times New Roman"/>
          <w:sz w:val="24"/>
          <w:szCs w:val="24"/>
        </w:rPr>
        <w:tab/>
      </w:r>
      <w:r w:rsidRPr="00105B5F">
        <w:rPr>
          <w:rFonts w:ascii="Times New Roman" w:hAnsi="Times New Roman" w:cs="Times New Roman"/>
          <w:sz w:val="24"/>
          <w:szCs w:val="24"/>
        </w:rPr>
        <w:tab/>
      </w:r>
    </w:p>
    <w:p w:rsidR="000C33AC" w:rsidRDefault="000C33AC" w:rsidP="000C33AC">
      <w:pPr>
        <w:spacing w:after="0" w:line="240" w:lineRule="auto"/>
      </w:pPr>
    </w:p>
    <w:p w:rsidR="000C33AC" w:rsidRDefault="00CB2C20" w:rsidP="000C33AC">
      <w:pPr>
        <w:spacing w:after="0" w:line="240" w:lineRule="auto"/>
      </w:pPr>
      <w:r>
        <w:rPr>
          <w:noProof/>
        </w:rPr>
        <w:pict>
          <v:shape id="_x0000_s1027" type="#_x0000_t32" style="position:absolute;margin-left:-5.25pt;margin-top:4.9pt;width:489pt;height:0;z-index:251660288" o:connectortype="straight" strokeweight="2.5pt">
            <v:shadow color="#868686"/>
          </v:shape>
        </w:pict>
      </w:r>
    </w:p>
    <w:p w:rsidR="000C33AC" w:rsidRPr="00105B5F" w:rsidRDefault="000C33AC" w:rsidP="005F27E8">
      <w:pPr>
        <w:pStyle w:val="ListParagraph"/>
        <w:numPr>
          <w:ilvl w:val="0"/>
          <w:numId w:val="2"/>
        </w:numPr>
        <w:spacing w:after="0"/>
        <w:jc w:val="left"/>
        <w:rPr>
          <w:b/>
          <w:bCs/>
        </w:rPr>
      </w:pPr>
      <w:r w:rsidRPr="00105B5F">
        <w:rPr>
          <w:b/>
          <w:bCs/>
        </w:rPr>
        <w:t>Course Description</w:t>
      </w:r>
    </w:p>
    <w:p w:rsidR="000C33AC" w:rsidRDefault="000C33AC" w:rsidP="000C33AC">
      <w:pPr>
        <w:spacing w:after="0" w:line="240" w:lineRule="auto"/>
        <w:rPr>
          <w:rFonts w:ascii="Times New Roman" w:hAnsi="Times New Roman" w:cs="Times New Roman"/>
          <w:sz w:val="24"/>
          <w:szCs w:val="24"/>
        </w:rPr>
      </w:pPr>
      <w:r w:rsidRPr="00105B5F">
        <w:rPr>
          <w:rFonts w:ascii="Times New Roman" w:hAnsi="Times New Roman" w:cs="Times New Roman"/>
          <w:sz w:val="24"/>
          <w:szCs w:val="24"/>
        </w:rPr>
        <w:t>This course is designed</w:t>
      </w:r>
      <w:r>
        <w:rPr>
          <w:rFonts w:ascii="Times New Roman" w:hAnsi="Times New Roman" w:cs="Times New Roman"/>
          <w:sz w:val="24"/>
          <w:szCs w:val="24"/>
        </w:rPr>
        <w:t xml:space="preserve"> </w:t>
      </w:r>
      <w:r w:rsidRPr="00105B5F">
        <w:rPr>
          <w:rFonts w:ascii="Times New Roman" w:hAnsi="Times New Roman" w:cs="Times New Roman"/>
          <w:sz w:val="24"/>
          <w:szCs w:val="24"/>
        </w:rPr>
        <w:t>to provide the students with the basic concepts</w:t>
      </w:r>
      <w:r>
        <w:rPr>
          <w:rFonts w:ascii="Times New Roman" w:hAnsi="Times New Roman" w:cs="Times New Roman"/>
          <w:sz w:val="24"/>
          <w:szCs w:val="24"/>
        </w:rPr>
        <w:t>, knowledge and skills</w:t>
      </w:r>
      <w:r w:rsidRPr="00105B5F">
        <w:rPr>
          <w:rFonts w:ascii="Times New Roman" w:hAnsi="Times New Roman" w:cs="Times New Roman"/>
          <w:sz w:val="24"/>
          <w:szCs w:val="24"/>
        </w:rPr>
        <w:t xml:space="preserve"> of researc</w:t>
      </w:r>
      <w:r>
        <w:rPr>
          <w:rFonts w:ascii="Times New Roman" w:hAnsi="Times New Roman" w:cs="Times New Roman"/>
          <w:sz w:val="24"/>
          <w:szCs w:val="24"/>
        </w:rPr>
        <w:t>h methodology.  It intends</w:t>
      </w:r>
      <w:r w:rsidRPr="00105B5F">
        <w:rPr>
          <w:rFonts w:ascii="Times New Roman" w:hAnsi="Times New Roman" w:cs="Times New Roman"/>
          <w:sz w:val="24"/>
          <w:szCs w:val="24"/>
        </w:rPr>
        <w:t xml:space="preserve"> to </w:t>
      </w:r>
      <w:r>
        <w:rPr>
          <w:rFonts w:ascii="Times New Roman" w:hAnsi="Times New Roman" w:cs="Times New Roman"/>
          <w:sz w:val="24"/>
          <w:szCs w:val="24"/>
        </w:rPr>
        <w:t xml:space="preserve">make students familiar with </w:t>
      </w:r>
      <w:r w:rsidRPr="00105B5F">
        <w:rPr>
          <w:rFonts w:ascii="Times New Roman" w:hAnsi="Times New Roman" w:cs="Times New Roman"/>
          <w:sz w:val="24"/>
          <w:szCs w:val="24"/>
        </w:rPr>
        <w:t xml:space="preserve">different types of research </w:t>
      </w:r>
      <w:r>
        <w:rPr>
          <w:rFonts w:ascii="Times New Roman" w:hAnsi="Times New Roman" w:cs="Times New Roman"/>
          <w:sz w:val="24"/>
          <w:szCs w:val="24"/>
        </w:rPr>
        <w:t>methods and enrich them</w:t>
      </w:r>
      <w:r w:rsidRPr="00105B5F">
        <w:rPr>
          <w:rFonts w:ascii="Times New Roman" w:hAnsi="Times New Roman" w:cs="Times New Roman"/>
          <w:sz w:val="24"/>
          <w:szCs w:val="24"/>
        </w:rPr>
        <w:t xml:space="preserve"> with an in-depth understanding of quantitative as well as qualitative research designs, sampling techniques, preparation and validation of data/information tools, data/information analysis procedures, and ethical considerations rela</w:t>
      </w:r>
      <w:r>
        <w:rPr>
          <w:rFonts w:ascii="Times New Roman" w:hAnsi="Times New Roman" w:cs="Times New Roman"/>
          <w:sz w:val="24"/>
          <w:szCs w:val="24"/>
        </w:rPr>
        <w:t xml:space="preserve">ted to these designs. The course </w:t>
      </w:r>
      <w:r w:rsidRPr="00105B5F">
        <w:rPr>
          <w:rFonts w:ascii="Times New Roman" w:hAnsi="Times New Roman" w:cs="Times New Roman"/>
          <w:sz w:val="24"/>
          <w:szCs w:val="24"/>
        </w:rPr>
        <w:t xml:space="preserve">also focuses on the study and application of descriptive and inferential statistics in research. Further, </w:t>
      </w:r>
      <w:r>
        <w:rPr>
          <w:rFonts w:ascii="Times New Roman" w:hAnsi="Times New Roman" w:cs="Times New Roman"/>
          <w:sz w:val="24"/>
          <w:szCs w:val="24"/>
        </w:rPr>
        <w:t>it</w:t>
      </w:r>
      <w:r>
        <w:rPr>
          <w:rFonts w:ascii="Times New Roman" w:hAnsi="Times New Roman"/>
          <w:sz w:val="24"/>
          <w:szCs w:val="24"/>
        </w:rPr>
        <w:t xml:space="preserve"> will help students develop in-depth knowledge and skills required for developing proposal and conducting research using quantitative, qualitative and mixed methods approach, and writing research report. </w:t>
      </w:r>
    </w:p>
    <w:p w:rsidR="000C33AC" w:rsidRPr="00105B5F" w:rsidRDefault="000C33AC" w:rsidP="000C33AC">
      <w:pPr>
        <w:spacing w:after="0" w:line="240" w:lineRule="auto"/>
        <w:rPr>
          <w:rFonts w:ascii="Times New Roman" w:hAnsi="Times New Roman" w:cs="Times New Roman"/>
          <w:sz w:val="24"/>
          <w:szCs w:val="24"/>
        </w:rPr>
      </w:pPr>
    </w:p>
    <w:p w:rsidR="000C33AC" w:rsidRPr="00105B5F" w:rsidRDefault="000C33AC" w:rsidP="005F27E8">
      <w:pPr>
        <w:pStyle w:val="ListParagraph"/>
        <w:numPr>
          <w:ilvl w:val="0"/>
          <w:numId w:val="2"/>
        </w:numPr>
        <w:spacing w:after="0"/>
        <w:jc w:val="left"/>
        <w:rPr>
          <w:b/>
          <w:bCs/>
        </w:rPr>
      </w:pPr>
      <w:r w:rsidRPr="00105B5F">
        <w:rPr>
          <w:b/>
          <w:bCs/>
        </w:rPr>
        <w:t>General Objectives</w:t>
      </w:r>
    </w:p>
    <w:p w:rsidR="000C33AC" w:rsidRPr="00105B5F" w:rsidRDefault="000C33AC" w:rsidP="000C33AC">
      <w:pPr>
        <w:pStyle w:val="ListParagraph"/>
        <w:spacing w:after="0"/>
      </w:pPr>
      <w:r w:rsidRPr="00105B5F">
        <w:t>The general objectives of this course are as follows:</w:t>
      </w:r>
    </w:p>
    <w:p w:rsidR="000C33AC" w:rsidRPr="00105B5F" w:rsidRDefault="000C33AC" w:rsidP="005F27E8">
      <w:pPr>
        <w:pStyle w:val="ListParagraph"/>
        <w:numPr>
          <w:ilvl w:val="0"/>
          <w:numId w:val="8"/>
        </w:numPr>
        <w:spacing w:after="0"/>
        <w:ind w:left="720"/>
        <w:jc w:val="left"/>
      </w:pPr>
      <w:r w:rsidRPr="00105B5F">
        <w:t>To make the students familiar with the basic concepts of research ,</w:t>
      </w:r>
    </w:p>
    <w:p w:rsidR="000C33AC" w:rsidRPr="00105B5F" w:rsidRDefault="000C33AC" w:rsidP="005F27E8">
      <w:pPr>
        <w:pStyle w:val="ListParagraph"/>
        <w:numPr>
          <w:ilvl w:val="0"/>
          <w:numId w:val="8"/>
        </w:numPr>
        <w:spacing w:after="0"/>
        <w:ind w:left="720"/>
        <w:jc w:val="left"/>
      </w:pPr>
      <w:r w:rsidRPr="00105B5F">
        <w:t>To acquaint the students with quantitative and qualitative research designs,</w:t>
      </w:r>
    </w:p>
    <w:p w:rsidR="000C33AC" w:rsidRPr="00105B5F" w:rsidRDefault="000C33AC" w:rsidP="005F27E8">
      <w:pPr>
        <w:pStyle w:val="ListParagraph"/>
        <w:numPr>
          <w:ilvl w:val="0"/>
          <w:numId w:val="8"/>
        </w:numPr>
        <w:spacing w:after="0"/>
        <w:ind w:left="720"/>
        <w:jc w:val="left"/>
      </w:pPr>
      <w:r w:rsidRPr="00105B5F">
        <w:t xml:space="preserve">To </w:t>
      </w:r>
      <w:r>
        <w:t xml:space="preserve">prepare </w:t>
      </w:r>
      <w:r w:rsidRPr="00105B5F">
        <w:t>the students</w:t>
      </w:r>
      <w:r>
        <w:t xml:space="preserve"> to use </w:t>
      </w:r>
      <w:r w:rsidRPr="00105B5F">
        <w:t>statistical tools in quantitative data analysis</w:t>
      </w:r>
      <w:r>
        <w:t xml:space="preserve"> and use thematic and narrative analysis approach in qualitative data analysis</w:t>
      </w:r>
    </w:p>
    <w:p w:rsidR="000C33AC" w:rsidRPr="00105B5F" w:rsidRDefault="000C33AC" w:rsidP="005F27E8">
      <w:pPr>
        <w:pStyle w:val="ListParagraph"/>
        <w:numPr>
          <w:ilvl w:val="0"/>
          <w:numId w:val="8"/>
        </w:numPr>
        <w:spacing w:after="0"/>
        <w:ind w:left="720"/>
        <w:jc w:val="left"/>
      </w:pPr>
      <w:r w:rsidRPr="00105B5F">
        <w:t>To enable students in preparing research proposal for different nature of inquiry, and</w:t>
      </w:r>
    </w:p>
    <w:p w:rsidR="000C33AC" w:rsidRDefault="000C33AC" w:rsidP="005F27E8">
      <w:pPr>
        <w:pStyle w:val="ListParagraph"/>
        <w:numPr>
          <w:ilvl w:val="0"/>
          <w:numId w:val="8"/>
        </w:numPr>
        <w:spacing w:after="0"/>
        <w:ind w:left="720"/>
        <w:jc w:val="left"/>
      </w:pPr>
      <w:r>
        <w:t>To prepare the students to write</w:t>
      </w:r>
      <w:r w:rsidRPr="00105B5F">
        <w:t xml:space="preserve"> research report using appropriate methods and approaches.</w:t>
      </w:r>
      <w:r>
        <w:t xml:space="preserve"> </w:t>
      </w:r>
    </w:p>
    <w:p w:rsidR="000C33AC" w:rsidRDefault="000C33AC" w:rsidP="000C33AC">
      <w:pPr>
        <w:pStyle w:val="ListParagraph"/>
        <w:spacing w:after="0"/>
      </w:pPr>
    </w:p>
    <w:p w:rsidR="000C33AC" w:rsidRPr="00105B5F" w:rsidRDefault="000C33AC" w:rsidP="005F27E8">
      <w:pPr>
        <w:pStyle w:val="ListParagraph"/>
        <w:numPr>
          <w:ilvl w:val="0"/>
          <w:numId w:val="2"/>
        </w:numPr>
        <w:spacing w:after="0"/>
        <w:jc w:val="left"/>
        <w:rPr>
          <w:b/>
          <w:bCs/>
        </w:rPr>
      </w:pPr>
      <w:r w:rsidRPr="00105B5F">
        <w:rPr>
          <w:b/>
          <w:bCs/>
        </w:rPr>
        <w:t>Specific objectives and contents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88"/>
        <w:gridCol w:w="5580"/>
      </w:tblGrid>
      <w:tr w:rsidR="000C33AC" w:rsidRPr="00105B5F" w:rsidTr="00BF70AF">
        <w:tc>
          <w:tcPr>
            <w:tcW w:w="3888" w:type="dxa"/>
            <w:tcBorders>
              <w:top w:val="single" w:sz="4" w:space="0" w:color="000000"/>
              <w:left w:val="single" w:sz="4" w:space="0" w:color="000000"/>
              <w:bottom w:val="single" w:sz="4" w:space="0" w:color="000000"/>
              <w:right w:val="single" w:sz="4" w:space="0" w:color="000000"/>
            </w:tcBorders>
            <w:hideMark/>
          </w:tcPr>
          <w:p w:rsidR="000C33AC" w:rsidRPr="00105B5F" w:rsidRDefault="000C33AC" w:rsidP="00BF70AF">
            <w:pPr>
              <w:spacing w:after="0" w:line="240" w:lineRule="auto"/>
              <w:jc w:val="center"/>
              <w:rPr>
                <w:rFonts w:ascii="Times New Roman" w:hAnsi="Times New Roman" w:cs="Times New Roman"/>
                <w:b/>
                <w:bCs/>
                <w:sz w:val="24"/>
                <w:szCs w:val="24"/>
              </w:rPr>
            </w:pPr>
            <w:r w:rsidRPr="00105B5F">
              <w:rPr>
                <w:rFonts w:ascii="Times New Roman" w:hAnsi="Times New Roman" w:cs="Times New Roman"/>
                <w:b/>
                <w:bCs/>
                <w:sz w:val="24"/>
                <w:szCs w:val="24"/>
              </w:rPr>
              <w:t>Specific Objectives</w:t>
            </w:r>
          </w:p>
        </w:tc>
        <w:tc>
          <w:tcPr>
            <w:tcW w:w="5580" w:type="dxa"/>
            <w:tcBorders>
              <w:top w:val="single" w:sz="4" w:space="0" w:color="000000"/>
              <w:left w:val="single" w:sz="4" w:space="0" w:color="000000"/>
              <w:bottom w:val="single" w:sz="4" w:space="0" w:color="000000"/>
              <w:right w:val="single" w:sz="4" w:space="0" w:color="000000"/>
            </w:tcBorders>
            <w:hideMark/>
          </w:tcPr>
          <w:p w:rsidR="000C33AC" w:rsidRPr="00105B5F" w:rsidRDefault="000C33AC" w:rsidP="00BF70AF">
            <w:pPr>
              <w:spacing w:after="0" w:line="240" w:lineRule="auto"/>
              <w:jc w:val="center"/>
              <w:rPr>
                <w:rFonts w:ascii="Times New Roman" w:hAnsi="Times New Roman" w:cs="Times New Roman"/>
                <w:b/>
                <w:bCs/>
                <w:sz w:val="24"/>
                <w:szCs w:val="24"/>
              </w:rPr>
            </w:pPr>
            <w:r w:rsidRPr="00105B5F">
              <w:rPr>
                <w:rFonts w:ascii="Times New Roman" w:hAnsi="Times New Roman" w:cs="Times New Roman"/>
                <w:b/>
                <w:bCs/>
                <w:sz w:val="24"/>
                <w:szCs w:val="24"/>
              </w:rPr>
              <w:t>Contents</w:t>
            </w:r>
          </w:p>
        </w:tc>
      </w:tr>
      <w:tr w:rsidR="000C33AC" w:rsidRPr="00105B5F" w:rsidTr="00BF70AF">
        <w:tc>
          <w:tcPr>
            <w:tcW w:w="3888" w:type="dxa"/>
            <w:tcBorders>
              <w:top w:val="single" w:sz="4" w:space="0" w:color="000000"/>
              <w:left w:val="single" w:sz="4" w:space="0" w:color="000000"/>
              <w:bottom w:val="single" w:sz="4" w:space="0" w:color="000000"/>
              <w:right w:val="single" w:sz="4" w:space="0" w:color="000000"/>
            </w:tcBorders>
            <w:hideMark/>
          </w:tcPr>
          <w:p w:rsidR="000C33AC" w:rsidRDefault="000C33AC" w:rsidP="005F27E8">
            <w:pPr>
              <w:pStyle w:val="ListParagraph"/>
              <w:numPr>
                <w:ilvl w:val="0"/>
                <w:numId w:val="3"/>
              </w:numPr>
              <w:spacing w:after="0"/>
              <w:jc w:val="left"/>
            </w:pPr>
            <w:r w:rsidRPr="00105B5F">
              <w:t>Clarify the meaning and definition of research and educational research</w:t>
            </w:r>
          </w:p>
          <w:p w:rsidR="000C33AC" w:rsidRDefault="000C33AC" w:rsidP="005F27E8">
            <w:pPr>
              <w:pStyle w:val="ListParagraph"/>
              <w:numPr>
                <w:ilvl w:val="0"/>
                <w:numId w:val="3"/>
              </w:numPr>
              <w:spacing w:after="0"/>
              <w:jc w:val="left"/>
            </w:pPr>
            <w:r>
              <w:t>Select and define variables</w:t>
            </w:r>
          </w:p>
          <w:p w:rsidR="000C33AC" w:rsidRPr="00105B5F" w:rsidRDefault="000C33AC" w:rsidP="005F27E8">
            <w:pPr>
              <w:pStyle w:val="ListParagraph"/>
              <w:numPr>
                <w:ilvl w:val="0"/>
                <w:numId w:val="3"/>
              </w:numPr>
              <w:spacing w:after="0"/>
              <w:jc w:val="left"/>
            </w:pPr>
            <w:r>
              <w:t>Explain use of scale of measurement in research</w:t>
            </w:r>
          </w:p>
          <w:p w:rsidR="000C33AC" w:rsidRPr="00105B5F" w:rsidRDefault="000C33AC" w:rsidP="005F27E8">
            <w:pPr>
              <w:pStyle w:val="ListParagraph"/>
              <w:numPr>
                <w:ilvl w:val="0"/>
                <w:numId w:val="3"/>
              </w:numPr>
              <w:spacing w:after="0"/>
              <w:jc w:val="left"/>
            </w:pPr>
            <w:r w:rsidRPr="00105B5F">
              <w:t>Select, define,</w:t>
            </w:r>
            <w:r>
              <w:t xml:space="preserve"> analyze</w:t>
            </w:r>
            <w:r w:rsidRPr="00105B5F">
              <w:t xml:space="preserve">  and state researchable problems</w:t>
            </w:r>
          </w:p>
          <w:p w:rsidR="000C33AC" w:rsidRPr="00105B5F" w:rsidRDefault="000C33AC" w:rsidP="005F27E8">
            <w:pPr>
              <w:pStyle w:val="ListParagraph"/>
              <w:numPr>
                <w:ilvl w:val="0"/>
                <w:numId w:val="3"/>
              </w:numPr>
              <w:spacing w:after="0"/>
              <w:jc w:val="left"/>
            </w:pPr>
            <w:r w:rsidRPr="00105B5F">
              <w:t>State objectives, write research questions, and formulate hypothesis</w:t>
            </w:r>
          </w:p>
          <w:p w:rsidR="000C33AC" w:rsidRPr="00105B5F" w:rsidRDefault="000C33AC" w:rsidP="005F27E8">
            <w:pPr>
              <w:pStyle w:val="ListParagraph"/>
              <w:numPr>
                <w:ilvl w:val="0"/>
                <w:numId w:val="3"/>
              </w:numPr>
              <w:spacing w:after="0"/>
              <w:jc w:val="left"/>
            </w:pPr>
            <w:r>
              <w:t>D</w:t>
            </w:r>
            <w:r w:rsidRPr="00105B5F">
              <w:t>elimit the problems</w:t>
            </w:r>
            <w:r>
              <w:t xml:space="preserve"> by explaining the scopes of the study</w:t>
            </w:r>
          </w:p>
          <w:p w:rsidR="000C33AC" w:rsidRPr="00105B5F" w:rsidRDefault="000C33AC" w:rsidP="005F27E8">
            <w:pPr>
              <w:pStyle w:val="ListParagraph"/>
              <w:numPr>
                <w:ilvl w:val="0"/>
                <w:numId w:val="3"/>
              </w:numPr>
              <w:spacing w:after="0"/>
              <w:jc w:val="left"/>
            </w:pPr>
            <w:r>
              <w:t>Write review of related literature</w:t>
            </w:r>
            <w:r w:rsidRPr="00105B5F">
              <w:t>, and design theoretical and conceptual framework</w:t>
            </w:r>
          </w:p>
        </w:tc>
        <w:tc>
          <w:tcPr>
            <w:tcW w:w="5580" w:type="dxa"/>
            <w:tcBorders>
              <w:top w:val="single" w:sz="4" w:space="0" w:color="000000"/>
              <w:left w:val="single" w:sz="4" w:space="0" w:color="000000"/>
              <w:bottom w:val="single" w:sz="4" w:space="0" w:color="000000"/>
              <w:right w:val="single" w:sz="4" w:space="0" w:color="000000"/>
            </w:tcBorders>
            <w:hideMark/>
          </w:tcPr>
          <w:p w:rsidR="000C33AC" w:rsidRPr="003F2588" w:rsidRDefault="000C33AC" w:rsidP="00BF70AF">
            <w:pPr>
              <w:spacing w:after="0" w:line="240" w:lineRule="auto"/>
              <w:rPr>
                <w:rFonts w:ascii="Times New Roman" w:hAnsi="Times New Roman" w:cs="Times New Roman"/>
                <w:b/>
                <w:bCs/>
                <w:sz w:val="24"/>
                <w:szCs w:val="24"/>
              </w:rPr>
            </w:pPr>
            <w:r w:rsidRPr="003F2588">
              <w:rPr>
                <w:rFonts w:ascii="Times New Roman" w:hAnsi="Times New Roman" w:cs="Times New Roman"/>
                <w:b/>
                <w:bCs/>
                <w:sz w:val="24"/>
                <w:szCs w:val="24"/>
              </w:rPr>
              <w:t>Unit 1: Concept of Resear</w:t>
            </w:r>
            <w:r>
              <w:rPr>
                <w:rFonts w:ascii="Times New Roman" w:hAnsi="Times New Roman" w:cs="Times New Roman"/>
                <w:b/>
                <w:bCs/>
                <w:sz w:val="24"/>
                <w:szCs w:val="24"/>
              </w:rPr>
              <w:t>ch                           (10</w:t>
            </w:r>
            <w:r w:rsidRPr="003F2588">
              <w:rPr>
                <w:rFonts w:ascii="Times New Roman" w:hAnsi="Times New Roman" w:cs="Times New Roman"/>
                <w:b/>
                <w:bCs/>
                <w:sz w:val="24"/>
                <w:szCs w:val="24"/>
              </w:rPr>
              <w:t xml:space="preserve">)                 </w:t>
            </w:r>
          </w:p>
          <w:p w:rsidR="000C33AC" w:rsidRPr="00105B5F" w:rsidRDefault="000C33AC" w:rsidP="00BF70AF">
            <w:pPr>
              <w:spacing w:after="0" w:line="240" w:lineRule="auto"/>
              <w:rPr>
                <w:rFonts w:ascii="Times New Roman" w:hAnsi="Times New Roman" w:cs="Times New Roman"/>
                <w:sz w:val="24"/>
                <w:szCs w:val="24"/>
              </w:rPr>
            </w:pPr>
            <w:r>
              <w:rPr>
                <w:rFonts w:ascii="Times New Roman" w:hAnsi="Times New Roman" w:cs="Times New Roman"/>
                <w:sz w:val="24"/>
                <w:szCs w:val="24"/>
              </w:rPr>
              <w:t>1.1 Concept</w:t>
            </w:r>
            <w:r w:rsidRPr="00105B5F">
              <w:rPr>
                <w:rFonts w:ascii="Times New Roman" w:hAnsi="Times New Roman" w:cs="Times New Roman"/>
                <w:sz w:val="24"/>
                <w:szCs w:val="24"/>
              </w:rPr>
              <w:t xml:space="preserve"> and characteristics  of   research</w:t>
            </w:r>
          </w:p>
          <w:p w:rsidR="000C33AC" w:rsidRPr="00105B5F" w:rsidRDefault="000C33AC" w:rsidP="00BF70AF">
            <w:pPr>
              <w:spacing w:after="0" w:line="240" w:lineRule="auto"/>
              <w:rPr>
                <w:rFonts w:ascii="Times New Roman" w:hAnsi="Times New Roman" w:cs="Times New Roman"/>
                <w:sz w:val="24"/>
                <w:szCs w:val="24"/>
              </w:rPr>
            </w:pPr>
            <w:r w:rsidRPr="00105B5F">
              <w:rPr>
                <w:rFonts w:ascii="Times New Roman" w:hAnsi="Times New Roman" w:cs="Times New Roman"/>
                <w:sz w:val="24"/>
                <w:szCs w:val="24"/>
              </w:rPr>
              <w:t>1.2 Educational research and its importance</w:t>
            </w:r>
          </w:p>
          <w:p w:rsidR="000C33AC" w:rsidRPr="00105B5F" w:rsidRDefault="000C33AC" w:rsidP="00BF70AF">
            <w:pPr>
              <w:spacing w:after="0" w:line="240" w:lineRule="auto"/>
              <w:rPr>
                <w:rFonts w:ascii="Times New Roman" w:hAnsi="Times New Roman" w:cs="Times New Roman"/>
                <w:sz w:val="24"/>
                <w:szCs w:val="24"/>
              </w:rPr>
            </w:pPr>
            <w:r>
              <w:rPr>
                <w:rFonts w:ascii="Times New Roman" w:hAnsi="Times New Roman" w:cs="Times New Roman"/>
                <w:sz w:val="24"/>
                <w:szCs w:val="24"/>
              </w:rPr>
              <w:t>1.3</w:t>
            </w:r>
            <w:r w:rsidRPr="00105B5F">
              <w:rPr>
                <w:rFonts w:ascii="Times New Roman" w:hAnsi="Times New Roman" w:cs="Times New Roman"/>
                <w:sz w:val="24"/>
                <w:szCs w:val="24"/>
              </w:rPr>
              <w:t xml:space="preserve"> Variables</w:t>
            </w:r>
            <w:r>
              <w:rPr>
                <w:rFonts w:ascii="Times New Roman" w:hAnsi="Times New Roman" w:cs="Times New Roman"/>
                <w:sz w:val="24"/>
                <w:szCs w:val="24"/>
              </w:rPr>
              <w:t xml:space="preserve"> and scale of measurement</w:t>
            </w:r>
            <w:r w:rsidRPr="00105B5F">
              <w:rPr>
                <w:rFonts w:ascii="Times New Roman" w:hAnsi="Times New Roman" w:cs="Times New Roman"/>
                <w:sz w:val="24"/>
                <w:szCs w:val="24"/>
              </w:rPr>
              <w:t xml:space="preserve"> in research</w:t>
            </w:r>
          </w:p>
          <w:p w:rsidR="000C33AC" w:rsidRPr="00105B5F" w:rsidRDefault="000C33AC" w:rsidP="00BF70AF">
            <w:pPr>
              <w:spacing w:after="0" w:line="240" w:lineRule="auto"/>
              <w:rPr>
                <w:rFonts w:ascii="Times New Roman" w:hAnsi="Times New Roman" w:cs="Times New Roman"/>
                <w:sz w:val="24"/>
                <w:szCs w:val="24"/>
              </w:rPr>
            </w:pPr>
            <w:r w:rsidRPr="00105B5F">
              <w:rPr>
                <w:rFonts w:ascii="Times New Roman" w:hAnsi="Times New Roman" w:cs="Times New Roman"/>
                <w:sz w:val="24"/>
                <w:szCs w:val="24"/>
              </w:rPr>
              <w:t>1.</w:t>
            </w:r>
            <w:r>
              <w:rPr>
                <w:rFonts w:ascii="Times New Roman" w:hAnsi="Times New Roman" w:cs="Times New Roman"/>
                <w:sz w:val="24"/>
                <w:szCs w:val="24"/>
              </w:rPr>
              <w:t>4 Research Problem</w:t>
            </w:r>
          </w:p>
          <w:p w:rsidR="000C33AC" w:rsidRPr="00105B5F" w:rsidRDefault="000C33AC" w:rsidP="00BF70AF">
            <w:pPr>
              <w:spacing w:after="0" w:line="240" w:lineRule="auto"/>
              <w:ind w:left="720"/>
              <w:rPr>
                <w:rFonts w:ascii="Times New Roman" w:hAnsi="Times New Roman" w:cs="Times New Roman"/>
                <w:sz w:val="24"/>
                <w:szCs w:val="24"/>
              </w:rPr>
            </w:pPr>
            <w:r w:rsidRPr="00105B5F">
              <w:rPr>
                <w:rFonts w:ascii="Times New Roman" w:hAnsi="Times New Roman" w:cs="Times New Roman"/>
                <w:sz w:val="24"/>
                <w:szCs w:val="24"/>
              </w:rPr>
              <w:t xml:space="preserve">1.5.1 Sources of </w:t>
            </w:r>
            <w:r>
              <w:rPr>
                <w:rFonts w:ascii="Times New Roman" w:hAnsi="Times New Roman" w:cs="Times New Roman"/>
                <w:sz w:val="24"/>
                <w:szCs w:val="24"/>
              </w:rPr>
              <w:t xml:space="preserve">research </w:t>
            </w:r>
            <w:r w:rsidRPr="00105B5F">
              <w:rPr>
                <w:rFonts w:ascii="Times New Roman" w:hAnsi="Times New Roman" w:cs="Times New Roman"/>
                <w:sz w:val="24"/>
                <w:szCs w:val="24"/>
              </w:rPr>
              <w:t>problem</w:t>
            </w:r>
          </w:p>
          <w:p w:rsidR="000C33AC" w:rsidRPr="00105B5F" w:rsidRDefault="000C33AC" w:rsidP="00BF70AF">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1.5.2 Identifying, defining, analyzing and stating research problem</w:t>
            </w:r>
          </w:p>
          <w:p w:rsidR="000C33AC" w:rsidRPr="00105B5F" w:rsidRDefault="000C33AC" w:rsidP="00BF70AF">
            <w:pPr>
              <w:spacing w:after="0" w:line="240" w:lineRule="auto"/>
              <w:rPr>
                <w:rFonts w:ascii="Times New Roman" w:hAnsi="Times New Roman" w:cs="Times New Roman"/>
                <w:sz w:val="24"/>
                <w:szCs w:val="24"/>
              </w:rPr>
            </w:pPr>
            <w:r w:rsidRPr="00105B5F">
              <w:rPr>
                <w:rFonts w:ascii="Times New Roman" w:hAnsi="Times New Roman" w:cs="Times New Roman"/>
                <w:sz w:val="24"/>
                <w:szCs w:val="24"/>
              </w:rPr>
              <w:t>1.</w:t>
            </w:r>
            <w:r>
              <w:rPr>
                <w:rFonts w:ascii="Times New Roman" w:hAnsi="Times New Roman" w:cs="Times New Roman"/>
                <w:sz w:val="24"/>
                <w:szCs w:val="24"/>
              </w:rPr>
              <w:t>5</w:t>
            </w:r>
            <w:r w:rsidRPr="00105B5F">
              <w:rPr>
                <w:rFonts w:ascii="Times New Roman" w:hAnsi="Times New Roman" w:cs="Times New Roman"/>
                <w:sz w:val="24"/>
                <w:szCs w:val="24"/>
              </w:rPr>
              <w:t xml:space="preserve"> Research objectives </w:t>
            </w:r>
          </w:p>
          <w:p w:rsidR="000C33AC" w:rsidRPr="00105B5F" w:rsidRDefault="000C33AC" w:rsidP="00BF70AF">
            <w:pPr>
              <w:spacing w:after="0" w:line="240" w:lineRule="auto"/>
              <w:rPr>
                <w:rFonts w:ascii="Times New Roman" w:hAnsi="Times New Roman" w:cs="Times New Roman"/>
                <w:sz w:val="24"/>
                <w:szCs w:val="24"/>
              </w:rPr>
            </w:pPr>
            <w:r w:rsidRPr="00105B5F">
              <w:rPr>
                <w:rFonts w:ascii="Times New Roman" w:hAnsi="Times New Roman" w:cs="Times New Roman"/>
                <w:sz w:val="24"/>
                <w:szCs w:val="24"/>
              </w:rPr>
              <w:t>1.</w:t>
            </w:r>
            <w:r>
              <w:rPr>
                <w:rFonts w:ascii="Times New Roman" w:hAnsi="Times New Roman" w:cs="Times New Roman"/>
                <w:sz w:val="24"/>
                <w:szCs w:val="24"/>
              </w:rPr>
              <w:t>6</w:t>
            </w:r>
            <w:r w:rsidRPr="00105B5F">
              <w:rPr>
                <w:rFonts w:ascii="Times New Roman" w:hAnsi="Times New Roman" w:cs="Times New Roman"/>
                <w:sz w:val="24"/>
                <w:szCs w:val="24"/>
              </w:rPr>
              <w:t xml:space="preserve"> Research questions</w:t>
            </w:r>
          </w:p>
          <w:p w:rsidR="000C33AC" w:rsidRPr="00105B5F" w:rsidRDefault="000C33AC" w:rsidP="00BF70AF">
            <w:pPr>
              <w:spacing w:after="0" w:line="240" w:lineRule="auto"/>
              <w:rPr>
                <w:rFonts w:ascii="Times New Roman" w:hAnsi="Times New Roman" w:cs="Times New Roman"/>
                <w:sz w:val="24"/>
                <w:szCs w:val="24"/>
              </w:rPr>
            </w:pPr>
            <w:r w:rsidRPr="00105B5F">
              <w:rPr>
                <w:rFonts w:ascii="Times New Roman" w:hAnsi="Times New Roman" w:cs="Times New Roman"/>
                <w:sz w:val="24"/>
                <w:szCs w:val="24"/>
              </w:rPr>
              <w:t>1.</w:t>
            </w:r>
            <w:r>
              <w:rPr>
                <w:rFonts w:ascii="Times New Roman" w:hAnsi="Times New Roman" w:cs="Times New Roman"/>
                <w:sz w:val="24"/>
                <w:szCs w:val="24"/>
              </w:rPr>
              <w:t>7</w:t>
            </w:r>
            <w:r w:rsidRPr="00105B5F">
              <w:rPr>
                <w:rFonts w:ascii="Times New Roman" w:hAnsi="Times New Roman" w:cs="Times New Roman"/>
                <w:sz w:val="24"/>
                <w:szCs w:val="24"/>
              </w:rPr>
              <w:t xml:space="preserve"> Hypotheses</w:t>
            </w:r>
          </w:p>
          <w:p w:rsidR="000C33AC" w:rsidRPr="00105B5F" w:rsidRDefault="000C33AC" w:rsidP="00BF70AF">
            <w:pPr>
              <w:spacing w:after="0" w:line="240" w:lineRule="auto"/>
              <w:rPr>
                <w:rFonts w:ascii="Times New Roman" w:hAnsi="Times New Roman" w:cs="Times New Roman"/>
                <w:sz w:val="24"/>
                <w:szCs w:val="24"/>
              </w:rPr>
            </w:pPr>
            <w:r w:rsidRPr="00105B5F">
              <w:rPr>
                <w:rFonts w:ascii="Times New Roman" w:hAnsi="Times New Roman" w:cs="Times New Roman"/>
                <w:sz w:val="24"/>
                <w:szCs w:val="24"/>
              </w:rPr>
              <w:t>1.</w:t>
            </w:r>
            <w:r>
              <w:rPr>
                <w:rFonts w:ascii="Times New Roman" w:hAnsi="Times New Roman" w:cs="Times New Roman"/>
                <w:sz w:val="24"/>
                <w:szCs w:val="24"/>
              </w:rPr>
              <w:t>8</w:t>
            </w:r>
            <w:r w:rsidRPr="00105B5F">
              <w:rPr>
                <w:rFonts w:ascii="Times New Roman" w:hAnsi="Times New Roman" w:cs="Times New Roman"/>
                <w:sz w:val="24"/>
                <w:szCs w:val="24"/>
              </w:rPr>
              <w:t xml:space="preserve"> Limitations and delimitations in research</w:t>
            </w:r>
          </w:p>
          <w:p w:rsidR="000C33AC" w:rsidRPr="00105B5F" w:rsidRDefault="000C33AC" w:rsidP="00BF70AF">
            <w:pPr>
              <w:spacing w:after="0" w:line="240" w:lineRule="auto"/>
              <w:rPr>
                <w:rFonts w:ascii="Times New Roman" w:hAnsi="Times New Roman" w:cs="Times New Roman"/>
                <w:sz w:val="24"/>
                <w:szCs w:val="24"/>
              </w:rPr>
            </w:pPr>
            <w:r>
              <w:rPr>
                <w:rFonts w:ascii="Times New Roman" w:hAnsi="Times New Roman" w:cs="Times New Roman"/>
                <w:sz w:val="24"/>
                <w:szCs w:val="24"/>
              </w:rPr>
              <w:t>1.9 Review of related literature</w:t>
            </w:r>
          </w:p>
          <w:p w:rsidR="000C33AC" w:rsidRDefault="000C33AC" w:rsidP="00BF70AF">
            <w:pPr>
              <w:spacing w:after="0" w:line="240" w:lineRule="auto"/>
              <w:ind w:left="720"/>
              <w:rPr>
                <w:rFonts w:ascii="Times New Roman" w:hAnsi="Times New Roman" w:cs="Times New Roman"/>
                <w:sz w:val="24"/>
                <w:szCs w:val="24"/>
              </w:rPr>
            </w:pPr>
            <w:r w:rsidRPr="00105B5F">
              <w:rPr>
                <w:rFonts w:ascii="Times New Roman" w:hAnsi="Times New Roman" w:cs="Times New Roman"/>
                <w:sz w:val="24"/>
                <w:szCs w:val="24"/>
              </w:rPr>
              <w:t xml:space="preserve">1.9.1 </w:t>
            </w:r>
            <w:r>
              <w:rPr>
                <w:rFonts w:ascii="Times New Roman" w:hAnsi="Times New Roman" w:cs="Times New Roman"/>
                <w:sz w:val="24"/>
                <w:szCs w:val="24"/>
              </w:rPr>
              <w:t>Primary, secondary and online sources of literature</w:t>
            </w:r>
          </w:p>
          <w:p w:rsidR="000C33AC" w:rsidRDefault="000C33AC" w:rsidP="00BF70AF">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1.9.2 Steps in literature review</w:t>
            </w:r>
          </w:p>
          <w:p w:rsidR="000C33AC" w:rsidRPr="00105B5F" w:rsidRDefault="000C33AC" w:rsidP="00BF70AF">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1.9.3 Review of Theoretical literature/related concept and theories</w:t>
            </w:r>
          </w:p>
          <w:p w:rsidR="000C33AC" w:rsidRPr="00105B5F" w:rsidRDefault="000C33AC" w:rsidP="00BF70AF">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1.9.4</w:t>
            </w:r>
            <w:r w:rsidRPr="00105B5F">
              <w:rPr>
                <w:rFonts w:ascii="Times New Roman" w:hAnsi="Times New Roman" w:cs="Times New Roman"/>
                <w:sz w:val="24"/>
                <w:szCs w:val="24"/>
              </w:rPr>
              <w:t xml:space="preserve"> </w:t>
            </w:r>
            <w:r>
              <w:rPr>
                <w:rFonts w:ascii="Times New Roman" w:hAnsi="Times New Roman" w:cs="Times New Roman"/>
                <w:sz w:val="24"/>
                <w:szCs w:val="24"/>
              </w:rPr>
              <w:t>Review of Empirical Literature/previous studies</w:t>
            </w:r>
          </w:p>
          <w:p w:rsidR="000C33AC" w:rsidRPr="00105B5F" w:rsidRDefault="000C33AC" w:rsidP="00BF70AF">
            <w:pPr>
              <w:spacing w:after="0" w:line="240" w:lineRule="auto"/>
              <w:rPr>
                <w:rFonts w:ascii="Times New Roman" w:hAnsi="Times New Roman" w:cs="Times New Roman"/>
                <w:sz w:val="24"/>
                <w:szCs w:val="24"/>
              </w:rPr>
            </w:pPr>
            <w:r w:rsidRPr="00105B5F">
              <w:rPr>
                <w:rFonts w:ascii="Times New Roman" w:hAnsi="Times New Roman" w:cs="Times New Roman"/>
                <w:sz w:val="24"/>
                <w:szCs w:val="24"/>
              </w:rPr>
              <w:t>1.11 Theoretical  and</w:t>
            </w:r>
            <w:r>
              <w:rPr>
                <w:rFonts w:ascii="Times New Roman" w:hAnsi="Times New Roman" w:cs="Times New Roman"/>
                <w:sz w:val="24"/>
                <w:szCs w:val="24"/>
              </w:rPr>
              <w:t xml:space="preserve"> </w:t>
            </w:r>
            <w:r w:rsidRPr="00105B5F">
              <w:rPr>
                <w:rFonts w:ascii="Times New Roman" w:hAnsi="Times New Roman" w:cs="Times New Roman"/>
                <w:sz w:val="24"/>
                <w:szCs w:val="24"/>
              </w:rPr>
              <w:t xml:space="preserve"> conceptual framework</w:t>
            </w:r>
          </w:p>
        </w:tc>
      </w:tr>
      <w:tr w:rsidR="000C33AC" w:rsidRPr="00105B5F" w:rsidTr="00BF70AF">
        <w:tc>
          <w:tcPr>
            <w:tcW w:w="3888" w:type="dxa"/>
            <w:tcBorders>
              <w:top w:val="single" w:sz="4" w:space="0" w:color="000000"/>
              <w:left w:val="single" w:sz="4" w:space="0" w:color="000000"/>
              <w:bottom w:val="single" w:sz="4" w:space="0" w:color="000000"/>
              <w:right w:val="single" w:sz="4" w:space="0" w:color="000000"/>
            </w:tcBorders>
            <w:hideMark/>
          </w:tcPr>
          <w:p w:rsidR="000C33AC" w:rsidRPr="00105B5F" w:rsidRDefault="000C33AC" w:rsidP="005F27E8">
            <w:pPr>
              <w:pStyle w:val="ListParagraph"/>
              <w:numPr>
                <w:ilvl w:val="0"/>
                <w:numId w:val="4"/>
              </w:numPr>
              <w:spacing w:after="0"/>
              <w:jc w:val="left"/>
            </w:pPr>
            <w:r w:rsidRPr="00105B5F">
              <w:t>State the characteristics  of quantitative research</w:t>
            </w:r>
          </w:p>
          <w:p w:rsidR="000C33AC" w:rsidRPr="00105B5F" w:rsidRDefault="000C33AC" w:rsidP="005F27E8">
            <w:pPr>
              <w:pStyle w:val="ListParagraph"/>
              <w:numPr>
                <w:ilvl w:val="0"/>
                <w:numId w:val="4"/>
              </w:numPr>
              <w:spacing w:after="0"/>
              <w:jc w:val="left"/>
            </w:pPr>
            <w:r w:rsidRPr="00105B5F">
              <w:t>Use appropriate sampling in quantitative research</w:t>
            </w:r>
          </w:p>
          <w:p w:rsidR="000C33AC" w:rsidRPr="00105B5F" w:rsidRDefault="000C33AC" w:rsidP="005F27E8">
            <w:pPr>
              <w:pStyle w:val="ListParagraph"/>
              <w:numPr>
                <w:ilvl w:val="0"/>
                <w:numId w:val="4"/>
              </w:numPr>
              <w:spacing w:after="0"/>
              <w:jc w:val="left"/>
            </w:pPr>
            <w:r w:rsidRPr="00105B5F">
              <w:t>Develop and validate different types of tools</w:t>
            </w:r>
          </w:p>
          <w:p w:rsidR="000C33AC" w:rsidRPr="00105B5F" w:rsidRDefault="000C33AC" w:rsidP="005F27E8">
            <w:pPr>
              <w:pStyle w:val="ListParagraph"/>
              <w:numPr>
                <w:ilvl w:val="0"/>
                <w:numId w:val="4"/>
              </w:numPr>
              <w:spacing w:after="0"/>
              <w:jc w:val="left"/>
            </w:pPr>
            <w:r w:rsidRPr="00105B5F">
              <w:t>Design  various types of researches</w:t>
            </w:r>
          </w:p>
          <w:p w:rsidR="000C33AC" w:rsidRDefault="000C33AC" w:rsidP="005F27E8">
            <w:pPr>
              <w:pStyle w:val="ListParagraph"/>
              <w:numPr>
                <w:ilvl w:val="0"/>
                <w:numId w:val="4"/>
              </w:numPr>
              <w:spacing w:after="0"/>
              <w:jc w:val="left"/>
            </w:pPr>
            <w:r w:rsidRPr="00105B5F">
              <w:t>Use different approaches of data analysis in quantitative research</w:t>
            </w:r>
          </w:p>
          <w:p w:rsidR="000C33AC" w:rsidRDefault="000C33AC" w:rsidP="005F27E8">
            <w:pPr>
              <w:pStyle w:val="ListParagraph"/>
              <w:numPr>
                <w:ilvl w:val="0"/>
                <w:numId w:val="4"/>
              </w:numPr>
              <w:spacing w:after="0"/>
              <w:jc w:val="left"/>
            </w:pPr>
            <w:r>
              <w:t xml:space="preserve">Explain process of quantitative data analysis </w:t>
            </w:r>
          </w:p>
          <w:p w:rsidR="000C33AC" w:rsidRDefault="000C33AC" w:rsidP="005F27E8">
            <w:pPr>
              <w:pStyle w:val="ListParagraph"/>
              <w:numPr>
                <w:ilvl w:val="0"/>
                <w:numId w:val="4"/>
              </w:numPr>
              <w:spacing w:after="0"/>
              <w:jc w:val="left"/>
            </w:pPr>
            <w:r>
              <w:t>Describe process of presenting data/findings on tables, figures and graph</w:t>
            </w:r>
          </w:p>
          <w:p w:rsidR="000C33AC" w:rsidRDefault="000C33AC" w:rsidP="005F27E8">
            <w:pPr>
              <w:pStyle w:val="ListParagraph"/>
              <w:numPr>
                <w:ilvl w:val="0"/>
                <w:numId w:val="4"/>
              </w:numPr>
              <w:spacing w:after="0"/>
              <w:jc w:val="left"/>
            </w:pPr>
            <w:r>
              <w:t>Explain techniques of analysis and interpretation of data</w:t>
            </w:r>
          </w:p>
          <w:p w:rsidR="000C33AC" w:rsidRPr="00105B5F" w:rsidRDefault="000C33AC" w:rsidP="005F27E8">
            <w:pPr>
              <w:pStyle w:val="ListParagraph"/>
              <w:numPr>
                <w:ilvl w:val="0"/>
                <w:numId w:val="4"/>
              </w:numPr>
              <w:spacing w:after="0"/>
              <w:jc w:val="left"/>
            </w:pPr>
            <w:r w:rsidRPr="00105B5F">
              <w:t>Explain different ethical aspects in quantitative research</w:t>
            </w:r>
          </w:p>
        </w:tc>
        <w:tc>
          <w:tcPr>
            <w:tcW w:w="5580" w:type="dxa"/>
            <w:tcBorders>
              <w:top w:val="single" w:sz="4" w:space="0" w:color="000000"/>
              <w:left w:val="single" w:sz="4" w:space="0" w:color="000000"/>
              <w:bottom w:val="single" w:sz="4" w:space="0" w:color="000000"/>
              <w:right w:val="single" w:sz="4" w:space="0" w:color="000000"/>
            </w:tcBorders>
            <w:hideMark/>
          </w:tcPr>
          <w:p w:rsidR="000C33AC" w:rsidRDefault="000C33AC" w:rsidP="00BF70AF">
            <w:pPr>
              <w:spacing w:after="0" w:line="240" w:lineRule="auto"/>
              <w:rPr>
                <w:rFonts w:ascii="Times New Roman" w:hAnsi="Times New Roman" w:cs="Times New Roman"/>
                <w:sz w:val="24"/>
                <w:szCs w:val="24"/>
              </w:rPr>
            </w:pPr>
            <w:r w:rsidRPr="003F2588">
              <w:rPr>
                <w:rFonts w:ascii="Times New Roman" w:hAnsi="Times New Roman" w:cs="Times New Roman"/>
                <w:b/>
                <w:bCs/>
                <w:sz w:val="24"/>
                <w:szCs w:val="24"/>
              </w:rPr>
              <w:t>Unit 2: Quantitative Resear</w:t>
            </w:r>
            <w:r>
              <w:rPr>
                <w:rFonts w:ascii="Times New Roman" w:hAnsi="Times New Roman" w:cs="Times New Roman"/>
                <w:b/>
                <w:bCs/>
                <w:sz w:val="24"/>
                <w:szCs w:val="24"/>
              </w:rPr>
              <w:t>ch                           (20</w:t>
            </w:r>
            <w:r w:rsidRPr="003F2588">
              <w:rPr>
                <w:rFonts w:ascii="Times New Roman" w:hAnsi="Times New Roman" w:cs="Times New Roman"/>
                <w:b/>
                <w:bCs/>
                <w:sz w:val="24"/>
                <w:szCs w:val="24"/>
              </w:rPr>
              <w:t xml:space="preserve">) </w:t>
            </w:r>
            <w:r w:rsidRPr="00105B5F">
              <w:rPr>
                <w:rFonts w:ascii="Times New Roman" w:hAnsi="Times New Roman" w:cs="Times New Roman"/>
                <w:sz w:val="24"/>
                <w:szCs w:val="24"/>
              </w:rPr>
              <w:t xml:space="preserve">   2.1 Concept and characteristics</w:t>
            </w:r>
          </w:p>
          <w:p w:rsidR="000C33AC" w:rsidRPr="00105B5F" w:rsidRDefault="000C33AC" w:rsidP="00BF70AF">
            <w:pPr>
              <w:spacing w:after="0" w:line="240" w:lineRule="auto"/>
              <w:rPr>
                <w:rFonts w:ascii="Times New Roman" w:hAnsi="Times New Roman" w:cs="Times New Roman"/>
                <w:sz w:val="24"/>
                <w:szCs w:val="24"/>
              </w:rPr>
            </w:pPr>
            <w:r>
              <w:rPr>
                <w:rFonts w:ascii="Times New Roman" w:hAnsi="Times New Roman" w:cs="Times New Roman"/>
                <w:sz w:val="24"/>
                <w:szCs w:val="24"/>
              </w:rPr>
              <w:t>2.2 Types and steps of quantitative r</w:t>
            </w:r>
            <w:r w:rsidRPr="00105B5F">
              <w:rPr>
                <w:rFonts w:ascii="Times New Roman" w:hAnsi="Times New Roman" w:cs="Times New Roman"/>
                <w:sz w:val="24"/>
                <w:szCs w:val="24"/>
              </w:rPr>
              <w:t>esearch designs</w:t>
            </w:r>
          </w:p>
          <w:p w:rsidR="000C33AC" w:rsidRPr="00105B5F" w:rsidRDefault="000C33AC" w:rsidP="00BF70AF">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2.2</w:t>
            </w:r>
            <w:r w:rsidRPr="00105B5F">
              <w:rPr>
                <w:rFonts w:ascii="Times New Roman" w:hAnsi="Times New Roman" w:cs="Times New Roman"/>
                <w:sz w:val="24"/>
                <w:szCs w:val="24"/>
              </w:rPr>
              <w:t>.1 Survey</w:t>
            </w:r>
            <w:r>
              <w:rPr>
                <w:rFonts w:ascii="Times New Roman" w:hAnsi="Times New Roman" w:cs="Times New Roman"/>
                <w:sz w:val="24"/>
                <w:szCs w:val="24"/>
              </w:rPr>
              <w:t xml:space="preserve"> (cross-sectional and longitudinal)</w:t>
            </w:r>
          </w:p>
          <w:p w:rsidR="000C33AC" w:rsidRPr="00105B5F" w:rsidRDefault="000C33AC" w:rsidP="00BF70AF">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2.2.</w:t>
            </w:r>
            <w:r w:rsidRPr="00105B5F">
              <w:rPr>
                <w:rFonts w:ascii="Times New Roman" w:hAnsi="Times New Roman" w:cs="Times New Roman"/>
                <w:sz w:val="24"/>
                <w:szCs w:val="24"/>
              </w:rPr>
              <w:t>2 Ex-post facto</w:t>
            </w:r>
          </w:p>
          <w:p w:rsidR="000C33AC" w:rsidRPr="00105B5F" w:rsidRDefault="000C33AC" w:rsidP="00BF70AF">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2.3.3 Cor</w:t>
            </w:r>
            <w:r w:rsidRPr="00105B5F">
              <w:rPr>
                <w:rFonts w:ascii="Times New Roman" w:hAnsi="Times New Roman" w:cs="Times New Roman"/>
                <w:sz w:val="24"/>
                <w:szCs w:val="24"/>
              </w:rPr>
              <w:t>relational</w:t>
            </w:r>
          </w:p>
          <w:p w:rsidR="000C33AC" w:rsidRPr="00105B5F" w:rsidRDefault="000C33AC" w:rsidP="00BF70AF">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2.3</w:t>
            </w:r>
            <w:r w:rsidRPr="00105B5F">
              <w:rPr>
                <w:rFonts w:ascii="Times New Roman" w:hAnsi="Times New Roman" w:cs="Times New Roman"/>
                <w:sz w:val="24"/>
                <w:szCs w:val="24"/>
              </w:rPr>
              <w:t>.4 Experimental (pre, true, and quasi )</w:t>
            </w:r>
          </w:p>
          <w:p w:rsidR="000C33AC" w:rsidRDefault="000C33AC" w:rsidP="00BF70AF">
            <w:pPr>
              <w:spacing w:after="0" w:line="240" w:lineRule="auto"/>
              <w:rPr>
                <w:rFonts w:ascii="Times New Roman" w:hAnsi="Times New Roman" w:cs="Times New Roman"/>
                <w:sz w:val="24"/>
                <w:szCs w:val="24"/>
              </w:rPr>
            </w:pPr>
            <w:r>
              <w:rPr>
                <w:rFonts w:ascii="Times New Roman" w:hAnsi="Times New Roman" w:cs="Times New Roman"/>
                <w:sz w:val="24"/>
                <w:szCs w:val="24"/>
              </w:rPr>
              <w:t>2.3</w:t>
            </w:r>
            <w:r w:rsidRPr="00105B5F">
              <w:rPr>
                <w:rFonts w:ascii="Times New Roman" w:hAnsi="Times New Roman" w:cs="Times New Roman"/>
                <w:sz w:val="24"/>
                <w:szCs w:val="24"/>
              </w:rPr>
              <w:t xml:space="preserve"> Sampling in quantitative research</w:t>
            </w:r>
          </w:p>
          <w:p w:rsidR="000C33AC" w:rsidRDefault="000C33AC" w:rsidP="00BF70AF">
            <w:pPr>
              <w:spacing w:after="0" w:line="240" w:lineRule="auto"/>
              <w:ind w:left="702"/>
              <w:rPr>
                <w:rFonts w:ascii="Times New Roman" w:hAnsi="Times New Roman" w:cs="Times New Roman"/>
                <w:sz w:val="24"/>
                <w:szCs w:val="24"/>
              </w:rPr>
            </w:pPr>
            <w:r>
              <w:rPr>
                <w:rFonts w:ascii="Times New Roman" w:hAnsi="Times New Roman" w:cs="Times New Roman"/>
                <w:sz w:val="24"/>
                <w:szCs w:val="24"/>
              </w:rPr>
              <w:t>2.3.1 Probability sampling design</w:t>
            </w:r>
          </w:p>
          <w:p w:rsidR="000C33AC" w:rsidRPr="00105B5F" w:rsidRDefault="000C33AC" w:rsidP="00BF70AF">
            <w:pPr>
              <w:spacing w:after="0" w:line="240" w:lineRule="auto"/>
              <w:ind w:left="702"/>
              <w:rPr>
                <w:rFonts w:ascii="Times New Roman" w:hAnsi="Times New Roman" w:cs="Times New Roman"/>
                <w:sz w:val="24"/>
                <w:szCs w:val="24"/>
              </w:rPr>
            </w:pPr>
            <w:r>
              <w:rPr>
                <w:rFonts w:ascii="Times New Roman" w:hAnsi="Times New Roman" w:cs="Times New Roman"/>
                <w:sz w:val="24"/>
                <w:szCs w:val="24"/>
              </w:rPr>
              <w:t>2.3.2  Non-probability sampling design</w:t>
            </w:r>
          </w:p>
          <w:p w:rsidR="000C33AC" w:rsidRPr="00105B5F" w:rsidRDefault="000C33AC" w:rsidP="00BF70AF">
            <w:pPr>
              <w:spacing w:after="0" w:line="240" w:lineRule="auto"/>
              <w:rPr>
                <w:rFonts w:ascii="Times New Roman" w:hAnsi="Times New Roman" w:cs="Times New Roman"/>
                <w:sz w:val="24"/>
                <w:szCs w:val="24"/>
              </w:rPr>
            </w:pPr>
            <w:r>
              <w:rPr>
                <w:rFonts w:ascii="Times New Roman" w:hAnsi="Times New Roman" w:cs="Times New Roman"/>
                <w:sz w:val="24"/>
                <w:szCs w:val="24"/>
              </w:rPr>
              <w:t>2.4 Construction and validation of research tools/instruments</w:t>
            </w:r>
          </w:p>
          <w:p w:rsidR="000C33AC" w:rsidRPr="00105B5F" w:rsidRDefault="000C33AC" w:rsidP="00BF70AF">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2.4</w:t>
            </w:r>
            <w:r w:rsidRPr="00105B5F">
              <w:rPr>
                <w:rFonts w:ascii="Times New Roman" w:hAnsi="Times New Roman" w:cs="Times New Roman"/>
                <w:sz w:val="24"/>
                <w:szCs w:val="24"/>
              </w:rPr>
              <w:t>.1 Questionnaire</w:t>
            </w:r>
          </w:p>
          <w:p w:rsidR="000C33AC" w:rsidRPr="00105B5F" w:rsidRDefault="000C33AC" w:rsidP="00BF70AF">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2.4</w:t>
            </w:r>
            <w:r w:rsidRPr="00105B5F">
              <w:rPr>
                <w:rFonts w:ascii="Times New Roman" w:hAnsi="Times New Roman" w:cs="Times New Roman"/>
                <w:sz w:val="24"/>
                <w:szCs w:val="24"/>
              </w:rPr>
              <w:t xml:space="preserve">.2 Attitude scale </w:t>
            </w:r>
          </w:p>
          <w:p w:rsidR="000C33AC" w:rsidRPr="00105B5F" w:rsidRDefault="000C33AC" w:rsidP="00BF70AF">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2.4</w:t>
            </w:r>
            <w:r w:rsidRPr="00105B5F">
              <w:rPr>
                <w:rFonts w:ascii="Times New Roman" w:hAnsi="Times New Roman" w:cs="Times New Roman"/>
                <w:sz w:val="24"/>
                <w:szCs w:val="24"/>
              </w:rPr>
              <w:t>.3  Interview schedule</w:t>
            </w:r>
          </w:p>
          <w:p w:rsidR="000C33AC" w:rsidRDefault="000C33AC" w:rsidP="00BF70AF">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2.4</w:t>
            </w:r>
            <w:r w:rsidRPr="00105B5F">
              <w:rPr>
                <w:rFonts w:ascii="Times New Roman" w:hAnsi="Times New Roman" w:cs="Times New Roman"/>
                <w:sz w:val="24"/>
                <w:szCs w:val="24"/>
              </w:rPr>
              <w:t>.4  Check list and</w:t>
            </w:r>
          </w:p>
          <w:p w:rsidR="000C33AC" w:rsidRPr="00105B5F" w:rsidRDefault="000C33AC" w:rsidP="00BF70AF">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2.4.5 </w:t>
            </w:r>
            <w:r w:rsidRPr="00105B5F">
              <w:rPr>
                <w:rFonts w:ascii="Times New Roman" w:hAnsi="Times New Roman" w:cs="Times New Roman"/>
                <w:sz w:val="24"/>
                <w:szCs w:val="24"/>
              </w:rPr>
              <w:t xml:space="preserve"> Rating scale</w:t>
            </w:r>
          </w:p>
          <w:p w:rsidR="000C33AC" w:rsidRPr="00105B5F" w:rsidRDefault="000C33AC" w:rsidP="00BF70AF">
            <w:pPr>
              <w:spacing w:after="0" w:line="240" w:lineRule="auto"/>
              <w:rPr>
                <w:rFonts w:ascii="Times New Roman" w:hAnsi="Times New Roman" w:cs="Times New Roman"/>
                <w:sz w:val="24"/>
                <w:szCs w:val="24"/>
              </w:rPr>
            </w:pPr>
            <w:r w:rsidRPr="00105B5F">
              <w:rPr>
                <w:rFonts w:ascii="Times New Roman" w:hAnsi="Times New Roman" w:cs="Times New Roman"/>
                <w:sz w:val="24"/>
                <w:szCs w:val="24"/>
              </w:rPr>
              <w:t>2.5 Quantitative data analysis</w:t>
            </w:r>
          </w:p>
          <w:p w:rsidR="000C33AC" w:rsidRDefault="000C33AC" w:rsidP="005F27E8">
            <w:pPr>
              <w:numPr>
                <w:ilvl w:val="2"/>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Concept of quantitative data analysis</w:t>
            </w:r>
          </w:p>
          <w:p w:rsidR="000C33AC" w:rsidRPr="00EA36DA" w:rsidRDefault="000C33AC" w:rsidP="00BF70AF">
            <w:pPr>
              <w:pStyle w:val="ListParagraph"/>
              <w:spacing w:line="320" w:lineRule="atLeast"/>
            </w:pPr>
            <w:r>
              <w:t xml:space="preserve">2.5.2   </w:t>
            </w:r>
            <w:r w:rsidRPr="00EA36DA">
              <w:t xml:space="preserve">Data </w:t>
            </w:r>
            <w:r>
              <w:t>processing and tabulation</w:t>
            </w:r>
          </w:p>
          <w:p w:rsidR="000C33AC" w:rsidRDefault="000C33AC" w:rsidP="00BF70AF">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2.5.3 Summarizing and presenting data using tables, figure and graph</w:t>
            </w:r>
            <w:r w:rsidRPr="00105B5F">
              <w:rPr>
                <w:rFonts w:ascii="Times New Roman" w:hAnsi="Times New Roman" w:cs="Times New Roman"/>
                <w:sz w:val="24"/>
                <w:szCs w:val="24"/>
              </w:rPr>
              <w:t xml:space="preserve"> </w:t>
            </w:r>
          </w:p>
          <w:p w:rsidR="000C33AC" w:rsidRPr="00105B5F" w:rsidRDefault="000C33AC" w:rsidP="00BF70AF">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2.5.4 Analysis and interpretation of data/finding</w:t>
            </w:r>
          </w:p>
          <w:p w:rsidR="000C33AC" w:rsidRPr="00105B5F" w:rsidRDefault="000C33AC" w:rsidP="00BF70AF">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2</w:t>
            </w:r>
            <w:r w:rsidRPr="00105B5F">
              <w:rPr>
                <w:rFonts w:ascii="Times New Roman" w:hAnsi="Times New Roman" w:cs="Times New Roman"/>
                <w:sz w:val="24"/>
                <w:szCs w:val="24"/>
              </w:rPr>
              <w:t xml:space="preserve">.6 </w:t>
            </w:r>
            <w:r>
              <w:rPr>
                <w:rFonts w:ascii="Times New Roman" w:hAnsi="Times New Roman" w:cs="Times New Roman"/>
                <w:sz w:val="24"/>
                <w:szCs w:val="24"/>
              </w:rPr>
              <w:t xml:space="preserve"> </w:t>
            </w:r>
            <w:r w:rsidRPr="00105B5F">
              <w:rPr>
                <w:rFonts w:ascii="Times New Roman" w:hAnsi="Times New Roman" w:cs="Times New Roman"/>
                <w:sz w:val="24"/>
                <w:szCs w:val="24"/>
              </w:rPr>
              <w:t>Ethical issues in quantitative research</w:t>
            </w:r>
          </w:p>
        </w:tc>
      </w:tr>
      <w:tr w:rsidR="000C33AC" w:rsidRPr="00105B5F" w:rsidTr="00BF70AF">
        <w:tc>
          <w:tcPr>
            <w:tcW w:w="3888" w:type="dxa"/>
            <w:tcBorders>
              <w:top w:val="single" w:sz="4" w:space="0" w:color="000000"/>
              <w:left w:val="single" w:sz="4" w:space="0" w:color="000000"/>
              <w:bottom w:val="single" w:sz="4" w:space="0" w:color="000000"/>
              <w:right w:val="single" w:sz="4" w:space="0" w:color="000000"/>
            </w:tcBorders>
            <w:hideMark/>
          </w:tcPr>
          <w:p w:rsidR="000C33AC" w:rsidRDefault="000C33AC" w:rsidP="005F27E8">
            <w:pPr>
              <w:pStyle w:val="ListParagraph"/>
              <w:numPr>
                <w:ilvl w:val="0"/>
                <w:numId w:val="5"/>
              </w:numPr>
              <w:spacing w:after="0"/>
              <w:jc w:val="left"/>
            </w:pPr>
            <w:r w:rsidRPr="00105B5F">
              <w:t>Differentiate between quantitative and qualitative research</w:t>
            </w:r>
          </w:p>
          <w:p w:rsidR="000C33AC" w:rsidRDefault="000C33AC" w:rsidP="005F27E8">
            <w:pPr>
              <w:pStyle w:val="ListParagraph"/>
              <w:numPr>
                <w:ilvl w:val="0"/>
                <w:numId w:val="5"/>
              </w:numPr>
              <w:spacing w:after="0"/>
              <w:jc w:val="left"/>
            </w:pPr>
            <w:r w:rsidRPr="00105B5F">
              <w:t>Explain</w:t>
            </w:r>
            <w:r>
              <w:t xml:space="preserve"> sampling strategies in qualitative research</w:t>
            </w:r>
          </w:p>
          <w:p w:rsidR="000C33AC" w:rsidRPr="00105B5F" w:rsidRDefault="000C33AC" w:rsidP="005F27E8">
            <w:pPr>
              <w:pStyle w:val="ListParagraph"/>
              <w:numPr>
                <w:ilvl w:val="0"/>
                <w:numId w:val="5"/>
              </w:numPr>
              <w:spacing w:after="0"/>
              <w:jc w:val="left"/>
            </w:pPr>
            <w:r w:rsidRPr="00105B5F">
              <w:t>Design different qualitative research</w:t>
            </w:r>
          </w:p>
          <w:p w:rsidR="000C33AC" w:rsidRDefault="000C33AC" w:rsidP="005F27E8">
            <w:pPr>
              <w:pStyle w:val="ListParagraph"/>
              <w:numPr>
                <w:ilvl w:val="0"/>
                <w:numId w:val="5"/>
              </w:numPr>
              <w:spacing w:after="0"/>
              <w:jc w:val="left"/>
            </w:pPr>
            <w:r w:rsidRPr="00105B5F">
              <w:t>Describe</w:t>
            </w:r>
            <w:r>
              <w:t xml:space="preserve"> and use qualitative data</w:t>
            </w:r>
            <w:r w:rsidRPr="00105B5F">
              <w:t xml:space="preserve"> collection</w:t>
            </w:r>
            <w:r>
              <w:t xml:space="preserve"> techniques</w:t>
            </w:r>
            <w:r w:rsidRPr="00105B5F">
              <w:t xml:space="preserve"> </w:t>
            </w:r>
          </w:p>
          <w:p w:rsidR="000C33AC" w:rsidRDefault="000C33AC" w:rsidP="005F27E8">
            <w:pPr>
              <w:pStyle w:val="ListParagraph"/>
              <w:numPr>
                <w:ilvl w:val="0"/>
                <w:numId w:val="5"/>
              </w:numPr>
              <w:spacing w:after="0"/>
              <w:jc w:val="left"/>
            </w:pPr>
            <w:r>
              <w:t>Explain qualitative data analysis approach</w:t>
            </w:r>
          </w:p>
          <w:p w:rsidR="000C33AC" w:rsidRDefault="000C33AC" w:rsidP="005F27E8">
            <w:pPr>
              <w:pStyle w:val="ListParagraph"/>
              <w:numPr>
                <w:ilvl w:val="0"/>
                <w:numId w:val="5"/>
              </w:numPr>
              <w:spacing w:after="0"/>
              <w:jc w:val="left"/>
            </w:pPr>
            <w:r>
              <w:t>Illustrate basic steps of qualitative data analysis</w:t>
            </w:r>
          </w:p>
          <w:p w:rsidR="000C33AC" w:rsidRPr="00105B5F" w:rsidRDefault="000C33AC" w:rsidP="005F27E8">
            <w:pPr>
              <w:pStyle w:val="ListParagraph"/>
              <w:numPr>
                <w:ilvl w:val="0"/>
                <w:numId w:val="5"/>
              </w:numPr>
              <w:spacing w:after="0"/>
              <w:jc w:val="left"/>
            </w:pPr>
            <w:r>
              <w:t>Discuss the techniques of maintaining quality and credibility/validity of qualitative data</w:t>
            </w:r>
          </w:p>
          <w:p w:rsidR="000C33AC" w:rsidRPr="00105B5F" w:rsidRDefault="000C33AC" w:rsidP="005F27E8">
            <w:pPr>
              <w:pStyle w:val="ListParagraph"/>
              <w:numPr>
                <w:ilvl w:val="0"/>
                <w:numId w:val="5"/>
              </w:numPr>
              <w:spacing w:after="0"/>
              <w:jc w:val="left"/>
            </w:pPr>
            <w:r w:rsidRPr="00105B5F">
              <w:t>Describe ethical aspects in qualitative inquiry</w:t>
            </w:r>
          </w:p>
        </w:tc>
        <w:tc>
          <w:tcPr>
            <w:tcW w:w="5580" w:type="dxa"/>
            <w:tcBorders>
              <w:top w:val="single" w:sz="4" w:space="0" w:color="000000"/>
              <w:left w:val="single" w:sz="4" w:space="0" w:color="000000"/>
              <w:bottom w:val="single" w:sz="4" w:space="0" w:color="000000"/>
              <w:right w:val="single" w:sz="4" w:space="0" w:color="000000"/>
            </w:tcBorders>
            <w:hideMark/>
          </w:tcPr>
          <w:p w:rsidR="000C33AC" w:rsidRPr="003F2588" w:rsidRDefault="000C33AC" w:rsidP="00BF70AF">
            <w:pPr>
              <w:spacing w:after="0" w:line="240" w:lineRule="auto"/>
              <w:rPr>
                <w:rFonts w:ascii="Times New Roman" w:hAnsi="Times New Roman" w:cs="Times New Roman"/>
                <w:b/>
                <w:bCs/>
                <w:sz w:val="24"/>
                <w:szCs w:val="24"/>
              </w:rPr>
            </w:pPr>
            <w:r w:rsidRPr="003F2588">
              <w:rPr>
                <w:rFonts w:ascii="Times New Roman" w:hAnsi="Times New Roman" w:cs="Times New Roman"/>
                <w:b/>
                <w:bCs/>
                <w:sz w:val="24"/>
                <w:szCs w:val="24"/>
              </w:rPr>
              <w:t xml:space="preserve">Unit 3: Qualitative Research      </w:t>
            </w:r>
            <w:r>
              <w:rPr>
                <w:rFonts w:ascii="Times New Roman" w:hAnsi="Times New Roman" w:cs="Times New Roman"/>
                <w:b/>
                <w:bCs/>
                <w:sz w:val="24"/>
                <w:szCs w:val="24"/>
              </w:rPr>
              <w:t xml:space="preserve">                (8</w:t>
            </w:r>
            <w:r w:rsidRPr="003F2588">
              <w:rPr>
                <w:rFonts w:ascii="Times New Roman" w:hAnsi="Times New Roman" w:cs="Times New Roman"/>
                <w:b/>
                <w:bCs/>
                <w:sz w:val="24"/>
                <w:szCs w:val="24"/>
              </w:rPr>
              <w:t>)</w:t>
            </w:r>
          </w:p>
          <w:p w:rsidR="000C33AC" w:rsidRDefault="000C33AC" w:rsidP="00BF70AF">
            <w:pPr>
              <w:spacing w:after="0" w:line="240" w:lineRule="auto"/>
              <w:rPr>
                <w:rFonts w:ascii="Times New Roman" w:hAnsi="Times New Roman" w:cs="Times New Roman"/>
                <w:sz w:val="24"/>
                <w:szCs w:val="24"/>
              </w:rPr>
            </w:pPr>
            <w:r w:rsidRPr="00105B5F">
              <w:rPr>
                <w:rFonts w:ascii="Times New Roman" w:hAnsi="Times New Roman" w:cs="Times New Roman"/>
                <w:sz w:val="24"/>
                <w:szCs w:val="24"/>
              </w:rPr>
              <w:t>3.1 Concept and characteristics</w:t>
            </w:r>
          </w:p>
          <w:p w:rsidR="000C33AC" w:rsidRPr="00105B5F" w:rsidRDefault="000C33AC" w:rsidP="00BF70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 </w:t>
            </w:r>
            <w:r w:rsidRPr="00105B5F">
              <w:rPr>
                <w:rFonts w:ascii="Times New Roman" w:hAnsi="Times New Roman" w:cs="Times New Roman"/>
                <w:sz w:val="24"/>
                <w:szCs w:val="24"/>
              </w:rPr>
              <w:t>Qualitative research designs</w:t>
            </w:r>
          </w:p>
          <w:p w:rsidR="000C33AC" w:rsidRPr="00105B5F" w:rsidRDefault="000C33AC" w:rsidP="00BF70AF">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3.2.</w:t>
            </w:r>
            <w:r w:rsidRPr="00105B5F">
              <w:rPr>
                <w:rFonts w:ascii="Times New Roman" w:hAnsi="Times New Roman" w:cs="Times New Roman"/>
                <w:sz w:val="24"/>
                <w:szCs w:val="24"/>
              </w:rPr>
              <w:t>1 Case study</w:t>
            </w:r>
          </w:p>
          <w:p w:rsidR="000C33AC" w:rsidRPr="00105B5F" w:rsidRDefault="000C33AC" w:rsidP="00BF70AF">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3.2.2 </w:t>
            </w:r>
            <w:r w:rsidRPr="00105B5F">
              <w:rPr>
                <w:rFonts w:ascii="Times New Roman" w:hAnsi="Times New Roman" w:cs="Times New Roman"/>
                <w:sz w:val="24"/>
                <w:szCs w:val="24"/>
              </w:rPr>
              <w:t>Ethnography</w:t>
            </w:r>
          </w:p>
          <w:p w:rsidR="000C33AC" w:rsidRPr="00105B5F" w:rsidRDefault="000C33AC" w:rsidP="00BF70AF">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3.2.3</w:t>
            </w:r>
            <w:r w:rsidRPr="00105B5F">
              <w:rPr>
                <w:rFonts w:ascii="Times New Roman" w:hAnsi="Times New Roman" w:cs="Times New Roman"/>
                <w:sz w:val="24"/>
                <w:szCs w:val="24"/>
              </w:rPr>
              <w:t xml:space="preserve"> Narrative inquiry</w:t>
            </w:r>
          </w:p>
          <w:p w:rsidR="000C33AC" w:rsidRDefault="000C33AC" w:rsidP="00BF70AF">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3.2</w:t>
            </w:r>
            <w:r w:rsidRPr="00105B5F">
              <w:rPr>
                <w:rFonts w:ascii="Times New Roman" w:hAnsi="Times New Roman" w:cs="Times New Roman"/>
                <w:sz w:val="24"/>
                <w:szCs w:val="24"/>
              </w:rPr>
              <w:t>.</w:t>
            </w:r>
            <w:r>
              <w:rPr>
                <w:rFonts w:ascii="Times New Roman" w:hAnsi="Times New Roman" w:cs="Times New Roman"/>
                <w:sz w:val="24"/>
                <w:szCs w:val="24"/>
              </w:rPr>
              <w:t>4</w:t>
            </w:r>
            <w:r w:rsidRPr="00105B5F">
              <w:rPr>
                <w:rFonts w:ascii="Times New Roman" w:hAnsi="Times New Roman" w:cs="Times New Roman"/>
                <w:sz w:val="24"/>
                <w:szCs w:val="24"/>
              </w:rPr>
              <w:t xml:space="preserve"> Grounded theory</w:t>
            </w:r>
          </w:p>
          <w:p w:rsidR="000C33AC" w:rsidRDefault="000C33AC" w:rsidP="00BF70AF">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3.2.5 Phenomenology</w:t>
            </w:r>
          </w:p>
          <w:p w:rsidR="000C33AC" w:rsidRDefault="000C33AC" w:rsidP="00BF70AF">
            <w:pPr>
              <w:spacing w:after="0" w:line="240" w:lineRule="auto"/>
              <w:rPr>
                <w:rFonts w:ascii="Times New Roman" w:hAnsi="Times New Roman" w:cs="Times New Roman"/>
                <w:sz w:val="24"/>
                <w:szCs w:val="24"/>
              </w:rPr>
            </w:pPr>
            <w:r>
              <w:rPr>
                <w:rFonts w:ascii="Times New Roman" w:hAnsi="Times New Roman" w:cs="Times New Roman"/>
                <w:sz w:val="24"/>
                <w:szCs w:val="24"/>
              </w:rPr>
              <w:t>3.3</w:t>
            </w:r>
            <w:r w:rsidRPr="00105B5F">
              <w:rPr>
                <w:rFonts w:ascii="Times New Roman" w:hAnsi="Times New Roman" w:cs="Times New Roman"/>
                <w:sz w:val="24"/>
                <w:szCs w:val="24"/>
              </w:rPr>
              <w:t xml:space="preserve"> Sampling</w:t>
            </w:r>
            <w:r>
              <w:rPr>
                <w:rFonts w:ascii="Times New Roman" w:hAnsi="Times New Roman" w:cs="Times New Roman"/>
                <w:sz w:val="24"/>
                <w:szCs w:val="24"/>
              </w:rPr>
              <w:t xml:space="preserve"> strategy in qualitative  research</w:t>
            </w:r>
          </w:p>
          <w:p w:rsidR="000C33AC" w:rsidRDefault="000C33AC" w:rsidP="00BF70AF">
            <w:pPr>
              <w:spacing w:after="0" w:line="240" w:lineRule="auto"/>
              <w:rPr>
                <w:rFonts w:ascii="Times New Roman" w:hAnsi="Times New Roman" w:cs="Times New Roman"/>
                <w:sz w:val="24"/>
                <w:szCs w:val="24"/>
              </w:rPr>
            </w:pPr>
            <w:r>
              <w:rPr>
                <w:rFonts w:ascii="Times New Roman" w:hAnsi="Times New Roman" w:cs="Times New Roman"/>
                <w:sz w:val="24"/>
                <w:szCs w:val="24"/>
              </w:rPr>
              <w:t>3.4  Collection and analysis of qualitative data</w:t>
            </w:r>
          </w:p>
          <w:p w:rsidR="000C33AC" w:rsidRPr="00105B5F" w:rsidRDefault="000C33AC" w:rsidP="00BF70AF">
            <w:pPr>
              <w:spacing w:after="0" w:line="240" w:lineRule="auto"/>
              <w:ind w:left="432"/>
              <w:rPr>
                <w:rFonts w:ascii="Times New Roman" w:hAnsi="Times New Roman" w:cs="Times New Roman"/>
                <w:sz w:val="24"/>
                <w:szCs w:val="24"/>
              </w:rPr>
            </w:pPr>
            <w:r>
              <w:rPr>
                <w:rFonts w:ascii="Times New Roman" w:hAnsi="Times New Roman" w:cs="Times New Roman"/>
                <w:sz w:val="24"/>
                <w:szCs w:val="24"/>
              </w:rPr>
              <w:t>3.4.1 Techniques of collecting qualitative data</w:t>
            </w:r>
          </w:p>
          <w:p w:rsidR="000C33AC" w:rsidRPr="00105B5F" w:rsidRDefault="000C33AC" w:rsidP="005F27E8">
            <w:pPr>
              <w:numPr>
                <w:ilvl w:val="0"/>
                <w:numId w:val="11"/>
              </w:numPr>
              <w:spacing w:after="0" w:line="240" w:lineRule="auto"/>
              <w:ind w:left="882" w:firstLine="0"/>
              <w:rPr>
                <w:rFonts w:ascii="Times New Roman" w:hAnsi="Times New Roman" w:cs="Times New Roman"/>
                <w:sz w:val="24"/>
                <w:szCs w:val="24"/>
              </w:rPr>
            </w:pPr>
            <w:r w:rsidRPr="00105B5F">
              <w:rPr>
                <w:rFonts w:ascii="Times New Roman" w:hAnsi="Times New Roman" w:cs="Times New Roman"/>
                <w:sz w:val="24"/>
                <w:szCs w:val="24"/>
              </w:rPr>
              <w:t>In-depth interview</w:t>
            </w:r>
          </w:p>
          <w:p w:rsidR="000C33AC" w:rsidRPr="00105B5F" w:rsidRDefault="000C33AC" w:rsidP="005F27E8">
            <w:pPr>
              <w:numPr>
                <w:ilvl w:val="0"/>
                <w:numId w:val="11"/>
              </w:numPr>
              <w:spacing w:after="0" w:line="240" w:lineRule="auto"/>
              <w:ind w:left="882" w:firstLine="0"/>
              <w:rPr>
                <w:rFonts w:ascii="Times New Roman" w:hAnsi="Times New Roman" w:cs="Times New Roman"/>
                <w:sz w:val="24"/>
                <w:szCs w:val="24"/>
              </w:rPr>
            </w:pPr>
            <w:r w:rsidRPr="00105B5F">
              <w:rPr>
                <w:rFonts w:ascii="Times New Roman" w:hAnsi="Times New Roman" w:cs="Times New Roman"/>
                <w:sz w:val="24"/>
                <w:szCs w:val="24"/>
              </w:rPr>
              <w:t>Participant  observation</w:t>
            </w:r>
          </w:p>
          <w:p w:rsidR="000C33AC" w:rsidRPr="00105B5F" w:rsidRDefault="000C33AC" w:rsidP="005F27E8">
            <w:pPr>
              <w:numPr>
                <w:ilvl w:val="0"/>
                <w:numId w:val="11"/>
              </w:numPr>
              <w:spacing w:after="0" w:line="240" w:lineRule="auto"/>
              <w:ind w:left="882" w:firstLine="0"/>
              <w:rPr>
                <w:rFonts w:ascii="Times New Roman" w:hAnsi="Times New Roman" w:cs="Times New Roman"/>
                <w:sz w:val="24"/>
                <w:szCs w:val="24"/>
              </w:rPr>
            </w:pPr>
            <w:r w:rsidRPr="00105B5F">
              <w:rPr>
                <w:rFonts w:ascii="Times New Roman" w:hAnsi="Times New Roman" w:cs="Times New Roman"/>
                <w:sz w:val="24"/>
                <w:szCs w:val="24"/>
              </w:rPr>
              <w:t>Focus Group Discussion (FGD)</w:t>
            </w:r>
          </w:p>
          <w:p w:rsidR="000C33AC" w:rsidRDefault="000C33AC" w:rsidP="00BF70AF">
            <w:pPr>
              <w:spacing w:after="0" w:line="240" w:lineRule="auto"/>
              <w:ind w:left="972" w:hanging="540"/>
              <w:rPr>
                <w:rFonts w:ascii="Times New Roman" w:hAnsi="Times New Roman" w:cs="Times New Roman"/>
                <w:sz w:val="24"/>
                <w:szCs w:val="24"/>
              </w:rPr>
            </w:pPr>
            <w:r>
              <w:rPr>
                <w:rFonts w:ascii="Times New Roman" w:hAnsi="Times New Roman" w:cs="Times New Roman"/>
                <w:sz w:val="24"/>
                <w:szCs w:val="24"/>
              </w:rPr>
              <w:t>3.4.2  Techniques of maintaining quality and credibility/validity of qualitative data</w:t>
            </w:r>
          </w:p>
          <w:p w:rsidR="000C33AC" w:rsidRDefault="000C33AC" w:rsidP="00BF70AF">
            <w:pPr>
              <w:spacing w:after="0" w:line="240" w:lineRule="auto"/>
              <w:ind w:left="432"/>
              <w:rPr>
                <w:rFonts w:ascii="Times New Roman" w:hAnsi="Times New Roman" w:cs="Times New Roman"/>
                <w:sz w:val="24"/>
                <w:szCs w:val="24"/>
              </w:rPr>
            </w:pPr>
            <w:r>
              <w:rPr>
                <w:rFonts w:ascii="Times New Roman" w:hAnsi="Times New Roman" w:cs="Times New Roman"/>
                <w:sz w:val="24"/>
                <w:szCs w:val="24"/>
              </w:rPr>
              <w:t>3.4.3 Qualitative  data</w:t>
            </w:r>
            <w:r w:rsidRPr="00105B5F">
              <w:rPr>
                <w:rFonts w:ascii="Times New Roman" w:hAnsi="Times New Roman" w:cs="Times New Roman"/>
                <w:sz w:val="24"/>
                <w:szCs w:val="24"/>
              </w:rPr>
              <w:t xml:space="preserve">  analysis</w:t>
            </w:r>
          </w:p>
          <w:p w:rsidR="000C33AC" w:rsidRDefault="000C33AC" w:rsidP="005F27E8">
            <w:pPr>
              <w:numPr>
                <w:ilvl w:val="0"/>
                <w:numId w:val="12"/>
              </w:numPr>
              <w:spacing w:after="0" w:line="240" w:lineRule="auto"/>
              <w:ind w:firstLine="162"/>
              <w:rPr>
                <w:rFonts w:ascii="Times New Roman" w:hAnsi="Times New Roman" w:cs="Times New Roman"/>
                <w:sz w:val="24"/>
                <w:szCs w:val="24"/>
              </w:rPr>
            </w:pPr>
            <w:r>
              <w:rPr>
                <w:rFonts w:ascii="Times New Roman" w:hAnsi="Times New Roman" w:cs="Times New Roman"/>
                <w:sz w:val="24"/>
                <w:szCs w:val="24"/>
              </w:rPr>
              <w:t>Thematic and narrative approach</w:t>
            </w:r>
          </w:p>
          <w:p w:rsidR="000C33AC" w:rsidRPr="00105B5F" w:rsidRDefault="000C33AC" w:rsidP="005F27E8">
            <w:pPr>
              <w:numPr>
                <w:ilvl w:val="0"/>
                <w:numId w:val="12"/>
              </w:numPr>
              <w:spacing w:after="0" w:line="240" w:lineRule="auto"/>
              <w:ind w:left="1422" w:hanging="540"/>
              <w:rPr>
                <w:rFonts w:ascii="Times New Roman" w:hAnsi="Times New Roman" w:cs="Times New Roman"/>
                <w:sz w:val="24"/>
                <w:szCs w:val="24"/>
              </w:rPr>
            </w:pPr>
            <w:r>
              <w:rPr>
                <w:rFonts w:ascii="Times New Roman" w:hAnsi="Times New Roman" w:cs="Times New Roman"/>
                <w:sz w:val="24"/>
                <w:szCs w:val="24"/>
              </w:rPr>
              <w:t>Basic steps in analyzing and interpreting qualitative data</w:t>
            </w:r>
          </w:p>
          <w:p w:rsidR="000C33AC" w:rsidRPr="00105B5F" w:rsidRDefault="000C33AC" w:rsidP="00BF70AF">
            <w:pPr>
              <w:spacing w:after="0" w:line="240" w:lineRule="auto"/>
              <w:rPr>
                <w:rFonts w:ascii="Times New Roman" w:hAnsi="Times New Roman" w:cs="Times New Roman"/>
                <w:sz w:val="24"/>
                <w:szCs w:val="24"/>
              </w:rPr>
            </w:pPr>
            <w:r>
              <w:rPr>
                <w:rFonts w:ascii="Times New Roman" w:hAnsi="Times New Roman" w:cs="Times New Roman"/>
                <w:sz w:val="24"/>
                <w:szCs w:val="24"/>
              </w:rPr>
              <w:t>3.5</w:t>
            </w:r>
            <w:r w:rsidRPr="00105B5F">
              <w:rPr>
                <w:rFonts w:ascii="Times New Roman" w:hAnsi="Times New Roman" w:cs="Times New Roman"/>
                <w:sz w:val="24"/>
                <w:szCs w:val="24"/>
              </w:rPr>
              <w:t xml:space="preserve"> Ethical consideration in qualitative research</w:t>
            </w:r>
          </w:p>
        </w:tc>
      </w:tr>
      <w:tr w:rsidR="000C33AC" w:rsidRPr="00105B5F" w:rsidTr="00BF70AF">
        <w:tc>
          <w:tcPr>
            <w:tcW w:w="3888" w:type="dxa"/>
            <w:tcBorders>
              <w:top w:val="single" w:sz="4" w:space="0" w:color="000000"/>
              <w:left w:val="single" w:sz="4" w:space="0" w:color="000000"/>
              <w:bottom w:val="single" w:sz="4" w:space="0" w:color="000000"/>
              <w:right w:val="single" w:sz="4" w:space="0" w:color="000000"/>
            </w:tcBorders>
            <w:hideMark/>
          </w:tcPr>
          <w:p w:rsidR="000C33AC" w:rsidRDefault="000C33AC" w:rsidP="005F27E8">
            <w:pPr>
              <w:pStyle w:val="ListParagraph"/>
              <w:numPr>
                <w:ilvl w:val="0"/>
                <w:numId w:val="6"/>
              </w:numPr>
              <w:spacing w:after="0"/>
              <w:jc w:val="left"/>
            </w:pPr>
            <w:r>
              <w:t>Conceptualize and explain characteristics of mixed method research</w:t>
            </w:r>
          </w:p>
          <w:p w:rsidR="000C33AC" w:rsidRPr="00105B5F" w:rsidRDefault="000C33AC" w:rsidP="005F27E8">
            <w:pPr>
              <w:pStyle w:val="ListParagraph"/>
              <w:numPr>
                <w:ilvl w:val="0"/>
                <w:numId w:val="6"/>
              </w:numPr>
              <w:spacing w:after="0"/>
              <w:jc w:val="left"/>
            </w:pPr>
            <w:r>
              <w:t>Discuss different types of mixed method research</w:t>
            </w:r>
          </w:p>
          <w:p w:rsidR="000C33AC" w:rsidRDefault="000C33AC" w:rsidP="005F27E8">
            <w:pPr>
              <w:pStyle w:val="ListParagraph"/>
              <w:numPr>
                <w:ilvl w:val="0"/>
                <w:numId w:val="6"/>
              </w:numPr>
              <w:spacing w:after="0"/>
              <w:jc w:val="left"/>
            </w:pPr>
            <w:r>
              <w:t>Explain steps in conducting mixed method research</w:t>
            </w:r>
          </w:p>
          <w:p w:rsidR="000C33AC" w:rsidRDefault="000C33AC" w:rsidP="005F27E8">
            <w:pPr>
              <w:pStyle w:val="ListParagraph"/>
              <w:numPr>
                <w:ilvl w:val="0"/>
                <w:numId w:val="6"/>
              </w:numPr>
              <w:spacing w:after="0"/>
              <w:jc w:val="left"/>
            </w:pPr>
            <w:r>
              <w:t>Give concepts and characteristics of action research in education</w:t>
            </w:r>
          </w:p>
          <w:p w:rsidR="000C33AC" w:rsidRDefault="000C33AC" w:rsidP="005F27E8">
            <w:pPr>
              <w:pStyle w:val="ListParagraph"/>
              <w:numPr>
                <w:ilvl w:val="0"/>
                <w:numId w:val="6"/>
              </w:numPr>
              <w:spacing w:after="0"/>
              <w:jc w:val="left"/>
            </w:pPr>
            <w:r>
              <w:t>Describe types of action research design with examples</w:t>
            </w:r>
          </w:p>
          <w:p w:rsidR="000C33AC" w:rsidRPr="00105B5F" w:rsidRDefault="000C33AC" w:rsidP="005F27E8">
            <w:pPr>
              <w:pStyle w:val="ListParagraph"/>
              <w:numPr>
                <w:ilvl w:val="0"/>
                <w:numId w:val="6"/>
              </w:numPr>
              <w:spacing w:after="0"/>
              <w:jc w:val="left"/>
            </w:pPr>
            <w:r>
              <w:t>Explain steps in conducting action research</w:t>
            </w:r>
          </w:p>
        </w:tc>
        <w:tc>
          <w:tcPr>
            <w:tcW w:w="5580" w:type="dxa"/>
            <w:tcBorders>
              <w:top w:val="single" w:sz="4" w:space="0" w:color="000000"/>
              <w:left w:val="single" w:sz="4" w:space="0" w:color="000000"/>
              <w:bottom w:val="single" w:sz="4" w:space="0" w:color="000000"/>
              <w:right w:val="single" w:sz="4" w:space="0" w:color="000000"/>
            </w:tcBorders>
            <w:hideMark/>
          </w:tcPr>
          <w:p w:rsidR="000C33AC" w:rsidRPr="003F2588" w:rsidRDefault="000C33AC" w:rsidP="00BF70A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Unit 4: Mixed Method and Action Research   (5</w:t>
            </w:r>
            <w:r w:rsidRPr="003F2588">
              <w:rPr>
                <w:rFonts w:ascii="Times New Roman" w:hAnsi="Times New Roman" w:cs="Times New Roman"/>
                <w:b/>
                <w:bCs/>
                <w:sz w:val="24"/>
                <w:szCs w:val="24"/>
              </w:rPr>
              <w:t>)</w:t>
            </w:r>
          </w:p>
          <w:p w:rsidR="000C33AC" w:rsidRDefault="000C33AC" w:rsidP="00BF70AF">
            <w:pPr>
              <w:spacing w:after="0" w:line="240" w:lineRule="auto"/>
              <w:rPr>
                <w:rFonts w:ascii="Times New Roman" w:hAnsi="Times New Roman" w:cs="Times New Roman"/>
                <w:sz w:val="24"/>
                <w:szCs w:val="24"/>
              </w:rPr>
            </w:pPr>
            <w:r w:rsidRPr="00105B5F">
              <w:rPr>
                <w:rFonts w:ascii="Times New Roman" w:hAnsi="Times New Roman" w:cs="Times New Roman"/>
                <w:sz w:val="24"/>
                <w:szCs w:val="24"/>
              </w:rPr>
              <w:t>4.1 Concept</w:t>
            </w:r>
            <w:r>
              <w:rPr>
                <w:rFonts w:ascii="Times New Roman" w:hAnsi="Times New Roman" w:cs="Times New Roman"/>
                <w:sz w:val="24"/>
                <w:szCs w:val="24"/>
              </w:rPr>
              <w:t xml:space="preserve"> and characteristics of mixed method research</w:t>
            </w:r>
          </w:p>
          <w:p w:rsidR="000C33AC" w:rsidRDefault="000C33AC" w:rsidP="00BF70AF">
            <w:pPr>
              <w:spacing w:after="0" w:line="240" w:lineRule="auto"/>
              <w:rPr>
                <w:rFonts w:ascii="Times New Roman" w:hAnsi="Times New Roman" w:cs="Times New Roman"/>
                <w:sz w:val="24"/>
                <w:szCs w:val="24"/>
              </w:rPr>
            </w:pPr>
            <w:r>
              <w:rPr>
                <w:rFonts w:ascii="Times New Roman" w:hAnsi="Times New Roman" w:cs="Times New Roman"/>
                <w:sz w:val="24"/>
                <w:szCs w:val="24"/>
              </w:rPr>
              <w:t>4.2  Types of mixed method research design</w:t>
            </w:r>
          </w:p>
          <w:p w:rsidR="000C33AC" w:rsidRDefault="000C33AC" w:rsidP="00BF70AF">
            <w:pPr>
              <w:spacing w:after="0" w:line="240" w:lineRule="auto"/>
              <w:ind w:left="252"/>
              <w:rPr>
                <w:rFonts w:ascii="Times New Roman" w:hAnsi="Times New Roman" w:cs="Times New Roman"/>
                <w:sz w:val="24"/>
                <w:szCs w:val="24"/>
              </w:rPr>
            </w:pPr>
            <w:r>
              <w:rPr>
                <w:rFonts w:ascii="Times New Roman" w:hAnsi="Times New Roman" w:cs="Times New Roman"/>
                <w:sz w:val="24"/>
                <w:szCs w:val="24"/>
              </w:rPr>
              <w:t>4.2.1 Concurrent/convergent design</w:t>
            </w:r>
          </w:p>
          <w:p w:rsidR="000C33AC" w:rsidRDefault="000C33AC" w:rsidP="00BF70AF">
            <w:pPr>
              <w:spacing w:after="0" w:line="240" w:lineRule="auto"/>
              <w:ind w:left="252"/>
              <w:rPr>
                <w:rFonts w:ascii="Times New Roman" w:hAnsi="Times New Roman" w:cs="Times New Roman"/>
                <w:sz w:val="24"/>
                <w:szCs w:val="24"/>
              </w:rPr>
            </w:pPr>
            <w:r>
              <w:rPr>
                <w:rFonts w:ascii="Times New Roman" w:hAnsi="Times New Roman" w:cs="Times New Roman"/>
                <w:sz w:val="24"/>
                <w:szCs w:val="24"/>
              </w:rPr>
              <w:t>4.2.3 Sequential design</w:t>
            </w:r>
          </w:p>
          <w:p w:rsidR="000C33AC" w:rsidRDefault="000C33AC" w:rsidP="00BF70AF">
            <w:pPr>
              <w:spacing w:after="0" w:line="240" w:lineRule="auto"/>
              <w:ind w:left="252"/>
              <w:rPr>
                <w:rFonts w:ascii="Times New Roman" w:hAnsi="Times New Roman" w:cs="Times New Roman"/>
                <w:sz w:val="24"/>
                <w:szCs w:val="24"/>
              </w:rPr>
            </w:pPr>
            <w:r>
              <w:rPr>
                <w:rFonts w:ascii="Times New Roman" w:hAnsi="Times New Roman" w:cs="Times New Roman"/>
                <w:sz w:val="24"/>
                <w:szCs w:val="24"/>
              </w:rPr>
              <w:t>4.2.3 Embedded design</w:t>
            </w:r>
          </w:p>
          <w:p w:rsidR="000C33AC" w:rsidRDefault="000C33AC" w:rsidP="00BF70AF">
            <w:pPr>
              <w:spacing w:after="0" w:line="240" w:lineRule="auto"/>
              <w:ind w:left="252"/>
              <w:rPr>
                <w:rFonts w:ascii="Times New Roman" w:hAnsi="Times New Roman" w:cs="Times New Roman"/>
                <w:sz w:val="24"/>
                <w:szCs w:val="24"/>
              </w:rPr>
            </w:pPr>
            <w:r>
              <w:rPr>
                <w:rFonts w:ascii="Times New Roman" w:hAnsi="Times New Roman" w:cs="Times New Roman"/>
                <w:sz w:val="24"/>
                <w:szCs w:val="24"/>
              </w:rPr>
              <w:t>4.3  Steps in conducting mixed research</w:t>
            </w:r>
          </w:p>
          <w:p w:rsidR="000C33AC" w:rsidRDefault="000C33AC" w:rsidP="00BF70AF">
            <w:pPr>
              <w:spacing w:after="0" w:line="240" w:lineRule="auto"/>
              <w:rPr>
                <w:rFonts w:ascii="Times New Roman" w:hAnsi="Times New Roman" w:cs="Times New Roman"/>
                <w:sz w:val="24"/>
                <w:szCs w:val="24"/>
              </w:rPr>
            </w:pPr>
            <w:r w:rsidRPr="00105B5F">
              <w:rPr>
                <w:rFonts w:ascii="Times New Roman" w:hAnsi="Times New Roman" w:cs="Times New Roman"/>
                <w:sz w:val="24"/>
                <w:szCs w:val="24"/>
              </w:rPr>
              <w:t>4.5 Action  research</w:t>
            </w:r>
          </w:p>
          <w:p w:rsidR="000C33AC" w:rsidRDefault="000C33AC" w:rsidP="00BF70AF">
            <w:pPr>
              <w:spacing w:after="0" w:line="240" w:lineRule="auto"/>
              <w:ind w:left="342"/>
              <w:rPr>
                <w:rFonts w:ascii="Times New Roman" w:hAnsi="Times New Roman" w:cs="Times New Roman"/>
                <w:sz w:val="24"/>
                <w:szCs w:val="24"/>
              </w:rPr>
            </w:pPr>
            <w:r>
              <w:rPr>
                <w:rFonts w:ascii="Times New Roman" w:hAnsi="Times New Roman" w:cs="Times New Roman"/>
                <w:sz w:val="24"/>
                <w:szCs w:val="24"/>
              </w:rPr>
              <w:t>4.5.1  Concept and characteristics of action research</w:t>
            </w:r>
          </w:p>
          <w:p w:rsidR="000C33AC" w:rsidRDefault="000C33AC" w:rsidP="00BF70AF">
            <w:pPr>
              <w:spacing w:after="0" w:line="240" w:lineRule="auto"/>
              <w:ind w:left="342"/>
              <w:rPr>
                <w:rFonts w:ascii="Times New Roman" w:hAnsi="Times New Roman" w:cs="Times New Roman"/>
                <w:sz w:val="24"/>
                <w:szCs w:val="24"/>
              </w:rPr>
            </w:pPr>
            <w:r>
              <w:rPr>
                <w:rFonts w:ascii="Times New Roman" w:hAnsi="Times New Roman" w:cs="Times New Roman"/>
                <w:sz w:val="24"/>
                <w:szCs w:val="24"/>
              </w:rPr>
              <w:t>4.5.2  Types of action research design: practical and participatory</w:t>
            </w:r>
          </w:p>
          <w:p w:rsidR="000C33AC" w:rsidRPr="00105B5F" w:rsidRDefault="000C33AC" w:rsidP="00BF70AF">
            <w:pPr>
              <w:spacing w:after="0" w:line="240" w:lineRule="auto"/>
              <w:ind w:left="342"/>
              <w:rPr>
                <w:rFonts w:ascii="Times New Roman" w:hAnsi="Times New Roman" w:cs="Times New Roman"/>
                <w:sz w:val="24"/>
                <w:szCs w:val="24"/>
              </w:rPr>
            </w:pPr>
            <w:r>
              <w:rPr>
                <w:rFonts w:ascii="Times New Roman" w:hAnsi="Times New Roman" w:cs="Times New Roman"/>
                <w:sz w:val="24"/>
                <w:szCs w:val="24"/>
              </w:rPr>
              <w:t>4.5.3  Steps in conducting action research</w:t>
            </w:r>
          </w:p>
        </w:tc>
      </w:tr>
      <w:tr w:rsidR="000C33AC" w:rsidRPr="00105B5F" w:rsidTr="00BF70AF">
        <w:tc>
          <w:tcPr>
            <w:tcW w:w="3888" w:type="dxa"/>
            <w:tcBorders>
              <w:top w:val="single" w:sz="4" w:space="0" w:color="000000"/>
              <w:left w:val="single" w:sz="4" w:space="0" w:color="000000"/>
              <w:bottom w:val="single" w:sz="4" w:space="0" w:color="000000"/>
              <w:right w:val="single" w:sz="4" w:space="0" w:color="000000"/>
            </w:tcBorders>
            <w:hideMark/>
          </w:tcPr>
          <w:p w:rsidR="000C33AC" w:rsidRDefault="000C33AC" w:rsidP="005F27E8">
            <w:pPr>
              <w:pStyle w:val="ListParagraph"/>
              <w:numPr>
                <w:ilvl w:val="0"/>
                <w:numId w:val="7"/>
              </w:numPr>
              <w:spacing w:after="0"/>
              <w:jc w:val="left"/>
            </w:pPr>
            <w:r w:rsidRPr="00105B5F">
              <w:t>State the need of proposal and requirements for research report</w:t>
            </w:r>
          </w:p>
          <w:p w:rsidR="000C33AC" w:rsidRDefault="000C33AC" w:rsidP="005F27E8">
            <w:pPr>
              <w:pStyle w:val="ListParagraph"/>
              <w:numPr>
                <w:ilvl w:val="0"/>
                <w:numId w:val="7"/>
              </w:numPr>
              <w:spacing w:after="0"/>
              <w:jc w:val="left"/>
            </w:pPr>
            <w:r>
              <w:t>Explain essential components of research proposal</w:t>
            </w:r>
          </w:p>
          <w:p w:rsidR="000C33AC" w:rsidRPr="00105B5F" w:rsidRDefault="000C33AC" w:rsidP="005F27E8">
            <w:pPr>
              <w:pStyle w:val="ListParagraph"/>
              <w:numPr>
                <w:ilvl w:val="0"/>
                <w:numId w:val="7"/>
              </w:numPr>
              <w:spacing w:after="0"/>
              <w:jc w:val="left"/>
            </w:pPr>
            <w:r>
              <w:t>Develop a research proposal by steps by steps manner in chosen/given problem</w:t>
            </w:r>
          </w:p>
          <w:p w:rsidR="000C33AC" w:rsidRDefault="000C33AC" w:rsidP="005F27E8">
            <w:pPr>
              <w:pStyle w:val="ListParagraph"/>
              <w:numPr>
                <w:ilvl w:val="0"/>
                <w:numId w:val="7"/>
              </w:numPr>
              <w:spacing w:after="0"/>
              <w:jc w:val="left"/>
            </w:pPr>
            <w:r w:rsidRPr="00105B5F">
              <w:t xml:space="preserve">Describe </w:t>
            </w:r>
            <w:r>
              <w:t>essential skills and steps in research report writing</w:t>
            </w:r>
          </w:p>
          <w:p w:rsidR="000C33AC" w:rsidRPr="00881268" w:rsidRDefault="000C33AC" w:rsidP="005F27E8">
            <w:pPr>
              <w:pStyle w:val="ListParagraph"/>
              <w:numPr>
                <w:ilvl w:val="0"/>
                <w:numId w:val="7"/>
              </w:numPr>
              <w:spacing w:after="0"/>
              <w:jc w:val="left"/>
            </w:pPr>
            <w:r w:rsidRPr="00881268">
              <w:t>Explain the compo</w:t>
            </w:r>
            <w:r>
              <w:t>nents of research report/thesis</w:t>
            </w:r>
          </w:p>
          <w:p w:rsidR="000C33AC" w:rsidRPr="00105B5F" w:rsidRDefault="000C33AC" w:rsidP="005F27E8">
            <w:pPr>
              <w:pStyle w:val="ListParagraph"/>
              <w:numPr>
                <w:ilvl w:val="0"/>
                <w:numId w:val="7"/>
              </w:numPr>
              <w:spacing w:after="0"/>
              <w:jc w:val="left"/>
            </w:pPr>
            <w:r w:rsidRPr="00105B5F">
              <w:t xml:space="preserve">Use APA format in thesis writing in relation to layout </w:t>
            </w:r>
          </w:p>
        </w:tc>
        <w:tc>
          <w:tcPr>
            <w:tcW w:w="5580" w:type="dxa"/>
            <w:tcBorders>
              <w:top w:val="single" w:sz="4" w:space="0" w:color="000000"/>
              <w:left w:val="single" w:sz="4" w:space="0" w:color="000000"/>
              <w:bottom w:val="single" w:sz="4" w:space="0" w:color="000000"/>
              <w:right w:val="single" w:sz="4" w:space="0" w:color="000000"/>
            </w:tcBorders>
          </w:tcPr>
          <w:p w:rsidR="000C33AC" w:rsidRDefault="000C33AC" w:rsidP="00BF70AF">
            <w:pPr>
              <w:spacing w:after="0" w:line="240" w:lineRule="auto"/>
              <w:rPr>
                <w:rFonts w:ascii="Times New Roman" w:hAnsi="Times New Roman" w:cs="Times New Roman"/>
                <w:sz w:val="24"/>
                <w:szCs w:val="24"/>
              </w:rPr>
            </w:pPr>
            <w:r>
              <w:rPr>
                <w:rFonts w:ascii="Times New Roman" w:hAnsi="Times New Roman" w:cs="Times New Roman"/>
                <w:b/>
                <w:bCs/>
                <w:sz w:val="24"/>
                <w:szCs w:val="24"/>
              </w:rPr>
              <w:t>Unit 5: Proposal and Report W</w:t>
            </w:r>
            <w:r w:rsidRPr="003F2588">
              <w:rPr>
                <w:rFonts w:ascii="Times New Roman" w:hAnsi="Times New Roman" w:cs="Times New Roman"/>
                <w:b/>
                <w:bCs/>
                <w:sz w:val="24"/>
                <w:szCs w:val="24"/>
              </w:rPr>
              <w:t xml:space="preserve">riting          </w:t>
            </w:r>
            <w:r>
              <w:rPr>
                <w:rFonts w:ascii="Times New Roman" w:hAnsi="Times New Roman" w:cs="Times New Roman"/>
                <w:b/>
                <w:bCs/>
                <w:sz w:val="24"/>
                <w:szCs w:val="24"/>
              </w:rPr>
              <w:t xml:space="preserve">          (5</w:t>
            </w:r>
            <w:r w:rsidRPr="003F2588">
              <w:rPr>
                <w:rFonts w:ascii="Times New Roman" w:hAnsi="Times New Roman" w:cs="Times New Roman"/>
                <w:b/>
                <w:bCs/>
                <w:sz w:val="24"/>
                <w:szCs w:val="24"/>
              </w:rPr>
              <w:t>)</w:t>
            </w:r>
            <w:r w:rsidRPr="00105B5F">
              <w:rPr>
                <w:rFonts w:ascii="Times New Roman" w:hAnsi="Times New Roman" w:cs="Times New Roman"/>
                <w:sz w:val="24"/>
                <w:szCs w:val="24"/>
              </w:rPr>
              <w:t xml:space="preserve">   5.1 Concept  and need of research proposal</w:t>
            </w:r>
          </w:p>
          <w:p w:rsidR="000C33AC" w:rsidRDefault="000C33AC" w:rsidP="00BF70AF">
            <w:pPr>
              <w:spacing w:after="0" w:line="240" w:lineRule="auto"/>
              <w:rPr>
                <w:rFonts w:ascii="Times New Roman" w:hAnsi="Times New Roman" w:cs="Times New Roman"/>
                <w:sz w:val="24"/>
                <w:szCs w:val="24"/>
              </w:rPr>
            </w:pPr>
            <w:r>
              <w:rPr>
                <w:rFonts w:ascii="Times New Roman" w:hAnsi="Times New Roman" w:cs="Times New Roman"/>
                <w:sz w:val="24"/>
                <w:szCs w:val="24"/>
              </w:rPr>
              <w:t>5.2 Components of research proposal</w:t>
            </w:r>
          </w:p>
          <w:p w:rsidR="000C33AC" w:rsidRPr="00105B5F" w:rsidRDefault="000C33AC" w:rsidP="00BF70AF">
            <w:pPr>
              <w:spacing w:after="0" w:line="240" w:lineRule="auto"/>
              <w:rPr>
                <w:rFonts w:ascii="Times New Roman" w:hAnsi="Times New Roman" w:cs="Times New Roman"/>
                <w:sz w:val="24"/>
                <w:szCs w:val="24"/>
              </w:rPr>
            </w:pPr>
            <w:r>
              <w:rPr>
                <w:rFonts w:ascii="Times New Roman" w:hAnsi="Times New Roman" w:cs="Times New Roman"/>
                <w:sz w:val="24"/>
                <w:szCs w:val="24"/>
              </w:rPr>
              <w:t>5.3  Steps in developing research proposal</w:t>
            </w:r>
          </w:p>
          <w:p w:rsidR="000C33AC" w:rsidRPr="00105B5F" w:rsidRDefault="000C33AC" w:rsidP="00BF70AF">
            <w:pPr>
              <w:spacing w:after="0" w:line="240" w:lineRule="auto"/>
              <w:rPr>
                <w:rFonts w:ascii="Times New Roman" w:hAnsi="Times New Roman" w:cs="Times New Roman"/>
                <w:sz w:val="24"/>
                <w:szCs w:val="24"/>
              </w:rPr>
            </w:pPr>
            <w:r>
              <w:rPr>
                <w:rFonts w:ascii="Times New Roman" w:hAnsi="Times New Roman" w:cs="Times New Roman"/>
                <w:sz w:val="24"/>
                <w:szCs w:val="24"/>
              </w:rPr>
              <w:t>5.2 Essential</w:t>
            </w:r>
            <w:r w:rsidRPr="00105B5F">
              <w:rPr>
                <w:rFonts w:ascii="Times New Roman" w:hAnsi="Times New Roman" w:cs="Times New Roman"/>
                <w:sz w:val="24"/>
                <w:szCs w:val="24"/>
              </w:rPr>
              <w:t xml:space="preserve"> of report writing</w:t>
            </w:r>
          </w:p>
          <w:p w:rsidR="000C33AC" w:rsidRPr="00105B5F" w:rsidRDefault="000C33AC" w:rsidP="00BF70AF">
            <w:pPr>
              <w:spacing w:after="0" w:line="240" w:lineRule="auto"/>
              <w:ind w:left="720"/>
              <w:rPr>
                <w:rFonts w:ascii="Times New Roman" w:hAnsi="Times New Roman" w:cs="Times New Roman"/>
                <w:sz w:val="24"/>
                <w:szCs w:val="24"/>
              </w:rPr>
            </w:pPr>
            <w:r w:rsidRPr="00105B5F">
              <w:rPr>
                <w:rFonts w:ascii="Times New Roman" w:hAnsi="Times New Roman" w:cs="Times New Roman"/>
                <w:sz w:val="24"/>
                <w:szCs w:val="24"/>
              </w:rPr>
              <w:t>5.2.1 Professionalism</w:t>
            </w:r>
          </w:p>
          <w:p w:rsidR="000C33AC" w:rsidRPr="00105B5F" w:rsidRDefault="000C33AC" w:rsidP="00BF70AF">
            <w:pPr>
              <w:spacing w:after="0" w:line="240" w:lineRule="auto"/>
              <w:ind w:left="720"/>
              <w:rPr>
                <w:rFonts w:ascii="Times New Roman" w:hAnsi="Times New Roman" w:cs="Times New Roman"/>
                <w:sz w:val="24"/>
                <w:szCs w:val="24"/>
              </w:rPr>
            </w:pPr>
            <w:r w:rsidRPr="00105B5F">
              <w:rPr>
                <w:rFonts w:ascii="Times New Roman" w:hAnsi="Times New Roman" w:cs="Times New Roman"/>
                <w:sz w:val="24"/>
                <w:szCs w:val="24"/>
              </w:rPr>
              <w:t>5.2.2 In-depth knowledge</w:t>
            </w:r>
          </w:p>
          <w:p w:rsidR="000C33AC" w:rsidRPr="00105B5F" w:rsidRDefault="000C33AC" w:rsidP="00BF70AF">
            <w:pPr>
              <w:spacing w:after="0" w:line="240" w:lineRule="auto"/>
              <w:ind w:left="720"/>
              <w:rPr>
                <w:rFonts w:ascii="Times New Roman" w:hAnsi="Times New Roman" w:cs="Times New Roman"/>
                <w:sz w:val="24"/>
                <w:szCs w:val="24"/>
              </w:rPr>
            </w:pPr>
            <w:r w:rsidRPr="00105B5F">
              <w:rPr>
                <w:rFonts w:ascii="Times New Roman" w:hAnsi="Times New Roman" w:cs="Times New Roman"/>
                <w:sz w:val="24"/>
                <w:szCs w:val="24"/>
              </w:rPr>
              <w:t>5.2.3 Concentration</w:t>
            </w:r>
          </w:p>
          <w:p w:rsidR="000C33AC" w:rsidRDefault="000C33AC" w:rsidP="00BF70AF">
            <w:pPr>
              <w:spacing w:after="0" w:line="240" w:lineRule="auto"/>
              <w:ind w:left="720"/>
              <w:rPr>
                <w:rFonts w:ascii="Times New Roman" w:hAnsi="Times New Roman" w:cs="Times New Roman"/>
                <w:sz w:val="24"/>
                <w:szCs w:val="24"/>
              </w:rPr>
            </w:pPr>
            <w:r w:rsidRPr="00105B5F">
              <w:rPr>
                <w:rFonts w:ascii="Times New Roman" w:hAnsi="Times New Roman" w:cs="Times New Roman"/>
                <w:sz w:val="24"/>
                <w:szCs w:val="24"/>
              </w:rPr>
              <w:t>5.3.4 Writing skill</w:t>
            </w:r>
          </w:p>
          <w:p w:rsidR="000C33AC" w:rsidRPr="00105B5F" w:rsidRDefault="000C33AC" w:rsidP="00BF70AF">
            <w:pPr>
              <w:spacing w:after="0" w:line="240" w:lineRule="auto"/>
              <w:ind w:left="1242" w:hanging="1242"/>
              <w:rPr>
                <w:rFonts w:ascii="Times New Roman" w:hAnsi="Times New Roman" w:cs="Times New Roman"/>
                <w:sz w:val="24"/>
                <w:szCs w:val="24"/>
              </w:rPr>
            </w:pPr>
            <w:r>
              <w:rPr>
                <w:rFonts w:ascii="Times New Roman" w:hAnsi="Times New Roman" w:cs="Times New Roman"/>
                <w:sz w:val="24"/>
                <w:szCs w:val="24"/>
              </w:rPr>
              <w:t xml:space="preserve">5.3 Basic skills in </w:t>
            </w:r>
            <w:r w:rsidRPr="00105B5F">
              <w:rPr>
                <w:rFonts w:ascii="Times New Roman" w:hAnsi="Times New Roman" w:cs="Times New Roman"/>
                <w:sz w:val="24"/>
                <w:szCs w:val="24"/>
              </w:rPr>
              <w:t xml:space="preserve">report writing (Using </w:t>
            </w:r>
            <w:r>
              <w:rPr>
                <w:rFonts w:ascii="Times New Roman" w:hAnsi="Times New Roman" w:cs="Times New Roman"/>
                <w:sz w:val="24"/>
                <w:szCs w:val="24"/>
              </w:rPr>
              <w:t>APA Style</w:t>
            </w:r>
            <w:r w:rsidRPr="00105B5F">
              <w:rPr>
                <w:rFonts w:ascii="Times New Roman" w:hAnsi="Times New Roman" w:cs="Times New Roman"/>
                <w:sz w:val="24"/>
                <w:szCs w:val="24"/>
              </w:rPr>
              <w:t xml:space="preserve"> )</w:t>
            </w:r>
          </w:p>
          <w:p w:rsidR="000C33AC" w:rsidRDefault="000C33AC" w:rsidP="00BF70AF">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5.3.1  Abstract</w:t>
            </w:r>
          </w:p>
          <w:p w:rsidR="000C33AC" w:rsidRPr="00105B5F" w:rsidRDefault="000C33AC" w:rsidP="00BF70AF">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5.3.2  </w:t>
            </w:r>
            <w:r w:rsidRPr="00105B5F">
              <w:rPr>
                <w:rFonts w:ascii="Times New Roman" w:hAnsi="Times New Roman" w:cs="Times New Roman"/>
                <w:sz w:val="24"/>
                <w:szCs w:val="24"/>
              </w:rPr>
              <w:t>Content organization and linkage</w:t>
            </w:r>
          </w:p>
          <w:p w:rsidR="000C33AC" w:rsidRPr="00105B5F" w:rsidRDefault="000C33AC" w:rsidP="00BF70AF">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5.3.2</w:t>
            </w:r>
            <w:r w:rsidRPr="00105B5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05B5F">
              <w:rPr>
                <w:rFonts w:ascii="Times New Roman" w:hAnsi="Times New Roman" w:cs="Times New Roman"/>
                <w:sz w:val="24"/>
                <w:szCs w:val="24"/>
              </w:rPr>
              <w:t>Citation</w:t>
            </w:r>
          </w:p>
          <w:p w:rsidR="000C33AC" w:rsidRPr="00105B5F" w:rsidRDefault="000C33AC" w:rsidP="00BF70AF">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5.3.3  Presenting tables and figures</w:t>
            </w:r>
          </w:p>
          <w:p w:rsidR="000C33AC" w:rsidRPr="00105B5F" w:rsidRDefault="000C33AC" w:rsidP="00BF70AF">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5.3.4 </w:t>
            </w:r>
            <w:r w:rsidRPr="00105B5F">
              <w:rPr>
                <w:rFonts w:ascii="Times New Roman" w:hAnsi="Times New Roman" w:cs="Times New Roman"/>
                <w:sz w:val="24"/>
                <w:szCs w:val="24"/>
              </w:rPr>
              <w:t xml:space="preserve"> Referencing</w:t>
            </w:r>
          </w:p>
          <w:p w:rsidR="000C33AC" w:rsidRPr="00105B5F" w:rsidRDefault="000C33AC" w:rsidP="00BF70AF">
            <w:pPr>
              <w:spacing w:after="0" w:line="240" w:lineRule="auto"/>
              <w:rPr>
                <w:rFonts w:ascii="Times New Roman" w:hAnsi="Times New Roman" w:cs="Times New Roman"/>
                <w:sz w:val="24"/>
                <w:szCs w:val="24"/>
              </w:rPr>
            </w:pPr>
            <w:r w:rsidRPr="00105B5F">
              <w:rPr>
                <w:rFonts w:ascii="Times New Roman" w:hAnsi="Times New Roman" w:cs="Times New Roman"/>
                <w:sz w:val="24"/>
                <w:szCs w:val="24"/>
              </w:rPr>
              <w:t>5.</w:t>
            </w:r>
            <w:r>
              <w:rPr>
                <w:rFonts w:ascii="Times New Roman" w:hAnsi="Times New Roman" w:cs="Times New Roman"/>
                <w:sz w:val="24"/>
                <w:szCs w:val="24"/>
              </w:rPr>
              <w:t>4 Format and Components of research report/thesis as prepared by FOE, Dean's Office</w:t>
            </w:r>
          </w:p>
          <w:p w:rsidR="000C33AC" w:rsidRPr="00105B5F" w:rsidRDefault="000C33AC" w:rsidP="00BF70AF">
            <w:pPr>
              <w:spacing w:after="0" w:line="240" w:lineRule="auto"/>
              <w:ind w:left="720"/>
              <w:rPr>
                <w:rFonts w:ascii="Times New Roman" w:hAnsi="Times New Roman" w:cs="Times New Roman"/>
                <w:sz w:val="24"/>
                <w:szCs w:val="24"/>
              </w:rPr>
            </w:pPr>
          </w:p>
        </w:tc>
      </w:tr>
    </w:tbl>
    <w:p w:rsidR="000C33AC" w:rsidRDefault="000C33AC" w:rsidP="000C33AC">
      <w:pPr>
        <w:spacing w:before="40" w:after="0" w:line="22" w:lineRule="atLeast"/>
        <w:rPr>
          <w:rFonts w:ascii="Times New Roman" w:hAnsi="Times New Roman" w:cs="Times New Roman"/>
          <w:b/>
          <w:bCs/>
          <w:sz w:val="24"/>
          <w:szCs w:val="24"/>
        </w:rPr>
      </w:pPr>
    </w:p>
    <w:p w:rsidR="000C33AC" w:rsidRPr="00105B5F" w:rsidRDefault="000C33AC" w:rsidP="009C023B">
      <w:pPr>
        <w:spacing w:before="40" w:after="0" w:line="22" w:lineRule="atLeast"/>
        <w:ind w:left="360" w:hanging="360"/>
        <w:rPr>
          <w:rFonts w:ascii="Times New Roman" w:hAnsi="Times New Roman" w:cs="Times New Roman"/>
          <w:sz w:val="24"/>
          <w:szCs w:val="24"/>
        </w:rPr>
      </w:pPr>
      <w:r w:rsidRPr="00105B5F">
        <w:rPr>
          <w:rFonts w:ascii="Times New Roman" w:hAnsi="Times New Roman" w:cs="Times New Roman"/>
          <w:b/>
          <w:bCs/>
          <w:sz w:val="24"/>
          <w:szCs w:val="24"/>
        </w:rPr>
        <w:t>4.    Instructional techniques</w:t>
      </w:r>
      <w:r w:rsidRPr="00105B5F">
        <w:rPr>
          <w:rFonts w:ascii="Times New Roman" w:hAnsi="Times New Roman" w:cs="Times New Roman"/>
          <w:sz w:val="24"/>
          <w:szCs w:val="24"/>
        </w:rPr>
        <w:t>: Two types of instructional methods are suggested: General and specific</w:t>
      </w:r>
    </w:p>
    <w:p w:rsidR="000C33AC" w:rsidRPr="00105B5F" w:rsidRDefault="000C33AC" w:rsidP="000C33AC">
      <w:pPr>
        <w:spacing w:before="40" w:after="0" w:line="22" w:lineRule="atLeast"/>
        <w:ind w:left="360"/>
        <w:rPr>
          <w:rFonts w:ascii="Times New Roman" w:hAnsi="Times New Roman" w:cs="Times New Roman"/>
          <w:sz w:val="24"/>
          <w:szCs w:val="24"/>
        </w:rPr>
      </w:pPr>
      <w:r w:rsidRPr="00105B5F">
        <w:rPr>
          <w:rFonts w:ascii="Times New Roman" w:hAnsi="Times New Roman" w:cs="Times New Roman"/>
          <w:b/>
          <w:bCs/>
          <w:sz w:val="24"/>
          <w:szCs w:val="24"/>
        </w:rPr>
        <w:t>4.1 General instruction techniques</w:t>
      </w:r>
      <w:r w:rsidRPr="00105B5F">
        <w:rPr>
          <w:rFonts w:ascii="Times New Roman" w:hAnsi="Times New Roman" w:cs="Times New Roman"/>
          <w:sz w:val="24"/>
          <w:szCs w:val="24"/>
        </w:rPr>
        <w:t xml:space="preserve">- Participatory interactive lecture method, discussion, question-                                                                    answer, brainstorming, etc are suggested. </w:t>
      </w:r>
    </w:p>
    <w:p w:rsidR="000C33AC" w:rsidRPr="00105B5F" w:rsidRDefault="000C33AC" w:rsidP="000C33AC">
      <w:pPr>
        <w:spacing w:before="40" w:after="0" w:line="22" w:lineRule="atLeast"/>
        <w:ind w:left="360"/>
        <w:rPr>
          <w:rFonts w:ascii="Times New Roman" w:hAnsi="Times New Roman" w:cs="Times New Roman"/>
          <w:sz w:val="24"/>
          <w:szCs w:val="24"/>
        </w:rPr>
      </w:pPr>
      <w:r w:rsidRPr="00105B5F">
        <w:rPr>
          <w:rFonts w:ascii="Times New Roman" w:hAnsi="Times New Roman" w:cs="Times New Roman"/>
          <w:b/>
          <w:bCs/>
          <w:sz w:val="24"/>
          <w:szCs w:val="24"/>
        </w:rPr>
        <w:t>4.2 Specific instructional techniques</w:t>
      </w:r>
      <w:r w:rsidRPr="00105B5F">
        <w:rPr>
          <w:rFonts w:ascii="Times New Roman" w:hAnsi="Times New Roman" w:cs="Times New Roman"/>
          <w:sz w:val="24"/>
          <w:szCs w:val="24"/>
        </w:rPr>
        <w:t xml:space="preserve">- The following class tasks/ homework/ project work are suggested to conduct in individually/group: </w:t>
      </w:r>
    </w:p>
    <w:p w:rsidR="000C33AC" w:rsidRPr="00105B5F" w:rsidRDefault="000C33AC" w:rsidP="009C023B">
      <w:pPr>
        <w:spacing w:before="40" w:after="0" w:line="22" w:lineRule="atLeast"/>
        <w:ind w:left="810" w:hanging="90"/>
        <w:rPr>
          <w:rFonts w:ascii="Times New Roman" w:hAnsi="Times New Roman" w:cs="Times New Roman"/>
          <w:sz w:val="24"/>
          <w:szCs w:val="24"/>
        </w:rPr>
      </w:pPr>
      <w:r w:rsidRPr="00105B5F">
        <w:rPr>
          <w:rFonts w:ascii="Times New Roman" w:hAnsi="Times New Roman" w:cs="Times New Roman"/>
          <w:sz w:val="24"/>
          <w:szCs w:val="24"/>
        </w:rPr>
        <w:t>-To select reasonable researchable problems (Unit-I),</w:t>
      </w:r>
    </w:p>
    <w:p w:rsidR="000C33AC" w:rsidRPr="00105B5F" w:rsidRDefault="000C33AC" w:rsidP="009C023B">
      <w:pPr>
        <w:spacing w:before="40" w:after="0" w:line="22" w:lineRule="atLeast"/>
        <w:ind w:left="810" w:hanging="90"/>
        <w:rPr>
          <w:rFonts w:ascii="Times New Roman" w:hAnsi="Times New Roman" w:cs="Times New Roman"/>
          <w:sz w:val="24"/>
          <w:szCs w:val="24"/>
        </w:rPr>
      </w:pPr>
      <w:r w:rsidRPr="00105B5F">
        <w:rPr>
          <w:rFonts w:ascii="Times New Roman" w:hAnsi="Times New Roman" w:cs="Times New Roman"/>
          <w:sz w:val="24"/>
          <w:szCs w:val="24"/>
        </w:rPr>
        <w:t>-To define and write appropriately the selected problem (Unit-I),</w:t>
      </w:r>
    </w:p>
    <w:p w:rsidR="000C33AC" w:rsidRPr="00105B5F" w:rsidRDefault="000C33AC" w:rsidP="009C023B">
      <w:pPr>
        <w:spacing w:before="40" w:after="0" w:line="22" w:lineRule="atLeast"/>
        <w:ind w:left="810" w:hanging="90"/>
        <w:rPr>
          <w:rFonts w:ascii="Times New Roman" w:hAnsi="Times New Roman" w:cs="Times New Roman"/>
          <w:sz w:val="24"/>
          <w:szCs w:val="24"/>
        </w:rPr>
      </w:pPr>
      <w:r w:rsidRPr="00105B5F">
        <w:rPr>
          <w:rFonts w:ascii="Times New Roman" w:hAnsi="Times New Roman" w:cs="Times New Roman"/>
          <w:sz w:val="24"/>
          <w:szCs w:val="24"/>
        </w:rPr>
        <w:t>-To limit/delimit the problem (Unit-I),</w:t>
      </w:r>
    </w:p>
    <w:p w:rsidR="000C33AC" w:rsidRPr="00105B5F" w:rsidRDefault="000C33AC" w:rsidP="009C023B">
      <w:pPr>
        <w:spacing w:before="40" w:after="0" w:line="22" w:lineRule="atLeast"/>
        <w:ind w:left="810" w:hanging="90"/>
        <w:rPr>
          <w:rFonts w:ascii="Times New Roman" w:hAnsi="Times New Roman" w:cs="Times New Roman"/>
          <w:sz w:val="24"/>
          <w:szCs w:val="24"/>
        </w:rPr>
      </w:pPr>
      <w:r w:rsidRPr="00105B5F">
        <w:rPr>
          <w:rFonts w:ascii="Times New Roman" w:hAnsi="Times New Roman" w:cs="Times New Roman"/>
          <w:sz w:val="24"/>
          <w:szCs w:val="24"/>
        </w:rPr>
        <w:t>-To draw the significance of the selected study (Unit-I),</w:t>
      </w:r>
    </w:p>
    <w:p w:rsidR="000C33AC" w:rsidRPr="00105B5F" w:rsidRDefault="000C33AC" w:rsidP="009C023B">
      <w:pPr>
        <w:spacing w:before="40" w:after="0" w:line="22" w:lineRule="atLeast"/>
        <w:ind w:left="810" w:hanging="90"/>
        <w:rPr>
          <w:rFonts w:ascii="Times New Roman" w:hAnsi="Times New Roman" w:cs="Times New Roman"/>
          <w:sz w:val="24"/>
          <w:szCs w:val="24"/>
        </w:rPr>
      </w:pPr>
      <w:r w:rsidRPr="00105B5F">
        <w:rPr>
          <w:rFonts w:ascii="Times New Roman" w:hAnsi="Times New Roman" w:cs="Times New Roman"/>
          <w:sz w:val="24"/>
          <w:szCs w:val="24"/>
        </w:rPr>
        <w:t>-To write objectives of the study (Unit-I),</w:t>
      </w:r>
    </w:p>
    <w:p w:rsidR="000C33AC" w:rsidRPr="00105B5F" w:rsidRDefault="000C33AC" w:rsidP="009C023B">
      <w:pPr>
        <w:spacing w:before="40" w:after="0" w:line="22" w:lineRule="atLeast"/>
        <w:ind w:left="810" w:hanging="90"/>
        <w:rPr>
          <w:rFonts w:ascii="Times New Roman" w:hAnsi="Times New Roman" w:cs="Times New Roman"/>
          <w:sz w:val="24"/>
          <w:szCs w:val="24"/>
        </w:rPr>
      </w:pPr>
      <w:r w:rsidRPr="00105B5F">
        <w:rPr>
          <w:rFonts w:ascii="Times New Roman" w:hAnsi="Times New Roman" w:cs="Times New Roman"/>
          <w:sz w:val="24"/>
          <w:szCs w:val="24"/>
        </w:rPr>
        <w:t>-To review and write reviewed work in paragraph in required format (Unit-I),</w:t>
      </w:r>
    </w:p>
    <w:p w:rsidR="000C33AC" w:rsidRPr="00105B5F" w:rsidRDefault="000C33AC" w:rsidP="009C023B">
      <w:pPr>
        <w:spacing w:before="40" w:after="0" w:line="22" w:lineRule="atLeast"/>
        <w:ind w:left="810" w:hanging="90"/>
        <w:rPr>
          <w:rFonts w:ascii="Times New Roman" w:hAnsi="Times New Roman" w:cs="Times New Roman"/>
          <w:sz w:val="24"/>
          <w:szCs w:val="24"/>
        </w:rPr>
      </w:pPr>
      <w:r w:rsidRPr="00105B5F">
        <w:rPr>
          <w:rFonts w:ascii="Times New Roman" w:hAnsi="Times New Roman" w:cs="Times New Roman"/>
          <w:sz w:val="24"/>
          <w:szCs w:val="24"/>
        </w:rPr>
        <w:t>- To design research format in accordingly the situation or context of the study (Unit-IV, V),</w:t>
      </w:r>
    </w:p>
    <w:p w:rsidR="000C33AC" w:rsidRPr="00105B5F" w:rsidRDefault="000C33AC" w:rsidP="009C023B">
      <w:pPr>
        <w:spacing w:before="40" w:after="0" w:line="22" w:lineRule="atLeast"/>
        <w:ind w:left="810" w:hanging="90"/>
        <w:rPr>
          <w:rFonts w:ascii="Times New Roman" w:hAnsi="Times New Roman" w:cs="Times New Roman"/>
          <w:sz w:val="24"/>
          <w:szCs w:val="24"/>
        </w:rPr>
      </w:pPr>
      <w:r w:rsidRPr="00105B5F">
        <w:rPr>
          <w:rFonts w:ascii="Times New Roman" w:hAnsi="Times New Roman" w:cs="Times New Roman"/>
          <w:sz w:val="24"/>
          <w:szCs w:val="24"/>
        </w:rPr>
        <w:t>-To prepare and validate data/information collection tools for specified research (Unit-II, &amp; III),</w:t>
      </w:r>
    </w:p>
    <w:p w:rsidR="000C33AC" w:rsidRPr="00105B5F" w:rsidRDefault="000C33AC" w:rsidP="009C023B">
      <w:pPr>
        <w:spacing w:before="40" w:after="0" w:line="22" w:lineRule="atLeast"/>
        <w:ind w:left="810" w:hanging="90"/>
        <w:rPr>
          <w:rFonts w:ascii="Times New Roman" w:hAnsi="Times New Roman" w:cs="Times New Roman"/>
          <w:sz w:val="24"/>
          <w:szCs w:val="24"/>
        </w:rPr>
      </w:pPr>
      <w:r w:rsidRPr="00105B5F">
        <w:rPr>
          <w:rFonts w:ascii="Times New Roman" w:hAnsi="Times New Roman" w:cs="Times New Roman"/>
          <w:sz w:val="24"/>
          <w:szCs w:val="24"/>
        </w:rPr>
        <w:t>-To prepare analysis paragraph for dummy data (Unit-II, III, IV, &amp; IV),</w:t>
      </w:r>
    </w:p>
    <w:p w:rsidR="000C33AC" w:rsidRPr="00105B5F" w:rsidRDefault="000C33AC" w:rsidP="009C023B">
      <w:pPr>
        <w:spacing w:before="40" w:after="0" w:line="22" w:lineRule="atLeast"/>
        <w:ind w:left="810" w:hanging="90"/>
        <w:rPr>
          <w:rFonts w:ascii="Times New Roman" w:hAnsi="Times New Roman" w:cs="Times New Roman"/>
          <w:sz w:val="24"/>
          <w:szCs w:val="24"/>
        </w:rPr>
      </w:pPr>
      <w:r w:rsidRPr="00105B5F">
        <w:rPr>
          <w:rFonts w:ascii="Times New Roman" w:hAnsi="Times New Roman" w:cs="Times New Roman"/>
          <w:sz w:val="24"/>
          <w:szCs w:val="24"/>
        </w:rPr>
        <w:t>-To cite and prepare reference list appropriately using Publication Manual of APA (Unit-V),</w:t>
      </w:r>
    </w:p>
    <w:p w:rsidR="000C33AC" w:rsidRPr="00105B5F" w:rsidRDefault="000C33AC" w:rsidP="009C023B">
      <w:pPr>
        <w:spacing w:before="40" w:after="0" w:line="22" w:lineRule="atLeast"/>
        <w:ind w:left="810" w:hanging="90"/>
        <w:rPr>
          <w:rFonts w:ascii="Times New Roman" w:hAnsi="Times New Roman" w:cs="Times New Roman"/>
          <w:sz w:val="24"/>
          <w:szCs w:val="24"/>
        </w:rPr>
      </w:pPr>
      <w:r w:rsidRPr="00105B5F">
        <w:rPr>
          <w:rFonts w:ascii="Times New Roman" w:hAnsi="Times New Roman" w:cs="Times New Roman"/>
          <w:sz w:val="24"/>
          <w:szCs w:val="24"/>
        </w:rPr>
        <w:t xml:space="preserve">-To write research proposal and present it in the classroom under the guidance (Unit-V). </w:t>
      </w:r>
    </w:p>
    <w:p w:rsidR="000C33AC" w:rsidRDefault="000C33AC" w:rsidP="000C33AC">
      <w:pPr>
        <w:spacing w:before="40" w:after="0" w:line="288" w:lineRule="auto"/>
        <w:jc w:val="both"/>
        <w:rPr>
          <w:rFonts w:ascii="Times New Roman" w:hAnsi="Times New Roman" w:cs="Times New Roman"/>
          <w:b/>
          <w:color w:val="333333"/>
          <w:sz w:val="24"/>
          <w:szCs w:val="24"/>
        </w:rPr>
      </w:pPr>
    </w:p>
    <w:p w:rsidR="009C023B" w:rsidRDefault="009C023B" w:rsidP="000C33AC">
      <w:pPr>
        <w:spacing w:before="40" w:after="0" w:line="288" w:lineRule="auto"/>
        <w:jc w:val="both"/>
        <w:rPr>
          <w:rFonts w:ascii="Times New Roman" w:hAnsi="Times New Roman" w:cs="Times New Roman"/>
          <w:b/>
          <w:color w:val="333333"/>
          <w:sz w:val="24"/>
          <w:szCs w:val="24"/>
        </w:rPr>
      </w:pPr>
    </w:p>
    <w:p w:rsidR="000C33AC" w:rsidRDefault="000C33AC" w:rsidP="000C33AC">
      <w:pPr>
        <w:spacing w:before="40" w:after="0" w:line="264"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5.</w:t>
      </w:r>
      <w:r>
        <w:rPr>
          <w:rFonts w:ascii="Times New Roman" w:hAnsi="Times New Roman" w:cs="Times New Roman"/>
          <w:b/>
          <w:color w:val="333333"/>
          <w:sz w:val="24"/>
          <w:szCs w:val="24"/>
        </w:rPr>
        <w:tab/>
        <w:t xml:space="preserve">Evaluation </w:t>
      </w:r>
    </w:p>
    <w:p w:rsidR="000C33AC" w:rsidRDefault="000C33AC" w:rsidP="000C33AC">
      <w:pPr>
        <w:spacing w:before="40" w:after="0" w:line="264"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ab/>
        <w:t xml:space="preserve">5.1  Internal Evaluation 40% </w:t>
      </w:r>
    </w:p>
    <w:p w:rsidR="000C33AC" w:rsidRDefault="000C33AC" w:rsidP="000C33AC">
      <w:pPr>
        <w:spacing w:before="40" w:after="0" w:line="264" w:lineRule="auto"/>
        <w:ind w:left="720" w:hanging="720"/>
        <w:jc w:val="both"/>
        <w:rPr>
          <w:rFonts w:ascii="Times New Roman" w:hAnsi="Times New Roman" w:cs="Times New Roman"/>
          <w:bCs/>
          <w:color w:val="333333"/>
          <w:sz w:val="24"/>
          <w:szCs w:val="24"/>
        </w:rPr>
      </w:pPr>
      <w:r>
        <w:rPr>
          <w:rFonts w:ascii="Times New Roman" w:hAnsi="Times New Roman" w:cs="Times New Roman"/>
          <w:bCs/>
          <w:color w:val="333333"/>
          <w:sz w:val="24"/>
          <w:szCs w:val="24"/>
        </w:rPr>
        <w:tab/>
        <w:t xml:space="preserve">Internal Evaluation will be conducted by course teacher based on following activities. </w:t>
      </w:r>
    </w:p>
    <w:p w:rsidR="000C33AC" w:rsidRDefault="000C33AC" w:rsidP="005F27E8">
      <w:pPr>
        <w:numPr>
          <w:ilvl w:val="0"/>
          <w:numId w:val="9"/>
        </w:numPr>
        <w:spacing w:before="40" w:after="0" w:line="264" w:lineRule="auto"/>
        <w:jc w:val="both"/>
        <w:rPr>
          <w:rFonts w:ascii="Times New Roman" w:hAnsi="Times New Roman" w:cs="Times New Roman"/>
          <w:bCs/>
          <w:color w:val="333333"/>
          <w:sz w:val="24"/>
          <w:szCs w:val="24"/>
        </w:rPr>
      </w:pPr>
      <w:r>
        <w:rPr>
          <w:rFonts w:ascii="Times New Roman" w:hAnsi="Times New Roman" w:cs="Times New Roman"/>
          <w:bCs/>
          <w:color w:val="333333"/>
          <w:sz w:val="24"/>
          <w:szCs w:val="24"/>
        </w:rPr>
        <w:t xml:space="preserve"> Attendance </w:t>
      </w:r>
      <w:r>
        <w:rPr>
          <w:rFonts w:ascii="Times New Roman" w:hAnsi="Times New Roman" w:cs="Times New Roman"/>
          <w:bCs/>
          <w:color w:val="333333"/>
          <w:sz w:val="24"/>
          <w:szCs w:val="24"/>
        </w:rPr>
        <w:tab/>
      </w:r>
      <w:r>
        <w:rPr>
          <w:rFonts w:ascii="Times New Roman" w:hAnsi="Times New Roman" w:cs="Times New Roman"/>
          <w:bCs/>
          <w:color w:val="333333"/>
          <w:sz w:val="24"/>
          <w:szCs w:val="24"/>
        </w:rPr>
        <w:tab/>
      </w:r>
      <w:r>
        <w:rPr>
          <w:rFonts w:ascii="Times New Roman" w:hAnsi="Times New Roman" w:cs="Times New Roman"/>
          <w:bCs/>
          <w:color w:val="333333"/>
          <w:sz w:val="24"/>
          <w:szCs w:val="24"/>
        </w:rPr>
        <w:tab/>
      </w:r>
      <w:r>
        <w:rPr>
          <w:rFonts w:ascii="Times New Roman" w:hAnsi="Times New Roman" w:cs="Times New Roman"/>
          <w:bCs/>
          <w:color w:val="333333"/>
          <w:sz w:val="24"/>
          <w:szCs w:val="24"/>
        </w:rPr>
        <w:tab/>
      </w:r>
      <w:r>
        <w:rPr>
          <w:rFonts w:ascii="Times New Roman" w:hAnsi="Times New Roman" w:cs="Times New Roman"/>
          <w:bCs/>
          <w:color w:val="333333"/>
          <w:sz w:val="24"/>
          <w:szCs w:val="24"/>
        </w:rPr>
        <w:tab/>
      </w:r>
      <w:r>
        <w:rPr>
          <w:rFonts w:ascii="Times New Roman" w:hAnsi="Times New Roman" w:cs="Times New Roman"/>
          <w:bCs/>
          <w:color w:val="333333"/>
          <w:sz w:val="24"/>
          <w:szCs w:val="24"/>
        </w:rPr>
        <w:tab/>
      </w:r>
      <w:r>
        <w:rPr>
          <w:rFonts w:ascii="Times New Roman" w:hAnsi="Times New Roman" w:cs="Times New Roman"/>
          <w:bCs/>
          <w:color w:val="333333"/>
          <w:sz w:val="24"/>
          <w:szCs w:val="24"/>
        </w:rPr>
        <w:tab/>
        <w:t xml:space="preserve">5 points </w:t>
      </w:r>
    </w:p>
    <w:p w:rsidR="000C33AC" w:rsidRDefault="000C33AC" w:rsidP="005F27E8">
      <w:pPr>
        <w:numPr>
          <w:ilvl w:val="0"/>
          <w:numId w:val="9"/>
        </w:numPr>
        <w:spacing w:before="40" w:after="0" w:line="264" w:lineRule="auto"/>
        <w:jc w:val="both"/>
        <w:rPr>
          <w:rFonts w:ascii="Times New Roman" w:hAnsi="Times New Roman" w:cs="Times New Roman"/>
          <w:bCs/>
          <w:color w:val="333333"/>
          <w:sz w:val="24"/>
          <w:szCs w:val="24"/>
        </w:rPr>
      </w:pPr>
      <w:r>
        <w:rPr>
          <w:rFonts w:ascii="Times New Roman" w:hAnsi="Times New Roman" w:cs="Times New Roman"/>
          <w:bCs/>
          <w:color w:val="333333"/>
          <w:sz w:val="24"/>
          <w:szCs w:val="24"/>
        </w:rPr>
        <w:t xml:space="preserve">Participation in learning activities </w:t>
      </w:r>
      <w:r>
        <w:rPr>
          <w:rFonts w:ascii="Times New Roman" w:hAnsi="Times New Roman" w:cs="Times New Roman"/>
          <w:bCs/>
          <w:color w:val="333333"/>
          <w:sz w:val="24"/>
          <w:szCs w:val="24"/>
        </w:rPr>
        <w:tab/>
      </w:r>
      <w:r>
        <w:rPr>
          <w:rFonts w:ascii="Times New Roman" w:hAnsi="Times New Roman" w:cs="Times New Roman"/>
          <w:bCs/>
          <w:color w:val="333333"/>
          <w:sz w:val="24"/>
          <w:szCs w:val="24"/>
        </w:rPr>
        <w:tab/>
      </w:r>
      <w:r>
        <w:rPr>
          <w:rFonts w:ascii="Times New Roman" w:hAnsi="Times New Roman" w:cs="Times New Roman"/>
          <w:bCs/>
          <w:color w:val="333333"/>
          <w:sz w:val="24"/>
          <w:szCs w:val="24"/>
        </w:rPr>
        <w:tab/>
      </w:r>
      <w:r>
        <w:rPr>
          <w:rFonts w:ascii="Times New Roman" w:hAnsi="Times New Roman" w:cs="Times New Roman"/>
          <w:bCs/>
          <w:color w:val="333333"/>
          <w:sz w:val="24"/>
          <w:szCs w:val="24"/>
        </w:rPr>
        <w:tab/>
        <w:t xml:space="preserve">5 points </w:t>
      </w:r>
    </w:p>
    <w:p w:rsidR="000C33AC" w:rsidRDefault="000C33AC" w:rsidP="005F27E8">
      <w:pPr>
        <w:numPr>
          <w:ilvl w:val="0"/>
          <w:numId w:val="9"/>
        </w:numPr>
        <w:spacing w:before="40" w:after="0" w:line="264" w:lineRule="auto"/>
        <w:jc w:val="both"/>
        <w:rPr>
          <w:rFonts w:ascii="Times New Roman" w:hAnsi="Times New Roman" w:cs="Times New Roman"/>
          <w:bCs/>
          <w:color w:val="333333"/>
          <w:sz w:val="24"/>
          <w:szCs w:val="24"/>
        </w:rPr>
      </w:pPr>
      <w:r>
        <w:rPr>
          <w:rFonts w:ascii="Times New Roman" w:hAnsi="Times New Roman" w:cs="Times New Roman"/>
          <w:bCs/>
          <w:color w:val="333333"/>
          <w:sz w:val="24"/>
          <w:szCs w:val="24"/>
        </w:rPr>
        <w:t>First assignment</w:t>
      </w:r>
      <w:r>
        <w:rPr>
          <w:rFonts w:ascii="Times New Roman" w:hAnsi="Times New Roman" w:cs="Times New Roman"/>
          <w:bCs/>
          <w:color w:val="333333"/>
          <w:sz w:val="24"/>
          <w:szCs w:val="24"/>
        </w:rPr>
        <w:tab/>
      </w:r>
      <w:r>
        <w:rPr>
          <w:rFonts w:ascii="Times New Roman" w:hAnsi="Times New Roman" w:cs="Times New Roman"/>
          <w:bCs/>
          <w:color w:val="333333"/>
          <w:sz w:val="24"/>
          <w:szCs w:val="24"/>
        </w:rPr>
        <w:tab/>
      </w:r>
      <w:r>
        <w:rPr>
          <w:rFonts w:ascii="Times New Roman" w:hAnsi="Times New Roman" w:cs="Times New Roman"/>
          <w:bCs/>
          <w:color w:val="333333"/>
          <w:sz w:val="24"/>
          <w:szCs w:val="24"/>
        </w:rPr>
        <w:tab/>
      </w:r>
      <w:r>
        <w:rPr>
          <w:rFonts w:ascii="Times New Roman" w:hAnsi="Times New Roman" w:cs="Times New Roman"/>
          <w:bCs/>
          <w:color w:val="333333"/>
          <w:sz w:val="24"/>
          <w:szCs w:val="24"/>
        </w:rPr>
        <w:tab/>
      </w:r>
      <w:r>
        <w:rPr>
          <w:rFonts w:ascii="Times New Roman" w:hAnsi="Times New Roman" w:cs="Times New Roman"/>
          <w:bCs/>
          <w:color w:val="333333"/>
          <w:sz w:val="24"/>
          <w:szCs w:val="24"/>
        </w:rPr>
        <w:tab/>
      </w:r>
      <w:r>
        <w:rPr>
          <w:rFonts w:ascii="Times New Roman" w:hAnsi="Times New Roman" w:cs="Times New Roman"/>
          <w:bCs/>
          <w:color w:val="333333"/>
          <w:sz w:val="24"/>
          <w:szCs w:val="24"/>
        </w:rPr>
        <w:tab/>
      </w:r>
      <w:r>
        <w:rPr>
          <w:rFonts w:ascii="Times New Roman" w:hAnsi="Times New Roman" w:cs="Times New Roman"/>
          <w:bCs/>
          <w:color w:val="333333"/>
          <w:sz w:val="24"/>
          <w:szCs w:val="24"/>
        </w:rPr>
        <w:tab/>
        <w:t>10 points</w:t>
      </w:r>
    </w:p>
    <w:p w:rsidR="000C33AC" w:rsidRDefault="000C33AC" w:rsidP="005F27E8">
      <w:pPr>
        <w:numPr>
          <w:ilvl w:val="0"/>
          <w:numId w:val="9"/>
        </w:numPr>
        <w:spacing w:before="40" w:after="0" w:line="264" w:lineRule="auto"/>
        <w:jc w:val="both"/>
        <w:rPr>
          <w:rFonts w:ascii="Times New Roman" w:hAnsi="Times New Roman" w:cs="Times New Roman"/>
          <w:bCs/>
          <w:color w:val="333333"/>
          <w:sz w:val="24"/>
          <w:szCs w:val="24"/>
        </w:rPr>
      </w:pPr>
      <w:r>
        <w:rPr>
          <w:rFonts w:ascii="Times New Roman" w:hAnsi="Times New Roman" w:cs="Times New Roman"/>
          <w:bCs/>
          <w:color w:val="333333"/>
          <w:sz w:val="24"/>
          <w:szCs w:val="24"/>
        </w:rPr>
        <w:t xml:space="preserve"> Second assignment/mid-term exam</w:t>
      </w:r>
      <w:r>
        <w:rPr>
          <w:rFonts w:ascii="Times New Roman" w:hAnsi="Times New Roman" w:cs="Times New Roman"/>
          <w:bCs/>
          <w:color w:val="333333"/>
          <w:sz w:val="24"/>
          <w:szCs w:val="24"/>
        </w:rPr>
        <w:tab/>
      </w:r>
      <w:r>
        <w:rPr>
          <w:rFonts w:ascii="Times New Roman" w:hAnsi="Times New Roman" w:cs="Times New Roman"/>
          <w:bCs/>
          <w:color w:val="333333"/>
          <w:sz w:val="24"/>
          <w:szCs w:val="24"/>
        </w:rPr>
        <w:tab/>
      </w:r>
      <w:r>
        <w:rPr>
          <w:rFonts w:ascii="Times New Roman" w:hAnsi="Times New Roman" w:cs="Times New Roman"/>
          <w:bCs/>
          <w:color w:val="333333"/>
          <w:sz w:val="24"/>
          <w:szCs w:val="24"/>
        </w:rPr>
        <w:tab/>
      </w:r>
      <w:r>
        <w:rPr>
          <w:rFonts w:ascii="Times New Roman" w:hAnsi="Times New Roman" w:cs="Times New Roman"/>
          <w:bCs/>
          <w:color w:val="333333"/>
          <w:sz w:val="24"/>
          <w:szCs w:val="24"/>
        </w:rPr>
        <w:tab/>
        <w:t>10 points</w:t>
      </w:r>
    </w:p>
    <w:p w:rsidR="000C33AC" w:rsidRDefault="000C33AC" w:rsidP="005F27E8">
      <w:pPr>
        <w:numPr>
          <w:ilvl w:val="0"/>
          <w:numId w:val="9"/>
        </w:numPr>
        <w:spacing w:before="40" w:after="0" w:line="264" w:lineRule="auto"/>
        <w:jc w:val="both"/>
        <w:rPr>
          <w:rFonts w:ascii="Times New Roman" w:hAnsi="Times New Roman" w:cs="Times New Roman"/>
          <w:bCs/>
          <w:color w:val="333333"/>
          <w:sz w:val="24"/>
          <w:szCs w:val="24"/>
          <w:u w:val="single"/>
        </w:rPr>
      </w:pPr>
      <w:r>
        <w:rPr>
          <w:rFonts w:ascii="Times New Roman" w:hAnsi="Times New Roman" w:cs="Times New Roman"/>
          <w:bCs/>
          <w:color w:val="333333"/>
          <w:sz w:val="24"/>
          <w:szCs w:val="24"/>
          <w:u w:val="single"/>
        </w:rPr>
        <w:t>Second assignment/assignment</w:t>
      </w:r>
      <w:r>
        <w:rPr>
          <w:rFonts w:ascii="Times New Roman" w:hAnsi="Times New Roman" w:cs="Times New Roman"/>
          <w:bCs/>
          <w:color w:val="333333"/>
          <w:sz w:val="24"/>
          <w:szCs w:val="24"/>
          <w:u w:val="single"/>
        </w:rPr>
        <w:tab/>
      </w:r>
      <w:r>
        <w:rPr>
          <w:rFonts w:ascii="Times New Roman" w:hAnsi="Times New Roman" w:cs="Times New Roman"/>
          <w:bCs/>
          <w:color w:val="333333"/>
          <w:sz w:val="24"/>
          <w:szCs w:val="24"/>
          <w:u w:val="single"/>
        </w:rPr>
        <w:tab/>
      </w:r>
      <w:r>
        <w:rPr>
          <w:rFonts w:ascii="Times New Roman" w:hAnsi="Times New Roman" w:cs="Times New Roman"/>
          <w:bCs/>
          <w:color w:val="333333"/>
          <w:sz w:val="24"/>
          <w:szCs w:val="24"/>
          <w:u w:val="single"/>
        </w:rPr>
        <w:tab/>
      </w:r>
      <w:r>
        <w:rPr>
          <w:rFonts w:ascii="Times New Roman" w:hAnsi="Times New Roman" w:cs="Times New Roman"/>
          <w:bCs/>
          <w:color w:val="333333"/>
          <w:sz w:val="24"/>
          <w:szCs w:val="24"/>
          <w:u w:val="single"/>
        </w:rPr>
        <w:tab/>
      </w:r>
      <w:r>
        <w:rPr>
          <w:rFonts w:ascii="Times New Roman" w:hAnsi="Times New Roman" w:cs="Times New Roman"/>
          <w:bCs/>
          <w:color w:val="333333"/>
          <w:sz w:val="24"/>
          <w:szCs w:val="24"/>
          <w:u w:val="single"/>
        </w:rPr>
        <w:tab/>
        <w:t>10 points</w:t>
      </w:r>
    </w:p>
    <w:p w:rsidR="000C33AC" w:rsidRDefault="000C33AC" w:rsidP="000C33AC">
      <w:pPr>
        <w:spacing w:before="40" w:after="0" w:line="264" w:lineRule="auto"/>
        <w:ind w:left="1080"/>
        <w:jc w:val="both"/>
        <w:rPr>
          <w:rFonts w:ascii="Times New Roman" w:hAnsi="Times New Roman" w:cs="Times New Roman"/>
          <w:bCs/>
          <w:color w:val="333333"/>
          <w:sz w:val="24"/>
          <w:szCs w:val="24"/>
        </w:rPr>
      </w:pPr>
      <w:r>
        <w:rPr>
          <w:rFonts w:ascii="Times New Roman" w:hAnsi="Times New Roman" w:cs="Times New Roman"/>
          <w:bCs/>
          <w:color w:val="333333"/>
          <w:sz w:val="24"/>
          <w:szCs w:val="24"/>
        </w:rPr>
        <w:t xml:space="preserve">Total </w:t>
      </w:r>
      <w:r>
        <w:rPr>
          <w:rFonts w:ascii="Times New Roman" w:hAnsi="Times New Roman" w:cs="Times New Roman"/>
          <w:bCs/>
          <w:color w:val="333333"/>
          <w:sz w:val="24"/>
          <w:szCs w:val="24"/>
        </w:rPr>
        <w:tab/>
      </w:r>
      <w:r>
        <w:rPr>
          <w:rFonts w:ascii="Times New Roman" w:hAnsi="Times New Roman" w:cs="Times New Roman"/>
          <w:bCs/>
          <w:color w:val="333333"/>
          <w:sz w:val="24"/>
          <w:szCs w:val="24"/>
        </w:rPr>
        <w:tab/>
      </w:r>
      <w:r>
        <w:rPr>
          <w:rFonts w:ascii="Times New Roman" w:hAnsi="Times New Roman" w:cs="Times New Roman"/>
          <w:bCs/>
          <w:color w:val="333333"/>
          <w:sz w:val="24"/>
          <w:szCs w:val="24"/>
        </w:rPr>
        <w:tab/>
      </w:r>
      <w:r>
        <w:rPr>
          <w:rFonts w:ascii="Times New Roman" w:hAnsi="Times New Roman" w:cs="Times New Roman"/>
          <w:bCs/>
          <w:color w:val="333333"/>
          <w:sz w:val="24"/>
          <w:szCs w:val="24"/>
        </w:rPr>
        <w:tab/>
      </w:r>
      <w:r>
        <w:rPr>
          <w:rFonts w:ascii="Times New Roman" w:hAnsi="Times New Roman" w:cs="Times New Roman"/>
          <w:bCs/>
          <w:color w:val="333333"/>
          <w:sz w:val="24"/>
          <w:szCs w:val="24"/>
        </w:rPr>
        <w:tab/>
      </w:r>
      <w:r>
        <w:rPr>
          <w:rFonts w:ascii="Times New Roman" w:hAnsi="Times New Roman" w:cs="Times New Roman"/>
          <w:bCs/>
          <w:color w:val="333333"/>
          <w:sz w:val="24"/>
          <w:szCs w:val="24"/>
        </w:rPr>
        <w:tab/>
      </w:r>
      <w:r>
        <w:rPr>
          <w:rFonts w:ascii="Times New Roman" w:hAnsi="Times New Roman" w:cs="Times New Roman"/>
          <w:bCs/>
          <w:color w:val="333333"/>
          <w:sz w:val="24"/>
          <w:szCs w:val="24"/>
        </w:rPr>
        <w:tab/>
      </w:r>
      <w:r>
        <w:rPr>
          <w:rFonts w:ascii="Times New Roman" w:hAnsi="Times New Roman" w:cs="Times New Roman"/>
          <w:bCs/>
          <w:color w:val="333333"/>
          <w:sz w:val="24"/>
          <w:szCs w:val="24"/>
        </w:rPr>
        <w:tab/>
        <w:t xml:space="preserve">40 points </w:t>
      </w:r>
    </w:p>
    <w:p w:rsidR="000C33AC" w:rsidRDefault="000C33AC" w:rsidP="000C33AC">
      <w:pPr>
        <w:spacing w:before="40" w:after="0" w:line="264" w:lineRule="auto"/>
        <w:ind w:left="90"/>
        <w:jc w:val="both"/>
        <w:rPr>
          <w:rFonts w:ascii="Times New Roman" w:hAnsi="Times New Roman" w:cs="Times New Roman"/>
          <w:b/>
          <w:color w:val="333333"/>
          <w:sz w:val="24"/>
          <w:szCs w:val="24"/>
        </w:rPr>
      </w:pPr>
      <w:r>
        <w:rPr>
          <w:rFonts w:ascii="Times New Roman" w:hAnsi="Times New Roman" w:cs="Times New Roman"/>
          <w:b/>
          <w:color w:val="333333"/>
          <w:sz w:val="24"/>
          <w:szCs w:val="24"/>
        </w:rPr>
        <w:tab/>
        <w:t>5.2  External Evaluation (Final Examination) 40%</w:t>
      </w:r>
    </w:p>
    <w:p w:rsidR="000C33AC" w:rsidRDefault="000C33AC" w:rsidP="009C023B">
      <w:pPr>
        <w:spacing w:before="40" w:after="0" w:line="264" w:lineRule="auto"/>
        <w:ind w:left="720" w:hanging="630"/>
        <w:jc w:val="both"/>
        <w:rPr>
          <w:rFonts w:ascii="Times New Roman" w:hAnsi="Times New Roman" w:cs="Times New Roman"/>
          <w:bCs/>
          <w:color w:val="333333"/>
          <w:sz w:val="24"/>
          <w:szCs w:val="24"/>
        </w:rPr>
      </w:pPr>
      <w:r>
        <w:rPr>
          <w:rFonts w:ascii="Times New Roman" w:hAnsi="Times New Roman" w:cs="Times New Roman"/>
          <w:bCs/>
          <w:color w:val="333333"/>
          <w:sz w:val="24"/>
          <w:szCs w:val="24"/>
        </w:rPr>
        <w:tab/>
        <w:t xml:space="preserve">Examination Division, office of the Dean, Faculty of Education will conduct final examination at the end of semester. </w:t>
      </w:r>
    </w:p>
    <w:p w:rsidR="000C33AC" w:rsidRDefault="000C33AC" w:rsidP="000C33AC">
      <w:pPr>
        <w:spacing w:before="40" w:after="0" w:line="264" w:lineRule="auto"/>
        <w:ind w:left="90"/>
        <w:jc w:val="both"/>
        <w:rPr>
          <w:rFonts w:ascii="Times New Roman" w:hAnsi="Times New Roman" w:cs="Times New Roman"/>
          <w:bCs/>
          <w:color w:val="333333"/>
          <w:sz w:val="24"/>
          <w:szCs w:val="24"/>
        </w:rPr>
      </w:pPr>
      <w:r>
        <w:rPr>
          <w:rFonts w:ascii="Times New Roman" w:hAnsi="Times New Roman" w:cs="Times New Roman"/>
          <w:bCs/>
          <w:color w:val="333333"/>
          <w:sz w:val="24"/>
          <w:szCs w:val="24"/>
        </w:rPr>
        <w:tab/>
        <w:t>1)  Objective type question (Multiple choice 10x1)</w:t>
      </w:r>
      <w:r>
        <w:rPr>
          <w:rFonts w:ascii="Times New Roman" w:hAnsi="Times New Roman" w:cs="Times New Roman"/>
          <w:bCs/>
          <w:color w:val="333333"/>
          <w:sz w:val="24"/>
          <w:szCs w:val="24"/>
        </w:rPr>
        <w:tab/>
      </w:r>
      <w:r>
        <w:rPr>
          <w:rFonts w:ascii="Times New Roman" w:hAnsi="Times New Roman" w:cs="Times New Roman"/>
          <w:bCs/>
          <w:color w:val="333333"/>
          <w:sz w:val="24"/>
          <w:szCs w:val="24"/>
        </w:rPr>
        <w:tab/>
        <w:t xml:space="preserve">10 points </w:t>
      </w:r>
    </w:p>
    <w:p w:rsidR="000C33AC" w:rsidRDefault="000C33AC" w:rsidP="000C33AC">
      <w:pPr>
        <w:spacing w:before="40" w:after="0" w:line="264" w:lineRule="auto"/>
        <w:ind w:left="90"/>
        <w:jc w:val="both"/>
        <w:rPr>
          <w:rFonts w:ascii="Times New Roman" w:hAnsi="Times New Roman" w:cs="Times New Roman"/>
          <w:bCs/>
          <w:color w:val="333333"/>
          <w:sz w:val="24"/>
          <w:szCs w:val="24"/>
        </w:rPr>
      </w:pPr>
      <w:r>
        <w:rPr>
          <w:rFonts w:ascii="Times New Roman" w:hAnsi="Times New Roman" w:cs="Times New Roman"/>
          <w:bCs/>
          <w:color w:val="333333"/>
          <w:sz w:val="24"/>
          <w:szCs w:val="24"/>
        </w:rPr>
        <w:tab/>
        <w:t>2)  Short answer questions ( 6 questions x 5 points)</w:t>
      </w:r>
      <w:r>
        <w:rPr>
          <w:rFonts w:ascii="Times New Roman" w:hAnsi="Times New Roman" w:cs="Times New Roman"/>
          <w:bCs/>
          <w:color w:val="333333"/>
          <w:sz w:val="24"/>
          <w:szCs w:val="24"/>
        </w:rPr>
        <w:tab/>
      </w:r>
      <w:r>
        <w:rPr>
          <w:rFonts w:ascii="Times New Roman" w:hAnsi="Times New Roman" w:cs="Times New Roman"/>
          <w:bCs/>
          <w:color w:val="333333"/>
          <w:sz w:val="24"/>
          <w:szCs w:val="24"/>
        </w:rPr>
        <w:tab/>
        <w:t xml:space="preserve">30 points </w:t>
      </w:r>
    </w:p>
    <w:p w:rsidR="000C33AC" w:rsidRDefault="000C33AC" w:rsidP="000C33AC">
      <w:pPr>
        <w:spacing w:before="40" w:after="0" w:line="264" w:lineRule="auto"/>
        <w:ind w:left="90"/>
        <w:jc w:val="both"/>
        <w:rPr>
          <w:rFonts w:ascii="Times New Roman" w:hAnsi="Times New Roman" w:cs="Times New Roman"/>
          <w:bCs/>
          <w:color w:val="333333"/>
          <w:sz w:val="24"/>
          <w:szCs w:val="24"/>
          <w:u w:val="single"/>
        </w:rPr>
      </w:pPr>
      <w:r>
        <w:rPr>
          <w:rFonts w:ascii="Times New Roman" w:hAnsi="Times New Roman" w:cs="Times New Roman"/>
          <w:bCs/>
          <w:color w:val="333333"/>
          <w:sz w:val="24"/>
          <w:szCs w:val="24"/>
        </w:rPr>
        <w:tab/>
        <w:t>3</w:t>
      </w:r>
      <w:r>
        <w:rPr>
          <w:rFonts w:ascii="Times New Roman" w:hAnsi="Times New Roman" w:cs="Times New Roman"/>
          <w:bCs/>
          <w:color w:val="333333"/>
          <w:sz w:val="24"/>
          <w:szCs w:val="24"/>
          <w:u w:val="single"/>
        </w:rPr>
        <w:t>)  Long answer questions (2 questions x 10 points)</w:t>
      </w:r>
      <w:r>
        <w:rPr>
          <w:rFonts w:ascii="Times New Roman" w:hAnsi="Times New Roman" w:cs="Times New Roman"/>
          <w:bCs/>
          <w:color w:val="333333"/>
          <w:sz w:val="24"/>
          <w:szCs w:val="24"/>
          <w:u w:val="single"/>
        </w:rPr>
        <w:tab/>
      </w:r>
      <w:r>
        <w:rPr>
          <w:rFonts w:ascii="Times New Roman" w:hAnsi="Times New Roman" w:cs="Times New Roman"/>
          <w:bCs/>
          <w:color w:val="333333"/>
          <w:sz w:val="24"/>
          <w:szCs w:val="24"/>
          <w:u w:val="single"/>
        </w:rPr>
        <w:tab/>
        <w:t>20 points</w:t>
      </w:r>
    </w:p>
    <w:p w:rsidR="000C33AC" w:rsidRDefault="000C33AC" w:rsidP="000C33AC">
      <w:pPr>
        <w:spacing w:before="40" w:after="0" w:line="264" w:lineRule="auto"/>
        <w:ind w:left="90"/>
        <w:jc w:val="both"/>
        <w:rPr>
          <w:rFonts w:ascii="Times New Roman" w:hAnsi="Times New Roman" w:cs="Times New Roman"/>
          <w:bCs/>
          <w:color w:val="333333"/>
          <w:sz w:val="24"/>
          <w:szCs w:val="24"/>
          <w:u w:val="single"/>
        </w:rPr>
      </w:pPr>
      <w:r>
        <w:rPr>
          <w:rFonts w:ascii="Times New Roman" w:hAnsi="Times New Roman" w:cs="Times New Roman"/>
          <w:bCs/>
          <w:color w:val="333333"/>
          <w:sz w:val="24"/>
          <w:szCs w:val="24"/>
        </w:rPr>
        <w:tab/>
        <w:t xml:space="preserve">    </w:t>
      </w:r>
      <w:r>
        <w:rPr>
          <w:rFonts w:ascii="Times New Roman" w:hAnsi="Times New Roman" w:cs="Times New Roman"/>
          <w:bCs/>
          <w:color w:val="333333"/>
          <w:sz w:val="24"/>
          <w:szCs w:val="24"/>
          <w:u w:val="single"/>
        </w:rPr>
        <w:t xml:space="preserve"> Total </w:t>
      </w:r>
      <w:r>
        <w:rPr>
          <w:rFonts w:ascii="Times New Roman" w:hAnsi="Times New Roman" w:cs="Times New Roman"/>
          <w:bCs/>
          <w:color w:val="333333"/>
          <w:sz w:val="24"/>
          <w:szCs w:val="24"/>
          <w:u w:val="single"/>
        </w:rPr>
        <w:tab/>
      </w:r>
      <w:r>
        <w:rPr>
          <w:rFonts w:ascii="Times New Roman" w:hAnsi="Times New Roman" w:cs="Times New Roman"/>
          <w:bCs/>
          <w:color w:val="333333"/>
          <w:sz w:val="24"/>
          <w:szCs w:val="24"/>
          <w:u w:val="single"/>
        </w:rPr>
        <w:tab/>
      </w:r>
      <w:r>
        <w:rPr>
          <w:rFonts w:ascii="Times New Roman" w:hAnsi="Times New Roman" w:cs="Times New Roman"/>
          <w:bCs/>
          <w:color w:val="333333"/>
          <w:sz w:val="24"/>
          <w:szCs w:val="24"/>
          <w:u w:val="single"/>
        </w:rPr>
        <w:tab/>
      </w:r>
      <w:r>
        <w:rPr>
          <w:rFonts w:ascii="Times New Roman" w:hAnsi="Times New Roman" w:cs="Times New Roman"/>
          <w:bCs/>
          <w:color w:val="333333"/>
          <w:sz w:val="24"/>
          <w:szCs w:val="24"/>
          <w:u w:val="single"/>
        </w:rPr>
        <w:tab/>
      </w:r>
      <w:r>
        <w:rPr>
          <w:rFonts w:ascii="Times New Roman" w:hAnsi="Times New Roman" w:cs="Times New Roman"/>
          <w:bCs/>
          <w:color w:val="333333"/>
          <w:sz w:val="24"/>
          <w:szCs w:val="24"/>
          <w:u w:val="single"/>
        </w:rPr>
        <w:tab/>
      </w:r>
      <w:r>
        <w:rPr>
          <w:rFonts w:ascii="Times New Roman" w:hAnsi="Times New Roman" w:cs="Times New Roman"/>
          <w:bCs/>
          <w:color w:val="333333"/>
          <w:sz w:val="24"/>
          <w:szCs w:val="24"/>
          <w:u w:val="single"/>
        </w:rPr>
        <w:tab/>
      </w:r>
      <w:r>
        <w:rPr>
          <w:rFonts w:ascii="Times New Roman" w:hAnsi="Times New Roman" w:cs="Times New Roman"/>
          <w:bCs/>
          <w:color w:val="333333"/>
          <w:sz w:val="24"/>
          <w:szCs w:val="24"/>
          <w:u w:val="single"/>
        </w:rPr>
        <w:tab/>
        <w:t>60 points</w:t>
      </w:r>
    </w:p>
    <w:p w:rsidR="000C33AC" w:rsidRDefault="000C33AC" w:rsidP="000C33AC">
      <w:pPr>
        <w:spacing w:before="40" w:after="0" w:line="264" w:lineRule="auto"/>
      </w:pPr>
    </w:p>
    <w:p w:rsidR="000C33AC" w:rsidRDefault="000C33AC" w:rsidP="000C33AC">
      <w:pPr>
        <w:spacing w:after="0" w:line="240" w:lineRule="auto"/>
        <w:rPr>
          <w:rFonts w:ascii="Times New Roman" w:hAnsi="Times New Roman" w:cs="Times New Roman"/>
          <w:sz w:val="24"/>
          <w:szCs w:val="24"/>
        </w:rPr>
      </w:pPr>
      <w:r w:rsidRPr="00105B5F">
        <w:rPr>
          <w:rFonts w:ascii="Times New Roman" w:hAnsi="Times New Roman" w:cs="Times New Roman"/>
          <w:sz w:val="24"/>
          <w:szCs w:val="24"/>
        </w:rPr>
        <w:t xml:space="preserve">6.  </w:t>
      </w:r>
      <w:r w:rsidRPr="00105B5F">
        <w:rPr>
          <w:rFonts w:ascii="Times New Roman" w:hAnsi="Times New Roman" w:cs="Times New Roman"/>
          <w:b/>
          <w:bCs/>
          <w:sz w:val="24"/>
          <w:szCs w:val="24"/>
        </w:rPr>
        <w:t>Recommended Books and Reference Materials</w:t>
      </w:r>
    </w:p>
    <w:p w:rsidR="000C33AC" w:rsidRDefault="000C33AC" w:rsidP="000C33AC">
      <w:pPr>
        <w:spacing w:after="0" w:line="240" w:lineRule="auto"/>
        <w:rPr>
          <w:rFonts w:ascii="Times New Roman" w:hAnsi="Times New Roman" w:cs="Times New Roman"/>
          <w:sz w:val="24"/>
          <w:szCs w:val="24"/>
        </w:rPr>
      </w:pPr>
    </w:p>
    <w:p w:rsidR="000C33AC" w:rsidRPr="00093EF6" w:rsidRDefault="000C33AC" w:rsidP="009C023B">
      <w:pPr>
        <w:spacing w:after="0" w:line="240" w:lineRule="auto"/>
        <w:jc w:val="center"/>
        <w:rPr>
          <w:rFonts w:ascii="Times New Roman" w:hAnsi="Times New Roman" w:cs="Times New Roman"/>
          <w:sz w:val="24"/>
          <w:szCs w:val="24"/>
        </w:rPr>
      </w:pPr>
      <w:r w:rsidRPr="00105B5F">
        <w:rPr>
          <w:rFonts w:ascii="Times New Roman" w:hAnsi="Times New Roman" w:cs="Times New Roman"/>
          <w:b/>
          <w:bCs/>
          <w:sz w:val="24"/>
          <w:szCs w:val="24"/>
        </w:rPr>
        <w:t>Recommended Books</w:t>
      </w:r>
    </w:p>
    <w:p w:rsidR="000C33AC" w:rsidRPr="00105B5F" w:rsidRDefault="000C33AC" w:rsidP="000C33AC">
      <w:pPr>
        <w:spacing w:after="0" w:line="240" w:lineRule="auto"/>
        <w:rPr>
          <w:rFonts w:ascii="Times New Roman" w:hAnsi="Times New Roman" w:cs="Times New Roman"/>
          <w:sz w:val="24"/>
          <w:szCs w:val="24"/>
        </w:rPr>
      </w:pPr>
      <w:r w:rsidRPr="00105B5F">
        <w:rPr>
          <w:rFonts w:ascii="Times New Roman" w:hAnsi="Times New Roman" w:cs="Times New Roman"/>
          <w:sz w:val="24"/>
          <w:szCs w:val="24"/>
        </w:rPr>
        <w:t xml:space="preserve">American Psychological Association.(2009). </w:t>
      </w:r>
      <w:r w:rsidRPr="00105B5F">
        <w:rPr>
          <w:rFonts w:ascii="Times New Roman" w:hAnsi="Times New Roman" w:cs="Times New Roman"/>
          <w:i/>
          <w:iCs/>
          <w:sz w:val="24"/>
          <w:szCs w:val="24"/>
        </w:rPr>
        <w:t>Publication manual of American Psychological</w:t>
      </w:r>
      <w:r w:rsidRPr="00105B5F">
        <w:rPr>
          <w:rFonts w:ascii="Times New Roman" w:hAnsi="Times New Roman" w:cs="Times New Roman"/>
          <w:i/>
          <w:iCs/>
          <w:sz w:val="24"/>
          <w:szCs w:val="24"/>
        </w:rPr>
        <w:tab/>
        <w:t>Asssociation</w:t>
      </w:r>
      <w:r w:rsidRPr="00105B5F">
        <w:rPr>
          <w:rFonts w:ascii="Times New Roman" w:hAnsi="Times New Roman" w:cs="Times New Roman"/>
          <w:sz w:val="24"/>
          <w:szCs w:val="24"/>
        </w:rPr>
        <w:t xml:space="preserve">.(6th ed.). Washington, DC: APA. (For unit-V) </w:t>
      </w:r>
    </w:p>
    <w:p w:rsidR="000C33AC" w:rsidRPr="00105B5F" w:rsidRDefault="000C33AC" w:rsidP="000C33AC">
      <w:pPr>
        <w:spacing w:after="0" w:line="240" w:lineRule="auto"/>
        <w:ind w:left="720" w:hanging="720"/>
        <w:rPr>
          <w:rFonts w:ascii="Times New Roman" w:hAnsi="Times New Roman" w:cs="Times New Roman"/>
          <w:sz w:val="24"/>
          <w:szCs w:val="24"/>
        </w:rPr>
      </w:pPr>
      <w:r w:rsidRPr="00105B5F">
        <w:rPr>
          <w:rFonts w:ascii="Times New Roman" w:hAnsi="Times New Roman" w:cs="Times New Roman"/>
          <w:sz w:val="24"/>
          <w:szCs w:val="24"/>
        </w:rPr>
        <w:t xml:space="preserve">Cohen, L., Manion, L., &amp; Morrioson, K., (2010). </w:t>
      </w:r>
      <w:r w:rsidRPr="00105B5F">
        <w:rPr>
          <w:rFonts w:ascii="Times New Roman" w:hAnsi="Times New Roman" w:cs="Times New Roman"/>
          <w:i/>
          <w:iCs/>
          <w:sz w:val="24"/>
          <w:szCs w:val="24"/>
        </w:rPr>
        <w:t>Research methods in education</w:t>
      </w:r>
      <w:r w:rsidRPr="00105B5F">
        <w:rPr>
          <w:rFonts w:ascii="Times New Roman" w:hAnsi="Times New Roman" w:cs="Times New Roman"/>
          <w:sz w:val="24"/>
          <w:szCs w:val="24"/>
        </w:rPr>
        <w:t>.  Noida, India: Sirohi</w:t>
      </w:r>
      <w:r w:rsidRPr="00105B5F">
        <w:rPr>
          <w:rFonts w:ascii="Times New Roman" w:hAnsi="Times New Roman" w:cs="Times New Roman"/>
          <w:sz w:val="24"/>
          <w:szCs w:val="24"/>
        </w:rPr>
        <w:tab/>
        <w:t>Brothers. (For Units- II, III, IV).</w:t>
      </w:r>
    </w:p>
    <w:p w:rsidR="000C33AC" w:rsidRDefault="000C33AC" w:rsidP="000C33AC">
      <w:pPr>
        <w:spacing w:after="0" w:line="240" w:lineRule="auto"/>
        <w:ind w:left="720" w:hanging="720"/>
        <w:rPr>
          <w:rFonts w:ascii="Times New Roman" w:hAnsi="Times New Roman" w:cs="Times New Roman"/>
          <w:sz w:val="24"/>
          <w:szCs w:val="24"/>
        </w:rPr>
      </w:pPr>
      <w:r w:rsidRPr="00105B5F">
        <w:rPr>
          <w:rFonts w:ascii="Times New Roman" w:hAnsi="Times New Roman" w:cs="Times New Roman"/>
          <w:sz w:val="24"/>
          <w:szCs w:val="24"/>
        </w:rPr>
        <w:t xml:space="preserve">Creswell, John W. (2011). </w:t>
      </w:r>
      <w:r w:rsidRPr="00105B5F">
        <w:rPr>
          <w:rFonts w:ascii="Times New Roman" w:hAnsi="Times New Roman" w:cs="Times New Roman"/>
          <w:i/>
          <w:iCs/>
          <w:sz w:val="24"/>
          <w:szCs w:val="24"/>
        </w:rPr>
        <w:t>Educational research: Planning, conducting, and evaluating</w:t>
      </w:r>
      <w:r w:rsidRPr="00105B5F">
        <w:rPr>
          <w:rFonts w:ascii="Times New Roman" w:hAnsi="Times New Roman" w:cs="Times New Roman"/>
          <w:sz w:val="24"/>
          <w:szCs w:val="24"/>
        </w:rPr>
        <w:t xml:space="preserve"> </w:t>
      </w:r>
      <w:r w:rsidRPr="00105B5F">
        <w:rPr>
          <w:rFonts w:ascii="Times New Roman" w:hAnsi="Times New Roman" w:cs="Times New Roman"/>
          <w:i/>
          <w:iCs/>
          <w:sz w:val="24"/>
          <w:szCs w:val="24"/>
        </w:rPr>
        <w:t>quantitative and</w:t>
      </w:r>
      <w:r w:rsidRPr="00105B5F">
        <w:rPr>
          <w:rFonts w:ascii="Times New Roman" w:hAnsi="Times New Roman" w:cs="Times New Roman"/>
          <w:i/>
          <w:iCs/>
          <w:sz w:val="24"/>
          <w:szCs w:val="24"/>
        </w:rPr>
        <w:tab/>
        <w:t>qualitative research</w:t>
      </w:r>
      <w:r w:rsidRPr="00105B5F">
        <w:rPr>
          <w:rFonts w:ascii="Times New Roman" w:hAnsi="Times New Roman" w:cs="Times New Roman"/>
          <w:sz w:val="24"/>
          <w:szCs w:val="24"/>
        </w:rPr>
        <w:t>. (4th ed.). New Delhi: PHI Learning Pvt. Ltd. (For units-</w:t>
      </w:r>
      <w:r>
        <w:rPr>
          <w:rFonts w:ascii="Times New Roman" w:hAnsi="Times New Roman" w:cs="Times New Roman"/>
          <w:sz w:val="24"/>
          <w:szCs w:val="24"/>
        </w:rPr>
        <w:t xml:space="preserve"> I, </w:t>
      </w:r>
      <w:r w:rsidRPr="00105B5F">
        <w:rPr>
          <w:rFonts w:ascii="Times New Roman" w:hAnsi="Times New Roman" w:cs="Times New Roman"/>
          <w:sz w:val="24"/>
          <w:szCs w:val="24"/>
        </w:rPr>
        <w:t xml:space="preserve"> II, III, &amp; IV) </w:t>
      </w:r>
    </w:p>
    <w:p w:rsidR="000C33AC" w:rsidRPr="00105B5F" w:rsidRDefault="000C33AC" w:rsidP="000C33AC">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Flick, U. (2006). </w:t>
      </w:r>
      <w:r w:rsidRPr="00BE2013">
        <w:rPr>
          <w:rFonts w:ascii="Times New Roman" w:hAnsi="Times New Roman" w:cs="Times New Roman"/>
          <w:i/>
          <w:sz w:val="24"/>
          <w:szCs w:val="24"/>
        </w:rPr>
        <w:t>An introduction to qualitative research</w:t>
      </w:r>
      <w:r>
        <w:rPr>
          <w:rFonts w:ascii="Times New Roman" w:hAnsi="Times New Roman" w:cs="Times New Roman"/>
          <w:sz w:val="24"/>
          <w:szCs w:val="24"/>
        </w:rPr>
        <w:t xml:space="preserve"> (Third edition). Los Angeles Sage Publication. (For unit III)</w:t>
      </w:r>
    </w:p>
    <w:p w:rsidR="000C33AC" w:rsidRPr="00105B5F" w:rsidRDefault="000C33AC" w:rsidP="000C33AC">
      <w:pPr>
        <w:spacing w:after="0" w:line="240" w:lineRule="auto"/>
        <w:ind w:left="720" w:hanging="720"/>
        <w:rPr>
          <w:rFonts w:ascii="Times New Roman" w:hAnsi="Times New Roman" w:cs="Times New Roman"/>
          <w:sz w:val="24"/>
          <w:szCs w:val="24"/>
        </w:rPr>
      </w:pPr>
      <w:r w:rsidRPr="00105B5F">
        <w:rPr>
          <w:rFonts w:ascii="Times New Roman" w:hAnsi="Times New Roman" w:cs="Times New Roman"/>
          <w:sz w:val="24"/>
          <w:szCs w:val="24"/>
        </w:rPr>
        <w:t xml:space="preserve">Kerlinger, F.N.(1983). </w:t>
      </w:r>
      <w:r w:rsidRPr="00105B5F">
        <w:rPr>
          <w:rFonts w:ascii="Times New Roman" w:hAnsi="Times New Roman" w:cs="Times New Roman"/>
          <w:i/>
          <w:iCs/>
          <w:sz w:val="24"/>
          <w:szCs w:val="24"/>
        </w:rPr>
        <w:t>Foundations of behavioral research</w:t>
      </w:r>
      <w:r w:rsidRPr="00105B5F">
        <w:rPr>
          <w:rFonts w:ascii="Times New Roman" w:hAnsi="Times New Roman" w:cs="Times New Roman"/>
          <w:sz w:val="24"/>
          <w:szCs w:val="24"/>
        </w:rPr>
        <w:t>. New York: Holt Rinehart and Winston, Inc.</w:t>
      </w:r>
      <w:r>
        <w:rPr>
          <w:rFonts w:ascii="Times New Roman" w:hAnsi="Times New Roman" w:cs="Times New Roman"/>
          <w:sz w:val="24"/>
          <w:szCs w:val="24"/>
        </w:rPr>
        <w:t xml:space="preserve"> </w:t>
      </w:r>
      <w:r w:rsidRPr="00105B5F">
        <w:rPr>
          <w:rFonts w:ascii="Times New Roman" w:hAnsi="Times New Roman" w:cs="Times New Roman"/>
          <w:sz w:val="24"/>
          <w:szCs w:val="24"/>
        </w:rPr>
        <w:t xml:space="preserve">U.S.A. (For units- I, &amp; II) </w:t>
      </w:r>
    </w:p>
    <w:p w:rsidR="000C33AC" w:rsidRPr="00105B5F" w:rsidRDefault="000C33AC" w:rsidP="000C33AC">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Lodico, M.G., Spaulding, D.T. and Voegtle, K.H. (2006).  </w:t>
      </w:r>
      <w:r w:rsidRPr="00611F24">
        <w:rPr>
          <w:rFonts w:ascii="Times New Roman" w:hAnsi="Times New Roman" w:cs="Times New Roman"/>
          <w:i/>
          <w:sz w:val="24"/>
          <w:szCs w:val="24"/>
        </w:rPr>
        <w:t xml:space="preserve">Method in educational research: From theory to practice. </w:t>
      </w:r>
      <w:r>
        <w:rPr>
          <w:rFonts w:ascii="Times New Roman" w:hAnsi="Times New Roman" w:cs="Times New Roman"/>
          <w:sz w:val="24"/>
          <w:szCs w:val="24"/>
        </w:rPr>
        <w:t>San Francisco, USA:  Jossey-Bass: (For unit II, III and V)</w:t>
      </w:r>
    </w:p>
    <w:p w:rsidR="000C33AC" w:rsidRDefault="000C33AC" w:rsidP="000C33AC">
      <w:pPr>
        <w:spacing w:after="0" w:line="240" w:lineRule="auto"/>
        <w:ind w:left="720" w:hanging="720"/>
        <w:rPr>
          <w:rFonts w:ascii="Times New Roman" w:hAnsi="Times New Roman" w:cs="Times New Roman"/>
          <w:sz w:val="24"/>
          <w:szCs w:val="24"/>
        </w:rPr>
      </w:pPr>
      <w:r w:rsidRPr="00105B5F">
        <w:rPr>
          <w:rFonts w:ascii="Times New Roman" w:hAnsi="Times New Roman" w:cs="Times New Roman"/>
          <w:sz w:val="24"/>
          <w:szCs w:val="24"/>
        </w:rPr>
        <w:t xml:space="preserve">Mack, N., Woodsong, C., Mac Queen, K. M., Guest, G., &amp; Nancy, E.(2005). </w:t>
      </w:r>
      <w:r w:rsidRPr="00105B5F">
        <w:rPr>
          <w:rFonts w:ascii="Times New Roman" w:hAnsi="Times New Roman" w:cs="Times New Roman"/>
          <w:i/>
          <w:iCs/>
          <w:sz w:val="24"/>
          <w:szCs w:val="24"/>
        </w:rPr>
        <w:t>Qualitative research</w:t>
      </w:r>
      <w:r w:rsidRPr="00105B5F">
        <w:rPr>
          <w:rFonts w:ascii="Times New Roman" w:hAnsi="Times New Roman" w:cs="Times New Roman"/>
          <w:sz w:val="24"/>
          <w:szCs w:val="24"/>
        </w:rPr>
        <w:t xml:space="preserve"> </w:t>
      </w:r>
      <w:r w:rsidRPr="00105B5F">
        <w:rPr>
          <w:rFonts w:ascii="Times New Roman" w:hAnsi="Times New Roman" w:cs="Times New Roman"/>
          <w:i/>
          <w:iCs/>
          <w:sz w:val="24"/>
          <w:szCs w:val="24"/>
        </w:rPr>
        <w:t>methods: A data collector’s field guide</w:t>
      </w:r>
      <w:r w:rsidRPr="00105B5F">
        <w:rPr>
          <w:rFonts w:ascii="Times New Roman" w:hAnsi="Times New Roman" w:cs="Times New Roman"/>
          <w:sz w:val="24"/>
          <w:szCs w:val="24"/>
        </w:rPr>
        <w:t xml:space="preserve">. California: USAID, Family Health International. (For units-II, &amp; III) </w:t>
      </w:r>
    </w:p>
    <w:p w:rsidR="000C33AC" w:rsidRDefault="000C33AC" w:rsidP="000C33AC">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Pelton,  R.P. (Ed) (2010). </w:t>
      </w:r>
      <w:r w:rsidRPr="00BD7A71">
        <w:rPr>
          <w:rFonts w:ascii="Times New Roman" w:hAnsi="Times New Roman" w:cs="Times New Roman"/>
          <w:i/>
          <w:sz w:val="24"/>
          <w:szCs w:val="24"/>
        </w:rPr>
        <w:t>Action research for teacher candidates: Using classroom data to enhance instruction</w:t>
      </w:r>
      <w:r>
        <w:rPr>
          <w:rFonts w:ascii="Times New Roman" w:hAnsi="Times New Roman" w:cs="Times New Roman"/>
          <w:sz w:val="24"/>
          <w:szCs w:val="24"/>
        </w:rPr>
        <w:t>. Maryland: Association of Teacher Educators. (For unit IV)</w:t>
      </w:r>
    </w:p>
    <w:p w:rsidR="000C33AC" w:rsidRPr="00105B5F" w:rsidRDefault="000C33AC" w:rsidP="000C33AC">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Punch, K. (20000. </w:t>
      </w:r>
      <w:r w:rsidRPr="002D0941">
        <w:rPr>
          <w:rFonts w:ascii="Times New Roman" w:hAnsi="Times New Roman" w:cs="Times New Roman"/>
          <w:i/>
          <w:sz w:val="24"/>
          <w:szCs w:val="24"/>
        </w:rPr>
        <w:t>Developing effective research proposal</w:t>
      </w:r>
      <w:r>
        <w:rPr>
          <w:rFonts w:ascii="Times New Roman" w:hAnsi="Times New Roman" w:cs="Times New Roman"/>
          <w:sz w:val="24"/>
          <w:szCs w:val="24"/>
        </w:rPr>
        <w:t>. London  Sage Publication. (For unit V)</w:t>
      </w:r>
    </w:p>
    <w:p w:rsidR="000C33AC" w:rsidRDefault="000C33AC" w:rsidP="000C33AC">
      <w:pPr>
        <w:spacing w:after="0" w:line="240" w:lineRule="auto"/>
        <w:ind w:left="720" w:hanging="720"/>
        <w:rPr>
          <w:rFonts w:ascii="Times New Roman" w:hAnsi="Times New Roman" w:cs="Times New Roman"/>
          <w:b/>
          <w:bCs/>
          <w:sz w:val="24"/>
          <w:szCs w:val="24"/>
        </w:rPr>
      </w:pPr>
    </w:p>
    <w:p w:rsidR="000C33AC" w:rsidRDefault="000C33AC" w:rsidP="000C33AC">
      <w:pPr>
        <w:spacing w:after="0" w:line="240" w:lineRule="auto"/>
        <w:ind w:left="720" w:hanging="720"/>
        <w:rPr>
          <w:rFonts w:ascii="Times New Roman" w:hAnsi="Times New Roman" w:cs="Times New Roman"/>
          <w:b/>
          <w:bCs/>
          <w:sz w:val="24"/>
          <w:szCs w:val="24"/>
        </w:rPr>
      </w:pPr>
    </w:p>
    <w:p w:rsidR="000C33AC" w:rsidRPr="00105B5F" w:rsidRDefault="000C33AC" w:rsidP="009C023B">
      <w:pPr>
        <w:spacing w:after="0" w:line="240" w:lineRule="auto"/>
        <w:ind w:left="720" w:hanging="720"/>
        <w:jc w:val="center"/>
        <w:rPr>
          <w:rFonts w:ascii="Times New Roman" w:hAnsi="Times New Roman" w:cs="Times New Roman"/>
          <w:sz w:val="24"/>
          <w:szCs w:val="24"/>
        </w:rPr>
      </w:pPr>
      <w:r w:rsidRPr="00105B5F">
        <w:rPr>
          <w:rFonts w:ascii="Times New Roman" w:hAnsi="Times New Roman" w:cs="Times New Roman"/>
          <w:b/>
          <w:bCs/>
          <w:sz w:val="24"/>
          <w:szCs w:val="24"/>
        </w:rPr>
        <w:t>References</w:t>
      </w:r>
    </w:p>
    <w:p w:rsidR="000C33AC" w:rsidRDefault="000C33AC" w:rsidP="000C33AC">
      <w:pPr>
        <w:spacing w:after="0" w:line="240" w:lineRule="auto"/>
        <w:rPr>
          <w:rFonts w:ascii="Times New Roman" w:hAnsi="Times New Roman" w:cs="Times New Roman"/>
          <w:sz w:val="24"/>
          <w:szCs w:val="24"/>
        </w:rPr>
      </w:pPr>
      <w:r w:rsidRPr="00105B5F">
        <w:rPr>
          <w:rFonts w:ascii="Times New Roman" w:hAnsi="Times New Roman" w:cs="Times New Roman"/>
          <w:sz w:val="24"/>
          <w:szCs w:val="24"/>
        </w:rPr>
        <w:t xml:space="preserve">Best J.W., &amp; Kahn J. V.(2012). </w:t>
      </w:r>
      <w:r w:rsidRPr="00105B5F">
        <w:rPr>
          <w:rFonts w:ascii="Times New Roman" w:hAnsi="Times New Roman" w:cs="Times New Roman"/>
          <w:i/>
          <w:iCs/>
          <w:sz w:val="24"/>
          <w:szCs w:val="24"/>
        </w:rPr>
        <w:t>Research in education</w:t>
      </w:r>
      <w:r w:rsidRPr="00105B5F">
        <w:rPr>
          <w:rFonts w:ascii="Times New Roman" w:hAnsi="Times New Roman" w:cs="Times New Roman"/>
          <w:sz w:val="24"/>
          <w:szCs w:val="24"/>
        </w:rPr>
        <w:t>. New Delhi: Prentice Hall of India Pvt. Ltd.</w:t>
      </w:r>
    </w:p>
    <w:p w:rsidR="000C33AC" w:rsidRDefault="000C33AC" w:rsidP="000C33AC">
      <w:pPr>
        <w:spacing w:after="0" w:line="240" w:lineRule="auto"/>
        <w:rPr>
          <w:rFonts w:ascii="Times New Roman" w:hAnsi="Times New Roman" w:cs="Times New Roman"/>
          <w:sz w:val="24"/>
          <w:szCs w:val="24"/>
        </w:rPr>
      </w:pPr>
      <w:r>
        <w:rPr>
          <w:rFonts w:ascii="Times New Roman" w:hAnsi="Times New Roman" w:cs="Times New Roman"/>
          <w:sz w:val="24"/>
          <w:szCs w:val="24"/>
        </w:rPr>
        <w:t>Elliott, J. (1991). Action research for educational changes. Buckinggham: Open University Press</w:t>
      </w:r>
    </w:p>
    <w:p w:rsidR="000C33AC" w:rsidRDefault="000C33AC" w:rsidP="000C33AC">
      <w:pPr>
        <w:spacing w:after="0" w:line="240" w:lineRule="auto"/>
        <w:ind w:left="720" w:hanging="720"/>
        <w:rPr>
          <w:rFonts w:ascii="Times New Roman" w:hAnsi="Times New Roman" w:cs="Times New Roman"/>
          <w:sz w:val="24"/>
          <w:szCs w:val="24"/>
        </w:rPr>
      </w:pPr>
      <w:r w:rsidRPr="00105B5F">
        <w:rPr>
          <w:rFonts w:ascii="Times New Roman" w:hAnsi="Times New Roman" w:cs="Times New Roman"/>
          <w:sz w:val="24"/>
          <w:szCs w:val="24"/>
        </w:rPr>
        <w:t xml:space="preserve">Koul, L., (2009). </w:t>
      </w:r>
      <w:r w:rsidRPr="00105B5F">
        <w:rPr>
          <w:rFonts w:ascii="Times New Roman" w:hAnsi="Times New Roman" w:cs="Times New Roman"/>
          <w:i/>
          <w:iCs/>
          <w:sz w:val="24"/>
          <w:szCs w:val="24"/>
        </w:rPr>
        <w:t>Methodology of educational research</w:t>
      </w:r>
      <w:r w:rsidRPr="00105B5F">
        <w:rPr>
          <w:rFonts w:ascii="Times New Roman" w:hAnsi="Times New Roman" w:cs="Times New Roman"/>
          <w:sz w:val="24"/>
          <w:szCs w:val="24"/>
        </w:rPr>
        <w:t>. New Delhi: Vikash  Publishing House Pvt. Ltd.</w:t>
      </w:r>
    </w:p>
    <w:p w:rsidR="000C33AC" w:rsidRPr="00105B5F" w:rsidRDefault="000C33AC" w:rsidP="000C33AC">
      <w:pPr>
        <w:spacing w:after="0" w:line="240" w:lineRule="auto"/>
        <w:ind w:left="720" w:hanging="720"/>
        <w:rPr>
          <w:rFonts w:ascii="Times New Roman" w:hAnsi="Times New Roman" w:cs="Times New Roman"/>
          <w:sz w:val="24"/>
          <w:szCs w:val="24"/>
        </w:rPr>
      </w:pPr>
      <w:r w:rsidRPr="00105B5F">
        <w:rPr>
          <w:rFonts w:ascii="Times New Roman" w:hAnsi="Times New Roman" w:cs="Times New Roman"/>
          <w:sz w:val="24"/>
          <w:szCs w:val="24"/>
        </w:rPr>
        <w:t xml:space="preserve">Denizen, N. K., &amp; Lincoln, Y. S. (Eds.).(2000). </w:t>
      </w:r>
      <w:r w:rsidRPr="00105B5F">
        <w:rPr>
          <w:rFonts w:ascii="Times New Roman" w:hAnsi="Times New Roman" w:cs="Times New Roman"/>
          <w:i/>
          <w:iCs/>
          <w:sz w:val="24"/>
          <w:szCs w:val="24"/>
        </w:rPr>
        <w:t>Handbook of qualitative research</w:t>
      </w:r>
      <w:r w:rsidRPr="00105B5F">
        <w:rPr>
          <w:rFonts w:ascii="Times New Roman" w:hAnsi="Times New Roman" w:cs="Times New Roman"/>
          <w:sz w:val="24"/>
          <w:szCs w:val="24"/>
        </w:rPr>
        <w:t>. London: Sage Publication.</w:t>
      </w:r>
    </w:p>
    <w:p w:rsidR="000C33AC" w:rsidRPr="00105B5F" w:rsidRDefault="000C33AC" w:rsidP="000C33AC">
      <w:pPr>
        <w:spacing w:after="0" w:line="240" w:lineRule="auto"/>
        <w:rPr>
          <w:rFonts w:ascii="Times New Roman" w:hAnsi="Times New Roman" w:cs="Times New Roman"/>
          <w:sz w:val="24"/>
          <w:szCs w:val="24"/>
        </w:rPr>
      </w:pPr>
      <w:r w:rsidRPr="00105B5F">
        <w:rPr>
          <w:rFonts w:ascii="Times New Roman" w:hAnsi="Times New Roman" w:cs="Times New Roman"/>
          <w:sz w:val="24"/>
          <w:szCs w:val="24"/>
        </w:rPr>
        <w:t xml:space="preserve">Hancock, B.(2002). </w:t>
      </w:r>
      <w:r w:rsidRPr="00105B5F">
        <w:rPr>
          <w:rFonts w:ascii="Times New Roman" w:hAnsi="Times New Roman" w:cs="Times New Roman"/>
          <w:i/>
          <w:iCs/>
          <w:sz w:val="24"/>
          <w:szCs w:val="24"/>
        </w:rPr>
        <w:t>An introduction to qualitative research</w:t>
      </w:r>
      <w:r w:rsidRPr="00105B5F">
        <w:rPr>
          <w:rFonts w:ascii="Times New Roman" w:hAnsi="Times New Roman" w:cs="Times New Roman"/>
          <w:sz w:val="24"/>
          <w:szCs w:val="24"/>
        </w:rPr>
        <w:t xml:space="preserve">.  Nottingham: Trent Focus Group. </w:t>
      </w:r>
    </w:p>
    <w:p w:rsidR="000C33AC" w:rsidRDefault="000C33AC" w:rsidP="000C33AC">
      <w:pPr>
        <w:spacing w:after="0" w:line="240" w:lineRule="auto"/>
        <w:ind w:left="720" w:hanging="720"/>
        <w:rPr>
          <w:rFonts w:ascii="Times New Roman" w:hAnsi="Times New Roman" w:cs="Times New Roman"/>
          <w:sz w:val="24"/>
          <w:szCs w:val="24"/>
        </w:rPr>
      </w:pPr>
      <w:r w:rsidRPr="00105B5F">
        <w:rPr>
          <w:rFonts w:ascii="Times New Roman" w:hAnsi="Times New Roman" w:cs="Times New Roman"/>
          <w:sz w:val="24"/>
          <w:szCs w:val="24"/>
        </w:rPr>
        <w:t xml:space="preserve">Van Dalen, B. &amp; Mayer, W. J.(1966). </w:t>
      </w:r>
      <w:r w:rsidRPr="00105B5F">
        <w:rPr>
          <w:rFonts w:ascii="Times New Roman" w:hAnsi="Times New Roman" w:cs="Times New Roman"/>
          <w:i/>
          <w:iCs/>
          <w:sz w:val="24"/>
          <w:szCs w:val="24"/>
        </w:rPr>
        <w:t>Understanding educational research: An introduction.</w:t>
      </w:r>
      <w:r w:rsidRPr="00105B5F">
        <w:rPr>
          <w:rFonts w:ascii="Times New Roman" w:hAnsi="Times New Roman" w:cs="Times New Roman"/>
          <w:sz w:val="24"/>
          <w:szCs w:val="24"/>
        </w:rPr>
        <w:t xml:space="preserve"> California,</w:t>
      </w:r>
      <w:r w:rsidRPr="00105B5F">
        <w:rPr>
          <w:rFonts w:ascii="Times New Roman" w:hAnsi="Times New Roman" w:cs="Times New Roman"/>
          <w:sz w:val="24"/>
          <w:szCs w:val="24"/>
        </w:rPr>
        <w:tab/>
        <w:t>America: Mc Graw-Hill S</w:t>
      </w:r>
      <w:r>
        <w:rPr>
          <w:rFonts w:ascii="Times New Roman" w:hAnsi="Times New Roman" w:cs="Times New Roman"/>
          <w:sz w:val="24"/>
          <w:szCs w:val="24"/>
        </w:rPr>
        <w:t>eries in Education.</w:t>
      </w:r>
    </w:p>
    <w:p w:rsidR="000C33AC" w:rsidRDefault="000C33AC" w:rsidP="000C33AC">
      <w:pPr>
        <w:spacing w:after="0"/>
      </w:pPr>
    </w:p>
    <w:p w:rsidR="000C33AC" w:rsidRDefault="000C33AC">
      <w:r>
        <w:br w:type="page"/>
      </w:r>
    </w:p>
    <w:p w:rsidR="00623155" w:rsidRPr="00EE768A" w:rsidRDefault="00623155" w:rsidP="00623155">
      <w:pPr>
        <w:spacing w:after="0"/>
        <w:ind w:right="-900"/>
        <w:jc w:val="both"/>
        <w:rPr>
          <w:rFonts w:cs="Times New Roman"/>
        </w:rPr>
      </w:pPr>
      <w:r w:rsidRPr="00EE768A">
        <w:rPr>
          <w:rFonts w:cs="Times New Roman"/>
        </w:rPr>
        <w:t xml:space="preserve">Course Title: </w:t>
      </w:r>
      <w:r w:rsidRPr="00403768">
        <w:rPr>
          <w:rFonts w:cs="Times New Roman"/>
          <w:b/>
        </w:rPr>
        <w:t xml:space="preserve">Classroom Instruction </w:t>
      </w:r>
      <w:r w:rsidRPr="00403768">
        <w:rPr>
          <w:rFonts w:cs="Times New Roman"/>
          <w:b/>
        </w:rPr>
        <w:tab/>
      </w:r>
      <w:r w:rsidRPr="00EE768A">
        <w:rPr>
          <w:rFonts w:cs="Times New Roman"/>
        </w:rPr>
        <w:tab/>
      </w:r>
      <w:r w:rsidRPr="00EE768A">
        <w:rPr>
          <w:rFonts w:cs="Times New Roman"/>
        </w:rPr>
        <w:tab/>
      </w:r>
      <w:r w:rsidR="009C023B">
        <w:rPr>
          <w:rFonts w:cs="Times New Roman"/>
        </w:rPr>
        <w:tab/>
      </w:r>
      <w:r w:rsidRPr="00995489">
        <w:rPr>
          <w:rFonts w:cs="Times New Roman"/>
        </w:rPr>
        <w:t>Nature of course: Theoretical</w:t>
      </w:r>
      <w:r w:rsidRPr="00EE768A">
        <w:rPr>
          <w:rFonts w:cs="Times New Roman"/>
        </w:rPr>
        <w:t xml:space="preserve"> </w:t>
      </w:r>
    </w:p>
    <w:p w:rsidR="00623155" w:rsidRPr="00995489" w:rsidRDefault="00623155" w:rsidP="00623155">
      <w:pPr>
        <w:spacing w:after="0"/>
        <w:ind w:right="-900"/>
        <w:jc w:val="both"/>
        <w:rPr>
          <w:rFonts w:cs="Times New Roman"/>
        </w:rPr>
      </w:pPr>
      <w:r w:rsidRPr="00995489">
        <w:rPr>
          <w:rFonts w:cs="Times New Roman"/>
        </w:rPr>
        <w:t>Cou</w:t>
      </w:r>
      <w:r w:rsidR="009C023B">
        <w:rPr>
          <w:rFonts w:cs="Times New Roman"/>
        </w:rPr>
        <w:t>rse No.:  CE 535</w:t>
      </w:r>
      <w:r w:rsidR="009C023B">
        <w:rPr>
          <w:rFonts w:cs="Times New Roman"/>
        </w:rPr>
        <w:tab/>
      </w:r>
      <w:r w:rsidR="009C023B">
        <w:rPr>
          <w:rFonts w:cs="Times New Roman"/>
        </w:rPr>
        <w:tab/>
      </w:r>
      <w:r w:rsidR="009C023B">
        <w:rPr>
          <w:rFonts w:cs="Times New Roman"/>
        </w:rPr>
        <w:tab/>
      </w:r>
      <w:r w:rsidR="009C023B">
        <w:rPr>
          <w:rFonts w:cs="Times New Roman"/>
        </w:rPr>
        <w:tab/>
      </w:r>
      <w:r w:rsidR="009C023B">
        <w:rPr>
          <w:rFonts w:cs="Times New Roman"/>
        </w:rPr>
        <w:tab/>
      </w:r>
      <w:r w:rsidR="009C023B">
        <w:rPr>
          <w:rFonts w:cs="Times New Roman"/>
        </w:rPr>
        <w:tab/>
      </w:r>
      <w:r>
        <w:rPr>
          <w:rFonts w:cs="Times New Roman"/>
        </w:rPr>
        <w:t xml:space="preserve">Credit Hours: 3 </w:t>
      </w:r>
      <w:r w:rsidRPr="00995489">
        <w:rPr>
          <w:rFonts w:cs="Times New Roman"/>
        </w:rPr>
        <w:tab/>
        <w:t xml:space="preserve"> </w:t>
      </w:r>
    </w:p>
    <w:p w:rsidR="00623155" w:rsidRDefault="00623155" w:rsidP="00623155">
      <w:pPr>
        <w:spacing w:after="0"/>
        <w:ind w:right="-900"/>
        <w:jc w:val="both"/>
        <w:rPr>
          <w:rFonts w:cs="Times New Roman"/>
        </w:rPr>
      </w:pPr>
      <w:r w:rsidRPr="00995489">
        <w:rPr>
          <w:rFonts w:cs="Times New Roman"/>
        </w:rPr>
        <w:t>Level: M.</w:t>
      </w:r>
      <w:r>
        <w:rPr>
          <w:rFonts w:cs="Times New Roman"/>
        </w:rPr>
        <w:t xml:space="preserve"> Ed.</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Teaching Hours: 48</w:t>
      </w:r>
      <w:r w:rsidRPr="00995489">
        <w:rPr>
          <w:rFonts w:cs="Times New Roman"/>
        </w:rPr>
        <w:t xml:space="preserve"> hours</w:t>
      </w:r>
    </w:p>
    <w:p w:rsidR="00623155" w:rsidRPr="00995489" w:rsidRDefault="00623155" w:rsidP="00623155">
      <w:pPr>
        <w:spacing w:after="0"/>
        <w:ind w:right="-900"/>
        <w:jc w:val="both"/>
        <w:rPr>
          <w:rFonts w:cs="Times New Roman"/>
        </w:rPr>
      </w:pPr>
      <w:r>
        <w:rPr>
          <w:rFonts w:cs="Times New Roman"/>
        </w:rPr>
        <w:t xml:space="preserve">Semester: Third </w:t>
      </w:r>
    </w:p>
    <w:p w:rsidR="00623155" w:rsidRPr="00940BB1" w:rsidRDefault="00CB2C20" w:rsidP="00623155">
      <w:pPr>
        <w:pBdr>
          <w:bottom w:val="double" w:sz="6" w:space="1" w:color="auto"/>
        </w:pBdr>
        <w:spacing w:after="0"/>
        <w:jc w:val="both"/>
        <w:rPr>
          <w:b/>
          <w:szCs w:val="24"/>
        </w:rPr>
      </w:pPr>
      <w:r>
        <w:rPr>
          <w:b/>
          <w:noProof/>
          <w:szCs w:val="24"/>
        </w:rPr>
        <w:pict>
          <v:shape id="_x0000_s1125" type="#_x0000_t32" style="position:absolute;left:0;text-align:left;margin-left:-1.5pt;margin-top:17.75pt;width:505.5pt;height:0;z-index:251772928" o:connectortype="straight" strokecolor="black [3200]" strokeweight="2.5pt">
            <v:shadow color="#868686"/>
          </v:shape>
        </w:pict>
      </w:r>
    </w:p>
    <w:p w:rsidR="00623155" w:rsidRDefault="00623155" w:rsidP="00623155">
      <w:pPr>
        <w:jc w:val="both"/>
        <w:rPr>
          <w:b/>
        </w:rPr>
      </w:pPr>
    </w:p>
    <w:p w:rsidR="00623155" w:rsidRPr="00AB66EF" w:rsidRDefault="00675B86" w:rsidP="00623155">
      <w:pPr>
        <w:spacing w:before="40"/>
        <w:jc w:val="both"/>
        <w:rPr>
          <w:rFonts w:eastAsia="Calibri" w:cs="Times New Roman"/>
          <w:b/>
        </w:rPr>
      </w:pPr>
      <w:r>
        <w:rPr>
          <w:rFonts w:eastAsia="Calibri" w:cs="Times New Roman"/>
          <w:b/>
        </w:rPr>
        <w:t xml:space="preserve">1. </w:t>
      </w:r>
      <w:r w:rsidR="00623155" w:rsidRPr="00AB66EF">
        <w:rPr>
          <w:rFonts w:eastAsia="Calibri" w:cs="Times New Roman"/>
          <w:b/>
        </w:rPr>
        <w:t xml:space="preserve">Course Description </w:t>
      </w:r>
    </w:p>
    <w:p w:rsidR="00623155" w:rsidRDefault="00623155" w:rsidP="00623155">
      <w:pPr>
        <w:jc w:val="both"/>
      </w:pPr>
      <w:r>
        <w:t xml:space="preserve">This course is designed to provide students the conceptual foundations of effective classroom instruction and enabling them with essential pedagogical skills useful to transform classroom instructional practices. This course would enable the students to apply theoretical/conceptual understandings at the classroom level both at creating conducive classroom environment and applying appropriate instructional strategies to maximize students’ learning. In order to craft instructional skills, instructional strategies will be covered in demonstration, practice and feedback modality as far as possible.   </w:t>
      </w:r>
    </w:p>
    <w:p w:rsidR="00623155" w:rsidRPr="00AB66EF" w:rsidRDefault="00675B86" w:rsidP="00623155">
      <w:pPr>
        <w:spacing w:before="40"/>
        <w:jc w:val="both"/>
        <w:rPr>
          <w:rFonts w:eastAsia="Calibri" w:cs="Times New Roman"/>
          <w:b/>
        </w:rPr>
      </w:pPr>
      <w:r>
        <w:rPr>
          <w:rFonts w:eastAsia="Calibri" w:cs="Times New Roman"/>
          <w:b/>
        </w:rPr>
        <w:t xml:space="preserve">2. </w:t>
      </w:r>
      <w:r w:rsidR="00623155" w:rsidRPr="00AB66EF">
        <w:rPr>
          <w:rFonts w:eastAsia="Calibri" w:cs="Times New Roman"/>
          <w:b/>
        </w:rPr>
        <w:t>General Objectives</w:t>
      </w:r>
    </w:p>
    <w:p w:rsidR="00623155" w:rsidRDefault="00623155" w:rsidP="00623155">
      <w:pPr>
        <w:spacing w:after="0"/>
        <w:jc w:val="both"/>
      </w:pPr>
      <w:r>
        <w:t>On completion of t</w:t>
      </w:r>
      <w:r w:rsidRPr="001F126F">
        <w:t>his</w:t>
      </w:r>
      <w:r>
        <w:t xml:space="preserve"> course the students will be able to:</w:t>
      </w:r>
    </w:p>
    <w:p w:rsidR="00623155" w:rsidRDefault="00623155" w:rsidP="005F27E8">
      <w:pPr>
        <w:pStyle w:val="ListParagraph"/>
        <w:numPr>
          <w:ilvl w:val="0"/>
          <w:numId w:val="14"/>
        </w:numPr>
        <w:spacing w:after="0"/>
      </w:pPr>
      <w:r>
        <w:t>Familiarize the qualities of effective teacher and  instructional practices of a good teacher</w:t>
      </w:r>
    </w:p>
    <w:p w:rsidR="00623155" w:rsidRDefault="00623155" w:rsidP="005F27E8">
      <w:pPr>
        <w:pStyle w:val="ListParagraph"/>
        <w:numPr>
          <w:ilvl w:val="0"/>
          <w:numId w:val="14"/>
        </w:numPr>
        <w:spacing w:after="0"/>
      </w:pPr>
      <w:r>
        <w:t>Acquaint with the elements of conducive classroom climate</w:t>
      </w:r>
    </w:p>
    <w:p w:rsidR="00623155" w:rsidRDefault="00623155" w:rsidP="005F27E8">
      <w:pPr>
        <w:pStyle w:val="ListParagraph"/>
        <w:numPr>
          <w:ilvl w:val="0"/>
          <w:numId w:val="14"/>
        </w:numPr>
        <w:spacing w:after="0"/>
      </w:pPr>
      <w:r>
        <w:t>Develop the knowledge on structuring the lesson</w:t>
      </w:r>
    </w:p>
    <w:p w:rsidR="00623155" w:rsidRDefault="00623155" w:rsidP="005F27E8">
      <w:pPr>
        <w:pStyle w:val="ListParagraph"/>
        <w:numPr>
          <w:ilvl w:val="0"/>
          <w:numId w:val="14"/>
        </w:numPr>
        <w:spacing w:after="0"/>
      </w:pPr>
      <w:r>
        <w:t xml:space="preserve">Enable students to conduct direct instruction in the classroom. </w:t>
      </w:r>
    </w:p>
    <w:p w:rsidR="00623155" w:rsidRDefault="00623155" w:rsidP="005F27E8">
      <w:pPr>
        <w:pStyle w:val="ListParagraph"/>
        <w:numPr>
          <w:ilvl w:val="0"/>
          <w:numId w:val="14"/>
        </w:numPr>
        <w:spacing w:after="0"/>
      </w:pPr>
      <w:r>
        <w:t>Provide example and exhibit practice of instructional strategies of</w:t>
      </w:r>
    </w:p>
    <w:p w:rsidR="00623155" w:rsidRDefault="00623155" w:rsidP="009953F6">
      <w:pPr>
        <w:pStyle w:val="ListParagraph"/>
        <w:numPr>
          <w:ilvl w:val="1"/>
          <w:numId w:val="499"/>
        </w:numPr>
        <w:spacing w:after="0"/>
      </w:pPr>
      <w:r>
        <w:t>individually active and self-directed learning</w:t>
      </w:r>
    </w:p>
    <w:p w:rsidR="00623155" w:rsidRPr="00916C8F" w:rsidRDefault="00623155" w:rsidP="009953F6">
      <w:pPr>
        <w:pStyle w:val="ListParagraph"/>
        <w:numPr>
          <w:ilvl w:val="1"/>
          <w:numId w:val="499"/>
        </w:numPr>
        <w:spacing w:after="0"/>
      </w:pPr>
      <w:r>
        <w:t>cooperative learning</w:t>
      </w:r>
    </w:p>
    <w:p w:rsidR="00623155" w:rsidRDefault="00623155" w:rsidP="009953F6">
      <w:pPr>
        <w:pStyle w:val="ListParagraph"/>
        <w:numPr>
          <w:ilvl w:val="1"/>
          <w:numId w:val="499"/>
        </w:numPr>
        <w:spacing w:after="0"/>
      </w:pPr>
      <w:r w:rsidRPr="00916C8F">
        <w:t xml:space="preserve">problem solving and </w:t>
      </w:r>
      <w:r>
        <w:t>critical thinking</w:t>
      </w:r>
    </w:p>
    <w:p w:rsidR="00623155" w:rsidRDefault="00623155" w:rsidP="009953F6">
      <w:pPr>
        <w:pStyle w:val="ListParagraph"/>
        <w:numPr>
          <w:ilvl w:val="1"/>
          <w:numId w:val="499"/>
        </w:numPr>
        <w:spacing w:after="0"/>
      </w:pPr>
      <w:r>
        <w:t>review and revision</w:t>
      </w:r>
    </w:p>
    <w:p w:rsidR="00623155" w:rsidRDefault="00623155" w:rsidP="005F27E8">
      <w:pPr>
        <w:pStyle w:val="ListParagraph"/>
        <w:numPr>
          <w:ilvl w:val="0"/>
          <w:numId w:val="14"/>
        </w:numPr>
        <w:spacing w:after="0"/>
      </w:pPr>
      <w:r>
        <w:t>Demonstrate appropriate use of different instructional strategies across the curriculum</w:t>
      </w:r>
    </w:p>
    <w:p w:rsidR="00623155" w:rsidRDefault="00623155" w:rsidP="00623155">
      <w:pPr>
        <w:jc w:val="both"/>
        <w:rPr>
          <w:b/>
        </w:rPr>
      </w:pPr>
    </w:p>
    <w:p w:rsidR="00623155" w:rsidRPr="00C12D47" w:rsidRDefault="00623155" w:rsidP="00623155">
      <w:pPr>
        <w:spacing w:before="40"/>
        <w:jc w:val="both"/>
        <w:rPr>
          <w:rFonts w:eastAsia="Calibri" w:cs="Times New Roman"/>
          <w:b/>
        </w:rPr>
      </w:pPr>
      <w:r>
        <w:rPr>
          <w:rFonts w:eastAsia="Calibri" w:cs="Times New Roman"/>
          <w:b/>
        </w:rPr>
        <w:t xml:space="preserve">3.  Specific Objectives and Contents  </w:t>
      </w:r>
    </w:p>
    <w:tbl>
      <w:tblPr>
        <w:tblW w:w="50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1"/>
        <w:gridCol w:w="5138"/>
      </w:tblGrid>
      <w:tr w:rsidR="00623155" w:rsidRPr="00C12D47" w:rsidTr="00675B86">
        <w:tc>
          <w:tcPr>
            <w:tcW w:w="2456" w:type="pct"/>
          </w:tcPr>
          <w:p w:rsidR="00623155" w:rsidRPr="00C12D47" w:rsidRDefault="00623155" w:rsidP="00BF70AF">
            <w:pPr>
              <w:spacing w:before="40"/>
              <w:ind w:left="792" w:hanging="792"/>
              <w:jc w:val="center"/>
              <w:rPr>
                <w:rFonts w:eastAsia="Calibri" w:cs="Times New Roman"/>
                <w:b/>
              </w:rPr>
            </w:pPr>
            <w:r>
              <w:rPr>
                <w:rFonts w:eastAsia="Calibri" w:cs="Times New Roman"/>
                <w:b/>
              </w:rPr>
              <w:t xml:space="preserve">Specific </w:t>
            </w:r>
            <w:r w:rsidRPr="00C12D47">
              <w:rPr>
                <w:rFonts w:eastAsia="Calibri" w:cs="Times New Roman"/>
                <w:b/>
              </w:rPr>
              <w:t>Objectives</w:t>
            </w:r>
          </w:p>
        </w:tc>
        <w:tc>
          <w:tcPr>
            <w:tcW w:w="2544" w:type="pct"/>
          </w:tcPr>
          <w:p w:rsidR="00623155" w:rsidRPr="00C12D47" w:rsidRDefault="00623155" w:rsidP="00BF70AF">
            <w:pPr>
              <w:spacing w:before="40"/>
              <w:ind w:left="792" w:hanging="792"/>
              <w:jc w:val="center"/>
              <w:rPr>
                <w:rFonts w:eastAsia="Calibri" w:cs="Times New Roman"/>
                <w:b/>
              </w:rPr>
            </w:pPr>
            <w:r w:rsidRPr="00C12D47">
              <w:rPr>
                <w:rFonts w:eastAsia="Calibri" w:cs="Times New Roman"/>
                <w:b/>
              </w:rPr>
              <w:t>Content</w:t>
            </w:r>
            <w:r>
              <w:rPr>
                <w:rFonts w:eastAsia="Calibri" w:cs="Times New Roman"/>
                <w:b/>
              </w:rPr>
              <w:t>s</w:t>
            </w:r>
          </w:p>
        </w:tc>
      </w:tr>
      <w:tr w:rsidR="00623155" w:rsidRPr="00C12D47" w:rsidTr="00675B86">
        <w:tc>
          <w:tcPr>
            <w:tcW w:w="2456" w:type="pct"/>
          </w:tcPr>
          <w:p w:rsidR="00623155" w:rsidRDefault="00623155" w:rsidP="005F27E8">
            <w:pPr>
              <w:numPr>
                <w:ilvl w:val="0"/>
                <w:numId w:val="21"/>
              </w:numPr>
              <w:spacing w:before="40" w:after="0" w:line="240" w:lineRule="auto"/>
              <w:ind w:left="317"/>
              <w:jc w:val="both"/>
              <w:rPr>
                <w:rFonts w:eastAsia="Calibri" w:cs="Times New Roman"/>
              </w:rPr>
            </w:pPr>
            <w:r>
              <w:rPr>
                <w:rFonts w:eastAsia="Calibri" w:cs="Times New Roman"/>
              </w:rPr>
              <w:t>List down aspects of an effective teacher</w:t>
            </w:r>
          </w:p>
          <w:p w:rsidR="00623155" w:rsidRDefault="00623155" w:rsidP="005F27E8">
            <w:pPr>
              <w:numPr>
                <w:ilvl w:val="0"/>
                <w:numId w:val="21"/>
              </w:numPr>
              <w:spacing w:before="40" w:after="0" w:line="240" w:lineRule="auto"/>
              <w:ind w:left="317"/>
              <w:jc w:val="both"/>
              <w:rPr>
                <w:rFonts w:eastAsia="Calibri" w:cs="Times New Roman"/>
              </w:rPr>
            </w:pPr>
            <w:r>
              <w:rPr>
                <w:rFonts w:eastAsia="Calibri" w:cs="Times New Roman"/>
              </w:rPr>
              <w:t xml:space="preserve">Describe psychological characteristics of a good teacher </w:t>
            </w:r>
          </w:p>
          <w:p w:rsidR="00623155" w:rsidRDefault="00623155" w:rsidP="005F27E8">
            <w:pPr>
              <w:numPr>
                <w:ilvl w:val="0"/>
                <w:numId w:val="21"/>
              </w:numPr>
              <w:spacing w:before="40" w:after="0" w:line="240" w:lineRule="auto"/>
              <w:ind w:left="317"/>
              <w:jc w:val="both"/>
              <w:rPr>
                <w:rFonts w:eastAsia="Calibri" w:cs="Times New Roman"/>
              </w:rPr>
            </w:pPr>
            <w:r>
              <w:rPr>
                <w:rFonts w:eastAsia="Calibri" w:cs="Times New Roman"/>
              </w:rPr>
              <w:t>Exemplify instructional practices of a good teacher</w:t>
            </w:r>
          </w:p>
          <w:p w:rsidR="00623155" w:rsidRDefault="00623155" w:rsidP="005F27E8">
            <w:pPr>
              <w:numPr>
                <w:ilvl w:val="0"/>
                <w:numId w:val="21"/>
              </w:numPr>
              <w:spacing w:before="40" w:after="0" w:line="240" w:lineRule="auto"/>
              <w:ind w:left="317"/>
              <w:jc w:val="both"/>
              <w:rPr>
                <w:rFonts w:eastAsia="Calibri" w:cs="Times New Roman"/>
              </w:rPr>
            </w:pPr>
            <w:r>
              <w:rPr>
                <w:rFonts w:eastAsia="Calibri" w:cs="Times New Roman"/>
              </w:rPr>
              <w:t>Describe the behaviors that contribute to effective teaching</w:t>
            </w:r>
          </w:p>
          <w:p w:rsidR="00623155" w:rsidRDefault="00623155" w:rsidP="005F27E8">
            <w:pPr>
              <w:numPr>
                <w:ilvl w:val="0"/>
                <w:numId w:val="21"/>
              </w:numPr>
              <w:spacing w:before="40" w:after="0" w:line="240" w:lineRule="auto"/>
              <w:ind w:left="317"/>
              <w:jc w:val="both"/>
              <w:rPr>
                <w:rFonts w:eastAsia="Calibri" w:cs="Times New Roman"/>
              </w:rPr>
            </w:pPr>
            <w:r>
              <w:rPr>
                <w:rFonts w:eastAsia="Calibri" w:cs="Times New Roman"/>
              </w:rPr>
              <w:t>Cite and analyze research based evidences of effective teacher and effective teaching</w:t>
            </w:r>
          </w:p>
          <w:p w:rsidR="00623155" w:rsidRDefault="00623155" w:rsidP="005F27E8">
            <w:pPr>
              <w:numPr>
                <w:ilvl w:val="0"/>
                <w:numId w:val="21"/>
              </w:numPr>
              <w:spacing w:before="40" w:after="0" w:line="240" w:lineRule="auto"/>
              <w:ind w:left="317"/>
              <w:jc w:val="both"/>
              <w:rPr>
                <w:rFonts w:eastAsia="Calibri" w:cs="Times New Roman"/>
              </w:rPr>
            </w:pPr>
            <w:r>
              <w:rPr>
                <w:rFonts w:eastAsia="Calibri" w:cs="Times New Roman"/>
              </w:rPr>
              <w:t>Identify different types of learners and cater to differential learning styles</w:t>
            </w:r>
          </w:p>
          <w:p w:rsidR="00623155" w:rsidRPr="00C12D47" w:rsidRDefault="00623155" w:rsidP="00BF70AF">
            <w:pPr>
              <w:spacing w:before="40" w:after="0"/>
              <w:ind w:left="-43"/>
              <w:jc w:val="both"/>
              <w:rPr>
                <w:rFonts w:eastAsia="Calibri" w:cs="Times New Roman"/>
              </w:rPr>
            </w:pPr>
          </w:p>
        </w:tc>
        <w:tc>
          <w:tcPr>
            <w:tcW w:w="2544" w:type="pct"/>
          </w:tcPr>
          <w:p w:rsidR="00623155" w:rsidRDefault="00623155" w:rsidP="00BF70AF">
            <w:pPr>
              <w:spacing w:after="0"/>
              <w:jc w:val="both"/>
              <w:rPr>
                <w:b/>
              </w:rPr>
            </w:pPr>
            <w:r>
              <w:rPr>
                <w:b/>
              </w:rPr>
              <w:t>Unit 1:</w:t>
            </w:r>
            <w:r>
              <w:rPr>
                <w:b/>
              </w:rPr>
              <w:tab/>
              <w:t xml:space="preserve"> Effective Teacher and Learner    </w:t>
            </w:r>
            <w:r w:rsidR="00675B86">
              <w:rPr>
                <w:b/>
              </w:rPr>
              <w:t xml:space="preserve">         </w:t>
            </w:r>
            <w:r>
              <w:rPr>
                <w:b/>
              </w:rPr>
              <w:t xml:space="preserve"> (6 hrs.)</w:t>
            </w:r>
          </w:p>
          <w:p w:rsidR="00623155" w:rsidRPr="006C1AEB" w:rsidRDefault="00623155" w:rsidP="005F27E8">
            <w:pPr>
              <w:pStyle w:val="ListParagraph"/>
              <w:numPr>
                <w:ilvl w:val="1"/>
                <w:numId w:val="15"/>
              </w:numPr>
              <w:spacing w:after="200"/>
              <w:ind w:left="970" w:hanging="540"/>
            </w:pPr>
            <w:r w:rsidRPr="006C1AEB">
              <w:t xml:space="preserve">Concept of an effective teacher </w:t>
            </w:r>
          </w:p>
          <w:p w:rsidR="00623155" w:rsidRPr="006C1AEB" w:rsidRDefault="00623155" w:rsidP="005F27E8">
            <w:pPr>
              <w:pStyle w:val="ListParagraph"/>
              <w:numPr>
                <w:ilvl w:val="1"/>
                <w:numId w:val="15"/>
              </w:numPr>
              <w:spacing w:after="200"/>
              <w:ind w:left="970" w:hanging="540"/>
            </w:pPr>
            <w:r w:rsidRPr="008C4E9D">
              <w:t xml:space="preserve">Psychological characteristics of a good teacher </w:t>
            </w:r>
          </w:p>
          <w:p w:rsidR="00623155" w:rsidRPr="006C1AEB" w:rsidRDefault="00623155" w:rsidP="005F27E8">
            <w:pPr>
              <w:pStyle w:val="ListParagraph"/>
              <w:numPr>
                <w:ilvl w:val="1"/>
                <w:numId w:val="15"/>
              </w:numPr>
              <w:spacing w:after="200"/>
              <w:ind w:left="970" w:hanging="540"/>
            </w:pPr>
            <w:r w:rsidRPr="008C4E9D">
              <w:t xml:space="preserve">Instructional </w:t>
            </w:r>
            <w:r>
              <w:t>practices of a good</w:t>
            </w:r>
            <w:r w:rsidRPr="008C4E9D">
              <w:t xml:space="preserve"> teacher </w:t>
            </w:r>
          </w:p>
          <w:p w:rsidR="00623155" w:rsidRDefault="00623155" w:rsidP="005F27E8">
            <w:pPr>
              <w:pStyle w:val="ListParagraph"/>
              <w:numPr>
                <w:ilvl w:val="1"/>
                <w:numId w:val="15"/>
              </w:numPr>
              <w:spacing w:after="200"/>
              <w:ind w:left="970" w:hanging="540"/>
            </w:pPr>
            <w:r>
              <w:t>Behaviors contributing to e</w:t>
            </w:r>
            <w:r w:rsidRPr="008C4E9D">
              <w:t xml:space="preserve">ffective teaching </w:t>
            </w:r>
          </w:p>
          <w:p w:rsidR="00623155" w:rsidRPr="00B01AA5" w:rsidRDefault="00623155" w:rsidP="005F27E8">
            <w:pPr>
              <w:pStyle w:val="ListParagraph"/>
              <w:numPr>
                <w:ilvl w:val="1"/>
                <w:numId w:val="15"/>
              </w:numPr>
              <w:spacing w:after="200"/>
              <w:ind w:left="970" w:hanging="540"/>
            </w:pPr>
            <w:r>
              <w:t xml:space="preserve">Key evidence from research on teacher effectiveness </w:t>
            </w:r>
          </w:p>
          <w:p w:rsidR="00623155" w:rsidRPr="001E5372" w:rsidRDefault="00623155" w:rsidP="005F27E8">
            <w:pPr>
              <w:pStyle w:val="ListParagraph"/>
              <w:numPr>
                <w:ilvl w:val="1"/>
                <w:numId w:val="15"/>
              </w:numPr>
              <w:spacing w:after="200"/>
              <w:ind w:left="970" w:hanging="540"/>
              <w:rPr>
                <w:rFonts w:eastAsia="Calibri"/>
              </w:rPr>
            </w:pPr>
            <w:r w:rsidRPr="00B01AA5">
              <w:t>Catering different types of learner and learning styles</w:t>
            </w:r>
          </w:p>
        </w:tc>
      </w:tr>
    </w:tbl>
    <w:p w:rsidR="00675B86" w:rsidRDefault="00675B86">
      <w:r>
        <w:br w:type="page"/>
      </w: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59"/>
        <w:gridCol w:w="4868"/>
      </w:tblGrid>
      <w:tr w:rsidR="00623155" w:rsidRPr="00C12D47" w:rsidTr="00F904B2">
        <w:tc>
          <w:tcPr>
            <w:tcW w:w="2523" w:type="pct"/>
          </w:tcPr>
          <w:p w:rsidR="00623155" w:rsidRDefault="00623155" w:rsidP="005F27E8">
            <w:pPr>
              <w:numPr>
                <w:ilvl w:val="0"/>
                <w:numId w:val="21"/>
              </w:numPr>
              <w:spacing w:before="40" w:after="0" w:line="240" w:lineRule="auto"/>
              <w:ind w:left="317"/>
              <w:jc w:val="both"/>
            </w:pPr>
            <w:r>
              <w:t>Analyze importance of effective classroom organization</w:t>
            </w:r>
          </w:p>
          <w:p w:rsidR="00623155" w:rsidRDefault="00623155" w:rsidP="005F27E8">
            <w:pPr>
              <w:numPr>
                <w:ilvl w:val="0"/>
                <w:numId w:val="21"/>
              </w:numPr>
              <w:spacing w:before="40" w:after="0" w:line="240" w:lineRule="auto"/>
              <w:ind w:left="317"/>
              <w:jc w:val="both"/>
            </w:pPr>
            <w:r>
              <w:t xml:space="preserve">Describe different types of seating arrangement </w:t>
            </w:r>
          </w:p>
          <w:p w:rsidR="00623155" w:rsidRDefault="00623155" w:rsidP="005F27E8">
            <w:pPr>
              <w:numPr>
                <w:ilvl w:val="0"/>
                <w:numId w:val="21"/>
              </w:numPr>
              <w:spacing w:before="40" w:after="0" w:line="240" w:lineRule="auto"/>
              <w:ind w:left="317"/>
              <w:jc w:val="both"/>
            </w:pPr>
            <w:r>
              <w:t>Explain connection of seating arrangement with instructional purposes</w:t>
            </w:r>
          </w:p>
          <w:p w:rsidR="00623155" w:rsidRDefault="00623155" w:rsidP="005F27E8">
            <w:pPr>
              <w:numPr>
                <w:ilvl w:val="0"/>
                <w:numId w:val="21"/>
              </w:numPr>
              <w:spacing w:before="40" w:after="0" w:line="240" w:lineRule="auto"/>
              <w:ind w:left="317"/>
              <w:jc w:val="both"/>
            </w:pPr>
            <w:r>
              <w:t>Discuss possible alternatives of seating arrangement with respect to Nepalese classroom situations</w:t>
            </w:r>
          </w:p>
          <w:p w:rsidR="00623155" w:rsidRDefault="00623155" w:rsidP="005F27E8">
            <w:pPr>
              <w:numPr>
                <w:ilvl w:val="0"/>
                <w:numId w:val="21"/>
              </w:numPr>
              <w:spacing w:before="40" w:after="0" w:line="240" w:lineRule="auto"/>
              <w:ind w:left="317"/>
              <w:jc w:val="both"/>
            </w:pPr>
            <w:r>
              <w:t>Describe classroom display and its purposes.</w:t>
            </w:r>
          </w:p>
          <w:p w:rsidR="00623155" w:rsidRDefault="00623155" w:rsidP="005F27E8">
            <w:pPr>
              <w:numPr>
                <w:ilvl w:val="0"/>
                <w:numId w:val="21"/>
              </w:numPr>
              <w:spacing w:before="40" w:after="0" w:line="240" w:lineRule="auto"/>
              <w:ind w:left="317"/>
              <w:jc w:val="both"/>
            </w:pPr>
            <w:r>
              <w:t>Critically analyze sharing of classroom responsibilities among teacher students and among the students</w:t>
            </w:r>
          </w:p>
          <w:p w:rsidR="00623155" w:rsidRDefault="00623155" w:rsidP="005F27E8">
            <w:pPr>
              <w:numPr>
                <w:ilvl w:val="0"/>
                <w:numId w:val="21"/>
              </w:numPr>
              <w:spacing w:before="40" w:after="0" w:line="240" w:lineRule="auto"/>
              <w:ind w:left="317"/>
              <w:jc w:val="both"/>
            </w:pPr>
            <w:r>
              <w:t>Describe classroom climate in terms of social and organizational climate</w:t>
            </w:r>
          </w:p>
        </w:tc>
        <w:tc>
          <w:tcPr>
            <w:tcW w:w="2477" w:type="pct"/>
          </w:tcPr>
          <w:p w:rsidR="00F904B2" w:rsidRDefault="00623155" w:rsidP="00BF70AF">
            <w:pPr>
              <w:tabs>
                <w:tab w:val="left" w:pos="1440"/>
              </w:tabs>
              <w:spacing w:after="0"/>
              <w:jc w:val="both"/>
              <w:rPr>
                <w:b/>
              </w:rPr>
            </w:pPr>
            <w:r>
              <w:rPr>
                <w:b/>
              </w:rPr>
              <w:t>Unit 2: Establ</w:t>
            </w:r>
            <w:r w:rsidR="00F904B2">
              <w:rPr>
                <w:b/>
              </w:rPr>
              <w:t>ishing Classroom Environment</w:t>
            </w:r>
          </w:p>
          <w:p w:rsidR="00F904B2" w:rsidRDefault="00F904B2" w:rsidP="00BF70AF">
            <w:pPr>
              <w:tabs>
                <w:tab w:val="left" w:pos="1440"/>
              </w:tabs>
              <w:spacing w:after="0"/>
              <w:jc w:val="both"/>
              <w:rPr>
                <w:b/>
              </w:rPr>
            </w:pPr>
            <w:r>
              <w:rPr>
                <w:b/>
              </w:rPr>
              <w:t xml:space="preserve"> </w:t>
            </w:r>
          </w:p>
          <w:p w:rsidR="00623155" w:rsidRPr="006E7559" w:rsidRDefault="00F904B2" w:rsidP="00BF70AF">
            <w:pPr>
              <w:tabs>
                <w:tab w:val="left" w:pos="1440"/>
              </w:tabs>
              <w:spacing w:after="0"/>
              <w:jc w:val="both"/>
              <w:rPr>
                <w:b/>
              </w:rPr>
            </w:pPr>
            <w:r>
              <w:rPr>
                <w:b/>
              </w:rPr>
              <w:t xml:space="preserve">                                                                    </w:t>
            </w:r>
            <w:r w:rsidR="00623155">
              <w:rPr>
                <w:b/>
              </w:rPr>
              <w:t xml:space="preserve">  </w:t>
            </w:r>
            <w:r w:rsidR="00675B86">
              <w:rPr>
                <w:b/>
              </w:rPr>
              <w:t>(5 hrs.)</w:t>
            </w:r>
            <w:r w:rsidR="00623155">
              <w:rPr>
                <w:b/>
              </w:rPr>
              <w:t xml:space="preserve">                   </w:t>
            </w:r>
          </w:p>
          <w:p w:rsidR="00623155" w:rsidRDefault="00623155" w:rsidP="005F27E8">
            <w:pPr>
              <w:pStyle w:val="ListParagraph"/>
              <w:numPr>
                <w:ilvl w:val="1"/>
                <w:numId w:val="16"/>
              </w:numPr>
              <w:spacing w:after="200"/>
              <w:ind w:left="970" w:hanging="540"/>
            </w:pPr>
            <w:r>
              <w:t xml:space="preserve">Classroom organization </w:t>
            </w:r>
            <w:r>
              <w:tab/>
            </w:r>
          </w:p>
          <w:p w:rsidR="00623155" w:rsidRDefault="00623155" w:rsidP="005F27E8">
            <w:pPr>
              <w:pStyle w:val="ListParagraph"/>
              <w:numPr>
                <w:ilvl w:val="1"/>
                <w:numId w:val="16"/>
              </w:numPr>
              <w:spacing w:after="200"/>
              <w:ind w:left="970" w:hanging="540"/>
            </w:pPr>
            <w:r>
              <w:t>Seat arrangement (types, purpose and alternatives)</w:t>
            </w:r>
          </w:p>
          <w:p w:rsidR="00623155" w:rsidRDefault="00623155" w:rsidP="005F27E8">
            <w:pPr>
              <w:pStyle w:val="ListParagraph"/>
              <w:numPr>
                <w:ilvl w:val="1"/>
                <w:numId w:val="16"/>
              </w:numPr>
              <w:spacing w:after="200"/>
              <w:ind w:left="970" w:hanging="540"/>
            </w:pPr>
            <w:r>
              <w:t>Classroom display (types, organization, purpose, utilization)</w:t>
            </w:r>
          </w:p>
          <w:p w:rsidR="00623155" w:rsidRDefault="00623155" w:rsidP="005F27E8">
            <w:pPr>
              <w:pStyle w:val="ListParagraph"/>
              <w:numPr>
                <w:ilvl w:val="1"/>
                <w:numId w:val="16"/>
              </w:numPr>
              <w:spacing w:after="200"/>
              <w:ind w:left="970" w:hanging="540"/>
            </w:pPr>
            <w:r>
              <w:t xml:space="preserve">Shared responsibilities </w:t>
            </w:r>
          </w:p>
          <w:p w:rsidR="00623155" w:rsidRDefault="00623155" w:rsidP="005F27E8">
            <w:pPr>
              <w:pStyle w:val="ListParagraph"/>
              <w:numPr>
                <w:ilvl w:val="1"/>
                <w:numId w:val="16"/>
              </w:numPr>
              <w:spacing w:after="200"/>
              <w:ind w:left="970" w:hanging="540"/>
            </w:pPr>
            <w:r>
              <w:t xml:space="preserve">Establishing an effective classroom climate </w:t>
            </w:r>
          </w:p>
          <w:p w:rsidR="00623155" w:rsidRDefault="00623155" w:rsidP="005F27E8">
            <w:pPr>
              <w:pStyle w:val="ListParagraph"/>
              <w:numPr>
                <w:ilvl w:val="2"/>
                <w:numId w:val="16"/>
              </w:numPr>
              <w:spacing w:after="200"/>
            </w:pPr>
            <w:r>
              <w:t xml:space="preserve">Social environment </w:t>
            </w:r>
          </w:p>
          <w:p w:rsidR="00623155" w:rsidRPr="001E5372" w:rsidRDefault="00623155" w:rsidP="005F27E8">
            <w:pPr>
              <w:pStyle w:val="ListParagraph"/>
              <w:numPr>
                <w:ilvl w:val="2"/>
                <w:numId w:val="16"/>
              </w:numPr>
              <w:spacing w:after="200"/>
            </w:pPr>
            <w:r>
              <w:t xml:space="preserve">Organizational environment </w:t>
            </w:r>
          </w:p>
        </w:tc>
      </w:tr>
      <w:tr w:rsidR="00623155" w:rsidRPr="00C12D47" w:rsidTr="00F904B2">
        <w:tc>
          <w:tcPr>
            <w:tcW w:w="2523" w:type="pct"/>
          </w:tcPr>
          <w:p w:rsidR="00623155" w:rsidRDefault="00623155" w:rsidP="005F27E8">
            <w:pPr>
              <w:numPr>
                <w:ilvl w:val="0"/>
                <w:numId w:val="21"/>
              </w:numPr>
              <w:spacing w:before="40" w:after="0" w:line="240" w:lineRule="auto"/>
              <w:ind w:left="317"/>
              <w:jc w:val="both"/>
            </w:pPr>
            <w:r>
              <w:t>Describe the concept of structuring a lesson</w:t>
            </w:r>
          </w:p>
          <w:p w:rsidR="00623155" w:rsidRDefault="00623155" w:rsidP="005F27E8">
            <w:pPr>
              <w:numPr>
                <w:ilvl w:val="0"/>
                <w:numId w:val="21"/>
              </w:numPr>
              <w:spacing w:before="40" w:after="0" w:line="240" w:lineRule="auto"/>
              <w:ind w:left="317"/>
              <w:jc w:val="both"/>
            </w:pPr>
            <w:r>
              <w:t>Explain and compare different modalities of lesson structuring</w:t>
            </w:r>
          </w:p>
          <w:p w:rsidR="00623155" w:rsidRDefault="00623155" w:rsidP="005F27E8">
            <w:pPr>
              <w:numPr>
                <w:ilvl w:val="0"/>
                <w:numId w:val="21"/>
              </w:numPr>
              <w:spacing w:before="40" w:after="0" w:line="240" w:lineRule="auto"/>
              <w:ind w:left="317"/>
              <w:jc w:val="both"/>
            </w:pPr>
            <w:r>
              <w:t>Identify and discuss components of lesson for effective classroom delivery</w:t>
            </w:r>
          </w:p>
          <w:p w:rsidR="00623155" w:rsidRDefault="00623155" w:rsidP="005F27E8">
            <w:pPr>
              <w:numPr>
                <w:ilvl w:val="0"/>
                <w:numId w:val="21"/>
              </w:numPr>
              <w:spacing w:before="40" w:after="0" w:line="240" w:lineRule="auto"/>
              <w:ind w:left="317"/>
              <w:jc w:val="both"/>
            </w:pPr>
            <w:r>
              <w:t>Use a</w:t>
            </w:r>
            <w:r w:rsidRPr="00246A36">
              <w:t>dvance organizers</w:t>
            </w:r>
            <w:r>
              <w:t>, establishing</w:t>
            </w:r>
            <w:r w:rsidRPr="00246A36">
              <w:t xml:space="preserve"> set, </w:t>
            </w:r>
            <w:r>
              <w:t>transition, sign</w:t>
            </w:r>
            <w:r w:rsidRPr="00246A36">
              <w:t>pos</w:t>
            </w:r>
            <w:r>
              <w:t>t in lesson conduction</w:t>
            </w:r>
          </w:p>
        </w:tc>
        <w:tc>
          <w:tcPr>
            <w:tcW w:w="2477" w:type="pct"/>
          </w:tcPr>
          <w:p w:rsidR="00623155" w:rsidRPr="006E7559" w:rsidRDefault="00623155" w:rsidP="00BF70AF">
            <w:pPr>
              <w:tabs>
                <w:tab w:val="left" w:pos="1440"/>
              </w:tabs>
              <w:spacing w:after="0"/>
              <w:jc w:val="both"/>
              <w:rPr>
                <w:b/>
              </w:rPr>
            </w:pPr>
            <w:r>
              <w:rPr>
                <w:b/>
              </w:rPr>
              <w:t xml:space="preserve">Unit 3: Structuring Lesson                    </w:t>
            </w:r>
            <w:r w:rsidR="00675B86">
              <w:rPr>
                <w:b/>
              </w:rPr>
              <w:t xml:space="preserve"> </w:t>
            </w:r>
            <w:r>
              <w:rPr>
                <w:b/>
              </w:rPr>
              <w:t xml:space="preserve">   (4 hrs.)</w:t>
            </w:r>
          </w:p>
          <w:p w:rsidR="00623155" w:rsidRDefault="00623155" w:rsidP="005F27E8">
            <w:pPr>
              <w:pStyle w:val="ListParagraph"/>
              <w:numPr>
                <w:ilvl w:val="1"/>
                <w:numId w:val="17"/>
              </w:numPr>
              <w:spacing w:after="200"/>
              <w:ind w:left="970" w:hanging="540"/>
            </w:pPr>
            <w:r>
              <w:t>Concept of  structuring a lesson</w:t>
            </w:r>
          </w:p>
          <w:p w:rsidR="00623155" w:rsidRDefault="00623155" w:rsidP="005F27E8">
            <w:pPr>
              <w:pStyle w:val="ListParagraph"/>
              <w:numPr>
                <w:ilvl w:val="1"/>
                <w:numId w:val="17"/>
              </w:numPr>
              <w:spacing w:after="200"/>
              <w:ind w:left="970" w:hanging="540"/>
            </w:pPr>
            <w:r w:rsidRPr="00246A36">
              <w:t xml:space="preserve">Antecedent, </w:t>
            </w:r>
            <w:r>
              <w:t>B</w:t>
            </w:r>
            <w:r w:rsidRPr="00246A36">
              <w:t xml:space="preserve">ehavior, </w:t>
            </w:r>
            <w:r>
              <w:t>C</w:t>
            </w:r>
            <w:r w:rsidRPr="00246A36">
              <w:t>onsequences</w:t>
            </w:r>
            <w:r>
              <w:t xml:space="preserve"> (ABC)</w:t>
            </w:r>
            <w:r w:rsidRPr="00246A36">
              <w:t xml:space="preserve"> </w:t>
            </w:r>
          </w:p>
          <w:p w:rsidR="00623155" w:rsidRDefault="00623155" w:rsidP="005F27E8">
            <w:pPr>
              <w:pStyle w:val="ListParagraph"/>
              <w:numPr>
                <w:ilvl w:val="1"/>
                <w:numId w:val="17"/>
              </w:numPr>
              <w:spacing w:after="200"/>
              <w:ind w:left="970" w:hanging="540"/>
            </w:pPr>
            <w:r w:rsidRPr="00246A36">
              <w:t xml:space="preserve">Anticipation, </w:t>
            </w:r>
            <w:r>
              <w:t>B</w:t>
            </w:r>
            <w:r w:rsidRPr="00246A36">
              <w:t xml:space="preserve">uilding knowledge, </w:t>
            </w:r>
            <w:r>
              <w:t>C</w:t>
            </w:r>
            <w:r w:rsidRPr="00246A36">
              <w:t>onsolidation</w:t>
            </w:r>
            <w:r>
              <w:t xml:space="preserve"> (ABC)</w:t>
            </w:r>
          </w:p>
          <w:p w:rsidR="00623155" w:rsidRDefault="00623155" w:rsidP="005F27E8">
            <w:pPr>
              <w:pStyle w:val="ListParagraph"/>
              <w:numPr>
                <w:ilvl w:val="1"/>
                <w:numId w:val="17"/>
              </w:numPr>
              <w:spacing w:after="200"/>
              <w:ind w:left="970" w:hanging="540"/>
            </w:pPr>
            <w:r>
              <w:t>Quality of Instruction, Appropriate Levels of Instruction, Incentive and Time (</w:t>
            </w:r>
            <w:r w:rsidRPr="00771311">
              <w:t>QAIT</w:t>
            </w:r>
            <w:r>
              <w:t>)</w:t>
            </w:r>
          </w:p>
          <w:p w:rsidR="00623155" w:rsidRDefault="00623155" w:rsidP="005F27E8">
            <w:pPr>
              <w:pStyle w:val="ListParagraph"/>
              <w:numPr>
                <w:ilvl w:val="1"/>
                <w:numId w:val="17"/>
              </w:numPr>
              <w:spacing w:after="200"/>
              <w:ind w:left="970" w:hanging="540"/>
            </w:pPr>
            <w:r>
              <w:t xml:space="preserve">Gaining attention, Informing objectives, Stimulating entry behavior, Presenting content, Eliciting behavior, Providing feedback, Assessing outcome </w:t>
            </w:r>
          </w:p>
          <w:p w:rsidR="00623155" w:rsidRPr="001E5372" w:rsidRDefault="00623155" w:rsidP="005F27E8">
            <w:pPr>
              <w:pStyle w:val="ListParagraph"/>
              <w:numPr>
                <w:ilvl w:val="1"/>
                <w:numId w:val="17"/>
              </w:numPr>
              <w:spacing w:after="200"/>
              <w:ind w:left="970" w:hanging="540"/>
            </w:pPr>
            <w:r>
              <w:t>A</w:t>
            </w:r>
            <w:r w:rsidRPr="00246A36">
              <w:t>dvance organizers</w:t>
            </w:r>
            <w:r>
              <w:t>, establishing</w:t>
            </w:r>
            <w:r w:rsidRPr="00246A36">
              <w:t xml:space="preserve"> set, </w:t>
            </w:r>
            <w:r>
              <w:t>transition, sign</w:t>
            </w:r>
            <w:r w:rsidRPr="00246A36">
              <w:t>pos</w:t>
            </w:r>
            <w:r>
              <w:t>t</w:t>
            </w:r>
          </w:p>
        </w:tc>
      </w:tr>
      <w:tr w:rsidR="00623155" w:rsidRPr="00C12D47" w:rsidTr="00F904B2">
        <w:tc>
          <w:tcPr>
            <w:tcW w:w="2523" w:type="pct"/>
          </w:tcPr>
          <w:p w:rsidR="00623155" w:rsidRDefault="00623155" w:rsidP="005F27E8">
            <w:pPr>
              <w:numPr>
                <w:ilvl w:val="0"/>
                <w:numId w:val="21"/>
              </w:numPr>
              <w:spacing w:before="40" w:after="0" w:line="240" w:lineRule="auto"/>
              <w:ind w:left="317"/>
              <w:jc w:val="both"/>
            </w:pPr>
            <w:r>
              <w:t>Describe concept and uses of direct instruction</w:t>
            </w:r>
          </w:p>
          <w:p w:rsidR="00623155" w:rsidRDefault="00623155" w:rsidP="005F27E8">
            <w:pPr>
              <w:numPr>
                <w:ilvl w:val="0"/>
                <w:numId w:val="21"/>
              </w:numPr>
              <w:spacing w:before="40" w:after="0" w:line="240" w:lineRule="auto"/>
              <w:ind w:left="317"/>
              <w:jc w:val="both"/>
            </w:pPr>
            <w:r>
              <w:t>Describe the process/procedures of selected strategies in lesson preparation and delivery</w:t>
            </w:r>
          </w:p>
          <w:p w:rsidR="00623155" w:rsidRDefault="00623155" w:rsidP="005F27E8">
            <w:pPr>
              <w:numPr>
                <w:ilvl w:val="0"/>
                <w:numId w:val="21"/>
              </w:numPr>
              <w:spacing w:before="40" w:after="0" w:line="240" w:lineRule="auto"/>
              <w:ind w:left="317"/>
              <w:jc w:val="both"/>
            </w:pPr>
            <w:r>
              <w:t>Practice sample lessons</w:t>
            </w:r>
          </w:p>
        </w:tc>
        <w:tc>
          <w:tcPr>
            <w:tcW w:w="2477" w:type="pct"/>
          </w:tcPr>
          <w:p w:rsidR="00623155" w:rsidRPr="006E7559" w:rsidRDefault="00623155" w:rsidP="00BF70AF">
            <w:pPr>
              <w:tabs>
                <w:tab w:val="left" w:pos="1440"/>
              </w:tabs>
              <w:spacing w:after="0"/>
              <w:jc w:val="both"/>
              <w:rPr>
                <w:b/>
              </w:rPr>
            </w:pPr>
            <w:r>
              <w:rPr>
                <w:b/>
              </w:rPr>
              <w:t xml:space="preserve">Unit 4: Direct Instruction                         </w:t>
            </w:r>
            <w:r w:rsidR="00675B86">
              <w:rPr>
                <w:b/>
              </w:rPr>
              <w:t xml:space="preserve">       </w:t>
            </w:r>
            <w:r>
              <w:rPr>
                <w:b/>
              </w:rPr>
              <w:t xml:space="preserve">  (5 hrs.)</w:t>
            </w:r>
          </w:p>
          <w:p w:rsidR="00623155" w:rsidRDefault="00623155" w:rsidP="00BF70AF">
            <w:pPr>
              <w:spacing w:after="0"/>
              <w:ind w:left="454"/>
              <w:jc w:val="both"/>
              <w:rPr>
                <w:rFonts w:cs="Times New Roman"/>
              </w:rPr>
            </w:pPr>
            <w:r>
              <w:rPr>
                <w:rFonts w:cs="Times New Roman"/>
              </w:rPr>
              <w:t xml:space="preserve">4.1  Concept of direct instruction </w:t>
            </w:r>
          </w:p>
          <w:p w:rsidR="00623155" w:rsidRDefault="00623155" w:rsidP="00BF70AF">
            <w:pPr>
              <w:spacing w:after="0"/>
              <w:ind w:left="454"/>
              <w:jc w:val="both"/>
              <w:rPr>
                <w:rFonts w:cs="Times New Roman"/>
              </w:rPr>
            </w:pPr>
            <w:r>
              <w:rPr>
                <w:rFonts w:cs="Times New Roman"/>
              </w:rPr>
              <w:t xml:space="preserve">4.2  Uses of direction instruction </w:t>
            </w:r>
          </w:p>
          <w:p w:rsidR="00623155" w:rsidRDefault="00623155" w:rsidP="00BF70AF">
            <w:pPr>
              <w:spacing w:after="0"/>
              <w:ind w:left="454"/>
              <w:jc w:val="both"/>
              <w:rPr>
                <w:rFonts w:cs="Times New Roman"/>
              </w:rPr>
            </w:pPr>
            <w:r>
              <w:rPr>
                <w:rFonts w:cs="Times New Roman"/>
              </w:rPr>
              <w:t xml:space="preserve">4.3  Direct instructional strategies </w:t>
            </w:r>
          </w:p>
          <w:p w:rsidR="00623155" w:rsidRDefault="00623155" w:rsidP="00BF70AF">
            <w:pPr>
              <w:spacing w:after="0"/>
              <w:ind w:left="994"/>
              <w:jc w:val="both"/>
              <w:rPr>
                <w:rFonts w:cs="Times New Roman"/>
              </w:rPr>
            </w:pPr>
            <w:r>
              <w:rPr>
                <w:rFonts w:cs="Times New Roman"/>
              </w:rPr>
              <w:t xml:space="preserve">4.3.1  Daily review and checking </w:t>
            </w:r>
          </w:p>
          <w:p w:rsidR="00623155" w:rsidRDefault="00623155" w:rsidP="00BF70AF">
            <w:pPr>
              <w:spacing w:after="0"/>
              <w:ind w:left="994"/>
              <w:jc w:val="both"/>
              <w:rPr>
                <w:rFonts w:cs="Times New Roman"/>
              </w:rPr>
            </w:pPr>
            <w:r>
              <w:rPr>
                <w:rFonts w:cs="Times New Roman"/>
              </w:rPr>
              <w:t xml:space="preserve">4.3.2  Presenting and structuring </w:t>
            </w:r>
          </w:p>
          <w:p w:rsidR="00623155" w:rsidRDefault="00623155" w:rsidP="00BF70AF">
            <w:pPr>
              <w:spacing w:after="0"/>
              <w:ind w:left="994"/>
              <w:jc w:val="both"/>
              <w:rPr>
                <w:rFonts w:cs="Times New Roman"/>
              </w:rPr>
            </w:pPr>
            <w:r>
              <w:rPr>
                <w:rFonts w:cs="Times New Roman"/>
              </w:rPr>
              <w:t xml:space="preserve">4.3.3  Guided student practice </w:t>
            </w:r>
          </w:p>
          <w:p w:rsidR="00623155" w:rsidRDefault="00623155" w:rsidP="00BF70AF">
            <w:pPr>
              <w:spacing w:after="0"/>
              <w:ind w:left="994"/>
              <w:jc w:val="both"/>
              <w:rPr>
                <w:rFonts w:cs="Times New Roman"/>
              </w:rPr>
            </w:pPr>
            <w:r>
              <w:rPr>
                <w:rFonts w:cs="Times New Roman"/>
              </w:rPr>
              <w:t xml:space="preserve">4.3.4  Feedback and correctives </w:t>
            </w:r>
          </w:p>
          <w:p w:rsidR="00623155" w:rsidRDefault="00623155" w:rsidP="00BF70AF">
            <w:pPr>
              <w:spacing w:after="0"/>
              <w:ind w:left="994"/>
              <w:jc w:val="both"/>
              <w:rPr>
                <w:rFonts w:cs="Times New Roman"/>
              </w:rPr>
            </w:pPr>
            <w:r>
              <w:rPr>
                <w:rFonts w:cs="Times New Roman"/>
              </w:rPr>
              <w:t xml:space="preserve">4.3.5  Independent practice </w:t>
            </w:r>
          </w:p>
          <w:p w:rsidR="00623155" w:rsidRPr="007E5A81" w:rsidRDefault="00623155" w:rsidP="00BF70AF">
            <w:pPr>
              <w:pStyle w:val="ListParagraph"/>
              <w:ind w:left="970"/>
            </w:pPr>
            <w:r>
              <w:t xml:space="preserve">4.3.6  Reviews  </w:t>
            </w:r>
          </w:p>
        </w:tc>
      </w:tr>
      <w:tr w:rsidR="00623155" w:rsidRPr="00C12D47" w:rsidTr="00F904B2">
        <w:tc>
          <w:tcPr>
            <w:tcW w:w="2523" w:type="pct"/>
          </w:tcPr>
          <w:p w:rsidR="00623155" w:rsidRDefault="00623155" w:rsidP="005F27E8">
            <w:pPr>
              <w:numPr>
                <w:ilvl w:val="0"/>
                <w:numId w:val="21"/>
              </w:numPr>
              <w:spacing w:before="40" w:after="0" w:line="240" w:lineRule="auto"/>
              <w:ind w:left="317"/>
              <w:jc w:val="both"/>
            </w:pPr>
            <w:r>
              <w:t>Describe concept of individually active and self-directed learning</w:t>
            </w:r>
          </w:p>
          <w:p w:rsidR="00623155" w:rsidRDefault="00623155" w:rsidP="005F27E8">
            <w:pPr>
              <w:numPr>
                <w:ilvl w:val="0"/>
                <w:numId w:val="21"/>
              </w:numPr>
              <w:spacing w:before="40" w:after="0" w:line="240" w:lineRule="auto"/>
              <w:ind w:left="317"/>
              <w:jc w:val="both"/>
            </w:pPr>
            <w:r>
              <w:t xml:space="preserve">List down selected instructional strategies of individual active and self directed learning.  </w:t>
            </w:r>
          </w:p>
          <w:p w:rsidR="00623155" w:rsidRDefault="00623155" w:rsidP="005F27E8">
            <w:pPr>
              <w:numPr>
                <w:ilvl w:val="0"/>
                <w:numId w:val="21"/>
              </w:numPr>
              <w:spacing w:before="40" w:after="0" w:line="240" w:lineRule="auto"/>
              <w:ind w:left="317"/>
              <w:jc w:val="both"/>
            </w:pPr>
            <w:r>
              <w:t>Describe process/steps/procedures of selected strategies in lesson preparation and delivery</w:t>
            </w:r>
          </w:p>
          <w:p w:rsidR="00623155" w:rsidRDefault="00623155" w:rsidP="005F27E8">
            <w:pPr>
              <w:numPr>
                <w:ilvl w:val="0"/>
                <w:numId w:val="21"/>
              </w:numPr>
              <w:spacing w:before="40" w:after="0" w:line="240" w:lineRule="auto"/>
              <w:ind w:left="317"/>
              <w:jc w:val="both"/>
            </w:pPr>
            <w:r>
              <w:t xml:space="preserve">Prepare model lessons </w:t>
            </w:r>
          </w:p>
          <w:p w:rsidR="00623155" w:rsidRDefault="00623155" w:rsidP="005F27E8">
            <w:pPr>
              <w:numPr>
                <w:ilvl w:val="0"/>
                <w:numId w:val="21"/>
              </w:numPr>
              <w:spacing w:before="40" w:after="0" w:line="240" w:lineRule="auto"/>
              <w:ind w:left="317"/>
              <w:jc w:val="both"/>
            </w:pPr>
            <w:r>
              <w:t>Practice sample lessons</w:t>
            </w:r>
          </w:p>
        </w:tc>
        <w:tc>
          <w:tcPr>
            <w:tcW w:w="2477" w:type="pct"/>
          </w:tcPr>
          <w:p w:rsidR="00AE6602" w:rsidRDefault="00623155" w:rsidP="00BF70AF">
            <w:pPr>
              <w:spacing w:after="0"/>
              <w:jc w:val="both"/>
              <w:rPr>
                <w:b/>
              </w:rPr>
            </w:pPr>
            <w:r w:rsidRPr="00442D74">
              <w:rPr>
                <w:b/>
              </w:rPr>
              <w:t xml:space="preserve">Unit 5: Individual Active </w:t>
            </w:r>
            <w:r>
              <w:rPr>
                <w:b/>
              </w:rPr>
              <w:t xml:space="preserve">and Self-directed </w:t>
            </w:r>
            <w:r w:rsidRPr="00442D74">
              <w:rPr>
                <w:b/>
              </w:rPr>
              <w:t>Learning</w:t>
            </w:r>
          </w:p>
          <w:p w:rsidR="00623155" w:rsidRPr="00442D74" w:rsidRDefault="00AE6602" w:rsidP="00BF70AF">
            <w:pPr>
              <w:spacing w:after="0"/>
              <w:jc w:val="both"/>
              <w:rPr>
                <w:b/>
              </w:rPr>
            </w:pPr>
            <w:r>
              <w:rPr>
                <w:b/>
              </w:rPr>
              <w:t xml:space="preserve">                        </w:t>
            </w:r>
            <w:r w:rsidR="00623155">
              <w:rPr>
                <w:b/>
              </w:rPr>
              <w:t xml:space="preserve">                                                       (9 hrs.)</w:t>
            </w:r>
          </w:p>
          <w:p w:rsidR="00623155" w:rsidRDefault="00623155" w:rsidP="005F27E8">
            <w:pPr>
              <w:pStyle w:val="ListParagraph"/>
              <w:numPr>
                <w:ilvl w:val="1"/>
                <w:numId w:val="18"/>
              </w:numPr>
              <w:spacing w:after="200"/>
              <w:ind w:left="970" w:hanging="540"/>
            </w:pPr>
            <w:r>
              <w:t>Overview</w:t>
            </w:r>
          </w:p>
          <w:p w:rsidR="00623155" w:rsidRDefault="00623155" w:rsidP="005F27E8">
            <w:pPr>
              <w:pStyle w:val="ListParagraph"/>
              <w:numPr>
                <w:ilvl w:val="1"/>
                <w:numId w:val="18"/>
              </w:numPr>
              <w:spacing w:after="200"/>
              <w:ind w:left="970" w:hanging="540"/>
            </w:pPr>
            <w:r>
              <w:t xml:space="preserve">Strategies (Brainstorming, Think Pair Share, Directed Reading Activity, Prediction from Terms, Direct Listening Thinking Activity, Text Coding, Know Want to Learn Know – KWL, What So what Now what, </w:t>
            </w:r>
            <w:r w:rsidRPr="00246A36">
              <w:t>Verbalized Learning</w:t>
            </w:r>
            <w:r>
              <w:t xml:space="preserve">, Learning Stations, Process-based Instruction, Project-based Learning) </w:t>
            </w:r>
          </w:p>
          <w:p w:rsidR="00623155" w:rsidRPr="001E5372" w:rsidRDefault="00623155" w:rsidP="005F27E8">
            <w:pPr>
              <w:pStyle w:val="ListParagraph"/>
              <w:numPr>
                <w:ilvl w:val="1"/>
                <w:numId w:val="18"/>
              </w:numPr>
              <w:spacing w:after="200"/>
              <w:ind w:left="970" w:hanging="540"/>
            </w:pPr>
            <w:r>
              <w:t>Conducting lesson</w:t>
            </w:r>
          </w:p>
        </w:tc>
      </w:tr>
      <w:tr w:rsidR="00623155" w:rsidRPr="00C12D47" w:rsidTr="00F904B2">
        <w:tc>
          <w:tcPr>
            <w:tcW w:w="2523" w:type="pct"/>
          </w:tcPr>
          <w:p w:rsidR="00623155" w:rsidRDefault="00623155" w:rsidP="005F27E8">
            <w:pPr>
              <w:numPr>
                <w:ilvl w:val="0"/>
                <w:numId w:val="21"/>
              </w:numPr>
              <w:spacing w:before="40" w:after="0" w:line="240" w:lineRule="auto"/>
              <w:ind w:left="317"/>
              <w:jc w:val="both"/>
            </w:pPr>
            <w:r>
              <w:t>Describe concept of cooperative learning</w:t>
            </w:r>
          </w:p>
          <w:p w:rsidR="00623155" w:rsidRDefault="00623155" w:rsidP="005F27E8">
            <w:pPr>
              <w:numPr>
                <w:ilvl w:val="0"/>
                <w:numId w:val="21"/>
              </w:numPr>
              <w:spacing w:before="40" w:after="0" w:line="240" w:lineRule="auto"/>
              <w:ind w:left="317"/>
              <w:jc w:val="both"/>
            </w:pPr>
            <w:r>
              <w:t xml:space="preserve">List down selected types of instructional strategies </w:t>
            </w:r>
          </w:p>
          <w:p w:rsidR="00623155" w:rsidRDefault="00623155" w:rsidP="005F27E8">
            <w:pPr>
              <w:numPr>
                <w:ilvl w:val="0"/>
                <w:numId w:val="21"/>
              </w:numPr>
              <w:spacing w:before="40" w:after="0" w:line="240" w:lineRule="auto"/>
              <w:ind w:left="317"/>
              <w:jc w:val="both"/>
            </w:pPr>
            <w:r>
              <w:t>Describe process/steps/procedures of selected strategies in lesson preparation and delivery</w:t>
            </w:r>
          </w:p>
          <w:p w:rsidR="00623155" w:rsidRDefault="00623155" w:rsidP="005F27E8">
            <w:pPr>
              <w:numPr>
                <w:ilvl w:val="0"/>
                <w:numId w:val="21"/>
              </w:numPr>
              <w:spacing w:before="40" w:after="0" w:line="240" w:lineRule="auto"/>
              <w:ind w:left="317"/>
              <w:jc w:val="both"/>
            </w:pPr>
            <w:r>
              <w:t xml:space="preserve">Prepare model lessons </w:t>
            </w:r>
          </w:p>
          <w:p w:rsidR="00623155" w:rsidRDefault="00623155" w:rsidP="005F27E8">
            <w:pPr>
              <w:numPr>
                <w:ilvl w:val="0"/>
                <w:numId w:val="21"/>
              </w:numPr>
              <w:spacing w:before="40" w:after="0" w:line="240" w:lineRule="auto"/>
              <w:ind w:left="317"/>
              <w:jc w:val="both"/>
            </w:pPr>
            <w:r>
              <w:t>Practice sample lessons</w:t>
            </w:r>
          </w:p>
        </w:tc>
        <w:tc>
          <w:tcPr>
            <w:tcW w:w="2477" w:type="pct"/>
          </w:tcPr>
          <w:p w:rsidR="00623155" w:rsidRPr="00442D74" w:rsidRDefault="00623155" w:rsidP="00BF70AF">
            <w:pPr>
              <w:spacing w:after="0"/>
              <w:jc w:val="both"/>
              <w:rPr>
                <w:b/>
              </w:rPr>
            </w:pPr>
            <w:r>
              <w:rPr>
                <w:b/>
              </w:rPr>
              <w:t xml:space="preserve">Unit 6: </w:t>
            </w:r>
            <w:r w:rsidRPr="00442D74">
              <w:rPr>
                <w:b/>
              </w:rPr>
              <w:t>Cooperative Learning</w:t>
            </w:r>
            <w:r>
              <w:rPr>
                <w:b/>
              </w:rPr>
              <w:t xml:space="preserve">                    (8 hrs.)</w:t>
            </w:r>
          </w:p>
          <w:p w:rsidR="00623155" w:rsidRDefault="00623155" w:rsidP="005F27E8">
            <w:pPr>
              <w:pStyle w:val="ListParagraph"/>
              <w:numPr>
                <w:ilvl w:val="1"/>
                <w:numId w:val="13"/>
              </w:numPr>
              <w:spacing w:after="200"/>
              <w:ind w:left="970" w:hanging="540"/>
            </w:pPr>
            <w:r>
              <w:t>Concept of cooperative learning</w:t>
            </w:r>
          </w:p>
          <w:p w:rsidR="00623155" w:rsidRDefault="00623155" w:rsidP="005F27E8">
            <w:pPr>
              <w:pStyle w:val="ListParagraph"/>
              <w:numPr>
                <w:ilvl w:val="1"/>
                <w:numId w:val="13"/>
              </w:numPr>
              <w:spacing w:after="200"/>
              <w:ind w:left="970" w:hanging="540"/>
            </w:pPr>
            <w:r>
              <w:t>Strategies (Paired Reading Paired Summarizing, Reciprocal Teaching, Read Summarize Question, Jigsaw, One Stay Others Stray, Mix Freeze Pair, Pens in the Middle, Pyramid Learning, Paragraph Expert, Student Teams-Achievement Division - STAD)</w:t>
            </w:r>
          </w:p>
          <w:p w:rsidR="00623155" w:rsidRPr="001E5372" w:rsidRDefault="00623155" w:rsidP="005F27E8">
            <w:pPr>
              <w:pStyle w:val="ListParagraph"/>
              <w:numPr>
                <w:ilvl w:val="1"/>
                <w:numId w:val="13"/>
              </w:numPr>
              <w:spacing w:after="200"/>
              <w:ind w:left="970" w:hanging="540"/>
            </w:pPr>
            <w:r>
              <w:t>Conducting lesson</w:t>
            </w:r>
          </w:p>
        </w:tc>
      </w:tr>
      <w:tr w:rsidR="00623155" w:rsidRPr="00C12D47" w:rsidTr="00F904B2">
        <w:tc>
          <w:tcPr>
            <w:tcW w:w="2523" w:type="pct"/>
          </w:tcPr>
          <w:p w:rsidR="00623155" w:rsidRDefault="00623155" w:rsidP="005F27E8">
            <w:pPr>
              <w:numPr>
                <w:ilvl w:val="0"/>
                <w:numId w:val="21"/>
              </w:numPr>
              <w:spacing w:before="40" w:after="0" w:line="240" w:lineRule="auto"/>
              <w:ind w:left="317"/>
              <w:jc w:val="both"/>
            </w:pPr>
            <w:r>
              <w:t>Describe concept of problem solving and critical thinking based learning</w:t>
            </w:r>
          </w:p>
          <w:p w:rsidR="00623155" w:rsidRDefault="00623155" w:rsidP="005F27E8">
            <w:pPr>
              <w:numPr>
                <w:ilvl w:val="0"/>
                <w:numId w:val="21"/>
              </w:numPr>
              <w:spacing w:before="40" w:after="0" w:line="240" w:lineRule="auto"/>
              <w:ind w:left="317"/>
              <w:jc w:val="both"/>
            </w:pPr>
            <w:r>
              <w:t xml:space="preserve">List down selected types of instructional strategies </w:t>
            </w:r>
          </w:p>
          <w:p w:rsidR="00623155" w:rsidRDefault="00623155" w:rsidP="005F27E8">
            <w:pPr>
              <w:numPr>
                <w:ilvl w:val="0"/>
                <w:numId w:val="21"/>
              </w:numPr>
              <w:spacing w:before="40" w:after="0" w:line="240" w:lineRule="auto"/>
              <w:ind w:left="317"/>
              <w:jc w:val="both"/>
            </w:pPr>
            <w:r>
              <w:t>Describe process/steps/procedures of selected strategies in lesson preparation and delivery</w:t>
            </w:r>
          </w:p>
          <w:p w:rsidR="00623155" w:rsidRDefault="00623155" w:rsidP="005F27E8">
            <w:pPr>
              <w:numPr>
                <w:ilvl w:val="0"/>
                <w:numId w:val="21"/>
              </w:numPr>
              <w:spacing w:before="40" w:after="0" w:line="240" w:lineRule="auto"/>
              <w:ind w:left="317"/>
              <w:jc w:val="both"/>
            </w:pPr>
            <w:r>
              <w:t xml:space="preserve">Prepare model lessons </w:t>
            </w:r>
          </w:p>
          <w:p w:rsidR="00623155" w:rsidRDefault="00623155" w:rsidP="005F27E8">
            <w:pPr>
              <w:numPr>
                <w:ilvl w:val="0"/>
                <w:numId w:val="21"/>
              </w:numPr>
              <w:spacing w:before="40" w:after="0" w:line="240" w:lineRule="auto"/>
              <w:ind w:left="317"/>
              <w:jc w:val="both"/>
            </w:pPr>
            <w:r>
              <w:t>Practice sample lessons</w:t>
            </w:r>
          </w:p>
        </w:tc>
        <w:tc>
          <w:tcPr>
            <w:tcW w:w="2477" w:type="pct"/>
          </w:tcPr>
          <w:p w:rsidR="00623155" w:rsidRDefault="00623155" w:rsidP="00BF70AF">
            <w:pPr>
              <w:spacing w:after="0"/>
              <w:jc w:val="both"/>
              <w:rPr>
                <w:b/>
              </w:rPr>
            </w:pPr>
            <w:r>
              <w:rPr>
                <w:b/>
              </w:rPr>
              <w:t xml:space="preserve">Unit 7: </w:t>
            </w:r>
            <w:r w:rsidRPr="00442D74">
              <w:rPr>
                <w:b/>
              </w:rPr>
              <w:t>Problem Solving and Critical Thinking</w:t>
            </w:r>
            <w:r>
              <w:rPr>
                <w:b/>
              </w:rPr>
              <w:t xml:space="preserve"> </w:t>
            </w:r>
          </w:p>
          <w:p w:rsidR="00623155" w:rsidRPr="00442D74" w:rsidRDefault="00623155" w:rsidP="00BF70AF">
            <w:pPr>
              <w:spacing w:after="0"/>
              <w:jc w:val="both"/>
              <w:rPr>
                <w:b/>
              </w:rPr>
            </w:pPr>
            <w:r>
              <w:rPr>
                <w:b/>
              </w:rPr>
              <w:t xml:space="preserve">                                                                       (7 hrs.)</w:t>
            </w:r>
            <w:r w:rsidRPr="00442D74">
              <w:rPr>
                <w:b/>
              </w:rPr>
              <w:t xml:space="preserve"> </w:t>
            </w:r>
          </w:p>
          <w:p w:rsidR="00623155" w:rsidRDefault="00623155" w:rsidP="005F27E8">
            <w:pPr>
              <w:pStyle w:val="ListParagraph"/>
              <w:numPr>
                <w:ilvl w:val="1"/>
                <w:numId w:val="19"/>
              </w:numPr>
              <w:spacing w:after="200"/>
              <w:ind w:left="970" w:hanging="540"/>
            </w:pPr>
            <w:r>
              <w:t xml:space="preserve">Concept of problem solving and critical thinking </w:t>
            </w:r>
          </w:p>
          <w:p w:rsidR="00623155" w:rsidRDefault="00623155" w:rsidP="005F27E8">
            <w:pPr>
              <w:pStyle w:val="ListParagraph"/>
              <w:numPr>
                <w:ilvl w:val="1"/>
                <w:numId w:val="19"/>
              </w:numPr>
              <w:spacing w:after="200"/>
              <w:ind w:left="970" w:hanging="540"/>
            </w:pPr>
            <w:r>
              <w:t xml:space="preserve">Strategies (Identify Define Explore Act Look - </w:t>
            </w:r>
            <w:r w:rsidRPr="00814FFE">
              <w:t>IDEAL</w:t>
            </w:r>
            <w:r>
              <w:t>, Roots and Wings, Defining Understanding Planning Evaluating – DUPE, I-Search, Socratic Questioning, Reading Against)</w:t>
            </w:r>
          </w:p>
          <w:p w:rsidR="00623155" w:rsidRPr="001E5372" w:rsidRDefault="00623155" w:rsidP="005F27E8">
            <w:pPr>
              <w:pStyle w:val="ListParagraph"/>
              <w:numPr>
                <w:ilvl w:val="1"/>
                <w:numId w:val="19"/>
              </w:numPr>
              <w:spacing w:after="200"/>
              <w:ind w:left="970" w:hanging="540"/>
            </w:pPr>
            <w:r>
              <w:t xml:space="preserve">Conducting lesson </w:t>
            </w:r>
          </w:p>
        </w:tc>
      </w:tr>
      <w:tr w:rsidR="00623155" w:rsidRPr="00C12D47" w:rsidTr="00F904B2">
        <w:tc>
          <w:tcPr>
            <w:tcW w:w="2523" w:type="pct"/>
          </w:tcPr>
          <w:p w:rsidR="00623155" w:rsidRDefault="00623155" w:rsidP="005F27E8">
            <w:pPr>
              <w:numPr>
                <w:ilvl w:val="0"/>
                <w:numId w:val="21"/>
              </w:numPr>
              <w:spacing w:before="40" w:after="0" w:line="240" w:lineRule="auto"/>
              <w:ind w:left="317"/>
              <w:jc w:val="both"/>
            </w:pPr>
            <w:r>
              <w:t>Describe concept of review and revision in the classroom instruction</w:t>
            </w:r>
          </w:p>
          <w:p w:rsidR="00623155" w:rsidRDefault="00623155" w:rsidP="005F27E8">
            <w:pPr>
              <w:numPr>
                <w:ilvl w:val="0"/>
                <w:numId w:val="21"/>
              </w:numPr>
              <w:spacing w:before="40" w:after="0" w:line="240" w:lineRule="auto"/>
              <w:ind w:left="317"/>
              <w:jc w:val="both"/>
            </w:pPr>
            <w:r>
              <w:t xml:space="preserve">List down selected types of strategies </w:t>
            </w:r>
          </w:p>
          <w:p w:rsidR="00623155" w:rsidRDefault="00623155" w:rsidP="005F27E8">
            <w:pPr>
              <w:numPr>
                <w:ilvl w:val="0"/>
                <w:numId w:val="21"/>
              </w:numPr>
              <w:spacing w:before="40" w:after="0" w:line="240" w:lineRule="auto"/>
              <w:ind w:left="317"/>
              <w:jc w:val="both"/>
            </w:pPr>
            <w:r>
              <w:t>Describe process/steps/procedures of selected strategies in lesson preparation and delivery</w:t>
            </w:r>
          </w:p>
          <w:p w:rsidR="00623155" w:rsidRDefault="00623155" w:rsidP="005F27E8">
            <w:pPr>
              <w:numPr>
                <w:ilvl w:val="0"/>
                <w:numId w:val="21"/>
              </w:numPr>
              <w:spacing w:before="40" w:after="0" w:line="240" w:lineRule="auto"/>
              <w:ind w:left="317"/>
              <w:jc w:val="both"/>
            </w:pPr>
            <w:r>
              <w:t xml:space="preserve">Prepare model lessons </w:t>
            </w:r>
          </w:p>
          <w:p w:rsidR="00623155" w:rsidRDefault="00623155" w:rsidP="005F27E8">
            <w:pPr>
              <w:numPr>
                <w:ilvl w:val="0"/>
                <w:numId w:val="21"/>
              </w:numPr>
              <w:spacing w:before="40" w:after="0" w:line="240" w:lineRule="auto"/>
              <w:ind w:left="317"/>
              <w:jc w:val="both"/>
            </w:pPr>
            <w:r>
              <w:t>Practice sample lessons</w:t>
            </w:r>
          </w:p>
        </w:tc>
        <w:tc>
          <w:tcPr>
            <w:tcW w:w="2477" w:type="pct"/>
          </w:tcPr>
          <w:p w:rsidR="00623155" w:rsidRDefault="00623155" w:rsidP="00BF70AF">
            <w:pPr>
              <w:spacing w:after="0"/>
              <w:jc w:val="both"/>
              <w:rPr>
                <w:b/>
              </w:rPr>
            </w:pPr>
            <w:r w:rsidRPr="00442D74">
              <w:rPr>
                <w:b/>
              </w:rPr>
              <w:t xml:space="preserve">Unit 8: Strategies for Review and Revision </w:t>
            </w:r>
          </w:p>
          <w:p w:rsidR="00623155" w:rsidRPr="00442D74" w:rsidRDefault="00623155" w:rsidP="00BF70AF">
            <w:pPr>
              <w:spacing w:after="0"/>
              <w:jc w:val="both"/>
              <w:rPr>
                <w:b/>
              </w:rPr>
            </w:pPr>
            <w:r>
              <w:rPr>
                <w:b/>
              </w:rPr>
              <w:t xml:space="preserve">                                                                       (5 hrs.)</w:t>
            </w:r>
          </w:p>
          <w:p w:rsidR="00623155" w:rsidRDefault="00623155" w:rsidP="005F27E8">
            <w:pPr>
              <w:pStyle w:val="ListParagraph"/>
              <w:numPr>
                <w:ilvl w:val="1"/>
                <w:numId w:val="20"/>
              </w:numPr>
              <w:spacing w:after="200"/>
              <w:ind w:left="970" w:hanging="540"/>
            </w:pPr>
            <w:r>
              <w:t>Overview</w:t>
            </w:r>
          </w:p>
          <w:p w:rsidR="00623155" w:rsidRDefault="00623155" w:rsidP="005F27E8">
            <w:pPr>
              <w:pStyle w:val="ListParagraph"/>
              <w:numPr>
                <w:ilvl w:val="1"/>
                <w:numId w:val="20"/>
              </w:numPr>
              <w:spacing w:after="200"/>
              <w:ind w:left="970" w:hanging="540"/>
            </w:pPr>
            <w:r>
              <w:t xml:space="preserve">Strategies (Question Answer pair, Classify Categorize Organize, Relay, </w:t>
            </w:r>
            <w:r w:rsidRPr="00246A36">
              <w:t>Guess Who?</w:t>
            </w:r>
            <w:r>
              <w:t xml:space="preserve">, Two Truths and A Lie) </w:t>
            </w:r>
          </w:p>
          <w:p w:rsidR="00623155" w:rsidRPr="001E5372" w:rsidRDefault="00623155" w:rsidP="005F27E8">
            <w:pPr>
              <w:pStyle w:val="ListParagraph"/>
              <w:numPr>
                <w:ilvl w:val="1"/>
                <w:numId w:val="20"/>
              </w:numPr>
              <w:spacing w:after="200"/>
              <w:ind w:left="970" w:hanging="540"/>
            </w:pPr>
            <w:r>
              <w:t>Conducting lesson</w:t>
            </w:r>
          </w:p>
        </w:tc>
      </w:tr>
    </w:tbl>
    <w:p w:rsidR="00623155" w:rsidRPr="005F6244" w:rsidRDefault="00623155" w:rsidP="00623155">
      <w:pPr>
        <w:spacing w:line="264" w:lineRule="auto"/>
        <w:jc w:val="both"/>
        <w:rPr>
          <w:rFonts w:eastAsia="Calibri" w:cs="Times New Roman"/>
          <w:i/>
          <w:color w:val="333333"/>
        </w:rPr>
      </w:pPr>
      <w:r w:rsidRPr="005F6244">
        <w:rPr>
          <w:rFonts w:eastAsia="Calibri" w:cs="Times New Roman"/>
          <w:i/>
          <w:color w:val="333333"/>
        </w:rPr>
        <w:t>Note:  The</w:t>
      </w:r>
      <w:r>
        <w:rPr>
          <w:rFonts w:eastAsia="Calibri" w:cs="Times New Roman"/>
          <w:i/>
          <w:color w:val="333333"/>
        </w:rPr>
        <w:t xml:space="preserve"> figures in the parenthesis indicate the approximate teaching hours for the respective units. </w:t>
      </w:r>
      <w:r w:rsidRPr="005F6244">
        <w:rPr>
          <w:rFonts w:eastAsia="Calibri" w:cs="Times New Roman"/>
          <w:i/>
          <w:color w:val="333333"/>
        </w:rPr>
        <w:t xml:space="preserve"> </w:t>
      </w:r>
    </w:p>
    <w:p w:rsidR="00623155" w:rsidRDefault="00623155" w:rsidP="00623155">
      <w:pPr>
        <w:spacing w:line="264" w:lineRule="auto"/>
        <w:jc w:val="both"/>
        <w:rPr>
          <w:rFonts w:eastAsia="Calibri" w:cs="Times New Roman"/>
          <w:b/>
          <w:color w:val="333333"/>
        </w:rPr>
      </w:pPr>
      <w:r>
        <w:rPr>
          <w:rFonts w:eastAsia="Calibri" w:cs="Times New Roman"/>
          <w:b/>
          <w:color w:val="333333"/>
        </w:rPr>
        <w:t xml:space="preserve">4.  </w:t>
      </w:r>
      <w:r>
        <w:rPr>
          <w:rFonts w:eastAsia="Calibri" w:cs="Times New Roman"/>
          <w:b/>
          <w:color w:val="333333"/>
        </w:rPr>
        <w:tab/>
        <w:t xml:space="preserve">Instructional Techniques </w:t>
      </w:r>
    </w:p>
    <w:p w:rsidR="00623155" w:rsidRDefault="00623155" w:rsidP="00623155">
      <w:pPr>
        <w:spacing w:line="264" w:lineRule="auto"/>
        <w:jc w:val="both"/>
        <w:rPr>
          <w:rFonts w:eastAsia="Calibri" w:cs="Times New Roman"/>
          <w:b/>
          <w:color w:val="333333"/>
        </w:rPr>
      </w:pPr>
      <w:r>
        <w:rPr>
          <w:rFonts w:eastAsia="Calibri" w:cs="Times New Roman"/>
          <w:b/>
          <w:color w:val="333333"/>
        </w:rPr>
        <w:tab/>
        <w:t xml:space="preserve">4.1  General Techniques </w:t>
      </w:r>
    </w:p>
    <w:p w:rsidR="00623155" w:rsidRDefault="00623155" w:rsidP="005F27E8">
      <w:pPr>
        <w:pStyle w:val="ListParagraph"/>
        <w:numPr>
          <w:ilvl w:val="0"/>
          <w:numId w:val="23"/>
        </w:numPr>
        <w:spacing w:after="0" w:line="264" w:lineRule="auto"/>
        <w:ind w:left="1080"/>
        <w:rPr>
          <w:color w:val="000000"/>
        </w:rPr>
      </w:pPr>
      <w:r>
        <w:rPr>
          <w:color w:val="000000"/>
        </w:rPr>
        <w:t>Lecture with discussion</w:t>
      </w:r>
    </w:p>
    <w:p w:rsidR="00623155" w:rsidRDefault="00623155" w:rsidP="005F27E8">
      <w:pPr>
        <w:pStyle w:val="ListParagraph"/>
        <w:numPr>
          <w:ilvl w:val="0"/>
          <w:numId w:val="23"/>
        </w:numPr>
        <w:spacing w:after="0" w:line="264" w:lineRule="auto"/>
        <w:ind w:left="1080"/>
        <w:rPr>
          <w:color w:val="000000"/>
        </w:rPr>
      </w:pPr>
      <w:r>
        <w:rPr>
          <w:color w:val="000000"/>
        </w:rPr>
        <w:t xml:space="preserve">Demonstration of strategies by planning lesson and using them in the classroom  </w:t>
      </w:r>
    </w:p>
    <w:p w:rsidR="00623155" w:rsidRDefault="00623155" w:rsidP="005F27E8">
      <w:pPr>
        <w:pStyle w:val="ListParagraph"/>
        <w:numPr>
          <w:ilvl w:val="0"/>
          <w:numId w:val="23"/>
        </w:numPr>
        <w:spacing w:after="0" w:line="264" w:lineRule="auto"/>
        <w:ind w:left="1080"/>
        <w:rPr>
          <w:color w:val="000000"/>
        </w:rPr>
      </w:pPr>
      <w:r>
        <w:rPr>
          <w:color w:val="000000"/>
        </w:rPr>
        <w:t>Student planning and presentation/micro practice</w:t>
      </w:r>
    </w:p>
    <w:p w:rsidR="00623155" w:rsidRDefault="00623155" w:rsidP="005F27E8">
      <w:pPr>
        <w:pStyle w:val="ListParagraph"/>
        <w:numPr>
          <w:ilvl w:val="0"/>
          <w:numId w:val="23"/>
        </w:numPr>
        <w:spacing w:after="0" w:line="264" w:lineRule="auto"/>
        <w:ind w:left="1080"/>
        <w:rPr>
          <w:color w:val="000000"/>
        </w:rPr>
      </w:pPr>
      <w:r>
        <w:rPr>
          <w:color w:val="000000"/>
        </w:rPr>
        <w:t>Sharing, review and discussion in the group and whole class on the practice of strategies</w:t>
      </w:r>
    </w:p>
    <w:p w:rsidR="00623155" w:rsidRDefault="00623155" w:rsidP="005F27E8">
      <w:pPr>
        <w:pStyle w:val="ListParagraph"/>
        <w:numPr>
          <w:ilvl w:val="0"/>
          <w:numId w:val="23"/>
        </w:numPr>
        <w:spacing w:after="0" w:line="264" w:lineRule="auto"/>
        <w:ind w:left="1080"/>
        <w:rPr>
          <w:color w:val="000000"/>
        </w:rPr>
      </w:pPr>
      <w:r>
        <w:rPr>
          <w:color w:val="000000"/>
        </w:rPr>
        <w:t xml:space="preserve">Home assignment and self study </w:t>
      </w:r>
    </w:p>
    <w:p w:rsidR="00623155" w:rsidRDefault="00623155" w:rsidP="00623155">
      <w:pPr>
        <w:pStyle w:val="ListParagraph"/>
        <w:spacing w:line="264" w:lineRule="auto"/>
        <w:rPr>
          <w:b/>
          <w:bCs/>
          <w:color w:val="000000"/>
        </w:rPr>
      </w:pPr>
    </w:p>
    <w:p w:rsidR="00623155" w:rsidRDefault="00623155" w:rsidP="00623155">
      <w:pPr>
        <w:pStyle w:val="ListParagraph"/>
        <w:spacing w:line="264" w:lineRule="auto"/>
        <w:rPr>
          <w:b/>
          <w:bCs/>
          <w:color w:val="000000"/>
        </w:rPr>
      </w:pPr>
      <w:r>
        <w:rPr>
          <w:b/>
          <w:bCs/>
          <w:color w:val="000000"/>
        </w:rPr>
        <w:t xml:space="preserve">4.2  Specific Instructional Techniques </w:t>
      </w:r>
    </w:p>
    <w:p w:rsidR="00623155" w:rsidRDefault="00623155" w:rsidP="00623155">
      <w:pPr>
        <w:pStyle w:val="ListParagraph"/>
        <w:spacing w:line="264" w:lineRule="auto"/>
        <w:rPr>
          <w:b/>
          <w:bCs/>
          <w:color w:val="00000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7"/>
        <w:gridCol w:w="7920"/>
      </w:tblGrid>
      <w:tr w:rsidR="00623155" w:rsidTr="00BF70AF">
        <w:tc>
          <w:tcPr>
            <w:tcW w:w="720" w:type="dxa"/>
            <w:tcBorders>
              <w:top w:val="single" w:sz="4" w:space="0" w:color="auto"/>
              <w:left w:val="single" w:sz="4" w:space="0" w:color="auto"/>
              <w:bottom w:val="single" w:sz="4" w:space="0" w:color="auto"/>
              <w:right w:val="single" w:sz="4" w:space="0" w:color="auto"/>
            </w:tcBorders>
            <w:hideMark/>
          </w:tcPr>
          <w:p w:rsidR="00623155" w:rsidRDefault="00623155" w:rsidP="00BF70AF">
            <w:pPr>
              <w:pStyle w:val="ListParagraph"/>
              <w:spacing w:line="264" w:lineRule="auto"/>
              <w:rPr>
                <w:b/>
                <w:bCs/>
                <w:color w:val="000000"/>
              </w:rPr>
            </w:pPr>
            <w:r>
              <w:rPr>
                <w:b/>
                <w:bCs/>
                <w:color w:val="000000"/>
              </w:rPr>
              <w:t>Unit</w:t>
            </w:r>
          </w:p>
        </w:tc>
        <w:tc>
          <w:tcPr>
            <w:tcW w:w="7920" w:type="dxa"/>
            <w:tcBorders>
              <w:top w:val="single" w:sz="4" w:space="0" w:color="auto"/>
              <w:left w:val="single" w:sz="4" w:space="0" w:color="auto"/>
              <w:bottom w:val="single" w:sz="4" w:space="0" w:color="auto"/>
              <w:right w:val="single" w:sz="4" w:space="0" w:color="auto"/>
            </w:tcBorders>
            <w:hideMark/>
          </w:tcPr>
          <w:p w:rsidR="00623155" w:rsidRDefault="00623155" w:rsidP="00BF70AF">
            <w:pPr>
              <w:pStyle w:val="ListParagraph"/>
              <w:spacing w:line="264" w:lineRule="auto"/>
              <w:rPr>
                <w:b/>
                <w:bCs/>
                <w:color w:val="000000"/>
              </w:rPr>
            </w:pPr>
            <w:r>
              <w:rPr>
                <w:b/>
                <w:bCs/>
                <w:color w:val="000000"/>
              </w:rPr>
              <w:t>Activity and Instructional Techniques</w:t>
            </w:r>
          </w:p>
        </w:tc>
      </w:tr>
      <w:tr w:rsidR="00623155" w:rsidTr="00BF70AF">
        <w:tc>
          <w:tcPr>
            <w:tcW w:w="720" w:type="dxa"/>
            <w:tcBorders>
              <w:top w:val="single" w:sz="4" w:space="0" w:color="auto"/>
              <w:left w:val="single" w:sz="4" w:space="0" w:color="auto"/>
              <w:bottom w:val="single" w:sz="4" w:space="0" w:color="auto"/>
              <w:right w:val="single" w:sz="4" w:space="0" w:color="auto"/>
            </w:tcBorders>
            <w:hideMark/>
          </w:tcPr>
          <w:p w:rsidR="00623155" w:rsidRDefault="00623155" w:rsidP="00BF70AF">
            <w:pPr>
              <w:pStyle w:val="ListParagraph"/>
              <w:spacing w:line="264" w:lineRule="auto"/>
              <w:rPr>
                <w:color w:val="000000"/>
              </w:rPr>
            </w:pPr>
            <w:r>
              <w:rPr>
                <w:color w:val="000000"/>
              </w:rPr>
              <w:t>Units 1-3</w:t>
            </w:r>
          </w:p>
        </w:tc>
        <w:tc>
          <w:tcPr>
            <w:tcW w:w="7920" w:type="dxa"/>
            <w:tcBorders>
              <w:top w:val="single" w:sz="4" w:space="0" w:color="auto"/>
              <w:left w:val="single" w:sz="4" w:space="0" w:color="auto"/>
              <w:bottom w:val="single" w:sz="4" w:space="0" w:color="auto"/>
              <w:right w:val="single" w:sz="4" w:space="0" w:color="auto"/>
            </w:tcBorders>
            <w:hideMark/>
          </w:tcPr>
          <w:p w:rsidR="00623155" w:rsidRDefault="00623155" w:rsidP="005F27E8">
            <w:pPr>
              <w:pStyle w:val="ListParagraph"/>
              <w:numPr>
                <w:ilvl w:val="0"/>
                <w:numId w:val="24"/>
              </w:numPr>
              <w:spacing w:after="0" w:line="264" w:lineRule="auto"/>
              <w:ind w:left="432" w:hanging="288"/>
              <w:rPr>
                <w:color w:val="000000"/>
              </w:rPr>
            </w:pPr>
            <w:r>
              <w:rPr>
                <w:color w:val="000000"/>
              </w:rPr>
              <w:t>Direct instruction strategy, DRA, Reciprocal, KWL, RSQ, IDEAL, Socratic Questioning, etc. can be used while delivering units 1, 2 and 3. If this is done from the beginning, it will be helpful to the students to understand the steps of strategies as well as it will smooth transition to units 4-8.</w:t>
            </w:r>
          </w:p>
        </w:tc>
      </w:tr>
      <w:tr w:rsidR="00623155" w:rsidTr="00BF70AF">
        <w:tc>
          <w:tcPr>
            <w:tcW w:w="720" w:type="dxa"/>
            <w:tcBorders>
              <w:top w:val="single" w:sz="4" w:space="0" w:color="auto"/>
              <w:left w:val="single" w:sz="4" w:space="0" w:color="auto"/>
              <w:bottom w:val="single" w:sz="4" w:space="0" w:color="auto"/>
              <w:right w:val="single" w:sz="4" w:space="0" w:color="auto"/>
            </w:tcBorders>
            <w:hideMark/>
          </w:tcPr>
          <w:p w:rsidR="00623155" w:rsidRDefault="00623155" w:rsidP="00BF70AF">
            <w:pPr>
              <w:pStyle w:val="ListParagraph"/>
              <w:spacing w:line="264" w:lineRule="auto"/>
              <w:rPr>
                <w:color w:val="000000"/>
              </w:rPr>
            </w:pPr>
            <w:r>
              <w:rPr>
                <w:color w:val="000000"/>
              </w:rPr>
              <w:t>Units 4-8</w:t>
            </w:r>
          </w:p>
        </w:tc>
        <w:tc>
          <w:tcPr>
            <w:tcW w:w="7920" w:type="dxa"/>
            <w:tcBorders>
              <w:top w:val="single" w:sz="4" w:space="0" w:color="auto"/>
              <w:left w:val="single" w:sz="4" w:space="0" w:color="auto"/>
              <w:bottom w:val="single" w:sz="4" w:space="0" w:color="auto"/>
              <w:right w:val="single" w:sz="4" w:space="0" w:color="auto"/>
            </w:tcBorders>
            <w:hideMark/>
          </w:tcPr>
          <w:p w:rsidR="00623155" w:rsidRDefault="00623155" w:rsidP="005F27E8">
            <w:pPr>
              <w:pStyle w:val="ListParagraph"/>
              <w:numPr>
                <w:ilvl w:val="0"/>
                <w:numId w:val="24"/>
              </w:numPr>
              <w:spacing w:after="0" w:line="264" w:lineRule="auto"/>
              <w:ind w:left="432" w:hanging="288"/>
              <w:rPr>
                <w:color w:val="000000"/>
              </w:rPr>
            </w:pPr>
            <w:r>
              <w:rPr>
                <w:color w:val="000000"/>
              </w:rPr>
              <w:t xml:space="preserve">At least some of the strategies from the list in units 4-8 should be covered through demonstration, practice and feedback modality. Proper understanding and practice of some of the instructional strategies will be helpful to understand and implement in the classroom.  </w:t>
            </w:r>
          </w:p>
          <w:p w:rsidR="00623155" w:rsidRDefault="00623155" w:rsidP="00BF70AF">
            <w:pPr>
              <w:pStyle w:val="ListParagraph"/>
              <w:spacing w:after="0" w:line="264" w:lineRule="auto"/>
              <w:ind w:left="432" w:hanging="288"/>
              <w:rPr>
                <w:color w:val="000000"/>
              </w:rPr>
            </w:pPr>
          </w:p>
          <w:p w:rsidR="00623155" w:rsidRDefault="00623155" w:rsidP="005F27E8">
            <w:pPr>
              <w:pStyle w:val="ListParagraph"/>
              <w:numPr>
                <w:ilvl w:val="0"/>
                <w:numId w:val="24"/>
              </w:numPr>
              <w:spacing w:after="0" w:line="264" w:lineRule="auto"/>
              <w:ind w:left="432" w:hanging="288"/>
              <w:rPr>
                <w:color w:val="000000"/>
              </w:rPr>
            </w:pPr>
            <w:r>
              <w:rPr>
                <w:color w:val="000000"/>
              </w:rPr>
              <w:t>Students should be encouraged to prepare required instructional materials in the lesson and practice classroom display, seating arrangement and so on in their classroom delivery practices.</w:t>
            </w:r>
          </w:p>
        </w:tc>
      </w:tr>
    </w:tbl>
    <w:p w:rsidR="00623155" w:rsidRDefault="00623155" w:rsidP="00623155">
      <w:pPr>
        <w:spacing w:line="264" w:lineRule="auto"/>
        <w:jc w:val="both"/>
        <w:rPr>
          <w:rFonts w:eastAsia="Times New Roman" w:cs="Times New Roman"/>
          <w:b/>
          <w:color w:val="333333"/>
        </w:rPr>
      </w:pPr>
    </w:p>
    <w:p w:rsidR="00623155" w:rsidRDefault="00623155" w:rsidP="00623155">
      <w:pPr>
        <w:spacing w:after="80"/>
        <w:jc w:val="both"/>
        <w:rPr>
          <w:rFonts w:eastAsia="Times New Roman" w:cs="Times New Roman"/>
          <w:b/>
          <w:color w:val="333333"/>
        </w:rPr>
      </w:pPr>
      <w:r>
        <w:rPr>
          <w:rFonts w:eastAsia="Calibri" w:cs="Times New Roman"/>
          <w:b/>
          <w:color w:val="333333"/>
        </w:rPr>
        <w:t>5.</w:t>
      </w:r>
      <w:r>
        <w:rPr>
          <w:rFonts w:eastAsia="Calibri" w:cs="Times New Roman"/>
          <w:b/>
          <w:color w:val="333333"/>
        </w:rPr>
        <w:tab/>
        <w:t xml:space="preserve">Evaluation </w:t>
      </w:r>
    </w:p>
    <w:p w:rsidR="00623155" w:rsidRDefault="00623155" w:rsidP="00623155">
      <w:pPr>
        <w:spacing w:after="80"/>
        <w:jc w:val="both"/>
        <w:rPr>
          <w:rFonts w:eastAsia="Calibri" w:cs="Times New Roman"/>
          <w:b/>
          <w:color w:val="333333"/>
        </w:rPr>
      </w:pPr>
      <w:r>
        <w:rPr>
          <w:rFonts w:eastAsia="Calibri" w:cs="Times New Roman"/>
          <w:b/>
          <w:color w:val="333333"/>
        </w:rPr>
        <w:tab/>
        <w:t xml:space="preserve">5.1  Internal Evaluation 40% </w:t>
      </w:r>
    </w:p>
    <w:p w:rsidR="00623155" w:rsidRDefault="00623155" w:rsidP="00623155">
      <w:pPr>
        <w:spacing w:after="80"/>
        <w:ind w:left="720" w:hanging="720"/>
        <w:jc w:val="both"/>
        <w:rPr>
          <w:rFonts w:eastAsia="Calibri" w:cs="Times New Roman"/>
          <w:bCs/>
          <w:color w:val="333333"/>
        </w:rPr>
      </w:pPr>
      <w:r>
        <w:rPr>
          <w:rFonts w:eastAsia="Calibri" w:cs="Times New Roman"/>
          <w:bCs/>
          <w:color w:val="333333"/>
        </w:rPr>
        <w:tab/>
        <w:t xml:space="preserve">Internal Evaluation will be conducted by course teacher based on following activities.  </w:t>
      </w:r>
    </w:p>
    <w:p w:rsidR="00623155" w:rsidRDefault="00623155" w:rsidP="005F27E8">
      <w:pPr>
        <w:numPr>
          <w:ilvl w:val="0"/>
          <w:numId w:val="9"/>
        </w:numPr>
        <w:spacing w:after="80" w:line="240" w:lineRule="auto"/>
        <w:jc w:val="both"/>
        <w:rPr>
          <w:rFonts w:eastAsia="Calibri" w:cs="Times New Roman"/>
          <w:bCs/>
          <w:color w:val="333333"/>
        </w:rPr>
      </w:pPr>
      <w:r>
        <w:rPr>
          <w:rFonts w:eastAsia="Calibri" w:cs="Times New Roman"/>
          <w:bCs/>
          <w:color w:val="333333"/>
        </w:rPr>
        <w:t xml:space="preserve"> Attendance and participation </w:t>
      </w:r>
      <w:r>
        <w:rPr>
          <w:rFonts w:eastAsia="Calibri" w:cs="Times New Roman"/>
          <w:bCs/>
          <w:color w:val="333333"/>
        </w:rPr>
        <w:tab/>
      </w:r>
      <w:r>
        <w:rPr>
          <w:rFonts w:eastAsia="Calibri" w:cs="Times New Roman"/>
          <w:bCs/>
          <w:color w:val="333333"/>
        </w:rPr>
        <w:tab/>
      </w:r>
      <w:r>
        <w:rPr>
          <w:rFonts w:eastAsia="Calibri" w:cs="Times New Roman"/>
          <w:bCs/>
          <w:color w:val="333333"/>
        </w:rPr>
        <w:tab/>
      </w:r>
      <w:r>
        <w:rPr>
          <w:rFonts w:eastAsia="Calibri" w:cs="Times New Roman"/>
          <w:bCs/>
          <w:color w:val="333333"/>
        </w:rPr>
        <w:tab/>
      </w:r>
      <w:r>
        <w:rPr>
          <w:rFonts w:eastAsia="Calibri" w:cs="Times New Roman"/>
          <w:bCs/>
          <w:color w:val="333333"/>
        </w:rPr>
        <w:tab/>
        <w:t xml:space="preserve">10 points </w:t>
      </w:r>
    </w:p>
    <w:p w:rsidR="00623155" w:rsidRDefault="00623155" w:rsidP="005F27E8">
      <w:pPr>
        <w:numPr>
          <w:ilvl w:val="0"/>
          <w:numId w:val="9"/>
        </w:numPr>
        <w:spacing w:after="80" w:line="240" w:lineRule="auto"/>
        <w:jc w:val="both"/>
        <w:rPr>
          <w:rFonts w:eastAsia="Calibri" w:cs="Times New Roman"/>
          <w:bCs/>
          <w:color w:val="333333"/>
        </w:rPr>
      </w:pPr>
      <w:r>
        <w:rPr>
          <w:rFonts w:eastAsia="Calibri" w:cs="Times New Roman"/>
          <w:bCs/>
          <w:color w:val="333333"/>
        </w:rPr>
        <w:t>First assignment/ written assignment/quizzes/</w:t>
      </w:r>
    </w:p>
    <w:p w:rsidR="00623155" w:rsidRDefault="00623155" w:rsidP="00623155">
      <w:pPr>
        <w:spacing w:after="80"/>
        <w:ind w:left="1080"/>
        <w:jc w:val="both"/>
        <w:rPr>
          <w:rFonts w:eastAsia="Calibri" w:cs="Times New Roman"/>
          <w:bCs/>
          <w:color w:val="333333"/>
        </w:rPr>
      </w:pPr>
      <w:r>
        <w:rPr>
          <w:rFonts w:eastAsia="Calibri" w:cs="Times New Roman"/>
          <w:bCs/>
          <w:color w:val="333333"/>
        </w:rPr>
        <w:t>Student plan and presentation</w:t>
      </w:r>
      <w:r>
        <w:rPr>
          <w:rFonts w:eastAsia="Calibri" w:cs="Times New Roman"/>
          <w:bCs/>
          <w:color w:val="333333"/>
        </w:rPr>
        <w:tab/>
      </w:r>
      <w:r>
        <w:rPr>
          <w:rFonts w:eastAsia="Calibri" w:cs="Times New Roman"/>
          <w:bCs/>
          <w:color w:val="333333"/>
        </w:rPr>
        <w:tab/>
      </w:r>
      <w:r>
        <w:rPr>
          <w:rFonts w:eastAsia="Calibri" w:cs="Times New Roman"/>
          <w:bCs/>
          <w:color w:val="333333"/>
        </w:rPr>
        <w:tab/>
      </w:r>
      <w:r>
        <w:rPr>
          <w:rFonts w:eastAsia="Calibri" w:cs="Times New Roman"/>
          <w:bCs/>
          <w:color w:val="333333"/>
        </w:rPr>
        <w:tab/>
        <w:t xml:space="preserve"> </w:t>
      </w:r>
      <w:r>
        <w:rPr>
          <w:rFonts w:eastAsia="Calibri" w:cs="Times New Roman"/>
          <w:bCs/>
          <w:color w:val="333333"/>
        </w:rPr>
        <w:tab/>
        <w:t xml:space="preserve">10 points </w:t>
      </w:r>
    </w:p>
    <w:p w:rsidR="00623155" w:rsidRDefault="00623155" w:rsidP="005F27E8">
      <w:pPr>
        <w:numPr>
          <w:ilvl w:val="0"/>
          <w:numId w:val="9"/>
        </w:numPr>
        <w:spacing w:after="80" w:line="240" w:lineRule="auto"/>
        <w:jc w:val="both"/>
        <w:rPr>
          <w:rFonts w:eastAsia="Calibri" w:cs="Times New Roman"/>
          <w:bCs/>
          <w:color w:val="333333"/>
        </w:rPr>
      </w:pPr>
      <w:r>
        <w:rPr>
          <w:rFonts w:eastAsia="Calibri" w:cs="Times New Roman"/>
          <w:bCs/>
          <w:color w:val="333333"/>
        </w:rPr>
        <w:t>Second assignment/</w:t>
      </w:r>
      <w:r w:rsidRPr="00A32193">
        <w:rPr>
          <w:rFonts w:eastAsia="Calibri" w:cs="Times New Roman"/>
          <w:b/>
        </w:rPr>
        <w:t xml:space="preserve"> </w:t>
      </w:r>
      <w:r>
        <w:rPr>
          <w:rFonts w:eastAsia="Calibri" w:cs="Times New Roman"/>
          <w:bCs/>
          <w:color w:val="333333"/>
        </w:rPr>
        <w:t xml:space="preserve">student plan and micro presentation </w:t>
      </w:r>
      <w:r>
        <w:rPr>
          <w:rFonts w:eastAsia="Calibri" w:cs="Times New Roman"/>
          <w:bCs/>
          <w:color w:val="333333"/>
        </w:rPr>
        <w:tab/>
        <w:t xml:space="preserve">10 points </w:t>
      </w:r>
    </w:p>
    <w:p w:rsidR="00623155" w:rsidRDefault="00623155" w:rsidP="005F27E8">
      <w:pPr>
        <w:numPr>
          <w:ilvl w:val="0"/>
          <w:numId w:val="9"/>
        </w:numPr>
        <w:spacing w:after="80" w:line="240" w:lineRule="auto"/>
        <w:jc w:val="both"/>
        <w:rPr>
          <w:rFonts w:eastAsia="Calibri" w:cs="Times New Roman"/>
          <w:bCs/>
          <w:color w:val="333333"/>
          <w:u w:val="single"/>
        </w:rPr>
      </w:pPr>
      <w:r>
        <w:rPr>
          <w:rFonts w:eastAsia="Calibri" w:cs="Times New Roman"/>
          <w:bCs/>
          <w:color w:val="333333"/>
          <w:u w:val="single"/>
        </w:rPr>
        <w:t>Third assessment/ written test (1 or two)</w:t>
      </w:r>
      <w:r>
        <w:rPr>
          <w:rFonts w:eastAsia="Calibri" w:cs="Times New Roman"/>
          <w:bCs/>
          <w:color w:val="333333"/>
          <w:u w:val="single"/>
        </w:rPr>
        <w:tab/>
      </w:r>
      <w:r>
        <w:rPr>
          <w:rFonts w:eastAsia="Calibri" w:cs="Times New Roman"/>
          <w:bCs/>
          <w:color w:val="333333"/>
          <w:u w:val="single"/>
        </w:rPr>
        <w:tab/>
      </w:r>
      <w:r>
        <w:rPr>
          <w:rFonts w:eastAsia="Calibri" w:cs="Times New Roman"/>
          <w:bCs/>
          <w:color w:val="333333"/>
          <w:u w:val="single"/>
        </w:rPr>
        <w:tab/>
      </w:r>
      <w:r>
        <w:rPr>
          <w:rFonts w:eastAsia="Calibri" w:cs="Times New Roman"/>
          <w:bCs/>
          <w:color w:val="333333"/>
          <w:u w:val="single"/>
        </w:rPr>
        <w:tab/>
        <w:t>10 points</w:t>
      </w:r>
    </w:p>
    <w:p w:rsidR="00623155" w:rsidRDefault="00623155" w:rsidP="00623155">
      <w:pPr>
        <w:spacing w:after="80"/>
        <w:ind w:left="1080"/>
        <w:jc w:val="both"/>
        <w:rPr>
          <w:rFonts w:eastAsia="Calibri" w:cs="Times New Roman"/>
          <w:bCs/>
          <w:color w:val="333333"/>
        </w:rPr>
      </w:pPr>
      <w:r>
        <w:rPr>
          <w:rFonts w:eastAsia="Calibri" w:cs="Times New Roman"/>
          <w:bCs/>
          <w:color w:val="333333"/>
        </w:rPr>
        <w:t xml:space="preserve">Total </w:t>
      </w:r>
      <w:r>
        <w:rPr>
          <w:rFonts w:eastAsia="Calibri" w:cs="Times New Roman"/>
          <w:bCs/>
          <w:color w:val="333333"/>
        </w:rPr>
        <w:tab/>
      </w:r>
      <w:r>
        <w:rPr>
          <w:rFonts w:eastAsia="Calibri" w:cs="Times New Roman"/>
          <w:bCs/>
          <w:color w:val="333333"/>
        </w:rPr>
        <w:tab/>
      </w:r>
      <w:r>
        <w:rPr>
          <w:rFonts w:eastAsia="Calibri" w:cs="Times New Roman"/>
          <w:bCs/>
          <w:color w:val="333333"/>
        </w:rPr>
        <w:tab/>
      </w:r>
      <w:r>
        <w:rPr>
          <w:rFonts w:eastAsia="Calibri" w:cs="Times New Roman"/>
          <w:bCs/>
          <w:color w:val="333333"/>
        </w:rPr>
        <w:tab/>
      </w:r>
      <w:r>
        <w:rPr>
          <w:rFonts w:eastAsia="Calibri" w:cs="Times New Roman"/>
          <w:bCs/>
          <w:color w:val="333333"/>
        </w:rPr>
        <w:tab/>
      </w:r>
      <w:r>
        <w:rPr>
          <w:rFonts w:eastAsia="Calibri" w:cs="Times New Roman"/>
          <w:bCs/>
          <w:color w:val="333333"/>
        </w:rPr>
        <w:tab/>
      </w:r>
      <w:r>
        <w:rPr>
          <w:rFonts w:eastAsia="Calibri" w:cs="Times New Roman"/>
          <w:bCs/>
          <w:color w:val="333333"/>
        </w:rPr>
        <w:tab/>
      </w:r>
      <w:r>
        <w:rPr>
          <w:rFonts w:eastAsia="Calibri" w:cs="Times New Roman"/>
          <w:bCs/>
          <w:color w:val="333333"/>
        </w:rPr>
        <w:tab/>
        <w:t xml:space="preserve">40 points </w:t>
      </w:r>
    </w:p>
    <w:p w:rsidR="00623155" w:rsidRDefault="00623155" w:rsidP="00623155">
      <w:pPr>
        <w:spacing w:after="80"/>
        <w:ind w:left="90"/>
        <w:jc w:val="both"/>
        <w:rPr>
          <w:rFonts w:eastAsia="Calibri" w:cs="Times New Roman"/>
          <w:b/>
          <w:color w:val="333333"/>
        </w:rPr>
      </w:pPr>
      <w:r>
        <w:rPr>
          <w:rFonts w:eastAsia="Calibri" w:cs="Times New Roman"/>
          <w:b/>
          <w:color w:val="333333"/>
        </w:rPr>
        <w:tab/>
        <w:t>5.2  External Evaluation (Final Examination) 60%</w:t>
      </w:r>
    </w:p>
    <w:p w:rsidR="00623155" w:rsidRDefault="00623155" w:rsidP="00623155">
      <w:pPr>
        <w:spacing w:after="80"/>
        <w:ind w:left="90"/>
        <w:jc w:val="both"/>
        <w:rPr>
          <w:rFonts w:eastAsia="Calibri" w:cs="Times New Roman"/>
          <w:bCs/>
          <w:color w:val="333333"/>
        </w:rPr>
      </w:pPr>
      <w:r>
        <w:rPr>
          <w:rFonts w:eastAsia="Calibri" w:cs="Times New Roman"/>
          <w:bCs/>
          <w:color w:val="333333"/>
        </w:rPr>
        <w:tab/>
        <w:t xml:space="preserve">Examination Division , office of the Dean, Faculty of Education will conduct final examination at the end of semester. </w:t>
      </w:r>
    </w:p>
    <w:p w:rsidR="00623155" w:rsidRDefault="00623155" w:rsidP="00623155">
      <w:pPr>
        <w:spacing w:after="80"/>
        <w:ind w:left="90"/>
        <w:jc w:val="both"/>
        <w:rPr>
          <w:rFonts w:eastAsia="Calibri" w:cs="Times New Roman"/>
          <w:bCs/>
          <w:color w:val="333333"/>
        </w:rPr>
      </w:pPr>
      <w:r>
        <w:rPr>
          <w:rFonts w:eastAsia="Calibri" w:cs="Times New Roman"/>
          <w:bCs/>
          <w:color w:val="333333"/>
        </w:rPr>
        <w:tab/>
        <w:t>1)  Objective type question (Multiple choice 10x1)</w:t>
      </w:r>
      <w:r>
        <w:rPr>
          <w:rFonts w:eastAsia="Calibri" w:cs="Times New Roman"/>
          <w:bCs/>
          <w:color w:val="333333"/>
        </w:rPr>
        <w:tab/>
      </w:r>
      <w:r>
        <w:rPr>
          <w:rFonts w:eastAsia="Calibri" w:cs="Times New Roman"/>
          <w:bCs/>
          <w:color w:val="333333"/>
        </w:rPr>
        <w:tab/>
        <w:t xml:space="preserve">10 points </w:t>
      </w:r>
    </w:p>
    <w:p w:rsidR="00623155" w:rsidRDefault="00623155" w:rsidP="00623155">
      <w:pPr>
        <w:spacing w:after="80"/>
        <w:ind w:left="90"/>
        <w:jc w:val="both"/>
        <w:rPr>
          <w:rFonts w:eastAsia="Calibri" w:cs="Times New Roman"/>
          <w:bCs/>
          <w:color w:val="333333"/>
        </w:rPr>
      </w:pPr>
      <w:r>
        <w:rPr>
          <w:rFonts w:eastAsia="Calibri" w:cs="Times New Roman"/>
          <w:bCs/>
          <w:color w:val="333333"/>
        </w:rPr>
        <w:tab/>
        <w:t>2)  Short answer questions (6 questions x 5 points)</w:t>
      </w:r>
      <w:r>
        <w:rPr>
          <w:rFonts w:eastAsia="Calibri" w:cs="Times New Roman"/>
          <w:bCs/>
          <w:color w:val="333333"/>
        </w:rPr>
        <w:tab/>
      </w:r>
      <w:r>
        <w:rPr>
          <w:rFonts w:eastAsia="Calibri" w:cs="Times New Roman"/>
          <w:bCs/>
          <w:color w:val="333333"/>
        </w:rPr>
        <w:tab/>
        <w:t xml:space="preserve">30 points </w:t>
      </w:r>
    </w:p>
    <w:p w:rsidR="00623155" w:rsidRDefault="00623155" w:rsidP="00623155">
      <w:pPr>
        <w:spacing w:after="80"/>
        <w:ind w:left="90"/>
        <w:jc w:val="both"/>
        <w:rPr>
          <w:rFonts w:eastAsia="Calibri" w:cs="Times New Roman"/>
          <w:bCs/>
          <w:color w:val="333333"/>
          <w:u w:val="single"/>
        </w:rPr>
      </w:pPr>
      <w:r>
        <w:rPr>
          <w:rFonts w:eastAsia="Calibri" w:cs="Times New Roman"/>
          <w:bCs/>
          <w:color w:val="333333"/>
        </w:rPr>
        <w:tab/>
        <w:t>3</w:t>
      </w:r>
      <w:r>
        <w:rPr>
          <w:rFonts w:eastAsia="Calibri" w:cs="Times New Roman"/>
          <w:bCs/>
          <w:color w:val="333333"/>
          <w:u w:val="single"/>
        </w:rPr>
        <w:t>)  Long answer questions (2 questions x 10 points)</w:t>
      </w:r>
      <w:r>
        <w:rPr>
          <w:rFonts w:eastAsia="Calibri" w:cs="Times New Roman"/>
          <w:bCs/>
          <w:color w:val="333333"/>
          <w:u w:val="single"/>
        </w:rPr>
        <w:tab/>
      </w:r>
      <w:r>
        <w:rPr>
          <w:rFonts w:eastAsia="Calibri" w:cs="Times New Roman"/>
          <w:bCs/>
          <w:color w:val="333333"/>
          <w:u w:val="single"/>
        </w:rPr>
        <w:tab/>
        <w:t>20 points</w:t>
      </w:r>
    </w:p>
    <w:p w:rsidR="00623155" w:rsidRDefault="00623155" w:rsidP="00623155">
      <w:pPr>
        <w:spacing w:after="80"/>
        <w:ind w:left="90"/>
        <w:jc w:val="both"/>
        <w:rPr>
          <w:rFonts w:eastAsia="Calibri" w:cs="Times New Roman"/>
          <w:bCs/>
          <w:color w:val="333333"/>
          <w:u w:val="single"/>
        </w:rPr>
      </w:pPr>
      <w:r>
        <w:rPr>
          <w:rFonts w:eastAsia="Calibri" w:cs="Times New Roman"/>
          <w:bCs/>
          <w:color w:val="333333"/>
        </w:rPr>
        <w:tab/>
        <w:t xml:space="preserve">    </w:t>
      </w:r>
      <w:r>
        <w:rPr>
          <w:rFonts w:eastAsia="Calibri" w:cs="Times New Roman"/>
          <w:bCs/>
          <w:color w:val="333333"/>
          <w:u w:val="single"/>
        </w:rPr>
        <w:t xml:space="preserve"> Total </w:t>
      </w:r>
      <w:r>
        <w:rPr>
          <w:rFonts w:eastAsia="Calibri" w:cs="Times New Roman"/>
          <w:bCs/>
          <w:color w:val="333333"/>
          <w:u w:val="single"/>
        </w:rPr>
        <w:tab/>
      </w:r>
      <w:r>
        <w:rPr>
          <w:rFonts w:eastAsia="Calibri" w:cs="Times New Roman"/>
          <w:bCs/>
          <w:color w:val="333333"/>
          <w:u w:val="single"/>
        </w:rPr>
        <w:tab/>
      </w:r>
      <w:r>
        <w:rPr>
          <w:rFonts w:eastAsia="Calibri" w:cs="Times New Roman"/>
          <w:bCs/>
          <w:color w:val="333333"/>
          <w:u w:val="single"/>
        </w:rPr>
        <w:tab/>
      </w:r>
      <w:r>
        <w:rPr>
          <w:rFonts w:eastAsia="Calibri" w:cs="Times New Roman"/>
          <w:bCs/>
          <w:color w:val="333333"/>
          <w:u w:val="single"/>
        </w:rPr>
        <w:tab/>
      </w:r>
      <w:r>
        <w:rPr>
          <w:rFonts w:eastAsia="Calibri" w:cs="Times New Roman"/>
          <w:bCs/>
          <w:color w:val="333333"/>
          <w:u w:val="single"/>
        </w:rPr>
        <w:tab/>
      </w:r>
      <w:r>
        <w:rPr>
          <w:rFonts w:eastAsia="Calibri" w:cs="Times New Roman"/>
          <w:bCs/>
          <w:color w:val="333333"/>
          <w:u w:val="single"/>
        </w:rPr>
        <w:tab/>
      </w:r>
      <w:r>
        <w:rPr>
          <w:rFonts w:eastAsia="Calibri" w:cs="Times New Roman"/>
          <w:bCs/>
          <w:color w:val="333333"/>
          <w:u w:val="single"/>
        </w:rPr>
        <w:tab/>
        <w:t>60 points</w:t>
      </w:r>
    </w:p>
    <w:p w:rsidR="00623155" w:rsidRDefault="00623155" w:rsidP="00623155">
      <w:pPr>
        <w:pStyle w:val="PlainText"/>
        <w:spacing w:line="276" w:lineRule="auto"/>
        <w:jc w:val="both"/>
        <w:rPr>
          <w:rFonts w:ascii="Times New Roman" w:hAnsi="Times New Roman"/>
          <w:b/>
          <w:sz w:val="24"/>
          <w:szCs w:val="24"/>
        </w:rPr>
      </w:pPr>
    </w:p>
    <w:p w:rsidR="00623155" w:rsidRDefault="00623155" w:rsidP="005F27E8">
      <w:pPr>
        <w:numPr>
          <w:ilvl w:val="0"/>
          <w:numId w:val="22"/>
        </w:numPr>
        <w:spacing w:before="40" w:after="0" w:line="264" w:lineRule="auto"/>
        <w:ind w:hanging="1080"/>
        <w:jc w:val="both"/>
        <w:rPr>
          <w:rFonts w:eastAsia="Calibri" w:cs="Times New Roman"/>
          <w:b/>
        </w:rPr>
      </w:pPr>
      <w:r w:rsidRPr="00F44EA2">
        <w:rPr>
          <w:rFonts w:eastAsia="Calibri" w:cs="Times New Roman"/>
          <w:b/>
        </w:rPr>
        <w:t>Recommended Books</w:t>
      </w:r>
      <w:r>
        <w:rPr>
          <w:rFonts w:eastAsia="Calibri" w:cs="Times New Roman"/>
          <w:b/>
        </w:rPr>
        <w:t xml:space="preserve"> and References</w:t>
      </w:r>
    </w:p>
    <w:p w:rsidR="00623155" w:rsidRDefault="00623155" w:rsidP="00AE6602">
      <w:pPr>
        <w:spacing w:before="40" w:line="264" w:lineRule="auto"/>
        <w:ind w:left="360"/>
        <w:jc w:val="center"/>
        <w:rPr>
          <w:rFonts w:eastAsia="Calibri" w:cs="Times New Roman"/>
          <w:b/>
        </w:rPr>
      </w:pPr>
      <w:r w:rsidRPr="00F44EA2">
        <w:rPr>
          <w:rFonts w:eastAsia="Calibri" w:cs="Times New Roman"/>
          <w:b/>
        </w:rPr>
        <w:t>Recommended Books</w:t>
      </w:r>
    </w:p>
    <w:p w:rsidR="00623155" w:rsidRDefault="00623155" w:rsidP="00623155">
      <w:pPr>
        <w:spacing w:after="120"/>
        <w:ind w:left="540" w:hanging="540"/>
        <w:jc w:val="both"/>
      </w:pPr>
      <w:r w:rsidRPr="007854D1">
        <w:t>Arends, R. I. (20</w:t>
      </w:r>
      <w:r>
        <w:t>13</w:t>
      </w:r>
      <w:r w:rsidRPr="007854D1">
        <w:t xml:space="preserve">). </w:t>
      </w:r>
      <w:r w:rsidRPr="007854D1">
        <w:rPr>
          <w:i/>
        </w:rPr>
        <w:t>Learning to Teach (</w:t>
      </w:r>
      <w:r>
        <w:rPr>
          <w:i/>
        </w:rPr>
        <w:t>8</w:t>
      </w:r>
      <w:r w:rsidRPr="007854D1">
        <w:rPr>
          <w:i/>
          <w:vertAlign w:val="superscript"/>
        </w:rPr>
        <w:t>th</w:t>
      </w:r>
      <w:r w:rsidRPr="007854D1">
        <w:rPr>
          <w:i/>
        </w:rPr>
        <w:t xml:space="preserve"> edition). </w:t>
      </w:r>
      <w:r w:rsidRPr="007854D1">
        <w:t>New York: McGraw – Hill International Edition.</w:t>
      </w:r>
      <w:r>
        <w:t xml:space="preserve"> </w:t>
      </w:r>
      <w:r>
        <w:rPr>
          <w:rFonts w:eastAsia="Calibri"/>
        </w:rPr>
        <w:t>(Units 1, 2, 3, 4, 6, 7, 8)</w:t>
      </w:r>
    </w:p>
    <w:p w:rsidR="00623155" w:rsidRDefault="00623155" w:rsidP="00623155">
      <w:pPr>
        <w:spacing w:after="120"/>
        <w:ind w:left="540" w:hanging="540"/>
        <w:jc w:val="both"/>
        <w:rPr>
          <w:rFonts w:eastAsia="Calibri"/>
        </w:rPr>
      </w:pPr>
      <w:r w:rsidRPr="007854D1">
        <w:rPr>
          <w:rFonts w:eastAsia="Calibri"/>
        </w:rPr>
        <w:t xml:space="preserve">Ashman, A. F. and Conway, R. N. F. (1997). </w:t>
      </w:r>
      <w:r w:rsidRPr="007854D1">
        <w:rPr>
          <w:rFonts w:eastAsia="Calibri"/>
          <w:i/>
        </w:rPr>
        <w:t xml:space="preserve">An Introduction to Cognitive Education: Theory and Application. </w:t>
      </w:r>
      <w:r w:rsidRPr="007854D1">
        <w:rPr>
          <w:rFonts w:eastAsia="Calibri"/>
        </w:rPr>
        <w:t>New York: McGraw – Hill International Edition.</w:t>
      </w:r>
      <w:r>
        <w:rPr>
          <w:rFonts w:eastAsia="Calibri"/>
        </w:rPr>
        <w:t xml:space="preserve"> (Units 3, 5, 6, 7)</w:t>
      </w:r>
    </w:p>
    <w:p w:rsidR="00623155" w:rsidRPr="008139C2" w:rsidRDefault="00623155" w:rsidP="00623155">
      <w:pPr>
        <w:spacing w:after="120"/>
        <w:ind w:left="540" w:hanging="540"/>
        <w:jc w:val="both"/>
      </w:pPr>
      <w:r>
        <w:rPr>
          <w:rFonts w:eastAsia="Calibri"/>
        </w:rPr>
        <w:t xml:space="preserve">Borich, G. D. (2012). </w:t>
      </w:r>
      <w:r>
        <w:rPr>
          <w:rFonts w:eastAsia="Calibri"/>
          <w:i/>
        </w:rPr>
        <w:t>Effective Teaching Methods.</w:t>
      </w:r>
      <w:r>
        <w:rPr>
          <w:rFonts w:eastAsia="Calibri"/>
        </w:rPr>
        <w:t xml:space="preserve"> New Delhi: Pearson. (Units 1, 2, 3, 4, 6, 7)</w:t>
      </w:r>
    </w:p>
    <w:p w:rsidR="00623155" w:rsidRDefault="00623155" w:rsidP="00623155">
      <w:pPr>
        <w:spacing w:after="120"/>
        <w:ind w:left="540" w:hanging="540"/>
        <w:jc w:val="both"/>
        <w:rPr>
          <w:rFonts w:eastAsia="Calibri"/>
        </w:rPr>
      </w:pPr>
      <w:r w:rsidRPr="00A32193">
        <w:rPr>
          <w:rFonts w:eastAsia="Calibri"/>
        </w:rPr>
        <w:t xml:space="preserve">Crawford, A; Saul, EW; Mathews, S; and Makinster, J. (2005). </w:t>
      </w:r>
      <w:r w:rsidRPr="00A32193">
        <w:rPr>
          <w:rFonts w:eastAsia="Calibri"/>
          <w:i/>
        </w:rPr>
        <w:t>Teaching and Learning Strategies for the Thinking Classroom.</w:t>
      </w:r>
      <w:r w:rsidRPr="00A32193">
        <w:rPr>
          <w:rFonts w:eastAsia="Calibri"/>
        </w:rPr>
        <w:t xml:space="preserve"> New York: Open Society Institute</w:t>
      </w:r>
      <w:r>
        <w:rPr>
          <w:rFonts w:eastAsia="Calibri"/>
        </w:rPr>
        <w:t>. (Also available in Nepali translation). (Units 2, 3, 5, 6, 7, 8)</w:t>
      </w:r>
    </w:p>
    <w:p w:rsidR="00623155" w:rsidRDefault="00623155" w:rsidP="00623155">
      <w:pPr>
        <w:spacing w:after="120"/>
        <w:ind w:left="540" w:hanging="540"/>
        <w:jc w:val="both"/>
        <w:rPr>
          <w:rFonts w:eastAsia="Calibri"/>
        </w:rPr>
      </w:pPr>
      <w:r w:rsidRPr="007854D1">
        <w:rPr>
          <w:rFonts w:eastAsia="Calibri"/>
        </w:rPr>
        <w:t>Elliott, S. N., Kratochwill, T. R., Cook, J. L. and Travers, J. F. (2000).</w:t>
      </w:r>
      <w:r w:rsidRPr="007854D1">
        <w:rPr>
          <w:rFonts w:eastAsia="Calibri"/>
          <w:i/>
        </w:rPr>
        <w:t xml:space="preserve"> Educational Psychology: effective teaching, effective learning. </w:t>
      </w:r>
      <w:r w:rsidRPr="007854D1">
        <w:rPr>
          <w:rFonts w:eastAsia="Calibri"/>
        </w:rPr>
        <w:t>New York: McGraw – Hill.</w:t>
      </w:r>
      <w:r>
        <w:rPr>
          <w:rFonts w:eastAsia="Calibri"/>
        </w:rPr>
        <w:t xml:space="preserve"> (Units 1, 2, 3, 5, 6, 7)</w:t>
      </w:r>
    </w:p>
    <w:p w:rsidR="00623155" w:rsidRDefault="00623155" w:rsidP="00623155">
      <w:pPr>
        <w:spacing w:after="120"/>
        <w:ind w:left="540" w:hanging="540"/>
        <w:jc w:val="both"/>
      </w:pPr>
      <w:r>
        <w:rPr>
          <w:rFonts w:eastAsia="Calibri"/>
        </w:rPr>
        <w:t xml:space="preserve">Udvari-Solner, A. and Kluth, P. (2008). </w:t>
      </w:r>
      <w:r>
        <w:rPr>
          <w:rFonts w:eastAsia="Calibri"/>
          <w:i/>
        </w:rPr>
        <w:t>Joyful Learning – Active and Collaborative Learning in Inclusive Classrooms.</w:t>
      </w:r>
      <w:r>
        <w:rPr>
          <w:rFonts w:eastAsia="Calibri"/>
        </w:rPr>
        <w:t xml:space="preserve"> California: Corwin Press. (Units 2, 6, 8)</w:t>
      </w:r>
    </w:p>
    <w:p w:rsidR="00623155" w:rsidRDefault="00623155" w:rsidP="00623155">
      <w:pPr>
        <w:spacing w:after="120"/>
        <w:ind w:left="540" w:hanging="540"/>
        <w:jc w:val="both"/>
      </w:pPr>
    </w:p>
    <w:p w:rsidR="00623155" w:rsidRPr="00C12D47" w:rsidRDefault="00623155" w:rsidP="00AE6602">
      <w:pPr>
        <w:spacing w:before="40"/>
        <w:jc w:val="center"/>
        <w:rPr>
          <w:rFonts w:eastAsia="Calibri" w:cs="Times New Roman"/>
          <w:b/>
        </w:rPr>
      </w:pPr>
      <w:r w:rsidRPr="00C12D47">
        <w:rPr>
          <w:rFonts w:eastAsia="Calibri" w:cs="Times New Roman"/>
          <w:b/>
        </w:rPr>
        <w:t>References</w:t>
      </w:r>
    </w:p>
    <w:p w:rsidR="00623155" w:rsidRDefault="00623155" w:rsidP="00623155">
      <w:pPr>
        <w:spacing w:after="120"/>
        <w:ind w:left="540" w:hanging="540"/>
        <w:jc w:val="both"/>
      </w:pPr>
      <w:r>
        <w:t>Cotton, J. (2004</w:t>
      </w:r>
      <w:r w:rsidRPr="007854D1">
        <w:t xml:space="preserve">). </w:t>
      </w:r>
      <w:r w:rsidRPr="007854D1">
        <w:rPr>
          <w:i/>
        </w:rPr>
        <w:t xml:space="preserve">The Complete Guide to Learning and Assessment: Learning Vol. 2. </w:t>
      </w:r>
      <w:r w:rsidRPr="007854D1">
        <w:t>New Delhi: Crest Publishing House.</w:t>
      </w:r>
    </w:p>
    <w:p w:rsidR="00623155" w:rsidRDefault="00623155" w:rsidP="00623155">
      <w:pPr>
        <w:spacing w:after="120"/>
        <w:ind w:left="540" w:hanging="540"/>
        <w:jc w:val="both"/>
      </w:pPr>
      <w:r>
        <w:t xml:space="preserve">DOE. (2010). </w:t>
      </w:r>
      <w:r w:rsidRPr="009720BF">
        <w:rPr>
          <w:i/>
        </w:rPr>
        <w:t>Framework of Child Friendly School for Quality Education</w:t>
      </w:r>
      <w:r>
        <w:rPr>
          <w:i/>
        </w:rPr>
        <w:t xml:space="preserve">. </w:t>
      </w:r>
      <w:r w:rsidRPr="007854D1">
        <w:t>Sanothimi: Author.</w:t>
      </w:r>
    </w:p>
    <w:p w:rsidR="00623155" w:rsidRDefault="00623155" w:rsidP="00623155">
      <w:pPr>
        <w:spacing w:after="120"/>
        <w:ind w:left="540" w:hanging="540"/>
        <w:jc w:val="both"/>
      </w:pPr>
      <w:r>
        <w:t xml:space="preserve">DOE/SC. (2005). </w:t>
      </w:r>
      <w:r>
        <w:rPr>
          <w:i/>
        </w:rPr>
        <w:t>Child-friendly Schooling Teachers' Training Manual, 2062.</w:t>
      </w:r>
      <w:r>
        <w:t xml:space="preserve"> Kathmandu: Author. </w:t>
      </w:r>
    </w:p>
    <w:p w:rsidR="00623155" w:rsidRDefault="00623155" w:rsidP="00623155">
      <w:pPr>
        <w:spacing w:after="120"/>
        <w:ind w:left="540" w:hanging="540"/>
        <w:jc w:val="both"/>
        <w:rPr>
          <w:rFonts w:eastAsia="Calibri"/>
        </w:rPr>
      </w:pPr>
      <w:r>
        <w:rPr>
          <w:rFonts w:eastAsia="Calibri"/>
        </w:rPr>
        <w:t xml:space="preserve">Joyce, B. and Weil, M. (2002). </w:t>
      </w:r>
      <w:r>
        <w:rPr>
          <w:rFonts w:eastAsia="Calibri"/>
          <w:i/>
        </w:rPr>
        <w:t>Models of Teaching (2</w:t>
      </w:r>
      <w:r w:rsidRPr="00EB6C20">
        <w:rPr>
          <w:rFonts w:eastAsia="Calibri"/>
          <w:i/>
          <w:vertAlign w:val="superscript"/>
        </w:rPr>
        <w:t>nd</w:t>
      </w:r>
      <w:r>
        <w:rPr>
          <w:rFonts w:eastAsia="Calibri"/>
          <w:i/>
        </w:rPr>
        <w:t xml:space="preserve"> edition). </w:t>
      </w:r>
      <w:r>
        <w:rPr>
          <w:rFonts w:eastAsia="Calibri"/>
        </w:rPr>
        <w:t>New Delhi: Prentice-Hall of India Pvt. Ltd.</w:t>
      </w:r>
    </w:p>
    <w:p w:rsidR="00623155" w:rsidRDefault="00623155" w:rsidP="00623155">
      <w:pPr>
        <w:spacing w:after="120"/>
        <w:ind w:left="540" w:hanging="540"/>
        <w:jc w:val="both"/>
      </w:pPr>
      <w:r w:rsidRPr="007854D1">
        <w:t xml:space="preserve">Pollard, A. (2006). </w:t>
      </w:r>
      <w:r w:rsidRPr="007854D1">
        <w:rPr>
          <w:i/>
        </w:rPr>
        <w:t xml:space="preserve">Reflective Teaching </w:t>
      </w:r>
      <w:r w:rsidRPr="007854D1">
        <w:t>(2</w:t>
      </w:r>
      <w:r w:rsidRPr="007854D1">
        <w:rPr>
          <w:vertAlign w:val="superscript"/>
        </w:rPr>
        <w:t>nd</w:t>
      </w:r>
      <w:r w:rsidRPr="007854D1">
        <w:t xml:space="preserve"> Edition)</w:t>
      </w:r>
      <w:r w:rsidRPr="007854D1">
        <w:rPr>
          <w:i/>
        </w:rPr>
        <w:t>.</w:t>
      </w:r>
      <w:r w:rsidRPr="007854D1">
        <w:t xml:space="preserve"> London and New York: Viva-Continuum.</w:t>
      </w:r>
    </w:p>
    <w:p w:rsidR="00623155" w:rsidRPr="00E11A68" w:rsidRDefault="00623155" w:rsidP="00623155">
      <w:pPr>
        <w:spacing w:after="120"/>
        <w:ind w:left="540" w:hanging="540"/>
        <w:jc w:val="both"/>
        <w:rPr>
          <w:rFonts w:eastAsia="Calibri"/>
        </w:rPr>
      </w:pPr>
      <w:r>
        <w:t xml:space="preserve">Singh, G. B. (2071 BS). </w:t>
      </w:r>
      <w:r>
        <w:rPr>
          <w:i/>
        </w:rPr>
        <w:t xml:space="preserve">Active and Thinking Teaching Learning Methods. (In Nepali). </w:t>
      </w:r>
      <w:r>
        <w:t>Kathmandu: Jupitar Publications.</w:t>
      </w:r>
    </w:p>
    <w:p w:rsidR="00623155" w:rsidRDefault="00623155" w:rsidP="00623155">
      <w:pPr>
        <w:spacing w:after="120"/>
        <w:ind w:left="540" w:hanging="540"/>
        <w:jc w:val="both"/>
      </w:pPr>
      <w:r w:rsidRPr="007854D1">
        <w:t xml:space="preserve">UNESCO. (2004). </w:t>
      </w:r>
      <w:r w:rsidRPr="007854D1">
        <w:rPr>
          <w:i/>
        </w:rPr>
        <w:t>Changing Teaching Practices.</w:t>
      </w:r>
      <w:r w:rsidRPr="007854D1">
        <w:t xml:space="preserve"> Paris: UNESCO.</w:t>
      </w:r>
    </w:p>
    <w:p w:rsidR="00623155" w:rsidRDefault="00623155" w:rsidP="00623155">
      <w:pPr>
        <w:spacing w:after="120"/>
        <w:ind w:left="540" w:hanging="540"/>
        <w:jc w:val="both"/>
        <w:rPr>
          <w:rFonts w:eastAsia="Calibri"/>
        </w:rPr>
      </w:pPr>
      <w:r>
        <w:rPr>
          <w:rFonts w:eastAsia="Calibri"/>
        </w:rPr>
        <w:t xml:space="preserve">UNICEF. (2003). </w:t>
      </w:r>
      <w:r>
        <w:rPr>
          <w:rFonts w:eastAsia="Calibri"/>
          <w:i/>
        </w:rPr>
        <w:t>Happy Learning! A Guide to Best Practices for Achieving the Potential of Children.</w:t>
      </w:r>
      <w:r>
        <w:rPr>
          <w:rFonts w:eastAsia="Calibri"/>
        </w:rPr>
        <w:t xml:space="preserve"> Kathmandu: UNICEF. </w:t>
      </w:r>
    </w:p>
    <w:p w:rsidR="00623155" w:rsidRDefault="00623155" w:rsidP="00623155">
      <w:pPr>
        <w:spacing w:after="120"/>
        <w:ind w:left="540" w:hanging="540"/>
        <w:jc w:val="both"/>
      </w:pPr>
      <w:r>
        <w:rPr>
          <w:rFonts w:eastAsia="Calibri"/>
        </w:rPr>
        <w:t xml:space="preserve">Westwood, Peter. (2008). </w:t>
      </w:r>
      <w:r w:rsidRPr="00EB1950">
        <w:rPr>
          <w:rFonts w:eastAsia="Calibri"/>
          <w:i/>
        </w:rPr>
        <w:t>What teachers need to know about Teaching Methods</w:t>
      </w:r>
      <w:r>
        <w:rPr>
          <w:rFonts w:eastAsia="Calibri"/>
        </w:rPr>
        <w:t xml:space="preserve">. Victoria: Acer Press. </w:t>
      </w:r>
    </w:p>
    <w:p w:rsidR="00623155" w:rsidRDefault="00623155" w:rsidP="005355BC">
      <w:pPr>
        <w:spacing w:after="0" w:line="240" w:lineRule="auto"/>
      </w:pPr>
      <w:r>
        <w:br w:type="page"/>
      </w:r>
    </w:p>
    <w:p w:rsidR="00E022B3" w:rsidRDefault="00E022B3" w:rsidP="00E022B3">
      <w:pPr>
        <w:tabs>
          <w:tab w:val="left" w:pos="6300"/>
        </w:tabs>
        <w:spacing w:after="0"/>
        <w:ind w:right="-900"/>
        <w:jc w:val="both"/>
        <w:rPr>
          <w:rFonts w:cs="Times New Roman"/>
          <w:bCs/>
        </w:rPr>
      </w:pPr>
      <w:r w:rsidRPr="00EE768A">
        <w:rPr>
          <w:rFonts w:cs="Times New Roman"/>
        </w:rPr>
        <w:t xml:space="preserve">Course Title: </w:t>
      </w:r>
      <w:r w:rsidRPr="002B386D">
        <w:rPr>
          <w:rFonts w:cs="Times New Roman"/>
          <w:b/>
          <w:bCs/>
        </w:rPr>
        <w:t>Emerging Perspectives in Curriculum</w:t>
      </w:r>
      <w:r w:rsidRPr="00CB5603">
        <w:rPr>
          <w:rFonts w:cs="Times New Roman"/>
          <w:bCs/>
        </w:rPr>
        <w:tab/>
      </w:r>
    </w:p>
    <w:p w:rsidR="00E022B3" w:rsidRDefault="00E022B3" w:rsidP="00E022B3">
      <w:pPr>
        <w:tabs>
          <w:tab w:val="left" w:pos="6300"/>
        </w:tabs>
        <w:spacing w:after="0"/>
        <w:ind w:right="-900"/>
        <w:jc w:val="both"/>
        <w:rPr>
          <w:rFonts w:cs="Times New Roman"/>
        </w:rPr>
      </w:pPr>
      <w:r w:rsidRPr="00995489">
        <w:rPr>
          <w:rFonts w:cs="Times New Roman"/>
        </w:rPr>
        <w:t>Cou</w:t>
      </w:r>
      <w:r w:rsidR="00711AA5">
        <w:rPr>
          <w:rFonts w:cs="Times New Roman"/>
        </w:rPr>
        <w:t>rse No.:  53</w:t>
      </w:r>
      <w:r>
        <w:rPr>
          <w:rFonts w:cs="Times New Roman"/>
        </w:rPr>
        <w:t>6</w:t>
      </w:r>
      <w:r>
        <w:rPr>
          <w:rFonts w:cs="Times New Roman"/>
        </w:rPr>
        <w:tab/>
      </w:r>
      <w:r w:rsidRPr="00995489">
        <w:rPr>
          <w:rFonts w:cs="Times New Roman"/>
        </w:rPr>
        <w:t>Nature of course: Theoretical</w:t>
      </w:r>
    </w:p>
    <w:p w:rsidR="00E022B3" w:rsidRDefault="00E022B3" w:rsidP="00E022B3">
      <w:pPr>
        <w:tabs>
          <w:tab w:val="left" w:pos="6300"/>
        </w:tabs>
        <w:spacing w:after="0"/>
        <w:ind w:right="-900"/>
        <w:jc w:val="both"/>
        <w:rPr>
          <w:rFonts w:cs="Times New Roman"/>
        </w:rPr>
      </w:pPr>
      <w:r w:rsidRPr="00995489">
        <w:rPr>
          <w:rFonts w:cs="Times New Roman"/>
        </w:rPr>
        <w:t>Level: M.</w:t>
      </w:r>
      <w:r>
        <w:rPr>
          <w:rFonts w:cs="Times New Roman"/>
        </w:rPr>
        <w:t xml:space="preserve"> Ed.</w:t>
      </w:r>
      <w:r>
        <w:rPr>
          <w:rFonts w:cs="Times New Roman"/>
        </w:rPr>
        <w:tab/>
        <w:t>Credit hours: 3</w:t>
      </w:r>
    </w:p>
    <w:p w:rsidR="00E022B3" w:rsidRDefault="00711AA5" w:rsidP="00E022B3">
      <w:pPr>
        <w:tabs>
          <w:tab w:val="left" w:pos="6300"/>
        </w:tabs>
        <w:spacing w:after="0"/>
        <w:ind w:right="-900"/>
        <w:jc w:val="both"/>
        <w:rPr>
          <w:rFonts w:cs="Times New Roman"/>
        </w:rPr>
      </w:pPr>
      <w:r>
        <w:rPr>
          <w:rFonts w:cs="Times New Roman"/>
        </w:rPr>
        <w:t>Semester: Third</w:t>
      </w:r>
      <w:r w:rsidR="00E022B3">
        <w:rPr>
          <w:rFonts w:cs="Times New Roman"/>
        </w:rPr>
        <w:tab/>
        <w:t>Teaching hours: 48</w:t>
      </w:r>
      <w:r w:rsidR="00E022B3" w:rsidRPr="00995489">
        <w:rPr>
          <w:rFonts w:cs="Times New Roman"/>
        </w:rPr>
        <w:t xml:space="preserve"> hours</w:t>
      </w:r>
    </w:p>
    <w:p w:rsidR="00E022B3" w:rsidRPr="00995489" w:rsidRDefault="00CB2C20" w:rsidP="00E022B3">
      <w:pPr>
        <w:spacing w:after="0"/>
        <w:ind w:right="-900"/>
        <w:jc w:val="both"/>
        <w:rPr>
          <w:rFonts w:cs="Times New Roman"/>
        </w:rPr>
      </w:pPr>
      <w:r>
        <w:rPr>
          <w:rFonts w:cs="Times New Roman"/>
          <w:noProof/>
        </w:rPr>
        <w:pict>
          <v:shape id="_x0000_s1141" type="#_x0000_t32" style="position:absolute;left:0;text-align:left;margin-left:-10.5pt;margin-top:6.5pt;width:499.5pt;height:0;z-index:251773952" o:connectortype="straight" strokecolor="black [3200]" strokeweight="2.5pt">
            <v:shadow color="#868686"/>
          </v:shape>
        </w:pict>
      </w:r>
      <w:r w:rsidR="00E022B3">
        <w:rPr>
          <w:rFonts w:cs="Times New Roman"/>
        </w:rPr>
        <w:tab/>
      </w:r>
      <w:r w:rsidR="00E022B3">
        <w:rPr>
          <w:rFonts w:cs="Times New Roman"/>
        </w:rPr>
        <w:tab/>
      </w:r>
      <w:r w:rsidR="00E022B3">
        <w:rPr>
          <w:rFonts w:cs="Times New Roman"/>
        </w:rPr>
        <w:tab/>
      </w:r>
      <w:r w:rsidR="00E022B3">
        <w:rPr>
          <w:rFonts w:cs="Times New Roman"/>
        </w:rPr>
        <w:tab/>
      </w:r>
      <w:r w:rsidR="00E022B3">
        <w:rPr>
          <w:rFonts w:cs="Times New Roman"/>
        </w:rPr>
        <w:tab/>
      </w:r>
      <w:r w:rsidR="00E022B3" w:rsidRPr="00995489">
        <w:rPr>
          <w:rFonts w:cs="Times New Roman"/>
        </w:rPr>
        <w:tab/>
      </w:r>
    </w:p>
    <w:p w:rsidR="00E022B3" w:rsidRPr="00AB66EF" w:rsidRDefault="00E022B3" w:rsidP="00E022B3">
      <w:pPr>
        <w:spacing w:before="40"/>
        <w:jc w:val="both"/>
        <w:rPr>
          <w:rFonts w:eastAsia="Calibri" w:cs="Times New Roman"/>
          <w:b/>
        </w:rPr>
      </w:pPr>
      <w:r w:rsidRPr="00AB66EF">
        <w:rPr>
          <w:rFonts w:eastAsia="Calibri" w:cs="Times New Roman"/>
          <w:b/>
        </w:rPr>
        <w:t>1.</w:t>
      </w:r>
      <w:r w:rsidRPr="00AB66EF">
        <w:rPr>
          <w:rFonts w:eastAsia="Calibri" w:cs="Times New Roman"/>
          <w:b/>
        </w:rPr>
        <w:tab/>
        <w:t xml:space="preserve">Course Description </w:t>
      </w:r>
    </w:p>
    <w:p w:rsidR="00E022B3" w:rsidRPr="00747657" w:rsidRDefault="00E022B3" w:rsidP="00E022B3">
      <w:pPr>
        <w:jc w:val="both"/>
      </w:pPr>
      <w:r w:rsidRPr="001F126F">
        <w:t>This</w:t>
      </w:r>
      <w:r>
        <w:t xml:space="preserve"> is an elective course designed for students specializing in ‘Curriculum and Evaluation’. The course aims at exposing to develop the skills of critical analysis. Basically the course will deal the curriculum from child right perspective, peace and nonviolence perspectives, sustainable development perspectives, and diversified or differentiated perspectives. This course requires students to search various resources, critically analyze and prepare notes and presentation rather than depends upon prescribed or established content.  </w:t>
      </w:r>
    </w:p>
    <w:p w:rsidR="00E022B3" w:rsidRPr="00AB66EF" w:rsidRDefault="00E022B3" w:rsidP="00E022B3">
      <w:pPr>
        <w:spacing w:before="40"/>
        <w:jc w:val="both"/>
        <w:rPr>
          <w:rFonts w:eastAsia="Calibri" w:cs="Times New Roman"/>
          <w:b/>
        </w:rPr>
      </w:pPr>
      <w:r w:rsidRPr="00AB66EF">
        <w:rPr>
          <w:rFonts w:eastAsia="Calibri" w:cs="Times New Roman"/>
          <w:b/>
        </w:rPr>
        <w:t>2.</w:t>
      </w:r>
      <w:r w:rsidRPr="00AB66EF">
        <w:rPr>
          <w:rFonts w:eastAsia="Calibri" w:cs="Times New Roman"/>
          <w:b/>
        </w:rPr>
        <w:tab/>
        <w:t>General Objectives</w:t>
      </w:r>
    </w:p>
    <w:p w:rsidR="00E022B3" w:rsidRDefault="00E022B3" w:rsidP="00E022B3">
      <w:pPr>
        <w:spacing w:after="0"/>
        <w:jc w:val="both"/>
      </w:pPr>
      <w:r>
        <w:t>The general objectives of the course are present below:</w:t>
      </w:r>
    </w:p>
    <w:p w:rsidR="00E022B3" w:rsidRPr="004C5381" w:rsidRDefault="00E022B3" w:rsidP="00E022B3">
      <w:pPr>
        <w:pStyle w:val="ListParagraph"/>
        <w:numPr>
          <w:ilvl w:val="0"/>
          <w:numId w:val="14"/>
        </w:numPr>
        <w:spacing w:after="0"/>
        <w:ind w:left="720"/>
      </w:pPr>
      <w:r>
        <w:t>To develop student's capacity to j</w:t>
      </w:r>
      <w:r w:rsidRPr="004C5381">
        <w:t>ustify the needs of examining curriculum from different perspectiv</w:t>
      </w:r>
      <w:r>
        <w:t xml:space="preserve">es. </w:t>
      </w:r>
    </w:p>
    <w:p w:rsidR="00E022B3" w:rsidRDefault="00E022B3" w:rsidP="00E022B3">
      <w:pPr>
        <w:pStyle w:val="ListParagraph"/>
        <w:numPr>
          <w:ilvl w:val="0"/>
          <w:numId w:val="14"/>
        </w:numPr>
        <w:spacing w:after="0"/>
        <w:ind w:left="720"/>
      </w:pPr>
      <w:r>
        <w:t>To help students e</w:t>
      </w:r>
      <w:r w:rsidRPr="004C5381">
        <w:t>xplore different dimensions of curricular issues from different perspectives.</w:t>
      </w:r>
    </w:p>
    <w:p w:rsidR="00E022B3" w:rsidRDefault="00E022B3" w:rsidP="00E022B3">
      <w:pPr>
        <w:pStyle w:val="ListParagraph"/>
        <w:numPr>
          <w:ilvl w:val="0"/>
          <w:numId w:val="14"/>
        </w:numPr>
        <w:spacing w:after="0"/>
        <w:ind w:left="720"/>
      </w:pPr>
      <w:r>
        <w:t>To provide the students with on indepth understanding of child-right based curriculum applicable in Nepalese schools</w:t>
      </w:r>
    </w:p>
    <w:p w:rsidR="00E022B3" w:rsidRPr="00CD6411" w:rsidRDefault="00E022B3" w:rsidP="00E022B3">
      <w:pPr>
        <w:pStyle w:val="ListParagraph"/>
        <w:numPr>
          <w:ilvl w:val="0"/>
          <w:numId w:val="14"/>
        </w:numPr>
        <w:spacing w:after="0"/>
        <w:ind w:left="720"/>
      </w:pPr>
      <w:r>
        <w:rPr>
          <w:rFonts w:eastAsia="Calibri"/>
          <w:bCs/>
          <w:sz w:val="22"/>
          <w:szCs w:val="20"/>
        </w:rPr>
        <w:t>To provide the student with knowhow of preparing an outline of curriculum for peace education.</w:t>
      </w:r>
    </w:p>
    <w:p w:rsidR="00E022B3" w:rsidRPr="00C56D5C" w:rsidRDefault="00E022B3" w:rsidP="00E022B3">
      <w:pPr>
        <w:pStyle w:val="ListParagraph"/>
        <w:numPr>
          <w:ilvl w:val="0"/>
          <w:numId w:val="14"/>
        </w:numPr>
        <w:spacing w:after="0"/>
        <w:ind w:left="720"/>
      </w:pPr>
      <w:r>
        <w:rPr>
          <w:rFonts w:eastAsia="Calibri"/>
          <w:bCs/>
          <w:sz w:val="22"/>
          <w:szCs w:val="20"/>
        </w:rPr>
        <w:t>To help student develop ................. into addressing curricular measures to meet the sustainable developments in curriculum development.</w:t>
      </w:r>
    </w:p>
    <w:p w:rsidR="00E022B3" w:rsidRPr="00E11810" w:rsidRDefault="00E022B3" w:rsidP="00E022B3">
      <w:pPr>
        <w:pStyle w:val="ListParagraph"/>
        <w:numPr>
          <w:ilvl w:val="0"/>
          <w:numId w:val="14"/>
        </w:numPr>
        <w:spacing w:after="0"/>
        <w:ind w:left="720"/>
      </w:pPr>
      <w:r>
        <w:rPr>
          <w:rFonts w:eastAsia="Calibri"/>
          <w:bCs/>
          <w:sz w:val="22"/>
          <w:szCs w:val="20"/>
        </w:rPr>
        <w:t>To enable the student in develop differentiated curriculum based on changing context of the country.</w:t>
      </w:r>
    </w:p>
    <w:p w:rsidR="00E022B3" w:rsidRPr="00CD6411" w:rsidRDefault="00E022B3" w:rsidP="00E022B3">
      <w:pPr>
        <w:spacing w:after="0"/>
        <w:jc w:val="both"/>
      </w:pPr>
    </w:p>
    <w:p w:rsidR="00E022B3" w:rsidRPr="00C12D47" w:rsidRDefault="00E022B3" w:rsidP="00E022B3">
      <w:pPr>
        <w:spacing w:before="40"/>
        <w:jc w:val="both"/>
        <w:rPr>
          <w:rFonts w:eastAsia="Calibri" w:cs="Times New Roman"/>
          <w:b/>
        </w:rPr>
      </w:pPr>
      <w:r>
        <w:rPr>
          <w:rFonts w:eastAsia="Calibri" w:cs="Times New Roman"/>
          <w:b/>
        </w:rPr>
        <w:t xml:space="preserve">3.  Specific Objectives and Contents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5"/>
        <w:gridCol w:w="5100"/>
      </w:tblGrid>
      <w:tr w:rsidR="00E022B3" w:rsidRPr="00C12D47" w:rsidTr="00E022B3">
        <w:tc>
          <w:tcPr>
            <w:tcW w:w="2441" w:type="pct"/>
          </w:tcPr>
          <w:p w:rsidR="00E022B3" w:rsidRPr="00C12D47" w:rsidRDefault="00E022B3" w:rsidP="00AB498F">
            <w:pPr>
              <w:spacing w:after="0"/>
              <w:ind w:left="810" w:hanging="792"/>
              <w:jc w:val="center"/>
              <w:rPr>
                <w:rFonts w:eastAsia="Calibri" w:cs="Times New Roman"/>
                <w:b/>
              </w:rPr>
            </w:pPr>
            <w:r>
              <w:rPr>
                <w:rFonts w:eastAsia="Calibri" w:cs="Times New Roman"/>
                <w:b/>
              </w:rPr>
              <w:t xml:space="preserve">Specific </w:t>
            </w:r>
            <w:r w:rsidRPr="00C12D47">
              <w:rPr>
                <w:rFonts w:eastAsia="Calibri" w:cs="Times New Roman"/>
                <w:b/>
              </w:rPr>
              <w:t>Objectives</w:t>
            </w:r>
          </w:p>
        </w:tc>
        <w:tc>
          <w:tcPr>
            <w:tcW w:w="2559" w:type="pct"/>
          </w:tcPr>
          <w:p w:rsidR="00E022B3" w:rsidRPr="00C12D47" w:rsidRDefault="00E022B3" w:rsidP="00AB498F">
            <w:pPr>
              <w:spacing w:after="0"/>
              <w:ind w:left="810" w:hanging="792"/>
              <w:jc w:val="center"/>
              <w:rPr>
                <w:rFonts w:eastAsia="Calibri" w:cs="Times New Roman"/>
                <w:b/>
              </w:rPr>
            </w:pPr>
            <w:r w:rsidRPr="00C12D47">
              <w:rPr>
                <w:rFonts w:eastAsia="Calibri" w:cs="Times New Roman"/>
                <w:b/>
              </w:rPr>
              <w:t>Content</w:t>
            </w:r>
            <w:r>
              <w:rPr>
                <w:rFonts w:eastAsia="Calibri" w:cs="Times New Roman"/>
                <w:b/>
              </w:rPr>
              <w:t>s</w:t>
            </w:r>
          </w:p>
        </w:tc>
      </w:tr>
      <w:tr w:rsidR="00E022B3" w:rsidRPr="00C12D47" w:rsidTr="00E022B3">
        <w:tc>
          <w:tcPr>
            <w:tcW w:w="2441" w:type="pct"/>
          </w:tcPr>
          <w:p w:rsidR="00E022B3" w:rsidRDefault="00E022B3" w:rsidP="009953F6">
            <w:pPr>
              <w:pStyle w:val="ListParagraph"/>
              <w:numPr>
                <w:ilvl w:val="0"/>
                <w:numId w:val="521"/>
              </w:numPr>
              <w:spacing w:after="0"/>
              <w:ind w:left="360"/>
              <w:rPr>
                <w:rFonts w:eastAsia="Calibri"/>
              </w:rPr>
            </w:pPr>
            <w:r>
              <w:rPr>
                <w:rFonts w:eastAsia="Calibri"/>
              </w:rPr>
              <w:t>Justify the needs of examining curriculum from different perspectives.</w:t>
            </w:r>
          </w:p>
          <w:p w:rsidR="00E022B3" w:rsidRDefault="00E022B3" w:rsidP="009953F6">
            <w:pPr>
              <w:pStyle w:val="ListParagraph"/>
              <w:numPr>
                <w:ilvl w:val="0"/>
                <w:numId w:val="521"/>
              </w:numPr>
              <w:spacing w:after="0"/>
              <w:ind w:left="360"/>
              <w:rPr>
                <w:rFonts w:eastAsia="Calibri"/>
              </w:rPr>
            </w:pPr>
            <w:r>
              <w:rPr>
                <w:rFonts w:eastAsia="Calibri"/>
              </w:rPr>
              <w:t xml:space="preserve">Explore the various perspectives which are influencing curriculum decision making. </w:t>
            </w:r>
          </w:p>
          <w:p w:rsidR="00E022B3" w:rsidRPr="00920780" w:rsidRDefault="00E022B3" w:rsidP="00AB498F">
            <w:pPr>
              <w:spacing w:after="0"/>
              <w:ind w:left="360" w:hanging="360"/>
              <w:jc w:val="both"/>
              <w:rPr>
                <w:rFonts w:eastAsia="Calibri" w:cs="Times New Roman"/>
              </w:rPr>
            </w:pPr>
          </w:p>
        </w:tc>
        <w:tc>
          <w:tcPr>
            <w:tcW w:w="2559" w:type="pct"/>
          </w:tcPr>
          <w:p w:rsidR="00E022B3" w:rsidRDefault="00E022B3" w:rsidP="00AB498F">
            <w:pPr>
              <w:spacing w:after="0"/>
              <w:ind w:left="39"/>
              <w:jc w:val="both"/>
              <w:rPr>
                <w:rFonts w:eastAsia="Calibri" w:cs="Times New Roman"/>
              </w:rPr>
            </w:pPr>
            <w:r>
              <w:rPr>
                <w:rFonts w:eastAsia="Calibri" w:cs="Times New Roman"/>
              </w:rPr>
              <w:t>Unit 1: Recapitulation of Curriculum Change    (8)</w:t>
            </w:r>
          </w:p>
          <w:p w:rsidR="00E022B3" w:rsidRPr="004C5381" w:rsidRDefault="00E022B3" w:rsidP="009953F6">
            <w:pPr>
              <w:pStyle w:val="ListParagraph"/>
              <w:numPr>
                <w:ilvl w:val="1"/>
                <w:numId w:val="520"/>
              </w:numPr>
              <w:spacing w:after="0"/>
              <w:ind w:left="399"/>
              <w:rPr>
                <w:rFonts w:eastAsia="Calibri"/>
              </w:rPr>
            </w:pPr>
            <w:r w:rsidRPr="004C5381">
              <w:rPr>
                <w:rFonts w:eastAsia="Calibri"/>
              </w:rPr>
              <w:t>Needs of examining curriculum from different perspective (issues).</w:t>
            </w:r>
          </w:p>
          <w:p w:rsidR="00E022B3" w:rsidRPr="00E11810" w:rsidRDefault="00E022B3" w:rsidP="009953F6">
            <w:pPr>
              <w:pStyle w:val="ListParagraph"/>
              <w:numPr>
                <w:ilvl w:val="1"/>
                <w:numId w:val="520"/>
              </w:numPr>
              <w:spacing w:after="0"/>
              <w:ind w:left="399"/>
              <w:rPr>
                <w:rFonts w:eastAsia="Calibri"/>
              </w:rPr>
            </w:pPr>
            <w:r>
              <w:rPr>
                <w:rFonts w:eastAsia="Calibri"/>
              </w:rPr>
              <w:t>Various perspectives that influence the curricular decision making in today’s world.</w:t>
            </w:r>
          </w:p>
        </w:tc>
      </w:tr>
      <w:tr w:rsidR="00E022B3" w:rsidRPr="00C12D47" w:rsidTr="00E022B3">
        <w:tc>
          <w:tcPr>
            <w:tcW w:w="2441" w:type="pct"/>
          </w:tcPr>
          <w:p w:rsidR="00E022B3" w:rsidRDefault="00E022B3" w:rsidP="009953F6">
            <w:pPr>
              <w:numPr>
                <w:ilvl w:val="0"/>
                <w:numId w:val="519"/>
              </w:numPr>
              <w:spacing w:after="0" w:line="240" w:lineRule="auto"/>
              <w:ind w:left="360"/>
              <w:rPr>
                <w:rStyle w:val="ListParagraphChar"/>
                <w:rFonts w:eastAsiaTheme="minorEastAsia"/>
              </w:rPr>
            </w:pPr>
            <w:r>
              <w:rPr>
                <w:rStyle w:val="ListParagraphChar"/>
                <w:rFonts w:eastAsiaTheme="minorEastAsia"/>
              </w:rPr>
              <w:t>Justify the needs and emergence of  right based perspective in curriculum development.</w:t>
            </w:r>
          </w:p>
          <w:p w:rsidR="00E022B3" w:rsidRDefault="00E022B3" w:rsidP="009953F6">
            <w:pPr>
              <w:numPr>
                <w:ilvl w:val="0"/>
                <w:numId w:val="519"/>
              </w:numPr>
              <w:spacing w:after="0" w:line="240" w:lineRule="auto"/>
              <w:ind w:left="360"/>
              <w:rPr>
                <w:rStyle w:val="ListParagraphChar"/>
                <w:rFonts w:eastAsiaTheme="minorEastAsia"/>
              </w:rPr>
            </w:pPr>
            <w:r>
              <w:rPr>
                <w:rStyle w:val="ListParagraphChar"/>
                <w:rFonts w:eastAsiaTheme="minorEastAsia"/>
              </w:rPr>
              <w:t>Clarify the concept of right based perspective in education.</w:t>
            </w:r>
          </w:p>
          <w:p w:rsidR="00E022B3" w:rsidRDefault="00E022B3" w:rsidP="009953F6">
            <w:pPr>
              <w:numPr>
                <w:ilvl w:val="0"/>
                <w:numId w:val="519"/>
              </w:numPr>
              <w:spacing w:after="0" w:line="240" w:lineRule="auto"/>
              <w:ind w:left="360"/>
              <w:rPr>
                <w:rStyle w:val="ListParagraphChar"/>
                <w:rFonts w:eastAsiaTheme="minorEastAsia"/>
              </w:rPr>
            </w:pPr>
            <w:r>
              <w:rPr>
                <w:rStyle w:val="ListParagraphChar"/>
                <w:rFonts w:eastAsiaTheme="minorEastAsia"/>
              </w:rPr>
              <w:t>Present the existing ....................  child right based education.</w:t>
            </w:r>
          </w:p>
          <w:p w:rsidR="00E022B3" w:rsidRDefault="00E022B3" w:rsidP="009953F6">
            <w:pPr>
              <w:numPr>
                <w:ilvl w:val="0"/>
                <w:numId w:val="519"/>
              </w:numPr>
              <w:spacing w:after="0" w:line="240" w:lineRule="auto"/>
              <w:ind w:left="360"/>
            </w:pPr>
            <w:r>
              <w:rPr>
                <w:rStyle w:val="ListParagraphChar"/>
                <w:rFonts w:eastAsiaTheme="minorEastAsia"/>
              </w:rPr>
              <w:t>Draw implication from from right based perspectives on curricular ......................</w:t>
            </w:r>
          </w:p>
        </w:tc>
        <w:tc>
          <w:tcPr>
            <w:tcW w:w="2559" w:type="pct"/>
          </w:tcPr>
          <w:p w:rsidR="00E022B3" w:rsidRDefault="00E022B3" w:rsidP="00AB498F">
            <w:pPr>
              <w:tabs>
                <w:tab w:val="left" w:pos="4539"/>
              </w:tabs>
              <w:spacing w:after="0"/>
              <w:ind w:left="810" w:hanging="849"/>
              <w:jc w:val="both"/>
              <w:rPr>
                <w:rFonts w:eastAsia="Calibri" w:cs="Times New Roman"/>
              </w:rPr>
            </w:pPr>
            <w:r>
              <w:rPr>
                <w:rFonts w:eastAsia="Calibri" w:cs="Times New Roman"/>
              </w:rPr>
              <w:t xml:space="preserve">Unit 2: Right Based Education (Focusing on child’s rights)   </w:t>
            </w:r>
            <w:r>
              <w:rPr>
                <w:rFonts w:eastAsia="Calibri" w:cs="Times New Roman"/>
              </w:rPr>
              <w:tab/>
              <w:t>(9)</w:t>
            </w:r>
          </w:p>
          <w:p w:rsidR="00E022B3" w:rsidRDefault="00E022B3" w:rsidP="009953F6">
            <w:pPr>
              <w:pStyle w:val="ListParagraph"/>
              <w:numPr>
                <w:ilvl w:val="1"/>
                <w:numId w:val="515"/>
              </w:numPr>
              <w:spacing w:after="0"/>
              <w:ind w:left="399"/>
            </w:pPr>
            <w:r>
              <w:t xml:space="preserve">Concept of right based perspective </w:t>
            </w:r>
          </w:p>
          <w:p w:rsidR="00E022B3" w:rsidRDefault="00E022B3" w:rsidP="009953F6">
            <w:pPr>
              <w:pStyle w:val="ListParagraph"/>
              <w:numPr>
                <w:ilvl w:val="1"/>
                <w:numId w:val="515"/>
              </w:numPr>
              <w:spacing w:after="0"/>
              <w:ind w:left="399"/>
            </w:pPr>
            <w:r>
              <w:t>Need and emergence of child right based perspectives in curriculum development.</w:t>
            </w:r>
          </w:p>
          <w:p w:rsidR="00E022B3" w:rsidRDefault="00E022B3" w:rsidP="009953F6">
            <w:pPr>
              <w:pStyle w:val="ListParagraph"/>
              <w:numPr>
                <w:ilvl w:val="2"/>
                <w:numId w:val="515"/>
              </w:numPr>
              <w:spacing w:after="0"/>
              <w:ind w:left="1119"/>
            </w:pPr>
            <w:r>
              <w:t xml:space="preserve">Issues, </w:t>
            </w:r>
          </w:p>
          <w:p w:rsidR="00E022B3" w:rsidRDefault="00E022B3" w:rsidP="009953F6">
            <w:pPr>
              <w:pStyle w:val="ListParagraph"/>
              <w:numPr>
                <w:ilvl w:val="2"/>
                <w:numId w:val="515"/>
              </w:numPr>
              <w:spacing w:after="0"/>
              <w:ind w:left="1119"/>
            </w:pPr>
            <w:r>
              <w:t xml:space="preserve">Importance, </w:t>
            </w:r>
          </w:p>
          <w:p w:rsidR="00E022B3" w:rsidRDefault="00E022B3" w:rsidP="009953F6">
            <w:pPr>
              <w:pStyle w:val="ListParagraph"/>
              <w:numPr>
                <w:ilvl w:val="2"/>
                <w:numId w:val="515"/>
              </w:numPr>
              <w:spacing w:after="0"/>
              <w:ind w:left="1119"/>
            </w:pPr>
            <w:r>
              <w:t xml:space="preserve">Development </w:t>
            </w:r>
          </w:p>
          <w:p w:rsidR="00E022B3" w:rsidRDefault="00E022B3" w:rsidP="009953F6">
            <w:pPr>
              <w:pStyle w:val="ListParagraph"/>
              <w:numPr>
                <w:ilvl w:val="1"/>
                <w:numId w:val="515"/>
              </w:numPr>
              <w:spacing w:after="0"/>
              <w:ind w:left="399"/>
            </w:pPr>
            <w:r>
              <w:t xml:space="preserve">Existing practice to address the child-right through curriculum </w:t>
            </w:r>
          </w:p>
          <w:p w:rsidR="00E022B3" w:rsidRDefault="00E022B3" w:rsidP="009953F6">
            <w:pPr>
              <w:pStyle w:val="ListParagraph"/>
              <w:numPr>
                <w:ilvl w:val="1"/>
                <w:numId w:val="515"/>
              </w:numPr>
              <w:spacing w:after="0"/>
              <w:ind w:left="399"/>
            </w:pPr>
            <w:r>
              <w:t xml:space="preserve">Implications of child right perspective on Curricular decisions(Decisions on </w:t>
            </w:r>
          </w:p>
          <w:p w:rsidR="00E022B3" w:rsidRDefault="00E022B3" w:rsidP="00AB498F">
            <w:pPr>
              <w:pStyle w:val="ListParagraph"/>
              <w:spacing w:after="0"/>
              <w:ind w:left="1119" w:hanging="720"/>
            </w:pPr>
            <w:r>
              <w:t xml:space="preserve">2.4.1 Objectives, </w:t>
            </w:r>
          </w:p>
          <w:p w:rsidR="00E022B3" w:rsidRDefault="00E022B3" w:rsidP="00AB498F">
            <w:pPr>
              <w:pStyle w:val="ListParagraph"/>
              <w:spacing w:after="0"/>
              <w:ind w:left="1119" w:hanging="720"/>
            </w:pPr>
            <w:r>
              <w:t xml:space="preserve">2.4.2 Contents </w:t>
            </w:r>
          </w:p>
          <w:p w:rsidR="00E022B3" w:rsidRDefault="00E022B3" w:rsidP="00AB498F">
            <w:pPr>
              <w:pStyle w:val="ListParagraph"/>
              <w:spacing w:after="0"/>
              <w:ind w:left="1119" w:hanging="720"/>
            </w:pPr>
            <w:r>
              <w:t xml:space="preserve">2.4.3 Methods </w:t>
            </w:r>
          </w:p>
          <w:p w:rsidR="00E022B3" w:rsidRDefault="00E022B3" w:rsidP="00AB498F">
            <w:pPr>
              <w:pStyle w:val="ListParagraph"/>
              <w:spacing w:after="0"/>
              <w:ind w:left="1119" w:hanging="720"/>
            </w:pPr>
            <w:r>
              <w:t xml:space="preserve">2.4.4 Materials </w:t>
            </w:r>
          </w:p>
          <w:p w:rsidR="00E022B3" w:rsidRDefault="00E022B3" w:rsidP="00AB498F">
            <w:pPr>
              <w:pStyle w:val="ListParagraph"/>
              <w:spacing w:after="0"/>
              <w:ind w:left="1119" w:hanging="720"/>
            </w:pPr>
            <w:r>
              <w:t xml:space="preserve">2.4.5 Assessments </w:t>
            </w:r>
          </w:p>
          <w:p w:rsidR="00E022B3" w:rsidRPr="001E5372" w:rsidRDefault="00E022B3" w:rsidP="00AB498F">
            <w:pPr>
              <w:pStyle w:val="ListParagraph"/>
              <w:spacing w:after="0"/>
              <w:ind w:left="1119" w:hanging="720"/>
            </w:pPr>
            <w:r>
              <w:t>2.4.6 School organizational)</w:t>
            </w:r>
          </w:p>
        </w:tc>
      </w:tr>
      <w:tr w:rsidR="00E022B3" w:rsidRPr="00C12D47" w:rsidTr="00E022B3">
        <w:tc>
          <w:tcPr>
            <w:tcW w:w="2441" w:type="pct"/>
          </w:tcPr>
          <w:p w:rsidR="00E022B3" w:rsidRDefault="00E022B3" w:rsidP="009953F6">
            <w:pPr>
              <w:pStyle w:val="ListParagraph"/>
              <w:numPr>
                <w:ilvl w:val="0"/>
                <w:numId w:val="523"/>
              </w:numPr>
              <w:spacing w:after="0"/>
              <w:ind w:left="360"/>
              <w:jc w:val="left"/>
            </w:pPr>
            <w:r>
              <w:t>Describe the concept of peace education and nonviolence</w:t>
            </w:r>
          </w:p>
          <w:p w:rsidR="00E022B3" w:rsidRDefault="00E022B3" w:rsidP="009953F6">
            <w:pPr>
              <w:pStyle w:val="ListParagraph"/>
              <w:numPr>
                <w:ilvl w:val="0"/>
                <w:numId w:val="523"/>
              </w:numPr>
              <w:spacing w:after="0"/>
              <w:ind w:left="360"/>
              <w:jc w:val="left"/>
            </w:pPr>
            <w:r>
              <w:t>Explain different approaches to Peace development.</w:t>
            </w:r>
          </w:p>
          <w:p w:rsidR="00E022B3" w:rsidRDefault="00E022B3" w:rsidP="009953F6">
            <w:pPr>
              <w:pStyle w:val="ListParagraph"/>
              <w:numPr>
                <w:ilvl w:val="0"/>
                <w:numId w:val="523"/>
              </w:numPr>
              <w:spacing w:after="0"/>
              <w:ind w:left="360"/>
              <w:jc w:val="left"/>
            </w:pPr>
            <w:r>
              <w:t>Explain the different approaches to bring peace.</w:t>
            </w:r>
          </w:p>
          <w:p w:rsidR="00E022B3" w:rsidRDefault="00E022B3" w:rsidP="009953F6">
            <w:pPr>
              <w:pStyle w:val="ListParagraph"/>
              <w:numPr>
                <w:ilvl w:val="0"/>
                <w:numId w:val="523"/>
              </w:numPr>
              <w:spacing w:after="0"/>
              <w:ind w:left="360"/>
              <w:jc w:val="left"/>
            </w:pPr>
            <w:r>
              <w:t>develop culture of peace and non violence</w:t>
            </w:r>
          </w:p>
          <w:p w:rsidR="00E022B3" w:rsidRDefault="00E022B3" w:rsidP="009953F6">
            <w:pPr>
              <w:pStyle w:val="ListParagraph"/>
              <w:numPr>
                <w:ilvl w:val="0"/>
                <w:numId w:val="523"/>
              </w:numPr>
              <w:spacing w:after="0"/>
              <w:ind w:left="360"/>
              <w:jc w:val="left"/>
            </w:pPr>
            <w:r>
              <w:t>Explore the measures to develop curriculum from peace and nonviolence perspectives.</w:t>
            </w:r>
          </w:p>
          <w:p w:rsidR="00E022B3" w:rsidRDefault="00E022B3" w:rsidP="00AB498F">
            <w:pPr>
              <w:pStyle w:val="ListParagraph"/>
              <w:spacing w:after="0"/>
              <w:ind w:left="360" w:hanging="360"/>
            </w:pPr>
          </w:p>
          <w:p w:rsidR="00E022B3" w:rsidRDefault="00E022B3" w:rsidP="00AB498F">
            <w:pPr>
              <w:spacing w:after="0"/>
              <w:ind w:left="360" w:hanging="360"/>
              <w:jc w:val="both"/>
            </w:pPr>
          </w:p>
        </w:tc>
        <w:tc>
          <w:tcPr>
            <w:tcW w:w="2559" w:type="pct"/>
          </w:tcPr>
          <w:p w:rsidR="00E022B3" w:rsidRPr="00AA46E3" w:rsidRDefault="00E022B3" w:rsidP="00AB498F">
            <w:pPr>
              <w:pStyle w:val="ListParagraph"/>
              <w:tabs>
                <w:tab w:val="left" w:pos="4619"/>
              </w:tabs>
              <w:spacing w:after="0"/>
              <w:ind w:left="810" w:hanging="759"/>
              <w:rPr>
                <w:b/>
              </w:rPr>
            </w:pPr>
            <w:r>
              <w:rPr>
                <w:rFonts w:eastAsia="Calibri"/>
              </w:rPr>
              <w:t xml:space="preserve">Unit 3: </w:t>
            </w:r>
            <w:r w:rsidRPr="00D14A69">
              <w:rPr>
                <w:b/>
              </w:rPr>
              <w:t xml:space="preserve">Building </w:t>
            </w:r>
            <w:r>
              <w:rPr>
                <w:b/>
              </w:rPr>
              <w:t>Peace and Non Violence through E</w:t>
            </w:r>
            <w:r w:rsidRPr="00D14A69">
              <w:rPr>
                <w:b/>
              </w:rPr>
              <w:t>ducation</w:t>
            </w:r>
            <w:r>
              <w:rPr>
                <w:b/>
              </w:rPr>
              <w:t xml:space="preserve">           </w:t>
            </w:r>
            <w:r>
              <w:rPr>
                <w:b/>
              </w:rPr>
              <w:tab/>
              <w:t xml:space="preserve"> (9)</w:t>
            </w:r>
          </w:p>
          <w:p w:rsidR="00E022B3" w:rsidRPr="00C577FF" w:rsidRDefault="00E022B3" w:rsidP="00AB498F">
            <w:pPr>
              <w:pStyle w:val="ListParagraph"/>
              <w:spacing w:after="0"/>
              <w:ind w:left="489" w:hanging="450"/>
            </w:pPr>
            <w:r w:rsidRPr="00C577FF">
              <w:rPr>
                <w:bCs/>
              </w:rPr>
              <w:t>3.1</w:t>
            </w:r>
            <w:r>
              <w:rPr>
                <w:bCs/>
              </w:rPr>
              <w:t xml:space="preserve"> </w:t>
            </w:r>
            <w:r w:rsidRPr="00C577FF">
              <w:t>Concept of peace education?</w:t>
            </w:r>
          </w:p>
          <w:p w:rsidR="00E022B3" w:rsidRPr="00D14A69" w:rsidRDefault="00E022B3" w:rsidP="00AB498F">
            <w:pPr>
              <w:pStyle w:val="ListParagraph"/>
              <w:spacing w:after="0"/>
              <w:ind w:left="1029" w:hanging="630"/>
              <w:rPr>
                <w:bCs/>
              </w:rPr>
            </w:pPr>
            <w:r>
              <w:rPr>
                <w:bCs/>
              </w:rPr>
              <w:t>3.1.1 Martin L</w:t>
            </w:r>
            <w:r w:rsidRPr="00D14A69">
              <w:rPr>
                <w:bCs/>
              </w:rPr>
              <w:t xml:space="preserve">uther king's non-violent </w:t>
            </w:r>
            <w:r>
              <w:rPr>
                <w:bCs/>
              </w:rPr>
              <w:t>struggle</w:t>
            </w:r>
          </w:p>
          <w:p w:rsidR="00E022B3" w:rsidRPr="00D14A69" w:rsidRDefault="00E022B3" w:rsidP="00AB498F">
            <w:pPr>
              <w:pStyle w:val="ListParagraph"/>
              <w:spacing w:after="0"/>
              <w:ind w:left="1029" w:hanging="630"/>
              <w:rPr>
                <w:bCs/>
              </w:rPr>
            </w:pPr>
            <w:r>
              <w:t xml:space="preserve">3.1.2 </w:t>
            </w:r>
            <w:r w:rsidRPr="00D14A69">
              <w:t>Gandhi and nonviolence</w:t>
            </w:r>
          </w:p>
          <w:p w:rsidR="00E022B3" w:rsidRPr="00D14A69" w:rsidRDefault="00E022B3" w:rsidP="00AB498F">
            <w:pPr>
              <w:pStyle w:val="ListParagraph"/>
              <w:spacing w:after="0"/>
              <w:ind w:left="489" w:hanging="450"/>
            </w:pPr>
            <w:r>
              <w:rPr>
                <w:bCs/>
              </w:rPr>
              <w:t>3.2</w:t>
            </w:r>
            <w:r w:rsidRPr="00D14A69">
              <w:rPr>
                <w:bCs/>
              </w:rPr>
              <w:t xml:space="preserve">. Peace </w:t>
            </w:r>
            <w:r>
              <w:rPr>
                <w:bCs/>
              </w:rPr>
              <w:t>paradigms : F</w:t>
            </w:r>
            <w:r w:rsidRPr="00D14A69">
              <w:rPr>
                <w:bCs/>
              </w:rPr>
              <w:t>ive approaches to peace</w:t>
            </w:r>
          </w:p>
          <w:p w:rsidR="00E022B3" w:rsidRPr="00D14A69" w:rsidRDefault="00E022B3" w:rsidP="00AB498F">
            <w:pPr>
              <w:pStyle w:val="ListParagraph"/>
              <w:spacing w:after="0"/>
              <w:ind w:left="1029" w:hanging="630"/>
              <w:rPr>
                <w:bCs/>
              </w:rPr>
            </w:pPr>
            <w:r>
              <w:rPr>
                <w:bCs/>
              </w:rPr>
              <w:t xml:space="preserve">3.2.1 </w:t>
            </w:r>
            <w:r w:rsidRPr="00D14A69">
              <w:rPr>
                <w:bCs/>
              </w:rPr>
              <w:t>Peace through coercive power</w:t>
            </w:r>
          </w:p>
          <w:p w:rsidR="00E022B3" w:rsidRPr="00D14A69" w:rsidRDefault="00E022B3" w:rsidP="00AB498F">
            <w:pPr>
              <w:pStyle w:val="ListParagraph"/>
              <w:spacing w:after="0"/>
              <w:ind w:left="1029" w:hanging="630"/>
              <w:rPr>
                <w:bCs/>
              </w:rPr>
            </w:pPr>
            <w:r>
              <w:rPr>
                <w:bCs/>
              </w:rPr>
              <w:t xml:space="preserve">3.2.2 </w:t>
            </w:r>
            <w:r w:rsidRPr="00D14A69">
              <w:rPr>
                <w:bCs/>
              </w:rPr>
              <w:t>Peace through the power of law</w:t>
            </w:r>
          </w:p>
          <w:p w:rsidR="00E022B3" w:rsidRPr="00D14A69" w:rsidRDefault="00E022B3" w:rsidP="00AB498F">
            <w:pPr>
              <w:pStyle w:val="ListParagraph"/>
              <w:spacing w:after="0"/>
              <w:ind w:left="1029" w:hanging="630"/>
              <w:rPr>
                <w:bCs/>
              </w:rPr>
            </w:pPr>
            <w:r>
              <w:rPr>
                <w:bCs/>
              </w:rPr>
              <w:t xml:space="preserve">3.2.3 </w:t>
            </w:r>
            <w:r w:rsidRPr="00D14A69">
              <w:rPr>
                <w:bCs/>
              </w:rPr>
              <w:t>Peace through willpower</w:t>
            </w:r>
          </w:p>
          <w:p w:rsidR="00E022B3" w:rsidRPr="00D14A69" w:rsidRDefault="00E022B3" w:rsidP="009953F6">
            <w:pPr>
              <w:pStyle w:val="ListParagraph"/>
              <w:numPr>
                <w:ilvl w:val="2"/>
                <w:numId w:val="524"/>
              </w:numPr>
              <w:spacing w:after="0"/>
              <w:ind w:left="1029" w:hanging="630"/>
              <w:jc w:val="left"/>
              <w:rPr>
                <w:bCs/>
              </w:rPr>
            </w:pPr>
            <w:r w:rsidRPr="00D14A69">
              <w:rPr>
                <w:bCs/>
              </w:rPr>
              <w:t>Peace through the power of communication</w:t>
            </w:r>
          </w:p>
          <w:p w:rsidR="00E022B3" w:rsidRPr="00D14A69" w:rsidRDefault="00E022B3" w:rsidP="00AB498F">
            <w:pPr>
              <w:pStyle w:val="ListParagraph"/>
              <w:spacing w:after="0"/>
              <w:ind w:left="1029" w:hanging="630"/>
              <w:rPr>
                <w:bCs/>
              </w:rPr>
            </w:pPr>
            <w:r>
              <w:rPr>
                <w:bCs/>
              </w:rPr>
              <w:t xml:space="preserve">3.2.5 </w:t>
            </w:r>
            <w:r w:rsidRPr="00D14A69">
              <w:rPr>
                <w:bCs/>
              </w:rPr>
              <w:t>Peace through the power of love</w:t>
            </w:r>
          </w:p>
          <w:p w:rsidR="00E022B3" w:rsidRPr="00D14A69" w:rsidRDefault="00E022B3" w:rsidP="00AB498F">
            <w:pPr>
              <w:pStyle w:val="ListParagraph"/>
              <w:spacing w:after="0"/>
              <w:ind w:left="489" w:hanging="450"/>
            </w:pPr>
            <w:r w:rsidRPr="00D14A69">
              <w:rPr>
                <w:bCs/>
              </w:rPr>
              <w:t>3.</w:t>
            </w:r>
            <w:r>
              <w:rPr>
                <w:bCs/>
              </w:rPr>
              <w:t xml:space="preserve">3 </w:t>
            </w:r>
            <w:r w:rsidRPr="00D14A69">
              <w:t xml:space="preserve"> The development of culture of peace and non-violence</w:t>
            </w:r>
          </w:p>
          <w:p w:rsidR="00E022B3" w:rsidRPr="007D14BD" w:rsidRDefault="00E022B3" w:rsidP="00AB498F">
            <w:pPr>
              <w:pStyle w:val="ListParagraph"/>
              <w:spacing w:after="0"/>
              <w:ind w:left="489" w:hanging="450"/>
            </w:pPr>
            <w:r>
              <w:t>3.4</w:t>
            </w:r>
            <w:r w:rsidRPr="00D14A69">
              <w:t>.</w:t>
            </w:r>
            <w:r>
              <w:t xml:space="preserve"> Curriculum development from peace building perspectives</w:t>
            </w:r>
          </w:p>
        </w:tc>
      </w:tr>
      <w:tr w:rsidR="00E022B3" w:rsidRPr="00C12D47" w:rsidTr="00E022B3">
        <w:tc>
          <w:tcPr>
            <w:tcW w:w="2441" w:type="pct"/>
          </w:tcPr>
          <w:p w:rsidR="00E022B3" w:rsidRDefault="00E022B3" w:rsidP="00E022B3">
            <w:pPr>
              <w:pStyle w:val="ListParagraph"/>
              <w:numPr>
                <w:ilvl w:val="0"/>
                <w:numId w:val="14"/>
              </w:numPr>
              <w:spacing w:after="0"/>
              <w:ind w:left="360"/>
              <w:jc w:val="left"/>
            </w:pPr>
            <w:r>
              <w:t>Clarify the concept and of sustainable development.</w:t>
            </w:r>
          </w:p>
          <w:p w:rsidR="00E022B3" w:rsidRDefault="00E022B3" w:rsidP="00E022B3">
            <w:pPr>
              <w:pStyle w:val="ListParagraph"/>
              <w:numPr>
                <w:ilvl w:val="0"/>
                <w:numId w:val="14"/>
              </w:numPr>
              <w:spacing w:after="0"/>
              <w:ind w:left="360"/>
              <w:jc w:val="left"/>
            </w:pPr>
            <w:r>
              <w:t xml:space="preserve"> Explain the needs and emergence sustainable development in curriculum development. </w:t>
            </w:r>
          </w:p>
          <w:p w:rsidR="00E022B3" w:rsidRDefault="00E022B3" w:rsidP="00E022B3">
            <w:pPr>
              <w:pStyle w:val="ListParagraph"/>
              <w:numPr>
                <w:ilvl w:val="0"/>
                <w:numId w:val="14"/>
              </w:numPr>
              <w:spacing w:after="0"/>
              <w:ind w:left="360"/>
              <w:jc w:val="left"/>
            </w:pPr>
            <w:r>
              <w:t xml:space="preserve">Identify the existing practice to address the issues related to sustainable development </w:t>
            </w:r>
          </w:p>
          <w:p w:rsidR="00E022B3" w:rsidRDefault="00E022B3" w:rsidP="00E022B3">
            <w:pPr>
              <w:pStyle w:val="ListParagraph"/>
              <w:numPr>
                <w:ilvl w:val="0"/>
                <w:numId w:val="14"/>
              </w:numPr>
              <w:spacing w:after="0"/>
              <w:ind w:left="360"/>
              <w:jc w:val="left"/>
            </w:pPr>
            <w:r>
              <w:t xml:space="preserve">Draw curricular implications of sustainable development in terms of learning objectives, contents, methods and assessment and school organization </w:t>
            </w:r>
          </w:p>
        </w:tc>
        <w:tc>
          <w:tcPr>
            <w:tcW w:w="2559" w:type="pct"/>
          </w:tcPr>
          <w:p w:rsidR="00E022B3" w:rsidRDefault="00E022B3" w:rsidP="00AB498F">
            <w:pPr>
              <w:tabs>
                <w:tab w:val="left" w:pos="4589"/>
              </w:tabs>
              <w:spacing w:after="0"/>
              <w:rPr>
                <w:rFonts w:eastAsia="Calibri" w:cs="Times New Roman"/>
              </w:rPr>
            </w:pPr>
            <w:r>
              <w:rPr>
                <w:rFonts w:eastAsia="Calibri" w:cs="Times New Roman"/>
              </w:rPr>
              <w:t>Unit 4: Sustainable Development</w:t>
            </w:r>
            <w:r>
              <w:rPr>
                <w:rFonts w:eastAsia="Calibri" w:cs="Times New Roman"/>
              </w:rPr>
              <w:tab/>
              <w:t>(9)</w:t>
            </w:r>
          </w:p>
          <w:p w:rsidR="00E022B3" w:rsidRDefault="00E022B3" w:rsidP="009953F6">
            <w:pPr>
              <w:pStyle w:val="ListParagraph"/>
              <w:numPr>
                <w:ilvl w:val="1"/>
                <w:numId w:val="516"/>
              </w:numPr>
              <w:spacing w:after="0"/>
              <w:ind w:left="399" w:hanging="411"/>
            </w:pPr>
            <w:r>
              <w:t xml:space="preserve">Concept of sustainable development </w:t>
            </w:r>
          </w:p>
          <w:p w:rsidR="00E022B3" w:rsidRDefault="00E022B3" w:rsidP="00AB498F">
            <w:pPr>
              <w:pStyle w:val="ListParagraph"/>
              <w:spacing w:after="0"/>
              <w:ind w:left="399" w:hanging="411"/>
            </w:pPr>
            <w:r>
              <w:t xml:space="preserve">4.2 Need and emergence of sustainable development based perspectives in curriculum development. </w:t>
            </w:r>
          </w:p>
          <w:p w:rsidR="00E022B3" w:rsidRDefault="00E022B3" w:rsidP="009953F6">
            <w:pPr>
              <w:pStyle w:val="ListParagraph"/>
              <w:numPr>
                <w:ilvl w:val="2"/>
                <w:numId w:val="522"/>
              </w:numPr>
              <w:spacing w:after="0"/>
              <w:ind w:left="1119" w:hanging="591"/>
            </w:pPr>
            <w:r>
              <w:t xml:space="preserve">Issues, </w:t>
            </w:r>
          </w:p>
          <w:p w:rsidR="00E022B3" w:rsidRDefault="00E022B3" w:rsidP="00AB498F">
            <w:pPr>
              <w:pStyle w:val="ListParagraph"/>
              <w:spacing w:after="0"/>
              <w:ind w:left="1119" w:hanging="591"/>
            </w:pPr>
            <w:r>
              <w:t xml:space="preserve">4.2.2 Importance, </w:t>
            </w:r>
          </w:p>
          <w:p w:rsidR="00E022B3" w:rsidRDefault="00E022B3" w:rsidP="00AB498F">
            <w:pPr>
              <w:pStyle w:val="ListParagraph"/>
              <w:spacing w:after="0"/>
              <w:ind w:left="1119" w:hanging="591"/>
            </w:pPr>
            <w:r>
              <w:t xml:space="preserve">4.2.3 Development </w:t>
            </w:r>
          </w:p>
          <w:p w:rsidR="00E022B3" w:rsidRDefault="00E022B3" w:rsidP="00AB498F">
            <w:pPr>
              <w:pStyle w:val="ListParagraph"/>
              <w:spacing w:after="0"/>
              <w:ind w:left="1119" w:hanging="591"/>
            </w:pPr>
            <w:r>
              <w:t xml:space="preserve">4.3 Existing practice to address the issues of sustainable development  through curriculum </w:t>
            </w:r>
          </w:p>
          <w:p w:rsidR="00E022B3" w:rsidRDefault="00E022B3" w:rsidP="00AB498F">
            <w:pPr>
              <w:pStyle w:val="ListParagraph"/>
              <w:spacing w:after="0"/>
              <w:ind w:left="399" w:hanging="411"/>
            </w:pPr>
            <w:r>
              <w:t xml:space="preserve">4.4 Implications of sustainable development  perspective on curricular decisions (decisions on </w:t>
            </w:r>
          </w:p>
          <w:p w:rsidR="00E022B3" w:rsidRDefault="00E022B3" w:rsidP="00AB498F">
            <w:pPr>
              <w:pStyle w:val="ListParagraph"/>
              <w:spacing w:after="0"/>
              <w:ind w:left="1119" w:hanging="591"/>
            </w:pPr>
            <w:r>
              <w:t xml:space="preserve">4.4.1 Objectives, </w:t>
            </w:r>
          </w:p>
          <w:p w:rsidR="00E022B3" w:rsidRDefault="00E022B3" w:rsidP="00AB498F">
            <w:pPr>
              <w:pStyle w:val="ListParagraph"/>
              <w:spacing w:after="0"/>
              <w:ind w:left="1119" w:hanging="591"/>
            </w:pPr>
            <w:r>
              <w:t xml:space="preserve">4.4.2 Contents </w:t>
            </w:r>
          </w:p>
          <w:p w:rsidR="00E022B3" w:rsidRDefault="00E022B3" w:rsidP="00AB498F">
            <w:pPr>
              <w:pStyle w:val="ListParagraph"/>
              <w:spacing w:after="0"/>
              <w:ind w:left="1119" w:hanging="591"/>
            </w:pPr>
            <w:r>
              <w:t xml:space="preserve">4.4.3 Methods </w:t>
            </w:r>
          </w:p>
          <w:p w:rsidR="00E022B3" w:rsidRDefault="00E022B3" w:rsidP="00AB498F">
            <w:pPr>
              <w:pStyle w:val="ListParagraph"/>
              <w:spacing w:after="0"/>
              <w:ind w:left="1119" w:hanging="591"/>
            </w:pPr>
            <w:r>
              <w:t xml:space="preserve">4.4.4 Materials </w:t>
            </w:r>
          </w:p>
          <w:p w:rsidR="00E022B3" w:rsidRDefault="00E022B3" w:rsidP="00AB498F">
            <w:pPr>
              <w:pStyle w:val="ListParagraph"/>
              <w:spacing w:after="0"/>
              <w:ind w:left="1119" w:hanging="591"/>
            </w:pPr>
            <w:r>
              <w:t xml:space="preserve">4.4.5 Assessments </w:t>
            </w:r>
          </w:p>
          <w:p w:rsidR="00E022B3" w:rsidRPr="001E5372" w:rsidRDefault="00E022B3" w:rsidP="00AB498F">
            <w:pPr>
              <w:pStyle w:val="ListParagraph"/>
              <w:spacing w:after="0"/>
              <w:ind w:left="1119" w:hanging="591"/>
            </w:pPr>
            <w:r>
              <w:t>4.4.6 School organizational)</w:t>
            </w:r>
          </w:p>
        </w:tc>
      </w:tr>
      <w:tr w:rsidR="00E022B3" w:rsidRPr="00C12D47" w:rsidTr="00E022B3">
        <w:tc>
          <w:tcPr>
            <w:tcW w:w="2441" w:type="pct"/>
          </w:tcPr>
          <w:p w:rsidR="00E022B3" w:rsidRDefault="00E022B3" w:rsidP="009953F6">
            <w:pPr>
              <w:pStyle w:val="ListParagraph"/>
              <w:numPr>
                <w:ilvl w:val="0"/>
                <w:numId w:val="518"/>
              </w:numPr>
              <w:spacing w:after="0"/>
              <w:ind w:left="360"/>
            </w:pPr>
            <w:r>
              <w:t>Explain the concept of differentiated curriculum</w:t>
            </w:r>
          </w:p>
          <w:p w:rsidR="00E022B3" w:rsidRDefault="00E022B3" w:rsidP="009953F6">
            <w:pPr>
              <w:pStyle w:val="ListParagraph"/>
              <w:numPr>
                <w:ilvl w:val="0"/>
                <w:numId w:val="518"/>
              </w:numPr>
              <w:spacing w:after="0"/>
              <w:ind w:left="360"/>
            </w:pPr>
            <w:r>
              <w:t>Argue on need and emergence of differentiated curriculum.</w:t>
            </w:r>
          </w:p>
          <w:p w:rsidR="00E022B3" w:rsidRDefault="00E022B3" w:rsidP="009953F6">
            <w:pPr>
              <w:pStyle w:val="ListParagraph"/>
              <w:numPr>
                <w:ilvl w:val="0"/>
                <w:numId w:val="518"/>
              </w:numPr>
              <w:spacing w:after="0"/>
              <w:ind w:left="360"/>
            </w:pPr>
            <w:r>
              <w:t>Explain the forms of differentiated curriculum in relation to  inclusive education, multi-grade teaching, local curriculum and Federated curriculum in present context of Nepal.</w:t>
            </w:r>
          </w:p>
          <w:p w:rsidR="00E022B3" w:rsidRDefault="00E022B3" w:rsidP="009953F6">
            <w:pPr>
              <w:pStyle w:val="ListParagraph"/>
              <w:numPr>
                <w:ilvl w:val="0"/>
                <w:numId w:val="518"/>
              </w:numPr>
              <w:spacing w:after="0"/>
              <w:ind w:left="360"/>
            </w:pPr>
            <w:r>
              <w:t>Explore the curricular implications of differentiated curriculum in terms of learning objectives, contents, methods and assessment.</w:t>
            </w:r>
          </w:p>
        </w:tc>
        <w:tc>
          <w:tcPr>
            <w:tcW w:w="2559" w:type="pct"/>
          </w:tcPr>
          <w:p w:rsidR="00E022B3" w:rsidRPr="006408DA" w:rsidRDefault="00E022B3" w:rsidP="00AB498F">
            <w:pPr>
              <w:spacing w:after="0"/>
              <w:rPr>
                <w:rFonts w:eastAsia="Calibri" w:cs="Times New Roman"/>
              </w:rPr>
            </w:pPr>
            <w:r>
              <w:rPr>
                <w:rFonts w:eastAsia="Calibri" w:cs="Times New Roman"/>
              </w:rPr>
              <w:t>Unit5 :Differentiated Curriculum                      (13</w:t>
            </w:r>
            <w:r w:rsidRPr="006408DA">
              <w:rPr>
                <w:rFonts w:eastAsia="Calibri" w:cs="Times New Roman"/>
              </w:rPr>
              <w:t>)</w:t>
            </w:r>
          </w:p>
          <w:p w:rsidR="00E022B3" w:rsidRDefault="00E022B3" w:rsidP="009953F6">
            <w:pPr>
              <w:pStyle w:val="ListParagraph"/>
              <w:numPr>
                <w:ilvl w:val="1"/>
                <w:numId w:val="517"/>
              </w:numPr>
              <w:spacing w:after="0"/>
              <w:ind w:left="489" w:hanging="446"/>
            </w:pPr>
            <w:r>
              <w:t>Concept of differentiated curriculum</w:t>
            </w:r>
          </w:p>
          <w:p w:rsidR="00E022B3" w:rsidRDefault="00E022B3" w:rsidP="00AB498F">
            <w:pPr>
              <w:pStyle w:val="ListParagraph"/>
              <w:spacing w:after="0"/>
              <w:ind w:left="489" w:hanging="446"/>
              <w:rPr>
                <w:rFonts w:eastAsia="Calibri"/>
              </w:rPr>
            </w:pPr>
            <w:r>
              <w:t xml:space="preserve">5.2 Need and emergence of </w:t>
            </w:r>
            <w:r>
              <w:rPr>
                <w:rFonts w:eastAsia="Calibri"/>
              </w:rPr>
              <w:t xml:space="preserve">Differentiated Curriculum  </w:t>
            </w:r>
          </w:p>
          <w:p w:rsidR="00E022B3" w:rsidRDefault="00E022B3" w:rsidP="00AB498F">
            <w:pPr>
              <w:pStyle w:val="ListParagraph"/>
              <w:spacing w:after="0"/>
              <w:ind w:left="1119" w:hanging="630"/>
            </w:pPr>
            <w:r>
              <w:t>5.2.1  issues</w:t>
            </w:r>
          </w:p>
          <w:p w:rsidR="00E022B3" w:rsidRDefault="00E022B3" w:rsidP="00AB498F">
            <w:pPr>
              <w:pStyle w:val="ListParagraph"/>
              <w:spacing w:after="0"/>
              <w:ind w:left="1119" w:hanging="630"/>
            </w:pPr>
            <w:r>
              <w:t>5.2.2 importance</w:t>
            </w:r>
          </w:p>
          <w:p w:rsidR="00E022B3" w:rsidRDefault="00E022B3" w:rsidP="00AB498F">
            <w:pPr>
              <w:pStyle w:val="ListParagraph"/>
              <w:spacing w:after="0"/>
              <w:ind w:left="1119" w:hanging="630"/>
            </w:pPr>
            <w:r>
              <w:t xml:space="preserve">5.2.3 development </w:t>
            </w:r>
          </w:p>
          <w:p w:rsidR="00E022B3" w:rsidRDefault="00E022B3" w:rsidP="00AB498F">
            <w:pPr>
              <w:pStyle w:val="ListParagraph"/>
              <w:spacing w:after="0"/>
              <w:ind w:left="489" w:hanging="446"/>
            </w:pPr>
            <w:r>
              <w:t>5.3  Forms of differentiated curriculum</w:t>
            </w:r>
          </w:p>
          <w:p w:rsidR="00E022B3" w:rsidRDefault="00E022B3" w:rsidP="00AB498F">
            <w:pPr>
              <w:pStyle w:val="ListParagraph"/>
              <w:spacing w:after="0"/>
              <w:ind w:left="1119" w:hanging="630"/>
            </w:pPr>
            <w:r>
              <w:t>5.3.1 Inclusive Education</w:t>
            </w:r>
          </w:p>
          <w:p w:rsidR="00E022B3" w:rsidRDefault="00E022B3" w:rsidP="00AB498F">
            <w:pPr>
              <w:pStyle w:val="ListParagraph"/>
              <w:spacing w:after="0"/>
              <w:ind w:left="1119" w:hanging="630"/>
            </w:pPr>
            <w:r>
              <w:t>5.3.2 Multigrade Teaching</w:t>
            </w:r>
          </w:p>
          <w:p w:rsidR="00E022B3" w:rsidRDefault="00E022B3" w:rsidP="00AB498F">
            <w:pPr>
              <w:pStyle w:val="ListParagraph"/>
              <w:spacing w:after="0"/>
              <w:ind w:left="1119" w:hanging="630"/>
            </w:pPr>
            <w:r>
              <w:t>5.3.3 Local curriculum</w:t>
            </w:r>
          </w:p>
          <w:p w:rsidR="00E022B3" w:rsidRDefault="00E022B3" w:rsidP="00AB498F">
            <w:pPr>
              <w:pStyle w:val="ListParagraph"/>
              <w:spacing w:after="0"/>
              <w:ind w:left="1119" w:hanging="626"/>
            </w:pPr>
            <w:r>
              <w:t xml:space="preserve">5.3.4federated curriculum </w:t>
            </w:r>
          </w:p>
          <w:p w:rsidR="00E022B3" w:rsidRDefault="00E022B3" w:rsidP="00AB498F">
            <w:pPr>
              <w:pStyle w:val="ListParagraph"/>
              <w:tabs>
                <w:tab w:val="left" w:pos="904"/>
                <w:tab w:val="left" w:pos="1084"/>
                <w:tab w:val="left" w:pos="1534"/>
              </w:tabs>
              <w:spacing w:after="0"/>
              <w:ind w:left="489" w:hanging="446"/>
            </w:pPr>
            <w:r>
              <w:t xml:space="preserve">5.4 Existing practice to address the differentiated education  through curriculum </w:t>
            </w:r>
          </w:p>
          <w:p w:rsidR="00E022B3" w:rsidRDefault="00E022B3" w:rsidP="00AB498F">
            <w:pPr>
              <w:pStyle w:val="ListParagraph"/>
              <w:spacing w:after="0"/>
              <w:ind w:left="489" w:hanging="446"/>
            </w:pPr>
            <w:r>
              <w:t xml:space="preserve">5.5 Implications of differentiated approaches on curricular decisions(decisions on </w:t>
            </w:r>
          </w:p>
          <w:p w:rsidR="00E022B3" w:rsidRDefault="00E022B3" w:rsidP="00AB498F">
            <w:pPr>
              <w:pStyle w:val="ListParagraph"/>
              <w:spacing w:after="0"/>
              <w:ind w:left="1119" w:hanging="630"/>
            </w:pPr>
            <w:r>
              <w:t xml:space="preserve">5.5.1 Objectives, </w:t>
            </w:r>
          </w:p>
          <w:p w:rsidR="00E022B3" w:rsidRDefault="00E022B3" w:rsidP="00AB498F">
            <w:pPr>
              <w:pStyle w:val="ListParagraph"/>
              <w:spacing w:after="0"/>
              <w:ind w:left="1119" w:hanging="630"/>
            </w:pPr>
            <w:r>
              <w:t xml:space="preserve">5.5.2 Contents </w:t>
            </w:r>
          </w:p>
          <w:p w:rsidR="00E022B3" w:rsidRDefault="00E022B3" w:rsidP="00AB498F">
            <w:pPr>
              <w:pStyle w:val="ListParagraph"/>
              <w:spacing w:after="0"/>
              <w:ind w:left="1119" w:hanging="630"/>
            </w:pPr>
            <w:r>
              <w:t xml:space="preserve">5.5.3 Methods </w:t>
            </w:r>
          </w:p>
          <w:p w:rsidR="00E022B3" w:rsidRDefault="00E022B3" w:rsidP="00AB498F">
            <w:pPr>
              <w:pStyle w:val="ListParagraph"/>
              <w:spacing w:after="0"/>
              <w:ind w:left="1119" w:hanging="630"/>
            </w:pPr>
            <w:r>
              <w:t xml:space="preserve">5.5.4 Materials </w:t>
            </w:r>
          </w:p>
          <w:p w:rsidR="00E022B3" w:rsidRDefault="00E022B3" w:rsidP="00AB498F">
            <w:pPr>
              <w:pStyle w:val="ListParagraph"/>
              <w:spacing w:after="0"/>
              <w:ind w:left="1119" w:hanging="630"/>
            </w:pPr>
            <w:r>
              <w:t xml:space="preserve">5.5.5 Assessments </w:t>
            </w:r>
          </w:p>
          <w:p w:rsidR="00E022B3" w:rsidRPr="001E5372" w:rsidRDefault="00E022B3" w:rsidP="00AB498F">
            <w:pPr>
              <w:pStyle w:val="ListParagraph"/>
              <w:spacing w:after="0"/>
              <w:ind w:left="1119" w:hanging="630"/>
            </w:pPr>
            <w:r>
              <w:t>5.5.6 School organizational)</w:t>
            </w:r>
          </w:p>
        </w:tc>
      </w:tr>
    </w:tbl>
    <w:p w:rsidR="00E022B3" w:rsidRPr="005F6244" w:rsidRDefault="00E022B3" w:rsidP="00E022B3">
      <w:pPr>
        <w:spacing w:line="264" w:lineRule="auto"/>
        <w:jc w:val="both"/>
        <w:rPr>
          <w:rFonts w:eastAsia="Calibri" w:cs="Times New Roman"/>
          <w:i/>
          <w:color w:val="333333"/>
        </w:rPr>
      </w:pPr>
      <w:r w:rsidRPr="005F6244">
        <w:rPr>
          <w:rFonts w:eastAsia="Calibri" w:cs="Times New Roman"/>
          <w:i/>
          <w:color w:val="333333"/>
        </w:rPr>
        <w:t>Note:  The</w:t>
      </w:r>
      <w:r>
        <w:rPr>
          <w:rFonts w:eastAsia="Calibri" w:cs="Times New Roman"/>
          <w:i/>
          <w:color w:val="333333"/>
        </w:rPr>
        <w:t xml:space="preserve"> figures in the parenthesis indicate the approximate teaching hours for the respective units. </w:t>
      </w:r>
    </w:p>
    <w:p w:rsidR="00E022B3" w:rsidRDefault="00E022B3" w:rsidP="00E022B3">
      <w:pPr>
        <w:spacing w:line="264" w:lineRule="auto"/>
        <w:jc w:val="both"/>
        <w:rPr>
          <w:rFonts w:eastAsia="Calibri" w:cs="Times New Roman"/>
          <w:b/>
          <w:color w:val="333333"/>
        </w:rPr>
      </w:pPr>
      <w:r>
        <w:rPr>
          <w:rFonts w:eastAsia="Calibri" w:cs="Times New Roman"/>
          <w:b/>
          <w:color w:val="333333"/>
        </w:rPr>
        <w:t xml:space="preserve">4.  </w:t>
      </w:r>
      <w:r>
        <w:rPr>
          <w:rFonts w:eastAsia="Calibri" w:cs="Times New Roman"/>
          <w:b/>
          <w:color w:val="333333"/>
        </w:rPr>
        <w:tab/>
        <w:t xml:space="preserve">Instructional Techniques </w:t>
      </w:r>
    </w:p>
    <w:p w:rsidR="00E022B3" w:rsidRPr="00C05C57" w:rsidRDefault="00E022B3" w:rsidP="00E022B3">
      <w:pPr>
        <w:spacing w:after="0"/>
        <w:ind w:firstLine="720"/>
        <w:jc w:val="both"/>
        <w:rPr>
          <w:b/>
          <w:color w:val="333333"/>
          <w:szCs w:val="24"/>
        </w:rPr>
      </w:pPr>
      <w:r w:rsidRPr="00C05C57">
        <w:rPr>
          <w:b/>
          <w:color w:val="333333"/>
          <w:szCs w:val="24"/>
        </w:rPr>
        <w:t xml:space="preserve">4.1 General </w:t>
      </w:r>
      <w:r>
        <w:rPr>
          <w:b/>
          <w:color w:val="333333"/>
          <w:szCs w:val="24"/>
        </w:rPr>
        <w:t xml:space="preserve"> Instructional </w:t>
      </w:r>
      <w:r w:rsidRPr="00C05C57">
        <w:rPr>
          <w:b/>
          <w:color w:val="333333"/>
          <w:szCs w:val="24"/>
        </w:rPr>
        <w:t xml:space="preserve">Techniques </w:t>
      </w:r>
    </w:p>
    <w:p w:rsidR="00E022B3" w:rsidRPr="006C1169" w:rsidRDefault="00E022B3" w:rsidP="009953F6">
      <w:pPr>
        <w:pStyle w:val="ListParagraph"/>
        <w:numPr>
          <w:ilvl w:val="0"/>
          <w:numId w:val="513"/>
        </w:numPr>
        <w:spacing w:before="80" w:after="0" w:line="276" w:lineRule="auto"/>
        <w:ind w:left="1080"/>
        <w:jc w:val="left"/>
        <w:rPr>
          <w:color w:val="000000"/>
        </w:rPr>
      </w:pPr>
      <w:r w:rsidRPr="006C1169">
        <w:rPr>
          <w:color w:val="000000"/>
        </w:rPr>
        <w:t>Lecture with discussion</w:t>
      </w:r>
      <w:r>
        <w:rPr>
          <w:color w:val="000000"/>
        </w:rPr>
        <w:t xml:space="preserve"> ............................. ............................ with projector. </w:t>
      </w:r>
    </w:p>
    <w:p w:rsidR="00E022B3" w:rsidRDefault="00E022B3" w:rsidP="009953F6">
      <w:pPr>
        <w:pStyle w:val="ListParagraph"/>
        <w:numPr>
          <w:ilvl w:val="0"/>
          <w:numId w:val="513"/>
        </w:numPr>
        <w:spacing w:before="80" w:after="0" w:line="276" w:lineRule="auto"/>
        <w:ind w:left="1080"/>
        <w:jc w:val="left"/>
        <w:rPr>
          <w:color w:val="000000"/>
        </w:rPr>
      </w:pPr>
      <w:r w:rsidRPr="006C1169">
        <w:rPr>
          <w:color w:val="000000"/>
        </w:rPr>
        <w:t xml:space="preserve">Demonstration </w:t>
      </w:r>
    </w:p>
    <w:p w:rsidR="00E022B3" w:rsidRDefault="00E022B3" w:rsidP="00E022B3">
      <w:pPr>
        <w:pStyle w:val="ListParagraph"/>
        <w:tabs>
          <w:tab w:val="left" w:pos="3980"/>
        </w:tabs>
        <w:spacing w:line="264" w:lineRule="auto"/>
        <w:rPr>
          <w:b/>
          <w:bCs/>
          <w:color w:val="000000"/>
        </w:rPr>
      </w:pPr>
      <w:r>
        <w:rPr>
          <w:b/>
          <w:bCs/>
          <w:color w:val="000000"/>
        </w:rPr>
        <w:tab/>
      </w:r>
    </w:p>
    <w:p w:rsidR="00E022B3" w:rsidRDefault="00E022B3" w:rsidP="00E022B3">
      <w:pPr>
        <w:pStyle w:val="ListParagraph"/>
        <w:spacing w:line="264" w:lineRule="auto"/>
        <w:rPr>
          <w:b/>
          <w:bCs/>
          <w:color w:val="000000"/>
        </w:rPr>
      </w:pPr>
      <w:r>
        <w:rPr>
          <w:b/>
          <w:bCs/>
          <w:color w:val="000000"/>
        </w:rPr>
        <w:t xml:space="preserve">4.2 Specific Instructional Techniques </w:t>
      </w:r>
    </w:p>
    <w:p w:rsidR="00E022B3" w:rsidRDefault="00E022B3" w:rsidP="00E022B3">
      <w:pPr>
        <w:pStyle w:val="ListParagraph"/>
        <w:spacing w:line="264" w:lineRule="auto"/>
        <w:rPr>
          <w:b/>
          <w:bCs/>
          <w:color w:val="00000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0"/>
        <w:gridCol w:w="7920"/>
      </w:tblGrid>
      <w:tr w:rsidR="00E022B3" w:rsidTr="00AB498F">
        <w:tc>
          <w:tcPr>
            <w:tcW w:w="720" w:type="dxa"/>
            <w:tcBorders>
              <w:top w:val="single" w:sz="4" w:space="0" w:color="auto"/>
              <w:left w:val="single" w:sz="4" w:space="0" w:color="auto"/>
              <w:bottom w:val="single" w:sz="4" w:space="0" w:color="auto"/>
              <w:right w:val="single" w:sz="4" w:space="0" w:color="auto"/>
            </w:tcBorders>
            <w:hideMark/>
          </w:tcPr>
          <w:p w:rsidR="00E022B3" w:rsidRDefault="00E022B3" w:rsidP="00AB498F">
            <w:pPr>
              <w:pStyle w:val="ListParagraph"/>
              <w:spacing w:line="264" w:lineRule="auto"/>
              <w:rPr>
                <w:b/>
                <w:bCs/>
                <w:color w:val="000000"/>
              </w:rPr>
            </w:pPr>
            <w:r>
              <w:rPr>
                <w:b/>
                <w:bCs/>
                <w:color w:val="000000"/>
              </w:rPr>
              <w:t>Unit</w:t>
            </w:r>
          </w:p>
        </w:tc>
        <w:tc>
          <w:tcPr>
            <w:tcW w:w="7920" w:type="dxa"/>
            <w:tcBorders>
              <w:top w:val="single" w:sz="4" w:space="0" w:color="auto"/>
              <w:left w:val="single" w:sz="4" w:space="0" w:color="auto"/>
              <w:bottom w:val="single" w:sz="4" w:space="0" w:color="auto"/>
              <w:right w:val="single" w:sz="4" w:space="0" w:color="auto"/>
            </w:tcBorders>
            <w:hideMark/>
          </w:tcPr>
          <w:p w:rsidR="00E022B3" w:rsidRDefault="00E022B3" w:rsidP="00AB498F">
            <w:pPr>
              <w:pStyle w:val="ListParagraph"/>
              <w:spacing w:line="264" w:lineRule="auto"/>
              <w:rPr>
                <w:b/>
                <w:bCs/>
                <w:color w:val="000000"/>
              </w:rPr>
            </w:pPr>
            <w:r>
              <w:rPr>
                <w:b/>
                <w:bCs/>
                <w:color w:val="000000"/>
              </w:rPr>
              <w:t>Activities  and Instructional Techniques</w:t>
            </w:r>
          </w:p>
        </w:tc>
      </w:tr>
      <w:tr w:rsidR="00E022B3" w:rsidTr="00AB498F">
        <w:tc>
          <w:tcPr>
            <w:tcW w:w="720" w:type="dxa"/>
            <w:tcBorders>
              <w:top w:val="single" w:sz="4" w:space="0" w:color="auto"/>
              <w:left w:val="single" w:sz="4" w:space="0" w:color="auto"/>
              <w:bottom w:val="single" w:sz="4" w:space="0" w:color="auto"/>
              <w:right w:val="single" w:sz="4" w:space="0" w:color="auto"/>
            </w:tcBorders>
            <w:hideMark/>
          </w:tcPr>
          <w:p w:rsidR="00E022B3" w:rsidRDefault="00E022B3" w:rsidP="00AB498F">
            <w:pPr>
              <w:pStyle w:val="ListParagraph"/>
              <w:spacing w:line="264" w:lineRule="auto"/>
              <w:rPr>
                <w:color w:val="000000"/>
              </w:rPr>
            </w:pPr>
            <w:r>
              <w:rPr>
                <w:color w:val="000000"/>
              </w:rPr>
              <w:t>I</w:t>
            </w:r>
          </w:p>
        </w:tc>
        <w:tc>
          <w:tcPr>
            <w:tcW w:w="7920" w:type="dxa"/>
            <w:tcBorders>
              <w:top w:val="single" w:sz="4" w:space="0" w:color="auto"/>
              <w:left w:val="single" w:sz="4" w:space="0" w:color="auto"/>
              <w:bottom w:val="single" w:sz="4" w:space="0" w:color="auto"/>
              <w:right w:val="single" w:sz="4" w:space="0" w:color="auto"/>
            </w:tcBorders>
            <w:hideMark/>
          </w:tcPr>
          <w:p w:rsidR="00E022B3" w:rsidRDefault="00E022B3" w:rsidP="009953F6">
            <w:pPr>
              <w:pStyle w:val="ListParagraph"/>
              <w:numPr>
                <w:ilvl w:val="0"/>
                <w:numId w:val="513"/>
              </w:numPr>
              <w:spacing w:after="0" w:line="264" w:lineRule="auto"/>
              <w:ind w:left="522" w:hanging="450"/>
              <w:rPr>
                <w:color w:val="000000"/>
              </w:rPr>
            </w:pPr>
            <w:r>
              <w:rPr>
                <w:color w:val="000000"/>
              </w:rPr>
              <w:t xml:space="preserve">Students will be assigned to search for different emerging issues that prevail in Nepalese society. For this they will be encouraged to use various strategies such as contact with different people, institutions, and study literatures and so on.  </w:t>
            </w:r>
          </w:p>
          <w:p w:rsidR="00E022B3" w:rsidRDefault="00E022B3" w:rsidP="009953F6">
            <w:pPr>
              <w:pStyle w:val="ListParagraph"/>
              <w:numPr>
                <w:ilvl w:val="0"/>
                <w:numId w:val="513"/>
              </w:numPr>
              <w:spacing w:after="0" w:line="264" w:lineRule="auto"/>
              <w:ind w:left="522" w:hanging="450"/>
              <w:rPr>
                <w:color w:val="000000"/>
              </w:rPr>
            </w:pPr>
            <w:r>
              <w:rPr>
                <w:color w:val="000000"/>
              </w:rPr>
              <w:t xml:space="preserve">They will present issues they found in classroom and will it be followed by discussion on   the reasons why these issues became real issues. </w:t>
            </w:r>
          </w:p>
        </w:tc>
      </w:tr>
      <w:tr w:rsidR="00E022B3" w:rsidTr="00AB498F">
        <w:tc>
          <w:tcPr>
            <w:tcW w:w="720" w:type="dxa"/>
            <w:tcBorders>
              <w:top w:val="single" w:sz="4" w:space="0" w:color="auto"/>
              <w:left w:val="single" w:sz="4" w:space="0" w:color="auto"/>
              <w:bottom w:val="single" w:sz="4" w:space="0" w:color="auto"/>
              <w:right w:val="single" w:sz="4" w:space="0" w:color="auto"/>
            </w:tcBorders>
            <w:hideMark/>
          </w:tcPr>
          <w:p w:rsidR="00E022B3" w:rsidRDefault="00E022B3" w:rsidP="00AB498F">
            <w:pPr>
              <w:pStyle w:val="ListParagraph"/>
              <w:spacing w:line="264" w:lineRule="auto"/>
              <w:rPr>
                <w:color w:val="000000"/>
              </w:rPr>
            </w:pPr>
            <w:r>
              <w:rPr>
                <w:color w:val="000000"/>
              </w:rPr>
              <w:t>II</w:t>
            </w:r>
          </w:p>
        </w:tc>
        <w:tc>
          <w:tcPr>
            <w:tcW w:w="7920" w:type="dxa"/>
            <w:tcBorders>
              <w:top w:val="single" w:sz="4" w:space="0" w:color="auto"/>
              <w:left w:val="single" w:sz="4" w:space="0" w:color="auto"/>
              <w:bottom w:val="single" w:sz="4" w:space="0" w:color="auto"/>
              <w:right w:val="single" w:sz="4" w:space="0" w:color="auto"/>
            </w:tcBorders>
            <w:hideMark/>
          </w:tcPr>
          <w:p w:rsidR="00E022B3" w:rsidRPr="00713EC0" w:rsidRDefault="00E022B3" w:rsidP="009953F6">
            <w:pPr>
              <w:pStyle w:val="ListParagraph"/>
              <w:numPr>
                <w:ilvl w:val="0"/>
                <w:numId w:val="513"/>
              </w:numPr>
              <w:spacing w:after="0" w:line="264" w:lineRule="auto"/>
              <w:ind w:left="522" w:hanging="450"/>
            </w:pPr>
            <w:r w:rsidRPr="001A70B0">
              <w:t xml:space="preserve">Students will </w:t>
            </w:r>
            <w:r>
              <w:t>explore and analyze the different national and international child right declaration and present on how to deal them through curriculum and suggest measures to translate them in classroom practices.</w:t>
            </w:r>
          </w:p>
          <w:p w:rsidR="00E022B3" w:rsidRPr="001A70B0" w:rsidRDefault="00E022B3" w:rsidP="009953F6">
            <w:pPr>
              <w:pStyle w:val="ListParagraph"/>
              <w:numPr>
                <w:ilvl w:val="0"/>
                <w:numId w:val="513"/>
              </w:numPr>
              <w:spacing w:after="0" w:line="264" w:lineRule="auto"/>
              <w:ind w:left="522" w:hanging="450"/>
            </w:pPr>
            <w:r>
              <w:t xml:space="preserve">Students will make contact with different concerned stakeholders (institutions, individuals) who will help them to look deeper into the issues and find out possible solution. </w:t>
            </w:r>
          </w:p>
          <w:p w:rsidR="00E022B3" w:rsidRDefault="00E022B3" w:rsidP="00AB498F">
            <w:pPr>
              <w:pStyle w:val="ListParagraph"/>
              <w:spacing w:after="0" w:line="264" w:lineRule="auto"/>
              <w:ind w:left="522"/>
              <w:rPr>
                <w:color w:val="000000"/>
              </w:rPr>
            </w:pPr>
          </w:p>
        </w:tc>
      </w:tr>
      <w:tr w:rsidR="00E022B3" w:rsidTr="00AB498F">
        <w:tc>
          <w:tcPr>
            <w:tcW w:w="720" w:type="dxa"/>
            <w:tcBorders>
              <w:top w:val="single" w:sz="4" w:space="0" w:color="auto"/>
              <w:left w:val="single" w:sz="4" w:space="0" w:color="auto"/>
              <w:bottom w:val="single" w:sz="4" w:space="0" w:color="auto"/>
              <w:right w:val="single" w:sz="4" w:space="0" w:color="auto"/>
            </w:tcBorders>
            <w:hideMark/>
          </w:tcPr>
          <w:p w:rsidR="00E022B3" w:rsidRDefault="00E022B3" w:rsidP="00AB498F">
            <w:pPr>
              <w:pStyle w:val="ListParagraph"/>
              <w:spacing w:line="264" w:lineRule="auto"/>
              <w:rPr>
                <w:color w:val="000000"/>
              </w:rPr>
            </w:pPr>
            <w:r>
              <w:rPr>
                <w:color w:val="000000"/>
              </w:rPr>
              <w:t>III</w:t>
            </w:r>
          </w:p>
        </w:tc>
        <w:tc>
          <w:tcPr>
            <w:tcW w:w="7920" w:type="dxa"/>
            <w:tcBorders>
              <w:top w:val="single" w:sz="4" w:space="0" w:color="auto"/>
              <w:left w:val="single" w:sz="4" w:space="0" w:color="auto"/>
              <w:bottom w:val="single" w:sz="4" w:space="0" w:color="auto"/>
              <w:right w:val="single" w:sz="4" w:space="0" w:color="auto"/>
            </w:tcBorders>
            <w:hideMark/>
          </w:tcPr>
          <w:p w:rsidR="00E022B3" w:rsidRPr="001A70B0" w:rsidRDefault="00E022B3" w:rsidP="009953F6">
            <w:pPr>
              <w:pStyle w:val="ListParagraph"/>
              <w:numPr>
                <w:ilvl w:val="0"/>
                <w:numId w:val="513"/>
              </w:numPr>
              <w:spacing w:after="0" w:line="264" w:lineRule="auto"/>
              <w:ind w:left="522" w:hanging="450"/>
            </w:pPr>
            <w:r>
              <w:rPr>
                <w:color w:val="000000"/>
              </w:rPr>
              <w:t xml:space="preserve">Students will explore various sources of conflict in Nepalese society and also provide possible solutions to be addressed by the curriculum. For this, the students will be encouraged to make contact with </w:t>
            </w:r>
            <w:r>
              <w:t>different concerned stakeholders (institutions, individuals) so that they will gain insight into such matters.</w:t>
            </w:r>
          </w:p>
          <w:p w:rsidR="00E022B3" w:rsidRDefault="00E022B3" w:rsidP="00AB498F">
            <w:pPr>
              <w:pStyle w:val="ListParagraph"/>
              <w:spacing w:after="0" w:line="264" w:lineRule="auto"/>
              <w:ind w:left="522"/>
              <w:rPr>
                <w:color w:val="000000"/>
              </w:rPr>
            </w:pPr>
          </w:p>
        </w:tc>
      </w:tr>
      <w:tr w:rsidR="00E022B3" w:rsidTr="00AB498F">
        <w:tc>
          <w:tcPr>
            <w:tcW w:w="720" w:type="dxa"/>
            <w:tcBorders>
              <w:top w:val="single" w:sz="4" w:space="0" w:color="auto"/>
              <w:left w:val="single" w:sz="4" w:space="0" w:color="auto"/>
              <w:bottom w:val="single" w:sz="4" w:space="0" w:color="auto"/>
              <w:right w:val="single" w:sz="4" w:space="0" w:color="auto"/>
            </w:tcBorders>
            <w:hideMark/>
          </w:tcPr>
          <w:p w:rsidR="00E022B3" w:rsidRDefault="00E022B3" w:rsidP="00AB498F">
            <w:pPr>
              <w:pStyle w:val="ListParagraph"/>
              <w:spacing w:line="264" w:lineRule="auto"/>
              <w:rPr>
                <w:color w:val="000000"/>
              </w:rPr>
            </w:pPr>
            <w:r>
              <w:rPr>
                <w:color w:val="000000"/>
              </w:rPr>
              <w:t>IV</w:t>
            </w:r>
          </w:p>
        </w:tc>
        <w:tc>
          <w:tcPr>
            <w:tcW w:w="7920" w:type="dxa"/>
            <w:tcBorders>
              <w:top w:val="single" w:sz="4" w:space="0" w:color="auto"/>
              <w:left w:val="single" w:sz="4" w:space="0" w:color="auto"/>
              <w:bottom w:val="single" w:sz="4" w:space="0" w:color="auto"/>
              <w:right w:val="single" w:sz="4" w:space="0" w:color="auto"/>
            </w:tcBorders>
            <w:hideMark/>
          </w:tcPr>
          <w:p w:rsidR="00E022B3" w:rsidRDefault="00E022B3" w:rsidP="009953F6">
            <w:pPr>
              <w:pStyle w:val="ListParagraph"/>
              <w:numPr>
                <w:ilvl w:val="0"/>
                <w:numId w:val="513"/>
              </w:numPr>
              <w:spacing w:after="0" w:line="264" w:lineRule="auto"/>
              <w:ind w:left="522" w:hanging="450"/>
              <w:rPr>
                <w:color w:val="000000"/>
              </w:rPr>
            </w:pPr>
            <w:r>
              <w:rPr>
                <w:color w:val="000000"/>
              </w:rPr>
              <w:t xml:space="preserve">Students will be assigned to explore different areas where sustainable development is possible. For this they will make contact with different stakeholders (individuals, institutions, Non-governmental organizations).they will also visit different projects run for sustainable development purposes. </w:t>
            </w:r>
          </w:p>
          <w:p w:rsidR="00E022B3" w:rsidRDefault="00E022B3" w:rsidP="009953F6">
            <w:pPr>
              <w:pStyle w:val="ListParagraph"/>
              <w:numPr>
                <w:ilvl w:val="0"/>
                <w:numId w:val="513"/>
              </w:numPr>
              <w:spacing w:after="0" w:line="264" w:lineRule="auto"/>
              <w:ind w:left="522" w:hanging="450"/>
              <w:rPr>
                <w:color w:val="000000"/>
              </w:rPr>
            </w:pPr>
            <w:r>
              <w:rPr>
                <w:color w:val="000000"/>
              </w:rPr>
              <w:t xml:space="preserve">They will present their report in the classroom for further discussions. </w:t>
            </w:r>
          </w:p>
        </w:tc>
      </w:tr>
      <w:tr w:rsidR="00E022B3" w:rsidTr="00AB498F">
        <w:tc>
          <w:tcPr>
            <w:tcW w:w="720" w:type="dxa"/>
            <w:tcBorders>
              <w:top w:val="single" w:sz="4" w:space="0" w:color="auto"/>
              <w:left w:val="single" w:sz="4" w:space="0" w:color="auto"/>
              <w:bottom w:val="single" w:sz="4" w:space="0" w:color="auto"/>
              <w:right w:val="single" w:sz="4" w:space="0" w:color="auto"/>
            </w:tcBorders>
            <w:hideMark/>
          </w:tcPr>
          <w:p w:rsidR="00E022B3" w:rsidRDefault="00E022B3" w:rsidP="00AB498F">
            <w:pPr>
              <w:pStyle w:val="ListParagraph"/>
              <w:spacing w:line="264" w:lineRule="auto"/>
              <w:rPr>
                <w:color w:val="000000"/>
              </w:rPr>
            </w:pPr>
            <w:r>
              <w:rPr>
                <w:color w:val="000000"/>
              </w:rPr>
              <w:t>V</w:t>
            </w:r>
          </w:p>
        </w:tc>
        <w:tc>
          <w:tcPr>
            <w:tcW w:w="7920" w:type="dxa"/>
            <w:tcBorders>
              <w:top w:val="single" w:sz="4" w:space="0" w:color="auto"/>
              <w:left w:val="single" w:sz="4" w:space="0" w:color="auto"/>
              <w:bottom w:val="single" w:sz="4" w:space="0" w:color="auto"/>
              <w:right w:val="single" w:sz="4" w:space="0" w:color="auto"/>
            </w:tcBorders>
            <w:hideMark/>
          </w:tcPr>
          <w:p w:rsidR="00E022B3" w:rsidRDefault="00E022B3" w:rsidP="009953F6">
            <w:pPr>
              <w:pStyle w:val="ListParagraph"/>
              <w:numPr>
                <w:ilvl w:val="0"/>
                <w:numId w:val="513"/>
              </w:numPr>
              <w:spacing w:after="0" w:line="264" w:lineRule="auto"/>
              <w:ind w:left="522" w:hanging="450"/>
              <w:rPr>
                <w:color w:val="000000"/>
              </w:rPr>
            </w:pPr>
            <w:r>
              <w:rPr>
                <w:color w:val="000000"/>
              </w:rPr>
              <w:t>Students will visit the nearby school to study the development and implementation of various differentiated curriculum (such as multigrade curriculum, local curriculum) there.</w:t>
            </w:r>
          </w:p>
          <w:p w:rsidR="00E022B3" w:rsidRDefault="00E022B3" w:rsidP="009953F6">
            <w:pPr>
              <w:pStyle w:val="ListParagraph"/>
              <w:numPr>
                <w:ilvl w:val="0"/>
                <w:numId w:val="513"/>
              </w:numPr>
              <w:spacing w:after="0" w:line="264" w:lineRule="auto"/>
              <w:ind w:left="522" w:hanging="450"/>
              <w:rPr>
                <w:color w:val="000000"/>
              </w:rPr>
            </w:pPr>
            <w:r>
              <w:rPr>
                <w:color w:val="000000"/>
              </w:rPr>
              <w:t>They will analyze the curriculum and explore the strength and weakness of such practices.</w:t>
            </w:r>
          </w:p>
        </w:tc>
      </w:tr>
    </w:tbl>
    <w:p w:rsidR="00E022B3" w:rsidRDefault="00E022B3" w:rsidP="00E022B3">
      <w:pPr>
        <w:spacing w:line="264" w:lineRule="auto"/>
        <w:jc w:val="both"/>
        <w:rPr>
          <w:rFonts w:eastAsia="Times New Roman" w:cs="Times New Roman"/>
          <w:b/>
          <w:color w:val="333333"/>
        </w:rPr>
      </w:pPr>
    </w:p>
    <w:p w:rsidR="00E022B3" w:rsidRDefault="00E022B3" w:rsidP="00E022B3">
      <w:pPr>
        <w:spacing w:after="80"/>
        <w:jc w:val="both"/>
        <w:rPr>
          <w:rFonts w:eastAsia="Times New Roman" w:cs="Times New Roman"/>
          <w:b/>
          <w:color w:val="333333"/>
        </w:rPr>
      </w:pPr>
      <w:r>
        <w:rPr>
          <w:rFonts w:eastAsia="Calibri" w:cs="Times New Roman"/>
          <w:b/>
          <w:color w:val="333333"/>
        </w:rPr>
        <w:t>5.</w:t>
      </w:r>
      <w:r>
        <w:rPr>
          <w:rFonts w:eastAsia="Calibri" w:cs="Times New Roman"/>
          <w:b/>
          <w:color w:val="333333"/>
        </w:rPr>
        <w:tab/>
        <w:t xml:space="preserve">Evaluation </w:t>
      </w:r>
    </w:p>
    <w:p w:rsidR="00E022B3" w:rsidRPr="00685A9B" w:rsidRDefault="00E022B3" w:rsidP="00E022B3">
      <w:pPr>
        <w:spacing w:after="80"/>
        <w:jc w:val="both"/>
        <w:rPr>
          <w:b/>
          <w:color w:val="333333"/>
          <w:szCs w:val="24"/>
        </w:rPr>
      </w:pPr>
      <w:bookmarkStart w:id="0" w:name="_GoBack"/>
      <w:bookmarkEnd w:id="0"/>
      <w:r w:rsidRPr="00685A9B">
        <w:rPr>
          <w:b/>
          <w:color w:val="333333"/>
          <w:szCs w:val="24"/>
        </w:rPr>
        <w:tab/>
        <w:t xml:space="preserve">5.1  Internal Evaluation 40% </w:t>
      </w:r>
    </w:p>
    <w:p w:rsidR="00E022B3" w:rsidRPr="00685A9B" w:rsidRDefault="00E022B3" w:rsidP="00E022B3">
      <w:pPr>
        <w:spacing w:after="40"/>
        <w:ind w:left="720" w:hanging="720"/>
        <w:jc w:val="both"/>
        <w:rPr>
          <w:bCs/>
          <w:color w:val="333333"/>
          <w:szCs w:val="24"/>
        </w:rPr>
      </w:pPr>
      <w:r w:rsidRPr="00685A9B">
        <w:rPr>
          <w:bCs/>
          <w:color w:val="333333"/>
          <w:szCs w:val="24"/>
        </w:rPr>
        <w:tab/>
        <w:t xml:space="preserve">Internal Evaluation will be conducted by course teacher based on following activities.  </w:t>
      </w:r>
    </w:p>
    <w:p w:rsidR="00E022B3" w:rsidRPr="00685A9B" w:rsidRDefault="00E022B3" w:rsidP="00E022B3">
      <w:pPr>
        <w:numPr>
          <w:ilvl w:val="0"/>
          <w:numId w:val="9"/>
        </w:numPr>
        <w:spacing w:after="40" w:line="240" w:lineRule="auto"/>
        <w:jc w:val="both"/>
        <w:rPr>
          <w:bCs/>
          <w:color w:val="333333"/>
          <w:szCs w:val="24"/>
        </w:rPr>
      </w:pPr>
      <w:r w:rsidRPr="00685A9B">
        <w:rPr>
          <w:bCs/>
          <w:color w:val="333333"/>
          <w:szCs w:val="24"/>
        </w:rPr>
        <w:t xml:space="preserve"> Atte</w:t>
      </w:r>
      <w:r>
        <w:rPr>
          <w:bCs/>
          <w:color w:val="333333"/>
          <w:szCs w:val="24"/>
        </w:rPr>
        <w:t xml:space="preserve">ndance and participation </w:t>
      </w:r>
      <w:r>
        <w:rPr>
          <w:bCs/>
          <w:color w:val="333333"/>
          <w:szCs w:val="24"/>
        </w:rPr>
        <w:tab/>
      </w:r>
      <w:r>
        <w:rPr>
          <w:bCs/>
          <w:color w:val="333333"/>
          <w:szCs w:val="24"/>
        </w:rPr>
        <w:tab/>
      </w:r>
      <w:r>
        <w:rPr>
          <w:bCs/>
          <w:color w:val="333333"/>
          <w:szCs w:val="24"/>
        </w:rPr>
        <w:tab/>
      </w:r>
      <w:r>
        <w:rPr>
          <w:bCs/>
          <w:color w:val="333333"/>
          <w:szCs w:val="24"/>
        </w:rPr>
        <w:tab/>
      </w:r>
      <w:r>
        <w:rPr>
          <w:bCs/>
          <w:color w:val="333333"/>
          <w:szCs w:val="24"/>
        </w:rPr>
        <w:tab/>
        <w:t>5</w:t>
      </w:r>
      <w:r w:rsidRPr="00685A9B">
        <w:rPr>
          <w:bCs/>
          <w:color w:val="333333"/>
          <w:szCs w:val="24"/>
        </w:rPr>
        <w:t xml:space="preserve"> points </w:t>
      </w:r>
    </w:p>
    <w:p w:rsidR="00E022B3" w:rsidRPr="00685A9B" w:rsidRDefault="00E022B3" w:rsidP="00E022B3">
      <w:pPr>
        <w:numPr>
          <w:ilvl w:val="0"/>
          <w:numId w:val="9"/>
        </w:numPr>
        <w:spacing w:after="40" w:line="240" w:lineRule="auto"/>
        <w:jc w:val="both"/>
        <w:rPr>
          <w:bCs/>
          <w:color w:val="333333"/>
          <w:szCs w:val="24"/>
        </w:rPr>
      </w:pPr>
      <w:r w:rsidRPr="00685A9B">
        <w:rPr>
          <w:bCs/>
          <w:color w:val="333333"/>
          <w:szCs w:val="24"/>
        </w:rPr>
        <w:t xml:space="preserve">First assignment/book review/written assignment/quizzes </w:t>
      </w:r>
      <w:r w:rsidRPr="00685A9B">
        <w:rPr>
          <w:bCs/>
          <w:color w:val="333333"/>
          <w:szCs w:val="24"/>
        </w:rPr>
        <w:tab/>
        <w:t xml:space="preserve">10 points </w:t>
      </w:r>
    </w:p>
    <w:p w:rsidR="00E022B3" w:rsidRPr="00685A9B" w:rsidRDefault="00E022B3" w:rsidP="00E022B3">
      <w:pPr>
        <w:numPr>
          <w:ilvl w:val="0"/>
          <w:numId w:val="9"/>
        </w:numPr>
        <w:spacing w:after="40" w:line="240" w:lineRule="auto"/>
        <w:jc w:val="both"/>
        <w:rPr>
          <w:bCs/>
          <w:color w:val="333333"/>
          <w:szCs w:val="24"/>
        </w:rPr>
      </w:pPr>
      <w:r w:rsidRPr="00685A9B">
        <w:rPr>
          <w:bCs/>
          <w:color w:val="333333"/>
          <w:szCs w:val="24"/>
        </w:rPr>
        <w:t xml:space="preserve">Second assignment/paper writing and or presentation </w:t>
      </w:r>
      <w:r w:rsidRPr="00685A9B">
        <w:rPr>
          <w:bCs/>
          <w:color w:val="333333"/>
          <w:szCs w:val="24"/>
        </w:rPr>
        <w:tab/>
      </w:r>
      <w:r w:rsidRPr="00685A9B">
        <w:rPr>
          <w:bCs/>
          <w:color w:val="333333"/>
          <w:szCs w:val="24"/>
        </w:rPr>
        <w:tab/>
        <w:t xml:space="preserve">10 points </w:t>
      </w:r>
    </w:p>
    <w:p w:rsidR="00E022B3" w:rsidRPr="00685A9B" w:rsidRDefault="00E022B3" w:rsidP="00E022B3">
      <w:pPr>
        <w:numPr>
          <w:ilvl w:val="0"/>
          <w:numId w:val="9"/>
        </w:numPr>
        <w:spacing w:after="40" w:line="240" w:lineRule="auto"/>
        <w:jc w:val="both"/>
        <w:rPr>
          <w:bCs/>
          <w:color w:val="333333"/>
          <w:szCs w:val="24"/>
          <w:u w:val="single"/>
        </w:rPr>
      </w:pPr>
      <w:r w:rsidRPr="00685A9B">
        <w:rPr>
          <w:bCs/>
          <w:color w:val="333333"/>
          <w:szCs w:val="24"/>
          <w:u w:val="single"/>
        </w:rPr>
        <w:t>Third assessment/ written test (1 or two)</w:t>
      </w:r>
      <w:r w:rsidRPr="00685A9B">
        <w:rPr>
          <w:bCs/>
          <w:color w:val="333333"/>
          <w:szCs w:val="24"/>
          <w:u w:val="single"/>
        </w:rPr>
        <w:tab/>
      </w:r>
      <w:r w:rsidRPr="00685A9B">
        <w:rPr>
          <w:bCs/>
          <w:color w:val="333333"/>
          <w:szCs w:val="24"/>
          <w:u w:val="single"/>
        </w:rPr>
        <w:tab/>
      </w:r>
      <w:r w:rsidRPr="00685A9B">
        <w:rPr>
          <w:bCs/>
          <w:color w:val="333333"/>
          <w:szCs w:val="24"/>
          <w:u w:val="single"/>
        </w:rPr>
        <w:tab/>
      </w:r>
      <w:r w:rsidRPr="00685A9B">
        <w:rPr>
          <w:bCs/>
          <w:color w:val="333333"/>
          <w:szCs w:val="24"/>
          <w:u w:val="single"/>
        </w:rPr>
        <w:tab/>
        <w:t>10 points</w:t>
      </w:r>
    </w:p>
    <w:p w:rsidR="00E022B3" w:rsidRDefault="00E022B3" w:rsidP="00E022B3">
      <w:pPr>
        <w:spacing w:after="40"/>
        <w:ind w:left="1080"/>
        <w:jc w:val="both"/>
        <w:rPr>
          <w:bCs/>
          <w:color w:val="333333"/>
          <w:szCs w:val="24"/>
        </w:rPr>
      </w:pPr>
      <w:r w:rsidRPr="00685A9B">
        <w:rPr>
          <w:bCs/>
          <w:color w:val="333333"/>
          <w:szCs w:val="24"/>
        </w:rPr>
        <w:t xml:space="preserve">Total </w:t>
      </w:r>
      <w:r w:rsidRPr="00685A9B">
        <w:rPr>
          <w:bCs/>
          <w:color w:val="333333"/>
          <w:szCs w:val="24"/>
        </w:rPr>
        <w:tab/>
      </w:r>
      <w:r w:rsidRPr="00685A9B">
        <w:rPr>
          <w:bCs/>
          <w:color w:val="333333"/>
          <w:szCs w:val="24"/>
        </w:rPr>
        <w:tab/>
      </w:r>
      <w:r w:rsidRPr="00685A9B">
        <w:rPr>
          <w:bCs/>
          <w:color w:val="333333"/>
          <w:szCs w:val="24"/>
        </w:rPr>
        <w:tab/>
      </w:r>
      <w:r w:rsidRPr="00685A9B">
        <w:rPr>
          <w:bCs/>
          <w:color w:val="333333"/>
          <w:szCs w:val="24"/>
        </w:rPr>
        <w:tab/>
      </w:r>
      <w:r w:rsidRPr="00685A9B">
        <w:rPr>
          <w:bCs/>
          <w:color w:val="333333"/>
          <w:szCs w:val="24"/>
        </w:rPr>
        <w:tab/>
      </w:r>
      <w:r w:rsidRPr="00685A9B">
        <w:rPr>
          <w:bCs/>
          <w:color w:val="333333"/>
          <w:szCs w:val="24"/>
        </w:rPr>
        <w:tab/>
      </w:r>
      <w:r w:rsidRPr="00685A9B">
        <w:rPr>
          <w:bCs/>
          <w:color w:val="333333"/>
          <w:szCs w:val="24"/>
        </w:rPr>
        <w:tab/>
      </w:r>
      <w:r w:rsidRPr="00685A9B">
        <w:rPr>
          <w:bCs/>
          <w:color w:val="333333"/>
          <w:szCs w:val="24"/>
        </w:rPr>
        <w:tab/>
        <w:t xml:space="preserve">40 points </w:t>
      </w:r>
    </w:p>
    <w:p w:rsidR="00E022B3" w:rsidRPr="00685A9B" w:rsidRDefault="00E022B3" w:rsidP="00E022B3">
      <w:pPr>
        <w:spacing w:after="40"/>
        <w:ind w:left="1080"/>
        <w:jc w:val="both"/>
        <w:rPr>
          <w:bCs/>
          <w:color w:val="333333"/>
          <w:szCs w:val="24"/>
        </w:rPr>
      </w:pPr>
    </w:p>
    <w:p w:rsidR="00E022B3" w:rsidRPr="00685A9B" w:rsidRDefault="00E022B3" w:rsidP="00E022B3">
      <w:pPr>
        <w:spacing w:after="40"/>
        <w:ind w:left="90"/>
        <w:jc w:val="both"/>
        <w:rPr>
          <w:b/>
          <w:color w:val="333333"/>
          <w:szCs w:val="24"/>
        </w:rPr>
      </w:pPr>
      <w:r w:rsidRPr="00685A9B">
        <w:rPr>
          <w:b/>
          <w:color w:val="333333"/>
          <w:szCs w:val="24"/>
        </w:rPr>
        <w:tab/>
        <w:t>5.2 External Evaluation (Final Examination) 60%</w:t>
      </w:r>
    </w:p>
    <w:p w:rsidR="00E022B3" w:rsidRPr="00685A9B" w:rsidRDefault="00E022B3" w:rsidP="00E022B3">
      <w:pPr>
        <w:spacing w:after="40"/>
        <w:ind w:left="810" w:hanging="720"/>
        <w:jc w:val="both"/>
        <w:rPr>
          <w:bCs/>
          <w:color w:val="333333"/>
          <w:szCs w:val="24"/>
        </w:rPr>
      </w:pPr>
      <w:r w:rsidRPr="00685A9B">
        <w:rPr>
          <w:bCs/>
          <w:color w:val="333333"/>
          <w:szCs w:val="24"/>
        </w:rPr>
        <w:tab/>
        <w:t>Examination Division, Dean</w:t>
      </w:r>
      <w:r>
        <w:rPr>
          <w:bCs/>
          <w:color w:val="333333"/>
          <w:szCs w:val="24"/>
        </w:rPr>
        <w:t xml:space="preserve">’s </w:t>
      </w:r>
      <w:r w:rsidRPr="00685A9B">
        <w:rPr>
          <w:bCs/>
          <w:color w:val="333333"/>
          <w:szCs w:val="24"/>
        </w:rPr>
        <w:t xml:space="preserve">office, Faculty of Education will conduct final examination at the end of semester. </w:t>
      </w:r>
    </w:p>
    <w:p w:rsidR="00E022B3" w:rsidRPr="00685A9B" w:rsidRDefault="00E022B3" w:rsidP="00E022B3">
      <w:pPr>
        <w:spacing w:after="40"/>
        <w:ind w:left="90"/>
        <w:jc w:val="both"/>
        <w:rPr>
          <w:bCs/>
          <w:color w:val="333333"/>
          <w:szCs w:val="24"/>
        </w:rPr>
      </w:pPr>
      <w:r w:rsidRPr="00685A9B">
        <w:rPr>
          <w:bCs/>
          <w:color w:val="333333"/>
          <w:szCs w:val="24"/>
        </w:rPr>
        <w:tab/>
        <w:t>1)  Objective type question (Multiple choice 10x1)</w:t>
      </w:r>
      <w:r w:rsidRPr="00685A9B">
        <w:rPr>
          <w:bCs/>
          <w:color w:val="333333"/>
          <w:szCs w:val="24"/>
        </w:rPr>
        <w:tab/>
      </w:r>
      <w:r w:rsidRPr="00685A9B">
        <w:rPr>
          <w:bCs/>
          <w:color w:val="333333"/>
          <w:szCs w:val="24"/>
        </w:rPr>
        <w:tab/>
        <w:t xml:space="preserve">10 points </w:t>
      </w:r>
    </w:p>
    <w:p w:rsidR="00E022B3" w:rsidRPr="00685A9B" w:rsidRDefault="00E022B3" w:rsidP="00E022B3">
      <w:pPr>
        <w:spacing w:after="40"/>
        <w:ind w:left="90"/>
        <w:jc w:val="both"/>
        <w:rPr>
          <w:bCs/>
          <w:color w:val="333333"/>
          <w:szCs w:val="24"/>
        </w:rPr>
      </w:pPr>
      <w:r w:rsidRPr="00685A9B">
        <w:rPr>
          <w:bCs/>
          <w:color w:val="333333"/>
          <w:szCs w:val="24"/>
        </w:rPr>
        <w:tab/>
        <w:t>2)  Short answer questions (6 questions x 5 points)</w:t>
      </w:r>
      <w:r w:rsidRPr="00685A9B">
        <w:rPr>
          <w:bCs/>
          <w:color w:val="333333"/>
          <w:szCs w:val="24"/>
        </w:rPr>
        <w:tab/>
      </w:r>
      <w:r w:rsidRPr="00685A9B">
        <w:rPr>
          <w:bCs/>
          <w:color w:val="333333"/>
          <w:szCs w:val="24"/>
        </w:rPr>
        <w:tab/>
        <w:t xml:space="preserve">30 points </w:t>
      </w:r>
    </w:p>
    <w:p w:rsidR="00E022B3" w:rsidRPr="00685A9B" w:rsidRDefault="00E022B3" w:rsidP="00E022B3">
      <w:pPr>
        <w:spacing w:after="40"/>
        <w:ind w:left="90"/>
        <w:jc w:val="both"/>
        <w:rPr>
          <w:bCs/>
          <w:color w:val="333333"/>
          <w:szCs w:val="24"/>
          <w:u w:val="single"/>
        </w:rPr>
      </w:pPr>
      <w:r w:rsidRPr="00685A9B">
        <w:rPr>
          <w:bCs/>
          <w:color w:val="333333"/>
          <w:szCs w:val="24"/>
        </w:rPr>
        <w:tab/>
        <w:t>3</w:t>
      </w:r>
      <w:r w:rsidRPr="00685A9B">
        <w:rPr>
          <w:bCs/>
          <w:color w:val="333333"/>
          <w:szCs w:val="24"/>
          <w:u w:val="single"/>
        </w:rPr>
        <w:t>)  Long answer questions (2 questions x 10 points)</w:t>
      </w:r>
      <w:r w:rsidRPr="00685A9B">
        <w:rPr>
          <w:bCs/>
          <w:color w:val="333333"/>
          <w:szCs w:val="24"/>
          <w:u w:val="single"/>
        </w:rPr>
        <w:tab/>
      </w:r>
      <w:r w:rsidRPr="00685A9B">
        <w:rPr>
          <w:bCs/>
          <w:color w:val="333333"/>
          <w:szCs w:val="24"/>
          <w:u w:val="single"/>
        </w:rPr>
        <w:tab/>
        <w:t>20 points</w:t>
      </w:r>
    </w:p>
    <w:p w:rsidR="00E022B3" w:rsidRPr="00685A9B" w:rsidRDefault="00E022B3" w:rsidP="00E022B3">
      <w:pPr>
        <w:spacing w:after="40"/>
        <w:ind w:left="90"/>
        <w:jc w:val="both"/>
        <w:rPr>
          <w:bCs/>
          <w:color w:val="333333"/>
          <w:szCs w:val="24"/>
          <w:u w:val="single"/>
        </w:rPr>
      </w:pPr>
      <w:r w:rsidRPr="00685A9B">
        <w:rPr>
          <w:bCs/>
          <w:color w:val="333333"/>
          <w:szCs w:val="24"/>
        </w:rPr>
        <w:tab/>
      </w:r>
      <w:r w:rsidRPr="00685A9B">
        <w:rPr>
          <w:bCs/>
          <w:color w:val="333333"/>
          <w:szCs w:val="24"/>
          <w:u w:val="single"/>
        </w:rPr>
        <w:t xml:space="preserve"> Total </w:t>
      </w:r>
      <w:r w:rsidRPr="00685A9B">
        <w:rPr>
          <w:bCs/>
          <w:color w:val="333333"/>
          <w:szCs w:val="24"/>
          <w:u w:val="single"/>
        </w:rPr>
        <w:tab/>
      </w:r>
      <w:r w:rsidRPr="00685A9B">
        <w:rPr>
          <w:bCs/>
          <w:color w:val="333333"/>
          <w:szCs w:val="24"/>
          <w:u w:val="single"/>
        </w:rPr>
        <w:tab/>
      </w:r>
      <w:r w:rsidRPr="00685A9B">
        <w:rPr>
          <w:bCs/>
          <w:color w:val="333333"/>
          <w:szCs w:val="24"/>
          <w:u w:val="single"/>
        </w:rPr>
        <w:tab/>
      </w:r>
      <w:r w:rsidRPr="00685A9B">
        <w:rPr>
          <w:bCs/>
          <w:color w:val="333333"/>
          <w:szCs w:val="24"/>
          <w:u w:val="single"/>
        </w:rPr>
        <w:tab/>
      </w:r>
      <w:r w:rsidRPr="00685A9B">
        <w:rPr>
          <w:bCs/>
          <w:color w:val="333333"/>
          <w:szCs w:val="24"/>
          <w:u w:val="single"/>
        </w:rPr>
        <w:tab/>
      </w:r>
      <w:r w:rsidRPr="00685A9B">
        <w:rPr>
          <w:bCs/>
          <w:color w:val="333333"/>
          <w:szCs w:val="24"/>
          <w:u w:val="single"/>
        </w:rPr>
        <w:tab/>
      </w:r>
      <w:r w:rsidRPr="00685A9B">
        <w:rPr>
          <w:bCs/>
          <w:color w:val="333333"/>
          <w:szCs w:val="24"/>
          <w:u w:val="single"/>
        </w:rPr>
        <w:tab/>
      </w:r>
      <w:r>
        <w:rPr>
          <w:bCs/>
          <w:color w:val="333333"/>
          <w:szCs w:val="24"/>
          <w:u w:val="single"/>
        </w:rPr>
        <w:tab/>
      </w:r>
      <w:r w:rsidRPr="00685A9B">
        <w:rPr>
          <w:bCs/>
          <w:color w:val="333333"/>
          <w:szCs w:val="24"/>
          <w:u w:val="single"/>
        </w:rPr>
        <w:t>60 points</w:t>
      </w:r>
    </w:p>
    <w:p w:rsidR="00E022B3" w:rsidRDefault="00E022B3" w:rsidP="00E022B3">
      <w:pPr>
        <w:tabs>
          <w:tab w:val="left" w:pos="540"/>
        </w:tabs>
        <w:spacing w:after="0"/>
        <w:rPr>
          <w:b/>
          <w:szCs w:val="24"/>
        </w:rPr>
      </w:pPr>
    </w:p>
    <w:p w:rsidR="00E022B3" w:rsidRDefault="00E022B3" w:rsidP="00E022B3">
      <w:pPr>
        <w:spacing w:after="80"/>
        <w:ind w:left="720" w:hanging="720"/>
        <w:jc w:val="both"/>
        <w:rPr>
          <w:rFonts w:eastAsia="Calibri" w:cs="Times New Roman"/>
          <w:bCs/>
          <w:color w:val="333333"/>
        </w:rPr>
      </w:pPr>
    </w:p>
    <w:p w:rsidR="00E022B3" w:rsidRPr="008E1370" w:rsidRDefault="00E022B3" w:rsidP="00E022B3">
      <w:pPr>
        <w:spacing w:after="80"/>
        <w:ind w:left="90"/>
        <w:jc w:val="both"/>
        <w:rPr>
          <w:rFonts w:eastAsia="Calibri" w:cs="Times New Roman"/>
          <w:b/>
        </w:rPr>
      </w:pPr>
      <w:r>
        <w:rPr>
          <w:rFonts w:eastAsia="Calibri" w:cs="Times New Roman"/>
          <w:b/>
          <w:color w:val="333333"/>
        </w:rPr>
        <w:tab/>
        <w:t xml:space="preserve">6. </w:t>
      </w:r>
      <w:r w:rsidRPr="00F44EA2">
        <w:rPr>
          <w:rFonts w:eastAsia="Calibri" w:cs="Times New Roman"/>
          <w:b/>
        </w:rPr>
        <w:t>Recommended Books</w:t>
      </w:r>
      <w:r>
        <w:rPr>
          <w:rFonts w:eastAsia="Calibri" w:cs="Times New Roman"/>
          <w:b/>
        </w:rPr>
        <w:t xml:space="preserve"> and Reference Materials.</w:t>
      </w:r>
    </w:p>
    <w:p w:rsidR="00E022B3" w:rsidRPr="008E1370" w:rsidRDefault="00E022B3" w:rsidP="00E022B3">
      <w:pPr>
        <w:shd w:val="clear" w:color="auto" w:fill="FFFFFF"/>
        <w:spacing w:after="0"/>
        <w:rPr>
          <w:rFonts w:eastAsia="Times New Roman" w:cs="Times New Roman"/>
          <w:color w:val="000000"/>
          <w:szCs w:val="24"/>
        </w:rPr>
      </w:pPr>
    </w:p>
    <w:p w:rsidR="00E022B3" w:rsidRPr="00005A71" w:rsidRDefault="00E022B3" w:rsidP="00E022B3">
      <w:pPr>
        <w:pStyle w:val="ListParagraph"/>
        <w:spacing w:after="0" w:line="360" w:lineRule="auto"/>
        <w:ind w:left="1440" w:hanging="720"/>
        <w:rPr>
          <w:rStyle w:val="ListParagraphChar"/>
          <w:rFonts w:eastAsia="Calibri"/>
        </w:rPr>
      </w:pPr>
      <w:r>
        <w:t xml:space="preserve">Ball, Jesika(2011) , Enhancing </w:t>
      </w:r>
      <w:r w:rsidRPr="007E4A92">
        <w:rPr>
          <w:i/>
          <w:iCs/>
        </w:rPr>
        <w:t xml:space="preserve">learning of children from diverse language backgrounds: Mother tongue-based bilingual or multilingual education in early childhood and early primary school years </w:t>
      </w:r>
      <w:r>
        <w:t>, UNESCO  Paris(Unit 2)</w:t>
      </w:r>
    </w:p>
    <w:p w:rsidR="00E022B3" w:rsidRPr="009039F4" w:rsidRDefault="00E022B3" w:rsidP="00E022B3">
      <w:pPr>
        <w:shd w:val="clear" w:color="auto" w:fill="FFFFFF"/>
        <w:spacing w:after="0" w:line="360" w:lineRule="auto"/>
        <w:ind w:left="1440" w:hanging="720"/>
        <w:jc w:val="both"/>
        <w:rPr>
          <w:rFonts w:eastAsia="Times New Roman" w:cs="Times New Roman"/>
          <w:color w:val="000000"/>
          <w:szCs w:val="24"/>
        </w:rPr>
      </w:pPr>
      <w:r w:rsidRPr="009039F4">
        <w:rPr>
          <w:rFonts w:eastAsia="Times New Roman" w:cs="Times New Roman"/>
          <w:color w:val="000000"/>
          <w:szCs w:val="24"/>
        </w:rPr>
        <w:t>Lafayette Jr</w:t>
      </w:r>
      <w:r>
        <w:rPr>
          <w:rFonts w:eastAsia="Times New Roman" w:cs="Times New Roman"/>
          <w:color w:val="000000"/>
          <w:szCs w:val="24"/>
        </w:rPr>
        <w:t>,</w:t>
      </w:r>
      <w:r w:rsidRPr="009039F4">
        <w:rPr>
          <w:rFonts w:eastAsia="Times New Roman" w:cs="Times New Roman"/>
          <w:color w:val="000000"/>
          <w:szCs w:val="24"/>
        </w:rPr>
        <w:t>. Bernard and Johnson</w:t>
      </w:r>
      <w:r>
        <w:rPr>
          <w:rFonts w:eastAsia="Times New Roman" w:cs="Times New Roman"/>
          <w:color w:val="000000"/>
          <w:szCs w:val="24"/>
        </w:rPr>
        <w:t>,</w:t>
      </w:r>
      <w:r w:rsidRPr="009039F4">
        <w:rPr>
          <w:rFonts w:eastAsia="Times New Roman" w:cs="Times New Roman"/>
          <w:color w:val="000000"/>
          <w:szCs w:val="24"/>
        </w:rPr>
        <w:t xml:space="preserve">   Kathryn Lee   </w:t>
      </w:r>
      <w:r>
        <w:rPr>
          <w:rFonts w:eastAsia="Times New Roman" w:cs="Times New Roman"/>
          <w:color w:val="000000"/>
          <w:szCs w:val="24"/>
        </w:rPr>
        <w:t>(</w:t>
      </w:r>
      <w:r w:rsidRPr="009039F4">
        <w:rPr>
          <w:rFonts w:eastAsia="Times New Roman" w:cs="Times New Roman"/>
          <w:color w:val="000000"/>
          <w:szCs w:val="24"/>
        </w:rPr>
        <w:t>2008</w:t>
      </w:r>
      <w:r>
        <w:rPr>
          <w:rFonts w:eastAsia="Times New Roman" w:cs="Times New Roman"/>
          <w:color w:val="000000"/>
          <w:szCs w:val="24"/>
        </w:rPr>
        <w:t>)</w:t>
      </w:r>
      <w:r w:rsidRPr="009039F4">
        <w:rPr>
          <w:rFonts w:eastAsia="Times New Roman" w:cs="Times New Roman"/>
          <w:i/>
          <w:iCs/>
          <w:color w:val="000000"/>
          <w:szCs w:val="24"/>
        </w:rPr>
        <w:t>The Nonviolence Briefing Booklet</w:t>
      </w:r>
      <w:r w:rsidRPr="009039F4">
        <w:rPr>
          <w:rFonts w:eastAsia="Times New Roman" w:cs="Times New Roman"/>
          <w:color w:val="000000"/>
          <w:szCs w:val="24"/>
        </w:rPr>
        <w:t>Institute for Human Rights and Responsibilities, Inc. IHRR Publicati</w:t>
      </w:r>
      <w:r>
        <w:rPr>
          <w:rFonts w:eastAsia="Times New Roman" w:cs="Times New Roman"/>
          <w:color w:val="000000"/>
          <w:szCs w:val="24"/>
        </w:rPr>
        <w:t>on (Unit 3)                     </w:t>
      </w:r>
    </w:p>
    <w:p w:rsidR="00E022B3" w:rsidRPr="009039F4" w:rsidRDefault="00E022B3" w:rsidP="00E022B3">
      <w:pPr>
        <w:shd w:val="clear" w:color="auto" w:fill="FFFFFF"/>
        <w:spacing w:after="0"/>
        <w:ind w:left="1440" w:hanging="720"/>
        <w:jc w:val="both"/>
        <w:rPr>
          <w:rFonts w:eastAsia="Times New Roman" w:cs="Times New Roman"/>
          <w:color w:val="000000"/>
          <w:szCs w:val="24"/>
        </w:rPr>
      </w:pPr>
    </w:p>
    <w:p w:rsidR="00E022B3" w:rsidRPr="009039F4" w:rsidRDefault="00E022B3" w:rsidP="00E022B3">
      <w:pPr>
        <w:shd w:val="clear" w:color="auto" w:fill="FFFFFF"/>
        <w:spacing w:after="0" w:line="360" w:lineRule="auto"/>
        <w:ind w:left="1440" w:hanging="720"/>
        <w:jc w:val="both"/>
        <w:rPr>
          <w:rFonts w:eastAsia="Times New Roman" w:cs="Times New Roman"/>
          <w:color w:val="000000"/>
          <w:szCs w:val="24"/>
        </w:rPr>
      </w:pPr>
      <w:r w:rsidRPr="009039F4">
        <w:rPr>
          <w:rFonts w:eastAsia="Times New Roman" w:cs="Times New Roman"/>
          <w:color w:val="000000"/>
          <w:szCs w:val="24"/>
        </w:rPr>
        <w:t>Lafayette Jr</w:t>
      </w:r>
      <w:r>
        <w:rPr>
          <w:rFonts w:eastAsia="Times New Roman" w:cs="Times New Roman"/>
          <w:color w:val="000000"/>
          <w:szCs w:val="24"/>
        </w:rPr>
        <w:t>,</w:t>
      </w:r>
      <w:r w:rsidRPr="009039F4">
        <w:rPr>
          <w:rFonts w:eastAsia="Times New Roman" w:cs="Times New Roman"/>
          <w:color w:val="000000"/>
          <w:szCs w:val="24"/>
        </w:rPr>
        <w:t>. Bernard and Johnson</w:t>
      </w:r>
      <w:r>
        <w:rPr>
          <w:rFonts w:eastAsia="Times New Roman" w:cs="Times New Roman"/>
          <w:color w:val="000000"/>
          <w:szCs w:val="24"/>
        </w:rPr>
        <w:t>,</w:t>
      </w:r>
      <w:r w:rsidRPr="009039F4">
        <w:rPr>
          <w:rFonts w:eastAsia="Times New Roman" w:cs="Times New Roman"/>
          <w:color w:val="000000"/>
          <w:szCs w:val="24"/>
        </w:rPr>
        <w:t xml:space="preserve"> Kathryn Lee (2013</w:t>
      </w:r>
      <w:r>
        <w:rPr>
          <w:rFonts w:eastAsia="Times New Roman" w:cs="Times New Roman"/>
          <w:color w:val="000000"/>
          <w:szCs w:val="24"/>
        </w:rPr>
        <w:t>)</w:t>
      </w:r>
      <w:r w:rsidRPr="009039F4">
        <w:rPr>
          <w:rFonts w:eastAsia="Times New Roman" w:cs="Times New Roman"/>
          <w:i/>
          <w:iCs/>
          <w:color w:val="000000"/>
          <w:szCs w:val="24"/>
        </w:rPr>
        <w:t xml:space="preserve"> Peace and Freedom</w:t>
      </w:r>
      <w:r w:rsidRPr="009039F4">
        <w:rPr>
          <w:rFonts w:eastAsia="Times New Roman" w:cs="Times New Roman"/>
          <w:color w:val="000000"/>
          <w:szCs w:val="24"/>
        </w:rPr>
        <w:t xml:space="preserve">             University Press of Kentucky, Kentucky</w:t>
      </w:r>
      <w:r>
        <w:rPr>
          <w:rFonts w:eastAsia="Times New Roman" w:cs="Times New Roman"/>
          <w:color w:val="000000"/>
          <w:szCs w:val="24"/>
        </w:rPr>
        <w:t xml:space="preserve"> (Unit 3)</w:t>
      </w:r>
    </w:p>
    <w:p w:rsidR="00E022B3" w:rsidRPr="00165DD2" w:rsidRDefault="00E022B3" w:rsidP="00E022B3">
      <w:pPr>
        <w:pStyle w:val="ListParagraph"/>
        <w:spacing w:after="0" w:line="360" w:lineRule="auto"/>
        <w:ind w:left="1440" w:hanging="720"/>
        <w:rPr>
          <w:sz w:val="36"/>
          <w:szCs w:val="32"/>
        </w:rPr>
      </w:pPr>
      <w:r w:rsidRPr="00165DD2">
        <w:rPr>
          <w:lang w:bidi="ne-NP"/>
        </w:rPr>
        <w:t>LansdownGerison(2005)</w:t>
      </w:r>
      <w:r w:rsidRPr="00165DD2">
        <w:rPr>
          <w:i/>
          <w:iCs/>
        </w:rPr>
        <w:t xml:space="preserve">THE EVOLVING CAPACITIES OF THE CHILD </w:t>
      </w:r>
      <w:r w:rsidRPr="00165DD2">
        <w:rPr>
          <w:sz w:val="18"/>
          <w:szCs w:val="18"/>
          <w:lang w:bidi="ne-NP"/>
        </w:rPr>
        <w:t>UNICEF</w:t>
      </w:r>
      <w:r w:rsidRPr="00165DD2">
        <w:rPr>
          <w:lang w:bidi="ne-NP"/>
        </w:rPr>
        <w:t>Innocenti Research Centre Florence, Italy</w:t>
      </w:r>
      <w:r>
        <w:rPr>
          <w:lang w:bidi="ne-NP"/>
        </w:rPr>
        <w:t xml:space="preserve">(Unit 2) </w:t>
      </w:r>
    </w:p>
    <w:p w:rsidR="00E022B3" w:rsidRPr="00891E5C" w:rsidRDefault="00E022B3" w:rsidP="00E022B3">
      <w:pPr>
        <w:pStyle w:val="ListParagraph"/>
        <w:spacing w:after="0" w:line="360" w:lineRule="auto"/>
        <w:ind w:left="1440" w:hanging="720"/>
      </w:pPr>
      <w:r w:rsidRPr="00891E5C">
        <w:t>Smith, Tom E., Polloway, James R., and Dowdy, Carol A.</w:t>
      </w:r>
      <w:r>
        <w:t xml:space="preserve"> ((2011)</w:t>
      </w:r>
      <w:r w:rsidRPr="00891E5C">
        <w:t xml:space="preserve">; </w:t>
      </w:r>
      <w:r>
        <w:rPr>
          <w:i/>
          <w:iCs/>
        </w:rPr>
        <w:t>Teaching Students with Spe</w:t>
      </w:r>
      <w:r w:rsidRPr="00891E5C">
        <w:rPr>
          <w:i/>
          <w:iCs/>
        </w:rPr>
        <w:t>cial Needs in Inclusive Settings(6</w:t>
      </w:r>
      <w:r w:rsidRPr="00891E5C">
        <w:rPr>
          <w:i/>
          <w:iCs/>
          <w:vertAlign w:val="superscript"/>
        </w:rPr>
        <w:t>th</w:t>
      </w:r>
      <w:r w:rsidRPr="00891E5C">
        <w:rPr>
          <w:i/>
          <w:iCs/>
        </w:rPr>
        <w:t xml:space="preserve"> edition) .</w:t>
      </w:r>
      <w:r w:rsidRPr="00891E5C">
        <w:t>PHI Learning Private Limited, New Delhi.(Unit 5)</w:t>
      </w:r>
    </w:p>
    <w:p w:rsidR="00E022B3" w:rsidRDefault="00E022B3" w:rsidP="00E022B3">
      <w:pPr>
        <w:pStyle w:val="ListParagraph"/>
        <w:spacing w:after="0"/>
        <w:ind w:left="1440" w:hanging="720"/>
        <w:rPr>
          <w:rFonts w:eastAsia="Calibri"/>
        </w:rPr>
      </w:pPr>
      <w:r w:rsidRPr="00005A71">
        <w:rPr>
          <w:rFonts w:eastAsia="Calibri"/>
        </w:rPr>
        <w:t xml:space="preserve">Soubbotina, T. P. (2004). </w:t>
      </w:r>
      <w:r w:rsidRPr="00005A71">
        <w:rPr>
          <w:rFonts w:eastAsia="Calibri"/>
          <w:i/>
        </w:rPr>
        <w:t xml:space="preserve">Beyond economic growth development: an introduction to sustainable development </w:t>
      </w:r>
      <w:r w:rsidRPr="00005A71">
        <w:rPr>
          <w:rFonts w:eastAsia="Calibri"/>
        </w:rPr>
        <w:t>(2</w:t>
      </w:r>
      <w:r w:rsidRPr="00005A71">
        <w:rPr>
          <w:rFonts w:eastAsia="Calibri"/>
          <w:vertAlign w:val="superscript"/>
        </w:rPr>
        <w:t>nd</w:t>
      </w:r>
      <w:r w:rsidRPr="00005A71">
        <w:rPr>
          <w:rFonts w:eastAsia="Calibri"/>
        </w:rPr>
        <w:t xml:space="preserve">ed.). Washington, D.C.: World Bank. Also available at </w:t>
      </w:r>
      <w:hyperlink r:id="rId8" w:history="1">
        <w:r w:rsidRPr="00005A71">
          <w:rPr>
            <w:rStyle w:val="Hyperlink"/>
            <w:rFonts w:eastAsia="Calibri"/>
          </w:rPr>
          <w:t>http://www.worldbank.org/depweb/english/beyond/beyondco/beg_all.pdf</w:t>
        </w:r>
      </w:hyperlink>
      <w:r>
        <w:t xml:space="preserve"> </w:t>
      </w:r>
      <w:r>
        <w:rPr>
          <w:rFonts w:eastAsia="Calibri"/>
        </w:rPr>
        <w:t>(Unit 4).</w:t>
      </w:r>
    </w:p>
    <w:p w:rsidR="00E022B3" w:rsidRPr="00C56D5C" w:rsidRDefault="00E022B3" w:rsidP="00E022B3">
      <w:pPr>
        <w:pStyle w:val="ListParagraph"/>
        <w:spacing w:after="0" w:line="264" w:lineRule="auto"/>
        <w:ind w:left="1440" w:hanging="720"/>
      </w:pPr>
      <w:r w:rsidRPr="00C56D5C">
        <w:t xml:space="preserve">Tomasevski , Katarina, (2004); </w:t>
      </w:r>
      <w:r w:rsidRPr="00C56D5C">
        <w:rPr>
          <w:i/>
          <w:iCs/>
        </w:rPr>
        <w:t>Manual on Right based Education, Global Human Rights made simple.</w:t>
      </w:r>
      <w:r w:rsidRPr="00C56D5C">
        <w:t xml:space="preserve"> Bangkok, UNESCO (Unit 2) </w:t>
      </w:r>
    </w:p>
    <w:p w:rsidR="00E022B3" w:rsidRPr="00C56D5C" w:rsidRDefault="00E022B3" w:rsidP="00E022B3">
      <w:pPr>
        <w:pStyle w:val="ListParagraph"/>
        <w:spacing w:after="0" w:line="264" w:lineRule="auto"/>
        <w:ind w:left="1440" w:hanging="720"/>
      </w:pPr>
      <w:r w:rsidRPr="00C56D5C">
        <w:t>Treacvhing</w:t>
      </w:r>
    </w:p>
    <w:p w:rsidR="00E022B3" w:rsidRPr="00005A71" w:rsidRDefault="00E022B3" w:rsidP="00E022B3">
      <w:pPr>
        <w:pStyle w:val="ListParagraph"/>
        <w:spacing w:after="0"/>
        <w:ind w:left="1440" w:hanging="720"/>
        <w:rPr>
          <w:rFonts w:eastAsia="Calibri"/>
        </w:rPr>
      </w:pPr>
      <w:r w:rsidRPr="00005A71">
        <w:rPr>
          <w:rFonts w:eastAsia="Calibri"/>
        </w:rPr>
        <w:t>UNESCO (2012).</w:t>
      </w:r>
      <w:r w:rsidRPr="00005A71">
        <w:rPr>
          <w:rFonts w:eastAsia="Calibri"/>
          <w:i/>
        </w:rPr>
        <w:t xml:space="preserve">Education for sustainable development </w:t>
      </w:r>
      <w:r w:rsidRPr="00080C93">
        <w:rPr>
          <w:rFonts w:eastAsia="Calibri"/>
          <w:iCs/>
        </w:rPr>
        <w:t>(sourcebook</w:t>
      </w:r>
      <w:r w:rsidRPr="00005A71">
        <w:rPr>
          <w:rFonts w:eastAsia="Calibri"/>
          <w:i/>
        </w:rPr>
        <w:t>)</w:t>
      </w:r>
      <w:r>
        <w:rPr>
          <w:rFonts w:eastAsia="Calibri"/>
        </w:rPr>
        <w:t>. Paris: UNESCO.</w:t>
      </w:r>
      <w:r w:rsidRPr="00005A71">
        <w:rPr>
          <w:rFonts w:eastAsia="Calibri"/>
        </w:rPr>
        <w:t xml:space="preserve">Also available at </w:t>
      </w:r>
      <w:hyperlink r:id="rId9" w:history="1">
        <w:r w:rsidRPr="00005A71">
          <w:rPr>
            <w:rStyle w:val="Hyperlink"/>
            <w:rFonts w:eastAsia="Calibri"/>
          </w:rPr>
          <w:t>http://unesdoc.unesco.org/images/0021/002163/216383e.pdf</w:t>
        </w:r>
      </w:hyperlink>
      <w:r>
        <w:t>(Unit 3)</w:t>
      </w:r>
    </w:p>
    <w:p w:rsidR="00E022B3" w:rsidRDefault="00E022B3" w:rsidP="00E022B3">
      <w:pPr>
        <w:pStyle w:val="ListParagraph"/>
        <w:spacing w:after="0" w:line="360" w:lineRule="auto"/>
        <w:ind w:left="1440" w:hanging="720"/>
      </w:pPr>
      <w:r>
        <w:t>UNESCO(2001)A handbook of Teachers of Multi-grade classes (Volume One.) UNESCO.(Unit 5)</w:t>
      </w:r>
    </w:p>
    <w:p w:rsidR="00E022B3" w:rsidRPr="00AF096D" w:rsidRDefault="00E022B3" w:rsidP="00E022B3">
      <w:pPr>
        <w:pStyle w:val="ListParagraph"/>
        <w:spacing w:after="0" w:line="264" w:lineRule="auto"/>
        <w:ind w:left="1440" w:hanging="720"/>
        <w:rPr>
          <w:color w:val="000000"/>
        </w:rPr>
      </w:pPr>
      <w:r>
        <w:rPr>
          <w:color w:val="000000"/>
        </w:rPr>
        <w:t>UNICEF.(2007)</w:t>
      </w:r>
      <w:r w:rsidRPr="00F31075">
        <w:rPr>
          <w:color w:val="000000"/>
        </w:rPr>
        <w:t>A Human Rights-Base</w:t>
      </w:r>
      <w:r>
        <w:rPr>
          <w:color w:val="000000"/>
        </w:rPr>
        <w:t>d Approach to EDUCATION FOR ALL:</w:t>
      </w:r>
      <w:r w:rsidRPr="00F31075">
        <w:rPr>
          <w:color w:val="000000"/>
        </w:rPr>
        <w:t xml:space="preserve"> A framework for the realization of children’s right to education and rights within education</w:t>
      </w:r>
      <w:r>
        <w:rPr>
          <w:color w:val="000000"/>
        </w:rPr>
        <w:t>. UNICEF.New York(Unit 2) .</w:t>
      </w:r>
    </w:p>
    <w:p w:rsidR="00E022B3" w:rsidRDefault="00E022B3" w:rsidP="00E022B3">
      <w:pPr>
        <w:pStyle w:val="ListParagraph"/>
        <w:spacing w:after="0" w:line="360" w:lineRule="auto"/>
        <w:ind w:left="1440" w:hanging="720"/>
      </w:pPr>
      <w:r>
        <w:t xml:space="preserve">Westwood, Peter (2003); Common </w:t>
      </w:r>
      <w:r w:rsidRPr="00080C93">
        <w:rPr>
          <w:i/>
          <w:iCs/>
        </w:rPr>
        <w:t>Sense Methods for Children with special education Need: Strategies for regular Classroom</w:t>
      </w:r>
      <w:r>
        <w:t xml:space="preserve"> (4th edition),.</w:t>
      </w:r>
      <w:r w:rsidRPr="00080C93">
        <w:rPr>
          <w:color w:val="333333"/>
          <w:shd w:val="clear" w:color="auto" w:fill="FFFFFF"/>
        </w:rPr>
        <w:t>Routledge</w:t>
      </w:r>
      <w:r w:rsidRPr="00080C93">
        <w:rPr>
          <w:rFonts w:ascii="Arial" w:hAnsi="Arial" w:cs="Arial"/>
          <w:color w:val="333333"/>
          <w:shd w:val="clear" w:color="auto" w:fill="FFFFFF"/>
        </w:rPr>
        <w:t>;</w:t>
      </w:r>
      <w:r>
        <w:t xml:space="preserve"> London &amp; New York.( Unit 5)</w:t>
      </w:r>
    </w:p>
    <w:p w:rsidR="00E022B3" w:rsidRDefault="00E022B3">
      <w:pPr>
        <w:rPr>
          <w:rFonts w:ascii="Times New Roman" w:hAnsi="Times New Roman"/>
        </w:rPr>
      </w:pPr>
      <w:r>
        <w:rPr>
          <w:rFonts w:ascii="Times New Roman" w:hAnsi="Times New Roman"/>
        </w:rPr>
        <w:br w:type="page"/>
      </w:r>
    </w:p>
    <w:p w:rsidR="00623155" w:rsidRDefault="00623155" w:rsidP="00623155">
      <w:pPr>
        <w:tabs>
          <w:tab w:val="left" w:pos="5850"/>
          <w:tab w:val="left" w:pos="9090"/>
        </w:tabs>
        <w:spacing w:after="0" w:line="264" w:lineRule="auto"/>
        <w:rPr>
          <w:rFonts w:ascii="Times New Roman" w:hAnsi="Times New Roman"/>
          <w:b/>
        </w:rPr>
      </w:pPr>
      <w:r>
        <w:rPr>
          <w:rFonts w:ascii="Times New Roman" w:hAnsi="Times New Roman"/>
        </w:rPr>
        <w:t>Course Title:</w:t>
      </w:r>
      <w:r>
        <w:rPr>
          <w:rFonts w:ascii="Times New Roman" w:hAnsi="Times New Roman"/>
          <w:b/>
        </w:rPr>
        <w:t xml:space="preserve"> </w:t>
      </w:r>
      <w:r>
        <w:rPr>
          <w:rFonts w:ascii="Times New Roman" w:hAnsi="Times New Roman"/>
          <w:b/>
          <w:szCs w:val="28"/>
        </w:rPr>
        <w:t xml:space="preserve">Project on Program and Curriculum Evaluation  </w:t>
      </w:r>
      <w:r>
        <w:rPr>
          <w:rFonts w:ascii="Times New Roman" w:hAnsi="Times New Roman"/>
        </w:rPr>
        <w:tab/>
      </w:r>
      <w:r>
        <w:rPr>
          <w:rFonts w:ascii="Times New Roman" w:hAnsi="Times New Roman"/>
        </w:rPr>
        <w:tab/>
      </w:r>
    </w:p>
    <w:p w:rsidR="00623155" w:rsidRDefault="00623155" w:rsidP="00623155">
      <w:pPr>
        <w:tabs>
          <w:tab w:val="left" w:pos="5220"/>
        </w:tabs>
        <w:spacing w:after="0" w:line="264" w:lineRule="auto"/>
        <w:rPr>
          <w:rFonts w:ascii="Times New Roman" w:hAnsi="Times New Roman"/>
        </w:rPr>
      </w:pPr>
      <w:r>
        <w:rPr>
          <w:rFonts w:ascii="Times New Roman" w:hAnsi="Times New Roman"/>
        </w:rPr>
        <w:t>Course No.: CE.Ed. 537</w:t>
      </w:r>
      <w:r>
        <w:rPr>
          <w:rFonts w:ascii="Times New Roman" w:hAnsi="Times New Roman"/>
        </w:rPr>
        <w:tab/>
        <w:t>Nature of course: Practical</w:t>
      </w:r>
      <w:r>
        <w:rPr>
          <w:rFonts w:ascii="Times New Roman" w:hAnsi="Times New Roman"/>
        </w:rPr>
        <w:tab/>
        <w:t xml:space="preserve"> </w:t>
      </w:r>
    </w:p>
    <w:p w:rsidR="00623155" w:rsidRDefault="00623155" w:rsidP="00623155">
      <w:pPr>
        <w:tabs>
          <w:tab w:val="left" w:pos="1620"/>
          <w:tab w:val="left" w:pos="1800"/>
          <w:tab w:val="left" w:pos="2250"/>
        </w:tabs>
        <w:spacing w:after="0" w:line="264" w:lineRule="auto"/>
        <w:rPr>
          <w:rFonts w:ascii="Times New Roman" w:hAnsi="Times New Roman"/>
        </w:rPr>
      </w:pPr>
      <w:r>
        <w:rPr>
          <w:rFonts w:ascii="Times New Roman" w:hAnsi="Times New Roman"/>
        </w:rPr>
        <w:t>Level: M. Ed.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Credit Hours: 3 cr. hrs.</w:t>
      </w:r>
    </w:p>
    <w:p w:rsidR="00623155" w:rsidRDefault="00623155" w:rsidP="00623155">
      <w:pPr>
        <w:tabs>
          <w:tab w:val="left" w:pos="1620"/>
          <w:tab w:val="left" w:pos="1800"/>
          <w:tab w:val="left" w:pos="2250"/>
          <w:tab w:val="left" w:pos="5220"/>
        </w:tabs>
        <w:spacing w:after="0" w:line="264" w:lineRule="auto"/>
        <w:rPr>
          <w:rFonts w:ascii="Times New Roman" w:hAnsi="Times New Roman"/>
        </w:rPr>
      </w:pPr>
      <w:r>
        <w:rPr>
          <w:rFonts w:ascii="Times New Roman" w:hAnsi="Times New Roman"/>
        </w:rPr>
        <w:t>Semester: Third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Teaching Hours: 72 (48+24) hours </w:t>
      </w:r>
      <w:r>
        <w:rPr>
          <w:rFonts w:ascii="Times New Roman" w:hAnsi="Times New Roman"/>
        </w:rPr>
        <w:tab/>
      </w:r>
    </w:p>
    <w:p w:rsidR="00623155" w:rsidRDefault="00CB2C20" w:rsidP="00623155">
      <w:pPr>
        <w:pStyle w:val="ListParagraph"/>
        <w:spacing w:after="0"/>
      </w:pPr>
      <w:r>
        <w:pict>
          <v:shape id="_x0000_s1029" type="#_x0000_t32" style="position:absolute;left:0;text-align:left;margin-left:-6.75pt;margin-top:7.15pt;width:463.5pt;height:0;z-index:251664384" o:connectortype="straight" strokecolor="#323232" strokeweight="2.25pt"/>
        </w:pict>
      </w:r>
      <w:r w:rsidR="00623155">
        <w:tab/>
      </w:r>
    </w:p>
    <w:p w:rsidR="00623155" w:rsidRPr="00EE6CEA" w:rsidRDefault="00623155" w:rsidP="005F27E8">
      <w:pPr>
        <w:pStyle w:val="ListParagraph"/>
        <w:numPr>
          <w:ilvl w:val="0"/>
          <w:numId w:val="27"/>
        </w:numPr>
        <w:spacing w:before="60" w:after="0" w:line="264" w:lineRule="auto"/>
        <w:ind w:hanging="720"/>
        <w:rPr>
          <w:b/>
        </w:rPr>
      </w:pPr>
      <w:r w:rsidRPr="00EE6CEA">
        <w:rPr>
          <w:b/>
        </w:rPr>
        <w:t>Course Description</w:t>
      </w:r>
    </w:p>
    <w:p w:rsidR="00623155" w:rsidRPr="00A96F8E" w:rsidRDefault="00623155" w:rsidP="00623155">
      <w:pPr>
        <w:spacing w:before="60" w:after="0" w:line="264" w:lineRule="auto"/>
        <w:ind w:firstLine="720"/>
        <w:jc w:val="both"/>
        <w:rPr>
          <w:rFonts w:ascii="Times New Roman" w:hAnsi="Times New Roman"/>
          <w:sz w:val="24"/>
        </w:rPr>
      </w:pPr>
      <w:r w:rsidRPr="00A96F8E">
        <w:rPr>
          <w:rFonts w:ascii="Times New Roman" w:hAnsi="Times New Roman"/>
          <w:sz w:val="24"/>
        </w:rPr>
        <w:t xml:space="preserve">This is a practical course </w:t>
      </w:r>
      <w:r>
        <w:rPr>
          <w:rFonts w:ascii="Times New Roman" w:hAnsi="Times New Roman"/>
          <w:sz w:val="24"/>
        </w:rPr>
        <w:t>which aims</w:t>
      </w:r>
      <w:r w:rsidRPr="00A96F8E">
        <w:rPr>
          <w:rFonts w:ascii="Times New Roman" w:hAnsi="Times New Roman"/>
          <w:sz w:val="24"/>
        </w:rPr>
        <w:t xml:space="preserve"> at providing students </w:t>
      </w:r>
      <w:r>
        <w:rPr>
          <w:rFonts w:ascii="Times New Roman" w:hAnsi="Times New Roman"/>
          <w:sz w:val="24"/>
        </w:rPr>
        <w:t>with an</w:t>
      </w:r>
      <w:r w:rsidRPr="00A96F8E">
        <w:rPr>
          <w:rFonts w:ascii="Times New Roman" w:hAnsi="Times New Roman"/>
          <w:sz w:val="24"/>
        </w:rPr>
        <w:t xml:space="preserve"> opportunity to apply </w:t>
      </w:r>
      <w:r>
        <w:rPr>
          <w:rFonts w:ascii="Times New Roman" w:hAnsi="Times New Roman"/>
          <w:sz w:val="24"/>
        </w:rPr>
        <w:t xml:space="preserve">their </w:t>
      </w:r>
      <w:r w:rsidRPr="00A96F8E">
        <w:rPr>
          <w:rFonts w:ascii="Times New Roman" w:hAnsi="Times New Roman"/>
          <w:sz w:val="24"/>
        </w:rPr>
        <w:t xml:space="preserve">theoretical knowledge in </w:t>
      </w:r>
      <w:r>
        <w:rPr>
          <w:rFonts w:ascii="Times New Roman" w:hAnsi="Times New Roman"/>
          <w:sz w:val="24"/>
        </w:rPr>
        <w:t xml:space="preserve">the </w:t>
      </w:r>
      <w:r w:rsidRPr="00A96F8E">
        <w:rPr>
          <w:rFonts w:ascii="Times New Roman" w:hAnsi="Times New Roman"/>
          <w:sz w:val="24"/>
        </w:rPr>
        <w:t xml:space="preserve">evaluation </w:t>
      </w:r>
      <w:r>
        <w:rPr>
          <w:rFonts w:ascii="Times New Roman" w:hAnsi="Times New Roman"/>
          <w:sz w:val="24"/>
        </w:rPr>
        <w:t xml:space="preserve">of educational programs </w:t>
      </w:r>
      <w:r w:rsidRPr="00A96F8E">
        <w:rPr>
          <w:rFonts w:ascii="Times New Roman" w:hAnsi="Times New Roman"/>
          <w:sz w:val="24"/>
        </w:rPr>
        <w:t xml:space="preserve">and curriculum </w:t>
      </w:r>
      <w:r>
        <w:rPr>
          <w:rFonts w:ascii="Times New Roman" w:hAnsi="Times New Roman"/>
          <w:sz w:val="24"/>
        </w:rPr>
        <w:t>of different levels.</w:t>
      </w:r>
      <w:r w:rsidRPr="00A96F8E">
        <w:rPr>
          <w:rFonts w:ascii="Times New Roman" w:hAnsi="Times New Roman"/>
          <w:sz w:val="24"/>
        </w:rPr>
        <w:t xml:space="preserve">  </w:t>
      </w:r>
      <w:r>
        <w:rPr>
          <w:rFonts w:ascii="Times New Roman" w:hAnsi="Times New Roman"/>
          <w:sz w:val="24"/>
        </w:rPr>
        <w:t xml:space="preserve">In this course, </w:t>
      </w:r>
      <w:r w:rsidRPr="00A96F8E">
        <w:rPr>
          <w:rFonts w:ascii="Times New Roman" w:hAnsi="Times New Roman"/>
          <w:sz w:val="24"/>
        </w:rPr>
        <w:t xml:space="preserve">students will </w:t>
      </w:r>
      <w:r>
        <w:rPr>
          <w:rFonts w:ascii="Times New Roman" w:hAnsi="Times New Roman"/>
          <w:sz w:val="24"/>
        </w:rPr>
        <w:t xml:space="preserve">be </w:t>
      </w:r>
      <w:r w:rsidRPr="00A96F8E">
        <w:rPr>
          <w:rFonts w:ascii="Times New Roman" w:hAnsi="Times New Roman"/>
          <w:sz w:val="24"/>
        </w:rPr>
        <w:t>fully engage</w:t>
      </w:r>
      <w:r>
        <w:rPr>
          <w:rFonts w:ascii="Times New Roman" w:hAnsi="Times New Roman"/>
          <w:sz w:val="24"/>
        </w:rPr>
        <w:t>d</w:t>
      </w:r>
      <w:r w:rsidRPr="00A96F8E">
        <w:rPr>
          <w:rFonts w:ascii="Times New Roman" w:hAnsi="Times New Roman"/>
          <w:sz w:val="24"/>
        </w:rPr>
        <w:t xml:space="preserve"> in </w:t>
      </w:r>
      <w:r>
        <w:rPr>
          <w:rFonts w:ascii="Times New Roman" w:hAnsi="Times New Roman"/>
          <w:sz w:val="24"/>
        </w:rPr>
        <w:t xml:space="preserve">identifying problems and issues related to educational programs and </w:t>
      </w:r>
      <w:r w:rsidRPr="00A96F8E">
        <w:rPr>
          <w:rFonts w:ascii="Times New Roman" w:hAnsi="Times New Roman"/>
          <w:sz w:val="24"/>
        </w:rPr>
        <w:t xml:space="preserve">curriculum </w:t>
      </w:r>
      <w:r>
        <w:rPr>
          <w:rFonts w:ascii="Times New Roman" w:hAnsi="Times New Roman"/>
          <w:sz w:val="24"/>
        </w:rPr>
        <w:t xml:space="preserve">and in developing study design and tools as well as in </w:t>
      </w:r>
      <w:r w:rsidRPr="00A96F8E">
        <w:rPr>
          <w:rFonts w:ascii="Times New Roman" w:hAnsi="Times New Roman"/>
          <w:sz w:val="24"/>
        </w:rPr>
        <w:t>collect</w:t>
      </w:r>
      <w:r>
        <w:rPr>
          <w:rFonts w:ascii="Times New Roman" w:hAnsi="Times New Roman"/>
          <w:sz w:val="24"/>
        </w:rPr>
        <w:t xml:space="preserve">ing and </w:t>
      </w:r>
      <w:r w:rsidRPr="00A96F8E">
        <w:rPr>
          <w:rFonts w:ascii="Times New Roman" w:hAnsi="Times New Roman"/>
          <w:sz w:val="24"/>
        </w:rPr>
        <w:t>analyz</w:t>
      </w:r>
      <w:r>
        <w:rPr>
          <w:rFonts w:ascii="Times New Roman" w:hAnsi="Times New Roman"/>
          <w:sz w:val="24"/>
        </w:rPr>
        <w:t>ing data and writing</w:t>
      </w:r>
      <w:r w:rsidRPr="00752164">
        <w:rPr>
          <w:rFonts w:ascii="Times New Roman" w:hAnsi="Times New Roman"/>
          <w:sz w:val="24"/>
        </w:rPr>
        <w:t xml:space="preserve"> </w:t>
      </w:r>
      <w:r>
        <w:rPr>
          <w:rFonts w:ascii="Times New Roman" w:hAnsi="Times New Roman"/>
          <w:sz w:val="24"/>
        </w:rPr>
        <w:t>report.  The students will carry out the project work individually.</w:t>
      </w:r>
    </w:p>
    <w:p w:rsidR="00623155" w:rsidRPr="00EE6CEA" w:rsidRDefault="00623155" w:rsidP="005F27E8">
      <w:pPr>
        <w:pStyle w:val="ListParagraph"/>
        <w:numPr>
          <w:ilvl w:val="0"/>
          <w:numId w:val="27"/>
        </w:numPr>
        <w:spacing w:before="60" w:after="0" w:line="264" w:lineRule="auto"/>
        <w:ind w:hanging="720"/>
        <w:rPr>
          <w:b/>
        </w:rPr>
      </w:pPr>
      <w:r w:rsidRPr="00EE6CEA">
        <w:rPr>
          <w:b/>
        </w:rPr>
        <w:t>General Objective</w:t>
      </w:r>
    </w:p>
    <w:p w:rsidR="00623155" w:rsidRPr="00A96F8E" w:rsidRDefault="00623155" w:rsidP="00623155">
      <w:pPr>
        <w:spacing w:before="60" w:after="0" w:line="264" w:lineRule="auto"/>
        <w:ind w:firstLine="630"/>
        <w:jc w:val="both"/>
        <w:rPr>
          <w:rFonts w:ascii="Times New Roman" w:hAnsi="Times New Roman"/>
          <w:sz w:val="24"/>
        </w:rPr>
      </w:pPr>
      <w:r>
        <w:rPr>
          <w:rFonts w:ascii="Times New Roman" w:hAnsi="Times New Roman"/>
          <w:sz w:val="24"/>
        </w:rPr>
        <w:t>The general objectives of this course are:</w:t>
      </w:r>
    </w:p>
    <w:p w:rsidR="00623155" w:rsidRPr="00A96F8E" w:rsidRDefault="00623155" w:rsidP="005F27E8">
      <w:pPr>
        <w:pStyle w:val="ListParagraph"/>
        <w:numPr>
          <w:ilvl w:val="0"/>
          <w:numId w:val="39"/>
        </w:numPr>
        <w:spacing w:before="60" w:after="0" w:line="264" w:lineRule="auto"/>
        <w:ind w:left="1080"/>
      </w:pPr>
      <w:r w:rsidRPr="00A96F8E">
        <w:t xml:space="preserve">explore important and pressing issues and problems relevant to </w:t>
      </w:r>
      <w:r>
        <w:t xml:space="preserve">program and or </w:t>
      </w:r>
      <w:r w:rsidRPr="00A96F8E">
        <w:t>curricular phenomena</w:t>
      </w:r>
      <w:r>
        <w:t>;</w:t>
      </w:r>
    </w:p>
    <w:p w:rsidR="00623155" w:rsidRPr="00A96F8E" w:rsidRDefault="00623155" w:rsidP="005F27E8">
      <w:pPr>
        <w:pStyle w:val="ListParagraph"/>
        <w:numPr>
          <w:ilvl w:val="0"/>
          <w:numId w:val="39"/>
        </w:numPr>
        <w:spacing w:before="60" w:after="0" w:line="264" w:lineRule="auto"/>
        <w:ind w:left="1080"/>
      </w:pPr>
      <w:r w:rsidRPr="00A96F8E">
        <w:t>prepare study proposal</w:t>
      </w:r>
      <w:r>
        <w:t xml:space="preserve"> in the selected problem or </w:t>
      </w:r>
      <w:r w:rsidRPr="00A96F8E">
        <w:t>issue</w:t>
      </w:r>
      <w:r>
        <w:t>;</w:t>
      </w:r>
    </w:p>
    <w:p w:rsidR="00623155" w:rsidRDefault="00623155" w:rsidP="005F27E8">
      <w:pPr>
        <w:pStyle w:val="ListParagraph"/>
        <w:numPr>
          <w:ilvl w:val="0"/>
          <w:numId w:val="39"/>
        </w:numPr>
        <w:spacing w:before="60" w:after="0" w:line="264" w:lineRule="auto"/>
        <w:ind w:left="1080"/>
      </w:pPr>
      <w:r w:rsidRPr="00A96F8E">
        <w:t xml:space="preserve">conduct </w:t>
      </w:r>
      <w:r>
        <w:t xml:space="preserve">field </w:t>
      </w:r>
      <w:r w:rsidRPr="00A96F8E">
        <w:t>study</w:t>
      </w:r>
      <w:r>
        <w:t>,</w:t>
      </w:r>
    </w:p>
    <w:p w:rsidR="00623155" w:rsidRDefault="00623155" w:rsidP="005F27E8">
      <w:pPr>
        <w:pStyle w:val="ListParagraph"/>
        <w:numPr>
          <w:ilvl w:val="0"/>
          <w:numId w:val="39"/>
        </w:numPr>
        <w:spacing w:before="60" w:after="0" w:line="264" w:lineRule="auto"/>
        <w:ind w:left="1080"/>
      </w:pPr>
      <w:r>
        <w:t>analyze and interpret collected information; and</w:t>
      </w:r>
    </w:p>
    <w:p w:rsidR="00623155" w:rsidRDefault="00623155" w:rsidP="005F27E8">
      <w:pPr>
        <w:pStyle w:val="ListParagraph"/>
        <w:numPr>
          <w:ilvl w:val="0"/>
          <w:numId w:val="39"/>
        </w:numPr>
        <w:spacing w:before="60" w:after="0" w:line="264" w:lineRule="auto"/>
        <w:ind w:left="1080"/>
      </w:pPr>
      <w:r>
        <w:t xml:space="preserve">prepare project report.  </w:t>
      </w:r>
    </w:p>
    <w:p w:rsidR="00623155" w:rsidRPr="00A96F8E" w:rsidRDefault="00623155" w:rsidP="00623155">
      <w:pPr>
        <w:pStyle w:val="ListParagraph"/>
        <w:tabs>
          <w:tab w:val="left" w:pos="810"/>
        </w:tabs>
        <w:spacing w:before="60" w:after="0" w:line="264" w:lineRule="auto"/>
        <w:ind w:left="630"/>
      </w:pPr>
    </w:p>
    <w:p w:rsidR="00623155" w:rsidRPr="00EE6CEA" w:rsidRDefault="00623155" w:rsidP="005F27E8">
      <w:pPr>
        <w:pStyle w:val="ListParagraph"/>
        <w:numPr>
          <w:ilvl w:val="0"/>
          <w:numId w:val="27"/>
        </w:numPr>
        <w:tabs>
          <w:tab w:val="left" w:pos="810"/>
        </w:tabs>
        <w:spacing w:before="60" w:after="0" w:line="264" w:lineRule="auto"/>
        <w:ind w:hanging="720"/>
        <w:rPr>
          <w:b/>
        </w:rPr>
      </w:pPr>
      <w:r w:rsidRPr="00EE6CEA">
        <w:rPr>
          <w:b/>
        </w:rPr>
        <w:t xml:space="preserve"> Specific objectives and content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5688"/>
      </w:tblGrid>
      <w:tr w:rsidR="00623155" w:rsidRPr="000F73FF" w:rsidTr="00BF70AF">
        <w:tc>
          <w:tcPr>
            <w:tcW w:w="3600" w:type="dxa"/>
          </w:tcPr>
          <w:p w:rsidR="00623155" w:rsidRPr="000F73FF" w:rsidRDefault="00623155" w:rsidP="00BF70AF">
            <w:pPr>
              <w:pStyle w:val="ListParagraph"/>
              <w:tabs>
                <w:tab w:val="left" w:pos="810"/>
              </w:tabs>
              <w:spacing w:before="60" w:after="0" w:line="264" w:lineRule="auto"/>
              <w:jc w:val="center"/>
              <w:rPr>
                <w:b/>
              </w:rPr>
            </w:pPr>
            <w:r w:rsidRPr="000F73FF">
              <w:rPr>
                <w:b/>
              </w:rPr>
              <w:t>Specific Objectives</w:t>
            </w:r>
          </w:p>
        </w:tc>
        <w:tc>
          <w:tcPr>
            <w:tcW w:w="5688" w:type="dxa"/>
          </w:tcPr>
          <w:p w:rsidR="00623155" w:rsidRPr="000F73FF" w:rsidRDefault="00623155" w:rsidP="00BF70AF">
            <w:pPr>
              <w:pStyle w:val="ListParagraph"/>
              <w:tabs>
                <w:tab w:val="left" w:pos="810"/>
              </w:tabs>
              <w:spacing w:before="60" w:after="0" w:line="264" w:lineRule="auto"/>
              <w:jc w:val="center"/>
              <w:rPr>
                <w:b/>
              </w:rPr>
            </w:pPr>
            <w:r w:rsidRPr="000F73FF">
              <w:rPr>
                <w:b/>
              </w:rPr>
              <w:t>Contents</w:t>
            </w:r>
          </w:p>
        </w:tc>
      </w:tr>
      <w:tr w:rsidR="00623155" w:rsidRPr="000F73FF" w:rsidTr="00BF70AF">
        <w:tc>
          <w:tcPr>
            <w:tcW w:w="3600" w:type="dxa"/>
          </w:tcPr>
          <w:p w:rsidR="00623155" w:rsidRDefault="00623155" w:rsidP="005F27E8">
            <w:pPr>
              <w:pStyle w:val="ListParagraph"/>
              <w:numPr>
                <w:ilvl w:val="0"/>
                <w:numId w:val="29"/>
              </w:numPr>
              <w:tabs>
                <w:tab w:val="clear" w:pos="720"/>
                <w:tab w:val="left" w:pos="612"/>
              </w:tabs>
              <w:spacing w:before="60" w:after="0" w:line="264" w:lineRule="auto"/>
              <w:ind w:left="612"/>
            </w:pPr>
            <w:r>
              <w:t>Review the program evaluation and curriculum evaluation report</w:t>
            </w:r>
          </w:p>
          <w:p w:rsidR="00623155" w:rsidRPr="000F73FF" w:rsidRDefault="00623155" w:rsidP="005F27E8">
            <w:pPr>
              <w:pStyle w:val="ListParagraph"/>
              <w:numPr>
                <w:ilvl w:val="0"/>
                <w:numId w:val="29"/>
              </w:numPr>
              <w:tabs>
                <w:tab w:val="clear" w:pos="720"/>
                <w:tab w:val="left" w:pos="612"/>
              </w:tabs>
              <w:spacing w:before="60" w:after="0" w:line="264" w:lineRule="auto"/>
              <w:ind w:left="612"/>
            </w:pPr>
            <w:r w:rsidRPr="000F73FF">
              <w:t>Identify an   appropriate evaluation topic from delineated area</w:t>
            </w:r>
          </w:p>
        </w:tc>
        <w:tc>
          <w:tcPr>
            <w:tcW w:w="5688" w:type="dxa"/>
          </w:tcPr>
          <w:p w:rsidR="00623155" w:rsidRPr="000F73FF" w:rsidRDefault="00623155" w:rsidP="00BF70AF">
            <w:pPr>
              <w:pStyle w:val="ListParagraph"/>
              <w:tabs>
                <w:tab w:val="left" w:pos="810"/>
              </w:tabs>
              <w:spacing w:before="60" w:after="0" w:line="264" w:lineRule="auto"/>
              <w:ind w:left="612" w:hanging="612"/>
              <w:rPr>
                <w:b/>
              </w:rPr>
            </w:pPr>
            <w:r w:rsidRPr="000F73FF">
              <w:rPr>
                <w:b/>
              </w:rPr>
              <w:t xml:space="preserve">Unit 1: Selection of evaluation topic </w:t>
            </w:r>
            <w:r>
              <w:rPr>
                <w:b/>
              </w:rPr>
              <w:t xml:space="preserve">                   (12)</w:t>
            </w:r>
          </w:p>
          <w:p w:rsidR="00623155" w:rsidRPr="000F73FF" w:rsidRDefault="00623155" w:rsidP="005F27E8">
            <w:pPr>
              <w:pStyle w:val="ListParagraph"/>
              <w:numPr>
                <w:ilvl w:val="1"/>
                <w:numId w:val="28"/>
              </w:numPr>
              <w:tabs>
                <w:tab w:val="left" w:pos="810"/>
              </w:tabs>
              <w:spacing w:before="60" w:after="0" w:line="264" w:lineRule="auto"/>
              <w:ind w:left="612" w:hanging="612"/>
            </w:pPr>
            <w:r w:rsidRPr="000F73FF">
              <w:t xml:space="preserve">Review </w:t>
            </w:r>
            <w:r>
              <w:t>of program</w:t>
            </w:r>
            <w:r w:rsidRPr="000F73FF">
              <w:t xml:space="preserve"> evaluation and curriculum evaluation  </w:t>
            </w:r>
          </w:p>
          <w:p w:rsidR="00623155" w:rsidRPr="000F73FF" w:rsidRDefault="00623155" w:rsidP="005F27E8">
            <w:pPr>
              <w:pStyle w:val="ListParagraph"/>
              <w:numPr>
                <w:ilvl w:val="1"/>
                <w:numId w:val="28"/>
              </w:numPr>
              <w:tabs>
                <w:tab w:val="left" w:pos="810"/>
              </w:tabs>
              <w:spacing w:before="60" w:after="0" w:line="264" w:lineRule="auto"/>
              <w:ind w:left="612" w:hanging="612"/>
            </w:pPr>
            <w:r w:rsidRPr="000F73FF">
              <w:t xml:space="preserve"> Review </w:t>
            </w:r>
            <w:r>
              <w:t xml:space="preserve">of </w:t>
            </w:r>
            <w:r w:rsidRPr="000F73FF">
              <w:t xml:space="preserve">related </w:t>
            </w:r>
            <w:r>
              <w:t xml:space="preserve">studies </w:t>
            </w:r>
            <w:r w:rsidRPr="000F73FF">
              <w:t xml:space="preserve"> </w:t>
            </w:r>
          </w:p>
          <w:p w:rsidR="00623155" w:rsidRPr="000F73FF" w:rsidRDefault="00623155" w:rsidP="005F27E8">
            <w:pPr>
              <w:pStyle w:val="ListParagraph"/>
              <w:numPr>
                <w:ilvl w:val="1"/>
                <w:numId w:val="28"/>
              </w:numPr>
              <w:tabs>
                <w:tab w:val="left" w:pos="810"/>
              </w:tabs>
              <w:spacing w:before="60" w:after="0" w:line="264" w:lineRule="auto"/>
              <w:ind w:left="612" w:hanging="612"/>
            </w:pPr>
            <w:r>
              <w:t>Delineation of</w:t>
            </w:r>
            <w:r w:rsidRPr="000F73FF">
              <w:t xml:space="preserve"> area</w:t>
            </w:r>
            <w:r>
              <w:t>s</w:t>
            </w:r>
            <w:r w:rsidRPr="000F73FF">
              <w:t xml:space="preserve"> relevant to pr</w:t>
            </w:r>
            <w:r>
              <w:t>ogram and/</w:t>
            </w:r>
            <w:r w:rsidRPr="000F73FF">
              <w:t>or curriculum</w:t>
            </w:r>
            <w:r>
              <w:t xml:space="preserve"> evaluation (education program</w:t>
            </w:r>
            <w:r w:rsidRPr="000F73FF">
              <w:t>s, needs assessment and or curriculum policies or elements of curriculum, teaching learning process, assessment system  to various other variables that have impact on curriculum, students learning)</w:t>
            </w:r>
          </w:p>
          <w:p w:rsidR="00623155" w:rsidRPr="000F73FF" w:rsidRDefault="00623155" w:rsidP="005F27E8">
            <w:pPr>
              <w:pStyle w:val="ListParagraph"/>
              <w:numPr>
                <w:ilvl w:val="1"/>
                <w:numId w:val="28"/>
              </w:numPr>
              <w:tabs>
                <w:tab w:val="left" w:pos="810"/>
              </w:tabs>
              <w:spacing w:before="60" w:after="0" w:line="264" w:lineRule="auto"/>
              <w:ind w:left="612" w:hanging="612"/>
            </w:pPr>
            <w:r>
              <w:t>Identification of</w:t>
            </w:r>
            <w:r w:rsidRPr="000F73FF">
              <w:t xml:space="preserve"> an   appropriate evaluation topic from delineated area</w:t>
            </w:r>
          </w:p>
        </w:tc>
      </w:tr>
      <w:tr w:rsidR="00623155" w:rsidRPr="000F73FF" w:rsidTr="00BF70AF">
        <w:tc>
          <w:tcPr>
            <w:tcW w:w="3600" w:type="dxa"/>
          </w:tcPr>
          <w:p w:rsidR="00623155" w:rsidRPr="000F73FF" w:rsidRDefault="00623155" w:rsidP="005F27E8">
            <w:pPr>
              <w:pStyle w:val="ListParagraph"/>
              <w:numPr>
                <w:ilvl w:val="0"/>
                <w:numId w:val="29"/>
              </w:numPr>
              <w:tabs>
                <w:tab w:val="clear" w:pos="720"/>
                <w:tab w:val="left" w:pos="612"/>
              </w:tabs>
              <w:spacing w:before="60" w:after="0" w:line="264" w:lineRule="auto"/>
              <w:ind w:left="612"/>
            </w:pPr>
            <w:r>
              <w:t>D</w:t>
            </w:r>
            <w:r w:rsidRPr="000F73FF">
              <w:t xml:space="preserve">evelop evaluation design </w:t>
            </w:r>
          </w:p>
          <w:p w:rsidR="00623155" w:rsidRPr="000F73FF" w:rsidRDefault="00623155" w:rsidP="005F27E8">
            <w:pPr>
              <w:pStyle w:val="ListParagraph"/>
              <w:numPr>
                <w:ilvl w:val="0"/>
                <w:numId w:val="29"/>
              </w:numPr>
              <w:tabs>
                <w:tab w:val="clear" w:pos="720"/>
                <w:tab w:val="left" w:pos="612"/>
              </w:tabs>
              <w:spacing w:before="60" w:after="0" w:line="264" w:lineRule="auto"/>
              <w:ind w:left="612"/>
            </w:pPr>
            <w:r>
              <w:t>I</w:t>
            </w:r>
            <w:r w:rsidRPr="000F73FF">
              <w:t xml:space="preserve">dentify the information or data sources for evaluation </w:t>
            </w:r>
          </w:p>
          <w:p w:rsidR="00623155" w:rsidRPr="000F73FF" w:rsidRDefault="00623155" w:rsidP="005F27E8">
            <w:pPr>
              <w:pStyle w:val="ListParagraph"/>
              <w:numPr>
                <w:ilvl w:val="0"/>
                <w:numId w:val="29"/>
              </w:numPr>
              <w:tabs>
                <w:tab w:val="clear" w:pos="720"/>
                <w:tab w:val="left" w:pos="612"/>
              </w:tabs>
              <w:spacing w:before="60" w:after="0" w:line="264" w:lineRule="auto"/>
              <w:ind w:left="612"/>
            </w:pPr>
            <w:r w:rsidRPr="000F73FF">
              <w:t xml:space="preserve">Prepare and finalize the evaluation proposal </w:t>
            </w:r>
          </w:p>
        </w:tc>
        <w:tc>
          <w:tcPr>
            <w:tcW w:w="5688" w:type="dxa"/>
          </w:tcPr>
          <w:p w:rsidR="00623155" w:rsidRPr="000F73FF" w:rsidRDefault="00623155" w:rsidP="00BF70AF">
            <w:pPr>
              <w:pStyle w:val="ListParagraph"/>
              <w:tabs>
                <w:tab w:val="left" w:pos="810"/>
              </w:tabs>
              <w:spacing w:before="60" w:after="0" w:line="264" w:lineRule="auto"/>
              <w:ind w:left="612" w:hanging="612"/>
              <w:rPr>
                <w:b/>
              </w:rPr>
            </w:pPr>
            <w:r w:rsidRPr="000F73FF">
              <w:rPr>
                <w:b/>
              </w:rPr>
              <w:t>Unit 2:</w:t>
            </w:r>
            <w:r w:rsidRPr="000F73FF">
              <w:t xml:space="preserve"> </w:t>
            </w:r>
            <w:r w:rsidRPr="000F73FF">
              <w:rPr>
                <w:b/>
              </w:rPr>
              <w:t xml:space="preserve">Developing proposal for the evaluation </w:t>
            </w:r>
            <w:r>
              <w:rPr>
                <w:b/>
              </w:rPr>
              <w:t xml:space="preserve">   (12)</w:t>
            </w:r>
          </w:p>
          <w:p w:rsidR="00623155" w:rsidRPr="000F73FF" w:rsidRDefault="00623155" w:rsidP="005F27E8">
            <w:pPr>
              <w:pStyle w:val="ListParagraph"/>
              <w:numPr>
                <w:ilvl w:val="1"/>
                <w:numId w:val="30"/>
              </w:numPr>
              <w:spacing w:before="60" w:after="0" w:line="264" w:lineRule="auto"/>
              <w:ind w:left="612" w:hanging="612"/>
            </w:pPr>
            <w:r w:rsidRPr="000F73FF">
              <w:t>Develop</w:t>
            </w:r>
            <w:r>
              <w:t>ment of</w:t>
            </w:r>
            <w:r w:rsidRPr="000F73FF">
              <w:t xml:space="preserve"> evaluation design</w:t>
            </w:r>
          </w:p>
          <w:p w:rsidR="00623155" w:rsidRPr="000F73FF" w:rsidRDefault="00623155" w:rsidP="005F27E8">
            <w:pPr>
              <w:pStyle w:val="ListParagraph"/>
              <w:numPr>
                <w:ilvl w:val="1"/>
                <w:numId w:val="30"/>
              </w:numPr>
              <w:spacing w:before="60" w:after="0" w:line="264" w:lineRule="auto"/>
              <w:ind w:left="612" w:hanging="612"/>
            </w:pPr>
            <w:r w:rsidRPr="000F73FF">
              <w:t xml:space="preserve"> Select</w:t>
            </w:r>
            <w:r>
              <w:t>ion of</w:t>
            </w:r>
            <w:r w:rsidRPr="000F73FF">
              <w:t xml:space="preserve"> evaluation site as per the intent of the topic </w:t>
            </w:r>
          </w:p>
          <w:p w:rsidR="00623155" w:rsidRPr="000F73FF" w:rsidRDefault="00623155" w:rsidP="005F27E8">
            <w:pPr>
              <w:pStyle w:val="ListParagraph"/>
              <w:numPr>
                <w:ilvl w:val="1"/>
                <w:numId w:val="30"/>
              </w:numPr>
              <w:spacing w:before="60" w:after="0" w:line="264" w:lineRule="auto"/>
              <w:ind w:left="612" w:hanging="612"/>
            </w:pPr>
            <w:r>
              <w:t>Identification of</w:t>
            </w:r>
            <w:r w:rsidRPr="000F73FF">
              <w:t xml:space="preserve"> information or data sources for evaluation </w:t>
            </w:r>
          </w:p>
          <w:p w:rsidR="00623155" w:rsidRPr="000F73FF" w:rsidRDefault="00623155" w:rsidP="005F27E8">
            <w:pPr>
              <w:pStyle w:val="ListParagraph"/>
              <w:numPr>
                <w:ilvl w:val="1"/>
                <w:numId w:val="30"/>
              </w:numPr>
              <w:spacing w:before="60" w:after="0" w:line="264" w:lineRule="auto"/>
              <w:ind w:left="612" w:hanging="612"/>
            </w:pPr>
            <w:r>
              <w:t>Identification of</w:t>
            </w:r>
            <w:r w:rsidRPr="000F73FF">
              <w:t xml:space="preserve"> aspects of evaluation and tools of evaluation  </w:t>
            </w:r>
          </w:p>
          <w:p w:rsidR="00623155" w:rsidRPr="000F73FF" w:rsidRDefault="00623155" w:rsidP="005F27E8">
            <w:pPr>
              <w:pStyle w:val="ListParagraph"/>
              <w:numPr>
                <w:ilvl w:val="1"/>
                <w:numId w:val="30"/>
              </w:numPr>
              <w:spacing w:before="60" w:after="0" w:line="264" w:lineRule="auto"/>
              <w:ind w:left="612" w:hanging="612"/>
            </w:pPr>
            <w:r>
              <w:t>Determination of</w:t>
            </w:r>
            <w:r w:rsidRPr="000F73FF">
              <w:t xml:space="preserve"> evaluation procedure </w:t>
            </w:r>
          </w:p>
          <w:p w:rsidR="00623155" w:rsidRPr="000F73FF" w:rsidRDefault="00623155" w:rsidP="005F27E8">
            <w:pPr>
              <w:pStyle w:val="ListParagraph"/>
              <w:numPr>
                <w:ilvl w:val="1"/>
                <w:numId w:val="30"/>
              </w:numPr>
              <w:spacing w:before="60" w:after="0" w:line="264" w:lineRule="auto"/>
              <w:ind w:left="612" w:hanging="612"/>
            </w:pPr>
            <w:r w:rsidRPr="000F73FF">
              <w:t>Determin</w:t>
            </w:r>
            <w:r>
              <w:t>ation of</w:t>
            </w:r>
            <w:r w:rsidRPr="000F73FF">
              <w:t xml:space="preserve"> time line </w:t>
            </w:r>
          </w:p>
          <w:p w:rsidR="00623155" w:rsidRPr="000F73FF" w:rsidRDefault="00623155" w:rsidP="005F27E8">
            <w:pPr>
              <w:pStyle w:val="ListParagraph"/>
              <w:numPr>
                <w:ilvl w:val="1"/>
                <w:numId w:val="30"/>
              </w:numPr>
              <w:spacing w:before="60" w:after="0" w:line="264" w:lineRule="auto"/>
              <w:ind w:left="612" w:hanging="612"/>
            </w:pPr>
            <w:r>
              <w:t>Submission of</w:t>
            </w:r>
            <w:r w:rsidRPr="000F73FF">
              <w:t xml:space="preserve"> the project proposal </w:t>
            </w:r>
          </w:p>
          <w:p w:rsidR="00623155" w:rsidRPr="000F73FF" w:rsidRDefault="00623155" w:rsidP="005F27E8">
            <w:pPr>
              <w:pStyle w:val="ListParagraph"/>
              <w:numPr>
                <w:ilvl w:val="1"/>
                <w:numId w:val="30"/>
              </w:numPr>
              <w:spacing w:before="60" w:after="0" w:line="264" w:lineRule="auto"/>
              <w:ind w:left="612" w:hanging="612"/>
            </w:pPr>
            <w:r>
              <w:t>Finalization of</w:t>
            </w:r>
            <w:r w:rsidRPr="000F73FF">
              <w:t xml:space="preserve"> the proposal </w:t>
            </w:r>
          </w:p>
          <w:p w:rsidR="00623155" w:rsidRPr="000F73FF" w:rsidRDefault="00623155" w:rsidP="00BF70AF">
            <w:pPr>
              <w:pStyle w:val="ListParagraph"/>
              <w:tabs>
                <w:tab w:val="left" w:pos="810"/>
              </w:tabs>
              <w:spacing w:before="60" w:after="0" w:line="264" w:lineRule="auto"/>
              <w:ind w:left="612" w:hanging="612"/>
            </w:pPr>
          </w:p>
        </w:tc>
      </w:tr>
      <w:tr w:rsidR="00623155" w:rsidRPr="000F73FF" w:rsidTr="00BF70AF">
        <w:tc>
          <w:tcPr>
            <w:tcW w:w="3600" w:type="dxa"/>
          </w:tcPr>
          <w:p w:rsidR="00623155" w:rsidRDefault="00623155" w:rsidP="005F27E8">
            <w:pPr>
              <w:pStyle w:val="ListParagraph"/>
              <w:numPr>
                <w:ilvl w:val="0"/>
                <w:numId w:val="37"/>
              </w:numPr>
              <w:tabs>
                <w:tab w:val="clear" w:pos="720"/>
                <w:tab w:val="left" w:pos="612"/>
              </w:tabs>
              <w:spacing w:before="60" w:after="0" w:line="264" w:lineRule="auto"/>
              <w:ind w:left="612"/>
            </w:pPr>
            <w:r>
              <w:t>P</w:t>
            </w:r>
            <w:r w:rsidRPr="000F73FF">
              <w:t xml:space="preserve">repare </w:t>
            </w:r>
            <w:r>
              <w:t xml:space="preserve">evaluation tools for the study. </w:t>
            </w:r>
          </w:p>
          <w:p w:rsidR="00623155" w:rsidRPr="000F73FF" w:rsidRDefault="00623155" w:rsidP="005F27E8">
            <w:pPr>
              <w:pStyle w:val="ListParagraph"/>
              <w:numPr>
                <w:ilvl w:val="0"/>
                <w:numId w:val="37"/>
              </w:numPr>
              <w:tabs>
                <w:tab w:val="clear" w:pos="720"/>
                <w:tab w:val="left" w:pos="612"/>
              </w:tabs>
              <w:spacing w:before="60" w:after="0" w:line="264" w:lineRule="auto"/>
              <w:ind w:left="612"/>
            </w:pPr>
            <w:r>
              <w:t xml:space="preserve">Prepare </w:t>
            </w:r>
            <w:r w:rsidRPr="000F73FF">
              <w:t>for field work</w:t>
            </w:r>
            <w:r>
              <w:t>.</w:t>
            </w:r>
          </w:p>
        </w:tc>
        <w:tc>
          <w:tcPr>
            <w:tcW w:w="5688" w:type="dxa"/>
          </w:tcPr>
          <w:p w:rsidR="00623155" w:rsidRPr="000F73FF" w:rsidRDefault="00623155" w:rsidP="00BF70AF">
            <w:pPr>
              <w:pStyle w:val="ListParagraph"/>
              <w:tabs>
                <w:tab w:val="left" w:pos="810"/>
              </w:tabs>
              <w:spacing w:before="60" w:after="0" w:line="264" w:lineRule="auto"/>
              <w:ind w:left="612" w:hanging="612"/>
              <w:rPr>
                <w:b/>
              </w:rPr>
            </w:pPr>
            <w:r w:rsidRPr="000F73FF">
              <w:rPr>
                <w:b/>
              </w:rPr>
              <w:t xml:space="preserve">Unit 3: Preparation for field work </w:t>
            </w:r>
            <w:r>
              <w:rPr>
                <w:b/>
              </w:rPr>
              <w:t xml:space="preserve">   (8)</w:t>
            </w:r>
          </w:p>
          <w:p w:rsidR="00623155" w:rsidRPr="000F73FF" w:rsidRDefault="00623155" w:rsidP="005F27E8">
            <w:pPr>
              <w:pStyle w:val="ListParagraph"/>
              <w:numPr>
                <w:ilvl w:val="1"/>
                <w:numId w:val="27"/>
              </w:numPr>
              <w:tabs>
                <w:tab w:val="clear" w:pos="780"/>
                <w:tab w:val="num" w:pos="612"/>
              </w:tabs>
              <w:spacing w:before="60" w:after="0" w:line="264" w:lineRule="auto"/>
              <w:ind w:left="612" w:hanging="612"/>
            </w:pPr>
            <w:r>
              <w:t>Preparation of</w:t>
            </w:r>
            <w:r w:rsidRPr="000F73FF">
              <w:t xml:space="preserve"> evaluation tools as per the proposal </w:t>
            </w:r>
          </w:p>
          <w:p w:rsidR="00623155" w:rsidRPr="000F73FF" w:rsidRDefault="00623155" w:rsidP="005F27E8">
            <w:pPr>
              <w:pStyle w:val="ListParagraph"/>
              <w:numPr>
                <w:ilvl w:val="1"/>
                <w:numId w:val="27"/>
              </w:numPr>
              <w:tabs>
                <w:tab w:val="clear" w:pos="780"/>
                <w:tab w:val="num" w:pos="612"/>
              </w:tabs>
              <w:spacing w:before="60" w:after="0" w:line="264" w:lineRule="auto"/>
              <w:ind w:left="612" w:hanging="612"/>
            </w:pPr>
            <w:r w:rsidRPr="000F73FF">
              <w:t>Try</w:t>
            </w:r>
            <w:r>
              <w:t>ing</w:t>
            </w:r>
            <w:r w:rsidRPr="000F73FF">
              <w:t xml:space="preserve"> out, improve</w:t>
            </w:r>
            <w:r>
              <w:t>ment</w:t>
            </w:r>
            <w:r w:rsidRPr="000F73FF">
              <w:t xml:space="preserve"> and finaliz</w:t>
            </w:r>
            <w:r>
              <w:t>ation of</w:t>
            </w:r>
            <w:r w:rsidRPr="000F73FF">
              <w:t xml:space="preserve"> the tools </w:t>
            </w:r>
          </w:p>
          <w:p w:rsidR="00623155" w:rsidRPr="000F73FF" w:rsidRDefault="00623155" w:rsidP="005F27E8">
            <w:pPr>
              <w:pStyle w:val="ListParagraph"/>
              <w:numPr>
                <w:ilvl w:val="1"/>
                <w:numId w:val="27"/>
              </w:numPr>
              <w:tabs>
                <w:tab w:val="clear" w:pos="780"/>
                <w:tab w:val="num" w:pos="612"/>
              </w:tabs>
              <w:spacing w:before="60" w:after="0" w:line="264" w:lineRule="auto"/>
              <w:ind w:left="612" w:hanging="612"/>
            </w:pPr>
            <w:r>
              <w:t>Determination of</w:t>
            </w:r>
            <w:r w:rsidRPr="000F73FF">
              <w:t xml:space="preserve"> date and time for the field work </w:t>
            </w:r>
          </w:p>
          <w:p w:rsidR="00623155" w:rsidRPr="000F73FF" w:rsidRDefault="00623155" w:rsidP="00BF70AF">
            <w:pPr>
              <w:pStyle w:val="ListParagraph"/>
              <w:tabs>
                <w:tab w:val="left" w:pos="810"/>
              </w:tabs>
              <w:spacing w:before="60" w:after="0" w:line="264" w:lineRule="auto"/>
              <w:ind w:left="612" w:hanging="612"/>
            </w:pPr>
          </w:p>
        </w:tc>
      </w:tr>
      <w:tr w:rsidR="00623155" w:rsidRPr="000F73FF" w:rsidTr="00BF70AF">
        <w:tc>
          <w:tcPr>
            <w:tcW w:w="3600" w:type="dxa"/>
          </w:tcPr>
          <w:p w:rsidR="00623155" w:rsidRDefault="00623155" w:rsidP="005F27E8">
            <w:pPr>
              <w:pStyle w:val="ListParagraph"/>
              <w:numPr>
                <w:ilvl w:val="0"/>
                <w:numId w:val="29"/>
              </w:numPr>
              <w:tabs>
                <w:tab w:val="clear" w:pos="720"/>
                <w:tab w:val="left" w:pos="612"/>
              </w:tabs>
              <w:spacing w:before="60" w:after="0" w:line="264" w:lineRule="auto"/>
              <w:ind w:left="612"/>
            </w:pPr>
            <w:r>
              <w:t>C</w:t>
            </w:r>
            <w:r w:rsidRPr="000F73FF">
              <w:t>onduct field work for evaluation.</w:t>
            </w:r>
          </w:p>
          <w:p w:rsidR="00623155" w:rsidRPr="000F73FF" w:rsidRDefault="00623155" w:rsidP="005F27E8">
            <w:pPr>
              <w:pStyle w:val="ListParagraph"/>
              <w:numPr>
                <w:ilvl w:val="0"/>
                <w:numId w:val="29"/>
              </w:numPr>
              <w:tabs>
                <w:tab w:val="clear" w:pos="720"/>
                <w:tab w:val="left" w:pos="612"/>
              </w:tabs>
              <w:spacing w:before="60" w:after="0" w:line="264" w:lineRule="auto"/>
              <w:ind w:left="612"/>
            </w:pPr>
            <w:r>
              <w:t xml:space="preserve">Preparing the field report. </w:t>
            </w:r>
          </w:p>
        </w:tc>
        <w:tc>
          <w:tcPr>
            <w:tcW w:w="5688" w:type="dxa"/>
          </w:tcPr>
          <w:p w:rsidR="00623155" w:rsidRPr="000F73FF" w:rsidRDefault="00623155" w:rsidP="00BF70AF">
            <w:pPr>
              <w:pStyle w:val="ListParagraph"/>
              <w:tabs>
                <w:tab w:val="left" w:pos="-6588"/>
              </w:tabs>
              <w:spacing w:before="60" w:after="0" w:line="264" w:lineRule="auto"/>
              <w:ind w:left="612" w:hanging="540"/>
              <w:rPr>
                <w:b/>
              </w:rPr>
            </w:pPr>
            <w:r w:rsidRPr="000F73FF">
              <w:rPr>
                <w:b/>
              </w:rPr>
              <w:t>Unit 4:</w:t>
            </w:r>
            <w:r w:rsidRPr="000F73FF">
              <w:t xml:space="preserve"> </w:t>
            </w:r>
            <w:r w:rsidRPr="000F73FF">
              <w:rPr>
                <w:b/>
              </w:rPr>
              <w:t xml:space="preserve">Field work  </w:t>
            </w:r>
            <w:r>
              <w:rPr>
                <w:b/>
              </w:rPr>
              <w:t xml:space="preserve">     (15)</w:t>
            </w:r>
          </w:p>
          <w:p w:rsidR="00623155" w:rsidRPr="000F73FF" w:rsidRDefault="00623155" w:rsidP="005F27E8">
            <w:pPr>
              <w:pStyle w:val="ListParagraph"/>
              <w:numPr>
                <w:ilvl w:val="1"/>
                <w:numId w:val="31"/>
              </w:numPr>
              <w:spacing w:before="60" w:after="0" w:line="264" w:lineRule="auto"/>
              <w:ind w:left="612" w:hanging="540"/>
            </w:pPr>
            <w:r>
              <w:t>Selection of</w:t>
            </w:r>
            <w:r w:rsidRPr="000F73FF">
              <w:t xml:space="preserve"> the informants </w:t>
            </w:r>
          </w:p>
          <w:p w:rsidR="00623155" w:rsidRPr="000F73FF" w:rsidRDefault="00623155" w:rsidP="005F27E8">
            <w:pPr>
              <w:pStyle w:val="ListParagraph"/>
              <w:numPr>
                <w:ilvl w:val="1"/>
                <w:numId w:val="31"/>
              </w:numPr>
              <w:spacing w:before="60" w:after="0" w:line="264" w:lineRule="auto"/>
              <w:ind w:left="612" w:hanging="540"/>
            </w:pPr>
            <w:r w:rsidRPr="000F73FF">
              <w:t>Get</w:t>
            </w:r>
            <w:r>
              <w:t>ting consent from</w:t>
            </w:r>
            <w:r w:rsidRPr="000F73FF">
              <w:t xml:space="preserve"> the </w:t>
            </w:r>
            <w:r>
              <w:t xml:space="preserve">informants before starting </w:t>
            </w:r>
            <w:r w:rsidRPr="000F73FF">
              <w:t xml:space="preserve">field work </w:t>
            </w:r>
          </w:p>
          <w:p w:rsidR="00623155" w:rsidRPr="000F73FF" w:rsidRDefault="00623155" w:rsidP="005F27E8">
            <w:pPr>
              <w:pStyle w:val="ListParagraph"/>
              <w:numPr>
                <w:ilvl w:val="1"/>
                <w:numId w:val="31"/>
              </w:numPr>
              <w:spacing w:before="60" w:after="0" w:line="264" w:lineRule="auto"/>
              <w:ind w:left="612" w:hanging="540"/>
            </w:pPr>
            <w:r w:rsidRPr="000F73FF">
              <w:t xml:space="preserve">Ethical considerations while doing field work </w:t>
            </w:r>
          </w:p>
          <w:p w:rsidR="00623155" w:rsidRPr="000F73FF" w:rsidRDefault="00623155" w:rsidP="005F27E8">
            <w:pPr>
              <w:pStyle w:val="ListParagraph"/>
              <w:numPr>
                <w:ilvl w:val="1"/>
                <w:numId w:val="31"/>
              </w:numPr>
              <w:spacing w:before="60" w:after="0" w:line="264" w:lineRule="auto"/>
              <w:ind w:left="612" w:hanging="540"/>
            </w:pPr>
            <w:r>
              <w:t>Preparation</w:t>
            </w:r>
            <w:r w:rsidRPr="000F73FF">
              <w:t xml:space="preserve"> and submit</w:t>
            </w:r>
            <w:r>
              <w:t>ting</w:t>
            </w:r>
            <w:r w:rsidRPr="000F73FF">
              <w:t xml:space="preserve"> field report to the supervisor</w:t>
            </w:r>
          </w:p>
          <w:p w:rsidR="00623155" w:rsidRPr="000F73FF" w:rsidRDefault="00623155" w:rsidP="00BF70AF">
            <w:pPr>
              <w:pStyle w:val="ListParagraph"/>
              <w:spacing w:before="60" w:after="0" w:line="264" w:lineRule="auto"/>
              <w:ind w:left="612" w:hanging="540"/>
            </w:pPr>
          </w:p>
        </w:tc>
      </w:tr>
      <w:tr w:rsidR="00623155" w:rsidRPr="000F73FF" w:rsidTr="00BF70AF">
        <w:tc>
          <w:tcPr>
            <w:tcW w:w="3600" w:type="dxa"/>
          </w:tcPr>
          <w:p w:rsidR="00623155" w:rsidRPr="000F73FF" w:rsidRDefault="00623155" w:rsidP="005F27E8">
            <w:pPr>
              <w:pStyle w:val="ListParagraph"/>
              <w:numPr>
                <w:ilvl w:val="0"/>
                <w:numId w:val="29"/>
              </w:numPr>
              <w:tabs>
                <w:tab w:val="clear" w:pos="720"/>
                <w:tab w:val="num" w:pos="-3168"/>
              </w:tabs>
              <w:spacing w:before="60" w:after="0" w:line="264" w:lineRule="auto"/>
              <w:ind w:left="612"/>
            </w:pPr>
            <w:r>
              <w:t>O</w:t>
            </w:r>
            <w:r w:rsidRPr="000F73FF">
              <w:t xml:space="preserve">rganize and analyze qualitative and quantitative information </w:t>
            </w:r>
          </w:p>
          <w:p w:rsidR="00623155" w:rsidRPr="000F73FF" w:rsidRDefault="00623155" w:rsidP="005F27E8">
            <w:pPr>
              <w:pStyle w:val="ListParagraph"/>
              <w:numPr>
                <w:ilvl w:val="0"/>
                <w:numId w:val="29"/>
              </w:numPr>
              <w:tabs>
                <w:tab w:val="clear" w:pos="720"/>
                <w:tab w:val="num" w:pos="-3168"/>
              </w:tabs>
              <w:spacing w:before="60" w:after="0" w:line="264" w:lineRule="auto"/>
              <w:ind w:left="612"/>
            </w:pPr>
            <w:r>
              <w:t>I</w:t>
            </w:r>
            <w:r w:rsidRPr="000F73FF">
              <w:t xml:space="preserve">nterpret the information </w:t>
            </w:r>
          </w:p>
          <w:p w:rsidR="00623155" w:rsidRPr="000F73FF" w:rsidRDefault="00623155" w:rsidP="005F27E8">
            <w:pPr>
              <w:pStyle w:val="ListParagraph"/>
              <w:numPr>
                <w:ilvl w:val="0"/>
                <w:numId w:val="29"/>
              </w:numPr>
              <w:tabs>
                <w:tab w:val="clear" w:pos="720"/>
                <w:tab w:val="num" w:pos="-3168"/>
              </w:tabs>
              <w:spacing w:before="60" w:after="0" w:line="264" w:lineRule="auto"/>
              <w:ind w:left="612"/>
            </w:pPr>
            <w:r>
              <w:t>P</w:t>
            </w:r>
            <w:r w:rsidRPr="000F73FF">
              <w:t xml:space="preserve">repare </w:t>
            </w:r>
            <w:r>
              <w:t>final</w:t>
            </w:r>
            <w:r w:rsidRPr="000F73FF">
              <w:t xml:space="preserve"> draft report.  </w:t>
            </w:r>
          </w:p>
        </w:tc>
        <w:tc>
          <w:tcPr>
            <w:tcW w:w="5688" w:type="dxa"/>
          </w:tcPr>
          <w:p w:rsidR="002A0CC9" w:rsidRDefault="00623155" w:rsidP="00BF70AF">
            <w:pPr>
              <w:pStyle w:val="ListParagraph"/>
              <w:spacing w:before="60" w:after="0" w:line="264" w:lineRule="auto"/>
              <w:ind w:left="612" w:hanging="540"/>
              <w:rPr>
                <w:b/>
              </w:rPr>
            </w:pPr>
            <w:r w:rsidRPr="000F73FF">
              <w:rPr>
                <w:b/>
              </w:rPr>
              <w:t>Unit 5: Organizing, analyzing and report Writing</w:t>
            </w:r>
            <w:r>
              <w:rPr>
                <w:b/>
              </w:rPr>
              <w:t xml:space="preserve">  </w:t>
            </w:r>
          </w:p>
          <w:p w:rsidR="00623155" w:rsidRPr="000F73FF" w:rsidRDefault="002A0CC9" w:rsidP="00BF70AF">
            <w:pPr>
              <w:pStyle w:val="ListParagraph"/>
              <w:spacing w:before="60" w:after="0" w:line="264" w:lineRule="auto"/>
              <w:ind w:left="612" w:hanging="540"/>
            </w:pPr>
            <w:r>
              <w:rPr>
                <w:b/>
              </w:rPr>
              <w:t xml:space="preserve">                                                                    </w:t>
            </w:r>
            <w:r w:rsidR="00623155">
              <w:rPr>
                <w:b/>
              </w:rPr>
              <w:t>(15)</w:t>
            </w:r>
          </w:p>
          <w:p w:rsidR="00623155" w:rsidRPr="000F73FF" w:rsidRDefault="00623155" w:rsidP="00BF70AF">
            <w:pPr>
              <w:pStyle w:val="ListParagraph"/>
              <w:spacing w:before="60" w:after="0" w:line="264" w:lineRule="auto"/>
              <w:ind w:left="612" w:hanging="540"/>
            </w:pPr>
            <w:r w:rsidRPr="000F73FF">
              <w:t xml:space="preserve">5.1 </w:t>
            </w:r>
            <w:r>
              <w:t xml:space="preserve"> </w:t>
            </w:r>
            <w:r w:rsidRPr="000F73FF">
              <w:t>Organizing</w:t>
            </w:r>
            <w:r>
              <w:t>,</w:t>
            </w:r>
            <w:r w:rsidRPr="000F73FF">
              <w:t xml:space="preserve"> analyzing and</w:t>
            </w:r>
            <w:r>
              <w:t xml:space="preserve"> interpreting</w:t>
            </w:r>
            <w:r w:rsidRPr="000F73FF">
              <w:t xml:space="preserve"> qualitative and quantitative information</w:t>
            </w:r>
          </w:p>
          <w:p w:rsidR="00623155" w:rsidRDefault="00623155" w:rsidP="00BF70AF">
            <w:pPr>
              <w:pStyle w:val="ListParagraph"/>
              <w:spacing w:before="60" w:after="0" w:line="264" w:lineRule="auto"/>
              <w:ind w:left="612" w:hanging="540"/>
            </w:pPr>
            <w:r>
              <w:t>5.2</w:t>
            </w:r>
            <w:r w:rsidRPr="000F73FF">
              <w:t xml:space="preserve">     </w:t>
            </w:r>
            <w:r>
              <w:t>Preparation of the</w:t>
            </w:r>
            <w:r w:rsidRPr="000F73FF">
              <w:t xml:space="preserve"> draft report </w:t>
            </w:r>
          </w:p>
          <w:p w:rsidR="00623155" w:rsidRPr="000F73FF" w:rsidRDefault="00623155" w:rsidP="00BF70AF">
            <w:pPr>
              <w:pStyle w:val="ListParagraph"/>
              <w:spacing w:before="60" w:after="0" w:line="264" w:lineRule="auto"/>
              <w:ind w:left="612" w:hanging="540"/>
            </w:pPr>
            <w:r>
              <w:t>5.3  Preparation of</w:t>
            </w:r>
            <w:r w:rsidRPr="000F73FF">
              <w:t xml:space="preserve"> a final draft </w:t>
            </w:r>
            <w:r>
              <w:t>incorporating</w:t>
            </w:r>
            <w:r w:rsidRPr="000F73FF">
              <w:t xml:space="preserve"> instructor's </w:t>
            </w:r>
            <w:r>
              <w:t>suggestions</w:t>
            </w:r>
            <w:r w:rsidRPr="000F73FF">
              <w:t xml:space="preserve">. </w:t>
            </w:r>
            <w:r>
              <w:t>(</w:t>
            </w:r>
            <w:r w:rsidRPr="000F73FF">
              <w:t xml:space="preserve">Use </w:t>
            </w:r>
            <w:smartTag w:uri="urn:schemas-microsoft-com:office:smarttags" w:element="stockticker">
              <w:r w:rsidRPr="000F73FF">
                <w:t>APA</w:t>
              </w:r>
            </w:smartTag>
            <w:r w:rsidRPr="000F73FF">
              <w:t xml:space="preserve"> format for report writing)</w:t>
            </w:r>
          </w:p>
          <w:p w:rsidR="00623155" w:rsidRPr="000F73FF" w:rsidRDefault="00623155" w:rsidP="00BF70AF">
            <w:pPr>
              <w:pStyle w:val="ListParagraph"/>
              <w:tabs>
                <w:tab w:val="left" w:pos="810"/>
              </w:tabs>
              <w:spacing w:before="60" w:after="0" w:line="264" w:lineRule="auto"/>
              <w:ind w:left="612" w:hanging="540"/>
            </w:pPr>
          </w:p>
        </w:tc>
      </w:tr>
      <w:tr w:rsidR="00623155" w:rsidRPr="000F73FF" w:rsidTr="00BF70AF">
        <w:tc>
          <w:tcPr>
            <w:tcW w:w="3600" w:type="dxa"/>
          </w:tcPr>
          <w:p w:rsidR="00623155" w:rsidRPr="000F73FF" w:rsidRDefault="00623155" w:rsidP="005F27E8">
            <w:pPr>
              <w:pStyle w:val="ListParagraph"/>
              <w:numPr>
                <w:ilvl w:val="0"/>
                <w:numId w:val="38"/>
              </w:numPr>
              <w:tabs>
                <w:tab w:val="clear" w:pos="720"/>
                <w:tab w:val="left" w:pos="-3168"/>
                <w:tab w:val="num" w:pos="-2988"/>
              </w:tabs>
              <w:spacing w:before="60" w:after="0" w:line="264" w:lineRule="auto"/>
              <w:ind w:left="612"/>
            </w:pPr>
            <w:r>
              <w:t>P</w:t>
            </w:r>
            <w:r w:rsidRPr="000F73FF">
              <w:t>resent and defend the draft report</w:t>
            </w:r>
          </w:p>
          <w:p w:rsidR="00623155" w:rsidRPr="000F73FF" w:rsidRDefault="00623155" w:rsidP="005F27E8">
            <w:pPr>
              <w:pStyle w:val="ListParagraph"/>
              <w:numPr>
                <w:ilvl w:val="0"/>
                <w:numId w:val="38"/>
              </w:numPr>
              <w:tabs>
                <w:tab w:val="clear" w:pos="720"/>
                <w:tab w:val="left" w:pos="-3168"/>
                <w:tab w:val="num" w:pos="-2988"/>
              </w:tabs>
              <w:spacing w:before="60" w:after="0" w:line="264" w:lineRule="auto"/>
              <w:ind w:left="612"/>
            </w:pPr>
            <w:r w:rsidRPr="000F73FF">
              <w:t xml:space="preserve">prepare final report after incorporating the suggestions </w:t>
            </w:r>
            <w:r>
              <w:t xml:space="preserve">of </w:t>
            </w:r>
            <w:r w:rsidRPr="000F73FF">
              <w:t xml:space="preserve"> the seminar</w:t>
            </w:r>
          </w:p>
        </w:tc>
        <w:tc>
          <w:tcPr>
            <w:tcW w:w="5688" w:type="dxa"/>
          </w:tcPr>
          <w:p w:rsidR="00623155" w:rsidRPr="000F73FF" w:rsidRDefault="00623155" w:rsidP="00BF70AF">
            <w:pPr>
              <w:pStyle w:val="ListParagraph"/>
              <w:spacing w:before="60" w:after="0" w:line="264" w:lineRule="auto"/>
              <w:ind w:left="612" w:hanging="540"/>
            </w:pPr>
            <w:r w:rsidRPr="000F73FF">
              <w:rPr>
                <w:b/>
              </w:rPr>
              <w:t>Unit 6: Dissemination of the Project work</w:t>
            </w:r>
            <w:r>
              <w:rPr>
                <w:b/>
              </w:rPr>
              <w:t xml:space="preserve">   (10)</w:t>
            </w:r>
          </w:p>
          <w:p w:rsidR="00623155" w:rsidRPr="000F73FF" w:rsidRDefault="00623155" w:rsidP="005F27E8">
            <w:pPr>
              <w:pStyle w:val="ListParagraph"/>
              <w:numPr>
                <w:ilvl w:val="1"/>
                <w:numId w:val="32"/>
              </w:numPr>
              <w:spacing w:before="60" w:after="0" w:line="264" w:lineRule="auto"/>
              <w:ind w:left="612" w:hanging="540"/>
            </w:pPr>
            <w:r w:rsidRPr="000F73FF">
              <w:t xml:space="preserve">Preparation of seminar  </w:t>
            </w:r>
          </w:p>
          <w:p w:rsidR="00623155" w:rsidRPr="000F73FF" w:rsidRDefault="00623155" w:rsidP="005F27E8">
            <w:pPr>
              <w:pStyle w:val="ListParagraph"/>
              <w:numPr>
                <w:ilvl w:val="1"/>
                <w:numId w:val="32"/>
              </w:numPr>
              <w:spacing w:before="60" w:after="0" w:line="264" w:lineRule="auto"/>
              <w:ind w:left="612" w:hanging="540"/>
            </w:pPr>
            <w:r w:rsidRPr="000F73FF">
              <w:t>Present</w:t>
            </w:r>
            <w:r>
              <w:t>ation of</w:t>
            </w:r>
            <w:r w:rsidRPr="000F73FF">
              <w:t xml:space="preserve"> the completed project work in the seminar </w:t>
            </w:r>
          </w:p>
          <w:p w:rsidR="00623155" w:rsidRPr="000F73FF" w:rsidRDefault="00623155" w:rsidP="005F27E8">
            <w:pPr>
              <w:pStyle w:val="ListParagraph"/>
              <w:numPr>
                <w:ilvl w:val="1"/>
                <w:numId w:val="32"/>
              </w:numPr>
              <w:spacing w:before="60" w:after="0" w:line="264" w:lineRule="auto"/>
              <w:ind w:left="612" w:hanging="540"/>
            </w:pPr>
            <w:r>
              <w:t>Preparation of</w:t>
            </w:r>
            <w:r w:rsidRPr="000F73FF">
              <w:t xml:space="preserve"> a final </w:t>
            </w:r>
            <w:r>
              <w:t>report i</w:t>
            </w:r>
            <w:r w:rsidRPr="000F73FF">
              <w:t>ncorporat</w:t>
            </w:r>
            <w:r>
              <w:t>ing</w:t>
            </w:r>
            <w:r w:rsidRPr="000F73FF">
              <w:t xml:space="preserve"> important suggestions</w:t>
            </w:r>
            <w:r>
              <w:t xml:space="preserve"> of the</w:t>
            </w:r>
            <w:r w:rsidRPr="000F73FF">
              <w:t xml:space="preserve"> seminar.</w:t>
            </w:r>
          </w:p>
          <w:p w:rsidR="00623155" w:rsidRPr="000F73FF" w:rsidRDefault="00623155" w:rsidP="00BF70AF">
            <w:pPr>
              <w:pStyle w:val="ListParagraph"/>
              <w:tabs>
                <w:tab w:val="left" w:pos="810"/>
              </w:tabs>
              <w:spacing w:before="60" w:after="0" w:line="264" w:lineRule="auto"/>
              <w:ind w:left="612" w:hanging="540"/>
            </w:pPr>
          </w:p>
        </w:tc>
      </w:tr>
    </w:tbl>
    <w:p w:rsidR="00623155" w:rsidRDefault="00623155" w:rsidP="00623155">
      <w:pPr>
        <w:pStyle w:val="ListParagraph"/>
        <w:spacing w:before="60" w:after="0" w:line="264" w:lineRule="auto"/>
        <w:rPr>
          <w:b/>
        </w:rPr>
      </w:pPr>
    </w:p>
    <w:p w:rsidR="00623155" w:rsidRPr="00FC1915" w:rsidRDefault="00623155" w:rsidP="005F27E8">
      <w:pPr>
        <w:pStyle w:val="ListParagraph"/>
        <w:numPr>
          <w:ilvl w:val="0"/>
          <w:numId w:val="27"/>
        </w:numPr>
        <w:tabs>
          <w:tab w:val="clear" w:pos="720"/>
          <w:tab w:val="num" w:pos="540"/>
        </w:tabs>
        <w:spacing w:before="60" w:after="0" w:line="264" w:lineRule="auto"/>
        <w:ind w:left="360"/>
        <w:rPr>
          <w:b/>
        </w:rPr>
      </w:pPr>
      <w:r>
        <w:rPr>
          <w:b/>
        </w:rPr>
        <w:t xml:space="preserve">Instructional Techniques </w:t>
      </w:r>
    </w:p>
    <w:p w:rsidR="00623155" w:rsidRPr="00CC4D9F" w:rsidRDefault="00623155" w:rsidP="00623155">
      <w:pPr>
        <w:pStyle w:val="ListParagraph"/>
        <w:spacing w:before="60" w:after="0" w:line="264" w:lineRule="auto"/>
        <w:rPr>
          <w:b/>
        </w:rPr>
      </w:pPr>
      <w:r>
        <w:t>The s</w:t>
      </w:r>
      <w:r w:rsidRPr="00CC4D9F">
        <w:t xml:space="preserve">upervisor or instructor may </w:t>
      </w:r>
      <w:r>
        <w:t xml:space="preserve">provide necessary working guidance relevant to each unit/phase for the project.  </w:t>
      </w:r>
    </w:p>
    <w:p w:rsidR="00623155" w:rsidRDefault="00623155" w:rsidP="00623155">
      <w:pPr>
        <w:pStyle w:val="ListParagraph"/>
        <w:spacing w:before="60" w:after="0" w:line="264" w:lineRule="auto"/>
        <w:ind w:left="1620" w:hanging="900"/>
        <w:rPr>
          <w:b/>
        </w:rPr>
      </w:pPr>
      <w:r>
        <w:rPr>
          <w:b/>
        </w:rPr>
        <w:t xml:space="preserve">Unit 1:  </w:t>
      </w:r>
    </w:p>
    <w:p w:rsidR="00623155" w:rsidRDefault="00623155" w:rsidP="005F27E8">
      <w:pPr>
        <w:pStyle w:val="ListParagraph"/>
        <w:numPr>
          <w:ilvl w:val="0"/>
          <w:numId w:val="33"/>
        </w:numPr>
        <w:spacing w:before="60" w:after="0" w:line="264" w:lineRule="auto"/>
      </w:pPr>
      <w:r>
        <w:t xml:space="preserve">Helping the students to find related literature and encourage  them to draw ideas from these literature </w:t>
      </w:r>
    </w:p>
    <w:p w:rsidR="00623155" w:rsidRDefault="00623155" w:rsidP="005F27E8">
      <w:pPr>
        <w:pStyle w:val="ListParagraph"/>
        <w:numPr>
          <w:ilvl w:val="0"/>
          <w:numId w:val="33"/>
        </w:numPr>
        <w:spacing w:before="60" w:after="0" w:line="264" w:lineRule="auto"/>
      </w:pPr>
      <w:r>
        <w:t>Presentation of curricular related  issues in the classroom and discussion</w:t>
      </w:r>
    </w:p>
    <w:p w:rsidR="00623155" w:rsidRDefault="00623155" w:rsidP="005F27E8">
      <w:pPr>
        <w:pStyle w:val="ListParagraph"/>
        <w:numPr>
          <w:ilvl w:val="0"/>
          <w:numId w:val="33"/>
        </w:numPr>
        <w:spacing w:before="60" w:after="0" w:line="264" w:lineRule="auto"/>
      </w:pPr>
      <w:r>
        <w:t xml:space="preserve">Helping students identify  study area and study topic </w:t>
      </w:r>
    </w:p>
    <w:p w:rsidR="00623155" w:rsidRPr="00256FFF" w:rsidRDefault="00623155" w:rsidP="00DE29DA">
      <w:pPr>
        <w:pStyle w:val="ListParagraph"/>
        <w:spacing w:before="60" w:after="0" w:line="264" w:lineRule="auto"/>
        <w:ind w:left="360" w:firstLine="360"/>
        <w:rPr>
          <w:b/>
        </w:rPr>
      </w:pPr>
      <w:r w:rsidRPr="00256FFF">
        <w:rPr>
          <w:b/>
        </w:rPr>
        <w:t>Unit 2:</w:t>
      </w:r>
    </w:p>
    <w:p w:rsidR="00623155" w:rsidRDefault="00623155" w:rsidP="005F27E8">
      <w:pPr>
        <w:pStyle w:val="ListParagraph"/>
        <w:numPr>
          <w:ilvl w:val="0"/>
          <w:numId w:val="34"/>
        </w:numPr>
        <w:spacing w:before="60" w:after="0" w:line="264" w:lineRule="auto"/>
      </w:pPr>
      <w:r w:rsidRPr="002A18E8">
        <w:t xml:space="preserve">Present </w:t>
      </w:r>
      <w:r>
        <w:t xml:space="preserve"> a model </w:t>
      </w:r>
      <w:r w:rsidRPr="002A18E8">
        <w:t xml:space="preserve">proposal to the students </w:t>
      </w:r>
    </w:p>
    <w:p w:rsidR="00623155" w:rsidRDefault="00623155" w:rsidP="005F27E8">
      <w:pPr>
        <w:pStyle w:val="ListParagraph"/>
        <w:numPr>
          <w:ilvl w:val="0"/>
          <w:numId w:val="34"/>
        </w:numPr>
        <w:spacing w:before="60" w:after="0" w:line="264" w:lineRule="auto"/>
      </w:pPr>
      <w:r>
        <w:t xml:space="preserve">Helping them to prepare study proposal. </w:t>
      </w:r>
    </w:p>
    <w:p w:rsidR="00623155" w:rsidRDefault="00623155" w:rsidP="005F27E8">
      <w:pPr>
        <w:pStyle w:val="ListParagraph"/>
        <w:numPr>
          <w:ilvl w:val="0"/>
          <w:numId w:val="34"/>
        </w:numPr>
        <w:spacing w:before="60" w:after="0" w:line="264" w:lineRule="auto"/>
      </w:pPr>
      <w:r>
        <w:t xml:space="preserve">Presentation of the proposal  in the class </w:t>
      </w:r>
    </w:p>
    <w:p w:rsidR="00623155" w:rsidRDefault="00623155" w:rsidP="005F27E8">
      <w:pPr>
        <w:pStyle w:val="ListParagraph"/>
        <w:numPr>
          <w:ilvl w:val="0"/>
          <w:numId w:val="34"/>
        </w:numPr>
        <w:spacing w:before="60" w:after="0" w:line="264" w:lineRule="auto"/>
      </w:pPr>
      <w:r>
        <w:t>Helping them to finalize study proposal.</w:t>
      </w:r>
    </w:p>
    <w:p w:rsidR="00623155" w:rsidRDefault="00623155" w:rsidP="00623155">
      <w:pPr>
        <w:pStyle w:val="ListParagraph"/>
        <w:spacing w:before="60" w:after="0" w:line="264" w:lineRule="auto"/>
        <w:ind w:left="1620" w:hanging="900"/>
      </w:pPr>
      <w:r>
        <w:rPr>
          <w:b/>
        </w:rPr>
        <w:t>Unit 3 and 4:</w:t>
      </w:r>
    </w:p>
    <w:p w:rsidR="00623155" w:rsidRDefault="00623155" w:rsidP="005F27E8">
      <w:pPr>
        <w:pStyle w:val="ListParagraph"/>
        <w:numPr>
          <w:ilvl w:val="0"/>
          <w:numId w:val="26"/>
        </w:numPr>
        <w:spacing w:before="60" w:after="0" w:line="264" w:lineRule="auto"/>
        <w:ind w:left="1080"/>
      </w:pPr>
      <w:r>
        <w:t xml:space="preserve"> Provide instruction to students before they set out for field work.</w:t>
      </w:r>
    </w:p>
    <w:p w:rsidR="00623155" w:rsidRDefault="00623155" w:rsidP="005F27E8">
      <w:pPr>
        <w:pStyle w:val="ListParagraph"/>
        <w:numPr>
          <w:ilvl w:val="0"/>
          <w:numId w:val="26"/>
        </w:numPr>
        <w:spacing w:before="60" w:after="0" w:line="264" w:lineRule="auto"/>
        <w:ind w:left="1080"/>
      </w:pPr>
      <w:r>
        <w:t>Making continuous contact with students during field work and provide necessary suggestions of problems arise during field work.</w:t>
      </w:r>
    </w:p>
    <w:p w:rsidR="00623155" w:rsidRDefault="00623155" w:rsidP="005F27E8">
      <w:pPr>
        <w:pStyle w:val="ListParagraph"/>
        <w:numPr>
          <w:ilvl w:val="0"/>
          <w:numId w:val="26"/>
        </w:numPr>
        <w:spacing w:before="60" w:after="0" w:line="264" w:lineRule="auto"/>
        <w:ind w:left="1080"/>
      </w:pPr>
      <w:r>
        <w:t xml:space="preserve">Help verify the field data for report writing </w:t>
      </w:r>
    </w:p>
    <w:p w:rsidR="00623155" w:rsidRDefault="00623155" w:rsidP="005F27E8">
      <w:pPr>
        <w:pStyle w:val="ListParagraph"/>
        <w:numPr>
          <w:ilvl w:val="0"/>
          <w:numId w:val="26"/>
        </w:numPr>
        <w:spacing w:before="60" w:after="0" w:line="264" w:lineRule="auto"/>
        <w:ind w:left="1080"/>
      </w:pPr>
      <w:r>
        <w:t>Obtain continuous progress report.</w:t>
      </w:r>
    </w:p>
    <w:p w:rsidR="00623155" w:rsidRDefault="00623155" w:rsidP="00DE29DA">
      <w:pPr>
        <w:pStyle w:val="ListParagraph"/>
        <w:spacing w:before="60" w:after="0" w:line="264" w:lineRule="auto"/>
        <w:ind w:firstLine="720"/>
      </w:pPr>
      <w:r>
        <w:rPr>
          <w:b/>
        </w:rPr>
        <w:t xml:space="preserve">Unit 5: </w:t>
      </w:r>
    </w:p>
    <w:p w:rsidR="00623155" w:rsidRDefault="00623155" w:rsidP="005F27E8">
      <w:pPr>
        <w:pStyle w:val="ListParagraph"/>
        <w:numPr>
          <w:ilvl w:val="0"/>
          <w:numId w:val="35"/>
        </w:numPr>
        <w:spacing w:before="60" w:after="0" w:line="264" w:lineRule="auto"/>
      </w:pPr>
      <w:r>
        <w:t>Provide necessary suggestions for data analysis and interpretation.</w:t>
      </w:r>
    </w:p>
    <w:p w:rsidR="00623155" w:rsidRDefault="00623155" w:rsidP="005F27E8">
      <w:pPr>
        <w:pStyle w:val="ListParagraph"/>
        <w:numPr>
          <w:ilvl w:val="0"/>
          <w:numId w:val="35"/>
        </w:numPr>
        <w:spacing w:before="60" w:after="0" w:line="264" w:lineRule="auto"/>
      </w:pPr>
      <w:r>
        <w:t>D</w:t>
      </w:r>
      <w:r w:rsidRPr="00D931D4">
        <w:t>iscuss approaches to report writing</w:t>
      </w:r>
      <w:r>
        <w:t xml:space="preserve"> </w:t>
      </w:r>
    </w:p>
    <w:p w:rsidR="00623155" w:rsidRDefault="00623155" w:rsidP="005F27E8">
      <w:pPr>
        <w:pStyle w:val="ListParagraph"/>
        <w:numPr>
          <w:ilvl w:val="0"/>
          <w:numId w:val="35"/>
        </w:numPr>
        <w:spacing w:before="60" w:after="0" w:line="264" w:lineRule="auto"/>
      </w:pPr>
      <w:r>
        <w:t xml:space="preserve">Help </w:t>
      </w:r>
      <w:r w:rsidRPr="00D931D4">
        <w:t>prepare and present draft report to the supervisor</w:t>
      </w:r>
      <w:r>
        <w:t xml:space="preserve"> </w:t>
      </w:r>
    </w:p>
    <w:p w:rsidR="00623155" w:rsidRDefault="00623155" w:rsidP="005F27E8">
      <w:pPr>
        <w:pStyle w:val="ListParagraph"/>
        <w:numPr>
          <w:ilvl w:val="0"/>
          <w:numId w:val="35"/>
        </w:numPr>
        <w:spacing w:before="60" w:after="0" w:line="264" w:lineRule="auto"/>
      </w:pPr>
      <w:r>
        <w:t>Make necessary comment and help them to prepare final draft.</w:t>
      </w:r>
    </w:p>
    <w:p w:rsidR="00623155" w:rsidRDefault="00623155" w:rsidP="00DE29DA">
      <w:pPr>
        <w:pStyle w:val="ListParagraph"/>
        <w:spacing w:before="60" w:after="0" w:line="264" w:lineRule="auto"/>
        <w:ind w:firstLine="720"/>
      </w:pPr>
      <w:r w:rsidRPr="00D909AA">
        <w:rPr>
          <w:b/>
        </w:rPr>
        <w:t>Unit</w:t>
      </w:r>
      <w:r>
        <w:rPr>
          <w:b/>
        </w:rPr>
        <w:t xml:space="preserve"> 6: </w:t>
      </w:r>
      <w:r>
        <w:tab/>
      </w:r>
    </w:p>
    <w:p w:rsidR="00623155" w:rsidRDefault="00623155" w:rsidP="005F27E8">
      <w:pPr>
        <w:pStyle w:val="ListParagraph"/>
        <w:numPr>
          <w:ilvl w:val="0"/>
          <w:numId w:val="36"/>
        </w:numPr>
        <w:tabs>
          <w:tab w:val="left" w:pos="-2880"/>
        </w:tabs>
        <w:spacing w:before="60" w:after="0" w:line="264" w:lineRule="auto"/>
      </w:pPr>
      <w:r>
        <w:t>Provide support in conducting dissemination seminar.</w:t>
      </w:r>
    </w:p>
    <w:p w:rsidR="00623155" w:rsidRDefault="00623155" w:rsidP="005F27E8">
      <w:pPr>
        <w:pStyle w:val="ListParagraph"/>
        <w:numPr>
          <w:ilvl w:val="0"/>
          <w:numId w:val="36"/>
        </w:numPr>
        <w:tabs>
          <w:tab w:val="left" w:pos="-2880"/>
        </w:tabs>
        <w:spacing w:before="60" w:after="0" w:line="264" w:lineRule="auto"/>
      </w:pPr>
      <w:r>
        <w:t xml:space="preserve">Help defend the study report during seminar/dissemination </w:t>
      </w:r>
    </w:p>
    <w:p w:rsidR="00623155" w:rsidRDefault="00623155" w:rsidP="00623155">
      <w:pPr>
        <w:pStyle w:val="ListParagraph"/>
        <w:spacing w:before="60" w:after="0" w:line="264" w:lineRule="auto"/>
        <w:rPr>
          <w:b/>
        </w:rPr>
      </w:pPr>
    </w:p>
    <w:p w:rsidR="00623155" w:rsidRPr="00CF1923" w:rsidRDefault="00623155" w:rsidP="005F27E8">
      <w:pPr>
        <w:pStyle w:val="ListParagraph"/>
        <w:numPr>
          <w:ilvl w:val="0"/>
          <w:numId w:val="27"/>
        </w:numPr>
        <w:spacing w:before="60" w:after="0" w:line="264" w:lineRule="auto"/>
        <w:ind w:hanging="720"/>
      </w:pPr>
      <w:r w:rsidRPr="008A38C5">
        <w:rPr>
          <w:b/>
        </w:rPr>
        <w:t xml:space="preserve">Evaluation </w:t>
      </w:r>
      <w:r>
        <w:rPr>
          <w:b/>
        </w:rPr>
        <w:t>Scheme</w:t>
      </w:r>
    </w:p>
    <w:p w:rsidR="00623155" w:rsidRDefault="00623155" w:rsidP="00DE29DA">
      <w:pPr>
        <w:pStyle w:val="ListParagraph"/>
        <w:spacing w:before="60" w:after="0" w:line="264" w:lineRule="auto"/>
        <w:ind w:left="720"/>
      </w:pPr>
      <w:r>
        <w:t>Internal evaluation  40%</w:t>
      </w:r>
    </w:p>
    <w:p w:rsidR="00623155" w:rsidRDefault="00623155" w:rsidP="00DE29DA">
      <w:pPr>
        <w:pStyle w:val="ListParagraph"/>
        <w:spacing w:before="60" w:after="0" w:line="264" w:lineRule="auto"/>
        <w:ind w:left="720"/>
      </w:pPr>
      <w:r>
        <w:t>External evaluation 60%</w:t>
      </w:r>
    </w:p>
    <w:p w:rsidR="001E5FD9" w:rsidRDefault="001E5FD9" w:rsidP="00DE29DA">
      <w:pPr>
        <w:pStyle w:val="ListParagraph"/>
        <w:spacing w:before="60" w:after="0" w:line="264" w:lineRule="auto"/>
        <w:ind w:left="720"/>
      </w:pPr>
    </w:p>
    <w:p w:rsidR="00623155" w:rsidRPr="00CF1923" w:rsidRDefault="00623155" w:rsidP="00623155">
      <w:pPr>
        <w:spacing w:after="80" w:line="240" w:lineRule="auto"/>
        <w:jc w:val="both"/>
        <w:rPr>
          <w:rFonts w:ascii="Times New Roman" w:hAnsi="Times New Roman"/>
          <w:b/>
          <w:sz w:val="24"/>
          <w:szCs w:val="24"/>
        </w:rPr>
      </w:pPr>
      <w:r w:rsidRPr="00CF1923">
        <w:rPr>
          <w:rFonts w:ascii="Times New Roman" w:hAnsi="Times New Roman"/>
          <w:b/>
          <w:sz w:val="24"/>
          <w:szCs w:val="24"/>
        </w:rPr>
        <w:tab/>
        <w:t>5.1</w:t>
      </w:r>
      <w:r>
        <w:rPr>
          <w:rFonts w:ascii="Times New Roman" w:hAnsi="Times New Roman"/>
          <w:b/>
          <w:sz w:val="24"/>
          <w:szCs w:val="24"/>
        </w:rPr>
        <w:t xml:space="preserve">  Internal Evaluation 4</w:t>
      </w:r>
      <w:r w:rsidRPr="00CF1923">
        <w:rPr>
          <w:rFonts w:ascii="Times New Roman" w:hAnsi="Times New Roman"/>
          <w:b/>
          <w:sz w:val="24"/>
          <w:szCs w:val="24"/>
        </w:rPr>
        <w:t xml:space="preserve">0% </w:t>
      </w:r>
    </w:p>
    <w:p w:rsidR="00623155" w:rsidRPr="0063212D" w:rsidRDefault="00623155" w:rsidP="00623155">
      <w:pPr>
        <w:spacing w:after="80" w:line="240" w:lineRule="auto"/>
        <w:ind w:left="720" w:hanging="720"/>
        <w:jc w:val="both"/>
        <w:rPr>
          <w:rFonts w:ascii="Times New Roman" w:hAnsi="Times New Roman"/>
          <w:bCs/>
          <w:color w:val="000000"/>
          <w:sz w:val="24"/>
          <w:szCs w:val="24"/>
        </w:rPr>
      </w:pPr>
      <w:r w:rsidRPr="0063212D">
        <w:rPr>
          <w:rFonts w:ascii="Times New Roman" w:hAnsi="Times New Roman"/>
          <w:bCs/>
          <w:color w:val="000000"/>
          <w:sz w:val="24"/>
          <w:szCs w:val="24"/>
        </w:rPr>
        <w:tab/>
        <w:t xml:space="preserve">Internal Evaluation will be conducted by course teacher based on following activities.  </w:t>
      </w:r>
    </w:p>
    <w:p w:rsidR="00623155" w:rsidRPr="0063212D" w:rsidRDefault="00623155" w:rsidP="005F27E8">
      <w:pPr>
        <w:numPr>
          <w:ilvl w:val="0"/>
          <w:numId w:val="9"/>
        </w:numPr>
        <w:spacing w:after="80" w:line="240" w:lineRule="auto"/>
        <w:jc w:val="both"/>
        <w:rPr>
          <w:rFonts w:ascii="Times New Roman" w:hAnsi="Times New Roman"/>
          <w:bCs/>
          <w:color w:val="000000"/>
          <w:sz w:val="24"/>
          <w:szCs w:val="24"/>
        </w:rPr>
      </w:pPr>
      <w:r w:rsidRPr="0063212D">
        <w:rPr>
          <w:rFonts w:ascii="Times New Roman" w:hAnsi="Times New Roman"/>
          <w:bCs/>
          <w:color w:val="000000"/>
          <w:sz w:val="24"/>
          <w:szCs w:val="24"/>
        </w:rPr>
        <w:t xml:space="preserve"> </w:t>
      </w:r>
      <w:r>
        <w:rPr>
          <w:rFonts w:ascii="Times New Roman" w:hAnsi="Times New Roman"/>
          <w:bCs/>
          <w:color w:val="000000"/>
          <w:sz w:val="24"/>
          <w:szCs w:val="24"/>
        </w:rPr>
        <w:t>Developing proposal for program or curriculum</w:t>
      </w:r>
      <w:r w:rsidRPr="0063212D">
        <w:rPr>
          <w:rFonts w:ascii="Times New Roman" w:hAnsi="Times New Roman"/>
          <w:bCs/>
          <w:color w:val="000000"/>
          <w:sz w:val="24"/>
          <w:szCs w:val="24"/>
        </w:rPr>
        <w:t xml:space="preserve"> </w:t>
      </w:r>
      <w:r>
        <w:rPr>
          <w:rFonts w:ascii="Times New Roman" w:hAnsi="Times New Roman"/>
          <w:bCs/>
          <w:color w:val="000000"/>
          <w:sz w:val="24"/>
          <w:szCs w:val="24"/>
        </w:rPr>
        <w:t xml:space="preserve">evaluation </w:t>
      </w:r>
      <w:r>
        <w:rPr>
          <w:rFonts w:ascii="Times New Roman" w:hAnsi="Times New Roman"/>
          <w:bCs/>
          <w:color w:val="000000"/>
          <w:sz w:val="24"/>
          <w:szCs w:val="24"/>
        </w:rPr>
        <w:tab/>
        <w:t xml:space="preserve">     6  points</w:t>
      </w:r>
    </w:p>
    <w:p w:rsidR="00623155" w:rsidRDefault="00623155" w:rsidP="005F27E8">
      <w:pPr>
        <w:numPr>
          <w:ilvl w:val="0"/>
          <w:numId w:val="9"/>
        </w:numPr>
        <w:spacing w:after="8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Developing and finalization of </w:t>
      </w:r>
      <w:r w:rsidRPr="000F73FF">
        <w:rPr>
          <w:rFonts w:ascii="Times New Roman" w:hAnsi="Times New Roman"/>
          <w:sz w:val="24"/>
          <w:szCs w:val="24"/>
        </w:rPr>
        <w:t>evaluation tools as per the proposal</w:t>
      </w:r>
      <w:r>
        <w:rPr>
          <w:rFonts w:ascii="Times New Roman" w:hAnsi="Times New Roman"/>
          <w:bCs/>
          <w:color w:val="000000"/>
          <w:sz w:val="24"/>
          <w:szCs w:val="24"/>
        </w:rPr>
        <w:t xml:space="preserve"> 6</w:t>
      </w:r>
      <w:r w:rsidRPr="0063212D">
        <w:rPr>
          <w:rFonts w:ascii="Times New Roman" w:hAnsi="Times New Roman"/>
          <w:bCs/>
          <w:color w:val="000000"/>
          <w:sz w:val="24"/>
          <w:szCs w:val="24"/>
        </w:rPr>
        <w:t xml:space="preserve"> points </w:t>
      </w:r>
    </w:p>
    <w:p w:rsidR="00623155" w:rsidRPr="0063212D" w:rsidRDefault="00623155" w:rsidP="005F27E8">
      <w:pPr>
        <w:numPr>
          <w:ilvl w:val="0"/>
          <w:numId w:val="9"/>
        </w:numPr>
        <w:spacing w:after="80" w:line="240" w:lineRule="auto"/>
        <w:jc w:val="both"/>
        <w:rPr>
          <w:rFonts w:ascii="Times New Roman" w:hAnsi="Times New Roman"/>
          <w:bCs/>
          <w:color w:val="000000"/>
          <w:sz w:val="24"/>
          <w:szCs w:val="24"/>
        </w:rPr>
      </w:pPr>
      <w:r>
        <w:rPr>
          <w:rFonts w:ascii="Times New Roman" w:hAnsi="Times New Roman"/>
          <w:bCs/>
          <w:color w:val="000000"/>
          <w:sz w:val="24"/>
          <w:szCs w:val="24"/>
        </w:rPr>
        <w:t>Field work</w:t>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t xml:space="preserve">  6 points</w:t>
      </w:r>
    </w:p>
    <w:p w:rsidR="00623155" w:rsidRPr="0063212D" w:rsidRDefault="00623155" w:rsidP="005F27E8">
      <w:pPr>
        <w:numPr>
          <w:ilvl w:val="0"/>
          <w:numId w:val="9"/>
        </w:numPr>
        <w:spacing w:after="80" w:line="240" w:lineRule="auto"/>
        <w:jc w:val="both"/>
        <w:rPr>
          <w:rFonts w:ascii="Times New Roman" w:hAnsi="Times New Roman"/>
          <w:bCs/>
          <w:color w:val="000000"/>
          <w:sz w:val="24"/>
          <w:szCs w:val="24"/>
        </w:rPr>
      </w:pPr>
      <w:r>
        <w:rPr>
          <w:rFonts w:ascii="Times New Roman" w:hAnsi="Times New Roman"/>
          <w:bCs/>
          <w:color w:val="000000"/>
          <w:sz w:val="24"/>
          <w:szCs w:val="24"/>
        </w:rPr>
        <w:t>Presentation of completed work in the Seminar and defending  12</w:t>
      </w:r>
      <w:r w:rsidRPr="0063212D">
        <w:rPr>
          <w:rFonts w:ascii="Times New Roman" w:hAnsi="Times New Roman"/>
          <w:bCs/>
          <w:color w:val="000000"/>
          <w:sz w:val="24"/>
          <w:szCs w:val="24"/>
        </w:rPr>
        <w:t xml:space="preserve"> points </w:t>
      </w:r>
    </w:p>
    <w:p w:rsidR="00623155" w:rsidRPr="005B5E18" w:rsidRDefault="00623155" w:rsidP="005F27E8">
      <w:pPr>
        <w:numPr>
          <w:ilvl w:val="0"/>
          <w:numId w:val="9"/>
        </w:numPr>
        <w:spacing w:after="80" w:line="240" w:lineRule="auto"/>
        <w:jc w:val="both"/>
        <w:rPr>
          <w:rFonts w:ascii="Times New Roman" w:hAnsi="Times New Roman"/>
          <w:bCs/>
          <w:color w:val="000000"/>
          <w:sz w:val="24"/>
          <w:szCs w:val="24"/>
          <w:u w:val="single"/>
        </w:rPr>
      </w:pPr>
      <w:r w:rsidRPr="005B5E18">
        <w:rPr>
          <w:rFonts w:ascii="Times New Roman" w:hAnsi="Times New Roman"/>
          <w:bCs/>
          <w:color w:val="000000"/>
          <w:sz w:val="24"/>
          <w:szCs w:val="24"/>
          <w:u w:val="single"/>
        </w:rPr>
        <w:t>Final Report</w:t>
      </w:r>
      <w:r w:rsidRPr="005B5E18">
        <w:rPr>
          <w:rFonts w:ascii="Times New Roman" w:hAnsi="Times New Roman"/>
          <w:bCs/>
          <w:color w:val="000000"/>
          <w:sz w:val="24"/>
          <w:szCs w:val="24"/>
          <w:u w:val="single"/>
        </w:rPr>
        <w:tab/>
      </w:r>
      <w:r w:rsidRPr="005B5E18">
        <w:rPr>
          <w:rFonts w:ascii="Times New Roman" w:hAnsi="Times New Roman"/>
          <w:bCs/>
          <w:color w:val="000000"/>
          <w:sz w:val="24"/>
          <w:szCs w:val="24"/>
          <w:u w:val="single"/>
        </w:rPr>
        <w:tab/>
      </w:r>
      <w:r w:rsidRPr="005B5E18">
        <w:rPr>
          <w:rFonts w:ascii="Times New Roman" w:hAnsi="Times New Roman"/>
          <w:bCs/>
          <w:color w:val="000000"/>
          <w:sz w:val="24"/>
          <w:szCs w:val="24"/>
          <w:u w:val="single"/>
        </w:rPr>
        <w:tab/>
      </w:r>
      <w:r w:rsidRPr="005B5E18">
        <w:rPr>
          <w:rFonts w:ascii="Times New Roman" w:hAnsi="Times New Roman"/>
          <w:bCs/>
          <w:color w:val="000000"/>
          <w:sz w:val="24"/>
          <w:szCs w:val="24"/>
          <w:u w:val="single"/>
        </w:rPr>
        <w:tab/>
      </w:r>
      <w:r w:rsidRPr="005B5E18">
        <w:rPr>
          <w:rFonts w:ascii="Times New Roman" w:hAnsi="Times New Roman"/>
          <w:bCs/>
          <w:color w:val="000000"/>
          <w:sz w:val="24"/>
          <w:szCs w:val="24"/>
          <w:u w:val="single"/>
        </w:rPr>
        <w:tab/>
      </w:r>
      <w:r w:rsidRPr="005B5E18">
        <w:rPr>
          <w:rFonts w:ascii="Times New Roman" w:hAnsi="Times New Roman"/>
          <w:bCs/>
          <w:color w:val="000000"/>
          <w:sz w:val="24"/>
          <w:szCs w:val="24"/>
          <w:u w:val="single"/>
        </w:rPr>
        <w:tab/>
        <w:t xml:space="preserve">         </w:t>
      </w:r>
      <w:r>
        <w:rPr>
          <w:rFonts w:ascii="Times New Roman" w:hAnsi="Times New Roman"/>
          <w:bCs/>
          <w:color w:val="000000"/>
          <w:sz w:val="24"/>
          <w:szCs w:val="24"/>
          <w:u w:val="single"/>
        </w:rPr>
        <w:t xml:space="preserve">   </w:t>
      </w:r>
      <w:r w:rsidRPr="005B5E18">
        <w:rPr>
          <w:rFonts w:ascii="Times New Roman" w:hAnsi="Times New Roman"/>
          <w:bCs/>
          <w:color w:val="000000"/>
          <w:sz w:val="24"/>
          <w:szCs w:val="24"/>
          <w:u w:val="single"/>
        </w:rPr>
        <w:t xml:space="preserve">10 points </w:t>
      </w:r>
    </w:p>
    <w:p w:rsidR="00623155" w:rsidRPr="0063212D" w:rsidRDefault="00623155" w:rsidP="00623155">
      <w:pPr>
        <w:spacing w:after="80" w:line="240" w:lineRule="auto"/>
        <w:ind w:left="1080"/>
        <w:jc w:val="both"/>
        <w:rPr>
          <w:rFonts w:ascii="Times New Roman" w:hAnsi="Times New Roman"/>
          <w:bCs/>
          <w:color w:val="000000"/>
          <w:sz w:val="24"/>
          <w:szCs w:val="24"/>
        </w:rPr>
      </w:pPr>
      <w:r w:rsidRPr="0063212D">
        <w:rPr>
          <w:rFonts w:ascii="Times New Roman" w:hAnsi="Times New Roman"/>
          <w:bCs/>
          <w:color w:val="000000"/>
          <w:sz w:val="24"/>
          <w:szCs w:val="24"/>
        </w:rPr>
        <w:t xml:space="preserve">Total </w:t>
      </w:r>
      <w:r w:rsidRPr="0063212D">
        <w:rPr>
          <w:rFonts w:ascii="Times New Roman" w:hAnsi="Times New Roman"/>
          <w:bCs/>
          <w:color w:val="000000"/>
          <w:sz w:val="24"/>
          <w:szCs w:val="24"/>
        </w:rPr>
        <w:tab/>
      </w:r>
      <w:r w:rsidRPr="0063212D">
        <w:rPr>
          <w:rFonts w:ascii="Times New Roman" w:hAnsi="Times New Roman"/>
          <w:bCs/>
          <w:color w:val="000000"/>
          <w:sz w:val="24"/>
          <w:szCs w:val="24"/>
        </w:rPr>
        <w:tab/>
      </w:r>
      <w:r w:rsidRPr="0063212D">
        <w:rPr>
          <w:rFonts w:ascii="Times New Roman" w:hAnsi="Times New Roman"/>
          <w:bCs/>
          <w:color w:val="000000"/>
          <w:sz w:val="24"/>
          <w:szCs w:val="24"/>
        </w:rPr>
        <w:tab/>
      </w:r>
      <w:r w:rsidRPr="0063212D">
        <w:rPr>
          <w:rFonts w:ascii="Times New Roman" w:hAnsi="Times New Roman"/>
          <w:bCs/>
          <w:color w:val="000000"/>
          <w:sz w:val="24"/>
          <w:szCs w:val="24"/>
        </w:rPr>
        <w:tab/>
      </w:r>
      <w:r w:rsidRPr="0063212D">
        <w:rPr>
          <w:rFonts w:ascii="Times New Roman" w:hAnsi="Times New Roman"/>
          <w:bCs/>
          <w:color w:val="000000"/>
          <w:sz w:val="24"/>
          <w:szCs w:val="24"/>
        </w:rPr>
        <w:tab/>
      </w:r>
      <w:r w:rsidRPr="0063212D">
        <w:rPr>
          <w:rFonts w:ascii="Times New Roman" w:hAnsi="Times New Roman"/>
          <w:bCs/>
          <w:color w:val="000000"/>
          <w:sz w:val="24"/>
          <w:szCs w:val="24"/>
        </w:rPr>
        <w:tab/>
      </w:r>
      <w:r w:rsidRPr="0063212D">
        <w:rPr>
          <w:rFonts w:ascii="Times New Roman" w:hAnsi="Times New Roman"/>
          <w:bCs/>
          <w:color w:val="000000"/>
          <w:sz w:val="24"/>
          <w:szCs w:val="24"/>
        </w:rPr>
        <w:tab/>
      </w:r>
      <w:r w:rsidRPr="0063212D">
        <w:rPr>
          <w:rFonts w:ascii="Times New Roman" w:hAnsi="Times New Roman"/>
          <w:bCs/>
          <w:color w:val="000000"/>
          <w:sz w:val="24"/>
          <w:szCs w:val="24"/>
        </w:rPr>
        <w:tab/>
      </w:r>
      <w:r>
        <w:rPr>
          <w:rFonts w:ascii="Times New Roman" w:hAnsi="Times New Roman"/>
          <w:bCs/>
          <w:color w:val="000000"/>
          <w:sz w:val="24"/>
          <w:szCs w:val="24"/>
        </w:rPr>
        <w:t xml:space="preserve"> </w:t>
      </w:r>
      <w:r w:rsidRPr="0063212D">
        <w:rPr>
          <w:rFonts w:ascii="Times New Roman" w:hAnsi="Times New Roman"/>
          <w:bCs/>
          <w:color w:val="000000"/>
          <w:sz w:val="24"/>
          <w:szCs w:val="24"/>
        </w:rPr>
        <w:t xml:space="preserve">60 points </w:t>
      </w:r>
    </w:p>
    <w:p w:rsidR="00623155" w:rsidRPr="0063212D" w:rsidRDefault="00623155" w:rsidP="00623155">
      <w:pPr>
        <w:spacing w:after="80" w:line="240" w:lineRule="auto"/>
        <w:ind w:left="90"/>
        <w:jc w:val="both"/>
        <w:rPr>
          <w:rFonts w:ascii="Times New Roman" w:hAnsi="Times New Roman"/>
          <w:bCs/>
          <w:color w:val="000000"/>
          <w:sz w:val="24"/>
          <w:szCs w:val="24"/>
        </w:rPr>
      </w:pPr>
    </w:p>
    <w:p w:rsidR="00623155" w:rsidRPr="0063212D" w:rsidRDefault="00623155" w:rsidP="00623155">
      <w:pPr>
        <w:spacing w:after="80" w:line="240" w:lineRule="auto"/>
        <w:ind w:left="90"/>
        <w:jc w:val="both"/>
        <w:rPr>
          <w:rFonts w:ascii="Times New Roman" w:hAnsi="Times New Roman"/>
          <w:b/>
          <w:color w:val="000000"/>
          <w:sz w:val="24"/>
          <w:szCs w:val="24"/>
        </w:rPr>
      </w:pPr>
      <w:r w:rsidRPr="0063212D">
        <w:rPr>
          <w:rFonts w:ascii="Times New Roman" w:hAnsi="Times New Roman"/>
          <w:b/>
          <w:color w:val="000000"/>
          <w:sz w:val="24"/>
          <w:szCs w:val="24"/>
        </w:rPr>
        <w:tab/>
        <w:t xml:space="preserve">5.2  External </w:t>
      </w:r>
      <w:r>
        <w:rPr>
          <w:rFonts w:ascii="Times New Roman" w:hAnsi="Times New Roman"/>
          <w:b/>
          <w:color w:val="000000"/>
          <w:sz w:val="24"/>
          <w:szCs w:val="24"/>
        </w:rPr>
        <w:t>Evaluation (Final Examination) 6</w:t>
      </w:r>
      <w:r w:rsidRPr="0063212D">
        <w:rPr>
          <w:rFonts w:ascii="Times New Roman" w:hAnsi="Times New Roman"/>
          <w:b/>
          <w:color w:val="000000"/>
          <w:sz w:val="24"/>
          <w:szCs w:val="24"/>
        </w:rPr>
        <w:t>0%</w:t>
      </w:r>
    </w:p>
    <w:p w:rsidR="00623155" w:rsidRPr="0063212D" w:rsidRDefault="00623155" w:rsidP="004F2D6D">
      <w:pPr>
        <w:spacing w:after="80" w:line="240" w:lineRule="auto"/>
        <w:ind w:left="720"/>
        <w:jc w:val="both"/>
        <w:rPr>
          <w:rFonts w:ascii="Times New Roman" w:hAnsi="Times New Roman"/>
          <w:bCs/>
          <w:color w:val="000000"/>
          <w:sz w:val="24"/>
          <w:szCs w:val="24"/>
        </w:rPr>
      </w:pPr>
      <w:r w:rsidRPr="0063212D">
        <w:rPr>
          <w:rFonts w:ascii="Times New Roman" w:hAnsi="Times New Roman"/>
          <w:bCs/>
          <w:color w:val="000000"/>
          <w:sz w:val="24"/>
          <w:szCs w:val="24"/>
        </w:rPr>
        <w:t>Examination Division, office of the Dean, Faculty of Education will sent external examiner for conducting final viva. The external examiner will evaluate the report and viva on the basis of following criteria</w:t>
      </w:r>
    </w:p>
    <w:p w:rsidR="00623155" w:rsidRDefault="00623155" w:rsidP="00623155">
      <w:pPr>
        <w:spacing w:after="80" w:line="240" w:lineRule="auto"/>
        <w:ind w:left="90"/>
        <w:jc w:val="both"/>
        <w:rPr>
          <w:rFonts w:ascii="Times New Roman" w:hAnsi="Times New Roman"/>
          <w:bCs/>
          <w:color w:val="000000"/>
          <w:sz w:val="24"/>
          <w:szCs w:val="24"/>
        </w:rPr>
      </w:pPr>
      <w:r w:rsidRPr="0063212D">
        <w:rPr>
          <w:rFonts w:ascii="Times New Roman" w:hAnsi="Times New Roman"/>
          <w:bCs/>
          <w:color w:val="000000"/>
          <w:sz w:val="24"/>
          <w:szCs w:val="24"/>
        </w:rPr>
        <w:tab/>
        <w:t xml:space="preserve">1)  </w:t>
      </w:r>
      <w:r>
        <w:rPr>
          <w:rFonts w:ascii="Times New Roman" w:hAnsi="Times New Roman"/>
          <w:bCs/>
          <w:color w:val="000000"/>
          <w:sz w:val="24"/>
          <w:szCs w:val="24"/>
        </w:rPr>
        <w:t>Quality of the report</w:t>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t>3</w:t>
      </w:r>
      <w:r w:rsidRPr="0063212D">
        <w:rPr>
          <w:rFonts w:ascii="Times New Roman" w:hAnsi="Times New Roman"/>
          <w:bCs/>
          <w:color w:val="000000"/>
          <w:sz w:val="24"/>
          <w:szCs w:val="24"/>
        </w:rPr>
        <w:t xml:space="preserve">0 points </w:t>
      </w:r>
    </w:p>
    <w:p w:rsidR="00623155" w:rsidRDefault="00623155" w:rsidP="00623155">
      <w:pPr>
        <w:spacing w:after="80" w:line="240" w:lineRule="auto"/>
        <w:ind w:left="90"/>
        <w:jc w:val="both"/>
        <w:rPr>
          <w:rFonts w:ascii="Times New Roman" w:hAnsi="Times New Roman"/>
          <w:bCs/>
          <w:color w:val="000000"/>
          <w:sz w:val="24"/>
          <w:szCs w:val="24"/>
        </w:rPr>
      </w:pPr>
      <w:r>
        <w:rPr>
          <w:rFonts w:ascii="Times New Roman" w:hAnsi="Times New Roman"/>
          <w:bCs/>
          <w:color w:val="000000"/>
          <w:sz w:val="24"/>
          <w:szCs w:val="24"/>
        </w:rPr>
        <w:tab/>
      </w:r>
      <w:r>
        <w:rPr>
          <w:rFonts w:ascii="Times New Roman" w:hAnsi="Times New Roman"/>
          <w:bCs/>
          <w:color w:val="000000"/>
          <w:sz w:val="24"/>
          <w:szCs w:val="24"/>
        </w:rPr>
        <w:tab/>
        <w:t xml:space="preserve">a.  Introduction (8)    </w:t>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p>
    <w:p w:rsidR="00623155" w:rsidRDefault="00623155" w:rsidP="00623155">
      <w:pPr>
        <w:spacing w:after="80" w:line="240" w:lineRule="auto"/>
        <w:ind w:left="90"/>
        <w:jc w:val="both"/>
        <w:rPr>
          <w:rFonts w:ascii="Times New Roman" w:hAnsi="Times New Roman"/>
          <w:bCs/>
          <w:color w:val="000000"/>
          <w:sz w:val="24"/>
          <w:szCs w:val="24"/>
        </w:rPr>
      </w:pPr>
      <w:r>
        <w:rPr>
          <w:rFonts w:ascii="Times New Roman" w:hAnsi="Times New Roman"/>
          <w:bCs/>
          <w:color w:val="000000"/>
          <w:sz w:val="24"/>
          <w:szCs w:val="24"/>
        </w:rPr>
        <w:tab/>
      </w:r>
      <w:r>
        <w:rPr>
          <w:rFonts w:ascii="Times New Roman" w:hAnsi="Times New Roman"/>
          <w:bCs/>
          <w:color w:val="000000"/>
          <w:sz w:val="24"/>
          <w:szCs w:val="24"/>
        </w:rPr>
        <w:tab/>
        <w:t xml:space="preserve">b.  Tools (8) </w:t>
      </w:r>
    </w:p>
    <w:p w:rsidR="00623155" w:rsidRDefault="00623155" w:rsidP="00623155">
      <w:pPr>
        <w:spacing w:after="80" w:line="240" w:lineRule="auto"/>
        <w:ind w:left="90"/>
        <w:jc w:val="both"/>
        <w:rPr>
          <w:rFonts w:ascii="Times New Roman" w:hAnsi="Times New Roman"/>
          <w:bCs/>
          <w:color w:val="000000"/>
          <w:sz w:val="24"/>
          <w:szCs w:val="24"/>
        </w:rPr>
      </w:pPr>
      <w:r>
        <w:rPr>
          <w:rFonts w:ascii="Times New Roman" w:hAnsi="Times New Roman"/>
          <w:bCs/>
          <w:color w:val="000000"/>
          <w:sz w:val="24"/>
          <w:szCs w:val="24"/>
        </w:rPr>
        <w:tab/>
      </w:r>
      <w:r>
        <w:rPr>
          <w:rFonts w:ascii="Times New Roman" w:hAnsi="Times New Roman"/>
          <w:bCs/>
          <w:color w:val="000000"/>
          <w:sz w:val="24"/>
          <w:szCs w:val="24"/>
        </w:rPr>
        <w:tab/>
        <w:t xml:space="preserve">c.  Organization and analysis of data (8) </w:t>
      </w:r>
    </w:p>
    <w:p w:rsidR="00623155" w:rsidRPr="0063212D" w:rsidRDefault="00623155" w:rsidP="00623155">
      <w:pPr>
        <w:spacing w:after="80" w:line="240" w:lineRule="auto"/>
        <w:ind w:left="90"/>
        <w:jc w:val="both"/>
        <w:rPr>
          <w:rFonts w:ascii="Times New Roman" w:hAnsi="Times New Roman"/>
          <w:bCs/>
          <w:color w:val="000000"/>
          <w:sz w:val="24"/>
          <w:szCs w:val="24"/>
        </w:rPr>
      </w:pPr>
      <w:r>
        <w:rPr>
          <w:rFonts w:ascii="Times New Roman" w:hAnsi="Times New Roman"/>
          <w:bCs/>
          <w:color w:val="000000"/>
          <w:sz w:val="24"/>
          <w:szCs w:val="24"/>
        </w:rPr>
        <w:tab/>
      </w:r>
      <w:r>
        <w:rPr>
          <w:rFonts w:ascii="Times New Roman" w:hAnsi="Times New Roman"/>
          <w:bCs/>
          <w:color w:val="000000"/>
          <w:sz w:val="24"/>
          <w:szCs w:val="24"/>
        </w:rPr>
        <w:tab/>
        <w:t>d. Overall quality of the report (6)</w:t>
      </w:r>
    </w:p>
    <w:p w:rsidR="00623155" w:rsidRDefault="00623155" w:rsidP="00623155">
      <w:pPr>
        <w:spacing w:after="80" w:line="240" w:lineRule="auto"/>
        <w:ind w:left="90"/>
        <w:jc w:val="both"/>
        <w:rPr>
          <w:rFonts w:ascii="Times New Roman" w:hAnsi="Times New Roman"/>
          <w:bCs/>
          <w:color w:val="000000"/>
          <w:sz w:val="24"/>
          <w:szCs w:val="24"/>
        </w:rPr>
      </w:pPr>
      <w:r>
        <w:rPr>
          <w:rFonts w:ascii="Times New Roman" w:hAnsi="Times New Roman"/>
          <w:bCs/>
          <w:color w:val="000000"/>
          <w:sz w:val="24"/>
          <w:szCs w:val="24"/>
        </w:rPr>
        <w:tab/>
        <w:t>2)  Viva</w:t>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t>3</w:t>
      </w:r>
      <w:r w:rsidRPr="003D2D69">
        <w:rPr>
          <w:rFonts w:ascii="Times New Roman" w:hAnsi="Times New Roman"/>
          <w:bCs/>
          <w:color w:val="000000"/>
          <w:sz w:val="24"/>
          <w:szCs w:val="24"/>
        </w:rPr>
        <w:t>0 points</w:t>
      </w:r>
    </w:p>
    <w:p w:rsidR="00623155" w:rsidRDefault="00623155" w:rsidP="00623155">
      <w:pPr>
        <w:spacing w:after="80" w:line="240" w:lineRule="auto"/>
        <w:ind w:left="90"/>
        <w:jc w:val="both"/>
        <w:rPr>
          <w:rFonts w:ascii="Times New Roman" w:hAnsi="Times New Roman"/>
          <w:bCs/>
          <w:color w:val="000000"/>
          <w:sz w:val="24"/>
          <w:szCs w:val="24"/>
        </w:rPr>
      </w:pPr>
      <w:r>
        <w:rPr>
          <w:rFonts w:ascii="Times New Roman" w:hAnsi="Times New Roman"/>
          <w:bCs/>
          <w:color w:val="000000"/>
          <w:sz w:val="24"/>
          <w:szCs w:val="24"/>
        </w:rPr>
        <w:tab/>
      </w:r>
      <w:r>
        <w:rPr>
          <w:rFonts w:ascii="Times New Roman" w:hAnsi="Times New Roman"/>
          <w:bCs/>
          <w:color w:val="000000"/>
          <w:sz w:val="24"/>
          <w:szCs w:val="24"/>
        </w:rPr>
        <w:tab/>
        <w:t>a.  Summary presentation (8)</w:t>
      </w:r>
    </w:p>
    <w:p w:rsidR="00623155" w:rsidRDefault="00623155" w:rsidP="00623155">
      <w:pPr>
        <w:spacing w:after="80" w:line="240" w:lineRule="auto"/>
        <w:ind w:left="90"/>
        <w:jc w:val="both"/>
        <w:rPr>
          <w:rFonts w:ascii="Times New Roman" w:hAnsi="Times New Roman"/>
          <w:bCs/>
          <w:color w:val="000000"/>
          <w:sz w:val="24"/>
          <w:szCs w:val="24"/>
        </w:rPr>
      </w:pPr>
      <w:r>
        <w:rPr>
          <w:rFonts w:ascii="Times New Roman" w:hAnsi="Times New Roman"/>
          <w:bCs/>
          <w:color w:val="000000"/>
          <w:sz w:val="24"/>
          <w:szCs w:val="24"/>
        </w:rPr>
        <w:tab/>
      </w:r>
      <w:r>
        <w:rPr>
          <w:rFonts w:ascii="Times New Roman" w:hAnsi="Times New Roman"/>
          <w:bCs/>
          <w:color w:val="000000"/>
          <w:sz w:val="24"/>
          <w:szCs w:val="24"/>
        </w:rPr>
        <w:tab/>
        <w:t xml:space="preserve">b.  Knowledge of the subject matter (10) </w:t>
      </w:r>
    </w:p>
    <w:p w:rsidR="00623155" w:rsidRPr="003D2D69" w:rsidRDefault="00623155" w:rsidP="00623155">
      <w:pPr>
        <w:spacing w:after="80" w:line="240" w:lineRule="auto"/>
        <w:ind w:left="90"/>
        <w:jc w:val="both"/>
        <w:rPr>
          <w:rFonts w:ascii="Times New Roman" w:hAnsi="Times New Roman"/>
          <w:bCs/>
          <w:color w:val="000000"/>
          <w:sz w:val="24"/>
          <w:szCs w:val="24"/>
          <w:u w:val="single"/>
        </w:rPr>
      </w:pPr>
      <w:r>
        <w:rPr>
          <w:rFonts w:ascii="Times New Roman" w:hAnsi="Times New Roman"/>
          <w:bCs/>
          <w:color w:val="000000"/>
          <w:sz w:val="24"/>
          <w:szCs w:val="24"/>
        </w:rPr>
        <w:tab/>
      </w:r>
      <w:r w:rsidRPr="003D2D69">
        <w:rPr>
          <w:rFonts w:ascii="Times New Roman" w:hAnsi="Times New Roman"/>
          <w:bCs/>
          <w:color w:val="000000"/>
          <w:sz w:val="24"/>
          <w:szCs w:val="24"/>
          <w:u w:val="single"/>
        </w:rPr>
        <w:tab/>
        <w:t>c.  De</w:t>
      </w:r>
      <w:r>
        <w:rPr>
          <w:rFonts w:ascii="Times New Roman" w:hAnsi="Times New Roman"/>
          <w:bCs/>
          <w:color w:val="000000"/>
          <w:sz w:val="24"/>
          <w:szCs w:val="24"/>
          <w:u w:val="single"/>
        </w:rPr>
        <w:t>fending to queries / comments (12</w:t>
      </w:r>
      <w:r w:rsidRPr="003D2D69">
        <w:rPr>
          <w:rFonts w:ascii="Times New Roman" w:hAnsi="Times New Roman"/>
          <w:bCs/>
          <w:color w:val="000000"/>
          <w:sz w:val="24"/>
          <w:szCs w:val="24"/>
          <w:u w:val="single"/>
        </w:rPr>
        <w:t>)</w:t>
      </w:r>
      <w:r w:rsidRPr="003D2D69">
        <w:rPr>
          <w:rFonts w:ascii="Times New Roman" w:hAnsi="Times New Roman"/>
          <w:bCs/>
          <w:color w:val="000000"/>
          <w:sz w:val="24"/>
          <w:szCs w:val="24"/>
          <w:u w:val="single"/>
        </w:rPr>
        <w:tab/>
      </w:r>
      <w:r w:rsidRPr="003D2D69">
        <w:rPr>
          <w:rFonts w:ascii="Times New Roman" w:hAnsi="Times New Roman"/>
          <w:bCs/>
          <w:color w:val="000000"/>
          <w:sz w:val="24"/>
          <w:szCs w:val="24"/>
          <w:u w:val="single"/>
        </w:rPr>
        <w:tab/>
      </w:r>
    </w:p>
    <w:p w:rsidR="00623155" w:rsidRPr="0063212D" w:rsidRDefault="00623155" w:rsidP="00623155">
      <w:pPr>
        <w:spacing w:after="80" w:line="240" w:lineRule="auto"/>
        <w:ind w:left="90"/>
        <w:jc w:val="both"/>
        <w:rPr>
          <w:rFonts w:ascii="Times New Roman" w:hAnsi="Times New Roman"/>
          <w:bCs/>
          <w:color w:val="000000"/>
          <w:sz w:val="24"/>
          <w:szCs w:val="24"/>
          <w:u w:val="single"/>
        </w:rPr>
      </w:pPr>
      <w:r w:rsidRPr="0063212D">
        <w:rPr>
          <w:rFonts w:ascii="Times New Roman" w:hAnsi="Times New Roman"/>
          <w:bCs/>
          <w:color w:val="000000"/>
          <w:sz w:val="24"/>
          <w:szCs w:val="24"/>
        </w:rPr>
        <w:tab/>
        <w:t xml:space="preserve">    </w:t>
      </w:r>
      <w:r w:rsidRPr="0063212D">
        <w:rPr>
          <w:rFonts w:ascii="Times New Roman" w:hAnsi="Times New Roman"/>
          <w:bCs/>
          <w:color w:val="000000"/>
          <w:sz w:val="24"/>
          <w:szCs w:val="24"/>
          <w:u w:val="single"/>
        </w:rPr>
        <w:t xml:space="preserve"> Total </w:t>
      </w:r>
      <w:r w:rsidRPr="0063212D">
        <w:rPr>
          <w:rFonts w:ascii="Times New Roman" w:hAnsi="Times New Roman"/>
          <w:bCs/>
          <w:color w:val="000000"/>
          <w:sz w:val="24"/>
          <w:szCs w:val="24"/>
          <w:u w:val="single"/>
        </w:rPr>
        <w:tab/>
      </w:r>
      <w:r w:rsidRPr="0063212D">
        <w:rPr>
          <w:rFonts w:ascii="Times New Roman" w:hAnsi="Times New Roman"/>
          <w:bCs/>
          <w:color w:val="000000"/>
          <w:sz w:val="24"/>
          <w:szCs w:val="24"/>
          <w:u w:val="single"/>
        </w:rPr>
        <w:tab/>
      </w:r>
      <w:r w:rsidRPr="0063212D">
        <w:rPr>
          <w:rFonts w:ascii="Times New Roman" w:hAnsi="Times New Roman"/>
          <w:bCs/>
          <w:color w:val="000000"/>
          <w:sz w:val="24"/>
          <w:szCs w:val="24"/>
          <w:u w:val="single"/>
        </w:rPr>
        <w:tab/>
      </w:r>
      <w:r w:rsidRPr="0063212D">
        <w:rPr>
          <w:rFonts w:ascii="Times New Roman" w:hAnsi="Times New Roman"/>
          <w:bCs/>
          <w:color w:val="000000"/>
          <w:sz w:val="24"/>
          <w:szCs w:val="24"/>
          <w:u w:val="single"/>
        </w:rPr>
        <w:tab/>
      </w:r>
      <w:r>
        <w:rPr>
          <w:rFonts w:ascii="Times New Roman" w:hAnsi="Times New Roman"/>
          <w:bCs/>
          <w:color w:val="000000"/>
          <w:sz w:val="24"/>
          <w:szCs w:val="24"/>
          <w:u w:val="single"/>
        </w:rPr>
        <w:tab/>
      </w:r>
      <w:r>
        <w:rPr>
          <w:rFonts w:ascii="Times New Roman" w:hAnsi="Times New Roman"/>
          <w:bCs/>
          <w:color w:val="000000"/>
          <w:sz w:val="24"/>
          <w:szCs w:val="24"/>
          <w:u w:val="single"/>
        </w:rPr>
        <w:tab/>
        <w:t>6</w:t>
      </w:r>
      <w:r w:rsidRPr="0063212D">
        <w:rPr>
          <w:rFonts w:ascii="Times New Roman" w:hAnsi="Times New Roman"/>
          <w:bCs/>
          <w:color w:val="000000"/>
          <w:sz w:val="24"/>
          <w:szCs w:val="24"/>
          <w:u w:val="single"/>
        </w:rPr>
        <w:t>0 points</w:t>
      </w:r>
    </w:p>
    <w:p w:rsidR="00623155" w:rsidRPr="0063212D" w:rsidRDefault="00623155" w:rsidP="00623155">
      <w:pPr>
        <w:pStyle w:val="ListParagraph"/>
        <w:spacing w:before="60" w:after="0" w:line="264" w:lineRule="auto"/>
        <w:rPr>
          <w:color w:val="000000"/>
        </w:rPr>
      </w:pPr>
    </w:p>
    <w:p w:rsidR="00623155" w:rsidRPr="000F73FF" w:rsidRDefault="00623155" w:rsidP="005F27E8">
      <w:pPr>
        <w:numPr>
          <w:ilvl w:val="0"/>
          <w:numId w:val="27"/>
        </w:numPr>
        <w:spacing w:before="60" w:after="0" w:line="264" w:lineRule="auto"/>
        <w:ind w:hanging="720"/>
        <w:rPr>
          <w:rFonts w:ascii="Times New Roman" w:hAnsi="Times New Roman"/>
          <w:b/>
          <w:bCs/>
          <w:sz w:val="24"/>
          <w:szCs w:val="24"/>
        </w:rPr>
      </w:pPr>
      <w:r w:rsidRPr="000F73FF">
        <w:rPr>
          <w:rFonts w:ascii="Times New Roman" w:hAnsi="Times New Roman"/>
          <w:b/>
          <w:bCs/>
          <w:sz w:val="24"/>
          <w:szCs w:val="24"/>
        </w:rPr>
        <w:t>References</w:t>
      </w:r>
    </w:p>
    <w:p w:rsidR="00623155" w:rsidRPr="00F64926" w:rsidRDefault="00623155" w:rsidP="00623155">
      <w:pPr>
        <w:spacing w:before="60" w:after="0" w:line="264" w:lineRule="auto"/>
        <w:ind w:left="720" w:hanging="720"/>
        <w:jc w:val="both"/>
        <w:rPr>
          <w:rFonts w:ascii="Times New Roman" w:hAnsi="Times New Roman"/>
          <w:sz w:val="24"/>
          <w:szCs w:val="24"/>
        </w:rPr>
      </w:pPr>
      <w:r w:rsidRPr="00F64926">
        <w:rPr>
          <w:rFonts w:ascii="Times New Roman" w:hAnsi="Times New Roman"/>
          <w:sz w:val="24"/>
          <w:szCs w:val="24"/>
        </w:rPr>
        <w:t xml:space="preserve">American Psychological Association (2010). </w:t>
      </w:r>
      <w:r w:rsidRPr="00F64926">
        <w:rPr>
          <w:rFonts w:ascii="Times New Roman" w:hAnsi="Times New Roman"/>
          <w:i/>
          <w:iCs/>
          <w:sz w:val="24"/>
          <w:szCs w:val="24"/>
        </w:rPr>
        <w:t xml:space="preserve">Publication Manual of the American Psychological Association </w:t>
      </w:r>
      <w:r w:rsidRPr="00F64926">
        <w:rPr>
          <w:rFonts w:ascii="Times New Roman" w:hAnsi="Times New Roman"/>
          <w:sz w:val="24"/>
          <w:szCs w:val="24"/>
        </w:rPr>
        <w:t xml:space="preserve">(sixth Edition). </w:t>
      </w:r>
      <w:smartTag w:uri="urn:schemas-microsoft-com:office:smarttags" w:element="place">
        <w:smartTag w:uri="urn:schemas-microsoft-com:office:smarttags" w:element="City">
          <w:r w:rsidRPr="00F64926">
            <w:rPr>
              <w:rFonts w:ascii="Times New Roman" w:hAnsi="Times New Roman"/>
              <w:sz w:val="24"/>
              <w:szCs w:val="24"/>
            </w:rPr>
            <w:t>Washington</w:t>
          </w:r>
        </w:smartTag>
        <w:r w:rsidRPr="00F64926">
          <w:rPr>
            <w:rFonts w:ascii="Times New Roman" w:hAnsi="Times New Roman"/>
            <w:sz w:val="24"/>
            <w:szCs w:val="24"/>
          </w:rPr>
          <w:t xml:space="preserve">, </w:t>
        </w:r>
        <w:smartTag w:uri="urn:schemas-microsoft-com:office:smarttags" w:element="State">
          <w:r w:rsidRPr="00F64926">
            <w:rPr>
              <w:rFonts w:ascii="Times New Roman" w:hAnsi="Times New Roman"/>
              <w:sz w:val="24"/>
              <w:szCs w:val="24"/>
            </w:rPr>
            <w:t>DC</w:t>
          </w:r>
        </w:smartTag>
      </w:smartTag>
      <w:r w:rsidRPr="00F64926">
        <w:rPr>
          <w:rFonts w:ascii="Times New Roman" w:hAnsi="Times New Roman"/>
          <w:sz w:val="24"/>
          <w:szCs w:val="24"/>
        </w:rPr>
        <w:t>: Author</w:t>
      </w:r>
    </w:p>
    <w:p w:rsidR="00623155" w:rsidRPr="00F64926" w:rsidRDefault="00623155" w:rsidP="00623155">
      <w:pPr>
        <w:autoSpaceDE w:val="0"/>
        <w:autoSpaceDN w:val="0"/>
        <w:adjustRightInd w:val="0"/>
        <w:spacing w:before="60" w:after="0" w:line="264" w:lineRule="auto"/>
        <w:ind w:left="720" w:hanging="720"/>
        <w:jc w:val="both"/>
        <w:rPr>
          <w:rFonts w:ascii="Times New Roman" w:hAnsi="Times New Roman"/>
          <w:color w:val="1B1C20"/>
          <w:sz w:val="24"/>
          <w:szCs w:val="24"/>
          <w:lang w:bidi="th-TH"/>
        </w:rPr>
      </w:pPr>
      <w:r>
        <w:rPr>
          <w:rFonts w:ascii="Times New Roman" w:hAnsi="Times New Roman"/>
          <w:sz w:val="24"/>
          <w:szCs w:val="24"/>
          <w:lang w:bidi="th-TH"/>
        </w:rPr>
        <w:t>Anderson, L. W. &amp;</w:t>
      </w:r>
      <w:r w:rsidRPr="00F64926">
        <w:rPr>
          <w:rFonts w:ascii="Times New Roman" w:hAnsi="Times New Roman"/>
          <w:sz w:val="24"/>
          <w:szCs w:val="24"/>
          <w:lang w:bidi="th-TH"/>
        </w:rPr>
        <w:t xml:space="preserve"> Postlethwaite, T. N. (2007). </w:t>
      </w:r>
      <w:r>
        <w:rPr>
          <w:rFonts w:ascii="Times New Roman" w:hAnsi="Times New Roman"/>
          <w:i/>
          <w:iCs/>
          <w:sz w:val="24"/>
          <w:szCs w:val="24"/>
          <w:lang w:bidi="th-TH"/>
        </w:rPr>
        <w:t>Program evaluation: L</w:t>
      </w:r>
      <w:r w:rsidRPr="00F64926">
        <w:rPr>
          <w:rFonts w:ascii="Times New Roman" w:hAnsi="Times New Roman"/>
          <w:i/>
          <w:iCs/>
          <w:sz w:val="24"/>
          <w:szCs w:val="24"/>
          <w:lang w:bidi="th-TH"/>
        </w:rPr>
        <w:t>arge-scale and small-scale studies.</w:t>
      </w:r>
      <w:r w:rsidRPr="00F64926">
        <w:rPr>
          <w:rFonts w:ascii="Times New Roman" w:hAnsi="Times New Roman"/>
          <w:sz w:val="24"/>
          <w:szCs w:val="24"/>
          <w:lang w:bidi="th-TH"/>
        </w:rPr>
        <w:t xml:space="preserve"> Paris</w:t>
      </w:r>
      <w:r w:rsidRPr="00F64926">
        <w:rPr>
          <w:rFonts w:ascii="Times New Roman" w:hAnsi="Times New Roman"/>
          <w:color w:val="1B1C20"/>
          <w:sz w:val="24"/>
          <w:szCs w:val="24"/>
          <w:lang w:bidi="th-TH"/>
        </w:rPr>
        <w:t xml:space="preserve">: The International Institute for Educational Planning (IIEP) and Brussels, Belgium: The International Academy of Education (IAE), </w:t>
      </w:r>
    </w:p>
    <w:p w:rsidR="00623155" w:rsidRPr="00F64926" w:rsidRDefault="00623155" w:rsidP="00623155">
      <w:pPr>
        <w:spacing w:before="60" w:after="0" w:line="264" w:lineRule="auto"/>
        <w:ind w:left="720" w:hanging="720"/>
        <w:jc w:val="both"/>
        <w:rPr>
          <w:rFonts w:ascii="Times New Roman" w:hAnsi="Times New Roman"/>
          <w:i/>
          <w:iCs/>
          <w:sz w:val="24"/>
          <w:szCs w:val="24"/>
        </w:rPr>
      </w:pPr>
      <w:r w:rsidRPr="00F64926">
        <w:rPr>
          <w:rFonts w:ascii="Times New Roman" w:hAnsi="Times New Roman"/>
          <w:sz w:val="24"/>
          <w:szCs w:val="24"/>
        </w:rPr>
        <w:t xml:space="preserve">Hussain, A. , Dogar, A. H., Azeem, </w:t>
      </w:r>
      <w:r>
        <w:rPr>
          <w:rFonts w:ascii="Times New Roman" w:hAnsi="Times New Roman"/>
          <w:sz w:val="24"/>
          <w:szCs w:val="24"/>
        </w:rPr>
        <w:t xml:space="preserve">&amp; </w:t>
      </w:r>
      <w:r w:rsidRPr="00F64926">
        <w:rPr>
          <w:rFonts w:ascii="Times New Roman" w:hAnsi="Times New Roman"/>
          <w:sz w:val="24"/>
          <w:szCs w:val="24"/>
        </w:rPr>
        <w:t>M., Shakoor,  A.  (</w:t>
      </w:r>
      <w:r w:rsidRPr="00F64926">
        <w:rPr>
          <w:rFonts w:ascii="Times New Roman" w:hAnsi="Times New Roman"/>
          <w:i/>
          <w:iCs/>
          <w:sz w:val="24"/>
          <w:szCs w:val="24"/>
        </w:rPr>
        <w:t xml:space="preserve">October 2011). </w:t>
      </w:r>
      <w:r w:rsidRPr="00F64926">
        <w:rPr>
          <w:rFonts w:ascii="Times New Roman" w:hAnsi="Times New Roman"/>
          <w:sz w:val="24"/>
          <w:szCs w:val="24"/>
        </w:rPr>
        <w:t xml:space="preserve"> Evalua</w:t>
      </w:r>
      <w:r>
        <w:rPr>
          <w:rFonts w:ascii="Times New Roman" w:hAnsi="Times New Roman"/>
          <w:sz w:val="24"/>
          <w:szCs w:val="24"/>
        </w:rPr>
        <w:t>tion of curriculum development p</w:t>
      </w:r>
      <w:r w:rsidRPr="00F64926">
        <w:rPr>
          <w:rFonts w:ascii="Times New Roman" w:hAnsi="Times New Roman"/>
          <w:sz w:val="24"/>
          <w:szCs w:val="24"/>
        </w:rPr>
        <w:t>rocess.</w:t>
      </w:r>
      <w:r w:rsidRPr="00F64926">
        <w:rPr>
          <w:rFonts w:ascii="Times New Roman" w:hAnsi="Times New Roman"/>
          <w:b/>
          <w:bCs/>
          <w:sz w:val="24"/>
          <w:szCs w:val="24"/>
        </w:rPr>
        <w:t xml:space="preserve"> </w:t>
      </w:r>
      <w:r w:rsidRPr="00F64926">
        <w:rPr>
          <w:rFonts w:ascii="Times New Roman" w:hAnsi="Times New Roman"/>
          <w:i/>
          <w:iCs/>
          <w:sz w:val="24"/>
          <w:szCs w:val="24"/>
        </w:rPr>
        <w:t>International Journal of Humanities and Social Science Vol. 1 No. 14</w:t>
      </w:r>
    </w:p>
    <w:p w:rsidR="00623155" w:rsidRPr="00F64926" w:rsidRDefault="00623155" w:rsidP="00623155">
      <w:pPr>
        <w:spacing w:before="60" w:after="0" w:line="264" w:lineRule="auto"/>
        <w:ind w:left="720" w:hanging="720"/>
        <w:jc w:val="both"/>
        <w:rPr>
          <w:rFonts w:ascii="Times New Roman" w:hAnsi="Times New Roman"/>
          <w:i/>
          <w:iCs/>
          <w:sz w:val="24"/>
          <w:szCs w:val="24"/>
        </w:rPr>
      </w:pPr>
      <w:r w:rsidRPr="00F64926">
        <w:rPr>
          <w:rFonts w:ascii="Times New Roman" w:hAnsi="Times New Roman"/>
          <w:sz w:val="24"/>
          <w:szCs w:val="24"/>
        </w:rPr>
        <w:t>Lewy, A. (Ed.). (1977)</w:t>
      </w:r>
      <w:r w:rsidRPr="00F64926">
        <w:rPr>
          <w:rFonts w:ascii="Times New Roman" w:hAnsi="Times New Roman"/>
          <w:i/>
          <w:iCs/>
          <w:sz w:val="24"/>
          <w:szCs w:val="24"/>
        </w:rPr>
        <w:t xml:space="preserve">. Handbook of curriculum evaluation. </w:t>
      </w:r>
      <w:smartTag w:uri="urn:schemas-microsoft-com:office:smarttags" w:element="City">
        <w:smartTag w:uri="urn:schemas-microsoft-com:office:smarttags" w:element="place">
          <w:r w:rsidRPr="00F64926">
            <w:rPr>
              <w:rFonts w:ascii="Times New Roman" w:hAnsi="Times New Roman"/>
              <w:sz w:val="24"/>
              <w:szCs w:val="24"/>
            </w:rPr>
            <w:t>Paris</w:t>
          </w:r>
        </w:smartTag>
      </w:smartTag>
      <w:r w:rsidRPr="00F64926">
        <w:rPr>
          <w:rFonts w:ascii="Times New Roman" w:hAnsi="Times New Roman"/>
          <w:sz w:val="24"/>
          <w:szCs w:val="24"/>
        </w:rPr>
        <w:t>: IIEP/UNESCO</w:t>
      </w:r>
    </w:p>
    <w:p w:rsidR="00623155" w:rsidRPr="00F64926" w:rsidRDefault="00623155" w:rsidP="00623155">
      <w:pPr>
        <w:autoSpaceDE w:val="0"/>
        <w:autoSpaceDN w:val="0"/>
        <w:adjustRightInd w:val="0"/>
        <w:spacing w:before="60" w:after="0" w:line="264" w:lineRule="auto"/>
        <w:ind w:left="720" w:hanging="720"/>
        <w:jc w:val="both"/>
        <w:rPr>
          <w:rFonts w:ascii="Times New Roman" w:hAnsi="Times New Roman"/>
          <w:color w:val="1B1C20"/>
          <w:sz w:val="24"/>
          <w:szCs w:val="24"/>
          <w:lang w:bidi="th-TH"/>
        </w:rPr>
      </w:pPr>
      <w:r w:rsidRPr="00F64926">
        <w:rPr>
          <w:rFonts w:ascii="Times New Roman" w:hAnsi="Times New Roman"/>
          <w:i/>
          <w:iCs/>
          <w:color w:val="1B1C20"/>
          <w:sz w:val="24"/>
          <w:szCs w:val="24"/>
          <w:lang w:bidi="th-TH"/>
        </w:rPr>
        <w:t xml:space="preserve">Sanders, J. R., &amp; Sullins, C. D. (2006). Evaluating school programs: an educators guide </w:t>
      </w:r>
      <w:r w:rsidRPr="00F64926">
        <w:rPr>
          <w:rFonts w:ascii="Times New Roman" w:hAnsi="Times New Roman"/>
          <w:color w:val="1B1C20"/>
          <w:sz w:val="24"/>
          <w:szCs w:val="24"/>
          <w:lang w:bidi="th-TH"/>
        </w:rPr>
        <w:t xml:space="preserve">(Third edition). </w:t>
      </w:r>
      <w:smartTag w:uri="urn:schemas-microsoft-com:office:smarttags" w:element="State">
        <w:smartTag w:uri="urn:schemas-microsoft-com:office:smarttags" w:element="place">
          <w:r w:rsidRPr="00F64926">
            <w:rPr>
              <w:rFonts w:ascii="Times New Roman" w:hAnsi="Times New Roman"/>
              <w:color w:val="1B1C20"/>
              <w:sz w:val="24"/>
              <w:szCs w:val="24"/>
              <w:lang w:bidi="th-TH"/>
            </w:rPr>
            <w:t>California</w:t>
          </w:r>
        </w:smartTag>
      </w:smartTag>
      <w:r w:rsidRPr="00F64926">
        <w:rPr>
          <w:rFonts w:ascii="Times New Roman" w:hAnsi="Times New Roman"/>
          <w:color w:val="1B1C20"/>
          <w:sz w:val="24"/>
          <w:szCs w:val="24"/>
          <w:lang w:bidi="th-TH"/>
        </w:rPr>
        <w:t>: Corwin press</w:t>
      </w:r>
    </w:p>
    <w:p w:rsidR="00623155" w:rsidRPr="00F64926" w:rsidRDefault="00623155" w:rsidP="00623155">
      <w:pPr>
        <w:autoSpaceDE w:val="0"/>
        <w:autoSpaceDN w:val="0"/>
        <w:adjustRightInd w:val="0"/>
        <w:spacing w:before="60" w:after="0" w:line="264" w:lineRule="auto"/>
        <w:ind w:left="720" w:hanging="720"/>
        <w:jc w:val="both"/>
        <w:rPr>
          <w:rFonts w:ascii="Times New Roman" w:hAnsi="Times New Roman"/>
          <w:sz w:val="24"/>
          <w:szCs w:val="24"/>
          <w:lang w:bidi="th-TH"/>
        </w:rPr>
      </w:pPr>
      <w:r>
        <w:rPr>
          <w:rFonts w:ascii="Times New Roman" w:hAnsi="Times New Roman"/>
          <w:sz w:val="24"/>
          <w:szCs w:val="24"/>
          <w:lang w:bidi="th-TH"/>
        </w:rPr>
        <w:t>Wolf, P., Hill &amp;</w:t>
      </w:r>
      <w:r w:rsidRPr="00F64926">
        <w:rPr>
          <w:rFonts w:ascii="Times New Roman" w:hAnsi="Times New Roman"/>
          <w:sz w:val="24"/>
          <w:szCs w:val="24"/>
          <w:lang w:bidi="th-TH"/>
        </w:rPr>
        <w:t xml:space="preserve"> A., Evers, F., (2006). </w:t>
      </w:r>
      <w:r w:rsidRPr="00F64926">
        <w:rPr>
          <w:rFonts w:ascii="Times New Roman" w:hAnsi="Times New Roman"/>
          <w:i/>
          <w:iCs/>
          <w:sz w:val="24"/>
          <w:szCs w:val="24"/>
          <w:lang w:bidi="th-TH"/>
        </w:rPr>
        <w:t xml:space="preserve">Handbook for curriculum assessment. </w:t>
      </w:r>
      <w:smartTag w:uri="urn:schemas-microsoft-com:office:smarttags" w:element="country-region">
        <w:r w:rsidRPr="00F64926">
          <w:rPr>
            <w:rFonts w:ascii="Times New Roman" w:hAnsi="Times New Roman"/>
            <w:sz w:val="24"/>
            <w:szCs w:val="24"/>
            <w:lang w:bidi="th-TH"/>
          </w:rPr>
          <w:t>Canada</w:t>
        </w:r>
      </w:smartTag>
      <w:r w:rsidRPr="00F64926">
        <w:rPr>
          <w:rFonts w:ascii="Times New Roman" w:hAnsi="Times New Roman"/>
          <w:sz w:val="24"/>
          <w:szCs w:val="24"/>
          <w:lang w:bidi="th-TH"/>
        </w:rPr>
        <w:t xml:space="preserve">: </w:t>
      </w:r>
      <w:smartTag w:uri="urn:schemas-microsoft-com:office:smarttags" w:element="place">
        <w:smartTag w:uri="urn:schemas-microsoft-com:office:smarttags" w:element="PlaceType">
          <w:r w:rsidRPr="00F64926">
            <w:rPr>
              <w:rFonts w:ascii="Times New Roman" w:hAnsi="Times New Roman"/>
              <w:sz w:val="24"/>
              <w:szCs w:val="24"/>
              <w:lang w:bidi="th-TH"/>
            </w:rPr>
            <w:t>University</w:t>
          </w:r>
        </w:smartTag>
        <w:r w:rsidRPr="00F64926">
          <w:rPr>
            <w:rFonts w:ascii="Times New Roman" w:hAnsi="Times New Roman"/>
            <w:sz w:val="24"/>
            <w:szCs w:val="24"/>
            <w:lang w:bidi="th-TH"/>
          </w:rPr>
          <w:t xml:space="preserve"> of </w:t>
        </w:r>
        <w:smartTag w:uri="urn:schemas-microsoft-com:office:smarttags" w:element="PlaceName">
          <w:r w:rsidRPr="00F64926">
            <w:rPr>
              <w:rFonts w:ascii="Times New Roman" w:hAnsi="Times New Roman"/>
              <w:sz w:val="24"/>
              <w:szCs w:val="24"/>
              <w:lang w:bidi="th-TH"/>
            </w:rPr>
            <w:t>Guelph</w:t>
          </w:r>
        </w:smartTag>
      </w:smartTag>
    </w:p>
    <w:p w:rsidR="00623155" w:rsidRPr="00E36EA2" w:rsidRDefault="00623155" w:rsidP="00623155">
      <w:pPr>
        <w:autoSpaceDE w:val="0"/>
        <w:autoSpaceDN w:val="0"/>
        <w:adjustRightInd w:val="0"/>
        <w:spacing w:before="60" w:after="0" w:line="264" w:lineRule="auto"/>
        <w:ind w:left="720" w:hanging="720"/>
        <w:jc w:val="both"/>
        <w:rPr>
          <w:rFonts w:ascii="Times New Roman" w:hAnsi="Times New Roman"/>
          <w:sz w:val="28"/>
        </w:rPr>
      </w:pPr>
      <w:r>
        <w:rPr>
          <w:rFonts w:ascii="Times New Roman" w:hAnsi="Times New Roman"/>
          <w:sz w:val="24"/>
          <w:szCs w:val="24"/>
          <w:lang w:bidi="th-TH"/>
        </w:rPr>
        <w:t>Woods, J.</w:t>
      </w:r>
      <w:r w:rsidRPr="00F64926">
        <w:rPr>
          <w:rFonts w:ascii="Times New Roman" w:hAnsi="Times New Roman"/>
          <w:sz w:val="24"/>
          <w:szCs w:val="24"/>
          <w:lang w:bidi="th-TH"/>
        </w:rPr>
        <w:t xml:space="preserve"> D. (1988)</w:t>
      </w:r>
      <w:r>
        <w:rPr>
          <w:rFonts w:ascii="Times New Roman" w:hAnsi="Times New Roman"/>
          <w:sz w:val="24"/>
          <w:szCs w:val="24"/>
          <w:lang w:bidi="th-TH"/>
        </w:rPr>
        <w:t>.</w:t>
      </w:r>
      <w:r w:rsidRPr="00F64926">
        <w:rPr>
          <w:rFonts w:ascii="Times New Roman" w:hAnsi="Times New Roman"/>
          <w:sz w:val="24"/>
          <w:szCs w:val="24"/>
          <w:lang w:bidi="th-TH"/>
        </w:rPr>
        <w:t xml:space="preserve"> "Curriculum Evaluation Models : Practical Applications for Teachers," </w:t>
      </w:r>
      <w:r w:rsidRPr="00F64926">
        <w:rPr>
          <w:rFonts w:ascii="Times New Roman" w:hAnsi="Times New Roman"/>
          <w:i/>
          <w:iCs/>
          <w:sz w:val="24"/>
          <w:szCs w:val="24"/>
          <w:lang w:bidi="th-TH"/>
        </w:rPr>
        <w:t>Australian Journal of Teacher Education</w:t>
      </w:r>
      <w:r w:rsidRPr="00F64926">
        <w:rPr>
          <w:rFonts w:ascii="Times New Roman" w:hAnsi="Times New Roman"/>
          <w:sz w:val="24"/>
          <w:szCs w:val="24"/>
          <w:lang w:bidi="th-TH"/>
        </w:rPr>
        <w:t xml:space="preserve">: Vol. 13: Iss. 1, Article 1. </w:t>
      </w:r>
      <w:r>
        <w:rPr>
          <w:rFonts w:ascii="Times New Roman" w:hAnsi="Times New Roman"/>
          <w:sz w:val="24"/>
          <w:szCs w:val="24"/>
          <w:lang w:bidi="th-TH"/>
        </w:rPr>
        <w:t>Retrieved from</w:t>
      </w:r>
      <w:r w:rsidRPr="00F64926">
        <w:rPr>
          <w:rFonts w:ascii="Times New Roman" w:hAnsi="Times New Roman"/>
          <w:sz w:val="24"/>
          <w:szCs w:val="24"/>
          <w:lang w:bidi="th-TH"/>
        </w:rPr>
        <w:t xml:space="preserve">: </w:t>
      </w:r>
      <w:hyperlink r:id="rId10" w:history="1">
        <w:r w:rsidRPr="00F64926">
          <w:rPr>
            <w:rStyle w:val="BalloonTextChar"/>
            <w:rFonts w:ascii="Times New Roman" w:eastAsiaTheme="minorEastAsia" w:hAnsi="Times New Roman" w:cs="Times New Roman"/>
            <w:lang w:bidi="th-TH"/>
          </w:rPr>
          <w:t>http://ro.ecu.edu.au/ajte/vol13/iss1/1</w:t>
        </w:r>
      </w:hyperlink>
    </w:p>
    <w:p w:rsidR="00BF70AF" w:rsidRDefault="00BF70AF">
      <w:r>
        <w:br w:type="page"/>
      </w:r>
    </w:p>
    <w:p w:rsidR="00BF70AF" w:rsidRPr="009F4C0A" w:rsidRDefault="00BF70AF" w:rsidP="00BF70AF">
      <w:pPr>
        <w:tabs>
          <w:tab w:val="left" w:pos="5850"/>
          <w:tab w:val="left" w:pos="9090"/>
        </w:tabs>
        <w:spacing w:after="0" w:line="264" w:lineRule="auto"/>
        <w:rPr>
          <w:rFonts w:ascii="Times New Roman" w:hAnsi="Times New Roman" w:cs="Times New Roman"/>
          <w:b/>
        </w:rPr>
      </w:pPr>
      <w:r w:rsidRPr="009F4C0A">
        <w:rPr>
          <w:rFonts w:ascii="Times New Roman" w:hAnsi="Times New Roman" w:cs="Times New Roman"/>
        </w:rPr>
        <w:t>Course Title:</w:t>
      </w:r>
      <w:r w:rsidRPr="009F4C0A">
        <w:rPr>
          <w:rFonts w:ascii="Times New Roman" w:hAnsi="Times New Roman" w:cs="Times New Roman"/>
          <w:b/>
        </w:rPr>
        <w:t xml:space="preserve"> </w:t>
      </w:r>
      <w:r w:rsidRPr="009F4C0A">
        <w:rPr>
          <w:rFonts w:ascii="Times New Roman" w:hAnsi="Times New Roman" w:cs="Times New Roman"/>
          <w:b/>
          <w:szCs w:val="28"/>
        </w:rPr>
        <w:t xml:space="preserve">Application of Statistics in Education </w:t>
      </w:r>
      <w:r w:rsidRPr="009F4C0A">
        <w:rPr>
          <w:rFonts w:ascii="Times New Roman" w:hAnsi="Times New Roman" w:cs="Times New Roman"/>
        </w:rPr>
        <w:tab/>
      </w:r>
      <w:r w:rsidRPr="009F4C0A">
        <w:rPr>
          <w:rFonts w:ascii="Times New Roman" w:hAnsi="Times New Roman" w:cs="Times New Roman"/>
        </w:rPr>
        <w:tab/>
      </w:r>
    </w:p>
    <w:p w:rsidR="00BF70AF" w:rsidRPr="009F4C0A" w:rsidRDefault="00BF70AF" w:rsidP="00BF70AF">
      <w:pPr>
        <w:tabs>
          <w:tab w:val="left" w:pos="5220"/>
        </w:tabs>
        <w:spacing w:after="0" w:line="264" w:lineRule="auto"/>
        <w:rPr>
          <w:rFonts w:ascii="Times New Roman" w:hAnsi="Times New Roman" w:cs="Times New Roman"/>
        </w:rPr>
      </w:pPr>
      <w:r w:rsidRPr="009F4C0A">
        <w:rPr>
          <w:rFonts w:ascii="Times New Roman" w:hAnsi="Times New Roman" w:cs="Times New Roman"/>
        </w:rPr>
        <w:t xml:space="preserve">Course No.: </w:t>
      </w:r>
      <w:r>
        <w:rPr>
          <w:rFonts w:ascii="Times New Roman" w:hAnsi="Times New Roman" w:cs="Times New Roman"/>
        </w:rPr>
        <w:t>CE.Ed. 538</w:t>
      </w:r>
      <w:r w:rsidRPr="009F4C0A">
        <w:rPr>
          <w:rFonts w:ascii="Times New Roman" w:hAnsi="Times New Roman" w:cs="Times New Roman"/>
        </w:rPr>
        <w:t xml:space="preserve"> </w:t>
      </w:r>
      <w:r w:rsidRPr="009F4C0A">
        <w:rPr>
          <w:rFonts w:ascii="Times New Roman" w:hAnsi="Times New Roman" w:cs="Times New Roman"/>
        </w:rPr>
        <w:tab/>
        <w:t>Nature of course: Theoretical</w:t>
      </w:r>
      <w:r w:rsidRPr="009F4C0A">
        <w:rPr>
          <w:rFonts w:ascii="Times New Roman" w:hAnsi="Times New Roman" w:cs="Times New Roman"/>
        </w:rPr>
        <w:tab/>
        <w:t xml:space="preserve"> </w:t>
      </w:r>
    </w:p>
    <w:p w:rsidR="00BF70AF" w:rsidRPr="009F4C0A" w:rsidRDefault="00BF70AF" w:rsidP="00BF70AF">
      <w:pPr>
        <w:tabs>
          <w:tab w:val="left" w:pos="1620"/>
          <w:tab w:val="left" w:pos="1800"/>
          <w:tab w:val="left" w:pos="2250"/>
        </w:tabs>
        <w:spacing w:after="0" w:line="264" w:lineRule="auto"/>
        <w:rPr>
          <w:rFonts w:ascii="Times New Roman" w:hAnsi="Times New Roman" w:cs="Times New Roman"/>
        </w:rPr>
      </w:pPr>
      <w:r w:rsidRPr="009F4C0A">
        <w:rPr>
          <w:rFonts w:ascii="Times New Roman" w:hAnsi="Times New Roman" w:cs="Times New Roman"/>
        </w:rPr>
        <w:t>Level: M. Ed.</w:t>
      </w:r>
      <w:r w:rsidRPr="009F4C0A">
        <w:rPr>
          <w:rFonts w:ascii="Times New Roman" w:hAnsi="Times New Roman" w:cs="Times New Roman"/>
        </w:rPr>
        <w:tab/>
      </w:r>
      <w:r w:rsidRPr="009F4C0A">
        <w:rPr>
          <w:rFonts w:ascii="Times New Roman" w:hAnsi="Times New Roman" w:cs="Times New Roman"/>
        </w:rPr>
        <w:tab/>
      </w:r>
      <w:r w:rsidRPr="009F4C0A">
        <w:rPr>
          <w:rFonts w:ascii="Times New Roman" w:hAnsi="Times New Roman" w:cs="Times New Roman"/>
        </w:rPr>
        <w:tab/>
      </w:r>
      <w:r w:rsidRPr="009F4C0A">
        <w:rPr>
          <w:rFonts w:ascii="Times New Roman" w:hAnsi="Times New Roman" w:cs="Times New Roman"/>
        </w:rPr>
        <w:tab/>
      </w:r>
      <w:r w:rsidRPr="009F4C0A">
        <w:rPr>
          <w:rFonts w:ascii="Times New Roman" w:hAnsi="Times New Roman" w:cs="Times New Roman"/>
        </w:rPr>
        <w:tab/>
      </w:r>
      <w:r w:rsidRPr="009F4C0A">
        <w:rPr>
          <w:rFonts w:ascii="Times New Roman" w:hAnsi="Times New Roman" w:cs="Times New Roman"/>
        </w:rPr>
        <w:tab/>
      </w:r>
      <w:r w:rsidRPr="009F4C0A">
        <w:rPr>
          <w:rFonts w:ascii="Times New Roman" w:hAnsi="Times New Roman" w:cs="Times New Roman"/>
        </w:rPr>
        <w:tab/>
        <w:t xml:space="preserve">   Credit Hours: 3 cr. hrs.</w:t>
      </w:r>
    </w:p>
    <w:p w:rsidR="00BF70AF" w:rsidRPr="009F4C0A" w:rsidRDefault="00BF70AF" w:rsidP="00BF70AF">
      <w:pPr>
        <w:tabs>
          <w:tab w:val="left" w:pos="1620"/>
          <w:tab w:val="left" w:pos="1800"/>
          <w:tab w:val="left" w:pos="2250"/>
          <w:tab w:val="left" w:pos="5220"/>
        </w:tabs>
        <w:spacing w:after="0" w:line="264" w:lineRule="auto"/>
        <w:rPr>
          <w:rFonts w:ascii="Times New Roman" w:hAnsi="Times New Roman" w:cs="Times New Roman"/>
        </w:rPr>
      </w:pPr>
      <w:r w:rsidRPr="009F4C0A">
        <w:rPr>
          <w:rFonts w:ascii="Times New Roman" w:hAnsi="Times New Roman" w:cs="Times New Roman"/>
        </w:rPr>
        <w:t xml:space="preserve">Semester: </w:t>
      </w:r>
      <w:r>
        <w:rPr>
          <w:rFonts w:ascii="Times New Roman" w:hAnsi="Times New Roman" w:cs="Times New Roman"/>
        </w:rPr>
        <w:t>Third</w:t>
      </w:r>
      <w:r w:rsidRPr="009F4C0A">
        <w:rPr>
          <w:rFonts w:ascii="Times New Roman" w:hAnsi="Times New Roman" w:cs="Times New Roman"/>
        </w:rPr>
        <w:tab/>
      </w:r>
      <w:r w:rsidRPr="009F4C0A">
        <w:rPr>
          <w:rFonts w:ascii="Times New Roman" w:hAnsi="Times New Roman" w:cs="Times New Roman"/>
        </w:rPr>
        <w:tab/>
      </w:r>
      <w:r w:rsidRPr="009F4C0A">
        <w:rPr>
          <w:rFonts w:ascii="Times New Roman" w:hAnsi="Times New Roman" w:cs="Times New Roman"/>
        </w:rPr>
        <w:tab/>
      </w:r>
      <w:r w:rsidRPr="009F4C0A">
        <w:rPr>
          <w:rFonts w:ascii="Times New Roman" w:hAnsi="Times New Roman" w:cs="Times New Roman"/>
        </w:rPr>
        <w:tab/>
        <w:t xml:space="preserve">Teaching Hours: 48 hours </w:t>
      </w:r>
      <w:r w:rsidRPr="009F4C0A">
        <w:rPr>
          <w:rFonts w:ascii="Times New Roman" w:hAnsi="Times New Roman" w:cs="Times New Roman"/>
        </w:rPr>
        <w:tab/>
      </w:r>
    </w:p>
    <w:p w:rsidR="00BF70AF" w:rsidRPr="007D4CBE" w:rsidRDefault="00CB2C20" w:rsidP="00BF70AF">
      <w:pPr>
        <w:pStyle w:val="ListParagraph"/>
        <w:spacing w:after="0"/>
      </w:pPr>
      <w:r>
        <w:rPr>
          <w:noProof/>
        </w:rPr>
        <w:pict>
          <v:shape id="_x0000_s1030" type="#_x0000_t32" style="position:absolute;left:0;text-align:left;margin-left:-6.75pt;margin-top:7.15pt;width:463.5pt;height:0;z-index:251666432" o:connectortype="straight" strokecolor="#323232" strokeweight="2.25pt"/>
        </w:pict>
      </w:r>
      <w:r w:rsidR="00BF70AF" w:rsidRPr="007D4CBE">
        <w:tab/>
      </w:r>
    </w:p>
    <w:p w:rsidR="00BF70AF" w:rsidRPr="00E13967" w:rsidRDefault="00BF70AF" w:rsidP="00BF70AF">
      <w:pPr>
        <w:spacing w:before="80" w:after="0" w:line="264" w:lineRule="auto"/>
        <w:rPr>
          <w:rFonts w:ascii="Times New Roman" w:eastAsia="Times New Roman" w:hAnsi="Times New Roman" w:cs="Times New Roman"/>
          <w:b/>
          <w:color w:val="000000" w:themeColor="text1"/>
          <w:sz w:val="24"/>
          <w:szCs w:val="24"/>
        </w:rPr>
      </w:pPr>
      <w:r w:rsidRPr="00E13967">
        <w:rPr>
          <w:rFonts w:ascii="Times New Roman" w:eastAsia="Times New Roman" w:hAnsi="Times New Roman" w:cs="Times New Roman"/>
          <w:b/>
          <w:color w:val="000000" w:themeColor="text1"/>
          <w:sz w:val="24"/>
          <w:szCs w:val="24"/>
        </w:rPr>
        <w:t>1.</w:t>
      </w:r>
      <w:r w:rsidRPr="00E13967">
        <w:rPr>
          <w:rFonts w:ascii="Times New Roman" w:eastAsia="Times New Roman" w:hAnsi="Times New Roman" w:cs="Times New Roman"/>
          <w:b/>
          <w:color w:val="000000" w:themeColor="text1"/>
          <w:sz w:val="24"/>
          <w:szCs w:val="24"/>
        </w:rPr>
        <w:tab/>
        <w:t xml:space="preserve">Course </w:t>
      </w:r>
      <w:r>
        <w:rPr>
          <w:rFonts w:ascii="Times New Roman" w:eastAsia="Times New Roman" w:hAnsi="Times New Roman" w:cs="Times New Roman"/>
          <w:b/>
          <w:color w:val="000000" w:themeColor="text1"/>
          <w:sz w:val="24"/>
          <w:szCs w:val="24"/>
        </w:rPr>
        <w:t>d</w:t>
      </w:r>
      <w:r w:rsidRPr="00E13967">
        <w:rPr>
          <w:rFonts w:ascii="Times New Roman" w:eastAsia="Times New Roman" w:hAnsi="Times New Roman" w:cs="Times New Roman"/>
          <w:b/>
          <w:color w:val="000000" w:themeColor="text1"/>
          <w:sz w:val="24"/>
          <w:szCs w:val="24"/>
        </w:rPr>
        <w:t xml:space="preserve">escription </w:t>
      </w:r>
    </w:p>
    <w:p w:rsidR="00BF70AF" w:rsidRPr="00E13967" w:rsidRDefault="00BF70AF" w:rsidP="00BF70AF">
      <w:pPr>
        <w:spacing w:before="80" w:after="0" w:line="264" w:lineRule="auto"/>
        <w:ind w:firstLine="720"/>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This course is designed for those M. Ed.</w:t>
      </w:r>
      <w:r w:rsidRPr="00E13967">
        <w:rPr>
          <w:rFonts w:ascii="Times New Roman" w:hAnsi="Times New Roman" w:cs="Times New Roman"/>
          <w:color w:val="000000" w:themeColor="text1"/>
          <w:sz w:val="24"/>
          <w:szCs w:val="24"/>
        </w:rPr>
        <w:t xml:space="preserve"> students </w:t>
      </w:r>
      <w:r>
        <w:rPr>
          <w:rFonts w:ascii="Times New Roman" w:hAnsi="Times New Roman" w:cs="Times New Roman"/>
          <w:color w:val="000000" w:themeColor="text1"/>
          <w:sz w:val="24"/>
          <w:szCs w:val="24"/>
        </w:rPr>
        <w:t>who specialize in</w:t>
      </w:r>
      <w:r w:rsidRPr="00E13967">
        <w:rPr>
          <w:rFonts w:ascii="Times New Roman" w:hAnsi="Times New Roman" w:cs="Times New Roman"/>
          <w:color w:val="000000" w:themeColor="text1"/>
          <w:sz w:val="24"/>
          <w:szCs w:val="24"/>
        </w:rPr>
        <w:t xml:space="preserve"> Cu</w:t>
      </w:r>
      <w:r>
        <w:rPr>
          <w:rFonts w:ascii="Times New Roman" w:hAnsi="Times New Roman" w:cs="Times New Roman"/>
          <w:color w:val="000000" w:themeColor="text1"/>
          <w:sz w:val="24"/>
          <w:szCs w:val="24"/>
        </w:rPr>
        <w:t xml:space="preserve">rriculum and Evaluation.  This </w:t>
      </w:r>
      <w:r w:rsidRPr="00E13967">
        <w:rPr>
          <w:rFonts w:ascii="Times New Roman" w:hAnsi="Times New Roman" w:cs="Times New Roman"/>
          <w:color w:val="000000" w:themeColor="text1"/>
          <w:sz w:val="24"/>
          <w:szCs w:val="24"/>
        </w:rPr>
        <w:t>course aims to enable the students to carry on statistical analysis for the purpose of decision-making and prediction in the field of evaluation and resear</w:t>
      </w:r>
      <w:r>
        <w:rPr>
          <w:rFonts w:ascii="Times New Roman" w:hAnsi="Times New Roman" w:cs="Times New Roman"/>
          <w:color w:val="000000" w:themeColor="text1"/>
          <w:sz w:val="24"/>
          <w:szCs w:val="24"/>
        </w:rPr>
        <w:t>ch. Further, this course aims to</w:t>
      </w:r>
      <w:r w:rsidRPr="00E13967">
        <w:rPr>
          <w:rFonts w:ascii="Times New Roman" w:hAnsi="Times New Roman" w:cs="Times New Roman"/>
          <w:color w:val="000000" w:themeColor="text1"/>
          <w:sz w:val="24"/>
          <w:szCs w:val="24"/>
        </w:rPr>
        <w:t xml:space="preserve"> enable </w:t>
      </w:r>
      <w:r>
        <w:rPr>
          <w:rFonts w:ascii="Times New Roman" w:hAnsi="Times New Roman" w:cs="Times New Roman"/>
          <w:color w:val="000000" w:themeColor="text1"/>
          <w:sz w:val="24"/>
          <w:szCs w:val="24"/>
        </w:rPr>
        <w:t xml:space="preserve">the </w:t>
      </w:r>
      <w:r w:rsidRPr="00E13967">
        <w:rPr>
          <w:rFonts w:ascii="Times New Roman" w:hAnsi="Times New Roman" w:cs="Times New Roman"/>
          <w:color w:val="000000" w:themeColor="text1"/>
          <w:sz w:val="24"/>
          <w:szCs w:val="24"/>
        </w:rPr>
        <w:t xml:space="preserve">students to apply the </w:t>
      </w:r>
      <w:r>
        <w:rPr>
          <w:rFonts w:ascii="Times New Roman" w:hAnsi="Times New Roman" w:cs="Times New Roman"/>
          <w:color w:val="000000" w:themeColor="text1"/>
          <w:sz w:val="24"/>
          <w:szCs w:val="24"/>
        </w:rPr>
        <w:t xml:space="preserve">statistical </w:t>
      </w:r>
      <w:r w:rsidRPr="00E13967">
        <w:rPr>
          <w:rFonts w:ascii="Times New Roman" w:hAnsi="Times New Roman" w:cs="Times New Roman"/>
          <w:color w:val="000000" w:themeColor="text1"/>
          <w:sz w:val="24"/>
          <w:szCs w:val="24"/>
        </w:rPr>
        <w:t xml:space="preserve">methods in the field of education. </w:t>
      </w:r>
    </w:p>
    <w:p w:rsidR="00BF70AF" w:rsidRPr="00E13967" w:rsidRDefault="00BF70AF" w:rsidP="00BF70AF">
      <w:pPr>
        <w:spacing w:before="80" w:after="0" w:line="264" w:lineRule="auto"/>
        <w:jc w:val="both"/>
        <w:rPr>
          <w:rFonts w:ascii="Times New Roman" w:eastAsia="Times New Roman" w:hAnsi="Times New Roman" w:cs="Times New Roman"/>
          <w:color w:val="000000" w:themeColor="text1"/>
          <w:sz w:val="24"/>
          <w:szCs w:val="24"/>
        </w:rPr>
      </w:pPr>
    </w:p>
    <w:p w:rsidR="00BF70AF" w:rsidRPr="00E13967" w:rsidRDefault="00BF70AF" w:rsidP="00BF70AF">
      <w:pPr>
        <w:spacing w:before="80" w:after="0" w:line="264" w:lineRule="auto"/>
        <w:jc w:val="both"/>
        <w:rPr>
          <w:rFonts w:ascii="Times New Roman" w:eastAsia="Times New Roman" w:hAnsi="Times New Roman" w:cs="Times New Roman"/>
          <w:b/>
          <w:color w:val="000000" w:themeColor="text1"/>
          <w:sz w:val="24"/>
          <w:szCs w:val="24"/>
        </w:rPr>
      </w:pPr>
      <w:r w:rsidRPr="00E13967">
        <w:rPr>
          <w:rFonts w:ascii="Times New Roman" w:eastAsia="Times New Roman" w:hAnsi="Times New Roman" w:cs="Times New Roman"/>
          <w:b/>
          <w:color w:val="000000" w:themeColor="text1"/>
          <w:sz w:val="24"/>
          <w:szCs w:val="24"/>
        </w:rPr>
        <w:t>2.</w:t>
      </w:r>
      <w:r w:rsidRPr="00E13967">
        <w:rPr>
          <w:rFonts w:ascii="Times New Roman" w:eastAsia="Times New Roman" w:hAnsi="Times New Roman" w:cs="Times New Roman"/>
          <w:b/>
          <w:color w:val="000000" w:themeColor="text1"/>
          <w:sz w:val="24"/>
          <w:szCs w:val="24"/>
        </w:rPr>
        <w:tab/>
        <w:t xml:space="preserve">General </w:t>
      </w:r>
      <w:r>
        <w:rPr>
          <w:rFonts w:ascii="Times New Roman" w:eastAsia="Times New Roman" w:hAnsi="Times New Roman" w:cs="Times New Roman"/>
          <w:b/>
          <w:color w:val="000000" w:themeColor="text1"/>
          <w:sz w:val="24"/>
          <w:szCs w:val="24"/>
        </w:rPr>
        <w:t>o</w:t>
      </w:r>
      <w:r w:rsidRPr="00E13967">
        <w:rPr>
          <w:rFonts w:ascii="Times New Roman" w:eastAsia="Times New Roman" w:hAnsi="Times New Roman" w:cs="Times New Roman"/>
          <w:b/>
          <w:color w:val="000000" w:themeColor="text1"/>
          <w:sz w:val="24"/>
          <w:szCs w:val="24"/>
        </w:rPr>
        <w:t xml:space="preserve">bjectives </w:t>
      </w:r>
    </w:p>
    <w:p w:rsidR="00BF70AF" w:rsidRPr="00E13967" w:rsidRDefault="00BF70AF" w:rsidP="00BF70AF">
      <w:pPr>
        <w:spacing w:before="80" w:after="0" w:line="264" w:lineRule="auto"/>
        <w:ind w:left="720"/>
        <w:jc w:val="both"/>
        <w:rPr>
          <w:rFonts w:ascii="Times New Roman" w:eastAsia="Times New Roman" w:hAnsi="Times New Roman" w:cs="Times New Roman"/>
          <w:color w:val="000000" w:themeColor="text1"/>
          <w:sz w:val="24"/>
          <w:szCs w:val="24"/>
        </w:rPr>
      </w:pPr>
      <w:r w:rsidRPr="00E13967">
        <w:rPr>
          <w:rFonts w:ascii="Times New Roman" w:eastAsia="Times New Roman" w:hAnsi="Times New Roman" w:cs="Times New Roman"/>
          <w:color w:val="000000" w:themeColor="text1"/>
          <w:sz w:val="24"/>
          <w:szCs w:val="24"/>
        </w:rPr>
        <w:t xml:space="preserve">The general objectives of this course are as follows: </w:t>
      </w:r>
    </w:p>
    <w:p w:rsidR="00BF70AF" w:rsidRPr="00E13967" w:rsidRDefault="00BF70AF" w:rsidP="005F27E8">
      <w:pPr>
        <w:numPr>
          <w:ilvl w:val="0"/>
          <w:numId w:val="40"/>
        </w:numPr>
        <w:tabs>
          <w:tab w:val="num" w:pos="1080"/>
        </w:tabs>
        <w:spacing w:before="80" w:after="0" w:line="264" w:lineRule="auto"/>
        <w:ind w:left="1080"/>
        <w:jc w:val="both"/>
        <w:rPr>
          <w:rFonts w:ascii="Times New Roman" w:eastAsia="Times New Roman" w:hAnsi="Times New Roman" w:cs="Times New Roman"/>
          <w:color w:val="000000" w:themeColor="text1"/>
          <w:sz w:val="24"/>
          <w:szCs w:val="24"/>
        </w:rPr>
      </w:pPr>
      <w:r w:rsidRPr="00E13967">
        <w:rPr>
          <w:rFonts w:ascii="Times New Roman" w:eastAsia="Times New Roman" w:hAnsi="Times New Roman" w:cs="Times New Roman"/>
          <w:color w:val="000000" w:themeColor="text1"/>
          <w:sz w:val="24"/>
          <w:szCs w:val="24"/>
        </w:rPr>
        <w:t xml:space="preserve">to introduce about the need of research in the field of education. </w:t>
      </w:r>
    </w:p>
    <w:p w:rsidR="00BF70AF" w:rsidRPr="00E13967" w:rsidRDefault="00BF70AF" w:rsidP="005F27E8">
      <w:pPr>
        <w:numPr>
          <w:ilvl w:val="0"/>
          <w:numId w:val="40"/>
        </w:numPr>
        <w:tabs>
          <w:tab w:val="num" w:pos="1080"/>
        </w:tabs>
        <w:spacing w:before="80" w:after="0" w:line="264" w:lineRule="auto"/>
        <w:ind w:left="1080"/>
        <w:jc w:val="both"/>
        <w:rPr>
          <w:rFonts w:ascii="Times New Roman" w:eastAsia="Times New Roman" w:hAnsi="Times New Roman" w:cs="Times New Roman"/>
          <w:color w:val="000000" w:themeColor="text1"/>
          <w:sz w:val="24"/>
          <w:szCs w:val="24"/>
        </w:rPr>
      </w:pPr>
      <w:r w:rsidRPr="00E13967">
        <w:rPr>
          <w:rFonts w:ascii="Times New Roman" w:eastAsia="Times New Roman" w:hAnsi="Times New Roman" w:cs="Times New Roman"/>
          <w:color w:val="000000" w:themeColor="text1"/>
          <w:sz w:val="24"/>
          <w:szCs w:val="24"/>
        </w:rPr>
        <w:t>to compute parameters for identifying the nature of a population</w:t>
      </w:r>
    </w:p>
    <w:p w:rsidR="00BF70AF" w:rsidRPr="00E13967" w:rsidRDefault="00BF70AF" w:rsidP="005F27E8">
      <w:pPr>
        <w:numPr>
          <w:ilvl w:val="0"/>
          <w:numId w:val="40"/>
        </w:numPr>
        <w:tabs>
          <w:tab w:val="num" w:pos="1080"/>
        </w:tabs>
        <w:spacing w:before="80" w:after="0" w:line="264" w:lineRule="auto"/>
        <w:ind w:left="1080"/>
        <w:jc w:val="both"/>
        <w:rPr>
          <w:rFonts w:ascii="Times New Roman" w:eastAsia="Times New Roman" w:hAnsi="Times New Roman" w:cs="Times New Roman"/>
          <w:color w:val="000000" w:themeColor="text1"/>
          <w:sz w:val="24"/>
          <w:szCs w:val="24"/>
        </w:rPr>
      </w:pPr>
      <w:r w:rsidRPr="00E13967">
        <w:rPr>
          <w:rFonts w:ascii="Times New Roman" w:eastAsia="Times New Roman" w:hAnsi="Times New Roman" w:cs="Times New Roman"/>
          <w:color w:val="000000" w:themeColor="text1"/>
          <w:sz w:val="24"/>
          <w:szCs w:val="24"/>
        </w:rPr>
        <w:t xml:space="preserve">to apply normal curve to interpret the nature of a population </w:t>
      </w:r>
    </w:p>
    <w:p w:rsidR="00BF70AF" w:rsidRPr="00E13967" w:rsidRDefault="00BF70AF" w:rsidP="005F27E8">
      <w:pPr>
        <w:numPr>
          <w:ilvl w:val="0"/>
          <w:numId w:val="40"/>
        </w:numPr>
        <w:tabs>
          <w:tab w:val="num" w:pos="1080"/>
        </w:tabs>
        <w:spacing w:before="80" w:after="0" w:line="264" w:lineRule="auto"/>
        <w:ind w:left="1080"/>
        <w:jc w:val="both"/>
        <w:rPr>
          <w:rFonts w:ascii="Times New Roman" w:eastAsia="Times New Roman" w:hAnsi="Times New Roman" w:cs="Times New Roman"/>
          <w:color w:val="000000" w:themeColor="text1"/>
          <w:sz w:val="24"/>
          <w:szCs w:val="24"/>
        </w:rPr>
      </w:pPr>
      <w:r w:rsidRPr="00E13967">
        <w:rPr>
          <w:rFonts w:ascii="Times New Roman" w:eastAsia="Times New Roman" w:hAnsi="Times New Roman" w:cs="Times New Roman"/>
          <w:color w:val="000000" w:themeColor="text1"/>
          <w:sz w:val="24"/>
          <w:szCs w:val="24"/>
        </w:rPr>
        <w:t>to identify the extent of  relationship between two or more interrelated variables</w:t>
      </w:r>
    </w:p>
    <w:p w:rsidR="00BF70AF" w:rsidRPr="00E13967" w:rsidRDefault="00BF70AF" w:rsidP="005F27E8">
      <w:pPr>
        <w:numPr>
          <w:ilvl w:val="0"/>
          <w:numId w:val="40"/>
        </w:numPr>
        <w:tabs>
          <w:tab w:val="num" w:pos="1080"/>
        </w:tabs>
        <w:spacing w:before="80" w:after="0" w:line="264" w:lineRule="auto"/>
        <w:ind w:left="1080"/>
        <w:jc w:val="both"/>
        <w:rPr>
          <w:rFonts w:ascii="Times New Roman" w:eastAsia="Times New Roman" w:hAnsi="Times New Roman" w:cs="Times New Roman"/>
          <w:color w:val="000000" w:themeColor="text1"/>
          <w:sz w:val="24"/>
          <w:szCs w:val="24"/>
        </w:rPr>
      </w:pPr>
      <w:r w:rsidRPr="00E13967">
        <w:rPr>
          <w:rFonts w:ascii="Times New Roman" w:eastAsia="Times New Roman" w:hAnsi="Times New Roman" w:cs="Times New Roman"/>
          <w:color w:val="000000" w:themeColor="text1"/>
          <w:sz w:val="24"/>
          <w:szCs w:val="24"/>
        </w:rPr>
        <w:t xml:space="preserve">to predict the future consequences based on analysis of existing trend of relationship. </w:t>
      </w:r>
    </w:p>
    <w:p w:rsidR="00BF70AF" w:rsidRPr="00E13967" w:rsidRDefault="00BF70AF" w:rsidP="005F27E8">
      <w:pPr>
        <w:numPr>
          <w:ilvl w:val="0"/>
          <w:numId w:val="40"/>
        </w:numPr>
        <w:tabs>
          <w:tab w:val="num" w:pos="1080"/>
        </w:tabs>
        <w:spacing w:before="80" w:after="0" w:line="264" w:lineRule="auto"/>
        <w:ind w:left="1080"/>
        <w:jc w:val="both"/>
        <w:rPr>
          <w:rFonts w:ascii="Times New Roman" w:eastAsia="Times New Roman" w:hAnsi="Times New Roman" w:cs="Times New Roman"/>
          <w:color w:val="000000" w:themeColor="text1"/>
          <w:sz w:val="24"/>
          <w:szCs w:val="24"/>
        </w:rPr>
      </w:pPr>
      <w:r w:rsidRPr="00E13967">
        <w:rPr>
          <w:rFonts w:ascii="Times New Roman" w:eastAsia="Times New Roman" w:hAnsi="Times New Roman" w:cs="Times New Roman"/>
          <w:color w:val="000000" w:themeColor="text1"/>
          <w:sz w:val="24"/>
          <w:szCs w:val="24"/>
        </w:rPr>
        <w:t xml:space="preserve">To make inferences  based on nature of two or more sets of data. </w:t>
      </w:r>
    </w:p>
    <w:p w:rsidR="00BF70AF" w:rsidRPr="00E13967" w:rsidRDefault="00BF70AF" w:rsidP="00BF70AF">
      <w:pPr>
        <w:spacing w:before="80" w:after="0" w:line="264" w:lineRule="auto"/>
        <w:jc w:val="both"/>
        <w:rPr>
          <w:rFonts w:ascii="Times New Roman" w:eastAsia="Times New Roman" w:hAnsi="Times New Roman" w:cs="Times New Roman"/>
          <w:b/>
          <w:color w:val="000000" w:themeColor="text1"/>
          <w:sz w:val="24"/>
          <w:szCs w:val="24"/>
        </w:rPr>
      </w:pPr>
      <w:r w:rsidRPr="00E13967">
        <w:rPr>
          <w:rFonts w:ascii="Times New Roman" w:eastAsia="Times New Roman" w:hAnsi="Times New Roman" w:cs="Times New Roman"/>
          <w:b/>
          <w:color w:val="000000" w:themeColor="text1"/>
          <w:sz w:val="24"/>
          <w:szCs w:val="24"/>
        </w:rPr>
        <w:t>3.</w:t>
      </w:r>
      <w:r w:rsidRPr="00E13967">
        <w:rPr>
          <w:rFonts w:ascii="Times New Roman" w:eastAsia="Times New Roman" w:hAnsi="Times New Roman" w:cs="Times New Roman"/>
          <w:b/>
          <w:color w:val="000000" w:themeColor="text1"/>
          <w:sz w:val="24"/>
          <w:szCs w:val="24"/>
        </w:rPr>
        <w:tab/>
        <w:t xml:space="preserve">Specific </w:t>
      </w:r>
      <w:r>
        <w:rPr>
          <w:rFonts w:ascii="Times New Roman" w:eastAsia="Times New Roman" w:hAnsi="Times New Roman" w:cs="Times New Roman"/>
          <w:b/>
          <w:color w:val="000000" w:themeColor="text1"/>
          <w:sz w:val="24"/>
          <w:szCs w:val="24"/>
        </w:rPr>
        <w:t>o</w:t>
      </w:r>
      <w:r w:rsidRPr="00E13967">
        <w:rPr>
          <w:rFonts w:ascii="Times New Roman" w:eastAsia="Times New Roman" w:hAnsi="Times New Roman" w:cs="Times New Roman"/>
          <w:b/>
          <w:color w:val="000000" w:themeColor="text1"/>
          <w:sz w:val="24"/>
          <w:szCs w:val="24"/>
        </w:rPr>
        <w:t xml:space="preserve">bjectives and </w:t>
      </w:r>
      <w:r>
        <w:rPr>
          <w:rFonts w:ascii="Times New Roman" w:eastAsia="Times New Roman" w:hAnsi="Times New Roman" w:cs="Times New Roman"/>
          <w:b/>
          <w:color w:val="000000" w:themeColor="text1"/>
          <w:sz w:val="24"/>
          <w:szCs w:val="24"/>
        </w:rPr>
        <w:t>c</w:t>
      </w:r>
      <w:r w:rsidRPr="00E13967">
        <w:rPr>
          <w:rFonts w:ascii="Times New Roman" w:eastAsia="Times New Roman" w:hAnsi="Times New Roman" w:cs="Times New Roman"/>
          <w:b/>
          <w:color w:val="000000" w:themeColor="text1"/>
          <w:sz w:val="24"/>
          <w:szCs w:val="24"/>
        </w:rPr>
        <w:t>ontents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5220"/>
      </w:tblGrid>
      <w:tr w:rsidR="00BF70AF" w:rsidRPr="00E13967" w:rsidTr="00BF70AF">
        <w:tc>
          <w:tcPr>
            <w:tcW w:w="4068" w:type="dxa"/>
            <w:tcBorders>
              <w:top w:val="single" w:sz="4" w:space="0" w:color="auto"/>
              <w:left w:val="single" w:sz="4" w:space="0" w:color="auto"/>
              <w:bottom w:val="single" w:sz="4" w:space="0" w:color="auto"/>
              <w:right w:val="single" w:sz="4" w:space="0" w:color="auto"/>
            </w:tcBorders>
            <w:shd w:val="clear" w:color="auto" w:fill="auto"/>
          </w:tcPr>
          <w:p w:rsidR="00BF70AF" w:rsidRPr="00E13967" w:rsidRDefault="00BF70AF" w:rsidP="00BF70AF">
            <w:pPr>
              <w:spacing w:before="80" w:after="0" w:line="264" w:lineRule="auto"/>
              <w:rPr>
                <w:rFonts w:ascii="Times New Roman" w:eastAsia="Times New Roman" w:hAnsi="Times New Roman" w:cs="Times New Roman"/>
                <w:b/>
                <w:color w:val="000000" w:themeColor="text1"/>
                <w:sz w:val="24"/>
                <w:szCs w:val="24"/>
              </w:rPr>
            </w:pPr>
            <w:r w:rsidRPr="00E13967">
              <w:rPr>
                <w:rFonts w:ascii="Times New Roman" w:eastAsia="Times New Roman" w:hAnsi="Times New Roman" w:cs="Times New Roman"/>
                <w:b/>
                <w:color w:val="000000" w:themeColor="text1"/>
                <w:sz w:val="24"/>
                <w:szCs w:val="24"/>
              </w:rPr>
              <w:t>Specific Objectives</w:t>
            </w: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BF70AF" w:rsidRPr="00E13967" w:rsidRDefault="00BF70AF" w:rsidP="00BF70AF">
            <w:pPr>
              <w:spacing w:before="80" w:after="0" w:line="264" w:lineRule="auto"/>
              <w:rPr>
                <w:rFonts w:ascii="Times New Roman" w:eastAsia="Times New Roman" w:hAnsi="Times New Roman" w:cs="Times New Roman"/>
                <w:b/>
                <w:color w:val="000000" w:themeColor="text1"/>
                <w:sz w:val="24"/>
                <w:szCs w:val="24"/>
              </w:rPr>
            </w:pPr>
            <w:r w:rsidRPr="00E13967">
              <w:rPr>
                <w:rFonts w:ascii="Times New Roman" w:eastAsia="Times New Roman" w:hAnsi="Times New Roman" w:cs="Times New Roman"/>
                <w:b/>
                <w:color w:val="000000" w:themeColor="text1"/>
                <w:sz w:val="24"/>
                <w:szCs w:val="24"/>
              </w:rPr>
              <w:t>Contents</w:t>
            </w:r>
          </w:p>
        </w:tc>
      </w:tr>
      <w:tr w:rsidR="00BF70AF" w:rsidRPr="00E13967" w:rsidTr="00BF70AF">
        <w:tc>
          <w:tcPr>
            <w:tcW w:w="4068" w:type="dxa"/>
            <w:tcBorders>
              <w:top w:val="single" w:sz="4" w:space="0" w:color="auto"/>
              <w:left w:val="single" w:sz="4" w:space="0" w:color="auto"/>
              <w:bottom w:val="single" w:sz="4" w:space="0" w:color="auto"/>
              <w:right w:val="single" w:sz="4" w:space="0" w:color="auto"/>
            </w:tcBorders>
            <w:shd w:val="clear" w:color="auto" w:fill="auto"/>
          </w:tcPr>
          <w:p w:rsidR="00BF70AF" w:rsidRPr="00E13967" w:rsidRDefault="00BF70AF" w:rsidP="00BF70AF">
            <w:pPr>
              <w:pStyle w:val="ListParagraph"/>
              <w:spacing w:before="80" w:after="0" w:line="264" w:lineRule="auto"/>
              <w:ind w:left="540"/>
              <w:rPr>
                <w:color w:val="000000" w:themeColor="text1"/>
              </w:rPr>
            </w:pPr>
          </w:p>
          <w:p w:rsidR="00BF70AF" w:rsidRPr="00E13967" w:rsidRDefault="00BF70AF" w:rsidP="005F27E8">
            <w:pPr>
              <w:pStyle w:val="ListParagraph"/>
              <w:numPr>
                <w:ilvl w:val="0"/>
                <w:numId w:val="50"/>
              </w:numPr>
              <w:spacing w:before="80" w:after="0" w:line="264" w:lineRule="auto"/>
              <w:ind w:left="540"/>
              <w:jc w:val="left"/>
              <w:rPr>
                <w:color w:val="000000" w:themeColor="text1"/>
              </w:rPr>
            </w:pPr>
            <w:r w:rsidRPr="00E13967">
              <w:rPr>
                <w:color w:val="000000" w:themeColor="text1"/>
              </w:rPr>
              <w:t>Define statistics</w:t>
            </w:r>
          </w:p>
          <w:p w:rsidR="00BF70AF" w:rsidRPr="00E13967" w:rsidRDefault="00BF70AF" w:rsidP="005F27E8">
            <w:pPr>
              <w:pStyle w:val="ListParagraph"/>
              <w:numPr>
                <w:ilvl w:val="0"/>
                <w:numId w:val="50"/>
              </w:numPr>
              <w:spacing w:before="80" w:after="0" w:line="264" w:lineRule="auto"/>
              <w:ind w:left="540"/>
              <w:jc w:val="left"/>
              <w:rPr>
                <w:color w:val="000000" w:themeColor="text1"/>
              </w:rPr>
            </w:pPr>
            <w:r w:rsidRPr="00E13967">
              <w:rPr>
                <w:color w:val="000000" w:themeColor="text1"/>
              </w:rPr>
              <w:t>Identify the use of statistics in education and research</w:t>
            </w:r>
          </w:p>
          <w:p w:rsidR="00BF70AF" w:rsidRPr="00E13967" w:rsidRDefault="00BF70AF" w:rsidP="005F27E8">
            <w:pPr>
              <w:pStyle w:val="ListParagraph"/>
              <w:numPr>
                <w:ilvl w:val="0"/>
                <w:numId w:val="50"/>
              </w:numPr>
              <w:spacing w:before="80" w:after="0" w:line="264" w:lineRule="auto"/>
              <w:ind w:left="540"/>
              <w:jc w:val="left"/>
              <w:rPr>
                <w:color w:val="000000" w:themeColor="text1"/>
              </w:rPr>
            </w:pPr>
            <w:r w:rsidRPr="00E13967">
              <w:rPr>
                <w:color w:val="000000" w:themeColor="text1"/>
              </w:rPr>
              <w:t>Point out the limitation of statistics</w:t>
            </w: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BF70AF" w:rsidRPr="00E13967" w:rsidRDefault="00BF70AF" w:rsidP="00BF70AF">
            <w:pPr>
              <w:spacing w:before="80" w:after="0" w:line="264" w:lineRule="auto"/>
              <w:rPr>
                <w:rFonts w:ascii="Times New Roman" w:hAnsi="Times New Roman" w:cs="Times New Roman"/>
                <w:b/>
                <w:color w:val="000000" w:themeColor="text1"/>
                <w:sz w:val="24"/>
                <w:szCs w:val="24"/>
              </w:rPr>
            </w:pPr>
            <w:r w:rsidRPr="00E13967">
              <w:rPr>
                <w:rFonts w:ascii="Times New Roman" w:hAnsi="Times New Roman" w:cs="Times New Roman"/>
                <w:b/>
                <w:color w:val="000000" w:themeColor="text1"/>
                <w:sz w:val="24"/>
                <w:szCs w:val="24"/>
              </w:rPr>
              <w:t>Unit I: Introduction to statistics (4)</w:t>
            </w:r>
          </w:p>
          <w:p w:rsidR="00BF70AF" w:rsidRPr="00E13967" w:rsidRDefault="00BF70AF" w:rsidP="005F27E8">
            <w:pPr>
              <w:pStyle w:val="ListParagraph"/>
              <w:numPr>
                <w:ilvl w:val="0"/>
                <w:numId w:val="41"/>
              </w:numPr>
              <w:spacing w:before="80" w:after="0" w:line="264" w:lineRule="auto"/>
              <w:ind w:hanging="468"/>
              <w:jc w:val="left"/>
              <w:rPr>
                <w:color w:val="000000" w:themeColor="text1"/>
              </w:rPr>
            </w:pPr>
            <w:r w:rsidRPr="00E13967">
              <w:rPr>
                <w:color w:val="000000" w:themeColor="text1"/>
              </w:rPr>
              <w:t>Concept of statistics</w:t>
            </w:r>
          </w:p>
          <w:p w:rsidR="00BF70AF" w:rsidRPr="00E13967" w:rsidRDefault="00BF70AF" w:rsidP="005F27E8">
            <w:pPr>
              <w:pStyle w:val="ListParagraph"/>
              <w:numPr>
                <w:ilvl w:val="0"/>
                <w:numId w:val="41"/>
              </w:numPr>
              <w:spacing w:before="80" w:after="0" w:line="264" w:lineRule="auto"/>
              <w:ind w:hanging="468"/>
              <w:jc w:val="left"/>
              <w:rPr>
                <w:color w:val="000000" w:themeColor="text1"/>
              </w:rPr>
            </w:pPr>
            <w:r w:rsidRPr="00E13967">
              <w:rPr>
                <w:color w:val="000000" w:themeColor="text1"/>
              </w:rPr>
              <w:t>Function of statistics</w:t>
            </w:r>
          </w:p>
          <w:p w:rsidR="00BF70AF" w:rsidRPr="00E13967" w:rsidRDefault="00BF70AF" w:rsidP="005F27E8">
            <w:pPr>
              <w:pStyle w:val="ListParagraph"/>
              <w:numPr>
                <w:ilvl w:val="0"/>
                <w:numId w:val="41"/>
              </w:numPr>
              <w:spacing w:before="80" w:after="0" w:line="264" w:lineRule="auto"/>
              <w:ind w:hanging="468"/>
              <w:jc w:val="left"/>
              <w:rPr>
                <w:color w:val="000000" w:themeColor="text1"/>
              </w:rPr>
            </w:pPr>
            <w:r w:rsidRPr="00E13967">
              <w:rPr>
                <w:color w:val="000000" w:themeColor="text1"/>
              </w:rPr>
              <w:t>Use of statistics in education and research</w:t>
            </w:r>
          </w:p>
          <w:p w:rsidR="00BF70AF" w:rsidRPr="00E13967" w:rsidRDefault="00BF70AF" w:rsidP="005F27E8">
            <w:pPr>
              <w:pStyle w:val="ListParagraph"/>
              <w:numPr>
                <w:ilvl w:val="0"/>
                <w:numId w:val="41"/>
              </w:numPr>
              <w:spacing w:before="80" w:after="0" w:line="264" w:lineRule="auto"/>
              <w:ind w:hanging="468"/>
              <w:jc w:val="left"/>
              <w:rPr>
                <w:color w:val="000000" w:themeColor="text1"/>
              </w:rPr>
            </w:pPr>
            <w:r w:rsidRPr="00E13967">
              <w:rPr>
                <w:color w:val="000000" w:themeColor="text1"/>
              </w:rPr>
              <w:t>Limitations of statistics</w:t>
            </w:r>
          </w:p>
        </w:tc>
      </w:tr>
      <w:tr w:rsidR="00BF70AF" w:rsidRPr="00E13967" w:rsidTr="00BF70AF">
        <w:tc>
          <w:tcPr>
            <w:tcW w:w="4068" w:type="dxa"/>
            <w:tcBorders>
              <w:top w:val="single" w:sz="4" w:space="0" w:color="auto"/>
              <w:left w:val="single" w:sz="4" w:space="0" w:color="auto"/>
              <w:bottom w:val="single" w:sz="4" w:space="0" w:color="auto"/>
              <w:right w:val="single" w:sz="4" w:space="0" w:color="auto"/>
            </w:tcBorders>
            <w:shd w:val="clear" w:color="auto" w:fill="auto"/>
          </w:tcPr>
          <w:p w:rsidR="00BF70AF" w:rsidRPr="00E13967" w:rsidRDefault="00BF70AF" w:rsidP="00BF70AF">
            <w:pPr>
              <w:spacing w:before="80" w:after="0" w:line="264" w:lineRule="auto"/>
              <w:rPr>
                <w:rFonts w:ascii="Times New Roman" w:eastAsia="Times New Roman" w:hAnsi="Times New Roman" w:cs="Times New Roman"/>
                <w:color w:val="000000" w:themeColor="text1"/>
                <w:sz w:val="24"/>
                <w:szCs w:val="24"/>
              </w:rPr>
            </w:pPr>
          </w:p>
          <w:p w:rsidR="00BF70AF" w:rsidRPr="00E13967" w:rsidRDefault="00BF70AF" w:rsidP="005F27E8">
            <w:pPr>
              <w:pStyle w:val="ListParagraph"/>
              <w:numPr>
                <w:ilvl w:val="0"/>
                <w:numId w:val="50"/>
              </w:numPr>
              <w:spacing w:before="80" w:after="0" w:line="264" w:lineRule="auto"/>
              <w:ind w:left="540"/>
              <w:jc w:val="left"/>
              <w:rPr>
                <w:color w:val="000000" w:themeColor="text1"/>
              </w:rPr>
            </w:pPr>
            <w:r>
              <w:rPr>
                <w:color w:val="000000" w:themeColor="text1"/>
              </w:rPr>
              <w:t xml:space="preserve">Give an overview of central tendency, </w:t>
            </w:r>
            <w:r w:rsidRPr="00E13967">
              <w:rPr>
                <w:color w:val="000000" w:themeColor="text1"/>
              </w:rPr>
              <w:t>dispersion</w:t>
            </w:r>
            <w:r>
              <w:rPr>
                <w:color w:val="000000" w:themeColor="text1"/>
              </w:rPr>
              <w:t>, and relative position.</w:t>
            </w:r>
          </w:p>
          <w:p w:rsidR="00BF70AF" w:rsidRPr="00E13967" w:rsidRDefault="00BF70AF" w:rsidP="005F27E8">
            <w:pPr>
              <w:pStyle w:val="ListParagraph"/>
              <w:numPr>
                <w:ilvl w:val="0"/>
                <w:numId w:val="50"/>
              </w:numPr>
              <w:spacing w:before="80" w:after="0" w:line="264" w:lineRule="auto"/>
              <w:ind w:left="540"/>
              <w:jc w:val="left"/>
              <w:rPr>
                <w:color w:val="000000" w:themeColor="text1"/>
              </w:rPr>
            </w:pPr>
            <w:r w:rsidRPr="00E13967">
              <w:rPr>
                <w:color w:val="000000" w:themeColor="text1"/>
              </w:rPr>
              <w:t>Compute mean, median and mode.</w:t>
            </w:r>
          </w:p>
          <w:p w:rsidR="00BF70AF" w:rsidRPr="00E13967" w:rsidRDefault="00BF70AF" w:rsidP="005F27E8">
            <w:pPr>
              <w:pStyle w:val="ListParagraph"/>
              <w:numPr>
                <w:ilvl w:val="0"/>
                <w:numId w:val="50"/>
              </w:numPr>
              <w:spacing w:before="80" w:after="0" w:line="264" w:lineRule="auto"/>
              <w:ind w:left="540"/>
              <w:jc w:val="left"/>
              <w:rPr>
                <w:color w:val="000000" w:themeColor="text1"/>
              </w:rPr>
            </w:pPr>
            <w:r>
              <w:rPr>
                <w:color w:val="000000" w:themeColor="text1"/>
              </w:rPr>
              <w:t xml:space="preserve">Apply mean, median and mode in assessing students performance and in comparing the performance of students.  </w:t>
            </w:r>
          </w:p>
          <w:p w:rsidR="00BF70AF" w:rsidRPr="00E13967" w:rsidRDefault="00BF70AF" w:rsidP="005F27E8">
            <w:pPr>
              <w:pStyle w:val="ListParagraph"/>
              <w:numPr>
                <w:ilvl w:val="0"/>
                <w:numId w:val="50"/>
              </w:numPr>
              <w:spacing w:before="80" w:after="0" w:line="264" w:lineRule="auto"/>
              <w:ind w:left="540"/>
              <w:jc w:val="left"/>
              <w:rPr>
                <w:color w:val="000000" w:themeColor="text1"/>
              </w:rPr>
            </w:pPr>
            <w:r w:rsidRPr="00E13967">
              <w:rPr>
                <w:color w:val="000000" w:themeColor="text1"/>
              </w:rPr>
              <w:t>Compute</w:t>
            </w:r>
            <w:r>
              <w:rPr>
                <w:color w:val="000000" w:themeColor="text1"/>
              </w:rPr>
              <w:t xml:space="preserve"> and apply</w:t>
            </w:r>
            <w:r w:rsidRPr="00E13967">
              <w:rPr>
                <w:color w:val="000000" w:themeColor="text1"/>
              </w:rPr>
              <w:t xml:space="preserve"> range, inter quartile range, standard deviation and variance</w:t>
            </w:r>
            <w:r>
              <w:rPr>
                <w:color w:val="000000" w:themeColor="text1"/>
              </w:rPr>
              <w:t xml:space="preserve"> in assessing students’ performance</w:t>
            </w:r>
            <w:r w:rsidRPr="00E13967">
              <w:rPr>
                <w:color w:val="000000" w:themeColor="text1"/>
              </w:rPr>
              <w:t>.</w:t>
            </w:r>
          </w:p>
          <w:p w:rsidR="00BF70AF" w:rsidRPr="00E13967" w:rsidRDefault="00BF70AF" w:rsidP="005F27E8">
            <w:pPr>
              <w:pStyle w:val="ListParagraph"/>
              <w:numPr>
                <w:ilvl w:val="0"/>
                <w:numId w:val="50"/>
              </w:numPr>
              <w:spacing w:before="80" w:after="0" w:line="264" w:lineRule="auto"/>
              <w:ind w:left="540"/>
              <w:jc w:val="left"/>
              <w:rPr>
                <w:color w:val="000000" w:themeColor="text1"/>
              </w:rPr>
            </w:pPr>
            <w:r w:rsidRPr="00E13967">
              <w:rPr>
                <w:color w:val="000000" w:themeColor="text1"/>
              </w:rPr>
              <w:t>State the use and limitations of different measures of dispersion</w:t>
            </w:r>
          </w:p>
          <w:p w:rsidR="00BF70AF" w:rsidRPr="00E13967" w:rsidRDefault="00BF70AF" w:rsidP="005F27E8">
            <w:pPr>
              <w:pStyle w:val="ListParagraph"/>
              <w:numPr>
                <w:ilvl w:val="0"/>
                <w:numId w:val="50"/>
              </w:numPr>
              <w:spacing w:before="80" w:after="0" w:line="264" w:lineRule="auto"/>
              <w:ind w:left="540"/>
              <w:jc w:val="left"/>
              <w:rPr>
                <w:color w:val="000000" w:themeColor="text1"/>
              </w:rPr>
            </w:pPr>
            <w:r w:rsidRPr="00E13967">
              <w:rPr>
                <w:color w:val="000000" w:themeColor="text1"/>
              </w:rPr>
              <w:t>Compute and interpret percentile rank, percentile and standard score</w:t>
            </w:r>
            <w:r>
              <w:rPr>
                <w:color w:val="000000" w:themeColor="text1"/>
              </w:rPr>
              <w:t xml:space="preserve"> in assessing students’ performance</w:t>
            </w:r>
            <w:r w:rsidRPr="00E13967">
              <w:rPr>
                <w:color w:val="000000" w:themeColor="text1"/>
              </w:rPr>
              <w:t xml:space="preserve">. </w:t>
            </w: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BF70AF" w:rsidRPr="00E13967" w:rsidRDefault="00BF70AF" w:rsidP="00BF70AF">
            <w:pPr>
              <w:spacing w:before="80" w:after="0" w:line="264" w:lineRule="auto"/>
              <w:ind w:left="882" w:hanging="882"/>
              <w:rPr>
                <w:rFonts w:ascii="Times New Roman" w:hAnsi="Times New Roman" w:cs="Times New Roman"/>
                <w:b/>
                <w:color w:val="000000" w:themeColor="text1"/>
                <w:sz w:val="24"/>
                <w:szCs w:val="24"/>
              </w:rPr>
            </w:pPr>
            <w:r w:rsidRPr="00E13967">
              <w:rPr>
                <w:rFonts w:ascii="Times New Roman" w:hAnsi="Times New Roman" w:cs="Times New Roman"/>
                <w:b/>
                <w:color w:val="000000" w:themeColor="text1"/>
                <w:sz w:val="24"/>
                <w:szCs w:val="24"/>
              </w:rPr>
              <w:t>Unit II</w:t>
            </w:r>
            <w:r>
              <w:rPr>
                <w:rFonts w:ascii="Times New Roman" w:hAnsi="Times New Roman" w:cs="Times New Roman"/>
                <w:b/>
                <w:color w:val="000000" w:themeColor="text1"/>
                <w:sz w:val="24"/>
                <w:szCs w:val="24"/>
              </w:rPr>
              <w:t>:</w:t>
            </w:r>
            <w:r w:rsidRPr="00E13967">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Measures of Central Tendency, Dispersion and Relative Position  </w:t>
            </w:r>
            <w:r w:rsidRPr="00E13967">
              <w:rPr>
                <w:rFonts w:ascii="Times New Roman" w:hAnsi="Times New Roman" w:cs="Times New Roman"/>
                <w:b/>
                <w:color w:val="000000" w:themeColor="text1"/>
                <w:sz w:val="24"/>
                <w:szCs w:val="24"/>
              </w:rPr>
              <w:t>(10)</w:t>
            </w:r>
          </w:p>
          <w:p w:rsidR="00BF70AF" w:rsidRPr="00E13967" w:rsidRDefault="00BF70AF" w:rsidP="005F27E8">
            <w:pPr>
              <w:pStyle w:val="ListParagraph"/>
              <w:numPr>
                <w:ilvl w:val="0"/>
                <w:numId w:val="42"/>
              </w:numPr>
              <w:spacing w:before="80" w:after="0" w:line="264" w:lineRule="auto"/>
              <w:ind w:hanging="468"/>
              <w:jc w:val="left"/>
              <w:rPr>
                <w:color w:val="000000" w:themeColor="text1"/>
              </w:rPr>
            </w:pPr>
            <w:r>
              <w:rPr>
                <w:color w:val="000000" w:themeColor="text1"/>
              </w:rPr>
              <w:t>Overview of c</w:t>
            </w:r>
            <w:r w:rsidRPr="00E13967">
              <w:rPr>
                <w:color w:val="000000" w:themeColor="text1"/>
              </w:rPr>
              <w:t>entral tendency</w:t>
            </w:r>
          </w:p>
          <w:p w:rsidR="00BF70AF" w:rsidRPr="00E13967" w:rsidRDefault="00BF70AF" w:rsidP="005F27E8">
            <w:pPr>
              <w:pStyle w:val="ListParagraph"/>
              <w:numPr>
                <w:ilvl w:val="0"/>
                <w:numId w:val="47"/>
              </w:numPr>
              <w:spacing w:before="80" w:after="0" w:line="264" w:lineRule="auto"/>
              <w:ind w:hanging="738"/>
              <w:jc w:val="left"/>
              <w:rPr>
                <w:color w:val="000000" w:themeColor="text1"/>
              </w:rPr>
            </w:pPr>
            <w:r w:rsidRPr="00E13967">
              <w:rPr>
                <w:color w:val="000000" w:themeColor="text1"/>
              </w:rPr>
              <w:t>Concept</w:t>
            </w:r>
          </w:p>
          <w:p w:rsidR="00BF70AF" w:rsidRDefault="00BF70AF" w:rsidP="005F27E8">
            <w:pPr>
              <w:pStyle w:val="ListParagraph"/>
              <w:numPr>
                <w:ilvl w:val="0"/>
                <w:numId w:val="47"/>
              </w:numPr>
              <w:spacing w:before="80" w:after="0" w:line="264" w:lineRule="auto"/>
              <w:ind w:hanging="738"/>
              <w:jc w:val="left"/>
              <w:rPr>
                <w:color w:val="000000" w:themeColor="text1"/>
              </w:rPr>
            </w:pPr>
            <w:r w:rsidRPr="00E13967">
              <w:rPr>
                <w:color w:val="000000" w:themeColor="text1"/>
              </w:rPr>
              <w:t>Computation of arithmetic mean, median and mode</w:t>
            </w:r>
          </w:p>
          <w:p w:rsidR="00BF70AF" w:rsidRDefault="00BF70AF" w:rsidP="005F27E8">
            <w:pPr>
              <w:pStyle w:val="ListParagraph"/>
              <w:numPr>
                <w:ilvl w:val="0"/>
                <w:numId w:val="47"/>
              </w:numPr>
              <w:spacing w:before="80" w:after="0" w:line="264" w:lineRule="auto"/>
              <w:ind w:hanging="738"/>
              <w:jc w:val="left"/>
              <w:rPr>
                <w:color w:val="000000" w:themeColor="text1"/>
              </w:rPr>
            </w:pPr>
            <w:r>
              <w:rPr>
                <w:color w:val="000000" w:themeColor="text1"/>
              </w:rPr>
              <w:t>Application of central tendency in  assessing students’ performance</w:t>
            </w:r>
          </w:p>
          <w:p w:rsidR="00BF70AF" w:rsidRPr="00E13967" w:rsidRDefault="00BF70AF" w:rsidP="005F27E8">
            <w:pPr>
              <w:pStyle w:val="ListParagraph"/>
              <w:numPr>
                <w:ilvl w:val="0"/>
                <w:numId w:val="47"/>
              </w:numPr>
              <w:spacing w:before="80" w:after="0" w:line="264" w:lineRule="auto"/>
              <w:ind w:hanging="738"/>
              <w:jc w:val="left"/>
              <w:rPr>
                <w:color w:val="000000" w:themeColor="text1"/>
              </w:rPr>
            </w:pPr>
            <w:r>
              <w:rPr>
                <w:color w:val="000000" w:themeColor="text1"/>
              </w:rPr>
              <w:t>U</w:t>
            </w:r>
            <w:r w:rsidRPr="00E13967">
              <w:rPr>
                <w:color w:val="000000" w:themeColor="text1"/>
              </w:rPr>
              <w:t>se and limitations</w:t>
            </w:r>
            <w:r>
              <w:rPr>
                <w:color w:val="000000" w:themeColor="text1"/>
              </w:rPr>
              <w:t xml:space="preserve"> of mean, mode, and median</w:t>
            </w:r>
          </w:p>
          <w:p w:rsidR="00BF70AF" w:rsidRPr="00E13967" w:rsidRDefault="00BF70AF" w:rsidP="005F27E8">
            <w:pPr>
              <w:pStyle w:val="ListParagraph"/>
              <w:numPr>
                <w:ilvl w:val="0"/>
                <w:numId w:val="42"/>
              </w:numPr>
              <w:spacing w:before="80" w:after="0" w:line="264" w:lineRule="auto"/>
              <w:ind w:hanging="468"/>
              <w:jc w:val="left"/>
              <w:rPr>
                <w:color w:val="000000" w:themeColor="text1"/>
              </w:rPr>
            </w:pPr>
            <w:r w:rsidRPr="00E13967">
              <w:rPr>
                <w:color w:val="000000" w:themeColor="text1"/>
              </w:rPr>
              <w:t>Dispersion</w:t>
            </w:r>
          </w:p>
          <w:p w:rsidR="00BF70AF" w:rsidRPr="00E13967" w:rsidRDefault="00BF70AF" w:rsidP="005F27E8">
            <w:pPr>
              <w:pStyle w:val="ListParagraph"/>
              <w:numPr>
                <w:ilvl w:val="0"/>
                <w:numId w:val="48"/>
              </w:numPr>
              <w:spacing w:before="80" w:after="0" w:line="264" w:lineRule="auto"/>
              <w:ind w:hanging="738"/>
              <w:jc w:val="left"/>
              <w:rPr>
                <w:color w:val="000000" w:themeColor="text1"/>
              </w:rPr>
            </w:pPr>
            <w:r w:rsidRPr="00E13967">
              <w:rPr>
                <w:color w:val="000000" w:themeColor="text1"/>
              </w:rPr>
              <w:t>Concept</w:t>
            </w:r>
          </w:p>
          <w:p w:rsidR="00BF70AF" w:rsidRDefault="00BF70AF" w:rsidP="005F27E8">
            <w:pPr>
              <w:pStyle w:val="ListParagraph"/>
              <w:numPr>
                <w:ilvl w:val="0"/>
                <w:numId w:val="48"/>
              </w:numPr>
              <w:spacing w:before="80" w:after="0" w:line="264" w:lineRule="auto"/>
              <w:ind w:hanging="738"/>
              <w:jc w:val="left"/>
              <w:rPr>
                <w:color w:val="000000" w:themeColor="text1"/>
              </w:rPr>
            </w:pPr>
            <w:r w:rsidRPr="00E13967">
              <w:rPr>
                <w:color w:val="000000" w:themeColor="text1"/>
              </w:rPr>
              <w:t xml:space="preserve">Computation of range, inter quartile range, standard deviation and variance </w:t>
            </w:r>
          </w:p>
          <w:p w:rsidR="00BF70AF" w:rsidRDefault="00BF70AF" w:rsidP="005F27E8">
            <w:pPr>
              <w:pStyle w:val="ListParagraph"/>
              <w:numPr>
                <w:ilvl w:val="0"/>
                <w:numId w:val="48"/>
              </w:numPr>
              <w:spacing w:before="80" w:after="0" w:line="264" w:lineRule="auto"/>
              <w:ind w:hanging="738"/>
              <w:jc w:val="left"/>
              <w:rPr>
                <w:color w:val="000000" w:themeColor="text1"/>
              </w:rPr>
            </w:pPr>
            <w:r>
              <w:rPr>
                <w:color w:val="000000" w:themeColor="text1"/>
              </w:rPr>
              <w:t xml:space="preserve">Application of measures of dispersion  in assessing students’ performance </w:t>
            </w:r>
          </w:p>
          <w:p w:rsidR="00BF70AF" w:rsidRPr="00E13967" w:rsidRDefault="00BF70AF" w:rsidP="005F27E8">
            <w:pPr>
              <w:pStyle w:val="ListParagraph"/>
              <w:numPr>
                <w:ilvl w:val="0"/>
                <w:numId w:val="48"/>
              </w:numPr>
              <w:spacing w:before="80" w:after="0" w:line="264" w:lineRule="auto"/>
              <w:ind w:hanging="738"/>
              <w:jc w:val="left"/>
              <w:rPr>
                <w:color w:val="000000" w:themeColor="text1"/>
              </w:rPr>
            </w:pPr>
            <w:r>
              <w:rPr>
                <w:color w:val="000000" w:themeColor="text1"/>
              </w:rPr>
              <w:t>U</w:t>
            </w:r>
            <w:r w:rsidRPr="00E13967">
              <w:rPr>
                <w:color w:val="000000" w:themeColor="text1"/>
              </w:rPr>
              <w:t>se and limitations</w:t>
            </w:r>
            <w:r>
              <w:rPr>
                <w:color w:val="000000" w:themeColor="text1"/>
              </w:rPr>
              <w:t xml:space="preserve"> of measures of dispersion</w:t>
            </w:r>
            <w:r w:rsidRPr="00E13967">
              <w:rPr>
                <w:color w:val="000000" w:themeColor="text1"/>
              </w:rPr>
              <w:t xml:space="preserve">. </w:t>
            </w:r>
          </w:p>
          <w:p w:rsidR="00BF70AF" w:rsidRPr="00E13967" w:rsidRDefault="00BF70AF" w:rsidP="005F27E8">
            <w:pPr>
              <w:pStyle w:val="ListParagraph"/>
              <w:numPr>
                <w:ilvl w:val="0"/>
                <w:numId w:val="42"/>
              </w:numPr>
              <w:spacing w:before="80" w:after="0" w:line="264" w:lineRule="auto"/>
              <w:jc w:val="left"/>
              <w:rPr>
                <w:color w:val="000000" w:themeColor="text1"/>
              </w:rPr>
            </w:pPr>
            <w:r w:rsidRPr="00E13967">
              <w:rPr>
                <w:color w:val="000000" w:themeColor="text1"/>
              </w:rPr>
              <w:t>Measures of relative position</w:t>
            </w:r>
          </w:p>
          <w:p w:rsidR="00BF70AF" w:rsidRDefault="00BF70AF" w:rsidP="005F27E8">
            <w:pPr>
              <w:pStyle w:val="ListParagraph"/>
              <w:numPr>
                <w:ilvl w:val="0"/>
                <w:numId w:val="49"/>
              </w:numPr>
              <w:spacing w:before="80" w:after="0" w:line="264" w:lineRule="auto"/>
              <w:ind w:hanging="738"/>
              <w:jc w:val="left"/>
              <w:rPr>
                <w:color w:val="000000" w:themeColor="text1"/>
              </w:rPr>
            </w:pPr>
            <w:r>
              <w:rPr>
                <w:color w:val="000000" w:themeColor="text1"/>
              </w:rPr>
              <w:t xml:space="preserve">Concept </w:t>
            </w:r>
          </w:p>
          <w:p w:rsidR="00BF70AF" w:rsidRDefault="00BF70AF" w:rsidP="005F27E8">
            <w:pPr>
              <w:pStyle w:val="ListParagraph"/>
              <w:numPr>
                <w:ilvl w:val="0"/>
                <w:numId w:val="49"/>
              </w:numPr>
              <w:spacing w:before="80" w:after="0" w:line="264" w:lineRule="auto"/>
              <w:ind w:hanging="738"/>
              <w:jc w:val="left"/>
              <w:rPr>
                <w:color w:val="000000" w:themeColor="text1"/>
              </w:rPr>
            </w:pPr>
            <w:r w:rsidRPr="00E13967">
              <w:rPr>
                <w:color w:val="000000" w:themeColor="text1"/>
              </w:rPr>
              <w:t>Computation of percentile rank, percentile, stanine, standard score</w:t>
            </w:r>
          </w:p>
          <w:p w:rsidR="00BF70AF" w:rsidRPr="00420FB2" w:rsidRDefault="00BF70AF" w:rsidP="005F27E8">
            <w:pPr>
              <w:pStyle w:val="ListParagraph"/>
              <w:numPr>
                <w:ilvl w:val="0"/>
                <w:numId w:val="49"/>
              </w:numPr>
              <w:spacing w:before="80" w:after="0" w:line="264" w:lineRule="auto"/>
              <w:ind w:hanging="738"/>
              <w:jc w:val="left"/>
              <w:rPr>
                <w:color w:val="000000" w:themeColor="text1"/>
              </w:rPr>
            </w:pPr>
            <w:r>
              <w:rPr>
                <w:color w:val="000000" w:themeColor="text1"/>
              </w:rPr>
              <w:t xml:space="preserve">Application of measures of dispersion in assessing students’ performance </w:t>
            </w:r>
          </w:p>
        </w:tc>
      </w:tr>
      <w:tr w:rsidR="00BF70AF" w:rsidRPr="00E13967" w:rsidTr="00BF70AF">
        <w:tc>
          <w:tcPr>
            <w:tcW w:w="4068" w:type="dxa"/>
            <w:tcBorders>
              <w:top w:val="single" w:sz="4" w:space="0" w:color="auto"/>
              <w:left w:val="single" w:sz="4" w:space="0" w:color="auto"/>
              <w:bottom w:val="single" w:sz="4" w:space="0" w:color="auto"/>
              <w:right w:val="single" w:sz="4" w:space="0" w:color="auto"/>
            </w:tcBorders>
            <w:shd w:val="clear" w:color="auto" w:fill="auto"/>
          </w:tcPr>
          <w:p w:rsidR="00BF70AF" w:rsidRPr="00E13967" w:rsidRDefault="00BF70AF" w:rsidP="00BF70AF">
            <w:pPr>
              <w:spacing w:before="80" w:after="0" w:line="264" w:lineRule="auto"/>
              <w:rPr>
                <w:rFonts w:ascii="Times New Roman" w:eastAsia="Times New Roman" w:hAnsi="Times New Roman" w:cs="Times New Roman"/>
                <w:color w:val="000000" w:themeColor="text1"/>
                <w:sz w:val="24"/>
                <w:szCs w:val="24"/>
              </w:rPr>
            </w:pPr>
          </w:p>
          <w:p w:rsidR="00BF70AF" w:rsidRPr="00E13967" w:rsidRDefault="00BF70AF" w:rsidP="005F27E8">
            <w:pPr>
              <w:pStyle w:val="ListParagraph"/>
              <w:numPr>
                <w:ilvl w:val="0"/>
                <w:numId w:val="50"/>
              </w:numPr>
              <w:spacing w:before="80" w:after="0" w:line="264" w:lineRule="auto"/>
              <w:ind w:left="540"/>
              <w:jc w:val="left"/>
              <w:rPr>
                <w:color w:val="000000" w:themeColor="text1"/>
              </w:rPr>
            </w:pPr>
            <w:r w:rsidRPr="00E13967">
              <w:rPr>
                <w:color w:val="000000" w:themeColor="text1"/>
              </w:rPr>
              <w:t>Explain the nature of normal curve</w:t>
            </w:r>
          </w:p>
          <w:p w:rsidR="00BF70AF" w:rsidRPr="00E13967" w:rsidRDefault="00BF70AF" w:rsidP="005F27E8">
            <w:pPr>
              <w:pStyle w:val="ListParagraph"/>
              <w:numPr>
                <w:ilvl w:val="0"/>
                <w:numId w:val="50"/>
              </w:numPr>
              <w:spacing w:before="80" w:after="0" w:line="264" w:lineRule="auto"/>
              <w:ind w:left="540"/>
              <w:jc w:val="left"/>
              <w:rPr>
                <w:color w:val="000000" w:themeColor="text1"/>
              </w:rPr>
            </w:pPr>
            <w:r w:rsidRPr="00E13967">
              <w:rPr>
                <w:color w:val="000000" w:themeColor="text1"/>
              </w:rPr>
              <w:t>Describe skewness and kurtosis as the qualities of a normal curve</w:t>
            </w:r>
          </w:p>
          <w:p w:rsidR="00BF70AF" w:rsidRPr="00E13967" w:rsidRDefault="00BF70AF" w:rsidP="005F27E8">
            <w:pPr>
              <w:pStyle w:val="ListParagraph"/>
              <w:numPr>
                <w:ilvl w:val="0"/>
                <w:numId w:val="50"/>
              </w:numPr>
              <w:spacing w:before="80" w:after="0" w:line="264" w:lineRule="auto"/>
              <w:ind w:left="540"/>
              <w:jc w:val="left"/>
              <w:rPr>
                <w:color w:val="000000" w:themeColor="text1"/>
              </w:rPr>
            </w:pPr>
            <w:r w:rsidRPr="00E13967">
              <w:rPr>
                <w:color w:val="000000" w:themeColor="text1"/>
              </w:rPr>
              <w:t>Apply normal curve to interpret a set of data</w:t>
            </w: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BF70AF" w:rsidRPr="00E13967" w:rsidRDefault="00BF70AF" w:rsidP="00BF70AF">
            <w:pPr>
              <w:spacing w:before="80" w:after="0" w:line="264" w:lineRule="auto"/>
              <w:rPr>
                <w:rFonts w:ascii="Times New Roman" w:hAnsi="Times New Roman" w:cs="Times New Roman"/>
                <w:b/>
                <w:color w:val="000000" w:themeColor="text1"/>
                <w:sz w:val="24"/>
                <w:szCs w:val="24"/>
              </w:rPr>
            </w:pPr>
            <w:r w:rsidRPr="00E13967">
              <w:rPr>
                <w:rFonts w:ascii="Times New Roman" w:hAnsi="Times New Roman" w:cs="Times New Roman"/>
                <w:b/>
                <w:color w:val="000000" w:themeColor="text1"/>
                <w:sz w:val="24"/>
                <w:szCs w:val="24"/>
              </w:rPr>
              <w:t>Unit III: The normal probability curve (5)</w:t>
            </w:r>
          </w:p>
          <w:p w:rsidR="00BF70AF" w:rsidRPr="00E13967" w:rsidRDefault="00BF70AF" w:rsidP="005F27E8">
            <w:pPr>
              <w:pStyle w:val="ListParagraph"/>
              <w:numPr>
                <w:ilvl w:val="0"/>
                <w:numId w:val="43"/>
              </w:numPr>
              <w:spacing w:before="80" w:after="0" w:line="264" w:lineRule="auto"/>
              <w:ind w:hanging="468"/>
              <w:jc w:val="left"/>
              <w:rPr>
                <w:color w:val="000000" w:themeColor="text1"/>
              </w:rPr>
            </w:pPr>
            <w:r w:rsidRPr="00E13967">
              <w:rPr>
                <w:color w:val="000000" w:themeColor="text1"/>
              </w:rPr>
              <w:t>The nature of normal probability curve</w:t>
            </w:r>
          </w:p>
          <w:p w:rsidR="00BF70AF" w:rsidRPr="00E13967" w:rsidRDefault="00BF70AF" w:rsidP="005F27E8">
            <w:pPr>
              <w:pStyle w:val="ListParagraph"/>
              <w:numPr>
                <w:ilvl w:val="0"/>
                <w:numId w:val="43"/>
              </w:numPr>
              <w:spacing w:before="80" w:after="0" w:line="264" w:lineRule="auto"/>
              <w:ind w:hanging="468"/>
              <w:jc w:val="left"/>
              <w:rPr>
                <w:color w:val="000000" w:themeColor="text1"/>
              </w:rPr>
            </w:pPr>
            <w:r w:rsidRPr="00E13967">
              <w:rPr>
                <w:color w:val="000000" w:themeColor="text1"/>
              </w:rPr>
              <w:t>Properties of normal probability curve distribution</w:t>
            </w:r>
          </w:p>
          <w:p w:rsidR="00BF70AF" w:rsidRPr="00E13967" w:rsidRDefault="00BF70AF" w:rsidP="005F27E8">
            <w:pPr>
              <w:pStyle w:val="ListParagraph"/>
              <w:numPr>
                <w:ilvl w:val="0"/>
                <w:numId w:val="43"/>
              </w:numPr>
              <w:spacing w:before="80" w:after="0" w:line="264" w:lineRule="auto"/>
              <w:ind w:hanging="468"/>
              <w:jc w:val="left"/>
              <w:rPr>
                <w:color w:val="000000" w:themeColor="text1"/>
              </w:rPr>
            </w:pPr>
            <w:r w:rsidRPr="00E13967">
              <w:rPr>
                <w:color w:val="000000" w:themeColor="text1"/>
              </w:rPr>
              <w:t>Measuring divergence from normality</w:t>
            </w:r>
          </w:p>
          <w:p w:rsidR="00BF70AF" w:rsidRPr="00E13967" w:rsidRDefault="00BF70AF" w:rsidP="005F27E8">
            <w:pPr>
              <w:pStyle w:val="ListParagraph"/>
              <w:numPr>
                <w:ilvl w:val="0"/>
                <w:numId w:val="51"/>
              </w:numPr>
              <w:spacing w:before="80" w:after="0" w:line="264" w:lineRule="auto"/>
              <w:ind w:left="1152"/>
              <w:jc w:val="left"/>
              <w:rPr>
                <w:color w:val="000000" w:themeColor="text1"/>
              </w:rPr>
            </w:pPr>
            <w:r w:rsidRPr="00E13967">
              <w:rPr>
                <w:color w:val="000000" w:themeColor="text1"/>
              </w:rPr>
              <w:t>Skewness and its application</w:t>
            </w:r>
          </w:p>
          <w:p w:rsidR="00BF70AF" w:rsidRPr="00E13967" w:rsidRDefault="00BF70AF" w:rsidP="005F27E8">
            <w:pPr>
              <w:pStyle w:val="ListParagraph"/>
              <w:numPr>
                <w:ilvl w:val="0"/>
                <w:numId w:val="51"/>
              </w:numPr>
              <w:spacing w:before="80" w:after="0" w:line="264" w:lineRule="auto"/>
              <w:ind w:left="1152"/>
              <w:jc w:val="left"/>
              <w:rPr>
                <w:color w:val="000000" w:themeColor="text1"/>
              </w:rPr>
            </w:pPr>
            <w:r>
              <w:rPr>
                <w:color w:val="000000" w:themeColor="text1"/>
              </w:rPr>
              <w:t>K</w:t>
            </w:r>
            <w:r w:rsidRPr="00E13967">
              <w:rPr>
                <w:color w:val="000000" w:themeColor="text1"/>
              </w:rPr>
              <w:t>urtosis</w:t>
            </w:r>
            <w:r>
              <w:rPr>
                <w:color w:val="000000" w:themeColor="text1"/>
              </w:rPr>
              <w:t xml:space="preserve"> and its application</w:t>
            </w:r>
          </w:p>
          <w:p w:rsidR="00BF70AF" w:rsidRPr="00E13967" w:rsidRDefault="00BF70AF" w:rsidP="005F27E8">
            <w:pPr>
              <w:pStyle w:val="ListParagraph"/>
              <w:numPr>
                <w:ilvl w:val="0"/>
                <w:numId w:val="43"/>
              </w:numPr>
              <w:spacing w:before="80" w:after="0" w:line="264" w:lineRule="auto"/>
              <w:ind w:hanging="468"/>
              <w:jc w:val="left"/>
              <w:rPr>
                <w:color w:val="000000" w:themeColor="text1"/>
              </w:rPr>
            </w:pPr>
            <w:r w:rsidRPr="00E13967">
              <w:rPr>
                <w:color w:val="000000" w:themeColor="text1"/>
              </w:rPr>
              <w:t>Applications of normal curve</w:t>
            </w:r>
            <w:r>
              <w:rPr>
                <w:color w:val="000000" w:themeColor="text1"/>
              </w:rPr>
              <w:t xml:space="preserve"> in interpreting the data</w:t>
            </w:r>
            <w:r w:rsidRPr="00E13967">
              <w:rPr>
                <w:color w:val="000000" w:themeColor="text1"/>
              </w:rPr>
              <w:t xml:space="preserve"> </w:t>
            </w:r>
          </w:p>
        </w:tc>
      </w:tr>
      <w:tr w:rsidR="00BF70AF" w:rsidRPr="00E13967" w:rsidTr="00BF70AF">
        <w:tc>
          <w:tcPr>
            <w:tcW w:w="4068" w:type="dxa"/>
            <w:tcBorders>
              <w:top w:val="single" w:sz="4" w:space="0" w:color="auto"/>
              <w:left w:val="single" w:sz="4" w:space="0" w:color="auto"/>
              <w:bottom w:val="single" w:sz="4" w:space="0" w:color="auto"/>
              <w:right w:val="single" w:sz="4" w:space="0" w:color="auto"/>
            </w:tcBorders>
            <w:shd w:val="clear" w:color="auto" w:fill="auto"/>
          </w:tcPr>
          <w:p w:rsidR="00BF70AF" w:rsidRPr="00E13967" w:rsidRDefault="00BF70AF" w:rsidP="00BF70AF">
            <w:pPr>
              <w:spacing w:before="80" w:after="0" w:line="264" w:lineRule="auto"/>
              <w:rPr>
                <w:rFonts w:ascii="Times New Roman" w:eastAsia="Times New Roman" w:hAnsi="Times New Roman" w:cs="Times New Roman"/>
                <w:color w:val="000000" w:themeColor="text1"/>
                <w:sz w:val="24"/>
                <w:szCs w:val="24"/>
              </w:rPr>
            </w:pPr>
          </w:p>
          <w:p w:rsidR="00BF70AF" w:rsidRPr="00E13967" w:rsidRDefault="00BF70AF" w:rsidP="005F27E8">
            <w:pPr>
              <w:pStyle w:val="ListParagraph"/>
              <w:numPr>
                <w:ilvl w:val="0"/>
                <w:numId w:val="50"/>
              </w:numPr>
              <w:spacing w:before="80" w:after="0" w:line="264" w:lineRule="auto"/>
              <w:ind w:left="540"/>
              <w:jc w:val="left"/>
              <w:rPr>
                <w:color w:val="000000" w:themeColor="text1"/>
              </w:rPr>
            </w:pPr>
            <w:r w:rsidRPr="00E13967">
              <w:rPr>
                <w:color w:val="000000" w:themeColor="text1"/>
              </w:rPr>
              <w:t>Clarify the concept of correlation</w:t>
            </w:r>
          </w:p>
          <w:p w:rsidR="00BF70AF" w:rsidRPr="00E13967" w:rsidRDefault="00BF70AF" w:rsidP="005F27E8">
            <w:pPr>
              <w:pStyle w:val="ListParagraph"/>
              <w:numPr>
                <w:ilvl w:val="0"/>
                <w:numId w:val="50"/>
              </w:numPr>
              <w:spacing w:before="80" w:after="0" w:line="264" w:lineRule="auto"/>
              <w:ind w:left="540"/>
              <w:jc w:val="left"/>
              <w:rPr>
                <w:color w:val="000000" w:themeColor="text1"/>
              </w:rPr>
            </w:pPr>
            <w:r w:rsidRPr="00E13967">
              <w:rPr>
                <w:color w:val="000000" w:themeColor="text1"/>
              </w:rPr>
              <w:t xml:space="preserve">Describe the use of scatter diagram </w:t>
            </w:r>
          </w:p>
          <w:p w:rsidR="00BF70AF" w:rsidRDefault="00BF70AF" w:rsidP="005F27E8">
            <w:pPr>
              <w:pStyle w:val="ListParagraph"/>
              <w:numPr>
                <w:ilvl w:val="0"/>
                <w:numId w:val="50"/>
              </w:numPr>
              <w:spacing w:before="80" w:after="0" w:line="264" w:lineRule="auto"/>
              <w:ind w:left="540"/>
              <w:jc w:val="left"/>
              <w:rPr>
                <w:color w:val="000000" w:themeColor="text1"/>
              </w:rPr>
            </w:pPr>
            <w:r>
              <w:rPr>
                <w:color w:val="000000" w:themeColor="text1"/>
              </w:rPr>
              <w:t xml:space="preserve">Compute different types of correlation. </w:t>
            </w:r>
          </w:p>
          <w:p w:rsidR="00BF70AF" w:rsidRPr="00E13967" w:rsidRDefault="00BF70AF" w:rsidP="005F27E8">
            <w:pPr>
              <w:pStyle w:val="ListParagraph"/>
              <w:numPr>
                <w:ilvl w:val="0"/>
                <w:numId w:val="50"/>
              </w:numPr>
              <w:spacing w:before="80" w:after="0" w:line="264" w:lineRule="auto"/>
              <w:ind w:left="540"/>
              <w:jc w:val="left"/>
              <w:rPr>
                <w:color w:val="000000" w:themeColor="text1"/>
              </w:rPr>
            </w:pPr>
            <w:r>
              <w:rPr>
                <w:color w:val="000000" w:themeColor="text1"/>
              </w:rPr>
              <w:t xml:space="preserve">Apply different types of correlation in education. </w:t>
            </w:r>
          </w:p>
          <w:p w:rsidR="00BF70AF" w:rsidRDefault="00BF70AF" w:rsidP="005F27E8">
            <w:pPr>
              <w:pStyle w:val="ListParagraph"/>
              <w:numPr>
                <w:ilvl w:val="0"/>
                <w:numId w:val="50"/>
              </w:numPr>
              <w:spacing w:before="80" w:after="0" w:line="264" w:lineRule="auto"/>
              <w:ind w:left="540"/>
              <w:jc w:val="left"/>
              <w:rPr>
                <w:color w:val="000000" w:themeColor="text1"/>
              </w:rPr>
            </w:pPr>
            <w:r w:rsidRPr="00E13967">
              <w:rPr>
                <w:color w:val="000000" w:themeColor="text1"/>
              </w:rPr>
              <w:t>Compute partial and multiple correlations</w:t>
            </w:r>
            <w:r>
              <w:rPr>
                <w:color w:val="000000" w:themeColor="text1"/>
              </w:rPr>
              <w:t xml:space="preserve">. </w:t>
            </w:r>
          </w:p>
          <w:p w:rsidR="00BF70AF" w:rsidRPr="00E13967" w:rsidRDefault="00BF70AF" w:rsidP="00BF70AF">
            <w:pPr>
              <w:pStyle w:val="ListParagraph"/>
              <w:spacing w:before="80" w:after="0" w:line="264" w:lineRule="auto"/>
              <w:ind w:left="540"/>
              <w:rPr>
                <w:color w:val="000000" w:themeColor="text1"/>
              </w:rPr>
            </w:pPr>
            <w:r w:rsidRPr="00E13967">
              <w:rPr>
                <w:color w:val="000000" w:themeColor="text1"/>
              </w:rPr>
              <w:t xml:space="preserve"> </w:t>
            </w: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BF70AF" w:rsidRPr="00E13967" w:rsidRDefault="00BF70AF" w:rsidP="00BF70AF">
            <w:pPr>
              <w:spacing w:before="80" w:after="0" w:line="264" w:lineRule="auto"/>
              <w:rPr>
                <w:rFonts w:ascii="Times New Roman" w:hAnsi="Times New Roman" w:cs="Times New Roman"/>
                <w:b/>
                <w:color w:val="000000" w:themeColor="text1"/>
                <w:sz w:val="24"/>
                <w:szCs w:val="24"/>
              </w:rPr>
            </w:pPr>
            <w:r w:rsidRPr="00E13967">
              <w:rPr>
                <w:rFonts w:ascii="Times New Roman" w:hAnsi="Times New Roman" w:cs="Times New Roman"/>
                <w:b/>
                <w:color w:val="000000" w:themeColor="text1"/>
                <w:sz w:val="24"/>
                <w:szCs w:val="24"/>
              </w:rPr>
              <w:t>Unit IV: Measures of relationship (12)</w:t>
            </w:r>
          </w:p>
          <w:p w:rsidR="00BF70AF" w:rsidRPr="00E13967" w:rsidRDefault="00BF70AF" w:rsidP="005F27E8">
            <w:pPr>
              <w:pStyle w:val="ListParagraph"/>
              <w:numPr>
                <w:ilvl w:val="0"/>
                <w:numId w:val="44"/>
              </w:numPr>
              <w:spacing w:before="80" w:after="0" w:line="264" w:lineRule="auto"/>
              <w:ind w:hanging="468"/>
              <w:jc w:val="left"/>
              <w:rPr>
                <w:color w:val="000000" w:themeColor="text1"/>
              </w:rPr>
            </w:pPr>
            <w:r w:rsidRPr="00E13967">
              <w:rPr>
                <w:color w:val="000000" w:themeColor="text1"/>
              </w:rPr>
              <w:t>Concept of correlation as a measure of relationship</w:t>
            </w:r>
          </w:p>
          <w:p w:rsidR="00BF70AF" w:rsidRPr="00E13967" w:rsidRDefault="00BF70AF" w:rsidP="005F27E8">
            <w:pPr>
              <w:pStyle w:val="ListParagraph"/>
              <w:numPr>
                <w:ilvl w:val="0"/>
                <w:numId w:val="44"/>
              </w:numPr>
              <w:spacing w:before="80" w:after="0" w:line="264" w:lineRule="auto"/>
              <w:ind w:hanging="468"/>
              <w:jc w:val="left"/>
              <w:rPr>
                <w:color w:val="000000" w:themeColor="text1"/>
              </w:rPr>
            </w:pPr>
            <w:r w:rsidRPr="00E13967">
              <w:rPr>
                <w:color w:val="000000" w:themeColor="text1"/>
              </w:rPr>
              <w:t>Scatter diagram</w:t>
            </w:r>
          </w:p>
          <w:p w:rsidR="00BF70AF" w:rsidRPr="00E13967" w:rsidRDefault="00BF70AF" w:rsidP="005F27E8">
            <w:pPr>
              <w:pStyle w:val="ListParagraph"/>
              <w:numPr>
                <w:ilvl w:val="0"/>
                <w:numId w:val="44"/>
              </w:numPr>
              <w:spacing w:before="80" w:after="0" w:line="264" w:lineRule="auto"/>
              <w:ind w:hanging="468"/>
              <w:jc w:val="left"/>
              <w:rPr>
                <w:color w:val="000000" w:themeColor="text1"/>
              </w:rPr>
            </w:pPr>
            <w:r w:rsidRPr="00E13967">
              <w:rPr>
                <w:color w:val="000000" w:themeColor="text1"/>
              </w:rPr>
              <w:t>Pearson’s product moment correlation (r)</w:t>
            </w:r>
          </w:p>
          <w:p w:rsidR="00BF70AF" w:rsidRPr="00E13967" w:rsidRDefault="00BF70AF" w:rsidP="005F27E8">
            <w:pPr>
              <w:pStyle w:val="ListParagraph"/>
              <w:numPr>
                <w:ilvl w:val="0"/>
                <w:numId w:val="44"/>
              </w:numPr>
              <w:spacing w:before="80" w:after="0" w:line="264" w:lineRule="auto"/>
              <w:ind w:hanging="468"/>
              <w:jc w:val="left"/>
              <w:rPr>
                <w:color w:val="000000" w:themeColor="text1"/>
              </w:rPr>
            </w:pPr>
            <w:r w:rsidRPr="00E13967">
              <w:rPr>
                <w:color w:val="000000" w:themeColor="text1"/>
              </w:rPr>
              <w:t>Spearman’s ρ (rho): Non repeated and repeated ranks</w:t>
            </w:r>
          </w:p>
          <w:p w:rsidR="00BF70AF" w:rsidRPr="00E13967" w:rsidRDefault="00BF70AF" w:rsidP="005F27E8">
            <w:pPr>
              <w:pStyle w:val="ListParagraph"/>
              <w:numPr>
                <w:ilvl w:val="0"/>
                <w:numId w:val="44"/>
              </w:numPr>
              <w:spacing w:before="80" w:after="0" w:line="264" w:lineRule="auto"/>
              <w:ind w:hanging="468"/>
              <w:jc w:val="left"/>
              <w:rPr>
                <w:color w:val="000000" w:themeColor="text1"/>
              </w:rPr>
            </w:pPr>
            <w:r w:rsidRPr="00E13967">
              <w:rPr>
                <w:color w:val="000000" w:themeColor="text1"/>
              </w:rPr>
              <w:t>Bisserial correlation</w:t>
            </w:r>
          </w:p>
          <w:p w:rsidR="00BF70AF" w:rsidRPr="00E13967" w:rsidRDefault="00BF70AF" w:rsidP="005F27E8">
            <w:pPr>
              <w:pStyle w:val="ListParagraph"/>
              <w:numPr>
                <w:ilvl w:val="0"/>
                <w:numId w:val="44"/>
              </w:numPr>
              <w:spacing w:before="80" w:after="0" w:line="264" w:lineRule="auto"/>
              <w:ind w:hanging="468"/>
              <w:jc w:val="left"/>
              <w:rPr>
                <w:color w:val="000000" w:themeColor="text1"/>
              </w:rPr>
            </w:pPr>
            <w:r w:rsidRPr="00E13967">
              <w:rPr>
                <w:color w:val="000000" w:themeColor="text1"/>
              </w:rPr>
              <w:t xml:space="preserve">Point bisserial correlation </w:t>
            </w:r>
          </w:p>
          <w:p w:rsidR="00BF70AF" w:rsidRPr="00E13967" w:rsidRDefault="00BF70AF" w:rsidP="005F27E8">
            <w:pPr>
              <w:pStyle w:val="ListParagraph"/>
              <w:numPr>
                <w:ilvl w:val="0"/>
                <w:numId w:val="44"/>
              </w:numPr>
              <w:spacing w:before="80" w:after="0" w:line="264" w:lineRule="auto"/>
              <w:ind w:hanging="468"/>
              <w:jc w:val="left"/>
              <w:rPr>
                <w:color w:val="000000" w:themeColor="text1"/>
              </w:rPr>
            </w:pPr>
            <w:r w:rsidRPr="00E13967">
              <w:rPr>
                <w:color w:val="000000" w:themeColor="text1"/>
              </w:rPr>
              <w:t xml:space="preserve">Ø (Phi) correlation </w:t>
            </w:r>
          </w:p>
          <w:p w:rsidR="00BF70AF" w:rsidRPr="00E13967" w:rsidRDefault="00BF70AF" w:rsidP="005F27E8">
            <w:pPr>
              <w:pStyle w:val="ListParagraph"/>
              <w:numPr>
                <w:ilvl w:val="0"/>
                <w:numId w:val="44"/>
              </w:numPr>
              <w:spacing w:before="80" w:after="0" w:line="264" w:lineRule="auto"/>
              <w:ind w:hanging="468"/>
              <w:jc w:val="left"/>
              <w:rPr>
                <w:color w:val="000000" w:themeColor="text1"/>
              </w:rPr>
            </w:pPr>
            <w:r w:rsidRPr="00E13967">
              <w:rPr>
                <w:color w:val="000000" w:themeColor="text1"/>
              </w:rPr>
              <w:t xml:space="preserve">Tetrachoric correlation </w:t>
            </w:r>
          </w:p>
          <w:p w:rsidR="00BF70AF" w:rsidRPr="00E13967" w:rsidRDefault="00BF70AF" w:rsidP="005F27E8">
            <w:pPr>
              <w:pStyle w:val="ListParagraph"/>
              <w:numPr>
                <w:ilvl w:val="0"/>
                <w:numId w:val="44"/>
              </w:numPr>
              <w:spacing w:before="80" w:after="0" w:line="264" w:lineRule="auto"/>
              <w:ind w:hanging="468"/>
              <w:jc w:val="left"/>
              <w:rPr>
                <w:color w:val="000000" w:themeColor="text1"/>
              </w:rPr>
            </w:pPr>
            <w:r w:rsidRPr="00E13967">
              <w:rPr>
                <w:color w:val="000000" w:themeColor="text1"/>
              </w:rPr>
              <w:t>Partial correlation and multiple correlation involving three variables</w:t>
            </w:r>
          </w:p>
        </w:tc>
      </w:tr>
      <w:tr w:rsidR="00BF70AF" w:rsidRPr="00E13967" w:rsidTr="00BF70AF">
        <w:tc>
          <w:tcPr>
            <w:tcW w:w="4068" w:type="dxa"/>
            <w:tcBorders>
              <w:top w:val="single" w:sz="4" w:space="0" w:color="auto"/>
              <w:left w:val="single" w:sz="4" w:space="0" w:color="auto"/>
              <w:bottom w:val="single" w:sz="4" w:space="0" w:color="auto"/>
              <w:right w:val="single" w:sz="4" w:space="0" w:color="auto"/>
            </w:tcBorders>
            <w:shd w:val="clear" w:color="auto" w:fill="auto"/>
          </w:tcPr>
          <w:p w:rsidR="00BF70AF" w:rsidRPr="00E13967" w:rsidRDefault="00BF70AF" w:rsidP="005F27E8">
            <w:pPr>
              <w:pStyle w:val="ListParagraph"/>
              <w:numPr>
                <w:ilvl w:val="0"/>
                <w:numId w:val="50"/>
              </w:numPr>
              <w:spacing w:before="80" w:after="0" w:line="264" w:lineRule="auto"/>
              <w:ind w:left="540"/>
              <w:jc w:val="left"/>
              <w:rPr>
                <w:color w:val="000000" w:themeColor="text1"/>
              </w:rPr>
            </w:pPr>
            <w:r w:rsidRPr="00E13967">
              <w:rPr>
                <w:color w:val="000000" w:themeColor="text1"/>
              </w:rPr>
              <w:t>Express the meaning of regression analysis</w:t>
            </w:r>
          </w:p>
          <w:p w:rsidR="00BF70AF" w:rsidRDefault="00BF70AF" w:rsidP="005F27E8">
            <w:pPr>
              <w:pStyle w:val="ListParagraph"/>
              <w:numPr>
                <w:ilvl w:val="0"/>
                <w:numId w:val="50"/>
              </w:numPr>
              <w:spacing w:before="80" w:after="0" w:line="264" w:lineRule="auto"/>
              <w:ind w:left="540"/>
              <w:jc w:val="left"/>
              <w:rPr>
                <w:color w:val="000000" w:themeColor="text1"/>
              </w:rPr>
            </w:pPr>
            <w:r w:rsidRPr="00E13967">
              <w:rPr>
                <w:color w:val="000000" w:themeColor="text1"/>
              </w:rPr>
              <w:t>Derive regression equation in standard an</w:t>
            </w:r>
            <w:r>
              <w:rPr>
                <w:color w:val="000000" w:themeColor="text1"/>
              </w:rPr>
              <w:t>d</w:t>
            </w:r>
            <w:r w:rsidRPr="00E13967">
              <w:rPr>
                <w:color w:val="000000" w:themeColor="text1"/>
              </w:rPr>
              <w:t xml:space="preserve"> raw score form</w:t>
            </w:r>
            <w:r>
              <w:rPr>
                <w:color w:val="000000" w:themeColor="text1"/>
              </w:rPr>
              <w:t xml:space="preserve">. </w:t>
            </w:r>
          </w:p>
          <w:p w:rsidR="00BF70AF" w:rsidRPr="00E13967" w:rsidRDefault="00BF70AF" w:rsidP="005F27E8">
            <w:pPr>
              <w:pStyle w:val="ListParagraph"/>
              <w:numPr>
                <w:ilvl w:val="0"/>
                <w:numId w:val="50"/>
              </w:numPr>
              <w:spacing w:before="80" w:after="0" w:line="264" w:lineRule="auto"/>
              <w:ind w:left="540"/>
              <w:jc w:val="left"/>
              <w:rPr>
                <w:color w:val="000000" w:themeColor="text1"/>
              </w:rPr>
            </w:pPr>
            <w:r>
              <w:rPr>
                <w:color w:val="000000" w:themeColor="text1"/>
              </w:rPr>
              <w:t xml:space="preserve">Use the standard error of estimate in analyzing data. </w:t>
            </w:r>
          </w:p>
          <w:p w:rsidR="00BF70AF" w:rsidRDefault="00BF70AF" w:rsidP="005F27E8">
            <w:pPr>
              <w:pStyle w:val="ListParagraph"/>
              <w:numPr>
                <w:ilvl w:val="0"/>
                <w:numId w:val="50"/>
              </w:numPr>
              <w:spacing w:before="80" w:after="0" w:line="264" w:lineRule="auto"/>
              <w:ind w:left="540"/>
              <w:jc w:val="left"/>
              <w:rPr>
                <w:color w:val="000000" w:themeColor="text1"/>
              </w:rPr>
            </w:pPr>
            <w:r w:rsidRPr="00E13967">
              <w:rPr>
                <w:color w:val="000000" w:themeColor="text1"/>
              </w:rPr>
              <w:t>Indicate the</w:t>
            </w:r>
            <w:r>
              <w:rPr>
                <w:color w:val="000000" w:themeColor="text1"/>
              </w:rPr>
              <w:t xml:space="preserve"> cautions to be considered while estimating</w:t>
            </w:r>
            <w:r w:rsidRPr="00E13967">
              <w:rPr>
                <w:color w:val="000000" w:themeColor="text1"/>
              </w:rPr>
              <w:t xml:space="preserve"> errors of </w:t>
            </w:r>
            <w:r>
              <w:rPr>
                <w:color w:val="000000" w:themeColor="text1"/>
              </w:rPr>
              <w:t>predictions</w:t>
            </w:r>
          </w:p>
          <w:p w:rsidR="00420FB2" w:rsidRPr="00420FB2" w:rsidRDefault="00420FB2" w:rsidP="00420FB2">
            <w:pPr>
              <w:spacing w:before="80" w:after="0" w:line="264" w:lineRule="auto"/>
              <w:ind w:left="180"/>
              <w:rPr>
                <w:color w:val="000000" w:themeColor="text1"/>
              </w:rPr>
            </w:pP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BF70AF" w:rsidRPr="00E13967" w:rsidRDefault="00BF70AF" w:rsidP="00BF70AF">
            <w:pPr>
              <w:spacing w:before="80" w:after="0" w:line="264" w:lineRule="auto"/>
              <w:rPr>
                <w:rFonts w:ascii="Times New Roman" w:hAnsi="Times New Roman" w:cs="Times New Roman"/>
                <w:b/>
                <w:color w:val="000000" w:themeColor="text1"/>
                <w:sz w:val="24"/>
                <w:szCs w:val="24"/>
              </w:rPr>
            </w:pPr>
            <w:r w:rsidRPr="00E13967">
              <w:rPr>
                <w:rFonts w:ascii="Times New Roman" w:hAnsi="Times New Roman" w:cs="Times New Roman"/>
                <w:b/>
                <w:color w:val="000000" w:themeColor="text1"/>
                <w:sz w:val="24"/>
                <w:szCs w:val="24"/>
              </w:rPr>
              <w:t>Unit V: Regression and prediction (7)</w:t>
            </w:r>
          </w:p>
          <w:p w:rsidR="00BF70AF" w:rsidRPr="00E13967" w:rsidRDefault="00BF70AF" w:rsidP="005F27E8">
            <w:pPr>
              <w:pStyle w:val="ListParagraph"/>
              <w:numPr>
                <w:ilvl w:val="0"/>
                <w:numId w:val="45"/>
              </w:numPr>
              <w:spacing w:before="80" w:after="0" w:line="264" w:lineRule="auto"/>
              <w:jc w:val="left"/>
              <w:rPr>
                <w:color w:val="000000" w:themeColor="text1"/>
              </w:rPr>
            </w:pPr>
            <w:r w:rsidRPr="00E13967">
              <w:rPr>
                <w:color w:val="000000" w:themeColor="text1"/>
              </w:rPr>
              <w:t>Concept of regression analysis</w:t>
            </w:r>
          </w:p>
          <w:p w:rsidR="00BF70AF" w:rsidRPr="00E13967" w:rsidRDefault="00BF70AF" w:rsidP="005F27E8">
            <w:pPr>
              <w:pStyle w:val="ListParagraph"/>
              <w:numPr>
                <w:ilvl w:val="0"/>
                <w:numId w:val="45"/>
              </w:numPr>
              <w:spacing w:before="80" w:after="0" w:line="264" w:lineRule="auto"/>
              <w:jc w:val="left"/>
              <w:rPr>
                <w:color w:val="000000" w:themeColor="text1"/>
              </w:rPr>
            </w:pPr>
            <w:r w:rsidRPr="00E13967">
              <w:rPr>
                <w:color w:val="000000" w:themeColor="text1"/>
              </w:rPr>
              <w:t>The regression equation: standard score form and raw score form</w:t>
            </w:r>
          </w:p>
          <w:p w:rsidR="00BF70AF" w:rsidRPr="00E13967" w:rsidRDefault="00BF70AF" w:rsidP="005F27E8">
            <w:pPr>
              <w:pStyle w:val="ListParagraph"/>
              <w:numPr>
                <w:ilvl w:val="0"/>
                <w:numId w:val="45"/>
              </w:numPr>
              <w:spacing w:before="80" w:after="0" w:line="264" w:lineRule="auto"/>
              <w:jc w:val="left"/>
              <w:rPr>
                <w:color w:val="000000" w:themeColor="text1"/>
              </w:rPr>
            </w:pPr>
            <w:r w:rsidRPr="00E13967">
              <w:rPr>
                <w:color w:val="000000" w:themeColor="text1"/>
              </w:rPr>
              <w:t>Errors of prediction: The standard error of estimate</w:t>
            </w:r>
          </w:p>
          <w:p w:rsidR="00BF70AF" w:rsidRPr="00E13967" w:rsidRDefault="00BF70AF" w:rsidP="005F27E8">
            <w:pPr>
              <w:pStyle w:val="ListParagraph"/>
              <w:numPr>
                <w:ilvl w:val="0"/>
                <w:numId w:val="45"/>
              </w:numPr>
              <w:spacing w:before="80" w:after="0" w:line="264" w:lineRule="auto"/>
              <w:jc w:val="left"/>
              <w:rPr>
                <w:color w:val="000000" w:themeColor="text1"/>
              </w:rPr>
            </w:pPr>
            <w:r w:rsidRPr="00E13967">
              <w:rPr>
                <w:color w:val="000000" w:themeColor="text1"/>
              </w:rPr>
              <w:t xml:space="preserve">Caution concerning estimation of prediction error </w:t>
            </w:r>
          </w:p>
        </w:tc>
      </w:tr>
      <w:tr w:rsidR="00BF70AF" w:rsidRPr="00E13967" w:rsidTr="00BF70AF">
        <w:tc>
          <w:tcPr>
            <w:tcW w:w="4068" w:type="dxa"/>
            <w:tcBorders>
              <w:top w:val="single" w:sz="4" w:space="0" w:color="auto"/>
              <w:left w:val="single" w:sz="4" w:space="0" w:color="auto"/>
              <w:bottom w:val="single" w:sz="4" w:space="0" w:color="auto"/>
              <w:right w:val="single" w:sz="4" w:space="0" w:color="auto"/>
            </w:tcBorders>
            <w:shd w:val="clear" w:color="auto" w:fill="auto"/>
          </w:tcPr>
          <w:p w:rsidR="00BF70AF" w:rsidRPr="00E13967" w:rsidRDefault="00BF70AF" w:rsidP="00BF70AF">
            <w:pPr>
              <w:spacing w:before="80" w:after="0" w:line="264" w:lineRule="auto"/>
              <w:rPr>
                <w:rFonts w:ascii="Times New Roman" w:eastAsia="Times New Roman" w:hAnsi="Times New Roman" w:cs="Times New Roman"/>
                <w:color w:val="000000" w:themeColor="text1"/>
                <w:sz w:val="24"/>
                <w:szCs w:val="24"/>
              </w:rPr>
            </w:pPr>
          </w:p>
          <w:p w:rsidR="00BF70AF" w:rsidRPr="00E13967" w:rsidRDefault="00BF70AF" w:rsidP="005F27E8">
            <w:pPr>
              <w:pStyle w:val="ListParagraph"/>
              <w:numPr>
                <w:ilvl w:val="0"/>
                <w:numId w:val="50"/>
              </w:numPr>
              <w:spacing w:before="80" w:after="0" w:line="264" w:lineRule="auto"/>
              <w:ind w:left="540"/>
              <w:jc w:val="left"/>
              <w:rPr>
                <w:color w:val="000000" w:themeColor="text1"/>
              </w:rPr>
            </w:pPr>
            <w:r w:rsidRPr="00E13967">
              <w:rPr>
                <w:color w:val="000000" w:themeColor="text1"/>
              </w:rPr>
              <w:t>Point out the differences between parametric and non parametric inferential statistics</w:t>
            </w:r>
          </w:p>
          <w:p w:rsidR="00BF70AF" w:rsidRPr="00E13967" w:rsidRDefault="00BF70AF" w:rsidP="005F27E8">
            <w:pPr>
              <w:pStyle w:val="ListParagraph"/>
              <w:numPr>
                <w:ilvl w:val="0"/>
                <w:numId w:val="50"/>
              </w:numPr>
              <w:spacing w:before="80" w:after="0" w:line="264" w:lineRule="auto"/>
              <w:ind w:left="540"/>
              <w:jc w:val="left"/>
              <w:rPr>
                <w:color w:val="000000" w:themeColor="text1"/>
              </w:rPr>
            </w:pPr>
            <w:r w:rsidRPr="00E13967">
              <w:rPr>
                <w:color w:val="000000" w:themeColor="text1"/>
              </w:rPr>
              <w:t>Use t, Z and F test for making inferences about parametric sets of data</w:t>
            </w:r>
          </w:p>
          <w:p w:rsidR="00BF70AF" w:rsidRPr="00E13967" w:rsidRDefault="00BF70AF" w:rsidP="005F27E8">
            <w:pPr>
              <w:pStyle w:val="ListParagraph"/>
              <w:numPr>
                <w:ilvl w:val="0"/>
                <w:numId w:val="50"/>
              </w:numPr>
              <w:spacing w:before="80" w:after="0" w:line="264" w:lineRule="auto"/>
              <w:ind w:left="540"/>
              <w:jc w:val="left"/>
              <w:rPr>
                <w:color w:val="000000" w:themeColor="text1"/>
              </w:rPr>
            </w:pPr>
            <w:r w:rsidRPr="00E13967">
              <w:rPr>
                <w:color w:val="000000" w:themeColor="text1"/>
              </w:rPr>
              <w:t>Apply Chi-square test for making inferences about non-parametric sets of data</w:t>
            </w: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BF70AF" w:rsidRPr="00E13967" w:rsidRDefault="00BF70AF" w:rsidP="00BF70AF">
            <w:pPr>
              <w:spacing w:before="80" w:after="0" w:line="264" w:lineRule="auto"/>
              <w:rPr>
                <w:rFonts w:ascii="Times New Roman" w:hAnsi="Times New Roman" w:cs="Times New Roman"/>
                <w:b/>
                <w:color w:val="000000" w:themeColor="text1"/>
                <w:sz w:val="24"/>
                <w:szCs w:val="24"/>
              </w:rPr>
            </w:pPr>
            <w:r w:rsidRPr="00E13967">
              <w:rPr>
                <w:rFonts w:ascii="Times New Roman" w:hAnsi="Times New Roman" w:cs="Times New Roman"/>
                <w:b/>
                <w:color w:val="000000" w:themeColor="text1"/>
                <w:sz w:val="24"/>
                <w:szCs w:val="24"/>
              </w:rPr>
              <w:t>Unit VI: Inferential statistics (7)</w:t>
            </w:r>
          </w:p>
          <w:p w:rsidR="00BF70AF" w:rsidRPr="00E13967" w:rsidRDefault="00BF70AF" w:rsidP="005F27E8">
            <w:pPr>
              <w:pStyle w:val="ListParagraph"/>
              <w:numPr>
                <w:ilvl w:val="0"/>
                <w:numId w:val="46"/>
              </w:numPr>
              <w:spacing w:before="80" w:after="0" w:line="264" w:lineRule="auto"/>
              <w:jc w:val="left"/>
              <w:rPr>
                <w:color w:val="000000" w:themeColor="text1"/>
              </w:rPr>
            </w:pPr>
            <w:r w:rsidRPr="00E13967">
              <w:rPr>
                <w:color w:val="000000" w:themeColor="text1"/>
              </w:rPr>
              <w:t>Concept of inferential statistics: parametric and non-parametric tests</w:t>
            </w:r>
          </w:p>
          <w:p w:rsidR="00BF70AF" w:rsidRPr="00E13967" w:rsidRDefault="00BF70AF" w:rsidP="005F27E8">
            <w:pPr>
              <w:pStyle w:val="ListParagraph"/>
              <w:numPr>
                <w:ilvl w:val="0"/>
                <w:numId w:val="46"/>
              </w:numPr>
              <w:spacing w:before="80" w:after="0" w:line="264" w:lineRule="auto"/>
              <w:jc w:val="left"/>
              <w:rPr>
                <w:color w:val="000000" w:themeColor="text1"/>
              </w:rPr>
            </w:pPr>
            <w:r w:rsidRPr="00E13967">
              <w:rPr>
                <w:color w:val="000000" w:themeColor="text1"/>
              </w:rPr>
              <w:t>Parametric tests: t, Z and F test (One way and two way ANOVA)</w:t>
            </w:r>
          </w:p>
          <w:p w:rsidR="00BF70AF" w:rsidRPr="00E13967" w:rsidRDefault="00BF70AF" w:rsidP="005F27E8">
            <w:pPr>
              <w:pStyle w:val="ListParagraph"/>
              <w:numPr>
                <w:ilvl w:val="0"/>
                <w:numId w:val="46"/>
              </w:numPr>
              <w:spacing w:before="80" w:after="0" w:line="264" w:lineRule="auto"/>
              <w:jc w:val="left"/>
              <w:rPr>
                <w:color w:val="000000" w:themeColor="text1"/>
              </w:rPr>
            </w:pPr>
            <w:r w:rsidRPr="00E13967">
              <w:rPr>
                <w:color w:val="000000" w:themeColor="text1"/>
              </w:rPr>
              <w:t>Non-parametric tests: Chi square (χ</w:t>
            </w:r>
            <w:r w:rsidRPr="00E13967">
              <w:rPr>
                <w:color w:val="000000" w:themeColor="text1"/>
                <w:vertAlign w:val="superscript"/>
              </w:rPr>
              <w:t>2</w:t>
            </w:r>
            <w:r w:rsidRPr="00E13967">
              <w:rPr>
                <w:color w:val="000000" w:themeColor="text1"/>
              </w:rPr>
              <w:t>) tests</w:t>
            </w:r>
          </w:p>
          <w:p w:rsidR="00BF70AF" w:rsidRPr="00E13967" w:rsidRDefault="00BF70AF" w:rsidP="00BF70AF">
            <w:pPr>
              <w:spacing w:before="80" w:after="0" w:line="264" w:lineRule="auto"/>
              <w:rPr>
                <w:rFonts w:ascii="Times New Roman" w:eastAsia="Times New Roman" w:hAnsi="Times New Roman" w:cs="Times New Roman"/>
                <w:color w:val="000000" w:themeColor="text1"/>
                <w:sz w:val="24"/>
                <w:szCs w:val="24"/>
              </w:rPr>
            </w:pPr>
          </w:p>
        </w:tc>
      </w:tr>
    </w:tbl>
    <w:p w:rsidR="00BF70AF" w:rsidRPr="00E13967" w:rsidRDefault="00BF70AF" w:rsidP="00BF70AF">
      <w:pPr>
        <w:spacing w:before="80" w:after="0" w:line="264" w:lineRule="auto"/>
        <w:ind w:left="720" w:hanging="720"/>
        <w:rPr>
          <w:rFonts w:ascii="Times New Roman" w:eastAsia="Times New Roman" w:hAnsi="Times New Roman" w:cs="Times New Roman"/>
          <w:i/>
          <w:color w:val="000000" w:themeColor="text1"/>
          <w:sz w:val="24"/>
          <w:szCs w:val="24"/>
        </w:rPr>
      </w:pPr>
      <w:r w:rsidRPr="00E13967">
        <w:rPr>
          <w:rFonts w:ascii="Times New Roman" w:eastAsia="Times New Roman" w:hAnsi="Times New Roman" w:cs="Times New Roman"/>
          <w:b/>
          <w:i/>
          <w:color w:val="000000" w:themeColor="text1"/>
          <w:sz w:val="24"/>
          <w:szCs w:val="24"/>
        </w:rPr>
        <w:t>Note:</w:t>
      </w:r>
      <w:r w:rsidRPr="00E13967">
        <w:rPr>
          <w:rFonts w:ascii="Times New Roman" w:eastAsia="Times New Roman" w:hAnsi="Times New Roman" w:cs="Times New Roman"/>
          <w:i/>
          <w:color w:val="000000" w:themeColor="text1"/>
          <w:sz w:val="24"/>
          <w:szCs w:val="24"/>
        </w:rPr>
        <w:t xml:space="preserve">  The figures in the parenthesis indicate the approximate teaching hours for the respective units. </w:t>
      </w:r>
    </w:p>
    <w:p w:rsidR="00BF70AF" w:rsidRPr="00903555" w:rsidRDefault="00BF70AF" w:rsidP="00BF70AF">
      <w:pPr>
        <w:spacing w:before="80" w:after="0" w:line="264" w:lineRule="auto"/>
        <w:ind w:left="720" w:hanging="720"/>
        <w:rPr>
          <w:rFonts w:ascii="Times New Roman" w:eastAsia="Times New Roman" w:hAnsi="Times New Roman" w:cs="Times New Roman"/>
        </w:rPr>
      </w:pPr>
    </w:p>
    <w:p w:rsidR="00BF70AF" w:rsidRPr="00903555" w:rsidRDefault="00BF70AF" w:rsidP="00BF70AF">
      <w:pPr>
        <w:spacing w:before="80" w:after="0" w:line="264" w:lineRule="auto"/>
        <w:jc w:val="both"/>
        <w:rPr>
          <w:rFonts w:ascii="Times New Roman" w:hAnsi="Times New Roman" w:cs="Times New Roman"/>
          <w:b/>
        </w:rPr>
      </w:pPr>
      <w:r w:rsidRPr="00903555">
        <w:rPr>
          <w:rFonts w:ascii="Times New Roman" w:hAnsi="Times New Roman" w:cs="Times New Roman"/>
          <w:b/>
        </w:rPr>
        <w:t>4.</w:t>
      </w:r>
      <w:r w:rsidRPr="00903555">
        <w:rPr>
          <w:rFonts w:ascii="Times New Roman" w:hAnsi="Times New Roman" w:cs="Times New Roman"/>
          <w:b/>
        </w:rPr>
        <w:tab/>
        <w:t xml:space="preserve">Instructional Techniques </w:t>
      </w:r>
    </w:p>
    <w:p w:rsidR="00BF70AF" w:rsidRPr="00903555" w:rsidRDefault="00BF70AF" w:rsidP="00BF70AF">
      <w:pPr>
        <w:spacing w:before="80" w:after="0" w:line="264" w:lineRule="auto"/>
        <w:jc w:val="both"/>
        <w:rPr>
          <w:rFonts w:ascii="Times New Roman" w:hAnsi="Times New Roman" w:cs="Times New Roman"/>
          <w:b/>
        </w:rPr>
      </w:pPr>
      <w:r w:rsidRPr="00903555">
        <w:rPr>
          <w:rFonts w:ascii="Times New Roman" w:hAnsi="Times New Roman" w:cs="Times New Roman"/>
          <w:b/>
        </w:rPr>
        <w:tab/>
        <w:t xml:space="preserve">4.1  General Techniques </w:t>
      </w:r>
    </w:p>
    <w:p w:rsidR="00BF70AF" w:rsidRPr="00903555" w:rsidRDefault="00BF70AF" w:rsidP="005F27E8">
      <w:pPr>
        <w:pStyle w:val="ListParagraph"/>
        <w:numPr>
          <w:ilvl w:val="0"/>
          <w:numId w:val="23"/>
        </w:numPr>
        <w:spacing w:before="80" w:after="0" w:line="264" w:lineRule="auto"/>
        <w:ind w:left="1080"/>
        <w:jc w:val="left"/>
      </w:pPr>
      <w:r w:rsidRPr="00903555">
        <w:t>Lecture with discussion</w:t>
      </w:r>
    </w:p>
    <w:p w:rsidR="00BF70AF" w:rsidRPr="00903555" w:rsidRDefault="00BF70AF" w:rsidP="005F27E8">
      <w:pPr>
        <w:pStyle w:val="ListParagraph"/>
        <w:numPr>
          <w:ilvl w:val="0"/>
          <w:numId w:val="23"/>
        </w:numPr>
        <w:spacing w:before="80" w:after="0" w:line="264" w:lineRule="auto"/>
        <w:ind w:left="1080"/>
        <w:jc w:val="left"/>
      </w:pPr>
      <w:r w:rsidRPr="00903555">
        <w:t xml:space="preserve">Demonstration </w:t>
      </w:r>
    </w:p>
    <w:p w:rsidR="00BF70AF" w:rsidRPr="00903555" w:rsidRDefault="00BF70AF" w:rsidP="005F27E8">
      <w:pPr>
        <w:pStyle w:val="ListParagraph"/>
        <w:numPr>
          <w:ilvl w:val="0"/>
          <w:numId w:val="23"/>
        </w:numPr>
        <w:spacing w:before="80" w:after="0" w:line="264" w:lineRule="auto"/>
        <w:ind w:left="1080"/>
        <w:jc w:val="left"/>
      </w:pPr>
      <w:r w:rsidRPr="00903555">
        <w:t xml:space="preserve">Home assignment and self study </w:t>
      </w:r>
    </w:p>
    <w:p w:rsidR="00BF70AF" w:rsidRPr="00903555" w:rsidRDefault="00BF70AF" w:rsidP="00BF70AF">
      <w:pPr>
        <w:pStyle w:val="ListParagraph"/>
        <w:spacing w:before="80" w:after="0"/>
        <w:rPr>
          <w:b/>
          <w:bCs/>
        </w:rPr>
      </w:pPr>
    </w:p>
    <w:p w:rsidR="00BF70AF" w:rsidRPr="00903555" w:rsidRDefault="00BF70AF" w:rsidP="00BF70AF">
      <w:pPr>
        <w:pStyle w:val="ListParagraph"/>
        <w:spacing w:before="80" w:after="0"/>
        <w:rPr>
          <w:b/>
          <w:bCs/>
        </w:rPr>
      </w:pPr>
      <w:r w:rsidRPr="00903555">
        <w:rPr>
          <w:b/>
          <w:bCs/>
        </w:rPr>
        <w:t xml:space="preserve">4.2  Specific Instructional Techniques </w:t>
      </w:r>
    </w:p>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0"/>
        <w:gridCol w:w="8280"/>
      </w:tblGrid>
      <w:tr w:rsidR="00BF70AF" w:rsidRPr="00903555" w:rsidTr="00BF70AF">
        <w:tc>
          <w:tcPr>
            <w:tcW w:w="720" w:type="dxa"/>
            <w:tcBorders>
              <w:top w:val="single" w:sz="4" w:space="0" w:color="auto"/>
              <w:left w:val="single" w:sz="4" w:space="0" w:color="auto"/>
              <w:bottom w:val="single" w:sz="4" w:space="0" w:color="auto"/>
              <w:right w:val="single" w:sz="4" w:space="0" w:color="auto"/>
            </w:tcBorders>
            <w:hideMark/>
          </w:tcPr>
          <w:p w:rsidR="00BF70AF" w:rsidRPr="00903555" w:rsidRDefault="00BF70AF" w:rsidP="00BF70AF">
            <w:pPr>
              <w:pStyle w:val="ListParagraph"/>
              <w:spacing w:before="80" w:after="0"/>
              <w:jc w:val="center"/>
              <w:rPr>
                <w:b/>
                <w:bCs/>
              </w:rPr>
            </w:pPr>
            <w:r w:rsidRPr="00903555">
              <w:rPr>
                <w:b/>
                <w:bCs/>
              </w:rPr>
              <w:t>Unit</w:t>
            </w:r>
          </w:p>
        </w:tc>
        <w:tc>
          <w:tcPr>
            <w:tcW w:w="8280" w:type="dxa"/>
            <w:tcBorders>
              <w:top w:val="single" w:sz="4" w:space="0" w:color="auto"/>
              <w:left w:val="single" w:sz="4" w:space="0" w:color="auto"/>
              <w:bottom w:val="single" w:sz="4" w:space="0" w:color="auto"/>
              <w:right w:val="single" w:sz="4" w:space="0" w:color="auto"/>
            </w:tcBorders>
            <w:hideMark/>
          </w:tcPr>
          <w:p w:rsidR="00BF70AF" w:rsidRPr="00903555" w:rsidRDefault="00BF70AF" w:rsidP="00BF70AF">
            <w:pPr>
              <w:pStyle w:val="ListParagraph"/>
              <w:spacing w:before="80" w:after="0"/>
              <w:jc w:val="center"/>
              <w:rPr>
                <w:b/>
                <w:bCs/>
              </w:rPr>
            </w:pPr>
            <w:r w:rsidRPr="00903555">
              <w:rPr>
                <w:b/>
                <w:bCs/>
              </w:rPr>
              <w:t>Activity and Instructional Techniques</w:t>
            </w:r>
          </w:p>
        </w:tc>
      </w:tr>
      <w:tr w:rsidR="00BF70AF" w:rsidRPr="00903555" w:rsidTr="00BF70AF">
        <w:tc>
          <w:tcPr>
            <w:tcW w:w="720" w:type="dxa"/>
            <w:tcBorders>
              <w:top w:val="single" w:sz="4" w:space="0" w:color="auto"/>
              <w:left w:val="single" w:sz="4" w:space="0" w:color="auto"/>
              <w:bottom w:val="single" w:sz="4" w:space="0" w:color="auto"/>
              <w:right w:val="single" w:sz="4" w:space="0" w:color="auto"/>
            </w:tcBorders>
            <w:hideMark/>
          </w:tcPr>
          <w:p w:rsidR="00BF70AF" w:rsidRPr="00903555" w:rsidRDefault="00BF70AF" w:rsidP="00BF70AF">
            <w:pPr>
              <w:pStyle w:val="ListParagraph"/>
              <w:spacing w:before="80" w:after="0" w:line="264" w:lineRule="auto"/>
              <w:contextualSpacing w:val="0"/>
            </w:pPr>
            <w:r w:rsidRPr="00903555">
              <w:t>I</w:t>
            </w:r>
          </w:p>
        </w:tc>
        <w:tc>
          <w:tcPr>
            <w:tcW w:w="8280" w:type="dxa"/>
            <w:tcBorders>
              <w:top w:val="single" w:sz="4" w:space="0" w:color="auto"/>
              <w:left w:val="single" w:sz="4" w:space="0" w:color="auto"/>
              <w:bottom w:val="single" w:sz="4" w:space="0" w:color="auto"/>
              <w:right w:val="single" w:sz="4" w:space="0" w:color="auto"/>
            </w:tcBorders>
            <w:hideMark/>
          </w:tcPr>
          <w:p w:rsidR="00BF70AF" w:rsidRPr="00903555" w:rsidRDefault="00BF70AF" w:rsidP="005F27E8">
            <w:pPr>
              <w:pStyle w:val="ListParagraph"/>
              <w:numPr>
                <w:ilvl w:val="0"/>
                <w:numId w:val="52"/>
              </w:numPr>
              <w:spacing w:before="80" w:after="0" w:line="264" w:lineRule="auto"/>
              <w:ind w:left="252" w:hanging="180"/>
              <w:contextualSpacing w:val="0"/>
              <w:jc w:val="left"/>
            </w:pPr>
            <w:r>
              <w:t>Divide the students into 3</w:t>
            </w:r>
            <w:r w:rsidRPr="00903555">
              <w:t xml:space="preserve"> groups </w:t>
            </w:r>
          </w:p>
          <w:p w:rsidR="00BF70AF" w:rsidRPr="00903555" w:rsidRDefault="00BF70AF" w:rsidP="005F27E8">
            <w:pPr>
              <w:pStyle w:val="ListParagraph"/>
              <w:numPr>
                <w:ilvl w:val="0"/>
                <w:numId w:val="52"/>
              </w:numPr>
              <w:spacing w:before="80" w:after="0" w:line="264" w:lineRule="auto"/>
              <w:ind w:left="252" w:hanging="180"/>
              <w:contextualSpacing w:val="0"/>
              <w:jc w:val="left"/>
            </w:pPr>
            <w:r w:rsidRPr="00903555">
              <w:t xml:space="preserve">Let each group of students study (a) </w:t>
            </w:r>
            <w:r>
              <w:t>Functions of statistics</w:t>
            </w:r>
            <w:r w:rsidRPr="00903555">
              <w:t xml:space="preserve">, (b) </w:t>
            </w:r>
            <w:r>
              <w:t>Use of statistics in education and research</w:t>
            </w:r>
            <w:r w:rsidRPr="00903555">
              <w:t>,</w:t>
            </w:r>
            <w:r>
              <w:t xml:space="preserve"> and </w:t>
            </w:r>
            <w:r w:rsidRPr="00903555">
              <w:t xml:space="preserve"> (c) </w:t>
            </w:r>
            <w:r>
              <w:t>Limitations of statistics</w:t>
            </w:r>
          </w:p>
          <w:p w:rsidR="00BF70AF" w:rsidRPr="00903555" w:rsidRDefault="00BF70AF" w:rsidP="005F27E8">
            <w:pPr>
              <w:pStyle w:val="ListParagraph"/>
              <w:numPr>
                <w:ilvl w:val="0"/>
                <w:numId w:val="52"/>
              </w:numPr>
              <w:spacing w:before="80" w:after="0" w:line="264" w:lineRule="auto"/>
              <w:ind w:left="252" w:hanging="180"/>
              <w:contextualSpacing w:val="0"/>
              <w:jc w:val="left"/>
            </w:pPr>
            <w:r w:rsidRPr="00903555">
              <w:t xml:space="preserve">Let the groups prepare 2/3 page report </w:t>
            </w:r>
          </w:p>
          <w:p w:rsidR="00BF70AF" w:rsidRPr="00903555" w:rsidRDefault="00BF70AF" w:rsidP="005F27E8">
            <w:pPr>
              <w:pStyle w:val="ListParagraph"/>
              <w:numPr>
                <w:ilvl w:val="0"/>
                <w:numId w:val="52"/>
              </w:numPr>
              <w:spacing w:before="80" w:after="0" w:line="264" w:lineRule="auto"/>
              <w:ind w:left="252" w:hanging="180"/>
              <w:contextualSpacing w:val="0"/>
              <w:jc w:val="left"/>
            </w:pPr>
            <w:r w:rsidRPr="00903555">
              <w:t>Report presentation in the classroom followed by discussion</w:t>
            </w:r>
          </w:p>
        </w:tc>
      </w:tr>
      <w:tr w:rsidR="00BF70AF" w:rsidRPr="00903555" w:rsidTr="00BF70AF">
        <w:tc>
          <w:tcPr>
            <w:tcW w:w="720" w:type="dxa"/>
            <w:tcBorders>
              <w:top w:val="single" w:sz="4" w:space="0" w:color="auto"/>
              <w:left w:val="single" w:sz="4" w:space="0" w:color="auto"/>
              <w:bottom w:val="single" w:sz="4" w:space="0" w:color="auto"/>
              <w:right w:val="single" w:sz="4" w:space="0" w:color="auto"/>
            </w:tcBorders>
            <w:hideMark/>
          </w:tcPr>
          <w:p w:rsidR="00BF70AF" w:rsidRPr="00903555" w:rsidRDefault="00BF70AF" w:rsidP="00BF70AF">
            <w:pPr>
              <w:pStyle w:val="ListParagraph"/>
              <w:spacing w:before="80" w:after="0" w:line="264" w:lineRule="auto"/>
              <w:contextualSpacing w:val="0"/>
              <w:rPr>
                <w:i/>
              </w:rPr>
            </w:pPr>
            <w:r w:rsidRPr="00903555">
              <w:t>II</w:t>
            </w:r>
          </w:p>
        </w:tc>
        <w:tc>
          <w:tcPr>
            <w:tcW w:w="8280" w:type="dxa"/>
            <w:tcBorders>
              <w:top w:val="single" w:sz="4" w:space="0" w:color="auto"/>
              <w:left w:val="single" w:sz="4" w:space="0" w:color="auto"/>
              <w:bottom w:val="single" w:sz="4" w:space="0" w:color="auto"/>
              <w:right w:val="single" w:sz="4" w:space="0" w:color="auto"/>
            </w:tcBorders>
            <w:hideMark/>
          </w:tcPr>
          <w:p w:rsidR="00BF70AF" w:rsidRPr="00E13967" w:rsidRDefault="00BF70AF" w:rsidP="005F27E8">
            <w:pPr>
              <w:pStyle w:val="ListParagraph"/>
              <w:numPr>
                <w:ilvl w:val="0"/>
                <w:numId w:val="50"/>
              </w:numPr>
              <w:spacing w:before="80" w:after="0" w:line="264" w:lineRule="auto"/>
              <w:ind w:left="342" w:hanging="270"/>
              <w:contextualSpacing w:val="0"/>
              <w:jc w:val="left"/>
              <w:rPr>
                <w:color w:val="000000" w:themeColor="text1"/>
              </w:rPr>
            </w:pPr>
            <w:r>
              <w:rPr>
                <w:color w:val="000000" w:themeColor="text1"/>
              </w:rPr>
              <w:t xml:space="preserve">Computation of mean, median and mode    </w:t>
            </w:r>
          </w:p>
          <w:p w:rsidR="00BF70AF" w:rsidRDefault="00BF70AF" w:rsidP="005F27E8">
            <w:pPr>
              <w:pStyle w:val="ListParagraph"/>
              <w:numPr>
                <w:ilvl w:val="0"/>
                <w:numId w:val="50"/>
              </w:numPr>
              <w:spacing w:before="80" w:after="0" w:line="264" w:lineRule="auto"/>
              <w:ind w:left="342" w:hanging="270"/>
              <w:contextualSpacing w:val="0"/>
              <w:jc w:val="left"/>
              <w:rPr>
                <w:color w:val="000000" w:themeColor="text1"/>
              </w:rPr>
            </w:pPr>
            <w:r>
              <w:rPr>
                <w:color w:val="000000" w:themeColor="text1"/>
              </w:rPr>
              <w:t xml:space="preserve">Computation of  </w:t>
            </w:r>
            <w:r w:rsidRPr="00E13967">
              <w:rPr>
                <w:color w:val="000000" w:themeColor="text1"/>
              </w:rPr>
              <w:t>range, inter quartile range, standard deviation and variance</w:t>
            </w:r>
            <w:r>
              <w:rPr>
                <w:color w:val="000000" w:themeColor="text1"/>
              </w:rPr>
              <w:t xml:space="preserve"> </w:t>
            </w:r>
          </w:p>
          <w:p w:rsidR="00BF70AF" w:rsidRDefault="00BF70AF" w:rsidP="005F27E8">
            <w:pPr>
              <w:pStyle w:val="ListParagraph"/>
              <w:numPr>
                <w:ilvl w:val="0"/>
                <w:numId w:val="50"/>
              </w:numPr>
              <w:spacing w:before="80" w:after="0" w:line="264" w:lineRule="auto"/>
              <w:ind w:left="342" w:hanging="270"/>
              <w:contextualSpacing w:val="0"/>
              <w:jc w:val="left"/>
              <w:rPr>
                <w:color w:val="000000" w:themeColor="text1"/>
              </w:rPr>
            </w:pPr>
            <w:r>
              <w:rPr>
                <w:color w:val="000000" w:themeColor="text1"/>
              </w:rPr>
              <w:t>C</w:t>
            </w:r>
            <w:r w:rsidRPr="00903555">
              <w:rPr>
                <w:color w:val="000000" w:themeColor="text1"/>
              </w:rPr>
              <w:t>omputation of percentile rank, percentile and standard score</w:t>
            </w:r>
          </w:p>
          <w:p w:rsidR="00BF70AF" w:rsidRPr="00793880" w:rsidRDefault="00BF70AF" w:rsidP="005F27E8">
            <w:pPr>
              <w:pStyle w:val="ListParagraph"/>
              <w:numPr>
                <w:ilvl w:val="0"/>
                <w:numId w:val="50"/>
              </w:numPr>
              <w:spacing w:before="80" w:after="0" w:line="264" w:lineRule="auto"/>
              <w:ind w:left="342" w:hanging="270"/>
              <w:contextualSpacing w:val="0"/>
              <w:jc w:val="left"/>
            </w:pPr>
            <w:r>
              <w:rPr>
                <w:color w:val="000000" w:themeColor="text1"/>
              </w:rPr>
              <w:t xml:space="preserve">Application of above statistical tools in interpreting test scores. </w:t>
            </w:r>
          </w:p>
        </w:tc>
      </w:tr>
      <w:tr w:rsidR="00BF70AF" w:rsidRPr="00903555" w:rsidTr="00BF70AF">
        <w:tc>
          <w:tcPr>
            <w:tcW w:w="720" w:type="dxa"/>
            <w:tcBorders>
              <w:top w:val="single" w:sz="4" w:space="0" w:color="auto"/>
              <w:left w:val="single" w:sz="4" w:space="0" w:color="auto"/>
              <w:bottom w:val="single" w:sz="4" w:space="0" w:color="auto"/>
              <w:right w:val="single" w:sz="4" w:space="0" w:color="auto"/>
            </w:tcBorders>
            <w:hideMark/>
          </w:tcPr>
          <w:p w:rsidR="00BF70AF" w:rsidRPr="00903555" w:rsidRDefault="00BF70AF" w:rsidP="00BF70AF">
            <w:pPr>
              <w:pStyle w:val="ListParagraph"/>
              <w:spacing w:before="80" w:after="0" w:line="264" w:lineRule="auto"/>
              <w:contextualSpacing w:val="0"/>
            </w:pPr>
            <w:r w:rsidRPr="00903555">
              <w:t>III</w:t>
            </w:r>
          </w:p>
        </w:tc>
        <w:tc>
          <w:tcPr>
            <w:tcW w:w="8280" w:type="dxa"/>
            <w:tcBorders>
              <w:top w:val="single" w:sz="4" w:space="0" w:color="auto"/>
              <w:left w:val="single" w:sz="4" w:space="0" w:color="auto"/>
              <w:bottom w:val="single" w:sz="4" w:space="0" w:color="auto"/>
              <w:right w:val="single" w:sz="4" w:space="0" w:color="auto"/>
            </w:tcBorders>
            <w:hideMark/>
          </w:tcPr>
          <w:p w:rsidR="00BF70AF" w:rsidRPr="00793880" w:rsidRDefault="00BF70AF" w:rsidP="005F27E8">
            <w:pPr>
              <w:pStyle w:val="ListParagraph"/>
              <w:numPr>
                <w:ilvl w:val="0"/>
                <w:numId w:val="52"/>
              </w:numPr>
              <w:spacing w:before="80" w:after="0" w:line="264" w:lineRule="auto"/>
              <w:ind w:left="252" w:hanging="180"/>
              <w:contextualSpacing w:val="0"/>
              <w:jc w:val="left"/>
            </w:pPr>
            <w:r w:rsidRPr="00E13967">
              <w:rPr>
                <w:color w:val="000000" w:themeColor="text1"/>
              </w:rPr>
              <w:t>Students should sketch normal curve and its properties based on factual data</w:t>
            </w:r>
          </w:p>
        </w:tc>
      </w:tr>
      <w:tr w:rsidR="00BF70AF" w:rsidRPr="00903555" w:rsidTr="00BF70AF">
        <w:tc>
          <w:tcPr>
            <w:tcW w:w="720" w:type="dxa"/>
            <w:tcBorders>
              <w:top w:val="single" w:sz="4" w:space="0" w:color="auto"/>
              <w:left w:val="single" w:sz="4" w:space="0" w:color="auto"/>
              <w:bottom w:val="single" w:sz="4" w:space="0" w:color="auto"/>
              <w:right w:val="single" w:sz="4" w:space="0" w:color="auto"/>
            </w:tcBorders>
            <w:hideMark/>
          </w:tcPr>
          <w:p w:rsidR="00BF70AF" w:rsidRPr="00903555" w:rsidRDefault="00BF70AF" w:rsidP="00BF70AF">
            <w:pPr>
              <w:pStyle w:val="ListParagraph"/>
              <w:spacing w:before="80" w:after="0" w:line="264" w:lineRule="auto"/>
              <w:contextualSpacing w:val="0"/>
            </w:pPr>
            <w:r w:rsidRPr="00903555">
              <w:t>I</w:t>
            </w:r>
            <w:r>
              <w:t>V</w:t>
            </w:r>
          </w:p>
        </w:tc>
        <w:tc>
          <w:tcPr>
            <w:tcW w:w="8280" w:type="dxa"/>
            <w:tcBorders>
              <w:top w:val="single" w:sz="4" w:space="0" w:color="auto"/>
              <w:left w:val="single" w:sz="4" w:space="0" w:color="auto"/>
              <w:bottom w:val="single" w:sz="4" w:space="0" w:color="auto"/>
              <w:right w:val="single" w:sz="4" w:space="0" w:color="auto"/>
            </w:tcBorders>
            <w:hideMark/>
          </w:tcPr>
          <w:p w:rsidR="00BF70AF" w:rsidRPr="00793880" w:rsidRDefault="00BF70AF" w:rsidP="005F27E8">
            <w:pPr>
              <w:pStyle w:val="ListParagraph"/>
              <w:numPr>
                <w:ilvl w:val="0"/>
                <w:numId w:val="52"/>
              </w:numPr>
              <w:spacing w:before="80" w:after="0" w:line="264" w:lineRule="auto"/>
              <w:ind w:left="252" w:hanging="180"/>
              <w:contextualSpacing w:val="0"/>
              <w:jc w:val="left"/>
            </w:pPr>
            <w:r>
              <w:rPr>
                <w:color w:val="000000" w:themeColor="text1"/>
              </w:rPr>
              <w:t>Computation of different types of correlations</w:t>
            </w:r>
          </w:p>
          <w:p w:rsidR="00BF70AF" w:rsidRPr="00793880" w:rsidRDefault="00BF70AF" w:rsidP="005F27E8">
            <w:pPr>
              <w:pStyle w:val="ListParagraph"/>
              <w:numPr>
                <w:ilvl w:val="0"/>
                <w:numId w:val="52"/>
              </w:numPr>
              <w:spacing w:before="80" w:after="0" w:line="264" w:lineRule="auto"/>
              <w:ind w:left="252" w:hanging="180"/>
              <w:contextualSpacing w:val="0"/>
              <w:jc w:val="left"/>
            </w:pPr>
            <w:r>
              <w:t xml:space="preserve">Computation of </w:t>
            </w:r>
            <w:r w:rsidRPr="00E13967">
              <w:rPr>
                <w:color w:val="000000" w:themeColor="text1"/>
              </w:rPr>
              <w:t xml:space="preserve"> partial and multiple correlations</w:t>
            </w:r>
          </w:p>
        </w:tc>
      </w:tr>
      <w:tr w:rsidR="00BF70AF" w:rsidRPr="00903555" w:rsidTr="00BF70AF">
        <w:tc>
          <w:tcPr>
            <w:tcW w:w="720" w:type="dxa"/>
            <w:tcBorders>
              <w:top w:val="single" w:sz="4" w:space="0" w:color="auto"/>
              <w:left w:val="single" w:sz="4" w:space="0" w:color="auto"/>
              <w:bottom w:val="single" w:sz="4" w:space="0" w:color="auto"/>
              <w:right w:val="single" w:sz="4" w:space="0" w:color="auto"/>
            </w:tcBorders>
            <w:hideMark/>
          </w:tcPr>
          <w:p w:rsidR="00BF70AF" w:rsidRPr="00903555" w:rsidRDefault="00BF70AF" w:rsidP="00BF70AF">
            <w:pPr>
              <w:pStyle w:val="ListParagraph"/>
              <w:spacing w:before="80" w:after="0" w:line="264" w:lineRule="auto"/>
              <w:contextualSpacing w:val="0"/>
            </w:pPr>
            <w:r>
              <w:t>v</w:t>
            </w:r>
          </w:p>
        </w:tc>
        <w:tc>
          <w:tcPr>
            <w:tcW w:w="8280" w:type="dxa"/>
            <w:tcBorders>
              <w:top w:val="single" w:sz="4" w:space="0" w:color="auto"/>
              <w:left w:val="single" w:sz="4" w:space="0" w:color="auto"/>
              <w:bottom w:val="single" w:sz="4" w:space="0" w:color="auto"/>
              <w:right w:val="single" w:sz="4" w:space="0" w:color="auto"/>
            </w:tcBorders>
            <w:hideMark/>
          </w:tcPr>
          <w:p w:rsidR="00BF70AF" w:rsidRPr="00793880" w:rsidRDefault="00BF70AF" w:rsidP="005F27E8">
            <w:pPr>
              <w:pStyle w:val="ListParagraph"/>
              <w:numPr>
                <w:ilvl w:val="0"/>
                <w:numId w:val="52"/>
              </w:numPr>
              <w:spacing w:before="80" w:after="0" w:line="264" w:lineRule="auto"/>
              <w:ind w:left="252" w:hanging="180"/>
              <w:contextualSpacing w:val="0"/>
              <w:jc w:val="left"/>
            </w:pPr>
            <w:r>
              <w:rPr>
                <w:color w:val="000000" w:themeColor="text1"/>
              </w:rPr>
              <w:t>Compute regression equation.</w:t>
            </w:r>
          </w:p>
        </w:tc>
      </w:tr>
      <w:tr w:rsidR="00BF70AF" w:rsidRPr="00903555" w:rsidTr="00BF70AF">
        <w:tc>
          <w:tcPr>
            <w:tcW w:w="720" w:type="dxa"/>
            <w:tcBorders>
              <w:top w:val="single" w:sz="4" w:space="0" w:color="auto"/>
              <w:left w:val="single" w:sz="4" w:space="0" w:color="auto"/>
              <w:bottom w:val="single" w:sz="4" w:space="0" w:color="auto"/>
              <w:right w:val="single" w:sz="4" w:space="0" w:color="auto"/>
            </w:tcBorders>
            <w:hideMark/>
          </w:tcPr>
          <w:p w:rsidR="00BF70AF" w:rsidRPr="00903555" w:rsidRDefault="00BF70AF" w:rsidP="00BF70AF">
            <w:pPr>
              <w:pStyle w:val="ListParagraph"/>
              <w:spacing w:before="80" w:after="0" w:line="264" w:lineRule="auto"/>
              <w:contextualSpacing w:val="0"/>
            </w:pPr>
            <w:r w:rsidRPr="00903555">
              <w:t>VI</w:t>
            </w:r>
          </w:p>
        </w:tc>
        <w:tc>
          <w:tcPr>
            <w:tcW w:w="8280" w:type="dxa"/>
            <w:tcBorders>
              <w:top w:val="single" w:sz="4" w:space="0" w:color="auto"/>
              <w:left w:val="single" w:sz="4" w:space="0" w:color="auto"/>
              <w:bottom w:val="single" w:sz="4" w:space="0" w:color="auto"/>
              <w:right w:val="single" w:sz="4" w:space="0" w:color="auto"/>
            </w:tcBorders>
            <w:hideMark/>
          </w:tcPr>
          <w:p w:rsidR="00BF70AF" w:rsidRPr="00AF2205" w:rsidRDefault="00BF70AF" w:rsidP="005F27E8">
            <w:pPr>
              <w:pStyle w:val="ListParagraph"/>
              <w:numPr>
                <w:ilvl w:val="0"/>
                <w:numId w:val="52"/>
              </w:numPr>
              <w:spacing w:before="80" w:after="0" w:line="264" w:lineRule="auto"/>
              <w:ind w:left="252" w:hanging="180"/>
              <w:contextualSpacing w:val="0"/>
              <w:jc w:val="left"/>
              <w:rPr>
                <w:color w:val="000000" w:themeColor="text1"/>
              </w:rPr>
            </w:pPr>
            <w:r>
              <w:rPr>
                <w:color w:val="000000" w:themeColor="text1"/>
              </w:rPr>
              <w:t xml:space="preserve">Compute </w:t>
            </w:r>
            <w:r w:rsidRPr="00E13967">
              <w:rPr>
                <w:color w:val="000000" w:themeColor="text1"/>
              </w:rPr>
              <w:t>t, Z and F test for making inferences about parametric sets of data</w:t>
            </w:r>
            <w:r w:rsidRPr="00903555">
              <w:t xml:space="preserve"> </w:t>
            </w:r>
          </w:p>
          <w:p w:rsidR="00BF70AF" w:rsidRPr="00AF2205" w:rsidRDefault="00BF70AF" w:rsidP="005F27E8">
            <w:pPr>
              <w:pStyle w:val="ListParagraph"/>
              <w:numPr>
                <w:ilvl w:val="0"/>
                <w:numId w:val="52"/>
              </w:numPr>
              <w:spacing w:before="80" w:after="0" w:line="264" w:lineRule="auto"/>
              <w:ind w:left="252" w:hanging="180"/>
              <w:contextualSpacing w:val="0"/>
              <w:jc w:val="left"/>
            </w:pPr>
            <w:r>
              <w:rPr>
                <w:color w:val="000000" w:themeColor="text1"/>
              </w:rPr>
              <w:t xml:space="preserve">Compute </w:t>
            </w:r>
            <w:r w:rsidRPr="00E13967">
              <w:rPr>
                <w:color w:val="000000" w:themeColor="text1"/>
              </w:rPr>
              <w:t>Chi-square test for making inferences about non-parametric sets of data</w:t>
            </w:r>
            <w:r>
              <w:rPr>
                <w:color w:val="000000" w:themeColor="text1"/>
              </w:rPr>
              <w:t xml:space="preserve"> </w:t>
            </w:r>
          </w:p>
        </w:tc>
      </w:tr>
    </w:tbl>
    <w:p w:rsidR="007E6591" w:rsidRDefault="007E6591" w:rsidP="00BF70AF">
      <w:pPr>
        <w:spacing w:before="80" w:after="0" w:line="240" w:lineRule="auto"/>
        <w:jc w:val="both"/>
        <w:rPr>
          <w:rFonts w:ascii="Times New Roman" w:hAnsi="Times New Roman" w:cs="Times New Roman"/>
          <w:b/>
        </w:rPr>
      </w:pPr>
    </w:p>
    <w:p w:rsidR="007E6591" w:rsidRDefault="007E6591" w:rsidP="00BF70AF">
      <w:pPr>
        <w:spacing w:before="80" w:after="0" w:line="240" w:lineRule="auto"/>
        <w:jc w:val="both"/>
        <w:rPr>
          <w:rFonts w:ascii="Times New Roman" w:hAnsi="Times New Roman" w:cs="Times New Roman"/>
          <w:b/>
        </w:rPr>
      </w:pPr>
    </w:p>
    <w:p w:rsidR="007E6591" w:rsidRDefault="007E6591" w:rsidP="00BF70AF">
      <w:pPr>
        <w:spacing w:before="80" w:after="0" w:line="240" w:lineRule="auto"/>
        <w:jc w:val="both"/>
        <w:rPr>
          <w:rFonts w:ascii="Times New Roman" w:hAnsi="Times New Roman" w:cs="Times New Roman"/>
          <w:b/>
        </w:rPr>
      </w:pPr>
    </w:p>
    <w:p w:rsidR="00BF70AF" w:rsidRPr="00903555" w:rsidRDefault="00BF70AF" w:rsidP="00BF70AF">
      <w:pPr>
        <w:spacing w:before="80" w:after="0" w:line="240" w:lineRule="auto"/>
        <w:jc w:val="both"/>
        <w:rPr>
          <w:rFonts w:ascii="Times New Roman" w:eastAsia="MS Mincho" w:hAnsi="Times New Roman" w:cs="Times New Roman"/>
          <w:b/>
        </w:rPr>
      </w:pPr>
      <w:r w:rsidRPr="00903555">
        <w:rPr>
          <w:rFonts w:ascii="Times New Roman" w:hAnsi="Times New Roman" w:cs="Times New Roman"/>
          <w:b/>
        </w:rPr>
        <w:t>5.</w:t>
      </w:r>
      <w:r w:rsidRPr="00903555">
        <w:rPr>
          <w:rFonts w:ascii="Times New Roman" w:hAnsi="Times New Roman" w:cs="Times New Roman"/>
          <w:b/>
        </w:rPr>
        <w:tab/>
        <w:t xml:space="preserve">Evaluation </w:t>
      </w:r>
    </w:p>
    <w:p w:rsidR="00BF70AF" w:rsidRPr="00903555" w:rsidRDefault="00BF70AF" w:rsidP="00BF70AF">
      <w:pPr>
        <w:spacing w:before="80" w:after="0" w:line="240" w:lineRule="auto"/>
        <w:jc w:val="both"/>
        <w:rPr>
          <w:rFonts w:ascii="Times New Roman" w:hAnsi="Times New Roman" w:cs="Times New Roman"/>
          <w:b/>
        </w:rPr>
      </w:pPr>
      <w:r w:rsidRPr="00903555">
        <w:rPr>
          <w:rFonts w:ascii="Times New Roman" w:hAnsi="Times New Roman" w:cs="Times New Roman"/>
          <w:b/>
        </w:rPr>
        <w:tab/>
        <w:t xml:space="preserve">5.1  Internal Evaluation 40% </w:t>
      </w:r>
    </w:p>
    <w:p w:rsidR="00BF70AF" w:rsidRPr="00903555" w:rsidRDefault="00BF70AF" w:rsidP="00BF70AF">
      <w:pPr>
        <w:spacing w:before="80" w:after="0" w:line="240" w:lineRule="auto"/>
        <w:ind w:left="720" w:hanging="720"/>
        <w:jc w:val="both"/>
        <w:rPr>
          <w:rFonts w:ascii="Times New Roman" w:hAnsi="Times New Roman" w:cs="Times New Roman"/>
          <w:bCs/>
        </w:rPr>
      </w:pPr>
      <w:r w:rsidRPr="00903555">
        <w:rPr>
          <w:rFonts w:ascii="Times New Roman" w:hAnsi="Times New Roman" w:cs="Times New Roman"/>
          <w:bCs/>
        </w:rPr>
        <w:tab/>
        <w:t xml:space="preserve">Internal Evaluation will be conducted by course teacher based on following activities.  </w:t>
      </w:r>
    </w:p>
    <w:p w:rsidR="00BF70AF" w:rsidRPr="00903555" w:rsidRDefault="00BF70AF" w:rsidP="005F27E8">
      <w:pPr>
        <w:numPr>
          <w:ilvl w:val="0"/>
          <w:numId w:val="9"/>
        </w:numPr>
        <w:spacing w:before="80" w:after="0" w:line="240" w:lineRule="auto"/>
        <w:jc w:val="both"/>
        <w:rPr>
          <w:rFonts w:ascii="Times New Roman" w:hAnsi="Times New Roman" w:cs="Times New Roman"/>
          <w:bCs/>
        </w:rPr>
      </w:pPr>
      <w:r w:rsidRPr="00903555">
        <w:rPr>
          <w:rFonts w:ascii="Times New Roman" w:hAnsi="Times New Roman" w:cs="Times New Roman"/>
          <w:bCs/>
        </w:rPr>
        <w:t xml:space="preserve"> Attendance and participation </w:t>
      </w:r>
      <w:r w:rsidRPr="00903555">
        <w:rPr>
          <w:rFonts w:ascii="Times New Roman" w:hAnsi="Times New Roman" w:cs="Times New Roman"/>
          <w:bCs/>
        </w:rPr>
        <w:tab/>
      </w:r>
      <w:r w:rsidRPr="00903555">
        <w:rPr>
          <w:rFonts w:ascii="Times New Roman" w:hAnsi="Times New Roman" w:cs="Times New Roman"/>
          <w:bCs/>
        </w:rPr>
        <w:tab/>
      </w:r>
      <w:r w:rsidRPr="00903555">
        <w:rPr>
          <w:rFonts w:ascii="Times New Roman" w:hAnsi="Times New Roman" w:cs="Times New Roman"/>
          <w:bCs/>
        </w:rPr>
        <w:tab/>
      </w:r>
      <w:r w:rsidRPr="00903555">
        <w:rPr>
          <w:rFonts w:ascii="Times New Roman" w:hAnsi="Times New Roman" w:cs="Times New Roman"/>
          <w:bCs/>
        </w:rPr>
        <w:tab/>
      </w:r>
      <w:r w:rsidRPr="00903555">
        <w:rPr>
          <w:rFonts w:ascii="Times New Roman" w:hAnsi="Times New Roman" w:cs="Times New Roman"/>
          <w:bCs/>
        </w:rPr>
        <w:tab/>
        <w:t xml:space="preserve">10 points </w:t>
      </w:r>
    </w:p>
    <w:p w:rsidR="00BF70AF" w:rsidRPr="00903555" w:rsidRDefault="00BF70AF" w:rsidP="005F27E8">
      <w:pPr>
        <w:numPr>
          <w:ilvl w:val="0"/>
          <w:numId w:val="9"/>
        </w:numPr>
        <w:spacing w:before="80" w:after="0" w:line="240" w:lineRule="auto"/>
        <w:jc w:val="both"/>
        <w:rPr>
          <w:rFonts w:ascii="Times New Roman" w:hAnsi="Times New Roman" w:cs="Times New Roman"/>
          <w:bCs/>
        </w:rPr>
      </w:pPr>
      <w:r w:rsidRPr="00903555">
        <w:rPr>
          <w:rFonts w:ascii="Times New Roman" w:hAnsi="Times New Roman" w:cs="Times New Roman"/>
          <w:bCs/>
        </w:rPr>
        <w:t xml:space="preserve">First assignment/book review/written assignment/quizzes </w:t>
      </w:r>
      <w:r w:rsidRPr="00903555">
        <w:rPr>
          <w:rFonts w:ascii="Times New Roman" w:hAnsi="Times New Roman" w:cs="Times New Roman"/>
          <w:bCs/>
        </w:rPr>
        <w:tab/>
      </w:r>
      <w:r w:rsidRPr="00903555">
        <w:rPr>
          <w:rFonts w:ascii="Times New Roman" w:hAnsi="Times New Roman" w:cs="Times New Roman"/>
          <w:bCs/>
        </w:rPr>
        <w:tab/>
        <w:t xml:space="preserve">10 points </w:t>
      </w:r>
    </w:p>
    <w:p w:rsidR="00BF70AF" w:rsidRPr="00903555" w:rsidRDefault="00BF70AF" w:rsidP="005F27E8">
      <w:pPr>
        <w:numPr>
          <w:ilvl w:val="0"/>
          <w:numId w:val="9"/>
        </w:numPr>
        <w:spacing w:before="80" w:after="0" w:line="240" w:lineRule="auto"/>
        <w:jc w:val="both"/>
        <w:rPr>
          <w:rFonts w:ascii="Times New Roman" w:hAnsi="Times New Roman" w:cs="Times New Roman"/>
          <w:bCs/>
        </w:rPr>
      </w:pPr>
      <w:r w:rsidRPr="00903555">
        <w:rPr>
          <w:rFonts w:ascii="Times New Roman" w:hAnsi="Times New Roman" w:cs="Times New Roman"/>
          <w:bCs/>
        </w:rPr>
        <w:t xml:space="preserve">Second assignment/paper writing and or presentation </w:t>
      </w:r>
      <w:r w:rsidRPr="00903555">
        <w:rPr>
          <w:rFonts w:ascii="Times New Roman" w:hAnsi="Times New Roman" w:cs="Times New Roman"/>
          <w:bCs/>
        </w:rPr>
        <w:tab/>
      </w:r>
      <w:r w:rsidRPr="00903555">
        <w:rPr>
          <w:rFonts w:ascii="Times New Roman" w:hAnsi="Times New Roman" w:cs="Times New Roman"/>
          <w:bCs/>
        </w:rPr>
        <w:tab/>
        <w:t xml:space="preserve">10 points </w:t>
      </w:r>
    </w:p>
    <w:p w:rsidR="00BF70AF" w:rsidRPr="00903555" w:rsidRDefault="00BF70AF" w:rsidP="005F27E8">
      <w:pPr>
        <w:numPr>
          <w:ilvl w:val="0"/>
          <w:numId w:val="9"/>
        </w:numPr>
        <w:spacing w:before="80" w:after="0" w:line="240" w:lineRule="auto"/>
        <w:jc w:val="both"/>
        <w:rPr>
          <w:rFonts w:ascii="Times New Roman" w:hAnsi="Times New Roman" w:cs="Times New Roman"/>
          <w:bCs/>
          <w:u w:val="single"/>
        </w:rPr>
      </w:pPr>
      <w:r w:rsidRPr="00903555">
        <w:rPr>
          <w:rFonts w:ascii="Times New Roman" w:hAnsi="Times New Roman" w:cs="Times New Roman"/>
          <w:bCs/>
          <w:u w:val="single"/>
        </w:rPr>
        <w:t>Third assessment/ written test (1 or two)</w:t>
      </w:r>
      <w:r w:rsidRPr="00903555">
        <w:rPr>
          <w:rFonts w:ascii="Times New Roman" w:hAnsi="Times New Roman" w:cs="Times New Roman"/>
          <w:bCs/>
          <w:u w:val="single"/>
        </w:rPr>
        <w:tab/>
      </w:r>
      <w:r w:rsidRPr="00903555">
        <w:rPr>
          <w:rFonts w:ascii="Times New Roman" w:hAnsi="Times New Roman" w:cs="Times New Roman"/>
          <w:bCs/>
          <w:u w:val="single"/>
        </w:rPr>
        <w:tab/>
      </w:r>
      <w:r w:rsidRPr="00903555">
        <w:rPr>
          <w:rFonts w:ascii="Times New Roman" w:hAnsi="Times New Roman" w:cs="Times New Roman"/>
          <w:bCs/>
          <w:u w:val="single"/>
        </w:rPr>
        <w:tab/>
      </w:r>
      <w:r w:rsidRPr="00903555">
        <w:rPr>
          <w:rFonts w:ascii="Times New Roman" w:hAnsi="Times New Roman" w:cs="Times New Roman"/>
          <w:bCs/>
          <w:u w:val="single"/>
        </w:rPr>
        <w:tab/>
        <w:t>10 points</w:t>
      </w:r>
    </w:p>
    <w:p w:rsidR="00BF70AF" w:rsidRPr="00903555" w:rsidRDefault="00BF70AF" w:rsidP="00BF70AF">
      <w:pPr>
        <w:spacing w:before="80" w:after="0" w:line="240" w:lineRule="auto"/>
        <w:ind w:left="1080"/>
        <w:jc w:val="both"/>
        <w:rPr>
          <w:rFonts w:ascii="Times New Roman" w:hAnsi="Times New Roman" w:cs="Times New Roman"/>
          <w:bCs/>
        </w:rPr>
      </w:pPr>
      <w:r w:rsidRPr="00903555">
        <w:rPr>
          <w:rFonts w:ascii="Times New Roman" w:hAnsi="Times New Roman" w:cs="Times New Roman"/>
          <w:bCs/>
        </w:rPr>
        <w:t xml:space="preserve">Total </w:t>
      </w:r>
      <w:r w:rsidRPr="00903555">
        <w:rPr>
          <w:rFonts w:ascii="Times New Roman" w:hAnsi="Times New Roman" w:cs="Times New Roman"/>
          <w:bCs/>
        </w:rPr>
        <w:tab/>
      </w:r>
      <w:r w:rsidRPr="00903555">
        <w:rPr>
          <w:rFonts w:ascii="Times New Roman" w:hAnsi="Times New Roman" w:cs="Times New Roman"/>
          <w:bCs/>
        </w:rPr>
        <w:tab/>
      </w:r>
      <w:r w:rsidRPr="00903555">
        <w:rPr>
          <w:rFonts w:ascii="Times New Roman" w:hAnsi="Times New Roman" w:cs="Times New Roman"/>
          <w:bCs/>
        </w:rPr>
        <w:tab/>
      </w:r>
      <w:r w:rsidRPr="00903555">
        <w:rPr>
          <w:rFonts w:ascii="Times New Roman" w:hAnsi="Times New Roman" w:cs="Times New Roman"/>
          <w:bCs/>
        </w:rPr>
        <w:tab/>
      </w:r>
      <w:r w:rsidRPr="00903555">
        <w:rPr>
          <w:rFonts w:ascii="Times New Roman" w:hAnsi="Times New Roman" w:cs="Times New Roman"/>
          <w:bCs/>
        </w:rPr>
        <w:tab/>
      </w:r>
      <w:r w:rsidRPr="00903555">
        <w:rPr>
          <w:rFonts w:ascii="Times New Roman" w:hAnsi="Times New Roman" w:cs="Times New Roman"/>
          <w:bCs/>
        </w:rPr>
        <w:tab/>
      </w:r>
      <w:r w:rsidRPr="00903555">
        <w:rPr>
          <w:rFonts w:ascii="Times New Roman" w:hAnsi="Times New Roman" w:cs="Times New Roman"/>
          <w:bCs/>
        </w:rPr>
        <w:tab/>
      </w:r>
      <w:r w:rsidRPr="00903555">
        <w:rPr>
          <w:rFonts w:ascii="Times New Roman" w:hAnsi="Times New Roman" w:cs="Times New Roman"/>
          <w:bCs/>
        </w:rPr>
        <w:tab/>
        <w:t xml:space="preserve">40 points </w:t>
      </w:r>
    </w:p>
    <w:p w:rsidR="00BF70AF" w:rsidRPr="00903555" w:rsidRDefault="00BF70AF" w:rsidP="00BF70AF">
      <w:pPr>
        <w:spacing w:before="80" w:after="0" w:line="240" w:lineRule="auto"/>
        <w:ind w:left="90"/>
        <w:jc w:val="both"/>
        <w:rPr>
          <w:rFonts w:ascii="Times New Roman" w:hAnsi="Times New Roman" w:cs="Times New Roman"/>
          <w:b/>
        </w:rPr>
      </w:pPr>
      <w:r w:rsidRPr="00903555">
        <w:rPr>
          <w:rFonts w:ascii="Times New Roman" w:hAnsi="Times New Roman" w:cs="Times New Roman"/>
          <w:b/>
        </w:rPr>
        <w:tab/>
        <w:t>5.2  External Evaluation (Final Examination) 60%</w:t>
      </w:r>
    </w:p>
    <w:p w:rsidR="00BF70AF" w:rsidRPr="00903555" w:rsidRDefault="00BF70AF" w:rsidP="00CF6288">
      <w:pPr>
        <w:spacing w:before="80" w:after="0" w:line="240" w:lineRule="auto"/>
        <w:ind w:left="810" w:hanging="720"/>
        <w:jc w:val="both"/>
        <w:rPr>
          <w:rFonts w:ascii="Times New Roman" w:hAnsi="Times New Roman" w:cs="Times New Roman"/>
          <w:bCs/>
        </w:rPr>
      </w:pPr>
      <w:r w:rsidRPr="00903555">
        <w:rPr>
          <w:rFonts w:ascii="Times New Roman" w:hAnsi="Times New Roman" w:cs="Times New Roman"/>
          <w:bCs/>
        </w:rPr>
        <w:tab/>
        <w:t xml:space="preserve">Examination Division , office of the Dean, Faculty of Education will conduct final examination at the end of semester. </w:t>
      </w:r>
    </w:p>
    <w:p w:rsidR="00BF70AF" w:rsidRPr="00903555" w:rsidRDefault="00BF70AF" w:rsidP="00BF70AF">
      <w:pPr>
        <w:spacing w:before="80" w:after="0" w:line="240" w:lineRule="auto"/>
        <w:ind w:left="90"/>
        <w:jc w:val="both"/>
        <w:rPr>
          <w:rFonts w:ascii="Times New Roman" w:hAnsi="Times New Roman" w:cs="Times New Roman"/>
          <w:bCs/>
        </w:rPr>
      </w:pPr>
      <w:r w:rsidRPr="00903555">
        <w:rPr>
          <w:rFonts w:ascii="Times New Roman" w:hAnsi="Times New Roman" w:cs="Times New Roman"/>
          <w:bCs/>
        </w:rPr>
        <w:tab/>
        <w:t>1)  Objective type question (Multiple choice 10x1)</w:t>
      </w:r>
      <w:r w:rsidRPr="00903555">
        <w:rPr>
          <w:rFonts w:ascii="Times New Roman" w:hAnsi="Times New Roman" w:cs="Times New Roman"/>
          <w:bCs/>
        </w:rPr>
        <w:tab/>
      </w:r>
      <w:r w:rsidRPr="00903555">
        <w:rPr>
          <w:rFonts w:ascii="Times New Roman" w:hAnsi="Times New Roman" w:cs="Times New Roman"/>
          <w:bCs/>
        </w:rPr>
        <w:tab/>
        <w:t xml:space="preserve">10 points </w:t>
      </w:r>
    </w:p>
    <w:p w:rsidR="00BF70AF" w:rsidRPr="00903555" w:rsidRDefault="00BF70AF" w:rsidP="00BF70AF">
      <w:pPr>
        <w:spacing w:before="80" w:after="0" w:line="240" w:lineRule="auto"/>
        <w:ind w:left="90"/>
        <w:jc w:val="both"/>
        <w:rPr>
          <w:rFonts w:ascii="Times New Roman" w:hAnsi="Times New Roman" w:cs="Times New Roman"/>
          <w:bCs/>
        </w:rPr>
      </w:pPr>
      <w:r w:rsidRPr="00903555">
        <w:rPr>
          <w:rFonts w:ascii="Times New Roman" w:hAnsi="Times New Roman" w:cs="Times New Roman"/>
          <w:bCs/>
        </w:rPr>
        <w:tab/>
        <w:t>2)  Short answer questions (6 questions x 5 points)</w:t>
      </w:r>
      <w:r w:rsidRPr="00903555">
        <w:rPr>
          <w:rFonts w:ascii="Times New Roman" w:hAnsi="Times New Roman" w:cs="Times New Roman"/>
          <w:bCs/>
        </w:rPr>
        <w:tab/>
      </w:r>
      <w:r w:rsidRPr="00903555">
        <w:rPr>
          <w:rFonts w:ascii="Times New Roman" w:hAnsi="Times New Roman" w:cs="Times New Roman"/>
          <w:bCs/>
        </w:rPr>
        <w:tab/>
        <w:t xml:space="preserve">30 points </w:t>
      </w:r>
    </w:p>
    <w:p w:rsidR="00BF70AF" w:rsidRPr="00903555" w:rsidRDefault="00BF70AF" w:rsidP="00BF70AF">
      <w:pPr>
        <w:spacing w:before="80" w:after="0" w:line="240" w:lineRule="auto"/>
        <w:ind w:left="90"/>
        <w:jc w:val="both"/>
        <w:rPr>
          <w:rFonts w:ascii="Times New Roman" w:hAnsi="Times New Roman" w:cs="Times New Roman"/>
          <w:bCs/>
          <w:u w:val="single"/>
        </w:rPr>
      </w:pPr>
      <w:r w:rsidRPr="00903555">
        <w:rPr>
          <w:rFonts w:ascii="Times New Roman" w:hAnsi="Times New Roman" w:cs="Times New Roman"/>
          <w:bCs/>
        </w:rPr>
        <w:tab/>
        <w:t>3</w:t>
      </w:r>
      <w:r w:rsidRPr="00903555">
        <w:rPr>
          <w:rFonts w:ascii="Times New Roman" w:hAnsi="Times New Roman" w:cs="Times New Roman"/>
          <w:bCs/>
          <w:u w:val="single"/>
        </w:rPr>
        <w:t>)  Long answer questions (2 questions x 10 points)</w:t>
      </w:r>
      <w:r w:rsidRPr="00903555">
        <w:rPr>
          <w:rFonts w:ascii="Times New Roman" w:hAnsi="Times New Roman" w:cs="Times New Roman"/>
          <w:bCs/>
          <w:u w:val="single"/>
        </w:rPr>
        <w:tab/>
      </w:r>
      <w:r w:rsidRPr="00903555">
        <w:rPr>
          <w:rFonts w:ascii="Times New Roman" w:hAnsi="Times New Roman" w:cs="Times New Roman"/>
          <w:bCs/>
          <w:u w:val="single"/>
        </w:rPr>
        <w:tab/>
        <w:t>20 points</w:t>
      </w:r>
    </w:p>
    <w:p w:rsidR="00BF70AF" w:rsidRPr="00903555" w:rsidRDefault="00BF70AF" w:rsidP="00BF70AF">
      <w:pPr>
        <w:spacing w:before="80" w:after="0" w:line="240" w:lineRule="auto"/>
        <w:ind w:left="90"/>
        <w:jc w:val="both"/>
        <w:rPr>
          <w:rFonts w:ascii="Times New Roman" w:hAnsi="Times New Roman" w:cs="Times New Roman"/>
          <w:bCs/>
          <w:u w:val="single"/>
        </w:rPr>
      </w:pPr>
      <w:r w:rsidRPr="00903555">
        <w:rPr>
          <w:rFonts w:ascii="Times New Roman" w:hAnsi="Times New Roman" w:cs="Times New Roman"/>
          <w:bCs/>
        </w:rPr>
        <w:tab/>
        <w:t xml:space="preserve">    </w:t>
      </w:r>
      <w:r w:rsidRPr="00903555">
        <w:rPr>
          <w:rFonts w:ascii="Times New Roman" w:hAnsi="Times New Roman" w:cs="Times New Roman"/>
          <w:bCs/>
          <w:u w:val="single"/>
        </w:rPr>
        <w:t xml:space="preserve"> Total </w:t>
      </w:r>
      <w:r w:rsidRPr="00903555">
        <w:rPr>
          <w:rFonts w:ascii="Times New Roman" w:hAnsi="Times New Roman" w:cs="Times New Roman"/>
          <w:bCs/>
          <w:u w:val="single"/>
        </w:rPr>
        <w:tab/>
      </w:r>
      <w:r w:rsidRPr="00903555">
        <w:rPr>
          <w:rFonts w:ascii="Times New Roman" w:hAnsi="Times New Roman" w:cs="Times New Roman"/>
          <w:bCs/>
          <w:u w:val="single"/>
        </w:rPr>
        <w:tab/>
      </w:r>
      <w:r w:rsidRPr="00903555">
        <w:rPr>
          <w:rFonts w:ascii="Times New Roman" w:hAnsi="Times New Roman" w:cs="Times New Roman"/>
          <w:bCs/>
          <w:u w:val="single"/>
        </w:rPr>
        <w:tab/>
      </w:r>
      <w:r w:rsidRPr="00903555">
        <w:rPr>
          <w:rFonts w:ascii="Times New Roman" w:hAnsi="Times New Roman" w:cs="Times New Roman"/>
          <w:bCs/>
          <w:u w:val="single"/>
        </w:rPr>
        <w:tab/>
      </w:r>
      <w:r w:rsidRPr="00903555">
        <w:rPr>
          <w:rFonts w:ascii="Times New Roman" w:hAnsi="Times New Roman" w:cs="Times New Roman"/>
          <w:bCs/>
          <w:u w:val="single"/>
        </w:rPr>
        <w:tab/>
      </w:r>
      <w:r w:rsidRPr="00903555">
        <w:rPr>
          <w:rFonts w:ascii="Times New Roman" w:hAnsi="Times New Roman" w:cs="Times New Roman"/>
          <w:bCs/>
          <w:u w:val="single"/>
        </w:rPr>
        <w:tab/>
      </w:r>
      <w:r w:rsidRPr="00903555">
        <w:rPr>
          <w:rFonts w:ascii="Times New Roman" w:hAnsi="Times New Roman" w:cs="Times New Roman"/>
          <w:bCs/>
          <w:u w:val="single"/>
        </w:rPr>
        <w:tab/>
        <w:t>60 points</w:t>
      </w:r>
    </w:p>
    <w:p w:rsidR="00BF70AF" w:rsidRPr="00903555" w:rsidRDefault="00BF70AF" w:rsidP="00BF70AF">
      <w:pPr>
        <w:spacing w:before="80" w:after="0" w:line="240" w:lineRule="auto"/>
        <w:jc w:val="both"/>
        <w:rPr>
          <w:rFonts w:ascii="Times New Roman" w:hAnsi="Times New Roman" w:cs="Times New Roman"/>
          <w:b/>
        </w:rPr>
      </w:pPr>
    </w:p>
    <w:p w:rsidR="00BF70AF" w:rsidRPr="00E13967" w:rsidRDefault="00BF70AF" w:rsidP="00BF70AF">
      <w:pPr>
        <w:spacing w:before="80" w:after="0"/>
        <w:rPr>
          <w:rFonts w:ascii="Times New Roman" w:eastAsia="Times New Roman" w:hAnsi="Times New Roman" w:cs="Times New Roman"/>
          <w:b/>
          <w:color w:val="000000" w:themeColor="text1"/>
          <w:sz w:val="24"/>
          <w:szCs w:val="24"/>
        </w:rPr>
      </w:pPr>
      <w:r w:rsidRPr="00E13967">
        <w:rPr>
          <w:rFonts w:ascii="Times New Roman" w:eastAsia="Times New Roman" w:hAnsi="Times New Roman" w:cs="Times New Roman"/>
          <w:b/>
          <w:color w:val="000000" w:themeColor="text1"/>
          <w:sz w:val="24"/>
          <w:szCs w:val="24"/>
        </w:rPr>
        <w:t>5.</w:t>
      </w:r>
      <w:r w:rsidRPr="00E13967">
        <w:rPr>
          <w:rFonts w:ascii="Times New Roman" w:eastAsia="Times New Roman" w:hAnsi="Times New Roman" w:cs="Times New Roman"/>
          <w:b/>
          <w:color w:val="000000" w:themeColor="text1"/>
          <w:sz w:val="24"/>
          <w:szCs w:val="24"/>
        </w:rPr>
        <w:tab/>
        <w:t xml:space="preserve">Recommended </w:t>
      </w:r>
      <w:r>
        <w:rPr>
          <w:rFonts w:ascii="Times New Roman" w:eastAsia="Times New Roman" w:hAnsi="Times New Roman" w:cs="Times New Roman"/>
          <w:b/>
          <w:color w:val="000000" w:themeColor="text1"/>
          <w:sz w:val="24"/>
          <w:szCs w:val="24"/>
        </w:rPr>
        <w:t>b</w:t>
      </w:r>
      <w:r w:rsidRPr="00E13967">
        <w:rPr>
          <w:rFonts w:ascii="Times New Roman" w:eastAsia="Times New Roman" w:hAnsi="Times New Roman" w:cs="Times New Roman"/>
          <w:b/>
          <w:color w:val="000000" w:themeColor="text1"/>
          <w:sz w:val="24"/>
          <w:szCs w:val="24"/>
        </w:rPr>
        <w:t>ooks</w:t>
      </w:r>
    </w:p>
    <w:p w:rsidR="00BF70AF" w:rsidRPr="00E13967" w:rsidRDefault="00BF70AF" w:rsidP="00BF70AF">
      <w:pPr>
        <w:spacing w:before="80" w:after="0"/>
        <w:ind w:left="720" w:hanging="720"/>
        <w:rPr>
          <w:rFonts w:ascii="Times New Roman" w:hAnsi="Times New Roman" w:cs="Times New Roman"/>
          <w:sz w:val="24"/>
          <w:szCs w:val="24"/>
        </w:rPr>
      </w:pPr>
      <w:r w:rsidRPr="00E13967">
        <w:rPr>
          <w:rFonts w:ascii="Times New Roman" w:hAnsi="Times New Roman" w:cs="Times New Roman"/>
          <w:sz w:val="24"/>
          <w:szCs w:val="24"/>
        </w:rPr>
        <w:t xml:space="preserve">Garrett, H. E. and Woodworth, R. S. (1965). Statistics in psychology and education, </w:t>
      </w:r>
      <w:r>
        <w:rPr>
          <w:rFonts w:ascii="Times New Roman" w:hAnsi="Times New Roman" w:cs="Times New Roman"/>
          <w:sz w:val="24"/>
          <w:szCs w:val="24"/>
        </w:rPr>
        <w:t>(</w:t>
      </w:r>
      <w:r w:rsidRPr="00E13967">
        <w:rPr>
          <w:rFonts w:ascii="Times New Roman" w:hAnsi="Times New Roman" w:cs="Times New Roman"/>
          <w:sz w:val="24"/>
          <w:szCs w:val="24"/>
        </w:rPr>
        <w:t>3</w:t>
      </w:r>
      <w:r w:rsidRPr="00E13967">
        <w:rPr>
          <w:rFonts w:ascii="Times New Roman" w:hAnsi="Times New Roman" w:cs="Times New Roman"/>
          <w:sz w:val="24"/>
          <w:szCs w:val="24"/>
          <w:vertAlign w:val="superscript"/>
        </w:rPr>
        <w:t>rd</w:t>
      </w:r>
      <w:r w:rsidRPr="00E13967">
        <w:rPr>
          <w:rFonts w:ascii="Times New Roman" w:hAnsi="Times New Roman" w:cs="Times New Roman"/>
          <w:sz w:val="24"/>
          <w:szCs w:val="24"/>
        </w:rPr>
        <w:t xml:space="preserve"> edition</w:t>
      </w:r>
      <w:r>
        <w:rPr>
          <w:rFonts w:ascii="Times New Roman" w:hAnsi="Times New Roman" w:cs="Times New Roman"/>
          <w:sz w:val="24"/>
          <w:szCs w:val="24"/>
        </w:rPr>
        <w:t>)</w:t>
      </w:r>
      <w:r w:rsidRPr="00E13967">
        <w:rPr>
          <w:rFonts w:ascii="Times New Roman" w:hAnsi="Times New Roman" w:cs="Times New Roman"/>
          <w:sz w:val="24"/>
          <w:szCs w:val="24"/>
        </w:rPr>
        <w:t xml:space="preserve">. Bombay: Bikas, Feller and Simons Pvt. Ltd. </w:t>
      </w:r>
    </w:p>
    <w:p w:rsidR="00BF70AF" w:rsidRPr="00E13967" w:rsidRDefault="00BF70AF" w:rsidP="00BF70AF">
      <w:pPr>
        <w:spacing w:before="80" w:after="0"/>
        <w:ind w:left="720" w:hanging="720"/>
        <w:rPr>
          <w:rFonts w:ascii="Times New Roman" w:hAnsi="Times New Roman" w:cs="Times New Roman"/>
          <w:sz w:val="24"/>
          <w:szCs w:val="24"/>
        </w:rPr>
      </w:pPr>
      <w:r w:rsidRPr="00E13967">
        <w:rPr>
          <w:rFonts w:ascii="Times New Roman" w:hAnsi="Times New Roman" w:cs="Times New Roman"/>
          <w:sz w:val="24"/>
          <w:szCs w:val="24"/>
        </w:rPr>
        <w:t xml:space="preserve">Gupta, S.C. and Kapoor, V.K. (2002). Fundamental of mathematical statistics </w:t>
      </w:r>
      <w:r>
        <w:rPr>
          <w:rFonts w:ascii="Times New Roman" w:hAnsi="Times New Roman" w:cs="Times New Roman"/>
          <w:sz w:val="24"/>
          <w:szCs w:val="24"/>
        </w:rPr>
        <w:t>(</w:t>
      </w:r>
      <w:r w:rsidRPr="00E13967">
        <w:rPr>
          <w:rFonts w:ascii="Times New Roman" w:hAnsi="Times New Roman" w:cs="Times New Roman"/>
          <w:sz w:val="24"/>
          <w:szCs w:val="24"/>
        </w:rPr>
        <w:t>11</w:t>
      </w:r>
      <w:r w:rsidRPr="00E13967">
        <w:rPr>
          <w:rFonts w:ascii="Times New Roman" w:hAnsi="Times New Roman" w:cs="Times New Roman"/>
          <w:sz w:val="24"/>
          <w:szCs w:val="24"/>
          <w:vertAlign w:val="superscript"/>
        </w:rPr>
        <w:t>th</w:t>
      </w:r>
      <w:r w:rsidRPr="00E13967">
        <w:rPr>
          <w:rFonts w:ascii="Times New Roman" w:hAnsi="Times New Roman" w:cs="Times New Roman"/>
          <w:sz w:val="24"/>
          <w:szCs w:val="24"/>
        </w:rPr>
        <w:t xml:space="preserve"> edition</w:t>
      </w:r>
      <w:r>
        <w:rPr>
          <w:rFonts w:ascii="Times New Roman" w:hAnsi="Times New Roman" w:cs="Times New Roman"/>
          <w:sz w:val="24"/>
          <w:szCs w:val="24"/>
        </w:rPr>
        <w:t>)</w:t>
      </w:r>
      <w:r w:rsidRPr="00E13967">
        <w:rPr>
          <w:rFonts w:ascii="Times New Roman" w:hAnsi="Times New Roman" w:cs="Times New Roman"/>
          <w:sz w:val="24"/>
          <w:szCs w:val="24"/>
        </w:rPr>
        <w:t xml:space="preserve">. New Delhi: Sultan Chand and Sons. </w:t>
      </w:r>
    </w:p>
    <w:p w:rsidR="00BF70AF" w:rsidRPr="00E13967" w:rsidRDefault="00BF70AF" w:rsidP="00BF70AF">
      <w:pPr>
        <w:spacing w:before="80" w:after="0"/>
        <w:ind w:left="720" w:hanging="720"/>
        <w:rPr>
          <w:rFonts w:ascii="Times New Roman" w:hAnsi="Times New Roman" w:cs="Times New Roman"/>
          <w:sz w:val="24"/>
          <w:szCs w:val="24"/>
        </w:rPr>
      </w:pPr>
      <w:r w:rsidRPr="00E13967">
        <w:rPr>
          <w:rFonts w:ascii="Times New Roman" w:hAnsi="Times New Roman" w:cs="Times New Roman"/>
          <w:sz w:val="24"/>
          <w:szCs w:val="24"/>
        </w:rPr>
        <w:t>Mangal, S.K. (1990). Statistics in psychology and education. New Delhi: Tata McGraw Hill Publishing Company Limited</w:t>
      </w:r>
    </w:p>
    <w:p w:rsidR="00BF70AF" w:rsidRPr="00E13967" w:rsidRDefault="00BF70AF" w:rsidP="00BF70AF">
      <w:pPr>
        <w:spacing w:before="80" w:after="0"/>
        <w:ind w:left="720" w:hanging="720"/>
        <w:rPr>
          <w:rFonts w:ascii="Times New Roman" w:hAnsi="Times New Roman" w:cs="Times New Roman"/>
          <w:sz w:val="24"/>
          <w:szCs w:val="24"/>
        </w:rPr>
      </w:pPr>
      <w:r w:rsidRPr="00E13967">
        <w:rPr>
          <w:rFonts w:ascii="Times New Roman" w:hAnsi="Times New Roman" w:cs="Times New Roman"/>
          <w:sz w:val="24"/>
          <w:szCs w:val="24"/>
        </w:rPr>
        <w:t>Minium E.W., King, B.M. and Bear</w:t>
      </w:r>
      <w:r>
        <w:rPr>
          <w:rFonts w:ascii="Times New Roman" w:hAnsi="Times New Roman" w:cs="Times New Roman"/>
          <w:sz w:val="24"/>
          <w:szCs w:val="24"/>
        </w:rPr>
        <w:t>, G</w:t>
      </w:r>
      <w:r w:rsidRPr="00E13967">
        <w:rPr>
          <w:rFonts w:ascii="Times New Roman" w:hAnsi="Times New Roman" w:cs="Times New Roman"/>
          <w:sz w:val="24"/>
          <w:szCs w:val="24"/>
        </w:rPr>
        <w:t>. (2001). Statistical reasoning in psychology and education 3</w:t>
      </w:r>
      <w:r w:rsidRPr="00E13967">
        <w:rPr>
          <w:rFonts w:ascii="Times New Roman" w:hAnsi="Times New Roman" w:cs="Times New Roman"/>
          <w:sz w:val="24"/>
          <w:szCs w:val="24"/>
          <w:vertAlign w:val="superscript"/>
        </w:rPr>
        <w:t>rd</w:t>
      </w:r>
      <w:r w:rsidRPr="00E13967">
        <w:rPr>
          <w:rFonts w:ascii="Times New Roman" w:hAnsi="Times New Roman" w:cs="Times New Roman"/>
          <w:sz w:val="24"/>
          <w:szCs w:val="24"/>
        </w:rPr>
        <w:t xml:space="preserve"> edition. New York: John Willey and Sons Inc.</w:t>
      </w:r>
    </w:p>
    <w:p w:rsidR="00BF70AF" w:rsidRPr="00E13967" w:rsidRDefault="00BF70AF" w:rsidP="00BF70AF">
      <w:pPr>
        <w:spacing w:before="80" w:after="0"/>
        <w:ind w:left="720" w:hanging="720"/>
        <w:rPr>
          <w:rFonts w:ascii="Times New Roman" w:hAnsi="Times New Roman" w:cs="Times New Roman"/>
          <w:sz w:val="24"/>
          <w:szCs w:val="24"/>
        </w:rPr>
      </w:pPr>
    </w:p>
    <w:p w:rsidR="00BF70AF" w:rsidRPr="00E13967" w:rsidRDefault="00BF70AF" w:rsidP="00BF70AF">
      <w:pPr>
        <w:spacing w:before="80" w:after="0"/>
        <w:rPr>
          <w:rFonts w:ascii="Times New Roman" w:eastAsia="Times New Roman" w:hAnsi="Times New Roman" w:cs="Times New Roman"/>
          <w:b/>
          <w:color w:val="000000" w:themeColor="text1"/>
          <w:sz w:val="24"/>
          <w:szCs w:val="24"/>
        </w:rPr>
      </w:pPr>
    </w:p>
    <w:p w:rsidR="00BF70AF" w:rsidRPr="00E13967" w:rsidRDefault="00BF70AF" w:rsidP="00BF70AF">
      <w:pPr>
        <w:spacing w:before="80" w:after="0"/>
        <w:rPr>
          <w:rFonts w:ascii="Times New Roman" w:hAnsi="Times New Roman" w:cs="Times New Roman"/>
          <w:color w:val="000000" w:themeColor="text1"/>
          <w:sz w:val="24"/>
          <w:szCs w:val="24"/>
        </w:rPr>
      </w:pPr>
    </w:p>
    <w:p w:rsidR="00BF70AF" w:rsidRDefault="00BF70AF">
      <w:r>
        <w:br w:type="page"/>
      </w:r>
    </w:p>
    <w:p w:rsidR="00BF70AF" w:rsidRPr="00420FB2" w:rsidRDefault="00BF70AF" w:rsidP="00420FB2">
      <w:pPr>
        <w:spacing w:after="0" w:line="240" w:lineRule="auto"/>
        <w:rPr>
          <w:bCs/>
          <w:sz w:val="24"/>
          <w:szCs w:val="24"/>
        </w:rPr>
      </w:pPr>
      <w:r w:rsidRPr="00420FB2">
        <w:rPr>
          <w:bCs/>
          <w:sz w:val="24"/>
          <w:szCs w:val="24"/>
        </w:rPr>
        <w:t xml:space="preserve">Course Title: </w:t>
      </w:r>
      <w:r w:rsidRPr="00420FB2">
        <w:rPr>
          <w:b/>
          <w:bCs/>
          <w:sz w:val="24"/>
          <w:szCs w:val="24"/>
        </w:rPr>
        <w:t>Teaching Economics Education</w:t>
      </w:r>
      <w:r w:rsidRPr="00420FB2">
        <w:rPr>
          <w:b/>
          <w:bCs/>
          <w:sz w:val="24"/>
          <w:szCs w:val="24"/>
        </w:rPr>
        <w:tab/>
      </w:r>
      <w:r w:rsidRPr="00420FB2">
        <w:rPr>
          <w:b/>
          <w:bCs/>
          <w:sz w:val="24"/>
          <w:szCs w:val="24"/>
        </w:rPr>
        <w:tab/>
      </w:r>
      <w:r w:rsidRPr="00420FB2">
        <w:rPr>
          <w:bCs/>
          <w:sz w:val="24"/>
          <w:szCs w:val="24"/>
        </w:rPr>
        <w:tab/>
        <w:t xml:space="preserve">    </w:t>
      </w:r>
    </w:p>
    <w:p w:rsidR="00BF70AF" w:rsidRPr="00420FB2" w:rsidRDefault="00BF70AF" w:rsidP="00420FB2">
      <w:pPr>
        <w:spacing w:after="0" w:line="240" w:lineRule="auto"/>
        <w:rPr>
          <w:bCs/>
          <w:sz w:val="24"/>
          <w:szCs w:val="24"/>
        </w:rPr>
      </w:pPr>
      <w:r w:rsidRPr="00420FB2">
        <w:rPr>
          <w:bCs/>
          <w:sz w:val="24"/>
          <w:szCs w:val="24"/>
        </w:rPr>
        <w:t>Course No: Eco. Ed. 535</w:t>
      </w:r>
      <w:r w:rsidRPr="00420FB2">
        <w:rPr>
          <w:bCs/>
          <w:sz w:val="24"/>
          <w:szCs w:val="24"/>
        </w:rPr>
        <w:tab/>
      </w:r>
      <w:r w:rsidRPr="00420FB2">
        <w:rPr>
          <w:bCs/>
          <w:sz w:val="24"/>
          <w:szCs w:val="24"/>
        </w:rPr>
        <w:tab/>
      </w:r>
      <w:r w:rsidRPr="00420FB2">
        <w:rPr>
          <w:bCs/>
          <w:sz w:val="24"/>
          <w:szCs w:val="24"/>
        </w:rPr>
        <w:tab/>
      </w:r>
      <w:r w:rsidRPr="00420FB2">
        <w:rPr>
          <w:bCs/>
          <w:sz w:val="24"/>
          <w:szCs w:val="24"/>
        </w:rPr>
        <w:tab/>
      </w:r>
      <w:r w:rsidRPr="00420FB2">
        <w:rPr>
          <w:bCs/>
          <w:sz w:val="24"/>
          <w:szCs w:val="24"/>
        </w:rPr>
        <w:tab/>
      </w:r>
    </w:p>
    <w:p w:rsidR="00BF70AF" w:rsidRPr="00420FB2" w:rsidRDefault="00BF70AF" w:rsidP="00420FB2">
      <w:pPr>
        <w:spacing w:after="0" w:line="240" w:lineRule="auto"/>
        <w:rPr>
          <w:bCs/>
          <w:sz w:val="24"/>
          <w:szCs w:val="24"/>
        </w:rPr>
      </w:pPr>
      <w:r w:rsidRPr="00420FB2">
        <w:rPr>
          <w:bCs/>
          <w:sz w:val="24"/>
          <w:szCs w:val="24"/>
        </w:rPr>
        <w:t>Nature of the Course: Theory + practical (80% + 20%)</w:t>
      </w:r>
      <w:r w:rsidRPr="00420FB2">
        <w:rPr>
          <w:bCs/>
          <w:sz w:val="24"/>
          <w:szCs w:val="24"/>
        </w:rPr>
        <w:tab/>
      </w:r>
      <w:r w:rsidR="00360A4C" w:rsidRPr="00420FB2">
        <w:rPr>
          <w:bCs/>
          <w:sz w:val="24"/>
          <w:szCs w:val="24"/>
        </w:rPr>
        <w:tab/>
        <w:t xml:space="preserve">            </w:t>
      </w:r>
      <w:r w:rsidRPr="00420FB2">
        <w:rPr>
          <w:bCs/>
          <w:sz w:val="24"/>
          <w:szCs w:val="24"/>
        </w:rPr>
        <w:t xml:space="preserve">  Credit hrs: 3</w:t>
      </w:r>
      <w:r w:rsidRPr="00420FB2">
        <w:rPr>
          <w:bCs/>
          <w:sz w:val="24"/>
          <w:szCs w:val="24"/>
        </w:rPr>
        <w:tab/>
      </w:r>
    </w:p>
    <w:p w:rsidR="00BF70AF" w:rsidRPr="00420FB2" w:rsidRDefault="00BF70AF" w:rsidP="00420FB2">
      <w:pPr>
        <w:spacing w:after="0" w:line="240" w:lineRule="auto"/>
        <w:rPr>
          <w:bCs/>
          <w:sz w:val="24"/>
          <w:szCs w:val="24"/>
        </w:rPr>
      </w:pPr>
      <w:r w:rsidRPr="00420FB2">
        <w:rPr>
          <w:bCs/>
          <w:sz w:val="24"/>
          <w:szCs w:val="24"/>
        </w:rPr>
        <w:t>Level: M.Ed</w:t>
      </w:r>
      <w:r w:rsidR="002A0CC9" w:rsidRPr="00420FB2">
        <w:rPr>
          <w:bCs/>
          <w:sz w:val="24"/>
          <w:szCs w:val="24"/>
        </w:rPr>
        <w:t>.</w:t>
      </w:r>
      <w:r w:rsidR="002A0CC9" w:rsidRPr="00420FB2">
        <w:rPr>
          <w:bCs/>
          <w:sz w:val="24"/>
          <w:szCs w:val="24"/>
        </w:rPr>
        <w:tab/>
      </w:r>
      <w:r w:rsidR="002A0CC9" w:rsidRPr="00420FB2">
        <w:rPr>
          <w:bCs/>
          <w:sz w:val="24"/>
          <w:szCs w:val="24"/>
        </w:rPr>
        <w:tab/>
      </w:r>
      <w:r w:rsidR="002A0CC9" w:rsidRPr="00420FB2">
        <w:rPr>
          <w:bCs/>
          <w:sz w:val="24"/>
          <w:szCs w:val="24"/>
        </w:rPr>
        <w:tab/>
      </w:r>
      <w:r w:rsidR="002A0CC9" w:rsidRPr="00420FB2">
        <w:rPr>
          <w:bCs/>
          <w:sz w:val="24"/>
          <w:szCs w:val="24"/>
        </w:rPr>
        <w:tab/>
      </w:r>
      <w:r w:rsidR="002A0CC9" w:rsidRPr="00420FB2">
        <w:rPr>
          <w:bCs/>
          <w:sz w:val="24"/>
          <w:szCs w:val="24"/>
        </w:rPr>
        <w:tab/>
      </w:r>
      <w:r w:rsidR="002A0CC9" w:rsidRPr="00420FB2">
        <w:rPr>
          <w:bCs/>
          <w:sz w:val="24"/>
          <w:szCs w:val="24"/>
        </w:rPr>
        <w:tab/>
      </w:r>
      <w:r w:rsidR="002A0CC9" w:rsidRPr="00420FB2">
        <w:rPr>
          <w:bCs/>
          <w:sz w:val="24"/>
          <w:szCs w:val="24"/>
        </w:rPr>
        <w:tab/>
      </w:r>
      <w:r w:rsidR="002A0CC9" w:rsidRPr="00420FB2">
        <w:rPr>
          <w:bCs/>
          <w:sz w:val="24"/>
          <w:szCs w:val="24"/>
        </w:rPr>
        <w:tab/>
        <w:t xml:space="preserve">              </w:t>
      </w:r>
      <w:r w:rsidRPr="00420FB2">
        <w:rPr>
          <w:bCs/>
          <w:sz w:val="24"/>
          <w:szCs w:val="24"/>
        </w:rPr>
        <w:t xml:space="preserve">Total periods: 48                                                                                                                                                </w:t>
      </w:r>
    </w:p>
    <w:p w:rsidR="00BF70AF" w:rsidRPr="00420FB2" w:rsidRDefault="00BF70AF" w:rsidP="00420FB2">
      <w:pPr>
        <w:spacing w:after="0" w:line="240" w:lineRule="auto"/>
        <w:rPr>
          <w:sz w:val="24"/>
          <w:szCs w:val="24"/>
        </w:rPr>
      </w:pPr>
      <w:r w:rsidRPr="00420FB2">
        <w:rPr>
          <w:bCs/>
          <w:sz w:val="24"/>
          <w:szCs w:val="24"/>
        </w:rPr>
        <w:t>Semester: Third</w:t>
      </w:r>
      <w:r w:rsidRPr="00420FB2">
        <w:rPr>
          <w:sz w:val="24"/>
          <w:szCs w:val="24"/>
        </w:rPr>
        <w:tab/>
      </w:r>
      <w:r w:rsidRPr="00420FB2">
        <w:rPr>
          <w:sz w:val="24"/>
          <w:szCs w:val="24"/>
        </w:rPr>
        <w:tab/>
      </w:r>
      <w:r w:rsidRPr="00420FB2">
        <w:rPr>
          <w:sz w:val="24"/>
          <w:szCs w:val="24"/>
        </w:rPr>
        <w:tab/>
      </w:r>
      <w:r w:rsidRPr="00420FB2">
        <w:rPr>
          <w:sz w:val="24"/>
          <w:szCs w:val="24"/>
        </w:rPr>
        <w:tab/>
      </w:r>
      <w:r w:rsidRPr="00420FB2">
        <w:rPr>
          <w:sz w:val="24"/>
          <w:szCs w:val="24"/>
        </w:rPr>
        <w:tab/>
      </w:r>
    </w:p>
    <w:p w:rsidR="00BF70AF" w:rsidRPr="00420FB2" w:rsidRDefault="00CB2C20" w:rsidP="00420FB2">
      <w:pPr>
        <w:spacing w:after="0" w:line="240" w:lineRule="auto"/>
        <w:jc w:val="center"/>
        <w:rPr>
          <w:b/>
          <w:sz w:val="24"/>
          <w:szCs w:val="24"/>
        </w:rPr>
      </w:pPr>
      <w:r>
        <w:rPr>
          <w:b/>
          <w:noProof/>
          <w:sz w:val="24"/>
          <w:szCs w:val="24"/>
        </w:rPr>
        <w:pict>
          <v:shape id="_x0000_s1031" type="#_x0000_t32" style="position:absolute;left:0;text-align:left;margin-left:-3.65pt;margin-top:6.8pt;width:489.65pt;height:0;z-index:251668480" o:connectortype="straight" strokeweight="2.5pt">
            <v:shadow color="#868686"/>
          </v:shape>
        </w:pict>
      </w:r>
    </w:p>
    <w:p w:rsidR="00BF70AF" w:rsidRPr="00420FB2" w:rsidRDefault="00BF70AF" w:rsidP="00420FB2">
      <w:pPr>
        <w:spacing w:after="0" w:line="240" w:lineRule="auto"/>
        <w:rPr>
          <w:sz w:val="24"/>
          <w:szCs w:val="24"/>
        </w:rPr>
      </w:pPr>
      <w:r w:rsidRPr="00420FB2">
        <w:rPr>
          <w:b/>
          <w:sz w:val="24"/>
          <w:szCs w:val="24"/>
        </w:rPr>
        <w:t>1. Course Description</w:t>
      </w:r>
      <w:r w:rsidRPr="00420FB2">
        <w:rPr>
          <w:sz w:val="24"/>
          <w:szCs w:val="24"/>
        </w:rPr>
        <w:t>:</w:t>
      </w:r>
    </w:p>
    <w:p w:rsidR="00BF70AF" w:rsidRDefault="00BF70AF" w:rsidP="00420FB2">
      <w:pPr>
        <w:spacing w:after="0" w:line="240" w:lineRule="auto"/>
        <w:jc w:val="both"/>
        <w:rPr>
          <w:sz w:val="24"/>
          <w:szCs w:val="24"/>
        </w:rPr>
      </w:pPr>
      <w:r w:rsidRPr="00420FB2">
        <w:rPr>
          <w:sz w:val="24"/>
          <w:szCs w:val="24"/>
        </w:rPr>
        <w:t>This course intends to orient the prospective teachers on economics towards the nature of economics education. The basic objective of this course is to enhance teaching skill of prospective teachers of economics education. Since the course has been developed considering the applied side of economics education which demands to impart both theory and practical knowledge of the students.</w:t>
      </w:r>
    </w:p>
    <w:p w:rsidR="00591B07" w:rsidRPr="00420FB2" w:rsidRDefault="00591B07" w:rsidP="00420FB2">
      <w:pPr>
        <w:spacing w:after="0" w:line="240" w:lineRule="auto"/>
        <w:jc w:val="both"/>
        <w:rPr>
          <w:sz w:val="24"/>
          <w:szCs w:val="24"/>
        </w:rPr>
      </w:pPr>
    </w:p>
    <w:p w:rsidR="00BF70AF" w:rsidRPr="00420FB2" w:rsidRDefault="00BF70AF" w:rsidP="00420FB2">
      <w:pPr>
        <w:spacing w:after="0" w:line="240" w:lineRule="auto"/>
        <w:rPr>
          <w:sz w:val="24"/>
          <w:szCs w:val="24"/>
        </w:rPr>
      </w:pPr>
      <w:r w:rsidRPr="00420FB2">
        <w:rPr>
          <w:b/>
          <w:sz w:val="24"/>
          <w:szCs w:val="24"/>
        </w:rPr>
        <w:t>2. General Objective:</w:t>
      </w:r>
      <w:r w:rsidRPr="00420FB2">
        <w:rPr>
          <w:sz w:val="24"/>
          <w:szCs w:val="24"/>
        </w:rPr>
        <w:t xml:space="preserve"> </w:t>
      </w:r>
    </w:p>
    <w:p w:rsidR="00BF70AF" w:rsidRPr="00420FB2" w:rsidRDefault="00BF70AF" w:rsidP="00420FB2">
      <w:pPr>
        <w:spacing w:after="0" w:line="240" w:lineRule="auto"/>
        <w:jc w:val="both"/>
        <w:rPr>
          <w:sz w:val="24"/>
          <w:szCs w:val="24"/>
        </w:rPr>
      </w:pPr>
      <w:r w:rsidRPr="00420FB2">
        <w:rPr>
          <w:sz w:val="24"/>
          <w:szCs w:val="24"/>
        </w:rPr>
        <w:t>The general objectives of the course are:</w:t>
      </w:r>
    </w:p>
    <w:p w:rsidR="00BF70AF" w:rsidRPr="00420FB2" w:rsidRDefault="00BF70AF" w:rsidP="005F27E8">
      <w:pPr>
        <w:numPr>
          <w:ilvl w:val="0"/>
          <w:numId w:val="57"/>
        </w:numPr>
        <w:spacing w:after="0" w:line="240" w:lineRule="auto"/>
        <w:ind w:left="720"/>
        <w:jc w:val="both"/>
        <w:rPr>
          <w:sz w:val="24"/>
          <w:szCs w:val="24"/>
        </w:rPr>
      </w:pPr>
      <w:r w:rsidRPr="00420FB2">
        <w:rPr>
          <w:sz w:val="24"/>
          <w:szCs w:val="24"/>
        </w:rPr>
        <w:t>To design the instructional objectives in economics education</w:t>
      </w:r>
    </w:p>
    <w:p w:rsidR="00BF70AF" w:rsidRPr="00420FB2" w:rsidRDefault="00BF70AF" w:rsidP="005F27E8">
      <w:pPr>
        <w:numPr>
          <w:ilvl w:val="0"/>
          <w:numId w:val="57"/>
        </w:numPr>
        <w:spacing w:after="0" w:line="240" w:lineRule="auto"/>
        <w:ind w:left="720"/>
        <w:jc w:val="both"/>
        <w:rPr>
          <w:sz w:val="24"/>
          <w:szCs w:val="24"/>
        </w:rPr>
      </w:pPr>
      <w:r w:rsidRPr="00420FB2">
        <w:rPr>
          <w:sz w:val="24"/>
          <w:szCs w:val="24"/>
        </w:rPr>
        <w:t>To design the model curriculum in economics</w:t>
      </w:r>
    </w:p>
    <w:p w:rsidR="00BF70AF" w:rsidRPr="00420FB2" w:rsidRDefault="00BF70AF" w:rsidP="005F27E8">
      <w:pPr>
        <w:numPr>
          <w:ilvl w:val="0"/>
          <w:numId w:val="57"/>
        </w:numPr>
        <w:spacing w:after="0" w:line="240" w:lineRule="auto"/>
        <w:ind w:left="720"/>
        <w:jc w:val="both"/>
        <w:rPr>
          <w:sz w:val="24"/>
          <w:szCs w:val="24"/>
        </w:rPr>
      </w:pPr>
      <w:r w:rsidRPr="00420FB2">
        <w:rPr>
          <w:sz w:val="24"/>
          <w:szCs w:val="24"/>
        </w:rPr>
        <w:t>To explain the importance of educational technology and use of different teaching aids in class-room</w:t>
      </w:r>
    </w:p>
    <w:p w:rsidR="00BF70AF" w:rsidRPr="00420FB2" w:rsidRDefault="00BF70AF" w:rsidP="005F27E8">
      <w:pPr>
        <w:numPr>
          <w:ilvl w:val="0"/>
          <w:numId w:val="57"/>
        </w:numPr>
        <w:spacing w:after="0" w:line="240" w:lineRule="auto"/>
        <w:ind w:left="720"/>
        <w:jc w:val="both"/>
        <w:rPr>
          <w:sz w:val="24"/>
          <w:szCs w:val="24"/>
        </w:rPr>
      </w:pPr>
      <w:r w:rsidRPr="00420FB2">
        <w:rPr>
          <w:sz w:val="24"/>
          <w:szCs w:val="24"/>
        </w:rPr>
        <w:t>To discuss the teaching strategies for economics education</w:t>
      </w:r>
    </w:p>
    <w:p w:rsidR="00BF70AF" w:rsidRPr="00420FB2" w:rsidRDefault="00BF70AF" w:rsidP="005F27E8">
      <w:pPr>
        <w:numPr>
          <w:ilvl w:val="0"/>
          <w:numId w:val="57"/>
        </w:numPr>
        <w:spacing w:after="0" w:line="240" w:lineRule="auto"/>
        <w:ind w:left="720"/>
        <w:jc w:val="both"/>
        <w:rPr>
          <w:sz w:val="24"/>
          <w:szCs w:val="24"/>
        </w:rPr>
      </w:pPr>
      <w:r w:rsidRPr="00420FB2">
        <w:rPr>
          <w:sz w:val="24"/>
          <w:szCs w:val="24"/>
        </w:rPr>
        <w:t>To review at least two prescribed books in economics education</w:t>
      </w:r>
    </w:p>
    <w:p w:rsidR="00BF70AF" w:rsidRPr="00420FB2" w:rsidRDefault="00BF70AF" w:rsidP="005F27E8">
      <w:pPr>
        <w:numPr>
          <w:ilvl w:val="0"/>
          <w:numId w:val="57"/>
        </w:numPr>
        <w:spacing w:after="0" w:line="240" w:lineRule="auto"/>
        <w:ind w:left="720"/>
        <w:jc w:val="both"/>
        <w:rPr>
          <w:sz w:val="24"/>
          <w:szCs w:val="24"/>
        </w:rPr>
      </w:pPr>
      <w:r w:rsidRPr="00420FB2">
        <w:rPr>
          <w:sz w:val="24"/>
          <w:szCs w:val="24"/>
        </w:rPr>
        <w:t>To conduct social dialogue on economic issues</w:t>
      </w:r>
    </w:p>
    <w:p w:rsidR="00BF70AF" w:rsidRPr="00420FB2" w:rsidRDefault="00BF70AF" w:rsidP="005F27E8">
      <w:pPr>
        <w:numPr>
          <w:ilvl w:val="0"/>
          <w:numId w:val="57"/>
        </w:numPr>
        <w:spacing w:after="0" w:line="240" w:lineRule="auto"/>
        <w:ind w:left="720"/>
        <w:jc w:val="both"/>
        <w:rPr>
          <w:sz w:val="24"/>
          <w:szCs w:val="24"/>
        </w:rPr>
      </w:pPr>
      <w:r w:rsidRPr="00420FB2">
        <w:rPr>
          <w:sz w:val="24"/>
          <w:szCs w:val="24"/>
        </w:rPr>
        <w:t>To construct and apply the different types of evaluation techniques in economics education</w:t>
      </w:r>
    </w:p>
    <w:p w:rsidR="00BF70AF" w:rsidRPr="00420FB2" w:rsidRDefault="00BF70AF" w:rsidP="00420FB2">
      <w:pPr>
        <w:spacing w:after="0" w:line="240" w:lineRule="auto"/>
        <w:jc w:val="both"/>
        <w:rPr>
          <w:sz w:val="24"/>
          <w:szCs w:val="24"/>
          <w:lang w:val="en-CA"/>
        </w:rPr>
      </w:pPr>
    </w:p>
    <w:p w:rsidR="00BF70AF" w:rsidRPr="00420FB2" w:rsidRDefault="00BF70AF" w:rsidP="00420FB2">
      <w:pPr>
        <w:spacing w:after="0" w:line="240" w:lineRule="auto"/>
        <w:jc w:val="both"/>
        <w:rPr>
          <w:sz w:val="24"/>
          <w:szCs w:val="24"/>
          <w:lang w:val="en-CA"/>
        </w:rPr>
      </w:pPr>
      <w:r w:rsidRPr="00420FB2">
        <w:rPr>
          <w:b/>
          <w:sz w:val="24"/>
          <w:szCs w:val="24"/>
        </w:rPr>
        <w:t>3. Specific Objectives and Contents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93"/>
        <w:gridCol w:w="4707"/>
      </w:tblGrid>
      <w:tr w:rsidR="00BF70AF" w:rsidRPr="00420FB2" w:rsidTr="00BF70AF">
        <w:tc>
          <w:tcPr>
            <w:tcW w:w="4293" w:type="dxa"/>
          </w:tcPr>
          <w:p w:rsidR="00BF70AF" w:rsidRPr="00420FB2" w:rsidRDefault="00BF70AF" w:rsidP="00420FB2">
            <w:pPr>
              <w:spacing w:after="0" w:line="240" w:lineRule="auto"/>
              <w:jc w:val="center"/>
              <w:rPr>
                <w:b/>
                <w:sz w:val="24"/>
                <w:szCs w:val="24"/>
              </w:rPr>
            </w:pPr>
            <w:r w:rsidRPr="00420FB2">
              <w:rPr>
                <w:b/>
                <w:sz w:val="24"/>
                <w:szCs w:val="24"/>
              </w:rPr>
              <w:t>Specific Objectives</w:t>
            </w:r>
          </w:p>
        </w:tc>
        <w:tc>
          <w:tcPr>
            <w:tcW w:w="4707" w:type="dxa"/>
          </w:tcPr>
          <w:p w:rsidR="00BF70AF" w:rsidRPr="00420FB2" w:rsidRDefault="00BF70AF" w:rsidP="00420FB2">
            <w:pPr>
              <w:spacing w:after="0" w:line="240" w:lineRule="auto"/>
              <w:jc w:val="center"/>
              <w:rPr>
                <w:b/>
                <w:sz w:val="24"/>
                <w:szCs w:val="24"/>
              </w:rPr>
            </w:pPr>
            <w:r w:rsidRPr="00420FB2">
              <w:rPr>
                <w:b/>
                <w:sz w:val="24"/>
                <w:szCs w:val="24"/>
              </w:rPr>
              <w:t>Contents</w:t>
            </w:r>
          </w:p>
        </w:tc>
      </w:tr>
      <w:tr w:rsidR="00BF70AF" w:rsidRPr="00420FB2" w:rsidTr="00BF70AF">
        <w:tc>
          <w:tcPr>
            <w:tcW w:w="4293" w:type="dxa"/>
          </w:tcPr>
          <w:p w:rsidR="00BF70AF" w:rsidRPr="00420FB2" w:rsidRDefault="00BF70AF" w:rsidP="00420FB2">
            <w:pPr>
              <w:spacing w:after="0" w:line="240" w:lineRule="auto"/>
              <w:rPr>
                <w:sz w:val="24"/>
                <w:szCs w:val="24"/>
              </w:rPr>
            </w:pPr>
          </w:p>
          <w:p w:rsidR="00BF70AF" w:rsidRPr="00420FB2" w:rsidRDefault="00BF70AF" w:rsidP="005F27E8">
            <w:pPr>
              <w:numPr>
                <w:ilvl w:val="0"/>
                <w:numId w:val="53"/>
              </w:numPr>
              <w:tabs>
                <w:tab w:val="num" w:pos="342"/>
              </w:tabs>
              <w:spacing w:after="0" w:line="240" w:lineRule="auto"/>
              <w:ind w:left="342"/>
              <w:rPr>
                <w:sz w:val="24"/>
                <w:szCs w:val="24"/>
              </w:rPr>
            </w:pPr>
            <w:r w:rsidRPr="00420FB2">
              <w:rPr>
                <w:sz w:val="24"/>
                <w:szCs w:val="24"/>
              </w:rPr>
              <w:t>To classify the educational objective</w:t>
            </w:r>
          </w:p>
          <w:p w:rsidR="00BF70AF" w:rsidRPr="00420FB2" w:rsidRDefault="00BF70AF" w:rsidP="005F27E8">
            <w:pPr>
              <w:numPr>
                <w:ilvl w:val="0"/>
                <w:numId w:val="53"/>
              </w:numPr>
              <w:tabs>
                <w:tab w:val="num" w:pos="342"/>
              </w:tabs>
              <w:spacing w:after="0" w:line="240" w:lineRule="auto"/>
              <w:ind w:left="342"/>
              <w:rPr>
                <w:sz w:val="24"/>
                <w:szCs w:val="24"/>
              </w:rPr>
            </w:pPr>
            <w:r w:rsidRPr="00420FB2">
              <w:rPr>
                <w:sz w:val="24"/>
                <w:szCs w:val="24"/>
              </w:rPr>
              <w:t>To explain the concept of instructional objective, educational objective and behavioral objective.</w:t>
            </w:r>
          </w:p>
          <w:p w:rsidR="00BF70AF" w:rsidRPr="00420FB2" w:rsidRDefault="00BF70AF" w:rsidP="005F27E8">
            <w:pPr>
              <w:numPr>
                <w:ilvl w:val="0"/>
                <w:numId w:val="53"/>
              </w:numPr>
              <w:tabs>
                <w:tab w:val="num" w:pos="342"/>
              </w:tabs>
              <w:spacing w:after="0" w:line="240" w:lineRule="auto"/>
              <w:ind w:left="342"/>
              <w:rPr>
                <w:sz w:val="24"/>
                <w:szCs w:val="24"/>
              </w:rPr>
            </w:pPr>
            <w:r w:rsidRPr="00420FB2">
              <w:rPr>
                <w:sz w:val="24"/>
                <w:szCs w:val="24"/>
              </w:rPr>
              <w:t>To formulate the instructional objectives for the higher secondary and B. Ed. Level.</w:t>
            </w:r>
          </w:p>
        </w:tc>
        <w:tc>
          <w:tcPr>
            <w:tcW w:w="4707" w:type="dxa"/>
          </w:tcPr>
          <w:p w:rsidR="00BF70AF" w:rsidRPr="00420FB2" w:rsidRDefault="00BF70AF" w:rsidP="00420FB2">
            <w:pPr>
              <w:spacing w:after="0" w:line="240" w:lineRule="auto"/>
              <w:rPr>
                <w:b/>
                <w:sz w:val="24"/>
                <w:szCs w:val="24"/>
              </w:rPr>
            </w:pPr>
            <w:r w:rsidRPr="00420FB2">
              <w:rPr>
                <w:b/>
                <w:sz w:val="24"/>
                <w:szCs w:val="24"/>
              </w:rPr>
              <w:t xml:space="preserve">Unit I: Instructional Objectives Design in Economics Education                                   </w:t>
            </w:r>
            <w:r w:rsidR="00127909" w:rsidRPr="00420FB2">
              <w:rPr>
                <w:b/>
                <w:sz w:val="24"/>
                <w:szCs w:val="24"/>
              </w:rPr>
              <w:t>(7)</w:t>
            </w:r>
            <w:r w:rsidRPr="00420FB2">
              <w:rPr>
                <w:b/>
                <w:sz w:val="24"/>
                <w:szCs w:val="24"/>
              </w:rPr>
              <w:t xml:space="preserve">                                          </w:t>
            </w:r>
          </w:p>
          <w:p w:rsidR="00BF70AF" w:rsidRPr="00420FB2" w:rsidRDefault="00BF70AF" w:rsidP="005F27E8">
            <w:pPr>
              <w:numPr>
                <w:ilvl w:val="1"/>
                <w:numId w:val="53"/>
              </w:numPr>
              <w:tabs>
                <w:tab w:val="clear" w:pos="1440"/>
                <w:tab w:val="num" w:pos="459"/>
              </w:tabs>
              <w:spacing w:after="0" w:line="240" w:lineRule="auto"/>
              <w:ind w:left="459" w:hanging="450"/>
              <w:rPr>
                <w:sz w:val="24"/>
                <w:szCs w:val="24"/>
              </w:rPr>
            </w:pPr>
            <w:r w:rsidRPr="00420FB2">
              <w:rPr>
                <w:sz w:val="24"/>
                <w:szCs w:val="24"/>
              </w:rPr>
              <w:t>Taxonomy of educational objectives</w:t>
            </w:r>
          </w:p>
          <w:p w:rsidR="00BF70AF" w:rsidRPr="00420FB2" w:rsidRDefault="00BF70AF" w:rsidP="005F27E8">
            <w:pPr>
              <w:numPr>
                <w:ilvl w:val="1"/>
                <w:numId w:val="63"/>
              </w:numPr>
              <w:spacing w:after="0" w:line="240" w:lineRule="auto"/>
              <w:rPr>
                <w:sz w:val="24"/>
                <w:szCs w:val="24"/>
              </w:rPr>
            </w:pPr>
            <w:r w:rsidRPr="00420FB2">
              <w:rPr>
                <w:sz w:val="24"/>
                <w:szCs w:val="24"/>
              </w:rPr>
              <w:t>Bloom taxonomy</w:t>
            </w:r>
          </w:p>
          <w:p w:rsidR="00BF70AF" w:rsidRPr="00420FB2" w:rsidRDefault="00BF70AF" w:rsidP="005F27E8">
            <w:pPr>
              <w:numPr>
                <w:ilvl w:val="1"/>
                <w:numId w:val="63"/>
              </w:numPr>
              <w:spacing w:after="0" w:line="240" w:lineRule="auto"/>
              <w:rPr>
                <w:sz w:val="24"/>
                <w:szCs w:val="24"/>
              </w:rPr>
            </w:pPr>
            <w:r w:rsidRPr="00420FB2">
              <w:rPr>
                <w:sz w:val="24"/>
                <w:szCs w:val="24"/>
              </w:rPr>
              <w:t>New type of taxonomy</w:t>
            </w:r>
          </w:p>
          <w:p w:rsidR="00BF70AF" w:rsidRPr="00420FB2" w:rsidRDefault="00BF70AF" w:rsidP="005F27E8">
            <w:pPr>
              <w:numPr>
                <w:ilvl w:val="1"/>
                <w:numId w:val="53"/>
              </w:numPr>
              <w:tabs>
                <w:tab w:val="clear" w:pos="1440"/>
                <w:tab w:val="num" w:pos="459"/>
              </w:tabs>
              <w:spacing w:after="0" w:line="240" w:lineRule="auto"/>
              <w:ind w:left="459" w:hanging="450"/>
              <w:rPr>
                <w:sz w:val="24"/>
                <w:szCs w:val="24"/>
              </w:rPr>
            </w:pPr>
            <w:r w:rsidRPr="00420FB2">
              <w:rPr>
                <w:sz w:val="24"/>
                <w:szCs w:val="24"/>
              </w:rPr>
              <w:t>Concept of instructional objective, educational objective and behavioral objective.</w:t>
            </w:r>
          </w:p>
          <w:p w:rsidR="00BF70AF" w:rsidRPr="00420FB2" w:rsidRDefault="00BF70AF" w:rsidP="005F27E8">
            <w:pPr>
              <w:numPr>
                <w:ilvl w:val="1"/>
                <w:numId w:val="53"/>
              </w:numPr>
              <w:tabs>
                <w:tab w:val="clear" w:pos="1440"/>
                <w:tab w:val="num" w:pos="459"/>
              </w:tabs>
              <w:spacing w:after="0" w:line="240" w:lineRule="auto"/>
              <w:ind w:left="459" w:hanging="450"/>
              <w:rPr>
                <w:sz w:val="24"/>
                <w:szCs w:val="24"/>
              </w:rPr>
            </w:pPr>
            <w:r w:rsidRPr="00420FB2">
              <w:rPr>
                <w:sz w:val="24"/>
                <w:szCs w:val="24"/>
              </w:rPr>
              <w:t>Designing instructional objectives in economics education</w:t>
            </w:r>
          </w:p>
        </w:tc>
      </w:tr>
      <w:tr w:rsidR="00BF70AF" w:rsidRPr="00420FB2" w:rsidTr="00BF70AF">
        <w:tc>
          <w:tcPr>
            <w:tcW w:w="4293" w:type="dxa"/>
          </w:tcPr>
          <w:p w:rsidR="00BF70AF" w:rsidRPr="00420FB2" w:rsidRDefault="00BF70AF" w:rsidP="005F27E8">
            <w:pPr>
              <w:numPr>
                <w:ilvl w:val="0"/>
                <w:numId w:val="58"/>
              </w:numPr>
              <w:spacing w:after="0" w:line="240" w:lineRule="auto"/>
              <w:ind w:left="342" w:hanging="342"/>
              <w:rPr>
                <w:sz w:val="24"/>
                <w:szCs w:val="24"/>
              </w:rPr>
            </w:pPr>
            <w:r w:rsidRPr="00420FB2">
              <w:rPr>
                <w:sz w:val="24"/>
                <w:szCs w:val="24"/>
              </w:rPr>
              <w:t>To explain the foundation and principle of selection of economics curriculum;</w:t>
            </w:r>
          </w:p>
          <w:p w:rsidR="00BF70AF" w:rsidRPr="00420FB2" w:rsidRDefault="00BF70AF" w:rsidP="005F27E8">
            <w:pPr>
              <w:numPr>
                <w:ilvl w:val="0"/>
                <w:numId w:val="58"/>
              </w:numPr>
              <w:spacing w:after="0" w:line="240" w:lineRule="auto"/>
              <w:ind w:left="342" w:hanging="342"/>
              <w:rPr>
                <w:sz w:val="24"/>
                <w:szCs w:val="24"/>
              </w:rPr>
            </w:pPr>
            <w:r w:rsidRPr="00420FB2">
              <w:rPr>
                <w:sz w:val="24"/>
                <w:szCs w:val="24"/>
              </w:rPr>
              <w:t>To analyze the existing curriculum of HSEB and B.Ed. level</w:t>
            </w:r>
          </w:p>
          <w:p w:rsidR="00BF70AF" w:rsidRPr="00420FB2" w:rsidRDefault="00BF70AF" w:rsidP="005F27E8">
            <w:pPr>
              <w:numPr>
                <w:ilvl w:val="0"/>
                <w:numId w:val="58"/>
              </w:numPr>
              <w:spacing w:after="0" w:line="240" w:lineRule="auto"/>
              <w:ind w:left="342" w:hanging="342"/>
              <w:rPr>
                <w:sz w:val="24"/>
                <w:szCs w:val="24"/>
              </w:rPr>
            </w:pPr>
            <w:r w:rsidRPr="00420FB2">
              <w:rPr>
                <w:sz w:val="24"/>
                <w:szCs w:val="24"/>
              </w:rPr>
              <w:t>To design a model curriculum of higher secondary and B.Ed. level.</w:t>
            </w:r>
          </w:p>
          <w:p w:rsidR="00BF70AF" w:rsidRPr="00420FB2" w:rsidRDefault="00BF70AF" w:rsidP="00420FB2">
            <w:pPr>
              <w:spacing w:after="0" w:line="240" w:lineRule="auto"/>
              <w:rPr>
                <w:sz w:val="24"/>
                <w:szCs w:val="24"/>
                <w:highlight w:val="yellow"/>
              </w:rPr>
            </w:pPr>
          </w:p>
        </w:tc>
        <w:tc>
          <w:tcPr>
            <w:tcW w:w="4707" w:type="dxa"/>
          </w:tcPr>
          <w:p w:rsidR="00127909" w:rsidRPr="00420FB2" w:rsidRDefault="00BF70AF" w:rsidP="00420FB2">
            <w:pPr>
              <w:spacing w:after="0" w:line="240" w:lineRule="auto"/>
              <w:rPr>
                <w:b/>
                <w:sz w:val="24"/>
                <w:szCs w:val="24"/>
              </w:rPr>
            </w:pPr>
            <w:r w:rsidRPr="00420FB2">
              <w:rPr>
                <w:b/>
                <w:sz w:val="24"/>
                <w:szCs w:val="24"/>
              </w:rPr>
              <w:t xml:space="preserve">Unit II : Curriculum in Economics education </w:t>
            </w:r>
          </w:p>
          <w:p w:rsidR="00BF70AF" w:rsidRPr="00420FB2" w:rsidRDefault="00127909" w:rsidP="00420FB2">
            <w:pPr>
              <w:spacing w:after="0" w:line="240" w:lineRule="auto"/>
              <w:rPr>
                <w:b/>
                <w:sz w:val="24"/>
                <w:szCs w:val="24"/>
              </w:rPr>
            </w:pPr>
            <w:r w:rsidRPr="00420FB2">
              <w:rPr>
                <w:b/>
                <w:sz w:val="24"/>
                <w:szCs w:val="24"/>
              </w:rPr>
              <w:t xml:space="preserve">                                                          </w:t>
            </w:r>
            <w:r w:rsidR="00BF70AF" w:rsidRPr="00420FB2">
              <w:rPr>
                <w:b/>
                <w:sz w:val="24"/>
                <w:szCs w:val="24"/>
              </w:rPr>
              <w:t xml:space="preserve">                (7)                               </w:t>
            </w:r>
          </w:p>
          <w:p w:rsidR="00BF70AF" w:rsidRPr="00420FB2" w:rsidRDefault="00BF70AF" w:rsidP="005F27E8">
            <w:pPr>
              <w:numPr>
                <w:ilvl w:val="0"/>
                <w:numId w:val="54"/>
              </w:numPr>
              <w:spacing w:after="0" w:line="240" w:lineRule="auto"/>
              <w:rPr>
                <w:sz w:val="24"/>
                <w:szCs w:val="24"/>
              </w:rPr>
            </w:pPr>
            <w:r w:rsidRPr="00420FB2">
              <w:rPr>
                <w:sz w:val="24"/>
                <w:szCs w:val="24"/>
              </w:rPr>
              <w:t>Foundation of curriculum</w:t>
            </w:r>
          </w:p>
          <w:p w:rsidR="00BF70AF" w:rsidRPr="00420FB2" w:rsidRDefault="00BF70AF" w:rsidP="005F27E8">
            <w:pPr>
              <w:numPr>
                <w:ilvl w:val="0"/>
                <w:numId w:val="54"/>
              </w:numPr>
              <w:spacing w:after="0" w:line="240" w:lineRule="auto"/>
              <w:rPr>
                <w:sz w:val="24"/>
                <w:szCs w:val="24"/>
              </w:rPr>
            </w:pPr>
            <w:r w:rsidRPr="00420FB2">
              <w:rPr>
                <w:sz w:val="24"/>
                <w:szCs w:val="24"/>
              </w:rPr>
              <w:t>Principle of selection of economics curriculum</w:t>
            </w:r>
          </w:p>
          <w:p w:rsidR="00BF70AF" w:rsidRPr="00420FB2" w:rsidRDefault="00BF70AF" w:rsidP="005F27E8">
            <w:pPr>
              <w:numPr>
                <w:ilvl w:val="0"/>
                <w:numId w:val="54"/>
              </w:numPr>
              <w:spacing w:after="0" w:line="240" w:lineRule="auto"/>
              <w:rPr>
                <w:sz w:val="24"/>
                <w:szCs w:val="24"/>
              </w:rPr>
            </w:pPr>
            <w:r w:rsidRPr="00420FB2">
              <w:rPr>
                <w:sz w:val="24"/>
                <w:szCs w:val="24"/>
              </w:rPr>
              <w:t>Analytical study of higher secondary and B. Ed level courses</w:t>
            </w:r>
          </w:p>
          <w:p w:rsidR="00BF70AF" w:rsidRPr="00420FB2" w:rsidRDefault="00BF70AF" w:rsidP="005F27E8">
            <w:pPr>
              <w:numPr>
                <w:ilvl w:val="0"/>
                <w:numId w:val="54"/>
              </w:numPr>
              <w:spacing w:after="0" w:line="240" w:lineRule="auto"/>
              <w:rPr>
                <w:sz w:val="24"/>
                <w:szCs w:val="24"/>
              </w:rPr>
            </w:pPr>
            <w:r w:rsidRPr="00420FB2">
              <w:rPr>
                <w:sz w:val="24"/>
                <w:szCs w:val="24"/>
              </w:rPr>
              <w:t>Designing model curriculum in economics (group work)</w:t>
            </w:r>
          </w:p>
        </w:tc>
      </w:tr>
      <w:tr w:rsidR="00BF70AF" w:rsidRPr="00420FB2" w:rsidTr="00BF70AF">
        <w:tc>
          <w:tcPr>
            <w:tcW w:w="4293" w:type="dxa"/>
          </w:tcPr>
          <w:p w:rsidR="00BF70AF" w:rsidRPr="00420FB2" w:rsidRDefault="00BF70AF" w:rsidP="005F27E8">
            <w:pPr>
              <w:numPr>
                <w:ilvl w:val="0"/>
                <w:numId w:val="59"/>
              </w:numPr>
              <w:spacing w:after="0" w:line="240" w:lineRule="auto"/>
              <w:ind w:left="342" w:hanging="270"/>
              <w:rPr>
                <w:sz w:val="24"/>
                <w:szCs w:val="24"/>
              </w:rPr>
            </w:pPr>
            <w:r w:rsidRPr="00420FB2">
              <w:rPr>
                <w:sz w:val="24"/>
                <w:szCs w:val="24"/>
              </w:rPr>
              <w:t>To discuss the concept, scope, characteristics and importance of educational technology in economics.</w:t>
            </w:r>
          </w:p>
          <w:p w:rsidR="00BF70AF" w:rsidRPr="00420FB2" w:rsidRDefault="00BF70AF" w:rsidP="005F27E8">
            <w:pPr>
              <w:numPr>
                <w:ilvl w:val="0"/>
                <w:numId w:val="59"/>
              </w:numPr>
              <w:spacing w:after="0" w:line="240" w:lineRule="auto"/>
              <w:ind w:left="342" w:hanging="270"/>
              <w:rPr>
                <w:sz w:val="24"/>
                <w:szCs w:val="24"/>
              </w:rPr>
            </w:pPr>
            <w:r w:rsidRPr="00420FB2">
              <w:rPr>
                <w:sz w:val="24"/>
                <w:szCs w:val="24"/>
              </w:rPr>
              <w:t>To distinguish between educational technology and instructional technology.</w:t>
            </w:r>
          </w:p>
          <w:p w:rsidR="00BF70AF" w:rsidRPr="00420FB2" w:rsidRDefault="00BF70AF" w:rsidP="005F27E8">
            <w:pPr>
              <w:numPr>
                <w:ilvl w:val="0"/>
                <w:numId w:val="59"/>
              </w:numPr>
              <w:spacing w:after="0" w:line="240" w:lineRule="auto"/>
              <w:ind w:left="342" w:hanging="270"/>
              <w:rPr>
                <w:sz w:val="24"/>
                <w:szCs w:val="24"/>
              </w:rPr>
            </w:pPr>
            <w:r w:rsidRPr="00420FB2">
              <w:rPr>
                <w:sz w:val="24"/>
                <w:szCs w:val="24"/>
              </w:rPr>
              <w:t>To discuss the classification and importance of teaching aids.</w:t>
            </w:r>
          </w:p>
          <w:p w:rsidR="00BF70AF" w:rsidRPr="00420FB2" w:rsidRDefault="00BF70AF" w:rsidP="005F27E8">
            <w:pPr>
              <w:numPr>
                <w:ilvl w:val="0"/>
                <w:numId w:val="59"/>
              </w:numPr>
              <w:spacing w:after="0" w:line="240" w:lineRule="auto"/>
              <w:ind w:left="342" w:hanging="270"/>
              <w:rPr>
                <w:sz w:val="24"/>
                <w:szCs w:val="24"/>
              </w:rPr>
            </w:pPr>
            <w:r w:rsidRPr="00420FB2">
              <w:rPr>
                <w:sz w:val="24"/>
                <w:szCs w:val="24"/>
              </w:rPr>
              <w:t>To construct different teaching aids for teaching economics.</w:t>
            </w:r>
          </w:p>
          <w:p w:rsidR="00BF70AF" w:rsidRPr="00420FB2" w:rsidRDefault="00BF70AF" w:rsidP="005F27E8">
            <w:pPr>
              <w:numPr>
                <w:ilvl w:val="0"/>
                <w:numId w:val="59"/>
              </w:numPr>
              <w:spacing w:after="0" w:line="240" w:lineRule="auto"/>
              <w:ind w:left="342" w:hanging="270"/>
              <w:rPr>
                <w:sz w:val="24"/>
                <w:szCs w:val="24"/>
              </w:rPr>
            </w:pPr>
            <w:r w:rsidRPr="00420FB2">
              <w:rPr>
                <w:sz w:val="24"/>
                <w:szCs w:val="24"/>
              </w:rPr>
              <w:t>To discuss the problems and uses of teaching aids in economics.</w:t>
            </w:r>
          </w:p>
        </w:tc>
        <w:tc>
          <w:tcPr>
            <w:tcW w:w="4707" w:type="dxa"/>
          </w:tcPr>
          <w:p w:rsidR="00BF70AF" w:rsidRPr="00420FB2" w:rsidRDefault="00BF70AF" w:rsidP="00420FB2">
            <w:pPr>
              <w:spacing w:after="0" w:line="240" w:lineRule="auto"/>
              <w:rPr>
                <w:b/>
                <w:sz w:val="24"/>
                <w:szCs w:val="24"/>
              </w:rPr>
            </w:pPr>
            <w:r w:rsidRPr="00420FB2">
              <w:rPr>
                <w:b/>
                <w:sz w:val="24"/>
                <w:szCs w:val="24"/>
              </w:rPr>
              <w:t xml:space="preserve">Unit III: Educational Technology and Teaching Aids </w:t>
            </w:r>
            <w:r w:rsidR="00127909" w:rsidRPr="00420FB2">
              <w:rPr>
                <w:b/>
                <w:sz w:val="24"/>
                <w:szCs w:val="24"/>
              </w:rPr>
              <w:t xml:space="preserve">                                            </w:t>
            </w:r>
            <w:r w:rsidRPr="00420FB2">
              <w:rPr>
                <w:b/>
                <w:sz w:val="24"/>
                <w:szCs w:val="24"/>
              </w:rPr>
              <w:t xml:space="preserve"> (7)                                         </w:t>
            </w:r>
          </w:p>
          <w:p w:rsidR="00BF70AF" w:rsidRPr="00420FB2" w:rsidRDefault="00BF70AF" w:rsidP="005F27E8">
            <w:pPr>
              <w:numPr>
                <w:ilvl w:val="0"/>
                <w:numId w:val="55"/>
              </w:numPr>
              <w:spacing w:after="0" w:line="240" w:lineRule="auto"/>
              <w:rPr>
                <w:sz w:val="24"/>
                <w:szCs w:val="24"/>
              </w:rPr>
            </w:pPr>
            <w:r w:rsidRPr="00420FB2">
              <w:rPr>
                <w:sz w:val="24"/>
                <w:szCs w:val="24"/>
              </w:rPr>
              <w:t>Concept, scope, characteristics and importance of educational technology.</w:t>
            </w:r>
          </w:p>
          <w:p w:rsidR="00BF70AF" w:rsidRPr="00420FB2" w:rsidRDefault="00BF70AF" w:rsidP="005F27E8">
            <w:pPr>
              <w:numPr>
                <w:ilvl w:val="0"/>
                <w:numId w:val="55"/>
              </w:numPr>
              <w:spacing w:after="0" w:line="240" w:lineRule="auto"/>
              <w:rPr>
                <w:sz w:val="24"/>
                <w:szCs w:val="24"/>
              </w:rPr>
            </w:pPr>
            <w:r w:rsidRPr="00420FB2">
              <w:rPr>
                <w:sz w:val="24"/>
                <w:szCs w:val="24"/>
              </w:rPr>
              <w:t>Educational Technology and instructional technology.</w:t>
            </w:r>
          </w:p>
          <w:p w:rsidR="00BF70AF" w:rsidRPr="00420FB2" w:rsidRDefault="00BF70AF" w:rsidP="005F27E8">
            <w:pPr>
              <w:numPr>
                <w:ilvl w:val="0"/>
                <w:numId w:val="55"/>
              </w:numPr>
              <w:spacing w:after="0" w:line="240" w:lineRule="auto"/>
              <w:rPr>
                <w:sz w:val="24"/>
                <w:szCs w:val="24"/>
              </w:rPr>
            </w:pPr>
            <w:r w:rsidRPr="00420FB2">
              <w:rPr>
                <w:sz w:val="24"/>
                <w:szCs w:val="24"/>
              </w:rPr>
              <w:t>Classification and importance of teaching aids in economics.</w:t>
            </w:r>
          </w:p>
          <w:p w:rsidR="00BF70AF" w:rsidRPr="00420FB2" w:rsidRDefault="00BF70AF" w:rsidP="005F27E8">
            <w:pPr>
              <w:numPr>
                <w:ilvl w:val="0"/>
                <w:numId w:val="55"/>
              </w:numPr>
              <w:spacing w:after="0" w:line="240" w:lineRule="auto"/>
              <w:rPr>
                <w:sz w:val="24"/>
                <w:szCs w:val="24"/>
              </w:rPr>
            </w:pPr>
            <w:r w:rsidRPr="00420FB2">
              <w:rPr>
                <w:sz w:val="24"/>
                <w:szCs w:val="24"/>
              </w:rPr>
              <w:t>Construction of teaching aids in economics.</w:t>
            </w:r>
          </w:p>
          <w:p w:rsidR="00BF70AF" w:rsidRPr="00420FB2" w:rsidRDefault="00BF70AF" w:rsidP="005F27E8">
            <w:pPr>
              <w:numPr>
                <w:ilvl w:val="0"/>
                <w:numId w:val="55"/>
              </w:numPr>
              <w:spacing w:after="0" w:line="240" w:lineRule="auto"/>
              <w:rPr>
                <w:sz w:val="24"/>
                <w:szCs w:val="24"/>
              </w:rPr>
            </w:pPr>
            <w:r w:rsidRPr="00420FB2">
              <w:rPr>
                <w:sz w:val="24"/>
                <w:szCs w:val="24"/>
              </w:rPr>
              <w:t>Problems and  uses of teaching aids in economics.</w:t>
            </w:r>
          </w:p>
        </w:tc>
      </w:tr>
      <w:tr w:rsidR="00BF70AF" w:rsidRPr="00420FB2" w:rsidTr="00BF70AF">
        <w:tc>
          <w:tcPr>
            <w:tcW w:w="4293" w:type="dxa"/>
          </w:tcPr>
          <w:p w:rsidR="00BF70AF" w:rsidRPr="00420FB2" w:rsidRDefault="00BF70AF" w:rsidP="005F27E8">
            <w:pPr>
              <w:numPr>
                <w:ilvl w:val="0"/>
                <w:numId w:val="60"/>
              </w:numPr>
              <w:tabs>
                <w:tab w:val="left" w:pos="0"/>
              </w:tabs>
              <w:spacing w:after="0" w:line="240" w:lineRule="auto"/>
              <w:ind w:left="342" w:hanging="270"/>
              <w:rPr>
                <w:sz w:val="24"/>
                <w:szCs w:val="24"/>
              </w:rPr>
            </w:pPr>
            <w:r w:rsidRPr="00420FB2">
              <w:rPr>
                <w:sz w:val="24"/>
                <w:szCs w:val="24"/>
              </w:rPr>
              <w:t>To review the different methods and techniques popularly applied in economics education.</w:t>
            </w:r>
          </w:p>
          <w:p w:rsidR="00BF70AF" w:rsidRPr="00420FB2" w:rsidRDefault="00BF70AF" w:rsidP="005F27E8">
            <w:pPr>
              <w:numPr>
                <w:ilvl w:val="0"/>
                <w:numId w:val="60"/>
              </w:numPr>
              <w:tabs>
                <w:tab w:val="left" w:pos="0"/>
              </w:tabs>
              <w:spacing w:after="0" w:line="240" w:lineRule="auto"/>
              <w:ind w:left="342" w:hanging="270"/>
              <w:rPr>
                <w:sz w:val="24"/>
                <w:szCs w:val="24"/>
              </w:rPr>
            </w:pPr>
            <w:r w:rsidRPr="00420FB2">
              <w:rPr>
                <w:sz w:val="24"/>
                <w:szCs w:val="24"/>
              </w:rPr>
              <w:t>To construct the instructional planning in economics education.</w:t>
            </w:r>
          </w:p>
        </w:tc>
        <w:tc>
          <w:tcPr>
            <w:tcW w:w="4707" w:type="dxa"/>
          </w:tcPr>
          <w:p w:rsidR="00127909" w:rsidRPr="00420FB2" w:rsidRDefault="00BF70AF" w:rsidP="00420FB2">
            <w:pPr>
              <w:spacing w:after="0" w:line="240" w:lineRule="auto"/>
              <w:rPr>
                <w:b/>
                <w:sz w:val="24"/>
                <w:szCs w:val="24"/>
              </w:rPr>
            </w:pPr>
            <w:r w:rsidRPr="00420FB2">
              <w:rPr>
                <w:b/>
                <w:sz w:val="24"/>
                <w:szCs w:val="24"/>
              </w:rPr>
              <w:t xml:space="preserve">Unit IV. Teaching Strategies for Economics  </w:t>
            </w:r>
          </w:p>
          <w:p w:rsidR="00BF70AF" w:rsidRPr="00420FB2" w:rsidRDefault="00127909" w:rsidP="00420FB2">
            <w:pPr>
              <w:spacing w:after="0" w:line="240" w:lineRule="auto"/>
              <w:rPr>
                <w:b/>
                <w:sz w:val="24"/>
                <w:szCs w:val="24"/>
              </w:rPr>
            </w:pPr>
            <w:r w:rsidRPr="00420FB2">
              <w:rPr>
                <w:b/>
                <w:sz w:val="24"/>
                <w:szCs w:val="24"/>
              </w:rPr>
              <w:t xml:space="preserve">                                                     </w:t>
            </w:r>
            <w:r w:rsidR="00BF70AF" w:rsidRPr="00420FB2">
              <w:rPr>
                <w:b/>
                <w:sz w:val="24"/>
                <w:szCs w:val="24"/>
              </w:rPr>
              <w:t xml:space="preserve">                (10)                                     </w:t>
            </w:r>
          </w:p>
          <w:p w:rsidR="00BF70AF" w:rsidRPr="00420FB2" w:rsidRDefault="00BF70AF" w:rsidP="00420FB2">
            <w:pPr>
              <w:spacing w:after="0" w:line="240" w:lineRule="auto"/>
              <w:rPr>
                <w:bCs/>
                <w:sz w:val="24"/>
                <w:szCs w:val="24"/>
              </w:rPr>
            </w:pPr>
            <w:r w:rsidRPr="00420FB2">
              <w:rPr>
                <w:bCs/>
                <w:sz w:val="24"/>
                <w:szCs w:val="24"/>
              </w:rPr>
              <w:t>1. Review of methods and techniques popularly applied in Economics education (Lecture, Discussion, problem solving, case study, observation and programmed instruction etc.)</w:t>
            </w:r>
          </w:p>
          <w:p w:rsidR="00BF70AF" w:rsidRPr="00420FB2" w:rsidRDefault="00BF70AF" w:rsidP="00420FB2">
            <w:pPr>
              <w:spacing w:after="0" w:line="240" w:lineRule="auto"/>
              <w:rPr>
                <w:bCs/>
                <w:sz w:val="24"/>
                <w:szCs w:val="24"/>
              </w:rPr>
            </w:pPr>
            <w:r w:rsidRPr="00420FB2">
              <w:rPr>
                <w:bCs/>
                <w:sz w:val="24"/>
                <w:szCs w:val="24"/>
              </w:rPr>
              <w:t>2. Instructional Planning in economics education (work plan, unit plan and lesson plan)</w:t>
            </w:r>
          </w:p>
          <w:p w:rsidR="00127909" w:rsidRPr="00420FB2" w:rsidRDefault="00127909" w:rsidP="00420FB2">
            <w:pPr>
              <w:spacing w:after="0" w:line="240" w:lineRule="auto"/>
              <w:rPr>
                <w:sz w:val="24"/>
                <w:szCs w:val="24"/>
              </w:rPr>
            </w:pPr>
          </w:p>
        </w:tc>
      </w:tr>
      <w:tr w:rsidR="00BF70AF" w:rsidRPr="00420FB2" w:rsidTr="00BF70AF">
        <w:tc>
          <w:tcPr>
            <w:tcW w:w="4293" w:type="dxa"/>
          </w:tcPr>
          <w:p w:rsidR="00BF70AF" w:rsidRPr="00420FB2" w:rsidRDefault="00BF70AF" w:rsidP="005F27E8">
            <w:pPr>
              <w:numPr>
                <w:ilvl w:val="0"/>
                <w:numId w:val="65"/>
              </w:numPr>
              <w:tabs>
                <w:tab w:val="left" w:pos="0"/>
              </w:tabs>
              <w:spacing w:after="0" w:line="240" w:lineRule="auto"/>
              <w:ind w:left="342" w:hanging="90"/>
              <w:rPr>
                <w:sz w:val="24"/>
                <w:szCs w:val="24"/>
              </w:rPr>
            </w:pPr>
            <w:r w:rsidRPr="00420FB2">
              <w:rPr>
                <w:sz w:val="24"/>
                <w:szCs w:val="24"/>
              </w:rPr>
              <w:t xml:space="preserve">To write the book review on at least two celebrated prescribed books on economics </w:t>
            </w:r>
          </w:p>
          <w:p w:rsidR="00BF70AF" w:rsidRPr="00420FB2" w:rsidRDefault="00BF70AF" w:rsidP="005F27E8">
            <w:pPr>
              <w:numPr>
                <w:ilvl w:val="0"/>
                <w:numId w:val="65"/>
              </w:numPr>
              <w:tabs>
                <w:tab w:val="left" w:pos="0"/>
              </w:tabs>
              <w:spacing w:after="0" w:line="240" w:lineRule="auto"/>
              <w:ind w:left="342" w:hanging="90"/>
              <w:rPr>
                <w:sz w:val="24"/>
                <w:szCs w:val="24"/>
              </w:rPr>
            </w:pPr>
            <w:r w:rsidRPr="00420FB2">
              <w:rPr>
                <w:bCs/>
                <w:sz w:val="24"/>
                <w:szCs w:val="24"/>
              </w:rPr>
              <w:t>To Present the review paper in class room</w:t>
            </w:r>
          </w:p>
        </w:tc>
        <w:tc>
          <w:tcPr>
            <w:tcW w:w="4707" w:type="dxa"/>
          </w:tcPr>
          <w:p w:rsidR="00BF70AF" w:rsidRPr="00420FB2" w:rsidRDefault="00BF70AF" w:rsidP="00420FB2">
            <w:pPr>
              <w:spacing w:after="0" w:line="240" w:lineRule="auto"/>
              <w:jc w:val="both"/>
              <w:rPr>
                <w:b/>
                <w:sz w:val="24"/>
                <w:szCs w:val="24"/>
              </w:rPr>
            </w:pPr>
            <w:r w:rsidRPr="00420FB2">
              <w:rPr>
                <w:b/>
                <w:sz w:val="24"/>
                <w:szCs w:val="24"/>
              </w:rPr>
              <w:t>Unit V: Book Review (at least two)</w:t>
            </w:r>
            <w:r w:rsidR="008C270D" w:rsidRPr="00420FB2">
              <w:rPr>
                <w:b/>
                <w:sz w:val="24"/>
                <w:szCs w:val="24"/>
              </w:rPr>
              <w:t xml:space="preserve">             (5)</w:t>
            </w:r>
            <w:r w:rsidR="00127909" w:rsidRPr="00420FB2">
              <w:rPr>
                <w:b/>
                <w:sz w:val="24"/>
                <w:szCs w:val="24"/>
              </w:rPr>
              <w:t xml:space="preserve">       </w:t>
            </w:r>
          </w:p>
          <w:p w:rsidR="00BF70AF" w:rsidRPr="00420FB2" w:rsidRDefault="00BF70AF" w:rsidP="00420FB2">
            <w:pPr>
              <w:spacing w:after="0" w:line="240" w:lineRule="auto"/>
              <w:rPr>
                <w:bCs/>
                <w:sz w:val="24"/>
                <w:szCs w:val="24"/>
              </w:rPr>
            </w:pPr>
            <w:r w:rsidRPr="00420FB2">
              <w:rPr>
                <w:bCs/>
                <w:sz w:val="24"/>
                <w:szCs w:val="24"/>
              </w:rPr>
              <w:t xml:space="preserve">1. Samuelson, Paul. A, </w:t>
            </w:r>
            <w:r w:rsidRPr="00420FB2">
              <w:rPr>
                <w:bCs/>
                <w:i/>
                <w:iCs/>
                <w:sz w:val="24"/>
                <w:szCs w:val="24"/>
              </w:rPr>
              <w:t>Economics</w:t>
            </w:r>
            <w:r w:rsidRPr="00420FB2">
              <w:rPr>
                <w:bCs/>
                <w:sz w:val="24"/>
                <w:szCs w:val="24"/>
              </w:rPr>
              <w:t xml:space="preserve"> (latest edition)</w:t>
            </w:r>
          </w:p>
          <w:p w:rsidR="00BF70AF" w:rsidRPr="00420FB2" w:rsidRDefault="00BF70AF" w:rsidP="00420FB2">
            <w:pPr>
              <w:spacing w:after="0" w:line="240" w:lineRule="auto"/>
              <w:rPr>
                <w:bCs/>
                <w:i/>
                <w:iCs/>
                <w:sz w:val="24"/>
                <w:szCs w:val="24"/>
              </w:rPr>
            </w:pPr>
            <w:r w:rsidRPr="00420FB2">
              <w:rPr>
                <w:bCs/>
                <w:sz w:val="24"/>
                <w:szCs w:val="24"/>
              </w:rPr>
              <w:t xml:space="preserve">2. Salvatore, Dominuk, </w:t>
            </w:r>
            <w:r w:rsidRPr="00420FB2">
              <w:rPr>
                <w:bCs/>
                <w:i/>
                <w:iCs/>
                <w:sz w:val="24"/>
                <w:szCs w:val="24"/>
              </w:rPr>
              <w:t>Microeconomics: Theory and Applications</w:t>
            </w:r>
            <w:r w:rsidRPr="00420FB2">
              <w:rPr>
                <w:bCs/>
                <w:sz w:val="24"/>
                <w:szCs w:val="24"/>
              </w:rPr>
              <w:t>(latest edition)</w:t>
            </w:r>
            <w:r w:rsidRPr="00420FB2">
              <w:rPr>
                <w:bCs/>
                <w:sz w:val="24"/>
                <w:szCs w:val="24"/>
              </w:rPr>
              <w:tab/>
              <w:t xml:space="preserve">                           </w:t>
            </w:r>
          </w:p>
          <w:p w:rsidR="00BF70AF" w:rsidRPr="00420FB2" w:rsidRDefault="00BF70AF" w:rsidP="00420FB2">
            <w:pPr>
              <w:spacing w:after="0" w:line="240" w:lineRule="auto"/>
              <w:rPr>
                <w:bCs/>
                <w:i/>
                <w:iCs/>
                <w:sz w:val="24"/>
                <w:szCs w:val="24"/>
              </w:rPr>
            </w:pPr>
            <w:r w:rsidRPr="00420FB2">
              <w:rPr>
                <w:bCs/>
                <w:sz w:val="24"/>
                <w:szCs w:val="24"/>
              </w:rPr>
              <w:t xml:space="preserve">3. Thirwall, A.P., </w:t>
            </w:r>
            <w:r w:rsidRPr="00420FB2">
              <w:rPr>
                <w:bCs/>
                <w:i/>
                <w:iCs/>
                <w:sz w:val="24"/>
                <w:szCs w:val="24"/>
              </w:rPr>
              <w:t>Growth and Development with special reference to developing Economies</w:t>
            </w:r>
            <w:r w:rsidRPr="00420FB2">
              <w:rPr>
                <w:bCs/>
                <w:sz w:val="24"/>
                <w:szCs w:val="24"/>
              </w:rPr>
              <w:t xml:space="preserve"> (latest edition)</w:t>
            </w:r>
          </w:p>
          <w:p w:rsidR="00BF70AF" w:rsidRPr="00420FB2" w:rsidRDefault="00BF70AF" w:rsidP="00420FB2">
            <w:pPr>
              <w:spacing w:after="0" w:line="240" w:lineRule="auto"/>
              <w:rPr>
                <w:bCs/>
                <w:i/>
                <w:iCs/>
                <w:sz w:val="24"/>
                <w:szCs w:val="24"/>
              </w:rPr>
            </w:pPr>
            <w:r w:rsidRPr="00420FB2">
              <w:rPr>
                <w:bCs/>
                <w:sz w:val="24"/>
                <w:szCs w:val="24"/>
              </w:rPr>
              <w:t xml:space="preserve">4.  Todaro, M.P., </w:t>
            </w:r>
            <w:r w:rsidRPr="00420FB2">
              <w:rPr>
                <w:bCs/>
                <w:i/>
                <w:iCs/>
                <w:sz w:val="24"/>
                <w:szCs w:val="24"/>
              </w:rPr>
              <w:t>Economic Development with special reference to developing Economies</w:t>
            </w:r>
            <w:r w:rsidRPr="00420FB2">
              <w:rPr>
                <w:bCs/>
                <w:sz w:val="24"/>
                <w:szCs w:val="24"/>
              </w:rPr>
              <w:t xml:space="preserve"> (latest edition)</w:t>
            </w:r>
          </w:p>
          <w:p w:rsidR="00BF70AF" w:rsidRPr="00420FB2" w:rsidRDefault="00BF70AF" w:rsidP="00420FB2">
            <w:pPr>
              <w:spacing w:after="0" w:line="240" w:lineRule="auto"/>
              <w:rPr>
                <w:bCs/>
                <w:i/>
                <w:iCs/>
                <w:sz w:val="24"/>
                <w:szCs w:val="24"/>
              </w:rPr>
            </w:pPr>
            <w:r w:rsidRPr="00420FB2">
              <w:rPr>
                <w:bCs/>
                <w:sz w:val="24"/>
                <w:szCs w:val="24"/>
              </w:rPr>
              <w:t xml:space="preserve">5.  Meier, Gerald M.((ed.). </w:t>
            </w:r>
            <w:r w:rsidRPr="00420FB2">
              <w:rPr>
                <w:bCs/>
                <w:i/>
                <w:iCs/>
                <w:sz w:val="24"/>
                <w:szCs w:val="24"/>
              </w:rPr>
              <w:t xml:space="preserve">Leading issues in Economic development </w:t>
            </w:r>
            <w:r w:rsidRPr="00420FB2">
              <w:rPr>
                <w:bCs/>
                <w:sz w:val="24"/>
                <w:szCs w:val="24"/>
              </w:rPr>
              <w:t>(latest edition)</w:t>
            </w:r>
          </w:p>
          <w:p w:rsidR="00BF70AF" w:rsidRPr="00420FB2" w:rsidRDefault="00BF70AF" w:rsidP="00420FB2">
            <w:pPr>
              <w:spacing w:after="0" w:line="240" w:lineRule="auto"/>
              <w:rPr>
                <w:bCs/>
                <w:sz w:val="24"/>
                <w:szCs w:val="24"/>
              </w:rPr>
            </w:pPr>
            <w:r w:rsidRPr="00420FB2">
              <w:rPr>
                <w:bCs/>
                <w:sz w:val="24"/>
                <w:szCs w:val="24"/>
              </w:rPr>
              <w:t xml:space="preserve">6.  Adam Smith: </w:t>
            </w:r>
            <w:r w:rsidRPr="00420FB2">
              <w:rPr>
                <w:bCs/>
                <w:i/>
                <w:iCs/>
                <w:sz w:val="24"/>
                <w:szCs w:val="24"/>
              </w:rPr>
              <w:t xml:space="preserve">The wealth of Nations </w:t>
            </w:r>
            <w:r w:rsidRPr="00420FB2">
              <w:rPr>
                <w:bCs/>
                <w:sz w:val="24"/>
                <w:szCs w:val="24"/>
              </w:rPr>
              <w:t>(latest edition)</w:t>
            </w:r>
          </w:p>
          <w:p w:rsidR="00BF70AF" w:rsidRPr="00420FB2" w:rsidRDefault="00BF70AF" w:rsidP="00420FB2">
            <w:pPr>
              <w:spacing w:after="0" w:line="240" w:lineRule="auto"/>
              <w:rPr>
                <w:bCs/>
                <w:sz w:val="24"/>
                <w:szCs w:val="24"/>
              </w:rPr>
            </w:pPr>
            <w:r w:rsidRPr="00420FB2">
              <w:rPr>
                <w:bCs/>
                <w:sz w:val="24"/>
                <w:szCs w:val="24"/>
              </w:rPr>
              <w:t xml:space="preserve">7.  Sapiro, Edward, </w:t>
            </w:r>
            <w:r w:rsidRPr="00420FB2">
              <w:rPr>
                <w:bCs/>
                <w:i/>
                <w:iCs/>
                <w:sz w:val="24"/>
                <w:szCs w:val="24"/>
              </w:rPr>
              <w:t xml:space="preserve">Macro Economics </w:t>
            </w:r>
            <w:r w:rsidRPr="00420FB2">
              <w:rPr>
                <w:bCs/>
                <w:sz w:val="24"/>
                <w:szCs w:val="24"/>
              </w:rPr>
              <w:t>(latest edition)</w:t>
            </w:r>
          </w:p>
          <w:p w:rsidR="00BF70AF" w:rsidRPr="00420FB2" w:rsidRDefault="00BF70AF" w:rsidP="00420FB2">
            <w:pPr>
              <w:spacing w:after="0" w:line="240" w:lineRule="auto"/>
              <w:rPr>
                <w:bCs/>
                <w:sz w:val="24"/>
                <w:szCs w:val="24"/>
              </w:rPr>
            </w:pPr>
            <w:r w:rsidRPr="00420FB2">
              <w:rPr>
                <w:bCs/>
                <w:sz w:val="24"/>
                <w:szCs w:val="24"/>
              </w:rPr>
              <w:t>Prepare and Present the review paper in class room and seminar</w:t>
            </w:r>
          </w:p>
        </w:tc>
      </w:tr>
      <w:tr w:rsidR="00BF70AF" w:rsidRPr="00420FB2" w:rsidTr="00BF70AF">
        <w:tc>
          <w:tcPr>
            <w:tcW w:w="4293" w:type="dxa"/>
          </w:tcPr>
          <w:p w:rsidR="00BF70AF" w:rsidRPr="00420FB2" w:rsidRDefault="00BF70AF" w:rsidP="00420FB2">
            <w:pPr>
              <w:tabs>
                <w:tab w:val="left" w:pos="0"/>
              </w:tabs>
              <w:spacing w:after="0" w:line="240" w:lineRule="auto"/>
              <w:rPr>
                <w:sz w:val="24"/>
                <w:szCs w:val="24"/>
              </w:rPr>
            </w:pPr>
          </w:p>
          <w:p w:rsidR="00BF70AF" w:rsidRPr="00420FB2" w:rsidRDefault="00BF70AF" w:rsidP="005F27E8">
            <w:pPr>
              <w:numPr>
                <w:ilvl w:val="0"/>
                <w:numId w:val="64"/>
              </w:numPr>
              <w:spacing w:after="0" w:line="240" w:lineRule="auto"/>
              <w:rPr>
                <w:sz w:val="24"/>
                <w:szCs w:val="24"/>
              </w:rPr>
            </w:pPr>
            <w:r w:rsidRPr="00420FB2">
              <w:rPr>
                <w:sz w:val="24"/>
                <w:szCs w:val="24"/>
              </w:rPr>
              <w:t>To organize a social dialogue forum on one given contemporary economic issue in Nepal;</w:t>
            </w:r>
          </w:p>
          <w:p w:rsidR="00BF70AF" w:rsidRPr="00420FB2" w:rsidRDefault="00BF70AF" w:rsidP="005F27E8">
            <w:pPr>
              <w:numPr>
                <w:ilvl w:val="0"/>
                <w:numId w:val="64"/>
              </w:numPr>
              <w:spacing w:after="0" w:line="240" w:lineRule="auto"/>
              <w:rPr>
                <w:sz w:val="24"/>
                <w:szCs w:val="24"/>
              </w:rPr>
            </w:pPr>
            <w:r w:rsidRPr="00420FB2">
              <w:rPr>
                <w:sz w:val="24"/>
                <w:szCs w:val="24"/>
              </w:rPr>
              <w:t>To present and discuss the paper in class room</w:t>
            </w:r>
          </w:p>
          <w:p w:rsidR="00BF70AF" w:rsidRPr="00420FB2" w:rsidRDefault="00BF70AF" w:rsidP="00420FB2">
            <w:pPr>
              <w:spacing w:after="0" w:line="240" w:lineRule="auto"/>
              <w:rPr>
                <w:sz w:val="24"/>
                <w:szCs w:val="24"/>
              </w:rPr>
            </w:pPr>
          </w:p>
          <w:p w:rsidR="00BF70AF" w:rsidRPr="00420FB2" w:rsidRDefault="00BF70AF" w:rsidP="00420FB2">
            <w:pPr>
              <w:spacing w:after="0" w:line="240" w:lineRule="auto"/>
              <w:rPr>
                <w:sz w:val="24"/>
                <w:szCs w:val="24"/>
              </w:rPr>
            </w:pPr>
          </w:p>
          <w:p w:rsidR="00BF70AF" w:rsidRPr="00420FB2" w:rsidRDefault="00BF70AF" w:rsidP="00420FB2">
            <w:pPr>
              <w:spacing w:after="0" w:line="240" w:lineRule="auto"/>
              <w:rPr>
                <w:sz w:val="24"/>
                <w:szCs w:val="24"/>
              </w:rPr>
            </w:pPr>
          </w:p>
          <w:p w:rsidR="00BF70AF" w:rsidRPr="00420FB2" w:rsidRDefault="00BF70AF" w:rsidP="00420FB2">
            <w:pPr>
              <w:spacing w:after="0" w:line="240" w:lineRule="auto"/>
              <w:ind w:firstLine="720"/>
              <w:rPr>
                <w:sz w:val="24"/>
                <w:szCs w:val="24"/>
              </w:rPr>
            </w:pPr>
          </w:p>
        </w:tc>
        <w:tc>
          <w:tcPr>
            <w:tcW w:w="4707" w:type="dxa"/>
          </w:tcPr>
          <w:p w:rsidR="008C270D" w:rsidRPr="00420FB2" w:rsidRDefault="00BF70AF" w:rsidP="00420FB2">
            <w:pPr>
              <w:spacing w:after="0" w:line="240" w:lineRule="auto"/>
              <w:rPr>
                <w:b/>
                <w:sz w:val="24"/>
                <w:szCs w:val="24"/>
              </w:rPr>
            </w:pPr>
            <w:r w:rsidRPr="00420FB2">
              <w:rPr>
                <w:b/>
                <w:sz w:val="24"/>
                <w:szCs w:val="24"/>
              </w:rPr>
              <w:t xml:space="preserve">Unit VI: Social Dialogue on Economic Issues                  </w:t>
            </w:r>
          </w:p>
          <w:p w:rsidR="00BF70AF" w:rsidRPr="00420FB2" w:rsidRDefault="008C270D" w:rsidP="00420FB2">
            <w:pPr>
              <w:spacing w:after="0" w:line="240" w:lineRule="auto"/>
              <w:rPr>
                <w:b/>
                <w:sz w:val="24"/>
                <w:szCs w:val="24"/>
              </w:rPr>
            </w:pPr>
            <w:r w:rsidRPr="00420FB2">
              <w:rPr>
                <w:b/>
                <w:sz w:val="24"/>
                <w:szCs w:val="24"/>
              </w:rPr>
              <w:t xml:space="preserve">                                                                       </w:t>
            </w:r>
            <w:r w:rsidR="00BF70AF" w:rsidRPr="00420FB2">
              <w:rPr>
                <w:b/>
                <w:sz w:val="24"/>
                <w:szCs w:val="24"/>
              </w:rPr>
              <w:t xml:space="preserve">(5)                                   </w:t>
            </w:r>
          </w:p>
          <w:p w:rsidR="00BF70AF" w:rsidRPr="00420FB2" w:rsidRDefault="00BF70AF" w:rsidP="00420FB2">
            <w:pPr>
              <w:spacing w:after="0" w:line="240" w:lineRule="auto"/>
              <w:rPr>
                <w:sz w:val="24"/>
                <w:szCs w:val="24"/>
              </w:rPr>
            </w:pPr>
            <w:r w:rsidRPr="00420FB2">
              <w:rPr>
                <w:sz w:val="24"/>
                <w:szCs w:val="24"/>
              </w:rPr>
              <w:t>1.  Contemporary economic issues (global)</w:t>
            </w:r>
          </w:p>
          <w:p w:rsidR="00BF70AF" w:rsidRPr="00420FB2" w:rsidRDefault="00BF70AF" w:rsidP="00420FB2">
            <w:pPr>
              <w:spacing w:after="0" w:line="240" w:lineRule="auto"/>
              <w:rPr>
                <w:bCs/>
                <w:sz w:val="24"/>
                <w:szCs w:val="24"/>
              </w:rPr>
            </w:pPr>
            <w:r w:rsidRPr="00420FB2">
              <w:rPr>
                <w:sz w:val="24"/>
                <w:szCs w:val="24"/>
              </w:rPr>
              <w:t>2.  Economic liberalization and Globalization</w:t>
            </w:r>
          </w:p>
          <w:p w:rsidR="00BF70AF" w:rsidRPr="00420FB2" w:rsidRDefault="00BF70AF" w:rsidP="00420FB2">
            <w:pPr>
              <w:spacing w:after="0" w:line="240" w:lineRule="auto"/>
              <w:rPr>
                <w:bCs/>
                <w:sz w:val="24"/>
                <w:szCs w:val="24"/>
              </w:rPr>
            </w:pPr>
            <w:r w:rsidRPr="00420FB2">
              <w:rPr>
                <w:bCs/>
                <w:sz w:val="24"/>
                <w:szCs w:val="24"/>
              </w:rPr>
              <w:t>3.  Equitable economic growth and Social justice</w:t>
            </w:r>
          </w:p>
          <w:p w:rsidR="00BF70AF" w:rsidRPr="00420FB2" w:rsidRDefault="00BF70AF" w:rsidP="00420FB2">
            <w:pPr>
              <w:spacing w:after="0" w:line="240" w:lineRule="auto"/>
              <w:rPr>
                <w:bCs/>
                <w:sz w:val="24"/>
                <w:szCs w:val="24"/>
              </w:rPr>
            </w:pPr>
            <w:r w:rsidRPr="00420FB2">
              <w:rPr>
                <w:bCs/>
                <w:sz w:val="24"/>
                <w:szCs w:val="24"/>
              </w:rPr>
              <w:t>4.  Human development and Human Resource Development</w:t>
            </w:r>
          </w:p>
          <w:p w:rsidR="00BF70AF" w:rsidRPr="00420FB2" w:rsidRDefault="00BF70AF" w:rsidP="00420FB2">
            <w:pPr>
              <w:spacing w:after="0" w:line="240" w:lineRule="auto"/>
              <w:rPr>
                <w:bCs/>
                <w:sz w:val="24"/>
                <w:szCs w:val="24"/>
              </w:rPr>
            </w:pPr>
            <w:r w:rsidRPr="00420FB2">
              <w:rPr>
                <w:bCs/>
                <w:sz w:val="24"/>
                <w:szCs w:val="24"/>
              </w:rPr>
              <w:t xml:space="preserve"> 5.  Youth unemployment (Nepal specific)</w:t>
            </w:r>
          </w:p>
          <w:p w:rsidR="00BF70AF" w:rsidRPr="00420FB2" w:rsidRDefault="00BF70AF" w:rsidP="00420FB2">
            <w:pPr>
              <w:spacing w:after="0" w:line="240" w:lineRule="auto"/>
              <w:rPr>
                <w:bCs/>
                <w:sz w:val="24"/>
                <w:szCs w:val="24"/>
              </w:rPr>
            </w:pPr>
            <w:r w:rsidRPr="00420FB2">
              <w:rPr>
                <w:bCs/>
                <w:sz w:val="24"/>
                <w:szCs w:val="24"/>
              </w:rPr>
              <w:t>6.  Inclusive Participatory Development</w:t>
            </w:r>
          </w:p>
          <w:p w:rsidR="00BF70AF" w:rsidRPr="00420FB2" w:rsidRDefault="00BF70AF" w:rsidP="00420FB2">
            <w:pPr>
              <w:spacing w:after="0" w:line="240" w:lineRule="auto"/>
              <w:jc w:val="both"/>
              <w:rPr>
                <w:b/>
                <w:sz w:val="24"/>
                <w:szCs w:val="24"/>
              </w:rPr>
            </w:pPr>
            <w:r w:rsidRPr="00420FB2">
              <w:rPr>
                <w:bCs/>
                <w:sz w:val="24"/>
                <w:szCs w:val="24"/>
              </w:rPr>
              <w:t>(Develop report on any one of the issues stated above and present in seminar)</w:t>
            </w:r>
          </w:p>
        </w:tc>
      </w:tr>
      <w:tr w:rsidR="00BF70AF" w:rsidRPr="00420FB2" w:rsidTr="00BF70AF">
        <w:tc>
          <w:tcPr>
            <w:tcW w:w="4293" w:type="dxa"/>
          </w:tcPr>
          <w:p w:rsidR="00BF70AF" w:rsidRPr="00420FB2" w:rsidRDefault="00BF70AF" w:rsidP="005F27E8">
            <w:pPr>
              <w:numPr>
                <w:ilvl w:val="0"/>
                <w:numId w:val="61"/>
              </w:numPr>
              <w:spacing w:after="0" w:line="240" w:lineRule="auto"/>
              <w:ind w:left="342" w:hanging="270"/>
              <w:rPr>
                <w:sz w:val="24"/>
                <w:szCs w:val="24"/>
              </w:rPr>
            </w:pPr>
            <w:r w:rsidRPr="00420FB2">
              <w:rPr>
                <w:sz w:val="24"/>
                <w:szCs w:val="24"/>
              </w:rPr>
              <w:t>To establish the relationship between diagnostic evaluation and remedial teaching.</w:t>
            </w:r>
          </w:p>
          <w:p w:rsidR="00BF70AF" w:rsidRPr="00420FB2" w:rsidRDefault="00BF70AF" w:rsidP="005F27E8">
            <w:pPr>
              <w:numPr>
                <w:ilvl w:val="0"/>
                <w:numId w:val="61"/>
              </w:numPr>
              <w:spacing w:after="0" w:line="240" w:lineRule="auto"/>
              <w:ind w:left="342" w:hanging="270"/>
              <w:rPr>
                <w:sz w:val="24"/>
                <w:szCs w:val="24"/>
              </w:rPr>
            </w:pPr>
            <w:r w:rsidRPr="00420FB2">
              <w:rPr>
                <w:sz w:val="24"/>
                <w:szCs w:val="24"/>
              </w:rPr>
              <w:t>To construct and apply the different types of test items in economics.</w:t>
            </w:r>
          </w:p>
          <w:p w:rsidR="00BF70AF" w:rsidRPr="00420FB2" w:rsidRDefault="00BF70AF" w:rsidP="005F27E8">
            <w:pPr>
              <w:numPr>
                <w:ilvl w:val="0"/>
                <w:numId w:val="61"/>
              </w:numPr>
              <w:spacing w:after="0" w:line="240" w:lineRule="auto"/>
              <w:ind w:left="342" w:hanging="270"/>
              <w:rPr>
                <w:sz w:val="24"/>
                <w:szCs w:val="24"/>
              </w:rPr>
            </w:pPr>
            <w:r w:rsidRPr="00420FB2">
              <w:rPr>
                <w:sz w:val="24"/>
                <w:szCs w:val="24"/>
              </w:rPr>
              <w:t>To explain the essentialities of a good test in Economics.</w:t>
            </w:r>
          </w:p>
          <w:p w:rsidR="00BF70AF" w:rsidRPr="00420FB2" w:rsidRDefault="00BF70AF" w:rsidP="00420FB2">
            <w:pPr>
              <w:spacing w:after="0" w:line="240" w:lineRule="auto"/>
              <w:rPr>
                <w:sz w:val="24"/>
                <w:szCs w:val="24"/>
              </w:rPr>
            </w:pPr>
          </w:p>
        </w:tc>
        <w:tc>
          <w:tcPr>
            <w:tcW w:w="4707" w:type="dxa"/>
          </w:tcPr>
          <w:p w:rsidR="008C270D" w:rsidRPr="00420FB2" w:rsidRDefault="00BF70AF" w:rsidP="00420FB2">
            <w:pPr>
              <w:spacing w:after="0" w:line="240" w:lineRule="auto"/>
              <w:rPr>
                <w:b/>
                <w:sz w:val="24"/>
                <w:szCs w:val="24"/>
              </w:rPr>
            </w:pPr>
            <w:r w:rsidRPr="00420FB2">
              <w:rPr>
                <w:b/>
                <w:sz w:val="24"/>
                <w:szCs w:val="24"/>
              </w:rPr>
              <w:t xml:space="preserve">Unit VII: Evaluation in Economics Education   </w:t>
            </w:r>
          </w:p>
          <w:p w:rsidR="00BF70AF" w:rsidRPr="00420FB2" w:rsidRDefault="00BF70AF" w:rsidP="00420FB2">
            <w:pPr>
              <w:spacing w:after="0" w:line="240" w:lineRule="auto"/>
              <w:rPr>
                <w:sz w:val="24"/>
                <w:szCs w:val="24"/>
              </w:rPr>
            </w:pPr>
            <w:r w:rsidRPr="00420FB2">
              <w:rPr>
                <w:b/>
                <w:sz w:val="24"/>
                <w:szCs w:val="24"/>
              </w:rPr>
              <w:t xml:space="preserve">            </w:t>
            </w:r>
            <w:r w:rsidR="008C270D" w:rsidRPr="00420FB2">
              <w:rPr>
                <w:b/>
                <w:sz w:val="24"/>
                <w:szCs w:val="24"/>
              </w:rPr>
              <w:t xml:space="preserve">                                                          </w:t>
            </w:r>
            <w:r w:rsidRPr="00420FB2">
              <w:rPr>
                <w:b/>
                <w:sz w:val="24"/>
                <w:szCs w:val="24"/>
              </w:rPr>
              <w:t xml:space="preserve"> </w:t>
            </w:r>
            <w:r w:rsidRPr="00420FB2">
              <w:rPr>
                <w:sz w:val="24"/>
                <w:szCs w:val="24"/>
              </w:rPr>
              <w:t xml:space="preserve"> </w:t>
            </w:r>
            <w:r w:rsidRPr="00420FB2">
              <w:rPr>
                <w:b/>
                <w:sz w:val="24"/>
                <w:szCs w:val="24"/>
              </w:rPr>
              <w:t>(7)</w:t>
            </w:r>
            <w:r w:rsidRPr="00420FB2">
              <w:rPr>
                <w:sz w:val="24"/>
                <w:szCs w:val="24"/>
              </w:rPr>
              <w:t xml:space="preserve">                                                  </w:t>
            </w:r>
          </w:p>
          <w:p w:rsidR="00BF70AF" w:rsidRPr="00420FB2" w:rsidRDefault="00BF70AF" w:rsidP="005F27E8">
            <w:pPr>
              <w:numPr>
                <w:ilvl w:val="0"/>
                <w:numId w:val="56"/>
              </w:numPr>
              <w:tabs>
                <w:tab w:val="clear" w:pos="720"/>
                <w:tab w:val="num" w:pos="369"/>
              </w:tabs>
              <w:spacing w:after="0" w:line="240" w:lineRule="auto"/>
              <w:ind w:left="369"/>
              <w:rPr>
                <w:sz w:val="24"/>
                <w:szCs w:val="24"/>
              </w:rPr>
            </w:pPr>
            <w:r w:rsidRPr="00420FB2">
              <w:rPr>
                <w:sz w:val="24"/>
                <w:szCs w:val="24"/>
              </w:rPr>
              <w:t>Instructional evaluation: Diagnostic evaluation and remedial teaching.</w:t>
            </w:r>
          </w:p>
          <w:p w:rsidR="00BF70AF" w:rsidRPr="00420FB2" w:rsidRDefault="00BF70AF" w:rsidP="005F27E8">
            <w:pPr>
              <w:numPr>
                <w:ilvl w:val="0"/>
                <w:numId w:val="56"/>
              </w:numPr>
              <w:tabs>
                <w:tab w:val="clear" w:pos="720"/>
                <w:tab w:val="num" w:pos="369"/>
              </w:tabs>
              <w:spacing w:after="0" w:line="240" w:lineRule="auto"/>
              <w:ind w:left="369"/>
              <w:rPr>
                <w:sz w:val="24"/>
                <w:szCs w:val="24"/>
              </w:rPr>
            </w:pPr>
            <w:r w:rsidRPr="00420FB2">
              <w:rPr>
                <w:sz w:val="24"/>
                <w:szCs w:val="24"/>
              </w:rPr>
              <w:t>Construction and application of test items in economics.</w:t>
            </w:r>
          </w:p>
          <w:p w:rsidR="00BF70AF" w:rsidRPr="00420FB2" w:rsidRDefault="00BF70AF" w:rsidP="005F27E8">
            <w:pPr>
              <w:numPr>
                <w:ilvl w:val="0"/>
                <w:numId w:val="56"/>
              </w:numPr>
              <w:tabs>
                <w:tab w:val="clear" w:pos="720"/>
                <w:tab w:val="num" w:pos="369"/>
              </w:tabs>
              <w:spacing w:after="0" w:line="240" w:lineRule="auto"/>
              <w:ind w:left="369"/>
              <w:rPr>
                <w:sz w:val="24"/>
                <w:szCs w:val="24"/>
              </w:rPr>
            </w:pPr>
            <w:r w:rsidRPr="00420FB2">
              <w:rPr>
                <w:sz w:val="24"/>
                <w:szCs w:val="24"/>
              </w:rPr>
              <w:t>Essentialities of a good test in Economics.</w:t>
            </w:r>
          </w:p>
        </w:tc>
      </w:tr>
    </w:tbl>
    <w:p w:rsidR="00BF70AF" w:rsidRPr="00420FB2" w:rsidRDefault="00BF70AF" w:rsidP="00420FB2">
      <w:pPr>
        <w:spacing w:after="0" w:line="240" w:lineRule="auto"/>
        <w:ind w:left="360"/>
        <w:rPr>
          <w:sz w:val="24"/>
          <w:szCs w:val="24"/>
        </w:rPr>
      </w:pPr>
    </w:p>
    <w:p w:rsidR="00BF70AF" w:rsidRPr="00420FB2" w:rsidRDefault="00BF70AF" w:rsidP="00420FB2">
      <w:pPr>
        <w:spacing w:after="0" w:line="240" w:lineRule="auto"/>
        <w:rPr>
          <w:b/>
          <w:sz w:val="24"/>
          <w:szCs w:val="24"/>
        </w:rPr>
      </w:pPr>
      <w:r w:rsidRPr="00420FB2">
        <w:rPr>
          <w:b/>
          <w:sz w:val="24"/>
          <w:szCs w:val="24"/>
        </w:rPr>
        <w:t>4. Instructional Technique</w:t>
      </w:r>
      <w:r w:rsidRPr="00420FB2">
        <w:rPr>
          <w:b/>
          <w:sz w:val="24"/>
          <w:szCs w:val="24"/>
        </w:rPr>
        <w:br/>
        <w:t xml:space="preserve"> </w:t>
      </w:r>
      <w:r w:rsidRPr="00420FB2">
        <w:rPr>
          <w:sz w:val="24"/>
          <w:szCs w:val="24"/>
          <w:lang w:val="en-CA"/>
        </w:rPr>
        <w:t xml:space="preserve">instructional techniques of this course are divided in two parts as follows: </w:t>
      </w:r>
      <w:r w:rsidRPr="00420FB2">
        <w:rPr>
          <w:b/>
          <w:sz w:val="24"/>
          <w:szCs w:val="24"/>
        </w:rPr>
        <w:t xml:space="preserve">  </w:t>
      </w:r>
    </w:p>
    <w:p w:rsidR="00BF70AF" w:rsidRPr="00420FB2" w:rsidRDefault="00BF70AF" w:rsidP="00420FB2">
      <w:pPr>
        <w:spacing w:after="0" w:line="240" w:lineRule="auto"/>
        <w:rPr>
          <w:b/>
          <w:sz w:val="24"/>
          <w:szCs w:val="24"/>
        </w:rPr>
      </w:pPr>
      <w:r w:rsidRPr="00420FB2">
        <w:rPr>
          <w:b/>
          <w:sz w:val="24"/>
          <w:szCs w:val="24"/>
        </w:rPr>
        <w:t xml:space="preserve">    4.1</w:t>
      </w:r>
      <w:r w:rsidRPr="00420FB2">
        <w:rPr>
          <w:sz w:val="24"/>
          <w:szCs w:val="24"/>
        </w:rPr>
        <w:t xml:space="preserve"> </w:t>
      </w:r>
      <w:r w:rsidRPr="00420FB2">
        <w:rPr>
          <w:b/>
          <w:sz w:val="24"/>
          <w:szCs w:val="24"/>
        </w:rPr>
        <w:t>General Instructional Techniques</w:t>
      </w:r>
    </w:p>
    <w:p w:rsidR="00BF70AF" w:rsidRPr="00420FB2" w:rsidRDefault="00BF70AF" w:rsidP="005F27E8">
      <w:pPr>
        <w:numPr>
          <w:ilvl w:val="0"/>
          <w:numId w:val="62"/>
        </w:numPr>
        <w:tabs>
          <w:tab w:val="clear" w:pos="360"/>
          <w:tab w:val="left" w:pos="1080"/>
        </w:tabs>
        <w:spacing w:after="0" w:line="240" w:lineRule="auto"/>
        <w:ind w:firstLine="360"/>
        <w:rPr>
          <w:sz w:val="24"/>
          <w:szCs w:val="24"/>
          <w:lang w:val="en-CA"/>
        </w:rPr>
      </w:pPr>
      <w:r w:rsidRPr="00420FB2">
        <w:rPr>
          <w:sz w:val="24"/>
          <w:szCs w:val="24"/>
          <w:lang w:val="en-CA"/>
        </w:rPr>
        <w:t>Lecture and illustration</w:t>
      </w:r>
    </w:p>
    <w:p w:rsidR="00BF70AF" w:rsidRPr="00420FB2" w:rsidRDefault="00BF70AF" w:rsidP="005F27E8">
      <w:pPr>
        <w:numPr>
          <w:ilvl w:val="0"/>
          <w:numId w:val="62"/>
        </w:numPr>
        <w:tabs>
          <w:tab w:val="clear" w:pos="360"/>
          <w:tab w:val="left" w:pos="1080"/>
        </w:tabs>
        <w:spacing w:after="0" w:line="240" w:lineRule="auto"/>
        <w:ind w:firstLine="360"/>
        <w:rPr>
          <w:sz w:val="24"/>
          <w:szCs w:val="24"/>
          <w:lang w:val="en-CA"/>
        </w:rPr>
      </w:pPr>
      <w:r w:rsidRPr="00420FB2">
        <w:rPr>
          <w:sz w:val="24"/>
          <w:szCs w:val="24"/>
          <w:lang w:val="en-CA"/>
        </w:rPr>
        <w:t>Discussion and demonstration</w:t>
      </w:r>
    </w:p>
    <w:p w:rsidR="00BF70AF" w:rsidRPr="00420FB2" w:rsidRDefault="00BF70AF" w:rsidP="005F27E8">
      <w:pPr>
        <w:numPr>
          <w:ilvl w:val="0"/>
          <w:numId w:val="62"/>
        </w:numPr>
        <w:tabs>
          <w:tab w:val="clear" w:pos="360"/>
          <w:tab w:val="left" w:pos="1080"/>
        </w:tabs>
        <w:spacing w:after="0" w:line="240" w:lineRule="auto"/>
        <w:ind w:firstLine="360"/>
        <w:rPr>
          <w:sz w:val="24"/>
          <w:szCs w:val="24"/>
          <w:lang w:val="en-CA"/>
        </w:rPr>
      </w:pPr>
      <w:r w:rsidRPr="00420FB2">
        <w:rPr>
          <w:sz w:val="24"/>
          <w:szCs w:val="24"/>
          <w:lang w:val="en-CA"/>
        </w:rPr>
        <w:t>Inquiry and question answer</w:t>
      </w:r>
    </w:p>
    <w:p w:rsidR="00BF70AF" w:rsidRPr="00420FB2" w:rsidRDefault="00BF70AF" w:rsidP="00420FB2">
      <w:pPr>
        <w:tabs>
          <w:tab w:val="left" w:pos="1080"/>
        </w:tabs>
        <w:spacing w:after="0" w:line="240" w:lineRule="auto"/>
        <w:rPr>
          <w:b/>
          <w:sz w:val="24"/>
          <w:szCs w:val="24"/>
        </w:rPr>
      </w:pPr>
    </w:p>
    <w:p w:rsidR="00BF70AF" w:rsidRPr="00420FB2" w:rsidRDefault="00BF70AF" w:rsidP="00420FB2">
      <w:pPr>
        <w:tabs>
          <w:tab w:val="left" w:pos="1080"/>
        </w:tabs>
        <w:spacing w:after="0" w:line="240" w:lineRule="auto"/>
        <w:rPr>
          <w:sz w:val="24"/>
          <w:szCs w:val="24"/>
          <w:lang w:val="en-CA"/>
        </w:rPr>
      </w:pPr>
      <w:r w:rsidRPr="00420FB2">
        <w:rPr>
          <w:b/>
          <w:sz w:val="24"/>
          <w:szCs w:val="24"/>
        </w:rPr>
        <w:t xml:space="preserve">   4.2</w:t>
      </w:r>
      <w:r w:rsidRPr="00420FB2">
        <w:rPr>
          <w:sz w:val="24"/>
          <w:szCs w:val="24"/>
        </w:rPr>
        <w:t xml:space="preserve"> </w:t>
      </w:r>
      <w:r w:rsidRPr="00420FB2">
        <w:rPr>
          <w:b/>
          <w:sz w:val="24"/>
          <w:szCs w:val="24"/>
        </w:rPr>
        <w:t>Specific Instructional Techniques</w:t>
      </w:r>
    </w:p>
    <w:p w:rsidR="00BF70AF" w:rsidRPr="00420FB2" w:rsidRDefault="00BF70AF" w:rsidP="00420FB2">
      <w:pPr>
        <w:spacing w:after="0" w:line="240" w:lineRule="auto"/>
        <w:ind w:left="540" w:hanging="540"/>
        <w:rPr>
          <w:sz w:val="24"/>
          <w:szCs w:val="24"/>
        </w:rPr>
      </w:pPr>
      <w:r w:rsidRPr="00420FB2">
        <w:rPr>
          <w:sz w:val="24"/>
          <w:szCs w:val="24"/>
        </w:rPr>
        <w:t xml:space="preserve">Unit I and II: Review of material by students and group work specially design instructional objectives and review of designing B. Ed level curriculum </w:t>
      </w:r>
    </w:p>
    <w:p w:rsidR="00BF70AF" w:rsidRPr="00420FB2" w:rsidRDefault="00BF70AF" w:rsidP="00420FB2">
      <w:pPr>
        <w:spacing w:after="0" w:line="240" w:lineRule="auto"/>
        <w:ind w:left="540" w:hanging="540"/>
        <w:rPr>
          <w:sz w:val="24"/>
          <w:szCs w:val="24"/>
        </w:rPr>
      </w:pPr>
      <w:r w:rsidRPr="00420FB2">
        <w:rPr>
          <w:sz w:val="24"/>
          <w:szCs w:val="24"/>
        </w:rPr>
        <w:t>Unit III: Group work, construction of teaching aids and presentation in classroom</w:t>
      </w:r>
    </w:p>
    <w:p w:rsidR="00BF70AF" w:rsidRPr="00420FB2" w:rsidRDefault="00BF70AF" w:rsidP="00420FB2">
      <w:pPr>
        <w:spacing w:after="0" w:line="240" w:lineRule="auto"/>
        <w:ind w:left="540" w:hanging="540"/>
        <w:rPr>
          <w:sz w:val="24"/>
          <w:szCs w:val="24"/>
        </w:rPr>
      </w:pPr>
      <w:r w:rsidRPr="00420FB2">
        <w:rPr>
          <w:sz w:val="24"/>
          <w:szCs w:val="24"/>
        </w:rPr>
        <w:t xml:space="preserve">Unit IV, V and VI: Review of material, group work </w:t>
      </w:r>
    </w:p>
    <w:p w:rsidR="00BF70AF" w:rsidRPr="00420FB2" w:rsidRDefault="00BF70AF" w:rsidP="00420FB2">
      <w:pPr>
        <w:spacing w:after="0" w:line="240" w:lineRule="auto"/>
        <w:ind w:left="540" w:hanging="540"/>
        <w:rPr>
          <w:sz w:val="24"/>
          <w:szCs w:val="24"/>
        </w:rPr>
      </w:pPr>
      <w:r w:rsidRPr="00420FB2">
        <w:rPr>
          <w:sz w:val="24"/>
          <w:szCs w:val="24"/>
        </w:rPr>
        <w:t xml:space="preserve">Unit VII: Construct yearly plan, unit plan and lesson plan &amp; group presentation in classroom   </w:t>
      </w:r>
    </w:p>
    <w:p w:rsidR="00BF70AF" w:rsidRDefault="00BF70AF" w:rsidP="00420FB2">
      <w:pPr>
        <w:spacing w:after="0" w:line="240" w:lineRule="auto"/>
        <w:ind w:left="540" w:hanging="540"/>
        <w:rPr>
          <w:sz w:val="24"/>
          <w:szCs w:val="24"/>
        </w:rPr>
      </w:pPr>
      <w:r w:rsidRPr="00420FB2">
        <w:rPr>
          <w:sz w:val="24"/>
          <w:szCs w:val="24"/>
        </w:rPr>
        <w:t>Unit VIII: Evaluation in economics.</w:t>
      </w:r>
    </w:p>
    <w:p w:rsidR="006C13A4" w:rsidRPr="00420FB2" w:rsidRDefault="006C13A4" w:rsidP="00420FB2">
      <w:pPr>
        <w:spacing w:after="0" w:line="240" w:lineRule="auto"/>
        <w:ind w:left="540" w:hanging="540"/>
        <w:rPr>
          <w:sz w:val="24"/>
          <w:szCs w:val="24"/>
        </w:rPr>
      </w:pPr>
    </w:p>
    <w:p w:rsidR="00BF70AF" w:rsidRPr="00420FB2" w:rsidRDefault="00BF70AF" w:rsidP="00420FB2">
      <w:pPr>
        <w:spacing w:after="0" w:line="240" w:lineRule="auto"/>
        <w:rPr>
          <w:b/>
          <w:sz w:val="24"/>
          <w:szCs w:val="24"/>
        </w:rPr>
      </w:pPr>
      <w:r w:rsidRPr="00420FB2">
        <w:rPr>
          <w:b/>
          <w:sz w:val="24"/>
          <w:szCs w:val="24"/>
        </w:rPr>
        <w:t>5.  Evaluation Scheme:</w:t>
      </w:r>
    </w:p>
    <w:p w:rsidR="00BF70AF" w:rsidRPr="006C13A4" w:rsidRDefault="00BF70AF" w:rsidP="00420FB2">
      <w:pPr>
        <w:spacing w:after="0" w:line="240" w:lineRule="auto"/>
        <w:rPr>
          <w:b/>
          <w:bCs/>
          <w:sz w:val="24"/>
          <w:szCs w:val="24"/>
        </w:rPr>
      </w:pPr>
      <w:r w:rsidRPr="006C13A4">
        <w:rPr>
          <w:b/>
          <w:bCs/>
          <w:sz w:val="24"/>
          <w:szCs w:val="24"/>
        </w:rPr>
        <w:t>5.1 Internal Evaluation 40%</w:t>
      </w:r>
    </w:p>
    <w:p w:rsidR="00BF70AF" w:rsidRPr="00420FB2" w:rsidRDefault="00BF70AF" w:rsidP="00420FB2">
      <w:pPr>
        <w:spacing w:after="0" w:line="240" w:lineRule="auto"/>
        <w:rPr>
          <w:bCs/>
          <w:sz w:val="24"/>
          <w:szCs w:val="24"/>
        </w:rPr>
      </w:pPr>
      <w:r w:rsidRPr="00420FB2">
        <w:rPr>
          <w:bCs/>
          <w:sz w:val="24"/>
          <w:szCs w:val="24"/>
        </w:rPr>
        <w:t>Internal evaluation will be conducted by course teacher based on following activities:</w:t>
      </w:r>
    </w:p>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0"/>
        <w:gridCol w:w="4770"/>
        <w:gridCol w:w="1440"/>
      </w:tblGrid>
      <w:tr w:rsidR="00BF70AF" w:rsidRPr="00420FB2" w:rsidTr="00BF70AF">
        <w:tc>
          <w:tcPr>
            <w:tcW w:w="810" w:type="dxa"/>
          </w:tcPr>
          <w:p w:rsidR="00BF70AF" w:rsidRPr="00420FB2" w:rsidRDefault="00BF70AF" w:rsidP="00420FB2">
            <w:pPr>
              <w:spacing w:after="0" w:line="240" w:lineRule="auto"/>
              <w:jc w:val="center"/>
              <w:rPr>
                <w:bCs/>
                <w:sz w:val="24"/>
                <w:szCs w:val="24"/>
              </w:rPr>
            </w:pPr>
            <w:r w:rsidRPr="00420FB2">
              <w:rPr>
                <w:bCs/>
                <w:sz w:val="24"/>
                <w:szCs w:val="24"/>
              </w:rPr>
              <w:t>S.N.</w:t>
            </w:r>
          </w:p>
        </w:tc>
        <w:tc>
          <w:tcPr>
            <w:tcW w:w="4770" w:type="dxa"/>
          </w:tcPr>
          <w:p w:rsidR="00BF70AF" w:rsidRPr="00420FB2" w:rsidRDefault="00BF70AF" w:rsidP="00420FB2">
            <w:pPr>
              <w:spacing w:after="0" w:line="240" w:lineRule="auto"/>
              <w:jc w:val="center"/>
              <w:rPr>
                <w:bCs/>
                <w:sz w:val="24"/>
                <w:szCs w:val="24"/>
              </w:rPr>
            </w:pPr>
            <w:r w:rsidRPr="00420FB2">
              <w:rPr>
                <w:bCs/>
                <w:sz w:val="24"/>
                <w:szCs w:val="24"/>
              </w:rPr>
              <w:t>Nature of Questions</w:t>
            </w:r>
          </w:p>
        </w:tc>
        <w:tc>
          <w:tcPr>
            <w:tcW w:w="1440" w:type="dxa"/>
          </w:tcPr>
          <w:p w:rsidR="00BF70AF" w:rsidRPr="00420FB2" w:rsidRDefault="00BF70AF" w:rsidP="00420FB2">
            <w:pPr>
              <w:spacing w:after="0" w:line="240" w:lineRule="auto"/>
              <w:jc w:val="center"/>
              <w:rPr>
                <w:bCs/>
                <w:sz w:val="24"/>
                <w:szCs w:val="24"/>
              </w:rPr>
            </w:pPr>
            <w:r w:rsidRPr="00420FB2">
              <w:rPr>
                <w:bCs/>
                <w:sz w:val="24"/>
                <w:szCs w:val="24"/>
              </w:rPr>
              <w:t>Points</w:t>
            </w:r>
          </w:p>
        </w:tc>
      </w:tr>
      <w:tr w:rsidR="00BF70AF" w:rsidRPr="00420FB2" w:rsidTr="00BF70AF">
        <w:tc>
          <w:tcPr>
            <w:tcW w:w="810" w:type="dxa"/>
          </w:tcPr>
          <w:p w:rsidR="00BF70AF" w:rsidRPr="00420FB2" w:rsidRDefault="00BF70AF" w:rsidP="00420FB2">
            <w:pPr>
              <w:spacing w:after="0" w:line="240" w:lineRule="auto"/>
              <w:jc w:val="center"/>
              <w:rPr>
                <w:bCs/>
                <w:sz w:val="24"/>
                <w:szCs w:val="24"/>
              </w:rPr>
            </w:pPr>
            <w:r w:rsidRPr="00420FB2">
              <w:rPr>
                <w:bCs/>
                <w:sz w:val="24"/>
                <w:szCs w:val="24"/>
              </w:rPr>
              <w:t>1.</w:t>
            </w:r>
          </w:p>
        </w:tc>
        <w:tc>
          <w:tcPr>
            <w:tcW w:w="4770" w:type="dxa"/>
          </w:tcPr>
          <w:p w:rsidR="00BF70AF" w:rsidRPr="00420FB2" w:rsidRDefault="00BF70AF" w:rsidP="00420FB2">
            <w:pPr>
              <w:spacing w:after="0" w:line="240" w:lineRule="auto"/>
              <w:rPr>
                <w:bCs/>
                <w:sz w:val="24"/>
                <w:szCs w:val="24"/>
              </w:rPr>
            </w:pPr>
            <w:r w:rsidRPr="00420FB2">
              <w:rPr>
                <w:bCs/>
                <w:sz w:val="24"/>
                <w:szCs w:val="24"/>
              </w:rPr>
              <w:t>Attendance</w:t>
            </w:r>
          </w:p>
        </w:tc>
        <w:tc>
          <w:tcPr>
            <w:tcW w:w="1440" w:type="dxa"/>
          </w:tcPr>
          <w:p w:rsidR="00BF70AF" w:rsidRPr="00420FB2" w:rsidRDefault="00BF70AF" w:rsidP="00420FB2">
            <w:pPr>
              <w:spacing w:after="0" w:line="240" w:lineRule="auto"/>
              <w:jc w:val="center"/>
              <w:rPr>
                <w:bCs/>
                <w:sz w:val="24"/>
                <w:szCs w:val="24"/>
              </w:rPr>
            </w:pPr>
            <w:r w:rsidRPr="00420FB2">
              <w:rPr>
                <w:bCs/>
                <w:sz w:val="24"/>
                <w:szCs w:val="24"/>
              </w:rPr>
              <w:t>5</w:t>
            </w:r>
          </w:p>
        </w:tc>
      </w:tr>
      <w:tr w:rsidR="00BF70AF" w:rsidRPr="00420FB2" w:rsidTr="00BF70AF">
        <w:tc>
          <w:tcPr>
            <w:tcW w:w="810" w:type="dxa"/>
          </w:tcPr>
          <w:p w:rsidR="00BF70AF" w:rsidRPr="00420FB2" w:rsidRDefault="00BF70AF" w:rsidP="00420FB2">
            <w:pPr>
              <w:spacing w:after="0" w:line="240" w:lineRule="auto"/>
              <w:jc w:val="center"/>
              <w:rPr>
                <w:bCs/>
                <w:sz w:val="24"/>
                <w:szCs w:val="24"/>
              </w:rPr>
            </w:pPr>
            <w:r w:rsidRPr="00420FB2">
              <w:rPr>
                <w:bCs/>
                <w:sz w:val="24"/>
                <w:szCs w:val="24"/>
              </w:rPr>
              <w:t>2.</w:t>
            </w:r>
          </w:p>
        </w:tc>
        <w:tc>
          <w:tcPr>
            <w:tcW w:w="4770" w:type="dxa"/>
          </w:tcPr>
          <w:p w:rsidR="00BF70AF" w:rsidRPr="00420FB2" w:rsidRDefault="00BF70AF" w:rsidP="00420FB2">
            <w:pPr>
              <w:spacing w:after="0" w:line="240" w:lineRule="auto"/>
              <w:rPr>
                <w:bCs/>
                <w:sz w:val="24"/>
                <w:szCs w:val="24"/>
              </w:rPr>
            </w:pPr>
            <w:r w:rsidRPr="00420FB2">
              <w:rPr>
                <w:bCs/>
                <w:sz w:val="24"/>
                <w:szCs w:val="24"/>
              </w:rPr>
              <w:t>Participation in learning activities</w:t>
            </w:r>
          </w:p>
        </w:tc>
        <w:tc>
          <w:tcPr>
            <w:tcW w:w="1440" w:type="dxa"/>
          </w:tcPr>
          <w:p w:rsidR="00BF70AF" w:rsidRPr="00420FB2" w:rsidRDefault="00BF70AF" w:rsidP="00420FB2">
            <w:pPr>
              <w:spacing w:after="0" w:line="240" w:lineRule="auto"/>
              <w:jc w:val="center"/>
              <w:rPr>
                <w:bCs/>
                <w:sz w:val="24"/>
                <w:szCs w:val="24"/>
              </w:rPr>
            </w:pPr>
            <w:r w:rsidRPr="00420FB2">
              <w:rPr>
                <w:bCs/>
                <w:sz w:val="24"/>
                <w:szCs w:val="24"/>
              </w:rPr>
              <w:t>5</w:t>
            </w:r>
          </w:p>
        </w:tc>
      </w:tr>
      <w:tr w:rsidR="00BF70AF" w:rsidRPr="00420FB2" w:rsidTr="00BF70AF">
        <w:tc>
          <w:tcPr>
            <w:tcW w:w="810" w:type="dxa"/>
          </w:tcPr>
          <w:p w:rsidR="00BF70AF" w:rsidRPr="00420FB2" w:rsidRDefault="00BF70AF" w:rsidP="00420FB2">
            <w:pPr>
              <w:spacing w:after="0" w:line="240" w:lineRule="auto"/>
              <w:jc w:val="center"/>
              <w:rPr>
                <w:bCs/>
                <w:sz w:val="24"/>
                <w:szCs w:val="24"/>
              </w:rPr>
            </w:pPr>
            <w:r w:rsidRPr="00420FB2">
              <w:rPr>
                <w:bCs/>
                <w:sz w:val="24"/>
                <w:szCs w:val="24"/>
              </w:rPr>
              <w:t>3.</w:t>
            </w:r>
          </w:p>
        </w:tc>
        <w:tc>
          <w:tcPr>
            <w:tcW w:w="4770" w:type="dxa"/>
          </w:tcPr>
          <w:p w:rsidR="00BF70AF" w:rsidRPr="00420FB2" w:rsidRDefault="00BF70AF" w:rsidP="00420FB2">
            <w:pPr>
              <w:spacing w:after="0" w:line="240" w:lineRule="auto"/>
              <w:rPr>
                <w:bCs/>
                <w:sz w:val="24"/>
                <w:szCs w:val="24"/>
              </w:rPr>
            </w:pPr>
            <w:r w:rsidRPr="00420FB2">
              <w:rPr>
                <w:bCs/>
                <w:sz w:val="24"/>
                <w:szCs w:val="24"/>
              </w:rPr>
              <w:t>First assessment</w:t>
            </w:r>
          </w:p>
        </w:tc>
        <w:tc>
          <w:tcPr>
            <w:tcW w:w="1440" w:type="dxa"/>
          </w:tcPr>
          <w:p w:rsidR="00BF70AF" w:rsidRPr="00420FB2" w:rsidRDefault="00BF70AF" w:rsidP="00420FB2">
            <w:pPr>
              <w:spacing w:after="0" w:line="240" w:lineRule="auto"/>
              <w:jc w:val="center"/>
              <w:rPr>
                <w:bCs/>
                <w:sz w:val="24"/>
                <w:szCs w:val="24"/>
              </w:rPr>
            </w:pPr>
            <w:r w:rsidRPr="00420FB2">
              <w:rPr>
                <w:bCs/>
                <w:sz w:val="24"/>
                <w:szCs w:val="24"/>
              </w:rPr>
              <w:t>10</w:t>
            </w:r>
          </w:p>
        </w:tc>
      </w:tr>
      <w:tr w:rsidR="00BF70AF" w:rsidRPr="00420FB2" w:rsidTr="00BF70AF">
        <w:tc>
          <w:tcPr>
            <w:tcW w:w="810" w:type="dxa"/>
          </w:tcPr>
          <w:p w:rsidR="00BF70AF" w:rsidRPr="00420FB2" w:rsidRDefault="00BF70AF" w:rsidP="00420FB2">
            <w:pPr>
              <w:spacing w:after="0" w:line="240" w:lineRule="auto"/>
              <w:jc w:val="center"/>
              <w:rPr>
                <w:bCs/>
                <w:sz w:val="24"/>
                <w:szCs w:val="24"/>
              </w:rPr>
            </w:pPr>
            <w:r w:rsidRPr="00420FB2">
              <w:rPr>
                <w:bCs/>
                <w:sz w:val="24"/>
                <w:szCs w:val="24"/>
              </w:rPr>
              <w:t>4.</w:t>
            </w:r>
          </w:p>
        </w:tc>
        <w:tc>
          <w:tcPr>
            <w:tcW w:w="4770" w:type="dxa"/>
          </w:tcPr>
          <w:p w:rsidR="00BF70AF" w:rsidRPr="00420FB2" w:rsidRDefault="00BF70AF" w:rsidP="00420FB2">
            <w:pPr>
              <w:spacing w:after="0" w:line="240" w:lineRule="auto"/>
              <w:rPr>
                <w:bCs/>
                <w:sz w:val="24"/>
                <w:szCs w:val="24"/>
              </w:rPr>
            </w:pPr>
            <w:r w:rsidRPr="00420FB2">
              <w:rPr>
                <w:bCs/>
                <w:sz w:val="24"/>
                <w:szCs w:val="24"/>
              </w:rPr>
              <w:t>Second assessment</w:t>
            </w:r>
          </w:p>
        </w:tc>
        <w:tc>
          <w:tcPr>
            <w:tcW w:w="1440" w:type="dxa"/>
          </w:tcPr>
          <w:p w:rsidR="00BF70AF" w:rsidRPr="00420FB2" w:rsidRDefault="00BF70AF" w:rsidP="00420FB2">
            <w:pPr>
              <w:spacing w:after="0" w:line="240" w:lineRule="auto"/>
              <w:jc w:val="center"/>
              <w:rPr>
                <w:bCs/>
                <w:sz w:val="24"/>
                <w:szCs w:val="24"/>
              </w:rPr>
            </w:pPr>
            <w:r w:rsidRPr="00420FB2">
              <w:rPr>
                <w:bCs/>
                <w:sz w:val="24"/>
                <w:szCs w:val="24"/>
              </w:rPr>
              <w:t>10</w:t>
            </w:r>
          </w:p>
        </w:tc>
      </w:tr>
      <w:tr w:rsidR="00BF70AF" w:rsidRPr="00420FB2" w:rsidTr="00BF70AF">
        <w:tc>
          <w:tcPr>
            <w:tcW w:w="810" w:type="dxa"/>
          </w:tcPr>
          <w:p w:rsidR="00BF70AF" w:rsidRPr="00420FB2" w:rsidRDefault="00BF70AF" w:rsidP="00420FB2">
            <w:pPr>
              <w:spacing w:after="0" w:line="240" w:lineRule="auto"/>
              <w:rPr>
                <w:bCs/>
                <w:sz w:val="24"/>
                <w:szCs w:val="24"/>
              </w:rPr>
            </w:pPr>
            <w:r w:rsidRPr="00420FB2">
              <w:rPr>
                <w:bCs/>
                <w:sz w:val="24"/>
                <w:szCs w:val="24"/>
              </w:rPr>
              <w:t xml:space="preserve">    5.</w:t>
            </w:r>
          </w:p>
        </w:tc>
        <w:tc>
          <w:tcPr>
            <w:tcW w:w="4770" w:type="dxa"/>
          </w:tcPr>
          <w:p w:rsidR="00BF70AF" w:rsidRPr="00420FB2" w:rsidRDefault="00BF70AF" w:rsidP="00420FB2">
            <w:pPr>
              <w:spacing w:after="0" w:line="240" w:lineRule="auto"/>
              <w:rPr>
                <w:bCs/>
                <w:sz w:val="24"/>
                <w:szCs w:val="24"/>
              </w:rPr>
            </w:pPr>
            <w:r w:rsidRPr="00420FB2">
              <w:rPr>
                <w:bCs/>
                <w:sz w:val="24"/>
                <w:szCs w:val="24"/>
              </w:rPr>
              <w:t>Final assessment</w:t>
            </w:r>
          </w:p>
        </w:tc>
        <w:tc>
          <w:tcPr>
            <w:tcW w:w="1440" w:type="dxa"/>
          </w:tcPr>
          <w:p w:rsidR="00BF70AF" w:rsidRPr="00420FB2" w:rsidRDefault="00BF70AF" w:rsidP="00420FB2">
            <w:pPr>
              <w:spacing w:after="0" w:line="240" w:lineRule="auto"/>
              <w:jc w:val="center"/>
              <w:rPr>
                <w:bCs/>
                <w:sz w:val="24"/>
                <w:szCs w:val="24"/>
              </w:rPr>
            </w:pPr>
            <w:r w:rsidRPr="00420FB2">
              <w:rPr>
                <w:bCs/>
                <w:sz w:val="24"/>
                <w:szCs w:val="24"/>
              </w:rPr>
              <w:t>10</w:t>
            </w:r>
          </w:p>
        </w:tc>
      </w:tr>
    </w:tbl>
    <w:p w:rsidR="00BF70AF" w:rsidRPr="006C13A4" w:rsidRDefault="00BF70AF" w:rsidP="00420FB2">
      <w:pPr>
        <w:spacing w:after="0" w:line="240" w:lineRule="auto"/>
        <w:rPr>
          <w:b/>
          <w:sz w:val="24"/>
          <w:szCs w:val="24"/>
        </w:rPr>
      </w:pPr>
      <w:r w:rsidRPr="006C13A4">
        <w:rPr>
          <w:b/>
          <w:sz w:val="24"/>
          <w:szCs w:val="24"/>
        </w:rPr>
        <w:t>5.2 External Evaluation (Final Examination) 60 %</w:t>
      </w:r>
    </w:p>
    <w:p w:rsidR="00BF70AF" w:rsidRPr="00420FB2" w:rsidRDefault="00BF70AF" w:rsidP="00420FB2">
      <w:pPr>
        <w:spacing w:after="0" w:line="240" w:lineRule="auto"/>
        <w:rPr>
          <w:bCs/>
          <w:sz w:val="24"/>
          <w:szCs w:val="24"/>
        </w:rPr>
      </w:pPr>
      <w:r w:rsidRPr="00420FB2">
        <w:rPr>
          <w:bCs/>
          <w:sz w:val="24"/>
          <w:szCs w:val="24"/>
        </w:rPr>
        <w:t>Examination Division, office of the Dean, Faculty of Education will conduct final examination at the end of semester (proposed).</w:t>
      </w:r>
    </w:p>
    <w:tbl>
      <w:tblPr>
        <w:tblW w:w="81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20"/>
        <w:gridCol w:w="4950"/>
        <w:gridCol w:w="1440"/>
        <w:gridCol w:w="990"/>
      </w:tblGrid>
      <w:tr w:rsidR="00BF70AF" w:rsidRPr="00420FB2" w:rsidTr="00BF70AF">
        <w:tc>
          <w:tcPr>
            <w:tcW w:w="720" w:type="dxa"/>
          </w:tcPr>
          <w:p w:rsidR="00BF70AF" w:rsidRPr="00420FB2" w:rsidRDefault="00BF70AF" w:rsidP="00420FB2">
            <w:pPr>
              <w:spacing w:after="0" w:line="240" w:lineRule="auto"/>
              <w:jc w:val="center"/>
              <w:rPr>
                <w:bCs/>
                <w:sz w:val="24"/>
                <w:szCs w:val="24"/>
              </w:rPr>
            </w:pPr>
            <w:r w:rsidRPr="00420FB2">
              <w:rPr>
                <w:bCs/>
                <w:sz w:val="24"/>
                <w:szCs w:val="24"/>
              </w:rPr>
              <w:t>S.N.</w:t>
            </w:r>
          </w:p>
        </w:tc>
        <w:tc>
          <w:tcPr>
            <w:tcW w:w="4950" w:type="dxa"/>
            <w:tcBorders>
              <w:right w:val="single" w:sz="4" w:space="0" w:color="auto"/>
            </w:tcBorders>
          </w:tcPr>
          <w:p w:rsidR="00BF70AF" w:rsidRPr="00420FB2" w:rsidRDefault="00BF70AF" w:rsidP="00420FB2">
            <w:pPr>
              <w:spacing w:after="0" w:line="240" w:lineRule="auto"/>
              <w:jc w:val="center"/>
              <w:rPr>
                <w:bCs/>
                <w:sz w:val="24"/>
                <w:szCs w:val="24"/>
              </w:rPr>
            </w:pPr>
            <w:r w:rsidRPr="00420FB2">
              <w:rPr>
                <w:bCs/>
                <w:sz w:val="24"/>
                <w:szCs w:val="24"/>
              </w:rPr>
              <w:t>Nature of Questions</w:t>
            </w:r>
          </w:p>
        </w:tc>
        <w:tc>
          <w:tcPr>
            <w:tcW w:w="1440" w:type="dxa"/>
            <w:tcBorders>
              <w:left w:val="single" w:sz="4" w:space="0" w:color="auto"/>
            </w:tcBorders>
          </w:tcPr>
          <w:p w:rsidR="00BF70AF" w:rsidRPr="00420FB2" w:rsidRDefault="00BF70AF" w:rsidP="00420FB2">
            <w:pPr>
              <w:spacing w:after="0" w:line="240" w:lineRule="auto"/>
              <w:jc w:val="center"/>
              <w:rPr>
                <w:bCs/>
                <w:sz w:val="24"/>
                <w:szCs w:val="24"/>
              </w:rPr>
            </w:pPr>
            <w:r w:rsidRPr="00420FB2">
              <w:rPr>
                <w:bCs/>
                <w:sz w:val="24"/>
                <w:szCs w:val="24"/>
              </w:rPr>
              <w:t>Number of Questions</w:t>
            </w:r>
          </w:p>
        </w:tc>
        <w:tc>
          <w:tcPr>
            <w:tcW w:w="990" w:type="dxa"/>
          </w:tcPr>
          <w:p w:rsidR="00BF70AF" w:rsidRPr="00420FB2" w:rsidRDefault="00BF70AF" w:rsidP="00420FB2">
            <w:pPr>
              <w:spacing w:after="0" w:line="240" w:lineRule="auto"/>
              <w:jc w:val="center"/>
              <w:rPr>
                <w:bCs/>
                <w:sz w:val="24"/>
                <w:szCs w:val="24"/>
              </w:rPr>
            </w:pPr>
            <w:r w:rsidRPr="00420FB2">
              <w:rPr>
                <w:bCs/>
                <w:sz w:val="24"/>
                <w:szCs w:val="24"/>
              </w:rPr>
              <w:t>Points</w:t>
            </w:r>
          </w:p>
        </w:tc>
      </w:tr>
      <w:tr w:rsidR="00BF70AF" w:rsidRPr="00420FB2" w:rsidTr="00BF70AF">
        <w:tc>
          <w:tcPr>
            <w:tcW w:w="720" w:type="dxa"/>
          </w:tcPr>
          <w:p w:rsidR="00BF70AF" w:rsidRPr="00420FB2" w:rsidRDefault="00BF70AF" w:rsidP="00420FB2">
            <w:pPr>
              <w:spacing w:after="0" w:line="240" w:lineRule="auto"/>
              <w:jc w:val="center"/>
              <w:rPr>
                <w:bCs/>
                <w:sz w:val="24"/>
                <w:szCs w:val="24"/>
              </w:rPr>
            </w:pPr>
            <w:r w:rsidRPr="00420FB2">
              <w:rPr>
                <w:bCs/>
                <w:sz w:val="24"/>
                <w:szCs w:val="24"/>
              </w:rPr>
              <w:t>1.</w:t>
            </w:r>
          </w:p>
        </w:tc>
        <w:tc>
          <w:tcPr>
            <w:tcW w:w="4950" w:type="dxa"/>
            <w:tcBorders>
              <w:right w:val="single" w:sz="4" w:space="0" w:color="auto"/>
            </w:tcBorders>
          </w:tcPr>
          <w:p w:rsidR="00BF70AF" w:rsidRPr="00420FB2" w:rsidRDefault="00BF70AF" w:rsidP="00420FB2">
            <w:pPr>
              <w:spacing w:after="0" w:line="240" w:lineRule="auto"/>
              <w:rPr>
                <w:bCs/>
                <w:sz w:val="24"/>
                <w:szCs w:val="24"/>
              </w:rPr>
            </w:pPr>
            <w:r w:rsidRPr="00420FB2">
              <w:rPr>
                <w:bCs/>
                <w:sz w:val="24"/>
                <w:szCs w:val="24"/>
              </w:rPr>
              <w:t>Objective type question (Multiple choice)</w:t>
            </w:r>
          </w:p>
        </w:tc>
        <w:tc>
          <w:tcPr>
            <w:tcW w:w="1440" w:type="dxa"/>
            <w:tcBorders>
              <w:left w:val="single" w:sz="4" w:space="0" w:color="auto"/>
            </w:tcBorders>
          </w:tcPr>
          <w:p w:rsidR="00BF70AF" w:rsidRPr="00420FB2" w:rsidRDefault="00BF70AF" w:rsidP="00420FB2">
            <w:pPr>
              <w:spacing w:after="0" w:line="240" w:lineRule="auto"/>
              <w:jc w:val="center"/>
              <w:rPr>
                <w:bCs/>
                <w:sz w:val="24"/>
                <w:szCs w:val="24"/>
              </w:rPr>
            </w:pPr>
            <w:r w:rsidRPr="00420FB2">
              <w:rPr>
                <w:bCs/>
                <w:sz w:val="24"/>
                <w:szCs w:val="24"/>
              </w:rPr>
              <w:t>10× 1</w:t>
            </w:r>
          </w:p>
        </w:tc>
        <w:tc>
          <w:tcPr>
            <w:tcW w:w="990" w:type="dxa"/>
          </w:tcPr>
          <w:p w:rsidR="00BF70AF" w:rsidRPr="00420FB2" w:rsidRDefault="00BF70AF" w:rsidP="00420FB2">
            <w:pPr>
              <w:spacing w:after="0" w:line="240" w:lineRule="auto"/>
              <w:jc w:val="center"/>
              <w:rPr>
                <w:bCs/>
                <w:sz w:val="24"/>
                <w:szCs w:val="24"/>
              </w:rPr>
            </w:pPr>
            <w:r w:rsidRPr="00420FB2">
              <w:rPr>
                <w:bCs/>
                <w:sz w:val="24"/>
                <w:szCs w:val="24"/>
              </w:rPr>
              <w:t>10</w:t>
            </w:r>
          </w:p>
        </w:tc>
      </w:tr>
      <w:tr w:rsidR="00BF70AF" w:rsidRPr="00420FB2" w:rsidTr="00BF70AF">
        <w:tc>
          <w:tcPr>
            <w:tcW w:w="720" w:type="dxa"/>
          </w:tcPr>
          <w:p w:rsidR="00BF70AF" w:rsidRPr="00420FB2" w:rsidRDefault="00BF70AF" w:rsidP="00420FB2">
            <w:pPr>
              <w:spacing w:after="0" w:line="240" w:lineRule="auto"/>
              <w:jc w:val="center"/>
              <w:rPr>
                <w:bCs/>
                <w:sz w:val="24"/>
                <w:szCs w:val="24"/>
              </w:rPr>
            </w:pPr>
            <w:r w:rsidRPr="00420FB2">
              <w:rPr>
                <w:bCs/>
                <w:sz w:val="24"/>
                <w:szCs w:val="24"/>
              </w:rPr>
              <w:t>2.</w:t>
            </w:r>
          </w:p>
        </w:tc>
        <w:tc>
          <w:tcPr>
            <w:tcW w:w="4950" w:type="dxa"/>
            <w:tcBorders>
              <w:right w:val="single" w:sz="4" w:space="0" w:color="auto"/>
            </w:tcBorders>
          </w:tcPr>
          <w:p w:rsidR="00BF70AF" w:rsidRPr="00420FB2" w:rsidRDefault="00BF70AF" w:rsidP="00420FB2">
            <w:pPr>
              <w:spacing w:after="0" w:line="240" w:lineRule="auto"/>
              <w:rPr>
                <w:bCs/>
                <w:sz w:val="24"/>
                <w:szCs w:val="24"/>
              </w:rPr>
            </w:pPr>
            <w:r w:rsidRPr="00420FB2">
              <w:rPr>
                <w:bCs/>
                <w:sz w:val="24"/>
                <w:szCs w:val="24"/>
              </w:rPr>
              <w:t>Short answer questions (6 questions × 5 points)</w:t>
            </w:r>
          </w:p>
        </w:tc>
        <w:tc>
          <w:tcPr>
            <w:tcW w:w="1440" w:type="dxa"/>
            <w:tcBorders>
              <w:left w:val="single" w:sz="4" w:space="0" w:color="auto"/>
            </w:tcBorders>
          </w:tcPr>
          <w:p w:rsidR="00BF70AF" w:rsidRPr="00420FB2" w:rsidRDefault="00BF70AF" w:rsidP="00420FB2">
            <w:pPr>
              <w:spacing w:after="0" w:line="240" w:lineRule="auto"/>
              <w:jc w:val="center"/>
              <w:rPr>
                <w:bCs/>
                <w:sz w:val="24"/>
                <w:szCs w:val="24"/>
              </w:rPr>
            </w:pPr>
            <w:r w:rsidRPr="00420FB2">
              <w:rPr>
                <w:bCs/>
                <w:sz w:val="24"/>
                <w:szCs w:val="24"/>
              </w:rPr>
              <w:t>6× 5</w:t>
            </w:r>
          </w:p>
        </w:tc>
        <w:tc>
          <w:tcPr>
            <w:tcW w:w="990" w:type="dxa"/>
          </w:tcPr>
          <w:p w:rsidR="00BF70AF" w:rsidRPr="00420FB2" w:rsidRDefault="00BF70AF" w:rsidP="00420FB2">
            <w:pPr>
              <w:spacing w:after="0" w:line="240" w:lineRule="auto"/>
              <w:jc w:val="center"/>
              <w:rPr>
                <w:bCs/>
                <w:sz w:val="24"/>
                <w:szCs w:val="24"/>
              </w:rPr>
            </w:pPr>
            <w:r w:rsidRPr="00420FB2">
              <w:rPr>
                <w:bCs/>
                <w:sz w:val="24"/>
                <w:szCs w:val="24"/>
              </w:rPr>
              <w:t>30</w:t>
            </w:r>
          </w:p>
        </w:tc>
      </w:tr>
      <w:tr w:rsidR="00BF70AF" w:rsidRPr="00420FB2" w:rsidTr="00BF70AF">
        <w:tc>
          <w:tcPr>
            <w:tcW w:w="720" w:type="dxa"/>
          </w:tcPr>
          <w:p w:rsidR="00BF70AF" w:rsidRPr="00420FB2" w:rsidRDefault="00BF70AF" w:rsidP="00420FB2">
            <w:pPr>
              <w:spacing w:after="0" w:line="240" w:lineRule="auto"/>
              <w:jc w:val="center"/>
              <w:rPr>
                <w:bCs/>
                <w:sz w:val="24"/>
                <w:szCs w:val="24"/>
              </w:rPr>
            </w:pPr>
            <w:r w:rsidRPr="00420FB2">
              <w:rPr>
                <w:bCs/>
                <w:sz w:val="24"/>
                <w:szCs w:val="24"/>
              </w:rPr>
              <w:t>3.</w:t>
            </w:r>
          </w:p>
        </w:tc>
        <w:tc>
          <w:tcPr>
            <w:tcW w:w="4950" w:type="dxa"/>
            <w:tcBorders>
              <w:right w:val="single" w:sz="4" w:space="0" w:color="auto"/>
            </w:tcBorders>
          </w:tcPr>
          <w:p w:rsidR="00BF70AF" w:rsidRPr="00420FB2" w:rsidRDefault="00BF70AF" w:rsidP="00420FB2">
            <w:pPr>
              <w:spacing w:after="0" w:line="240" w:lineRule="auto"/>
              <w:rPr>
                <w:bCs/>
                <w:sz w:val="24"/>
                <w:szCs w:val="24"/>
              </w:rPr>
            </w:pPr>
            <w:r w:rsidRPr="00420FB2">
              <w:rPr>
                <w:bCs/>
                <w:sz w:val="24"/>
                <w:szCs w:val="24"/>
              </w:rPr>
              <w:t>Long answer questions (2 questions × 10 points)</w:t>
            </w:r>
          </w:p>
        </w:tc>
        <w:tc>
          <w:tcPr>
            <w:tcW w:w="1440" w:type="dxa"/>
            <w:tcBorders>
              <w:left w:val="single" w:sz="4" w:space="0" w:color="auto"/>
            </w:tcBorders>
          </w:tcPr>
          <w:p w:rsidR="00BF70AF" w:rsidRPr="00420FB2" w:rsidRDefault="00BF70AF" w:rsidP="00420FB2">
            <w:pPr>
              <w:spacing w:after="0" w:line="240" w:lineRule="auto"/>
              <w:jc w:val="center"/>
              <w:rPr>
                <w:bCs/>
                <w:sz w:val="24"/>
                <w:szCs w:val="24"/>
              </w:rPr>
            </w:pPr>
            <w:r w:rsidRPr="00420FB2">
              <w:rPr>
                <w:bCs/>
                <w:sz w:val="24"/>
                <w:szCs w:val="24"/>
              </w:rPr>
              <w:t>2×10</w:t>
            </w:r>
          </w:p>
        </w:tc>
        <w:tc>
          <w:tcPr>
            <w:tcW w:w="990" w:type="dxa"/>
          </w:tcPr>
          <w:p w:rsidR="00BF70AF" w:rsidRPr="00420FB2" w:rsidRDefault="00BF70AF" w:rsidP="00420FB2">
            <w:pPr>
              <w:spacing w:after="0" w:line="240" w:lineRule="auto"/>
              <w:jc w:val="center"/>
              <w:rPr>
                <w:bCs/>
                <w:sz w:val="24"/>
                <w:szCs w:val="24"/>
              </w:rPr>
            </w:pPr>
            <w:r w:rsidRPr="00420FB2">
              <w:rPr>
                <w:bCs/>
                <w:sz w:val="24"/>
                <w:szCs w:val="24"/>
              </w:rPr>
              <w:t>20</w:t>
            </w:r>
          </w:p>
        </w:tc>
      </w:tr>
      <w:tr w:rsidR="00BF70AF" w:rsidRPr="00420FB2" w:rsidTr="00BF70AF">
        <w:tc>
          <w:tcPr>
            <w:tcW w:w="720" w:type="dxa"/>
          </w:tcPr>
          <w:p w:rsidR="00BF70AF" w:rsidRPr="00420FB2" w:rsidRDefault="00BF70AF" w:rsidP="00420FB2">
            <w:pPr>
              <w:spacing w:after="0" w:line="240" w:lineRule="auto"/>
              <w:jc w:val="center"/>
              <w:rPr>
                <w:bCs/>
                <w:sz w:val="24"/>
                <w:szCs w:val="24"/>
              </w:rPr>
            </w:pPr>
          </w:p>
        </w:tc>
        <w:tc>
          <w:tcPr>
            <w:tcW w:w="4950" w:type="dxa"/>
            <w:tcBorders>
              <w:right w:val="single" w:sz="4" w:space="0" w:color="auto"/>
            </w:tcBorders>
          </w:tcPr>
          <w:p w:rsidR="00BF70AF" w:rsidRPr="00420FB2" w:rsidRDefault="00BF70AF" w:rsidP="00420FB2">
            <w:pPr>
              <w:spacing w:after="0" w:line="240" w:lineRule="auto"/>
              <w:rPr>
                <w:bCs/>
                <w:sz w:val="24"/>
                <w:szCs w:val="24"/>
              </w:rPr>
            </w:pPr>
            <w:r w:rsidRPr="00420FB2">
              <w:rPr>
                <w:bCs/>
                <w:sz w:val="24"/>
                <w:szCs w:val="24"/>
              </w:rPr>
              <w:t>Total</w:t>
            </w:r>
          </w:p>
        </w:tc>
        <w:tc>
          <w:tcPr>
            <w:tcW w:w="1440" w:type="dxa"/>
            <w:tcBorders>
              <w:left w:val="single" w:sz="4" w:space="0" w:color="auto"/>
            </w:tcBorders>
          </w:tcPr>
          <w:p w:rsidR="00BF70AF" w:rsidRPr="00420FB2" w:rsidRDefault="00BF70AF" w:rsidP="00420FB2">
            <w:pPr>
              <w:spacing w:after="0" w:line="240" w:lineRule="auto"/>
              <w:jc w:val="center"/>
              <w:rPr>
                <w:bCs/>
                <w:sz w:val="24"/>
                <w:szCs w:val="24"/>
              </w:rPr>
            </w:pPr>
            <w:r w:rsidRPr="00420FB2">
              <w:rPr>
                <w:bCs/>
                <w:sz w:val="24"/>
                <w:szCs w:val="24"/>
              </w:rPr>
              <w:t>18</w:t>
            </w:r>
          </w:p>
        </w:tc>
        <w:tc>
          <w:tcPr>
            <w:tcW w:w="990" w:type="dxa"/>
          </w:tcPr>
          <w:p w:rsidR="00BF70AF" w:rsidRPr="00420FB2" w:rsidRDefault="00BF70AF" w:rsidP="00420FB2">
            <w:pPr>
              <w:spacing w:after="0" w:line="240" w:lineRule="auto"/>
              <w:jc w:val="center"/>
              <w:rPr>
                <w:bCs/>
                <w:sz w:val="24"/>
                <w:szCs w:val="24"/>
              </w:rPr>
            </w:pPr>
            <w:r w:rsidRPr="00420FB2">
              <w:rPr>
                <w:bCs/>
                <w:sz w:val="24"/>
                <w:szCs w:val="24"/>
              </w:rPr>
              <w:t>60</w:t>
            </w:r>
          </w:p>
        </w:tc>
      </w:tr>
    </w:tbl>
    <w:p w:rsidR="00BF70AF" w:rsidRPr="00420FB2" w:rsidRDefault="00BF70AF" w:rsidP="00420FB2">
      <w:pPr>
        <w:spacing w:after="0" w:line="240" w:lineRule="auto"/>
        <w:ind w:left="360"/>
        <w:rPr>
          <w:b/>
          <w:sz w:val="24"/>
          <w:szCs w:val="24"/>
          <w:highlight w:val="yellow"/>
        </w:rPr>
      </w:pPr>
    </w:p>
    <w:p w:rsidR="00BF70AF" w:rsidRPr="00420FB2" w:rsidRDefault="00BF70AF" w:rsidP="005F27E8">
      <w:pPr>
        <w:numPr>
          <w:ilvl w:val="0"/>
          <w:numId w:val="55"/>
        </w:numPr>
        <w:spacing w:after="0" w:line="240" w:lineRule="auto"/>
        <w:ind w:hanging="720"/>
        <w:rPr>
          <w:b/>
          <w:sz w:val="24"/>
          <w:szCs w:val="24"/>
        </w:rPr>
      </w:pPr>
      <w:r w:rsidRPr="00420FB2">
        <w:rPr>
          <w:b/>
          <w:sz w:val="24"/>
          <w:szCs w:val="24"/>
        </w:rPr>
        <w:t>Recommended Reading Materials</w:t>
      </w:r>
    </w:p>
    <w:p w:rsidR="00BF70AF" w:rsidRPr="00420FB2" w:rsidRDefault="00BF70AF" w:rsidP="00420FB2">
      <w:pPr>
        <w:spacing w:after="0" w:line="240" w:lineRule="auto"/>
        <w:ind w:left="360" w:hanging="360"/>
        <w:rPr>
          <w:sz w:val="24"/>
          <w:szCs w:val="24"/>
        </w:rPr>
      </w:pPr>
      <w:r w:rsidRPr="00420FB2">
        <w:rPr>
          <w:sz w:val="24"/>
          <w:szCs w:val="24"/>
        </w:rPr>
        <w:t>Siddiqui, Mujibul Hasan, (1993). Teaching of Economics, New Delhi: Ashish Publishing House. (For Unit I to VII)</w:t>
      </w:r>
    </w:p>
    <w:p w:rsidR="00BF70AF" w:rsidRPr="00420FB2" w:rsidRDefault="00BF70AF" w:rsidP="00420FB2">
      <w:pPr>
        <w:spacing w:after="0" w:line="240" w:lineRule="auto"/>
        <w:ind w:left="360" w:hanging="360"/>
        <w:rPr>
          <w:sz w:val="24"/>
          <w:szCs w:val="24"/>
        </w:rPr>
      </w:pPr>
      <w:r w:rsidRPr="00420FB2">
        <w:rPr>
          <w:sz w:val="24"/>
          <w:szCs w:val="24"/>
        </w:rPr>
        <w:t>Vedanayagam, E.G. (1998). Teaching Technology for College Teachers, New Delhi: Sterling Publisher Pvt. Ltd. (For Unit I to VII)</w:t>
      </w:r>
    </w:p>
    <w:p w:rsidR="00BF70AF" w:rsidRPr="00420FB2" w:rsidRDefault="00BF70AF" w:rsidP="00420FB2">
      <w:pPr>
        <w:spacing w:after="0" w:line="240" w:lineRule="auto"/>
        <w:ind w:left="360" w:hanging="360"/>
        <w:rPr>
          <w:sz w:val="24"/>
          <w:szCs w:val="24"/>
        </w:rPr>
      </w:pPr>
      <w:r w:rsidRPr="00420FB2">
        <w:rPr>
          <w:sz w:val="24"/>
          <w:szCs w:val="24"/>
        </w:rPr>
        <w:t>Sharma, Seema (2004). Modern Teaching of Economics, New Delhi: Anmol Publications Pvt. Ltd. (For Unit I to VII)</w:t>
      </w:r>
    </w:p>
    <w:p w:rsidR="00BF70AF" w:rsidRDefault="00BF70AF" w:rsidP="00420FB2">
      <w:pPr>
        <w:spacing w:after="0" w:line="240" w:lineRule="auto"/>
        <w:ind w:left="360" w:hanging="360"/>
        <w:rPr>
          <w:sz w:val="24"/>
          <w:szCs w:val="24"/>
        </w:rPr>
      </w:pPr>
      <w:r w:rsidRPr="00420FB2">
        <w:rPr>
          <w:sz w:val="24"/>
          <w:szCs w:val="24"/>
        </w:rPr>
        <w:t>Dhillon Satindar and Kiran Chopra. (2002). A New Approach to Teaching of Economics, New Delhi: Kalyani Publishers. (For Unit I to VII)</w:t>
      </w:r>
    </w:p>
    <w:p w:rsidR="00420FB2" w:rsidRPr="00420FB2" w:rsidRDefault="00420FB2" w:rsidP="00420FB2">
      <w:pPr>
        <w:spacing w:after="0" w:line="240" w:lineRule="auto"/>
        <w:ind w:left="360" w:hanging="360"/>
        <w:rPr>
          <w:sz w:val="24"/>
          <w:szCs w:val="24"/>
        </w:rPr>
      </w:pPr>
    </w:p>
    <w:p w:rsidR="00BF70AF" w:rsidRPr="00420FB2" w:rsidRDefault="00BF70AF" w:rsidP="00420FB2">
      <w:pPr>
        <w:spacing w:after="0" w:line="240" w:lineRule="auto"/>
        <w:jc w:val="center"/>
        <w:rPr>
          <w:b/>
          <w:sz w:val="24"/>
          <w:szCs w:val="24"/>
        </w:rPr>
      </w:pPr>
      <w:r w:rsidRPr="00420FB2">
        <w:rPr>
          <w:b/>
          <w:sz w:val="24"/>
          <w:szCs w:val="24"/>
        </w:rPr>
        <w:t>References Reading Materials</w:t>
      </w:r>
    </w:p>
    <w:p w:rsidR="00BF70AF" w:rsidRPr="00420FB2" w:rsidRDefault="00BF70AF" w:rsidP="00420FB2">
      <w:pPr>
        <w:spacing w:after="0" w:line="240" w:lineRule="auto"/>
        <w:rPr>
          <w:sz w:val="24"/>
          <w:szCs w:val="24"/>
        </w:rPr>
      </w:pPr>
      <w:r w:rsidRPr="00420FB2">
        <w:rPr>
          <w:sz w:val="24"/>
          <w:szCs w:val="24"/>
        </w:rPr>
        <w:t>Kushiyait, Binay Kumar (2013). Arthasastra Sikchhan Bidhi (Methods of Teaching Economics) Kathmandu: Ratna Pustak Bhandar.</w:t>
      </w:r>
    </w:p>
    <w:p w:rsidR="00BF70AF" w:rsidRPr="00420FB2" w:rsidRDefault="00BF70AF" w:rsidP="00420FB2">
      <w:pPr>
        <w:spacing w:after="0" w:line="240" w:lineRule="auto"/>
        <w:rPr>
          <w:sz w:val="24"/>
          <w:szCs w:val="24"/>
        </w:rPr>
      </w:pPr>
      <w:r w:rsidRPr="00420FB2">
        <w:rPr>
          <w:sz w:val="24"/>
          <w:szCs w:val="24"/>
        </w:rPr>
        <w:t>Dahal, Mahesh Raj et al. (2013). Arthasastra Sikchhan Bidhi, (Methods of Teaching Economics) Kathmandu: M.K. Publishers.</w:t>
      </w:r>
    </w:p>
    <w:p w:rsidR="00BF70AF" w:rsidRPr="00420FB2" w:rsidRDefault="00BF70AF" w:rsidP="00420FB2">
      <w:pPr>
        <w:spacing w:after="0" w:line="240" w:lineRule="auto"/>
        <w:rPr>
          <w:sz w:val="24"/>
          <w:szCs w:val="24"/>
        </w:rPr>
      </w:pPr>
      <w:r w:rsidRPr="00420FB2">
        <w:rPr>
          <w:sz w:val="24"/>
          <w:szCs w:val="24"/>
        </w:rPr>
        <w:t>HSEB, Higher Secondary School Curriculum, Sanothimi: Higher Secondary Education Board.</w:t>
      </w:r>
    </w:p>
    <w:p w:rsidR="00BF70AF" w:rsidRPr="00420FB2" w:rsidRDefault="00BF70AF" w:rsidP="00420FB2">
      <w:pPr>
        <w:spacing w:after="0" w:line="240" w:lineRule="auto"/>
        <w:rPr>
          <w:sz w:val="24"/>
          <w:szCs w:val="24"/>
        </w:rPr>
      </w:pPr>
      <w:r w:rsidRPr="00420FB2">
        <w:rPr>
          <w:sz w:val="24"/>
          <w:szCs w:val="24"/>
        </w:rPr>
        <w:t>Chauhan S.S. (1994). Innovations in Teaching-Learning Education. New York: Memillian Publishing Co.</w:t>
      </w:r>
    </w:p>
    <w:p w:rsidR="00BF70AF" w:rsidRPr="00420FB2" w:rsidRDefault="00BF70AF" w:rsidP="00420FB2">
      <w:pPr>
        <w:spacing w:after="0" w:line="240" w:lineRule="auto"/>
        <w:rPr>
          <w:sz w:val="24"/>
          <w:szCs w:val="24"/>
        </w:rPr>
      </w:pPr>
      <w:r w:rsidRPr="00420FB2">
        <w:rPr>
          <w:sz w:val="24"/>
          <w:szCs w:val="24"/>
        </w:rPr>
        <w:t>Yadav, Amita,1995. Teaching of Economics, New Delhi: Amol Publications, Pvt. Ltd.</w:t>
      </w:r>
    </w:p>
    <w:p w:rsidR="00BF70AF" w:rsidRPr="00420FB2" w:rsidRDefault="00BF70AF" w:rsidP="00420FB2">
      <w:pPr>
        <w:spacing w:after="0" w:line="240" w:lineRule="auto"/>
        <w:rPr>
          <w:bCs/>
          <w:sz w:val="24"/>
          <w:szCs w:val="24"/>
        </w:rPr>
      </w:pPr>
      <w:r w:rsidRPr="00420FB2">
        <w:rPr>
          <w:bCs/>
          <w:sz w:val="24"/>
          <w:szCs w:val="24"/>
        </w:rPr>
        <w:t xml:space="preserve">Samuelson, Paul. A, (latest edition). </w:t>
      </w:r>
      <w:r w:rsidRPr="00420FB2">
        <w:rPr>
          <w:bCs/>
          <w:i/>
          <w:iCs/>
          <w:sz w:val="24"/>
          <w:szCs w:val="24"/>
        </w:rPr>
        <w:t>Economics,</w:t>
      </w:r>
      <w:r w:rsidRPr="00420FB2">
        <w:rPr>
          <w:bCs/>
          <w:sz w:val="24"/>
          <w:szCs w:val="24"/>
        </w:rPr>
        <w:t xml:space="preserve"> New York: McGRAW-HILL BOOK COMPANY.</w:t>
      </w:r>
    </w:p>
    <w:p w:rsidR="00BF70AF" w:rsidRPr="00420FB2" w:rsidRDefault="00BF70AF" w:rsidP="00420FB2">
      <w:pPr>
        <w:spacing w:after="0" w:line="240" w:lineRule="auto"/>
        <w:rPr>
          <w:bCs/>
          <w:sz w:val="24"/>
          <w:szCs w:val="24"/>
        </w:rPr>
      </w:pPr>
      <w:r w:rsidRPr="00420FB2">
        <w:rPr>
          <w:bCs/>
          <w:sz w:val="24"/>
          <w:szCs w:val="24"/>
        </w:rPr>
        <w:t xml:space="preserve">Salvatore, Dominuk .(2008). </w:t>
      </w:r>
      <w:r w:rsidRPr="00420FB2">
        <w:rPr>
          <w:bCs/>
          <w:i/>
          <w:iCs/>
          <w:sz w:val="24"/>
          <w:szCs w:val="24"/>
        </w:rPr>
        <w:t>Microeconomics: Theory and Applications</w:t>
      </w:r>
    </w:p>
    <w:p w:rsidR="00BF70AF" w:rsidRPr="00420FB2" w:rsidRDefault="00BF70AF" w:rsidP="00420FB2">
      <w:pPr>
        <w:spacing w:after="0" w:line="240" w:lineRule="auto"/>
        <w:rPr>
          <w:bCs/>
          <w:sz w:val="24"/>
          <w:szCs w:val="24"/>
        </w:rPr>
      </w:pPr>
      <w:r w:rsidRPr="00420FB2">
        <w:rPr>
          <w:bCs/>
          <w:sz w:val="24"/>
          <w:szCs w:val="24"/>
        </w:rPr>
        <w:t>Thirwall, A.P., (latest edition ).</w:t>
      </w:r>
      <w:r w:rsidRPr="00420FB2">
        <w:rPr>
          <w:bCs/>
          <w:i/>
          <w:iCs/>
          <w:sz w:val="24"/>
          <w:szCs w:val="24"/>
        </w:rPr>
        <w:t xml:space="preserve"> Growth and Development with special reference to developing Economies.</w:t>
      </w:r>
      <w:r w:rsidRPr="00420FB2">
        <w:rPr>
          <w:bCs/>
          <w:sz w:val="24"/>
          <w:szCs w:val="24"/>
        </w:rPr>
        <w:t xml:space="preserve"> Hampshire: Macmillan Press Ltd.</w:t>
      </w:r>
    </w:p>
    <w:p w:rsidR="00BF70AF" w:rsidRPr="00420FB2" w:rsidRDefault="00BF70AF" w:rsidP="00420FB2">
      <w:pPr>
        <w:spacing w:after="0" w:line="240" w:lineRule="auto"/>
        <w:rPr>
          <w:bCs/>
          <w:sz w:val="24"/>
          <w:szCs w:val="24"/>
        </w:rPr>
      </w:pPr>
      <w:r w:rsidRPr="00420FB2">
        <w:rPr>
          <w:bCs/>
          <w:sz w:val="24"/>
          <w:szCs w:val="24"/>
        </w:rPr>
        <w:t xml:space="preserve">Todaro, M.P.(latest edition ). </w:t>
      </w:r>
      <w:r w:rsidRPr="00420FB2">
        <w:rPr>
          <w:bCs/>
          <w:i/>
          <w:iCs/>
          <w:sz w:val="24"/>
          <w:szCs w:val="24"/>
        </w:rPr>
        <w:t>Economic Development with special reference to developing Economies.</w:t>
      </w:r>
      <w:r w:rsidRPr="00420FB2">
        <w:rPr>
          <w:bCs/>
          <w:sz w:val="24"/>
          <w:szCs w:val="24"/>
        </w:rPr>
        <w:t xml:space="preserve"> Hyderabad: Orient Longman Ltd. </w:t>
      </w:r>
    </w:p>
    <w:p w:rsidR="00BF70AF" w:rsidRPr="00420FB2" w:rsidRDefault="00BF70AF" w:rsidP="00420FB2">
      <w:pPr>
        <w:spacing w:after="0" w:line="240" w:lineRule="auto"/>
        <w:rPr>
          <w:bCs/>
          <w:sz w:val="24"/>
          <w:szCs w:val="24"/>
        </w:rPr>
      </w:pPr>
      <w:r w:rsidRPr="00420FB2">
        <w:rPr>
          <w:bCs/>
          <w:sz w:val="24"/>
          <w:szCs w:val="24"/>
        </w:rPr>
        <w:t>Sapiro, Edward .( latest edition ). Macro Economics</w:t>
      </w:r>
    </w:p>
    <w:p w:rsidR="00BF70AF" w:rsidRPr="00420FB2" w:rsidRDefault="00BF70AF" w:rsidP="00420FB2">
      <w:pPr>
        <w:spacing w:after="0" w:line="240" w:lineRule="auto"/>
        <w:rPr>
          <w:sz w:val="24"/>
          <w:szCs w:val="24"/>
        </w:rPr>
      </w:pPr>
      <w:r w:rsidRPr="00420FB2">
        <w:rPr>
          <w:bCs/>
          <w:sz w:val="24"/>
          <w:szCs w:val="24"/>
        </w:rPr>
        <w:t xml:space="preserve">Meier, Gerald M.((ed.). </w:t>
      </w:r>
      <w:r w:rsidRPr="00420FB2">
        <w:rPr>
          <w:bCs/>
          <w:i/>
          <w:iCs/>
          <w:sz w:val="24"/>
          <w:szCs w:val="24"/>
        </w:rPr>
        <w:t xml:space="preserve">Leading issues in Economic development </w:t>
      </w:r>
    </w:p>
    <w:p w:rsidR="00BF70AF" w:rsidRPr="00420FB2" w:rsidRDefault="00BF70AF" w:rsidP="00420FB2">
      <w:pPr>
        <w:spacing w:after="0"/>
        <w:rPr>
          <w:bCs/>
        </w:rPr>
      </w:pPr>
      <w:r w:rsidRPr="00420FB2">
        <w:rPr>
          <w:bCs/>
        </w:rPr>
        <w:t>(latest edition)</w:t>
      </w:r>
    </w:p>
    <w:p w:rsidR="00BF70AF" w:rsidRPr="00420FB2" w:rsidRDefault="00BF70AF" w:rsidP="00420FB2">
      <w:pPr>
        <w:spacing w:after="0" w:line="240" w:lineRule="auto"/>
        <w:rPr>
          <w:bCs/>
          <w:sz w:val="24"/>
          <w:szCs w:val="24"/>
        </w:rPr>
      </w:pPr>
      <w:r w:rsidRPr="00420FB2">
        <w:rPr>
          <w:bCs/>
          <w:sz w:val="24"/>
          <w:szCs w:val="24"/>
        </w:rPr>
        <w:t xml:space="preserve">Adam Smith: </w:t>
      </w:r>
      <w:r w:rsidRPr="00420FB2">
        <w:rPr>
          <w:bCs/>
          <w:i/>
          <w:iCs/>
          <w:sz w:val="24"/>
          <w:szCs w:val="24"/>
        </w:rPr>
        <w:t>The wealth of Nations</w:t>
      </w:r>
    </w:p>
    <w:p w:rsidR="00BF70AF" w:rsidRPr="00420FB2" w:rsidRDefault="00BF70AF" w:rsidP="00420FB2">
      <w:pPr>
        <w:spacing w:after="0" w:line="240" w:lineRule="auto"/>
        <w:ind w:left="360" w:hanging="360"/>
        <w:rPr>
          <w:sz w:val="24"/>
          <w:szCs w:val="24"/>
        </w:rPr>
      </w:pPr>
    </w:p>
    <w:p w:rsidR="00BF70AF" w:rsidRPr="00420FB2" w:rsidRDefault="00BF70AF" w:rsidP="00420FB2">
      <w:pPr>
        <w:spacing w:after="0" w:line="240" w:lineRule="auto"/>
        <w:ind w:left="360" w:hanging="360"/>
        <w:rPr>
          <w:sz w:val="24"/>
          <w:szCs w:val="24"/>
        </w:rPr>
      </w:pPr>
    </w:p>
    <w:p w:rsidR="00BF70AF" w:rsidRPr="00420FB2" w:rsidRDefault="00BF70AF" w:rsidP="00420FB2">
      <w:pPr>
        <w:spacing w:after="0" w:line="240" w:lineRule="auto"/>
        <w:ind w:firstLine="720"/>
        <w:jc w:val="both"/>
        <w:rPr>
          <w:bCs/>
          <w:sz w:val="24"/>
          <w:szCs w:val="24"/>
        </w:rPr>
      </w:pPr>
    </w:p>
    <w:p w:rsidR="00BF70AF" w:rsidRPr="00420FB2" w:rsidRDefault="00BF70AF" w:rsidP="00420FB2">
      <w:pPr>
        <w:spacing w:after="0" w:line="240" w:lineRule="auto"/>
        <w:ind w:left="360" w:hanging="360"/>
        <w:rPr>
          <w:sz w:val="24"/>
          <w:szCs w:val="24"/>
        </w:rPr>
      </w:pPr>
    </w:p>
    <w:p w:rsidR="00BF70AF" w:rsidRPr="00420FB2" w:rsidRDefault="00BF70AF" w:rsidP="00420FB2">
      <w:pPr>
        <w:spacing w:after="0" w:line="240" w:lineRule="auto"/>
        <w:rPr>
          <w:sz w:val="24"/>
          <w:szCs w:val="24"/>
        </w:rPr>
      </w:pPr>
      <w:r w:rsidRPr="00420FB2">
        <w:rPr>
          <w:sz w:val="24"/>
          <w:szCs w:val="24"/>
        </w:rPr>
        <w:br w:type="page"/>
      </w:r>
    </w:p>
    <w:p w:rsidR="00BF70AF" w:rsidRPr="002A0CC9" w:rsidRDefault="00BF70AF" w:rsidP="00BF70AF">
      <w:pPr>
        <w:spacing w:after="0" w:line="240" w:lineRule="auto"/>
        <w:rPr>
          <w:rFonts w:ascii="Times New Roman" w:hAnsi="Times New Roman"/>
          <w:sz w:val="24"/>
          <w:szCs w:val="24"/>
        </w:rPr>
      </w:pPr>
      <w:r w:rsidRPr="002A0CC9">
        <w:rPr>
          <w:rFonts w:ascii="Times New Roman" w:hAnsi="Times New Roman"/>
          <w:sz w:val="24"/>
          <w:szCs w:val="24"/>
        </w:rPr>
        <w:t xml:space="preserve">Course Title: </w:t>
      </w:r>
      <w:r w:rsidRPr="002A0CC9">
        <w:rPr>
          <w:rFonts w:ascii="Times New Roman" w:hAnsi="Times New Roman"/>
          <w:b/>
          <w:bCs/>
          <w:sz w:val="24"/>
          <w:szCs w:val="24"/>
          <w:lang w:val="en-CA"/>
        </w:rPr>
        <w:t>Education planning</w:t>
      </w:r>
      <w:r w:rsidRPr="002A0CC9">
        <w:rPr>
          <w:rFonts w:ascii="Times New Roman" w:hAnsi="Times New Roman"/>
          <w:sz w:val="24"/>
          <w:szCs w:val="24"/>
        </w:rPr>
        <w:tab/>
      </w:r>
      <w:r w:rsidRPr="002A0CC9">
        <w:rPr>
          <w:rFonts w:ascii="Times New Roman" w:hAnsi="Times New Roman"/>
          <w:sz w:val="24"/>
          <w:szCs w:val="24"/>
        </w:rPr>
        <w:tab/>
      </w:r>
      <w:r w:rsidRPr="002A0CC9">
        <w:rPr>
          <w:rFonts w:ascii="Times New Roman" w:hAnsi="Times New Roman"/>
          <w:sz w:val="24"/>
          <w:szCs w:val="24"/>
        </w:rPr>
        <w:tab/>
      </w:r>
      <w:r w:rsidRPr="002A0CC9">
        <w:rPr>
          <w:rFonts w:ascii="Times New Roman" w:hAnsi="Times New Roman"/>
          <w:sz w:val="24"/>
          <w:szCs w:val="24"/>
        </w:rPr>
        <w:tab/>
        <w:t xml:space="preserve">     </w:t>
      </w:r>
    </w:p>
    <w:p w:rsidR="00BF70AF" w:rsidRPr="002A0CC9" w:rsidRDefault="00BF70AF" w:rsidP="00BF70AF">
      <w:pPr>
        <w:spacing w:after="0" w:line="240" w:lineRule="auto"/>
        <w:rPr>
          <w:rFonts w:ascii="Times New Roman" w:hAnsi="Times New Roman"/>
          <w:sz w:val="24"/>
          <w:szCs w:val="24"/>
        </w:rPr>
      </w:pPr>
      <w:r w:rsidRPr="002A0CC9">
        <w:rPr>
          <w:rFonts w:ascii="Times New Roman" w:hAnsi="Times New Roman"/>
          <w:sz w:val="24"/>
          <w:szCs w:val="24"/>
        </w:rPr>
        <w:t>Course No: Eco. Ed. 536</w:t>
      </w:r>
      <w:r w:rsidRPr="002A0CC9">
        <w:rPr>
          <w:rFonts w:ascii="Times New Roman" w:hAnsi="Times New Roman"/>
          <w:sz w:val="24"/>
          <w:szCs w:val="24"/>
        </w:rPr>
        <w:tab/>
      </w:r>
      <w:r w:rsidRPr="002A0CC9">
        <w:rPr>
          <w:rFonts w:ascii="Times New Roman" w:hAnsi="Times New Roman"/>
          <w:sz w:val="24"/>
          <w:szCs w:val="24"/>
        </w:rPr>
        <w:tab/>
      </w:r>
      <w:r w:rsidRPr="002A0CC9">
        <w:rPr>
          <w:rFonts w:ascii="Times New Roman" w:hAnsi="Times New Roman"/>
          <w:sz w:val="24"/>
          <w:szCs w:val="24"/>
        </w:rPr>
        <w:tab/>
      </w:r>
      <w:r w:rsidRPr="002A0CC9">
        <w:rPr>
          <w:rFonts w:ascii="Times New Roman" w:hAnsi="Times New Roman"/>
          <w:sz w:val="24"/>
          <w:szCs w:val="24"/>
        </w:rPr>
        <w:tab/>
      </w:r>
      <w:r w:rsidRPr="002A0CC9">
        <w:rPr>
          <w:rFonts w:ascii="Times New Roman" w:hAnsi="Times New Roman"/>
          <w:sz w:val="24"/>
          <w:szCs w:val="24"/>
        </w:rPr>
        <w:tab/>
      </w:r>
    </w:p>
    <w:p w:rsidR="00BF70AF" w:rsidRPr="002A0CC9" w:rsidRDefault="00BF70AF" w:rsidP="00BF70AF">
      <w:pPr>
        <w:spacing w:after="0" w:line="240" w:lineRule="auto"/>
        <w:rPr>
          <w:rFonts w:ascii="Times New Roman" w:hAnsi="Times New Roman"/>
          <w:sz w:val="24"/>
          <w:szCs w:val="24"/>
        </w:rPr>
      </w:pPr>
      <w:r w:rsidRPr="002A0CC9">
        <w:rPr>
          <w:rFonts w:ascii="Times New Roman" w:hAnsi="Times New Roman"/>
          <w:sz w:val="24"/>
          <w:szCs w:val="24"/>
        </w:rPr>
        <w:t>Nature of the Course: Theoretical</w:t>
      </w:r>
      <w:r w:rsidRPr="002A0CC9">
        <w:rPr>
          <w:rFonts w:ascii="Times New Roman" w:hAnsi="Times New Roman"/>
          <w:sz w:val="24"/>
          <w:szCs w:val="24"/>
        </w:rPr>
        <w:tab/>
      </w:r>
      <w:r w:rsidRPr="002A0CC9">
        <w:rPr>
          <w:rFonts w:ascii="Times New Roman" w:hAnsi="Times New Roman"/>
          <w:sz w:val="24"/>
          <w:szCs w:val="24"/>
        </w:rPr>
        <w:tab/>
      </w:r>
      <w:r w:rsidRPr="002A0CC9">
        <w:rPr>
          <w:rFonts w:ascii="Times New Roman" w:hAnsi="Times New Roman"/>
          <w:sz w:val="24"/>
          <w:szCs w:val="24"/>
        </w:rPr>
        <w:tab/>
      </w:r>
      <w:r w:rsidRPr="002A0CC9">
        <w:rPr>
          <w:rFonts w:ascii="Times New Roman" w:hAnsi="Times New Roman"/>
          <w:sz w:val="24"/>
          <w:szCs w:val="24"/>
        </w:rPr>
        <w:tab/>
      </w:r>
      <w:r w:rsidRPr="002A0CC9">
        <w:rPr>
          <w:rFonts w:ascii="Times New Roman" w:hAnsi="Times New Roman"/>
          <w:sz w:val="24"/>
          <w:szCs w:val="24"/>
        </w:rPr>
        <w:tab/>
      </w:r>
      <w:r w:rsidRPr="002A0CC9">
        <w:rPr>
          <w:rFonts w:ascii="Times New Roman" w:hAnsi="Times New Roman"/>
          <w:sz w:val="24"/>
          <w:szCs w:val="24"/>
        </w:rPr>
        <w:tab/>
        <w:t>Credit hrs: 3</w:t>
      </w:r>
      <w:r w:rsidRPr="002A0CC9">
        <w:rPr>
          <w:rFonts w:ascii="Times New Roman" w:hAnsi="Times New Roman"/>
          <w:sz w:val="24"/>
          <w:szCs w:val="24"/>
        </w:rPr>
        <w:tab/>
      </w:r>
    </w:p>
    <w:p w:rsidR="00BF70AF" w:rsidRPr="002A0CC9" w:rsidRDefault="00BF70AF" w:rsidP="00BF70AF">
      <w:pPr>
        <w:spacing w:after="0" w:line="240" w:lineRule="auto"/>
        <w:rPr>
          <w:rFonts w:ascii="Times New Roman" w:hAnsi="Times New Roman"/>
          <w:sz w:val="24"/>
          <w:szCs w:val="24"/>
        </w:rPr>
      </w:pPr>
      <w:r w:rsidRPr="002A0CC9">
        <w:rPr>
          <w:rFonts w:ascii="Times New Roman" w:hAnsi="Times New Roman"/>
          <w:sz w:val="24"/>
          <w:szCs w:val="24"/>
        </w:rPr>
        <w:t>Level: M.Ed.</w:t>
      </w:r>
      <w:r w:rsidRPr="002A0CC9">
        <w:rPr>
          <w:rFonts w:ascii="Times New Roman" w:hAnsi="Times New Roman"/>
          <w:sz w:val="24"/>
          <w:szCs w:val="24"/>
        </w:rPr>
        <w:tab/>
      </w:r>
      <w:r w:rsidRPr="002A0CC9">
        <w:rPr>
          <w:rFonts w:ascii="Times New Roman" w:hAnsi="Times New Roman"/>
          <w:sz w:val="24"/>
          <w:szCs w:val="24"/>
        </w:rPr>
        <w:tab/>
      </w:r>
      <w:r w:rsidRPr="002A0CC9">
        <w:rPr>
          <w:rFonts w:ascii="Times New Roman" w:hAnsi="Times New Roman"/>
          <w:sz w:val="24"/>
          <w:szCs w:val="24"/>
        </w:rPr>
        <w:tab/>
      </w:r>
      <w:r w:rsidRPr="002A0CC9">
        <w:rPr>
          <w:rFonts w:ascii="Times New Roman" w:hAnsi="Times New Roman"/>
          <w:sz w:val="24"/>
          <w:szCs w:val="24"/>
        </w:rPr>
        <w:tab/>
      </w:r>
      <w:r w:rsidRPr="002A0CC9">
        <w:rPr>
          <w:rFonts w:ascii="Times New Roman" w:hAnsi="Times New Roman"/>
          <w:sz w:val="24"/>
          <w:szCs w:val="24"/>
        </w:rPr>
        <w:tab/>
      </w:r>
      <w:r w:rsidRPr="002A0CC9">
        <w:rPr>
          <w:rFonts w:ascii="Times New Roman" w:hAnsi="Times New Roman"/>
          <w:sz w:val="24"/>
          <w:szCs w:val="24"/>
        </w:rPr>
        <w:tab/>
      </w:r>
      <w:r w:rsidRPr="002A0CC9">
        <w:rPr>
          <w:rFonts w:ascii="Times New Roman" w:hAnsi="Times New Roman"/>
          <w:sz w:val="24"/>
          <w:szCs w:val="24"/>
        </w:rPr>
        <w:tab/>
      </w:r>
      <w:r w:rsidRPr="002A0CC9">
        <w:rPr>
          <w:rFonts w:ascii="Times New Roman" w:hAnsi="Times New Roman"/>
          <w:sz w:val="24"/>
          <w:szCs w:val="24"/>
        </w:rPr>
        <w:tab/>
      </w:r>
      <w:r w:rsidRPr="002A0CC9">
        <w:rPr>
          <w:rFonts w:ascii="Times New Roman" w:hAnsi="Times New Roman"/>
          <w:sz w:val="24"/>
          <w:szCs w:val="24"/>
        </w:rPr>
        <w:tab/>
        <w:t xml:space="preserve">Total periods: 48                                                                                                                                                </w:t>
      </w:r>
    </w:p>
    <w:p w:rsidR="00BF70AF" w:rsidRPr="002A0CC9" w:rsidRDefault="00BF70AF" w:rsidP="00BF70AF">
      <w:pPr>
        <w:spacing w:after="0" w:line="240" w:lineRule="auto"/>
        <w:rPr>
          <w:rFonts w:ascii="Times New Roman" w:hAnsi="Times New Roman"/>
          <w:sz w:val="24"/>
          <w:szCs w:val="24"/>
        </w:rPr>
      </w:pPr>
      <w:r w:rsidRPr="002A0CC9">
        <w:rPr>
          <w:rFonts w:ascii="Times New Roman" w:hAnsi="Times New Roman"/>
          <w:sz w:val="24"/>
          <w:szCs w:val="24"/>
        </w:rPr>
        <w:t>Semester: Third</w:t>
      </w:r>
      <w:r w:rsidRPr="002A0CC9">
        <w:rPr>
          <w:rFonts w:ascii="Times New Roman" w:hAnsi="Times New Roman"/>
          <w:sz w:val="24"/>
          <w:szCs w:val="24"/>
        </w:rPr>
        <w:tab/>
      </w:r>
    </w:p>
    <w:p w:rsidR="00BF70AF" w:rsidRPr="002A0CC9" w:rsidRDefault="00CB2C20" w:rsidP="00BF70AF">
      <w:pPr>
        <w:rPr>
          <w:rFonts w:ascii="Times New Roman" w:hAnsi="Times New Roman"/>
          <w:b/>
          <w:sz w:val="24"/>
          <w:szCs w:val="24"/>
        </w:rPr>
      </w:pPr>
      <w:r>
        <w:rPr>
          <w:rFonts w:ascii="Times New Roman" w:hAnsi="Times New Roman"/>
          <w:b/>
          <w:noProof/>
          <w:sz w:val="24"/>
          <w:szCs w:val="24"/>
        </w:rPr>
        <w:pict>
          <v:line id="_x0000_s1032" style="position:absolute;z-index:251670528" from="2pt,5pt" to="469pt,5pt" strokeweight="3pt"/>
        </w:pict>
      </w:r>
    </w:p>
    <w:p w:rsidR="00BF70AF" w:rsidRPr="002A0CC9" w:rsidRDefault="00BF70AF" w:rsidP="005F27E8">
      <w:pPr>
        <w:pStyle w:val="ListParagraph"/>
        <w:numPr>
          <w:ilvl w:val="0"/>
          <w:numId w:val="66"/>
        </w:numPr>
        <w:spacing w:after="200" w:line="276" w:lineRule="auto"/>
        <w:ind w:left="360"/>
        <w:rPr>
          <w:b/>
          <w:lang w:val="en-CA"/>
        </w:rPr>
      </w:pPr>
      <w:r w:rsidRPr="002A0CC9">
        <w:rPr>
          <w:b/>
          <w:lang w:val="en-CA"/>
        </w:rPr>
        <w:t>Course description</w:t>
      </w:r>
    </w:p>
    <w:p w:rsidR="00BF70AF" w:rsidRPr="002A0CC9" w:rsidRDefault="00BF70AF" w:rsidP="00BF70AF">
      <w:pPr>
        <w:jc w:val="both"/>
        <w:rPr>
          <w:rFonts w:ascii="Times New Roman" w:hAnsi="Times New Roman"/>
          <w:b/>
          <w:sz w:val="24"/>
          <w:szCs w:val="24"/>
          <w:lang w:val="en-CA"/>
        </w:rPr>
      </w:pPr>
      <w:r w:rsidRPr="002A0CC9">
        <w:rPr>
          <w:rFonts w:ascii="Times New Roman" w:hAnsi="Times New Roman"/>
          <w:sz w:val="24"/>
          <w:szCs w:val="24"/>
          <w:lang w:val="en-CA"/>
        </w:rPr>
        <w:t>This course is developed to provide specialized knowledge on educational planning and the economics aspect of educational system. It has covered educational planning through the economic aspects and educational plan and project analysis, approaches to educational finance, educational planning and labour market, human resources. This course is also developed to meet the need of those students who wish to become the teacher of economics of education as well as who plan to go for advance study in economics of education.</w:t>
      </w:r>
    </w:p>
    <w:p w:rsidR="00BF70AF" w:rsidRPr="002A0CC9" w:rsidRDefault="00BF70AF" w:rsidP="00BF70AF">
      <w:pPr>
        <w:pStyle w:val="ListParagraph"/>
        <w:rPr>
          <w:b/>
          <w:lang w:val="en-CA"/>
        </w:rPr>
      </w:pPr>
      <w:r w:rsidRPr="002A0CC9">
        <w:rPr>
          <w:b/>
          <w:lang w:val="en-CA"/>
        </w:rPr>
        <w:t xml:space="preserve">2. General objectives </w:t>
      </w:r>
    </w:p>
    <w:p w:rsidR="00BF70AF" w:rsidRPr="002A0CC9" w:rsidRDefault="00BF70AF" w:rsidP="005F27E8">
      <w:pPr>
        <w:pStyle w:val="ListParagraph"/>
        <w:numPr>
          <w:ilvl w:val="0"/>
          <w:numId w:val="67"/>
        </w:numPr>
        <w:spacing w:after="0" w:line="276" w:lineRule="auto"/>
        <w:ind w:left="900"/>
        <w:jc w:val="left"/>
        <w:rPr>
          <w:lang w:val="en-CA"/>
        </w:rPr>
      </w:pPr>
      <w:r w:rsidRPr="002A0CC9">
        <w:rPr>
          <w:lang w:val="en-CA"/>
        </w:rPr>
        <w:t>Analyze the educational planning, process and approaches.</w:t>
      </w:r>
    </w:p>
    <w:p w:rsidR="00BF70AF" w:rsidRPr="002A0CC9" w:rsidRDefault="00BF70AF" w:rsidP="005F27E8">
      <w:pPr>
        <w:pStyle w:val="ListParagraph"/>
        <w:numPr>
          <w:ilvl w:val="0"/>
          <w:numId w:val="67"/>
        </w:numPr>
        <w:spacing w:after="0" w:line="276" w:lineRule="auto"/>
        <w:ind w:left="900"/>
        <w:jc w:val="left"/>
        <w:rPr>
          <w:lang w:val="en-CA"/>
        </w:rPr>
      </w:pPr>
      <w:r w:rsidRPr="002A0CC9">
        <w:rPr>
          <w:lang w:val="en-CA"/>
        </w:rPr>
        <w:t>Analyze and evaluate the major educational project and plan of Nepal.</w:t>
      </w:r>
    </w:p>
    <w:p w:rsidR="00BF70AF" w:rsidRPr="002A0CC9" w:rsidRDefault="00BF70AF" w:rsidP="005F27E8">
      <w:pPr>
        <w:pStyle w:val="ListParagraph"/>
        <w:numPr>
          <w:ilvl w:val="0"/>
          <w:numId w:val="67"/>
        </w:numPr>
        <w:spacing w:after="0" w:line="276" w:lineRule="auto"/>
        <w:ind w:left="900"/>
        <w:jc w:val="left"/>
        <w:rPr>
          <w:lang w:val="en-CA"/>
        </w:rPr>
      </w:pPr>
      <w:r w:rsidRPr="002A0CC9">
        <w:rPr>
          <w:lang w:val="en-CA"/>
        </w:rPr>
        <w:t>Measure the educational projection for educational plan in Nepal.</w:t>
      </w:r>
    </w:p>
    <w:p w:rsidR="00BF70AF" w:rsidRPr="002A0CC9" w:rsidRDefault="00BF70AF" w:rsidP="005F27E8">
      <w:pPr>
        <w:pStyle w:val="ListParagraph"/>
        <w:numPr>
          <w:ilvl w:val="0"/>
          <w:numId w:val="67"/>
        </w:numPr>
        <w:spacing w:after="0" w:line="276" w:lineRule="auto"/>
        <w:ind w:left="900"/>
        <w:jc w:val="left"/>
        <w:rPr>
          <w:lang w:val="en-CA"/>
        </w:rPr>
      </w:pPr>
      <w:r w:rsidRPr="002A0CC9">
        <w:rPr>
          <w:lang w:val="en-CA"/>
        </w:rPr>
        <w:t>Show the relationship between educational planning and labour market.</w:t>
      </w:r>
    </w:p>
    <w:p w:rsidR="00BF70AF" w:rsidRPr="002A0CC9" w:rsidRDefault="00BF70AF" w:rsidP="005F27E8">
      <w:pPr>
        <w:pStyle w:val="ListParagraph"/>
        <w:numPr>
          <w:ilvl w:val="0"/>
          <w:numId w:val="67"/>
        </w:numPr>
        <w:spacing w:after="0" w:line="276" w:lineRule="auto"/>
        <w:ind w:left="900"/>
        <w:jc w:val="left"/>
        <w:rPr>
          <w:lang w:val="en-CA"/>
        </w:rPr>
      </w:pPr>
      <w:r w:rsidRPr="002A0CC9">
        <w:rPr>
          <w:lang w:val="en-CA"/>
        </w:rPr>
        <w:t xml:space="preserve">Analyze the educational project and plan.                                            </w:t>
      </w:r>
    </w:p>
    <w:p w:rsidR="00BF70AF" w:rsidRPr="002A0CC9" w:rsidRDefault="00BF70AF" w:rsidP="005F27E8">
      <w:pPr>
        <w:pStyle w:val="ListParagraph"/>
        <w:numPr>
          <w:ilvl w:val="0"/>
          <w:numId w:val="67"/>
        </w:numPr>
        <w:spacing w:after="0" w:line="276" w:lineRule="auto"/>
        <w:ind w:left="900"/>
        <w:jc w:val="left"/>
        <w:rPr>
          <w:lang w:val="en-CA"/>
        </w:rPr>
      </w:pPr>
      <w:r w:rsidRPr="002A0CC9">
        <w:rPr>
          <w:lang w:val="en-CA"/>
        </w:rPr>
        <w:t>Show the importance of human resources to economic growth.</w:t>
      </w:r>
    </w:p>
    <w:p w:rsidR="00BF70AF" w:rsidRPr="002A0CC9" w:rsidRDefault="00BF70AF" w:rsidP="005F27E8">
      <w:pPr>
        <w:pStyle w:val="ListParagraph"/>
        <w:numPr>
          <w:ilvl w:val="0"/>
          <w:numId w:val="67"/>
        </w:numPr>
        <w:spacing w:after="0" w:line="276" w:lineRule="auto"/>
        <w:ind w:left="900"/>
        <w:jc w:val="left"/>
        <w:rPr>
          <w:lang w:val="en-CA"/>
        </w:rPr>
      </w:pPr>
      <w:r w:rsidRPr="002A0CC9">
        <w:rPr>
          <w:lang w:val="en-CA"/>
        </w:rPr>
        <w:t>Show the relationship between education and development.</w:t>
      </w:r>
    </w:p>
    <w:p w:rsidR="00BF70AF" w:rsidRPr="002A0CC9" w:rsidRDefault="00BF70AF" w:rsidP="00BF70AF">
      <w:pPr>
        <w:pStyle w:val="ListParagraph"/>
        <w:spacing w:after="0"/>
        <w:rPr>
          <w:b/>
        </w:rPr>
      </w:pPr>
    </w:p>
    <w:p w:rsidR="00BF70AF" w:rsidRPr="002A0CC9" w:rsidRDefault="00BF70AF" w:rsidP="005F27E8">
      <w:pPr>
        <w:pStyle w:val="ListParagraph"/>
        <w:numPr>
          <w:ilvl w:val="0"/>
          <w:numId w:val="79"/>
        </w:numPr>
        <w:spacing w:after="200"/>
        <w:ind w:left="270" w:hanging="270"/>
        <w:jc w:val="left"/>
        <w:rPr>
          <w:b/>
        </w:rPr>
      </w:pPr>
      <w:r w:rsidRPr="002A0CC9">
        <w:rPr>
          <w:b/>
        </w:rPr>
        <w:t>Specific Objectives and Contents</w:t>
      </w:r>
    </w:p>
    <w:tbl>
      <w:tblPr>
        <w:tblW w:w="999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70"/>
        <w:gridCol w:w="5220"/>
      </w:tblGrid>
      <w:tr w:rsidR="00BF70AF" w:rsidRPr="002A0CC9" w:rsidTr="00BF70AF">
        <w:tc>
          <w:tcPr>
            <w:tcW w:w="4770" w:type="dxa"/>
          </w:tcPr>
          <w:p w:rsidR="00BF70AF" w:rsidRPr="002A0CC9" w:rsidRDefault="00BF70AF" w:rsidP="00BF70AF">
            <w:pPr>
              <w:pStyle w:val="ListParagraph"/>
              <w:jc w:val="center"/>
              <w:rPr>
                <w:b/>
                <w:lang w:val="en-CA"/>
              </w:rPr>
            </w:pPr>
            <w:r w:rsidRPr="002A0CC9">
              <w:rPr>
                <w:b/>
                <w:lang w:val="en-CA"/>
              </w:rPr>
              <w:t>Specific objective</w:t>
            </w:r>
          </w:p>
        </w:tc>
        <w:tc>
          <w:tcPr>
            <w:tcW w:w="5220" w:type="dxa"/>
          </w:tcPr>
          <w:p w:rsidR="00BF70AF" w:rsidRPr="002A0CC9" w:rsidRDefault="00BF70AF" w:rsidP="00BF70AF">
            <w:pPr>
              <w:pStyle w:val="ListParagraph"/>
              <w:spacing w:after="0"/>
              <w:ind w:left="90"/>
              <w:jc w:val="center"/>
              <w:rPr>
                <w:b/>
                <w:lang w:val="en-CA"/>
              </w:rPr>
            </w:pPr>
            <w:r w:rsidRPr="002A0CC9">
              <w:rPr>
                <w:b/>
                <w:lang w:val="en-CA"/>
              </w:rPr>
              <w:t>Contents</w:t>
            </w:r>
          </w:p>
        </w:tc>
      </w:tr>
      <w:tr w:rsidR="00BF70AF" w:rsidRPr="002A0CC9" w:rsidTr="00BF70AF">
        <w:tc>
          <w:tcPr>
            <w:tcW w:w="4770" w:type="dxa"/>
          </w:tcPr>
          <w:p w:rsidR="00BF70AF" w:rsidRPr="002A0CC9" w:rsidRDefault="00BF70AF" w:rsidP="005F27E8">
            <w:pPr>
              <w:pStyle w:val="ListParagraph"/>
              <w:numPr>
                <w:ilvl w:val="0"/>
                <w:numId w:val="75"/>
              </w:numPr>
              <w:spacing w:after="0"/>
              <w:ind w:left="342" w:hanging="342"/>
              <w:jc w:val="left"/>
              <w:rPr>
                <w:lang w:val="en-CA"/>
              </w:rPr>
            </w:pPr>
            <w:r w:rsidRPr="002A0CC9">
              <w:rPr>
                <w:lang w:val="en-CA"/>
              </w:rPr>
              <w:t>Analyse case for education planning.</w:t>
            </w:r>
          </w:p>
          <w:p w:rsidR="00BF70AF" w:rsidRPr="002A0CC9" w:rsidRDefault="00BF70AF" w:rsidP="005F27E8">
            <w:pPr>
              <w:pStyle w:val="ListParagraph"/>
              <w:numPr>
                <w:ilvl w:val="0"/>
                <w:numId w:val="75"/>
              </w:numPr>
              <w:spacing w:after="0"/>
              <w:ind w:left="342" w:hanging="342"/>
              <w:jc w:val="left"/>
              <w:rPr>
                <w:lang w:val="en-CA"/>
              </w:rPr>
            </w:pPr>
            <w:r w:rsidRPr="002A0CC9">
              <w:rPr>
                <w:lang w:val="en-CA"/>
              </w:rPr>
              <w:t>Describe non-economic objectives of education</w:t>
            </w:r>
          </w:p>
        </w:tc>
        <w:tc>
          <w:tcPr>
            <w:tcW w:w="5220" w:type="dxa"/>
          </w:tcPr>
          <w:p w:rsidR="00BF70AF" w:rsidRPr="002A0CC9" w:rsidRDefault="00BF70AF" w:rsidP="00BF70AF">
            <w:pPr>
              <w:pStyle w:val="ListParagraph"/>
              <w:spacing w:after="0"/>
              <w:rPr>
                <w:b/>
                <w:lang w:val="en-CA"/>
              </w:rPr>
            </w:pPr>
            <w:r w:rsidRPr="002A0CC9">
              <w:rPr>
                <w:b/>
                <w:lang w:val="en-CA"/>
              </w:rPr>
              <w:t>Unit I: Educational Planning                          ( 5)</w:t>
            </w:r>
          </w:p>
          <w:p w:rsidR="00BF70AF" w:rsidRPr="002A0CC9" w:rsidRDefault="00BF70AF" w:rsidP="005F27E8">
            <w:pPr>
              <w:pStyle w:val="ListParagraph"/>
              <w:numPr>
                <w:ilvl w:val="1"/>
                <w:numId w:val="76"/>
              </w:numPr>
              <w:spacing w:after="0"/>
              <w:jc w:val="left"/>
              <w:rPr>
                <w:lang w:val="en-CA"/>
              </w:rPr>
            </w:pPr>
            <w:r w:rsidRPr="002A0CC9">
              <w:rPr>
                <w:lang w:val="en-CA"/>
              </w:rPr>
              <w:t>Case for education planning.</w:t>
            </w:r>
          </w:p>
          <w:p w:rsidR="00BF70AF" w:rsidRPr="002A0CC9" w:rsidRDefault="00BF70AF" w:rsidP="005F27E8">
            <w:pPr>
              <w:pStyle w:val="ListParagraph"/>
              <w:numPr>
                <w:ilvl w:val="1"/>
                <w:numId w:val="76"/>
              </w:numPr>
              <w:spacing w:after="0"/>
              <w:jc w:val="left"/>
              <w:rPr>
                <w:lang w:val="en-CA"/>
              </w:rPr>
            </w:pPr>
            <w:r w:rsidRPr="002A0CC9">
              <w:rPr>
                <w:lang w:val="en-CA"/>
              </w:rPr>
              <w:t>Non-economic objectives of education.</w:t>
            </w:r>
          </w:p>
        </w:tc>
      </w:tr>
      <w:tr w:rsidR="00BF70AF" w:rsidRPr="002A0CC9" w:rsidTr="00BF70AF">
        <w:tc>
          <w:tcPr>
            <w:tcW w:w="4770" w:type="dxa"/>
          </w:tcPr>
          <w:p w:rsidR="00BF70AF" w:rsidRPr="002A0CC9" w:rsidRDefault="00BF70AF" w:rsidP="005F27E8">
            <w:pPr>
              <w:pStyle w:val="ListParagraph"/>
              <w:numPr>
                <w:ilvl w:val="0"/>
                <w:numId w:val="68"/>
              </w:numPr>
              <w:spacing w:after="0"/>
              <w:jc w:val="left"/>
              <w:rPr>
                <w:lang w:val="en-CA"/>
              </w:rPr>
            </w:pPr>
            <w:r w:rsidRPr="002A0CC9">
              <w:rPr>
                <w:lang w:val="en-CA"/>
              </w:rPr>
              <w:t>Analyze manpower requirement approach</w:t>
            </w:r>
          </w:p>
          <w:p w:rsidR="00BF70AF" w:rsidRPr="002A0CC9" w:rsidRDefault="00BF70AF" w:rsidP="005F27E8">
            <w:pPr>
              <w:pStyle w:val="ListParagraph"/>
              <w:numPr>
                <w:ilvl w:val="0"/>
                <w:numId w:val="68"/>
              </w:numPr>
              <w:spacing w:after="0"/>
              <w:jc w:val="left"/>
              <w:rPr>
                <w:lang w:val="en-CA"/>
              </w:rPr>
            </w:pPr>
            <w:r w:rsidRPr="002A0CC9">
              <w:rPr>
                <w:lang w:val="en-CA"/>
              </w:rPr>
              <w:t>Explain the cost benefit approaches</w:t>
            </w:r>
          </w:p>
          <w:p w:rsidR="00BF70AF" w:rsidRPr="002A0CC9" w:rsidRDefault="00BF70AF" w:rsidP="005F27E8">
            <w:pPr>
              <w:pStyle w:val="ListParagraph"/>
              <w:numPr>
                <w:ilvl w:val="0"/>
                <w:numId w:val="68"/>
              </w:numPr>
              <w:spacing w:after="0"/>
              <w:jc w:val="left"/>
              <w:rPr>
                <w:lang w:val="en-CA"/>
              </w:rPr>
            </w:pPr>
            <w:r w:rsidRPr="002A0CC9">
              <w:rPr>
                <w:lang w:val="en-CA"/>
              </w:rPr>
              <w:t>Describe Social demand approach</w:t>
            </w:r>
          </w:p>
          <w:p w:rsidR="00BF70AF" w:rsidRPr="002A0CC9" w:rsidRDefault="00BF70AF" w:rsidP="005F27E8">
            <w:pPr>
              <w:pStyle w:val="ListParagraph"/>
              <w:numPr>
                <w:ilvl w:val="0"/>
                <w:numId w:val="68"/>
              </w:numPr>
              <w:spacing w:after="0"/>
              <w:jc w:val="left"/>
              <w:rPr>
                <w:lang w:val="en-CA"/>
              </w:rPr>
            </w:pPr>
            <w:r w:rsidRPr="002A0CC9">
              <w:rPr>
                <w:lang w:val="en-CA"/>
              </w:rPr>
              <w:t>Explain Residual approach</w:t>
            </w:r>
          </w:p>
          <w:p w:rsidR="00BF70AF" w:rsidRPr="002A0CC9" w:rsidRDefault="00BF70AF" w:rsidP="005F27E8">
            <w:pPr>
              <w:pStyle w:val="ListParagraph"/>
              <w:numPr>
                <w:ilvl w:val="0"/>
                <w:numId w:val="68"/>
              </w:numPr>
              <w:spacing w:after="0"/>
              <w:jc w:val="left"/>
              <w:rPr>
                <w:lang w:val="en-CA"/>
              </w:rPr>
            </w:pPr>
            <w:r w:rsidRPr="002A0CC9">
              <w:rPr>
                <w:lang w:val="en-CA"/>
              </w:rPr>
              <w:t>Describe System approach</w:t>
            </w:r>
          </w:p>
        </w:tc>
        <w:tc>
          <w:tcPr>
            <w:tcW w:w="5220" w:type="dxa"/>
          </w:tcPr>
          <w:p w:rsidR="00EC4A9E" w:rsidRDefault="00BF70AF" w:rsidP="00BF70AF">
            <w:pPr>
              <w:pStyle w:val="ListParagraph"/>
              <w:spacing w:after="0"/>
              <w:rPr>
                <w:b/>
                <w:lang w:val="en-CA"/>
              </w:rPr>
            </w:pPr>
            <w:r w:rsidRPr="002A0CC9">
              <w:rPr>
                <w:b/>
                <w:lang w:val="en-CA"/>
              </w:rPr>
              <w:t>Unit II: Approaches to Educational Planning</w:t>
            </w:r>
            <w:r w:rsidR="00EC4A9E">
              <w:rPr>
                <w:b/>
                <w:lang w:val="en-CA"/>
              </w:rPr>
              <w:t xml:space="preserve"> </w:t>
            </w:r>
          </w:p>
          <w:p w:rsidR="00BF70AF" w:rsidRPr="002A0CC9" w:rsidRDefault="00EC4A9E" w:rsidP="00BF70AF">
            <w:pPr>
              <w:pStyle w:val="ListParagraph"/>
              <w:spacing w:after="0"/>
              <w:rPr>
                <w:b/>
                <w:lang w:val="en-CA"/>
              </w:rPr>
            </w:pPr>
            <w:r>
              <w:rPr>
                <w:b/>
                <w:lang w:val="en-CA"/>
              </w:rPr>
              <w:t xml:space="preserve">                                                                         </w:t>
            </w:r>
            <w:r w:rsidR="00BF70AF" w:rsidRPr="002A0CC9">
              <w:rPr>
                <w:b/>
                <w:lang w:val="en-CA"/>
              </w:rPr>
              <w:t>(10)</w:t>
            </w:r>
          </w:p>
          <w:p w:rsidR="00BF70AF" w:rsidRPr="002A0CC9" w:rsidRDefault="00BF70AF" w:rsidP="005F27E8">
            <w:pPr>
              <w:pStyle w:val="ListParagraph"/>
              <w:numPr>
                <w:ilvl w:val="1"/>
                <w:numId w:val="80"/>
              </w:numPr>
              <w:spacing w:after="0"/>
              <w:jc w:val="left"/>
              <w:rPr>
                <w:lang w:val="en-CA"/>
              </w:rPr>
            </w:pPr>
            <w:r w:rsidRPr="002A0CC9">
              <w:rPr>
                <w:lang w:val="en-CA"/>
              </w:rPr>
              <w:t>Manpower requirement approach</w:t>
            </w:r>
          </w:p>
          <w:p w:rsidR="00BF70AF" w:rsidRPr="002A0CC9" w:rsidRDefault="00BF70AF" w:rsidP="005F27E8">
            <w:pPr>
              <w:pStyle w:val="ListParagraph"/>
              <w:numPr>
                <w:ilvl w:val="1"/>
                <w:numId w:val="80"/>
              </w:numPr>
              <w:spacing w:after="0"/>
              <w:jc w:val="left"/>
              <w:rPr>
                <w:lang w:val="en-CA"/>
              </w:rPr>
            </w:pPr>
            <w:r w:rsidRPr="002A0CC9">
              <w:rPr>
                <w:lang w:val="en-CA"/>
              </w:rPr>
              <w:t>Cost benefit approach</w:t>
            </w:r>
          </w:p>
          <w:p w:rsidR="00BF70AF" w:rsidRPr="002A0CC9" w:rsidRDefault="00BF70AF" w:rsidP="005F27E8">
            <w:pPr>
              <w:pStyle w:val="ListParagraph"/>
              <w:numPr>
                <w:ilvl w:val="1"/>
                <w:numId w:val="80"/>
              </w:numPr>
              <w:spacing w:after="0"/>
              <w:jc w:val="left"/>
              <w:rPr>
                <w:lang w:val="en-CA"/>
              </w:rPr>
            </w:pPr>
            <w:r w:rsidRPr="002A0CC9">
              <w:rPr>
                <w:lang w:val="en-CA"/>
              </w:rPr>
              <w:t>Social demand approach</w:t>
            </w:r>
          </w:p>
          <w:p w:rsidR="00BF70AF" w:rsidRPr="002A0CC9" w:rsidRDefault="00BF70AF" w:rsidP="005F27E8">
            <w:pPr>
              <w:pStyle w:val="ListParagraph"/>
              <w:numPr>
                <w:ilvl w:val="1"/>
                <w:numId w:val="80"/>
              </w:numPr>
              <w:spacing w:after="0"/>
              <w:jc w:val="left"/>
              <w:rPr>
                <w:lang w:val="en-CA"/>
              </w:rPr>
            </w:pPr>
            <w:r w:rsidRPr="002A0CC9">
              <w:rPr>
                <w:lang w:val="en-CA"/>
              </w:rPr>
              <w:t xml:space="preserve">Residual approach </w:t>
            </w:r>
          </w:p>
          <w:p w:rsidR="00BF70AF" w:rsidRPr="002A0CC9" w:rsidRDefault="00BF70AF" w:rsidP="005F27E8">
            <w:pPr>
              <w:pStyle w:val="ListParagraph"/>
              <w:numPr>
                <w:ilvl w:val="1"/>
                <w:numId w:val="80"/>
              </w:numPr>
              <w:spacing w:after="0"/>
              <w:jc w:val="left"/>
              <w:rPr>
                <w:lang w:val="en-CA"/>
              </w:rPr>
            </w:pPr>
            <w:r w:rsidRPr="002A0CC9">
              <w:rPr>
                <w:lang w:val="en-CA"/>
              </w:rPr>
              <w:t>System approach</w:t>
            </w:r>
          </w:p>
        </w:tc>
      </w:tr>
      <w:tr w:rsidR="00BF70AF" w:rsidRPr="002A0CC9" w:rsidTr="00BF70AF">
        <w:tc>
          <w:tcPr>
            <w:tcW w:w="4770" w:type="dxa"/>
          </w:tcPr>
          <w:p w:rsidR="00BF70AF" w:rsidRPr="002A0CC9" w:rsidRDefault="00BF70AF" w:rsidP="005F27E8">
            <w:pPr>
              <w:pStyle w:val="ListParagraph"/>
              <w:numPr>
                <w:ilvl w:val="0"/>
                <w:numId w:val="71"/>
              </w:numPr>
              <w:spacing w:after="0"/>
              <w:jc w:val="left"/>
              <w:rPr>
                <w:lang w:val="en-CA"/>
              </w:rPr>
            </w:pPr>
            <w:r w:rsidRPr="002A0CC9">
              <w:rPr>
                <w:lang w:val="en-CA"/>
              </w:rPr>
              <w:t xml:space="preserve">Introduce the concept and measure the teacher projection </w:t>
            </w:r>
          </w:p>
          <w:p w:rsidR="00BF70AF" w:rsidRPr="002A0CC9" w:rsidRDefault="00BF70AF" w:rsidP="005F27E8">
            <w:pPr>
              <w:pStyle w:val="ListParagraph"/>
              <w:numPr>
                <w:ilvl w:val="0"/>
                <w:numId w:val="71"/>
              </w:numPr>
              <w:spacing w:after="0"/>
              <w:jc w:val="left"/>
              <w:rPr>
                <w:lang w:val="en-CA"/>
              </w:rPr>
            </w:pPr>
            <w:r w:rsidRPr="002A0CC9">
              <w:rPr>
                <w:lang w:val="en-CA"/>
              </w:rPr>
              <w:t xml:space="preserve">Introduce the concept and measure the cost projection/expenditure projection </w:t>
            </w:r>
          </w:p>
          <w:p w:rsidR="00BF70AF" w:rsidRPr="002A0CC9" w:rsidRDefault="00BF70AF" w:rsidP="005F27E8">
            <w:pPr>
              <w:pStyle w:val="ListParagraph"/>
              <w:numPr>
                <w:ilvl w:val="0"/>
                <w:numId w:val="71"/>
              </w:numPr>
              <w:spacing w:after="0"/>
              <w:jc w:val="left"/>
              <w:rPr>
                <w:lang w:val="en-CA"/>
              </w:rPr>
            </w:pPr>
            <w:r w:rsidRPr="002A0CC9">
              <w:rPr>
                <w:lang w:val="en-CA"/>
              </w:rPr>
              <w:t>Introduce the concept and measure the infrastructure projection</w:t>
            </w:r>
          </w:p>
          <w:p w:rsidR="00BF70AF" w:rsidRPr="002A0CC9" w:rsidRDefault="00BF70AF" w:rsidP="005F27E8">
            <w:pPr>
              <w:pStyle w:val="ListParagraph"/>
              <w:numPr>
                <w:ilvl w:val="0"/>
                <w:numId w:val="71"/>
              </w:numPr>
              <w:spacing w:after="0"/>
              <w:jc w:val="left"/>
              <w:rPr>
                <w:lang w:val="en-CA"/>
              </w:rPr>
            </w:pPr>
            <w:r w:rsidRPr="002A0CC9">
              <w:rPr>
                <w:lang w:val="en-CA"/>
              </w:rPr>
              <w:t>Introduce the concept and measure the student projection</w:t>
            </w:r>
          </w:p>
          <w:p w:rsidR="00BF70AF" w:rsidRDefault="00BF70AF" w:rsidP="005F27E8">
            <w:pPr>
              <w:pStyle w:val="ListParagraph"/>
              <w:numPr>
                <w:ilvl w:val="0"/>
                <w:numId w:val="69"/>
              </w:numPr>
              <w:spacing w:after="0"/>
              <w:jc w:val="left"/>
              <w:rPr>
                <w:lang w:val="en-CA"/>
              </w:rPr>
            </w:pPr>
            <w:r w:rsidRPr="002A0CC9">
              <w:rPr>
                <w:lang w:val="en-CA"/>
              </w:rPr>
              <w:t>Show the projection of enrolment, school teacher and finance.</w:t>
            </w:r>
          </w:p>
          <w:p w:rsidR="0089213A" w:rsidRPr="002A0CC9" w:rsidRDefault="0089213A" w:rsidP="0089213A">
            <w:pPr>
              <w:pStyle w:val="ListParagraph"/>
              <w:spacing w:after="0"/>
              <w:ind w:left="360"/>
              <w:jc w:val="left"/>
              <w:rPr>
                <w:lang w:val="en-CA"/>
              </w:rPr>
            </w:pPr>
          </w:p>
        </w:tc>
        <w:tc>
          <w:tcPr>
            <w:tcW w:w="5220" w:type="dxa"/>
          </w:tcPr>
          <w:p w:rsidR="00BF70AF" w:rsidRPr="002A0CC9" w:rsidRDefault="00BF70AF" w:rsidP="00BF70AF">
            <w:pPr>
              <w:pStyle w:val="ListParagraph"/>
              <w:spacing w:after="0"/>
              <w:rPr>
                <w:lang w:val="en-CA"/>
              </w:rPr>
            </w:pPr>
            <w:r w:rsidRPr="002A0CC9">
              <w:rPr>
                <w:b/>
                <w:lang w:val="en-CA"/>
              </w:rPr>
              <w:t>Unit III: Process of Educational Projection and Planning</w:t>
            </w:r>
            <w:r w:rsidRPr="002A0CC9">
              <w:rPr>
                <w:lang w:val="en-CA"/>
              </w:rPr>
              <w:t xml:space="preserve">          </w:t>
            </w:r>
            <w:r w:rsidR="00EC4A9E">
              <w:rPr>
                <w:lang w:val="en-CA"/>
              </w:rPr>
              <w:t xml:space="preserve">                                            </w:t>
            </w:r>
            <w:r w:rsidRPr="002A0CC9">
              <w:rPr>
                <w:lang w:val="en-CA"/>
              </w:rPr>
              <w:t xml:space="preserve">   </w:t>
            </w:r>
            <w:r w:rsidR="00EC4A9E" w:rsidRPr="002A0CC9">
              <w:rPr>
                <w:b/>
                <w:lang w:val="en-CA"/>
              </w:rPr>
              <w:t>(10)</w:t>
            </w:r>
            <w:r w:rsidRPr="002A0CC9">
              <w:rPr>
                <w:lang w:val="en-CA"/>
              </w:rPr>
              <w:t xml:space="preserve">                                                     </w:t>
            </w:r>
            <w:r w:rsidRPr="002A0CC9">
              <w:rPr>
                <w:b/>
                <w:lang w:val="en-CA"/>
              </w:rPr>
              <w:t xml:space="preserve"> </w:t>
            </w:r>
          </w:p>
          <w:p w:rsidR="00BF70AF" w:rsidRPr="002A0CC9" w:rsidRDefault="00BF70AF" w:rsidP="005F27E8">
            <w:pPr>
              <w:pStyle w:val="ListParagraph"/>
              <w:numPr>
                <w:ilvl w:val="1"/>
                <w:numId w:val="77"/>
              </w:numPr>
              <w:spacing w:after="0"/>
              <w:jc w:val="left"/>
              <w:rPr>
                <w:lang w:val="en-CA"/>
              </w:rPr>
            </w:pPr>
            <w:r w:rsidRPr="002A0CC9">
              <w:rPr>
                <w:lang w:val="en-CA"/>
              </w:rPr>
              <w:t>Teacher projection</w:t>
            </w:r>
          </w:p>
          <w:p w:rsidR="00BF70AF" w:rsidRPr="002A0CC9" w:rsidRDefault="00BF70AF" w:rsidP="005F27E8">
            <w:pPr>
              <w:pStyle w:val="ListParagraph"/>
              <w:numPr>
                <w:ilvl w:val="1"/>
                <w:numId w:val="77"/>
              </w:numPr>
              <w:spacing w:after="0"/>
              <w:jc w:val="left"/>
              <w:rPr>
                <w:lang w:val="en-CA"/>
              </w:rPr>
            </w:pPr>
            <w:r w:rsidRPr="002A0CC9">
              <w:rPr>
                <w:lang w:val="en-CA"/>
              </w:rPr>
              <w:t>Cost projection/Expenditure projection</w:t>
            </w:r>
          </w:p>
          <w:p w:rsidR="00BF70AF" w:rsidRPr="002A0CC9" w:rsidRDefault="00BF70AF" w:rsidP="005F27E8">
            <w:pPr>
              <w:pStyle w:val="ListParagraph"/>
              <w:numPr>
                <w:ilvl w:val="1"/>
                <w:numId w:val="77"/>
              </w:numPr>
              <w:spacing w:after="0"/>
              <w:jc w:val="left"/>
              <w:rPr>
                <w:lang w:val="en-CA"/>
              </w:rPr>
            </w:pPr>
            <w:r w:rsidRPr="002A0CC9">
              <w:rPr>
                <w:lang w:val="en-CA"/>
              </w:rPr>
              <w:t>Infrastructure projection</w:t>
            </w:r>
          </w:p>
          <w:p w:rsidR="00BF70AF" w:rsidRPr="002A0CC9" w:rsidRDefault="00BF70AF" w:rsidP="005F27E8">
            <w:pPr>
              <w:pStyle w:val="ListParagraph"/>
              <w:numPr>
                <w:ilvl w:val="1"/>
                <w:numId w:val="77"/>
              </w:numPr>
              <w:spacing w:after="0"/>
              <w:jc w:val="left"/>
              <w:rPr>
                <w:lang w:val="en-CA"/>
              </w:rPr>
            </w:pPr>
            <w:r w:rsidRPr="002A0CC9">
              <w:rPr>
                <w:lang w:val="en-CA"/>
              </w:rPr>
              <w:t>Student projection</w:t>
            </w:r>
          </w:p>
          <w:p w:rsidR="00BF70AF" w:rsidRPr="002A0CC9" w:rsidRDefault="00BF70AF" w:rsidP="005F27E8">
            <w:pPr>
              <w:pStyle w:val="ListParagraph"/>
              <w:numPr>
                <w:ilvl w:val="1"/>
                <w:numId w:val="77"/>
              </w:numPr>
              <w:spacing w:after="0"/>
              <w:jc w:val="left"/>
              <w:rPr>
                <w:lang w:val="en-CA"/>
              </w:rPr>
            </w:pPr>
            <w:r w:rsidRPr="002A0CC9">
              <w:rPr>
                <w:lang w:val="en-CA"/>
              </w:rPr>
              <w:t>Enrolment Projection</w:t>
            </w:r>
          </w:p>
          <w:p w:rsidR="00BF70AF" w:rsidRPr="002A0CC9" w:rsidRDefault="00BF70AF" w:rsidP="005F27E8">
            <w:pPr>
              <w:pStyle w:val="ListParagraph"/>
              <w:numPr>
                <w:ilvl w:val="1"/>
                <w:numId w:val="77"/>
              </w:numPr>
              <w:spacing w:after="0"/>
              <w:jc w:val="left"/>
              <w:rPr>
                <w:lang w:val="en-CA"/>
              </w:rPr>
            </w:pPr>
            <w:r w:rsidRPr="002A0CC9">
              <w:rPr>
                <w:lang w:val="en-CA"/>
              </w:rPr>
              <w:t>School and teacher projection</w:t>
            </w:r>
          </w:p>
          <w:p w:rsidR="00BF70AF" w:rsidRPr="002A0CC9" w:rsidRDefault="00BF70AF" w:rsidP="005F27E8">
            <w:pPr>
              <w:pStyle w:val="ListParagraph"/>
              <w:numPr>
                <w:ilvl w:val="1"/>
                <w:numId w:val="77"/>
              </w:numPr>
              <w:spacing w:after="0"/>
              <w:jc w:val="left"/>
              <w:rPr>
                <w:lang w:val="en-CA"/>
              </w:rPr>
            </w:pPr>
            <w:r w:rsidRPr="002A0CC9">
              <w:rPr>
                <w:lang w:val="en-CA"/>
              </w:rPr>
              <w:t xml:space="preserve">Financial projection </w:t>
            </w:r>
          </w:p>
          <w:p w:rsidR="00BF70AF" w:rsidRPr="002A0CC9" w:rsidRDefault="00BF70AF" w:rsidP="00BF70AF">
            <w:pPr>
              <w:spacing w:after="0" w:line="240" w:lineRule="auto"/>
              <w:rPr>
                <w:rFonts w:ascii="Times New Roman" w:hAnsi="Times New Roman"/>
                <w:sz w:val="24"/>
                <w:szCs w:val="24"/>
                <w:lang w:val="en-CA"/>
              </w:rPr>
            </w:pPr>
          </w:p>
        </w:tc>
      </w:tr>
      <w:tr w:rsidR="00BF70AF" w:rsidRPr="002A0CC9" w:rsidTr="00BF70AF">
        <w:tc>
          <w:tcPr>
            <w:tcW w:w="4770" w:type="dxa"/>
          </w:tcPr>
          <w:p w:rsidR="00BF70AF" w:rsidRPr="002A0CC9" w:rsidRDefault="00BF70AF" w:rsidP="00BF70AF">
            <w:pPr>
              <w:pStyle w:val="ListParagraph"/>
              <w:spacing w:after="0"/>
              <w:ind w:left="360"/>
              <w:rPr>
                <w:lang w:val="en-CA"/>
              </w:rPr>
            </w:pPr>
          </w:p>
          <w:p w:rsidR="00BF70AF" w:rsidRPr="002A0CC9" w:rsidRDefault="00BF70AF" w:rsidP="005F27E8">
            <w:pPr>
              <w:pStyle w:val="ListParagraph"/>
              <w:numPr>
                <w:ilvl w:val="0"/>
                <w:numId w:val="72"/>
              </w:numPr>
              <w:spacing w:after="0"/>
              <w:jc w:val="left"/>
              <w:rPr>
                <w:lang w:val="en-CA"/>
              </w:rPr>
            </w:pPr>
            <w:r w:rsidRPr="002A0CC9">
              <w:rPr>
                <w:lang w:val="en-CA"/>
              </w:rPr>
              <w:t>Describe the Evolution of Education Planning in Nepal</w:t>
            </w:r>
          </w:p>
          <w:p w:rsidR="00BF70AF" w:rsidRPr="002A0CC9" w:rsidRDefault="00BF70AF" w:rsidP="005F27E8">
            <w:pPr>
              <w:pStyle w:val="ListParagraph"/>
              <w:numPr>
                <w:ilvl w:val="0"/>
                <w:numId w:val="72"/>
              </w:numPr>
              <w:spacing w:after="0"/>
              <w:jc w:val="left"/>
              <w:rPr>
                <w:lang w:val="en-CA"/>
              </w:rPr>
            </w:pPr>
            <w:r w:rsidRPr="002A0CC9">
              <w:rPr>
                <w:lang w:val="en-CA"/>
              </w:rPr>
              <w:t>Evaluate the recent Nepal’s  educational planning efforts on Primary, Secondary, Higher, Non –Formal education</w:t>
            </w:r>
          </w:p>
        </w:tc>
        <w:tc>
          <w:tcPr>
            <w:tcW w:w="5220" w:type="dxa"/>
          </w:tcPr>
          <w:p w:rsidR="0089213A" w:rsidRDefault="00BF70AF" w:rsidP="00BF70AF">
            <w:pPr>
              <w:pStyle w:val="ListParagraph"/>
              <w:spacing w:after="0"/>
              <w:rPr>
                <w:b/>
                <w:lang w:val="en-CA"/>
              </w:rPr>
            </w:pPr>
            <w:r w:rsidRPr="002A0CC9">
              <w:rPr>
                <w:b/>
                <w:lang w:val="en-CA"/>
              </w:rPr>
              <w:t xml:space="preserve">Unit IV: Educational Planning Efforts in Nepal </w:t>
            </w:r>
          </w:p>
          <w:p w:rsidR="00BF70AF" w:rsidRPr="002A0CC9" w:rsidRDefault="0089213A" w:rsidP="00BF70AF">
            <w:pPr>
              <w:pStyle w:val="ListParagraph"/>
              <w:spacing w:after="0"/>
              <w:rPr>
                <w:b/>
                <w:lang w:val="en-CA"/>
              </w:rPr>
            </w:pPr>
            <w:r>
              <w:rPr>
                <w:b/>
                <w:lang w:val="en-CA"/>
              </w:rPr>
              <w:t xml:space="preserve">                                                                  </w:t>
            </w:r>
            <w:r w:rsidR="00BF70AF" w:rsidRPr="002A0CC9">
              <w:rPr>
                <w:b/>
                <w:lang w:val="en-CA"/>
              </w:rPr>
              <w:t xml:space="preserve">    (10)</w:t>
            </w:r>
          </w:p>
          <w:p w:rsidR="00BF70AF" w:rsidRPr="002A0CC9" w:rsidRDefault="00BF70AF" w:rsidP="005F27E8">
            <w:pPr>
              <w:pStyle w:val="ListParagraph"/>
              <w:numPr>
                <w:ilvl w:val="1"/>
                <w:numId w:val="78"/>
              </w:numPr>
              <w:spacing w:after="0"/>
              <w:jc w:val="left"/>
              <w:rPr>
                <w:lang w:val="en-CA"/>
              </w:rPr>
            </w:pPr>
            <w:r w:rsidRPr="002A0CC9">
              <w:rPr>
                <w:lang w:val="en-CA"/>
              </w:rPr>
              <w:t xml:space="preserve">Evolution of Education Planning </w:t>
            </w:r>
          </w:p>
          <w:p w:rsidR="00BF70AF" w:rsidRPr="002A0CC9" w:rsidRDefault="00BF70AF" w:rsidP="005F27E8">
            <w:pPr>
              <w:pStyle w:val="ListParagraph"/>
              <w:numPr>
                <w:ilvl w:val="1"/>
                <w:numId w:val="78"/>
              </w:numPr>
              <w:spacing w:after="0"/>
              <w:jc w:val="left"/>
              <w:rPr>
                <w:b/>
                <w:lang w:val="en-CA"/>
              </w:rPr>
            </w:pPr>
            <w:r w:rsidRPr="002A0CC9">
              <w:rPr>
                <w:lang w:val="en-CA"/>
              </w:rPr>
              <w:t>Recent Educational planning Efforts:</w:t>
            </w:r>
          </w:p>
          <w:p w:rsidR="00BF70AF" w:rsidRPr="002A0CC9" w:rsidRDefault="00BF70AF" w:rsidP="005F27E8">
            <w:pPr>
              <w:pStyle w:val="ListParagraph"/>
              <w:numPr>
                <w:ilvl w:val="2"/>
                <w:numId w:val="78"/>
              </w:numPr>
              <w:spacing w:after="0"/>
              <w:ind w:left="972" w:hanging="630"/>
              <w:jc w:val="left"/>
              <w:rPr>
                <w:b/>
                <w:lang w:val="en-CA"/>
              </w:rPr>
            </w:pPr>
            <w:r w:rsidRPr="002A0CC9">
              <w:rPr>
                <w:lang w:val="en-CA"/>
              </w:rPr>
              <w:t>Primary education project</w:t>
            </w:r>
          </w:p>
          <w:p w:rsidR="00BF70AF" w:rsidRPr="002A0CC9" w:rsidRDefault="00BF70AF" w:rsidP="005F27E8">
            <w:pPr>
              <w:pStyle w:val="ListParagraph"/>
              <w:numPr>
                <w:ilvl w:val="2"/>
                <w:numId w:val="78"/>
              </w:numPr>
              <w:spacing w:after="0"/>
              <w:ind w:left="972" w:hanging="630"/>
              <w:jc w:val="left"/>
              <w:rPr>
                <w:b/>
                <w:lang w:val="en-CA"/>
              </w:rPr>
            </w:pPr>
            <w:r w:rsidRPr="002A0CC9">
              <w:rPr>
                <w:lang w:val="en-CA"/>
              </w:rPr>
              <w:t>Secondary education project</w:t>
            </w:r>
          </w:p>
          <w:p w:rsidR="00BF70AF" w:rsidRPr="002A0CC9" w:rsidRDefault="00BF70AF" w:rsidP="005F27E8">
            <w:pPr>
              <w:pStyle w:val="ListParagraph"/>
              <w:numPr>
                <w:ilvl w:val="2"/>
                <w:numId w:val="78"/>
              </w:numPr>
              <w:spacing w:after="0"/>
              <w:ind w:left="972" w:hanging="630"/>
              <w:jc w:val="left"/>
              <w:rPr>
                <w:b/>
                <w:lang w:val="en-CA"/>
              </w:rPr>
            </w:pPr>
            <w:r w:rsidRPr="002A0CC9">
              <w:rPr>
                <w:lang w:val="en-CA"/>
              </w:rPr>
              <w:t>Higher education project.</w:t>
            </w:r>
          </w:p>
          <w:p w:rsidR="00BF70AF" w:rsidRPr="002A0CC9" w:rsidRDefault="00BF70AF" w:rsidP="005F27E8">
            <w:pPr>
              <w:pStyle w:val="ListParagraph"/>
              <w:numPr>
                <w:ilvl w:val="2"/>
                <w:numId w:val="78"/>
              </w:numPr>
              <w:spacing w:after="0"/>
              <w:ind w:left="972" w:hanging="630"/>
              <w:jc w:val="left"/>
              <w:rPr>
                <w:b/>
                <w:lang w:val="en-CA"/>
              </w:rPr>
            </w:pPr>
            <w:r w:rsidRPr="002A0CC9">
              <w:rPr>
                <w:lang w:val="en-CA"/>
              </w:rPr>
              <w:t>Non –Formal education</w:t>
            </w:r>
          </w:p>
        </w:tc>
      </w:tr>
      <w:tr w:rsidR="00BF70AF" w:rsidRPr="002A0CC9" w:rsidTr="00BF70AF">
        <w:tc>
          <w:tcPr>
            <w:tcW w:w="4770" w:type="dxa"/>
          </w:tcPr>
          <w:p w:rsidR="00BF70AF" w:rsidRPr="002A0CC9" w:rsidRDefault="00BF70AF" w:rsidP="00BF70AF">
            <w:pPr>
              <w:pStyle w:val="ListParagraph"/>
              <w:spacing w:after="0"/>
              <w:ind w:left="360"/>
              <w:rPr>
                <w:lang w:val="en-CA"/>
              </w:rPr>
            </w:pPr>
          </w:p>
          <w:p w:rsidR="00BF70AF" w:rsidRPr="002A0CC9" w:rsidRDefault="00BF70AF" w:rsidP="005F27E8">
            <w:pPr>
              <w:pStyle w:val="ListParagraph"/>
              <w:numPr>
                <w:ilvl w:val="0"/>
                <w:numId w:val="73"/>
              </w:numPr>
              <w:spacing w:after="0"/>
              <w:jc w:val="left"/>
              <w:rPr>
                <w:lang w:val="en-CA"/>
              </w:rPr>
            </w:pPr>
            <w:r w:rsidRPr="002A0CC9">
              <w:rPr>
                <w:lang w:val="en-CA"/>
              </w:rPr>
              <w:t>Explain the Project cycle and its stages</w:t>
            </w:r>
          </w:p>
          <w:p w:rsidR="00BF70AF" w:rsidRPr="002A0CC9" w:rsidRDefault="00BF70AF" w:rsidP="005F27E8">
            <w:pPr>
              <w:pStyle w:val="ListParagraph"/>
              <w:numPr>
                <w:ilvl w:val="0"/>
                <w:numId w:val="73"/>
              </w:numPr>
              <w:spacing w:after="0"/>
              <w:jc w:val="left"/>
              <w:rPr>
                <w:lang w:val="en-CA"/>
              </w:rPr>
            </w:pPr>
            <w:r w:rsidRPr="002A0CC9">
              <w:rPr>
                <w:lang w:val="en-CA"/>
              </w:rPr>
              <w:t>Describe the project monitoring and evaluation</w:t>
            </w:r>
          </w:p>
          <w:p w:rsidR="00BF70AF" w:rsidRPr="002A0CC9" w:rsidRDefault="00BF70AF" w:rsidP="005F27E8">
            <w:pPr>
              <w:pStyle w:val="ListParagraph"/>
              <w:numPr>
                <w:ilvl w:val="0"/>
                <w:numId w:val="73"/>
              </w:numPr>
              <w:spacing w:after="0"/>
              <w:jc w:val="left"/>
              <w:rPr>
                <w:lang w:val="en-CA"/>
              </w:rPr>
            </w:pPr>
            <w:r w:rsidRPr="002A0CC9">
              <w:rPr>
                <w:lang w:val="en-CA"/>
              </w:rPr>
              <w:t>Analyze the impact of BPEP?/SEDP, HSEP and SSRP</w:t>
            </w:r>
          </w:p>
          <w:p w:rsidR="00BF70AF" w:rsidRPr="002A0CC9" w:rsidRDefault="00BF70AF" w:rsidP="00BF70AF">
            <w:pPr>
              <w:pStyle w:val="ListParagraph"/>
              <w:spacing w:after="0"/>
              <w:ind w:left="360"/>
              <w:rPr>
                <w:lang w:val="en-CA"/>
              </w:rPr>
            </w:pPr>
          </w:p>
        </w:tc>
        <w:tc>
          <w:tcPr>
            <w:tcW w:w="5220" w:type="dxa"/>
          </w:tcPr>
          <w:p w:rsidR="00BF70AF" w:rsidRPr="002A0CC9" w:rsidRDefault="00BF70AF" w:rsidP="00BF70AF">
            <w:pPr>
              <w:pStyle w:val="ListParagraph"/>
              <w:spacing w:after="0"/>
              <w:ind w:left="972" w:hanging="972"/>
              <w:rPr>
                <w:b/>
                <w:lang w:val="en-CA"/>
              </w:rPr>
            </w:pPr>
            <w:r w:rsidRPr="002A0CC9">
              <w:rPr>
                <w:b/>
                <w:lang w:val="en-CA"/>
              </w:rPr>
              <w:t>Unit V: Project and Plan Analysis  with Reference  to Education Project     (8)</w:t>
            </w:r>
          </w:p>
          <w:p w:rsidR="00BF70AF" w:rsidRPr="002A0CC9" w:rsidRDefault="00BF70AF" w:rsidP="005F27E8">
            <w:pPr>
              <w:pStyle w:val="ListParagraph"/>
              <w:numPr>
                <w:ilvl w:val="1"/>
                <w:numId w:val="81"/>
              </w:numPr>
              <w:spacing w:after="0"/>
              <w:jc w:val="left"/>
              <w:rPr>
                <w:lang w:val="en-CA"/>
              </w:rPr>
            </w:pPr>
            <w:r w:rsidRPr="002A0CC9">
              <w:rPr>
                <w:lang w:val="en-CA"/>
              </w:rPr>
              <w:t>Project cycle and its stages</w:t>
            </w:r>
          </w:p>
          <w:p w:rsidR="00BF70AF" w:rsidRPr="002A0CC9" w:rsidRDefault="00BF70AF" w:rsidP="005F27E8">
            <w:pPr>
              <w:pStyle w:val="ListParagraph"/>
              <w:numPr>
                <w:ilvl w:val="2"/>
                <w:numId w:val="81"/>
              </w:numPr>
              <w:spacing w:after="0"/>
              <w:jc w:val="left"/>
              <w:rPr>
                <w:lang w:val="en-CA"/>
              </w:rPr>
            </w:pPr>
            <w:r w:rsidRPr="002A0CC9">
              <w:rPr>
                <w:lang w:val="en-CA"/>
              </w:rPr>
              <w:t>Identification</w:t>
            </w:r>
          </w:p>
          <w:p w:rsidR="00BF70AF" w:rsidRPr="002A0CC9" w:rsidRDefault="00BF70AF" w:rsidP="005F27E8">
            <w:pPr>
              <w:pStyle w:val="ListParagraph"/>
              <w:numPr>
                <w:ilvl w:val="2"/>
                <w:numId w:val="81"/>
              </w:numPr>
              <w:spacing w:after="0"/>
              <w:ind w:left="972" w:hanging="630"/>
              <w:jc w:val="left"/>
              <w:rPr>
                <w:lang w:val="en-CA"/>
              </w:rPr>
            </w:pPr>
            <w:r w:rsidRPr="002A0CC9">
              <w:rPr>
                <w:lang w:val="en-CA"/>
              </w:rPr>
              <w:t>Preparation and analysis</w:t>
            </w:r>
          </w:p>
          <w:p w:rsidR="00BF70AF" w:rsidRPr="002A0CC9" w:rsidRDefault="00BF70AF" w:rsidP="005F27E8">
            <w:pPr>
              <w:pStyle w:val="ListParagraph"/>
              <w:numPr>
                <w:ilvl w:val="2"/>
                <w:numId w:val="81"/>
              </w:numPr>
              <w:spacing w:after="0"/>
              <w:ind w:left="972" w:hanging="630"/>
              <w:jc w:val="left"/>
              <w:rPr>
                <w:lang w:val="en-CA"/>
              </w:rPr>
            </w:pPr>
            <w:r w:rsidRPr="002A0CC9">
              <w:rPr>
                <w:lang w:val="en-CA"/>
              </w:rPr>
              <w:t>Appraisal</w:t>
            </w:r>
          </w:p>
          <w:p w:rsidR="00BF70AF" w:rsidRPr="002A0CC9" w:rsidRDefault="00BF70AF" w:rsidP="005F27E8">
            <w:pPr>
              <w:pStyle w:val="ListParagraph"/>
              <w:numPr>
                <w:ilvl w:val="2"/>
                <w:numId w:val="81"/>
              </w:numPr>
              <w:spacing w:after="0"/>
              <w:ind w:left="972" w:hanging="630"/>
              <w:jc w:val="left"/>
              <w:rPr>
                <w:lang w:val="en-CA"/>
              </w:rPr>
            </w:pPr>
            <w:r w:rsidRPr="002A0CC9">
              <w:rPr>
                <w:lang w:val="en-CA"/>
              </w:rPr>
              <w:t>Implementation</w:t>
            </w:r>
          </w:p>
          <w:p w:rsidR="00BF70AF" w:rsidRPr="002A0CC9" w:rsidRDefault="00BF70AF" w:rsidP="005F27E8">
            <w:pPr>
              <w:pStyle w:val="ListParagraph"/>
              <w:numPr>
                <w:ilvl w:val="2"/>
                <w:numId w:val="81"/>
              </w:numPr>
              <w:spacing w:after="0"/>
              <w:ind w:left="972" w:hanging="630"/>
              <w:jc w:val="left"/>
              <w:rPr>
                <w:lang w:val="en-CA"/>
              </w:rPr>
            </w:pPr>
            <w:r w:rsidRPr="002A0CC9">
              <w:rPr>
                <w:lang w:val="en-CA"/>
              </w:rPr>
              <w:t xml:space="preserve">Evaluation </w:t>
            </w:r>
          </w:p>
          <w:p w:rsidR="00BF70AF" w:rsidRPr="002A0CC9" w:rsidRDefault="00BF70AF" w:rsidP="005F27E8">
            <w:pPr>
              <w:pStyle w:val="ListParagraph"/>
              <w:numPr>
                <w:ilvl w:val="1"/>
                <w:numId w:val="81"/>
              </w:numPr>
              <w:spacing w:after="0"/>
              <w:jc w:val="left"/>
              <w:rPr>
                <w:lang w:val="en-CA"/>
              </w:rPr>
            </w:pPr>
            <w:r w:rsidRPr="002A0CC9">
              <w:rPr>
                <w:lang w:val="en-CA"/>
              </w:rPr>
              <w:t>Educational projects of Nepal and their impacts</w:t>
            </w:r>
          </w:p>
          <w:p w:rsidR="00BF70AF" w:rsidRPr="002A0CC9" w:rsidRDefault="00BF70AF" w:rsidP="005F27E8">
            <w:pPr>
              <w:pStyle w:val="ListParagraph"/>
              <w:numPr>
                <w:ilvl w:val="2"/>
                <w:numId w:val="81"/>
              </w:numPr>
              <w:spacing w:after="0"/>
              <w:ind w:left="972" w:hanging="630"/>
              <w:jc w:val="left"/>
              <w:rPr>
                <w:lang w:val="en-CA"/>
              </w:rPr>
            </w:pPr>
            <w:r w:rsidRPr="002A0CC9">
              <w:rPr>
                <w:lang w:val="en-CA"/>
              </w:rPr>
              <w:t>Basic primary education programme</w:t>
            </w:r>
          </w:p>
          <w:p w:rsidR="00BF70AF" w:rsidRPr="002A0CC9" w:rsidRDefault="00BF70AF" w:rsidP="005F27E8">
            <w:pPr>
              <w:pStyle w:val="ListParagraph"/>
              <w:numPr>
                <w:ilvl w:val="2"/>
                <w:numId w:val="81"/>
              </w:numPr>
              <w:spacing w:after="0"/>
              <w:ind w:left="972" w:hanging="630"/>
              <w:jc w:val="left"/>
              <w:rPr>
                <w:lang w:val="en-CA"/>
              </w:rPr>
            </w:pPr>
            <w:r w:rsidRPr="002A0CC9">
              <w:rPr>
                <w:lang w:val="en-CA"/>
              </w:rPr>
              <w:t>Secondary education development programme</w:t>
            </w:r>
          </w:p>
          <w:p w:rsidR="00BF70AF" w:rsidRPr="002A0CC9" w:rsidRDefault="00BF70AF" w:rsidP="005F27E8">
            <w:pPr>
              <w:pStyle w:val="ListParagraph"/>
              <w:numPr>
                <w:ilvl w:val="2"/>
                <w:numId w:val="81"/>
              </w:numPr>
              <w:spacing w:after="0"/>
              <w:ind w:left="972" w:hanging="630"/>
              <w:jc w:val="left"/>
              <w:rPr>
                <w:lang w:val="en-CA"/>
              </w:rPr>
            </w:pPr>
            <w:r w:rsidRPr="002A0CC9">
              <w:rPr>
                <w:lang w:val="en-CA"/>
              </w:rPr>
              <w:t>Higher secondary education programme</w:t>
            </w:r>
          </w:p>
          <w:p w:rsidR="00BF70AF" w:rsidRPr="002A0CC9" w:rsidRDefault="00BF70AF" w:rsidP="005F27E8">
            <w:pPr>
              <w:pStyle w:val="ListParagraph"/>
              <w:numPr>
                <w:ilvl w:val="2"/>
                <w:numId w:val="81"/>
              </w:numPr>
              <w:spacing w:after="0"/>
              <w:ind w:left="972" w:hanging="630"/>
              <w:jc w:val="left"/>
              <w:rPr>
                <w:lang w:val="en-CA"/>
              </w:rPr>
            </w:pPr>
            <w:r w:rsidRPr="002A0CC9">
              <w:rPr>
                <w:lang w:val="en-CA"/>
              </w:rPr>
              <w:t>School sector reform plan</w:t>
            </w:r>
          </w:p>
        </w:tc>
      </w:tr>
      <w:tr w:rsidR="00BF70AF" w:rsidRPr="002A0CC9" w:rsidTr="00BF70AF">
        <w:tc>
          <w:tcPr>
            <w:tcW w:w="4770" w:type="dxa"/>
          </w:tcPr>
          <w:p w:rsidR="00BF70AF" w:rsidRPr="002A0CC9" w:rsidRDefault="00BF70AF" w:rsidP="005F27E8">
            <w:pPr>
              <w:pStyle w:val="ListParagraph"/>
              <w:numPr>
                <w:ilvl w:val="0"/>
                <w:numId w:val="70"/>
              </w:numPr>
              <w:spacing w:after="0"/>
              <w:jc w:val="left"/>
              <w:rPr>
                <w:lang w:val="en-CA"/>
              </w:rPr>
            </w:pPr>
            <w:r w:rsidRPr="002A0CC9">
              <w:rPr>
                <w:lang w:val="en-CA"/>
              </w:rPr>
              <w:t xml:space="preserve">To explain the </w:t>
            </w:r>
            <w:r w:rsidRPr="002A0CC9">
              <w:rPr>
                <w:bCs/>
                <w:lang w:val="en-CA"/>
              </w:rPr>
              <w:t>Micro, Meso and Macro level plan</w:t>
            </w:r>
          </w:p>
          <w:p w:rsidR="00BF70AF" w:rsidRPr="002A0CC9" w:rsidRDefault="00BF70AF" w:rsidP="005F27E8">
            <w:pPr>
              <w:pStyle w:val="ListParagraph"/>
              <w:numPr>
                <w:ilvl w:val="0"/>
                <w:numId w:val="70"/>
              </w:numPr>
              <w:spacing w:after="0"/>
              <w:jc w:val="left"/>
              <w:rPr>
                <w:lang w:val="en-CA"/>
              </w:rPr>
            </w:pPr>
            <w:r w:rsidRPr="002A0CC9">
              <w:rPr>
                <w:bCs/>
                <w:lang w:val="en-CA"/>
              </w:rPr>
              <w:t>To develop the indicators of different level plan</w:t>
            </w:r>
          </w:p>
          <w:p w:rsidR="00BF70AF" w:rsidRPr="002A0CC9" w:rsidRDefault="00BF70AF" w:rsidP="005F27E8">
            <w:pPr>
              <w:pStyle w:val="ListParagraph"/>
              <w:numPr>
                <w:ilvl w:val="0"/>
                <w:numId w:val="70"/>
              </w:numPr>
              <w:spacing w:after="0"/>
              <w:jc w:val="left"/>
              <w:rPr>
                <w:lang w:val="en-CA"/>
              </w:rPr>
            </w:pPr>
            <w:r w:rsidRPr="002A0CC9">
              <w:rPr>
                <w:bCs/>
                <w:lang w:val="en-CA"/>
              </w:rPr>
              <w:t>To analyze of access and equity in education</w:t>
            </w:r>
            <w:r w:rsidRPr="002A0CC9">
              <w:rPr>
                <w:lang w:val="en-CA"/>
              </w:rPr>
              <w:t xml:space="preserve"> </w:t>
            </w:r>
          </w:p>
        </w:tc>
        <w:tc>
          <w:tcPr>
            <w:tcW w:w="5220" w:type="dxa"/>
          </w:tcPr>
          <w:p w:rsidR="00BF70AF" w:rsidRPr="002A0CC9" w:rsidRDefault="00BF70AF" w:rsidP="00BF70AF">
            <w:pPr>
              <w:pStyle w:val="ListParagraph"/>
              <w:spacing w:after="0"/>
              <w:ind w:left="1062" w:hanging="1062"/>
              <w:rPr>
                <w:b/>
                <w:lang w:val="en-CA"/>
              </w:rPr>
            </w:pPr>
            <w:r w:rsidRPr="002A0CC9">
              <w:rPr>
                <w:b/>
                <w:lang w:val="en-CA"/>
              </w:rPr>
              <w:t>Unit VI:   Types and Indicators of Education Plan                                               (5)</w:t>
            </w:r>
          </w:p>
          <w:p w:rsidR="00BF70AF" w:rsidRPr="002A0CC9" w:rsidRDefault="00BF70AF" w:rsidP="00BF70AF">
            <w:pPr>
              <w:pStyle w:val="ListParagraph"/>
              <w:spacing w:after="0"/>
              <w:ind w:left="1062" w:hanging="1062"/>
              <w:rPr>
                <w:bCs/>
                <w:lang w:val="en-CA"/>
              </w:rPr>
            </w:pPr>
            <w:r w:rsidRPr="002A0CC9">
              <w:rPr>
                <w:bCs/>
                <w:lang w:val="en-CA"/>
              </w:rPr>
              <w:t>6.1 Micro, Meso and Macro level plan</w:t>
            </w:r>
          </w:p>
          <w:p w:rsidR="00BF70AF" w:rsidRPr="002A0CC9" w:rsidRDefault="00BF70AF" w:rsidP="00BF70AF">
            <w:pPr>
              <w:pStyle w:val="ListParagraph"/>
              <w:spacing w:after="0"/>
              <w:ind w:left="1062" w:hanging="1062"/>
              <w:rPr>
                <w:bCs/>
                <w:lang w:val="en-CA"/>
              </w:rPr>
            </w:pPr>
            <w:r w:rsidRPr="002A0CC9">
              <w:rPr>
                <w:bCs/>
                <w:lang w:val="en-CA"/>
              </w:rPr>
              <w:t>6.2. Institutional plan</w:t>
            </w:r>
          </w:p>
          <w:p w:rsidR="00BF70AF" w:rsidRPr="002A0CC9" w:rsidRDefault="00BF70AF" w:rsidP="00BF70AF">
            <w:pPr>
              <w:pStyle w:val="ListParagraph"/>
              <w:spacing w:after="0"/>
              <w:ind w:left="1062" w:hanging="1062"/>
              <w:rPr>
                <w:bCs/>
                <w:lang w:val="en-CA"/>
              </w:rPr>
            </w:pPr>
            <w:r w:rsidRPr="002A0CC9">
              <w:rPr>
                <w:bCs/>
                <w:lang w:val="en-CA"/>
              </w:rPr>
              <w:t>6.3. Develop the indicators of different level plan</w:t>
            </w:r>
          </w:p>
          <w:p w:rsidR="00BF70AF" w:rsidRPr="002A0CC9" w:rsidRDefault="00BF70AF" w:rsidP="00BF70AF">
            <w:pPr>
              <w:pStyle w:val="ListParagraph"/>
              <w:spacing w:after="0"/>
              <w:ind w:left="1062" w:hanging="1062"/>
              <w:rPr>
                <w:bCs/>
                <w:lang w:val="en-CA"/>
              </w:rPr>
            </w:pPr>
            <w:r w:rsidRPr="002A0CC9">
              <w:rPr>
                <w:bCs/>
                <w:lang w:val="en-CA"/>
              </w:rPr>
              <w:t>6.4. Analysis of access and equity in education planning</w:t>
            </w:r>
          </w:p>
        </w:tc>
      </w:tr>
    </w:tbl>
    <w:p w:rsidR="00BF70AF" w:rsidRPr="002A0CC9" w:rsidRDefault="00BF70AF" w:rsidP="00BF70AF">
      <w:pPr>
        <w:spacing w:after="0" w:line="240" w:lineRule="auto"/>
        <w:rPr>
          <w:rFonts w:ascii="Times New Roman" w:hAnsi="Times New Roman"/>
          <w:b/>
          <w:sz w:val="24"/>
          <w:szCs w:val="24"/>
          <w:lang w:val="en-CA"/>
        </w:rPr>
      </w:pPr>
    </w:p>
    <w:p w:rsidR="00BF70AF" w:rsidRPr="002A0CC9" w:rsidRDefault="00BF70AF" w:rsidP="00BF70AF">
      <w:pPr>
        <w:spacing w:after="0" w:line="240" w:lineRule="auto"/>
        <w:rPr>
          <w:rFonts w:ascii="Times New Roman" w:hAnsi="Times New Roman"/>
          <w:b/>
          <w:sz w:val="24"/>
          <w:szCs w:val="24"/>
          <w:lang w:val="en-CA"/>
        </w:rPr>
      </w:pPr>
      <w:r w:rsidRPr="002A0CC9">
        <w:rPr>
          <w:rFonts w:ascii="Times New Roman" w:hAnsi="Times New Roman"/>
          <w:b/>
          <w:sz w:val="24"/>
          <w:szCs w:val="24"/>
          <w:lang w:val="en-CA"/>
        </w:rPr>
        <w:t>4.   Instructional Techniques</w:t>
      </w:r>
    </w:p>
    <w:p w:rsidR="00BF70AF" w:rsidRPr="002A0CC9" w:rsidRDefault="00BF70AF" w:rsidP="00BF70AF">
      <w:pPr>
        <w:spacing w:after="0" w:line="240" w:lineRule="auto"/>
        <w:rPr>
          <w:rFonts w:ascii="Times New Roman" w:hAnsi="Times New Roman"/>
          <w:sz w:val="24"/>
          <w:szCs w:val="24"/>
          <w:lang w:val="en-CA"/>
        </w:rPr>
      </w:pPr>
      <w:r w:rsidRPr="002A0CC9">
        <w:rPr>
          <w:rFonts w:ascii="Times New Roman" w:hAnsi="Times New Roman"/>
          <w:sz w:val="24"/>
          <w:szCs w:val="24"/>
          <w:lang w:val="en-CA"/>
        </w:rPr>
        <w:t xml:space="preserve">      The instructional techniques of this course are divided in two parts as follows: </w:t>
      </w:r>
    </w:p>
    <w:p w:rsidR="00BF70AF" w:rsidRPr="002A0CC9" w:rsidRDefault="00BF70AF" w:rsidP="00BF70AF">
      <w:pPr>
        <w:spacing w:after="0" w:line="240" w:lineRule="auto"/>
        <w:ind w:firstLine="180"/>
        <w:rPr>
          <w:rFonts w:ascii="Times New Roman" w:hAnsi="Times New Roman"/>
          <w:b/>
          <w:sz w:val="24"/>
          <w:szCs w:val="24"/>
        </w:rPr>
      </w:pPr>
      <w:r w:rsidRPr="002A0CC9">
        <w:rPr>
          <w:rFonts w:ascii="Times New Roman" w:hAnsi="Times New Roman"/>
          <w:b/>
          <w:sz w:val="24"/>
          <w:szCs w:val="24"/>
        </w:rPr>
        <w:t>4.1</w:t>
      </w:r>
      <w:r w:rsidRPr="002A0CC9">
        <w:rPr>
          <w:rFonts w:ascii="Times New Roman" w:hAnsi="Times New Roman"/>
          <w:sz w:val="24"/>
          <w:szCs w:val="24"/>
        </w:rPr>
        <w:t xml:space="preserve"> </w:t>
      </w:r>
      <w:r w:rsidRPr="002A0CC9">
        <w:rPr>
          <w:rFonts w:ascii="Times New Roman" w:hAnsi="Times New Roman"/>
          <w:b/>
          <w:sz w:val="24"/>
          <w:szCs w:val="24"/>
        </w:rPr>
        <w:t>General Instructional Techniques</w:t>
      </w:r>
    </w:p>
    <w:p w:rsidR="00BF70AF" w:rsidRPr="002A0CC9" w:rsidRDefault="00BF70AF" w:rsidP="005F27E8">
      <w:pPr>
        <w:numPr>
          <w:ilvl w:val="0"/>
          <w:numId w:val="62"/>
        </w:numPr>
        <w:tabs>
          <w:tab w:val="clear" w:pos="360"/>
          <w:tab w:val="left" w:pos="1080"/>
        </w:tabs>
        <w:spacing w:after="0" w:line="240" w:lineRule="auto"/>
        <w:ind w:firstLine="360"/>
        <w:rPr>
          <w:rFonts w:ascii="Times New Roman" w:hAnsi="Times New Roman"/>
          <w:sz w:val="24"/>
          <w:szCs w:val="24"/>
          <w:lang w:val="en-CA"/>
        </w:rPr>
      </w:pPr>
      <w:r w:rsidRPr="002A0CC9">
        <w:rPr>
          <w:rFonts w:ascii="Times New Roman" w:hAnsi="Times New Roman"/>
          <w:sz w:val="24"/>
          <w:szCs w:val="24"/>
          <w:lang w:val="en-CA"/>
        </w:rPr>
        <w:t>Lecture and illustration</w:t>
      </w:r>
    </w:p>
    <w:p w:rsidR="00BF70AF" w:rsidRPr="002A0CC9" w:rsidRDefault="00BF70AF" w:rsidP="005F27E8">
      <w:pPr>
        <w:numPr>
          <w:ilvl w:val="0"/>
          <w:numId w:val="62"/>
        </w:numPr>
        <w:tabs>
          <w:tab w:val="clear" w:pos="360"/>
          <w:tab w:val="left" w:pos="1080"/>
        </w:tabs>
        <w:spacing w:after="0" w:line="240" w:lineRule="auto"/>
        <w:ind w:firstLine="360"/>
        <w:rPr>
          <w:rFonts w:ascii="Times New Roman" w:hAnsi="Times New Roman"/>
          <w:sz w:val="24"/>
          <w:szCs w:val="24"/>
          <w:lang w:val="en-CA"/>
        </w:rPr>
      </w:pPr>
      <w:r w:rsidRPr="002A0CC9">
        <w:rPr>
          <w:rFonts w:ascii="Times New Roman" w:hAnsi="Times New Roman"/>
          <w:sz w:val="24"/>
          <w:szCs w:val="24"/>
          <w:lang w:val="en-CA"/>
        </w:rPr>
        <w:t>Discussion</w:t>
      </w:r>
    </w:p>
    <w:p w:rsidR="00BF70AF" w:rsidRPr="002A0CC9" w:rsidRDefault="00BF70AF" w:rsidP="00BF70AF">
      <w:pPr>
        <w:tabs>
          <w:tab w:val="left" w:pos="1080"/>
        </w:tabs>
        <w:spacing w:after="0" w:line="240" w:lineRule="auto"/>
        <w:ind w:left="180"/>
        <w:rPr>
          <w:rFonts w:ascii="Times New Roman" w:hAnsi="Times New Roman"/>
          <w:sz w:val="24"/>
          <w:szCs w:val="24"/>
          <w:lang w:val="en-CA"/>
        </w:rPr>
      </w:pPr>
      <w:r w:rsidRPr="002A0CC9">
        <w:rPr>
          <w:rFonts w:ascii="Times New Roman" w:hAnsi="Times New Roman"/>
          <w:b/>
          <w:sz w:val="24"/>
          <w:szCs w:val="24"/>
        </w:rPr>
        <w:t>4.2</w:t>
      </w:r>
      <w:r w:rsidRPr="002A0CC9">
        <w:rPr>
          <w:rFonts w:ascii="Times New Roman" w:hAnsi="Times New Roman"/>
          <w:sz w:val="24"/>
          <w:szCs w:val="24"/>
        </w:rPr>
        <w:t xml:space="preserve"> </w:t>
      </w:r>
      <w:r w:rsidRPr="002A0CC9">
        <w:rPr>
          <w:rFonts w:ascii="Times New Roman" w:hAnsi="Times New Roman"/>
          <w:b/>
          <w:sz w:val="24"/>
          <w:szCs w:val="24"/>
        </w:rPr>
        <w:t>Specific Instructional Techniques</w:t>
      </w:r>
    </w:p>
    <w:p w:rsidR="00BF70AF" w:rsidRPr="002A0CC9" w:rsidRDefault="00BF70AF" w:rsidP="005F27E8">
      <w:pPr>
        <w:pStyle w:val="ListParagraph"/>
        <w:numPr>
          <w:ilvl w:val="0"/>
          <w:numId w:val="74"/>
        </w:numPr>
        <w:tabs>
          <w:tab w:val="clear" w:pos="1440"/>
        </w:tabs>
        <w:spacing w:after="0"/>
        <w:ind w:left="1080"/>
        <w:rPr>
          <w:lang w:val="en-CA"/>
        </w:rPr>
      </w:pPr>
      <w:r w:rsidRPr="002A0CC9">
        <w:rPr>
          <w:lang w:val="en-CA"/>
        </w:rPr>
        <w:t>Unit V and VI: review of the projects and plans of Nepal and group presentation in class room</w:t>
      </w:r>
    </w:p>
    <w:p w:rsidR="00BF70AF" w:rsidRPr="002A0CC9" w:rsidRDefault="00BF70AF" w:rsidP="005F27E8">
      <w:pPr>
        <w:pStyle w:val="ListParagraph"/>
        <w:numPr>
          <w:ilvl w:val="0"/>
          <w:numId w:val="74"/>
        </w:numPr>
        <w:tabs>
          <w:tab w:val="clear" w:pos="1440"/>
        </w:tabs>
        <w:spacing w:after="0"/>
        <w:ind w:left="1080"/>
        <w:rPr>
          <w:lang w:val="en-CA"/>
        </w:rPr>
      </w:pPr>
      <w:r w:rsidRPr="002A0CC9">
        <w:rPr>
          <w:lang w:val="en-CA"/>
        </w:rPr>
        <w:t>Unit II and VII: prepare the seminar paper on the topic of approach to educational planning and human resources development that can duet with in class room.</w:t>
      </w:r>
    </w:p>
    <w:p w:rsidR="00BF70AF" w:rsidRPr="002A0CC9" w:rsidRDefault="00BF70AF" w:rsidP="005F27E8">
      <w:pPr>
        <w:pStyle w:val="ListParagraph"/>
        <w:numPr>
          <w:ilvl w:val="0"/>
          <w:numId w:val="74"/>
        </w:numPr>
        <w:tabs>
          <w:tab w:val="clear" w:pos="1440"/>
        </w:tabs>
        <w:spacing w:after="0"/>
        <w:ind w:left="1080"/>
        <w:rPr>
          <w:lang w:val="en-CA"/>
        </w:rPr>
      </w:pPr>
      <w:r w:rsidRPr="002A0CC9">
        <w:rPr>
          <w:lang w:val="en-CA"/>
        </w:rPr>
        <w:t>Unit I, III and IV: group work and group discussion</w:t>
      </w:r>
    </w:p>
    <w:p w:rsidR="00BF70AF" w:rsidRPr="002A0CC9" w:rsidRDefault="00BF70AF" w:rsidP="00BF70AF">
      <w:pPr>
        <w:spacing w:after="0" w:line="240" w:lineRule="auto"/>
        <w:rPr>
          <w:rFonts w:ascii="Times New Roman" w:hAnsi="Times New Roman"/>
          <w:b/>
          <w:sz w:val="24"/>
          <w:szCs w:val="24"/>
          <w:lang w:val="en-CA"/>
        </w:rPr>
      </w:pPr>
    </w:p>
    <w:p w:rsidR="00BF70AF" w:rsidRPr="002A0CC9" w:rsidRDefault="00BF70AF" w:rsidP="00BF70AF">
      <w:pPr>
        <w:spacing w:after="0" w:line="240" w:lineRule="auto"/>
        <w:rPr>
          <w:rFonts w:ascii="Times New Roman" w:hAnsi="Times New Roman"/>
          <w:b/>
          <w:sz w:val="24"/>
          <w:szCs w:val="24"/>
          <w:lang w:val="en-CA"/>
        </w:rPr>
      </w:pPr>
      <w:r w:rsidRPr="002A0CC9">
        <w:rPr>
          <w:rFonts w:ascii="Times New Roman" w:hAnsi="Times New Roman"/>
          <w:b/>
          <w:sz w:val="24"/>
          <w:szCs w:val="24"/>
          <w:lang w:val="en-CA"/>
        </w:rPr>
        <w:t>5. Evaluation Scheme</w:t>
      </w:r>
    </w:p>
    <w:p w:rsidR="00BF70AF" w:rsidRDefault="00BF70AF" w:rsidP="00BF70AF">
      <w:pPr>
        <w:spacing w:after="0"/>
        <w:jc w:val="both"/>
        <w:rPr>
          <w:rFonts w:ascii="Times New Roman" w:hAnsi="Times New Roman"/>
          <w:sz w:val="24"/>
          <w:szCs w:val="24"/>
          <w:lang w:val="en-CA"/>
        </w:rPr>
      </w:pPr>
      <w:r w:rsidRPr="002A0CC9">
        <w:rPr>
          <w:rFonts w:ascii="Times New Roman" w:hAnsi="Times New Roman"/>
          <w:sz w:val="24"/>
          <w:szCs w:val="24"/>
          <w:lang w:val="en-CA"/>
        </w:rPr>
        <w:t>Formative and summative both types evaluation will be used. In formative student will be evaluated on the basis of regularity and disciplined manner in the classroom and as well as the classroom participation and other practical activities. In summative evaluation office of the controller of examination Tribhuvan University will conduct final examination at the end of the semester to evaluate student’s performance. The examination will contain fifty full marks of that an examinee must secure twenty marks to pass the course. The types, number and marks of the subjective and objective questions will be as follows.</w:t>
      </w:r>
    </w:p>
    <w:p w:rsidR="00EF3400" w:rsidRPr="002A0CC9" w:rsidRDefault="00EF3400" w:rsidP="00BF70AF">
      <w:pPr>
        <w:spacing w:after="0"/>
        <w:jc w:val="both"/>
        <w:rPr>
          <w:rFonts w:ascii="Times New Roman" w:hAnsi="Times New Roman"/>
          <w:sz w:val="24"/>
          <w:szCs w:val="24"/>
          <w:lang w:val="en-CA"/>
        </w:rPr>
      </w:pPr>
    </w:p>
    <w:tbl>
      <w:tblPr>
        <w:tblW w:w="9282"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1"/>
        <w:gridCol w:w="2070"/>
        <w:gridCol w:w="2430"/>
        <w:gridCol w:w="1131"/>
      </w:tblGrid>
      <w:tr w:rsidR="00BF70AF" w:rsidRPr="002A0CC9" w:rsidTr="00BF70AF">
        <w:trPr>
          <w:jc w:val="center"/>
        </w:trPr>
        <w:tc>
          <w:tcPr>
            <w:tcW w:w="3651" w:type="dxa"/>
          </w:tcPr>
          <w:p w:rsidR="00BF70AF" w:rsidRPr="002A0CC9" w:rsidRDefault="00BF70AF" w:rsidP="00BF70AF">
            <w:pPr>
              <w:spacing w:after="0" w:line="312" w:lineRule="auto"/>
              <w:rPr>
                <w:rFonts w:ascii="Times New Roman" w:eastAsia="Times New Roman" w:hAnsi="Times New Roman"/>
                <w:b/>
                <w:sz w:val="24"/>
                <w:szCs w:val="24"/>
              </w:rPr>
            </w:pPr>
            <w:r w:rsidRPr="002A0CC9">
              <w:rPr>
                <w:rFonts w:ascii="Times New Roman" w:eastAsia="Times New Roman" w:hAnsi="Times New Roman"/>
                <w:b/>
                <w:sz w:val="24"/>
                <w:szCs w:val="24"/>
              </w:rPr>
              <w:t>Types of Questions</w:t>
            </w:r>
          </w:p>
        </w:tc>
        <w:tc>
          <w:tcPr>
            <w:tcW w:w="2070" w:type="dxa"/>
          </w:tcPr>
          <w:p w:rsidR="00BF70AF" w:rsidRPr="002A0CC9" w:rsidRDefault="00BF70AF" w:rsidP="00BF70AF">
            <w:pPr>
              <w:spacing w:after="0" w:line="312" w:lineRule="auto"/>
              <w:rPr>
                <w:rFonts w:ascii="Times New Roman" w:eastAsia="Times New Roman" w:hAnsi="Times New Roman"/>
                <w:b/>
                <w:sz w:val="24"/>
                <w:szCs w:val="24"/>
              </w:rPr>
            </w:pPr>
            <w:r w:rsidRPr="002A0CC9">
              <w:rPr>
                <w:rFonts w:ascii="Times New Roman" w:eastAsia="Times New Roman" w:hAnsi="Times New Roman"/>
                <w:b/>
                <w:sz w:val="24"/>
                <w:szCs w:val="24"/>
              </w:rPr>
              <w:t>Total questions to be asked</w:t>
            </w:r>
          </w:p>
        </w:tc>
        <w:tc>
          <w:tcPr>
            <w:tcW w:w="2430" w:type="dxa"/>
          </w:tcPr>
          <w:p w:rsidR="00BF70AF" w:rsidRPr="002A0CC9" w:rsidRDefault="00BF70AF" w:rsidP="00BF70AF">
            <w:pPr>
              <w:spacing w:after="0" w:line="312" w:lineRule="auto"/>
              <w:rPr>
                <w:rFonts w:ascii="Times New Roman" w:eastAsia="Times New Roman" w:hAnsi="Times New Roman"/>
                <w:b/>
                <w:sz w:val="24"/>
                <w:szCs w:val="24"/>
              </w:rPr>
            </w:pPr>
            <w:r w:rsidRPr="002A0CC9">
              <w:rPr>
                <w:rFonts w:ascii="Times New Roman" w:eastAsia="Times New Roman" w:hAnsi="Times New Roman"/>
                <w:b/>
                <w:sz w:val="24"/>
                <w:szCs w:val="24"/>
              </w:rPr>
              <w:t>No. of questions to the answered and marks allocated</w:t>
            </w:r>
          </w:p>
        </w:tc>
        <w:tc>
          <w:tcPr>
            <w:tcW w:w="1131" w:type="dxa"/>
          </w:tcPr>
          <w:p w:rsidR="00BF70AF" w:rsidRPr="002A0CC9" w:rsidRDefault="00BF70AF" w:rsidP="00BF70AF">
            <w:pPr>
              <w:spacing w:after="0" w:line="312" w:lineRule="auto"/>
              <w:rPr>
                <w:rFonts w:ascii="Times New Roman" w:eastAsia="Times New Roman" w:hAnsi="Times New Roman"/>
                <w:b/>
                <w:sz w:val="24"/>
                <w:szCs w:val="24"/>
              </w:rPr>
            </w:pPr>
            <w:r w:rsidRPr="002A0CC9">
              <w:rPr>
                <w:rFonts w:ascii="Times New Roman" w:eastAsia="Times New Roman" w:hAnsi="Times New Roman"/>
                <w:b/>
                <w:sz w:val="24"/>
                <w:szCs w:val="24"/>
              </w:rPr>
              <w:t>Total Marks</w:t>
            </w:r>
          </w:p>
        </w:tc>
      </w:tr>
      <w:tr w:rsidR="00BF70AF" w:rsidRPr="002A0CC9" w:rsidTr="00BF70AF">
        <w:trPr>
          <w:trHeight w:val="287"/>
          <w:jc w:val="center"/>
        </w:trPr>
        <w:tc>
          <w:tcPr>
            <w:tcW w:w="3651" w:type="dxa"/>
          </w:tcPr>
          <w:p w:rsidR="00BF70AF" w:rsidRPr="002A0CC9" w:rsidRDefault="00BF70AF" w:rsidP="00BF70AF">
            <w:pPr>
              <w:spacing w:after="0" w:line="312" w:lineRule="auto"/>
              <w:ind w:left="1152" w:hanging="1152"/>
              <w:rPr>
                <w:rFonts w:ascii="Times New Roman" w:eastAsia="Times New Roman" w:hAnsi="Times New Roman"/>
                <w:sz w:val="24"/>
                <w:szCs w:val="24"/>
              </w:rPr>
            </w:pPr>
            <w:r w:rsidRPr="002A0CC9">
              <w:rPr>
                <w:rFonts w:ascii="Times New Roman" w:eastAsia="Times New Roman" w:hAnsi="Times New Roman"/>
                <w:b/>
                <w:sz w:val="24"/>
                <w:szCs w:val="24"/>
              </w:rPr>
              <w:t xml:space="preserve">Group A : </w:t>
            </w:r>
            <w:r w:rsidRPr="002A0CC9">
              <w:rPr>
                <w:rFonts w:ascii="Times New Roman" w:eastAsia="Times New Roman" w:hAnsi="Times New Roman"/>
                <w:sz w:val="24"/>
                <w:szCs w:val="24"/>
              </w:rPr>
              <w:t xml:space="preserve"> Multiple Choice items</w:t>
            </w:r>
          </w:p>
        </w:tc>
        <w:tc>
          <w:tcPr>
            <w:tcW w:w="2070" w:type="dxa"/>
          </w:tcPr>
          <w:p w:rsidR="00BF70AF" w:rsidRPr="002A0CC9" w:rsidRDefault="00BF70AF" w:rsidP="00BF70AF">
            <w:pPr>
              <w:spacing w:after="0" w:line="312" w:lineRule="auto"/>
              <w:rPr>
                <w:rFonts w:ascii="Times New Roman" w:eastAsia="Times New Roman" w:hAnsi="Times New Roman"/>
                <w:sz w:val="24"/>
                <w:szCs w:val="24"/>
              </w:rPr>
            </w:pPr>
            <w:r w:rsidRPr="002A0CC9">
              <w:rPr>
                <w:rFonts w:ascii="Times New Roman" w:eastAsia="Times New Roman" w:hAnsi="Times New Roman"/>
                <w:sz w:val="24"/>
                <w:szCs w:val="24"/>
              </w:rPr>
              <w:t>10</w:t>
            </w:r>
          </w:p>
        </w:tc>
        <w:tc>
          <w:tcPr>
            <w:tcW w:w="2430" w:type="dxa"/>
          </w:tcPr>
          <w:p w:rsidR="00BF70AF" w:rsidRPr="002A0CC9" w:rsidRDefault="00BF70AF" w:rsidP="00BF70AF">
            <w:pPr>
              <w:spacing w:after="0" w:line="240" w:lineRule="auto"/>
              <w:rPr>
                <w:rFonts w:ascii="Times New Roman" w:eastAsia="Times New Roman" w:hAnsi="Times New Roman"/>
                <w:sz w:val="24"/>
                <w:szCs w:val="24"/>
              </w:rPr>
            </w:pPr>
            <w:r w:rsidRPr="002A0CC9">
              <w:rPr>
                <w:rFonts w:ascii="Times New Roman" w:eastAsia="Times New Roman" w:hAnsi="Times New Roman"/>
                <w:sz w:val="24"/>
                <w:szCs w:val="24"/>
              </w:rPr>
              <w:t>10 × 1</w:t>
            </w:r>
          </w:p>
        </w:tc>
        <w:tc>
          <w:tcPr>
            <w:tcW w:w="1131" w:type="dxa"/>
          </w:tcPr>
          <w:p w:rsidR="00BF70AF" w:rsidRPr="002A0CC9" w:rsidRDefault="00BF70AF" w:rsidP="00BF70AF">
            <w:pPr>
              <w:spacing w:after="0" w:line="312" w:lineRule="auto"/>
              <w:rPr>
                <w:rFonts w:ascii="Times New Roman" w:eastAsia="Times New Roman" w:hAnsi="Times New Roman"/>
                <w:sz w:val="24"/>
                <w:szCs w:val="24"/>
              </w:rPr>
            </w:pPr>
            <w:r w:rsidRPr="002A0CC9">
              <w:rPr>
                <w:rFonts w:ascii="Times New Roman" w:eastAsia="Times New Roman" w:hAnsi="Times New Roman"/>
                <w:sz w:val="24"/>
                <w:szCs w:val="24"/>
              </w:rPr>
              <w:t>10</w:t>
            </w:r>
          </w:p>
        </w:tc>
      </w:tr>
      <w:tr w:rsidR="00BF70AF" w:rsidRPr="002A0CC9" w:rsidTr="00BF70AF">
        <w:trPr>
          <w:trHeight w:val="315"/>
          <w:jc w:val="center"/>
        </w:trPr>
        <w:tc>
          <w:tcPr>
            <w:tcW w:w="3651" w:type="dxa"/>
          </w:tcPr>
          <w:p w:rsidR="00BF70AF" w:rsidRPr="002A0CC9" w:rsidRDefault="00BF70AF" w:rsidP="00BF70AF">
            <w:pPr>
              <w:spacing w:after="0" w:line="312" w:lineRule="auto"/>
              <w:rPr>
                <w:rFonts w:ascii="Times New Roman" w:eastAsia="Times New Roman" w:hAnsi="Times New Roman"/>
                <w:b/>
                <w:sz w:val="24"/>
                <w:szCs w:val="24"/>
              </w:rPr>
            </w:pPr>
            <w:r w:rsidRPr="002A0CC9">
              <w:rPr>
                <w:rFonts w:ascii="Times New Roman" w:eastAsia="Times New Roman" w:hAnsi="Times New Roman"/>
                <w:b/>
                <w:sz w:val="24"/>
                <w:szCs w:val="24"/>
              </w:rPr>
              <w:t xml:space="preserve">Group B : </w:t>
            </w:r>
            <w:r w:rsidRPr="002A0CC9">
              <w:rPr>
                <w:rFonts w:ascii="Times New Roman" w:eastAsia="Times New Roman" w:hAnsi="Times New Roman"/>
                <w:sz w:val="24"/>
                <w:szCs w:val="24"/>
              </w:rPr>
              <w:t>Short questions</w:t>
            </w:r>
          </w:p>
        </w:tc>
        <w:tc>
          <w:tcPr>
            <w:tcW w:w="2070" w:type="dxa"/>
          </w:tcPr>
          <w:p w:rsidR="00BF70AF" w:rsidRPr="002A0CC9" w:rsidRDefault="00BF70AF" w:rsidP="00BF70AF">
            <w:pPr>
              <w:spacing w:after="0" w:line="312" w:lineRule="auto"/>
              <w:rPr>
                <w:rFonts w:ascii="Times New Roman" w:eastAsia="Times New Roman" w:hAnsi="Times New Roman"/>
                <w:sz w:val="24"/>
                <w:szCs w:val="24"/>
              </w:rPr>
            </w:pPr>
            <w:r w:rsidRPr="002A0CC9">
              <w:rPr>
                <w:rFonts w:ascii="Times New Roman" w:eastAsia="Times New Roman" w:hAnsi="Times New Roman"/>
                <w:sz w:val="24"/>
                <w:szCs w:val="24"/>
              </w:rPr>
              <w:t>6</w:t>
            </w:r>
          </w:p>
        </w:tc>
        <w:tc>
          <w:tcPr>
            <w:tcW w:w="2430" w:type="dxa"/>
          </w:tcPr>
          <w:p w:rsidR="00BF70AF" w:rsidRPr="002A0CC9" w:rsidRDefault="00BF70AF" w:rsidP="00BF70AF">
            <w:pPr>
              <w:spacing w:after="0" w:line="312" w:lineRule="auto"/>
              <w:rPr>
                <w:rFonts w:ascii="Times New Roman" w:eastAsia="Times New Roman" w:hAnsi="Times New Roman"/>
                <w:sz w:val="24"/>
                <w:szCs w:val="24"/>
              </w:rPr>
            </w:pPr>
            <w:r w:rsidRPr="002A0CC9">
              <w:rPr>
                <w:rFonts w:ascii="Times New Roman" w:eastAsia="Times New Roman" w:hAnsi="Times New Roman"/>
                <w:sz w:val="24"/>
                <w:szCs w:val="24"/>
              </w:rPr>
              <w:t>6 × 5</w:t>
            </w:r>
          </w:p>
        </w:tc>
        <w:tc>
          <w:tcPr>
            <w:tcW w:w="1131" w:type="dxa"/>
          </w:tcPr>
          <w:p w:rsidR="00BF70AF" w:rsidRPr="002A0CC9" w:rsidRDefault="00BF70AF" w:rsidP="00BF70AF">
            <w:pPr>
              <w:spacing w:after="0" w:line="312" w:lineRule="auto"/>
              <w:rPr>
                <w:rFonts w:ascii="Times New Roman" w:eastAsia="Times New Roman" w:hAnsi="Times New Roman"/>
                <w:sz w:val="24"/>
                <w:szCs w:val="24"/>
              </w:rPr>
            </w:pPr>
            <w:r w:rsidRPr="002A0CC9">
              <w:rPr>
                <w:rFonts w:ascii="Times New Roman" w:eastAsia="Times New Roman" w:hAnsi="Times New Roman"/>
                <w:sz w:val="24"/>
                <w:szCs w:val="24"/>
              </w:rPr>
              <w:t>30</w:t>
            </w:r>
          </w:p>
        </w:tc>
      </w:tr>
      <w:tr w:rsidR="00BF70AF" w:rsidRPr="002A0CC9" w:rsidTr="00BF70AF">
        <w:trPr>
          <w:trHeight w:val="287"/>
          <w:jc w:val="center"/>
        </w:trPr>
        <w:tc>
          <w:tcPr>
            <w:tcW w:w="3651" w:type="dxa"/>
          </w:tcPr>
          <w:p w:rsidR="00BF70AF" w:rsidRPr="002A0CC9" w:rsidRDefault="00BF70AF" w:rsidP="00BF70AF">
            <w:pPr>
              <w:spacing w:after="0" w:line="312" w:lineRule="auto"/>
              <w:ind w:left="1062" w:hanging="1062"/>
              <w:rPr>
                <w:rFonts w:ascii="Times New Roman" w:eastAsia="Times New Roman" w:hAnsi="Times New Roman"/>
                <w:sz w:val="24"/>
                <w:szCs w:val="24"/>
              </w:rPr>
            </w:pPr>
            <w:r w:rsidRPr="002A0CC9">
              <w:rPr>
                <w:rFonts w:ascii="Times New Roman" w:eastAsia="Times New Roman" w:hAnsi="Times New Roman"/>
                <w:b/>
                <w:sz w:val="24"/>
                <w:szCs w:val="24"/>
              </w:rPr>
              <w:t xml:space="preserve">Group C: </w:t>
            </w:r>
            <w:r w:rsidRPr="002A0CC9">
              <w:rPr>
                <w:rFonts w:ascii="Times New Roman" w:eastAsia="Times New Roman" w:hAnsi="Times New Roman"/>
                <w:sz w:val="24"/>
                <w:szCs w:val="24"/>
              </w:rPr>
              <w:t>Long questions</w:t>
            </w:r>
          </w:p>
        </w:tc>
        <w:tc>
          <w:tcPr>
            <w:tcW w:w="2070" w:type="dxa"/>
          </w:tcPr>
          <w:p w:rsidR="00BF70AF" w:rsidRPr="002A0CC9" w:rsidRDefault="00BF70AF" w:rsidP="00BF70AF">
            <w:pPr>
              <w:spacing w:after="0" w:line="312" w:lineRule="auto"/>
              <w:rPr>
                <w:rFonts w:ascii="Times New Roman" w:eastAsia="Times New Roman" w:hAnsi="Times New Roman"/>
                <w:sz w:val="24"/>
                <w:szCs w:val="24"/>
              </w:rPr>
            </w:pPr>
            <w:r w:rsidRPr="002A0CC9">
              <w:rPr>
                <w:rFonts w:ascii="Times New Roman" w:eastAsia="Times New Roman" w:hAnsi="Times New Roman"/>
                <w:sz w:val="24"/>
                <w:szCs w:val="24"/>
              </w:rPr>
              <w:t>2</w:t>
            </w:r>
          </w:p>
        </w:tc>
        <w:tc>
          <w:tcPr>
            <w:tcW w:w="2430" w:type="dxa"/>
          </w:tcPr>
          <w:p w:rsidR="00BF70AF" w:rsidRPr="002A0CC9" w:rsidRDefault="00BF70AF" w:rsidP="00BF70AF">
            <w:pPr>
              <w:spacing w:after="0" w:line="240" w:lineRule="auto"/>
              <w:rPr>
                <w:rFonts w:ascii="Times New Roman" w:eastAsia="Times New Roman" w:hAnsi="Times New Roman"/>
                <w:sz w:val="24"/>
                <w:szCs w:val="24"/>
              </w:rPr>
            </w:pPr>
            <w:r w:rsidRPr="002A0CC9">
              <w:rPr>
                <w:rFonts w:ascii="Times New Roman" w:eastAsia="Times New Roman" w:hAnsi="Times New Roman"/>
                <w:sz w:val="24"/>
                <w:szCs w:val="24"/>
              </w:rPr>
              <w:t>2 × 10</w:t>
            </w:r>
          </w:p>
        </w:tc>
        <w:tc>
          <w:tcPr>
            <w:tcW w:w="1131" w:type="dxa"/>
          </w:tcPr>
          <w:p w:rsidR="00BF70AF" w:rsidRPr="002A0CC9" w:rsidRDefault="00BF70AF" w:rsidP="00BF70AF">
            <w:pPr>
              <w:spacing w:after="0" w:line="312" w:lineRule="auto"/>
              <w:rPr>
                <w:rFonts w:ascii="Times New Roman" w:eastAsia="Times New Roman" w:hAnsi="Times New Roman"/>
                <w:sz w:val="24"/>
                <w:szCs w:val="24"/>
              </w:rPr>
            </w:pPr>
            <w:r w:rsidRPr="002A0CC9">
              <w:rPr>
                <w:rFonts w:ascii="Times New Roman" w:eastAsia="Times New Roman" w:hAnsi="Times New Roman"/>
                <w:sz w:val="24"/>
                <w:szCs w:val="24"/>
              </w:rPr>
              <w:t>20</w:t>
            </w:r>
          </w:p>
        </w:tc>
      </w:tr>
    </w:tbl>
    <w:p w:rsidR="00BF70AF" w:rsidRPr="002A0CC9" w:rsidRDefault="00BF70AF" w:rsidP="00BF70AF">
      <w:pPr>
        <w:spacing w:after="0"/>
        <w:rPr>
          <w:rFonts w:ascii="Times New Roman" w:hAnsi="Times New Roman"/>
          <w:b/>
          <w:bCs/>
          <w:sz w:val="24"/>
          <w:szCs w:val="24"/>
          <w:lang w:val="en-CA"/>
        </w:rPr>
      </w:pPr>
    </w:p>
    <w:p w:rsidR="00BF70AF" w:rsidRPr="002A0CC9" w:rsidRDefault="00BF70AF" w:rsidP="00BF70AF">
      <w:pPr>
        <w:spacing w:after="0"/>
        <w:rPr>
          <w:rFonts w:ascii="Times New Roman" w:hAnsi="Times New Roman"/>
          <w:b/>
          <w:bCs/>
          <w:sz w:val="24"/>
          <w:szCs w:val="24"/>
          <w:lang w:val="en-CA"/>
        </w:rPr>
      </w:pPr>
      <w:r w:rsidRPr="002A0CC9">
        <w:rPr>
          <w:rFonts w:ascii="Times New Roman" w:hAnsi="Times New Roman"/>
          <w:b/>
          <w:bCs/>
          <w:sz w:val="24"/>
          <w:szCs w:val="24"/>
          <w:lang w:val="en-CA"/>
        </w:rPr>
        <w:t>6. Recommended Reading Materials:</w:t>
      </w:r>
    </w:p>
    <w:p w:rsidR="00BF70AF" w:rsidRPr="002A0CC9" w:rsidRDefault="00BF70AF" w:rsidP="00BF70AF">
      <w:pPr>
        <w:spacing w:line="240" w:lineRule="auto"/>
        <w:ind w:left="540" w:hanging="540"/>
        <w:jc w:val="both"/>
        <w:rPr>
          <w:rFonts w:ascii="Times New Roman" w:hAnsi="Times New Roman"/>
          <w:sz w:val="24"/>
          <w:szCs w:val="24"/>
          <w:lang w:val="en-CA"/>
        </w:rPr>
      </w:pPr>
      <w:r w:rsidRPr="002A0CC9">
        <w:rPr>
          <w:rFonts w:ascii="Times New Roman" w:hAnsi="Times New Roman"/>
          <w:sz w:val="24"/>
          <w:szCs w:val="24"/>
          <w:lang w:val="en-CA"/>
        </w:rPr>
        <w:t>Frank W. Banghart and Albert trull J.R. (1967). Economical Planning, New York: the Macmillan Company (for unit first and second)</w:t>
      </w:r>
    </w:p>
    <w:p w:rsidR="00BF70AF" w:rsidRPr="002A0CC9" w:rsidRDefault="00BF70AF" w:rsidP="00BF70AF">
      <w:pPr>
        <w:spacing w:after="0" w:line="240" w:lineRule="auto"/>
        <w:ind w:left="540" w:hanging="540"/>
        <w:jc w:val="both"/>
        <w:rPr>
          <w:rFonts w:ascii="Times New Roman" w:hAnsi="Times New Roman"/>
          <w:sz w:val="24"/>
          <w:szCs w:val="24"/>
          <w:lang w:val="en-CA"/>
        </w:rPr>
      </w:pPr>
      <w:r w:rsidRPr="002A0CC9">
        <w:rPr>
          <w:rFonts w:ascii="Times New Roman" w:eastAsia="Times New Roman" w:hAnsi="Times New Roman"/>
          <w:color w:val="000000"/>
          <w:sz w:val="24"/>
          <w:szCs w:val="24"/>
        </w:rPr>
        <w:t>Jones, Frank (1995), Human Capital and the Use of Time, Canada: Family and Community Support Systems Division, Statistics Canada Bureau.</w:t>
      </w:r>
      <w:r w:rsidRPr="002A0CC9">
        <w:rPr>
          <w:rFonts w:ascii="Times New Roman" w:hAnsi="Times New Roman"/>
          <w:sz w:val="24"/>
          <w:szCs w:val="24"/>
          <w:lang w:val="en-CA"/>
        </w:rPr>
        <w:t xml:space="preserve">  (For unit seven)</w:t>
      </w:r>
    </w:p>
    <w:p w:rsidR="00BF70AF" w:rsidRPr="002A0CC9" w:rsidRDefault="00BF70AF" w:rsidP="00BF70AF">
      <w:pPr>
        <w:spacing w:after="0" w:line="240" w:lineRule="auto"/>
        <w:ind w:left="540" w:hanging="540"/>
        <w:jc w:val="both"/>
        <w:rPr>
          <w:rFonts w:ascii="Times New Roman" w:hAnsi="Times New Roman"/>
          <w:sz w:val="24"/>
          <w:szCs w:val="24"/>
          <w:lang w:val="en-CA"/>
        </w:rPr>
      </w:pPr>
      <w:r w:rsidRPr="002A0CC9">
        <w:rPr>
          <w:rFonts w:ascii="Times New Roman" w:hAnsi="Times New Roman"/>
          <w:sz w:val="24"/>
          <w:szCs w:val="24"/>
          <w:lang w:val="en-CA"/>
        </w:rPr>
        <w:t>Carnoy, Martin (1995), International Encyclopaedia of Economics of Education (second edition), New York: Pergamon, Elsevier Science Ltd (for unit four).</w:t>
      </w:r>
    </w:p>
    <w:p w:rsidR="00BF70AF" w:rsidRPr="002A0CC9" w:rsidRDefault="00BF70AF" w:rsidP="00BF70AF">
      <w:pPr>
        <w:spacing w:after="0" w:line="240" w:lineRule="auto"/>
        <w:ind w:left="540" w:hanging="540"/>
        <w:jc w:val="both"/>
        <w:rPr>
          <w:rFonts w:ascii="Times New Roman" w:hAnsi="Times New Roman"/>
          <w:sz w:val="24"/>
          <w:szCs w:val="24"/>
          <w:lang w:val="en-CA"/>
        </w:rPr>
      </w:pPr>
      <w:r w:rsidRPr="002A0CC9">
        <w:rPr>
          <w:rFonts w:ascii="Times New Roman" w:hAnsi="Times New Roman"/>
          <w:sz w:val="24"/>
          <w:szCs w:val="24"/>
          <w:lang w:val="en-CA"/>
        </w:rPr>
        <w:t>Harbition, Frederick and Myers, Charles A. (1964), Education, Manpower and Economic growth: Strategies of human resource development, New York: McGrow-Hill Service in International Development and Book Company (for unit four).</w:t>
      </w:r>
    </w:p>
    <w:p w:rsidR="00BF70AF" w:rsidRPr="002A0CC9" w:rsidRDefault="00BF70AF" w:rsidP="00BF70AF">
      <w:pPr>
        <w:spacing w:after="0" w:line="240" w:lineRule="auto"/>
        <w:ind w:left="540" w:hanging="540"/>
        <w:jc w:val="both"/>
        <w:rPr>
          <w:rFonts w:ascii="Times New Roman" w:hAnsi="Times New Roman"/>
          <w:sz w:val="24"/>
          <w:szCs w:val="24"/>
          <w:lang w:val="en-CA"/>
        </w:rPr>
      </w:pPr>
      <w:r w:rsidRPr="002A0CC9">
        <w:rPr>
          <w:rFonts w:ascii="Times New Roman" w:hAnsi="Times New Roman"/>
          <w:sz w:val="24"/>
          <w:szCs w:val="24"/>
          <w:lang w:val="en-CA"/>
        </w:rPr>
        <w:t>Heggade, Odeyar D. (1992), Economics of Education (first edition), Bombay: Himalaya Publishing House (for unit second).</w:t>
      </w:r>
    </w:p>
    <w:p w:rsidR="00BF70AF" w:rsidRPr="002A0CC9" w:rsidRDefault="00BF70AF" w:rsidP="00BF70AF">
      <w:pPr>
        <w:spacing w:after="0" w:line="240" w:lineRule="auto"/>
        <w:ind w:left="540" w:hanging="540"/>
        <w:jc w:val="both"/>
        <w:rPr>
          <w:rFonts w:ascii="Times New Roman" w:hAnsi="Times New Roman"/>
          <w:sz w:val="24"/>
          <w:szCs w:val="24"/>
          <w:lang w:val="en-CA"/>
        </w:rPr>
      </w:pPr>
      <w:r w:rsidRPr="002A0CC9">
        <w:rPr>
          <w:rFonts w:ascii="Times New Roman" w:hAnsi="Times New Roman"/>
          <w:sz w:val="24"/>
          <w:szCs w:val="24"/>
          <w:lang w:val="en-CA"/>
        </w:rPr>
        <w:t>Chattopadhyay, Saumen (2012), Education and Economics (Disciplinary Evaluation and Policy Discourse), New Delhi: Oxford University Press (for unit second and four).</w:t>
      </w:r>
    </w:p>
    <w:p w:rsidR="00BF70AF" w:rsidRPr="002A0CC9" w:rsidRDefault="00BF70AF" w:rsidP="00BF70AF">
      <w:pPr>
        <w:spacing w:after="0" w:line="240" w:lineRule="auto"/>
        <w:ind w:left="540" w:hanging="540"/>
        <w:jc w:val="both"/>
        <w:rPr>
          <w:rFonts w:ascii="Times New Roman" w:hAnsi="Times New Roman"/>
          <w:sz w:val="24"/>
          <w:szCs w:val="24"/>
          <w:lang w:val="en-CA"/>
        </w:rPr>
      </w:pPr>
      <w:r w:rsidRPr="002A0CC9">
        <w:rPr>
          <w:rFonts w:ascii="Times New Roman" w:hAnsi="Times New Roman"/>
          <w:sz w:val="24"/>
          <w:szCs w:val="24"/>
          <w:lang w:val="en-CA"/>
        </w:rPr>
        <w:t>Sheehan, John (1973), The Economics of Education, Londan: George Allen &amp; Unwin Ltd (for unit four).</w:t>
      </w:r>
    </w:p>
    <w:p w:rsidR="00BF70AF" w:rsidRPr="002A0CC9" w:rsidRDefault="00BF70AF" w:rsidP="00BF70AF">
      <w:pPr>
        <w:spacing w:after="0" w:line="240" w:lineRule="auto"/>
        <w:ind w:left="540" w:hanging="540"/>
        <w:jc w:val="both"/>
        <w:rPr>
          <w:rFonts w:ascii="Times New Roman" w:eastAsia="Times New Roman" w:hAnsi="Times New Roman"/>
          <w:color w:val="000000"/>
          <w:sz w:val="24"/>
          <w:szCs w:val="24"/>
        </w:rPr>
      </w:pPr>
      <w:r w:rsidRPr="002A0CC9">
        <w:rPr>
          <w:rFonts w:ascii="Times New Roman" w:hAnsi="Times New Roman"/>
          <w:sz w:val="24"/>
          <w:szCs w:val="24"/>
          <w:lang w:val="en-CA"/>
        </w:rPr>
        <w:t>Metha, Arun C. (2012), Indicators of Educational Development with Focus on Elementary Education: Concept and Definitions (ORSM Unit), New Delhi:</w:t>
      </w:r>
      <w:r w:rsidRPr="002A0CC9">
        <w:rPr>
          <w:rFonts w:ascii="Times New Roman" w:eastAsia="Times New Roman" w:hAnsi="Times New Roman"/>
          <w:color w:val="000000"/>
          <w:sz w:val="24"/>
          <w:szCs w:val="24"/>
        </w:rPr>
        <w:t xml:space="preserve"> National Institute of Educational Planning and Administration (for unit first).</w:t>
      </w:r>
    </w:p>
    <w:p w:rsidR="00BF70AF" w:rsidRPr="002A0CC9" w:rsidRDefault="00BF70AF" w:rsidP="00BF70AF">
      <w:pPr>
        <w:spacing w:after="0" w:line="240" w:lineRule="auto"/>
        <w:ind w:left="540" w:hanging="540"/>
        <w:jc w:val="both"/>
        <w:rPr>
          <w:rFonts w:ascii="Times New Roman" w:eastAsia="Times New Roman" w:hAnsi="Times New Roman"/>
          <w:color w:val="000000"/>
          <w:sz w:val="24"/>
          <w:szCs w:val="24"/>
        </w:rPr>
      </w:pPr>
      <w:r w:rsidRPr="002A0CC9">
        <w:rPr>
          <w:rFonts w:ascii="Times New Roman" w:hAnsi="Times New Roman"/>
          <w:sz w:val="24"/>
          <w:szCs w:val="24"/>
          <w:lang w:val="en-CA"/>
        </w:rPr>
        <w:t>Metha, Arun C. (2010), Projection of Population, Enrolment and Teacher (ORSM Unit), New Delhi:</w:t>
      </w:r>
      <w:r w:rsidRPr="002A0CC9">
        <w:rPr>
          <w:rFonts w:ascii="Times New Roman" w:eastAsia="Times New Roman" w:hAnsi="Times New Roman"/>
          <w:color w:val="000000"/>
          <w:sz w:val="24"/>
          <w:szCs w:val="24"/>
        </w:rPr>
        <w:t xml:space="preserve"> National Institute of Educational Planning and Administration (for unit third).</w:t>
      </w:r>
    </w:p>
    <w:p w:rsidR="00BF70AF" w:rsidRPr="002A0CC9" w:rsidRDefault="00BF70AF" w:rsidP="00BF70AF">
      <w:pPr>
        <w:pStyle w:val="ListParagraph"/>
        <w:autoSpaceDE w:val="0"/>
        <w:autoSpaceDN w:val="0"/>
        <w:adjustRightInd w:val="0"/>
        <w:snapToGrid w:val="0"/>
        <w:spacing w:after="0"/>
        <w:ind w:left="450"/>
        <w:rPr>
          <w:color w:val="000000"/>
        </w:rPr>
      </w:pPr>
    </w:p>
    <w:p w:rsidR="00BF70AF" w:rsidRPr="002A0CC9" w:rsidRDefault="00BF70AF" w:rsidP="00BF70AF">
      <w:pPr>
        <w:pStyle w:val="ListParagraph"/>
        <w:rPr>
          <w:b/>
          <w:lang w:val="en-CA"/>
        </w:rPr>
      </w:pPr>
      <w:r w:rsidRPr="002A0CC9">
        <w:rPr>
          <w:b/>
          <w:lang w:val="en-CA"/>
        </w:rPr>
        <w:t xml:space="preserve">7. References </w:t>
      </w:r>
      <w:r w:rsidRPr="002A0CC9">
        <w:rPr>
          <w:b/>
          <w:bCs/>
          <w:lang w:val="en-CA"/>
        </w:rPr>
        <w:t>Reading Materials:</w:t>
      </w:r>
    </w:p>
    <w:p w:rsidR="00BF70AF" w:rsidRPr="002A0CC9" w:rsidRDefault="00BF70AF" w:rsidP="00BF70AF">
      <w:pPr>
        <w:spacing w:after="0" w:line="240" w:lineRule="auto"/>
        <w:ind w:left="540" w:hanging="540"/>
        <w:jc w:val="both"/>
        <w:rPr>
          <w:rFonts w:ascii="Times New Roman" w:hAnsi="Times New Roman"/>
          <w:sz w:val="24"/>
          <w:szCs w:val="24"/>
          <w:lang w:val="en-CA"/>
        </w:rPr>
      </w:pPr>
      <w:r w:rsidRPr="002A0CC9">
        <w:rPr>
          <w:rFonts w:ascii="Times New Roman" w:hAnsi="Times New Roman"/>
          <w:sz w:val="24"/>
          <w:szCs w:val="24"/>
          <w:lang w:val="en-CA"/>
        </w:rPr>
        <w:t>Blau, Mark (1968). Economics of Education (volume one), Meriland: English Language Books society and Penguin Books Ltd.</w:t>
      </w:r>
    </w:p>
    <w:p w:rsidR="00BF70AF" w:rsidRPr="002A0CC9" w:rsidRDefault="00BF70AF" w:rsidP="00BF70AF">
      <w:pPr>
        <w:spacing w:after="0" w:line="240" w:lineRule="auto"/>
        <w:ind w:left="540" w:hanging="540"/>
        <w:jc w:val="both"/>
        <w:rPr>
          <w:rFonts w:ascii="Times New Roman" w:hAnsi="Times New Roman"/>
          <w:sz w:val="24"/>
          <w:szCs w:val="24"/>
          <w:lang w:val="en-CA"/>
        </w:rPr>
      </w:pPr>
      <w:r w:rsidRPr="002A0CC9">
        <w:rPr>
          <w:rFonts w:ascii="Times New Roman" w:hAnsi="Times New Roman"/>
          <w:sz w:val="24"/>
          <w:szCs w:val="24"/>
          <w:lang w:val="en-CA"/>
        </w:rPr>
        <w:t>Blau, Mark (1969). Economics of Education (volume two), Baltimore: English Language Books society and Penguin Books Ltd.</w:t>
      </w:r>
    </w:p>
    <w:p w:rsidR="00BF70AF" w:rsidRPr="002A0CC9" w:rsidRDefault="00BF70AF" w:rsidP="00BF70AF">
      <w:pPr>
        <w:spacing w:after="0" w:line="240" w:lineRule="auto"/>
        <w:ind w:left="540" w:hanging="540"/>
        <w:jc w:val="both"/>
        <w:rPr>
          <w:rFonts w:ascii="Times New Roman" w:hAnsi="Times New Roman"/>
          <w:sz w:val="24"/>
          <w:szCs w:val="24"/>
          <w:lang w:val="en-CA"/>
        </w:rPr>
      </w:pPr>
      <w:r w:rsidRPr="002A0CC9">
        <w:rPr>
          <w:rFonts w:ascii="Times New Roman" w:hAnsi="Times New Roman"/>
          <w:sz w:val="24"/>
          <w:szCs w:val="24"/>
          <w:lang w:val="en-CA"/>
        </w:rPr>
        <w:t>Siwakoti, Dhurba R., Paudel, Min R. and Shreshtha, Prakash (2069), Economics of Development and Education, Kathmandu: Pinakal Publication Ltd.</w:t>
      </w:r>
    </w:p>
    <w:p w:rsidR="00BF70AF" w:rsidRPr="002A0CC9" w:rsidRDefault="00BF70AF" w:rsidP="00BF70AF">
      <w:pPr>
        <w:spacing w:after="0" w:line="240" w:lineRule="auto"/>
        <w:ind w:left="540" w:hanging="540"/>
        <w:jc w:val="both"/>
        <w:rPr>
          <w:rFonts w:ascii="Times New Roman" w:hAnsi="Times New Roman"/>
          <w:sz w:val="24"/>
          <w:szCs w:val="24"/>
          <w:lang w:val="en-CA"/>
        </w:rPr>
      </w:pPr>
      <w:r w:rsidRPr="002A0CC9">
        <w:rPr>
          <w:rFonts w:ascii="Times New Roman" w:hAnsi="Times New Roman"/>
          <w:sz w:val="24"/>
          <w:szCs w:val="24"/>
          <w:lang w:val="en-CA"/>
        </w:rPr>
        <w:t xml:space="preserve">Dahal, Mahesh R., Kushiyait, Binaya K. and Khanal, Basudev (2069), Economics of Development and Education, Kathmandu: M.K. Publication. </w:t>
      </w:r>
    </w:p>
    <w:p w:rsidR="00BF70AF" w:rsidRPr="002A0CC9" w:rsidRDefault="00BF70AF" w:rsidP="00BF70AF">
      <w:pPr>
        <w:spacing w:after="0" w:line="240" w:lineRule="auto"/>
        <w:ind w:left="540" w:hanging="540"/>
        <w:jc w:val="both"/>
        <w:rPr>
          <w:rFonts w:ascii="Times New Roman" w:hAnsi="Times New Roman"/>
          <w:sz w:val="24"/>
          <w:szCs w:val="24"/>
          <w:lang w:val="en-CA"/>
        </w:rPr>
      </w:pPr>
      <w:r w:rsidRPr="002A0CC9">
        <w:rPr>
          <w:rFonts w:ascii="Times New Roman" w:hAnsi="Times New Roman"/>
          <w:sz w:val="24"/>
          <w:szCs w:val="24"/>
          <w:lang w:val="en-CA"/>
        </w:rPr>
        <w:t>Kafle B.D., Bista M.B., (2060). Educational Planning, Kathmandu: Bhudipuran Prakashan Ltd.</w:t>
      </w:r>
    </w:p>
    <w:p w:rsidR="00BF70AF" w:rsidRPr="002A0CC9" w:rsidRDefault="00BF70AF" w:rsidP="00BF70AF">
      <w:pPr>
        <w:spacing w:after="0" w:line="240" w:lineRule="auto"/>
        <w:ind w:left="540" w:hanging="540"/>
        <w:jc w:val="both"/>
        <w:rPr>
          <w:rFonts w:ascii="Times New Roman" w:hAnsi="Times New Roman"/>
          <w:sz w:val="24"/>
          <w:szCs w:val="24"/>
          <w:lang w:val="en-CA"/>
        </w:rPr>
      </w:pPr>
      <w:r w:rsidRPr="002A0CC9">
        <w:rPr>
          <w:rFonts w:ascii="Times New Roman" w:hAnsi="Times New Roman"/>
          <w:sz w:val="24"/>
          <w:szCs w:val="24"/>
          <w:lang w:val="en-CA"/>
        </w:rPr>
        <w:t>Ahdmad b. And blaug M. Eds., (1973). the practice of manpower and forecasting, Else-view.</w:t>
      </w:r>
    </w:p>
    <w:p w:rsidR="00BF70AF" w:rsidRPr="002A0CC9" w:rsidRDefault="00BF70AF" w:rsidP="00BF70AF">
      <w:pPr>
        <w:spacing w:after="0" w:line="240" w:lineRule="auto"/>
        <w:ind w:left="540" w:hanging="540"/>
        <w:jc w:val="both"/>
        <w:rPr>
          <w:rFonts w:ascii="Times New Roman" w:hAnsi="Times New Roman"/>
          <w:sz w:val="24"/>
          <w:szCs w:val="24"/>
          <w:lang w:val="en-CA"/>
        </w:rPr>
      </w:pPr>
      <w:r w:rsidRPr="002A0CC9">
        <w:rPr>
          <w:rFonts w:ascii="Times New Roman" w:hAnsi="Times New Roman"/>
          <w:sz w:val="24"/>
          <w:szCs w:val="24"/>
          <w:lang w:val="en-CA"/>
        </w:rPr>
        <w:t>Beeker, G.S. (1964). Guman Capital NBER.</w:t>
      </w:r>
    </w:p>
    <w:p w:rsidR="00BF70AF" w:rsidRPr="002A0CC9" w:rsidRDefault="00BF70AF" w:rsidP="00BF70AF">
      <w:pPr>
        <w:spacing w:after="0" w:line="240" w:lineRule="auto"/>
        <w:ind w:left="540" w:hanging="540"/>
        <w:jc w:val="both"/>
        <w:rPr>
          <w:rFonts w:ascii="Times New Roman" w:hAnsi="Times New Roman"/>
          <w:sz w:val="24"/>
          <w:szCs w:val="24"/>
          <w:lang w:val="en-CA"/>
        </w:rPr>
      </w:pPr>
      <w:r w:rsidRPr="002A0CC9">
        <w:rPr>
          <w:rFonts w:ascii="Times New Roman" w:hAnsi="Times New Roman"/>
          <w:sz w:val="24"/>
          <w:szCs w:val="24"/>
          <w:lang w:val="en-CA"/>
        </w:rPr>
        <w:t>Natarajan, S. (1993). Introduction to Economics of education, India: Madras sterling publishers Pvt. Ltd.</w:t>
      </w:r>
    </w:p>
    <w:p w:rsidR="00BF70AF" w:rsidRPr="002A0CC9" w:rsidRDefault="00BF70AF" w:rsidP="00BF70AF">
      <w:pPr>
        <w:autoSpaceDE w:val="0"/>
        <w:autoSpaceDN w:val="0"/>
        <w:adjustRightInd w:val="0"/>
        <w:snapToGrid w:val="0"/>
        <w:spacing w:after="0" w:line="240" w:lineRule="auto"/>
        <w:ind w:left="540" w:hanging="540"/>
        <w:jc w:val="both"/>
        <w:rPr>
          <w:rFonts w:ascii="mesNewRomanPSMT" w:eastAsia="Times New Roman" w:hAnsi="mesNewRomanPSMT" w:cs="mesNewRomanPSMT"/>
          <w:color w:val="000000"/>
          <w:sz w:val="24"/>
          <w:szCs w:val="24"/>
        </w:rPr>
      </w:pPr>
      <w:r w:rsidRPr="002A0CC9">
        <w:rPr>
          <w:rFonts w:ascii="Times New Roman" w:hAnsi="Times New Roman"/>
          <w:sz w:val="24"/>
          <w:szCs w:val="24"/>
          <w:lang w:val="en-CA"/>
        </w:rPr>
        <w:t xml:space="preserve">Bray, Mark and N.V. Varghese (2011), </w:t>
      </w:r>
      <w:r w:rsidRPr="002A0CC9">
        <w:rPr>
          <w:rFonts w:ascii="Times New Roman" w:eastAsia="Times New Roman" w:hAnsi="Times New Roman"/>
          <w:color w:val="000000"/>
          <w:sz w:val="24"/>
          <w:szCs w:val="24"/>
        </w:rPr>
        <w:t>Directions in Educational Planning (International Experiences and Perspectives), Paris: International Institute for Educational Planning and United Nations Educational, Scientific and Cultural Organization.</w:t>
      </w:r>
    </w:p>
    <w:p w:rsidR="00BF70AF" w:rsidRPr="002A0CC9" w:rsidRDefault="00BF70AF" w:rsidP="00BF70AF">
      <w:pPr>
        <w:spacing w:after="0" w:line="240" w:lineRule="auto"/>
        <w:ind w:left="540" w:hanging="540"/>
        <w:jc w:val="both"/>
        <w:rPr>
          <w:rFonts w:ascii="Times New Roman" w:hAnsi="Times New Roman"/>
          <w:sz w:val="24"/>
          <w:szCs w:val="24"/>
          <w:lang w:val="en-CA"/>
        </w:rPr>
      </w:pPr>
      <w:r w:rsidRPr="002A0CC9">
        <w:rPr>
          <w:rFonts w:ascii="Times New Roman" w:hAnsi="Times New Roman"/>
          <w:sz w:val="24"/>
          <w:szCs w:val="24"/>
          <w:lang w:val="en-CA"/>
        </w:rPr>
        <w:t xml:space="preserve">UNESCO (2001), Development of Indicators for Educational Planning, Paris: </w:t>
      </w:r>
      <w:r w:rsidRPr="002A0CC9">
        <w:rPr>
          <w:rFonts w:ascii="Times New Roman" w:hAnsi="Times New Roman"/>
          <w:sz w:val="24"/>
          <w:szCs w:val="24"/>
        </w:rPr>
        <w:t>International Institute for Educational Planning collaboration with United Nations Educational, Scientific and Cultural Organization</w:t>
      </w:r>
      <w:r w:rsidRPr="002A0CC9">
        <w:rPr>
          <w:rFonts w:ascii="Times New Roman" w:hAnsi="Times New Roman"/>
          <w:sz w:val="24"/>
          <w:szCs w:val="24"/>
          <w:lang w:val="en-CA"/>
        </w:rPr>
        <w:t>.</w:t>
      </w:r>
    </w:p>
    <w:p w:rsidR="00BF70AF" w:rsidRPr="002A0CC9" w:rsidRDefault="00BF70AF" w:rsidP="00BF70AF">
      <w:pPr>
        <w:spacing w:after="0" w:line="240" w:lineRule="auto"/>
        <w:ind w:left="540" w:hanging="540"/>
        <w:jc w:val="both"/>
        <w:rPr>
          <w:rFonts w:ascii="Times New Roman" w:hAnsi="Times New Roman"/>
          <w:sz w:val="24"/>
          <w:szCs w:val="24"/>
          <w:lang w:val="en-CA"/>
        </w:rPr>
      </w:pPr>
      <w:r w:rsidRPr="002A0CC9">
        <w:rPr>
          <w:rFonts w:ascii="Times New Roman" w:hAnsi="Times New Roman"/>
          <w:sz w:val="24"/>
          <w:szCs w:val="24"/>
          <w:lang w:val="en-CA"/>
        </w:rPr>
        <w:t>UNESCO, (1975). Educational planning in the Asian region, Bangkok: United Nations Educational,</w:t>
      </w:r>
      <w:r w:rsidRPr="002A0CC9">
        <w:rPr>
          <w:rFonts w:ascii="Times New Roman" w:hAnsi="Times New Roman"/>
          <w:sz w:val="24"/>
          <w:szCs w:val="24"/>
        </w:rPr>
        <w:t xml:space="preserve"> Scientific and Cultural Organization</w:t>
      </w:r>
      <w:r w:rsidRPr="002A0CC9">
        <w:rPr>
          <w:rFonts w:ascii="Times New Roman" w:hAnsi="Times New Roman"/>
          <w:sz w:val="24"/>
          <w:szCs w:val="24"/>
          <w:lang w:val="en-CA"/>
        </w:rPr>
        <w:t>.</w:t>
      </w:r>
    </w:p>
    <w:p w:rsidR="00BF70AF" w:rsidRPr="002A0CC9" w:rsidRDefault="00BF70AF" w:rsidP="00BF70AF">
      <w:pPr>
        <w:spacing w:after="0" w:line="240" w:lineRule="auto"/>
        <w:ind w:left="540" w:hanging="540"/>
        <w:jc w:val="both"/>
        <w:rPr>
          <w:rFonts w:ascii="Times New Roman" w:hAnsi="Times New Roman"/>
          <w:sz w:val="24"/>
          <w:szCs w:val="24"/>
          <w:lang w:val="en-CA"/>
        </w:rPr>
      </w:pPr>
      <w:r w:rsidRPr="002A0CC9">
        <w:rPr>
          <w:rFonts w:ascii="Times New Roman" w:hAnsi="Times New Roman"/>
          <w:sz w:val="24"/>
          <w:szCs w:val="24"/>
          <w:lang w:val="en-CA"/>
        </w:rPr>
        <w:t xml:space="preserve">Kemmerer, Frances (1994), Fundamentals of Educational Planning 47 (Utilizing Education and Human Resource Sector analysis), Paris: </w:t>
      </w:r>
      <w:r w:rsidRPr="002A0CC9">
        <w:rPr>
          <w:rFonts w:ascii="Times New Roman" w:hAnsi="Times New Roman"/>
          <w:sz w:val="24"/>
          <w:szCs w:val="24"/>
        </w:rPr>
        <w:t>International Institute for Educational Planning collaboration with United Nations Educational, Scientific and Cultural Organization.</w:t>
      </w:r>
    </w:p>
    <w:p w:rsidR="00BF70AF" w:rsidRPr="002A0CC9" w:rsidRDefault="00BF70AF" w:rsidP="00BF70AF">
      <w:pPr>
        <w:spacing w:after="0" w:line="240" w:lineRule="auto"/>
        <w:ind w:left="540" w:hanging="540"/>
        <w:jc w:val="both"/>
        <w:rPr>
          <w:rFonts w:ascii="Times New Roman" w:hAnsi="Times New Roman"/>
          <w:sz w:val="24"/>
          <w:szCs w:val="24"/>
          <w:lang w:val="en-CA"/>
        </w:rPr>
      </w:pPr>
      <w:r w:rsidRPr="002A0CC9">
        <w:rPr>
          <w:rFonts w:ascii="Times New Roman" w:hAnsi="Times New Roman"/>
          <w:sz w:val="24"/>
          <w:szCs w:val="24"/>
          <w:lang w:val="en-CA"/>
        </w:rPr>
        <w:t xml:space="preserve">Schwille, John and Dembele, Martial (2007), Fundamentals of Educational Planning 48 (Global Perspective on Teacher Learning: Improving Policy and Practice), Paris: </w:t>
      </w:r>
      <w:r w:rsidRPr="002A0CC9">
        <w:rPr>
          <w:rFonts w:ascii="Times New Roman" w:hAnsi="Times New Roman"/>
          <w:sz w:val="24"/>
          <w:szCs w:val="24"/>
        </w:rPr>
        <w:t>International Institute for Educational Planning collaboration with United Nations Educational, Scientific and Cultural Organization.</w:t>
      </w:r>
    </w:p>
    <w:p w:rsidR="00BF70AF" w:rsidRPr="002A0CC9" w:rsidRDefault="00BF70AF" w:rsidP="00BF70AF">
      <w:pPr>
        <w:spacing w:after="0" w:line="240" w:lineRule="auto"/>
        <w:ind w:left="540" w:hanging="540"/>
        <w:jc w:val="both"/>
        <w:rPr>
          <w:rFonts w:ascii="Times New Roman" w:hAnsi="Times New Roman"/>
          <w:sz w:val="24"/>
          <w:szCs w:val="24"/>
          <w:lang w:val="en-CA"/>
        </w:rPr>
      </w:pPr>
      <w:r w:rsidRPr="002A0CC9">
        <w:rPr>
          <w:rFonts w:ascii="Times New Roman" w:hAnsi="Times New Roman"/>
          <w:sz w:val="24"/>
          <w:szCs w:val="24"/>
          <w:lang w:val="en-CA"/>
        </w:rPr>
        <w:t xml:space="preserve">Coombs, Philip H. (1970), Fundamentals of Educational Planning 1 (What is Educational Planning?), Paris: </w:t>
      </w:r>
      <w:r w:rsidRPr="002A0CC9">
        <w:rPr>
          <w:rFonts w:ascii="Times New Roman" w:hAnsi="Times New Roman"/>
          <w:sz w:val="24"/>
          <w:szCs w:val="24"/>
        </w:rPr>
        <w:t>International Institute for Educational Planning, United Nations Educational, Scientific and Cultural Organization.</w:t>
      </w:r>
    </w:p>
    <w:p w:rsidR="00BF70AF" w:rsidRPr="002A0CC9" w:rsidRDefault="00BF70AF" w:rsidP="00BF70AF">
      <w:pPr>
        <w:spacing w:after="0" w:line="240" w:lineRule="auto"/>
        <w:ind w:left="540" w:hanging="540"/>
        <w:jc w:val="both"/>
        <w:rPr>
          <w:rFonts w:ascii="Times New Roman" w:hAnsi="Times New Roman"/>
          <w:sz w:val="24"/>
          <w:szCs w:val="24"/>
          <w:lang w:val="en-CA"/>
        </w:rPr>
      </w:pPr>
      <w:r w:rsidRPr="002A0CC9">
        <w:rPr>
          <w:rFonts w:ascii="Times New Roman" w:hAnsi="Times New Roman"/>
          <w:sz w:val="24"/>
          <w:szCs w:val="24"/>
          <w:lang w:val="en-CA"/>
        </w:rPr>
        <w:t>Coombs, Philip H. and Jaques, Hallak (1987), Cost Analysis in Education: A Tools for policy and planning, London: the Johns Hopkins University press.</w:t>
      </w:r>
    </w:p>
    <w:p w:rsidR="00BF70AF" w:rsidRPr="002A0CC9" w:rsidRDefault="00BF70AF" w:rsidP="00BF70AF">
      <w:pPr>
        <w:spacing w:after="0" w:line="240" w:lineRule="auto"/>
        <w:ind w:left="540" w:hanging="540"/>
        <w:jc w:val="both"/>
        <w:rPr>
          <w:rFonts w:ascii="Times New Roman" w:hAnsi="Times New Roman"/>
          <w:sz w:val="24"/>
          <w:szCs w:val="24"/>
          <w:lang w:val="en-CA"/>
        </w:rPr>
      </w:pPr>
      <w:r w:rsidRPr="002A0CC9">
        <w:rPr>
          <w:rFonts w:ascii="Times New Roman" w:hAnsi="Times New Roman"/>
          <w:sz w:val="24"/>
          <w:szCs w:val="24"/>
          <w:lang w:val="en-CA"/>
        </w:rPr>
        <w:t>Johns, Geraint, (1993). The Economics of Education, London: The Macmillan press Ltd.</w:t>
      </w:r>
    </w:p>
    <w:p w:rsidR="00BF70AF" w:rsidRPr="002A0CC9" w:rsidRDefault="00BF70AF" w:rsidP="00BF70AF">
      <w:pPr>
        <w:autoSpaceDE w:val="0"/>
        <w:autoSpaceDN w:val="0"/>
        <w:adjustRightInd w:val="0"/>
        <w:snapToGrid w:val="0"/>
        <w:spacing w:after="0" w:line="240" w:lineRule="auto"/>
        <w:ind w:left="540" w:hanging="540"/>
        <w:jc w:val="both"/>
        <w:rPr>
          <w:rFonts w:ascii="Times New Roman" w:eastAsia="Times New Roman" w:hAnsi="Times New Roman"/>
          <w:color w:val="000000"/>
          <w:sz w:val="24"/>
          <w:szCs w:val="24"/>
        </w:rPr>
      </w:pPr>
      <w:r w:rsidRPr="002A0CC9">
        <w:rPr>
          <w:rFonts w:ascii="Times New Roman" w:eastAsia="Times New Roman" w:hAnsi="Times New Roman"/>
          <w:color w:val="000000"/>
          <w:sz w:val="24"/>
          <w:szCs w:val="24"/>
        </w:rPr>
        <w:t>Ansari, M.M. (1987), Education and Economic Development, New Delhi: AIU Publication.</w:t>
      </w:r>
    </w:p>
    <w:p w:rsidR="00BF70AF" w:rsidRPr="002A0CC9" w:rsidRDefault="00BF70AF" w:rsidP="00BF70AF">
      <w:pPr>
        <w:autoSpaceDE w:val="0"/>
        <w:autoSpaceDN w:val="0"/>
        <w:adjustRightInd w:val="0"/>
        <w:snapToGrid w:val="0"/>
        <w:spacing w:after="0" w:line="240" w:lineRule="auto"/>
        <w:ind w:left="540" w:hanging="540"/>
        <w:jc w:val="both"/>
        <w:rPr>
          <w:rFonts w:ascii="Times New Roman" w:eastAsia="Times New Roman" w:hAnsi="Times New Roman"/>
          <w:color w:val="000000"/>
          <w:sz w:val="24"/>
          <w:szCs w:val="24"/>
        </w:rPr>
      </w:pPr>
      <w:r w:rsidRPr="002A0CC9">
        <w:rPr>
          <w:rFonts w:ascii="Times New Roman" w:eastAsia="Times New Roman" w:hAnsi="Times New Roman"/>
          <w:color w:val="000000"/>
          <w:sz w:val="24"/>
          <w:szCs w:val="24"/>
        </w:rPr>
        <w:t>Garg, V.P. (1985), The Catalysis in Higher Education, New Delhi: Metropolitan Book Co.</w:t>
      </w:r>
    </w:p>
    <w:p w:rsidR="00BF70AF" w:rsidRPr="002A0CC9" w:rsidRDefault="00BF70AF" w:rsidP="00BF70AF">
      <w:pPr>
        <w:autoSpaceDE w:val="0"/>
        <w:autoSpaceDN w:val="0"/>
        <w:adjustRightInd w:val="0"/>
        <w:snapToGrid w:val="0"/>
        <w:spacing w:after="0" w:line="240" w:lineRule="auto"/>
        <w:ind w:left="540" w:hanging="540"/>
        <w:jc w:val="both"/>
        <w:rPr>
          <w:rFonts w:ascii="Times New Roman" w:eastAsia="Times New Roman" w:hAnsi="Times New Roman"/>
          <w:color w:val="000000"/>
          <w:sz w:val="24"/>
          <w:szCs w:val="24"/>
        </w:rPr>
      </w:pPr>
      <w:r w:rsidRPr="002A0CC9">
        <w:rPr>
          <w:rFonts w:ascii="Times New Roman" w:eastAsia="Times New Roman" w:hAnsi="Times New Roman"/>
          <w:color w:val="000000"/>
          <w:sz w:val="24"/>
          <w:szCs w:val="24"/>
        </w:rPr>
        <w:t>Nagpal C.S. &amp; Mittal A.C. (1993), Economics of Education, New Delhi: Anmol Publications.</w:t>
      </w:r>
    </w:p>
    <w:p w:rsidR="00BF70AF" w:rsidRPr="002A0CC9" w:rsidRDefault="00BF70AF" w:rsidP="00BF70AF">
      <w:pPr>
        <w:autoSpaceDE w:val="0"/>
        <w:autoSpaceDN w:val="0"/>
        <w:adjustRightInd w:val="0"/>
        <w:snapToGrid w:val="0"/>
        <w:spacing w:after="0" w:line="240" w:lineRule="auto"/>
        <w:ind w:left="540" w:hanging="540"/>
        <w:jc w:val="both"/>
        <w:rPr>
          <w:rFonts w:ascii="Times New Roman" w:eastAsia="Times New Roman" w:hAnsi="Times New Roman"/>
          <w:color w:val="000000"/>
          <w:sz w:val="24"/>
          <w:szCs w:val="24"/>
        </w:rPr>
      </w:pPr>
      <w:r w:rsidRPr="002A0CC9">
        <w:rPr>
          <w:rFonts w:ascii="Times New Roman" w:eastAsia="Times New Roman" w:hAnsi="Times New Roman"/>
          <w:color w:val="000000"/>
          <w:sz w:val="24"/>
          <w:szCs w:val="24"/>
        </w:rPr>
        <w:t>Pandit, H.N. (1969), Measurement of cost Productivity &amp; Efficiency of Education, New Delhi: NCERT.</w:t>
      </w:r>
    </w:p>
    <w:p w:rsidR="00BF70AF" w:rsidRPr="002A0CC9" w:rsidRDefault="00BF70AF" w:rsidP="00BF70AF">
      <w:pPr>
        <w:autoSpaceDE w:val="0"/>
        <w:autoSpaceDN w:val="0"/>
        <w:adjustRightInd w:val="0"/>
        <w:snapToGrid w:val="0"/>
        <w:spacing w:after="0" w:line="240" w:lineRule="auto"/>
        <w:ind w:left="540" w:hanging="540"/>
        <w:jc w:val="both"/>
        <w:rPr>
          <w:rFonts w:ascii="Times New Roman" w:eastAsia="Times New Roman" w:hAnsi="Times New Roman"/>
          <w:color w:val="000000"/>
          <w:sz w:val="24"/>
          <w:szCs w:val="24"/>
        </w:rPr>
      </w:pPr>
      <w:r w:rsidRPr="002A0CC9">
        <w:rPr>
          <w:rFonts w:ascii="Times New Roman" w:eastAsia="Times New Roman" w:hAnsi="Times New Roman"/>
          <w:color w:val="000000"/>
          <w:sz w:val="24"/>
          <w:szCs w:val="24"/>
        </w:rPr>
        <w:t>Prakash Shri. &amp; Choudhury, S. (1994), Expenditure on Education: Theory, Models and Growth, New Delhi: NIEPA.</w:t>
      </w:r>
    </w:p>
    <w:p w:rsidR="00BF70AF" w:rsidRPr="002A0CC9" w:rsidRDefault="00BF70AF" w:rsidP="00BF70AF">
      <w:pPr>
        <w:autoSpaceDE w:val="0"/>
        <w:autoSpaceDN w:val="0"/>
        <w:adjustRightInd w:val="0"/>
        <w:snapToGrid w:val="0"/>
        <w:spacing w:after="0" w:line="240" w:lineRule="auto"/>
        <w:ind w:left="540" w:hanging="540"/>
        <w:jc w:val="both"/>
        <w:rPr>
          <w:rFonts w:ascii="Times New Roman" w:eastAsia="Times New Roman" w:hAnsi="Times New Roman"/>
          <w:color w:val="000000"/>
          <w:sz w:val="24"/>
          <w:szCs w:val="24"/>
        </w:rPr>
      </w:pPr>
      <w:r w:rsidRPr="002A0CC9">
        <w:rPr>
          <w:rFonts w:ascii="Times New Roman" w:eastAsia="Times New Roman" w:hAnsi="Times New Roman"/>
          <w:color w:val="000000"/>
          <w:sz w:val="24"/>
          <w:szCs w:val="24"/>
        </w:rPr>
        <w:t>Sethi, Vinita (1997), Educational Development and Resource Mobilization, New Delhi: Kanishka Publication.</w:t>
      </w:r>
    </w:p>
    <w:p w:rsidR="00BF70AF" w:rsidRPr="002A0CC9" w:rsidRDefault="00BF70AF" w:rsidP="00BF70AF">
      <w:pPr>
        <w:autoSpaceDE w:val="0"/>
        <w:autoSpaceDN w:val="0"/>
        <w:adjustRightInd w:val="0"/>
        <w:snapToGrid w:val="0"/>
        <w:spacing w:after="0" w:line="240" w:lineRule="auto"/>
        <w:ind w:left="540" w:hanging="540"/>
        <w:jc w:val="both"/>
        <w:rPr>
          <w:rFonts w:ascii="Times New Roman" w:eastAsia="Times New Roman" w:hAnsi="Times New Roman"/>
          <w:color w:val="000000"/>
          <w:sz w:val="24"/>
          <w:szCs w:val="24"/>
        </w:rPr>
      </w:pPr>
      <w:r w:rsidRPr="002A0CC9">
        <w:rPr>
          <w:rFonts w:ascii="Times New Roman" w:eastAsia="Times New Roman" w:hAnsi="Times New Roman"/>
          <w:color w:val="000000"/>
          <w:sz w:val="24"/>
          <w:szCs w:val="24"/>
        </w:rPr>
        <w:t>Sodhi, T.S. (1978), Education and Economic Development, Ludhiana: Mukand Publications.</w:t>
      </w:r>
    </w:p>
    <w:p w:rsidR="00BF70AF" w:rsidRPr="002A0CC9" w:rsidRDefault="00BF70AF" w:rsidP="00BF70AF">
      <w:pPr>
        <w:autoSpaceDE w:val="0"/>
        <w:autoSpaceDN w:val="0"/>
        <w:adjustRightInd w:val="0"/>
        <w:snapToGrid w:val="0"/>
        <w:spacing w:after="0" w:line="240" w:lineRule="auto"/>
        <w:ind w:left="540" w:hanging="540"/>
        <w:jc w:val="both"/>
        <w:rPr>
          <w:rFonts w:ascii="Times New Roman" w:eastAsia="Times New Roman" w:hAnsi="Times New Roman"/>
          <w:color w:val="000000"/>
          <w:sz w:val="24"/>
          <w:szCs w:val="24"/>
        </w:rPr>
      </w:pPr>
      <w:r w:rsidRPr="002A0CC9">
        <w:rPr>
          <w:rFonts w:ascii="Times New Roman" w:eastAsia="Times New Roman" w:hAnsi="Times New Roman"/>
          <w:color w:val="000000"/>
          <w:sz w:val="24"/>
          <w:szCs w:val="24"/>
        </w:rPr>
        <w:t>Tilak, J.B.G. (1987), Economics of Inequality in Education, New Delhi: Sage Publications.</w:t>
      </w:r>
    </w:p>
    <w:p w:rsidR="00BF70AF" w:rsidRPr="002A0CC9" w:rsidRDefault="00BF70AF" w:rsidP="00BF70AF">
      <w:pPr>
        <w:autoSpaceDE w:val="0"/>
        <w:autoSpaceDN w:val="0"/>
        <w:adjustRightInd w:val="0"/>
        <w:snapToGrid w:val="0"/>
        <w:spacing w:after="0" w:line="240" w:lineRule="auto"/>
        <w:ind w:left="540" w:hanging="540"/>
        <w:jc w:val="both"/>
        <w:rPr>
          <w:rFonts w:ascii="Times New Roman" w:eastAsia="Times New Roman" w:hAnsi="Times New Roman"/>
          <w:color w:val="000000"/>
          <w:sz w:val="24"/>
          <w:szCs w:val="24"/>
        </w:rPr>
      </w:pPr>
      <w:r w:rsidRPr="002A0CC9">
        <w:rPr>
          <w:rFonts w:ascii="Times New Roman" w:eastAsia="Times New Roman" w:hAnsi="Times New Roman"/>
          <w:color w:val="000000"/>
          <w:sz w:val="24"/>
          <w:szCs w:val="24"/>
        </w:rPr>
        <w:t>Varghese, N.V. &amp; Mehta A.C. (2001), Investment Priorities and Cost Analysis, New Delhi: NIEPA.</w:t>
      </w:r>
    </w:p>
    <w:p w:rsidR="00BF70AF" w:rsidRPr="002A0CC9" w:rsidRDefault="00BF70AF" w:rsidP="00BF70AF">
      <w:pPr>
        <w:autoSpaceDE w:val="0"/>
        <w:autoSpaceDN w:val="0"/>
        <w:adjustRightInd w:val="0"/>
        <w:snapToGrid w:val="0"/>
        <w:spacing w:after="0" w:line="240" w:lineRule="auto"/>
        <w:ind w:left="540" w:hanging="540"/>
        <w:jc w:val="both"/>
        <w:rPr>
          <w:rFonts w:ascii="Times New Roman" w:eastAsia="Times New Roman" w:hAnsi="Times New Roman"/>
          <w:color w:val="000000"/>
          <w:sz w:val="24"/>
          <w:szCs w:val="24"/>
        </w:rPr>
      </w:pPr>
      <w:r w:rsidRPr="002A0CC9">
        <w:rPr>
          <w:rFonts w:ascii="Times New Roman" w:eastAsia="Times New Roman" w:hAnsi="Times New Roman"/>
          <w:color w:val="000000"/>
          <w:sz w:val="24"/>
          <w:szCs w:val="24"/>
        </w:rPr>
        <w:t>Ansari, M.M. (1987), Education and Economic Development, New Delhi: AIU Publication.</w:t>
      </w:r>
    </w:p>
    <w:p w:rsidR="00BF70AF" w:rsidRPr="002A0CC9" w:rsidRDefault="00BF70AF" w:rsidP="00BF70AF">
      <w:pPr>
        <w:autoSpaceDE w:val="0"/>
        <w:autoSpaceDN w:val="0"/>
        <w:adjustRightInd w:val="0"/>
        <w:snapToGrid w:val="0"/>
        <w:spacing w:after="0" w:line="240" w:lineRule="auto"/>
        <w:ind w:left="540" w:hanging="540"/>
        <w:jc w:val="both"/>
        <w:rPr>
          <w:rFonts w:ascii="Times New Roman" w:eastAsia="Times New Roman" w:hAnsi="Times New Roman"/>
          <w:color w:val="000000"/>
          <w:sz w:val="24"/>
          <w:szCs w:val="24"/>
        </w:rPr>
      </w:pPr>
      <w:r w:rsidRPr="002A0CC9">
        <w:rPr>
          <w:rFonts w:ascii="Times New Roman" w:eastAsia="Times New Roman" w:hAnsi="Times New Roman"/>
          <w:color w:val="000000"/>
          <w:sz w:val="24"/>
          <w:szCs w:val="24"/>
        </w:rPr>
        <w:t>Garg, V.P. (1985), The Cost Analysis in Higher Education, New Delhi: Metropolitan Book Co.</w:t>
      </w:r>
    </w:p>
    <w:p w:rsidR="00BF70AF" w:rsidRPr="002A0CC9" w:rsidRDefault="00BF70AF" w:rsidP="00BF70AF">
      <w:pPr>
        <w:autoSpaceDE w:val="0"/>
        <w:autoSpaceDN w:val="0"/>
        <w:adjustRightInd w:val="0"/>
        <w:snapToGrid w:val="0"/>
        <w:spacing w:after="0" w:line="240" w:lineRule="auto"/>
        <w:ind w:left="540" w:hanging="540"/>
        <w:jc w:val="both"/>
        <w:rPr>
          <w:rFonts w:ascii="Times New Roman" w:eastAsia="Times New Roman" w:hAnsi="Times New Roman"/>
          <w:color w:val="000000"/>
          <w:sz w:val="24"/>
          <w:szCs w:val="24"/>
        </w:rPr>
      </w:pPr>
      <w:r w:rsidRPr="002A0CC9">
        <w:rPr>
          <w:rFonts w:ascii="Times New Roman" w:eastAsia="Times New Roman" w:hAnsi="Times New Roman"/>
          <w:color w:val="000000"/>
          <w:sz w:val="24"/>
          <w:szCs w:val="24"/>
        </w:rPr>
        <w:t>Nagpal C.S. &amp; Mittal A.C. (1993), Economics of Education, New Delhi: Anmol Publication.</w:t>
      </w:r>
    </w:p>
    <w:p w:rsidR="00BF70AF" w:rsidRPr="002A0CC9" w:rsidRDefault="00BF70AF" w:rsidP="00BF70AF">
      <w:pPr>
        <w:autoSpaceDE w:val="0"/>
        <w:autoSpaceDN w:val="0"/>
        <w:adjustRightInd w:val="0"/>
        <w:snapToGrid w:val="0"/>
        <w:spacing w:after="0" w:line="240" w:lineRule="auto"/>
        <w:ind w:left="540" w:hanging="540"/>
        <w:jc w:val="both"/>
        <w:rPr>
          <w:rFonts w:ascii="Times New Roman" w:eastAsia="Times New Roman" w:hAnsi="Times New Roman"/>
          <w:color w:val="000000"/>
          <w:sz w:val="24"/>
          <w:szCs w:val="24"/>
        </w:rPr>
      </w:pPr>
      <w:r w:rsidRPr="002A0CC9">
        <w:rPr>
          <w:rFonts w:ascii="Times New Roman" w:eastAsia="Times New Roman" w:hAnsi="Times New Roman"/>
          <w:color w:val="000000"/>
          <w:sz w:val="24"/>
          <w:szCs w:val="24"/>
        </w:rPr>
        <w:t>Pandit, H. N (1969), Measurement of Cost Productivity &amp; Efficiency of Education, New Delhi: NCERT.</w:t>
      </w:r>
    </w:p>
    <w:p w:rsidR="00BF70AF" w:rsidRPr="002A0CC9" w:rsidRDefault="00BF70AF" w:rsidP="00BF70AF">
      <w:pPr>
        <w:autoSpaceDE w:val="0"/>
        <w:autoSpaceDN w:val="0"/>
        <w:adjustRightInd w:val="0"/>
        <w:snapToGrid w:val="0"/>
        <w:spacing w:after="0" w:line="240" w:lineRule="auto"/>
        <w:ind w:left="540" w:hanging="540"/>
        <w:jc w:val="both"/>
        <w:rPr>
          <w:rFonts w:ascii="Times New Roman" w:eastAsia="Times New Roman" w:hAnsi="Times New Roman"/>
          <w:color w:val="000000"/>
          <w:sz w:val="24"/>
          <w:szCs w:val="24"/>
        </w:rPr>
      </w:pPr>
      <w:r w:rsidRPr="002A0CC9">
        <w:rPr>
          <w:rFonts w:ascii="Times New Roman" w:eastAsia="Times New Roman" w:hAnsi="Times New Roman"/>
          <w:color w:val="000000"/>
          <w:sz w:val="24"/>
          <w:szCs w:val="24"/>
        </w:rPr>
        <w:t>Prakash Sri. &amp; Choudhury, S. (1994), Expenditure on Education: Theory, Models and Growth, New Delhi, NIEPA.</w:t>
      </w:r>
    </w:p>
    <w:p w:rsidR="00BF70AF" w:rsidRPr="002A0CC9" w:rsidRDefault="00BF70AF" w:rsidP="00BF70AF">
      <w:pPr>
        <w:autoSpaceDE w:val="0"/>
        <w:autoSpaceDN w:val="0"/>
        <w:adjustRightInd w:val="0"/>
        <w:snapToGrid w:val="0"/>
        <w:spacing w:after="0" w:line="240" w:lineRule="auto"/>
        <w:ind w:left="540" w:hanging="540"/>
        <w:jc w:val="both"/>
        <w:rPr>
          <w:rFonts w:ascii="Times New Roman" w:eastAsia="Times New Roman" w:hAnsi="Times New Roman"/>
          <w:color w:val="000000"/>
          <w:sz w:val="24"/>
          <w:szCs w:val="24"/>
        </w:rPr>
      </w:pPr>
      <w:r w:rsidRPr="002A0CC9">
        <w:rPr>
          <w:rFonts w:ascii="Times New Roman" w:eastAsia="Times New Roman" w:hAnsi="Times New Roman"/>
          <w:color w:val="000000"/>
          <w:sz w:val="24"/>
          <w:szCs w:val="24"/>
        </w:rPr>
        <w:t>Cohn, Elchanan &amp; Geske, Terry G. (1990). The economics of education (third edition), New York: Ergamon Press.</w:t>
      </w:r>
    </w:p>
    <w:p w:rsidR="00BF70AF" w:rsidRPr="002A0CC9" w:rsidRDefault="00BF70AF" w:rsidP="00BF70AF">
      <w:pPr>
        <w:autoSpaceDE w:val="0"/>
        <w:autoSpaceDN w:val="0"/>
        <w:adjustRightInd w:val="0"/>
        <w:snapToGrid w:val="0"/>
        <w:spacing w:after="0" w:line="240" w:lineRule="auto"/>
        <w:ind w:left="540" w:hanging="540"/>
        <w:jc w:val="both"/>
        <w:rPr>
          <w:rFonts w:ascii="Times New Roman" w:eastAsia="Times New Roman" w:hAnsi="Times New Roman"/>
          <w:color w:val="000000"/>
          <w:sz w:val="24"/>
          <w:szCs w:val="24"/>
        </w:rPr>
      </w:pPr>
      <w:r w:rsidRPr="002A0CC9">
        <w:rPr>
          <w:rFonts w:ascii="Times New Roman" w:eastAsia="Times New Roman" w:hAnsi="Times New Roman"/>
          <w:color w:val="000000"/>
          <w:sz w:val="24"/>
          <w:szCs w:val="24"/>
        </w:rPr>
        <w:t>Becker, Gary S. (1993). Human Capital: A Theoretical and Empirical Analysis with Special Reference to Education (3rd edition), Chicago: University of Chicago Press,</w:t>
      </w:r>
    </w:p>
    <w:p w:rsidR="00BF70AF" w:rsidRPr="002A0CC9" w:rsidRDefault="00BF70AF" w:rsidP="00BF70AF">
      <w:pPr>
        <w:autoSpaceDE w:val="0"/>
        <w:autoSpaceDN w:val="0"/>
        <w:adjustRightInd w:val="0"/>
        <w:snapToGrid w:val="0"/>
        <w:spacing w:after="0" w:line="240" w:lineRule="auto"/>
        <w:ind w:left="540" w:hanging="540"/>
        <w:jc w:val="both"/>
        <w:rPr>
          <w:rFonts w:ascii="Times New Roman" w:eastAsia="Times New Roman" w:hAnsi="Times New Roman"/>
          <w:color w:val="000000"/>
          <w:sz w:val="24"/>
          <w:szCs w:val="24"/>
        </w:rPr>
      </w:pPr>
      <w:r w:rsidRPr="002A0CC9">
        <w:rPr>
          <w:rFonts w:ascii="Times New Roman" w:eastAsia="Times New Roman" w:hAnsi="Times New Roman"/>
          <w:color w:val="000000"/>
          <w:sz w:val="24"/>
          <w:szCs w:val="24"/>
        </w:rPr>
        <w:t>Monk, David H. (1990). Educational finance: An economic approach. New York: McGraw Hill,</w:t>
      </w:r>
    </w:p>
    <w:p w:rsidR="00BF70AF" w:rsidRPr="002A0CC9" w:rsidRDefault="00BF70AF" w:rsidP="00BF70AF">
      <w:pPr>
        <w:autoSpaceDE w:val="0"/>
        <w:autoSpaceDN w:val="0"/>
        <w:adjustRightInd w:val="0"/>
        <w:snapToGrid w:val="0"/>
        <w:spacing w:after="0" w:line="240" w:lineRule="auto"/>
        <w:ind w:left="540" w:hanging="540"/>
        <w:jc w:val="both"/>
        <w:rPr>
          <w:rFonts w:ascii="mesNewRomanPSMT" w:eastAsia="Times New Roman" w:hAnsi="mesNewRomanPSMT" w:cs="mesNewRomanPSMT"/>
          <w:color w:val="000000"/>
          <w:sz w:val="24"/>
          <w:szCs w:val="24"/>
        </w:rPr>
      </w:pPr>
      <w:r w:rsidRPr="002A0CC9">
        <w:rPr>
          <w:rFonts w:ascii="Times New Roman" w:eastAsia="Times New Roman" w:hAnsi="Times New Roman"/>
          <w:color w:val="000000"/>
          <w:sz w:val="24"/>
          <w:szCs w:val="24"/>
        </w:rPr>
        <w:t>Berne, Robert &amp; Steifle, Leanna (1984). The Measurement of Equity in School Finance, Baltimore: Johns Hopkins University Press.</w:t>
      </w:r>
    </w:p>
    <w:p w:rsidR="00BF70AF" w:rsidRPr="002A0CC9" w:rsidRDefault="00BF70AF" w:rsidP="00BF70AF">
      <w:pPr>
        <w:pStyle w:val="ListParagraph"/>
        <w:autoSpaceDE w:val="0"/>
        <w:autoSpaceDN w:val="0"/>
        <w:adjustRightInd w:val="0"/>
        <w:snapToGrid w:val="0"/>
        <w:spacing w:after="0"/>
        <w:ind w:left="360"/>
        <w:rPr>
          <w:color w:val="000000"/>
        </w:rPr>
      </w:pPr>
    </w:p>
    <w:p w:rsidR="00BF70AF" w:rsidRPr="002A0CC9" w:rsidRDefault="00BF70AF">
      <w:pPr>
        <w:rPr>
          <w:sz w:val="24"/>
          <w:szCs w:val="24"/>
        </w:rPr>
      </w:pPr>
      <w:r w:rsidRPr="002A0CC9">
        <w:rPr>
          <w:sz w:val="24"/>
          <w:szCs w:val="24"/>
        </w:rPr>
        <w:br w:type="page"/>
      </w:r>
    </w:p>
    <w:p w:rsidR="00BF70AF" w:rsidRPr="00EF3400" w:rsidRDefault="00BF70AF" w:rsidP="00EF3400">
      <w:pPr>
        <w:spacing w:after="0" w:line="240" w:lineRule="auto"/>
        <w:rPr>
          <w:rFonts w:ascii="Times New Roman" w:hAnsi="Times New Roman" w:cs="Times New Roman"/>
          <w:sz w:val="24"/>
          <w:szCs w:val="24"/>
        </w:rPr>
      </w:pPr>
      <w:r w:rsidRPr="00EF3400">
        <w:rPr>
          <w:rFonts w:ascii="Times New Roman" w:hAnsi="Times New Roman" w:cs="Times New Roman"/>
          <w:sz w:val="24"/>
          <w:szCs w:val="24"/>
        </w:rPr>
        <w:t>Course title:</w:t>
      </w:r>
      <w:r w:rsidRPr="00EF3400">
        <w:rPr>
          <w:rFonts w:ascii="Times New Roman" w:hAnsi="Times New Roman" w:cs="Times New Roman"/>
          <w:b/>
          <w:sz w:val="24"/>
          <w:szCs w:val="24"/>
        </w:rPr>
        <w:t xml:space="preserve"> Rural Development</w:t>
      </w:r>
      <w:r w:rsidRPr="00EF3400">
        <w:rPr>
          <w:rFonts w:ascii="Times New Roman" w:hAnsi="Times New Roman" w:cs="Times New Roman"/>
          <w:sz w:val="24"/>
          <w:szCs w:val="24"/>
        </w:rPr>
        <w:tab/>
      </w:r>
      <w:r w:rsidRPr="00EF3400">
        <w:rPr>
          <w:rFonts w:ascii="Times New Roman" w:hAnsi="Times New Roman" w:cs="Times New Roman"/>
          <w:sz w:val="24"/>
          <w:szCs w:val="24"/>
        </w:rPr>
        <w:tab/>
      </w:r>
      <w:r w:rsidRPr="00EF3400">
        <w:rPr>
          <w:rFonts w:ascii="Times New Roman" w:hAnsi="Times New Roman" w:cs="Times New Roman"/>
          <w:sz w:val="24"/>
          <w:szCs w:val="24"/>
        </w:rPr>
        <w:tab/>
      </w:r>
      <w:r w:rsidRPr="00EF3400">
        <w:rPr>
          <w:rFonts w:ascii="Times New Roman" w:hAnsi="Times New Roman" w:cs="Times New Roman"/>
          <w:sz w:val="24"/>
          <w:szCs w:val="24"/>
        </w:rPr>
        <w:tab/>
        <w:t xml:space="preserve">              </w:t>
      </w:r>
    </w:p>
    <w:p w:rsidR="00BF70AF" w:rsidRPr="00EF3400" w:rsidRDefault="00BF70AF" w:rsidP="00EF3400">
      <w:pPr>
        <w:spacing w:after="0" w:line="240" w:lineRule="auto"/>
        <w:rPr>
          <w:rFonts w:ascii="Times New Roman" w:hAnsi="Times New Roman" w:cs="Times New Roman"/>
          <w:sz w:val="24"/>
          <w:szCs w:val="24"/>
        </w:rPr>
      </w:pPr>
      <w:r w:rsidRPr="00EF3400">
        <w:rPr>
          <w:rFonts w:ascii="Times New Roman" w:hAnsi="Times New Roman" w:cs="Times New Roman"/>
          <w:sz w:val="24"/>
          <w:szCs w:val="24"/>
        </w:rPr>
        <w:t>Nature of the Course: Theoretical</w:t>
      </w:r>
    </w:p>
    <w:p w:rsidR="00BF70AF" w:rsidRPr="00EF3400" w:rsidRDefault="00BF70AF" w:rsidP="00EF3400">
      <w:pPr>
        <w:spacing w:after="0" w:line="240" w:lineRule="auto"/>
        <w:rPr>
          <w:rFonts w:ascii="Times New Roman" w:hAnsi="Times New Roman" w:cs="Times New Roman"/>
          <w:sz w:val="24"/>
          <w:szCs w:val="24"/>
        </w:rPr>
      </w:pPr>
      <w:r w:rsidRPr="00EF3400">
        <w:rPr>
          <w:rFonts w:ascii="Times New Roman" w:hAnsi="Times New Roman" w:cs="Times New Roman"/>
          <w:sz w:val="24"/>
          <w:szCs w:val="24"/>
        </w:rPr>
        <w:t>Course No: Eco. Ed. 537</w:t>
      </w:r>
      <w:r w:rsidR="00EF3400">
        <w:rPr>
          <w:rFonts w:ascii="Times New Roman" w:hAnsi="Times New Roman" w:cs="Times New Roman"/>
          <w:sz w:val="24"/>
          <w:szCs w:val="24"/>
        </w:rPr>
        <w:tab/>
      </w:r>
      <w:r w:rsidR="00EF3400">
        <w:rPr>
          <w:rFonts w:ascii="Times New Roman" w:hAnsi="Times New Roman" w:cs="Times New Roman"/>
          <w:sz w:val="24"/>
          <w:szCs w:val="24"/>
        </w:rPr>
        <w:tab/>
      </w:r>
      <w:r w:rsidR="00EF3400">
        <w:rPr>
          <w:rFonts w:ascii="Times New Roman" w:hAnsi="Times New Roman" w:cs="Times New Roman"/>
          <w:sz w:val="24"/>
          <w:szCs w:val="24"/>
        </w:rPr>
        <w:tab/>
      </w:r>
      <w:r w:rsidR="00EF3400">
        <w:rPr>
          <w:rFonts w:ascii="Times New Roman" w:hAnsi="Times New Roman" w:cs="Times New Roman"/>
          <w:sz w:val="24"/>
          <w:szCs w:val="24"/>
        </w:rPr>
        <w:tab/>
      </w:r>
      <w:r w:rsidR="00EF3400">
        <w:rPr>
          <w:rFonts w:ascii="Times New Roman" w:hAnsi="Times New Roman" w:cs="Times New Roman"/>
          <w:sz w:val="24"/>
          <w:szCs w:val="24"/>
        </w:rPr>
        <w:tab/>
        <w:t xml:space="preserve">               </w:t>
      </w:r>
      <w:r w:rsidRPr="00EF3400">
        <w:rPr>
          <w:rFonts w:ascii="Times New Roman" w:hAnsi="Times New Roman" w:cs="Times New Roman"/>
          <w:sz w:val="24"/>
          <w:szCs w:val="24"/>
        </w:rPr>
        <w:t xml:space="preserve"> Credit hrs: 3</w:t>
      </w:r>
      <w:r w:rsidRPr="00EF3400">
        <w:rPr>
          <w:rFonts w:ascii="Times New Roman" w:hAnsi="Times New Roman" w:cs="Times New Roman"/>
          <w:sz w:val="24"/>
          <w:szCs w:val="24"/>
        </w:rPr>
        <w:tab/>
        <w:t xml:space="preserve"> </w:t>
      </w:r>
    </w:p>
    <w:p w:rsidR="00BF70AF" w:rsidRPr="00EF3400" w:rsidRDefault="00BF70AF" w:rsidP="00EF3400">
      <w:pPr>
        <w:spacing w:after="0" w:line="240" w:lineRule="auto"/>
        <w:rPr>
          <w:rFonts w:ascii="Times New Roman" w:hAnsi="Times New Roman" w:cs="Times New Roman"/>
          <w:sz w:val="24"/>
          <w:szCs w:val="24"/>
        </w:rPr>
      </w:pPr>
      <w:r w:rsidRPr="00EF3400">
        <w:rPr>
          <w:rFonts w:ascii="Times New Roman" w:hAnsi="Times New Roman" w:cs="Times New Roman"/>
          <w:sz w:val="24"/>
          <w:szCs w:val="24"/>
        </w:rPr>
        <w:t>Level: M.Ed</w:t>
      </w:r>
      <w:r w:rsidRPr="00EF3400">
        <w:rPr>
          <w:rFonts w:ascii="Times New Roman" w:hAnsi="Times New Roman" w:cs="Times New Roman"/>
          <w:sz w:val="24"/>
          <w:szCs w:val="24"/>
        </w:rPr>
        <w:tab/>
      </w:r>
      <w:r w:rsidRPr="00EF3400">
        <w:rPr>
          <w:rFonts w:ascii="Times New Roman" w:hAnsi="Times New Roman" w:cs="Times New Roman"/>
          <w:sz w:val="24"/>
          <w:szCs w:val="24"/>
        </w:rPr>
        <w:tab/>
      </w:r>
      <w:r w:rsidRPr="00EF3400">
        <w:rPr>
          <w:rFonts w:ascii="Times New Roman" w:hAnsi="Times New Roman" w:cs="Times New Roman"/>
          <w:sz w:val="24"/>
          <w:szCs w:val="24"/>
        </w:rPr>
        <w:tab/>
      </w:r>
      <w:r w:rsidRPr="00EF3400">
        <w:rPr>
          <w:rFonts w:ascii="Times New Roman" w:hAnsi="Times New Roman" w:cs="Times New Roman"/>
          <w:sz w:val="24"/>
          <w:szCs w:val="24"/>
        </w:rPr>
        <w:tab/>
      </w:r>
      <w:r w:rsidRPr="00EF3400">
        <w:rPr>
          <w:rFonts w:ascii="Times New Roman" w:hAnsi="Times New Roman" w:cs="Times New Roman"/>
          <w:sz w:val="24"/>
          <w:szCs w:val="24"/>
        </w:rPr>
        <w:tab/>
      </w:r>
      <w:r w:rsidRPr="00EF3400">
        <w:rPr>
          <w:rFonts w:ascii="Times New Roman" w:hAnsi="Times New Roman" w:cs="Times New Roman"/>
          <w:sz w:val="24"/>
          <w:szCs w:val="24"/>
        </w:rPr>
        <w:tab/>
        <w:t xml:space="preserve">                            Total periods: 48                                                                                                                                                </w:t>
      </w:r>
    </w:p>
    <w:p w:rsidR="00BF70AF" w:rsidRPr="00EF3400" w:rsidRDefault="00BF70AF" w:rsidP="00EF3400">
      <w:pPr>
        <w:spacing w:after="0" w:line="240" w:lineRule="auto"/>
        <w:rPr>
          <w:rFonts w:ascii="Times New Roman" w:hAnsi="Times New Roman" w:cs="Times New Roman"/>
          <w:sz w:val="24"/>
          <w:szCs w:val="24"/>
        </w:rPr>
      </w:pPr>
      <w:r w:rsidRPr="00EF3400">
        <w:rPr>
          <w:rFonts w:ascii="Times New Roman" w:hAnsi="Times New Roman" w:cs="Times New Roman"/>
          <w:sz w:val="24"/>
          <w:szCs w:val="24"/>
        </w:rPr>
        <w:t>Semester: Third</w:t>
      </w:r>
      <w:r w:rsidRPr="00EF3400">
        <w:rPr>
          <w:rFonts w:ascii="Times New Roman" w:hAnsi="Times New Roman" w:cs="Times New Roman"/>
          <w:sz w:val="24"/>
          <w:szCs w:val="24"/>
        </w:rPr>
        <w:tab/>
        <w:t xml:space="preserve"> </w:t>
      </w:r>
      <w:r w:rsidRPr="00EF3400">
        <w:rPr>
          <w:rFonts w:ascii="Times New Roman" w:hAnsi="Times New Roman" w:cs="Times New Roman"/>
          <w:sz w:val="24"/>
          <w:szCs w:val="24"/>
        </w:rPr>
        <w:tab/>
      </w:r>
      <w:r w:rsidRPr="00EF3400">
        <w:rPr>
          <w:rFonts w:ascii="Times New Roman" w:hAnsi="Times New Roman" w:cs="Times New Roman"/>
          <w:sz w:val="24"/>
          <w:szCs w:val="24"/>
        </w:rPr>
        <w:tab/>
      </w:r>
      <w:r w:rsidRPr="00EF3400">
        <w:rPr>
          <w:rFonts w:ascii="Times New Roman" w:hAnsi="Times New Roman" w:cs="Times New Roman"/>
          <w:sz w:val="24"/>
          <w:szCs w:val="24"/>
        </w:rPr>
        <w:tab/>
      </w:r>
      <w:r w:rsidRPr="00EF3400">
        <w:rPr>
          <w:rFonts w:ascii="Times New Roman" w:hAnsi="Times New Roman" w:cs="Times New Roman"/>
          <w:sz w:val="24"/>
          <w:szCs w:val="24"/>
        </w:rPr>
        <w:tab/>
      </w:r>
      <w:r w:rsidRPr="00EF3400">
        <w:rPr>
          <w:rFonts w:ascii="Times New Roman" w:hAnsi="Times New Roman" w:cs="Times New Roman"/>
          <w:sz w:val="24"/>
          <w:szCs w:val="24"/>
        </w:rPr>
        <w:tab/>
      </w:r>
      <w:r w:rsidRPr="00EF3400">
        <w:rPr>
          <w:rFonts w:ascii="Times New Roman" w:hAnsi="Times New Roman" w:cs="Times New Roman"/>
          <w:sz w:val="24"/>
          <w:szCs w:val="24"/>
        </w:rPr>
        <w:tab/>
      </w:r>
      <w:r w:rsidRPr="00EF3400">
        <w:rPr>
          <w:rFonts w:ascii="Times New Roman" w:hAnsi="Times New Roman" w:cs="Times New Roman"/>
          <w:sz w:val="24"/>
          <w:szCs w:val="24"/>
        </w:rPr>
        <w:tab/>
      </w:r>
    </w:p>
    <w:p w:rsidR="00BF70AF" w:rsidRPr="00EF3400" w:rsidRDefault="00CB2C20" w:rsidP="00EF3400">
      <w:pPr>
        <w:spacing w:after="0" w:line="240" w:lineRule="auto"/>
        <w:rPr>
          <w:rFonts w:ascii="Times New Roman" w:hAnsi="Times New Roman" w:cs="Times New Roman"/>
          <w:sz w:val="24"/>
          <w:szCs w:val="24"/>
        </w:rPr>
      </w:pPr>
      <w:r w:rsidRPr="00CB2C20">
        <w:rPr>
          <w:rFonts w:ascii="Times New Roman" w:hAnsi="Times New Roman" w:cs="Times New Roman"/>
          <w:b/>
          <w:noProof/>
          <w:sz w:val="24"/>
          <w:szCs w:val="24"/>
          <w:lang w:bidi="th-TH"/>
        </w:rPr>
        <w:pict>
          <v:line id="_x0000_s1033" style="position:absolute;z-index:251672576" from="0,4.05pt" to="468pt,4.05pt" strokeweight="2.25pt"/>
        </w:pict>
      </w:r>
    </w:p>
    <w:p w:rsidR="00BF70AF" w:rsidRPr="00EF3400" w:rsidRDefault="00BF70AF" w:rsidP="00EF3400">
      <w:pPr>
        <w:spacing w:after="0" w:line="240" w:lineRule="auto"/>
        <w:jc w:val="both"/>
        <w:rPr>
          <w:rFonts w:ascii="Times New Roman" w:hAnsi="Times New Roman" w:cs="Times New Roman"/>
          <w:b/>
          <w:sz w:val="24"/>
          <w:szCs w:val="24"/>
        </w:rPr>
      </w:pPr>
      <w:r w:rsidRPr="00EF3400">
        <w:rPr>
          <w:rFonts w:ascii="Times New Roman" w:hAnsi="Times New Roman" w:cs="Times New Roman"/>
          <w:b/>
          <w:sz w:val="24"/>
          <w:szCs w:val="24"/>
        </w:rPr>
        <w:t>1.   Course Description:</w:t>
      </w:r>
    </w:p>
    <w:p w:rsidR="00BF70AF" w:rsidRPr="00EF3400" w:rsidRDefault="00BF70AF" w:rsidP="00EF3400">
      <w:pPr>
        <w:spacing w:after="0" w:line="240" w:lineRule="auto"/>
        <w:jc w:val="both"/>
        <w:rPr>
          <w:rFonts w:ascii="Times New Roman" w:hAnsi="Times New Roman" w:cs="Times New Roman"/>
          <w:sz w:val="24"/>
          <w:szCs w:val="24"/>
        </w:rPr>
      </w:pPr>
      <w:r w:rsidRPr="00EF3400">
        <w:rPr>
          <w:rFonts w:ascii="Times New Roman" w:hAnsi="Times New Roman" w:cs="Times New Roman"/>
          <w:sz w:val="24"/>
          <w:szCs w:val="24"/>
        </w:rPr>
        <w:t>This course is designed to provide an in-depth knowledge on elements of the rural economy as well as geography, demographic and ethnic diversity of rural areas including rural resources, rural infrastructure and social services development. It aims to provide specialized knowledge on sectoral development of the rural economy, rural tourism,</w:t>
      </w:r>
      <w:r w:rsidRPr="00EF3400">
        <w:rPr>
          <w:rFonts w:ascii="Times New Roman" w:hAnsi="Times New Roman" w:cs="Times New Roman"/>
          <w:b/>
          <w:sz w:val="24"/>
          <w:szCs w:val="24"/>
        </w:rPr>
        <w:t xml:space="preserve"> </w:t>
      </w:r>
      <w:r w:rsidRPr="00EF3400">
        <w:rPr>
          <w:rFonts w:ascii="Times New Roman" w:hAnsi="Times New Roman" w:cs="Times New Roman"/>
          <w:sz w:val="24"/>
          <w:szCs w:val="24"/>
        </w:rPr>
        <w:t xml:space="preserve">status of community based programmes for rural economic development in Nepal and planning and implementation approach for rural economic development. Moreover, it also aims to develop the skills of report writing about rural development. </w:t>
      </w:r>
    </w:p>
    <w:p w:rsidR="00BF70AF" w:rsidRPr="00EF3400" w:rsidRDefault="00BF70AF" w:rsidP="00EF3400">
      <w:pPr>
        <w:spacing w:after="0" w:line="240" w:lineRule="auto"/>
        <w:jc w:val="both"/>
        <w:rPr>
          <w:rFonts w:ascii="Times New Roman" w:hAnsi="Times New Roman" w:cs="Times New Roman"/>
          <w:b/>
          <w:sz w:val="24"/>
          <w:szCs w:val="24"/>
        </w:rPr>
      </w:pPr>
    </w:p>
    <w:p w:rsidR="00BF70AF" w:rsidRPr="00EF3400" w:rsidRDefault="00BF70AF" w:rsidP="00EF3400">
      <w:pPr>
        <w:spacing w:after="0" w:line="240" w:lineRule="auto"/>
        <w:jc w:val="both"/>
        <w:rPr>
          <w:rFonts w:ascii="Times New Roman" w:hAnsi="Times New Roman" w:cs="Times New Roman"/>
          <w:b/>
          <w:sz w:val="24"/>
          <w:szCs w:val="24"/>
        </w:rPr>
      </w:pPr>
      <w:r w:rsidRPr="00EF3400">
        <w:rPr>
          <w:rFonts w:ascii="Times New Roman" w:hAnsi="Times New Roman" w:cs="Times New Roman"/>
          <w:b/>
          <w:sz w:val="24"/>
          <w:szCs w:val="24"/>
        </w:rPr>
        <w:t>2. General Objectives</w:t>
      </w:r>
    </w:p>
    <w:p w:rsidR="00BF70AF" w:rsidRPr="00EF3400" w:rsidRDefault="00BF70AF" w:rsidP="00EF3400">
      <w:pPr>
        <w:spacing w:after="0" w:line="240" w:lineRule="auto"/>
        <w:jc w:val="both"/>
        <w:rPr>
          <w:rFonts w:ascii="Times New Roman" w:hAnsi="Times New Roman" w:cs="Times New Roman"/>
          <w:sz w:val="24"/>
          <w:szCs w:val="24"/>
        </w:rPr>
      </w:pPr>
      <w:r w:rsidRPr="00EF3400">
        <w:rPr>
          <w:rFonts w:ascii="Times New Roman" w:hAnsi="Times New Roman" w:cs="Times New Roman"/>
          <w:sz w:val="24"/>
          <w:szCs w:val="24"/>
        </w:rPr>
        <w:t xml:space="preserve">     The general objectives of this course are as follows:</w:t>
      </w:r>
    </w:p>
    <w:p w:rsidR="00BF70AF" w:rsidRPr="00EF3400" w:rsidRDefault="00BF70AF" w:rsidP="005F27E8">
      <w:pPr>
        <w:numPr>
          <w:ilvl w:val="0"/>
          <w:numId w:val="82"/>
        </w:numPr>
        <w:spacing w:after="0" w:line="240" w:lineRule="auto"/>
        <w:jc w:val="both"/>
        <w:rPr>
          <w:rFonts w:ascii="Times New Roman" w:hAnsi="Times New Roman" w:cs="Times New Roman"/>
          <w:sz w:val="24"/>
          <w:szCs w:val="24"/>
        </w:rPr>
      </w:pPr>
      <w:r w:rsidRPr="00EF3400">
        <w:rPr>
          <w:rFonts w:ascii="Times New Roman" w:hAnsi="Times New Roman" w:cs="Times New Roman"/>
          <w:sz w:val="24"/>
          <w:szCs w:val="24"/>
        </w:rPr>
        <w:t>To make the students familiar  about the rural economic development of Nepal.</w:t>
      </w:r>
    </w:p>
    <w:p w:rsidR="00BF70AF" w:rsidRPr="00EF3400" w:rsidRDefault="00BF70AF" w:rsidP="005F27E8">
      <w:pPr>
        <w:numPr>
          <w:ilvl w:val="0"/>
          <w:numId w:val="82"/>
        </w:numPr>
        <w:spacing w:after="0" w:line="240" w:lineRule="auto"/>
        <w:jc w:val="both"/>
        <w:rPr>
          <w:rFonts w:ascii="Times New Roman" w:hAnsi="Times New Roman" w:cs="Times New Roman"/>
          <w:sz w:val="24"/>
          <w:szCs w:val="24"/>
        </w:rPr>
      </w:pPr>
      <w:r w:rsidRPr="00EF3400">
        <w:rPr>
          <w:rFonts w:ascii="Times New Roman" w:hAnsi="Times New Roman" w:cs="Times New Roman"/>
          <w:sz w:val="24"/>
          <w:szCs w:val="24"/>
        </w:rPr>
        <w:t>To provide the students with an in-depth knowledge of the geographical, demographical and ethnic diversity of rural areas among the students.</w:t>
      </w:r>
    </w:p>
    <w:p w:rsidR="00BF70AF" w:rsidRPr="00EF3400" w:rsidRDefault="00BF70AF" w:rsidP="005F27E8">
      <w:pPr>
        <w:numPr>
          <w:ilvl w:val="0"/>
          <w:numId w:val="82"/>
        </w:numPr>
        <w:spacing w:after="0" w:line="240" w:lineRule="auto"/>
        <w:jc w:val="both"/>
        <w:rPr>
          <w:rFonts w:ascii="Times New Roman" w:hAnsi="Times New Roman" w:cs="Times New Roman"/>
          <w:sz w:val="24"/>
          <w:szCs w:val="24"/>
        </w:rPr>
      </w:pPr>
      <w:r w:rsidRPr="00EF3400">
        <w:rPr>
          <w:rFonts w:ascii="Times New Roman" w:hAnsi="Times New Roman" w:cs="Times New Roman"/>
          <w:sz w:val="24"/>
          <w:szCs w:val="24"/>
        </w:rPr>
        <w:t>To evaluate the students about the status of rural resources, rural infrastructure and rural social services.</w:t>
      </w:r>
    </w:p>
    <w:p w:rsidR="00BF70AF" w:rsidRPr="00EF3400" w:rsidRDefault="00BF70AF" w:rsidP="005F27E8">
      <w:pPr>
        <w:numPr>
          <w:ilvl w:val="0"/>
          <w:numId w:val="82"/>
        </w:numPr>
        <w:spacing w:after="0" w:line="240" w:lineRule="auto"/>
        <w:jc w:val="both"/>
        <w:rPr>
          <w:rFonts w:ascii="Times New Roman" w:hAnsi="Times New Roman" w:cs="Times New Roman"/>
          <w:sz w:val="24"/>
          <w:szCs w:val="24"/>
        </w:rPr>
      </w:pPr>
      <w:r w:rsidRPr="00EF3400">
        <w:rPr>
          <w:rFonts w:ascii="Times New Roman" w:hAnsi="Times New Roman" w:cs="Times New Roman"/>
          <w:sz w:val="24"/>
          <w:szCs w:val="24"/>
          <w:lang w:val="en-CA"/>
        </w:rPr>
        <w:t>To acquaint the students with</w:t>
      </w:r>
      <w:r w:rsidRPr="00EF3400">
        <w:rPr>
          <w:rFonts w:ascii="Times New Roman" w:hAnsi="Times New Roman" w:cs="Times New Roman"/>
          <w:sz w:val="24"/>
          <w:szCs w:val="24"/>
        </w:rPr>
        <w:t xml:space="preserve"> the extent and magnitude of the rural problems.</w:t>
      </w:r>
    </w:p>
    <w:p w:rsidR="00BF70AF" w:rsidRPr="00EF3400" w:rsidRDefault="00BF70AF" w:rsidP="005F27E8">
      <w:pPr>
        <w:numPr>
          <w:ilvl w:val="0"/>
          <w:numId w:val="82"/>
        </w:numPr>
        <w:spacing w:after="0" w:line="240" w:lineRule="auto"/>
        <w:jc w:val="both"/>
        <w:rPr>
          <w:rFonts w:ascii="Times New Roman" w:hAnsi="Times New Roman" w:cs="Times New Roman"/>
          <w:sz w:val="24"/>
          <w:szCs w:val="24"/>
        </w:rPr>
      </w:pPr>
      <w:r w:rsidRPr="00EF3400">
        <w:rPr>
          <w:rFonts w:ascii="Times New Roman" w:hAnsi="Times New Roman" w:cs="Times New Roman"/>
          <w:sz w:val="24"/>
          <w:szCs w:val="24"/>
        </w:rPr>
        <w:t xml:space="preserve">To develop the skills on examination of the rural tourism in Nepal. </w:t>
      </w:r>
    </w:p>
    <w:p w:rsidR="00BF70AF" w:rsidRPr="00EF3400" w:rsidRDefault="00BF70AF" w:rsidP="005F27E8">
      <w:pPr>
        <w:numPr>
          <w:ilvl w:val="0"/>
          <w:numId w:val="82"/>
        </w:numPr>
        <w:spacing w:after="0" w:line="240" w:lineRule="auto"/>
        <w:jc w:val="both"/>
        <w:rPr>
          <w:rFonts w:ascii="Times New Roman" w:hAnsi="Times New Roman" w:cs="Times New Roman"/>
          <w:sz w:val="24"/>
          <w:szCs w:val="24"/>
        </w:rPr>
      </w:pPr>
      <w:r w:rsidRPr="00EF3400">
        <w:rPr>
          <w:rFonts w:ascii="Times New Roman" w:hAnsi="Times New Roman" w:cs="Times New Roman"/>
          <w:sz w:val="24"/>
          <w:szCs w:val="24"/>
        </w:rPr>
        <w:t>To make the students familiar with the situation of the community based programmes for rural economic development in Nepal</w:t>
      </w:r>
    </w:p>
    <w:p w:rsidR="00BF70AF" w:rsidRPr="00EF3400" w:rsidRDefault="00BF70AF" w:rsidP="005F27E8">
      <w:pPr>
        <w:numPr>
          <w:ilvl w:val="0"/>
          <w:numId w:val="82"/>
        </w:numPr>
        <w:spacing w:after="0" w:line="240" w:lineRule="auto"/>
        <w:jc w:val="both"/>
        <w:rPr>
          <w:rFonts w:ascii="Times New Roman" w:hAnsi="Times New Roman" w:cs="Times New Roman"/>
          <w:sz w:val="24"/>
          <w:szCs w:val="24"/>
        </w:rPr>
      </w:pPr>
      <w:r w:rsidRPr="00EF3400">
        <w:rPr>
          <w:rFonts w:ascii="Times New Roman" w:hAnsi="Times New Roman" w:cs="Times New Roman"/>
          <w:sz w:val="24"/>
          <w:szCs w:val="24"/>
        </w:rPr>
        <w:t>To provide the students with the knowledge of</w:t>
      </w:r>
      <w:r w:rsidRPr="00EF3400">
        <w:rPr>
          <w:rFonts w:ascii="Times New Roman" w:hAnsi="Times New Roman" w:cs="Times New Roman"/>
          <w:sz w:val="24"/>
          <w:szCs w:val="24"/>
          <w:lang w:val="en-CA"/>
        </w:rPr>
        <w:t xml:space="preserve"> the</w:t>
      </w:r>
      <w:r w:rsidRPr="00EF3400">
        <w:rPr>
          <w:rFonts w:ascii="Times New Roman" w:hAnsi="Times New Roman" w:cs="Times New Roman"/>
          <w:sz w:val="24"/>
          <w:szCs w:val="24"/>
        </w:rPr>
        <w:t xml:space="preserve"> organization, planning and implementation of rural development.</w:t>
      </w:r>
    </w:p>
    <w:p w:rsidR="00BF70AF" w:rsidRPr="00EF3400" w:rsidRDefault="00BF70AF" w:rsidP="005F27E8">
      <w:pPr>
        <w:numPr>
          <w:ilvl w:val="0"/>
          <w:numId w:val="82"/>
        </w:numPr>
        <w:spacing w:after="0" w:line="240" w:lineRule="auto"/>
        <w:jc w:val="both"/>
        <w:rPr>
          <w:rFonts w:ascii="Times New Roman" w:hAnsi="Times New Roman" w:cs="Times New Roman"/>
          <w:sz w:val="24"/>
          <w:szCs w:val="24"/>
        </w:rPr>
      </w:pPr>
      <w:r w:rsidRPr="00EF3400">
        <w:rPr>
          <w:rFonts w:ascii="Times New Roman" w:hAnsi="Times New Roman" w:cs="Times New Roman"/>
          <w:sz w:val="24"/>
          <w:szCs w:val="24"/>
        </w:rPr>
        <w:t xml:space="preserve">To provide the students with an in-depth knowledge of the role of private sector in rural development among the students. </w:t>
      </w:r>
    </w:p>
    <w:p w:rsidR="00BF70AF" w:rsidRPr="00EF3400" w:rsidRDefault="00BF70AF" w:rsidP="00EF3400">
      <w:pPr>
        <w:spacing w:after="0" w:line="240" w:lineRule="auto"/>
        <w:ind w:left="720"/>
        <w:jc w:val="both"/>
        <w:rPr>
          <w:rFonts w:ascii="Times New Roman" w:hAnsi="Times New Roman" w:cs="Times New Roman"/>
          <w:sz w:val="24"/>
          <w:szCs w:val="24"/>
        </w:rPr>
      </w:pPr>
    </w:p>
    <w:p w:rsidR="00BF70AF" w:rsidRPr="00EF3400" w:rsidRDefault="00BF70AF" w:rsidP="00EF3400">
      <w:pPr>
        <w:pStyle w:val="ListParagraph"/>
        <w:spacing w:after="0"/>
        <w:rPr>
          <w:lang w:val="en-CA"/>
        </w:rPr>
      </w:pPr>
      <w:r w:rsidRPr="00EF3400">
        <w:rPr>
          <w:b/>
        </w:rPr>
        <w:t>3. Specific Objectives and Contents</w:t>
      </w:r>
    </w:p>
    <w:p w:rsidR="00BF70AF" w:rsidRPr="00EF3400" w:rsidRDefault="00BF70AF" w:rsidP="00EF3400">
      <w:pPr>
        <w:spacing w:after="0" w:line="240" w:lineRule="auto"/>
        <w:jc w:val="both"/>
        <w:rPr>
          <w:rFonts w:ascii="Times New Roman" w:hAnsi="Times New Roman" w:cs="Times New Roman"/>
          <w:b/>
          <w:sz w:val="24"/>
          <w:szCs w:val="24"/>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90"/>
        <w:gridCol w:w="4230"/>
      </w:tblGrid>
      <w:tr w:rsidR="00BF70AF" w:rsidRPr="00EF3400" w:rsidTr="00BF70AF">
        <w:trPr>
          <w:trHeight w:val="359"/>
        </w:trPr>
        <w:tc>
          <w:tcPr>
            <w:tcW w:w="4590" w:type="dxa"/>
            <w:vAlign w:val="center"/>
          </w:tcPr>
          <w:p w:rsidR="00BF70AF" w:rsidRPr="00EF3400" w:rsidRDefault="00BF70AF" w:rsidP="00EF3400">
            <w:pPr>
              <w:tabs>
                <w:tab w:val="left" w:pos="612"/>
              </w:tabs>
              <w:spacing w:after="0" w:line="240" w:lineRule="auto"/>
              <w:ind w:left="612" w:hanging="1080"/>
              <w:jc w:val="center"/>
              <w:rPr>
                <w:rFonts w:ascii="Times New Roman" w:hAnsi="Times New Roman" w:cs="Times New Roman"/>
                <w:sz w:val="24"/>
                <w:szCs w:val="24"/>
              </w:rPr>
            </w:pPr>
            <w:r w:rsidRPr="00EF3400">
              <w:rPr>
                <w:rFonts w:ascii="Times New Roman" w:hAnsi="Times New Roman" w:cs="Times New Roman"/>
                <w:b/>
                <w:sz w:val="24"/>
                <w:szCs w:val="24"/>
              </w:rPr>
              <w:t>Specific Objectives</w:t>
            </w:r>
          </w:p>
        </w:tc>
        <w:tc>
          <w:tcPr>
            <w:tcW w:w="4230" w:type="dxa"/>
            <w:vAlign w:val="center"/>
          </w:tcPr>
          <w:p w:rsidR="00BF70AF" w:rsidRPr="00EF3400" w:rsidRDefault="00BF70AF" w:rsidP="00EF3400">
            <w:pPr>
              <w:spacing w:after="0" w:line="240" w:lineRule="auto"/>
              <w:jc w:val="center"/>
              <w:rPr>
                <w:rFonts w:ascii="Times New Roman" w:hAnsi="Times New Roman" w:cs="Times New Roman"/>
                <w:sz w:val="24"/>
                <w:szCs w:val="24"/>
              </w:rPr>
            </w:pPr>
            <w:r w:rsidRPr="00EF3400">
              <w:rPr>
                <w:rFonts w:ascii="Times New Roman" w:hAnsi="Times New Roman" w:cs="Times New Roman"/>
                <w:b/>
                <w:sz w:val="24"/>
                <w:szCs w:val="24"/>
              </w:rPr>
              <w:t>Contents</w:t>
            </w:r>
          </w:p>
        </w:tc>
      </w:tr>
      <w:tr w:rsidR="00BF70AF" w:rsidRPr="00EF3400" w:rsidTr="00BF70AF">
        <w:trPr>
          <w:trHeight w:val="70"/>
        </w:trPr>
        <w:tc>
          <w:tcPr>
            <w:tcW w:w="4590" w:type="dxa"/>
            <w:shd w:val="clear" w:color="auto" w:fill="auto"/>
          </w:tcPr>
          <w:p w:rsidR="00BF70AF" w:rsidRPr="00EF3400" w:rsidRDefault="00BF70AF" w:rsidP="005F27E8">
            <w:pPr>
              <w:numPr>
                <w:ilvl w:val="0"/>
                <w:numId w:val="83"/>
              </w:numPr>
              <w:tabs>
                <w:tab w:val="clear" w:pos="1692"/>
              </w:tabs>
              <w:spacing w:after="0" w:line="240" w:lineRule="auto"/>
              <w:ind w:left="252" w:hanging="252"/>
              <w:jc w:val="both"/>
              <w:rPr>
                <w:rFonts w:ascii="Times New Roman" w:hAnsi="Times New Roman" w:cs="Times New Roman"/>
                <w:sz w:val="24"/>
                <w:szCs w:val="24"/>
              </w:rPr>
            </w:pPr>
            <w:r w:rsidRPr="00EF3400">
              <w:rPr>
                <w:rFonts w:ascii="Times New Roman" w:hAnsi="Times New Roman" w:cs="Times New Roman"/>
                <w:sz w:val="24"/>
                <w:szCs w:val="24"/>
              </w:rPr>
              <w:t>Explain the objectives and basic elements of rural economic development.</w:t>
            </w:r>
          </w:p>
          <w:p w:rsidR="00BF70AF" w:rsidRPr="00EF3400" w:rsidRDefault="00BF70AF" w:rsidP="005F27E8">
            <w:pPr>
              <w:numPr>
                <w:ilvl w:val="0"/>
                <w:numId w:val="83"/>
              </w:numPr>
              <w:tabs>
                <w:tab w:val="clear" w:pos="1692"/>
              </w:tabs>
              <w:spacing w:after="0" w:line="240" w:lineRule="auto"/>
              <w:ind w:left="252" w:hanging="252"/>
              <w:jc w:val="both"/>
              <w:rPr>
                <w:rFonts w:ascii="Times New Roman" w:hAnsi="Times New Roman" w:cs="Times New Roman"/>
                <w:sz w:val="24"/>
                <w:szCs w:val="24"/>
              </w:rPr>
            </w:pPr>
            <w:r w:rsidRPr="00EF3400">
              <w:rPr>
                <w:rFonts w:ascii="Times New Roman" w:hAnsi="Times New Roman" w:cs="Times New Roman"/>
                <w:sz w:val="24"/>
                <w:szCs w:val="24"/>
              </w:rPr>
              <w:t>Explain the characteristics, importance, problems and remedial measures of rural economic development.</w:t>
            </w:r>
          </w:p>
          <w:p w:rsidR="00BF70AF" w:rsidRPr="00EF3400" w:rsidRDefault="00BF70AF" w:rsidP="005F27E8">
            <w:pPr>
              <w:numPr>
                <w:ilvl w:val="0"/>
                <w:numId w:val="83"/>
              </w:numPr>
              <w:tabs>
                <w:tab w:val="clear" w:pos="1692"/>
              </w:tabs>
              <w:spacing w:after="0" w:line="240" w:lineRule="auto"/>
              <w:ind w:left="252" w:hanging="252"/>
              <w:jc w:val="both"/>
              <w:rPr>
                <w:rFonts w:ascii="Times New Roman" w:hAnsi="Times New Roman" w:cs="Times New Roman"/>
                <w:sz w:val="24"/>
                <w:szCs w:val="24"/>
              </w:rPr>
            </w:pPr>
            <w:r w:rsidRPr="00EF3400">
              <w:rPr>
                <w:rFonts w:ascii="Times New Roman" w:hAnsi="Times New Roman" w:cs="Times New Roman"/>
                <w:sz w:val="24"/>
                <w:szCs w:val="24"/>
              </w:rPr>
              <w:t>Explain the geographical structure, demographic structure and ethnic diversity of rural people.</w:t>
            </w:r>
          </w:p>
        </w:tc>
        <w:tc>
          <w:tcPr>
            <w:tcW w:w="4230" w:type="dxa"/>
          </w:tcPr>
          <w:p w:rsidR="00BF70AF" w:rsidRPr="00EF3400" w:rsidRDefault="00BF70AF" w:rsidP="00EF3400">
            <w:pPr>
              <w:spacing w:after="0" w:line="240" w:lineRule="auto"/>
              <w:ind w:left="792" w:hanging="792"/>
              <w:rPr>
                <w:rFonts w:ascii="Times New Roman" w:hAnsi="Times New Roman" w:cs="Times New Roman"/>
                <w:b/>
                <w:sz w:val="24"/>
                <w:szCs w:val="24"/>
              </w:rPr>
            </w:pPr>
            <w:r w:rsidRPr="00EF3400">
              <w:rPr>
                <w:rFonts w:ascii="Times New Roman" w:hAnsi="Times New Roman" w:cs="Times New Roman"/>
                <w:b/>
                <w:sz w:val="24"/>
                <w:szCs w:val="24"/>
              </w:rPr>
              <w:t xml:space="preserve">Unit I: Rural Economy of Nepal     </w:t>
            </w:r>
            <w:r w:rsidR="00D4051B">
              <w:rPr>
                <w:rFonts w:ascii="Times New Roman" w:hAnsi="Times New Roman" w:cs="Times New Roman"/>
                <w:b/>
                <w:sz w:val="24"/>
                <w:szCs w:val="24"/>
              </w:rPr>
              <w:t xml:space="preserve"> </w:t>
            </w:r>
            <w:r w:rsidRPr="00EF3400">
              <w:rPr>
                <w:rFonts w:ascii="Times New Roman" w:hAnsi="Times New Roman" w:cs="Times New Roman"/>
                <w:b/>
                <w:sz w:val="24"/>
                <w:szCs w:val="24"/>
              </w:rPr>
              <w:t xml:space="preserve"> </w:t>
            </w:r>
            <w:r w:rsidR="00D4051B" w:rsidRPr="00EF3400">
              <w:rPr>
                <w:rFonts w:ascii="Times New Roman" w:hAnsi="Times New Roman" w:cs="Times New Roman"/>
                <w:b/>
                <w:sz w:val="24"/>
                <w:szCs w:val="24"/>
              </w:rPr>
              <w:t>(5)</w:t>
            </w:r>
            <w:r w:rsidRPr="00EF3400">
              <w:rPr>
                <w:rFonts w:ascii="Times New Roman" w:hAnsi="Times New Roman" w:cs="Times New Roman"/>
                <w:b/>
                <w:sz w:val="24"/>
                <w:szCs w:val="24"/>
              </w:rPr>
              <w:t xml:space="preserve">                                 </w:t>
            </w:r>
          </w:p>
          <w:p w:rsidR="00BF70AF" w:rsidRPr="00EF3400" w:rsidRDefault="00BF70AF" w:rsidP="005F27E8">
            <w:pPr>
              <w:numPr>
                <w:ilvl w:val="1"/>
                <w:numId w:val="84"/>
              </w:numPr>
              <w:spacing w:after="0" w:line="240" w:lineRule="auto"/>
              <w:ind w:hanging="432"/>
              <w:rPr>
                <w:rFonts w:ascii="Times New Roman" w:hAnsi="Times New Roman" w:cs="Times New Roman"/>
                <w:sz w:val="24"/>
                <w:szCs w:val="24"/>
              </w:rPr>
            </w:pPr>
            <w:r w:rsidRPr="00EF3400">
              <w:rPr>
                <w:rFonts w:ascii="Times New Roman" w:hAnsi="Times New Roman" w:cs="Times New Roman"/>
                <w:sz w:val="24"/>
                <w:szCs w:val="24"/>
              </w:rPr>
              <w:t>Basic Elements, Objectives, Importance, Characteristics, Problems and Remedial Measures of Rural Economy</w:t>
            </w:r>
          </w:p>
          <w:p w:rsidR="00BF70AF" w:rsidRPr="00EF3400" w:rsidRDefault="00BF70AF" w:rsidP="005F27E8">
            <w:pPr>
              <w:numPr>
                <w:ilvl w:val="1"/>
                <w:numId w:val="84"/>
              </w:numPr>
              <w:spacing w:after="0" w:line="240" w:lineRule="auto"/>
              <w:ind w:hanging="432"/>
              <w:rPr>
                <w:rFonts w:ascii="Times New Roman" w:hAnsi="Times New Roman" w:cs="Times New Roman"/>
                <w:sz w:val="24"/>
                <w:szCs w:val="24"/>
              </w:rPr>
            </w:pPr>
            <w:r w:rsidRPr="00EF3400">
              <w:rPr>
                <w:rFonts w:ascii="Times New Roman" w:hAnsi="Times New Roman" w:cs="Times New Roman"/>
                <w:sz w:val="24"/>
                <w:szCs w:val="24"/>
              </w:rPr>
              <w:t xml:space="preserve"> Rural Development in Nepa on the basis ofl</w:t>
            </w:r>
          </w:p>
          <w:p w:rsidR="00BF70AF" w:rsidRPr="00EF3400" w:rsidRDefault="00BF70AF" w:rsidP="005F27E8">
            <w:pPr>
              <w:numPr>
                <w:ilvl w:val="2"/>
                <w:numId w:val="84"/>
              </w:numPr>
              <w:tabs>
                <w:tab w:val="clear" w:pos="864"/>
                <w:tab w:val="num" w:pos="1152"/>
              </w:tabs>
              <w:spacing w:after="0" w:line="240" w:lineRule="auto"/>
              <w:ind w:left="882" w:hanging="540"/>
              <w:jc w:val="both"/>
              <w:rPr>
                <w:rFonts w:ascii="Times New Roman" w:hAnsi="Times New Roman" w:cs="Times New Roman"/>
                <w:sz w:val="24"/>
                <w:szCs w:val="24"/>
              </w:rPr>
            </w:pPr>
            <w:r w:rsidRPr="00EF3400">
              <w:rPr>
                <w:rFonts w:ascii="Times New Roman" w:hAnsi="Times New Roman" w:cs="Times New Roman"/>
                <w:sz w:val="24"/>
                <w:szCs w:val="24"/>
              </w:rPr>
              <w:t>Geography</w:t>
            </w:r>
          </w:p>
          <w:p w:rsidR="00BF70AF" w:rsidRPr="00EF3400" w:rsidRDefault="00BF70AF" w:rsidP="005F27E8">
            <w:pPr>
              <w:numPr>
                <w:ilvl w:val="2"/>
                <w:numId w:val="84"/>
              </w:numPr>
              <w:tabs>
                <w:tab w:val="clear" w:pos="864"/>
                <w:tab w:val="num" w:pos="1152"/>
              </w:tabs>
              <w:spacing w:after="0" w:line="240" w:lineRule="auto"/>
              <w:ind w:left="882" w:hanging="540"/>
              <w:jc w:val="both"/>
              <w:rPr>
                <w:rFonts w:ascii="Times New Roman" w:hAnsi="Times New Roman" w:cs="Times New Roman"/>
                <w:sz w:val="24"/>
                <w:szCs w:val="24"/>
              </w:rPr>
            </w:pPr>
            <w:r w:rsidRPr="00EF3400">
              <w:rPr>
                <w:rFonts w:ascii="Times New Roman" w:hAnsi="Times New Roman" w:cs="Times New Roman"/>
                <w:sz w:val="24"/>
                <w:szCs w:val="24"/>
              </w:rPr>
              <w:t>Demography</w:t>
            </w:r>
          </w:p>
          <w:p w:rsidR="00BF70AF" w:rsidRPr="00EF3400" w:rsidRDefault="00BF70AF" w:rsidP="005F27E8">
            <w:pPr>
              <w:numPr>
                <w:ilvl w:val="2"/>
                <w:numId w:val="84"/>
              </w:numPr>
              <w:tabs>
                <w:tab w:val="clear" w:pos="864"/>
                <w:tab w:val="num" w:pos="1152"/>
              </w:tabs>
              <w:spacing w:after="0" w:line="240" w:lineRule="auto"/>
              <w:ind w:left="882" w:hanging="540"/>
              <w:jc w:val="both"/>
              <w:rPr>
                <w:rFonts w:ascii="Times New Roman" w:hAnsi="Times New Roman" w:cs="Times New Roman"/>
                <w:sz w:val="24"/>
                <w:szCs w:val="24"/>
              </w:rPr>
            </w:pPr>
            <w:r w:rsidRPr="00EF3400">
              <w:rPr>
                <w:rFonts w:ascii="Times New Roman" w:hAnsi="Times New Roman" w:cs="Times New Roman"/>
                <w:sz w:val="24"/>
                <w:szCs w:val="24"/>
              </w:rPr>
              <w:t>Ethnic diversity</w:t>
            </w:r>
          </w:p>
        </w:tc>
      </w:tr>
      <w:tr w:rsidR="00BF70AF" w:rsidRPr="00EF3400" w:rsidTr="00BF70AF">
        <w:trPr>
          <w:trHeight w:val="2960"/>
        </w:trPr>
        <w:tc>
          <w:tcPr>
            <w:tcW w:w="4590" w:type="dxa"/>
          </w:tcPr>
          <w:p w:rsidR="00BF70AF" w:rsidRPr="00EF3400" w:rsidRDefault="00BF70AF" w:rsidP="005F27E8">
            <w:pPr>
              <w:numPr>
                <w:ilvl w:val="0"/>
                <w:numId w:val="88"/>
              </w:numPr>
              <w:tabs>
                <w:tab w:val="clear" w:pos="1440"/>
                <w:tab w:val="num" w:pos="252"/>
              </w:tabs>
              <w:spacing w:after="0" w:line="240" w:lineRule="auto"/>
              <w:ind w:left="252" w:hanging="270"/>
              <w:rPr>
                <w:rFonts w:ascii="Times New Roman" w:hAnsi="Times New Roman" w:cs="Times New Roman"/>
                <w:sz w:val="24"/>
                <w:szCs w:val="24"/>
              </w:rPr>
            </w:pPr>
            <w:r w:rsidRPr="00EF3400">
              <w:rPr>
                <w:rFonts w:ascii="Times New Roman" w:hAnsi="Times New Roman" w:cs="Times New Roman"/>
                <w:sz w:val="24"/>
                <w:szCs w:val="24"/>
              </w:rPr>
              <w:t>Explain the current situation of water resources and its uses: hydro power, irrigation, household consumption and industries.</w:t>
            </w:r>
          </w:p>
          <w:p w:rsidR="00BF70AF" w:rsidRPr="00EF3400" w:rsidRDefault="00BF70AF" w:rsidP="005F27E8">
            <w:pPr>
              <w:numPr>
                <w:ilvl w:val="0"/>
                <w:numId w:val="88"/>
              </w:numPr>
              <w:tabs>
                <w:tab w:val="clear" w:pos="1440"/>
                <w:tab w:val="num" w:pos="252"/>
              </w:tabs>
              <w:spacing w:after="0" w:line="240" w:lineRule="auto"/>
              <w:ind w:left="252" w:hanging="270"/>
              <w:rPr>
                <w:rFonts w:ascii="Times New Roman" w:hAnsi="Times New Roman" w:cs="Times New Roman"/>
                <w:sz w:val="24"/>
                <w:szCs w:val="24"/>
              </w:rPr>
            </w:pPr>
            <w:r w:rsidRPr="00EF3400">
              <w:rPr>
                <w:rFonts w:ascii="Times New Roman" w:hAnsi="Times New Roman" w:cs="Times New Roman"/>
                <w:sz w:val="24"/>
                <w:szCs w:val="24"/>
              </w:rPr>
              <w:t xml:space="preserve">Discuss the importance and remedial measures of water resources. </w:t>
            </w:r>
          </w:p>
          <w:p w:rsidR="00BF70AF" w:rsidRPr="00EF3400" w:rsidRDefault="00BF70AF" w:rsidP="005F27E8">
            <w:pPr>
              <w:numPr>
                <w:ilvl w:val="0"/>
                <w:numId w:val="88"/>
              </w:numPr>
              <w:tabs>
                <w:tab w:val="clear" w:pos="1440"/>
                <w:tab w:val="num" w:pos="252"/>
              </w:tabs>
              <w:spacing w:after="0" w:line="240" w:lineRule="auto"/>
              <w:ind w:left="252" w:hanging="270"/>
              <w:rPr>
                <w:rFonts w:ascii="Times New Roman" w:hAnsi="Times New Roman" w:cs="Times New Roman"/>
                <w:sz w:val="24"/>
                <w:szCs w:val="24"/>
              </w:rPr>
            </w:pPr>
            <w:r w:rsidRPr="00EF3400">
              <w:rPr>
                <w:rFonts w:ascii="Times New Roman" w:hAnsi="Times New Roman" w:cs="Times New Roman"/>
                <w:sz w:val="24"/>
                <w:szCs w:val="24"/>
              </w:rPr>
              <w:t>Explain the current situation, potentiality, importance, problems and remedial measures of forest resources.</w:t>
            </w:r>
          </w:p>
          <w:p w:rsidR="00BF70AF" w:rsidRPr="00EF3400" w:rsidRDefault="00BF70AF" w:rsidP="005F27E8">
            <w:pPr>
              <w:numPr>
                <w:ilvl w:val="0"/>
                <w:numId w:val="88"/>
              </w:numPr>
              <w:tabs>
                <w:tab w:val="clear" w:pos="1440"/>
                <w:tab w:val="num" w:pos="252"/>
              </w:tabs>
              <w:spacing w:after="0" w:line="240" w:lineRule="auto"/>
              <w:ind w:left="252" w:hanging="270"/>
              <w:rPr>
                <w:rFonts w:ascii="Times New Roman" w:hAnsi="Times New Roman" w:cs="Times New Roman"/>
                <w:sz w:val="24"/>
                <w:szCs w:val="24"/>
              </w:rPr>
            </w:pPr>
            <w:r w:rsidRPr="00EF3400">
              <w:rPr>
                <w:rFonts w:ascii="Times New Roman" w:hAnsi="Times New Roman" w:cs="Times New Roman"/>
                <w:sz w:val="24"/>
                <w:szCs w:val="24"/>
              </w:rPr>
              <w:t>Explain the current situation, potentiality, important, problems and remedial measures of mineral resources.</w:t>
            </w:r>
          </w:p>
          <w:p w:rsidR="00BF70AF" w:rsidRPr="00EF3400" w:rsidRDefault="00BF70AF" w:rsidP="005F27E8">
            <w:pPr>
              <w:numPr>
                <w:ilvl w:val="0"/>
                <w:numId w:val="88"/>
              </w:numPr>
              <w:tabs>
                <w:tab w:val="clear" w:pos="1440"/>
                <w:tab w:val="num" w:pos="252"/>
              </w:tabs>
              <w:spacing w:after="0" w:line="240" w:lineRule="auto"/>
              <w:ind w:left="252" w:hanging="270"/>
              <w:rPr>
                <w:rFonts w:ascii="Times New Roman" w:hAnsi="Times New Roman" w:cs="Times New Roman"/>
                <w:sz w:val="24"/>
                <w:szCs w:val="24"/>
              </w:rPr>
            </w:pPr>
            <w:r w:rsidRPr="00EF3400">
              <w:rPr>
                <w:rFonts w:ascii="Times New Roman" w:hAnsi="Times New Roman" w:cs="Times New Roman"/>
                <w:sz w:val="24"/>
                <w:szCs w:val="24"/>
              </w:rPr>
              <w:t>Explain the current situation, potentiality, important, problems and remedial measures of human resources.</w:t>
            </w:r>
          </w:p>
          <w:p w:rsidR="00BF70AF" w:rsidRPr="00EF3400" w:rsidRDefault="00BF70AF" w:rsidP="00EF3400">
            <w:pPr>
              <w:spacing w:after="0" w:line="240" w:lineRule="auto"/>
              <w:ind w:left="612"/>
              <w:rPr>
                <w:rFonts w:ascii="Times New Roman" w:hAnsi="Times New Roman" w:cs="Times New Roman"/>
                <w:sz w:val="24"/>
                <w:szCs w:val="24"/>
              </w:rPr>
            </w:pPr>
          </w:p>
        </w:tc>
        <w:tc>
          <w:tcPr>
            <w:tcW w:w="4230" w:type="dxa"/>
          </w:tcPr>
          <w:p w:rsidR="00BF70AF" w:rsidRPr="00EF3400" w:rsidRDefault="00BF70AF" w:rsidP="00EF3400">
            <w:pPr>
              <w:spacing w:after="0" w:line="240" w:lineRule="auto"/>
              <w:jc w:val="both"/>
              <w:rPr>
                <w:rFonts w:ascii="Times New Roman" w:hAnsi="Times New Roman" w:cs="Times New Roman"/>
                <w:b/>
                <w:sz w:val="24"/>
                <w:szCs w:val="24"/>
              </w:rPr>
            </w:pPr>
            <w:r w:rsidRPr="00EF3400">
              <w:rPr>
                <w:rFonts w:ascii="Times New Roman" w:hAnsi="Times New Roman" w:cs="Times New Roman"/>
                <w:b/>
                <w:sz w:val="24"/>
                <w:szCs w:val="24"/>
              </w:rPr>
              <w:t>Unit II: Rural Resources in Nepal</w:t>
            </w:r>
            <w:r w:rsidR="00D4051B">
              <w:rPr>
                <w:rFonts w:ascii="Times New Roman" w:hAnsi="Times New Roman" w:cs="Times New Roman"/>
                <w:b/>
                <w:sz w:val="24"/>
                <w:szCs w:val="24"/>
              </w:rPr>
              <w:t xml:space="preserve">    </w:t>
            </w:r>
            <w:r w:rsidR="00D4051B" w:rsidRPr="00EF3400">
              <w:rPr>
                <w:rFonts w:ascii="Times New Roman" w:hAnsi="Times New Roman" w:cs="Times New Roman"/>
                <w:b/>
                <w:sz w:val="24"/>
                <w:szCs w:val="24"/>
              </w:rPr>
              <w:t xml:space="preserve">(8)                                                                      </w:t>
            </w:r>
            <w:r w:rsidRPr="00EF3400">
              <w:rPr>
                <w:rFonts w:ascii="Times New Roman" w:hAnsi="Times New Roman" w:cs="Times New Roman"/>
                <w:b/>
                <w:sz w:val="24"/>
                <w:szCs w:val="24"/>
              </w:rPr>
              <w:t xml:space="preserve">                                     </w:t>
            </w:r>
          </w:p>
          <w:p w:rsidR="00BF70AF" w:rsidRPr="00EF3400" w:rsidRDefault="00BF70AF" w:rsidP="00EF3400">
            <w:pPr>
              <w:spacing w:after="0" w:line="240" w:lineRule="auto"/>
              <w:jc w:val="both"/>
              <w:rPr>
                <w:rFonts w:ascii="Times New Roman" w:hAnsi="Times New Roman" w:cs="Times New Roman"/>
                <w:sz w:val="24"/>
                <w:szCs w:val="24"/>
              </w:rPr>
            </w:pPr>
            <w:r w:rsidRPr="00EF3400">
              <w:rPr>
                <w:rFonts w:ascii="Times New Roman" w:hAnsi="Times New Roman" w:cs="Times New Roman"/>
                <w:sz w:val="24"/>
                <w:szCs w:val="24"/>
              </w:rPr>
              <w:t>2.1 Water Resources</w:t>
            </w:r>
          </w:p>
          <w:p w:rsidR="00BF70AF" w:rsidRPr="00EF3400" w:rsidRDefault="00BF70AF" w:rsidP="00EF3400">
            <w:pPr>
              <w:spacing w:after="0" w:line="240" w:lineRule="auto"/>
              <w:ind w:left="882" w:hanging="630"/>
              <w:jc w:val="both"/>
              <w:rPr>
                <w:rFonts w:ascii="Times New Roman" w:hAnsi="Times New Roman" w:cs="Times New Roman"/>
                <w:sz w:val="24"/>
                <w:szCs w:val="24"/>
              </w:rPr>
            </w:pPr>
            <w:r w:rsidRPr="00EF3400">
              <w:rPr>
                <w:rFonts w:ascii="Times New Roman" w:hAnsi="Times New Roman" w:cs="Times New Roman"/>
                <w:sz w:val="24"/>
                <w:szCs w:val="24"/>
              </w:rPr>
              <w:t>2.1.1 Current Situation of Water Resources and its Uses: Hydro power, Irrigation, Household Consumption and Industries.Importance and Remedial Measures of Water Resources.</w:t>
            </w:r>
          </w:p>
          <w:p w:rsidR="00BF70AF" w:rsidRPr="00EF3400" w:rsidRDefault="00BF70AF" w:rsidP="00EF3400">
            <w:pPr>
              <w:spacing w:after="0" w:line="240" w:lineRule="auto"/>
              <w:jc w:val="both"/>
              <w:rPr>
                <w:rFonts w:ascii="Times New Roman" w:hAnsi="Times New Roman" w:cs="Times New Roman"/>
                <w:sz w:val="24"/>
                <w:szCs w:val="24"/>
              </w:rPr>
            </w:pPr>
            <w:r w:rsidRPr="00EF3400">
              <w:rPr>
                <w:rFonts w:ascii="Times New Roman" w:hAnsi="Times New Roman" w:cs="Times New Roman"/>
                <w:sz w:val="24"/>
                <w:szCs w:val="24"/>
              </w:rPr>
              <w:t>2.2 Forest Resources</w:t>
            </w:r>
          </w:p>
          <w:p w:rsidR="00BF70AF" w:rsidRPr="00EF3400" w:rsidRDefault="00BF70AF" w:rsidP="00EF3400">
            <w:pPr>
              <w:spacing w:after="0" w:line="240" w:lineRule="auto"/>
              <w:ind w:left="882" w:hanging="630"/>
              <w:jc w:val="both"/>
              <w:rPr>
                <w:rFonts w:ascii="Times New Roman" w:hAnsi="Times New Roman" w:cs="Times New Roman"/>
                <w:sz w:val="24"/>
                <w:szCs w:val="24"/>
              </w:rPr>
            </w:pPr>
            <w:r w:rsidRPr="00EF3400">
              <w:rPr>
                <w:rFonts w:ascii="Times New Roman" w:hAnsi="Times New Roman" w:cs="Times New Roman"/>
                <w:sz w:val="24"/>
                <w:szCs w:val="24"/>
              </w:rPr>
              <w:t>2.2.1 Current Situation, Potentiality, Importance, Problems and Remedial Measures of Forest Resources</w:t>
            </w:r>
          </w:p>
          <w:p w:rsidR="00BF70AF" w:rsidRPr="00EF3400" w:rsidRDefault="00BF70AF" w:rsidP="00EF3400">
            <w:pPr>
              <w:spacing w:after="0" w:line="240" w:lineRule="auto"/>
              <w:jc w:val="both"/>
              <w:rPr>
                <w:rFonts w:ascii="Times New Roman" w:hAnsi="Times New Roman" w:cs="Times New Roman"/>
                <w:sz w:val="24"/>
                <w:szCs w:val="24"/>
              </w:rPr>
            </w:pPr>
            <w:r w:rsidRPr="00EF3400">
              <w:rPr>
                <w:rFonts w:ascii="Times New Roman" w:hAnsi="Times New Roman" w:cs="Times New Roman"/>
                <w:sz w:val="24"/>
                <w:szCs w:val="24"/>
              </w:rPr>
              <w:t>2.3 Mineral Resources</w:t>
            </w:r>
          </w:p>
          <w:p w:rsidR="00BF70AF" w:rsidRPr="00EF3400" w:rsidRDefault="00BF70AF" w:rsidP="00EF3400">
            <w:pPr>
              <w:spacing w:after="0" w:line="240" w:lineRule="auto"/>
              <w:ind w:left="882" w:hanging="630"/>
              <w:jc w:val="both"/>
              <w:rPr>
                <w:rFonts w:ascii="Times New Roman" w:hAnsi="Times New Roman" w:cs="Times New Roman"/>
                <w:sz w:val="24"/>
                <w:szCs w:val="24"/>
              </w:rPr>
            </w:pPr>
            <w:r w:rsidRPr="00EF3400">
              <w:rPr>
                <w:rFonts w:ascii="Times New Roman" w:hAnsi="Times New Roman" w:cs="Times New Roman"/>
                <w:sz w:val="24"/>
                <w:szCs w:val="24"/>
              </w:rPr>
              <w:t>2.3.1 Current Situation, Potentiality, Importance, Problems and Remedial Measures of Mineral Resources</w:t>
            </w:r>
          </w:p>
          <w:p w:rsidR="00BF70AF" w:rsidRPr="00EF3400" w:rsidRDefault="00BF70AF" w:rsidP="00EF3400">
            <w:pPr>
              <w:spacing w:after="0" w:line="240" w:lineRule="auto"/>
              <w:jc w:val="both"/>
              <w:rPr>
                <w:rFonts w:ascii="Times New Roman" w:hAnsi="Times New Roman" w:cs="Times New Roman"/>
                <w:sz w:val="24"/>
                <w:szCs w:val="24"/>
              </w:rPr>
            </w:pPr>
            <w:r w:rsidRPr="00EF3400">
              <w:rPr>
                <w:rFonts w:ascii="Times New Roman" w:hAnsi="Times New Roman" w:cs="Times New Roman"/>
                <w:sz w:val="24"/>
                <w:szCs w:val="24"/>
              </w:rPr>
              <w:t>2.4 Human Resources</w:t>
            </w:r>
          </w:p>
          <w:p w:rsidR="00BF70AF" w:rsidRPr="00EF3400" w:rsidRDefault="00BF70AF" w:rsidP="00EF3400">
            <w:pPr>
              <w:spacing w:after="0" w:line="240" w:lineRule="auto"/>
              <w:ind w:left="882" w:hanging="630"/>
              <w:jc w:val="both"/>
              <w:rPr>
                <w:rFonts w:ascii="Times New Roman" w:hAnsi="Times New Roman" w:cs="Times New Roman"/>
                <w:sz w:val="24"/>
                <w:szCs w:val="24"/>
              </w:rPr>
            </w:pPr>
            <w:r w:rsidRPr="00EF3400">
              <w:rPr>
                <w:rFonts w:ascii="Times New Roman" w:hAnsi="Times New Roman" w:cs="Times New Roman"/>
                <w:sz w:val="24"/>
                <w:szCs w:val="24"/>
              </w:rPr>
              <w:t>2.4.1 Current Situation, Potentiality, Importance, Problems and Remedial Measures of Human Resources</w:t>
            </w:r>
          </w:p>
        </w:tc>
      </w:tr>
      <w:tr w:rsidR="00BF70AF" w:rsidRPr="00EF3400" w:rsidTr="00BF70AF">
        <w:trPr>
          <w:trHeight w:val="3230"/>
        </w:trPr>
        <w:tc>
          <w:tcPr>
            <w:tcW w:w="4590" w:type="dxa"/>
          </w:tcPr>
          <w:p w:rsidR="00BF70AF" w:rsidRPr="00EF3400" w:rsidRDefault="00BF70AF" w:rsidP="005F27E8">
            <w:pPr>
              <w:numPr>
                <w:ilvl w:val="0"/>
                <w:numId w:val="83"/>
              </w:numPr>
              <w:tabs>
                <w:tab w:val="clear" w:pos="1692"/>
              </w:tabs>
              <w:spacing w:after="0" w:line="240" w:lineRule="auto"/>
              <w:ind w:left="612"/>
              <w:rPr>
                <w:rFonts w:ascii="Times New Roman" w:hAnsi="Times New Roman" w:cs="Times New Roman"/>
                <w:sz w:val="24"/>
                <w:szCs w:val="24"/>
              </w:rPr>
            </w:pPr>
            <w:r w:rsidRPr="00EF3400">
              <w:rPr>
                <w:rFonts w:ascii="Times New Roman" w:hAnsi="Times New Roman" w:cs="Times New Roman"/>
                <w:sz w:val="24"/>
                <w:szCs w:val="24"/>
              </w:rPr>
              <w:t>Examine the rural infrastructure development.</w:t>
            </w:r>
          </w:p>
          <w:p w:rsidR="00BF70AF" w:rsidRPr="00EF3400" w:rsidRDefault="00BF70AF" w:rsidP="005F27E8">
            <w:pPr>
              <w:numPr>
                <w:ilvl w:val="0"/>
                <w:numId w:val="83"/>
              </w:numPr>
              <w:tabs>
                <w:tab w:val="clear" w:pos="1692"/>
              </w:tabs>
              <w:spacing w:after="0" w:line="240" w:lineRule="auto"/>
              <w:ind w:left="612"/>
              <w:rPr>
                <w:rFonts w:ascii="Times New Roman" w:hAnsi="Times New Roman" w:cs="Times New Roman"/>
                <w:sz w:val="24"/>
                <w:szCs w:val="24"/>
              </w:rPr>
            </w:pPr>
            <w:r w:rsidRPr="00EF3400">
              <w:rPr>
                <w:rFonts w:ascii="Times New Roman" w:hAnsi="Times New Roman" w:cs="Times New Roman"/>
                <w:sz w:val="24"/>
                <w:szCs w:val="24"/>
              </w:rPr>
              <w:t>Point out the remedial measure to solve the problems of rural infrastructure development</w:t>
            </w:r>
          </w:p>
          <w:p w:rsidR="00BF70AF" w:rsidRPr="00EF3400" w:rsidRDefault="00BF70AF" w:rsidP="005F27E8">
            <w:pPr>
              <w:numPr>
                <w:ilvl w:val="0"/>
                <w:numId w:val="83"/>
              </w:numPr>
              <w:tabs>
                <w:tab w:val="clear" w:pos="1692"/>
              </w:tabs>
              <w:spacing w:after="0" w:line="240" w:lineRule="auto"/>
              <w:ind w:left="612"/>
              <w:rPr>
                <w:rFonts w:ascii="Times New Roman" w:hAnsi="Times New Roman" w:cs="Times New Roman"/>
                <w:sz w:val="24"/>
                <w:szCs w:val="24"/>
              </w:rPr>
            </w:pPr>
            <w:r w:rsidRPr="00EF3400">
              <w:rPr>
                <w:rFonts w:ascii="Times New Roman" w:hAnsi="Times New Roman" w:cs="Times New Roman"/>
                <w:sz w:val="24"/>
                <w:szCs w:val="24"/>
              </w:rPr>
              <w:t>Examine the rural social service development.</w:t>
            </w:r>
          </w:p>
          <w:p w:rsidR="00BF70AF" w:rsidRPr="00EF3400" w:rsidRDefault="00BF70AF" w:rsidP="005F27E8">
            <w:pPr>
              <w:numPr>
                <w:ilvl w:val="0"/>
                <w:numId w:val="83"/>
              </w:numPr>
              <w:tabs>
                <w:tab w:val="clear" w:pos="1692"/>
              </w:tabs>
              <w:spacing w:after="0" w:line="240" w:lineRule="auto"/>
              <w:ind w:left="612"/>
              <w:rPr>
                <w:rFonts w:ascii="Times New Roman" w:hAnsi="Times New Roman" w:cs="Times New Roman"/>
                <w:sz w:val="24"/>
                <w:szCs w:val="24"/>
              </w:rPr>
            </w:pPr>
            <w:r w:rsidRPr="00EF3400">
              <w:rPr>
                <w:rFonts w:ascii="Times New Roman" w:hAnsi="Times New Roman" w:cs="Times New Roman"/>
                <w:sz w:val="24"/>
                <w:szCs w:val="24"/>
              </w:rPr>
              <w:t>Point out the remedial measure to solve the problems of rural social service development.</w:t>
            </w:r>
          </w:p>
          <w:p w:rsidR="00BF70AF" w:rsidRPr="00EF3400" w:rsidRDefault="00BF70AF" w:rsidP="005F27E8">
            <w:pPr>
              <w:numPr>
                <w:ilvl w:val="0"/>
                <w:numId w:val="83"/>
              </w:numPr>
              <w:tabs>
                <w:tab w:val="clear" w:pos="1692"/>
              </w:tabs>
              <w:spacing w:after="0" w:line="240" w:lineRule="auto"/>
              <w:ind w:left="612"/>
              <w:rPr>
                <w:rFonts w:ascii="Times New Roman" w:hAnsi="Times New Roman" w:cs="Times New Roman"/>
                <w:sz w:val="24"/>
                <w:szCs w:val="24"/>
              </w:rPr>
            </w:pPr>
            <w:r w:rsidRPr="00EF3400">
              <w:rPr>
                <w:rFonts w:ascii="Times New Roman" w:hAnsi="Times New Roman" w:cs="Times New Roman"/>
                <w:sz w:val="24"/>
                <w:szCs w:val="24"/>
              </w:rPr>
              <w:t>Explain the extent of the rural poverty,         unemployment and Income Inequalities in Nepalese rural economy under the major issues of rural development.</w:t>
            </w:r>
          </w:p>
          <w:p w:rsidR="00BF70AF" w:rsidRPr="00EF3400" w:rsidRDefault="00BF70AF" w:rsidP="005F27E8">
            <w:pPr>
              <w:numPr>
                <w:ilvl w:val="0"/>
                <w:numId w:val="83"/>
              </w:numPr>
              <w:tabs>
                <w:tab w:val="clear" w:pos="1692"/>
              </w:tabs>
              <w:spacing w:after="0" w:line="240" w:lineRule="auto"/>
              <w:ind w:left="612"/>
              <w:rPr>
                <w:rFonts w:ascii="Times New Roman" w:hAnsi="Times New Roman" w:cs="Times New Roman"/>
                <w:sz w:val="24"/>
                <w:szCs w:val="24"/>
              </w:rPr>
            </w:pPr>
            <w:r w:rsidRPr="00EF3400">
              <w:rPr>
                <w:rFonts w:ascii="Times New Roman" w:hAnsi="Times New Roman" w:cs="Times New Roman"/>
                <w:sz w:val="24"/>
                <w:szCs w:val="24"/>
              </w:rPr>
              <w:t>Discuss the coverage of financial institutions.</w:t>
            </w:r>
          </w:p>
          <w:p w:rsidR="00BF70AF" w:rsidRPr="00EF3400" w:rsidRDefault="00BF70AF" w:rsidP="005F27E8">
            <w:pPr>
              <w:numPr>
                <w:ilvl w:val="0"/>
                <w:numId w:val="83"/>
              </w:numPr>
              <w:tabs>
                <w:tab w:val="clear" w:pos="1692"/>
              </w:tabs>
              <w:spacing w:after="0" w:line="240" w:lineRule="auto"/>
              <w:ind w:left="612"/>
              <w:rPr>
                <w:rFonts w:ascii="Times New Roman" w:hAnsi="Times New Roman" w:cs="Times New Roman"/>
                <w:sz w:val="24"/>
                <w:szCs w:val="24"/>
              </w:rPr>
            </w:pPr>
            <w:r w:rsidRPr="00EF3400">
              <w:rPr>
                <w:rFonts w:ascii="Times New Roman" w:hAnsi="Times New Roman" w:cs="Times New Roman"/>
                <w:sz w:val="24"/>
                <w:szCs w:val="24"/>
              </w:rPr>
              <w:t>Examine the education, health, drinking water and sanitation of rural area.</w:t>
            </w:r>
          </w:p>
          <w:p w:rsidR="00BF70AF" w:rsidRPr="00EF3400" w:rsidRDefault="00BF70AF" w:rsidP="005F27E8">
            <w:pPr>
              <w:numPr>
                <w:ilvl w:val="0"/>
                <w:numId w:val="83"/>
              </w:numPr>
              <w:tabs>
                <w:tab w:val="clear" w:pos="1692"/>
              </w:tabs>
              <w:spacing w:after="0" w:line="240" w:lineRule="auto"/>
              <w:ind w:left="612"/>
              <w:rPr>
                <w:rFonts w:ascii="Times New Roman" w:hAnsi="Times New Roman" w:cs="Times New Roman"/>
                <w:sz w:val="24"/>
                <w:szCs w:val="24"/>
              </w:rPr>
            </w:pPr>
            <w:r w:rsidRPr="00EF3400">
              <w:rPr>
                <w:rFonts w:ascii="Times New Roman" w:hAnsi="Times New Roman" w:cs="Times New Roman"/>
                <w:sz w:val="24"/>
                <w:szCs w:val="24"/>
              </w:rPr>
              <w:t>Discuss the social norms, values, institution and rural technology as the problems of rural economic development.</w:t>
            </w:r>
          </w:p>
        </w:tc>
        <w:tc>
          <w:tcPr>
            <w:tcW w:w="4230" w:type="dxa"/>
          </w:tcPr>
          <w:p w:rsidR="00BF70AF" w:rsidRPr="00EF3400" w:rsidRDefault="00BF70AF" w:rsidP="00EF3400">
            <w:pPr>
              <w:spacing w:after="0" w:line="240" w:lineRule="auto"/>
              <w:ind w:left="972" w:hanging="972"/>
              <w:jc w:val="both"/>
              <w:rPr>
                <w:rFonts w:ascii="Times New Roman" w:hAnsi="Times New Roman" w:cs="Times New Roman"/>
                <w:b/>
                <w:sz w:val="24"/>
                <w:szCs w:val="24"/>
              </w:rPr>
            </w:pPr>
            <w:r w:rsidRPr="00EF3400">
              <w:rPr>
                <w:rFonts w:ascii="Times New Roman" w:hAnsi="Times New Roman" w:cs="Times New Roman"/>
                <w:b/>
                <w:sz w:val="24"/>
                <w:szCs w:val="24"/>
              </w:rPr>
              <w:t>Unit III: Infrastructure and Social Services in Rural Nepal</w:t>
            </w:r>
            <w:r w:rsidR="00D4051B">
              <w:rPr>
                <w:rFonts w:ascii="Times New Roman" w:hAnsi="Times New Roman" w:cs="Times New Roman"/>
                <w:b/>
                <w:sz w:val="24"/>
                <w:szCs w:val="24"/>
              </w:rPr>
              <w:t xml:space="preserve">    </w:t>
            </w:r>
            <w:r w:rsidR="00D4051B" w:rsidRPr="00EF3400">
              <w:rPr>
                <w:rFonts w:ascii="Times New Roman" w:hAnsi="Times New Roman" w:cs="Times New Roman"/>
                <w:b/>
                <w:sz w:val="24"/>
                <w:szCs w:val="24"/>
              </w:rPr>
              <w:t xml:space="preserve">(9) </w:t>
            </w:r>
            <w:r w:rsidRPr="00EF3400">
              <w:rPr>
                <w:rFonts w:ascii="Times New Roman" w:hAnsi="Times New Roman" w:cs="Times New Roman"/>
                <w:b/>
                <w:sz w:val="24"/>
                <w:szCs w:val="24"/>
              </w:rPr>
              <w:t xml:space="preserve">          </w:t>
            </w:r>
          </w:p>
          <w:p w:rsidR="00BF70AF" w:rsidRPr="00EF3400" w:rsidRDefault="00BF70AF" w:rsidP="00EF3400">
            <w:pPr>
              <w:spacing w:after="0" w:line="240" w:lineRule="auto"/>
              <w:ind w:left="972" w:hanging="972"/>
              <w:jc w:val="both"/>
              <w:rPr>
                <w:rFonts w:ascii="Times New Roman" w:hAnsi="Times New Roman" w:cs="Times New Roman"/>
                <w:sz w:val="24"/>
                <w:szCs w:val="24"/>
              </w:rPr>
            </w:pPr>
            <w:r w:rsidRPr="00EF3400">
              <w:rPr>
                <w:rFonts w:ascii="Times New Roman" w:hAnsi="Times New Roman" w:cs="Times New Roman"/>
                <w:sz w:val="24"/>
                <w:szCs w:val="24"/>
              </w:rPr>
              <w:t xml:space="preserve">3.1 Infrastructure in Rural Development  </w:t>
            </w:r>
          </w:p>
          <w:p w:rsidR="00BF70AF" w:rsidRPr="00EF3400" w:rsidRDefault="00BF70AF" w:rsidP="00A45B71">
            <w:pPr>
              <w:spacing w:after="0" w:line="240" w:lineRule="auto"/>
              <w:ind w:left="882" w:hanging="630"/>
              <w:rPr>
                <w:rFonts w:ascii="Times New Roman" w:hAnsi="Times New Roman" w:cs="Times New Roman"/>
                <w:sz w:val="24"/>
                <w:szCs w:val="24"/>
              </w:rPr>
            </w:pPr>
            <w:r w:rsidRPr="00EF3400">
              <w:rPr>
                <w:rFonts w:ascii="Times New Roman" w:hAnsi="Times New Roman" w:cs="Times New Roman"/>
                <w:sz w:val="24"/>
                <w:szCs w:val="24"/>
              </w:rPr>
              <w:t xml:space="preserve">3.1.1 </w:t>
            </w:r>
            <w:r w:rsidR="00A45B71">
              <w:rPr>
                <w:rFonts w:ascii="Times New Roman" w:hAnsi="Times New Roman" w:cs="Times New Roman"/>
                <w:sz w:val="24"/>
                <w:szCs w:val="24"/>
              </w:rPr>
              <w:t xml:space="preserve"> </w:t>
            </w:r>
            <w:r w:rsidRPr="00EF3400">
              <w:rPr>
                <w:rFonts w:ascii="Times New Roman" w:hAnsi="Times New Roman" w:cs="Times New Roman"/>
                <w:sz w:val="24"/>
                <w:szCs w:val="24"/>
              </w:rPr>
              <w:t>Transportation and Communication: (Current Situation, Potentiality, Importance, Problems and Remedial</w:t>
            </w:r>
            <w:r w:rsidRPr="00EF3400">
              <w:rPr>
                <w:rFonts w:ascii="Times New Roman" w:hAnsi="Times New Roman" w:cs="Times New Roman"/>
                <w:b/>
                <w:sz w:val="24"/>
                <w:szCs w:val="24"/>
              </w:rPr>
              <w:t xml:space="preserve">  </w:t>
            </w:r>
            <w:r w:rsidRPr="00EF3400">
              <w:rPr>
                <w:rFonts w:ascii="Times New Roman" w:hAnsi="Times New Roman" w:cs="Times New Roman"/>
                <w:bCs/>
                <w:sz w:val="24"/>
                <w:szCs w:val="24"/>
              </w:rPr>
              <w:t>Measures</w:t>
            </w:r>
            <w:r w:rsidRPr="00EF3400">
              <w:rPr>
                <w:rFonts w:ascii="Times New Roman" w:hAnsi="Times New Roman" w:cs="Times New Roman"/>
                <w:sz w:val="24"/>
                <w:szCs w:val="24"/>
              </w:rPr>
              <w:t>)</w:t>
            </w:r>
          </w:p>
          <w:p w:rsidR="00BF70AF" w:rsidRPr="00EF3400" w:rsidRDefault="00BF70AF" w:rsidP="00114F0D">
            <w:pPr>
              <w:spacing w:after="0" w:line="240" w:lineRule="auto"/>
              <w:ind w:left="342" w:hanging="342"/>
              <w:rPr>
                <w:rFonts w:ascii="Times New Roman" w:hAnsi="Times New Roman" w:cs="Times New Roman"/>
                <w:sz w:val="24"/>
                <w:szCs w:val="24"/>
              </w:rPr>
            </w:pPr>
            <w:r w:rsidRPr="00EF3400">
              <w:rPr>
                <w:rFonts w:ascii="Times New Roman" w:hAnsi="Times New Roman" w:cs="Times New Roman"/>
                <w:sz w:val="24"/>
                <w:szCs w:val="24"/>
              </w:rPr>
              <w:t xml:space="preserve">3.2 Social Services in Rural Development  </w:t>
            </w:r>
          </w:p>
          <w:p w:rsidR="00BF70AF" w:rsidRPr="00EF3400" w:rsidRDefault="00BF70AF" w:rsidP="00114F0D">
            <w:pPr>
              <w:spacing w:after="0" w:line="240" w:lineRule="auto"/>
              <w:ind w:left="882" w:hanging="630"/>
              <w:rPr>
                <w:rFonts w:ascii="Times New Roman" w:hAnsi="Times New Roman" w:cs="Times New Roman"/>
                <w:sz w:val="24"/>
                <w:szCs w:val="24"/>
              </w:rPr>
            </w:pPr>
            <w:r w:rsidRPr="00EF3400">
              <w:rPr>
                <w:rFonts w:ascii="Times New Roman" w:hAnsi="Times New Roman" w:cs="Times New Roman"/>
                <w:sz w:val="24"/>
                <w:szCs w:val="24"/>
              </w:rPr>
              <w:t xml:space="preserve">3.2.1 </w:t>
            </w:r>
            <w:r w:rsidR="00114F0D">
              <w:rPr>
                <w:rFonts w:ascii="Times New Roman" w:hAnsi="Times New Roman" w:cs="Times New Roman"/>
                <w:sz w:val="24"/>
                <w:szCs w:val="24"/>
              </w:rPr>
              <w:t xml:space="preserve"> </w:t>
            </w:r>
            <w:r w:rsidRPr="00EF3400">
              <w:rPr>
                <w:rFonts w:ascii="Times New Roman" w:hAnsi="Times New Roman" w:cs="Times New Roman"/>
                <w:sz w:val="24"/>
                <w:szCs w:val="24"/>
              </w:rPr>
              <w:t xml:space="preserve">Education, Health, Drinking Water, Sanitation: (Current Situation, Potentiality, Importance, Problems and Remedial  </w:t>
            </w:r>
            <w:r w:rsidRPr="00EF3400">
              <w:rPr>
                <w:rFonts w:ascii="Times New Roman" w:hAnsi="Times New Roman" w:cs="Times New Roman"/>
                <w:bCs/>
                <w:sz w:val="24"/>
                <w:szCs w:val="24"/>
              </w:rPr>
              <w:t>Measures</w:t>
            </w:r>
            <w:r w:rsidRPr="00EF3400">
              <w:rPr>
                <w:rFonts w:ascii="Times New Roman" w:hAnsi="Times New Roman" w:cs="Times New Roman"/>
                <w:sz w:val="24"/>
                <w:szCs w:val="24"/>
              </w:rPr>
              <w:t>)</w:t>
            </w:r>
          </w:p>
          <w:p w:rsidR="00BF70AF" w:rsidRPr="00EF3400" w:rsidRDefault="00BF70AF" w:rsidP="005F27E8">
            <w:pPr>
              <w:numPr>
                <w:ilvl w:val="1"/>
                <w:numId w:val="91"/>
              </w:numPr>
              <w:spacing w:after="0" w:line="240" w:lineRule="auto"/>
              <w:jc w:val="both"/>
              <w:rPr>
                <w:rFonts w:ascii="Times New Roman" w:hAnsi="Times New Roman" w:cs="Times New Roman"/>
                <w:sz w:val="24"/>
                <w:szCs w:val="24"/>
              </w:rPr>
            </w:pPr>
            <w:r w:rsidRPr="00EF3400">
              <w:rPr>
                <w:rFonts w:ascii="Times New Roman" w:hAnsi="Times New Roman" w:cs="Times New Roman"/>
                <w:sz w:val="24"/>
                <w:szCs w:val="24"/>
              </w:rPr>
              <w:t xml:space="preserve">Issues of Rural Development  </w:t>
            </w:r>
          </w:p>
          <w:p w:rsidR="00BF70AF" w:rsidRPr="00EF3400" w:rsidRDefault="00BF70AF" w:rsidP="005F27E8">
            <w:pPr>
              <w:numPr>
                <w:ilvl w:val="2"/>
                <w:numId w:val="91"/>
              </w:numPr>
              <w:spacing w:after="0" w:line="240" w:lineRule="auto"/>
              <w:rPr>
                <w:rFonts w:ascii="Times New Roman" w:hAnsi="Times New Roman" w:cs="Times New Roman"/>
                <w:sz w:val="24"/>
                <w:szCs w:val="24"/>
              </w:rPr>
            </w:pPr>
            <w:r w:rsidRPr="00EF3400">
              <w:rPr>
                <w:rFonts w:ascii="Times New Roman" w:hAnsi="Times New Roman" w:cs="Times New Roman"/>
                <w:sz w:val="24"/>
                <w:szCs w:val="24"/>
              </w:rPr>
              <w:t>Rural Poverty, Unemployment and Income Inequalities</w:t>
            </w:r>
          </w:p>
          <w:p w:rsidR="00BF70AF" w:rsidRPr="00EF3400" w:rsidRDefault="00BF70AF" w:rsidP="005F27E8">
            <w:pPr>
              <w:numPr>
                <w:ilvl w:val="2"/>
                <w:numId w:val="91"/>
              </w:numPr>
              <w:spacing w:after="0" w:line="240" w:lineRule="auto"/>
              <w:rPr>
                <w:rFonts w:ascii="Times New Roman" w:hAnsi="Times New Roman" w:cs="Times New Roman"/>
                <w:sz w:val="24"/>
                <w:szCs w:val="24"/>
              </w:rPr>
            </w:pPr>
            <w:r w:rsidRPr="00EF3400">
              <w:rPr>
                <w:rFonts w:ascii="Times New Roman" w:hAnsi="Times New Roman" w:cs="Times New Roman"/>
                <w:sz w:val="24"/>
                <w:szCs w:val="24"/>
              </w:rPr>
              <w:t>Financial Institutional Coverage</w:t>
            </w:r>
          </w:p>
          <w:p w:rsidR="00BF70AF" w:rsidRPr="00EF3400" w:rsidRDefault="00BF70AF" w:rsidP="005F27E8">
            <w:pPr>
              <w:numPr>
                <w:ilvl w:val="2"/>
                <w:numId w:val="91"/>
              </w:numPr>
              <w:spacing w:after="0" w:line="240" w:lineRule="auto"/>
              <w:rPr>
                <w:rFonts w:ascii="Times New Roman" w:hAnsi="Times New Roman" w:cs="Times New Roman"/>
                <w:sz w:val="24"/>
                <w:szCs w:val="24"/>
              </w:rPr>
            </w:pPr>
            <w:r w:rsidRPr="00EF3400">
              <w:rPr>
                <w:rFonts w:ascii="Times New Roman" w:hAnsi="Times New Roman" w:cs="Times New Roman"/>
                <w:sz w:val="24"/>
                <w:szCs w:val="24"/>
              </w:rPr>
              <w:t>Social Norms, Values and Institutions</w:t>
            </w:r>
          </w:p>
          <w:p w:rsidR="00BF70AF" w:rsidRPr="00EF3400" w:rsidRDefault="00BF70AF" w:rsidP="00EF3400">
            <w:pPr>
              <w:spacing w:after="0" w:line="240" w:lineRule="auto"/>
              <w:rPr>
                <w:rFonts w:ascii="Times New Roman" w:hAnsi="Times New Roman" w:cs="Times New Roman"/>
                <w:sz w:val="24"/>
                <w:szCs w:val="24"/>
              </w:rPr>
            </w:pPr>
            <w:r w:rsidRPr="00EF3400">
              <w:rPr>
                <w:rFonts w:ascii="Times New Roman" w:hAnsi="Times New Roman" w:cs="Times New Roman"/>
                <w:sz w:val="24"/>
                <w:szCs w:val="24"/>
              </w:rPr>
              <w:t>3.3.4 Rural Technology</w:t>
            </w:r>
          </w:p>
        </w:tc>
      </w:tr>
      <w:tr w:rsidR="00BF70AF" w:rsidRPr="00EF3400" w:rsidTr="008243FF">
        <w:trPr>
          <w:trHeight w:val="9350"/>
        </w:trPr>
        <w:tc>
          <w:tcPr>
            <w:tcW w:w="4590" w:type="dxa"/>
          </w:tcPr>
          <w:p w:rsidR="00BF70AF" w:rsidRPr="00EF3400" w:rsidRDefault="00BF70AF" w:rsidP="005F27E8">
            <w:pPr>
              <w:numPr>
                <w:ilvl w:val="0"/>
                <w:numId w:val="83"/>
              </w:numPr>
              <w:tabs>
                <w:tab w:val="clear" w:pos="1692"/>
              </w:tabs>
              <w:spacing w:after="0" w:line="240" w:lineRule="auto"/>
              <w:ind w:left="432" w:hanging="432"/>
              <w:jc w:val="both"/>
              <w:rPr>
                <w:rFonts w:ascii="Times New Roman" w:hAnsi="Times New Roman" w:cs="Times New Roman"/>
                <w:sz w:val="24"/>
                <w:szCs w:val="24"/>
              </w:rPr>
            </w:pPr>
            <w:r w:rsidRPr="00EF3400">
              <w:rPr>
                <w:rFonts w:ascii="Times New Roman" w:hAnsi="Times New Roman" w:cs="Times New Roman"/>
                <w:sz w:val="24"/>
                <w:szCs w:val="24"/>
              </w:rPr>
              <w:t>Evaluate the current situation of agriculture development in Nepal.</w:t>
            </w:r>
          </w:p>
          <w:p w:rsidR="00BF70AF" w:rsidRPr="00EF3400" w:rsidRDefault="00BF70AF" w:rsidP="005F27E8">
            <w:pPr>
              <w:numPr>
                <w:ilvl w:val="0"/>
                <w:numId w:val="83"/>
              </w:numPr>
              <w:tabs>
                <w:tab w:val="clear" w:pos="1692"/>
              </w:tabs>
              <w:spacing w:after="0" w:line="240" w:lineRule="auto"/>
              <w:ind w:left="432" w:hanging="432"/>
              <w:jc w:val="both"/>
              <w:rPr>
                <w:rFonts w:ascii="Times New Roman" w:hAnsi="Times New Roman" w:cs="Times New Roman"/>
                <w:sz w:val="24"/>
                <w:szCs w:val="24"/>
              </w:rPr>
            </w:pPr>
            <w:r w:rsidRPr="00EF3400">
              <w:rPr>
                <w:rFonts w:ascii="Times New Roman" w:hAnsi="Times New Roman" w:cs="Times New Roman"/>
                <w:sz w:val="24"/>
                <w:szCs w:val="24"/>
              </w:rPr>
              <w:t>Explain the problems and remedial measures of the agriculture sector of Nepal.</w:t>
            </w:r>
          </w:p>
          <w:p w:rsidR="00BF70AF" w:rsidRPr="00EF3400" w:rsidRDefault="00BF70AF" w:rsidP="005F27E8">
            <w:pPr>
              <w:numPr>
                <w:ilvl w:val="0"/>
                <w:numId w:val="83"/>
              </w:numPr>
              <w:tabs>
                <w:tab w:val="clear" w:pos="1692"/>
              </w:tabs>
              <w:spacing w:after="0" w:line="240" w:lineRule="auto"/>
              <w:ind w:left="432" w:hanging="432"/>
              <w:jc w:val="both"/>
              <w:rPr>
                <w:rFonts w:ascii="Times New Roman" w:hAnsi="Times New Roman" w:cs="Times New Roman"/>
                <w:sz w:val="24"/>
                <w:szCs w:val="24"/>
              </w:rPr>
            </w:pPr>
            <w:r w:rsidRPr="00EF3400">
              <w:rPr>
                <w:rFonts w:ascii="Times New Roman" w:hAnsi="Times New Roman" w:cs="Times New Roman"/>
                <w:sz w:val="24"/>
                <w:szCs w:val="24"/>
              </w:rPr>
              <w:t>Evaluate the status of  new agriculture development perspective plan.</w:t>
            </w:r>
          </w:p>
          <w:p w:rsidR="00BF70AF" w:rsidRPr="00EF3400" w:rsidRDefault="00BF70AF" w:rsidP="005F27E8">
            <w:pPr>
              <w:numPr>
                <w:ilvl w:val="0"/>
                <w:numId w:val="83"/>
              </w:numPr>
              <w:tabs>
                <w:tab w:val="clear" w:pos="1692"/>
              </w:tabs>
              <w:spacing w:after="0" w:line="240" w:lineRule="auto"/>
              <w:ind w:left="432" w:hanging="432"/>
              <w:jc w:val="both"/>
              <w:rPr>
                <w:rFonts w:ascii="Times New Roman" w:hAnsi="Times New Roman" w:cs="Times New Roman"/>
                <w:sz w:val="24"/>
                <w:szCs w:val="24"/>
              </w:rPr>
            </w:pPr>
            <w:r w:rsidRPr="00EF3400">
              <w:rPr>
                <w:rFonts w:ascii="Times New Roman" w:hAnsi="Times New Roman" w:cs="Times New Roman"/>
                <w:sz w:val="24"/>
                <w:szCs w:val="24"/>
              </w:rPr>
              <w:t>Evaluate the status of agricultural marketing, pricing policy and finance and food security</w:t>
            </w:r>
          </w:p>
          <w:p w:rsidR="00BF70AF" w:rsidRPr="00EF3400" w:rsidRDefault="00BF70AF" w:rsidP="005F27E8">
            <w:pPr>
              <w:numPr>
                <w:ilvl w:val="0"/>
                <w:numId w:val="83"/>
              </w:numPr>
              <w:tabs>
                <w:tab w:val="clear" w:pos="1692"/>
              </w:tabs>
              <w:spacing w:after="0" w:line="240" w:lineRule="auto"/>
              <w:ind w:left="432" w:hanging="432"/>
              <w:jc w:val="both"/>
              <w:rPr>
                <w:rFonts w:ascii="Times New Roman" w:hAnsi="Times New Roman" w:cs="Times New Roman"/>
                <w:sz w:val="24"/>
                <w:szCs w:val="24"/>
              </w:rPr>
            </w:pPr>
            <w:r w:rsidRPr="00EF3400">
              <w:rPr>
                <w:rFonts w:ascii="Times New Roman" w:hAnsi="Times New Roman" w:cs="Times New Roman"/>
                <w:sz w:val="24"/>
                <w:szCs w:val="24"/>
              </w:rPr>
              <w:t>Evaluate the land reform act and current government agricultural policy of Nepal.</w:t>
            </w:r>
          </w:p>
          <w:p w:rsidR="00BF70AF" w:rsidRPr="00EF3400" w:rsidRDefault="00BF70AF" w:rsidP="005F27E8">
            <w:pPr>
              <w:numPr>
                <w:ilvl w:val="0"/>
                <w:numId w:val="83"/>
              </w:numPr>
              <w:tabs>
                <w:tab w:val="clear" w:pos="1692"/>
              </w:tabs>
              <w:spacing w:after="0" w:line="240" w:lineRule="auto"/>
              <w:ind w:left="432" w:hanging="432"/>
              <w:jc w:val="both"/>
              <w:rPr>
                <w:rFonts w:ascii="Times New Roman" w:hAnsi="Times New Roman" w:cs="Times New Roman"/>
                <w:sz w:val="24"/>
                <w:szCs w:val="24"/>
              </w:rPr>
            </w:pPr>
            <w:r w:rsidRPr="00EF3400">
              <w:rPr>
                <w:rFonts w:ascii="Times New Roman" w:hAnsi="Times New Roman" w:cs="Times New Roman"/>
                <w:sz w:val="24"/>
                <w:szCs w:val="24"/>
              </w:rPr>
              <w:t>Evaluate the current situation of industrial development in Nepal.</w:t>
            </w:r>
          </w:p>
          <w:p w:rsidR="00BF70AF" w:rsidRPr="00EF3400" w:rsidRDefault="00BF70AF" w:rsidP="005F27E8">
            <w:pPr>
              <w:numPr>
                <w:ilvl w:val="0"/>
                <w:numId w:val="83"/>
              </w:numPr>
              <w:tabs>
                <w:tab w:val="clear" w:pos="1692"/>
              </w:tabs>
              <w:spacing w:after="0" w:line="240" w:lineRule="auto"/>
              <w:ind w:left="432" w:hanging="432"/>
              <w:jc w:val="both"/>
              <w:rPr>
                <w:rFonts w:ascii="Times New Roman" w:hAnsi="Times New Roman" w:cs="Times New Roman"/>
                <w:sz w:val="24"/>
                <w:szCs w:val="24"/>
              </w:rPr>
            </w:pPr>
            <w:r w:rsidRPr="00EF3400">
              <w:rPr>
                <w:rFonts w:ascii="Times New Roman" w:hAnsi="Times New Roman" w:cs="Times New Roman"/>
                <w:sz w:val="24"/>
                <w:szCs w:val="24"/>
              </w:rPr>
              <w:t>Discuss the role of cottage and small industry in employment, income and the  industrial production.</w:t>
            </w:r>
          </w:p>
          <w:p w:rsidR="00BF70AF" w:rsidRPr="00EF3400" w:rsidRDefault="00BF70AF" w:rsidP="005F27E8">
            <w:pPr>
              <w:numPr>
                <w:ilvl w:val="0"/>
                <w:numId w:val="83"/>
              </w:numPr>
              <w:tabs>
                <w:tab w:val="clear" w:pos="1692"/>
              </w:tabs>
              <w:spacing w:after="0" w:line="240" w:lineRule="auto"/>
              <w:ind w:left="432" w:hanging="432"/>
              <w:jc w:val="both"/>
              <w:rPr>
                <w:rFonts w:ascii="Times New Roman" w:hAnsi="Times New Roman" w:cs="Times New Roman"/>
                <w:sz w:val="24"/>
                <w:szCs w:val="24"/>
              </w:rPr>
            </w:pPr>
            <w:r w:rsidRPr="00EF3400">
              <w:rPr>
                <w:rFonts w:ascii="Times New Roman" w:hAnsi="Times New Roman" w:cs="Times New Roman"/>
                <w:sz w:val="24"/>
                <w:szCs w:val="24"/>
              </w:rPr>
              <w:t>Evaluate the current situation of cooperative sector development in Nepal.</w:t>
            </w:r>
          </w:p>
          <w:p w:rsidR="00BF70AF" w:rsidRPr="00EF3400" w:rsidRDefault="00BF70AF" w:rsidP="005F27E8">
            <w:pPr>
              <w:numPr>
                <w:ilvl w:val="0"/>
                <w:numId w:val="83"/>
              </w:numPr>
              <w:tabs>
                <w:tab w:val="clear" w:pos="1692"/>
              </w:tabs>
              <w:spacing w:after="0" w:line="240" w:lineRule="auto"/>
              <w:ind w:left="432" w:hanging="432"/>
              <w:jc w:val="both"/>
              <w:rPr>
                <w:rFonts w:ascii="Times New Roman" w:hAnsi="Times New Roman" w:cs="Times New Roman"/>
                <w:sz w:val="24"/>
                <w:szCs w:val="24"/>
              </w:rPr>
            </w:pPr>
            <w:r w:rsidRPr="00EF3400">
              <w:rPr>
                <w:rFonts w:ascii="Times New Roman" w:hAnsi="Times New Roman" w:cs="Times New Roman"/>
                <w:sz w:val="24"/>
                <w:szCs w:val="24"/>
              </w:rPr>
              <w:t>Discuss the role, the problem and remedial measures of the cooperative sector</w:t>
            </w:r>
          </w:p>
          <w:p w:rsidR="00BF70AF" w:rsidRPr="00EF3400" w:rsidRDefault="00BF70AF" w:rsidP="005F27E8">
            <w:pPr>
              <w:numPr>
                <w:ilvl w:val="0"/>
                <w:numId w:val="83"/>
              </w:numPr>
              <w:tabs>
                <w:tab w:val="clear" w:pos="1692"/>
              </w:tabs>
              <w:spacing w:after="0" w:line="240" w:lineRule="auto"/>
              <w:ind w:left="432" w:hanging="432"/>
              <w:jc w:val="both"/>
              <w:rPr>
                <w:rFonts w:ascii="Times New Roman" w:hAnsi="Times New Roman" w:cs="Times New Roman"/>
                <w:sz w:val="24"/>
                <w:szCs w:val="24"/>
              </w:rPr>
            </w:pPr>
            <w:r w:rsidRPr="00EF3400">
              <w:rPr>
                <w:rFonts w:ascii="Times New Roman" w:hAnsi="Times New Roman" w:cs="Times New Roman"/>
                <w:sz w:val="24"/>
                <w:szCs w:val="24"/>
              </w:rPr>
              <w:t>Discuss the current situation, problems and prospects  of rural tourism in Nepal.</w:t>
            </w:r>
          </w:p>
          <w:p w:rsidR="00BF70AF" w:rsidRPr="00EF3400" w:rsidRDefault="00BF70AF" w:rsidP="005F27E8">
            <w:pPr>
              <w:numPr>
                <w:ilvl w:val="0"/>
                <w:numId w:val="83"/>
              </w:numPr>
              <w:tabs>
                <w:tab w:val="clear" w:pos="1692"/>
              </w:tabs>
              <w:spacing w:after="0" w:line="240" w:lineRule="auto"/>
              <w:ind w:left="432" w:hanging="432"/>
              <w:jc w:val="both"/>
              <w:rPr>
                <w:rFonts w:ascii="Times New Roman" w:hAnsi="Times New Roman" w:cs="Times New Roman"/>
                <w:sz w:val="24"/>
                <w:szCs w:val="24"/>
              </w:rPr>
            </w:pPr>
            <w:r w:rsidRPr="00EF3400">
              <w:rPr>
                <w:rFonts w:ascii="Times New Roman" w:hAnsi="Times New Roman" w:cs="Times New Roman"/>
                <w:sz w:val="24"/>
                <w:szCs w:val="24"/>
              </w:rPr>
              <w:t>Explain the impact of tourism on environment, economy and socio-cultural sectors</w:t>
            </w:r>
          </w:p>
        </w:tc>
        <w:tc>
          <w:tcPr>
            <w:tcW w:w="4230" w:type="dxa"/>
          </w:tcPr>
          <w:p w:rsidR="00BF70AF" w:rsidRPr="00EF3400" w:rsidRDefault="00BF70AF" w:rsidP="00EF3400">
            <w:pPr>
              <w:spacing w:after="0" w:line="240" w:lineRule="auto"/>
              <w:jc w:val="both"/>
              <w:rPr>
                <w:rFonts w:ascii="Times New Roman" w:hAnsi="Times New Roman" w:cs="Times New Roman"/>
                <w:sz w:val="24"/>
                <w:szCs w:val="24"/>
              </w:rPr>
            </w:pPr>
            <w:r w:rsidRPr="00EF3400">
              <w:rPr>
                <w:rFonts w:ascii="Times New Roman" w:hAnsi="Times New Roman" w:cs="Times New Roman"/>
                <w:b/>
                <w:sz w:val="24"/>
                <w:szCs w:val="24"/>
              </w:rPr>
              <w:t xml:space="preserve">UnitIV:Sectoral Development of Rural Economy in Nepal                  (14)                                                               </w:t>
            </w:r>
          </w:p>
          <w:p w:rsidR="00BF70AF" w:rsidRPr="00EF3400" w:rsidRDefault="00BF70AF" w:rsidP="005F27E8">
            <w:pPr>
              <w:numPr>
                <w:ilvl w:val="1"/>
                <w:numId w:val="85"/>
              </w:numPr>
              <w:tabs>
                <w:tab w:val="clear" w:pos="720"/>
                <w:tab w:val="num" w:pos="432"/>
              </w:tabs>
              <w:spacing w:after="0" w:line="240" w:lineRule="auto"/>
              <w:ind w:left="432"/>
              <w:jc w:val="both"/>
              <w:rPr>
                <w:rFonts w:ascii="Times New Roman" w:hAnsi="Times New Roman" w:cs="Times New Roman"/>
                <w:sz w:val="24"/>
                <w:szCs w:val="24"/>
              </w:rPr>
            </w:pPr>
            <w:r w:rsidRPr="00EF3400">
              <w:rPr>
                <w:rFonts w:ascii="Times New Roman" w:hAnsi="Times New Roman" w:cs="Times New Roman"/>
                <w:sz w:val="24"/>
                <w:szCs w:val="24"/>
              </w:rPr>
              <w:t>Agriculture Sector</w:t>
            </w:r>
          </w:p>
          <w:p w:rsidR="00BF70AF" w:rsidRPr="00EF3400" w:rsidRDefault="00BF70AF" w:rsidP="005F27E8">
            <w:pPr>
              <w:numPr>
                <w:ilvl w:val="2"/>
                <w:numId w:val="85"/>
              </w:numPr>
              <w:tabs>
                <w:tab w:val="clear" w:pos="1440"/>
                <w:tab w:val="num" w:pos="882"/>
              </w:tabs>
              <w:spacing w:after="0" w:line="240" w:lineRule="auto"/>
              <w:ind w:left="882" w:hanging="630"/>
              <w:jc w:val="both"/>
              <w:rPr>
                <w:rFonts w:ascii="Times New Roman" w:hAnsi="Times New Roman" w:cs="Times New Roman"/>
                <w:sz w:val="24"/>
                <w:szCs w:val="24"/>
              </w:rPr>
            </w:pPr>
            <w:r w:rsidRPr="00EF3400">
              <w:rPr>
                <w:rFonts w:ascii="Times New Roman" w:hAnsi="Times New Roman" w:cs="Times New Roman"/>
                <w:sz w:val="24"/>
                <w:szCs w:val="24"/>
              </w:rPr>
              <w:t>Current Situation, Problems and Remedial Measures of Agriculture Sector</w:t>
            </w:r>
          </w:p>
          <w:p w:rsidR="00BF70AF" w:rsidRPr="00EF3400" w:rsidRDefault="00BF70AF" w:rsidP="005F27E8">
            <w:pPr>
              <w:numPr>
                <w:ilvl w:val="2"/>
                <w:numId w:val="85"/>
              </w:numPr>
              <w:tabs>
                <w:tab w:val="clear" w:pos="1440"/>
                <w:tab w:val="num" w:pos="882"/>
              </w:tabs>
              <w:spacing w:after="0" w:line="240" w:lineRule="auto"/>
              <w:ind w:left="882" w:hanging="630"/>
              <w:jc w:val="both"/>
              <w:rPr>
                <w:rFonts w:ascii="Times New Roman" w:hAnsi="Times New Roman" w:cs="Times New Roman"/>
                <w:sz w:val="24"/>
                <w:szCs w:val="24"/>
              </w:rPr>
            </w:pPr>
            <w:r w:rsidRPr="00EF3400">
              <w:rPr>
                <w:rFonts w:ascii="Times New Roman" w:hAnsi="Times New Roman" w:cs="Times New Roman"/>
                <w:sz w:val="24"/>
                <w:szCs w:val="24"/>
              </w:rPr>
              <w:t xml:space="preserve">New Agriculture Development Perspective Plan  </w:t>
            </w:r>
          </w:p>
          <w:p w:rsidR="00BF70AF" w:rsidRPr="00EF3400" w:rsidRDefault="00BF70AF" w:rsidP="005F27E8">
            <w:pPr>
              <w:numPr>
                <w:ilvl w:val="2"/>
                <w:numId w:val="85"/>
              </w:numPr>
              <w:tabs>
                <w:tab w:val="clear" w:pos="1440"/>
                <w:tab w:val="num" w:pos="882"/>
              </w:tabs>
              <w:spacing w:after="0" w:line="240" w:lineRule="auto"/>
              <w:ind w:left="882" w:hanging="630"/>
              <w:jc w:val="both"/>
              <w:rPr>
                <w:rFonts w:ascii="Times New Roman" w:hAnsi="Times New Roman" w:cs="Times New Roman"/>
                <w:sz w:val="24"/>
                <w:szCs w:val="24"/>
              </w:rPr>
            </w:pPr>
            <w:r w:rsidRPr="00EF3400">
              <w:rPr>
                <w:rFonts w:ascii="Times New Roman" w:hAnsi="Times New Roman" w:cs="Times New Roman"/>
                <w:sz w:val="24"/>
                <w:szCs w:val="24"/>
              </w:rPr>
              <w:t xml:space="preserve">Status of Agricultural Marketing, Pricing Policy and Finance </w:t>
            </w:r>
          </w:p>
          <w:p w:rsidR="00BF70AF" w:rsidRPr="00EF3400" w:rsidRDefault="00BF70AF" w:rsidP="005F27E8">
            <w:pPr>
              <w:numPr>
                <w:ilvl w:val="2"/>
                <w:numId w:val="85"/>
              </w:numPr>
              <w:tabs>
                <w:tab w:val="clear" w:pos="1440"/>
                <w:tab w:val="num" w:pos="882"/>
              </w:tabs>
              <w:spacing w:after="0" w:line="240" w:lineRule="auto"/>
              <w:ind w:left="882" w:hanging="630"/>
              <w:jc w:val="both"/>
              <w:rPr>
                <w:rFonts w:ascii="Times New Roman" w:hAnsi="Times New Roman" w:cs="Times New Roman"/>
                <w:sz w:val="24"/>
                <w:szCs w:val="24"/>
              </w:rPr>
            </w:pPr>
            <w:r w:rsidRPr="00EF3400">
              <w:rPr>
                <w:rFonts w:ascii="Times New Roman" w:hAnsi="Times New Roman" w:cs="Times New Roman"/>
                <w:sz w:val="24"/>
                <w:szCs w:val="24"/>
              </w:rPr>
              <w:t>Land Reform and Current Government Land Use Policy</w:t>
            </w:r>
          </w:p>
          <w:p w:rsidR="00BF70AF" w:rsidRPr="00EF3400" w:rsidRDefault="00BF70AF" w:rsidP="005F27E8">
            <w:pPr>
              <w:numPr>
                <w:ilvl w:val="1"/>
                <w:numId w:val="85"/>
              </w:numPr>
              <w:tabs>
                <w:tab w:val="clear" w:pos="720"/>
                <w:tab w:val="num" w:pos="432"/>
              </w:tabs>
              <w:spacing w:after="0" w:line="240" w:lineRule="auto"/>
              <w:ind w:left="432"/>
              <w:jc w:val="both"/>
              <w:rPr>
                <w:rFonts w:ascii="Times New Roman" w:hAnsi="Times New Roman" w:cs="Times New Roman"/>
                <w:sz w:val="24"/>
                <w:szCs w:val="24"/>
              </w:rPr>
            </w:pPr>
            <w:r w:rsidRPr="00EF3400">
              <w:rPr>
                <w:rFonts w:ascii="Times New Roman" w:hAnsi="Times New Roman" w:cs="Times New Roman"/>
                <w:sz w:val="24"/>
                <w:szCs w:val="24"/>
              </w:rPr>
              <w:t>Industrial Sector</w:t>
            </w:r>
          </w:p>
          <w:p w:rsidR="00BF70AF" w:rsidRPr="00EF3400" w:rsidRDefault="00BF70AF" w:rsidP="005F27E8">
            <w:pPr>
              <w:numPr>
                <w:ilvl w:val="2"/>
                <w:numId w:val="85"/>
              </w:numPr>
              <w:tabs>
                <w:tab w:val="clear" w:pos="1440"/>
                <w:tab w:val="num" w:pos="882"/>
              </w:tabs>
              <w:spacing w:after="0" w:line="240" w:lineRule="auto"/>
              <w:ind w:left="882" w:hanging="630"/>
              <w:jc w:val="both"/>
              <w:rPr>
                <w:rFonts w:ascii="Times New Roman" w:hAnsi="Times New Roman" w:cs="Times New Roman"/>
                <w:sz w:val="24"/>
                <w:szCs w:val="24"/>
              </w:rPr>
            </w:pPr>
            <w:r w:rsidRPr="00EF3400">
              <w:rPr>
                <w:rFonts w:ascii="Times New Roman" w:hAnsi="Times New Roman" w:cs="Times New Roman"/>
                <w:sz w:val="24"/>
                <w:szCs w:val="24"/>
              </w:rPr>
              <w:t>Current Situation, Role, Problems and Remedial Measures of Industrial Sector, Current Rural Industrial policy</w:t>
            </w:r>
          </w:p>
          <w:p w:rsidR="00BF70AF" w:rsidRPr="00EF3400" w:rsidRDefault="00BF70AF" w:rsidP="005F27E8">
            <w:pPr>
              <w:numPr>
                <w:ilvl w:val="2"/>
                <w:numId w:val="85"/>
              </w:numPr>
              <w:tabs>
                <w:tab w:val="clear" w:pos="1440"/>
                <w:tab w:val="num" w:pos="882"/>
              </w:tabs>
              <w:spacing w:after="0" w:line="240" w:lineRule="auto"/>
              <w:ind w:left="882" w:hanging="630"/>
              <w:jc w:val="both"/>
              <w:rPr>
                <w:rFonts w:ascii="Times New Roman" w:hAnsi="Times New Roman" w:cs="Times New Roman"/>
                <w:sz w:val="24"/>
                <w:szCs w:val="24"/>
              </w:rPr>
            </w:pPr>
            <w:r w:rsidRPr="00EF3400">
              <w:rPr>
                <w:rFonts w:ascii="Times New Roman" w:hAnsi="Times New Roman" w:cs="Times New Roman"/>
                <w:sz w:val="24"/>
                <w:szCs w:val="24"/>
              </w:rPr>
              <w:t>Role of Cottage and Small Industry in Employment Generation, Income Creation and Enhancing Industrial Production</w:t>
            </w:r>
          </w:p>
          <w:p w:rsidR="00BF70AF" w:rsidRPr="00EF3400" w:rsidRDefault="00BF70AF" w:rsidP="005F27E8">
            <w:pPr>
              <w:numPr>
                <w:ilvl w:val="1"/>
                <w:numId w:val="85"/>
              </w:numPr>
              <w:tabs>
                <w:tab w:val="clear" w:pos="720"/>
                <w:tab w:val="num" w:pos="432"/>
              </w:tabs>
              <w:spacing w:after="0" w:line="240" w:lineRule="auto"/>
              <w:ind w:hanging="648"/>
              <w:jc w:val="both"/>
              <w:rPr>
                <w:rFonts w:ascii="Times New Roman" w:hAnsi="Times New Roman" w:cs="Times New Roman"/>
                <w:sz w:val="24"/>
                <w:szCs w:val="24"/>
              </w:rPr>
            </w:pPr>
            <w:r w:rsidRPr="00EF3400">
              <w:rPr>
                <w:rFonts w:ascii="Times New Roman" w:hAnsi="Times New Roman" w:cs="Times New Roman"/>
                <w:sz w:val="24"/>
                <w:szCs w:val="24"/>
              </w:rPr>
              <w:t>Cooperative Sector</w:t>
            </w:r>
          </w:p>
          <w:p w:rsidR="00BF70AF" w:rsidRPr="00EF3400" w:rsidRDefault="00BF70AF" w:rsidP="005F27E8">
            <w:pPr>
              <w:numPr>
                <w:ilvl w:val="2"/>
                <w:numId w:val="85"/>
              </w:numPr>
              <w:tabs>
                <w:tab w:val="clear" w:pos="1440"/>
                <w:tab w:val="num" w:pos="882"/>
              </w:tabs>
              <w:spacing w:after="0" w:line="240" w:lineRule="auto"/>
              <w:ind w:left="882" w:hanging="630"/>
              <w:jc w:val="both"/>
              <w:rPr>
                <w:rFonts w:ascii="Times New Roman" w:hAnsi="Times New Roman" w:cs="Times New Roman"/>
                <w:sz w:val="24"/>
                <w:szCs w:val="24"/>
              </w:rPr>
            </w:pPr>
            <w:r w:rsidRPr="00EF3400">
              <w:rPr>
                <w:rFonts w:ascii="Times New Roman" w:hAnsi="Times New Roman" w:cs="Times New Roman"/>
                <w:sz w:val="24"/>
                <w:szCs w:val="24"/>
              </w:rPr>
              <w:t>Current Situation, Role, Problems and Remedial Measures of cooperative Sector</w:t>
            </w:r>
          </w:p>
          <w:p w:rsidR="00BF70AF" w:rsidRPr="00EF3400" w:rsidRDefault="00BF70AF" w:rsidP="00EF3400">
            <w:pPr>
              <w:spacing w:after="0" w:line="240" w:lineRule="auto"/>
              <w:jc w:val="both"/>
              <w:rPr>
                <w:rFonts w:ascii="Times New Roman" w:hAnsi="Times New Roman" w:cs="Times New Roman"/>
                <w:bCs/>
                <w:sz w:val="24"/>
                <w:szCs w:val="24"/>
              </w:rPr>
            </w:pPr>
            <w:r w:rsidRPr="00EF3400">
              <w:rPr>
                <w:rFonts w:ascii="Times New Roman" w:hAnsi="Times New Roman" w:cs="Times New Roman"/>
                <w:sz w:val="24"/>
                <w:szCs w:val="24"/>
              </w:rPr>
              <w:t xml:space="preserve">  4.4   </w:t>
            </w:r>
            <w:r w:rsidRPr="00EF3400">
              <w:rPr>
                <w:rFonts w:ascii="Times New Roman" w:hAnsi="Times New Roman" w:cs="Times New Roman"/>
                <w:bCs/>
                <w:sz w:val="24"/>
                <w:szCs w:val="24"/>
              </w:rPr>
              <w:t>Rural Tourism</w:t>
            </w:r>
          </w:p>
          <w:p w:rsidR="00BF70AF" w:rsidRPr="00EF3400" w:rsidRDefault="00BF70AF" w:rsidP="00EF3400">
            <w:pPr>
              <w:tabs>
                <w:tab w:val="left" w:pos="522"/>
              </w:tabs>
              <w:spacing w:after="0" w:line="240" w:lineRule="auto"/>
              <w:ind w:left="522" w:hanging="522"/>
              <w:jc w:val="both"/>
              <w:rPr>
                <w:rFonts w:ascii="Times New Roman" w:hAnsi="Times New Roman" w:cs="Times New Roman"/>
                <w:sz w:val="24"/>
                <w:szCs w:val="24"/>
              </w:rPr>
            </w:pPr>
            <w:r w:rsidRPr="00EF3400">
              <w:rPr>
                <w:rFonts w:ascii="Times New Roman" w:hAnsi="Times New Roman" w:cs="Times New Roman"/>
                <w:bCs/>
                <w:sz w:val="24"/>
                <w:szCs w:val="24"/>
              </w:rPr>
              <w:t xml:space="preserve">     4.4.1        </w:t>
            </w:r>
            <w:r w:rsidRPr="00EF3400">
              <w:rPr>
                <w:rFonts w:ascii="Times New Roman" w:hAnsi="Times New Roman" w:cs="Times New Roman"/>
                <w:sz w:val="24"/>
                <w:szCs w:val="24"/>
              </w:rPr>
              <w:t>Current Situation, Problems and Prospects of Rural Tourism.</w:t>
            </w:r>
          </w:p>
          <w:p w:rsidR="00BF70AF" w:rsidRPr="00EF3400" w:rsidRDefault="00BF70AF" w:rsidP="00EF3400">
            <w:pPr>
              <w:tabs>
                <w:tab w:val="left" w:pos="522"/>
              </w:tabs>
              <w:spacing w:after="0" w:line="240" w:lineRule="auto"/>
              <w:ind w:left="522" w:hanging="522"/>
              <w:jc w:val="both"/>
              <w:rPr>
                <w:rFonts w:ascii="Times New Roman" w:hAnsi="Times New Roman" w:cs="Times New Roman"/>
                <w:sz w:val="24"/>
                <w:szCs w:val="24"/>
              </w:rPr>
            </w:pPr>
            <w:r w:rsidRPr="00EF3400">
              <w:rPr>
                <w:rFonts w:ascii="Times New Roman" w:hAnsi="Times New Roman" w:cs="Times New Roman"/>
                <w:sz w:val="24"/>
                <w:szCs w:val="24"/>
              </w:rPr>
              <w:t xml:space="preserve">     4.4.2   Impact of Tourism on Environment, Economy and Socio- Cultural Sectors</w:t>
            </w:r>
          </w:p>
          <w:p w:rsidR="00BF70AF" w:rsidRPr="00EF3400" w:rsidRDefault="00BF70AF" w:rsidP="00EF3400">
            <w:pPr>
              <w:tabs>
                <w:tab w:val="left" w:pos="522"/>
              </w:tabs>
              <w:spacing w:after="0" w:line="240" w:lineRule="auto"/>
              <w:ind w:left="522" w:hanging="522"/>
              <w:jc w:val="both"/>
              <w:rPr>
                <w:rFonts w:ascii="Times New Roman" w:hAnsi="Times New Roman" w:cs="Times New Roman"/>
                <w:sz w:val="24"/>
                <w:szCs w:val="24"/>
              </w:rPr>
            </w:pPr>
          </w:p>
          <w:p w:rsidR="00BF70AF" w:rsidRPr="00EF3400" w:rsidRDefault="00BF70AF" w:rsidP="00EF3400">
            <w:pPr>
              <w:spacing w:after="0" w:line="240" w:lineRule="auto"/>
              <w:jc w:val="both"/>
              <w:rPr>
                <w:rFonts w:ascii="Times New Roman" w:hAnsi="Times New Roman" w:cs="Times New Roman"/>
                <w:bCs/>
                <w:sz w:val="24"/>
                <w:szCs w:val="24"/>
              </w:rPr>
            </w:pPr>
          </w:p>
          <w:p w:rsidR="00BF70AF" w:rsidRPr="00EF3400" w:rsidRDefault="00BF70AF" w:rsidP="00EF3400">
            <w:pPr>
              <w:tabs>
                <w:tab w:val="left" w:pos="522"/>
              </w:tabs>
              <w:spacing w:after="0" w:line="240" w:lineRule="auto"/>
              <w:ind w:left="522" w:hanging="522"/>
              <w:jc w:val="both"/>
              <w:rPr>
                <w:rFonts w:ascii="Times New Roman" w:hAnsi="Times New Roman" w:cs="Times New Roman"/>
                <w:b/>
                <w:sz w:val="24"/>
                <w:szCs w:val="24"/>
              </w:rPr>
            </w:pPr>
          </w:p>
          <w:p w:rsidR="00BF70AF" w:rsidRPr="00EF3400" w:rsidRDefault="00BF70AF" w:rsidP="00EF3400">
            <w:pPr>
              <w:tabs>
                <w:tab w:val="left" w:pos="522"/>
              </w:tabs>
              <w:spacing w:after="0" w:line="240" w:lineRule="auto"/>
              <w:ind w:left="522" w:hanging="522"/>
              <w:rPr>
                <w:rFonts w:ascii="Times New Roman" w:hAnsi="Times New Roman" w:cs="Times New Roman"/>
                <w:sz w:val="24"/>
                <w:szCs w:val="24"/>
              </w:rPr>
            </w:pPr>
            <w:r w:rsidRPr="00EF3400">
              <w:rPr>
                <w:rFonts w:ascii="Times New Roman" w:hAnsi="Times New Roman" w:cs="Times New Roman"/>
                <w:b/>
                <w:sz w:val="24"/>
                <w:szCs w:val="24"/>
              </w:rPr>
              <w:t xml:space="preserve"> </w:t>
            </w:r>
          </w:p>
        </w:tc>
      </w:tr>
      <w:tr w:rsidR="00BF70AF" w:rsidRPr="00EF3400" w:rsidTr="00BF70AF">
        <w:trPr>
          <w:trHeight w:val="4866"/>
        </w:trPr>
        <w:tc>
          <w:tcPr>
            <w:tcW w:w="4590" w:type="dxa"/>
          </w:tcPr>
          <w:p w:rsidR="00BF70AF" w:rsidRPr="00EF3400" w:rsidRDefault="00BF70AF" w:rsidP="005F27E8">
            <w:pPr>
              <w:numPr>
                <w:ilvl w:val="0"/>
                <w:numId w:val="83"/>
              </w:numPr>
              <w:tabs>
                <w:tab w:val="clear" w:pos="1692"/>
              </w:tabs>
              <w:spacing w:after="0" w:line="240" w:lineRule="auto"/>
              <w:ind w:left="612"/>
              <w:jc w:val="both"/>
              <w:rPr>
                <w:rFonts w:ascii="Times New Roman" w:hAnsi="Times New Roman" w:cs="Times New Roman"/>
                <w:sz w:val="24"/>
                <w:szCs w:val="24"/>
              </w:rPr>
            </w:pPr>
            <w:r w:rsidRPr="00EF3400">
              <w:rPr>
                <w:rFonts w:ascii="Times New Roman" w:hAnsi="Times New Roman" w:cs="Times New Roman"/>
                <w:sz w:val="24"/>
                <w:szCs w:val="24"/>
              </w:rPr>
              <w:t>Analyze the national rural development plans and programmes of rural development.</w:t>
            </w:r>
          </w:p>
          <w:p w:rsidR="00BF70AF" w:rsidRPr="00EF3400" w:rsidRDefault="00BF70AF" w:rsidP="005F27E8">
            <w:pPr>
              <w:numPr>
                <w:ilvl w:val="0"/>
                <w:numId w:val="83"/>
              </w:numPr>
              <w:tabs>
                <w:tab w:val="clear" w:pos="1692"/>
              </w:tabs>
              <w:spacing w:after="0" w:line="240" w:lineRule="auto"/>
              <w:ind w:left="612"/>
              <w:jc w:val="both"/>
              <w:rPr>
                <w:rFonts w:ascii="Times New Roman" w:hAnsi="Times New Roman" w:cs="Times New Roman"/>
                <w:sz w:val="24"/>
                <w:szCs w:val="24"/>
              </w:rPr>
            </w:pPr>
            <w:r w:rsidRPr="00EF3400">
              <w:rPr>
                <w:rFonts w:ascii="Times New Roman" w:hAnsi="Times New Roman" w:cs="Times New Roman"/>
                <w:sz w:val="24"/>
                <w:szCs w:val="24"/>
              </w:rPr>
              <w:t>Discuss the impacts of decentralization on rural development.</w:t>
            </w:r>
          </w:p>
          <w:p w:rsidR="00BF70AF" w:rsidRPr="00EF3400" w:rsidRDefault="00BF70AF" w:rsidP="005F27E8">
            <w:pPr>
              <w:numPr>
                <w:ilvl w:val="0"/>
                <w:numId w:val="83"/>
              </w:numPr>
              <w:tabs>
                <w:tab w:val="clear" w:pos="1692"/>
              </w:tabs>
              <w:spacing w:after="0" w:line="240" w:lineRule="auto"/>
              <w:ind w:left="612"/>
              <w:jc w:val="both"/>
              <w:rPr>
                <w:rFonts w:ascii="Times New Roman" w:hAnsi="Times New Roman" w:cs="Times New Roman"/>
                <w:sz w:val="24"/>
                <w:szCs w:val="24"/>
              </w:rPr>
            </w:pPr>
            <w:r w:rsidRPr="00EF3400">
              <w:rPr>
                <w:rFonts w:ascii="Times New Roman" w:hAnsi="Times New Roman" w:cs="Times New Roman"/>
                <w:sz w:val="24"/>
                <w:szCs w:val="24"/>
              </w:rPr>
              <w:t>Explain the importance of local participation in rural development.</w:t>
            </w:r>
          </w:p>
          <w:p w:rsidR="00BF70AF" w:rsidRPr="00EF3400" w:rsidRDefault="00BF70AF" w:rsidP="005F27E8">
            <w:pPr>
              <w:numPr>
                <w:ilvl w:val="0"/>
                <w:numId w:val="83"/>
              </w:numPr>
              <w:tabs>
                <w:tab w:val="clear" w:pos="1692"/>
              </w:tabs>
              <w:spacing w:after="0" w:line="240" w:lineRule="auto"/>
              <w:ind w:left="612"/>
              <w:jc w:val="both"/>
              <w:rPr>
                <w:rFonts w:ascii="Times New Roman" w:hAnsi="Times New Roman" w:cs="Times New Roman"/>
                <w:sz w:val="24"/>
                <w:szCs w:val="24"/>
              </w:rPr>
            </w:pPr>
            <w:r w:rsidRPr="00EF3400">
              <w:rPr>
                <w:rFonts w:ascii="Times New Roman" w:hAnsi="Times New Roman" w:cs="Times New Roman"/>
                <w:sz w:val="24"/>
                <w:szCs w:val="24"/>
              </w:rPr>
              <w:t>Analyze the merits and demerits of the minimum package approach, area development scheme and sectorial and special programs of rural development.</w:t>
            </w:r>
          </w:p>
          <w:p w:rsidR="00BF70AF" w:rsidRPr="00EF3400" w:rsidRDefault="00BF70AF" w:rsidP="005F27E8">
            <w:pPr>
              <w:numPr>
                <w:ilvl w:val="0"/>
                <w:numId w:val="83"/>
              </w:numPr>
              <w:tabs>
                <w:tab w:val="clear" w:pos="1692"/>
              </w:tabs>
              <w:spacing w:after="0" w:line="240" w:lineRule="auto"/>
              <w:ind w:left="612"/>
              <w:jc w:val="both"/>
              <w:rPr>
                <w:rFonts w:ascii="Times New Roman" w:hAnsi="Times New Roman" w:cs="Times New Roman"/>
                <w:sz w:val="24"/>
                <w:szCs w:val="24"/>
              </w:rPr>
            </w:pPr>
            <w:r w:rsidRPr="00EF3400">
              <w:rPr>
                <w:rFonts w:ascii="Times New Roman" w:hAnsi="Times New Roman" w:cs="Times New Roman"/>
                <w:sz w:val="24"/>
                <w:szCs w:val="24"/>
              </w:rPr>
              <w:t>Evaluate the status of the integrated rural development program and public private partnership programs in Nepal.</w:t>
            </w:r>
          </w:p>
          <w:p w:rsidR="00BF70AF" w:rsidRPr="00EF3400" w:rsidRDefault="00BF70AF" w:rsidP="005F27E8">
            <w:pPr>
              <w:numPr>
                <w:ilvl w:val="0"/>
                <w:numId w:val="83"/>
              </w:numPr>
              <w:tabs>
                <w:tab w:val="clear" w:pos="1692"/>
              </w:tabs>
              <w:spacing w:after="0" w:line="240" w:lineRule="auto"/>
              <w:ind w:left="612"/>
              <w:jc w:val="both"/>
              <w:rPr>
                <w:rFonts w:ascii="Times New Roman" w:hAnsi="Times New Roman" w:cs="Times New Roman"/>
                <w:sz w:val="24"/>
                <w:szCs w:val="24"/>
              </w:rPr>
            </w:pPr>
            <w:r w:rsidRPr="00EF3400">
              <w:rPr>
                <w:rFonts w:ascii="Times New Roman" w:hAnsi="Times New Roman" w:cs="Times New Roman"/>
                <w:sz w:val="24"/>
                <w:szCs w:val="24"/>
              </w:rPr>
              <w:t>Explain the problem and impact of the integrated rural development program and public private partnership programs in Nepal.</w:t>
            </w:r>
          </w:p>
          <w:p w:rsidR="00BF70AF" w:rsidRPr="00EF3400" w:rsidRDefault="00BF70AF" w:rsidP="005F27E8">
            <w:pPr>
              <w:numPr>
                <w:ilvl w:val="0"/>
                <w:numId w:val="86"/>
              </w:numPr>
              <w:tabs>
                <w:tab w:val="clear" w:pos="1692"/>
                <w:tab w:val="num" w:pos="612"/>
              </w:tabs>
              <w:spacing w:after="0" w:line="240" w:lineRule="auto"/>
              <w:ind w:left="612"/>
              <w:jc w:val="both"/>
              <w:rPr>
                <w:rFonts w:ascii="Times New Roman" w:hAnsi="Times New Roman" w:cs="Times New Roman"/>
                <w:sz w:val="24"/>
                <w:szCs w:val="24"/>
              </w:rPr>
            </w:pPr>
            <w:r w:rsidRPr="00EF3400">
              <w:rPr>
                <w:rFonts w:ascii="Times New Roman" w:hAnsi="Times New Roman" w:cs="Times New Roman"/>
                <w:sz w:val="24"/>
                <w:szCs w:val="24"/>
              </w:rPr>
              <w:t>Explain the role of local government, NGO’s and INGO’s in rural development</w:t>
            </w:r>
          </w:p>
          <w:p w:rsidR="00BF70AF" w:rsidRPr="00EF3400" w:rsidRDefault="00BF70AF" w:rsidP="005F27E8">
            <w:pPr>
              <w:numPr>
                <w:ilvl w:val="0"/>
                <w:numId w:val="86"/>
              </w:numPr>
              <w:tabs>
                <w:tab w:val="clear" w:pos="1692"/>
                <w:tab w:val="num" w:pos="612"/>
              </w:tabs>
              <w:spacing w:after="0" w:line="240" w:lineRule="auto"/>
              <w:ind w:left="612"/>
              <w:jc w:val="both"/>
              <w:rPr>
                <w:rFonts w:ascii="Times New Roman" w:hAnsi="Times New Roman" w:cs="Times New Roman"/>
                <w:sz w:val="24"/>
                <w:szCs w:val="24"/>
              </w:rPr>
            </w:pPr>
            <w:r w:rsidRPr="00EF3400">
              <w:rPr>
                <w:rFonts w:ascii="Times New Roman" w:hAnsi="Times New Roman" w:cs="Times New Roman"/>
                <w:sz w:val="24"/>
                <w:szCs w:val="24"/>
              </w:rPr>
              <w:t>Evalute the status of integrated rural development programme in Nepal.</w:t>
            </w:r>
          </w:p>
          <w:p w:rsidR="00BF70AF" w:rsidRPr="00EF3400" w:rsidRDefault="00BF70AF" w:rsidP="005F27E8">
            <w:pPr>
              <w:numPr>
                <w:ilvl w:val="0"/>
                <w:numId w:val="86"/>
              </w:numPr>
              <w:tabs>
                <w:tab w:val="clear" w:pos="1692"/>
                <w:tab w:val="num" w:pos="612"/>
              </w:tabs>
              <w:spacing w:after="0" w:line="240" w:lineRule="auto"/>
              <w:ind w:left="612"/>
              <w:jc w:val="both"/>
              <w:rPr>
                <w:rFonts w:ascii="Times New Roman" w:hAnsi="Times New Roman" w:cs="Times New Roman"/>
                <w:sz w:val="24"/>
                <w:szCs w:val="24"/>
              </w:rPr>
            </w:pPr>
            <w:r w:rsidRPr="00EF3400">
              <w:rPr>
                <w:rFonts w:ascii="Times New Roman" w:hAnsi="Times New Roman" w:cs="Times New Roman"/>
                <w:sz w:val="24"/>
                <w:szCs w:val="24"/>
              </w:rPr>
              <w:t>Examine the current rural development policy in Nepal.</w:t>
            </w:r>
          </w:p>
        </w:tc>
        <w:tc>
          <w:tcPr>
            <w:tcW w:w="4230" w:type="dxa"/>
          </w:tcPr>
          <w:p w:rsidR="00BF70AF" w:rsidRPr="00EF3400" w:rsidRDefault="00BF70AF" w:rsidP="00EF3400">
            <w:pPr>
              <w:spacing w:after="0" w:line="240" w:lineRule="auto"/>
              <w:jc w:val="both"/>
              <w:rPr>
                <w:rFonts w:ascii="Times New Roman" w:hAnsi="Times New Roman" w:cs="Times New Roman"/>
                <w:sz w:val="24"/>
                <w:szCs w:val="24"/>
              </w:rPr>
            </w:pPr>
            <w:r w:rsidRPr="00EF3400">
              <w:rPr>
                <w:rFonts w:ascii="Times New Roman" w:hAnsi="Times New Roman" w:cs="Times New Roman"/>
                <w:b/>
                <w:sz w:val="24"/>
                <w:szCs w:val="24"/>
              </w:rPr>
              <w:t xml:space="preserve">Unit V: Planning and Implementation Approach for Rural Economic Development      </w:t>
            </w:r>
            <w:r w:rsidR="00D715CB" w:rsidRPr="00EF3400">
              <w:rPr>
                <w:rFonts w:ascii="Times New Roman" w:hAnsi="Times New Roman" w:cs="Times New Roman"/>
                <w:b/>
                <w:sz w:val="24"/>
                <w:szCs w:val="24"/>
              </w:rPr>
              <w:t>(12)</w:t>
            </w:r>
            <w:r w:rsidRPr="00EF3400">
              <w:rPr>
                <w:rFonts w:ascii="Times New Roman" w:hAnsi="Times New Roman" w:cs="Times New Roman"/>
                <w:b/>
                <w:sz w:val="24"/>
                <w:szCs w:val="24"/>
              </w:rPr>
              <w:t xml:space="preserve">                                                                                                                                                                </w:t>
            </w:r>
          </w:p>
          <w:p w:rsidR="00BF70AF" w:rsidRPr="00EF3400" w:rsidRDefault="00BF70AF" w:rsidP="00EF3400">
            <w:pPr>
              <w:spacing w:after="0" w:line="240" w:lineRule="auto"/>
              <w:jc w:val="both"/>
              <w:rPr>
                <w:rFonts w:ascii="Times New Roman" w:hAnsi="Times New Roman" w:cs="Times New Roman"/>
                <w:sz w:val="24"/>
                <w:szCs w:val="24"/>
              </w:rPr>
            </w:pPr>
            <w:r w:rsidRPr="00EF3400">
              <w:rPr>
                <w:rFonts w:ascii="Times New Roman" w:hAnsi="Times New Roman" w:cs="Times New Roman"/>
                <w:sz w:val="24"/>
                <w:szCs w:val="24"/>
              </w:rPr>
              <w:t xml:space="preserve">7.1 Rural Economic Development Plans </w:t>
            </w:r>
          </w:p>
          <w:p w:rsidR="00BF70AF" w:rsidRPr="00EF3400" w:rsidRDefault="00BF70AF" w:rsidP="00EF3400">
            <w:pPr>
              <w:spacing w:after="0" w:line="240" w:lineRule="auto"/>
              <w:ind w:left="882" w:hanging="630"/>
              <w:jc w:val="both"/>
              <w:rPr>
                <w:rFonts w:ascii="Times New Roman" w:hAnsi="Times New Roman" w:cs="Times New Roman"/>
                <w:sz w:val="24"/>
                <w:szCs w:val="24"/>
              </w:rPr>
            </w:pPr>
            <w:r w:rsidRPr="00EF3400">
              <w:rPr>
                <w:rFonts w:ascii="Times New Roman" w:hAnsi="Times New Roman" w:cs="Times New Roman"/>
                <w:sz w:val="24"/>
                <w:szCs w:val="24"/>
              </w:rPr>
              <w:t>7.1.1 National Rural Economic Development Plans and Programmes</w:t>
            </w:r>
          </w:p>
          <w:p w:rsidR="00BF70AF" w:rsidRPr="00EF3400" w:rsidRDefault="00BF70AF" w:rsidP="005F27E8">
            <w:pPr>
              <w:numPr>
                <w:ilvl w:val="2"/>
                <w:numId w:val="89"/>
              </w:numPr>
              <w:spacing w:after="0" w:line="240" w:lineRule="auto"/>
              <w:ind w:left="882" w:hanging="630"/>
              <w:jc w:val="both"/>
              <w:rPr>
                <w:rFonts w:ascii="Times New Roman" w:hAnsi="Times New Roman" w:cs="Times New Roman"/>
                <w:sz w:val="24"/>
                <w:szCs w:val="24"/>
              </w:rPr>
            </w:pPr>
            <w:r w:rsidRPr="00EF3400">
              <w:rPr>
                <w:rFonts w:ascii="Times New Roman" w:hAnsi="Times New Roman" w:cs="Times New Roman"/>
                <w:sz w:val="24"/>
                <w:szCs w:val="24"/>
              </w:rPr>
              <w:t>Coordination at the Central Level</w:t>
            </w:r>
          </w:p>
          <w:p w:rsidR="00BF70AF" w:rsidRPr="00EF3400" w:rsidRDefault="00BF70AF" w:rsidP="005F27E8">
            <w:pPr>
              <w:numPr>
                <w:ilvl w:val="2"/>
                <w:numId w:val="89"/>
              </w:numPr>
              <w:spacing w:after="0" w:line="240" w:lineRule="auto"/>
              <w:ind w:left="882" w:hanging="630"/>
              <w:jc w:val="both"/>
              <w:rPr>
                <w:rFonts w:ascii="Times New Roman" w:hAnsi="Times New Roman" w:cs="Times New Roman"/>
                <w:sz w:val="24"/>
                <w:szCs w:val="24"/>
              </w:rPr>
            </w:pPr>
            <w:r w:rsidRPr="00EF3400">
              <w:rPr>
                <w:rFonts w:ascii="Times New Roman" w:hAnsi="Times New Roman" w:cs="Times New Roman"/>
                <w:sz w:val="24"/>
                <w:szCs w:val="24"/>
              </w:rPr>
              <w:t>Decentralization and Coordination at the Local Level</w:t>
            </w:r>
          </w:p>
          <w:p w:rsidR="00BF70AF" w:rsidRPr="00EF3400" w:rsidRDefault="00BF70AF" w:rsidP="005F27E8">
            <w:pPr>
              <w:numPr>
                <w:ilvl w:val="1"/>
                <w:numId w:val="89"/>
              </w:numPr>
              <w:spacing w:after="0" w:line="240" w:lineRule="auto"/>
              <w:jc w:val="both"/>
              <w:rPr>
                <w:rFonts w:ascii="Times New Roman" w:hAnsi="Times New Roman" w:cs="Times New Roman"/>
                <w:sz w:val="24"/>
                <w:szCs w:val="24"/>
              </w:rPr>
            </w:pPr>
            <w:r w:rsidRPr="00EF3400">
              <w:rPr>
                <w:rFonts w:ascii="Times New Roman" w:hAnsi="Times New Roman" w:cs="Times New Roman"/>
                <w:sz w:val="24"/>
                <w:szCs w:val="24"/>
              </w:rPr>
              <w:t>Plan Implementation Approach</w:t>
            </w:r>
          </w:p>
          <w:p w:rsidR="00BF70AF" w:rsidRPr="00EF3400" w:rsidRDefault="00BF70AF" w:rsidP="005F27E8">
            <w:pPr>
              <w:numPr>
                <w:ilvl w:val="2"/>
                <w:numId w:val="90"/>
              </w:numPr>
              <w:spacing w:after="0" w:line="240" w:lineRule="auto"/>
              <w:ind w:left="882" w:hanging="630"/>
              <w:jc w:val="both"/>
              <w:rPr>
                <w:rFonts w:ascii="Times New Roman" w:hAnsi="Times New Roman" w:cs="Times New Roman"/>
                <w:sz w:val="24"/>
                <w:szCs w:val="24"/>
              </w:rPr>
            </w:pPr>
            <w:r w:rsidRPr="00EF3400">
              <w:rPr>
                <w:rFonts w:ascii="Times New Roman" w:hAnsi="Times New Roman" w:cs="Times New Roman"/>
                <w:sz w:val="24"/>
                <w:szCs w:val="24"/>
              </w:rPr>
              <w:t xml:space="preserve">The Minimum Package Approach, Area Development Scheme, Sectorial and Special Programmes </w:t>
            </w:r>
          </w:p>
          <w:p w:rsidR="00BF70AF" w:rsidRPr="00EF3400" w:rsidRDefault="00BF70AF" w:rsidP="005F27E8">
            <w:pPr>
              <w:numPr>
                <w:ilvl w:val="2"/>
                <w:numId w:val="90"/>
              </w:numPr>
              <w:spacing w:after="0" w:line="240" w:lineRule="auto"/>
              <w:ind w:left="882" w:hanging="630"/>
              <w:rPr>
                <w:rFonts w:ascii="Times New Roman" w:hAnsi="Times New Roman" w:cs="Times New Roman"/>
                <w:sz w:val="24"/>
                <w:szCs w:val="24"/>
              </w:rPr>
            </w:pPr>
            <w:r w:rsidRPr="00EF3400">
              <w:rPr>
                <w:rFonts w:ascii="Times New Roman" w:hAnsi="Times New Roman" w:cs="Times New Roman"/>
                <w:sz w:val="24"/>
                <w:szCs w:val="24"/>
              </w:rPr>
              <w:t xml:space="preserve"> Public Private Partnership (PPP) Programmes</w:t>
            </w:r>
          </w:p>
          <w:p w:rsidR="00BF70AF" w:rsidRPr="00EF3400" w:rsidRDefault="00BF70AF" w:rsidP="005F27E8">
            <w:pPr>
              <w:numPr>
                <w:ilvl w:val="2"/>
                <w:numId w:val="90"/>
              </w:numPr>
              <w:spacing w:after="0" w:line="240" w:lineRule="auto"/>
              <w:ind w:left="882" w:hanging="630"/>
              <w:rPr>
                <w:rFonts w:ascii="Times New Roman" w:hAnsi="Times New Roman" w:cs="Times New Roman"/>
                <w:sz w:val="24"/>
                <w:szCs w:val="24"/>
              </w:rPr>
            </w:pPr>
            <w:r w:rsidRPr="00EF3400">
              <w:rPr>
                <w:rFonts w:ascii="Times New Roman" w:hAnsi="Times New Roman" w:cs="Times New Roman"/>
                <w:sz w:val="24"/>
                <w:szCs w:val="24"/>
              </w:rPr>
              <w:t>Role and Problems of Local Government, Non-governmental Organizations and International Non-governmental Organizations in Rural Economic Development</w:t>
            </w:r>
          </w:p>
          <w:p w:rsidR="00BF70AF" w:rsidRPr="00EF3400" w:rsidRDefault="00BF70AF" w:rsidP="005F27E8">
            <w:pPr>
              <w:numPr>
                <w:ilvl w:val="2"/>
                <w:numId w:val="90"/>
              </w:numPr>
              <w:spacing w:after="0" w:line="240" w:lineRule="auto"/>
              <w:ind w:left="882" w:hanging="630"/>
              <w:rPr>
                <w:rFonts w:ascii="Times New Roman" w:hAnsi="Times New Roman" w:cs="Times New Roman"/>
                <w:sz w:val="24"/>
                <w:szCs w:val="24"/>
              </w:rPr>
            </w:pPr>
            <w:r w:rsidRPr="00EF3400">
              <w:rPr>
                <w:rFonts w:ascii="Times New Roman" w:hAnsi="Times New Roman" w:cs="Times New Roman"/>
                <w:sz w:val="24"/>
                <w:szCs w:val="24"/>
              </w:rPr>
              <w:t xml:space="preserve">Review of Integrated Rural Development Programs in Nepal  </w:t>
            </w:r>
          </w:p>
          <w:p w:rsidR="00BF70AF" w:rsidRPr="00EF3400" w:rsidRDefault="00BF70AF" w:rsidP="00EF3400">
            <w:pPr>
              <w:spacing w:after="0" w:line="240" w:lineRule="auto"/>
              <w:rPr>
                <w:rFonts w:ascii="Times New Roman" w:hAnsi="Times New Roman" w:cs="Times New Roman"/>
                <w:sz w:val="24"/>
                <w:szCs w:val="24"/>
              </w:rPr>
            </w:pPr>
            <w:r w:rsidRPr="00EF3400">
              <w:rPr>
                <w:rFonts w:ascii="Times New Roman" w:hAnsi="Times New Roman" w:cs="Times New Roman"/>
                <w:sz w:val="24"/>
                <w:szCs w:val="24"/>
              </w:rPr>
              <w:t>7.3 Current Rural Development Policy in Nepal</w:t>
            </w:r>
          </w:p>
          <w:p w:rsidR="00BF70AF" w:rsidRPr="00EF3400" w:rsidRDefault="00BF70AF" w:rsidP="00EF3400">
            <w:pPr>
              <w:spacing w:after="0" w:line="240" w:lineRule="auto"/>
              <w:rPr>
                <w:rFonts w:ascii="Times New Roman" w:hAnsi="Times New Roman" w:cs="Times New Roman"/>
                <w:sz w:val="24"/>
                <w:szCs w:val="24"/>
              </w:rPr>
            </w:pPr>
          </w:p>
          <w:p w:rsidR="00BF70AF" w:rsidRPr="00EF3400" w:rsidRDefault="00BF70AF" w:rsidP="00EF3400">
            <w:pPr>
              <w:spacing w:after="0" w:line="240" w:lineRule="auto"/>
              <w:rPr>
                <w:rFonts w:ascii="Times New Roman" w:hAnsi="Times New Roman" w:cs="Times New Roman"/>
                <w:sz w:val="24"/>
                <w:szCs w:val="24"/>
              </w:rPr>
            </w:pPr>
            <w:r w:rsidRPr="00EF3400">
              <w:rPr>
                <w:rFonts w:ascii="Times New Roman" w:hAnsi="Times New Roman" w:cs="Times New Roman"/>
                <w:b/>
                <w:sz w:val="24"/>
                <w:szCs w:val="24"/>
              </w:rPr>
              <w:t xml:space="preserve"> </w:t>
            </w:r>
          </w:p>
          <w:p w:rsidR="00BF70AF" w:rsidRPr="00EF3400" w:rsidRDefault="00BF70AF" w:rsidP="00EF3400">
            <w:pPr>
              <w:spacing w:after="0" w:line="240" w:lineRule="auto"/>
              <w:rPr>
                <w:rFonts w:ascii="Times New Roman" w:hAnsi="Times New Roman" w:cs="Times New Roman"/>
                <w:sz w:val="24"/>
                <w:szCs w:val="24"/>
              </w:rPr>
            </w:pPr>
          </w:p>
        </w:tc>
      </w:tr>
    </w:tbl>
    <w:p w:rsidR="00BF70AF" w:rsidRPr="00EF3400" w:rsidRDefault="00BF70AF" w:rsidP="00D715CB">
      <w:pPr>
        <w:spacing w:after="0" w:line="240" w:lineRule="auto"/>
        <w:ind w:left="720" w:hanging="720"/>
        <w:jc w:val="both"/>
        <w:rPr>
          <w:rFonts w:ascii="Times New Roman" w:hAnsi="Times New Roman" w:cs="Times New Roman"/>
          <w:b/>
          <w:bCs/>
          <w:sz w:val="24"/>
          <w:szCs w:val="24"/>
        </w:rPr>
      </w:pPr>
      <w:r w:rsidRPr="00EF3400">
        <w:rPr>
          <w:rFonts w:ascii="Times New Roman" w:hAnsi="Times New Roman" w:cs="Times New Roman"/>
          <w:b/>
          <w:bCs/>
          <w:sz w:val="24"/>
          <w:szCs w:val="24"/>
        </w:rPr>
        <w:t xml:space="preserve"> Note: </w:t>
      </w:r>
      <w:r w:rsidRPr="00EF3400">
        <w:rPr>
          <w:rFonts w:ascii="Times New Roman" w:hAnsi="Times New Roman" w:cs="Times New Roman"/>
          <w:b/>
          <w:bCs/>
          <w:i/>
          <w:sz w:val="24"/>
          <w:szCs w:val="24"/>
        </w:rPr>
        <w:t>The figures within the parentheses indicate the approximate periods for the respective units.</w:t>
      </w:r>
    </w:p>
    <w:p w:rsidR="00BF70AF" w:rsidRPr="00EF3400" w:rsidRDefault="00BF70AF" w:rsidP="00EF3400">
      <w:pPr>
        <w:spacing w:after="0" w:line="240" w:lineRule="auto"/>
        <w:rPr>
          <w:rFonts w:ascii="Times New Roman" w:hAnsi="Times New Roman" w:cs="Times New Roman"/>
          <w:b/>
          <w:sz w:val="24"/>
          <w:szCs w:val="24"/>
        </w:rPr>
      </w:pPr>
      <w:r w:rsidRPr="00EF3400">
        <w:rPr>
          <w:rFonts w:ascii="Times New Roman" w:hAnsi="Times New Roman" w:cs="Times New Roman"/>
          <w:b/>
          <w:sz w:val="24"/>
          <w:szCs w:val="24"/>
        </w:rPr>
        <w:t>4. Instructional Technique</w:t>
      </w:r>
      <w:r w:rsidRPr="00EF3400">
        <w:rPr>
          <w:rFonts w:ascii="Times New Roman" w:hAnsi="Times New Roman" w:cs="Times New Roman"/>
          <w:b/>
          <w:sz w:val="24"/>
          <w:szCs w:val="24"/>
        </w:rPr>
        <w:br/>
        <w:t xml:space="preserve"> </w:t>
      </w:r>
      <w:r w:rsidRPr="00EF3400">
        <w:rPr>
          <w:rFonts w:ascii="Times New Roman" w:hAnsi="Times New Roman" w:cs="Times New Roman"/>
          <w:sz w:val="24"/>
          <w:szCs w:val="24"/>
          <w:lang w:val="en-CA"/>
        </w:rPr>
        <w:t xml:space="preserve">Instructional techniques of this course are divided in two parts which are as follows: </w:t>
      </w:r>
      <w:r w:rsidRPr="00EF3400">
        <w:rPr>
          <w:rFonts w:ascii="Times New Roman" w:hAnsi="Times New Roman" w:cs="Times New Roman"/>
          <w:b/>
          <w:sz w:val="24"/>
          <w:szCs w:val="24"/>
        </w:rPr>
        <w:t xml:space="preserve">  </w:t>
      </w:r>
    </w:p>
    <w:p w:rsidR="00BF70AF" w:rsidRPr="00EF3400" w:rsidRDefault="00BF70AF" w:rsidP="00EF3400">
      <w:pPr>
        <w:spacing w:after="0" w:line="240" w:lineRule="auto"/>
        <w:jc w:val="both"/>
        <w:rPr>
          <w:rFonts w:ascii="Times New Roman" w:hAnsi="Times New Roman" w:cs="Times New Roman"/>
          <w:sz w:val="24"/>
          <w:szCs w:val="24"/>
        </w:rPr>
      </w:pPr>
      <w:r w:rsidRPr="00EF3400">
        <w:rPr>
          <w:rFonts w:ascii="Times New Roman" w:hAnsi="Times New Roman" w:cs="Times New Roman"/>
          <w:b/>
          <w:sz w:val="24"/>
          <w:szCs w:val="24"/>
        </w:rPr>
        <w:t>4.1</w:t>
      </w:r>
      <w:r w:rsidRPr="00EF3400">
        <w:rPr>
          <w:rFonts w:ascii="Times New Roman" w:hAnsi="Times New Roman" w:cs="Times New Roman"/>
          <w:sz w:val="24"/>
          <w:szCs w:val="24"/>
        </w:rPr>
        <w:t xml:space="preserve"> </w:t>
      </w:r>
      <w:r w:rsidRPr="00EF3400">
        <w:rPr>
          <w:rFonts w:ascii="Times New Roman" w:hAnsi="Times New Roman" w:cs="Times New Roman"/>
          <w:b/>
          <w:sz w:val="24"/>
          <w:szCs w:val="24"/>
        </w:rPr>
        <w:t>General Instructional Techniques</w:t>
      </w:r>
    </w:p>
    <w:p w:rsidR="00BF70AF" w:rsidRPr="00EF3400" w:rsidRDefault="00BF70AF" w:rsidP="005F27E8">
      <w:pPr>
        <w:numPr>
          <w:ilvl w:val="0"/>
          <w:numId w:val="87"/>
        </w:numPr>
        <w:tabs>
          <w:tab w:val="clear" w:pos="1440"/>
          <w:tab w:val="num" w:pos="1080"/>
        </w:tabs>
        <w:spacing w:after="0" w:line="240" w:lineRule="auto"/>
        <w:ind w:left="1080"/>
        <w:jc w:val="both"/>
        <w:rPr>
          <w:rFonts w:ascii="Times New Roman" w:hAnsi="Times New Roman" w:cs="Times New Roman"/>
          <w:sz w:val="24"/>
          <w:szCs w:val="24"/>
        </w:rPr>
      </w:pPr>
      <w:r w:rsidRPr="00EF3400">
        <w:rPr>
          <w:rFonts w:ascii="Times New Roman" w:hAnsi="Times New Roman" w:cs="Times New Roman"/>
          <w:sz w:val="24"/>
          <w:szCs w:val="24"/>
        </w:rPr>
        <w:t xml:space="preserve">Lecture </w:t>
      </w:r>
    </w:p>
    <w:p w:rsidR="00BF70AF" w:rsidRPr="00EF3400" w:rsidRDefault="00BF70AF" w:rsidP="005F27E8">
      <w:pPr>
        <w:numPr>
          <w:ilvl w:val="0"/>
          <w:numId w:val="87"/>
        </w:numPr>
        <w:tabs>
          <w:tab w:val="clear" w:pos="1440"/>
          <w:tab w:val="num" w:pos="1080"/>
        </w:tabs>
        <w:spacing w:after="0" w:line="240" w:lineRule="auto"/>
        <w:ind w:left="1080"/>
        <w:jc w:val="both"/>
        <w:rPr>
          <w:rFonts w:ascii="Times New Roman" w:hAnsi="Times New Roman" w:cs="Times New Roman"/>
          <w:sz w:val="24"/>
          <w:szCs w:val="24"/>
        </w:rPr>
      </w:pPr>
      <w:r w:rsidRPr="00EF3400">
        <w:rPr>
          <w:rFonts w:ascii="Times New Roman" w:hAnsi="Times New Roman" w:cs="Times New Roman"/>
          <w:sz w:val="24"/>
          <w:szCs w:val="24"/>
        </w:rPr>
        <w:t xml:space="preserve">Discussion </w:t>
      </w:r>
    </w:p>
    <w:p w:rsidR="00BF70AF" w:rsidRPr="00EF3400" w:rsidRDefault="00BF70AF" w:rsidP="005F27E8">
      <w:pPr>
        <w:numPr>
          <w:ilvl w:val="0"/>
          <w:numId w:val="87"/>
        </w:numPr>
        <w:tabs>
          <w:tab w:val="clear" w:pos="1440"/>
          <w:tab w:val="num" w:pos="1080"/>
        </w:tabs>
        <w:spacing w:after="0" w:line="240" w:lineRule="auto"/>
        <w:ind w:left="1080"/>
        <w:jc w:val="both"/>
        <w:rPr>
          <w:rFonts w:ascii="Times New Roman" w:hAnsi="Times New Roman" w:cs="Times New Roman"/>
          <w:sz w:val="24"/>
          <w:szCs w:val="24"/>
        </w:rPr>
      </w:pPr>
      <w:r w:rsidRPr="00EF3400">
        <w:rPr>
          <w:rFonts w:ascii="Times New Roman" w:hAnsi="Times New Roman" w:cs="Times New Roman"/>
          <w:sz w:val="24"/>
          <w:szCs w:val="24"/>
        </w:rPr>
        <w:t>Demonstration</w:t>
      </w:r>
    </w:p>
    <w:p w:rsidR="00BF70AF" w:rsidRPr="00EF3400" w:rsidRDefault="00BF70AF" w:rsidP="005F27E8">
      <w:pPr>
        <w:numPr>
          <w:ilvl w:val="0"/>
          <w:numId w:val="87"/>
        </w:numPr>
        <w:tabs>
          <w:tab w:val="clear" w:pos="1440"/>
          <w:tab w:val="num" w:pos="1080"/>
        </w:tabs>
        <w:spacing w:after="0" w:line="240" w:lineRule="auto"/>
        <w:ind w:left="1080"/>
        <w:jc w:val="both"/>
        <w:rPr>
          <w:rFonts w:ascii="Times New Roman" w:hAnsi="Times New Roman" w:cs="Times New Roman"/>
          <w:sz w:val="24"/>
          <w:szCs w:val="24"/>
        </w:rPr>
      </w:pPr>
      <w:r w:rsidRPr="00EF3400">
        <w:rPr>
          <w:rFonts w:ascii="Times New Roman" w:hAnsi="Times New Roman" w:cs="Times New Roman"/>
          <w:sz w:val="24"/>
          <w:szCs w:val="24"/>
        </w:rPr>
        <w:t>Question answer</w:t>
      </w:r>
    </w:p>
    <w:p w:rsidR="00BF70AF" w:rsidRPr="00EF3400" w:rsidRDefault="00BF70AF" w:rsidP="005F27E8">
      <w:pPr>
        <w:numPr>
          <w:ilvl w:val="0"/>
          <w:numId w:val="87"/>
        </w:numPr>
        <w:tabs>
          <w:tab w:val="clear" w:pos="1440"/>
          <w:tab w:val="num" w:pos="1080"/>
        </w:tabs>
        <w:spacing w:after="0" w:line="240" w:lineRule="auto"/>
        <w:ind w:left="1080"/>
        <w:jc w:val="both"/>
        <w:rPr>
          <w:rFonts w:ascii="Times New Roman" w:hAnsi="Times New Roman" w:cs="Times New Roman"/>
          <w:sz w:val="24"/>
          <w:szCs w:val="24"/>
        </w:rPr>
      </w:pPr>
      <w:r w:rsidRPr="00EF3400">
        <w:rPr>
          <w:rFonts w:ascii="Times New Roman" w:hAnsi="Times New Roman" w:cs="Times New Roman"/>
          <w:sz w:val="24"/>
          <w:szCs w:val="24"/>
        </w:rPr>
        <w:t>Case Study</w:t>
      </w:r>
    </w:p>
    <w:p w:rsidR="00BF70AF" w:rsidRPr="00EF3400" w:rsidRDefault="00BF70AF" w:rsidP="005F27E8">
      <w:pPr>
        <w:numPr>
          <w:ilvl w:val="0"/>
          <w:numId w:val="87"/>
        </w:numPr>
        <w:tabs>
          <w:tab w:val="clear" w:pos="1440"/>
          <w:tab w:val="num" w:pos="1080"/>
        </w:tabs>
        <w:spacing w:after="0" w:line="240" w:lineRule="auto"/>
        <w:ind w:left="1080"/>
        <w:jc w:val="both"/>
        <w:rPr>
          <w:rFonts w:ascii="Times New Roman" w:hAnsi="Times New Roman" w:cs="Times New Roman"/>
          <w:sz w:val="24"/>
          <w:szCs w:val="24"/>
        </w:rPr>
      </w:pPr>
      <w:r w:rsidRPr="00EF3400">
        <w:rPr>
          <w:rFonts w:ascii="Times New Roman" w:hAnsi="Times New Roman" w:cs="Times New Roman"/>
          <w:sz w:val="24"/>
          <w:szCs w:val="24"/>
        </w:rPr>
        <w:t>Project</w:t>
      </w:r>
    </w:p>
    <w:p w:rsidR="00BF70AF" w:rsidRPr="00EF3400" w:rsidRDefault="00BF70AF" w:rsidP="00EF3400">
      <w:pPr>
        <w:tabs>
          <w:tab w:val="left" w:pos="360"/>
        </w:tabs>
        <w:spacing w:after="0" w:line="240" w:lineRule="auto"/>
        <w:jc w:val="both"/>
        <w:rPr>
          <w:rFonts w:ascii="Times New Roman" w:hAnsi="Times New Roman" w:cs="Times New Roman"/>
          <w:b/>
          <w:sz w:val="24"/>
          <w:szCs w:val="24"/>
        </w:rPr>
      </w:pPr>
      <w:r w:rsidRPr="00EF3400">
        <w:rPr>
          <w:rFonts w:ascii="Times New Roman" w:hAnsi="Times New Roman" w:cs="Times New Roman"/>
          <w:b/>
          <w:sz w:val="24"/>
          <w:szCs w:val="24"/>
        </w:rPr>
        <w:t>4.2</w:t>
      </w:r>
      <w:r w:rsidRPr="00EF3400">
        <w:rPr>
          <w:rFonts w:ascii="Times New Roman" w:hAnsi="Times New Roman" w:cs="Times New Roman"/>
          <w:sz w:val="24"/>
          <w:szCs w:val="24"/>
        </w:rPr>
        <w:t xml:space="preserve"> </w:t>
      </w:r>
      <w:r w:rsidRPr="00EF3400">
        <w:rPr>
          <w:rFonts w:ascii="Times New Roman" w:hAnsi="Times New Roman" w:cs="Times New Roman"/>
          <w:b/>
          <w:sz w:val="24"/>
          <w:szCs w:val="24"/>
        </w:rPr>
        <w:t>Specific Instructional Techniques</w:t>
      </w:r>
    </w:p>
    <w:p w:rsidR="00BF70AF" w:rsidRPr="00EF3400" w:rsidRDefault="00BF70AF" w:rsidP="00EF3400">
      <w:pPr>
        <w:tabs>
          <w:tab w:val="left" w:pos="360"/>
        </w:tabs>
        <w:spacing w:after="0" w:line="240" w:lineRule="auto"/>
        <w:jc w:val="both"/>
        <w:rPr>
          <w:rFonts w:ascii="Times New Roman" w:hAnsi="Times New Roman" w:cs="Times New Roman"/>
          <w:b/>
          <w:sz w:val="24"/>
          <w:szCs w:val="24"/>
        </w:rPr>
      </w:pPr>
      <w:r w:rsidRPr="00EF3400">
        <w:rPr>
          <w:rFonts w:ascii="Times New Roman" w:hAnsi="Times New Roman" w:cs="Times New Roman"/>
          <w:b/>
          <w:bCs/>
          <w:sz w:val="24"/>
          <w:szCs w:val="24"/>
        </w:rPr>
        <w:t>Unit I:</w:t>
      </w:r>
      <w:r w:rsidRPr="00EF3400">
        <w:rPr>
          <w:rFonts w:ascii="Times New Roman" w:hAnsi="Times New Roman" w:cs="Times New Roman"/>
          <w:sz w:val="24"/>
          <w:szCs w:val="24"/>
        </w:rPr>
        <w:t xml:space="preserve">  Prepare a report through a case study in the topics of diversity and Ethnic diversity</w:t>
      </w:r>
    </w:p>
    <w:p w:rsidR="00BF70AF" w:rsidRPr="00EF3400" w:rsidRDefault="00BF70AF" w:rsidP="00EF3400">
      <w:pPr>
        <w:spacing w:after="0" w:line="240" w:lineRule="auto"/>
        <w:ind w:left="990" w:hanging="990"/>
        <w:rPr>
          <w:rFonts w:ascii="Times New Roman" w:hAnsi="Times New Roman" w:cs="Times New Roman"/>
          <w:sz w:val="24"/>
          <w:szCs w:val="24"/>
        </w:rPr>
      </w:pPr>
      <w:r w:rsidRPr="00EF3400">
        <w:rPr>
          <w:rFonts w:ascii="Times New Roman" w:hAnsi="Times New Roman" w:cs="Times New Roman"/>
          <w:b/>
          <w:bCs/>
          <w:sz w:val="24"/>
          <w:szCs w:val="24"/>
        </w:rPr>
        <w:t>Unit V:</w:t>
      </w:r>
      <w:r w:rsidRPr="00EF3400">
        <w:rPr>
          <w:rFonts w:ascii="Times New Roman" w:hAnsi="Times New Roman" w:cs="Times New Roman"/>
          <w:sz w:val="24"/>
          <w:szCs w:val="24"/>
        </w:rPr>
        <w:t xml:space="preserve"> Project work in impact of tourism on environment, economy and social cultural sectors of rural areas of Nepal. </w:t>
      </w:r>
    </w:p>
    <w:p w:rsidR="00BF70AF" w:rsidRPr="00EF3400" w:rsidRDefault="00BF70AF" w:rsidP="00EF3400">
      <w:pPr>
        <w:spacing w:after="0" w:line="240" w:lineRule="auto"/>
        <w:ind w:left="990" w:hanging="990"/>
        <w:rPr>
          <w:rFonts w:ascii="Times New Roman" w:hAnsi="Times New Roman" w:cs="Times New Roman"/>
          <w:sz w:val="24"/>
          <w:szCs w:val="24"/>
        </w:rPr>
      </w:pPr>
      <w:r w:rsidRPr="00EF3400">
        <w:rPr>
          <w:rFonts w:ascii="Times New Roman" w:hAnsi="Times New Roman" w:cs="Times New Roman"/>
          <w:b/>
          <w:bCs/>
          <w:sz w:val="24"/>
          <w:szCs w:val="24"/>
        </w:rPr>
        <w:t>Unit VII:</w:t>
      </w:r>
      <w:r w:rsidRPr="00EF3400">
        <w:rPr>
          <w:rFonts w:ascii="Times New Roman" w:hAnsi="Times New Roman" w:cs="Times New Roman"/>
          <w:sz w:val="24"/>
          <w:szCs w:val="24"/>
        </w:rPr>
        <w:t xml:space="preserve">  Review of current rural development policies with the students and present in classroom.</w:t>
      </w:r>
    </w:p>
    <w:p w:rsidR="00D715CB" w:rsidRDefault="00D715CB" w:rsidP="00EF3400">
      <w:pPr>
        <w:spacing w:after="0" w:line="240" w:lineRule="auto"/>
        <w:rPr>
          <w:rFonts w:ascii="Times New Roman" w:hAnsi="Times New Roman" w:cs="Times New Roman"/>
          <w:b/>
          <w:sz w:val="24"/>
          <w:szCs w:val="24"/>
        </w:rPr>
      </w:pPr>
    </w:p>
    <w:p w:rsidR="00D715CB" w:rsidRDefault="00D715CB" w:rsidP="00EF3400">
      <w:pPr>
        <w:spacing w:after="0" w:line="240" w:lineRule="auto"/>
        <w:rPr>
          <w:rFonts w:ascii="Times New Roman" w:hAnsi="Times New Roman" w:cs="Times New Roman"/>
          <w:b/>
          <w:sz w:val="24"/>
          <w:szCs w:val="24"/>
        </w:rPr>
      </w:pPr>
    </w:p>
    <w:p w:rsidR="00BF70AF" w:rsidRPr="00EF3400" w:rsidRDefault="00BF70AF" w:rsidP="00EF3400">
      <w:pPr>
        <w:spacing w:after="0" w:line="240" w:lineRule="auto"/>
        <w:rPr>
          <w:rFonts w:ascii="Times New Roman" w:hAnsi="Times New Roman" w:cs="Times New Roman"/>
          <w:b/>
          <w:sz w:val="24"/>
          <w:szCs w:val="24"/>
        </w:rPr>
      </w:pPr>
      <w:r w:rsidRPr="00EF3400">
        <w:rPr>
          <w:rFonts w:ascii="Times New Roman" w:hAnsi="Times New Roman" w:cs="Times New Roman"/>
          <w:b/>
          <w:sz w:val="24"/>
          <w:szCs w:val="24"/>
        </w:rPr>
        <w:t xml:space="preserve">5.  Evaluation </w:t>
      </w:r>
    </w:p>
    <w:p w:rsidR="00BF70AF" w:rsidRPr="00EF3400" w:rsidRDefault="00BF70AF" w:rsidP="00EF3400">
      <w:pPr>
        <w:spacing w:after="0" w:line="240" w:lineRule="auto"/>
        <w:jc w:val="both"/>
        <w:rPr>
          <w:rFonts w:ascii="Times New Roman" w:hAnsi="Times New Roman" w:cs="Times New Roman"/>
          <w:sz w:val="24"/>
          <w:szCs w:val="24"/>
          <w:lang w:val="en-CA"/>
        </w:rPr>
      </w:pPr>
      <w:r w:rsidRPr="00EF3400">
        <w:rPr>
          <w:rFonts w:ascii="Times New Roman" w:hAnsi="Times New Roman" w:cs="Times New Roman"/>
          <w:sz w:val="24"/>
          <w:szCs w:val="24"/>
          <w:lang w:val="en-CA"/>
        </w:rPr>
        <w:t>Formative and summative both type evaluation will be used. In the formative evaluation student will be evaluated on the basis of regularity and disciplined manner in the classroom and as well as the classroom participation and other practical activities. In the summative evaluation office of the controller of examination Tribhuvan University will conduct the final examination at the end of the semester to evaluate student’s performance. The examination will contain fifty full marks of that an examinee must secure twenty marks to pass the course. The types, number and marks of the subjective and objective questions will be as follows.</w:t>
      </w:r>
    </w:p>
    <w:p w:rsidR="00BF70AF" w:rsidRPr="00EF3400" w:rsidRDefault="00BF70AF" w:rsidP="00EF3400">
      <w:pPr>
        <w:spacing w:after="0" w:line="240" w:lineRule="auto"/>
        <w:jc w:val="both"/>
        <w:rPr>
          <w:rFonts w:ascii="Times New Roman" w:hAnsi="Times New Roman" w:cs="Times New Roman"/>
          <w:sz w:val="24"/>
          <w:szCs w:val="24"/>
        </w:rPr>
      </w:pPr>
    </w:p>
    <w:tbl>
      <w:tblPr>
        <w:tblW w:w="9248" w:type="dxa"/>
        <w:jc w:val="center"/>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14"/>
        <w:gridCol w:w="1710"/>
        <w:gridCol w:w="2790"/>
        <w:gridCol w:w="934"/>
      </w:tblGrid>
      <w:tr w:rsidR="00BF70AF" w:rsidRPr="00EF3400" w:rsidTr="00BF70AF">
        <w:trPr>
          <w:jc w:val="center"/>
        </w:trPr>
        <w:tc>
          <w:tcPr>
            <w:tcW w:w="3814" w:type="dxa"/>
          </w:tcPr>
          <w:p w:rsidR="00BF70AF" w:rsidRPr="00EF3400" w:rsidRDefault="00BF70AF" w:rsidP="00EF3400">
            <w:pPr>
              <w:spacing w:after="0" w:line="240" w:lineRule="auto"/>
              <w:rPr>
                <w:rFonts w:ascii="Times New Roman" w:hAnsi="Times New Roman" w:cs="Times New Roman"/>
                <w:b/>
                <w:sz w:val="24"/>
                <w:szCs w:val="24"/>
              </w:rPr>
            </w:pPr>
            <w:r w:rsidRPr="00EF3400">
              <w:rPr>
                <w:rFonts w:ascii="Times New Roman" w:hAnsi="Times New Roman" w:cs="Times New Roman"/>
                <w:b/>
                <w:sz w:val="24"/>
                <w:szCs w:val="24"/>
              </w:rPr>
              <w:t>Types of Questions</w:t>
            </w:r>
          </w:p>
        </w:tc>
        <w:tc>
          <w:tcPr>
            <w:tcW w:w="1710" w:type="dxa"/>
          </w:tcPr>
          <w:p w:rsidR="00BF70AF" w:rsidRPr="00EF3400" w:rsidRDefault="00BF70AF" w:rsidP="00EF3400">
            <w:pPr>
              <w:spacing w:after="0" w:line="240" w:lineRule="auto"/>
              <w:rPr>
                <w:rFonts w:ascii="Times New Roman" w:hAnsi="Times New Roman" w:cs="Times New Roman"/>
                <w:b/>
                <w:sz w:val="24"/>
                <w:szCs w:val="24"/>
              </w:rPr>
            </w:pPr>
            <w:r w:rsidRPr="00EF3400">
              <w:rPr>
                <w:rFonts w:ascii="Times New Roman" w:hAnsi="Times New Roman" w:cs="Times New Roman"/>
                <w:b/>
                <w:sz w:val="24"/>
                <w:szCs w:val="24"/>
              </w:rPr>
              <w:t>Total questions to be asked</w:t>
            </w:r>
          </w:p>
        </w:tc>
        <w:tc>
          <w:tcPr>
            <w:tcW w:w="2790" w:type="dxa"/>
          </w:tcPr>
          <w:p w:rsidR="00BF70AF" w:rsidRPr="00EF3400" w:rsidRDefault="00BF70AF" w:rsidP="00EF3400">
            <w:pPr>
              <w:spacing w:after="0" w:line="240" w:lineRule="auto"/>
              <w:rPr>
                <w:rFonts w:ascii="Times New Roman" w:hAnsi="Times New Roman" w:cs="Times New Roman"/>
                <w:b/>
                <w:sz w:val="24"/>
                <w:szCs w:val="24"/>
              </w:rPr>
            </w:pPr>
            <w:r w:rsidRPr="00EF3400">
              <w:rPr>
                <w:rFonts w:ascii="Times New Roman" w:hAnsi="Times New Roman" w:cs="Times New Roman"/>
                <w:b/>
                <w:sz w:val="24"/>
                <w:szCs w:val="24"/>
              </w:rPr>
              <w:t>No. of questions to the answered and marks allocated</w:t>
            </w:r>
          </w:p>
        </w:tc>
        <w:tc>
          <w:tcPr>
            <w:tcW w:w="934" w:type="dxa"/>
          </w:tcPr>
          <w:p w:rsidR="00BF70AF" w:rsidRPr="00EF3400" w:rsidRDefault="00BF70AF" w:rsidP="00EF3400">
            <w:pPr>
              <w:spacing w:after="0" w:line="240" w:lineRule="auto"/>
              <w:rPr>
                <w:rFonts w:ascii="Times New Roman" w:hAnsi="Times New Roman" w:cs="Times New Roman"/>
                <w:b/>
                <w:sz w:val="24"/>
                <w:szCs w:val="24"/>
              </w:rPr>
            </w:pPr>
            <w:r w:rsidRPr="00EF3400">
              <w:rPr>
                <w:rFonts w:ascii="Times New Roman" w:hAnsi="Times New Roman" w:cs="Times New Roman"/>
                <w:b/>
                <w:sz w:val="24"/>
                <w:szCs w:val="24"/>
              </w:rPr>
              <w:t>Total Marks</w:t>
            </w:r>
          </w:p>
        </w:tc>
      </w:tr>
      <w:tr w:rsidR="00BF70AF" w:rsidRPr="00EF3400" w:rsidTr="00BF70AF">
        <w:trPr>
          <w:trHeight w:val="431"/>
          <w:jc w:val="center"/>
        </w:trPr>
        <w:tc>
          <w:tcPr>
            <w:tcW w:w="3814" w:type="dxa"/>
          </w:tcPr>
          <w:p w:rsidR="00BF70AF" w:rsidRPr="00EF3400" w:rsidRDefault="00BF70AF" w:rsidP="00EF3400">
            <w:pPr>
              <w:spacing w:after="0" w:line="240" w:lineRule="auto"/>
              <w:ind w:left="1152" w:hanging="1152"/>
              <w:rPr>
                <w:rFonts w:ascii="Times New Roman" w:hAnsi="Times New Roman" w:cs="Times New Roman"/>
                <w:sz w:val="24"/>
                <w:szCs w:val="24"/>
              </w:rPr>
            </w:pPr>
            <w:r w:rsidRPr="00EF3400">
              <w:rPr>
                <w:rFonts w:ascii="Times New Roman" w:hAnsi="Times New Roman" w:cs="Times New Roman"/>
                <w:b/>
                <w:sz w:val="24"/>
                <w:szCs w:val="24"/>
              </w:rPr>
              <w:t xml:space="preserve">Group A : </w:t>
            </w:r>
            <w:r w:rsidRPr="00EF3400">
              <w:rPr>
                <w:rFonts w:ascii="Times New Roman" w:hAnsi="Times New Roman" w:cs="Times New Roman"/>
                <w:sz w:val="24"/>
                <w:szCs w:val="24"/>
              </w:rPr>
              <w:t xml:space="preserve"> Multiple Choice items</w:t>
            </w:r>
          </w:p>
        </w:tc>
        <w:tc>
          <w:tcPr>
            <w:tcW w:w="1710" w:type="dxa"/>
          </w:tcPr>
          <w:p w:rsidR="00BF70AF" w:rsidRPr="00EF3400" w:rsidRDefault="00BF70AF" w:rsidP="00EF3400">
            <w:pPr>
              <w:spacing w:after="0" w:line="240" w:lineRule="auto"/>
              <w:rPr>
                <w:rFonts w:ascii="Times New Roman" w:hAnsi="Times New Roman" w:cs="Times New Roman"/>
                <w:sz w:val="24"/>
                <w:szCs w:val="24"/>
              </w:rPr>
            </w:pPr>
            <w:r w:rsidRPr="00EF3400">
              <w:rPr>
                <w:rFonts w:ascii="Times New Roman" w:hAnsi="Times New Roman" w:cs="Times New Roman"/>
                <w:sz w:val="24"/>
                <w:szCs w:val="24"/>
              </w:rPr>
              <w:t>10</w:t>
            </w:r>
          </w:p>
        </w:tc>
        <w:tc>
          <w:tcPr>
            <w:tcW w:w="2790" w:type="dxa"/>
          </w:tcPr>
          <w:p w:rsidR="00BF70AF" w:rsidRPr="00EF3400" w:rsidRDefault="00BF70AF" w:rsidP="00EF3400">
            <w:pPr>
              <w:spacing w:after="0" w:line="240" w:lineRule="auto"/>
              <w:rPr>
                <w:rFonts w:ascii="Times New Roman" w:hAnsi="Times New Roman" w:cs="Times New Roman"/>
                <w:sz w:val="24"/>
                <w:szCs w:val="24"/>
              </w:rPr>
            </w:pPr>
            <w:r w:rsidRPr="00EF3400">
              <w:rPr>
                <w:rFonts w:ascii="Times New Roman" w:hAnsi="Times New Roman" w:cs="Times New Roman"/>
                <w:sz w:val="24"/>
                <w:szCs w:val="24"/>
              </w:rPr>
              <w:t>10 × 1</w:t>
            </w:r>
          </w:p>
        </w:tc>
        <w:tc>
          <w:tcPr>
            <w:tcW w:w="934" w:type="dxa"/>
          </w:tcPr>
          <w:p w:rsidR="00BF70AF" w:rsidRPr="00EF3400" w:rsidRDefault="00BF70AF" w:rsidP="00EF3400">
            <w:pPr>
              <w:spacing w:after="0" w:line="240" w:lineRule="auto"/>
              <w:rPr>
                <w:rFonts w:ascii="Times New Roman" w:hAnsi="Times New Roman" w:cs="Times New Roman"/>
                <w:sz w:val="24"/>
                <w:szCs w:val="24"/>
              </w:rPr>
            </w:pPr>
            <w:r w:rsidRPr="00EF3400">
              <w:rPr>
                <w:rFonts w:ascii="Times New Roman" w:hAnsi="Times New Roman" w:cs="Times New Roman"/>
                <w:sz w:val="24"/>
                <w:szCs w:val="24"/>
              </w:rPr>
              <w:t>10</w:t>
            </w:r>
          </w:p>
        </w:tc>
      </w:tr>
      <w:tr w:rsidR="00BF70AF" w:rsidRPr="00EF3400" w:rsidTr="00BF70AF">
        <w:trPr>
          <w:trHeight w:val="315"/>
          <w:jc w:val="center"/>
        </w:trPr>
        <w:tc>
          <w:tcPr>
            <w:tcW w:w="3814" w:type="dxa"/>
          </w:tcPr>
          <w:p w:rsidR="00BF70AF" w:rsidRPr="00EF3400" w:rsidRDefault="00BF70AF" w:rsidP="00EF3400">
            <w:pPr>
              <w:spacing w:after="0" w:line="240" w:lineRule="auto"/>
              <w:rPr>
                <w:rFonts w:ascii="Times New Roman" w:hAnsi="Times New Roman" w:cs="Times New Roman"/>
                <w:b/>
                <w:sz w:val="24"/>
                <w:szCs w:val="24"/>
              </w:rPr>
            </w:pPr>
            <w:r w:rsidRPr="00EF3400">
              <w:rPr>
                <w:rFonts w:ascii="Times New Roman" w:hAnsi="Times New Roman" w:cs="Times New Roman"/>
                <w:b/>
                <w:sz w:val="24"/>
                <w:szCs w:val="24"/>
              </w:rPr>
              <w:t xml:space="preserve">Group B : </w:t>
            </w:r>
            <w:r w:rsidRPr="00EF3400">
              <w:rPr>
                <w:rFonts w:ascii="Times New Roman" w:hAnsi="Times New Roman" w:cs="Times New Roman"/>
                <w:sz w:val="24"/>
                <w:szCs w:val="24"/>
              </w:rPr>
              <w:t>Short questions</w:t>
            </w:r>
          </w:p>
        </w:tc>
        <w:tc>
          <w:tcPr>
            <w:tcW w:w="1710" w:type="dxa"/>
          </w:tcPr>
          <w:p w:rsidR="00BF70AF" w:rsidRPr="00EF3400" w:rsidRDefault="00BF70AF" w:rsidP="00EF3400">
            <w:pPr>
              <w:spacing w:after="0" w:line="240" w:lineRule="auto"/>
              <w:rPr>
                <w:rFonts w:ascii="Times New Roman" w:hAnsi="Times New Roman" w:cs="Times New Roman"/>
                <w:sz w:val="24"/>
                <w:szCs w:val="24"/>
              </w:rPr>
            </w:pPr>
            <w:r w:rsidRPr="00EF3400">
              <w:rPr>
                <w:rFonts w:ascii="Times New Roman" w:hAnsi="Times New Roman" w:cs="Times New Roman"/>
                <w:sz w:val="24"/>
                <w:szCs w:val="24"/>
              </w:rPr>
              <w:t>6</w:t>
            </w:r>
          </w:p>
        </w:tc>
        <w:tc>
          <w:tcPr>
            <w:tcW w:w="2790" w:type="dxa"/>
          </w:tcPr>
          <w:p w:rsidR="00BF70AF" w:rsidRPr="00EF3400" w:rsidRDefault="00BF70AF" w:rsidP="00EF3400">
            <w:pPr>
              <w:spacing w:after="0" w:line="240" w:lineRule="auto"/>
              <w:rPr>
                <w:rFonts w:ascii="Times New Roman" w:hAnsi="Times New Roman" w:cs="Times New Roman"/>
                <w:sz w:val="24"/>
                <w:szCs w:val="24"/>
              </w:rPr>
            </w:pPr>
            <w:r w:rsidRPr="00EF3400">
              <w:rPr>
                <w:rFonts w:ascii="Times New Roman" w:hAnsi="Times New Roman" w:cs="Times New Roman"/>
                <w:sz w:val="24"/>
                <w:szCs w:val="24"/>
              </w:rPr>
              <w:t>6 × 5</w:t>
            </w:r>
          </w:p>
        </w:tc>
        <w:tc>
          <w:tcPr>
            <w:tcW w:w="934" w:type="dxa"/>
          </w:tcPr>
          <w:p w:rsidR="00BF70AF" w:rsidRPr="00EF3400" w:rsidRDefault="00BF70AF" w:rsidP="00EF3400">
            <w:pPr>
              <w:spacing w:after="0" w:line="240" w:lineRule="auto"/>
              <w:rPr>
                <w:rFonts w:ascii="Times New Roman" w:hAnsi="Times New Roman" w:cs="Times New Roman"/>
                <w:sz w:val="24"/>
                <w:szCs w:val="24"/>
              </w:rPr>
            </w:pPr>
            <w:r w:rsidRPr="00EF3400">
              <w:rPr>
                <w:rFonts w:ascii="Times New Roman" w:hAnsi="Times New Roman" w:cs="Times New Roman"/>
                <w:sz w:val="24"/>
                <w:szCs w:val="24"/>
              </w:rPr>
              <w:t>30</w:t>
            </w:r>
          </w:p>
        </w:tc>
      </w:tr>
      <w:tr w:rsidR="00BF70AF" w:rsidRPr="00EF3400" w:rsidTr="00BF70AF">
        <w:trPr>
          <w:trHeight w:val="287"/>
          <w:jc w:val="center"/>
        </w:trPr>
        <w:tc>
          <w:tcPr>
            <w:tcW w:w="3814" w:type="dxa"/>
          </w:tcPr>
          <w:p w:rsidR="00BF70AF" w:rsidRPr="00EF3400" w:rsidRDefault="00BF70AF" w:rsidP="00EF3400">
            <w:pPr>
              <w:spacing w:after="0" w:line="240" w:lineRule="auto"/>
              <w:ind w:left="1062" w:hanging="1062"/>
              <w:rPr>
                <w:rFonts w:ascii="Times New Roman" w:hAnsi="Times New Roman" w:cs="Times New Roman"/>
                <w:sz w:val="24"/>
                <w:szCs w:val="24"/>
              </w:rPr>
            </w:pPr>
            <w:r w:rsidRPr="00EF3400">
              <w:rPr>
                <w:rFonts w:ascii="Times New Roman" w:hAnsi="Times New Roman" w:cs="Times New Roman"/>
                <w:b/>
                <w:sz w:val="24"/>
                <w:szCs w:val="24"/>
              </w:rPr>
              <w:t xml:space="preserve">Group C: </w:t>
            </w:r>
            <w:r w:rsidRPr="00EF3400">
              <w:rPr>
                <w:rFonts w:ascii="Times New Roman" w:hAnsi="Times New Roman" w:cs="Times New Roman"/>
                <w:sz w:val="24"/>
                <w:szCs w:val="24"/>
              </w:rPr>
              <w:t>Long questions</w:t>
            </w:r>
          </w:p>
        </w:tc>
        <w:tc>
          <w:tcPr>
            <w:tcW w:w="1710" w:type="dxa"/>
          </w:tcPr>
          <w:p w:rsidR="00BF70AF" w:rsidRPr="00EF3400" w:rsidRDefault="00BF70AF" w:rsidP="00EF3400">
            <w:pPr>
              <w:spacing w:after="0" w:line="240" w:lineRule="auto"/>
              <w:rPr>
                <w:rFonts w:ascii="Times New Roman" w:hAnsi="Times New Roman" w:cs="Times New Roman"/>
                <w:sz w:val="24"/>
                <w:szCs w:val="24"/>
              </w:rPr>
            </w:pPr>
            <w:r w:rsidRPr="00EF3400">
              <w:rPr>
                <w:rFonts w:ascii="Times New Roman" w:hAnsi="Times New Roman" w:cs="Times New Roman"/>
                <w:sz w:val="24"/>
                <w:szCs w:val="24"/>
              </w:rPr>
              <w:t>2</w:t>
            </w:r>
          </w:p>
        </w:tc>
        <w:tc>
          <w:tcPr>
            <w:tcW w:w="2790" w:type="dxa"/>
          </w:tcPr>
          <w:p w:rsidR="00BF70AF" w:rsidRPr="00EF3400" w:rsidRDefault="00BF70AF" w:rsidP="00EF3400">
            <w:pPr>
              <w:spacing w:after="0" w:line="240" w:lineRule="auto"/>
              <w:rPr>
                <w:rFonts w:ascii="Times New Roman" w:hAnsi="Times New Roman" w:cs="Times New Roman"/>
                <w:sz w:val="24"/>
                <w:szCs w:val="24"/>
              </w:rPr>
            </w:pPr>
            <w:r w:rsidRPr="00EF3400">
              <w:rPr>
                <w:rFonts w:ascii="Times New Roman" w:hAnsi="Times New Roman" w:cs="Times New Roman"/>
                <w:sz w:val="24"/>
                <w:szCs w:val="24"/>
              </w:rPr>
              <w:t>2 × 10</w:t>
            </w:r>
          </w:p>
        </w:tc>
        <w:tc>
          <w:tcPr>
            <w:tcW w:w="934" w:type="dxa"/>
          </w:tcPr>
          <w:p w:rsidR="00BF70AF" w:rsidRPr="00EF3400" w:rsidRDefault="00BF70AF" w:rsidP="00EF3400">
            <w:pPr>
              <w:spacing w:after="0" w:line="240" w:lineRule="auto"/>
              <w:rPr>
                <w:rFonts w:ascii="Times New Roman" w:hAnsi="Times New Roman" w:cs="Times New Roman"/>
                <w:sz w:val="24"/>
                <w:szCs w:val="24"/>
              </w:rPr>
            </w:pPr>
            <w:r w:rsidRPr="00EF3400">
              <w:rPr>
                <w:rFonts w:ascii="Times New Roman" w:hAnsi="Times New Roman" w:cs="Times New Roman"/>
                <w:sz w:val="24"/>
                <w:szCs w:val="24"/>
              </w:rPr>
              <w:t>20</w:t>
            </w:r>
          </w:p>
        </w:tc>
      </w:tr>
    </w:tbl>
    <w:p w:rsidR="00BF70AF" w:rsidRPr="00EF3400" w:rsidRDefault="00BF70AF" w:rsidP="00EF3400">
      <w:pPr>
        <w:spacing w:after="0" w:line="240" w:lineRule="auto"/>
        <w:jc w:val="both"/>
        <w:rPr>
          <w:rFonts w:ascii="Times New Roman" w:hAnsi="Times New Roman" w:cs="Times New Roman"/>
          <w:b/>
          <w:sz w:val="24"/>
          <w:szCs w:val="24"/>
        </w:rPr>
      </w:pPr>
    </w:p>
    <w:p w:rsidR="00BF70AF" w:rsidRPr="00EF3400" w:rsidRDefault="00BF70AF" w:rsidP="00EF3400">
      <w:pPr>
        <w:spacing w:after="0" w:line="240" w:lineRule="auto"/>
        <w:jc w:val="both"/>
        <w:rPr>
          <w:rFonts w:ascii="Times New Roman" w:hAnsi="Times New Roman" w:cs="Times New Roman"/>
          <w:b/>
          <w:sz w:val="24"/>
          <w:szCs w:val="24"/>
        </w:rPr>
      </w:pPr>
      <w:r w:rsidRPr="00EF3400">
        <w:rPr>
          <w:rFonts w:ascii="Times New Roman" w:hAnsi="Times New Roman" w:cs="Times New Roman"/>
          <w:b/>
          <w:sz w:val="24"/>
          <w:szCs w:val="24"/>
        </w:rPr>
        <w:t>6. Recommended Reading Materials</w:t>
      </w:r>
    </w:p>
    <w:p w:rsidR="00BF70AF" w:rsidRPr="00EF3400" w:rsidRDefault="00BF70AF" w:rsidP="00EF3400">
      <w:pPr>
        <w:spacing w:after="0" w:line="240" w:lineRule="auto"/>
        <w:ind w:left="360" w:hanging="360"/>
        <w:jc w:val="both"/>
        <w:rPr>
          <w:rFonts w:ascii="Times New Roman" w:hAnsi="Times New Roman" w:cs="Times New Roman"/>
          <w:sz w:val="24"/>
          <w:szCs w:val="24"/>
        </w:rPr>
      </w:pPr>
      <w:r w:rsidRPr="00EF3400">
        <w:rPr>
          <w:rFonts w:ascii="Times New Roman" w:hAnsi="Times New Roman" w:cs="Times New Roman"/>
          <w:sz w:val="24"/>
          <w:szCs w:val="24"/>
        </w:rPr>
        <w:t xml:space="preserve">Dahal, M. K. (2004). The Nepalese economy towards building a strong economic nation-state. Kritipur: New Hira Books. </w:t>
      </w:r>
      <w:r w:rsidRPr="00EF3400">
        <w:rPr>
          <w:rFonts w:ascii="Times New Roman" w:hAnsi="Times New Roman" w:cs="Times New Roman"/>
          <w:bCs/>
          <w:sz w:val="24"/>
          <w:szCs w:val="24"/>
        </w:rPr>
        <w:t>(For Unit</w:t>
      </w:r>
      <w:r w:rsidRPr="00EF3400">
        <w:rPr>
          <w:rFonts w:ascii="Times New Roman" w:hAnsi="Times New Roman" w:cs="Times New Roman"/>
          <w:sz w:val="24"/>
          <w:szCs w:val="24"/>
        </w:rPr>
        <w:t xml:space="preserve"> VII).</w:t>
      </w:r>
    </w:p>
    <w:p w:rsidR="00BF70AF" w:rsidRPr="00EF3400" w:rsidRDefault="00BF70AF" w:rsidP="00EF3400">
      <w:pPr>
        <w:spacing w:after="0" w:line="240" w:lineRule="auto"/>
        <w:ind w:left="360" w:hanging="360"/>
        <w:jc w:val="both"/>
        <w:rPr>
          <w:rFonts w:ascii="Times New Roman" w:hAnsi="Times New Roman" w:cs="Times New Roman"/>
          <w:bCs/>
          <w:sz w:val="24"/>
          <w:szCs w:val="24"/>
        </w:rPr>
      </w:pPr>
      <w:r w:rsidRPr="00EF3400">
        <w:rPr>
          <w:rFonts w:ascii="Times New Roman" w:hAnsi="Times New Roman" w:cs="Times New Roman"/>
          <w:sz w:val="24"/>
          <w:szCs w:val="24"/>
        </w:rPr>
        <w:t xml:space="preserve">Hada, G. B. &amp; Aryal, B. (2064).  Development and planning in rural perspective. Kritipur: Dikshanta publication </w:t>
      </w:r>
      <w:r w:rsidRPr="00EF3400">
        <w:rPr>
          <w:rFonts w:ascii="Times New Roman" w:hAnsi="Times New Roman" w:cs="Times New Roman"/>
          <w:bCs/>
          <w:sz w:val="24"/>
          <w:szCs w:val="24"/>
        </w:rPr>
        <w:t>(For Unit VII).</w:t>
      </w:r>
    </w:p>
    <w:p w:rsidR="00BF70AF" w:rsidRPr="00EF3400" w:rsidRDefault="00BF70AF" w:rsidP="00EF3400">
      <w:pPr>
        <w:spacing w:after="0" w:line="240" w:lineRule="auto"/>
        <w:ind w:left="360" w:hanging="360"/>
        <w:jc w:val="both"/>
        <w:rPr>
          <w:rFonts w:ascii="Times New Roman" w:hAnsi="Times New Roman" w:cs="Times New Roman"/>
          <w:bCs/>
          <w:sz w:val="24"/>
          <w:szCs w:val="24"/>
        </w:rPr>
      </w:pPr>
      <w:r w:rsidRPr="00EF3400">
        <w:rPr>
          <w:rFonts w:ascii="Times New Roman" w:hAnsi="Times New Roman" w:cs="Times New Roman"/>
          <w:sz w:val="24"/>
          <w:szCs w:val="24"/>
        </w:rPr>
        <w:t xml:space="preserve">Jnawali, D. (2004). Rural-urban interaction: A geographical perspective. Kritipur: Students Books Publishers and Distributors. </w:t>
      </w:r>
      <w:r w:rsidRPr="00EF3400">
        <w:rPr>
          <w:rFonts w:ascii="Times New Roman" w:hAnsi="Times New Roman" w:cs="Times New Roman"/>
          <w:bCs/>
          <w:sz w:val="24"/>
          <w:szCs w:val="24"/>
        </w:rPr>
        <w:t>(For Unit I).</w:t>
      </w:r>
    </w:p>
    <w:p w:rsidR="00BF70AF" w:rsidRPr="00EF3400" w:rsidRDefault="00BF70AF" w:rsidP="00EF3400">
      <w:pPr>
        <w:spacing w:after="0" w:line="240" w:lineRule="auto"/>
        <w:ind w:left="360" w:hanging="360"/>
        <w:jc w:val="both"/>
        <w:rPr>
          <w:rFonts w:ascii="Times New Roman" w:hAnsi="Times New Roman" w:cs="Times New Roman"/>
          <w:bCs/>
          <w:sz w:val="24"/>
          <w:szCs w:val="24"/>
        </w:rPr>
      </w:pPr>
      <w:r w:rsidRPr="00EF3400">
        <w:rPr>
          <w:rFonts w:ascii="Times New Roman" w:hAnsi="Times New Roman" w:cs="Times New Roman"/>
          <w:sz w:val="24"/>
          <w:szCs w:val="24"/>
        </w:rPr>
        <w:t xml:space="preserve">Mondal, S. &amp; Ray, G. L. (2007). Textbook of rural development. New Delhi: Kalyani Publishers. </w:t>
      </w:r>
      <w:r w:rsidRPr="00EF3400">
        <w:rPr>
          <w:rFonts w:ascii="Times New Roman" w:hAnsi="Times New Roman" w:cs="Times New Roman"/>
          <w:bCs/>
          <w:sz w:val="24"/>
          <w:szCs w:val="24"/>
        </w:rPr>
        <w:t>(For Units I &amp; VII).</w:t>
      </w:r>
    </w:p>
    <w:p w:rsidR="00BF70AF" w:rsidRPr="00EF3400" w:rsidRDefault="00BF70AF" w:rsidP="00EF3400">
      <w:pPr>
        <w:spacing w:after="0" w:line="240" w:lineRule="auto"/>
        <w:ind w:left="360" w:hanging="360"/>
        <w:jc w:val="both"/>
        <w:rPr>
          <w:rFonts w:ascii="Times New Roman" w:hAnsi="Times New Roman" w:cs="Times New Roman"/>
          <w:bCs/>
          <w:sz w:val="24"/>
          <w:szCs w:val="24"/>
        </w:rPr>
      </w:pPr>
      <w:r w:rsidRPr="00EF3400">
        <w:rPr>
          <w:rFonts w:ascii="Times New Roman" w:hAnsi="Times New Roman" w:cs="Times New Roman"/>
          <w:sz w:val="24"/>
          <w:szCs w:val="24"/>
        </w:rPr>
        <w:t xml:space="preserve">Pant, Y. P. &amp; Jain, S. C. (1980). Rural problems and rural development in Nepal. New Delhi: Development Publishers </w:t>
      </w:r>
      <w:r w:rsidRPr="00EF3400">
        <w:rPr>
          <w:rFonts w:ascii="Times New Roman" w:hAnsi="Times New Roman" w:cs="Times New Roman"/>
          <w:bCs/>
          <w:sz w:val="24"/>
          <w:szCs w:val="24"/>
        </w:rPr>
        <w:t>( For Units III, &amp; VII).</w:t>
      </w:r>
    </w:p>
    <w:p w:rsidR="00BF70AF" w:rsidRPr="00EF3400" w:rsidRDefault="00BF70AF" w:rsidP="00EF3400">
      <w:pPr>
        <w:spacing w:after="0" w:line="240" w:lineRule="auto"/>
        <w:ind w:left="360" w:hanging="360"/>
        <w:jc w:val="both"/>
        <w:rPr>
          <w:rFonts w:ascii="Times New Roman" w:hAnsi="Times New Roman" w:cs="Times New Roman"/>
          <w:bCs/>
          <w:sz w:val="24"/>
          <w:szCs w:val="24"/>
        </w:rPr>
      </w:pPr>
      <w:r w:rsidRPr="00EF3400">
        <w:rPr>
          <w:rFonts w:ascii="Times New Roman" w:hAnsi="Times New Roman" w:cs="Times New Roman"/>
          <w:sz w:val="24"/>
          <w:szCs w:val="24"/>
        </w:rPr>
        <w:t xml:space="preserve">Singh, K. (1999). Rural development principles, policies and management </w:t>
      </w:r>
      <w:r w:rsidRPr="00EF3400">
        <w:rPr>
          <w:rFonts w:ascii="Times New Roman" w:hAnsi="Times New Roman" w:cs="Times New Roman"/>
          <w:iCs/>
          <w:sz w:val="24"/>
          <w:szCs w:val="24"/>
        </w:rPr>
        <w:t>(Second Edition).</w:t>
      </w:r>
      <w:r w:rsidRPr="00EF3400">
        <w:rPr>
          <w:rFonts w:ascii="Times New Roman" w:hAnsi="Times New Roman" w:cs="Times New Roman"/>
          <w:sz w:val="24"/>
          <w:szCs w:val="24"/>
        </w:rPr>
        <w:t xml:space="preserve">  New Delhi: Sage Publication Team. </w:t>
      </w:r>
      <w:r w:rsidRPr="00EF3400">
        <w:rPr>
          <w:rFonts w:ascii="Times New Roman" w:hAnsi="Times New Roman" w:cs="Times New Roman"/>
          <w:bCs/>
          <w:sz w:val="24"/>
          <w:szCs w:val="24"/>
        </w:rPr>
        <w:t>(For Units VII).</w:t>
      </w:r>
    </w:p>
    <w:p w:rsidR="00BF70AF" w:rsidRPr="00EF3400" w:rsidRDefault="00BF70AF" w:rsidP="00EF3400">
      <w:pPr>
        <w:spacing w:after="0" w:line="240" w:lineRule="auto"/>
        <w:ind w:left="360" w:hanging="360"/>
        <w:jc w:val="both"/>
        <w:rPr>
          <w:rFonts w:ascii="Times New Roman" w:hAnsi="Times New Roman" w:cs="Times New Roman"/>
          <w:bCs/>
          <w:sz w:val="24"/>
          <w:szCs w:val="24"/>
        </w:rPr>
      </w:pPr>
      <w:r w:rsidRPr="00EF3400">
        <w:rPr>
          <w:rFonts w:ascii="Times New Roman" w:hAnsi="Times New Roman" w:cs="Times New Roman"/>
          <w:bCs/>
          <w:sz w:val="24"/>
          <w:szCs w:val="24"/>
        </w:rPr>
        <w:t>Paudel, M.R. &amp; Paudel S. (2012), Nepalese Economy, Kathmandu: M.K. Publication (For Unit I, II, III and IV).</w:t>
      </w:r>
    </w:p>
    <w:p w:rsidR="00BF70AF" w:rsidRPr="00EF3400" w:rsidRDefault="00BF70AF" w:rsidP="00EF3400">
      <w:pPr>
        <w:spacing w:after="0" w:line="240" w:lineRule="auto"/>
        <w:ind w:left="360" w:hanging="360"/>
        <w:jc w:val="both"/>
        <w:rPr>
          <w:rFonts w:ascii="Times New Roman" w:hAnsi="Times New Roman" w:cs="Times New Roman"/>
          <w:bCs/>
          <w:sz w:val="24"/>
          <w:szCs w:val="24"/>
        </w:rPr>
      </w:pPr>
      <w:r w:rsidRPr="00EF3400">
        <w:rPr>
          <w:rFonts w:ascii="Times New Roman" w:hAnsi="Times New Roman" w:cs="Times New Roman"/>
          <w:bCs/>
          <w:sz w:val="24"/>
          <w:szCs w:val="24"/>
        </w:rPr>
        <w:t>Upadhyay, R.P. (2008) Readings In Rural Tourism, Kritipur: Sunlight Publication (For Unit V).</w:t>
      </w:r>
    </w:p>
    <w:p w:rsidR="00BF70AF" w:rsidRPr="00EF3400" w:rsidRDefault="00BF70AF" w:rsidP="00EF3400">
      <w:pPr>
        <w:spacing w:after="0" w:line="240" w:lineRule="auto"/>
        <w:ind w:left="360" w:hanging="360"/>
        <w:jc w:val="both"/>
        <w:rPr>
          <w:rFonts w:ascii="Times New Roman" w:hAnsi="Times New Roman" w:cs="Times New Roman"/>
          <w:bCs/>
          <w:sz w:val="24"/>
          <w:szCs w:val="24"/>
        </w:rPr>
      </w:pPr>
      <w:r w:rsidRPr="00EF3400">
        <w:rPr>
          <w:rFonts w:ascii="Times New Roman" w:hAnsi="Times New Roman" w:cs="Times New Roman"/>
          <w:bCs/>
          <w:sz w:val="24"/>
          <w:szCs w:val="24"/>
        </w:rPr>
        <w:t>Gnawali, B.R. &amp; Paudel M.R. (2069), Population Studies, Kathmandu: M.K. Publication (For Unit II).</w:t>
      </w:r>
    </w:p>
    <w:p w:rsidR="00BF70AF" w:rsidRPr="00EF3400" w:rsidRDefault="00BF70AF" w:rsidP="00EF3400">
      <w:pPr>
        <w:spacing w:after="0" w:line="240" w:lineRule="auto"/>
        <w:ind w:left="360" w:hanging="360"/>
        <w:jc w:val="both"/>
        <w:rPr>
          <w:rFonts w:ascii="Times New Roman" w:hAnsi="Times New Roman" w:cs="Times New Roman"/>
          <w:bCs/>
          <w:sz w:val="24"/>
          <w:szCs w:val="24"/>
        </w:rPr>
      </w:pPr>
      <w:r w:rsidRPr="00EF3400">
        <w:rPr>
          <w:rFonts w:ascii="Times New Roman" w:hAnsi="Times New Roman" w:cs="Times New Roman"/>
          <w:bCs/>
          <w:sz w:val="24"/>
          <w:szCs w:val="24"/>
        </w:rPr>
        <w:t>Nabin, G. (2070), Rural Community Development, Kritipur: Kshitij Pubication (For Unit VI).</w:t>
      </w:r>
    </w:p>
    <w:p w:rsidR="00BF70AF" w:rsidRPr="00EF3400" w:rsidRDefault="00BF70AF" w:rsidP="00EF3400">
      <w:pPr>
        <w:spacing w:after="0" w:line="240" w:lineRule="auto"/>
        <w:ind w:left="360" w:hanging="360"/>
        <w:jc w:val="both"/>
        <w:rPr>
          <w:rFonts w:ascii="Times New Roman" w:hAnsi="Times New Roman" w:cs="Times New Roman"/>
          <w:bCs/>
          <w:sz w:val="24"/>
          <w:szCs w:val="24"/>
        </w:rPr>
      </w:pPr>
      <w:r w:rsidRPr="00EF3400">
        <w:rPr>
          <w:rFonts w:ascii="Times New Roman" w:hAnsi="Times New Roman" w:cs="Times New Roman"/>
          <w:bCs/>
          <w:sz w:val="24"/>
          <w:szCs w:val="24"/>
        </w:rPr>
        <w:t>Dahal, M.R. &amp; Paudel, M.R. (2070), Nepalese Economics and Quantitative Techniques, Kathmandu: M.K. Publication (For Unit I, II, III &amp; IV).</w:t>
      </w:r>
    </w:p>
    <w:p w:rsidR="00BF70AF" w:rsidRPr="00EF3400" w:rsidRDefault="00BF70AF" w:rsidP="00EF3400">
      <w:pPr>
        <w:spacing w:after="0" w:line="240" w:lineRule="auto"/>
        <w:ind w:left="1260" w:hanging="900"/>
        <w:jc w:val="both"/>
        <w:rPr>
          <w:rFonts w:ascii="Times New Roman" w:hAnsi="Times New Roman" w:cs="Times New Roman"/>
          <w:sz w:val="24"/>
          <w:szCs w:val="24"/>
        </w:rPr>
      </w:pPr>
    </w:p>
    <w:p w:rsidR="00BF70AF" w:rsidRPr="00EF3400" w:rsidRDefault="00BF70AF" w:rsidP="00EF3400">
      <w:pPr>
        <w:spacing w:after="0" w:line="240" w:lineRule="auto"/>
        <w:rPr>
          <w:rFonts w:ascii="Times New Roman" w:hAnsi="Times New Roman" w:cs="Times New Roman"/>
          <w:b/>
          <w:sz w:val="24"/>
          <w:szCs w:val="24"/>
        </w:rPr>
      </w:pPr>
      <w:r w:rsidRPr="00EF3400">
        <w:rPr>
          <w:rFonts w:ascii="Times New Roman" w:hAnsi="Times New Roman" w:cs="Times New Roman"/>
          <w:b/>
          <w:sz w:val="24"/>
          <w:szCs w:val="24"/>
        </w:rPr>
        <w:t xml:space="preserve"> References Reading Materials</w:t>
      </w:r>
    </w:p>
    <w:p w:rsidR="00BF70AF" w:rsidRPr="00EF3400" w:rsidRDefault="00BF70AF" w:rsidP="00EF3400">
      <w:pPr>
        <w:spacing w:after="0" w:line="240" w:lineRule="auto"/>
        <w:ind w:left="540" w:hanging="540"/>
        <w:jc w:val="both"/>
        <w:rPr>
          <w:rFonts w:ascii="Times New Roman" w:hAnsi="Times New Roman" w:cs="Times New Roman"/>
          <w:iCs/>
          <w:sz w:val="24"/>
          <w:szCs w:val="24"/>
        </w:rPr>
      </w:pPr>
      <w:r w:rsidRPr="00EF3400">
        <w:rPr>
          <w:rFonts w:ascii="Times New Roman" w:hAnsi="Times New Roman" w:cs="Times New Roman"/>
          <w:sz w:val="24"/>
          <w:szCs w:val="24"/>
        </w:rPr>
        <w:t>ADB. (2006). Report and recommendation of the product to the board of director.</w:t>
      </w:r>
      <w:r w:rsidRPr="00EF3400">
        <w:rPr>
          <w:rFonts w:ascii="Times New Roman" w:hAnsi="Times New Roman" w:cs="Times New Roman"/>
          <w:iCs/>
          <w:sz w:val="24"/>
          <w:szCs w:val="24"/>
        </w:rPr>
        <w:t xml:space="preserve"> Manila: Author.</w:t>
      </w:r>
    </w:p>
    <w:p w:rsidR="00BF70AF" w:rsidRPr="00EF3400" w:rsidRDefault="00BF70AF" w:rsidP="00EF3400">
      <w:pPr>
        <w:spacing w:after="0" w:line="240" w:lineRule="auto"/>
        <w:ind w:left="540" w:hanging="540"/>
        <w:jc w:val="both"/>
        <w:rPr>
          <w:rFonts w:ascii="Times New Roman" w:hAnsi="Times New Roman" w:cs="Times New Roman"/>
          <w:sz w:val="24"/>
          <w:szCs w:val="24"/>
        </w:rPr>
      </w:pPr>
      <w:r w:rsidRPr="00EF3400">
        <w:rPr>
          <w:rFonts w:ascii="Times New Roman" w:hAnsi="Times New Roman" w:cs="Times New Roman"/>
          <w:sz w:val="24"/>
          <w:szCs w:val="24"/>
        </w:rPr>
        <w:t>Bashyal, R. (2008). Rural development practices in SAARC Countries: some innovative cases. New Delhi: Author.</w:t>
      </w:r>
    </w:p>
    <w:p w:rsidR="00BF70AF" w:rsidRPr="00EF3400" w:rsidRDefault="00BF70AF" w:rsidP="00EF3400">
      <w:pPr>
        <w:spacing w:after="0" w:line="240" w:lineRule="auto"/>
        <w:ind w:left="540" w:hanging="540"/>
        <w:jc w:val="both"/>
        <w:rPr>
          <w:rFonts w:ascii="Times New Roman" w:hAnsi="Times New Roman" w:cs="Times New Roman"/>
          <w:sz w:val="24"/>
          <w:szCs w:val="24"/>
        </w:rPr>
      </w:pPr>
      <w:r w:rsidRPr="00EF3400">
        <w:rPr>
          <w:rFonts w:ascii="Times New Roman" w:hAnsi="Times New Roman" w:cs="Times New Roman"/>
          <w:sz w:val="24"/>
          <w:szCs w:val="24"/>
        </w:rPr>
        <w:t>Jha, K. K.(1978). Agricultural finance in Nepal an analytical study.  New Delhi: Heritage Publishers.</w:t>
      </w:r>
    </w:p>
    <w:p w:rsidR="00BF70AF" w:rsidRPr="00EF3400" w:rsidRDefault="00BF70AF" w:rsidP="00EF3400">
      <w:pPr>
        <w:spacing w:after="0" w:line="240" w:lineRule="auto"/>
        <w:ind w:left="540" w:hanging="540"/>
        <w:jc w:val="both"/>
        <w:rPr>
          <w:rFonts w:ascii="Times New Roman" w:hAnsi="Times New Roman" w:cs="Times New Roman"/>
          <w:sz w:val="24"/>
          <w:szCs w:val="24"/>
        </w:rPr>
      </w:pPr>
      <w:r w:rsidRPr="00EF3400">
        <w:rPr>
          <w:rFonts w:ascii="Times New Roman" w:hAnsi="Times New Roman" w:cs="Times New Roman"/>
          <w:sz w:val="24"/>
          <w:szCs w:val="24"/>
        </w:rPr>
        <w:t xml:space="preserve">Lele, U. (1986). The design of rural development. London: The Johnhopkins University Press. </w:t>
      </w:r>
    </w:p>
    <w:p w:rsidR="00BF70AF" w:rsidRPr="00EF3400" w:rsidRDefault="00BF70AF" w:rsidP="00EF3400">
      <w:pPr>
        <w:spacing w:after="0" w:line="240" w:lineRule="auto"/>
        <w:ind w:left="540" w:hanging="540"/>
        <w:jc w:val="both"/>
        <w:rPr>
          <w:rFonts w:ascii="Times New Roman" w:hAnsi="Times New Roman" w:cs="Times New Roman"/>
          <w:sz w:val="24"/>
          <w:szCs w:val="24"/>
        </w:rPr>
      </w:pPr>
      <w:r w:rsidRPr="00EF3400">
        <w:rPr>
          <w:rFonts w:ascii="Times New Roman" w:hAnsi="Times New Roman" w:cs="Times New Roman"/>
          <w:sz w:val="24"/>
          <w:szCs w:val="24"/>
        </w:rPr>
        <w:t xml:space="preserve">Ministry of Finance. ( Yearly Published). Current economic survey. Katmandu: Nepal Government. </w:t>
      </w:r>
    </w:p>
    <w:p w:rsidR="00BF70AF" w:rsidRPr="00EF3400" w:rsidRDefault="00BF70AF" w:rsidP="00EF3400">
      <w:pPr>
        <w:spacing w:after="0" w:line="240" w:lineRule="auto"/>
        <w:ind w:left="540" w:hanging="540"/>
        <w:jc w:val="both"/>
        <w:rPr>
          <w:rFonts w:ascii="Times New Roman" w:hAnsi="Times New Roman" w:cs="Times New Roman"/>
          <w:sz w:val="24"/>
          <w:szCs w:val="24"/>
        </w:rPr>
      </w:pPr>
      <w:r w:rsidRPr="00EF3400">
        <w:rPr>
          <w:rFonts w:ascii="Times New Roman" w:hAnsi="Times New Roman" w:cs="Times New Roman"/>
          <w:sz w:val="24"/>
          <w:szCs w:val="24"/>
        </w:rPr>
        <w:t xml:space="preserve">National Planning Commission (2070). Current plans. Katmandu: Nepal Government. </w:t>
      </w:r>
    </w:p>
    <w:p w:rsidR="00BF70AF" w:rsidRPr="00EF3400" w:rsidRDefault="00BF70AF" w:rsidP="00EF3400">
      <w:pPr>
        <w:spacing w:after="0" w:line="240" w:lineRule="auto"/>
        <w:ind w:left="540" w:hanging="540"/>
        <w:jc w:val="both"/>
        <w:rPr>
          <w:rFonts w:ascii="Times New Roman" w:hAnsi="Times New Roman" w:cs="Times New Roman"/>
          <w:sz w:val="24"/>
          <w:szCs w:val="24"/>
        </w:rPr>
      </w:pPr>
      <w:r w:rsidRPr="00EF3400">
        <w:rPr>
          <w:rFonts w:ascii="Times New Roman" w:hAnsi="Times New Roman" w:cs="Times New Roman"/>
          <w:sz w:val="24"/>
          <w:szCs w:val="24"/>
        </w:rPr>
        <w:t>Nepal Rastra Bank (2070). Current Yearly Journal. Katmandu: Nepal Government.</w:t>
      </w:r>
    </w:p>
    <w:p w:rsidR="00BF70AF" w:rsidRPr="00EF3400" w:rsidRDefault="00BF70AF" w:rsidP="00EF3400">
      <w:pPr>
        <w:spacing w:after="0" w:line="240" w:lineRule="auto"/>
        <w:ind w:left="540" w:hanging="540"/>
        <w:jc w:val="both"/>
        <w:rPr>
          <w:rFonts w:ascii="Times New Roman" w:hAnsi="Times New Roman" w:cs="Times New Roman"/>
          <w:sz w:val="24"/>
          <w:szCs w:val="24"/>
        </w:rPr>
      </w:pPr>
      <w:r w:rsidRPr="00EF3400">
        <w:rPr>
          <w:rFonts w:ascii="Times New Roman" w:hAnsi="Times New Roman" w:cs="Times New Roman"/>
          <w:sz w:val="24"/>
          <w:szCs w:val="24"/>
        </w:rPr>
        <w:t>World Bank .(1975). The assault on world poverty-problems of rural development. London: The John Hopkins University Press.</w:t>
      </w:r>
    </w:p>
    <w:p w:rsidR="00BF70AF" w:rsidRPr="00EF3400" w:rsidRDefault="00BF70AF" w:rsidP="00EF3400">
      <w:pPr>
        <w:spacing w:after="0" w:line="240" w:lineRule="auto"/>
        <w:ind w:left="540" w:hanging="540"/>
        <w:jc w:val="both"/>
        <w:rPr>
          <w:rFonts w:ascii="Times New Roman" w:hAnsi="Times New Roman" w:cs="Times New Roman"/>
          <w:sz w:val="24"/>
          <w:szCs w:val="24"/>
        </w:rPr>
      </w:pPr>
      <w:r w:rsidRPr="00EF3400">
        <w:rPr>
          <w:rFonts w:ascii="Times New Roman" w:hAnsi="Times New Roman" w:cs="Times New Roman"/>
          <w:sz w:val="24"/>
          <w:szCs w:val="24"/>
        </w:rPr>
        <w:t>Acharya, G.K. (2059), Rural Economics, Kathmandu: Ratna Pustak Bhandar.</w:t>
      </w:r>
    </w:p>
    <w:p w:rsidR="00BF70AF" w:rsidRPr="00EF3400" w:rsidRDefault="00BF70AF" w:rsidP="00EF3400">
      <w:pPr>
        <w:spacing w:after="0" w:line="240" w:lineRule="auto"/>
        <w:ind w:left="540" w:hanging="540"/>
        <w:jc w:val="both"/>
        <w:rPr>
          <w:rFonts w:ascii="Times New Roman" w:hAnsi="Times New Roman" w:cs="Times New Roman"/>
          <w:sz w:val="24"/>
          <w:szCs w:val="24"/>
        </w:rPr>
      </w:pPr>
      <w:r w:rsidRPr="00EF3400">
        <w:rPr>
          <w:rFonts w:ascii="Times New Roman" w:hAnsi="Times New Roman" w:cs="Times New Roman"/>
          <w:sz w:val="24"/>
          <w:szCs w:val="24"/>
        </w:rPr>
        <w:t>Karna, S.K. (2064), Economic Planning, Kritipur: Quest Publication.</w:t>
      </w:r>
    </w:p>
    <w:p w:rsidR="00BF70AF" w:rsidRPr="00EF3400" w:rsidRDefault="00BF70AF" w:rsidP="00EF3400">
      <w:pPr>
        <w:spacing w:after="0" w:line="240" w:lineRule="auto"/>
        <w:ind w:left="540" w:hanging="540"/>
        <w:jc w:val="both"/>
        <w:rPr>
          <w:rFonts w:ascii="Times New Roman" w:hAnsi="Times New Roman" w:cs="Times New Roman"/>
          <w:sz w:val="24"/>
          <w:szCs w:val="24"/>
        </w:rPr>
      </w:pPr>
      <w:r w:rsidRPr="00EF3400">
        <w:rPr>
          <w:rFonts w:ascii="Times New Roman" w:hAnsi="Times New Roman" w:cs="Times New Roman"/>
          <w:sz w:val="24"/>
          <w:szCs w:val="24"/>
        </w:rPr>
        <w:t>Sharma, N.K. (2068), Contemporary Development Economics and Nepalese Economy, Kathmandu: Pairawi Publication.</w:t>
      </w:r>
    </w:p>
    <w:p w:rsidR="00BF70AF" w:rsidRPr="00EF3400" w:rsidRDefault="00BF70AF" w:rsidP="00EF3400">
      <w:pPr>
        <w:spacing w:after="0" w:line="240" w:lineRule="auto"/>
        <w:ind w:left="540" w:hanging="540"/>
        <w:jc w:val="both"/>
        <w:rPr>
          <w:rFonts w:ascii="Times New Roman" w:hAnsi="Times New Roman" w:cs="Times New Roman"/>
          <w:sz w:val="24"/>
          <w:szCs w:val="24"/>
        </w:rPr>
      </w:pPr>
      <w:r w:rsidRPr="00EF3400">
        <w:rPr>
          <w:rFonts w:ascii="Times New Roman" w:hAnsi="Times New Roman" w:cs="Times New Roman"/>
          <w:sz w:val="24"/>
          <w:szCs w:val="24"/>
        </w:rPr>
        <w:t>Sapkota, B. D. &amp; Sapkota, K.N (2008), Rural Resources Environment &amp; Management, Kritipur: Sunlight Publication.</w:t>
      </w:r>
    </w:p>
    <w:p w:rsidR="00BF70AF" w:rsidRPr="00EF3400" w:rsidRDefault="00BF70AF" w:rsidP="00EF3400">
      <w:pPr>
        <w:spacing w:after="0" w:line="240" w:lineRule="auto"/>
        <w:ind w:left="540" w:hanging="540"/>
        <w:jc w:val="both"/>
        <w:rPr>
          <w:rFonts w:ascii="Times New Roman" w:hAnsi="Times New Roman" w:cs="Times New Roman"/>
          <w:sz w:val="24"/>
          <w:szCs w:val="24"/>
        </w:rPr>
      </w:pPr>
      <w:r w:rsidRPr="00EF3400">
        <w:rPr>
          <w:rFonts w:ascii="Times New Roman" w:hAnsi="Times New Roman" w:cs="Times New Roman"/>
          <w:sz w:val="24"/>
          <w:szCs w:val="24"/>
        </w:rPr>
        <w:t>Sharma, N.K. (2061), Economics of Nepal, Kathmandu: Pairawi Publication.</w:t>
      </w:r>
    </w:p>
    <w:p w:rsidR="00BF70AF" w:rsidRPr="00EF3400" w:rsidRDefault="00BF70AF" w:rsidP="00EF3400">
      <w:pPr>
        <w:spacing w:after="0" w:line="240" w:lineRule="auto"/>
        <w:ind w:left="540" w:hanging="540"/>
        <w:jc w:val="both"/>
        <w:rPr>
          <w:rFonts w:ascii="Times New Roman" w:hAnsi="Times New Roman" w:cs="Times New Roman"/>
          <w:sz w:val="24"/>
          <w:szCs w:val="24"/>
        </w:rPr>
      </w:pPr>
      <w:r w:rsidRPr="00EF3400">
        <w:rPr>
          <w:rFonts w:ascii="Times New Roman" w:hAnsi="Times New Roman" w:cs="Times New Roman"/>
          <w:sz w:val="24"/>
          <w:szCs w:val="24"/>
        </w:rPr>
        <w:t>Luitel, C.P. (2058), Contemporary Development Economics and Nepalese Economy, Kathmandu: Bhundipuran Publication.</w:t>
      </w:r>
    </w:p>
    <w:p w:rsidR="00BF70AF" w:rsidRPr="00EF3400" w:rsidRDefault="00BF70AF" w:rsidP="00EF3400">
      <w:pPr>
        <w:spacing w:after="0" w:line="240" w:lineRule="auto"/>
        <w:ind w:left="540" w:hanging="540"/>
        <w:jc w:val="both"/>
        <w:rPr>
          <w:rFonts w:ascii="Times New Roman" w:hAnsi="Times New Roman" w:cs="Times New Roman"/>
          <w:sz w:val="24"/>
          <w:szCs w:val="24"/>
        </w:rPr>
      </w:pPr>
      <w:r w:rsidRPr="00EF3400">
        <w:rPr>
          <w:rFonts w:ascii="Times New Roman" w:hAnsi="Times New Roman" w:cs="Times New Roman"/>
          <w:sz w:val="24"/>
          <w:szCs w:val="24"/>
        </w:rPr>
        <w:t>Silwal, S. (2060), Contemporary Development Economics and Nepalese Economy, Kathmandu: Ratna Pustak Bhandar.</w:t>
      </w:r>
    </w:p>
    <w:p w:rsidR="00BF70AF" w:rsidRPr="00EF3400" w:rsidRDefault="00BF70AF" w:rsidP="00EF3400">
      <w:pPr>
        <w:spacing w:after="0" w:line="240" w:lineRule="auto"/>
        <w:ind w:left="540" w:hanging="540"/>
        <w:jc w:val="both"/>
        <w:rPr>
          <w:rFonts w:ascii="Times New Roman" w:hAnsi="Times New Roman" w:cs="Times New Roman"/>
          <w:sz w:val="24"/>
          <w:szCs w:val="24"/>
        </w:rPr>
      </w:pPr>
      <w:r w:rsidRPr="00EF3400">
        <w:rPr>
          <w:rFonts w:ascii="Times New Roman" w:hAnsi="Times New Roman" w:cs="Times New Roman"/>
          <w:sz w:val="24"/>
          <w:szCs w:val="24"/>
        </w:rPr>
        <w:t>Hada, G.B. (2062), Rural Development Policies &amp; Strategies, Kripitur: Dikshanta Pustak Prakashan.</w:t>
      </w:r>
    </w:p>
    <w:p w:rsidR="00BF70AF" w:rsidRPr="00EF3400" w:rsidRDefault="00BF70AF" w:rsidP="00EF3400">
      <w:pPr>
        <w:spacing w:after="0" w:line="240" w:lineRule="auto"/>
        <w:ind w:left="540" w:hanging="540"/>
        <w:jc w:val="both"/>
        <w:rPr>
          <w:rFonts w:ascii="Times New Roman" w:hAnsi="Times New Roman" w:cs="Times New Roman"/>
          <w:sz w:val="24"/>
          <w:szCs w:val="24"/>
        </w:rPr>
      </w:pPr>
      <w:r w:rsidRPr="00EF3400">
        <w:rPr>
          <w:rFonts w:ascii="Times New Roman" w:hAnsi="Times New Roman" w:cs="Times New Roman"/>
          <w:sz w:val="24"/>
          <w:szCs w:val="24"/>
        </w:rPr>
        <w:t>Jhingan, M.L. (2008), The Economics of Development and Planning (39</w:t>
      </w:r>
      <w:r w:rsidRPr="00EF3400">
        <w:rPr>
          <w:rFonts w:ascii="Times New Roman" w:hAnsi="Times New Roman" w:cs="Times New Roman"/>
          <w:sz w:val="24"/>
          <w:szCs w:val="24"/>
          <w:vertAlign w:val="superscript"/>
        </w:rPr>
        <w:t>th</w:t>
      </w:r>
      <w:r w:rsidRPr="00EF3400">
        <w:rPr>
          <w:rFonts w:ascii="Times New Roman" w:hAnsi="Times New Roman" w:cs="Times New Roman"/>
          <w:sz w:val="24"/>
          <w:szCs w:val="24"/>
        </w:rPr>
        <w:t xml:space="preserve"> edition), New Delhi: Vrinda Publications (p) Ltd.</w:t>
      </w:r>
    </w:p>
    <w:p w:rsidR="00BF70AF" w:rsidRPr="00EF3400" w:rsidRDefault="00BF70AF" w:rsidP="00EF3400">
      <w:pPr>
        <w:spacing w:after="0" w:line="240" w:lineRule="auto"/>
        <w:ind w:left="540" w:hanging="540"/>
        <w:jc w:val="both"/>
        <w:rPr>
          <w:rFonts w:ascii="Times New Roman" w:hAnsi="Times New Roman" w:cs="Times New Roman"/>
          <w:sz w:val="24"/>
          <w:szCs w:val="24"/>
        </w:rPr>
      </w:pPr>
      <w:r w:rsidRPr="00EF3400">
        <w:rPr>
          <w:rFonts w:ascii="Times New Roman" w:hAnsi="Times New Roman" w:cs="Times New Roman"/>
          <w:sz w:val="24"/>
          <w:szCs w:val="24"/>
        </w:rPr>
        <w:t>Agrawal, G. R. (1982), Decentralization and Development, Kathmandu: CEDA, T. U.</w:t>
      </w:r>
    </w:p>
    <w:p w:rsidR="00BF70AF" w:rsidRPr="00EF3400" w:rsidRDefault="00BF70AF" w:rsidP="00EF3400">
      <w:pPr>
        <w:spacing w:after="0" w:line="240" w:lineRule="auto"/>
        <w:ind w:left="540" w:hanging="540"/>
        <w:jc w:val="both"/>
        <w:rPr>
          <w:rFonts w:ascii="Times New Roman" w:hAnsi="Times New Roman" w:cs="Times New Roman"/>
          <w:sz w:val="24"/>
          <w:szCs w:val="24"/>
        </w:rPr>
      </w:pPr>
      <w:r w:rsidRPr="00EF3400">
        <w:rPr>
          <w:rFonts w:ascii="Times New Roman" w:hAnsi="Times New Roman" w:cs="Times New Roman"/>
          <w:sz w:val="24"/>
          <w:szCs w:val="24"/>
        </w:rPr>
        <w:t>CBS, (1995/96, 2003/2004 and 2010/11), Nepal Living Standard Survey, Kathmandu: Central Bureau of Statistics, Government of Nepal.</w:t>
      </w:r>
    </w:p>
    <w:p w:rsidR="00BF70AF" w:rsidRPr="00EF3400" w:rsidRDefault="00BF70AF" w:rsidP="00EF3400">
      <w:pPr>
        <w:spacing w:after="0" w:line="240" w:lineRule="auto"/>
        <w:ind w:left="540" w:hanging="540"/>
        <w:jc w:val="both"/>
        <w:rPr>
          <w:rFonts w:ascii="Times New Roman" w:hAnsi="Times New Roman" w:cs="Times New Roman"/>
          <w:sz w:val="24"/>
          <w:szCs w:val="24"/>
        </w:rPr>
      </w:pPr>
      <w:r w:rsidRPr="00EF3400">
        <w:rPr>
          <w:rFonts w:ascii="Times New Roman" w:hAnsi="Times New Roman" w:cs="Times New Roman"/>
          <w:sz w:val="24"/>
          <w:szCs w:val="24"/>
        </w:rPr>
        <w:t>Ojha, B.R. (2059), Contemporary Development Economics and Nepalese Economy, Kathmandu: Taleju Publication.</w:t>
      </w:r>
    </w:p>
    <w:p w:rsidR="00BF70AF" w:rsidRPr="00EF3400" w:rsidRDefault="00BF70AF" w:rsidP="00BF70AF">
      <w:pPr>
        <w:spacing w:before="100" w:beforeAutospacing="1" w:after="100" w:afterAutospacing="1"/>
        <w:ind w:left="1080" w:right="-576"/>
        <w:jc w:val="both"/>
        <w:rPr>
          <w:rFonts w:ascii="Times New Roman" w:hAnsi="Times New Roman" w:cs="Times New Roman"/>
          <w:sz w:val="24"/>
          <w:szCs w:val="24"/>
        </w:rPr>
      </w:pPr>
    </w:p>
    <w:p w:rsidR="00BF70AF" w:rsidRPr="00EF3400" w:rsidRDefault="00BF70AF">
      <w:pPr>
        <w:rPr>
          <w:rFonts w:ascii="Times New Roman" w:hAnsi="Times New Roman" w:cs="Times New Roman"/>
          <w:sz w:val="24"/>
          <w:szCs w:val="24"/>
        </w:rPr>
      </w:pPr>
      <w:r w:rsidRPr="00EF3400">
        <w:rPr>
          <w:rFonts w:ascii="Times New Roman" w:hAnsi="Times New Roman" w:cs="Times New Roman"/>
          <w:sz w:val="24"/>
          <w:szCs w:val="24"/>
        </w:rPr>
        <w:br w:type="page"/>
      </w:r>
    </w:p>
    <w:p w:rsidR="00BF70AF" w:rsidRPr="002A0CC9" w:rsidRDefault="00BF70AF" w:rsidP="00BF70AF">
      <w:pPr>
        <w:spacing w:after="0"/>
        <w:rPr>
          <w:rFonts w:ascii="Times New Roman" w:hAnsi="Times New Roman" w:cs="Times New Roman"/>
          <w:sz w:val="24"/>
          <w:szCs w:val="24"/>
        </w:rPr>
      </w:pPr>
      <w:r w:rsidRPr="002A0CC9">
        <w:rPr>
          <w:rFonts w:ascii="Times New Roman" w:hAnsi="Times New Roman" w:cs="Times New Roman"/>
          <w:sz w:val="24"/>
          <w:szCs w:val="24"/>
        </w:rPr>
        <w:t>Course Title:</w:t>
      </w:r>
      <w:r w:rsidRPr="002A0CC9">
        <w:rPr>
          <w:rFonts w:ascii="Times New Roman" w:hAnsi="Times New Roman" w:cs="Times New Roman"/>
          <w:b/>
          <w:bCs/>
          <w:sz w:val="24"/>
          <w:szCs w:val="24"/>
        </w:rPr>
        <w:t xml:space="preserve"> International Economics</w:t>
      </w:r>
    </w:p>
    <w:p w:rsidR="00BF70AF" w:rsidRPr="002A0CC9" w:rsidRDefault="00BF70AF" w:rsidP="00BF70AF">
      <w:pPr>
        <w:spacing w:after="0"/>
        <w:rPr>
          <w:rFonts w:ascii="Times New Roman" w:hAnsi="Times New Roman" w:cs="Times New Roman"/>
          <w:sz w:val="24"/>
          <w:szCs w:val="24"/>
        </w:rPr>
      </w:pPr>
      <w:r w:rsidRPr="002A0CC9">
        <w:rPr>
          <w:rFonts w:ascii="Times New Roman" w:hAnsi="Times New Roman" w:cs="Times New Roman"/>
          <w:sz w:val="24"/>
          <w:szCs w:val="24"/>
        </w:rPr>
        <w:t>Course No. :  Eco. Ed. 538</w:t>
      </w:r>
      <w:r w:rsidRPr="002A0CC9">
        <w:rPr>
          <w:rFonts w:ascii="Times New Roman" w:hAnsi="Times New Roman" w:cs="Times New Roman"/>
          <w:sz w:val="24"/>
          <w:szCs w:val="24"/>
        </w:rPr>
        <w:tab/>
      </w:r>
      <w:r w:rsidRPr="002A0CC9">
        <w:rPr>
          <w:rFonts w:ascii="Times New Roman" w:hAnsi="Times New Roman" w:cs="Times New Roman"/>
          <w:sz w:val="24"/>
          <w:szCs w:val="24"/>
        </w:rPr>
        <w:tab/>
      </w:r>
      <w:r w:rsidRPr="002A0CC9">
        <w:rPr>
          <w:rFonts w:ascii="Times New Roman" w:hAnsi="Times New Roman" w:cs="Times New Roman"/>
          <w:sz w:val="24"/>
          <w:szCs w:val="24"/>
        </w:rPr>
        <w:tab/>
      </w:r>
      <w:r w:rsidRPr="002A0CC9">
        <w:rPr>
          <w:rFonts w:ascii="Times New Roman" w:hAnsi="Times New Roman" w:cs="Times New Roman"/>
          <w:sz w:val="24"/>
          <w:szCs w:val="24"/>
        </w:rPr>
        <w:tab/>
        <w:t xml:space="preserve">              Nature of Course: Theory</w:t>
      </w:r>
    </w:p>
    <w:p w:rsidR="00BF70AF" w:rsidRPr="002A0CC9" w:rsidRDefault="00BF70AF" w:rsidP="00BF70AF">
      <w:pPr>
        <w:spacing w:after="0"/>
        <w:rPr>
          <w:rFonts w:ascii="Times New Roman" w:hAnsi="Times New Roman" w:cs="Times New Roman"/>
          <w:sz w:val="24"/>
          <w:szCs w:val="24"/>
        </w:rPr>
      </w:pPr>
      <w:r w:rsidRPr="002A0CC9">
        <w:rPr>
          <w:rFonts w:ascii="Times New Roman" w:hAnsi="Times New Roman" w:cs="Times New Roman"/>
          <w:sz w:val="24"/>
          <w:szCs w:val="24"/>
        </w:rPr>
        <w:t xml:space="preserve">Level: M. Ed. </w:t>
      </w:r>
      <w:r w:rsidRPr="002A0CC9">
        <w:rPr>
          <w:rFonts w:ascii="Times New Roman" w:hAnsi="Times New Roman" w:cs="Times New Roman"/>
          <w:sz w:val="24"/>
          <w:szCs w:val="24"/>
        </w:rPr>
        <w:tab/>
      </w:r>
      <w:r w:rsidRPr="002A0CC9">
        <w:rPr>
          <w:rFonts w:ascii="Times New Roman" w:hAnsi="Times New Roman" w:cs="Times New Roman"/>
          <w:sz w:val="24"/>
          <w:szCs w:val="24"/>
        </w:rPr>
        <w:tab/>
      </w:r>
      <w:r w:rsidRPr="002A0CC9">
        <w:rPr>
          <w:rFonts w:ascii="Times New Roman" w:hAnsi="Times New Roman" w:cs="Times New Roman"/>
          <w:sz w:val="24"/>
          <w:szCs w:val="24"/>
        </w:rPr>
        <w:tab/>
      </w:r>
      <w:r w:rsidRPr="002A0CC9">
        <w:rPr>
          <w:rFonts w:ascii="Times New Roman" w:hAnsi="Times New Roman" w:cs="Times New Roman"/>
          <w:sz w:val="24"/>
          <w:szCs w:val="24"/>
        </w:rPr>
        <w:tab/>
      </w:r>
      <w:r w:rsidRPr="002A0CC9">
        <w:rPr>
          <w:rFonts w:ascii="Times New Roman" w:hAnsi="Times New Roman" w:cs="Times New Roman"/>
          <w:sz w:val="24"/>
          <w:szCs w:val="24"/>
        </w:rPr>
        <w:tab/>
      </w:r>
      <w:r w:rsidRPr="002A0CC9">
        <w:rPr>
          <w:rFonts w:ascii="Times New Roman" w:hAnsi="Times New Roman" w:cs="Times New Roman"/>
          <w:sz w:val="24"/>
          <w:szCs w:val="24"/>
        </w:rPr>
        <w:tab/>
        <w:t xml:space="preserve">              Credit Hours:  3 </w:t>
      </w:r>
    </w:p>
    <w:p w:rsidR="00BF70AF" w:rsidRPr="002A0CC9" w:rsidRDefault="00BF70AF" w:rsidP="00BF70AF">
      <w:pPr>
        <w:spacing w:after="0"/>
        <w:rPr>
          <w:rFonts w:ascii="Times New Roman" w:hAnsi="Times New Roman" w:cs="Times New Roman"/>
          <w:sz w:val="24"/>
          <w:szCs w:val="24"/>
        </w:rPr>
      </w:pPr>
      <w:r w:rsidRPr="002A0CC9">
        <w:rPr>
          <w:rFonts w:ascii="Times New Roman" w:hAnsi="Times New Roman" w:cs="Times New Roman"/>
          <w:sz w:val="24"/>
          <w:szCs w:val="24"/>
        </w:rPr>
        <w:t>Semester:  Third</w:t>
      </w:r>
      <w:r w:rsidRPr="002A0CC9">
        <w:rPr>
          <w:rFonts w:ascii="Times New Roman" w:hAnsi="Times New Roman" w:cs="Times New Roman"/>
          <w:sz w:val="24"/>
          <w:szCs w:val="24"/>
        </w:rPr>
        <w:tab/>
      </w:r>
      <w:r w:rsidRPr="002A0CC9">
        <w:rPr>
          <w:rFonts w:ascii="Times New Roman" w:hAnsi="Times New Roman" w:cs="Times New Roman"/>
          <w:sz w:val="24"/>
          <w:szCs w:val="24"/>
        </w:rPr>
        <w:tab/>
      </w:r>
      <w:r w:rsidRPr="002A0CC9">
        <w:rPr>
          <w:rFonts w:ascii="Times New Roman" w:hAnsi="Times New Roman" w:cs="Times New Roman"/>
          <w:sz w:val="24"/>
          <w:szCs w:val="24"/>
        </w:rPr>
        <w:tab/>
      </w:r>
      <w:r w:rsidRPr="002A0CC9">
        <w:rPr>
          <w:rFonts w:ascii="Times New Roman" w:hAnsi="Times New Roman" w:cs="Times New Roman"/>
          <w:sz w:val="24"/>
          <w:szCs w:val="24"/>
        </w:rPr>
        <w:tab/>
      </w:r>
      <w:r w:rsidRPr="002A0CC9">
        <w:rPr>
          <w:rFonts w:ascii="Times New Roman" w:hAnsi="Times New Roman" w:cs="Times New Roman"/>
          <w:sz w:val="24"/>
          <w:szCs w:val="24"/>
        </w:rPr>
        <w:tab/>
        <w:t xml:space="preserve">              Teaching - hours: 48  </w:t>
      </w:r>
    </w:p>
    <w:p w:rsidR="00BF70AF" w:rsidRPr="002A0CC9" w:rsidRDefault="00BF70AF" w:rsidP="00BF70AF">
      <w:pPr>
        <w:spacing w:after="0"/>
        <w:rPr>
          <w:rFonts w:ascii="Times New Roman" w:hAnsi="Times New Roman" w:cs="Times New Roman"/>
          <w:sz w:val="24"/>
          <w:szCs w:val="24"/>
        </w:rPr>
      </w:pPr>
      <w:r w:rsidRPr="002A0CC9">
        <w:rPr>
          <w:rFonts w:ascii="Times New Roman" w:hAnsi="Times New Roman" w:cs="Times New Roman"/>
          <w:sz w:val="24"/>
          <w:szCs w:val="24"/>
        </w:rPr>
        <w:tab/>
      </w:r>
      <w:r w:rsidRPr="002A0CC9">
        <w:rPr>
          <w:rFonts w:ascii="Times New Roman" w:hAnsi="Times New Roman" w:cs="Times New Roman"/>
          <w:sz w:val="24"/>
          <w:szCs w:val="24"/>
        </w:rPr>
        <w:tab/>
      </w:r>
      <w:r w:rsidRPr="002A0CC9">
        <w:rPr>
          <w:rFonts w:ascii="Times New Roman" w:hAnsi="Times New Roman" w:cs="Times New Roman"/>
          <w:sz w:val="24"/>
          <w:szCs w:val="24"/>
        </w:rPr>
        <w:tab/>
      </w:r>
      <w:r w:rsidRPr="002A0CC9">
        <w:rPr>
          <w:rFonts w:ascii="Times New Roman" w:hAnsi="Times New Roman" w:cs="Times New Roman"/>
          <w:sz w:val="24"/>
          <w:szCs w:val="24"/>
        </w:rPr>
        <w:tab/>
      </w:r>
      <w:r w:rsidRPr="002A0CC9">
        <w:rPr>
          <w:rFonts w:ascii="Times New Roman" w:hAnsi="Times New Roman" w:cs="Times New Roman"/>
          <w:sz w:val="24"/>
          <w:szCs w:val="24"/>
        </w:rPr>
        <w:tab/>
      </w:r>
      <w:r w:rsidRPr="002A0CC9">
        <w:rPr>
          <w:rFonts w:ascii="Times New Roman" w:hAnsi="Times New Roman" w:cs="Times New Roman"/>
          <w:sz w:val="24"/>
          <w:szCs w:val="24"/>
        </w:rPr>
        <w:tab/>
      </w:r>
      <w:r w:rsidRPr="002A0CC9">
        <w:rPr>
          <w:rFonts w:ascii="Times New Roman" w:hAnsi="Times New Roman" w:cs="Times New Roman"/>
          <w:sz w:val="24"/>
          <w:szCs w:val="24"/>
        </w:rPr>
        <w:tab/>
      </w:r>
      <w:r w:rsidR="00CB2C20">
        <w:rPr>
          <w:rFonts w:ascii="Times New Roman" w:hAnsi="Times New Roman" w:cs="Times New Roman"/>
          <w:noProof/>
          <w:sz w:val="24"/>
          <w:szCs w:val="24"/>
        </w:rPr>
        <w:pict>
          <v:shape id="_x0000_s1034" type="#_x0000_t32" style="position:absolute;margin-left:-16.5pt;margin-top:17.5pt;width:485.2pt;height:0;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" strokecolor="#323232" strokeweight="2.25pt"/>
        </w:pict>
      </w:r>
      <w:r w:rsidRPr="002A0CC9">
        <w:rPr>
          <w:rFonts w:ascii="Times New Roman" w:hAnsi="Times New Roman" w:cs="Times New Roman"/>
          <w:sz w:val="24"/>
          <w:szCs w:val="24"/>
        </w:rPr>
        <w:tab/>
      </w:r>
      <w:r w:rsidRPr="002A0CC9">
        <w:rPr>
          <w:rFonts w:ascii="Times New Roman" w:hAnsi="Times New Roman" w:cs="Times New Roman"/>
          <w:sz w:val="24"/>
          <w:szCs w:val="24"/>
        </w:rPr>
        <w:tab/>
      </w:r>
      <w:r w:rsidRPr="002A0CC9">
        <w:rPr>
          <w:rFonts w:ascii="Times New Roman" w:hAnsi="Times New Roman" w:cs="Times New Roman"/>
          <w:sz w:val="24"/>
          <w:szCs w:val="24"/>
        </w:rPr>
        <w:tab/>
      </w:r>
      <w:r w:rsidRPr="002A0CC9">
        <w:rPr>
          <w:rFonts w:ascii="Times New Roman" w:hAnsi="Times New Roman" w:cs="Times New Roman"/>
          <w:sz w:val="24"/>
          <w:szCs w:val="24"/>
        </w:rPr>
        <w:tab/>
      </w:r>
      <w:r w:rsidRPr="002A0CC9">
        <w:rPr>
          <w:rFonts w:ascii="Times New Roman" w:hAnsi="Times New Roman" w:cs="Times New Roman"/>
          <w:sz w:val="24"/>
          <w:szCs w:val="24"/>
        </w:rPr>
        <w:tab/>
      </w:r>
      <w:r w:rsidRPr="002A0CC9">
        <w:rPr>
          <w:rFonts w:ascii="Times New Roman" w:hAnsi="Times New Roman" w:cs="Times New Roman"/>
          <w:sz w:val="24"/>
          <w:szCs w:val="24"/>
        </w:rPr>
        <w:tab/>
      </w:r>
      <w:r w:rsidRPr="002A0CC9">
        <w:rPr>
          <w:rFonts w:ascii="Times New Roman" w:hAnsi="Times New Roman" w:cs="Times New Roman"/>
          <w:sz w:val="24"/>
          <w:szCs w:val="24"/>
        </w:rPr>
        <w:tab/>
      </w:r>
    </w:p>
    <w:p w:rsidR="00BF70AF" w:rsidRPr="002A0CC9" w:rsidRDefault="00BF70AF" w:rsidP="00BF70AF">
      <w:pPr>
        <w:spacing w:after="0" w:line="240" w:lineRule="auto"/>
        <w:ind w:left="360"/>
        <w:jc w:val="both"/>
        <w:rPr>
          <w:rFonts w:ascii="Times New Roman" w:hAnsi="Times New Roman" w:cs="Times New Roman"/>
          <w:sz w:val="24"/>
          <w:szCs w:val="24"/>
        </w:rPr>
      </w:pPr>
    </w:p>
    <w:p w:rsidR="00BF70AF" w:rsidRPr="002A0CC9" w:rsidRDefault="00BF70AF" w:rsidP="005F27E8">
      <w:pPr>
        <w:numPr>
          <w:ilvl w:val="0"/>
          <w:numId w:val="92"/>
        </w:numPr>
        <w:spacing w:after="0" w:line="240" w:lineRule="auto"/>
        <w:jc w:val="both"/>
        <w:rPr>
          <w:rFonts w:ascii="Times New Roman" w:hAnsi="Times New Roman" w:cs="Times New Roman"/>
          <w:sz w:val="24"/>
          <w:szCs w:val="24"/>
        </w:rPr>
      </w:pPr>
      <w:r w:rsidRPr="002A0CC9">
        <w:rPr>
          <w:rFonts w:ascii="Times New Roman" w:hAnsi="Times New Roman" w:cs="Times New Roman"/>
          <w:b/>
          <w:sz w:val="24"/>
          <w:szCs w:val="24"/>
        </w:rPr>
        <w:t>Course Description</w:t>
      </w:r>
    </w:p>
    <w:p w:rsidR="00BF70AF" w:rsidRPr="002A0CC9" w:rsidRDefault="00BF70AF" w:rsidP="00BF70AF">
      <w:pPr>
        <w:spacing w:after="0" w:line="312" w:lineRule="auto"/>
        <w:ind w:left="360"/>
        <w:jc w:val="both"/>
        <w:rPr>
          <w:rFonts w:ascii="Times New Roman" w:hAnsi="Times New Roman" w:cs="Times New Roman"/>
          <w:sz w:val="24"/>
          <w:szCs w:val="24"/>
        </w:rPr>
      </w:pPr>
      <w:r w:rsidRPr="002A0CC9">
        <w:rPr>
          <w:rStyle w:val="st"/>
          <w:rFonts w:ascii="Times New Roman" w:hAnsi="Times New Roman" w:cs="Times New Roman"/>
          <w:sz w:val="24"/>
          <w:szCs w:val="24"/>
        </w:rPr>
        <w:t xml:space="preserve">The course offers a rigorous combination of theoretical and application-oriented </w:t>
      </w:r>
      <w:r w:rsidRPr="002A0CC9">
        <w:rPr>
          <w:rStyle w:val="Emphasis"/>
          <w:rFonts w:ascii="Times New Roman" w:hAnsi="Times New Roman" w:cs="Times New Roman"/>
          <w:sz w:val="24"/>
          <w:szCs w:val="24"/>
        </w:rPr>
        <w:t>courses</w:t>
      </w:r>
      <w:r w:rsidRPr="002A0CC9">
        <w:rPr>
          <w:rStyle w:val="st"/>
          <w:rFonts w:ascii="Times New Roman" w:hAnsi="Times New Roman" w:cs="Times New Roman"/>
          <w:sz w:val="24"/>
          <w:szCs w:val="24"/>
        </w:rPr>
        <w:t xml:space="preserve"> in </w:t>
      </w:r>
      <w:r w:rsidRPr="002A0CC9">
        <w:rPr>
          <w:rStyle w:val="Emphasis"/>
          <w:rFonts w:ascii="Times New Roman" w:hAnsi="Times New Roman" w:cs="Times New Roman"/>
          <w:sz w:val="24"/>
          <w:szCs w:val="24"/>
        </w:rPr>
        <w:t>economics</w:t>
      </w:r>
      <w:r w:rsidRPr="002A0CC9">
        <w:rPr>
          <w:rStyle w:val="st"/>
          <w:rFonts w:ascii="Times New Roman" w:hAnsi="Times New Roman" w:cs="Times New Roman"/>
          <w:sz w:val="24"/>
          <w:szCs w:val="24"/>
        </w:rPr>
        <w:t xml:space="preserve">. </w:t>
      </w:r>
      <w:r w:rsidRPr="002A0CC9">
        <w:rPr>
          <w:rFonts w:ascii="Times New Roman" w:hAnsi="Times New Roman" w:cs="Times New Roman"/>
          <w:sz w:val="24"/>
          <w:szCs w:val="24"/>
        </w:rPr>
        <w:t xml:space="preserve">The course opens up international macroeconomic issues focusing on international trade theory and policy. This course provides an analysis of the trade problems and forums specially linked with developing countries. </w:t>
      </w:r>
    </w:p>
    <w:p w:rsidR="00BF70AF" w:rsidRPr="002A0CC9" w:rsidRDefault="00BF70AF" w:rsidP="00BF70AF">
      <w:pPr>
        <w:spacing w:after="0" w:line="312" w:lineRule="auto"/>
        <w:jc w:val="both"/>
        <w:rPr>
          <w:sz w:val="24"/>
          <w:szCs w:val="24"/>
        </w:rPr>
      </w:pPr>
    </w:p>
    <w:p w:rsidR="00BF70AF" w:rsidRPr="002A0CC9" w:rsidRDefault="00BF70AF" w:rsidP="005F27E8">
      <w:pPr>
        <w:numPr>
          <w:ilvl w:val="0"/>
          <w:numId w:val="92"/>
        </w:numPr>
        <w:spacing w:after="0" w:line="312" w:lineRule="auto"/>
        <w:rPr>
          <w:rFonts w:ascii="Times New Roman" w:hAnsi="Times New Roman" w:cs="Times New Roman"/>
          <w:sz w:val="24"/>
          <w:szCs w:val="24"/>
        </w:rPr>
      </w:pPr>
      <w:r w:rsidRPr="002A0CC9">
        <w:rPr>
          <w:rFonts w:ascii="Times New Roman" w:hAnsi="Times New Roman" w:cs="Times New Roman"/>
          <w:b/>
          <w:sz w:val="24"/>
          <w:szCs w:val="24"/>
        </w:rPr>
        <w:t>General Objectives:</w:t>
      </w:r>
    </w:p>
    <w:p w:rsidR="00BF70AF" w:rsidRPr="002A0CC9" w:rsidRDefault="00BF70AF" w:rsidP="00BF70AF">
      <w:pPr>
        <w:pStyle w:val="ListParagraph"/>
        <w:tabs>
          <w:tab w:val="left" w:pos="360"/>
        </w:tabs>
      </w:pPr>
      <w:r w:rsidRPr="002A0CC9">
        <w:t>The general objectives of this course are to:</w:t>
      </w:r>
    </w:p>
    <w:p w:rsidR="00BF70AF" w:rsidRPr="002A0CC9" w:rsidRDefault="00BF70AF" w:rsidP="005F27E8">
      <w:pPr>
        <w:pStyle w:val="ListParagraph"/>
        <w:numPr>
          <w:ilvl w:val="0"/>
          <w:numId w:val="103"/>
        </w:numPr>
        <w:tabs>
          <w:tab w:val="left" w:pos="360"/>
        </w:tabs>
        <w:spacing w:after="0"/>
        <w:contextualSpacing w:val="0"/>
        <w:jc w:val="left"/>
      </w:pPr>
      <w:r w:rsidRPr="002A0CC9">
        <w:t>describe the nature of International Economics;</w:t>
      </w:r>
    </w:p>
    <w:p w:rsidR="00BF70AF" w:rsidRPr="002A0CC9" w:rsidRDefault="00BF70AF" w:rsidP="005F27E8">
      <w:pPr>
        <w:pStyle w:val="ListParagraph"/>
        <w:numPr>
          <w:ilvl w:val="0"/>
          <w:numId w:val="103"/>
        </w:numPr>
        <w:tabs>
          <w:tab w:val="left" w:pos="360"/>
        </w:tabs>
        <w:spacing w:after="0"/>
        <w:contextualSpacing w:val="0"/>
        <w:jc w:val="left"/>
      </w:pPr>
      <w:r w:rsidRPr="002A0CC9">
        <w:t>discuss different trade theories and approaches of international economics;</w:t>
      </w:r>
    </w:p>
    <w:p w:rsidR="00BF70AF" w:rsidRPr="002A0CC9" w:rsidRDefault="00BF70AF" w:rsidP="005F27E8">
      <w:pPr>
        <w:numPr>
          <w:ilvl w:val="0"/>
          <w:numId w:val="103"/>
        </w:numPr>
        <w:tabs>
          <w:tab w:val="left" w:pos="360"/>
        </w:tabs>
        <w:spacing w:after="0" w:line="312" w:lineRule="auto"/>
        <w:rPr>
          <w:rFonts w:ascii="Times New Roman" w:hAnsi="Times New Roman" w:cs="Times New Roman"/>
          <w:b/>
          <w:sz w:val="24"/>
          <w:szCs w:val="24"/>
        </w:rPr>
      </w:pPr>
      <w:r w:rsidRPr="002A0CC9">
        <w:rPr>
          <w:rFonts w:ascii="Times New Roman" w:hAnsi="Times New Roman" w:cs="Times New Roman"/>
          <w:sz w:val="24"/>
          <w:szCs w:val="24"/>
        </w:rPr>
        <w:t>explain the Law of Reciprocal Demand;</w:t>
      </w:r>
    </w:p>
    <w:p w:rsidR="00BF70AF" w:rsidRPr="002A0CC9" w:rsidRDefault="00BF70AF" w:rsidP="005F27E8">
      <w:pPr>
        <w:numPr>
          <w:ilvl w:val="0"/>
          <w:numId w:val="103"/>
        </w:numPr>
        <w:tabs>
          <w:tab w:val="left" w:pos="360"/>
        </w:tabs>
        <w:spacing w:after="0" w:line="312" w:lineRule="auto"/>
        <w:rPr>
          <w:rFonts w:ascii="Times New Roman" w:hAnsi="Times New Roman" w:cs="Times New Roman"/>
          <w:b/>
          <w:sz w:val="24"/>
          <w:szCs w:val="24"/>
        </w:rPr>
      </w:pPr>
      <w:r w:rsidRPr="002A0CC9">
        <w:rPr>
          <w:rFonts w:ascii="Times New Roman" w:hAnsi="Times New Roman" w:cs="Times New Roman"/>
          <w:sz w:val="24"/>
          <w:szCs w:val="24"/>
        </w:rPr>
        <w:t>analyze the terms of trade and its determinants and estimation;</w:t>
      </w:r>
    </w:p>
    <w:p w:rsidR="00BF70AF" w:rsidRPr="002A0CC9" w:rsidRDefault="00BF70AF" w:rsidP="005F27E8">
      <w:pPr>
        <w:numPr>
          <w:ilvl w:val="0"/>
          <w:numId w:val="103"/>
        </w:numPr>
        <w:tabs>
          <w:tab w:val="left" w:pos="360"/>
        </w:tabs>
        <w:spacing w:after="0" w:line="312" w:lineRule="auto"/>
        <w:rPr>
          <w:rFonts w:ascii="Times New Roman" w:hAnsi="Times New Roman" w:cs="Times New Roman"/>
          <w:b/>
          <w:sz w:val="24"/>
          <w:szCs w:val="24"/>
        </w:rPr>
      </w:pPr>
      <w:r w:rsidRPr="002A0CC9">
        <w:rPr>
          <w:rFonts w:ascii="Times New Roman" w:hAnsi="Times New Roman" w:cs="Times New Roman"/>
          <w:sz w:val="24"/>
          <w:szCs w:val="24"/>
        </w:rPr>
        <w:t>explain the balance of payment adjustment mechanism;</w:t>
      </w:r>
    </w:p>
    <w:p w:rsidR="00BF70AF" w:rsidRPr="002A0CC9" w:rsidRDefault="00BF70AF" w:rsidP="005F27E8">
      <w:pPr>
        <w:numPr>
          <w:ilvl w:val="0"/>
          <w:numId w:val="103"/>
        </w:numPr>
        <w:tabs>
          <w:tab w:val="left" w:pos="360"/>
        </w:tabs>
        <w:spacing w:after="0" w:line="312" w:lineRule="auto"/>
        <w:rPr>
          <w:rFonts w:ascii="Times New Roman" w:hAnsi="Times New Roman" w:cs="Times New Roman"/>
          <w:b/>
          <w:sz w:val="24"/>
          <w:szCs w:val="24"/>
        </w:rPr>
      </w:pPr>
      <w:r w:rsidRPr="002A0CC9">
        <w:rPr>
          <w:rFonts w:ascii="Times New Roman" w:hAnsi="Times New Roman" w:cs="Times New Roman"/>
          <w:sz w:val="24"/>
          <w:szCs w:val="24"/>
        </w:rPr>
        <w:t xml:space="preserve">discuss the measure of exchange control; </w:t>
      </w:r>
    </w:p>
    <w:p w:rsidR="00BF70AF" w:rsidRPr="002A0CC9" w:rsidRDefault="00BF70AF" w:rsidP="005F27E8">
      <w:pPr>
        <w:numPr>
          <w:ilvl w:val="0"/>
          <w:numId w:val="103"/>
        </w:numPr>
        <w:tabs>
          <w:tab w:val="left" w:pos="360"/>
        </w:tabs>
        <w:spacing w:after="0" w:line="312" w:lineRule="auto"/>
        <w:rPr>
          <w:rFonts w:ascii="Times New Roman" w:hAnsi="Times New Roman" w:cs="Times New Roman"/>
          <w:b/>
          <w:sz w:val="24"/>
          <w:szCs w:val="24"/>
        </w:rPr>
      </w:pPr>
      <w:r w:rsidRPr="002A0CC9">
        <w:rPr>
          <w:rFonts w:ascii="Times New Roman" w:hAnsi="Times New Roman" w:cs="Times New Roman"/>
          <w:bCs/>
          <w:sz w:val="24"/>
          <w:szCs w:val="24"/>
        </w:rPr>
        <w:t>discuss the</w:t>
      </w:r>
      <w:r w:rsidRPr="002A0CC9">
        <w:rPr>
          <w:rFonts w:ascii="Times New Roman" w:hAnsi="Times New Roman" w:cs="Times New Roman"/>
          <w:b/>
          <w:sz w:val="24"/>
          <w:szCs w:val="24"/>
        </w:rPr>
        <w:t xml:space="preserve"> </w:t>
      </w:r>
      <w:r w:rsidRPr="002A0CC9">
        <w:rPr>
          <w:rFonts w:ascii="Times New Roman" w:hAnsi="Times New Roman" w:cs="Times New Roman"/>
          <w:bCs/>
          <w:sz w:val="24"/>
          <w:szCs w:val="24"/>
        </w:rPr>
        <w:t>trade problems for developing countries; and</w:t>
      </w:r>
      <w:r w:rsidRPr="002A0CC9">
        <w:rPr>
          <w:rFonts w:ascii="Times New Roman" w:hAnsi="Times New Roman" w:cs="Times New Roman"/>
          <w:b/>
          <w:sz w:val="24"/>
          <w:szCs w:val="24"/>
        </w:rPr>
        <w:t xml:space="preserve"> </w:t>
      </w:r>
    </w:p>
    <w:p w:rsidR="00BF70AF" w:rsidRPr="002A0CC9" w:rsidRDefault="00BF70AF" w:rsidP="005F27E8">
      <w:pPr>
        <w:numPr>
          <w:ilvl w:val="0"/>
          <w:numId w:val="103"/>
        </w:numPr>
        <w:tabs>
          <w:tab w:val="left" w:pos="360"/>
        </w:tabs>
        <w:spacing w:after="0" w:line="312" w:lineRule="auto"/>
        <w:rPr>
          <w:rFonts w:ascii="Times New Roman" w:hAnsi="Times New Roman" w:cs="Times New Roman"/>
          <w:b/>
          <w:sz w:val="24"/>
          <w:szCs w:val="24"/>
        </w:rPr>
      </w:pPr>
      <w:r w:rsidRPr="002A0CC9">
        <w:rPr>
          <w:rFonts w:ascii="Times New Roman" w:hAnsi="Times New Roman" w:cs="Times New Roman"/>
          <w:bCs/>
          <w:sz w:val="24"/>
          <w:szCs w:val="24"/>
        </w:rPr>
        <w:t>introduce</w:t>
      </w:r>
      <w:r w:rsidRPr="002A0CC9">
        <w:rPr>
          <w:rFonts w:ascii="Times New Roman" w:hAnsi="Times New Roman" w:cs="Times New Roman"/>
          <w:sz w:val="24"/>
          <w:szCs w:val="24"/>
        </w:rPr>
        <w:t xml:space="preserve"> the different international forum of international trade.</w:t>
      </w:r>
    </w:p>
    <w:p w:rsidR="00BF70AF" w:rsidRPr="002A0CC9" w:rsidRDefault="00BF70AF" w:rsidP="005F27E8">
      <w:pPr>
        <w:pStyle w:val="ListParagraph"/>
        <w:numPr>
          <w:ilvl w:val="0"/>
          <w:numId w:val="92"/>
        </w:numPr>
        <w:spacing w:after="0" w:line="320" w:lineRule="atLeast"/>
        <w:ind w:hanging="540"/>
        <w:rPr>
          <w:b/>
        </w:rPr>
      </w:pPr>
      <w:r w:rsidRPr="002A0CC9">
        <w:rPr>
          <w:b/>
        </w:rPr>
        <w:t>Course Outlines</w:t>
      </w:r>
    </w:p>
    <w:p w:rsidR="00BF70AF" w:rsidRPr="002A0CC9" w:rsidRDefault="00BF70AF" w:rsidP="00BF70AF">
      <w:pPr>
        <w:pStyle w:val="ListParagraph"/>
        <w:spacing w:after="0" w:line="320" w:lineRule="atLeast"/>
        <w:ind w:left="360"/>
        <w:rPr>
          <w:b/>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30"/>
        <w:gridCol w:w="5220"/>
      </w:tblGrid>
      <w:tr w:rsidR="00BF70AF" w:rsidRPr="002A0CC9" w:rsidTr="00BF70AF">
        <w:tc>
          <w:tcPr>
            <w:tcW w:w="4230" w:type="dxa"/>
          </w:tcPr>
          <w:p w:rsidR="00BF70AF" w:rsidRPr="002A0CC9" w:rsidRDefault="00BF70AF" w:rsidP="00BF70AF">
            <w:pPr>
              <w:spacing w:line="312" w:lineRule="auto"/>
              <w:jc w:val="center"/>
              <w:rPr>
                <w:rFonts w:ascii="Times New Roman" w:hAnsi="Times New Roman" w:cs="Times New Roman"/>
                <w:b/>
                <w:sz w:val="24"/>
                <w:szCs w:val="24"/>
              </w:rPr>
            </w:pPr>
            <w:r w:rsidRPr="002A0CC9">
              <w:rPr>
                <w:rFonts w:ascii="Times New Roman" w:hAnsi="Times New Roman" w:cs="Times New Roman"/>
                <w:b/>
                <w:sz w:val="24"/>
                <w:szCs w:val="24"/>
              </w:rPr>
              <w:t>Specific Objectives</w:t>
            </w:r>
          </w:p>
        </w:tc>
        <w:tc>
          <w:tcPr>
            <w:tcW w:w="5220" w:type="dxa"/>
          </w:tcPr>
          <w:p w:rsidR="00BF70AF" w:rsidRPr="002A0CC9" w:rsidRDefault="00BF70AF" w:rsidP="00BF70AF">
            <w:pPr>
              <w:spacing w:line="312" w:lineRule="auto"/>
              <w:jc w:val="center"/>
              <w:rPr>
                <w:rFonts w:ascii="Times New Roman" w:hAnsi="Times New Roman" w:cs="Times New Roman"/>
                <w:b/>
                <w:sz w:val="24"/>
                <w:szCs w:val="24"/>
              </w:rPr>
            </w:pPr>
            <w:r w:rsidRPr="002A0CC9">
              <w:rPr>
                <w:rFonts w:ascii="Times New Roman" w:hAnsi="Times New Roman" w:cs="Times New Roman"/>
                <w:b/>
                <w:sz w:val="24"/>
                <w:szCs w:val="24"/>
              </w:rPr>
              <w:t>Contents</w:t>
            </w:r>
          </w:p>
        </w:tc>
      </w:tr>
      <w:tr w:rsidR="00BF70AF" w:rsidRPr="002A0CC9" w:rsidTr="00BF70AF">
        <w:tc>
          <w:tcPr>
            <w:tcW w:w="4230" w:type="dxa"/>
          </w:tcPr>
          <w:p w:rsidR="00BF70AF" w:rsidRPr="002A0CC9" w:rsidRDefault="00BF70AF" w:rsidP="00BF70AF">
            <w:pPr>
              <w:spacing w:line="312" w:lineRule="auto"/>
              <w:rPr>
                <w:rFonts w:ascii="Times New Roman" w:hAnsi="Times New Roman" w:cs="Times New Roman"/>
                <w:sz w:val="24"/>
                <w:szCs w:val="24"/>
              </w:rPr>
            </w:pPr>
          </w:p>
          <w:p w:rsidR="00BF70AF" w:rsidRPr="002A0CC9" w:rsidRDefault="00BF70AF" w:rsidP="005F27E8">
            <w:pPr>
              <w:numPr>
                <w:ilvl w:val="0"/>
                <w:numId w:val="100"/>
              </w:numPr>
              <w:spacing w:after="0" w:line="312" w:lineRule="auto"/>
              <w:rPr>
                <w:rFonts w:ascii="Times New Roman" w:hAnsi="Times New Roman" w:cs="Times New Roman"/>
                <w:sz w:val="24"/>
                <w:szCs w:val="24"/>
              </w:rPr>
            </w:pPr>
            <w:r w:rsidRPr="002A0CC9">
              <w:rPr>
                <w:rFonts w:ascii="Times New Roman" w:hAnsi="Times New Roman" w:cs="Times New Roman"/>
                <w:sz w:val="24"/>
                <w:szCs w:val="24"/>
              </w:rPr>
              <w:t>Explain the concept of internal and international trade;</w:t>
            </w:r>
          </w:p>
          <w:p w:rsidR="00BF70AF" w:rsidRPr="002A0CC9" w:rsidRDefault="00BF70AF" w:rsidP="005F27E8">
            <w:pPr>
              <w:numPr>
                <w:ilvl w:val="0"/>
                <w:numId w:val="100"/>
              </w:numPr>
              <w:spacing w:after="0" w:line="312" w:lineRule="auto"/>
              <w:rPr>
                <w:rFonts w:ascii="Times New Roman" w:hAnsi="Times New Roman" w:cs="Times New Roman"/>
                <w:sz w:val="24"/>
                <w:szCs w:val="24"/>
              </w:rPr>
            </w:pPr>
            <w:r w:rsidRPr="002A0CC9">
              <w:rPr>
                <w:rFonts w:ascii="Times New Roman" w:hAnsi="Times New Roman" w:cs="Times New Roman"/>
                <w:sz w:val="24"/>
                <w:szCs w:val="24"/>
              </w:rPr>
              <w:t xml:space="preserve">Critically evaluate the trade theories of Adam Smith, Ricardo and Haberler </w:t>
            </w:r>
          </w:p>
          <w:p w:rsidR="00BF70AF" w:rsidRPr="002A0CC9" w:rsidRDefault="00BF70AF" w:rsidP="005F27E8">
            <w:pPr>
              <w:numPr>
                <w:ilvl w:val="0"/>
                <w:numId w:val="100"/>
              </w:numPr>
              <w:spacing w:after="0" w:line="312" w:lineRule="auto"/>
              <w:rPr>
                <w:rFonts w:ascii="Times New Roman" w:hAnsi="Times New Roman" w:cs="Times New Roman"/>
                <w:sz w:val="24"/>
                <w:szCs w:val="24"/>
              </w:rPr>
            </w:pPr>
            <w:r w:rsidRPr="002A0CC9">
              <w:rPr>
                <w:rFonts w:ascii="Times New Roman" w:hAnsi="Times New Roman" w:cs="Times New Roman"/>
                <w:sz w:val="24"/>
                <w:szCs w:val="24"/>
              </w:rPr>
              <w:t>Discuss the Heckscher- Ohlin theory, Leontief Paradox and factor price equalization theorem of international trade.</w:t>
            </w:r>
          </w:p>
          <w:p w:rsidR="00BF70AF" w:rsidRPr="002A0CC9" w:rsidRDefault="00BF70AF" w:rsidP="005F27E8">
            <w:pPr>
              <w:numPr>
                <w:ilvl w:val="0"/>
                <w:numId w:val="100"/>
              </w:numPr>
              <w:spacing w:after="0" w:line="312" w:lineRule="auto"/>
              <w:rPr>
                <w:rFonts w:ascii="Times New Roman" w:hAnsi="Times New Roman" w:cs="Times New Roman"/>
                <w:sz w:val="24"/>
                <w:szCs w:val="24"/>
              </w:rPr>
            </w:pPr>
            <w:r w:rsidRPr="002A0CC9">
              <w:rPr>
                <w:rFonts w:ascii="Times New Roman" w:hAnsi="Times New Roman" w:cs="Times New Roman"/>
                <w:sz w:val="24"/>
                <w:szCs w:val="24"/>
              </w:rPr>
              <w:t xml:space="preserve">Discuss the Rybezynsky theorem and Vent for surplus approach </w:t>
            </w:r>
          </w:p>
          <w:p w:rsidR="00BF70AF" w:rsidRPr="002A0CC9" w:rsidRDefault="00BF70AF" w:rsidP="00BF70AF">
            <w:pPr>
              <w:spacing w:after="0" w:line="312" w:lineRule="auto"/>
              <w:ind w:left="720"/>
              <w:rPr>
                <w:rFonts w:ascii="Times New Roman" w:hAnsi="Times New Roman" w:cs="Times New Roman"/>
                <w:sz w:val="24"/>
                <w:szCs w:val="24"/>
              </w:rPr>
            </w:pPr>
          </w:p>
        </w:tc>
        <w:tc>
          <w:tcPr>
            <w:tcW w:w="5220" w:type="dxa"/>
          </w:tcPr>
          <w:p w:rsidR="00BF70AF" w:rsidRPr="002A0CC9" w:rsidRDefault="00BF70AF" w:rsidP="00BF70AF">
            <w:pPr>
              <w:spacing w:line="312" w:lineRule="auto"/>
              <w:rPr>
                <w:rFonts w:ascii="Times New Roman" w:hAnsi="Times New Roman" w:cs="Times New Roman"/>
                <w:b/>
                <w:sz w:val="24"/>
                <w:szCs w:val="24"/>
              </w:rPr>
            </w:pPr>
            <w:r w:rsidRPr="002A0CC9">
              <w:rPr>
                <w:rFonts w:ascii="Times New Roman" w:hAnsi="Times New Roman" w:cs="Times New Roman"/>
                <w:b/>
                <w:sz w:val="24"/>
                <w:szCs w:val="24"/>
              </w:rPr>
              <w:t>Unit I: Theories of Trade                            (</w:t>
            </w:r>
            <w:r w:rsidRPr="002A0CC9">
              <w:rPr>
                <w:rFonts w:ascii="Times New Roman" w:hAnsi="Times New Roman" w:cs="Times New Roman"/>
                <w:sz w:val="24"/>
                <w:szCs w:val="24"/>
              </w:rPr>
              <w:t>12)</w:t>
            </w:r>
          </w:p>
          <w:p w:rsidR="00BF70AF" w:rsidRPr="002A0CC9" w:rsidRDefault="00BF70AF" w:rsidP="005F27E8">
            <w:pPr>
              <w:numPr>
                <w:ilvl w:val="0"/>
                <w:numId w:val="94"/>
              </w:numPr>
              <w:spacing w:after="0" w:line="312" w:lineRule="auto"/>
              <w:rPr>
                <w:rFonts w:ascii="Times New Roman" w:hAnsi="Times New Roman" w:cs="Times New Roman"/>
                <w:sz w:val="24"/>
                <w:szCs w:val="24"/>
              </w:rPr>
            </w:pPr>
            <w:r w:rsidRPr="002A0CC9">
              <w:rPr>
                <w:rFonts w:ascii="Times New Roman" w:hAnsi="Times New Roman" w:cs="Times New Roman"/>
                <w:sz w:val="24"/>
                <w:szCs w:val="24"/>
              </w:rPr>
              <w:t>Concept of internal and international trade.</w:t>
            </w:r>
          </w:p>
          <w:p w:rsidR="00BF70AF" w:rsidRPr="002A0CC9" w:rsidRDefault="00BF70AF" w:rsidP="005F27E8">
            <w:pPr>
              <w:numPr>
                <w:ilvl w:val="0"/>
                <w:numId w:val="94"/>
              </w:numPr>
              <w:spacing w:after="0" w:line="312" w:lineRule="auto"/>
              <w:rPr>
                <w:rFonts w:ascii="Times New Roman" w:hAnsi="Times New Roman" w:cs="Times New Roman"/>
                <w:sz w:val="24"/>
                <w:szCs w:val="24"/>
              </w:rPr>
            </w:pPr>
            <w:r w:rsidRPr="002A0CC9">
              <w:rPr>
                <w:rFonts w:ascii="Times New Roman" w:hAnsi="Times New Roman" w:cs="Times New Roman"/>
                <w:sz w:val="24"/>
                <w:szCs w:val="24"/>
              </w:rPr>
              <w:t>Trade theories of Adam Smith, Ricardo and Haberler.</w:t>
            </w:r>
          </w:p>
          <w:p w:rsidR="00BF70AF" w:rsidRPr="002A0CC9" w:rsidRDefault="00BF70AF" w:rsidP="005F27E8">
            <w:pPr>
              <w:numPr>
                <w:ilvl w:val="0"/>
                <w:numId w:val="94"/>
              </w:numPr>
              <w:spacing w:after="0" w:line="312" w:lineRule="auto"/>
              <w:rPr>
                <w:rFonts w:ascii="Times New Roman" w:hAnsi="Times New Roman" w:cs="Times New Roman"/>
                <w:sz w:val="24"/>
                <w:szCs w:val="24"/>
              </w:rPr>
            </w:pPr>
            <w:r w:rsidRPr="002A0CC9">
              <w:rPr>
                <w:rFonts w:ascii="Times New Roman" w:hAnsi="Times New Roman" w:cs="Times New Roman"/>
                <w:sz w:val="24"/>
                <w:szCs w:val="24"/>
              </w:rPr>
              <w:t>Heckscher-Ohlin theory, Leontief’s paradox and factor price equalization theorem.</w:t>
            </w:r>
          </w:p>
          <w:p w:rsidR="00BF70AF" w:rsidRPr="002A0CC9" w:rsidRDefault="00BF70AF" w:rsidP="005F27E8">
            <w:pPr>
              <w:numPr>
                <w:ilvl w:val="0"/>
                <w:numId w:val="94"/>
              </w:numPr>
              <w:spacing w:after="0" w:line="312" w:lineRule="auto"/>
              <w:rPr>
                <w:rFonts w:ascii="Times New Roman" w:hAnsi="Times New Roman" w:cs="Times New Roman"/>
                <w:sz w:val="24"/>
                <w:szCs w:val="24"/>
              </w:rPr>
            </w:pPr>
            <w:r w:rsidRPr="002A0CC9">
              <w:rPr>
                <w:rFonts w:ascii="Times New Roman" w:hAnsi="Times New Roman" w:cs="Times New Roman"/>
                <w:sz w:val="24"/>
                <w:szCs w:val="24"/>
              </w:rPr>
              <w:t xml:space="preserve">Rybezynsky theorem, Vent for surplus approach </w:t>
            </w:r>
          </w:p>
          <w:p w:rsidR="00BF70AF" w:rsidRPr="002A0CC9" w:rsidRDefault="00BF70AF" w:rsidP="00BF70AF">
            <w:pPr>
              <w:spacing w:line="312" w:lineRule="auto"/>
              <w:ind w:left="1080"/>
              <w:rPr>
                <w:rFonts w:ascii="Times New Roman" w:hAnsi="Times New Roman" w:cs="Times New Roman"/>
                <w:sz w:val="24"/>
                <w:szCs w:val="24"/>
              </w:rPr>
            </w:pPr>
          </w:p>
        </w:tc>
      </w:tr>
      <w:tr w:rsidR="00BF70AF" w:rsidRPr="002A0CC9" w:rsidTr="00D715CB">
        <w:trPr>
          <w:trHeight w:val="1340"/>
        </w:trPr>
        <w:tc>
          <w:tcPr>
            <w:tcW w:w="4230" w:type="dxa"/>
          </w:tcPr>
          <w:p w:rsidR="00BF70AF" w:rsidRPr="002A0CC9" w:rsidRDefault="00BF70AF" w:rsidP="005F27E8">
            <w:pPr>
              <w:numPr>
                <w:ilvl w:val="0"/>
                <w:numId w:val="100"/>
              </w:numPr>
              <w:spacing w:after="0" w:line="312" w:lineRule="auto"/>
              <w:rPr>
                <w:rFonts w:ascii="Times New Roman" w:hAnsi="Times New Roman" w:cs="Times New Roman"/>
                <w:sz w:val="24"/>
                <w:szCs w:val="24"/>
              </w:rPr>
            </w:pPr>
            <w:r w:rsidRPr="002A0CC9">
              <w:rPr>
                <w:rFonts w:ascii="Times New Roman" w:hAnsi="Times New Roman" w:cs="Times New Roman"/>
                <w:sz w:val="24"/>
                <w:szCs w:val="24"/>
              </w:rPr>
              <w:t>Describe the law of Reciprocal Demand</w:t>
            </w:r>
          </w:p>
          <w:p w:rsidR="00BF70AF" w:rsidRPr="00D715CB" w:rsidRDefault="00BF70AF" w:rsidP="005F27E8">
            <w:pPr>
              <w:numPr>
                <w:ilvl w:val="0"/>
                <w:numId w:val="100"/>
              </w:numPr>
              <w:spacing w:after="0" w:line="312" w:lineRule="auto"/>
              <w:rPr>
                <w:rFonts w:ascii="Times New Roman" w:hAnsi="Times New Roman" w:cs="Times New Roman"/>
                <w:sz w:val="24"/>
                <w:szCs w:val="24"/>
              </w:rPr>
            </w:pPr>
            <w:r w:rsidRPr="002A0CC9">
              <w:rPr>
                <w:rFonts w:ascii="Times New Roman" w:hAnsi="Times New Roman" w:cs="Times New Roman"/>
                <w:sz w:val="24"/>
                <w:szCs w:val="24"/>
              </w:rPr>
              <w:t>Derive the Offer curves.</w:t>
            </w:r>
          </w:p>
        </w:tc>
        <w:tc>
          <w:tcPr>
            <w:tcW w:w="5220" w:type="dxa"/>
          </w:tcPr>
          <w:p w:rsidR="00BF70AF" w:rsidRPr="002A0CC9" w:rsidRDefault="00BF70AF" w:rsidP="00BF70AF">
            <w:pPr>
              <w:spacing w:line="312" w:lineRule="auto"/>
              <w:rPr>
                <w:rFonts w:ascii="Times New Roman" w:hAnsi="Times New Roman" w:cs="Times New Roman"/>
                <w:b/>
                <w:sz w:val="24"/>
                <w:szCs w:val="24"/>
              </w:rPr>
            </w:pPr>
            <w:r w:rsidRPr="002A0CC9">
              <w:rPr>
                <w:rFonts w:ascii="Times New Roman" w:hAnsi="Times New Roman" w:cs="Times New Roman"/>
                <w:b/>
                <w:sz w:val="24"/>
                <w:szCs w:val="24"/>
              </w:rPr>
              <w:t>Unit II : Law of Reciprocal Demand             (</w:t>
            </w:r>
            <w:r w:rsidRPr="002A0CC9">
              <w:rPr>
                <w:rFonts w:ascii="Times New Roman" w:hAnsi="Times New Roman" w:cs="Times New Roman"/>
                <w:sz w:val="24"/>
                <w:szCs w:val="24"/>
              </w:rPr>
              <w:t>5)</w:t>
            </w:r>
          </w:p>
          <w:p w:rsidR="00BF70AF" w:rsidRPr="002A0CC9" w:rsidRDefault="00BF70AF" w:rsidP="005F27E8">
            <w:pPr>
              <w:numPr>
                <w:ilvl w:val="0"/>
                <w:numId w:val="95"/>
              </w:numPr>
              <w:spacing w:after="0" w:line="312" w:lineRule="auto"/>
              <w:rPr>
                <w:rFonts w:ascii="Times New Roman" w:hAnsi="Times New Roman" w:cs="Times New Roman"/>
                <w:sz w:val="24"/>
                <w:szCs w:val="24"/>
              </w:rPr>
            </w:pPr>
            <w:r w:rsidRPr="002A0CC9">
              <w:rPr>
                <w:rFonts w:ascii="Times New Roman" w:hAnsi="Times New Roman" w:cs="Times New Roman"/>
                <w:sz w:val="24"/>
                <w:szCs w:val="24"/>
              </w:rPr>
              <w:t>Law of reciprocal demand.</w:t>
            </w:r>
          </w:p>
          <w:p w:rsidR="00BF70AF" w:rsidRPr="002A0CC9" w:rsidRDefault="00BF70AF" w:rsidP="005F27E8">
            <w:pPr>
              <w:numPr>
                <w:ilvl w:val="0"/>
                <w:numId w:val="95"/>
              </w:numPr>
              <w:spacing w:after="0" w:line="312" w:lineRule="auto"/>
              <w:rPr>
                <w:rFonts w:ascii="Times New Roman" w:hAnsi="Times New Roman" w:cs="Times New Roman"/>
                <w:sz w:val="24"/>
                <w:szCs w:val="24"/>
              </w:rPr>
            </w:pPr>
            <w:r w:rsidRPr="002A0CC9">
              <w:rPr>
                <w:rFonts w:ascii="Times New Roman" w:hAnsi="Times New Roman" w:cs="Times New Roman"/>
                <w:sz w:val="24"/>
                <w:szCs w:val="24"/>
              </w:rPr>
              <w:t xml:space="preserve"> Derivation of offer curves. </w:t>
            </w:r>
          </w:p>
          <w:p w:rsidR="00BF70AF" w:rsidRPr="002A0CC9" w:rsidRDefault="00BF70AF" w:rsidP="00BF70AF">
            <w:pPr>
              <w:spacing w:after="0" w:line="312" w:lineRule="auto"/>
              <w:ind w:left="720"/>
              <w:rPr>
                <w:rFonts w:ascii="Times New Roman" w:hAnsi="Times New Roman" w:cs="Times New Roman"/>
                <w:sz w:val="24"/>
                <w:szCs w:val="24"/>
              </w:rPr>
            </w:pPr>
          </w:p>
        </w:tc>
      </w:tr>
      <w:tr w:rsidR="00BF70AF" w:rsidRPr="002A0CC9" w:rsidTr="00BF70AF">
        <w:tc>
          <w:tcPr>
            <w:tcW w:w="4230" w:type="dxa"/>
          </w:tcPr>
          <w:p w:rsidR="00BF70AF" w:rsidRPr="002A0CC9" w:rsidRDefault="00BF70AF" w:rsidP="005F27E8">
            <w:pPr>
              <w:numPr>
                <w:ilvl w:val="0"/>
                <w:numId w:val="100"/>
              </w:numPr>
              <w:spacing w:after="0" w:line="312" w:lineRule="auto"/>
              <w:rPr>
                <w:rFonts w:ascii="Times New Roman" w:hAnsi="Times New Roman" w:cs="Times New Roman"/>
                <w:sz w:val="24"/>
                <w:szCs w:val="24"/>
              </w:rPr>
            </w:pPr>
            <w:r w:rsidRPr="002A0CC9">
              <w:rPr>
                <w:rFonts w:ascii="Times New Roman" w:hAnsi="Times New Roman" w:cs="Times New Roman"/>
                <w:sz w:val="24"/>
                <w:szCs w:val="24"/>
              </w:rPr>
              <w:t>Explain the concept, types and determinants of terms of trade.</w:t>
            </w:r>
          </w:p>
          <w:p w:rsidR="00BF70AF" w:rsidRPr="002A0CC9" w:rsidRDefault="00BF70AF" w:rsidP="005F27E8">
            <w:pPr>
              <w:numPr>
                <w:ilvl w:val="0"/>
                <w:numId w:val="100"/>
              </w:numPr>
              <w:spacing w:after="0" w:line="312" w:lineRule="auto"/>
              <w:rPr>
                <w:rFonts w:ascii="Times New Roman" w:hAnsi="Times New Roman" w:cs="Times New Roman"/>
                <w:sz w:val="24"/>
                <w:szCs w:val="24"/>
              </w:rPr>
            </w:pPr>
            <w:r w:rsidRPr="002A0CC9">
              <w:rPr>
                <w:rFonts w:ascii="Times New Roman" w:hAnsi="Times New Roman" w:cs="Times New Roman"/>
                <w:sz w:val="24"/>
                <w:szCs w:val="24"/>
              </w:rPr>
              <w:t>Estimate the Nepal’s terms of trade with its major trading partners.</w:t>
            </w:r>
          </w:p>
        </w:tc>
        <w:tc>
          <w:tcPr>
            <w:tcW w:w="5220" w:type="dxa"/>
          </w:tcPr>
          <w:p w:rsidR="00BF70AF" w:rsidRPr="002A0CC9" w:rsidRDefault="00BF70AF" w:rsidP="00BF70AF">
            <w:pPr>
              <w:spacing w:line="312" w:lineRule="auto"/>
              <w:rPr>
                <w:rFonts w:ascii="Times New Roman" w:hAnsi="Times New Roman" w:cs="Times New Roman"/>
                <w:b/>
                <w:sz w:val="24"/>
                <w:szCs w:val="24"/>
              </w:rPr>
            </w:pPr>
            <w:r w:rsidRPr="002A0CC9">
              <w:rPr>
                <w:rFonts w:ascii="Times New Roman" w:hAnsi="Times New Roman" w:cs="Times New Roman"/>
                <w:b/>
                <w:sz w:val="24"/>
                <w:szCs w:val="24"/>
              </w:rPr>
              <w:t>Unit III : Terms of Trade                              (</w:t>
            </w:r>
            <w:r w:rsidRPr="002A0CC9">
              <w:rPr>
                <w:rFonts w:ascii="Times New Roman" w:hAnsi="Times New Roman" w:cs="Times New Roman"/>
                <w:sz w:val="24"/>
                <w:szCs w:val="24"/>
              </w:rPr>
              <w:t>8)</w:t>
            </w:r>
          </w:p>
          <w:p w:rsidR="00BF70AF" w:rsidRPr="002A0CC9" w:rsidRDefault="00BF70AF" w:rsidP="005F27E8">
            <w:pPr>
              <w:numPr>
                <w:ilvl w:val="0"/>
                <w:numId w:val="96"/>
              </w:numPr>
              <w:spacing w:after="0" w:line="312" w:lineRule="auto"/>
              <w:rPr>
                <w:rFonts w:ascii="Times New Roman" w:hAnsi="Times New Roman" w:cs="Times New Roman"/>
                <w:sz w:val="24"/>
                <w:szCs w:val="24"/>
              </w:rPr>
            </w:pPr>
            <w:r w:rsidRPr="002A0CC9">
              <w:rPr>
                <w:rFonts w:ascii="Times New Roman" w:hAnsi="Times New Roman" w:cs="Times New Roman"/>
                <w:sz w:val="24"/>
                <w:szCs w:val="24"/>
              </w:rPr>
              <w:t>Concept, types and determinants of terms of trade</w:t>
            </w:r>
          </w:p>
          <w:p w:rsidR="00BF70AF" w:rsidRPr="002A0CC9" w:rsidRDefault="00BF70AF" w:rsidP="005F27E8">
            <w:pPr>
              <w:numPr>
                <w:ilvl w:val="0"/>
                <w:numId w:val="96"/>
              </w:numPr>
              <w:spacing w:after="0" w:line="312" w:lineRule="auto"/>
              <w:rPr>
                <w:rFonts w:ascii="Times New Roman" w:hAnsi="Times New Roman" w:cs="Times New Roman"/>
                <w:sz w:val="24"/>
                <w:szCs w:val="24"/>
              </w:rPr>
            </w:pPr>
            <w:r w:rsidRPr="002A0CC9">
              <w:rPr>
                <w:rFonts w:ascii="Times New Roman" w:hAnsi="Times New Roman" w:cs="Times New Roman"/>
                <w:sz w:val="24"/>
                <w:szCs w:val="24"/>
              </w:rPr>
              <w:t xml:space="preserve">Quantitative estimation of terms of trade of Nepal with its major trading partner(s) </w:t>
            </w:r>
          </w:p>
          <w:p w:rsidR="00BF70AF" w:rsidRPr="002A0CC9" w:rsidRDefault="00BF70AF" w:rsidP="00BF70AF">
            <w:pPr>
              <w:spacing w:after="0" w:line="312" w:lineRule="auto"/>
              <w:ind w:left="360"/>
              <w:rPr>
                <w:rFonts w:ascii="Times New Roman" w:hAnsi="Times New Roman" w:cs="Times New Roman"/>
                <w:sz w:val="24"/>
                <w:szCs w:val="24"/>
              </w:rPr>
            </w:pPr>
          </w:p>
        </w:tc>
      </w:tr>
      <w:tr w:rsidR="00BF70AF" w:rsidRPr="002A0CC9" w:rsidTr="00BF70AF">
        <w:tc>
          <w:tcPr>
            <w:tcW w:w="4230" w:type="dxa"/>
          </w:tcPr>
          <w:p w:rsidR="00BF70AF" w:rsidRPr="002A0CC9" w:rsidRDefault="00BF70AF" w:rsidP="00BF70AF">
            <w:pPr>
              <w:spacing w:line="312" w:lineRule="auto"/>
              <w:rPr>
                <w:rFonts w:ascii="Times New Roman" w:hAnsi="Times New Roman" w:cs="Times New Roman"/>
                <w:sz w:val="24"/>
                <w:szCs w:val="24"/>
              </w:rPr>
            </w:pPr>
          </w:p>
          <w:p w:rsidR="00BF70AF" w:rsidRPr="002A0CC9" w:rsidRDefault="00BF70AF" w:rsidP="005F27E8">
            <w:pPr>
              <w:numPr>
                <w:ilvl w:val="0"/>
                <w:numId w:val="105"/>
              </w:numPr>
              <w:spacing w:after="0" w:line="312" w:lineRule="auto"/>
              <w:rPr>
                <w:rFonts w:ascii="Times New Roman" w:hAnsi="Times New Roman" w:cs="Times New Roman"/>
                <w:sz w:val="24"/>
                <w:szCs w:val="24"/>
              </w:rPr>
            </w:pPr>
            <w:r w:rsidRPr="002A0CC9">
              <w:rPr>
                <w:rFonts w:ascii="Times New Roman" w:hAnsi="Times New Roman" w:cs="Times New Roman"/>
                <w:sz w:val="24"/>
                <w:szCs w:val="24"/>
              </w:rPr>
              <w:t>Explain the concept of balance of payment  and trade</w:t>
            </w:r>
          </w:p>
          <w:p w:rsidR="00BF70AF" w:rsidRPr="002A0CC9" w:rsidRDefault="00BF70AF" w:rsidP="005F27E8">
            <w:pPr>
              <w:numPr>
                <w:ilvl w:val="0"/>
                <w:numId w:val="105"/>
              </w:numPr>
              <w:spacing w:after="0" w:line="312" w:lineRule="auto"/>
              <w:rPr>
                <w:rFonts w:ascii="Times New Roman" w:hAnsi="Times New Roman" w:cs="Times New Roman"/>
                <w:sz w:val="24"/>
                <w:szCs w:val="24"/>
              </w:rPr>
            </w:pPr>
            <w:r w:rsidRPr="002A0CC9">
              <w:rPr>
                <w:rFonts w:ascii="Times New Roman" w:hAnsi="Times New Roman" w:cs="Times New Roman"/>
                <w:sz w:val="24"/>
                <w:szCs w:val="24"/>
              </w:rPr>
              <w:t>Discuss the causes of disequilibrium in BOPs.</w:t>
            </w:r>
          </w:p>
          <w:p w:rsidR="00BF70AF" w:rsidRPr="002A0CC9" w:rsidRDefault="00BF70AF" w:rsidP="005F27E8">
            <w:pPr>
              <w:numPr>
                <w:ilvl w:val="0"/>
                <w:numId w:val="101"/>
              </w:numPr>
              <w:spacing w:after="0" w:line="312" w:lineRule="auto"/>
              <w:rPr>
                <w:rFonts w:ascii="Times New Roman" w:hAnsi="Times New Roman" w:cs="Times New Roman"/>
                <w:sz w:val="24"/>
                <w:szCs w:val="24"/>
              </w:rPr>
            </w:pPr>
            <w:r w:rsidRPr="002A0CC9">
              <w:rPr>
                <w:rFonts w:ascii="Times New Roman" w:hAnsi="Times New Roman" w:cs="Times New Roman"/>
                <w:sz w:val="24"/>
                <w:szCs w:val="24"/>
              </w:rPr>
              <w:t>Explain the balance of payment Automatic adjustment mechanism.</w:t>
            </w:r>
          </w:p>
        </w:tc>
        <w:tc>
          <w:tcPr>
            <w:tcW w:w="5220" w:type="dxa"/>
          </w:tcPr>
          <w:p w:rsidR="00D715CB" w:rsidRDefault="00BF70AF" w:rsidP="00BF70AF">
            <w:pPr>
              <w:spacing w:line="312" w:lineRule="auto"/>
              <w:rPr>
                <w:rFonts w:ascii="Times New Roman" w:hAnsi="Times New Roman" w:cs="Times New Roman"/>
                <w:b/>
                <w:sz w:val="24"/>
                <w:szCs w:val="24"/>
              </w:rPr>
            </w:pPr>
            <w:r w:rsidRPr="002A0CC9">
              <w:rPr>
                <w:rFonts w:ascii="Times New Roman" w:hAnsi="Times New Roman" w:cs="Times New Roman"/>
                <w:b/>
                <w:sz w:val="24"/>
                <w:szCs w:val="24"/>
              </w:rPr>
              <w:t xml:space="preserve">Unit IV: Balance of Payment and its Adjustment </w:t>
            </w:r>
          </w:p>
          <w:p w:rsidR="00BF70AF" w:rsidRPr="002A0CC9" w:rsidRDefault="00BF70AF" w:rsidP="00BF70AF">
            <w:pPr>
              <w:spacing w:line="312" w:lineRule="auto"/>
              <w:rPr>
                <w:rFonts w:ascii="Times New Roman" w:hAnsi="Times New Roman" w:cs="Times New Roman"/>
                <w:b/>
                <w:sz w:val="24"/>
                <w:szCs w:val="24"/>
              </w:rPr>
            </w:pPr>
            <w:r w:rsidRPr="002A0CC9">
              <w:rPr>
                <w:rFonts w:ascii="Times New Roman" w:hAnsi="Times New Roman" w:cs="Times New Roman"/>
                <w:b/>
                <w:sz w:val="24"/>
                <w:szCs w:val="24"/>
              </w:rPr>
              <w:t xml:space="preserve">                                                                      (</w:t>
            </w:r>
            <w:r w:rsidRPr="002A0CC9">
              <w:rPr>
                <w:rFonts w:ascii="Times New Roman" w:hAnsi="Times New Roman" w:cs="Times New Roman"/>
                <w:sz w:val="24"/>
                <w:szCs w:val="24"/>
              </w:rPr>
              <w:t>10)</w:t>
            </w:r>
          </w:p>
          <w:p w:rsidR="00BF70AF" w:rsidRPr="002A0CC9" w:rsidRDefault="00BF70AF" w:rsidP="005F27E8">
            <w:pPr>
              <w:numPr>
                <w:ilvl w:val="0"/>
                <w:numId w:val="97"/>
              </w:numPr>
              <w:spacing w:after="0" w:line="312" w:lineRule="auto"/>
              <w:rPr>
                <w:rFonts w:ascii="Times New Roman" w:hAnsi="Times New Roman" w:cs="Times New Roman"/>
                <w:sz w:val="24"/>
                <w:szCs w:val="24"/>
              </w:rPr>
            </w:pPr>
            <w:r w:rsidRPr="002A0CC9">
              <w:rPr>
                <w:rFonts w:ascii="Times New Roman" w:hAnsi="Times New Roman" w:cs="Times New Roman"/>
                <w:sz w:val="24"/>
                <w:szCs w:val="24"/>
              </w:rPr>
              <w:t>Concept of Balance of Payments and trade</w:t>
            </w:r>
          </w:p>
          <w:p w:rsidR="00BF70AF" w:rsidRPr="002A0CC9" w:rsidRDefault="00BF70AF" w:rsidP="005F27E8">
            <w:pPr>
              <w:numPr>
                <w:ilvl w:val="0"/>
                <w:numId w:val="97"/>
              </w:numPr>
              <w:spacing w:after="0" w:line="312" w:lineRule="auto"/>
              <w:rPr>
                <w:rFonts w:ascii="Times New Roman" w:hAnsi="Times New Roman" w:cs="Times New Roman"/>
                <w:sz w:val="24"/>
                <w:szCs w:val="24"/>
              </w:rPr>
            </w:pPr>
            <w:r w:rsidRPr="002A0CC9">
              <w:rPr>
                <w:rFonts w:ascii="Times New Roman" w:hAnsi="Times New Roman" w:cs="Times New Roman"/>
                <w:sz w:val="24"/>
                <w:szCs w:val="24"/>
              </w:rPr>
              <w:t>Causes of disequilibrium in BOPs.</w:t>
            </w:r>
          </w:p>
          <w:p w:rsidR="00BF70AF" w:rsidRPr="002A0CC9" w:rsidRDefault="00BF70AF" w:rsidP="005F27E8">
            <w:pPr>
              <w:numPr>
                <w:ilvl w:val="0"/>
                <w:numId w:val="97"/>
              </w:numPr>
              <w:spacing w:after="0" w:line="312" w:lineRule="auto"/>
              <w:rPr>
                <w:rFonts w:ascii="Times New Roman" w:hAnsi="Times New Roman" w:cs="Times New Roman"/>
                <w:sz w:val="24"/>
                <w:szCs w:val="24"/>
              </w:rPr>
            </w:pPr>
            <w:r w:rsidRPr="002A0CC9">
              <w:rPr>
                <w:rFonts w:ascii="Times New Roman" w:hAnsi="Times New Roman" w:cs="Times New Roman"/>
                <w:sz w:val="24"/>
                <w:szCs w:val="24"/>
              </w:rPr>
              <w:t>Adjustment Mechanism (Automatic Adjustment: Price and Income Adjustment and Money in the Adjustment process)</w:t>
            </w:r>
          </w:p>
        </w:tc>
      </w:tr>
      <w:tr w:rsidR="00BF70AF" w:rsidRPr="002A0CC9" w:rsidTr="00BF70AF">
        <w:tc>
          <w:tcPr>
            <w:tcW w:w="4230" w:type="dxa"/>
          </w:tcPr>
          <w:p w:rsidR="00BF70AF" w:rsidRPr="002A0CC9" w:rsidRDefault="00BF70AF" w:rsidP="005F27E8">
            <w:pPr>
              <w:numPr>
                <w:ilvl w:val="0"/>
                <w:numId w:val="101"/>
              </w:numPr>
              <w:spacing w:after="0" w:line="312" w:lineRule="auto"/>
              <w:rPr>
                <w:rFonts w:ascii="Times New Roman" w:hAnsi="Times New Roman" w:cs="Times New Roman"/>
                <w:sz w:val="24"/>
                <w:szCs w:val="24"/>
              </w:rPr>
            </w:pPr>
            <w:r w:rsidRPr="002A0CC9">
              <w:rPr>
                <w:rFonts w:ascii="Times New Roman" w:hAnsi="Times New Roman" w:cs="Times New Roman"/>
                <w:sz w:val="24"/>
                <w:szCs w:val="24"/>
              </w:rPr>
              <w:t>Discuss the meaning, types and effects of tariffs</w:t>
            </w:r>
          </w:p>
          <w:p w:rsidR="00BF70AF" w:rsidRPr="002A0CC9" w:rsidRDefault="00BF70AF" w:rsidP="005F27E8">
            <w:pPr>
              <w:numPr>
                <w:ilvl w:val="0"/>
                <w:numId w:val="101"/>
              </w:numPr>
              <w:spacing w:after="0" w:line="312" w:lineRule="auto"/>
              <w:rPr>
                <w:rFonts w:ascii="Times New Roman" w:hAnsi="Times New Roman" w:cs="Times New Roman"/>
                <w:sz w:val="24"/>
                <w:szCs w:val="24"/>
              </w:rPr>
            </w:pPr>
            <w:r w:rsidRPr="002A0CC9">
              <w:rPr>
                <w:rFonts w:ascii="Times New Roman" w:hAnsi="Times New Roman" w:cs="Times New Roman"/>
                <w:sz w:val="24"/>
                <w:szCs w:val="24"/>
              </w:rPr>
              <w:t xml:space="preserve">Explain the concept, types and effects  of  quota; and </w:t>
            </w:r>
          </w:p>
          <w:p w:rsidR="00BF70AF" w:rsidRPr="002A0CC9" w:rsidRDefault="00BF70AF" w:rsidP="005F27E8">
            <w:pPr>
              <w:numPr>
                <w:ilvl w:val="0"/>
                <w:numId w:val="101"/>
              </w:numPr>
              <w:spacing w:after="0" w:line="312" w:lineRule="auto"/>
              <w:rPr>
                <w:rFonts w:ascii="Times New Roman" w:hAnsi="Times New Roman" w:cs="Times New Roman"/>
                <w:sz w:val="24"/>
                <w:szCs w:val="24"/>
              </w:rPr>
            </w:pPr>
            <w:r w:rsidRPr="002A0CC9">
              <w:rPr>
                <w:rFonts w:ascii="Times New Roman" w:hAnsi="Times New Roman" w:cs="Times New Roman"/>
                <w:sz w:val="24"/>
                <w:szCs w:val="24"/>
              </w:rPr>
              <w:t>Discuss the concept of dumping and its objective and effects.</w:t>
            </w:r>
          </w:p>
        </w:tc>
        <w:tc>
          <w:tcPr>
            <w:tcW w:w="5220" w:type="dxa"/>
          </w:tcPr>
          <w:p w:rsidR="00BF70AF" w:rsidRPr="002A0CC9" w:rsidRDefault="00BF70AF" w:rsidP="00BF70AF">
            <w:pPr>
              <w:spacing w:line="312" w:lineRule="auto"/>
              <w:rPr>
                <w:rFonts w:ascii="Times New Roman" w:hAnsi="Times New Roman" w:cs="Times New Roman"/>
                <w:b/>
                <w:sz w:val="24"/>
                <w:szCs w:val="24"/>
              </w:rPr>
            </w:pPr>
            <w:r w:rsidRPr="002A0CC9">
              <w:rPr>
                <w:rFonts w:ascii="Times New Roman" w:hAnsi="Times New Roman" w:cs="Times New Roman"/>
                <w:b/>
                <w:sz w:val="24"/>
                <w:szCs w:val="24"/>
              </w:rPr>
              <w:t>Unit V: Exchange Control                            (8</w:t>
            </w:r>
            <w:r w:rsidRPr="002A0CC9">
              <w:rPr>
                <w:rFonts w:ascii="Times New Roman" w:hAnsi="Times New Roman" w:cs="Times New Roman"/>
                <w:sz w:val="24"/>
                <w:szCs w:val="24"/>
              </w:rPr>
              <w:t>)</w:t>
            </w:r>
          </w:p>
          <w:p w:rsidR="00BF70AF" w:rsidRPr="002A0CC9" w:rsidRDefault="00BF70AF" w:rsidP="005F27E8">
            <w:pPr>
              <w:numPr>
                <w:ilvl w:val="0"/>
                <w:numId w:val="98"/>
              </w:numPr>
              <w:spacing w:after="0" w:line="312" w:lineRule="auto"/>
              <w:rPr>
                <w:rFonts w:ascii="Times New Roman" w:hAnsi="Times New Roman" w:cs="Times New Roman"/>
                <w:sz w:val="24"/>
                <w:szCs w:val="24"/>
              </w:rPr>
            </w:pPr>
            <w:r w:rsidRPr="002A0CC9">
              <w:rPr>
                <w:rFonts w:ascii="Times New Roman" w:hAnsi="Times New Roman" w:cs="Times New Roman"/>
                <w:sz w:val="24"/>
                <w:szCs w:val="24"/>
              </w:rPr>
              <w:t xml:space="preserve">Tariffs </w:t>
            </w:r>
          </w:p>
          <w:p w:rsidR="00BF70AF" w:rsidRPr="002A0CC9" w:rsidRDefault="00BF70AF" w:rsidP="005F27E8">
            <w:pPr>
              <w:numPr>
                <w:ilvl w:val="0"/>
                <w:numId w:val="98"/>
              </w:numPr>
              <w:spacing w:after="0" w:line="312" w:lineRule="auto"/>
              <w:rPr>
                <w:rFonts w:ascii="Times New Roman" w:hAnsi="Times New Roman" w:cs="Times New Roman"/>
                <w:sz w:val="24"/>
                <w:szCs w:val="24"/>
              </w:rPr>
            </w:pPr>
            <w:r w:rsidRPr="002A0CC9">
              <w:rPr>
                <w:rFonts w:ascii="Times New Roman" w:hAnsi="Times New Roman" w:cs="Times New Roman"/>
                <w:sz w:val="24"/>
                <w:szCs w:val="24"/>
              </w:rPr>
              <w:t>Quotas</w:t>
            </w:r>
          </w:p>
          <w:p w:rsidR="00BF70AF" w:rsidRPr="002A0CC9" w:rsidRDefault="00BF70AF" w:rsidP="005F27E8">
            <w:pPr>
              <w:numPr>
                <w:ilvl w:val="0"/>
                <w:numId w:val="98"/>
              </w:numPr>
              <w:spacing w:after="0" w:line="312" w:lineRule="auto"/>
              <w:rPr>
                <w:rFonts w:ascii="Times New Roman" w:hAnsi="Times New Roman" w:cs="Times New Roman"/>
                <w:sz w:val="24"/>
                <w:szCs w:val="24"/>
              </w:rPr>
            </w:pPr>
            <w:r w:rsidRPr="002A0CC9">
              <w:rPr>
                <w:rFonts w:ascii="Times New Roman" w:hAnsi="Times New Roman" w:cs="Times New Roman"/>
                <w:sz w:val="24"/>
                <w:szCs w:val="24"/>
              </w:rPr>
              <w:t>Dumping</w:t>
            </w:r>
          </w:p>
        </w:tc>
      </w:tr>
      <w:tr w:rsidR="00BF70AF" w:rsidRPr="002A0CC9" w:rsidTr="00BF70AF">
        <w:tc>
          <w:tcPr>
            <w:tcW w:w="4230" w:type="dxa"/>
          </w:tcPr>
          <w:p w:rsidR="00BF70AF" w:rsidRPr="002A0CC9" w:rsidRDefault="00BF70AF" w:rsidP="00BF70AF">
            <w:pPr>
              <w:spacing w:line="312" w:lineRule="auto"/>
              <w:rPr>
                <w:rFonts w:ascii="Times New Roman" w:hAnsi="Times New Roman" w:cs="Times New Roman"/>
                <w:sz w:val="24"/>
                <w:szCs w:val="24"/>
              </w:rPr>
            </w:pPr>
          </w:p>
          <w:p w:rsidR="00BF70AF" w:rsidRPr="002A0CC9" w:rsidRDefault="00BF70AF" w:rsidP="005F27E8">
            <w:pPr>
              <w:numPr>
                <w:ilvl w:val="0"/>
                <w:numId w:val="102"/>
              </w:numPr>
              <w:spacing w:after="0" w:line="312" w:lineRule="auto"/>
              <w:rPr>
                <w:rFonts w:ascii="Times New Roman" w:hAnsi="Times New Roman" w:cs="Times New Roman"/>
                <w:sz w:val="24"/>
                <w:szCs w:val="24"/>
              </w:rPr>
            </w:pPr>
            <w:r w:rsidRPr="002A0CC9">
              <w:rPr>
                <w:rFonts w:ascii="Times New Roman" w:hAnsi="Times New Roman" w:cs="Times New Roman"/>
                <w:sz w:val="24"/>
                <w:szCs w:val="24"/>
              </w:rPr>
              <w:t>Analyze the trade problems of the developing countries.</w:t>
            </w:r>
          </w:p>
          <w:p w:rsidR="00BF70AF" w:rsidRPr="002A0CC9" w:rsidRDefault="00BF70AF" w:rsidP="005F27E8">
            <w:pPr>
              <w:numPr>
                <w:ilvl w:val="0"/>
                <w:numId w:val="102"/>
              </w:numPr>
              <w:spacing w:after="0" w:line="312" w:lineRule="auto"/>
              <w:rPr>
                <w:rFonts w:ascii="Times New Roman" w:hAnsi="Times New Roman" w:cs="Times New Roman"/>
                <w:sz w:val="24"/>
                <w:szCs w:val="24"/>
              </w:rPr>
            </w:pPr>
            <w:r w:rsidRPr="002A0CC9">
              <w:rPr>
                <w:rFonts w:ascii="Times New Roman" w:hAnsi="Times New Roman" w:cs="Times New Roman"/>
                <w:sz w:val="24"/>
                <w:szCs w:val="24"/>
              </w:rPr>
              <w:t>Describe the nature and functions of international trade forums.</w:t>
            </w:r>
          </w:p>
        </w:tc>
        <w:tc>
          <w:tcPr>
            <w:tcW w:w="5220" w:type="dxa"/>
          </w:tcPr>
          <w:p w:rsidR="00BF70AF" w:rsidRPr="002A0CC9" w:rsidRDefault="00BF70AF" w:rsidP="00BF70AF">
            <w:pPr>
              <w:spacing w:line="312" w:lineRule="auto"/>
              <w:rPr>
                <w:rFonts w:ascii="Times New Roman" w:hAnsi="Times New Roman" w:cs="Times New Roman"/>
                <w:b/>
                <w:sz w:val="24"/>
                <w:szCs w:val="24"/>
              </w:rPr>
            </w:pPr>
            <w:r w:rsidRPr="002A0CC9">
              <w:rPr>
                <w:rFonts w:ascii="Times New Roman" w:hAnsi="Times New Roman" w:cs="Times New Roman"/>
                <w:b/>
                <w:sz w:val="24"/>
                <w:szCs w:val="24"/>
              </w:rPr>
              <w:t>Unit VI: Trade Problems and International</w:t>
            </w:r>
            <w:r w:rsidRPr="002A0CC9">
              <w:rPr>
                <w:rFonts w:ascii="Times New Roman" w:hAnsi="Times New Roman" w:cs="Times New Roman"/>
                <w:sz w:val="24"/>
                <w:szCs w:val="24"/>
              </w:rPr>
              <w:t xml:space="preserve"> </w:t>
            </w:r>
            <w:r w:rsidRPr="002A0CC9">
              <w:rPr>
                <w:rFonts w:ascii="Times New Roman" w:hAnsi="Times New Roman" w:cs="Times New Roman"/>
                <w:b/>
                <w:sz w:val="24"/>
                <w:szCs w:val="24"/>
              </w:rPr>
              <w:t xml:space="preserve">Forums for Developing Countries  </w:t>
            </w:r>
            <w:r w:rsidR="003C3CD3">
              <w:rPr>
                <w:rFonts w:ascii="Times New Roman" w:hAnsi="Times New Roman" w:cs="Times New Roman"/>
                <w:b/>
                <w:sz w:val="24"/>
                <w:szCs w:val="24"/>
              </w:rPr>
              <w:t xml:space="preserve">             </w:t>
            </w:r>
            <w:r w:rsidRPr="002A0CC9">
              <w:rPr>
                <w:rFonts w:ascii="Times New Roman" w:hAnsi="Times New Roman" w:cs="Times New Roman"/>
                <w:b/>
                <w:sz w:val="24"/>
                <w:szCs w:val="24"/>
              </w:rPr>
              <w:t xml:space="preserve"> </w:t>
            </w:r>
            <w:r w:rsidR="003C3CD3" w:rsidRPr="002A0CC9">
              <w:rPr>
                <w:rFonts w:ascii="Times New Roman" w:hAnsi="Times New Roman" w:cs="Times New Roman"/>
                <w:b/>
                <w:sz w:val="24"/>
                <w:szCs w:val="24"/>
              </w:rPr>
              <w:t>(5</w:t>
            </w:r>
            <w:r w:rsidR="003C3CD3" w:rsidRPr="002A0CC9">
              <w:rPr>
                <w:rFonts w:ascii="Times New Roman" w:hAnsi="Times New Roman" w:cs="Times New Roman"/>
                <w:sz w:val="24"/>
                <w:szCs w:val="24"/>
              </w:rPr>
              <w:t>)</w:t>
            </w:r>
            <w:r w:rsidRPr="002A0CC9">
              <w:rPr>
                <w:rFonts w:ascii="Times New Roman" w:hAnsi="Times New Roman" w:cs="Times New Roman"/>
                <w:b/>
                <w:sz w:val="24"/>
                <w:szCs w:val="24"/>
              </w:rPr>
              <w:t xml:space="preserve">                </w:t>
            </w:r>
          </w:p>
          <w:p w:rsidR="00BF70AF" w:rsidRPr="002A0CC9" w:rsidRDefault="00BF70AF" w:rsidP="005F27E8">
            <w:pPr>
              <w:numPr>
                <w:ilvl w:val="0"/>
                <w:numId w:val="99"/>
              </w:numPr>
              <w:spacing w:after="0" w:line="312" w:lineRule="auto"/>
              <w:rPr>
                <w:rFonts w:ascii="Times New Roman" w:hAnsi="Times New Roman" w:cs="Times New Roman"/>
                <w:sz w:val="24"/>
                <w:szCs w:val="24"/>
              </w:rPr>
            </w:pPr>
            <w:r w:rsidRPr="002A0CC9">
              <w:rPr>
                <w:rFonts w:ascii="Times New Roman" w:hAnsi="Times New Roman" w:cs="Times New Roman"/>
                <w:sz w:val="24"/>
                <w:szCs w:val="24"/>
              </w:rPr>
              <w:t>Trade problems of developing countries.</w:t>
            </w:r>
          </w:p>
          <w:p w:rsidR="00BF70AF" w:rsidRPr="002A0CC9" w:rsidRDefault="00BF70AF" w:rsidP="005F27E8">
            <w:pPr>
              <w:numPr>
                <w:ilvl w:val="0"/>
                <w:numId w:val="99"/>
              </w:numPr>
              <w:spacing w:after="0" w:line="312" w:lineRule="auto"/>
              <w:rPr>
                <w:rFonts w:ascii="Times New Roman" w:hAnsi="Times New Roman" w:cs="Times New Roman"/>
                <w:sz w:val="24"/>
                <w:szCs w:val="24"/>
              </w:rPr>
            </w:pPr>
            <w:r w:rsidRPr="002A0CC9">
              <w:rPr>
                <w:rFonts w:ascii="Times New Roman" w:hAnsi="Times New Roman" w:cs="Times New Roman"/>
                <w:sz w:val="24"/>
                <w:szCs w:val="24"/>
              </w:rPr>
              <w:t xml:space="preserve">UNCTAD, WTO and SAFTA </w:t>
            </w:r>
          </w:p>
        </w:tc>
      </w:tr>
    </w:tbl>
    <w:p w:rsidR="00BF70AF" w:rsidRPr="00D54E1F" w:rsidRDefault="00BF70AF" w:rsidP="00BF70AF">
      <w:pPr>
        <w:spacing w:after="0" w:line="240" w:lineRule="auto"/>
        <w:jc w:val="both"/>
        <w:rPr>
          <w:rFonts w:ascii="Times New Roman" w:hAnsi="Times New Roman" w:cs="Times New Roman"/>
          <w:b/>
          <w:i/>
          <w:sz w:val="24"/>
          <w:szCs w:val="24"/>
        </w:rPr>
      </w:pPr>
      <w:r w:rsidRPr="00D54E1F">
        <w:rPr>
          <w:rFonts w:ascii="Times New Roman" w:hAnsi="Times New Roman" w:cs="Times New Roman"/>
          <w:b/>
          <w:i/>
          <w:sz w:val="24"/>
          <w:szCs w:val="24"/>
        </w:rPr>
        <w:t>Note: The figures in the parentheses indicate the approximate periods for the respective units</w:t>
      </w:r>
    </w:p>
    <w:p w:rsidR="00BF70AF" w:rsidRPr="002A0CC9" w:rsidRDefault="00BF70AF" w:rsidP="00BF70AF">
      <w:pPr>
        <w:spacing w:after="0" w:line="240" w:lineRule="auto"/>
        <w:jc w:val="both"/>
        <w:rPr>
          <w:rFonts w:ascii="Times New Roman" w:hAnsi="Times New Roman" w:cs="Times New Roman"/>
          <w:i/>
          <w:sz w:val="24"/>
          <w:szCs w:val="24"/>
        </w:rPr>
      </w:pPr>
    </w:p>
    <w:p w:rsidR="00BF70AF" w:rsidRPr="002A0CC9" w:rsidRDefault="00BF70AF" w:rsidP="005F27E8">
      <w:pPr>
        <w:pStyle w:val="ListParagraph"/>
        <w:numPr>
          <w:ilvl w:val="0"/>
          <w:numId w:val="92"/>
        </w:numPr>
        <w:spacing w:after="200" w:line="100" w:lineRule="atLeast"/>
        <w:jc w:val="left"/>
        <w:rPr>
          <w:b/>
          <w:iCs/>
        </w:rPr>
      </w:pPr>
      <w:r w:rsidRPr="002A0CC9">
        <w:rPr>
          <w:b/>
          <w:iCs/>
        </w:rPr>
        <w:t>Instructional Techniques</w:t>
      </w:r>
    </w:p>
    <w:p w:rsidR="00BF70AF" w:rsidRDefault="00BF70AF" w:rsidP="00BF70AF">
      <w:pPr>
        <w:spacing w:after="0" w:line="264" w:lineRule="auto"/>
        <w:jc w:val="both"/>
        <w:rPr>
          <w:rFonts w:ascii="Times New Roman" w:hAnsi="Times New Roman" w:cs="Times New Roman"/>
          <w:bCs/>
          <w:sz w:val="24"/>
          <w:szCs w:val="24"/>
        </w:rPr>
      </w:pPr>
      <w:r w:rsidRPr="002A0CC9">
        <w:rPr>
          <w:rFonts w:ascii="Times New Roman" w:hAnsi="Times New Roman" w:cs="Times New Roman"/>
          <w:bCs/>
          <w:sz w:val="24"/>
          <w:szCs w:val="24"/>
        </w:rPr>
        <w:t>The instructional techniques for this course are divided into two groups.  First group consists of general instructional techniques applicable to most of the units. The second group consists of specific instructional techniques applicable to specific units.</w:t>
      </w:r>
    </w:p>
    <w:p w:rsidR="00D54E1F" w:rsidRPr="002A0CC9" w:rsidRDefault="00D54E1F" w:rsidP="00BF70AF">
      <w:pPr>
        <w:spacing w:after="0" w:line="264" w:lineRule="auto"/>
        <w:jc w:val="both"/>
        <w:rPr>
          <w:rFonts w:ascii="Times New Roman" w:hAnsi="Times New Roman" w:cs="Times New Roman"/>
          <w:bCs/>
          <w:sz w:val="24"/>
          <w:szCs w:val="24"/>
        </w:rPr>
      </w:pPr>
    </w:p>
    <w:p w:rsidR="00BF70AF" w:rsidRPr="002A0CC9" w:rsidRDefault="00BF70AF" w:rsidP="00BF70AF">
      <w:pPr>
        <w:spacing w:after="0" w:line="264" w:lineRule="auto"/>
        <w:jc w:val="both"/>
        <w:rPr>
          <w:rFonts w:ascii="Times New Roman" w:hAnsi="Times New Roman" w:cs="Times New Roman"/>
          <w:bCs/>
          <w:sz w:val="24"/>
          <w:szCs w:val="24"/>
        </w:rPr>
      </w:pPr>
    </w:p>
    <w:p w:rsidR="00BF70AF" w:rsidRPr="00D54E1F" w:rsidRDefault="00BF70AF" w:rsidP="00BF70AF">
      <w:pPr>
        <w:spacing w:after="0" w:line="264" w:lineRule="auto"/>
        <w:ind w:left="360"/>
        <w:jc w:val="both"/>
        <w:rPr>
          <w:rFonts w:ascii="Times New Roman" w:hAnsi="Times New Roman" w:cs="Times New Roman"/>
          <w:b/>
          <w:bCs/>
          <w:sz w:val="24"/>
          <w:szCs w:val="24"/>
        </w:rPr>
      </w:pPr>
      <w:r w:rsidRPr="00D54E1F">
        <w:rPr>
          <w:rFonts w:ascii="Times New Roman" w:hAnsi="Times New Roman" w:cs="Times New Roman"/>
          <w:b/>
          <w:bCs/>
          <w:sz w:val="24"/>
          <w:szCs w:val="24"/>
        </w:rPr>
        <w:t>4.1 General Instructional Techniques</w:t>
      </w:r>
    </w:p>
    <w:p w:rsidR="00BF70AF" w:rsidRPr="002A0CC9" w:rsidRDefault="00BF70AF" w:rsidP="005F27E8">
      <w:pPr>
        <w:widowControl w:val="0"/>
        <w:numPr>
          <w:ilvl w:val="0"/>
          <w:numId w:val="104"/>
        </w:numPr>
        <w:tabs>
          <w:tab w:val="left" w:pos="360"/>
        </w:tabs>
        <w:autoSpaceDE w:val="0"/>
        <w:autoSpaceDN w:val="0"/>
        <w:adjustRightInd w:val="0"/>
        <w:spacing w:after="0"/>
        <w:ind w:firstLine="360"/>
        <w:rPr>
          <w:rFonts w:ascii="Times New Roman" w:hAnsi="Times New Roman" w:cs="Times New Roman"/>
          <w:bCs/>
          <w:sz w:val="24"/>
          <w:szCs w:val="24"/>
        </w:rPr>
      </w:pPr>
      <w:r w:rsidRPr="002A0CC9">
        <w:rPr>
          <w:rFonts w:ascii="Times New Roman" w:hAnsi="Times New Roman" w:cs="Times New Roman"/>
          <w:bCs/>
          <w:sz w:val="24"/>
          <w:szCs w:val="24"/>
        </w:rPr>
        <w:t>Lecture and illustration</w:t>
      </w:r>
    </w:p>
    <w:p w:rsidR="00BF70AF" w:rsidRPr="002A0CC9" w:rsidRDefault="00BF70AF" w:rsidP="005F27E8">
      <w:pPr>
        <w:widowControl w:val="0"/>
        <w:numPr>
          <w:ilvl w:val="0"/>
          <w:numId w:val="104"/>
        </w:numPr>
        <w:tabs>
          <w:tab w:val="left" w:pos="360"/>
        </w:tabs>
        <w:autoSpaceDE w:val="0"/>
        <w:autoSpaceDN w:val="0"/>
        <w:adjustRightInd w:val="0"/>
        <w:spacing w:after="0"/>
        <w:ind w:firstLine="360"/>
        <w:rPr>
          <w:rFonts w:ascii="Times New Roman" w:hAnsi="Times New Roman" w:cs="Times New Roman"/>
          <w:bCs/>
          <w:sz w:val="24"/>
          <w:szCs w:val="24"/>
        </w:rPr>
      </w:pPr>
      <w:r w:rsidRPr="002A0CC9">
        <w:rPr>
          <w:rFonts w:ascii="Times New Roman" w:hAnsi="Times New Roman" w:cs="Times New Roman"/>
          <w:bCs/>
          <w:sz w:val="24"/>
          <w:szCs w:val="24"/>
        </w:rPr>
        <w:t>Discussion and demonstration</w:t>
      </w:r>
    </w:p>
    <w:p w:rsidR="00BF70AF" w:rsidRPr="002A0CC9" w:rsidRDefault="00BF70AF" w:rsidP="005F27E8">
      <w:pPr>
        <w:widowControl w:val="0"/>
        <w:numPr>
          <w:ilvl w:val="0"/>
          <w:numId w:val="104"/>
        </w:numPr>
        <w:tabs>
          <w:tab w:val="left" w:pos="360"/>
        </w:tabs>
        <w:autoSpaceDE w:val="0"/>
        <w:autoSpaceDN w:val="0"/>
        <w:adjustRightInd w:val="0"/>
        <w:spacing w:after="0"/>
        <w:ind w:firstLine="360"/>
        <w:rPr>
          <w:rFonts w:ascii="Times New Roman" w:hAnsi="Times New Roman" w:cs="Times New Roman"/>
          <w:bCs/>
          <w:sz w:val="24"/>
          <w:szCs w:val="24"/>
        </w:rPr>
      </w:pPr>
      <w:r w:rsidRPr="002A0CC9">
        <w:rPr>
          <w:rFonts w:ascii="Times New Roman" w:hAnsi="Times New Roman" w:cs="Times New Roman"/>
          <w:bCs/>
          <w:sz w:val="24"/>
          <w:szCs w:val="24"/>
        </w:rPr>
        <w:t>Question answer</w:t>
      </w:r>
    </w:p>
    <w:p w:rsidR="00BF70AF" w:rsidRPr="002A0CC9" w:rsidRDefault="00BF70AF" w:rsidP="00BF70AF">
      <w:pPr>
        <w:pStyle w:val="ListParagraph"/>
        <w:spacing w:after="0"/>
        <w:rPr>
          <w:bCs/>
        </w:rPr>
      </w:pPr>
    </w:p>
    <w:p w:rsidR="00BF70AF" w:rsidRPr="00D54E1F" w:rsidRDefault="00BF70AF" w:rsidP="00BF70AF">
      <w:pPr>
        <w:pStyle w:val="ListParagraph"/>
        <w:spacing w:after="0"/>
        <w:rPr>
          <w:b/>
          <w:bCs/>
        </w:rPr>
      </w:pPr>
      <w:r w:rsidRPr="00D54E1F">
        <w:rPr>
          <w:b/>
          <w:bCs/>
        </w:rPr>
        <w:t xml:space="preserve">     4.2. Specific Instructional Techniques</w:t>
      </w:r>
    </w:p>
    <w:p w:rsidR="00BF70AF" w:rsidRPr="002A0CC9" w:rsidRDefault="00BF70AF" w:rsidP="00BF70AF">
      <w:pPr>
        <w:tabs>
          <w:tab w:val="left" w:pos="6660"/>
          <w:tab w:val="left" w:pos="7920"/>
        </w:tabs>
        <w:suppressAutoHyphens/>
        <w:autoSpaceDE w:val="0"/>
        <w:spacing w:after="0" w:line="100" w:lineRule="atLeast"/>
        <w:rPr>
          <w:rFonts w:ascii="Times New Roman" w:hAnsi="Times New Roman" w:cs="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
        <w:gridCol w:w="6750"/>
        <w:gridCol w:w="2070"/>
      </w:tblGrid>
      <w:tr w:rsidR="00BF70AF" w:rsidRPr="008B5D12" w:rsidTr="00BF70AF">
        <w:trPr>
          <w:trHeight w:val="422"/>
        </w:trPr>
        <w:tc>
          <w:tcPr>
            <w:tcW w:w="738" w:type="dxa"/>
          </w:tcPr>
          <w:p w:rsidR="00BF70AF" w:rsidRPr="008B5D12" w:rsidRDefault="00BF70AF" w:rsidP="00BF70AF">
            <w:pPr>
              <w:spacing w:before="60" w:after="0" w:line="240" w:lineRule="auto"/>
              <w:jc w:val="center"/>
              <w:rPr>
                <w:rFonts w:ascii="Times New Roman" w:eastAsia="Times New Roman" w:hAnsi="Times New Roman" w:cs="Times New Roman"/>
                <w:b/>
                <w:bCs/>
                <w:sz w:val="24"/>
                <w:szCs w:val="24"/>
                <w:lang w:eastAsia="en-MY"/>
              </w:rPr>
            </w:pPr>
            <w:r w:rsidRPr="008B5D12">
              <w:rPr>
                <w:rFonts w:ascii="Times New Roman" w:eastAsia="Times New Roman" w:hAnsi="Times New Roman" w:cs="Times New Roman"/>
                <w:b/>
                <w:bCs/>
                <w:sz w:val="24"/>
                <w:szCs w:val="24"/>
                <w:lang w:eastAsia="en-MY"/>
              </w:rPr>
              <w:t>Unit</w:t>
            </w:r>
          </w:p>
        </w:tc>
        <w:tc>
          <w:tcPr>
            <w:tcW w:w="6750" w:type="dxa"/>
          </w:tcPr>
          <w:p w:rsidR="00BF70AF" w:rsidRPr="008B5D12" w:rsidRDefault="00BF70AF" w:rsidP="00BF70AF">
            <w:pPr>
              <w:spacing w:before="60" w:after="0" w:line="240" w:lineRule="auto"/>
              <w:jc w:val="center"/>
              <w:rPr>
                <w:rFonts w:ascii="Times New Roman" w:eastAsia="Times New Roman" w:hAnsi="Times New Roman" w:cs="Times New Roman"/>
                <w:b/>
                <w:bCs/>
                <w:sz w:val="24"/>
                <w:szCs w:val="24"/>
                <w:lang w:eastAsia="en-MY"/>
              </w:rPr>
            </w:pPr>
            <w:r w:rsidRPr="008B5D12">
              <w:rPr>
                <w:rFonts w:ascii="Times New Roman" w:hAnsi="Times New Roman" w:cs="Times New Roman"/>
                <w:b/>
                <w:bCs/>
                <w:sz w:val="24"/>
                <w:szCs w:val="24"/>
              </w:rPr>
              <w:t>Activities and Instructional Techniques</w:t>
            </w:r>
          </w:p>
        </w:tc>
        <w:tc>
          <w:tcPr>
            <w:tcW w:w="2070" w:type="dxa"/>
          </w:tcPr>
          <w:p w:rsidR="00BF70AF" w:rsidRPr="008B5D12" w:rsidRDefault="00BF70AF" w:rsidP="00BF70AF">
            <w:pPr>
              <w:spacing w:before="60" w:after="0" w:line="240" w:lineRule="auto"/>
              <w:jc w:val="center"/>
              <w:rPr>
                <w:rFonts w:ascii="Times New Roman" w:eastAsia="Times New Roman" w:hAnsi="Times New Roman" w:cs="Times New Roman"/>
                <w:b/>
                <w:bCs/>
                <w:sz w:val="24"/>
                <w:szCs w:val="24"/>
                <w:lang w:eastAsia="en-MY"/>
              </w:rPr>
            </w:pPr>
          </w:p>
        </w:tc>
      </w:tr>
      <w:tr w:rsidR="00BF70AF" w:rsidRPr="002A0CC9" w:rsidTr="00BF70AF">
        <w:tc>
          <w:tcPr>
            <w:tcW w:w="738" w:type="dxa"/>
          </w:tcPr>
          <w:p w:rsidR="00BF70AF" w:rsidRPr="002A0CC9" w:rsidRDefault="00BF70AF" w:rsidP="00BF70AF">
            <w:pPr>
              <w:spacing w:before="60" w:after="0" w:line="240" w:lineRule="auto"/>
              <w:jc w:val="center"/>
              <w:rPr>
                <w:rFonts w:ascii="Times New Roman" w:eastAsia="Times New Roman" w:hAnsi="Times New Roman" w:cs="Times New Roman"/>
                <w:bCs/>
                <w:sz w:val="24"/>
                <w:szCs w:val="24"/>
                <w:lang w:eastAsia="en-MY"/>
              </w:rPr>
            </w:pPr>
            <w:r w:rsidRPr="002A0CC9">
              <w:rPr>
                <w:rFonts w:ascii="Times New Roman" w:eastAsia="Times New Roman" w:hAnsi="Times New Roman" w:cs="Times New Roman"/>
                <w:bCs/>
                <w:sz w:val="24"/>
                <w:szCs w:val="24"/>
                <w:lang w:eastAsia="en-MY"/>
              </w:rPr>
              <w:t>I</w:t>
            </w:r>
          </w:p>
        </w:tc>
        <w:tc>
          <w:tcPr>
            <w:tcW w:w="6750" w:type="dxa"/>
          </w:tcPr>
          <w:p w:rsidR="00BF70AF" w:rsidRPr="002A0CC9" w:rsidRDefault="00BF70AF" w:rsidP="005F27E8">
            <w:pPr>
              <w:numPr>
                <w:ilvl w:val="0"/>
                <w:numId w:val="93"/>
              </w:numPr>
              <w:spacing w:before="60" w:after="0" w:line="240" w:lineRule="auto"/>
              <w:jc w:val="both"/>
              <w:rPr>
                <w:rFonts w:ascii="Times New Roman" w:eastAsia="Times New Roman" w:hAnsi="Times New Roman" w:cs="Times New Roman"/>
                <w:bCs/>
                <w:sz w:val="24"/>
                <w:szCs w:val="24"/>
                <w:lang w:eastAsia="en-MY"/>
              </w:rPr>
            </w:pPr>
            <w:r w:rsidRPr="002A0CC9">
              <w:rPr>
                <w:rFonts w:ascii="Times New Roman" w:eastAsia="Times New Roman" w:hAnsi="Times New Roman" w:cs="Times New Roman"/>
                <w:b/>
                <w:bCs/>
                <w:sz w:val="24"/>
                <w:szCs w:val="24"/>
                <w:lang w:eastAsia="en-MY"/>
              </w:rPr>
              <w:t>A: Activity:</w:t>
            </w:r>
            <w:r w:rsidRPr="002A0CC9">
              <w:rPr>
                <w:rFonts w:ascii="Times New Roman" w:eastAsia="Times New Roman" w:hAnsi="Times New Roman" w:cs="Times New Roman"/>
                <w:bCs/>
                <w:sz w:val="24"/>
                <w:szCs w:val="24"/>
                <w:lang w:eastAsia="en-MY"/>
              </w:rPr>
              <w:t xml:space="preserve"> Class discussion on International and International Trade. </w:t>
            </w:r>
            <w:r w:rsidRPr="002A0CC9">
              <w:rPr>
                <w:rFonts w:ascii="Times New Roman" w:eastAsia="Times New Roman" w:hAnsi="Times New Roman" w:cs="Times New Roman"/>
                <w:b/>
                <w:bCs/>
                <w:sz w:val="24"/>
                <w:szCs w:val="24"/>
                <w:lang w:eastAsia="en-MY"/>
              </w:rPr>
              <w:t>B:</w:t>
            </w:r>
            <w:r w:rsidRPr="002A0CC9">
              <w:rPr>
                <w:rFonts w:ascii="Times New Roman" w:eastAsia="Times New Roman" w:hAnsi="Times New Roman" w:cs="Times New Roman"/>
                <w:bCs/>
                <w:sz w:val="24"/>
                <w:szCs w:val="24"/>
                <w:lang w:eastAsia="en-MY"/>
              </w:rPr>
              <w:t xml:space="preserve"> </w:t>
            </w:r>
            <w:r w:rsidRPr="002A0CC9">
              <w:rPr>
                <w:rFonts w:ascii="Times New Roman" w:eastAsia="Times New Roman" w:hAnsi="Times New Roman" w:cs="Times New Roman"/>
                <w:b/>
                <w:bCs/>
                <w:sz w:val="24"/>
                <w:szCs w:val="24"/>
                <w:lang w:eastAsia="en-MY"/>
              </w:rPr>
              <w:t>Instructional Technique:</w:t>
            </w:r>
            <w:r w:rsidRPr="002A0CC9">
              <w:rPr>
                <w:rFonts w:ascii="Times New Roman" w:eastAsia="Times New Roman" w:hAnsi="Times New Roman" w:cs="Times New Roman"/>
                <w:bCs/>
                <w:sz w:val="24"/>
                <w:szCs w:val="24"/>
                <w:lang w:eastAsia="en-MY"/>
              </w:rPr>
              <w:t xml:space="preserve"> Grouping the student in two groups and guide them for discussion on differences between internal and international trade.</w:t>
            </w:r>
          </w:p>
          <w:p w:rsidR="00BF70AF" w:rsidRPr="002A0CC9" w:rsidRDefault="00BF70AF" w:rsidP="005F27E8">
            <w:pPr>
              <w:numPr>
                <w:ilvl w:val="0"/>
                <w:numId w:val="93"/>
              </w:numPr>
              <w:spacing w:before="60" w:after="0" w:line="240" w:lineRule="auto"/>
              <w:jc w:val="both"/>
              <w:rPr>
                <w:rFonts w:ascii="Times New Roman" w:eastAsia="Times New Roman" w:hAnsi="Times New Roman" w:cs="Times New Roman"/>
                <w:bCs/>
                <w:sz w:val="24"/>
                <w:szCs w:val="24"/>
                <w:lang w:eastAsia="en-MY"/>
              </w:rPr>
            </w:pPr>
            <w:r w:rsidRPr="002A0CC9">
              <w:rPr>
                <w:rFonts w:ascii="Times New Roman" w:eastAsia="Times New Roman" w:hAnsi="Times New Roman" w:cs="Times New Roman"/>
                <w:bCs/>
                <w:sz w:val="24"/>
                <w:szCs w:val="24"/>
                <w:lang w:eastAsia="en-MY"/>
              </w:rPr>
              <w:t>Class discussion on theories of international trade focusing on Adam Smith, David Ricardo, and H-O theories.</w:t>
            </w:r>
          </w:p>
          <w:p w:rsidR="00BF70AF" w:rsidRPr="002A0CC9" w:rsidRDefault="00BF70AF" w:rsidP="005F27E8">
            <w:pPr>
              <w:numPr>
                <w:ilvl w:val="0"/>
                <w:numId w:val="93"/>
              </w:numPr>
              <w:spacing w:before="60" w:after="0" w:line="240" w:lineRule="auto"/>
              <w:jc w:val="both"/>
              <w:rPr>
                <w:rFonts w:ascii="Times New Roman" w:eastAsia="Times New Roman" w:hAnsi="Times New Roman" w:cs="Times New Roman"/>
                <w:bCs/>
                <w:sz w:val="24"/>
                <w:szCs w:val="24"/>
                <w:lang w:eastAsia="en-MY"/>
              </w:rPr>
            </w:pPr>
            <w:r w:rsidRPr="002A0CC9">
              <w:rPr>
                <w:rFonts w:ascii="Times New Roman" w:eastAsia="Times New Roman" w:hAnsi="Times New Roman" w:cs="Times New Roman"/>
                <w:bCs/>
                <w:sz w:val="24"/>
                <w:szCs w:val="24"/>
                <w:lang w:eastAsia="en-MY"/>
              </w:rPr>
              <w:t>One guest lecture on application of H- O theory in the context of liberalized economy.</w:t>
            </w:r>
          </w:p>
        </w:tc>
        <w:tc>
          <w:tcPr>
            <w:tcW w:w="2070" w:type="dxa"/>
          </w:tcPr>
          <w:p w:rsidR="00BF70AF" w:rsidRPr="002A0CC9" w:rsidRDefault="00BF70AF" w:rsidP="00BF70AF">
            <w:pPr>
              <w:spacing w:before="60" w:after="0" w:line="240" w:lineRule="auto"/>
              <w:jc w:val="center"/>
              <w:rPr>
                <w:rFonts w:ascii="Times New Roman" w:eastAsia="Times New Roman" w:hAnsi="Times New Roman" w:cs="Times New Roman"/>
                <w:bCs/>
                <w:sz w:val="24"/>
                <w:szCs w:val="24"/>
                <w:lang w:eastAsia="en-MY"/>
              </w:rPr>
            </w:pPr>
          </w:p>
        </w:tc>
      </w:tr>
      <w:tr w:rsidR="00BF70AF" w:rsidRPr="002A0CC9" w:rsidTr="00BF70AF">
        <w:tc>
          <w:tcPr>
            <w:tcW w:w="738" w:type="dxa"/>
          </w:tcPr>
          <w:p w:rsidR="00BF70AF" w:rsidRPr="002A0CC9" w:rsidRDefault="00BF70AF" w:rsidP="00BF70AF">
            <w:pPr>
              <w:spacing w:before="60" w:after="0" w:line="240" w:lineRule="auto"/>
              <w:jc w:val="center"/>
              <w:rPr>
                <w:rFonts w:ascii="Times New Roman" w:eastAsia="Times New Roman" w:hAnsi="Times New Roman" w:cs="Times New Roman"/>
                <w:bCs/>
                <w:sz w:val="24"/>
                <w:szCs w:val="24"/>
                <w:lang w:eastAsia="en-MY"/>
              </w:rPr>
            </w:pPr>
            <w:r w:rsidRPr="002A0CC9">
              <w:rPr>
                <w:rFonts w:ascii="Times New Roman" w:eastAsia="Times New Roman" w:hAnsi="Times New Roman" w:cs="Times New Roman"/>
                <w:bCs/>
                <w:sz w:val="24"/>
                <w:szCs w:val="24"/>
                <w:lang w:eastAsia="en-MY"/>
              </w:rPr>
              <w:t>II</w:t>
            </w:r>
          </w:p>
        </w:tc>
        <w:tc>
          <w:tcPr>
            <w:tcW w:w="6750" w:type="dxa"/>
          </w:tcPr>
          <w:p w:rsidR="00BF70AF" w:rsidRPr="002A0CC9" w:rsidRDefault="00BF70AF" w:rsidP="00BF70AF">
            <w:pPr>
              <w:spacing w:before="60" w:after="0" w:line="240" w:lineRule="auto"/>
              <w:jc w:val="both"/>
              <w:rPr>
                <w:rFonts w:ascii="Times New Roman" w:eastAsia="Times New Roman" w:hAnsi="Times New Roman" w:cs="Times New Roman"/>
                <w:bCs/>
                <w:sz w:val="24"/>
                <w:szCs w:val="24"/>
                <w:lang w:eastAsia="en-MY"/>
              </w:rPr>
            </w:pPr>
            <w:r w:rsidRPr="002A0CC9">
              <w:rPr>
                <w:rFonts w:ascii="Times New Roman" w:eastAsia="Times New Roman" w:hAnsi="Times New Roman" w:cs="Times New Roman"/>
                <w:bCs/>
                <w:sz w:val="24"/>
                <w:szCs w:val="24"/>
                <w:lang w:eastAsia="en-MY"/>
              </w:rPr>
              <w:t>Class room discussion on concept and derivation of Offer Curve.</w:t>
            </w:r>
          </w:p>
          <w:p w:rsidR="00BF70AF" w:rsidRPr="002A0CC9" w:rsidRDefault="00BF70AF" w:rsidP="00BF70AF">
            <w:pPr>
              <w:spacing w:before="60" w:after="0" w:line="240" w:lineRule="auto"/>
              <w:jc w:val="both"/>
              <w:rPr>
                <w:rFonts w:ascii="Times New Roman" w:eastAsia="Times New Roman" w:hAnsi="Times New Roman" w:cs="Times New Roman"/>
                <w:bCs/>
                <w:sz w:val="24"/>
                <w:szCs w:val="24"/>
                <w:lang w:eastAsia="en-MY"/>
              </w:rPr>
            </w:pPr>
          </w:p>
        </w:tc>
        <w:tc>
          <w:tcPr>
            <w:tcW w:w="2070" w:type="dxa"/>
          </w:tcPr>
          <w:p w:rsidR="00BF70AF" w:rsidRPr="002A0CC9" w:rsidRDefault="00BF70AF" w:rsidP="00BF70AF">
            <w:pPr>
              <w:spacing w:before="60" w:after="0" w:line="240" w:lineRule="auto"/>
              <w:jc w:val="center"/>
              <w:rPr>
                <w:rFonts w:ascii="Times New Roman" w:eastAsia="Times New Roman" w:hAnsi="Times New Roman" w:cs="Times New Roman"/>
                <w:bCs/>
                <w:sz w:val="24"/>
                <w:szCs w:val="24"/>
                <w:lang w:eastAsia="en-MY"/>
              </w:rPr>
            </w:pPr>
          </w:p>
        </w:tc>
      </w:tr>
      <w:tr w:rsidR="00BF70AF" w:rsidRPr="002A0CC9" w:rsidTr="00BF70AF">
        <w:tc>
          <w:tcPr>
            <w:tcW w:w="738" w:type="dxa"/>
          </w:tcPr>
          <w:p w:rsidR="00BF70AF" w:rsidRPr="002A0CC9" w:rsidRDefault="00BF70AF" w:rsidP="00BF70AF">
            <w:pPr>
              <w:spacing w:before="60" w:after="0" w:line="240" w:lineRule="auto"/>
              <w:jc w:val="center"/>
              <w:rPr>
                <w:rFonts w:ascii="Times New Roman" w:eastAsia="Times New Roman" w:hAnsi="Times New Roman" w:cs="Times New Roman"/>
                <w:bCs/>
                <w:sz w:val="24"/>
                <w:szCs w:val="24"/>
                <w:lang w:eastAsia="en-MY"/>
              </w:rPr>
            </w:pPr>
            <w:r w:rsidRPr="002A0CC9">
              <w:rPr>
                <w:rFonts w:ascii="Times New Roman" w:eastAsia="Times New Roman" w:hAnsi="Times New Roman" w:cs="Times New Roman"/>
                <w:bCs/>
                <w:sz w:val="24"/>
                <w:szCs w:val="24"/>
                <w:lang w:eastAsia="en-MY"/>
              </w:rPr>
              <w:t>III</w:t>
            </w:r>
          </w:p>
        </w:tc>
        <w:tc>
          <w:tcPr>
            <w:tcW w:w="6750" w:type="dxa"/>
          </w:tcPr>
          <w:p w:rsidR="00BF70AF" w:rsidRPr="002A0CC9" w:rsidRDefault="00BF70AF" w:rsidP="00BF70AF">
            <w:pPr>
              <w:spacing w:before="60" w:after="0" w:line="240" w:lineRule="auto"/>
              <w:jc w:val="both"/>
              <w:rPr>
                <w:rFonts w:ascii="Times New Roman" w:eastAsia="Times New Roman" w:hAnsi="Times New Roman" w:cs="Times New Roman"/>
                <w:bCs/>
                <w:sz w:val="24"/>
                <w:szCs w:val="24"/>
                <w:lang w:eastAsia="en-MY"/>
              </w:rPr>
            </w:pPr>
            <w:r w:rsidRPr="002A0CC9">
              <w:rPr>
                <w:rFonts w:ascii="Times New Roman" w:eastAsia="Times New Roman" w:hAnsi="Times New Roman" w:cs="Times New Roman"/>
                <w:b/>
                <w:bCs/>
                <w:sz w:val="24"/>
                <w:szCs w:val="24"/>
                <w:lang w:eastAsia="en-MY"/>
              </w:rPr>
              <w:t>Activity:</w:t>
            </w:r>
            <w:r w:rsidRPr="002A0CC9">
              <w:rPr>
                <w:rFonts w:ascii="Times New Roman" w:eastAsia="Times New Roman" w:hAnsi="Times New Roman" w:cs="Times New Roman"/>
                <w:bCs/>
                <w:sz w:val="24"/>
                <w:szCs w:val="24"/>
                <w:lang w:eastAsia="en-MY"/>
              </w:rPr>
              <w:t xml:space="preserve"> Calculation of Nepal’s terms of trade with major trade partners. </w:t>
            </w:r>
          </w:p>
          <w:p w:rsidR="00BF70AF" w:rsidRPr="002A0CC9" w:rsidRDefault="00BF70AF" w:rsidP="00BF70AF">
            <w:pPr>
              <w:spacing w:before="60" w:after="0" w:line="240" w:lineRule="auto"/>
              <w:jc w:val="both"/>
              <w:rPr>
                <w:rFonts w:ascii="Times New Roman" w:eastAsia="Times New Roman" w:hAnsi="Times New Roman" w:cs="Times New Roman"/>
                <w:bCs/>
                <w:sz w:val="24"/>
                <w:szCs w:val="24"/>
                <w:lang w:eastAsia="en-MY"/>
              </w:rPr>
            </w:pPr>
            <w:r w:rsidRPr="002A0CC9">
              <w:rPr>
                <w:rFonts w:ascii="Times New Roman" w:eastAsia="Times New Roman" w:hAnsi="Times New Roman" w:cs="Times New Roman"/>
                <w:b/>
                <w:bCs/>
                <w:sz w:val="24"/>
                <w:szCs w:val="24"/>
                <w:lang w:eastAsia="en-MY"/>
              </w:rPr>
              <w:t>Instructional Technique:</w:t>
            </w:r>
            <w:r w:rsidRPr="002A0CC9">
              <w:rPr>
                <w:rFonts w:ascii="Times New Roman" w:eastAsia="Times New Roman" w:hAnsi="Times New Roman" w:cs="Times New Roman"/>
                <w:bCs/>
                <w:sz w:val="24"/>
                <w:szCs w:val="24"/>
                <w:lang w:eastAsia="en-MY"/>
              </w:rPr>
              <w:t xml:space="preserve"> Instruct students to collect relevant data and calculate terms of trade by using appropriate methods.</w:t>
            </w:r>
          </w:p>
        </w:tc>
        <w:tc>
          <w:tcPr>
            <w:tcW w:w="2070" w:type="dxa"/>
          </w:tcPr>
          <w:p w:rsidR="00BF70AF" w:rsidRPr="002A0CC9" w:rsidRDefault="00BF70AF" w:rsidP="00BF70AF">
            <w:pPr>
              <w:spacing w:before="60" w:after="0" w:line="240" w:lineRule="auto"/>
              <w:jc w:val="center"/>
              <w:rPr>
                <w:rFonts w:ascii="Times New Roman" w:eastAsia="Times New Roman" w:hAnsi="Times New Roman" w:cs="Times New Roman"/>
                <w:bCs/>
                <w:sz w:val="24"/>
                <w:szCs w:val="24"/>
                <w:lang w:eastAsia="en-MY"/>
              </w:rPr>
            </w:pPr>
          </w:p>
        </w:tc>
      </w:tr>
      <w:tr w:rsidR="00BF70AF" w:rsidRPr="002A0CC9" w:rsidTr="00BF70AF">
        <w:tc>
          <w:tcPr>
            <w:tcW w:w="738" w:type="dxa"/>
          </w:tcPr>
          <w:p w:rsidR="00BF70AF" w:rsidRPr="002A0CC9" w:rsidRDefault="00BF70AF" w:rsidP="00BF70AF">
            <w:pPr>
              <w:spacing w:before="60" w:after="0" w:line="240" w:lineRule="auto"/>
              <w:jc w:val="center"/>
              <w:rPr>
                <w:rFonts w:ascii="Times New Roman" w:eastAsia="Times New Roman" w:hAnsi="Times New Roman" w:cs="Times New Roman"/>
                <w:bCs/>
                <w:sz w:val="24"/>
                <w:szCs w:val="24"/>
                <w:lang w:eastAsia="en-MY"/>
              </w:rPr>
            </w:pPr>
            <w:r w:rsidRPr="002A0CC9">
              <w:rPr>
                <w:rFonts w:ascii="Times New Roman" w:eastAsia="Times New Roman" w:hAnsi="Times New Roman" w:cs="Times New Roman"/>
                <w:bCs/>
                <w:sz w:val="24"/>
                <w:szCs w:val="24"/>
                <w:lang w:eastAsia="en-MY"/>
              </w:rPr>
              <w:t>IV</w:t>
            </w:r>
          </w:p>
        </w:tc>
        <w:tc>
          <w:tcPr>
            <w:tcW w:w="6750" w:type="dxa"/>
          </w:tcPr>
          <w:p w:rsidR="00BF70AF" w:rsidRPr="002A0CC9" w:rsidRDefault="00BF70AF" w:rsidP="00BF70AF">
            <w:pPr>
              <w:spacing w:before="60" w:after="0" w:line="240" w:lineRule="auto"/>
              <w:jc w:val="both"/>
              <w:rPr>
                <w:rFonts w:ascii="Times New Roman" w:eastAsia="Times New Roman" w:hAnsi="Times New Roman" w:cs="Times New Roman"/>
                <w:bCs/>
                <w:sz w:val="24"/>
                <w:szCs w:val="24"/>
                <w:lang w:eastAsia="en-MY"/>
              </w:rPr>
            </w:pPr>
            <w:r w:rsidRPr="002A0CC9">
              <w:rPr>
                <w:rFonts w:ascii="Times New Roman" w:eastAsia="Times New Roman" w:hAnsi="Times New Roman" w:cs="Times New Roman"/>
                <w:bCs/>
                <w:sz w:val="24"/>
                <w:szCs w:val="24"/>
                <w:lang w:eastAsia="en-MY"/>
              </w:rPr>
              <w:t>Class room discussion on causes of disequilibrium on BOPs in the context of Nepal.</w:t>
            </w:r>
          </w:p>
          <w:p w:rsidR="00BF70AF" w:rsidRPr="002A0CC9" w:rsidRDefault="00BF70AF" w:rsidP="00BF70AF">
            <w:pPr>
              <w:spacing w:before="60" w:after="0" w:line="240" w:lineRule="auto"/>
              <w:jc w:val="both"/>
              <w:rPr>
                <w:rFonts w:ascii="Times New Roman" w:eastAsia="Times New Roman" w:hAnsi="Times New Roman" w:cs="Times New Roman"/>
                <w:bCs/>
                <w:sz w:val="24"/>
                <w:szCs w:val="24"/>
                <w:lang w:eastAsia="en-MY"/>
              </w:rPr>
            </w:pPr>
          </w:p>
        </w:tc>
        <w:tc>
          <w:tcPr>
            <w:tcW w:w="2070" w:type="dxa"/>
          </w:tcPr>
          <w:p w:rsidR="00BF70AF" w:rsidRPr="002A0CC9" w:rsidRDefault="00BF70AF" w:rsidP="00BF70AF">
            <w:pPr>
              <w:spacing w:before="60" w:after="0" w:line="240" w:lineRule="auto"/>
              <w:jc w:val="center"/>
              <w:rPr>
                <w:rFonts w:ascii="Times New Roman" w:eastAsia="Times New Roman" w:hAnsi="Times New Roman" w:cs="Times New Roman"/>
                <w:bCs/>
                <w:sz w:val="24"/>
                <w:szCs w:val="24"/>
                <w:lang w:eastAsia="en-MY"/>
              </w:rPr>
            </w:pPr>
          </w:p>
        </w:tc>
      </w:tr>
      <w:tr w:rsidR="00BF70AF" w:rsidRPr="002A0CC9" w:rsidTr="00BF70AF">
        <w:tc>
          <w:tcPr>
            <w:tcW w:w="738" w:type="dxa"/>
          </w:tcPr>
          <w:p w:rsidR="00BF70AF" w:rsidRPr="002A0CC9" w:rsidRDefault="00BF70AF" w:rsidP="00BF70AF">
            <w:pPr>
              <w:spacing w:before="60" w:after="0" w:line="240" w:lineRule="auto"/>
              <w:jc w:val="center"/>
              <w:rPr>
                <w:rFonts w:ascii="Times New Roman" w:eastAsia="Times New Roman" w:hAnsi="Times New Roman" w:cs="Times New Roman"/>
                <w:bCs/>
                <w:sz w:val="24"/>
                <w:szCs w:val="24"/>
                <w:lang w:eastAsia="en-MY"/>
              </w:rPr>
            </w:pPr>
            <w:r w:rsidRPr="002A0CC9">
              <w:rPr>
                <w:rFonts w:ascii="Times New Roman" w:eastAsia="Times New Roman" w:hAnsi="Times New Roman" w:cs="Times New Roman"/>
                <w:bCs/>
                <w:sz w:val="24"/>
                <w:szCs w:val="24"/>
                <w:lang w:eastAsia="en-MY"/>
              </w:rPr>
              <w:t>V</w:t>
            </w:r>
          </w:p>
        </w:tc>
        <w:tc>
          <w:tcPr>
            <w:tcW w:w="6750" w:type="dxa"/>
          </w:tcPr>
          <w:p w:rsidR="00BF70AF" w:rsidRPr="002A0CC9" w:rsidRDefault="00BF70AF" w:rsidP="00BF70AF">
            <w:pPr>
              <w:spacing w:before="60" w:after="0" w:line="240" w:lineRule="auto"/>
              <w:jc w:val="both"/>
              <w:rPr>
                <w:rFonts w:ascii="Times New Roman" w:eastAsia="Times New Roman" w:hAnsi="Times New Roman" w:cs="Times New Roman"/>
                <w:bCs/>
                <w:sz w:val="24"/>
                <w:szCs w:val="24"/>
                <w:lang w:eastAsia="en-MY"/>
              </w:rPr>
            </w:pPr>
            <w:r w:rsidRPr="002A0CC9">
              <w:rPr>
                <w:rFonts w:ascii="Times New Roman" w:eastAsia="Times New Roman" w:hAnsi="Times New Roman" w:cs="Times New Roman"/>
                <w:bCs/>
                <w:sz w:val="24"/>
                <w:szCs w:val="24"/>
                <w:lang w:eastAsia="en-MY"/>
              </w:rPr>
              <w:t>Class room discussion on means of exchange control.</w:t>
            </w:r>
          </w:p>
          <w:p w:rsidR="00BF70AF" w:rsidRPr="002A0CC9" w:rsidRDefault="00BF70AF" w:rsidP="00BF70AF">
            <w:pPr>
              <w:spacing w:before="60" w:after="0" w:line="240" w:lineRule="auto"/>
              <w:ind w:left="1140"/>
              <w:jc w:val="both"/>
              <w:rPr>
                <w:rFonts w:ascii="Times New Roman" w:eastAsia="Times New Roman" w:hAnsi="Times New Roman" w:cs="Times New Roman"/>
                <w:bCs/>
                <w:sz w:val="24"/>
                <w:szCs w:val="24"/>
                <w:lang w:eastAsia="en-MY"/>
              </w:rPr>
            </w:pPr>
          </w:p>
        </w:tc>
        <w:tc>
          <w:tcPr>
            <w:tcW w:w="2070" w:type="dxa"/>
          </w:tcPr>
          <w:p w:rsidR="00BF70AF" w:rsidRPr="002A0CC9" w:rsidRDefault="00BF70AF" w:rsidP="00BF70AF">
            <w:pPr>
              <w:spacing w:before="60" w:after="0" w:line="240" w:lineRule="auto"/>
              <w:jc w:val="center"/>
              <w:rPr>
                <w:rFonts w:ascii="Times New Roman" w:eastAsia="Times New Roman" w:hAnsi="Times New Roman" w:cs="Times New Roman"/>
                <w:bCs/>
                <w:sz w:val="24"/>
                <w:szCs w:val="24"/>
                <w:lang w:eastAsia="en-MY"/>
              </w:rPr>
            </w:pPr>
          </w:p>
        </w:tc>
      </w:tr>
      <w:tr w:rsidR="00BF70AF" w:rsidRPr="002A0CC9" w:rsidTr="00BF70AF">
        <w:tc>
          <w:tcPr>
            <w:tcW w:w="738" w:type="dxa"/>
          </w:tcPr>
          <w:p w:rsidR="00BF70AF" w:rsidRPr="002A0CC9" w:rsidRDefault="00BF70AF" w:rsidP="00BF70AF">
            <w:pPr>
              <w:spacing w:before="60" w:after="0" w:line="240" w:lineRule="auto"/>
              <w:jc w:val="center"/>
              <w:rPr>
                <w:rFonts w:ascii="Times New Roman" w:eastAsia="Times New Roman" w:hAnsi="Times New Roman" w:cs="Times New Roman"/>
                <w:bCs/>
                <w:sz w:val="24"/>
                <w:szCs w:val="24"/>
                <w:lang w:eastAsia="en-MY"/>
              </w:rPr>
            </w:pPr>
            <w:r w:rsidRPr="002A0CC9">
              <w:rPr>
                <w:rFonts w:ascii="Times New Roman" w:eastAsia="Times New Roman" w:hAnsi="Times New Roman" w:cs="Times New Roman"/>
                <w:bCs/>
                <w:sz w:val="24"/>
                <w:szCs w:val="24"/>
                <w:lang w:eastAsia="en-MY"/>
              </w:rPr>
              <w:t>VI</w:t>
            </w:r>
          </w:p>
        </w:tc>
        <w:tc>
          <w:tcPr>
            <w:tcW w:w="6750" w:type="dxa"/>
          </w:tcPr>
          <w:p w:rsidR="00BF70AF" w:rsidRPr="002A0CC9" w:rsidRDefault="00BF70AF" w:rsidP="00BF70AF">
            <w:pPr>
              <w:spacing w:before="60" w:after="0" w:line="240" w:lineRule="auto"/>
              <w:jc w:val="both"/>
              <w:rPr>
                <w:rFonts w:ascii="Times New Roman" w:eastAsia="Times New Roman" w:hAnsi="Times New Roman" w:cs="Times New Roman"/>
                <w:bCs/>
                <w:sz w:val="24"/>
                <w:szCs w:val="24"/>
                <w:lang w:eastAsia="en-MY"/>
              </w:rPr>
            </w:pPr>
            <w:r w:rsidRPr="002A0CC9">
              <w:rPr>
                <w:rFonts w:ascii="Times New Roman" w:eastAsia="Times New Roman" w:hAnsi="Times New Roman" w:cs="Times New Roman"/>
                <w:b/>
                <w:bCs/>
                <w:sz w:val="24"/>
                <w:szCs w:val="24"/>
                <w:lang w:eastAsia="en-MY"/>
              </w:rPr>
              <w:t>Activity:</w:t>
            </w:r>
            <w:r w:rsidRPr="002A0CC9">
              <w:rPr>
                <w:rFonts w:ascii="Times New Roman" w:eastAsia="Times New Roman" w:hAnsi="Times New Roman" w:cs="Times New Roman"/>
                <w:bCs/>
                <w:sz w:val="24"/>
                <w:szCs w:val="24"/>
                <w:lang w:eastAsia="en-MY"/>
              </w:rPr>
              <w:t xml:space="preserve"> Class room presentation on trade problems of Nepal. </w:t>
            </w:r>
          </w:p>
          <w:p w:rsidR="00BF70AF" w:rsidRPr="002A0CC9" w:rsidRDefault="00BF70AF" w:rsidP="00BF70AF">
            <w:pPr>
              <w:spacing w:before="60" w:after="0" w:line="240" w:lineRule="auto"/>
              <w:jc w:val="both"/>
              <w:rPr>
                <w:rFonts w:ascii="Times New Roman" w:eastAsia="Times New Roman" w:hAnsi="Times New Roman" w:cs="Times New Roman"/>
                <w:bCs/>
                <w:sz w:val="24"/>
                <w:szCs w:val="24"/>
                <w:lang w:eastAsia="en-MY"/>
              </w:rPr>
            </w:pPr>
            <w:r w:rsidRPr="002A0CC9">
              <w:rPr>
                <w:rFonts w:ascii="Times New Roman" w:eastAsia="Times New Roman" w:hAnsi="Times New Roman" w:cs="Times New Roman"/>
                <w:b/>
                <w:bCs/>
                <w:sz w:val="24"/>
                <w:szCs w:val="24"/>
                <w:lang w:eastAsia="en-MY"/>
              </w:rPr>
              <w:t>Instructional Technique:</w:t>
            </w:r>
            <w:r w:rsidRPr="002A0CC9">
              <w:rPr>
                <w:rFonts w:ascii="Times New Roman" w:eastAsia="Times New Roman" w:hAnsi="Times New Roman" w:cs="Times New Roman"/>
                <w:bCs/>
                <w:sz w:val="24"/>
                <w:szCs w:val="24"/>
                <w:lang w:eastAsia="en-MY"/>
              </w:rPr>
              <w:t xml:space="preserve"> Prepare a report on trade problems of Nepal. </w:t>
            </w:r>
          </w:p>
          <w:p w:rsidR="00BF70AF" w:rsidRPr="002A0CC9" w:rsidRDefault="00BF70AF" w:rsidP="00BF70AF">
            <w:pPr>
              <w:spacing w:before="60" w:after="0" w:line="240" w:lineRule="auto"/>
              <w:jc w:val="both"/>
              <w:rPr>
                <w:rFonts w:ascii="Times New Roman" w:eastAsia="Times New Roman" w:hAnsi="Times New Roman" w:cs="Times New Roman"/>
                <w:bCs/>
                <w:sz w:val="24"/>
                <w:szCs w:val="24"/>
                <w:lang w:eastAsia="en-MY"/>
              </w:rPr>
            </w:pPr>
          </w:p>
        </w:tc>
        <w:tc>
          <w:tcPr>
            <w:tcW w:w="2070" w:type="dxa"/>
          </w:tcPr>
          <w:p w:rsidR="00BF70AF" w:rsidRPr="002A0CC9" w:rsidRDefault="00BF70AF" w:rsidP="00BF70AF">
            <w:pPr>
              <w:spacing w:before="60" w:after="0" w:line="240" w:lineRule="auto"/>
              <w:jc w:val="center"/>
              <w:rPr>
                <w:rFonts w:ascii="Times New Roman" w:eastAsia="Times New Roman" w:hAnsi="Times New Roman" w:cs="Times New Roman"/>
                <w:bCs/>
                <w:sz w:val="24"/>
                <w:szCs w:val="24"/>
                <w:lang w:eastAsia="en-MY"/>
              </w:rPr>
            </w:pPr>
          </w:p>
        </w:tc>
      </w:tr>
    </w:tbl>
    <w:p w:rsidR="00290CDA" w:rsidRDefault="00BF70AF" w:rsidP="00290CDA">
      <w:pPr>
        <w:spacing w:after="0" w:line="240" w:lineRule="auto"/>
        <w:jc w:val="both"/>
        <w:rPr>
          <w:rFonts w:ascii="Times New Roman" w:hAnsi="Times New Roman" w:cs="Times New Roman"/>
          <w:b/>
          <w:bCs/>
          <w:sz w:val="24"/>
          <w:szCs w:val="24"/>
        </w:rPr>
      </w:pPr>
      <w:r w:rsidRPr="00D41D71">
        <w:rPr>
          <w:rFonts w:ascii="Times New Roman" w:hAnsi="Times New Roman" w:cs="Times New Roman"/>
          <w:b/>
          <w:bCs/>
          <w:sz w:val="24"/>
          <w:szCs w:val="24"/>
        </w:rPr>
        <w:t>Note: Specific Instructional Techniques may or may not require for each of the unit mentioned in course outlin</w:t>
      </w:r>
    </w:p>
    <w:p w:rsidR="00290CDA" w:rsidRDefault="00290CDA" w:rsidP="00290CDA">
      <w:pPr>
        <w:spacing w:after="0" w:line="240" w:lineRule="auto"/>
        <w:jc w:val="both"/>
        <w:rPr>
          <w:rFonts w:ascii="Times New Roman" w:hAnsi="Times New Roman" w:cs="Times New Roman"/>
          <w:b/>
          <w:bCs/>
          <w:sz w:val="24"/>
          <w:szCs w:val="24"/>
        </w:rPr>
      </w:pPr>
    </w:p>
    <w:p w:rsidR="00BF70AF" w:rsidRPr="00290CDA" w:rsidRDefault="00BF70AF" w:rsidP="00290CDA">
      <w:pPr>
        <w:spacing w:after="0" w:line="240" w:lineRule="auto"/>
        <w:jc w:val="both"/>
        <w:rPr>
          <w:rFonts w:ascii="Times New Roman" w:hAnsi="Times New Roman" w:cs="Times New Roman"/>
          <w:b/>
          <w:bCs/>
          <w:sz w:val="24"/>
          <w:szCs w:val="24"/>
        </w:rPr>
      </w:pPr>
      <w:r w:rsidRPr="002A0CC9">
        <w:rPr>
          <w:rFonts w:ascii="Times New Roman" w:hAnsi="Times New Roman" w:cs="Times New Roman"/>
          <w:b/>
          <w:sz w:val="24"/>
          <w:szCs w:val="24"/>
        </w:rPr>
        <w:t>5. Evaluation Scheme</w:t>
      </w:r>
    </w:p>
    <w:p w:rsidR="00BF70AF" w:rsidRPr="002A0CC9" w:rsidRDefault="00BF70AF" w:rsidP="00BF70AF">
      <w:pPr>
        <w:spacing w:line="240" w:lineRule="auto"/>
        <w:rPr>
          <w:rFonts w:ascii="Times New Roman" w:hAnsi="Times New Roman" w:cs="Times New Roman"/>
          <w:bCs/>
          <w:sz w:val="24"/>
          <w:szCs w:val="24"/>
        </w:rPr>
      </w:pPr>
      <w:r w:rsidRPr="002A0CC9">
        <w:rPr>
          <w:rFonts w:ascii="Times New Roman" w:hAnsi="Times New Roman" w:cs="Times New Roman"/>
          <w:bCs/>
          <w:sz w:val="24"/>
          <w:szCs w:val="24"/>
        </w:rPr>
        <w:t>5.1 Internal Evaluation 40%</w:t>
      </w:r>
    </w:p>
    <w:p w:rsidR="00BF70AF" w:rsidRPr="002A0CC9" w:rsidRDefault="00BF70AF" w:rsidP="00BF70AF">
      <w:pPr>
        <w:spacing w:line="240" w:lineRule="auto"/>
        <w:rPr>
          <w:rFonts w:ascii="Times New Roman" w:hAnsi="Times New Roman" w:cs="Times New Roman"/>
          <w:bCs/>
          <w:sz w:val="24"/>
          <w:szCs w:val="24"/>
        </w:rPr>
      </w:pPr>
      <w:r w:rsidRPr="002A0CC9">
        <w:rPr>
          <w:rFonts w:ascii="Times New Roman" w:hAnsi="Times New Roman" w:cs="Times New Roman"/>
          <w:bCs/>
          <w:sz w:val="24"/>
          <w:szCs w:val="24"/>
        </w:rPr>
        <w:t>Internal evaluation will be conducted by course teacher based on following activities:</w:t>
      </w:r>
    </w:p>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0"/>
        <w:gridCol w:w="4770"/>
        <w:gridCol w:w="1440"/>
      </w:tblGrid>
      <w:tr w:rsidR="00BF70AF" w:rsidRPr="002A0CC9" w:rsidTr="00BF70AF">
        <w:tc>
          <w:tcPr>
            <w:tcW w:w="810" w:type="dxa"/>
          </w:tcPr>
          <w:p w:rsidR="00BF70AF" w:rsidRPr="002A0CC9" w:rsidRDefault="00BF70AF" w:rsidP="00BF70AF">
            <w:pPr>
              <w:spacing w:after="0" w:line="240" w:lineRule="auto"/>
              <w:jc w:val="center"/>
              <w:rPr>
                <w:rFonts w:ascii="Times New Roman" w:hAnsi="Times New Roman" w:cs="Times New Roman"/>
                <w:bCs/>
                <w:sz w:val="24"/>
                <w:szCs w:val="24"/>
              </w:rPr>
            </w:pPr>
            <w:r w:rsidRPr="002A0CC9">
              <w:rPr>
                <w:rFonts w:ascii="Times New Roman" w:hAnsi="Times New Roman" w:cs="Times New Roman"/>
                <w:bCs/>
                <w:sz w:val="24"/>
                <w:szCs w:val="24"/>
              </w:rPr>
              <w:t>S.N.</w:t>
            </w:r>
          </w:p>
        </w:tc>
        <w:tc>
          <w:tcPr>
            <w:tcW w:w="4770" w:type="dxa"/>
          </w:tcPr>
          <w:p w:rsidR="00BF70AF" w:rsidRPr="002A0CC9" w:rsidRDefault="00BF70AF" w:rsidP="00BF70AF">
            <w:pPr>
              <w:spacing w:after="0" w:line="240" w:lineRule="auto"/>
              <w:jc w:val="center"/>
              <w:rPr>
                <w:rFonts w:ascii="Times New Roman" w:hAnsi="Times New Roman" w:cs="Times New Roman"/>
                <w:bCs/>
                <w:sz w:val="24"/>
                <w:szCs w:val="24"/>
              </w:rPr>
            </w:pPr>
            <w:r w:rsidRPr="002A0CC9">
              <w:rPr>
                <w:rFonts w:ascii="Times New Roman" w:hAnsi="Times New Roman" w:cs="Times New Roman"/>
                <w:bCs/>
                <w:sz w:val="24"/>
                <w:szCs w:val="24"/>
              </w:rPr>
              <w:t>Nature of Questions</w:t>
            </w:r>
          </w:p>
        </w:tc>
        <w:tc>
          <w:tcPr>
            <w:tcW w:w="1440" w:type="dxa"/>
          </w:tcPr>
          <w:p w:rsidR="00BF70AF" w:rsidRPr="002A0CC9" w:rsidRDefault="00BF70AF" w:rsidP="00BF70AF">
            <w:pPr>
              <w:spacing w:after="0" w:line="240" w:lineRule="auto"/>
              <w:jc w:val="center"/>
              <w:rPr>
                <w:rFonts w:ascii="Times New Roman" w:hAnsi="Times New Roman" w:cs="Times New Roman"/>
                <w:bCs/>
                <w:sz w:val="24"/>
                <w:szCs w:val="24"/>
              </w:rPr>
            </w:pPr>
            <w:r w:rsidRPr="002A0CC9">
              <w:rPr>
                <w:rFonts w:ascii="Times New Roman" w:hAnsi="Times New Roman" w:cs="Times New Roman"/>
                <w:bCs/>
                <w:sz w:val="24"/>
                <w:szCs w:val="24"/>
              </w:rPr>
              <w:t>Points</w:t>
            </w:r>
          </w:p>
        </w:tc>
      </w:tr>
      <w:tr w:rsidR="00BF70AF" w:rsidRPr="002A0CC9" w:rsidTr="00BF70AF">
        <w:tc>
          <w:tcPr>
            <w:tcW w:w="810" w:type="dxa"/>
          </w:tcPr>
          <w:p w:rsidR="00BF70AF" w:rsidRPr="002A0CC9" w:rsidRDefault="00BF70AF" w:rsidP="00BF70AF">
            <w:pPr>
              <w:spacing w:after="0" w:line="240" w:lineRule="auto"/>
              <w:jc w:val="center"/>
              <w:rPr>
                <w:rFonts w:ascii="Times New Roman" w:hAnsi="Times New Roman" w:cs="Times New Roman"/>
                <w:bCs/>
                <w:sz w:val="24"/>
                <w:szCs w:val="24"/>
              </w:rPr>
            </w:pPr>
            <w:r w:rsidRPr="002A0CC9">
              <w:rPr>
                <w:rFonts w:ascii="Times New Roman" w:hAnsi="Times New Roman" w:cs="Times New Roman"/>
                <w:bCs/>
                <w:sz w:val="24"/>
                <w:szCs w:val="24"/>
              </w:rPr>
              <w:t>1.</w:t>
            </w:r>
          </w:p>
        </w:tc>
        <w:tc>
          <w:tcPr>
            <w:tcW w:w="4770" w:type="dxa"/>
          </w:tcPr>
          <w:p w:rsidR="00BF70AF" w:rsidRPr="002A0CC9" w:rsidRDefault="00BF70AF" w:rsidP="00BF70AF">
            <w:pPr>
              <w:spacing w:after="0" w:line="240" w:lineRule="auto"/>
              <w:rPr>
                <w:rFonts w:ascii="Times New Roman" w:hAnsi="Times New Roman" w:cs="Times New Roman"/>
                <w:bCs/>
                <w:sz w:val="24"/>
                <w:szCs w:val="24"/>
              </w:rPr>
            </w:pPr>
            <w:r w:rsidRPr="002A0CC9">
              <w:rPr>
                <w:rFonts w:ascii="Times New Roman" w:hAnsi="Times New Roman" w:cs="Times New Roman"/>
                <w:bCs/>
                <w:sz w:val="24"/>
                <w:szCs w:val="24"/>
              </w:rPr>
              <w:t>Attendance</w:t>
            </w:r>
          </w:p>
        </w:tc>
        <w:tc>
          <w:tcPr>
            <w:tcW w:w="1440" w:type="dxa"/>
          </w:tcPr>
          <w:p w:rsidR="00BF70AF" w:rsidRPr="002A0CC9" w:rsidRDefault="00BF70AF" w:rsidP="00BF70AF">
            <w:pPr>
              <w:spacing w:after="0" w:line="240" w:lineRule="auto"/>
              <w:jc w:val="center"/>
              <w:rPr>
                <w:rFonts w:ascii="Times New Roman" w:hAnsi="Times New Roman" w:cs="Times New Roman"/>
                <w:bCs/>
                <w:sz w:val="24"/>
                <w:szCs w:val="24"/>
              </w:rPr>
            </w:pPr>
            <w:r w:rsidRPr="002A0CC9">
              <w:rPr>
                <w:rFonts w:ascii="Times New Roman" w:hAnsi="Times New Roman" w:cs="Times New Roman"/>
                <w:bCs/>
                <w:sz w:val="24"/>
                <w:szCs w:val="24"/>
              </w:rPr>
              <w:t>5</w:t>
            </w:r>
          </w:p>
        </w:tc>
      </w:tr>
      <w:tr w:rsidR="00BF70AF" w:rsidRPr="002A0CC9" w:rsidTr="00BF70AF">
        <w:tc>
          <w:tcPr>
            <w:tcW w:w="810" w:type="dxa"/>
          </w:tcPr>
          <w:p w:rsidR="00BF70AF" w:rsidRPr="002A0CC9" w:rsidRDefault="00BF70AF" w:rsidP="00BF70AF">
            <w:pPr>
              <w:spacing w:after="0" w:line="240" w:lineRule="auto"/>
              <w:jc w:val="center"/>
              <w:rPr>
                <w:rFonts w:ascii="Times New Roman" w:hAnsi="Times New Roman" w:cs="Times New Roman"/>
                <w:bCs/>
                <w:sz w:val="24"/>
                <w:szCs w:val="24"/>
              </w:rPr>
            </w:pPr>
            <w:r w:rsidRPr="002A0CC9">
              <w:rPr>
                <w:rFonts w:ascii="Times New Roman" w:hAnsi="Times New Roman" w:cs="Times New Roman"/>
                <w:bCs/>
                <w:sz w:val="24"/>
                <w:szCs w:val="24"/>
              </w:rPr>
              <w:t>2.</w:t>
            </w:r>
          </w:p>
        </w:tc>
        <w:tc>
          <w:tcPr>
            <w:tcW w:w="4770" w:type="dxa"/>
          </w:tcPr>
          <w:p w:rsidR="00BF70AF" w:rsidRPr="002A0CC9" w:rsidRDefault="00BF70AF" w:rsidP="00BF70AF">
            <w:pPr>
              <w:spacing w:after="0" w:line="240" w:lineRule="auto"/>
              <w:rPr>
                <w:rFonts w:ascii="Times New Roman" w:hAnsi="Times New Roman" w:cs="Times New Roman"/>
                <w:bCs/>
                <w:sz w:val="24"/>
                <w:szCs w:val="24"/>
              </w:rPr>
            </w:pPr>
            <w:r w:rsidRPr="002A0CC9">
              <w:rPr>
                <w:rFonts w:ascii="Times New Roman" w:hAnsi="Times New Roman" w:cs="Times New Roman"/>
                <w:bCs/>
                <w:sz w:val="24"/>
                <w:szCs w:val="24"/>
              </w:rPr>
              <w:t>Participation in learning activities</w:t>
            </w:r>
          </w:p>
        </w:tc>
        <w:tc>
          <w:tcPr>
            <w:tcW w:w="1440" w:type="dxa"/>
          </w:tcPr>
          <w:p w:rsidR="00BF70AF" w:rsidRPr="002A0CC9" w:rsidRDefault="00BF70AF" w:rsidP="00BF70AF">
            <w:pPr>
              <w:spacing w:after="0" w:line="240" w:lineRule="auto"/>
              <w:jc w:val="center"/>
              <w:rPr>
                <w:rFonts w:ascii="Times New Roman" w:hAnsi="Times New Roman" w:cs="Times New Roman"/>
                <w:bCs/>
                <w:sz w:val="24"/>
                <w:szCs w:val="24"/>
              </w:rPr>
            </w:pPr>
            <w:r w:rsidRPr="002A0CC9">
              <w:rPr>
                <w:rFonts w:ascii="Times New Roman" w:hAnsi="Times New Roman" w:cs="Times New Roman"/>
                <w:bCs/>
                <w:sz w:val="24"/>
                <w:szCs w:val="24"/>
              </w:rPr>
              <w:t>5</w:t>
            </w:r>
          </w:p>
        </w:tc>
      </w:tr>
      <w:tr w:rsidR="00BF70AF" w:rsidRPr="002A0CC9" w:rsidTr="00BF70AF">
        <w:tc>
          <w:tcPr>
            <w:tcW w:w="810" w:type="dxa"/>
          </w:tcPr>
          <w:p w:rsidR="00BF70AF" w:rsidRPr="002A0CC9" w:rsidRDefault="00BF70AF" w:rsidP="00BF70AF">
            <w:pPr>
              <w:spacing w:after="0" w:line="240" w:lineRule="auto"/>
              <w:jc w:val="center"/>
              <w:rPr>
                <w:rFonts w:ascii="Times New Roman" w:hAnsi="Times New Roman" w:cs="Times New Roman"/>
                <w:bCs/>
                <w:sz w:val="24"/>
                <w:szCs w:val="24"/>
              </w:rPr>
            </w:pPr>
            <w:r w:rsidRPr="002A0CC9">
              <w:rPr>
                <w:rFonts w:ascii="Times New Roman" w:hAnsi="Times New Roman" w:cs="Times New Roman"/>
                <w:bCs/>
                <w:sz w:val="24"/>
                <w:szCs w:val="24"/>
              </w:rPr>
              <w:t>3.</w:t>
            </w:r>
          </w:p>
        </w:tc>
        <w:tc>
          <w:tcPr>
            <w:tcW w:w="4770" w:type="dxa"/>
          </w:tcPr>
          <w:p w:rsidR="00BF70AF" w:rsidRPr="002A0CC9" w:rsidRDefault="00BF70AF" w:rsidP="00BF70AF">
            <w:pPr>
              <w:spacing w:after="0" w:line="240" w:lineRule="auto"/>
              <w:rPr>
                <w:rFonts w:ascii="Times New Roman" w:hAnsi="Times New Roman" w:cs="Times New Roman"/>
                <w:bCs/>
                <w:sz w:val="24"/>
                <w:szCs w:val="24"/>
              </w:rPr>
            </w:pPr>
            <w:r w:rsidRPr="002A0CC9">
              <w:rPr>
                <w:rFonts w:ascii="Times New Roman" w:hAnsi="Times New Roman" w:cs="Times New Roman"/>
                <w:bCs/>
                <w:sz w:val="24"/>
                <w:szCs w:val="24"/>
              </w:rPr>
              <w:t>First assessment</w:t>
            </w:r>
          </w:p>
        </w:tc>
        <w:tc>
          <w:tcPr>
            <w:tcW w:w="1440" w:type="dxa"/>
          </w:tcPr>
          <w:p w:rsidR="00BF70AF" w:rsidRPr="002A0CC9" w:rsidRDefault="00BF70AF" w:rsidP="00BF70AF">
            <w:pPr>
              <w:spacing w:after="0" w:line="240" w:lineRule="auto"/>
              <w:jc w:val="center"/>
              <w:rPr>
                <w:rFonts w:ascii="Times New Roman" w:hAnsi="Times New Roman" w:cs="Times New Roman"/>
                <w:bCs/>
                <w:sz w:val="24"/>
                <w:szCs w:val="24"/>
              </w:rPr>
            </w:pPr>
            <w:r w:rsidRPr="002A0CC9">
              <w:rPr>
                <w:rFonts w:ascii="Times New Roman" w:hAnsi="Times New Roman" w:cs="Times New Roman"/>
                <w:bCs/>
                <w:sz w:val="24"/>
                <w:szCs w:val="24"/>
              </w:rPr>
              <w:t>10</w:t>
            </w:r>
          </w:p>
        </w:tc>
      </w:tr>
      <w:tr w:rsidR="00BF70AF" w:rsidRPr="002A0CC9" w:rsidTr="00BF70AF">
        <w:tc>
          <w:tcPr>
            <w:tcW w:w="810" w:type="dxa"/>
          </w:tcPr>
          <w:p w:rsidR="00BF70AF" w:rsidRPr="002A0CC9" w:rsidRDefault="00BF70AF" w:rsidP="00BF70AF">
            <w:pPr>
              <w:spacing w:after="0" w:line="240" w:lineRule="auto"/>
              <w:jc w:val="center"/>
              <w:rPr>
                <w:rFonts w:ascii="Times New Roman" w:hAnsi="Times New Roman" w:cs="Times New Roman"/>
                <w:bCs/>
                <w:sz w:val="24"/>
                <w:szCs w:val="24"/>
              </w:rPr>
            </w:pPr>
            <w:r w:rsidRPr="002A0CC9">
              <w:rPr>
                <w:rFonts w:ascii="Times New Roman" w:hAnsi="Times New Roman" w:cs="Times New Roman"/>
                <w:bCs/>
                <w:sz w:val="24"/>
                <w:szCs w:val="24"/>
              </w:rPr>
              <w:t>4.</w:t>
            </w:r>
          </w:p>
        </w:tc>
        <w:tc>
          <w:tcPr>
            <w:tcW w:w="4770" w:type="dxa"/>
          </w:tcPr>
          <w:p w:rsidR="00BF70AF" w:rsidRPr="002A0CC9" w:rsidRDefault="00BF70AF" w:rsidP="00BF70AF">
            <w:pPr>
              <w:spacing w:after="0" w:line="240" w:lineRule="auto"/>
              <w:rPr>
                <w:rFonts w:ascii="Times New Roman" w:hAnsi="Times New Roman" w:cs="Times New Roman"/>
                <w:bCs/>
                <w:sz w:val="24"/>
                <w:szCs w:val="24"/>
              </w:rPr>
            </w:pPr>
            <w:r w:rsidRPr="002A0CC9">
              <w:rPr>
                <w:rFonts w:ascii="Times New Roman" w:hAnsi="Times New Roman" w:cs="Times New Roman"/>
                <w:bCs/>
                <w:sz w:val="24"/>
                <w:szCs w:val="24"/>
              </w:rPr>
              <w:t>Second assessment</w:t>
            </w:r>
          </w:p>
        </w:tc>
        <w:tc>
          <w:tcPr>
            <w:tcW w:w="1440" w:type="dxa"/>
          </w:tcPr>
          <w:p w:rsidR="00BF70AF" w:rsidRPr="002A0CC9" w:rsidRDefault="00BF70AF" w:rsidP="00BF70AF">
            <w:pPr>
              <w:spacing w:after="0" w:line="240" w:lineRule="auto"/>
              <w:jc w:val="center"/>
              <w:rPr>
                <w:rFonts w:ascii="Times New Roman" w:hAnsi="Times New Roman" w:cs="Times New Roman"/>
                <w:bCs/>
                <w:sz w:val="24"/>
                <w:szCs w:val="24"/>
              </w:rPr>
            </w:pPr>
            <w:r w:rsidRPr="002A0CC9">
              <w:rPr>
                <w:rFonts w:ascii="Times New Roman" w:hAnsi="Times New Roman" w:cs="Times New Roman"/>
                <w:bCs/>
                <w:sz w:val="24"/>
                <w:szCs w:val="24"/>
              </w:rPr>
              <w:t>10</w:t>
            </w:r>
          </w:p>
        </w:tc>
      </w:tr>
      <w:tr w:rsidR="00BF70AF" w:rsidRPr="002A0CC9" w:rsidTr="00BF70AF">
        <w:tc>
          <w:tcPr>
            <w:tcW w:w="810" w:type="dxa"/>
          </w:tcPr>
          <w:p w:rsidR="00BF70AF" w:rsidRPr="002A0CC9" w:rsidRDefault="00BF70AF" w:rsidP="00BF70AF">
            <w:pPr>
              <w:spacing w:after="0" w:line="240" w:lineRule="auto"/>
              <w:rPr>
                <w:rFonts w:ascii="Times New Roman" w:hAnsi="Times New Roman" w:cs="Times New Roman"/>
                <w:bCs/>
                <w:sz w:val="24"/>
                <w:szCs w:val="24"/>
              </w:rPr>
            </w:pPr>
            <w:r w:rsidRPr="002A0CC9">
              <w:rPr>
                <w:rFonts w:ascii="Times New Roman" w:hAnsi="Times New Roman" w:cs="Times New Roman"/>
                <w:bCs/>
                <w:sz w:val="24"/>
                <w:szCs w:val="24"/>
              </w:rPr>
              <w:t xml:space="preserve">    5.</w:t>
            </w:r>
          </w:p>
        </w:tc>
        <w:tc>
          <w:tcPr>
            <w:tcW w:w="4770" w:type="dxa"/>
          </w:tcPr>
          <w:p w:rsidR="00BF70AF" w:rsidRPr="002A0CC9" w:rsidRDefault="00BF70AF" w:rsidP="00BF70AF">
            <w:pPr>
              <w:spacing w:after="0" w:line="240" w:lineRule="auto"/>
              <w:rPr>
                <w:rFonts w:ascii="Times New Roman" w:hAnsi="Times New Roman" w:cs="Times New Roman"/>
                <w:bCs/>
                <w:sz w:val="24"/>
                <w:szCs w:val="24"/>
              </w:rPr>
            </w:pPr>
            <w:r w:rsidRPr="002A0CC9">
              <w:rPr>
                <w:rFonts w:ascii="Times New Roman" w:hAnsi="Times New Roman" w:cs="Times New Roman"/>
                <w:bCs/>
                <w:sz w:val="24"/>
                <w:szCs w:val="24"/>
              </w:rPr>
              <w:t>Final assessment</w:t>
            </w:r>
          </w:p>
        </w:tc>
        <w:tc>
          <w:tcPr>
            <w:tcW w:w="1440" w:type="dxa"/>
          </w:tcPr>
          <w:p w:rsidR="00BF70AF" w:rsidRPr="002A0CC9" w:rsidRDefault="00BF70AF" w:rsidP="00BF70AF">
            <w:pPr>
              <w:spacing w:after="0" w:line="240" w:lineRule="auto"/>
              <w:jc w:val="center"/>
              <w:rPr>
                <w:rFonts w:ascii="Times New Roman" w:hAnsi="Times New Roman" w:cs="Times New Roman"/>
                <w:bCs/>
                <w:sz w:val="24"/>
                <w:szCs w:val="24"/>
              </w:rPr>
            </w:pPr>
            <w:r w:rsidRPr="002A0CC9">
              <w:rPr>
                <w:rFonts w:ascii="Times New Roman" w:hAnsi="Times New Roman" w:cs="Times New Roman"/>
                <w:bCs/>
                <w:sz w:val="24"/>
                <w:szCs w:val="24"/>
              </w:rPr>
              <w:t>10</w:t>
            </w:r>
          </w:p>
        </w:tc>
      </w:tr>
    </w:tbl>
    <w:p w:rsidR="00BF70AF" w:rsidRPr="002A0CC9" w:rsidRDefault="00BF70AF" w:rsidP="00BF70AF">
      <w:pPr>
        <w:spacing w:line="240" w:lineRule="auto"/>
        <w:rPr>
          <w:rFonts w:ascii="Times New Roman" w:hAnsi="Times New Roman" w:cs="Times New Roman"/>
          <w:bCs/>
          <w:sz w:val="24"/>
          <w:szCs w:val="24"/>
        </w:rPr>
      </w:pPr>
    </w:p>
    <w:p w:rsidR="00BF70AF" w:rsidRPr="002A0CC9" w:rsidRDefault="00BF70AF" w:rsidP="00BF70AF">
      <w:pPr>
        <w:spacing w:line="240" w:lineRule="auto"/>
        <w:rPr>
          <w:rFonts w:ascii="Times New Roman" w:hAnsi="Times New Roman" w:cs="Times New Roman"/>
          <w:sz w:val="24"/>
          <w:szCs w:val="24"/>
        </w:rPr>
      </w:pPr>
      <w:r w:rsidRPr="002A0CC9">
        <w:rPr>
          <w:rFonts w:ascii="Times New Roman" w:hAnsi="Times New Roman" w:cs="Times New Roman"/>
          <w:sz w:val="24"/>
          <w:szCs w:val="24"/>
        </w:rPr>
        <w:t>5.2 External Evaluation (Final Examination) 60 %</w:t>
      </w:r>
    </w:p>
    <w:p w:rsidR="00BF70AF" w:rsidRPr="002A0CC9" w:rsidRDefault="00BF70AF" w:rsidP="00BF70AF">
      <w:pPr>
        <w:spacing w:line="240" w:lineRule="auto"/>
        <w:rPr>
          <w:rFonts w:ascii="Times New Roman" w:hAnsi="Times New Roman" w:cs="Times New Roman"/>
          <w:bCs/>
          <w:sz w:val="24"/>
          <w:szCs w:val="24"/>
        </w:rPr>
      </w:pPr>
      <w:r w:rsidRPr="002A0CC9">
        <w:rPr>
          <w:rFonts w:ascii="Times New Roman" w:hAnsi="Times New Roman" w:cs="Times New Roman"/>
          <w:bCs/>
          <w:sz w:val="24"/>
          <w:szCs w:val="24"/>
        </w:rPr>
        <w:t>Examination Division, office of the Dean, Faculty of Education will conduct final examination at the end of semester (proposed).</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20"/>
        <w:gridCol w:w="4950"/>
        <w:gridCol w:w="2340"/>
        <w:gridCol w:w="900"/>
      </w:tblGrid>
      <w:tr w:rsidR="00BF70AF" w:rsidRPr="002A0CC9" w:rsidTr="00BF70AF">
        <w:tc>
          <w:tcPr>
            <w:tcW w:w="720" w:type="dxa"/>
          </w:tcPr>
          <w:p w:rsidR="00BF70AF" w:rsidRPr="002A0CC9" w:rsidRDefault="00BF70AF" w:rsidP="00BF70AF">
            <w:pPr>
              <w:spacing w:after="0" w:line="240" w:lineRule="auto"/>
              <w:jc w:val="center"/>
              <w:rPr>
                <w:rFonts w:ascii="Times New Roman" w:hAnsi="Times New Roman" w:cs="Times New Roman"/>
                <w:bCs/>
                <w:sz w:val="24"/>
                <w:szCs w:val="24"/>
              </w:rPr>
            </w:pPr>
            <w:r w:rsidRPr="002A0CC9">
              <w:rPr>
                <w:rFonts w:ascii="Times New Roman" w:hAnsi="Times New Roman" w:cs="Times New Roman"/>
                <w:bCs/>
                <w:sz w:val="24"/>
                <w:szCs w:val="24"/>
              </w:rPr>
              <w:t>S.N.</w:t>
            </w:r>
          </w:p>
        </w:tc>
        <w:tc>
          <w:tcPr>
            <w:tcW w:w="4950" w:type="dxa"/>
            <w:tcBorders>
              <w:right w:val="single" w:sz="4" w:space="0" w:color="auto"/>
            </w:tcBorders>
          </w:tcPr>
          <w:p w:rsidR="00BF70AF" w:rsidRPr="002A0CC9" w:rsidRDefault="00BF70AF" w:rsidP="00BF70AF">
            <w:pPr>
              <w:spacing w:after="0" w:line="240" w:lineRule="auto"/>
              <w:jc w:val="center"/>
              <w:rPr>
                <w:rFonts w:ascii="Times New Roman" w:hAnsi="Times New Roman" w:cs="Times New Roman"/>
                <w:bCs/>
                <w:sz w:val="24"/>
                <w:szCs w:val="24"/>
              </w:rPr>
            </w:pPr>
            <w:r w:rsidRPr="002A0CC9">
              <w:rPr>
                <w:rFonts w:ascii="Times New Roman" w:hAnsi="Times New Roman" w:cs="Times New Roman"/>
                <w:bCs/>
                <w:sz w:val="24"/>
                <w:szCs w:val="24"/>
              </w:rPr>
              <w:t>Nature of Questions</w:t>
            </w:r>
          </w:p>
        </w:tc>
        <w:tc>
          <w:tcPr>
            <w:tcW w:w="2340" w:type="dxa"/>
            <w:tcBorders>
              <w:left w:val="single" w:sz="4" w:space="0" w:color="auto"/>
            </w:tcBorders>
          </w:tcPr>
          <w:p w:rsidR="00BF70AF" w:rsidRPr="002A0CC9" w:rsidRDefault="00BF70AF" w:rsidP="00BF70AF">
            <w:pPr>
              <w:spacing w:after="0" w:line="240" w:lineRule="auto"/>
              <w:jc w:val="center"/>
              <w:rPr>
                <w:rFonts w:ascii="Times New Roman" w:hAnsi="Times New Roman" w:cs="Times New Roman"/>
                <w:bCs/>
                <w:sz w:val="24"/>
                <w:szCs w:val="24"/>
              </w:rPr>
            </w:pPr>
            <w:r w:rsidRPr="002A0CC9">
              <w:rPr>
                <w:rFonts w:ascii="Times New Roman" w:hAnsi="Times New Roman" w:cs="Times New Roman"/>
                <w:bCs/>
                <w:sz w:val="24"/>
                <w:szCs w:val="24"/>
              </w:rPr>
              <w:t>Number of Questions</w:t>
            </w:r>
          </w:p>
        </w:tc>
        <w:tc>
          <w:tcPr>
            <w:tcW w:w="900" w:type="dxa"/>
          </w:tcPr>
          <w:p w:rsidR="00BF70AF" w:rsidRPr="002A0CC9" w:rsidRDefault="00BF70AF" w:rsidP="00BF70AF">
            <w:pPr>
              <w:spacing w:after="0" w:line="240" w:lineRule="auto"/>
              <w:jc w:val="center"/>
              <w:rPr>
                <w:rFonts w:ascii="Times New Roman" w:hAnsi="Times New Roman" w:cs="Times New Roman"/>
                <w:bCs/>
                <w:sz w:val="24"/>
                <w:szCs w:val="24"/>
              </w:rPr>
            </w:pPr>
            <w:r w:rsidRPr="002A0CC9">
              <w:rPr>
                <w:rFonts w:ascii="Times New Roman" w:hAnsi="Times New Roman" w:cs="Times New Roman"/>
                <w:bCs/>
                <w:sz w:val="24"/>
                <w:szCs w:val="24"/>
              </w:rPr>
              <w:t>Points</w:t>
            </w:r>
          </w:p>
        </w:tc>
      </w:tr>
      <w:tr w:rsidR="00BF70AF" w:rsidRPr="002A0CC9" w:rsidTr="00BF70AF">
        <w:tc>
          <w:tcPr>
            <w:tcW w:w="720" w:type="dxa"/>
          </w:tcPr>
          <w:p w:rsidR="00BF70AF" w:rsidRPr="002A0CC9" w:rsidRDefault="00BF70AF" w:rsidP="00BF70AF">
            <w:pPr>
              <w:spacing w:after="0" w:line="240" w:lineRule="auto"/>
              <w:jc w:val="center"/>
              <w:rPr>
                <w:rFonts w:ascii="Times New Roman" w:hAnsi="Times New Roman" w:cs="Times New Roman"/>
                <w:bCs/>
                <w:sz w:val="24"/>
                <w:szCs w:val="24"/>
              </w:rPr>
            </w:pPr>
            <w:r w:rsidRPr="002A0CC9">
              <w:rPr>
                <w:rFonts w:ascii="Times New Roman" w:hAnsi="Times New Roman" w:cs="Times New Roman"/>
                <w:bCs/>
                <w:sz w:val="24"/>
                <w:szCs w:val="24"/>
              </w:rPr>
              <w:t>1.</w:t>
            </w:r>
          </w:p>
        </w:tc>
        <w:tc>
          <w:tcPr>
            <w:tcW w:w="4950" w:type="dxa"/>
            <w:tcBorders>
              <w:right w:val="single" w:sz="4" w:space="0" w:color="auto"/>
            </w:tcBorders>
          </w:tcPr>
          <w:p w:rsidR="00BF70AF" w:rsidRPr="002A0CC9" w:rsidRDefault="00BF70AF" w:rsidP="00BF70AF">
            <w:pPr>
              <w:spacing w:after="0" w:line="240" w:lineRule="auto"/>
              <w:rPr>
                <w:rFonts w:ascii="Times New Roman" w:hAnsi="Times New Roman" w:cs="Times New Roman"/>
                <w:bCs/>
                <w:sz w:val="24"/>
                <w:szCs w:val="24"/>
              </w:rPr>
            </w:pPr>
            <w:r w:rsidRPr="002A0CC9">
              <w:rPr>
                <w:rFonts w:ascii="Times New Roman" w:hAnsi="Times New Roman" w:cs="Times New Roman"/>
                <w:bCs/>
                <w:sz w:val="24"/>
                <w:szCs w:val="24"/>
              </w:rPr>
              <w:t>Objective type question (Multiple choice)</w:t>
            </w:r>
          </w:p>
        </w:tc>
        <w:tc>
          <w:tcPr>
            <w:tcW w:w="2340" w:type="dxa"/>
            <w:tcBorders>
              <w:left w:val="single" w:sz="4" w:space="0" w:color="auto"/>
            </w:tcBorders>
          </w:tcPr>
          <w:p w:rsidR="00BF70AF" w:rsidRPr="002A0CC9" w:rsidRDefault="00BF70AF" w:rsidP="00BF70AF">
            <w:pPr>
              <w:spacing w:after="0" w:line="240" w:lineRule="auto"/>
              <w:jc w:val="center"/>
              <w:rPr>
                <w:rFonts w:ascii="Times New Roman" w:hAnsi="Times New Roman" w:cs="Times New Roman"/>
                <w:bCs/>
                <w:sz w:val="24"/>
                <w:szCs w:val="24"/>
              </w:rPr>
            </w:pPr>
            <w:r w:rsidRPr="002A0CC9">
              <w:rPr>
                <w:rFonts w:ascii="Times New Roman" w:hAnsi="Times New Roman" w:cs="Times New Roman"/>
                <w:bCs/>
                <w:sz w:val="24"/>
                <w:szCs w:val="24"/>
              </w:rPr>
              <w:t>10× 1</w:t>
            </w:r>
          </w:p>
        </w:tc>
        <w:tc>
          <w:tcPr>
            <w:tcW w:w="900" w:type="dxa"/>
          </w:tcPr>
          <w:p w:rsidR="00BF70AF" w:rsidRPr="002A0CC9" w:rsidRDefault="00BF70AF" w:rsidP="00BF70AF">
            <w:pPr>
              <w:spacing w:after="0" w:line="240" w:lineRule="auto"/>
              <w:jc w:val="center"/>
              <w:rPr>
                <w:rFonts w:ascii="Times New Roman" w:hAnsi="Times New Roman" w:cs="Times New Roman"/>
                <w:bCs/>
                <w:sz w:val="24"/>
                <w:szCs w:val="24"/>
              </w:rPr>
            </w:pPr>
            <w:r w:rsidRPr="002A0CC9">
              <w:rPr>
                <w:rFonts w:ascii="Times New Roman" w:hAnsi="Times New Roman" w:cs="Times New Roman"/>
                <w:bCs/>
                <w:sz w:val="24"/>
                <w:szCs w:val="24"/>
              </w:rPr>
              <w:t>10</w:t>
            </w:r>
          </w:p>
        </w:tc>
      </w:tr>
      <w:tr w:rsidR="00BF70AF" w:rsidRPr="002A0CC9" w:rsidTr="00BF70AF">
        <w:tc>
          <w:tcPr>
            <w:tcW w:w="720" w:type="dxa"/>
          </w:tcPr>
          <w:p w:rsidR="00BF70AF" w:rsidRPr="002A0CC9" w:rsidRDefault="00BF70AF" w:rsidP="00BF70AF">
            <w:pPr>
              <w:spacing w:after="0" w:line="240" w:lineRule="auto"/>
              <w:jc w:val="center"/>
              <w:rPr>
                <w:rFonts w:ascii="Times New Roman" w:hAnsi="Times New Roman" w:cs="Times New Roman"/>
                <w:bCs/>
                <w:sz w:val="24"/>
                <w:szCs w:val="24"/>
              </w:rPr>
            </w:pPr>
            <w:r w:rsidRPr="002A0CC9">
              <w:rPr>
                <w:rFonts w:ascii="Times New Roman" w:hAnsi="Times New Roman" w:cs="Times New Roman"/>
                <w:bCs/>
                <w:sz w:val="24"/>
                <w:szCs w:val="24"/>
              </w:rPr>
              <w:t>2.</w:t>
            </w:r>
          </w:p>
        </w:tc>
        <w:tc>
          <w:tcPr>
            <w:tcW w:w="4950" w:type="dxa"/>
            <w:tcBorders>
              <w:right w:val="single" w:sz="4" w:space="0" w:color="auto"/>
            </w:tcBorders>
          </w:tcPr>
          <w:p w:rsidR="00BF70AF" w:rsidRPr="002A0CC9" w:rsidRDefault="00BF70AF" w:rsidP="00BF70AF">
            <w:pPr>
              <w:spacing w:after="0" w:line="240" w:lineRule="auto"/>
              <w:rPr>
                <w:rFonts w:ascii="Times New Roman" w:hAnsi="Times New Roman" w:cs="Times New Roman"/>
                <w:bCs/>
                <w:sz w:val="24"/>
                <w:szCs w:val="24"/>
              </w:rPr>
            </w:pPr>
            <w:r w:rsidRPr="002A0CC9">
              <w:rPr>
                <w:rFonts w:ascii="Times New Roman" w:hAnsi="Times New Roman" w:cs="Times New Roman"/>
                <w:bCs/>
                <w:sz w:val="24"/>
                <w:szCs w:val="24"/>
              </w:rPr>
              <w:t>Short answer questions (6 questions × 5 points)</w:t>
            </w:r>
          </w:p>
        </w:tc>
        <w:tc>
          <w:tcPr>
            <w:tcW w:w="2340" w:type="dxa"/>
            <w:tcBorders>
              <w:left w:val="single" w:sz="4" w:space="0" w:color="auto"/>
            </w:tcBorders>
          </w:tcPr>
          <w:p w:rsidR="00BF70AF" w:rsidRPr="002A0CC9" w:rsidRDefault="00BF70AF" w:rsidP="00BF70AF">
            <w:pPr>
              <w:spacing w:after="0" w:line="240" w:lineRule="auto"/>
              <w:jc w:val="center"/>
              <w:rPr>
                <w:rFonts w:ascii="Times New Roman" w:hAnsi="Times New Roman" w:cs="Times New Roman"/>
                <w:bCs/>
                <w:sz w:val="24"/>
                <w:szCs w:val="24"/>
              </w:rPr>
            </w:pPr>
            <w:r w:rsidRPr="002A0CC9">
              <w:rPr>
                <w:rFonts w:ascii="Times New Roman" w:hAnsi="Times New Roman" w:cs="Times New Roman"/>
                <w:bCs/>
                <w:sz w:val="24"/>
                <w:szCs w:val="24"/>
              </w:rPr>
              <w:t>6× 5</w:t>
            </w:r>
          </w:p>
        </w:tc>
        <w:tc>
          <w:tcPr>
            <w:tcW w:w="900" w:type="dxa"/>
          </w:tcPr>
          <w:p w:rsidR="00BF70AF" w:rsidRPr="002A0CC9" w:rsidRDefault="00BF70AF" w:rsidP="00BF70AF">
            <w:pPr>
              <w:spacing w:after="0" w:line="240" w:lineRule="auto"/>
              <w:jc w:val="center"/>
              <w:rPr>
                <w:rFonts w:ascii="Times New Roman" w:hAnsi="Times New Roman" w:cs="Times New Roman"/>
                <w:bCs/>
                <w:sz w:val="24"/>
                <w:szCs w:val="24"/>
              </w:rPr>
            </w:pPr>
            <w:r w:rsidRPr="002A0CC9">
              <w:rPr>
                <w:rFonts w:ascii="Times New Roman" w:hAnsi="Times New Roman" w:cs="Times New Roman"/>
                <w:bCs/>
                <w:sz w:val="24"/>
                <w:szCs w:val="24"/>
              </w:rPr>
              <w:t>30</w:t>
            </w:r>
          </w:p>
        </w:tc>
      </w:tr>
      <w:tr w:rsidR="00BF70AF" w:rsidRPr="002A0CC9" w:rsidTr="00BF70AF">
        <w:tc>
          <w:tcPr>
            <w:tcW w:w="720" w:type="dxa"/>
          </w:tcPr>
          <w:p w:rsidR="00BF70AF" w:rsidRPr="002A0CC9" w:rsidRDefault="00BF70AF" w:rsidP="00BF70AF">
            <w:pPr>
              <w:spacing w:after="0" w:line="240" w:lineRule="auto"/>
              <w:jc w:val="center"/>
              <w:rPr>
                <w:rFonts w:ascii="Times New Roman" w:hAnsi="Times New Roman" w:cs="Times New Roman"/>
                <w:bCs/>
                <w:sz w:val="24"/>
                <w:szCs w:val="24"/>
              </w:rPr>
            </w:pPr>
            <w:r w:rsidRPr="002A0CC9">
              <w:rPr>
                <w:rFonts w:ascii="Times New Roman" w:hAnsi="Times New Roman" w:cs="Times New Roman"/>
                <w:bCs/>
                <w:sz w:val="24"/>
                <w:szCs w:val="24"/>
              </w:rPr>
              <w:t>3.</w:t>
            </w:r>
          </w:p>
        </w:tc>
        <w:tc>
          <w:tcPr>
            <w:tcW w:w="4950" w:type="dxa"/>
            <w:tcBorders>
              <w:right w:val="single" w:sz="4" w:space="0" w:color="auto"/>
            </w:tcBorders>
          </w:tcPr>
          <w:p w:rsidR="00BF70AF" w:rsidRPr="002A0CC9" w:rsidRDefault="00BF70AF" w:rsidP="00BF70AF">
            <w:pPr>
              <w:spacing w:after="0" w:line="240" w:lineRule="auto"/>
              <w:rPr>
                <w:rFonts w:ascii="Times New Roman" w:hAnsi="Times New Roman" w:cs="Times New Roman"/>
                <w:bCs/>
                <w:sz w:val="24"/>
                <w:szCs w:val="24"/>
              </w:rPr>
            </w:pPr>
            <w:r w:rsidRPr="002A0CC9">
              <w:rPr>
                <w:rFonts w:ascii="Times New Roman" w:hAnsi="Times New Roman" w:cs="Times New Roman"/>
                <w:bCs/>
                <w:sz w:val="24"/>
                <w:szCs w:val="24"/>
              </w:rPr>
              <w:t>Long answer questions (2 questions × 10 points)</w:t>
            </w:r>
          </w:p>
        </w:tc>
        <w:tc>
          <w:tcPr>
            <w:tcW w:w="2340" w:type="dxa"/>
            <w:tcBorders>
              <w:left w:val="single" w:sz="4" w:space="0" w:color="auto"/>
            </w:tcBorders>
          </w:tcPr>
          <w:p w:rsidR="00BF70AF" w:rsidRPr="002A0CC9" w:rsidRDefault="00BF70AF" w:rsidP="00BF70AF">
            <w:pPr>
              <w:spacing w:after="0" w:line="240" w:lineRule="auto"/>
              <w:jc w:val="center"/>
              <w:rPr>
                <w:rFonts w:ascii="Times New Roman" w:hAnsi="Times New Roman" w:cs="Times New Roman"/>
                <w:bCs/>
                <w:sz w:val="24"/>
                <w:szCs w:val="24"/>
              </w:rPr>
            </w:pPr>
            <w:r w:rsidRPr="002A0CC9">
              <w:rPr>
                <w:rFonts w:ascii="Times New Roman" w:hAnsi="Times New Roman" w:cs="Times New Roman"/>
                <w:bCs/>
                <w:sz w:val="24"/>
                <w:szCs w:val="24"/>
              </w:rPr>
              <w:t>2×10</w:t>
            </w:r>
          </w:p>
        </w:tc>
        <w:tc>
          <w:tcPr>
            <w:tcW w:w="900" w:type="dxa"/>
          </w:tcPr>
          <w:p w:rsidR="00BF70AF" w:rsidRPr="002A0CC9" w:rsidRDefault="00BF70AF" w:rsidP="00BF70AF">
            <w:pPr>
              <w:spacing w:after="0" w:line="240" w:lineRule="auto"/>
              <w:jc w:val="center"/>
              <w:rPr>
                <w:rFonts w:ascii="Times New Roman" w:hAnsi="Times New Roman" w:cs="Times New Roman"/>
                <w:bCs/>
                <w:sz w:val="24"/>
                <w:szCs w:val="24"/>
              </w:rPr>
            </w:pPr>
            <w:r w:rsidRPr="002A0CC9">
              <w:rPr>
                <w:rFonts w:ascii="Times New Roman" w:hAnsi="Times New Roman" w:cs="Times New Roman"/>
                <w:bCs/>
                <w:sz w:val="24"/>
                <w:szCs w:val="24"/>
              </w:rPr>
              <w:t>20</w:t>
            </w:r>
          </w:p>
        </w:tc>
      </w:tr>
      <w:tr w:rsidR="00BF70AF" w:rsidRPr="002A0CC9" w:rsidTr="00BF70AF">
        <w:tc>
          <w:tcPr>
            <w:tcW w:w="720" w:type="dxa"/>
          </w:tcPr>
          <w:p w:rsidR="00BF70AF" w:rsidRPr="002A0CC9" w:rsidRDefault="00BF70AF" w:rsidP="00BF70AF">
            <w:pPr>
              <w:spacing w:after="0" w:line="240" w:lineRule="auto"/>
              <w:jc w:val="center"/>
              <w:rPr>
                <w:rFonts w:ascii="Times New Roman" w:hAnsi="Times New Roman" w:cs="Times New Roman"/>
                <w:bCs/>
                <w:sz w:val="24"/>
                <w:szCs w:val="24"/>
              </w:rPr>
            </w:pPr>
          </w:p>
        </w:tc>
        <w:tc>
          <w:tcPr>
            <w:tcW w:w="4950" w:type="dxa"/>
            <w:tcBorders>
              <w:right w:val="single" w:sz="4" w:space="0" w:color="auto"/>
            </w:tcBorders>
          </w:tcPr>
          <w:p w:rsidR="00BF70AF" w:rsidRPr="002A0CC9" w:rsidRDefault="00BF70AF" w:rsidP="00BF70AF">
            <w:pPr>
              <w:spacing w:after="0" w:line="240" w:lineRule="auto"/>
              <w:rPr>
                <w:rFonts w:ascii="Times New Roman" w:hAnsi="Times New Roman" w:cs="Times New Roman"/>
                <w:bCs/>
                <w:sz w:val="24"/>
                <w:szCs w:val="24"/>
              </w:rPr>
            </w:pPr>
            <w:r w:rsidRPr="002A0CC9">
              <w:rPr>
                <w:rFonts w:ascii="Times New Roman" w:hAnsi="Times New Roman" w:cs="Times New Roman"/>
                <w:bCs/>
                <w:sz w:val="24"/>
                <w:szCs w:val="24"/>
              </w:rPr>
              <w:t>Total</w:t>
            </w:r>
          </w:p>
        </w:tc>
        <w:tc>
          <w:tcPr>
            <w:tcW w:w="2340" w:type="dxa"/>
            <w:tcBorders>
              <w:left w:val="single" w:sz="4" w:space="0" w:color="auto"/>
            </w:tcBorders>
          </w:tcPr>
          <w:p w:rsidR="00BF70AF" w:rsidRPr="002A0CC9" w:rsidRDefault="00BF70AF" w:rsidP="00BF70AF">
            <w:pPr>
              <w:spacing w:after="0" w:line="240" w:lineRule="auto"/>
              <w:jc w:val="center"/>
              <w:rPr>
                <w:rFonts w:ascii="Times New Roman" w:hAnsi="Times New Roman" w:cs="Times New Roman"/>
                <w:bCs/>
                <w:sz w:val="24"/>
                <w:szCs w:val="24"/>
              </w:rPr>
            </w:pPr>
            <w:r w:rsidRPr="002A0CC9">
              <w:rPr>
                <w:rFonts w:ascii="Times New Roman" w:hAnsi="Times New Roman" w:cs="Times New Roman"/>
                <w:bCs/>
                <w:sz w:val="24"/>
                <w:szCs w:val="24"/>
              </w:rPr>
              <w:t>18</w:t>
            </w:r>
          </w:p>
        </w:tc>
        <w:tc>
          <w:tcPr>
            <w:tcW w:w="900" w:type="dxa"/>
          </w:tcPr>
          <w:p w:rsidR="00BF70AF" w:rsidRPr="002A0CC9" w:rsidRDefault="00BF70AF" w:rsidP="00BF70AF">
            <w:pPr>
              <w:spacing w:after="0" w:line="240" w:lineRule="auto"/>
              <w:jc w:val="center"/>
              <w:rPr>
                <w:rFonts w:ascii="Times New Roman" w:hAnsi="Times New Roman" w:cs="Times New Roman"/>
                <w:bCs/>
                <w:sz w:val="24"/>
                <w:szCs w:val="24"/>
              </w:rPr>
            </w:pPr>
            <w:r w:rsidRPr="002A0CC9">
              <w:rPr>
                <w:rFonts w:ascii="Times New Roman" w:hAnsi="Times New Roman" w:cs="Times New Roman"/>
                <w:bCs/>
                <w:sz w:val="24"/>
                <w:szCs w:val="24"/>
              </w:rPr>
              <w:t>60</w:t>
            </w:r>
          </w:p>
        </w:tc>
      </w:tr>
    </w:tbl>
    <w:p w:rsidR="00BF70AF" w:rsidRPr="002A0CC9" w:rsidRDefault="00BF70AF" w:rsidP="00BF70AF">
      <w:pPr>
        <w:spacing w:line="312" w:lineRule="auto"/>
        <w:ind w:left="360"/>
        <w:rPr>
          <w:rFonts w:ascii="Times New Roman" w:hAnsi="Times New Roman" w:cs="Times New Roman"/>
          <w:sz w:val="24"/>
          <w:szCs w:val="24"/>
        </w:rPr>
      </w:pPr>
    </w:p>
    <w:p w:rsidR="00BF70AF" w:rsidRPr="002A0CC9" w:rsidRDefault="00BF70AF" w:rsidP="00290CDA">
      <w:pPr>
        <w:spacing w:after="0" w:line="312" w:lineRule="auto"/>
        <w:rPr>
          <w:rFonts w:ascii="Times New Roman" w:hAnsi="Times New Roman" w:cs="Times New Roman"/>
          <w:b/>
          <w:sz w:val="24"/>
          <w:szCs w:val="24"/>
        </w:rPr>
      </w:pPr>
      <w:r w:rsidRPr="002A0CC9">
        <w:rPr>
          <w:rFonts w:ascii="Times New Roman" w:hAnsi="Times New Roman" w:cs="Times New Roman"/>
          <w:b/>
          <w:sz w:val="24"/>
          <w:szCs w:val="24"/>
        </w:rPr>
        <w:t>6. Recommended Books</w:t>
      </w:r>
    </w:p>
    <w:p w:rsidR="00BF70AF" w:rsidRPr="002A0CC9" w:rsidRDefault="00BF70AF" w:rsidP="00290CDA">
      <w:pPr>
        <w:spacing w:after="0" w:line="312" w:lineRule="auto"/>
        <w:rPr>
          <w:rFonts w:ascii="Times New Roman" w:hAnsi="Times New Roman" w:cs="Times New Roman"/>
          <w:sz w:val="24"/>
          <w:szCs w:val="24"/>
        </w:rPr>
      </w:pPr>
      <w:r w:rsidRPr="002A0CC9">
        <w:rPr>
          <w:rFonts w:ascii="Times New Roman" w:hAnsi="Times New Roman" w:cs="Times New Roman"/>
          <w:sz w:val="24"/>
          <w:szCs w:val="24"/>
        </w:rPr>
        <w:t xml:space="preserve">Kindleberger, C. P. (2004).  </w:t>
      </w:r>
      <w:r w:rsidRPr="002A0CC9">
        <w:rPr>
          <w:rFonts w:ascii="Times New Roman" w:hAnsi="Times New Roman" w:cs="Times New Roman"/>
          <w:b/>
          <w:i/>
          <w:sz w:val="24"/>
          <w:szCs w:val="24"/>
        </w:rPr>
        <w:t>International Economics</w:t>
      </w:r>
      <w:r w:rsidRPr="002A0CC9">
        <w:rPr>
          <w:rFonts w:ascii="Times New Roman" w:hAnsi="Times New Roman" w:cs="Times New Roman"/>
          <w:sz w:val="24"/>
          <w:szCs w:val="24"/>
        </w:rPr>
        <w:t>. Delhi, All India Traveler Book Seller. (For Unit V)</w:t>
      </w:r>
    </w:p>
    <w:p w:rsidR="00BF70AF" w:rsidRPr="002A0CC9" w:rsidRDefault="00BF70AF" w:rsidP="00290CDA">
      <w:pPr>
        <w:spacing w:after="0" w:line="312" w:lineRule="auto"/>
        <w:rPr>
          <w:rFonts w:ascii="Times New Roman" w:hAnsi="Times New Roman" w:cs="Times New Roman"/>
          <w:sz w:val="24"/>
          <w:szCs w:val="24"/>
        </w:rPr>
      </w:pPr>
      <w:r w:rsidRPr="002A0CC9">
        <w:rPr>
          <w:rFonts w:ascii="Times New Roman" w:hAnsi="Times New Roman" w:cs="Times New Roman"/>
          <w:sz w:val="24"/>
          <w:szCs w:val="24"/>
        </w:rPr>
        <w:t xml:space="preserve">Mannur, H.G. (2007).  </w:t>
      </w:r>
      <w:r w:rsidRPr="002A0CC9">
        <w:rPr>
          <w:rFonts w:ascii="Times New Roman" w:hAnsi="Times New Roman" w:cs="Times New Roman"/>
          <w:b/>
          <w:i/>
          <w:sz w:val="24"/>
          <w:szCs w:val="24"/>
        </w:rPr>
        <w:t>International Economics</w:t>
      </w:r>
      <w:r w:rsidRPr="002A0CC9">
        <w:rPr>
          <w:rFonts w:ascii="Times New Roman" w:hAnsi="Times New Roman" w:cs="Times New Roman"/>
          <w:i/>
          <w:sz w:val="24"/>
          <w:szCs w:val="24"/>
        </w:rPr>
        <w:t xml:space="preserve">: </w:t>
      </w:r>
      <w:r w:rsidRPr="002A0CC9">
        <w:rPr>
          <w:rFonts w:ascii="Times New Roman" w:hAnsi="Times New Roman" w:cs="Times New Roman"/>
          <w:b/>
          <w:i/>
          <w:sz w:val="24"/>
          <w:szCs w:val="24"/>
        </w:rPr>
        <w:t>Theory and Issues</w:t>
      </w:r>
      <w:r w:rsidRPr="002A0CC9">
        <w:rPr>
          <w:rFonts w:ascii="Times New Roman" w:hAnsi="Times New Roman" w:cs="Times New Roman"/>
          <w:sz w:val="24"/>
          <w:szCs w:val="24"/>
        </w:rPr>
        <w:t>. New Delhi, Vikash publishing house. (For Unit I, IV)</w:t>
      </w:r>
    </w:p>
    <w:p w:rsidR="00BF70AF" w:rsidRPr="002A0CC9" w:rsidRDefault="00BF70AF" w:rsidP="00290CDA">
      <w:pPr>
        <w:spacing w:after="0" w:line="312" w:lineRule="auto"/>
        <w:rPr>
          <w:rFonts w:ascii="Times New Roman" w:hAnsi="Times New Roman" w:cs="Times New Roman"/>
          <w:sz w:val="24"/>
          <w:szCs w:val="24"/>
        </w:rPr>
      </w:pPr>
      <w:r w:rsidRPr="002A0CC9">
        <w:rPr>
          <w:rFonts w:ascii="Times New Roman" w:hAnsi="Times New Roman" w:cs="Times New Roman"/>
          <w:sz w:val="24"/>
          <w:szCs w:val="24"/>
        </w:rPr>
        <w:t xml:space="preserve">Mithane, D. M. (2007). </w:t>
      </w:r>
      <w:r w:rsidRPr="002A0CC9">
        <w:rPr>
          <w:rFonts w:ascii="Times New Roman" w:hAnsi="Times New Roman" w:cs="Times New Roman"/>
          <w:b/>
          <w:i/>
          <w:sz w:val="24"/>
          <w:szCs w:val="24"/>
        </w:rPr>
        <w:t>International Economics</w:t>
      </w:r>
      <w:r w:rsidRPr="002A0CC9">
        <w:rPr>
          <w:rFonts w:ascii="Times New Roman" w:hAnsi="Times New Roman" w:cs="Times New Roman"/>
          <w:i/>
          <w:sz w:val="24"/>
          <w:szCs w:val="24"/>
        </w:rPr>
        <w:t>.</w:t>
      </w:r>
      <w:r w:rsidRPr="002A0CC9">
        <w:rPr>
          <w:rFonts w:ascii="Times New Roman" w:hAnsi="Times New Roman" w:cs="Times New Roman"/>
          <w:sz w:val="24"/>
          <w:szCs w:val="24"/>
        </w:rPr>
        <w:t xml:space="preserve"> Mumbay, Himalayan Publishing House. (For Unit II, V)</w:t>
      </w:r>
    </w:p>
    <w:p w:rsidR="00BF70AF" w:rsidRPr="002A0CC9" w:rsidRDefault="00BF70AF" w:rsidP="00290CDA">
      <w:pPr>
        <w:spacing w:after="0" w:line="360" w:lineRule="auto"/>
        <w:rPr>
          <w:rFonts w:ascii="Times New Roman" w:hAnsi="Times New Roman" w:cs="Times New Roman"/>
          <w:sz w:val="24"/>
          <w:szCs w:val="24"/>
        </w:rPr>
      </w:pPr>
      <w:r w:rsidRPr="002A0CC9">
        <w:rPr>
          <w:rFonts w:ascii="Times New Roman" w:hAnsi="Times New Roman" w:cs="Times New Roman"/>
          <w:sz w:val="24"/>
          <w:szCs w:val="24"/>
        </w:rPr>
        <w:t xml:space="preserve">Poudyal, S. R. (1988). </w:t>
      </w:r>
      <w:r w:rsidRPr="002A0CC9">
        <w:rPr>
          <w:rFonts w:ascii="Times New Roman" w:hAnsi="Times New Roman" w:cs="Times New Roman"/>
          <w:b/>
          <w:i/>
          <w:sz w:val="24"/>
          <w:szCs w:val="24"/>
        </w:rPr>
        <w:t>Foreign Trade, Aid and Development in Nepal</w:t>
      </w:r>
      <w:r w:rsidRPr="002A0CC9">
        <w:rPr>
          <w:rFonts w:ascii="Times New Roman" w:hAnsi="Times New Roman" w:cs="Times New Roman"/>
          <w:sz w:val="24"/>
          <w:szCs w:val="24"/>
        </w:rPr>
        <w:t>. New Delhi: Commonwealth Publishers. (For Unit III)</w:t>
      </w:r>
    </w:p>
    <w:p w:rsidR="00BF70AF" w:rsidRPr="002A0CC9" w:rsidRDefault="00BF70AF" w:rsidP="00290CDA">
      <w:pPr>
        <w:spacing w:after="0" w:line="360" w:lineRule="auto"/>
        <w:rPr>
          <w:rFonts w:ascii="Aparajita" w:hAnsi="Aparajita" w:cs="Aparajita"/>
          <w:sz w:val="24"/>
          <w:szCs w:val="24"/>
        </w:rPr>
      </w:pPr>
      <w:r w:rsidRPr="002A0CC9">
        <w:rPr>
          <w:rFonts w:ascii="Aparajita" w:hAnsi="Aparajita" w:cs="Aparajita"/>
          <w:sz w:val="24"/>
          <w:szCs w:val="24"/>
        </w:rPr>
        <w:t xml:space="preserve">कुशियैत, विनय कुमार .(२०६८). </w:t>
      </w:r>
      <w:r w:rsidRPr="002A0CC9">
        <w:rPr>
          <w:rFonts w:ascii="Aparajita" w:hAnsi="Aparajita" w:cs="Aparajita"/>
          <w:b/>
          <w:bCs/>
          <w:sz w:val="24"/>
          <w:szCs w:val="24"/>
        </w:rPr>
        <w:t>अन्तर राष्ट्रिय अर्थाशाश्त्र,</w:t>
      </w:r>
      <w:r w:rsidRPr="002A0CC9">
        <w:rPr>
          <w:rFonts w:ascii="Aparajita" w:hAnsi="Aparajita" w:cs="Aparajita"/>
          <w:sz w:val="24"/>
          <w:szCs w:val="24"/>
        </w:rPr>
        <w:t xml:space="preserve"> किर्तिपुर: सनलाइट पब्लिकेसन  </w:t>
      </w:r>
      <w:r w:rsidRPr="002A0CC9">
        <w:rPr>
          <w:rFonts w:ascii="Times New Roman" w:hAnsi="Times New Roman" w:cs="Times New Roman"/>
          <w:sz w:val="24"/>
          <w:szCs w:val="24"/>
        </w:rPr>
        <w:t>(For Unit I, II, IV)</w:t>
      </w:r>
    </w:p>
    <w:p w:rsidR="00BF70AF" w:rsidRPr="002A0CC9" w:rsidRDefault="00BF70AF" w:rsidP="00290CDA">
      <w:pPr>
        <w:spacing w:after="0" w:line="360" w:lineRule="auto"/>
        <w:rPr>
          <w:rFonts w:ascii="Aparajita" w:hAnsi="Aparajita" w:cs="Aparajita"/>
          <w:sz w:val="24"/>
          <w:szCs w:val="24"/>
        </w:rPr>
      </w:pPr>
      <w:r w:rsidRPr="002A0CC9">
        <w:rPr>
          <w:rFonts w:ascii="Times New Roman" w:hAnsi="Times New Roman" w:cs="Times New Roman"/>
          <w:b/>
          <w:sz w:val="24"/>
          <w:szCs w:val="24"/>
        </w:rPr>
        <w:t>7. References Books</w:t>
      </w:r>
    </w:p>
    <w:p w:rsidR="00BF70AF" w:rsidRPr="002A0CC9" w:rsidRDefault="00BF70AF" w:rsidP="00290CDA">
      <w:pPr>
        <w:spacing w:after="0" w:line="360" w:lineRule="auto"/>
        <w:rPr>
          <w:rFonts w:ascii="Times New Roman" w:hAnsi="Times New Roman" w:cs="Times New Roman"/>
          <w:sz w:val="24"/>
          <w:szCs w:val="24"/>
        </w:rPr>
      </w:pPr>
      <w:r w:rsidRPr="002A0CC9">
        <w:rPr>
          <w:rFonts w:ascii="Times New Roman" w:hAnsi="Times New Roman" w:cs="Times New Roman"/>
          <w:sz w:val="24"/>
          <w:szCs w:val="24"/>
        </w:rPr>
        <w:t xml:space="preserve">Banskota, N. P. (1981).  </w:t>
      </w:r>
      <w:r w:rsidRPr="002A0CC9">
        <w:rPr>
          <w:rFonts w:ascii="Times New Roman" w:hAnsi="Times New Roman" w:cs="Times New Roman"/>
          <w:b/>
          <w:i/>
          <w:sz w:val="24"/>
          <w:szCs w:val="24"/>
        </w:rPr>
        <w:t>Indo - Nepal Trade and Economic Relations</w:t>
      </w:r>
      <w:r w:rsidRPr="002A0CC9">
        <w:rPr>
          <w:rFonts w:ascii="Times New Roman" w:hAnsi="Times New Roman" w:cs="Times New Roman"/>
          <w:sz w:val="24"/>
          <w:szCs w:val="24"/>
        </w:rPr>
        <w:t>. Delhi: B. R. Publishing Corporation.</w:t>
      </w:r>
    </w:p>
    <w:p w:rsidR="00BF70AF" w:rsidRPr="002A0CC9" w:rsidRDefault="00BF70AF" w:rsidP="00290CDA">
      <w:pPr>
        <w:spacing w:after="0" w:line="312" w:lineRule="auto"/>
        <w:rPr>
          <w:rFonts w:ascii="Times New Roman" w:hAnsi="Times New Roman" w:cs="Times New Roman"/>
          <w:sz w:val="24"/>
          <w:szCs w:val="24"/>
        </w:rPr>
      </w:pPr>
      <w:r w:rsidRPr="002A0CC9">
        <w:rPr>
          <w:rFonts w:ascii="Times New Roman" w:hAnsi="Times New Roman" w:cs="Times New Roman"/>
          <w:sz w:val="24"/>
          <w:szCs w:val="24"/>
        </w:rPr>
        <w:t xml:space="preserve">Cherunilam, F (2006).  </w:t>
      </w:r>
      <w:r w:rsidRPr="002A0CC9">
        <w:rPr>
          <w:rFonts w:ascii="Times New Roman" w:hAnsi="Times New Roman" w:cs="Times New Roman"/>
          <w:b/>
          <w:i/>
          <w:sz w:val="24"/>
          <w:szCs w:val="24"/>
        </w:rPr>
        <w:t>International Economics</w:t>
      </w:r>
      <w:r w:rsidRPr="002A0CC9">
        <w:rPr>
          <w:rFonts w:ascii="Times New Roman" w:hAnsi="Times New Roman" w:cs="Times New Roman"/>
          <w:sz w:val="24"/>
          <w:szCs w:val="24"/>
        </w:rPr>
        <w:t>. New Delhi, Tata Mc-Graw Hill Publishing Company Limited.</w:t>
      </w:r>
      <w:r w:rsidRPr="002A0CC9">
        <w:rPr>
          <w:rFonts w:ascii="Times New Roman" w:hAnsi="Times New Roman" w:cs="Times New Roman"/>
          <w:sz w:val="24"/>
          <w:szCs w:val="24"/>
        </w:rPr>
        <w:tab/>
      </w:r>
    </w:p>
    <w:p w:rsidR="00BF70AF" w:rsidRPr="002A0CC9" w:rsidRDefault="00BF70AF" w:rsidP="00290CDA">
      <w:pPr>
        <w:spacing w:after="0" w:line="312" w:lineRule="auto"/>
        <w:rPr>
          <w:rFonts w:ascii="Times New Roman" w:hAnsi="Times New Roman" w:cs="Times New Roman"/>
          <w:sz w:val="24"/>
          <w:szCs w:val="24"/>
        </w:rPr>
      </w:pPr>
      <w:r w:rsidRPr="002A0CC9">
        <w:rPr>
          <w:rFonts w:ascii="Times New Roman" w:hAnsi="Times New Roman" w:cs="Times New Roman"/>
          <w:sz w:val="24"/>
          <w:szCs w:val="24"/>
        </w:rPr>
        <w:t>Jhingan, M L. (2007)</w:t>
      </w:r>
      <w:r w:rsidRPr="002A0CC9">
        <w:rPr>
          <w:rFonts w:ascii="Times New Roman" w:hAnsi="Times New Roman" w:cs="Times New Roman"/>
          <w:b/>
          <w:sz w:val="24"/>
          <w:szCs w:val="24"/>
        </w:rPr>
        <w:t xml:space="preserve">.  </w:t>
      </w:r>
      <w:r w:rsidRPr="002A0CC9">
        <w:rPr>
          <w:rFonts w:ascii="Times New Roman" w:hAnsi="Times New Roman" w:cs="Times New Roman"/>
          <w:b/>
          <w:i/>
          <w:sz w:val="24"/>
          <w:szCs w:val="24"/>
        </w:rPr>
        <w:t>International Economics.</w:t>
      </w:r>
      <w:r w:rsidRPr="002A0CC9">
        <w:rPr>
          <w:rFonts w:ascii="Times New Roman" w:hAnsi="Times New Roman" w:cs="Times New Roman"/>
          <w:b/>
          <w:sz w:val="24"/>
          <w:szCs w:val="24"/>
        </w:rPr>
        <w:t xml:space="preserve"> </w:t>
      </w:r>
      <w:r w:rsidRPr="002A0CC9">
        <w:rPr>
          <w:rFonts w:ascii="Times New Roman" w:hAnsi="Times New Roman" w:cs="Times New Roman"/>
          <w:sz w:val="24"/>
          <w:szCs w:val="24"/>
        </w:rPr>
        <w:t>Delhi, Konark publishers Pvt Ltd</w:t>
      </w:r>
    </w:p>
    <w:p w:rsidR="00BF70AF" w:rsidRPr="002A0CC9" w:rsidRDefault="00BF70AF" w:rsidP="00290CDA">
      <w:pPr>
        <w:spacing w:after="0" w:line="360" w:lineRule="auto"/>
        <w:rPr>
          <w:rFonts w:ascii="Times New Roman" w:hAnsi="Times New Roman" w:cs="Times New Roman"/>
          <w:sz w:val="24"/>
          <w:szCs w:val="24"/>
        </w:rPr>
      </w:pPr>
      <w:r w:rsidRPr="002A0CC9">
        <w:rPr>
          <w:rFonts w:ascii="Times New Roman" w:hAnsi="Times New Roman" w:cs="Times New Roman"/>
          <w:sz w:val="24"/>
          <w:szCs w:val="24"/>
        </w:rPr>
        <w:t xml:space="preserve">Krugman, P. R. and M. Obstfeld. (2009). </w:t>
      </w:r>
      <w:r w:rsidRPr="002A0CC9">
        <w:rPr>
          <w:rFonts w:ascii="Times New Roman" w:hAnsi="Times New Roman" w:cs="Times New Roman"/>
          <w:b/>
          <w:i/>
          <w:sz w:val="24"/>
          <w:szCs w:val="24"/>
        </w:rPr>
        <w:t>International Economics</w:t>
      </w:r>
      <w:r w:rsidRPr="002A0CC9">
        <w:rPr>
          <w:rFonts w:ascii="Times New Roman" w:hAnsi="Times New Roman" w:cs="Times New Roman"/>
          <w:i/>
          <w:sz w:val="24"/>
          <w:szCs w:val="24"/>
        </w:rPr>
        <w:t>: Theory and Policy</w:t>
      </w:r>
      <w:r w:rsidRPr="002A0CC9">
        <w:rPr>
          <w:rFonts w:ascii="Times New Roman" w:hAnsi="Times New Roman" w:cs="Times New Roman"/>
          <w:sz w:val="24"/>
          <w:szCs w:val="24"/>
        </w:rPr>
        <w:t>. Pearson Education.</w:t>
      </w:r>
    </w:p>
    <w:p w:rsidR="00BF70AF" w:rsidRPr="002A0CC9" w:rsidRDefault="00BF70AF" w:rsidP="00290CDA">
      <w:pPr>
        <w:spacing w:after="0" w:line="360" w:lineRule="auto"/>
        <w:rPr>
          <w:rFonts w:ascii="Times New Roman" w:hAnsi="Times New Roman" w:cs="Times New Roman"/>
          <w:bCs/>
          <w:sz w:val="24"/>
          <w:szCs w:val="24"/>
        </w:rPr>
      </w:pPr>
      <w:r w:rsidRPr="002A0CC9">
        <w:rPr>
          <w:rFonts w:ascii="Times New Roman" w:hAnsi="Times New Roman" w:cs="Times New Roman"/>
          <w:sz w:val="24"/>
          <w:szCs w:val="24"/>
        </w:rPr>
        <w:t xml:space="preserve">Nepal Rastra Bank. </w:t>
      </w:r>
      <w:r w:rsidRPr="002A0CC9">
        <w:rPr>
          <w:rFonts w:ascii="Times New Roman" w:hAnsi="Times New Roman" w:cs="Times New Roman"/>
          <w:b/>
          <w:i/>
          <w:sz w:val="24"/>
          <w:szCs w:val="24"/>
        </w:rPr>
        <w:t>NRB Economic Review</w:t>
      </w:r>
      <w:r w:rsidRPr="002A0CC9">
        <w:rPr>
          <w:rFonts w:ascii="Times New Roman" w:hAnsi="Times New Roman" w:cs="Times New Roman"/>
          <w:i/>
          <w:sz w:val="24"/>
          <w:szCs w:val="24"/>
        </w:rPr>
        <w:t xml:space="preserve"> </w:t>
      </w:r>
      <w:r w:rsidRPr="002A0CC9">
        <w:rPr>
          <w:rFonts w:ascii="Times New Roman" w:hAnsi="Times New Roman" w:cs="Times New Roman"/>
          <w:b/>
          <w:i/>
          <w:sz w:val="24"/>
          <w:szCs w:val="24"/>
        </w:rPr>
        <w:t>(various issues)</w:t>
      </w:r>
      <w:r w:rsidRPr="002A0CC9">
        <w:rPr>
          <w:rFonts w:ascii="Times New Roman" w:hAnsi="Times New Roman" w:cs="Times New Roman"/>
          <w:sz w:val="24"/>
          <w:szCs w:val="24"/>
        </w:rPr>
        <w:t>. Kathmandu, Nepal: Nepal Rastra Bank.</w:t>
      </w:r>
      <w:r w:rsidRPr="002A0CC9">
        <w:rPr>
          <w:rFonts w:ascii="Times New Roman" w:hAnsi="Times New Roman" w:cs="Times New Roman"/>
          <w:bCs/>
          <w:sz w:val="24"/>
          <w:szCs w:val="24"/>
        </w:rPr>
        <w:t xml:space="preserve"> </w:t>
      </w:r>
    </w:p>
    <w:p w:rsidR="00BF70AF" w:rsidRPr="002A0CC9" w:rsidRDefault="00BF70AF" w:rsidP="00290CDA">
      <w:pPr>
        <w:spacing w:after="0" w:line="360" w:lineRule="auto"/>
        <w:rPr>
          <w:rFonts w:ascii="Times New Roman" w:hAnsi="Times New Roman" w:cs="Times New Roman"/>
          <w:sz w:val="24"/>
          <w:szCs w:val="24"/>
        </w:rPr>
      </w:pPr>
      <w:r w:rsidRPr="002A0CC9">
        <w:rPr>
          <w:rFonts w:ascii="Times New Roman" w:hAnsi="Times New Roman" w:cs="Times New Roman"/>
          <w:sz w:val="24"/>
          <w:szCs w:val="24"/>
        </w:rPr>
        <w:t xml:space="preserve">Salvatore, D. (2005). </w:t>
      </w:r>
      <w:r w:rsidRPr="002A0CC9">
        <w:rPr>
          <w:rFonts w:ascii="Times New Roman" w:hAnsi="Times New Roman" w:cs="Times New Roman"/>
          <w:b/>
          <w:i/>
          <w:sz w:val="24"/>
          <w:szCs w:val="24"/>
        </w:rPr>
        <w:t>International Economics</w:t>
      </w:r>
      <w:r w:rsidRPr="002A0CC9">
        <w:rPr>
          <w:rFonts w:ascii="Times New Roman" w:hAnsi="Times New Roman" w:cs="Times New Roman"/>
          <w:i/>
          <w:sz w:val="24"/>
          <w:szCs w:val="24"/>
        </w:rPr>
        <w:t>.</w:t>
      </w:r>
      <w:r w:rsidRPr="002A0CC9">
        <w:rPr>
          <w:rFonts w:ascii="Times New Roman" w:hAnsi="Times New Roman" w:cs="Times New Roman"/>
          <w:sz w:val="24"/>
          <w:szCs w:val="24"/>
        </w:rPr>
        <w:t xml:space="preserve"> New Delhi: Tata McGraw Hill Publishing Company Limited.</w:t>
      </w:r>
    </w:p>
    <w:p w:rsidR="00311BC6" w:rsidRDefault="00BF70AF" w:rsidP="00290CDA">
      <w:pPr>
        <w:spacing w:after="0" w:line="360" w:lineRule="auto"/>
        <w:rPr>
          <w:rFonts w:ascii="Times New Roman" w:hAnsi="Times New Roman" w:cs="Times New Roman"/>
          <w:sz w:val="24"/>
          <w:szCs w:val="24"/>
        </w:rPr>
      </w:pPr>
      <w:r w:rsidRPr="002A0CC9">
        <w:rPr>
          <w:rFonts w:ascii="Times New Roman" w:hAnsi="Times New Roman" w:cs="Times New Roman"/>
          <w:sz w:val="24"/>
          <w:szCs w:val="24"/>
        </w:rPr>
        <w:t xml:space="preserve">Samuelson, P. A. and W. D. Nordhaus (2003). </w:t>
      </w:r>
      <w:r w:rsidRPr="002A0CC9">
        <w:rPr>
          <w:rFonts w:ascii="Times New Roman" w:hAnsi="Times New Roman" w:cs="Times New Roman"/>
          <w:b/>
          <w:i/>
          <w:sz w:val="24"/>
          <w:szCs w:val="24"/>
        </w:rPr>
        <w:t>Economics</w:t>
      </w:r>
      <w:r w:rsidRPr="002A0CC9">
        <w:rPr>
          <w:rFonts w:ascii="Times New Roman" w:hAnsi="Times New Roman" w:cs="Times New Roman"/>
          <w:i/>
          <w:sz w:val="24"/>
          <w:szCs w:val="24"/>
        </w:rPr>
        <w:t>.</w:t>
      </w:r>
      <w:r w:rsidRPr="002A0CC9">
        <w:rPr>
          <w:rFonts w:ascii="Times New Roman" w:hAnsi="Times New Roman" w:cs="Times New Roman"/>
          <w:sz w:val="24"/>
          <w:szCs w:val="24"/>
        </w:rPr>
        <w:t xml:space="preserve"> New Delhi: Tata Mc Graw Hill Publishing Company Limited. </w:t>
      </w:r>
    </w:p>
    <w:p w:rsidR="0016296A" w:rsidRDefault="00311BC6" w:rsidP="0016296A">
      <w:pPr>
        <w:spacing w:after="0"/>
        <w:rPr>
          <w:rFonts w:ascii="Times New Roman" w:hAnsi="Times New Roman" w:cs="Times New Roman"/>
          <w:b/>
          <w:bCs/>
          <w:sz w:val="24"/>
          <w:szCs w:val="24"/>
        </w:rPr>
      </w:pPr>
      <w:r>
        <w:rPr>
          <w:rFonts w:ascii="Times New Roman" w:hAnsi="Times New Roman" w:cs="Times New Roman"/>
          <w:sz w:val="24"/>
          <w:szCs w:val="24"/>
        </w:rPr>
        <w:br w:type="page"/>
      </w:r>
      <w:r w:rsidR="0016296A" w:rsidRPr="00286898">
        <w:rPr>
          <w:rFonts w:ascii="Times New Roman" w:hAnsi="Times New Roman" w:cs="Times New Roman"/>
          <w:sz w:val="24"/>
          <w:szCs w:val="24"/>
        </w:rPr>
        <w:t>Course title:</w:t>
      </w:r>
      <w:r w:rsidR="0016296A" w:rsidRPr="00286898">
        <w:rPr>
          <w:rFonts w:ascii="Times New Roman" w:hAnsi="Times New Roman" w:cs="Times New Roman"/>
          <w:b/>
          <w:bCs/>
          <w:sz w:val="24"/>
          <w:szCs w:val="24"/>
        </w:rPr>
        <w:t xml:space="preserve"> Monitoring</w:t>
      </w:r>
      <w:r w:rsidR="0016296A">
        <w:rPr>
          <w:rFonts w:ascii="Times New Roman" w:hAnsi="Times New Roman" w:cs="Times New Roman"/>
          <w:b/>
          <w:bCs/>
          <w:sz w:val="24"/>
          <w:szCs w:val="24"/>
        </w:rPr>
        <w:t xml:space="preserve">, </w:t>
      </w:r>
      <w:r w:rsidR="0016296A" w:rsidRPr="00286898">
        <w:rPr>
          <w:rFonts w:ascii="Times New Roman" w:hAnsi="Times New Roman" w:cs="Times New Roman"/>
          <w:b/>
          <w:bCs/>
          <w:sz w:val="24"/>
          <w:szCs w:val="24"/>
        </w:rPr>
        <w:t>Evaluation</w:t>
      </w:r>
      <w:r w:rsidR="0016296A">
        <w:rPr>
          <w:rFonts w:ascii="Times New Roman" w:hAnsi="Times New Roman" w:cs="Times New Roman"/>
          <w:b/>
          <w:bCs/>
          <w:sz w:val="24"/>
          <w:szCs w:val="24"/>
        </w:rPr>
        <w:t xml:space="preserve"> and</w:t>
      </w:r>
      <w:r w:rsidR="0016296A" w:rsidRPr="00286898">
        <w:rPr>
          <w:rFonts w:ascii="Times New Roman" w:hAnsi="Times New Roman" w:cs="Times New Roman"/>
          <w:b/>
          <w:bCs/>
          <w:sz w:val="24"/>
          <w:szCs w:val="24"/>
        </w:rPr>
        <w:t xml:space="preserve"> Research in</w:t>
      </w:r>
      <w:r w:rsidR="0016296A">
        <w:rPr>
          <w:rFonts w:ascii="Times New Roman" w:hAnsi="Times New Roman" w:cs="Times New Roman"/>
          <w:b/>
          <w:bCs/>
          <w:sz w:val="24"/>
          <w:szCs w:val="24"/>
        </w:rPr>
        <w:t xml:space="preserve"> Planning and Management  </w:t>
      </w:r>
    </w:p>
    <w:p w:rsidR="0016296A" w:rsidRPr="00286898" w:rsidRDefault="00711AA5" w:rsidP="0016296A">
      <w:pPr>
        <w:spacing w:after="0"/>
        <w:rPr>
          <w:rFonts w:ascii="Times New Roman" w:hAnsi="Times New Roman" w:cs="Times New Roman"/>
          <w:sz w:val="24"/>
          <w:szCs w:val="24"/>
        </w:rPr>
      </w:pPr>
      <w:r>
        <w:rPr>
          <w:rFonts w:ascii="Times New Roman" w:hAnsi="Times New Roman" w:cs="Times New Roman"/>
          <w:bCs/>
          <w:sz w:val="24"/>
          <w:szCs w:val="24"/>
        </w:rPr>
        <w:t>Course No.: Ed.PM. 53</w:t>
      </w:r>
      <w:r w:rsidR="0016296A">
        <w:rPr>
          <w:rFonts w:ascii="Times New Roman" w:hAnsi="Times New Roman" w:cs="Times New Roman"/>
          <w:bCs/>
          <w:sz w:val="24"/>
          <w:szCs w:val="24"/>
        </w:rPr>
        <w:t>5</w:t>
      </w:r>
      <w:r w:rsidR="0016296A">
        <w:rPr>
          <w:rFonts w:ascii="Times New Roman" w:hAnsi="Times New Roman" w:cs="Times New Roman"/>
          <w:b/>
          <w:bCs/>
          <w:sz w:val="24"/>
          <w:szCs w:val="24"/>
        </w:rPr>
        <w:tab/>
      </w:r>
      <w:r w:rsidR="0016296A">
        <w:rPr>
          <w:rFonts w:ascii="Times New Roman" w:hAnsi="Times New Roman" w:cs="Times New Roman"/>
          <w:b/>
          <w:bCs/>
          <w:sz w:val="24"/>
          <w:szCs w:val="24"/>
        </w:rPr>
        <w:tab/>
      </w:r>
      <w:r w:rsidR="0016296A">
        <w:rPr>
          <w:rFonts w:ascii="Times New Roman" w:hAnsi="Times New Roman" w:cs="Times New Roman"/>
          <w:b/>
          <w:bCs/>
          <w:sz w:val="24"/>
          <w:szCs w:val="24"/>
        </w:rPr>
        <w:tab/>
      </w:r>
      <w:r w:rsidR="0016296A">
        <w:rPr>
          <w:rFonts w:ascii="Times New Roman" w:hAnsi="Times New Roman" w:cs="Times New Roman"/>
          <w:b/>
          <w:bCs/>
          <w:sz w:val="24"/>
          <w:szCs w:val="24"/>
        </w:rPr>
        <w:tab/>
      </w:r>
      <w:r w:rsidR="0016296A">
        <w:rPr>
          <w:rFonts w:ascii="Times New Roman" w:hAnsi="Times New Roman" w:cs="Times New Roman"/>
          <w:b/>
          <w:bCs/>
          <w:sz w:val="24"/>
          <w:szCs w:val="24"/>
        </w:rPr>
        <w:tab/>
      </w:r>
      <w:r w:rsidR="0016296A" w:rsidRPr="00286898">
        <w:rPr>
          <w:rFonts w:ascii="Times New Roman" w:hAnsi="Times New Roman" w:cs="Times New Roman"/>
          <w:sz w:val="24"/>
          <w:szCs w:val="24"/>
        </w:rPr>
        <w:t>Nature of the course: Theoretical</w:t>
      </w:r>
    </w:p>
    <w:p w:rsidR="0016296A" w:rsidRPr="00286898" w:rsidRDefault="0016296A" w:rsidP="0016296A">
      <w:pPr>
        <w:tabs>
          <w:tab w:val="right" w:pos="9360"/>
        </w:tabs>
        <w:spacing w:after="0"/>
        <w:rPr>
          <w:rFonts w:ascii="Times New Roman" w:hAnsi="Times New Roman" w:cs="Times New Roman"/>
          <w:sz w:val="24"/>
          <w:szCs w:val="24"/>
        </w:rPr>
      </w:pPr>
      <w:r w:rsidRPr="00286898">
        <w:rPr>
          <w:rFonts w:ascii="Times New Roman" w:hAnsi="Times New Roman" w:cs="Times New Roman"/>
          <w:sz w:val="24"/>
          <w:szCs w:val="24"/>
        </w:rPr>
        <w:t>Level: M.Ed</w:t>
      </w:r>
      <w:r>
        <w:rPr>
          <w:rFonts w:ascii="Times New Roman" w:hAnsi="Times New Roman" w:cs="Times New Roman"/>
          <w:sz w:val="24"/>
          <w:szCs w:val="24"/>
        </w:rPr>
        <w:t>.</w:t>
      </w:r>
      <w:r w:rsidRPr="00286898">
        <w:rPr>
          <w:rFonts w:ascii="Times New Roman" w:hAnsi="Times New Roman" w:cs="Times New Roman"/>
          <w:sz w:val="24"/>
          <w:szCs w:val="24"/>
        </w:rPr>
        <w:t xml:space="preserve">                                                      </w:t>
      </w:r>
      <w:r>
        <w:rPr>
          <w:rFonts w:ascii="Times New Roman" w:hAnsi="Times New Roman" w:cs="Times New Roman"/>
          <w:sz w:val="24"/>
          <w:szCs w:val="24"/>
        </w:rPr>
        <w:t xml:space="preserve">                    </w:t>
      </w:r>
      <w:r w:rsidR="00EF76B9">
        <w:rPr>
          <w:rFonts w:ascii="Times New Roman" w:hAnsi="Times New Roman" w:cs="Times New Roman"/>
          <w:sz w:val="24"/>
          <w:szCs w:val="24"/>
        </w:rPr>
        <w:t xml:space="preserve"> </w:t>
      </w:r>
      <w:r w:rsidRPr="00286898">
        <w:rPr>
          <w:rFonts w:ascii="Times New Roman" w:hAnsi="Times New Roman" w:cs="Times New Roman"/>
          <w:sz w:val="24"/>
          <w:szCs w:val="24"/>
        </w:rPr>
        <w:t>Credit hours: 3</w:t>
      </w:r>
    </w:p>
    <w:p w:rsidR="0016296A" w:rsidRDefault="00657F62" w:rsidP="0016296A">
      <w:pPr>
        <w:spacing w:after="0"/>
        <w:rPr>
          <w:rFonts w:ascii="Times New Roman" w:hAnsi="Times New Roman" w:cs="Times New Roman"/>
          <w:sz w:val="24"/>
          <w:szCs w:val="24"/>
        </w:rPr>
      </w:pPr>
      <w:r>
        <w:rPr>
          <w:rFonts w:ascii="Times New Roman" w:hAnsi="Times New Roman" w:cs="Times New Roman"/>
          <w:sz w:val="24"/>
          <w:szCs w:val="24"/>
        </w:rPr>
        <w:t>Semester:  III</w:t>
      </w:r>
      <w:r w:rsidR="0016296A">
        <w:rPr>
          <w:rFonts w:ascii="Times New Roman" w:hAnsi="Times New Roman" w:cs="Times New Roman"/>
          <w:sz w:val="24"/>
          <w:szCs w:val="24"/>
        </w:rPr>
        <w:tab/>
      </w:r>
      <w:r w:rsidR="0016296A">
        <w:rPr>
          <w:rFonts w:ascii="Times New Roman" w:hAnsi="Times New Roman" w:cs="Times New Roman"/>
          <w:sz w:val="24"/>
          <w:szCs w:val="24"/>
        </w:rPr>
        <w:tab/>
      </w:r>
      <w:r w:rsidR="0016296A">
        <w:rPr>
          <w:rFonts w:ascii="Times New Roman" w:hAnsi="Times New Roman" w:cs="Times New Roman"/>
          <w:sz w:val="24"/>
          <w:szCs w:val="24"/>
        </w:rPr>
        <w:tab/>
      </w:r>
      <w:r w:rsidR="0016296A">
        <w:rPr>
          <w:rFonts w:ascii="Times New Roman" w:hAnsi="Times New Roman" w:cs="Times New Roman"/>
          <w:sz w:val="24"/>
          <w:szCs w:val="24"/>
        </w:rPr>
        <w:tab/>
      </w:r>
      <w:r w:rsidR="0016296A">
        <w:rPr>
          <w:rFonts w:ascii="Times New Roman" w:hAnsi="Times New Roman" w:cs="Times New Roman"/>
          <w:sz w:val="24"/>
          <w:szCs w:val="24"/>
        </w:rPr>
        <w:tab/>
      </w:r>
      <w:r w:rsidR="0016296A">
        <w:rPr>
          <w:rFonts w:ascii="Times New Roman" w:hAnsi="Times New Roman" w:cs="Times New Roman"/>
          <w:sz w:val="24"/>
          <w:szCs w:val="24"/>
        </w:rPr>
        <w:tab/>
      </w:r>
      <w:r w:rsidR="0016296A">
        <w:rPr>
          <w:rFonts w:ascii="Times New Roman" w:hAnsi="Times New Roman" w:cs="Times New Roman"/>
          <w:sz w:val="24"/>
          <w:szCs w:val="24"/>
        </w:rPr>
        <w:tab/>
      </w:r>
      <w:r w:rsidR="0016296A" w:rsidRPr="00286898">
        <w:rPr>
          <w:rFonts w:ascii="Times New Roman" w:hAnsi="Times New Roman" w:cs="Times New Roman"/>
          <w:sz w:val="24"/>
          <w:szCs w:val="24"/>
        </w:rPr>
        <w:t xml:space="preserve">Teaching hours: 48 hours                   </w:t>
      </w:r>
      <w:r w:rsidR="0016296A">
        <w:rPr>
          <w:rFonts w:ascii="Times New Roman" w:hAnsi="Times New Roman" w:cs="Times New Roman"/>
          <w:sz w:val="24"/>
          <w:szCs w:val="24"/>
        </w:rPr>
        <w:t xml:space="preserve">                               </w:t>
      </w:r>
    </w:p>
    <w:p w:rsidR="0016296A" w:rsidRPr="00286898" w:rsidRDefault="00CB2C20" w:rsidP="0016296A">
      <w:pPr>
        <w:tabs>
          <w:tab w:val="left" w:pos="7860"/>
        </w:tabs>
        <w:spacing w:after="0"/>
        <w:rPr>
          <w:rFonts w:ascii="Times New Roman" w:hAnsi="Times New Roman" w:cs="Times New Roman"/>
          <w:sz w:val="24"/>
          <w:szCs w:val="24"/>
        </w:rPr>
      </w:pPr>
      <w:r>
        <w:rPr>
          <w:rFonts w:ascii="Times New Roman" w:hAnsi="Times New Roman" w:cs="Times New Roman"/>
          <w:noProof/>
          <w:sz w:val="24"/>
          <w:szCs w:val="24"/>
        </w:rPr>
        <w:pict>
          <v:shape id="_x0000_s1142" type="#_x0000_t32" style="position:absolute;margin-left:-6pt;margin-top:6.3pt;width:498.75pt;height:0;z-index:251774976" o:connectortype="straight" strokecolor="black [3200]" strokeweight="2.5pt">
            <v:shadow color="#868686"/>
          </v:shape>
        </w:pict>
      </w:r>
    </w:p>
    <w:p w:rsidR="0016296A" w:rsidRPr="00286898" w:rsidRDefault="0016296A" w:rsidP="009953F6">
      <w:pPr>
        <w:pStyle w:val="ListParagraph"/>
        <w:numPr>
          <w:ilvl w:val="0"/>
          <w:numId w:val="525"/>
        </w:numPr>
        <w:tabs>
          <w:tab w:val="left" w:pos="7860"/>
        </w:tabs>
        <w:spacing w:after="200" w:line="276" w:lineRule="auto"/>
        <w:jc w:val="left"/>
        <w:rPr>
          <w:b/>
          <w:bCs/>
        </w:rPr>
      </w:pPr>
      <w:r w:rsidRPr="00286898">
        <w:rPr>
          <w:b/>
          <w:bCs/>
        </w:rPr>
        <w:t>Course Description</w:t>
      </w:r>
    </w:p>
    <w:p w:rsidR="0016296A" w:rsidRPr="00286898" w:rsidRDefault="0016296A" w:rsidP="0016296A">
      <w:pPr>
        <w:pStyle w:val="ListParagraph"/>
        <w:tabs>
          <w:tab w:val="left" w:pos="7860"/>
        </w:tabs>
      </w:pPr>
      <w:r w:rsidRPr="00286898">
        <w:t>This course is designed to provide students with perspectives of monitoring, evaluation and research in planning and management in education. It particularly acquaints the students with the performance and practices in educational planning and management with emphasis on monitoring, evaluation and research perspectives. Dynamics of monitoring and evaluation, research development results,</w:t>
      </w:r>
      <w:r>
        <w:t xml:space="preserve"> use of</w:t>
      </w:r>
      <w:r w:rsidRPr="00286898">
        <w:t xml:space="preserve"> qualitative and quantitative research in </w:t>
      </w:r>
      <w:r>
        <w:t>Educational Planning and Management,</w:t>
      </w:r>
      <w:r w:rsidRPr="00286898">
        <w:t xml:space="preserve"> and planning educational research are the foc</w:t>
      </w:r>
      <w:r>
        <w:t>i</w:t>
      </w:r>
      <w:r w:rsidRPr="00286898">
        <w:t xml:space="preserve"> of this course.   </w:t>
      </w:r>
    </w:p>
    <w:p w:rsidR="0016296A" w:rsidRPr="00286898" w:rsidRDefault="0016296A" w:rsidP="0016296A">
      <w:pPr>
        <w:pStyle w:val="ListParagraph"/>
        <w:tabs>
          <w:tab w:val="left" w:pos="7860"/>
        </w:tabs>
      </w:pPr>
    </w:p>
    <w:p w:rsidR="0016296A" w:rsidRPr="00286898" w:rsidRDefault="0016296A" w:rsidP="009953F6">
      <w:pPr>
        <w:pStyle w:val="ListParagraph"/>
        <w:numPr>
          <w:ilvl w:val="0"/>
          <w:numId w:val="525"/>
        </w:numPr>
        <w:tabs>
          <w:tab w:val="left" w:pos="7860"/>
        </w:tabs>
        <w:spacing w:after="200" w:line="276" w:lineRule="auto"/>
        <w:jc w:val="left"/>
        <w:rPr>
          <w:b/>
          <w:bCs/>
        </w:rPr>
      </w:pPr>
      <w:r w:rsidRPr="00286898">
        <w:rPr>
          <w:b/>
          <w:bCs/>
        </w:rPr>
        <w:t>General objective</w:t>
      </w:r>
      <w:r>
        <w:rPr>
          <w:b/>
          <w:bCs/>
        </w:rPr>
        <w:t>s</w:t>
      </w:r>
    </w:p>
    <w:p w:rsidR="0016296A" w:rsidRPr="00286898" w:rsidRDefault="0016296A" w:rsidP="0016296A">
      <w:pPr>
        <w:pStyle w:val="ListParagraph"/>
        <w:tabs>
          <w:tab w:val="left" w:pos="7860"/>
        </w:tabs>
      </w:pPr>
      <w:r w:rsidRPr="00286898">
        <w:t>The general objectives of this course are as follows:</w:t>
      </w:r>
    </w:p>
    <w:p w:rsidR="0016296A" w:rsidRPr="00286898" w:rsidRDefault="0016296A" w:rsidP="009953F6">
      <w:pPr>
        <w:pStyle w:val="ListParagraph"/>
        <w:numPr>
          <w:ilvl w:val="0"/>
          <w:numId w:val="526"/>
        </w:numPr>
        <w:tabs>
          <w:tab w:val="left" w:pos="7860"/>
        </w:tabs>
        <w:spacing w:after="200" w:line="276" w:lineRule="auto"/>
        <w:jc w:val="left"/>
      </w:pPr>
      <w:r w:rsidRPr="00286898">
        <w:t>To enable students to explore the monitoring, evaluation and research trends of educational planning and management.</w:t>
      </w:r>
    </w:p>
    <w:p w:rsidR="0016296A" w:rsidRPr="00286898" w:rsidRDefault="0016296A" w:rsidP="009953F6">
      <w:pPr>
        <w:pStyle w:val="ListParagraph"/>
        <w:numPr>
          <w:ilvl w:val="0"/>
          <w:numId w:val="526"/>
        </w:numPr>
        <w:tabs>
          <w:tab w:val="left" w:pos="7860"/>
        </w:tabs>
        <w:spacing w:after="200" w:line="276" w:lineRule="auto"/>
        <w:jc w:val="left"/>
      </w:pPr>
      <w:r w:rsidRPr="00286898">
        <w:t>To acquaint students with the process of planning for monitoring, evaluation and research development results.</w:t>
      </w:r>
    </w:p>
    <w:p w:rsidR="0016296A" w:rsidRPr="00286898" w:rsidRDefault="0016296A" w:rsidP="009953F6">
      <w:pPr>
        <w:pStyle w:val="ListParagraph"/>
        <w:numPr>
          <w:ilvl w:val="0"/>
          <w:numId w:val="526"/>
        </w:numPr>
        <w:tabs>
          <w:tab w:val="left" w:pos="7860"/>
        </w:tabs>
        <w:spacing w:after="200" w:line="276" w:lineRule="auto"/>
        <w:jc w:val="left"/>
      </w:pPr>
      <w:r w:rsidRPr="00286898">
        <w:t xml:space="preserve">To prepare students to </w:t>
      </w:r>
      <w:r>
        <w:t>use</w:t>
      </w:r>
      <w:r w:rsidRPr="00286898">
        <w:t xml:space="preserve"> quantitative, qualitative and mixed method</w:t>
      </w:r>
      <w:r>
        <w:t xml:space="preserve"> research</w:t>
      </w:r>
      <w:r w:rsidRPr="00286898">
        <w:t xml:space="preserve"> design for evaluation of education plan and programs</w:t>
      </w:r>
      <w:r>
        <w:t>.</w:t>
      </w:r>
    </w:p>
    <w:p w:rsidR="0016296A" w:rsidRDefault="0016296A" w:rsidP="009953F6">
      <w:pPr>
        <w:pStyle w:val="ListParagraph"/>
        <w:numPr>
          <w:ilvl w:val="0"/>
          <w:numId w:val="526"/>
        </w:numPr>
        <w:tabs>
          <w:tab w:val="left" w:pos="7860"/>
        </w:tabs>
        <w:spacing w:after="200" w:line="276" w:lineRule="auto"/>
        <w:jc w:val="left"/>
      </w:pPr>
      <w:r w:rsidRPr="00FA03AE">
        <w:t>To enable students to analyze qualitative- quantitative data for research and program evaluation in education sector</w:t>
      </w:r>
      <w:r>
        <w:t>.</w:t>
      </w:r>
    </w:p>
    <w:p w:rsidR="0016296A" w:rsidRPr="007E1032" w:rsidRDefault="0016296A" w:rsidP="009953F6">
      <w:pPr>
        <w:pStyle w:val="ListParagraph"/>
        <w:numPr>
          <w:ilvl w:val="0"/>
          <w:numId w:val="526"/>
        </w:numPr>
        <w:tabs>
          <w:tab w:val="left" w:pos="7860"/>
        </w:tabs>
        <w:spacing w:after="200" w:line="276" w:lineRule="auto"/>
        <w:jc w:val="left"/>
      </w:pPr>
      <w:r w:rsidRPr="007E1032">
        <w:t>To familiarize students with the potential use of monitoring, evaluation and research results  in relation to educational policy, plan and program.</w:t>
      </w:r>
    </w:p>
    <w:p w:rsidR="0016296A" w:rsidRPr="00286898" w:rsidRDefault="0016296A" w:rsidP="0016296A">
      <w:pPr>
        <w:pStyle w:val="ListParagraph"/>
        <w:tabs>
          <w:tab w:val="left" w:pos="7860"/>
        </w:tabs>
        <w:ind w:left="1080"/>
      </w:pPr>
    </w:p>
    <w:p w:rsidR="0016296A" w:rsidRPr="00286898" w:rsidRDefault="0016296A" w:rsidP="009953F6">
      <w:pPr>
        <w:pStyle w:val="ListParagraph"/>
        <w:numPr>
          <w:ilvl w:val="0"/>
          <w:numId w:val="525"/>
        </w:numPr>
        <w:tabs>
          <w:tab w:val="left" w:pos="7860"/>
        </w:tabs>
        <w:spacing w:after="200" w:line="276" w:lineRule="auto"/>
        <w:jc w:val="left"/>
        <w:rPr>
          <w:b/>
          <w:bCs/>
        </w:rPr>
      </w:pPr>
      <w:r w:rsidRPr="00286898">
        <w:rPr>
          <w:b/>
          <w:bCs/>
        </w:rPr>
        <w:t>Course outlines</w:t>
      </w:r>
    </w:p>
    <w:tbl>
      <w:tblPr>
        <w:tblStyle w:val="TableGrid"/>
        <w:tblW w:w="9092" w:type="dxa"/>
        <w:tblInd w:w="720" w:type="dxa"/>
        <w:tblLayout w:type="fixed"/>
        <w:tblLook w:val="04A0"/>
      </w:tblPr>
      <w:tblGrid>
        <w:gridCol w:w="4338"/>
        <w:gridCol w:w="4754"/>
      </w:tblGrid>
      <w:tr w:rsidR="0016296A" w:rsidRPr="00286898" w:rsidTr="00AB498F">
        <w:tc>
          <w:tcPr>
            <w:tcW w:w="4338" w:type="dxa"/>
          </w:tcPr>
          <w:p w:rsidR="0016296A" w:rsidRPr="00286898" w:rsidRDefault="0016296A" w:rsidP="00AB498F">
            <w:pPr>
              <w:pStyle w:val="ListParagraph"/>
              <w:tabs>
                <w:tab w:val="left" w:pos="7860"/>
              </w:tabs>
              <w:rPr>
                <w:b/>
                <w:bCs/>
              </w:rPr>
            </w:pPr>
            <w:r w:rsidRPr="00286898">
              <w:rPr>
                <w:b/>
                <w:bCs/>
              </w:rPr>
              <w:t>Specific objectives</w:t>
            </w:r>
          </w:p>
        </w:tc>
        <w:tc>
          <w:tcPr>
            <w:tcW w:w="4754" w:type="dxa"/>
          </w:tcPr>
          <w:p w:rsidR="0016296A" w:rsidRPr="00286898" w:rsidRDefault="0016296A" w:rsidP="00DC4E1C">
            <w:pPr>
              <w:pStyle w:val="ListParagraph"/>
              <w:tabs>
                <w:tab w:val="left" w:pos="7860"/>
              </w:tabs>
              <w:ind w:left="612" w:hanging="450"/>
              <w:jc w:val="left"/>
              <w:rPr>
                <w:b/>
                <w:bCs/>
              </w:rPr>
            </w:pPr>
            <w:r w:rsidRPr="00286898">
              <w:rPr>
                <w:b/>
                <w:bCs/>
              </w:rPr>
              <w:t>Contents</w:t>
            </w:r>
          </w:p>
        </w:tc>
      </w:tr>
      <w:tr w:rsidR="0016296A" w:rsidRPr="00286898" w:rsidTr="00AB498F">
        <w:tc>
          <w:tcPr>
            <w:tcW w:w="4338" w:type="dxa"/>
          </w:tcPr>
          <w:p w:rsidR="0016296A" w:rsidRPr="00286898" w:rsidRDefault="0016296A" w:rsidP="00AB498F">
            <w:pPr>
              <w:tabs>
                <w:tab w:val="left" w:pos="7860"/>
              </w:tabs>
              <w:rPr>
                <w:rFonts w:ascii="Times New Roman" w:hAnsi="Times New Roman" w:cs="Times New Roman"/>
                <w:b/>
                <w:bCs/>
                <w:sz w:val="24"/>
                <w:szCs w:val="24"/>
              </w:rPr>
            </w:pPr>
            <w:r w:rsidRPr="00286898">
              <w:rPr>
                <w:rFonts w:ascii="Times New Roman" w:hAnsi="Times New Roman" w:cs="Times New Roman"/>
                <w:b/>
                <w:bCs/>
                <w:sz w:val="24"/>
                <w:szCs w:val="24"/>
              </w:rPr>
              <w:t>Unit one</w:t>
            </w:r>
          </w:p>
        </w:tc>
        <w:tc>
          <w:tcPr>
            <w:tcW w:w="4754" w:type="dxa"/>
          </w:tcPr>
          <w:p w:rsidR="0016296A" w:rsidRPr="00286898" w:rsidRDefault="0016296A" w:rsidP="00DC4E1C">
            <w:pPr>
              <w:pStyle w:val="ListParagraph"/>
              <w:tabs>
                <w:tab w:val="left" w:pos="7860"/>
              </w:tabs>
              <w:ind w:left="612" w:hanging="450"/>
              <w:jc w:val="left"/>
              <w:rPr>
                <w:b/>
                <w:bCs/>
              </w:rPr>
            </w:pPr>
            <w:r w:rsidRPr="00286898">
              <w:rPr>
                <w:b/>
                <w:bCs/>
              </w:rPr>
              <w:t>Dynamics of monitoring and evaluation</w:t>
            </w:r>
            <w:r>
              <w:rPr>
                <w:b/>
                <w:bCs/>
              </w:rPr>
              <w:t xml:space="preserve"> (10)</w:t>
            </w:r>
          </w:p>
        </w:tc>
      </w:tr>
      <w:tr w:rsidR="0016296A" w:rsidRPr="00286898" w:rsidTr="00AB498F">
        <w:trPr>
          <w:trHeight w:val="278"/>
        </w:trPr>
        <w:tc>
          <w:tcPr>
            <w:tcW w:w="4338" w:type="dxa"/>
          </w:tcPr>
          <w:p w:rsidR="0016296A" w:rsidRDefault="0016296A" w:rsidP="009953F6">
            <w:pPr>
              <w:pStyle w:val="ListParagraph"/>
              <w:numPr>
                <w:ilvl w:val="0"/>
                <w:numId w:val="529"/>
              </w:numPr>
              <w:tabs>
                <w:tab w:val="left" w:pos="7860"/>
              </w:tabs>
              <w:spacing w:after="0"/>
              <w:jc w:val="left"/>
            </w:pPr>
            <w:r w:rsidRPr="00286898">
              <w:t>Differentiate between monitoring evaluation and research</w:t>
            </w:r>
          </w:p>
          <w:p w:rsidR="0016296A" w:rsidRPr="00286898" w:rsidRDefault="0016296A" w:rsidP="009953F6">
            <w:pPr>
              <w:pStyle w:val="ListParagraph"/>
              <w:numPr>
                <w:ilvl w:val="0"/>
                <w:numId w:val="529"/>
              </w:numPr>
              <w:tabs>
                <w:tab w:val="left" w:pos="7860"/>
              </w:tabs>
              <w:spacing w:after="0"/>
              <w:jc w:val="left"/>
            </w:pPr>
            <w:r>
              <w:t>Identify the elements of monitoring and evaluation</w:t>
            </w:r>
          </w:p>
          <w:p w:rsidR="0016296A" w:rsidRPr="00286898" w:rsidRDefault="0016296A" w:rsidP="009953F6">
            <w:pPr>
              <w:pStyle w:val="ListParagraph"/>
              <w:numPr>
                <w:ilvl w:val="0"/>
                <w:numId w:val="529"/>
              </w:numPr>
              <w:tabs>
                <w:tab w:val="left" w:pos="7860"/>
              </w:tabs>
              <w:spacing w:after="0"/>
              <w:jc w:val="left"/>
            </w:pPr>
            <w:r w:rsidRPr="00286898">
              <w:t>Describe the importance of monitoring and evaluation</w:t>
            </w:r>
          </w:p>
          <w:p w:rsidR="0016296A" w:rsidRPr="00286898" w:rsidRDefault="0016296A" w:rsidP="009953F6">
            <w:pPr>
              <w:pStyle w:val="ListParagraph"/>
              <w:numPr>
                <w:ilvl w:val="0"/>
                <w:numId w:val="529"/>
              </w:numPr>
              <w:tabs>
                <w:tab w:val="left" w:pos="7860"/>
              </w:tabs>
              <w:spacing w:after="0"/>
              <w:jc w:val="left"/>
            </w:pPr>
            <w:r w:rsidRPr="00286898">
              <w:t xml:space="preserve">Discuss </w:t>
            </w:r>
            <w:r>
              <w:t xml:space="preserve"> the </w:t>
            </w:r>
            <w:r w:rsidRPr="00286898">
              <w:t>components of monitoring and evaluation</w:t>
            </w:r>
          </w:p>
          <w:p w:rsidR="0016296A" w:rsidRPr="00286898" w:rsidRDefault="0016296A" w:rsidP="009953F6">
            <w:pPr>
              <w:pStyle w:val="ListParagraph"/>
              <w:numPr>
                <w:ilvl w:val="0"/>
                <w:numId w:val="529"/>
              </w:numPr>
              <w:tabs>
                <w:tab w:val="left" w:pos="7860"/>
              </w:tabs>
              <w:spacing w:after="0"/>
              <w:jc w:val="left"/>
            </w:pPr>
            <w:r>
              <w:t>A</w:t>
            </w:r>
            <w:r w:rsidRPr="00286898">
              <w:t xml:space="preserve">nalyze the outcome based planning </w:t>
            </w:r>
            <w:r>
              <w:t>for</w:t>
            </w:r>
            <w:r w:rsidRPr="00286898">
              <w:t xml:space="preserve"> evaluation</w:t>
            </w:r>
          </w:p>
          <w:p w:rsidR="0016296A" w:rsidRPr="00286898" w:rsidRDefault="0016296A" w:rsidP="009953F6">
            <w:pPr>
              <w:pStyle w:val="ListParagraph"/>
              <w:numPr>
                <w:ilvl w:val="0"/>
                <w:numId w:val="529"/>
              </w:numPr>
              <w:tabs>
                <w:tab w:val="left" w:pos="7860"/>
              </w:tabs>
              <w:spacing w:after="0"/>
              <w:jc w:val="left"/>
            </w:pPr>
            <w:r>
              <w:t xml:space="preserve">Describe </w:t>
            </w:r>
            <w:r w:rsidRPr="00286898">
              <w:t xml:space="preserve"> result-based monitoring</w:t>
            </w:r>
          </w:p>
          <w:p w:rsidR="0016296A" w:rsidRPr="00286898" w:rsidRDefault="0016296A" w:rsidP="009953F6">
            <w:pPr>
              <w:pStyle w:val="ListParagraph"/>
              <w:numPr>
                <w:ilvl w:val="0"/>
                <w:numId w:val="529"/>
              </w:numPr>
              <w:tabs>
                <w:tab w:val="left" w:pos="7860"/>
              </w:tabs>
              <w:spacing w:after="0"/>
              <w:jc w:val="left"/>
            </w:pPr>
            <w:r w:rsidRPr="00286898">
              <w:t>Enumerate</w:t>
            </w:r>
            <w:r>
              <w:t xml:space="preserve"> the  use of</w:t>
            </w:r>
            <w:r w:rsidRPr="00286898">
              <w:t xml:space="preserve"> formative information to school improvement</w:t>
            </w:r>
          </w:p>
          <w:p w:rsidR="0016296A" w:rsidRPr="00286898" w:rsidRDefault="0016296A" w:rsidP="009953F6">
            <w:pPr>
              <w:pStyle w:val="ListParagraph"/>
              <w:numPr>
                <w:ilvl w:val="0"/>
                <w:numId w:val="529"/>
              </w:numPr>
              <w:tabs>
                <w:tab w:val="left" w:pos="7860"/>
              </w:tabs>
              <w:spacing w:after="0"/>
              <w:jc w:val="left"/>
              <w:rPr>
                <w:b/>
                <w:bCs/>
              </w:rPr>
            </w:pPr>
            <w:r>
              <w:t>Identify</w:t>
            </w:r>
            <w:r w:rsidRPr="00286898">
              <w:t xml:space="preserve"> the challenges of effective monitoring and evaluation</w:t>
            </w:r>
          </w:p>
        </w:tc>
        <w:tc>
          <w:tcPr>
            <w:tcW w:w="4754" w:type="dxa"/>
          </w:tcPr>
          <w:p w:rsidR="0016296A" w:rsidRPr="00286898" w:rsidRDefault="0016296A" w:rsidP="009953F6">
            <w:pPr>
              <w:pStyle w:val="ListParagraph"/>
              <w:numPr>
                <w:ilvl w:val="1"/>
                <w:numId w:val="527"/>
              </w:numPr>
              <w:tabs>
                <w:tab w:val="left" w:pos="7860"/>
              </w:tabs>
              <w:spacing w:after="0"/>
              <w:ind w:left="612" w:hanging="450"/>
              <w:jc w:val="left"/>
            </w:pPr>
            <w:r w:rsidRPr="00286898">
              <w:t>Difference</w:t>
            </w:r>
            <w:r>
              <w:t>s</w:t>
            </w:r>
            <w:r w:rsidR="00983515">
              <w:t xml:space="preserve"> between monitoring </w:t>
            </w:r>
            <w:r w:rsidRPr="00286898">
              <w:t>evaluation and research</w:t>
            </w:r>
          </w:p>
          <w:p w:rsidR="0016296A" w:rsidRPr="00286898" w:rsidRDefault="0016296A" w:rsidP="009953F6">
            <w:pPr>
              <w:pStyle w:val="ListParagraph"/>
              <w:numPr>
                <w:ilvl w:val="1"/>
                <w:numId w:val="527"/>
              </w:numPr>
              <w:tabs>
                <w:tab w:val="left" w:pos="7860"/>
              </w:tabs>
              <w:spacing w:after="0"/>
              <w:ind w:left="612" w:hanging="450"/>
              <w:jc w:val="left"/>
            </w:pPr>
            <w:r w:rsidRPr="00286898">
              <w:t>Elements of monitoring and evaluation: efficiency, effectiveness, relevance and sustainability</w:t>
            </w:r>
          </w:p>
          <w:p w:rsidR="0016296A" w:rsidRPr="00286898" w:rsidRDefault="0016296A" w:rsidP="009953F6">
            <w:pPr>
              <w:pStyle w:val="ListParagraph"/>
              <w:numPr>
                <w:ilvl w:val="1"/>
                <w:numId w:val="527"/>
              </w:numPr>
              <w:tabs>
                <w:tab w:val="left" w:pos="7860"/>
              </w:tabs>
              <w:spacing w:after="0"/>
              <w:ind w:left="612" w:hanging="450"/>
              <w:jc w:val="left"/>
            </w:pPr>
            <w:r w:rsidRPr="00286898">
              <w:t xml:space="preserve"> Importance of monitoring and evaluation</w:t>
            </w:r>
          </w:p>
          <w:p w:rsidR="0016296A" w:rsidRPr="00286898" w:rsidRDefault="0016296A" w:rsidP="009953F6">
            <w:pPr>
              <w:pStyle w:val="ListParagraph"/>
              <w:numPr>
                <w:ilvl w:val="1"/>
                <w:numId w:val="527"/>
              </w:numPr>
              <w:tabs>
                <w:tab w:val="left" w:pos="7860"/>
              </w:tabs>
              <w:spacing w:after="0"/>
              <w:ind w:left="612" w:hanging="450"/>
              <w:jc w:val="left"/>
            </w:pPr>
            <w:r w:rsidRPr="00286898">
              <w:t>Components of monitoring and            evaluation system</w:t>
            </w:r>
          </w:p>
          <w:p w:rsidR="00A0601A" w:rsidRPr="00A0601A" w:rsidRDefault="0016296A" w:rsidP="009953F6">
            <w:pPr>
              <w:pStyle w:val="ListParagraph"/>
              <w:numPr>
                <w:ilvl w:val="1"/>
                <w:numId w:val="527"/>
              </w:numPr>
              <w:tabs>
                <w:tab w:val="left" w:pos="7860"/>
              </w:tabs>
              <w:spacing w:after="0"/>
              <w:ind w:left="612" w:hanging="450"/>
              <w:jc w:val="left"/>
            </w:pPr>
            <w:r w:rsidRPr="00286898">
              <w:t xml:space="preserve">Cycle of planning, management and </w:t>
            </w:r>
          </w:p>
          <w:p w:rsidR="0016296A" w:rsidRPr="00286898" w:rsidRDefault="0016296A" w:rsidP="00DC4E1C">
            <w:pPr>
              <w:pStyle w:val="ListParagraph"/>
              <w:tabs>
                <w:tab w:val="left" w:pos="7860"/>
              </w:tabs>
              <w:ind w:left="612" w:hanging="450"/>
              <w:jc w:val="left"/>
            </w:pPr>
            <w:r w:rsidRPr="00286898">
              <w:t xml:space="preserve">   </w:t>
            </w:r>
            <w:r w:rsidR="00A0601A">
              <w:t xml:space="preserve">      </w:t>
            </w:r>
            <w:r w:rsidRPr="00286898">
              <w:t>evaluation</w:t>
            </w:r>
          </w:p>
          <w:p w:rsidR="0016296A" w:rsidRPr="00286898" w:rsidRDefault="00A0601A" w:rsidP="009953F6">
            <w:pPr>
              <w:pStyle w:val="ListParagraph"/>
              <w:numPr>
                <w:ilvl w:val="1"/>
                <w:numId w:val="527"/>
              </w:numPr>
              <w:tabs>
                <w:tab w:val="left" w:pos="7860"/>
              </w:tabs>
              <w:spacing w:after="0"/>
              <w:ind w:left="612" w:hanging="450"/>
              <w:jc w:val="left"/>
            </w:pPr>
            <w:r>
              <w:t xml:space="preserve">  </w:t>
            </w:r>
            <w:r w:rsidR="0016296A" w:rsidRPr="00286898">
              <w:t>Outcome-based planning for evaluation</w:t>
            </w:r>
          </w:p>
          <w:p w:rsidR="0016296A" w:rsidRPr="00286898" w:rsidRDefault="00A0601A" w:rsidP="009953F6">
            <w:pPr>
              <w:pStyle w:val="ListParagraph"/>
              <w:numPr>
                <w:ilvl w:val="1"/>
                <w:numId w:val="527"/>
              </w:numPr>
              <w:tabs>
                <w:tab w:val="left" w:pos="7860"/>
              </w:tabs>
              <w:spacing w:after="0"/>
              <w:ind w:left="612" w:hanging="450"/>
              <w:jc w:val="left"/>
            </w:pPr>
            <w:r>
              <w:t xml:space="preserve">  </w:t>
            </w:r>
            <w:r w:rsidR="0016296A" w:rsidRPr="00286898">
              <w:t xml:space="preserve">Result-based monitoring </w:t>
            </w:r>
          </w:p>
          <w:p w:rsidR="0016296A" w:rsidRPr="00A0601A" w:rsidRDefault="00A0601A" w:rsidP="009953F6">
            <w:pPr>
              <w:pStyle w:val="ListParagraph"/>
              <w:numPr>
                <w:ilvl w:val="1"/>
                <w:numId w:val="527"/>
              </w:numPr>
              <w:tabs>
                <w:tab w:val="left" w:pos="7860"/>
              </w:tabs>
              <w:spacing w:after="0"/>
              <w:ind w:left="612" w:hanging="450"/>
              <w:jc w:val="left"/>
            </w:pPr>
            <w:r>
              <w:t xml:space="preserve">  </w:t>
            </w:r>
            <w:r w:rsidR="0016296A" w:rsidRPr="00286898">
              <w:t>Us</w:t>
            </w:r>
            <w:r w:rsidR="0016296A">
              <w:t>e of</w:t>
            </w:r>
            <w:r w:rsidR="0016296A" w:rsidRPr="00286898">
              <w:t xml:space="preserve"> formative information to school </w:t>
            </w:r>
            <w:r w:rsidR="0016296A" w:rsidRPr="00A0601A">
              <w:rPr>
                <w:rFonts w:eastAsiaTheme="minorHAnsi"/>
              </w:rPr>
              <w:t xml:space="preserve">     </w:t>
            </w:r>
          </w:p>
          <w:p w:rsidR="0016296A" w:rsidRPr="00286898" w:rsidRDefault="0016296A" w:rsidP="00DC4E1C">
            <w:pPr>
              <w:pStyle w:val="ListParagraph"/>
              <w:tabs>
                <w:tab w:val="left" w:pos="7860"/>
              </w:tabs>
              <w:ind w:left="612" w:hanging="450"/>
              <w:jc w:val="left"/>
            </w:pPr>
            <w:r w:rsidRPr="00286898">
              <w:t xml:space="preserve">   </w:t>
            </w:r>
            <w:r w:rsidR="00A0601A">
              <w:t xml:space="preserve">       </w:t>
            </w:r>
            <w:r w:rsidRPr="00286898">
              <w:t>improvement</w:t>
            </w:r>
          </w:p>
          <w:p w:rsidR="0016296A" w:rsidRPr="00286898" w:rsidRDefault="0016296A" w:rsidP="009953F6">
            <w:pPr>
              <w:pStyle w:val="ListParagraph"/>
              <w:numPr>
                <w:ilvl w:val="1"/>
                <w:numId w:val="527"/>
              </w:numPr>
              <w:tabs>
                <w:tab w:val="left" w:pos="7860"/>
              </w:tabs>
              <w:spacing w:after="0"/>
              <w:ind w:left="612" w:hanging="450"/>
              <w:jc w:val="left"/>
            </w:pPr>
            <w:r w:rsidRPr="00286898">
              <w:t xml:space="preserve">  Challenges of effective monitoring and</w:t>
            </w:r>
          </w:p>
          <w:p w:rsidR="0016296A" w:rsidRPr="00286898" w:rsidRDefault="0016296A" w:rsidP="00DC4E1C">
            <w:pPr>
              <w:pStyle w:val="ListParagraph"/>
              <w:tabs>
                <w:tab w:val="left" w:pos="7860"/>
              </w:tabs>
              <w:ind w:left="612" w:hanging="450"/>
              <w:jc w:val="left"/>
            </w:pPr>
            <w:r w:rsidRPr="00286898">
              <w:t xml:space="preserve">  </w:t>
            </w:r>
            <w:r w:rsidR="00A0601A">
              <w:t xml:space="preserve">        </w:t>
            </w:r>
            <w:r w:rsidRPr="00286898">
              <w:t xml:space="preserve">evaluation </w:t>
            </w:r>
          </w:p>
          <w:p w:rsidR="0016296A" w:rsidRPr="00286898" w:rsidRDefault="0016296A" w:rsidP="00DC4E1C">
            <w:pPr>
              <w:pStyle w:val="ListParagraph"/>
              <w:tabs>
                <w:tab w:val="left" w:pos="7860"/>
              </w:tabs>
              <w:ind w:left="612" w:hanging="450"/>
              <w:jc w:val="left"/>
            </w:pPr>
          </w:p>
        </w:tc>
      </w:tr>
      <w:tr w:rsidR="0016296A" w:rsidRPr="00286898" w:rsidTr="00AB498F">
        <w:tc>
          <w:tcPr>
            <w:tcW w:w="4338" w:type="dxa"/>
          </w:tcPr>
          <w:p w:rsidR="0016296A" w:rsidRPr="00286898" w:rsidRDefault="0016296A" w:rsidP="00AB498F">
            <w:pPr>
              <w:pStyle w:val="ListParagraph"/>
              <w:tabs>
                <w:tab w:val="left" w:pos="7860"/>
              </w:tabs>
              <w:rPr>
                <w:b/>
                <w:bCs/>
              </w:rPr>
            </w:pPr>
            <w:r w:rsidRPr="00286898">
              <w:rPr>
                <w:b/>
                <w:bCs/>
              </w:rPr>
              <w:t>Unit two</w:t>
            </w:r>
          </w:p>
        </w:tc>
        <w:tc>
          <w:tcPr>
            <w:tcW w:w="4754" w:type="dxa"/>
          </w:tcPr>
          <w:p w:rsidR="0016296A" w:rsidRPr="00286898" w:rsidRDefault="0016296A" w:rsidP="00DC4E1C">
            <w:pPr>
              <w:pStyle w:val="ListParagraph"/>
              <w:tabs>
                <w:tab w:val="left" w:pos="7860"/>
              </w:tabs>
              <w:ind w:left="612" w:hanging="450"/>
              <w:jc w:val="left"/>
              <w:rPr>
                <w:b/>
                <w:bCs/>
              </w:rPr>
            </w:pPr>
            <w:r w:rsidRPr="00286898">
              <w:rPr>
                <w:b/>
                <w:bCs/>
              </w:rPr>
              <w:t>Planning for monitoring, evaluation and research</w:t>
            </w:r>
            <w:r>
              <w:rPr>
                <w:b/>
                <w:bCs/>
              </w:rPr>
              <w:t xml:space="preserve"> (10)</w:t>
            </w:r>
          </w:p>
        </w:tc>
      </w:tr>
      <w:tr w:rsidR="0016296A" w:rsidRPr="00286898" w:rsidTr="00AB498F">
        <w:tc>
          <w:tcPr>
            <w:tcW w:w="4338" w:type="dxa"/>
          </w:tcPr>
          <w:p w:rsidR="0016296A" w:rsidRPr="00286898" w:rsidRDefault="0016296A" w:rsidP="009953F6">
            <w:pPr>
              <w:pStyle w:val="ListParagraph"/>
              <w:numPr>
                <w:ilvl w:val="0"/>
                <w:numId w:val="530"/>
              </w:numPr>
              <w:tabs>
                <w:tab w:val="left" w:pos="7860"/>
              </w:tabs>
              <w:spacing w:after="0"/>
              <w:jc w:val="left"/>
            </w:pPr>
            <w:r w:rsidRPr="00286898">
              <w:t>Identify planning, monitoring, evaluation and research based management</w:t>
            </w:r>
          </w:p>
          <w:p w:rsidR="0016296A" w:rsidRPr="00286898" w:rsidRDefault="0016296A" w:rsidP="009953F6">
            <w:pPr>
              <w:pStyle w:val="ListParagraph"/>
              <w:numPr>
                <w:ilvl w:val="0"/>
                <w:numId w:val="530"/>
              </w:numPr>
              <w:tabs>
                <w:tab w:val="left" w:pos="7860"/>
              </w:tabs>
              <w:spacing w:after="0"/>
              <w:jc w:val="left"/>
            </w:pPr>
            <w:r w:rsidRPr="00286898">
              <w:t>State the policies and components of planning, management, evaluation and research</w:t>
            </w:r>
          </w:p>
          <w:p w:rsidR="0016296A" w:rsidRPr="00286898" w:rsidRDefault="0016296A" w:rsidP="009953F6">
            <w:pPr>
              <w:pStyle w:val="ListParagraph"/>
              <w:numPr>
                <w:ilvl w:val="0"/>
                <w:numId w:val="530"/>
              </w:numPr>
              <w:tabs>
                <w:tab w:val="left" w:pos="7860"/>
              </w:tabs>
              <w:spacing w:after="0"/>
              <w:jc w:val="left"/>
            </w:pPr>
            <w:r w:rsidRPr="00286898">
              <w:t>Find out the key elements of evaluation process</w:t>
            </w:r>
          </w:p>
          <w:p w:rsidR="0016296A" w:rsidRPr="00286898" w:rsidRDefault="0016296A" w:rsidP="009953F6">
            <w:pPr>
              <w:pStyle w:val="ListParagraph"/>
              <w:numPr>
                <w:ilvl w:val="0"/>
                <w:numId w:val="530"/>
              </w:numPr>
              <w:tabs>
                <w:tab w:val="left" w:pos="7860"/>
              </w:tabs>
              <w:spacing w:after="0"/>
              <w:jc w:val="left"/>
            </w:pPr>
            <w:r w:rsidRPr="00286898">
              <w:t xml:space="preserve">Describe the engagement of stakeholders in monitoring, evaluation and research </w:t>
            </w:r>
          </w:p>
          <w:p w:rsidR="0016296A" w:rsidRPr="00286898" w:rsidRDefault="0016296A" w:rsidP="009953F6">
            <w:pPr>
              <w:pStyle w:val="ListParagraph"/>
              <w:numPr>
                <w:ilvl w:val="0"/>
                <w:numId w:val="535"/>
              </w:numPr>
              <w:tabs>
                <w:tab w:val="left" w:pos="7860"/>
              </w:tabs>
              <w:spacing w:after="0"/>
              <w:jc w:val="left"/>
            </w:pPr>
            <w:r w:rsidRPr="00286898">
              <w:t>Describe the approaches of research planning</w:t>
            </w:r>
          </w:p>
          <w:p w:rsidR="0016296A" w:rsidRPr="00286898" w:rsidRDefault="0016296A" w:rsidP="009953F6">
            <w:pPr>
              <w:pStyle w:val="ListParagraph"/>
              <w:numPr>
                <w:ilvl w:val="0"/>
                <w:numId w:val="535"/>
              </w:numPr>
              <w:tabs>
                <w:tab w:val="left" w:pos="7860"/>
              </w:tabs>
              <w:spacing w:after="0"/>
              <w:jc w:val="left"/>
            </w:pPr>
            <w:r>
              <w:t xml:space="preserve">Prepare </w:t>
            </w:r>
            <w:r w:rsidRPr="00286898">
              <w:t xml:space="preserve"> the framework/ matrix for planning research</w:t>
            </w:r>
          </w:p>
          <w:p w:rsidR="0016296A" w:rsidRPr="00286898" w:rsidRDefault="0016296A" w:rsidP="00AB498F">
            <w:pPr>
              <w:pStyle w:val="ListParagraph"/>
              <w:tabs>
                <w:tab w:val="left" w:pos="7860"/>
              </w:tabs>
            </w:pPr>
          </w:p>
        </w:tc>
        <w:tc>
          <w:tcPr>
            <w:tcW w:w="4754" w:type="dxa"/>
          </w:tcPr>
          <w:p w:rsidR="0016296A" w:rsidRDefault="0016296A" w:rsidP="00DC4E1C">
            <w:pPr>
              <w:pStyle w:val="ListParagraph"/>
              <w:tabs>
                <w:tab w:val="left" w:pos="7860"/>
              </w:tabs>
              <w:ind w:left="612" w:hanging="450"/>
              <w:jc w:val="left"/>
            </w:pPr>
            <w:r w:rsidRPr="00286898">
              <w:t xml:space="preserve">2.1  </w:t>
            </w:r>
            <w:r>
              <w:t>Concept of</w:t>
            </w:r>
            <w:r w:rsidRPr="00286898">
              <w:t xml:space="preserve"> Monitoring </w:t>
            </w:r>
            <w:r>
              <w:t>and evaluation</w:t>
            </w:r>
          </w:p>
          <w:p w:rsidR="0016296A" w:rsidRPr="00286898" w:rsidRDefault="0016296A" w:rsidP="00DC4E1C">
            <w:pPr>
              <w:pStyle w:val="ListParagraph"/>
              <w:tabs>
                <w:tab w:val="left" w:pos="7860"/>
              </w:tabs>
              <w:ind w:left="612" w:hanging="450"/>
              <w:jc w:val="left"/>
            </w:pPr>
            <w:r>
              <w:t xml:space="preserve">        </w:t>
            </w:r>
            <w:r w:rsidRPr="00286898">
              <w:t>framework</w:t>
            </w:r>
          </w:p>
          <w:p w:rsidR="0016296A" w:rsidRPr="00286898" w:rsidRDefault="0016296A" w:rsidP="00DC4E1C">
            <w:pPr>
              <w:pStyle w:val="ListParagraph"/>
              <w:tabs>
                <w:tab w:val="left" w:pos="7860"/>
              </w:tabs>
              <w:ind w:left="612" w:hanging="450"/>
              <w:jc w:val="left"/>
            </w:pPr>
            <w:r w:rsidRPr="00286898">
              <w:t xml:space="preserve"> 2.</w:t>
            </w:r>
            <w:r>
              <w:t>2</w:t>
            </w:r>
            <w:r w:rsidRPr="00286898">
              <w:t xml:space="preserve">  Process of planning for monitoring and evaluation</w:t>
            </w:r>
          </w:p>
          <w:p w:rsidR="00487FE6" w:rsidRDefault="0016296A" w:rsidP="00DC4E1C">
            <w:pPr>
              <w:pStyle w:val="ListParagraph"/>
              <w:tabs>
                <w:tab w:val="left" w:pos="7860"/>
              </w:tabs>
              <w:ind w:left="612" w:hanging="450"/>
              <w:jc w:val="left"/>
            </w:pPr>
            <w:r>
              <w:t xml:space="preserve">    </w:t>
            </w:r>
            <w:r w:rsidR="00487FE6">
              <w:t xml:space="preserve"> </w:t>
            </w:r>
            <w:r>
              <w:t xml:space="preserve">2.2.1 </w:t>
            </w:r>
            <w:r w:rsidRPr="00286898">
              <w:t xml:space="preserve">Selecting program for monitoring </w:t>
            </w:r>
            <w:r w:rsidR="00487FE6">
              <w:t xml:space="preserve">   </w:t>
            </w:r>
          </w:p>
          <w:p w:rsidR="0016296A" w:rsidRPr="00286898" w:rsidRDefault="00487FE6" w:rsidP="00DC4E1C">
            <w:pPr>
              <w:pStyle w:val="ListParagraph"/>
              <w:tabs>
                <w:tab w:val="left" w:pos="7860"/>
              </w:tabs>
              <w:ind w:left="612" w:hanging="450"/>
              <w:jc w:val="left"/>
            </w:pPr>
            <w:r>
              <w:t xml:space="preserve">              </w:t>
            </w:r>
            <w:r w:rsidR="0016296A" w:rsidRPr="00286898">
              <w:t>and evaluation</w:t>
            </w:r>
          </w:p>
          <w:p w:rsidR="0016296A" w:rsidRPr="00286898" w:rsidRDefault="0016296A" w:rsidP="007C1088">
            <w:pPr>
              <w:pStyle w:val="ListParagraph"/>
              <w:tabs>
                <w:tab w:val="left" w:pos="7860"/>
              </w:tabs>
              <w:ind w:left="1062" w:hanging="900"/>
              <w:jc w:val="left"/>
            </w:pPr>
            <w:r>
              <w:t xml:space="preserve">     </w:t>
            </w:r>
            <w:r w:rsidRPr="00286898">
              <w:t>2.</w:t>
            </w:r>
            <w:r>
              <w:t>2</w:t>
            </w:r>
            <w:r w:rsidRPr="00286898">
              <w:t>.</w:t>
            </w:r>
            <w:r>
              <w:t>2</w:t>
            </w:r>
            <w:r w:rsidRPr="00286898">
              <w:t xml:space="preserve">  Setting indicators: outputs and outcomes indicators, qualitative and quantitative indicators</w:t>
            </w:r>
          </w:p>
          <w:p w:rsidR="0016296A" w:rsidRPr="00286898" w:rsidRDefault="0016296A" w:rsidP="007C1088">
            <w:pPr>
              <w:pStyle w:val="ListParagraph"/>
              <w:tabs>
                <w:tab w:val="left" w:pos="7860"/>
              </w:tabs>
              <w:ind w:left="1062" w:hanging="630"/>
              <w:jc w:val="left"/>
            </w:pPr>
            <w:r w:rsidRPr="00286898">
              <w:t>2.</w:t>
            </w:r>
            <w:r>
              <w:t>2</w:t>
            </w:r>
            <w:r w:rsidRPr="00286898">
              <w:t>.3  Formulating evaluation objectives and question</w:t>
            </w:r>
            <w:r>
              <w:t>s</w:t>
            </w:r>
          </w:p>
          <w:p w:rsidR="0016296A" w:rsidRPr="00286898" w:rsidRDefault="0016296A" w:rsidP="007C1088">
            <w:pPr>
              <w:pStyle w:val="ListParagraph"/>
              <w:tabs>
                <w:tab w:val="left" w:pos="7860"/>
              </w:tabs>
              <w:ind w:left="1062" w:hanging="900"/>
              <w:jc w:val="left"/>
            </w:pPr>
            <w:r>
              <w:t xml:space="preserve">     </w:t>
            </w:r>
            <w:r w:rsidRPr="00286898">
              <w:t>2.</w:t>
            </w:r>
            <w:r>
              <w:t>2</w:t>
            </w:r>
            <w:r w:rsidRPr="00286898">
              <w:t>.4  Selecting approach</w:t>
            </w:r>
            <w:r>
              <w:t>es</w:t>
            </w:r>
            <w:r w:rsidRPr="00286898">
              <w:t xml:space="preserve"> and types of evaluation</w:t>
            </w:r>
          </w:p>
          <w:p w:rsidR="0016296A" w:rsidRPr="00286898" w:rsidRDefault="00487FE6" w:rsidP="007C1088">
            <w:pPr>
              <w:pStyle w:val="ListParagraph"/>
              <w:tabs>
                <w:tab w:val="left" w:pos="7860"/>
              </w:tabs>
              <w:ind w:left="1062" w:hanging="900"/>
              <w:jc w:val="left"/>
            </w:pPr>
            <w:r>
              <w:t xml:space="preserve">     </w:t>
            </w:r>
            <w:r w:rsidR="0016296A" w:rsidRPr="00286898">
              <w:t>2</w:t>
            </w:r>
            <w:r w:rsidR="0016296A">
              <w:t>.2</w:t>
            </w:r>
            <w:r w:rsidR="0016296A" w:rsidRPr="00286898">
              <w:t>.5   Select</w:t>
            </w:r>
            <w:r w:rsidR="0016296A">
              <w:t>ing</w:t>
            </w:r>
            <w:r w:rsidR="0016296A" w:rsidRPr="00286898">
              <w:t xml:space="preserve"> appropriate data collection tools and measurement</w:t>
            </w:r>
          </w:p>
          <w:p w:rsidR="0016296A" w:rsidRPr="00286898" w:rsidRDefault="00487FE6" w:rsidP="007C1088">
            <w:pPr>
              <w:pStyle w:val="ListParagraph"/>
              <w:tabs>
                <w:tab w:val="left" w:pos="7860"/>
              </w:tabs>
              <w:ind w:left="1062" w:hanging="900"/>
              <w:jc w:val="left"/>
            </w:pPr>
            <w:r>
              <w:t xml:space="preserve">    </w:t>
            </w:r>
            <w:r w:rsidR="0016296A">
              <w:t xml:space="preserve"> 2.2.6</w:t>
            </w:r>
            <w:r w:rsidR="0016296A" w:rsidRPr="00286898">
              <w:t xml:space="preserve">  Prepar</w:t>
            </w:r>
            <w:r w:rsidR="0016296A">
              <w:t>ation of</w:t>
            </w:r>
            <w:r w:rsidR="0016296A" w:rsidRPr="00286898">
              <w:t xml:space="preserve"> framework for data analysis</w:t>
            </w:r>
          </w:p>
          <w:p w:rsidR="0016296A" w:rsidRPr="00286898" w:rsidRDefault="0016296A" w:rsidP="007C1088">
            <w:pPr>
              <w:pStyle w:val="ListParagraph"/>
              <w:tabs>
                <w:tab w:val="left" w:pos="7860"/>
              </w:tabs>
              <w:ind w:left="1062" w:hanging="900"/>
              <w:jc w:val="left"/>
            </w:pPr>
            <w:r>
              <w:t xml:space="preserve">     </w:t>
            </w:r>
            <w:r w:rsidRPr="00286898">
              <w:t>2.</w:t>
            </w:r>
            <w:r>
              <w:t>2</w:t>
            </w:r>
            <w:r w:rsidRPr="00286898">
              <w:t>.</w:t>
            </w:r>
            <w:r>
              <w:t>7</w:t>
            </w:r>
            <w:r w:rsidRPr="00286898">
              <w:t xml:space="preserve">  Prepar</w:t>
            </w:r>
            <w:r>
              <w:t xml:space="preserve">ation of </w:t>
            </w:r>
            <w:r w:rsidRPr="00286898">
              <w:t>Gantt Chart/Schedule for monitoring and evaluation</w:t>
            </w:r>
          </w:p>
          <w:p w:rsidR="0016296A" w:rsidRPr="00286898" w:rsidRDefault="007C1088" w:rsidP="007C1088">
            <w:pPr>
              <w:tabs>
                <w:tab w:val="left" w:pos="7860"/>
              </w:tabs>
              <w:rPr>
                <w:rFonts w:ascii="Times New Roman" w:hAnsi="Times New Roman" w:cs="Times New Roman"/>
                <w:sz w:val="24"/>
                <w:szCs w:val="24"/>
              </w:rPr>
            </w:pPr>
            <w:r>
              <w:rPr>
                <w:rFonts w:ascii="Times New Roman" w:hAnsi="Times New Roman" w:cs="Times New Roman"/>
                <w:sz w:val="24"/>
                <w:szCs w:val="24"/>
              </w:rPr>
              <w:t xml:space="preserve">  </w:t>
            </w:r>
            <w:r w:rsidR="00305983">
              <w:rPr>
                <w:rFonts w:ascii="Times New Roman" w:hAnsi="Times New Roman" w:cs="Times New Roman"/>
                <w:sz w:val="24"/>
                <w:szCs w:val="24"/>
              </w:rPr>
              <w:t xml:space="preserve"> </w:t>
            </w:r>
            <w:r w:rsidR="0016296A">
              <w:rPr>
                <w:rFonts w:ascii="Times New Roman" w:hAnsi="Times New Roman" w:cs="Times New Roman"/>
                <w:sz w:val="24"/>
                <w:szCs w:val="24"/>
              </w:rPr>
              <w:t xml:space="preserve">2.3  </w:t>
            </w:r>
            <w:r w:rsidR="0016296A" w:rsidRPr="00286898">
              <w:rPr>
                <w:rFonts w:ascii="Times New Roman" w:hAnsi="Times New Roman" w:cs="Times New Roman"/>
                <w:sz w:val="24"/>
                <w:szCs w:val="24"/>
              </w:rPr>
              <w:t xml:space="preserve"> Stakeholders</w:t>
            </w:r>
            <w:r w:rsidR="0016296A">
              <w:rPr>
                <w:rFonts w:ascii="Times New Roman" w:hAnsi="Times New Roman" w:cs="Times New Roman"/>
                <w:sz w:val="24"/>
                <w:szCs w:val="24"/>
              </w:rPr>
              <w:t>’</w:t>
            </w:r>
            <w:r w:rsidR="0016296A" w:rsidRPr="00286898">
              <w:rPr>
                <w:rFonts w:ascii="Times New Roman" w:hAnsi="Times New Roman" w:cs="Times New Roman"/>
                <w:sz w:val="24"/>
                <w:szCs w:val="24"/>
              </w:rPr>
              <w:t xml:space="preserve"> engagement in </w:t>
            </w:r>
          </w:p>
          <w:p w:rsidR="0016296A" w:rsidRPr="00286898" w:rsidRDefault="00C64A3E" w:rsidP="00DC4E1C">
            <w:pPr>
              <w:tabs>
                <w:tab w:val="left" w:pos="7860"/>
              </w:tabs>
              <w:ind w:left="612" w:hanging="450"/>
              <w:rPr>
                <w:rFonts w:ascii="Times New Roman" w:hAnsi="Times New Roman" w:cs="Times New Roman"/>
                <w:sz w:val="24"/>
                <w:szCs w:val="24"/>
              </w:rPr>
            </w:pPr>
            <w:r>
              <w:rPr>
                <w:rFonts w:ascii="Times New Roman" w:hAnsi="Times New Roman" w:cs="Times New Roman"/>
                <w:sz w:val="24"/>
                <w:szCs w:val="24"/>
              </w:rPr>
              <w:t xml:space="preserve">        </w:t>
            </w:r>
            <w:r w:rsidR="0016296A" w:rsidRPr="00286898">
              <w:rPr>
                <w:rFonts w:ascii="Times New Roman" w:hAnsi="Times New Roman" w:cs="Times New Roman"/>
                <w:sz w:val="24"/>
                <w:szCs w:val="24"/>
              </w:rPr>
              <w:t>monitoring, evaluation and research</w:t>
            </w:r>
          </w:p>
          <w:p w:rsidR="0016296A" w:rsidRPr="00DD3602" w:rsidRDefault="0016296A" w:rsidP="009953F6">
            <w:pPr>
              <w:pStyle w:val="ListParagraph"/>
              <w:numPr>
                <w:ilvl w:val="1"/>
                <w:numId w:val="538"/>
              </w:numPr>
              <w:tabs>
                <w:tab w:val="left" w:pos="7860"/>
              </w:tabs>
              <w:spacing w:after="0"/>
              <w:ind w:left="612" w:hanging="450"/>
              <w:jc w:val="left"/>
            </w:pPr>
            <w:r w:rsidRPr="00DD3602">
              <w:t>Approaches of research planning</w:t>
            </w:r>
          </w:p>
          <w:p w:rsidR="0016296A" w:rsidRPr="00286898" w:rsidRDefault="0016296A" w:rsidP="00305983">
            <w:pPr>
              <w:tabs>
                <w:tab w:val="left" w:pos="7860"/>
              </w:tabs>
              <w:ind w:left="612" w:hanging="450"/>
              <w:rPr>
                <w:rFonts w:ascii="Times New Roman" w:hAnsi="Times New Roman" w:cs="Times New Roman"/>
                <w:sz w:val="24"/>
                <w:szCs w:val="24"/>
              </w:rPr>
            </w:pPr>
            <w:r w:rsidRPr="00286898">
              <w:rPr>
                <w:rFonts w:ascii="Times New Roman" w:hAnsi="Times New Roman" w:cs="Times New Roman"/>
                <w:sz w:val="24"/>
                <w:szCs w:val="24"/>
              </w:rPr>
              <w:t>2.</w:t>
            </w:r>
            <w:r>
              <w:rPr>
                <w:rFonts w:ascii="Times New Roman" w:hAnsi="Times New Roman" w:cs="Times New Roman"/>
                <w:sz w:val="24"/>
                <w:szCs w:val="24"/>
              </w:rPr>
              <w:t>5</w:t>
            </w:r>
            <w:r w:rsidRPr="00286898">
              <w:rPr>
                <w:rFonts w:ascii="Times New Roman" w:hAnsi="Times New Roman" w:cs="Times New Roman"/>
                <w:sz w:val="24"/>
                <w:szCs w:val="24"/>
              </w:rPr>
              <w:t xml:space="preserve">    Framework and matrix for planning   research</w:t>
            </w:r>
          </w:p>
        </w:tc>
      </w:tr>
      <w:tr w:rsidR="0016296A" w:rsidRPr="00286898" w:rsidTr="00AB498F">
        <w:tc>
          <w:tcPr>
            <w:tcW w:w="4338" w:type="dxa"/>
          </w:tcPr>
          <w:p w:rsidR="0016296A" w:rsidRPr="00286898" w:rsidRDefault="0016296A" w:rsidP="00AB498F">
            <w:pPr>
              <w:pStyle w:val="ListParagraph"/>
              <w:tabs>
                <w:tab w:val="left" w:pos="7860"/>
              </w:tabs>
              <w:rPr>
                <w:b/>
                <w:bCs/>
              </w:rPr>
            </w:pPr>
            <w:r w:rsidRPr="00286898">
              <w:rPr>
                <w:b/>
                <w:bCs/>
              </w:rPr>
              <w:t>Unit three</w:t>
            </w:r>
          </w:p>
        </w:tc>
        <w:tc>
          <w:tcPr>
            <w:tcW w:w="4754" w:type="dxa"/>
          </w:tcPr>
          <w:p w:rsidR="0016296A" w:rsidRPr="00286898" w:rsidRDefault="0016296A" w:rsidP="00DC4E1C">
            <w:pPr>
              <w:pStyle w:val="ListParagraph"/>
              <w:tabs>
                <w:tab w:val="left" w:pos="7860"/>
              </w:tabs>
              <w:ind w:left="612" w:hanging="450"/>
              <w:jc w:val="left"/>
              <w:rPr>
                <w:b/>
                <w:bCs/>
              </w:rPr>
            </w:pPr>
            <w:r w:rsidRPr="00286898">
              <w:rPr>
                <w:b/>
                <w:bCs/>
              </w:rPr>
              <w:t>Design for Evaluation and Research</w:t>
            </w:r>
            <w:r>
              <w:rPr>
                <w:b/>
                <w:bCs/>
              </w:rPr>
              <w:t xml:space="preserve"> (11)</w:t>
            </w:r>
          </w:p>
        </w:tc>
      </w:tr>
      <w:tr w:rsidR="0016296A" w:rsidRPr="00286898" w:rsidTr="00AB498F">
        <w:tc>
          <w:tcPr>
            <w:tcW w:w="4338" w:type="dxa"/>
          </w:tcPr>
          <w:p w:rsidR="0016296A" w:rsidRPr="00286898" w:rsidRDefault="0016296A" w:rsidP="009953F6">
            <w:pPr>
              <w:pStyle w:val="ListParagraph"/>
              <w:numPr>
                <w:ilvl w:val="0"/>
                <w:numId w:val="531"/>
              </w:numPr>
              <w:tabs>
                <w:tab w:val="left" w:pos="7860"/>
              </w:tabs>
              <w:spacing w:after="0"/>
              <w:jc w:val="left"/>
            </w:pPr>
            <w:r w:rsidRPr="00286898">
              <w:t>Clarify the concept of quantitative evaluation and research design</w:t>
            </w:r>
          </w:p>
          <w:p w:rsidR="0016296A" w:rsidRPr="00286898" w:rsidRDefault="0016296A" w:rsidP="009953F6">
            <w:pPr>
              <w:pStyle w:val="ListParagraph"/>
              <w:numPr>
                <w:ilvl w:val="0"/>
                <w:numId w:val="531"/>
              </w:numPr>
              <w:tabs>
                <w:tab w:val="left" w:pos="7860"/>
              </w:tabs>
              <w:spacing w:after="0"/>
              <w:jc w:val="left"/>
            </w:pPr>
            <w:r w:rsidRPr="00286898">
              <w:t>Describe elements and framework of comparison</w:t>
            </w:r>
            <w:r>
              <w:t xml:space="preserve"> for</w:t>
            </w:r>
            <w:r w:rsidRPr="00286898">
              <w:t xml:space="preserve"> group design</w:t>
            </w:r>
          </w:p>
          <w:p w:rsidR="0016296A" w:rsidRPr="00286898" w:rsidRDefault="0016296A" w:rsidP="009953F6">
            <w:pPr>
              <w:pStyle w:val="ListParagraph"/>
              <w:numPr>
                <w:ilvl w:val="0"/>
                <w:numId w:val="531"/>
              </w:numPr>
              <w:tabs>
                <w:tab w:val="left" w:pos="7860"/>
              </w:tabs>
              <w:spacing w:after="0"/>
              <w:jc w:val="left"/>
            </w:pPr>
            <w:r w:rsidRPr="00286898">
              <w:t>Explain framework of randomized control trial design</w:t>
            </w:r>
          </w:p>
          <w:p w:rsidR="0016296A" w:rsidRPr="00286898" w:rsidRDefault="0016296A" w:rsidP="009953F6">
            <w:pPr>
              <w:pStyle w:val="ListParagraph"/>
              <w:numPr>
                <w:ilvl w:val="0"/>
                <w:numId w:val="531"/>
              </w:numPr>
              <w:tabs>
                <w:tab w:val="left" w:pos="7860"/>
              </w:tabs>
              <w:spacing w:after="0"/>
              <w:jc w:val="left"/>
            </w:pPr>
            <w:r w:rsidRPr="00286898">
              <w:t>Describe post program only design</w:t>
            </w:r>
          </w:p>
          <w:p w:rsidR="0016296A" w:rsidRPr="00286898" w:rsidRDefault="0016296A" w:rsidP="009953F6">
            <w:pPr>
              <w:pStyle w:val="ListParagraph"/>
              <w:numPr>
                <w:ilvl w:val="0"/>
                <w:numId w:val="531"/>
              </w:numPr>
              <w:tabs>
                <w:tab w:val="left" w:pos="7860"/>
              </w:tabs>
              <w:spacing w:after="0"/>
              <w:jc w:val="left"/>
            </w:pPr>
            <w:r w:rsidRPr="00286898">
              <w:t>Develop and describe pre-and post-program design</w:t>
            </w:r>
          </w:p>
          <w:p w:rsidR="0016296A" w:rsidRPr="00286898" w:rsidRDefault="0016296A" w:rsidP="009953F6">
            <w:pPr>
              <w:pStyle w:val="ListParagraph"/>
              <w:numPr>
                <w:ilvl w:val="0"/>
                <w:numId w:val="531"/>
              </w:numPr>
              <w:tabs>
                <w:tab w:val="left" w:pos="7860"/>
              </w:tabs>
              <w:spacing w:after="0"/>
              <w:jc w:val="left"/>
            </w:pPr>
            <w:r w:rsidRPr="00286898">
              <w:t>Explain elements of ethnographic design</w:t>
            </w:r>
          </w:p>
          <w:p w:rsidR="0016296A" w:rsidRPr="00286898" w:rsidRDefault="0016296A" w:rsidP="009953F6">
            <w:pPr>
              <w:pStyle w:val="ListParagraph"/>
              <w:numPr>
                <w:ilvl w:val="0"/>
                <w:numId w:val="531"/>
              </w:numPr>
              <w:tabs>
                <w:tab w:val="left" w:pos="7860"/>
              </w:tabs>
              <w:spacing w:after="0"/>
              <w:jc w:val="left"/>
            </w:pPr>
            <w:r w:rsidRPr="00286898">
              <w:t>Explain case study design</w:t>
            </w:r>
          </w:p>
          <w:p w:rsidR="0016296A" w:rsidRPr="00286898" w:rsidRDefault="0016296A" w:rsidP="009953F6">
            <w:pPr>
              <w:pStyle w:val="ListParagraph"/>
              <w:numPr>
                <w:ilvl w:val="0"/>
                <w:numId w:val="531"/>
              </w:numPr>
              <w:tabs>
                <w:tab w:val="left" w:pos="7860"/>
              </w:tabs>
              <w:spacing w:after="0"/>
              <w:jc w:val="left"/>
            </w:pPr>
            <w:r w:rsidRPr="00286898">
              <w:t>State the features and stages of a qualitative evaluation and research</w:t>
            </w:r>
          </w:p>
          <w:p w:rsidR="0016296A" w:rsidRPr="00286898" w:rsidRDefault="0016296A" w:rsidP="00AB498F">
            <w:pPr>
              <w:pStyle w:val="ListParagraph"/>
              <w:tabs>
                <w:tab w:val="left" w:pos="7860"/>
              </w:tabs>
            </w:pPr>
          </w:p>
        </w:tc>
        <w:tc>
          <w:tcPr>
            <w:tcW w:w="4754" w:type="dxa"/>
          </w:tcPr>
          <w:p w:rsidR="0016296A" w:rsidRPr="00286898" w:rsidRDefault="0016296A" w:rsidP="009953F6">
            <w:pPr>
              <w:pStyle w:val="ListParagraph"/>
              <w:numPr>
                <w:ilvl w:val="1"/>
                <w:numId w:val="528"/>
              </w:numPr>
              <w:tabs>
                <w:tab w:val="left" w:pos="7860"/>
              </w:tabs>
              <w:spacing w:after="0"/>
              <w:ind w:left="612" w:hanging="450"/>
              <w:jc w:val="left"/>
            </w:pPr>
            <w:r w:rsidRPr="00286898">
              <w:t xml:space="preserve"> Quantitative evaluation research design</w:t>
            </w:r>
          </w:p>
          <w:p w:rsidR="0016296A" w:rsidRPr="00286898" w:rsidRDefault="0016296A" w:rsidP="008A6A36">
            <w:pPr>
              <w:pStyle w:val="ListParagraph"/>
              <w:tabs>
                <w:tab w:val="left" w:pos="7860"/>
              </w:tabs>
              <w:ind w:left="612"/>
              <w:jc w:val="left"/>
            </w:pPr>
            <w:r w:rsidRPr="00286898">
              <w:t>3.1.1 Comparison group design</w:t>
            </w:r>
          </w:p>
          <w:p w:rsidR="0016296A" w:rsidRPr="00286898" w:rsidRDefault="0016296A" w:rsidP="008A6A36">
            <w:pPr>
              <w:pStyle w:val="ListParagraph"/>
              <w:tabs>
                <w:tab w:val="left" w:pos="7860"/>
              </w:tabs>
              <w:ind w:left="612"/>
              <w:jc w:val="left"/>
            </w:pPr>
            <w:r w:rsidRPr="00286898">
              <w:t>3.1.2  Randomized control design</w:t>
            </w:r>
          </w:p>
          <w:p w:rsidR="0016296A" w:rsidRPr="00286898" w:rsidRDefault="0016296A" w:rsidP="008A6A36">
            <w:pPr>
              <w:pStyle w:val="ListParagraph"/>
              <w:tabs>
                <w:tab w:val="left" w:pos="7860"/>
              </w:tabs>
              <w:ind w:left="612"/>
              <w:jc w:val="left"/>
            </w:pPr>
            <w:r w:rsidRPr="00286898">
              <w:t xml:space="preserve">3.1.3  Post program </w:t>
            </w:r>
            <w:r>
              <w:t>design</w:t>
            </w:r>
          </w:p>
          <w:p w:rsidR="0016296A" w:rsidRPr="00286898" w:rsidRDefault="0016296A" w:rsidP="008A6A36">
            <w:pPr>
              <w:pStyle w:val="ListParagraph"/>
              <w:tabs>
                <w:tab w:val="left" w:pos="7860"/>
              </w:tabs>
              <w:ind w:left="612"/>
              <w:jc w:val="left"/>
            </w:pPr>
            <w:r w:rsidRPr="00286898">
              <w:t xml:space="preserve">3.1.4  Pre- and Post-Program design </w:t>
            </w:r>
          </w:p>
          <w:p w:rsidR="0016296A" w:rsidRPr="00286898" w:rsidRDefault="0016296A" w:rsidP="009953F6">
            <w:pPr>
              <w:pStyle w:val="ListParagraph"/>
              <w:numPr>
                <w:ilvl w:val="1"/>
                <w:numId w:val="528"/>
              </w:numPr>
              <w:tabs>
                <w:tab w:val="left" w:pos="7860"/>
              </w:tabs>
              <w:spacing w:after="0"/>
              <w:ind w:left="612" w:hanging="450"/>
              <w:jc w:val="left"/>
            </w:pPr>
            <w:r>
              <w:t xml:space="preserve">  </w:t>
            </w:r>
            <w:r w:rsidRPr="00286898">
              <w:t>Qualitative research design</w:t>
            </w:r>
          </w:p>
          <w:p w:rsidR="0016296A" w:rsidRPr="00286898" w:rsidRDefault="0016296A" w:rsidP="008A6A36">
            <w:pPr>
              <w:pStyle w:val="ListParagraph"/>
              <w:tabs>
                <w:tab w:val="left" w:pos="7860"/>
              </w:tabs>
              <w:ind w:left="612"/>
              <w:jc w:val="left"/>
            </w:pPr>
            <w:r w:rsidRPr="00286898">
              <w:t>3.2.1  Ethnographic design</w:t>
            </w:r>
          </w:p>
          <w:p w:rsidR="0016296A" w:rsidRPr="00286898" w:rsidRDefault="0016296A" w:rsidP="008A6A36">
            <w:pPr>
              <w:pStyle w:val="ListParagraph"/>
              <w:tabs>
                <w:tab w:val="left" w:pos="7860"/>
              </w:tabs>
              <w:ind w:left="612"/>
              <w:jc w:val="left"/>
            </w:pPr>
            <w:r w:rsidRPr="00286898">
              <w:t>3.2.2  Case study</w:t>
            </w:r>
          </w:p>
          <w:p w:rsidR="0016296A" w:rsidRPr="00286898" w:rsidRDefault="0016296A" w:rsidP="008A6A36">
            <w:pPr>
              <w:pStyle w:val="ListParagraph"/>
              <w:tabs>
                <w:tab w:val="left" w:pos="7860"/>
              </w:tabs>
              <w:ind w:left="612"/>
              <w:jc w:val="left"/>
            </w:pPr>
            <w:r w:rsidRPr="00286898">
              <w:t>3.2.3 Feature</w:t>
            </w:r>
            <w:r>
              <w:t>s</w:t>
            </w:r>
            <w:r w:rsidRPr="00286898">
              <w:t xml:space="preserve"> and stages of qualitative evaluation and research</w:t>
            </w:r>
          </w:p>
          <w:p w:rsidR="0016296A" w:rsidRPr="00286898" w:rsidRDefault="008A6A36" w:rsidP="009953F6">
            <w:pPr>
              <w:pStyle w:val="ListParagraph"/>
              <w:numPr>
                <w:ilvl w:val="1"/>
                <w:numId w:val="528"/>
              </w:numPr>
              <w:tabs>
                <w:tab w:val="left" w:pos="7860"/>
              </w:tabs>
              <w:spacing w:after="0"/>
              <w:ind w:left="612" w:hanging="450"/>
              <w:jc w:val="left"/>
            </w:pPr>
            <w:r>
              <w:t xml:space="preserve"> </w:t>
            </w:r>
            <w:r w:rsidR="0016296A" w:rsidRPr="00286898">
              <w:t>Multi-sites and Mixed method design</w:t>
            </w:r>
          </w:p>
          <w:p w:rsidR="0016296A" w:rsidRPr="00286898" w:rsidRDefault="008A6A36" w:rsidP="009953F6">
            <w:pPr>
              <w:pStyle w:val="ListParagraph"/>
              <w:numPr>
                <w:ilvl w:val="1"/>
                <w:numId w:val="528"/>
              </w:numPr>
              <w:tabs>
                <w:tab w:val="left" w:pos="7860"/>
              </w:tabs>
              <w:spacing w:after="0"/>
              <w:ind w:left="612" w:hanging="450"/>
              <w:jc w:val="left"/>
            </w:pPr>
            <w:r>
              <w:t xml:space="preserve"> </w:t>
            </w:r>
            <w:r w:rsidR="0016296A" w:rsidRPr="00286898">
              <w:t>Sample and sampling procedure in quantitative and qualitative evaluation</w:t>
            </w:r>
          </w:p>
        </w:tc>
      </w:tr>
      <w:tr w:rsidR="0016296A" w:rsidRPr="00286898" w:rsidTr="00AB498F">
        <w:tc>
          <w:tcPr>
            <w:tcW w:w="4338" w:type="dxa"/>
          </w:tcPr>
          <w:p w:rsidR="0016296A" w:rsidRPr="00286898" w:rsidRDefault="0016296A" w:rsidP="00AB498F">
            <w:pPr>
              <w:pStyle w:val="ListParagraph"/>
              <w:tabs>
                <w:tab w:val="left" w:pos="7860"/>
              </w:tabs>
              <w:rPr>
                <w:b/>
                <w:bCs/>
              </w:rPr>
            </w:pPr>
            <w:r w:rsidRPr="00286898">
              <w:rPr>
                <w:b/>
                <w:bCs/>
              </w:rPr>
              <w:t>Unit four</w:t>
            </w:r>
          </w:p>
        </w:tc>
        <w:tc>
          <w:tcPr>
            <w:tcW w:w="4754" w:type="dxa"/>
          </w:tcPr>
          <w:p w:rsidR="0016296A" w:rsidRPr="00286898" w:rsidRDefault="0016296A" w:rsidP="00DC4E1C">
            <w:pPr>
              <w:tabs>
                <w:tab w:val="left" w:pos="7860"/>
              </w:tabs>
              <w:ind w:left="612" w:hanging="450"/>
              <w:rPr>
                <w:rFonts w:ascii="Times New Roman" w:hAnsi="Times New Roman" w:cs="Times New Roman"/>
                <w:b/>
                <w:bCs/>
                <w:sz w:val="24"/>
                <w:szCs w:val="24"/>
              </w:rPr>
            </w:pPr>
            <w:r w:rsidRPr="00286898">
              <w:rPr>
                <w:rFonts w:ascii="Times New Roman" w:hAnsi="Times New Roman" w:cs="Times New Roman"/>
                <w:b/>
                <w:bCs/>
                <w:sz w:val="24"/>
                <w:szCs w:val="24"/>
              </w:rPr>
              <w:t>Data collection and analysis</w:t>
            </w:r>
            <w:r>
              <w:rPr>
                <w:rFonts w:ascii="Times New Roman" w:hAnsi="Times New Roman" w:cs="Times New Roman"/>
                <w:b/>
                <w:bCs/>
                <w:sz w:val="24"/>
                <w:szCs w:val="24"/>
              </w:rPr>
              <w:t xml:space="preserve"> (13)</w:t>
            </w:r>
          </w:p>
        </w:tc>
      </w:tr>
      <w:tr w:rsidR="0016296A" w:rsidRPr="00286898" w:rsidTr="00AB498F">
        <w:tc>
          <w:tcPr>
            <w:tcW w:w="4338" w:type="dxa"/>
          </w:tcPr>
          <w:p w:rsidR="0016296A" w:rsidRPr="00286898" w:rsidRDefault="0016296A" w:rsidP="009953F6">
            <w:pPr>
              <w:pStyle w:val="ListParagraph"/>
              <w:numPr>
                <w:ilvl w:val="0"/>
                <w:numId w:val="535"/>
              </w:numPr>
              <w:tabs>
                <w:tab w:val="left" w:pos="7860"/>
              </w:tabs>
              <w:spacing w:after="0"/>
              <w:jc w:val="left"/>
            </w:pPr>
            <w:r w:rsidRPr="00286898">
              <w:t>Explain steps and process of constructing questionnaire and interview schedule</w:t>
            </w:r>
          </w:p>
          <w:p w:rsidR="0016296A" w:rsidRPr="00286898" w:rsidRDefault="0016296A" w:rsidP="009953F6">
            <w:pPr>
              <w:pStyle w:val="ListParagraph"/>
              <w:numPr>
                <w:ilvl w:val="0"/>
                <w:numId w:val="535"/>
              </w:numPr>
              <w:tabs>
                <w:tab w:val="left" w:pos="7860"/>
              </w:tabs>
              <w:spacing w:after="0"/>
              <w:jc w:val="left"/>
            </w:pPr>
            <w:r w:rsidRPr="00286898">
              <w:t>Develop questionnaire/interview schedule, observation checklist and record review format</w:t>
            </w:r>
          </w:p>
          <w:p w:rsidR="0016296A" w:rsidRPr="00286898" w:rsidRDefault="0016296A" w:rsidP="009953F6">
            <w:pPr>
              <w:pStyle w:val="ListParagraph"/>
              <w:numPr>
                <w:ilvl w:val="0"/>
                <w:numId w:val="535"/>
              </w:numPr>
              <w:tabs>
                <w:tab w:val="left" w:pos="7860"/>
              </w:tabs>
              <w:spacing w:after="0"/>
              <w:jc w:val="left"/>
            </w:pPr>
            <w:r w:rsidRPr="00286898">
              <w:t>Prepare observation, FGD and interview guidelines for qualitative data collection</w:t>
            </w:r>
          </w:p>
          <w:p w:rsidR="0016296A" w:rsidRPr="00286898" w:rsidRDefault="0016296A" w:rsidP="009953F6">
            <w:pPr>
              <w:pStyle w:val="ListParagraph"/>
              <w:numPr>
                <w:ilvl w:val="0"/>
                <w:numId w:val="535"/>
              </w:numPr>
              <w:tabs>
                <w:tab w:val="left" w:pos="7860"/>
              </w:tabs>
              <w:spacing w:after="0"/>
              <w:jc w:val="left"/>
            </w:pPr>
            <w:r w:rsidRPr="00286898">
              <w:t>Explain the procedures for gathering different nature of data from different sources and methods</w:t>
            </w:r>
          </w:p>
          <w:p w:rsidR="0016296A" w:rsidRPr="00286898" w:rsidRDefault="0016296A" w:rsidP="009953F6">
            <w:pPr>
              <w:pStyle w:val="ListParagraph"/>
              <w:numPr>
                <w:ilvl w:val="0"/>
                <w:numId w:val="535"/>
              </w:numPr>
              <w:tabs>
                <w:tab w:val="left" w:pos="7860"/>
              </w:tabs>
              <w:spacing w:after="0"/>
              <w:jc w:val="left"/>
            </w:pPr>
            <w:r w:rsidRPr="00286898">
              <w:t>Analyze quantitative data using Excel and SPSS software</w:t>
            </w:r>
          </w:p>
          <w:p w:rsidR="0016296A" w:rsidRPr="00286898" w:rsidRDefault="0016296A" w:rsidP="009953F6">
            <w:pPr>
              <w:pStyle w:val="ListParagraph"/>
              <w:numPr>
                <w:ilvl w:val="0"/>
                <w:numId w:val="535"/>
              </w:numPr>
              <w:tabs>
                <w:tab w:val="left" w:pos="7860"/>
              </w:tabs>
              <w:spacing w:after="0"/>
              <w:jc w:val="left"/>
            </w:pPr>
            <w:r w:rsidRPr="00286898">
              <w:t xml:space="preserve">Describe process of triangulating data from multiple sources and methods </w:t>
            </w:r>
          </w:p>
          <w:p w:rsidR="0016296A" w:rsidRPr="00286898" w:rsidRDefault="0016296A" w:rsidP="009953F6">
            <w:pPr>
              <w:pStyle w:val="ListParagraph"/>
              <w:numPr>
                <w:ilvl w:val="0"/>
                <w:numId w:val="535"/>
              </w:numPr>
              <w:tabs>
                <w:tab w:val="left" w:pos="7860"/>
              </w:tabs>
              <w:spacing w:after="0"/>
              <w:jc w:val="left"/>
            </w:pPr>
            <w:r w:rsidRPr="00286898">
              <w:t>Measure performance, outcomes and impacts of programme/interventions through data analysis</w:t>
            </w:r>
          </w:p>
          <w:p w:rsidR="0016296A" w:rsidRPr="00286898" w:rsidRDefault="0016296A" w:rsidP="009953F6">
            <w:pPr>
              <w:pStyle w:val="ListParagraph"/>
              <w:numPr>
                <w:ilvl w:val="0"/>
                <w:numId w:val="535"/>
              </w:numPr>
              <w:tabs>
                <w:tab w:val="left" w:pos="7860"/>
              </w:tabs>
              <w:spacing w:after="0"/>
              <w:jc w:val="left"/>
            </w:pPr>
            <w:r w:rsidRPr="00286898">
              <w:t>Discuss the use of monitoring, evaluation and research in EMIS and decision-making process</w:t>
            </w:r>
          </w:p>
        </w:tc>
        <w:tc>
          <w:tcPr>
            <w:tcW w:w="4754" w:type="dxa"/>
          </w:tcPr>
          <w:p w:rsidR="0016296A" w:rsidRDefault="0016296A" w:rsidP="009953F6">
            <w:pPr>
              <w:pStyle w:val="ListParagraph"/>
              <w:numPr>
                <w:ilvl w:val="1"/>
                <w:numId w:val="537"/>
              </w:numPr>
              <w:tabs>
                <w:tab w:val="left" w:pos="7860"/>
              </w:tabs>
              <w:spacing w:after="0"/>
              <w:ind w:left="612" w:hanging="450"/>
              <w:jc w:val="left"/>
            </w:pPr>
            <w:r w:rsidRPr="00286898">
              <w:t>Construction of data collection tools: steps and process</w:t>
            </w:r>
          </w:p>
          <w:p w:rsidR="001E2BEC" w:rsidRPr="00286898" w:rsidRDefault="001E2BEC" w:rsidP="001E2BEC">
            <w:pPr>
              <w:pStyle w:val="ListParagraph"/>
              <w:tabs>
                <w:tab w:val="left" w:pos="7860"/>
              </w:tabs>
              <w:spacing w:after="0"/>
              <w:ind w:left="612"/>
              <w:jc w:val="left"/>
            </w:pPr>
          </w:p>
          <w:p w:rsidR="0016296A" w:rsidRPr="00286898" w:rsidRDefault="0016296A" w:rsidP="009953F6">
            <w:pPr>
              <w:pStyle w:val="ListParagraph"/>
              <w:numPr>
                <w:ilvl w:val="2"/>
                <w:numId w:val="537"/>
              </w:numPr>
              <w:tabs>
                <w:tab w:val="left" w:pos="7860"/>
              </w:tabs>
              <w:spacing w:after="0"/>
              <w:ind w:left="612" w:firstLine="0"/>
              <w:jc w:val="left"/>
            </w:pPr>
            <w:r w:rsidRPr="00286898">
              <w:t>antitative data collection tools: Questionnaire/interview schedule, observation checklist and record review format</w:t>
            </w:r>
          </w:p>
          <w:p w:rsidR="0016296A" w:rsidRPr="00286898" w:rsidRDefault="0016296A" w:rsidP="009953F6">
            <w:pPr>
              <w:pStyle w:val="ListParagraph"/>
              <w:numPr>
                <w:ilvl w:val="2"/>
                <w:numId w:val="537"/>
              </w:numPr>
              <w:tabs>
                <w:tab w:val="left" w:pos="7860"/>
              </w:tabs>
              <w:spacing w:after="0"/>
              <w:ind w:left="612" w:firstLine="0"/>
              <w:jc w:val="left"/>
            </w:pPr>
            <w:r w:rsidRPr="00286898">
              <w:t xml:space="preserve"> Qualitative Data collection: Observation, Focus Group Discussion and interview guides</w:t>
            </w:r>
          </w:p>
          <w:p w:rsidR="0016296A" w:rsidRPr="00286898" w:rsidRDefault="0016296A" w:rsidP="009953F6">
            <w:pPr>
              <w:pStyle w:val="ListParagraph"/>
              <w:numPr>
                <w:ilvl w:val="1"/>
                <w:numId w:val="537"/>
              </w:numPr>
              <w:tabs>
                <w:tab w:val="left" w:pos="7860"/>
              </w:tabs>
              <w:spacing w:after="0"/>
              <w:ind w:left="612" w:firstLine="0"/>
              <w:jc w:val="left"/>
            </w:pPr>
            <w:r w:rsidRPr="00286898">
              <w:t xml:space="preserve">   Collect</w:t>
            </w:r>
            <w:r>
              <w:t>ing</w:t>
            </w:r>
            <w:r w:rsidRPr="00286898">
              <w:t xml:space="preserve"> data from different sources using multi-methods and techniques</w:t>
            </w:r>
          </w:p>
          <w:p w:rsidR="0016296A" w:rsidRPr="00286898" w:rsidRDefault="0016296A" w:rsidP="009953F6">
            <w:pPr>
              <w:pStyle w:val="ListParagraph"/>
              <w:numPr>
                <w:ilvl w:val="1"/>
                <w:numId w:val="537"/>
              </w:numPr>
              <w:tabs>
                <w:tab w:val="left" w:pos="7860"/>
              </w:tabs>
              <w:spacing w:after="0"/>
              <w:ind w:left="612" w:hanging="450"/>
              <w:jc w:val="left"/>
            </w:pPr>
            <w:r w:rsidRPr="00286898">
              <w:t>Management and statistical analysis of quantitative data using computer software (Excel and SPSS)</w:t>
            </w:r>
          </w:p>
          <w:p w:rsidR="0016296A" w:rsidRPr="00286898" w:rsidRDefault="0016296A" w:rsidP="009953F6">
            <w:pPr>
              <w:pStyle w:val="ListParagraph"/>
              <w:numPr>
                <w:ilvl w:val="1"/>
                <w:numId w:val="537"/>
              </w:numPr>
              <w:tabs>
                <w:tab w:val="left" w:pos="7860"/>
              </w:tabs>
              <w:spacing w:after="0"/>
              <w:ind w:left="612" w:hanging="450"/>
              <w:jc w:val="left"/>
            </w:pPr>
            <w:r w:rsidRPr="00286898">
              <w:t xml:space="preserve"> Analysis of qualitative data and information</w:t>
            </w:r>
          </w:p>
          <w:p w:rsidR="0016296A" w:rsidRPr="00286898" w:rsidRDefault="0016296A" w:rsidP="009953F6">
            <w:pPr>
              <w:pStyle w:val="ListParagraph"/>
              <w:numPr>
                <w:ilvl w:val="1"/>
                <w:numId w:val="537"/>
              </w:numPr>
              <w:tabs>
                <w:tab w:val="left" w:pos="7860"/>
              </w:tabs>
              <w:spacing w:after="0"/>
              <w:ind w:left="612" w:hanging="450"/>
              <w:jc w:val="left"/>
            </w:pPr>
            <w:r w:rsidRPr="00286898">
              <w:t xml:space="preserve"> Triangulation of data from different sources and methods</w:t>
            </w:r>
          </w:p>
          <w:p w:rsidR="0016296A" w:rsidRPr="00286898" w:rsidRDefault="0016296A" w:rsidP="009953F6">
            <w:pPr>
              <w:pStyle w:val="ListParagraph"/>
              <w:numPr>
                <w:ilvl w:val="1"/>
                <w:numId w:val="537"/>
              </w:numPr>
              <w:tabs>
                <w:tab w:val="left" w:pos="7860"/>
              </w:tabs>
              <w:spacing w:after="0"/>
              <w:ind w:left="612" w:hanging="450"/>
              <w:jc w:val="left"/>
            </w:pPr>
            <w:r w:rsidRPr="00286898">
              <w:t xml:space="preserve"> Measuring performance, outcomes and impacts using results of data analysis </w:t>
            </w:r>
          </w:p>
          <w:p w:rsidR="0016296A" w:rsidRPr="00286898" w:rsidRDefault="0016296A" w:rsidP="009953F6">
            <w:pPr>
              <w:pStyle w:val="ListParagraph"/>
              <w:numPr>
                <w:ilvl w:val="1"/>
                <w:numId w:val="533"/>
              </w:numPr>
              <w:tabs>
                <w:tab w:val="left" w:pos="7860"/>
              </w:tabs>
              <w:spacing w:after="0"/>
              <w:ind w:left="612" w:hanging="450"/>
              <w:jc w:val="left"/>
            </w:pPr>
            <w:r w:rsidRPr="00286898">
              <w:t xml:space="preserve">Use of monitoring, evaluation and research in EMIS and decision making.    </w:t>
            </w:r>
          </w:p>
          <w:p w:rsidR="0016296A" w:rsidRPr="00286898" w:rsidRDefault="0016296A" w:rsidP="00DC4E1C">
            <w:pPr>
              <w:tabs>
                <w:tab w:val="left" w:pos="7860"/>
              </w:tabs>
              <w:ind w:left="612" w:hanging="450"/>
              <w:rPr>
                <w:rFonts w:ascii="Times New Roman" w:hAnsi="Times New Roman" w:cs="Times New Roman"/>
                <w:sz w:val="24"/>
                <w:szCs w:val="24"/>
              </w:rPr>
            </w:pPr>
          </w:p>
        </w:tc>
      </w:tr>
      <w:tr w:rsidR="0016296A" w:rsidRPr="00286898" w:rsidTr="00AB498F">
        <w:tc>
          <w:tcPr>
            <w:tcW w:w="4338" w:type="dxa"/>
          </w:tcPr>
          <w:p w:rsidR="0016296A" w:rsidRPr="00286898" w:rsidRDefault="0016296A" w:rsidP="00AB498F">
            <w:pPr>
              <w:pStyle w:val="ListParagraph"/>
              <w:tabs>
                <w:tab w:val="left" w:pos="7860"/>
              </w:tabs>
              <w:rPr>
                <w:b/>
                <w:bCs/>
              </w:rPr>
            </w:pPr>
            <w:r w:rsidRPr="00286898">
              <w:rPr>
                <w:b/>
                <w:bCs/>
              </w:rPr>
              <w:t>Unit five</w:t>
            </w:r>
          </w:p>
        </w:tc>
        <w:tc>
          <w:tcPr>
            <w:tcW w:w="4754" w:type="dxa"/>
          </w:tcPr>
          <w:p w:rsidR="0016296A" w:rsidRPr="00286898" w:rsidRDefault="0016296A" w:rsidP="00DC4E1C">
            <w:pPr>
              <w:tabs>
                <w:tab w:val="left" w:pos="7860"/>
              </w:tabs>
              <w:ind w:left="612" w:hanging="450"/>
              <w:rPr>
                <w:rFonts w:ascii="Times New Roman" w:hAnsi="Times New Roman" w:cs="Times New Roman"/>
                <w:b/>
                <w:bCs/>
                <w:sz w:val="24"/>
                <w:szCs w:val="24"/>
              </w:rPr>
            </w:pPr>
            <w:r>
              <w:rPr>
                <w:rFonts w:ascii="Times New Roman" w:hAnsi="Times New Roman" w:cs="Times New Roman"/>
                <w:b/>
                <w:bCs/>
                <w:sz w:val="24"/>
                <w:szCs w:val="24"/>
              </w:rPr>
              <w:t xml:space="preserve">Use of </w:t>
            </w:r>
            <w:r w:rsidRPr="00286898">
              <w:rPr>
                <w:rFonts w:ascii="Times New Roman" w:hAnsi="Times New Roman" w:cs="Times New Roman"/>
                <w:b/>
                <w:bCs/>
                <w:sz w:val="24"/>
                <w:szCs w:val="24"/>
              </w:rPr>
              <w:t>monitoring, evaluation and research</w:t>
            </w:r>
            <w:r>
              <w:rPr>
                <w:rFonts w:ascii="Times New Roman" w:hAnsi="Times New Roman" w:cs="Times New Roman"/>
                <w:b/>
                <w:bCs/>
                <w:sz w:val="24"/>
                <w:szCs w:val="24"/>
              </w:rPr>
              <w:t xml:space="preserve"> results (4)</w:t>
            </w:r>
          </w:p>
        </w:tc>
      </w:tr>
      <w:tr w:rsidR="0016296A" w:rsidRPr="00286898" w:rsidTr="00AB498F">
        <w:tc>
          <w:tcPr>
            <w:tcW w:w="4338" w:type="dxa"/>
          </w:tcPr>
          <w:p w:rsidR="0016296A" w:rsidRPr="00286898" w:rsidRDefault="0016296A" w:rsidP="009953F6">
            <w:pPr>
              <w:pStyle w:val="ListParagraph"/>
              <w:numPr>
                <w:ilvl w:val="0"/>
                <w:numId w:val="536"/>
              </w:numPr>
              <w:tabs>
                <w:tab w:val="left" w:pos="7860"/>
              </w:tabs>
              <w:spacing w:after="0"/>
              <w:jc w:val="left"/>
            </w:pPr>
            <w:r w:rsidRPr="00286898">
              <w:t>Explain process of preparing monitoring, evaluation and research report</w:t>
            </w:r>
          </w:p>
          <w:p w:rsidR="0016296A" w:rsidRPr="00286898" w:rsidRDefault="0016296A" w:rsidP="009953F6">
            <w:pPr>
              <w:pStyle w:val="ListParagraph"/>
              <w:numPr>
                <w:ilvl w:val="0"/>
                <w:numId w:val="536"/>
              </w:numPr>
              <w:tabs>
                <w:tab w:val="left" w:pos="7860"/>
              </w:tabs>
              <w:spacing w:after="0"/>
              <w:jc w:val="left"/>
            </w:pPr>
            <w:r w:rsidRPr="00286898">
              <w:t>Describe general strategies for developing recommendation</w:t>
            </w:r>
          </w:p>
          <w:p w:rsidR="0016296A" w:rsidRPr="00286898" w:rsidRDefault="0016296A" w:rsidP="009953F6">
            <w:pPr>
              <w:pStyle w:val="ListParagraph"/>
              <w:numPr>
                <w:ilvl w:val="0"/>
                <w:numId w:val="536"/>
              </w:numPr>
              <w:tabs>
                <w:tab w:val="left" w:pos="7860"/>
              </w:tabs>
              <w:spacing w:after="0"/>
              <w:jc w:val="left"/>
            </w:pPr>
            <w:r w:rsidRPr="00286898">
              <w:t>Discuss process and importance of disseminating results</w:t>
            </w:r>
          </w:p>
          <w:p w:rsidR="0016296A" w:rsidRPr="00286898" w:rsidRDefault="0016296A" w:rsidP="009953F6">
            <w:pPr>
              <w:pStyle w:val="ListParagraph"/>
              <w:numPr>
                <w:ilvl w:val="0"/>
                <w:numId w:val="536"/>
              </w:numPr>
              <w:tabs>
                <w:tab w:val="left" w:pos="7860"/>
              </w:tabs>
              <w:spacing w:after="0"/>
              <w:jc w:val="left"/>
            </w:pPr>
            <w:r w:rsidRPr="00286898">
              <w:t>Explain the use of results and recommendations of evaluation and research</w:t>
            </w:r>
          </w:p>
        </w:tc>
        <w:tc>
          <w:tcPr>
            <w:tcW w:w="4754" w:type="dxa"/>
          </w:tcPr>
          <w:p w:rsidR="0016296A" w:rsidRPr="008814D6" w:rsidRDefault="0016296A" w:rsidP="00DC4E1C">
            <w:pPr>
              <w:tabs>
                <w:tab w:val="left" w:pos="7860"/>
              </w:tabs>
              <w:ind w:left="612" w:hanging="450"/>
              <w:rPr>
                <w:rFonts w:ascii="Times New Roman" w:hAnsi="Times New Roman" w:cs="Times New Roman"/>
                <w:sz w:val="24"/>
                <w:szCs w:val="24"/>
              </w:rPr>
            </w:pPr>
            <w:r w:rsidRPr="008814D6">
              <w:rPr>
                <w:rFonts w:ascii="Times New Roman" w:hAnsi="Times New Roman" w:cs="Times New Roman"/>
                <w:sz w:val="24"/>
                <w:szCs w:val="24"/>
              </w:rPr>
              <w:t>5.1</w:t>
            </w:r>
            <w:r>
              <w:rPr>
                <w:rFonts w:ascii="Times New Roman" w:hAnsi="Times New Roman" w:cs="Times New Roman"/>
                <w:sz w:val="24"/>
                <w:szCs w:val="24"/>
              </w:rPr>
              <w:t xml:space="preserve"> </w:t>
            </w:r>
            <w:r w:rsidRPr="008814D6">
              <w:rPr>
                <w:rFonts w:ascii="Times New Roman" w:hAnsi="Times New Roman" w:cs="Times New Roman"/>
                <w:sz w:val="24"/>
                <w:szCs w:val="24"/>
              </w:rPr>
              <w:t xml:space="preserve">Process of preparing monitoring, evaluation </w:t>
            </w:r>
            <w:r>
              <w:rPr>
                <w:rFonts w:ascii="Times New Roman" w:hAnsi="Times New Roman" w:cs="Times New Roman"/>
                <w:sz w:val="24"/>
                <w:szCs w:val="24"/>
              </w:rPr>
              <w:t xml:space="preserve">      </w:t>
            </w:r>
            <w:r w:rsidRPr="008814D6">
              <w:rPr>
                <w:rFonts w:ascii="Times New Roman" w:hAnsi="Times New Roman" w:cs="Times New Roman"/>
                <w:sz w:val="24"/>
                <w:szCs w:val="24"/>
              </w:rPr>
              <w:t>and research report</w:t>
            </w:r>
          </w:p>
          <w:p w:rsidR="0016296A" w:rsidRPr="008814D6" w:rsidRDefault="0016296A" w:rsidP="00DC4E1C">
            <w:pPr>
              <w:tabs>
                <w:tab w:val="left" w:pos="7860"/>
              </w:tabs>
              <w:ind w:left="612" w:hanging="450"/>
              <w:rPr>
                <w:rFonts w:ascii="Times New Roman" w:hAnsi="Times New Roman" w:cs="Times New Roman"/>
                <w:sz w:val="24"/>
                <w:szCs w:val="24"/>
              </w:rPr>
            </w:pPr>
            <w:r>
              <w:rPr>
                <w:rFonts w:ascii="Times New Roman" w:hAnsi="Times New Roman" w:cs="Times New Roman"/>
                <w:sz w:val="24"/>
                <w:szCs w:val="24"/>
              </w:rPr>
              <w:t xml:space="preserve">5.2 </w:t>
            </w:r>
            <w:r w:rsidRPr="008814D6">
              <w:rPr>
                <w:rFonts w:ascii="Times New Roman" w:hAnsi="Times New Roman" w:cs="Times New Roman"/>
                <w:sz w:val="24"/>
                <w:szCs w:val="24"/>
              </w:rPr>
              <w:t>General strategies for developing recommendations</w:t>
            </w:r>
          </w:p>
          <w:p w:rsidR="0016296A" w:rsidRPr="008814D6" w:rsidRDefault="0016296A" w:rsidP="009953F6">
            <w:pPr>
              <w:pStyle w:val="ListParagraph"/>
              <w:numPr>
                <w:ilvl w:val="1"/>
                <w:numId w:val="539"/>
              </w:numPr>
              <w:tabs>
                <w:tab w:val="left" w:pos="7860"/>
              </w:tabs>
              <w:spacing w:after="0"/>
              <w:ind w:left="612" w:hanging="450"/>
              <w:jc w:val="left"/>
            </w:pPr>
            <w:r w:rsidRPr="008814D6">
              <w:t xml:space="preserve">Disseminating the results  and recommendations of evaluation and research  </w:t>
            </w:r>
          </w:p>
          <w:p w:rsidR="0016296A" w:rsidRPr="008814D6" w:rsidRDefault="0016296A" w:rsidP="009953F6">
            <w:pPr>
              <w:pStyle w:val="ListParagraph"/>
              <w:numPr>
                <w:ilvl w:val="1"/>
                <w:numId w:val="539"/>
              </w:numPr>
              <w:tabs>
                <w:tab w:val="left" w:pos="7860"/>
              </w:tabs>
              <w:spacing w:after="0"/>
              <w:ind w:left="612" w:hanging="450"/>
              <w:jc w:val="left"/>
            </w:pPr>
            <w:r w:rsidRPr="008814D6">
              <w:t xml:space="preserve"> Use of results and recommendation</w:t>
            </w:r>
            <w:r>
              <w:t>s</w:t>
            </w:r>
            <w:r w:rsidRPr="008814D6">
              <w:t xml:space="preserve"> for decision-making, planning, managing and improving the program</w:t>
            </w:r>
          </w:p>
        </w:tc>
      </w:tr>
    </w:tbl>
    <w:p w:rsidR="0016296A" w:rsidRDefault="0016296A" w:rsidP="0016296A">
      <w:pPr>
        <w:tabs>
          <w:tab w:val="left" w:pos="7860"/>
        </w:tabs>
        <w:rPr>
          <w:rFonts w:ascii="Times New Roman" w:hAnsi="Times New Roman" w:cs="Times New Roman"/>
          <w:sz w:val="24"/>
          <w:szCs w:val="24"/>
        </w:rPr>
      </w:pPr>
    </w:p>
    <w:p w:rsidR="0016296A" w:rsidRPr="00286898" w:rsidRDefault="0016296A" w:rsidP="009953F6">
      <w:pPr>
        <w:pStyle w:val="ListParagraph"/>
        <w:numPr>
          <w:ilvl w:val="0"/>
          <w:numId w:val="532"/>
        </w:numPr>
        <w:tabs>
          <w:tab w:val="left" w:pos="7860"/>
        </w:tabs>
        <w:spacing w:after="200" w:line="276" w:lineRule="auto"/>
        <w:jc w:val="left"/>
        <w:rPr>
          <w:b/>
          <w:bCs/>
        </w:rPr>
      </w:pPr>
      <w:r w:rsidRPr="00286898">
        <w:rPr>
          <w:b/>
          <w:bCs/>
        </w:rPr>
        <w:t>Instructional techniques</w:t>
      </w:r>
    </w:p>
    <w:p w:rsidR="0016296A" w:rsidRPr="00286898" w:rsidRDefault="0016296A" w:rsidP="00A714A3">
      <w:pPr>
        <w:pStyle w:val="ListParagraph"/>
        <w:tabs>
          <w:tab w:val="left" w:pos="7860"/>
        </w:tabs>
        <w:ind w:left="720"/>
      </w:pPr>
      <w:r w:rsidRPr="00286898">
        <w:t xml:space="preserve"> General as well as specific instructional techniques are used while teaching this course.</w:t>
      </w:r>
    </w:p>
    <w:p w:rsidR="0016296A" w:rsidRPr="00286898" w:rsidRDefault="0016296A" w:rsidP="009953F6">
      <w:pPr>
        <w:pStyle w:val="ListParagraph"/>
        <w:numPr>
          <w:ilvl w:val="1"/>
          <w:numId w:val="532"/>
        </w:numPr>
        <w:tabs>
          <w:tab w:val="left" w:pos="7860"/>
        </w:tabs>
        <w:spacing w:after="200" w:line="276" w:lineRule="auto"/>
        <w:jc w:val="left"/>
        <w:rPr>
          <w:b/>
          <w:bCs/>
        </w:rPr>
      </w:pPr>
      <w:r w:rsidRPr="00286898">
        <w:rPr>
          <w:b/>
          <w:bCs/>
        </w:rPr>
        <w:t>General instructional techniques</w:t>
      </w:r>
    </w:p>
    <w:p w:rsidR="0016296A" w:rsidRPr="00286898" w:rsidRDefault="0016296A" w:rsidP="0016296A">
      <w:pPr>
        <w:pStyle w:val="ListParagraph"/>
        <w:tabs>
          <w:tab w:val="left" w:pos="7860"/>
        </w:tabs>
        <w:ind w:left="1440"/>
      </w:pPr>
      <w:r w:rsidRPr="00286898">
        <w:t xml:space="preserve"> These techniques include lecture preferably with multi-media projector, discussion, and question-answer. While using general instructional techniques</w:t>
      </w:r>
      <w:r>
        <w:t>,</w:t>
      </w:r>
      <w:r w:rsidRPr="00286898">
        <w:t xml:space="preserve"> Brain storming techniques may be preferable. Most importantly, participatory interactive classroom activities are strongly recommended.</w:t>
      </w:r>
    </w:p>
    <w:p w:rsidR="0016296A" w:rsidRPr="00286898" w:rsidRDefault="0016296A" w:rsidP="009953F6">
      <w:pPr>
        <w:pStyle w:val="ListParagraph"/>
        <w:numPr>
          <w:ilvl w:val="1"/>
          <w:numId w:val="532"/>
        </w:numPr>
        <w:tabs>
          <w:tab w:val="left" w:pos="7860"/>
        </w:tabs>
        <w:spacing w:after="200" w:line="276" w:lineRule="auto"/>
        <w:jc w:val="left"/>
        <w:rPr>
          <w:b/>
          <w:bCs/>
        </w:rPr>
      </w:pPr>
      <w:r w:rsidRPr="00286898">
        <w:rPr>
          <w:b/>
          <w:bCs/>
        </w:rPr>
        <w:t>Specific instructional techniques</w:t>
      </w:r>
    </w:p>
    <w:p w:rsidR="0016296A" w:rsidRPr="00286898" w:rsidRDefault="0016296A" w:rsidP="0016296A">
      <w:pPr>
        <w:pStyle w:val="ListParagraph"/>
        <w:tabs>
          <w:tab w:val="left" w:pos="7860"/>
        </w:tabs>
        <w:ind w:left="1440"/>
      </w:pPr>
      <w:r w:rsidRPr="00286898">
        <w:t>To promote experimental learning in this course, following specific instructional techniques are recommended for selected units to ensure students’ active participation in teaching learning process and making the teaching learning research oriented.</w:t>
      </w:r>
    </w:p>
    <w:tbl>
      <w:tblPr>
        <w:tblStyle w:val="TableGrid"/>
        <w:tblW w:w="0" w:type="auto"/>
        <w:tblInd w:w="738" w:type="dxa"/>
        <w:tblLook w:val="04A0"/>
      </w:tblPr>
      <w:tblGrid>
        <w:gridCol w:w="2880"/>
        <w:gridCol w:w="5483"/>
      </w:tblGrid>
      <w:tr w:rsidR="0016296A" w:rsidRPr="00286898" w:rsidTr="00AB498F">
        <w:tc>
          <w:tcPr>
            <w:tcW w:w="2880" w:type="dxa"/>
          </w:tcPr>
          <w:p w:rsidR="0016296A" w:rsidRPr="00286898" w:rsidRDefault="0016296A" w:rsidP="00AB498F">
            <w:pPr>
              <w:pStyle w:val="ListParagraph"/>
              <w:tabs>
                <w:tab w:val="left" w:pos="7860"/>
              </w:tabs>
              <w:rPr>
                <w:b/>
                <w:bCs/>
              </w:rPr>
            </w:pPr>
            <w:r w:rsidRPr="00286898">
              <w:rPr>
                <w:b/>
                <w:bCs/>
              </w:rPr>
              <w:t>Units</w:t>
            </w:r>
          </w:p>
        </w:tc>
        <w:tc>
          <w:tcPr>
            <w:tcW w:w="5483" w:type="dxa"/>
          </w:tcPr>
          <w:p w:rsidR="0016296A" w:rsidRPr="00286898" w:rsidRDefault="0016296A" w:rsidP="00AB498F">
            <w:pPr>
              <w:pStyle w:val="ListParagraph"/>
              <w:tabs>
                <w:tab w:val="left" w:pos="7860"/>
              </w:tabs>
              <w:rPr>
                <w:b/>
                <w:bCs/>
              </w:rPr>
            </w:pPr>
            <w:r w:rsidRPr="00286898">
              <w:rPr>
                <w:b/>
                <w:bCs/>
              </w:rPr>
              <w:t xml:space="preserve">Specific </w:t>
            </w:r>
            <w:r>
              <w:rPr>
                <w:b/>
                <w:bCs/>
              </w:rPr>
              <w:t>i</w:t>
            </w:r>
            <w:r w:rsidRPr="00286898">
              <w:rPr>
                <w:b/>
                <w:bCs/>
              </w:rPr>
              <w:t>nstructional techniques</w:t>
            </w:r>
          </w:p>
        </w:tc>
      </w:tr>
      <w:tr w:rsidR="0016296A" w:rsidRPr="00286898" w:rsidTr="00AB498F">
        <w:tc>
          <w:tcPr>
            <w:tcW w:w="2880" w:type="dxa"/>
          </w:tcPr>
          <w:p w:rsidR="0016296A" w:rsidRPr="00286898" w:rsidRDefault="0016296A" w:rsidP="00AB498F">
            <w:pPr>
              <w:pStyle w:val="ListParagraph"/>
              <w:tabs>
                <w:tab w:val="left" w:pos="7860"/>
              </w:tabs>
              <w:rPr>
                <w:b/>
                <w:bCs/>
              </w:rPr>
            </w:pPr>
            <w:r>
              <w:rPr>
                <w:b/>
                <w:bCs/>
              </w:rPr>
              <w:t>Unit  II</w:t>
            </w:r>
            <w:r w:rsidRPr="00286898">
              <w:rPr>
                <w:b/>
                <w:bCs/>
              </w:rPr>
              <w:t>:</w:t>
            </w:r>
          </w:p>
          <w:p w:rsidR="0016296A" w:rsidRPr="00286898" w:rsidRDefault="0016296A" w:rsidP="00AB498F">
            <w:pPr>
              <w:pStyle w:val="ListParagraph"/>
              <w:tabs>
                <w:tab w:val="left" w:pos="7860"/>
              </w:tabs>
              <w:rPr>
                <w:b/>
                <w:bCs/>
              </w:rPr>
            </w:pPr>
            <w:r w:rsidRPr="00286898">
              <w:rPr>
                <w:b/>
                <w:bCs/>
              </w:rPr>
              <w:t>Planning educational research</w:t>
            </w:r>
          </w:p>
        </w:tc>
        <w:tc>
          <w:tcPr>
            <w:tcW w:w="5483" w:type="dxa"/>
          </w:tcPr>
          <w:p w:rsidR="0016296A" w:rsidRPr="00286898" w:rsidRDefault="0016296A" w:rsidP="00AB498F">
            <w:pPr>
              <w:pStyle w:val="ListParagraph"/>
              <w:tabs>
                <w:tab w:val="left" w:pos="7860"/>
              </w:tabs>
              <w:rPr>
                <w:b/>
                <w:bCs/>
              </w:rPr>
            </w:pPr>
            <w:r w:rsidRPr="00286898">
              <w:rPr>
                <w:b/>
                <w:bCs/>
              </w:rPr>
              <w:t>Experimental Exercises</w:t>
            </w:r>
          </w:p>
          <w:p w:rsidR="0016296A" w:rsidRPr="00286898" w:rsidRDefault="0016296A" w:rsidP="00AB498F">
            <w:pPr>
              <w:pStyle w:val="ListParagraph"/>
              <w:tabs>
                <w:tab w:val="left" w:pos="7860"/>
              </w:tabs>
            </w:pPr>
            <w:r w:rsidRPr="00286898">
              <w:t>Form pairs of students to draw the concept and use of framework for planning matrix for research, identifying research issues and managing planning for research.</w:t>
            </w:r>
          </w:p>
          <w:p w:rsidR="0016296A" w:rsidRPr="00286898" w:rsidRDefault="0016296A" w:rsidP="00AB498F">
            <w:pPr>
              <w:pStyle w:val="ListParagraph"/>
              <w:tabs>
                <w:tab w:val="left" w:pos="7860"/>
              </w:tabs>
            </w:pPr>
            <w:r w:rsidRPr="00286898">
              <w:t>Let them prepare brief reports of research in educational research and present them in the class.</w:t>
            </w:r>
          </w:p>
          <w:p w:rsidR="0016296A" w:rsidRPr="00286898" w:rsidRDefault="0016296A" w:rsidP="00AB498F">
            <w:pPr>
              <w:pStyle w:val="ListParagraph"/>
              <w:tabs>
                <w:tab w:val="left" w:pos="7860"/>
              </w:tabs>
            </w:pPr>
            <w:r w:rsidRPr="00286898">
              <w:t>Let the class discuss</w:t>
            </w:r>
            <w:r>
              <w:t xml:space="preserve"> after presentation of the repo</w:t>
            </w:r>
            <w:r w:rsidRPr="00286898">
              <w:t>rt.</w:t>
            </w:r>
          </w:p>
        </w:tc>
      </w:tr>
      <w:tr w:rsidR="0016296A" w:rsidRPr="00286898" w:rsidTr="00AB498F">
        <w:tc>
          <w:tcPr>
            <w:tcW w:w="2880" w:type="dxa"/>
          </w:tcPr>
          <w:p w:rsidR="0016296A" w:rsidRPr="00286898" w:rsidRDefault="0016296A" w:rsidP="00AB498F">
            <w:pPr>
              <w:pStyle w:val="ListParagraph"/>
              <w:tabs>
                <w:tab w:val="left" w:pos="7860"/>
              </w:tabs>
              <w:rPr>
                <w:b/>
                <w:bCs/>
              </w:rPr>
            </w:pPr>
            <w:r w:rsidRPr="00286898">
              <w:rPr>
                <w:b/>
                <w:bCs/>
              </w:rPr>
              <w:t>Unit three:</w:t>
            </w:r>
          </w:p>
          <w:p w:rsidR="0016296A" w:rsidRPr="00286898" w:rsidRDefault="0016296A" w:rsidP="00AB498F">
            <w:pPr>
              <w:pStyle w:val="ListParagraph"/>
              <w:tabs>
                <w:tab w:val="left" w:pos="7860"/>
              </w:tabs>
              <w:rPr>
                <w:b/>
                <w:bCs/>
              </w:rPr>
            </w:pPr>
            <w:r w:rsidRPr="00286898">
              <w:rPr>
                <w:b/>
                <w:bCs/>
              </w:rPr>
              <w:t>Qualitative and quantitative research in EPM</w:t>
            </w:r>
          </w:p>
        </w:tc>
        <w:tc>
          <w:tcPr>
            <w:tcW w:w="5483" w:type="dxa"/>
          </w:tcPr>
          <w:p w:rsidR="0016296A" w:rsidRPr="00286898" w:rsidRDefault="0016296A" w:rsidP="00AB498F">
            <w:pPr>
              <w:pStyle w:val="ListParagraph"/>
              <w:tabs>
                <w:tab w:val="left" w:pos="7860"/>
              </w:tabs>
              <w:rPr>
                <w:b/>
                <w:bCs/>
              </w:rPr>
            </w:pPr>
            <w:r w:rsidRPr="00286898">
              <w:rPr>
                <w:b/>
                <w:bCs/>
              </w:rPr>
              <w:t>Experimental Exercises</w:t>
            </w:r>
          </w:p>
          <w:p w:rsidR="0016296A" w:rsidRPr="00286898" w:rsidRDefault="0016296A" w:rsidP="00AB498F">
            <w:pPr>
              <w:pStyle w:val="ListParagraph"/>
              <w:tabs>
                <w:tab w:val="left" w:pos="7860"/>
              </w:tabs>
            </w:pPr>
            <w:r w:rsidRPr="00286898">
              <w:t>Form pairs of students to prepare a comparative view on qualitative and quantitative research in planning and management in education.</w:t>
            </w:r>
          </w:p>
          <w:p w:rsidR="0016296A" w:rsidRPr="00286898" w:rsidRDefault="0016296A" w:rsidP="00AB498F">
            <w:pPr>
              <w:pStyle w:val="ListParagraph"/>
              <w:tabs>
                <w:tab w:val="left" w:pos="7860"/>
              </w:tabs>
            </w:pPr>
            <w:r w:rsidRPr="00286898">
              <w:t>Let them present the paper in the class and discuss to find out the differences and proper use of research in education.</w:t>
            </w:r>
          </w:p>
        </w:tc>
      </w:tr>
      <w:tr w:rsidR="0016296A" w:rsidRPr="00286898" w:rsidTr="00AB498F">
        <w:tc>
          <w:tcPr>
            <w:tcW w:w="2880" w:type="dxa"/>
          </w:tcPr>
          <w:p w:rsidR="0016296A" w:rsidRDefault="0016296A" w:rsidP="00AB498F">
            <w:pPr>
              <w:pStyle w:val="ListParagraph"/>
              <w:tabs>
                <w:tab w:val="left" w:pos="7860"/>
              </w:tabs>
              <w:rPr>
                <w:b/>
                <w:bCs/>
              </w:rPr>
            </w:pPr>
            <w:r>
              <w:rPr>
                <w:b/>
                <w:bCs/>
              </w:rPr>
              <w:t>Unit Three</w:t>
            </w:r>
          </w:p>
          <w:p w:rsidR="0016296A" w:rsidRPr="00286898" w:rsidRDefault="0016296A" w:rsidP="00AB498F">
            <w:pPr>
              <w:pStyle w:val="ListParagraph"/>
              <w:tabs>
                <w:tab w:val="left" w:pos="7860"/>
              </w:tabs>
              <w:rPr>
                <w:b/>
                <w:bCs/>
              </w:rPr>
            </w:pPr>
            <w:r>
              <w:rPr>
                <w:b/>
                <w:bCs/>
              </w:rPr>
              <w:t>Data collection and analysis</w:t>
            </w:r>
          </w:p>
        </w:tc>
        <w:tc>
          <w:tcPr>
            <w:tcW w:w="5483" w:type="dxa"/>
          </w:tcPr>
          <w:p w:rsidR="0016296A" w:rsidRDefault="0016296A" w:rsidP="00AB498F">
            <w:pPr>
              <w:pStyle w:val="ListParagraph"/>
              <w:tabs>
                <w:tab w:val="left" w:pos="7860"/>
              </w:tabs>
            </w:pPr>
            <w:r>
              <w:t>Students will be divided into groups and one group prepares quantitative data collection tools and another group qualitative data collection tools.</w:t>
            </w:r>
          </w:p>
          <w:p w:rsidR="0016296A" w:rsidRPr="00286898" w:rsidRDefault="0016296A" w:rsidP="00AB498F">
            <w:pPr>
              <w:pStyle w:val="ListParagraph"/>
              <w:tabs>
                <w:tab w:val="left" w:pos="7860"/>
              </w:tabs>
            </w:pPr>
            <w:r>
              <w:t xml:space="preserve">Field visit for collecting sample data for monitoring and evaluation activity. </w:t>
            </w:r>
          </w:p>
          <w:p w:rsidR="0016296A" w:rsidRPr="00286898" w:rsidRDefault="0016296A" w:rsidP="00AB498F">
            <w:pPr>
              <w:pStyle w:val="ListParagraph"/>
              <w:tabs>
                <w:tab w:val="left" w:pos="7860"/>
              </w:tabs>
              <w:rPr>
                <w:b/>
                <w:bCs/>
              </w:rPr>
            </w:pPr>
            <w:r>
              <w:t xml:space="preserve">Students will analyze  the data , prepare monitoring and evaluation report and present it in class. </w:t>
            </w:r>
          </w:p>
        </w:tc>
      </w:tr>
    </w:tbl>
    <w:p w:rsidR="0016296A" w:rsidRDefault="0016296A" w:rsidP="0016296A">
      <w:pPr>
        <w:pStyle w:val="ListParagraph"/>
        <w:tabs>
          <w:tab w:val="left" w:pos="7860"/>
        </w:tabs>
        <w:ind w:left="1440"/>
      </w:pPr>
    </w:p>
    <w:p w:rsidR="0016296A" w:rsidRDefault="0016296A" w:rsidP="0016296A">
      <w:pPr>
        <w:pStyle w:val="ListParagraph"/>
        <w:tabs>
          <w:tab w:val="left" w:pos="7860"/>
        </w:tabs>
        <w:ind w:left="1440"/>
      </w:pPr>
    </w:p>
    <w:p w:rsidR="0016296A" w:rsidRPr="00286898" w:rsidRDefault="0016296A" w:rsidP="009953F6">
      <w:pPr>
        <w:pStyle w:val="ListParagraph"/>
        <w:numPr>
          <w:ilvl w:val="0"/>
          <w:numId w:val="532"/>
        </w:numPr>
        <w:tabs>
          <w:tab w:val="left" w:pos="7860"/>
        </w:tabs>
        <w:spacing w:after="200" w:line="276" w:lineRule="auto"/>
        <w:jc w:val="left"/>
        <w:rPr>
          <w:b/>
          <w:bCs/>
        </w:rPr>
      </w:pPr>
      <w:r w:rsidRPr="00286898">
        <w:rPr>
          <w:b/>
          <w:bCs/>
        </w:rPr>
        <w:t>Evaluation Scheme</w:t>
      </w:r>
    </w:p>
    <w:p w:rsidR="0016296A" w:rsidRPr="00286898" w:rsidRDefault="0016296A" w:rsidP="0016296A">
      <w:pPr>
        <w:pStyle w:val="ListParagraph"/>
        <w:tabs>
          <w:tab w:val="left" w:pos="7860"/>
        </w:tabs>
      </w:pPr>
      <w:r w:rsidRPr="00286898">
        <w:rPr>
          <w:b/>
          <w:bCs/>
        </w:rPr>
        <w:t>5.1</w:t>
      </w:r>
      <w:r w:rsidRPr="00286898">
        <w:t xml:space="preserve">    </w:t>
      </w:r>
      <w:r w:rsidRPr="00286898">
        <w:rPr>
          <w:b/>
          <w:bCs/>
        </w:rPr>
        <w:t>Internal Evaluation              40%</w:t>
      </w:r>
    </w:p>
    <w:p w:rsidR="0016296A" w:rsidRPr="00286898" w:rsidRDefault="0016296A" w:rsidP="0016296A">
      <w:pPr>
        <w:pStyle w:val="ListParagraph"/>
        <w:tabs>
          <w:tab w:val="left" w:pos="7860"/>
        </w:tabs>
      </w:pPr>
      <w:r w:rsidRPr="00286898">
        <w:t>Internal evaluation will be based on the following criteria:</w:t>
      </w:r>
    </w:p>
    <w:p w:rsidR="0016296A" w:rsidRPr="00286898" w:rsidRDefault="0016296A" w:rsidP="0016296A">
      <w:pPr>
        <w:pStyle w:val="ListParagraph"/>
        <w:tabs>
          <w:tab w:val="left" w:pos="7860"/>
        </w:tabs>
      </w:pPr>
      <w:r w:rsidRPr="00286898">
        <w:t xml:space="preserve">Oral examination, seminar/ workshop/ conference </w:t>
      </w:r>
      <w:r>
        <w:t xml:space="preserve">participation and </w:t>
      </w:r>
      <w:r w:rsidRPr="00286898">
        <w:t xml:space="preserve">presentation, written examination, oral presentation, </w:t>
      </w:r>
      <w:r>
        <w:t>paper-pencil tests, portfolio/</w:t>
      </w:r>
      <w:r w:rsidRPr="00286898">
        <w:t>continuous assessment.</w:t>
      </w:r>
    </w:p>
    <w:p w:rsidR="0016296A" w:rsidRPr="00286898" w:rsidRDefault="0016296A" w:rsidP="009953F6">
      <w:pPr>
        <w:pStyle w:val="ListParagraph"/>
        <w:numPr>
          <w:ilvl w:val="0"/>
          <w:numId w:val="534"/>
        </w:numPr>
        <w:tabs>
          <w:tab w:val="left" w:pos="7860"/>
        </w:tabs>
        <w:spacing w:after="200" w:line="276" w:lineRule="auto"/>
        <w:jc w:val="left"/>
      </w:pPr>
      <w:r w:rsidRPr="00286898">
        <w:t>Attendance                                                                05 points</w:t>
      </w:r>
    </w:p>
    <w:p w:rsidR="0016296A" w:rsidRPr="00286898" w:rsidRDefault="0016296A" w:rsidP="009953F6">
      <w:pPr>
        <w:pStyle w:val="ListParagraph"/>
        <w:numPr>
          <w:ilvl w:val="0"/>
          <w:numId w:val="534"/>
        </w:numPr>
        <w:tabs>
          <w:tab w:val="left" w:pos="7860"/>
        </w:tabs>
        <w:spacing w:after="200" w:line="276" w:lineRule="auto"/>
        <w:jc w:val="left"/>
      </w:pPr>
      <w:r w:rsidRPr="00286898">
        <w:t xml:space="preserve">Participation in learning                                           </w:t>
      </w:r>
      <w:r w:rsidR="00955E97">
        <w:t xml:space="preserve"> </w:t>
      </w:r>
      <w:r w:rsidRPr="00286898">
        <w:t xml:space="preserve">05 points       </w:t>
      </w:r>
    </w:p>
    <w:p w:rsidR="0016296A" w:rsidRPr="00286898" w:rsidRDefault="0016296A" w:rsidP="009953F6">
      <w:pPr>
        <w:pStyle w:val="ListParagraph"/>
        <w:numPr>
          <w:ilvl w:val="0"/>
          <w:numId w:val="534"/>
        </w:numPr>
        <w:tabs>
          <w:tab w:val="left" w:pos="7860"/>
        </w:tabs>
        <w:spacing w:after="200" w:line="276" w:lineRule="auto"/>
        <w:jc w:val="left"/>
      </w:pPr>
      <w:r w:rsidRPr="00286898">
        <w:t xml:space="preserve">First assignment/ assessment                                   </w:t>
      </w:r>
      <w:r w:rsidR="00955E97">
        <w:t xml:space="preserve">  </w:t>
      </w:r>
      <w:r w:rsidRPr="00286898">
        <w:t>10 points</w:t>
      </w:r>
    </w:p>
    <w:p w:rsidR="0016296A" w:rsidRPr="00286898" w:rsidRDefault="0016296A" w:rsidP="009953F6">
      <w:pPr>
        <w:pStyle w:val="ListParagraph"/>
        <w:numPr>
          <w:ilvl w:val="0"/>
          <w:numId w:val="534"/>
        </w:numPr>
        <w:tabs>
          <w:tab w:val="left" w:pos="7860"/>
        </w:tabs>
        <w:spacing w:after="200" w:line="276" w:lineRule="auto"/>
        <w:jc w:val="left"/>
      </w:pPr>
      <w:r w:rsidRPr="00286898">
        <w:t>Second assignment/assessment(Mid-term test)         10 points</w:t>
      </w:r>
    </w:p>
    <w:p w:rsidR="0016296A" w:rsidRPr="00286898" w:rsidRDefault="0016296A" w:rsidP="009953F6">
      <w:pPr>
        <w:pStyle w:val="ListParagraph"/>
        <w:numPr>
          <w:ilvl w:val="0"/>
          <w:numId w:val="534"/>
        </w:numPr>
        <w:tabs>
          <w:tab w:val="left" w:pos="7860"/>
        </w:tabs>
        <w:spacing w:after="200" w:line="276" w:lineRule="auto"/>
        <w:jc w:val="left"/>
      </w:pPr>
      <w:r w:rsidRPr="00286898">
        <w:t xml:space="preserve">Third assessment                                                     </w:t>
      </w:r>
      <w:r w:rsidR="00955E97">
        <w:t xml:space="preserve"> </w:t>
      </w:r>
      <w:r w:rsidRPr="00286898">
        <w:t xml:space="preserve"> 10 points</w:t>
      </w:r>
    </w:p>
    <w:p w:rsidR="0016296A" w:rsidRPr="00286898" w:rsidRDefault="0016296A" w:rsidP="00326F79">
      <w:pPr>
        <w:pStyle w:val="ListParagraph"/>
        <w:pBdr>
          <w:bottom w:val="single" w:sz="4" w:space="0" w:color="auto"/>
        </w:pBdr>
        <w:tabs>
          <w:tab w:val="left" w:pos="7860"/>
        </w:tabs>
        <w:ind w:left="1800"/>
      </w:pPr>
    </w:p>
    <w:p w:rsidR="0016296A" w:rsidRPr="00286898" w:rsidRDefault="0016296A" w:rsidP="0016296A">
      <w:pPr>
        <w:pStyle w:val="ListParagraph"/>
        <w:tabs>
          <w:tab w:val="left" w:pos="7860"/>
        </w:tabs>
      </w:pPr>
      <w:r w:rsidRPr="00286898">
        <w:t xml:space="preserve">                                                               </w:t>
      </w:r>
      <w:r w:rsidR="00955E97">
        <w:t xml:space="preserve">                                                </w:t>
      </w:r>
      <w:r w:rsidRPr="00286898">
        <w:t xml:space="preserve">  40 points</w:t>
      </w:r>
    </w:p>
    <w:p w:rsidR="0016296A" w:rsidRPr="00286898" w:rsidRDefault="0016296A" w:rsidP="009953F6">
      <w:pPr>
        <w:pStyle w:val="ListParagraph"/>
        <w:numPr>
          <w:ilvl w:val="1"/>
          <w:numId w:val="534"/>
        </w:numPr>
        <w:tabs>
          <w:tab w:val="left" w:pos="990"/>
        </w:tabs>
        <w:spacing w:after="200" w:line="276" w:lineRule="auto"/>
        <w:ind w:hanging="1800"/>
        <w:jc w:val="left"/>
        <w:rPr>
          <w:b/>
          <w:bCs/>
        </w:rPr>
      </w:pPr>
      <w:r w:rsidRPr="00286898">
        <w:rPr>
          <w:b/>
          <w:bCs/>
        </w:rPr>
        <w:t>External Evaluation</w:t>
      </w:r>
    </w:p>
    <w:p w:rsidR="0016296A" w:rsidRPr="00286898" w:rsidRDefault="0016296A" w:rsidP="0016296A">
      <w:pPr>
        <w:pStyle w:val="ListParagraph"/>
        <w:ind w:left="1080" w:hanging="180"/>
      </w:pPr>
      <w:r w:rsidRPr="00286898">
        <w:t>External evaluation will be based on the following criteria:</w:t>
      </w:r>
    </w:p>
    <w:tbl>
      <w:tblPr>
        <w:tblStyle w:val="TableGrid"/>
        <w:tblW w:w="0" w:type="auto"/>
        <w:tblInd w:w="918" w:type="dxa"/>
        <w:tblLook w:val="04A0"/>
      </w:tblPr>
      <w:tblGrid>
        <w:gridCol w:w="2160"/>
        <w:gridCol w:w="2692"/>
        <w:gridCol w:w="1805"/>
        <w:gridCol w:w="1713"/>
      </w:tblGrid>
      <w:tr w:rsidR="0016296A" w:rsidRPr="00286898" w:rsidTr="00AB498F">
        <w:tc>
          <w:tcPr>
            <w:tcW w:w="2160" w:type="dxa"/>
          </w:tcPr>
          <w:p w:rsidR="0016296A" w:rsidRPr="00286898" w:rsidRDefault="0016296A" w:rsidP="00AB498F">
            <w:pPr>
              <w:pStyle w:val="ListParagraph"/>
              <w:ind w:left="1080" w:hanging="1080"/>
            </w:pPr>
            <w:r w:rsidRPr="00286898">
              <w:t>Nature of questions</w:t>
            </w:r>
          </w:p>
        </w:tc>
        <w:tc>
          <w:tcPr>
            <w:tcW w:w="2692" w:type="dxa"/>
          </w:tcPr>
          <w:p w:rsidR="0016296A" w:rsidRPr="00286898" w:rsidRDefault="0016296A" w:rsidP="00AB498F">
            <w:pPr>
              <w:pStyle w:val="ListParagraph"/>
              <w:ind w:hanging="18"/>
            </w:pPr>
            <w:r w:rsidRPr="00286898">
              <w:t>Total questions to be asked</w:t>
            </w:r>
          </w:p>
        </w:tc>
        <w:tc>
          <w:tcPr>
            <w:tcW w:w="1805" w:type="dxa"/>
          </w:tcPr>
          <w:p w:rsidR="0016296A" w:rsidRPr="00286898" w:rsidRDefault="0016296A" w:rsidP="00AB498F">
            <w:pPr>
              <w:pStyle w:val="ListParagraph"/>
              <w:ind w:left="80" w:hanging="1080"/>
            </w:pPr>
            <w:r w:rsidRPr="00286898">
              <w:t>Number of questions to be answered</w:t>
            </w:r>
          </w:p>
        </w:tc>
        <w:tc>
          <w:tcPr>
            <w:tcW w:w="1713" w:type="dxa"/>
          </w:tcPr>
          <w:p w:rsidR="0016296A" w:rsidRPr="00286898" w:rsidRDefault="0016296A" w:rsidP="00AB498F">
            <w:pPr>
              <w:pStyle w:val="ListParagraph"/>
              <w:ind w:left="1080" w:hanging="1080"/>
            </w:pPr>
            <w:r w:rsidRPr="00286898">
              <w:t>Weight age</w:t>
            </w:r>
          </w:p>
        </w:tc>
      </w:tr>
      <w:tr w:rsidR="0016296A" w:rsidRPr="00286898" w:rsidTr="00AB498F">
        <w:tc>
          <w:tcPr>
            <w:tcW w:w="2160" w:type="dxa"/>
          </w:tcPr>
          <w:p w:rsidR="0016296A" w:rsidRPr="00286898" w:rsidRDefault="0016296A" w:rsidP="00AB498F">
            <w:pPr>
              <w:pStyle w:val="ListParagraph"/>
              <w:ind w:left="72" w:hanging="72"/>
            </w:pPr>
            <w:r w:rsidRPr="00286898">
              <w:t>Multiple choice items</w:t>
            </w:r>
          </w:p>
        </w:tc>
        <w:tc>
          <w:tcPr>
            <w:tcW w:w="2692" w:type="dxa"/>
          </w:tcPr>
          <w:p w:rsidR="0016296A" w:rsidRPr="00286898" w:rsidRDefault="0016296A" w:rsidP="00AB498F">
            <w:pPr>
              <w:pStyle w:val="ListParagraph"/>
              <w:ind w:left="1080" w:hanging="1080"/>
            </w:pPr>
            <w:r w:rsidRPr="00286898">
              <w:t>10 questions</w:t>
            </w:r>
          </w:p>
        </w:tc>
        <w:tc>
          <w:tcPr>
            <w:tcW w:w="1805" w:type="dxa"/>
          </w:tcPr>
          <w:p w:rsidR="0016296A" w:rsidRPr="00286898" w:rsidRDefault="0016296A" w:rsidP="00AB498F">
            <w:pPr>
              <w:pStyle w:val="ListParagraph"/>
              <w:ind w:left="1080" w:hanging="1080"/>
            </w:pPr>
            <w:r w:rsidRPr="00286898">
              <w:t>1 mark</w:t>
            </w:r>
            <w:r>
              <w:t xml:space="preserve"> each</w:t>
            </w:r>
          </w:p>
        </w:tc>
        <w:tc>
          <w:tcPr>
            <w:tcW w:w="1713" w:type="dxa"/>
          </w:tcPr>
          <w:p w:rsidR="0016296A" w:rsidRPr="00286898" w:rsidRDefault="0016296A" w:rsidP="00AB498F">
            <w:pPr>
              <w:pStyle w:val="ListParagraph"/>
              <w:ind w:left="1080" w:hanging="1080"/>
            </w:pPr>
            <w:r w:rsidRPr="00286898">
              <w:t>10 marks</w:t>
            </w:r>
          </w:p>
        </w:tc>
      </w:tr>
      <w:tr w:rsidR="0016296A" w:rsidRPr="00286898" w:rsidTr="00AB498F">
        <w:tc>
          <w:tcPr>
            <w:tcW w:w="2160" w:type="dxa"/>
          </w:tcPr>
          <w:p w:rsidR="0016296A" w:rsidRPr="00286898" w:rsidRDefault="0016296A" w:rsidP="00AB498F">
            <w:pPr>
              <w:pStyle w:val="ListParagraph"/>
              <w:ind w:left="72" w:hanging="72"/>
            </w:pPr>
            <w:r w:rsidRPr="00286898">
              <w:t>Short answer questions</w:t>
            </w:r>
          </w:p>
        </w:tc>
        <w:tc>
          <w:tcPr>
            <w:tcW w:w="2692" w:type="dxa"/>
          </w:tcPr>
          <w:p w:rsidR="0016296A" w:rsidRPr="00286898" w:rsidRDefault="0016296A" w:rsidP="00AB498F">
            <w:pPr>
              <w:pStyle w:val="ListParagraph"/>
              <w:ind w:left="1080" w:hanging="1080"/>
            </w:pPr>
            <w:r w:rsidRPr="00286898">
              <w:t>6 questions</w:t>
            </w:r>
          </w:p>
        </w:tc>
        <w:tc>
          <w:tcPr>
            <w:tcW w:w="1805" w:type="dxa"/>
          </w:tcPr>
          <w:p w:rsidR="0016296A" w:rsidRPr="00286898" w:rsidRDefault="0016296A" w:rsidP="00AB498F">
            <w:pPr>
              <w:pStyle w:val="ListParagraph"/>
              <w:ind w:left="1080" w:hanging="1080"/>
            </w:pPr>
            <w:r w:rsidRPr="00286898">
              <w:t>6x 5 marks</w:t>
            </w:r>
          </w:p>
        </w:tc>
        <w:tc>
          <w:tcPr>
            <w:tcW w:w="1713" w:type="dxa"/>
          </w:tcPr>
          <w:p w:rsidR="0016296A" w:rsidRPr="00286898" w:rsidRDefault="0016296A" w:rsidP="00AB498F">
            <w:pPr>
              <w:pStyle w:val="ListParagraph"/>
              <w:ind w:left="1080" w:hanging="1080"/>
            </w:pPr>
            <w:r w:rsidRPr="00286898">
              <w:t>30 marks</w:t>
            </w:r>
          </w:p>
        </w:tc>
      </w:tr>
      <w:tr w:rsidR="0016296A" w:rsidRPr="00286898" w:rsidTr="00AB498F">
        <w:tc>
          <w:tcPr>
            <w:tcW w:w="2160" w:type="dxa"/>
          </w:tcPr>
          <w:p w:rsidR="0016296A" w:rsidRPr="00286898" w:rsidRDefault="0016296A" w:rsidP="00AB498F">
            <w:pPr>
              <w:pStyle w:val="ListParagraph"/>
              <w:ind w:left="72" w:hanging="72"/>
            </w:pPr>
            <w:r w:rsidRPr="00286898">
              <w:t>Long answer questions</w:t>
            </w:r>
          </w:p>
        </w:tc>
        <w:tc>
          <w:tcPr>
            <w:tcW w:w="2692" w:type="dxa"/>
          </w:tcPr>
          <w:p w:rsidR="0016296A" w:rsidRPr="00286898" w:rsidRDefault="0016296A" w:rsidP="00AB498F">
            <w:pPr>
              <w:pStyle w:val="ListParagraph"/>
              <w:ind w:left="1080" w:hanging="1080"/>
            </w:pPr>
            <w:r w:rsidRPr="00286898">
              <w:t>2 questions</w:t>
            </w:r>
          </w:p>
        </w:tc>
        <w:tc>
          <w:tcPr>
            <w:tcW w:w="1805" w:type="dxa"/>
          </w:tcPr>
          <w:p w:rsidR="0016296A" w:rsidRPr="00286898" w:rsidRDefault="0016296A" w:rsidP="00AB498F">
            <w:pPr>
              <w:pStyle w:val="ListParagraph"/>
              <w:ind w:left="1080" w:hanging="1080"/>
            </w:pPr>
            <w:r w:rsidRPr="00286898">
              <w:t>2x10 marks</w:t>
            </w:r>
          </w:p>
        </w:tc>
        <w:tc>
          <w:tcPr>
            <w:tcW w:w="1713" w:type="dxa"/>
          </w:tcPr>
          <w:p w:rsidR="0016296A" w:rsidRPr="00286898" w:rsidRDefault="0016296A" w:rsidP="00AB498F">
            <w:pPr>
              <w:pStyle w:val="ListParagraph"/>
              <w:ind w:left="1080" w:hanging="1080"/>
            </w:pPr>
            <w:r w:rsidRPr="00286898">
              <w:t>20 marks</w:t>
            </w:r>
          </w:p>
        </w:tc>
      </w:tr>
    </w:tbl>
    <w:p w:rsidR="0016296A" w:rsidRPr="00286898" w:rsidRDefault="0016296A" w:rsidP="0016296A">
      <w:pPr>
        <w:pStyle w:val="ListParagraph"/>
        <w:ind w:left="1080" w:hanging="1080"/>
      </w:pPr>
    </w:p>
    <w:p w:rsidR="0016296A" w:rsidRPr="00286898" w:rsidRDefault="0016296A" w:rsidP="0016296A">
      <w:pPr>
        <w:pStyle w:val="ListParagraph"/>
        <w:ind w:left="1080" w:hanging="1080"/>
      </w:pPr>
    </w:p>
    <w:p w:rsidR="0016296A" w:rsidRPr="00286898" w:rsidRDefault="0016296A" w:rsidP="0016296A">
      <w:pPr>
        <w:pStyle w:val="ListParagraph"/>
        <w:ind w:left="2160"/>
      </w:pPr>
    </w:p>
    <w:p w:rsidR="0016296A" w:rsidRPr="00286898" w:rsidRDefault="0016296A" w:rsidP="0016296A">
      <w:pPr>
        <w:jc w:val="center"/>
        <w:rPr>
          <w:rFonts w:ascii="Times New Roman" w:hAnsi="Times New Roman" w:cs="Times New Roman"/>
          <w:b/>
          <w:bCs/>
          <w:sz w:val="24"/>
          <w:szCs w:val="24"/>
        </w:rPr>
      </w:pPr>
      <w:r w:rsidRPr="00286898">
        <w:rPr>
          <w:rFonts w:ascii="Times New Roman" w:hAnsi="Times New Roman" w:cs="Times New Roman"/>
          <w:b/>
          <w:bCs/>
          <w:sz w:val="24"/>
          <w:szCs w:val="24"/>
        </w:rPr>
        <w:t>Recommended Text Books</w:t>
      </w:r>
    </w:p>
    <w:p w:rsidR="0016296A" w:rsidRPr="00286898" w:rsidRDefault="0016296A" w:rsidP="0016296A">
      <w:pPr>
        <w:ind w:left="720" w:hanging="720"/>
        <w:rPr>
          <w:rFonts w:ascii="Times New Roman" w:hAnsi="Times New Roman" w:cs="Times New Roman"/>
          <w:sz w:val="24"/>
          <w:szCs w:val="24"/>
        </w:rPr>
      </w:pPr>
      <w:r w:rsidRPr="00286898">
        <w:rPr>
          <w:rFonts w:ascii="Times New Roman" w:hAnsi="Times New Roman" w:cs="Times New Roman"/>
          <w:sz w:val="24"/>
          <w:szCs w:val="24"/>
        </w:rPr>
        <w:t xml:space="preserve">Chaplowe S.G. (2008). </w:t>
      </w:r>
      <w:r w:rsidRPr="00286898">
        <w:rPr>
          <w:rFonts w:ascii="Times New Roman" w:hAnsi="Times New Roman" w:cs="Times New Roman"/>
          <w:i/>
          <w:iCs/>
          <w:sz w:val="24"/>
          <w:szCs w:val="24"/>
        </w:rPr>
        <w:t>Monitoring and evaluation planning.</w:t>
      </w:r>
      <w:r w:rsidRPr="00286898">
        <w:rPr>
          <w:rFonts w:ascii="Times New Roman" w:hAnsi="Times New Roman" w:cs="Times New Roman"/>
          <w:sz w:val="24"/>
          <w:szCs w:val="24"/>
        </w:rPr>
        <w:t xml:space="preserve"> USA: USAID.</w:t>
      </w:r>
    </w:p>
    <w:p w:rsidR="0016296A" w:rsidRPr="00286898" w:rsidRDefault="0016296A" w:rsidP="0016296A">
      <w:pPr>
        <w:tabs>
          <w:tab w:val="left" w:pos="7125"/>
        </w:tabs>
        <w:ind w:left="720" w:hanging="720"/>
        <w:rPr>
          <w:rFonts w:ascii="Times New Roman" w:hAnsi="Times New Roman" w:cs="Times New Roman"/>
          <w:sz w:val="24"/>
          <w:szCs w:val="24"/>
        </w:rPr>
      </w:pPr>
      <w:r w:rsidRPr="00286898">
        <w:rPr>
          <w:rFonts w:ascii="Times New Roman" w:hAnsi="Times New Roman" w:cs="Times New Roman"/>
          <w:sz w:val="24"/>
          <w:szCs w:val="24"/>
        </w:rPr>
        <w:t xml:space="preserve">Cohen, L., Manion, L. and Morroson, K. (2013). </w:t>
      </w:r>
      <w:r w:rsidRPr="00286898">
        <w:rPr>
          <w:rFonts w:ascii="Times New Roman" w:hAnsi="Times New Roman" w:cs="Times New Roman"/>
          <w:i/>
          <w:iCs/>
          <w:sz w:val="24"/>
          <w:szCs w:val="24"/>
        </w:rPr>
        <w:t>Research Methods in Education.</w:t>
      </w:r>
      <w:r w:rsidRPr="00286898">
        <w:rPr>
          <w:rFonts w:ascii="Times New Roman" w:hAnsi="Times New Roman" w:cs="Times New Roman"/>
          <w:sz w:val="24"/>
          <w:szCs w:val="24"/>
        </w:rPr>
        <w:t xml:space="preserve"> USA: Routledge.</w:t>
      </w:r>
    </w:p>
    <w:p w:rsidR="0016296A" w:rsidRPr="00286898" w:rsidRDefault="0016296A" w:rsidP="0016296A">
      <w:pPr>
        <w:ind w:left="720" w:hanging="720"/>
        <w:rPr>
          <w:rFonts w:ascii="Times New Roman" w:hAnsi="Times New Roman" w:cs="Times New Roman"/>
          <w:sz w:val="24"/>
          <w:szCs w:val="24"/>
        </w:rPr>
      </w:pPr>
      <w:r w:rsidRPr="00286898">
        <w:rPr>
          <w:rFonts w:ascii="Times New Roman" w:hAnsi="Times New Roman" w:cs="Times New Roman"/>
          <w:sz w:val="24"/>
          <w:szCs w:val="24"/>
        </w:rPr>
        <w:t xml:space="preserve">Lincoln, Y.S. and Denzin, N.K. (2005). </w:t>
      </w:r>
      <w:r w:rsidRPr="00286898">
        <w:rPr>
          <w:rFonts w:ascii="Times New Roman" w:hAnsi="Times New Roman" w:cs="Times New Roman"/>
          <w:i/>
          <w:iCs/>
          <w:sz w:val="24"/>
          <w:szCs w:val="24"/>
        </w:rPr>
        <w:t xml:space="preserve">Strategies of Qualitative Inquiry. </w:t>
      </w:r>
      <w:r w:rsidRPr="00286898">
        <w:rPr>
          <w:rFonts w:ascii="Times New Roman" w:hAnsi="Times New Roman" w:cs="Times New Roman"/>
          <w:sz w:val="24"/>
          <w:szCs w:val="24"/>
        </w:rPr>
        <w:t>CA: Sage.</w:t>
      </w:r>
    </w:p>
    <w:p w:rsidR="0016296A" w:rsidRPr="00286898" w:rsidRDefault="0016296A" w:rsidP="0016296A">
      <w:pPr>
        <w:ind w:left="720" w:hanging="720"/>
        <w:rPr>
          <w:rFonts w:ascii="Times New Roman" w:hAnsi="Times New Roman" w:cs="Times New Roman"/>
          <w:sz w:val="24"/>
          <w:szCs w:val="24"/>
        </w:rPr>
      </w:pPr>
      <w:r w:rsidRPr="00286898">
        <w:rPr>
          <w:rFonts w:ascii="Times New Roman" w:hAnsi="Times New Roman" w:cs="Times New Roman"/>
          <w:sz w:val="24"/>
          <w:szCs w:val="24"/>
        </w:rPr>
        <w:t xml:space="preserve">Marriot, N. and Goyder, H. (2009). </w:t>
      </w:r>
      <w:r w:rsidRPr="00286898">
        <w:rPr>
          <w:rFonts w:ascii="Times New Roman" w:hAnsi="Times New Roman" w:cs="Times New Roman"/>
          <w:i/>
          <w:iCs/>
          <w:sz w:val="24"/>
          <w:szCs w:val="24"/>
        </w:rPr>
        <w:t>Manual for monitoring and evaluation education partnership.</w:t>
      </w:r>
      <w:r w:rsidRPr="00286898">
        <w:rPr>
          <w:rFonts w:ascii="Times New Roman" w:hAnsi="Times New Roman" w:cs="Times New Roman"/>
          <w:sz w:val="24"/>
          <w:szCs w:val="24"/>
        </w:rPr>
        <w:t xml:space="preserve"> Paris: UNESCO.</w:t>
      </w:r>
    </w:p>
    <w:p w:rsidR="0016296A" w:rsidRPr="00286898" w:rsidRDefault="0016296A" w:rsidP="0016296A">
      <w:pPr>
        <w:ind w:left="720" w:hanging="720"/>
        <w:rPr>
          <w:rFonts w:ascii="Times New Roman" w:hAnsi="Times New Roman" w:cs="Times New Roman"/>
          <w:sz w:val="24"/>
          <w:szCs w:val="24"/>
        </w:rPr>
      </w:pPr>
      <w:r w:rsidRPr="00286898">
        <w:rPr>
          <w:rFonts w:ascii="Times New Roman" w:hAnsi="Times New Roman" w:cs="Times New Roman"/>
          <w:sz w:val="24"/>
          <w:szCs w:val="24"/>
        </w:rPr>
        <w:t xml:space="preserve">Microsoft Corporation (2014). </w:t>
      </w:r>
      <w:r w:rsidRPr="00286898">
        <w:rPr>
          <w:rFonts w:ascii="Times New Roman" w:hAnsi="Times New Roman" w:cs="Times New Roman"/>
          <w:i/>
          <w:iCs/>
          <w:sz w:val="24"/>
          <w:szCs w:val="24"/>
        </w:rPr>
        <w:t>Quality assurance: Monitoring and evaluation t</w:t>
      </w:r>
      <w:r>
        <w:rPr>
          <w:rFonts w:ascii="Times New Roman" w:hAnsi="Times New Roman" w:cs="Times New Roman"/>
          <w:i/>
          <w:iCs/>
          <w:sz w:val="24"/>
          <w:szCs w:val="24"/>
        </w:rPr>
        <w:t xml:space="preserve">o </w:t>
      </w:r>
      <w:r w:rsidRPr="00286898">
        <w:rPr>
          <w:rFonts w:ascii="Times New Roman" w:hAnsi="Times New Roman" w:cs="Times New Roman"/>
          <w:i/>
          <w:iCs/>
          <w:sz w:val="24"/>
          <w:szCs w:val="24"/>
        </w:rPr>
        <w:t>inform practice and leadership, transformation framework.</w:t>
      </w:r>
      <w:r w:rsidRPr="00286898">
        <w:rPr>
          <w:rFonts w:ascii="Times New Roman" w:hAnsi="Times New Roman" w:cs="Times New Roman"/>
          <w:sz w:val="24"/>
          <w:szCs w:val="24"/>
        </w:rPr>
        <w:t xml:space="preserve"> US: Author. </w:t>
      </w:r>
    </w:p>
    <w:p w:rsidR="0016296A" w:rsidRPr="00286898" w:rsidRDefault="0016296A" w:rsidP="0016296A">
      <w:pPr>
        <w:ind w:left="720" w:hanging="720"/>
        <w:rPr>
          <w:rFonts w:ascii="Times New Roman" w:hAnsi="Times New Roman" w:cs="Times New Roman"/>
          <w:i/>
          <w:iCs/>
          <w:sz w:val="24"/>
          <w:szCs w:val="24"/>
        </w:rPr>
      </w:pPr>
      <w:r>
        <w:rPr>
          <w:rFonts w:ascii="Times New Roman" w:hAnsi="Times New Roman" w:cs="Times New Roman"/>
          <w:sz w:val="24"/>
          <w:szCs w:val="24"/>
        </w:rPr>
        <w:t xml:space="preserve">Payne, D.A. (1994). </w:t>
      </w:r>
      <w:r w:rsidRPr="00DC164D">
        <w:rPr>
          <w:rFonts w:ascii="Times New Roman" w:hAnsi="Times New Roman" w:cs="Times New Roman"/>
          <w:i/>
          <w:sz w:val="24"/>
          <w:szCs w:val="24"/>
        </w:rPr>
        <w:t>Designing educational project and programme evaluation</w:t>
      </w:r>
      <w:r>
        <w:rPr>
          <w:rFonts w:ascii="Times New Roman" w:hAnsi="Times New Roman" w:cs="Times New Roman"/>
          <w:sz w:val="24"/>
          <w:szCs w:val="24"/>
        </w:rPr>
        <w:t>.  New York: Springer</w:t>
      </w:r>
    </w:p>
    <w:p w:rsidR="0016296A" w:rsidRPr="00286898" w:rsidRDefault="0016296A" w:rsidP="0016296A">
      <w:pPr>
        <w:ind w:left="720" w:hanging="720"/>
        <w:rPr>
          <w:rFonts w:ascii="Times New Roman" w:hAnsi="Times New Roman" w:cs="Times New Roman"/>
          <w:sz w:val="24"/>
          <w:szCs w:val="24"/>
        </w:rPr>
      </w:pPr>
      <w:r w:rsidRPr="00286898">
        <w:rPr>
          <w:rFonts w:ascii="Times New Roman" w:hAnsi="Times New Roman" w:cs="Times New Roman"/>
          <w:sz w:val="24"/>
          <w:szCs w:val="24"/>
        </w:rPr>
        <w:t xml:space="preserve">Postlethwaite, T.N, (2004). </w:t>
      </w:r>
      <w:r w:rsidRPr="00286898">
        <w:rPr>
          <w:rFonts w:ascii="Times New Roman" w:hAnsi="Times New Roman" w:cs="Times New Roman"/>
          <w:i/>
          <w:iCs/>
          <w:sz w:val="24"/>
          <w:szCs w:val="24"/>
        </w:rPr>
        <w:t>Monitoring educational achievement.</w:t>
      </w:r>
      <w:r w:rsidRPr="00286898">
        <w:rPr>
          <w:rFonts w:ascii="Times New Roman" w:hAnsi="Times New Roman" w:cs="Times New Roman"/>
          <w:sz w:val="24"/>
          <w:szCs w:val="24"/>
        </w:rPr>
        <w:t xml:space="preserve"> Paris: UNESCO.</w:t>
      </w:r>
    </w:p>
    <w:p w:rsidR="0016296A" w:rsidRPr="00286898" w:rsidRDefault="0016296A" w:rsidP="0016296A">
      <w:pPr>
        <w:ind w:left="720" w:hanging="720"/>
        <w:rPr>
          <w:rFonts w:ascii="Times New Roman" w:hAnsi="Times New Roman" w:cs="Times New Roman"/>
          <w:sz w:val="24"/>
          <w:szCs w:val="24"/>
        </w:rPr>
      </w:pPr>
      <w:r w:rsidRPr="00286898">
        <w:rPr>
          <w:rFonts w:ascii="Times New Roman" w:hAnsi="Times New Roman" w:cs="Times New Roman"/>
          <w:sz w:val="24"/>
          <w:szCs w:val="24"/>
        </w:rPr>
        <w:t xml:space="preserve">UNESCO (2005). </w:t>
      </w:r>
      <w:r w:rsidRPr="00286898">
        <w:rPr>
          <w:rFonts w:ascii="Times New Roman" w:hAnsi="Times New Roman" w:cs="Times New Roman"/>
          <w:i/>
          <w:iCs/>
          <w:sz w:val="24"/>
          <w:szCs w:val="24"/>
        </w:rPr>
        <w:t>Educational research: Some basic concepts and terminology.</w:t>
      </w:r>
      <w:r w:rsidRPr="00286898">
        <w:rPr>
          <w:rFonts w:ascii="Times New Roman" w:hAnsi="Times New Roman" w:cs="Times New Roman"/>
          <w:sz w:val="24"/>
          <w:szCs w:val="24"/>
        </w:rPr>
        <w:t xml:space="preserve"> Paris: Author.</w:t>
      </w:r>
    </w:p>
    <w:p w:rsidR="0016296A" w:rsidRDefault="0016296A" w:rsidP="0016296A">
      <w:pPr>
        <w:ind w:left="720" w:hanging="720"/>
        <w:rPr>
          <w:rFonts w:ascii="Times New Roman" w:hAnsi="Times New Roman" w:cs="Times New Roman"/>
          <w:sz w:val="24"/>
          <w:szCs w:val="24"/>
        </w:rPr>
      </w:pPr>
      <w:r w:rsidRPr="00286898">
        <w:rPr>
          <w:rFonts w:ascii="Times New Roman" w:hAnsi="Times New Roman" w:cs="Times New Roman"/>
          <w:sz w:val="24"/>
          <w:szCs w:val="24"/>
        </w:rPr>
        <w:t xml:space="preserve">United Nations Children’s Fund/ UNICEF (2009). </w:t>
      </w:r>
      <w:r w:rsidRPr="00286898">
        <w:rPr>
          <w:rFonts w:ascii="Times New Roman" w:hAnsi="Times New Roman" w:cs="Times New Roman"/>
          <w:i/>
          <w:iCs/>
          <w:sz w:val="24"/>
          <w:szCs w:val="24"/>
        </w:rPr>
        <w:t>Child friendly schools.</w:t>
      </w:r>
      <w:r w:rsidRPr="00286898">
        <w:rPr>
          <w:rFonts w:ascii="Times New Roman" w:hAnsi="Times New Roman" w:cs="Times New Roman"/>
          <w:i/>
          <w:iCs/>
          <w:sz w:val="24"/>
          <w:szCs w:val="24"/>
        </w:rPr>
        <w:tab/>
      </w:r>
      <w:r w:rsidRPr="00286898">
        <w:rPr>
          <w:rFonts w:ascii="Times New Roman" w:hAnsi="Times New Roman" w:cs="Times New Roman"/>
          <w:sz w:val="24"/>
          <w:szCs w:val="24"/>
        </w:rPr>
        <w:t>USA: Author.</w:t>
      </w:r>
    </w:p>
    <w:p w:rsidR="0016296A" w:rsidRPr="00286898" w:rsidRDefault="0016296A" w:rsidP="0016296A">
      <w:pPr>
        <w:ind w:left="720" w:hanging="720"/>
        <w:rPr>
          <w:rFonts w:ascii="Times New Roman" w:hAnsi="Times New Roman" w:cs="Times New Roman"/>
          <w:sz w:val="24"/>
          <w:szCs w:val="24"/>
        </w:rPr>
      </w:pPr>
      <w:r w:rsidRPr="00286898">
        <w:rPr>
          <w:rFonts w:ascii="Times New Roman" w:hAnsi="Times New Roman" w:cs="Times New Roman"/>
          <w:sz w:val="24"/>
          <w:szCs w:val="24"/>
        </w:rPr>
        <w:t xml:space="preserve">United Nations Development Programme (UNDP) (2009). </w:t>
      </w:r>
      <w:r w:rsidRPr="00286898">
        <w:rPr>
          <w:rFonts w:ascii="Times New Roman" w:hAnsi="Times New Roman" w:cs="Times New Roman"/>
          <w:i/>
          <w:iCs/>
          <w:sz w:val="24"/>
          <w:szCs w:val="24"/>
        </w:rPr>
        <w:t>Handbook on planning,</w:t>
      </w:r>
      <w:r>
        <w:rPr>
          <w:rFonts w:ascii="Times New Roman" w:hAnsi="Times New Roman" w:cs="Times New Roman"/>
          <w:i/>
          <w:iCs/>
          <w:sz w:val="24"/>
          <w:szCs w:val="24"/>
        </w:rPr>
        <w:t xml:space="preserve"> </w:t>
      </w:r>
      <w:r w:rsidRPr="00286898">
        <w:rPr>
          <w:rFonts w:ascii="Times New Roman" w:hAnsi="Times New Roman" w:cs="Times New Roman"/>
          <w:i/>
          <w:iCs/>
          <w:sz w:val="24"/>
          <w:szCs w:val="24"/>
        </w:rPr>
        <w:t xml:space="preserve">monitoring and evaluation for development results. </w:t>
      </w:r>
      <w:r w:rsidRPr="00286898">
        <w:rPr>
          <w:rFonts w:ascii="Times New Roman" w:hAnsi="Times New Roman" w:cs="Times New Roman"/>
          <w:sz w:val="24"/>
          <w:szCs w:val="24"/>
        </w:rPr>
        <w:t>USA: Author.</w:t>
      </w:r>
      <w:r w:rsidRPr="00286898">
        <w:rPr>
          <w:rFonts w:ascii="Times New Roman" w:hAnsi="Times New Roman" w:cs="Times New Roman"/>
          <w:i/>
          <w:iCs/>
          <w:sz w:val="24"/>
          <w:szCs w:val="24"/>
        </w:rPr>
        <w:t xml:space="preserve"> </w:t>
      </w:r>
      <w:r>
        <w:rPr>
          <w:rFonts w:ascii="Times New Roman" w:hAnsi="Times New Roman" w:cs="Times New Roman"/>
          <w:iCs/>
          <w:sz w:val="24"/>
          <w:szCs w:val="24"/>
        </w:rPr>
        <w:t>(Unit I and II)</w:t>
      </w:r>
    </w:p>
    <w:p w:rsidR="0016296A" w:rsidRPr="00286898" w:rsidRDefault="0016296A" w:rsidP="0016296A">
      <w:pPr>
        <w:ind w:left="720" w:hanging="720"/>
        <w:rPr>
          <w:rFonts w:ascii="Times New Roman" w:hAnsi="Times New Roman" w:cs="Times New Roman"/>
          <w:sz w:val="24"/>
          <w:szCs w:val="24"/>
        </w:rPr>
      </w:pPr>
      <w:r>
        <w:rPr>
          <w:rFonts w:ascii="Times New Roman" w:hAnsi="Times New Roman" w:cs="Times New Roman"/>
          <w:sz w:val="24"/>
          <w:szCs w:val="24"/>
        </w:rPr>
        <w:t xml:space="preserve">Wholey, J.S., Hatry, H.P, &amp; Newcomer, K.E. (2010). </w:t>
      </w:r>
      <w:r w:rsidRPr="00DC164D">
        <w:rPr>
          <w:rFonts w:ascii="Times New Roman" w:hAnsi="Times New Roman" w:cs="Times New Roman"/>
          <w:i/>
          <w:sz w:val="24"/>
          <w:szCs w:val="24"/>
        </w:rPr>
        <w:t>Handbook of practical programme evaluation.</w:t>
      </w:r>
      <w:r>
        <w:rPr>
          <w:rFonts w:ascii="Times New Roman" w:hAnsi="Times New Roman" w:cs="Times New Roman"/>
          <w:sz w:val="24"/>
          <w:szCs w:val="24"/>
        </w:rPr>
        <w:t xml:space="preserve"> San Francisco: Jossey-Bass (Unit II, III, IV and V)</w:t>
      </w:r>
    </w:p>
    <w:p w:rsidR="0016296A" w:rsidRPr="00286898" w:rsidRDefault="0016296A" w:rsidP="0016296A">
      <w:pPr>
        <w:ind w:left="720" w:hanging="720"/>
        <w:rPr>
          <w:rFonts w:ascii="Times New Roman" w:hAnsi="Times New Roman" w:cs="Times New Roman"/>
          <w:sz w:val="24"/>
          <w:szCs w:val="24"/>
        </w:rPr>
      </w:pPr>
      <w:r w:rsidRPr="00286898">
        <w:rPr>
          <w:rFonts w:ascii="Times New Roman" w:hAnsi="Times New Roman" w:cs="Times New Roman"/>
          <w:sz w:val="24"/>
          <w:szCs w:val="24"/>
        </w:rPr>
        <w:t xml:space="preserve">World Bank (2004). </w:t>
      </w:r>
      <w:r w:rsidRPr="00286898">
        <w:rPr>
          <w:rFonts w:ascii="Times New Roman" w:hAnsi="Times New Roman" w:cs="Times New Roman"/>
          <w:i/>
          <w:iCs/>
          <w:sz w:val="24"/>
          <w:szCs w:val="24"/>
        </w:rPr>
        <w:t xml:space="preserve">Monitoring and evaluation: some tools, methods and  </w:t>
      </w:r>
      <w:r>
        <w:rPr>
          <w:rFonts w:ascii="Times New Roman" w:hAnsi="Times New Roman" w:cs="Times New Roman"/>
          <w:i/>
          <w:iCs/>
          <w:sz w:val="24"/>
          <w:szCs w:val="24"/>
        </w:rPr>
        <w:t>a</w:t>
      </w:r>
      <w:r w:rsidRPr="00286898">
        <w:rPr>
          <w:rFonts w:ascii="Times New Roman" w:hAnsi="Times New Roman" w:cs="Times New Roman"/>
          <w:i/>
          <w:iCs/>
          <w:sz w:val="24"/>
          <w:szCs w:val="24"/>
        </w:rPr>
        <w:t>pproaches.</w:t>
      </w:r>
      <w:r w:rsidRPr="00286898">
        <w:rPr>
          <w:rFonts w:ascii="Times New Roman" w:hAnsi="Times New Roman" w:cs="Times New Roman"/>
          <w:sz w:val="24"/>
          <w:szCs w:val="24"/>
        </w:rPr>
        <w:t xml:space="preserve"> Washington, DC: Author.</w:t>
      </w:r>
    </w:p>
    <w:p w:rsidR="0016296A" w:rsidRDefault="0016296A">
      <w:pPr>
        <w:rPr>
          <w:rFonts w:ascii="Times New Roman" w:hAnsi="Times New Roman" w:cs="Times New Roman"/>
          <w:sz w:val="24"/>
          <w:szCs w:val="24"/>
        </w:rPr>
      </w:pPr>
    </w:p>
    <w:p w:rsidR="00676BAE" w:rsidRDefault="00676BAE">
      <w:pPr>
        <w:rPr>
          <w:rFonts w:ascii="Times New Roman" w:hAnsi="Times New Roman" w:cs="Times New Roman"/>
          <w:sz w:val="24"/>
          <w:szCs w:val="24"/>
        </w:rPr>
      </w:pPr>
      <w:r>
        <w:rPr>
          <w:rFonts w:ascii="Times New Roman" w:hAnsi="Times New Roman" w:cs="Times New Roman"/>
          <w:sz w:val="24"/>
          <w:szCs w:val="24"/>
        </w:rPr>
        <w:br w:type="page"/>
      </w:r>
    </w:p>
    <w:tbl>
      <w:tblPr>
        <w:tblpPr w:leftFromText="180" w:rightFromText="180" w:horzAnchor="margin" w:tblpY="228"/>
        <w:tblW w:w="8478" w:type="dxa"/>
        <w:tblLook w:val="04A0"/>
      </w:tblPr>
      <w:tblGrid>
        <w:gridCol w:w="4158"/>
        <w:gridCol w:w="4320"/>
      </w:tblGrid>
      <w:tr w:rsidR="006A5BF6" w:rsidRPr="002A0CC9" w:rsidTr="00AB498F">
        <w:trPr>
          <w:trHeight w:val="440"/>
        </w:trPr>
        <w:tc>
          <w:tcPr>
            <w:tcW w:w="4158" w:type="dxa"/>
            <w:shd w:val="clear" w:color="auto" w:fill="auto"/>
          </w:tcPr>
          <w:p w:rsidR="006A5BF6" w:rsidRPr="002A0CC9" w:rsidRDefault="006A5BF6" w:rsidP="00AB498F">
            <w:pPr>
              <w:spacing w:after="0" w:line="240" w:lineRule="auto"/>
              <w:jc w:val="both"/>
              <w:rPr>
                <w:bCs/>
                <w:sz w:val="24"/>
                <w:szCs w:val="24"/>
              </w:rPr>
            </w:pPr>
            <w:r w:rsidRPr="002A0CC9">
              <w:rPr>
                <w:bCs/>
                <w:sz w:val="24"/>
                <w:szCs w:val="24"/>
              </w:rPr>
              <w:t xml:space="preserve">Course Title: </w:t>
            </w:r>
            <w:r w:rsidRPr="002A0CC9">
              <w:rPr>
                <w:b/>
                <w:bCs/>
                <w:sz w:val="24"/>
                <w:szCs w:val="24"/>
              </w:rPr>
              <w:t>Financing of Education</w:t>
            </w:r>
          </w:p>
          <w:p w:rsidR="006A5BF6" w:rsidRPr="002A0CC9" w:rsidRDefault="006A5BF6" w:rsidP="00AB498F">
            <w:pPr>
              <w:spacing w:after="0" w:line="240" w:lineRule="auto"/>
              <w:jc w:val="both"/>
              <w:rPr>
                <w:bCs/>
                <w:sz w:val="24"/>
                <w:szCs w:val="24"/>
              </w:rPr>
            </w:pPr>
            <w:r w:rsidRPr="002A0CC9">
              <w:rPr>
                <w:bCs/>
                <w:sz w:val="24"/>
                <w:szCs w:val="24"/>
              </w:rPr>
              <w:t>Nature of the course: Theoretical</w:t>
            </w:r>
          </w:p>
        </w:tc>
        <w:tc>
          <w:tcPr>
            <w:tcW w:w="4320" w:type="dxa"/>
            <w:shd w:val="clear" w:color="auto" w:fill="auto"/>
          </w:tcPr>
          <w:p w:rsidR="006A5BF6" w:rsidRPr="002A0CC9" w:rsidRDefault="006A5BF6" w:rsidP="00AB498F">
            <w:pPr>
              <w:spacing w:after="0" w:line="240" w:lineRule="auto"/>
              <w:jc w:val="both"/>
              <w:rPr>
                <w:bCs/>
                <w:sz w:val="24"/>
                <w:szCs w:val="24"/>
              </w:rPr>
            </w:pPr>
          </w:p>
          <w:p w:rsidR="006A5BF6" w:rsidRPr="002A0CC9" w:rsidRDefault="006A5BF6" w:rsidP="00AB498F">
            <w:pPr>
              <w:spacing w:after="0" w:line="240" w:lineRule="auto"/>
              <w:jc w:val="both"/>
              <w:rPr>
                <w:bCs/>
                <w:sz w:val="24"/>
                <w:szCs w:val="24"/>
              </w:rPr>
            </w:pPr>
          </w:p>
        </w:tc>
      </w:tr>
      <w:tr w:rsidR="006A5BF6" w:rsidRPr="002A0CC9" w:rsidTr="00AB498F">
        <w:trPr>
          <w:trHeight w:val="262"/>
        </w:trPr>
        <w:tc>
          <w:tcPr>
            <w:tcW w:w="4158" w:type="dxa"/>
            <w:shd w:val="clear" w:color="auto" w:fill="auto"/>
          </w:tcPr>
          <w:p w:rsidR="006A5BF6" w:rsidRPr="002A0CC9" w:rsidRDefault="006A5BF6" w:rsidP="00AB498F">
            <w:pPr>
              <w:spacing w:after="0" w:line="240" w:lineRule="auto"/>
              <w:jc w:val="both"/>
              <w:rPr>
                <w:bCs/>
                <w:sz w:val="24"/>
                <w:szCs w:val="24"/>
              </w:rPr>
            </w:pPr>
            <w:r w:rsidRPr="002A0CC9">
              <w:rPr>
                <w:bCs/>
                <w:sz w:val="24"/>
                <w:szCs w:val="24"/>
              </w:rPr>
              <w:t>Course No.: Ed PM 536</w:t>
            </w:r>
          </w:p>
        </w:tc>
        <w:tc>
          <w:tcPr>
            <w:tcW w:w="4320" w:type="dxa"/>
            <w:shd w:val="clear" w:color="auto" w:fill="auto"/>
          </w:tcPr>
          <w:p w:rsidR="006A5BF6" w:rsidRPr="002A0CC9" w:rsidRDefault="006A5BF6" w:rsidP="00AB498F">
            <w:pPr>
              <w:spacing w:after="0" w:line="240" w:lineRule="auto"/>
              <w:jc w:val="both"/>
              <w:rPr>
                <w:bCs/>
                <w:sz w:val="24"/>
                <w:szCs w:val="24"/>
              </w:rPr>
            </w:pPr>
            <w:r w:rsidRPr="002A0CC9">
              <w:rPr>
                <w:bCs/>
                <w:sz w:val="24"/>
                <w:szCs w:val="24"/>
              </w:rPr>
              <w:t>Credit hours: 3</w:t>
            </w:r>
          </w:p>
        </w:tc>
      </w:tr>
      <w:tr w:rsidR="006A5BF6" w:rsidRPr="002A0CC9" w:rsidTr="00AB498F">
        <w:trPr>
          <w:trHeight w:val="262"/>
        </w:trPr>
        <w:tc>
          <w:tcPr>
            <w:tcW w:w="4158" w:type="dxa"/>
            <w:shd w:val="clear" w:color="auto" w:fill="auto"/>
          </w:tcPr>
          <w:p w:rsidR="006A5BF6" w:rsidRPr="002A0CC9" w:rsidRDefault="006A5BF6" w:rsidP="00AB498F">
            <w:pPr>
              <w:spacing w:after="0" w:line="240" w:lineRule="auto"/>
              <w:jc w:val="both"/>
              <w:rPr>
                <w:bCs/>
                <w:sz w:val="24"/>
                <w:szCs w:val="24"/>
              </w:rPr>
            </w:pPr>
            <w:r w:rsidRPr="002A0CC9">
              <w:rPr>
                <w:bCs/>
                <w:sz w:val="24"/>
                <w:szCs w:val="24"/>
              </w:rPr>
              <w:t xml:space="preserve">Level: MEd </w:t>
            </w:r>
          </w:p>
        </w:tc>
        <w:tc>
          <w:tcPr>
            <w:tcW w:w="4320" w:type="dxa"/>
            <w:shd w:val="clear" w:color="auto" w:fill="auto"/>
          </w:tcPr>
          <w:p w:rsidR="006A5BF6" w:rsidRPr="002A0CC9" w:rsidRDefault="006A5BF6" w:rsidP="00AB498F">
            <w:pPr>
              <w:spacing w:after="0" w:line="240" w:lineRule="auto"/>
              <w:jc w:val="both"/>
              <w:rPr>
                <w:bCs/>
                <w:sz w:val="24"/>
                <w:szCs w:val="24"/>
              </w:rPr>
            </w:pPr>
            <w:r w:rsidRPr="002A0CC9">
              <w:rPr>
                <w:bCs/>
                <w:sz w:val="24"/>
                <w:szCs w:val="24"/>
              </w:rPr>
              <w:t>Teaching hours: 48</w:t>
            </w:r>
          </w:p>
        </w:tc>
      </w:tr>
      <w:tr w:rsidR="006A5BF6" w:rsidRPr="002A0CC9" w:rsidTr="00AB498F">
        <w:trPr>
          <w:trHeight w:val="262"/>
        </w:trPr>
        <w:tc>
          <w:tcPr>
            <w:tcW w:w="4158" w:type="dxa"/>
            <w:shd w:val="clear" w:color="auto" w:fill="auto"/>
          </w:tcPr>
          <w:p w:rsidR="006A5BF6" w:rsidRPr="002A0CC9" w:rsidRDefault="006A5BF6" w:rsidP="00AB498F">
            <w:pPr>
              <w:spacing w:after="0" w:line="240" w:lineRule="auto"/>
              <w:jc w:val="both"/>
              <w:rPr>
                <w:bCs/>
                <w:sz w:val="24"/>
                <w:szCs w:val="24"/>
              </w:rPr>
            </w:pPr>
            <w:r w:rsidRPr="002A0CC9">
              <w:rPr>
                <w:bCs/>
                <w:sz w:val="24"/>
                <w:szCs w:val="24"/>
              </w:rPr>
              <w:t>Semester: Third</w:t>
            </w:r>
          </w:p>
        </w:tc>
        <w:tc>
          <w:tcPr>
            <w:tcW w:w="4320" w:type="dxa"/>
            <w:shd w:val="clear" w:color="auto" w:fill="auto"/>
          </w:tcPr>
          <w:p w:rsidR="006A5BF6" w:rsidRPr="002A0CC9" w:rsidRDefault="006A5BF6" w:rsidP="00AB498F">
            <w:pPr>
              <w:spacing w:after="0" w:line="240" w:lineRule="auto"/>
              <w:jc w:val="both"/>
              <w:rPr>
                <w:bCs/>
                <w:sz w:val="24"/>
                <w:szCs w:val="24"/>
              </w:rPr>
            </w:pPr>
          </w:p>
        </w:tc>
      </w:tr>
    </w:tbl>
    <w:p w:rsidR="006A5BF6" w:rsidRPr="002A0CC9" w:rsidRDefault="006A5BF6" w:rsidP="006A5BF6">
      <w:pPr>
        <w:pStyle w:val="ListParagraph"/>
        <w:suppressAutoHyphens/>
        <w:rPr>
          <w:b/>
          <w:bCs/>
        </w:rPr>
      </w:pPr>
    </w:p>
    <w:p w:rsidR="006A5BF6" w:rsidRPr="002A0CC9" w:rsidRDefault="006A5BF6" w:rsidP="006A5BF6">
      <w:pPr>
        <w:pStyle w:val="ListParagraph"/>
        <w:suppressAutoHyphens/>
        <w:rPr>
          <w:b/>
          <w:bCs/>
        </w:rPr>
      </w:pPr>
    </w:p>
    <w:p w:rsidR="006A5BF6" w:rsidRPr="002A0CC9" w:rsidRDefault="006A5BF6" w:rsidP="006A5BF6">
      <w:pPr>
        <w:pStyle w:val="ListParagraph"/>
        <w:suppressAutoHyphens/>
        <w:rPr>
          <w:b/>
          <w:bCs/>
        </w:rPr>
      </w:pPr>
    </w:p>
    <w:p w:rsidR="006A5BF6" w:rsidRPr="002A0CC9" w:rsidRDefault="006A5BF6" w:rsidP="006A5BF6">
      <w:pPr>
        <w:pStyle w:val="ListParagraph"/>
        <w:suppressAutoHyphens/>
        <w:rPr>
          <w:b/>
          <w:bCs/>
        </w:rPr>
      </w:pPr>
    </w:p>
    <w:p w:rsidR="006A5BF6" w:rsidRPr="002A0CC9" w:rsidRDefault="006A5BF6" w:rsidP="006A5BF6">
      <w:pPr>
        <w:pStyle w:val="ListParagraph"/>
        <w:suppressAutoHyphens/>
        <w:rPr>
          <w:b/>
          <w:bCs/>
        </w:rPr>
      </w:pPr>
    </w:p>
    <w:p w:rsidR="006A5BF6" w:rsidRPr="002A0CC9" w:rsidRDefault="006A5BF6" w:rsidP="006A5BF6">
      <w:pPr>
        <w:pStyle w:val="ListParagraph"/>
        <w:suppressAutoHyphens/>
        <w:rPr>
          <w:b/>
          <w:bCs/>
        </w:rPr>
      </w:pPr>
    </w:p>
    <w:p w:rsidR="006A5BF6" w:rsidRDefault="00CB2C20" w:rsidP="006A5BF6">
      <w:pPr>
        <w:pStyle w:val="ListParagraph"/>
        <w:spacing w:before="20" w:after="0"/>
        <w:ind w:left="720"/>
        <w:rPr>
          <w:b/>
          <w:bCs/>
        </w:rPr>
      </w:pPr>
      <w:r>
        <w:rPr>
          <w:b/>
          <w:bCs/>
          <w:noProof/>
        </w:rPr>
        <w:pict>
          <v:shape id="_x0000_s1143" type="#_x0000_t32" style="position:absolute;left:0;text-align:left;margin-left:-427.6pt;margin-top:10.1pt;width:460.7pt;height:0;z-index:251777024" o:connectortype="straight" strokecolor="black [3200]" strokeweight="2.5pt">
            <v:shadow color="#868686"/>
          </v:shape>
        </w:pict>
      </w:r>
    </w:p>
    <w:p w:rsidR="006A5BF6" w:rsidRDefault="006A5BF6" w:rsidP="006A5BF6">
      <w:pPr>
        <w:pStyle w:val="ListParagraph"/>
        <w:spacing w:before="20" w:after="0"/>
        <w:ind w:left="720"/>
        <w:rPr>
          <w:b/>
          <w:bCs/>
        </w:rPr>
      </w:pPr>
    </w:p>
    <w:p w:rsidR="00EC35D7" w:rsidRPr="00292EF9" w:rsidRDefault="00EC35D7" w:rsidP="005F27E8">
      <w:pPr>
        <w:pStyle w:val="ListParagraph"/>
        <w:numPr>
          <w:ilvl w:val="1"/>
          <w:numId w:val="83"/>
        </w:numPr>
        <w:tabs>
          <w:tab w:val="clear" w:pos="1692"/>
        </w:tabs>
        <w:spacing w:before="20" w:after="0"/>
        <w:ind w:left="360"/>
        <w:rPr>
          <w:b/>
          <w:bCs/>
        </w:rPr>
      </w:pPr>
      <w:r w:rsidRPr="00292EF9">
        <w:rPr>
          <w:b/>
          <w:bCs/>
        </w:rPr>
        <w:t>Course Description</w:t>
      </w:r>
    </w:p>
    <w:p w:rsidR="00EC35D7" w:rsidRPr="002A0CC9" w:rsidRDefault="00EC35D7" w:rsidP="00EC35D7">
      <w:pPr>
        <w:contextualSpacing/>
        <w:rPr>
          <w:sz w:val="24"/>
          <w:szCs w:val="24"/>
        </w:rPr>
      </w:pPr>
    </w:p>
    <w:p w:rsidR="00EC35D7" w:rsidRPr="002A0CC9" w:rsidRDefault="00EC35D7" w:rsidP="00EC35D7">
      <w:pPr>
        <w:ind w:firstLine="360"/>
        <w:contextualSpacing/>
        <w:rPr>
          <w:sz w:val="24"/>
          <w:szCs w:val="24"/>
        </w:rPr>
      </w:pPr>
      <w:r w:rsidRPr="002A0CC9">
        <w:rPr>
          <w:bCs/>
          <w:sz w:val="24"/>
          <w:szCs w:val="24"/>
        </w:rPr>
        <w:t>This course on Financing of Education aims</w:t>
      </w:r>
      <w:r w:rsidRPr="002A0CC9">
        <w:rPr>
          <w:sz w:val="24"/>
          <w:szCs w:val="24"/>
        </w:rPr>
        <w:t xml:space="preserve"> at orienting about conceptual basis and modes of education financing with particular reference to school education to higher education students. It intends to provide knowledge about the way education in general and school education in particular are financed and regulated. The course also orients students about different practices of ensuring financial accountability in education sector.  Thus this course encourages students to have a broader conceptual clarity about financing of education. </w:t>
      </w:r>
    </w:p>
    <w:p w:rsidR="00EC35D7" w:rsidRPr="002A0CC9" w:rsidRDefault="00EC35D7" w:rsidP="00EC35D7">
      <w:pPr>
        <w:ind w:firstLine="360"/>
        <w:contextualSpacing/>
        <w:rPr>
          <w:bCs/>
          <w:sz w:val="24"/>
          <w:szCs w:val="24"/>
        </w:rPr>
      </w:pPr>
    </w:p>
    <w:p w:rsidR="00EC35D7" w:rsidRPr="00C80ABC" w:rsidRDefault="00EC35D7" w:rsidP="005F27E8">
      <w:pPr>
        <w:pStyle w:val="ListParagraph"/>
        <w:numPr>
          <w:ilvl w:val="1"/>
          <w:numId w:val="83"/>
        </w:numPr>
        <w:tabs>
          <w:tab w:val="clear" w:pos="1692"/>
          <w:tab w:val="num" w:pos="540"/>
        </w:tabs>
        <w:spacing w:after="0"/>
        <w:ind w:left="360"/>
        <w:rPr>
          <w:b/>
          <w:bCs/>
        </w:rPr>
      </w:pPr>
      <w:r w:rsidRPr="00C80ABC">
        <w:rPr>
          <w:b/>
          <w:bCs/>
        </w:rPr>
        <w:t>General objectives</w:t>
      </w:r>
    </w:p>
    <w:p w:rsidR="00EC35D7" w:rsidRPr="002A0CC9" w:rsidRDefault="00EC35D7" w:rsidP="00EC35D7">
      <w:pPr>
        <w:pStyle w:val="ListParagraph"/>
        <w:ind w:firstLine="360"/>
        <w:rPr>
          <w:bCs/>
        </w:rPr>
      </w:pPr>
      <w:r w:rsidRPr="002A0CC9">
        <w:rPr>
          <w:bCs/>
        </w:rPr>
        <w:t>The general objectives of this course are as follows:</w:t>
      </w:r>
    </w:p>
    <w:p w:rsidR="00EC35D7" w:rsidRPr="002A0CC9" w:rsidRDefault="00EC35D7" w:rsidP="005F27E8">
      <w:pPr>
        <w:pStyle w:val="ListParagraph"/>
        <w:numPr>
          <w:ilvl w:val="0"/>
          <w:numId w:val="117"/>
        </w:numPr>
        <w:spacing w:after="0"/>
        <w:jc w:val="left"/>
        <w:rPr>
          <w:bCs/>
        </w:rPr>
      </w:pPr>
      <w:r w:rsidRPr="002A0CC9">
        <w:t xml:space="preserve">To enable </w:t>
      </w:r>
      <w:r w:rsidRPr="002A0CC9">
        <w:rPr>
          <w:bCs/>
        </w:rPr>
        <w:t>students to conceptualize and explain the basic philosophies behind education financing.</w:t>
      </w:r>
    </w:p>
    <w:p w:rsidR="00EC35D7" w:rsidRPr="002A0CC9" w:rsidRDefault="00EC35D7" w:rsidP="005F27E8">
      <w:pPr>
        <w:pStyle w:val="ListParagraph"/>
        <w:numPr>
          <w:ilvl w:val="0"/>
          <w:numId w:val="117"/>
        </w:numPr>
        <w:spacing w:after="0"/>
        <w:jc w:val="left"/>
        <w:rPr>
          <w:bCs/>
        </w:rPr>
      </w:pPr>
      <w:r w:rsidRPr="002A0CC9">
        <w:t xml:space="preserve">To enable students to </w:t>
      </w:r>
      <w:r w:rsidRPr="002A0CC9">
        <w:rPr>
          <w:bCs/>
        </w:rPr>
        <w:t xml:space="preserve">understand and explain the multiple sources of education financing and the ways these sources operate simultaneously.  </w:t>
      </w:r>
    </w:p>
    <w:p w:rsidR="00EC35D7" w:rsidRPr="002A0CC9" w:rsidRDefault="00EC35D7" w:rsidP="005F27E8">
      <w:pPr>
        <w:pStyle w:val="ListParagraph"/>
        <w:numPr>
          <w:ilvl w:val="0"/>
          <w:numId w:val="117"/>
        </w:numPr>
        <w:suppressAutoHyphens/>
        <w:spacing w:after="0"/>
        <w:jc w:val="left"/>
        <w:rPr>
          <w:bCs/>
        </w:rPr>
      </w:pPr>
      <w:r w:rsidRPr="002A0CC9">
        <w:rPr>
          <w:bCs/>
        </w:rPr>
        <w:t xml:space="preserve">To enable students to conceptualize and explain how different trends and modalities of school education financing operate and interact particularly in the case of Nepal. </w:t>
      </w:r>
    </w:p>
    <w:p w:rsidR="00EC35D7" w:rsidRPr="002A0CC9" w:rsidRDefault="00EC35D7" w:rsidP="005F27E8">
      <w:pPr>
        <w:numPr>
          <w:ilvl w:val="0"/>
          <w:numId w:val="117"/>
        </w:numPr>
        <w:spacing w:after="0" w:line="240" w:lineRule="auto"/>
        <w:contextualSpacing/>
        <w:rPr>
          <w:sz w:val="24"/>
          <w:szCs w:val="24"/>
        </w:rPr>
      </w:pPr>
      <w:r w:rsidRPr="002A0CC9">
        <w:rPr>
          <w:sz w:val="24"/>
          <w:szCs w:val="24"/>
        </w:rPr>
        <w:t xml:space="preserve">To make students knowledgeable about </w:t>
      </w:r>
      <w:r w:rsidRPr="002A0CC9">
        <w:rPr>
          <w:bCs/>
          <w:sz w:val="24"/>
          <w:szCs w:val="24"/>
        </w:rPr>
        <w:t>the techniques of financial resource management in education</w:t>
      </w:r>
    </w:p>
    <w:p w:rsidR="003D274C" w:rsidRPr="003D274C" w:rsidRDefault="00EC35D7" w:rsidP="005F27E8">
      <w:pPr>
        <w:numPr>
          <w:ilvl w:val="0"/>
          <w:numId w:val="117"/>
        </w:numPr>
        <w:spacing w:after="0" w:line="240" w:lineRule="auto"/>
        <w:contextualSpacing/>
        <w:rPr>
          <w:sz w:val="24"/>
          <w:szCs w:val="24"/>
        </w:rPr>
      </w:pPr>
      <w:r w:rsidRPr="002A0CC9">
        <w:rPr>
          <w:sz w:val="24"/>
          <w:szCs w:val="24"/>
        </w:rPr>
        <w:t xml:space="preserve">To familiarize students with the </w:t>
      </w:r>
      <w:r w:rsidRPr="002A0CC9">
        <w:rPr>
          <w:bCs/>
          <w:sz w:val="24"/>
          <w:szCs w:val="24"/>
        </w:rPr>
        <w:t>economic analysis of education financing.</w:t>
      </w:r>
    </w:p>
    <w:p w:rsidR="003D274C" w:rsidRPr="003D274C" w:rsidRDefault="003D274C" w:rsidP="003D274C">
      <w:pPr>
        <w:pStyle w:val="ListParagraph"/>
        <w:spacing w:after="0"/>
        <w:ind w:left="360"/>
      </w:pPr>
    </w:p>
    <w:p w:rsidR="00EC35D7" w:rsidRPr="003D274C" w:rsidRDefault="00EC35D7" w:rsidP="005F27E8">
      <w:pPr>
        <w:pStyle w:val="ListParagraph"/>
        <w:numPr>
          <w:ilvl w:val="1"/>
          <w:numId w:val="83"/>
        </w:numPr>
        <w:tabs>
          <w:tab w:val="clear" w:pos="1692"/>
        </w:tabs>
        <w:spacing w:after="0"/>
        <w:ind w:left="360"/>
      </w:pPr>
      <w:r w:rsidRPr="003D274C">
        <w:rPr>
          <w:b/>
          <w:bCs/>
        </w:rPr>
        <w:t>Course Outlines</w:t>
      </w:r>
    </w:p>
    <w:tbl>
      <w:tblPr>
        <w:tblStyle w:val="TableGrid"/>
        <w:tblW w:w="0" w:type="auto"/>
        <w:tblLook w:val="04A0"/>
      </w:tblPr>
      <w:tblGrid>
        <w:gridCol w:w="3747"/>
        <w:gridCol w:w="4897"/>
        <w:gridCol w:w="1321"/>
      </w:tblGrid>
      <w:tr w:rsidR="00EC35D7" w:rsidRPr="002A0CC9" w:rsidTr="00EC35D7">
        <w:trPr>
          <w:trHeight w:val="520"/>
        </w:trPr>
        <w:tc>
          <w:tcPr>
            <w:tcW w:w="0" w:type="auto"/>
          </w:tcPr>
          <w:p w:rsidR="00EC35D7" w:rsidRPr="002A0CC9" w:rsidRDefault="00EC35D7" w:rsidP="00EC35D7">
            <w:pPr>
              <w:pStyle w:val="ListParagraph"/>
              <w:suppressAutoHyphens/>
              <w:jc w:val="center"/>
              <w:rPr>
                <w:b/>
                <w:bCs/>
              </w:rPr>
            </w:pPr>
            <w:r w:rsidRPr="002A0CC9">
              <w:rPr>
                <w:b/>
                <w:bCs/>
              </w:rPr>
              <w:t>Specific</w:t>
            </w:r>
            <w:r w:rsidRPr="002A0CC9">
              <w:rPr>
                <w:b/>
                <w:bCs/>
              </w:rPr>
              <w:tab/>
              <w:t>Objectives</w:t>
            </w:r>
          </w:p>
        </w:tc>
        <w:tc>
          <w:tcPr>
            <w:tcW w:w="0" w:type="auto"/>
          </w:tcPr>
          <w:p w:rsidR="00EC35D7" w:rsidRPr="002A0CC9" w:rsidRDefault="00EC35D7" w:rsidP="00EC35D7">
            <w:pPr>
              <w:pStyle w:val="ListParagraph"/>
              <w:suppressAutoHyphens/>
              <w:jc w:val="center"/>
              <w:rPr>
                <w:b/>
                <w:bCs/>
              </w:rPr>
            </w:pPr>
            <w:r w:rsidRPr="002A0CC9">
              <w:rPr>
                <w:b/>
                <w:bCs/>
              </w:rPr>
              <w:t>Contents</w:t>
            </w:r>
          </w:p>
        </w:tc>
        <w:tc>
          <w:tcPr>
            <w:tcW w:w="0" w:type="auto"/>
          </w:tcPr>
          <w:p w:rsidR="00EC35D7" w:rsidRPr="002A0CC9" w:rsidRDefault="00EC35D7" w:rsidP="00EC35D7">
            <w:pPr>
              <w:pStyle w:val="ListParagraph"/>
              <w:suppressAutoHyphens/>
              <w:jc w:val="center"/>
              <w:rPr>
                <w:b/>
                <w:bCs/>
              </w:rPr>
            </w:pPr>
            <w:r w:rsidRPr="002A0CC9">
              <w:rPr>
                <w:b/>
                <w:bCs/>
              </w:rPr>
              <w:t>Teaching hrs (48)</w:t>
            </w:r>
          </w:p>
        </w:tc>
      </w:tr>
      <w:tr w:rsidR="00EC35D7" w:rsidRPr="002A0CC9" w:rsidTr="00EC35D7">
        <w:trPr>
          <w:trHeight w:val="530"/>
        </w:trPr>
        <w:tc>
          <w:tcPr>
            <w:tcW w:w="0" w:type="auto"/>
          </w:tcPr>
          <w:p w:rsidR="00EC35D7" w:rsidRPr="002A0CC9" w:rsidRDefault="00EC35D7" w:rsidP="00EC35D7">
            <w:pPr>
              <w:pStyle w:val="ListParagraph"/>
              <w:suppressAutoHyphens/>
              <w:rPr>
                <w:bCs/>
              </w:rPr>
            </w:pPr>
            <w:r w:rsidRPr="002A0CC9">
              <w:rPr>
                <w:bCs/>
              </w:rPr>
              <w:t>Describe the basic principles behind education financing.</w:t>
            </w:r>
          </w:p>
        </w:tc>
        <w:tc>
          <w:tcPr>
            <w:tcW w:w="0" w:type="auto"/>
          </w:tcPr>
          <w:p w:rsidR="00EC35D7" w:rsidRPr="002A0CC9" w:rsidRDefault="00EC35D7" w:rsidP="00EC35D7">
            <w:pPr>
              <w:tabs>
                <w:tab w:val="left" w:pos="300"/>
              </w:tabs>
              <w:suppressAutoHyphens/>
              <w:ind w:left="649" w:hanging="634"/>
              <w:rPr>
                <w:b/>
                <w:sz w:val="24"/>
                <w:szCs w:val="24"/>
              </w:rPr>
            </w:pPr>
            <w:r w:rsidRPr="002A0CC9">
              <w:rPr>
                <w:b/>
                <w:sz w:val="24"/>
                <w:szCs w:val="24"/>
              </w:rPr>
              <w:t>Unit 1: Economics of education Finance</w:t>
            </w:r>
          </w:p>
          <w:p w:rsidR="00EC35D7" w:rsidRPr="002A0CC9" w:rsidRDefault="00EC35D7" w:rsidP="00EC35D7">
            <w:pPr>
              <w:pStyle w:val="ListParagraph"/>
              <w:suppressAutoHyphens/>
              <w:ind w:left="649" w:hanging="634"/>
            </w:pPr>
            <w:r w:rsidRPr="002A0CC9">
              <w:t>1.1Principle of education finance</w:t>
            </w:r>
          </w:p>
          <w:p w:rsidR="00EC35D7" w:rsidRPr="002A0CC9" w:rsidRDefault="00EC35D7" w:rsidP="00EC35D7">
            <w:pPr>
              <w:pStyle w:val="ListParagraph"/>
              <w:suppressAutoHyphens/>
              <w:ind w:left="866" w:hanging="634"/>
            </w:pPr>
            <w:r w:rsidRPr="002A0CC9">
              <w:t>1.1.1 Definition</w:t>
            </w:r>
          </w:p>
          <w:p w:rsidR="00EC35D7" w:rsidRPr="002A0CC9" w:rsidRDefault="00EC35D7" w:rsidP="005F27E8">
            <w:pPr>
              <w:pStyle w:val="ListParagraph"/>
              <w:numPr>
                <w:ilvl w:val="2"/>
                <w:numId w:val="107"/>
              </w:numPr>
              <w:suppressAutoHyphens/>
              <w:spacing w:after="0"/>
              <w:ind w:left="686" w:hanging="450"/>
              <w:jc w:val="left"/>
            </w:pPr>
            <w:r w:rsidRPr="002A0CC9">
              <w:t>Scope</w:t>
            </w:r>
          </w:p>
          <w:p w:rsidR="00EC35D7" w:rsidRPr="002A0CC9" w:rsidRDefault="00EC35D7" w:rsidP="005F27E8">
            <w:pPr>
              <w:pStyle w:val="ListParagraph"/>
              <w:numPr>
                <w:ilvl w:val="1"/>
                <w:numId w:val="107"/>
              </w:numPr>
              <w:suppressAutoHyphens/>
              <w:spacing w:after="0"/>
              <w:ind w:left="649" w:hanging="634"/>
              <w:jc w:val="left"/>
            </w:pPr>
            <w:r w:rsidRPr="002A0CC9">
              <w:t>Objectives of financing of education</w:t>
            </w:r>
          </w:p>
          <w:p w:rsidR="00EC35D7" w:rsidRPr="002A0CC9" w:rsidRDefault="00EC35D7" w:rsidP="005F27E8">
            <w:pPr>
              <w:pStyle w:val="ListParagraph"/>
              <w:numPr>
                <w:ilvl w:val="1"/>
                <w:numId w:val="107"/>
              </w:numPr>
              <w:suppressAutoHyphens/>
              <w:spacing w:after="0"/>
              <w:ind w:left="649" w:hanging="634"/>
              <w:jc w:val="left"/>
            </w:pPr>
            <w:r w:rsidRPr="002A0CC9">
              <w:t>Approaches to financing of education</w:t>
            </w:r>
          </w:p>
          <w:p w:rsidR="00EC35D7" w:rsidRPr="002A0CC9" w:rsidRDefault="00EC35D7" w:rsidP="005F27E8">
            <w:pPr>
              <w:pStyle w:val="ListParagraph"/>
              <w:numPr>
                <w:ilvl w:val="1"/>
                <w:numId w:val="107"/>
              </w:numPr>
              <w:suppressAutoHyphens/>
              <w:spacing w:after="0"/>
              <w:ind w:left="649" w:hanging="634"/>
              <w:jc w:val="left"/>
            </w:pPr>
            <w:r w:rsidRPr="002A0CC9">
              <w:t>Investment Decision</w:t>
            </w:r>
          </w:p>
          <w:p w:rsidR="00EC35D7" w:rsidRPr="002A0CC9" w:rsidRDefault="00EC35D7" w:rsidP="005F27E8">
            <w:pPr>
              <w:pStyle w:val="ListParagraph"/>
              <w:numPr>
                <w:ilvl w:val="1"/>
                <w:numId w:val="107"/>
              </w:numPr>
              <w:suppressAutoHyphens/>
              <w:spacing w:after="0"/>
              <w:ind w:left="649" w:hanging="634"/>
              <w:jc w:val="left"/>
              <w:rPr>
                <w:lang w:bidi="ne-NP"/>
              </w:rPr>
            </w:pPr>
            <w:r w:rsidRPr="002A0CC9">
              <w:rPr>
                <w:lang w:bidi="ne-NP"/>
              </w:rPr>
              <w:t>Risk, return, and the opportunity cost of schooling</w:t>
            </w:r>
          </w:p>
          <w:p w:rsidR="00EC35D7" w:rsidRPr="002A0CC9" w:rsidRDefault="00EC35D7" w:rsidP="005F27E8">
            <w:pPr>
              <w:pStyle w:val="ListParagraph"/>
              <w:numPr>
                <w:ilvl w:val="1"/>
                <w:numId w:val="107"/>
              </w:numPr>
              <w:suppressAutoHyphens/>
              <w:spacing w:after="0"/>
              <w:ind w:left="649" w:hanging="634"/>
              <w:jc w:val="left"/>
              <w:rPr>
                <w:lang w:bidi="ne-NP"/>
              </w:rPr>
            </w:pPr>
            <w:r w:rsidRPr="002A0CC9">
              <w:rPr>
                <w:lang w:bidi="ne-NP"/>
              </w:rPr>
              <w:t>Conditional cash transfer</w:t>
            </w:r>
          </w:p>
          <w:p w:rsidR="00EC35D7" w:rsidRPr="002A0CC9" w:rsidRDefault="00EC35D7" w:rsidP="005F27E8">
            <w:pPr>
              <w:pStyle w:val="ListParagraph"/>
              <w:numPr>
                <w:ilvl w:val="1"/>
                <w:numId w:val="107"/>
              </w:numPr>
              <w:suppressAutoHyphens/>
              <w:spacing w:after="0"/>
              <w:ind w:left="649" w:hanging="634"/>
              <w:jc w:val="left"/>
            </w:pPr>
            <w:r w:rsidRPr="002A0CC9">
              <w:t>Subsidization in Education</w:t>
            </w:r>
          </w:p>
        </w:tc>
        <w:tc>
          <w:tcPr>
            <w:tcW w:w="0" w:type="auto"/>
          </w:tcPr>
          <w:p w:rsidR="00EC35D7" w:rsidRPr="002A0CC9" w:rsidRDefault="00EC35D7" w:rsidP="00EC35D7">
            <w:pPr>
              <w:pStyle w:val="ListParagraph"/>
              <w:suppressAutoHyphens/>
              <w:jc w:val="center"/>
              <w:rPr>
                <w:bCs/>
              </w:rPr>
            </w:pPr>
            <w:r w:rsidRPr="002A0CC9">
              <w:rPr>
                <w:bCs/>
              </w:rPr>
              <w:t>12</w:t>
            </w:r>
          </w:p>
        </w:tc>
      </w:tr>
      <w:tr w:rsidR="00EC35D7" w:rsidRPr="002A0CC9" w:rsidTr="00EC35D7">
        <w:trPr>
          <w:trHeight w:val="2078"/>
        </w:trPr>
        <w:tc>
          <w:tcPr>
            <w:tcW w:w="0" w:type="auto"/>
          </w:tcPr>
          <w:p w:rsidR="00EC35D7" w:rsidRPr="002A0CC9" w:rsidRDefault="00EC35D7" w:rsidP="00EC35D7">
            <w:pPr>
              <w:pStyle w:val="ListParagraph"/>
              <w:suppressAutoHyphens/>
              <w:rPr>
                <w:bCs/>
              </w:rPr>
            </w:pPr>
            <w:r w:rsidRPr="002A0CC9">
              <w:rPr>
                <w:bCs/>
              </w:rPr>
              <w:t>Identify and explain the indicators education financing.</w:t>
            </w:r>
          </w:p>
          <w:p w:rsidR="00EC35D7" w:rsidRPr="002A0CC9" w:rsidRDefault="00EC35D7" w:rsidP="00EC35D7">
            <w:pPr>
              <w:pStyle w:val="ListParagraph"/>
              <w:suppressAutoHyphens/>
              <w:rPr>
                <w:bCs/>
              </w:rPr>
            </w:pPr>
            <w:r w:rsidRPr="002A0CC9">
              <w:rPr>
                <w:bCs/>
              </w:rPr>
              <w:t xml:space="preserve">Understand and explain the multiple sources of education financing and the ways these sources operate simultaneously.  </w:t>
            </w:r>
          </w:p>
        </w:tc>
        <w:tc>
          <w:tcPr>
            <w:tcW w:w="0" w:type="auto"/>
          </w:tcPr>
          <w:p w:rsidR="00EC35D7" w:rsidRPr="002A0CC9" w:rsidRDefault="00EC35D7" w:rsidP="00EC35D7">
            <w:pPr>
              <w:suppressAutoHyphens/>
              <w:ind w:left="649" w:hanging="634"/>
              <w:rPr>
                <w:sz w:val="24"/>
                <w:szCs w:val="24"/>
              </w:rPr>
            </w:pPr>
            <w:r w:rsidRPr="002A0CC9">
              <w:rPr>
                <w:b/>
                <w:bCs/>
                <w:sz w:val="24"/>
                <w:szCs w:val="24"/>
              </w:rPr>
              <w:t>Unit 2:</w:t>
            </w:r>
            <w:r w:rsidRPr="002A0CC9">
              <w:rPr>
                <w:b/>
                <w:sz w:val="24"/>
                <w:szCs w:val="24"/>
              </w:rPr>
              <w:t>Indicators and sources of financing of education</w:t>
            </w:r>
          </w:p>
          <w:p w:rsidR="00EC35D7" w:rsidRPr="002A0CC9" w:rsidRDefault="00EC35D7" w:rsidP="005F27E8">
            <w:pPr>
              <w:pStyle w:val="ListParagraph"/>
              <w:numPr>
                <w:ilvl w:val="1"/>
                <w:numId w:val="108"/>
              </w:numPr>
              <w:suppressAutoHyphens/>
              <w:spacing w:after="0"/>
              <w:ind w:left="649" w:hanging="634"/>
              <w:jc w:val="left"/>
            </w:pPr>
            <w:r w:rsidRPr="002A0CC9">
              <w:t xml:space="preserve">Indicators of financing of education </w:t>
            </w:r>
          </w:p>
          <w:p w:rsidR="00EC35D7" w:rsidRPr="002A0CC9" w:rsidRDefault="00EC35D7" w:rsidP="005F27E8">
            <w:pPr>
              <w:pStyle w:val="ListParagraph"/>
              <w:numPr>
                <w:ilvl w:val="2"/>
                <w:numId w:val="108"/>
              </w:numPr>
              <w:suppressAutoHyphens/>
              <w:spacing w:after="0"/>
              <w:ind w:left="882" w:hanging="466"/>
              <w:jc w:val="left"/>
            </w:pPr>
            <w:r w:rsidRPr="002A0CC9">
              <w:t>Educational expenditure and GDP/GNP/GNH</w:t>
            </w:r>
          </w:p>
          <w:p w:rsidR="00EC35D7" w:rsidRPr="002A0CC9" w:rsidRDefault="00EC35D7" w:rsidP="005F27E8">
            <w:pPr>
              <w:pStyle w:val="ListParagraph"/>
              <w:numPr>
                <w:ilvl w:val="2"/>
                <w:numId w:val="108"/>
              </w:numPr>
              <w:suppressAutoHyphens/>
              <w:spacing w:after="0"/>
              <w:ind w:left="882" w:hanging="466"/>
              <w:jc w:val="left"/>
            </w:pPr>
            <w:r w:rsidRPr="002A0CC9">
              <w:t>Educational expenditure and national budget</w:t>
            </w:r>
          </w:p>
          <w:p w:rsidR="00EC35D7" w:rsidRPr="002A0CC9" w:rsidRDefault="00EC35D7" w:rsidP="005F27E8">
            <w:pPr>
              <w:pStyle w:val="ListParagraph"/>
              <w:numPr>
                <w:ilvl w:val="1"/>
                <w:numId w:val="108"/>
              </w:numPr>
              <w:suppressAutoHyphens/>
              <w:spacing w:after="0"/>
              <w:ind w:left="649" w:hanging="634"/>
              <w:jc w:val="left"/>
            </w:pPr>
            <w:r w:rsidRPr="002A0CC9">
              <w:t>Sources of school finance</w:t>
            </w:r>
          </w:p>
          <w:p w:rsidR="00EC35D7" w:rsidRPr="002A0CC9" w:rsidRDefault="00EC35D7" w:rsidP="005F27E8">
            <w:pPr>
              <w:pStyle w:val="ListParagraph"/>
              <w:numPr>
                <w:ilvl w:val="1"/>
                <w:numId w:val="108"/>
              </w:numPr>
              <w:suppressAutoHyphens/>
              <w:spacing w:after="0"/>
              <w:ind w:left="649" w:hanging="634"/>
              <w:jc w:val="left"/>
            </w:pPr>
            <w:r w:rsidRPr="002A0CC9">
              <w:t>Concept of cost sharing and cost recovery in school finance</w:t>
            </w:r>
          </w:p>
        </w:tc>
        <w:tc>
          <w:tcPr>
            <w:tcW w:w="0" w:type="auto"/>
          </w:tcPr>
          <w:p w:rsidR="00EC35D7" w:rsidRPr="002A0CC9" w:rsidRDefault="00EC35D7" w:rsidP="00EC35D7">
            <w:pPr>
              <w:pStyle w:val="ListParagraph"/>
              <w:suppressAutoHyphens/>
              <w:jc w:val="center"/>
              <w:rPr>
                <w:bCs/>
              </w:rPr>
            </w:pPr>
            <w:r w:rsidRPr="002A0CC9">
              <w:rPr>
                <w:bCs/>
              </w:rPr>
              <w:t>8</w:t>
            </w:r>
          </w:p>
        </w:tc>
      </w:tr>
      <w:tr w:rsidR="00EC35D7" w:rsidRPr="002A0CC9" w:rsidTr="00EC35D7">
        <w:trPr>
          <w:trHeight w:val="2420"/>
        </w:trPr>
        <w:tc>
          <w:tcPr>
            <w:tcW w:w="0" w:type="auto"/>
          </w:tcPr>
          <w:p w:rsidR="00EC35D7" w:rsidRPr="002A0CC9" w:rsidRDefault="00EC35D7" w:rsidP="00EC35D7">
            <w:pPr>
              <w:pStyle w:val="ListParagraph"/>
              <w:suppressAutoHyphens/>
              <w:rPr>
                <w:bCs/>
              </w:rPr>
            </w:pPr>
            <w:r w:rsidRPr="002A0CC9">
              <w:rPr>
                <w:bCs/>
              </w:rPr>
              <w:t xml:space="preserve">Explain the general trends and modalities  of education financing </w:t>
            </w:r>
          </w:p>
          <w:p w:rsidR="00EC35D7" w:rsidRPr="002A0CC9" w:rsidRDefault="00EC35D7" w:rsidP="00EC35D7">
            <w:pPr>
              <w:pStyle w:val="ListParagraph"/>
              <w:suppressAutoHyphens/>
              <w:rPr>
                <w:bCs/>
              </w:rPr>
            </w:pPr>
            <w:r w:rsidRPr="002A0CC9">
              <w:rPr>
                <w:bCs/>
              </w:rPr>
              <w:t>Explain trends and modalities of school education financing in the context of Nepal.</w:t>
            </w:r>
          </w:p>
          <w:p w:rsidR="00EC35D7" w:rsidRPr="002A0CC9" w:rsidRDefault="00EC35D7" w:rsidP="00EC35D7">
            <w:pPr>
              <w:pStyle w:val="ListParagraph"/>
              <w:suppressAutoHyphens/>
              <w:rPr>
                <w:bCs/>
              </w:rPr>
            </w:pPr>
            <w:r w:rsidRPr="002A0CC9">
              <w:rPr>
                <w:bCs/>
              </w:rPr>
              <w:t>Outline the critical issues on financing modalities of the government.</w:t>
            </w:r>
          </w:p>
          <w:p w:rsidR="00EC35D7" w:rsidRPr="002A0CC9" w:rsidRDefault="00EC35D7" w:rsidP="00EC35D7">
            <w:pPr>
              <w:pStyle w:val="ListParagraph"/>
              <w:suppressAutoHyphens/>
              <w:rPr>
                <w:b/>
                <w:bCs/>
              </w:rPr>
            </w:pPr>
          </w:p>
        </w:tc>
        <w:tc>
          <w:tcPr>
            <w:tcW w:w="0" w:type="auto"/>
          </w:tcPr>
          <w:p w:rsidR="00EC35D7" w:rsidRPr="002A0CC9" w:rsidRDefault="00EC35D7" w:rsidP="00EC35D7">
            <w:pPr>
              <w:suppressAutoHyphens/>
              <w:ind w:left="649" w:hanging="634"/>
              <w:rPr>
                <w:sz w:val="24"/>
                <w:szCs w:val="24"/>
              </w:rPr>
            </w:pPr>
            <w:r w:rsidRPr="002A0CC9">
              <w:rPr>
                <w:b/>
                <w:bCs/>
                <w:sz w:val="24"/>
                <w:szCs w:val="24"/>
              </w:rPr>
              <w:t xml:space="preserve">Unit 3: </w:t>
            </w:r>
            <w:r w:rsidRPr="002A0CC9">
              <w:rPr>
                <w:b/>
                <w:sz w:val="24"/>
                <w:szCs w:val="24"/>
              </w:rPr>
              <w:t>Trends and Modalities  of Financing of School Education</w:t>
            </w:r>
          </w:p>
          <w:p w:rsidR="00EC35D7" w:rsidRPr="002A0CC9" w:rsidRDefault="00EC35D7" w:rsidP="005F27E8">
            <w:pPr>
              <w:pStyle w:val="ListParagraph"/>
              <w:numPr>
                <w:ilvl w:val="1"/>
                <w:numId w:val="83"/>
              </w:numPr>
              <w:suppressAutoHyphens/>
              <w:spacing w:after="0"/>
              <w:jc w:val="left"/>
            </w:pPr>
            <w:r w:rsidRPr="002A0CC9">
              <w:t>Trends (National and International)</w:t>
            </w:r>
          </w:p>
          <w:p w:rsidR="00EC35D7" w:rsidRPr="002A0CC9" w:rsidRDefault="00EC35D7" w:rsidP="00EC35D7">
            <w:pPr>
              <w:suppressAutoHyphens/>
              <w:rPr>
                <w:spacing w:val="5"/>
                <w:sz w:val="24"/>
                <w:szCs w:val="24"/>
              </w:rPr>
            </w:pPr>
            <w:r w:rsidRPr="002A0CC9">
              <w:rPr>
                <w:spacing w:val="5"/>
                <w:sz w:val="24"/>
                <w:szCs w:val="24"/>
              </w:rPr>
              <w:t>3.2 Modalities of government expenditure on education</w:t>
            </w:r>
          </w:p>
          <w:p w:rsidR="00EC35D7" w:rsidRPr="002A0CC9" w:rsidRDefault="00EC35D7" w:rsidP="005F27E8">
            <w:pPr>
              <w:pStyle w:val="ListParagraph"/>
              <w:numPr>
                <w:ilvl w:val="2"/>
                <w:numId w:val="116"/>
              </w:numPr>
              <w:suppressAutoHyphens/>
              <w:spacing w:after="0"/>
              <w:rPr>
                <w:spacing w:val="5"/>
              </w:rPr>
            </w:pPr>
            <w:r w:rsidRPr="002A0CC9">
              <w:rPr>
                <w:spacing w:val="5"/>
              </w:rPr>
              <w:t xml:space="preserve">Block grants/lump-sum grants </w:t>
            </w:r>
          </w:p>
          <w:p w:rsidR="00EC35D7" w:rsidRPr="002A0CC9" w:rsidRDefault="00EC35D7" w:rsidP="005F27E8">
            <w:pPr>
              <w:pStyle w:val="ListParagraph"/>
              <w:numPr>
                <w:ilvl w:val="2"/>
                <w:numId w:val="116"/>
              </w:numPr>
              <w:suppressAutoHyphens/>
              <w:spacing w:after="0"/>
              <w:ind w:left="885" w:hanging="450"/>
              <w:rPr>
                <w:spacing w:val="5"/>
              </w:rPr>
            </w:pPr>
            <w:r w:rsidRPr="002A0CC9">
              <w:rPr>
                <w:spacing w:val="5"/>
              </w:rPr>
              <w:t>Per capita funding</w:t>
            </w:r>
          </w:p>
          <w:p w:rsidR="00EC35D7" w:rsidRPr="002A0CC9" w:rsidRDefault="00EC35D7" w:rsidP="005F27E8">
            <w:pPr>
              <w:pStyle w:val="ListParagraph"/>
              <w:numPr>
                <w:ilvl w:val="2"/>
                <w:numId w:val="116"/>
              </w:numPr>
              <w:suppressAutoHyphens/>
              <w:spacing w:after="0"/>
              <w:ind w:left="885" w:hanging="450"/>
              <w:rPr>
                <w:spacing w:val="5"/>
              </w:rPr>
            </w:pPr>
            <w:r w:rsidRPr="002A0CC9">
              <w:rPr>
                <w:spacing w:val="5"/>
              </w:rPr>
              <w:t>Matching fund</w:t>
            </w:r>
          </w:p>
          <w:p w:rsidR="00EC35D7" w:rsidRPr="002A0CC9" w:rsidRDefault="00EC35D7" w:rsidP="005F27E8">
            <w:pPr>
              <w:pStyle w:val="ListParagraph"/>
              <w:numPr>
                <w:ilvl w:val="2"/>
                <w:numId w:val="116"/>
              </w:numPr>
              <w:suppressAutoHyphens/>
              <w:spacing w:after="0"/>
              <w:ind w:left="885" w:hanging="450"/>
              <w:rPr>
                <w:spacing w:val="5"/>
              </w:rPr>
            </w:pPr>
            <w:r w:rsidRPr="002A0CC9">
              <w:rPr>
                <w:spacing w:val="5"/>
              </w:rPr>
              <w:t>Ear marked Scheme</w:t>
            </w:r>
          </w:p>
          <w:p w:rsidR="00EC35D7" w:rsidRPr="002A0CC9" w:rsidRDefault="00EC35D7" w:rsidP="005F27E8">
            <w:pPr>
              <w:pStyle w:val="ListParagraph"/>
              <w:numPr>
                <w:ilvl w:val="2"/>
                <w:numId w:val="116"/>
              </w:numPr>
              <w:suppressAutoHyphens/>
              <w:spacing w:after="0"/>
              <w:ind w:left="885" w:hanging="450"/>
              <w:rPr>
                <w:spacing w:val="5"/>
              </w:rPr>
            </w:pPr>
            <w:r w:rsidRPr="002A0CC9">
              <w:rPr>
                <w:spacing w:val="5"/>
              </w:rPr>
              <w:t>Performance based scheme</w:t>
            </w:r>
          </w:p>
          <w:p w:rsidR="00EC35D7" w:rsidRPr="002A0CC9" w:rsidRDefault="00EC35D7" w:rsidP="005F27E8">
            <w:pPr>
              <w:pStyle w:val="ListParagraph"/>
              <w:numPr>
                <w:ilvl w:val="1"/>
                <w:numId w:val="115"/>
              </w:numPr>
              <w:suppressAutoHyphens/>
              <w:spacing w:after="0"/>
              <w:rPr>
                <w:spacing w:val="5"/>
              </w:rPr>
            </w:pPr>
            <w:r w:rsidRPr="002A0CC9">
              <w:rPr>
                <w:spacing w:val="5"/>
              </w:rPr>
              <w:t>Critical issues on financing modalities</w:t>
            </w:r>
          </w:p>
        </w:tc>
        <w:tc>
          <w:tcPr>
            <w:tcW w:w="0" w:type="auto"/>
          </w:tcPr>
          <w:p w:rsidR="00EC35D7" w:rsidRPr="002A0CC9" w:rsidRDefault="00EC35D7" w:rsidP="00EC35D7">
            <w:pPr>
              <w:pStyle w:val="ListParagraph"/>
              <w:suppressAutoHyphens/>
              <w:jc w:val="center"/>
              <w:rPr>
                <w:bCs/>
              </w:rPr>
            </w:pPr>
            <w:r w:rsidRPr="002A0CC9">
              <w:rPr>
                <w:bCs/>
              </w:rPr>
              <w:t>12</w:t>
            </w:r>
          </w:p>
        </w:tc>
      </w:tr>
      <w:tr w:rsidR="00EC35D7" w:rsidRPr="002A0CC9" w:rsidTr="00EC35D7">
        <w:trPr>
          <w:trHeight w:val="1560"/>
        </w:trPr>
        <w:tc>
          <w:tcPr>
            <w:tcW w:w="0" w:type="auto"/>
          </w:tcPr>
          <w:p w:rsidR="00EC35D7" w:rsidRPr="002A0CC9" w:rsidRDefault="00EC35D7" w:rsidP="00EC35D7">
            <w:pPr>
              <w:pStyle w:val="ListParagraph"/>
              <w:suppressAutoHyphens/>
              <w:rPr>
                <w:bCs/>
              </w:rPr>
            </w:pPr>
            <w:r w:rsidRPr="002A0CC9">
              <w:rPr>
                <w:bCs/>
              </w:rPr>
              <w:t>Describe critically the techniques of financial resource management in education.</w:t>
            </w:r>
          </w:p>
          <w:p w:rsidR="00EC35D7" w:rsidRPr="002A0CC9" w:rsidRDefault="00EC35D7" w:rsidP="00EC35D7">
            <w:pPr>
              <w:pStyle w:val="ListParagraph"/>
              <w:suppressAutoHyphens/>
              <w:rPr>
                <w:bCs/>
              </w:rPr>
            </w:pPr>
            <w:r w:rsidRPr="002A0CC9">
              <w:rPr>
                <w:bCs/>
              </w:rPr>
              <w:t>Explain some critical issues of managing educational resources.</w:t>
            </w:r>
          </w:p>
          <w:p w:rsidR="00EC35D7" w:rsidRPr="002A0CC9" w:rsidRDefault="00EC35D7" w:rsidP="00EC35D7">
            <w:pPr>
              <w:pStyle w:val="ListParagraph"/>
              <w:suppressAutoHyphens/>
              <w:rPr>
                <w:bCs/>
              </w:rPr>
            </w:pPr>
          </w:p>
        </w:tc>
        <w:tc>
          <w:tcPr>
            <w:tcW w:w="0" w:type="auto"/>
          </w:tcPr>
          <w:p w:rsidR="00EC35D7" w:rsidRPr="002A0CC9" w:rsidRDefault="00EC35D7" w:rsidP="00EC35D7">
            <w:pPr>
              <w:suppressAutoHyphens/>
              <w:ind w:left="649" w:hanging="634"/>
              <w:rPr>
                <w:sz w:val="24"/>
                <w:szCs w:val="24"/>
              </w:rPr>
            </w:pPr>
            <w:r w:rsidRPr="002A0CC9">
              <w:rPr>
                <w:b/>
                <w:bCs/>
                <w:sz w:val="24"/>
                <w:szCs w:val="24"/>
              </w:rPr>
              <w:t>Unit 4:</w:t>
            </w:r>
            <w:r w:rsidRPr="002A0CC9">
              <w:rPr>
                <w:b/>
                <w:sz w:val="24"/>
                <w:szCs w:val="24"/>
              </w:rPr>
              <w:t>Financial Resource Management</w:t>
            </w:r>
          </w:p>
          <w:p w:rsidR="00EC35D7" w:rsidRPr="002A0CC9" w:rsidRDefault="00EC35D7" w:rsidP="005F27E8">
            <w:pPr>
              <w:pStyle w:val="ListParagraph"/>
              <w:numPr>
                <w:ilvl w:val="1"/>
                <w:numId w:val="109"/>
              </w:numPr>
              <w:suppressAutoHyphens/>
              <w:spacing w:after="0"/>
              <w:ind w:left="649" w:hanging="634"/>
              <w:jc w:val="left"/>
            </w:pPr>
            <w:r w:rsidRPr="002A0CC9">
              <w:t>Concepts and practices</w:t>
            </w:r>
          </w:p>
          <w:p w:rsidR="00EC35D7" w:rsidRPr="002A0CC9" w:rsidRDefault="00EC35D7" w:rsidP="005F27E8">
            <w:pPr>
              <w:pStyle w:val="ListParagraph"/>
              <w:numPr>
                <w:ilvl w:val="1"/>
                <w:numId w:val="109"/>
              </w:numPr>
              <w:suppressAutoHyphens/>
              <w:spacing w:after="0"/>
              <w:ind w:left="649" w:hanging="634"/>
              <w:jc w:val="left"/>
            </w:pPr>
            <w:r w:rsidRPr="002A0CC9">
              <w:t>Resource generation &amp; its administration</w:t>
            </w:r>
          </w:p>
          <w:p w:rsidR="00EC35D7" w:rsidRPr="002A0CC9" w:rsidRDefault="00EC35D7" w:rsidP="005F27E8">
            <w:pPr>
              <w:pStyle w:val="ListParagraph"/>
              <w:numPr>
                <w:ilvl w:val="1"/>
                <w:numId w:val="109"/>
              </w:numPr>
              <w:suppressAutoHyphens/>
              <w:spacing w:after="0"/>
              <w:ind w:left="649" w:hanging="634"/>
              <w:jc w:val="left"/>
            </w:pPr>
            <w:r w:rsidRPr="002A0CC9">
              <w:t>Resource planning and targeting</w:t>
            </w:r>
          </w:p>
          <w:p w:rsidR="00EC35D7" w:rsidRPr="002A0CC9" w:rsidRDefault="00EC35D7" w:rsidP="005F27E8">
            <w:pPr>
              <w:pStyle w:val="ListParagraph"/>
              <w:numPr>
                <w:ilvl w:val="1"/>
                <w:numId w:val="109"/>
              </w:numPr>
              <w:suppressAutoHyphens/>
              <w:spacing w:after="0"/>
              <w:ind w:left="649" w:hanging="634"/>
              <w:jc w:val="left"/>
            </w:pPr>
            <w:r w:rsidRPr="002A0CC9">
              <w:t>Some critical issues related to managing educational resources</w:t>
            </w:r>
          </w:p>
        </w:tc>
        <w:tc>
          <w:tcPr>
            <w:tcW w:w="0" w:type="auto"/>
          </w:tcPr>
          <w:p w:rsidR="00EC35D7" w:rsidRPr="002A0CC9" w:rsidRDefault="00EC35D7" w:rsidP="00EC35D7">
            <w:pPr>
              <w:pStyle w:val="ListParagraph"/>
              <w:suppressAutoHyphens/>
              <w:jc w:val="center"/>
              <w:rPr>
                <w:bCs/>
              </w:rPr>
            </w:pPr>
            <w:r w:rsidRPr="002A0CC9">
              <w:rPr>
                <w:bCs/>
              </w:rPr>
              <w:t>8</w:t>
            </w:r>
          </w:p>
        </w:tc>
      </w:tr>
      <w:tr w:rsidR="00EC35D7" w:rsidRPr="002A0CC9" w:rsidTr="00EC35D7">
        <w:trPr>
          <w:trHeight w:val="1278"/>
        </w:trPr>
        <w:tc>
          <w:tcPr>
            <w:tcW w:w="0" w:type="auto"/>
          </w:tcPr>
          <w:p w:rsidR="00EC35D7" w:rsidRPr="002A0CC9" w:rsidRDefault="00EC35D7" w:rsidP="00EC35D7">
            <w:pPr>
              <w:pStyle w:val="ListParagraph"/>
              <w:suppressAutoHyphens/>
              <w:rPr>
                <w:bCs/>
              </w:rPr>
            </w:pPr>
          </w:p>
          <w:p w:rsidR="00EC35D7" w:rsidRPr="002A0CC9" w:rsidRDefault="00EC35D7" w:rsidP="00EC35D7">
            <w:pPr>
              <w:pStyle w:val="ListParagraph"/>
              <w:suppressAutoHyphens/>
              <w:rPr>
                <w:bCs/>
              </w:rPr>
            </w:pPr>
            <w:r w:rsidRPr="002A0CC9">
              <w:rPr>
                <w:bCs/>
              </w:rPr>
              <w:t>Analyze financing  of education  from economic  perspective</w:t>
            </w:r>
          </w:p>
          <w:p w:rsidR="00EC35D7" w:rsidRPr="002A0CC9" w:rsidRDefault="00EC35D7" w:rsidP="00EC35D7">
            <w:pPr>
              <w:pStyle w:val="ListParagraph"/>
              <w:suppressAutoHyphens/>
              <w:rPr>
                <w:bCs/>
              </w:rPr>
            </w:pPr>
            <w:r w:rsidRPr="002A0CC9">
              <w:rPr>
                <w:bCs/>
              </w:rPr>
              <w:t>Explain different ways of auditing in education.</w:t>
            </w:r>
          </w:p>
          <w:p w:rsidR="00EC35D7" w:rsidRPr="002A0CC9" w:rsidRDefault="00EC35D7" w:rsidP="00EC35D7">
            <w:pPr>
              <w:pStyle w:val="ListParagraph"/>
              <w:suppressAutoHyphens/>
              <w:rPr>
                <w:bCs/>
              </w:rPr>
            </w:pPr>
          </w:p>
          <w:p w:rsidR="00EC35D7" w:rsidRPr="002A0CC9" w:rsidRDefault="00EC35D7" w:rsidP="00EC35D7">
            <w:pPr>
              <w:pStyle w:val="ListParagraph"/>
              <w:suppressAutoHyphens/>
              <w:rPr>
                <w:b/>
                <w:bCs/>
              </w:rPr>
            </w:pPr>
            <w:r w:rsidRPr="002A0CC9">
              <w:rPr>
                <w:bCs/>
              </w:rPr>
              <w:t>Explain role of different types of audit in ensuring financial discipline.</w:t>
            </w:r>
          </w:p>
        </w:tc>
        <w:tc>
          <w:tcPr>
            <w:tcW w:w="0" w:type="auto"/>
          </w:tcPr>
          <w:p w:rsidR="00EC35D7" w:rsidRPr="002A0CC9" w:rsidRDefault="00EC35D7" w:rsidP="00EC35D7">
            <w:pPr>
              <w:suppressAutoHyphens/>
              <w:ind w:left="649" w:hanging="634"/>
              <w:rPr>
                <w:b/>
                <w:sz w:val="24"/>
                <w:szCs w:val="24"/>
              </w:rPr>
            </w:pPr>
            <w:r w:rsidRPr="002A0CC9">
              <w:rPr>
                <w:b/>
                <w:bCs/>
                <w:sz w:val="24"/>
                <w:szCs w:val="24"/>
              </w:rPr>
              <w:t xml:space="preserve">Unit 5: </w:t>
            </w:r>
            <w:r w:rsidRPr="002A0CC9">
              <w:rPr>
                <w:b/>
                <w:sz w:val="24"/>
                <w:szCs w:val="24"/>
              </w:rPr>
              <w:t>Economic analysis of financing of education</w:t>
            </w:r>
          </w:p>
          <w:p w:rsidR="00EC35D7" w:rsidRPr="002A0CC9" w:rsidRDefault="00EC35D7" w:rsidP="005F27E8">
            <w:pPr>
              <w:pStyle w:val="ListParagraph"/>
              <w:numPr>
                <w:ilvl w:val="1"/>
                <w:numId w:val="110"/>
              </w:numPr>
              <w:suppressAutoHyphens/>
              <w:spacing w:after="0"/>
              <w:ind w:left="649" w:hanging="634"/>
              <w:jc w:val="left"/>
            </w:pPr>
            <w:r w:rsidRPr="002A0CC9">
              <w:t>Allocation of resources in education sector (both governmental and non-governmental)</w:t>
            </w:r>
          </w:p>
          <w:p w:rsidR="00EC35D7" w:rsidRPr="002A0CC9" w:rsidRDefault="00EC35D7" w:rsidP="005F27E8">
            <w:pPr>
              <w:pStyle w:val="ListParagraph"/>
              <w:numPr>
                <w:ilvl w:val="1"/>
                <w:numId w:val="110"/>
              </w:numPr>
              <w:suppressAutoHyphens/>
              <w:spacing w:after="0"/>
              <w:ind w:left="649" w:hanging="634"/>
              <w:jc w:val="left"/>
            </w:pPr>
            <w:r w:rsidRPr="002A0CC9">
              <w:t>Equity and efficiency in public expenditure on education</w:t>
            </w:r>
          </w:p>
          <w:p w:rsidR="00EC35D7" w:rsidRPr="002A0CC9" w:rsidRDefault="00EC35D7" w:rsidP="005F27E8">
            <w:pPr>
              <w:pStyle w:val="ListParagraph"/>
              <w:numPr>
                <w:ilvl w:val="1"/>
                <w:numId w:val="110"/>
              </w:numPr>
              <w:suppressAutoHyphens/>
              <w:spacing w:after="0"/>
              <w:ind w:left="649" w:hanging="634"/>
              <w:jc w:val="left"/>
            </w:pPr>
            <w:r w:rsidRPr="002A0CC9">
              <w:t xml:space="preserve">Efficiency in public expenditure on education </w:t>
            </w:r>
          </w:p>
          <w:p w:rsidR="00EC35D7" w:rsidRPr="002A0CC9" w:rsidRDefault="00EC35D7" w:rsidP="005F27E8">
            <w:pPr>
              <w:pStyle w:val="ListParagraph"/>
              <w:numPr>
                <w:ilvl w:val="1"/>
                <w:numId w:val="110"/>
              </w:numPr>
              <w:suppressAutoHyphens/>
              <w:spacing w:after="0"/>
              <w:ind w:left="649" w:hanging="634"/>
              <w:jc w:val="left"/>
            </w:pPr>
            <w:r w:rsidRPr="002A0CC9">
              <w:t>Auditing and efficiency of public expenditure with reference to school financing</w:t>
            </w:r>
          </w:p>
          <w:p w:rsidR="00EC35D7" w:rsidRPr="002A0CC9" w:rsidRDefault="00EC35D7" w:rsidP="005F27E8">
            <w:pPr>
              <w:pStyle w:val="ListParagraph"/>
              <w:numPr>
                <w:ilvl w:val="2"/>
                <w:numId w:val="110"/>
              </w:numPr>
              <w:suppressAutoHyphens/>
              <w:spacing w:after="0"/>
              <w:ind w:left="940" w:hanging="450"/>
              <w:jc w:val="left"/>
            </w:pPr>
            <w:r w:rsidRPr="002A0CC9">
              <w:t>Concept of audit and social audit</w:t>
            </w:r>
          </w:p>
          <w:p w:rsidR="00EC35D7" w:rsidRPr="002A0CC9" w:rsidRDefault="00EC35D7" w:rsidP="005F27E8">
            <w:pPr>
              <w:pStyle w:val="ListParagraph"/>
              <w:numPr>
                <w:ilvl w:val="2"/>
                <w:numId w:val="110"/>
              </w:numPr>
              <w:suppressAutoHyphens/>
              <w:spacing w:after="0"/>
              <w:ind w:left="940" w:hanging="450"/>
              <w:jc w:val="left"/>
            </w:pPr>
            <w:r w:rsidRPr="002A0CC9">
              <w:t xml:space="preserve">Objectives of audit </w:t>
            </w:r>
          </w:p>
          <w:p w:rsidR="00EC35D7" w:rsidRPr="002A0CC9" w:rsidRDefault="00EC35D7" w:rsidP="005F27E8">
            <w:pPr>
              <w:pStyle w:val="ListParagraph"/>
              <w:numPr>
                <w:ilvl w:val="2"/>
                <w:numId w:val="110"/>
              </w:numPr>
              <w:suppressAutoHyphens/>
              <w:spacing w:after="0"/>
              <w:ind w:left="940" w:hanging="450"/>
              <w:jc w:val="left"/>
            </w:pPr>
            <w:r w:rsidRPr="002A0CC9">
              <w:t>Types of audit (internal, external, social)</w:t>
            </w:r>
          </w:p>
          <w:p w:rsidR="00EC35D7" w:rsidRPr="002A0CC9" w:rsidRDefault="00EC35D7" w:rsidP="005F27E8">
            <w:pPr>
              <w:pStyle w:val="ListParagraph"/>
              <w:numPr>
                <w:ilvl w:val="2"/>
                <w:numId w:val="110"/>
              </w:numPr>
              <w:suppressAutoHyphens/>
              <w:spacing w:after="0"/>
              <w:ind w:left="940" w:hanging="450"/>
              <w:jc w:val="left"/>
            </w:pPr>
            <w:r w:rsidRPr="002A0CC9">
              <w:t xml:space="preserve">Financial auditing and performance auditing </w:t>
            </w:r>
          </w:p>
        </w:tc>
        <w:tc>
          <w:tcPr>
            <w:tcW w:w="0" w:type="auto"/>
          </w:tcPr>
          <w:p w:rsidR="00EC35D7" w:rsidRPr="002A0CC9" w:rsidRDefault="00EC35D7" w:rsidP="00EC35D7">
            <w:pPr>
              <w:pStyle w:val="ListParagraph"/>
              <w:suppressAutoHyphens/>
              <w:jc w:val="center"/>
              <w:rPr>
                <w:bCs/>
              </w:rPr>
            </w:pPr>
            <w:r w:rsidRPr="002A0CC9">
              <w:rPr>
                <w:bCs/>
              </w:rPr>
              <w:t>8</w:t>
            </w:r>
          </w:p>
        </w:tc>
      </w:tr>
    </w:tbl>
    <w:p w:rsidR="00EC35D7" w:rsidRPr="002A0CC9" w:rsidRDefault="00EC35D7" w:rsidP="00EC35D7">
      <w:pPr>
        <w:pStyle w:val="ListParagraph"/>
        <w:suppressAutoHyphens/>
        <w:rPr>
          <w:b/>
          <w:bCs/>
        </w:rPr>
      </w:pPr>
    </w:p>
    <w:p w:rsidR="00EC35D7" w:rsidRPr="002A0CC9" w:rsidRDefault="00EC35D7" w:rsidP="00EC35D7">
      <w:pPr>
        <w:ind w:left="360" w:hanging="360"/>
        <w:rPr>
          <w:spacing w:val="5"/>
          <w:sz w:val="24"/>
          <w:szCs w:val="24"/>
        </w:rPr>
      </w:pPr>
      <w:r w:rsidRPr="002A0CC9">
        <w:rPr>
          <w:b/>
          <w:sz w:val="24"/>
          <w:szCs w:val="24"/>
        </w:rPr>
        <w:t>4. Instructional Techniques:</w:t>
      </w:r>
      <w:r w:rsidRPr="002A0CC9">
        <w:rPr>
          <w:sz w:val="24"/>
          <w:szCs w:val="24"/>
        </w:rPr>
        <w:t xml:space="preserve">Two types of instructional techniques- general and specific will be used to deliver the course.  </w:t>
      </w:r>
      <w:r w:rsidRPr="002A0CC9">
        <w:rPr>
          <w:spacing w:val="5"/>
          <w:sz w:val="24"/>
          <w:szCs w:val="24"/>
        </w:rPr>
        <w:t>Specific techniques will be used to deliver the specific units selected by the teacher in consultation with the students. General techniques are</w:t>
      </w:r>
      <w:r w:rsidRPr="002A0CC9">
        <w:rPr>
          <w:sz w:val="24"/>
          <w:szCs w:val="24"/>
        </w:rPr>
        <w:t xml:space="preserve"> briefly descried</w:t>
      </w:r>
      <w:r w:rsidRPr="002A0CC9">
        <w:rPr>
          <w:spacing w:val="5"/>
          <w:sz w:val="24"/>
          <w:szCs w:val="24"/>
        </w:rPr>
        <w:t xml:space="preserve"> below. </w:t>
      </w:r>
    </w:p>
    <w:p w:rsidR="00EC35D7" w:rsidRPr="002A0CC9" w:rsidRDefault="00EC35D7" w:rsidP="00EC35D7">
      <w:pPr>
        <w:ind w:left="360" w:hanging="216"/>
        <w:rPr>
          <w:sz w:val="24"/>
          <w:szCs w:val="24"/>
        </w:rPr>
      </w:pPr>
      <w:r w:rsidRPr="002A0CC9">
        <w:rPr>
          <w:sz w:val="24"/>
          <w:szCs w:val="24"/>
        </w:rPr>
        <w:t>4.1 Lecture and tutorial support on the difficult content, and assignment can be used as specific instructional techniques by the teacher.</w:t>
      </w:r>
      <w:r w:rsidRPr="002A0CC9">
        <w:rPr>
          <w:iCs/>
          <w:sz w:val="24"/>
          <w:szCs w:val="24"/>
        </w:rPr>
        <w:t xml:space="preserve"> Types of learning activities that the teacher is expected to facilitate will range  from ensuring </w:t>
      </w:r>
      <w:r w:rsidRPr="002A0CC9">
        <w:rPr>
          <w:sz w:val="24"/>
          <w:szCs w:val="24"/>
        </w:rPr>
        <w:t>attendance to lectures, performing specific assignments, writing papers,  initiating independent private study, reading and reviewing books, journals and papers, learning how to give constructive criticism, and peer group study.</w:t>
      </w:r>
    </w:p>
    <w:p w:rsidR="00EC35D7" w:rsidRPr="002A0CC9" w:rsidRDefault="00EC35D7" w:rsidP="005F27E8">
      <w:pPr>
        <w:pStyle w:val="ListParagraph"/>
        <w:numPr>
          <w:ilvl w:val="0"/>
          <w:numId w:val="113"/>
        </w:numPr>
        <w:spacing w:after="0"/>
        <w:ind w:left="360"/>
        <w:jc w:val="left"/>
      </w:pPr>
      <w:r w:rsidRPr="002A0CC9">
        <w:rPr>
          <w:b/>
        </w:rPr>
        <w:t>Evaluation:</w:t>
      </w:r>
      <w:r w:rsidRPr="002A0CC9">
        <w:t xml:space="preserve"> Evaluation of students’ performance is done on two-way system of internal and external evaluation. Internal evaluation will take the form of formative assessment of students’ performance, grades on which will be added to the grades of external evaluation.</w:t>
      </w:r>
    </w:p>
    <w:p w:rsidR="00EC35D7" w:rsidRPr="002A0CC9" w:rsidRDefault="00EC35D7" w:rsidP="00EC35D7">
      <w:pPr>
        <w:pStyle w:val="ListParagraph"/>
      </w:pPr>
    </w:p>
    <w:p w:rsidR="00EC35D7" w:rsidRPr="002A0CC9" w:rsidRDefault="00EC35D7" w:rsidP="005F27E8">
      <w:pPr>
        <w:pStyle w:val="ListParagraph"/>
        <w:numPr>
          <w:ilvl w:val="1"/>
          <w:numId w:val="114"/>
        </w:numPr>
        <w:tabs>
          <w:tab w:val="left" w:pos="360"/>
        </w:tabs>
        <w:spacing w:after="0"/>
        <w:ind w:left="630"/>
        <w:jc w:val="left"/>
        <w:rPr>
          <w:b/>
        </w:rPr>
      </w:pPr>
      <w:r w:rsidRPr="002A0CC9">
        <w:rPr>
          <w:b/>
        </w:rPr>
        <w:t>Internal Evaluation - 40%</w:t>
      </w:r>
    </w:p>
    <w:p w:rsidR="00EC35D7" w:rsidRPr="002A0CC9" w:rsidRDefault="00EC35D7" w:rsidP="00260DCD">
      <w:pPr>
        <w:pStyle w:val="ListParagraph"/>
        <w:tabs>
          <w:tab w:val="left" w:pos="360"/>
        </w:tabs>
        <w:ind w:left="360"/>
      </w:pPr>
      <w:r w:rsidRPr="002A0CC9">
        <w:t>Internal evaluation will be based on the following criteria:</w:t>
      </w:r>
    </w:p>
    <w:p w:rsidR="00EC35D7" w:rsidRPr="002A0CC9" w:rsidRDefault="00EC35D7" w:rsidP="00260DCD">
      <w:pPr>
        <w:ind w:left="360"/>
        <w:rPr>
          <w:sz w:val="24"/>
          <w:szCs w:val="24"/>
        </w:rPr>
      </w:pPr>
      <w:r w:rsidRPr="002A0CC9">
        <w:rPr>
          <w:sz w:val="24"/>
          <w:szCs w:val="24"/>
        </w:rPr>
        <w:t>Oral examination, seminar/workshop/conference presentation, written essay and examination (unit tests), quizzes, paper-pencil/ test will take the form of continuous assessment. Internal evaluation will be conducted by the course teacher based on the following activities:</w:t>
      </w:r>
    </w:p>
    <w:p w:rsidR="00EC35D7" w:rsidRPr="002A0CC9" w:rsidRDefault="00EC35D7" w:rsidP="005F27E8">
      <w:pPr>
        <w:numPr>
          <w:ilvl w:val="0"/>
          <w:numId w:val="112"/>
        </w:numPr>
        <w:spacing w:after="0" w:line="240" w:lineRule="auto"/>
        <w:rPr>
          <w:sz w:val="24"/>
          <w:szCs w:val="24"/>
        </w:rPr>
      </w:pPr>
      <w:r w:rsidRPr="002A0CC9">
        <w:rPr>
          <w:sz w:val="24"/>
          <w:szCs w:val="24"/>
        </w:rPr>
        <w:t xml:space="preserve">Attendance </w:t>
      </w:r>
      <w:r w:rsidRPr="002A0CC9">
        <w:rPr>
          <w:sz w:val="24"/>
          <w:szCs w:val="24"/>
        </w:rPr>
        <w:tab/>
      </w:r>
      <w:r w:rsidRPr="002A0CC9">
        <w:rPr>
          <w:sz w:val="24"/>
          <w:szCs w:val="24"/>
        </w:rPr>
        <w:tab/>
      </w:r>
      <w:r w:rsidRPr="002A0CC9">
        <w:rPr>
          <w:sz w:val="24"/>
          <w:szCs w:val="24"/>
        </w:rPr>
        <w:tab/>
      </w:r>
      <w:r w:rsidRPr="002A0CC9">
        <w:rPr>
          <w:sz w:val="24"/>
          <w:szCs w:val="24"/>
        </w:rPr>
        <w:tab/>
      </w:r>
      <w:r w:rsidR="00260DCD">
        <w:rPr>
          <w:sz w:val="24"/>
          <w:szCs w:val="24"/>
        </w:rPr>
        <w:tab/>
      </w:r>
      <w:r w:rsidR="00260DCD">
        <w:rPr>
          <w:sz w:val="24"/>
          <w:szCs w:val="24"/>
        </w:rPr>
        <w:tab/>
      </w:r>
      <w:r w:rsidR="00260DCD">
        <w:rPr>
          <w:sz w:val="24"/>
          <w:szCs w:val="24"/>
        </w:rPr>
        <w:tab/>
      </w:r>
      <w:r w:rsidR="00260DCD">
        <w:rPr>
          <w:sz w:val="24"/>
          <w:szCs w:val="24"/>
        </w:rPr>
        <w:tab/>
      </w:r>
      <w:r w:rsidR="00260DCD">
        <w:rPr>
          <w:sz w:val="24"/>
          <w:szCs w:val="24"/>
        </w:rPr>
        <w:tab/>
      </w:r>
      <w:r w:rsidR="00260DCD">
        <w:rPr>
          <w:sz w:val="24"/>
          <w:szCs w:val="24"/>
        </w:rPr>
        <w:tab/>
      </w:r>
      <w:r w:rsidR="00260DCD">
        <w:rPr>
          <w:sz w:val="24"/>
          <w:szCs w:val="24"/>
        </w:rPr>
        <w:tab/>
      </w:r>
      <w:r w:rsidR="00260DCD">
        <w:rPr>
          <w:sz w:val="24"/>
          <w:szCs w:val="24"/>
        </w:rPr>
        <w:tab/>
      </w:r>
      <w:r w:rsidR="00260DCD">
        <w:rPr>
          <w:sz w:val="24"/>
          <w:szCs w:val="24"/>
        </w:rPr>
        <w:tab/>
      </w:r>
      <w:r w:rsidR="00260DCD">
        <w:rPr>
          <w:sz w:val="24"/>
          <w:szCs w:val="24"/>
        </w:rPr>
        <w:tab/>
      </w:r>
      <w:r w:rsidR="00260DCD">
        <w:rPr>
          <w:sz w:val="24"/>
          <w:szCs w:val="24"/>
        </w:rPr>
        <w:tab/>
      </w:r>
      <w:r w:rsidR="00260DCD">
        <w:rPr>
          <w:sz w:val="24"/>
          <w:szCs w:val="24"/>
        </w:rPr>
        <w:tab/>
      </w:r>
      <w:r w:rsidR="00260DCD">
        <w:rPr>
          <w:sz w:val="24"/>
          <w:szCs w:val="24"/>
        </w:rPr>
        <w:tab/>
      </w:r>
      <w:r w:rsidR="00260DCD">
        <w:rPr>
          <w:sz w:val="24"/>
          <w:szCs w:val="24"/>
        </w:rPr>
        <w:tab/>
      </w:r>
      <w:r w:rsidR="00260DCD">
        <w:rPr>
          <w:sz w:val="24"/>
          <w:szCs w:val="24"/>
        </w:rPr>
        <w:tab/>
      </w:r>
      <w:r w:rsidR="00260DCD">
        <w:rPr>
          <w:sz w:val="24"/>
          <w:szCs w:val="24"/>
        </w:rPr>
        <w:tab/>
      </w:r>
      <w:r w:rsidRPr="002A0CC9">
        <w:rPr>
          <w:sz w:val="24"/>
          <w:szCs w:val="24"/>
        </w:rPr>
        <w:t>5 points</w:t>
      </w:r>
    </w:p>
    <w:p w:rsidR="00EC35D7" w:rsidRPr="002A0CC9" w:rsidRDefault="00EC35D7" w:rsidP="005F27E8">
      <w:pPr>
        <w:numPr>
          <w:ilvl w:val="0"/>
          <w:numId w:val="112"/>
        </w:numPr>
        <w:spacing w:after="0" w:line="240" w:lineRule="auto"/>
        <w:rPr>
          <w:sz w:val="24"/>
          <w:szCs w:val="24"/>
        </w:rPr>
      </w:pPr>
      <w:r w:rsidRPr="002A0CC9">
        <w:rPr>
          <w:sz w:val="24"/>
          <w:szCs w:val="24"/>
        </w:rPr>
        <w:t xml:space="preserve">Participation </w:t>
      </w:r>
      <w:r w:rsidR="00260DCD">
        <w:rPr>
          <w:sz w:val="24"/>
          <w:szCs w:val="24"/>
        </w:rPr>
        <w:t xml:space="preserve">in learning activities </w:t>
      </w:r>
      <w:r w:rsidR="00260DCD">
        <w:rPr>
          <w:sz w:val="24"/>
          <w:szCs w:val="24"/>
        </w:rPr>
        <w:tab/>
      </w:r>
      <w:r w:rsidR="00260DCD">
        <w:rPr>
          <w:sz w:val="24"/>
          <w:szCs w:val="24"/>
        </w:rPr>
        <w:tab/>
      </w:r>
      <w:r w:rsidR="00260DCD">
        <w:rPr>
          <w:sz w:val="24"/>
          <w:szCs w:val="24"/>
        </w:rPr>
        <w:tab/>
      </w:r>
      <w:r w:rsidR="00260DCD">
        <w:rPr>
          <w:sz w:val="24"/>
          <w:szCs w:val="24"/>
        </w:rPr>
        <w:tab/>
      </w:r>
      <w:r w:rsidR="00260DCD">
        <w:rPr>
          <w:sz w:val="24"/>
          <w:szCs w:val="24"/>
        </w:rPr>
        <w:tab/>
      </w:r>
      <w:r w:rsidRPr="002A0CC9">
        <w:rPr>
          <w:sz w:val="24"/>
          <w:szCs w:val="24"/>
        </w:rPr>
        <w:t>5 points</w:t>
      </w:r>
    </w:p>
    <w:p w:rsidR="00EC35D7" w:rsidRPr="002A0CC9" w:rsidRDefault="00EC35D7" w:rsidP="005F27E8">
      <w:pPr>
        <w:numPr>
          <w:ilvl w:val="0"/>
          <w:numId w:val="112"/>
        </w:numPr>
        <w:spacing w:after="0" w:line="240" w:lineRule="auto"/>
        <w:rPr>
          <w:sz w:val="24"/>
          <w:szCs w:val="24"/>
        </w:rPr>
      </w:pPr>
      <w:r w:rsidRPr="002A0CC9">
        <w:rPr>
          <w:sz w:val="24"/>
          <w:szCs w:val="24"/>
        </w:rPr>
        <w:t>First ass</w:t>
      </w:r>
      <w:r w:rsidR="00260DCD">
        <w:rPr>
          <w:sz w:val="24"/>
          <w:szCs w:val="24"/>
        </w:rPr>
        <w:t xml:space="preserve">ignment/midterm exam  </w:t>
      </w:r>
      <w:r w:rsidR="00260DCD">
        <w:rPr>
          <w:sz w:val="24"/>
          <w:szCs w:val="24"/>
        </w:rPr>
        <w:tab/>
      </w:r>
      <w:r w:rsidR="00260DCD">
        <w:rPr>
          <w:sz w:val="24"/>
          <w:szCs w:val="24"/>
        </w:rPr>
        <w:tab/>
      </w:r>
      <w:r w:rsidR="00260DCD">
        <w:rPr>
          <w:sz w:val="24"/>
          <w:szCs w:val="24"/>
        </w:rPr>
        <w:tab/>
      </w:r>
      <w:r w:rsidR="00260DCD">
        <w:rPr>
          <w:sz w:val="24"/>
          <w:szCs w:val="24"/>
        </w:rPr>
        <w:tab/>
      </w:r>
      <w:r w:rsidR="00260DCD">
        <w:rPr>
          <w:sz w:val="24"/>
          <w:szCs w:val="24"/>
        </w:rPr>
        <w:tab/>
      </w:r>
      <w:r w:rsidRPr="002A0CC9">
        <w:rPr>
          <w:sz w:val="24"/>
          <w:szCs w:val="24"/>
        </w:rPr>
        <w:t xml:space="preserve">10 points </w:t>
      </w:r>
    </w:p>
    <w:p w:rsidR="00EC35D7" w:rsidRPr="002A0CC9" w:rsidRDefault="00EC35D7" w:rsidP="005F27E8">
      <w:pPr>
        <w:numPr>
          <w:ilvl w:val="0"/>
          <w:numId w:val="112"/>
        </w:numPr>
        <w:spacing w:after="0" w:line="240" w:lineRule="auto"/>
        <w:rPr>
          <w:sz w:val="24"/>
          <w:szCs w:val="24"/>
        </w:rPr>
      </w:pPr>
      <w:r w:rsidRPr="002A0CC9">
        <w:rPr>
          <w:sz w:val="24"/>
          <w:szCs w:val="24"/>
        </w:rPr>
        <w:t>Second assignment/assessment (1 or two)</w:t>
      </w:r>
      <w:r w:rsidRPr="002A0CC9">
        <w:rPr>
          <w:sz w:val="24"/>
          <w:szCs w:val="24"/>
        </w:rPr>
        <w:tab/>
      </w:r>
      <w:r w:rsidRPr="002A0CC9">
        <w:rPr>
          <w:sz w:val="24"/>
          <w:szCs w:val="24"/>
        </w:rPr>
        <w:tab/>
      </w:r>
      <w:r w:rsidRPr="002A0CC9">
        <w:rPr>
          <w:sz w:val="24"/>
          <w:szCs w:val="24"/>
        </w:rPr>
        <w:tab/>
      </w:r>
      <w:r w:rsidRPr="002A0CC9">
        <w:rPr>
          <w:sz w:val="24"/>
          <w:szCs w:val="24"/>
        </w:rPr>
        <w:tab/>
        <w:t>10 points</w:t>
      </w:r>
    </w:p>
    <w:p w:rsidR="00EC35D7" w:rsidRPr="002A0CC9" w:rsidRDefault="00EC35D7" w:rsidP="005F27E8">
      <w:pPr>
        <w:numPr>
          <w:ilvl w:val="0"/>
          <w:numId w:val="112"/>
        </w:numPr>
        <w:spacing w:after="0" w:line="240" w:lineRule="auto"/>
        <w:rPr>
          <w:sz w:val="24"/>
          <w:szCs w:val="24"/>
        </w:rPr>
      </w:pPr>
      <w:r w:rsidRPr="002A0CC9">
        <w:rPr>
          <w:sz w:val="24"/>
          <w:szCs w:val="24"/>
        </w:rPr>
        <w:t>As</w:t>
      </w:r>
      <w:r w:rsidR="00260DCD">
        <w:rPr>
          <w:sz w:val="24"/>
          <w:szCs w:val="24"/>
        </w:rPr>
        <w:t>signment</w:t>
      </w:r>
      <w:r w:rsidR="00260DCD">
        <w:rPr>
          <w:sz w:val="24"/>
          <w:szCs w:val="24"/>
        </w:rPr>
        <w:tab/>
      </w:r>
      <w:r w:rsidR="00260DCD">
        <w:rPr>
          <w:sz w:val="24"/>
          <w:szCs w:val="24"/>
        </w:rPr>
        <w:tab/>
      </w:r>
      <w:r w:rsidR="00260DCD">
        <w:rPr>
          <w:sz w:val="24"/>
          <w:szCs w:val="24"/>
        </w:rPr>
        <w:tab/>
      </w:r>
      <w:r w:rsidR="00260DCD">
        <w:rPr>
          <w:sz w:val="24"/>
          <w:szCs w:val="24"/>
        </w:rPr>
        <w:tab/>
      </w:r>
      <w:r w:rsidR="00260DCD">
        <w:rPr>
          <w:sz w:val="24"/>
          <w:szCs w:val="24"/>
        </w:rPr>
        <w:tab/>
      </w:r>
      <w:r w:rsidR="00260DCD">
        <w:rPr>
          <w:sz w:val="24"/>
          <w:szCs w:val="24"/>
        </w:rPr>
        <w:tab/>
      </w:r>
      <w:r w:rsidR="00260DCD">
        <w:rPr>
          <w:sz w:val="24"/>
          <w:szCs w:val="24"/>
        </w:rPr>
        <w:tab/>
      </w:r>
      <w:r w:rsidR="00260DCD">
        <w:rPr>
          <w:sz w:val="24"/>
          <w:szCs w:val="24"/>
        </w:rPr>
        <w:tab/>
      </w:r>
      <w:r w:rsidR="00260DCD">
        <w:rPr>
          <w:sz w:val="24"/>
          <w:szCs w:val="24"/>
        </w:rPr>
        <w:tab/>
      </w:r>
      <w:r w:rsidR="00260DCD">
        <w:rPr>
          <w:sz w:val="24"/>
          <w:szCs w:val="24"/>
        </w:rPr>
        <w:tab/>
      </w:r>
      <w:r w:rsidR="00260DCD">
        <w:rPr>
          <w:sz w:val="24"/>
          <w:szCs w:val="24"/>
        </w:rPr>
        <w:tab/>
      </w:r>
      <w:r w:rsidR="00260DCD">
        <w:rPr>
          <w:sz w:val="24"/>
          <w:szCs w:val="24"/>
        </w:rPr>
        <w:tab/>
      </w:r>
      <w:r w:rsidR="00260DCD">
        <w:rPr>
          <w:sz w:val="24"/>
          <w:szCs w:val="24"/>
        </w:rPr>
        <w:tab/>
      </w:r>
      <w:r w:rsidR="00260DCD">
        <w:rPr>
          <w:sz w:val="24"/>
          <w:szCs w:val="24"/>
        </w:rPr>
        <w:tab/>
      </w:r>
      <w:r w:rsidR="00260DCD">
        <w:rPr>
          <w:sz w:val="24"/>
          <w:szCs w:val="24"/>
        </w:rPr>
        <w:tab/>
      </w:r>
      <w:r w:rsidR="00260DCD">
        <w:rPr>
          <w:sz w:val="24"/>
          <w:szCs w:val="24"/>
        </w:rPr>
        <w:tab/>
      </w:r>
      <w:r w:rsidR="00260DCD">
        <w:rPr>
          <w:sz w:val="24"/>
          <w:szCs w:val="24"/>
        </w:rPr>
        <w:tab/>
      </w:r>
      <w:r w:rsidR="00260DCD">
        <w:rPr>
          <w:sz w:val="24"/>
          <w:szCs w:val="24"/>
        </w:rPr>
        <w:tab/>
      </w:r>
      <w:r w:rsidR="00260DCD">
        <w:rPr>
          <w:sz w:val="24"/>
          <w:szCs w:val="24"/>
        </w:rPr>
        <w:tab/>
      </w:r>
      <w:r w:rsidR="00260DCD">
        <w:rPr>
          <w:sz w:val="24"/>
          <w:szCs w:val="24"/>
        </w:rPr>
        <w:tab/>
      </w:r>
      <w:r w:rsidRPr="002A0CC9">
        <w:rPr>
          <w:sz w:val="24"/>
          <w:szCs w:val="24"/>
        </w:rPr>
        <w:t>10 points</w:t>
      </w:r>
    </w:p>
    <w:p w:rsidR="00EC35D7" w:rsidRPr="002A0CC9" w:rsidRDefault="00EC35D7" w:rsidP="00EC35D7">
      <w:pPr>
        <w:spacing w:after="0"/>
        <w:ind w:left="360"/>
        <w:rPr>
          <w:sz w:val="24"/>
          <w:szCs w:val="24"/>
        </w:rPr>
      </w:pPr>
      <w:r w:rsidRPr="002A0CC9">
        <w:rPr>
          <w:sz w:val="24"/>
          <w:szCs w:val="24"/>
        </w:rPr>
        <w:t>_________________________________________________________________________</w:t>
      </w:r>
    </w:p>
    <w:p w:rsidR="00EC35D7" w:rsidRPr="002A0CC9" w:rsidRDefault="00260DCD" w:rsidP="00EC35D7">
      <w:pPr>
        <w:ind w:firstLine="720"/>
        <w:rPr>
          <w:b/>
          <w:sz w:val="24"/>
          <w:szCs w:val="24"/>
        </w:rPr>
      </w:pPr>
      <w:r>
        <w:rPr>
          <w:b/>
          <w:sz w:val="24"/>
          <w:szCs w:val="24"/>
        </w:rPr>
        <w:t>Total</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EC35D7" w:rsidRPr="002A0CC9">
        <w:rPr>
          <w:b/>
          <w:sz w:val="24"/>
          <w:szCs w:val="24"/>
        </w:rPr>
        <w:t>40 points</w:t>
      </w:r>
    </w:p>
    <w:p w:rsidR="00EC35D7" w:rsidRPr="002A0CC9" w:rsidRDefault="00EC35D7" w:rsidP="005F27E8">
      <w:pPr>
        <w:pStyle w:val="ListParagraph"/>
        <w:numPr>
          <w:ilvl w:val="1"/>
          <w:numId w:val="114"/>
        </w:numPr>
        <w:spacing w:after="0"/>
        <w:ind w:left="0"/>
        <w:jc w:val="left"/>
        <w:rPr>
          <w:b/>
        </w:rPr>
      </w:pPr>
      <w:r w:rsidRPr="002A0CC9">
        <w:rPr>
          <w:b/>
        </w:rPr>
        <w:t>External Evaluation (Final Examination) - 60%</w:t>
      </w:r>
    </w:p>
    <w:p w:rsidR="00EC35D7" w:rsidRPr="002A0CC9" w:rsidRDefault="00EC35D7" w:rsidP="00EC35D7">
      <w:pPr>
        <w:spacing w:after="0" w:line="240" w:lineRule="auto"/>
        <w:ind w:firstLine="360"/>
        <w:rPr>
          <w:sz w:val="24"/>
          <w:szCs w:val="24"/>
        </w:rPr>
      </w:pPr>
      <w:r w:rsidRPr="002A0CC9">
        <w:rPr>
          <w:sz w:val="24"/>
          <w:szCs w:val="24"/>
        </w:rPr>
        <w:t>External evaluation will be conducted by Examination Division of the Dean’s office, Faculty of Education as final or end of semester examination with a focus on the following types of questions:</w:t>
      </w:r>
    </w:p>
    <w:p w:rsidR="00EC35D7" w:rsidRPr="002A0CC9" w:rsidRDefault="00EC35D7" w:rsidP="005F27E8">
      <w:pPr>
        <w:numPr>
          <w:ilvl w:val="0"/>
          <w:numId w:val="111"/>
        </w:numPr>
        <w:spacing w:after="0" w:line="240" w:lineRule="auto"/>
        <w:rPr>
          <w:sz w:val="24"/>
          <w:szCs w:val="24"/>
        </w:rPr>
      </w:pPr>
      <w:r w:rsidRPr="002A0CC9">
        <w:rPr>
          <w:sz w:val="24"/>
          <w:szCs w:val="24"/>
        </w:rPr>
        <w:t>Objective type questions  (</w:t>
      </w:r>
      <w:r w:rsidR="00260DCD">
        <w:rPr>
          <w:sz w:val="24"/>
          <w:szCs w:val="24"/>
        </w:rPr>
        <w:t xml:space="preserve">Multiple choice items 10x1) </w:t>
      </w:r>
      <w:r w:rsidR="00260DCD">
        <w:rPr>
          <w:sz w:val="24"/>
          <w:szCs w:val="24"/>
        </w:rPr>
        <w:tab/>
      </w:r>
      <w:r w:rsidR="00260DCD">
        <w:rPr>
          <w:sz w:val="24"/>
          <w:szCs w:val="24"/>
        </w:rPr>
        <w:tab/>
      </w:r>
      <w:r w:rsidRPr="002A0CC9">
        <w:rPr>
          <w:sz w:val="24"/>
          <w:szCs w:val="24"/>
        </w:rPr>
        <w:t>10 points</w:t>
      </w:r>
    </w:p>
    <w:p w:rsidR="00EC35D7" w:rsidRPr="002A0CC9" w:rsidRDefault="00EC35D7" w:rsidP="005F27E8">
      <w:pPr>
        <w:numPr>
          <w:ilvl w:val="0"/>
          <w:numId w:val="111"/>
        </w:numPr>
        <w:spacing w:after="0" w:line="240" w:lineRule="auto"/>
        <w:rPr>
          <w:sz w:val="24"/>
          <w:szCs w:val="24"/>
        </w:rPr>
      </w:pPr>
      <w:r w:rsidRPr="002A0CC9">
        <w:rPr>
          <w:sz w:val="24"/>
          <w:szCs w:val="24"/>
        </w:rPr>
        <w:t>Short answer  questions (6ques</w:t>
      </w:r>
      <w:r w:rsidR="00260DCD">
        <w:rPr>
          <w:sz w:val="24"/>
          <w:szCs w:val="24"/>
        </w:rPr>
        <w:t xml:space="preserve">tions x 5points)         </w:t>
      </w:r>
      <w:r w:rsidR="00260DCD">
        <w:rPr>
          <w:sz w:val="24"/>
          <w:szCs w:val="24"/>
        </w:rPr>
        <w:tab/>
      </w:r>
      <w:r w:rsidR="00260DCD">
        <w:rPr>
          <w:sz w:val="24"/>
          <w:szCs w:val="24"/>
        </w:rPr>
        <w:tab/>
      </w:r>
      <w:r w:rsidRPr="002A0CC9">
        <w:rPr>
          <w:sz w:val="24"/>
          <w:szCs w:val="24"/>
        </w:rPr>
        <w:t>30 points</w:t>
      </w:r>
    </w:p>
    <w:p w:rsidR="00EC35D7" w:rsidRPr="002A0CC9" w:rsidRDefault="00EC35D7" w:rsidP="005F27E8">
      <w:pPr>
        <w:numPr>
          <w:ilvl w:val="0"/>
          <w:numId w:val="111"/>
        </w:numPr>
        <w:spacing w:after="0" w:line="240" w:lineRule="auto"/>
        <w:rPr>
          <w:sz w:val="24"/>
          <w:szCs w:val="24"/>
        </w:rPr>
      </w:pPr>
      <w:r w:rsidRPr="002A0CC9">
        <w:rPr>
          <w:sz w:val="24"/>
          <w:szCs w:val="24"/>
        </w:rPr>
        <w:t>Long answer questions (2 questions</w:t>
      </w:r>
      <w:r w:rsidR="00260DCD">
        <w:rPr>
          <w:sz w:val="24"/>
          <w:szCs w:val="24"/>
        </w:rPr>
        <w:t xml:space="preserve"> x 10 points) </w:t>
      </w:r>
      <w:r w:rsidR="00260DCD">
        <w:rPr>
          <w:sz w:val="24"/>
          <w:szCs w:val="24"/>
        </w:rPr>
        <w:tab/>
        <w:t xml:space="preserve"> </w:t>
      </w:r>
      <w:r w:rsidR="00260DCD">
        <w:rPr>
          <w:sz w:val="24"/>
          <w:szCs w:val="24"/>
        </w:rPr>
        <w:tab/>
      </w:r>
      <w:r w:rsidR="00260DCD">
        <w:rPr>
          <w:sz w:val="24"/>
          <w:szCs w:val="24"/>
        </w:rPr>
        <w:tab/>
      </w:r>
      <w:r w:rsidRPr="002A0CC9">
        <w:rPr>
          <w:sz w:val="24"/>
          <w:szCs w:val="24"/>
        </w:rPr>
        <w:t>20 points</w:t>
      </w:r>
    </w:p>
    <w:p w:rsidR="00EC35D7" w:rsidRPr="002A0CC9" w:rsidRDefault="00EC35D7" w:rsidP="00EC35D7">
      <w:pPr>
        <w:spacing w:after="0"/>
        <w:ind w:left="360"/>
        <w:rPr>
          <w:sz w:val="24"/>
          <w:szCs w:val="24"/>
        </w:rPr>
      </w:pPr>
      <w:r w:rsidRPr="002A0CC9">
        <w:rPr>
          <w:sz w:val="24"/>
          <w:szCs w:val="24"/>
        </w:rPr>
        <w:t>_______________________________________________________________</w:t>
      </w:r>
    </w:p>
    <w:p w:rsidR="00EC35D7" w:rsidRPr="002A0CC9" w:rsidRDefault="00EC35D7" w:rsidP="00EC35D7">
      <w:pPr>
        <w:spacing w:line="360" w:lineRule="auto"/>
        <w:ind w:firstLine="360"/>
        <w:rPr>
          <w:b/>
          <w:sz w:val="24"/>
          <w:szCs w:val="24"/>
        </w:rPr>
      </w:pPr>
      <w:r w:rsidRPr="002A0CC9">
        <w:rPr>
          <w:b/>
          <w:sz w:val="24"/>
          <w:szCs w:val="24"/>
        </w:rPr>
        <w:t>Total</w:t>
      </w:r>
      <w:r w:rsidRPr="002A0CC9">
        <w:rPr>
          <w:b/>
          <w:sz w:val="24"/>
          <w:szCs w:val="24"/>
        </w:rPr>
        <w:tab/>
      </w:r>
      <w:r w:rsidRPr="002A0CC9">
        <w:rPr>
          <w:b/>
          <w:sz w:val="24"/>
          <w:szCs w:val="24"/>
        </w:rPr>
        <w:tab/>
      </w:r>
      <w:r w:rsidRPr="002A0CC9">
        <w:rPr>
          <w:b/>
          <w:sz w:val="24"/>
          <w:szCs w:val="24"/>
        </w:rPr>
        <w:tab/>
      </w:r>
      <w:r w:rsidRPr="002A0CC9">
        <w:rPr>
          <w:b/>
          <w:sz w:val="24"/>
          <w:szCs w:val="24"/>
        </w:rPr>
        <w:tab/>
      </w:r>
      <w:r w:rsidRPr="002A0CC9">
        <w:rPr>
          <w:b/>
          <w:sz w:val="24"/>
          <w:szCs w:val="24"/>
        </w:rPr>
        <w:tab/>
      </w:r>
      <w:r w:rsidRPr="002A0CC9">
        <w:rPr>
          <w:b/>
          <w:sz w:val="24"/>
          <w:szCs w:val="24"/>
        </w:rPr>
        <w:tab/>
      </w:r>
      <w:r w:rsidRPr="002A0CC9">
        <w:rPr>
          <w:b/>
          <w:sz w:val="24"/>
          <w:szCs w:val="24"/>
        </w:rPr>
        <w:tab/>
      </w:r>
      <w:r w:rsidRPr="002A0CC9">
        <w:rPr>
          <w:b/>
          <w:sz w:val="24"/>
          <w:szCs w:val="24"/>
        </w:rPr>
        <w:tab/>
      </w:r>
      <w:r w:rsidR="00260DCD">
        <w:rPr>
          <w:b/>
          <w:sz w:val="24"/>
          <w:szCs w:val="24"/>
        </w:rPr>
        <w:tab/>
      </w:r>
      <w:r w:rsidRPr="002A0CC9">
        <w:rPr>
          <w:b/>
          <w:sz w:val="24"/>
          <w:szCs w:val="24"/>
        </w:rPr>
        <w:t>60 points</w:t>
      </w:r>
    </w:p>
    <w:p w:rsidR="00EC35D7" w:rsidRPr="002A0CC9" w:rsidRDefault="00EC35D7" w:rsidP="005F27E8">
      <w:pPr>
        <w:pStyle w:val="ListParagraph"/>
        <w:numPr>
          <w:ilvl w:val="0"/>
          <w:numId w:val="114"/>
        </w:numPr>
        <w:suppressAutoHyphens/>
        <w:spacing w:after="200" w:line="276" w:lineRule="auto"/>
        <w:jc w:val="left"/>
        <w:rPr>
          <w:b/>
        </w:rPr>
      </w:pPr>
      <w:r w:rsidRPr="002A0CC9">
        <w:rPr>
          <w:b/>
        </w:rPr>
        <w:t xml:space="preserve">Recommended Readings </w:t>
      </w:r>
    </w:p>
    <w:p w:rsidR="00EC35D7" w:rsidRPr="002A0CC9" w:rsidRDefault="00EC35D7" w:rsidP="00EC35D7">
      <w:pPr>
        <w:autoSpaceDE w:val="0"/>
        <w:autoSpaceDN w:val="0"/>
        <w:adjustRightInd w:val="0"/>
        <w:spacing w:after="0" w:line="240" w:lineRule="auto"/>
        <w:ind w:left="450" w:hanging="450"/>
        <w:rPr>
          <w:bCs/>
          <w:i/>
          <w:sz w:val="24"/>
          <w:szCs w:val="24"/>
        </w:rPr>
      </w:pPr>
      <w:r w:rsidRPr="002A0CC9">
        <w:rPr>
          <w:sz w:val="24"/>
          <w:szCs w:val="24"/>
        </w:rPr>
        <w:t xml:space="preserve">Alain, de J. &amp; Elisabeth S.  (2004). </w:t>
      </w:r>
      <w:r w:rsidRPr="002A0CC9">
        <w:rPr>
          <w:bCs/>
          <w:i/>
          <w:sz w:val="24"/>
          <w:szCs w:val="24"/>
        </w:rPr>
        <w:t>Conditional cash transfer programs: Are they really magic bullets?</w:t>
      </w:r>
    </w:p>
    <w:p w:rsidR="00EC35D7" w:rsidRPr="002A0CC9" w:rsidRDefault="00EC35D7" w:rsidP="00EC35D7">
      <w:pPr>
        <w:pStyle w:val="Heading1"/>
        <w:shd w:val="clear" w:color="auto" w:fill="FFFFFF"/>
        <w:spacing w:before="0"/>
        <w:ind w:left="450" w:hanging="450"/>
        <w:rPr>
          <w:b w:val="0"/>
          <w:sz w:val="24"/>
          <w:szCs w:val="24"/>
          <w:shd w:val="clear" w:color="auto" w:fill="FFFFFF"/>
        </w:rPr>
      </w:pPr>
      <w:r w:rsidRPr="002A0CC9">
        <w:rPr>
          <w:rStyle w:val="a-size-large"/>
          <w:b w:val="0"/>
          <w:sz w:val="24"/>
          <w:szCs w:val="24"/>
        </w:rPr>
        <w:t>Baker, B. D., Green, P. E. &amp; Richards, C. E. (2007).</w:t>
      </w:r>
      <w:r w:rsidRPr="002A0CC9">
        <w:rPr>
          <w:rStyle w:val="a-size-large"/>
          <w:b w:val="0"/>
          <w:i/>
          <w:sz w:val="24"/>
          <w:szCs w:val="24"/>
        </w:rPr>
        <w:t>Financing Education Systems</w:t>
      </w:r>
      <w:r w:rsidRPr="002A0CC9">
        <w:rPr>
          <w:rStyle w:val="a-size-large"/>
          <w:b w:val="0"/>
          <w:sz w:val="24"/>
          <w:szCs w:val="24"/>
        </w:rPr>
        <w:t>.</w:t>
      </w:r>
      <w:r w:rsidRPr="002A0CC9">
        <w:rPr>
          <w:rStyle w:val="apple-converted-space"/>
          <w:b w:val="0"/>
          <w:sz w:val="24"/>
          <w:szCs w:val="24"/>
        </w:rPr>
        <w:t> </w:t>
      </w:r>
      <w:r w:rsidRPr="002A0CC9">
        <w:rPr>
          <w:b w:val="0"/>
          <w:sz w:val="24"/>
          <w:szCs w:val="24"/>
          <w:shd w:val="clear" w:color="auto" w:fill="FFFFFF"/>
        </w:rPr>
        <w:t xml:space="preserve">Prentice Hall </w:t>
      </w:r>
    </w:p>
    <w:p w:rsidR="00EC35D7" w:rsidRPr="002A0CC9" w:rsidRDefault="00EC35D7" w:rsidP="00EC35D7">
      <w:pPr>
        <w:pStyle w:val="Default"/>
        <w:spacing w:line="276" w:lineRule="auto"/>
        <w:ind w:left="450" w:hanging="450"/>
      </w:pPr>
      <w:r w:rsidRPr="002A0CC9">
        <w:t>Benson, C.S. (1995). Educational financing.In Martin Carnoy (Ed.).</w:t>
      </w:r>
      <w:r w:rsidRPr="002A0CC9">
        <w:rPr>
          <w:i/>
          <w:iCs/>
        </w:rPr>
        <w:t>International encyclopedia of economics of education</w:t>
      </w:r>
      <w:r w:rsidRPr="002A0CC9">
        <w:t>. New York: Elsevier Science Ltd.</w:t>
      </w:r>
    </w:p>
    <w:p w:rsidR="00EC35D7" w:rsidRPr="002A0CC9" w:rsidRDefault="00EC35D7" w:rsidP="00EC35D7">
      <w:pPr>
        <w:autoSpaceDE w:val="0"/>
        <w:autoSpaceDN w:val="0"/>
        <w:adjustRightInd w:val="0"/>
        <w:spacing w:after="0" w:line="240" w:lineRule="auto"/>
        <w:ind w:left="450" w:hanging="450"/>
        <w:rPr>
          <w:sz w:val="24"/>
          <w:szCs w:val="24"/>
        </w:rPr>
      </w:pPr>
      <w:r w:rsidRPr="002A0CC9">
        <w:rPr>
          <w:sz w:val="24"/>
          <w:szCs w:val="24"/>
        </w:rPr>
        <w:t>Chaudhry, S. &amp;Uboweja, A. (2014).</w:t>
      </w:r>
      <w:r w:rsidRPr="002A0CC9">
        <w:rPr>
          <w:i/>
          <w:sz w:val="24"/>
          <w:szCs w:val="24"/>
        </w:rPr>
        <w:t>Partnerships in school education.Learning and insights for India</w:t>
      </w:r>
      <w:r w:rsidRPr="002A0CC9">
        <w:rPr>
          <w:sz w:val="24"/>
          <w:szCs w:val="24"/>
        </w:rPr>
        <w:t xml:space="preserve">. India: Central Square Foundation. </w:t>
      </w:r>
    </w:p>
    <w:p w:rsidR="00EC35D7" w:rsidRPr="002A0CC9" w:rsidRDefault="00EC35D7" w:rsidP="00EC35D7">
      <w:pPr>
        <w:pStyle w:val="Pa0"/>
        <w:spacing w:line="240" w:lineRule="auto"/>
        <w:ind w:left="450" w:hanging="450"/>
        <w:rPr>
          <w:rStyle w:val="A0"/>
          <w:rFonts w:ascii="Times New Roman" w:hAnsi="Times New Roman"/>
          <w:b w:val="0"/>
          <w:sz w:val="24"/>
          <w:szCs w:val="24"/>
        </w:rPr>
      </w:pPr>
      <w:r w:rsidRPr="002A0CC9">
        <w:rPr>
          <w:rFonts w:ascii="Times New Roman" w:hAnsi="Times New Roman"/>
          <w:bCs/>
        </w:rPr>
        <w:t>Gaspar, F. &amp; Claudia, V. (2010).</w:t>
      </w:r>
      <w:r w:rsidRPr="002A0CC9">
        <w:rPr>
          <w:rFonts w:ascii="Times New Roman" w:hAnsi="Times New Roman"/>
          <w:bCs/>
          <w:i/>
        </w:rPr>
        <w:t>Conditional cash transfers: A global perspective</w:t>
      </w:r>
      <w:r w:rsidRPr="002A0CC9">
        <w:rPr>
          <w:rFonts w:ascii="Times New Roman" w:hAnsi="Times New Roman"/>
          <w:bCs/>
        </w:rPr>
        <w:t xml:space="preserve">. </w:t>
      </w:r>
      <w:r w:rsidRPr="002A0CC9">
        <w:rPr>
          <w:rFonts w:ascii="Times New Roman" w:hAnsi="Times New Roman"/>
        </w:rPr>
        <w:t xml:space="preserve">MDG Insights </w:t>
      </w:r>
      <w:r w:rsidRPr="002A0CC9">
        <w:rPr>
          <w:rStyle w:val="A0"/>
          <w:rFonts w:ascii="Times New Roman" w:hAnsi="Times New Roman"/>
          <w:sz w:val="24"/>
          <w:szCs w:val="24"/>
        </w:rPr>
        <w:t>Issue 01.</w:t>
      </w:r>
    </w:p>
    <w:p w:rsidR="00EC35D7" w:rsidRPr="002A0CC9" w:rsidRDefault="00EC35D7" w:rsidP="00EC35D7">
      <w:pPr>
        <w:autoSpaceDE w:val="0"/>
        <w:autoSpaceDN w:val="0"/>
        <w:adjustRightInd w:val="0"/>
        <w:spacing w:after="0" w:line="240" w:lineRule="auto"/>
        <w:ind w:left="450" w:hanging="450"/>
        <w:rPr>
          <w:sz w:val="24"/>
          <w:szCs w:val="24"/>
        </w:rPr>
      </w:pPr>
      <w:r w:rsidRPr="002A0CC9">
        <w:rPr>
          <w:i/>
          <w:iCs/>
          <w:sz w:val="24"/>
          <w:szCs w:val="24"/>
        </w:rPr>
        <w:t>Grigoli</w:t>
      </w:r>
      <w:r w:rsidRPr="002A0CC9">
        <w:rPr>
          <w:sz w:val="24"/>
          <w:szCs w:val="24"/>
        </w:rPr>
        <w:t>, F. (2014).</w:t>
      </w:r>
      <w:r w:rsidRPr="002A0CC9">
        <w:rPr>
          <w:i/>
          <w:sz w:val="24"/>
          <w:szCs w:val="24"/>
        </w:rPr>
        <w:t>A hybrid approach to estimating the efficiency of public spending on education in emerging and developing economies.</w:t>
      </w:r>
      <w:r w:rsidRPr="002A0CC9">
        <w:rPr>
          <w:bCs/>
          <w:sz w:val="24"/>
          <w:szCs w:val="24"/>
        </w:rPr>
        <w:t>IMF Working Paper.</w:t>
      </w:r>
      <w:r w:rsidRPr="002A0CC9">
        <w:rPr>
          <w:sz w:val="24"/>
          <w:szCs w:val="24"/>
        </w:rPr>
        <w:t>http://www.imf.org/external/pubs/ft/wp/2014/wp1419.pdf</w:t>
      </w:r>
    </w:p>
    <w:p w:rsidR="00EC35D7" w:rsidRPr="002A0CC9" w:rsidRDefault="00EC35D7" w:rsidP="00EC35D7">
      <w:pPr>
        <w:autoSpaceDE w:val="0"/>
        <w:autoSpaceDN w:val="0"/>
        <w:adjustRightInd w:val="0"/>
        <w:spacing w:after="0" w:line="240" w:lineRule="auto"/>
        <w:ind w:left="450" w:hanging="450"/>
        <w:rPr>
          <w:sz w:val="24"/>
          <w:szCs w:val="24"/>
        </w:rPr>
      </w:pPr>
      <w:r w:rsidRPr="002A0CC9">
        <w:rPr>
          <w:sz w:val="24"/>
          <w:szCs w:val="24"/>
        </w:rPr>
        <w:t xml:space="preserve">Hartog, J. &amp;Diaz-Serrano, L. (2014). </w:t>
      </w:r>
      <w:r w:rsidRPr="002A0CC9">
        <w:rPr>
          <w:bCs/>
          <w:i/>
          <w:sz w:val="24"/>
          <w:szCs w:val="24"/>
        </w:rPr>
        <w:t>Why Do We Ignore the Risk in Schooling Decisions?</w:t>
      </w:r>
      <w:r w:rsidRPr="002A0CC9">
        <w:rPr>
          <w:sz w:val="24"/>
          <w:szCs w:val="24"/>
        </w:rPr>
        <w:t xml:space="preserve"> Institute for the Study of Labor, Bonn.</w:t>
      </w:r>
    </w:p>
    <w:p w:rsidR="00EC35D7" w:rsidRPr="002A0CC9" w:rsidRDefault="00EC35D7" w:rsidP="00EC35D7">
      <w:pPr>
        <w:autoSpaceDE w:val="0"/>
        <w:autoSpaceDN w:val="0"/>
        <w:adjustRightInd w:val="0"/>
        <w:spacing w:after="0" w:line="240" w:lineRule="auto"/>
        <w:ind w:left="450" w:hanging="450"/>
        <w:rPr>
          <w:sz w:val="24"/>
          <w:szCs w:val="24"/>
        </w:rPr>
      </w:pPr>
      <w:r w:rsidRPr="002A0CC9">
        <w:rPr>
          <w:iCs/>
          <w:sz w:val="24"/>
          <w:szCs w:val="24"/>
        </w:rPr>
        <w:t xml:space="preserve">Hasan, A. </w:t>
      </w:r>
      <w:r w:rsidRPr="002A0CC9">
        <w:rPr>
          <w:sz w:val="24"/>
          <w:szCs w:val="24"/>
        </w:rPr>
        <w:t xml:space="preserve">(2010). </w:t>
      </w:r>
      <w:r w:rsidRPr="002A0CC9">
        <w:rPr>
          <w:i/>
          <w:sz w:val="24"/>
          <w:szCs w:val="24"/>
        </w:rPr>
        <w:t>Gender-targeted conditional cash transfers. Enrolment, spill over effects and instructional quality.</w:t>
      </w:r>
      <w:r w:rsidRPr="002A0CC9">
        <w:rPr>
          <w:sz w:val="24"/>
          <w:szCs w:val="24"/>
        </w:rPr>
        <w:t xml:space="preserve"> Washington D.C.: The World Bank.</w:t>
      </w:r>
    </w:p>
    <w:p w:rsidR="00EC35D7" w:rsidRPr="002A0CC9" w:rsidRDefault="00EC35D7" w:rsidP="00EC35D7">
      <w:pPr>
        <w:pStyle w:val="Default"/>
        <w:ind w:left="450" w:hanging="450"/>
        <w:rPr>
          <w:bCs/>
          <w:color w:val="auto"/>
        </w:rPr>
      </w:pPr>
      <w:r w:rsidRPr="002A0CC9">
        <w:rPr>
          <w:color w:val="auto"/>
        </w:rPr>
        <w:t>Human Development Unit, South Asia Region (2014).</w:t>
      </w:r>
      <w:r w:rsidRPr="002A0CC9">
        <w:rPr>
          <w:bCs/>
          <w:i/>
          <w:color w:val="auto"/>
        </w:rPr>
        <w:t>Public expenditure tracking and quantitative service delivery surveys in Nepal’s education sector</w:t>
      </w:r>
      <w:r w:rsidRPr="002A0CC9">
        <w:rPr>
          <w:bCs/>
          <w:color w:val="auto"/>
        </w:rPr>
        <w:t>.</w:t>
      </w:r>
      <w:r w:rsidRPr="002A0CC9">
        <w:rPr>
          <w:color w:val="auto"/>
        </w:rPr>
        <w:t xml:space="preserve"> Washington DC: </w:t>
      </w:r>
      <w:r w:rsidRPr="002A0CC9">
        <w:rPr>
          <w:bCs/>
          <w:color w:val="auto"/>
        </w:rPr>
        <w:t>World Bank.</w:t>
      </w:r>
    </w:p>
    <w:p w:rsidR="00EC35D7" w:rsidRPr="002A0CC9" w:rsidRDefault="00EC35D7" w:rsidP="00EC35D7">
      <w:pPr>
        <w:autoSpaceDE w:val="0"/>
        <w:autoSpaceDN w:val="0"/>
        <w:adjustRightInd w:val="0"/>
        <w:spacing w:after="0" w:line="240" w:lineRule="auto"/>
        <w:ind w:left="450" w:hanging="450"/>
        <w:rPr>
          <w:sz w:val="24"/>
          <w:szCs w:val="24"/>
        </w:rPr>
      </w:pPr>
      <w:r w:rsidRPr="002A0CC9">
        <w:rPr>
          <w:sz w:val="24"/>
          <w:szCs w:val="24"/>
        </w:rPr>
        <w:t>Janssen, M.C.W.</w:t>
      </w:r>
      <w:r w:rsidRPr="002A0CC9">
        <w:rPr>
          <w:bCs/>
          <w:sz w:val="24"/>
          <w:szCs w:val="24"/>
        </w:rPr>
        <w:t xml:space="preserve">, </w:t>
      </w:r>
      <w:r w:rsidRPr="002A0CC9">
        <w:rPr>
          <w:sz w:val="24"/>
          <w:szCs w:val="24"/>
        </w:rPr>
        <w:t>E. M,</w:t>
      </w:r>
      <w:r w:rsidRPr="002A0CC9">
        <w:rPr>
          <w:bCs/>
          <w:sz w:val="24"/>
          <w:szCs w:val="24"/>
        </w:rPr>
        <w:t>&amp;</w:t>
      </w:r>
      <w:r w:rsidRPr="002A0CC9">
        <w:rPr>
          <w:sz w:val="24"/>
          <w:szCs w:val="24"/>
        </w:rPr>
        <w:t>Kamphorst, E. M. (2004).</w:t>
      </w:r>
      <w:r w:rsidRPr="002A0CC9">
        <w:rPr>
          <w:bCs/>
          <w:i/>
          <w:sz w:val="24"/>
          <w:szCs w:val="24"/>
        </w:rPr>
        <w:t>The Economics of demand-side financing.</w:t>
      </w:r>
      <w:r w:rsidRPr="002A0CC9">
        <w:rPr>
          <w:sz w:val="24"/>
          <w:szCs w:val="24"/>
        </w:rPr>
        <w:t>The Netherlands: SEOR-ECRI.</w:t>
      </w:r>
    </w:p>
    <w:p w:rsidR="00EC35D7" w:rsidRPr="002A0CC9" w:rsidRDefault="00EC35D7" w:rsidP="00EC35D7">
      <w:pPr>
        <w:autoSpaceDE w:val="0"/>
        <w:autoSpaceDN w:val="0"/>
        <w:adjustRightInd w:val="0"/>
        <w:spacing w:after="0" w:line="240" w:lineRule="auto"/>
        <w:ind w:left="450" w:hanging="450"/>
        <w:rPr>
          <w:sz w:val="24"/>
          <w:szCs w:val="24"/>
        </w:rPr>
      </w:pPr>
      <w:r w:rsidRPr="002A0CC9">
        <w:rPr>
          <w:sz w:val="24"/>
          <w:szCs w:val="24"/>
        </w:rPr>
        <w:t>Janssen, M.C.W.</w:t>
      </w:r>
      <w:r w:rsidRPr="002A0CC9">
        <w:rPr>
          <w:bCs/>
          <w:sz w:val="24"/>
          <w:szCs w:val="24"/>
        </w:rPr>
        <w:t xml:space="preserve">, </w:t>
      </w:r>
      <w:r w:rsidRPr="002A0CC9">
        <w:rPr>
          <w:sz w:val="24"/>
          <w:szCs w:val="24"/>
        </w:rPr>
        <w:t>E. M,</w:t>
      </w:r>
      <w:r w:rsidRPr="002A0CC9">
        <w:rPr>
          <w:bCs/>
          <w:sz w:val="24"/>
          <w:szCs w:val="24"/>
        </w:rPr>
        <w:t>&amp;</w:t>
      </w:r>
      <w:r w:rsidRPr="002A0CC9">
        <w:rPr>
          <w:sz w:val="24"/>
          <w:szCs w:val="24"/>
        </w:rPr>
        <w:t>Kamphorst, E. M. (2004).</w:t>
      </w:r>
      <w:r w:rsidRPr="002A0CC9">
        <w:rPr>
          <w:bCs/>
          <w:i/>
          <w:sz w:val="24"/>
          <w:szCs w:val="24"/>
        </w:rPr>
        <w:t>The Economics of demand-side financing.</w:t>
      </w:r>
      <w:r w:rsidRPr="002A0CC9">
        <w:rPr>
          <w:sz w:val="24"/>
          <w:szCs w:val="24"/>
        </w:rPr>
        <w:t>The Netherlands: SEOR-ECRI.</w:t>
      </w:r>
    </w:p>
    <w:p w:rsidR="00EC35D7" w:rsidRPr="002A0CC9" w:rsidRDefault="00EC35D7" w:rsidP="00EC35D7">
      <w:pPr>
        <w:autoSpaceDE w:val="0"/>
        <w:autoSpaceDN w:val="0"/>
        <w:adjustRightInd w:val="0"/>
        <w:spacing w:after="0" w:line="240" w:lineRule="auto"/>
        <w:ind w:left="450" w:hanging="450"/>
        <w:rPr>
          <w:bCs/>
          <w:sz w:val="24"/>
          <w:szCs w:val="24"/>
        </w:rPr>
      </w:pPr>
      <w:r w:rsidRPr="002A0CC9">
        <w:rPr>
          <w:bCs/>
          <w:sz w:val="24"/>
          <w:szCs w:val="24"/>
        </w:rPr>
        <w:t>Jesper, S. &amp;Henrik, F. L. (2005).</w:t>
      </w:r>
      <w:r w:rsidRPr="002A0CC9">
        <w:rPr>
          <w:i/>
          <w:sz w:val="24"/>
          <w:szCs w:val="24"/>
        </w:rPr>
        <w:t>Conceptual basis for performance based grant systems and selected international experiences.</w:t>
      </w:r>
      <w:r w:rsidRPr="002A0CC9">
        <w:rPr>
          <w:bCs/>
          <w:sz w:val="24"/>
          <w:szCs w:val="24"/>
        </w:rPr>
        <w:t>National Stakeholder Workshop in Nepal, Kathmandu 31 May 2005.</w:t>
      </w:r>
    </w:p>
    <w:p w:rsidR="00EC35D7" w:rsidRPr="002A0CC9" w:rsidRDefault="00EC35D7" w:rsidP="00EC35D7">
      <w:pPr>
        <w:pStyle w:val="Default"/>
        <w:ind w:left="450" w:hanging="450"/>
        <w:rPr>
          <w:bCs/>
          <w:color w:val="auto"/>
        </w:rPr>
      </w:pPr>
      <w:r w:rsidRPr="002A0CC9">
        <w:rPr>
          <w:bCs/>
          <w:color w:val="auto"/>
        </w:rPr>
        <w:t xml:space="preserve">Koirala, M.P. &amp; Koirala, A. (2014). Dilemmas and perspectives of financing Nepal's school education. </w:t>
      </w:r>
      <w:r w:rsidRPr="002A0CC9">
        <w:rPr>
          <w:bCs/>
          <w:i/>
          <w:color w:val="auto"/>
        </w:rPr>
        <w:t>Academic Voices</w:t>
      </w:r>
      <w:r w:rsidRPr="002A0CC9">
        <w:rPr>
          <w:bCs/>
          <w:color w:val="auto"/>
        </w:rPr>
        <w:t>, Vol. 4, No. 1, p.29-36.</w:t>
      </w:r>
    </w:p>
    <w:p w:rsidR="00EC35D7" w:rsidRPr="002A0CC9" w:rsidRDefault="00EC35D7" w:rsidP="00EC35D7">
      <w:pPr>
        <w:spacing w:after="0" w:line="240" w:lineRule="auto"/>
        <w:ind w:left="450" w:hanging="450"/>
        <w:rPr>
          <w:sz w:val="24"/>
          <w:szCs w:val="24"/>
        </w:rPr>
      </w:pPr>
      <w:r w:rsidRPr="002A0CC9">
        <w:rPr>
          <w:sz w:val="24"/>
          <w:szCs w:val="24"/>
        </w:rPr>
        <w:t>Lamsal, H. (2014).  </w:t>
      </w:r>
      <w:r w:rsidRPr="002A0CC9">
        <w:rPr>
          <w:i/>
          <w:sz w:val="24"/>
          <w:szCs w:val="24"/>
        </w:rPr>
        <w:t>Financing in primary education in Nepal from equity perspectives and its role in social change</w:t>
      </w:r>
      <w:r w:rsidRPr="002A0CC9">
        <w:rPr>
          <w:sz w:val="24"/>
          <w:szCs w:val="24"/>
        </w:rPr>
        <w:t>.</w:t>
      </w:r>
    </w:p>
    <w:p w:rsidR="00EC35D7" w:rsidRPr="002A0CC9" w:rsidRDefault="00EC35D7" w:rsidP="00EC35D7">
      <w:pPr>
        <w:pStyle w:val="Default"/>
        <w:spacing w:line="276" w:lineRule="auto"/>
        <w:ind w:left="450" w:hanging="450"/>
      </w:pPr>
      <w:r w:rsidRPr="002A0CC9">
        <w:t xml:space="preserve">LaRocque, Norman (2008). </w:t>
      </w:r>
      <w:r w:rsidRPr="002A0CC9">
        <w:rPr>
          <w:i/>
          <w:iCs/>
        </w:rPr>
        <w:t>Public-private partnerships in basic education: An international review</w:t>
      </w:r>
      <w:r w:rsidRPr="002A0CC9">
        <w:t xml:space="preserve">. London: CfBT Education Trust. </w:t>
      </w:r>
    </w:p>
    <w:p w:rsidR="00EC35D7" w:rsidRPr="002A0CC9" w:rsidRDefault="00EC35D7" w:rsidP="00EC35D7">
      <w:pPr>
        <w:autoSpaceDE w:val="0"/>
        <w:autoSpaceDN w:val="0"/>
        <w:adjustRightInd w:val="0"/>
        <w:spacing w:after="0" w:line="240" w:lineRule="auto"/>
        <w:ind w:left="450" w:hanging="450"/>
        <w:rPr>
          <w:i/>
          <w:iCs/>
          <w:color w:val="480833"/>
          <w:sz w:val="24"/>
          <w:szCs w:val="24"/>
        </w:rPr>
      </w:pPr>
      <w:r w:rsidRPr="002A0CC9">
        <w:rPr>
          <w:color w:val="480833"/>
          <w:sz w:val="24"/>
          <w:szCs w:val="24"/>
        </w:rPr>
        <w:t xml:space="preserve">Robertson, S.L. and Verger, A. (2012) </w:t>
      </w:r>
      <w:r w:rsidRPr="002A0CC9">
        <w:rPr>
          <w:i/>
          <w:iCs/>
          <w:color w:val="480833"/>
          <w:sz w:val="24"/>
          <w:szCs w:val="24"/>
        </w:rPr>
        <w:t xml:space="preserve">Governing Education Through Public Private Partnerships, </w:t>
      </w:r>
      <w:r w:rsidRPr="002A0CC9">
        <w:rPr>
          <w:color w:val="480833"/>
          <w:sz w:val="24"/>
          <w:szCs w:val="24"/>
        </w:rPr>
        <w:t>published by the Centre for Globalisation, Education and Societies,University of Bristol, Bristol BS8 1JA, UK at:http://susanleerobertson.com/publications/</w:t>
      </w:r>
    </w:p>
    <w:p w:rsidR="00EC35D7" w:rsidRPr="002A0CC9" w:rsidRDefault="00EC35D7" w:rsidP="00EC35D7">
      <w:pPr>
        <w:autoSpaceDE w:val="0"/>
        <w:autoSpaceDN w:val="0"/>
        <w:adjustRightInd w:val="0"/>
        <w:spacing w:after="0" w:line="240" w:lineRule="auto"/>
        <w:ind w:left="450" w:hanging="450"/>
        <w:rPr>
          <w:bCs/>
          <w:sz w:val="24"/>
          <w:szCs w:val="24"/>
        </w:rPr>
      </w:pPr>
      <w:r w:rsidRPr="002A0CC9">
        <w:rPr>
          <w:bCs/>
          <w:sz w:val="24"/>
          <w:szCs w:val="24"/>
        </w:rPr>
        <w:t>Santwona Memorial Academy, Educational Research Centre</w:t>
      </w:r>
      <w:r w:rsidRPr="002A0CC9">
        <w:rPr>
          <w:sz w:val="24"/>
          <w:szCs w:val="24"/>
        </w:rPr>
        <w:t xml:space="preserve"> (</w:t>
      </w:r>
      <w:r w:rsidRPr="002A0CC9">
        <w:rPr>
          <w:bCs/>
          <w:sz w:val="24"/>
          <w:szCs w:val="24"/>
        </w:rPr>
        <w:t>2009).</w:t>
      </w:r>
      <w:r w:rsidRPr="002A0CC9">
        <w:rPr>
          <w:i/>
          <w:sz w:val="24"/>
          <w:szCs w:val="24"/>
        </w:rPr>
        <w:t>A study on the financial management of department of education, District Education Office, school; and tracking of school grants (especially, sip and rahat grants)</w:t>
      </w:r>
      <w:r w:rsidRPr="002A0CC9">
        <w:rPr>
          <w:bCs/>
          <w:sz w:val="24"/>
          <w:szCs w:val="24"/>
        </w:rPr>
        <w:t>.Sanothimi: Department of Education</w:t>
      </w:r>
    </w:p>
    <w:p w:rsidR="00EC35D7" w:rsidRPr="002A0CC9" w:rsidRDefault="00EC35D7" w:rsidP="00EC35D7">
      <w:pPr>
        <w:spacing w:after="0" w:line="240" w:lineRule="auto"/>
        <w:ind w:left="450" w:hanging="450"/>
        <w:rPr>
          <w:sz w:val="24"/>
          <w:szCs w:val="24"/>
        </w:rPr>
      </w:pPr>
      <w:r w:rsidRPr="002A0CC9">
        <w:rPr>
          <w:sz w:val="24"/>
          <w:szCs w:val="24"/>
        </w:rPr>
        <w:t xml:space="preserve">School of Education </w:t>
      </w:r>
      <w:r w:rsidRPr="002A0CC9">
        <w:rPr>
          <w:rFonts w:eastAsiaTheme="minorHAnsi" w:cs="Times-Roman"/>
          <w:sz w:val="24"/>
          <w:szCs w:val="24"/>
        </w:rPr>
        <w:t>(Unpublished doctoral dissertation).</w:t>
      </w:r>
      <w:r w:rsidRPr="002A0CC9">
        <w:rPr>
          <w:sz w:val="24"/>
          <w:szCs w:val="24"/>
        </w:rPr>
        <w:t>Kathmandu University, Dhulikhel.</w:t>
      </w:r>
    </w:p>
    <w:p w:rsidR="00EC35D7" w:rsidRPr="002A0CC9" w:rsidRDefault="00EC35D7" w:rsidP="00EC35D7">
      <w:pPr>
        <w:autoSpaceDE w:val="0"/>
        <w:autoSpaceDN w:val="0"/>
        <w:adjustRightInd w:val="0"/>
        <w:spacing w:after="0" w:line="240" w:lineRule="auto"/>
        <w:ind w:left="450" w:hanging="450"/>
        <w:rPr>
          <w:rFonts w:cs="TradeGothic-BoldTwo"/>
          <w:bCs/>
          <w:sz w:val="24"/>
          <w:szCs w:val="24"/>
        </w:rPr>
      </w:pPr>
      <w:r w:rsidRPr="002A0CC9">
        <w:rPr>
          <w:rFonts w:cs="TradeGothic-BoldTwo"/>
          <w:bCs/>
          <w:sz w:val="24"/>
          <w:szCs w:val="24"/>
        </w:rPr>
        <w:t>The institute of internal auditors (2012).</w:t>
      </w:r>
      <w:r w:rsidRPr="002A0CC9">
        <w:rPr>
          <w:rFonts w:cs="TradeGothic-BoldTwo"/>
          <w:bCs/>
          <w:i/>
          <w:sz w:val="24"/>
          <w:szCs w:val="24"/>
        </w:rPr>
        <w:t>Supplemental Guidance: The role of auditing in public sector governance</w:t>
      </w:r>
      <w:r w:rsidRPr="002A0CC9">
        <w:rPr>
          <w:rFonts w:cs="TradeGothic-BoldTwo"/>
          <w:bCs/>
          <w:sz w:val="24"/>
          <w:szCs w:val="24"/>
        </w:rPr>
        <w:t xml:space="preserve">. </w:t>
      </w:r>
      <w:r w:rsidRPr="002A0CC9">
        <w:rPr>
          <w:rFonts w:cs="TradeGothic"/>
          <w:sz w:val="24"/>
          <w:szCs w:val="24"/>
        </w:rPr>
        <w:t>www.globaliia.org/standards-guidance</w:t>
      </w:r>
    </w:p>
    <w:p w:rsidR="00EC35D7" w:rsidRPr="002A0CC9" w:rsidRDefault="00EC35D7" w:rsidP="00EC35D7">
      <w:pPr>
        <w:shd w:val="clear" w:color="auto" w:fill="FFFFFF"/>
        <w:spacing w:after="0" w:line="240" w:lineRule="auto"/>
        <w:ind w:left="450" w:hanging="450"/>
        <w:rPr>
          <w:rFonts w:cs="Arial"/>
          <w:sz w:val="24"/>
          <w:szCs w:val="24"/>
        </w:rPr>
      </w:pPr>
      <w:r w:rsidRPr="002A0CC9">
        <w:rPr>
          <w:bCs/>
          <w:sz w:val="24"/>
          <w:szCs w:val="24"/>
        </w:rPr>
        <w:t>UNESCO (2008).Equity and inclusion in education.Tools to support education sector planning and evaluation.</w:t>
      </w:r>
      <w:r w:rsidRPr="002A0CC9">
        <w:rPr>
          <w:rFonts w:cs="Arial"/>
          <w:sz w:val="24"/>
          <w:szCs w:val="24"/>
        </w:rPr>
        <w:t xml:space="preserve"> www.unesco.org/bpi/pdf/iatt_</w:t>
      </w:r>
      <w:r w:rsidRPr="002A0CC9">
        <w:rPr>
          <w:rFonts w:cs="Arial"/>
          <w:bCs/>
          <w:sz w:val="24"/>
          <w:szCs w:val="24"/>
        </w:rPr>
        <w:t>equity</w:t>
      </w:r>
      <w:r w:rsidRPr="002A0CC9">
        <w:rPr>
          <w:rFonts w:cs="Arial"/>
          <w:sz w:val="24"/>
          <w:szCs w:val="24"/>
        </w:rPr>
        <w:t>_</w:t>
      </w:r>
      <w:r w:rsidRPr="002A0CC9">
        <w:rPr>
          <w:rFonts w:cs="Arial"/>
          <w:bCs/>
          <w:sz w:val="24"/>
          <w:szCs w:val="24"/>
        </w:rPr>
        <w:t>inclusion</w:t>
      </w:r>
      <w:r w:rsidRPr="002A0CC9">
        <w:rPr>
          <w:rFonts w:cs="Arial"/>
          <w:sz w:val="24"/>
          <w:szCs w:val="24"/>
        </w:rPr>
        <w:t>_</w:t>
      </w:r>
      <w:r w:rsidRPr="002A0CC9">
        <w:rPr>
          <w:rFonts w:cs="Arial"/>
          <w:bCs/>
          <w:sz w:val="24"/>
          <w:szCs w:val="24"/>
        </w:rPr>
        <w:t>tools</w:t>
      </w:r>
      <w:r w:rsidRPr="002A0CC9">
        <w:rPr>
          <w:rFonts w:cs="Arial"/>
          <w:sz w:val="24"/>
          <w:szCs w:val="24"/>
        </w:rPr>
        <w:t>_042008_en.pdf</w:t>
      </w:r>
    </w:p>
    <w:p w:rsidR="00EC35D7" w:rsidRPr="005B4A8F" w:rsidRDefault="00EC35D7" w:rsidP="00EC35D7">
      <w:pPr>
        <w:spacing w:after="0" w:line="240" w:lineRule="auto"/>
        <w:ind w:left="450" w:hanging="450"/>
        <w:rPr>
          <w:rFonts w:ascii="Preeti" w:hAnsi="Preeti"/>
          <w:sz w:val="32"/>
          <w:szCs w:val="32"/>
        </w:rPr>
      </w:pPr>
      <w:r w:rsidRPr="005B4A8F">
        <w:rPr>
          <w:rFonts w:ascii="Preeti" w:hAnsi="Preeti"/>
          <w:sz w:val="32"/>
          <w:szCs w:val="32"/>
        </w:rPr>
        <w:t xml:space="preserve">nD;fn, xl/ -;g\ @)!#_ . </w:t>
      </w:r>
      <w:r w:rsidRPr="005B4A8F">
        <w:rPr>
          <w:rFonts w:ascii="Preeti" w:hAnsi="Preeti"/>
          <w:i/>
          <w:sz w:val="32"/>
          <w:szCs w:val="32"/>
        </w:rPr>
        <w:t xml:space="preserve">lzIffsf] laQkIf . </w:t>
      </w:r>
      <w:r w:rsidRPr="005B4A8F">
        <w:rPr>
          <w:rFonts w:ascii="Preeti" w:hAnsi="Preeti"/>
          <w:sz w:val="32"/>
          <w:szCs w:val="32"/>
        </w:rPr>
        <w:t xml:space="preserve">sf7df08'M ;f]kfgdfl;s . </w:t>
      </w:r>
    </w:p>
    <w:p w:rsidR="00EC35D7" w:rsidRPr="002B4FEC" w:rsidRDefault="00EC35D7" w:rsidP="00EC35D7">
      <w:pPr>
        <w:pStyle w:val="Heading1"/>
        <w:shd w:val="clear" w:color="auto" w:fill="FFFFFF"/>
        <w:spacing w:before="0"/>
        <w:ind w:left="450" w:hanging="450"/>
        <w:rPr>
          <w:rFonts w:ascii="Preeti" w:hAnsi="Preeti"/>
          <w:b w:val="0"/>
          <w:sz w:val="32"/>
          <w:szCs w:val="32"/>
        </w:rPr>
      </w:pPr>
      <w:r w:rsidRPr="002B4FEC">
        <w:rPr>
          <w:rFonts w:ascii="Preeti" w:hAnsi="Preeti"/>
          <w:b w:val="0"/>
          <w:sz w:val="32"/>
          <w:szCs w:val="32"/>
        </w:rPr>
        <w:t xml:space="preserve">nD;fn, xl/Ù kf}8]n, cfgGbÙcfrfo{, ;'zg / sf]O/fnf, rknf -@)^(_ . </w:t>
      </w:r>
      <w:r w:rsidRPr="002B4FEC">
        <w:rPr>
          <w:rFonts w:ascii="Preeti" w:hAnsi="Preeti"/>
          <w:b w:val="0"/>
          <w:i/>
          <w:sz w:val="32"/>
          <w:szCs w:val="32"/>
        </w:rPr>
        <w:t>lzIffdflalQo cy{zf:q</w:t>
      </w:r>
      <w:r>
        <w:rPr>
          <w:rFonts w:ascii="Preeti" w:hAnsi="Preeti"/>
          <w:b w:val="0"/>
          <w:i/>
          <w:sz w:val="32"/>
          <w:szCs w:val="32"/>
        </w:rPr>
        <w:t xml:space="preserve"> </w:t>
      </w:r>
      <w:r w:rsidRPr="002B4FEC">
        <w:rPr>
          <w:rFonts w:ascii="Preeti" w:hAnsi="Preeti"/>
          <w:b w:val="0"/>
          <w:sz w:val="32"/>
          <w:szCs w:val="32"/>
        </w:rPr>
        <w:t>;g\nfO6 klAns];gM sf7df08' .</w:t>
      </w:r>
    </w:p>
    <w:p w:rsidR="00EC35D7" w:rsidRPr="005B4A8F" w:rsidRDefault="00EC35D7" w:rsidP="00EC35D7">
      <w:pPr>
        <w:autoSpaceDE w:val="0"/>
        <w:autoSpaceDN w:val="0"/>
        <w:adjustRightInd w:val="0"/>
        <w:spacing w:after="0" w:line="240" w:lineRule="auto"/>
        <w:rPr>
          <w:sz w:val="18"/>
        </w:rPr>
      </w:pPr>
    </w:p>
    <w:p w:rsidR="00EC35D7" w:rsidRPr="005B4A8F" w:rsidRDefault="00EC35D7" w:rsidP="00EC35D7">
      <w:pPr>
        <w:autoSpaceDE w:val="0"/>
        <w:autoSpaceDN w:val="0"/>
        <w:adjustRightInd w:val="0"/>
        <w:spacing w:after="0" w:line="240" w:lineRule="auto"/>
        <w:rPr>
          <w:rFonts w:ascii="TrebuchetMS" w:hAnsi="TrebuchetMS" w:cs="TrebuchetMS"/>
          <w:sz w:val="20"/>
          <w:szCs w:val="20"/>
        </w:rPr>
      </w:pPr>
    </w:p>
    <w:p w:rsidR="00EC35D7" w:rsidRPr="00907E53" w:rsidRDefault="00EC35D7" w:rsidP="00EC35D7">
      <w:pPr>
        <w:suppressAutoHyphens/>
        <w:rPr>
          <w:b/>
          <w:bCs/>
        </w:rPr>
      </w:pPr>
    </w:p>
    <w:p w:rsidR="00EC35D7" w:rsidRDefault="00EC35D7">
      <w:r>
        <w:br w:type="page"/>
      </w:r>
    </w:p>
    <w:p w:rsidR="00EC35D7" w:rsidRPr="004553C0" w:rsidRDefault="00EC35D7" w:rsidP="00EC35D7">
      <w:pPr>
        <w:spacing w:after="0" w:line="240" w:lineRule="auto"/>
        <w:rPr>
          <w:rFonts w:ascii="Times New Roman" w:hAnsi="Times New Roman" w:cs="Times New Roman"/>
          <w:sz w:val="24"/>
          <w:szCs w:val="24"/>
        </w:rPr>
      </w:pPr>
      <w:r w:rsidRPr="004553C0">
        <w:rPr>
          <w:rFonts w:ascii="Times New Roman" w:hAnsi="Times New Roman" w:cs="Times New Roman"/>
          <w:sz w:val="24"/>
          <w:szCs w:val="24"/>
        </w:rPr>
        <w:t>Course Title:</w:t>
      </w:r>
      <w:r w:rsidRPr="004553C0">
        <w:rPr>
          <w:rFonts w:ascii="Times New Roman" w:hAnsi="Times New Roman" w:cs="Times New Roman"/>
          <w:sz w:val="24"/>
          <w:szCs w:val="24"/>
        </w:rPr>
        <w:tab/>
        <w:t xml:space="preserve"> </w:t>
      </w:r>
      <w:r w:rsidRPr="004553C0">
        <w:rPr>
          <w:rFonts w:ascii="Times New Roman" w:hAnsi="Times New Roman" w:cs="Times New Roman"/>
          <w:b/>
          <w:bCs/>
          <w:sz w:val="24"/>
          <w:szCs w:val="24"/>
        </w:rPr>
        <w:t>School Management</w:t>
      </w:r>
      <w:r w:rsidRPr="004553C0">
        <w:rPr>
          <w:rFonts w:ascii="Times New Roman" w:hAnsi="Times New Roman" w:cs="Times New Roman"/>
          <w:b/>
          <w:bCs/>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Nature of C</w:t>
      </w:r>
      <w:r w:rsidRPr="004553C0">
        <w:rPr>
          <w:rFonts w:ascii="Times New Roman" w:hAnsi="Times New Roman" w:cs="Times New Roman"/>
          <w:sz w:val="24"/>
          <w:szCs w:val="24"/>
        </w:rPr>
        <w:t>ourse: Theoretical                                                      Course No:</w:t>
      </w:r>
      <w:r w:rsidRPr="004553C0">
        <w:rPr>
          <w:rFonts w:ascii="Times New Roman" w:hAnsi="Times New Roman" w:cs="Times New Roman"/>
          <w:sz w:val="24"/>
          <w:szCs w:val="24"/>
        </w:rPr>
        <w:tab/>
        <w:t xml:space="preserve"> Ed.</w:t>
      </w:r>
      <w:r>
        <w:rPr>
          <w:rFonts w:ascii="Times New Roman" w:hAnsi="Times New Roman" w:cs="Times New Roman"/>
          <w:sz w:val="24"/>
          <w:szCs w:val="24"/>
        </w:rPr>
        <w:t xml:space="preserve"> PM 537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4553C0">
        <w:rPr>
          <w:rFonts w:ascii="Times New Roman" w:hAnsi="Times New Roman" w:cs="Times New Roman"/>
          <w:sz w:val="24"/>
          <w:szCs w:val="24"/>
        </w:rPr>
        <w:t>Credit Hours: 3</w:t>
      </w:r>
      <w:r w:rsidRPr="004553C0">
        <w:rPr>
          <w:rFonts w:ascii="Times New Roman" w:hAnsi="Times New Roman" w:cs="Times New Roman"/>
          <w:sz w:val="24"/>
          <w:szCs w:val="24"/>
        </w:rPr>
        <w:tab/>
      </w:r>
    </w:p>
    <w:p w:rsidR="00EC35D7" w:rsidRPr="004553C0" w:rsidRDefault="00EC35D7" w:rsidP="00EC35D7">
      <w:pPr>
        <w:spacing w:after="0" w:line="240" w:lineRule="auto"/>
        <w:rPr>
          <w:rFonts w:ascii="Times New Roman" w:hAnsi="Times New Roman" w:cs="Times New Roman"/>
          <w:sz w:val="24"/>
          <w:szCs w:val="24"/>
        </w:rPr>
      </w:pPr>
      <w:r>
        <w:rPr>
          <w:rFonts w:ascii="Times New Roman" w:hAnsi="Times New Roman" w:cs="Times New Roman"/>
          <w:sz w:val="24"/>
          <w:szCs w:val="24"/>
        </w:rPr>
        <w:t>Level:</w:t>
      </w:r>
      <w:r>
        <w:rPr>
          <w:rFonts w:ascii="Times New Roman" w:hAnsi="Times New Roman" w:cs="Times New Roman"/>
          <w:sz w:val="24"/>
          <w:szCs w:val="24"/>
        </w:rPr>
        <w:tab/>
      </w:r>
      <w:r>
        <w:rPr>
          <w:rFonts w:ascii="Times New Roman" w:hAnsi="Times New Roman" w:cs="Times New Roman"/>
          <w:sz w:val="24"/>
          <w:szCs w:val="24"/>
        </w:rPr>
        <w:tab/>
        <w:t xml:space="preserve"> M.Ed.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sidRPr="004553C0">
        <w:rPr>
          <w:rFonts w:ascii="Times New Roman" w:hAnsi="Times New Roman" w:cs="Times New Roman"/>
          <w:sz w:val="24"/>
          <w:szCs w:val="24"/>
        </w:rPr>
        <w:t>Teaching Hours: 48</w:t>
      </w:r>
      <w:r w:rsidRPr="004553C0">
        <w:rPr>
          <w:rFonts w:ascii="Times New Roman" w:hAnsi="Times New Roman" w:cs="Times New Roman"/>
          <w:sz w:val="24"/>
          <w:szCs w:val="24"/>
        </w:rPr>
        <w:tab/>
      </w:r>
      <w:r w:rsidRPr="004553C0">
        <w:rPr>
          <w:rFonts w:ascii="Times New Roman" w:hAnsi="Times New Roman" w:cs="Times New Roman"/>
          <w:sz w:val="24"/>
          <w:szCs w:val="24"/>
        </w:rPr>
        <w:tab/>
      </w:r>
    </w:p>
    <w:p w:rsidR="00EC35D7" w:rsidRPr="004553C0" w:rsidRDefault="00EC35D7" w:rsidP="00EC35D7">
      <w:pPr>
        <w:spacing w:after="0" w:line="240" w:lineRule="auto"/>
        <w:rPr>
          <w:rFonts w:ascii="Times New Roman" w:hAnsi="Times New Roman" w:cs="Times New Roman"/>
          <w:sz w:val="24"/>
          <w:szCs w:val="24"/>
        </w:rPr>
      </w:pPr>
      <w:r w:rsidRPr="004553C0">
        <w:rPr>
          <w:rFonts w:ascii="Times New Roman" w:hAnsi="Times New Roman" w:cs="Times New Roman"/>
          <w:sz w:val="24"/>
          <w:szCs w:val="24"/>
        </w:rPr>
        <w:t>Semester:</w:t>
      </w:r>
      <w:r w:rsidRPr="004553C0">
        <w:rPr>
          <w:rFonts w:ascii="Times New Roman" w:hAnsi="Times New Roman" w:cs="Times New Roman"/>
          <w:sz w:val="24"/>
          <w:szCs w:val="24"/>
        </w:rPr>
        <w:tab/>
        <w:t>Third</w:t>
      </w:r>
      <w:r w:rsidRPr="004553C0">
        <w:rPr>
          <w:rFonts w:ascii="Times New Roman" w:hAnsi="Times New Roman" w:cs="Times New Roman"/>
          <w:sz w:val="24"/>
          <w:szCs w:val="24"/>
        </w:rPr>
        <w:tab/>
      </w:r>
      <w:r w:rsidRPr="004553C0">
        <w:rPr>
          <w:rFonts w:ascii="Times New Roman" w:hAnsi="Times New Roman" w:cs="Times New Roman"/>
          <w:sz w:val="24"/>
          <w:szCs w:val="24"/>
        </w:rPr>
        <w:tab/>
      </w:r>
      <w:r w:rsidRPr="004553C0">
        <w:rPr>
          <w:rFonts w:ascii="Times New Roman" w:hAnsi="Times New Roman" w:cs="Times New Roman"/>
          <w:sz w:val="24"/>
          <w:szCs w:val="24"/>
        </w:rPr>
        <w:tab/>
      </w:r>
      <w:r w:rsidRPr="004553C0">
        <w:rPr>
          <w:rFonts w:ascii="Times New Roman" w:hAnsi="Times New Roman" w:cs="Times New Roman"/>
          <w:sz w:val="24"/>
          <w:szCs w:val="24"/>
        </w:rPr>
        <w:tab/>
      </w:r>
      <w:r w:rsidRPr="004553C0">
        <w:rPr>
          <w:rFonts w:ascii="Times New Roman" w:hAnsi="Times New Roman" w:cs="Times New Roman"/>
          <w:sz w:val="24"/>
          <w:szCs w:val="24"/>
        </w:rPr>
        <w:tab/>
      </w:r>
      <w:r w:rsidRPr="004553C0">
        <w:rPr>
          <w:rFonts w:ascii="Times New Roman" w:hAnsi="Times New Roman" w:cs="Times New Roman"/>
          <w:sz w:val="24"/>
          <w:szCs w:val="24"/>
        </w:rPr>
        <w:tab/>
      </w:r>
    </w:p>
    <w:p w:rsidR="00EC35D7" w:rsidRPr="004553C0" w:rsidRDefault="00CB2C20" w:rsidP="00EC35D7">
      <w:pPr>
        <w:spacing w:line="240" w:lineRule="auto"/>
        <w:rPr>
          <w:rFonts w:ascii="Times New Roman" w:hAnsi="Times New Roman" w:cs="Times New Roman"/>
          <w:sz w:val="24"/>
          <w:szCs w:val="24"/>
        </w:rPr>
      </w:pPr>
      <w:r>
        <w:rPr>
          <w:rFonts w:ascii="Times New Roman" w:hAnsi="Times New Roman" w:cs="Times New Roman"/>
          <w:sz w:val="24"/>
          <w:szCs w:val="24"/>
        </w:rPr>
        <w:pict>
          <v:shape id="_x0000_s1037" type="#_x0000_t32" style="position:absolute;margin-left:.8pt;margin-top:10pt;width:481.3pt;height:.8pt;flip:y;z-index:251680768" o:connectortype="straight"/>
        </w:pict>
      </w:r>
    </w:p>
    <w:p w:rsidR="00EC35D7" w:rsidRPr="004553C0" w:rsidRDefault="00EC35D7" w:rsidP="005F27E8">
      <w:pPr>
        <w:pStyle w:val="ListParagraph"/>
        <w:numPr>
          <w:ilvl w:val="0"/>
          <w:numId w:val="2"/>
        </w:numPr>
        <w:spacing w:after="0"/>
        <w:jc w:val="left"/>
        <w:rPr>
          <w:b/>
          <w:bCs/>
        </w:rPr>
      </w:pPr>
      <w:r w:rsidRPr="004553C0">
        <w:rPr>
          <w:b/>
          <w:bCs/>
        </w:rPr>
        <w:t>Course Description</w:t>
      </w:r>
    </w:p>
    <w:p w:rsidR="00EC35D7" w:rsidRPr="004553C0" w:rsidRDefault="00EC35D7" w:rsidP="00EC35D7">
      <w:pPr>
        <w:spacing w:line="240" w:lineRule="auto"/>
        <w:rPr>
          <w:rFonts w:ascii="Times New Roman" w:hAnsi="Times New Roman" w:cs="Times New Roman"/>
          <w:sz w:val="24"/>
          <w:szCs w:val="24"/>
        </w:rPr>
      </w:pPr>
      <w:r w:rsidRPr="004553C0">
        <w:rPr>
          <w:rFonts w:ascii="Times New Roman" w:hAnsi="Times New Roman" w:cs="Times New Roman"/>
          <w:sz w:val="24"/>
          <w:szCs w:val="24"/>
        </w:rPr>
        <w:t xml:space="preserve">This course is designed to provide the students with the </w:t>
      </w:r>
      <w:r>
        <w:rPr>
          <w:rFonts w:ascii="Times New Roman" w:hAnsi="Times New Roman" w:cs="Times New Roman"/>
          <w:sz w:val="24"/>
          <w:szCs w:val="24"/>
        </w:rPr>
        <w:t>recent approaches of managing public/community schools</w:t>
      </w:r>
      <w:r w:rsidRPr="004553C0">
        <w:rPr>
          <w:rFonts w:ascii="Times New Roman" w:hAnsi="Times New Roman" w:cs="Times New Roman"/>
          <w:sz w:val="24"/>
          <w:szCs w:val="24"/>
        </w:rPr>
        <w:t>.  This course</w:t>
      </w:r>
      <w:r>
        <w:rPr>
          <w:rFonts w:ascii="Times New Roman" w:hAnsi="Times New Roman" w:cs="Times New Roman"/>
          <w:sz w:val="24"/>
          <w:szCs w:val="24"/>
        </w:rPr>
        <w:t xml:space="preserve"> specifically</w:t>
      </w:r>
      <w:r w:rsidRPr="004553C0">
        <w:rPr>
          <w:rFonts w:ascii="Times New Roman" w:hAnsi="Times New Roman" w:cs="Times New Roman"/>
          <w:sz w:val="24"/>
          <w:szCs w:val="24"/>
        </w:rPr>
        <w:t xml:space="preserve"> </w:t>
      </w:r>
      <w:r>
        <w:rPr>
          <w:rFonts w:ascii="Times New Roman" w:hAnsi="Times New Roman" w:cs="Times New Roman"/>
          <w:sz w:val="24"/>
          <w:szCs w:val="24"/>
        </w:rPr>
        <w:t>deals with theoretical and practical perspectives of school-based management</w:t>
      </w:r>
      <w:r w:rsidRPr="004553C0">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4553C0">
        <w:rPr>
          <w:rFonts w:ascii="Times New Roman" w:hAnsi="Times New Roman" w:cs="Times New Roman"/>
          <w:sz w:val="24"/>
          <w:szCs w:val="24"/>
        </w:rPr>
        <w:t>enrich</w:t>
      </w:r>
      <w:r>
        <w:rPr>
          <w:rFonts w:ascii="Times New Roman" w:hAnsi="Times New Roman" w:cs="Times New Roman"/>
          <w:sz w:val="24"/>
          <w:szCs w:val="24"/>
        </w:rPr>
        <w:t>es</w:t>
      </w:r>
      <w:r w:rsidRPr="004553C0">
        <w:rPr>
          <w:rFonts w:ascii="Times New Roman" w:hAnsi="Times New Roman" w:cs="Times New Roman"/>
          <w:sz w:val="24"/>
          <w:szCs w:val="24"/>
        </w:rPr>
        <w:t xml:space="preserve"> the students</w:t>
      </w:r>
      <w:r>
        <w:rPr>
          <w:rFonts w:ascii="Times New Roman" w:hAnsi="Times New Roman" w:cs="Times New Roman"/>
          <w:sz w:val="24"/>
          <w:szCs w:val="24"/>
        </w:rPr>
        <w:t>’</w:t>
      </w:r>
      <w:r w:rsidRPr="004553C0">
        <w:rPr>
          <w:rFonts w:ascii="Times New Roman" w:hAnsi="Times New Roman" w:cs="Times New Roman"/>
          <w:sz w:val="24"/>
          <w:szCs w:val="24"/>
        </w:rPr>
        <w:t xml:space="preserve"> understanding of </w:t>
      </w:r>
      <w:r>
        <w:rPr>
          <w:rFonts w:ascii="Times New Roman" w:hAnsi="Times New Roman" w:cs="Times New Roman"/>
          <w:sz w:val="24"/>
          <w:szCs w:val="24"/>
        </w:rPr>
        <w:t>improving school effectiveness</w:t>
      </w:r>
      <w:r w:rsidRPr="004553C0">
        <w:rPr>
          <w:rFonts w:ascii="Times New Roman" w:hAnsi="Times New Roman" w:cs="Times New Roman"/>
          <w:sz w:val="24"/>
          <w:szCs w:val="24"/>
        </w:rPr>
        <w:t xml:space="preserve">. The course also </w:t>
      </w:r>
      <w:r>
        <w:rPr>
          <w:rFonts w:ascii="Times New Roman" w:hAnsi="Times New Roman" w:cs="Times New Roman"/>
          <w:sz w:val="24"/>
          <w:szCs w:val="24"/>
        </w:rPr>
        <w:t>deals with</w:t>
      </w:r>
      <w:r w:rsidRPr="004553C0">
        <w:rPr>
          <w:rFonts w:ascii="Times New Roman" w:hAnsi="Times New Roman" w:cs="Times New Roman"/>
          <w:sz w:val="24"/>
          <w:szCs w:val="24"/>
        </w:rPr>
        <w:t xml:space="preserve"> </w:t>
      </w:r>
      <w:r>
        <w:rPr>
          <w:rFonts w:ascii="Times New Roman" w:hAnsi="Times New Roman" w:cs="Times New Roman"/>
          <w:sz w:val="24"/>
          <w:szCs w:val="24"/>
        </w:rPr>
        <w:t>school emergency management plan. Through experiential exercises the students gain insight into practical know-how of school-based management.</w:t>
      </w:r>
    </w:p>
    <w:p w:rsidR="00EC35D7" w:rsidRPr="004553C0" w:rsidRDefault="00EC35D7" w:rsidP="005F27E8">
      <w:pPr>
        <w:pStyle w:val="ListParagraph"/>
        <w:numPr>
          <w:ilvl w:val="0"/>
          <w:numId w:val="2"/>
        </w:numPr>
        <w:spacing w:after="0"/>
        <w:jc w:val="left"/>
        <w:rPr>
          <w:b/>
          <w:bCs/>
        </w:rPr>
      </w:pPr>
      <w:r w:rsidRPr="004553C0">
        <w:rPr>
          <w:b/>
          <w:bCs/>
        </w:rPr>
        <w:t>General Objectives</w:t>
      </w:r>
    </w:p>
    <w:p w:rsidR="00EC35D7" w:rsidRPr="004553C0" w:rsidRDefault="00EC35D7" w:rsidP="00EC35D7">
      <w:pPr>
        <w:spacing w:after="0" w:line="240" w:lineRule="auto"/>
        <w:contextualSpacing/>
        <w:rPr>
          <w:rFonts w:ascii="Times New Roman" w:hAnsi="Times New Roman" w:cs="Times New Roman"/>
          <w:sz w:val="24"/>
          <w:szCs w:val="24"/>
        </w:rPr>
      </w:pPr>
      <w:r w:rsidRPr="004553C0">
        <w:rPr>
          <w:rFonts w:ascii="Times New Roman" w:hAnsi="Times New Roman" w:cs="Times New Roman"/>
          <w:sz w:val="24"/>
          <w:szCs w:val="24"/>
        </w:rPr>
        <w:t>The general objectives of this course are as follows:</w:t>
      </w:r>
    </w:p>
    <w:p w:rsidR="00EC35D7" w:rsidRPr="008875CD" w:rsidRDefault="00EC35D7" w:rsidP="005F27E8">
      <w:pPr>
        <w:numPr>
          <w:ilvl w:val="0"/>
          <w:numId w:val="118"/>
        </w:numPr>
        <w:spacing w:after="0"/>
        <w:rPr>
          <w:rFonts w:ascii="Times New Roman" w:hAnsi="Times New Roman" w:cs="Times New Roman"/>
          <w:sz w:val="24"/>
          <w:szCs w:val="24"/>
        </w:rPr>
      </w:pPr>
      <w:r w:rsidRPr="00B84972">
        <w:rPr>
          <w:rFonts w:ascii="Times New Roman" w:hAnsi="Times New Roman" w:cs="Times New Roman"/>
          <w:sz w:val="24"/>
          <w:szCs w:val="24"/>
        </w:rPr>
        <w:t xml:space="preserve">To enable the students in </w:t>
      </w:r>
      <w:r>
        <w:rPr>
          <w:rFonts w:ascii="Times New Roman" w:hAnsi="Times New Roman" w:cs="Times New Roman"/>
          <w:sz w:val="24"/>
          <w:szCs w:val="24"/>
        </w:rPr>
        <w:t>understand</w:t>
      </w:r>
      <w:r w:rsidRPr="00B84972">
        <w:rPr>
          <w:rFonts w:ascii="Times New Roman" w:hAnsi="Times New Roman" w:cs="Times New Roman"/>
          <w:sz w:val="24"/>
          <w:szCs w:val="24"/>
        </w:rPr>
        <w:t>ing the theoretical prem</w:t>
      </w:r>
      <w:r>
        <w:rPr>
          <w:rFonts w:ascii="Times New Roman" w:hAnsi="Times New Roman" w:cs="Times New Roman"/>
          <w:sz w:val="24"/>
          <w:szCs w:val="24"/>
        </w:rPr>
        <w:t>ises that shaped and reshaped   school-</w:t>
      </w:r>
      <w:r w:rsidRPr="00B84972">
        <w:rPr>
          <w:rFonts w:ascii="Times New Roman" w:hAnsi="Times New Roman" w:cs="Times New Roman"/>
          <w:sz w:val="24"/>
          <w:szCs w:val="24"/>
        </w:rPr>
        <w:t>based management</w:t>
      </w:r>
      <w:r>
        <w:rPr>
          <w:rFonts w:ascii="Times New Roman" w:hAnsi="Times New Roman" w:cs="Times New Roman"/>
          <w:sz w:val="24"/>
          <w:szCs w:val="24"/>
        </w:rPr>
        <w:t xml:space="preserve"> (SBM)</w:t>
      </w:r>
      <w:r w:rsidRPr="00B84972">
        <w:rPr>
          <w:rFonts w:ascii="Times New Roman" w:hAnsi="Times New Roman" w:cs="Times New Roman"/>
          <w:sz w:val="24"/>
          <w:szCs w:val="24"/>
        </w:rPr>
        <w:t>.</w:t>
      </w:r>
    </w:p>
    <w:p w:rsidR="00EC35D7" w:rsidRPr="004553C0" w:rsidRDefault="00EC35D7" w:rsidP="005F27E8">
      <w:pPr>
        <w:pStyle w:val="ListParagraph"/>
        <w:numPr>
          <w:ilvl w:val="0"/>
          <w:numId w:val="118"/>
        </w:numPr>
        <w:spacing w:after="0"/>
        <w:jc w:val="left"/>
      </w:pPr>
      <w:r w:rsidRPr="004553C0">
        <w:t xml:space="preserve">To acquaint the students with </w:t>
      </w:r>
      <w:r>
        <w:t>enabling conditions for the success of SBM</w:t>
      </w:r>
      <w:r w:rsidRPr="004553C0">
        <w:t>,</w:t>
      </w:r>
    </w:p>
    <w:p w:rsidR="00EC35D7" w:rsidRPr="004553C0" w:rsidRDefault="00EC35D7" w:rsidP="005F27E8">
      <w:pPr>
        <w:pStyle w:val="ListParagraph"/>
        <w:numPr>
          <w:ilvl w:val="0"/>
          <w:numId w:val="118"/>
        </w:numPr>
        <w:spacing w:after="0"/>
        <w:jc w:val="left"/>
      </w:pPr>
      <w:r w:rsidRPr="004553C0">
        <w:t xml:space="preserve">To provide the students with a better understanding of </w:t>
      </w:r>
      <w:r>
        <w:t>experiences of selected countries with SBM and draw implications for improving SBM in Nepal</w:t>
      </w:r>
    </w:p>
    <w:p w:rsidR="00EC35D7" w:rsidRPr="004553C0" w:rsidRDefault="00EC35D7" w:rsidP="005F27E8">
      <w:pPr>
        <w:pStyle w:val="ListParagraph"/>
        <w:numPr>
          <w:ilvl w:val="0"/>
          <w:numId w:val="118"/>
        </w:numPr>
        <w:spacing w:after="0"/>
        <w:jc w:val="left"/>
      </w:pPr>
      <w:r w:rsidRPr="004553C0">
        <w:t xml:space="preserve">To enable students in </w:t>
      </w:r>
      <w:r>
        <w:t>developing insight into improving of school effectiveness</w:t>
      </w:r>
      <w:r w:rsidRPr="004553C0">
        <w:t>, and</w:t>
      </w:r>
    </w:p>
    <w:p w:rsidR="00EC35D7" w:rsidRPr="004553C0" w:rsidRDefault="00EC35D7" w:rsidP="005F27E8">
      <w:pPr>
        <w:pStyle w:val="ListParagraph"/>
        <w:numPr>
          <w:ilvl w:val="0"/>
          <w:numId w:val="118"/>
        </w:numPr>
        <w:spacing w:after="0"/>
        <w:jc w:val="left"/>
      </w:pPr>
      <w:r w:rsidRPr="004553C0">
        <w:t xml:space="preserve">To </w:t>
      </w:r>
      <w:r>
        <w:t>familiarize the students with the school emergency management plan</w:t>
      </w:r>
      <w:r w:rsidRPr="004553C0">
        <w:t>.</w:t>
      </w:r>
    </w:p>
    <w:p w:rsidR="00EC35D7" w:rsidRPr="004553C0" w:rsidRDefault="00EC35D7" w:rsidP="00EC35D7">
      <w:pPr>
        <w:pStyle w:val="ListParagraph"/>
        <w:spacing w:after="0"/>
      </w:pPr>
    </w:p>
    <w:p w:rsidR="00EC35D7" w:rsidRPr="004553C0" w:rsidRDefault="00EC35D7" w:rsidP="005F27E8">
      <w:pPr>
        <w:pStyle w:val="ListParagraph"/>
        <w:numPr>
          <w:ilvl w:val="0"/>
          <w:numId w:val="2"/>
        </w:numPr>
        <w:spacing w:after="0"/>
        <w:jc w:val="left"/>
        <w:rPr>
          <w:b/>
          <w:bCs/>
        </w:rPr>
      </w:pPr>
      <w:r>
        <w:rPr>
          <w:b/>
          <w:bCs/>
        </w:rPr>
        <w:t>Specific Objectives and C</w:t>
      </w:r>
      <w:r w:rsidRPr="004553C0">
        <w:rPr>
          <w:b/>
          <w:bCs/>
        </w:rPr>
        <w:t>ontents</w:t>
      </w:r>
    </w:p>
    <w:tbl>
      <w:tblPr>
        <w:tblStyle w:val="TableGrid"/>
        <w:tblW w:w="0" w:type="auto"/>
        <w:tblLook w:val="04A0"/>
      </w:tblPr>
      <w:tblGrid>
        <w:gridCol w:w="3888"/>
        <w:gridCol w:w="5580"/>
      </w:tblGrid>
      <w:tr w:rsidR="00EC35D7" w:rsidRPr="004553C0" w:rsidTr="00EC35D7">
        <w:tc>
          <w:tcPr>
            <w:tcW w:w="3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35D7" w:rsidRPr="004553C0" w:rsidRDefault="00EC35D7" w:rsidP="00EC35D7">
            <w:pPr>
              <w:jc w:val="center"/>
              <w:rPr>
                <w:rFonts w:ascii="Times New Roman" w:hAnsi="Times New Roman" w:cs="Times New Roman"/>
                <w:sz w:val="24"/>
                <w:szCs w:val="24"/>
              </w:rPr>
            </w:pPr>
            <w:r w:rsidRPr="004553C0">
              <w:rPr>
                <w:rFonts w:ascii="Times New Roman" w:hAnsi="Times New Roman" w:cs="Times New Roman"/>
                <w:sz w:val="24"/>
                <w:szCs w:val="24"/>
              </w:rPr>
              <w:t>Specific Objectives</w:t>
            </w:r>
          </w:p>
        </w:tc>
        <w:tc>
          <w:tcPr>
            <w:tcW w:w="55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35D7" w:rsidRPr="004553C0" w:rsidRDefault="00EC35D7" w:rsidP="00EC35D7">
            <w:pPr>
              <w:jc w:val="center"/>
              <w:rPr>
                <w:rFonts w:ascii="Times New Roman" w:hAnsi="Times New Roman" w:cs="Times New Roman"/>
                <w:sz w:val="24"/>
                <w:szCs w:val="24"/>
              </w:rPr>
            </w:pPr>
            <w:r w:rsidRPr="004553C0">
              <w:rPr>
                <w:rFonts w:ascii="Times New Roman" w:hAnsi="Times New Roman" w:cs="Times New Roman"/>
                <w:sz w:val="24"/>
                <w:szCs w:val="24"/>
              </w:rPr>
              <w:t>Contents</w:t>
            </w:r>
          </w:p>
        </w:tc>
      </w:tr>
      <w:tr w:rsidR="00EC35D7" w:rsidRPr="004553C0" w:rsidTr="00EC35D7">
        <w:tc>
          <w:tcPr>
            <w:tcW w:w="3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35D7" w:rsidRPr="004553C0" w:rsidRDefault="00EC35D7" w:rsidP="005F27E8">
            <w:pPr>
              <w:pStyle w:val="ListParagraph"/>
              <w:numPr>
                <w:ilvl w:val="0"/>
                <w:numId w:val="3"/>
              </w:numPr>
              <w:spacing w:after="0"/>
              <w:jc w:val="left"/>
            </w:pPr>
            <w:r w:rsidRPr="004553C0">
              <w:t xml:space="preserve">Clarify the meaning and definition of </w:t>
            </w:r>
            <w:r>
              <w:t>school-based management and self-managing schools</w:t>
            </w:r>
          </w:p>
          <w:p w:rsidR="00EC35D7" w:rsidRPr="004553C0" w:rsidRDefault="00EC35D7" w:rsidP="005F27E8">
            <w:pPr>
              <w:pStyle w:val="ListParagraph"/>
              <w:numPr>
                <w:ilvl w:val="0"/>
                <w:numId w:val="3"/>
              </w:numPr>
              <w:spacing w:after="0"/>
              <w:jc w:val="left"/>
            </w:pPr>
            <w:r w:rsidRPr="004553C0">
              <w:t xml:space="preserve">State the </w:t>
            </w:r>
            <w:r>
              <w:t xml:space="preserve">objectives of SBM </w:t>
            </w:r>
          </w:p>
          <w:p w:rsidR="00EC35D7" w:rsidRDefault="00EC35D7" w:rsidP="005F27E8">
            <w:pPr>
              <w:pStyle w:val="ListParagraph"/>
              <w:numPr>
                <w:ilvl w:val="0"/>
                <w:numId w:val="3"/>
              </w:numPr>
              <w:spacing w:after="0"/>
              <w:jc w:val="left"/>
            </w:pPr>
            <w:r>
              <w:t>Elucidate a knowledge framework for internal school process for SBM and draw implications for managing schools in Nepal</w:t>
            </w:r>
          </w:p>
          <w:p w:rsidR="00EC35D7" w:rsidRPr="004553C0" w:rsidRDefault="00EC35D7" w:rsidP="005F27E8">
            <w:pPr>
              <w:pStyle w:val="ListParagraph"/>
              <w:numPr>
                <w:ilvl w:val="0"/>
                <w:numId w:val="3"/>
              </w:numPr>
              <w:spacing w:after="0"/>
              <w:jc w:val="left"/>
            </w:pPr>
            <w:r>
              <w:t>Elaborate a conceptual framework for analyzing school-based management</w:t>
            </w:r>
          </w:p>
          <w:p w:rsidR="00EC35D7" w:rsidRPr="004553C0" w:rsidRDefault="00EC35D7" w:rsidP="005F27E8">
            <w:pPr>
              <w:pStyle w:val="ListParagraph"/>
              <w:numPr>
                <w:ilvl w:val="0"/>
                <w:numId w:val="3"/>
              </w:numPr>
              <w:spacing w:after="0"/>
              <w:jc w:val="left"/>
            </w:pPr>
            <w:r>
              <w:t>Shed light on challenges of SBM in the present context</w:t>
            </w:r>
          </w:p>
        </w:tc>
        <w:tc>
          <w:tcPr>
            <w:tcW w:w="55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35D7" w:rsidRPr="004553C0" w:rsidRDefault="00EC35D7" w:rsidP="00EC35D7">
            <w:pPr>
              <w:ind w:left="702" w:hanging="702"/>
              <w:rPr>
                <w:rFonts w:ascii="Times New Roman" w:hAnsi="Times New Roman" w:cs="Times New Roman"/>
                <w:sz w:val="24"/>
                <w:szCs w:val="24"/>
              </w:rPr>
            </w:pPr>
            <w:r w:rsidRPr="004553C0">
              <w:rPr>
                <w:rFonts w:ascii="Times New Roman" w:hAnsi="Times New Roman" w:cs="Times New Roman"/>
                <w:sz w:val="24"/>
                <w:szCs w:val="24"/>
              </w:rPr>
              <w:t xml:space="preserve">Unit 1: </w:t>
            </w:r>
            <w:r>
              <w:rPr>
                <w:rFonts w:ascii="Times New Roman" w:hAnsi="Times New Roman" w:cs="Times New Roman"/>
                <w:sz w:val="24"/>
                <w:szCs w:val="24"/>
              </w:rPr>
              <w:t xml:space="preserve">School-Based Management (SBM): </w:t>
            </w:r>
            <w:r w:rsidRPr="004553C0">
              <w:rPr>
                <w:rFonts w:ascii="Times New Roman" w:hAnsi="Times New Roman" w:cs="Times New Roman"/>
                <w:sz w:val="24"/>
                <w:szCs w:val="24"/>
              </w:rPr>
              <w:t xml:space="preserve"> Theoretical Perspective</w:t>
            </w:r>
            <w:r>
              <w:rPr>
                <w:rFonts w:ascii="Times New Roman" w:hAnsi="Times New Roman" w:cs="Times New Roman"/>
                <w:sz w:val="24"/>
                <w:szCs w:val="24"/>
              </w:rPr>
              <w:t xml:space="preserve">                              (12</w:t>
            </w:r>
            <w:r w:rsidRPr="004553C0">
              <w:rPr>
                <w:rFonts w:ascii="Times New Roman" w:hAnsi="Times New Roman" w:cs="Times New Roman"/>
                <w:sz w:val="24"/>
                <w:szCs w:val="24"/>
              </w:rPr>
              <w:t xml:space="preserve">)                                                                   </w:t>
            </w:r>
          </w:p>
          <w:p w:rsidR="00EC35D7" w:rsidRPr="004553C0" w:rsidRDefault="00EC35D7" w:rsidP="00EC35D7">
            <w:pPr>
              <w:rPr>
                <w:rFonts w:ascii="Times New Roman" w:hAnsi="Times New Roman" w:cs="Times New Roman"/>
                <w:sz w:val="24"/>
                <w:szCs w:val="24"/>
              </w:rPr>
            </w:pPr>
            <w:r w:rsidRPr="004553C0">
              <w:rPr>
                <w:rFonts w:ascii="Times New Roman" w:hAnsi="Times New Roman" w:cs="Times New Roman"/>
                <w:sz w:val="24"/>
                <w:szCs w:val="24"/>
              </w:rPr>
              <w:t>1.1  Concept of SBM</w:t>
            </w:r>
            <w:r>
              <w:rPr>
                <w:rFonts w:ascii="Times New Roman" w:hAnsi="Times New Roman" w:cs="Times New Roman"/>
                <w:sz w:val="24"/>
                <w:szCs w:val="24"/>
              </w:rPr>
              <w:t xml:space="preserve"> and self-managing schools</w:t>
            </w:r>
          </w:p>
          <w:p w:rsidR="00EC35D7" w:rsidRPr="004553C0" w:rsidRDefault="00EC35D7" w:rsidP="00EC35D7">
            <w:pPr>
              <w:rPr>
                <w:rFonts w:ascii="Times New Roman" w:hAnsi="Times New Roman" w:cs="Times New Roman"/>
                <w:sz w:val="24"/>
                <w:szCs w:val="24"/>
              </w:rPr>
            </w:pPr>
            <w:r w:rsidRPr="004553C0">
              <w:rPr>
                <w:rFonts w:ascii="Times New Roman" w:hAnsi="Times New Roman" w:cs="Times New Roman"/>
                <w:sz w:val="24"/>
                <w:szCs w:val="24"/>
              </w:rPr>
              <w:t>1.2  Objectives of SBM</w:t>
            </w:r>
          </w:p>
          <w:p w:rsidR="00EC35D7" w:rsidRPr="00D5314C" w:rsidRDefault="00EC35D7" w:rsidP="00EC35D7">
            <w:pPr>
              <w:ind w:left="432" w:hanging="432"/>
              <w:rPr>
                <w:rFonts w:ascii="Times New Roman" w:hAnsi="Times New Roman" w:cs="Times New Roman"/>
                <w:sz w:val="24"/>
                <w:szCs w:val="24"/>
              </w:rPr>
            </w:pPr>
            <w:r w:rsidRPr="004553C0">
              <w:rPr>
                <w:rFonts w:ascii="Times New Roman" w:hAnsi="Times New Roman" w:cs="Times New Roman"/>
                <w:sz w:val="24"/>
                <w:szCs w:val="24"/>
              </w:rPr>
              <w:t xml:space="preserve">1.3 </w:t>
            </w:r>
            <w:r>
              <w:rPr>
                <w:rFonts w:ascii="Times New Roman" w:hAnsi="Times New Roman" w:cs="Times New Roman"/>
                <w:sz w:val="24"/>
                <w:szCs w:val="24"/>
              </w:rPr>
              <w:t xml:space="preserve"> New vision of SBM: A knowledge framework for internal school process</w:t>
            </w:r>
          </w:p>
          <w:p w:rsidR="00EC35D7" w:rsidRPr="00B356E8" w:rsidRDefault="00EC35D7" w:rsidP="005F27E8">
            <w:pPr>
              <w:pStyle w:val="ListParagraph"/>
              <w:numPr>
                <w:ilvl w:val="1"/>
                <w:numId w:val="120"/>
              </w:numPr>
              <w:spacing w:after="0"/>
              <w:jc w:val="left"/>
            </w:pPr>
            <w:r w:rsidRPr="009149A0">
              <w:t xml:space="preserve"> </w:t>
            </w:r>
            <w:r>
              <w:t>A</w:t>
            </w:r>
            <w:r w:rsidRPr="00B356E8">
              <w:t xml:space="preserve"> Conceptual </w:t>
            </w:r>
            <w:r>
              <w:t>f</w:t>
            </w:r>
            <w:r w:rsidRPr="00B356E8">
              <w:t xml:space="preserve">ramework </w:t>
            </w:r>
          </w:p>
          <w:p w:rsidR="00EC35D7" w:rsidRPr="00C94443" w:rsidRDefault="00EC35D7" w:rsidP="00EC35D7">
            <w:pPr>
              <w:pStyle w:val="ListParagraph"/>
              <w:ind w:left="360"/>
            </w:pPr>
            <w:r w:rsidRPr="00B356E8">
              <w:t xml:space="preserve">for </w:t>
            </w:r>
            <w:r>
              <w:t>a</w:t>
            </w:r>
            <w:r w:rsidRPr="00B356E8">
              <w:t xml:space="preserve">nalyzing School-Based </w:t>
            </w:r>
            <w:r w:rsidRPr="00C94443">
              <w:t>Management</w:t>
            </w:r>
          </w:p>
          <w:p w:rsidR="00EC35D7" w:rsidRPr="009149A0" w:rsidRDefault="00EC35D7" w:rsidP="005F27E8">
            <w:pPr>
              <w:pStyle w:val="ListParagraph"/>
              <w:numPr>
                <w:ilvl w:val="1"/>
                <w:numId w:val="120"/>
              </w:numPr>
              <w:spacing w:after="0"/>
              <w:jc w:val="left"/>
            </w:pPr>
            <w:r w:rsidRPr="009149A0">
              <w:t xml:space="preserve">Challenges of SBM in New Era </w:t>
            </w:r>
          </w:p>
          <w:p w:rsidR="00EC35D7" w:rsidRPr="00B84972" w:rsidRDefault="00EC35D7" w:rsidP="005F27E8">
            <w:pPr>
              <w:numPr>
                <w:ilvl w:val="2"/>
                <w:numId w:val="120"/>
              </w:numPr>
              <w:ind w:left="998" w:hanging="630"/>
              <w:rPr>
                <w:rFonts w:ascii="Times New Roman" w:hAnsi="Times New Roman" w:cs="Times New Roman"/>
                <w:bCs/>
                <w:color w:val="292526"/>
                <w:sz w:val="24"/>
                <w:szCs w:val="24"/>
              </w:rPr>
            </w:pPr>
            <w:r w:rsidRPr="00B84972">
              <w:rPr>
                <w:rFonts w:ascii="Times New Roman" w:hAnsi="Times New Roman" w:cs="Times New Roman"/>
                <w:bCs/>
                <w:color w:val="292526"/>
                <w:sz w:val="24"/>
                <w:szCs w:val="24"/>
              </w:rPr>
              <w:t>New educational paradigm</w:t>
            </w:r>
          </w:p>
          <w:p w:rsidR="00EC35D7" w:rsidRPr="00F85530" w:rsidRDefault="00EC35D7" w:rsidP="005F27E8">
            <w:pPr>
              <w:numPr>
                <w:ilvl w:val="2"/>
                <w:numId w:val="120"/>
              </w:numPr>
              <w:ind w:left="998" w:hanging="630"/>
              <w:rPr>
                <w:rFonts w:ascii="Times New Roman" w:hAnsi="Times New Roman" w:cs="Times New Roman"/>
                <w:sz w:val="24"/>
                <w:szCs w:val="24"/>
              </w:rPr>
            </w:pPr>
            <w:r w:rsidRPr="00B84972">
              <w:rPr>
                <w:rFonts w:ascii="Times New Roman" w:hAnsi="Times New Roman" w:cs="Times New Roman"/>
                <w:bCs/>
                <w:color w:val="292526"/>
                <w:sz w:val="24"/>
                <w:szCs w:val="24"/>
              </w:rPr>
              <w:t xml:space="preserve">Triplization in education                </w:t>
            </w:r>
            <w:r w:rsidRPr="00F85530">
              <w:rPr>
                <w:rFonts w:ascii="Times New Roman" w:hAnsi="Times New Roman" w:cs="Times New Roman"/>
                <w:bCs/>
                <w:color w:val="292526"/>
                <w:sz w:val="24"/>
                <w:szCs w:val="24"/>
              </w:rPr>
              <w:t>(Globalization, Localization and Individualization)</w:t>
            </w:r>
          </w:p>
          <w:p w:rsidR="00EC35D7" w:rsidRPr="00B84972" w:rsidRDefault="00EC35D7" w:rsidP="005F27E8">
            <w:pPr>
              <w:numPr>
                <w:ilvl w:val="2"/>
                <w:numId w:val="120"/>
              </w:numPr>
              <w:ind w:left="998" w:hanging="630"/>
              <w:rPr>
                <w:rFonts w:ascii="Times New Roman" w:hAnsi="Times New Roman" w:cs="Times New Roman"/>
                <w:sz w:val="24"/>
                <w:szCs w:val="24"/>
              </w:rPr>
            </w:pPr>
            <w:r w:rsidRPr="00B84972">
              <w:rPr>
                <w:rFonts w:ascii="Times New Roman" w:hAnsi="Times New Roman" w:cs="Times New Roman"/>
                <w:bCs/>
                <w:color w:val="292526"/>
                <w:sz w:val="24"/>
                <w:szCs w:val="24"/>
              </w:rPr>
              <w:t>New paradigm of learning</w:t>
            </w:r>
          </w:p>
          <w:p w:rsidR="00EC35D7" w:rsidRPr="009149A0" w:rsidRDefault="00EC35D7" w:rsidP="005F27E8">
            <w:pPr>
              <w:numPr>
                <w:ilvl w:val="2"/>
                <w:numId w:val="120"/>
              </w:numPr>
              <w:ind w:left="998" w:hanging="630"/>
              <w:rPr>
                <w:rFonts w:ascii="Times New Roman" w:hAnsi="Times New Roman" w:cs="Times New Roman"/>
                <w:sz w:val="24"/>
                <w:szCs w:val="24"/>
              </w:rPr>
            </w:pPr>
            <w:r w:rsidRPr="00B84972">
              <w:rPr>
                <w:rFonts w:ascii="Times New Roman" w:hAnsi="Times New Roman" w:cs="Times New Roman"/>
                <w:bCs/>
                <w:color w:val="292526"/>
                <w:sz w:val="24"/>
                <w:szCs w:val="24"/>
              </w:rPr>
              <w:t>New paradigm of schooling</w:t>
            </w:r>
          </w:p>
        </w:tc>
      </w:tr>
      <w:tr w:rsidR="00EC35D7" w:rsidRPr="004553C0" w:rsidTr="00EC35D7">
        <w:tc>
          <w:tcPr>
            <w:tcW w:w="3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35D7" w:rsidRPr="004553C0" w:rsidRDefault="00EC35D7" w:rsidP="005F27E8">
            <w:pPr>
              <w:pStyle w:val="ListParagraph"/>
              <w:numPr>
                <w:ilvl w:val="0"/>
                <w:numId w:val="4"/>
              </w:numPr>
              <w:spacing w:after="0"/>
              <w:jc w:val="left"/>
            </w:pPr>
            <w:r w:rsidRPr="004553C0">
              <w:t xml:space="preserve">State the </w:t>
            </w:r>
            <w:r>
              <w:t>needs and ways of building capacity for operating schools at local levels</w:t>
            </w:r>
          </w:p>
          <w:p w:rsidR="00EC35D7" w:rsidRPr="004553C0" w:rsidRDefault="00EC35D7" w:rsidP="005F27E8">
            <w:pPr>
              <w:pStyle w:val="ListParagraph"/>
              <w:numPr>
                <w:ilvl w:val="0"/>
                <w:numId w:val="4"/>
              </w:numPr>
              <w:spacing w:after="0"/>
              <w:jc w:val="left"/>
            </w:pPr>
            <w:r>
              <w:t>Link SMB with learning outcomes through measuring impact of learning outcomes</w:t>
            </w:r>
          </w:p>
          <w:p w:rsidR="00EC35D7" w:rsidRPr="004553C0" w:rsidRDefault="00EC35D7" w:rsidP="005F27E8">
            <w:pPr>
              <w:pStyle w:val="ListParagraph"/>
              <w:numPr>
                <w:ilvl w:val="0"/>
                <w:numId w:val="4"/>
              </w:numPr>
              <w:spacing w:after="0"/>
              <w:jc w:val="left"/>
            </w:pPr>
            <w:r>
              <w:t>State the decentralization of budget to the school level</w:t>
            </w:r>
          </w:p>
          <w:p w:rsidR="00EC35D7" w:rsidRDefault="00EC35D7" w:rsidP="005F27E8">
            <w:pPr>
              <w:pStyle w:val="ListParagraph"/>
              <w:numPr>
                <w:ilvl w:val="0"/>
                <w:numId w:val="4"/>
              </w:numPr>
              <w:spacing w:after="0"/>
              <w:jc w:val="left"/>
            </w:pPr>
            <w:r>
              <w:t>State how synergy is created through networks</w:t>
            </w:r>
          </w:p>
          <w:p w:rsidR="00EC35D7" w:rsidRPr="004553C0" w:rsidRDefault="00EC35D7" w:rsidP="005F27E8">
            <w:pPr>
              <w:pStyle w:val="ListParagraph"/>
              <w:numPr>
                <w:ilvl w:val="0"/>
                <w:numId w:val="4"/>
              </w:numPr>
              <w:spacing w:after="0"/>
              <w:jc w:val="left"/>
            </w:pPr>
            <w:r>
              <w:t>Show differences between four models of SBM</w:t>
            </w:r>
          </w:p>
          <w:p w:rsidR="00EC35D7" w:rsidRPr="004553C0" w:rsidRDefault="00EC35D7" w:rsidP="005F27E8">
            <w:pPr>
              <w:pStyle w:val="ListParagraph"/>
              <w:numPr>
                <w:ilvl w:val="0"/>
                <w:numId w:val="4"/>
              </w:numPr>
              <w:spacing w:after="0"/>
              <w:jc w:val="left"/>
            </w:pPr>
            <w:r>
              <w:t>Explain the experiences of application of SBM in developing countries</w:t>
            </w:r>
          </w:p>
        </w:tc>
        <w:tc>
          <w:tcPr>
            <w:tcW w:w="55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35D7" w:rsidRPr="004553C0" w:rsidRDefault="00EC35D7" w:rsidP="00EC35D7">
            <w:pPr>
              <w:ind w:left="792" w:hanging="792"/>
              <w:rPr>
                <w:rFonts w:ascii="Times New Roman" w:hAnsi="Times New Roman" w:cs="Times New Roman"/>
                <w:sz w:val="24"/>
                <w:szCs w:val="24"/>
              </w:rPr>
            </w:pPr>
            <w:r w:rsidRPr="004553C0">
              <w:rPr>
                <w:rFonts w:ascii="Times New Roman" w:hAnsi="Times New Roman" w:cs="Times New Roman"/>
                <w:sz w:val="24"/>
                <w:szCs w:val="24"/>
              </w:rPr>
              <w:t xml:space="preserve">Unit 2: School-Based Management: Practical Perspective                  </w:t>
            </w:r>
            <w:r>
              <w:rPr>
                <w:rFonts w:ascii="Times New Roman" w:hAnsi="Times New Roman" w:cs="Times New Roman"/>
                <w:sz w:val="24"/>
                <w:szCs w:val="24"/>
              </w:rPr>
              <w:t xml:space="preserve">                               (6</w:t>
            </w:r>
            <w:r w:rsidRPr="004553C0">
              <w:rPr>
                <w:rFonts w:ascii="Times New Roman" w:hAnsi="Times New Roman" w:cs="Times New Roman"/>
                <w:sz w:val="24"/>
                <w:szCs w:val="24"/>
              </w:rPr>
              <w:t xml:space="preserve">)   </w:t>
            </w:r>
          </w:p>
          <w:p w:rsidR="00EC35D7" w:rsidRPr="004553C0" w:rsidRDefault="00EC35D7" w:rsidP="00EC35D7">
            <w:pPr>
              <w:rPr>
                <w:rFonts w:ascii="Times New Roman" w:hAnsi="Times New Roman" w:cs="Times New Roman"/>
                <w:sz w:val="24"/>
                <w:szCs w:val="24"/>
              </w:rPr>
            </w:pPr>
            <w:r w:rsidRPr="004553C0">
              <w:rPr>
                <w:rFonts w:ascii="Times New Roman" w:hAnsi="Times New Roman" w:cs="Times New Roman"/>
                <w:sz w:val="24"/>
                <w:szCs w:val="24"/>
              </w:rPr>
              <w:t xml:space="preserve">2.1 </w:t>
            </w:r>
            <w:r>
              <w:rPr>
                <w:rFonts w:ascii="Times New Roman" w:hAnsi="Times New Roman" w:cs="Times New Roman"/>
                <w:sz w:val="24"/>
                <w:szCs w:val="24"/>
              </w:rPr>
              <w:t xml:space="preserve"> </w:t>
            </w:r>
            <w:r w:rsidRPr="004553C0">
              <w:rPr>
                <w:rFonts w:ascii="Times New Roman" w:hAnsi="Times New Roman" w:cs="Times New Roman"/>
                <w:sz w:val="24"/>
                <w:szCs w:val="24"/>
              </w:rPr>
              <w:t>Capacity building requirements</w:t>
            </w:r>
          </w:p>
          <w:p w:rsidR="00EC35D7" w:rsidRPr="004553C0" w:rsidRDefault="00EC35D7" w:rsidP="00EC35D7">
            <w:pPr>
              <w:rPr>
                <w:rFonts w:ascii="Times New Roman" w:hAnsi="Times New Roman" w:cs="Times New Roman"/>
                <w:sz w:val="24"/>
                <w:szCs w:val="24"/>
              </w:rPr>
            </w:pPr>
            <w:r w:rsidRPr="004553C0">
              <w:rPr>
                <w:rFonts w:ascii="Times New Roman" w:hAnsi="Times New Roman" w:cs="Times New Roman"/>
                <w:sz w:val="24"/>
                <w:szCs w:val="24"/>
              </w:rPr>
              <w:t xml:space="preserve">2.2 </w:t>
            </w:r>
            <w:r>
              <w:rPr>
                <w:rFonts w:ascii="Times New Roman" w:hAnsi="Times New Roman" w:cs="Times New Roman"/>
                <w:sz w:val="24"/>
                <w:szCs w:val="24"/>
              </w:rPr>
              <w:t xml:space="preserve"> </w:t>
            </w:r>
            <w:r w:rsidRPr="004553C0">
              <w:rPr>
                <w:rFonts w:ascii="Times New Roman" w:hAnsi="Times New Roman" w:cs="Times New Roman"/>
                <w:sz w:val="24"/>
                <w:szCs w:val="24"/>
              </w:rPr>
              <w:t>Linkages between SMB and learning outcomes</w:t>
            </w:r>
          </w:p>
          <w:p w:rsidR="00EC35D7" w:rsidRPr="004553C0" w:rsidRDefault="00EC35D7" w:rsidP="00EC35D7">
            <w:pPr>
              <w:rPr>
                <w:rFonts w:ascii="Times New Roman" w:hAnsi="Times New Roman" w:cs="Times New Roman"/>
                <w:sz w:val="24"/>
                <w:szCs w:val="24"/>
              </w:rPr>
            </w:pPr>
            <w:r w:rsidRPr="004553C0">
              <w:rPr>
                <w:rFonts w:ascii="Times New Roman" w:hAnsi="Times New Roman" w:cs="Times New Roman"/>
                <w:sz w:val="24"/>
                <w:szCs w:val="24"/>
              </w:rPr>
              <w:t xml:space="preserve">2.3 </w:t>
            </w:r>
            <w:r>
              <w:rPr>
                <w:rFonts w:ascii="Times New Roman" w:hAnsi="Times New Roman" w:cs="Times New Roman"/>
                <w:sz w:val="24"/>
                <w:szCs w:val="24"/>
              </w:rPr>
              <w:t xml:space="preserve"> </w:t>
            </w:r>
            <w:r w:rsidRPr="004553C0">
              <w:rPr>
                <w:rFonts w:ascii="Times New Roman" w:hAnsi="Times New Roman" w:cs="Times New Roman"/>
                <w:sz w:val="24"/>
                <w:szCs w:val="24"/>
              </w:rPr>
              <w:t>Measurement of impact of learning outcomes</w:t>
            </w:r>
          </w:p>
          <w:p w:rsidR="00EC35D7" w:rsidRPr="004553C0" w:rsidRDefault="00EC35D7" w:rsidP="00EC35D7">
            <w:pPr>
              <w:rPr>
                <w:rFonts w:ascii="Times New Roman" w:hAnsi="Times New Roman" w:cs="Times New Roman"/>
                <w:sz w:val="24"/>
                <w:szCs w:val="24"/>
              </w:rPr>
            </w:pPr>
            <w:r w:rsidRPr="004553C0">
              <w:rPr>
                <w:rFonts w:ascii="Times New Roman" w:hAnsi="Times New Roman" w:cs="Times New Roman"/>
                <w:sz w:val="24"/>
                <w:szCs w:val="24"/>
              </w:rPr>
              <w:t xml:space="preserve">2.4 </w:t>
            </w:r>
            <w:r>
              <w:rPr>
                <w:rFonts w:ascii="Times New Roman" w:hAnsi="Times New Roman" w:cs="Times New Roman"/>
                <w:sz w:val="24"/>
                <w:szCs w:val="24"/>
              </w:rPr>
              <w:t xml:space="preserve"> </w:t>
            </w:r>
            <w:r w:rsidRPr="004553C0">
              <w:rPr>
                <w:rFonts w:ascii="Times New Roman" w:hAnsi="Times New Roman" w:cs="Times New Roman"/>
                <w:sz w:val="24"/>
                <w:szCs w:val="24"/>
              </w:rPr>
              <w:t>Decentralization of budget to the school level</w:t>
            </w:r>
          </w:p>
          <w:p w:rsidR="00EC35D7" w:rsidRPr="004553C0" w:rsidRDefault="00EC35D7" w:rsidP="00EC35D7">
            <w:pPr>
              <w:rPr>
                <w:rFonts w:ascii="Times New Roman" w:hAnsi="Times New Roman" w:cs="Times New Roman"/>
                <w:sz w:val="24"/>
                <w:szCs w:val="24"/>
              </w:rPr>
            </w:pPr>
            <w:r w:rsidRPr="004553C0">
              <w:rPr>
                <w:rFonts w:ascii="Times New Roman" w:hAnsi="Times New Roman" w:cs="Times New Roman"/>
                <w:sz w:val="24"/>
                <w:szCs w:val="24"/>
              </w:rPr>
              <w:t xml:space="preserve">2.5 </w:t>
            </w:r>
            <w:r>
              <w:rPr>
                <w:rFonts w:ascii="Times New Roman" w:hAnsi="Times New Roman" w:cs="Times New Roman"/>
                <w:sz w:val="24"/>
                <w:szCs w:val="24"/>
              </w:rPr>
              <w:t xml:space="preserve"> </w:t>
            </w:r>
            <w:r w:rsidRPr="004553C0">
              <w:rPr>
                <w:rFonts w:ascii="Times New Roman" w:hAnsi="Times New Roman" w:cs="Times New Roman"/>
                <w:sz w:val="24"/>
                <w:szCs w:val="24"/>
              </w:rPr>
              <w:t>Synergy through networks</w:t>
            </w:r>
          </w:p>
          <w:p w:rsidR="00EC35D7" w:rsidRDefault="00EC35D7" w:rsidP="00EC35D7">
            <w:pPr>
              <w:rPr>
                <w:rFonts w:ascii="Times New Roman" w:hAnsi="Times New Roman" w:cs="Times New Roman"/>
                <w:sz w:val="24"/>
                <w:szCs w:val="24"/>
              </w:rPr>
            </w:pPr>
            <w:r w:rsidRPr="004553C0">
              <w:rPr>
                <w:rFonts w:ascii="Times New Roman" w:hAnsi="Times New Roman" w:cs="Times New Roman"/>
                <w:sz w:val="24"/>
                <w:szCs w:val="24"/>
              </w:rPr>
              <w:t xml:space="preserve">2.6 </w:t>
            </w:r>
            <w:r>
              <w:rPr>
                <w:rFonts w:ascii="Times New Roman" w:hAnsi="Times New Roman" w:cs="Times New Roman"/>
                <w:sz w:val="24"/>
                <w:szCs w:val="24"/>
              </w:rPr>
              <w:t xml:space="preserve"> Models of SBM</w:t>
            </w:r>
          </w:p>
          <w:p w:rsidR="00EC35D7" w:rsidRDefault="00EC35D7" w:rsidP="00EC35D7">
            <w:pPr>
              <w:ind w:firstLine="432"/>
              <w:rPr>
                <w:rFonts w:ascii="Times New Roman" w:hAnsi="Times New Roman" w:cs="Times New Roman"/>
                <w:sz w:val="24"/>
                <w:szCs w:val="24"/>
              </w:rPr>
            </w:pPr>
            <w:r>
              <w:rPr>
                <w:rFonts w:ascii="Times New Roman" w:hAnsi="Times New Roman" w:cs="Times New Roman"/>
                <w:sz w:val="24"/>
                <w:szCs w:val="24"/>
              </w:rPr>
              <w:t>2.6.1</w:t>
            </w:r>
            <w:r w:rsidRPr="00645C11">
              <w:rPr>
                <w:rFonts w:ascii="Times New Roman" w:hAnsi="Times New Roman" w:cs="Times New Roman"/>
                <w:sz w:val="24"/>
                <w:szCs w:val="24"/>
              </w:rPr>
              <w:t xml:space="preserve"> Administrative-control SBM</w:t>
            </w:r>
          </w:p>
          <w:p w:rsidR="00EC35D7" w:rsidRDefault="00EC35D7" w:rsidP="00EC35D7">
            <w:pPr>
              <w:ind w:firstLine="432"/>
              <w:rPr>
                <w:rFonts w:ascii="Times New Roman" w:hAnsi="Times New Roman" w:cs="Times New Roman"/>
                <w:sz w:val="24"/>
                <w:szCs w:val="24"/>
              </w:rPr>
            </w:pPr>
            <w:r>
              <w:rPr>
                <w:rFonts w:ascii="Times New Roman" w:hAnsi="Times New Roman" w:cs="Times New Roman"/>
                <w:sz w:val="24"/>
                <w:szCs w:val="24"/>
              </w:rPr>
              <w:t>2.6.2</w:t>
            </w:r>
            <w:r w:rsidRPr="00645C11">
              <w:rPr>
                <w:rFonts w:ascii="Times New Roman" w:hAnsi="Times New Roman" w:cs="Times New Roman"/>
                <w:sz w:val="24"/>
                <w:szCs w:val="24"/>
              </w:rPr>
              <w:t xml:space="preserve"> Professional-control SBM</w:t>
            </w:r>
          </w:p>
          <w:p w:rsidR="00EC35D7" w:rsidRDefault="00EC35D7" w:rsidP="00EC35D7">
            <w:pPr>
              <w:ind w:firstLine="432"/>
              <w:rPr>
                <w:rFonts w:ascii="Times New Roman" w:hAnsi="Times New Roman" w:cs="Times New Roman"/>
                <w:sz w:val="24"/>
                <w:szCs w:val="24"/>
              </w:rPr>
            </w:pPr>
            <w:r>
              <w:rPr>
                <w:rFonts w:ascii="Times New Roman" w:hAnsi="Times New Roman" w:cs="Times New Roman"/>
                <w:sz w:val="24"/>
                <w:szCs w:val="24"/>
              </w:rPr>
              <w:t>2.6.3</w:t>
            </w:r>
            <w:r w:rsidRPr="00645C11">
              <w:rPr>
                <w:rFonts w:ascii="Times New Roman" w:hAnsi="Times New Roman" w:cs="Times New Roman"/>
                <w:sz w:val="24"/>
                <w:szCs w:val="24"/>
              </w:rPr>
              <w:t xml:space="preserve"> Community-control SBM</w:t>
            </w:r>
          </w:p>
          <w:p w:rsidR="00EC35D7" w:rsidRDefault="00EC35D7" w:rsidP="00EC35D7">
            <w:pPr>
              <w:ind w:firstLine="432"/>
              <w:rPr>
                <w:rFonts w:ascii="Times New Roman" w:hAnsi="Times New Roman" w:cs="Times New Roman"/>
                <w:sz w:val="24"/>
                <w:szCs w:val="24"/>
              </w:rPr>
            </w:pPr>
            <w:r>
              <w:rPr>
                <w:rFonts w:ascii="Times New Roman" w:hAnsi="Times New Roman" w:cs="Times New Roman"/>
                <w:sz w:val="24"/>
                <w:szCs w:val="24"/>
              </w:rPr>
              <w:t>2.6.4</w:t>
            </w:r>
            <w:r w:rsidRPr="00645C11">
              <w:rPr>
                <w:rFonts w:ascii="Times New Roman" w:hAnsi="Times New Roman" w:cs="Times New Roman"/>
                <w:sz w:val="24"/>
                <w:szCs w:val="24"/>
              </w:rPr>
              <w:t xml:space="preserve"> Balanced-control SBM</w:t>
            </w:r>
          </w:p>
          <w:p w:rsidR="00EC35D7" w:rsidRDefault="00EC35D7" w:rsidP="00EC35D7">
            <w:pPr>
              <w:rPr>
                <w:rFonts w:ascii="Times New Roman" w:hAnsi="Times New Roman" w:cs="Times New Roman"/>
                <w:sz w:val="24"/>
                <w:szCs w:val="24"/>
              </w:rPr>
            </w:pPr>
            <w:r>
              <w:rPr>
                <w:rFonts w:ascii="Times New Roman" w:hAnsi="Times New Roman" w:cs="Times New Roman"/>
                <w:sz w:val="24"/>
                <w:szCs w:val="24"/>
              </w:rPr>
              <w:t>2.7  SBM as micro-level management</w:t>
            </w:r>
          </w:p>
          <w:p w:rsidR="00EC35D7" w:rsidRPr="004553C0" w:rsidRDefault="00EC35D7" w:rsidP="00EC35D7">
            <w:pPr>
              <w:rPr>
                <w:rFonts w:ascii="Times New Roman" w:hAnsi="Times New Roman" w:cs="Times New Roman"/>
                <w:sz w:val="24"/>
                <w:szCs w:val="24"/>
              </w:rPr>
            </w:pPr>
            <w:r>
              <w:rPr>
                <w:rFonts w:ascii="Times New Roman" w:hAnsi="Times New Roman" w:cs="Times New Roman"/>
                <w:sz w:val="24"/>
                <w:szCs w:val="24"/>
              </w:rPr>
              <w:t xml:space="preserve">2.8  </w:t>
            </w:r>
            <w:r w:rsidRPr="004553C0">
              <w:rPr>
                <w:rFonts w:ascii="Times New Roman" w:hAnsi="Times New Roman" w:cs="Times New Roman"/>
                <w:sz w:val="24"/>
                <w:szCs w:val="24"/>
              </w:rPr>
              <w:t>Applications of SBM in developing countrie</w:t>
            </w:r>
            <w:r>
              <w:rPr>
                <w:rFonts w:ascii="Times New Roman" w:hAnsi="Times New Roman" w:cs="Times New Roman"/>
                <w:sz w:val="24"/>
                <w:szCs w:val="24"/>
              </w:rPr>
              <w:t>s</w:t>
            </w:r>
          </w:p>
          <w:p w:rsidR="00EC35D7" w:rsidRPr="004553C0" w:rsidRDefault="00EC35D7" w:rsidP="00EC35D7">
            <w:pPr>
              <w:rPr>
                <w:rFonts w:ascii="Times New Roman" w:hAnsi="Times New Roman" w:cs="Times New Roman"/>
                <w:sz w:val="24"/>
                <w:szCs w:val="24"/>
              </w:rPr>
            </w:pPr>
            <w:r>
              <w:rPr>
                <w:rFonts w:ascii="Times New Roman" w:hAnsi="Times New Roman" w:cs="Times New Roman"/>
                <w:sz w:val="24"/>
                <w:szCs w:val="24"/>
              </w:rPr>
              <w:t xml:space="preserve">   </w:t>
            </w:r>
          </w:p>
        </w:tc>
      </w:tr>
      <w:tr w:rsidR="00EC35D7" w:rsidRPr="004553C0" w:rsidTr="00EC35D7">
        <w:tc>
          <w:tcPr>
            <w:tcW w:w="3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35D7" w:rsidRDefault="00EC35D7" w:rsidP="005F27E8">
            <w:pPr>
              <w:pStyle w:val="ListParagraph"/>
              <w:numPr>
                <w:ilvl w:val="0"/>
                <w:numId w:val="5"/>
              </w:numPr>
              <w:spacing w:after="0"/>
              <w:jc w:val="left"/>
            </w:pPr>
            <w:r>
              <w:t>State the experiences of selected where SBM is being practiced</w:t>
            </w:r>
          </w:p>
          <w:p w:rsidR="00EC35D7" w:rsidRDefault="00EC35D7" w:rsidP="005F27E8">
            <w:pPr>
              <w:pStyle w:val="ListParagraph"/>
              <w:numPr>
                <w:ilvl w:val="0"/>
                <w:numId w:val="5"/>
              </w:numPr>
              <w:spacing w:after="0"/>
              <w:jc w:val="left"/>
            </w:pPr>
            <w:r>
              <w:t>Shed light on the significant experience of Australia with special reference its implementation in Victoria state</w:t>
            </w:r>
          </w:p>
          <w:p w:rsidR="00EC35D7" w:rsidRDefault="00EC35D7" w:rsidP="005F27E8">
            <w:pPr>
              <w:pStyle w:val="ListParagraph"/>
              <w:numPr>
                <w:ilvl w:val="0"/>
                <w:numId w:val="5"/>
              </w:numPr>
              <w:spacing w:after="0"/>
              <w:jc w:val="left"/>
            </w:pPr>
            <w:r>
              <w:t>Explore and present how SBM is being practiced in Nepal</w:t>
            </w:r>
          </w:p>
        </w:tc>
        <w:tc>
          <w:tcPr>
            <w:tcW w:w="55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35D7" w:rsidRDefault="00EC35D7" w:rsidP="00EC35D7">
            <w:pPr>
              <w:ind w:left="4570" w:hanging="4570"/>
              <w:rPr>
                <w:rFonts w:ascii="Times New Roman" w:hAnsi="Times New Roman" w:cs="Times New Roman"/>
                <w:sz w:val="24"/>
                <w:szCs w:val="24"/>
              </w:rPr>
            </w:pPr>
            <w:r>
              <w:rPr>
                <w:rFonts w:ascii="Times New Roman" w:hAnsi="Times New Roman" w:cs="Times New Roman"/>
                <w:sz w:val="24"/>
                <w:szCs w:val="24"/>
              </w:rPr>
              <w:t>Unit 3: Experiences of Selected Countries with SBM                 (12)</w:t>
            </w:r>
          </w:p>
          <w:p w:rsidR="00EC35D7" w:rsidRDefault="00EC35D7" w:rsidP="00EC35D7">
            <w:pPr>
              <w:ind w:left="432" w:hanging="432"/>
              <w:rPr>
                <w:rFonts w:ascii="Times New Roman" w:hAnsi="Times New Roman" w:cs="Times New Roman"/>
                <w:sz w:val="24"/>
                <w:szCs w:val="24"/>
              </w:rPr>
            </w:pPr>
            <w:r>
              <w:rPr>
                <w:rFonts w:ascii="Times New Roman" w:hAnsi="Times New Roman" w:cs="Times New Roman"/>
                <w:sz w:val="24"/>
                <w:szCs w:val="24"/>
              </w:rPr>
              <w:t>3.1  Concise experiences of Canada, Hong Kong (China), The United Kingdom, The United States of America</w:t>
            </w:r>
          </w:p>
          <w:p w:rsidR="00EC35D7" w:rsidRDefault="00EC35D7" w:rsidP="00EC35D7">
            <w:pPr>
              <w:rPr>
                <w:rFonts w:ascii="Times New Roman" w:hAnsi="Times New Roman" w:cs="Times New Roman"/>
                <w:sz w:val="24"/>
                <w:szCs w:val="24"/>
              </w:rPr>
            </w:pPr>
            <w:r>
              <w:rPr>
                <w:rFonts w:ascii="Times New Roman" w:hAnsi="Times New Roman" w:cs="Times New Roman"/>
                <w:sz w:val="24"/>
                <w:szCs w:val="24"/>
              </w:rPr>
              <w:t>3.2  Australia</w:t>
            </w:r>
          </w:p>
          <w:p w:rsidR="00EC35D7" w:rsidRDefault="00EC35D7" w:rsidP="00EC35D7">
            <w:pPr>
              <w:ind w:left="522"/>
              <w:rPr>
                <w:rFonts w:ascii="Times New Roman" w:hAnsi="Times New Roman" w:cs="Times New Roman"/>
                <w:sz w:val="24"/>
                <w:szCs w:val="24"/>
              </w:rPr>
            </w:pPr>
            <w:r>
              <w:rPr>
                <w:rFonts w:ascii="Times New Roman" w:hAnsi="Times New Roman" w:cs="Times New Roman"/>
                <w:sz w:val="24"/>
                <w:szCs w:val="24"/>
              </w:rPr>
              <w:t>3.2.1  SBM as ‘Schools of the Future’</w:t>
            </w:r>
          </w:p>
          <w:p w:rsidR="00EC35D7" w:rsidRDefault="00EC35D7" w:rsidP="00EC35D7">
            <w:pPr>
              <w:ind w:left="522"/>
              <w:rPr>
                <w:rFonts w:ascii="Times New Roman" w:hAnsi="Times New Roman" w:cs="Times New Roman"/>
                <w:sz w:val="24"/>
                <w:szCs w:val="24"/>
              </w:rPr>
            </w:pPr>
            <w:r>
              <w:rPr>
                <w:rFonts w:ascii="Times New Roman" w:hAnsi="Times New Roman" w:cs="Times New Roman"/>
                <w:sz w:val="24"/>
                <w:szCs w:val="24"/>
              </w:rPr>
              <w:t>3.2.2  Dimensions of ‘Schools of the Future’</w:t>
            </w:r>
          </w:p>
          <w:p w:rsidR="00EC35D7" w:rsidRDefault="00EC35D7" w:rsidP="00EC35D7">
            <w:pPr>
              <w:ind w:left="522"/>
              <w:rPr>
                <w:rFonts w:ascii="Times New Roman" w:hAnsi="Times New Roman" w:cs="Times New Roman"/>
                <w:sz w:val="24"/>
                <w:szCs w:val="24"/>
              </w:rPr>
            </w:pPr>
            <w:r>
              <w:rPr>
                <w:rFonts w:ascii="Times New Roman" w:hAnsi="Times New Roman" w:cs="Times New Roman"/>
                <w:sz w:val="24"/>
                <w:szCs w:val="24"/>
              </w:rPr>
              <w:t>3.2.3  The School Charter</w:t>
            </w:r>
          </w:p>
          <w:p w:rsidR="00EC35D7" w:rsidRPr="004553C0" w:rsidRDefault="00EC35D7" w:rsidP="00EC35D7">
            <w:pPr>
              <w:ind w:left="432" w:hanging="432"/>
              <w:rPr>
                <w:rFonts w:ascii="Times New Roman" w:hAnsi="Times New Roman" w:cs="Times New Roman"/>
                <w:sz w:val="24"/>
                <w:szCs w:val="24"/>
              </w:rPr>
            </w:pPr>
            <w:r>
              <w:rPr>
                <w:rFonts w:ascii="Times New Roman" w:hAnsi="Times New Roman" w:cs="Times New Roman"/>
                <w:sz w:val="24"/>
                <w:szCs w:val="24"/>
              </w:rPr>
              <w:t>3.6  SBM in the context of Nepal: Community managed schools</w:t>
            </w:r>
          </w:p>
        </w:tc>
      </w:tr>
      <w:tr w:rsidR="00EC35D7" w:rsidRPr="004553C0" w:rsidTr="00EC35D7">
        <w:tc>
          <w:tcPr>
            <w:tcW w:w="3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35D7" w:rsidRDefault="00EC35D7" w:rsidP="005F27E8">
            <w:pPr>
              <w:pStyle w:val="ListParagraph"/>
              <w:numPr>
                <w:ilvl w:val="0"/>
                <w:numId w:val="5"/>
              </w:numPr>
              <w:spacing w:after="0"/>
              <w:jc w:val="left"/>
            </w:pPr>
            <w:r>
              <w:t>Clarify the concept ‘school effectiveness’</w:t>
            </w:r>
          </w:p>
          <w:p w:rsidR="00EC35D7" w:rsidRPr="004553C0" w:rsidRDefault="00EC35D7" w:rsidP="005F27E8">
            <w:pPr>
              <w:pStyle w:val="ListParagraph"/>
              <w:numPr>
                <w:ilvl w:val="0"/>
                <w:numId w:val="5"/>
              </w:numPr>
              <w:spacing w:after="0"/>
              <w:jc w:val="left"/>
            </w:pPr>
            <w:r w:rsidRPr="004553C0">
              <w:t xml:space="preserve">Differentiate between </w:t>
            </w:r>
            <w:r>
              <w:t>school effectiveness</w:t>
            </w:r>
            <w:r w:rsidRPr="004553C0">
              <w:t xml:space="preserve"> and </w:t>
            </w:r>
            <w:r>
              <w:t>school efficiency</w:t>
            </w:r>
          </w:p>
          <w:p w:rsidR="00EC35D7" w:rsidRPr="004553C0" w:rsidRDefault="00EC35D7" w:rsidP="005F27E8">
            <w:pPr>
              <w:pStyle w:val="ListParagraph"/>
              <w:numPr>
                <w:ilvl w:val="0"/>
                <w:numId w:val="5"/>
              </w:numPr>
              <w:spacing w:after="0"/>
              <w:jc w:val="left"/>
            </w:pPr>
            <w:r>
              <w:t>Explain four theoretical views on organizational effectiveness and draw implications for community schools of Nepal</w:t>
            </w:r>
          </w:p>
          <w:p w:rsidR="00EC35D7" w:rsidRPr="004553C0" w:rsidRDefault="00EC35D7" w:rsidP="005F27E8">
            <w:pPr>
              <w:pStyle w:val="ListParagraph"/>
              <w:numPr>
                <w:ilvl w:val="0"/>
                <w:numId w:val="5"/>
              </w:numPr>
              <w:spacing w:after="0"/>
              <w:jc w:val="left"/>
            </w:pPr>
            <w:r w:rsidRPr="004553C0">
              <w:t xml:space="preserve">Describe </w:t>
            </w:r>
            <w:r>
              <w:t>enhancing conditions of schooling for improving school effectiveness</w:t>
            </w:r>
          </w:p>
          <w:p w:rsidR="00EC35D7" w:rsidRPr="004553C0" w:rsidRDefault="00EC35D7" w:rsidP="005F27E8">
            <w:pPr>
              <w:pStyle w:val="ListParagraph"/>
              <w:numPr>
                <w:ilvl w:val="0"/>
                <w:numId w:val="5"/>
              </w:numPr>
              <w:spacing w:after="0"/>
              <w:jc w:val="left"/>
            </w:pPr>
            <w:r>
              <w:t>Conduct the self-evaluation of schools</w:t>
            </w:r>
          </w:p>
        </w:tc>
        <w:tc>
          <w:tcPr>
            <w:tcW w:w="55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35D7" w:rsidRPr="004553C0" w:rsidRDefault="00EC35D7" w:rsidP="00EC35D7">
            <w:pPr>
              <w:rPr>
                <w:rFonts w:ascii="Times New Roman" w:hAnsi="Times New Roman" w:cs="Times New Roman"/>
                <w:sz w:val="24"/>
                <w:szCs w:val="24"/>
              </w:rPr>
            </w:pPr>
            <w:r>
              <w:rPr>
                <w:rFonts w:ascii="Times New Roman" w:hAnsi="Times New Roman" w:cs="Times New Roman"/>
                <w:sz w:val="24"/>
                <w:szCs w:val="24"/>
              </w:rPr>
              <w:t>Unit 4</w:t>
            </w:r>
            <w:r w:rsidRPr="004553C0">
              <w:rPr>
                <w:rFonts w:ascii="Times New Roman" w:hAnsi="Times New Roman" w:cs="Times New Roman"/>
                <w:sz w:val="24"/>
                <w:szCs w:val="24"/>
              </w:rPr>
              <w:t xml:space="preserve">: </w:t>
            </w:r>
            <w:r>
              <w:rPr>
                <w:rFonts w:ascii="Times New Roman" w:hAnsi="Times New Roman" w:cs="Times New Roman"/>
                <w:sz w:val="24"/>
                <w:szCs w:val="24"/>
              </w:rPr>
              <w:t>Improving School Effectiveness</w:t>
            </w:r>
            <w:r w:rsidRPr="004553C0">
              <w:rPr>
                <w:rFonts w:ascii="Times New Roman" w:hAnsi="Times New Roman" w:cs="Times New Roman"/>
                <w:sz w:val="24"/>
                <w:szCs w:val="24"/>
              </w:rPr>
              <w:t xml:space="preserve"> </w:t>
            </w:r>
            <w:r>
              <w:rPr>
                <w:rFonts w:ascii="Times New Roman" w:hAnsi="Times New Roman" w:cs="Times New Roman"/>
                <w:sz w:val="24"/>
                <w:szCs w:val="24"/>
              </w:rPr>
              <w:t xml:space="preserve">                (12</w:t>
            </w:r>
            <w:r w:rsidRPr="004553C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C35D7" w:rsidRPr="004553C0" w:rsidRDefault="00EC35D7" w:rsidP="00EC35D7">
            <w:pPr>
              <w:rPr>
                <w:rFonts w:ascii="Times New Roman" w:hAnsi="Times New Roman" w:cs="Times New Roman"/>
                <w:sz w:val="24"/>
                <w:szCs w:val="24"/>
              </w:rPr>
            </w:pPr>
            <w:r>
              <w:rPr>
                <w:rFonts w:ascii="Times New Roman" w:hAnsi="Times New Roman" w:cs="Times New Roman"/>
                <w:sz w:val="24"/>
                <w:szCs w:val="24"/>
              </w:rPr>
              <w:t>4</w:t>
            </w:r>
            <w:r w:rsidRPr="004553C0">
              <w:rPr>
                <w:rFonts w:ascii="Times New Roman" w:hAnsi="Times New Roman" w:cs="Times New Roman"/>
                <w:sz w:val="24"/>
                <w:szCs w:val="24"/>
              </w:rPr>
              <w:t xml:space="preserve">.1 </w:t>
            </w:r>
            <w:r>
              <w:rPr>
                <w:rFonts w:ascii="Times New Roman" w:hAnsi="Times New Roman" w:cs="Times New Roman"/>
                <w:sz w:val="24"/>
                <w:szCs w:val="24"/>
              </w:rPr>
              <w:t xml:space="preserve"> </w:t>
            </w:r>
            <w:r w:rsidRPr="004553C0">
              <w:rPr>
                <w:rFonts w:ascii="Times New Roman" w:hAnsi="Times New Roman" w:cs="Times New Roman"/>
                <w:sz w:val="24"/>
                <w:szCs w:val="24"/>
              </w:rPr>
              <w:t xml:space="preserve">Concept </w:t>
            </w:r>
            <w:r>
              <w:rPr>
                <w:rFonts w:ascii="Times New Roman" w:hAnsi="Times New Roman" w:cs="Times New Roman"/>
                <w:sz w:val="24"/>
                <w:szCs w:val="24"/>
              </w:rPr>
              <w:t>of school effectiveness</w:t>
            </w:r>
          </w:p>
          <w:p w:rsidR="00EC35D7" w:rsidRPr="004553C0" w:rsidRDefault="00EC35D7" w:rsidP="00EC35D7">
            <w:pPr>
              <w:ind w:left="522" w:hanging="522"/>
              <w:rPr>
                <w:rFonts w:ascii="Times New Roman" w:hAnsi="Times New Roman" w:cs="Times New Roman"/>
                <w:sz w:val="24"/>
                <w:szCs w:val="24"/>
              </w:rPr>
            </w:pPr>
            <w:r>
              <w:rPr>
                <w:rFonts w:ascii="Times New Roman" w:hAnsi="Times New Roman" w:cs="Times New Roman"/>
                <w:sz w:val="24"/>
                <w:szCs w:val="24"/>
              </w:rPr>
              <w:t>4</w:t>
            </w:r>
            <w:r w:rsidRPr="004553C0">
              <w:rPr>
                <w:rFonts w:ascii="Times New Roman" w:hAnsi="Times New Roman" w:cs="Times New Roman"/>
                <w:sz w:val="24"/>
                <w:szCs w:val="24"/>
              </w:rPr>
              <w:t xml:space="preserve">.2 </w:t>
            </w:r>
            <w:r>
              <w:rPr>
                <w:rFonts w:ascii="Times New Roman" w:hAnsi="Times New Roman" w:cs="Times New Roman"/>
                <w:sz w:val="24"/>
                <w:szCs w:val="24"/>
              </w:rPr>
              <w:t xml:space="preserve"> Distinction between school effectiveness and school efficiency</w:t>
            </w:r>
          </w:p>
          <w:p w:rsidR="00EC35D7" w:rsidRPr="004553C0" w:rsidRDefault="00EC35D7" w:rsidP="00EC35D7">
            <w:pPr>
              <w:rPr>
                <w:rFonts w:ascii="Times New Roman" w:hAnsi="Times New Roman" w:cs="Times New Roman"/>
                <w:sz w:val="24"/>
                <w:szCs w:val="24"/>
              </w:rPr>
            </w:pPr>
            <w:r>
              <w:rPr>
                <w:rFonts w:ascii="Times New Roman" w:hAnsi="Times New Roman" w:cs="Times New Roman"/>
                <w:sz w:val="24"/>
                <w:szCs w:val="24"/>
              </w:rPr>
              <w:t>4</w:t>
            </w:r>
            <w:r w:rsidRPr="004553C0">
              <w:rPr>
                <w:rFonts w:ascii="Times New Roman" w:hAnsi="Times New Roman" w:cs="Times New Roman"/>
                <w:sz w:val="24"/>
                <w:szCs w:val="24"/>
              </w:rPr>
              <w:t xml:space="preserve">.3 </w:t>
            </w:r>
            <w:r>
              <w:rPr>
                <w:rFonts w:ascii="Times New Roman" w:hAnsi="Times New Roman" w:cs="Times New Roman"/>
                <w:sz w:val="24"/>
                <w:szCs w:val="24"/>
              </w:rPr>
              <w:t>Theoretical views on organizational effectiveness</w:t>
            </w:r>
          </w:p>
          <w:p w:rsidR="00EC35D7" w:rsidRPr="004553C0" w:rsidRDefault="00EC35D7" w:rsidP="00EC35D7">
            <w:pPr>
              <w:ind w:left="720" w:hanging="288"/>
              <w:rPr>
                <w:rFonts w:ascii="Times New Roman" w:hAnsi="Times New Roman" w:cs="Times New Roman"/>
                <w:sz w:val="24"/>
                <w:szCs w:val="24"/>
              </w:rPr>
            </w:pPr>
            <w:r>
              <w:rPr>
                <w:rFonts w:ascii="Times New Roman" w:hAnsi="Times New Roman" w:cs="Times New Roman"/>
                <w:sz w:val="24"/>
                <w:szCs w:val="24"/>
              </w:rPr>
              <w:t xml:space="preserve"> 4</w:t>
            </w:r>
            <w:r w:rsidRPr="004553C0">
              <w:rPr>
                <w:rFonts w:ascii="Times New Roman" w:hAnsi="Times New Roman" w:cs="Times New Roman"/>
                <w:sz w:val="24"/>
                <w:szCs w:val="24"/>
              </w:rPr>
              <w:t xml:space="preserve">.3.1 </w:t>
            </w:r>
            <w:r>
              <w:rPr>
                <w:rFonts w:ascii="Times New Roman" w:hAnsi="Times New Roman" w:cs="Times New Roman"/>
                <w:sz w:val="24"/>
                <w:szCs w:val="24"/>
              </w:rPr>
              <w:t>Economic rationality</w:t>
            </w:r>
          </w:p>
          <w:p w:rsidR="00EC35D7" w:rsidRPr="004553C0" w:rsidRDefault="00EC35D7" w:rsidP="00EC35D7">
            <w:pPr>
              <w:ind w:left="720" w:hanging="288"/>
              <w:rPr>
                <w:rFonts w:ascii="Times New Roman" w:hAnsi="Times New Roman" w:cs="Times New Roman"/>
                <w:sz w:val="24"/>
                <w:szCs w:val="24"/>
              </w:rPr>
            </w:pPr>
            <w:r>
              <w:rPr>
                <w:rFonts w:ascii="Times New Roman" w:hAnsi="Times New Roman" w:cs="Times New Roman"/>
                <w:sz w:val="24"/>
                <w:szCs w:val="24"/>
              </w:rPr>
              <w:t xml:space="preserve"> 4</w:t>
            </w:r>
            <w:r w:rsidRPr="004553C0">
              <w:rPr>
                <w:rFonts w:ascii="Times New Roman" w:hAnsi="Times New Roman" w:cs="Times New Roman"/>
                <w:sz w:val="24"/>
                <w:szCs w:val="24"/>
              </w:rPr>
              <w:t xml:space="preserve">.3.2 </w:t>
            </w:r>
            <w:r>
              <w:rPr>
                <w:rFonts w:ascii="Times New Roman" w:hAnsi="Times New Roman" w:cs="Times New Roman"/>
                <w:sz w:val="24"/>
                <w:szCs w:val="24"/>
              </w:rPr>
              <w:t>The organic system model</w:t>
            </w:r>
          </w:p>
          <w:p w:rsidR="00EC35D7" w:rsidRDefault="00EC35D7" w:rsidP="00EC35D7">
            <w:pPr>
              <w:ind w:left="720" w:hanging="288"/>
              <w:rPr>
                <w:rFonts w:ascii="Times New Roman" w:hAnsi="Times New Roman" w:cs="Times New Roman"/>
                <w:sz w:val="24"/>
                <w:szCs w:val="24"/>
              </w:rPr>
            </w:pPr>
            <w:r>
              <w:rPr>
                <w:rFonts w:ascii="Times New Roman" w:hAnsi="Times New Roman" w:cs="Times New Roman"/>
                <w:sz w:val="24"/>
                <w:szCs w:val="24"/>
              </w:rPr>
              <w:t xml:space="preserve"> 4</w:t>
            </w:r>
            <w:r w:rsidRPr="004553C0">
              <w:rPr>
                <w:rFonts w:ascii="Times New Roman" w:hAnsi="Times New Roman" w:cs="Times New Roman"/>
                <w:sz w:val="24"/>
                <w:szCs w:val="24"/>
              </w:rPr>
              <w:t xml:space="preserve">.3.3 </w:t>
            </w:r>
            <w:r>
              <w:rPr>
                <w:rFonts w:ascii="Times New Roman" w:hAnsi="Times New Roman" w:cs="Times New Roman"/>
                <w:sz w:val="24"/>
                <w:szCs w:val="24"/>
              </w:rPr>
              <w:t xml:space="preserve">The human relations approach </w:t>
            </w:r>
          </w:p>
          <w:p w:rsidR="00EC35D7" w:rsidRPr="004553C0" w:rsidRDefault="00EC35D7" w:rsidP="00EC35D7">
            <w:pPr>
              <w:ind w:left="720" w:hanging="288"/>
              <w:rPr>
                <w:rFonts w:ascii="Times New Roman" w:hAnsi="Times New Roman" w:cs="Times New Roman"/>
                <w:sz w:val="24"/>
                <w:szCs w:val="24"/>
              </w:rPr>
            </w:pPr>
            <w:r>
              <w:rPr>
                <w:rFonts w:ascii="Times New Roman" w:hAnsi="Times New Roman" w:cs="Times New Roman"/>
                <w:sz w:val="24"/>
                <w:szCs w:val="24"/>
              </w:rPr>
              <w:t xml:space="preserve"> 4.3.4  The bureaucracy</w:t>
            </w:r>
          </w:p>
          <w:p w:rsidR="00EC35D7" w:rsidRPr="004553C0" w:rsidRDefault="00EC35D7" w:rsidP="00EC35D7">
            <w:pPr>
              <w:rPr>
                <w:rFonts w:ascii="Times New Roman" w:hAnsi="Times New Roman" w:cs="Times New Roman"/>
                <w:sz w:val="24"/>
                <w:szCs w:val="24"/>
              </w:rPr>
            </w:pPr>
            <w:r>
              <w:rPr>
                <w:rFonts w:ascii="Times New Roman" w:hAnsi="Times New Roman" w:cs="Times New Roman"/>
                <w:sz w:val="24"/>
                <w:szCs w:val="24"/>
              </w:rPr>
              <w:t>4</w:t>
            </w:r>
            <w:r w:rsidRPr="004553C0">
              <w:rPr>
                <w:rFonts w:ascii="Times New Roman" w:hAnsi="Times New Roman" w:cs="Times New Roman"/>
                <w:sz w:val="24"/>
                <w:szCs w:val="24"/>
              </w:rPr>
              <w:t xml:space="preserve">.4 </w:t>
            </w:r>
            <w:r>
              <w:rPr>
                <w:rFonts w:ascii="Times New Roman" w:hAnsi="Times New Roman" w:cs="Times New Roman"/>
                <w:sz w:val="24"/>
                <w:szCs w:val="24"/>
              </w:rPr>
              <w:t xml:space="preserve"> Effectiveness-enhancing conditions of schooling</w:t>
            </w:r>
          </w:p>
          <w:p w:rsidR="00EC35D7" w:rsidRDefault="00EC35D7" w:rsidP="00EC35D7">
            <w:pPr>
              <w:rPr>
                <w:rFonts w:ascii="Times New Roman" w:hAnsi="Times New Roman" w:cs="Times New Roman"/>
                <w:sz w:val="24"/>
                <w:szCs w:val="24"/>
              </w:rPr>
            </w:pPr>
            <w:r>
              <w:rPr>
                <w:rFonts w:ascii="Times New Roman" w:hAnsi="Times New Roman" w:cs="Times New Roman"/>
                <w:sz w:val="24"/>
                <w:szCs w:val="24"/>
              </w:rPr>
              <w:t>4</w:t>
            </w:r>
            <w:r w:rsidRPr="004553C0">
              <w:rPr>
                <w:rFonts w:ascii="Times New Roman" w:hAnsi="Times New Roman" w:cs="Times New Roman"/>
                <w:sz w:val="24"/>
                <w:szCs w:val="24"/>
              </w:rPr>
              <w:t xml:space="preserve">.5 </w:t>
            </w:r>
            <w:r>
              <w:rPr>
                <w:rFonts w:ascii="Times New Roman" w:hAnsi="Times New Roman" w:cs="Times New Roman"/>
                <w:sz w:val="24"/>
                <w:szCs w:val="24"/>
              </w:rPr>
              <w:t xml:space="preserve"> Concept of school self-evaluation</w:t>
            </w:r>
          </w:p>
          <w:p w:rsidR="00EC35D7" w:rsidRDefault="00EC35D7" w:rsidP="00EC35D7">
            <w:pPr>
              <w:rPr>
                <w:rFonts w:ascii="Times New Roman" w:hAnsi="Times New Roman" w:cs="Times New Roman"/>
                <w:sz w:val="24"/>
                <w:szCs w:val="24"/>
              </w:rPr>
            </w:pPr>
            <w:r>
              <w:rPr>
                <w:rFonts w:ascii="Times New Roman" w:hAnsi="Times New Roman" w:cs="Times New Roman"/>
                <w:sz w:val="24"/>
                <w:szCs w:val="24"/>
              </w:rPr>
              <w:t>4.6  Types of school self-evaluation</w:t>
            </w:r>
          </w:p>
          <w:p w:rsidR="00EC35D7" w:rsidRDefault="00EC35D7" w:rsidP="00EC35D7">
            <w:pPr>
              <w:ind w:left="1062" w:hanging="540"/>
              <w:rPr>
                <w:rFonts w:ascii="Times New Roman" w:hAnsi="Times New Roman" w:cs="Times New Roman"/>
                <w:sz w:val="24"/>
                <w:szCs w:val="24"/>
              </w:rPr>
            </w:pPr>
            <w:r>
              <w:rPr>
                <w:rFonts w:ascii="Times New Roman" w:hAnsi="Times New Roman" w:cs="Times New Roman"/>
                <w:sz w:val="24"/>
                <w:szCs w:val="24"/>
              </w:rPr>
              <w:t>4.6.1 Degree of internal versus external orientation</w:t>
            </w:r>
          </w:p>
          <w:p w:rsidR="00EC35D7" w:rsidRPr="004553C0" w:rsidRDefault="00EC35D7" w:rsidP="00EC35D7">
            <w:pPr>
              <w:ind w:left="1062" w:hanging="540"/>
              <w:rPr>
                <w:rFonts w:ascii="Times New Roman" w:hAnsi="Times New Roman" w:cs="Times New Roman"/>
                <w:sz w:val="24"/>
                <w:szCs w:val="24"/>
              </w:rPr>
            </w:pPr>
            <w:r>
              <w:rPr>
                <w:rFonts w:ascii="Times New Roman" w:hAnsi="Times New Roman" w:cs="Times New Roman"/>
                <w:sz w:val="24"/>
                <w:szCs w:val="24"/>
              </w:rPr>
              <w:t>4.6.2 Choice of criteria to assess organizational effectiveness</w:t>
            </w:r>
          </w:p>
        </w:tc>
      </w:tr>
      <w:tr w:rsidR="00EC35D7" w:rsidRPr="004553C0" w:rsidTr="00EC35D7">
        <w:tc>
          <w:tcPr>
            <w:tcW w:w="3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35D7" w:rsidRPr="004553C0" w:rsidRDefault="00EC35D7" w:rsidP="005F27E8">
            <w:pPr>
              <w:pStyle w:val="ListParagraph"/>
              <w:numPr>
                <w:ilvl w:val="0"/>
                <w:numId w:val="6"/>
              </w:numPr>
              <w:spacing w:after="0"/>
              <w:jc w:val="left"/>
            </w:pPr>
            <w:r>
              <w:t xml:space="preserve">Clarify the concept school emergency management plan </w:t>
            </w:r>
          </w:p>
          <w:p w:rsidR="00EC35D7" w:rsidRPr="004553C0" w:rsidRDefault="00EC35D7" w:rsidP="005F27E8">
            <w:pPr>
              <w:pStyle w:val="ListParagraph"/>
              <w:numPr>
                <w:ilvl w:val="0"/>
                <w:numId w:val="6"/>
              </w:numPr>
              <w:spacing w:after="0"/>
              <w:jc w:val="left"/>
            </w:pPr>
            <w:r>
              <w:t xml:space="preserve">Elaborate four types of emergency management plan </w:t>
            </w:r>
          </w:p>
        </w:tc>
        <w:tc>
          <w:tcPr>
            <w:tcW w:w="55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35D7" w:rsidRPr="004553C0" w:rsidRDefault="00EC35D7" w:rsidP="00EC35D7">
            <w:pPr>
              <w:rPr>
                <w:rFonts w:ascii="Times New Roman" w:hAnsi="Times New Roman" w:cs="Times New Roman"/>
                <w:sz w:val="24"/>
                <w:szCs w:val="24"/>
              </w:rPr>
            </w:pPr>
            <w:r>
              <w:rPr>
                <w:rFonts w:ascii="Times New Roman" w:hAnsi="Times New Roman" w:cs="Times New Roman"/>
                <w:sz w:val="24"/>
                <w:szCs w:val="24"/>
              </w:rPr>
              <w:t>Unit 5</w:t>
            </w:r>
            <w:r w:rsidRPr="004553C0">
              <w:rPr>
                <w:rFonts w:ascii="Times New Roman" w:hAnsi="Times New Roman" w:cs="Times New Roman"/>
                <w:sz w:val="24"/>
                <w:szCs w:val="24"/>
              </w:rPr>
              <w:t xml:space="preserve">:  </w:t>
            </w:r>
            <w:r>
              <w:rPr>
                <w:rFonts w:ascii="Times New Roman" w:hAnsi="Times New Roman" w:cs="Times New Roman"/>
                <w:sz w:val="24"/>
                <w:szCs w:val="24"/>
              </w:rPr>
              <w:t>School Emergency Management Plan</w:t>
            </w:r>
            <w:r w:rsidRPr="004553C0">
              <w:rPr>
                <w:rFonts w:ascii="Times New Roman" w:hAnsi="Times New Roman" w:cs="Times New Roman"/>
                <w:sz w:val="24"/>
                <w:szCs w:val="24"/>
              </w:rPr>
              <w:t xml:space="preserve">       </w:t>
            </w:r>
            <w:r>
              <w:rPr>
                <w:rFonts w:ascii="Times New Roman" w:hAnsi="Times New Roman" w:cs="Times New Roman"/>
                <w:sz w:val="24"/>
                <w:szCs w:val="24"/>
              </w:rPr>
              <w:t>(6</w:t>
            </w:r>
            <w:r w:rsidRPr="004553C0">
              <w:rPr>
                <w:rFonts w:ascii="Times New Roman" w:hAnsi="Times New Roman" w:cs="Times New Roman"/>
                <w:sz w:val="24"/>
                <w:szCs w:val="24"/>
              </w:rPr>
              <w:t xml:space="preserve">)                                                </w:t>
            </w:r>
          </w:p>
          <w:p w:rsidR="00EC35D7" w:rsidRPr="004553C0" w:rsidRDefault="00EC35D7" w:rsidP="00EC35D7">
            <w:pPr>
              <w:rPr>
                <w:rFonts w:ascii="Times New Roman" w:hAnsi="Times New Roman" w:cs="Times New Roman"/>
                <w:sz w:val="24"/>
                <w:szCs w:val="24"/>
              </w:rPr>
            </w:pPr>
            <w:r>
              <w:rPr>
                <w:rFonts w:ascii="Times New Roman" w:hAnsi="Times New Roman" w:cs="Times New Roman"/>
                <w:sz w:val="24"/>
                <w:szCs w:val="24"/>
              </w:rPr>
              <w:t>5</w:t>
            </w:r>
            <w:r w:rsidRPr="004553C0">
              <w:rPr>
                <w:rFonts w:ascii="Times New Roman" w:hAnsi="Times New Roman" w:cs="Times New Roman"/>
                <w:sz w:val="24"/>
                <w:szCs w:val="24"/>
              </w:rPr>
              <w:t>.1 Concept</w:t>
            </w:r>
            <w:r>
              <w:rPr>
                <w:rFonts w:ascii="Times New Roman" w:hAnsi="Times New Roman" w:cs="Times New Roman"/>
                <w:sz w:val="24"/>
                <w:szCs w:val="24"/>
              </w:rPr>
              <w:t xml:space="preserve"> of school emergency management plan</w:t>
            </w:r>
          </w:p>
          <w:p w:rsidR="00EC35D7" w:rsidRPr="004553C0" w:rsidRDefault="00EC35D7" w:rsidP="00EC35D7">
            <w:pPr>
              <w:rPr>
                <w:rFonts w:ascii="Times New Roman" w:hAnsi="Times New Roman" w:cs="Times New Roman"/>
                <w:sz w:val="24"/>
                <w:szCs w:val="24"/>
              </w:rPr>
            </w:pPr>
            <w:r>
              <w:rPr>
                <w:rFonts w:ascii="Times New Roman" w:hAnsi="Times New Roman" w:cs="Times New Roman"/>
                <w:sz w:val="24"/>
                <w:szCs w:val="24"/>
              </w:rPr>
              <w:t>5.3 Types of emergency management plan</w:t>
            </w:r>
          </w:p>
          <w:p w:rsidR="00EC35D7" w:rsidRPr="004553C0" w:rsidRDefault="00EC35D7" w:rsidP="00EC35D7">
            <w:pPr>
              <w:ind w:left="720" w:hanging="198"/>
              <w:rPr>
                <w:rFonts w:ascii="Times New Roman" w:hAnsi="Times New Roman" w:cs="Times New Roman"/>
                <w:sz w:val="24"/>
                <w:szCs w:val="24"/>
              </w:rPr>
            </w:pPr>
            <w:r>
              <w:rPr>
                <w:rFonts w:ascii="Times New Roman" w:hAnsi="Times New Roman" w:cs="Times New Roman"/>
                <w:sz w:val="24"/>
                <w:szCs w:val="24"/>
              </w:rPr>
              <w:t>5.3.1 Evacuations</w:t>
            </w:r>
          </w:p>
          <w:p w:rsidR="00EC35D7" w:rsidRPr="004553C0" w:rsidRDefault="00EC35D7" w:rsidP="00EC35D7">
            <w:pPr>
              <w:ind w:left="720" w:hanging="198"/>
              <w:rPr>
                <w:rFonts w:ascii="Times New Roman" w:hAnsi="Times New Roman" w:cs="Times New Roman"/>
                <w:sz w:val="24"/>
                <w:szCs w:val="24"/>
              </w:rPr>
            </w:pPr>
            <w:r>
              <w:rPr>
                <w:rFonts w:ascii="Times New Roman" w:hAnsi="Times New Roman" w:cs="Times New Roman"/>
                <w:sz w:val="24"/>
                <w:szCs w:val="24"/>
              </w:rPr>
              <w:t>5.3.2 Relocation</w:t>
            </w:r>
          </w:p>
          <w:p w:rsidR="00EC35D7" w:rsidRDefault="00EC35D7" w:rsidP="00EC35D7">
            <w:pPr>
              <w:ind w:left="720" w:hanging="198"/>
              <w:rPr>
                <w:rFonts w:ascii="Times New Roman" w:hAnsi="Times New Roman" w:cs="Times New Roman"/>
                <w:sz w:val="24"/>
                <w:szCs w:val="24"/>
              </w:rPr>
            </w:pPr>
            <w:r>
              <w:rPr>
                <w:rFonts w:ascii="Times New Roman" w:hAnsi="Times New Roman" w:cs="Times New Roman"/>
                <w:sz w:val="24"/>
                <w:szCs w:val="24"/>
              </w:rPr>
              <w:t>5.3.3 Isolation</w:t>
            </w:r>
          </w:p>
          <w:p w:rsidR="00EC35D7" w:rsidRPr="004553C0" w:rsidRDefault="00EC35D7" w:rsidP="00EC35D7">
            <w:pPr>
              <w:ind w:left="720" w:hanging="198"/>
              <w:rPr>
                <w:rFonts w:ascii="Times New Roman" w:hAnsi="Times New Roman" w:cs="Times New Roman"/>
                <w:sz w:val="24"/>
                <w:szCs w:val="24"/>
              </w:rPr>
            </w:pPr>
            <w:r>
              <w:rPr>
                <w:rFonts w:ascii="Times New Roman" w:hAnsi="Times New Roman" w:cs="Times New Roman"/>
                <w:sz w:val="24"/>
                <w:szCs w:val="24"/>
              </w:rPr>
              <w:t xml:space="preserve">5.3.4 Expansion </w:t>
            </w:r>
          </w:p>
        </w:tc>
      </w:tr>
    </w:tbl>
    <w:p w:rsidR="00EC35D7" w:rsidRPr="00202F95" w:rsidRDefault="00EC35D7" w:rsidP="00EC35D7">
      <w:pPr>
        <w:spacing w:after="0" w:line="240" w:lineRule="auto"/>
        <w:rPr>
          <w:rFonts w:ascii="Times New Roman" w:hAnsi="Times New Roman" w:cs="Times New Roman"/>
          <w:bCs/>
          <w:sz w:val="20"/>
          <w:szCs w:val="20"/>
        </w:rPr>
      </w:pPr>
      <w:r w:rsidRPr="00202F95">
        <w:rPr>
          <w:rFonts w:ascii="Times New Roman" w:hAnsi="Times New Roman" w:cs="Times New Roman"/>
          <w:bCs/>
          <w:sz w:val="20"/>
          <w:szCs w:val="20"/>
        </w:rPr>
        <w:t>Note: The number within parenthesis indicates the approximate teaching hours allocated to respective unit.</w:t>
      </w:r>
    </w:p>
    <w:p w:rsidR="00EC35D7" w:rsidRDefault="00EC35D7" w:rsidP="00EC35D7">
      <w:pPr>
        <w:spacing w:after="0" w:line="240" w:lineRule="auto"/>
        <w:rPr>
          <w:rFonts w:ascii="Times New Roman" w:hAnsi="Times New Roman" w:cs="Times New Roman"/>
          <w:b/>
          <w:bCs/>
          <w:sz w:val="24"/>
          <w:szCs w:val="24"/>
        </w:rPr>
      </w:pPr>
    </w:p>
    <w:p w:rsidR="00EC35D7" w:rsidRPr="004553C0" w:rsidRDefault="00EC35D7" w:rsidP="00EC35D7">
      <w:pPr>
        <w:spacing w:after="0" w:line="240" w:lineRule="auto"/>
        <w:ind w:left="360" w:hanging="360"/>
        <w:rPr>
          <w:rFonts w:ascii="Times New Roman" w:hAnsi="Times New Roman" w:cs="Times New Roman"/>
          <w:sz w:val="24"/>
          <w:szCs w:val="24"/>
        </w:rPr>
      </w:pPr>
      <w:r>
        <w:rPr>
          <w:rFonts w:ascii="Times New Roman" w:hAnsi="Times New Roman" w:cs="Times New Roman"/>
          <w:b/>
          <w:bCs/>
          <w:sz w:val="24"/>
          <w:szCs w:val="24"/>
        </w:rPr>
        <w:t>4.    Instructional T</w:t>
      </w:r>
      <w:r w:rsidRPr="004553C0">
        <w:rPr>
          <w:rFonts w:ascii="Times New Roman" w:hAnsi="Times New Roman" w:cs="Times New Roman"/>
          <w:b/>
          <w:bCs/>
          <w:sz w:val="24"/>
          <w:szCs w:val="24"/>
        </w:rPr>
        <w:t>echniques</w:t>
      </w:r>
      <w:r>
        <w:rPr>
          <w:rFonts w:ascii="Times New Roman" w:hAnsi="Times New Roman" w:cs="Times New Roman"/>
          <w:sz w:val="24"/>
          <w:szCs w:val="24"/>
        </w:rPr>
        <w:t xml:space="preserve">:  General as well as </w:t>
      </w:r>
      <w:r w:rsidRPr="004553C0">
        <w:rPr>
          <w:rFonts w:ascii="Times New Roman" w:hAnsi="Times New Roman" w:cs="Times New Roman"/>
          <w:sz w:val="24"/>
          <w:szCs w:val="24"/>
        </w:rPr>
        <w:t>specific</w:t>
      </w:r>
      <w:r>
        <w:rPr>
          <w:rFonts w:ascii="Times New Roman" w:hAnsi="Times New Roman" w:cs="Times New Roman"/>
          <w:sz w:val="24"/>
          <w:szCs w:val="24"/>
        </w:rPr>
        <w:t xml:space="preserve"> instructional techniques are use</w:t>
      </w:r>
      <w:r w:rsidRPr="004553C0">
        <w:rPr>
          <w:rFonts w:ascii="Times New Roman" w:hAnsi="Times New Roman" w:cs="Times New Roman"/>
          <w:sz w:val="24"/>
          <w:szCs w:val="24"/>
        </w:rPr>
        <w:t>d</w:t>
      </w:r>
      <w:r>
        <w:rPr>
          <w:rFonts w:ascii="Times New Roman" w:hAnsi="Times New Roman" w:cs="Times New Roman"/>
          <w:sz w:val="24"/>
          <w:szCs w:val="24"/>
        </w:rPr>
        <w:t xml:space="preserve"> while teaching this course.</w:t>
      </w:r>
      <w:r w:rsidRPr="004553C0">
        <w:rPr>
          <w:rFonts w:ascii="Times New Roman" w:hAnsi="Times New Roman" w:cs="Times New Roman"/>
          <w:sz w:val="24"/>
          <w:szCs w:val="24"/>
        </w:rPr>
        <w:t xml:space="preserve"> </w:t>
      </w:r>
    </w:p>
    <w:p w:rsidR="00EC35D7" w:rsidRPr="004553C0" w:rsidRDefault="00EC35D7" w:rsidP="00EC35D7">
      <w:pPr>
        <w:spacing w:after="0" w:line="240" w:lineRule="auto"/>
        <w:rPr>
          <w:rFonts w:ascii="Times New Roman" w:hAnsi="Times New Roman" w:cs="Times New Roman"/>
          <w:b/>
          <w:bCs/>
          <w:sz w:val="24"/>
          <w:szCs w:val="24"/>
        </w:rPr>
      </w:pPr>
    </w:p>
    <w:p w:rsidR="00EC35D7" w:rsidRDefault="00EC35D7" w:rsidP="00EC35D7">
      <w:pPr>
        <w:spacing w:after="0" w:line="240" w:lineRule="auto"/>
        <w:ind w:left="360" w:hanging="360"/>
        <w:rPr>
          <w:rFonts w:ascii="Times New Roman" w:hAnsi="Times New Roman" w:cs="Times New Roman"/>
          <w:sz w:val="24"/>
          <w:szCs w:val="24"/>
        </w:rPr>
      </w:pPr>
      <w:r w:rsidRPr="004553C0">
        <w:rPr>
          <w:rFonts w:ascii="Times New Roman" w:hAnsi="Times New Roman" w:cs="Times New Roman"/>
          <w:b/>
          <w:bCs/>
          <w:sz w:val="24"/>
          <w:szCs w:val="24"/>
        </w:rPr>
        <w:t>4.1 General instruction</w:t>
      </w:r>
      <w:r>
        <w:rPr>
          <w:rFonts w:ascii="Times New Roman" w:hAnsi="Times New Roman" w:cs="Times New Roman"/>
          <w:b/>
          <w:bCs/>
          <w:sz w:val="24"/>
          <w:szCs w:val="24"/>
        </w:rPr>
        <w:t>al</w:t>
      </w:r>
      <w:r w:rsidRPr="004553C0">
        <w:rPr>
          <w:rFonts w:ascii="Times New Roman" w:hAnsi="Times New Roman" w:cs="Times New Roman"/>
          <w:b/>
          <w:bCs/>
          <w:sz w:val="24"/>
          <w:szCs w:val="24"/>
        </w:rPr>
        <w:t xml:space="preserve"> techniques</w:t>
      </w:r>
      <w:r>
        <w:rPr>
          <w:rFonts w:ascii="Times New Roman" w:hAnsi="Times New Roman" w:cs="Times New Roman"/>
          <w:sz w:val="24"/>
          <w:szCs w:val="24"/>
        </w:rPr>
        <w:t>: These techniques include lecture preferably with multi-media projector, discussion, and question-answer. While using general instructional techniques, brain storming exercises may be preferable. Most importantly, p</w:t>
      </w:r>
      <w:r w:rsidRPr="004553C0">
        <w:rPr>
          <w:rFonts w:ascii="Times New Roman" w:hAnsi="Times New Roman" w:cs="Times New Roman"/>
          <w:sz w:val="24"/>
          <w:szCs w:val="24"/>
        </w:rPr>
        <w:t>articipatory interactive</w:t>
      </w:r>
      <w:r>
        <w:rPr>
          <w:rFonts w:ascii="Times New Roman" w:hAnsi="Times New Roman" w:cs="Times New Roman"/>
          <w:sz w:val="24"/>
          <w:szCs w:val="24"/>
        </w:rPr>
        <w:t xml:space="preserve"> classroom activities are strongly recommended.</w:t>
      </w:r>
    </w:p>
    <w:p w:rsidR="00EC35D7" w:rsidRPr="004553C0" w:rsidRDefault="00EC35D7" w:rsidP="00EC35D7">
      <w:pPr>
        <w:spacing w:after="0" w:line="240" w:lineRule="auto"/>
        <w:ind w:left="360" w:hanging="360"/>
        <w:rPr>
          <w:rFonts w:ascii="Times New Roman" w:hAnsi="Times New Roman" w:cs="Times New Roman"/>
          <w:sz w:val="24"/>
          <w:szCs w:val="24"/>
        </w:rPr>
      </w:pPr>
      <w:r w:rsidRPr="004553C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C35D7" w:rsidRPr="006F4315" w:rsidRDefault="00EC35D7" w:rsidP="00EC35D7">
      <w:pPr>
        <w:spacing w:after="0" w:line="240" w:lineRule="auto"/>
        <w:ind w:left="360" w:hanging="360"/>
        <w:rPr>
          <w:rFonts w:ascii="Times New Roman" w:hAnsi="Times New Roman" w:cs="Times New Roman"/>
          <w:b/>
          <w:bCs/>
        </w:rPr>
      </w:pPr>
      <w:r w:rsidRPr="006F4315">
        <w:rPr>
          <w:rFonts w:ascii="Times New Roman" w:hAnsi="Times New Roman" w:cs="Times New Roman"/>
          <w:b/>
          <w:bCs/>
        </w:rPr>
        <w:t>4.2 Specific instructional techniques</w:t>
      </w:r>
    </w:p>
    <w:p w:rsidR="00EC35D7" w:rsidRPr="006F4315" w:rsidRDefault="00EC35D7" w:rsidP="00EC35D7">
      <w:pPr>
        <w:spacing w:after="0" w:line="240" w:lineRule="auto"/>
        <w:ind w:left="360" w:hanging="360"/>
        <w:rPr>
          <w:rFonts w:ascii="Times New Roman" w:hAnsi="Times New Roman" w:cs="Times New Roman"/>
        </w:rPr>
      </w:pPr>
      <w:r w:rsidRPr="006F4315">
        <w:rPr>
          <w:rFonts w:ascii="Times New Roman" w:hAnsi="Times New Roman" w:cs="Times New Roman"/>
        </w:rPr>
        <w:tab/>
        <w:t>To promote experiential learning in this course, following specific instructional techniques are recommended for selected units to ensure students’ active participation in teaching-learning process and make the teaching-learning research-oriented.</w:t>
      </w:r>
    </w:p>
    <w:p w:rsidR="00EC35D7" w:rsidRPr="006F4315" w:rsidRDefault="00EC35D7" w:rsidP="00EC35D7">
      <w:pPr>
        <w:spacing w:after="0" w:line="240" w:lineRule="auto"/>
        <w:ind w:left="360" w:hanging="360"/>
        <w:rPr>
          <w:rFonts w:ascii="Times New Roman" w:hAnsi="Times New Roman" w:cs="Times New Roman"/>
        </w:rPr>
      </w:pPr>
    </w:p>
    <w:tbl>
      <w:tblPr>
        <w:tblStyle w:val="TableGrid"/>
        <w:tblW w:w="0" w:type="auto"/>
        <w:tblInd w:w="360" w:type="dxa"/>
        <w:tblLook w:val="04A0"/>
      </w:tblPr>
      <w:tblGrid>
        <w:gridCol w:w="2448"/>
        <w:gridCol w:w="6768"/>
      </w:tblGrid>
      <w:tr w:rsidR="00EC35D7" w:rsidRPr="006F4315" w:rsidTr="00EC35D7">
        <w:tc>
          <w:tcPr>
            <w:tcW w:w="2448" w:type="dxa"/>
          </w:tcPr>
          <w:p w:rsidR="00EC35D7" w:rsidRPr="006F4315" w:rsidRDefault="00EC35D7" w:rsidP="00EC35D7">
            <w:pPr>
              <w:jc w:val="center"/>
              <w:rPr>
                <w:rFonts w:ascii="Times New Roman" w:hAnsi="Times New Roman" w:cs="Times New Roman"/>
              </w:rPr>
            </w:pPr>
            <w:r w:rsidRPr="006F4315">
              <w:rPr>
                <w:rFonts w:ascii="Times New Roman" w:hAnsi="Times New Roman" w:cs="Times New Roman"/>
              </w:rPr>
              <w:t>Units</w:t>
            </w:r>
          </w:p>
        </w:tc>
        <w:tc>
          <w:tcPr>
            <w:tcW w:w="6768" w:type="dxa"/>
          </w:tcPr>
          <w:p w:rsidR="00EC35D7" w:rsidRPr="006F4315" w:rsidRDefault="00EC35D7" w:rsidP="00EC35D7">
            <w:pPr>
              <w:jc w:val="center"/>
              <w:rPr>
                <w:rFonts w:ascii="Times New Roman" w:hAnsi="Times New Roman" w:cs="Times New Roman"/>
              </w:rPr>
            </w:pPr>
            <w:r w:rsidRPr="006F4315">
              <w:rPr>
                <w:rFonts w:ascii="Times New Roman" w:hAnsi="Times New Roman" w:cs="Times New Roman"/>
              </w:rPr>
              <w:t>Specific Instructional Techniques</w:t>
            </w:r>
          </w:p>
        </w:tc>
      </w:tr>
      <w:tr w:rsidR="00EC35D7" w:rsidRPr="006F4315" w:rsidTr="00EC35D7">
        <w:tc>
          <w:tcPr>
            <w:tcW w:w="2448" w:type="dxa"/>
          </w:tcPr>
          <w:p w:rsidR="00EC35D7" w:rsidRDefault="00EC35D7" w:rsidP="00EC35D7">
            <w:pPr>
              <w:rPr>
                <w:rFonts w:ascii="Times New Roman" w:hAnsi="Times New Roman" w:cs="Times New Roman"/>
                <w:b/>
              </w:rPr>
            </w:pPr>
            <w:r>
              <w:rPr>
                <w:rFonts w:ascii="Times New Roman" w:hAnsi="Times New Roman" w:cs="Times New Roman"/>
                <w:b/>
              </w:rPr>
              <w:t>Unit 3</w:t>
            </w:r>
            <w:r w:rsidRPr="006F4315">
              <w:rPr>
                <w:rFonts w:ascii="Times New Roman" w:hAnsi="Times New Roman" w:cs="Times New Roman"/>
                <w:b/>
              </w:rPr>
              <w:t xml:space="preserve"> </w:t>
            </w:r>
          </w:p>
          <w:p w:rsidR="00EC35D7" w:rsidRDefault="00EC35D7" w:rsidP="00EC35D7">
            <w:pPr>
              <w:rPr>
                <w:rFonts w:ascii="Times New Roman" w:hAnsi="Times New Roman" w:cs="Times New Roman"/>
                <w:b/>
              </w:rPr>
            </w:pPr>
            <w:r>
              <w:rPr>
                <w:rFonts w:ascii="Times New Roman" w:hAnsi="Times New Roman" w:cs="Times New Roman"/>
                <w:b/>
              </w:rPr>
              <w:t xml:space="preserve">Experiences of Selected Countries with SBM </w:t>
            </w:r>
          </w:p>
          <w:p w:rsidR="00EC35D7" w:rsidRPr="006F4315" w:rsidRDefault="00EC35D7" w:rsidP="00EC35D7">
            <w:pPr>
              <w:pStyle w:val="ListParagraph"/>
              <w:ind w:left="217"/>
            </w:pPr>
          </w:p>
        </w:tc>
        <w:tc>
          <w:tcPr>
            <w:tcW w:w="6768" w:type="dxa"/>
          </w:tcPr>
          <w:p w:rsidR="00EC35D7" w:rsidRPr="006F4315" w:rsidRDefault="00EC35D7" w:rsidP="00EC35D7">
            <w:pPr>
              <w:pStyle w:val="ListParagraph"/>
              <w:ind w:left="360" w:hanging="108"/>
              <w:rPr>
                <w:b/>
              </w:rPr>
            </w:pPr>
            <w:r>
              <w:rPr>
                <w:b/>
              </w:rPr>
              <w:t>Experiential Exercises</w:t>
            </w:r>
            <w:r w:rsidRPr="006F4315">
              <w:rPr>
                <w:b/>
              </w:rPr>
              <w:t xml:space="preserve">                                                            </w:t>
            </w:r>
          </w:p>
          <w:p w:rsidR="00EC35D7" w:rsidRDefault="00EC35D7" w:rsidP="005F27E8">
            <w:pPr>
              <w:pStyle w:val="ListParagraph"/>
              <w:numPr>
                <w:ilvl w:val="0"/>
                <w:numId w:val="25"/>
              </w:numPr>
              <w:spacing w:after="0"/>
              <w:ind w:left="252" w:hanging="215"/>
              <w:jc w:val="left"/>
            </w:pPr>
            <w:r>
              <w:t xml:space="preserve">Form pairs of students to prepare a comparative view of SBM in different countries and to find out successful cases </w:t>
            </w:r>
          </w:p>
          <w:p w:rsidR="00EC35D7" w:rsidRDefault="00EC35D7" w:rsidP="005F27E8">
            <w:pPr>
              <w:pStyle w:val="ListParagraph"/>
              <w:numPr>
                <w:ilvl w:val="0"/>
                <w:numId w:val="25"/>
              </w:numPr>
              <w:spacing w:after="0"/>
              <w:ind w:left="252" w:hanging="215"/>
              <w:jc w:val="left"/>
            </w:pPr>
            <w:r>
              <w:t>Let them present the paper in the class and discuss to find out implications for Nepal</w:t>
            </w:r>
          </w:p>
          <w:p w:rsidR="00EC35D7" w:rsidRPr="006607A2" w:rsidRDefault="00EC35D7" w:rsidP="00EC35D7">
            <w:pPr>
              <w:ind w:left="37"/>
              <w:rPr>
                <w:rFonts w:ascii="Times New Roman" w:hAnsi="Times New Roman" w:cs="Times New Roman"/>
              </w:rPr>
            </w:pPr>
            <w:r w:rsidRPr="006607A2">
              <w:rPr>
                <w:rFonts w:ascii="Times New Roman" w:hAnsi="Times New Roman" w:cs="Times New Roman"/>
              </w:rPr>
              <w:t xml:space="preserve"> </w:t>
            </w:r>
          </w:p>
          <w:p w:rsidR="00EC35D7" w:rsidRDefault="00EC35D7" w:rsidP="005F27E8">
            <w:pPr>
              <w:pStyle w:val="ListParagraph"/>
              <w:numPr>
                <w:ilvl w:val="0"/>
                <w:numId w:val="25"/>
              </w:numPr>
              <w:spacing w:after="0"/>
              <w:ind w:left="252" w:hanging="215"/>
              <w:jc w:val="left"/>
            </w:pPr>
            <w:r w:rsidRPr="00F85530">
              <w:t>Form pair</w:t>
            </w:r>
            <w:r>
              <w:t>s</w:t>
            </w:r>
            <w:r w:rsidRPr="00F85530">
              <w:t xml:space="preserve"> of students to study the management of commun</w:t>
            </w:r>
            <w:r>
              <w:t>ity/public schools to analyze them f</w:t>
            </w:r>
            <w:r w:rsidRPr="00F85530">
              <w:t xml:space="preserve">rom the SBM perspective. </w:t>
            </w:r>
          </w:p>
          <w:p w:rsidR="00EC35D7" w:rsidRPr="006607A2" w:rsidRDefault="00EC35D7" w:rsidP="005F27E8">
            <w:pPr>
              <w:pStyle w:val="ListParagraph"/>
              <w:numPr>
                <w:ilvl w:val="0"/>
                <w:numId w:val="25"/>
              </w:numPr>
              <w:spacing w:after="0"/>
              <w:ind w:left="252" w:hanging="215"/>
              <w:jc w:val="left"/>
            </w:pPr>
            <w:r w:rsidRPr="00F85530">
              <w:t>Let the</w:t>
            </w:r>
            <w:r>
              <w:t>m prepare brief</w:t>
            </w:r>
            <w:r w:rsidRPr="00F85530">
              <w:t xml:space="preserve"> reports</w:t>
            </w:r>
            <w:r>
              <w:t xml:space="preserve"> and present them </w:t>
            </w:r>
            <w:r w:rsidRPr="00F85530">
              <w:t>in the class</w:t>
            </w:r>
            <w:r>
              <w:t xml:space="preserve"> and discuss</w:t>
            </w:r>
            <w:r w:rsidRPr="00F85530">
              <w:t>.</w:t>
            </w:r>
          </w:p>
        </w:tc>
      </w:tr>
      <w:tr w:rsidR="00EC35D7" w:rsidRPr="006F4315" w:rsidTr="00EC35D7">
        <w:tc>
          <w:tcPr>
            <w:tcW w:w="2448" w:type="dxa"/>
          </w:tcPr>
          <w:p w:rsidR="00EC35D7" w:rsidRPr="006F4315" w:rsidRDefault="00EC35D7" w:rsidP="00EC35D7">
            <w:pPr>
              <w:rPr>
                <w:rFonts w:ascii="Times New Roman" w:hAnsi="Times New Roman" w:cs="Times New Roman"/>
                <w:b/>
              </w:rPr>
            </w:pPr>
            <w:r>
              <w:rPr>
                <w:rFonts w:ascii="Times New Roman" w:hAnsi="Times New Roman" w:cs="Times New Roman"/>
                <w:b/>
              </w:rPr>
              <w:t>Unit 4</w:t>
            </w:r>
          </w:p>
          <w:p w:rsidR="00EC35D7" w:rsidRPr="006F4315" w:rsidRDefault="00EC35D7" w:rsidP="00EC35D7">
            <w:pPr>
              <w:rPr>
                <w:rFonts w:ascii="Times New Roman" w:hAnsi="Times New Roman" w:cs="Times New Roman"/>
                <w:b/>
              </w:rPr>
            </w:pPr>
            <w:r>
              <w:rPr>
                <w:rFonts w:ascii="Times New Roman" w:hAnsi="Times New Roman" w:cs="Times New Roman"/>
                <w:b/>
              </w:rPr>
              <w:t>Improving school effectiveness</w:t>
            </w:r>
          </w:p>
        </w:tc>
        <w:tc>
          <w:tcPr>
            <w:tcW w:w="6768" w:type="dxa"/>
          </w:tcPr>
          <w:p w:rsidR="00EC35D7" w:rsidRPr="006F4315" w:rsidRDefault="00EC35D7" w:rsidP="00EC35D7">
            <w:pPr>
              <w:pStyle w:val="ListParagraph"/>
              <w:ind w:left="252"/>
              <w:rPr>
                <w:b/>
              </w:rPr>
            </w:pPr>
            <w:r>
              <w:rPr>
                <w:b/>
              </w:rPr>
              <w:t>Experiential Exercises</w:t>
            </w:r>
            <w:r w:rsidRPr="006F4315">
              <w:rPr>
                <w:b/>
              </w:rPr>
              <w:t xml:space="preserve">                                                        </w:t>
            </w:r>
          </w:p>
          <w:p w:rsidR="00EC35D7" w:rsidRPr="006607A2" w:rsidRDefault="00EC35D7" w:rsidP="005F27E8">
            <w:pPr>
              <w:pStyle w:val="ListParagraph"/>
              <w:numPr>
                <w:ilvl w:val="0"/>
                <w:numId w:val="25"/>
              </w:numPr>
              <w:spacing w:after="0"/>
              <w:ind w:left="252" w:hanging="180"/>
              <w:jc w:val="left"/>
              <w:rPr>
                <w:b/>
              </w:rPr>
            </w:pPr>
            <w:r>
              <w:t xml:space="preserve">Form pairs of students to develop self-evaluation tools and administer them in </w:t>
            </w:r>
            <w:r w:rsidRPr="006607A2">
              <w:t>public schools</w:t>
            </w:r>
          </w:p>
          <w:p w:rsidR="00EC35D7" w:rsidRPr="00E55D3D" w:rsidRDefault="00EC35D7" w:rsidP="005F27E8">
            <w:pPr>
              <w:pStyle w:val="ListParagraph"/>
              <w:numPr>
                <w:ilvl w:val="0"/>
                <w:numId w:val="25"/>
              </w:numPr>
              <w:spacing w:after="0"/>
              <w:ind w:left="252" w:hanging="180"/>
              <w:jc w:val="left"/>
              <w:rPr>
                <w:b/>
              </w:rPr>
            </w:pPr>
            <w:r>
              <w:t>Let them prepare brief reports and present them in the class</w:t>
            </w:r>
          </w:p>
          <w:p w:rsidR="00EC35D7" w:rsidRPr="00260267" w:rsidRDefault="00EC35D7" w:rsidP="005F27E8">
            <w:pPr>
              <w:pStyle w:val="ListParagraph"/>
              <w:numPr>
                <w:ilvl w:val="0"/>
                <w:numId w:val="25"/>
              </w:numPr>
              <w:spacing w:after="0"/>
              <w:ind w:left="252" w:hanging="180"/>
              <w:jc w:val="left"/>
              <w:rPr>
                <w:b/>
              </w:rPr>
            </w:pPr>
            <w:r>
              <w:t>Let the class discuss after presentation of the report</w:t>
            </w:r>
          </w:p>
        </w:tc>
      </w:tr>
    </w:tbl>
    <w:p w:rsidR="00EC35D7" w:rsidRDefault="00EC35D7" w:rsidP="00EC35D7">
      <w:pPr>
        <w:spacing w:after="0"/>
        <w:jc w:val="both"/>
        <w:rPr>
          <w:rFonts w:ascii="Times New Roman" w:hAnsi="Times New Roman" w:cs="Times New Roman"/>
          <w:b/>
        </w:rPr>
      </w:pPr>
    </w:p>
    <w:p w:rsidR="00EC35D7" w:rsidRPr="003307AA" w:rsidRDefault="00EC35D7" w:rsidP="00EC35D7">
      <w:pPr>
        <w:spacing w:after="0"/>
        <w:jc w:val="both"/>
        <w:rPr>
          <w:rFonts w:ascii="Times New Roman" w:hAnsi="Times New Roman" w:cs="Times New Roman"/>
          <w:b/>
        </w:rPr>
      </w:pPr>
      <w:r w:rsidRPr="003307AA">
        <w:rPr>
          <w:rFonts w:ascii="Times New Roman" w:hAnsi="Times New Roman" w:cs="Times New Roman"/>
          <w:b/>
        </w:rPr>
        <w:t>5.</w:t>
      </w:r>
      <w:r w:rsidRPr="003307AA">
        <w:rPr>
          <w:rFonts w:ascii="Times New Roman" w:hAnsi="Times New Roman" w:cs="Times New Roman"/>
          <w:b/>
        </w:rPr>
        <w:tab/>
        <w:t>Evaluation</w:t>
      </w:r>
    </w:p>
    <w:p w:rsidR="00EC35D7" w:rsidRPr="00260267" w:rsidRDefault="00EC35D7" w:rsidP="00EC35D7">
      <w:pPr>
        <w:spacing w:after="0"/>
        <w:ind w:left="547" w:firstLine="180"/>
        <w:jc w:val="both"/>
        <w:rPr>
          <w:rFonts w:ascii="Times New Roman" w:hAnsi="Times New Roman" w:cs="Times New Roman"/>
          <w:b/>
        </w:rPr>
      </w:pPr>
      <w:r>
        <w:rPr>
          <w:rFonts w:ascii="Times New Roman" w:hAnsi="Times New Roman" w:cs="Times New Roman"/>
          <w:b/>
        </w:rPr>
        <w:t xml:space="preserve">5.1    </w:t>
      </w:r>
      <w:r w:rsidRPr="00260267">
        <w:rPr>
          <w:rFonts w:ascii="Times New Roman" w:hAnsi="Times New Roman" w:cs="Times New Roman"/>
          <w:b/>
        </w:rPr>
        <w:t>Internal Evaluation</w:t>
      </w:r>
      <w:r w:rsidRPr="00260267">
        <w:rPr>
          <w:rFonts w:ascii="Times New Roman" w:hAnsi="Times New Roman" w:cs="Times New Roman"/>
          <w:b/>
        </w:rPr>
        <w:tab/>
        <w:t>40%</w:t>
      </w:r>
    </w:p>
    <w:p w:rsidR="00EC35D7" w:rsidRPr="003307AA" w:rsidRDefault="00EC35D7" w:rsidP="00EC35D7">
      <w:pPr>
        <w:spacing w:after="0"/>
        <w:ind w:left="1260"/>
        <w:jc w:val="both"/>
        <w:rPr>
          <w:rFonts w:ascii="Times New Roman" w:hAnsi="Times New Roman" w:cs="Times New Roman"/>
        </w:rPr>
      </w:pPr>
      <w:r w:rsidRPr="003307AA">
        <w:rPr>
          <w:rFonts w:ascii="Times New Roman" w:hAnsi="Times New Roman" w:cs="Times New Roman"/>
        </w:rPr>
        <w:t>The concerned teacher will carry out the internal evaluation of the students based on the following criteria.</w:t>
      </w:r>
    </w:p>
    <w:p w:rsidR="00EC35D7" w:rsidRPr="003307AA" w:rsidRDefault="00EC35D7" w:rsidP="00EC35D7">
      <w:pPr>
        <w:tabs>
          <w:tab w:val="left" w:pos="4320"/>
        </w:tabs>
        <w:spacing w:after="0"/>
        <w:ind w:left="540" w:firstLine="990"/>
        <w:jc w:val="both"/>
        <w:rPr>
          <w:rFonts w:ascii="Times New Roman" w:hAnsi="Times New Roman" w:cs="Times New Roman"/>
        </w:rPr>
      </w:pPr>
      <w:r>
        <w:rPr>
          <w:rFonts w:ascii="Times New Roman" w:hAnsi="Times New Roman" w:cs="Times New Roman"/>
        </w:rPr>
        <w:t xml:space="preserve">1.   </w:t>
      </w:r>
      <w:r w:rsidRPr="003307AA">
        <w:rPr>
          <w:rFonts w:ascii="Times New Roman" w:hAnsi="Times New Roman" w:cs="Times New Roman"/>
        </w:rPr>
        <w:t>Attendance</w:t>
      </w:r>
      <w:r w:rsidRPr="003307AA">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307AA">
        <w:rPr>
          <w:rFonts w:ascii="Times New Roman" w:hAnsi="Times New Roman" w:cs="Times New Roman"/>
        </w:rPr>
        <w:t>05 points</w:t>
      </w:r>
    </w:p>
    <w:p w:rsidR="00EC35D7" w:rsidRPr="003307AA" w:rsidRDefault="00EC35D7" w:rsidP="00EC35D7">
      <w:pPr>
        <w:tabs>
          <w:tab w:val="left" w:pos="4320"/>
        </w:tabs>
        <w:spacing w:after="0" w:line="240" w:lineRule="auto"/>
        <w:ind w:left="540" w:firstLine="990"/>
        <w:jc w:val="both"/>
        <w:rPr>
          <w:rFonts w:ascii="Times New Roman" w:hAnsi="Times New Roman" w:cs="Times New Roman"/>
        </w:rPr>
      </w:pPr>
      <w:r>
        <w:rPr>
          <w:rFonts w:ascii="Times New Roman" w:hAnsi="Times New Roman" w:cs="Times New Roman"/>
        </w:rPr>
        <w:t xml:space="preserve">2.   </w:t>
      </w:r>
      <w:r w:rsidRPr="003307AA">
        <w:rPr>
          <w:rFonts w:ascii="Times New Roman" w:hAnsi="Times New Roman" w:cs="Times New Roman"/>
        </w:rPr>
        <w:t>Participation in learning</w:t>
      </w:r>
      <w:r w:rsidRPr="003307AA">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307AA">
        <w:rPr>
          <w:rFonts w:ascii="Times New Roman" w:hAnsi="Times New Roman" w:cs="Times New Roman"/>
        </w:rPr>
        <w:t>05 points</w:t>
      </w:r>
    </w:p>
    <w:p w:rsidR="00EC35D7" w:rsidRPr="003307AA" w:rsidRDefault="00EC35D7" w:rsidP="00EC35D7">
      <w:pPr>
        <w:tabs>
          <w:tab w:val="left" w:pos="4320"/>
        </w:tabs>
        <w:spacing w:after="0" w:line="240" w:lineRule="auto"/>
        <w:ind w:left="540" w:firstLine="990"/>
        <w:jc w:val="both"/>
        <w:rPr>
          <w:rFonts w:ascii="Times New Roman" w:hAnsi="Times New Roman" w:cs="Times New Roman"/>
        </w:rPr>
      </w:pPr>
      <w:r>
        <w:rPr>
          <w:rFonts w:ascii="Times New Roman" w:hAnsi="Times New Roman" w:cs="Times New Roman"/>
        </w:rPr>
        <w:t xml:space="preserve">3.   </w:t>
      </w:r>
      <w:r w:rsidRPr="003307AA">
        <w:rPr>
          <w:rFonts w:ascii="Times New Roman" w:hAnsi="Times New Roman" w:cs="Times New Roman"/>
        </w:rPr>
        <w:t>First assignment/assessment</w:t>
      </w:r>
      <w:r w:rsidRPr="003307AA">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307AA">
        <w:rPr>
          <w:rFonts w:ascii="Times New Roman" w:hAnsi="Times New Roman" w:cs="Times New Roman"/>
        </w:rPr>
        <w:t>10 points</w:t>
      </w:r>
    </w:p>
    <w:p w:rsidR="00EC35D7" w:rsidRPr="003307AA" w:rsidRDefault="00EC35D7" w:rsidP="00EC35D7">
      <w:pPr>
        <w:tabs>
          <w:tab w:val="left" w:pos="4320"/>
        </w:tabs>
        <w:spacing w:after="0" w:line="240" w:lineRule="auto"/>
        <w:ind w:left="540" w:firstLine="990"/>
        <w:jc w:val="both"/>
        <w:rPr>
          <w:rFonts w:ascii="Times New Roman" w:hAnsi="Times New Roman" w:cs="Times New Roman"/>
        </w:rPr>
      </w:pPr>
      <w:r>
        <w:rPr>
          <w:rFonts w:ascii="Times New Roman" w:hAnsi="Times New Roman" w:cs="Times New Roman"/>
        </w:rPr>
        <w:t xml:space="preserve">4.   </w:t>
      </w:r>
      <w:r w:rsidRPr="003307AA">
        <w:rPr>
          <w:rFonts w:ascii="Times New Roman" w:hAnsi="Times New Roman" w:cs="Times New Roman"/>
        </w:rPr>
        <w:t>Second assignment/assessment</w:t>
      </w:r>
      <w:r>
        <w:rPr>
          <w:rFonts w:ascii="Times New Roman" w:hAnsi="Times New Roman" w:cs="Times New Roman"/>
        </w:rPr>
        <w:t xml:space="preserve"> (Mid-term test)</w:t>
      </w:r>
      <w:r w:rsidRPr="003307AA">
        <w:rPr>
          <w:rFonts w:ascii="Times New Roman" w:hAnsi="Times New Roman" w:cs="Times New Roman"/>
        </w:rPr>
        <w:tab/>
        <w:t>10 points</w:t>
      </w:r>
    </w:p>
    <w:p w:rsidR="00EC35D7" w:rsidRPr="003307AA" w:rsidRDefault="00EC35D7" w:rsidP="00EC35D7">
      <w:pPr>
        <w:tabs>
          <w:tab w:val="left" w:pos="4320"/>
        </w:tabs>
        <w:spacing w:after="0" w:line="240" w:lineRule="auto"/>
        <w:ind w:left="540" w:firstLine="990"/>
        <w:jc w:val="both"/>
        <w:rPr>
          <w:rFonts w:ascii="Times New Roman" w:hAnsi="Times New Roman" w:cs="Times New Roman"/>
        </w:rPr>
      </w:pPr>
      <w:r>
        <w:rPr>
          <w:rFonts w:ascii="Times New Roman" w:hAnsi="Times New Roman" w:cs="Times New Roman"/>
        </w:rPr>
        <w:t xml:space="preserve">5.   </w:t>
      </w:r>
      <w:r w:rsidRPr="003307AA">
        <w:rPr>
          <w:rFonts w:ascii="Times New Roman" w:hAnsi="Times New Roman" w:cs="Times New Roman"/>
        </w:rPr>
        <w:t>Third assessment</w:t>
      </w:r>
      <w:r w:rsidRPr="003307AA">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307AA">
        <w:rPr>
          <w:rFonts w:ascii="Times New Roman" w:hAnsi="Times New Roman" w:cs="Times New Roman"/>
        </w:rPr>
        <w:t>10 points</w:t>
      </w:r>
    </w:p>
    <w:p w:rsidR="00EC35D7" w:rsidRPr="003307AA" w:rsidRDefault="00CB2C20" w:rsidP="00EC35D7">
      <w:pPr>
        <w:tabs>
          <w:tab w:val="left" w:pos="4320"/>
        </w:tabs>
        <w:spacing w:before="240" w:after="0" w:line="240" w:lineRule="auto"/>
        <w:ind w:left="540" w:firstLine="1620"/>
        <w:jc w:val="both"/>
        <w:rPr>
          <w:rFonts w:ascii="Times New Roman" w:hAnsi="Times New Roman" w:cs="Times New Roman"/>
          <w:b/>
        </w:rPr>
      </w:pPr>
      <w:r>
        <w:rPr>
          <w:rFonts w:ascii="Times New Roman" w:hAnsi="Times New Roman" w:cs="Times New Roman"/>
          <w:b/>
          <w:noProof/>
        </w:rPr>
        <w:pict>
          <v:shape id="_x0000_s1038" type="#_x0000_t32" style="position:absolute;left:0;text-align:left;margin-left:65.1pt;margin-top:5pt;width:309.95pt;height:.05pt;z-index:251681792" o:connectortype="straight"/>
        </w:pict>
      </w:r>
      <w:r w:rsidR="00EC35D7" w:rsidRPr="003307AA">
        <w:rPr>
          <w:rFonts w:ascii="Times New Roman" w:hAnsi="Times New Roman" w:cs="Times New Roman"/>
          <w:b/>
        </w:rPr>
        <w:t>Total</w:t>
      </w:r>
      <w:r w:rsidR="00EC35D7" w:rsidRPr="003307AA">
        <w:rPr>
          <w:rFonts w:ascii="Times New Roman" w:hAnsi="Times New Roman" w:cs="Times New Roman"/>
          <w:b/>
        </w:rPr>
        <w:tab/>
      </w:r>
      <w:r w:rsidR="00EC35D7">
        <w:rPr>
          <w:rFonts w:ascii="Times New Roman" w:hAnsi="Times New Roman" w:cs="Times New Roman"/>
          <w:b/>
        </w:rPr>
        <w:tab/>
      </w:r>
      <w:r w:rsidR="00EC35D7">
        <w:rPr>
          <w:rFonts w:ascii="Times New Roman" w:hAnsi="Times New Roman" w:cs="Times New Roman"/>
          <w:b/>
        </w:rPr>
        <w:tab/>
      </w:r>
      <w:r w:rsidR="00EC35D7">
        <w:rPr>
          <w:rFonts w:ascii="Times New Roman" w:hAnsi="Times New Roman" w:cs="Times New Roman"/>
          <w:b/>
        </w:rPr>
        <w:tab/>
      </w:r>
      <w:r w:rsidR="00EC35D7" w:rsidRPr="003307AA">
        <w:rPr>
          <w:rFonts w:ascii="Times New Roman" w:hAnsi="Times New Roman" w:cs="Times New Roman"/>
          <w:b/>
        </w:rPr>
        <w:t>40 Points</w:t>
      </w:r>
    </w:p>
    <w:p w:rsidR="00EC35D7" w:rsidRDefault="00EC35D7" w:rsidP="00EC35D7">
      <w:pPr>
        <w:spacing w:after="0"/>
        <w:ind w:left="720"/>
        <w:jc w:val="both"/>
        <w:rPr>
          <w:rFonts w:ascii="Times New Roman" w:hAnsi="Times New Roman" w:cs="Times New Roman"/>
          <w:b/>
        </w:rPr>
      </w:pPr>
    </w:p>
    <w:p w:rsidR="00EC35D7" w:rsidRDefault="00EC35D7" w:rsidP="00EC35D7">
      <w:pPr>
        <w:spacing w:after="0"/>
        <w:ind w:left="720"/>
        <w:jc w:val="both"/>
        <w:rPr>
          <w:rFonts w:ascii="Times New Roman" w:hAnsi="Times New Roman" w:cs="Times New Roman"/>
          <w:b/>
        </w:rPr>
      </w:pPr>
    </w:p>
    <w:p w:rsidR="00EC35D7" w:rsidRPr="00260267" w:rsidRDefault="00EC35D7" w:rsidP="00EC35D7">
      <w:pPr>
        <w:spacing w:after="0"/>
        <w:ind w:left="720" w:hanging="630"/>
        <w:jc w:val="both"/>
        <w:rPr>
          <w:rFonts w:ascii="Times New Roman" w:hAnsi="Times New Roman" w:cs="Times New Roman"/>
          <w:b/>
        </w:rPr>
      </w:pPr>
      <w:r>
        <w:rPr>
          <w:rFonts w:ascii="Times New Roman" w:hAnsi="Times New Roman" w:cs="Times New Roman"/>
          <w:b/>
        </w:rPr>
        <w:t xml:space="preserve">5.2    </w:t>
      </w:r>
      <w:r w:rsidRPr="00260267">
        <w:rPr>
          <w:rFonts w:ascii="Times New Roman" w:hAnsi="Times New Roman" w:cs="Times New Roman"/>
          <w:b/>
        </w:rPr>
        <w:t>Final/Semester Examination</w:t>
      </w:r>
    </w:p>
    <w:p w:rsidR="00EC35D7" w:rsidRPr="003307AA" w:rsidRDefault="00EC35D7" w:rsidP="00EC35D7">
      <w:pPr>
        <w:spacing w:after="0"/>
        <w:ind w:left="540" w:firstLine="22"/>
        <w:jc w:val="both"/>
        <w:rPr>
          <w:rFonts w:ascii="Times New Roman" w:hAnsi="Times New Roman" w:cs="Times New Roman"/>
        </w:rPr>
      </w:pPr>
      <w:r w:rsidRPr="003307AA">
        <w:rPr>
          <w:rFonts w:ascii="Times New Roman" w:hAnsi="Times New Roman" w:cs="Times New Roman"/>
        </w:rPr>
        <w:t>Examination section, Dean'</w:t>
      </w:r>
      <w:r>
        <w:rPr>
          <w:rFonts w:ascii="Times New Roman" w:hAnsi="Times New Roman" w:cs="Times New Roman"/>
        </w:rPr>
        <w:t>s Office, Faculty of Education</w:t>
      </w:r>
      <w:r w:rsidRPr="003307AA">
        <w:rPr>
          <w:rFonts w:ascii="Times New Roman" w:hAnsi="Times New Roman" w:cs="Times New Roman"/>
        </w:rPr>
        <w:t xml:space="preserve"> will conduct final examination at the end of the semester. The </w:t>
      </w:r>
      <w:r>
        <w:rPr>
          <w:rFonts w:ascii="Times New Roman" w:hAnsi="Times New Roman" w:cs="Times New Roman"/>
        </w:rPr>
        <w:t xml:space="preserve">number of items in each category of question and </w:t>
      </w:r>
      <w:r w:rsidRPr="003307AA">
        <w:rPr>
          <w:rFonts w:ascii="Times New Roman" w:hAnsi="Times New Roman" w:cs="Times New Roman"/>
        </w:rPr>
        <w:t>distribution of point</w:t>
      </w:r>
      <w:r>
        <w:rPr>
          <w:rFonts w:ascii="Times New Roman" w:hAnsi="Times New Roman" w:cs="Times New Roman"/>
        </w:rPr>
        <w:t xml:space="preserve">s to be included in the final examination paper </w:t>
      </w:r>
      <w:r w:rsidRPr="003307AA">
        <w:rPr>
          <w:rFonts w:ascii="Times New Roman" w:hAnsi="Times New Roman" w:cs="Times New Roman"/>
        </w:rPr>
        <w:t>are as follows:</w:t>
      </w:r>
    </w:p>
    <w:p w:rsidR="00EC35D7" w:rsidRPr="003307AA" w:rsidRDefault="00EC35D7" w:rsidP="00EC35D7">
      <w:pPr>
        <w:tabs>
          <w:tab w:val="left" w:pos="6480"/>
        </w:tabs>
        <w:spacing w:after="0"/>
        <w:ind w:left="540" w:firstLine="360"/>
        <w:jc w:val="both"/>
        <w:rPr>
          <w:rFonts w:ascii="Times New Roman" w:hAnsi="Times New Roman" w:cs="Times New Roman"/>
        </w:rPr>
      </w:pPr>
      <w:r>
        <w:rPr>
          <w:rFonts w:ascii="Times New Roman" w:hAnsi="Times New Roman" w:cs="Times New Roman"/>
        </w:rPr>
        <w:t xml:space="preserve">1.  </w:t>
      </w:r>
      <w:r w:rsidRPr="003307AA">
        <w:rPr>
          <w:rFonts w:ascii="Times New Roman" w:hAnsi="Times New Roman" w:cs="Times New Roman"/>
        </w:rPr>
        <w:t xml:space="preserve">Objective type questions (10 Multiple choice items x 1 point) </w:t>
      </w:r>
      <w:r w:rsidRPr="003307AA">
        <w:rPr>
          <w:rFonts w:ascii="Times New Roman" w:hAnsi="Times New Roman" w:cs="Times New Roman"/>
        </w:rPr>
        <w:tab/>
      </w:r>
      <w:r>
        <w:rPr>
          <w:rFonts w:ascii="Times New Roman" w:hAnsi="Times New Roman" w:cs="Times New Roman"/>
        </w:rPr>
        <w:tab/>
      </w:r>
      <w:r w:rsidRPr="003307AA">
        <w:rPr>
          <w:rFonts w:ascii="Times New Roman" w:hAnsi="Times New Roman" w:cs="Times New Roman"/>
        </w:rPr>
        <w:t>10 points</w:t>
      </w:r>
    </w:p>
    <w:p w:rsidR="00EC35D7" w:rsidRPr="003307AA" w:rsidRDefault="00EC35D7" w:rsidP="00EC35D7">
      <w:pPr>
        <w:tabs>
          <w:tab w:val="left" w:pos="6480"/>
        </w:tabs>
        <w:spacing w:after="0" w:line="240" w:lineRule="auto"/>
        <w:ind w:left="540" w:firstLine="360"/>
        <w:jc w:val="both"/>
        <w:rPr>
          <w:rFonts w:ascii="Times New Roman" w:hAnsi="Times New Roman" w:cs="Times New Roman"/>
        </w:rPr>
      </w:pPr>
      <w:r>
        <w:rPr>
          <w:rFonts w:ascii="Times New Roman" w:hAnsi="Times New Roman" w:cs="Times New Roman"/>
        </w:rPr>
        <w:t xml:space="preserve">2.  </w:t>
      </w:r>
      <w:r w:rsidRPr="003307AA">
        <w:rPr>
          <w:rFonts w:ascii="Times New Roman" w:hAnsi="Times New Roman" w:cs="Times New Roman"/>
        </w:rPr>
        <w:t>Short answer questions ( 5 questions x 6 points)</w:t>
      </w:r>
      <w:r w:rsidRPr="003307AA">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307AA">
        <w:rPr>
          <w:rFonts w:ascii="Times New Roman" w:hAnsi="Times New Roman" w:cs="Times New Roman"/>
        </w:rPr>
        <w:t>30 points</w:t>
      </w:r>
    </w:p>
    <w:p w:rsidR="00EC35D7" w:rsidRPr="003307AA" w:rsidRDefault="00EC35D7" w:rsidP="00EC35D7">
      <w:pPr>
        <w:tabs>
          <w:tab w:val="left" w:pos="6480"/>
        </w:tabs>
        <w:spacing w:after="0" w:line="240" w:lineRule="auto"/>
        <w:ind w:left="540" w:firstLine="360"/>
        <w:jc w:val="both"/>
        <w:rPr>
          <w:rFonts w:ascii="Times New Roman" w:hAnsi="Times New Roman" w:cs="Times New Roman"/>
        </w:rPr>
      </w:pPr>
      <w:r>
        <w:rPr>
          <w:rFonts w:ascii="Times New Roman" w:hAnsi="Times New Roman" w:cs="Times New Roman"/>
        </w:rPr>
        <w:t xml:space="preserve">3   </w:t>
      </w:r>
      <w:r w:rsidRPr="003307AA">
        <w:rPr>
          <w:rFonts w:ascii="Times New Roman" w:hAnsi="Times New Roman" w:cs="Times New Roman"/>
        </w:rPr>
        <w:t>Long answer questions (2 questions x 10 points)</w:t>
      </w:r>
      <w:r w:rsidRPr="003307AA">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307AA">
        <w:rPr>
          <w:rFonts w:ascii="Times New Roman" w:hAnsi="Times New Roman" w:cs="Times New Roman"/>
        </w:rPr>
        <w:t>20 points</w:t>
      </w:r>
    </w:p>
    <w:p w:rsidR="00EC35D7" w:rsidRDefault="00CB2C20" w:rsidP="00EC35D7">
      <w:pPr>
        <w:spacing w:after="0" w:line="240" w:lineRule="auto"/>
        <w:jc w:val="both"/>
        <w:rPr>
          <w:rFonts w:ascii="Times New Roman" w:hAnsi="Times New Roman" w:cs="Times New Roman"/>
          <w:b/>
        </w:rPr>
      </w:pPr>
      <w:r>
        <w:rPr>
          <w:rFonts w:ascii="Times New Roman" w:hAnsi="Times New Roman" w:cs="Times New Roman"/>
          <w:b/>
          <w:noProof/>
        </w:rPr>
        <w:pict>
          <v:shape id="_x0000_s1039" type="#_x0000_t32" style="position:absolute;left:0;text-align:left;margin-left:58.2pt;margin-top:6.85pt;width:387.05pt;height:0;z-index:251682816" o:connectortype="straight"/>
        </w:pict>
      </w:r>
    </w:p>
    <w:p w:rsidR="00EC35D7" w:rsidRDefault="00EC35D7" w:rsidP="00EC35D7">
      <w:pPr>
        <w:spacing w:after="0" w:line="240" w:lineRule="auto"/>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3307AA">
        <w:rPr>
          <w:rFonts w:ascii="Times New Roman" w:hAnsi="Times New Roman" w:cs="Times New Roman"/>
          <w:b/>
        </w:rPr>
        <w:t>Total</w:t>
      </w:r>
      <w:r w:rsidRPr="003307AA">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sidRPr="003307AA">
        <w:rPr>
          <w:rFonts w:ascii="Times New Roman" w:hAnsi="Times New Roman" w:cs="Times New Roman"/>
          <w:b/>
        </w:rPr>
        <w:t>60 Points</w:t>
      </w:r>
    </w:p>
    <w:p w:rsidR="00EC35D7" w:rsidRPr="004553C0" w:rsidRDefault="00EC35D7" w:rsidP="00EC35D7">
      <w:pPr>
        <w:spacing w:after="0" w:line="240" w:lineRule="auto"/>
        <w:ind w:left="2160" w:firstLine="720"/>
        <w:jc w:val="both"/>
        <w:rPr>
          <w:rFonts w:ascii="Times New Roman" w:hAnsi="Times New Roman" w:cs="Times New Roman"/>
          <w:b/>
          <w:bCs/>
          <w:sz w:val="24"/>
          <w:szCs w:val="24"/>
        </w:rPr>
      </w:pPr>
    </w:p>
    <w:p w:rsidR="00EC35D7" w:rsidRPr="004553C0" w:rsidRDefault="00EC35D7" w:rsidP="005F27E8">
      <w:pPr>
        <w:pStyle w:val="ListParagraph"/>
        <w:numPr>
          <w:ilvl w:val="0"/>
          <w:numId w:val="119"/>
        </w:numPr>
        <w:spacing w:after="0"/>
        <w:ind w:left="360"/>
        <w:jc w:val="left"/>
        <w:rPr>
          <w:b/>
          <w:bCs/>
        </w:rPr>
      </w:pPr>
      <w:r w:rsidRPr="004553C0">
        <w:rPr>
          <w:b/>
          <w:bCs/>
        </w:rPr>
        <w:t>Recommended Books and Reference Materials</w:t>
      </w:r>
    </w:p>
    <w:p w:rsidR="00EC35D7" w:rsidRPr="004553C0" w:rsidRDefault="00EC35D7" w:rsidP="00EC35D7">
      <w:pPr>
        <w:pStyle w:val="ListParagraph"/>
        <w:spacing w:after="0"/>
        <w:ind w:left="360"/>
        <w:rPr>
          <w:b/>
          <w:bCs/>
        </w:rPr>
      </w:pPr>
    </w:p>
    <w:p w:rsidR="00EC35D7" w:rsidRPr="004553C0" w:rsidRDefault="00EC35D7" w:rsidP="00EC35D7">
      <w:pPr>
        <w:pStyle w:val="ListParagraph"/>
        <w:spacing w:after="0"/>
        <w:ind w:left="360"/>
        <w:jc w:val="center"/>
        <w:rPr>
          <w:b/>
          <w:bCs/>
        </w:rPr>
      </w:pPr>
      <w:r w:rsidRPr="004553C0">
        <w:rPr>
          <w:b/>
          <w:bCs/>
        </w:rPr>
        <w:t>Recommended Books</w:t>
      </w:r>
    </w:p>
    <w:p w:rsidR="00EC35D7" w:rsidRDefault="00EC35D7" w:rsidP="00EC35D7">
      <w:pPr>
        <w:spacing w:after="0" w:line="240" w:lineRule="auto"/>
        <w:ind w:left="630" w:hanging="630"/>
        <w:rPr>
          <w:rFonts w:ascii="Times New Roman" w:hAnsi="Times New Roman" w:cs="Times New Roman"/>
          <w:sz w:val="24"/>
          <w:szCs w:val="24"/>
        </w:rPr>
      </w:pPr>
      <w:r>
        <w:rPr>
          <w:rFonts w:ascii="Times New Roman" w:hAnsi="Times New Roman" w:cs="Times New Roman"/>
          <w:sz w:val="24"/>
          <w:szCs w:val="24"/>
        </w:rPr>
        <w:t xml:space="preserve">Abu-Duhou, I. (1999). </w:t>
      </w:r>
      <w:r w:rsidRPr="00C26761">
        <w:rPr>
          <w:rFonts w:ascii="Times New Roman" w:hAnsi="Times New Roman" w:cs="Times New Roman"/>
          <w:i/>
          <w:sz w:val="24"/>
          <w:szCs w:val="24"/>
        </w:rPr>
        <w:t>School-based management</w:t>
      </w:r>
      <w:r>
        <w:rPr>
          <w:rFonts w:ascii="Times New Roman" w:hAnsi="Times New Roman" w:cs="Times New Roman"/>
          <w:sz w:val="24"/>
          <w:szCs w:val="24"/>
        </w:rPr>
        <w:t>. Paris: International Institute for Educational Planning. (Unit III)</w:t>
      </w:r>
    </w:p>
    <w:p w:rsidR="00EC35D7" w:rsidRDefault="00EC35D7" w:rsidP="00EC35D7">
      <w:pPr>
        <w:spacing w:after="0" w:line="240" w:lineRule="auto"/>
        <w:ind w:left="630" w:hanging="630"/>
        <w:rPr>
          <w:rFonts w:ascii="Times New Roman" w:hAnsi="Times New Roman" w:cs="Times New Roman"/>
          <w:sz w:val="24"/>
          <w:szCs w:val="24"/>
        </w:rPr>
      </w:pPr>
      <w:r w:rsidRPr="00645C11">
        <w:rPr>
          <w:rFonts w:ascii="Times New Roman" w:hAnsi="Times New Roman" w:cs="Times New Roman"/>
          <w:sz w:val="24"/>
          <w:szCs w:val="24"/>
        </w:rPr>
        <w:t>Barrera-Osorio</w:t>
      </w:r>
      <w:r>
        <w:rPr>
          <w:rFonts w:ascii="Times New Roman" w:hAnsi="Times New Roman" w:cs="Times New Roman"/>
          <w:sz w:val="24"/>
          <w:szCs w:val="24"/>
        </w:rPr>
        <w:t xml:space="preserve">, F., Fasih, T., </w:t>
      </w:r>
      <w:r w:rsidRPr="00645C11">
        <w:rPr>
          <w:rFonts w:ascii="Times New Roman" w:hAnsi="Times New Roman" w:cs="Times New Roman"/>
          <w:sz w:val="24"/>
          <w:szCs w:val="24"/>
        </w:rPr>
        <w:t>Patrinos</w:t>
      </w:r>
      <w:r>
        <w:rPr>
          <w:rFonts w:ascii="Times New Roman" w:hAnsi="Times New Roman" w:cs="Times New Roman"/>
          <w:sz w:val="24"/>
          <w:szCs w:val="24"/>
        </w:rPr>
        <w:t xml:space="preserve">, H. A. &amp; </w:t>
      </w:r>
      <w:r w:rsidRPr="00645C11">
        <w:rPr>
          <w:rFonts w:ascii="Times New Roman" w:hAnsi="Times New Roman" w:cs="Times New Roman"/>
          <w:sz w:val="24"/>
          <w:szCs w:val="24"/>
        </w:rPr>
        <w:t>Santibáñez</w:t>
      </w:r>
      <w:r>
        <w:rPr>
          <w:rFonts w:ascii="Times New Roman" w:hAnsi="Times New Roman" w:cs="Times New Roman"/>
          <w:sz w:val="24"/>
          <w:szCs w:val="24"/>
        </w:rPr>
        <w:t xml:space="preserve">, L. (2009). </w:t>
      </w:r>
      <w:r w:rsidRPr="00C26761">
        <w:rPr>
          <w:rFonts w:ascii="Times New Roman" w:hAnsi="Times New Roman" w:cs="Times New Roman"/>
          <w:i/>
          <w:sz w:val="24"/>
          <w:szCs w:val="24"/>
        </w:rPr>
        <w:t>Decentralized Decision-Making in Schools: The Theory and Evidence on School-Based Management</w:t>
      </w:r>
      <w:r>
        <w:rPr>
          <w:rFonts w:ascii="Times New Roman" w:hAnsi="Times New Roman" w:cs="Times New Roman"/>
          <w:sz w:val="24"/>
          <w:szCs w:val="24"/>
        </w:rPr>
        <w:t>. Washington DC: The World Bank. (Unit II)</w:t>
      </w:r>
    </w:p>
    <w:p w:rsidR="00EC35D7" w:rsidRPr="00645C11" w:rsidRDefault="00EC35D7" w:rsidP="00EC35D7">
      <w:pPr>
        <w:spacing w:after="0" w:line="240" w:lineRule="auto"/>
        <w:ind w:left="630" w:hanging="630"/>
        <w:rPr>
          <w:rFonts w:ascii="Times New Roman" w:hAnsi="Times New Roman" w:cs="Times New Roman"/>
          <w:sz w:val="24"/>
          <w:szCs w:val="24"/>
        </w:rPr>
      </w:pPr>
      <w:r>
        <w:rPr>
          <w:rFonts w:ascii="Times New Roman" w:hAnsi="Times New Roman" w:cs="Times New Roman"/>
          <w:sz w:val="24"/>
          <w:szCs w:val="24"/>
        </w:rPr>
        <w:t>Caldwell, B.J</w:t>
      </w:r>
      <w:r w:rsidRPr="004553C0">
        <w:rPr>
          <w:rFonts w:ascii="Times New Roman" w:hAnsi="Times New Roman" w:cs="Times New Roman"/>
          <w:sz w:val="24"/>
          <w:szCs w:val="24"/>
        </w:rPr>
        <w:t xml:space="preserve">. (2010). </w:t>
      </w:r>
      <w:r w:rsidRPr="004553C0">
        <w:rPr>
          <w:rFonts w:ascii="Times New Roman" w:hAnsi="Times New Roman" w:cs="Times New Roman"/>
          <w:i/>
          <w:iCs/>
          <w:sz w:val="24"/>
          <w:szCs w:val="24"/>
        </w:rPr>
        <w:t>School-based management.</w:t>
      </w:r>
      <w:r w:rsidRPr="004553C0">
        <w:rPr>
          <w:rFonts w:ascii="Times New Roman" w:hAnsi="Times New Roman" w:cs="Times New Roman"/>
          <w:sz w:val="24"/>
          <w:szCs w:val="24"/>
        </w:rPr>
        <w:t xml:space="preserve"> Paris</w:t>
      </w:r>
      <w:r>
        <w:rPr>
          <w:rFonts w:ascii="Times New Roman" w:hAnsi="Times New Roman" w:cs="Times New Roman"/>
          <w:sz w:val="24"/>
          <w:szCs w:val="24"/>
        </w:rPr>
        <w:t>: I</w:t>
      </w:r>
      <w:r w:rsidRPr="004553C0">
        <w:rPr>
          <w:rFonts w:ascii="Times New Roman" w:hAnsi="Times New Roman" w:cs="Times New Roman"/>
          <w:sz w:val="24"/>
          <w:szCs w:val="24"/>
        </w:rPr>
        <w:t>nternational Institute for Educational Planning</w:t>
      </w:r>
      <w:r>
        <w:rPr>
          <w:rFonts w:ascii="Times New Roman" w:hAnsi="Times New Roman" w:cs="Times New Roman"/>
          <w:sz w:val="24"/>
          <w:szCs w:val="24"/>
        </w:rPr>
        <w:t>. (Unit II)</w:t>
      </w:r>
    </w:p>
    <w:p w:rsidR="00EC35D7" w:rsidRDefault="00EC35D7" w:rsidP="00EC35D7">
      <w:pPr>
        <w:pStyle w:val="Default"/>
        <w:spacing w:line="276" w:lineRule="auto"/>
        <w:ind w:left="806" w:hanging="806"/>
        <w:rPr>
          <w:rFonts w:ascii="Times New Roman" w:hAnsi="Times New Roman" w:cs="Times New Roman"/>
          <w:color w:val="auto"/>
        </w:rPr>
      </w:pPr>
      <w:r w:rsidRPr="00B84972">
        <w:rPr>
          <w:rFonts w:ascii="Times New Roman" w:hAnsi="Times New Roman" w:cs="Times New Roman"/>
          <w:color w:val="auto"/>
        </w:rPr>
        <w:t xml:space="preserve">Patricia, </w:t>
      </w:r>
      <w:r w:rsidRPr="00B84972">
        <w:rPr>
          <w:rFonts w:ascii="Times New Roman" w:hAnsi="Times New Roman" w:cs="Times New Roman"/>
        </w:rPr>
        <w:t xml:space="preserve">G. (1994) </w:t>
      </w:r>
      <w:r w:rsidRPr="00B84972">
        <w:rPr>
          <w:rFonts w:ascii="Times New Roman" w:hAnsi="Times New Roman" w:cs="Times New Roman"/>
          <w:i/>
          <w:color w:val="auto"/>
        </w:rPr>
        <w:t>School</w:t>
      </w:r>
      <w:r w:rsidRPr="00B84972">
        <w:rPr>
          <w:rFonts w:ascii="Times New Roman" w:hAnsi="Times New Roman" w:cs="Times New Roman"/>
          <w:bCs/>
          <w:i/>
          <w:color w:val="292526"/>
        </w:rPr>
        <w:t xml:space="preserve"> based management: theory and practice</w:t>
      </w:r>
      <w:r w:rsidRPr="00B84972">
        <w:rPr>
          <w:rFonts w:ascii="Times New Roman" w:hAnsi="Times New Roman" w:cs="Times New Roman"/>
          <w:bCs/>
          <w:color w:val="292526"/>
        </w:rPr>
        <w:t>.</w:t>
      </w:r>
      <w:r w:rsidRPr="00B84972">
        <w:rPr>
          <w:rFonts w:ascii="Times New Roman" w:hAnsi="Times New Roman" w:cs="Times New Roman"/>
          <w:color w:val="auto"/>
        </w:rPr>
        <w:t>Virginia</w:t>
      </w:r>
      <w:r w:rsidRPr="00B84972">
        <w:rPr>
          <w:rFonts w:ascii="Times New Roman" w:hAnsi="Times New Roman" w:cs="Times New Roman"/>
        </w:rPr>
        <w:t>:</w:t>
      </w:r>
      <w:r>
        <w:rPr>
          <w:rFonts w:ascii="Times New Roman" w:hAnsi="Times New Roman" w:cs="Times New Roman"/>
          <w:color w:val="auto"/>
        </w:rPr>
        <w:t xml:space="preserve"> National </w:t>
      </w:r>
      <w:r w:rsidRPr="00B84972">
        <w:rPr>
          <w:rFonts w:ascii="Times New Roman" w:hAnsi="Times New Roman" w:cs="Times New Roman"/>
          <w:color w:val="auto"/>
        </w:rPr>
        <w:t>Association of Secondary School Principals.</w:t>
      </w:r>
      <w:r>
        <w:rPr>
          <w:rFonts w:ascii="Times New Roman" w:hAnsi="Times New Roman" w:cs="Times New Roman"/>
          <w:color w:val="auto"/>
        </w:rPr>
        <w:t xml:space="preserve"> (Unit I)</w:t>
      </w:r>
    </w:p>
    <w:p w:rsidR="00EC35D7" w:rsidRPr="005B224E" w:rsidRDefault="00EC35D7" w:rsidP="00EC35D7">
      <w:pPr>
        <w:pStyle w:val="Default"/>
        <w:spacing w:line="276" w:lineRule="auto"/>
        <w:ind w:left="806" w:hanging="806"/>
        <w:rPr>
          <w:rFonts w:ascii="Times New Roman" w:hAnsi="Times New Roman" w:cs="Times New Roman"/>
          <w:color w:val="auto"/>
        </w:rPr>
      </w:pPr>
      <w:r>
        <w:rPr>
          <w:rFonts w:ascii="Times New Roman" w:hAnsi="Times New Roman" w:cs="Times New Roman"/>
          <w:color w:val="auto"/>
        </w:rPr>
        <w:t xml:space="preserve">Nova Scotia Department of Education. (2008). </w:t>
      </w:r>
      <w:r w:rsidRPr="00C26761">
        <w:rPr>
          <w:rFonts w:ascii="Times New Roman" w:hAnsi="Times New Roman" w:cs="Times New Roman"/>
          <w:i/>
          <w:color w:val="auto"/>
        </w:rPr>
        <w:t>School emergency management plan - planning guide</w:t>
      </w:r>
      <w:r>
        <w:rPr>
          <w:rFonts w:ascii="Times New Roman" w:hAnsi="Times New Roman" w:cs="Times New Roman"/>
          <w:color w:val="auto"/>
        </w:rPr>
        <w:t>. Halifax, N.S.: Nova Scotia Department of Education (Unit V)</w:t>
      </w:r>
    </w:p>
    <w:p w:rsidR="00EC35D7" w:rsidRDefault="00EC35D7" w:rsidP="00EC35D7">
      <w:pPr>
        <w:spacing w:after="0" w:line="240" w:lineRule="auto"/>
        <w:ind w:left="630" w:hanging="630"/>
        <w:rPr>
          <w:rFonts w:ascii="Times New Roman" w:hAnsi="Times New Roman" w:cs="Times New Roman"/>
          <w:sz w:val="24"/>
          <w:szCs w:val="24"/>
        </w:rPr>
      </w:pPr>
      <w:r>
        <w:rPr>
          <w:rFonts w:ascii="Times New Roman" w:hAnsi="Times New Roman" w:cs="Times New Roman"/>
          <w:sz w:val="24"/>
          <w:szCs w:val="24"/>
        </w:rPr>
        <w:t xml:space="preserve">Scheerens, J. (2000). </w:t>
      </w:r>
      <w:r w:rsidRPr="00596F86">
        <w:rPr>
          <w:rFonts w:ascii="Times New Roman" w:hAnsi="Times New Roman" w:cs="Times New Roman"/>
          <w:i/>
          <w:sz w:val="24"/>
          <w:szCs w:val="24"/>
        </w:rPr>
        <w:t>Improving school effectiveness</w:t>
      </w:r>
      <w:r>
        <w:rPr>
          <w:rFonts w:ascii="Times New Roman" w:hAnsi="Times New Roman" w:cs="Times New Roman"/>
          <w:sz w:val="24"/>
          <w:szCs w:val="24"/>
        </w:rPr>
        <w:t>. Paris: International Institute for Educational Planning. (Unit IV)</w:t>
      </w:r>
    </w:p>
    <w:p w:rsidR="00EC35D7" w:rsidRDefault="00EC35D7" w:rsidP="00EC35D7">
      <w:pPr>
        <w:autoSpaceDE w:val="0"/>
        <w:autoSpaceDN w:val="0"/>
        <w:adjustRightInd w:val="0"/>
        <w:spacing w:after="0"/>
        <w:ind w:left="634" w:hanging="634"/>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Townsend, </w:t>
      </w:r>
      <w:r w:rsidRPr="00F84F54">
        <w:rPr>
          <w:rFonts w:ascii="Times New Roman" w:eastAsiaTheme="minorHAnsi" w:hAnsi="Times New Roman" w:cs="Times New Roman"/>
          <w:sz w:val="24"/>
          <w:szCs w:val="24"/>
        </w:rPr>
        <w:t>T.</w:t>
      </w:r>
      <w:r>
        <w:rPr>
          <w:rFonts w:ascii="Times New Roman" w:eastAsiaTheme="minorHAnsi" w:hAnsi="Times New Roman" w:cs="Times New Roman"/>
          <w:sz w:val="24"/>
          <w:szCs w:val="24"/>
        </w:rPr>
        <w:t xml:space="preserve"> </w:t>
      </w:r>
      <w:r w:rsidRPr="00F84F54">
        <w:rPr>
          <w:rFonts w:ascii="Times New Roman" w:eastAsiaTheme="minorHAnsi" w:hAnsi="Times New Roman" w:cs="Times New Roman"/>
          <w:sz w:val="24"/>
          <w:szCs w:val="24"/>
        </w:rPr>
        <w:t xml:space="preserve">(1997) </w:t>
      </w:r>
      <w:r w:rsidRPr="00F84F54">
        <w:rPr>
          <w:rFonts w:ascii="Times New Roman" w:eastAsiaTheme="minorHAnsi" w:hAnsi="Times New Roman" w:cs="Times New Roman"/>
          <w:i/>
          <w:sz w:val="24"/>
          <w:szCs w:val="24"/>
        </w:rPr>
        <w:t>Restru</w:t>
      </w:r>
      <w:r>
        <w:rPr>
          <w:rFonts w:ascii="Times New Roman" w:eastAsiaTheme="minorHAnsi" w:hAnsi="Times New Roman" w:cs="Times New Roman"/>
          <w:i/>
          <w:sz w:val="24"/>
          <w:szCs w:val="24"/>
        </w:rPr>
        <w:t>cturing and q</w:t>
      </w:r>
      <w:r w:rsidRPr="00F84F54">
        <w:rPr>
          <w:rFonts w:ascii="Times New Roman" w:eastAsiaTheme="minorHAnsi" w:hAnsi="Times New Roman" w:cs="Times New Roman"/>
          <w:i/>
          <w:sz w:val="24"/>
          <w:szCs w:val="24"/>
        </w:rPr>
        <w:t xml:space="preserve">uality: Issues for </w:t>
      </w:r>
      <w:r>
        <w:rPr>
          <w:rFonts w:ascii="Times New Roman" w:eastAsiaTheme="minorHAnsi" w:hAnsi="Times New Roman" w:cs="Times New Roman"/>
          <w:i/>
          <w:sz w:val="24"/>
          <w:szCs w:val="24"/>
        </w:rPr>
        <w:t>tomorrow’s s</w:t>
      </w:r>
      <w:r w:rsidRPr="00F84F54">
        <w:rPr>
          <w:rFonts w:ascii="Times New Roman" w:eastAsiaTheme="minorHAnsi" w:hAnsi="Times New Roman" w:cs="Times New Roman"/>
          <w:i/>
          <w:sz w:val="24"/>
          <w:szCs w:val="24"/>
        </w:rPr>
        <w:t>chools</w:t>
      </w:r>
      <w:r>
        <w:rPr>
          <w:rFonts w:ascii="Times New Roman" w:eastAsiaTheme="minorHAnsi" w:hAnsi="Times New Roman" w:cs="Times New Roman"/>
          <w:sz w:val="24"/>
          <w:szCs w:val="24"/>
        </w:rPr>
        <w:t>.</w:t>
      </w:r>
      <w:r w:rsidRPr="00F84F54">
        <w:rPr>
          <w:rFonts w:ascii="Times New Roman" w:eastAsiaTheme="minorHAnsi" w:hAnsi="Times New Roman" w:cs="Times New Roman"/>
          <w:sz w:val="24"/>
          <w:szCs w:val="24"/>
        </w:rPr>
        <w:t xml:space="preserve"> New York: Routledge</w:t>
      </w:r>
    </w:p>
    <w:p w:rsidR="00EC35D7" w:rsidRPr="00F84F54" w:rsidRDefault="00EC35D7" w:rsidP="00EC35D7">
      <w:pPr>
        <w:autoSpaceDE w:val="0"/>
        <w:autoSpaceDN w:val="0"/>
        <w:adjustRightInd w:val="0"/>
        <w:spacing w:after="0"/>
        <w:ind w:left="634" w:hanging="634"/>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The World Bank. (2007). </w:t>
      </w:r>
      <w:r w:rsidRPr="00C26761">
        <w:rPr>
          <w:rFonts w:ascii="Times New Roman" w:eastAsiaTheme="minorHAnsi" w:hAnsi="Times New Roman" w:cs="Times New Roman"/>
          <w:i/>
          <w:sz w:val="24"/>
          <w:szCs w:val="24"/>
        </w:rPr>
        <w:t>What is school-based management.</w:t>
      </w:r>
      <w:r>
        <w:rPr>
          <w:rFonts w:ascii="Times New Roman" w:eastAsiaTheme="minorHAnsi" w:hAnsi="Times New Roman" w:cs="Times New Roman"/>
          <w:sz w:val="24"/>
          <w:szCs w:val="24"/>
        </w:rPr>
        <w:t xml:space="preserve"> Washington D.C.: Author (Unit I)</w:t>
      </w:r>
    </w:p>
    <w:p w:rsidR="00EC35D7" w:rsidRPr="004553C0" w:rsidRDefault="00EC35D7" w:rsidP="00EC35D7">
      <w:pPr>
        <w:ind w:left="630" w:hanging="630"/>
        <w:rPr>
          <w:rFonts w:ascii="Times New Roman" w:eastAsiaTheme="minorHAnsi" w:hAnsi="Times New Roman" w:cs="Times New Roman"/>
          <w:iCs/>
          <w:sz w:val="24"/>
          <w:szCs w:val="24"/>
        </w:rPr>
      </w:pPr>
      <w:r w:rsidRPr="004553C0">
        <w:rPr>
          <w:rFonts w:ascii="Times New Roman" w:eastAsiaTheme="minorHAnsi" w:hAnsi="Times New Roman" w:cs="Times New Roman"/>
          <w:sz w:val="24"/>
          <w:szCs w:val="24"/>
        </w:rPr>
        <w:t>Volansky,</w:t>
      </w:r>
      <w:r>
        <w:rPr>
          <w:rFonts w:ascii="Times New Roman" w:eastAsiaTheme="minorHAnsi" w:hAnsi="Times New Roman" w:cs="Times New Roman"/>
          <w:sz w:val="24"/>
          <w:szCs w:val="24"/>
        </w:rPr>
        <w:t xml:space="preserve"> </w:t>
      </w:r>
      <w:r w:rsidRPr="004553C0">
        <w:rPr>
          <w:rFonts w:ascii="Times New Roman" w:eastAsiaTheme="minorHAnsi" w:hAnsi="Times New Roman" w:cs="Times New Roman"/>
          <w:sz w:val="24"/>
          <w:szCs w:val="24"/>
        </w:rPr>
        <w:t>A &amp; Friedman</w:t>
      </w:r>
      <w:r>
        <w:rPr>
          <w:rFonts w:ascii="Times New Roman" w:eastAsiaTheme="minorHAnsi" w:hAnsi="Times New Roman" w:cs="Times New Roman"/>
          <w:sz w:val="24"/>
          <w:szCs w:val="24"/>
        </w:rPr>
        <w:t xml:space="preserve"> </w:t>
      </w:r>
      <w:r w:rsidRPr="004553C0">
        <w:rPr>
          <w:rFonts w:ascii="Times New Roman" w:eastAsiaTheme="minorHAnsi" w:hAnsi="Times New Roman" w:cs="Times New Roman"/>
          <w:sz w:val="24"/>
          <w:szCs w:val="24"/>
        </w:rPr>
        <w:t>I.</w:t>
      </w:r>
      <w:r>
        <w:rPr>
          <w:rFonts w:ascii="Times New Roman" w:eastAsiaTheme="minorHAnsi" w:hAnsi="Times New Roman" w:cs="Times New Roman"/>
          <w:sz w:val="24"/>
          <w:szCs w:val="24"/>
        </w:rPr>
        <w:t xml:space="preserve"> </w:t>
      </w:r>
      <w:r w:rsidRPr="004553C0">
        <w:rPr>
          <w:rFonts w:ascii="Times New Roman" w:eastAsiaTheme="minorHAnsi" w:hAnsi="Times New Roman" w:cs="Times New Roman"/>
          <w:sz w:val="24"/>
          <w:szCs w:val="24"/>
        </w:rPr>
        <w:t>A</w:t>
      </w:r>
      <w:r>
        <w:rPr>
          <w:rFonts w:ascii="Times New Roman" w:eastAsiaTheme="minorHAnsi" w:hAnsi="Times New Roman" w:cs="Times New Roman"/>
          <w:sz w:val="24"/>
          <w:szCs w:val="24"/>
        </w:rPr>
        <w:t>.</w:t>
      </w:r>
      <w:r w:rsidRPr="004553C0">
        <w:rPr>
          <w:rFonts w:ascii="Times New Roman" w:eastAsiaTheme="minorHAnsi" w:hAnsi="Times New Roman" w:cs="Times New Roman"/>
          <w:sz w:val="24"/>
          <w:szCs w:val="24"/>
        </w:rPr>
        <w:t xml:space="preserve"> (2003). </w:t>
      </w:r>
      <w:r>
        <w:rPr>
          <w:rFonts w:ascii="Times New Roman" w:eastAsiaTheme="minorHAnsi" w:hAnsi="Times New Roman" w:cs="Times New Roman"/>
          <w:i/>
          <w:sz w:val="24"/>
          <w:szCs w:val="24"/>
        </w:rPr>
        <w:t>School-based management an international p</w:t>
      </w:r>
      <w:r w:rsidRPr="004553C0">
        <w:rPr>
          <w:rFonts w:ascii="Times New Roman" w:eastAsiaTheme="minorHAnsi" w:hAnsi="Times New Roman" w:cs="Times New Roman"/>
          <w:i/>
          <w:sz w:val="24"/>
          <w:szCs w:val="24"/>
        </w:rPr>
        <w:t>erspective</w:t>
      </w:r>
      <w:r w:rsidRPr="004553C0">
        <w:rPr>
          <w:rFonts w:ascii="Times New Roman" w:eastAsiaTheme="minorHAnsi" w:hAnsi="Times New Roman" w:cs="Times New Roman"/>
          <w:sz w:val="24"/>
          <w:szCs w:val="24"/>
        </w:rPr>
        <w:t>.</w:t>
      </w:r>
      <w:r w:rsidRPr="004553C0">
        <w:rPr>
          <w:rFonts w:ascii="Times New Roman" w:eastAsiaTheme="minorHAnsi" w:hAnsi="Times New Roman" w:cs="Times New Roman"/>
          <w:iCs/>
          <w:sz w:val="24"/>
          <w:szCs w:val="24"/>
        </w:rPr>
        <w:t xml:space="preserve"> Israel:  Ministry of Education, Devora Ha-Niviah</w:t>
      </w:r>
      <w:r>
        <w:rPr>
          <w:rFonts w:ascii="Times New Roman" w:eastAsiaTheme="minorHAnsi" w:hAnsi="Times New Roman" w:cs="Times New Roman"/>
          <w:iCs/>
          <w:sz w:val="24"/>
          <w:szCs w:val="24"/>
        </w:rPr>
        <w:t xml:space="preserve"> (Unit I)</w:t>
      </w:r>
    </w:p>
    <w:p w:rsidR="00EC35D7" w:rsidRPr="004553C0" w:rsidRDefault="00EC35D7" w:rsidP="00EC35D7">
      <w:pPr>
        <w:spacing w:after="0" w:line="240" w:lineRule="auto"/>
        <w:rPr>
          <w:rFonts w:ascii="Times New Roman" w:hAnsi="Times New Roman" w:cs="Times New Roman"/>
          <w:b/>
          <w:bCs/>
          <w:sz w:val="24"/>
          <w:szCs w:val="24"/>
        </w:rPr>
      </w:pPr>
    </w:p>
    <w:p w:rsidR="00EC35D7" w:rsidRPr="004553C0" w:rsidRDefault="00EC35D7" w:rsidP="00EC35D7">
      <w:pPr>
        <w:spacing w:after="0" w:line="240" w:lineRule="auto"/>
        <w:jc w:val="center"/>
        <w:rPr>
          <w:rFonts w:ascii="Times New Roman" w:hAnsi="Times New Roman" w:cs="Times New Roman"/>
          <w:sz w:val="24"/>
          <w:szCs w:val="24"/>
        </w:rPr>
      </w:pPr>
      <w:r w:rsidRPr="004553C0">
        <w:rPr>
          <w:rFonts w:ascii="Times New Roman" w:hAnsi="Times New Roman" w:cs="Times New Roman"/>
          <w:b/>
          <w:bCs/>
          <w:sz w:val="24"/>
          <w:szCs w:val="24"/>
        </w:rPr>
        <w:t>References</w:t>
      </w:r>
    </w:p>
    <w:p w:rsidR="00EC35D7" w:rsidRPr="00202F95" w:rsidRDefault="00EC35D7" w:rsidP="00EC35D7">
      <w:pPr>
        <w:spacing w:after="0"/>
        <w:ind w:left="630" w:hanging="630"/>
      </w:pPr>
      <w:r w:rsidRPr="000D3B3E">
        <w:rPr>
          <w:rFonts w:ascii="Times New Roman" w:hAnsi="Times New Roman" w:cs="Times New Roman"/>
          <w:sz w:val="24"/>
          <w:szCs w:val="24"/>
        </w:rPr>
        <w:t>By Lori Jo Oswald, L. J. (1995). School-based management. ERIC Digest 99 July 1995. Retrieved from</w:t>
      </w:r>
      <w:r>
        <w:t xml:space="preserve"> </w:t>
      </w:r>
      <w:hyperlink r:id="rId11" w:history="1">
        <w:r>
          <w:rPr>
            <w:rStyle w:val="Hyperlink"/>
          </w:rPr>
          <w:t>https://scholarsbank.uoregon.edu/xmlui/bitstream/handle/1794/3320/digest099.pdf?sequence=1</w:t>
        </w:r>
      </w:hyperlink>
      <w:r w:rsidRPr="004553C0">
        <w:rPr>
          <w:rFonts w:ascii="Times New Roman" w:hAnsi="Times New Roman" w:cs="Times New Roman"/>
          <w:sz w:val="24"/>
          <w:szCs w:val="24"/>
        </w:rPr>
        <w:t xml:space="preserve"> </w:t>
      </w:r>
    </w:p>
    <w:p w:rsidR="00EC35D7" w:rsidRDefault="00EC35D7" w:rsidP="00EC35D7">
      <w:pPr>
        <w:spacing w:after="0"/>
        <w:ind w:left="630" w:hanging="630"/>
        <w:rPr>
          <w:rFonts w:ascii="Times New Roman" w:hAnsi="Times New Roman" w:cs="Times New Roman"/>
          <w:sz w:val="24"/>
          <w:szCs w:val="24"/>
        </w:rPr>
      </w:pPr>
      <w:r>
        <w:rPr>
          <w:rFonts w:ascii="Times New Roman" w:hAnsi="Times New Roman" w:cs="Times New Roman"/>
          <w:sz w:val="24"/>
          <w:szCs w:val="24"/>
        </w:rPr>
        <w:t xml:space="preserve">Wohlstetter, P. and Briggs, K. L. (1994). The principal’s role in school-based management. School Leadership. Retrieved from </w:t>
      </w:r>
      <w:hyperlink r:id="rId12" w:history="1">
        <w:r>
          <w:rPr>
            <w:rStyle w:val="Hyperlink"/>
          </w:rPr>
          <w:t>https://www.usc.edu/dept/education/cegov/focus/leadership/publications/journals/The%20Principal's%20Role%20In%20School-Based%20Management.pdf</w:t>
        </w:r>
      </w:hyperlink>
    </w:p>
    <w:p w:rsidR="00EC35D7" w:rsidRDefault="00EC35D7" w:rsidP="00EC35D7"/>
    <w:p w:rsidR="00EC35D7" w:rsidRDefault="00EC35D7">
      <w:r>
        <w:br w:type="page"/>
      </w:r>
    </w:p>
    <w:p w:rsidR="00EC35D7" w:rsidRPr="00AF70B7" w:rsidRDefault="00EC35D7" w:rsidP="00EC35D7">
      <w:pPr>
        <w:pStyle w:val="ListParagraph"/>
        <w:suppressAutoHyphens/>
        <w:spacing w:after="0"/>
        <w:rPr>
          <w:b/>
          <w:bCs/>
        </w:rPr>
      </w:pPr>
      <w:r w:rsidRPr="00AF70B7">
        <w:rPr>
          <w:bCs/>
        </w:rPr>
        <w:t>Course Title:</w:t>
      </w:r>
      <w:r w:rsidRPr="00AF70B7">
        <w:rPr>
          <w:b/>
          <w:bCs/>
        </w:rPr>
        <w:t xml:space="preserve"> Managing Diversities in Education </w:t>
      </w:r>
      <w:r w:rsidRPr="00AF70B7">
        <w:rPr>
          <w:b/>
          <w:bCs/>
        </w:rPr>
        <w:tab/>
      </w:r>
      <w:r w:rsidRPr="00AF70B7">
        <w:rPr>
          <w:b/>
          <w:bCs/>
        </w:rPr>
        <w:tab/>
      </w:r>
      <w:r w:rsidRPr="00AF70B7">
        <w:rPr>
          <w:b/>
          <w:bCs/>
        </w:rPr>
        <w:tab/>
      </w:r>
    </w:p>
    <w:p w:rsidR="00EC35D7" w:rsidRPr="00AF70B7" w:rsidRDefault="00EC35D7" w:rsidP="00EC35D7">
      <w:pPr>
        <w:spacing w:after="0" w:line="240" w:lineRule="auto"/>
        <w:rPr>
          <w:rFonts w:ascii="Times New Roman" w:hAnsi="Times New Roman" w:cs="Times New Roman"/>
          <w:sz w:val="24"/>
          <w:szCs w:val="24"/>
        </w:rPr>
      </w:pPr>
      <w:r>
        <w:rPr>
          <w:rFonts w:ascii="Times New Roman" w:hAnsi="Times New Roman" w:cs="Times New Roman"/>
          <w:sz w:val="24"/>
          <w:szCs w:val="24"/>
        </w:rPr>
        <w:t>Course No: Ed. PM 538</w:t>
      </w:r>
      <w:r w:rsidRPr="00AF70B7">
        <w:rPr>
          <w:rFonts w:ascii="Times New Roman" w:hAnsi="Times New Roman" w:cs="Times New Roman"/>
          <w:sz w:val="24"/>
          <w:szCs w:val="24"/>
        </w:rPr>
        <w:t xml:space="preserve"> </w:t>
      </w:r>
      <w:r w:rsidRPr="00AF70B7">
        <w:rPr>
          <w:rFonts w:ascii="Times New Roman" w:hAnsi="Times New Roman" w:cs="Times New Roman"/>
          <w:sz w:val="24"/>
          <w:szCs w:val="24"/>
        </w:rPr>
        <w:tab/>
      </w:r>
      <w:r w:rsidRPr="00AF70B7">
        <w:rPr>
          <w:rFonts w:ascii="Times New Roman" w:hAnsi="Times New Roman" w:cs="Times New Roman"/>
          <w:sz w:val="24"/>
          <w:szCs w:val="24"/>
        </w:rPr>
        <w:tab/>
      </w:r>
      <w:r w:rsidRPr="00AF70B7">
        <w:rPr>
          <w:rFonts w:ascii="Times New Roman" w:hAnsi="Times New Roman" w:cs="Times New Roman"/>
          <w:sz w:val="24"/>
          <w:szCs w:val="24"/>
        </w:rPr>
        <w:tab/>
      </w:r>
      <w:r w:rsidRPr="00AF70B7">
        <w:rPr>
          <w:rFonts w:ascii="Times New Roman" w:hAnsi="Times New Roman" w:cs="Times New Roman"/>
          <w:sz w:val="24"/>
          <w:szCs w:val="24"/>
        </w:rPr>
        <w:tab/>
        <w:t>Nature of course: Theoretical</w:t>
      </w:r>
      <w:r w:rsidRPr="00AF70B7">
        <w:rPr>
          <w:rFonts w:ascii="Times New Roman" w:hAnsi="Times New Roman" w:cs="Times New Roman"/>
          <w:sz w:val="24"/>
          <w:szCs w:val="24"/>
        </w:rPr>
        <w:tab/>
      </w:r>
    </w:p>
    <w:p w:rsidR="00EC35D7" w:rsidRPr="00AF70B7" w:rsidRDefault="00EC35D7" w:rsidP="00EC35D7">
      <w:pPr>
        <w:spacing w:after="0" w:line="240" w:lineRule="auto"/>
        <w:rPr>
          <w:rFonts w:ascii="Times New Roman" w:hAnsi="Times New Roman" w:cs="Times New Roman"/>
          <w:sz w:val="24"/>
          <w:szCs w:val="24"/>
        </w:rPr>
      </w:pPr>
      <w:r w:rsidRPr="00AF70B7">
        <w:rPr>
          <w:rFonts w:ascii="Times New Roman" w:hAnsi="Times New Roman" w:cs="Times New Roman"/>
          <w:sz w:val="24"/>
          <w:szCs w:val="24"/>
        </w:rPr>
        <w:t>Level: M.Ed.</w:t>
      </w:r>
      <w:r w:rsidRPr="00AF70B7">
        <w:rPr>
          <w:rFonts w:ascii="Times New Roman" w:hAnsi="Times New Roman" w:cs="Times New Roman"/>
          <w:sz w:val="24"/>
          <w:szCs w:val="24"/>
        </w:rPr>
        <w:tab/>
        <w:t xml:space="preserve">  </w:t>
      </w:r>
      <w:r w:rsidRPr="00AF70B7">
        <w:rPr>
          <w:rFonts w:ascii="Times New Roman" w:hAnsi="Times New Roman" w:cs="Times New Roman"/>
          <w:sz w:val="24"/>
          <w:szCs w:val="24"/>
        </w:rPr>
        <w:tab/>
      </w:r>
      <w:r w:rsidRPr="00AF70B7">
        <w:rPr>
          <w:rFonts w:ascii="Times New Roman" w:hAnsi="Times New Roman" w:cs="Times New Roman"/>
          <w:sz w:val="24"/>
          <w:szCs w:val="24"/>
        </w:rPr>
        <w:tab/>
      </w:r>
      <w:r w:rsidRPr="00AF70B7">
        <w:rPr>
          <w:rFonts w:ascii="Times New Roman" w:hAnsi="Times New Roman" w:cs="Times New Roman"/>
          <w:sz w:val="24"/>
          <w:szCs w:val="24"/>
        </w:rPr>
        <w:tab/>
      </w:r>
      <w:r w:rsidRPr="00AF70B7">
        <w:rPr>
          <w:rFonts w:ascii="Times New Roman" w:hAnsi="Times New Roman" w:cs="Times New Roman"/>
          <w:sz w:val="24"/>
          <w:szCs w:val="24"/>
        </w:rPr>
        <w:tab/>
      </w:r>
      <w:r w:rsidRPr="00AF70B7">
        <w:rPr>
          <w:rFonts w:ascii="Times New Roman" w:hAnsi="Times New Roman" w:cs="Times New Roman"/>
          <w:sz w:val="24"/>
          <w:szCs w:val="24"/>
        </w:rPr>
        <w:tab/>
        <w:t xml:space="preserve">Credit hours: 3  </w:t>
      </w:r>
    </w:p>
    <w:p w:rsidR="00EC35D7" w:rsidRDefault="00EC35D7" w:rsidP="00EC35D7">
      <w:pPr>
        <w:spacing w:after="0" w:line="240" w:lineRule="auto"/>
        <w:rPr>
          <w:rFonts w:ascii="Times New Roman" w:hAnsi="Times New Roman" w:cs="Times New Roman"/>
          <w:sz w:val="24"/>
          <w:szCs w:val="24"/>
        </w:rPr>
      </w:pPr>
      <w:r w:rsidRPr="00AF70B7">
        <w:rPr>
          <w:rFonts w:ascii="Times New Roman" w:hAnsi="Times New Roman" w:cs="Times New Roman"/>
          <w:sz w:val="24"/>
          <w:szCs w:val="24"/>
        </w:rPr>
        <w:t>Semester: Third</w:t>
      </w:r>
      <w:r w:rsidRPr="00AF70B7">
        <w:rPr>
          <w:rFonts w:ascii="Times New Roman" w:hAnsi="Times New Roman" w:cs="Times New Roman"/>
          <w:sz w:val="24"/>
          <w:szCs w:val="24"/>
        </w:rPr>
        <w:tab/>
      </w:r>
      <w:r w:rsidRPr="00AF70B7">
        <w:rPr>
          <w:rFonts w:ascii="Times New Roman" w:hAnsi="Times New Roman" w:cs="Times New Roman"/>
          <w:sz w:val="24"/>
          <w:szCs w:val="24"/>
        </w:rPr>
        <w:tab/>
      </w:r>
      <w:r w:rsidRPr="00AF70B7">
        <w:rPr>
          <w:rFonts w:ascii="Times New Roman" w:hAnsi="Times New Roman" w:cs="Times New Roman"/>
          <w:sz w:val="24"/>
          <w:szCs w:val="24"/>
        </w:rPr>
        <w:tab/>
      </w:r>
      <w:r w:rsidRPr="00AF70B7">
        <w:rPr>
          <w:rFonts w:ascii="Times New Roman" w:hAnsi="Times New Roman" w:cs="Times New Roman"/>
          <w:sz w:val="24"/>
          <w:szCs w:val="24"/>
        </w:rPr>
        <w:tab/>
      </w:r>
      <w:r w:rsidRPr="00AF70B7">
        <w:rPr>
          <w:rFonts w:ascii="Times New Roman" w:hAnsi="Times New Roman" w:cs="Times New Roman"/>
          <w:sz w:val="24"/>
          <w:szCs w:val="24"/>
        </w:rPr>
        <w:tab/>
        <w:t>Teaching hours: 48</w:t>
      </w:r>
    </w:p>
    <w:p w:rsidR="00EC35D7" w:rsidRDefault="00CB2C20" w:rsidP="00EC35D7">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 id="_x0000_s1040" type="#_x0000_t32" style="position:absolute;margin-left:-4.65pt;margin-top:13.05pt;width:445.5pt;height:0;z-index:251684864" o:connectortype="straight" strokecolor="black [3200]" strokeweight="2.5pt">
            <v:shadow color="#868686"/>
          </v:shape>
        </w:pict>
      </w:r>
    </w:p>
    <w:p w:rsidR="00EC35D7" w:rsidRPr="00AF70B7" w:rsidRDefault="00EC35D7" w:rsidP="00EC35D7">
      <w:pPr>
        <w:spacing w:after="0" w:line="240" w:lineRule="auto"/>
        <w:rPr>
          <w:rFonts w:ascii="Times New Roman" w:hAnsi="Times New Roman" w:cs="Times New Roman"/>
          <w:sz w:val="24"/>
          <w:szCs w:val="24"/>
        </w:rPr>
      </w:pPr>
    </w:p>
    <w:p w:rsidR="00EC35D7" w:rsidRPr="00AF70B7" w:rsidRDefault="00EC35D7" w:rsidP="00EC35D7">
      <w:pPr>
        <w:tabs>
          <w:tab w:val="right" w:pos="4320"/>
        </w:tabs>
        <w:spacing w:after="0" w:line="240" w:lineRule="auto"/>
        <w:rPr>
          <w:rFonts w:ascii="Times New Roman" w:hAnsi="Times New Roman" w:cs="Times New Roman"/>
          <w:b/>
          <w:sz w:val="24"/>
          <w:szCs w:val="24"/>
        </w:rPr>
      </w:pPr>
      <w:r w:rsidRPr="00AF70B7">
        <w:rPr>
          <w:rFonts w:ascii="Times New Roman" w:hAnsi="Times New Roman" w:cs="Times New Roman"/>
          <w:b/>
          <w:sz w:val="24"/>
          <w:szCs w:val="24"/>
        </w:rPr>
        <w:t>1. Course Description</w:t>
      </w:r>
    </w:p>
    <w:p w:rsidR="00EC35D7" w:rsidRPr="00AF70B7" w:rsidRDefault="00EC35D7" w:rsidP="00EC35D7">
      <w:pPr>
        <w:tabs>
          <w:tab w:val="right" w:pos="4320"/>
        </w:tabs>
        <w:spacing w:after="0" w:line="240" w:lineRule="auto"/>
        <w:rPr>
          <w:rFonts w:ascii="Times New Roman" w:hAnsi="Times New Roman" w:cs="Times New Roman"/>
          <w:b/>
          <w:sz w:val="24"/>
          <w:szCs w:val="24"/>
        </w:rPr>
      </w:pPr>
      <w:r w:rsidRPr="00AF70B7">
        <w:rPr>
          <w:rFonts w:ascii="Times New Roman" w:hAnsi="Times New Roman" w:cs="Times New Roman"/>
          <w:sz w:val="24"/>
          <w:szCs w:val="24"/>
        </w:rPr>
        <w:t>This course is designed to provide students with perspectives of diversities</w:t>
      </w:r>
      <w:r>
        <w:rPr>
          <w:rFonts w:ascii="Times New Roman" w:hAnsi="Times New Roman" w:cs="Times New Roman"/>
          <w:sz w:val="24"/>
          <w:szCs w:val="24"/>
        </w:rPr>
        <w:t xml:space="preserve"> that are </w:t>
      </w:r>
      <w:r w:rsidRPr="00AF70B7">
        <w:rPr>
          <w:rFonts w:ascii="Times New Roman" w:hAnsi="Times New Roman" w:cs="Times New Roman"/>
          <w:sz w:val="24"/>
          <w:szCs w:val="24"/>
        </w:rPr>
        <w:t xml:space="preserve">to be managed in education. It particularly acquaints the students with the performance, practices and factors of diversity management with emphasis on multicultural perspectives. Diversity technology, sources of diversity </w:t>
      </w:r>
      <w:r>
        <w:rPr>
          <w:rFonts w:ascii="Times New Roman" w:hAnsi="Times New Roman" w:cs="Times New Roman"/>
          <w:sz w:val="24"/>
          <w:szCs w:val="24"/>
        </w:rPr>
        <w:t>and managing diversities of</w:t>
      </w:r>
      <w:r w:rsidRPr="00AF70B7">
        <w:rPr>
          <w:rFonts w:ascii="Times New Roman" w:hAnsi="Times New Roman" w:cs="Times New Roman"/>
          <w:sz w:val="24"/>
          <w:szCs w:val="24"/>
        </w:rPr>
        <w:t xml:space="preserve"> people</w:t>
      </w:r>
      <w:r>
        <w:rPr>
          <w:rFonts w:ascii="Times New Roman" w:hAnsi="Times New Roman" w:cs="Times New Roman"/>
          <w:sz w:val="24"/>
          <w:szCs w:val="24"/>
        </w:rPr>
        <w:t xml:space="preserve"> that result from</w:t>
      </w:r>
      <w:r w:rsidRPr="00AF70B7">
        <w:rPr>
          <w:rFonts w:ascii="Times New Roman" w:hAnsi="Times New Roman" w:cs="Times New Roman"/>
          <w:sz w:val="24"/>
          <w:szCs w:val="24"/>
        </w:rPr>
        <w:t xml:space="preserve"> di</w:t>
      </w:r>
      <w:r>
        <w:rPr>
          <w:rFonts w:ascii="Times New Roman" w:hAnsi="Times New Roman" w:cs="Times New Roman"/>
          <w:sz w:val="24"/>
          <w:szCs w:val="24"/>
        </w:rPr>
        <w:t>fferent backgrounds that they come from</w:t>
      </w:r>
      <w:r w:rsidRPr="00AF70B7">
        <w:rPr>
          <w:rFonts w:ascii="Times New Roman" w:hAnsi="Times New Roman" w:cs="Times New Roman"/>
          <w:sz w:val="24"/>
          <w:szCs w:val="24"/>
        </w:rPr>
        <w:t xml:space="preserve"> are the focus of the course.</w:t>
      </w:r>
    </w:p>
    <w:p w:rsidR="00EC35D7" w:rsidRPr="00AF70B7" w:rsidRDefault="00EC35D7" w:rsidP="00EC35D7">
      <w:pPr>
        <w:tabs>
          <w:tab w:val="left" w:pos="360"/>
        </w:tabs>
        <w:spacing w:after="0" w:line="240" w:lineRule="auto"/>
        <w:contextualSpacing/>
        <w:rPr>
          <w:rFonts w:ascii="Times New Roman" w:hAnsi="Times New Roman" w:cs="Times New Roman"/>
          <w:b/>
          <w:sz w:val="24"/>
          <w:szCs w:val="24"/>
        </w:rPr>
      </w:pPr>
      <w:r w:rsidRPr="00AF70B7">
        <w:rPr>
          <w:rFonts w:ascii="Times New Roman" w:hAnsi="Times New Roman" w:cs="Times New Roman"/>
          <w:b/>
          <w:sz w:val="24"/>
          <w:szCs w:val="24"/>
        </w:rPr>
        <w:t xml:space="preserve">2. General objectives of the course </w:t>
      </w:r>
    </w:p>
    <w:p w:rsidR="00EC35D7" w:rsidRPr="00AF70B7" w:rsidRDefault="00EC35D7" w:rsidP="00EC35D7">
      <w:pPr>
        <w:pStyle w:val="ListParagraph"/>
        <w:tabs>
          <w:tab w:val="left" w:pos="360"/>
        </w:tabs>
        <w:spacing w:after="0"/>
      </w:pPr>
      <w:r w:rsidRPr="00AF70B7">
        <w:t>The objectives of this course are as follows:</w:t>
      </w:r>
    </w:p>
    <w:p w:rsidR="00EC35D7" w:rsidRPr="00AF70B7" w:rsidRDefault="00EC35D7" w:rsidP="005F27E8">
      <w:pPr>
        <w:pStyle w:val="ListParagraph"/>
        <w:numPr>
          <w:ilvl w:val="0"/>
          <w:numId w:val="128"/>
        </w:numPr>
        <w:tabs>
          <w:tab w:val="left" w:pos="360"/>
        </w:tabs>
        <w:spacing w:after="0"/>
        <w:jc w:val="left"/>
      </w:pPr>
      <w:r w:rsidRPr="00AF70B7">
        <w:t xml:space="preserve">To </w:t>
      </w:r>
      <w:r>
        <w:t xml:space="preserve">acquaint the students with </w:t>
      </w:r>
      <w:r w:rsidRPr="00AF70B7">
        <w:t xml:space="preserve"> </w:t>
      </w:r>
      <w:r>
        <w:t xml:space="preserve"> fundamental </w:t>
      </w:r>
      <w:r w:rsidRPr="00AF70B7">
        <w:t>concept</w:t>
      </w:r>
      <w:r>
        <w:t xml:space="preserve"> and dimensions</w:t>
      </w:r>
      <w:r w:rsidRPr="00AF70B7">
        <w:t xml:space="preserve"> of diversity management from different perspectives</w:t>
      </w:r>
      <w:r>
        <w:t>.</w:t>
      </w:r>
    </w:p>
    <w:p w:rsidR="00EC35D7" w:rsidRPr="00AF70B7" w:rsidRDefault="00EC35D7" w:rsidP="005F27E8">
      <w:pPr>
        <w:pStyle w:val="ListParagraph"/>
        <w:numPr>
          <w:ilvl w:val="0"/>
          <w:numId w:val="128"/>
        </w:numPr>
        <w:tabs>
          <w:tab w:val="left" w:pos="360"/>
        </w:tabs>
        <w:spacing w:after="0"/>
        <w:jc w:val="left"/>
      </w:pPr>
      <w:r w:rsidRPr="00AF70B7">
        <w:t xml:space="preserve">To develop insights and ability to accommodate diversity in education for </w:t>
      </w:r>
      <w:r>
        <w:t xml:space="preserve">its </w:t>
      </w:r>
      <w:r w:rsidRPr="00AF70B7">
        <w:t>management</w:t>
      </w:r>
      <w:r>
        <w:t>.</w:t>
      </w:r>
    </w:p>
    <w:p w:rsidR="00EC35D7" w:rsidRPr="00AF70B7" w:rsidRDefault="00EC35D7" w:rsidP="005F27E8">
      <w:pPr>
        <w:pStyle w:val="ListParagraph"/>
        <w:numPr>
          <w:ilvl w:val="0"/>
          <w:numId w:val="128"/>
        </w:numPr>
        <w:tabs>
          <w:tab w:val="left" w:pos="360"/>
        </w:tabs>
        <w:spacing w:after="0"/>
        <w:jc w:val="left"/>
      </w:pPr>
      <w:r>
        <w:t xml:space="preserve">To provide </w:t>
      </w:r>
      <w:r w:rsidRPr="00AF70B7">
        <w:t>deeper knowledge on diversity and challenges in</w:t>
      </w:r>
      <w:r>
        <w:t xml:space="preserve"> relation to the</w:t>
      </w:r>
      <w:r w:rsidRPr="00AF70B7">
        <w:t xml:space="preserve"> organization of education.</w:t>
      </w:r>
    </w:p>
    <w:p w:rsidR="00EC35D7" w:rsidRPr="00AF70B7" w:rsidRDefault="00EC35D7" w:rsidP="005F27E8">
      <w:pPr>
        <w:pStyle w:val="ListParagraph"/>
        <w:numPr>
          <w:ilvl w:val="0"/>
          <w:numId w:val="128"/>
        </w:numPr>
        <w:tabs>
          <w:tab w:val="left" w:pos="360"/>
        </w:tabs>
        <w:spacing w:after="0"/>
        <w:jc w:val="left"/>
      </w:pPr>
      <w:r w:rsidRPr="00AF70B7">
        <w:t>To familiar</w:t>
      </w:r>
      <w:r>
        <w:t>ize</w:t>
      </w:r>
      <w:r w:rsidRPr="00AF70B7">
        <w:t xml:space="preserve"> the students</w:t>
      </w:r>
      <w:r>
        <w:t xml:space="preserve"> with</w:t>
      </w:r>
      <w:r w:rsidRPr="00AF70B7">
        <w:t xml:space="preserve"> different models of diversity management.</w:t>
      </w:r>
    </w:p>
    <w:p w:rsidR="00EC35D7" w:rsidRPr="00AF70B7" w:rsidRDefault="00EC35D7" w:rsidP="005F27E8">
      <w:pPr>
        <w:pStyle w:val="ListParagraph"/>
        <w:numPr>
          <w:ilvl w:val="0"/>
          <w:numId w:val="128"/>
        </w:numPr>
        <w:tabs>
          <w:tab w:val="left" w:pos="360"/>
        </w:tabs>
        <w:spacing w:after="0"/>
        <w:jc w:val="left"/>
      </w:pPr>
      <w:r w:rsidRPr="00AF70B7">
        <w:t>To</w:t>
      </w:r>
      <w:r>
        <w:t xml:space="preserve"> prepare</w:t>
      </w:r>
      <w:r w:rsidRPr="00AF70B7">
        <w:t xml:space="preserve"> the students for using technology to managing diversity.</w:t>
      </w:r>
    </w:p>
    <w:p w:rsidR="00EC35D7" w:rsidRPr="00AF70B7" w:rsidRDefault="00EC35D7" w:rsidP="00EC35D7">
      <w:pPr>
        <w:pStyle w:val="ListParagraph"/>
        <w:tabs>
          <w:tab w:val="left" w:pos="360"/>
        </w:tabs>
        <w:spacing w:after="0"/>
      </w:pPr>
    </w:p>
    <w:p w:rsidR="00EC35D7" w:rsidRPr="00AF70B7" w:rsidRDefault="00EC35D7" w:rsidP="00EC35D7">
      <w:pPr>
        <w:pStyle w:val="ListParagraph"/>
        <w:tabs>
          <w:tab w:val="left" w:pos="360"/>
        </w:tabs>
        <w:spacing w:after="0"/>
        <w:rPr>
          <w:b/>
        </w:rPr>
      </w:pPr>
      <w:r w:rsidRPr="00AF70B7">
        <w:rPr>
          <w:b/>
        </w:rPr>
        <w:tab/>
      </w:r>
      <w:r w:rsidRPr="00AF70B7">
        <w:t xml:space="preserve"> </w:t>
      </w:r>
      <w:r w:rsidRPr="00AF70B7">
        <w:rPr>
          <w:b/>
        </w:rPr>
        <w:t xml:space="preserve">3. Course Outlines </w:t>
      </w:r>
    </w:p>
    <w:tbl>
      <w:tblPr>
        <w:tblW w:w="9828"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08"/>
        <w:gridCol w:w="4950"/>
        <w:gridCol w:w="1170"/>
      </w:tblGrid>
      <w:tr w:rsidR="00EC35D7" w:rsidRPr="00AF70B7" w:rsidTr="00EC35D7">
        <w:tc>
          <w:tcPr>
            <w:tcW w:w="3708" w:type="dxa"/>
            <w:tcBorders>
              <w:top w:val="single" w:sz="4" w:space="0" w:color="auto"/>
              <w:left w:val="single" w:sz="4" w:space="0" w:color="auto"/>
              <w:bottom w:val="single" w:sz="4" w:space="0" w:color="auto"/>
              <w:right w:val="single" w:sz="4" w:space="0" w:color="auto"/>
            </w:tcBorders>
            <w:hideMark/>
          </w:tcPr>
          <w:p w:rsidR="00EC35D7" w:rsidRPr="00AF70B7" w:rsidRDefault="00EC35D7" w:rsidP="00EC35D7">
            <w:pPr>
              <w:pStyle w:val="ListParagraph"/>
              <w:tabs>
                <w:tab w:val="left" w:pos="360"/>
              </w:tabs>
              <w:spacing w:after="0"/>
              <w:rPr>
                <w:b/>
              </w:rPr>
            </w:pPr>
            <w:r w:rsidRPr="00AF70B7">
              <w:rPr>
                <w:b/>
              </w:rPr>
              <w:t>Specific Objectives</w:t>
            </w:r>
          </w:p>
        </w:tc>
        <w:tc>
          <w:tcPr>
            <w:tcW w:w="4950" w:type="dxa"/>
            <w:tcBorders>
              <w:top w:val="single" w:sz="4" w:space="0" w:color="auto"/>
              <w:left w:val="single" w:sz="4" w:space="0" w:color="auto"/>
              <w:bottom w:val="single" w:sz="4" w:space="0" w:color="auto"/>
              <w:right w:val="single" w:sz="4" w:space="0" w:color="auto"/>
            </w:tcBorders>
            <w:hideMark/>
          </w:tcPr>
          <w:p w:rsidR="00EC35D7" w:rsidRPr="00AF70B7" w:rsidRDefault="00EC35D7" w:rsidP="00EC35D7">
            <w:pPr>
              <w:pStyle w:val="ListParagraph"/>
              <w:tabs>
                <w:tab w:val="left" w:pos="360"/>
              </w:tabs>
              <w:spacing w:after="0"/>
              <w:rPr>
                <w:b/>
              </w:rPr>
            </w:pPr>
            <w:r w:rsidRPr="00AF70B7">
              <w:rPr>
                <w:b/>
              </w:rPr>
              <w:t>Contents</w:t>
            </w:r>
          </w:p>
        </w:tc>
        <w:tc>
          <w:tcPr>
            <w:tcW w:w="1170" w:type="dxa"/>
            <w:tcBorders>
              <w:top w:val="single" w:sz="4" w:space="0" w:color="auto"/>
              <w:left w:val="single" w:sz="4" w:space="0" w:color="auto"/>
              <w:bottom w:val="single" w:sz="4" w:space="0" w:color="auto"/>
              <w:right w:val="single" w:sz="4" w:space="0" w:color="auto"/>
            </w:tcBorders>
            <w:hideMark/>
          </w:tcPr>
          <w:p w:rsidR="00EC35D7" w:rsidRPr="00AF70B7" w:rsidRDefault="00EC35D7" w:rsidP="00EC35D7">
            <w:pPr>
              <w:pStyle w:val="ListParagraph"/>
              <w:tabs>
                <w:tab w:val="left" w:pos="360"/>
              </w:tabs>
              <w:spacing w:after="0"/>
              <w:rPr>
                <w:b/>
                <w:highlight w:val="yellow"/>
              </w:rPr>
            </w:pPr>
            <w:r w:rsidRPr="00AF70B7">
              <w:rPr>
                <w:b/>
              </w:rPr>
              <w:t>Teaching hours</w:t>
            </w:r>
          </w:p>
        </w:tc>
      </w:tr>
      <w:tr w:rsidR="00EC35D7" w:rsidRPr="00AF70B7" w:rsidTr="00EC35D7">
        <w:trPr>
          <w:trHeight w:val="3815"/>
        </w:trPr>
        <w:tc>
          <w:tcPr>
            <w:tcW w:w="3708" w:type="dxa"/>
            <w:tcBorders>
              <w:top w:val="single" w:sz="4" w:space="0" w:color="auto"/>
              <w:left w:val="single" w:sz="4" w:space="0" w:color="auto"/>
              <w:bottom w:val="single" w:sz="4" w:space="0" w:color="auto"/>
              <w:right w:val="single" w:sz="4" w:space="0" w:color="auto"/>
            </w:tcBorders>
          </w:tcPr>
          <w:p w:rsidR="00EC35D7" w:rsidRPr="00AF70B7" w:rsidRDefault="00EC35D7" w:rsidP="005F27E8">
            <w:pPr>
              <w:pStyle w:val="ListParagraph"/>
              <w:numPr>
                <w:ilvl w:val="0"/>
                <w:numId w:val="106"/>
              </w:numPr>
              <w:tabs>
                <w:tab w:val="left" w:pos="360"/>
              </w:tabs>
              <w:spacing w:after="0"/>
              <w:jc w:val="left"/>
            </w:pPr>
            <w:r w:rsidRPr="00AF70B7">
              <w:t>Draw the concept, need and importance of studying diversity in education.</w:t>
            </w:r>
          </w:p>
          <w:p w:rsidR="00EC35D7" w:rsidRPr="00AF70B7" w:rsidRDefault="00EC35D7" w:rsidP="005F27E8">
            <w:pPr>
              <w:pStyle w:val="ListParagraph"/>
              <w:numPr>
                <w:ilvl w:val="0"/>
                <w:numId w:val="106"/>
              </w:numPr>
              <w:tabs>
                <w:tab w:val="left" w:pos="360"/>
              </w:tabs>
              <w:spacing w:after="0"/>
              <w:jc w:val="left"/>
            </w:pPr>
            <w:r w:rsidRPr="00AF70B7">
              <w:t>Describe</w:t>
            </w:r>
            <w:r>
              <w:t xml:space="preserve"> the</w:t>
            </w:r>
            <w:r w:rsidRPr="00AF70B7">
              <w:t xml:space="preserve"> dimensions of diversity in education.</w:t>
            </w:r>
          </w:p>
        </w:tc>
        <w:tc>
          <w:tcPr>
            <w:tcW w:w="4950" w:type="dxa"/>
            <w:tcBorders>
              <w:top w:val="single" w:sz="4" w:space="0" w:color="auto"/>
              <w:left w:val="single" w:sz="4" w:space="0" w:color="auto"/>
              <w:bottom w:val="single" w:sz="4" w:space="0" w:color="auto"/>
              <w:right w:val="single" w:sz="4" w:space="0" w:color="auto"/>
            </w:tcBorders>
          </w:tcPr>
          <w:p w:rsidR="00EC35D7" w:rsidRPr="00AF70B7" w:rsidRDefault="00EC35D7" w:rsidP="00EC35D7">
            <w:pPr>
              <w:spacing w:after="0" w:line="240" w:lineRule="auto"/>
              <w:rPr>
                <w:rFonts w:ascii="Times New Roman" w:hAnsi="Times New Roman" w:cs="Times New Roman"/>
                <w:b/>
                <w:bCs/>
                <w:sz w:val="24"/>
                <w:szCs w:val="24"/>
              </w:rPr>
            </w:pPr>
            <w:r w:rsidRPr="00AF70B7">
              <w:rPr>
                <w:rFonts w:ascii="Times New Roman" w:hAnsi="Times New Roman" w:cs="Times New Roman"/>
                <w:b/>
                <w:bCs/>
                <w:sz w:val="24"/>
                <w:szCs w:val="24"/>
              </w:rPr>
              <w:t xml:space="preserve">Unit One: Concept and Dimensions of Diversity in Education   </w:t>
            </w:r>
          </w:p>
          <w:p w:rsidR="00EC35D7" w:rsidRPr="00AF70B7" w:rsidRDefault="00EC35D7" w:rsidP="005F27E8">
            <w:pPr>
              <w:pStyle w:val="ListParagraph"/>
              <w:numPr>
                <w:ilvl w:val="1"/>
                <w:numId w:val="121"/>
              </w:numPr>
              <w:spacing w:after="0"/>
              <w:jc w:val="left"/>
            </w:pPr>
            <w:r w:rsidRPr="00AF70B7">
              <w:t xml:space="preserve">Meaning of diversity </w:t>
            </w:r>
          </w:p>
          <w:p w:rsidR="00EC35D7" w:rsidRPr="00AF70B7" w:rsidRDefault="00EC35D7" w:rsidP="005F27E8">
            <w:pPr>
              <w:pStyle w:val="ListParagraph"/>
              <w:numPr>
                <w:ilvl w:val="1"/>
                <w:numId w:val="121"/>
              </w:numPr>
              <w:spacing w:after="0"/>
              <w:jc w:val="left"/>
            </w:pPr>
            <w:r w:rsidRPr="00AF70B7">
              <w:t xml:space="preserve">Need and importance of studying diversity in education </w:t>
            </w:r>
          </w:p>
          <w:p w:rsidR="00EC35D7" w:rsidRPr="00AF70B7" w:rsidRDefault="00EC35D7" w:rsidP="005F27E8">
            <w:pPr>
              <w:pStyle w:val="ListParagraph"/>
              <w:numPr>
                <w:ilvl w:val="1"/>
                <w:numId w:val="121"/>
              </w:numPr>
              <w:spacing w:after="0"/>
              <w:jc w:val="left"/>
            </w:pPr>
            <w:r w:rsidRPr="00AF70B7">
              <w:t>Dimensions of diversity in education</w:t>
            </w:r>
          </w:p>
          <w:p w:rsidR="00EC35D7" w:rsidRPr="00AF70B7" w:rsidRDefault="00EC35D7" w:rsidP="00EC35D7">
            <w:pPr>
              <w:spacing w:after="0" w:line="240" w:lineRule="auto"/>
              <w:ind w:left="1080"/>
              <w:contextualSpacing/>
              <w:rPr>
                <w:rFonts w:ascii="Times New Roman" w:hAnsi="Times New Roman" w:cs="Times New Roman"/>
                <w:sz w:val="24"/>
                <w:szCs w:val="24"/>
              </w:rPr>
            </w:pPr>
            <w:r w:rsidRPr="00AF70B7">
              <w:rPr>
                <w:rFonts w:ascii="Times New Roman" w:hAnsi="Times New Roman" w:cs="Times New Roman"/>
                <w:sz w:val="24"/>
                <w:szCs w:val="24"/>
              </w:rPr>
              <w:t>Gender</w:t>
            </w:r>
          </w:p>
          <w:p w:rsidR="00EC35D7" w:rsidRPr="00AF70B7" w:rsidRDefault="00EC35D7" w:rsidP="00EC35D7">
            <w:pPr>
              <w:spacing w:after="0" w:line="240" w:lineRule="auto"/>
              <w:ind w:left="1080"/>
              <w:contextualSpacing/>
              <w:rPr>
                <w:rFonts w:ascii="Times New Roman" w:hAnsi="Times New Roman" w:cs="Times New Roman"/>
                <w:sz w:val="24"/>
                <w:szCs w:val="24"/>
              </w:rPr>
            </w:pPr>
            <w:r w:rsidRPr="00AF70B7">
              <w:rPr>
                <w:rFonts w:ascii="Times New Roman" w:hAnsi="Times New Roman" w:cs="Times New Roman"/>
                <w:sz w:val="24"/>
                <w:szCs w:val="24"/>
              </w:rPr>
              <w:t>Ethnicity and caste</w:t>
            </w:r>
          </w:p>
          <w:p w:rsidR="00EC35D7" w:rsidRPr="00AF70B7" w:rsidRDefault="00EC35D7" w:rsidP="00EC35D7">
            <w:pPr>
              <w:spacing w:after="0" w:line="240" w:lineRule="auto"/>
              <w:ind w:left="1080"/>
              <w:contextualSpacing/>
              <w:rPr>
                <w:rFonts w:ascii="Times New Roman" w:hAnsi="Times New Roman" w:cs="Times New Roman"/>
                <w:sz w:val="24"/>
                <w:szCs w:val="24"/>
              </w:rPr>
            </w:pPr>
            <w:r w:rsidRPr="00AF70B7">
              <w:rPr>
                <w:rFonts w:ascii="Times New Roman" w:hAnsi="Times New Roman" w:cs="Times New Roman"/>
                <w:sz w:val="24"/>
                <w:szCs w:val="24"/>
              </w:rPr>
              <w:t>Language</w:t>
            </w:r>
          </w:p>
          <w:p w:rsidR="00EC35D7" w:rsidRPr="00AF70B7" w:rsidRDefault="00EC35D7" w:rsidP="00EC35D7">
            <w:pPr>
              <w:spacing w:after="0" w:line="240" w:lineRule="auto"/>
              <w:ind w:left="1080"/>
              <w:contextualSpacing/>
              <w:rPr>
                <w:rFonts w:ascii="Times New Roman" w:hAnsi="Times New Roman" w:cs="Times New Roman"/>
                <w:sz w:val="24"/>
                <w:szCs w:val="24"/>
              </w:rPr>
            </w:pPr>
            <w:r w:rsidRPr="00AF70B7">
              <w:rPr>
                <w:rFonts w:ascii="Times New Roman" w:hAnsi="Times New Roman" w:cs="Times New Roman"/>
                <w:sz w:val="24"/>
                <w:szCs w:val="24"/>
              </w:rPr>
              <w:t>Economy</w:t>
            </w:r>
          </w:p>
          <w:p w:rsidR="00EC35D7" w:rsidRPr="00AF70B7" w:rsidRDefault="00EC35D7" w:rsidP="00EC35D7">
            <w:pPr>
              <w:spacing w:after="0" w:line="240" w:lineRule="auto"/>
              <w:ind w:left="1080"/>
              <w:contextualSpacing/>
              <w:rPr>
                <w:rFonts w:ascii="Times New Roman" w:hAnsi="Times New Roman" w:cs="Times New Roman"/>
                <w:sz w:val="24"/>
                <w:szCs w:val="24"/>
              </w:rPr>
            </w:pPr>
            <w:r w:rsidRPr="00AF70B7">
              <w:rPr>
                <w:rFonts w:ascii="Times New Roman" w:hAnsi="Times New Roman" w:cs="Times New Roman"/>
                <w:sz w:val="24"/>
                <w:szCs w:val="24"/>
              </w:rPr>
              <w:t>Culture and religion</w:t>
            </w:r>
          </w:p>
          <w:p w:rsidR="00EC35D7" w:rsidRPr="00AF70B7" w:rsidRDefault="00EC35D7" w:rsidP="00EC35D7">
            <w:pPr>
              <w:spacing w:after="0" w:line="240" w:lineRule="auto"/>
              <w:ind w:left="1080"/>
              <w:contextualSpacing/>
              <w:rPr>
                <w:rFonts w:ascii="Times New Roman" w:hAnsi="Times New Roman" w:cs="Times New Roman"/>
                <w:sz w:val="24"/>
                <w:szCs w:val="24"/>
              </w:rPr>
            </w:pPr>
            <w:r w:rsidRPr="00AF70B7">
              <w:rPr>
                <w:rFonts w:ascii="Times New Roman" w:hAnsi="Times New Roman" w:cs="Times New Roman"/>
                <w:sz w:val="24"/>
                <w:szCs w:val="24"/>
              </w:rPr>
              <w:t>Special needs</w:t>
            </w:r>
          </w:p>
          <w:p w:rsidR="00EC35D7" w:rsidRPr="00AF70B7" w:rsidRDefault="00EC35D7" w:rsidP="00EC35D7">
            <w:pPr>
              <w:spacing w:after="0" w:line="240" w:lineRule="auto"/>
              <w:ind w:left="1080"/>
              <w:contextualSpacing/>
              <w:rPr>
                <w:rFonts w:ascii="Times New Roman" w:hAnsi="Times New Roman" w:cs="Times New Roman"/>
                <w:sz w:val="24"/>
                <w:szCs w:val="24"/>
              </w:rPr>
            </w:pPr>
            <w:r w:rsidRPr="00AF70B7">
              <w:rPr>
                <w:rFonts w:ascii="Times New Roman" w:hAnsi="Times New Roman" w:cs="Times New Roman"/>
                <w:sz w:val="24"/>
                <w:szCs w:val="24"/>
              </w:rPr>
              <w:t>Intelligence and ability</w:t>
            </w:r>
          </w:p>
          <w:p w:rsidR="00EC35D7" w:rsidRPr="00AF70B7" w:rsidRDefault="00EC35D7" w:rsidP="00EC35D7">
            <w:pPr>
              <w:pStyle w:val="ListParagraph"/>
              <w:spacing w:after="0"/>
              <w:rPr>
                <w:b/>
              </w:rPr>
            </w:pPr>
          </w:p>
        </w:tc>
        <w:tc>
          <w:tcPr>
            <w:tcW w:w="1170" w:type="dxa"/>
            <w:tcBorders>
              <w:top w:val="single" w:sz="4" w:space="0" w:color="auto"/>
              <w:left w:val="single" w:sz="4" w:space="0" w:color="auto"/>
              <w:bottom w:val="single" w:sz="4" w:space="0" w:color="auto"/>
              <w:right w:val="single" w:sz="4" w:space="0" w:color="auto"/>
            </w:tcBorders>
          </w:tcPr>
          <w:p w:rsidR="00EC35D7" w:rsidRPr="00AF70B7" w:rsidRDefault="00EC35D7" w:rsidP="00EC35D7">
            <w:pPr>
              <w:pStyle w:val="ListParagraph"/>
              <w:tabs>
                <w:tab w:val="left" w:pos="360"/>
              </w:tabs>
              <w:spacing w:after="0"/>
              <w:rPr>
                <w:b/>
              </w:rPr>
            </w:pPr>
            <w:r w:rsidRPr="00AF70B7">
              <w:rPr>
                <w:b/>
              </w:rPr>
              <w:t>8</w:t>
            </w:r>
          </w:p>
        </w:tc>
      </w:tr>
      <w:tr w:rsidR="00EC35D7" w:rsidRPr="00AF70B7" w:rsidTr="00EC35D7">
        <w:tc>
          <w:tcPr>
            <w:tcW w:w="3708" w:type="dxa"/>
            <w:tcBorders>
              <w:top w:val="single" w:sz="4" w:space="0" w:color="auto"/>
              <w:left w:val="single" w:sz="4" w:space="0" w:color="auto"/>
              <w:bottom w:val="single" w:sz="4" w:space="0" w:color="auto"/>
              <w:right w:val="single" w:sz="4" w:space="0" w:color="auto"/>
            </w:tcBorders>
          </w:tcPr>
          <w:p w:rsidR="00EC35D7" w:rsidRPr="00AF70B7" w:rsidRDefault="00EC35D7" w:rsidP="005F27E8">
            <w:pPr>
              <w:pStyle w:val="ListParagraph"/>
              <w:numPr>
                <w:ilvl w:val="0"/>
                <w:numId w:val="122"/>
              </w:numPr>
              <w:tabs>
                <w:tab w:val="left" w:pos="360"/>
              </w:tabs>
              <w:spacing w:after="0"/>
              <w:jc w:val="left"/>
            </w:pPr>
            <w:r>
              <w:t xml:space="preserve">Explore </w:t>
            </w:r>
            <w:r w:rsidRPr="00AF70B7">
              <w:t xml:space="preserve"> the need of multicultural curriculum</w:t>
            </w:r>
            <w:r>
              <w:t xml:space="preserve"> in education</w:t>
            </w:r>
          </w:p>
          <w:p w:rsidR="00EC35D7" w:rsidRPr="00AF70B7" w:rsidRDefault="00EC35D7" w:rsidP="005F27E8">
            <w:pPr>
              <w:pStyle w:val="ListParagraph"/>
              <w:numPr>
                <w:ilvl w:val="0"/>
                <w:numId w:val="122"/>
              </w:numPr>
              <w:tabs>
                <w:tab w:val="left" w:pos="360"/>
              </w:tabs>
              <w:spacing w:after="0"/>
              <w:jc w:val="left"/>
            </w:pPr>
            <w:r w:rsidRPr="00AF70B7">
              <w:t>State the</w:t>
            </w:r>
            <w:r>
              <w:t xml:space="preserve"> need to accommodate</w:t>
            </w:r>
            <w:r w:rsidRPr="00AF70B7">
              <w:t xml:space="preserve"> bilingual and multilingual</w:t>
            </w:r>
            <w:r>
              <w:t xml:space="preserve"> approach to</w:t>
            </w:r>
            <w:r w:rsidRPr="00AF70B7">
              <w:t xml:space="preserve"> education</w:t>
            </w:r>
          </w:p>
          <w:p w:rsidR="00EC35D7" w:rsidRPr="00AF70B7" w:rsidRDefault="00EC35D7" w:rsidP="005F27E8">
            <w:pPr>
              <w:pStyle w:val="ListParagraph"/>
              <w:numPr>
                <w:ilvl w:val="0"/>
                <w:numId w:val="122"/>
              </w:numPr>
              <w:tabs>
                <w:tab w:val="left" w:pos="360"/>
              </w:tabs>
              <w:spacing w:after="0"/>
              <w:jc w:val="left"/>
            </w:pPr>
            <w:r w:rsidRPr="00AF70B7">
              <w:t>Enumerate the concept of inclusive education</w:t>
            </w:r>
          </w:p>
          <w:p w:rsidR="00EC35D7" w:rsidRPr="00AF70B7" w:rsidRDefault="00EC35D7" w:rsidP="005F27E8">
            <w:pPr>
              <w:pStyle w:val="ListParagraph"/>
              <w:numPr>
                <w:ilvl w:val="0"/>
                <w:numId w:val="122"/>
              </w:numPr>
              <w:tabs>
                <w:tab w:val="left" w:pos="360"/>
              </w:tabs>
              <w:spacing w:after="0"/>
              <w:jc w:val="left"/>
            </w:pPr>
            <w:r w:rsidRPr="00AF70B7">
              <w:t>Identify ways of changing school culture</w:t>
            </w:r>
          </w:p>
          <w:p w:rsidR="00EC35D7" w:rsidRPr="00AF70B7" w:rsidRDefault="00EC35D7" w:rsidP="005F27E8">
            <w:pPr>
              <w:pStyle w:val="ListParagraph"/>
              <w:numPr>
                <w:ilvl w:val="0"/>
                <w:numId w:val="122"/>
              </w:numPr>
              <w:tabs>
                <w:tab w:val="left" w:pos="360"/>
              </w:tabs>
              <w:spacing w:after="0"/>
              <w:jc w:val="left"/>
            </w:pPr>
            <w:r w:rsidRPr="00AF70B7">
              <w:t xml:space="preserve">State ways </w:t>
            </w:r>
            <w:r>
              <w:t xml:space="preserve"> to  ensure</w:t>
            </w:r>
            <w:r w:rsidRPr="00AF70B7">
              <w:t xml:space="preserve"> action for social justice</w:t>
            </w:r>
          </w:p>
          <w:p w:rsidR="00EC35D7" w:rsidRPr="00AF70B7" w:rsidRDefault="00EC35D7" w:rsidP="005F27E8">
            <w:pPr>
              <w:pStyle w:val="ListParagraph"/>
              <w:numPr>
                <w:ilvl w:val="0"/>
                <w:numId w:val="122"/>
              </w:numPr>
              <w:tabs>
                <w:tab w:val="left" w:pos="360"/>
              </w:tabs>
              <w:spacing w:after="0"/>
              <w:jc w:val="left"/>
              <w:rPr>
                <w:b/>
              </w:rPr>
            </w:pPr>
            <w:r w:rsidRPr="00AF70B7">
              <w:t>Highlight ways</w:t>
            </w:r>
            <w:r>
              <w:t xml:space="preserve"> to </w:t>
            </w:r>
            <w:r w:rsidRPr="00AF70B7">
              <w:t>accommodat</w:t>
            </w:r>
            <w:r>
              <w:t>e lo</w:t>
            </w:r>
            <w:r w:rsidRPr="00AF70B7">
              <w:t>cal and school based curriculum</w:t>
            </w:r>
          </w:p>
        </w:tc>
        <w:tc>
          <w:tcPr>
            <w:tcW w:w="4950" w:type="dxa"/>
            <w:tcBorders>
              <w:top w:val="single" w:sz="4" w:space="0" w:color="auto"/>
              <w:left w:val="single" w:sz="4" w:space="0" w:color="auto"/>
              <w:bottom w:val="single" w:sz="4" w:space="0" w:color="auto"/>
              <w:right w:val="single" w:sz="4" w:space="0" w:color="auto"/>
            </w:tcBorders>
          </w:tcPr>
          <w:p w:rsidR="00EC35D7" w:rsidRPr="00AF70B7" w:rsidRDefault="00EC35D7" w:rsidP="00EC35D7">
            <w:pPr>
              <w:spacing w:after="0" w:line="240" w:lineRule="auto"/>
              <w:rPr>
                <w:rFonts w:ascii="Times New Roman" w:hAnsi="Times New Roman" w:cs="Times New Roman"/>
                <w:b/>
                <w:bCs/>
                <w:sz w:val="24"/>
                <w:szCs w:val="24"/>
              </w:rPr>
            </w:pPr>
            <w:r w:rsidRPr="00AF70B7">
              <w:rPr>
                <w:rFonts w:ascii="Times New Roman" w:hAnsi="Times New Roman" w:cs="Times New Roman"/>
                <w:b/>
                <w:bCs/>
                <w:sz w:val="24"/>
                <w:szCs w:val="24"/>
              </w:rPr>
              <w:t xml:space="preserve">Unit Two: Accommodating Diversity in Education   </w:t>
            </w:r>
          </w:p>
          <w:p w:rsidR="00EC35D7" w:rsidRPr="00AF70B7" w:rsidRDefault="00EC35D7" w:rsidP="00EC35D7">
            <w:pPr>
              <w:spacing w:after="0" w:line="240" w:lineRule="auto"/>
              <w:contextualSpacing/>
              <w:rPr>
                <w:rFonts w:ascii="Times New Roman" w:hAnsi="Times New Roman" w:cs="Times New Roman"/>
                <w:sz w:val="24"/>
                <w:szCs w:val="24"/>
              </w:rPr>
            </w:pPr>
            <w:r w:rsidRPr="00AF70B7">
              <w:rPr>
                <w:rFonts w:ascii="Times New Roman" w:hAnsi="Times New Roman" w:cs="Times New Roman"/>
                <w:sz w:val="24"/>
                <w:szCs w:val="24"/>
              </w:rPr>
              <w:t>2.1 Multicultural curriculum</w:t>
            </w:r>
          </w:p>
          <w:p w:rsidR="00EC35D7" w:rsidRPr="00AF70B7" w:rsidRDefault="00EC35D7" w:rsidP="00EC35D7">
            <w:pPr>
              <w:spacing w:after="0" w:line="240" w:lineRule="auto"/>
              <w:contextualSpacing/>
              <w:rPr>
                <w:rFonts w:ascii="Times New Roman" w:hAnsi="Times New Roman" w:cs="Times New Roman"/>
                <w:sz w:val="24"/>
                <w:szCs w:val="24"/>
              </w:rPr>
            </w:pPr>
            <w:r w:rsidRPr="00AF70B7">
              <w:rPr>
                <w:rFonts w:ascii="Times New Roman" w:hAnsi="Times New Roman" w:cs="Times New Roman"/>
                <w:sz w:val="24"/>
                <w:szCs w:val="24"/>
              </w:rPr>
              <w:t xml:space="preserve">2.2  Bilingual and multilingual education  </w:t>
            </w:r>
          </w:p>
          <w:p w:rsidR="00EC35D7" w:rsidRPr="00AF70B7" w:rsidRDefault="00EC35D7" w:rsidP="00EC35D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AF70B7">
              <w:rPr>
                <w:rFonts w:ascii="Times New Roman" w:hAnsi="Times New Roman" w:cs="Times New Roman"/>
                <w:sz w:val="24"/>
                <w:szCs w:val="24"/>
              </w:rPr>
              <w:t>2.3 Inclusive education</w:t>
            </w:r>
          </w:p>
          <w:p w:rsidR="00EC35D7" w:rsidRPr="00AF70B7" w:rsidRDefault="00EC35D7" w:rsidP="00EC35D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AF70B7">
              <w:rPr>
                <w:rFonts w:ascii="Times New Roman" w:hAnsi="Times New Roman" w:cs="Times New Roman"/>
                <w:sz w:val="24"/>
                <w:szCs w:val="24"/>
              </w:rPr>
              <w:t xml:space="preserve">2.4 Changing school culture </w:t>
            </w:r>
          </w:p>
          <w:p w:rsidR="00EC35D7" w:rsidRPr="00AF70B7" w:rsidRDefault="00EC35D7" w:rsidP="00EC35D7">
            <w:pPr>
              <w:spacing w:after="0" w:line="240" w:lineRule="auto"/>
              <w:contextualSpacing/>
              <w:rPr>
                <w:rFonts w:ascii="Times New Roman" w:hAnsi="Times New Roman" w:cs="Times New Roman"/>
                <w:sz w:val="24"/>
                <w:szCs w:val="24"/>
              </w:rPr>
            </w:pPr>
            <w:r w:rsidRPr="00AF70B7">
              <w:rPr>
                <w:rFonts w:ascii="Times New Roman" w:hAnsi="Times New Roman" w:cs="Times New Roman"/>
                <w:sz w:val="24"/>
                <w:szCs w:val="24"/>
              </w:rPr>
              <w:t xml:space="preserve">       2.5 Action for social justice </w:t>
            </w:r>
          </w:p>
          <w:p w:rsidR="00EC35D7" w:rsidRPr="00AF70B7" w:rsidRDefault="00EC35D7" w:rsidP="00EC35D7">
            <w:pPr>
              <w:spacing w:after="0" w:line="240" w:lineRule="auto"/>
              <w:contextualSpacing/>
              <w:rPr>
                <w:rFonts w:ascii="Times New Roman" w:hAnsi="Times New Roman" w:cs="Times New Roman"/>
                <w:sz w:val="24"/>
                <w:szCs w:val="24"/>
              </w:rPr>
            </w:pPr>
            <w:r w:rsidRPr="00AF70B7">
              <w:rPr>
                <w:rFonts w:ascii="Times New Roman" w:hAnsi="Times New Roman" w:cs="Times New Roman"/>
                <w:sz w:val="24"/>
                <w:szCs w:val="24"/>
              </w:rPr>
              <w:t xml:space="preserve">       2.6 Local and school-based curriculum</w:t>
            </w:r>
          </w:p>
          <w:p w:rsidR="00EC35D7" w:rsidRPr="00AF70B7" w:rsidRDefault="00EC35D7" w:rsidP="00EC35D7">
            <w:pPr>
              <w:pStyle w:val="ListParagraph"/>
              <w:tabs>
                <w:tab w:val="left" w:pos="360"/>
              </w:tabs>
              <w:spacing w:after="0"/>
              <w:rPr>
                <w:b/>
              </w:rPr>
            </w:pPr>
          </w:p>
        </w:tc>
        <w:tc>
          <w:tcPr>
            <w:tcW w:w="1170" w:type="dxa"/>
            <w:tcBorders>
              <w:top w:val="single" w:sz="4" w:space="0" w:color="auto"/>
              <w:left w:val="single" w:sz="4" w:space="0" w:color="auto"/>
              <w:bottom w:val="single" w:sz="4" w:space="0" w:color="auto"/>
              <w:right w:val="single" w:sz="4" w:space="0" w:color="auto"/>
            </w:tcBorders>
          </w:tcPr>
          <w:p w:rsidR="00EC35D7" w:rsidRPr="00AF70B7" w:rsidRDefault="00EC35D7" w:rsidP="00EC35D7">
            <w:pPr>
              <w:pStyle w:val="ListParagraph"/>
              <w:tabs>
                <w:tab w:val="left" w:pos="360"/>
              </w:tabs>
              <w:spacing w:after="0"/>
              <w:rPr>
                <w:b/>
              </w:rPr>
            </w:pPr>
            <w:r w:rsidRPr="00AF70B7">
              <w:rPr>
                <w:b/>
              </w:rPr>
              <w:t>11</w:t>
            </w:r>
          </w:p>
        </w:tc>
      </w:tr>
      <w:tr w:rsidR="00EC35D7" w:rsidRPr="00AF70B7" w:rsidTr="00EC35D7">
        <w:tc>
          <w:tcPr>
            <w:tcW w:w="3708" w:type="dxa"/>
            <w:tcBorders>
              <w:top w:val="single" w:sz="4" w:space="0" w:color="auto"/>
              <w:left w:val="single" w:sz="4" w:space="0" w:color="auto"/>
              <w:bottom w:val="single" w:sz="4" w:space="0" w:color="auto"/>
              <w:right w:val="single" w:sz="4" w:space="0" w:color="auto"/>
            </w:tcBorders>
          </w:tcPr>
          <w:p w:rsidR="00EC35D7" w:rsidRPr="00AF70B7" w:rsidRDefault="00EC35D7" w:rsidP="005F27E8">
            <w:pPr>
              <w:pStyle w:val="ListParagraph"/>
              <w:numPr>
                <w:ilvl w:val="0"/>
                <w:numId w:val="123"/>
              </w:numPr>
              <w:tabs>
                <w:tab w:val="left" w:pos="360"/>
              </w:tabs>
              <w:spacing w:after="0"/>
              <w:jc w:val="left"/>
            </w:pPr>
            <w:r w:rsidRPr="00AF70B7">
              <w:t>State structural diversity with its mechanism for managing</w:t>
            </w:r>
            <w:r>
              <w:t xml:space="preserve"> it </w:t>
            </w:r>
            <w:r w:rsidRPr="00AF70B7">
              <w:t xml:space="preserve"> in education</w:t>
            </w:r>
          </w:p>
          <w:p w:rsidR="00EC35D7" w:rsidRPr="00AF70B7" w:rsidRDefault="00EC35D7" w:rsidP="005F27E8">
            <w:pPr>
              <w:pStyle w:val="ListParagraph"/>
              <w:numPr>
                <w:ilvl w:val="0"/>
                <w:numId w:val="123"/>
              </w:numPr>
              <w:tabs>
                <w:tab w:val="left" w:pos="360"/>
              </w:tabs>
              <w:spacing w:after="0"/>
              <w:jc w:val="left"/>
            </w:pPr>
            <w:r>
              <w:t>Critique</w:t>
            </w:r>
            <w:r w:rsidRPr="00AF70B7">
              <w:t xml:space="preserve"> community based schooling</w:t>
            </w:r>
            <w:r>
              <w:t xml:space="preserve"> from the perspective of  diversity</w:t>
            </w:r>
          </w:p>
          <w:p w:rsidR="00EC35D7" w:rsidRPr="00AF70B7" w:rsidRDefault="00EC35D7" w:rsidP="005F27E8">
            <w:pPr>
              <w:pStyle w:val="ListParagraph"/>
              <w:numPr>
                <w:ilvl w:val="0"/>
                <w:numId w:val="123"/>
              </w:numPr>
              <w:tabs>
                <w:tab w:val="left" w:pos="360"/>
              </w:tabs>
              <w:spacing w:after="0"/>
              <w:jc w:val="left"/>
            </w:pPr>
            <w:r>
              <w:t>State the need to foster</w:t>
            </w:r>
            <w:r w:rsidRPr="00AF70B7">
              <w:t xml:space="preserve"> public private partnership in education.</w:t>
            </w:r>
          </w:p>
          <w:p w:rsidR="00EC35D7" w:rsidRPr="00AF70B7" w:rsidRDefault="00EC35D7" w:rsidP="005F27E8">
            <w:pPr>
              <w:pStyle w:val="ListParagraph"/>
              <w:numPr>
                <w:ilvl w:val="0"/>
                <w:numId w:val="123"/>
              </w:numPr>
              <w:tabs>
                <w:tab w:val="left" w:pos="360"/>
              </w:tabs>
              <w:spacing w:after="0"/>
              <w:jc w:val="left"/>
            </w:pPr>
            <w:r>
              <w:t xml:space="preserve">Illustrate </w:t>
            </w:r>
            <w:r w:rsidRPr="00AF70B7">
              <w:t>multi culture as diversity</w:t>
            </w:r>
            <w:r>
              <w:t xml:space="preserve"> in education</w:t>
            </w:r>
          </w:p>
          <w:p w:rsidR="00EC35D7" w:rsidRPr="00AF70B7" w:rsidRDefault="00EC35D7" w:rsidP="005F27E8">
            <w:pPr>
              <w:pStyle w:val="ListParagraph"/>
              <w:numPr>
                <w:ilvl w:val="0"/>
                <w:numId w:val="123"/>
              </w:numPr>
              <w:tabs>
                <w:tab w:val="left" w:pos="360"/>
              </w:tabs>
              <w:spacing w:after="0"/>
              <w:jc w:val="left"/>
              <w:rPr>
                <w:b/>
              </w:rPr>
            </w:pPr>
            <w:r w:rsidRPr="00AF70B7">
              <w:t>Identify contemporary challenges of ethnic diversity in educational organization.</w:t>
            </w:r>
          </w:p>
          <w:p w:rsidR="00EC35D7" w:rsidRPr="00AF70B7" w:rsidRDefault="00EC35D7" w:rsidP="005F27E8">
            <w:pPr>
              <w:pStyle w:val="ListParagraph"/>
              <w:numPr>
                <w:ilvl w:val="0"/>
                <w:numId w:val="123"/>
              </w:numPr>
              <w:tabs>
                <w:tab w:val="left" w:pos="360"/>
              </w:tabs>
              <w:spacing w:after="0"/>
              <w:jc w:val="left"/>
              <w:rPr>
                <w:b/>
              </w:rPr>
            </w:pPr>
            <w:r w:rsidRPr="00AF70B7">
              <w:t>Present the holistic model of total quality diversity in education.</w:t>
            </w:r>
          </w:p>
        </w:tc>
        <w:tc>
          <w:tcPr>
            <w:tcW w:w="4950" w:type="dxa"/>
            <w:tcBorders>
              <w:top w:val="single" w:sz="4" w:space="0" w:color="auto"/>
              <w:left w:val="single" w:sz="4" w:space="0" w:color="auto"/>
              <w:bottom w:val="single" w:sz="4" w:space="0" w:color="auto"/>
              <w:right w:val="single" w:sz="4" w:space="0" w:color="auto"/>
            </w:tcBorders>
          </w:tcPr>
          <w:p w:rsidR="00EC35D7" w:rsidRPr="00AF70B7" w:rsidRDefault="00EC35D7" w:rsidP="00EC35D7">
            <w:pPr>
              <w:spacing w:after="0" w:line="240" w:lineRule="auto"/>
              <w:rPr>
                <w:rFonts w:ascii="Times New Roman" w:hAnsi="Times New Roman" w:cs="Times New Roman"/>
                <w:b/>
                <w:bCs/>
                <w:sz w:val="24"/>
                <w:szCs w:val="24"/>
              </w:rPr>
            </w:pPr>
            <w:r w:rsidRPr="00AF70B7">
              <w:rPr>
                <w:rFonts w:ascii="Times New Roman" w:hAnsi="Times New Roman" w:cs="Times New Roman"/>
                <w:b/>
                <w:bCs/>
                <w:sz w:val="24"/>
                <w:szCs w:val="24"/>
              </w:rPr>
              <w:t xml:space="preserve">Unit Three: Diversity and Challenges  in  Organization of Education </w:t>
            </w:r>
          </w:p>
          <w:p w:rsidR="00EC35D7" w:rsidRPr="00AF70B7" w:rsidRDefault="00EC35D7" w:rsidP="00EC35D7">
            <w:pPr>
              <w:spacing w:after="0" w:line="240" w:lineRule="auto"/>
              <w:contextualSpacing/>
              <w:rPr>
                <w:rFonts w:ascii="Times New Roman" w:hAnsi="Times New Roman" w:cs="Times New Roman"/>
                <w:sz w:val="24"/>
                <w:szCs w:val="24"/>
              </w:rPr>
            </w:pPr>
            <w:r w:rsidRPr="00AF70B7">
              <w:rPr>
                <w:rFonts w:ascii="Times New Roman" w:hAnsi="Times New Roman" w:cs="Times New Roman"/>
                <w:sz w:val="24"/>
                <w:szCs w:val="24"/>
              </w:rPr>
              <w:t xml:space="preserve">       3.1 Structural diversity and mechanism for managing </w:t>
            </w:r>
            <w:r>
              <w:rPr>
                <w:rFonts w:ascii="Times New Roman" w:hAnsi="Times New Roman" w:cs="Times New Roman"/>
                <w:sz w:val="24"/>
                <w:szCs w:val="24"/>
              </w:rPr>
              <w:t xml:space="preserve"> it </w:t>
            </w:r>
            <w:r w:rsidRPr="00AF70B7">
              <w:rPr>
                <w:rFonts w:ascii="Times New Roman" w:hAnsi="Times New Roman" w:cs="Times New Roman"/>
                <w:sz w:val="24"/>
                <w:szCs w:val="24"/>
              </w:rPr>
              <w:t>in education</w:t>
            </w:r>
          </w:p>
          <w:p w:rsidR="00EC35D7" w:rsidRPr="00AF70B7" w:rsidRDefault="00EC35D7" w:rsidP="00EC35D7">
            <w:pPr>
              <w:spacing w:after="0" w:line="240" w:lineRule="auto"/>
              <w:contextualSpacing/>
              <w:rPr>
                <w:rFonts w:ascii="Times New Roman" w:hAnsi="Times New Roman" w:cs="Times New Roman"/>
                <w:sz w:val="24"/>
                <w:szCs w:val="24"/>
              </w:rPr>
            </w:pPr>
            <w:r w:rsidRPr="00AF70B7">
              <w:rPr>
                <w:rFonts w:ascii="Times New Roman" w:hAnsi="Times New Roman" w:cs="Times New Roman"/>
                <w:sz w:val="24"/>
                <w:szCs w:val="24"/>
              </w:rPr>
              <w:t xml:space="preserve">     3.2 Community-based schooling </w:t>
            </w:r>
          </w:p>
          <w:p w:rsidR="00EC35D7" w:rsidRPr="00AF70B7" w:rsidRDefault="00EC35D7" w:rsidP="00EC35D7">
            <w:pPr>
              <w:spacing w:after="0" w:line="240" w:lineRule="auto"/>
              <w:contextualSpacing/>
              <w:rPr>
                <w:rFonts w:ascii="Times New Roman" w:hAnsi="Times New Roman" w:cs="Times New Roman"/>
                <w:sz w:val="24"/>
                <w:szCs w:val="24"/>
              </w:rPr>
            </w:pPr>
            <w:r w:rsidRPr="00AF70B7">
              <w:rPr>
                <w:rFonts w:ascii="Times New Roman" w:hAnsi="Times New Roman" w:cs="Times New Roman"/>
                <w:sz w:val="24"/>
                <w:szCs w:val="24"/>
              </w:rPr>
              <w:t xml:space="preserve">     3.3 Public-private partnership </w:t>
            </w:r>
          </w:p>
          <w:p w:rsidR="00EC35D7" w:rsidRPr="00AF70B7" w:rsidRDefault="00EC35D7" w:rsidP="00EC35D7">
            <w:pPr>
              <w:pStyle w:val="ListParagraph"/>
              <w:tabs>
                <w:tab w:val="left" w:pos="360"/>
              </w:tabs>
              <w:spacing w:after="0"/>
            </w:pPr>
            <w:r w:rsidRPr="00AF70B7">
              <w:t xml:space="preserve">     3.4  </w:t>
            </w:r>
            <w:r w:rsidRPr="00AF70B7">
              <w:rPr>
                <w:bCs/>
                <w:iCs/>
              </w:rPr>
              <w:t>Multi culture as diversity</w:t>
            </w:r>
            <w:r w:rsidRPr="00AF70B7">
              <w:t xml:space="preserve"> </w:t>
            </w:r>
          </w:p>
          <w:p w:rsidR="00EC35D7" w:rsidRPr="00AF70B7" w:rsidRDefault="00EC35D7" w:rsidP="00EC35D7">
            <w:pPr>
              <w:pStyle w:val="ListParagraph"/>
              <w:tabs>
                <w:tab w:val="left" w:pos="360"/>
              </w:tabs>
              <w:spacing w:after="0"/>
            </w:pPr>
            <w:r w:rsidRPr="00AF70B7">
              <w:t xml:space="preserve">     3.5 Contemporary challenges of ethnic diversity</w:t>
            </w:r>
          </w:p>
          <w:p w:rsidR="00EC35D7" w:rsidRPr="00AF70B7" w:rsidRDefault="00EC35D7" w:rsidP="00EC35D7">
            <w:pPr>
              <w:pStyle w:val="ListParagraph"/>
              <w:tabs>
                <w:tab w:val="left" w:pos="360"/>
              </w:tabs>
              <w:spacing w:after="0"/>
            </w:pPr>
            <w:r w:rsidRPr="00AF70B7">
              <w:t xml:space="preserve">    3.6  </w:t>
            </w:r>
            <w:r w:rsidRPr="00AF70B7">
              <w:rPr>
                <w:bCs/>
              </w:rPr>
              <w:t>A holistic model of total quality diversity</w:t>
            </w:r>
          </w:p>
          <w:p w:rsidR="00EC35D7" w:rsidRPr="00AF70B7" w:rsidRDefault="00EC35D7" w:rsidP="00EC35D7">
            <w:pPr>
              <w:pStyle w:val="ListParagraph"/>
              <w:spacing w:after="0"/>
            </w:pPr>
          </w:p>
          <w:p w:rsidR="00EC35D7" w:rsidRPr="00AF70B7" w:rsidRDefault="00EC35D7" w:rsidP="00EC35D7">
            <w:pPr>
              <w:pStyle w:val="ListParagraph"/>
              <w:tabs>
                <w:tab w:val="left" w:pos="360"/>
              </w:tabs>
              <w:spacing w:after="0"/>
              <w:rPr>
                <w:b/>
              </w:rPr>
            </w:pPr>
          </w:p>
        </w:tc>
        <w:tc>
          <w:tcPr>
            <w:tcW w:w="1170" w:type="dxa"/>
            <w:tcBorders>
              <w:top w:val="single" w:sz="4" w:space="0" w:color="auto"/>
              <w:left w:val="single" w:sz="4" w:space="0" w:color="auto"/>
              <w:bottom w:val="single" w:sz="4" w:space="0" w:color="auto"/>
              <w:right w:val="single" w:sz="4" w:space="0" w:color="auto"/>
            </w:tcBorders>
          </w:tcPr>
          <w:p w:rsidR="00EC35D7" w:rsidRPr="00AF70B7" w:rsidRDefault="00EC35D7" w:rsidP="00EC35D7">
            <w:pPr>
              <w:pStyle w:val="ListParagraph"/>
              <w:tabs>
                <w:tab w:val="left" w:pos="360"/>
              </w:tabs>
              <w:spacing w:after="0"/>
              <w:rPr>
                <w:b/>
              </w:rPr>
            </w:pPr>
            <w:r w:rsidRPr="00AF70B7">
              <w:rPr>
                <w:b/>
              </w:rPr>
              <w:t>12</w:t>
            </w:r>
          </w:p>
        </w:tc>
      </w:tr>
      <w:tr w:rsidR="00EC35D7" w:rsidRPr="00AF70B7" w:rsidTr="00EC35D7">
        <w:tc>
          <w:tcPr>
            <w:tcW w:w="3708" w:type="dxa"/>
            <w:tcBorders>
              <w:top w:val="single" w:sz="4" w:space="0" w:color="auto"/>
              <w:left w:val="single" w:sz="4" w:space="0" w:color="auto"/>
              <w:bottom w:val="single" w:sz="4" w:space="0" w:color="auto"/>
              <w:right w:val="single" w:sz="4" w:space="0" w:color="auto"/>
            </w:tcBorders>
          </w:tcPr>
          <w:p w:rsidR="00EC35D7" w:rsidRPr="00031332" w:rsidRDefault="00EC35D7" w:rsidP="005F27E8">
            <w:pPr>
              <w:pStyle w:val="ListParagraph"/>
              <w:numPr>
                <w:ilvl w:val="0"/>
                <w:numId w:val="124"/>
              </w:numPr>
              <w:tabs>
                <w:tab w:val="left" w:pos="360"/>
              </w:tabs>
              <w:spacing w:after="0"/>
              <w:jc w:val="left"/>
            </w:pPr>
            <w:r w:rsidRPr="00AF70B7">
              <w:t>Explain the assimilationist</w:t>
            </w:r>
            <w:r>
              <w:t>,</w:t>
            </w:r>
            <w:r w:rsidRPr="00AF70B7">
              <w:t xml:space="preserve"> differentialist</w:t>
            </w:r>
            <w:r>
              <w:t xml:space="preserve"> and </w:t>
            </w:r>
            <w:r w:rsidRPr="00AF70B7">
              <w:t xml:space="preserve"> multiculturalist model</w:t>
            </w:r>
            <w:r>
              <w:t>s</w:t>
            </w:r>
            <w:r w:rsidRPr="00AF70B7">
              <w:t xml:space="preserve"> </w:t>
            </w:r>
            <w:r>
              <w:t xml:space="preserve">of </w:t>
            </w:r>
            <w:r w:rsidRPr="00AF70B7">
              <w:t>diversity management</w:t>
            </w:r>
          </w:p>
          <w:p w:rsidR="00EC35D7" w:rsidRPr="00AF70B7" w:rsidRDefault="00EC35D7" w:rsidP="005F27E8">
            <w:pPr>
              <w:pStyle w:val="ListParagraph"/>
              <w:numPr>
                <w:ilvl w:val="0"/>
                <w:numId w:val="124"/>
              </w:numPr>
              <w:tabs>
                <w:tab w:val="left" w:pos="360"/>
              </w:tabs>
              <w:spacing w:after="0"/>
              <w:jc w:val="left"/>
              <w:rPr>
                <w:b/>
              </w:rPr>
            </w:pPr>
            <w:r w:rsidRPr="00AF70B7">
              <w:t>L</w:t>
            </w:r>
            <w:r>
              <w:t xml:space="preserve">ist out </w:t>
            </w:r>
            <w:r w:rsidRPr="00AF70B7">
              <w:t>ways of planning for diversity in education</w:t>
            </w:r>
            <w:r w:rsidRPr="00AF70B7">
              <w:rPr>
                <w:b/>
              </w:rPr>
              <w:t xml:space="preserve"> </w:t>
            </w:r>
          </w:p>
        </w:tc>
        <w:tc>
          <w:tcPr>
            <w:tcW w:w="4950" w:type="dxa"/>
            <w:tcBorders>
              <w:top w:val="single" w:sz="4" w:space="0" w:color="auto"/>
              <w:left w:val="single" w:sz="4" w:space="0" w:color="auto"/>
              <w:bottom w:val="single" w:sz="4" w:space="0" w:color="auto"/>
              <w:right w:val="single" w:sz="4" w:space="0" w:color="auto"/>
            </w:tcBorders>
          </w:tcPr>
          <w:p w:rsidR="00EC35D7" w:rsidRPr="00AF70B7" w:rsidRDefault="00EC35D7" w:rsidP="00EC35D7">
            <w:pPr>
              <w:spacing w:after="0" w:line="240" w:lineRule="auto"/>
              <w:rPr>
                <w:rFonts w:ascii="Times New Roman" w:hAnsi="Times New Roman" w:cs="Times New Roman"/>
                <w:b/>
                <w:bCs/>
                <w:sz w:val="24"/>
                <w:szCs w:val="24"/>
              </w:rPr>
            </w:pPr>
            <w:r w:rsidRPr="00AF70B7">
              <w:rPr>
                <w:rFonts w:ascii="Times New Roman" w:hAnsi="Times New Roman" w:cs="Times New Roman"/>
                <w:b/>
                <w:bCs/>
                <w:sz w:val="24"/>
                <w:szCs w:val="24"/>
              </w:rPr>
              <w:t>Unit Four: Models of Diversity Management</w:t>
            </w:r>
          </w:p>
          <w:p w:rsidR="00EC35D7" w:rsidRPr="00AF70B7" w:rsidRDefault="00EC35D7" w:rsidP="00EC35D7">
            <w:pPr>
              <w:spacing w:after="0" w:line="240" w:lineRule="auto"/>
              <w:rPr>
                <w:rFonts w:ascii="Times New Roman" w:hAnsi="Times New Roman" w:cs="Times New Roman"/>
                <w:sz w:val="24"/>
                <w:szCs w:val="24"/>
              </w:rPr>
            </w:pPr>
            <w:r w:rsidRPr="00AF70B7">
              <w:rPr>
                <w:rFonts w:ascii="Times New Roman" w:hAnsi="Times New Roman" w:cs="Times New Roman"/>
                <w:bCs/>
                <w:sz w:val="24"/>
                <w:szCs w:val="24"/>
              </w:rPr>
              <w:t xml:space="preserve">4.1 </w:t>
            </w:r>
            <w:r w:rsidRPr="00AF70B7">
              <w:rPr>
                <w:rFonts w:ascii="Times New Roman" w:hAnsi="Times New Roman" w:cs="Times New Roman"/>
                <w:sz w:val="24"/>
                <w:szCs w:val="24"/>
              </w:rPr>
              <w:t>Assimilationist model</w:t>
            </w:r>
          </w:p>
          <w:p w:rsidR="00EC35D7" w:rsidRPr="00AF70B7" w:rsidRDefault="00EC35D7" w:rsidP="00EC35D7">
            <w:pPr>
              <w:spacing w:after="0" w:line="240" w:lineRule="auto"/>
              <w:rPr>
                <w:rFonts w:ascii="Times New Roman" w:hAnsi="Times New Roman" w:cs="Times New Roman"/>
                <w:sz w:val="24"/>
                <w:szCs w:val="24"/>
              </w:rPr>
            </w:pPr>
            <w:r w:rsidRPr="00AF70B7">
              <w:rPr>
                <w:rFonts w:ascii="Times New Roman" w:hAnsi="Times New Roman" w:cs="Times New Roman"/>
                <w:sz w:val="24"/>
                <w:szCs w:val="24"/>
              </w:rPr>
              <w:t>4.2 Differentialist model</w:t>
            </w:r>
          </w:p>
          <w:p w:rsidR="00EC35D7" w:rsidRPr="00AF70B7" w:rsidRDefault="00EC35D7" w:rsidP="00EC35D7">
            <w:pPr>
              <w:spacing w:after="0" w:line="240" w:lineRule="auto"/>
              <w:rPr>
                <w:rFonts w:ascii="Times New Roman" w:hAnsi="Times New Roman" w:cs="Times New Roman"/>
                <w:sz w:val="24"/>
                <w:szCs w:val="24"/>
              </w:rPr>
            </w:pPr>
            <w:r w:rsidRPr="00AF70B7">
              <w:rPr>
                <w:rFonts w:ascii="Times New Roman" w:hAnsi="Times New Roman" w:cs="Times New Roman"/>
                <w:sz w:val="24"/>
                <w:szCs w:val="24"/>
              </w:rPr>
              <w:t>4.3 Multiculturalist model</w:t>
            </w:r>
          </w:p>
          <w:p w:rsidR="00EC35D7" w:rsidRPr="00AF70B7" w:rsidRDefault="00EC35D7" w:rsidP="00EC35D7">
            <w:pPr>
              <w:spacing w:after="0" w:line="240" w:lineRule="auto"/>
              <w:rPr>
                <w:rFonts w:ascii="Times New Roman" w:hAnsi="Times New Roman" w:cs="Times New Roman"/>
                <w:sz w:val="24"/>
                <w:szCs w:val="24"/>
              </w:rPr>
            </w:pPr>
            <w:r w:rsidRPr="00AF70B7">
              <w:rPr>
                <w:rFonts w:ascii="Times New Roman" w:hAnsi="Times New Roman" w:cs="Times New Roman"/>
                <w:sz w:val="24"/>
                <w:szCs w:val="24"/>
              </w:rPr>
              <w:t>4.4 Planning for diversity in education</w:t>
            </w:r>
          </w:p>
          <w:p w:rsidR="00EC35D7" w:rsidRPr="00AF70B7" w:rsidRDefault="00EC35D7" w:rsidP="00EC35D7">
            <w:pPr>
              <w:pStyle w:val="ListParagraph"/>
              <w:spacing w:after="0"/>
            </w:pPr>
          </w:p>
          <w:p w:rsidR="00EC35D7" w:rsidRPr="00AF70B7" w:rsidRDefault="00EC35D7" w:rsidP="00EC35D7">
            <w:pPr>
              <w:pStyle w:val="ListParagraph"/>
              <w:spacing w:after="0"/>
            </w:pPr>
          </w:p>
          <w:p w:rsidR="00EC35D7" w:rsidRPr="00AF70B7" w:rsidRDefault="00EC35D7" w:rsidP="00EC35D7">
            <w:pPr>
              <w:pStyle w:val="ListParagraph"/>
              <w:spacing w:after="0"/>
            </w:pPr>
          </w:p>
          <w:p w:rsidR="00EC35D7" w:rsidRPr="00AF70B7" w:rsidRDefault="00EC35D7" w:rsidP="00EC35D7">
            <w:pPr>
              <w:pStyle w:val="ListParagraph"/>
              <w:spacing w:after="0"/>
            </w:pPr>
          </w:p>
          <w:p w:rsidR="00EC35D7" w:rsidRPr="00AF70B7" w:rsidRDefault="00EC35D7" w:rsidP="00EC35D7">
            <w:pPr>
              <w:pStyle w:val="ListParagraph"/>
              <w:tabs>
                <w:tab w:val="left" w:pos="360"/>
              </w:tabs>
              <w:spacing w:after="0"/>
              <w:rPr>
                <w:b/>
              </w:rPr>
            </w:pPr>
          </w:p>
        </w:tc>
        <w:tc>
          <w:tcPr>
            <w:tcW w:w="1170" w:type="dxa"/>
            <w:tcBorders>
              <w:top w:val="single" w:sz="4" w:space="0" w:color="auto"/>
              <w:left w:val="single" w:sz="4" w:space="0" w:color="auto"/>
              <w:bottom w:val="single" w:sz="4" w:space="0" w:color="auto"/>
              <w:right w:val="single" w:sz="4" w:space="0" w:color="auto"/>
            </w:tcBorders>
          </w:tcPr>
          <w:p w:rsidR="00EC35D7" w:rsidRPr="00AF70B7" w:rsidRDefault="00EC35D7" w:rsidP="00EC35D7">
            <w:pPr>
              <w:pStyle w:val="ListParagraph"/>
              <w:tabs>
                <w:tab w:val="left" w:pos="360"/>
              </w:tabs>
              <w:spacing w:after="0"/>
              <w:rPr>
                <w:b/>
              </w:rPr>
            </w:pPr>
            <w:r w:rsidRPr="00AF70B7">
              <w:rPr>
                <w:b/>
              </w:rPr>
              <w:t>11</w:t>
            </w:r>
          </w:p>
        </w:tc>
      </w:tr>
      <w:tr w:rsidR="00EC35D7" w:rsidRPr="00AF70B7" w:rsidTr="00EC35D7">
        <w:tc>
          <w:tcPr>
            <w:tcW w:w="3708" w:type="dxa"/>
            <w:tcBorders>
              <w:top w:val="single" w:sz="4" w:space="0" w:color="auto"/>
              <w:left w:val="single" w:sz="4" w:space="0" w:color="auto"/>
              <w:bottom w:val="single" w:sz="4" w:space="0" w:color="auto"/>
              <w:right w:val="single" w:sz="4" w:space="0" w:color="auto"/>
            </w:tcBorders>
          </w:tcPr>
          <w:p w:rsidR="00EC35D7" w:rsidRPr="00AF70B7" w:rsidRDefault="00EC35D7" w:rsidP="005F27E8">
            <w:pPr>
              <w:pStyle w:val="ListParagraph"/>
              <w:numPr>
                <w:ilvl w:val="0"/>
                <w:numId w:val="125"/>
              </w:numPr>
              <w:tabs>
                <w:tab w:val="left" w:pos="360"/>
              </w:tabs>
              <w:spacing w:after="0"/>
              <w:jc w:val="left"/>
            </w:pPr>
            <w:r w:rsidRPr="00AF70B7">
              <w:t xml:space="preserve">State the causes of </w:t>
            </w:r>
            <w:r>
              <w:t xml:space="preserve"> low  use of</w:t>
            </w:r>
            <w:r w:rsidRPr="00AF70B7">
              <w:t xml:space="preserve"> technology</w:t>
            </w:r>
            <w:r>
              <w:t xml:space="preserve">  in </w:t>
            </w:r>
            <w:r w:rsidRPr="00AF70B7">
              <w:t>diversity</w:t>
            </w:r>
            <w:r>
              <w:t xml:space="preserve"> management</w:t>
            </w:r>
            <w:r w:rsidRPr="00AF70B7">
              <w:t xml:space="preserve"> </w:t>
            </w:r>
          </w:p>
          <w:p w:rsidR="00EC35D7" w:rsidRPr="00AF70B7" w:rsidRDefault="00EC35D7" w:rsidP="005F27E8">
            <w:pPr>
              <w:pStyle w:val="ListParagraph"/>
              <w:numPr>
                <w:ilvl w:val="0"/>
                <w:numId w:val="125"/>
              </w:numPr>
              <w:tabs>
                <w:tab w:val="left" w:pos="360"/>
              </w:tabs>
              <w:spacing w:after="0"/>
              <w:jc w:val="left"/>
              <w:rPr>
                <w:b/>
              </w:rPr>
            </w:pPr>
            <w:r w:rsidRPr="00AF70B7">
              <w:t>Suggest ways for</w:t>
            </w:r>
            <w:r>
              <w:t xml:space="preserve"> increasing</w:t>
            </w:r>
            <w:r w:rsidRPr="00AF70B7">
              <w:t xml:space="preserve"> a</w:t>
            </w:r>
            <w:r>
              <w:t xml:space="preserve">ccess, performance, opportunity and </w:t>
            </w:r>
            <w:r w:rsidRPr="00AF70B7">
              <w:t>knowledge</w:t>
            </w:r>
            <w:r>
              <w:t xml:space="preserve"> through</w:t>
            </w:r>
            <w:r w:rsidRPr="00AF70B7">
              <w:t xml:space="preserve"> technology </w:t>
            </w:r>
            <w:r>
              <w:t xml:space="preserve">to manage </w:t>
            </w:r>
            <w:r w:rsidRPr="00AF70B7">
              <w:t>diversity</w:t>
            </w:r>
            <w:r>
              <w:t>.</w:t>
            </w:r>
          </w:p>
        </w:tc>
        <w:tc>
          <w:tcPr>
            <w:tcW w:w="4950" w:type="dxa"/>
            <w:tcBorders>
              <w:top w:val="single" w:sz="4" w:space="0" w:color="auto"/>
              <w:left w:val="single" w:sz="4" w:space="0" w:color="auto"/>
              <w:bottom w:val="single" w:sz="4" w:space="0" w:color="auto"/>
              <w:right w:val="single" w:sz="4" w:space="0" w:color="auto"/>
            </w:tcBorders>
          </w:tcPr>
          <w:p w:rsidR="00EC35D7" w:rsidRPr="00AF70B7" w:rsidRDefault="00EC35D7" w:rsidP="00EC35D7">
            <w:pPr>
              <w:pStyle w:val="ListParagraph"/>
              <w:tabs>
                <w:tab w:val="left" w:pos="360"/>
              </w:tabs>
              <w:spacing w:after="0"/>
              <w:rPr>
                <w:b/>
              </w:rPr>
            </w:pPr>
            <w:r w:rsidRPr="00AF70B7">
              <w:rPr>
                <w:b/>
              </w:rPr>
              <w:t>Unit Five:  Technology</w:t>
            </w:r>
            <w:r>
              <w:rPr>
                <w:b/>
              </w:rPr>
              <w:t xml:space="preserve"> in </w:t>
            </w:r>
            <w:r w:rsidRPr="00AF70B7">
              <w:rPr>
                <w:b/>
              </w:rPr>
              <w:t xml:space="preserve"> Diversity </w:t>
            </w:r>
            <w:r>
              <w:rPr>
                <w:b/>
              </w:rPr>
              <w:t>Management</w:t>
            </w:r>
          </w:p>
          <w:p w:rsidR="00EC35D7" w:rsidRPr="00AF70B7" w:rsidRDefault="00EC35D7" w:rsidP="00EC35D7">
            <w:pPr>
              <w:pStyle w:val="ListParagraph"/>
              <w:tabs>
                <w:tab w:val="left" w:pos="360"/>
              </w:tabs>
              <w:spacing w:after="0"/>
            </w:pPr>
            <w:r w:rsidRPr="00AF70B7">
              <w:t>5.1 Use of technology</w:t>
            </w:r>
          </w:p>
          <w:p w:rsidR="00EC35D7" w:rsidRPr="00AF70B7" w:rsidRDefault="00EC35D7" w:rsidP="00EC35D7">
            <w:pPr>
              <w:pStyle w:val="ListParagraph"/>
              <w:tabs>
                <w:tab w:val="left" w:pos="360"/>
              </w:tabs>
              <w:spacing w:after="0"/>
            </w:pPr>
            <w:r>
              <w:t xml:space="preserve"> 5.2</w:t>
            </w:r>
            <w:r w:rsidRPr="00AF70B7">
              <w:t xml:space="preserve">   Access</w:t>
            </w:r>
          </w:p>
          <w:p w:rsidR="00EC35D7" w:rsidRPr="00AF70B7" w:rsidRDefault="00EC35D7" w:rsidP="00EC35D7">
            <w:pPr>
              <w:pStyle w:val="ListParagraph"/>
              <w:tabs>
                <w:tab w:val="left" w:pos="360"/>
              </w:tabs>
              <w:spacing w:after="0"/>
            </w:pPr>
            <w:r>
              <w:t xml:space="preserve"> 5.3</w:t>
            </w:r>
            <w:r w:rsidRPr="00AF70B7">
              <w:t xml:space="preserve"> Performance</w:t>
            </w:r>
          </w:p>
          <w:p w:rsidR="00EC35D7" w:rsidRPr="00AF70B7" w:rsidRDefault="00EC35D7" w:rsidP="00EC35D7">
            <w:pPr>
              <w:pStyle w:val="ListParagraph"/>
              <w:tabs>
                <w:tab w:val="left" w:pos="360"/>
              </w:tabs>
              <w:spacing w:after="0"/>
            </w:pPr>
            <w:r>
              <w:t xml:space="preserve"> 5.4 </w:t>
            </w:r>
            <w:r w:rsidRPr="00AF70B7">
              <w:t>Opportunity</w:t>
            </w:r>
          </w:p>
          <w:p w:rsidR="00EC35D7" w:rsidRPr="00AF70B7" w:rsidRDefault="00EC35D7" w:rsidP="00EC35D7">
            <w:pPr>
              <w:pStyle w:val="ListParagraph"/>
              <w:tabs>
                <w:tab w:val="left" w:pos="360"/>
              </w:tabs>
              <w:spacing w:after="0"/>
            </w:pPr>
            <w:r>
              <w:t xml:space="preserve"> 5.5 </w:t>
            </w:r>
            <w:r w:rsidRPr="00AF70B7">
              <w:t xml:space="preserve"> Knowledge</w:t>
            </w:r>
          </w:p>
          <w:p w:rsidR="00EC35D7" w:rsidRPr="00AF70B7" w:rsidRDefault="00EC35D7" w:rsidP="00EC35D7">
            <w:pPr>
              <w:pStyle w:val="ListParagraph"/>
              <w:tabs>
                <w:tab w:val="left" w:pos="360"/>
              </w:tabs>
              <w:spacing w:after="0"/>
            </w:pPr>
            <w:r>
              <w:t xml:space="preserve">  5.6</w:t>
            </w:r>
            <w:r w:rsidRPr="00AF70B7">
              <w:t xml:space="preserve"> Status</w:t>
            </w:r>
          </w:p>
          <w:p w:rsidR="00EC35D7" w:rsidRPr="00AF70B7" w:rsidRDefault="00EC35D7" w:rsidP="00EC35D7">
            <w:pPr>
              <w:pStyle w:val="ListParagraph"/>
              <w:tabs>
                <w:tab w:val="left" w:pos="360"/>
              </w:tabs>
              <w:spacing w:after="0"/>
            </w:pPr>
            <w:r w:rsidRPr="00AF70B7">
              <w:t xml:space="preserve">   </w:t>
            </w:r>
          </w:p>
          <w:p w:rsidR="00EC35D7" w:rsidRPr="00AF70B7" w:rsidRDefault="00EC35D7" w:rsidP="00EC35D7">
            <w:pPr>
              <w:pStyle w:val="ListParagraph"/>
              <w:tabs>
                <w:tab w:val="left" w:pos="360"/>
              </w:tabs>
              <w:spacing w:after="0"/>
              <w:rPr>
                <w:b/>
              </w:rPr>
            </w:pPr>
          </w:p>
        </w:tc>
        <w:tc>
          <w:tcPr>
            <w:tcW w:w="1170" w:type="dxa"/>
            <w:tcBorders>
              <w:top w:val="single" w:sz="4" w:space="0" w:color="auto"/>
              <w:left w:val="single" w:sz="4" w:space="0" w:color="auto"/>
              <w:bottom w:val="single" w:sz="4" w:space="0" w:color="auto"/>
              <w:right w:val="single" w:sz="4" w:space="0" w:color="auto"/>
            </w:tcBorders>
          </w:tcPr>
          <w:p w:rsidR="00EC35D7" w:rsidRPr="00AF70B7" w:rsidRDefault="00EC35D7" w:rsidP="00EC35D7">
            <w:pPr>
              <w:pStyle w:val="ListParagraph"/>
              <w:tabs>
                <w:tab w:val="left" w:pos="360"/>
              </w:tabs>
              <w:spacing w:after="0"/>
              <w:rPr>
                <w:b/>
              </w:rPr>
            </w:pPr>
            <w:r w:rsidRPr="00AF70B7">
              <w:rPr>
                <w:b/>
              </w:rPr>
              <w:t>6</w:t>
            </w:r>
          </w:p>
        </w:tc>
      </w:tr>
    </w:tbl>
    <w:p w:rsidR="00EC35D7" w:rsidRPr="00AF70B7" w:rsidRDefault="00EC35D7" w:rsidP="00EC35D7">
      <w:pPr>
        <w:spacing w:after="0" w:line="240" w:lineRule="auto"/>
        <w:rPr>
          <w:rFonts w:ascii="Times New Roman" w:hAnsi="Times New Roman" w:cs="Times New Roman"/>
          <w:bCs/>
          <w:sz w:val="24"/>
          <w:szCs w:val="24"/>
        </w:rPr>
      </w:pPr>
      <w:r w:rsidRPr="00AF70B7">
        <w:rPr>
          <w:rFonts w:ascii="Times New Roman" w:hAnsi="Times New Roman" w:cs="Times New Roman"/>
          <w:bCs/>
          <w:sz w:val="24"/>
          <w:szCs w:val="24"/>
        </w:rPr>
        <w:t>Note: The number within parenthesis indicates the approximate teaching hours allocated to respective unit.</w:t>
      </w:r>
    </w:p>
    <w:p w:rsidR="00EC35D7" w:rsidRPr="00AF70B7" w:rsidRDefault="00EC35D7" w:rsidP="00EC35D7">
      <w:pPr>
        <w:spacing w:after="0" w:line="240" w:lineRule="auto"/>
        <w:rPr>
          <w:rFonts w:ascii="Times New Roman" w:hAnsi="Times New Roman" w:cs="Times New Roman"/>
          <w:b/>
          <w:bCs/>
          <w:sz w:val="24"/>
          <w:szCs w:val="24"/>
        </w:rPr>
      </w:pPr>
    </w:p>
    <w:p w:rsidR="00EC35D7" w:rsidRPr="00A93FCA" w:rsidRDefault="00EC35D7" w:rsidP="00EC35D7">
      <w:pPr>
        <w:spacing w:after="0" w:line="240" w:lineRule="auto"/>
        <w:rPr>
          <w:rFonts w:ascii="Times New Roman" w:hAnsi="Times New Roman"/>
          <w:sz w:val="24"/>
          <w:szCs w:val="24"/>
        </w:rPr>
      </w:pPr>
      <w:r w:rsidRPr="00A93FCA">
        <w:rPr>
          <w:rFonts w:ascii="Times New Roman" w:hAnsi="Times New Roman"/>
          <w:b/>
          <w:bCs/>
          <w:sz w:val="24"/>
          <w:szCs w:val="24"/>
        </w:rPr>
        <w:t>Instructional Techniques</w:t>
      </w:r>
      <w:r w:rsidRPr="00A93FCA">
        <w:rPr>
          <w:rFonts w:ascii="Times New Roman" w:hAnsi="Times New Roman"/>
          <w:sz w:val="24"/>
          <w:szCs w:val="24"/>
        </w:rPr>
        <w:t xml:space="preserve">:  General as well as specific instructional techniques are used while teaching this course. </w:t>
      </w:r>
    </w:p>
    <w:p w:rsidR="00EC35D7" w:rsidRPr="00AF70B7" w:rsidRDefault="00EC35D7" w:rsidP="00EC35D7">
      <w:pPr>
        <w:spacing w:after="0" w:line="240" w:lineRule="auto"/>
        <w:ind w:left="360"/>
        <w:rPr>
          <w:rFonts w:ascii="Times New Roman" w:hAnsi="Times New Roman" w:cs="Times New Roman"/>
          <w:sz w:val="24"/>
          <w:szCs w:val="24"/>
        </w:rPr>
      </w:pPr>
    </w:p>
    <w:p w:rsidR="00EC35D7" w:rsidRPr="00AF70B7" w:rsidRDefault="00EC35D7" w:rsidP="00EC35D7">
      <w:pPr>
        <w:spacing w:after="0" w:line="240" w:lineRule="auto"/>
        <w:ind w:hanging="360"/>
        <w:rPr>
          <w:rFonts w:ascii="Times New Roman" w:hAnsi="Times New Roman" w:cs="Times New Roman"/>
          <w:sz w:val="24"/>
          <w:szCs w:val="24"/>
        </w:rPr>
      </w:pPr>
      <w:r w:rsidRPr="00AF70B7">
        <w:rPr>
          <w:rFonts w:ascii="Times New Roman" w:hAnsi="Times New Roman" w:cs="Times New Roman"/>
          <w:b/>
          <w:bCs/>
          <w:sz w:val="24"/>
          <w:szCs w:val="24"/>
        </w:rPr>
        <w:t>4.1 General instructional techniques</w:t>
      </w:r>
      <w:r w:rsidRPr="00AF70B7">
        <w:rPr>
          <w:rFonts w:ascii="Times New Roman" w:hAnsi="Times New Roman" w:cs="Times New Roman"/>
          <w:sz w:val="24"/>
          <w:szCs w:val="24"/>
        </w:rPr>
        <w:t>: These techniques include lecture preferably with multi-media projector, discussion, and question-answer. While using general instructional techniques, brain storming exercises may be preferable. Most importantly, participatory interactive classroom activities are strongly recommended.</w:t>
      </w:r>
    </w:p>
    <w:p w:rsidR="00EC35D7" w:rsidRPr="00AF70B7" w:rsidRDefault="00EC35D7" w:rsidP="00EC35D7">
      <w:pPr>
        <w:pStyle w:val="ListParagraph"/>
        <w:tabs>
          <w:tab w:val="left" w:pos="360"/>
        </w:tabs>
        <w:spacing w:after="0"/>
        <w:rPr>
          <w:b/>
        </w:rPr>
      </w:pPr>
    </w:p>
    <w:p w:rsidR="00EC35D7" w:rsidRPr="00AF70B7" w:rsidRDefault="00EC35D7" w:rsidP="00EC35D7">
      <w:pPr>
        <w:spacing w:after="0" w:line="240" w:lineRule="auto"/>
        <w:ind w:hanging="360"/>
        <w:rPr>
          <w:rFonts w:ascii="Times New Roman" w:hAnsi="Times New Roman" w:cs="Times New Roman"/>
          <w:b/>
          <w:bCs/>
          <w:sz w:val="24"/>
          <w:szCs w:val="24"/>
        </w:rPr>
      </w:pPr>
      <w:r w:rsidRPr="00AF70B7">
        <w:rPr>
          <w:rFonts w:ascii="Times New Roman" w:hAnsi="Times New Roman" w:cs="Times New Roman"/>
          <w:b/>
          <w:bCs/>
          <w:sz w:val="24"/>
          <w:szCs w:val="24"/>
        </w:rPr>
        <w:t>4.2 Specific instructional techniques</w:t>
      </w:r>
    </w:p>
    <w:p w:rsidR="00EC35D7" w:rsidRPr="00AF70B7" w:rsidRDefault="00EC35D7" w:rsidP="00EC35D7">
      <w:pPr>
        <w:spacing w:after="0" w:line="240" w:lineRule="auto"/>
        <w:ind w:hanging="360"/>
        <w:rPr>
          <w:rFonts w:ascii="Times New Roman" w:hAnsi="Times New Roman" w:cs="Times New Roman"/>
          <w:sz w:val="24"/>
          <w:szCs w:val="24"/>
        </w:rPr>
      </w:pPr>
      <w:r w:rsidRPr="00AF70B7">
        <w:rPr>
          <w:rFonts w:ascii="Times New Roman" w:hAnsi="Times New Roman" w:cs="Times New Roman"/>
          <w:sz w:val="24"/>
          <w:szCs w:val="24"/>
        </w:rPr>
        <w:tab/>
        <w:t>To promote experiential learning in this course, following specific instructional techniques are recommended for selected units to ensure students’ active participation in teaching-learning process and make the teaching-learning research-oriented.</w:t>
      </w:r>
    </w:p>
    <w:p w:rsidR="00EC35D7" w:rsidRPr="00AF70B7" w:rsidRDefault="00EC35D7" w:rsidP="00EC35D7">
      <w:pPr>
        <w:spacing w:after="0" w:line="240" w:lineRule="auto"/>
        <w:ind w:hanging="360"/>
        <w:rPr>
          <w:rFonts w:ascii="Times New Roman" w:hAnsi="Times New Roman" w:cs="Times New Roman"/>
          <w:sz w:val="24"/>
          <w:szCs w:val="24"/>
        </w:rPr>
      </w:pPr>
    </w:p>
    <w:tbl>
      <w:tblPr>
        <w:tblStyle w:val="TableGrid"/>
        <w:tblW w:w="0" w:type="auto"/>
        <w:tblInd w:w="18" w:type="dxa"/>
        <w:tblLook w:val="04A0"/>
      </w:tblPr>
      <w:tblGrid>
        <w:gridCol w:w="2790"/>
        <w:gridCol w:w="6768"/>
      </w:tblGrid>
      <w:tr w:rsidR="00EC35D7" w:rsidRPr="00AF70B7" w:rsidTr="00EC35D7">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35D7" w:rsidRPr="00AF70B7" w:rsidRDefault="00EC35D7" w:rsidP="00EC35D7">
            <w:pPr>
              <w:rPr>
                <w:rFonts w:ascii="Times New Roman" w:hAnsi="Times New Roman" w:cs="Times New Roman"/>
                <w:sz w:val="24"/>
                <w:szCs w:val="24"/>
              </w:rPr>
            </w:pPr>
            <w:r w:rsidRPr="009F2F90">
              <w:rPr>
                <w:rFonts w:ascii="Times New Roman" w:hAnsi="Times New Roman" w:cs="Times New Roman"/>
                <w:sz w:val="24"/>
                <w:szCs w:val="24"/>
              </w:rPr>
              <w:t>Units</w:t>
            </w:r>
          </w:p>
        </w:tc>
        <w:tc>
          <w:tcPr>
            <w:tcW w:w="6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35D7" w:rsidRPr="00AF70B7" w:rsidRDefault="00EC35D7" w:rsidP="00EC35D7">
            <w:pPr>
              <w:rPr>
                <w:rFonts w:ascii="Times New Roman" w:hAnsi="Times New Roman" w:cs="Times New Roman"/>
                <w:sz w:val="24"/>
                <w:szCs w:val="24"/>
              </w:rPr>
            </w:pPr>
            <w:r w:rsidRPr="00AF70B7">
              <w:rPr>
                <w:rFonts w:ascii="Times New Roman" w:hAnsi="Times New Roman" w:cs="Times New Roman"/>
                <w:sz w:val="24"/>
                <w:szCs w:val="24"/>
              </w:rPr>
              <w:t>Specific Instructional Techniques</w:t>
            </w:r>
          </w:p>
        </w:tc>
      </w:tr>
      <w:tr w:rsidR="00EC35D7" w:rsidRPr="00AF70B7" w:rsidTr="00EC35D7">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35D7" w:rsidRPr="00AF70B7" w:rsidRDefault="00EC35D7" w:rsidP="00EC35D7">
            <w:pPr>
              <w:rPr>
                <w:rFonts w:ascii="Times New Roman" w:hAnsi="Times New Roman" w:cs="Times New Roman"/>
                <w:sz w:val="24"/>
                <w:szCs w:val="24"/>
              </w:rPr>
            </w:pPr>
            <w:r w:rsidRPr="00AF70B7">
              <w:rPr>
                <w:rFonts w:ascii="Times New Roman" w:hAnsi="Times New Roman" w:cs="Times New Roman"/>
                <w:sz w:val="24"/>
                <w:szCs w:val="24"/>
              </w:rPr>
              <w:t xml:space="preserve">Unit  </w:t>
            </w:r>
            <w:r w:rsidRPr="00AF70B7">
              <w:rPr>
                <w:rFonts w:ascii="Times New Roman" w:hAnsi="Times New Roman" w:cs="Times New Roman"/>
                <w:bCs/>
                <w:sz w:val="24"/>
                <w:szCs w:val="24"/>
              </w:rPr>
              <w:t>Three: Diversity and Challenges  in  Organization of Education</w:t>
            </w:r>
            <w:r w:rsidRPr="00AF70B7">
              <w:rPr>
                <w:rFonts w:ascii="Times New Roman" w:hAnsi="Times New Roman" w:cs="Times New Roman"/>
                <w:sz w:val="24"/>
                <w:szCs w:val="24"/>
              </w:rPr>
              <w:t xml:space="preserve"> </w:t>
            </w:r>
          </w:p>
          <w:p w:rsidR="00EC35D7" w:rsidRPr="00AF70B7" w:rsidRDefault="00EC35D7" w:rsidP="00EC35D7">
            <w:pPr>
              <w:pStyle w:val="ListParagraph"/>
              <w:tabs>
                <w:tab w:val="left" w:pos="360"/>
              </w:tabs>
            </w:pPr>
          </w:p>
        </w:tc>
        <w:tc>
          <w:tcPr>
            <w:tcW w:w="6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35D7" w:rsidRPr="00AF70B7" w:rsidRDefault="00EC35D7" w:rsidP="00EC35D7">
            <w:pPr>
              <w:pStyle w:val="ListParagraph"/>
              <w:ind w:hanging="108"/>
              <w:rPr>
                <w:b/>
              </w:rPr>
            </w:pPr>
            <w:r w:rsidRPr="00AF70B7">
              <w:rPr>
                <w:b/>
              </w:rPr>
              <w:t xml:space="preserve">Experiential Exercises                                                            </w:t>
            </w:r>
          </w:p>
          <w:p w:rsidR="00EC35D7" w:rsidRPr="00AF70B7" w:rsidRDefault="00EC35D7" w:rsidP="005F27E8">
            <w:pPr>
              <w:pStyle w:val="ListParagraph"/>
              <w:numPr>
                <w:ilvl w:val="0"/>
                <w:numId w:val="126"/>
              </w:numPr>
              <w:spacing w:after="0"/>
              <w:jc w:val="left"/>
            </w:pPr>
            <w:r w:rsidRPr="00AF70B7">
              <w:t xml:space="preserve">Form pairs of students to prepare a comparative </w:t>
            </w:r>
            <w:r>
              <w:t xml:space="preserve">picture </w:t>
            </w:r>
            <w:r w:rsidRPr="00AF70B7">
              <w:t>on structural diversity and mechanism for managing</w:t>
            </w:r>
            <w:r>
              <w:t xml:space="preserve"> </w:t>
            </w:r>
            <w:r w:rsidRPr="00AF70B7">
              <w:t>education</w:t>
            </w:r>
            <w:r>
              <w:t xml:space="preserve"> from diversity perspective.</w:t>
            </w:r>
            <w:r w:rsidRPr="00AF70B7">
              <w:t xml:space="preserve"> </w:t>
            </w:r>
          </w:p>
          <w:p w:rsidR="00EC35D7" w:rsidRPr="00AF70B7" w:rsidRDefault="00EC35D7" w:rsidP="005F27E8">
            <w:pPr>
              <w:pStyle w:val="ListParagraph"/>
              <w:numPr>
                <w:ilvl w:val="0"/>
                <w:numId w:val="126"/>
              </w:numPr>
              <w:spacing w:after="0"/>
              <w:jc w:val="left"/>
            </w:pPr>
            <w:r w:rsidRPr="00AF70B7">
              <w:t>Let them present the paper in the class and discuss to find out ways of managing diversity in education in Nepal.</w:t>
            </w:r>
          </w:p>
          <w:p w:rsidR="00EC35D7" w:rsidRPr="00AF70B7" w:rsidRDefault="00EC35D7" w:rsidP="00EC35D7">
            <w:pPr>
              <w:rPr>
                <w:rFonts w:ascii="Times New Roman" w:hAnsi="Times New Roman" w:cs="Times New Roman"/>
                <w:sz w:val="24"/>
                <w:szCs w:val="24"/>
              </w:rPr>
            </w:pPr>
            <w:r w:rsidRPr="00AF70B7">
              <w:rPr>
                <w:rFonts w:ascii="Times New Roman" w:hAnsi="Times New Roman" w:cs="Times New Roman"/>
                <w:sz w:val="24"/>
                <w:szCs w:val="24"/>
                <w:lang w:val="en-GB"/>
              </w:rPr>
              <w:t xml:space="preserve"> </w:t>
            </w:r>
          </w:p>
          <w:p w:rsidR="00EC35D7" w:rsidRPr="00AF70B7" w:rsidRDefault="00EC35D7" w:rsidP="005F27E8">
            <w:pPr>
              <w:pStyle w:val="ListParagraph"/>
              <w:numPr>
                <w:ilvl w:val="0"/>
                <w:numId w:val="126"/>
              </w:numPr>
              <w:spacing w:after="0"/>
              <w:jc w:val="left"/>
            </w:pPr>
            <w:r>
              <w:t>Work out groups of</w:t>
            </w:r>
            <w:r w:rsidRPr="00AF70B7">
              <w:t xml:space="preserve"> students to study diversity in community based school</w:t>
            </w:r>
            <w:r>
              <w:t xml:space="preserve"> setting,</w:t>
            </w:r>
            <w:r w:rsidRPr="00AF70B7">
              <w:t xml:space="preserve"> public private partnership, multi- cultural </w:t>
            </w:r>
            <w:r>
              <w:t>society</w:t>
            </w:r>
            <w:r w:rsidRPr="00AF70B7">
              <w:t>, ethnic</w:t>
            </w:r>
            <w:r>
              <w:t xml:space="preserve"> composition</w:t>
            </w:r>
            <w:r w:rsidRPr="00AF70B7">
              <w:t xml:space="preserve"> and holistic model of total quality.</w:t>
            </w:r>
          </w:p>
          <w:p w:rsidR="00EC35D7" w:rsidRPr="00AF70B7" w:rsidRDefault="00EC35D7" w:rsidP="00EC35D7">
            <w:pPr>
              <w:pStyle w:val="ListParagraph"/>
            </w:pPr>
          </w:p>
          <w:p w:rsidR="00EC35D7" w:rsidRPr="00AF70B7" w:rsidRDefault="00EC35D7" w:rsidP="005F27E8">
            <w:pPr>
              <w:pStyle w:val="ListParagraph"/>
              <w:numPr>
                <w:ilvl w:val="0"/>
                <w:numId w:val="126"/>
              </w:numPr>
              <w:spacing w:after="0"/>
              <w:jc w:val="left"/>
            </w:pPr>
            <w:r w:rsidRPr="00AF70B7">
              <w:t xml:space="preserve">Let them prepare brief reports and present them in the class </w:t>
            </w:r>
            <w:r>
              <w:t>followed by</w:t>
            </w:r>
            <w:r w:rsidRPr="00AF70B7">
              <w:t xml:space="preserve"> discuss</w:t>
            </w:r>
            <w:r>
              <w:t>ion</w:t>
            </w:r>
            <w:r w:rsidRPr="00AF70B7">
              <w:t>.</w:t>
            </w:r>
          </w:p>
        </w:tc>
      </w:tr>
      <w:tr w:rsidR="00EC35D7" w:rsidRPr="00AF70B7" w:rsidTr="00EC35D7">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35D7" w:rsidRPr="00AF70B7" w:rsidRDefault="00EC35D7" w:rsidP="00EC35D7">
            <w:pPr>
              <w:pStyle w:val="ListParagraph"/>
              <w:tabs>
                <w:tab w:val="left" w:pos="360"/>
              </w:tabs>
            </w:pPr>
            <w:r w:rsidRPr="00AF70B7">
              <w:t>Unit Five</w:t>
            </w:r>
            <w:r>
              <w:t>:</w:t>
            </w:r>
            <w:r w:rsidRPr="00AF70B7">
              <w:t xml:space="preserve"> Technology</w:t>
            </w:r>
            <w:r>
              <w:t xml:space="preserve"> in</w:t>
            </w:r>
            <w:r w:rsidRPr="00AF70B7">
              <w:t xml:space="preserve">  Diversity </w:t>
            </w:r>
            <w:r>
              <w:t>Management</w:t>
            </w:r>
          </w:p>
          <w:p w:rsidR="00EC35D7" w:rsidRPr="00AF70B7" w:rsidRDefault="00EC35D7" w:rsidP="00EC35D7">
            <w:pPr>
              <w:pStyle w:val="ListParagraph"/>
              <w:tabs>
                <w:tab w:val="left" w:pos="360"/>
              </w:tabs>
            </w:pPr>
          </w:p>
          <w:p w:rsidR="00EC35D7" w:rsidRPr="00AF70B7" w:rsidRDefault="00EC35D7" w:rsidP="00EC35D7">
            <w:pPr>
              <w:pStyle w:val="ListParagraph"/>
              <w:tabs>
                <w:tab w:val="left" w:pos="360"/>
              </w:tabs>
            </w:pPr>
            <w:r w:rsidRPr="00AF70B7">
              <w:t xml:space="preserve">   </w:t>
            </w:r>
          </w:p>
          <w:p w:rsidR="00EC35D7" w:rsidRPr="00AF70B7" w:rsidRDefault="00EC35D7" w:rsidP="00EC35D7">
            <w:pPr>
              <w:rPr>
                <w:rFonts w:ascii="Times New Roman" w:hAnsi="Times New Roman" w:cs="Times New Roman"/>
                <w:b/>
                <w:sz w:val="24"/>
                <w:szCs w:val="24"/>
              </w:rPr>
            </w:pPr>
          </w:p>
        </w:tc>
        <w:tc>
          <w:tcPr>
            <w:tcW w:w="6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35D7" w:rsidRPr="00AF70B7" w:rsidRDefault="00EC35D7" w:rsidP="00EC35D7">
            <w:pPr>
              <w:pStyle w:val="ListParagraph"/>
              <w:rPr>
                <w:b/>
              </w:rPr>
            </w:pPr>
            <w:r w:rsidRPr="00AF70B7">
              <w:rPr>
                <w:b/>
              </w:rPr>
              <w:t xml:space="preserve">Experiential Exercises                                                        </w:t>
            </w:r>
          </w:p>
          <w:p w:rsidR="00EC35D7" w:rsidRPr="00AF70B7" w:rsidRDefault="00EC35D7" w:rsidP="005F27E8">
            <w:pPr>
              <w:pStyle w:val="ListParagraph"/>
              <w:numPr>
                <w:ilvl w:val="0"/>
                <w:numId w:val="127"/>
              </w:numPr>
              <w:spacing w:after="0"/>
              <w:jc w:val="left"/>
              <w:rPr>
                <w:b/>
              </w:rPr>
            </w:pPr>
            <w:r>
              <w:t>Assign</w:t>
            </w:r>
            <w:r w:rsidRPr="00AF70B7">
              <w:t xml:space="preserve"> students </w:t>
            </w:r>
            <w:r>
              <w:t xml:space="preserve">in groups </w:t>
            </w:r>
            <w:r w:rsidRPr="00AF70B7">
              <w:t xml:space="preserve">to draw the concept and use of technological access, performance, opportunity, knowledge and status </w:t>
            </w:r>
            <w:r>
              <w:t>for</w:t>
            </w:r>
            <w:r w:rsidRPr="00AF70B7">
              <w:t xml:space="preserve"> diversity in education.</w:t>
            </w:r>
          </w:p>
          <w:p w:rsidR="00EC35D7" w:rsidRPr="00AF70B7" w:rsidRDefault="00EC35D7" w:rsidP="005F27E8">
            <w:pPr>
              <w:pStyle w:val="ListParagraph"/>
              <w:numPr>
                <w:ilvl w:val="0"/>
                <w:numId w:val="127"/>
              </w:numPr>
              <w:spacing w:after="0"/>
              <w:jc w:val="left"/>
              <w:rPr>
                <w:b/>
              </w:rPr>
            </w:pPr>
            <w:r w:rsidRPr="00AF70B7">
              <w:t>Let them prepare brief reports with the ways of managing diversity</w:t>
            </w:r>
            <w:r>
              <w:t xml:space="preserve"> through technology</w:t>
            </w:r>
            <w:r w:rsidRPr="00AF70B7">
              <w:t xml:space="preserve"> and present them in the class</w:t>
            </w:r>
            <w:r>
              <w:t>.</w:t>
            </w:r>
          </w:p>
          <w:p w:rsidR="00EC35D7" w:rsidRPr="00AF70B7" w:rsidRDefault="00EC35D7" w:rsidP="005F27E8">
            <w:pPr>
              <w:pStyle w:val="ListParagraph"/>
              <w:numPr>
                <w:ilvl w:val="0"/>
                <w:numId w:val="127"/>
              </w:numPr>
              <w:spacing w:after="0"/>
              <w:jc w:val="left"/>
              <w:rPr>
                <w:b/>
              </w:rPr>
            </w:pPr>
            <w:r w:rsidRPr="00AF70B7">
              <w:t>Let the class discuss after presentation of the report</w:t>
            </w:r>
            <w:r>
              <w:t xml:space="preserve"> with appropriate feedback.</w:t>
            </w:r>
          </w:p>
        </w:tc>
      </w:tr>
    </w:tbl>
    <w:p w:rsidR="00EC35D7" w:rsidRPr="00AF70B7" w:rsidRDefault="00EC35D7" w:rsidP="00EC35D7">
      <w:pPr>
        <w:tabs>
          <w:tab w:val="right" w:pos="4320"/>
        </w:tabs>
        <w:spacing w:after="0" w:line="240" w:lineRule="auto"/>
        <w:rPr>
          <w:rFonts w:ascii="Times New Roman" w:hAnsi="Times New Roman" w:cs="Times New Roman"/>
          <w:b/>
          <w:sz w:val="24"/>
          <w:szCs w:val="24"/>
        </w:rPr>
      </w:pPr>
    </w:p>
    <w:p w:rsidR="00EC35D7" w:rsidRPr="00AF70B7" w:rsidRDefault="00EC35D7" w:rsidP="00EC35D7">
      <w:pPr>
        <w:tabs>
          <w:tab w:val="right" w:pos="4320"/>
        </w:tabs>
        <w:spacing w:after="0" w:line="240" w:lineRule="auto"/>
        <w:rPr>
          <w:rFonts w:ascii="Times New Roman" w:hAnsi="Times New Roman" w:cs="Times New Roman"/>
          <w:b/>
          <w:sz w:val="24"/>
          <w:szCs w:val="24"/>
        </w:rPr>
      </w:pPr>
      <w:r w:rsidRPr="00AF70B7">
        <w:rPr>
          <w:rFonts w:ascii="Times New Roman" w:hAnsi="Times New Roman" w:cs="Times New Roman"/>
          <w:b/>
          <w:sz w:val="24"/>
          <w:szCs w:val="24"/>
        </w:rPr>
        <w:t>5. Evaluation Scheme</w:t>
      </w:r>
    </w:p>
    <w:p w:rsidR="00EC35D7" w:rsidRPr="00AF70B7" w:rsidRDefault="00EC35D7" w:rsidP="00EC35D7">
      <w:pPr>
        <w:spacing w:after="0" w:line="240" w:lineRule="auto"/>
        <w:rPr>
          <w:rFonts w:ascii="Times New Roman" w:hAnsi="Times New Roman" w:cs="Times New Roman"/>
          <w:b/>
          <w:sz w:val="24"/>
          <w:szCs w:val="24"/>
        </w:rPr>
      </w:pPr>
    </w:p>
    <w:p w:rsidR="00EC35D7" w:rsidRPr="00AF70B7" w:rsidRDefault="00EC35D7" w:rsidP="00EC35D7">
      <w:pPr>
        <w:spacing w:after="0" w:line="240" w:lineRule="auto"/>
        <w:rPr>
          <w:rFonts w:ascii="Times New Roman" w:hAnsi="Times New Roman" w:cs="Times New Roman"/>
          <w:b/>
          <w:sz w:val="24"/>
          <w:szCs w:val="24"/>
        </w:rPr>
      </w:pPr>
      <w:r w:rsidRPr="00AF70B7">
        <w:rPr>
          <w:rFonts w:ascii="Times New Roman" w:hAnsi="Times New Roman" w:cs="Times New Roman"/>
          <w:b/>
          <w:sz w:val="24"/>
          <w:szCs w:val="24"/>
        </w:rPr>
        <w:t>5.1    Internal Evaluation</w:t>
      </w:r>
      <w:r w:rsidRPr="00AF70B7">
        <w:rPr>
          <w:rFonts w:ascii="Times New Roman" w:hAnsi="Times New Roman" w:cs="Times New Roman"/>
          <w:b/>
          <w:sz w:val="24"/>
          <w:szCs w:val="24"/>
        </w:rPr>
        <w:tab/>
        <w:t>40%</w:t>
      </w:r>
    </w:p>
    <w:p w:rsidR="00EC35D7" w:rsidRPr="00AF70B7" w:rsidRDefault="00EC35D7" w:rsidP="00EC35D7">
      <w:pPr>
        <w:tabs>
          <w:tab w:val="right" w:pos="4320"/>
        </w:tabs>
        <w:spacing w:after="0" w:line="240" w:lineRule="auto"/>
        <w:rPr>
          <w:rFonts w:ascii="Times New Roman" w:hAnsi="Times New Roman" w:cs="Times New Roman"/>
          <w:sz w:val="24"/>
          <w:szCs w:val="24"/>
        </w:rPr>
      </w:pPr>
      <w:r w:rsidRPr="00AF70B7">
        <w:rPr>
          <w:rFonts w:ascii="Times New Roman" w:hAnsi="Times New Roman" w:cs="Times New Roman"/>
          <w:sz w:val="24"/>
          <w:szCs w:val="24"/>
        </w:rPr>
        <w:t>Internal evaluation will be based on the following criteria:</w:t>
      </w:r>
    </w:p>
    <w:p w:rsidR="00EC35D7" w:rsidRPr="00AF70B7" w:rsidRDefault="00EC35D7" w:rsidP="00EC35D7">
      <w:pPr>
        <w:spacing w:after="0" w:line="240" w:lineRule="auto"/>
        <w:rPr>
          <w:rFonts w:ascii="Times New Roman" w:hAnsi="Times New Roman" w:cs="Times New Roman"/>
          <w:sz w:val="24"/>
          <w:szCs w:val="24"/>
        </w:rPr>
      </w:pPr>
      <w:r w:rsidRPr="00AF70B7">
        <w:rPr>
          <w:rFonts w:ascii="Times New Roman" w:hAnsi="Times New Roman" w:cs="Times New Roman"/>
          <w:sz w:val="24"/>
          <w:szCs w:val="24"/>
        </w:rPr>
        <w:t>Oral examination, seminar/workshop/conference presentation, written examination, oral presentation, test, paper/essay, portfolio, continuous assessment</w:t>
      </w:r>
    </w:p>
    <w:p w:rsidR="00EC35D7" w:rsidRPr="00AF70B7" w:rsidRDefault="00EC35D7" w:rsidP="00EC35D7">
      <w:pPr>
        <w:tabs>
          <w:tab w:val="left" w:pos="4320"/>
        </w:tabs>
        <w:spacing w:after="0" w:line="240" w:lineRule="auto"/>
        <w:ind w:firstLine="990"/>
        <w:rPr>
          <w:rFonts w:ascii="Times New Roman" w:hAnsi="Times New Roman" w:cs="Times New Roman"/>
          <w:sz w:val="24"/>
          <w:szCs w:val="24"/>
        </w:rPr>
      </w:pPr>
      <w:r w:rsidRPr="00AF70B7">
        <w:rPr>
          <w:rFonts w:ascii="Times New Roman" w:hAnsi="Times New Roman" w:cs="Times New Roman"/>
          <w:sz w:val="24"/>
          <w:szCs w:val="24"/>
        </w:rPr>
        <w:t>1.   Attendance</w:t>
      </w:r>
      <w:r w:rsidRPr="00AF70B7">
        <w:rPr>
          <w:rFonts w:ascii="Times New Roman" w:hAnsi="Times New Roman" w:cs="Times New Roman"/>
          <w:sz w:val="24"/>
          <w:szCs w:val="24"/>
        </w:rPr>
        <w:tab/>
      </w:r>
      <w:r w:rsidRPr="00AF70B7">
        <w:rPr>
          <w:rFonts w:ascii="Times New Roman" w:hAnsi="Times New Roman" w:cs="Times New Roman"/>
          <w:sz w:val="24"/>
          <w:szCs w:val="24"/>
        </w:rPr>
        <w:tab/>
      </w:r>
      <w:r w:rsidRPr="00AF70B7">
        <w:rPr>
          <w:rFonts w:ascii="Times New Roman" w:hAnsi="Times New Roman" w:cs="Times New Roman"/>
          <w:sz w:val="24"/>
          <w:szCs w:val="24"/>
        </w:rPr>
        <w:tab/>
      </w:r>
      <w:r w:rsidRPr="00AF70B7">
        <w:rPr>
          <w:rFonts w:ascii="Times New Roman" w:hAnsi="Times New Roman" w:cs="Times New Roman"/>
          <w:sz w:val="24"/>
          <w:szCs w:val="24"/>
        </w:rPr>
        <w:tab/>
        <w:t>05 points</w:t>
      </w:r>
    </w:p>
    <w:p w:rsidR="00EC35D7" w:rsidRPr="00AF70B7" w:rsidRDefault="00EC35D7" w:rsidP="00EC35D7">
      <w:pPr>
        <w:tabs>
          <w:tab w:val="left" w:pos="4320"/>
        </w:tabs>
        <w:spacing w:after="0" w:line="240" w:lineRule="auto"/>
        <w:ind w:firstLine="990"/>
        <w:rPr>
          <w:rFonts w:ascii="Times New Roman" w:hAnsi="Times New Roman" w:cs="Times New Roman"/>
          <w:sz w:val="24"/>
          <w:szCs w:val="24"/>
        </w:rPr>
      </w:pPr>
      <w:r w:rsidRPr="00AF70B7">
        <w:rPr>
          <w:rFonts w:ascii="Times New Roman" w:hAnsi="Times New Roman" w:cs="Times New Roman"/>
          <w:sz w:val="24"/>
          <w:szCs w:val="24"/>
        </w:rPr>
        <w:t>2.   Participation in learning</w:t>
      </w:r>
      <w:r w:rsidRPr="00AF70B7">
        <w:rPr>
          <w:rFonts w:ascii="Times New Roman" w:hAnsi="Times New Roman" w:cs="Times New Roman"/>
          <w:sz w:val="24"/>
          <w:szCs w:val="24"/>
        </w:rPr>
        <w:tab/>
      </w:r>
      <w:r w:rsidRPr="00AF70B7">
        <w:rPr>
          <w:rFonts w:ascii="Times New Roman" w:hAnsi="Times New Roman" w:cs="Times New Roman"/>
          <w:sz w:val="24"/>
          <w:szCs w:val="24"/>
        </w:rPr>
        <w:tab/>
      </w:r>
      <w:r w:rsidRPr="00AF70B7">
        <w:rPr>
          <w:rFonts w:ascii="Times New Roman" w:hAnsi="Times New Roman" w:cs="Times New Roman"/>
          <w:sz w:val="24"/>
          <w:szCs w:val="24"/>
        </w:rPr>
        <w:tab/>
      </w:r>
      <w:r w:rsidRPr="00AF70B7">
        <w:rPr>
          <w:rFonts w:ascii="Times New Roman" w:hAnsi="Times New Roman" w:cs="Times New Roman"/>
          <w:sz w:val="24"/>
          <w:szCs w:val="24"/>
        </w:rPr>
        <w:tab/>
        <w:t>05 points</w:t>
      </w:r>
    </w:p>
    <w:p w:rsidR="00EC35D7" w:rsidRPr="00AF70B7" w:rsidRDefault="00EC35D7" w:rsidP="00EC35D7">
      <w:pPr>
        <w:tabs>
          <w:tab w:val="left" w:pos="4320"/>
        </w:tabs>
        <w:spacing w:after="0" w:line="240" w:lineRule="auto"/>
        <w:ind w:firstLine="990"/>
        <w:rPr>
          <w:rFonts w:ascii="Times New Roman" w:hAnsi="Times New Roman" w:cs="Times New Roman"/>
          <w:sz w:val="24"/>
          <w:szCs w:val="24"/>
        </w:rPr>
      </w:pPr>
      <w:r w:rsidRPr="00AF70B7">
        <w:rPr>
          <w:rFonts w:ascii="Times New Roman" w:hAnsi="Times New Roman" w:cs="Times New Roman"/>
          <w:sz w:val="24"/>
          <w:szCs w:val="24"/>
        </w:rPr>
        <w:t>3.   First assignment/assessment</w:t>
      </w:r>
      <w:r w:rsidRPr="00AF70B7">
        <w:rPr>
          <w:rFonts w:ascii="Times New Roman" w:hAnsi="Times New Roman" w:cs="Times New Roman"/>
          <w:sz w:val="24"/>
          <w:szCs w:val="24"/>
        </w:rPr>
        <w:tab/>
      </w:r>
      <w:r w:rsidRPr="00AF70B7">
        <w:rPr>
          <w:rFonts w:ascii="Times New Roman" w:hAnsi="Times New Roman" w:cs="Times New Roman"/>
          <w:sz w:val="24"/>
          <w:szCs w:val="24"/>
        </w:rPr>
        <w:tab/>
      </w:r>
      <w:r w:rsidRPr="00AF70B7">
        <w:rPr>
          <w:rFonts w:ascii="Times New Roman" w:hAnsi="Times New Roman" w:cs="Times New Roman"/>
          <w:sz w:val="24"/>
          <w:szCs w:val="24"/>
        </w:rPr>
        <w:tab/>
      </w:r>
      <w:r>
        <w:rPr>
          <w:rFonts w:ascii="Times New Roman" w:hAnsi="Times New Roman" w:cs="Times New Roman"/>
          <w:sz w:val="24"/>
          <w:szCs w:val="24"/>
        </w:rPr>
        <w:tab/>
      </w:r>
      <w:r w:rsidRPr="00AF70B7">
        <w:rPr>
          <w:rFonts w:ascii="Times New Roman" w:hAnsi="Times New Roman" w:cs="Times New Roman"/>
          <w:sz w:val="24"/>
          <w:szCs w:val="24"/>
        </w:rPr>
        <w:t>10 points</w:t>
      </w:r>
    </w:p>
    <w:p w:rsidR="00EC35D7" w:rsidRPr="00AF70B7" w:rsidRDefault="00EC35D7" w:rsidP="00EC35D7">
      <w:pPr>
        <w:tabs>
          <w:tab w:val="left" w:pos="4320"/>
        </w:tabs>
        <w:spacing w:after="0" w:line="240" w:lineRule="auto"/>
        <w:ind w:firstLine="990"/>
        <w:rPr>
          <w:rFonts w:ascii="Times New Roman" w:hAnsi="Times New Roman" w:cs="Times New Roman"/>
          <w:sz w:val="24"/>
          <w:szCs w:val="24"/>
        </w:rPr>
      </w:pPr>
      <w:r w:rsidRPr="00AF70B7">
        <w:rPr>
          <w:rFonts w:ascii="Times New Roman" w:hAnsi="Times New Roman" w:cs="Times New Roman"/>
          <w:sz w:val="24"/>
          <w:szCs w:val="24"/>
        </w:rPr>
        <w:t>4.   Second assignment/assessment (Mid-term test)</w:t>
      </w:r>
      <w:r w:rsidRPr="00AF70B7">
        <w:rPr>
          <w:rFonts w:ascii="Times New Roman" w:hAnsi="Times New Roman" w:cs="Times New Roman"/>
          <w:sz w:val="24"/>
          <w:szCs w:val="24"/>
        </w:rPr>
        <w:tab/>
        <w:t>10 points</w:t>
      </w:r>
    </w:p>
    <w:p w:rsidR="00EC35D7" w:rsidRPr="00AF70B7" w:rsidRDefault="00EC35D7" w:rsidP="00EC35D7">
      <w:pPr>
        <w:pBdr>
          <w:bottom w:val="single" w:sz="12" w:space="1" w:color="auto"/>
        </w:pBdr>
        <w:tabs>
          <w:tab w:val="left" w:pos="4320"/>
        </w:tabs>
        <w:spacing w:after="0" w:line="240" w:lineRule="auto"/>
        <w:ind w:firstLine="990"/>
        <w:rPr>
          <w:rFonts w:ascii="Times New Roman" w:hAnsi="Times New Roman" w:cs="Times New Roman"/>
          <w:sz w:val="24"/>
          <w:szCs w:val="24"/>
        </w:rPr>
      </w:pPr>
      <w:r w:rsidRPr="00AF70B7">
        <w:rPr>
          <w:rFonts w:ascii="Times New Roman" w:hAnsi="Times New Roman" w:cs="Times New Roman"/>
          <w:sz w:val="24"/>
          <w:szCs w:val="24"/>
        </w:rPr>
        <w:t>5.   Third assessment</w:t>
      </w:r>
      <w:r w:rsidRPr="00AF70B7">
        <w:rPr>
          <w:rFonts w:ascii="Times New Roman" w:hAnsi="Times New Roman" w:cs="Times New Roman"/>
          <w:sz w:val="24"/>
          <w:szCs w:val="24"/>
        </w:rPr>
        <w:tab/>
      </w:r>
      <w:r w:rsidRPr="00AF70B7">
        <w:rPr>
          <w:rFonts w:ascii="Times New Roman" w:hAnsi="Times New Roman" w:cs="Times New Roman"/>
          <w:sz w:val="24"/>
          <w:szCs w:val="24"/>
        </w:rPr>
        <w:tab/>
      </w:r>
      <w:r w:rsidRPr="00AF70B7">
        <w:rPr>
          <w:rFonts w:ascii="Times New Roman" w:hAnsi="Times New Roman" w:cs="Times New Roman"/>
          <w:sz w:val="24"/>
          <w:szCs w:val="24"/>
        </w:rPr>
        <w:tab/>
      </w:r>
      <w:r w:rsidRPr="00AF70B7">
        <w:rPr>
          <w:rFonts w:ascii="Times New Roman" w:hAnsi="Times New Roman" w:cs="Times New Roman"/>
          <w:sz w:val="24"/>
          <w:szCs w:val="24"/>
        </w:rPr>
        <w:tab/>
        <w:t>10 points</w:t>
      </w:r>
    </w:p>
    <w:p w:rsidR="00EC35D7" w:rsidRPr="00AF70B7" w:rsidRDefault="00EC35D7" w:rsidP="00EC35D7">
      <w:pPr>
        <w:tabs>
          <w:tab w:val="right" w:pos="4320"/>
        </w:tabs>
        <w:spacing w:after="0" w:line="240" w:lineRule="auto"/>
        <w:rPr>
          <w:rFonts w:ascii="Times New Roman" w:hAnsi="Times New Roman" w:cs="Times New Roman"/>
          <w:sz w:val="24"/>
          <w:szCs w:val="24"/>
        </w:rPr>
      </w:pPr>
      <w:r w:rsidRPr="00AF70B7">
        <w:rPr>
          <w:rFonts w:ascii="Times New Roman" w:hAnsi="Times New Roman" w:cs="Times New Roman"/>
          <w:sz w:val="24"/>
          <w:szCs w:val="24"/>
        </w:rPr>
        <w:tab/>
      </w:r>
      <w:r w:rsidRPr="00AF70B7">
        <w:rPr>
          <w:rFonts w:ascii="Times New Roman" w:hAnsi="Times New Roman" w:cs="Times New Roman"/>
          <w:sz w:val="24"/>
          <w:szCs w:val="24"/>
        </w:rPr>
        <w:tab/>
      </w:r>
      <w:r w:rsidRPr="00AF70B7">
        <w:rPr>
          <w:rFonts w:ascii="Times New Roman" w:hAnsi="Times New Roman" w:cs="Times New Roman"/>
          <w:sz w:val="24"/>
          <w:szCs w:val="24"/>
        </w:rPr>
        <w:tab/>
      </w:r>
      <w:r w:rsidRPr="00AF70B7">
        <w:rPr>
          <w:rFonts w:ascii="Times New Roman" w:hAnsi="Times New Roman" w:cs="Times New Roman"/>
          <w:sz w:val="24"/>
          <w:szCs w:val="24"/>
        </w:rPr>
        <w:tab/>
        <w:t>40 points</w:t>
      </w:r>
    </w:p>
    <w:p w:rsidR="00EC35D7" w:rsidRPr="00AF70B7" w:rsidRDefault="00EC35D7" w:rsidP="00EC35D7">
      <w:pPr>
        <w:tabs>
          <w:tab w:val="right" w:pos="4320"/>
        </w:tabs>
        <w:spacing w:after="0" w:line="240" w:lineRule="auto"/>
        <w:rPr>
          <w:rFonts w:ascii="Times New Roman" w:hAnsi="Times New Roman" w:cs="Times New Roman"/>
          <w:b/>
          <w:sz w:val="24"/>
          <w:szCs w:val="24"/>
        </w:rPr>
      </w:pPr>
    </w:p>
    <w:p w:rsidR="00EC35D7" w:rsidRDefault="00EC35D7" w:rsidP="00EC35D7">
      <w:pPr>
        <w:tabs>
          <w:tab w:val="right" w:pos="4320"/>
        </w:tabs>
        <w:spacing w:after="0" w:line="240" w:lineRule="auto"/>
        <w:rPr>
          <w:rFonts w:ascii="Times New Roman" w:hAnsi="Times New Roman" w:cs="Times New Roman"/>
          <w:b/>
          <w:sz w:val="24"/>
          <w:szCs w:val="24"/>
        </w:rPr>
      </w:pPr>
    </w:p>
    <w:p w:rsidR="00EF68A5" w:rsidRDefault="00EF68A5" w:rsidP="00EC35D7">
      <w:pPr>
        <w:tabs>
          <w:tab w:val="right" w:pos="4320"/>
        </w:tabs>
        <w:spacing w:after="0" w:line="240" w:lineRule="auto"/>
        <w:rPr>
          <w:rFonts w:ascii="Times New Roman" w:hAnsi="Times New Roman" w:cs="Times New Roman"/>
          <w:b/>
          <w:sz w:val="24"/>
          <w:szCs w:val="24"/>
        </w:rPr>
      </w:pPr>
    </w:p>
    <w:p w:rsidR="00EF68A5" w:rsidRDefault="00EF68A5" w:rsidP="00EC35D7">
      <w:pPr>
        <w:tabs>
          <w:tab w:val="right" w:pos="4320"/>
        </w:tabs>
        <w:spacing w:after="0" w:line="240" w:lineRule="auto"/>
        <w:rPr>
          <w:rFonts w:ascii="Times New Roman" w:hAnsi="Times New Roman" w:cs="Times New Roman"/>
          <w:b/>
          <w:sz w:val="24"/>
          <w:szCs w:val="24"/>
        </w:rPr>
      </w:pPr>
    </w:p>
    <w:p w:rsidR="00EF68A5" w:rsidRDefault="00EF68A5" w:rsidP="00EC35D7">
      <w:pPr>
        <w:tabs>
          <w:tab w:val="right" w:pos="4320"/>
        </w:tabs>
        <w:spacing w:after="0" w:line="240" w:lineRule="auto"/>
        <w:rPr>
          <w:rFonts w:ascii="Times New Roman" w:hAnsi="Times New Roman" w:cs="Times New Roman"/>
          <w:b/>
          <w:sz w:val="24"/>
          <w:szCs w:val="24"/>
        </w:rPr>
      </w:pPr>
    </w:p>
    <w:p w:rsidR="00EF68A5" w:rsidRPr="00AF70B7" w:rsidRDefault="00EF68A5" w:rsidP="00EC35D7">
      <w:pPr>
        <w:tabs>
          <w:tab w:val="right" w:pos="4320"/>
        </w:tabs>
        <w:spacing w:after="0" w:line="240" w:lineRule="auto"/>
        <w:rPr>
          <w:rFonts w:ascii="Times New Roman" w:hAnsi="Times New Roman" w:cs="Times New Roman"/>
          <w:b/>
          <w:sz w:val="24"/>
          <w:szCs w:val="24"/>
        </w:rPr>
      </w:pPr>
    </w:p>
    <w:p w:rsidR="00EC35D7" w:rsidRPr="00AF70B7" w:rsidRDefault="00EC35D7" w:rsidP="00EC35D7">
      <w:pPr>
        <w:tabs>
          <w:tab w:val="right" w:pos="4320"/>
        </w:tabs>
        <w:spacing w:after="0" w:line="240" w:lineRule="auto"/>
        <w:rPr>
          <w:rFonts w:ascii="Times New Roman" w:hAnsi="Times New Roman" w:cs="Times New Roman"/>
          <w:b/>
          <w:sz w:val="24"/>
          <w:szCs w:val="24"/>
        </w:rPr>
      </w:pPr>
    </w:p>
    <w:p w:rsidR="00EC35D7" w:rsidRPr="00AF70B7" w:rsidRDefault="00EC35D7" w:rsidP="00EC35D7">
      <w:pPr>
        <w:tabs>
          <w:tab w:val="right" w:pos="4320"/>
        </w:tabs>
        <w:spacing w:after="0" w:line="240" w:lineRule="auto"/>
        <w:rPr>
          <w:rFonts w:ascii="Times New Roman" w:hAnsi="Times New Roman" w:cs="Times New Roman"/>
          <w:b/>
          <w:sz w:val="24"/>
          <w:szCs w:val="24"/>
        </w:rPr>
      </w:pPr>
      <w:r w:rsidRPr="00AF70B7">
        <w:rPr>
          <w:rFonts w:ascii="Times New Roman" w:hAnsi="Times New Roman" w:cs="Times New Roman"/>
          <w:b/>
          <w:sz w:val="24"/>
          <w:szCs w:val="24"/>
        </w:rPr>
        <w:t xml:space="preserve">5.2 External Evaluation </w:t>
      </w:r>
    </w:p>
    <w:p w:rsidR="00EC35D7" w:rsidRPr="00AF70B7" w:rsidRDefault="00EC35D7" w:rsidP="00EC35D7">
      <w:pPr>
        <w:tabs>
          <w:tab w:val="right" w:pos="4320"/>
        </w:tabs>
        <w:spacing w:after="0" w:line="240" w:lineRule="auto"/>
        <w:rPr>
          <w:rFonts w:ascii="Times New Roman" w:hAnsi="Times New Roman" w:cs="Times New Roman"/>
          <w:sz w:val="24"/>
          <w:szCs w:val="24"/>
        </w:rPr>
      </w:pPr>
    </w:p>
    <w:p w:rsidR="00EC35D7" w:rsidRPr="00AF70B7" w:rsidRDefault="00EC35D7" w:rsidP="00EC35D7">
      <w:pPr>
        <w:tabs>
          <w:tab w:val="right" w:pos="4320"/>
        </w:tabs>
        <w:spacing w:after="0" w:line="240" w:lineRule="auto"/>
        <w:rPr>
          <w:rFonts w:ascii="Times New Roman" w:hAnsi="Times New Roman" w:cs="Times New Roman"/>
          <w:sz w:val="24"/>
          <w:szCs w:val="24"/>
        </w:rPr>
      </w:pPr>
      <w:r w:rsidRPr="00AF70B7">
        <w:rPr>
          <w:rFonts w:ascii="Times New Roman" w:hAnsi="Times New Roman" w:cs="Times New Roman"/>
          <w:sz w:val="24"/>
          <w:szCs w:val="24"/>
        </w:rPr>
        <w:t>External evaluation will be based on the following criteria: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60"/>
        <w:gridCol w:w="2250"/>
        <w:gridCol w:w="2430"/>
        <w:gridCol w:w="1728"/>
      </w:tblGrid>
      <w:tr w:rsidR="00EC35D7" w:rsidRPr="00AF70B7" w:rsidTr="00EC35D7">
        <w:tc>
          <w:tcPr>
            <w:tcW w:w="3060" w:type="dxa"/>
            <w:tcBorders>
              <w:top w:val="single" w:sz="4" w:space="0" w:color="000000"/>
              <w:left w:val="single" w:sz="4" w:space="0" w:color="000000"/>
              <w:bottom w:val="single" w:sz="4" w:space="0" w:color="000000"/>
              <w:right w:val="single" w:sz="4" w:space="0" w:color="000000"/>
            </w:tcBorders>
            <w:hideMark/>
          </w:tcPr>
          <w:p w:rsidR="00EC35D7" w:rsidRPr="00AF70B7" w:rsidRDefault="00EC35D7" w:rsidP="00EC35D7">
            <w:pPr>
              <w:autoSpaceDE w:val="0"/>
              <w:autoSpaceDN w:val="0"/>
              <w:adjustRightInd w:val="0"/>
              <w:spacing w:after="0" w:line="240" w:lineRule="auto"/>
              <w:rPr>
                <w:rFonts w:ascii="Times New Roman" w:hAnsi="Times New Roman" w:cs="Times New Roman"/>
                <w:sz w:val="24"/>
                <w:szCs w:val="24"/>
              </w:rPr>
            </w:pPr>
            <w:r w:rsidRPr="00AF70B7">
              <w:rPr>
                <w:rFonts w:ascii="Times New Roman" w:hAnsi="Times New Roman" w:cs="Times New Roman"/>
                <w:sz w:val="24"/>
                <w:szCs w:val="24"/>
              </w:rPr>
              <w:t>Nature of questions</w:t>
            </w:r>
          </w:p>
        </w:tc>
        <w:tc>
          <w:tcPr>
            <w:tcW w:w="2250" w:type="dxa"/>
            <w:tcBorders>
              <w:top w:val="single" w:sz="4" w:space="0" w:color="000000"/>
              <w:left w:val="single" w:sz="4" w:space="0" w:color="000000"/>
              <w:bottom w:val="single" w:sz="4" w:space="0" w:color="000000"/>
              <w:right w:val="single" w:sz="4" w:space="0" w:color="000000"/>
            </w:tcBorders>
            <w:hideMark/>
          </w:tcPr>
          <w:p w:rsidR="00EC35D7" w:rsidRPr="00AF70B7" w:rsidRDefault="00EC35D7" w:rsidP="00EC35D7">
            <w:pPr>
              <w:autoSpaceDE w:val="0"/>
              <w:autoSpaceDN w:val="0"/>
              <w:adjustRightInd w:val="0"/>
              <w:spacing w:after="0" w:line="240" w:lineRule="auto"/>
              <w:rPr>
                <w:rFonts w:ascii="Times New Roman" w:hAnsi="Times New Roman" w:cs="Times New Roman"/>
                <w:sz w:val="24"/>
                <w:szCs w:val="24"/>
              </w:rPr>
            </w:pPr>
            <w:r w:rsidRPr="00AF70B7">
              <w:rPr>
                <w:rFonts w:ascii="Times New Roman" w:hAnsi="Times New Roman" w:cs="Times New Roman"/>
                <w:sz w:val="24"/>
                <w:szCs w:val="24"/>
              </w:rPr>
              <w:t>Total questions to be asked</w:t>
            </w:r>
          </w:p>
        </w:tc>
        <w:tc>
          <w:tcPr>
            <w:tcW w:w="2430" w:type="dxa"/>
            <w:tcBorders>
              <w:top w:val="single" w:sz="4" w:space="0" w:color="000000"/>
              <w:left w:val="single" w:sz="4" w:space="0" w:color="000000"/>
              <w:bottom w:val="single" w:sz="4" w:space="0" w:color="000000"/>
              <w:right w:val="single" w:sz="4" w:space="0" w:color="000000"/>
            </w:tcBorders>
            <w:hideMark/>
          </w:tcPr>
          <w:p w:rsidR="00EC35D7" w:rsidRPr="00AF70B7" w:rsidRDefault="00EC35D7" w:rsidP="00EC35D7">
            <w:pPr>
              <w:autoSpaceDE w:val="0"/>
              <w:autoSpaceDN w:val="0"/>
              <w:adjustRightInd w:val="0"/>
              <w:spacing w:after="0" w:line="240" w:lineRule="auto"/>
              <w:rPr>
                <w:rFonts w:ascii="Times New Roman" w:hAnsi="Times New Roman" w:cs="Times New Roman"/>
                <w:sz w:val="24"/>
                <w:szCs w:val="24"/>
              </w:rPr>
            </w:pPr>
            <w:r w:rsidRPr="00AF70B7">
              <w:rPr>
                <w:rFonts w:ascii="Times New Roman" w:hAnsi="Times New Roman" w:cs="Times New Roman"/>
                <w:sz w:val="24"/>
                <w:szCs w:val="24"/>
              </w:rPr>
              <w:t>Number of questions to be answered</w:t>
            </w:r>
          </w:p>
        </w:tc>
        <w:tc>
          <w:tcPr>
            <w:tcW w:w="1728" w:type="dxa"/>
            <w:tcBorders>
              <w:top w:val="single" w:sz="4" w:space="0" w:color="000000"/>
              <w:left w:val="single" w:sz="4" w:space="0" w:color="000000"/>
              <w:bottom w:val="single" w:sz="4" w:space="0" w:color="000000"/>
              <w:right w:val="single" w:sz="4" w:space="0" w:color="000000"/>
            </w:tcBorders>
            <w:hideMark/>
          </w:tcPr>
          <w:p w:rsidR="00EC35D7" w:rsidRPr="00AF70B7" w:rsidRDefault="00EC35D7" w:rsidP="00EC35D7">
            <w:pPr>
              <w:autoSpaceDE w:val="0"/>
              <w:autoSpaceDN w:val="0"/>
              <w:adjustRightInd w:val="0"/>
              <w:spacing w:after="0" w:line="240" w:lineRule="auto"/>
              <w:rPr>
                <w:rFonts w:ascii="Times New Roman" w:hAnsi="Times New Roman" w:cs="Times New Roman"/>
                <w:sz w:val="24"/>
                <w:szCs w:val="24"/>
              </w:rPr>
            </w:pPr>
            <w:r w:rsidRPr="00AF70B7">
              <w:rPr>
                <w:rFonts w:ascii="Times New Roman" w:hAnsi="Times New Roman" w:cs="Times New Roman"/>
                <w:sz w:val="24"/>
                <w:szCs w:val="24"/>
              </w:rPr>
              <w:t>Weight age</w:t>
            </w:r>
          </w:p>
        </w:tc>
      </w:tr>
      <w:tr w:rsidR="00EC35D7" w:rsidRPr="00AF70B7" w:rsidTr="00EC35D7">
        <w:tc>
          <w:tcPr>
            <w:tcW w:w="3060" w:type="dxa"/>
            <w:tcBorders>
              <w:top w:val="single" w:sz="4" w:space="0" w:color="000000"/>
              <w:left w:val="single" w:sz="4" w:space="0" w:color="000000"/>
              <w:bottom w:val="single" w:sz="4" w:space="0" w:color="000000"/>
              <w:right w:val="single" w:sz="4" w:space="0" w:color="000000"/>
            </w:tcBorders>
            <w:hideMark/>
          </w:tcPr>
          <w:p w:rsidR="00EC35D7" w:rsidRPr="00AF70B7" w:rsidRDefault="00EC35D7" w:rsidP="00EC35D7">
            <w:pPr>
              <w:autoSpaceDE w:val="0"/>
              <w:autoSpaceDN w:val="0"/>
              <w:adjustRightInd w:val="0"/>
              <w:spacing w:after="0" w:line="240" w:lineRule="auto"/>
              <w:rPr>
                <w:rFonts w:ascii="Times New Roman" w:hAnsi="Times New Roman" w:cs="Times New Roman"/>
                <w:sz w:val="24"/>
                <w:szCs w:val="24"/>
              </w:rPr>
            </w:pPr>
            <w:r w:rsidRPr="00AF70B7">
              <w:rPr>
                <w:rFonts w:ascii="Times New Roman" w:hAnsi="Times New Roman" w:cs="Times New Roman"/>
                <w:sz w:val="24"/>
                <w:szCs w:val="24"/>
              </w:rPr>
              <w:t>Multiple choice items</w:t>
            </w:r>
          </w:p>
        </w:tc>
        <w:tc>
          <w:tcPr>
            <w:tcW w:w="2250" w:type="dxa"/>
            <w:tcBorders>
              <w:top w:val="single" w:sz="4" w:space="0" w:color="000000"/>
              <w:left w:val="single" w:sz="4" w:space="0" w:color="000000"/>
              <w:bottom w:val="single" w:sz="4" w:space="0" w:color="000000"/>
              <w:right w:val="single" w:sz="4" w:space="0" w:color="000000"/>
            </w:tcBorders>
            <w:hideMark/>
          </w:tcPr>
          <w:p w:rsidR="00EC35D7" w:rsidRPr="00AF70B7" w:rsidRDefault="00EC35D7" w:rsidP="00EC35D7">
            <w:pPr>
              <w:autoSpaceDE w:val="0"/>
              <w:autoSpaceDN w:val="0"/>
              <w:adjustRightInd w:val="0"/>
              <w:spacing w:after="0" w:line="240" w:lineRule="auto"/>
              <w:rPr>
                <w:rFonts w:ascii="Times New Roman" w:hAnsi="Times New Roman" w:cs="Times New Roman"/>
                <w:sz w:val="24"/>
                <w:szCs w:val="24"/>
              </w:rPr>
            </w:pPr>
            <w:r w:rsidRPr="00AF70B7">
              <w:rPr>
                <w:rFonts w:ascii="Times New Roman" w:hAnsi="Times New Roman" w:cs="Times New Roman"/>
                <w:sz w:val="24"/>
                <w:szCs w:val="24"/>
              </w:rPr>
              <w:t>10</w:t>
            </w:r>
          </w:p>
        </w:tc>
        <w:tc>
          <w:tcPr>
            <w:tcW w:w="2430" w:type="dxa"/>
            <w:tcBorders>
              <w:top w:val="single" w:sz="4" w:space="0" w:color="000000"/>
              <w:left w:val="single" w:sz="4" w:space="0" w:color="000000"/>
              <w:bottom w:val="single" w:sz="4" w:space="0" w:color="000000"/>
              <w:right w:val="single" w:sz="4" w:space="0" w:color="000000"/>
            </w:tcBorders>
            <w:hideMark/>
          </w:tcPr>
          <w:p w:rsidR="00EC35D7" w:rsidRPr="00AF70B7" w:rsidRDefault="00EC35D7" w:rsidP="00EC35D7">
            <w:pPr>
              <w:autoSpaceDE w:val="0"/>
              <w:autoSpaceDN w:val="0"/>
              <w:adjustRightInd w:val="0"/>
              <w:spacing w:after="0" w:line="240" w:lineRule="auto"/>
              <w:rPr>
                <w:rFonts w:ascii="Times New Roman" w:hAnsi="Times New Roman" w:cs="Times New Roman"/>
                <w:sz w:val="24"/>
                <w:szCs w:val="24"/>
              </w:rPr>
            </w:pPr>
            <w:r w:rsidRPr="00AF70B7">
              <w:rPr>
                <w:rFonts w:ascii="Times New Roman" w:hAnsi="Times New Roman" w:cs="Times New Roman"/>
                <w:sz w:val="24"/>
                <w:szCs w:val="24"/>
              </w:rPr>
              <w:t>1 Mark</w:t>
            </w:r>
          </w:p>
        </w:tc>
        <w:tc>
          <w:tcPr>
            <w:tcW w:w="1728" w:type="dxa"/>
            <w:tcBorders>
              <w:top w:val="single" w:sz="4" w:space="0" w:color="000000"/>
              <w:left w:val="single" w:sz="4" w:space="0" w:color="000000"/>
              <w:bottom w:val="single" w:sz="4" w:space="0" w:color="000000"/>
              <w:right w:val="single" w:sz="4" w:space="0" w:color="000000"/>
            </w:tcBorders>
            <w:hideMark/>
          </w:tcPr>
          <w:p w:rsidR="00EC35D7" w:rsidRPr="00AF70B7" w:rsidRDefault="00EC35D7" w:rsidP="00EC35D7">
            <w:pPr>
              <w:autoSpaceDE w:val="0"/>
              <w:autoSpaceDN w:val="0"/>
              <w:adjustRightInd w:val="0"/>
              <w:spacing w:after="0" w:line="240" w:lineRule="auto"/>
              <w:rPr>
                <w:rFonts w:ascii="Times New Roman" w:hAnsi="Times New Roman" w:cs="Times New Roman"/>
                <w:sz w:val="24"/>
                <w:szCs w:val="24"/>
              </w:rPr>
            </w:pPr>
            <w:r w:rsidRPr="00AF70B7">
              <w:rPr>
                <w:rFonts w:ascii="Times New Roman" w:hAnsi="Times New Roman" w:cs="Times New Roman"/>
                <w:sz w:val="24"/>
                <w:szCs w:val="24"/>
              </w:rPr>
              <w:t>10 Marks</w:t>
            </w:r>
          </w:p>
        </w:tc>
      </w:tr>
      <w:tr w:rsidR="00EC35D7" w:rsidRPr="00AF70B7" w:rsidTr="00EC35D7">
        <w:tc>
          <w:tcPr>
            <w:tcW w:w="3060" w:type="dxa"/>
            <w:tcBorders>
              <w:top w:val="single" w:sz="4" w:space="0" w:color="000000"/>
              <w:left w:val="single" w:sz="4" w:space="0" w:color="000000"/>
              <w:bottom w:val="single" w:sz="4" w:space="0" w:color="000000"/>
              <w:right w:val="single" w:sz="4" w:space="0" w:color="000000"/>
            </w:tcBorders>
            <w:hideMark/>
          </w:tcPr>
          <w:p w:rsidR="00EC35D7" w:rsidRPr="00AF70B7" w:rsidRDefault="00EC35D7" w:rsidP="00EC35D7">
            <w:pPr>
              <w:autoSpaceDE w:val="0"/>
              <w:autoSpaceDN w:val="0"/>
              <w:adjustRightInd w:val="0"/>
              <w:spacing w:after="0" w:line="240" w:lineRule="auto"/>
              <w:rPr>
                <w:rFonts w:ascii="Times New Roman" w:hAnsi="Times New Roman" w:cs="Times New Roman"/>
                <w:sz w:val="24"/>
                <w:szCs w:val="24"/>
              </w:rPr>
            </w:pPr>
            <w:r w:rsidRPr="00AF70B7">
              <w:rPr>
                <w:rFonts w:ascii="Times New Roman" w:hAnsi="Times New Roman" w:cs="Times New Roman"/>
                <w:sz w:val="24"/>
                <w:szCs w:val="24"/>
              </w:rPr>
              <w:t>Short answer questions</w:t>
            </w:r>
          </w:p>
        </w:tc>
        <w:tc>
          <w:tcPr>
            <w:tcW w:w="2250" w:type="dxa"/>
            <w:tcBorders>
              <w:top w:val="single" w:sz="4" w:space="0" w:color="000000"/>
              <w:left w:val="single" w:sz="4" w:space="0" w:color="000000"/>
              <w:bottom w:val="single" w:sz="4" w:space="0" w:color="000000"/>
              <w:right w:val="single" w:sz="4" w:space="0" w:color="000000"/>
            </w:tcBorders>
            <w:hideMark/>
          </w:tcPr>
          <w:p w:rsidR="00EC35D7" w:rsidRPr="00AF70B7" w:rsidRDefault="00EC35D7" w:rsidP="00EC35D7">
            <w:pPr>
              <w:autoSpaceDE w:val="0"/>
              <w:autoSpaceDN w:val="0"/>
              <w:adjustRightInd w:val="0"/>
              <w:spacing w:after="0" w:line="240" w:lineRule="auto"/>
              <w:rPr>
                <w:rFonts w:ascii="Times New Roman" w:hAnsi="Times New Roman" w:cs="Times New Roman"/>
                <w:sz w:val="24"/>
                <w:szCs w:val="24"/>
              </w:rPr>
            </w:pPr>
            <w:r w:rsidRPr="00AF70B7">
              <w:rPr>
                <w:rFonts w:ascii="Times New Roman" w:hAnsi="Times New Roman" w:cs="Times New Roman"/>
                <w:sz w:val="24"/>
                <w:szCs w:val="24"/>
              </w:rPr>
              <w:t>6 questions</w:t>
            </w:r>
          </w:p>
        </w:tc>
        <w:tc>
          <w:tcPr>
            <w:tcW w:w="2430" w:type="dxa"/>
            <w:tcBorders>
              <w:top w:val="single" w:sz="4" w:space="0" w:color="000000"/>
              <w:left w:val="single" w:sz="4" w:space="0" w:color="000000"/>
              <w:bottom w:val="single" w:sz="4" w:space="0" w:color="000000"/>
              <w:right w:val="single" w:sz="4" w:space="0" w:color="000000"/>
            </w:tcBorders>
            <w:hideMark/>
          </w:tcPr>
          <w:p w:rsidR="00EC35D7" w:rsidRPr="00AF70B7" w:rsidRDefault="00EC35D7" w:rsidP="00EC35D7">
            <w:pPr>
              <w:autoSpaceDE w:val="0"/>
              <w:autoSpaceDN w:val="0"/>
              <w:adjustRightInd w:val="0"/>
              <w:spacing w:after="0" w:line="240" w:lineRule="auto"/>
              <w:rPr>
                <w:rFonts w:ascii="Times New Roman" w:hAnsi="Times New Roman" w:cs="Times New Roman"/>
                <w:sz w:val="24"/>
                <w:szCs w:val="24"/>
              </w:rPr>
            </w:pPr>
            <w:r w:rsidRPr="00AF70B7">
              <w:rPr>
                <w:rFonts w:ascii="Times New Roman" w:hAnsi="Times New Roman" w:cs="Times New Roman"/>
                <w:sz w:val="24"/>
                <w:szCs w:val="24"/>
              </w:rPr>
              <w:t xml:space="preserve">6x 5Marks </w:t>
            </w:r>
          </w:p>
        </w:tc>
        <w:tc>
          <w:tcPr>
            <w:tcW w:w="1728" w:type="dxa"/>
            <w:tcBorders>
              <w:top w:val="single" w:sz="4" w:space="0" w:color="000000"/>
              <w:left w:val="single" w:sz="4" w:space="0" w:color="000000"/>
              <w:bottom w:val="single" w:sz="4" w:space="0" w:color="000000"/>
              <w:right w:val="single" w:sz="4" w:space="0" w:color="000000"/>
            </w:tcBorders>
            <w:hideMark/>
          </w:tcPr>
          <w:p w:rsidR="00EC35D7" w:rsidRPr="00AF70B7" w:rsidRDefault="00EC35D7" w:rsidP="00EC35D7">
            <w:pPr>
              <w:autoSpaceDE w:val="0"/>
              <w:autoSpaceDN w:val="0"/>
              <w:adjustRightInd w:val="0"/>
              <w:spacing w:after="0" w:line="240" w:lineRule="auto"/>
              <w:rPr>
                <w:rFonts w:ascii="Times New Roman" w:hAnsi="Times New Roman" w:cs="Times New Roman"/>
                <w:sz w:val="24"/>
                <w:szCs w:val="24"/>
              </w:rPr>
            </w:pPr>
            <w:r w:rsidRPr="00AF70B7">
              <w:rPr>
                <w:rFonts w:ascii="Times New Roman" w:hAnsi="Times New Roman" w:cs="Times New Roman"/>
                <w:sz w:val="24"/>
                <w:szCs w:val="24"/>
              </w:rPr>
              <w:t>30 Marks</w:t>
            </w:r>
          </w:p>
        </w:tc>
      </w:tr>
      <w:tr w:rsidR="00EC35D7" w:rsidRPr="00AF70B7" w:rsidTr="00EC35D7">
        <w:tc>
          <w:tcPr>
            <w:tcW w:w="3060" w:type="dxa"/>
            <w:tcBorders>
              <w:top w:val="single" w:sz="4" w:space="0" w:color="000000"/>
              <w:left w:val="single" w:sz="4" w:space="0" w:color="000000"/>
              <w:bottom w:val="single" w:sz="4" w:space="0" w:color="000000"/>
              <w:right w:val="single" w:sz="4" w:space="0" w:color="000000"/>
            </w:tcBorders>
            <w:hideMark/>
          </w:tcPr>
          <w:p w:rsidR="00EC35D7" w:rsidRPr="00AF70B7" w:rsidRDefault="00EC35D7" w:rsidP="00EC35D7">
            <w:pPr>
              <w:autoSpaceDE w:val="0"/>
              <w:autoSpaceDN w:val="0"/>
              <w:adjustRightInd w:val="0"/>
              <w:spacing w:after="0" w:line="240" w:lineRule="auto"/>
              <w:rPr>
                <w:rFonts w:ascii="Times New Roman" w:hAnsi="Times New Roman" w:cs="Times New Roman"/>
                <w:sz w:val="24"/>
                <w:szCs w:val="24"/>
              </w:rPr>
            </w:pPr>
            <w:r w:rsidRPr="00AF70B7">
              <w:rPr>
                <w:rFonts w:ascii="Times New Roman" w:hAnsi="Times New Roman" w:cs="Times New Roman"/>
                <w:sz w:val="24"/>
                <w:szCs w:val="24"/>
              </w:rPr>
              <w:t>Long answer questions</w:t>
            </w:r>
          </w:p>
        </w:tc>
        <w:tc>
          <w:tcPr>
            <w:tcW w:w="2250" w:type="dxa"/>
            <w:tcBorders>
              <w:top w:val="single" w:sz="4" w:space="0" w:color="000000"/>
              <w:left w:val="single" w:sz="4" w:space="0" w:color="000000"/>
              <w:bottom w:val="single" w:sz="4" w:space="0" w:color="000000"/>
              <w:right w:val="single" w:sz="4" w:space="0" w:color="000000"/>
            </w:tcBorders>
            <w:hideMark/>
          </w:tcPr>
          <w:p w:rsidR="00EC35D7" w:rsidRPr="00AF70B7" w:rsidRDefault="00EC35D7" w:rsidP="00EC35D7">
            <w:pPr>
              <w:autoSpaceDE w:val="0"/>
              <w:autoSpaceDN w:val="0"/>
              <w:adjustRightInd w:val="0"/>
              <w:spacing w:after="0" w:line="240" w:lineRule="auto"/>
              <w:rPr>
                <w:rFonts w:ascii="Times New Roman" w:hAnsi="Times New Roman" w:cs="Times New Roman"/>
                <w:sz w:val="24"/>
                <w:szCs w:val="24"/>
              </w:rPr>
            </w:pPr>
            <w:r w:rsidRPr="00AF70B7">
              <w:rPr>
                <w:rFonts w:ascii="Times New Roman" w:hAnsi="Times New Roman" w:cs="Times New Roman"/>
                <w:sz w:val="24"/>
                <w:szCs w:val="24"/>
              </w:rPr>
              <w:t>2 questions</w:t>
            </w:r>
          </w:p>
        </w:tc>
        <w:tc>
          <w:tcPr>
            <w:tcW w:w="2430" w:type="dxa"/>
            <w:tcBorders>
              <w:top w:val="single" w:sz="4" w:space="0" w:color="000000"/>
              <w:left w:val="single" w:sz="4" w:space="0" w:color="000000"/>
              <w:bottom w:val="single" w:sz="4" w:space="0" w:color="000000"/>
              <w:right w:val="single" w:sz="4" w:space="0" w:color="000000"/>
            </w:tcBorders>
            <w:hideMark/>
          </w:tcPr>
          <w:p w:rsidR="00EC35D7" w:rsidRPr="00AF70B7" w:rsidRDefault="00EC35D7" w:rsidP="00EC35D7">
            <w:pPr>
              <w:autoSpaceDE w:val="0"/>
              <w:autoSpaceDN w:val="0"/>
              <w:adjustRightInd w:val="0"/>
              <w:spacing w:after="0" w:line="240" w:lineRule="auto"/>
              <w:rPr>
                <w:rFonts w:ascii="Times New Roman" w:hAnsi="Times New Roman" w:cs="Times New Roman"/>
                <w:sz w:val="24"/>
                <w:szCs w:val="24"/>
              </w:rPr>
            </w:pPr>
            <w:r w:rsidRPr="00AF70B7">
              <w:rPr>
                <w:rFonts w:ascii="Times New Roman" w:hAnsi="Times New Roman" w:cs="Times New Roman"/>
                <w:sz w:val="24"/>
                <w:szCs w:val="24"/>
              </w:rPr>
              <w:t>2x10 Marks</w:t>
            </w:r>
          </w:p>
        </w:tc>
        <w:tc>
          <w:tcPr>
            <w:tcW w:w="1728" w:type="dxa"/>
            <w:tcBorders>
              <w:top w:val="single" w:sz="4" w:space="0" w:color="000000"/>
              <w:left w:val="single" w:sz="4" w:space="0" w:color="000000"/>
              <w:bottom w:val="single" w:sz="4" w:space="0" w:color="000000"/>
              <w:right w:val="single" w:sz="4" w:space="0" w:color="000000"/>
            </w:tcBorders>
            <w:hideMark/>
          </w:tcPr>
          <w:p w:rsidR="00EC35D7" w:rsidRPr="00AF70B7" w:rsidRDefault="00EC35D7" w:rsidP="00EC35D7">
            <w:pPr>
              <w:autoSpaceDE w:val="0"/>
              <w:autoSpaceDN w:val="0"/>
              <w:adjustRightInd w:val="0"/>
              <w:spacing w:after="0" w:line="240" w:lineRule="auto"/>
              <w:rPr>
                <w:rFonts w:ascii="Times New Roman" w:hAnsi="Times New Roman" w:cs="Times New Roman"/>
                <w:sz w:val="24"/>
                <w:szCs w:val="24"/>
              </w:rPr>
            </w:pPr>
            <w:r w:rsidRPr="00AF70B7">
              <w:rPr>
                <w:rFonts w:ascii="Times New Roman" w:hAnsi="Times New Roman" w:cs="Times New Roman"/>
                <w:sz w:val="24"/>
                <w:szCs w:val="24"/>
              </w:rPr>
              <w:t>20Marks</w:t>
            </w:r>
          </w:p>
        </w:tc>
      </w:tr>
    </w:tbl>
    <w:p w:rsidR="00EC35D7" w:rsidRPr="00AF70B7" w:rsidRDefault="00EC35D7" w:rsidP="00EC35D7">
      <w:pPr>
        <w:tabs>
          <w:tab w:val="right" w:pos="4320"/>
        </w:tabs>
        <w:spacing w:after="0" w:line="240" w:lineRule="auto"/>
        <w:rPr>
          <w:rFonts w:ascii="Times New Roman" w:hAnsi="Times New Roman" w:cs="Times New Roman"/>
          <w:b/>
          <w:sz w:val="24"/>
          <w:szCs w:val="24"/>
        </w:rPr>
      </w:pPr>
    </w:p>
    <w:p w:rsidR="00EC35D7" w:rsidRPr="00AF70B7" w:rsidRDefault="00EC35D7" w:rsidP="00EC35D7">
      <w:pPr>
        <w:tabs>
          <w:tab w:val="right" w:pos="4320"/>
        </w:tabs>
        <w:spacing w:after="0" w:line="240" w:lineRule="auto"/>
        <w:rPr>
          <w:rFonts w:ascii="Times New Roman" w:hAnsi="Times New Roman" w:cs="Times New Roman"/>
          <w:b/>
          <w:sz w:val="24"/>
          <w:szCs w:val="24"/>
        </w:rPr>
      </w:pPr>
      <w:r w:rsidRPr="00AF70B7">
        <w:rPr>
          <w:rFonts w:ascii="Times New Roman" w:hAnsi="Times New Roman" w:cs="Times New Roman"/>
          <w:b/>
          <w:sz w:val="24"/>
          <w:szCs w:val="24"/>
        </w:rPr>
        <w:t>6. References Books</w:t>
      </w:r>
    </w:p>
    <w:p w:rsidR="00EC35D7" w:rsidRPr="00AF70B7" w:rsidRDefault="00EC35D7" w:rsidP="00EC35D7">
      <w:pPr>
        <w:tabs>
          <w:tab w:val="right" w:pos="4320"/>
        </w:tabs>
        <w:spacing w:after="0" w:line="240" w:lineRule="auto"/>
        <w:rPr>
          <w:rFonts w:ascii="Times New Roman" w:hAnsi="Times New Roman" w:cs="Times New Roman"/>
          <w:b/>
          <w:sz w:val="24"/>
          <w:szCs w:val="24"/>
        </w:rPr>
      </w:pPr>
    </w:p>
    <w:p w:rsidR="00EC35D7" w:rsidRPr="00AF70B7" w:rsidRDefault="00EC35D7" w:rsidP="00EC35D7">
      <w:pPr>
        <w:pStyle w:val="ListParagraph"/>
        <w:spacing w:after="0"/>
        <w:ind w:left="1080" w:hanging="1080"/>
        <w:rPr>
          <w:b/>
          <w:bCs/>
        </w:rPr>
      </w:pPr>
      <w:r w:rsidRPr="00AF70B7">
        <w:t xml:space="preserve">Banks, J. A. (2006). </w:t>
      </w:r>
      <w:r w:rsidRPr="00AF70B7">
        <w:rPr>
          <w:i/>
        </w:rPr>
        <w:t>Cultural diversity and education: foundations, curriculum and teaching</w:t>
      </w:r>
      <w:r w:rsidRPr="00AF70B7">
        <w:t>. Boston, MA: Allyn and Bacon (Unit I to V)</w:t>
      </w:r>
    </w:p>
    <w:p w:rsidR="00EC35D7" w:rsidRPr="00AF70B7" w:rsidRDefault="00EC35D7" w:rsidP="00EC35D7">
      <w:pPr>
        <w:spacing w:after="0" w:line="240" w:lineRule="auto"/>
        <w:ind w:left="1080" w:hanging="1080"/>
        <w:mirrorIndents/>
        <w:rPr>
          <w:rFonts w:ascii="Times New Roman" w:hAnsi="Times New Roman" w:cs="Times New Roman"/>
          <w:sz w:val="24"/>
          <w:szCs w:val="24"/>
        </w:rPr>
      </w:pPr>
      <w:r w:rsidRPr="00AF70B7">
        <w:rPr>
          <w:rFonts w:ascii="Times New Roman" w:hAnsi="Times New Roman" w:cs="Times New Roman"/>
          <w:sz w:val="24"/>
          <w:szCs w:val="24"/>
        </w:rPr>
        <w:t>Corson, D. (1998). Changing education for diversity. Buckingham: Open University Press (Unit I to V)</w:t>
      </w:r>
    </w:p>
    <w:p w:rsidR="00EC35D7" w:rsidRPr="00AF70B7" w:rsidRDefault="00EC35D7" w:rsidP="00EC35D7">
      <w:pPr>
        <w:spacing w:after="0" w:line="240" w:lineRule="auto"/>
        <w:ind w:left="1080" w:hanging="1080"/>
        <w:mirrorIndents/>
        <w:rPr>
          <w:rFonts w:ascii="Times New Roman" w:hAnsi="Times New Roman" w:cs="Times New Roman"/>
          <w:sz w:val="24"/>
          <w:szCs w:val="24"/>
        </w:rPr>
      </w:pPr>
      <w:r w:rsidRPr="00AF70B7">
        <w:rPr>
          <w:rFonts w:ascii="Times New Roman" w:hAnsi="Times New Roman" w:cs="Times New Roman"/>
          <w:sz w:val="24"/>
          <w:szCs w:val="24"/>
        </w:rPr>
        <w:t xml:space="preserve">Inglis, C. (2008). </w:t>
      </w:r>
      <w:r w:rsidRPr="00AF70B7">
        <w:rPr>
          <w:rFonts w:ascii="Times New Roman" w:hAnsi="Times New Roman" w:cs="Times New Roman"/>
          <w:i/>
          <w:sz w:val="24"/>
          <w:szCs w:val="24"/>
        </w:rPr>
        <w:t>Planning for cultural diversity</w:t>
      </w:r>
      <w:r w:rsidRPr="00AF70B7">
        <w:rPr>
          <w:rFonts w:ascii="Times New Roman" w:hAnsi="Times New Roman" w:cs="Times New Roman"/>
          <w:sz w:val="24"/>
          <w:szCs w:val="24"/>
        </w:rPr>
        <w:t>. Paris: UNESCO/IIEP (Unit I to V)</w:t>
      </w:r>
    </w:p>
    <w:p w:rsidR="00EC35D7" w:rsidRPr="00AF70B7" w:rsidRDefault="00EC35D7" w:rsidP="00EC35D7">
      <w:pPr>
        <w:spacing w:after="0" w:line="240" w:lineRule="auto"/>
        <w:ind w:left="1080" w:hanging="1080"/>
        <w:mirrorIndents/>
        <w:rPr>
          <w:rFonts w:ascii="Times New Roman" w:hAnsi="Times New Roman" w:cs="Times New Roman"/>
          <w:sz w:val="24"/>
          <w:szCs w:val="24"/>
        </w:rPr>
      </w:pPr>
      <w:r w:rsidRPr="00AF70B7">
        <w:rPr>
          <w:rFonts w:ascii="Times New Roman" w:hAnsi="Times New Roman" w:cs="Times New Roman"/>
          <w:sz w:val="24"/>
          <w:szCs w:val="24"/>
        </w:rPr>
        <w:t>Watson, C.W. (2002) Multiculturalism. New Delhi: Viva Books (Unit IV)</w:t>
      </w:r>
    </w:p>
    <w:p w:rsidR="00EC35D7" w:rsidRPr="00AF70B7" w:rsidRDefault="00EC35D7" w:rsidP="00EC35D7">
      <w:pPr>
        <w:tabs>
          <w:tab w:val="right" w:pos="4320"/>
        </w:tabs>
        <w:spacing w:after="0" w:line="240" w:lineRule="auto"/>
        <w:ind w:left="1080" w:hanging="1080"/>
        <w:rPr>
          <w:rFonts w:ascii="Times New Roman" w:hAnsi="Times New Roman" w:cs="Times New Roman"/>
          <w:b/>
          <w:sz w:val="24"/>
          <w:szCs w:val="24"/>
        </w:rPr>
      </w:pPr>
      <w:r w:rsidRPr="00AF70B7">
        <w:rPr>
          <w:rFonts w:ascii="Times New Roman" w:hAnsi="Times New Roman" w:cs="Times New Roman"/>
          <w:color w:val="000000"/>
          <w:sz w:val="24"/>
          <w:szCs w:val="24"/>
        </w:rPr>
        <w:t>Pieter, J. V. (2011).</w:t>
      </w:r>
      <w:r w:rsidRPr="00AF70B7">
        <w:rPr>
          <w:rFonts w:ascii="Times New Roman" w:hAnsi="Times New Roman" w:cs="Times New Roman"/>
          <w:b/>
          <w:bCs/>
          <w:color w:val="000000"/>
          <w:sz w:val="24"/>
          <w:szCs w:val="24"/>
        </w:rPr>
        <w:t xml:space="preserve"> </w:t>
      </w:r>
      <w:r w:rsidRPr="00AF70B7">
        <w:rPr>
          <w:rFonts w:ascii="Times New Roman" w:hAnsi="Times New Roman" w:cs="Times New Roman"/>
          <w:bCs/>
          <w:i/>
          <w:color w:val="000000"/>
          <w:sz w:val="24"/>
          <w:szCs w:val="24"/>
        </w:rPr>
        <w:t>Diversity Management in Higher Education: A South African Perspective in Comparison to a homogeneous and monomorphous society</w:t>
      </w:r>
      <w:r w:rsidRPr="00AF70B7">
        <w:rPr>
          <w:rFonts w:ascii="Times New Roman" w:hAnsi="Times New Roman" w:cs="Times New Roman"/>
          <w:bCs/>
          <w:color w:val="000000"/>
          <w:sz w:val="24"/>
          <w:szCs w:val="24"/>
        </w:rPr>
        <w:t xml:space="preserve">. Germany: </w:t>
      </w:r>
      <w:r w:rsidRPr="00AF70B7">
        <w:rPr>
          <w:rFonts w:ascii="Times New Roman" w:hAnsi="Times New Roman" w:cs="Times New Roman"/>
          <w:color w:val="000000"/>
          <w:sz w:val="24"/>
          <w:szCs w:val="24"/>
        </w:rPr>
        <w:t>Centre for Higher Education Development. (Unit II, III and IV)</w:t>
      </w:r>
    </w:p>
    <w:p w:rsidR="00EC35D7" w:rsidRPr="00AF70B7" w:rsidRDefault="00EC35D7" w:rsidP="00EC35D7">
      <w:pPr>
        <w:tabs>
          <w:tab w:val="right" w:pos="4320"/>
        </w:tabs>
        <w:spacing w:after="0" w:line="240" w:lineRule="auto"/>
        <w:ind w:left="1080" w:hanging="1080"/>
        <w:rPr>
          <w:rFonts w:ascii="Times New Roman" w:hAnsi="Times New Roman" w:cs="Times New Roman"/>
          <w:sz w:val="24"/>
          <w:szCs w:val="24"/>
        </w:rPr>
      </w:pPr>
      <w:r w:rsidRPr="00AF70B7">
        <w:rPr>
          <w:rFonts w:ascii="Times New Roman" w:hAnsi="Times New Roman" w:cs="Times New Roman"/>
          <w:sz w:val="24"/>
          <w:szCs w:val="24"/>
        </w:rPr>
        <w:t>_____ (2004).</w:t>
      </w:r>
      <w:r w:rsidRPr="00AF70B7">
        <w:rPr>
          <w:rFonts w:ascii="Times New Roman" w:hAnsi="Times New Roman" w:cs="Times New Roman"/>
          <w:i/>
          <w:sz w:val="24"/>
          <w:szCs w:val="24"/>
        </w:rPr>
        <w:t xml:space="preserve">  Comprehensive diversity management plan</w:t>
      </w:r>
      <w:r w:rsidRPr="00AF70B7">
        <w:rPr>
          <w:rFonts w:ascii="Times New Roman" w:hAnsi="Times New Roman" w:cs="Times New Roman"/>
          <w:sz w:val="24"/>
          <w:szCs w:val="24"/>
        </w:rPr>
        <w:t>. Washington DC: US nuclear regulatory commission. (Unit I, II and IV)</w:t>
      </w:r>
    </w:p>
    <w:p w:rsidR="00EC35D7" w:rsidRPr="00AF70B7" w:rsidRDefault="00EC35D7" w:rsidP="00EC35D7">
      <w:pPr>
        <w:tabs>
          <w:tab w:val="right" w:pos="4320"/>
        </w:tabs>
        <w:spacing w:after="0" w:line="240" w:lineRule="auto"/>
        <w:ind w:left="1080" w:hanging="1080"/>
        <w:rPr>
          <w:rFonts w:ascii="Times New Roman" w:hAnsi="Times New Roman" w:cs="Times New Roman"/>
          <w:sz w:val="24"/>
          <w:szCs w:val="24"/>
        </w:rPr>
      </w:pPr>
      <w:r w:rsidRPr="00AF70B7">
        <w:rPr>
          <w:rFonts w:ascii="Times New Roman" w:hAnsi="Times New Roman" w:cs="Times New Roman"/>
          <w:sz w:val="24"/>
          <w:szCs w:val="24"/>
        </w:rPr>
        <w:t xml:space="preserve">Caleb, R. (2006). </w:t>
      </w:r>
      <w:r w:rsidRPr="00AF70B7">
        <w:rPr>
          <w:rFonts w:ascii="Times New Roman" w:hAnsi="Times New Roman" w:cs="Times New Roman"/>
          <w:i/>
          <w:sz w:val="24"/>
          <w:szCs w:val="24"/>
        </w:rPr>
        <w:t>What do we mean by diversity management?</w:t>
      </w:r>
      <w:r w:rsidRPr="00AF70B7">
        <w:rPr>
          <w:rFonts w:ascii="Times New Roman" w:hAnsi="Times New Roman" w:cs="Times New Roman"/>
          <w:sz w:val="24"/>
          <w:szCs w:val="24"/>
        </w:rPr>
        <w:t xml:space="preserve"> New Haven: Southern Connecticut State University. (Unit I, III and IV)</w:t>
      </w:r>
    </w:p>
    <w:p w:rsidR="00EC35D7" w:rsidRDefault="00EC35D7" w:rsidP="00EC35D7"/>
    <w:p w:rsidR="00EC35D7" w:rsidRDefault="00EC35D7">
      <w:r>
        <w:br w:type="page"/>
      </w:r>
    </w:p>
    <w:p w:rsidR="00080AD8" w:rsidRPr="000B4857" w:rsidRDefault="00080AD8" w:rsidP="00080AD8">
      <w:pPr>
        <w:spacing w:after="0" w:line="240" w:lineRule="auto"/>
        <w:rPr>
          <w:rFonts w:cstheme="minorHAnsi"/>
          <w:b/>
          <w:bCs/>
          <w:sz w:val="24"/>
          <w:szCs w:val="24"/>
        </w:rPr>
      </w:pPr>
      <w:r w:rsidRPr="000B4857">
        <w:rPr>
          <w:rFonts w:cstheme="minorHAnsi"/>
          <w:b/>
          <w:bCs/>
          <w:sz w:val="24"/>
          <w:szCs w:val="24"/>
        </w:rPr>
        <w:t>Course Title: English Language Teaching (ELT) Pedagogy and Materials</w:t>
      </w:r>
    </w:p>
    <w:p w:rsidR="00080AD8" w:rsidRPr="000B4857" w:rsidRDefault="00911414" w:rsidP="00080AD8">
      <w:pPr>
        <w:pStyle w:val="Header"/>
        <w:tabs>
          <w:tab w:val="clear" w:pos="4680"/>
          <w:tab w:val="clear" w:pos="9360"/>
          <w:tab w:val="right" w:pos="8730"/>
        </w:tabs>
        <w:rPr>
          <w:rFonts w:cstheme="minorHAnsi"/>
          <w:sz w:val="24"/>
          <w:szCs w:val="24"/>
        </w:rPr>
      </w:pPr>
      <w:r>
        <w:rPr>
          <w:rFonts w:cstheme="minorHAnsi"/>
          <w:sz w:val="24"/>
          <w:szCs w:val="24"/>
        </w:rPr>
        <w:t>Course No. : Eng. Ed.535</w:t>
      </w:r>
      <w:r w:rsidR="00080AD8" w:rsidRPr="000B4857">
        <w:rPr>
          <w:rFonts w:cstheme="minorHAnsi"/>
          <w:sz w:val="24"/>
          <w:szCs w:val="24"/>
        </w:rPr>
        <w:tab/>
        <w:t>Credit Hours:   3</w:t>
      </w:r>
    </w:p>
    <w:p w:rsidR="00080AD8" w:rsidRPr="000B4857" w:rsidRDefault="00080AD8" w:rsidP="00080AD8">
      <w:pPr>
        <w:pStyle w:val="Header"/>
        <w:tabs>
          <w:tab w:val="clear" w:pos="4680"/>
          <w:tab w:val="clear" w:pos="9360"/>
          <w:tab w:val="right" w:pos="8730"/>
        </w:tabs>
        <w:rPr>
          <w:rFonts w:cstheme="minorHAnsi"/>
          <w:sz w:val="24"/>
          <w:szCs w:val="24"/>
        </w:rPr>
      </w:pPr>
      <w:r w:rsidRPr="000B4857">
        <w:rPr>
          <w:rFonts w:cstheme="minorHAnsi"/>
          <w:sz w:val="24"/>
          <w:szCs w:val="24"/>
        </w:rPr>
        <w:t>Nature of the course: Theoretical</w:t>
      </w:r>
      <w:r w:rsidRPr="000B4857">
        <w:rPr>
          <w:rFonts w:cstheme="minorHAnsi"/>
          <w:sz w:val="24"/>
          <w:szCs w:val="24"/>
        </w:rPr>
        <w:tab/>
        <w:t>Teaching hours 48</w:t>
      </w:r>
    </w:p>
    <w:p w:rsidR="00080AD8" w:rsidRDefault="00080AD8" w:rsidP="00080AD8">
      <w:pPr>
        <w:pStyle w:val="Header"/>
        <w:tabs>
          <w:tab w:val="clear" w:pos="4680"/>
          <w:tab w:val="clear" w:pos="9360"/>
          <w:tab w:val="right" w:pos="8730"/>
        </w:tabs>
        <w:rPr>
          <w:rFonts w:cstheme="minorHAnsi"/>
          <w:sz w:val="24"/>
          <w:szCs w:val="24"/>
        </w:rPr>
      </w:pPr>
      <w:r w:rsidRPr="000B4857">
        <w:rPr>
          <w:rFonts w:cstheme="minorHAnsi"/>
          <w:sz w:val="24"/>
          <w:szCs w:val="24"/>
        </w:rPr>
        <w:t>Semester: III</w:t>
      </w:r>
    </w:p>
    <w:p w:rsidR="00080AD8" w:rsidRPr="000B4857" w:rsidRDefault="00CB2C20" w:rsidP="00080AD8">
      <w:pPr>
        <w:pStyle w:val="Header"/>
        <w:tabs>
          <w:tab w:val="clear" w:pos="4680"/>
          <w:tab w:val="clear" w:pos="9360"/>
          <w:tab w:val="right" w:pos="8730"/>
        </w:tabs>
        <w:rPr>
          <w:rFonts w:cstheme="minorHAnsi"/>
          <w:sz w:val="24"/>
          <w:szCs w:val="24"/>
        </w:rPr>
      </w:pPr>
      <w:r>
        <w:rPr>
          <w:rFonts w:cstheme="minorHAnsi"/>
          <w:noProof/>
          <w:sz w:val="24"/>
          <w:szCs w:val="24"/>
        </w:rPr>
        <w:pict>
          <v:shape id="_x0000_s1042" type="#_x0000_t32" style="position:absolute;margin-left:-3.5pt;margin-top:5.85pt;width:447.9pt;height:0;z-index:251688960" o:connectortype="straight" strokecolor="black [3200]" strokeweight="2.5pt">
            <v:shadow color="#868686"/>
          </v:shape>
        </w:pict>
      </w:r>
    </w:p>
    <w:p w:rsidR="00080AD8" w:rsidRPr="000B4857" w:rsidRDefault="00080AD8" w:rsidP="005F27E8">
      <w:pPr>
        <w:pStyle w:val="Header"/>
        <w:numPr>
          <w:ilvl w:val="0"/>
          <w:numId w:val="139"/>
        </w:numPr>
        <w:tabs>
          <w:tab w:val="clear" w:pos="4680"/>
          <w:tab w:val="clear" w:pos="9360"/>
          <w:tab w:val="right" w:pos="8730"/>
        </w:tabs>
        <w:spacing w:before="120"/>
        <w:ind w:left="270" w:hanging="270"/>
        <w:rPr>
          <w:rFonts w:cstheme="minorHAnsi"/>
          <w:b/>
          <w:bCs/>
          <w:sz w:val="24"/>
          <w:szCs w:val="24"/>
        </w:rPr>
      </w:pPr>
      <w:r w:rsidRPr="000B4857">
        <w:rPr>
          <w:rFonts w:cstheme="minorHAnsi"/>
          <w:b/>
          <w:bCs/>
          <w:sz w:val="24"/>
          <w:szCs w:val="24"/>
        </w:rPr>
        <w:t>Course Description</w:t>
      </w:r>
    </w:p>
    <w:p w:rsidR="00080AD8" w:rsidRPr="000B4857" w:rsidRDefault="00080AD8" w:rsidP="00080AD8">
      <w:pPr>
        <w:spacing w:after="120" w:line="240" w:lineRule="auto"/>
        <w:jc w:val="both"/>
        <w:rPr>
          <w:rFonts w:cstheme="minorHAnsi"/>
          <w:sz w:val="24"/>
          <w:szCs w:val="24"/>
        </w:rPr>
      </w:pPr>
      <w:r w:rsidRPr="000B4857">
        <w:rPr>
          <w:rFonts w:cstheme="minorHAnsi"/>
          <w:sz w:val="24"/>
          <w:szCs w:val="24"/>
        </w:rPr>
        <w:t>The intent of this course is to expose the students to the theories and practices of English language teaching and help them develop materials to teach English at various levels of education. The course consists of five units. The first unit familiarizes the students with the broader and specific context</w:t>
      </w:r>
      <w:r>
        <w:rPr>
          <w:rFonts w:cstheme="minorHAnsi"/>
          <w:sz w:val="24"/>
          <w:szCs w:val="24"/>
        </w:rPr>
        <w:t>s</w:t>
      </w:r>
      <w:r w:rsidRPr="000B4857">
        <w:rPr>
          <w:rFonts w:cstheme="minorHAnsi"/>
          <w:sz w:val="24"/>
          <w:szCs w:val="24"/>
        </w:rPr>
        <w:t xml:space="preserve"> of English language teaching while the second unit presents the overview of the ELT methodology. The third unit deals with the techniques and activities of teaching</w:t>
      </w:r>
      <w:r>
        <w:rPr>
          <w:rFonts w:cstheme="minorHAnsi"/>
          <w:sz w:val="24"/>
          <w:szCs w:val="24"/>
        </w:rPr>
        <w:t xml:space="preserve"> English</w:t>
      </w:r>
      <w:r w:rsidRPr="000B4857">
        <w:rPr>
          <w:rFonts w:cstheme="minorHAnsi"/>
          <w:sz w:val="24"/>
          <w:szCs w:val="24"/>
        </w:rPr>
        <w:t xml:space="preserve"> language aspects and skills. The fourth unit is about the planning and assessment in ELT while the fifth unit provides the critical perspective</w:t>
      </w:r>
      <w:r>
        <w:rPr>
          <w:rFonts w:cstheme="minorHAnsi"/>
          <w:sz w:val="24"/>
          <w:szCs w:val="24"/>
        </w:rPr>
        <w:t>s</w:t>
      </w:r>
      <w:r w:rsidRPr="000B4857">
        <w:rPr>
          <w:rFonts w:cstheme="minorHAnsi"/>
          <w:sz w:val="24"/>
          <w:szCs w:val="24"/>
        </w:rPr>
        <w:t xml:space="preserve"> of language education</w:t>
      </w:r>
      <w:r>
        <w:rPr>
          <w:rFonts w:cstheme="minorHAnsi"/>
          <w:sz w:val="24"/>
          <w:szCs w:val="24"/>
        </w:rPr>
        <w:t xml:space="preserve"> and its pedagogy</w:t>
      </w:r>
      <w:r w:rsidRPr="000B4857">
        <w:rPr>
          <w:rFonts w:cstheme="minorHAnsi"/>
          <w:sz w:val="24"/>
          <w:szCs w:val="24"/>
        </w:rPr>
        <w:t xml:space="preserve">. </w:t>
      </w:r>
    </w:p>
    <w:p w:rsidR="00080AD8" w:rsidRPr="000B4857" w:rsidRDefault="00080AD8" w:rsidP="00080AD8">
      <w:pPr>
        <w:spacing w:after="120" w:line="240" w:lineRule="auto"/>
        <w:jc w:val="both"/>
        <w:rPr>
          <w:rFonts w:cstheme="minorHAnsi"/>
          <w:sz w:val="24"/>
          <w:szCs w:val="24"/>
        </w:rPr>
      </w:pPr>
    </w:p>
    <w:p w:rsidR="00080AD8" w:rsidRPr="000B4857" w:rsidRDefault="00080AD8" w:rsidP="005F27E8">
      <w:pPr>
        <w:pStyle w:val="Header"/>
        <w:numPr>
          <w:ilvl w:val="0"/>
          <w:numId w:val="139"/>
        </w:numPr>
        <w:tabs>
          <w:tab w:val="clear" w:pos="4680"/>
          <w:tab w:val="clear" w:pos="9360"/>
          <w:tab w:val="right" w:pos="8730"/>
        </w:tabs>
        <w:ind w:left="270" w:hanging="270"/>
        <w:rPr>
          <w:rFonts w:cstheme="minorHAnsi"/>
          <w:b/>
          <w:bCs/>
          <w:sz w:val="24"/>
          <w:szCs w:val="24"/>
        </w:rPr>
      </w:pPr>
      <w:r w:rsidRPr="000B4857">
        <w:rPr>
          <w:rFonts w:cstheme="minorHAnsi"/>
          <w:b/>
          <w:bCs/>
          <w:sz w:val="24"/>
          <w:szCs w:val="24"/>
        </w:rPr>
        <w:t xml:space="preserve">General Objectives </w:t>
      </w:r>
    </w:p>
    <w:p w:rsidR="00080AD8" w:rsidRPr="000B4857" w:rsidRDefault="00080AD8" w:rsidP="00080AD8">
      <w:pPr>
        <w:spacing w:after="120" w:line="240" w:lineRule="auto"/>
        <w:rPr>
          <w:rFonts w:cstheme="minorHAnsi"/>
          <w:color w:val="000000"/>
          <w:sz w:val="24"/>
          <w:szCs w:val="24"/>
        </w:rPr>
      </w:pPr>
      <w:r w:rsidRPr="000B4857">
        <w:rPr>
          <w:rFonts w:cstheme="minorHAnsi"/>
          <w:sz w:val="24"/>
          <w:szCs w:val="24"/>
        </w:rPr>
        <w:t>General objectives of this course are as follows:</w:t>
      </w:r>
    </w:p>
    <w:p w:rsidR="00080AD8" w:rsidRPr="000B4857" w:rsidRDefault="00080AD8" w:rsidP="005F27E8">
      <w:pPr>
        <w:numPr>
          <w:ilvl w:val="0"/>
          <w:numId w:val="137"/>
        </w:numPr>
        <w:tabs>
          <w:tab w:val="clear" w:pos="720"/>
          <w:tab w:val="num" w:pos="360"/>
        </w:tabs>
        <w:spacing w:after="0" w:line="240" w:lineRule="auto"/>
        <w:ind w:left="360"/>
        <w:rPr>
          <w:rFonts w:cstheme="minorHAnsi"/>
          <w:sz w:val="24"/>
          <w:szCs w:val="24"/>
        </w:rPr>
      </w:pPr>
      <w:r w:rsidRPr="000B4857">
        <w:rPr>
          <w:rFonts w:cstheme="minorHAnsi"/>
          <w:sz w:val="24"/>
          <w:szCs w:val="24"/>
        </w:rPr>
        <w:t>To familiarize students with the macro and micro contexts of English language teaching.</w:t>
      </w:r>
    </w:p>
    <w:p w:rsidR="00080AD8" w:rsidRPr="000B4857" w:rsidRDefault="00080AD8" w:rsidP="005F27E8">
      <w:pPr>
        <w:numPr>
          <w:ilvl w:val="0"/>
          <w:numId w:val="137"/>
        </w:numPr>
        <w:tabs>
          <w:tab w:val="clear" w:pos="720"/>
          <w:tab w:val="num" w:pos="360"/>
        </w:tabs>
        <w:spacing w:after="0" w:line="240" w:lineRule="auto"/>
        <w:ind w:left="360"/>
        <w:rPr>
          <w:rFonts w:cstheme="minorHAnsi"/>
          <w:sz w:val="24"/>
          <w:szCs w:val="24"/>
        </w:rPr>
      </w:pPr>
      <w:r w:rsidRPr="000B4857">
        <w:rPr>
          <w:rFonts w:cstheme="minorHAnsi"/>
          <w:sz w:val="24"/>
          <w:szCs w:val="24"/>
        </w:rPr>
        <w:t>To expose the students to the wide array of ELT methodology that include the approaches, methods, techniques and strategies.</w:t>
      </w:r>
    </w:p>
    <w:p w:rsidR="00080AD8" w:rsidRPr="000B4857" w:rsidRDefault="00080AD8" w:rsidP="005F27E8">
      <w:pPr>
        <w:numPr>
          <w:ilvl w:val="0"/>
          <w:numId w:val="137"/>
        </w:numPr>
        <w:tabs>
          <w:tab w:val="clear" w:pos="720"/>
          <w:tab w:val="num" w:pos="360"/>
        </w:tabs>
        <w:spacing w:after="0" w:line="240" w:lineRule="auto"/>
        <w:ind w:left="360"/>
        <w:rPr>
          <w:rFonts w:cstheme="minorHAnsi"/>
          <w:sz w:val="24"/>
          <w:szCs w:val="24"/>
        </w:rPr>
      </w:pPr>
      <w:r w:rsidRPr="000B4857">
        <w:rPr>
          <w:rFonts w:cstheme="minorHAnsi"/>
          <w:sz w:val="24"/>
          <w:szCs w:val="24"/>
        </w:rPr>
        <w:t>To enable the students to teach the language aspects and skills effectively.</w:t>
      </w:r>
    </w:p>
    <w:p w:rsidR="00080AD8" w:rsidRPr="000B4857" w:rsidRDefault="00080AD8" w:rsidP="005F27E8">
      <w:pPr>
        <w:numPr>
          <w:ilvl w:val="0"/>
          <w:numId w:val="137"/>
        </w:numPr>
        <w:tabs>
          <w:tab w:val="clear" w:pos="720"/>
          <w:tab w:val="num" w:pos="360"/>
        </w:tabs>
        <w:spacing w:after="0" w:line="240" w:lineRule="auto"/>
        <w:ind w:left="360"/>
        <w:rPr>
          <w:rFonts w:cstheme="minorHAnsi"/>
          <w:sz w:val="24"/>
          <w:szCs w:val="24"/>
        </w:rPr>
      </w:pPr>
      <w:r w:rsidRPr="000B4857">
        <w:rPr>
          <w:rFonts w:cstheme="minorHAnsi"/>
          <w:sz w:val="24"/>
          <w:szCs w:val="24"/>
        </w:rPr>
        <w:t>To help the students plan the course and design classroom tests.</w:t>
      </w:r>
    </w:p>
    <w:p w:rsidR="00080AD8" w:rsidRPr="000B4857" w:rsidRDefault="00080AD8" w:rsidP="005F27E8">
      <w:pPr>
        <w:numPr>
          <w:ilvl w:val="0"/>
          <w:numId w:val="137"/>
        </w:numPr>
        <w:tabs>
          <w:tab w:val="clear" w:pos="720"/>
          <w:tab w:val="num" w:pos="360"/>
        </w:tabs>
        <w:spacing w:after="0" w:line="240" w:lineRule="auto"/>
        <w:ind w:left="360"/>
        <w:rPr>
          <w:rFonts w:cstheme="minorHAnsi"/>
          <w:sz w:val="24"/>
          <w:szCs w:val="24"/>
        </w:rPr>
      </w:pPr>
      <w:r w:rsidRPr="000B4857">
        <w:rPr>
          <w:rFonts w:cstheme="minorHAnsi"/>
          <w:sz w:val="24"/>
          <w:szCs w:val="24"/>
        </w:rPr>
        <w:t>To engage the students to have critical perspectives in English language teaching and its practices</w:t>
      </w:r>
    </w:p>
    <w:p w:rsidR="00080AD8" w:rsidRPr="000B4857" w:rsidRDefault="00080AD8" w:rsidP="00080AD8">
      <w:pPr>
        <w:spacing w:after="0" w:line="240" w:lineRule="auto"/>
        <w:ind w:left="360"/>
        <w:rPr>
          <w:rFonts w:cstheme="minorHAnsi"/>
          <w:sz w:val="24"/>
          <w:szCs w:val="24"/>
        </w:rPr>
      </w:pPr>
    </w:p>
    <w:p w:rsidR="00080AD8" w:rsidRPr="000B4857" w:rsidRDefault="00080AD8" w:rsidP="00080AD8">
      <w:pPr>
        <w:spacing w:line="240" w:lineRule="auto"/>
        <w:rPr>
          <w:rFonts w:cstheme="minorHAnsi"/>
          <w:b/>
          <w:bCs/>
          <w:sz w:val="24"/>
          <w:szCs w:val="24"/>
        </w:rPr>
      </w:pPr>
      <w:r w:rsidRPr="000B4857">
        <w:rPr>
          <w:rFonts w:cstheme="minorHAnsi"/>
          <w:b/>
          <w:bCs/>
          <w:sz w:val="24"/>
          <w:szCs w:val="24"/>
        </w:rPr>
        <w:t>3. Contents in Details</w:t>
      </w: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5"/>
        <w:gridCol w:w="5580"/>
        <w:gridCol w:w="990"/>
      </w:tblGrid>
      <w:tr w:rsidR="00080AD8" w:rsidRPr="000B4857" w:rsidTr="0056768B">
        <w:trPr>
          <w:trHeight w:val="131"/>
          <w:jc w:val="center"/>
        </w:trPr>
        <w:tc>
          <w:tcPr>
            <w:tcW w:w="3325" w:type="dxa"/>
          </w:tcPr>
          <w:p w:rsidR="00080AD8" w:rsidRPr="000B4857" w:rsidRDefault="00080AD8" w:rsidP="0056768B">
            <w:pPr>
              <w:spacing w:line="240" w:lineRule="auto"/>
              <w:jc w:val="center"/>
              <w:rPr>
                <w:rFonts w:cstheme="minorHAnsi"/>
                <w:b/>
                <w:bCs/>
                <w:sz w:val="24"/>
                <w:szCs w:val="24"/>
              </w:rPr>
            </w:pPr>
            <w:r w:rsidRPr="000B4857">
              <w:rPr>
                <w:rFonts w:cstheme="minorHAnsi"/>
                <w:b/>
                <w:bCs/>
                <w:sz w:val="24"/>
                <w:szCs w:val="24"/>
              </w:rPr>
              <w:t>Specific Objectives</w:t>
            </w:r>
          </w:p>
        </w:tc>
        <w:tc>
          <w:tcPr>
            <w:tcW w:w="5580" w:type="dxa"/>
          </w:tcPr>
          <w:p w:rsidR="00080AD8" w:rsidRPr="000B4857" w:rsidRDefault="00080AD8" w:rsidP="0056768B">
            <w:pPr>
              <w:spacing w:line="240" w:lineRule="auto"/>
              <w:jc w:val="center"/>
              <w:rPr>
                <w:rFonts w:cstheme="minorHAnsi"/>
                <w:b/>
                <w:bCs/>
                <w:sz w:val="24"/>
                <w:szCs w:val="24"/>
              </w:rPr>
            </w:pPr>
            <w:r w:rsidRPr="000B4857">
              <w:rPr>
                <w:rFonts w:cstheme="minorHAnsi"/>
                <w:b/>
                <w:bCs/>
                <w:sz w:val="24"/>
                <w:szCs w:val="24"/>
              </w:rPr>
              <w:t>Contents</w:t>
            </w:r>
          </w:p>
        </w:tc>
        <w:tc>
          <w:tcPr>
            <w:tcW w:w="990" w:type="dxa"/>
          </w:tcPr>
          <w:p w:rsidR="00080AD8" w:rsidRPr="000B4857" w:rsidRDefault="00080AD8" w:rsidP="0056768B">
            <w:pPr>
              <w:spacing w:line="240" w:lineRule="auto"/>
              <w:jc w:val="center"/>
              <w:rPr>
                <w:rFonts w:cstheme="minorHAnsi"/>
                <w:b/>
                <w:bCs/>
                <w:sz w:val="24"/>
                <w:szCs w:val="24"/>
              </w:rPr>
            </w:pPr>
            <w:r w:rsidRPr="000B4857">
              <w:rPr>
                <w:rFonts w:cstheme="minorHAnsi"/>
                <w:b/>
                <w:bCs/>
                <w:sz w:val="24"/>
                <w:szCs w:val="24"/>
              </w:rPr>
              <w:t>Periods</w:t>
            </w:r>
          </w:p>
        </w:tc>
      </w:tr>
      <w:tr w:rsidR="00080AD8" w:rsidRPr="000B4857" w:rsidTr="0056768B">
        <w:trPr>
          <w:trHeight w:val="131"/>
          <w:jc w:val="center"/>
        </w:trPr>
        <w:tc>
          <w:tcPr>
            <w:tcW w:w="3325" w:type="dxa"/>
          </w:tcPr>
          <w:p w:rsidR="00080AD8" w:rsidRPr="000B4857" w:rsidRDefault="00080AD8" w:rsidP="005F27E8">
            <w:pPr>
              <w:numPr>
                <w:ilvl w:val="0"/>
                <w:numId w:val="145"/>
              </w:numPr>
              <w:tabs>
                <w:tab w:val="clear" w:pos="720"/>
                <w:tab w:val="num" w:pos="137"/>
              </w:tabs>
              <w:spacing w:after="0" w:line="240" w:lineRule="auto"/>
              <w:ind w:left="137" w:hanging="180"/>
              <w:rPr>
                <w:rFonts w:cstheme="minorHAnsi"/>
                <w:sz w:val="24"/>
                <w:szCs w:val="24"/>
              </w:rPr>
            </w:pPr>
            <w:r w:rsidRPr="000B4857">
              <w:rPr>
                <w:rFonts w:cstheme="minorHAnsi"/>
                <w:sz w:val="24"/>
                <w:szCs w:val="24"/>
              </w:rPr>
              <w:t>Explain the context</w:t>
            </w:r>
            <w:r>
              <w:rPr>
                <w:rFonts w:cstheme="minorHAnsi"/>
                <w:sz w:val="24"/>
                <w:szCs w:val="24"/>
              </w:rPr>
              <w:t>s</w:t>
            </w:r>
            <w:r w:rsidRPr="000B4857">
              <w:rPr>
                <w:rFonts w:cstheme="minorHAnsi"/>
                <w:sz w:val="24"/>
                <w:szCs w:val="24"/>
              </w:rPr>
              <w:t xml:space="preserve"> of language teaching</w:t>
            </w:r>
          </w:p>
          <w:p w:rsidR="00080AD8" w:rsidRPr="000B4857" w:rsidRDefault="00080AD8" w:rsidP="005F27E8">
            <w:pPr>
              <w:numPr>
                <w:ilvl w:val="0"/>
                <w:numId w:val="145"/>
              </w:numPr>
              <w:tabs>
                <w:tab w:val="clear" w:pos="720"/>
                <w:tab w:val="num" w:pos="137"/>
              </w:tabs>
              <w:spacing w:after="0" w:line="240" w:lineRule="auto"/>
              <w:ind w:left="137" w:hanging="180"/>
              <w:rPr>
                <w:rFonts w:cstheme="minorHAnsi"/>
                <w:sz w:val="24"/>
                <w:szCs w:val="24"/>
              </w:rPr>
            </w:pPr>
            <w:r w:rsidRPr="000B4857">
              <w:rPr>
                <w:rFonts w:cstheme="minorHAnsi"/>
                <w:sz w:val="24"/>
                <w:szCs w:val="24"/>
              </w:rPr>
              <w:t>Relate English language teaching with the sociolinguistic and political context</w:t>
            </w:r>
          </w:p>
          <w:p w:rsidR="00080AD8" w:rsidRPr="000B4857" w:rsidRDefault="00080AD8" w:rsidP="005F27E8">
            <w:pPr>
              <w:numPr>
                <w:ilvl w:val="0"/>
                <w:numId w:val="145"/>
              </w:numPr>
              <w:tabs>
                <w:tab w:val="clear" w:pos="720"/>
                <w:tab w:val="num" w:pos="137"/>
              </w:tabs>
              <w:spacing w:after="0" w:line="240" w:lineRule="auto"/>
              <w:ind w:left="137" w:hanging="180"/>
              <w:rPr>
                <w:rFonts w:cstheme="minorHAnsi"/>
                <w:sz w:val="24"/>
                <w:szCs w:val="24"/>
              </w:rPr>
            </w:pPr>
            <w:r w:rsidRPr="000B4857">
              <w:rPr>
                <w:rFonts w:cstheme="minorHAnsi"/>
                <w:sz w:val="24"/>
                <w:szCs w:val="24"/>
              </w:rPr>
              <w:t>Present the overview of the history of language teaching</w:t>
            </w:r>
          </w:p>
          <w:p w:rsidR="00080AD8" w:rsidRPr="000B4857" w:rsidRDefault="00080AD8" w:rsidP="005F27E8">
            <w:pPr>
              <w:numPr>
                <w:ilvl w:val="0"/>
                <w:numId w:val="145"/>
              </w:numPr>
              <w:tabs>
                <w:tab w:val="clear" w:pos="720"/>
                <w:tab w:val="num" w:pos="137"/>
              </w:tabs>
              <w:spacing w:after="0" w:line="240" w:lineRule="auto"/>
              <w:ind w:left="137" w:hanging="180"/>
              <w:rPr>
                <w:rFonts w:cstheme="minorHAnsi"/>
                <w:sz w:val="24"/>
                <w:szCs w:val="24"/>
              </w:rPr>
            </w:pPr>
            <w:r w:rsidRPr="000B4857">
              <w:rPr>
                <w:rFonts w:cstheme="minorHAnsi"/>
                <w:sz w:val="24"/>
                <w:szCs w:val="24"/>
              </w:rPr>
              <w:t>Discuss the framework for teaching and learning</w:t>
            </w:r>
          </w:p>
          <w:p w:rsidR="00080AD8" w:rsidRPr="000B4857" w:rsidRDefault="00080AD8" w:rsidP="005F27E8">
            <w:pPr>
              <w:numPr>
                <w:ilvl w:val="0"/>
                <w:numId w:val="145"/>
              </w:numPr>
              <w:tabs>
                <w:tab w:val="clear" w:pos="720"/>
                <w:tab w:val="num" w:pos="137"/>
              </w:tabs>
              <w:spacing w:after="0" w:line="240" w:lineRule="auto"/>
              <w:ind w:left="137" w:hanging="180"/>
              <w:rPr>
                <w:rFonts w:cstheme="minorHAnsi"/>
                <w:sz w:val="24"/>
                <w:szCs w:val="24"/>
              </w:rPr>
            </w:pPr>
            <w:r w:rsidRPr="000B4857">
              <w:rPr>
                <w:rFonts w:cstheme="minorHAnsi"/>
                <w:sz w:val="24"/>
                <w:szCs w:val="24"/>
              </w:rPr>
              <w:t>Implement the principles of learner autonomy in class</w:t>
            </w:r>
          </w:p>
        </w:tc>
        <w:tc>
          <w:tcPr>
            <w:tcW w:w="5580" w:type="dxa"/>
          </w:tcPr>
          <w:p w:rsidR="00080AD8" w:rsidRPr="000B4857" w:rsidRDefault="00080AD8" w:rsidP="0056768B">
            <w:pPr>
              <w:spacing w:after="0" w:line="240" w:lineRule="auto"/>
              <w:rPr>
                <w:rFonts w:cstheme="minorHAnsi"/>
                <w:b/>
                <w:bCs/>
                <w:sz w:val="24"/>
                <w:szCs w:val="24"/>
              </w:rPr>
            </w:pPr>
            <w:r w:rsidRPr="000B4857">
              <w:rPr>
                <w:rFonts w:cstheme="minorHAnsi"/>
                <w:b/>
                <w:bCs/>
                <w:sz w:val="24"/>
                <w:szCs w:val="24"/>
              </w:rPr>
              <w:t>Unit One: English Language Teaching Context</w:t>
            </w:r>
          </w:p>
          <w:p w:rsidR="00080AD8" w:rsidRPr="000B4857" w:rsidRDefault="00080AD8" w:rsidP="005F27E8">
            <w:pPr>
              <w:pStyle w:val="ListParagraph"/>
              <w:numPr>
                <w:ilvl w:val="1"/>
                <w:numId w:val="149"/>
              </w:numPr>
              <w:spacing w:after="0"/>
              <w:ind w:left="612"/>
              <w:jc w:val="left"/>
              <w:rPr>
                <w:rFonts w:cstheme="minorHAnsi"/>
                <w:bCs/>
              </w:rPr>
            </w:pPr>
            <w:r w:rsidRPr="000B4857">
              <w:rPr>
                <w:rFonts w:cstheme="minorHAnsi"/>
                <w:bCs/>
              </w:rPr>
              <w:t>Language Teaching</w:t>
            </w:r>
          </w:p>
          <w:p w:rsidR="00080AD8" w:rsidRPr="000B4857" w:rsidRDefault="00080AD8" w:rsidP="005F27E8">
            <w:pPr>
              <w:pStyle w:val="ListParagraph"/>
              <w:numPr>
                <w:ilvl w:val="1"/>
                <w:numId w:val="149"/>
              </w:numPr>
              <w:spacing w:after="0"/>
              <w:ind w:left="612"/>
              <w:jc w:val="left"/>
              <w:rPr>
                <w:rFonts w:cstheme="minorHAnsi"/>
                <w:bCs/>
              </w:rPr>
            </w:pPr>
            <w:r w:rsidRPr="000B4857">
              <w:rPr>
                <w:rFonts w:cstheme="minorHAnsi"/>
                <w:bCs/>
              </w:rPr>
              <w:t xml:space="preserve">The </w:t>
            </w:r>
            <w:r>
              <w:rPr>
                <w:rFonts w:cstheme="minorHAnsi"/>
                <w:bCs/>
              </w:rPr>
              <w:t>s</w:t>
            </w:r>
            <w:r w:rsidRPr="000B4857">
              <w:rPr>
                <w:rFonts w:cstheme="minorHAnsi"/>
                <w:bCs/>
              </w:rPr>
              <w:t>ocial and sociolinguistic contexts of language learning and teaching</w:t>
            </w:r>
          </w:p>
          <w:p w:rsidR="00080AD8" w:rsidRPr="000B4857" w:rsidRDefault="00080AD8" w:rsidP="005F27E8">
            <w:pPr>
              <w:pStyle w:val="ListParagraph"/>
              <w:numPr>
                <w:ilvl w:val="1"/>
                <w:numId w:val="149"/>
              </w:numPr>
              <w:spacing w:after="0"/>
              <w:ind w:left="612"/>
              <w:jc w:val="left"/>
              <w:rPr>
                <w:rFonts w:cstheme="minorHAnsi"/>
                <w:bCs/>
              </w:rPr>
            </w:pPr>
            <w:r w:rsidRPr="000B4857">
              <w:rPr>
                <w:rFonts w:cstheme="minorHAnsi"/>
                <w:bCs/>
              </w:rPr>
              <w:t>The politics and policies of language and language teaching</w:t>
            </w:r>
          </w:p>
          <w:p w:rsidR="00080AD8" w:rsidRPr="000B4857" w:rsidRDefault="00080AD8" w:rsidP="005F27E8">
            <w:pPr>
              <w:pStyle w:val="ListParagraph"/>
              <w:numPr>
                <w:ilvl w:val="1"/>
                <w:numId w:val="149"/>
              </w:numPr>
              <w:spacing w:after="0"/>
              <w:ind w:left="612"/>
              <w:jc w:val="left"/>
              <w:rPr>
                <w:rFonts w:cstheme="minorHAnsi"/>
                <w:bCs/>
              </w:rPr>
            </w:pPr>
            <w:r w:rsidRPr="000B4857">
              <w:rPr>
                <w:rFonts w:cstheme="minorHAnsi"/>
                <w:bCs/>
              </w:rPr>
              <w:t>History of language teaching</w:t>
            </w:r>
          </w:p>
          <w:p w:rsidR="00080AD8" w:rsidRPr="000B4857" w:rsidRDefault="00080AD8" w:rsidP="005F27E8">
            <w:pPr>
              <w:pStyle w:val="ListParagraph"/>
              <w:numPr>
                <w:ilvl w:val="1"/>
                <w:numId w:val="149"/>
              </w:numPr>
              <w:spacing w:after="0"/>
              <w:ind w:left="612"/>
              <w:jc w:val="left"/>
              <w:rPr>
                <w:rFonts w:cstheme="minorHAnsi"/>
                <w:bCs/>
              </w:rPr>
            </w:pPr>
            <w:r w:rsidRPr="000B4857">
              <w:rPr>
                <w:rFonts w:cstheme="minorHAnsi"/>
                <w:bCs/>
              </w:rPr>
              <w:t xml:space="preserve">Teaching by principles </w:t>
            </w:r>
          </w:p>
          <w:p w:rsidR="00080AD8" w:rsidRPr="000B4857" w:rsidRDefault="00080AD8" w:rsidP="005F27E8">
            <w:pPr>
              <w:pStyle w:val="ListParagraph"/>
              <w:numPr>
                <w:ilvl w:val="1"/>
                <w:numId w:val="149"/>
              </w:numPr>
              <w:spacing w:after="0"/>
              <w:ind w:left="612"/>
              <w:jc w:val="left"/>
              <w:rPr>
                <w:rFonts w:cstheme="minorHAnsi"/>
                <w:bCs/>
              </w:rPr>
            </w:pPr>
            <w:r w:rsidRPr="000B4857">
              <w:rPr>
                <w:rFonts w:cstheme="minorHAnsi"/>
                <w:bCs/>
              </w:rPr>
              <w:t>A framework for teaching and learning</w:t>
            </w:r>
          </w:p>
          <w:p w:rsidR="00080AD8" w:rsidRPr="000B4857" w:rsidRDefault="00080AD8" w:rsidP="005F27E8">
            <w:pPr>
              <w:pStyle w:val="ListParagraph"/>
              <w:numPr>
                <w:ilvl w:val="2"/>
                <w:numId w:val="150"/>
              </w:numPr>
              <w:spacing w:after="0"/>
              <w:ind w:left="1332" w:hanging="630"/>
              <w:jc w:val="left"/>
              <w:rPr>
                <w:rFonts w:cstheme="minorHAnsi"/>
                <w:bCs/>
              </w:rPr>
            </w:pPr>
            <w:r w:rsidRPr="000B4857">
              <w:rPr>
                <w:rFonts w:cstheme="minorHAnsi"/>
                <w:bCs/>
              </w:rPr>
              <w:t>Learners and learning, classroom and contexts</w:t>
            </w:r>
          </w:p>
          <w:p w:rsidR="00080AD8" w:rsidRPr="000B4857" w:rsidRDefault="00080AD8" w:rsidP="005F27E8">
            <w:pPr>
              <w:pStyle w:val="ListParagraph"/>
              <w:numPr>
                <w:ilvl w:val="2"/>
                <w:numId w:val="150"/>
              </w:numPr>
              <w:spacing w:after="0"/>
              <w:ind w:left="1332" w:hanging="630"/>
              <w:jc w:val="left"/>
              <w:rPr>
                <w:rFonts w:cstheme="minorHAnsi"/>
                <w:bCs/>
              </w:rPr>
            </w:pPr>
            <w:r w:rsidRPr="000B4857">
              <w:rPr>
                <w:rFonts w:cstheme="minorHAnsi"/>
                <w:bCs/>
              </w:rPr>
              <w:t>The communicative classroom</w:t>
            </w:r>
          </w:p>
          <w:p w:rsidR="00080AD8" w:rsidRPr="001A1663" w:rsidRDefault="00080AD8" w:rsidP="005F27E8">
            <w:pPr>
              <w:pStyle w:val="ListParagraph"/>
              <w:numPr>
                <w:ilvl w:val="2"/>
                <w:numId w:val="150"/>
              </w:numPr>
              <w:spacing w:after="0"/>
              <w:ind w:left="1332" w:hanging="630"/>
              <w:jc w:val="left"/>
              <w:rPr>
                <w:rFonts w:cstheme="minorHAnsi"/>
                <w:bCs/>
              </w:rPr>
            </w:pPr>
            <w:r w:rsidRPr="000B4857">
              <w:rPr>
                <w:rFonts w:cstheme="minorHAnsi"/>
                <w:bCs/>
              </w:rPr>
              <w:t>Learner autonomy and learner training</w:t>
            </w:r>
          </w:p>
        </w:tc>
        <w:tc>
          <w:tcPr>
            <w:tcW w:w="990" w:type="dxa"/>
          </w:tcPr>
          <w:p w:rsidR="00080AD8" w:rsidRPr="000B4857" w:rsidRDefault="00080AD8" w:rsidP="0056768B">
            <w:pPr>
              <w:spacing w:line="240" w:lineRule="auto"/>
              <w:jc w:val="center"/>
              <w:rPr>
                <w:rFonts w:cstheme="minorHAnsi"/>
                <w:b/>
                <w:bCs/>
                <w:sz w:val="24"/>
                <w:szCs w:val="24"/>
              </w:rPr>
            </w:pPr>
            <w:r w:rsidRPr="000B4857">
              <w:rPr>
                <w:rFonts w:cstheme="minorHAnsi"/>
                <w:b/>
                <w:bCs/>
                <w:sz w:val="24"/>
                <w:szCs w:val="24"/>
              </w:rPr>
              <w:t>10</w:t>
            </w:r>
          </w:p>
        </w:tc>
      </w:tr>
      <w:tr w:rsidR="00080AD8" w:rsidRPr="000B4857" w:rsidTr="0056768B">
        <w:trPr>
          <w:trHeight w:val="131"/>
          <w:jc w:val="center"/>
        </w:trPr>
        <w:tc>
          <w:tcPr>
            <w:tcW w:w="3325" w:type="dxa"/>
          </w:tcPr>
          <w:p w:rsidR="00080AD8" w:rsidRPr="000B4857" w:rsidRDefault="00080AD8" w:rsidP="005F27E8">
            <w:pPr>
              <w:numPr>
                <w:ilvl w:val="0"/>
                <w:numId w:val="145"/>
              </w:numPr>
              <w:tabs>
                <w:tab w:val="clear" w:pos="720"/>
                <w:tab w:val="num" w:pos="137"/>
              </w:tabs>
              <w:spacing w:after="0" w:line="240" w:lineRule="auto"/>
              <w:ind w:left="137" w:hanging="180"/>
              <w:rPr>
                <w:rFonts w:cstheme="minorHAnsi"/>
                <w:sz w:val="24"/>
                <w:szCs w:val="24"/>
              </w:rPr>
            </w:pPr>
            <w:r w:rsidRPr="000B4857">
              <w:rPr>
                <w:rFonts w:cstheme="minorHAnsi"/>
                <w:sz w:val="24"/>
                <w:szCs w:val="24"/>
              </w:rPr>
              <w:t>Present the overview of the various approaches of language teaching</w:t>
            </w:r>
          </w:p>
          <w:p w:rsidR="00080AD8" w:rsidRPr="000B4857" w:rsidRDefault="00080AD8" w:rsidP="005F27E8">
            <w:pPr>
              <w:numPr>
                <w:ilvl w:val="0"/>
                <w:numId w:val="145"/>
              </w:numPr>
              <w:tabs>
                <w:tab w:val="clear" w:pos="720"/>
                <w:tab w:val="num" w:pos="137"/>
              </w:tabs>
              <w:spacing w:after="0" w:line="240" w:lineRule="auto"/>
              <w:ind w:left="137" w:hanging="180"/>
              <w:rPr>
                <w:rFonts w:cstheme="minorHAnsi"/>
                <w:sz w:val="24"/>
                <w:szCs w:val="24"/>
              </w:rPr>
            </w:pPr>
            <w:r w:rsidRPr="000B4857">
              <w:rPr>
                <w:rFonts w:cstheme="minorHAnsi"/>
                <w:sz w:val="24"/>
                <w:szCs w:val="24"/>
              </w:rPr>
              <w:t xml:space="preserve">Contextualize communicative and task-based language teaching </w:t>
            </w:r>
          </w:p>
          <w:p w:rsidR="00080AD8" w:rsidRPr="000B4857" w:rsidRDefault="00080AD8" w:rsidP="005F27E8">
            <w:pPr>
              <w:numPr>
                <w:ilvl w:val="0"/>
                <w:numId w:val="145"/>
              </w:numPr>
              <w:tabs>
                <w:tab w:val="clear" w:pos="720"/>
                <w:tab w:val="num" w:pos="137"/>
              </w:tabs>
              <w:spacing w:after="0" w:line="240" w:lineRule="auto"/>
              <w:ind w:left="137" w:hanging="180"/>
              <w:rPr>
                <w:rFonts w:cstheme="minorHAnsi"/>
                <w:sz w:val="24"/>
                <w:szCs w:val="24"/>
              </w:rPr>
            </w:pPr>
            <w:r w:rsidRPr="000B4857">
              <w:rPr>
                <w:rFonts w:cstheme="minorHAnsi"/>
                <w:sz w:val="24"/>
                <w:szCs w:val="24"/>
              </w:rPr>
              <w:t>Use the various techniques of language teaching in class</w:t>
            </w:r>
          </w:p>
          <w:p w:rsidR="00080AD8" w:rsidRPr="000B4857" w:rsidRDefault="00080AD8" w:rsidP="005F27E8">
            <w:pPr>
              <w:numPr>
                <w:ilvl w:val="0"/>
                <w:numId w:val="145"/>
              </w:numPr>
              <w:tabs>
                <w:tab w:val="clear" w:pos="720"/>
                <w:tab w:val="num" w:pos="137"/>
              </w:tabs>
              <w:spacing w:after="0" w:line="240" w:lineRule="auto"/>
              <w:ind w:left="137" w:hanging="180"/>
              <w:rPr>
                <w:rFonts w:cstheme="minorHAnsi"/>
                <w:sz w:val="24"/>
                <w:szCs w:val="24"/>
              </w:rPr>
            </w:pPr>
            <w:r w:rsidRPr="000B4857">
              <w:rPr>
                <w:rFonts w:cstheme="minorHAnsi"/>
                <w:sz w:val="24"/>
                <w:szCs w:val="24"/>
              </w:rPr>
              <w:t>Identify various learning strategies of students and facilitate them for enhanced learning</w:t>
            </w:r>
          </w:p>
        </w:tc>
        <w:tc>
          <w:tcPr>
            <w:tcW w:w="5580" w:type="dxa"/>
          </w:tcPr>
          <w:p w:rsidR="00080AD8" w:rsidRPr="000B4857" w:rsidRDefault="00080AD8" w:rsidP="0056768B">
            <w:pPr>
              <w:spacing w:after="0" w:line="240" w:lineRule="auto"/>
              <w:ind w:left="1077" w:hanging="1077"/>
              <w:rPr>
                <w:rFonts w:cstheme="minorHAnsi"/>
                <w:b/>
                <w:bCs/>
                <w:sz w:val="24"/>
                <w:szCs w:val="24"/>
              </w:rPr>
            </w:pPr>
            <w:r w:rsidRPr="000B4857">
              <w:rPr>
                <w:rFonts w:cstheme="minorHAnsi"/>
                <w:b/>
                <w:bCs/>
                <w:sz w:val="24"/>
                <w:szCs w:val="24"/>
              </w:rPr>
              <w:t>Unit Two: Methodology of English Language Teaching</w:t>
            </w:r>
          </w:p>
          <w:p w:rsidR="00080AD8" w:rsidRPr="000B4857" w:rsidRDefault="00080AD8" w:rsidP="0056768B">
            <w:pPr>
              <w:spacing w:after="0" w:line="240" w:lineRule="auto"/>
              <w:rPr>
                <w:rFonts w:cstheme="minorHAnsi"/>
                <w:sz w:val="24"/>
                <w:szCs w:val="24"/>
              </w:rPr>
            </w:pPr>
            <w:r w:rsidRPr="000B4857">
              <w:rPr>
                <w:rFonts w:cstheme="minorHAnsi"/>
                <w:sz w:val="24"/>
                <w:szCs w:val="24"/>
              </w:rPr>
              <w:t>2.1  Overview of the following approaches:</w:t>
            </w:r>
          </w:p>
          <w:p w:rsidR="00080AD8" w:rsidRPr="000B4857" w:rsidRDefault="00080AD8" w:rsidP="0056768B">
            <w:pPr>
              <w:spacing w:after="0" w:line="240" w:lineRule="auto"/>
              <w:ind w:left="792" w:hanging="450"/>
              <w:rPr>
                <w:rFonts w:cstheme="minorHAnsi"/>
                <w:sz w:val="24"/>
                <w:szCs w:val="24"/>
              </w:rPr>
            </w:pPr>
            <w:r w:rsidRPr="000B4857">
              <w:rPr>
                <w:rFonts w:cstheme="minorHAnsi"/>
                <w:sz w:val="24"/>
                <w:szCs w:val="24"/>
              </w:rPr>
              <w:t xml:space="preserve">2.2.1 Behavioristic approach </w:t>
            </w:r>
          </w:p>
          <w:p w:rsidR="00080AD8" w:rsidRPr="000B4857" w:rsidRDefault="00080AD8" w:rsidP="0056768B">
            <w:pPr>
              <w:spacing w:after="0" w:line="240" w:lineRule="auto"/>
              <w:ind w:left="792" w:hanging="450"/>
              <w:rPr>
                <w:rFonts w:cstheme="minorHAnsi"/>
                <w:sz w:val="24"/>
                <w:szCs w:val="24"/>
              </w:rPr>
            </w:pPr>
            <w:r w:rsidRPr="000B4857">
              <w:rPr>
                <w:rFonts w:cstheme="minorHAnsi"/>
                <w:sz w:val="24"/>
                <w:szCs w:val="24"/>
              </w:rPr>
              <w:t xml:space="preserve">2.2.2 Nativist approach </w:t>
            </w:r>
          </w:p>
          <w:p w:rsidR="00080AD8" w:rsidRPr="000B4857" w:rsidRDefault="00080AD8" w:rsidP="0056768B">
            <w:pPr>
              <w:spacing w:after="0" w:line="240" w:lineRule="auto"/>
              <w:ind w:left="792" w:hanging="450"/>
              <w:rPr>
                <w:rFonts w:cstheme="minorHAnsi"/>
                <w:sz w:val="24"/>
                <w:szCs w:val="24"/>
              </w:rPr>
            </w:pPr>
            <w:r w:rsidRPr="000B4857">
              <w:rPr>
                <w:rFonts w:cstheme="minorHAnsi"/>
                <w:sz w:val="24"/>
                <w:szCs w:val="24"/>
              </w:rPr>
              <w:t xml:space="preserve">2.2.3 Functional approach </w:t>
            </w:r>
          </w:p>
          <w:p w:rsidR="00080AD8" w:rsidRPr="000B4857" w:rsidRDefault="00080AD8" w:rsidP="0056768B">
            <w:pPr>
              <w:spacing w:after="0" w:line="240" w:lineRule="auto"/>
              <w:ind w:left="792" w:hanging="450"/>
              <w:rPr>
                <w:rFonts w:cstheme="minorHAnsi"/>
                <w:sz w:val="24"/>
                <w:szCs w:val="24"/>
              </w:rPr>
            </w:pPr>
            <w:r w:rsidRPr="000B4857">
              <w:rPr>
                <w:rFonts w:cstheme="minorHAnsi"/>
                <w:sz w:val="24"/>
                <w:szCs w:val="24"/>
              </w:rPr>
              <w:t>2.2.4 Natural approach</w:t>
            </w:r>
          </w:p>
          <w:p w:rsidR="00080AD8" w:rsidRPr="000B4857" w:rsidRDefault="00080AD8" w:rsidP="0056768B">
            <w:pPr>
              <w:spacing w:after="0" w:line="240" w:lineRule="auto"/>
              <w:ind w:left="792" w:hanging="450"/>
              <w:rPr>
                <w:rFonts w:cstheme="minorHAnsi"/>
                <w:sz w:val="24"/>
                <w:szCs w:val="24"/>
              </w:rPr>
            </w:pPr>
            <w:r w:rsidRPr="000B4857">
              <w:rPr>
                <w:rFonts w:cstheme="minorHAnsi"/>
                <w:sz w:val="24"/>
                <w:szCs w:val="24"/>
              </w:rPr>
              <w:t>2.2.5 Multiple intelligence</w:t>
            </w:r>
          </w:p>
          <w:p w:rsidR="00080AD8" w:rsidRPr="000B4857" w:rsidRDefault="00080AD8" w:rsidP="0056768B">
            <w:pPr>
              <w:spacing w:after="0" w:line="240" w:lineRule="auto"/>
              <w:ind w:left="792" w:hanging="450"/>
              <w:rPr>
                <w:rFonts w:cstheme="minorHAnsi"/>
                <w:sz w:val="24"/>
                <w:szCs w:val="24"/>
              </w:rPr>
            </w:pPr>
            <w:r w:rsidRPr="000B4857">
              <w:rPr>
                <w:rFonts w:cstheme="minorHAnsi"/>
                <w:sz w:val="24"/>
                <w:szCs w:val="24"/>
              </w:rPr>
              <w:t>2.2.6 Neuro-linguistics programming</w:t>
            </w:r>
          </w:p>
          <w:p w:rsidR="00080AD8" w:rsidRPr="000B4857" w:rsidRDefault="00080AD8" w:rsidP="0056768B">
            <w:pPr>
              <w:spacing w:after="0" w:line="240" w:lineRule="auto"/>
              <w:ind w:left="792" w:hanging="450"/>
              <w:rPr>
                <w:rFonts w:cstheme="minorHAnsi"/>
                <w:sz w:val="24"/>
                <w:szCs w:val="24"/>
              </w:rPr>
            </w:pPr>
            <w:r w:rsidRPr="000B4857">
              <w:rPr>
                <w:rFonts w:cstheme="minorHAnsi"/>
                <w:sz w:val="24"/>
                <w:szCs w:val="24"/>
              </w:rPr>
              <w:t>2.2.7 The lexical approach</w:t>
            </w:r>
          </w:p>
          <w:p w:rsidR="00080AD8" w:rsidRPr="000B4857" w:rsidRDefault="00080AD8" w:rsidP="0056768B">
            <w:pPr>
              <w:spacing w:after="0" w:line="240" w:lineRule="auto"/>
              <w:ind w:left="792" w:hanging="450"/>
              <w:rPr>
                <w:rFonts w:cstheme="minorHAnsi"/>
                <w:sz w:val="24"/>
                <w:szCs w:val="24"/>
              </w:rPr>
            </w:pPr>
            <w:r w:rsidRPr="000B4857">
              <w:rPr>
                <w:rFonts w:cstheme="minorHAnsi"/>
                <w:sz w:val="24"/>
                <w:szCs w:val="24"/>
              </w:rPr>
              <w:t xml:space="preserve">2.2.8 Content and language integrated teaching </w:t>
            </w:r>
          </w:p>
          <w:p w:rsidR="00080AD8" w:rsidRPr="000B4857" w:rsidRDefault="00080AD8" w:rsidP="0056768B">
            <w:pPr>
              <w:spacing w:after="0" w:line="240" w:lineRule="auto"/>
              <w:rPr>
                <w:rFonts w:cstheme="minorHAnsi"/>
                <w:sz w:val="24"/>
                <w:szCs w:val="24"/>
              </w:rPr>
            </w:pPr>
            <w:r w:rsidRPr="000B4857">
              <w:rPr>
                <w:rFonts w:cstheme="minorHAnsi"/>
                <w:sz w:val="24"/>
                <w:szCs w:val="24"/>
              </w:rPr>
              <w:t>2.2  Communicative language teaching (CLT)</w:t>
            </w:r>
          </w:p>
          <w:p w:rsidR="00080AD8" w:rsidRPr="000B4857" w:rsidRDefault="00080AD8" w:rsidP="005F27E8">
            <w:pPr>
              <w:pStyle w:val="ListParagraph"/>
              <w:numPr>
                <w:ilvl w:val="1"/>
                <w:numId w:val="148"/>
              </w:numPr>
              <w:spacing w:after="0"/>
              <w:jc w:val="left"/>
              <w:rPr>
                <w:rFonts w:cstheme="minorHAnsi"/>
              </w:rPr>
            </w:pPr>
            <w:r w:rsidRPr="000B4857">
              <w:rPr>
                <w:rFonts w:cstheme="minorHAnsi"/>
              </w:rPr>
              <w:t xml:space="preserve">Task-based language teaching (TBLT) </w:t>
            </w:r>
          </w:p>
          <w:p w:rsidR="00080AD8" w:rsidRPr="000B4857" w:rsidRDefault="00080AD8" w:rsidP="0056768B">
            <w:pPr>
              <w:spacing w:after="0" w:line="240" w:lineRule="auto"/>
              <w:rPr>
                <w:rFonts w:cstheme="minorHAnsi"/>
                <w:sz w:val="24"/>
                <w:szCs w:val="24"/>
              </w:rPr>
            </w:pPr>
            <w:r w:rsidRPr="000B4857">
              <w:rPr>
                <w:rFonts w:cstheme="minorHAnsi"/>
                <w:sz w:val="24"/>
                <w:szCs w:val="24"/>
              </w:rPr>
              <w:t>2.4  The post method pedagogy</w:t>
            </w:r>
          </w:p>
          <w:p w:rsidR="00080AD8" w:rsidRPr="000B4857" w:rsidRDefault="00080AD8" w:rsidP="0056768B">
            <w:pPr>
              <w:spacing w:after="0" w:line="240" w:lineRule="auto"/>
              <w:rPr>
                <w:rFonts w:cstheme="minorHAnsi"/>
                <w:sz w:val="24"/>
                <w:szCs w:val="24"/>
              </w:rPr>
            </w:pPr>
            <w:r w:rsidRPr="000B4857">
              <w:rPr>
                <w:rFonts w:cstheme="minorHAnsi"/>
                <w:sz w:val="24"/>
                <w:szCs w:val="24"/>
              </w:rPr>
              <w:t>2.5 Project-based language teaching</w:t>
            </w:r>
          </w:p>
          <w:p w:rsidR="00080AD8" w:rsidRPr="000B4857" w:rsidRDefault="00080AD8" w:rsidP="0056768B">
            <w:pPr>
              <w:spacing w:after="0" w:line="240" w:lineRule="auto"/>
              <w:rPr>
                <w:rFonts w:cstheme="minorHAnsi"/>
                <w:sz w:val="24"/>
                <w:szCs w:val="24"/>
              </w:rPr>
            </w:pPr>
            <w:r w:rsidRPr="000B4857">
              <w:rPr>
                <w:rFonts w:cstheme="minorHAnsi"/>
                <w:sz w:val="24"/>
                <w:szCs w:val="24"/>
              </w:rPr>
              <w:t xml:space="preserve">2.6 Techniques </w:t>
            </w:r>
          </w:p>
          <w:p w:rsidR="00080AD8" w:rsidRPr="000B4857" w:rsidRDefault="00080AD8" w:rsidP="0056768B">
            <w:pPr>
              <w:spacing w:after="0" w:line="240" w:lineRule="auto"/>
              <w:ind w:left="882" w:hanging="540"/>
              <w:rPr>
                <w:rFonts w:cstheme="minorHAnsi"/>
                <w:sz w:val="24"/>
                <w:szCs w:val="24"/>
              </w:rPr>
            </w:pPr>
            <w:r w:rsidRPr="000B4857">
              <w:rPr>
                <w:rFonts w:cstheme="minorHAnsi"/>
                <w:sz w:val="24"/>
                <w:szCs w:val="24"/>
              </w:rPr>
              <w:t xml:space="preserve">2.6.1 A taxonomy of techniques </w:t>
            </w:r>
          </w:p>
          <w:p w:rsidR="00080AD8" w:rsidRPr="000B4857" w:rsidRDefault="00080AD8" w:rsidP="0056768B">
            <w:pPr>
              <w:spacing w:after="0" w:line="240" w:lineRule="auto"/>
              <w:ind w:left="882" w:hanging="540"/>
              <w:rPr>
                <w:rFonts w:cstheme="minorHAnsi"/>
                <w:sz w:val="24"/>
                <w:szCs w:val="24"/>
              </w:rPr>
            </w:pPr>
            <w:r w:rsidRPr="000B4857">
              <w:rPr>
                <w:rFonts w:cstheme="minorHAnsi"/>
                <w:sz w:val="24"/>
                <w:szCs w:val="24"/>
              </w:rPr>
              <w:t>2.6.2 Classroom interaction – patterns of classroom interaction, questioning, group work, individualization, pair work, the selection of appropriate activation techniques</w:t>
            </w:r>
          </w:p>
          <w:p w:rsidR="00080AD8" w:rsidRPr="000B4857" w:rsidRDefault="00080AD8" w:rsidP="0056768B">
            <w:pPr>
              <w:spacing w:after="0" w:line="240" w:lineRule="auto"/>
              <w:rPr>
                <w:rFonts w:cstheme="minorHAnsi"/>
                <w:sz w:val="24"/>
                <w:szCs w:val="24"/>
              </w:rPr>
            </w:pPr>
            <w:r w:rsidRPr="000B4857">
              <w:rPr>
                <w:rFonts w:cstheme="minorHAnsi"/>
                <w:sz w:val="24"/>
                <w:szCs w:val="24"/>
              </w:rPr>
              <w:t xml:space="preserve">2.7  Learning strategies </w:t>
            </w:r>
          </w:p>
          <w:p w:rsidR="00080AD8" w:rsidRPr="000B4857" w:rsidRDefault="00080AD8" w:rsidP="0056768B">
            <w:pPr>
              <w:spacing w:after="0" w:line="240" w:lineRule="auto"/>
              <w:ind w:left="792" w:hanging="450"/>
              <w:rPr>
                <w:rFonts w:cstheme="minorHAnsi"/>
                <w:sz w:val="24"/>
                <w:szCs w:val="24"/>
              </w:rPr>
            </w:pPr>
            <w:r w:rsidRPr="000B4857">
              <w:rPr>
                <w:rFonts w:cstheme="minorHAnsi"/>
                <w:sz w:val="24"/>
                <w:szCs w:val="24"/>
              </w:rPr>
              <w:t xml:space="preserve">2.7.1  Learning strategies vs. communication strategies </w:t>
            </w:r>
          </w:p>
          <w:p w:rsidR="00080AD8" w:rsidRPr="000B4857" w:rsidRDefault="00080AD8" w:rsidP="0056768B">
            <w:pPr>
              <w:spacing w:after="0" w:line="240" w:lineRule="auto"/>
              <w:ind w:left="792" w:hanging="450"/>
              <w:rPr>
                <w:rFonts w:cstheme="minorHAnsi"/>
                <w:sz w:val="24"/>
                <w:szCs w:val="24"/>
              </w:rPr>
            </w:pPr>
            <w:r w:rsidRPr="000B4857">
              <w:rPr>
                <w:rFonts w:cstheme="minorHAnsi"/>
                <w:sz w:val="24"/>
                <w:szCs w:val="24"/>
              </w:rPr>
              <w:t xml:space="preserve">2.7.2 Types of communication strategies </w:t>
            </w:r>
          </w:p>
          <w:p w:rsidR="00080AD8" w:rsidRPr="000B4857" w:rsidRDefault="00080AD8" w:rsidP="0056768B">
            <w:pPr>
              <w:spacing w:after="0" w:line="240" w:lineRule="auto"/>
              <w:ind w:left="792" w:hanging="450"/>
              <w:rPr>
                <w:rFonts w:cstheme="minorHAnsi"/>
                <w:sz w:val="24"/>
                <w:szCs w:val="24"/>
              </w:rPr>
            </w:pPr>
            <w:r w:rsidRPr="000B4857">
              <w:rPr>
                <w:rFonts w:cstheme="minorHAnsi"/>
                <w:sz w:val="24"/>
                <w:szCs w:val="24"/>
              </w:rPr>
              <w:t>2.7.3 Good language learners strategies</w:t>
            </w:r>
          </w:p>
          <w:p w:rsidR="00080AD8" w:rsidRPr="001A1663" w:rsidRDefault="00080AD8" w:rsidP="0056768B">
            <w:pPr>
              <w:spacing w:after="0" w:line="240" w:lineRule="auto"/>
              <w:ind w:left="792" w:hanging="450"/>
              <w:rPr>
                <w:rFonts w:cstheme="minorHAnsi"/>
                <w:sz w:val="24"/>
                <w:szCs w:val="24"/>
              </w:rPr>
            </w:pPr>
            <w:r w:rsidRPr="000B4857">
              <w:rPr>
                <w:rFonts w:cstheme="minorHAnsi"/>
                <w:sz w:val="24"/>
                <w:szCs w:val="24"/>
              </w:rPr>
              <w:t>2.7.4 Types of learning strategies: direct and indirect</w:t>
            </w:r>
          </w:p>
        </w:tc>
        <w:tc>
          <w:tcPr>
            <w:tcW w:w="990" w:type="dxa"/>
          </w:tcPr>
          <w:p w:rsidR="00080AD8" w:rsidRPr="000B4857" w:rsidRDefault="00080AD8" w:rsidP="0056768B">
            <w:pPr>
              <w:spacing w:line="240" w:lineRule="auto"/>
              <w:jc w:val="center"/>
              <w:rPr>
                <w:rFonts w:cstheme="minorHAnsi"/>
                <w:b/>
                <w:bCs/>
                <w:sz w:val="24"/>
                <w:szCs w:val="24"/>
              </w:rPr>
            </w:pPr>
            <w:r w:rsidRPr="000B4857">
              <w:rPr>
                <w:rFonts w:cstheme="minorHAnsi"/>
                <w:b/>
                <w:bCs/>
                <w:sz w:val="24"/>
                <w:szCs w:val="24"/>
              </w:rPr>
              <w:t>22</w:t>
            </w:r>
          </w:p>
        </w:tc>
      </w:tr>
      <w:tr w:rsidR="00080AD8" w:rsidRPr="000B4857" w:rsidTr="0056768B">
        <w:trPr>
          <w:trHeight w:val="131"/>
          <w:jc w:val="center"/>
        </w:trPr>
        <w:tc>
          <w:tcPr>
            <w:tcW w:w="3325" w:type="dxa"/>
          </w:tcPr>
          <w:p w:rsidR="00080AD8" w:rsidRPr="000B4857" w:rsidRDefault="00080AD8" w:rsidP="005F27E8">
            <w:pPr>
              <w:numPr>
                <w:ilvl w:val="0"/>
                <w:numId w:val="145"/>
              </w:numPr>
              <w:tabs>
                <w:tab w:val="clear" w:pos="720"/>
                <w:tab w:val="num" w:pos="137"/>
              </w:tabs>
              <w:spacing w:after="0" w:line="240" w:lineRule="auto"/>
              <w:ind w:left="137" w:hanging="180"/>
              <w:rPr>
                <w:rFonts w:cstheme="minorHAnsi"/>
                <w:sz w:val="24"/>
                <w:szCs w:val="24"/>
              </w:rPr>
            </w:pPr>
            <w:r w:rsidRPr="000B4857">
              <w:rPr>
                <w:rFonts w:cstheme="minorHAnsi"/>
                <w:sz w:val="24"/>
                <w:szCs w:val="24"/>
              </w:rPr>
              <w:t>Categorize the aspects and skills of language from pedagogic perspectives</w:t>
            </w:r>
          </w:p>
          <w:p w:rsidR="00080AD8" w:rsidRPr="000B4857" w:rsidRDefault="00080AD8" w:rsidP="005F27E8">
            <w:pPr>
              <w:numPr>
                <w:ilvl w:val="0"/>
                <w:numId w:val="145"/>
              </w:numPr>
              <w:tabs>
                <w:tab w:val="clear" w:pos="720"/>
                <w:tab w:val="num" w:pos="137"/>
              </w:tabs>
              <w:spacing w:after="0" w:line="240" w:lineRule="auto"/>
              <w:ind w:left="137" w:hanging="180"/>
              <w:rPr>
                <w:rFonts w:cstheme="minorHAnsi"/>
                <w:sz w:val="24"/>
                <w:szCs w:val="24"/>
              </w:rPr>
            </w:pPr>
            <w:r w:rsidRPr="000B4857">
              <w:rPr>
                <w:rFonts w:cstheme="minorHAnsi"/>
                <w:sz w:val="24"/>
                <w:szCs w:val="24"/>
              </w:rPr>
              <w:t>Teach vocabulary and grammar</w:t>
            </w:r>
          </w:p>
          <w:p w:rsidR="00080AD8" w:rsidRPr="000B4857" w:rsidRDefault="00080AD8" w:rsidP="005F27E8">
            <w:pPr>
              <w:numPr>
                <w:ilvl w:val="0"/>
                <w:numId w:val="145"/>
              </w:numPr>
              <w:tabs>
                <w:tab w:val="clear" w:pos="720"/>
                <w:tab w:val="num" w:pos="137"/>
              </w:tabs>
              <w:spacing w:after="0" w:line="240" w:lineRule="auto"/>
              <w:ind w:left="137" w:hanging="180"/>
              <w:rPr>
                <w:rFonts w:cstheme="minorHAnsi"/>
                <w:sz w:val="24"/>
                <w:szCs w:val="24"/>
              </w:rPr>
            </w:pPr>
            <w:r w:rsidRPr="000B4857">
              <w:rPr>
                <w:rFonts w:cstheme="minorHAnsi"/>
                <w:sz w:val="24"/>
                <w:szCs w:val="24"/>
              </w:rPr>
              <w:t>Identify and address the learners’ errors</w:t>
            </w:r>
          </w:p>
          <w:p w:rsidR="00080AD8" w:rsidRPr="000B4857" w:rsidRDefault="00080AD8" w:rsidP="005F27E8">
            <w:pPr>
              <w:numPr>
                <w:ilvl w:val="0"/>
                <w:numId w:val="145"/>
              </w:numPr>
              <w:tabs>
                <w:tab w:val="clear" w:pos="720"/>
                <w:tab w:val="num" w:pos="137"/>
              </w:tabs>
              <w:spacing w:after="0" w:line="240" w:lineRule="auto"/>
              <w:ind w:left="137" w:hanging="180"/>
              <w:rPr>
                <w:rFonts w:cstheme="minorHAnsi"/>
                <w:sz w:val="24"/>
                <w:szCs w:val="24"/>
              </w:rPr>
            </w:pPr>
            <w:r w:rsidRPr="000B4857">
              <w:rPr>
                <w:rFonts w:cstheme="minorHAnsi"/>
                <w:sz w:val="24"/>
                <w:szCs w:val="24"/>
              </w:rPr>
              <w:t xml:space="preserve">Design activities for teaching receptive and productive skills </w:t>
            </w:r>
          </w:p>
        </w:tc>
        <w:tc>
          <w:tcPr>
            <w:tcW w:w="5580" w:type="dxa"/>
          </w:tcPr>
          <w:p w:rsidR="00080AD8" w:rsidRPr="000B4857" w:rsidRDefault="00080AD8" w:rsidP="0056768B">
            <w:pPr>
              <w:spacing w:after="0" w:line="240" w:lineRule="auto"/>
              <w:rPr>
                <w:rFonts w:cstheme="minorHAnsi"/>
                <w:b/>
                <w:bCs/>
                <w:sz w:val="24"/>
                <w:szCs w:val="24"/>
              </w:rPr>
            </w:pPr>
            <w:r w:rsidRPr="000B4857">
              <w:rPr>
                <w:rFonts w:cstheme="minorHAnsi"/>
                <w:b/>
                <w:bCs/>
                <w:sz w:val="24"/>
                <w:szCs w:val="24"/>
              </w:rPr>
              <w:t xml:space="preserve">Unit Three: Teaching Language Aspects and Skills </w:t>
            </w:r>
          </w:p>
          <w:p w:rsidR="00080AD8" w:rsidRPr="000B4857" w:rsidRDefault="00080AD8" w:rsidP="0056768B">
            <w:pPr>
              <w:spacing w:after="0" w:line="240" w:lineRule="auto"/>
              <w:rPr>
                <w:rFonts w:cstheme="minorHAnsi"/>
                <w:sz w:val="24"/>
                <w:szCs w:val="24"/>
              </w:rPr>
            </w:pPr>
            <w:r w:rsidRPr="000B4857">
              <w:rPr>
                <w:rFonts w:cstheme="minorHAnsi"/>
                <w:sz w:val="24"/>
                <w:szCs w:val="24"/>
              </w:rPr>
              <w:t>3.1  Teaching vocabulary</w:t>
            </w:r>
          </w:p>
          <w:p w:rsidR="00080AD8" w:rsidRPr="000B4857" w:rsidRDefault="00080AD8" w:rsidP="0056768B">
            <w:pPr>
              <w:spacing w:after="0" w:line="240" w:lineRule="auto"/>
              <w:rPr>
                <w:rFonts w:cstheme="minorHAnsi"/>
                <w:sz w:val="24"/>
                <w:szCs w:val="24"/>
              </w:rPr>
            </w:pPr>
            <w:r w:rsidRPr="000B4857">
              <w:rPr>
                <w:rFonts w:cstheme="minorHAnsi"/>
                <w:sz w:val="24"/>
                <w:szCs w:val="24"/>
              </w:rPr>
              <w:t>3.2 Teaching grammar</w:t>
            </w:r>
          </w:p>
          <w:p w:rsidR="00080AD8" w:rsidRPr="000B4857" w:rsidRDefault="00080AD8" w:rsidP="0056768B">
            <w:pPr>
              <w:spacing w:after="0" w:line="240" w:lineRule="auto"/>
              <w:rPr>
                <w:rFonts w:cstheme="minorHAnsi"/>
                <w:sz w:val="24"/>
                <w:szCs w:val="24"/>
              </w:rPr>
            </w:pPr>
            <w:r w:rsidRPr="000B4857">
              <w:rPr>
                <w:rFonts w:cstheme="minorHAnsi"/>
                <w:sz w:val="24"/>
                <w:szCs w:val="24"/>
              </w:rPr>
              <w:t>3.3 Teaching listening skills</w:t>
            </w:r>
          </w:p>
          <w:p w:rsidR="00080AD8" w:rsidRPr="000B4857" w:rsidRDefault="00080AD8" w:rsidP="0056768B">
            <w:pPr>
              <w:spacing w:after="0" w:line="240" w:lineRule="auto"/>
              <w:rPr>
                <w:rFonts w:cstheme="minorHAnsi"/>
                <w:sz w:val="24"/>
                <w:szCs w:val="24"/>
              </w:rPr>
            </w:pPr>
            <w:r w:rsidRPr="000B4857">
              <w:rPr>
                <w:rFonts w:cstheme="minorHAnsi"/>
                <w:sz w:val="24"/>
                <w:szCs w:val="24"/>
              </w:rPr>
              <w:t>3.4Teaching speaking skills</w:t>
            </w:r>
          </w:p>
          <w:p w:rsidR="00080AD8" w:rsidRPr="000B4857" w:rsidRDefault="00080AD8" w:rsidP="0056768B">
            <w:pPr>
              <w:spacing w:after="0" w:line="240" w:lineRule="auto"/>
              <w:rPr>
                <w:rFonts w:cstheme="minorHAnsi"/>
                <w:sz w:val="24"/>
                <w:szCs w:val="24"/>
              </w:rPr>
            </w:pPr>
            <w:r w:rsidRPr="000B4857">
              <w:rPr>
                <w:rFonts w:cstheme="minorHAnsi"/>
                <w:sz w:val="24"/>
                <w:szCs w:val="24"/>
              </w:rPr>
              <w:t>3.5Teaching reading skills</w:t>
            </w:r>
          </w:p>
          <w:p w:rsidR="00080AD8" w:rsidRPr="000B4857" w:rsidRDefault="00080AD8" w:rsidP="0056768B">
            <w:pPr>
              <w:spacing w:after="0" w:line="240" w:lineRule="auto"/>
              <w:rPr>
                <w:rFonts w:cstheme="minorHAnsi"/>
                <w:sz w:val="24"/>
                <w:szCs w:val="24"/>
              </w:rPr>
            </w:pPr>
            <w:r w:rsidRPr="000B4857">
              <w:rPr>
                <w:rFonts w:cstheme="minorHAnsi"/>
                <w:sz w:val="24"/>
                <w:szCs w:val="24"/>
              </w:rPr>
              <w:t>3.6</w:t>
            </w:r>
            <w:r>
              <w:rPr>
                <w:rFonts w:cstheme="minorHAnsi"/>
                <w:sz w:val="24"/>
                <w:szCs w:val="24"/>
              </w:rPr>
              <w:t>Teaching writing skills</w:t>
            </w:r>
          </w:p>
          <w:p w:rsidR="00080AD8" w:rsidRPr="001A1663" w:rsidRDefault="00080AD8" w:rsidP="0056768B">
            <w:pPr>
              <w:spacing w:after="0" w:line="240" w:lineRule="auto"/>
              <w:rPr>
                <w:rFonts w:cstheme="minorHAnsi"/>
                <w:sz w:val="24"/>
                <w:szCs w:val="24"/>
              </w:rPr>
            </w:pPr>
            <w:r w:rsidRPr="000B4857">
              <w:rPr>
                <w:rFonts w:cstheme="minorHAnsi"/>
                <w:sz w:val="24"/>
                <w:szCs w:val="24"/>
              </w:rPr>
              <w:t>3.7Error correction</w:t>
            </w:r>
          </w:p>
        </w:tc>
        <w:tc>
          <w:tcPr>
            <w:tcW w:w="990" w:type="dxa"/>
          </w:tcPr>
          <w:p w:rsidR="00080AD8" w:rsidRPr="000B4857" w:rsidRDefault="00080AD8" w:rsidP="0056768B">
            <w:pPr>
              <w:spacing w:line="240" w:lineRule="auto"/>
              <w:rPr>
                <w:rFonts w:cstheme="minorHAnsi"/>
                <w:b/>
                <w:bCs/>
                <w:sz w:val="24"/>
                <w:szCs w:val="24"/>
              </w:rPr>
            </w:pPr>
            <w:r w:rsidRPr="000B4857">
              <w:rPr>
                <w:rFonts w:cstheme="minorHAnsi"/>
                <w:b/>
                <w:bCs/>
                <w:sz w:val="24"/>
                <w:szCs w:val="24"/>
              </w:rPr>
              <w:t>25</w:t>
            </w:r>
          </w:p>
        </w:tc>
      </w:tr>
      <w:tr w:rsidR="00080AD8" w:rsidRPr="000B4857" w:rsidTr="0056768B">
        <w:trPr>
          <w:trHeight w:val="131"/>
          <w:jc w:val="center"/>
        </w:trPr>
        <w:tc>
          <w:tcPr>
            <w:tcW w:w="3325" w:type="dxa"/>
          </w:tcPr>
          <w:p w:rsidR="00080AD8" w:rsidRPr="000B4857" w:rsidRDefault="00080AD8" w:rsidP="005F27E8">
            <w:pPr>
              <w:numPr>
                <w:ilvl w:val="0"/>
                <w:numId w:val="146"/>
              </w:numPr>
              <w:spacing w:after="0" w:line="240" w:lineRule="auto"/>
              <w:ind w:left="142" w:hanging="141"/>
              <w:rPr>
                <w:rFonts w:cstheme="minorHAnsi"/>
                <w:sz w:val="24"/>
                <w:szCs w:val="24"/>
              </w:rPr>
            </w:pPr>
            <w:r w:rsidRPr="000B4857">
              <w:rPr>
                <w:rFonts w:cstheme="minorHAnsi"/>
                <w:sz w:val="24"/>
                <w:szCs w:val="24"/>
              </w:rPr>
              <w:t xml:space="preserve">Plan courses and lessons </w:t>
            </w:r>
          </w:p>
          <w:p w:rsidR="00080AD8" w:rsidRPr="000B4857" w:rsidRDefault="00080AD8" w:rsidP="005F27E8">
            <w:pPr>
              <w:numPr>
                <w:ilvl w:val="0"/>
                <w:numId w:val="146"/>
              </w:numPr>
              <w:spacing w:after="0" w:line="240" w:lineRule="auto"/>
              <w:ind w:left="142" w:hanging="141"/>
              <w:rPr>
                <w:rFonts w:cstheme="minorHAnsi"/>
                <w:sz w:val="24"/>
                <w:szCs w:val="24"/>
              </w:rPr>
            </w:pPr>
            <w:r w:rsidRPr="000B4857">
              <w:rPr>
                <w:rFonts w:cstheme="minorHAnsi"/>
                <w:sz w:val="24"/>
                <w:szCs w:val="24"/>
              </w:rPr>
              <w:t>Manage classroom interaction in class</w:t>
            </w:r>
          </w:p>
          <w:p w:rsidR="00080AD8" w:rsidRPr="000B4857" w:rsidRDefault="00080AD8" w:rsidP="005F27E8">
            <w:pPr>
              <w:numPr>
                <w:ilvl w:val="0"/>
                <w:numId w:val="146"/>
              </w:numPr>
              <w:spacing w:after="0" w:line="240" w:lineRule="auto"/>
              <w:ind w:left="142" w:hanging="141"/>
              <w:rPr>
                <w:rFonts w:cstheme="minorHAnsi"/>
                <w:sz w:val="24"/>
                <w:szCs w:val="24"/>
              </w:rPr>
            </w:pPr>
            <w:r w:rsidRPr="000B4857">
              <w:rPr>
                <w:rFonts w:cstheme="minorHAnsi"/>
                <w:sz w:val="24"/>
                <w:szCs w:val="24"/>
              </w:rPr>
              <w:t>Maintain discipline while teaching English</w:t>
            </w:r>
          </w:p>
          <w:p w:rsidR="00080AD8" w:rsidRPr="000B4857" w:rsidRDefault="00080AD8" w:rsidP="005F27E8">
            <w:pPr>
              <w:numPr>
                <w:ilvl w:val="0"/>
                <w:numId w:val="146"/>
              </w:numPr>
              <w:spacing w:after="0" w:line="240" w:lineRule="auto"/>
              <w:ind w:left="142" w:hanging="141"/>
              <w:rPr>
                <w:rFonts w:cstheme="minorHAnsi"/>
                <w:sz w:val="24"/>
                <w:szCs w:val="24"/>
              </w:rPr>
            </w:pPr>
            <w:r w:rsidRPr="000B4857">
              <w:rPr>
                <w:rFonts w:cstheme="minorHAnsi"/>
                <w:sz w:val="24"/>
                <w:szCs w:val="24"/>
              </w:rPr>
              <w:t>Develop tests and administer them in class</w:t>
            </w:r>
          </w:p>
          <w:p w:rsidR="00080AD8" w:rsidRPr="000B4857" w:rsidRDefault="00080AD8" w:rsidP="005F27E8">
            <w:pPr>
              <w:numPr>
                <w:ilvl w:val="0"/>
                <w:numId w:val="146"/>
              </w:numPr>
              <w:spacing w:after="0" w:line="240" w:lineRule="auto"/>
              <w:ind w:left="142" w:hanging="141"/>
              <w:rPr>
                <w:rFonts w:cstheme="minorHAnsi"/>
                <w:sz w:val="24"/>
                <w:szCs w:val="24"/>
              </w:rPr>
            </w:pPr>
            <w:r w:rsidRPr="000B4857">
              <w:rPr>
                <w:rFonts w:cstheme="minorHAnsi"/>
                <w:sz w:val="24"/>
                <w:szCs w:val="24"/>
              </w:rPr>
              <w:t>Identify learner differences and address them accordingly</w:t>
            </w:r>
          </w:p>
        </w:tc>
        <w:tc>
          <w:tcPr>
            <w:tcW w:w="5580" w:type="dxa"/>
          </w:tcPr>
          <w:p w:rsidR="00080AD8" w:rsidRPr="000B4857" w:rsidRDefault="00080AD8" w:rsidP="0056768B">
            <w:pPr>
              <w:spacing w:after="0" w:line="240" w:lineRule="auto"/>
              <w:ind w:left="1219" w:hanging="1219"/>
              <w:rPr>
                <w:rFonts w:cstheme="minorHAnsi"/>
                <w:b/>
                <w:bCs/>
                <w:sz w:val="24"/>
                <w:szCs w:val="24"/>
              </w:rPr>
            </w:pPr>
            <w:r w:rsidRPr="000B4857">
              <w:rPr>
                <w:rFonts w:cstheme="minorHAnsi"/>
                <w:b/>
                <w:bCs/>
                <w:sz w:val="24"/>
                <w:szCs w:val="24"/>
              </w:rPr>
              <w:t>Unit Four:Planning and Assessing Learning</w:t>
            </w:r>
          </w:p>
          <w:p w:rsidR="00080AD8" w:rsidRPr="000B4857" w:rsidRDefault="00080AD8" w:rsidP="0056768B">
            <w:pPr>
              <w:spacing w:after="0" w:line="240" w:lineRule="auto"/>
              <w:ind w:left="1219" w:hanging="1219"/>
              <w:rPr>
                <w:rFonts w:cstheme="minorHAnsi"/>
                <w:sz w:val="24"/>
                <w:szCs w:val="24"/>
              </w:rPr>
            </w:pPr>
            <w:r w:rsidRPr="000B4857">
              <w:rPr>
                <w:rFonts w:cstheme="minorHAnsi"/>
                <w:sz w:val="24"/>
                <w:szCs w:val="24"/>
              </w:rPr>
              <w:t>4.1 Course design</w:t>
            </w:r>
          </w:p>
          <w:p w:rsidR="00080AD8" w:rsidRPr="000B4857" w:rsidRDefault="00080AD8" w:rsidP="0056768B">
            <w:pPr>
              <w:spacing w:after="0" w:line="240" w:lineRule="auto"/>
              <w:ind w:left="1219" w:hanging="1219"/>
              <w:rPr>
                <w:rFonts w:cstheme="minorHAnsi"/>
                <w:sz w:val="24"/>
                <w:szCs w:val="24"/>
              </w:rPr>
            </w:pPr>
            <w:r w:rsidRPr="000B4857">
              <w:rPr>
                <w:rFonts w:cstheme="minorHAnsi"/>
                <w:sz w:val="24"/>
                <w:szCs w:val="24"/>
              </w:rPr>
              <w:t>4.2 The syllabus</w:t>
            </w:r>
          </w:p>
          <w:p w:rsidR="00080AD8" w:rsidRPr="000B4857" w:rsidRDefault="00080AD8" w:rsidP="0056768B">
            <w:pPr>
              <w:spacing w:after="0" w:line="240" w:lineRule="auto"/>
              <w:ind w:left="1219" w:hanging="1219"/>
              <w:rPr>
                <w:rFonts w:cstheme="minorHAnsi"/>
                <w:sz w:val="24"/>
                <w:szCs w:val="24"/>
              </w:rPr>
            </w:pPr>
            <w:r w:rsidRPr="000B4857">
              <w:rPr>
                <w:rFonts w:cstheme="minorHAnsi"/>
                <w:sz w:val="24"/>
                <w:szCs w:val="24"/>
              </w:rPr>
              <w:t>4.3 Materials</w:t>
            </w:r>
          </w:p>
          <w:p w:rsidR="00080AD8" w:rsidRPr="000B4857" w:rsidRDefault="00080AD8" w:rsidP="0056768B">
            <w:pPr>
              <w:spacing w:after="0" w:line="240" w:lineRule="auto"/>
              <w:ind w:left="1219" w:hanging="1219"/>
              <w:rPr>
                <w:rFonts w:cstheme="minorHAnsi"/>
                <w:sz w:val="24"/>
                <w:szCs w:val="24"/>
              </w:rPr>
            </w:pPr>
            <w:r w:rsidRPr="000B4857">
              <w:rPr>
                <w:rFonts w:cstheme="minorHAnsi"/>
                <w:sz w:val="24"/>
                <w:szCs w:val="24"/>
              </w:rPr>
              <w:t>4.4 Teaching content</w:t>
            </w:r>
          </w:p>
          <w:p w:rsidR="00080AD8" w:rsidRPr="000B4857" w:rsidRDefault="00080AD8" w:rsidP="0056768B">
            <w:pPr>
              <w:spacing w:after="0" w:line="240" w:lineRule="auto"/>
              <w:ind w:left="1219" w:hanging="1219"/>
              <w:rPr>
                <w:rFonts w:cstheme="minorHAnsi"/>
                <w:sz w:val="24"/>
                <w:szCs w:val="24"/>
              </w:rPr>
            </w:pPr>
            <w:r w:rsidRPr="000B4857">
              <w:rPr>
                <w:rFonts w:cstheme="minorHAnsi"/>
                <w:sz w:val="24"/>
                <w:szCs w:val="24"/>
              </w:rPr>
              <w:t>4.5 Classroom interaction</w:t>
            </w:r>
          </w:p>
          <w:p w:rsidR="00080AD8" w:rsidRPr="000B4857" w:rsidRDefault="00080AD8" w:rsidP="0056768B">
            <w:pPr>
              <w:spacing w:after="0" w:line="240" w:lineRule="auto"/>
              <w:ind w:left="1219" w:hanging="1219"/>
              <w:rPr>
                <w:rFonts w:cstheme="minorHAnsi"/>
                <w:sz w:val="24"/>
                <w:szCs w:val="24"/>
              </w:rPr>
            </w:pPr>
            <w:r w:rsidRPr="000B4857">
              <w:rPr>
                <w:rFonts w:cstheme="minorHAnsi"/>
                <w:sz w:val="24"/>
                <w:szCs w:val="24"/>
              </w:rPr>
              <w:t>4.6 Classroom discipline</w:t>
            </w:r>
          </w:p>
          <w:p w:rsidR="00080AD8" w:rsidRPr="000B4857" w:rsidRDefault="00080AD8" w:rsidP="0056768B">
            <w:pPr>
              <w:spacing w:after="0" w:line="240" w:lineRule="auto"/>
              <w:ind w:left="1219" w:hanging="1219"/>
              <w:rPr>
                <w:rFonts w:cstheme="minorHAnsi"/>
                <w:sz w:val="24"/>
                <w:szCs w:val="24"/>
              </w:rPr>
            </w:pPr>
            <w:r w:rsidRPr="000B4857">
              <w:rPr>
                <w:rFonts w:cstheme="minorHAnsi"/>
                <w:sz w:val="24"/>
                <w:szCs w:val="24"/>
              </w:rPr>
              <w:t>4.7 Learner differences</w:t>
            </w:r>
          </w:p>
          <w:p w:rsidR="00080AD8" w:rsidRPr="001A1663" w:rsidRDefault="00080AD8" w:rsidP="0056768B">
            <w:pPr>
              <w:spacing w:after="0" w:line="240" w:lineRule="auto"/>
              <w:ind w:left="1219" w:hanging="1219"/>
              <w:rPr>
                <w:rFonts w:cstheme="minorHAnsi"/>
                <w:sz w:val="24"/>
                <w:szCs w:val="24"/>
              </w:rPr>
            </w:pPr>
            <w:r w:rsidRPr="000B4857">
              <w:rPr>
                <w:rFonts w:cstheme="minorHAnsi"/>
                <w:sz w:val="24"/>
                <w:szCs w:val="24"/>
              </w:rPr>
              <w:t>4.2 Classroom assessment</w:t>
            </w:r>
          </w:p>
        </w:tc>
        <w:tc>
          <w:tcPr>
            <w:tcW w:w="990" w:type="dxa"/>
          </w:tcPr>
          <w:p w:rsidR="00080AD8" w:rsidRPr="000B4857" w:rsidRDefault="00080AD8" w:rsidP="0056768B">
            <w:pPr>
              <w:spacing w:line="240" w:lineRule="auto"/>
              <w:rPr>
                <w:rFonts w:cstheme="minorHAnsi"/>
                <w:sz w:val="24"/>
                <w:szCs w:val="24"/>
              </w:rPr>
            </w:pPr>
            <w:r w:rsidRPr="000B4857">
              <w:rPr>
                <w:rFonts w:cstheme="minorHAnsi"/>
                <w:sz w:val="24"/>
                <w:szCs w:val="24"/>
              </w:rPr>
              <w:t>10</w:t>
            </w:r>
          </w:p>
        </w:tc>
      </w:tr>
      <w:tr w:rsidR="00080AD8" w:rsidRPr="000B4857" w:rsidTr="00EF68A5">
        <w:trPr>
          <w:trHeight w:val="1160"/>
          <w:jc w:val="center"/>
        </w:trPr>
        <w:tc>
          <w:tcPr>
            <w:tcW w:w="3325" w:type="dxa"/>
          </w:tcPr>
          <w:p w:rsidR="00080AD8" w:rsidRPr="000B4857" w:rsidRDefault="00080AD8" w:rsidP="005F27E8">
            <w:pPr>
              <w:numPr>
                <w:ilvl w:val="0"/>
                <w:numId w:val="147"/>
              </w:numPr>
              <w:spacing w:after="0" w:line="240" w:lineRule="auto"/>
              <w:ind w:left="426" w:hanging="284"/>
              <w:rPr>
                <w:rFonts w:cstheme="minorHAnsi"/>
                <w:sz w:val="24"/>
                <w:szCs w:val="24"/>
              </w:rPr>
            </w:pPr>
            <w:r w:rsidRPr="000B4857">
              <w:rPr>
                <w:rFonts w:cstheme="minorHAnsi"/>
                <w:sz w:val="24"/>
                <w:szCs w:val="24"/>
              </w:rPr>
              <w:t>Describe second language education from multiple perspectives</w:t>
            </w:r>
          </w:p>
          <w:p w:rsidR="00080AD8" w:rsidRPr="000B4857" w:rsidRDefault="00080AD8" w:rsidP="005F27E8">
            <w:pPr>
              <w:numPr>
                <w:ilvl w:val="0"/>
                <w:numId w:val="147"/>
              </w:numPr>
              <w:spacing w:after="0" w:line="240" w:lineRule="auto"/>
              <w:ind w:left="426" w:hanging="284"/>
              <w:rPr>
                <w:rFonts w:cstheme="minorHAnsi"/>
                <w:sz w:val="24"/>
                <w:szCs w:val="24"/>
              </w:rPr>
            </w:pPr>
            <w:r w:rsidRPr="000B4857">
              <w:rPr>
                <w:rFonts w:cstheme="minorHAnsi"/>
                <w:sz w:val="24"/>
                <w:szCs w:val="24"/>
              </w:rPr>
              <w:t>Discuss identity issue in second language education</w:t>
            </w:r>
          </w:p>
          <w:p w:rsidR="00080AD8" w:rsidRPr="000B4857" w:rsidRDefault="00080AD8" w:rsidP="005F27E8">
            <w:pPr>
              <w:numPr>
                <w:ilvl w:val="0"/>
                <w:numId w:val="147"/>
              </w:numPr>
              <w:spacing w:after="0" w:line="240" w:lineRule="auto"/>
              <w:ind w:left="426" w:hanging="284"/>
              <w:rPr>
                <w:rFonts w:cstheme="minorHAnsi"/>
                <w:sz w:val="24"/>
                <w:szCs w:val="24"/>
              </w:rPr>
            </w:pPr>
            <w:r w:rsidRPr="000B4857">
              <w:rPr>
                <w:rFonts w:cstheme="minorHAnsi"/>
                <w:sz w:val="24"/>
                <w:szCs w:val="24"/>
              </w:rPr>
              <w:t>Research second language education critically</w:t>
            </w:r>
          </w:p>
          <w:p w:rsidR="00080AD8" w:rsidRPr="000B4857" w:rsidRDefault="00080AD8" w:rsidP="005F27E8">
            <w:pPr>
              <w:numPr>
                <w:ilvl w:val="0"/>
                <w:numId w:val="147"/>
              </w:numPr>
              <w:spacing w:after="0" w:line="240" w:lineRule="auto"/>
              <w:ind w:left="426" w:hanging="284"/>
              <w:rPr>
                <w:rFonts w:cstheme="minorHAnsi"/>
                <w:sz w:val="24"/>
                <w:szCs w:val="24"/>
              </w:rPr>
            </w:pPr>
            <w:r w:rsidRPr="000B4857">
              <w:rPr>
                <w:rFonts w:cstheme="minorHAnsi"/>
                <w:sz w:val="24"/>
                <w:szCs w:val="24"/>
              </w:rPr>
              <w:t>Critically review the teacher’s role in second language education</w:t>
            </w:r>
          </w:p>
        </w:tc>
        <w:tc>
          <w:tcPr>
            <w:tcW w:w="5580" w:type="dxa"/>
          </w:tcPr>
          <w:p w:rsidR="00080AD8" w:rsidRPr="000B4857" w:rsidRDefault="00080AD8" w:rsidP="0056768B">
            <w:pPr>
              <w:spacing w:after="0" w:line="240" w:lineRule="auto"/>
              <w:rPr>
                <w:rFonts w:cstheme="minorHAnsi"/>
                <w:b/>
                <w:bCs/>
                <w:sz w:val="24"/>
                <w:szCs w:val="24"/>
              </w:rPr>
            </w:pPr>
            <w:r w:rsidRPr="000B4857">
              <w:rPr>
                <w:rFonts w:cstheme="minorHAnsi"/>
                <w:b/>
                <w:bCs/>
                <w:sz w:val="24"/>
                <w:szCs w:val="24"/>
              </w:rPr>
              <w:t>Unit Five: Critical Pedagogy</w:t>
            </w:r>
          </w:p>
          <w:p w:rsidR="00080AD8" w:rsidRPr="000B4857" w:rsidRDefault="00080AD8" w:rsidP="0056768B">
            <w:pPr>
              <w:spacing w:after="0" w:line="240" w:lineRule="auto"/>
              <w:rPr>
                <w:rFonts w:cstheme="minorHAnsi"/>
                <w:bCs/>
                <w:sz w:val="24"/>
                <w:szCs w:val="24"/>
              </w:rPr>
            </w:pPr>
            <w:r w:rsidRPr="000B4857">
              <w:rPr>
                <w:rFonts w:cstheme="minorHAnsi"/>
                <w:bCs/>
                <w:sz w:val="24"/>
                <w:szCs w:val="24"/>
              </w:rPr>
              <w:t>5.1 Reconceptualizing second language education</w:t>
            </w:r>
          </w:p>
          <w:p w:rsidR="00080AD8" w:rsidRPr="000B4857" w:rsidRDefault="00080AD8" w:rsidP="0056768B">
            <w:pPr>
              <w:spacing w:after="0" w:line="240" w:lineRule="auto"/>
              <w:ind w:left="364" w:hanging="364"/>
              <w:rPr>
                <w:rFonts w:cstheme="minorHAnsi"/>
                <w:bCs/>
                <w:sz w:val="24"/>
                <w:szCs w:val="24"/>
              </w:rPr>
            </w:pPr>
            <w:r w:rsidRPr="000B4857">
              <w:rPr>
                <w:rFonts w:cstheme="minorHAnsi"/>
                <w:bCs/>
                <w:sz w:val="24"/>
                <w:szCs w:val="24"/>
              </w:rPr>
              <w:t>5.2 Challenging identities</w:t>
            </w:r>
          </w:p>
          <w:p w:rsidR="00080AD8" w:rsidRPr="000B4857" w:rsidRDefault="00080AD8" w:rsidP="0056768B">
            <w:pPr>
              <w:spacing w:after="0" w:line="240" w:lineRule="auto"/>
              <w:ind w:left="274" w:hanging="274"/>
              <w:rPr>
                <w:rFonts w:cstheme="minorHAnsi"/>
                <w:bCs/>
                <w:sz w:val="24"/>
                <w:szCs w:val="24"/>
              </w:rPr>
            </w:pPr>
            <w:r w:rsidRPr="000B4857">
              <w:rPr>
                <w:rFonts w:cstheme="minorHAnsi"/>
                <w:bCs/>
                <w:sz w:val="24"/>
                <w:szCs w:val="24"/>
              </w:rPr>
              <w:t>5.3 Researching critical practices</w:t>
            </w:r>
          </w:p>
          <w:p w:rsidR="00080AD8" w:rsidRPr="000B4857" w:rsidRDefault="00080AD8" w:rsidP="0056768B">
            <w:pPr>
              <w:spacing w:after="0" w:line="240" w:lineRule="auto"/>
              <w:ind w:left="274" w:hanging="274"/>
              <w:rPr>
                <w:rFonts w:cstheme="minorHAnsi"/>
                <w:bCs/>
                <w:sz w:val="24"/>
                <w:szCs w:val="24"/>
              </w:rPr>
            </w:pPr>
            <w:r w:rsidRPr="000B4857">
              <w:rPr>
                <w:rFonts w:cstheme="minorHAnsi"/>
                <w:bCs/>
                <w:sz w:val="24"/>
                <w:szCs w:val="24"/>
              </w:rPr>
              <w:t>5.4 Educating teachers for change</w:t>
            </w:r>
          </w:p>
          <w:p w:rsidR="00080AD8" w:rsidRPr="000B4857" w:rsidRDefault="00080AD8" w:rsidP="0056768B">
            <w:pPr>
              <w:spacing w:after="0" w:line="240" w:lineRule="auto"/>
              <w:ind w:left="274" w:hanging="274"/>
              <w:rPr>
                <w:rFonts w:cstheme="minorHAnsi"/>
                <w:bCs/>
                <w:sz w:val="24"/>
                <w:szCs w:val="24"/>
              </w:rPr>
            </w:pPr>
          </w:p>
          <w:p w:rsidR="00080AD8" w:rsidRPr="000B4857" w:rsidRDefault="00080AD8" w:rsidP="0056768B">
            <w:pPr>
              <w:spacing w:after="0" w:line="240" w:lineRule="auto"/>
              <w:rPr>
                <w:rFonts w:cstheme="minorHAnsi"/>
                <w:bCs/>
                <w:sz w:val="24"/>
                <w:szCs w:val="24"/>
              </w:rPr>
            </w:pPr>
          </w:p>
        </w:tc>
        <w:tc>
          <w:tcPr>
            <w:tcW w:w="990" w:type="dxa"/>
          </w:tcPr>
          <w:p w:rsidR="00080AD8" w:rsidRPr="000B4857" w:rsidRDefault="00080AD8" w:rsidP="0056768B">
            <w:pPr>
              <w:spacing w:line="240" w:lineRule="auto"/>
              <w:rPr>
                <w:rFonts w:cstheme="minorHAnsi"/>
                <w:sz w:val="24"/>
                <w:szCs w:val="24"/>
              </w:rPr>
            </w:pPr>
            <w:r w:rsidRPr="000B4857">
              <w:rPr>
                <w:rFonts w:cstheme="minorHAnsi"/>
                <w:sz w:val="24"/>
                <w:szCs w:val="24"/>
              </w:rPr>
              <w:t>8</w:t>
            </w:r>
          </w:p>
        </w:tc>
      </w:tr>
    </w:tbl>
    <w:p w:rsidR="00080AD8" w:rsidRPr="000B4857" w:rsidRDefault="00080AD8" w:rsidP="00080AD8">
      <w:pPr>
        <w:pStyle w:val="ListParagraph"/>
        <w:rPr>
          <w:rFonts w:cstheme="minorHAnsi"/>
          <w:b/>
          <w:bCs/>
          <w:color w:val="000000" w:themeColor="text1"/>
        </w:rPr>
      </w:pPr>
    </w:p>
    <w:p w:rsidR="00080AD8" w:rsidRPr="000B4857" w:rsidRDefault="00080AD8" w:rsidP="005F27E8">
      <w:pPr>
        <w:pStyle w:val="Header"/>
        <w:numPr>
          <w:ilvl w:val="0"/>
          <w:numId w:val="144"/>
        </w:numPr>
        <w:tabs>
          <w:tab w:val="clear" w:pos="4680"/>
          <w:tab w:val="clear" w:pos="9360"/>
          <w:tab w:val="right" w:pos="8730"/>
        </w:tabs>
        <w:ind w:left="270" w:hanging="270"/>
        <w:rPr>
          <w:rFonts w:cstheme="minorHAnsi"/>
          <w:b/>
          <w:color w:val="000000" w:themeColor="text1"/>
          <w:sz w:val="24"/>
          <w:szCs w:val="24"/>
        </w:rPr>
      </w:pPr>
      <w:r w:rsidRPr="000B4857">
        <w:rPr>
          <w:rFonts w:cstheme="minorHAnsi"/>
          <w:b/>
          <w:bCs/>
          <w:sz w:val="24"/>
          <w:szCs w:val="24"/>
        </w:rPr>
        <w:t>Instructional</w:t>
      </w:r>
      <w:r w:rsidRPr="000B4857">
        <w:rPr>
          <w:rFonts w:cstheme="minorHAnsi"/>
          <w:b/>
          <w:color w:val="000000" w:themeColor="text1"/>
          <w:sz w:val="24"/>
          <w:szCs w:val="24"/>
        </w:rPr>
        <w:t xml:space="preserve"> approach</w:t>
      </w:r>
    </w:p>
    <w:p w:rsidR="00080AD8" w:rsidRPr="000B4857" w:rsidRDefault="00080AD8" w:rsidP="00080AD8">
      <w:pPr>
        <w:spacing w:after="0" w:line="240" w:lineRule="auto"/>
        <w:ind w:left="360"/>
        <w:jc w:val="both"/>
        <w:rPr>
          <w:rFonts w:cstheme="minorHAnsi"/>
          <w:b/>
          <w:sz w:val="24"/>
          <w:szCs w:val="24"/>
        </w:rPr>
      </w:pPr>
      <w:r w:rsidRPr="000B4857">
        <w:rPr>
          <w:rFonts w:cstheme="minorHAnsi"/>
          <w:b/>
          <w:sz w:val="24"/>
          <w:szCs w:val="24"/>
        </w:rPr>
        <w:t>4.1 General techniques</w:t>
      </w:r>
    </w:p>
    <w:p w:rsidR="00080AD8" w:rsidRPr="000B4857" w:rsidRDefault="00080AD8" w:rsidP="005F27E8">
      <w:pPr>
        <w:pStyle w:val="ListParagraph"/>
        <w:numPr>
          <w:ilvl w:val="0"/>
          <w:numId w:val="140"/>
        </w:numPr>
        <w:spacing w:after="0"/>
        <w:jc w:val="left"/>
        <w:rPr>
          <w:rFonts w:cstheme="minorHAnsi"/>
        </w:rPr>
      </w:pPr>
      <w:r w:rsidRPr="000B4857">
        <w:rPr>
          <w:rFonts w:cstheme="minorHAnsi"/>
        </w:rPr>
        <w:t>Lecture and discussion</w:t>
      </w:r>
    </w:p>
    <w:p w:rsidR="00080AD8" w:rsidRPr="000B4857" w:rsidRDefault="00080AD8" w:rsidP="005F27E8">
      <w:pPr>
        <w:pStyle w:val="ListParagraph"/>
        <w:numPr>
          <w:ilvl w:val="0"/>
          <w:numId w:val="138"/>
        </w:numPr>
        <w:spacing w:after="0"/>
        <w:jc w:val="left"/>
        <w:rPr>
          <w:rFonts w:cstheme="minorHAnsi"/>
        </w:rPr>
      </w:pPr>
      <w:r w:rsidRPr="000B4857">
        <w:rPr>
          <w:rFonts w:cstheme="minorHAnsi"/>
        </w:rPr>
        <w:t>Seminar</w:t>
      </w:r>
    </w:p>
    <w:p w:rsidR="00080AD8" w:rsidRPr="000B4857" w:rsidRDefault="00080AD8" w:rsidP="005F27E8">
      <w:pPr>
        <w:pStyle w:val="ListParagraph"/>
        <w:numPr>
          <w:ilvl w:val="0"/>
          <w:numId w:val="138"/>
        </w:numPr>
        <w:spacing w:after="0"/>
        <w:jc w:val="left"/>
        <w:rPr>
          <w:rFonts w:cstheme="minorHAnsi"/>
        </w:rPr>
      </w:pPr>
      <w:r w:rsidRPr="000B4857">
        <w:rPr>
          <w:rFonts w:cstheme="minorHAnsi"/>
        </w:rPr>
        <w:t>Guided study</w:t>
      </w:r>
    </w:p>
    <w:p w:rsidR="00080AD8" w:rsidRPr="000B4857" w:rsidRDefault="00080AD8" w:rsidP="005F27E8">
      <w:pPr>
        <w:pStyle w:val="ListParagraph"/>
        <w:numPr>
          <w:ilvl w:val="0"/>
          <w:numId w:val="138"/>
        </w:numPr>
        <w:spacing w:after="0"/>
        <w:jc w:val="left"/>
        <w:rPr>
          <w:rFonts w:cstheme="minorHAnsi"/>
        </w:rPr>
      </w:pPr>
      <w:r w:rsidRPr="000B4857">
        <w:rPr>
          <w:rFonts w:cstheme="minorHAnsi"/>
        </w:rPr>
        <w:t>Tutorial</w:t>
      </w:r>
    </w:p>
    <w:p w:rsidR="00080AD8" w:rsidRPr="000B4857" w:rsidRDefault="00080AD8" w:rsidP="005F27E8">
      <w:pPr>
        <w:pStyle w:val="ListParagraph"/>
        <w:numPr>
          <w:ilvl w:val="0"/>
          <w:numId w:val="138"/>
        </w:numPr>
        <w:spacing w:after="0"/>
        <w:jc w:val="left"/>
        <w:rPr>
          <w:rFonts w:cstheme="minorHAnsi"/>
        </w:rPr>
      </w:pPr>
      <w:r w:rsidRPr="000B4857">
        <w:rPr>
          <w:rFonts w:cstheme="minorHAnsi"/>
        </w:rPr>
        <w:t xml:space="preserve">Self study </w:t>
      </w:r>
    </w:p>
    <w:p w:rsidR="00080AD8" w:rsidRPr="000B4857" w:rsidRDefault="00080AD8" w:rsidP="005F27E8">
      <w:pPr>
        <w:pStyle w:val="ListParagraph"/>
        <w:numPr>
          <w:ilvl w:val="0"/>
          <w:numId w:val="138"/>
        </w:numPr>
        <w:spacing w:after="0"/>
        <w:jc w:val="left"/>
        <w:rPr>
          <w:rFonts w:cstheme="minorHAnsi"/>
        </w:rPr>
      </w:pPr>
      <w:r w:rsidRPr="000B4857">
        <w:rPr>
          <w:rFonts w:cstheme="minorHAnsi"/>
        </w:rPr>
        <w:t>Project work</w:t>
      </w:r>
    </w:p>
    <w:p w:rsidR="00080AD8" w:rsidRPr="000B4857" w:rsidRDefault="00080AD8" w:rsidP="00080AD8">
      <w:pPr>
        <w:pStyle w:val="ListParagraph"/>
        <w:spacing w:after="0"/>
        <w:ind w:left="1080"/>
        <w:rPr>
          <w:rFonts w:cstheme="minorHAnsi"/>
        </w:rPr>
      </w:pPr>
    </w:p>
    <w:p w:rsidR="00080AD8" w:rsidRPr="000B4857" w:rsidRDefault="00080AD8" w:rsidP="00080AD8">
      <w:pPr>
        <w:spacing w:line="240" w:lineRule="auto"/>
        <w:jc w:val="both"/>
        <w:rPr>
          <w:rFonts w:cstheme="minorHAnsi"/>
          <w:b/>
          <w:bCs/>
          <w:color w:val="000000" w:themeColor="text1"/>
          <w:sz w:val="24"/>
          <w:szCs w:val="24"/>
        </w:rPr>
      </w:pPr>
      <w:r w:rsidRPr="000B4857">
        <w:rPr>
          <w:rFonts w:cstheme="minorHAnsi"/>
          <w:b/>
          <w:bCs/>
          <w:color w:val="000000" w:themeColor="text1"/>
          <w:sz w:val="24"/>
          <w:szCs w:val="24"/>
        </w:rPr>
        <w:t>4.2 Specific Instructional Techniques</w:t>
      </w:r>
    </w:p>
    <w:tbl>
      <w:tblPr>
        <w:tblStyle w:val="TableGrid"/>
        <w:tblW w:w="8905" w:type="dxa"/>
        <w:jc w:val="center"/>
        <w:tblLook w:val="04A0"/>
      </w:tblPr>
      <w:tblGrid>
        <w:gridCol w:w="895"/>
        <w:gridCol w:w="6475"/>
        <w:gridCol w:w="1535"/>
      </w:tblGrid>
      <w:tr w:rsidR="00080AD8" w:rsidRPr="000B4857" w:rsidTr="0056768B">
        <w:trPr>
          <w:jc w:val="center"/>
        </w:trPr>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AD8" w:rsidRPr="000B4857" w:rsidRDefault="00080AD8" w:rsidP="0056768B">
            <w:pPr>
              <w:jc w:val="center"/>
              <w:rPr>
                <w:rFonts w:cstheme="minorHAnsi"/>
                <w:b/>
                <w:bCs/>
                <w:color w:val="000000" w:themeColor="text1"/>
                <w:sz w:val="24"/>
                <w:szCs w:val="24"/>
              </w:rPr>
            </w:pPr>
            <w:r w:rsidRPr="000B4857">
              <w:rPr>
                <w:rFonts w:cstheme="minorHAnsi"/>
                <w:b/>
                <w:bCs/>
                <w:color w:val="000000" w:themeColor="text1"/>
                <w:sz w:val="24"/>
                <w:szCs w:val="24"/>
              </w:rPr>
              <w:t>Unit</w:t>
            </w:r>
          </w:p>
        </w:tc>
        <w:tc>
          <w:tcPr>
            <w:tcW w:w="6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AD8" w:rsidRPr="000B4857" w:rsidRDefault="00080AD8" w:rsidP="0056768B">
            <w:pPr>
              <w:jc w:val="center"/>
              <w:rPr>
                <w:rFonts w:cstheme="minorHAnsi"/>
                <w:b/>
                <w:bCs/>
                <w:color w:val="000000" w:themeColor="text1"/>
                <w:sz w:val="24"/>
                <w:szCs w:val="24"/>
              </w:rPr>
            </w:pPr>
            <w:r w:rsidRPr="000B4857">
              <w:rPr>
                <w:rFonts w:cstheme="minorHAnsi"/>
                <w:b/>
                <w:bCs/>
                <w:color w:val="000000" w:themeColor="text1"/>
                <w:sz w:val="24"/>
                <w:szCs w:val="24"/>
              </w:rPr>
              <w:t>Activity and Instructional Techniques</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AD8" w:rsidRPr="000B4857" w:rsidRDefault="00080AD8" w:rsidP="0056768B">
            <w:pPr>
              <w:jc w:val="center"/>
              <w:rPr>
                <w:rFonts w:cstheme="minorHAnsi"/>
                <w:b/>
                <w:bCs/>
                <w:color w:val="000000" w:themeColor="text1"/>
                <w:sz w:val="24"/>
                <w:szCs w:val="24"/>
              </w:rPr>
            </w:pPr>
            <w:r w:rsidRPr="000B4857">
              <w:rPr>
                <w:rFonts w:cstheme="minorHAnsi"/>
                <w:b/>
                <w:bCs/>
                <w:color w:val="000000" w:themeColor="text1"/>
                <w:sz w:val="24"/>
                <w:szCs w:val="24"/>
              </w:rPr>
              <w:t>Teaching Hours (48)</w:t>
            </w:r>
          </w:p>
        </w:tc>
      </w:tr>
      <w:tr w:rsidR="00080AD8" w:rsidRPr="000B4857" w:rsidTr="0056768B">
        <w:trPr>
          <w:jc w:val="center"/>
        </w:trPr>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AD8" w:rsidRPr="000B4857" w:rsidRDefault="00080AD8" w:rsidP="0056768B">
            <w:pPr>
              <w:jc w:val="both"/>
              <w:rPr>
                <w:rFonts w:cstheme="minorHAnsi"/>
                <w:b/>
                <w:bCs/>
                <w:color w:val="000000" w:themeColor="text1"/>
                <w:sz w:val="24"/>
                <w:szCs w:val="24"/>
              </w:rPr>
            </w:pPr>
            <w:r w:rsidRPr="000B4857">
              <w:rPr>
                <w:rFonts w:cstheme="minorHAnsi"/>
                <w:b/>
                <w:bCs/>
                <w:color w:val="000000" w:themeColor="text1"/>
                <w:sz w:val="24"/>
                <w:szCs w:val="24"/>
              </w:rPr>
              <w:t xml:space="preserve">One </w:t>
            </w:r>
          </w:p>
        </w:tc>
        <w:tc>
          <w:tcPr>
            <w:tcW w:w="6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AD8" w:rsidRPr="000B4857" w:rsidRDefault="00080AD8" w:rsidP="0056768B">
            <w:pPr>
              <w:jc w:val="both"/>
              <w:rPr>
                <w:rFonts w:cstheme="minorHAnsi"/>
                <w:color w:val="000000" w:themeColor="text1"/>
                <w:sz w:val="24"/>
                <w:szCs w:val="24"/>
              </w:rPr>
            </w:pPr>
            <w:r w:rsidRPr="000B4857">
              <w:rPr>
                <w:rFonts w:cstheme="minorHAnsi"/>
                <w:color w:val="000000" w:themeColor="text1"/>
                <w:sz w:val="24"/>
                <w:szCs w:val="24"/>
              </w:rPr>
              <w:t xml:space="preserve">Mini-project (Review of the articles, participate in the discussion, relate their experience) </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AD8" w:rsidRPr="000B4857" w:rsidRDefault="00080AD8" w:rsidP="0056768B">
            <w:pPr>
              <w:jc w:val="center"/>
              <w:rPr>
                <w:rFonts w:cstheme="minorHAnsi"/>
                <w:color w:val="000000" w:themeColor="text1"/>
                <w:sz w:val="24"/>
                <w:szCs w:val="24"/>
              </w:rPr>
            </w:pPr>
            <w:r w:rsidRPr="000B4857">
              <w:rPr>
                <w:rFonts w:cstheme="minorHAnsi"/>
                <w:color w:val="000000" w:themeColor="text1"/>
                <w:sz w:val="24"/>
                <w:szCs w:val="24"/>
              </w:rPr>
              <w:t>10</w:t>
            </w:r>
          </w:p>
        </w:tc>
      </w:tr>
      <w:tr w:rsidR="00080AD8" w:rsidRPr="000B4857" w:rsidTr="0056768B">
        <w:trPr>
          <w:jc w:val="center"/>
        </w:trPr>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AD8" w:rsidRPr="000B4857" w:rsidRDefault="00080AD8" w:rsidP="0056768B">
            <w:pPr>
              <w:jc w:val="both"/>
              <w:rPr>
                <w:rFonts w:cstheme="minorHAnsi"/>
                <w:b/>
                <w:bCs/>
                <w:color w:val="000000" w:themeColor="text1"/>
                <w:sz w:val="24"/>
                <w:szCs w:val="24"/>
              </w:rPr>
            </w:pPr>
            <w:r w:rsidRPr="000B4857">
              <w:rPr>
                <w:rFonts w:cstheme="minorHAnsi"/>
                <w:b/>
                <w:bCs/>
                <w:color w:val="000000" w:themeColor="text1"/>
                <w:sz w:val="24"/>
                <w:szCs w:val="24"/>
              </w:rPr>
              <w:t xml:space="preserve">Two </w:t>
            </w:r>
          </w:p>
        </w:tc>
        <w:tc>
          <w:tcPr>
            <w:tcW w:w="6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AD8" w:rsidRPr="000B4857" w:rsidRDefault="00080AD8" w:rsidP="0056768B">
            <w:pPr>
              <w:jc w:val="both"/>
              <w:rPr>
                <w:rFonts w:cstheme="minorHAnsi"/>
                <w:color w:val="000000" w:themeColor="text1"/>
                <w:sz w:val="24"/>
                <w:szCs w:val="24"/>
              </w:rPr>
            </w:pPr>
            <w:r w:rsidRPr="000B4857">
              <w:rPr>
                <w:rFonts w:cstheme="minorHAnsi"/>
                <w:color w:val="000000" w:themeColor="text1"/>
                <w:sz w:val="24"/>
                <w:szCs w:val="24"/>
              </w:rPr>
              <w:t>Mini-project (articles and book chapters review followed by classroom presentation)</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AD8" w:rsidRPr="000B4857" w:rsidRDefault="00080AD8" w:rsidP="0056768B">
            <w:pPr>
              <w:jc w:val="center"/>
              <w:rPr>
                <w:rFonts w:cstheme="minorHAnsi"/>
                <w:color w:val="000000" w:themeColor="text1"/>
                <w:sz w:val="24"/>
                <w:szCs w:val="24"/>
              </w:rPr>
            </w:pPr>
            <w:r w:rsidRPr="000B4857">
              <w:rPr>
                <w:rFonts w:cstheme="minorHAnsi"/>
                <w:color w:val="000000" w:themeColor="text1"/>
                <w:sz w:val="24"/>
                <w:szCs w:val="24"/>
              </w:rPr>
              <w:t>10</w:t>
            </w:r>
          </w:p>
        </w:tc>
      </w:tr>
      <w:tr w:rsidR="00080AD8" w:rsidRPr="000B4857" w:rsidTr="0056768B">
        <w:trPr>
          <w:jc w:val="center"/>
        </w:trPr>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AD8" w:rsidRPr="000B4857" w:rsidRDefault="00080AD8" w:rsidP="0056768B">
            <w:pPr>
              <w:jc w:val="both"/>
              <w:rPr>
                <w:rFonts w:cstheme="minorHAnsi"/>
                <w:b/>
                <w:bCs/>
                <w:color w:val="000000" w:themeColor="text1"/>
                <w:sz w:val="24"/>
                <w:szCs w:val="24"/>
              </w:rPr>
            </w:pPr>
            <w:r w:rsidRPr="000B4857">
              <w:rPr>
                <w:rFonts w:cstheme="minorHAnsi"/>
                <w:b/>
                <w:bCs/>
                <w:color w:val="000000" w:themeColor="text1"/>
                <w:sz w:val="24"/>
                <w:szCs w:val="24"/>
              </w:rPr>
              <w:t xml:space="preserve">Three </w:t>
            </w:r>
          </w:p>
        </w:tc>
        <w:tc>
          <w:tcPr>
            <w:tcW w:w="6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AD8" w:rsidRPr="000B4857" w:rsidRDefault="00080AD8" w:rsidP="0056768B">
            <w:pPr>
              <w:jc w:val="both"/>
              <w:rPr>
                <w:rFonts w:cstheme="minorHAnsi"/>
                <w:color w:val="000000" w:themeColor="text1"/>
                <w:sz w:val="24"/>
                <w:szCs w:val="24"/>
              </w:rPr>
            </w:pPr>
            <w:r w:rsidRPr="000B4857">
              <w:rPr>
                <w:rFonts w:cstheme="minorHAnsi"/>
                <w:color w:val="000000" w:themeColor="text1"/>
                <w:sz w:val="24"/>
                <w:szCs w:val="24"/>
              </w:rPr>
              <w:t>Preparation of the materials to teach language aspects and skills</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AD8" w:rsidRPr="000B4857" w:rsidRDefault="00080AD8" w:rsidP="0056768B">
            <w:pPr>
              <w:jc w:val="center"/>
              <w:rPr>
                <w:rFonts w:cstheme="minorHAnsi"/>
                <w:color w:val="000000" w:themeColor="text1"/>
                <w:sz w:val="24"/>
                <w:szCs w:val="24"/>
              </w:rPr>
            </w:pPr>
            <w:r w:rsidRPr="000B4857">
              <w:rPr>
                <w:rFonts w:cstheme="minorHAnsi"/>
                <w:color w:val="000000" w:themeColor="text1"/>
                <w:sz w:val="24"/>
                <w:szCs w:val="24"/>
              </w:rPr>
              <w:t>10</w:t>
            </w:r>
          </w:p>
        </w:tc>
      </w:tr>
      <w:tr w:rsidR="00080AD8" w:rsidRPr="000B4857" w:rsidTr="0056768B">
        <w:trPr>
          <w:jc w:val="center"/>
        </w:trPr>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AD8" w:rsidRPr="000B4857" w:rsidRDefault="00080AD8" w:rsidP="0056768B">
            <w:pPr>
              <w:jc w:val="both"/>
              <w:rPr>
                <w:rFonts w:cstheme="minorHAnsi"/>
                <w:b/>
                <w:bCs/>
                <w:color w:val="000000" w:themeColor="text1"/>
                <w:sz w:val="24"/>
                <w:szCs w:val="24"/>
              </w:rPr>
            </w:pPr>
            <w:r w:rsidRPr="000B4857">
              <w:rPr>
                <w:rFonts w:cstheme="minorHAnsi"/>
                <w:b/>
                <w:bCs/>
                <w:color w:val="000000" w:themeColor="text1"/>
                <w:sz w:val="24"/>
                <w:szCs w:val="24"/>
              </w:rPr>
              <w:t xml:space="preserve">Four </w:t>
            </w:r>
          </w:p>
        </w:tc>
        <w:tc>
          <w:tcPr>
            <w:tcW w:w="6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AD8" w:rsidRPr="000B4857" w:rsidRDefault="00080AD8" w:rsidP="0056768B">
            <w:pPr>
              <w:jc w:val="both"/>
              <w:rPr>
                <w:rFonts w:cstheme="minorHAnsi"/>
                <w:color w:val="000000" w:themeColor="text1"/>
                <w:sz w:val="24"/>
                <w:szCs w:val="24"/>
              </w:rPr>
            </w:pPr>
            <w:r w:rsidRPr="000B4857">
              <w:rPr>
                <w:rFonts w:cstheme="minorHAnsi"/>
                <w:color w:val="000000" w:themeColor="text1"/>
                <w:sz w:val="24"/>
                <w:szCs w:val="24"/>
              </w:rPr>
              <w:t>Instructor-guided lesson plan preparation, peer teaching and seminar papers</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AD8" w:rsidRPr="000B4857" w:rsidRDefault="00080AD8" w:rsidP="0056768B">
            <w:pPr>
              <w:jc w:val="center"/>
              <w:rPr>
                <w:rFonts w:cstheme="minorHAnsi"/>
                <w:color w:val="000000" w:themeColor="text1"/>
                <w:sz w:val="24"/>
                <w:szCs w:val="24"/>
              </w:rPr>
            </w:pPr>
            <w:r w:rsidRPr="000B4857">
              <w:rPr>
                <w:rFonts w:cstheme="minorHAnsi"/>
                <w:color w:val="000000" w:themeColor="text1"/>
                <w:sz w:val="24"/>
                <w:szCs w:val="24"/>
              </w:rPr>
              <w:t>8</w:t>
            </w:r>
          </w:p>
        </w:tc>
      </w:tr>
      <w:tr w:rsidR="00080AD8" w:rsidRPr="000B4857" w:rsidTr="0056768B">
        <w:trPr>
          <w:jc w:val="center"/>
        </w:trPr>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AD8" w:rsidRPr="000B4857" w:rsidRDefault="00080AD8" w:rsidP="0056768B">
            <w:pPr>
              <w:jc w:val="both"/>
              <w:rPr>
                <w:rFonts w:cstheme="minorHAnsi"/>
                <w:b/>
                <w:bCs/>
                <w:color w:val="000000" w:themeColor="text1"/>
                <w:sz w:val="24"/>
                <w:szCs w:val="24"/>
              </w:rPr>
            </w:pPr>
            <w:r w:rsidRPr="000B4857">
              <w:rPr>
                <w:rFonts w:cstheme="minorHAnsi"/>
                <w:b/>
                <w:bCs/>
                <w:color w:val="000000" w:themeColor="text1"/>
                <w:sz w:val="24"/>
                <w:szCs w:val="24"/>
              </w:rPr>
              <w:t>Five</w:t>
            </w:r>
          </w:p>
        </w:tc>
        <w:tc>
          <w:tcPr>
            <w:tcW w:w="6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AD8" w:rsidRPr="000B4857" w:rsidRDefault="00080AD8" w:rsidP="0056768B">
            <w:pPr>
              <w:jc w:val="both"/>
              <w:rPr>
                <w:rFonts w:cstheme="minorHAnsi"/>
                <w:color w:val="000000" w:themeColor="text1"/>
                <w:sz w:val="24"/>
                <w:szCs w:val="24"/>
              </w:rPr>
            </w:pPr>
            <w:r w:rsidRPr="000B4857">
              <w:rPr>
                <w:rFonts w:cstheme="minorHAnsi"/>
                <w:color w:val="000000" w:themeColor="text1"/>
                <w:sz w:val="24"/>
                <w:szCs w:val="24"/>
              </w:rPr>
              <w:t xml:space="preserve">A review (critical) paper </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AD8" w:rsidRPr="000B4857" w:rsidRDefault="00080AD8" w:rsidP="0056768B">
            <w:pPr>
              <w:jc w:val="center"/>
              <w:rPr>
                <w:rFonts w:cstheme="minorHAnsi"/>
                <w:color w:val="000000" w:themeColor="text1"/>
                <w:sz w:val="24"/>
                <w:szCs w:val="24"/>
              </w:rPr>
            </w:pPr>
            <w:r w:rsidRPr="000B4857">
              <w:rPr>
                <w:rFonts w:cstheme="minorHAnsi"/>
                <w:color w:val="000000" w:themeColor="text1"/>
                <w:sz w:val="24"/>
                <w:szCs w:val="24"/>
              </w:rPr>
              <w:t>10</w:t>
            </w:r>
          </w:p>
        </w:tc>
      </w:tr>
    </w:tbl>
    <w:p w:rsidR="00080AD8" w:rsidRPr="000B4857" w:rsidRDefault="00080AD8" w:rsidP="00080AD8">
      <w:pPr>
        <w:spacing w:line="240" w:lineRule="auto"/>
        <w:jc w:val="both"/>
        <w:rPr>
          <w:rFonts w:cstheme="minorHAnsi"/>
          <w:color w:val="000000" w:themeColor="text1"/>
          <w:sz w:val="24"/>
          <w:szCs w:val="24"/>
        </w:rPr>
      </w:pPr>
    </w:p>
    <w:p w:rsidR="00080AD8" w:rsidRPr="000B4857" w:rsidRDefault="00080AD8" w:rsidP="005F27E8">
      <w:pPr>
        <w:pStyle w:val="Header"/>
        <w:numPr>
          <w:ilvl w:val="0"/>
          <w:numId w:val="144"/>
        </w:numPr>
        <w:tabs>
          <w:tab w:val="clear" w:pos="4680"/>
          <w:tab w:val="clear" w:pos="9360"/>
          <w:tab w:val="right" w:pos="8730"/>
        </w:tabs>
        <w:ind w:left="270" w:hanging="270"/>
        <w:rPr>
          <w:rFonts w:cstheme="minorHAnsi"/>
          <w:b/>
          <w:color w:val="000000" w:themeColor="text1"/>
          <w:sz w:val="24"/>
          <w:szCs w:val="24"/>
        </w:rPr>
      </w:pPr>
      <w:r w:rsidRPr="000B4857">
        <w:rPr>
          <w:rFonts w:cstheme="minorHAnsi"/>
          <w:b/>
          <w:bCs/>
          <w:sz w:val="24"/>
          <w:szCs w:val="24"/>
        </w:rPr>
        <w:t>Evaluation</w:t>
      </w:r>
    </w:p>
    <w:p w:rsidR="00080AD8" w:rsidRPr="000B4857" w:rsidRDefault="00080AD8" w:rsidP="00080AD8">
      <w:pPr>
        <w:spacing w:line="240" w:lineRule="auto"/>
        <w:jc w:val="both"/>
        <w:rPr>
          <w:rFonts w:cstheme="minorHAnsi"/>
          <w:b/>
          <w:color w:val="000000" w:themeColor="text1"/>
          <w:sz w:val="24"/>
          <w:szCs w:val="24"/>
        </w:rPr>
      </w:pPr>
      <w:r w:rsidRPr="000B4857">
        <w:rPr>
          <w:rFonts w:cstheme="minorHAnsi"/>
          <w:b/>
          <w:color w:val="000000" w:themeColor="text1"/>
          <w:sz w:val="24"/>
          <w:szCs w:val="24"/>
        </w:rPr>
        <w:t>5.1 Internal Evaluation 40%</w:t>
      </w:r>
    </w:p>
    <w:p w:rsidR="00080AD8" w:rsidRPr="000B4857" w:rsidRDefault="00080AD8" w:rsidP="00080AD8">
      <w:pPr>
        <w:spacing w:after="0" w:line="240" w:lineRule="auto"/>
        <w:jc w:val="both"/>
        <w:rPr>
          <w:rFonts w:cstheme="minorHAnsi"/>
          <w:bCs/>
          <w:color w:val="000000" w:themeColor="text1"/>
          <w:sz w:val="24"/>
          <w:szCs w:val="24"/>
        </w:rPr>
      </w:pPr>
      <w:r w:rsidRPr="000B4857">
        <w:rPr>
          <w:rFonts w:cstheme="minorHAnsi"/>
          <w:bCs/>
          <w:color w:val="000000" w:themeColor="text1"/>
          <w:sz w:val="24"/>
          <w:szCs w:val="24"/>
        </w:rPr>
        <w:t xml:space="preserve">Internal evaluation will be conducted by course teacher based on following activities: </w:t>
      </w:r>
    </w:p>
    <w:p w:rsidR="00080AD8" w:rsidRPr="000B4857" w:rsidRDefault="00080AD8" w:rsidP="005F27E8">
      <w:pPr>
        <w:pStyle w:val="ListParagraph"/>
        <w:numPr>
          <w:ilvl w:val="0"/>
          <w:numId w:val="141"/>
        </w:numPr>
        <w:tabs>
          <w:tab w:val="left" w:pos="5130"/>
        </w:tabs>
        <w:spacing w:after="0"/>
        <w:rPr>
          <w:rFonts w:cstheme="minorHAnsi"/>
          <w:bCs/>
          <w:color w:val="000000" w:themeColor="text1"/>
        </w:rPr>
      </w:pPr>
      <w:r w:rsidRPr="000B4857">
        <w:rPr>
          <w:rFonts w:cstheme="minorHAnsi"/>
          <w:bCs/>
          <w:color w:val="000000" w:themeColor="text1"/>
        </w:rPr>
        <w:t>Attendance</w:t>
      </w:r>
      <w:r w:rsidRPr="000B4857">
        <w:rPr>
          <w:rFonts w:cstheme="minorHAnsi"/>
          <w:bCs/>
          <w:color w:val="000000" w:themeColor="text1"/>
        </w:rPr>
        <w:tab/>
        <w:t xml:space="preserve">4 Points </w:t>
      </w:r>
    </w:p>
    <w:p w:rsidR="00080AD8" w:rsidRPr="000B4857" w:rsidRDefault="00080AD8" w:rsidP="005F27E8">
      <w:pPr>
        <w:pStyle w:val="ListParagraph"/>
        <w:numPr>
          <w:ilvl w:val="0"/>
          <w:numId w:val="141"/>
        </w:numPr>
        <w:tabs>
          <w:tab w:val="left" w:pos="5130"/>
        </w:tabs>
        <w:spacing w:after="0"/>
        <w:rPr>
          <w:rFonts w:cstheme="minorHAnsi"/>
          <w:bCs/>
          <w:color w:val="000000" w:themeColor="text1"/>
        </w:rPr>
      </w:pPr>
      <w:r w:rsidRPr="000B4857">
        <w:rPr>
          <w:rFonts w:cstheme="minorHAnsi"/>
          <w:bCs/>
          <w:color w:val="000000" w:themeColor="text1"/>
        </w:rPr>
        <w:t>Participation in learning activities</w:t>
      </w:r>
      <w:r w:rsidRPr="000B4857">
        <w:rPr>
          <w:rFonts w:cstheme="minorHAnsi"/>
          <w:bCs/>
          <w:color w:val="000000" w:themeColor="text1"/>
        </w:rPr>
        <w:tab/>
        <w:t>6 points</w:t>
      </w:r>
    </w:p>
    <w:p w:rsidR="00080AD8" w:rsidRPr="000B4857" w:rsidRDefault="00080AD8" w:rsidP="005F27E8">
      <w:pPr>
        <w:pStyle w:val="ListParagraph"/>
        <w:numPr>
          <w:ilvl w:val="0"/>
          <w:numId w:val="141"/>
        </w:numPr>
        <w:tabs>
          <w:tab w:val="left" w:pos="5130"/>
        </w:tabs>
        <w:spacing w:after="0"/>
        <w:rPr>
          <w:rFonts w:cstheme="minorHAnsi"/>
          <w:bCs/>
          <w:color w:val="000000" w:themeColor="text1"/>
        </w:rPr>
      </w:pPr>
      <w:r w:rsidRPr="000B4857">
        <w:rPr>
          <w:rFonts w:cstheme="minorHAnsi"/>
          <w:bCs/>
          <w:color w:val="000000" w:themeColor="text1"/>
        </w:rPr>
        <w:t>First assignment/midterm exam</w:t>
      </w:r>
      <w:r w:rsidRPr="000B4857">
        <w:rPr>
          <w:rFonts w:cstheme="minorHAnsi"/>
          <w:bCs/>
          <w:color w:val="000000" w:themeColor="text1"/>
        </w:rPr>
        <w:tab/>
        <w:t>10 points</w:t>
      </w:r>
    </w:p>
    <w:p w:rsidR="00080AD8" w:rsidRPr="000B4857" w:rsidRDefault="00080AD8" w:rsidP="005F27E8">
      <w:pPr>
        <w:pStyle w:val="ListParagraph"/>
        <w:numPr>
          <w:ilvl w:val="0"/>
          <w:numId w:val="141"/>
        </w:numPr>
        <w:tabs>
          <w:tab w:val="left" w:pos="5130"/>
        </w:tabs>
        <w:spacing w:after="0"/>
        <w:rPr>
          <w:rFonts w:cstheme="minorHAnsi"/>
          <w:bCs/>
          <w:color w:val="000000" w:themeColor="text1"/>
        </w:rPr>
      </w:pPr>
      <w:r w:rsidRPr="000B4857">
        <w:rPr>
          <w:rFonts w:cstheme="minorHAnsi"/>
          <w:bCs/>
          <w:color w:val="000000" w:themeColor="text1"/>
        </w:rPr>
        <w:t>Second assignment/assessment (1 or two)</w:t>
      </w:r>
      <w:r w:rsidRPr="000B4857">
        <w:rPr>
          <w:rFonts w:cstheme="minorHAnsi"/>
          <w:bCs/>
          <w:color w:val="000000" w:themeColor="text1"/>
        </w:rPr>
        <w:tab/>
        <w:t>10 points</w:t>
      </w:r>
    </w:p>
    <w:p w:rsidR="00080AD8" w:rsidRPr="000B4857" w:rsidRDefault="00080AD8" w:rsidP="005F27E8">
      <w:pPr>
        <w:pStyle w:val="ListParagraph"/>
        <w:numPr>
          <w:ilvl w:val="0"/>
          <w:numId w:val="141"/>
        </w:numPr>
        <w:tabs>
          <w:tab w:val="left" w:pos="5130"/>
        </w:tabs>
        <w:spacing w:after="0"/>
        <w:rPr>
          <w:rFonts w:cstheme="minorHAnsi"/>
          <w:bCs/>
          <w:color w:val="000000" w:themeColor="text1"/>
        </w:rPr>
      </w:pPr>
      <w:r w:rsidRPr="000B4857">
        <w:rPr>
          <w:rFonts w:cstheme="minorHAnsi"/>
          <w:bCs/>
          <w:color w:val="000000" w:themeColor="text1"/>
        </w:rPr>
        <w:t>Third assignment/assessment</w:t>
      </w:r>
      <w:r w:rsidRPr="000B4857">
        <w:rPr>
          <w:rFonts w:cstheme="minorHAnsi"/>
          <w:bCs/>
          <w:color w:val="000000" w:themeColor="text1"/>
        </w:rPr>
        <w:tab/>
        <w:t>10 points</w:t>
      </w:r>
    </w:p>
    <w:p w:rsidR="00080AD8" w:rsidRPr="000B4857" w:rsidRDefault="00080AD8" w:rsidP="00080AD8">
      <w:pPr>
        <w:tabs>
          <w:tab w:val="left" w:pos="5130"/>
        </w:tabs>
        <w:spacing w:after="0" w:line="240" w:lineRule="auto"/>
        <w:ind w:left="720" w:firstLine="720"/>
        <w:jc w:val="both"/>
        <w:rPr>
          <w:rFonts w:cstheme="minorHAnsi"/>
          <w:b/>
          <w:color w:val="000000" w:themeColor="text1"/>
          <w:sz w:val="24"/>
          <w:szCs w:val="24"/>
        </w:rPr>
      </w:pPr>
      <w:r w:rsidRPr="000B4857">
        <w:rPr>
          <w:rFonts w:cstheme="minorHAnsi"/>
          <w:b/>
          <w:color w:val="000000" w:themeColor="text1"/>
          <w:sz w:val="24"/>
          <w:szCs w:val="24"/>
        </w:rPr>
        <w:t>Total</w:t>
      </w:r>
      <w:r w:rsidRPr="000B4857">
        <w:rPr>
          <w:rFonts w:cstheme="minorHAnsi"/>
          <w:b/>
          <w:color w:val="000000" w:themeColor="text1"/>
          <w:sz w:val="24"/>
          <w:szCs w:val="24"/>
        </w:rPr>
        <w:tab/>
        <w:t xml:space="preserve">40 points </w:t>
      </w:r>
    </w:p>
    <w:p w:rsidR="00080AD8" w:rsidRDefault="00080AD8" w:rsidP="00080AD8">
      <w:pPr>
        <w:spacing w:after="0" w:line="240" w:lineRule="auto"/>
        <w:jc w:val="both"/>
        <w:rPr>
          <w:rFonts w:cstheme="minorHAnsi"/>
          <w:b/>
          <w:color w:val="000000" w:themeColor="text1"/>
          <w:sz w:val="24"/>
          <w:szCs w:val="24"/>
        </w:rPr>
      </w:pPr>
    </w:p>
    <w:p w:rsidR="00080AD8" w:rsidRDefault="00080AD8" w:rsidP="00080AD8">
      <w:pPr>
        <w:spacing w:after="0" w:line="240" w:lineRule="auto"/>
        <w:jc w:val="both"/>
        <w:rPr>
          <w:rFonts w:cstheme="minorHAnsi"/>
          <w:b/>
          <w:color w:val="000000" w:themeColor="text1"/>
          <w:sz w:val="24"/>
          <w:szCs w:val="24"/>
        </w:rPr>
      </w:pPr>
    </w:p>
    <w:p w:rsidR="00080AD8" w:rsidRPr="000B4857" w:rsidRDefault="00080AD8" w:rsidP="00080AD8">
      <w:pPr>
        <w:spacing w:after="0" w:line="240" w:lineRule="auto"/>
        <w:jc w:val="both"/>
        <w:rPr>
          <w:rFonts w:cstheme="minorHAnsi"/>
          <w:b/>
          <w:color w:val="000000" w:themeColor="text1"/>
          <w:sz w:val="24"/>
          <w:szCs w:val="24"/>
        </w:rPr>
      </w:pPr>
      <w:r w:rsidRPr="000B4857">
        <w:rPr>
          <w:rFonts w:cstheme="minorHAnsi"/>
          <w:b/>
          <w:color w:val="000000" w:themeColor="text1"/>
          <w:sz w:val="24"/>
          <w:szCs w:val="24"/>
        </w:rPr>
        <w:t xml:space="preserve">Note: </w:t>
      </w:r>
    </w:p>
    <w:p w:rsidR="00080AD8" w:rsidRPr="000B4857" w:rsidRDefault="00080AD8" w:rsidP="005F27E8">
      <w:pPr>
        <w:pStyle w:val="ListParagraph"/>
        <w:numPr>
          <w:ilvl w:val="0"/>
          <w:numId w:val="143"/>
        </w:numPr>
        <w:spacing w:after="0"/>
        <w:ind w:left="180" w:hanging="180"/>
        <w:rPr>
          <w:rFonts w:cstheme="minorHAnsi"/>
          <w:bCs/>
          <w:color w:val="000000" w:themeColor="text1"/>
        </w:rPr>
      </w:pPr>
      <w:r w:rsidRPr="000B4857">
        <w:rPr>
          <w:rFonts w:cstheme="minorHAnsi"/>
          <w:bCs/>
          <w:color w:val="000000" w:themeColor="text1"/>
        </w:rPr>
        <w:t xml:space="preserve">First assignment/assessment might be in the form of an assignment or book review or article review or a term paper on specific issue/topic and/or class quizzes depending on the nature of the content. </w:t>
      </w:r>
    </w:p>
    <w:p w:rsidR="00080AD8" w:rsidRPr="000B4857" w:rsidRDefault="00080AD8" w:rsidP="005F27E8">
      <w:pPr>
        <w:pStyle w:val="ListParagraph"/>
        <w:numPr>
          <w:ilvl w:val="0"/>
          <w:numId w:val="143"/>
        </w:numPr>
        <w:spacing w:after="0"/>
        <w:ind w:left="180" w:hanging="180"/>
        <w:rPr>
          <w:rFonts w:cstheme="minorHAnsi"/>
          <w:bCs/>
          <w:color w:val="000000" w:themeColor="text1"/>
        </w:rPr>
      </w:pPr>
      <w:r w:rsidRPr="000B4857">
        <w:rPr>
          <w:rFonts w:cstheme="minorHAnsi"/>
          <w:bCs/>
          <w:color w:val="000000" w:themeColor="text1"/>
        </w:rPr>
        <w:t xml:space="preserve">Second assignment/assessment might be project work, case study, seminar, survey/field study and individual/group report writing, term paper based on the secondary data or review of literature or documents etc. </w:t>
      </w:r>
    </w:p>
    <w:p w:rsidR="00080AD8" w:rsidRPr="000B4857" w:rsidRDefault="00080AD8" w:rsidP="005F27E8">
      <w:pPr>
        <w:pStyle w:val="ListParagraph"/>
        <w:numPr>
          <w:ilvl w:val="0"/>
          <w:numId w:val="143"/>
        </w:numPr>
        <w:spacing w:after="0"/>
        <w:ind w:left="180" w:hanging="180"/>
        <w:rPr>
          <w:rFonts w:cstheme="minorHAnsi"/>
          <w:bCs/>
          <w:color w:val="000000" w:themeColor="text1"/>
        </w:rPr>
      </w:pPr>
      <w:r w:rsidRPr="000B4857">
        <w:rPr>
          <w:rFonts w:cstheme="minorHAnsi"/>
          <w:bCs/>
          <w:color w:val="000000" w:themeColor="text1"/>
        </w:rPr>
        <w:t xml:space="preserve">Third assignment/assessment might be mid-term exam + assignment or a term paper on specific issue/topic or unit test according to nature of course. </w:t>
      </w:r>
    </w:p>
    <w:p w:rsidR="00080AD8" w:rsidRPr="000B4857" w:rsidRDefault="00080AD8" w:rsidP="00080AD8">
      <w:pPr>
        <w:spacing w:line="240" w:lineRule="auto"/>
        <w:jc w:val="both"/>
        <w:rPr>
          <w:rFonts w:cstheme="minorHAnsi"/>
          <w:b/>
          <w:color w:val="000000" w:themeColor="text1"/>
          <w:sz w:val="24"/>
          <w:szCs w:val="24"/>
        </w:rPr>
      </w:pPr>
    </w:p>
    <w:p w:rsidR="00080AD8" w:rsidRPr="000B4857" w:rsidRDefault="00080AD8" w:rsidP="00080AD8">
      <w:pPr>
        <w:spacing w:line="240" w:lineRule="auto"/>
        <w:jc w:val="both"/>
        <w:rPr>
          <w:rFonts w:cstheme="minorHAnsi"/>
          <w:b/>
          <w:color w:val="000000" w:themeColor="text1"/>
          <w:sz w:val="24"/>
          <w:szCs w:val="24"/>
        </w:rPr>
      </w:pPr>
      <w:r w:rsidRPr="000B4857">
        <w:rPr>
          <w:rFonts w:cstheme="minorHAnsi"/>
          <w:b/>
          <w:color w:val="000000" w:themeColor="text1"/>
          <w:sz w:val="24"/>
          <w:szCs w:val="24"/>
        </w:rPr>
        <w:t>5.2 External Evaluation (Final Examination) 60%</w:t>
      </w:r>
    </w:p>
    <w:p w:rsidR="00080AD8" w:rsidRPr="000B4857" w:rsidRDefault="00080AD8" w:rsidP="00080AD8">
      <w:pPr>
        <w:spacing w:line="240" w:lineRule="auto"/>
        <w:jc w:val="both"/>
        <w:rPr>
          <w:rFonts w:cstheme="minorHAnsi"/>
          <w:bCs/>
          <w:color w:val="000000" w:themeColor="text1"/>
          <w:sz w:val="24"/>
          <w:szCs w:val="24"/>
        </w:rPr>
      </w:pPr>
      <w:r w:rsidRPr="000B4857">
        <w:rPr>
          <w:rFonts w:cstheme="minorHAnsi"/>
          <w:bCs/>
          <w:color w:val="000000" w:themeColor="text1"/>
          <w:sz w:val="24"/>
          <w:szCs w:val="24"/>
        </w:rPr>
        <w:t xml:space="preserve">Examination Division, Office of the Dean, Faculty of Education will conduct final examination at the end of the semester. </w:t>
      </w:r>
    </w:p>
    <w:p w:rsidR="00080AD8" w:rsidRPr="000B4857" w:rsidRDefault="00080AD8" w:rsidP="005F27E8">
      <w:pPr>
        <w:pStyle w:val="ListParagraph"/>
        <w:numPr>
          <w:ilvl w:val="0"/>
          <w:numId w:val="142"/>
        </w:numPr>
        <w:spacing w:after="200"/>
        <w:rPr>
          <w:rFonts w:cstheme="minorHAnsi"/>
          <w:bCs/>
          <w:color w:val="000000" w:themeColor="text1"/>
        </w:rPr>
      </w:pPr>
      <w:r w:rsidRPr="000B4857">
        <w:rPr>
          <w:rFonts w:cstheme="minorHAnsi"/>
          <w:bCs/>
          <w:color w:val="000000" w:themeColor="text1"/>
        </w:rPr>
        <w:t>Objective type question (Multiple choice 10 × 1 =        10 points</w:t>
      </w:r>
    </w:p>
    <w:p w:rsidR="00080AD8" w:rsidRPr="000B4857" w:rsidRDefault="00080AD8" w:rsidP="005F27E8">
      <w:pPr>
        <w:pStyle w:val="ListParagraph"/>
        <w:numPr>
          <w:ilvl w:val="0"/>
          <w:numId w:val="142"/>
        </w:numPr>
        <w:spacing w:after="200"/>
        <w:rPr>
          <w:rFonts w:cstheme="minorHAnsi"/>
          <w:bCs/>
          <w:color w:val="000000" w:themeColor="text1"/>
        </w:rPr>
      </w:pPr>
      <w:r w:rsidRPr="000B4857">
        <w:rPr>
          <w:rFonts w:cstheme="minorHAnsi"/>
          <w:bCs/>
          <w:color w:val="000000" w:themeColor="text1"/>
        </w:rPr>
        <w:t xml:space="preserve">Short answer questions(5 questions × 6 points )  =      30 points </w:t>
      </w:r>
    </w:p>
    <w:p w:rsidR="00080AD8" w:rsidRPr="000B4857" w:rsidRDefault="00080AD8" w:rsidP="005F27E8">
      <w:pPr>
        <w:pStyle w:val="ListParagraph"/>
        <w:numPr>
          <w:ilvl w:val="0"/>
          <w:numId w:val="142"/>
        </w:numPr>
        <w:spacing w:after="200"/>
        <w:rPr>
          <w:rFonts w:cstheme="minorHAnsi"/>
          <w:bCs/>
          <w:color w:val="000000" w:themeColor="text1"/>
        </w:rPr>
      </w:pPr>
      <w:r w:rsidRPr="000B4857">
        <w:rPr>
          <w:rFonts w:cstheme="minorHAnsi"/>
          <w:bCs/>
          <w:color w:val="000000" w:themeColor="text1"/>
        </w:rPr>
        <w:t xml:space="preserve">Long answer questions (2 questions × 10) =                   20 points </w:t>
      </w:r>
    </w:p>
    <w:p w:rsidR="00080AD8" w:rsidRPr="000B4857" w:rsidRDefault="00080AD8" w:rsidP="00080AD8">
      <w:pPr>
        <w:pStyle w:val="ListParagraph"/>
        <w:ind w:left="360"/>
        <w:rPr>
          <w:rFonts w:cstheme="minorHAnsi"/>
          <w:b/>
          <w:color w:val="000000" w:themeColor="text1"/>
        </w:rPr>
      </w:pPr>
      <w:r w:rsidRPr="000B4857">
        <w:rPr>
          <w:rFonts w:cstheme="minorHAnsi"/>
          <w:b/>
          <w:color w:val="000000" w:themeColor="text1"/>
        </w:rPr>
        <w:t xml:space="preserve">                                    Total                                                      60 points</w:t>
      </w:r>
    </w:p>
    <w:p w:rsidR="00080AD8" w:rsidRDefault="00080AD8" w:rsidP="005F27E8">
      <w:pPr>
        <w:pStyle w:val="Header"/>
        <w:numPr>
          <w:ilvl w:val="0"/>
          <w:numId w:val="141"/>
        </w:numPr>
        <w:tabs>
          <w:tab w:val="clear" w:pos="4680"/>
          <w:tab w:val="clear" w:pos="9360"/>
          <w:tab w:val="right" w:pos="8730"/>
        </w:tabs>
        <w:ind w:left="360"/>
        <w:rPr>
          <w:rFonts w:cstheme="minorHAnsi"/>
          <w:b/>
          <w:bCs/>
          <w:color w:val="000000" w:themeColor="text1"/>
          <w:sz w:val="24"/>
          <w:szCs w:val="24"/>
          <w:shd w:val="clear" w:color="auto" w:fill="FFFFFF"/>
        </w:rPr>
      </w:pPr>
      <w:r w:rsidRPr="000B4857">
        <w:rPr>
          <w:rFonts w:cstheme="minorHAnsi"/>
          <w:b/>
          <w:bCs/>
          <w:sz w:val="24"/>
          <w:szCs w:val="24"/>
        </w:rPr>
        <w:t>Recommended</w:t>
      </w:r>
      <w:r w:rsidRPr="000B4857">
        <w:rPr>
          <w:rFonts w:cstheme="minorHAnsi"/>
          <w:b/>
          <w:bCs/>
          <w:color w:val="000000" w:themeColor="text1"/>
          <w:sz w:val="24"/>
          <w:szCs w:val="24"/>
          <w:shd w:val="clear" w:color="auto" w:fill="FFFFFF"/>
        </w:rPr>
        <w:t xml:space="preserve"> Books and References</w:t>
      </w:r>
    </w:p>
    <w:p w:rsidR="00080AD8" w:rsidRPr="000B4857" w:rsidRDefault="00080AD8" w:rsidP="00080AD8">
      <w:pPr>
        <w:pStyle w:val="Header"/>
        <w:tabs>
          <w:tab w:val="clear" w:pos="4680"/>
          <w:tab w:val="clear" w:pos="9360"/>
          <w:tab w:val="right" w:pos="8730"/>
        </w:tabs>
        <w:rPr>
          <w:rFonts w:cstheme="minorHAnsi"/>
          <w:b/>
          <w:bCs/>
          <w:color w:val="000000" w:themeColor="text1"/>
          <w:sz w:val="24"/>
          <w:szCs w:val="24"/>
          <w:shd w:val="clear" w:color="auto" w:fill="FFFFFF"/>
        </w:rPr>
      </w:pPr>
    </w:p>
    <w:p w:rsidR="00080AD8" w:rsidRPr="000B4857" w:rsidRDefault="00080AD8" w:rsidP="00080AD8">
      <w:pPr>
        <w:autoSpaceDE w:val="0"/>
        <w:autoSpaceDN w:val="0"/>
        <w:adjustRightInd w:val="0"/>
        <w:spacing w:after="0" w:line="240" w:lineRule="auto"/>
        <w:rPr>
          <w:rFonts w:cstheme="minorHAnsi"/>
          <w:b/>
          <w:bCs/>
          <w:color w:val="000000" w:themeColor="text1"/>
          <w:sz w:val="24"/>
          <w:szCs w:val="24"/>
        </w:rPr>
      </w:pPr>
      <w:r w:rsidRPr="000B4857">
        <w:rPr>
          <w:rFonts w:cstheme="minorHAnsi"/>
          <w:b/>
          <w:bCs/>
          <w:color w:val="000000" w:themeColor="text1"/>
          <w:sz w:val="24"/>
          <w:szCs w:val="24"/>
        </w:rPr>
        <w:t>6.1. Recommended Books:</w:t>
      </w:r>
    </w:p>
    <w:p w:rsidR="00080AD8" w:rsidRPr="00B10210" w:rsidRDefault="00080AD8" w:rsidP="005F27E8">
      <w:pPr>
        <w:pStyle w:val="ListParagraph"/>
        <w:numPr>
          <w:ilvl w:val="0"/>
          <w:numId w:val="151"/>
        </w:numPr>
        <w:spacing w:after="0"/>
        <w:jc w:val="left"/>
        <w:rPr>
          <w:rFonts w:cstheme="minorHAnsi"/>
          <w:bCs/>
        </w:rPr>
      </w:pPr>
      <w:r w:rsidRPr="00B10210">
        <w:rPr>
          <w:rFonts w:cstheme="minorHAnsi"/>
          <w:bCs/>
        </w:rPr>
        <w:t>Br</w:t>
      </w:r>
      <w:r>
        <w:rPr>
          <w:rFonts w:cstheme="minorHAnsi"/>
          <w:bCs/>
        </w:rPr>
        <w:t>own, H. D. (2001). Teaching by p</w:t>
      </w:r>
      <w:r w:rsidRPr="00B10210">
        <w:rPr>
          <w:rFonts w:cstheme="minorHAnsi"/>
          <w:bCs/>
        </w:rPr>
        <w:t xml:space="preserve">rinciples. London. Longman. </w:t>
      </w:r>
      <w:r w:rsidRPr="005C1F3E">
        <w:rPr>
          <w:rFonts w:cstheme="minorHAnsi"/>
          <w:b/>
          <w:i/>
          <w:iCs/>
        </w:rPr>
        <w:t>(Unit I)</w:t>
      </w:r>
    </w:p>
    <w:p w:rsidR="00080AD8" w:rsidRPr="005C1F3E" w:rsidRDefault="00080AD8" w:rsidP="005F27E8">
      <w:pPr>
        <w:pStyle w:val="ListParagraph"/>
        <w:numPr>
          <w:ilvl w:val="0"/>
          <w:numId w:val="151"/>
        </w:numPr>
        <w:spacing w:after="0"/>
        <w:jc w:val="left"/>
        <w:rPr>
          <w:rFonts w:cstheme="minorHAnsi"/>
          <w:b/>
          <w:i/>
          <w:iCs/>
        </w:rPr>
      </w:pPr>
      <w:r>
        <w:rPr>
          <w:rFonts w:cstheme="minorHAnsi"/>
          <w:bCs/>
        </w:rPr>
        <w:t>Harmer, J. (2007). The p</w:t>
      </w:r>
      <w:r w:rsidRPr="00B10210">
        <w:rPr>
          <w:rFonts w:cstheme="minorHAnsi"/>
          <w:bCs/>
        </w:rPr>
        <w:t xml:space="preserve">ractice of English </w:t>
      </w:r>
      <w:r>
        <w:rPr>
          <w:rFonts w:cstheme="minorHAnsi"/>
          <w:bCs/>
        </w:rPr>
        <w:t>l</w:t>
      </w:r>
      <w:r w:rsidRPr="00B10210">
        <w:rPr>
          <w:rFonts w:cstheme="minorHAnsi"/>
          <w:bCs/>
        </w:rPr>
        <w:t xml:space="preserve">anguage </w:t>
      </w:r>
      <w:r>
        <w:rPr>
          <w:rFonts w:cstheme="minorHAnsi"/>
          <w:bCs/>
        </w:rPr>
        <w:t>t</w:t>
      </w:r>
      <w:r w:rsidRPr="00B10210">
        <w:rPr>
          <w:rFonts w:cstheme="minorHAnsi"/>
          <w:bCs/>
        </w:rPr>
        <w:t xml:space="preserve">eaching. London. Pearson Education Limited. </w:t>
      </w:r>
      <w:r w:rsidRPr="005C1F3E">
        <w:rPr>
          <w:rFonts w:cstheme="minorHAnsi"/>
          <w:b/>
          <w:i/>
          <w:iCs/>
        </w:rPr>
        <w:t>(Unit I, II, III, IV)</w:t>
      </w:r>
    </w:p>
    <w:p w:rsidR="00080AD8" w:rsidRPr="005C1F3E" w:rsidRDefault="00080AD8" w:rsidP="005F27E8">
      <w:pPr>
        <w:pStyle w:val="ListParagraph"/>
        <w:numPr>
          <w:ilvl w:val="0"/>
          <w:numId w:val="151"/>
        </w:numPr>
        <w:spacing w:after="0"/>
        <w:jc w:val="left"/>
        <w:rPr>
          <w:rFonts w:cstheme="minorHAnsi"/>
          <w:b/>
          <w:i/>
          <w:iCs/>
        </w:rPr>
      </w:pPr>
      <w:r>
        <w:rPr>
          <w:rFonts w:cstheme="minorHAnsi"/>
          <w:bCs/>
        </w:rPr>
        <w:t>Hedge, T. (2008). Teaching and l</w:t>
      </w:r>
      <w:r w:rsidRPr="00B10210">
        <w:rPr>
          <w:rFonts w:cstheme="minorHAnsi"/>
          <w:bCs/>
        </w:rPr>
        <w:t xml:space="preserve">earning in the </w:t>
      </w:r>
      <w:r>
        <w:rPr>
          <w:rFonts w:cstheme="minorHAnsi"/>
          <w:bCs/>
        </w:rPr>
        <w:t>language c</w:t>
      </w:r>
      <w:r w:rsidRPr="00B10210">
        <w:rPr>
          <w:rFonts w:cstheme="minorHAnsi"/>
          <w:bCs/>
        </w:rPr>
        <w:t>lassroom. Oxford. Oxford University Press</w:t>
      </w:r>
      <w:r>
        <w:rPr>
          <w:rFonts w:cstheme="minorHAnsi"/>
          <w:bCs/>
        </w:rPr>
        <w:t xml:space="preserve">. </w:t>
      </w:r>
      <w:r w:rsidRPr="005C1F3E">
        <w:rPr>
          <w:rFonts w:cstheme="minorHAnsi"/>
          <w:b/>
          <w:i/>
          <w:iCs/>
        </w:rPr>
        <w:t>(Unit I, IV)</w:t>
      </w:r>
    </w:p>
    <w:p w:rsidR="00080AD8" w:rsidRPr="00B10210" w:rsidRDefault="00080AD8" w:rsidP="005F27E8">
      <w:pPr>
        <w:pStyle w:val="ListParagraph"/>
        <w:numPr>
          <w:ilvl w:val="0"/>
          <w:numId w:val="151"/>
        </w:numPr>
        <w:spacing w:after="0"/>
        <w:jc w:val="left"/>
        <w:rPr>
          <w:rFonts w:cstheme="minorHAnsi"/>
          <w:bCs/>
        </w:rPr>
      </w:pPr>
      <w:r w:rsidRPr="00B10210">
        <w:rPr>
          <w:rFonts w:cstheme="minorHAnsi"/>
          <w:bCs/>
        </w:rPr>
        <w:t xml:space="preserve">Long, M. H. and Doughty, C. J. (2009). Handbook of English </w:t>
      </w:r>
      <w:r>
        <w:rPr>
          <w:rFonts w:cstheme="minorHAnsi"/>
          <w:bCs/>
        </w:rPr>
        <w:t>l</w:t>
      </w:r>
      <w:r w:rsidRPr="00B10210">
        <w:rPr>
          <w:rFonts w:cstheme="minorHAnsi"/>
          <w:bCs/>
        </w:rPr>
        <w:t xml:space="preserve">anguage </w:t>
      </w:r>
      <w:r>
        <w:rPr>
          <w:rFonts w:cstheme="minorHAnsi"/>
          <w:bCs/>
        </w:rPr>
        <w:t>t</w:t>
      </w:r>
      <w:r w:rsidRPr="00B10210">
        <w:rPr>
          <w:rFonts w:cstheme="minorHAnsi"/>
          <w:bCs/>
        </w:rPr>
        <w:t>eaching.  Oxford. Wiley-Blackwell.</w:t>
      </w:r>
      <w:r w:rsidRPr="005C1F3E">
        <w:rPr>
          <w:rFonts w:cstheme="minorHAnsi"/>
          <w:b/>
          <w:i/>
          <w:iCs/>
        </w:rPr>
        <w:t>(Unit I)</w:t>
      </w:r>
    </w:p>
    <w:p w:rsidR="00080AD8" w:rsidRPr="00B10210" w:rsidRDefault="00080AD8" w:rsidP="005F27E8">
      <w:pPr>
        <w:pStyle w:val="ListParagraph"/>
        <w:numPr>
          <w:ilvl w:val="0"/>
          <w:numId w:val="151"/>
        </w:numPr>
        <w:spacing w:after="0"/>
        <w:jc w:val="left"/>
        <w:rPr>
          <w:rFonts w:cstheme="minorHAnsi"/>
          <w:bCs/>
        </w:rPr>
      </w:pPr>
      <w:r w:rsidRPr="00B10210">
        <w:rPr>
          <w:rFonts w:cstheme="minorHAnsi"/>
          <w:bCs/>
        </w:rPr>
        <w:t>Norton, B. and Tooh</w:t>
      </w:r>
      <w:r>
        <w:rPr>
          <w:rFonts w:cstheme="minorHAnsi"/>
          <w:bCs/>
        </w:rPr>
        <w:t>ey, K. (Eds.) (2004). Critical pedagogies and language l</w:t>
      </w:r>
      <w:r w:rsidRPr="00B10210">
        <w:rPr>
          <w:rFonts w:cstheme="minorHAnsi"/>
          <w:bCs/>
        </w:rPr>
        <w:t xml:space="preserve">earning. Cambridge. Cambridge University Press. </w:t>
      </w:r>
      <w:r w:rsidRPr="005C1F3E">
        <w:rPr>
          <w:rFonts w:cstheme="minorHAnsi"/>
          <w:b/>
          <w:i/>
          <w:iCs/>
        </w:rPr>
        <w:t>(Unit V)</w:t>
      </w:r>
    </w:p>
    <w:p w:rsidR="00080AD8" w:rsidRPr="005C1F3E" w:rsidRDefault="00080AD8" w:rsidP="005F27E8">
      <w:pPr>
        <w:pStyle w:val="ListParagraph"/>
        <w:numPr>
          <w:ilvl w:val="0"/>
          <w:numId w:val="151"/>
        </w:numPr>
        <w:spacing w:after="0"/>
        <w:jc w:val="left"/>
        <w:rPr>
          <w:rFonts w:cstheme="minorHAnsi"/>
          <w:b/>
          <w:i/>
          <w:iCs/>
        </w:rPr>
      </w:pPr>
      <w:r w:rsidRPr="00B10210">
        <w:rPr>
          <w:rFonts w:cstheme="minorHAnsi"/>
          <w:bCs/>
        </w:rPr>
        <w:t xml:space="preserve">Richards, J.C. &amp;. Rodgers, T.S. (2009). Approaches and methods in language teaching. Cambridge: CUP. </w:t>
      </w:r>
      <w:r w:rsidRPr="005C1F3E">
        <w:rPr>
          <w:rFonts w:cstheme="minorHAnsi"/>
          <w:b/>
          <w:i/>
          <w:iCs/>
        </w:rPr>
        <w:t>(Unit II)</w:t>
      </w:r>
    </w:p>
    <w:p w:rsidR="00080AD8" w:rsidRPr="00B10210" w:rsidRDefault="00080AD8" w:rsidP="005F27E8">
      <w:pPr>
        <w:pStyle w:val="ListParagraph"/>
        <w:numPr>
          <w:ilvl w:val="0"/>
          <w:numId w:val="151"/>
        </w:numPr>
        <w:spacing w:after="0"/>
        <w:jc w:val="left"/>
        <w:rPr>
          <w:rFonts w:cstheme="minorHAnsi"/>
          <w:bCs/>
        </w:rPr>
      </w:pPr>
      <w:r w:rsidRPr="00B10210">
        <w:rPr>
          <w:rFonts w:cstheme="minorHAnsi"/>
          <w:bCs/>
        </w:rPr>
        <w:t>U</w:t>
      </w:r>
      <w:r>
        <w:rPr>
          <w:rFonts w:cstheme="minorHAnsi"/>
          <w:bCs/>
        </w:rPr>
        <w:t>r, P. (2013). A c</w:t>
      </w:r>
      <w:r w:rsidRPr="00B10210">
        <w:rPr>
          <w:rFonts w:cstheme="minorHAnsi"/>
          <w:bCs/>
        </w:rPr>
        <w:t xml:space="preserve">ourse in English </w:t>
      </w:r>
      <w:r>
        <w:rPr>
          <w:rFonts w:cstheme="minorHAnsi"/>
          <w:bCs/>
        </w:rPr>
        <w:t>language t</w:t>
      </w:r>
      <w:r w:rsidRPr="00B10210">
        <w:rPr>
          <w:rFonts w:cstheme="minorHAnsi"/>
          <w:bCs/>
        </w:rPr>
        <w:t>eaching. Cambridge. Cambridge University Press.</w:t>
      </w:r>
      <w:r w:rsidRPr="005C1F3E">
        <w:rPr>
          <w:rFonts w:cstheme="minorHAnsi"/>
          <w:b/>
          <w:i/>
          <w:iCs/>
        </w:rPr>
        <w:t>(Unit III, IV</w:t>
      </w:r>
      <w:r>
        <w:rPr>
          <w:rFonts w:cstheme="minorHAnsi"/>
          <w:bCs/>
        </w:rPr>
        <w:t>)</w:t>
      </w:r>
    </w:p>
    <w:p w:rsidR="00080AD8" w:rsidRDefault="00080AD8" w:rsidP="00080AD8">
      <w:pPr>
        <w:autoSpaceDE w:val="0"/>
        <w:autoSpaceDN w:val="0"/>
        <w:adjustRightInd w:val="0"/>
        <w:spacing w:after="0" w:line="240" w:lineRule="auto"/>
        <w:rPr>
          <w:rFonts w:cstheme="minorHAnsi"/>
          <w:b/>
          <w:bCs/>
          <w:color w:val="000000" w:themeColor="text1"/>
          <w:sz w:val="24"/>
          <w:szCs w:val="24"/>
        </w:rPr>
      </w:pPr>
    </w:p>
    <w:p w:rsidR="00080AD8" w:rsidRPr="000B4857" w:rsidRDefault="00080AD8" w:rsidP="00080AD8">
      <w:pPr>
        <w:autoSpaceDE w:val="0"/>
        <w:autoSpaceDN w:val="0"/>
        <w:adjustRightInd w:val="0"/>
        <w:spacing w:after="0" w:line="240" w:lineRule="auto"/>
        <w:rPr>
          <w:rFonts w:cstheme="minorHAnsi"/>
          <w:b/>
          <w:color w:val="000000" w:themeColor="text1"/>
          <w:sz w:val="24"/>
          <w:szCs w:val="24"/>
        </w:rPr>
      </w:pPr>
      <w:r w:rsidRPr="000B4857">
        <w:rPr>
          <w:rFonts w:cstheme="minorHAnsi"/>
          <w:b/>
          <w:bCs/>
          <w:color w:val="000000" w:themeColor="text1"/>
          <w:sz w:val="24"/>
          <w:szCs w:val="24"/>
        </w:rPr>
        <w:t>6.2. References</w:t>
      </w:r>
    </w:p>
    <w:p w:rsidR="00080AD8" w:rsidRPr="007919D6" w:rsidRDefault="00080AD8" w:rsidP="005F27E8">
      <w:pPr>
        <w:pStyle w:val="ListParagraph"/>
        <w:numPr>
          <w:ilvl w:val="0"/>
          <w:numId w:val="152"/>
        </w:numPr>
        <w:spacing w:after="200"/>
        <w:ind w:hanging="540"/>
        <w:jc w:val="left"/>
        <w:rPr>
          <w:rFonts w:cstheme="minorHAnsi"/>
          <w:bCs/>
        </w:rPr>
      </w:pPr>
      <w:r w:rsidRPr="007919D6">
        <w:rPr>
          <w:rFonts w:cstheme="minorHAnsi"/>
          <w:bCs/>
        </w:rPr>
        <w:t>Beckett, G. H. &amp; Miller, P. C. (2006). Project-based second and foreign language education. Connecticut:</w:t>
      </w:r>
      <w:r>
        <w:rPr>
          <w:rFonts w:cstheme="minorHAnsi"/>
          <w:bCs/>
        </w:rPr>
        <w:t xml:space="preserve"> Information Age Publishing.</w:t>
      </w:r>
    </w:p>
    <w:p w:rsidR="00080AD8" w:rsidRDefault="00080AD8" w:rsidP="005F27E8">
      <w:pPr>
        <w:pStyle w:val="ListParagraph"/>
        <w:numPr>
          <w:ilvl w:val="0"/>
          <w:numId w:val="152"/>
        </w:numPr>
        <w:spacing w:after="200"/>
        <w:ind w:hanging="540"/>
        <w:jc w:val="left"/>
        <w:rPr>
          <w:rFonts w:cstheme="minorHAnsi"/>
          <w:bCs/>
        </w:rPr>
      </w:pPr>
      <w:r>
        <w:rPr>
          <w:rFonts w:cstheme="minorHAnsi"/>
          <w:bCs/>
        </w:rPr>
        <w:t>Bhatta, T. D. (2012). ELT curriculum, materials and management. Kathmandu.  Intellectual Book Palace.</w:t>
      </w:r>
    </w:p>
    <w:p w:rsidR="00080AD8" w:rsidRDefault="00080AD8" w:rsidP="005F27E8">
      <w:pPr>
        <w:pStyle w:val="ListParagraph"/>
        <w:numPr>
          <w:ilvl w:val="0"/>
          <w:numId w:val="152"/>
        </w:numPr>
        <w:spacing w:after="200"/>
        <w:ind w:hanging="540"/>
        <w:jc w:val="left"/>
        <w:rPr>
          <w:rFonts w:cstheme="minorHAnsi"/>
          <w:bCs/>
        </w:rPr>
      </w:pPr>
      <w:r w:rsidRPr="00A14BCD">
        <w:rPr>
          <w:rFonts w:cstheme="minorHAnsi"/>
          <w:bCs/>
        </w:rPr>
        <w:t xml:space="preserve">Brown, H. D. (1994). Principles of language learning and teaching. London: </w:t>
      </w:r>
      <w:r>
        <w:rPr>
          <w:rFonts w:cstheme="minorHAnsi"/>
          <w:bCs/>
        </w:rPr>
        <w:t>Prentice Hall.</w:t>
      </w:r>
    </w:p>
    <w:p w:rsidR="00080AD8" w:rsidRPr="00A14BCD" w:rsidRDefault="00080AD8" w:rsidP="005F27E8">
      <w:pPr>
        <w:pStyle w:val="ListParagraph"/>
        <w:numPr>
          <w:ilvl w:val="0"/>
          <w:numId w:val="152"/>
        </w:numPr>
        <w:spacing w:after="200"/>
        <w:ind w:hanging="540"/>
        <w:jc w:val="left"/>
        <w:rPr>
          <w:rFonts w:cstheme="minorHAnsi"/>
          <w:bCs/>
        </w:rPr>
      </w:pPr>
      <w:r w:rsidRPr="00A14BCD">
        <w:rPr>
          <w:rFonts w:cstheme="minorHAnsi"/>
          <w:bCs/>
        </w:rPr>
        <w:t>Chambers, A. &amp;Bax, S. (2006). Making CALL work: Towards normalisation</w:t>
      </w:r>
      <w:r>
        <w:rPr>
          <w:rFonts w:cstheme="minorHAnsi"/>
          <w:bCs/>
        </w:rPr>
        <w:t>. System, 34, 465–479.</w:t>
      </w:r>
    </w:p>
    <w:p w:rsidR="00080AD8" w:rsidRPr="007919D6" w:rsidRDefault="00080AD8" w:rsidP="005F27E8">
      <w:pPr>
        <w:pStyle w:val="ListParagraph"/>
        <w:numPr>
          <w:ilvl w:val="0"/>
          <w:numId w:val="152"/>
        </w:numPr>
        <w:spacing w:after="200"/>
        <w:ind w:hanging="540"/>
        <w:jc w:val="left"/>
        <w:rPr>
          <w:rFonts w:cstheme="minorHAnsi"/>
          <w:bCs/>
        </w:rPr>
      </w:pPr>
      <w:r w:rsidRPr="007919D6">
        <w:rPr>
          <w:rFonts w:cstheme="minorHAnsi"/>
          <w:bCs/>
        </w:rPr>
        <w:t>Cook, V. (2008). Second language learning and language teac</w:t>
      </w:r>
      <w:r>
        <w:rPr>
          <w:rFonts w:cstheme="minorHAnsi"/>
          <w:bCs/>
        </w:rPr>
        <w:t>hing. London: Arnold.</w:t>
      </w:r>
    </w:p>
    <w:p w:rsidR="00080AD8" w:rsidRPr="007919D6" w:rsidRDefault="00080AD8" w:rsidP="005F27E8">
      <w:pPr>
        <w:pStyle w:val="ListParagraph"/>
        <w:numPr>
          <w:ilvl w:val="0"/>
          <w:numId w:val="152"/>
        </w:numPr>
        <w:spacing w:after="200"/>
        <w:ind w:hanging="540"/>
        <w:jc w:val="left"/>
        <w:rPr>
          <w:rFonts w:cstheme="minorHAnsi"/>
          <w:bCs/>
        </w:rPr>
      </w:pPr>
      <w:r w:rsidRPr="007919D6">
        <w:rPr>
          <w:rFonts w:cstheme="minorHAnsi"/>
          <w:bCs/>
        </w:rPr>
        <w:t xml:space="preserve">Davies, P. &amp;Pearse, E. (2008). Success in English teaching. Oxford: OUP. </w:t>
      </w:r>
    </w:p>
    <w:p w:rsidR="00080AD8" w:rsidRPr="007919D6" w:rsidRDefault="00080AD8" w:rsidP="005F27E8">
      <w:pPr>
        <w:pStyle w:val="ListParagraph"/>
        <w:numPr>
          <w:ilvl w:val="0"/>
          <w:numId w:val="152"/>
        </w:numPr>
        <w:spacing w:after="200"/>
        <w:ind w:hanging="540"/>
        <w:jc w:val="left"/>
        <w:rPr>
          <w:rFonts w:cstheme="minorHAnsi"/>
          <w:bCs/>
        </w:rPr>
      </w:pPr>
      <w:r w:rsidRPr="007919D6">
        <w:rPr>
          <w:rFonts w:cstheme="minorHAnsi"/>
          <w:bCs/>
        </w:rPr>
        <w:t xml:space="preserve">Ellis, R. (2003). Task-based language learning and </w:t>
      </w:r>
      <w:r>
        <w:rPr>
          <w:rFonts w:cstheme="minorHAnsi"/>
          <w:bCs/>
        </w:rPr>
        <w:t>teaching. Oxford: OUP.</w:t>
      </w:r>
    </w:p>
    <w:p w:rsidR="00080AD8" w:rsidRPr="007919D6" w:rsidRDefault="00080AD8" w:rsidP="005F27E8">
      <w:pPr>
        <w:pStyle w:val="ListParagraph"/>
        <w:numPr>
          <w:ilvl w:val="0"/>
          <w:numId w:val="152"/>
        </w:numPr>
        <w:spacing w:after="200"/>
        <w:ind w:hanging="540"/>
        <w:jc w:val="left"/>
        <w:rPr>
          <w:rFonts w:cstheme="minorHAnsi"/>
          <w:bCs/>
        </w:rPr>
      </w:pPr>
      <w:r w:rsidRPr="007919D6">
        <w:rPr>
          <w:rFonts w:cstheme="minorHAnsi"/>
          <w:bCs/>
        </w:rPr>
        <w:t>Kumaravadivelu, B. (2001). Toward a post-method pedagogy. TESOL Qua</w:t>
      </w:r>
      <w:r>
        <w:rPr>
          <w:rFonts w:cstheme="minorHAnsi"/>
          <w:bCs/>
        </w:rPr>
        <w:t>rterly, 35/4, 537-560.</w:t>
      </w:r>
    </w:p>
    <w:p w:rsidR="00080AD8" w:rsidRPr="007919D6" w:rsidRDefault="00080AD8" w:rsidP="005F27E8">
      <w:pPr>
        <w:pStyle w:val="ListParagraph"/>
        <w:numPr>
          <w:ilvl w:val="0"/>
          <w:numId w:val="152"/>
        </w:numPr>
        <w:spacing w:after="200"/>
        <w:ind w:hanging="540"/>
        <w:jc w:val="left"/>
        <w:rPr>
          <w:rFonts w:cstheme="minorHAnsi"/>
          <w:bCs/>
        </w:rPr>
      </w:pPr>
      <w:r w:rsidRPr="007919D6">
        <w:rPr>
          <w:rFonts w:cstheme="minorHAnsi"/>
          <w:bCs/>
        </w:rPr>
        <w:t>Levy, M. (2007). Research and technological innovation in CALL. Innovation in Language Learning and Teaching, 1/1, 180-190</w:t>
      </w:r>
      <w:r>
        <w:rPr>
          <w:rFonts w:cstheme="minorHAnsi"/>
          <w:bCs/>
        </w:rPr>
        <w:t>.</w:t>
      </w:r>
    </w:p>
    <w:p w:rsidR="00080AD8" w:rsidRPr="007919D6" w:rsidRDefault="00080AD8" w:rsidP="005F27E8">
      <w:pPr>
        <w:pStyle w:val="ListParagraph"/>
        <w:numPr>
          <w:ilvl w:val="0"/>
          <w:numId w:val="152"/>
        </w:numPr>
        <w:spacing w:after="200"/>
        <w:ind w:hanging="540"/>
        <w:jc w:val="left"/>
        <w:rPr>
          <w:rFonts w:cstheme="minorHAnsi"/>
          <w:bCs/>
        </w:rPr>
      </w:pPr>
      <w:r w:rsidRPr="007919D6">
        <w:rPr>
          <w:rFonts w:cstheme="minorHAnsi"/>
          <w:bCs/>
        </w:rPr>
        <w:t xml:space="preserve">McGrath, I. (2002). </w:t>
      </w:r>
      <w:r w:rsidRPr="007919D6">
        <w:rPr>
          <w:rFonts w:cstheme="minorHAnsi"/>
          <w:bCs/>
          <w:i/>
          <w:iCs/>
        </w:rPr>
        <w:t>Materials Evaluation and Design for Language Teachers</w:t>
      </w:r>
      <w:r w:rsidRPr="007919D6">
        <w:rPr>
          <w:rFonts w:cstheme="minorHAnsi"/>
          <w:bCs/>
        </w:rPr>
        <w:t xml:space="preserve">. Edinburgh: Edinburgh University Press. (Unit V) </w:t>
      </w:r>
    </w:p>
    <w:p w:rsidR="00080AD8" w:rsidRPr="007919D6" w:rsidRDefault="00080AD8" w:rsidP="005F27E8">
      <w:pPr>
        <w:pStyle w:val="ListParagraph"/>
        <w:numPr>
          <w:ilvl w:val="0"/>
          <w:numId w:val="152"/>
        </w:numPr>
        <w:spacing w:after="200"/>
        <w:ind w:hanging="540"/>
        <w:jc w:val="left"/>
        <w:rPr>
          <w:rFonts w:cstheme="minorHAnsi"/>
          <w:bCs/>
        </w:rPr>
      </w:pPr>
      <w:r w:rsidRPr="007919D6">
        <w:rPr>
          <w:rFonts w:cstheme="minorHAnsi"/>
          <w:bCs/>
        </w:rPr>
        <w:t>Nunan, D. (1998). Language teaching methodology. New York: Prentice Hall.</w:t>
      </w:r>
    </w:p>
    <w:p w:rsidR="00080AD8" w:rsidRPr="007919D6" w:rsidRDefault="00080AD8" w:rsidP="005F27E8">
      <w:pPr>
        <w:pStyle w:val="ListParagraph"/>
        <w:numPr>
          <w:ilvl w:val="0"/>
          <w:numId w:val="152"/>
        </w:numPr>
        <w:spacing w:after="200"/>
        <w:ind w:hanging="540"/>
        <w:jc w:val="left"/>
        <w:rPr>
          <w:rFonts w:cstheme="minorHAnsi"/>
          <w:bCs/>
        </w:rPr>
      </w:pPr>
      <w:r w:rsidRPr="007919D6">
        <w:rPr>
          <w:rFonts w:cstheme="minorHAnsi"/>
          <w:bCs/>
        </w:rPr>
        <w:t xml:space="preserve">Nunan, D. (Eds.). (2003). Practical English language teaching. New York: McGraw Hill. </w:t>
      </w:r>
    </w:p>
    <w:p w:rsidR="00080AD8" w:rsidRPr="00E65DEE" w:rsidRDefault="00080AD8" w:rsidP="005F27E8">
      <w:pPr>
        <w:pStyle w:val="ListParagraph"/>
        <w:numPr>
          <w:ilvl w:val="0"/>
          <w:numId w:val="152"/>
        </w:numPr>
        <w:spacing w:after="200"/>
        <w:ind w:hanging="540"/>
        <w:jc w:val="left"/>
        <w:rPr>
          <w:rFonts w:cstheme="minorHAnsi"/>
          <w:bCs/>
        </w:rPr>
      </w:pPr>
      <w:r w:rsidRPr="00E65DEE">
        <w:rPr>
          <w:rFonts w:cstheme="minorHAnsi"/>
          <w:bCs/>
        </w:rPr>
        <w:t xml:space="preserve">Reagan, T. G. &amp; Osborn, T. A. (2002). The Foreign Language Educator in Society: Toward a Critical Pedagogy. London. Lawrence Erlabaum Associates Publishers. </w:t>
      </w:r>
    </w:p>
    <w:p w:rsidR="00080AD8" w:rsidRPr="007919D6" w:rsidRDefault="00080AD8" w:rsidP="005F27E8">
      <w:pPr>
        <w:pStyle w:val="ListParagraph"/>
        <w:numPr>
          <w:ilvl w:val="0"/>
          <w:numId w:val="152"/>
        </w:numPr>
        <w:spacing w:after="200"/>
        <w:ind w:hanging="540"/>
        <w:jc w:val="left"/>
        <w:rPr>
          <w:rFonts w:cstheme="minorHAnsi"/>
          <w:bCs/>
        </w:rPr>
      </w:pPr>
      <w:r w:rsidRPr="007919D6">
        <w:rPr>
          <w:rFonts w:cstheme="minorHAnsi"/>
          <w:bCs/>
        </w:rPr>
        <w:t>Richards, J. C. &amp;Renandya, W. A. (2003). Methodology in language teaching. Cambridge. CUP.</w:t>
      </w:r>
    </w:p>
    <w:p w:rsidR="00080AD8" w:rsidRPr="007919D6" w:rsidRDefault="00080AD8" w:rsidP="005F27E8">
      <w:pPr>
        <w:pStyle w:val="ListParagraph"/>
        <w:numPr>
          <w:ilvl w:val="0"/>
          <w:numId w:val="152"/>
        </w:numPr>
        <w:spacing w:after="200"/>
        <w:ind w:hanging="540"/>
        <w:jc w:val="left"/>
        <w:rPr>
          <w:rFonts w:cstheme="minorHAnsi"/>
          <w:bCs/>
        </w:rPr>
      </w:pPr>
      <w:r w:rsidRPr="007919D6">
        <w:rPr>
          <w:rFonts w:cstheme="minorHAnsi"/>
          <w:bCs/>
        </w:rPr>
        <w:t>Scrivener, J. (2005). Learning teaching. Oxf</w:t>
      </w:r>
      <w:r>
        <w:rPr>
          <w:rFonts w:cstheme="minorHAnsi"/>
          <w:bCs/>
        </w:rPr>
        <w:t>ord: Heinemann.</w:t>
      </w:r>
    </w:p>
    <w:p w:rsidR="00080AD8" w:rsidRPr="007919D6" w:rsidRDefault="00080AD8" w:rsidP="005F27E8">
      <w:pPr>
        <w:pStyle w:val="ListParagraph"/>
        <w:numPr>
          <w:ilvl w:val="0"/>
          <w:numId w:val="152"/>
        </w:numPr>
        <w:spacing w:after="200"/>
        <w:ind w:hanging="540"/>
        <w:jc w:val="left"/>
        <w:rPr>
          <w:rFonts w:cstheme="minorHAnsi"/>
          <w:bCs/>
        </w:rPr>
      </w:pPr>
      <w:r w:rsidRPr="007919D6">
        <w:rPr>
          <w:rFonts w:cstheme="minorHAnsi"/>
          <w:bCs/>
        </w:rPr>
        <w:t xml:space="preserve">Underwood, M. (1989). Teaching listening. London: Longman. </w:t>
      </w:r>
    </w:p>
    <w:p w:rsidR="00080AD8" w:rsidRPr="007919D6" w:rsidRDefault="00080AD8" w:rsidP="005F27E8">
      <w:pPr>
        <w:pStyle w:val="ListParagraph"/>
        <w:numPr>
          <w:ilvl w:val="0"/>
          <w:numId w:val="152"/>
        </w:numPr>
        <w:spacing w:after="200"/>
        <w:ind w:hanging="540"/>
        <w:jc w:val="left"/>
        <w:rPr>
          <w:rFonts w:cstheme="minorHAnsi"/>
          <w:bCs/>
        </w:rPr>
      </w:pPr>
      <w:r w:rsidRPr="007919D6">
        <w:rPr>
          <w:rFonts w:cstheme="minorHAnsi"/>
          <w:bCs/>
        </w:rPr>
        <w:t>Waters, A. (2009). Managing innovation in English language education. Language Teaching, 42:4, 421–458. (Unit IV)</w:t>
      </w:r>
    </w:p>
    <w:p w:rsidR="00080AD8" w:rsidRPr="007919D6" w:rsidRDefault="00080AD8" w:rsidP="005F27E8">
      <w:pPr>
        <w:pStyle w:val="ListParagraph"/>
        <w:numPr>
          <w:ilvl w:val="0"/>
          <w:numId w:val="152"/>
        </w:numPr>
        <w:spacing w:after="200"/>
        <w:ind w:hanging="540"/>
        <w:jc w:val="left"/>
        <w:rPr>
          <w:rFonts w:cstheme="minorHAnsi"/>
          <w:bCs/>
        </w:rPr>
      </w:pPr>
      <w:r w:rsidRPr="007919D6">
        <w:rPr>
          <w:rFonts w:cstheme="minorHAnsi"/>
          <w:bCs/>
        </w:rPr>
        <w:t>Woodward, T. (2001). Planning lessons and courses. Ca</w:t>
      </w:r>
      <w:r>
        <w:rPr>
          <w:rFonts w:cstheme="minorHAnsi"/>
          <w:bCs/>
        </w:rPr>
        <w:t>mbridge: CUP.</w:t>
      </w:r>
    </w:p>
    <w:p w:rsidR="00E21D2C" w:rsidRDefault="00E21D2C">
      <w:pPr>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rsidR="00080AD8" w:rsidRPr="00396D83" w:rsidRDefault="00080AD8" w:rsidP="00080AD8">
      <w:pPr>
        <w:spacing w:after="0"/>
        <w:jc w:val="both"/>
        <w:rPr>
          <w:rFonts w:ascii="Times New Roman" w:hAnsi="Times New Roman" w:cs="Times New Roman"/>
          <w:b/>
          <w:bCs/>
          <w:color w:val="000000"/>
          <w:sz w:val="24"/>
          <w:szCs w:val="24"/>
        </w:rPr>
      </w:pPr>
      <w:r w:rsidRPr="00396D83">
        <w:rPr>
          <w:rFonts w:ascii="Times New Roman" w:hAnsi="Times New Roman" w:cs="Times New Roman"/>
          <w:b/>
          <w:color w:val="000000"/>
          <w:sz w:val="24"/>
          <w:szCs w:val="24"/>
        </w:rPr>
        <w:t>Course title:</w:t>
      </w:r>
      <w:r w:rsidRPr="00396D83">
        <w:rPr>
          <w:rFonts w:ascii="Times New Roman" w:hAnsi="Times New Roman" w:cs="Times New Roman"/>
          <w:b/>
          <w:bCs/>
          <w:color w:val="000000"/>
          <w:sz w:val="24"/>
          <w:szCs w:val="24"/>
        </w:rPr>
        <w:t xml:space="preserve"> Readings in Literary Genres </w:t>
      </w:r>
    </w:p>
    <w:p w:rsidR="00080AD8" w:rsidRPr="00EF1E07" w:rsidRDefault="00080AD8" w:rsidP="00080AD8">
      <w:pPr>
        <w:spacing w:after="0"/>
        <w:jc w:val="both"/>
        <w:rPr>
          <w:rFonts w:ascii="Times New Roman" w:hAnsi="Times New Roman" w:cs="Times New Roman"/>
          <w:b/>
          <w:bCs/>
          <w:color w:val="000000"/>
          <w:sz w:val="24"/>
          <w:szCs w:val="24"/>
        </w:rPr>
      </w:pPr>
      <w:r w:rsidRPr="00EF1E07">
        <w:rPr>
          <w:rFonts w:ascii="Times New Roman" w:hAnsi="Times New Roman" w:cs="Times New Roman"/>
          <w:color w:val="000000"/>
          <w:sz w:val="24"/>
          <w:szCs w:val="24"/>
        </w:rPr>
        <w:t>Course No.:</w:t>
      </w:r>
      <w:r>
        <w:rPr>
          <w:rFonts w:ascii="Times New Roman" w:hAnsi="Times New Roman" w:cs="Times New Roman"/>
          <w:color w:val="000000"/>
          <w:sz w:val="24"/>
          <w:szCs w:val="24"/>
        </w:rPr>
        <w:t xml:space="preserve"> 536</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EF68A5">
        <w:rPr>
          <w:rFonts w:ascii="Times New Roman" w:hAnsi="Times New Roman" w:cs="Times New Roman"/>
          <w:color w:val="000000"/>
          <w:sz w:val="24"/>
          <w:szCs w:val="24"/>
        </w:rPr>
        <w:tab/>
      </w:r>
      <w:r w:rsidRPr="00EF1E07">
        <w:rPr>
          <w:rFonts w:ascii="Times New Roman" w:hAnsi="Times New Roman" w:cs="Times New Roman"/>
          <w:color w:val="000000"/>
          <w:sz w:val="24"/>
          <w:szCs w:val="24"/>
        </w:rPr>
        <w:t xml:space="preserve">Nature of the course: Theoretical </w:t>
      </w:r>
    </w:p>
    <w:p w:rsidR="00080AD8" w:rsidRPr="00EF1E07" w:rsidRDefault="00080AD8" w:rsidP="00080AD8">
      <w:pPr>
        <w:tabs>
          <w:tab w:val="left" w:pos="5812"/>
        </w:tabs>
        <w:spacing w:after="0"/>
        <w:jc w:val="both"/>
        <w:rPr>
          <w:rFonts w:ascii="Times New Roman" w:hAnsi="Times New Roman" w:cs="Times New Roman"/>
          <w:color w:val="000000"/>
          <w:sz w:val="24"/>
          <w:szCs w:val="24"/>
        </w:rPr>
      </w:pPr>
      <w:r w:rsidRPr="00EF1E07">
        <w:rPr>
          <w:rFonts w:ascii="Times New Roman" w:hAnsi="Times New Roman" w:cs="Times New Roman"/>
          <w:color w:val="000000"/>
          <w:sz w:val="24"/>
          <w:szCs w:val="24"/>
        </w:rPr>
        <w:t>Level: M.Ed.</w:t>
      </w:r>
      <w:r w:rsidRPr="00EF1E07">
        <w:rPr>
          <w:rFonts w:ascii="Times New Roman" w:hAnsi="Times New Roman" w:cs="Times New Roman"/>
          <w:color w:val="000000"/>
          <w:sz w:val="24"/>
          <w:szCs w:val="24"/>
        </w:rPr>
        <w:tab/>
        <w:t>Credit Hours: 3</w:t>
      </w:r>
      <w:r w:rsidRPr="00EF1E07">
        <w:rPr>
          <w:rFonts w:ascii="Times New Roman" w:hAnsi="Times New Roman" w:cs="Times New Roman"/>
          <w:color w:val="000000"/>
          <w:sz w:val="24"/>
          <w:szCs w:val="24"/>
        </w:rPr>
        <w:tab/>
        <w:t xml:space="preserve"> </w:t>
      </w:r>
    </w:p>
    <w:p w:rsidR="00080AD8" w:rsidRPr="00EF1E07" w:rsidRDefault="00080AD8" w:rsidP="00080AD8">
      <w:pPr>
        <w:tabs>
          <w:tab w:val="left" w:pos="5812"/>
        </w:tabs>
        <w:spacing w:after="0"/>
        <w:jc w:val="both"/>
        <w:rPr>
          <w:rFonts w:ascii="Times New Roman" w:hAnsi="Times New Roman" w:cs="Times New Roman"/>
          <w:color w:val="000000"/>
          <w:sz w:val="24"/>
          <w:szCs w:val="24"/>
        </w:rPr>
      </w:pPr>
      <w:r w:rsidRPr="00EF1E07">
        <w:rPr>
          <w:rFonts w:ascii="Times New Roman" w:hAnsi="Times New Roman" w:cs="Times New Roman"/>
          <w:color w:val="000000"/>
          <w:sz w:val="24"/>
          <w:szCs w:val="24"/>
        </w:rPr>
        <w:t xml:space="preserve">Semester: III </w:t>
      </w:r>
      <w:r w:rsidRPr="00EF1E07">
        <w:rPr>
          <w:rFonts w:ascii="Times New Roman" w:hAnsi="Times New Roman" w:cs="Times New Roman"/>
          <w:color w:val="000000"/>
          <w:sz w:val="24"/>
          <w:szCs w:val="24"/>
        </w:rPr>
        <w:tab/>
        <w:t>Teaching Hours: 48 hrs</w:t>
      </w:r>
    </w:p>
    <w:p w:rsidR="00080AD8" w:rsidRPr="00EF1E07" w:rsidRDefault="00CB2C20" w:rsidP="00080AD8">
      <w:pPr>
        <w:spacing w:after="0"/>
        <w:jc w:val="both"/>
        <w:rPr>
          <w:rFonts w:ascii="Times New Roman" w:hAnsi="Times New Roman" w:cs="Times New Roman"/>
          <w:color w:val="000000"/>
          <w:sz w:val="24"/>
          <w:szCs w:val="24"/>
        </w:rPr>
      </w:pPr>
      <w:r w:rsidRPr="00CB2C20">
        <w:rPr>
          <w:rFonts w:ascii="Times New Roman" w:hAnsi="Times New Roman" w:cs="Times New Roman"/>
          <w:noProof/>
          <w:color w:val="000000"/>
          <w:sz w:val="24"/>
          <w:szCs w:val="24"/>
          <w:lang w:val="en-CA" w:eastAsia="en-CA" w:bidi="ne-NP"/>
        </w:rPr>
        <w:pict>
          <v:shape id="AutoShape 2" o:spid="_x0000_s1041" type="#_x0000_t32" style="position:absolute;left:0;text-align:left;margin-left:-5.4pt;margin-top:9.6pt;width:470.25pt;height:0;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7DvHQ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"/>
        </w:pict>
      </w:r>
    </w:p>
    <w:p w:rsidR="00080AD8" w:rsidRPr="00EF1E07" w:rsidRDefault="00080AD8" w:rsidP="00080AD8">
      <w:pPr>
        <w:spacing w:after="0"/>
        <w:jc w:val="both"/>
        <w:rPr>
          <w:rFonts w:ascii="Times New Roman" w:hAnsi="Times New Roman" w:cs="Times New Roman"/>
          <w:b/>
          <w:color w:val="000000"/>
          <w:sz w:val="24"/>
          <w:szCs w:val="24"/>
        </w:rPr>
      </w:pPr>
    </w:p>
    <w:p w:rsidR="00080AD8" w:rsidRPr="00EF1E07" w:rsidRDefault="00080AD8" w:rsidP="00080AD8">
      <w:pPr>
        <w:spacing w:after="0"/>
        <w:jc w:val="both"/>
        <w:rPr>
          <w:rFonts w:ascii="Times New Roman" w:hAnsi="Times New Roman" w:cs="Times New Roman"/>
          <w:b/>
          <w:color w:val="000000"/>
          <w:sz w:val="24"/>
          <w:szCs w:val="24"/>
        </w:rPr>
      </w:pPr>
      <w:r w:rsidRPr="00EF1E07">
        <w:rPr>
          <w:rFonts w:ascii="Times New Roman" w:hAnsi="Times New Roman" w:cs="Times New Roman"/>
          <w:b/>
          <w:color w:val="000000"/>
          <w:sz w:val="24"/>
          <w:szCs w:val="24"/>
        </w:rPr>
        <w:t xml:space="preserve">1. Course Description </w:t>
      </w:r>
    </w:p>
    <w:p w:rsidR="00080AD8" w:rsidRPr="00EF1E07" w:rsidRDefault="00080AD8" w:rsidP="00080AD8">
      <w:pPr>
        <w:spacing w:after="0"/>
        <w:jc w:val="both"/>
        <w:rPr>
          <w:rFonts w:ascii="Times New Roman" w:hAnsi="Times New Roman" w:cs="Times New Roman"/>
          <w:color w:val="000000"/>
          <w:sz w:val="24"/>
          <w:szCs w:val="24"/>
        </w:rPr>
      </w:pPr>
      <w:r w:rsidRPr="00EF1E07">
        <w:rPr>
          <w:rFonts w:ascii="Times New Roman" w:hAnsi="Times New Roman" w:cs="Times New Roman"/>
          <w:color w:val="000000"/>
          <w:sz w:val="24"/>
          <w:szCs w:val="24"/>
        </w:rPr>
        <w:t>Readings in</w:t>
      </w:r>
      <w:r>
        <w:rPr>
          <w:rFonts w:ascii="Times New Roman" w:hAnsi="Times New Roman" w:cs="Times New Roman"/>
          <w:color w:val="000000"/>
          <w:sz w:val="24"/>
          <w:szCs w:val="24"/>
        </w:rPr>
        <w:t xml:space="preserve"> Literary Genres is </w:t>
      </w:r>
      <w:r w:rsidRPr="00EF1E07">
        <w:rPr>
          <w:rFonts w:ascii="Times New Roman" w:hAnsi="Times New Roman" w:cs="Times New Roman"/>
          <w:color w:val="000000"/>
          <w:sz w:val="24"/>
          <w:szCs w:val="24"/>
        </w:rPr>
        <w:t xml:space="preserve">an advanced </w:t>
      </w:r>
      <w:r>
        <w:rPr>
          <w:rFonts w:ascii="Times New Roman" w:hAnsi="Times New Roman" w:cs="Times New Roman"/>
          <w:color w:val="000000"/>
          <w:sz w:val="24"/>
          <w:szCs w:val="24"/>
        </w:rPr>
        <w:t xml:space="preserve">literature-based course </w:t>
      </w:r>
      <w:r w:rsidRPr="00EF1E07">
        <w:rPr>
          <w:rFonts w:ascii="Times New Roman" w:hAnsi="Times New Roman" w:cs="Times New Roman"/>
          <w:color w:val="000000"/>
          <w:sz w:val="24"/>
          <w:szCs w:val="24"/>
        </w:rPr>
        <w:t xml:space="preserve">which builds on </w:t>
      </w:r>
      <w:r w:rsidRPr="000525C7">
        <w:rPr>
          <w:rFonts w:ascii="Times New Roman" w:hAnsi="Times New Roman" w:cs="Times New Roman"/>
          <w:color w:val="000000"/>
          <w:sz w:val="24"/>
          <w:szCs w:val="24"/>
        </w:rPr>
        <w:t>Readings in English Part-I</w:t>
      </w:r>
      <w:r w:rsidRPr="00EF1E07">
        <w:rPr>
          <w:rFonts w:ascii="Times New Roman" w:hAnsi="Times New Roman" w:cs="Times New Roman"/>
          <w:color w:val="000000"/>
          <w:sz w:val="24"/>
          <w:szCs w:val="24"/>
        </w:rPr>
        <w:t xml:space="preserve"> (Eng Ed 517) of the </w:t>
      </w:r>
      <w:r>
        <w:rPr>
          <w:rFonts w:ascii="Times New Roman" w:hAnsi="Times New Roman" w:cs="Times New Roman"/>
          <w:color w:val="000000"/>
          <w:sz w:val="24"/>
          <w:szCs w:val="24"/>
        </w:rPr>
        <w:t xml:space="preserve">second </w:t>
      </w:r>
      <w:r w:rsidRPr="00EF1E07">
        <w:rPr>
          <w:rFonts w:ascii="Times New Roman" w:hAnsi="Times New Roman" w:cs="Times New Roman"/>
          <w:color w:val="000000"/>
          <w:sz w:val="24"/>
          <w:szCs w:val="24"/>
        </w:rPr>
        <w:t xml:space="preserve">semester. This course </w:t>
      </w:r>
      <w:r>
        <w:rPr>
          <w:rFonts w:ascii="Times New Roman" w:hAnsi="Times New Roman" w:cs="Times New Roman"/>
          <w:color w:val="000000"/>
          <w:sz w:val="24"/>
          <w:szCs w:val="24"/>
        </w:rPr>
        <w:t xml:space="preserve">follows the genre-based classification of literature and its analysis and interpretation from different critical perspectives. Units from first to fifth comprise long fictions, short fictions, poetry, prose and dramas, whereas the last unit entails major schools of literary criticisms. The course offers some carefully selected fiction and non-fiction writings in English that enrich students with critical insights in varieties of the English language, its cultures, and that motive them in creative writing.     </w:t>
      </w:r>
    </w:p>
    <w:p w:rsidR="00080AD8" w:rsidRPr="00EF1E07" w:rsidRDefault="00080AD8" w:rsidP="00080AD8">
      <w:pPr>
        <w:spacing w:after="0"/>
        <w:jc w:val="both"/>
        <w:rPr>
          <w:rFonts w:ascii="Times New Roman" w:hAnsi="Times New Roman" w:cs="Times New Roman"/>
          <w:color w:val="000000"/>
          <w:sz w:val="24"/>
          <w:szCs w:val="24"/>
        </w:rPr>
      </w:pPr>
    </w:p>
    <w:p w:rsidR="00080AD8" w:rsidRPr="00EF1E07" w:rsidRDefault="00080AD8" w:rsidP="00080AD8">
      <w:pPr>
        <w:spacing w:after="0"/>
        <w:jc w:val="both"/>
        <w:rPr>
          <w:rFonts w:ascii="Times New Roman" w:hAnsi="Times New Roman" w:cs="Times New Roman"/>
          <w:b/>
          <w:color w:val="000000"/>
          <w:sz w:val="24"/>
          <w:szCs w:val="24"/>
        </w:rPr>
      </w:pPr>
      <w:r w:rsidRPr="00EF1E07">
        <w:rPr>
          <w:rFonts w:ascii="Times New Roman" w:hAnsi="Times New Roman" w:cs="Times New Roman"/>
          <w:b/>
          <w:color w:val="000000"/>
          <w:sz w:val="24"/>
          <w:szCs w:val="24"/>
        </w:rPr>
        <w:t>2. General Objectives</w:t>
      </w:r>
    </w:p>
    <w:p w:rsidR="00080AD8" w:rsidRDefault="00080AD8" w:rsidP="00080AD8">
      <w:pPr>
        <w:spacing w:after="0"/>
        <w:jc w:val="both"/>
        <w:rPr>
          <w:rFonts w:ascii="Times New Roman" w:hAnsi="Times New Roman" w:cs="Times New Roman"/>
          <w:color w:val="000000"/>
          <w:sz w:val="24"/>
          <w:szCs w:val="24"/>
        </w:rPr>
      </w:pPr>
      <w:r w:rsidRPr="00EF1E07">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 xml:space="preserve">course exposes students to literary writings in English and is motivated by the twin goals of reading and writing.  The general objectives of the course are as follows </w:t>
      </w:r>
    </w:p>
    <w:p w:rsidR="00080AD8" w:rsidRDefault="00080AD8" w:rsidP="005F27E8">
      <w:pPr>
        <w:numPr>
          <w:ilvl w:val="0"/>
          <w:numId w:val="132"/>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To orient students to English literary world through the sampled literary masterpieces </w:t>
      </w:r>
    </w:p>
    <w:p w:rsidR="00080AD8" w:rsidRDefault="00080AD8" w:rsidP="005F27E8">
      <w:pPr>
        <w:numPr>
          <w:ilvl w:val="0"/>
          <w:numId w:val="132"/>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To develop students' skills in reading and interpreting literary texts </w:t>
      </w:r>
    </w:p>
    <w:p w:rsidR="00080AD8" w:rsidRDefault="00080AD8" w:rsidP="005F27E8">
      <w:pPr>
        <w:numPr>
          <w:ilvl w:val="0"/>
          <w:numId w:val="132"/>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To develop their skills in responding to the texts through the lenses of literary criticisms and express their observations in writing. </w:t>
      </w:r>
    </w:p>
    <w:p w:rsidR="00080AD8" w:rsidRDefault="00080AD8" w:rsidP="005F27E8">
      <w:pPr>
        <w:numPr>
          <w:ilvl w:val="0"/>
          <w:numId w:val="132"/>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To help them produce their own creative writings in different genres. </w:t>
      </w:r>
    </w:p>
    <w:p w:rsidR="00080AD8" w:rsidRPr="00EF1E07" w:rsidRDefault="00080AD8" w:rsidP="005F27E8">
      <w:pPr>
        <w:numPr>
          <w:ilvl w:val="0"/>
          <w:numId w:val="132"/>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To help them apply critical and creative insights from literature in English language teaching. </w:t>
      </w:r>
    </w:p>
    <w:p w:rsidR="00080AD8" w:rsidRPr="00EF1E07" w:rsidRDefault="00080AD8" w:rsidP="00080AD8">
      <w:pPr>
        <w:tabs>
          <w:tab w:val="left" w:pos="284"/>
        </w:tabs>
        <w:spacing w:after="0"/>
        <w:jc w:val="both"/>
        <w:rPr>
          <w:rFonts w:ascii="Times New Roman" w:hAnsi="Times New Roman" w:cs="Times New Roman"/>
          <w:b/>
          <w:bCs/>
          <w:sz w:val="24"/>
          <w:szCs w:val="24"/>
        </w:rPr>
      </w:pPr>
      <w:r w:rsidRPr="00EF1E07">
        <w:rPr>
          <w:rFonts w:ascii="Times New Roman" w:hAnsi="Times New Roman" w:cs="Times New Roman"/>
          <w:color w:val="000000"/>
          <w:sz w:val="24"/>
          <w:szCs w:val="24"/>
        </w:rPr>
        <w:tab/>
      </w:r>
    </w:p>
    <w:p w:rsidR="00080AD8" w:rsidRPr="00EF1E07" w:rsidRDefault="00080AD8" w:rsidP="00080AD8">
      <w:pPr>
        <w:spacing w:after="0"/>
        <w:jc w:val="both"/>
        <w:rPr>
          <w:rFonts w:ascii="Times New Roman" w:hAnsi="Times New Roman" w:cs="Times New Roman"/>
          <w:b/>
          <w:color w:val="000000"/>
          <w:sz w:val="24"/>
          <w:szCs w:val="24"/>
        </w:rPr>
      </w:pPr>
      <w:r w:rsidRPr="00EF1E07">
        <w:rPr>
          <w:rFonts w:ascii="Times New Roman" w:hAnsi="Times New Roman" w:cs="Times New Roman"/>
          <w:b/>
          <w:color w:val="000000"/>
          <w:sz w:val="24"/>
          <w:szCs w:val="24"/>
        </w:rPr>
        <w:t>3. Contents Outlines: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5138"/>
        <w:gridCol w:w="1246"/>
      </w:tblGrid>
      <w:tr w:rsidR="00080AD8" w:rsidRPr="00EF1E07" w:rsidTr="0056768B">
        <w:tc>
          <w:tcPr>
            <w:tcW w:w="3192" w:type="dxa"/>
            <w:vAlign w:val="center"/>
          </w:tcPr>
          <w:p w:rsidR="00080AD8" w:rsidRPr="00EF1E07" w:rsidRDefault="00080AD8" w:rsidP="0056768B">
            <w:pPr>
              <w:spacing w:after="0"/>
              <w:ind w:left="284" w:hanging="284"/>
              <w:jc w:val="center"/>
              <w:rPr>
                <w:rFonts w:ascii="Times New Roman" w:hAnsi="Times New Roman" w:cs="Times New Roman"/>
                <w:b/>
                <w:color w:val="000000"/>
                <w:sz w:val="24"/>
                <w:szCs w:val="24"/>
              </w:rPr>
            </w:pPr>
            <w:r w:rsidRPr="00EF1E07">
              <w:rPr>
                <w:rFonts w:ascii="Times New Roman" w:hAnsi="Times New Roman" w:cs="Times New Roman"/>
                <w:b/>
                <w:color w:val="000000"/>
                <w:sz w:val="24"/>
                <w:szCs w:val="24"/>
              </w:rPr>
              <w:t>Specific Objectives</w:t>
            </w:r>
          </w:p>
        </w:tc>
        <w:tc>
          <w:tcPr>
            <w:tcW w:w="5138" w:type="dxa"/>
            <w:vAlign w:val="center"/>
          </w:tcPr>
          <w:p w:rsidR="00080AD8" w:rsidRPr="00EF1E07" w:rsidRDefault="00080AD8" w:rsidP="0056768B">
            <w:pPr>
              <w:spacing w:after="0"/>
              <w:jc w:val="center"/>
              <w:rPr>
                <w:rFonts w:ascii="Times New Roman" w:hAnsi="Times New Roman" w:cs="Times New Roman"/>
                <w:b/>
                <w:color w:val="000000"/>
                <w:sz w:val="24"/>
                <w:szCs w:val="24"/>
              </w:rPr>
            </w:pPr>
            <w:r w:rsidRPr="00EF1E07">
              <w:rPr>
                <w:rFonts w:ascii="Times New Roman" w:hAnsi="Times New Roman" w:cs="Times New Roman"/>
                <w:b/>
                <w:color w:val="000000"/>
                <w:sz w:val="24"/>
                <w:szCs w:val="24"/>
              </w:rPr>
              <w:t>Contents</w:t>
            </w:r>
          </w:p>
        </w:tc>
        <w:tc>
          <w:tcPr>
            <w:tcW w:w="1246" w:type="dxa"/>
            <w:vAlign w:val="center"/>
          </w:tcPr>
          <w:p w:rsidR="00080AD8" w:rsidRPr="00EF1E07" w:rsidRDefault="00080AD8" w:rsidP="0056768B">
            <w:pPr>
              <w:spacing w:after="0"/>
              <w:jc w:val="center"/>
              <w:rPr>
                <w:rFonts w:ascii="Times New Roman" w:hAnsi="Times New Roman" w:cs="Times New Roman"/>
                <w:b/>
                <w:color w:val="000000"/>
                <w:sz w:val="24"/>
                <w:szCs w:val="24"/>
              </w:rPr>
            </w:pPr>
            <w:r w:rsidRPr="00723148">
              <w:rPr>
                <w:rFonts w:ascii="Times New Roman" w:hAnsi="Times New Roman" w:cs="Times New Roman"/>
                <w:b/>
                <w:color w:val="000000"/>
              </w:rPr>
              <w:t>Teaching Hours (48)</w:t>
            </w:r>
          </w:p>
        </w:tc>
      </w:tr>
      <w:tr w:rsidR="00080AD8" w:rsidRPr="00EF1E07" w:rsidTr="0056768B">
        <w:tc>
          <w:tcPr>
            <w:tcW w:w="3192" w:type="dxa"/>
          </w:tcPr>
          <w:p w:rsidR="00080AD8" w:rsidRDefault="00080AD8" w:rsidP="005F27E8">
            <w:pPr>
              <w:pStyle w:val="ListParagraph"/>
              <w:numPr>
                <w:ilvl w:val="0"/>
                <w:numId w:val="133"/>
              </w:numPr>
              <w:spacing w:after="0" w:line="276" w:lineRule="auto"/>
              <w:ind w:left="284" w:hanging="284"/>
              <w:rPr>
                <w:bCs/>
              </w:rPr>
            </w:pPr>
            <w:r>
              <w:rPr>
                <w:bCs/>
              </w:rPr>
              <w:t>Read and summarize the novels</w:t>
            </w:r>
          </w:p>
          <w:p w:rsidR="00080AD8" w:rsidRDefault="00080AD8" w:rsidP="005F27E8">
            <w:pPr>
              <w:pStyle w:val="ListParagraph"/>
              <w:numPr>
                <w:ilvl w:val="0"/>
                <w:numId w:val="133"/>
              </w:numPr>
              <w:spacing w:after="0" w:line="276" w:lineRule="auto"/>
              <w:ind w:left="284" w:hanging="284"/>
              <w:rPr>
                <w:bCs/>
              </w:rPr>
            </w:pPr>
            <w:r>
              <w:rPr>
                <w:bCs/>
              </w:rPr>
              <w:t>Trace the western history of knowledge</w:t>
            </w:r>
          </w:p>
          <w:p w:rsidR="00080AD8" w:rsidRDefault="00080AD8" w:rsidP="005F27E8">
            <w:pPr>
              <w:pStyle w:val="ListParagraph"/>
              <w:numPr>
                <w:ilvl w:val="0"/>
                <w:numId w:val="133"/>
              </w:numPr>
              <w:spacing w:after="0" w:line="276" w:lineRule="auto"/>
              <w:ind w:left="284" w:hanging="284"/>
              <w:rPr>
                <w:bCs/>
              </w:rPr>
            </w:pPr>
            <w:r>
              <w:rPr>
                <w:bCs/>
              </w:rPr>
              <w:t>Distinguish between fact and fiction in the literary work</w:t>
            </w:r>
          </w:p>
          <w:p w:rsidR="00080AD8" w:rsidRDefault="00080AD8" w:rsidP="005F27E8">
            <w:pPr>
              <w:pStyle w:val="ListParagraph"/>
              <w:numPr>
                <w:ilvl w:val="0"/>
                <w:numId w:val="133"/>
              </w:numPr>
              <w:spacing w:after="0" w:line="276" w:lineRule="auto"/>
              <w:ind w:left="284" w:hanging="284"/>
              <w:rPr>
                <w:bCs/>
              </w:rPr>
            </w:pPr>
            <w:r>
              <w:rPr>
                <w:bCs/>
              </w:rPr>
              <w:t>Critically appreciate the novels in terms of their plots, themes,  settings and characters.</w:t>
            </w:r>
          </w:p>
          <w:p w:rsidR="00080AD8" w:rsidRDefault="00080AD8" w:rsidP="005F27E8">
            <w:pPr>
              <w:pStyle w:val="ListParagraph"/>
              <w:numPr>
                <w:ilvl w:val="0"/>
                <w:numId w:val="133"/>
              </w:numPr>
              <w:spacing w:after="0" w:line="276" w:lineRule="auto"/>
              <w:ind w:left="284" w:hanging="284"/>
              <w:rPr>
                <w:bCs/>
              </w:rPr>
            </w:pPr>
            <w:r>
              <w:rPr>
                <w:bCs/>
              </w:rPr>
              <w:t>Compare and contrast between techniques of different writers</w:t>
            </w:r>
          </w:p>
          <w:p w:rsidR="00080AD8" w:rsidRDefault="00080AD8" w:rsidP="005F27E8">
            <w:pPr>
              <w:pStyle w:val="ListParagraph"/>
              <w:numPr>
                <w:ilvl w:val="0"/>
                <w:numId w:val="133"/>
              </w:numPr>
              <w:spacing w:after="0" w:line="276" w:lineRule="auto"/>
              <w:ind w:left="284" w:hanging="284"/>
              <w:rPr>
                <w:bCs/>
              </w:rPr>
            </w:pPr>
            <w:r>
              <w:rPr>
                <w:bCs/>
              </w:rPr>
              <w:t>Apply the relevant literary criticism to analyze the novels</w:t>
            </w:r>
          </w:p>
          <w:p w:rsidR="00080AD8" w:rsidRDefault="00080AD8" w:rsidP="005F27E8">
            <w:pPr>
              <w:pStyle w:val="ListParagraph"/>
              <w:numPr>
                <w:ilvl w:val="0"/>
                <w:numId w:val="133"/>
              </w:numPr>
              <w:spacing w:after="0" w:line="276" w:lineRule="auto"/>
              <w:ind w:left="284" w:hanging="284"/>
              <w:rPr>
                <w:bCs/>
              </w:rPr>
            </w:pPr>
            <w:r>
              <w:rPr>
                <w:bCs/>
              </w:rPr>
              <w:t xml:space="preserve">Present their reflection on the novels through writing  </w:t>
            </w:r>
          </w:p>
          <w:p w:rsidR="00080AD8" w:rsidRDefault="00080AD8" w:rsidP="005F27E8">
            <w:pPr>
              <w:pStyle w:val="ListParagraph"/>
              <w:numPr>
                <w:ilvl w:val="0"/>
                <w:numId w:val="133"/>
              </w:numPr>
              <w:spacing w:after="0" w:line="276" w:lineRule="auto"/>
              <w:ind w:left="284" w:hanging="284"/>
              <w:rPr>
                <w:bCs/>
              </w:rPr>
            </w:pPr>
            <w:r>
              <w:rPr>
                <w:bCs/>
              </w:rPr>
              <w:t>Write reviews for the novels</w:t>
            </w:r>
          </w:p>
          <w:p w:rsidR="00080AD8" w:rsidRDefault="00080AD8" w:rsidP="005F27E8">
            <w:pPr>
              <w:pStyle w:val="ListParagraph"/>
              <w:numPr>
                <w:ilvl w:val="0"/>
                <w:numId w:val="133"/>
              </w:numPr>
              <w:spacing w:after="0" w:line="276" w:lineRule="auto"/>
              <w:ind w:left="284" w:hanging="284"/>
              <w:rPr>
                <w:bCs/>
              </w:rPr>
            </w:pPr>
            <w:r>
              <w:rPr>
                <w:bCs/>
              </w:rPr>
              <w:t>Select extracts from the novels and develop teaching learning activities for their studies</w:t>
            </w:r>
          </w:p>
          <w:p w:rsidR="00080AD8" w:rsidRPr="00EF1E07" w:rsidRDefault="00080AD8" w:rsidP="0056768B">
            <w:pPr>
              <w:pStyle w:val="ListParagraph"/>
              <w:spacing w:after="0"/>
              <w:ind w:left="284" w:hanging="284"/>
              <w:rPr>
                <w:bCs/>
              </w:rPr>
            </w:pPr>
          </w:p>
        </w:tc>
        <w:tc>
          <w:tcPr>
            <w:tcW w:w="5138" w:type="dxa"/>
          </w:tcPr>
          <w:p w:rsidR="00080AD8" w:rsidRDefault="00080AD8" w:rsidP="0056768B">
            <w:pPr>
              <w:pStyle w:val="ListParagraph"/>
              <w:shd w:val="clear" w:color="auto" w:fill="FFFFFF"/>
              <w:spacing w:after="0"/>
              <w:textAlignment w:val="baseline"/>
              <w:outlineLvl w:val="0"/>
              <w:rPr>
                <w:b/>
                <w:bCs/>
                <w:color w:val="000000"/>
              </w:rPr>
            </w:pPr>
            <w:r w:rsidRPr="00EF1E07">
              <w:rPr>
                <w:b/>
                <w:bCs/>
                <w:color w:val="000000"/>
              </w:rPr>
              <w:t xml:space="preserve">Unit </w:t>
            </w:r>
            <w:r>
              <w:rPr>
                <w:b/>
                <w:bCs/>
                <w:color w:val="000000"/>
              </w:rPr>
              <w:t>1</w:t>
            </w:r>
            <w:r w:rsidRPr="00EF1E07">
              <w:rPr>
                <w:b/>
                <w:bCs/>
                <w:color w:val="000000"/>
              </w:rPr>
              <w:t xml:space="preserve">: </w:t>
            </w:r>
          </w:p>
          <w:p w:rsidR="00080AD8" w:rsidRDefault="00080AD8" w:rsidP="0056768B">
            <w:pPr>
              <w:pStyle w:val="ListParagraph"/>
              <w:shd w:val="clear" w:color="auto" w:fill="FFFFFF"/>
              <w:spacing w:after="0"/>
              <w:textAlignment w:val="baseline"/>
              <w:outlineLvl w:val="0"/>
              <w:rPr>
                <w:b/>
                <w:bCs/>
                <w:color w:val="000000"/>
              </w:rPr>
            </w:pPr>
            <w:r>
              <w:rPr>
                <w:b/>
                <w:bCs/>
                <w:color w:val="000000"/>
              </w:rPr>
              <w:t>Readings in Long Fiction</w:t>
            </w:r>
            <w:r w:rsidRPr="00EF1E07">
              <w:rPr>
                <w:b/>
                <w:bCs/>
                <w:color w:val="000000"/>
              </w:rPr>
              <w:t xml:space="preserve"> </w:t>
            </w:r>
          </w:p>
          <w:p w:rsidR="00080AD8" w:rsidRPr="00162AAF" w:rsidRDefault="00080AD8" w:rsidP="005F27E8">
            <w:pPr>
              <w:pStyle w:val="ListParagraph"/>
              <w:numPr>
                <w:ilvl w:val="0"/>
                <w:numId w:val="136"/>
              </w:numPr>
              <w:shd w:val="clear" w:color="auto" w:fill="FFFFFF"/>
              <w:spacing w:after="0" w:line="276" w:lineRule="auto"/>
              <w:ind w:left="494" w:hanging="494"/>
              <w:textAlignment w:val="baseline"/>
              <w:outlineLvl w:val="0"/>
              <w:rPr>
                <w:bCs/>
                <w:color w:val="000000"/>
              </w:rPr>
            </w:pPr>
            <w:r w:rsidRPr="00162AAF">
              <w:rPr>
                <w:bCs/>
                <w:color w:val="000000"/>
              </w:rPr>
              <w:t xml:space="preserve">The Sorrows of Young Werther – </w:t>
            </w:r>
            <w:r w:rsidRPr="00162AAF">
              <w:rPr>
                <w:bCs/>
                <w:i/>
                <w:iCs/>
                <w:color w:val="000000"/>
              </w:rPr>
              <w:t>Johann Wolfgang von Goethe</w:t>
            </w:r>
            <w:r w:rsidRPr="00162AAF">
              <w:rPr>
                <w:bCs/>
                <w:color w:val="000000"/>
              </w:rPr>
              <w:t xml:space="preserve">   </w:t>
            </w:r>
          </w:p>
          <w:p w:rsidR="00080AD8" w:rsidRPr="00162AAF" w:rsidRDefault="00080AD8" w:rsidP="005F27E8">
            <w:pPr>
              <w:pStyle w:val="ListParagraph"/>
              <w:numPr>
                <w:ilvl w:val="0"/>
                <w:numId w:val="136"/>
              </w:numPr>
              <w:shd w:val="clear" w:color="auto" w:fill="FFFFFF"/>
              <w:spacing w:after="0" w:line="276" w:lineRule="auto"/>
              <w:ind w:left="494" w:hanging="494"/>
              <w:textAlignment w:val="baseline"/>
              <w:outlineLvl w:val="0"/>
              <w:rPr>
                <w:bCs/>
                <w:color w:val="000000"/>
              </w:rPr>
            </w:pPr>
            <w:r w:rsidRPr="00162AAF">
              <w:rPr>
                <w:bCs/>
                <w:color w:val="000000"/>
              </w:rPr>
              <w:t xml:space="preserve">Sophie’s World – </w:t>
            </w:r>
            <w:r w:rsidRPr="00162AAF">
              <w:rPr>
                <w:bCs/>
                <w:i/>
                <w:iCs/>
                <w:color w:val="000000"/>
              </w:rPr>
              <w:t>Jostein Gaarder</w:t>
            </w:r>
            <w:r w:rsidRPr="00162AAF">
              <w:rPr>
                <w:bCs/>
                <w:color w:val="000000"/>
              </w:rPr>
              <w:t xml:space="preserve">   </w:t>
            </w:r>
          </w:p>
          <w:p w:rsidR="00080AD8" w:rsidRPr="00162AAF" w:rsidRDefault="00080AD8" w:rsidP="005F27E8">
            <w:pPr>
              <w:pStyle w:val="ListParagraph"/>
              <w:numPr>
                <w:ilvl w:val="0"/>
                <w:numId w:val="136"/>
              </w:numPr>
              <w:shd w:val="clear" w:color="auto" w:fill="FFFFFF"/>
              <w:spacing w:after="0" w:line="276" w:lineRule="auto"/>
              <w:ind w:left="494" w:hanging="494"/>
              <w:textAlignment w:val="baseline"/>
              <w:outlineLvl w:val="0"/>
              <w:rPr>
                <w:bCs/>
                <w:color w:val="000000"/>
              </w:rPr>
            </w:pPr>
            <w:r w:rsidRPr="00162AAF">
              <w:rPr>
                <w:bCs/>
                <w:color w:val="000000"/>
              </w:rPr>
              <w:t xml:space="preserve">Alice’s Adventure in the Wonderland – </w:t>
            </w:r>
            <w:r w:rsidRPr="00162AAF">
              <w:rPr>
                <w:bCs/>
                <w:i/>
                <w:iCs/>
                <w:color w:val="000000"/>
              </w:rPr>
              <w:t>Lewis Carroll</w:t>
            </w:r>
            <w:r w:rsidRPr="00162AAF">
              <w:rPr>
                <w:bCs/>
                <w:color w:val="000000"/>
              </w:rPr>
              <w:t xml:space="preserve">    </w:t>
            </w:r>
          </w:p>
          <w:p w:rsidR="00080AD8" w:rsidRPr="00162AAF" w:rsidRDefault="00080AD8" w:rsidP="005F27E8">
            <w:pPr>
              <w:pStyle w:val="ListParagraph"/>
              <w:numPr>
                <w:ilvl w:val="0"/>
                <w:numId w:val="136"/>
              </w:numPr>
              <w:shd w:val="clear" w:color="auto" w:fill="FFFFFF"/>
              <w:spacing w:after="0" w:line="276" w:lineRule="auto"/>
              <w:ind w:left="494" w:hanging="494"/>
              <w:textAlignment w:val="baseline"/>
              <w:outlineLvl w:val="0"/>
              <w:rPr>
                <w:bCs/>
                <w:color w:val="000000"/>
              </w:rPr>
            </w:pPr>
            <w:r w:rsidRPr="00162AAF">
              <w:rPr>
                <w:bCs/>
                <w:color w:val="000000"/>
              </w:rPr>
              <w:t xml:space="preserve">To Kill a Mockingbird – </w:t>
            </w:r>
            <w:r w:rsidRPr="00162AAF">
              <w:rPr>
                <w:bCs/>
                <w:i/>
                <w:iCs/>
                <w:color w:val="000000"/>
              </w:rPr>
              <w:t>Harper Lee</w:t>
            </w:r>
            <w:r w:rsidRPr="00162AAF">
              <w:rPr>
                <w:bCs/>
                <w:color w:val="000000"/>
              </w:rPr>
              <w:t xml:space="preserve">  </w:t>
            </w:r>
          </w:p>
          <w:p w:rsidR="00080AD8" w:rsidRDefault="00080AD8" w:rsidP="0056768B">
            <w:pPr>
              <w:pStyle w:val="ListParagraph"/>
              <w:shd w:val="clear" w:color="auto" w:fill="FFFFFF"/>
              <w:spacing w:after="0"/>
              <w:ind w:left="494" w:hanging="494"/>
              <w:textAlignment w:val="baseline"/>
              <w:outlineLvl w:val="0"/>
              <w:rPr>
                <w:b/>
                <w:bCs/>
                <w:color w:val="000000"/>
              </w:rPr>
            </w:pPr>
          </w:p>
          <w:p w:rsidR="00080AD8" w:rsidRPr="00EF1E07" w:rsidRDefault="00080AD8" w:rsidP="0056768B">
            <w:pPr>
              <w:pStyle w:val="ListParagraph"/>
              <w:shd w:val="clear" w:color="auto" w:fill="FFFFFF"/>
              <w:spacing w:after="0"/>
              <w:ind w:left="494" w:hanging="494"/>
              <w:textAlignment w:val="baseline"/>
              <w:outlineLvl w:val="0"/>
              <w:rPr>
                <w:b/>
                <w:bCs/>
                <w:color w:val="000000"/>
              </w:rPr>
            </w:pPr>
          </w:p>
        </w:tc>
        <w:tc>
          <w:tcPr>
            <w:tcW w:w="1246" w:type="dxa"/>
          </w:tcPr>
          <w:p w:rsidR="00080AD8" w:rsidRPr="00EF1E07" w:rsidRDefault="00080AD8" w:rsidP="0056768B">
            <w:pPr>
              <w:spacing w:after="0"/>
              <w:jc w:val="both"/>
              <w:rPr>
                <w:rFonts w:ascii="Times New Roman" w:hAnsi="Times New Roman" w:cs="Times New Roman"/>
                <w:b/>
                <w:color w:val="000000"/>
                <w:sz w:val="24"/>
                <w:szCs w:val="24"/>
              </w:rPr>
            </w:pPr>
            <w:r w:rsidRPr="00EF1E07">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10 </w:t>
            </w:r>
            <w:r w:rsidRPr="00EF1E07">
              <w:rPr>
                <w:rFonts w:ascii="Times New Roman" w:hAnsi="Times New Roman" w:cs="Times New Roman"/>
                <w:b/>
                <w:color w:val="000000"/>
                <w:sz w:val="24"/>
                <w:szCs w:val="24"/>
              </w:rPr>
              <w:t xml:space="preserve">hrs </w:t>
            </w:r>
          </w:p>
        </w:tc>
      </w:tr>
      <w:tr w:rsidR="00080AD8" w:rsidRPr="00EF1E07" w:rsidTr="0056768B">
        <w:tc>
          <w:tcPr>
            <w:tcW w:w="3192" w:type="dxa"/>
          </w:tcPr>
          <w:p w:rsidR="00080AD8" w:rsidRDefault="00080AD8" w:rsidP="005F27E8">
            <w:pPr>
              <w:pStyle w:val="ListParagraph"/>
              <w:numPr>
                <w:ilvl w:val="0"/>
                <w:numId w:val="134"/>
              </w:numPr>
              <w:spacing w:after="0" w:line="276" w:lineRule="auto"/>
              <w:ind w:left="284" w:hanging="284"/>
              <w:rPr>
                <w:bCs/>
              </w:rPr>
            </w:pPr>
            <w:r>
              <w:rPr>
                <w:bCs/>
              </w:rPr>
              <w:t xml:space="preserve">Read and summarize the story </w:t>
            </w:r>
          </w:p>
          <w:p w:rsidR="00080AD8" w:rsidRDefault="00080AD8" w:rsidP="005F27E8">
            <w:pPr>
              <w:pStyle w:val="ListParagraph"/>
              <w:numPr>
                <w:ilvl w:val="0"/>
                <w:numId w:val="134"/>
              </w:numPr>
              <w:spacing w:after="0" w:line="276" w:lineRule="auto"/>
              <w:ind w:left="284" w:hanging="284"/>
              <w:rPr>
                <w:bCs/>
              </w:rPr>
            </w:pPr>
            <w:r>
              <w:rPr>
                <w:bCs/>
              </w:rPr>
              <w:t>To analyze the stories in terms of plot, theme, setting and characters</w:t>
            </w:r>
          </w:p>
          <w:p w:rsidR="00080AD8" w:rsidRDefault="00080AD8" w:rsidP="005F27E8">
            <w:pPr>
              <w:pStyle w:val="ListParagraph"/>
              <w:numPr>
                <w:ilvl w:val="0"/>
                <w:numId w:val="134"/>
              </w:numPr>
              <w:spacing w:after="0" w:line="276" w:lineRule="auto"/>
              <w:ind w:left="284" w:hanging="284"/>
              <w:rPr>
                <w:bCs/>
              </w:rPr>
            </w:pPr>
            <w:r>
              <w:rPr>
                <w:bCs/>
              </w:rPr>
              <w:t xml:space="preserve">Apply the relevant literary theories to interpret the stories </w:t>
            </w:r>
          </w:p>
          <w:p w:rsidR="00080AD8" w:rsidRDefault="00080AD8" w:rsidP="005F27E8">
            <w:pPr>
              <w:pStyle w:val="ListParagraph"/>
              <w:numPr>
                <w:ilvl w:val="0"/>
                <w:numId w:val="134"/>
              </w:numPr>
              <w:spacing w:after="0" w:line="276" w:lineRule="auto"/>
              <w:ind w:left="284" w:hanging="284"/>
              <w:rPr>
                <w:bCs/>
              </w:rPr>
            </w:pPr>
            <w:r>
              <w:rPr>
                <w:bCs/>
              </w:rPr>
              <w:t xml:space="preserve">Write short stories drawing on their own experiences </w:t>
            </w:r>
          </w:p>
          <w:p w:rsidR="00080AD8" w:rsidRPr="00EF1E07" w:rsidRDefault="00080AD8" w:rsidP="005F27E8">
            <w:pPr>
              <w:pStyle w:val="ListParagraph"/>
              <w:numPr>
                <w:ilvl w:val="0"/>
                <w:numId w:val="134"/>
              </w:numPr>
              <w:spacing w:after="0" w:line="276" w:lineRule="auto"/>
              <w:ind w:left="284" w:hanging="284"/>
              <w:rPr>
                <w:bCs/>
              </w:rPr>
            </w:pPr>
            <w:r>
              <w:rPr>
                <w:bCs/>
              </w:rPr>
              <w:t xml:space="preserve">Select the stories or extracts and develop teaching learning activities for their students </w:t>
            </w:r>
          </w:p>
        </w:tc>
        <w:tc>
          <w:tcPr>
            <w:tcW w:w="5138" w:type="dxa"/>
          </w:tcPr>
          <w:p w:rsidR="00080AD8" w:rsidRDefault="00080AD8" w:rsidP="0056768B">
            <w:pPr>
              <w:shd w:val="clear" w:color="auto" w:fill="FFFFFF"/>
              <w:spacing w:after="0"/>
              <w:jc w:val="both"/>
              <w:textAlignment w:val="baseline"/>
              <w:outlineLvl w:val="0"/>
              <w:rPr>
                <w:rFonts w:ascii="Times New Roman" w:hAnsi="Times New Roman" w:cs="Times New Roman"/>
                <w:b/>
                <w:bCs/>
                <w:color w:val="000000"/>
                <w:sz w:val="24"/>
                <w:szCs w:val="24"/>
              </w:rPr>
            </w:pPr>
            <w:r w:rsidRPr="00EF1E07">
              <w:rPr>
                <w:rFonts w:ascii="Times New Roman" w:hAnsi="Times New Roman" w:cs="Times New Roman"/>
                <w:b/>
                <w:bCs/>
                <w:color w:val="000000"/>
                <w:sz w:val="24"/>
                <w:szCs w:val="24"/>
              </w:rPr>
              <w:t xml:space="preserve">Unit </w:t>
            </w:r>
            <w:r>
              <w:rPr>
                <w:rFonts w:ascii="Times New Roman" w:hAnsi="Times New Roman" w:cs="Times New Roman"/>
                <w:b/>
                <w:bCs/>
                <w:color w:val="000000"/>
                <w:sz w:val="24"/>
                <w:szCs w:val="24"/>
              </w:rPr>
              <w:t>2</w:t>
            </w:r>
            <w:r w:rsidRPr="00EF1E07">
              <w:rPr>
                <w:rFonts w:ascii="Times New Roman" w:hAnsi="Times New Roman" w:cs="Times New Roman"/>
                <w:b/>
                <w:bCs/>
                <w:color w:val="000000"/>
                <w:sz w:val="24"/>
                <w:szCs w:val="24"/>
              </w:rPr>
              <w:t xml:space="preserve">: </w:t>
            </w:r>
          </w:p>
          <w:p w:rsidR="00080AD8" w:rsidRPr="00EF1E07" w:rsidRDefault="00080AD8" w:rsidP="0056768B">
            <w:pPr>
              <w:shd w:val="clear" w:color="auto" w:fill="FFFFFF"/>
              <w:spacing w:after="0"/>
              <w:jc w:val="both"/>
              <w:textAlignment w:val="baseline"/>
              <w:outlineLvl w:val="0"/>
              <w:rPr>
                <w:rFonts w:ascii="Times New Roman" w:eastAsia="Times New Roman" w:hAnsi="Times New Roman" w:cs="Times New Roman"/>
                <w:bCs/>
                <w:color w:val="FF0000"/>
                <w:kern w:val="36"/>
                <w:sz w:val="24"/>
                <w:szCs w:val="24"/>
              </w:rPr>
            </w:pPr>
            <w:r>
              <w:rPr>
                <w:rFonts w:ascii="Times New Roman" w:hAnsi="Times New Roman" w:cs="Times New Roman"/>
                <w:b/>
                <w:bCs/>
                <w:color w:val="000000"/>
                <w:sz w:val="24"/>
                <w:szCs w:val="24"/>
              </w:rPr>
              <w:t xml:space="preserve">Readings in </w:t>
            </w:r>
            <w:r w:rsidRPr="00EF1E07">
              <w:rPr>
                <w:rFonts w:ascii="Times New Roman" w:hAnsi="Times New Roman" w:cs="Times New Roman"/>
                <w:b/>
                <w:bCs/>
                <w:color w:val="000000"/>
                <w:sz w:val="24"/>
                <w:szCs w:val="24"/>
              </w:rPr>
              <w:t>Short Fiction</w:t>
            </w:r>
          </w:p>
          <w:p w:rsidR="00080AD8" w:rsidRPr="00162AAF" w:rsidRDefault="00080AD8" w:rsidP="005F27E8">
            <w:pPr>
              <w:pStyle w:val="ListParagraph"/>
              <w:numPr>
                <w:ilvl w:val="0"/>
                <w:numId w:val="136"/>
              </w:numPr>
              <w:shd w:val="clear" w:color="auto" w:fill="FFFFFF"/>
              <w:spacing w:after="0" w:line="276" w:lineRule="auto"/>
              <w:ind w:left="494" w:hanging="494"/>
              <w:textAlignment w:val="baseline"/>
              <w:outlineLvl w:val="0"/>
              <w:rPr>
                <w:bCs/>
                <w:color w:val="000000"/>
              </w:rPr>
            </w:pPr>
            <w:r w:rsidRPr="00162AAF">
              <w:rPr>
                <w:bCs/>
                <w:color w:val="000000"/>
              </w:rPr>
              <w:t xml:space="preserve">My First Goose – </w:t>
            </w:r>
            <w:r w:rsidRPr="00162AAF">
              <w:rPr>
                <w:bCs/>
                <w:i/>
                <w:iCs/>
                <w:color w:val="000000"/>
              </w:rPr>
              <w:t>Isaac Babel</w:t>
            </w:r>
            <w:r w:rsidRPr="00162AAF">
              <w:rPr>
                <w:bCs/>
                <w:color w:val="000000"/>
              </w:rPr>
              <w:t xml:space="preserve">   </w:t>
            </w:r>
          </w:p>
          <w:p w:rsidR="00080AD8" w:rsidRPr="00162AAF" w:rsidRDefault="00080AD8" w:rsidP="005F27E8">
            <w:pPr>
              <w:pStyle w:val="ListParagraph"/>
              <w:numPr>
                <w:ilvl w:val="0"/>
                <w:numId w:val="136"/>
              </w:numPr>
              <w:shd w:val="clear" w:color="auto" w:fill="FFFFFF"/>
              <w:spacing w:after="0" w:line="276" w:lineRule="auto"/>
              <w:ind w:left="494" w:hanging="494"/>
              <w:textAlignment w:val="baseline"/>
              <w:outlineLvl w:val="0"/>
              <w:rPr>
                <w:bCs/>
                <w:color w:val="000000"/>
              </w:rPr>
            </w:pPr>
            <w:r w:rsidRPr="00162AAF">
              <w:rPr>
                <w:bCs/>
                <w:color w:val="000000"/>
              </w:rPr>
              <w:t xml:space="preserve">The Lottery in Babylon – </w:t>
            </w:r>
            <w:r w:rsidRPr="00162AAF">
              <w:rPr>
                <w:bCs/>
                <w:i/>
                <w:iCs/>
                <w:color w:val="000000"/>
              </w:rPr>
              <w:t>Jorge Luis Borges</w:t>
            </w:r>
            <w:r w:rsidRPr="00162AAF">
              <w:rPr>
                <w:bCs/>
                <w:color w:val="000000"/>
              </w:rPr>
              <w:t xml:space="preserve"> </w:t>
            </w:r>
          </w:p>
          <w:p w:rsidR="00080AD8" w:rsidRPr="00162AAF" w:rsidRDefault="00080AD8" w:rsidP="005F27E8">
            <w:pPr>
              <w:pStyle w:val="ListParagraph"/>
              <w:numPr>
                <w:ilvl w:val="0"/>
                <w:numId w:val="136"/>
              </w:numPr>
              <w:shd w:val="clear" w:color="auto" w:fill="FFFFFF"/>
              <w:spacing w:after="0" w:line="276" w:lineRule="auto"/>
              <w:ind w:left="494" w:hanging="494"/>
              <w:textAlignment w:val="baseline"/>
              <w:outlineLvl w:val="0"/>
              <w:rPr>
                <w:bCs/>
                <w:color w:val="000000"/>
              </w:rPr>
            </w:pPr>
            <w:r w:rsidRPr="00162AAF">
              <w:rPr>
                <w:bCs/>
                <w:color w:val="000000"/>
              </w:rPr>
              <w:t xml:space="preserve">Martha – </w:t>
            </w:r>
            <w:r w:rsidRPr="00162AAF">
              <w:rPr>
                <w:bCs/>
                <w:i/>
                <w:iCs/>
                <w:color w:val="000000"/>
              </w:rPr>
              <w:t xml:space="preserve">Khalil Gibran  </w:t>
            </w:r>
            <w:r w:rsidRPr="00162AAF">
              <w:rPr>
                <w:bCs/>
                <w:color w:val="000000"/>
              </w:rPr>
              <w:t xml:space="preserve">    </w:t>
            </w:r>
          </w:p>
          <w:p w:rsidR="00080AD8" w:rsidRPr="00162AAF" w:rsidRDefault="00080AD8" w:rsidP="005F27E8">
            <w:pPr>
              <w:pStyle w:val="ListParagraph"/>
              <w:numPr>
                <w:ilvl w:val="0"/>
                <w:numId w:val="136"/>
              </w:numPr>
              <w:shd w:val="clear" w:color="auto" w:fill="FFFFFF"/>
              <w:spacing w:after="0" w:line="276" w:lineRule="auto"/>
              <w:ind w:left="494" w:hanging="494"/>
              <w:textAlignment w:val="baseline"/>
              <w:outlineLvl w:val="0"/>
              <w:rPr>
                <w:bCs/>
                <w:color w:val="000000"/>
              </w:rPr>
            </w:pPr>
            <w:r w:rsidRPr="00162AAF">
              <w:rPr>
                <w:bCs/>
                <w:color w:val="000000"/>
              </w:rPr>
              <w:t>The Lady in the Looking-Glass: A Reflection –</w:t>
            </w:r>
            <w:r w:rsidRPr="00162AAF">
              <w:rPr>
                <w:bCs/>
                <w:i/>
                <w:iCs/>
                <w:color w:val="000000"/>
              </w:rPr>
              <w:t xml:space="preserve"> Adeline Virginia Woolf</w:t>
            </w:r>
            <w:r w:rsidRPr="00162AAF">
              <w:rPr>
                <w:bCs/>
                <w:color w:val="000000"/>
              </w:rPr>
              <w:t xml:space="preserve">   </w:t>
            </w:r>
            <w:r w:rsidRPr="00162AAF">
              <w:rPr>
                <w:bCs/>
                <w:i/>
                <w:iCs/>
                <w:color w:val="000000"/>
              </w:rPr>
              <w:t xml:space="preserve"> </w:t>
            </w:r>
            <w:r w:rsidRPr="00162AAF">
              <w:rPr>
                <w:bCs/>
                <w:color w:val="000000"/>
              </w:rPr>
              <w:t xml:space="preserve">  </w:t>
            </w:r>
          </w:p>
          <w:p w:rsidR="00080AD8" w:rsidRPr="00162AAF" w:rsidRDefault="00080AD8" w:rsidP="005F27E8">
            <w:pPr>
              <w:pStyle w:val="ListParagraph"/>
              <w:numPr>
                <w:ilvl w:val="0"/>
                <w:numId w:val="136"/>
              </w:numPr>
              <w:shd w:val="clear" w:color="auto" w:fill="FFFFFF"/>
              <w:spacing w:after="0" w:line="276" w:lineRule="auto"/>
              <w:ind w:left="494" w:hanging="494"/>
              <w:textAlignment w:val="baseline"/>
              <w:outlineLvl w:val="0"/>
              <w:rPr>
                <w:bCs/>
                <w:color w:val="000000"/>
              </w:rPr>
            </w:pPr>
            <w:r w:rsidRPr="00162AAF">
              <w:rPr>
                <w:bCs/>
                <w:color w:val="000000"/>
              </w:rPr>
              <w:t xml:space="preserve">The Feathered Orge – </w:t>
            </w:r>
            <w:r w:rsidRPr="00162AAF">
              <w:rPr>
                <w:bCs/>
                <w:i/>
                <w:iCs/>
                <w:color w:val="000000"/>
              </w:rPr>
              <w:t>Italo Calvino</w:t>
            </w:r>
            <w:r w:rsidRPr="00162AAF">
              <w:rPr>
                <w:bCs/>
                <w:color w:val="000000"/>
              </w:rPr>
              <w:t xml:space="preserve">    </w:t>
            </w:r>
          </w:p>
          <w:p w:rsidR="00080AD8" w:rsidRPr="00162AAF" w:rsidRDefault="00080AD8" w:rsidP="005F27E8">
            <w:pPr>
              <w:pStyle w:val="ListParagraph"/>
              <w:numPr>
                <w:ilvl w:val="0"/>
                <w:numId w:val="136"/>
              </w:numPr>
              <w:shd w:val="clear" w:color="auto" w:fill="FFFFFF"/>
              <w:spacing w:after="0" w:line="276" w:lineRule="auto"/>
              <w:ind w:left="494" w:hanging="494"/>
              <w:textAlignment w:val="baseline"/>
              <w:outlineLvl w:val="0"/>
              <w:rPr>
                <w:bCs/>
                <w:color w:val="000000"/>
              </w:rPr>
            </w:pPr>
            <w:r w:rsidRPr="00162AAF">
              <w:rPr>
                <w:bCs/>
                <w:color w:val="000000"/>
              </w:rPr>
              <w:t xml:space="preserve">A Very Old Man with Enormous Wings – </w:t>
            </w:r>
            <w:r w:rsidRPr="00162AAF">
              <w:rPr>
                <w:bCs/>
                <w:i/>
                <w:iCs/>
                <w:color w:val="000000"/>
              </w:rPr>
              <w:t>Gabriel Garcia Marquez</w:t>
            </w:r>
            <w:r w:rsidRPr="00162AAF">
              <w:rPr>
                <w:bCs/>
                <w:color w:val="000000"/>
              </w:rPr>
              <w:t xml:space="preserve">   </w:t>
            </w:r>
          </w:p>
          <w:p w:rsidR="00080AD8" w:rsidRPr="00162AAF" w:rsidRDefault="00080AD8" w:rsidP="005F27E8">
            <w:pPr>
              <w:pStyle w:val="ListParagraph"/>
              <w:numPr>
                <w:ilvl w:val="0"/>
                <w:numId w:val="136"/>
              </w:numPr>
              <w:shd w:val="clear" w:color="auto" w:fill="FFFFFF"/>
              <w:spacing w:after="0" w:line="276" w:lineRule="auto"/>
              <w:ind w:left="494" w:hanging="494"/>
              <w:textAlignment w:val="baseline"/>
              <w:outlineLvl w:val="0"/>
              <w:rPr>
                <w:bCs/>
                <w:color w:val="000000"/>
              </w:rPr>
            </w:pPr>
            <w:r w:rsidRPr="00162AAF">
              <w:rPr>
                <w:bCs/>
                <w:color w:val="000000"/>
              </w:rPr>
              <w:t xml:space="preserve">Everything That Rises Must Converge – </w:t>
            </w:r>
            <w:r w:rsidRPr="00162AAF">
              <w:rPr>
                <w:bCs/>
                <w:i/>
                <w:iCs/>
                <w:color w:val="000000"/>
              </w:rPr>
              <w:t>Flannery O’Conner</w:t>
            </w:r>
            <w:r w:rsidRPr="00162AAF">
              <w:rPr>
                <w:bCs/>
                <w:color w:val="000000"/>
              </w:rPr>
              <w:t xml:space="preserve">   </w:t>
            </w:r>
          </w:p>
          <w:p w:rsidR="00080AD8" w:rsidRPr="00162AAF" w:rsidRDefault="00080AD8" w:rsidP="005F27E8">
            <w:pPr>
              <w:pStyle w:val="ListParagraph"/>
              <w:numPr>
                <w:ilvl w:val="0"/>
                <w:numId w:val="136"/>
              </w:numPr>
              <w:shd w:val="clear" w:color="auto" w:fill="FFFFFF"/>
              <w:spacing w:after="0" w:line="276" w:lineRule="auto"/>
              <w:ind w:left="494" w:hanging="494"/>
              <w:textAlignment w:val="baseline"/>
              <w:outlineLvl w:val="0"/>
              <w:rPr>
                <w:bCs/>
                <w:color w:val="000000"/>
              </w:rPr>
            </w:pPr>
            <w:r w:rsidRPr="00162AAF">
              <w:rPr>
                <w:bCs/>
                <w:color w:val="000000"/>
              </w:rPr>
              <w:t xml:space="preserve">The Cask of Amontillado – </w:t>
            </w:r>
            <w:r w:rsidRPr="00162AAF">
              <w:rPr>
                <w:bCs/>
                <w:i/>
                <w:iCs/>
                <w:color w:val="000000"/>
              </w:rPr>
              <w:t>Edgar Allan Poe</w:t>
            </w:r>
            <w:r w:rsidRPr="00162AAF">
              <w:rPr>
                <w:bCs/>
                <w:color w:val="000000"/>
              </w:rPr>
              <w:t xml:space="preserve">   </w:t>
            </w:r>
          </w:p>
          <w:p w:rsidR="00080AD8" w:rsidRPr="00162AAF" w:rsidRDefault="00080AD8" w:rsidP="005F27E8">
            <w:pPr>
              <w:pStyle w:val="ListParagraph"/>
              <w:numPr>
                <w:ilvl w:val="0"/>
                <w:numId w:val="136"/>
              </w:numPr>
              <w:shd w:val="clear" w:color="auto" w:fill="FFFFFF"/>
              <w:spacing w:after="0" w:line="276" w:lineRule="auto"/>
              <w:ind w:left="494" w:hanging="494"/>
              <w:textAlignment w:val="baseline"/>
              <w:outlineLvl w:val="0"/>
              <w:rPr>
                <w:bCs/>
                <w:color w:val="000000"/>
              </w:rPr>
            </w:pPr>
            <w:r w:rsidRPr="00162AAF">
              <w:rPr>
                <w:bCs/>
                <w:color w:val="000000"/>
              </w:rPr>
              <w:t xml:space="preserve">Lullaby – </w:t>
            </w:r>
            <w:r w:rsidRPr="00723148">
              <w:rPr>
                <w:bCs/>
                <w:i/>
                <w:iCs/>
                <w:color w:val="000000"/>
              </w:rPr>
              <w:t>Leslie Marmon Silko</w:t>
            </w:r>
            <w:r w:rsidRPr="00162AAF">
              <w:rPr>
                <w:bCs/>
                <w:color w:val="000000"/>
              </w:rPr>
              <w:t xml:space="preserve">   </w:t>
            </w:r>
          </w:p>
          <w:p w:rsidR="00080AD8" w:rsidRPr="00162AAF" w:rsidRDefault="00080AD8" w:rsidP="005F27E8">
            <w:pPr>
              <w:pStyle w:val="ListParagraph"/>
              <w:numPr>
                <w:ilvl w:val="0"/>
                <w:numId w:val="136"/>
              </w:numPr>
              <w:shd w:val="clear" w:color="auto" w:fill="FFFFFF"/>
              <w:spacing w:after="0" w:line="276" w:lineRule="auto"/>
              <w:ind w:left="494" w:hanging="494"/>
              <w:textAlignment w:val="baseline"/>
              <w:outlineLvl w:val="0"/>
              <w:rPr>
                <w:bCs/>
                <w:color w:val="000000"/>
              </w:rPr>
            </w:pPr>
            <w:r w:rsidRPr="00162AAF">
              <w:rPr>
                <w:bCs/>
                <w:color w:val="000000"/>
              </w:rPr>
              <w:t xml:space="preserve">The Chrysanthemums – </w:t>
            </w:r>
            <w:r w:rsidRPr="00723148">
              <w:rPr>
                <w:bCs/>
                <w:i/>
                <w:iCs/>
                <w:color w:val="000000"/>
              </w:rPr>
              <w:t>John Steinbeck</w:t>
            </w:r>
            <w:r w:rsidRPr="00162AAF">
              <w:rPr>
                <w:bCs/>
                <w:color w:val="000000"/>
              </w:rPr>
              <w:t xml:space="preserve">   </w:t>
            </w:r>
          </w:p>
          <w:p w:rsidR="00080AD8" w:rsidRPr="00162AAF" w:rsidRDefault="00080AD8" w:rsidP="005F27E8">
            <w:pPr>
              <w:pStyle w:val="ListParagraph"/>
              <w:numPr>
                <w:ilvl w:val="0"/>
                <w:numId w:val="136"/>
              </w:numPr>
              <w:shd w:val="clear" w:color="auto" w:fill="FFFFFF"/>
              <w:spacing w:after="0" w:line="276" w:lineRule="auto"/>
              <w:ind w:left="494" w:hanging="494"/>
              <w:textAlignment w:val="baseline"/>
              <w:outlineLvl w:val="0"/>
              <w:rPr>
                <w:bCs/>
                <w:color w:val="000000"/>
              </w:rPr>
            </w:pPr>
            <w:r w:rsidRPr="00162AAF">
              <w:rPr>
                <w:bCs/>
                <w:color w:val="000000"/>
              </w:rPr>
              <w:t xml:space="preserve">The Enemy – </w:t>
            </w:r>
            <w:r w:rsidRPr="00162AAF">
              <w:rPr>
                <w:bCs/>
                <w:i/>
                <w:iCs/>
                <w:color w:val="000000"/>
              </w:rPr>
              <w:t>V.S. Naipaul</w:t>
            </w:r>
            <w:r w:rsidRPr="00162AAF">
              <w:rPr>
                <w:bCs/>
                <w:color w:val="000000"/>
              </w:rPr>
              <w:t xml:space="preserve">   </w:t>
            </w:r>
          </w:p>
          <w:p w:rsidR="00080AD8" w:rsidRPr="00162AAF" w:rsidRDefault="00080AD8" w:rsidP="005F27E8">
            <w:pPr>
              <w:pStyle w:val="ListParagraph"/>
              <w:numPr>
                <w:ilvl w:val="0"/>
                <w:numId w:val="136"/>
              </w:numPr>
              <w:shd w:val="clear" w:color="auto" w:fill="FFFFFF"/>
              <w:spacing w:after="0" w:line="276" w:lineRule="auto"/>
              <w:ind w:left="494" w:hanging="494"/>
              <w:textAlignment w:val="baseline"/>
              <w:outlineLvl w:val="0"/>
              <w:rPr>
                <w:bCs/>
                <w:color w:val="000000"/>
              </w:rPr>
            </w:pPr>
            <w:r w:rsidRPr="00162AAF">
              <w:rPr>
                <w:bCs/>
                <w:color w:val="000000"/>
              </w:rPr>
              <w:t xml:space="preserve">Vanka – </w:t>
            </w:r>
            <w:r w:rsidRPr="00162AAF">
              <w:rPr>
                <w:bCs/>
                <w:i/>
                <w:iCs/>
                <w:color w:val="000000"/>
              </w:rPr>
              <w:t>Anton Chekhov</w:t>
            </w:r>
            <w:r w:rsidRPr="00162AAF">
              <w:rPr>
                <w:bCs/>
                <w:color w:val="000000"/>
              </w:rPr>
              <w:t xml:space="preserve">     </w:t>
            </w:r>
          </w:p>
          <w:p w:rsidR="00080AD8" w:rsidRPr="00162AAF" w:rsidRDefault="00080AD8" w:rsidP="005F27E8">
            <w:pPr>
              <w:pStyle w:val="ListParagraph"/>
              <w:numPr>
                <w:ilvl w:val="0"/>
                <w:numId w:val="136"/>
              </w:numPr>
              <w:shd w:val="clear" w:color="auto" w:fill="FFFFFF"/>
              <w:spacing w:after="0" w:line="276" w:lineRule="auto"/>
              <w:ind w:left="494" w:hanging="494"/>
              <w:textAlignment w:val="baseline"/>
              <w:outlineLvl w:val="0"/>
              <w:rPr>
                <w:bCs/>
                <w:color w:val="000000"/>
              </w:rPr>
            </w:pPr>
            <w:r w:rsidRPr="00162AAF">
              <w:rPr>
                <w:bCs/>
                <w:color w:val="000000"/>
              </w:rPr>
              <w:t xml:space="preserve">The Garden Party – </w:t>
            </w:r>
            <w:r w:rsidRPr="00162AAF">
              <w:rPr>
                <w:bCs/>
                <w:i/>
                <w:iCs/>
                <w:color w:val="000000"/>
              </w:rPr>
              <w:t>Katherine Mansfield</w:t>
            </w:r>
            <w:r w:rsidRPr="00162AAF">
              <w:rPr>
                <w:bCs/>
                <w:color w:val="000000"/>
              </w:rPr>
              <w:t xml:space="preserve"> </w:t>
            </w:r>
          </w:p>
          <w:p w:rsidR="00080AD8" w:rsidRPr="00162AAF" w:rsidRDefault="00080AD8" w:rsidP="005F27E8">
            <w:pPr>
              <w:pStyle w:val="ListParagraph"/>
              <w:numPr>
                <w:ilvl w:val="0"/>
                <w:numId w:val="136"/>
              </w:numPr>
              <w:shd w:val="clear" w:color="auto" w:fill="FFFFFF"/>
              <w:spacing w:after="0" w:line="276" w:lineRule="auto"/>
              <w:ind w:left="494" w:hanging="494"/>
              <w:textAlignment w:val="baseline"/>
              <w:outlineLvl w:val="0"/>
              <w:rPr>
                <w:bCs/>
                <w:color w:val="000000"/>
              </w:rPr>
            </w:pPr>
            <w:r w:rsidRPr="00162AAF">
              <w:rPr>
                <w:bCs/>
                <w:color w:val="000000"/>
              </w:rPr>
              <w:t xml:space="preserve">The Whale – </w:t>
            </w:r>
            <w:r w:rsidRPr="00162AAF">
              <w:rPr>
                <w:bCs/>
                <w:i/>
                <w:iCs/>
                <w:color w:val="000000"/>
              </w:rPr>
              <w:t>Witi Ihimaera</w:t>
            </w:r>
            <w:r w:rsidRPr="00162AAF">
              <w:rPr>
                <w:bCs/>
                <w:color w:val="000000"/>
              </w:rPr>
              <w:t xml:space="preserve">  </w:t>
            </w:r>
          </w:p>
          <w:p w:rsidR="00080AD8" w:rsidRPr="00162AAF" w:rsidRDefault="00080AD8" w:rsidP="005F27E8">
            <w:pPr>
              <w:pStyle w:val="ListParagraph"/>
              <w:numPr>
                <w:ilvl w:val="0"/>
                <w:numId w:val="136"/>
              </w:numPr>
              <w:shd w:val="clear" w:color="auto" w:fill="FFFFFF"/>
              <w:spacing w:after="0" w:line="276" w:lineRule="auto"/>
              <w:ind w:left="494" w:hanging="494"/>
              <w:textAlignment w:val="baseline"/>
              <w:outlineLvl w:val="0"/>
              <w:rPr>
                <w:bCs/>
                <w:color w:val="000000"/>
              </w:rPr>
            </w:pPr>
            <w:r w:rsidRPr="00162AAF">
              <w:rPr>
                <w:bCs/>
                <w:color w:val="000000"/>
              </w:rPr>
              <w:t xml:space="preserve">Five Fingers  – </w:t>
            </w:r>
            <w:r w:rsidRPr="00162AAF">
              <w:rPr>
                <w:bCs/>
                <w:i/>
                <w:iCs/>
                <w:color w:val="000000"/>
              </w:rPr>
              <w:t>Lee Kok Liang</w:t>
            </w:r>
            <w:r w:rsidRPr="00162AAF">
              <w:rPr>
                <w:bCs/>
                <w:color w:val="000000"/>
              </w:rPr>
              <w:t xml:space="preserve"> </w:t>
            </w:r>
          </w:p>
          <w:p w:rsidR="00080AD8" w:rsidRPr="00162AAF" w:rsidRDefault="00080AD8" w:rsidP="005F27E8">
            <w:pPr>
              <w:pStyle w:val="ListParagraph"/>
              <w:numPr>
                <w:ilvl w:val="0"/>
                <w:numId w:val="136"/>
              </w:numPr>
              <w:shd w:val="clear" w:color="auto" w:fill="FFFFFF"/>
              <w:spacing w:after="0" w:line="276" w:lineRule="auto"/>
              <w:ind w:left="494" w:hanging="494"/>
              <w:textAlignment w:val="baseline"/>
              <w:outlineLvl w:val="0"/>
              <w:rPr>
                <w:bCs/>
                <w:color w:val="000000"/>
              </w:rPr>
            </w:pPr>
            <w:r w:rsidRPr="00162AAF">
              <w:rPr>
                <w:bCs/>
                <w:color w:val="000000"/>
              </w:rPr>
              <w:t xml:space="preserve">Myself in India – </w:t>
            </w:r>
            <w:r w:rsidRPr="00162AAF">
              <w:rPr>
                <w:bCs/>
                <w:i/>
                <w:iCs/>
                <w:color w:val="000000"/>
              </w:rPr>
              <w:t>Ruth Prawer Jhabvala</w:t>
            </w:r>
            <w:r w:rsidRPr="00162AAF">
              <w:rPr>
                <w:bCs/>
                <w:color w:val="000000"/>
              </w:rPr>
              <w:t xml:space="preserve"> </w:t>
            </w:r>
          </w:p>
          <w:p w:rsidR="00080AD8" w:rsidRPr="00162AAF" w:rsidRDefault="00080AD8" w:rsidP="005F27E8">
            <w:pPr>
              <w:pStyle w:val="ListParagraph"/>
              <w:numPr>
                <w:ilvl w:val="0"/>
                <w:numId w:val="136"/>
              </w:numPr>
              <w:shd w:val="clear" w:color="auto" w:fill="FFFFFF"/>
              <w:spacing w:after="0" w:line="276" w:lineRule="auto"/>
              <w:ind w:left="494" w:hanging="494"/>
              <w:textAlignment w:val="baseline"/>
              <w:outlineLvl w:val="0"/>
              <w:rPr>
                <w:bCs/>
                <w:color w:val="000000"/>
              </w:rPr>
            </w:pPr>
            <w:r w:rsidRPr="00162AAF">
              <w:rPr>
                <w:bCs/>
                <w:color w:val="000000"/>
              </w:rPr>
              <w:t xml:space="preserve">August, 2026: There Will Come Soft Rains – </w:t>
            </w:r>
            <w:r w:rsidRPr="00162AAF">
              <w:rPr>
                <w:bCs/>
                <w:i/>
                <w:iCs/>
                <w:color w:val="000000"/>
              </w:rPr>
              <w:t>Ray Bradbury</w:t>
            </w:r>
            <w:r w:rsidRPr="00162AAF">
              <w:rPr>
                <w:bCs/>
                <w:color w:val="000000"/>
              </w:rPr>
              <w:t xml:space="preserve"> </w:t>
            </w:r>
          </w:p>
          <w:p w:rsidR="00080AD8" w:rsidRPr="00162AAF" w:rsidRDefault="00080AD8" w:rsidP="005F27E8">
            <w:pPr>
              <w:pStyle w:val="ListParagraph"/>
              <w:numPr>
                <w:ilvl w:val="0"/>
                <w:numId w:val="136"/>
              </w:numPr>
              <w:shd w:val="clear" w:color="auto" w:fill="FFFFFF"/>
              <w:spacing w:after="0" w:line="276" w:lineRule="auto"/>
              <w:ind w:left="494" w:hanging="494"/>
              <w:textAlignment w:val="baseline"/>
              <w:outlineLvl w:val="0"/>
              <w:rPr>
                <w:bCs/>
                <w:color w:val="000000"/>
              </w:rPr>
            </w:pPr>
            <w:r w:rsidRPr="00162AAF">
              <w:rPr>
                <w:bCs/>
                <w:color w:val="000000"/>
              </w:rPr>
              <w:t xml:space="preserve">The Father – </w:t>
            </w:r>
            <w:r w:rsidRPr="00162AAF">
              <w:rPr>
                <w:bCs/>
                <w:i/>
                <w:iCs/>
                <w:color w:val="000000"/>
              </w:rPr>
              <w:t>Bjornsterne Bjornsen</w:t>
            </w:r>
            <w:r>
              <w:rPr>
                <w:bCs/>
                <w:color w:val="000000"/>
              </w:rPr>
              <w:t xml:space="preserve">  </w:t>
            </w:r>
          </w:p>
          <w:p w:rsidR="00080AD8" w:rsidRPr="00EF1E07" w:rsidRDefault="00080AD8" w:rsidP="005F27E8">
            <w:pPr>
              <w:pStyle w:val="ListParagraph"/>
              <w:numPr>
                <w:ilvl w:val="0"/>
                <w:numId w:val="136"/>
              </w:numPr>
              <w:shd w:val="clear" w:color="auto" w:fill="FFFFFF"/>
              <w:spacing w:after="0" w:line="276" w:lineRule="auto"/>
              <w:ind w:left="494" w:hanging="494"/>
              <w:textAlignment w:val="baseline"/>
              <w:outlineLvl w:val="0"/>
              <w:rPr>
                <w:b/>
                <w:color w:val="000000"/>
              </w:rPr>
            </w:pPr>
            <w:r w:rsidRPr="00723148">
              <w:rPr>
                <w:bCs/>
                <w:color w:val="000000"/>
              </w:rPr>
              <w:t xml:space="preserve">Lost Forests – </w:t>
            </w:r>
            <w:r w:rsidRPr="00723148">
              <w:rPr>
                <w:bCs/>
                <w:i/>
                <w:iCs/>
                <w:color w:val="000000"/>
              </w:rPr>
              <w:t>Johannes v. Jensen</w:t>
            </w:r>
            <w:r w:rsidRPr="00723148">
              <w:rPr>
                <w:bCs/>
                <w:color w:val="000000"/>
              </w:rPr>
              <w:t xml:space="preserve">  </w:t>
            </w:r>
          </w:p>
        </w:tc>
        <w:tc>
          <w:tcPr>
            <w:tcW w:w="1246" w:type="dxa"/>
          </w:tcPr>
          <w:p w:rsidR="00080AD8" w:rsidRPr="00EF1E07" w:rsidRDefault="00080AD8" w:rsidP="0056768B">
            <w:pPr>
              <w:spacing w:after="0"/>
              <w:jc w:val="both"/>
              <w:rPr>
                <w:rFonts w:ascii="Times New Roman" w:hAnsi="Times New Roman" w:cs="Times New Roman"/>
                <w:b/>
                <w:color w:val="000000"/>
                <w:sz w:val="24"/>
                <w:szCs w:val="24"/>
              </w:rPr>
            </w:pPr>
          </w:p>
          <w:p w:rsidR="00080AD8" w:rsidRPr="00EF1E07" w:rsidRDefault="00080AD8" w:rsidP="0056768B">
            <w:p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9</w:t>
            </w:r>
            <w:r w:rsidRPr="00EF1E07">
              <w:rPr>
                <w:rFonts w:ascii="Times New Roman" w:hAnsi="Times New Roman" w:cs="Times New Roman"/>
                <w:b/>
                <w:color w:val="000000"/>
                <w:sz w:val="24"/>
                <w:szCs w:val="24"/>
              </w:rPr>
              <w:t xml:space="preserve"> hrs </w:t>
            </w:r>
          </w:p>
        </w:tc>
      </w:tr>
      <w:tr w:rsidR="00080AD8" w:rsidRPr="00EF1E07" w:rsidTr="0056768B">
        <w:tc>
          <w:tcPr>
            <w:tcW w:w="3192" w:type="dxa"/>
          </w:tcPr>
          <w:p w:rsidR="00080AD8" w:rsidRPr="00EF1E07" w:rsidRDefault="00080AD8" w:rsidP="0056768B">
            <w:pPr>
              <w:spacing w:after="0"/>
              <w:ind w:left="284" w:hanging="284"/>
              <w:jc w:val="both"/>
              <w:rPr>
                <w:rFonts w:ascii="Times New Roman" w:hAnsi="Times New Roman" w:cs="Times New Roman"/>
                <w:b/>
                <w:color w:val="000000"/>
                <w:sz w:val="24"/>
                <w:szCs w:val="24"/>
              </w:rPr>
            </w:pPr>
          </w:p>
          <w:p w:rsidR="00080AD8" w:rsidRDefault="00080AD8" w:rsidP="005F27E8">
            <w:pPr>
              <w:pStyle w:val="ListParagraph"/>
              <w:numPr>
                <w:ilvl w:val="0"/>
                <w:numId w:val="131"/>
              </w:numPr>
              <w:spacing w:after="0"/>
              <w:ind w:left="284" w:hanging="284"/>
              <w:rPr>
                <w:color w:val="000000"/>
              </w:rPr>
            </w:pPr>
            <w:r w:rsidRPr="00180A2B">
              <w:rPr>
                <w:color w:val="000000"/>
              </w:rPr>
              <w:t xml:space="preserve">Read </w:t>
            </w:r>
            <w:r>
              <w:rPr>
                <w:color w:val="000000"/>
              </w:rPr>
              <w:t>and summarize the poem</w:t>
            </w:r>
          </w:p>
          <w:p w:rsidR="00080AD8" w:rsidRDefault="00080AD8" w:rsidP="005F27E8">
            <w:pPr>
              <w:pStyle w:val="ListParagraph"/>
              <w:numPr>
                <w:ilvl w:val="0"/>
                <w:numId w:val="131"/>
              </w:numPr>
              <w:spacing w:after="0"/>
              <w:ind w:left="284" w:hanging="284"/>
              <w:rPr>
                <w:color w:val="000000"/>
              </w:rPr>
            </w:pPr>
            <w:r>
              <w:rPr>
                <w:color w:val="000000"/>
              </w:rPr>
              <w:t xml:space="preserve">To interpret the poems in terms of literary devices </w:t>
            </w:r>
          </w:p>
          <w:p w:rsidR="00080AD8" w:rsidRDefault="00080AD8" w:rsidP="005F27E8">
            <w:pPr>
              <w:pStyle w:val="ListParagraph"/>
              <w:numPr>
                <w:ilvl w:val="0"/>
                <w:numId w:val="131"/>
              </w:numPr>
              <w:spacing w:after="0"/>
              <w:ind w:left="284" w:hanging="284"/>
              <w:rPr>
                <w:color w:val="000000"/>
              </w:rPr>
            </w:pPr>
            <w:r>
              <w:rPr>
                <w:color w:val="000000"/>
              </w:rPr>
              <w:t>Apply relevant literary theories to critically appreciate the poems</w:t>
            </w:r>
          </w:p>
          <w:p w:rsidR="00080AD8" w:rsidRPr="00180A2B" w:rsidRDefault="00080AD8" w:rsidP="005F27E8">
            <w:pPr>
              <w:pStyle w:val="ListParagraph"/>
              <w:numPr>
                <w:ilvl w:val="0"/>
                <w:numId w:val="131"/>
              </w:numPr>
              <w:spacing w:after="0"/>
              <w:ind w:left="284" w:hanging="284"/>
              <w:rPr>
                <w:color w:val="000000"/>
              </w:rPr>
            </w:pPr>
            <w:r>
              <w:rPr>
                <w:color w:val="000000"/>
              </w:rPr>
              <w:t xml:space="preserve">To select the poems and develop teaching learning activities for their studies </w:t>
            </w:r>
          </w:p>
        </w:tc>
        <w:tc>
          <w:tcPr>
            <w:tcW w:w="5138" w:type="dxa"/>
          </w:tcPr>
          <w:p w:rsidR="00080AD8" w:rsidRDefault="00080AD8" w:rsidP="0056768B">
            <w:pPr>
              <w:pStyle w:val="PlainText"/>
              <w:spacing w:line="276" w:lineRule="auto"/>
              <w:ind w:left="494" w:hanging="425"/>
              <w:jc w:val="both"/>
              <w:rPr>
                <w:rFonts w:ascii="Times New Roman" w:hAnsi="Times New Roman"/>
                <w:b/>
                <w:bCs/>
                <w:sz w:val="24"/>
                <w:szCs w:val="24"/>
              </w:rPr>
            </w:pPr>
          </w:p>
          <w:p w:rsidR="00080AD8" w:rsidRDefault="00080AD8" w:rsidP="0056768B">
            <w:pPr>
              <w:pStyle w:val="PlainText"/>
              <w:spacing w:line="276" w:lineRule="auto"/>
              <w:ind w:left="494" w:hanging="425"/>
              <w:jc w:val="both"/>
              <w:rPr>
                <w:rFonts w:ascii="Times New Roman" w:hAnsi="Times New Roman"/>
                <w:b/>
                <w:bCs/>
                <w:sz w:val="24"/>
                <w:szCs w:val="24"/>
              </w:rPr>
            </w:pPr>
            <w:r w:rsidRPr="00EF1E07">
              <w:rPr>
                <w:rFonts w:ascii="Times New Roman" w:hAnsi="Times New Roman"/>
                <w:b/>
                <w:sz w:val="24"/>
                <w:szCs w:val="24"/>
              </w:rPr>
              <w:t xml:space="preserve">Unit </w:t>
            </w:r>
            <w:r>
              <w:rPr>
                <w:rFonts w:ascii="Times New Roman" w:hAnsi="Times New Roman"/>
                <w:b/>
                <w:sz w:val="24"/>
                <w:szCs w:val="24"/>
              </w:rPr>
              <w:t>3</w:t>
            </w:r>
            <w:r w:rsidRPr="00EF1E07">
              <w:rPr>
                <w:rFonts w:ascii="Times New Roman" w:hAnsi="Times New Roman"/>
                <w:b/>
                <w:sz w:val="24"/>
                <w:szCs w:val="24"/>
              </w:rPr>
              <w:t xml:space="preserve">: </w:t>
            </w:r>
          </w:p>
          <w:p w:rsidR="00080AD8" w:rsidRDefault="00080AD8" w:rsidP="0056768B">
            <w:pPr>
              <w:pStyle w:val="PlainText"/>
              <w:spacing w:line="276" w:lineRule="auto"/>
              <w:ind w:left="494" w:hanging="425"/>
              <w:jc w:val="both"/>
              <w:rPr>
                <w:rFonts w:ascii="Times New Roman" w:hAnsi="Times New Roman"/>
                <w:b/>
                <w:bCs/>
                <w:sz w:val="24"/>
                <w:szCs w:val="24"/>
              </w:rPr>
            </w:pPr>
            <w:r>
              <w:rPr>
                <w:rFonts w:ascii="Times New Roman" w:hAnsi="Times New Roman"/>
                <w:b/>
                <w:sz w:val="24"/>
                <w:szCs w:val="24"/>
              </w:rPr>
              <w:t xml:space="preserve">Readings  in </w:t>
            </w:r>
            <w:r w:rsidRPr="00EF1E07">
              <w:rPr>
                <w:rFonts w:ascii="Times New Roman" w:hAnsi="Times New Roman"/>
                <w:b/>
                <w:sz w:val="24"/>
                <w:szCs w:val="24"/>
              </w:rPr>
              <w:t xml:space="preserve">Poetry </w:t>
            </w:r>
          </w:p>
          <w:p w:rsidR="00080AD8" w:rsidRPr="00723148" w:rsidRDefault="00080AD8" w:rsidP="005F27E8">
            <w:pPr>
              <w:pStyle w:val="ListParagraph"/>
              <w:numPr>
                <w:ilvl w:val="0"/>
                <w:numId w:val="136"/>
              </w:numPr>
              <w:shd w:val="clear" w:color="auto" w:fill="FFFFFF"/>
              <w:spacing w:after="0" w:line="276" w:lineRule="auto"/>
              <w:ind w:left="494" w:hanging="494"/>
              <w:textAlignment w:val="baseline"/>
              <w:outlineLvl w:val="0"/>
              <w:rPr>
                <w:bCs/>
                <w:color w:val="000000"/>
              </w:rPr>
            </w:pPr>
            <w:r w:rsidRPr="00723148">
              <w:rPr>
                <w:bCs/>
                <w:color w:val="000000"/>
              </w:rPr>
              <w:t xml:space="preserve">The Garden of Love – </w:t>
            </w:r>
            <w:r w:rsidRPr="00723148">
              <w:rPr>
                <w:bCs/>
                <w:i/>
                <w:iCs/>
                <w:color w:val="000000"/>
              </w:rPr>
              <w:t xml:space="preserve">William Blake    </w:t>
            </w:r>
          </w:p>
          <w:p w:rsidR="00080AD8" w:rsidRPr="00723148" w:rsidRDefault="00080AD8" w:rsidP="005F27E8">
            <w:pPr>
              <w:pStyle w:val="ListParagraph"/>
              <w:numPr>
                <w:ilvl w:val="0"/>
                <w:numId w:val="136"/>
              </w:numPr>
              <w:shd w:val="clear" w:color="auto" w:fill="FFFFFF"/>
              <w:spacing w:after="0" w:line="276" w:lineRule="auto"/>
              <w:ind w:left="494" w:hanging="494"/>
              <w:textAlignment w:val="baseline"/>
              <w:outlineLvl w:val="0"/>
              <w:rPr>
                <w:bCs/>
                <w:color w:val="000000"/>
              </w:rPr>
            </w:pPr>
            <w:r w:rsidRPr="00723148">
              <w:rPr>
                <w:bCs/>
                <w:color w:val="000000"/>
              </w:rPr>
              <w:t xml:space="preserve">A Red Red Rose – </w:t>
            </w:r>
            <w:r w:rsidRPr="00723148">
              <w:rPr>
                <w:bCs/>
                <w:i/>
                <w:iCs/>
                <w:color w:val="000000"/>
              </w:rPr>
              <w:t>Robert Burns</w:t>
            </w:r>
            <w:r w:rsidRPr="00723148">
              <w:rPr>
                <w:bCs/>
                <w:color w:val="000000"/>
              </w:rPr>
              <w:t xml:space="preserve">   </w:t>
            </w:r>
          </w:p>
          <w:p w:rsidR="00080AD8" w:rsidRPr="00723148" w:rsidRDefault="00080AD8" w:rsidP="005F27E8">
            <w:pPr>
              <w:pStyle w:val="ListParagraph"/>
              <w:numPr>
                <w:ilvl w:val="0"/>
                <w:numId w:val="136"/>
              </w:numPr>
              <w:shd w:val="clear" w:color="auto" w:fill="FFFFFF"/>
              <w:spacing w:after="0" w:line="276" w:lineRule="auto"/>
              <w:ind w:left="494" w:hanging="494"/>
              <w:textAlignment w:val="baseline"/>
              <w:outlineLvl w:val="0"/>
              <w:rPr>
                <w:bCs/>
                <w:color w:val="000000"/>
              </w:rPr>
            </w:pPr>
            <w:r w:rsidRPr="00723148">
              <w:rPr>
                <w:bCs/>
                <w:color w:val="000000"/>
              </w:rPr>
              <w:t xml:space="preserve">I Wandered Lonely as a Cloud – </w:t>
            </w:r>
            <w:r w:rsidRPr="00723148">
              <w:rPr>
                <w:bCs/>
                <w:i/>
                <w:iCs/>
                <w:color w:val="000000"/>
              </w:rPr>
              <w:t>William Wordsworth</w:t>
            </w:r>
            <w:r w:rsidRPr="00723148">
              <w:rPr>
                <w:bCs/>
                <w:color w:val="000000"/>
              </w:rPr>
              <w:t xml:space="preserve">   </w:t>
            </w:r>
          </w:p>
          <w:p w:rsidR="00080AD8" w:rsidRPr="00723148" w:rsidRDefault="00080AD8" w:rsidP="005F27E8">
            <w:pPr>
              <w:pStyle w:val="ListParagraph"/>
              <w:numPr>
                <w:ilvl w:val="0"/>
                <w:numId w:val="136"/>
              </w:numPr>
              <w:shd w:val="clear" w:color="auto" w:fill="FFFFFF"/>
              <w:spacing w:after="0" w:line="276" w:lineRule="auto"/>
              <w:ind w:left="494" w:hanging="494"/>
              <w:textAlignment w:val="baseline"/>
              <w:outlineLvl w:val="0"/>
              <w:rPr>
                <w:bCs/>
                <w:color w:val="000000"/>
              </w:rPr>
            </w:pPr>
            <w:r w:rsidRPr="00723148">
              <w:rPr>
                <w:bCs/>
                <w:color w:val="000000"/>
              </w:rPr>
              <w:t xml:space="preserve">I had No Time to Hate, Because – </w:t>
            </w:r>
            <w:r w:rsidRPr="00723148">
              <w:rPr>
                <w:bCs/>
                <w:i/>
                <w:iCs/>
                <w:color w:val="000000"/>
              </w:rPr>
              <w:t xml:space="preserve">Emily Dickinson   </w:t>
            </w:r>
          </w:p>
          <w:p w:rsidR="00080AD8" w:rsidRPr="00723148" w:rsidRDefault="00080AD8" w:rsidP="005F27E8">
            <w:pPr>
              <w:pStyle w:val="ListParagraph"/>
              <w:numPr>
                <w:ilvl w:val="0"/>
                <w:numId w:val="136"/>
              </w:numPr>
              <w:shd w:val="clear" w:color="auto" w:fill="FFFFFF"/>
              <w:spacing w:after="0" w:line="276" w:lineRule="auto"/>
              <w:ind w:left="494" w:hanging="494"/>
              <w:textAlignment w:val="baseline"/>
              <w:outlineLvl w:val="0"/>
              <w:rPr>
                <w:bCs/>
                <w:color w:val="000000"/>
              </w:rPr>
            </w:pPr>
            <w:r w:rsidRPr="00723148">
              <w:rPr>
                <w:bCs/>
                <w:color w:val="000000"/>
              </w:rPr>
              <w:t xml:space="preserve">The Second Coming – </w:t>
            </w:r>
            <w:r w:rsidRPr="00723148">
              <w:rPr>
                <w:bCs/>
                <w:i/>
                <w:iCs/>
                <w:color w:val="000000"/>
              </w:rPr>
              <w:t>William Butler Yeats</w:t>
            </w:r>
            <w:r w:rsidRPr="00723148">
              <w:rPr>
                <w:bCs/>
                <w:color w:val="000000"/>
              </w:rPr>
              <w:t xml:space="preserve">   </w:t>
            </w:r>
          </w:p>
          <w:p w:rsidR="00080AD8" w:rsidRPr="00723148" w:rsidRDefault="00080AD8" w:rsidP="005F27E8">
            <w:pPr>
              <w:pStyle w:val="ListParagraph"/>
              <w:numPr>
                <w:ilvl w:val="0"/>
                <w:numId w:val="136"/>
              </w:numPr>
              <w:shd w:val="clear" w:color="auto" w:fill="FFFFFF"/>
              <w:spacing w:after="0" w:line="276" w:lineRule="auto"/>
              <w:ind w:left="494" w:hanging="494"/>
              <w:textAlignment w:val="baseline"/>
              <w:outlineLvl w:val="0"/>
              <w:rPr>
                <w:bCs/>
                <w:color w:val="000000"/>
              </w:rPr>
            </w:pPr>
            <w:r w:rsidRPr="00723148">
              <w:rPr>
                <w:bCs/>
                <w:color w:val="000000"/>
              </w:rPr>
              <w:t xml:space="preserve">Landscape with the Fall of Icarus – </w:t>
            </w:r>
            <w:r w:rsidRPr="00723148">
              <w:rPr>
                <w:bCs/>
                <w:i/>
                <w:iCs/>
                <w:color w:val="000000"/>
              </w:rPr>
              <w:t>William Carlos Williams</w:t>
            </w:r>
            <w:r w:rsidRPr="00723148">
              <w:rPr>
                <w:bCs/>
                <w:color w:val="000000"/>
              </w:rPr>
              <w:t xml:space="preserve">   </w:t>
            </w:r>
          </w:p>
          <w:p w:rsidR="00080AD8" w:rsidRPr="00723148" w:rsidRDefault="00080AD8" w:rsidP="005F27E8">
            <w:pPr>
              <w:pStyle w:val="ListParagraph"/>
              <w:numPr>
                <w:ilvl w:val="0"/>
                <w:numId w:val="136"/>
              </w:numPr>
              <w:shd w:val="clear" w:color="auto" w:fill="FFFFFF"/>
              <w:spacing w:after="0" w:line="276" w:lineRule="auto"/>
              <w:ind w:left="494" w:hanging="494"/>
              <w:textAlignment w:val="baseline"/>
              <w:outlineLvl w:val="0"/>
              <w:rPr>
                <w:bCs/>
                <w:color w:val="000000"/>
              </w:rPr>
            </w:pPr>
            <w:r w:rsidRPr="00723148">
              <w:rPr>
                <w:bCs/>
                <w:color w:val="000000"/>
              </w:rPr>
              <w:t xml:space="preserve">Mek Four – </w:t>
            </w:r>
            <w:r w:rsidRPr="00723148">
              <w:rPr>
                <w:bCs/>
                <w:i/>
                <w:iCs/>
                <w:color w:val="000000"/>
              </w:rPr>
              <w:t>John Agard</w:t>
            </w:r>
            <w:r w:rsidRPr="00723148">
              <w:rPr>
                <w:bCs/>
                <w:color w:val="000000"/>
              </w:rPr>
              <w:t xml:space="preserve">   </w:t>
            </w:r>
          </w:p>
          <w:p w:rsidR="00080AD8" w:rsidRPr="00723148" w:rsidRDefault="00080AD8" w:rsidP="005F27E8">
            <w:pPr>
              <w:pStyle w:val="ListParagraph"/>
              <w:numPr>
                <w:ilvl w:val="0"/>
                <w:numId w:val="136"/>
              </w:numPr>
              <w:shd w:val="clear" w:color="auto" w:fill="FFFFFF"/>
              <w:spacing w:after="0" w:line="276" w:lineRule="auto"/>
              <w:ind w:left="494" w:hanging="494"/>
              <w:textAlignment w:val="baseline"/>
              <w:outlineLvl w:val="0"/>
              <w:rPr>
                <w:bCs/>
                <w:color w:val="000000"/>
              </w:rPr>
            </w:pPr>
            <w:r w:rsidRPr="00723148">
              <w:rPr>
                <w:bCs/>
                <w:color w:val="000000"/>
              </w:rPr>
              <w:t xml:space="preserve">An Introduction – </w:t>
            </w:r>
            <w:r w:rsidRPr="00723148">
              <w:rPr>
                <w:bCs/>
                <w:i/>
                <w:iCs/>
                <w:color w:val="000000"/>
              </w:rPr>
              <w:t>Kamala Suraiyya</w:t>
            </w:r>
            <w:r w:rsidRPr="00723148">
              <w:rPr>
                <w:bCs/>
                <w:color w:val="000000"/>
              </w:rPr>
              <w:t xml:space="preserve">   </w:t>
            </w:r>
          </w:p>
          <w:p w:rsidR="00080AD8" w:rsidRPr="00723148" w:rsidRDefault="00080AD8" w:rsidP="005F27E8">
            <w:pPr>
              <w:pStyle w:val="ListParagraph"/>
              <w:numPr>
                <w:ilvl w:val="0"/>
                <w:numId w:val="136"/>
              </w:numPr>
              <w:shd w:val="clear" w:color="auto" w:fill="FFFFFF"/>
              <w:spacing w:after="0" w:line="276" w:lineRule="auto"/>
              <w:ind w:left="494" w:hanging="494"/>
              <w:textAlignment w:val="baseline"/>
              <w:outlineLvl w:val="0"/>
              <w:rPr>
                <w:bCs/>
                <w:color w:val="000000"/>
              </w:rPr>
            </w:pPr>
            <w:r w:rsidRPr="00723148">
              <w:rPr>
                <w:bCs/>
                <w:color w:val="000000"/>
              </w:rPr>
              <w:t xml:space="preserve">Letter from Mama Dot – </w:t>
            </w:r>
            <w:r w:rsidRPr="00723148">
              <w:rPr>
                <w:bCs/>
                <w:i/>
                <w:iCs/>
                <w:color w:val="000000"/>
              </w:rPr>
              <w:t>Fred D’Aguiar</w:t>
            </w:r>
            <w:r w:rsidRPr="00723148">
              <w:rPr>
                <w:bCs/>
                <w:color w:val="000000"/>
              </w:rPr>
              <w:t xml:space="preserve">   </w:t>
            </w:r>
          </w:p>
          <w:p w:rsidR="00080AD8" w:rsidRPr="00723148" w:rsidRDefault="00080AD8" w:rsidP="005F27E8">
            <w:pPr>
              <w:pStyle w:val="ListParagraph"/>
              <w:numPr>
                <w:ilvl w:val="0"/>
                <w:numId w:val="136"/>
              </w:numPr>
              <w:shd w:val="clear" w:color="auto" w:fill="FFFFFF"/>
              <w:spacing w:after="0" w:line="276" w:lineRule="auto"/>
              <w:ind w:left="494" w:hanging="494"/>
              <w:textAlignment w:val="baseline"/>
              <w:outlineLvl w:val="0"/>
              <w:rPr>
                <w:bCs/>
                <w:color w:val="000000"/>
              </w:rPr>
            </w:pPr>
            <w:r w:rsidRPr="00723148">
              <w:rPr>
                <w:bCs/>
                <w:color w:val="000000"/>
              </w:rPr>
              <w:t xml:space="preserve">The Fisherman Mourned by His Wife  – </w:t>
            </w:r>
            <w:r w:rsidRPr="00723148">
              <w:rPr>
                <w:bCs/>
                <w:i/>
                <w:iCs/>
                <w:color w:val="000000"/>
              </w:rPr>
              <w:t>Patrick Fernando</w:t>
            </w:r>
            <w:r w:rsidRPr="00723148">
              <w:rPr>
                <w:bCs/>
                <w:color w:val="000000"/>
              </w:rPr>
              <w:t xml:space="preserve">   </w:t>
            </w:r>
          </w:p>
          <w:p w:rsidR="00080AD8" w:rsidRPr="00723148" w:rsidRDefault="00080AD8" w:rsidP="005F27E8">
            <w:pPr>
              <w:pStyle w:val="ListParagraph"/>
              <w:numPr>
                <w:ilvl w:val="0"/>
                <w:numId w:val="136"/>
              </w:numPr>
              <w:shd w:val="clear" w:color="auto" w:fill="FFFFFF"/>
              <w:spacing w:after="0" w:line="276" w:lineRule="auto"/>
              <w:ind w:left="494" w:hanging="494"/>
              <w:textAlignment w:val="baseline"/>
              <w:outlineLvl w:val="0"/>
              <w:rPr>
                <w:bCs/>
                <w:color w:val="000000"/>
              </w:rPr>
            </w:pPr>
            <w:r w:rsidRPr="00723148">
              <w:rPr>
                <w:bCs/>
                <w:color w:val="000000"/>
              </w:rPr>
              <w:t xml:space="preserve">Phenomenal Woman – </w:t>
            </w:r>
            <w:r w:rsidRPr="00723148">
              <w:rPr>
                <w:bCs/>
                <w:i/>
                <w:iCs/>
                <w:color w:val="000000"/>
              </w:rPr>
              <w:t>Maya Angelou</w:t>
            </w:r>
            <w:r w:rsidRPr="00723148">
              <w:rPr>
                <w:bCs/>
                <w:color w:val="000000"/>
              </w:rPr>
              <w:t xml:space="preserve">   </w:t>
            </w:r>
          </w:p>
          <w:p w:rsidR="00080AD8" w:rsidRPr="00723148" w:rsidRDefault="00080AD8" w:rsidP="005F27E8">
            <w:pPr>
              <w:pStyle w:val="ListParagraph"/>
              <w:numPr>
                <w:ilvl w:val="0"/>
                <w:numId w:val="136"/>
              </w:numPr>
              <w:shd w:val="clear" w:color="auto" w:fill="FFFFFF"/>
              <w:spacing w:after="0" w:line="276" w:lineRule="auto"/>
              <w:ind w:left="494" w:hanging="494"/>
              <w:textAlignment w:val="baseline"/>
              <w:outlineLvl w:val="0"/>
              <w:rPr>
                <w:bCs/>
                <w:color w:val="000000"/>
              </w:rPr>
            </w:pPr>
            <w:r w:rsidRPr="00723148">
              <w:rPr>
                <w:bCs/>
                <w:color w:val="000000"/>
              </w:rPr>
              <w:t xml:space="preserve">Atman – </w:t>
            </w:r>
            <w:r w:rsidRPr="00723148">
              <w:rPr>
                <w:bCs/>
                <w:i/>
                <w:iCs/>
                <w:color w:val="000000"/>
              </w:rPr>
              <w:t>Robert Goslin</w:t>
            </w:r>
            <w:r w:rsidRPr="00723148">
              <w:rPr>
                <w:bCs/>
                <w:color w:val="000000"/>
              </w:rPr>
              <w:t xml:space="preserve">   </w:t>
            </w:r>
          </w:p>
          <w:p w:rsidR="00080AD8" w:rsidRPr="00723148" w:rsidRDefault="00080AD8" w:rsidP="005F27E8">
            <w:pPr>
              <w:pStyle w:val="ListParagraph"/>
              <w:numPr>
                <w:ilvl w:val="0"/>
                <w:numId w:val="136"/>
              </w:numPr>
              <w:shd w:val="clear" w:color="auto" w:fill="FFFFFF"/>
              <w:spacing w:after="0" w:line="276" w:lineRule="auto"/>
              <w:ind w:left="494" w:hanging="494"/>
              <w:textAlignment w:val="baseline"/>
              <w:outlineLvl w:val="0"/>
              <w:rPr>
                <w:bCs/>
                <w:color w:val="000000"/>
              </w:rPr>
            </w:pPr>
            <w:r w:rsidRPr="00723148">
              <w:rPr>
                <w:bCs/>
                <w:color w:val="000000"/>
              </w:rPr>
              <w:t xml:space="preserve">Children – </w:t>
            </w:r>
            <w:r w:rsidRPr="00723148">
              <w:rPr>
                <w:bCs/>
                <w:i/>
                <w:iCs/>
                <w:color w:val="000000"/>
              </w:rPr>
              <w:t>Khalil Gibran</w:t>
            </w:r>
            <w:r w:rsidRPr="00723148">
              <w:rPr>
                <w:bCs/>
                <w:color w:val="000000"/>
              </w:rPr>
              <w:t xml:space="preserve">   </w:t>
            </w:r>
          </w:p>
          <w:p w:rsidR="00080AD8" w:rsidRPr="00723148" w:rsidRDefault="00080AD8" w:rsidP="005F27E8">
            <w:pPr>
              <w:pStyle w:val="ListParagraph"/>
              <w:numPr>
                <w:ilvl w:val="0"/>
                <w:numId w:val="136"/>
              </w:numPr>
              <w:shd w:val="clear" w:color="auto" w:fill="FFFFFF"/>
              <w:spacing w:after="0" w:line="276" w:lineRule="auto"/>
              <w:ind w:left="494" w:hanging="494"/>
              <w:textAlignment w:val="baseline"/>
              <w:outlineLvl w:val="0"/>
              <w:rPr>
                <w:bCs/>
                <w:color w:val="000000"/>
              </w:rPr>
            </w:pPr>
            <w:r w:rsidRPr="00723148">
              <w:rPr>
                <w:bCs/>
                <w:color w:val="000000"/>
              </w:rPr>
              <w:t xml:space="preserve">To Autumn – </w:t>
            </w:r>
            <w:r w:rsidRPr="00723148">
              <w:rPr>
                <w:bCs/>
                <w:i/>
                <w:iCs/>
                <w:color w:val="000000"/>
              </w:rPr>
              <w:t>John Keats</w:t>
            </w:r>
            <w:r w:rsidRPr="00723148">
              <w:rPr>
                <w:bCs/>
                <w:color w:val="000000"/>
              </w:rPr>
              <w:t xml:space="preserve">   </w:t>
            </w:r>
          </w:p>
          <w:p w:rsidR="00080AD8" w:rsidRPr="00723148" w:rsidRDefault="00080AD8" w:rsidP="005F27E8">
            <w:pPr>
              <w:pStyle w:val="ListParagraph"/>
              <w:numPr>
                <w:ilvl w:val="0"/>
                <w:numId w:val="136"/>
              </w:numPr>
              <w:shd w:val="clear" w:color="auto" w:fill="FFFFFF"/>
              <w:spacing w:after="0" w:line="276" w:lineRule="auto"/>
              <w:ind w:left="494" w:hanging="494"/>
              <w:textAlignment w:val="baseline"/>
              <w:outlineLvl w:val="0"/>
              <w:rPr>
                <w:bCs/>
                <w:color w:val="000000"/>
              </w:rPr>
            </w:pPr>
            <w:r w:rsidRPr="00723148">
              <w:rPr>
                <w:bCs/>
                <w:color w:val="000000"/>
              </w:rPr>
              <w:t xml:space="preserve">Certainty  – </w:t>
            </w:r>
            <w:r w:rsidRPr="00723148">
              <w:rPr>
                <w:bCs/>
                <w:i/>
                <w:iCs/>
                <w:color w:val="000000"/>
              </w:rPr>
              <w:t>Octavio Paz</w:t>
            </w:r>
            <w:r w:rsidRPr="00723148">
              <w:rPr>
                <w:bCs/>
                <w:color w:val="000000"/>
              </w:rPr>
              <w:t xml:space="preserve">   </w:t>
            </w:r>
          </w:p>
          <w:p w:rsidR="00080AD8" w:rsidRPr="00723148" w:rsidRDefault="00080AD8" w:rsidP="005F27E8">
            <w:pPr>
              <w:pStyle w:val="ListParagraph"/>
              <w:numPr>
                <w:ilvl w:val="0"/>
                <w:numId w:val="136"/>
              </w:numPr>
              <w:shd w:val="clear" w:color="auto" w:fill="FFFFFF"/>
              <w:spacing w:after="0" w:line="276" w:lineRule="auto"/>
              <w:ind w:left="494" w:hanging="494"/>
              <w:textAlignment w:val="baseline"/>
              <w:outlineLvl w:val="0"/>
              <w:rPr>
                <w:bCs/>
                <w:color w:val="000000"/>
              </w:rPr>
            </w:pPr>
            <w:r w:rsidRPr="00723148">
              <w:rPr>
                <w:bCs/>
                <w:color w:val="000000"/>
              </w:rPr>
              <w:t xml:space="preserve">Sonnet No. 5 – </w:t>
            </w:r>
            <w:r w:rsidRPr="00723148">
              <w:rPr>
                <w:bCs/>
                <w:i/>
                <w:iCs/>
                <w:color w:val="000000"/>
              </w:rPr>
              <w:t>Laxmi Prasad Devkota</w:t>
            </w:r>
            <w:r w:rsidRPr="00723148">
              <w:rPr>
                <w:bCs/>
                <w:color w:val="000000"/>
              </w:rPr>
              <w:t xml:space="preserve">   </w:t>
            </w:r>
          </w:p>
          <w:p w:rsidR="00080AD8" w:rsidRPr="00723148" w:rsidRDefault="00080AD8" w:rsidP="005F27E8">
            <w:pPr>
              <w:pStyle w:val="ListParagraph"/>
              <w:numPr>
                <w:ilvl w:val="0"/>
                <w:numId w:val="136"/>
              </w:numPr>
              <w:shd w:val="clear" w:color="auto" w:fill="FFFFFF"/>
              <w:spacing w:after="0" w:line="276" w:lineRule="auto"/>
              <w:ind w:left="494" w:hanging="494"/>
              <w:textAlignment w:val="baseline"/>
              <w:outlineLvl w:val="0"/>
              <w:rPr>
                <w:bCs/>
              </w:rPr>
            </w:pPr>
            <w:r w:rsidRPr="00723148">
              <w:rPr>
                <w:bCs/>
                <w:color w:val="000000"/>
              </w:rPr>
              <w:t xml:space="preserve">Visiting a Country Churchyard – </w:t>
            </w:r>
            <w:r w:rsidRPr="00723148">
              <w:rPr>
                <w:bCs/>
                <w:i/>
                <w:iCs/>
                <w:color w:val="000000"/>
              </w:rPr>
              <w:t>Gopi Sapkota</w:t>
            </w:r>
          </w:p>
          <w:p w:rsidR="00080AD8" w:rsidRPr="00F32C39" w:rsidRDefault="00080AD8" w:rsidP="0056768B">
            <w:pPr>
              <w:pStyle w:val="ListParagraph"/>
              <w:shd w:val="clear" w:color="auto" w:fill="FFFFFF"/>
              <w:spacing w:after="0"/>
              <w:textAlignment w:val="baseline"/>
              <w:outlineLvl w:val="0"/>
              <w:rPr>
                <w:bCs/>
              </w:rPr>
            </w:pPr>
            <w:r>
              <w:rPr>
                <w:bCs/>
              </w:rPr>
              <w:t xml:space="preserve"> </w:t>
            </w:r>
          </w:p>
        </w:tc>
        <w:tc>
          <w:tcPr>
            <w:tcW w:w="1246" w:type="dxa"/>
          </w:tcPr>
          <w:p w:rsidR="00080AD8" w:rsidRDefault="00080AD8" w:rsidP="0056768B">
            <w:pPr>
              <w:spacing w:after="0"/>
              <w:jc w:val="both"/>
              <w:rPr>
                <w:rFonts w:ascii="Times New Roman" w:hAnsi="Times New Roman" w:cs="Times New Roman"/>
                <w:b/>
                <w:color w:val="000000"/>
                <w:sz w:val="24"/>
                <w:szCs w:val="24"/>
              </w:rPr>
            </w:pPr>
          </w:p>
          <w:p w:rsidR="00080AD8" w:rsidRPr="00EF1E07" w:rsidRDefault="00080AD8" w:rsidP="0056768B">
            <w:p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9 hrs</w:t>
            </w:r>
          </w:p>
        </w:tc>
      </w:tr>
      <w:tr w:rsidR="00080AD8" w:rsidRPr="00EF1E07" w:rsidTr="0056768B">
        <w:tc>
          <w:tcPr>
            <w:tcW w:w="3192" w:type="dxa"/>
          </w:tcPr>
          <w:p w:rsidR="00080AD8" w:rsidRDefault="00080AD8" w:rsidP="005F27E8">
            <w:pPr>
              <w:pStyle w:val="ListParagraph"/>
              <w:numPr>
                <w:ilvl w:val="0"/>
                <w:numId w:val="131"/>
              </w:numPr>
              <w:spacing w:after="0"/>
              <w:ind w:left="284" w:hanging="284"/>
              <w:rPr>
                <w:bCs/>
                <w:color w:val="000000"/>
              </w:rPr>
            </w:pPr>
            <w:r>
              <w:rPr>
                <w:bCs/>
                <w:color w:val="000000"/>
              </w:rPr>
              <w:t>Read and summarize the dramas</w:t>
            </w:r>
          </w:p>
          <w:p w:rsidR="00080AD8" w:rsidRDefault="00080AD8" w:rsidP="005F27E8">
            <w:pPr>
              <w:pStyle w:val="ListParagraph"/>
              <w:numPr>
                <w:ilvl w:val="0"/>
                <w:numId w:val="131"/>
              </w:numPr>
              <w:spacing w:after="0"/>
              <w:ind w:left="284" w:hanging="284"/>
              <w:rPr>
                <w:bCs/>
                <w:color w:val="000000"/>
              </w:rPr>
            </w:pPr>
            <w:r>
              <w:rPr>
                <w:bCs/>
                <w:color w:val="000000"/>
              </w:rPr>
              <w:t>To analyze the drama from the perspective of performance</w:t>
            </w:r>
          </w:p>
          <w:p w:rsidR="00080AD8" w:rsidRDefault="00080AD8" w:rsidP="005F27E8">
            <w:pPr>
              <w:pStyle w:val="ListParagraph"/>
              <w:numPr>
                <w:ilvl w:val="0"/>
                <w:numId w:val="131"/>
              </w:numPr>
              <w:spacing w:after="0"/>
              <w:ind w:left="284" w:hanging="284"/>
              <w:rPr>
                <w:bCs/>
                <w:color w:val="000000"/>
              </w:rPr>
            </w:pPr>
            <w:r>
              <w:rPr>
                <w:bCs/>
                <w:color w:val="000000"/>
              </w:rPr>
              <w:t xml:space="preserve">To distinguish between readability and playability of the drama </w:t>
            </w:r>
          </w:p>
          <w:p w:rsidR="00080AD8" w:rsidRDefault="00080AD8" w:rsidP="005F27E8">
            <w:pPr>
              <w:pStyle w:val="ListParagraph"/>
              <w:numPr>
                <w:ilvl w:val="0"/>
                <w:numId w:val="131"/>
              </w:numPr>
              <w:spacing w:after="0"/>
              <w:ind w:left="284" w:hanging="284"/>
              <w:rPr>
                <w:bCs/>
                <w:color w:val="000000"/>
              </w:rPr>
            </w:pPr>
            <w:r>
              <w:rPr>
                <w:bCs/>
                <w:color w:val="000000"/>
              </w:rPr>
              <w:t>To analyze the dramas in terms of their key elements: dialogues, setting, characters, plots and themes.</w:t>
            </w:r>
          </w:p>
          <w:p w:rsidR="00080AD8" w:rsidRDefault="00080AD8" w:rsidP="005F27E8">
            <w:pPr>
              <w:pStyle w:val="ListParagraph"/>
              <w:numPr>
                <w:ilvl w:val="0"/>
                <w:numId w:val="131"/>
              </w:numPr>
              <w:spacing w:after="0"/>
              <w:ind w:left="284" w:hanging="284"/>
              <w:rPr>
                <w:bCs/>
                <w:color w:val="000000"/>
              </w:rPr>
            </w:pPr>
            <w:r>
              <w:rPr>
                <w:bCs/>
                <w:color w:val="000000"/>
              </w:rPr>
              <w:t>To apply the relevant literary theories to critically analyze the dramas</w:t>
            </w:r>
          </w:p>
          <w:p w:rsidR="00080AD8" w:rsidRPr="00EF1E07" w:rsidRDefault="00080AD8" w:rsidP="005F27E8">
            <w:pPr>
              <w:pStyle w:val="ListParagraph"/>
              <w:numPr>
                <w:ilvl w:val="0"/>
                <w:numId w:val="131"/>
              </w:numPr>
              <w:spacing w:after="0"/>
              <w:ind w:left="284" w:hanging="284"/>
              <w:rPr>
                <w:bCs/>
                <w:color w:val="000000"/>
              </w:rPr>
            </w:pPr>
            <w:r>
              <w:rPr>
                <w:bCs/>
                <w:color w:val="000000"/>
              </w:rPr>
              <w:t>To produce their own drama drawing on their own experiences or based on the stories they have read</w:t>
            </w:r>
          </w:p>
        </w:tc>
        <w:tc>
          <w:tcPr>
            <w:tcW w:w="5138" w:type="dxa"/>
          </w:tcPr>
          <w:p w:rsidR="00080AD8" w:rsidRDefault="00080AD8" w:rsidP="0056768B">
            <w:pPr>
              <w:spacing w:after="0"/>
              <w:ind w:left="494" w:hanging="425"/>
              <w:jc w:val="both"/>
              <w:rPr>
                <w:rFonts w:ascii="Times New Roman" w:hAnsi="Times New Roman" w:cs="Times New Roman"/>
                <w:b/>
                <w:bCs/>
                <w:color w:val="000000"/>
                <w:sz w:val="24"/>
                <w:szCs w:val="24"/>
              </w:rPr>
            </w:pPr>
            <w:r w:rsidRPr="00EF1E07">
              <w:rPr>
                <w:rFonts w:ascii="Times New Roman" w:hAnsi="Times New Roman" w:cs="Times New Roman"/>
                <w:b/>
                <w:bCs/>
                <w:color w:val="000000"/>
                <w:sz w:val="24"/>
                <w:szCs w:val="24"/>
              </w:rPr>
              <w:t xml:space="preserve"> </w:t>
            </w:r>
          </w:p>
          <w:p w:rsidR="00080AD8" w:rsidRDefault="00080AD8" w:rsidP="0056768B">
            <w:pPr>
              <w:spacing w:after="0"/>
              <w:ind w:left="494" w:hanging="425"/>
              <w:jc w:val="both"/>
              <w:rPr>
                <w:rFonts w:ascii="Times New Roman" w:hAnsi="Times New Roman" w:cs="Times New Roman"/>
                <w:b/>
                <w:color w:val="000000"/>
                <w:sz w:val="24"/>
                <w:szCs w:val="24"/>
              </w:rPr>
            </w:pPr>
            <w:r w:rsidRPr="00EF1E07">
              <w:rPr>
                <w:rFonts w:ascii="Times New Roman" w:hAnsi="Times New Roman" w:cs="Times New Roman"/>
                <w:b/>
                <w:color w:val="000000"/>
                <w:sz w:val="24"/>
                <w:szCs w:val="24"/>
              </w:rPr>
              <w:t xml:space="preserve">Unit </w:t>
            </w:r>
            <w:r>
              <w:rPr>
                <w:rFonts w:ascii="Times New Roman" w:hAnsi="Times New Roman" w:cs="Times New Roman"/>
                <w:b/>
                <w:color w:val="000000"/>
                <w:sz w:val="24"/>
                <w:szCs w:val="24"/>
              </w:rPr>
              <w:t>4</w:t>
            </w:r>
            <w:r w:rsidRPr="00EF1E07">
              <w:rPr>
                <w:rFonts w:ascii="Times New Roman" w:hAnsi="Times New Roman" w:cs="Times New Roman"/>
                <w:b/>
                <w:color w:val="000000"/>
                <w:sz w:val="24"/>
                <w:szCs w:val="24"/>
              </w:rPr>
              <w:t xml:space="preserve">: </w:t>
            </w:r>
          </w:p>
          <w:p w:rsidR="00080AD8" w:rsidRPr="00EF1E07" w:rsidRDefault="00080AD8" w:rsidP="0056768B">
            <w:pPr>
              <w:spacing w:after="0"/>
              <w:ind w:left="494" w:hanging="425"/>
              <w:jc w:val="both"/>
              <w:rPr>
                <w:rFonts w:ascii="Times New Roman" w:hAnsi="Times New Roman" w:cs="Times New Roman"/>
                <w:b/>
                <w:sz w:val="24"/>
                <w:szCs w:val="24"/>
              </w:rPr>
            </w:pPr>
            <w:r>
              <w:rPr>
                <w:rFonts w:ascii="Times New Roman" w:hAnsi="Times New Roman" w:cs="Times New Roman"/>
                <w:b/>
                <w:sz w:val="24"/>
                <w:szCs w:val="24"/>
              </w:rPr>
              <w:t xml:space="preserve">Readings in Drama </w:t>
            </w:r>
          </w:p>
          <w:p w:rsidR="00080AD8" w:rsidRPr="00723148" w:rsidRDefault="00080AD8" w:rsidP="005F27E8">
            <w:pPr>
              <w:pStyle w:val="ListParagraph"/>
              <w:numPr>
                <w:ilvl w:val="0"/>
                <w:numId w:val="136"/>
              </w:numPr>
              <w:shd w:val="clear" w:color="auto" w:fill="FFFFFF"/>
              <w:spacing w:after="0" w:line="276" w:lineRule="auto"/>
              <w:ind w:left="494" w:hanging="494"/>
              <w:textAlignment w:val="baseline"/>
              <w:outlineLvl w:val="0"/>
              <w:rPr>
                <w:bCs/>
                <w:color w:val="000000"/>
              </w:rPr>
            </w:pPr>
            <w:r w:rsidRPr="00723148">
              <w:rPr>
                <w:bCs/>
                <w:color w:val="000000"/>
              </w:rPr>
              <w:t xml:space="preserve">The Rising of the Moon – </w:t>
            </w:r>
            <w:r w:rsidRPr="00723148">
              <w:rPr>
                <w:bCs/>
                <w:i/>
                <w:iCs/>
                <w:color w:val="000000"/>
              </w:rPr>
              <w:t>Lady Gregory</w:t>
            </w:r>
            <w:r w:rsidRPr="00723148">
              <w:rPr>
                <w:bCs/>
                <w:color w:val="000000"/>
              </w:rPr>
              <w:t xml:space="preserve">   </w:t>
            </w:r>
          </w:p>
          <w:p w:rsidR="00080AD8" w:rsidRPr="00723148" w:rsidRDefault="00080AD8" w:rsidP="005F27E8">
            <w:pPr>
              <w:pStyle w:val="ListParagraph"/>
              <w:numPr>
                <w:ilvl w:val="0"/>
                <w:numId w:val="136"/>
              </w:numPr>
              <w:shd w:val="clear" w:color="auto" w:fill="FFFFFF"/>
              <w:spacing w:after="0" w:line="276" w:lineRule="auto"/>
              <w:ind w:left="494" w:hanging="494"/>
              <w:textAlignment w:val="baseline"/>
              <w:outlineLvl w:val="0"/>
              <w:rPr>
                <w:bCs/>
                <w:color w:val="000000"/>
              </w:rPr>
            </w:pPr>
            <w:r w:rsidRPr="00723148">
              <w:rPr>
                <w:bCs/>
                <w:color w:val="000000"/>
              </w:rPr>
              <w:t xml:space="preserve">The Cherry Orchard – </w:t>
            </w:r>
            <w:r w:rsidRPr="00723148">
              <w:rPr>
                <w:bCs/>
                <w:i/>
                <w:iCs/>
                <w:color w:val="000000"/>
              </w:rPr>
              <w:t>Anton Chekhov</w:t>
            </w:r>
            <w:r w:rsidRPr="00723148">
              <w:rPr>
                <w:bCs/>
                <w:color w:val="000000"/>
              </w:rPr>
              <w:t xml:space="preserve">   </w:t>
            </w:r>
          </w:p>
          <w:p w:rsidR="00080AD8" w:rsidRPr="00EF1E07" w:rsidRDefault="00080AD8" w:rsidP="005F27E8">
            <w:pPr>
              <w:pStyle w:val="ListParagraph"/>
              <w:numPr>
                <w:ilvl w:val="0"/>
                <w:numId w:val="136"/>
              </w:numPr>
              <w:shd w:val="clear" w:color="auto" w:fill="FFFFFF"/>
              <w:spacing w:after="0" w:line="276" w:lineRule="auto"/>
              <w:ind w:left="494" w:hanging="494"/>
              <w:textAlignment w:val="baseline"/>
              <w:outlineLvl w:val="0"/>
              <w:rPr>
                <w:bCs/>
                <w:color w:val="000000"/>
              </w:rPr>
            </w:pPr>
            <w:r w:rsidRPr="00723148">
              <w:rPr>
                <w:bCs/>
                <w:color w:val="000000"/>
              </w:rPr>
              <w:t xml:space="preserve">The Glass Menagerie – </w:t>
            </w:r>
            <w:r w:rsidRPr="00723148">
              <w:rPr>
                <w:bCs/>
                <w:i/>
                <w:iCs/>
                <w:color w:val="000000"/>
              </w:rPr>
              <w:t>Tennessee Williams</w:t>
            </w:r>
          </w:p>
        </w:tc>
        <w:tc>
          <w:tcPr>
            <w:tcW w:w="1246" w:type="dxa"/>
          </w:tcPr>
          <w:p w:rsidR="00080AD8" w:rsidRPr="00EF1E07" w:rsidRDefault="00080AD8" w:rsidP="0056768B">
            <w:pPr>
              <w:spacing w:after="0"/>
              <w:jc w:val="both"/>
              <w:rPr>
                <w:rFonts w:ascii="Times New Roman" w:hAnsi="Times New Roman" w:cs="Times New Roman"/>
                <w:b/>
                <w:color w:val="000000"/>
                <w:sz w:val="24"/>
                <w:szCs w:val="24"/>
              </w:rPr>
            </w:pPr>
          </w:p>
          <w:p w:rsidR="00080AD8" w:rsidRPr="00EF1E07" w:rsidRDefault="00080AD8" w:rsidP="0056768B">
            <w:p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8</w:t>
            </w:r>
            <w:r w:rsidRPr="00EF1E07">
              <w:rPr>
                <w:rFonts w:ascii="Times New Roman" w:hAnsi="Times New Roman" w:cs="Times New Roman"/>
                <w:b/>
                <w:color w:val="000000"/>
                <w:sz w:val="24"/>
                <w:szCs w:val="24"/>
              </w:rPr>
              <w:t xml:space="preserve"> hrs </w:t>
            </w:r>
          </w:p>
        </w:tc>
      </w:tr>
      <w:tr w:rsidR="00080AD8" w:rsidRPr="00EF1E07" w:rsidTr="0056768B">
        <w:trPr>
          <w:trHeight w:val="4193"/>
        </w:trPr>
        <w:tc>
          <w:tcPr>
            <w:tcW w:w="3192" w:type="dxa"/>
          </w:tcPr>
          <w:p w:rsidR="00080AD8" w:rsidRDefault="00080AD8" w:rsidP="005F27E8">
            <w:pPr>
              <w:numPr>
                <w:ilvl w:val="0"/>
                <w:numId w:val="135"/>
              </w:numPr>
              <w:spacing w:after="0"/>
              <w:ind w:left="284" w:hanging="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Summarize the interviews </w:t>
            </w:r>
          </w:p>
          <w:p w:rsidR="00080AD8" w:rsidRDefault="00080AD8" w:rsidP="005F27E8">
            <w:pPr>
              <w:numPr>
                <w:ilvl w:val="0"/>
                <w:numId w:val="135"/>
              </w:numPr>
              <w:spacing w:after="0"/>
              <w:ind w:left="284" w:hanging="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Rewrite some portions of the interviews in the form of narrative description </w:t>
            </w:r>
          </w:p>
          <w:p w:rsidR="00080AD8" w:rsidRDefault="00080AD8" w:rsidP="005F27E8">
            <w:pPr>
              <w:numPr>
                <w:ilvl w:val="0"/>
                <w:numId w:val="135"/>
              </w:numPr>
              <w:spacing w:after="0"/>
              <w:ind w:left="284" w:hanging="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Compare and contrast between different writers in terms of their views on creative writing and writing styles.</w:t>
            </w:r>
          </w:p>
          <w:p w:rsidR="00080AD8" w:rsidRPr="00EF1E07" w:rsidRDefault="00080AD8" w:rsidP="005F27E8">
            <w:pPr>
              <w:numPr>
                <w:ilvl w:val="0"/>
                <w:numId w:val="135"/>
              </w:numPr>
              <w:spacing w:after="0"/>
              <w:ind w:left="284" w:hanging="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Develop interview questions and interview the Nepalese writers </w:t>
            </w:r>
          </w:p>
        </w:tc>
        <w:tc>
          <w:tcPr>
            <w:tcW w:w="5138" w:type="dxa"/>
          </w:tcPr>
          <w:p w:rsidR="00080AD8" w:rsidRDefault="00080AD8" w:rsidP="0056768B">
            <w:pPr>
              <w:spacing w:after="0"/>
              <w:ind w:left="494" w:hanging="425"/>
              <w:jc w:val="both"/>
              <w:rPr>
                <w:rFonts w:ascii="Times New Roman" w:hAnsi="Times New Roman" w:cs="Times New Roman"/>
                <w:b/>
                <w:sz w:val="24"/>
                <w:szCs w:val="24"/>
              </w:rPr>
            </w:pPr>
          </w:p>
          <w:p w:rsidR="00080AD8" w:rsidRDefault="00080AD8" w:rsidP="0056768B">
            <w:pPr>
              <w:spacing w:after="0"/>
              <w:ind w:left="494" w:hanging="425"/>
              <w:jc w:val="both"/>
              <w:rPr>
                <w:rFonts w:ascii="Times New Roman" w:hAnsi="Times New Roman" w:cs="Times New Roman"/>
                <w:b/>
                <w:sz w:val="24"/>
                <w:szCs w:val="24"/>
              </w:rPr>
            </w:pPr>
            <w:r w:rsidRPr="00D23956">
              <w:rPr>
                <w:rFonts w:ascii="Times New Roman" w:hAnsi="Times New Roman" w:cs="Times New Roman"/>
                <w:b/>
                <w:sz w:val="24"/>
                <w:szCs w:val="24"/>
              </w:rPr>
              <w:t xml:space="preserve">Unit </w:t>
            </w:r>
            <w:r>
              <w:rPr>
                <w:rFonts w:ascii="Times New Roman" w:hAnsi="Times New Roman" w:cs="Times New Roman"/>
                <w:b/>
                <w:sz w:val="24"/>
                <w:szCs w:val="24"/>
              </w:rPr>
              <w:t>5</w:t>
            </w:r>
            <w:r w:rsidRPr="00D23956">
              <w:rPr>
                <w:rFonts w:ascii="Times New Roman" w:hAnsi="Times New Roman" w:cs="Times New Roman"/>
                <w:b/>
                <w:sz w:val="24"/>
                <w:szCs w:val="24"/>
              </w:rPr>
              <w:t>:</w:t>
            </w:r>
            <w:r>
              <w:rPr>
                <w:rFonts w:ascii="Times New Roman" w:hAnsi="Times New Roman" w:cs="Times New Roman"/>
                <w:b/>
                <w:sz w:val="24"/>
                <w:szCs w:val="24"/>
              </w:rPr>
              <w:t xml:space="preserve"> </w:t>
            </w:r>
          </w:p>
          <w:p w:rsidR="00080AD8" w:rsidRDefault="00080AD8" w:rsidP="0056768B">
            <w:pPr>
              <w:spacing w:after="0"/>
              <w:ind w:left="494" w:hanging="425"/>
              <w:jc w:val="both"/>
              <w:rPr>
                <w:rFonts w:ascii="Times New Roman" w:hAnsi="Times New Roman" w:cs="Times New Roman"/>
                <w:b/>
                <w:sz w:val="24"/>
                <w:szCs w:val="24"/>
              </w:rPr>
            </w:pPr>
            <w:r>
              <w:rPr>
                <w:rFonts w:ascii="Times New Roman" w:hAnsi="Times New Roman" w:cs="Times New Roman"/>
                <w:b/>
                <w:sz w:val="24"/>
                <w:szCs w:val="24"/>
              </w:rPr>
              <w:t xml:space="preserve">Face-to-face with writers at work </w:t>
            </w:r>
          </w:p>
          <w:p w:rsidR="00080AD8" w:rsidRPr="00723148" w:rsidRDefault="00080AD8" w:rsidP="005F27E8">
            <w:pPr>
              <w:pStyle w:val="ListParagraph"/>
              <w:numPr>
                <w:ilvl w:val="0"/>
                <w:numId w:val="136"/>
              </w:numPr>
              <w:shd w:val="clear" w:color="auto" w:fill="FFFFFF"/>
              <w:spacing w:after="0" w:line="276" w:lineRule="auto"/>
              <w:ind w:left="494" w:hanging="494"/>
              <w:textAlignment w:val="baseline"/>
              <w:outlineLvl w:val="0"/>
              <w:rPr>
                <w:bCs/>
                <w:color w:val="000000"/>
              </w:rPr>
            </w:pPr>
            <w:r w:rsidRPr="00723148">
              <w:rPr>
                <w:bCs/>
                <w:color w:val="000000"/>
              </w:rPr>
              <w:t xml:space="preserve">Jorge Luis Borges – </w:t>
            </w:r>
            <w:r w:rsidRPr="00723148">
              <w:rPr>
                <w:bCs/>
                <w:i/>
                <w:iCs/>
                <w:color w:val="000000"/>
              </w:rPr>
              <w:t>Ronald Christ</w:t>
            </w:r>
            <w:r w:rsidRPr="00723148">
              <w:rPr>
                <w:bCs/>
                <w:color w:val="000000"/>
              </w:rPr>
              <w:t xml:space="preserve">   </w:t>
            </w:r>
          </w:p>
          <w:p w:rsidR="00080AD8" w:rsidRPr="00723148" w:rsidRDefault="00080AD8" w:rsidP="005F27E8">
            <w:pPr>
              <w:pStyle w:val="ListParagraph"/>
              <w:numPr>
                <w:ilvl w:val="0"/>
                <w:numId w:val="136"/>
              </w:numPr>
              <w:shd w:val="clear" w:color="auto" w:fill="FFFFFF"/>
              <w:spacing w:after="0" w:line="276" w:lineRule="auto"/>
              <w:ind w:left="494" w:hanging="494"/>
              <w:textAlignment w:val="baseline"/>
              <w:outlineLvl w:val="0"/>
              <w:rPr>
                <w:bCs/>
                <w:color w:val="000000"/>
              </w:rPr>
            </w:pPr>
            <w:r w:rsidRPr="00723148">
              <w:rPr>
                <w:bCs/>
                <w:color w:val="000000"/>
              </w:rPr>
              <w:t xml:space="preserve">Simone de Beauvior – </w:t>
            </w:r>
            <w:r w:rsidRPr="00723148">
              <w:rPr>
                <w:bCs/>
                <w:i/>
                <w:iCs/>
                <w:color w:val="000000"/>
              </w:rPr>
              <w:t>Madeleine Gobeil</w:t>
            </w:r>
            <w:r w:rsidRPr="00723148">
              <w:rPr>
                <w:bCs/>
                <w:color w:val="000000"/>
              </w:rPr>
              <w:t xml:space="preserve">   </w:t>
            </w:r>
          </w:p>
          <w:p w:rsidR="00080AD8" w:rsidRPr="00723148" w:rsidRDefault="00080AD8" w:rsidP="005F27E8">
            <w:pPr>
              <w:pStyle w:val="ListParagraph"/>
              <w:numPr>
                <w:ilvl w:val="0"/>
                <w:numId w:val="136"/>
              </w:numPr>
              <w:shd w:val="clear" w:color="auto" w:fill="FFFFFF"/>
              <w:spacing w:after="0" w:line="276" w:lineRule="auto"/>
              <w:ind w:left="494" w:hanging="494"/>
              <w:textAlignment w:val="baseline"/>
              <w:outlineLvl w:val="0"/>
              <w:rPr>
                <w:bCs/>
                <w:color w:val="000000"/>
              </w:rPr>
            </w:pPr>
            <w:r w:rsidRPr="00723148">
              <w:rPr>
                <w:bCs/>
                <w:color w:val="000000"/>
              </w:rPr>
              <w:t xml:space="preserve">Boris Pasternak – </w:t>
            </w:r>
            <w:r w:rsidRPr="00723148">
              <w:rPr>
                <w:bCs/>
                <w:i/>
                <w:iCs/>
                <w:color w:val="000000"/>
              </w:rPr>
              <w:t>Olga Carlisle</w:t>
            </w:r>
            <w:r w:rsidRPr="00723148">
              <w:rPr>
                <w:bCs/>
                <w:color w:val="000000"/>
              </w:rPr>
              <w:t xml:space="preserve">   </w:t>
            </w:r>
          </w:p>
          <w:p w:rsidR="00080AD8" w:rsidRPr="00723148" w:rsidRDefault="00080AD8" w:rsidP="005F27E8">
            <w:pPr>
              <w:pStyle w:val="ListParagraph"/>
              <w:numPr>
                <w:ilvl w:val="0"/>
                <w:numId w:val="136"/>
              </w:numPr>
              <w:shd w:val="clear" w:color="auto" w:fill="FFFFFF"/>
              <w:spacing w:after="0" w:line="276" w:lineRule="auto"/>
              <w:ind w:left="494" w:hanging="494"/>
              <w:textAlignment w:val="baseline"/>
              <w:outlineLvl w:val="0"/>
              <w:rPr>
                <w:bCs/>
                <w:color w:val="000000"/>
              </w:rPr>
            </w:pPr>
            <w:r w:rsidRPr="00723148">
              <w:rPr>
                <w:bCs/>
                <w:color w:val="000000"/>
              </w:rPr>
              <w:t xml:space="preserve">V.S. Naipaul – </w:t>
            </w:r>
            <w:r w:rsidRPr="00723148">
              <w:rPr>
                <w:bCs/>
                <w:i/>
                <w:iCs/>
                <w:color w:val="000000"/>
              </w:rPr>
              <w:t>Jonathan Rosen, Tarun Tejpal</w:t>
            </w:r>
            <w:r w:rsidRPr="00723148">
              <w:rPr>
                <w:bCs/>
                <w:color w:val="000000"/>
              </w:rPr>
              <w:t xml:space="preserve">   </w:t>
            </w:r>
          </w:p>
          <w:p w:rsidR="00080AD8" w:rsidRPr="00723148" w:rsidRDefault="00080AD8" w:rsidP="005F27E8">
            <w:pPr>
              <w:pStyle w:val="ListParagraph"/>
              <w:numPr>
                <w:ilvl w:val="0"/>
                <w:numId w:val="136"/>
              </w:numPr>
              <w:shd w:val="clear" w:color="auto" w:fill="FFFFFF"/>
              <w:spacing w:after="0" w:line="276" w:lineRule="auto"/>
              <w:ind w:left="494" w:hanging="494"/>
              <w:textAlignment w:val="baseline"/>
              <w:outlineLvl w:val="0"/>
              <w:rPr>
                <w:bCs/>
                <w:color w:val="000000"/>
              </w:rPr>
            </w:pPr>
            <w:r w:rsidRPr="00723148">
              <w:rPr>
                <w:bCs/>
                <w:color w:val="000000"/>
              </w:rPr>
              <w:t xml:space="preserve">Haruki Murakami – </w:t>
            </w:r>
            <w:r w:rsidRPr="00723148">
              <w:rPr>
                <w:bCs/>
                <w:i/>
                <w:iCs/>
                <w:color w:val="000000"/>
              </w:rPr>
              <w:t>John Wray</w:t>
            </w:r>
            <w:r w:rsidRPr="00723148">
              <w:rPr>
                <w:bCs/>
                <w:color w:val="000000"/>
              </w:rPr>
              <w:t xml:space="preserve">   </w:t>
            </w:r>
          </w:p>
          <w:p w:rsidR="00080AD8" w:rsidRPr="00723148" w:rsidRDefault="00080AD8" w:rsidP="005F27E8">
            <w:pPr>
              <w:pStyle w:val="ListParagraph"/>
              <w:numPr>
                <w:ilvl w:val="0"/>
                <w:numId w:val="136"/>
              </w:numPr>
              <w:shd w:val="clear" w:color="auto" w:fill="FFFFFF"/>
              <w:spacing w:after="0" w:line="276" w:lineRule="auto"/>
              <w:ind w:left="494" w:hanging="494"/>
              <w:textAlignment w:val="baseline"/>
              <w:outlineLvl w:val="0"/>
              <w:rPr>
                <w:bCs/>
                <w:color w:val="000000"/>
              </w:rPr>
            </w:pPr>
            <w:r w:rsidRPr="00723148">
              <w:rPr>
                <w:bCs/>
                <w:color w:val="000000"/>
              </w:rPr>
              <w:t xml:space="preserve">William Faulkner – </w:t>
            </w:r>
            <w:r w:rsidRPr="00723148">
              <w:rPr>
                <w:bCs/>
                <w:i/>
                <w:iCs/>
                <w:color w:val="000000"/>
              </w:rPr>
              <w:t>Jean Stein</w:t>
            </w:r>
            <w:r w:rsidRPr="00723148">
              <w:rPr>
                <w:bCs/>
                <w:color w:val="000000"/>
              </w:rPr>
              <w:t xml:space="preserve">   </w:t>
            </w:r>
          </w:p>
          <w:p w:rsidR="00080AD8" w:rsidRDefault="00080AD8" w:rsidP="0056768B">
            <w:pPr>
              <w:spacing w:after="0"/>
              <w:ind w:left="494" w:hanging="425"/>
              <w:jc w:val="both"/>
              <w:rPr>
                <w:rFonts w:ascii="Times New Roman" w:hAnsi="Times New Roman" w:cs="Times New Roman"/>
                <w:b/>
                <w:sz w:val="24"/>
                <w:szCs w:val="24"/>
              </w:rPr>
            </w:pPr>
          </w:p>
          <w:p w:rsidR="00080AD8" w:rsidRDefault="00080AD8" w:rsidP="0056768B">
            <w:pPr>
              <w:spacing w:after="0"/>
              <w:ind w:left="494" w:hanging="425"/>
              <w:jc w:val="both"/>
              <w:rPr>
                <w:rFonts w:ascii="Times New Roman" w:hAnsi="Times New Roman" w:cs="Times New Roman"/>
                <w:b/>
                <w:sz w:val="24"/>
                <w:szCs w:val="24"/>
              </w:rPr>
            </w:pPr>
          </w:p>
          <w:p w:rsidR="00080AD8" w:rsidRPr="00D23956" w:rsidRDefault="00080AD8" w:rsidP="0056768B">
            <w:pPr>
              <w:spacing w:after="0"/>
              <w:ind w:left="494" w:hanging="425"/>
              <w:jc w:val="both"/>
              <w:rPr>
                <w:rFonts w:ascii="Times New Roman" w:hAnsi="Times New Roman" w:cs="Times New Roman"/>
                <w:b/>
                <w:sz w:val="24"/>
                <w:szCs w:val="24"/>
              </w:rPr>
            </w:pPr>
          </w:p>
        </w:tc>
        <w:tc>
          <w:tcPr>
            <w:tcW w:w="1246" w:type="dxa"/>
          </w:tcPr>
          <w:p w:rsidR="00080AD8" w:rsidRDefault="00080AD8" w:rsidP="0056768B">
            <w:pPr>
              <w:spacing w:after="0"/>
              <w:jc w:val="both"/>
              <w:rPr>
                <w:rFonts w:ascii="Times New Roman" w:hAnsi="Times New Roman" w:cs="Times New Roman"/>
                <w:b/>
                <w:color w:val="000000"/>
                <w:sz w:val="24"/>
                <w:szCs w:val="24"/>
              </w:rPr>
            </w:pPr>
          </w:p>
          <w:p w:rsidR="00080AD8" w:rsidRPr="00EF1E07" w:rsidRDefault="00080AD8" w:rsidP="0056768B">
            <w:p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4 hrs</w:t>
            </w:r>
          </w:p>
        </w:tc>
      </w:tr>
      <w:tr w:rsidR="00080AD8" w:rsidRPr="00EF1E07" w:rsidTr="0056768B">
        <w:tc>
          <w:tcPr>
            <w:tcW w:w="3192" w:type="dxa"/>
          </w:tcPr>
          <w:p w:rsidR="00080AD8" w:rsidRDefault="00080AD8" w:rsidP="005F27E8">
            <w:pPr>
              <w:pStyle w:val="ListParagraph"/>
              <w:numPr>
                <w:ilvl w:val="0"/>
                <w:numId w:val="131"/>
              </w:numPr>
              <w:spacing w:after="0"/>
              <w:ind w:left="284" w:hanging="284"/>
              <w:rPr>
                <w:bCs/>
                <w:color w:val="000000"/>
              </w:rPr>
            </w:pPr>
            <w:r>
              <w:rPr>
                <w:bCs/>
                <w:color w:val="000000"/>
              </w:rPr>
              <w:t xml:space="preserve">Summarize each literary criticism </w:t>
            </w:r>
          </w:p>
          <w:p w:rsidR="00080AD8" w:rsidRDefault="00080AD8" w:rsidP="005F27E8">
            <w:pPr>
              <w:pStyle w:val="ListParagraph"/>
              <w:numPr>
                <w:ilvl w:val="0"/>
                <w:numId w:val="131"/>
              </w:numPr>
              <w:spacing w:after="0"/>
              <w:ind w:left="284" w:hanging="284"/>
              <w:rPr>
                <w:bCs/>
                <w:color w:val="000000"/>
              </w:rPr>
            </w:pPr>
            <w:r>
              <w:rPr>
                <w:bCs/>
                <w:color w:val="000000"/>
              </w:rPr>
              <w:t xml:space="preserve">Compare and contrast between the literary theories in terms of their views on language, creativity, society and culture, and reader-writer relation. </w:t>
            </w:r>
          </w:p>
          <w:p w:rsidR="00080AD8" w:rsidRDefault="00080AD8" w:rsidP="005F27E8">
            <w:pPr>
              <w:pStyle w:val="ListParagraph"/>
              <w:numPr>
                <w:ilvl w:val="0"/>
                <w:numId w:val="131"/>
              </w:numPr>
              <w:spacing w:after="0"/>
              <w:ind w:left="284" w:hanging="284"/>
              <w:rPr>
                <w:bCs/>
                <w:color w:val="000000"/>
              </w:rPr>
            </w:pPr>
            <w:r>
              <w:rPr>
                <w:bCs/>
                <w:color w:val="000000"/>
              </w:rPr>
              <w:t xml:space="preserve">To apply the literary theories to critically appreciate the given literary texts. </w:t>
            </w:r>
          </w:p>
          <w:p w:rsidR="00080AD8" w:rsidRPr="00EF1E07" w:rsidRDefault="00080AD8" w:rsidP="0056768B">
            <w:pPr>
              <w:pStyle w:val="ListParagraph"/>
              <w:spacing w:after="0"/>
              <w:ind w:left="284" w:hanging="284"/>
              <w:rPr>
                <w:bCs/>
                <w:color w:val="000000"/>
              </w:rPr>
            </w:pPr>
          </w:p>
        </w:tc>
        <w:tc>
          <w:tcPr>
            <w:tcW w:w="5138" w:type="dxa"/>
          </w:tcPr>
          <w:p w:rsidR="00080AD8" w:rsidRPr="00EF1E07" w:rsidRDefault="00080AD8" w:rsidP="0056768B">
            <w:pPr>
              <w:spacing w:after="0"/>
              <w:ind w:left="494" w:hanging="425"/>
              <w:jc w:val="both"/>
              <w:rPr>
                <w:rFonts w:ascii="Times New Roman" w:hAnsi="Times New Roman" w:cs="Times New Roman"/>
                <w:color w:val="FF0000"/>
                <w:sz w:val="24"/>
                <w:szCs w:val="24"/>
              </w:rPr>
            </w:pPr>
          </w:p>
          <w:p w:rsidR="00080AD8" w:rsidRDefault="00080AD8" w:rsidP="0056768B">
            <w:pPr>
              <w:spacing w:after="0" w:line="240" w:lineRule="auto"/>
              <w:ind w:left="494" w:hanging="425"/>
              <w:jc w:val="both"/>
              <w:rPr>
                <w:rFonts w:ascii="Times New Roman" w:hAnsi="Times New Roman" w:cs="Times New Roman"/>
                <w:b/>
                <w:bCs/>
                <w:sz w:val="24"/>
                <w:szCs w:val="24"/>
              </w:rPr>
            </w:pPr>
            <w:r>
              <w:rPr>
                <w:rFonts w:ascii="Times New Roman" w:hAnsi="Times New Roman" w:cs="Times New Roman"/>
                <w:b/>
                <w:bCs/>
                <w:sz w:val="24"/>
                <w:szCs w:val="24"/>
              </w:rPr>
              <w:t xml:space="preserve">Unit 6: </w:t>
            </w:r>
          </w:p>
          <w:p w:rsidR="00080AD8" w:rsidRDefault="00080AD8" w:rsidP="0056768B">
            <w:pPr>
              <w:spacing w:after="0" w:line="240" w:lineRule="auto"/>
              <w:ind w:left="494" w:hanging="425"/>
              <w:jc w:val="both"/>
              <w:rPr>
                <w:rFonts w:ascii="Times New Roman" w:hAnsi="Times New Roman" w:cs="Times New Roman"/>
                <w:b/>
                <w:bCs/>
                <w:sz w:val="24"/>
                <w:szCs w:val="24"/>
              </w:rPr>
            </w:pPr>
            <w:r w:rsidRPr="00631AD9">
              <w:rPr>
                <w:rFonts w:ascii="Times New Roman" w:hAnsi="Times New Roman" w:cs="Times New Roman"/>
                <w:b/>
                <w:bCs/>
                <w:sz w:val="24"/>
                <w:szCs w:val="24"/>
              </w:rPr>
              <w:t>Essays</w:t>
            </w:r>
            <w:r>
              <w:rPr>
                <w:rFonts w:ascii="Times New Roman" w:hAnsi="Times New Roman" w:cs="Times New Roman"/>
                <w:b/>
                <w:bCs/>
                <w:sz w:val="24"/>
                <w:szCs w:val="24"/>
              </w:rPr>
              <w:t xml:space="preserve"> </w:t>
            </w:r>
          </w:p>
          <w:p w:rsidR="00080AD8" w:rsidRPr="00723148" w:rsidRDefault="00080AD8" w:rsidP="005F27E8">
            <w:pPr>
              <w:pStyle w:val="ListParagraph"/>
              <w:numPr>
                <w:ilvl w:val="0"/>
                <w:numId w:val="136"/>
              </w:numPr>
              <w:shd w:val="clear" w:color="auto" w:fill="FFFFFF"/>
              <w:spacing w:after="0" w:line="276" w:lineRule="auto"/>
              <w:ind w:left="494" w:hanging="494"/>
              <w:textAlignment w:val="baseline"/>
              <w:outlineLvl w:val="0"/>
              <w:rPr>
                <w:bCs/>
                <w:color w:val="000000"/>
              </w:rPr>
            </w:pPr>
            <w:r w:rsidRPr="00723148">
              <w:rPr>
                <w:bCs/>
                <w:color w:val="000000"/>
              </w:rPr>
              <w:t xml:space="preserve">Why I Write – </w:t>
            </w:r>
            <w:r w:rsidRPr="00723148">
              <w:rPr>
                <w:bCs/>
                <w:i/>
                <w:iCs/>
                <w:color w:val="000000"/>
              </w:rPr>
              <w:t>George Orwell</w:t>
            </w:r>
            <w:r w:rsidRPr="00723148">
              <w:rPr>
                <w:bCs/>
                <w:color w:val="000000"/>
              </w:rPr>
              <w:t xml:space="preserve">   </w:t>
            </w:r>
          </w:p>
          <w:p w:rsidR="00080AD8" w:rsidRPr="00723148" w:rsidRDefault="00080AD8" w:rsidP="005F27E8">
            <w:pPr>
              <w:pStyle w:val="ListParagraph"/>
              <w:numPr>
                <w:ilvl w:val="0"/>
                <w:numId w:val="136"/>
              </w:numPr>
              <w:shd w:val="clear" w:color="auto" w:fill="FFFFFF"/>
              <w:spacing w:after="0" w:line="276" w:lineRule="auto"/>
              <w:ind w:left="494" w:hanging="494"/>
              <w:textAlignment w:val="baseline"/>
              <w:outlineLvl w:val="0"/>
              <w:rPr>
                <w:bCs/>
                <w:color w:val="000000"/>
              </w:rPr>
            </w:pPr>
            <w:r w:rsidRPr="00723148">
              <w:rPr>
                <w:bCs/>
                <w:color w:val="000000"/>
              </w:rPr>
              <w:t xml:space="preserve">With an Imaginary Tourist – </w:t>
            </w:r>
            <w:r w:rsidRPr="00723148">
              <w:rPr>
                <w:bCs/>
                <w:i/>
                <w:iCs/>
                <w:color w:val="000000"/>
              </w:rPr>
              <w:t>Jamaica Kincaid</w:t>
            </w:r>
            <w:r w:rsidRPr="00723148">
              <w:rPr>
                <w:bCs/>
                <w:color w:val="000000"/>
              </w:rPr>
              <w:t xml:space="preserve">  </w:t>
            </w:r>
          </w:p>
          <w:p w:rsidR="00080AD8" w:rsidRPr="00723148" w:rsidRDefault="00080AD8" w:rsidP="005F27E8">
            <w:pPr>
              <w:pStyle w:val="ListParagraph"/>
              <w:numPr>
                <w:ilvl w:val="0"/>
                <w:numId w:val="136"/>
              </w:numPr>
              <w:shd w:val="clear" w:color="auto" w:fill="FFFFFF"/>
              <w:spacing w:after="0" w:line="276" w:lineRule="auto"/>
              <w:ind w:left="494" w:hanging="494"/>
              <w:textAlignment w:val="baseline"/>
              <w:outlineLvl w:val="0"/>
              <w:rPr>
                <w:bCs/>
                <w:color w:val="000000"/>
              </w:rPr>
            </w:pPr>
            <w:r w:rsidRPr="00723148">
              <w:rPr>
                <w:bCs/>
                <w:color w:val="000000"/>
              </w:rPr>
              <w:t xml:space="preserve">He Who Devoted His Whole Life – </w:t>
            </w:r>
            <w:r w:rsidRPr="00723148">
              <w:rPr>
                <w:bCs/>
                <w:i/>
                <w:iCs/>
                <w:color w:val="000000"/>
              </w:rPr>
              <w:t>Bal Ram Adhikari (Trans.)</w:t>
            </w:r>
            <w:r w:rsidRPr="00723148">
              <w:rPr>
                <w:bCs/>
                <w:color w:val="000000"/>
              </w:rPr>
              <w:t xml:space="preserve">  </w:t>
            </w:r>
          </w:p>
          <w:p w:rsidR="00080AD8" w:rsidRPr="00405E6A" w:rsidRDefault="00080AD8" w:rsidP="005F27E8">
            <w:pPr>
              <w:pStyle w:val="ListParagraph"/>
              <w:numPr>
                <w:ilvl w:val="0"/>
                <w:numId w:val="136"/>
              </w:numPr>
              <w:shd w:val="clear" w:color="auto" w:fill="FFFFFF"/>
              <w:spacing w:after="0" w:line="276" w:lineRule="auto"/>
              <w:ind w:left="494" w:hanging="494"/>
              <w:textAlignment w:val="baseline"/>
              <w:outlineLvl w:val="0"/>
              <w:rPr>
                <w:bCs/>
                <w:color w:val="000000"/>
              </w:rPr>
            </w:pPr>
            <w:r w:rsidRPr="00405E6A">
              <w:rPr>
                <w:bCs/>
                <w:color w:val="000000"/>
              </w:rPr>
              <w:t xml:space="preserve">Enduring the Disastrous Moments of a Great Havoc – </w:t>
            </w:r>
            <w:r w:rsidRPr="00405E6A">
              <w:rPr>
                <w:bCs/>
                <w:i/>
                <w:iCs/>
                <w:color w:val="000000"/>
              </w:rPr>
              <w:t>GR Bhattarai</w:t>
            </w:r>
          </w:p>
          <w:p w:rsidR="00080AD8" w:rsidRDefault="00080AD8" w:rsidP="0056768B">
            <w:pPr>
              <w:pStyle w:val="ListParagraph"/>
              <w:shd w:val="clear" w:color="auto" w:fill="FFFFFF"/>
              <w:spacing w:after="0"/>
              <w:textAlignment w:val="baseline"/>
              <w:outlineLvl w:val="0"/>
              <w:rPr>
                <w:bCs/>
                <w:color w:val="000000"/>
              </w:rPr>
            </w:pPr>
          </w:p>
          <w:p w:rsidR="00080AD8" w:rsidRPr="00EF1E07" w:rsidRDefault="00080AD8" w:rsidP="0056768B">
            <w:pPr>
              <w:spacing w:after="0"/>
              <w:ind w:left="494" w:hanging="425"/>
              <w:jc w:val="both"/>
              <w:rPr>
                <w:rFonts w:ascii="Times New Roman" w:hAnsi="Times New Roman" w:cs="Times New Roman"/>
                <w:b/>
                <w:bCs/>
                <w:color w:val="000000"/>
                <w:sz w:val="24"/>
                <w:szCs w:val="24"/>
              </w:rPr>
            </w:pPr>
          </w:p>
        </w:tc>
        <w:tc>
          <w:tcPr>
            <w:tcW w:w="1246" w:type="dxa"/>
          </w:tcPr>
          <w:p w:rsidR="00080AD8" w:rsidRPr="00EF1E07" w:rsidRDefault="00080AD8" w:rsidP="0056768B">
            <w:pPr>
              <w:spacing w:after="0"/>
              <w:jc w:val="both"/>
              <w:rPr>
                <w:rFonts w:ascii="Times New Roman" w:hAnsi="Times New Roman" w:cs="Times New Roman"/>
                <w:b/>
                <w:color w:val="000000"/>
                <w:sz w:val="24"/>
                <w:szCs w:val="24"/>
              </w:rPr>
            </w:pPr>
          </w:p>
          <w:p w:rsidR="00080AD8" w:rsidRPr="00EF1E07" w:rsidRDefault="00080AD8" w:rsidP="0056768B">
            <w:p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4</w:t>
            </w:r>
            <w:r w:rsidRPr="00EF1E07">
              <w:rPr>
                <w:rFonts w:ascii="Times New Roman" w:hAnsi="Times New Roman" w:cs="Times New Roman"/>
                <w:b/>
                <w:color w:val="000000"/>
                <w:sz w:val="24"/>
                <w:szCs w:val="24"/>
              </w:rPr>
              <w:t xml:space="preserve"> hrs</w:t>
            </w:r>
          </w:p>
        </w:tc>
      </w:tr>
      <w:tr w:rsidR="00080AD8" w:rsidRPr="00EF1E07" w:rsidTr="0056768B">
        <w:tc>
          <w:tcPr>
            <w:tcW w:w="3192" w:type="dxa"/>
          </w:tcPr>
          <w:p w:rsidR="00080AD8" w:rsidRDefault="00080AD8" w:rsidP="005F27E8">
            <w:pPr>
              <w:pStyle w:val="ListParagraph"/>
              <w:numPr>
                <w:ilvl w:val="0"/>
                <w:numId w:val="131"/>
              </w:numPr>
              <w:spacing w:after="0"/>
              <w:ind w:left="284" w:hanging="284"/>
              <w:rPr>
                <w:bCs/>
                <w:color w:val="000000"/>
              </w:rPr>
            </w:pPr>
          </w:p>
        </w:tc>
        <w:tc>
          <w:tcPr>
            <w:tcW w:w="5138" w:type="dxa"/>
          </w:tcPr>
          <w:p w:rsidR="00080AD8" w:rsidRDefault="00080AD8" w:rsidP="0056768B">
            <w:pPr>
              <w:spacing w:after="0" w:line="240" w:lineRule="auto"/>
              <w:ind w:left="494" w:hanging="425"/>
              <w:jc w:val="both"/>
              <w:rPr>
                <w:rFonts w:ascii="Times New Roman" w:hAnsi="Times New Roman" w:cs="Times New Roman"/>
                <w:b/>
                <w:bCs/>
                <w:sz w:val="24"/>
                <w:szCs w:val="24"/>
              </w:rPr>
            </w:pPr>
          </w:p>
          <w:p w:rsidR="00080AD8" w:rsidRPr="00723148" w:rsidRDefault="00080AD8" w:rsidP="0056768B">
            <w:pPr>
              <w:spacing w:after="0" w:line="240" w:lineRule="auto"/>
              <w:ind w:left="494" w:hanging="425"/>
              <w:jc w:val="both"/>
              <w:rPr>
                <w:rFonts w:ascii="Times New Roman" w:hAnsi="Times New Roman" w:cs="Times New Roman"/>
                <w:b/>
                <w:bCs/>
                <w:sz w:val="24"/>
                <w:szCs w:val="24"/>
              </w:rPr>
            </w:pPr>
            <w:r w:rsidRPr="00723148">
              <w:rPr>
                <w:rFonts w:ascii="Times New Roman" w:hAnsi="Times New Roman" w:cs="Times New Roman"/>
                <w:b/>
                <w:bCs/>
                <w:sz w:val="24"/>
                <w:szCs w:val="24"/>
              </w:rPr>
              <w:t>Unit-7</w:t>
            </w:r>
            <w:r>
              <w:rPr>
                <w:rFonts w:ascii="Times New Roman" w:hAnsi="Times New Roman" w:cs="Times New Roman"/>
                <w:b/>
                <w:bCs/>
                <w:sz w:val="24"/>
                <w:szCs w:val="24"/>
              </w:rPr>
              <w:t>:</w:t>
            </w:r>
          </w:p>
          <w:p w:rsidR="00080AD8" w:rsidRPr="00723148" w:rsidRDefault="00080AD8" w:rsidP="0056768B">
            <w:pPr>
              <w:spacing w:after="0" w:line="240" w:lineRule="auto"/>
              <w:ind w:left="494" w:hanging="425"/>
              <w:jc w:val="both"/>
              <w:rPr>
                <w:rFonts w:ascii="Times New Roman" w:hAnsi="Times New Roman" w:cs="Times New Roman"/>
                <w:b/>
                <w:bCs/>
                <w:sz w:val="24"/>
                <w:szCs w:val="24"/>
              </w:rPr>
            </w:pPr>
            <w:r w:rsidRPr="00723148">
              <w:rPr>
                <w:rFonts w:ascii="Times New Roman" w:hAnsi="Times New Roman" w:cs="Times New Roman"/>
                <w:b/>
                <w:bCs/>
                <w:sz w:val="24"/>
                <w:szCs w:val="24"/>
              </w:rPr>
              <w:t xml:space="preserve">Literary Criticisms and their application  </w:t>
            </w:r>
          </w:p>
          <w:p w:rsidR="00080AD8" w:rsidRPr="00723148" w:rsidRDefault="00080AD8" w:rsidP="005F27E8">
            <w:pPr>
              <w:pStyle w:val="ListParagraph"/>
              <w:numPr>
                <w:ilvl w:val="0"/>
                <w:numId w:val="136"/>
              </w:numPr>
              <w:shd w:val="clear" w:color="auto" w:fill="FFFFFF"/>
              <w:spacing w:after="0" w:line="276" w:lineRule="auto"/>
              <w:ind w:left="494" w:hanging="494"/>
              <w:textAlignment w:val="baseline"/>
              <w:outlineLvl w:val="0"/>
              <w:rPr>
                <w:bCs/>
                <w:color w:val="000000"/>
              </w:rPr>
            </w:pPr>
            <w:r w:rsidRPr="00723148">
              <w:rPr>
                <w:bCs/>
                <w:color w:val="000000"/>
              </w:rPr>
              <w:t xml:space="preserve">New Criticism </w:t>
            </w:r>
          </w:p>
          <w:p w:rsidR="00080AD8" w:rsidRPr="00723148" w:rsidRDefault="00080AD8" w:rsidP="005F27E8">
            <w:pPr>
              <w:pStyle w:val="ListParagraph"/>
              <w:numPr>
                <w:ilvl w:val="0"/>
                <w:numId w:val="136"/>
              </w:numPr>
              <w:shd w:val="clear" w:color="auto" w:fill="FFFFFF"/>
              <w:spacing w:after="0" w:line="276" w:lineRule="auto"/>
              <w:ind w:left="494" w:hanging="494"/>
              <w:textAlignment w:val="baseline"/>
              <w:outlineLvl w:val="0"/>
              <w:rPr>
                <w:bCs/>
                <w:color w:val="000000"/>
              </w:rPr>
            </w:pPr>
            <w:r w:rsidRPr="00723148">
              <w:rPr>
                <w:bCs/>
                <w:color w:val="000000"/>
              </w:rPr>
              <w:t>Russian Formalism and the Bakhtin School</w:t>
            </w:r>
          </w:p>
          <w:p w:rsidR="00080AD8" w:rsidRPr="00723148" w:rsidRDefault="00080AD8" w:rsidP="005F27E8">
            <w:pPr>
              <w:pStyle w:val="ListParagraph"/>
              <w:numPr>
                <w:ilvl w:val="0"/>
                <w:numId w:val="136"/>
              </w:numPr>
              <w:shd w:val="clear" w:color="auto" w:fill="FFFFFF"/>
              <w:spacing w:after="0" w:line="276" w:lineRule="auto"/>
              <w:ind w:left="494" w:hanging="494"/>
              <w:textAlignment w:val="baseline"/>
              <w:outlineLvl w:val="0"/>
              <w:rPr>
                <w:bCs/>
                <w:color w:val="000000"/>
              </w:rPr>
            </w:pPr>
            <w:r w:rsidRPr="00723148">
              <w:rPr>
                <w:bCs/>
                <w:color w:val="000000"/>
              </w:rPr>
              <w:t>Reader-oriented theories</w:t>
            </w:r>
          </w:p>
          <w:p w:rsidR="00080AD8" w:rsidRPr="00723148" w:rsidRDefault="00080AD8" w:rsidP="005F27E8">
            <w:pPr>
              <w:pStyle w:val="ListParagraph"/>
              <w:numPr>
                <w:ilvl w:val="0"/>
                <w:numId w:val="136"/>
              </w:numPr>
              <w:shd w:val="clear" w:color="auto" w:fill="FFFFFF"/>
              <w:spacing w:after="0" w:line="276" w:lineRule="auto"/>
              <w:ind w:left="494" w:hanging="494"/>
              <w:textAlignment w:val="baseline"/>
              <w:outlineLvl w:val="0"/>
              <w:rPr>
                <w:bCs/>
                <w:color w:val="000000"/>
              </w:rPr>
            </w:pPr>
            <w:r w:rsidRPr="00723148">
              <w:rPr>
                <w:bCs/>
                <w:color w:val="000000"/>
              </w:rPr>
              <w:t>Structuralist theories</w:t>
            </w:r>
          </w:p>
          <w:p w:rsidR="00080AD8" w:rsidRPr="00723148" w:rsidRDefault="00080AD8" w:rsidP="005F27E8">
            <w:pPr>
              <w:pStyle w:val="ListParagraph"/>
              <w:numPr>
                <w:ilvl w:val="0"/>
                <w:numId w:val="136"/>
              </w:numPr>
              <w:shd w:val="clear" w:color="auto" w:fill="FFFFFF"/>
              <w:spacing w:after="0" w:line="276" w:lineRule="auto"/>
              <w:ind w:left="494" w:hanging="494"/>
              <w:textAlignment w:val="baseline"/>
              <w:outlineLvl w:val="0"/>
              <w:rPr>
                <w:bCs/>
                <w:color w:val="000000"/>
              </w:rPr>
            </w:pPr>
            <w:r w:rsidRPr="00723148">
              <w:rPr>
                <w:bCs/>
                <w:color w:val="000000"/>
              </w:rPr>
              <w:t>Marxist theories</w:t>
            </w:r>
          </w:p>
          <w:p w:rsidR="00080AD8" w:rsidRPr="00723148" w:rsidRDefault="00080AD8" w:rsidP="005F27E8">
            <w:pPr>
              <w:pStyle w:val="ListParagraph"/>
              <w:numPr>
                <w:ilvl w:val="0"/>
                <w:numId w:val="136"/>
              </w:numPr>
              <w:shd w:val="clear" w:color="auto" w:fill="FFFFFF"/>
              <w:spacing w:after="0" w:line="276" w:lineRule="auto"/>
              <w:ind w:left="494" w:hanging="494"/>
              <w:textAlignment w:val="baseline"/>
              <w:outlineLvl w:val="0"/>
              <w:rPr>
                <w:bCs/>
                <w:color w:val="000000"/>
              </w:rPr>
            </w:pPr>
            <w:r w:rsidRPr="00723148">
              <w:rPr>
                <w:bCs/>
                <w:color w:val="000000"/>
              </w:rPr>
              <w:t>Feminist theories</w:t>
            </w:r>
          </w:p>
          <w:p w:rsidR="00080AD8" w:rsidRPr="00723148" w:rsidRDefault="00080AD8" w:rsidP="005F27E8">
            <w:pPr>
              <w:pStyle w:val="ListParagraph"/>
              <w:numPr>
                <w:ilvl w:val="0"/>
                <w:numId w:val="136"/>
              </w:numPr>
              <w:shd w:val="clear" w:color="auto" w:fill="FFFFFF"/>
              <w:spacing w:after="0" w:line="276" w:lineRule="auto"/>
              <w:ind w:left="494" w:hanging="494"/>
              <w:textAlignment w:val="baseline"/>
              <w:outlineLvl w:val="0"/>
              <w:rPr>
                <w:bCs/>
                <w:color w:val="000000"/>
              </w:rPr>
            </w:pPr>
            <w:r w:rsidRPr="00723148">
              <w:rPr>
                <w:bCs/>
                <w:color w:val="000000"/>
              </w:rPr>
              <w:t>Poststructuralist theories</w:t>
            </w:r>
          </w:p>
          <w:p w:rsidR="00080AD8" w:rsidRPr="00723148" w:rsidRDefault="00080AD8" w:rsidP="005F27E8">
            <w:pPr>
              <w:pStyle w:val="ListParagraph"/>
              <w:numPr>
                <w:ilvl w:val="0"/>
                <w:numId w:val="136"/>
              </w:numPr>
              <w:shd w:val="clear" w:color="auto" w:fill="FFFFFF"/>
              <w:spacing w:after="0" w:line="276" w:lineRule="auto"/>
              <w:ind w:left="494" w:hanging="494"/>
              <w:textAlignment w:val="baseline"/>
              <w:outlineLvl w:val="0"/>
              <w:rPr>
                <w:bCs/>
                <w:color w:val="000000"/>
              </w:rPr>
            </w:pPr>
            <w:r w:rsidRPr="00723148">
              <w:rPr>
                <w:bCs/>
                <w:color w:val="000000"/>
              </w:rPr>
              <w:t>Postmodernist theories</w:t>
            </w:r>
          </w:p>
          <w:p w:rsidR="00080AD8" w:rsidRPr="00723148" w:rsidRDefault="00080AD8" w:rsidP="005F27E8">
            <w:pPr>
              <w:pStyle w:val="ListParagraph"/>
              <w:numPr>
                <w:ilvl w:val="0"/>
                <w:numId w:val="136"/>
              </w:numPr>
              <w:shd w:val="clear" w:color="auto" w:fill="FFFFFF"/>
              <w:spacing w:after="0" w:line="276" w:lineRule="auto"/>
              <w:ind w:left="494" w:hanging="494"/>
              <w:textAlignment w:val="baseline"/>
              <w:outlineLvl w:val="0"/>
              <w:rPr>
                <w:bCs/>
                <w:color w:val="000000"/>
              </w:rPr>
            </w:pPr>
            <w:r w:rsidRPr="00723148">
              <w:rPr>
                <w:bCs/>
                <w:color w:val="000000"/>
              </w:rPr>
              <w:t>Postcolonial theories</w:t>
            </w:r>
          </w:p>
          <w:p w:rsidR="00080AD8" w:rsidRPr="00723148" w:rsidRDefault="00080AD8" w:rsidP="005F27E8">
            <w:pPr>
              <w:pStyle w:val="ListParagraph"/>
              <w:numPr>
                <w:ilvl w:val="0"/>
                <w:numId w:val="136"/>
              </w:numPr>
              <w:shd w:val="clear" w:color="auto" w:fill="FFFFFF"/>
              <w:spacing w:after="0" w:line="276" w:lineRule="auto"/>
              <w:ind w:left="494" w:hanging="494"/>
              <w:textAlignment w:val="baseline"/>
              <w:outlineLvl w:val="0"/>
              <w:rPr>
                <w:bCs/>
                <w:color w:val="000000"/>
              </w:rPr>
            </w:pPr>
            <w:r w:rsidRPr="00723148">
              <w:rPr>
                <w:bCs/>
                <w:color w:val="000000"/>
              </w:rPr>
              <w:t>Post-theory text</w:t>
            </w:r>
          </w:p>
          <w:p w:rsidR="00080AD8" w:rsidRPr="00EF1E07" w:rsidRDefault="00080AD8" w:rsidP="0056768B">
            <w:pPr>
              <w:spacing w:after="0"/>
              <w:ind w:left="494" w:hanging="425"/>
              <w:jc w:val="both"/>
              <w:rPr>
                <w:rFonts w:ascii="Times New Roman" w:hAnsi="Times New Roman" w:cs="Times New Roman"/>
                <w:color w:val="FF0000"/>
                <w:sz w:val="24"/>
                <w:szCs w:val="24"/>
              </w:rPr>
            </w:pPr>
          </w:p>
        </w:tc>
        <w:tc>
          <w:tcPr>
            <w:tcW w:w="1246" w:type="dxa"/>
          </w:tcPr>
          <w:p w:rsidR="00080AD8" w:rsidRDefault="00080AD8" w:rsidP="0056768B">
            <w:pPr>
              <w:spacing w:after="0"/>
              <w:jc w:val="both"/>
              <w:rPr>
                <w:rFonts w:ascii="Times New Roman" w:hAnsi="Times New Roman" w:cs="Times New Roman"/>
                <w:b/>
                <w:color w:val="000000"/>
                <w:sz w:val="24"/>
                <w:szCs w:val="24"/>
              </w:rPr>
            </w:pPr>
          </w:p>
          <w:p w:rsidR="00080AD8" w:rsidRPr="00EF1E07" w:rsidRDefault="00080AD8" w:rsidP="0056768B">
            <w:p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4</w:t>
            </w:r>
            <w:r w:rsidRPr="00EF1E07">
              <w:rPr>
                <w:rFonts w:ascii="Times New Roman" w:hAnsi="Times New Roman" w:cs="Times New Roman"/>
                <w:b/>
                <w:color w:val="000000"/>
                <w:sz w:val="24"/>
                <w:szCs w:val="24"/>
              </w:rPr>
              <w:t xml:space="preserve"> hrs</w:t>
            </w:r>
          </w:p>
        </w:tc>
      </w:tr>
    </w:tbl>
    <w:p w:rsidR="00080AD8" w:rsidRDefault="00080AD8" w:rsidP="00080AD8">
      <w:pPr>
        <w:spacing w:after="0"/>
        <w:jc w:val="both"/>
        <w:rPr>
          <w:rFonts w:ascii="Times New Roman" w:hAnsi="Times New Roman" w:cs="Times New Roman"/>
          <w:b/>
          <w:color w:val="000000"/>
          <w:sz w:val="24"/>
          <w:szCs w:val="24"/>
        </w:rPr>
      </w:pPr>
    </w:p>
    <w:p w:rsidR="00080AD8" w:rsidRPr="00EF1E07" w:rsidRDefault="00080AD8" w:rsidP="00080AD8">
      <w:pPr>
        <w:spacing w:after="0"/>
        <w:jc w:val="both"/>
        <w:rPr>
          <w:rFonts w:ascii="Times New Roman" w:hAnsi="Times New Roman" w:cs="Times New Roman"/>
          <w:b/>
          <w:color w:val="000000"/>
          <w:sz w:val="24"/>
          <w:szCs w:val="24"/>
        </w:rPr>
      </w:pPr>
      <w:r w:rsidRPr="00EF1E07">
        <w:rPr>
          <w:rFonts w:ascii="Times New Roman" w:hAnsi="Times New Roman" w:cs="Times New Roman"/>
          <w:b/>
          <w:color w:val="000000"/>
          <w:sz w:val="24"/>
          <w:szCs w:val="24"/>
        </w:rPr>
        <w:t>4. Instructional Approaches:</w:t>
      </w:r>
    </w:p>
    <w:p w:rsidR="00080AD8" w:rsidRPr="00EF1E07" w:rsidRDefault="00080AD8" w:rsidP="00080AD8">
      <w:pPr>
        <w:spacing w:after="0"/>
        <w:jc w:val="both"/>
        <w:rPr>
          <w:rFonts w:ascii="Times New Roman" w:hAnsi="Times New Roman" w:cs="Times New Roman"/>
          <w:b/>
          <w:color w:val="000000"/>
          <w:sz w:val="24"/>
          <w:szCs w:val="24"/>
        </w:rPr>
      </w:pPr>
      <w:r w:rsidRPr="00EF1E07">
        <w:rPr>
          <w:rFonts w:ascii="Times New Roman" w:hAnsi="Times New Roman" w:cs="Times New Roman"/>
          <w:b/>
          <w:color w:val="000000"/>
          <w:sz w:val="24"/>
          <w:szCs w:val="24"/>
        </w:rPr>
        <w:t xml:space="preserve">4.1 General Instructional Techniques </w:t>
      </w:r>
    </w:p>
    <w:p w:rsidR="00080AD8" w:rsidRDefault="00080AD8" w:rsidP="005F27E8">
      <w:pPr>
        <w:numPr>
          <w:ilvl w:val="0"/>
          <w:numId w:val="129"/>
        </w:numPr>
        <w:spacing w:after="0"/>
        <w:jc w:val="both"/>
        <w:rPr>
          <w:rFonts w:ascii="Times New Roman" w:hAnsi="Times New Roman" w:cs="Times New Roman"/>
          <w:color w:val="000000"/>
          <w:sz w:val="24"/>
          <w:szCs w:val="24"/>
        </w:rPr>
      </w:pPr>
      <w:r w:rsidRPr="00EF1E07">
        <w:rPr>
          <w:rFonts w:ascii="Times New Roman" w:hAnsi="Times New Roman" w:cs="Times New Roman"/>
          <w:color w:val="000000"/>
          <w:sz w:val="24"/>
          <w:szCs w:val="24"/>
        </w:rPr>
        <w:t xml:space="preserve">Lecture and discussion </w:t>
      </w:r>
    </w:p>
    <w:p w:rsidR="00080AD8" w:rsidRDefault="00080AD8" w:rsidP="005F27E8">
      <w:pPr>
        <w:numPr>
          <w:ilvl w:val="0"/>
          <w:numId w:val="129"/>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Book Discussion Club (Single-title discussion, multi-titles discussion) </w:t>
      </w:r>
    </w:p>
    <w:p w:rsidR="00080AD8" w:rsidRDefault="00080AD8" w:rsidP="005F27E8">
      <w:pPr>
        <w:numPr>
          <w:ilvl w:val="0"/>
          <w:numId w:val="129"/>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Book Reading Club </w:t>
      </w:r>
    </w:p>
    <w:p w:rsidR="00080AD8" w:rsidRPr="00EF1E07" w:rsidRDefault="00080AD8" w:rsidP="005F27E8">
      <w:pPr>
        <w:numPr>
          <w:ilvl w:val="0"/>
          <w:numId w:val="129"/>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Online Clubs in Social Networks (e.g. Facebook Club, Yahoo Club, Blogs) </w:t>
      </w:r>
    </w:p>
    <w:p w:rsidR="00080AD8" w:rsidRPr="00EF1E07" w:rsidRDefault="00080AD8" w:rsidP="005F27E8">
      <w:pPr>
        <w:numPr>
          <w:ilvl w:val="0"/>
          <w:numId w:val="129"/>
        </w:numPr>
        <w:spacing w:after="0"/>
        <w:jc w:val="both"/>
        <w:rPr>
          <w:rFonts w:ascii="Times New Roman" w:hAnsi="Times New Roman" w:cs="Times New Roman"/>
          <w:color w:val="000000"/>
          <w:sz w:val="24"/>
          <w:szCs w:val="24"/>
        </w:rPr>
      </w:pPr>
      <w:r w:rsidRPr="00EF1E07">
        <w:rPr>
          <w:rFonts w:ascii="Times New Roman" w:hAnsi="Times New Roman" w:cs="Times New Roman"/>
          <w:color w:val="000000"/>
          <w:sz w:val="24"/>
          <w:szCs w:val="24"/>
        </w:rPr>
        <w:t>Read, discuss, write and share (ReDWis)</w:t>
      </w:r>
    </w:p>
    <w:p w:rsidR="00080AD8" w:rsidRPr="00EF1E07" w:rsidRDefault="00080AD8" w:rsidP="005F27E8">
      <w:pPr>
        <w:numPr>
          <w:ilvl w:val="0"/>
          <w:numId w:val="129"/>
        </w:numPr>
        <w:spacing w:after="0"/>
        <w:jc w:val="both"/>
        <w:rPr>
          <w:rFonts w:ascii="Times New Roman" w:hAnsi="Times New Roman" w:cs="Times New Roman"/>
          <w:color w:val="000000"/>
          <w:sz w:val="24"/>
          <w:szCs w:val="24"/>
        </w:rPr>
      </w:pPr>
      <w:r w:rsidRPr="00EF1E07">
        <w:rPr>
          <w:rFonts w:ascii="Times New Roman" w:hAnsi="Times New Roman" w:cs="Times New Roman"/>
          <w:color w:val="000000"/>
          <w:sz w:val="24"/>
          <w:szCs w:val="24"/>
        </w:rPr>
        <w:t>Demonstration</w:t>
      </w:r>
    </w:p>
    <w:p w:rsidR="00080AD8" w:rsidRPr="00EF1E07" w:rsidRDefault="00080AD8" w:rsidP="005F27E8">
      <w:pPr>
        <w:numPr>
          <w:ilvl w:val="0"/>
          <w:numId w:val="129"/>
        </w:numPr>
        <w:spacing w:after="0"/>
        <w:jc w:val="both"/>
        <w:rPr>
          <w:rFonts w:ascii="Times New Roman" w:hAnsi="Times New Roman" w:cs="Times New Roman"/>
          <w:color w:val="000000"/>
          <w:sz w:val="24"/>
          <w:szCs w:val="24"/>
        </w:rPr>
      </w:pPr>
      <w:r w:rsidRPr="00EF1E07">
        <w:rPr>
          <w:rFonts w:ascii="Times New Roman" w:hAnsi="Times New Roman" w:cs="Times New Roman"/>
          <w:color w:val="000000"/>
          <w:sz w:val="24"/>
          <w:szCs w:val="24"/>
        </w:rPr>
        <w:t>Explanation and illustration</w:t>
      </w:r>
    </w:p>
    <w:p w:rsidR="00080AD8" w:rsidRPr="00EF1E07" w:rsidRDefault="00080AD8" w:rsidP="005F27E8">
      <w:pPr>
        <w:numPr>
          <w:ilvl w:val="0"/>
          <w:numId w:val="129"/>
        </w:numPr>
        <w:spacing w:after="0"/>
        <w:jc w:val="both"/>
        <w:rPr>
          <w:rFonts w:ascii="Times New Roman" w:hAnsi="Times New Roman" w:cs="Times New Roman"/>
          <w:color w:val="000000"/>
          <w:sz w:val="24"/>
          <w:szCs w:val="24"/>
        </w:rPr>
      </w:pPr>
      <w:r w:rsidRPr="00EF1E07">
        <w:rPr>
          <w:rFonts w:ascii="Times New Roman" w:hAnsi="Times New Roman" w:cs="Times New Roman"/>
          <w:color w:val="000000"/>
          <w:sz w:val="24"/>
          <w:szCs w:val="24"/>
        </w:rPr>
        <w:t xml:space="preserve">Instructor-guided self-study </w:t>
      </w:r>
    </w:p>
    <w:p w:rsidR="00080AD8" w:rsidRPr="00EF1E07" w:rsidRDefault="00080AD8" w:rsidP="00080AD8">
      <w:pPr>
        <w:spacing w:after="0"/>
        <w:ind w:left="1080"/>
        <w:jc w:val="both"/>
        <w:rPr>
          <w:rFonts w:ascii="Times New Roman" w:hAnsi="Times New Roman" w:cs="Times New Roman"/>
          <w:color w:val="000000"/>
          <w:sz w:val="24"/>
          <w:szCs w:val="24"/>
        </w:rPr>
      </w:pPr>
    </w:p>
    <w:p w:rsidR="00080AD8" w:rsidRPr="00EF1E07" w:rsidRDefault="00080AD8" w:rsidP="00080AD8">
      <w:pPr>
        <w:spacing w:after="0"/>
        <w:jc w:val="both"/>
        <w:rPr>
          <w:rFonts w:ascii="Times New Roman" w:hAnsi="Times New Roman" w:cs="Times New Roman"/>
          <w:color w:val="000000"/>
          <w:sz w:val="24"/>
          <w:szCs w:val="24"/>
        </w:rPr>
      </w:pPr>
      <w:r w:rsidRPr="00405E6A">
        <w:rPr>
          <w:rFonts w:ascii="Times New Roman" w:hAnsi="Times New Roman" w:cs="Times New Roman"/>
          <w:b/>
          <w:bCs/>
          <w:color w:val="000000"/>
          <w:sz w:val="24"/>
          <w:szCs w:val="24"/>
        </w:rPr>
        <w:t>4.2</w:t>
      </w:r>
      <w:r w:rsidRPr="00EF1E07">
        <w:rPr>
          <w:rFonts w:ascii="Times New Roman" w:hAnsi="Times New Roman" w:cs="Times New Roman"/>
          <w:color w:val="000000"/>
          <w:sz w:val="24"/>
          <w:szCs w:val="24"/>
        </w:rPr>
        <w:t xml:space="preserve"> </w:t>
      </w:r>
      <w:r w:rsidRPr="00EF1E07">
        <w:rPr>
          <w:rFonts w:ascii="Times New Roman" w:hAnsi="Times New Roman" w:cs="Times New Roman"/>
          <w:b/>
          <w:bCs/>
          <w:color w:val="000000"/>
          <w:sz w:val="24"/>
          <w:szCs w:val="24"/>
        </w:rPr>
        <w:t>Specific Instructional Techniques</w:t>
      </w:r>
    </w:p>
    <w:p w:rsidR="00080AD8" w:rsidRDefault="00080AD8" w:rsidP="00080AD8">
      <w:pPr>
        <w:spacing w:after="0"/>
        <w:jc w:val="both"/>
        <w:rPr>
          <w:rFonts w:ascii="Times New Roman" w:hAnsi="Times New Roman" w:cs="Times New Roman"/>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4536"/>
        <w:gridCol w:w="2664"/>
      </w:tblGrid>
      <w:tr w:rsidR="00080AD8" w:rsidRPr="00EF1E07" w:rsidTr="0056768B">
        <w:tc>
          <w:tcPr>
            <w:tcW w:w="2376" w:type="dxa"/>
          </w:tcPr>
          <w:p w:rsidR="00080AD8" w:rsidRPr="00EF1E07" w:rsidRDefault="00080AD8" w:rsidP="0056768B">
            <w:pPr>
              <w:spacing w:after="0"/>
              <w:jc w:val="both"/>
              <w:rPr>
                <w:rFonts w:ascii="Times New Roman" w:hAnsi="Times New Roman" w:cs="Times New Roman"/>
                <w:b/>
                <w:bCs/>
                <w:color w:val="000000"/>
                <w:sz w:val="24"/>
                <w:szCs w:val="24"/>
              </w:rPr>
            </w:pPr>
            <w:r w:rsidRPr="00EF1E07">
              <w:rPr>
                <w:rFonts w:ascii="Times New Roman" w:hAnsi="Times New Roman" w:cs="Times New Roman"/>
                <w:b/>
                <w:bCs/>
                <w:color w:val="000000"/>
                <w:sz w:val="24"/>
                <w:szCs w:val="24"/>
              </w:rPr>
              <w:t xml:space="preserve">Unit </w:t>
            </w:r>
          </w:p>
        </w:tc>
        <w:tc>
          <w:tcPr>
            <w:tcW w:w="4536" w:type="dxa"/>
          </w:tcPr>
          <w:p w:rsidR="00080AD8" w:rsidRPr="00EF1E07" w:rsidRDefault="00080AD8" w:rsidP="0056768B">
            <w:pPr>
              <w:spacing w:after="0"/>
              <w:jc w:val="both"/>
              <w:rPr>
                <w:rFonts w:ascii="Times New Roman" w:hAnsi="Times New Roman" w:cs="Times New Roman"/>
                <w:b/>
                <w:bCs/>
                <w:color w:val="000000"/>
                <w:sz w:val="24"/>
                <w:szCs w:val="24"/>
              </w:rPr>
            </w:pPr>
            <w:r w:rsidRPr="00EF1E07">
              <w:rPr>
                <w:rFonts w:ascii="Times New Roman" w:hAnsi="Times New Roman" w:cs="Times New Roman"/>
                <w:b/>
                <w:bCs/>
                <w:color w:val="000000"/>
                <w:sz w:val="24"/>
                <w:szCs w:val="24"/>
              </w:rPr>
              <w:t xml:space="preserve">Activities and Instructional Techniques </w:t>
            </w:r>
          </w:p>
        </w:tc>
        <w:tc>
          <w:tcPr>
            <w:tcW w:w="2664" w:type="dxa"/>
          </w:tcPr>
          <w:p w:rsidR="00080AD8" w:rsidRPr="00EF1E07" w:rsidRDefault="00080AD8" w:rsidP="0056768B">
            <w:pPr>
              <w:spacing w:after="0"/>
              <w:jc w:val="both"/>
              <w:rPr>
                <w:rFonts w:ascii="Times New Roman" w:hAnsi="Times New Roman" w:cs="Times New Roman"/>
                <w:b/>
                <w:bCs/>
                <w:color w:val="000000"/>
                <w:sz w:val="24"/>
                <w:szCs w:val="24"/>
              </w:rPr>
            </w:pPr>
            <w:r w:rsidRPr="00EF1E07">
              <w:rPr>
                <w:rFonts w:ascii="Times New Roman" w:hAnsi="Times New Roman" w:cs="Times New Roman"/>
                <w:b/>
                <w:bCs/>
                <w:color w:val="000000"/>
                <w:sz w:val="24"/>
                <w:szCs w:val="24"/>
              </w:rPr>
              <w:t>Teaching Hours (48)</w:t>
            </w:r>
          </w:p>
        </w:tc>
      </w:tr>
      <w:tr w:rsidR="00080AD8" w:rsidRPr="00EF1E07" w:rsidTr="0056768B">
        <w:tc>
          <w:tcPr>
            <w:tcW w:w="2376" w:type="dxa"/>
          </w:tcPr>
          <w:p w:rsidR="00080AD8" w:rsidRPr="00EF1E07" w:rsidRDefault="00080AD8" w:rsidP="0056768B">
            <w:pPr>
              <w:spacing w:after="0"/>
              <w:jc w:val="both"/>
              <w:rPr>
                <w:rFonts w:ascii="Times New Roman" w:hAnsi="Times New Roman" w:cs="Times New Roman"/>
                <w:color w:val="000000"/>
                <w:sz w:val="24"/>
                <w:szCs w:val="24"/>
              </w:rPr>
            </w:pPr>
            <w:r w:rsidRPr="00EF1E07">
              <w:rPr>
                <w:rFonts w:ascii="Times New Roman" w:hAnsi="Times New Roman" w:cs="Times New Roman"/>
                <w:color w:val="000000"/>
                <w:sz w:val="24"/>
                <w:szCs w:val="24"/>
              </w:rPr>
              <w:t xml:space="preserve">Unit One </w:t>
            </w:r>
          </w:p>
        </w:tc>
        <w:tc>
          <w:tcPr>
            <w:tcW w:w="4536" w:type="dxa"/>
          </w:tcPr>
          <w:p w:rsidR="00080AD8" w:rsidRPr="00EF1E07" w:rsidRDefault="00080AD8" w:rsidP="0056768B">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Project Work on Writers and Their Writings,  Critical Appreciation,  Book Review  </w:t>
            </w:r>
            <w:r w:rsidRPr="00EF1E07">
              <w:rPr>
                <w:rFonts w:ascii="Times New Roman" w:hAnsi="Times New Roman" w:cs="Times New Roman"/>
                <w:color w:val="000000"/>
                <w:sz w:val="24"/>
                <w:szCs w:val="24"/>
              </w:rPr>
              <w:t xml:space="preserve"> </w:t>
            </w:r>
          </w:p>
        </w:tc>
        <w:tc>
          <w:tcPr>
            <w:tcW w:w="2664" w:type="dxa"/>
          </w:tcPr>
          <w:p w:rsidR="00080AD8" w:rsidRPr="00EF1E07" w:rsidRDefault="00080AD8" w:rsidP="0056768B">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rsidR="00080AD8" w:rsidRPr="00EF1E07" w:rsidTr="0056768B">
        <w:tc>
          <w:tcPr>
            <w:tcW w:w="2376" w:type="dxa"/>
          </w:tcPr>
          <w:p w:rsidR="00080AD8" w:rsidRPr="00EF1E07" w:rsidRDefault="00080AD8" w:rsidP="0056768B">
            <w:pPr>
              <w:spacing w:after="0"/>
              <w:jc w:val="both"/>
              <w:rPr>
                <w:rFonts w:ascii="Times New Roman" w:hAnsi="Times New Roman" w:cs="Times New Roman"/>
                <w:color w:val="000000"/>
                <w:sz w:val="24"/>
                <w:szCs w:val="24"/>
              </w:rPr>
            </w:pPr>
            <w:r w:rsidRPr="00EF1E07">
              <w:rPr>
                <w:rFonts w:ascii="Times New Roman" w:hAnsi="Times New Roman" w:cs="Times New Roman"/>
                <w:color w:val="000000"/>
                <w:sz w:val="24"/>
                <w:szCs w:val="24"/>
              </w:rPr>
              <w:t xml:space="preserve">Unit Two </w:t>
            </w:r>
          </w:p>
        </w:tc>
        <w:tc>
          <w:tcPr>
            <w:tcW w:w="4536" w:type="dxa"/>
          </w:tcPr>
          <w:p w:rsidR="00080AD8" w:rsidRPr="00EF1E07" w:rsidRDefault="00080AD8" w:rsidP="0056768B">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Critical, Reflective and Creative Writing </w:t>
            </w:r>
          </w:p>
        </w:tc>
        <w:tc>
          <w:tcPr>
            <w:tcW w:w="2664" w:type="dxa"/>
          </w:tcPr>
          <w:p w:rsidR="00080AD8" w:rsidRPr="00EF1E07" w:rsidRDefault="00080AD8" w:rsidP="0056768B">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9</w:t>
            </w:r>
          </w:p>
        </w:tc>
      </w:tr>
      <w:tr w:rsidR="00080AD8" w:rsidRPr="00EF1E07" w:rsidTr="0056768B">
        <w:tc>
          <w:tcPr>
            <w:tcW w:w="2376" w:type="dxa"/>
          </w:tcPr>
          <w:p w:rsidR="00080AD8" w:rsidRPr="00EF1E07" w:rsidRDefault="00080AD8" w:rsidP="0056768B">
            <w:pPr>
              <w:spacing w:after="0"/>
              <w:jc w:val="both"/>
              <w:rPr>
                <w:rFonts w:ascii="Times New Roman" w:hAnsi="Times New Roman" w:cs="Times New Roman"/>
                <w:color w:val="000000"/>
                <w:sz w:val="24"/>
                <w:szCs w:val="24"/>
              </w:rPr>
            </w:pPr>
            <w:r w:rsidRPr="00EF1E07">
              <w:rPr>
                <w:rFonts w:ascii="Times New Roman" w:hAnsi="Times New Roman" w:cs="Times New Roman"/>
                <w:color w:val="000000"/>
                <w:sz w:val="24"/>
                <w:szCs w:val="24"/>
              </w:rPr>
              <w:t xml:space="preserve">Unit Three </w:t>
            </w:r>
          </w:p>
        </w:tc>
        <w:tc>
          <w:tcPr>
            <w:tcW w:w="4536" w:type="dxa"/>
          </w:tcPr>
          <w:p w:rsidR="00080AD8" w:rsidRPr="00EF1E07" w:rsidRDefault="00080AD8" w:rsidP="0056768B">
            <w:pPr>
              <w:spacing w:after="0"/>
              <w:jc w:val="both"/>
              <w:rPr>
                <w:rFonts w:ascii="Times New Roman" w:hAnsi="Times New Roman" w:cs="Times New Roman"/>
                <w:color w:val="000000"/>
                <w:sz w:val="24"/>
                <w:szCs w:val="24"/>
              </w:rPr>
            </w:pPr>
            <w:r w:rsidRPr="00EF1E07">
              <w:rPr>
                <w:rFonts w:ascii="Times New Roman" w:hAnsi="Times New Roman" w:cs="Times New Roman"/>
                <w:color w:val="000000"/>
                <w:sz w:val="24"/>
                <w:szCs w:val="24"/>
              </w:rPr>
              <w:t xml:space="preserve">Reflective Creative Writing </w:t>
            </w:r>
          </w:p>
        </w:tc>
        <w:tc>
          <w:tcPr>
            <w:tcW w:w="2664" w:type="dxa"/>
          </w:tcPr>
          <w:p w:rsidR="00080AD8" w:rsidRPr="00EF1E07" w:rsidRDefault="00080AD8" w:rsidP="0056768B">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9</w:t>
            </w:r>
          </w:p>
        </w:tc>
      </w:tr>
      <w:tr w:rsidR="00080AD8" w:rsidRPr="00EF1E07" w:rsidTr="0056768B">
        <w:tc>
          <w:tcPr>
            <w:tcW w:w="2376" w:type="dxa"/>
          </w:tcPr>
          <w:p w:rsidR="00080AD8" w:rsidRPr="00EF1E07" w:rsidRDefault="00080AD8" w:rsidP="0056768B">
            <w:pPr>
              <w:spacing w:after="0"/>
              <w:jc w:val="both"/>
              <w:rPr>
                <w:rFonts w:ascii="Times New Roman" w:hAnsi="Times New Roman" w:cs="Times New Roman"/>
                <w:color w:val="000000"/>
                <w:sz w:val="24"/>
                <w:szCs w:val="24"/>
              </w:rPr>
            </w:pPr>
            <w:r w:rsidRPr="00EF1E07">
              <w:rPr>
                <w:rFonts w:ascii="Times New Roman" w:hAnsi="Times New Roman" w:cs="Times New Roman"/>
                <w:color w:val="000000"/>
                <w:sz w:val="24"/>
                <w:szCs w:val="24"/>
              </w:rPr>
              <w:t xml:space="preserve">Unit Four </w:t>
            </w:r>
          </w:p>
        </w:tc>
        <w:tc>
          <w:tcPr>
            <w:tcW w:w="4536" w:type="dxa"/>
          </w:tcPr>
          <w:p w:rsidR="00080AD8" w:rsidRPr="00EF1E07" w:rsidRDefault="00080AD8" w:rsidP="0056768B">
            <w:pPr>
              <w:spacing w:after="0"/>
              <w:jc w:val="both"/>
              <w:rPr>
                <w:rFonts w:ascii="Times New Roman" w:hAnsi="Times New Roman" w:cs="Times New Roman"/>
                <w:color w:val="000000"/>
                <w:sz w:val="24"/>
                <w:szCs w:val="24"/>
              </w:rPr>
            </w:pPr>
            <w:r w:rsidRPr="00EF1E07">
              <w:rPr>
                <w:rFonts w:ascii="Times New Roman" w:hAnsi="Times New Roman" w:cs="Times New Roman"/>
                <w:color w:val="000000"/>
                <w:sz w:val="24"/>
                <w:szCs w:val="24"/>
              </w:rPr>
              <w:t xml:space="preserve">Argumentation </w:t>
            </w:r>
          </w:p>
        </w:tc>
        <w:tc>
          <w:tcPr>
            <w:tcW w:w="2664" w:type="dxa"/>
          </w:tcPr>
          <w:p w:rsidR="00080AD8" w:rsidRPr="00EF1E07" w:rsidRDefault="00080AD8" w:rsidP="0056768B">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080AD8" w:rsidRPr="00EF1E07" w:rsidTr="0056768B">
        <w:tc>
          <w:tcPr>
            <w:tcW w:w="2376" w:type="dxa"/>
          </w:tcPr>
          <w:p w:rsidR="00080AD8" w:rsidRPr="00EF1E07" w:rsidRDefault="00080AD8" w:rsidP="0056768B">
            <w:pPr>
              <w:spacing w:after="0"/>
              <w:jc w:val="both"/>
              <w:rPr>
                <w:rFonts w:ascii="Times New Roman" w:hAnsi="Times New Roman" w:cs="Times New Roman"/>
                <w:color w:val="000000"/>
                <w:sz w:val="24"/>
                <w:szCs w:val="24"/>
              </w:rPr>
            </w:pPr>
            <w:r w:rsidRPr="00EF1E07">
              <w:rPr>
                <w:rFonts w:ascii="Times New Roman" w:hAnsi="Times New Roman" w:cs="Times New Roman"/>
                <w:color w:val="000000"/>
                <w:sz w:val="24"/>
                <w:szCs w:val="24"/>
              </w:rPr>
              <w:t xml:space="preserve">Unit Five </w:t>
            </w:r>
          </w:p>
        </w:tc>
        <w:tc>
          <w:tcPr>
            <w:tcW w:w="4536" w:type="dxa"/>
          </w:tcPr>
          <w:p w:rsidR="00080AD8" w:rsidRPr="00EF1E07" w:rsidRDefault="00080AD8" w:rsidP="0056768B">
            <w:pPr>
              <w:spacing w:after="0"/>
              <w:jc w:val="both"/>
              <w:rPr>
                <w:rFonts w:ascii="Times New Roman" w:hAnsi="Times New Roman" w:cs="Times New Roman"/>
                <w:color w:val="000000"/>
                <w:sz w:val="24"/>
                <w:szCs w:val="24"/>
              </w:rPr>
            </w:pPr>
            <w:r w:rsidRPr="00EF1E07">
              <w:rPr>
                <w:rFonts w:ascii="Times New Roman" w:hAnsi="Times New Roman" w:cs="Times New Roman"/>
                <w:color w:val="000000"/>
                <w:sz w:val="24"/>
                <w:szCs w:val="24"/>
              </w:rPr>
              <w:t xml:space="preserve">Mini-survey and Document Analysis </w:t>
            </w:r>
          </w:p>
        </w:tc>
        <w:tc>
          <w:tcPr>
            <w:tcW w:w="2664" w:type="dxa"/>
          </w:tcPr>
          <w:p w:rsidR="00080AD8" w:rsidRPr="00EF1E07" w:rsidRDefault="00080AD8" w:rsidP="0056768B">
            <w:pPr>
              <w:spacing w:after="0"/>
              <w:jc w:val="both"/>
              <w:rPr>
                <w:rFonts w:ascii="Times New Roman" w:hAnsi="Times New Roman" w:cs="Times New Roman"/>
                <w:color w:val="000000"/>
                <w:sz w:val="24"/>
                <w:szCs w:val="24"/>
              </w:rPr>
            </w:pPr>
            <w:r w:rsidRPr="00EF1E07">
              <w:rPr>
                <w:rFonts w:ascii="Times New Roman" w:hAnsi="Times New Roman" w:cs="Times New Roman"/>
                <w:color w:val="000000"/>
                <w:sz w:val="24"/>
                <w:szCs w:val="24"/>
              </w:rPr>
              <w:t>4</w:t>
            </w:r>
          </w:p>
        </w:tc>
      </w:tr>
      <w:tr w:rsidR="00080AD8" w:rsidRPr="00EF1E07" w:rsidTr="0056768B">
        <w:tc>
          <w:tcPr>
            <w:tcW w:w="2376" w:type="dxa"/>
          </w:tcPr>
          <w:p w:rsidR="00080AD8" w:rsidRPr="00EF1E07" w:rsidRDefault="00080AD8" w:rsidP="0056768B">
            <w:pPr>
              <w:spacing w:after="0"/>
              <w:jc w:val="both"/>
              <w:rPr>
                <w:rFonts w:ascii="Times New Roman" w:hAnsi="Times New Roman" w:cs="Times New Roman"/>
                <w:color w:val="000000"/>
                <w:sz w:val="24"/>
                <w:szCs w:val="24"/>
              </w:rPr>
            </w:pPr>
            <w:r w:rsidRPr="00EF1E07">
              <w:rPr>
                <w:rFonts w:ascii="Times New Roman" w:hAnsi="Times New Roman" w:cs="Times New Roman"/>
                <w:color w:val="000000"/>
                <w:sz w:val="24"/>
                <w:szCs w:val="24"/>
              </w:rPr>
              <w:t xml:space="preserve">Unit Six </w:t>
            </w:r>
          </w:p>
        </w:tc>
        <w:tc>
          <w:tcPr>
            <w:tcW w:w="4536" w:type="dxa"/>
          </w:tcPr>
          <w:p w:rsidR="00080AD8" w:rsidRPr="00EF1E07" w:rsidRDefault="00080AD8" w:rsidP="0056768B">
            <w:pPr>
              <w:spacing w:after="0"/>
              <w:jc w:val="both"/>
              <w:rPr>
                <w:rFonts w:ascii="Times New Roman" w:hAnsi="Times New Roman" w:cs="Times New Roman"/>
                <w:color w:val="000000"/>
                <w:sz w:val="24"/>
                <w:szCs w:val="24"/>
              </w:rPr>
            </w:pPr>
            <w:r w:rsidRPr="00EF1E07">
              <w:rPr>
                <w:rFonts w:ascii="Times New Roman" w:hAnsi="Times New Roman" w:cs="Times New Roman"/>
                <w:color w:val="000000"/>
                <w:sz w:val="24"/>
                <w:szCs w:val="24"/>
              </w:rPr>
              <w:t xml:space="preserve">Writing Reminiscences and Memoirs </w:t>
            </w:r>
          </w:p>
        </w:tc>
        <w:tc>
          <w:tcPr>
            <w:tcW w:w="2664" w:type="dxa"/>
          </w:tcPr>
          <w:p w:rsidR="00080AD8" w:rsidRPr="00EF1E07" w:rsidRDefault="00080AD8" w:rsidP="0056768B">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080AD8" w:rsidRPr="00EF1E07" w:rsidTr="0056768B">
        <w:tc>
          <w:tcPr>
            <w:tcW w:w="2376" w:type="dxa"/>
          </w:tcPr>
          <w:p w:rsidR="00080AD8" w:rsidRPr="00EF1E07" w:rsidRDefault="00080AD8" w:rsidP="0056768B">
            <w:pPr>
              <w:spacing w:after="0"/>
              <w:jc w:val="both"/>
              <w:rPr>
                <w:rFonts w:ascii="Times New Roman" w:hAnsi="Times New Roman" w:cs="Times New Roman"/>
                <w:color w:val="000000"/>
                <w:sz w:val="24"/>
                <w:szCs w:val="24"/>
              </w:rPr>
            </w:pPr>
            <w:r w:rsidRPr="00EF1E07">
              <w:rPr>
                <w:rFonts w:ascii="Times New Roman" w:hAnsi="Times New Roman" w:cs="Times New Roman"/>
                <w:color w:val="000000"/>
                <w:sz w:val="24"/>
                <w:szCs w:val="24"/>
              </w:rPr>
              <w:t xml:space="preserve">Unit Seven </w:t>
            </w:r>
          </w:p>
        </w:tc>
        <w:tc>
          <w:tcPr>
            <w:tcW w:w="4536" w:type="dxa"/>
          </w:tcPr>
          <w:p w:rsidR="00080AD8" w:rsidRPr="00EF1E07" w:rsidRDefault="00080AD8" w:rsidP="0056768B">
            <w:pPr>
              <w:spacing w:after="0"/>
              <w:jc w:val="both"/>
              <w:rPr>
                <w:rFonts w:ascii="Times New Roman" w:hAnsi="Times New Roman" w:cs="Times New Roman"/>
                <w:color w:val="000000"/>
                <w:sz w:val="24"/>
                <w:szCs w:val="24"/>
              </w:rPr>
            </w:pPr>
            <w:r w:rsidRPr="00EF1E07">
              <w:rPr>
                <w:rFonts w:ascii="Times New Roman" w:hAnsi="Times New Roman" w:cs="Times New Roman"/>
                <w:color w:val="000000"/>
                <w:sz w:val="24"/>
                <w:szCs w:val="24"/>
              </w:rPr>
              <w:t xml:space="preserve">Argumentation </w:t>
            </w:r>
          </w:p>
        </w:tc>
        <w:tc>
          <w:tcPr>
            <w:tcW w:w="2664" w:type="dxa"/>
          </w:tcPr>
          <w:p w:rsidR="00080AD8" w:rsidRPr="00EF1E07" w:rsidRDefault="00080AD8" w:rsidP="0056768B">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4</w:t>
            </w:r>
          </w:p>
        </w:tc>
      </w:tr>
    </w:tbl>
    <w:p w:rsidR="00080AD8" w:rsidRDefault="00080AD8" w:rsidP="00080AD8">
      <w:pPr>
        <w:spacing w:after="0"/>
        <w:jc w:val="both"/>
        <w:rPr>
          <w:rFonts w:ascii="Times New Roman" w:hAnsi="Times New Roman" w:cs="Times New Roman"/>
          <w:color w:val="000000"/>
          <w:sz w:val="24"/>
          <w:szCs w:val="24"/>
        </w:rPr>
      </w:pPr>
    </w:p>
    <w:p w:rsidR="00080AD8" w:rsidRPr="00EF1E07" w:rsidRDefault="00080AD8" w:rsidP="00080AD8">
      <w:pPr>
        <w:spacing w:after="0"/>
        <w:jc w:val="both"/>
        <w:rPr>
          <w:rFonts w:ascii="Times New Roman" w:hAnsi="Times New Roman" w:cs="Times New Roman"/>
          <w:color w:val="000000"/>
          <w:sz w:val="24"/>
          <w:szCs w:val="24"/>
        </w:rPr>
      </w:pPr>
    </w:p>
    <w:p w:rsidR="00080AD8" w:rsidRPr="00EF1E07" w:rsidRDefault="00080AD8" w:rsidP="00080AD8">
      <w:pPr>
        <w:spacing w:after="0"/>
        <w:jc w:val="both"/>
        <w:rPr>
          <w:rFonts w:ascii="Times New Roman" w:hAnsi="Times New Roman" w:cs="Times New Roman"/>
          <w:b/>
          <w:color w:val="000000"/>
          <w:sz w:val="24"/>
          <w:szCs w:val="24"/>
        </w:rPr>
      </w:pPr>
      <w:r w:rsidRPr="00EF1E07">
        <w:rPr>
          <w:rFonts w:ascii="Times New Roman" w:hAnsi="Times New Roman" w:cs="Times New Roman"/>
          <w:b/>
          <w:color w:val="000000"/>
          <w:sz w:val="24"/>
          <w:szCs w:val="24"/>
        </w:rPr>
        <w:t>5. Evaluation:</w:t>
      </w:r>
    </w:p>
    <w:p w:rsidR="00080AD8" w:rsidRPr="00EF1E07" w:rsidRDefault="00080AD8" w:rsidP="00080AD8">
      <w:pPr>
        <w:spacing w:after="0"/>
        <w:jc w:val="both"/>
        <w:rPr>
          <w:rFonts w:ascii="Times New Roman" w:hAnsi="Times New Roman" w:cs="Times New Roman"/>
          <w:b/>
          <w:color w:val="000000"/>
          <w:sz w:val="24"/>
          <w:szCs w:val="24"/>
        </w:rPr>
      </w:pPr>
      <w:r w:rsidRPr="00EF1E07">
        <w:rPr>
          <w:rFonts w:ascii="Times New Roman" w:hAnsi="Times New Roman" w:cs="Times New Roman"/>
          <w:b/>
          <w:color w:val="000000"/>
          <w:sz w:val="24"/>
          <w:szCs w:val="24"/>
        </w:rPr>
        <w:t>5.1 Internal Evaluation 30%</w:t>
      </w:r>
    </w:p>
    <w:p w:rsidR="00080AD8" w:rsidRPr="00EF1E07" w:rsidRDefault="00080AD8" w:rsidP="00080AD8">
      <w:pPr>
        <w:spacing w:after="0"/>
        <w:jc w:val="both"/>
        <w:rPr>
          <w:rFonts w:ascii="Times New Roman" w:hAnsi="Times New Roman" w:cs="Times New Roman"/>
          <w:bCs/>
          <w:color w:val="000000"/>
          <w:sz w:val="24"/>
          <w:szCs w:val="24"/>
        </w:rPr>
      </w:pPr>
      <w:r w:rsidRPr="00EF1E07">
        <w:rPr>
          <w:rFonts w:ascii="Times New Roman" w:hAnsi="Times New Roman" w:cs="Times New Roman"/>
          <w:bCs/>
          <w:color w:val="000000"/>
          <w:sz w:val="24"/>
          <w:szCs w:val="24"/>
        </w:rPr>
        <w:t xml:space="preserve">Internal evaluation will be conducted by course teacher based on following activities: </w:t>
      </w:r>
    </w:p>
    <w:p w:rsidR="00080AD8" w:rsidRPr="00EF1E07" w:rsidRDefault="00080AD8" w:rsidP="005F27E8">
      <w:pPr>
        <w:pStyle w:val="ListParagraph"/>
        <w:numPr>
          <w:ilvl w:val="0"/>
          <w:numId w:val="130"/>
        </w:numPr>
        <w:spacing w:after="0" w:line="276" w:lineRule="auto"/>
        <w:rPr>
          <w:bCs/>
          <w:color w:val="000000"/>
        </w:rPr>
      </w:pPr>
      <w:r w:rsidRPr="00EF1E07">
        <w:rPr>
          <w:bCs/>
          <w:color w:val="000000"/>
        </w:rPr>
        <w:t xml:space="preserve">Attendance 4 Points </w:t>
      </w:r>
    </w:p>
    <w:p w:rsidR="00080AD8" w:rsidRPr="00EF1E07" w:rsidRDefault="00080AD8" w:rsidP="005F27E8">
      <w:pPr>
        <w:pStyle w:val="ListParagraph"/>
        <w:numPr>
          <w:ilvl w:val="0"/>
          <w:numId w:val="130"/>
        </w:numPr>
        <w:spacing w:after="0" w:line="276" w:lineRule="auto"/>
        <w:rPr>
          <w:bCs/>
          <w:color w:val="000000"/>
        </w:rPr>
      </w:pPr>
      <w:r w:rsidRPr="00EF1E07">
        <w:rPr>
          <w:bCs/>
          <w:color w:val="000000"/>
        </w:rPr>
        <w:t>Participation in learning activities 6 points</w:t>
      </w:r>
    </w:p>
    <w:p w:rsidR="00080AD8" w:rsidRPr="00EF1E07" w:rsidRDefault="00080AD8" w:rsidP="005F27E8">
      <w:pPr>
        <w:pStyle w:val="ListParagraph"/>
        <w:numPr>
          <w:ilvl w:val="0"/>
          <w:numId w:val="130"/>
        </w:numPr>
        <w:spacing w:after="0" w:line="276" w:lineRule="auto"/>
        <w:rPr>
          <w:bCs/>
          <w:color w:val="000000"/>
        </w:rPr>
      </w:pPr>
      <w:r w:rsidRPr="00EF1E07">
        <w:rPr>
          <w:bCs/>
          <w:color w:val="000000"/>
        </w:rPr>
        <w:t>First assignment/midterm exam 10 points</w:t>
      </w:r>
    </w:p>
    <w:p w:rsidR="00080AD8" w:rsidRPr="00EF1E07" w:rsidRDefault="00080AD8" w:rsidP="005F27E8">
      <w:pPr>
        <w:pStyle w:val="ListParagraph"/>
        <w:numPr>
          <w:ilvl w:val="0"/>
          <w:numId w:val="130"/>
        </w:numPr>
        <w:spacing w:after="0" w:line="276" w:lineRule="auto"/>
        <w:rPr>
          <w:bCs/>
          <w:color w:val="000000"/>
        </w:rPr>
      </w:pPr>
      <w:r w:rsidRPr="00EF1E07">
        <w:rPr>
          <w:bCs/>
          <w:color w:val="000000"/>
        </w:rPr>
        <w:t xml:space="preserve">Second assignment/assessment (1 or two) 10 points </w:t>
      </w:r>
    </w:p>
    <w:p w:rsidR="00080AD8" w:rsidRDefault="00080AD8" w:rsidP="00080AD8">
      <w:p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Pr="00EF1E07">
        <w:rPr>
          <w:rFonts w:ascii="Times New Roman" w:hAnsi="Times New Roman" w:cs="Times New Roman"/>
          <w:b/>
          <w:color w:val="000000"/>
          <w:sz w:val="24"/>
          <w:szCs w:val="24"/>
        </w:rPr>
        <w:t xml:space="preserve">Total 30 points </w:t>
      </w:r>
    </w:p>
    <w:p w:rsidR="00080AD8" w:rsidRPr="00EF1E07" w:rsidRDefault="00080AD8" w:rsidP="00080AD8">
      <w:pPr>
        <w:spacing w:after="0"/>
        <w:jc w:val="both"/>
        <w:rPr>
          <w:rFonts w:ascii="Times New Roman" w:hAnsi="Times New Roman" w:cs="Times New Roman"/>
          <w:b/>
          <w:color w:val="000000"/>
          <w:sz w:val="24"/>
          <w:szCs w:val="24"/>
        </w:rPr>
      </w:pPr>
    </w:p>
    <w:p w:rsidR="00080AD8" w:rsidRPr="00EF1E07" w:rsidRDefault="00080AD8" w:rsidP="00080AD8">
      <w:pPr>
        <w:spacing w:after="0"/>
        <w:jc w:val="both"/>
        <w:rPr>
          <w:rFonts w:ascii="Times New Roman" w:hAnsi="Times New Roman" w:cs="Times New Roman"/>
          <w:bCs/>
          <w:color w:val="000000"/>
          <w:sz w:val="24"/>
          <w:szCs w:val="24"/>
        </w:rPr>
      </w:pPr>
      <w:r w:rsidRPr="00EF1E07">
        <w:rPr>
          <w:rFonts w:ascii="Times New Roman" w:hAnsi="Times New Roman" w:cs="Times New Roman"/>
          <w:bCs/>
          <w:color w:val="000000"/>
          <w:sz w:val="24"/>
          <w:szCs w:val="24"/>
        </w:rPr>
        <w:t xml:space="preserve">Note: First assignment/assessment might be mid-term exam + assignment or book review or article review or first term paper on specific issue/topic, midterm exam or unit test and quiz etc. according to nature of curse. Second assignment/assessment might be project work, case study, seminar, survey/field study and individual/group report writing, term paper based on secondary data or review of literature or documents etc. </w:t>
      </w:r>
    </w:p>
    <w:p w:rsidR="00080AD8" w:rsidRDefault="00080AD8" w:rsidP="00080AD8">
      <w:pPr>
        <w:spacing w:after="0"/>
        <w:ind w:firstLine="720"/>
        <w:jc w:val="both"/>
        <w:rPr>
          <w:rFonts w:ascii="Times New Roman" w:hAnsi="Times New Roman" w:cs="Times New Roman"/>
          <w:bCs/>
          <w:color w:val="000000"/>
          <w:sz w:val="24"/>
          <w:szCs w:val="24"/>
        </w:rPr>
      </w:pPr>
      <w:r w:rsidRPr="00EF1E07">
        <w:rPr>
          <w:rFonts w:ascii="Times New Roman" w:hAnsi="Times New Roman" w:cs="Times New Roman"/>
          <w:bCs/>
          <w:color w:val="000000"/>
          <w:sz w:val="24"/>
          <w:szCs w:val="24"/>
        </w:rPr>
        <w:t xml:space="preserve">First and second assignment/assessment may include one or two types of assessment. For instance, one home assignment/book/article review + midterm exam or only mid-term exam. In the second assessment may include only one project work/term paper or two type of assignment according to nature of the course. </w:t>
      </w:r>
    </w:p>
    <w:p w:rsidR="00EF68A5" w:rsidRDefault="00EF68A5">
      <w:pPr>
        <w:rPr>
          <w:rFonts w:ascii="Times New Roman" w:hAnsi="Times New Roman" w:cs="Times New Roman"/>
          <w:bCs/>
          <w:color w:val="000000"/>
          <w:sz w:val="24"/>
          <w:szCs w:val="24"/>
        </w:rPr>
      </w:pPr>
      <w:r>
        <w:rPr>
          <w:rFonts w:ascii="Times New Roman" w:hAnsi="Times New Roman" w:cs="Times New Roman"/>
          <w:bCs/>
          <w:color w:val="000000"/>
          <w:sz w:val="24"/>
          <w:szCs w:val="24"/>
        </w:rPr>
        <w:br w:type="page"/>
      </w:r>
    </w:p>
    <w:p w:rsidR="00080AD8" w:rsidRPr="00EF1E07" w:rsidRDefault="00080AD8" w:rsidP="00080AD8">
      <w:pPr>
        <w:spacing w:after="0"/>
        <w:ind w:firstLine="720"/>
        <w:jc w:val="both"/>
        <w:rPr>
          <w:rFonts w:ascii="Times New Roman" w:hAnsi="Times New Roman" w:cs="Times New Roman"/>
          <w:bCs/>
          <w:color w:val="000000"/>
          <w:sz w:val="24"/>
          <w:szCs w:val="24"/>
        </w:rPr>
      </w:pPr>
    </w:p>
    <w:p w:rsidR="00080AD8" w:rsidRPr="00EF1E07" w:rsidRDefault="00080AD8" w:rsidP="00080AD8">
      <w:pPr>
        <w:spacing w:after="0"/>
        <w:jc w:val="both"/>
        <w:rPr>
          <w:rFonts w:ascii="Times New Roman" w:hAnsi="Times New Roman" w:cs="Times New Roman"/>
          <w:bCs/>
          <w:color w:val="000000"/>
          <w:sz w:val="24"/>
          <w:szCs w:val="24"/>
        </w:rPr>
      </w:pPr>
    </w:p>
    <w:p w:rsidR="00080AD8" w:rsidRPr="00EF1E07" w:rsidRDefault="00080AD8" w:rsidP="00080AD8">
      <w:pPr>
        <w:spacing w:after="0"/>
        <w:jc w:val="both"/>
        <w:rPr>
          <w:rFonts w:ascii="Times New Roman" w:hAnsi="Times New Roman" w:cs="Times New Roman"/>
          <w:b/>
          <w:color w:val="000000"/>
          <w:sz w:val="24"/>
          <w:szCs w:val="24"/>
        </w:rPr>
      </w:pPr>
      <w:r w:rsidRPr="00EF1E07">
        <w:rPr>
          <w:rFonts w:ascii="Times New Roman" w:hAnsi="Times New Roman" w:cs="Times New Roman"/>
          <w:b/>
          <w:color w:val="000000"/>
          <w:sz w:val="24"/>
          <w:szCs w:val="24"/>
        </w:rPr>
        <w:t>5.2 External Evaluation (Final Examination) 70%</w:t>
      </w:r>
    </w:p>
    <w:p w:rsidR="00080AD8" w:rsidRPr="00EF1E07" w:rsidRDefault="00080AD8" w:rsidP="00080AD8">
      <w:pPr>
        <w:spacing w:after="0"/>
        <w:jc w:val="both"/>
        <w:rPr>
          <w:rFonts w:ascii="Times New Roman" w:hAnsi="Times New Roman" w:cs="Times New Roman"/>
          <w:bCs/>
          <w:color w:val="000000"/>
          <w:sz w:val="24"/>
          <w:szCs w:val="24"/>
        </w:rPr>
      </w:pPr>
      <w:r w:rsidRPr="00EF1E07">
        <w:rPr>
          <w:rFonts w:ascii="Times New Roman" w:hAnsi="Times New Roman" w:cs="Times New Roman"/>
          <w:bCs/>
          <w:color w:val="000000"/>
          <w:sz w:val="24"/>
          <w:szCs w:val="24"/>
        </w:rPr>
        <w:t xml:space="preserve">Examination Division, Office of the Dean, Faculty of Education will conduct final examination at the end of the semester. </w:t>
      </w:r>
    </w:p>
    <w:p w:rsidR="00080AD8" w:rsidRPr="00EF1E07" w:rsidRDefault="00080AD8" w:rsidP="00080AD8">
      <w:pPr>
        <w:pStyle w:val="ListParagraph"/>
        <w:tabs>
          <w:tab w:val="left" w:pos="5670"/>
        </w:tabs>
        <w:spacing w:after="0"/>
        <w:rPr>
          <w:bCs/>
          <w:color w:val="000000"/>
        </w:rPr>
      </w:pPr>
      <w:r>
        <w:rPr>
          <w:bCs/>
          <w:color w:val="000000"/>
        </w:rPr>
        <w:t>Objective type question (m</w:t>
      </w:r>
      <w:r w:rsidRPr="00EF1E07">
        <w:rPr>
          <w:bCs/>
          <w:color w:val="000000"/>
        </w:rPr>
        <w:t>ultiple choice 11 × 1)</w:t>
      </w:r>
      <w:r w:rsidRPr="00EF1E07">
        <w:rPr>
          <w:bCs/>
          <w:color w:val="000000"/>
        </w:rPr>
        <w:tab/>
        <w:t>= 11 points</w:t>
      </w:r>
    </w:p>
    <w:p w:rsidR="00080AD8" w:rsidRPr="00EF1E07" w:rsidRDefault="00080AD8" w:rsidP="00080AD8">
      <w:pPr>
        <w:pStyle w:val="ListParagraph"/>
        <w:tabs>
          <w:tab w:val="left" w:pos="5670"/>
        </w:tabs>
        <w:spacing w:after="0"/>
        <w:rPr>
          <w:bCs/>
          <w:color w:val="000000"/>
        </w:rPr>
      </w:pPr>
      <w:r w:rsidRPr="00EF1E07">
        <w:rPr>
          <w:bCs/>
          <w:color w:val="000000"/>
        </w:rPr>
        <w:t>Short answer questions (5 questions × 7 points)</w:t>
      </w:r>
      <w:r w:rsidRPr="00EF1E07">
        <w:rPr>
          <w:bCs/>
          <w:color w:val="000000"/>
        </w:rPr>
        <w:tab/>
        <w:t xml:space="preserve">= 35 points </w:t>
      </w:r>
    </w:p>
    <w:p w:rsidR="00080AD8" w:rsidRPr="00EF1E07" w:rsidRDefault="00080AD8" w:rsidP="00080AD8">
      <w:pPr>
        <w:pStyle w:val="ListParagraph"/>
        <w:tabs>
          <w:tab w:val="left" w:pos="5670"/>
        </w:tabs>
        <w:spacing w:after="0"/>
        <w:rPr>
          <w:bCs/>
          <w:color w:val="000000"/>
        </w:rPr>
      </w:pPr>
      <w:r w:rsidRPr="00EF1E07">
        <w:rPr>
          <w:bCs/>
          <w:color w:val="000000"/>
        </w:rPr>
        <w:t>Long answer questions (2 questions × 12)</w:t>
      </w:r>
      <w:r w:rsidRPr="00EF1E07">
        <w:rPr>
          <w:bCs/>
          <w:color w:val="000000"/>
        </w:rPr>
        <w:tab/>
        <w:t xml:space="preserve">= 24 points </w:t>
      </w:r>
    </w:p>
    <w:p w:rsidR="00080AD8" w:rsidRDefault="00080AD8" w:rsidP="00080AD8">
      <w:pPr>
        <w:tabs>
          <w:tab w:val="left" w:pos="4678"/>
          <w:tab w:val="left" w:pos="5812"/>
        </w:tabs>
        <w:spacing w:after="0"/>
        <w:jc w:val="both"/>
        <w:rPr>
          <w:rFonts w:ascii="Times New Roman" w:hAnsi="Times New Roman" w:cs="Times New Roman"/>
          <w:b/>
          <w:color w:val="000000"/>
          <w:sz w:val="24"/>
          <w:szCs w:val="24"/>
        </w:rPr>
      </w:pPr>
      <w:r w:rsidRPr="00EF1E07">
        <w:rPr>
          <w:rFonts w:ascii="Times New Roman" w:hAnsi="Times New Roman" w:cs="Times New Roman"/>
          <w:b/>
          <w:color w:val="000000"/>
          <w:sz w:val="24"/>
          <w:szCs w:val="24"/>
        </w:rPr>
        <w:tab/>
        <w:t>Total</w:t>
      </w:r>
      <w:r w:rsidRPr="00EF1E07">
        <w:rPr>
          <w:rFonts w:ascii="Times New Roman" w:hAnsi="Times New Roman" w:cs="Times New Roman"/>
          <w:b/>
          <w:color w:val="000000"/>
          <w:sz w:val="24"/>
          <w:szCs w:val="24"/>
        </w:rPr>
        <w:tab/>
        <w:t xml:space="preserve"> 70 points </w:t>
      </w:r>
    </w:p>
    <w:p w:rsidR="00080AD8" w:rsidRPr="00EF1E07" w:rsidRDefault="00080AD8" w:rsidP="00080AD8">
      <w:pPr>
        <w:tabs>
          <w:tab w:val="left" w:pos="4678"/>
          <w:tab w:val="left" w:pos="5812"/>
        </w:tabs>
        <w:spacing w:after="0"/>
        <w:jc w:val="both"/>
        <w:rPr>
          <w:rFonts w:ascii="Times New Roman" w:hAnsi="Times New Roman" w:cs="Times New Roman"/>
          <w:b/>
          <w:color w:val="000000"/>
          <w:sz w:val="24"/>
          <w:szCs w:val="24"/>
        </w:rPr>
      </w:pPr>
    </w:p>
    <w:p w:rsidR="00080AD8" w:rsidRPr="00405E6A" w:rsidRDefault="00080AD8" w:rsidP="005F27E8">
      <w:pPr>
        <w:pStyle w:val="ListParagraph"/>
        <w:numPr>
          <w:ilvl w:val="0"/>
          <w:numId w:val="130"/>
        </w:numPr>
        <w:spacing w:after="0" w:line="276" w:lineRule="auto"/>
        <w:ind w:left="284" w:hanging="295"/>
        <w:rPr>
          <w:b/>
          <w:color w:val="000000"/>
        </w:rPr>
      </w:pPr>
      <w:r w:rsidRPr="00405E6A">
        <w:rPr>
          <w:b/>
          <w:color w:val="000000"/>
        </w:rPr>
        <w:t xml:space="preserve">Recommended books and reading materials </w:t>
      </w:r>
    </w:p>
    <w:p w:rsidR="00080AD8" w:rsidRPr="00D7344B" w:rsidRDefault="00080AD8" w:rsidP="00080AD8">
      <w:pPr>
        <w:pStyle w:val="ListParagraph"/>
        <w:spacing w:after="0"/>
        <w:ind w:left="567" w:hanging="567"/>
        <w:rPr>
          <w:rStyle w:val="vcard"/>
          <w:rFonts w:eastAsiaTheme="majorEastAsia"/>
          <w:bdr w:val="none" w:sz="0" w:space="0" w:color="auto" w:frame="1"/>
          <w:shd w:val="clear" w:color="auto" w:fill="FFFFFF"/>
        </w:rPr>
      </w:pPr>
      <w:r w:rsidRPr="004913CD">
        <w:rPr>
          <w:bCs/>
          <w:color w:val="000000"/>
        </w:rPr>
        <w:t>Prescribed book</w:t>
      </w:r>
      <w:r>
        <w:rPr>
          <w:b/>
          <w:color w:val="000000"/>
        </w:rPr>
        <w:t xml:space="preserve"> </w:t>
      </w:r>
      <w:r w:rsidRPr="004913CD">
        <w:rPr>
          <w:b/>
          <w:color w:val="000000"/>
        </w:rPr>
        <w:t>Critical Reading Texts</w:t>
      </w:r>
      <w:r>
        <w:rPr>
          <w:b/>
          <w:color w:val="000000"/>
        </w:rPr>
        <w:t xml:space="preserve"> </w:t>
      </w:r>
      <w:r w:rsidRPr="004913CD">
        <w:rPr>
          <w:bCs/>
          <w:i/>
          <w:iCs/>
          <w:color w:val="000000"/>
        </w:rPr>
        <w:t>Compiled and Edited by G R Bhattarai, Anju Giri, Anjana Bhattarai, Bal Ram Adhikari</w:t>
      </w:r>
      <w:r>
        <w:rPr>
          <w:bCs/>
          <w:i/>
          <w:iCs/>
          <w:color w:val="000000"/>
        </w:rPr>
        <w:t xml:space="preserve">, </w:t>
      </w:r>
      <w:r w:rsidRPr="004913CD">
        <w:rPr>
          <w:bCs/>
          <w:i/>
          <w:iCs/>
          <w:color w:val="000000"/>
        </w:rPr>
        <w:t>2015</w:t>
      </w:r>
    </w:p>
    <w:p w:rsidR="00080AD8" w:rsidRPr="00D7344B" w:rsidRDefault="00080AD8" w:rsidP="00080AD8">
      <w:pPr>
        <w:pStyle w:val="ListParagraph"/>
        <w:spacing w:after="0"/>
        <w:ind w:left="567" w:hanging="567"/>
        <w:rPr>
          <w:rStyle w:val="vcard"/>
          <w:rFonts w:eastAsiaTheme="majorEastAsia"/>
          <w:bdr w:val="none" w:sz="0" w:space="0" w:color="auto" w:frame="1"/>
          <w:shd w:val="clear" w:color="auto" w:fill="FFFFFF"/>
        </w:rPr>
      </w:pPr>
      <w:r>
        <w:rPr>
          <w:rStyle w:val="vcard"/>
          <w:rFonts w:eastAsiaTheme="majorEastAsia"/>
          <w:bdr w:val="none" w:sz="0" w:space="0" w:color="auto" w:frame="1"/>
          <w:shd w:val="clear" w:color="auto" w:fill="FFFFFF"/>
        </w:rPr>
        <w:t xml:space="preserve">Charters, A. (1995). </w:t>
      </w:r>
      <w:r w:rsidRPr="004913CD">
        <w:rPr>
          <w:rStyle w:val="vcard"/>
          <w:rFonts w:eastAsiaTheme="majorEastAsia"/>
          <w:i/>
          <w:iCs/>
          <w:bdr w:val="none" w:sz="0" w:space="0" w:color="auto" w:frame="1"/>
          <w:shd w:val="clear" w:color="auto" w:fill="FFFFFF"/>
        </w:rPr>
        <w:t>The Story and its Writer (</w:t>
      </w:r>
      <w:r w:rsidRPr="00D7344B">
        <w:rPr>
          <w:rStyle w:val="vcard"/>
          <w:rFonts w:eastAsiaTheme="majorEastAsia"/>
          <w:bdr w:val="none" w:sz="0" w:space="0" w:color="auto" w:frame="1"/>
          <w:shd w:val="clear" w:color="auto" w:fill="FFFFFF"/>
        </w:rPr>
        <w:t>4</w:t>
      </w:r>
      <w:r w:rsidRPr="00D7344B">
        <w:rPr>
          <w:rStyle w:val="vcard"/>
          <w:rFonts w:eastAsiaTheme="majorEastAsia"/>
          <w:bdr w:val="none" w:sz="0" w:space="0" w:color="auto" w:frame="1"/>
          <w:shd w:val="clear" w:color="auto" w:fill="FFFFFF"/>
          <w:vertAlign w:val="superscript"/>
        </w:rPr>
        <w:t>th</w:t>
      </w:r>
      <w:r w:rsidRPr="00D7344B">
        <w:rPr>
          <w:rStyle w:val="vcard"/>
          <w:rFonts w:eastAsiaTheme="majorEastAsia"/>
          <w:bdr w:val="none" w:sz="0" w:space="0" w:color="auto" w:frame="1"/>
          <w:shd w:val="clear" w:color="auto" w:fill="FFFFFF"/>
        </w:rPr>
        <w:t xml:space="preserve"> ed.). Boston: Bedford Books.  </w:t>
      </w:r>
    </w:p>
    <w:p w:rsidR="00080AD8" w:rsidRPr="00310E81" w:rsidRDefault="00CB2C20" w:rsidP="00080AD8">
      <w:pPr>
        <w:shd w:val="clear" w:color="auto" w:fill="FFFFFF"/>
        <w:spacing w:after="0" w:line="312" w:lineRule="atLeast"/>
        <w:ind w:left="567" w:hanging="567"/>
        <w:jc w:val="both"/>
        <w:textAlignment w:val="baseline"/>
        <w:outlineLvl w:val="0"/>
        <w:rPr>
          <w:rFonts w:ascii="Times New Roman" w:eastAsia="Times New Roman" w:hAnsi="Times New Roman" w:cs="Times New Roman"/>
          <w:kern w:val="36"/>
          <w:sz w:val="24"/>
          <w:szCs w:val="24"/>
        </w:rPr>
      </w:pPr>
      <w:hyperlink r:id="rId13" w:history="1">
        <w:r w:rsidR="00080AD8" w:rsidRPr="00D7344B">
          <w:rPr>
            <w:rStyle w:val="Hyperlink"/>
            <w:rFonts w:ascii="Times New Roman" w:hAnsi="Times New Roman" w:cs="Times New Roman"/>
            <w:sz w:val="24"/>
            <w:szCs w:val="24"/>
            <w:bdr w:val="none" w:sz="0" w:space="0" w:color="auto" w:frame="1"/>
          </w:rPr>
          <w:t xml:space="preserve"> Ferguson</w:t>
        </w:r>
      </w:hyperlink>
      <w:r w:rsidR="00080AD8" w:rsidRPr="00D7344B">
        <w:rPr>
          <w:rStyle w:val="vcard"/>
          <w:rFonts w:ascii="Times New Roman" w:hAnsi="Times New Roman" w:cs="Times New Roman"/>
          <w:sz w:val="24"/>
          <w:szCs w:val="24"/>
          <w:bdr w:val="none" w:sz="0" w:space="0" w:color="auto" w:frame="1"/>
          <w:shd w:val="clear" w:color="auto" w:fill="FFFFFF"/>
        </w:rPr>
        <w:t xml:space="preserve">, M. </w:t>
      </w:r>
      <w:hyperlink r:id="rId14" w:history="1">
        <w:r w:rsidR="00080AD8" w:rsidRPr="00D7344B">
          <w:rPr>
            <w:rStyle w:val="Hyperlink"/>
            <w:rFonts w:ascii="Times New Roman" w:hAnsi="Times New Roman" w:cs="Times New Roman"/>
            <w:sz w:val="24"/>
            <w:szCs w:val="24"/>
            <w:bdr w:val="none" w:sz="0" w:space="0" w:color="auto" w:frame="1"/>
          </w:rPr>
          <w:t>Salter</w:t>
        </w:r>
      </w:hyperlink>
      <w:r w:rsidR="00080AD8" w:rsidRPr="00D7344B">
        <w:rPr>
          <w:rStyle w:val="vcard"/>
          <w:rFonts w:ascii="Times New Roman" w:hAnsi="Times New Roman" w:cs="Times New Roman"/>
          <w:sz w:val="24"/>
          <w:szCs w:val="24"/>
          <w:bdr w:val="none" w:sz="0" w:space="0" w:color="auto" w:frame="1"/>
          <w:shd w:val="clear" w:color="auto" w:fill="FFFFFF"/>
        </w:rPr>
        <w:t xml:space="preserve">, M. J. &amp;  </w:t>
      </w:r>
      <w:hyperlink r:id="rId15" w:history="1">
        <w:r w:rsidR="00080AD8" w:rsidRPr="00D7344B">
          <w:rPr>
            <w:rStyle w:val="Hyperlink"/>
            <w:rFonts w:ascii="Times New Roman" w:hAnsi="Times New Roman" w:cs="Times New Roman"/>
            <w:sz w:val="24"/>
            <w:szCs w:val="24"/>
            <w:bdr w:val="none" w:sz="0" w:space="0" w:color="auto" w:frame="1"/>
          </w:rPr>
          <w:t>Stallworthy</w:t>
        </w:r>
      </w:hyperlink>
      <w:r w:rsidR="00080AD8" w:rsidRPr="00D7344B">
        <w:rPr>
          <w:rStyle w:val="vcard"/>
          <w:rFonts w:ascii="Times New Roman" w:hAnsi="Times New Roman" w:cs="Times New Roman"/>
          <w:sz w:val="24"/>
          <w:szCs w:val="24"/>
          <w:bdr w:val="none" w:sz="0" w:space="0" w:color="auto" w:frame="1"/>
          <w:shd w:val="clear" w:color="auto" w:fill="FFFFFF"/>
        </w:rPr>
        <w:t>, J. (</w:t>
      </w:r>
      <w:r w:rsidR="00080AD8">
        <w:rPr>
          <w:rStyle w:val="vcard"/>
          <w:rFonts w:ascii="Times New Roman" w:hAnsi="Times New Roman" w:cs="Times New Roman"/>
          <w:sz w:val="24"/>
          <w:szCs w:val="24"/>
          <w:bdr w:val="none" w:sz="0" w:space="0" w:color="auto" w:frame="1"/>
          <w:shd w:val="clear" w:color="auto" w:fill="FFFFFF"/>
        </w:rPr>
        <w:t>2005</w:t>
      </w:r>
      <w:r w:rsidR="00080AD8" w:rsidRPr="00D7344B">
        <w:rPr>
          <w:rStyle w:val="vcard"/>
          <w:rFonts w:ascii="Times New Roman" w:hAnsi="Times New Roman" w:cs="Times New Roman"/>
          <w:sz w:val="24"/>
          <w:szCs w:val="24"/>
          <w:bdr w:val="none" w:sz="0" w:space="0" w:color="auto" w:frame="1"/>
          <w:shd w:val="clear" w:color="auto" w:fill="FFFFFF"/>
        </w:rPr>
        <w:t xml:space="preserve">) </w:t>
      </w:r>
      <w:r w:rsidR="00080AD8" w:rsidRPr="00D7344B">
        <w:rPr>
          <w:rFonts w:ascii="Times New Roman" w:eastAsia="Times New Roman" w:hAnsi="Times New Roman" w:cs="Times New Roman"/>
          <w:kern w:val="36"/>
          <w:sz w:val="24"/>
          <w:szCs w:val="24"/>
        </w:rPr>
        <w:t xml:space="preserve"> </w:t>
      </w:r>
      <w:r w:rsidR="00080AD8" w:rsidRPr="00310E81">
        <w:rPr>
          <w:rFonts w:ascii="Times New Roman" w:eastAsia="Times New Roman" w:hAnsi="Times New Roman" w:cs="Times New Roman"/>
          <w:i/>
          <w:kern w:val="36"/>
          <w:sz w:val="24"/>
          <w:szCs w:val="24"/>
        </w:rPr>
        <w:t>The Norton Anthology of Poetry</w:t>
      </w:r>
      <w:r w:rsidR="00080AD8" w:rsidRPr="00D7344B">
        <w:rPr>
          <w:rFonts w:ascii="Times New Roman" w:eastAsia="Times New Roman" w:hAnsi="Times New Roman" w:cs="Times New Roman"/>
          <w:kern w:val="36"/>
          <w:sz w:val="24"/>
          <w:szCs w:val="24"/>
        </w:rPr>
        <w:t xml:space="preserve"> (</w:t>
      </w:r>
      <w:r w:rsidR="00080AD8">
        <w:rPr>
          <w:rFonts w:ascii="Times New Roman" w:eastAsia="Times New Roman" w:hAnsi="Times New Roman" w:cs="Times New Roman"/>
          <w:kern w:val="36"/>
          <w:sz w:val="24"/>
          <w:szCs w:val="24"/>
        </w:rPr>
        <w:t xml:space="preserve">shorter, </w:t>
      </w:r>
      <w:r w:rsidR="00080AD8" w:rsidRPr="00D7344B">
        <w:rPr>
          <w:rFonts w:ascii="Times New Roman" w:eastAsia="Times New Roman" w:hAnsi="Times New Roman" w:cs="Times New Roman"/>
          <w:kern w:val="36"/>
          <w:sz w:val="24"/>
          <w:szCs w:val="24"/>
        </w:rPr>
        <w:t>5</w:t>
      </w:r>
      <w:r w:rsidR="00080AD8" w:rsidRPr="00D7344B">
        <w:rPr>
          <w:rFonts w:ascii="Times New Roman" w:eastAsia="Times New Roman" w:hAnsi="Times New Roman" w:cs="Times New Roman"/>
          <w:kern w:val="36"/>
          <w:sz w:val="24"/>
          <w:szCs w:val="24"/>
          <w:vertAlign w:val="superscript"/>
        </w:rPr>
        <w:t>th</w:t>
      </w:r>
      <w:r w:rsidR="00080AD8" w:rsidRPr="00D7344B">
        <w:rPr>
          <w:rFonts w:ascii="Times New Roman" w:eastAsia="Times New Roman" w:hAnsi="Times New Roman" w:cs="Times New Roman"/>
          <w:kern w:val="36"/>
          <w:sz w:val="24"/>
          <w:szCs w:val="24"/>
        </w:rPr>
        <w:t xml:space="preserve"> ed.) </w:t>
      </w:r>
    </w:p>
    <w:p w:rsidR="00080AD8" w:rsidRPr="00D7344B" w:rsidRDefault="00080AD8" w:rsidP="00080AD8">
      <w:pPr>
        <w:pStyle w:val="ListParagraph"/>
        <w:spacing w:after="0"/>
        <w:ind w:left="567" w:hanging="567"/>
        <w:rPr>
          <w:rStyle w:val="vcard"/>
          <w:rFonts w:eastAsiaTheme="majorEastAsia"/>
          <w:bdr w:val="none" w:sz="0" w:space="0" w:color="auto" w:frame="1"/>
          <w:shd w:val="clear" w:color="auto" w:fill="FFFFFF"/>
        </w:rPr>
      </w:pPr>
      <w:r w:rsidRPr="00D7344B">
        <w:rPr>
          <w:rStyle w:val="vcard"/>
          <w:rFonts w:eastAsiaTheme="majorEastAsia"/>
          <w:bdr w:val="none" w:sz="0" w:space="0" w:color="auto" w:frame="1"/>
          <w:shd w:val="clear" w:color="auto" w:fill="FFFFFF"/>
        </w:rPr>
        <w:t xml:space="preserve">Jacobbus, L.A (2001). </w:t>
      </w:r>
      <w:r>
        <w:rPr>
          <w:rStyle w:val="vcard"/>
          <w:rFonts w:eastAsiaTheme="majorEastAsia"/>
          <w:i/>
          <w:bdr w:val="none" w:sz="0" w:space="0" w:color="auto" w:frame="1"/>
          <w:shd w:val="clear" w:color="auto" w:fill="FFFFFF"/>
        </w:rPr>
        <w:t>The  Bedford Introduction to D</w:t>
      </w:r>
      <w:r w:rsidRPr="00D7344B">
        <w:rPr>
          <w:rStyle w:val="vcard"/>
          <w:rFonts w:eastAsiaTheme="majorEastAsia"/>
          <w:i/>
          <w:bdr w:val="none" w:sz="0" w:space="0" w:color="auto" w:frame="1"/>
          <w:shd w:val="clear" w:color="auto" w:fill="FFFFFF"/>
        </w:rPr>
        <w:t>rama</w:t>
      </w:r>
      <w:r w:rsidRPr="00D7344B">
        <w:rPr>
          <w:rStyle w:val="vcard"/>
          <w:rFonts w:eastAsiaTheme="majorEastAsia"/>
          <w:bdr w:val="none" w:sz="0" w:space="0" w:color="auto" w:frame="1"/>
          <w:shd w:val="clear" w:color="auto" w:fill="FFFFFF"/>
        </w:rPr>
        <w:t xml:space="preserve"> (4</w:t>
      </w:r>
      <w:r w:rsidRPr="00D7344B">
        <w:rPr>
          <w:rStyle w:val="vcard"/>
          <w:rFonts w:eastAsiaTheme="majorEastAsia"/>
          <w:bdr w:val="none" w:sz="0" w:space="0" w:color="auto" w:frame="1"/>
          <w:shd w:val="clear" w:color="auto" w:fill="FFFFFF"/>
          <w:vertAlign w:val="superscript"/>
        </w:rPr>
        <w:t>th</w:t>
      </w:r>
      <w:r w:rsidRPr="00D7344B">
        <w:rPr>
          <w:rStyle w:val="vcard"/>
          <w:rFonts w:eastAsiaTheme="majorEastAsia"/>
          <w:bdr w:val="none" w:sz="0" w:space="0" w:color="auto" w:frame="1"/>
          <w:shd w:val="clear" w:color="auto" w:fill="FFFFFF"/>
        </w:rPr>
        <w:t xml:space="preserve"> ed.).  New York: Bedford/St. Martin </w:t>
      </w:r>
    </w:p>
    <w:p w:rsidR="00080AD8" w:rsidRPr="00D7344B" w:rsidRDefault="00080AD8" w:rsidP="00080AD8">
      <w:pPr>
        <w:spacing w:after="0"/>
        <w:ind w:left="567" w:hanging="567"/>
        <w:jc w:val="both"/>
        <w:rPr>
          <w:rFonts w:ascii="Times New Roman" w:hAnsi="Times New Roman" w:cs="Times New Roman"/>
          <w:sz w:val="24"/>
          <w:szCs w:val="24"/>
        </w:rPr>
      </w:pPr>
      <w:r>
        <w:rPr>
          <w:rFonts w:ascii="Times New Roman" w:hAnsi="Times New Roman" w:cs="Times New Roman"/>
          <w:sz w:val="24"/>
          <w:szCs w:val="24"/>
        </w:rPr>
        <w:t>Paris Interview (Different issues).</w:t>
      </w:r>
      <w:r w:rsidRPr="00081D1B">
        <w:t xml:space="preserve"> </w:t>
      </w:r>
      <w:r w:rsidRPr="00081D1B">
        <w:rPr>
          <w:rFonts w:ascii="Times New Roman" w:hAnsi="Times New Roman" w:cs="Times New Roman"/>
          <w:sz w:val="24"/>
          <w:szCs w:val="24"/>
        </w:rPr>
        <w:t>http://www.theparisreview.org/interviews/</w:t>
      </w:r>
    </w:p>
    <w:p w:rsidR="00080AD8" w:rsidRDefault="00080AD8" w:rsidP="00080AD8">
      <w:pPr>
        <w:spacing w:after="0"/>
        <w:ind w:left="567" w:hanging="567"/>
        <w:jc w:val="both"/>
        <w:rPr>
          <w:rFonts w:ascii="Times New Roman" w:hAnsi="Times New Roman" w:cs="Times New Roman"/>
          <w:sz w:val="24"/>
          <w:szCs w:val="24"/>
        </w:rPr>
      </w:pPr>
      <w:r w:rsidRPr="00D7344B">
        <w:rPr>
          <w:rFonts w:ascii="Times New Roman" w:hAnsi="Times New Roman" w:cs="Times New Roman"/>
          <w:sz w:val="24"/>
          <w:szCs w:val="24"/>
        </w:rPr>
        <w:t>Seldan, R</w:t>
      </w:r>
      <w:r>
        <w:rPr>
          <w:rFonts w:ascii="Times New Roman" w:hAnsi="Times New Roman" w:cs="Times New Roman"/>
          <w:sz w:val="24"/>
          <w:szCs w:val="24"/>
        </w:rPr>
        <w:t xml:space="preserve">. </w:t>
      </w:r>
      <w:r w:rsidRPr="00D7344B">
        <w:rPr>
          <w:rFonts w:ascii="Times New Roman" w:hAnsi="Times New Roman" w:cs="Times New Roman"/>
          <w:sz w:val="24"/>
          <w:szCs w:val="24"/>
        </w:rPr>
        <w:t xml:space="preserve">(1988). </w:t>
      </w:r>
      <w:r>
        <w:rPr>
          <w:rFonts w:ascii="Times New Roman" w:hAnsi="Times New Roman" w:cs="Times New Roman"/>
          <w:i/>
          <w:sz w:val="24"/>
          <w:szCs w:val="24"/>
        </w:rPr>
        <w:t>The Theory of Criticism: A R</w:t>
      </w:r>
      <w:r w:rsidRPr="00D7344B">
        <w:rPr>
          <w:rFonts w:ascii="Times New Roman" w:hAnsi="Times New Roman" w:cs="Times New Roman"/>
          <w:i/>
          <w:sz w:val="24"/>
          <w:szCs w:val="24"/>
        </w:rPr>
        <w:t>eader</w:t>
      </w:r>
      <w:r w:rsidRPr="00D7344B">
        <w:rPr>
          <w:rFonts w:ascii="Times New Roman" w:hAnsi="Times New Roman" w:cs="Times New Roman"/>
          <w:sz w:val="24"/>
          <w:szCs w:val="24"/>
        </w:rPr>
        <w:t>. London: Longman</w:t>
      </w:r>
    </w:p>
    <w:p w:rsidR="00080AD8" w:rsidRDefault="00080AD8" w:rsidP="00080AD8">
      <w:pPr>
        <w:pStyle w:val="ListParagraph"/>
        <w:spacing w:after="0"/>
        <w:rPr>
          <w:rStyle w:val="vcard"/>
          <w:rFonts w:ascii="Georgia" w:eastAsiaTheme="majorEastAsia" w:hAnsi="Georgia"/>
          <w:color w:val="666666"/>
          <w:bdr w:val="none" w:sz="0" w:space="0" w:color="auto" w:frame="1"/>
          <w:shd w:val="clear" w:color="auto" w:fill="FFFFFF"/>
        </w:rPr>
      </w:pPr>
    </w:p>
    <w:p w:rsidR="00080AD8" w:rsidRPr="00EF1E07" w:rsidRDefault="00080AD8" w:rsidP="00080AD8">
      <w:pPr>
        <w:spacing w:after="0"/>
        <w:jc w:val="center"/>
        <w:rPr>
          <w:rFonts w:ascii="Times New Roman" w:hAnsi="Times New Roman" w:cs="Times New Roman"/>
          <w:sz w:val="24"/>
          <w:szCs w:val="24"/>
        </w:rPr>
      </w:pPr>
      <w:r w:rsidRPr="00EF1E07">
        <w:rPr>
          <w:rFonts w:ascii="Times New Roman" w:hAnsi="Times New Roman" w:cs="Times New Roman"/>
          <w:sz w:val="24"/>
          <w:szCs w:val="24"/>
        </w:rPr>
        <w:t>* * *</w:t>
      </w:r>
    </w:p>
    <w:p w:rsidR="00080AD8" w:rsidRPr="00C0052E" w:rsidRDefault="00080AD8" w:rsidP="00080AD8">
      <w:pPr>
        <w:tabs>
          <w:tab w:val="left" w:pos="4085"/>
        </w:tabs>
      </w:pPr>
    </w:p>
    <w:p w:rsidR="00080AD8" w:rsidRDefault="00080AD8">
      <w:r>
        <w:br w:type="page"/>
      </w:r>
    </w:p>
    <w:p w:rsidR="00AB498F" w:rsidRPr="009E67B0" w:rsidRDefault="00AB498F" w:rsidP="00AB498F">
      <w:pPr>
        <w:tabs>
          <w:tab w:val="left" w:pos="5400"/>
        </w:tabs>
        <w:spacing w:after="0" w:line="240" w:lineRule="auto"/>
        <w:rPr>
          <w:rFonts w:cstheme="minorHAnsi"/>
          <w:sz w:val="24"/>
          <w:szCs w:val="24"/>
        </w:rPr>
      </w:pPr>
      <w:r w:rsidRPr="009E67B0">
        <w:rPr>
          <w:rFonts w:cstheme="minorHAnsi"/>
          <w:b/>
          <w:sz w:val="24"/>
          <w:szCs w:val="24"/>
        </w:rPr>
        <w:t>Course Title</w:t>
      </w:r>
      <w:r w:rsidRPr="009E67B0">
        <w:rPr>
          <w:rFonts w:cstheme="minorHAnsi"/>
          <w:sz w:val="24"/>
          <w:szCs w:val="24"/>
        </w:rPr>
        <w:t xml:space="preserve">: </w:t>
      </w:r>
      <w:r w:rsidRPr="009218DF">
        <w:rPr>
          <w:rFonts w:cstheme="minorHAnsi"/>
          <w:b/>
          <w:bCs/>
          <w:sz w:val="24"/>
          <w:szCs w:val="24"/>
        </w:rPr>
        <w:t>Dimensions of Teacher Development</w:t>
      </w:r>
    </w:p>
    <w:p w:rsidR="00AB498F" w:rsidRPr="009E67B0" w:rsidRDefault="00AB498F" w:rsidP="00AB498F">
      <w:pPr>
        <w:tabs>
          <w:tab w:val="left" w:pos="5400"/>
        </w:tabs>
        <w:spacing w:after="0" w:line="240" w:lineRule="auto"/>
        <w:rPr>
          <w:rFonts w:cstheme="minorHAnsi"/>
          <w:sz w:val="24"/>
          <w:szCs w:val="24"/>
        </w:rPr>
      </w:pPr>
      <w:r w:rsidRPr="009E67B0">
        <w:rPr>
          <w:rFonts w:cstheme="minorHAnsi"/>
          <w:b/>
          <w:sz w:val="24"/>
          <w:szCs w:val="24"/>
        </w:rPr>
        <w:t>Course No</w:t>
      </w:r>
      <w:r w:rsidRPr="009E67B0">
        <w:rPr>
          <w:rFonts w:cstheme="minorHAnsi"/>
          <w:sz w:val="24"/>
          <w:szCs w:val="24"/>
        </w:rPr>
        <w:t xml:space="preserve">: </w:t>
      </w:r>
      <w:r w:rsidR="00711AA5">
        <w:rPr>
          <w:rFonts w:cstheme="minorHAnsi"/>
          <w:sz w:val="24"/>
          <w:szCs w:val="24"/>
        </w:rPr>
        <w:t>Eng. 537</w:t>
      </w:r>
      <w:r w:rsidRPr="009E67B0">
        <w:rPr>
          <w:rFonts w:cstheme="minorHAnsi"/>
          <w:sz w:val="24"/>
          <w:szCs w:val="24"/>
        </w:rPr>
        <w:tab/>
      </w:r>
      <w:r w:rsidRPr="009E67B0">
        <w:rPr>
          <w:rFonts w:cstheme="minorHAnsi"/>
          <w:b/>
          <w:sz w:val="24"/>
          <w:szCs w:val="24"/>
        </w:rPr>
        <w:t>Nature of the course</w:t>
      </w:r>
      <w:r w:rsidRPr="009E67B0">
        <w:rPr>
          <w:rFonts w:cstheme="minorHAnsi"/>
          <w:sz w:val="24"/>
          <w:szCs w:val="24"/>
        </w:rPr>
        <w:t>: Theoretical</w:t>
      </w:r>
    </w:p>
    <w:p w:rsidR="00AB498F" w:rsidRPr="009E67B0" w:rsidRDefault="00AB498F" w:rsidP="00AB498F">
      <w:pPr>
        <w:tabs>
          <w:tab w:val="left" w:pos="5400"/>
        </w:tabs>
        <w:spacing w:after="0" w:line="240" w:lineRule="auto"/>
        <w:rPr>
          <w:rFonts w:cstheme="minorHAnsi"/>
          <w:sz w:val="24"/>
          <w:szCs w:val="24"/>
        </w:rPr>
      </w:pPr>
      <w:r>
        <w:rPr>
          <w:rFonts w:cstheme="minorHAnsi"/>
          <w:b/>
          <w:sz w:val="24"/>
          <w:szCs w:val="24"/>
        </w:rPr>
        <w:t xml:space="preserve">Level: </w:t>
      </w:r>
      <w:r>
        <w:rPr>
          <w:rFonts w:cstheme="minorHAnsi"/>
          <w:bCs/>
          <w:sz w:val="24"/>
          <w:szCs w:val="24"/>
        </w:rPr>
        <w:t>M. Ed</w:t>
      </w:r>
      <w:r w:rsidRPr="009E67B0">
        <w:rPr>
          <w:rFonts w:cstheme="minorHAnsi"/>
          <w:bCs/>
          <w:sz w:val="24"/>
          <w:szCs w:val="24"/>
        </w:rPr>
        <w:t>.</w:t>
      </w:r>
      <w:r>
        <w:rPr>
          <w:rFonts w:cstheme="minorHAnsi"/>
          <w:b/>
          <w:sz w:val="24"/>
          <w:szCs w:val="24"/>
        </w:rPr>
        <w:tab/>
      </w:r>
      <w:r w:rsidRPr="009E67B0">
        <w:rPr>
          <w:rFonts w:cstheme="minorHAnsi"/>
          <w:b/>
          <w:sz w:val="24"/>
          <w:szCs w:val="24"/>
        </w:rPr>
        <w:t>Teaching Hours:</w:t>
      </w:r>
      <w:r w:rsidRPr="009E67B0">
        <w:rPr>
          <w:rFonts w:cstheme="minorHAnsi"/>
          <w:sz w:val="24"/>
          <w:szCs w:val="24"/>
        </w:rPr>
        <w:t xml:space="preserve"> 48</w:t>
      </w:r>
    </w:p>
    <w:p w:rsidR="00AB498F" w:rsidRDefault="00AB498F" w:rsidP="00AB498F">
      <w:pPr>
        <w:tabs>
          <w:tab w:val="left" w:pos="5400"/>
        </w:tabs>
        <w:spacing w:after="0" w:line="240" w:lineRule="auto"/>
        <w:rPr>
          <w:rFonts w:cstheme="minorHAnsi"/>
          <w:sz w:val="24"/>
          <w:szCs w:val="24"/>
        </w:rPr>
      </w:pPr>
      <w:r w:rsidRPr="009E67B0">
        <w:rPr>
          <w:rFonts w:cstheme="minorHAnsi"/>
          <w:b/>
          <w:sz w:val="24"/>
          <w:szCs w:val="24"/>
        </w:rPr>
        <w:t>Semester</w:t>
      </w:r>
      <w:r w:rsidRPr="009E67B0">
        <w:rPr>
          <w:rFonts w:cstheme="minorHAnsi"/>
          <w:sz w:val="24"/>
          <w:szCs w:val="24"/>
        </w:rPr>
        <w:t xml:space="preserve">: </w:t>
      </w:r>
      <w:r w:rsidR="00711AA5">
        <w:rPr>
          <w:rFonts w:cstheme="minorHAnsi"/>
          <w:sz w:val="24"/>
          <w:szCs w:val="24"/>
        </w:rPr>
        <w:t>Third</w:t>
      </w:r>
      <w:r>
        <w:rPr>
          <w:rFonts w:cstheme="minorHAnsi"/>
          <w:b/>
          <w:sz w:val="24"/>
          <w:szCs w:val="24"/>
        </w:rPr>
        <w:tab/>
      </w:r>
      <w:r w:rsidRPr="009E67B0">
        <w:rPr>
          <w:rFonts w:cstheme="minorHAnsi"/>
          <w:b/>
          <w:sz w:val="24"/>
          <w:szCs w:val="24"/>
        </w:rPr>
        <w:t>Credit Hours</w:t>
      </w:r>
      <w:r w:rsidRPr="009E67B0">
        <w:rPr>
          <w:rFonts w:cstheme="minorHAnsi"/>
          <w:sz w:val="24"/>
          <w:szCs w:val="24"/>
        </w:rPr>
        <w:t>: 3</w:t>
      </w:r>
    </w:p>
    <w:p w:rsidR="00AB498F" w:rsidRDefault="00AB498F" w:rsidP="00AB498F">
      <w:pPr>
        <w:tabs>
          <w:tab w:val="left" w:pos="5400"/>
        </w:tabs>
        <w:spacing w:after="0" w:line="240" w:lineRule="auto"/>
        <w:rPr>
          <w:rFonts w:cstheme="minorHAnsi"/>
          <w:sz w:val="24"/>
          <w:szCs w:val="24"/>
        </w:rPr>
      </w:pPr>
    </w:p>
    <w:p w:rsidR="00AB498F" w:rsidRPr="009E67B0" w:rsidRDefault="00CB2C20" w:rsidP="00AB498F">
      <w:pPr>
        <w:tabs>
          <w:tab w:val="left" w:pos="5400"/>
        </w:tabs>
        <w:spacing w:after="0" w:line="240" w:lineRule="auto"/>
        <w:rPr>
          <w:rFonts w:cstheme="minorHAnsi"/>
          <w:sz w:val="24"/>
          <w:szCs w:val="24"/>
        </w:rPr>
      </w:pPr>
      <w:r>
        <w:rPr>
          <w:rFonts w:cstheme="minorHAnsi"/>
          <w:noProof/>
          <w:sz w:val="24"/>
          <w:szCs w:val="24"/>
        </w:rPr>
        <w:pict>
          <v:shape id="_x0000_s1144" type="#_x0000_t32" style="position:absolute;margin-left:-.75pt;margin-top:3.25pt;width:482.25pt;height:2.25pt;flip:y;z-index:251778048" o:connectortype="straight" strokecolor="black [3200]" strokeweight="2.5pt">
            <v:shadow color="#868686"/>
          </v:shape>
        </w:pict>
      </w:r>
    </w:p>
    <w:p w:rsidR="00AB498F" w:rsidRPr="009E67B0" w:rsidRDefault="00AB498F" w:rsidP="009953F6">
      <w:pPr>
        <w:pStyle w:val="ListParagraph"/>
        <w:numPr>
          <w:ilvl w:val="0"/>
          <w:numId w:val="540"/>
        </w:numPr>
        <w:spacing w:after="200" w:line="276" w:lineRule="auto"/>
        <w:jc w:val="left"/>
        <w:rPr>
          <w:rFonts w:cstheme="minorHAnsi"/>
          <w:b/>
        </w:rPr>
      </w:pPr>
      <w:r w:rsidRPr="009E67B0">
        <w:rPr>
          <w:rFonts w:cstheme="minorHAnsi"/>
          <w:b/>
        </w:rPr>
        <w:t>Course Description</w:t>
      </w:r>
    </w:p>
    <w:p w:rsidR="00AB498F" w:rsidRDefault="00AB498F" w:rsidP="00AB498F">
      <w:pPr>
        <w:jc w:val="both"/>
        <w:rPr>
          <w:rFonts w:cstheme="minorHAnsi"/>
          <w:sz w:val="24"/>
          <w:szCs w:val="24"/>
        </w:rPr>
      </w:pPr>
      <w:r w:rsidRPr="009E67B0">
        <w:rPr>
          <w:rFonts w:cstheme="minorHAnsi"/>
          <w:sz w:val="24"/>
          <w:szCs w:val="24"/>
        </w:rPr>
        <w:t>‘Dimensions of Teacher D</w:t>
      </w:r>
      <w:r>
        <w:rPr>
          <w:rFonts w:cstheme="minorHAnsi"/>
          <w:sz w:val="24"/>
          <w:szCs w:val="24"/>
        </w:rPr>
        <w:t>evelopment’ is a course beyond methodology and it</w:t>
      </w:r>
      <w:r w:rsidRPr="009E67B0">
        <w:rPr>
          <w:rFonts w:cstheme="minorHAnsi"/>
          <w:sz w:val="24"/>
          <w:szCs w:val="24"/>
        </w:rPr>
        <w:t xml:space="preserve"> covers the </w:t>
      </w:r>
      <w:r>
        <w:rPr>
          <w:rFonts w:cstheme="minorHAnsi"/>
          <w:sz w:val="24"/>
          <w:szCs w:val="24"/>
        </w:rPr>
        <w:t xml:space="preserve">key </w:t>
      </w:r>
      <w:r w:rsidRPr="009E67B0">
        <w:rPr>
          <w:rFonts w:cstheme="minorHAnsi"/>
          <w:sz w:val="24"/>
          <w:szCs w:val="24"/>
        </w:rPr>
        <w:t>concept</w:t>
      </w:r>
      <w:r>
        <w:rPr>
          <w:rFonts w:cstheme="minorHAnsi"/>
          <w:sz w:val="24"/>
          <w:szCs w:val="24"/>
        </w:rPr>
        <w:t>s</w:t>
      </w:r>
      <w:r w:rsidRPr="009E67B0">
        <w:rPr>
          <w:rFonts w:cstheme="minorHAnsi"/>
          <w:sz w:val="24"/>
          <w:szCs w:val="24"/>
        </w:rPr>
        <w:t xml:space="preserve"> of English </w:t>
      </w:r>
      <w:r>
        <w:rPr>
          <w:rFonts w:cstheme="minorHAnsi"/>
          <w:sz w:val="24"/>
          <w:szCs w:val="24"/>
        </w:rPr>
        <w:t xml:space="preserve">language </w:t>
      </w:r>
      <w:r w:rsidRPr="009E67B0">
        <w:rPr>
          <w:rFonts w:cstheme="minorHAnsi"/>
          <w:sz w:val="24"/>
          <w:szCs w:val="24"/>
        </w:rPr>
        <w:t>teaching</w:t>
      </w:r>
      <w:r>
        <w:rPr>
          <w:rFonts w:cstheme="minorHAnsi"/>
          <w:sz w:val="24"/>
          <w:szCs w:val="24"/>
        </w:rPr>
        <w:t xml:space="preserve"> as a professional</w:t>
      </w:r>
      <w:r w:rsidRPr="009E67B0">
        <w:rPr>
          <w:rFonts w:cstheme="minorHAnsi"/>
          <w:sz w:val="24"/>
          <w:szCs w:val="24"/>
        </w:rPr>
        <w:t xml:space="preserve"> and </w:t>
      </w:r>
      <w:r>
        <w:rPr>
          <w:rFonts w:cstheme="minorHAnsi"/>
          <w:sz w:val="24"/>
          <w:szCs w:val="24"/>
        </w:rPr>
        <w:t xml:space="preserve">various dynamics of teacher development. It addresses </w:t>
      </w:r>
      <w:r w:rsidRPr="009E67B0">
        <w:rPr>
          <w:rFonts w:cstheme="minorHAnsi"/>
          <w:sz w:val="24"/>
          <w:szCs w:val="24"/>
        </w:rPr>
        <w:t xml:space="preserve">the fundamentals of teacher development </w:t>
      </w:r>
      <w:r>
        <w:rPr>
          <w:rFonts w:cstheme="minorHAnsi"/>
          <w:sz w:val="24"/>
          <w:szCs w:val="24"/>
        </w:rPr>
        <w:t xml:space="preserve">such as </w:t>
      </w:r>
      <w:r w:rsidRPr="009E67B0">
        <w:rPr>
          <w:rFonts w:cstheme="minorHAnsi"/>
          <w:sz w:val="24"/>
          <w:szCs w:val="24"/>
        </w:rPr>
        <w:t>beliefs, maxims and identities</w:t>
      </w:r>
      <w:r>
        <w:rPr>
          <w:rFonts w:cstheme="minorHAnsi"/>
          <w:sz w:val="24"/>
          <w:szCs w:val="24"/>
        </w:rPr>
        <w:t xml:space="preserve">. It also discusses </w:t>
      </w:r>
      <w:r w:rsidRPr="009E67B0">
        <w:rPr>
          <w:rFonts w:cstheme="minorHAnsi"/>
          <w:sz w:val="24"/>
          <w:szCs w:val="24"/>
        </w:rPr>
        <w:t xml:space="preserve">the </w:t>
      </w:r>
      <w:r>
        <w:rPr>
          <w:rFonts w:cstheme="minorHAnsi"/>
          <w:sz w:val="24"/>
          <w:szCs w:val="24"/>
        </w:rPr>
        <w:t xml:space="preserve">teacher </w:t>
      </w:r>
      <w:r w:rsidRPr="009E67B0">
        <w:rPr>
          <w:rFonts w:cstheme="minorHAnsi"/>
          <w:sz w:val="24"/>
          <w:szCs w:val="24"/>
        </w:rPr>
        <w:t xml:space="preserve">learning theories, their features and their applications to English language teaching. </w:t>
      </w:r>
      <w:r>
        <w:rPr>
          <w:rFonts w:cstheme="minorHAnsi"/>
          <w:sz w:val="24"/>
          <w:szCs w:val="24"/>
        </w:rPr>
        <w:t>The course makes an attempt to empower the</w:t>
      </w:r>
      <w:r w:rsidRPr="009E67B0">
        <w:rPr>
          <w:rFonts w:cstheme="minorHAnsi"/>
          <w:sz w:val="24"/>
          <w:szCs w:val="24"/>
        </w:rPr>
        <w:t xml:space="preserve"> students </w:t>
      </w:r>
      <w:r>
        <w:rPr>
          <w:rFonts w:cstheme="minorHAnsi"/>
          <w:sz w:val="24"/>
          <w:szCs w:val="24"/>
        </w:rPr>
        <w:t>to operationalize</w:t>
      </w:r>
      <w:r w:rsidRPr="009E67B0">
        <w:rPr>
          <w:rFonts w:cstheme="minorHAnsi"/>
          <w:sz w:val="24"/>
          <w:szCs w:val="24"/>
        </w:rPr>
        <w:t xml:space="preserve"> various teacher learning models</w:t>
      </w:r>
      <w:r>
        <w:rPr>
          <w:rFonts w:cstheme="minorHAnsi"/>
          <w:sz w:val="24"/>
          <w:szCs w:val="24"/>
        </w:rPr>
        <w:t xml:space="preserve"> and</w:t>
      </w:r>
      <w:r w:rsidRPr="009E67B0">
        <w:rPr>
          <w:rFonts w:cstheme="minorHAnsi"/>
          <w:sz w:val="24"/>
          <w:szCs w:val="24"/>
        </w:rPr>
        <w:t xml:space="preserve"> approaches</w:t>
      </w:r>
      <w:r>
        <w:rPr>
          <w:rFonts w:cstheme="minorHAnsi"/>
          <w:sz w:val="24"/>
          <w:szCs w:val="24"/>
        </w:rPr>
        <w:t>. I</w:t>
      </w:r>
      <w:r w:rsidRPr="009E67B0">
        <w:rPr>
          <w:rFonts w:cstheme="minorHAnsi"/>
          <w:sz w:val="24"/>
          <w:szCs w:val="24"/>
        </w:rPr>
        <w:t>t also enables them to design and deliver training sessions.</w:t>
      </w:r>
      <w:r>
        <w:rPr>
          <w:rFonts w:cstheme="minorHAnsi"/>
          <w:sz w:val="24"/>
          <w:szCs w:val="24"/>
        </w:rPr>
        <w:t xml:space="preserve"> Thus, the course aims at producing </w:t>
      </w:r>
      <w:r w:rsidRPr="009E67B0">
        <w:rPr>
          <w:rFonts w:cstheme="minorHAnsi"/>
          <w:sz w:val="24"/>
          <w:szCs w:val="24"/>
        </w:rPr>
        <w:t>professionally competent English</w:t>
      </w:r>
      <w:r>
        <w:rPr>
          <w:rFonts w:cstheme="minorHAnsi"/>
          <w:sz w:val="24"/>
          <w:szCs w:val="24"/>
        </w:rPr>
        <w:t xml:space="preserve"> language teachers and trainers. </w:t>
      </w:r>
    </w:p>
    <w:p w:rsidR="00AB498F" w:rsidRPr="00A846B2" w:rsidRDefault="00AB498F" w:rsidP="009953F6">
      <w:pPr>
        <w:pStyle w:val="ListParagraph"/>
        <w:numPr>
          <w:ilvl w:val="0"/>
          <w:numId w:val="540"/>
        </w:numPr>
        <w:spacing w:after="200" w:line="276" w:lineRule="auto"/>
        <w:jc w:val="left"/>
        <w:rPr>
          <w:rFonts w:cstheme="minorHAnsi"/>
          <w:b/>
        </w:rPr>
      </w:pPr>
      <w:r w:rsidRPr="00A846B2">
        <w:rPr>
          <w:rFonts w:cstheme="minorHAnsi"/>
          <w:b/>
        </w:rPr>
        <w:t>General Objectives</w:t>
      </w:r>
    </w:p>
    <w:p w:rsidR="00AB498F" w:rsidRPr="009E67B0" w:rsidRDefault="00AB498F" w:rsidP="00AB498F">
      <w:pPr>
        <w:rPr>
          <w:rFonts w:cstheme="minorHAnsi"/>
          <w:sz w:val="24"/>
          <w:szCs w:val="24"/>
        </w:rPr>
      </w:pPr>
      <w:r w:rsidRPr="009E67B0">
        <w:rPr>
          <w:rFonts w:cstheme="minorHAnsi"/>
          <w:sz w:val="24"/>
          <w:szCs w:val="24"/>
        </w:rPr>
        <w:t>General objectives of this course are as follows:</w:t>
      </w:r>
    </w:p>
    <w:p w:rsidR="00AB498F" w:rsidRPr="009E67B0" w:rsidRDefault="00AB498F" w:rsidP="009953F6">
      <w:pPr>
        <w:pStyle w:val="ListParagraph"/>
        <w:numPr>
          <w:ilvl w:val="0"/>
          <w:numId w:val="541"/>
        </w:numPr>
        <w:spacing w:after="200" w:line="276" w:lineRule="auto"/>
        <w:jc w:val="left"/>
        <w:rPr>
          <w:rFonts w:cstheme="minorHAnsi"/>
        </w:rPr>
      </w:pPr>
      <w:r w:rsidRPr="009E67B0">
        <w:rPr>
          <w:rFonts w:cstheme="minorHAnsi"/>
        </w:rPr>
        <w:t>To make students familiar with the basic concept of English teaching and teacher development;</w:t>
      </w:r>
    </w:p>
    <w:p w:rsidR="00AB498F" w:rsidRPr="009E67B0" w:rsidRDefault="00AB498F" w:rsidP="009953F6">
      <w:pPr>
        <w:pStyle w:val="ListParagraph"/>
        <w:numPr>
          <w:ilvl w:val="0"/>
          <w:numId w:val="541"/>
        </w:numPr>
        <w:spacing w:after="200" w:line="276" w:lineRule="auto"/>
        <w:jc w:val="left"/>
        <w:rPr>
          <w:rFonts w:cstheme="minorHAnsi"/>
        </w:rPr>
      </w:pPr>
      <w:r w:rsidRPr="009E67B0">
        <w:rPr>
          <w:rFonts w:cstheme="minorHAnsi"/>
        </w:rPr>
        <w:t>To acquaint them with the fundamentals of teacher development;</w:t>
      </w:r>
    </w:p>
    <w:p w:rsidR="00AB498F" w:rsidRPr="009E67B0" w:rsidRDefault="00AB498F" w:rsidP="009953F6">
      <w:pPr>
        <w:pStyle w:val="ListParagraph"/>
        <w:numPr>
          <w:ilvl w:val="0"/>
          <w:numId w:val="541"/>
        </w:numPr>
        <w:spacing w:after="200" w:line="276" w:lineRule="auto"/>
        <w:jc w:val="left"/>
        <w:rPr>
          <w:rFonts w:cstheme="minorHAnsi"/>
        </w:rPr>
      </w:pPr>
      <w:r w:rsidRPr="009E67B0">
        <w:rPr>
          <w:rFonts w:cstheme="minorHAnsi"/>
        </w:rPr>
        <w:t>To help the students link various learning theories with ELT teaching situations;</w:t>
      </w:r>
    </w:p>
    <w:p w:rsidR="00AB498F" w:rsidRPr="009E67B0" w:rsidRDefault="00AB498F" w:rsidP="009953F6">
      <w:pPr>
        <w:pStyle w:val="ListParagraph"/>
        <w:numPr>
          <w:ilvl w:val="0"/>
          <w:numId w:val="541"/>
        </w:numPr>
        <w:spacing w:after="200" w:line="276" w:lineRule="auto"/>
        <w:jc w:val="left"/>
        <w:rPr>
          <w:rFonts w:cstheme="minorHAnsi"/>
        </w:rPr>
      </w:pPr>
      <w:r w:rsidRPr="009E67B0">
        <w:rPr>
          <w:rFonts w:cstheme="minorHAnsi"/>
        </w:rPr>
        <w:t>To provide students with the concept and skill in using the various teacher learning models, approaches and teachers’ roles;</w:t>
      </w:r>
    </w:p>
    <w:p w:rsidR="00AB498F" w:rsidRPr="009E67B0" w:rsidRDefault="00AB498F" w:rsidP="009953F6">
      <w:pPr>
        <w:pStyle w:val="ListParagraph"/>
        <w:numPr>
          <w:ilvl w:val="0"/>
          <w:numId w:val="541"/>
        </w:numPr>
        <w:spacing w:after="200" w:line="276" w:lineRule="auto"/>
        <w:jc w:val="left"/>
        <w:rPr>
          <w:rFonts w:cstheme="minorHAnsi"/>
        </w:rPr>
      </w:pPr>
      <w:r w:rsidRPr="009E67B0">
        <w:rPr>
          <w:rFonts w:cstheme="minorHAnsi"/>
        </w:rPr>
        <w:t>To enable the students design and deliver training sessions</w:t>
      </w:r>
    </w:p>
    <w:p w:rsidR="00AB498F" w:rsidRPr="009E67B0" w:rsidRDefault="00AB498F" w:rsidP="00AB498F">
      <w:pPr>
        <w:pStyle w:val="ListParagraph"/>
        <w:rPr>
          <w:rFonts w:cstheme="minorHAnsi"/>
        </w:rPr>
      </w:pPr>
    </w:p>
    <w:p w:rsidR="00AB498F" w:rsidRPr="009E67B0" w:rsidRDefault="00AB498F" w:rsidP="009953F6">
      <w:pPr>
        <w:pStyle w:val="ListParagraph"/>
        <w:numPr>
          <w:ilvl w:val="0"/>
          <w:numId w:val="540"/>
        </w:numPr>
        <w:spacing w:after="200" w:line="276" w:lineRule="auto"/>
        <w:jc w:val="left"/>
        <w:rPr>
          <w:rFonts w:cstheme="minorHAnsi"/>
          <w:b/>
        </w:rPr>
      </w:pPr>
      <w:r>
        <w:rPr>
          <w:rFonts w:cstheme="minorHAnsi"/>
          <w:b/>
        </w:rPr>
        <w:t xml:space="preserve">Specific Objectives and </w:t>
      </w:r>
      <w:r w:rsidRPr="009E67B0">
        <w:rPr>
          <w:rFonts w:cstheme="minorHAnsi"/>
          <w:b/>
        </w:rPr>
        <w:t>Course Contents</w:t>
      </w:r>
    </w:p>
    <w:tbl>
      <w:tblPr>
        <w:tblStyle w:val="TableGrid"/>
        <w:tblW w:w="9535" w:type="dxa"/>
        <w:tblLook w:val="04A0"/>
      </w:tblPr>
      <w:tblGrid>
        <w:gridCol w:w="3888"/>
        <w:gridCol w:w="5647"/>
      </w:tblGrid>
      <w:tr w:rsidR="00AB498F" w:rsidRPr="009E67B0" w:rsidTr="00AB498F">
        <w:tc>
          <w:tcPr>
            <w:tcW w:w="3888" w:type="dxa"/>
          </w:tcPr>
          <w:p w:rsidR="00AB498F" w:rsidRPr="009E67B0" w:rsidRDefault="00AB498F" w:rsidP="00AB498F">
            <w:pPr>
              <w:jc w:val="center"/>
              <w:rPr>
                <w:rFonts w:cstheme="minorHAnsi"/>
                <w:b/>
                <w:sz w:val="24"/>
                <w:szCs w:val="24"/>
              </w:rPr>
            </w:pPr>
            <w:r w:rsidRPr="009E67B0">
              <w:rPr>
                <w:rFonts w:cstheme="minorHAnsi"/>
                <w:b/>
                <w:sz w:val="24"/>
                <w:szCs w:val="24"/>
              </w:rPr>
              <w:t>Specific Objectives</w:t>
            </w:r>
          </w:p>
        </w:tc>
        <w:tc>
          <w:tcPr>
            <w:tcW w:w="5647" w:type="dxa"/>
          </w:tcPr>
          <w:p w:rsidR="00AB498F" w:rsidRPr="009E67B0" w:rsidRDefault="00AB498F" w:rsidP="00AB498F">
            <w:pPr>
              <w:jc w:val="center"/>
              <w:rPr>
                <w:rFonts w:cstheme="minorHAnsi"/>
                <w:b/>
                <w:sz w:val="24"/>
                <w:szCs w:val="24"/>
              </w:rPr>
            </w:pPr>
            <w:r w:rsidRPr="009E67B0">
              <w:rPr>
                <w:rFonts w:cstheme="minorHAnsi"/>
                <w:b/>
                <w:sz w:val="24"/>
                <w:szCs w:val="24"/>
              </w:rPr>
              <w:t>Contents</w:t>
            </w:r>
          </w:p>
        </w:tc>
      </w:tr>
      <w:tr w:rsidR="00AB498F" w:rsidRPr="009E67B0" w:rsidTr="00AB498F">
        <w:tc>
          <w:tcPr>
            <w:tcW w:w="3888" w:type="dxa"/>
          </w:tcPr>
          <w:p w:rsidR="00AB498F" w:rsidRPr="009E67B0" w:rsidRDefault="00AB498F" w:rsidP="009953F6">
            <w:pPr>
              <w:pStyle w:val="ListParagraph"/>
              <w:numPr>
                <w:ilvl w:val="0"/>
                <w:numId w:val="543"/>
              </w:numPr>
              <w:spacing w:after="0"/>
              <w:ind w:left="157" w:hanging="180"/>
              <w:jc w:val="left"/>
              <w:rPr>
                <w:rFonts w:cstheme="minorHAnsi"/>
              </w:rPr>
            </w:pPr>
            <w:r w:rsidRPr="009E67B0">
              <w:rPr>
                <w:rFonts w:cstheme="minorHAnsi"/>
              </w:rPr>
              <w:t>Present the basic concept of teaching profession, language teaching and language teacher development</w:t>
            </w:r>
          </w:p>
          <w:p w:rsidR="00AB498F" w:rsidRPr="009E67B0" w:rsidRDefault="00AB498F" w:rsidP="009953F6">
            <w:pPr>
              <w:pStyle w:val="ListParagraph"/>
              <w:numPr>
                <w:ilvl w:val="0"/>
                <w:numId w:val="543"/>
              </w:numPr>
              <w:spacing w:after="0"/>
              <w:ind w:left="157" w:hanging="180"/>
              <w:jc w:val="left"/>
              <w:rPr>
                <w:rFonts w:cstheme="minorHAnsi"/>
              </w:rPr>
            </w:pPr>
            <w:r w:rsidRPr="009E67B0">
              <w:rPr>
                <w:rFonts w:cstheme="minorHAnsi"/>
              </w:rPr>
              <w:t>Discuss the characteristics and perspectives of teacher development</w:t>
            </w:r>
          </w:p>
          <w:p w:rsidR="00AB498F" w:rsidRPr="009E67B0" w:rsidRDefault="00AB498F" w:rsidP="009953F6">
            <w:pPr>
              <w:pStyle w:val="ListParagraph"/>
              <w:numPr>
                <w:ilvl w:val="0"/>
                <w:numId w:val="543"/>
              </w:numPr>
              <w:spacing w:after="0"/>
              <w:ind w:left="157" w:hanging="180"/>
              <w:jc w:val="left"/>
              <w:rPr>
                <w:rFonts w:cstheme="minorHAnsi"/>
              </w:rPr>
            </w:pPr>
            <w:r w:rsidRPr="009E67B0">
              <w:rPr>
                <w:rFonts w:cstheme="minorHAnsi"/>
              </w:rPr>
              <w:t>Explain the scope of teacher development</w:t>
            </w:r>
          </w:p>
          <w:p w:rsidR="00AB498F" w:rsidRPr="009E67B0" w:rsidRDefault="00AB498F" w:rsidP="009953F6">
            <w:pPr>
              <w:pStyle w:val="ListParagraph"/>
              <w:numPr>
                <w:ilvl w:val="0"/>
                <w:numId w:val="543"/>
              </w:numPr>
              <w:spacing w:after="0"/>
              <w:ind w:left="157" w:hanging="180"/>
              <w:jc w:val="left"/>
              <w:rPr>
                <w:rFonts w:cstheme="minorHAnsi"/>
              </w:rPr>
            </w:pPr>
            <w:r w:rsidRPr="009E67B0">
              <w:rPr>
                <w:rFonts w:cstheme="minorHAnsi"/>
              </w:rPr>
              <w:t xml:space="preserve">Analyze the </w:t>
            </w:r>
            <w:r>
              <w:rPr>
                <w:rFonts w:cstheme="minorHAnsi"/>
              </w:rPr>
              <w:t xml:space="preserve">teacher career cycle </w:t>
            </w:r>
          </w:p>
          <w:p w:rsidR="00AB498F" w:rsidRPr="009E67B0" w:rsidRDefault="00AB498F" w:rsidP="009953F6">
            <w:pPr>
              <w:pStyle w:val="ListParagraph"/>
              <w:numPr>
                <w:ilvl w:val="0"/>
                <w:numId w:val="543"/>
              </w:numPr>
              <w:spacing w:after="0"/>
              <w:ind w:left="157" w:hanging="180"/>
              <w:jc w:val="left"/>
              <w:rPr>
                <w:rFonts w:cstheme="minorHAnsi"/>
              </w:rPr>
            </w:pPr>
            <w:r w:rsidRPr="009E67B0">
              <w:rPr>
                <w:rFonts w:cstheme="minorHAnsi"/>
              </w:rPr>
              <w:t>Review the English teachers’ development in Nepal</w:t>
            </w:r>
          </w:p>
        </w:tc>
        <w:tc>
          <w:tcPr>
            <w:tcW w:w="5647" w:type="dxa"/>
          </w:tcPr>
          <w:p w:rsidR="00AB498F" w:rsidRPr="00B36AB8" w:rsidRDefault="00AB498F" w:rsidP="00AB498F">
            <w:pPr>
              <w:tabs>
                <w:tab w:val="left" w:pos="4932"/>
              </w:tabs>
              <w:rPr>
                <w:rFonts w:cstheme="minorHAnsi"/>
                <w:b/>
                <w:bCs/>
                <w:sz w:val="24"/>
                <w:szCs w:val="24"/>
              </w:rPr>
            </w:pPr>
            <w:r w:rsidRPr="00B36AB8">
              <w:rPr>
                <w:rFonts w:cstheme="minorHAnsi"/>
                <w:b/>
                <w:bCs/>
                <w:sz w:val="24"/>
                <w:szCs w:val="24"/>
              </w:rPr>
              <w:t xml:space="preserve">Unit One: Conceptualizing teacher development </w:t>
            </w:r>
            <w:r>
              <w:rPr>
                <w:rFonts w:cstheme="minorHAnsi"/>
                <w:b/>
                <w:bCs/>
                <w:sz w:val="24"/>
                <w:szCs w:val="24"/>
              </w:rPr>
              <w:tab/>
            </w:r>
            <w:r w:rsidRPr="00B36AB8">
              <w:rPr>
                <w:rFonts w:cstheme="minorHAnsi"/>
                <w:b/>
                <w:bCs/>
                <w:sz w:val="24"/>
                <w:szCs w:val="24"/>
              </w:rPr>
              <w:t>(14)</w:t>
            </w:r>
          </w:p>
          <w:p w:rsidR="00AB498F" w:rsidRPr="009E67B0" w:rsidRDefault="00AB498F" w:rsidP="009953F6">
            <w:pPr>
              <w:pStyle w:val="ListParagraph"/>
              <w:numPr>
                <w:ilvl w:val="1"/>
                <w:numId w:val="542"/>
              </w:numPr>
              <w:spacing w:after="0"/>
              <w:ind w:left="406" w:hanging="450"/>
              <w:jc w:val="left"/>
              <w:rPr>
                <w:rFonts w:cstheme="minorHAnsi"/>
              </w:rPr>
            </w:pPr>
            <w:r w:rsidRPr="009E67B0">
              <w:rPr>
                <w:rFonts w:cstheme="minorHAnsi"/>
              </w:rPr>
              <w:t>Teacher learning and teaching as a profession</w:t>
            </w:r>
          </w:p>
          <w:p w:rsidR="00AB498F" w:rsidRPr="009E67B0" w:rsidRDefault="00AB498F" w:rsidP="009953F6">
            <w:pPr>
              <w:pStyle w:val="ListParagraph"/>
              <w:numPr>
                <w:ilvl w:val="1"/>
                <w:numId w:val="542"/>
              </w:numPr>
              <w:spacing w:after="0"/>
              <w:ind w:left="406" w:hanging="450"/>
              <w:jc w:val="left"/>
              <w:rPr>
                <w:rFonts w:cstheme="minorHAnsi"/>
              </w:rPr>
            </w:pPr>
            <w:r w:rsidRPr="009E67B0">
              <w:rPr>
                <w:rFonts w:cstheme="minorHAnsi"/>
              </w:rPr>
              <w:t>English language teaching and teacher development</w:t>
            </w:r>
          </w:p>
          <w:p w:rsidR="00AB498F" w:rsidRPr="009E67B0" w:rsidRDefault="00AB498F" w:rsidP="009953F6">
            <w:pPr>
              <w:pStyle w:val="ListParagraph"/>
              <w:numPr>
                <w:ilvl w:val="1"/>
                <w:numId w:val="542"/>
              </w:numPr>
              <w:spacing w:after="0"/>
              <w:ind w:left="406" w:hanging="450"/>
              <w:jc w:val="left"/>
              <w:rPr>
                <w:rFonts w:cstheme="minorHAnsi"/>
              </w:rPr>
            </w:pPr>
            <w:r w:rsidRPr="009E67B0">
              <w:rPr>
                <w:rFonts w:cstheme="minorHAnsi"/>
              </w:rPr>
              <w:t>Characteristics and perspectives of teacher development</w:t>
            </w:r>
          </w:p>
          <w:p w:rsidR="00AB498F" w:rsidRPr="009E67B0" w:rsidRDefault="00AB498F" w:rsidP="009953F6">
            <w:pPr>
              <w:pStyle w:val="ListParagraph"/>
              <w:numPr>
                <w:ilvl w:val="1"/>
                <w:numId w:val="542"/>
              </w:numPr>
              <w:spacing w:after="0"/>
              <w:ind w:left="406" w:hanging="450"/>
              <w:jc w:val="left"/>
              <w:rPr>
                <w:rFonts w:cstheme="minorHAnsi"/>
              </w:rPr>
            </w:pPr>
            <w:r w:rsidRPr="009E67B0">
              <w:rPr>
                <w:rFonts w:cstheme="minorHAnsi"/>
              </w:rPr>
              <w:t>Scope of teacher development</w:t>
            </w:r>
          </w:p>
          <w:p w:rsidR="00AB498F" w:rsidRPr="009E67B0" w:rsidRDefault="00AB498F" w:rsidP="009953F6">
            <w:pPr>
              <w:pStyle w:val="ListParagraph"/>
              <w:numPr>
                <w:ilvl w:val="2"/>
                <w:numId w:val="542"/>
              </w:numPr>
              <w:tabs>
                <w:tab w:val="left" w:pos="1036"/>
              </w:tabs>
              <w:spacing w:after="0"/>
              <w:ind w:left="856"/>
              <w:jc w:val="left"/>
              <w:rPr>
                <w:rFonts w:cstheme="minorHAnsi"/>
              </w:rPr>
            </w:pPr>
            <w:r w:rsidRPr="009E67B0">
              <w:rPr>
                <w:rFonts w:cstheme="minorHAnsi"/>
              </w:rPr>
              <w:t>Pre-Service teacher education</w:t>
            </w:r>
          </w:p>
          <w:p w:rsidR="00AB498F" w:rsidRPr="009E67B0" w:rsidRDefault="00AB498F" w:rsidP="009953F6">
            <w:pPr>
              <w:pStyle w:val="ListParagraph"/>
              <w:numPr>
                <w:ilvl w:val="2"/>
                <w:numId w:val="542"/>
              </w:numPr>
              <w:tabs>
                <w:tab w:val="left" w:pos="1036"/>
              </w:tabs>
              <w:spacing w:after="0"/>
              <w:ind w:left="856"/>
              <w:jc w:val="left"/>
              <w:rPr>
                <w:rFonts w:cstheme="minorHAnsi"/>
              </w:rPr>
            </w:pPr>
            <w:r w:rsidRPr="009E67B0">
              <w:rPr>
                <w:rFonts w:cstheme="minorHAnsi"/>
              </w:rPr>
              <w:t>Teacher induction</w:t>
            </w:r>
          </w:p>
          <w:p w:rsidR="00AB498F" w:rsidRPr="009E67B0" w:rsidRDefault="00AB498F" w:rsidP="009953F6">
            <w:pPr>
              <w:pStyle w:val="ListParagraph"/>
              <w:numPr>
                <w:ilvl w:val="2"/>
                <w:numId w:val="542"/>
              </w:numPr>
              <w:tabs>
                <w:tab w:val="left" w:pos="1036"/>
              </w:tabs>
              <w:spacing w:after="0"/>
              <w:ind w:left="856"/>
              <w:jc w:val="left"/>
              <w:rPr>
                <w:rFonts w:cstheme="minorHAnsi"/>
              </w:rPr>
            </w:pPr>
            <w:r w:rsidRPr="009E67B0">
              <w:rPr>
                <w:rFonts w:cstheme="minorHAnsi"/>
              </w:rPr>
              <w:t>In-service teacher education and trainings</w:t>
            </w:r>
          </w:p>
          <w:p w:rsidR="00AB498F" w:rsidRPr="009E67B0" w:rsidRDefault="00AB498F" w:rsidP="009953F6">
            <w:pPr>
              <w:pStyle w:val="ListParagraph"/>
              <w:numPr>
                <w:ilvl w:val="2"/>
                <w:numId w:val="542"/>
              </w:numPr>
              <w:tabs>
                <w:tab w:val="left" w:pos="1036"/>
              </w:tabs>
              <w:spacing w:after="0"/>
              <w:ind w:left="856"/>
              <w:jc w:val="left"/>
              <w:rPr>
                <w:rFonts w:cstheme="minorHAnsi"/>
              </w:rPr>
            </w:pPr>
            <w:r w:rsidRPr="009E67B0">
              <w:rPr>
                <w:rFonts w:cstheme="minorHAnsi"/>
              </w:rPr>
              <w:t>Experiential learning</w:t>
            </w:r>
          </w:p>
          <w:p w:rsidR="00AB498F" w:rsidRPr="009E67B0" w:rsidRDefault="00AB498F" w:rsidP="009953F6">
            <w:pPr>
              <w:pStyle w:val="ListParagraph"/>
              <w:numPr>
                <w:ilvl w:val="2"/>
                <w:numId w:val="542"/>
              </w:numPr>
              <w:tabs>
                <w:tab w:val="left" w:pos="1036"/>
              </w:tabs>
              <w:spacing w:after="0"/>
              <w:ind w:left="856"/>
              <w:jc w:val="left"/>
              <w:rPr>
                <w:rFonts w:cstheme="minorHAnsi"/>
              </w:rPr>
            </w:pPr>
            <w:r w:rsidRPr="009E67B0">
              <w:rPr>
                <w:rFonts w:cstheme="minorHAnsi"/>
              </w:rPr>
              <w:t>Self-initiated learning</w:t>
            </w:r>
          </w:p>
          <w:p w:rsidR="00AB498F" w:rsidRPr="009E67B0" w:rsidRDefault="00AB498F" w:rsidP="009953F6">
            <w:pPr>
              <w:pStyle w:val="ListParagraph"/>
              <w:numPr>
                <w:ilvl w:val="1"/>
                <w:numId w:val="542"/>
              </w:numPr>
              <w:spacing w:after="0"/>
              <w:ind w:left="406" w:hanging="450"/>
              <w:jc w:val="left"/>
              <w:rPr>
                <w:rFonts w:cstheme="minorHAnsi"/>
              </w:rPr>
            </w:pPr>
            <w:r w:rsidRPr="009E67B0">
              <w:rPr>
                <w:rFonts w:cstheme="minorHAnsi"/>
              </w:rPr>
              <w:t>Teacher career cycle (Huberman, DreyFus and DreyFus)</w:t>
            </w:r>
          </w:p>
          <w:p w:rsidR="00AB498F" w:rsidRDefault="00AB498F" w:rsidP="009953F6">
            <w:pPr>
              <w:pStyle w:val="ListParagraph"/>
              <w:numPr>
                <w:ilvl w:val="1"/>
                <w:numId w:val="542"/>
              </w:numPr>
              <w:spacing w:after="0"/>
              <w:ind w:left="406" w:hanging="450"/>
              <w:jc w:val="left"/>
              <w:rPr>
                <w:rFonts w:cstheme="minorHAnsi"/>
              </w:rPr>
            </w:pPr>
            <w:r w:rsidRPr="009E67B0">
              <w:rPr>
                <w:rFonts w:cstheme="minorHAnsi"/>
              </w:rPr>
              <w:t>Historical sketch of English teacher development in Nepal</w:t>
            </w:r>
          </w:p>
          <w:p w:rsidR="00AB498F" w:rsidRPr="009E67B0" w:rsidRDefault="00AB498F" w:rsidP="00AB498F">
            <w:pPr>
              <w:pStyle w:val="ListParagraph"/>
              <w:spacing w:after="0"/>
              <w:ind w:left="406"/>
              <w:jc w:val="left"/>
              <w:rPr>
                <w:rFonts w:cstheme="minorHAnsi"/>
              </w:rPr>
            </w:pPr>
          </w:p>
        </w:tc>
      </w:tr>
      <w:tr w:rsidR="00AB498F" w:rsidRPr="009E67B0" w:rsidTr="00AB498F">
        <w:tc>
          <w:tcPr>
            <w:tcW w:w="3888" w:type="dxa"/>
          </w:tcPr>
          <w:p w:rsidR="00AB498F" w:rsidRPr="009E67B0" w:rsidRDefault="00AB498F" w:rsidP="009953F6">
            <w:pPr>
              <w:pStyle w:val="ListParagraph"/>
              <w:numPr>
                <w:ilvl w:val="0"/>
                <w:numId w:val="543"/>
              </w:numPr>
              <w:spacing w:after="0"/>
              <w:ind w:left="157" w:hanging="180"/>
              <w:jc w:val="left"/>
              <w:rPr>
                <w:rFonts w:cstheme="minorHAnsi"/>
              </w:rPr>
            </w:pPr>
            <w:r w:rsidRPr="009E67B0">
              <w:rPr>
                <w:rFonts w:cstheme="minorHAnsi"/>
              </w:rPr>
              <w:t>Define the teachers’ beliefs, maxims and identities</w:t>
            </w:r>
          </w:p>
          <w:p w:rsidR="00AB498F" w:rsidRPr="009E67B0" w:rsidRDefault="00AB498F" w:rsidP="009953F6">
            <w:pPr>
              <w:pStyle w:val="ListParagraph"/>
              <w:numPr>
                <w:ilvl w:val="0"/>
                <w:numId w:val="543"/>
              </w:numPr>
              <w:spacing w:after="0"/>
              <w:ind w:left="157" w:hanging="180"/>
              <w:jc w:val="left"/>
              <w:rPr>
                <w:rFonts w:cstheme="minorHAnsi"/>
              </w:rPr>
            </w:pPr>
            <w:r w:rsidRPr="009E67B0">
              <w:rPr>
                <w:rFonts w:cstheme="minorHAnsi"/>
              </w:rPr>
              <w:t>Present the types of teacher maxims and their implications in language teacher education</w:t>
            </w:r>
          </w:p>
          <w:p w:rsidR="00AB498F" w:rsidRPr="009E67B0" w:rsidRDefault="00AB498F" w:rsidP="009953F6">
            <w:pPr>
              <w:pStyle w:val="ListParagraph"/>
              <w:numPr>
                <w:ilvl w:val="0"/>
                <w:numId w:val="543"/>
              </w:numPr>
              <w:spacing w:after="0"/>
              <w:ind w:left="157" w:hanging="180"/>
              <w:jc w:val="left"/>
              <w:rPr>
                <w:rFonts w:cstheme="minorHAnsi"/>
              </w:rPr>
            </w:pPr>
            <w:r w:rsidRPr="009E67B0">
              <w:rPr>
                <w:rFonts w:cstheme="minorHAnsi"/>
              </w:rPr>
              <w:t>Overview the concept and sources of teacher belief</w:t>
            </w:r>
          </w:p>
          <w:p w:rsidR="00AB498F" w:rsidRPr="009E67B0" w:rsidRDefault="00AB498F" w:rsidP="009953F6">
            <w:pPr>
              <w:pStyle w:val="ListParagraph"/>
              <w:numPr>
                <w:ilvl w:val="0"/>
                <w:numId w:val="543"/>
              </w:numPr>
              <w:spacing w:after="0"/>
              <w:ind w:left="157" w:hanging="180"/>
              <w:jc w:val="left"/>
              <w:rPr>
                <w:rFonts w:cstheme="minorHAnsi"/>
              </w:rPr>
            </w:pPr>
            <w:r w:rsidRPr="009E67B0">
              <w:rPr>
                <w:rFonts w:cstheme="minorHAnsi"/>
              </w:rPr>
              <w:t>Analyze the teacher identity formation process</w:t>
            </w:r>
          </w:p>
        </w:tc>
        <w:tc>
          <w:tcPr>
            <w:tcW w:w="5647" w:type="dxa"/>
          </w:tcPr>
          <w:p w:rsidR="00AB498F" w:rsidRPr="00B36AB8" w:rsidRDefault="00AB498F" w:rsidP="00AB498F">
            <w:pPr>
              <w:tabs>
                <w:tab w:val="left" w:pos="5022"/>
              </w:tabs>
              <w:rPr>
                <w:rFonts w:cstheme="minorHAnsi"/>
                <w:b/>
                <w:bCs/>
                <w:sz w:val="24"/>
                <w:szCs w:val="24"/>
              </w:rPr>
            </w:pPr>
            <w:r w:rsidRPr="00B36AB8">
              <w:rPr>
                <w:rFonts w:cstheme="minorHAnsi"/>
                <w:b/>
                <w:bCs/>
                <w:sz w:val="24"/>
                <w:szCs w:val="24"/>
              </w:rPr>
              <w:t>Unit Two: Fundamentals o</w:t>
            </w:r>
            <w:r>
              <w:rPr>
                <w:rFonts w:cstheme="minorHAnsi"/>
                <w:b/>
                <w:bCs/>
                <w:sz w:val="24"/>
                <w:szCs w:val="24"/>
              </w:rPr>
              <w:t xml:space="preserve">f Teacher Development </w:t>
            </w:r>
            <w:r>
              <w:rPr>
                <w:rFonts w:cstheme="minorHAnsi"/>
                <w:b/>
                <w:bCs/>
                <w:sz w:val="24"/>
                <w:szCs w:val="24"/>
              </w:rPr>
              <w:tab/>
            </w:r>
            <w:r w:rsidRPr="00B36AB8">
              <w:rPr>
                <w:rFonts w:cstheme="minorHAnsi"/>
                <w:b/>
                <w:bCs/>
                <w:sz w:val="24"/>
                <w:szCs w:val="24"/>
              </w:rPr>
              <w:t>(6)</w:t>
            </w:r>
          </w:p>
          <w:p w:rsidR="00AB498F" w:rsidRPr="009E67B0" w:rsidRDefault="00AB498F" w:rsidP="00AB498F">
            <w:pPr>
              <w:ind w:left="406" w:hanging="406"/>
              <w:rPr>
                <w:rFonts w:cstheme="minorHAnsi"/>
                <w:sz w:val="24"/>
                <w:szCs w:val="24"/>
              </w:rPr>
            </w:pPr>
            <w:r w:rsidRPr="009E67B0">
              <w:rPr>
                <w:rFonts w:cstheme="minorHAnsi"/>
                <w:sz w:val="24"/>
                <w:szCs w:val="24"/>
              </w:rPr>
              <w:t>2.1 Teacher’s beliefs, their sources and belief about English language, learning, teaching, programs and curriculum and language teaching as a profession</w:t>
            </w:r>
          </w:p>
          <w:p w:rsidR="00AB498F" w:rsidRPr="009E67B0" w:rsidRDefault="00AB498F" w:rsidP="00AB498F">
            <w:pPr>
              <w:ind w:left="406" w:hanging="406"/>
              <w:rPr>
                <w:rFonts w:cstheme="minorHAnsi"/>
                <w:sz w:val="24"/>
                <w:szCs w:val="24"/>
              </w:rPr>
            </w:pPr>
            <w:r w:rsidRPr="009E67B0">
              <w:rPr>
                <w:rFonts w:cstheme="minorHAnsi"/>
                <w:sz w:val="24"/>
                <w:szCs w:val="24"/>
              </w:rPr>
              <w:t>2.2 Teachers’ maxims, their types and implication to ELT</w:t>
            </w:r>
          </w:p>
          <w:p w:rsidR="00AB498F" w:rsidRPr="009E67B0" w:rsidRDefault="00AB498F" w:rsidP="00AB498F">
            <w:pPr>
              <w:ind w:left="406" w:hanging="406"/>
              <w:rPr>
                <w:rFonts w:cstheme="minorHAnsi"/>
                <w:sz w:val="24"/>
                <w:szCs w:val="24"/>
              </w:rPr>
            </w:pPr>
            <w:r w:rsidRPr="009E67B0">
              <w:rPr>
                <w:rFonts w:cstheme="minorHAnsi"/>
                <w:sz w:val="24"/>
                <w:szCs w:val="24"/>
              </w:rPr>
              <w:t>2.3 Reconstructing teacher identities after their initial teacher education</w:t>
            </w:r>
          </w:p>
        </w:tc>
      </w:tr>
      <w:tr w:rsidR="00AB498F" w:rsidRPr="009E67B0" w:rsidTr="00AB498F">
        <w:tc>
          <w:tcPr>
            <w:tcW w:w="3888" w:type="dxa"/>
          </w:tcPr>
          <w:p w:rsidR="00AB498F" w:rsidRDefault="00AB498F" w:rsidP="009953F6">
            <w:pPr>
              <w:pStyle w:val="ListParagraph"/>
              <w:numPr>
                <w:ilvl w:val="0"/>
                <w:numId w:val="543"/>
              </w:numPr>
              <w:spacing w:after="0"/>
              <w:ind w:left="157" w:hanging="180"/>
              <w:jc w:val="left"/>
              <w:rPr>
                <w:rFonts w:cstheme="minorHAnsi"/>
              </w:rPr>
            </w:pPr>
            <w:r w:rsidRPr="009E67B0">
              <w:rPr>
                <w:rFonts w:cstheme="minorHAnsi"/>
              </w:rPr>
              <w:t>Di</w:t>
            </w:r>
            <w:r>
              <w:rPr>
                <w:rFonts w:cstheme="minorHAnsi"/>
              </w:rPr>
              <w:t>fferentiate adult learning from child learning</w:t>
            </w:r>
          </w:p>
          <w:p w:rsidR="00AB498F" w:rsidRDefault="00AB498F" w:rsidP="009953F6">
            <w:pPr>
              <w:pStyle w:val="ListParagraph"/>
              <w:numPr>
                <w:ilvl w:val="0"/>
                <w:numId w:val="543"/>
              </w:numPr>
              <w:spacing w:after="0"/>
              <w:ind w:left="157" w:hanging="180"/>
              <w:jc w:val="left"/>
              <w:rPr>
                <w:rFonts w:cstheme="minorHAnsi"/>
              </w:rPr>
            </w:pPr>
            <w:r>
              <w:rPr>
                <w:rFonts w:cstheme="minorHAnsi"/>
              </w:rPr>
              <w:t>Di</w:t>
            </w:r>
            <w:r w:rsidRPr="009E67B0">
              <w:rPr>
                <w:rFonts w:cstheme="minorHAnsi"/>
              </w:rPr>
              <w:t>scuss various theories of adult  learning</w:t>
            </w:r>
          </w:p>
          <w:p w:rsidR="00AB498F" w:rsidRDefault="00AB498F" w:rsidP="009953F6">
            <w:pPr>
              <w:pStyle w:val="ListParagraph"/>
              <w:numPr>
                <w:ilvl w:val="0"/>
                <w:numId w:val="543"/>
              </w:numPr>
              <w:spacing w:after="0"/>
              <w:ind w:left="157" w:hanging="180"/>
              <w:jc w:val="left"/>
              <w:rPr>
                <w:rFonts w:cstheme="minorHAnsi"/>
              </w:rPr>
            </w:pPr>
            <w:r>
              <w:rPr>
                <w:rFonts w:cstheme="minorHAnsi"/>
              </w:rPr>
              <w:t>Relate psychological theories with learning</w:t>
            </w:r>
          </w:p>
          <w:p w:rsidR="00AB498F" w:rsidRPr="009E67B0" w:rsidRDefault="00AB498F" w:rsidP="00AB498F">
            <w:pPr>
              <w:pStyle w:val="ListParagraph"/>
              <w:ind w:left="157"/>
              <w:rPr>
                <w:rFonts w:cstheme="minorHAnsi"/>
              </w:rPr>
            </w:pPr>
          </w:p>
          <w:p w:rsidR="00AB498F" w:rsidRPr="009E67B0" w:rsidRDefault="00AB498F" w:rsidP="00AB498F">
            <w:pPr>
              <w:rPr>
                <w:rFonts w:cstheme="minorHAnsi"/>
                <w:sz w:val="24"/>
                <w:szCs w:val="24"/>
              </w:rPr>
            </w:pPr>
          </w:p>
        </w:tc>
        <w:tc>
          <w:tcPr>
            <w:tcW w:w="5647" w:type="dxa"/>
          </w:tcPr>
          <w:p w:rsidR="00AB498F" w:rsidRPr="00B36AB8" w:rsidRDefault="00AB498F" w:rsidP="00AB498F">
            <w:pPr>
              <w:tabs>
                <w:tab w:val="left" w:pos="4842"/>
              </w:tabs>
              <w:ind w:left="1175" w:hanging="1175"/>
              <w:rPr>
                <w:rFonts w:cstheme="minorHAnsi"/>
                <w:b/>
                <w:bCs/>
                <w:sz w:val="24"/>
                <w:szCs w:val="24"/>
              </w:rPr>
            </w:pPr>
            <w:r w:rsidRPr="00B36AB8">
              <w:rPr>
                <w:rFonts w:cstheme="minorHAnsi"/>
                <w:b/>
                <w:bCs/>
                <w:sz w:val="24"/>
                <w:szCs w:val="24"/>
              </w:rPr>
              <w:t>Unit Three: Learning Theories and their</w:t>
            </w:r>
            <w:r>
              <w:rPr>
                <w:rFonts w:cstheme="minorHAnsi"/>
                <w:b/>
                <w:bCs/>
                <w:sz w:val="24"/>
                <w:szCs w:val="24"/>
              </w:rPr>
              <w:t xml:space="preserve"> I</w:t>
            </w:r>
            <w:r w:rsidRPr="00B36AB8">
              <w:rPr>
                <w:rFonts w:cstheme="minorHAnsi"/>
                <w:b/>
                <w:bCs/>
                <w:sz w:val="24"/>
                <w:szCs w:val="24"/>
              </w:rPr>
              <w:t xml:space="preserve">mplications in ELT </w:t>
            </w:r>
            <w:r>
              <w:rPr>
                <w:rFonts w:cstheme="minorHAnsi"/>
                <w:b/>
                <w:bCs/>
                <w:sz w:val="24"/>
                <w:szCs w:val="24"/>
              </w:rPr>
              <w:tab/>
            </w:r>
            <w:r w:rsidRPr="00B36AB8">
              <w:rPr>
                <w:rFonts w:cstheme="minorHAnsi"/>
                <w:b/>
                <w:bCs/>
                <w:sz w:val="24"/>
                <w:szCs w:val="24"/>
              </w:rPr>
              <w:t>(9)</w:t>
            </w:r>
          </w:p>
          <w:p w:rsidR="00AB498F" w:rsidRPr="00060BC5" w:rsidRDefault="00AB498F" w:rsidP="009953F6">
            <w:pPr>
              <w:pStyle w:val="ListParagraph"/>
              <w:numPr>
                <w:ilvl w:val="1"/>
                <w:numId w:val="546"/>
              </w:numPr>
              <w:spacing w:after="0"/>
              <w:jc w:val="left"/>
              <w:rPr>
                <w:rFonts w:cstheme="minorHAnsi"/>
              </w:rPr>
            </w:pPr>
            <w:r w:rsidRPr="00060BC5">
              <w:rPr>
                <w:rFonts w:cstheme="minorHAnsi"/>
              </w:rPr>
              <w:t>Difference between adult learning and child learning</w:t>
            </w:r>
          </w:p>
          <w:p w:rsidR="00AB498F" w:rsidRPr="009E67B0" w:rsidRDefault="00AB498F" w:rsidP="009953F6">
            <w:pPr>
              <w:pStyle w:val="ListParagraph"/>
              <w:numPr>
                <w:ilvl w:val="1"/>
                <w:numId w:val="546"/>
              </w:numPr>
              <w:spacing w:after="0"/>
              <w:jc w:val="left"/>
              <w:rPr>
                <w:rFonts w:cstheme="minorHAnsi"/>
              </w:rPr>
            </w:pPr>
            <w:r w:rsidRPr="009E67B0">
              <w:rPr>
                <w:rFonts w:cstheme="minorHAnsi"/>
              </w:rPr>
              <w:t>Adult learning theories</w:t>
            </w:r>
          </w:p>
          <w:p w:rsidR="00AB498F" w:rsidRPr="00060BC5" w:rsidRDefault="00AB498F" w:rsidP="009953F6">
            <w:pPr>
              <w:pStyle w:val="ListParagraph"/>
              <w:numPr>
                <w:ilvl w:val="2"/>
                <w:numId w:val="547"/>
              </w:numPr>
              <w:spacing w:after="0"/>
              <w:ind w:left="856" w:hanging="630"/>
              <w:jc w:val="left"/>
              <w:rPr>
                <w:rFonts w:cstheme="minorHAnsi"/>
              </w:rPr>
            </w:pPr>
            <w:r w:rsidRPr="00060BC5">
              <w:rPr>
                <w:rFonts w:cstheme="minorHAnsi"/>
              </w:rPr>
              <w:t>Maslow’s theory of motivation</w:t>
            </w:r>
          </w:p>
          <w:p w:rsidR="00AB498F" w:rsidRPr="009E67B0" w:rsidRDefault="00AB498F" w:rsidP="009953F6">
            <w:pPr>
              <w:pStyle w:val="ListParagraph"/>
              <w:numPr>
                <w:ilvl w:val="2"/>
                <w:numId w:val="547"/>
              </w:numPr>
              <w:spacing w:after="0"/>
              <w:ind w:left="856" w:hanging="630"/>
              <w:jc w:val="left"/>
              <w:rPr>
                <w:rFonts w:cstheme="minorHAnsi"/>
              </w:rPr>
            </w:pPr>
            <w:r w:rsidRPr="009E67B0">
              <w:rPr>
                <w:rFonts w:cstheme="minorHAnsi"/>
              </w:rPr>
              <w:t>Rogers’s non-directive intervention</w:t>
            </w:r>
          </w:p>
          <w:p w:rsidR="00AB498F" w:rsidRPr="009E67B0" w:rsidRDefault="00AB498F" w:rsidP="009953F6">
            <w:pPr>
              <w:pStyle w:val="ListParagraph"/>
              <w:numPr>
                <w:ilvl w:val="2"/>
                <w:numId w:val="547"/>
              </w:numPr>
              <w:spacing w:after="0"/>
              <w:ind w:left="856" w:hanging="630"/>
              <w:jc w:val="left"/>
              <w:rPr>
                <w:rFonts w:cstheme="minorHAnsi"/>
              </w:rPr>
            </w:pPr>
            <w:r w:rsidRPr="009E67B0">
              <w:rPr>
                <w:rFonts w:cstheme="minorHAnsi"/>
              </w:rPr>
              <w:t>Gagne’s conditions of learning</w:t>
            </w:r>
          </w:p>
          <w:p w:rsidR="00AB498F" w:rsidRPr="009E67B0" w:rsidRDefault="00AB498F" w:rsidP="009953F6">
            <w:pPr>
              <w:pStyle w:val="ListParagraph"/>
              <w:numPr>
                <w:ilvl w:val="2"/>
                <w:numId w:val="547"/>
              </w:numPr>
              <w:spacing w:after="0"/>
              <w:ind w:left="856" w:hanging="630"/>
              <w:jc w:val="left"/>
              <w:rPr>
                <w:rFonts w:cstheme="minorHAnsi"/>
              </w:rPr>
            </w:pPr>
            <w:r w:rsidRPr="009E67B0">
              <w:rPr>
                <w:rFonts w:cstheme="minorHAnsi"/>
              </w:rPr>
              <w:t>Deway</w:t>
            </w:r>
            <w:r>
              <w:rPr>
                <w:rFonts w:cstheme="minorHAnsi"/>
              </w:rPr>
              <w:t>’s r</w:t>
            </w:r>
            <w:r w:rsidRPr="009E67B0">
              <w:rPr>
                <w:rFonts w:cstheme="minorHAnsi"/>
              </w:rPr>
              <w:t>eflective thinking</w:t>
            </w:r>
          </w:p>
          <w:p w:rsidR="00AB498F" w:rsidRPr="009E67B0" w:rsidRDefault="00AB498F" w:rsidP="009953F6">
            <w:pPr>
              <w:pStyle w:val="ListParagraph"/>
              <w:numPr>
                <w:ilvl w:val="2"/>
                <w:numId w:val="547"/>
              </w:numPr>
              <w:spacing w:after="0"/>
              <w:ind w:left="856" w:hanging="630"/>
              <w:jc w:val="left"/>
              <w:rPr>
                <w:rFonts w:cstheme="minorHAnsi"/>
              </w:rPr>
            </w:pPr>
            <w:r w:rsidRPr="009E67B0">
              <w:rPr>
                <w:rFonts w:cstheme="minorHAnsi"/>
              </w:rPr>
              <w:t>Kolb’s experiential learning</w:t>
            </w:r>
          </w:p>
          <w:p w:rsidR="00AB498F" w:rsidRPr="009E67B0" w:rsidRDefault="00AB498F" w:rsidP="009953F6">
            <w:pPr>
              <w:pStyle w:val="ListParagraph"/>
              <w:numPr>
                <w:ilvl w:val="2"/>
                <w:numId w:val="547"/>
              </w:numPr>
              <w:spacing w:after="0"/>
              <w:ind w:left="856" w:hanging="630"/>
              <w:jc w:val="left"/>
              <w:rPr>
                <w:rFonts w:cstheme="minorHAnsi"/>
              </w:rPr>
            </w:pPr>
            <w:r>
              <w:rPr>
                <w:rFonts w:cstheme="minorHAnsi"/>
              </w:rPr>
              <w:t>Knowles’s principles of a</w:t>
            </w:r>
            <w:r w:rsidRPr="009E67B0">
              <w:rPr>
                <w:rFonts w:cstheme="minorHAnsi"/>
              </w:rPr>
              <w:t>ndragogy</w:t>
            </w:r>
          </w:p>
          <w:p w:rsidR="00AB498F" w:rsidRPr="009E67B0" w:rsidRDefault="00AB498F" w:rsidP="009953F6">
            <w:pPr>
              <w:pStyle w:val="ListParagraph"/>
              <w:numPr>
                <w:ilvl w:val="2"/>
                <w:numId w:val="547"/>
              </w:numPr>
              <w:spacing w:after="0"/>
              <w:ind w:left="856" w:hanging="630"/>
              <w:jc w:val="left"/>
              <w:rPr>
                <w:rFonts w:cstheme="minorHAnsi"/>
              </w:rPr>
            </w:pPr>
            <w:r w:rsidRPr="009E67B0">
              <w:rPr>
                <w:rFonts w:cstheme="minorHAnsi"/>
              </w:rPr>
              <w:t xml:space="preserve">Hase and Kenyon’s </w:t>
            </w:r>
            <w:r>
              <w:rPr>
                <w:rFonts w:cstheme="minorHAnsi"/>
              </w:rPr>
              <w:t>h</w:t>
            </w:r>
            <w:r w:rsidRPr="009E67B0">
              <w:rPr>
                <w:rFonts w:cstheme="minorHAnsi"/>
              </w:rPr>
              <w:t>eutagogy</w:t>
            </w:r>
          </w:p>
          <w:p w:rsidR="00AB498F" w:rsidRPr="009E67B0" w:rsidRDefault="00AB498F" w:rsidP="009953F6">
            <w:pPr>
              <w:pStyle w:val="ListParagraph"/>
              <w:numPr>
                <w:ilvl w:val="2"/>
                <w:numId w:val="547"/>
              </w:numPr>
              <w:spacing w:after="0"/>
              <w:ind w:left="856" w:hanging="630"/>
              <w:jc w:val="left"/>
              <w:rPr>
                <w:rFonts w:cstheme="minorHAnsi"/>
              </w:rPr>
            </w:pPr>
            <w:r w:rsidRPr="009E67B0">
              <w:rPr>
                <w:rFonts w:cstheme="minorHAnsi"/>
              </w:rPr>
              <w:t xml:space="preserve"> Difference between </w:t>
            </w:r>
            <w:r>
              <w:rPr>
                <w:rFonts w:cstheme="minorHAnsi"/>
              </w:rPr>
              <w:t>p</w:t>
            </w:r>
            <w:r w:rsidRPr="009E67B0">
              <w:rPr>
                <w:rFonts w:cstheme="minorHAnsi"/>
              </w:rPr>
              <w:t>e</w:t>
            </w:r>
            <w:r>
              <w:rPr>
                <w:rFonts w:cstheme="minorHAnsi"/>
              </w:rPr>
              <w:t>dagogy, a</w:t>
            </w:r>
            <w:r w:rsidRPr="009E67B0">
              <w:rPr>
                <w:rFonts w:cstheme="minorHAnsi"/>
              </w:rPr>
              <w:t xml:space="preserve">ndragogy and </w:t>
            </w:r>
            <w:r>
              <w:rPr>
                <w:rFonts w:cstheme="minorHAnsi"/>
              </w:rPr>
              <w:t>h</w:t>
            </w:r>
            <w:r w:rsidRPr="009E67B0">
              <w:rPr>
                <w:rFonts w:cstheme="minorHAnsi"/>
              </w:rPr>
              <w:t>eutagogy</w:t>
            </w:r>
          </w:p>
          <w:p w:rsidR="00AB498F" w:rsidRPr="009E67B0" w:rsidRDefault="00AB498F" w:rsidP="009953F6">
            <w:pPr>
              <w:pStyle w:val="ListParagraph"/>
              <w:numPr>
                <w:ilvl w:val="1"/>
                <w:numId w:val="546"/>
              </w:numPr>
              <w:spacing w:after="0"/>
              <w:jc w:val="left"/>
              <w:rPr>
                <w:rFonts w:cstheme="minorHAnsi"/>
              </w:rPr>
            </w:pPr>
            <w:r w:rsidRPr="009E67B0">
              <w:rPr>
                <w:rFonts w:cstheme="minorHAnsi"/>
              </w:rPr>
              <w:t>Psychological theories of learning</w:t>
            </w:r>
          </w:p>
          <w:p w:rsidR="00AB498F" w:rsidRPr="00060BC5" w:rsidRDefault="00AB498F" w:rsidP="009953F6">
            <w:pPr>
              <w:pStyle w:val="ListParagraph"/>
              <w:numPr>
                <w:ilvl w:val="2"/>
                <w:numId w:val="548"/>
              </w:numPr>
              <w:spacing w:after="0"/>
              <w:ind w:left="1035"/>
              <w:jc w:val="left"/>
              <w:rPr>
                <w:rFonts w:cstheme="minorHAnsi"/>
              </w:rPr>
            </w:pPr>
            <w:r w:rsidRPr="00060BC5">
              <w:rPr>
                <w:rFonts w:cstheme="minorHAnsi"/>
              </w:rPr>
              <w:t>Behaviorism/ Mechanistic Theory</w:t>
            </w:r>
          </w:p>
          <w:p w:rsidR="00AB498F" w:rsidRPr="009E67B0" w:rsidRDefault="00AB498F" w:rsidP="009953F6">
            <w:pPr>
              <w:pStyle w:val="ListParagraph"/>
              <w:numPr>
                <w:ilvl w:val="2"/>
                <w:numId w:val="548"/>
              </w:numPr>
              <w:spacing w:after="0"/>
              <w:ind w:left="1035"/>
              <w:jc w:val="left"/>
              <w:rPr>
                <w:rFonts w:cstheme="minorHAnsi"/>
              </w:rPr>
            </w:pPr>
            <w:r w:rsidRPr="009E67B0">
              <w:rPr>
                <w:rFonts w:cstheme="minorHAnsi"/>
              </w:rPr>
              <w:t xml:space="preserve">Humanism </w:t>
            </w:r>
          </w:p>
          <w:p w:rsidR="00AB498F" w:rsidRPr="009E67B0" w:rsidRDefault="00AB498F" w:rsidP="009953F6">
            <w:pPr>
              <w:pStyle w:val="ListParagraph"/>
              <w:numPr>
                <w:ilvl w:val="2"/>
                <w:numId w:val="548"/>
              </w:numPr>
              <w:spacing w:after="0"/>
              <w:ind w:left="1035"/>
              <w:jc w:val="left"/>
              <w:rPr>
                <w:rFonts w:cstheme="minorHAnsi"/>
              </w:rPr>
            </w:pPr>
            <w:r>
              <w:rPr>
                <w:rFonts w:cstheme="minorHAnsi"/>
              </w:rPr>
              <w:t>Cognitive c</w:t>
            </w:r>
            <w:r w:rsidRPr="009E67B0">
              <w:rPr>
                <w:rFonts w:cstheme="minorHAnsi"/>
              </w:rPr>
              <w:t>onstructivism</w:t>
            </w:r>
          </w:p>
          <w:p w:rsidR="00AB498F" w:rsidRDefault="00AB498F" w:rsidP="009953F6">
            <w:pPr>
              <w:pStyle w:val="ListParagraph"/>
              <w:numPr>
                <w:ilvl w:val="2"/>
                <w:numId w:val="548"/>
              </w:numPr>
              <w:spacing w:after="0"/>
              <w:ind w:left="1035"/>
              <w:jc w:val="left"/>
              <w:rPr>
                <w:rFonts w:cstheme="minorHAnsi"/>
              </w:rPr>
            </w:pPr>
            <w:r>
              <w:rPr>
                <w:rFonts w:cstheme="minorHAnsi"/>
              </w:rPr>
              <w:t>Social c</w:t>
            </w:r>
            <w:r w:rsidRPr="009E67B0">
              <w:rPr>
                <w:rFonts w:cstheme="minorHAnsi"/>
              </w:rPr>
              <w:t>onstructivism/ socio-cultural perspective (Their Concept, features, implications to language teaching and criticisms)</w:t>
            </w:r>
          </w:p>
          <w:p w:rsidR="00AB498F" w:rsidRPr="009E67B0" w:rsidRDefault="00AB498F" w:rsidP="00AB498F">
            <w:pPr>
              <w:pStyle w:val="ListParagraph"/>
              <w:spacing w:after="0"/>
              <w:ind w:left="1035"/>
              <w:jc w:val="left"/>
              <w:rPr>
                <w:rFonts w:cstheme="minorHAnsi"/>
              </w:rPr>
            </w:pPr>
          </w:p>
        </w:tc>
      </w:tr>
      <w:tr w:rsidR="00AB498F" w:rsidRPr="009E67B0" w:rsidTr="00AB498F">
        <w:tc>
          <w:tcPr>
            <w:tcW w:w="3888" w:type="dxa"/>
          </w:tcPr>
          <w:p w:rsidR="00AB498F" w:rsidRPr="009E67B0" w:rsidRDefault="00AB498F" w:rsidP="00AB498F">
            <w:pPr>
              <w:pStyle w:val="ListParagraph"/>
              <w:ind w:left="157"/>
              <w:rPr>
                <w:rFonts w:cstheme="minorHAnsi"/>
              </w:rPr>
            </w:pPr>
          </w:p>
          <w:p w:rsidR="00AB498F" w:rsidRPr="009E67B0" w:rsidRDefault="00AB498F" w:rsidP="009953F6">
            <w:pPr>
              <w:pStyle w:val="ListParagraph"/>
              <w:numPr>
                <w:ilvl w:val="0"/>
                <w:numId w:val="543"/>
              </w:numPr>
              <w:spacing w:after="0"/>
              <w:ind w:left="157" w:hanging="180"/>
              <w:jc w:val="left"/>
              <w:rPr>
                <w:rFonts w:cstheme="minorHAnsi"/>
              </w:rPr>
            </w:pPr>
            <w:r w:rsidRPr="009E67B0">
              <w:rPr>
                <w:rFonts w:cstheme="minorHAnsi"/>
              </w:rPr>
              <w:t>Analyze the various models, approaches and roles of teachers</w:t>
            </w:r>
          </w:p>
          <w:p w:rsidR="00AB498F" w:rsidRPr="009E67B0" w:rsidRDefault="00AB498F" w:rsidP="009953F6">
            <w:pPr>
              <w:pStyle w:val="ListParagraph"/>
              <w:numPr>
                <w:ilvl w:val="0"/>
                <w:numId w:val="543"/>
              </w:numPr>
              <w:spacing w:after="0"/>
              <w:ind w:left="157" w:hanging="180"/>
              <w:jc w:val="left"/>
              <w:rPr>
                <w:rFonts w:cstheme="minorHAnsi"/>
              </w:rPr>
            </w:pPr>
            <w:r w:rsidRPr="009E67B0">
              <w:rPr>
                <w:rFonts w:cstheme="minorHAnsi"/>
              </w:rPr>
              <w:t>Prepare the portfolio collecting various practical work on journal writing, project work, action research, critical incidents analysis, feedback giving and receiving, etc.</w:t>
            </w:r>
          </w:p>
          <w:p w:rsidR="00AB498F" w:rsidRPr="009E67B0" w:rsidRDefault="00AB498F" w:rsidP="009953F6">
            <w:pPr>
              <w:pStyle w:val="ListParagraph"/>
              <w:numPr>
                <w:ilvl w:val="0"/>
                <w:numId w:val="543"/>
              </w:numPr>
              <w:spacing w:after="0"/>
              <w:ind w:left="157" w:hanging="180"/>
              <w:jc w:val="left"/>
              <w:rPr>
                <w:rFonts w:cstheme="minorHAnsi"/>
              </w:rPr>
            </w:pPr>
            <w:r>
              <w:rPr>
                <w:rFonts w:cstheme="minorHAnsi"/>
              </w:rPr>
              <w:t>Explain</w:t>
            </w:r>
            <w:r w:rsidRPr="009E67B0">
              <w:rPr>
                <w:rFonts w:cstheme="minorHAnsi"/>
              </w:rPr>
              <w:t xml:space="preserve"> teachers’ roles</w:t>
            </w:r>
            <w:r>
              <w:rPr>
                <w:rFonts w:cstheme="minorHAnsi"/>
              </w:rPr>
              <w:t xml:space="preserve"> while applying teacher development models and approaches. </w:t>
            </w:r>
          </w:p>
        </w:tc>
        <w:tc>
          <w:tcPr>
            <w:tcW w:w="5647" w:type="dxa"/>
          </w:tcPr>
          <w:p w:rsidR="00AB498F" w:rsidRPr="00B36AB8" w:rsidRDefault="00AB498F" w:rsidP="00AB498F">
            <w:pPr>
              <w:tabs>
                <w:tab w:val="left" w:pos="4932"/>
              </w:tabs>
              <w:ind w:left="1085" w:hanging="1085"/>
              <w:rPr>
                <w:rFonts w:cstheme="minorHAnsi"/>
                <w:b/>
                <w:bCs/>
                <w:sz w:val="24"/>
                <w:szCs w:val="24"/>
              </w:rPr>
            </w:pPr>
            <w:r w:rsidRPr="00B36AB8">
              <w:rPr>
                <w:rFonts w:cstheme="minorHAnsi"/>
                <w:b/>
                <w:bCs/>
                <w:sz w:val="24"/>
                <w:szCs w:val="24"/>
              </w:rPr>
              <w:t xml:space="preserve">Unit Four: Teacher </w:t>
            </w:r>
            <w:r>
              <w:rPr>
                <w:rFonts w:cstheme="minorHAnsi"/>
                <w:b/>
                <w:bCs/>
                <w:sz w:val="24"/>
                <w:szCs w:val="24"/>
              </w:rPr>
              <w:t>Development Models, Approaches a</w:t>
            </w:r>
            <w:r w:rsidRPr="00B36AB8">
              <w:rPr>
                <w:rFonts w:cstheme="minorHAnsi"/>
                <w:b/>
                <w:bCs/>
                <w:sz w:val="24"/>
                <w:szCs w:val="24"/>
              </w:rPr>
              <w:t>nd Teacher’s Rol</w:t>
            </w:r>
            <w:r>
              <w:rPr>
                <w:rFonts w:cstheme="minorHAnsi"/>
                <w:b/>
                <w:bCs/>
                <w:sz w:val="24"/>
                <w:szCs w:val="24"/>
              </w:rPr>
              <w:t xml:space="preserve">es  </w:t>
            </w:r>
            <w:r w:rsidRPr="00B36AB8">
              <w:rPr>
                <w:rFonts w:cstheme="minorHAnsi"/>
                <w:b/>
                <w:bCs/>
                <w:sz w:val="24"/>
                <w:szCs w:val="24"/>
              </w:rPr>
              <w:t xml:space="preserve"> </w:t>
            </w:r>
            <w:r>
              <w:rPr>
                <w:rFonts w:cstheme="minorHAnsi"/>
                <w:b/>
                <w:bCs/>
                <w:sz w:val="24"/>
                <w:szCs w:val="24"/>
              </w:rPr>
              <w:tab/>
            </w:r>
            <w:r w:rsidRPr="00B36AB8">
              <w:rPr>
                <w:rFonts w:cstheme="minorHAnsi"/>
                <w:b/>
                <w:bCs/>
                <w:sz w:val="24"/>
                <w:szCs w:val="24"/>
              </w:rPr>
              <w:t>(9)</w:t>
            </w:r>
          </w:p>
          <w:p w:rsidR="00AB498F" w:rsidRPr="009E67B0" w:rsidRDefault="00AB498F" w:rsidP="00AB498F">
            <w:pPr>
              <w:ind w:left="342" w:hanging="342"/>
              <w:rPr>
                <w:rFonts w:cstheme="minorHAnsi"/>
                <w:sz w:val="24"/>
                <w:szCs w:val="24"/>
              </w:rPr>
            </w:pPr>
            <w:r w:rsidRPr="009E67B0">
              <w:rPr>
                <w:rFonts w:cstheme="minorHAnsi"/>
                <w:sz w:val="24"/>
                <w:szCs w:val="24"/>
              </w:rPr>
              <w:t>4.1 Craft, Applied Science, Reflective models and the Dynamic Interactions between providers, teachers, tasks and contexts</w:t>
            </w:r>
          </w:p>
          <w:p w:rsidR="00AB498F" w:rsidRPr="009E67B0" w:rsidRDefault="00AB498F" w:rsidP="00AB498F">
            <w:pPr>
              <w:ind w:left="342" w:hanging="342"/>
              <w:rPr>
                <w:rFonts w:cstheme="minorHAnsi"/>
                <w:sz w:val="24"/>
                <w:szCs w:val="24"/>
              </w:rPr>
            </w:pPr>
            <w:r w:rsidRPr="009E67B0">
              <w:rPr>
                <w:rFonts w:cstheme="minorHAnsi"/>
                <w:sz w:val="24"/>
                <w:szCs w:val="24"/>
              </w:rPr>
              <w:t>4.2 Teacher development approaches: workshops, seminars, journal writing, teacher support group, cases and critical incidents analysis, action research, mentoring, classroom observation, supervision, portfolio collection, etc.</w:t>
            </w:r>
          </w:p>
          <w:p w:rsidR="00AB498F" w:rsidRDefault="00AB498F" w:rsidP="00AB498F">
            <w:pPr>
              <w:ind w:left="342" w:hanging="360"/>
              <w:rPr>
                <w:rFonts w:cstheme="minorHAnsi"/>
                <w:sz w:val="24"/>
                <w:szCs w:val="24"/>
              </w:rPr>
            </w:pPr>
            <w:r w:rsidRPr="009E67B0">
              <w:rPr>
                <w:rFonts w:cstheme="minorHAnsi"/>
                <w:sz w:val="24"/>
                <w:szCs w:val="24"/>
              </w:rPr>
              <w:t>4.3 Teachers’ roles: Passive Technicians, transformative intellectuals and reflective practitioners.</w:t>
            </w:r>
          </w:p>
          <w:p w:rsidR="00AB498F" w:rsidRPr="009E67B0" w:rsidRDefault="00AB498F" w:rsidP="00AB498F">
            <w:pPr>
              <w:ind w:left="342" w:hanging="360"/>
              <w:rPr>
                <w:rFonts w:cstheme="minorHAnsi"/>
                <w:sz w:val="24"/>
                <w:szCs w:val="24"/>
              </w:rPr>
            </w:pPr>
          </w:p>
        </w:tc>
      </w:tr>
      <w:tr w:rsidR="00AB498F" w:rsidRPr="009E67B0" w:rsidTr="00AB498F">
        <w:tc>
          <w:tcPr>
            <w:tcW w:w="3888" w:type="dxa"/>
          </w:tcPr>
          <w:p w:rsidR="00AB498F" w:rsidRDefault="00AB498F" w:rsidP="009953F6">
            <w:pPr>
              <w:pStyle w:val="ListParagraph"/>
              <w:numPr>
                <w:ilvl w:val="0"/>
                <w:numId w:val="543"/>
              </w:numPr>
              <w:spacing w:after="0"/>
              <w:ind w:left="157" w:hanging="180"/>
              <w:jc w:val="left"/>
              <w:rPr>
                <w:rFonts w:cstheme="minorHAnsi"/>
              </w:rPr>
            </w:pPr>
            <w:r>
              <w:rPr>
                <w:rFonts w:cstheme="minorHAnsi"/>
              </w:rPr>
              <w:t>Design a framework for training</w:t>
            </w:r>
          </w:p>
          <w:p w:rsidR="00AB498F" w:rsidRDefault="00AB498F" w:rsidP="009953F6">
            <w:pPr>
              <w:pStyle w:val="ListParagraph"/>
              <w:numPr>
                <w:ilvl w:val="0"/>
                <w:numId w:val="543"/>
              </w:numPr>
              <w:spacing w:after="0"/>
              <w:ind w:left="157" w:hanging="180"/>
              <w:jc w:val="left"/>
              <w:rPr>
                <w:rFonts w:cstheme="minorHAnsi"/>
              </w:rPr>
            </w:pPr>
            <w:r>
              <w:rPr>
                <w:rFonts w:cstheme="minorHAnsi"/>
              </w:rPr>
              <w:t>Work in groups for training</w:t>
            </w:r>
          </w:p>
          <w:p w:rsidR="00AB498F" w:rsidRPr="009E67B0" w:rsidRDefault="00AB498F" w:rsidP="009953F6">
            <w:pPr>
              <w:pStyle w:val="ListParagraph"/>
              <w:numPr>
                <w:ilvl w:val="0"/>
                <w:numId w:val="543"/>
              </w:numPr>
              <w:spacing w:after="0"/>
              <w:ind w:left="157" w:hanging="180"/>
              <w:jc w:val="left"/>
              <w:rPr>
                <w:rFonts w:cstheme="minorHAnsi"/>
              </w:rPr>
            </w:pPr>
            <w:r>
              <w:rPr>
                <w:rFonts w:cstheme="minorHAnsi"/>
              </w:rPr>
              <w:t>Explain</w:t>
            </w:r>
            <w:r w:rsidRPr="009E67B0">
              <w:rPr>
                <w:rFonts w:cstheme="minorHAnsi"/>
              </w:rPr>
              <w:t xml:space="preserve"> the practical process of training session</w:t>
            </w:r>
          </w:p>
          <w:p w:rsidR="00AB498F" w:rsidRDefault="00AB498F" w:rsidP="009953F6">
            <w:pPr>
              <w:pStyle w:val="ListParagraph"/>
              <w:numPr>
                <w:ilvl w:val="0"/>
                <w:numId w:val="543"/>
              </w:numPr>
              <w:spacing w:after="0"/>
              <w:ind w:left="157" w:hanging="180"/>
              <w:jc w:val="left"/>
              <w:rPr>
                <w:rFonts w:cstheme="minorHAnsi"/>
              </w:rPr>
            </w:pPr>
            <w:r w:rsidRPr="009E67B0">
              <w:rPr>
                <w:rFonts w:cstheme="minorHAnsi"/>
              </w:rPr>
              <w:t>Discuss and use the ways of feedback, assessment and evaluation in teacher training</w:t>
            </w:r>
          </w:p>
          <w:p w:rsidR="00AB498F" w:rsidRPr="009E67B0" w:rsidRDefault="00AB498F" w:rsidP="009953F6">
            <w:pPr>
              <w:pStyle w:val="ListParagraph"/>
              <w:numPr>
                <w:ilvl w:val="0"/>
                <w:numId w:val="543"/>
              </w:numPr>
              <w:spacing w:after="0"/>
              <w:ind w:left="157" w:hanging="180"/>
              <w:jc w:val="left"/>
              <w:rPr>
                <w:rFonts w:cstheme="minorHAnsi"/>
              </w:rPr>
            </w:pPr>
            <w:r>
              <w:rPr>
                <w:rFonts w:cstheme="minorHAnsi"/>
              </w:rPr>
              <w:t>Provide feedback in training</w:t>
            </w:r>
          </w:p>
        </w:tc>
        <w:tc>
          <w:tcPr>
            <w:tcW w:w="5647" w:type="dxa"/>
          </w:tcPr>
          <w:p w:rsidR="00AB498F" w:rsidRPr="00673B86" w:rsidRDefault="00AB498F" w:rsidP="00AB498F">
            <w:pPr>
              <w:tabs>
                <w:tab w:val="left" w:pos="5412"/>
              </w:tabs>
              <w:rPr>
                <w:rFonts w:cstheme="minorHAnsi"/>
                <w:b/>
                <w:bCs/>
                <w:sz w:val="24"/>
                <w:szCs w:val="24"/>
              </w:rPr>
            </w:pPr>
            <w:r w:rsidRPr="00673B86">
              <w:rPr>
                <w:rFonts w:cstheme="minorHAnsi"/>
                <w:b/>
                <w:bCs/>
                <w:sz w:val="24"/>
                <w:szCs w:val="24"/>
              </w:rPr>
              <w:t>Unit Five: Trainers’ development (10)</w:t>
            </w:r>
          </w:p>
          <w:p w:rsidR="00AB498F" w:rsidRPr="009E67B0" w:rsidRDefault="00AB498F" w:rsidP="00AB498F">
            <w:pPr>
              <w:rPr>
                <w:rFonts w:cstheme="minorHAnsi"/>
                <w:sz w:val="24"/>
                <w:szCs w:val="24"/>
              </w:rPr>
            </w:pPr>
            <w:r w:rsidRPr="009E67B0">
              <w:rPr>
                <w:rFonts w:cstheme="minorHAnsi"/>
                <w:sz w:val="24"/>
                <w:szCs w:val="24"/>
              </w:rPr>
              <w:t>5.1 A framework for training</w:t>
            </w:r>
          </w:p>
          <w:p w:rsidR="00AB498F" w:rsidRPr="009E67B0" w:rsidRDefault="00AB498F" w:rsidP="00AB498F">
            <w:pPr>
              <w:rPr>
                <w:rFonts w:cstheme="minorHAnsi"/>
                <w:sz w:val="24"/>
                <w:szCs w:val="24"/>
              </w:rPr>
            </w:pPr>
            <w:r w:rsidRPr="009E67B0">
              <w:rPr>
                <w:rFonts w:cstheme="minorHAnsi"/>
                <w:sz w:val="24"/>
                <w:szCs w:val="24"/>
              </w:rPr>
              <w:t>5.2 Working with groups in training</w:t>
            </w:r>
          </w:p>
          <w:p w:rsidR="00AB498F" w:rsidRPr="009E67B0" w:rsidRDefault="00AB498F" w:rsidP="00AB498F">
            <w:pPr>
              <w:rPr>
                <w:rFonts w:cstheme="minorHAnsi"/>
                <w:sz w:val="24"/>
                <w:szCs w:val="24"/>
              </w:rPr>
            </w:pPr>
            <w:r w:rsidRPr="009E67B0">
              <w:rPr>
                <w:rFonts w:cstheme="minorHAnsi"/>
                <w:sz w:val="24"/>
                <w:szCs w:val="24"/>
              </w:rPr>
              <w:t>5.3 Working with participants’ experience</w:t>
            </w:r>
          </w:p>
          <w:p w:rsidR="00AB498F" w:rsidRPr="009E67B0" w:rsidRDefault="00AB498F" w:rsidP="00AB498F">
            <w:pPr>
              <w:rPr>
                <w:rFonts w:cstheme="minorHAnsi"/>
                <w:sz w:val="24"/>
                <w:szCs w:val="24"/>
              </w:rPr>
            </w:pPr>
            <w:r w:rsidRPr="009E67B0">
              <w:rPr>
                <w:rFonts w:cstheme="minorHAnsi"/>
                <w:sz w:val="24"/>
                <w:szCs w:val="24"/>
              </w:rPr>
              <w:t>5.4 New and shared experiences in training</w:t>
            </w:r>
          </w:p>
          <w:p w:rsidR="00AB498F" w:rsidRPr="009E67B0" w:rsidRDefault="00AB498F" w:rsidP="00AB498F">
            <w:pPr>
              <w:rPr>
                <w:rFonts w:cstheme="minorHAnsi"/>
                <w:sz w:val="24"/>
                <w:szCs w:val="24"/>
              </w:rPr>
            </w:pPr>
            <w:r w:rsidRPr="009E67B0">
              <w:rPr>
                <w:rFonts w:cstheme="minorHAnsi"/>
                <w:sz w:val="24"/>
                <w:szCs w:val="24"/>
              </w:rPr>
              <w:t>5.</w:t>
            </w:r>
            <w:r>
              <w:rPr>
                <w:rFonts w:cstheme="minorHAnsi"/>
                <w:sz w:val="24"/>
                <w:szCs w:val="24"/>
              </w:rPr>
              <w:t>5</w:t>
            </w:r>
            <w:r w:rsidRPr="009E67B0">
              <w:rPr>
                <w:rFonts w:cstheme="minorHAnsi"/>
                <w:sz w:val="24"/>
                <w:szCs w:val="24"/>
              </w:rPr>
              <w:t xml:space="preserve"> Creating meaning: New learning</w:t>
            </w:r>
          </w:p>
          <w:p w:rsidR="00AB498F" w:rsidRPr="009E67B0" w:rsidRDefault="00AB498F" w:rsidP="00AB498F">
            <w:pPr>
              <w:rPr>
                <w:rFonts w:cstheme="minorHAnsi"/>
                <w:sz w:val="24"/>
                <w:szCs w:val="24"/>
              </w:rPr>
            </w:pPr>
            <w:r>
              <w:rPr>
                <w:rFonts w:cstheme="minorHAnsi"/>
                <w:sz w:val="24"/>
                <w:szCs w:val="24"/>
              </w:rPr>
              <w:t>5.6</w:t>
            </w:r>
            <w:r w:rsidRPr="009E67B0">
              <w:rPr>
                <w:rFonts w:cstheme="minorHAnsi"/>
                <w:sz w:val="24"/>
                <w:szCs w:val="24"/>
              </w:rPr>
              <w:t xml:space="preserve"> Planning for action</w:t>
            </w:r>
          </w:p>
          <w:p w:rsidR="00AB498F" w:rsidRPr="00AC5E31" w:rsidRDefault="00AB498F" w:rsidP="009953F6">
            <w:pPr>
              <w:pStyle w:val="ListParagraph"/>
              <w:numPr>
                <w:ilvl w:val="1"/>
                <w:numId w:val="549"/>
              </w:numPr>
              <w:spacing w:after="0"/>
              <w:jc w:val="left"/>
              <w:rPr>
                <w:rFonts w:cstheme="minorHAnsi"/>
              </w:rPr>
            </w:pPr>
            <w:r w:rsidRPr="00A846B2">
              <w:rPr>
                <w:rFonts w:cstheme="minorHAnsi"/>
              </w:rPr>
              <w:t>Feedback, assessment and evaluation in training</w:t>
            </w:r>
          </w:p>
        </w:tc>
      </w:tr>
    </w:tbl>
    <w:p w:rsidR="00BE6C98" w:rsidRDefault="00BE6C98" w:rsidP="00BE6C98">
      <w:pPr>
        <w:pStyle w:val="ListParagraph"/>
        <w:spacing w:after="200" w:line="276" w:lineRule="auto"/>
        <w:ind w:left="540"/>
        <w:jc w:val="left"/>
        <w:rPr>
          <w:rFonts w:cstheme="minorHAnsi"/>
          <w:b/>
        </w:rPr>
      </w:pPr>
    </w:p>
    <w:p w:rsidR="00AB498F" w:rsidRPr="00A846B2" w:rsidRDefault="00AB498F" w:rsidP="009953F6">
      <w:pPr>
        <w:pStyle w:val="ListParagraph"/>
        <w:numPr>
          <w:ilvl w:val="0"/>
          <w:numId w:val="548"/>
        </w:numPr>
        <w:spacing w:after="200" w:line="276" w:lineRule="auto"/>
        <w:jc w:val="left"/>
        <w:rPr>
          <w:rFonts w:cstheme="minorHAnsi"/>
          <w:b/>
        </w:rPr>
      </w:pPr>
      <w:r w:rsidRPr="00A846B2">
        <w:rPr>
          <w:rFonts w:cstheme="minorHAnsi"/>
          <w:b/>
        </w:rPr>
        <w:t>Instructional approach</w:t>
      </w:r>
    </w:p>
    <w:p w:rsidR="00AB498F" w:rsidRPr="00A846B2" w:rsidRDefault="00AB498F" w:rsidP="009953F6">
      <w:pPr>
        <w:pStyle w:val="ListParagraph"/>
        <w:numPr>
          <w:ilvl w:val="1"/>
          <w:numId w:val="550"/>
        </w:numPr>
        <w:spacing w:after="200" w:line="276" w:lineRule="auto"/>
        <w:ind w:left="1170"/>
        <w:jc w:val="left"/>
        <w:rPr>
          <w:rFonts w:cstheme="minorHAnsi"/>
          <w:b/>
          <w:bCs/>
        </w:rPr>
      </w:pPr>
      <w:r w:rsidRPr="00A846B2">
        <w:rPr>
          <w:rFonts w:cstheme="minorHAnsi"/>
          <w:b/>
          <w:bCs/>
        </w:rPr>
        <w:t>General techniques</w:t>
      </w:r>
    </w:p>
    <w:p w:rsidR="00AB498F" w:rsidRPr="009E67B0" w:rsidRDefault="00AB498F" w:rsidP="009953F6">
      <w:pPr>
        <w:pStyle w:val="ListParagraph"/>
        <w:numPr>
          <w:ilvl w:val="0"/>
          <w:numId w:val="544"/>
        </w:numPr>
        <w:spacing w:after="200" w:line="276" w:lineRule="auto"/>
        <w:jc w:val="left"/>
        <w:rPr>
          <w:rFonts w:cstheme="minorHAnsi"/>
        </w:rPr>
      </w:pPr>
      <w:r w:rsidRPr="009E67B0">
        <w:rPr>
          <w:rFonts w:cstheme="minorHAnsi"/>
        </w:rPr>
        <w:t>Lecture and discussion</w:t>
      </w:r>
    </w:p>
    <w:p w:rsidR="00AB498F" w:rsidRPr="009E67B0" w:rsidRDefault="00AB498F" w:rsidP="009953F6">
      <w:pPr>
        <w:pStyle w:val="ListParagraph"/>
        <w:numPr>
          <w:ilvl w:val="0"/>
          <w:numId w:val="544"/>
        </w:numPr>
        <w:spacing w:after="200" w:line="276" w:lineRule="auto"/>
        <w:jc w:val="left"/>
        <w:rPr>
          <w:rFonts w:cstheme="minorHAnsi"/>
        </w:rPr>
      </w:pPr>
      <w:r w:rsidRPr="009E67B0">
        <w:rPr>
          <w:rFonts w:cstheme="minorHAnsi"/>
        </w:rPr>
        <w:t>Group, pair and individual work</w:t>
      </w:r>
    </w:p>
    <w:p w:rsidR="00AB498F" w:rsidRPr="009E67B0" w:rsidRDefault="00AB498F" w:rsidP="009953F6">
      <w:pPr>
        <w:pStyle w:val="ListParagraph"/>
        <w:numPr>
          <w:ilvl w:val="0"/>
          <w:numId w:val="544"/>
        </w:numPr>
        <w:spacing w:after="200" w:line="276" w:lineRule="auto"/>
        <w:jc w:val="left"/>
        <w:rPr>
          <w:rFonts w:cstheme="minorHAnsi"/>
        </w:rPr>
      </w:pPr>
      <w:r w:rsidRPr="009E67B0">
        <w:rPr>
          <w:rFonts w:cstheme="minorHAnsi"/>
        </w:rPr>
        <w:t>Self study</w:t>
      </w:r>
    </w:p>
    <w:p w:rsidR="00AB498F" w:rsidRDefault="00AB498F" w:rsidP="009953F6">
      <w:pPr>
        <w:pStyle w:val="ListParagraph"/>
        <w:numPr>
          <w:ilvl w:val="0"/>
          <w:numId w:val="544"/>
        </w:numPr>
        <w:spacing w:after="200" w:line="276" w:lineRule="auto"/>
        <w:jc w:val="left"/>
        <w:rPr>
          <w:rFonts w:cstheme="minorHAnsi"/>
        </w:rPr>
      </w:pPr>
      <w:r w:rsidRPr="009E67B0">
        <w:rPr>
          <w:rFonts w:cstheme="minorHAnsi"/>
        </w:rPr>
        <w:t>Presentation</w:t>
      </w:r>
    </w:p>
    <w:p w:rsidR="00AB498F" w:rsidRPr="009E67B0" w:rsidRDefault="00AB498F" w:rsidP="00AB498F">
      <w:pPr>
        <w:pStyle w:val="ListParagraph"/>
        <w:ind w:left="1440"/>
        <w:rPr>
          <w:rFonts w:cstheme="minorHAnsi"/>
        </w:rPr>
      </w:pPr>
    </w:p>
    <w:p w:rsidR="00AB498F" w:rsidRPr="00A846B2" w:rsidRDefault="00AB498F" w:rsidP="009953F6">
      <w:pPr>
        <w:pStyle w:val="ListParagraph"/>
        <w:numPr>
          <w:ilvl w:val="1"/>
          <w:numId w:val="550"/>
        </w:numPr>
        <w:spacing w:after="360" w:line="276" w:lineRule="auto"/>
        <w:ind w:left="1170"/>
        <w:jc w:val="left"/>
        <w:rPr>
          <w:rFonts w:cstheme="minorHAnsi"/>
          <w:b/>
          <w:bCs/>
        </w:rPr>
      </w:pPr>
      <w:r w:rsidRPr="00A846B2">
        <w:rPr>
          <w:rFonts w:cstheme="minorHAnsi"/>
          <w:b/>
          <w:bCs/>
        </w:rPr>
        <w:t>Specific Instructional Techniques</w:t>
      </w:r>
    </w:p>
    <w:tbl>
      <w:tblPr>
        <w:tblStyle w:val="TableGrid"/>
        <w:tblW w:w="8658" w:type="dxa"/>
        <w:jc w:val="center"/>
        <w:tblLook w:val="04A0"/>
      </w:tblPr>
      <w:tblGrid>
        <w:gridCol w:w="1337"/>
        <w:gridCol w:w="7321"/>
      </w:tblGrid>
      <w:tr w:rsidR="00AB498F" w:rsidRPr="009E67B0" w:rsidTr="00AB498F">
        <w:trPr>
          <w:jc w:val="center"/>
        </w:trPr>
        <w:tc>
          <w:tcPr>
            <w:tcW w:w="1337" w:type="dxa"/>
          </w:tcPr>
          <w:p w:rsidR="00AB498F" w:rsidRPr="009E67B0" w:rsidRDefault="00AB498F" w:rsidP="00AB498F">
            <w:pPr>
              <w:pStyle w:val="ListParagraph"/>
              <w:spacing w:before="120"/>
              <w:rPr>
                <w:rFonts w:cstheme="minorHAnsi"/>
                <w:b/>
              </w:rPr>
            </w:pPr>
            <w:r w:rsidRPr="009E67B0">
              <w:rPr>
                <w:rFonts w:cstheme="minorHAnsi"/>
                <w:b/>
              </w:rPr>
              <w:t>Unit</w:t>
            </w:r>
          </w:p>
        </w:tc>
        <w:tc>
          <w:tcPr>
            <w:tcW w:w="7321" w:type="dxa"/>
          </w:tcPr>
          <w:p w:rsidR="00AB498F" w:rsidRPr="009E67B0" w:rsidRDefault="00AB498F" w:rsidP="00AB498F">
            <w:pPr>
              <w:pStyle w:val="ListParagraph"/>
              <w:rPr>
                <w:rFonts w:cstheme="minorHAnsi"/>
                <w:b/>
              </w:rPr>
            </w:pPr>
            <w:r w:rsidRPr="009E67B0">
              <w:rPr>
                <w:rFonts w:cstheme="minorHAnsi"/>
                <w:b/>
              </w:rPr>
              <w:t>Activity and Instructional Techniques</w:t>
            </w:r>
          </w:p>
        </w:tc>
      </w:tr>
      <w:tr w:rsidR="00AB498F" w:rsidRPr="009E67B0" w:rsidTr="00AB498F">
        <w:trPr>
          <w:jc w:val="center"/>
        </w:trPr>
        <w:tc>
          <w:tcPr>
            <w:tcW w:w="1337" w:type="dxa"/>
          </w:tcPr>
          <w:p w:rsidR="00AB498F" w:rsidRPr="009E67B0" w:rsidRDefault="00AB498F" w:rsidP="00AB498F">
            <w:pPr>
              <w:pStyle w:val="ListParagraph"/>
              <w:rPr>
                <w:rFonts w:cstheme="minorHAnsi"/>
              </w:rPr>
            </w:pPr>
            <w:r w:rsidRPr="009E67B0">
              <w:rPr>
                <w:rFonts w:cstheme="minorHAnsi"/>
              </w:rPr>
              <w:t>Unit One</w:t>
            </w:r>
          </w:p>
        </w:tc>
        <w:tc>
          <w:tcPr>
            <w:tcW w:w="7321" w:type="dxa"/>
          </w:tcPr>
          <w:p w:rsidR="00AB498F" w:rsidRPr="009E67B0" w:rsidRDefault="00AB498F" w:rsidP="00AB498F">
            <w:pPr>
              <w:pStyle w:val="ListParagraph"/>
              <w:rPr>
                <w:rFonts w:cstheme="minorHAnsi"/>
              </w:rPr>
            </w:pPr>
            <w:r>
              <w:rPr>
                <w:rFonts w:cstheme="minorHAnsi"/>
              </w:rPr>
              <w:t>Individual reflection and n</w:t>
            </w:r>
            <w:r w:rsidRPr="009E67B0">
              <w:rPr>
                <w:rFonts w:cstheme="minorHAnsi"/>
              </w:rPr>
              <w:t xml:space="preserve">arrative </w:t>
            </w:r>
            <w:r>
              <w:rPr>
                <w:rFonts w:cstheme="minorHAnsi"/>
              </w:rPr>
              <w:t>w</w:t>
            </w:r>
            <w:r w:rsidRPr="009E67B0">
              <w:rPr>
                <w:rFonts w:cstheme="minorHAnsi"/>
              </w:rPr>
              <w:t>riting</w:t>
            </w:r>
          </w:p>
        </w:tc>
      </w:tr>
      <w:tr w:rsidR="00AB498F" w:rsidRPr="009E67B0" w:rsidTr="00AB498F">
        <w:trPr>
          <w:jc w:val="center"/>
        </w:trPr>
        <w:tc>
          <w:tcPr>
            <w:tcW w:w="1337" w:type="dxa"/>
          </w:tcPr>
          <w:p w:rsidR="00AB498F" w:rsidRPr="009E67B0" w:rsidRDefault="00AB498F" w:rsidP="00AB498F">
            <w:pPr>
              <w:pStyle w:val="ListParagraph"/>
              <w:rPr>
                <w:rFonts w:cstheme="minorHAnsi"/>
              </w:rPr>
            </w:pPr>
            <w:r w:rsidRPr="009E67B0">
              <w:rPr>
                <w:rFonts w:cstheme="minorHAnsi"/>
              </w:rPr>
              <w:t>Unit Two</w:t>
            </w:r>
          </w:p>
        </w:tc>
        <w:tc>
          <w:tcPr>
            <w:tcW w:w="7321" w:type="dxa"/>
          </w:tcPr>
          <w:p w:rsidR="00AB498F" w:rsidRPr="009E67B0" w:rsidRDefault="00AB498F" w:rsidP="00AB498F">
            <w:pPr>
              <w:pStyle w:val="ListParagraph"/>
              <w:rPr>
                <w:rFonts w:cstheme="minorHAnsi"/>
              </w:rPr>
            </w:pPr>
            <w:r>
              <w:rPr>
                <w:rFonts w:cstheme="minorHAnsi"/>
              </w:rPr>
              <w:t>Pair and group d</w:t>
            </w:r>
            <w:r w:rsidRPr="009E67B0">
              <w:rPr>
                <w:rFonts w:cstheme="minorHAnsi"/>
              </w:rPr>
              <w:t>iscussion</w:t>
            </w:r>
            <w:r>
              <w:rPr>
                <w:rFonts w:cstheme="minorHAnsi"/>
              </w:rPr>
              <w:t xml:space="preserve"> on teacher development issues, beliefs etc.</w:t>
            </w:r>
          </w:p>
        </w:tc>
      </w:tr>
      <w:tr w:rsidR="00AB498F" w:rsidRPr="009E67B0" w:rsidTr="00AB498F">
        <w:trPr>
          <w:jc w:val="center"/>
        </w:trPr>
        <w:tc>
          <w:tcPr>
            <w:tcW w:w="1337" w:type="dxa"/>
          </w:tcPr>
          <w:p w:rsidR="00AB498F" w:rsidRPr="009E67B0" w:rsidRDefault="00AB498F" w:rsidP="00AB498F">
            <w:pPr>
              <w:pStyle w:val="ListParagraph"/>
              <w:rPr>
                <w:rFonts w:cstheme="minorHAnsi"/>
              </w:rPr>
            </w:pPr>
            <w:r w:rsidRPr="009E67B0">
              <w:rPr>
                <w:rFonts w:cstheme="minorHAnsi"/>
              </w:rPr>
              <w:t>Unit Three</w:t>
            </w:r>
          </w:p>
        </w:tc>
        <w:tc>
          <w:tcPr>
            <w:tcW w:w="7321" w:type="dxa"/>
          </w:tcPr>
          <w:p w:rsidR="00AB498F" w:rsidRPr="009E67B0" w:rsidRDefault="00AB498F" w:rsidP="00AB498F">
            <w:pPr>
              <w:pStyle w:val="ListParagraph"/>
              <w:rPr>
                <w:rFonts w:cstheme="minorHAnsi"/>
              </w:rPr>
            </w:pPr>
            <w:r>
              <w:rPr>
                <w:rFonts w:cstheme="minorHAnsi"/>
              </w:rPr>
              <w:t>Pair work and small group discussion on the r</w:t>
            </w:r>
            <w:r w:rsidRPr="009E67B0">
              <w:rPr>
                <w:rFonts w:cstheme="minorHAnsi"/>
              </w:rPr>
              <w:t>eview and analysis</w:t>
            </w:r>
            <w:r>
              <w:rPr>
                <w:rFonts w:cstheme="minorHAnsi"/>
              </w:rPr>
              <w:t xml:space="preserve"> the models and theories</w:t>
            </w:r>
          </w:p>
        </w:tc>
      </w:tr>
      <w:tr w:rsidR="00AB498F" w:rsidRPr="009E67B0" w:rsidTr="00AB498F">
        <w:trPr>
          <w:jc w:val="center"/>
        </w:trPr>
        <w:tc>
          <w:tcPr>
            <w:tcW w:w="1337" w:type="dxa"/>
          </w:tcPr>
          <w:p w:rsidR="00AB498F" w:rsidRPr="009E67B0" w:rsidRDefault="00AB498F" w:rsidP="00AB498F">
            <w:pPr>
              <w:pStyle w:val="ListParagraph"/>
              <w:rPr>
                <w:rFonts w:cstheme="minorHAnsi"/>
              </w:rPr>
            </w:pPr>
            <w:r w:rsidRPr="009E67B0">
              <w:rPr>
                <w:rFonts w:cstheme="minorHAnsi"/>
              </w:rPr>
              <w:t>Unit Four</w:t>
            </w:r>
          </w:p>
        </w:tc>
        <w:tc>
          <w:tcPr>
            <w:tcW w:w="7321" w:type="dxa"/>
          </w:tcPr>
          <w:p w:rsidR="00AB498F" w:rsidRPr="009E67B0" w:rsidRDefault="00AB498F" w:rsidP="00AB498F">
            <w:pPr>
              <w:pStyle w:val="ListParagraph"/>
              <w:rPr>
                <w:rFonts w:cstheme="minorHAnsi"/>
              </w:rPr>
            </w:pPr>
            <w:r>
              <w:rPr>
                <w:rFonts w:cstheme="minorHAnsi"/>
              </w:rPr>
              <w:t>Portfolio c</w:t>
            </w:r>
            <w:r w:rsidRPr="009E67B0">
              <w:rPr>
                <w:rFonts w:cstheme="minorHAnsi"/>
              </w:rPr>
              <w:t>ollection</w:t>
            </w:r>
            <w:r>
              <w:rPr>
                <w:rFonts w:cstheme="minorHAnsi"/>
              </w:rPr>
              <w:t xml:space="preserve"> and individual assignment</w:t>
            </w:r>
          </w:p>
        </w:tc>
      </w:tr>
      <w:tr w:rsidR="00AB498F" w:rsidRPr="009E67B0" w:rsidTr="00AB498F">
        <w:trPr>
          <w:jc w:val="center"/>
        </w:trPr>
        <w:tc>
          <w:tcPr>
            <w:tcW w:w="1337" w:type="dxa"/>
          </w:tcPr>
          <w:p w:rsidR="00AB498F" w:rsidRPr="009E67B0" w:rsidRDefault="00AB498F" w:rsidP="00AB498F">
            <w:pPr>
              <w:pStyle w:val="ListParagraph"/>
              <w:rPr>
                <w:rFonts w:cstheme="minorHAnsi"/>
              </w:rPr>
            </w:pPr>
            <w:r w:rsidRPr="009E67B0">
              <w:rPr>
                <w:rFonts w:cstheme="minorHAnsi"/>
              </w:rPr>
              <w:t>Unit Five</w:t>
            </w:r>
          </w:p>
        </w:tc>
        <w:tc>
          <w:tcPr>
            <w:tcW w:w="7321" w:type="dxa"/>
          </w:tcPr>
          <w:p w:rsidR="00AB498F" w:rsidRPr="009E67B0" w:rsidRDefault="00AB498F" w:rsidP="00AB498F">
            <w:pPr>
              <w:pStyle w:val="ListParagraph"/>
              <w:rPr>
                <w:rFonts w:cstheme="minorHAnsi"/>
              </w:rPr>
            </w:pPr>
            <w:r>
              <w:rPr>
                <w:rFonts w:cstheme="minorHAnsi"/>
              </w:rPr>
              <w:t>Individual assignment on training session d</w:t>
            </w:r>
            <w:r w:rsidRPr="009E67B0">
              <w:rPr>
                <w:rFonts w:cstheme="minorHAnsi"/>
              </w:rPr>
              <w:t>esign</w:t>
            </w:r>
          </w:p>
        </w:tc>
      </w:tr>
    </w:tbl>
    <w:p w:rsidR="00AB498F" w:rsidRPr="009E67B0" w:rsidRDefault="00AB498F" w:rsidP="009953F6">
      <w:pPr>
        <w:pStyle w:val="ListParagraph"/>
        <w:numPr>
          <w:ilvl w:val="0"/>
          <w:numId w:val="550"/>
        </w:numPr>
        <w:spacing w:before="240" w:after="200" w:line="276" w:lineRule="auto"/>
        <w:jc w:val="left"/>
        <w:rPr>
          <w:rFonts w:cstheme="minorHAnsi"/>
          <w:b/>
        </w:rPr>
      </w:pPr>
      <w:r w:rsidRPr="009E67B0">
        <w:rPr>
          <w:rFonts w:cstheme="minorHAnsi"/>
          <w:b/>
        </w:rPr>
        <w:t>Evaluation</w:t>
      </w:r>
    </w:p>
    <w:p w:rsidR="00AB498F" w:rsidRPr="000B4857" w:rsidRDefault="00AB498F" w:rsidP="00AB498F">
      <w:pPr>
        <w:spacing w:line="240" w:lineRule="auto"/>
        <w:jc w:val="both"/>
        <w:rPr>
          <w:rFonts w:cstheme="minorHAnsi"/>
          <w:b/>
          <w:color w:val="000000" w:themeColor="text1"/>
          <w:sz w:val="24"/>
          <w:szCs w:val="24"/>
        </w:rPr>
      </w:pPr>
      <w:r w:rsidRPr="000B4857">
        <w:rPr>
          <w:rFonts w:cstheme="minorHAnsi"/>
          <w:b/>
          <w:color w:val="000000" w:themeColor="text1"/>
          <w:sz w:val="24"/>
          <w:szCs w:val="24"/>
        </w:rPr>
        <w:t>5.1 Internal Evaluation 40%</w:t>
      </w:r>
    </w:p>
    <w:p w:rsidR="00AB498F" w:rsidRPr="000B4857" w:rsidRDefault="00AB498F" w:rsidP="00AB498F">
      <w:pPr>
        <w:spacing w:after="0" w:line="240" w:lineRule="auto"/>
        <w:jc w:val="both"/>
        <w:rPr>
          <w:rFonts w:cstheme="minorHAnsi"/>
          <w:bCs/>
          <w:color w:val="000000" w:themeColor="text1"/>
          <w:sz w:val="24"/>
          <w:szCs w:val="24"/>
        </w:rPr>
      </w:pPr>
      <w:r w:rsidRPr="000B4857">
        <w:rPr>
          <w:rFonts w:cstheme="minorHAnsi"/>
          <w:bCs/>
          <w:color w:val="000000" w:themeColor="text1"/>
          <w:sz w:val="24"/>
          <w:szCs w:val="24"/>
        </w:rPr>
        <w:t xml:space="preserve">Internal evaluation will be conducted by course teacher based on following activities: </w:t>
      </w:r>
    </w:p>
    <w:p w:rsidR="00AB498F" w:rsidRPr="000B4857" w:rsidRDefault="00AB498F" w:rsidP="00AB498F">
      <w:pPr>
        <w:pStyle w:val="ListParagraph"/>
        <w:numPr>
          <w:ilvl w:val="0"/>
          <w:numId w:val="141"/>
        </w:numPr>
        <w:tabs>
          <w:tab w:val="left" w:pos="5130"/>
        </w:tabs>
        <w:spacing w:after="0"/>
        <w:rPr>
          <w:rFonts w:cstheme="minorHAnsi"/>
          <w:bCs/>
          <w:color w:val="000000" w:themeColor="text1"/>
        </w:rPr>
      </w:pPr>
      <w:r w:rsidRPr="000B4857">
        <w:rPr>
          <w:rFonts w:cstheme="minorHAnsi"/>
          <w:bCs/>
          <w:color w:val="000000" w:themeColor="text1"/>
        </w:rPr>
        <w:t>Attendance</w:t>
      </w:r>
      <w:r w:rsidRPr="000B4857">
        <w:rPr>
          <w:rFonts w:cstheme="minorHAnsi"/>
          <w:bCs/>
          <w:color w:val="000000" w:themeColor="text1"/>
        </w:rPr>
        <w:tab/>
      </w:r>
      <w:r>
        <w:rPr>
          <w:rFonts w:cstheme="minorHAnsi"/>
          <w:bCs/>
          <w:color w:val="000000" w:themeColor="text1"/>
        </w:rPr>
        <w:t>5</w:t>
      </w:r>
      <w:r w:rsidRPr="000B4857">
        <w:rPr>
          <w:rFonts w:cstheme="minorHAnsi"/>
          <w:bCs/>
          <w:color w:val="000000" w:themeColor="text1"/>
        </w:rPr>
        <w:t xml:space="preserve"> Points </w:t>
      </w:r>
    </w:p>
    <w:p w:rsidR="00AB498F" w:rsidRPr="000B4857" w:rsidRDefault="00AB498F" w:rsidP="00AB498F">
      <w:pPr>
        <w:pStyle w:val="ListParagraph"/>
        <w:numPr>
          <w:ilvl w:val="0"/>
          <w:numId w:val="141"/>
        </w:numPr>
        <w:tabs>
          <w:tab w:val="left" w:pos="5130"/>
        </w:tabs>
        <w:spacing w:after="0"/>
        <w:rPr>
          <w:rFonts w:cstheme="minorHAnsi"/>
          <w:bCs/>
          <w:color w:val="000000" w:themeColor="text1"/>
        </w:rPr>
      </w:pPr>
      <w:r w:rsidRPr="000B4857">
        <w:rPr>
          <w:rFonts w:cstheme="minorHAnsi"/>
          <w:bCs/>
          <w:color w:val="000000" w:themeColor="text1"/>
        </w:rPr>
        <w:t>Partic</w:t>
      </w:r>
      <w:r>
        <w:rPr>
          <w:rFonts w:cstheme="minorHAnsi"/>
          <w:bCs/>
          <w:color w:val="000000" w:themeColor="text1"/>
        </w:rPr>
        <w:t>ipation in learning activities</w:t>
      </w:r>
      <w:r>
        <w:rPr>
          <w:rFonts w:cstheme="minorHAnsi"/>
          <w:bCs/>
          <w:color w:val="000000" w:themeColor="text1"/>
        </w:rPr>
        <w:tab/>
        <w:t>5</w:t>
      </w:r>
      <w:r w:rsidRPr="000B4857">
        <w:rPr>
          <w:rFonts w:cstheme="minorHAnsi"/>
          <w:bCs/>
          <w:color w:val="000000" w:themeColor="text1"/>
        </w:rPr>
        <w:t xml:space="preserve"> points</w:t>
      </w:r>
    </w:p>
    <w:p w:rsidR="00AB498F" w:rsidRPr="000B4857" w:rsidRDefault="00AB498F" w:rsidP="00AB498F">
      <w:pPr>
        <w:pStyle w:val="ListParagraph"/>
        <w:numPr>
          <w:ilvl w:val="0"/>
          <w:numId w:val="141"/>
        </w:numPr>
        <w:tabs>
          <w:tab w:val="left" w:pos="5130"/>
        </w:tabs>
        <w:spacing w:after="0"/>
        <w:rPr>
          <w:rFonts w:cstheme="minorHAnsi"/>
          <w:bCs/>
          <w:color w:val="000000" w:themeColor="text1"/>
        </w:rPr>
      </w:pPr>
      <w:r w:rsidRPr="000B4857">
        <w:rPr>
          <w:rFonts w:cstheme="minorHAnsi"/>
          <w:bCs/>
          <w:color w:val="000000" w:themeColor="text1"/>
        </w:rPr>
        <w:t>First assignment/midterm exam</w:t>
      </w:r>
      <w:r w:rsidRPr="000B4857">
        <w:rPr>
          <w:rFonts w:cstheme="minorHAnsi"/>
          <w:bCs/>
          <w:color w:val="000000" w:themeColor="text1"/>
        </w:rPr>
        <w:tab/>
        <w:t>10 points</w:t>
      </w:r>
    </w:p>
    <w:p w:rsidR="00AB498F" w:rsidRPr="000B4857" w:rsidRDefault="00AB498F" w:rsidP="00AB498F">
      <w:pPr>
        <w:pStyle w:val="ListParagraph"/>
        <w:numPr>
          <w:ilvl w:val="0"/>
          <w:numId w:val="141"/>
        </w:numPr>
        <w:tabs>
          <w:tab w:val="left" w:pos="5130"/>
        </w:tabs>
        <w:spacing w:after="0"/>
        <w:rPr>
          <w:rFonts w:cstheme="minorHAnsi"/>
          <w:bCs/>
          <w:color w:val="000000" w:themeColor="text1"/>
        </w:rPr>
      </w:pPr>
      <w:r w:rsidRPr="000B4857">
        <w:rPr>
          <w:rFonts w:cstheme="minorHAnsi"/>
          <w:bCs/>
          <w:color w:val="000000" w:themeColor="text1"/>
        </w:rPr>
        <w:t>Second assignment/assessment (1 or two)</w:t>
      </w:r>
      <w:r w:rsidRPr="000B4857">
        <w:rPr>
          <w:rFonts w:cstheme="minorHAnsi"/>
          <w:bCs/>
          <w:color w:val="000000" w:themeColor="text1"/>
        </w:rPr>
        <w:tab/>
        <w:t>10 points</w:t>
      </w:r>
    </w:p>
    <w:p w:rsidR="00AB498F" w:rsidRPr="000B4857" w:rsidRDefault="00AB498F" w:rsidP="00AB498F">
      <w:pPr>
        <w:pStyle w:val="ListParagraph"/>
        <w:numPr>
          <w:ilvl w:val="0"/>
          <w:numId w:val="141"/>
        </w:numPr>
        <w:tabs>
          <w:tab w:val="left" w:pos="5130"/>
        </w:tabs>
        <w:spacing w:after="0"/>
        <w:rPr>
          <w:rFonts w:cstheme="minorHAnsi"/>
          <w:bCs/>
          <w:color w:val="000000" w:themeColor="text1"/>
        </w:rPr>
      </w:pPr>
      <w:r w:rsidRPr="000B4857">
        <w:rPr>
          <w:rFonts w:cstheme="minorHAnsi"/>
          <w:bCs/>
          <w:color w:val="000000" w:themeColor="text1"/>
        </w:rPr>
        <w:t>Third assignment/assessment</w:t>
      </w:r>
      <w:r w:rsidRPr="000B4857">
        <w:rPr>
          <w:rFonts w:cstheme="minorHAnsi"/>
          <w:bCs/>
          <w:color w:val="000000" w:themeColor="text1"/>
        </w:rPr>
        <w:tab/>
        <w:t>10 points</w:t>
      </w:r>
    </w:p>
    <w:p w:rsidR="00AB498F" w:rsidRPr="000B4857" w:rsidRDefault="00AB498F" w:rsidP="00AB498F">
      <w:pPr>
        <w:tabs>
          <w:tab w:val="left" w:pos="4050"/>
          <w:tab w:val="left" w:pos="5130"/>
        </w:tabs>
        <w:spacing w:after="0" w:line="240" w:lineRule="auto"/>
        <w:ind w:left="720" w:firstLine="720"/>
        <w:jc w:val="both"/>
        <w:rPr>
          <w:rFonts w:cstheme="minorHAnsi"/>
          <w:b/>
          <w:color w:val="000000" w:themeColor="text1"/>
          <w:sz w:val="24"/>
          <w:szCs w:val="24"/>
        </w:rPr>
      </w:pPr>
      <w:r>
        <w:rPr>
          <w:rFonts w:cstheme="minorHAnsi"/>
          <w:b/>
          <w:color w:val="000000" w:themeColor="text1"/>
          <w:sz w:val="24"/>
          <w:szCs w:val="24"/>
        </w:rPr>
        <w:tab/>
      </w:r>
      <w:r w:rsidRPr="000B4857">
        <w:rPr>
          <w:rFonts w:cstheme="minorHAnsi"/>
          <w:b/>
          <w:color w:val="000000" w:themeColor="text1"/>
          <w:sz w:val="24"/>
          <w:szCs w:val="24"/>
        </w:rPr>
        <w:t>Total</w:t>
      </w:r>
      <w:r w:rsidRPr="000B4857">
        <w:rPr>
          <w:rFonts w:cstheme="minorHAnsi"/>
          <w:b/>
          <w:color w:val="000000" w:themeColor="text1"/>
          <w:sz w:val="24"/>
          <w:szCs w:val="24"/>
        </w:rPr>
        <w:tab/>
        <w:t xml:space="preserve">40 points </w:t>
      </w:r>
    </w:p>
    <w:p w:rsidR="00AB498F" w:rsidRDefault="00AB498F" w:rsidP="00AB498F">
      <w:pPr>
        <w:spacing w:after="0" w:line="240" w:lineRule="auto"/>
        <w:jc w:val="both"/>
        <w:rPr>
          <w:rFonts w:cstheme="minorHAnsi"/>
          <w:b/>
          <w:color w:val="000000" w:themeColor="text1"/>
          <w:sz w:val="24"/>
          <w:szCs w:val="24"/>
        </w:rPr>
      </w:pPr>
    </w:p>
    <w:p w:rsidR="00AB498F" w:rsidRPr="000B4857" w:rsidRDefault="00AB498F" w:rsidP="00AB498F">
      <w:pPr>
        <w:spacing w:after="0" w:line="240" w:lineRule="auto"/>
        <w:jc w:val="both"/>
        <w:rPr>
          <w:rFonts w:cstheme="minorHAnsi"/>
          <w:b/>
          <w:color w:val="000000" w:themeColor="text1"/>
          <w:sz w:val="24"/>
          <w:szCs w:val="24"/>
        </w:rPr>
      </w:pPr>
      <w:r w:rsidRPr="000B4857">
        <w:rPr>
          <w:rFonts w:cstheme="minorHAnsi"/>
          <w:b/>
          <w:color w:val="000000" w:themeColor="text1"/>
          <w:sz w:val="24"/>
          <w:szCs w:val="24"/>
        </w:rPr>
        <w:t xml:space="preserve">Note: </w:t>
      </w:r>
    </w:p>
    <w:p w:rsidR="00AB498F" w:rsidRPr="000B4857" w:rsidRDefault="00AB498F" w:rsidP="00AB498F">
      <w:pPr>
        <w:pStyle w:val="ListParagraph"/>
        <w:numPr>
          <w:ilvl w:val="0"/>
          <w:numId w:val="143"/>
        </w:numPr>
        <w:spacing w:after="0"/>
        <w:ind w:left="180" w:hanging="180"/>
        <w:rPr>
          <w:rFonts w:cstheme="minorHAnsi"/>
          <w:bCs/>
          <w:color w:val="000000" w:themeColor="text1"/>
        </w:rPr>
      </w:pPr>
      <w:r w:rsidRPr="000B4857">
        <w:rPr>
          <w:rFonts w:cstheme="minorHAnsi"/>
          <w:bCs/>
          <w:color w:val="000000" w:themeColor="text1"/>
        </w:rPr>
        <w:t xml:space="preserve">First assignment/assessment might be in the form of an assignment or book review or article review or a term paper on specific issue/topic and/or class quizzes depending on the nature of the content. </w:t>
      </w:r>
    </w:p>
    <w:p w:rsidR="00AB498F" w:rsidRPr="000B4857" w:rsidRDefault="00AB498F" w:rsidP="00AB498F">
      <w:pPr>
        <w:pStyle w:val="ListParagraph"/>
        <w:numPr>
          <w:ilvl w:val="0"/>
          <w:numId w:val="143"/>
        </w:numPr>
        <w:spacing w:after="0"/>
        <w:ind w:left="180" w:hanging="180"/>
        <w:rPr>
          <w:rFonts w:cstheme="minorHAnsi"/>
          <w:bCs/>
          <w:color w:val="000000" w:themeColor="text1"/>
        </w:rPr>
      </w:pPr>
      <w:r w:rsidRPr="000B4857">
        <w:rPr>
          <w:rFonts w:cstheme="minorHAnsi"/>
          <w:bCs/>
          <w:color w:val="000000" w:themeColor="text1"/>
        </w:rPr>
        <w:t xml:space="preserve">Second assignment/assessment might be project work, case study, seminar, survey/field study and individual/group report writing, term paper based on the secondary data or review of literature or documents etc. </w:t>
      </w:r>
    </w:p>
    <w:p w:rsidR="00AB498F" w:rsidRPr="000B4857" w:rsidRDefault="00AB498F" w:rsidP="00AB498F">
      <w:pPr>
        <w:pStyle w:val="ListParagraph"/>
        <w:numPr>
          <w:ilvl w:val="0"/>
          <w:numId w:val="143"/>
        </w:numPr>
        <w:spacing w:after="0"/>
        <w:ind w:left="180" w:hanging="180"/>
        <w:rPr>
          <w:rFonts w:cstheme="minorHAnsi"/>
          <w:bCs/>
          <w:color w:val="000000" w:themeColor="text1"/>
        </w:rPr>
      </w:pPr>
      <w:r w:rsidRPr="000B4857">
        <w:rPr>
          <w:rFonts w:cstheme="minorHAnsi"/>
          <w:bCs/>
          <w:color w:val="000000" w:themeColor="text1"/>
        </w:rPr>
        <w:t xml:space="preserve">Third assignment/assessment might be mid-term exam + assignment or a term paper on specific issue/topic or unit test according to nature of course. </w:t>
      </w:r>
    </w:p>
    <w:p w:rsidR="00AB498F" w:rsidRDefault="00AB498F" w:rsidP="00AB498F">
      <w:pPr>
        <w:spacing w:line="240" w:lineRule="auto"/>
        <w:jc w:val="both"/>
        <w:rPr>
          <w:rFonts w:cstheme="minorHAnsi"/>
          <w:b/>
          <w:color w:val="000000" w:themeColor="text1"/>
          <w:sz w:val="24"/>
          <w:szCs w:val="24"/>
        </w:rPr>
      </w:pPr>
    </w:p>
    <w:p w:rsidR="00BE6C98" w:rsidRDefault="00BE6C98" w:rsidP="00AB498F">
      <w:pPr>
        <w:spacing w:line="240" w:lineRule="auto"/>
        <w:jc w:val="both"/>
        <w:rPr>
          <w:rFonts w:cstheme="minorHAnsi"/>
          <w:b/>
          <w:color w:val="000000" w:themeColor="text1"/>
          <w:sz w:val="24"/>
          <w:szCs w:val="24"/>
        </w:rPr>
      </w:pPr>
    </w:p>
    <w:p w:rsidR="00BE6C98" w:rsidRPr="000B4857" w:rsidRDefault="00BE6C98" w:rsidP="00AB498F">
      <w:pPr>
        <w:spacing w:line="240" w:lineRule="auto"/>
        <w:jc w:val="both"/>
        <w:rPr>
          <w:rFonts w:cstheme="minorHAnsi"/>
          <w:b/>
          <w:color w:val="000000" w:themeColor="text1"/>
          <w:sz w:val="24"/>
          <w:szCs w:val="24"/>
        </w:rPr>
      </w:pPr>
    </w:p>
    <w:p w:rsidR="00AB498F" w:rsidRPr="000B4857" w:rsidRDefault="00AB498F" w:rsidP="00AB498F">
      <w:pPr>
        <w:spacing w:line="240" w:lineRule="auto"/>
        <w:jc w:val="both"/>
        <w:rPr>
          <w:rFonts w:cstheme="minorHAnsi"/>
          <w:b/>
          <w:color w:val="000000" w:themeColor="text1"/>
          <w:sz w:val="24"/>
          <w:szCs w:val="24"/>
        </w:rPr>
      </w:pPr>
      <w:r w:rsidRPr="000B4857">
        <w:rPr>
          <w:rFonts w:cstheme="minorHAnsi"/>
          <w:b/>
          <w:color w:val="000000" w:themeColor="text1"/>
          <w:sz w:val="24"/>
          <w:szCs w:val="24"/>
        </w:rPr>
        <w:t>5.2 External Evaluation (Final Examination) 60%</w:t>
      </w:r>
    </w:p>
    <w:p w:rsidR="00AB498F" w:rsidRPr="000B4857" w:rsidRDefault="00AB498F" w:rsidP="00AB498F">
      <w:pPr>
        <w:spacing w:line="240" w:lineRule="auto"/>
        <w:jc w:val="both"/>
        <w:rPr>
          <w:rFonts w:cstheme="minorHAnsi"/>
          <w:bCs/>
          <w:color w:val="000000" w:themeColor="text1"/>
          <w:sz w:val="24"/>
          <w:szCs w:val="24"/>
        </w:rPr>
      </w:pPr>
      <w:r w:rsidRPr="000B4857">
        <w:rPr>
          <w:rFonts w:cstheme="minorHAnsi"/>
          <w:bCs/>
          <w:color w:val="000000" w:themeColor="text1"/>
          <w:sz w:val="24"/>
          <w:szCs w:val="24"/>
        </w:rPr>
        <w:t xml:space="preserve">Examination Division, Office of the Dean, Faculty of Education will conduct final examination at the end of the semester. </w:t>
      </w:r>
    </w:p>
    <w:p w:rsidR="00AB498F" w:rsidRPr="000B4857" w:rsidRDefault="00AB498F" w:rsidP="00AB498F">
      <w:pPr>
        <w:pStyle w:val="ListParagraph"/>
        <w:numPr>
          <w:ilvl w:val="0"/>
          <w:numId w:val="142"/>
        </w:numPr>
        <w:spacing w:after="200"/>
        <w:rPr>
          <w:rFonts w:cstheme="minorHAnsi"/>
          <w:bCs/>
          <w:color w:val="000000" w:themeColor="text1"/>
        </w:rPr>
      </w:pPr>
      <w:r w:rsidRPr="000B4857">
        <w:rPr>
          <w:rFonts w:cstheme="minorHAnsi"/>
          <w:bCs/>
          <w:color w:val="000000" w:themeColor="text1"/>
        </w:rPr>
        <w:t>Objective type question (Multiple choice 10 × 1 =        10 points</w:t>
      </w:r>
    </w:p>
    <w:p w:rsidR="00AB498F" w:rsidRPr="000B4857" w:rsidRDefault="00AB498F" w:rsidP="00AB498F">
      <w:pPr>
        <w:pStyle w:val="ListParagraph"/>
        <w:numPr>
          <w:ilvl w:val="0"/>
          <w:numId w:val="142"/>
        </w:numPr>
        <w:spacing w:after="200"/>
        <w:rPr>
          <w:rFonts w:cstheme="minorHAnsi"/>
          <w:bCs/>
          <w:color w:val="000000" w:themeColor="text1"/>
        </w:rPr>
      </w:pPr>
      <w:r>
        <w:rPr>
          <w:rFonts w:cstheme="minorHAnsi"/>
          <w:bCs/>
          <w:color w:val="000000" w:themeColor="text1"/>
        </w:rPr>
        <w:t>Short answer questions(6 questions × 5</w:t>
      </w:r>
      <w:r w:rsidRPr="000B4857">
        <w:rPr>
          <w:rFonts w:cstheme="minorHAnsi"/>
          <w:bCs/>
          <w:color w:val="000000" w:themeColor="text1"/>
        </w:rPr>
        <w:t xml:space="preserve"> points )  =      30 points </w:t>
      </w:r>
    </w:p>
    <w:p w:rsidR="00AB498F" w:rsidRPr="000B4857" w:rsidRDefault="00AB498F" w:rsidP="00AB498F">
      <w:pPr>
        <w:pStyle w:val="ListParagraph"/>
        <w:numPr>
          <w:ilvl w:val="0"/>
          <w:numId w:val="142"/>
        </w:numPr>
        <w:spacing w:after="200"/>
        <w:rPr>
          <w:rFonts w:cstheme="minorHAnsi"/>
          <w:bCs/>
          <w:color w:val="000000" w:themeColor="text1"/>
        </w:rPr>
      </w:pPr>
      <w:r>
        <w:rPr>
          <w:rFonts w:cstheme="minorHAnsi"/>
          <w:bCs/>
          <w:color w:val="000000" w:themeColor="text1"/>
        </w:rPr>
        <w:t>Long answer question</w:t>
      </w:r>
      <w:r w:rsidRPr="000B4857">
        <w:rPr>
          <w:rFonts w:cstheme="minorHAnsi"/>
          <w:bCs/>
          <w:color w:val="000000" w:themeColor="text1"/>
        </w:rPr>
        <w:t xml:space="preserve"> (2 questions × 10</w:t>
      </w:r>
      <w:r>
        <w:rPr>
          <w:rFonts w:cstheme="minorHAnsi"/>
          <w:bCs/>
          <w:color w:val="000000" w:themeColor="text1"/>
        </w:rPr>
        <w:t xml:space="preserve"> points) =         </w:t>
      </w:r>
      <w:r w:rsidRPr="000B4857">
        <w:rPr>
          <w:rFonts w:cstheme="minorHAnsi"/>
          <w:bCs/>
          <w:color w:val="000000" w:themeColor="text1"/>
        </w:rPr>
        <w:t xml:space="preserve">20 points </w:t>
      </w:r>
    </w:p>
    <w:p w:rsidR="00AB498F" w:rsidRPr="000B4857" w:rsidRDefault="00AB498F" w:rsidP="00AB498F">
      <w:pPr>
        <w:pStyle w:val="ListParagraph"/>
        <w:tabs>
          <w:tab w:val="left" w:pos="4140"/>
          <w:tab w:val="left" w:pos="5940"/>
        </w:tabs>
        <w:ind w:left="360"/>
        <w:rPr>
          <w:rFonts w:cstheme="minorHAnsi"/>
          <w:b/>
          <w:color w:val="000000" w:themeColor="text1"/>
        </w:rPr>
      </w:pPr>
      <w:r w:rsidRPr="000B4857">
        <w:rPr>
          <w:rFonts w:cstheme="minorHAnsi"/>
          <w:b/>
          <w:color w:val="000000" w:themeColor="text1"/>
        </w:rPr>
        <w:t xml:space="preserve">                                    </w:t>
      </w:r>
      <w:r>
        <w:rPr>
          <w:rFonts w:cstheme="minorHAnsi"/>
          <w:b/>
          <w:color w:val="000000" w:themeColor="text1"/>
        </w:rPr>
        <w:tab/>
      </w:r>
      <w:r w:rsidRPr="000B4857">
        <w:rPr>
          <w:rFonts w:cstheme="minorHAnsi"/>
          <w:b/>
          <w:color w:val="000000" w:themeColor="text1"/>
        </w:rPr>
        <w:t>Total</w:t>
      </w:r>
      <w:r>
        <w:rPr>
          <w:rFonts w:cstheme="minorHAnsi"/>
          <w:b/>
          <w:color w:val="000000" w:themeColor="text1"/>
        </w:rPr>
        <w:t xml:space="preserve"> </w:t>
      </w:r>
      <w:r>
        <w:rPr>
          <w:rFonts w:cstheme="minorHAnsi"/>
          <w:b/>
          <w:color w:val="000000" w:themeColor="text1"/>
        </w:rPr>
        <w:tab/>
      </w:r>
      <w:r w:rsidRPr="000B4857">
        <w:rPr>
          <w:rFonts w:cstheme="minorHAnsi"/>
          <w:b/>
          <w:color w:val="000000" w:themeColor="text1"/>
        </w:rPr>
        <w:t>60 points</w:t>
      </w:r>
    </w:p>
    <w:p w:rsidR="00AB498F" w:rsidRPr="009E67B0" w:rsidRDefault="00AB498F" w:rsidP="00AB498F">
      <w:pPr>
        <w:pStyle w:val="ListParagraph"/>
        <w:rPr>
          <w:rFonts w:cstheme="minorHAnsi"/>
        </w:rPr>
      </w:pPr>
    </w:p>
    <w:p w:rsidR="00AB498F" w:rsidRPr="009E67B0" w:rsidRDefault="00AB498F" w:rsidP="009953F6">
      <w:pPr>
        <w:pStyle w:val="ListParagraph"/>
        <w:numPr>
          <w:ilvl w:val="0"/>
          <w:numId w:val="545"/>
        </w:numPr>
        <w:spacing w:after="200" w:line="276" w:lineRule="auto"/>
        <w:ind w:left="360" w:hanging="450"/>
        <w:jc w:val="left"/>
        <w:rPr>
          <w:rFonts w:cstheme="minorHAnsi"/>
          <w:b/>
        </w:rPr>
      </w:pPr>
      <w:r w:rsidRPr="009E67B0">
        <w:rPr>
          <w:rFonts w:cstheme="minorHAnsi"/>
          <w:b/>
        </w:rPr>
        <w:t>Recommended books and References</w:t>
      </w:r>
    </w:p>
    <w:p w:rsidR="00AB498F" w:rsidRDefault="00AB498F" w:rsidP="00AB498F">
      <w:pPr>
        <w:spacing w:after="0" w:line="240" w:lineRule="auto"/>
        <w:ind w:left="720" w:hanging="720"/>
        <w:rPr>
          <w:rFonts w:cstheme="minorHAnsi"/>
          <w:b/>
          <w:sz w:val="24"/>
          <w:szCs w:val="24"/>
        </w:rPr>
      </w:pPr>
      <w:r>
        <w:rPr>
          <w:rFonts w:cstheme="minorHAnsi"/>
          <w:b/>
          <w:sz w:val="24"/>
          <w:szCs w:val="24"/>
        </w:rPr>
        <w:t xml:space="preserve">6.1. </w:t>
      </w:r>
      <w:r w:rsidRPr="009E67B0">
        <w:rPr>
          <w:rFonts w:cstheme="minorHAnsi"/>
          <w:b/>
          <w:sz w:val="24"/>
          <w:szCs w:val="24"/>
        </w:rPr>
        <w:t xml:space="preserve">Recommended books </w:t>
      </w:r>
    </w:p>
    <w:p w:rsidR="00AB498F" w:rsidRPr="009E67B0" w:rsidRDefault="00AB498F" w:rsidP="00AB498F">
      <w:pPr>
        <w:spacing w:after="0" w:line="240" w:lineRule="auto"/>
        <w:ind w:left="720" w:hanging="720"/>
        <w:jc w:val="both"/>
        <w:rPr>
          <w:rFonts w:cstheme="minorHAnsi"/>
          <w:sz w:val="24"/>
          <w:szCs w:val="24"/>
        </w:rPr>
      </w:pPr>
      <w:r w:rsidRPr="009E67B0">
        <w:rPr>
          <w:rFonts w:cstheme="minorHAnsi"/>
          <w:sz w:val="24"/>
          <w:szCs w:val="24"/>
        </w:rPr>
        <w:t xml:space="preserve">Awasthi, J.R. (2009). Teacher education with special reference to English language teaching in Nepal. In S. Manshoor, N. Hussain, A. Sikandar&amp; N. Ahsan (Eds.). </w:t>
      </w:r>
      <w:r w:rsidRPr="009E67B0">
        <w:rPr>
          <w:rFonts w:cstheme="minorHAnsi"/>
          <w:i/>
          <w:sz w:val="24"/>
          <w:szCs w:val="24"/>
        </w:rPr>
        <w:t>Emerging issues in TEFL: Challenges for South Asia</w:t>
      </w:r>
      <w:r w:rsidRPr="009E67B0">
        <w:rPr>
          <w:rFonts w:cstheme="minorHAnsi"/>
          <w:sz w:val="24"/>
          <w:szCs w:val="24"/>
        </w:rPr>
        <w:t>. USA: Oxford University Press. (Unit 1)</w:t>
      </w:r>
    </w:p>
    <w:p w:rsidR="00AB498F" w:rsidRPr="009E67B0" w:rsidRDefault="00AB498F" w:rsidP="00AB498F">
      <w:pPr>
        <w:spacing w:after="0" w:line="240" w:lineRule="auto"/>
        <w:ind w:left="720" w:hanging="720"/>
        <w:jc w:val="both"/>
        <w:rPr>
          <w:rFonts w:cstheme="minorHAnsi"/>
          <w:sz w:val="24"/>
          <w:szCs w:val="24"/>
        </w:rPr>
      </w:pPr>
      <w:r w:rsidRPr="009E67B0">
        <w:rPr>
          <w:rFonts w:cstheme="minorHAnsi"/>
          <w:sz w:val="24"/>
          <w:szCs w:val="24"/>
        </w:rPr>
        <w:t xml:space="preserve">Burns, A. &amp; Richards, J.C (Eds.). (2009). </w:t>
      </w:r>
      <w:r>
        <w:rPr>
          <w:rFonts w:cstheme="minorHAnsi"/>
          <w:i/>
          <w:sz w:val="24"/>
          <w:szCs w:val="24"/>
        </w:rPr>
        <w:t>The Cambridge g</w:t>
      </w:r>
      <w:r w:rsidRPr="009E67B0">
        <w:rPr>
          <w:rFonts w:cstheme="minorHAnsi"/>
          <w:i/>
          <w:sz w:val="24"/>
          <w:szCs w:val="24"/>
        </w:rPr>
        <w:t>uide to second language teacher education</w:t>
      </w:r>
      <w:r w:rsidRPr="009E67B0">
        <w:rPr>
          <w:rFonts w:cstheme="minorHAnsi"/>
          <w:sz w:val="24"/>
          <w:szCs w:val="24"/>
        </w:rPr>
        <w:t>. Cambridge: CUP. (Units 1, 2, 3, 4)</w:t>
      </w:r>
    </w:p>
    <w:p w:rsidR="00AB498F" w:rsidRPr="009E67B0" w:rsidRDefault="00AB498F" w:rsidP="00AB498F">
      <w:pPr>
        <w:spacing w:after="0" w:line="240" w:lineRule="auto"/>
        <w:ind w:left="720" w:hanging="720"/>
        <w:jc w:val="both"/>
        <w:rPr>
          <w:rFonts w:cstheme="minorHAnsi"/>
          <w:sz w:val="24"/>
          <w:szCs w:val="24"/>
        </w:rPr>
      </w:pPr>
      <w:r w:rsidRPr="009E67B0">
        <w:rPr>
          <w:rFonts w:cstheme="minorHAnsi"/>
          <w:sz w:val="24"/>
          <w:szCs w:val="24"/>
        </w:rPr>
        <w:t>Dia</w:t>
      </w:r>
      <w:r>
        <w:rPr>
          <w:rFonts w:cstheme="minorHAnsi"/>
          <w:sz w:val="24"/>
          <w:szCs w:val="24"/>
        </w:rPr>
        <w:t>z-Maggioli, G. (2004). Teacher-centered professional d</w:t>
      </w:r>
      <w:r w:rsidRPr="009E67B0">
        <w:rPr>
          <w:rFonts w:cstheme="minorHAnsi"/>
          <w:sz w:val="24"/>
          <w:szCs w:val="24"/>
        </w:rPr>
        <w:t>evelopment. Alexandria: ASCD. (Unit 1)</w:t>
      </w:r>
    </w:p>
    <w:p w:rsidR="00AB498F" w:rsidRPr="009E67B0" w:rsidRDefault="00AB498F" w:rsidP="00AB498F">
      <w:pPr>
        <w:spacing w:after="0" w:line="240" w:lineRule="auto"/>
        <w:ind w:left="720" w:hanging="720"/>
        <w:jc w:val="both"/>
        <w:rPr>
          <w:rFonts w:cstheme="minorHAnsi"/>
          <w:sz w:val="24"/>
          <w:szCs w:val="24"/>
        </w:rPr>
      </w:pPr>
      <w:r w:rsidRPr="009E67B0">
        <w:rPr>
          <w:rFonts w:cstheme="minorHAnsi"/>
          <w:sz w:val="24"/>
          <w:szCs w:val="24"/>
        </w:rPr>
        <w:t xml:space="preserve">Head, K &amp; Taylor, P. (1997). </w:t>
      </w:r>
      <w:r w:rsidRPr="009E67B0">
        <w:rPr>
          <w:rFonts w:cstheme="minorHAnsi"/>
          <w:i/>
          <w:sz w:val="24"/>
          <w:szCs w:val="24"/>
        </w:rPr>
        <w:t>Readings in teacher development</w:t>
      </w:r>
      <w:r w:rsidRPr="009E67B0">
        <w:rPr>
          <w:rFonts w:cstheme="minorHAnsi"/>
          <w:sz w:val="24"/>
          <w:szCs w:val="24"/>
        </w:rPr>
        <w:t>. Oxford: Heinemann ELT. (Units 1, 2, 3, 4)</w:t>
      </w:r>
    </w:p>
    <w:p w:rsidR="00AB498F" w:rsidRPr="009E67B0" w:rsidRDefault="00AB498F" w:rsidP="00AB498F">
      <w:pPr>
        <w:spacing w:after="0" w:line="240" w:lineRule="auto"/>
        <w:ind w:left="720" w:hanging="720"/>
        <w:jc w:val="both"/>
        <w:rPr>
          <w:rFonts w:cstheme="minorHAnsi"/>
          <w:sz w:val="24"/>
          <w:szCs w:val="24"/>
        </w:rPr>
      </w:pPr>
      <w:r w:rsidRPr="009E67B0">
        <w:rPr>
          <w:rFonts w:cstheme="minorHAnsi"/>
          <w:sz w:val="24"/>
          <w:szCs w:val="24"/>
        </w:rPr>
        <w:t xml:space="preserve">Richards, J. &amp; Farrell, T.S.C. (2008). </w:t>
      </w:r>
      <w:r>
        <w:rPr>
          <w:rFonts w:cstheme="minorHAnsi"/>
          <w:i/>
          <w:sz w:val="24"/>
          <w:szCs w:val="24"/>
        </w:rPr>
        <w:t>Professional d</w:t>
      </w:r>
      <w:r w:rsidRPr="009E67B0">
        <w:rPr>
          <w:rFonts w:cstheme="minorHAnsi"/>
          <w:i/>
          <w:sz w:val="24"/>
          <w:szCs w:val="24"/>
        </w:rPr>
        <w:t>evelopment for language teachers</w:t>
      </w:r>
      <w:r w:rsidRPr="009E67B0">
        <w:rPr>
          <w:rFonts w:cstheme="minorHAnsi"/>
          <w:sz w:val="24"/>
          <w:szCs w:val="24"/>
        </w:rPr>
        <w:t>. Cambridge: CUP. (Units 1, 4)</w:t>
      </w:r>
    </w:p>
    <w:p w:rsidR="00AB498F" w:rsidRPr="009E67B0" w:rsidRDefault="00AB498F" w:rsidP="00AB498F">
      <w:pPr>
        <w:spacing w:after="0" w:line="240" w:lineRule="auto"/>
        <w:ind w:left="720" w:hanging="720"/>
        <w:jc w:val="both"/>
        <w:rPr>
          <w:rFonts w:cstheme="minorHAnsi"/>
          <w:sz w:val="24"/>
          <w:szCs w:val="24"/>
        </w:rPr>
      </w:pPr>
      <w:r w:rsidRPr="009E67B0">
        <w:rPr>
          <w:rFonts w:cstheme="minorHAnsi"/>
          <w:sz w:val="24"/>
          <w:szCs w:val="24"/>
        </w:rPr>
        <w:t xml:space="preserve">Richards, J.C. &amp; Lockhart, C. (2005). </w:t>
      </w:r>
      <w:r w:rsidRPr="009E67B0">
        <w:rPr>
          <w:rFonts w:cstheme="minorHAnsi"/>
          <w:i/>
          <w:sz w:val="24"/>
          <w:szCs w:val="24"/>
        </w:rPr>
        <w:t>Reflective teaching in second language classroom</w:t>
      </w:r>
      <w:r w:rsidRPr="009E67B0">
        <w:rPr>
          <w:rFonts w:cstheme="minorHAnsi"/>
          <w:sz w:val="24"/>
          <w:szCs w:val="24"/>
        </w:rPr>
        <w:t>. Cambridge: CUP. (Unit 2)</w:t>
      </w:r>
    </w:p>
    <w:p w:rsidR="00AB498F" w:rsidRPr="009E67B0" w:rsidRDefault="00AB498F" w:rsidP="00AB498F">
      <w:pPr>
        <w:spacing w:after="0" w:line="240" w:lineRule="auto"/>
        <w:ind w:left="720" w:hanging="720"/>
        <w:jc w:val="both"/>
        <w:rPr>
          <w:rFonts w:cstheme="minorHAnsi"/>
          <w:sz w:val="24"/>
          <w:szCs w:val="24"/>
        </w:rPr>
      </w:pPr>
      <w:r w:rsidRPr="009E67B0">
        <w:rPr>
          <w:rFonts w:cstheme="minorHAnsi"/>
          <w:sz w:val="24"/>
          <w:szCs w:val="24"/>
        </w:rPr>
        <w:t xml:space="preserve">Roberts, J. (1998). </w:t>
      </w:r>
      <w:r w:rsidRPr="009E67B0">
        <w:rPr>
          <w:rFonts w:cstheme="minorHAnsi"/>
          <w:i/>
          <w:sz w:val="24"/>
          <w:szCs w:val="24"/>
        </w:rPr>
        <w:t>Language teacher education</w:t>
      </w:r>
      <w:r w:rsidRPr="009E67B0">
        <w:rPr>
          <w:rFonts w:cstheme="minorHAnsi"/>
          <w:sz w:val="24"/>
          <w:szCs w:val="24"/>
        </w:rPr>
        <w:t>. London: Arnold. (Unit 3)</w:t>
      </w:r>
    </w:p>
    <w:p w:rsidR="00AB498F" w:rsidRPr="009E67B0" w:rsidRDefault="00AB498F" w:rsidP="00AB498F">
      <w:pPr>
        <w:spacing w:after="0" w:line="240" w:lineRule="auto"/>
        <w:ind w:left="720" w:hanging="720"/>
        <w:jc w:val="both"/>
        <w:rPr>
          <w:rFonts w:cstheme="minorHAnsi"/>
          <w:sz w:val="24"/>
          <w:szCs w:val="24"/>
        </w:rPr>
      </w:pPr>
      <w:r w:rsidRPr="009E67B0">
        <w:rPr>
          <w:rFonts w:cstheme="minorHAnsi"/>
          <w:sz w:val="24"/>
          <w:szCs w:val="24"/>
        </w:rPr>
        <w:t xml:space="preserve">Tickle, L. (2000). </w:t>
      </w:r>
      <w:r w:rsidRPr="009E67B0">
        <w:rPr>
          <w:rFonts w:cstheme="minorHAnsi"/>
          <w:i/>
          <w:sz w:val="24"/>
          <w:szCs w:val="24"/>
        </w:rPr>
        <w:t>Teacher induction: The way ahead</w:t>
      </w:r>
      <w:r w:rsidRPr="009E67B0">
        <w:rPr>
          <w:rFonts w:cstheme="minorHAnsi"/>
          <w:sz w:val="24"/>
          <w:szCs w:val="24"/>
        </w:rPr>
        <w:t>. UK: Open University Press. (Unit 1)</w:t>
      </w:r>
    </w:p>
    <w:p w:rsidR="00AB498F" w:rsidRPr="009E67B0" w:rsidRDefault="00AB498F" w:rsidP="00AB498F">
      <w:pPr>
        <w:spacing w:after="0" w:line="240" w:lineRule="auto"/>
        <w:ind w:left="720" w:hanging="720"/>
        <w:jc w:val="both"/>
        <w:rPr>
          <w:rFonts w:cstheme="minorHAnsi"/>
          <w:sz w:val="24"/>
          <w:szCs w:val="24"/>
        </w:rPr>
      </w:pPr>
      <w:r w:rsidRPr="009E67B0">
        <w:rPr>
          <w:rFonts w:cstheme="minorHAnsi"/>
          <w:sz w:val="24"/>
          <w:szCs w:val="24"/>
        </w:rPr>
        <w:t>Villegas-Reimers, E. (2003). Teacher professional development: An international review of the literature. Paris: UNESCO (Unit 1)</w:t>
      </w:r>
    </w:p>
    <w:p w:rsidR="00AB498F" w:rsidRPr="009E67B0" w:rsidRDefault="00AB498F" w:rsidP="00AB498F">
      <w:pPr>
        <w:spacing w:after="0" w:line="240" w:lineRule="auto"/>
        <w:ind w:left="720" w:hanging="720"/>
        <w:jc w:val="both"/>
        <w:rPr>
          <w:rFonts w:cstheme="minorHAnsi"/>
          <w:sz w:val="24"/>
          <w:szCs w:val="24"/>
        </w:rPr>
      </w:pPr>
      <w:r w:rsidRPr="009E67B0">
        <w:rPr>
          <w:rFonts w:cstheme="minorHAnsi"/>
          <w:sz w:val="24"/>
          <w:szCs w:val="24"/>
        </w:rPr>
        <w:t xml:space="preserve">Wallace, M.J. (2001). </w:t>
      </w:r>
      <w:r w:rsidRPr="009E67B0">
        <w:rPr>
          <w:rFonts w:cstheme="minorHAnsi"/>
          <w:i/>
          <w:sz w:val="24"/>
          <w:szCs w:val="24"/>
        </w:rPr>
        <w:t>Training foreign language teachers</w:t>
      </w:r>
      <w:r w:rsidRPr="009E67B0">
        <w:rPr>
          <w:rFonts w:cstheme="minorHAnsi"/>
          <w:sz w:val="24"/>
          <w:szCs w:val="24"/>
        </w:rPr>
        <w:t>. Cambridge: CUP. (Unit 4, 5)</w:t>
      </w:r>
    </w:p>
    <w:p w:rsidR="00AB498F" w:rsidRDefault="00AB498F" w:rsidP="00AB498F">
      <w:pPr>
        <w:spacing w:after="0" w:line="240" w:lineRule="auto"/>
        <w:ind w:left="720" w:hanging="720"/>
        <w:jc w:val="both"/>
        <w:rPr>
          <w:rFonts w:cstheme="minorHAnsi"/>
          <w:sz w:val="24"/>
          <w:szCs w:val="24"/>
        </w:rPr>
      </w:pPr>
      <w:r w:rsidRPr="009E67B0">
        <w:rPr>
          <w:rFonts w:cstheme="minorHAnsi"/>
          <w:sz w:val="24"/>
          <w:szCs w:val="24"/>
        </w:rPr>
        <w:t xml:space="preserve">Wright, T &amp; Bolitho, r. (2007). </w:t>
      </w:r>
      <w:r w:rsidRPr="009E67B0">
        <w:rPr>
          <w:rFonts w:cstheme="minorHAnsi"/>
          <w:i/>
          <w:sz w:val="24"/>
          <w:szCs w:val="24"/>
        </w:rPr>
        <w:t>Trainer development</w:t>
      </w:r>
      <w:r w:rsidRPr="009E67B0">
        <w:rPr>
          <w:rFonts w:cstheme="minorHAnsi"/>
          <w:sz w:val="24"/>
          <w:szCs w:val="24"/>
        </w:rPr>
        <w:t xml:space="preserve">. London: </w:t>
      </w:r>
      <w:hyperlink r:id="rId16" w:history="1">
        <w:r w:rsidRPr="009E67B0">
          <w:rPr>
            <w:rStyle w:val="Hyperlink"/>
            <w:rFonts w:cstheme="minorHAnsi"/>
          </w:rPr>
          <w:t>www.lulu.com</w:t>
        </w:r>
      </w:hyperlink>
      <w:r w:rsidRPr="009E67B0">
        <w:rPr>
          <w:rFonts w:cstheme="minorHAnsi"/>
          <w:sz w:val="24"/>
          <w:szCs w:val="24"/>
        </w:rPr>
        <w:t>. (Unit 5)</w:t>
      </w:r>
    </w:p>
    <w:p w:rsidR="00AB498F" w:rsidRDefault="00AB498F" w:rsidP="00AB498F">
      <w:pPr>
        <w:spacing w:after="0" w:line="240" w:lineRule="auto"/>
        <w:ind w:left="720" w:hanging="720"/>
        <w:rPr>
          <w:rFonts w:cstheme="minorHAnsi"/>
          <w:sz w:val="24"/>
          <w:szCs w:val="24"/>
        </w:rPr>
      </w:pPr>
    </w:p>
    <w:p w:rsidR="00AB498F" w:rsidRPr="002B5FC9" w:rsidRDefault="00AB498F" w:rsidP="009953F6">
      <w:pPr>
        <w:pStyle w:val="ListParagraph"/>
        <w:numPr>
          <w:ilvl w:val="1"/>
          <w:numId w:val="551"/>
        </w:numPr>
        <w:tabs>
          <w:tab w:val="left" w:pos="450"/>
        </w:tabs>
        <w:spacing w:after="200" w:line="276" w:lineRule="auto"/>
        <w:jc w:val="left"/>
        <w:rPr>
          <w:rFonts w:cstheme="minorHAnsi"/>
          <w:b/>
        </w:rPr>
      </w:pPr>
      <w:r w:rsidRPr="002B5FC9">
        <w:rPr>
          <w:rFonts w:cstheme="minorHAnsi"/>
          <w:b/>
        </w:rPr>
        <w:t>References</w:t>
      </w:r>
    </w:p>
    <w:p w:rsidR="00AB498F" w:rsidRPr="009E67B0" w:rsidRDefault="00AB498F" w:rsidP="00BE6C98">
      <w:pPr>
        <w:spacing w:after="0" w:line="240" w:lineRule="auto"/>
        <w:ind w:left="720" w:hanging="720"/>
        <w:jc w:val="both"/>
        <w:rPr>
          <w:rFonts w:cstheme="minorHAnsi"/>
          <w:sz w:val="24"/>
          <w:szCs w:val="24"/>
        </w:rPr>
      </w:pPr>
      <w:r w:rsidRPr="009E67B0">
        <w:rPr>
          <w:rFonts w:cstheme="minorHAnsi"/>
          <w:sz w:val="24"/>
          <w:szCs w:val="24"/>
        </w:rPr>
        <w:t>Cohen, L., Manion, L. &amp;</w:t>
      </w:r>
      <w:r>
        <w:rPr>
          <w:rFonts w:cstheme="minorHAnsi"/>
          <w:sz w:val="24"/>
          <w:szCs w:val="24"/>
        </w:rPr>
        <w:t xml:space="preserve"> m</w:t>
      </w:r>
      <w:r w:rsidRPr="009E67B0">
        <w:rPr>
          <w:rFonts w:cstheme="minorHAnsi"/>
          <w:sz w:val="24"/>
          <w:szCs w:val="24"/>
        </w:rPr>
        <w:t xml:space="preserve">orrisan, K. (2008). </w:t>
      </w:r>
      <w:r w:rsidRPr="009E67B0">
        <w:rPr>
          <w:rFonts w:cstheme="minorHAnsi"/>
          <w:i/>
          <w:sz w:val="24"/>
          <w:szCs w:val="24"/>
        </w:rPr>
        <w:t>A guide to teaching practice</w:t>
      </w:r>
      <w:r w:rsidRPr="009E67B0">
        <w:rPr>
          <w:rFonts w:cstheme="minorHAnsi"/>
          <w:sz w:val="24"/>
          <w:szCs w:val="24"/>
        </w:rPr>
        <w:t>. London:   Routledge</w:t>
      </w:r>
      <w:r>
        <w:rPr>
          <w:rFonts w:cstheme="minorHAnsi"/>
          <w:sz w:val="24"/>
          <w:szCs w:val="24"/>
        </w:rPr>
        <w:t xml:space="preserve"> </w:t>
      </w:r>
      <w:r w:rsidRPr="009E67B0">
        <w:rPr>
          <w:rFonts w:cstheme="minorHAnsi"/>
          <w:sz w:val="24"/>
          <w:szCs w:val="24"/>
        </w:rPr>
        <w:t>Falmer.</w:t>
      </w:r>
    </w:p>
    <w:p w:rsidR="00AB498F" w:rsidRPr="009E67B0" w:rsidRDefault="00AB498F" w:rsidP="00BE6C98">
      <w:pPr>
        <w:spacing w:after="0" w:line="240" w:lineRule="auto"/>
        <w:ind w:left="720" w:hanging="720"/>
        <w:jc w:val="both"/>
        <w:rPr>
          <w:rFonts w:cstheme="minorHAnsi"/>
          <w:sz w:val="24"/>
          <w:szCs w:val="24"/>
        </w:rPr>
      </w:pPr>
      <w:r w:rsidRPr="009E67B0">
        <w:rPr>
          <w:rFonts w:cstheme="minorHAnsi"/>
          <w:sz w:val="24"/>
          <w:szCs w:val="24"/>
        </w:rPr>
        <w:t xml:space="preserve">Day, C. (1999). </w:t>
      </w:r>
      <w:r w:rsidRPr="009E67B0">
        <w:rPr>
          <w:rFonts w:cstheme="minorHAnsi"/>
          <w:i/>
          <w:sz w:val="24"/>
          <w:szCs w:val="24"/>
        </w:rPr>
        <w:t>Developing teachers:</w:t>
      </w:r>
      <w:r>
        <w:rPr>
          <w:rFonts w:cstheme="minorHAnsi"/>
          <w:i/>
          <w:sz w:val="24"/>
          <w:szCs w:val="24"/>
        </w:rPr>
        <w:t xml:space="preserve"> </w:t>
      </w:r>
      <w:r w:rsidRPr="009E67B0">
        <w:rPr>
          <w:rFonts w:cstheme="minorHAnsi"/>
          <w:i/>
          <w:sz w:val="24"/>
          <w:szCs w:val="24"/>
        </w:rPr>
        <w:t>The challenges of lifelong learning</w:t>
      </w:r>
      <w:r w:rsidRPr="009E67B0">
        <w:rPr>
          <w:rFonts w:cstheme="minorHAnsi"/>
          <w:sz w:val="24"/>
          <w:szCs w:val="24"/>
        </w:rPr>
        <w:t>. London and Philadelphia: Falmer Press.</w:t>
      </w:r>
    </w:p>
    <w:p w:rsidR="00AB498F" w:rsidRPr="009E67B0" w:rsidRDefault="00AB498F" w:rsidP="00BE6C98">
      <w:pPr>
        <w:spacing w:after="0" w:line="240" w:lineRule="auto"/>
        <w:ind w:left="720" w:hanging="720"/>
        <w:jc w:val="both"/>
        <w:rPr>
          <w:rFonts w:cstheme="minorHAnsi"/>
          <w:sz w:val="24"/>
          <w:szCs w:val="24"/>
        </w:rPr>
      </w:pPr>
      <w:r w:rsidRPr="009E67B0">
        <w:rPr>
          <w:rFonts w:cstheme="minorHAnsi"/>
          <w:sz w:val="24"/>
          <w:szCs w:val="24"/>
        </w:rPr>
        <w:t xml:space="preserve">Day, C (2005). </w:t>
      </w:r>
      <w:r w:rsidRPr="009E67B0">
        <w:rPr>
          <w:rFonts w:cstheme="minorHAnsi"/>
          <w:i/>
          <w:sz w:val="24"/>
          <w:szCs w:val="24"/>
        </w:rPr>
        <w:t>A passion for teaching</w:t>
      </w:r>
      <w:r w:rsidRPr="009E67B0">
        <w:rPr>
          <w:rFonts w:cstheme="minorHAnsi"/>
          <w:sz w:val="24"/>
          <w:szCs w:val="24"/>
        </w:rPr>
        <w:t>. London/New York: Routledge</w:t>
      </w:r>
      <w:r>
        <w:rPr>
          <w:rFonts w:cstheme="minorHAnsi"/>
          <w:sz w:val="24"/>
          <w:szCs w:val="24"/>
        </w:rPr>
        <w:t xml:space="preserve"> </w:t>
      </w:r>
      <w:r w:rsidRPr="009E67B0">
        <w:rPr>
          <w:rFonts w:cstheme="minorHAnsi"/>
          <w:sz w:val="24"/>
          <w:szCs w:val="24"/>
        </w:rPr>
        <w:t>Falmer.</w:t>
      </w:r>
    </w:p>
    <w:p w:rsidR="00AB498F" w:rsidRPr="009E67B0" w:rsidRDefault="00AB498F" w:rsidP="00BE6C98">
      <w:pPr>
        <w:spacing w:after="0" w:line="240" w:lineRule="auto"/>
        <w:ind w:left="720" w:hanging="720"/>
        <w:jc w:val="both"/>
        <w:rPr>
          <w:rFonts w:cstheme="minorHAnsi"/>
          <w:sz w:val="24"/>
          <w:szCs w:val="24"/>
        </w:rPr>
      </w:pPr>
      <w:r w:rsidRPr="009E67B0">
        <w:rPr>
          <w:rFonts w:cstheme="minorHAnsi"/>
          <w:sz w:val="24"/>
          <w:szCs w:val="24"/>
        </w:rPr>
        <w:t xml:space="preserve">Kumaravadivelu, B. (2003). </w:t>
      </w:r>
      <w:r w:rsidRPr="009E67B0">
        <w:rPr>
          <w:rFonts w:cstheme="minorHAnsi"/>
          <w:i/>
          <w:sz w:val="24"/>
          <w:szCs w:val="24"/>
        </w:rPr>
        <w:t>Beyond method: Macrostrategies for language teaching</w:t>
      </w:r>
      <w:r w:rsidRPr="009E67B0">
        <w:rPr>
          <w:rFonts w:cstheme="minorHAnsi"/>
          <w:sz w:val="24"/>
          <w:szCs w:val="24"/>
        </w:rPr>
        <w:t>. NewHaven, Co. Yale University Press.</w:t>
      </w:r>
    </w:p>
    <w:p w:rsidR="00AB498F" w:rsidRPr="009E67B0" w:rsidRDefault="00AB498F" w:rsidP="00BE6C98">
      <w:pPr>
        <w:spacing w:after="0" w:line="240" w:lineRule="auto"/>
        <w:ind w:left="720" w:hanging="720"/>
        <w:jc w:val="both"/>
        <w:rPr>
          <w:rFonts w:cstheme="minorHAnsi"/>
          <w:sz w:val="24"/>
          <w:szCs w:val="24"/>
        </w:rPr>
      </w:pPr>
      <w:r w:rsidRPr="009E67B0">
        <w:rPr>
          <w:rFonts w:cstheme="minorHAnsi"/>
          <w:sz w:val="24"/>
          <w:szCs w:val="24"/>
        </w:rPr>
        <w:t xml:space="preserve">Parrott, M. (1997). </w:t>
      </w:r>
      <w:r w:rsidRPr="009E67B0">
        <w:rPr>
          <w:rFonts w:cstheme="minorHAnsi"/>
          <w:i/>
          <w:sz w:val="24"/>
          <w:szCs w:val="24"/>
        </w:rPr>
        <w:t>Tasks for language teachers</w:t>
      </w:r>
      <w:r w:rsidRPr="009E67B0">
        <w:rPr>
          <w:rFonts w:cstheme="minorHAnsi"/>
          <w:sz w:val="24"/>
          <w:szCs w:val="24"/>
        </w:rPr>
        <w:t>. Cambridge: CUP.</w:t>
      </w:r>
    </w:p>
    <w:p w:rsidR="00AB498F" w:rsidRPr="009E67B0" w:rsidRDefault="00AB498F" w:rsidP="00BE6C98">
      <w:pPr>
        <w:spacing w:after="0" w:line="240" w:lineRule="auto"/>
        <w:ind w:left="720" w:hanging="720"/>
        <w:jc w:val="both"/>
        <w:rPr>
          <w:rFonts w:cstheme="minorHAnsi"/>
          <w:sz w:val="24"/>
          <w:szCs w:val="24"/>
        </w:rPr>
      </w:pPr>
      <w:r w:rsidRPr="009E67B0">
        <w:rPr>
          <w:rFonts w:cstheme="minorHAnsi"/>
          <w:sz w:val="24"/>
          <w:szCs w:val="24"/>
        </w:rPr>
        <w:t xml:space="preserve">Randall M. with Thornton, B. (2001). </w:t>
      </w:r>
      <w:r>
        <w:rPr>
          <w:rFonts w:cstheme="minorHAnsi"/>
          <w:i/>
          <w:sz w:val="24"/>
          <w:szCs w:val="24"/>
        </w:rPr>
        <w:t>Advising and s</w:t>
      </w:r>
      <w:r w:rsidRPr="009E67B0">
        <w:rPr>
          <w:rFonts w:cstheme="minorHAnsi"/>
          <w:i/>
          <w:sz w:val="24"/>
          <w:szCs w:val="24"/>
        </w:rPr>
        <w:t>upporting Teachers</w:t>
      </w:r>
      <w:r w:rsidRPr="009E67B0">
        <w:rPr>
          <w:rFonts w:cstheme="minorHAnsi"/>
          <w:sz w:val="24"/>
          <w:szCs w:val="24"/>
        </w:rPr>
        <w:t>. Cambridge: Cambridge University Press.</w:t>
      </w:r>
    </w:p>
    <w:p w:rsidR="00AB498F" w:rsidRPr="009E67B0" w:rsidRDefault="00AB498F" w:rsidP="00BE6C98">
      <w:pPr>
        <w:spacing w:after="0" w:line="240" w:lineRule="auto"/>
        <w:ind w:left="720" w:hanging="720"/>
        <w:jc w:val="both"/>
        <w:rPr>
          <w:rFonts w:cstheme="minorHAnsi"/>
          <w:sz w:val="24"/>
          <w:szCs w:val="24"/>
        </w:rPr>
      </w:pPr>
      <w:r w:rsidRPr="009E67B0">
        <w:rPr>
          <w:rFonts w:cstheme="minorHAnsi"/>
          <w:sz w:val="24"/>
          <w:szCs w:val="24"/>
        </w:rPr>
        <w:t xml:space="preserve">Rijal, R. (2014). </w:t>
      </w:r>
      <w:r>
        <w:rPr>
          <w:rFonts w:cstheme="minorHAnsi"/>
          <w:i/>
          <w:sz w:val="24"/>
          <w:szCs w:val="24"/>
        </w:rPr>
        <w:t>Constructivist perspective on teacher d</w:t>
      </w:r>
      <w:r w:rsidRPr="009E67B0">
        <w:rPr>
          <w:rFonts w:cstheme="minorHAnsi"/>
          <w:i/>
          <w:sz w:val="24"/>
          <w:szCs w:val="24"/>
        </w:rPr>
        <w:t>evelopment</w:t>
      </w:r>
      <w:r w:rsidRPr="009E67B0">
        <w:rPr>
          <w:rFonts w:cstheme="minorHAnsi"/>
          <w:sz w:val="24"/>
          <w:szCs w:val="24"/>
        </w:rPr>
        <w:t>. Kathmandu: Subhakamana Publication, Pvt. Ltd.</w:t>
      </w:r>
    </w:p>
    <w:p w:rsidR="00AB498F" w:rsidRPr="009E67B0" w:rsidRDefault="00AB498F" w:rsidP="00BE6C98">
      <w:pPr>
        <w:spacing w:after="0" w:line="240" w:lineRule="auto"/>
        <w:ind w:left="720" w:hanging="720"/>
        <w:jc w:val="both"/>
        <w:rPr>
          <w:rFonts w:cstheme="minorHAnsi"/>
          <w:sz w:val="24"/>
          <w:szCs w:val="24"/>
        </w:rPr>
      </w:pPr>
      <w:r w:rsidRPr="009E67B0">
        <w:rPr>
          <w:rFonts w:cstheme="minorHAnsi"/>
          <w:sz w:val="24"/>
          <w:szCs w:val="24"/>
        </w:rPr>
        <w:t xml:space="preserve">Tsui, A.B.M. (2003). </w:t>
      </w:r>
      <w:r w:rsidRPr="009E67B0">
        <w:rPr>
          <w:rFonts w:cstheme="minorHAnsi"/>
          <w:i/>
          <w:sz w:val="24"/>
          <w:szCs w:val="24"/>
        </w:rPr>
        <w:t>Unders</w:t>
      </w:r>
      <w:r>
        <w:rPr>
          <w:rFonts w:cstheme="minorHAnsi"/>
          <w:i/>
          <w:sz w:val="24"/>
          <w:szCs w:val="24"/>
        </w:rPr>
        <w:t>tanding expertise in teaching: C</w:t>
      </w:r>
      <w:r w:rsidRPr="009E67B0">
        <w:rPr>
          <w:rFonts w:cstheme="minorHAnsi"/>
          <w:i/>
          <w:sz w:val="24"/>
          <w:szCs w:val="24"/>
        </w:rPr>
        <w:t>ase studies of second language teachers</w:t>
      </w:r>
      <w:r w:rsidRPr="009E67B0">
        <w:rPr>
          <w:rFonts w:cstheme="minorHAnsi"/>
          <w:sz w:val="24"/>
          <w:szCs w:val="24"/>
        </w:rPr>
        <w:t>. Cambridge: CUP.</w:t>
      </w:r>
    </w:p>
    <w:p w:rsidR="00AB498F" w:rsidRPr="009E67B0" w:rsidRDefault="00AB498F" w:rsidP="00BE6C98">
      <w:pPr>
        <w:spacing w:after="0" w:line="240" w:lineRule="auto"/>
        <w:ind w:left="720" w:hanging="720"/>
        <w:jc w:val="both"/>
        <w:rPr>
          <w:rFonts w:cstheme="minorHAnsi"/>
          <w:sz w:val="24"/>
          <w:szCs w:val="24"/>
        </w:rPr>
      </w:pPr>
      <w:r w:rsidRPr="009E67B0">
        <w:rPr>
          <w:rFonts w:cstheme="minorHAnsi"/>
          <w:sz w:val="24"/>
          <w:szCs w:val="24"/>
        </w:rPr>
        <w:t xml:space="preserve">William, M. &amp; Burden, R.L. (1997). </w:t>
      </w:r>
      <w:r w:rsidRPr="009E67B0">
        <w:rPr>
          <w:rFonts w:cstheme="minorHAnsi"/>
          <w:i/>
          <w:sz w:val="24"/>
          <w:szCs w:val="24"/>
        </w:rPr>
        <w:t>Psychology for language teachers</w:t>
      </w:r>
      <w:r w:rsidRPr="009E67B0">
        <w:rPr>
          <w:rFonts w:cstheme="minorHAnsi"/>
          <w:sz w:val="24"/>
          <w:szCs w:val="24"/>
        </w:rPr>
        <w:t>. Cambridge CUP.</w:t>
      </w:r>
    </w:p>
    <w:p w:rsidR="00AB498F" w:rsidRPr="009E67B0" w:rsidRDefault="00AB498F" w:rsidP="00AB498F">
      <w:pPr>
        <w:rPr>
          <w:rFonts w:cstheme="minorHAnsi"/>
          <w:sz w:val="24"/>
          <w:szCs w:val="24"/>
        </w:rPr>
      </w:pPr>
    </w:p>
    <w:p w:rsidR="0056768B" w:rsidRDefault="0056768B" w:rsidP="0056768B">
      <w:pPr>
        <w:jc w:val="both"/>
        <w:rPr>
          <w:sz w:val="25"/>
          <w:szCs w:val="25"/>
        </w:rPr>
      </w:pPr>
      <w:r w:rsidRPr="00BC312F">
        <w:rPr>
          <w:sz w:val="25"/>
          <w:szCs w:val="25"/>
        </w:rPr>
        <w:t xml:space="preserve">Course Title: </w:t>
      </w:r>
      <w:r w:rsidRPr="00AB7E40">
        <w:rPr>
          <w:b/>
          <w:sz w:val="25"/>
          <w:szCs w:val="25"/>
        </w:rPr>
        <w:t>ESL</w:t>
      </w:r>
      <w:r w:rsidR="002B386D">
        <w:rPr>
          <w:b/>
          <w:sz w:val="25"/>
          <w:szCs w:val="25"/>
        </w:rPr>
        <w:t xml:space="preserve"> </w:t>
      </w:r>
      <w:r w:rsidRPr="00AB7E40">
        <w:rPr>
          <w:b/>
          <w:sz w:val="25"/>
          <w:szCs w:val="25"/>
        </w:rPr>
        <w:t>Research and Testing</w:t>
      </w:r>
      <w:r w:rsidRPr="00BC312F">
        <w:rPr>
          <w:sz w:val="25"/>
          <w:szCs w:val="25"/>
        </w:rPr>
        <w:t xml:space="preserve"> </w:t>
      </w:r>
      <w:r w:rsidRPr="00BC312F">
        <w:rPr>
          <w:sz w:val="25"/>
          <w:szCs w:val="25"/>
        </w:rPr>
        <w:tab/>
      </w:r>
      <w:r w:rsidRPr="00BC312F">
        <w:rPr>
          <w:sz w:val="25"/>
          <w:szCs w:val="25"/>
        </w:rPr>
        <w:tab/>
      </w:r>
    </w:p>
    <w:p w:rsidR="0056768B" w:rsidRDefault="0056768B" w:rsidP="0056768B">
      <w:pPr>
        <w:jc w:val="both"/>
        <w:rPr>
          <w:sz w:val="25"/>
          <w:szCs w:val="25"/>
        </w:rPr>
      </w:pPr>
      <w:r w:rsidRPr="00BC312F">
        <w:rPr>
          <w:sz w:val="25"/>
          <w:szCs w:val="25"/>
        </w:rPr>
        <w:t>Nature of Course: Theoretical</w:t>
      </w:r>
    </w:p>
    <w:p w:rsidR="0056768B" w:rsidRPr="00BC312F" w:rsidRDefault="0056768B" w:rsidP="0056768B">
      <w:pPr>
        <w:jc w:val="both"/>
        <w:rPr>
          <w:sz w:val="25"/>
          <w:szCs w:val="25"/>
        </w:rPr>
      </w:pPr>
      <w:r w:rsidRPr="00BC312F">
        <w:rPr>
          <w:sz w:val="25"/>
          <w:szCs w:val="25"/>
        </w:rPr>
        <w:t>Code No.: Eng Ed.</w:t>
      </w:r>
      <w:r w:rsidRPr="00BC312F">
        <w:rPr>
          <w:sz w:val="25"/>
          <w:szCs w:val="25"/>
        </w:rPr>
        <w:tab/>
      </w:r>
      <w:r w:rsidRPr="00BC312F">
        <w:rPr>
          <w:sz w:val="25"/>
          <w:szCs w:val="25"/>
        </w:rPr>
        <w:tab/>
      </w:r>
      <w:r w:rsidRPr="00BC312F">
        <w:rPr>
          <w:sz w:val="25"/>
          <w:szCs w:val="25"/>
        </w:rPr>
        <w:tab/>
      </w:r>
      <w:r w:rsidRPr="00BC312F">
        <w:rPr>
          <w:sz w:val="25"/>
          <w:szCs w:val="25"/>
        </w:rPr>
        <w:tab/>
      </w:r>
      <w:r w:rsidRPr="00BC312F">
        <w:rPr>
          <w:sz w:val="25"/>
          <w:szCs w:val="25"/>
        </w:rPr>
        <w:tab/>
        <w:t>Credit Hours: 3</w:t>
      </w:r>
      <w:r w:rsidRPr="00BC312F">
        <w:rPr>
          <w:sz w:val="25"/>
          <w:szCs w:val="25"/>
        </w:rPr>
        <w:tab/>
      </w:r>
      <w:r w:rsidRPr="00BC312F">
        <w:rPr>
          <w:sz w:val="25"/>
          <w:szCs w:val="25"/>
        </w:rPr>
        <w:tab/>
      </w:r>
    </w:p>
    <w:p w:rsidR="0056768B" w:rsidRPr="00BC312F" w:rsidRDefault="00CB2C20" w:rsidP="0056768B">
      <w:pPr>
        <w:jc w:val="both"/>
        <w:rPr>
          <w:sz w:val="25"/>
          <w:szCs w:val="25"/>
        </w:rPr>
      </w:pPr>
      <w:r>
        <w:rPr>
          <w:noProof/>
          <w:sz w:val="25"/>
          <w:szCs w:val="25"/>
        </w:rPr>
        <w:pict>
          <v:shape id="_x0000_s1044" type="#_x0000_t32" style="position:absolute;left:0;text-align:left;margin-left:.65pt;margin-top:28.5pt;width:423.65pt;height:0;z-index:251693056" o:connectortype="straight" strokeweight="2.5pt">
            <v:shadow color="#868686"/>
          </v:shape>
        </w:pict>
      </w:r>
      <w:r w:rsidR="0056768B" w:rsidRPr="00BC312F">
        <w:rPr>
          <w:sz w:val="25"/>
          <w:szCs w:val="25"/>
        </w:rPr>
        <w:t>Semester: Third</w:t>
      </w:r>
      <w:r w:rsidR="0056768B" w:rsidRPr="00BC312F">
        <w:rPr>
          <w:sz w:val="25"/>
          <w:szCs w:val="25"/>
        </w:rPr>
        <w:tab/>
      </w:r>
      <w:r w:rsidR="0056768B" w:rsidRPr="00BC312F">
        <w:rPr>
          <w:sz w:val="25"/>
          <w:szCs w:val="25"/>
        </w:rPr>
        <w:tab/>
      </w:r>
      <w:r w:rsidR="0056768B" w:rsidRPr="00BC312F">
        <w:rPr>
          <w:sz w:val="25"/>
          <w:szCs w:val="25"/>
        </w:rPr>
        <w:tab/>
      </w:r>
      <w:r w:rsidR="0056768B" w:rsidRPr="00BC312F">
        <w:rPr>
          <w:sz w:val="25"/>
          <w:szCs w:val="25"/>
        </w:rPr>
        <w:tab/>
      </w:r>
      <w:r w:rsidR="0056768B" w:rsidRPr="00BC312F">
        <w:rPr>
          <w:sz w:val="25"/>
          <w:szCs w:val="25"/>
        </w:rPr>
        <w:tab/>
        <w:t>Teaching Hour: 48</w:t>
      </w:r>
      <w:r w:rsidR="0056768B" w:rsidRPr="00BC312F">
        <w:rPr>
          <w:sz w:val="25"/>
          <w:szCs w:val="25"/>
        </w:rPr>
        <w:tab/>
      </w:r>
      <w:r w:rsidR="0056768B" w:rsidRPr="00BC312F">
        <w:rPr>
          <w:sz w:val="25"/>
          <w:szCs w:val="25"/>
        </w:rPr>
        <w:tab/>
      </w:r>
      <w:r w:rsidR="0056768B" w:rsidRPr="00BC312F">
        <w:rPr>
          <w:sz w:val="25"/>
          <w:szCs w:val="25"/>
        </w:rPr>
        <w:tab/>
      </w:r>
    </w:p>
    <w:p w:rsidR="0056768B" w:rsidRPr="00BC312F" w:rsidRDefault="0056768B" w:rsidP="0056768B">
      <w:pPr>
        <w:jc w:val="both"/>
        <w:rPr>
          <w:b/>
          <w:sz w:val="25"/>
          <w:szCs w:val="25"/>
        </w:rPr>
      </w:pPr>
    </w:p>
    <w:p w:rsidR="0056768B" w:rsidRPr="00BC312F" w:rsidRDefault="0056768B" w:rsidP="0056768B">
      <w:pPr>
        <w:jc w:val="both"/>
        <w:rPr>
          <w:b/>
          <w:sz w:val="25"/>
          <w:szCs w:val="25"/>
        </w:rPr>
      </w:pPr>
      <w:r w:rsidRPr="00BC312F">
        <w:rPr>
          <w:b/>
          <w:sz w:val="25"/>
          <w:szCs w:val="25"/>
        </w:rPr>
        <w:t>1. Course Description</w:t>
      </w:r>
    </w:p>
    <w:p w:rsidR="0056768B" w:rsidRPr="00BC312F" w:rsidRDefault="0056768B" w:rsidP="0056768B">
      <w:pPr>
        <w:jc w:val="both"/>
        <w:rPr>
          <w:sz w:val="25"/>
          <w:szCs w:val="25"/>
        </w:rPr>
      </w:pPr>
      <w:r w:rsidRPr="00BC312F">
        <w:rPr>
          <w:bCs/>
          <w:sz w:val="25"/>
          <w:szCs w:val="25"/>
        </w:rPr>
        <w:t>This course is divided into two sections: Research and Testing in ESL. The first section p</w:t>
      </w:r>
      <w:r w:rsidRPr="00BC312F">
        <w:rPr>
          <w:sz w:val="25"/>
          <w:szCs w:val="25"/>
        </w:rPr>
        <w:t xml:space="preserve">resents glimpse (what, why and how) of different research designs in ESL. It aims at providing the students with overall understanding of research works in general, and the specific research activities carried out in English language teaching and learning in particular. This section is divided into two units. The first unit focuses on developing theoretical perspective of different research designs. For this different research articles will be used as resources. The second unit emphasizes the application of different research designs discussed in the first unit. For this the students are required to produce a research article by using one of the designs discussed in the first unit. The second section, language testing, aims at providing theoretical knowledge on language testing, and skills and abilities for developing and using the English language tests for assessing and reporting students’ achievement and proficiency in the English language. They discuss the current status of language testing followed by the theoretical aspects. The units from three to five deal with the practical aspects of language testing offering students the procedures for using language tests for enhanced teaching and learning of the English language. </w:t>
      </w:r>
    </w:p>
    <w:p w:rsidR="0056768B" w:rsidRPr="00BC312F" w:rsidRDefault="0056768B" w:rsidP="0056768B">
      <w:pPr>
        <w:jc w:val="both"/>
        <w:rPr>
          <w:b/>
          <w:sz w:val="25"/>
          <w:szCs w:val="25"/>
        </w:rPr>
      </w:pPr>
      <w:r w:rsidRPr="00BC312F">
        <w:rPr>
          <w:b/>
          <w:sz w:val="25"/>
          <w:szCs w:val="25"/>
        </w:rPr>
        <w:t>2. General Course Objectives</w:t>
      </w:r>
    </w:p>
    <w:p w:rsidR="0056768B" w:rsidRPr="00BC312F" w:rsidRDefault="0056768B" w:rsidP="0056768B">
      <w:pPr>
        <w:jc w:val="both"/>
        <w:rPr>
          <w:sz w:val="25"/>
          <w:szCs w:val="25"/>
        </w:rPr>
      </w:pPr>
      <w:r w:rsidRPr="00BC312F">
        <w:rPr>
          <w:sz w:val="25"/>
          <w:szCs w:val="25"/>
        </w:rPr>
        <w:t xml:space="preserve">The general objectives of the course are as follows: </w:t>
      </w:r>
    </w:p>
    <w:p w:rsidR="0056768B" w:rsidRPr="00BC312F" w:rsidRDefault="0056768B" w:rsidP="00A54435">
      <w:pPr>
        <w:numPr>
          <w:ilvl w:val="0"/>
          <w:numId w:val="154"/>
        </w:numPr>
        <w:spacing w:after="0"/>
        <w:jc w:val="both"/>
        <w:rPr>
          <w:sz w:val="25"/>
          <w:szCs w:val="25"/>
        </w:rPr>
      </w:pPr>
      <w:r w:rsidRPr="00BC312F">
        <w:rPr>
          <w:sz w:val="25"/>
          <w:szCs w:val="25"/>
        </w:rPr>
        <w:t xml:space="preserve">To acquaint the students with the basic concepts of different research designs. </w:t>
      </w:r>
    </w:p>
    <w:p w:rsidR="0056768B" w:rsidRPr="00BC312F" w:rsidRDefault="0056768B" w:rsidP="00A54435">
      <w:pPr>
        <w:numPr>
          <w:ilvl w:val="0"/>
          <w:numId w:val="154"/>
        </w:numPr>
        <w:shd w:val="clear" w:color="auto" w:fill="FFFFFF"/>
        <w:spacing w:before="100" w:beforeAutospacing="1" w:after="100" w:afterAutospacing="1"/>
        <w:jc w:val="both"/>
        <w:rPr>
          <w:sz w:val="25"/>
          <w:szCs w:val="25"/>
        </w:rPr>
      </w:pPr>
      <w:r w:rsidRPr="00BC312F">
        <w:rPr>
          <w:sz w:val="25"/>
          <w:szCs w:val="25"/>
        </w:rPr>
        <w:t xml:space="preserve">To enable the students to apply different research designs in the field of ELT. </w:t>
      </w:r>
    </w:p>
    <w:p w:rsidR="0056768B" w:rsidRPr="00BC312F" w:rsidRDefault="0056768B" w:rsidP="00A54435">
      <w:pPr>
        <w:numPr>
          <w:ilvl w:val="0"/>
          <w:numId w:val="154"/>
        </w:numPr>
        <w:spacing w:after="0"/>
        <w:jc w:val="both"/>
        <w:rPr>
          <w:sz w:val="25"/>
          <w:szCs w:val="25"/>
        </w:rPr>
      </w:pPr>
      <w:r w:rsidRPr="00BC312F">
        <w:rPr>
          <w:sz w:val="25"/>
          <w:szCs w:val="25"/>
        </w:rPr>
        <w:t>To enhance students’ ability to understand the quality of language tests.</w:t>
      </w:r>
    </w:p>
    <w:p w:rsidR="0056768B" w:rsidRPr="00BC312F" w:rsidRDefault="0056768B" w:rsidP="00A54435">
      <w:pPr>
        <w:numPr>
          <w:ilvl w:val="0"/>
          <w:numId w:val="154"/>
        </w:numPr>
        <w:spacing w:after="0"/>
        <w:jc w:val="both"/>
        <w:rPr>
          <w:sz w:val="25"/>
          <w:szCs w:val="25"/>
        </w:rPr>
      </w:pPr>
      <w:r w:rsidRPr="00BC312F">
        <w:rPr>
          <w:sz w:val="25"/>
          <w:szCs w:val="25"/>
        </w:rPr>
        <w:t>To enable the students to design various types of tests to assess language skills and aspects.</w:t>
      </w:r>
    </w:p>
    <w:p w:rsidR="0056768B" w:rsidRDefault="0056768B" w:rsidP="00A54435">
      <w:pPr>
        <w:numPr>
          <w:ilvl w:val="0"/>
          <w:numId w:val="154"/>
        </w:numPr>
        <w:spacing w:after="0"/>
        <w:jc w:val="both"/>
        <w:rPr>
          <w:sz w:val="25"/>
          <w:szCs w:val="25"/>
        </w:rPr>
      </w:pPr>
      <w:r w:rsidRPr="00BC312F">
        <w:rPr>
          <w:sz w:val="25"/>
          <w:szCs w:val="25"/>
        </w:rPr>
        <w:t>To expose them to the analysis, interpretation and use of the information generated through testing with a view to enhance their testing skills and abilities.</w:t>
      </w:r>
    </w:p>
    <w:p w:rsidR="0056768B" w:rsidRDefault="0056768B" w:rsidP="0056768B">
      <w:pPr>
        <w:jc w:val="both"/>
        <w:rPr>
          <w:sz w:val="25"/>
          <w:szCs w:val="25"/>
        </w:rPr>
      </w:pPr>
    </w:p>
    <w:p w:rsidR="00A10DDC" w:rsidRDefault="00A10DDC" w:rsidP="0056768B">
      <w:pPr>
        <w:jc w:val="both"/>
        <w:rPr>
          <w:sz w:val="25"/>
          <w:szCs w:val="25"/>
        </w:rPr>
      </w:pPr>
    </w:p>
    <w:p w:rsidR="0056768B" w:rsidRDefault="0056768B" w:rsidP="0056768B">
      <w:pPr>
        <w:jc w:val="both"/>
        <w:rPr>
          <w:sz w:val="25"/>
          <w:szCs w:val="25"/>
        </w:rPr>
      </w:pPr>
    </w:p>
    <w:p w:rsidR="0056768B" w:rsidRPr="00BC312F" w:rsidRDefault="0056768B" w:rsidP="0056768B">
      <w:pPr>
        <w:jc w:val="both"/>
        <w:rPr>
          <w:sz w:val="25"/>
          <w:szCs w:val="25"/>
        </w:rPr>
      </w:pPr>
    </w:p>
    <w:p w:rsidR="0056768B" w:rsidRPr="00BC312F" w:rsidRDefault="0056768B" w:rsidP="00083572">
      <w:pPr>
        <w:shd w:val="clear" w:color="auto" w:fill="FFFFFF"/>
        <w:spacing w:after="0" w:line="240" w:lineRule="auto"/>
        <w:jc w:val="both"/>
        <w:rPr>
          <w:b/>
          <w:bCs/>
          <w:sz w:val="25"/>
          <w:szCs w:val="25"/>
        </w:rPr>
      </w:pPr>
      <w:r w:rsidRPr="00BC312F">
        <w:rPr>
          <w:b/>
          <w:bCs/>
          <w:sz w:val="25"/>
          <w:szCs w:val="25"/>
        </w:rPr>
        <w:t>3. Specific Objectives and Contents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4"/>
        <w:gridCol w:w="6041"/>
      </w:tblGrid>
      <w:tr w:rsidR="0056768B" w:rsidRPr="00BC312F" w:rsidTr="0056768B">
        <w:trPr>
          <w:jc w:val="center"/>
        </w:trPr>
        <w:tc>
          <w:tcPr>
            <w:tcW w:w="1969" w:type="pct"/>
            <w:tcBorders>
              <w:top w:val="single" w:sz="4" w:space="0" w:color="auto"/>
              <w:left w:val="single" w:sz="4" w:space="0" w:color="auto"/>
              <w:bottom w:val="single" w:sz="4" w:space="0" w:color="auto"/>
              <w:right w:val="single" w:sz="4" w:space="0" w:color="auto"/>
            </w:tcBorders>
            <w:shd w:val="clear" w:color="auto" w:fill="auto"/>
          </w:tcPr>
          <w:p w:rsidR="0056768B" w:rsidRPr="00BC312F" w:rsidRDefault="0056768B" w:rsidP="00083572">
            <w:pPr>
              <w:spacing w:after="0" w:line="240" w:lineRule="auto"/>
              <w:jc w:val="both"/>
              <w:rPr>
                <w:b/>
                <w:sz w:val="25"/>
                <w:szCs w:val="25"/>
              </w:rPr>
            </w:pPr>
            <w:r w:rsidRPr="00BC312F">
              <w:rPr>
                <w:b/>
                <w:sz w:val="25"/>
                <w:szCs w:val="25"/>
              </w:rPr>
              <w:t>Specific Objectives</w:t>
            </w:r>
          </w:p>
        </w:tc>
        <w:tc>
          <w:tcPr>
            <w:tcW w:w="3031" w:type="pct"/>
            <w:tcBorders>
              <w:top w:val="single" w:sz="4" w:space="0" w:color="auto"/>
              <w:left w:val="single" w:sz="4" w:space="0" w:color="auto"/>
              <w:bottom w:val="single" w:sz="4" w:space="0" w:color="auto"/>
              <w:right w:val="single" w:sz="4" w:space="0" w:color="auto"/>
            </w:tcBorders>
            <w:shd w:val="clear" w:color="auto" w:fill="auto"/>
          </w:tcPr>
          <w:p w:rsidR="0056768B" w:rsidRPr="00BC312F" w:rsidRDefault="0056768B" w:rsidP="00083572">
            <w:pPr>
              <w:spacing w:after="0" w:line="240" w:lineRule="auto"/>
              <w:jc w:val="both"/>
              <w:rPr>
                <w:b/>
                <w:sz w:val="25"/>
                <w:szCs w:val="25"/>
              </w:rPr>
            </w:pPr>
            <w:r w:rsidRPr="00BC312F">
              <w:rPr>
                <w:b/>
                <w:sz w:val="25"/>
                <w:szCs w:val="25"/>
              </w:rPr>
              <w:t>Contents</w:t>
            </w:r>
          </w:p>
        </w:tc>
      </w:tr>
      <w:tr w:rsidR="0056768B" w:rsidRPr="00BC312F" w:rsidTr="0056768B">
        <w:trPr>
          <w:jc w:val="center"/>
        </w:trPr>
        <w:tc>
          <w:tcPr>
            <w:tcW w:w="1969" w:type="pct"/>
            <w:tcBorders>
              <w:top w:val="single" w:sz="4" w:space="0" w:color="auto"/>
              <w:left w:val="single" w:sz="4" w:space="0" w:color="auto"/>
              <w:bottom w:val="single" w:sz="4" w:space="0" w:color="auto"/>
              <w:right w:val="single" w:sz="4" w:space="0" w:color="auto"/>
            </w:tcBorders>
            <w:shd w:val="clear" w:color="auto" w:fill="auto"/>
          </w:tcPr>
          <w:p w:rsidR="0056768B" w:rsidRPr="00BC312F" w:rsidRDefault="0056768B" w:rsidP="00A54435">
            <w:pPr>
              <w:numPr>
                <w:ilvl w:val="0"/>
                <w:numId w:val="154"/>
              </w:numPr>
              <w:shd w:val="clear" w:color="auto" w:fill="FFFFFF"/>
              <w:spacing w:after="0" w:line="240" w:lineRule="auto"/>
              <w:jc w:val="both"/>
              <w:rPr>
                <w:sz w:val="25"/>
                <w:szCs w:val="25"/>
              </w:rPr>
            </w:pPr>
            <w:r w:rsidRPr="00BC312F">
              <w:rPr>
                <w:sz w:val="25"/>
                <w:szCs w:val="25"/>
              </w:rPr>
              <w:t xml:space="preserve">To enable the students to conceptualize research problems, aims and methodology of different research designs. </w:t>
            </w:r>
          </w:p>
          <w:p w:rsidR="0056768B" w:rsidRPr="00BC312F" w:rsidRDefault="0056768B" w:rsidP="00083572">
            <w:pPr>
              <w:spacing w:after="0" w:line="240" w:lineRule="auto"/>
              <w:ind w:left="349"/>
              <w:jc w:val="both"/>
              <w:rPr>
                <w:sz w:val="25"/>
                <w:szCs w:val="25"/>
              </w:rPr>
            </w:pPr>
          </w:p>
        </w:tc>
        <w:tc>
          <w:tcPr>
            <w:tcW w:w="3031" w:type="pct"/>
            <w:tcBorders>
              <w:top w:val="single" w:sz="4" w:space="0" w:color="auto"/>
              <w:left w:val="single" w:sz="4" w:space="0" w:color="auto"/>
              <w:bottom w:val="single" w:sz="4" w:space="0" w:color="auto"/>
              <w:right w:val="single" w:sz="4" w:space="0" w:color="auto"/>
            </w:tcBorders>
            <w:shd w:val="clear" w:color="auto" w:fill="auto"/>
          </w:tcPr>
          <w:p w:rsidR="0056768B" w:rsidRPr="00BC312F" w:rsidRDefault="0056768B" w:rsidP="00083572">
            <w:pPr>
              <w:pStyle w:val="Heading1"/>
              <w:spacing w:before="0" w:line="240" w:lineRule="auto"/>
              <w:jc w:val="both"/>
              <w:rPr>
                <w:rFonts w:ascii="Times New Roman" w:hAnsi="Times New Roman" w:cs="Times New Roman"/>
                <w:sz w:val="25"/>
                <w:szCs w:val="25"/>
              </w:rPr>
            </w:pPr>
            <w:r w:rsidRPr="00BC312F">
              <w:rPr>
                <w:rFonts w:ascii="Times New Roman" w:hAnsi="Times New Roman" w:cs="Times New Roman"/>
                <w:sz w:val="25"/>
                <w:szCs w:val="25"/>
              </w:rPr>
              <w:t>Unit One: Research in ESL</w:t>
            </w:r>
          </w:p>
          <w:p w:rsidR="0056768B" w:rsidRPr="00BC312F" w:rsidRDefault="0056768B" w:rsidP="00083572">
            <w:pPr>
              <w:spacing w:after="0" w:line="240" w:lineRule="auto"/>
              <w:jc w:val="both"/>
              <w:rPr>
                <w:sz w:val="25"/>
                <w:szCs w:val="25"/>
                <w:lang w:bidi="sa-IN"/>
              </w:rPr>
            </w:pPr>
            <w:r w:rsidRPr="00BC312F">
              <w:rPr>
                <w:sz w:val="25"/>
                <w:szCs w:val="25"/>
                <w:lang w:bidi="sa-IN"/>
              </w:rPr>
              <w:t xml:space="preserve">    1.1   Theory of Research designs</w:t>
            </w:r>
          </w:p>
          <w:p w:rsidR="0056768B" w:rsidRPr="00BC312F" w:rsidRDefault="0056768B" w:rsidP="00083572">
            <w:pPr>
              <w:spacing w:after="0" w:line="240" w:lineRule="auto"/>
              <w:ind w:left="473"/>
              <w:jc w:val="both"/>
              <w:rPr>
                <w:sz w:val="25"/>
                <w:szCs w:val="25"/>
                <w:lang w:bidi="sa-IN"/>
              </w:rPr>
            </w:pPr>
            <w:r w:rsidRPr="00BC312F">
              <w:rPr>
                <w:sz w:val="25"/>
                <w:szCs w:val="25"/>
                <w:lang w:bidi="sa-IN"/>
              </w:rPr>
              <w:t xml:space="preserve">    1.1.1  Action research</w:t>
            </w:r>
          </w:p>
          <w:p w:rsidR="0056768B" w:rsidRPr="00BC312F" w:rsidRDefault="0056768B" w:rsidP="00083572">
            <w:pPr>
              <w:spacing w:after="0" w:line="240" w:lineRule="auto"/>
              <w:ind w:left="473"/>
              <w:jc w:val="both"/>
              <w:rPr>
                <w:sz w:val="25"/>
                <w:szCs w:val="25"/>
                <w:lang w:bidi="sa-IN"/>
              </w:rPr>
            </w:pPr>
            <w:r w:rsidRPr="00BC312F">
              <w:rPr>
                <w:sz w:val="25"/>
                <w:szCs w:val="25"/>
                <w:lang w:bidi="sa-IN"/>
              </w:rPr>
              <w:t xml:space="preserve">    1.1.2  Auto-ethnographic research</w:t>
            </w:r>
          </w:p>
          <w:p w:rsidR="0056768B" w:rsidRPr="00BC312F" w:rsidRDefault="0056768B" w:rsidP="00083572">
            <w:pPr>
              <w:spacing w:after="0" w:line="240" w:lineRule="auto"/>
              <w:ind w:left="473"/>
              <w:jc w:val="both"/>
              <w:rPr>
                <w:sz w:val="25"/>
                <w:szCs w:val="25"/>
                <w:lang w:bidi="sa-IN"/>
              </w:rPr>
            </w:pPr>
            <w:r w:rsidRPr="00BC312F">
              <w:rPr>
                <w:sz w:val="25"/>
                <w:szCs w:val="25"/>
                <w:lang w:bidi="sa-IN"/>
              </w:rPr>
              <w:t xml:space="preserve">    1.1.3  Case study research</w:t>
            </w:r>
          </w:p>
          <w:p w:rsidR="0056768B" w:rsidRPr="00BC312F" w:rsidRDefault="0056768B" w:rsidP="00083572">
            <w:pPr>
              <w:spacing w:after="0" w:line="240" w:lineRule="auto"/>
              <w:ind w:left="473"/>
              <w:jc w:val="both"/>
              <w:rPr>
                <w:sz w:val="25"/>
                <w:szCs w:val="25"/>
                <w:lang w:bidi="sa-IN"/>
              </w:rPr>
            </w:pPr>
            <w:r w:rsidRPr="00BC312F">
              <w:rPr>
                <w:sz w:val="25"/>
                <w:szCs w:val="25"/>
                <w:lang w:bidi="sa-IN"/>
              </w:rPr>
              <w:t xml:space="preserve">    1.1.4  Correlational research</w:t>
            </w:r>
          </w:p>
          <w:p w:rsidR="0056768B" w:rsidRPr="00BC312F" w:rsidRDefault="0056768B" w:rsidP="00083572">
            <w:pPr>
              <w:spacing w:after="0" w:line="240" w:lineRule="auto"/>
              <w:ind w:left="473"/>
              <w:jc w:val="both"/>
              <w:rPr>
                <w:sz w:val="25"/>
                <w:szCs w:val="25"/>
                <w:lang w:bidi="sa-IN"/>
              </w:rPr>
            </w:pPr>
            <w:r w:rsidRPr="00BC312F">
              <w:rPr>
                <w:sz w:val="25"/>
                <w:szCs w:val="25"/>
                <w:lang w:bidi="sa-IN"/>
              </w:rPr>
              <w:t xml:space="preserve">    1.1.5  Ethnographic research</w:t>
            </w:r>
          </w:p>
          <w:p w:rsidR="0056768B" w:rsidRPr="00BC312F" w:rsidRDefault="0056768B" w:rsidP="00083572">
            <w:pPr>
              <w:spacing w:after="0" w:line="240" w:lineRule="auto"/>
              <w:ind w:left="473"/>
              <w:jc w:val="both"/>
              <w:rPr>
                <w:sz w:val="25"/>
                <w:szCs w:val="25"/>
                <w:lang w:bidi="sa-IN"/>
              </w:rPr>
            </w:pPr>
            <w:r w:rsidRPr="00BC312F">
              <w:rPr>
                <w:sz w:val="25"/>
                <w:szCs w:val="25"/>
                <w:lang w:bidi="sa-IN"/>
              </w:rPr>
              <w:t xml:space="preserve">    1.1.6  Experimental research</w:t>
            </w:r>
          </w:p>
          <w:p w:rsidR="0056768B" w:rsidRPr="00BC312F" w:rsidRDefault="0056768B" w:rsidP="00083572">
            <w:pPr>
              <w:spacing w:after="0" w:line="240" w:lineRule="auto"/>
              <w:ind w:left="473"/>
              <w:jc w:val="both"/>
              <w:rPr>
                <w:sz w:val="25"/>
                <w:szCs w:val="25"/>
                <w:lang w:bidi="sa-IN"/>
              </w:rPr>
            </w:pPr>
            <w:r w:rsidRPr="00BC312F">
              <w:rPr>
                <w:sz w:val="25"/>
                <w:szCs w:val="25"/>
                <w:lang w:bidi="sa-IN"/>
              </w:rPr>
              <w:t xml:space="preserve">    1.1.7  Historical research</w:t>
            </w:r>
          </w:p>
          <w:p w:rsidR="0056768B" w:rsidRPr="00BC312F" w:rsidRDefault="0056768B" w:rsidP="00083572">
            <w:pPr>
              <w:spacing w:after="0" w:line="240" w:lineRule="auto"/>
              <w:ind w:left="473"/>
              <w:jc w:val="both"/>
              <w:rPr>
                <w:sz w:val="25"/>
                <w:szCs w:val="25"/>
                <w:lang w:bidi="sa-IN"/>
              </w:rPr>
            </w:pPr>
            <w:r w:rsidRPr="00BC312F">
              <w:rPr>
                <w:sz w:val="25"/>
                <w:szCs w:val="25"/>
                <w:lang w:bidi="sa-IN"/>
              </w:rPr>
              <w:t xml:space="preserve">    1.1.8  Narrative inquiry</w:t>
            </w:r>
          </w:p>
          <w:p w:rsidR="0056768B" w:rsidRPr="00BC312F" w:rsidRDefault="0056768B" w:rsidP="00083572">
            <w:pPr>
              <w:spacing w:after="0" w:line="240" w:lineRule="auto"/>
              <w:ind w:left="473"/>
              <w:jc w:val="both"/>
              <w:rPr>
                <w:sz w:val="25"/>
                <w:szCs w:val="25"/>
                <w:lang w:bidi="sa-IN"/>
              </w:rPr>
            </w:pPr>
            <w:r w:rsidRPr="00BC312F">
              <w:rPr>
                <w:sz w:val="25"/>
                <w:szCs w:val="25"/>
                <w:lang w:bidi="sa-IN"/>
              </w:rPr>
              <w:t xml:space="preserve">    1.1.9  Survey research</w:t>
            </w:r>
          </w:p>
        </w:tc>
      </w:tr>
      <w:tr w:rsidR="0056768B" w:rsidRPr="00BC312F" w:rsidTr="0056768B">
        <w:trPr>
          <w:jc w:val="center"/>
        </w:trPr>
        <w:tc>
          <w:tcPr>
            <w:tcW w:w="1969" w:type="pct"/>
            <w:tcBorders>
              <w:top w:val="single" w:sz="4" w:space="0" w:color="auto"/>
              <w:left w:val="single" w:sz="4" w:space="0" w:color="auto"/>
              <w:bottom w:val="single" w:sz="4" w:space="0" w:color="auto"/>
              <w:right w:val="single" w:sz="4" w:space="0" w:color="auto"/>
            </w:tcBorders>
            <w:shd w:val="clear" w:color="auto" w:fill="auto"/>
          </w:tcPr>
          <w:p w:rsidR="0056768B" w:rsidRPr="00BC312F" w:rsidRDefault="0056768B" w:rsidP="00A54435">
            <w:pPr>
              <w:numPr>
                <w:ilvl w:val="0"/>
                <w:numId w:val="154"/>
              </w:numPr>
              <w:shd w:val="clear" w:color="auto" w:fill="FFFFFF"/>
              <w:spacing w:after="0" w:line="240" w:lineRule="auto"/>
              <w:jc w:val="both"/>
              <w:rPr>
                <w:sz w:val="25"/>
                <w:szCs w:val="25"/>
              </w:rPr>
            </w:pPr>
            <w:r w:rsidRPr="00BC312F">
              <w:rPr>
                <w:sz w:val="25"/>
                <w:szCs w:val="25"/>
              </w:rPr>
              <w:t>To make students able to prepare a research proposal in any of the research design of their choice.</w:t>
            </w:r>
          </w:p>
          <w:p w:rsidR="0056768B" w:rsidRPr="00BC312F" w:rsidRDefault="0056768B" w:rsidP="00A54435">
            <w:pPr>
              <w:numPr>
                <w:ilvl w:val="0"/>
                <w:numId w:val="154"/>
              </w:numPr>
              <w:shd w:val="clear" w:color="auto" w:fill="FFFFFF"/>
              <w:spacing w:after="0" w:line="240" w:lineRule="auto"/>
              <w:jc w:val="both"/>
              <w:rPr>
                <w:sz w:val="25"/>
                <w:szCs w:val="25"/>
              </w:rPr>
            </w:pPr>
            <w:r w:rsidRPr="00BC312F">
              <w:rPr>
                <w:sz w:val="25"/>
                <w:szCs w:val="25"/>
              </w:rPr>
              <w:t>To enable the students to write a research article based on the research they conducted.</w:t>
            </w:r>
          </w:p>
          <w:p w:rsidR="0056768B" w:rsidRPr="00BC312F" w:rsidRDefault="0056768B" w:rsidP="00083572">
            <w:pPr>
              <w:spacing w:after="0" w:line="240" w:lineRule="auto"/>
              <w:ind w:left="349"/>
              <w:jc w:val="both"/>
              <w:rPr>
                <w:sz w:val="25"/>
                <w:szCs w:val="25"/>
              </w:rPr>
            </w:pPr>
          </w:p>
        </w:tc>
        <w:tc>
          <w:tcPr>
            <w:tcW w:w="3031" w:type="pct"/>
            <w:tcBorders>
              <w:top w:val="single" w:sz="4" w:space="0" w:color="auto"/>
              <w:left w:val="single" w:sz="4" w:space="0" w:color="auto"/>
              <w:bottom w:val="single" w:sz="4" w:space="0" w:color="auto"/>
              <w:right w:val="single" w:sz="4" w:space="0" w:color="auto"/>
            </w:tcBorders>
            <w:shd w:val="clear" w:color="auto" w:fill="auto"/>
          </w:tcPr>
          <w:p w:rsidR="0056768B" w:rsidRPr="00BC312F" w:rsidRDefault="0056768B" w:rsidP="00083572">
            <w:pPr>
              <w:spacing w:after="0" w:line="240" w:lineRule="auto"/>
              <w:ind w:left="431" w:hanging="431"/>
              <w:jc w:val="both"/>
              <w:rPr>
                <w:b/>
                <w:bCs/>
                <w:sz w:val="25"/>
                <w:szCs w:val="25"/>
              </w:rPr>
            </w:pPr>
            <w:r w:rsidRPr="00BC312F">
              <w:rPr>
                <w:b/>
                <w:bCs/>
                <w:sz w:val="25"/>
                <w:szCs w:val="25"/>
              </w:rPr>
              <w:t>Unit 2: Application of research designs</w:t>
            </w:r>
          </w:p>
          <w:p w:rsidR="0056768B" w:rsidRPr="00BC312F" w:rsidRDefault="0056768B" w:rsidP="00083572">
            <w:pPr>
              <w:spacing w:after="0" w:line="240" w:lineRule="auto"/>
              <w:ind w:left="431" w:hanging="431"/>
              <w:jc w:val="both"/>
              <w:rPr>
                <w:sz w:val="25"/>
                <w:szCs w:val="25"/>
              </w:rPr>
            </w:pPr>
            <w:r w:rsidRPr="00BC312F">
              <w:rPr>
                <w:sz w:val="25"/>
                <w:szCs w:val="25"/>
              </w:rPr>
              <w:t>2.1 Preparing a research proposal based on the format</w:t>
            </w:r>
          </w:p>
          <w:p w:rsidR="0056768B" w:rsidRPr="00BC312F" w:rsidRDefault="0056768B" w:rsidP="00083572">
            <w:pPr>
              <w:spacing w:after="0" w:line="240" w:lineRule="auto"/>
              <w:ind w:left="1134" w:hanging="661"/>
              <w:jc w:val="both"/>
              <w:rPr>
                <w:sz w:val="25"/>
                <w:szCs w:val="25"/>
              </w:rPr>
            </w:pPr>
            <w:r w:rsidRPr="00BC312F">
              <w:rPr>
                <w:sz w:val="25"/>
                <w:szCs w:val="25"/>
              </w:rPr>
              <w:t>2.1.1 Beginning the research proposal</w:t>
            </w:r>
          </w:p>
          <w:p w:rsidR="0056768B" w:rsidRPr="00BC312F" w:rsidRDefault="0056768B" w:rsidP="00A54435">
            <w:pPr>
              <w:numPr>
                <w:ilvl w:val="0"/>
                <w:numId w:val="165"/>
              </w:numPr>
              <w:spacing w:after="0" w:line="240" w:lineRule="auto"/>
              <w:jc w:val="both"/>
              <w:rPr>
                <w:sz w:val="25"/>
                <w:szCs w:val="25"/>
              </w:rPr>
            </w:pPr>
            <w:r w:rsidRPr="00BC312F">
              <w:rPr>
                <w:sz w:val="25"/>
                <w:szCs w:val="25"/>
              </w:rPr>
              <w:t>Selecting the topic (introduction)</w:t>
            </w:r>
          </w:p>
          <w:p w:rsidR="0056768B" w:rsidRPr="00BC312F" w:rsidRDefault="0056768B" w:rsidP="00A54435">
            <w:pPr>
              <w:numPr>
                <w:ilvl w:val="0"/>
                <w:numId w:val="165"/>
              </w:numPr>
              <w:spacing w:after="0" w:line="240" w:lineRule="auto"/>
              <w:jc w:val="both"/>
              <w:rPr>
                <w:sz w:val="25"/>
                <w:szCs w:val="25"/>
              </w:rPr>
            </w:pPr>
            <w:r w:rsidRPr="00BC312F">
              <w:rPr>
                <w:sz w:val="25"/>
                <w:szCs w:val="25"/>
              </w:rPr>
              <w:t>Deciding the background of the study</w:t>
            </w:r>
          </w:p>
          <w:p w:rsidR="0056768B" w:rsidRPr="00BC312F" w:rsidRDefault="0056768B" w:rsidP="00A54435">
            <w:pPr>
              <w:numPr>
                <w:ilvl w:val="0"/>
                <w:numId w:val="165"/>
              </w:numPr>
              <w:spacing w:after="0" w:line="240" w:lineRule="auto"/>
              <w:jc w:val="both"/>
              <w:rPr>
                <w:sz w:val="25"/>
                <w:szCs w:val="25"/>
              </w:rPr>
            </w:pPr>
            <w:r w:rsidRPr="00BC312F">
              <w:rPr>
                <w:sz w:val="25"/>
                <w:szCs w:val="25"/>
              </w:rPr>
              <w:t>Stating the research problem</w:t>
            </w:r>
          </w:p>
          <w:p w:rsidR="0056768B" w:rsidRPr="00BC312F" w:rsidRDefault="0056768B" w:rsidP="00A54435">
            <w:pPr>
              <w:numPr>
                <w:ilvl w:val="0"/>
                <w:numId w:val="165"/>
              </w:numPr>
              <w:spacing w:after="0" w:line="240" w:lineRule="auto"/>
              <w:jc w:val="both"/>
              <w:rPr>
                <w:sz w:val="25"/>
                <w:szCs w:val="25"/>
              </w:rPr>
            </w:pPr>
            <w:r w:rsidRPr="00BC312F">
              <w:rPr>
                <w:sz w:val="25"/>
                <w:szCs w:val="25"/>
              </w:rPr>
              <w:t>Specifying the objectives</w:t>
            </w:r>
          </w:p>
          <w:p w:rsidR="0056768B" w:rsidRPr="00BC312F" w:rsidRDefault="0056768B" w:rsidP="00A54435">
            <w:pPr>
              <w:numPr>
                <w:ilvl w:val="0"/>
                <w:numId w:val="165"/>
              </w:numPr>
              <w:spacing w:after="0" w:line="240" w:lineRule="auto"/>
              <w:jc w:val="both"/>
              <w:rPr>
                <w:sz w:val="25"/>
                <w:szCs w:val="25"/>
              </w:rPr>
            </w:pPr>
            <w:r w:rsidRPr="00BC312F">
              <w:rPr>
                <w:sz w:val="25"/>
                <w:szCs w:val="25"/>
              </w:rPr>
              <w:t>Postulating research questions</w:t>
            </w:r>
          </w:p>
          <w:p w:rsidR="0056768B" w:rsidRPr="00BC312F" w:rsidRDefault="0056768B" w:rsidP="00A54435">
            <w:pPr>
              <w:numPr>
                <w:ilvl w:val="0"/>
                <w:numId w:val="165"/>
              </w:numPr>
              <w:spacing w:after="0" w:line="240" w:lineRule="auto"/>
              <w:jc w:val="both"/>
              <w:rPr>
                <w:sz w:val="25"/>
                <w:szCs w:val="25"/>
              </w:rPr>
            </w:pPr>
            <w:r w:rsidRPr="00BC312F">
              <w:rPr>
                <w:sz w:val="25"/>
                <w:szCs w:val="25"/>
              </w:rPr>
              <w:t>Presenting significance of the study</w:t>
            </w:r>
          </w:p>
          <w:p w:rsidR="0056768B" w:rsidRPr="00BC312F" w:rsidRDefault="0056768B" w:rsidP="00A54435">
            <w:pPr>
              <w:numPr>
                <w:ilvl w:val="0"/>
                <w:numId w:val="165"/>
              </w:numPr>
              <w:spacing w:after="0" w:line="240" w:lineRule="auto"/>
              <w:jc w:val="both"/>
              <w:rPr>
                <w:sz w:val="25"/>
                <w:szCs w:val="25"/>
              </w:rPr>
            </w:pPr>
            <w:r w:rsidRPr="00BC312F">
              <w:rPr>
                <w:sz w:val="25"/>
                <w:szCs w:val="25"/>
              </w:rPr>
              <w:t>Delimiting the study</w:t>
            </w:r>
          </w:p>
          <w:p w:rsidR="0056768B" w:rsidRPr="00BC312F" w:rsidRDefault="0056768B" w:rsidP="00A54435">
            <w:pPr>
              <w:numPr>
                <w:ilvl w:val="0"/>
                <w:numId w:val="165"/>
              </w:numPr>
              <w:spacing w:after="0" w:line="240" w:lineRule="auto"/>
              <w:jc w:val="both"/>
              <w:rPr>
                <w:sz w:val="25"/>
                <w:szCs w:val="25"/>
              </w:rPr>
            </w:pPr>
            <w:r w:rsidRPr="00BC312F">
              <w:rPr>
                <w:sz w:val="25"/>
                <w:szCs w:val="25"/>
              </w:rPr>
              <w:t>Identifying key terms and defining them</w:t>
            </w:r>
          </w:p>
          <w:p w:rsidR="0056768B" w:rsidRPr="00BC312F" w:rsidRDefault="0056768B" w:rsidP="00083572">
            <w:pPr>
              <w:spacing w:after="0" w:line="240" w:lineRule="auto"/>
              <w:ind w:left="653" w:hanging="653"/>
              <w:jc w:val="both"/>
              <w:rPr>
                <w:sz w:val="25"/>
                <w:szCs w:val="25"/>
              </w:rPr>
            </w:pPr>
            <w:r w:rsidRPr="00BC312F">
              <w:rPr>
                <w:sz w:val="25"/>
                <w:szCs w:val="25"/>
              </w:rPr>
              <w:t xml:space="preserve">      2.1.2. Developing literature review and conceptual    framework</w:t>
            </w:r>
          </w:p>
          <w:p w:rsidR="0056768B" w:rsidRPr="00BC312F" w:rsidRDefault="0056768B" w:rsidP="00A54435">
            <w:pPr>
              <w:numPr>
                <w:ilvl w:val="0"/>
                <w:numId w:val="166"/>
              </w:numPr>
              <w:spacing w:after="0" w:line="240" w:lineRule="auto"/>
              <w:ind w:hanging="149"/>
              <w:jc w:val="both"/>
              <w:rPr>
                <w:sz w:val="25"/>
                <w:szCs w:val="25"/>
              </w:rPr>
            </w:pPr>
            <w:r w:rsidRPr="00BC312F">
              <w:rPr>
                <w:sz w:val="25"/>
                <w:szCs w:val="25"/>
              </w:rPr>
              <w:t xml:space="preserve"> Reviewing theoretical literature</w:t>
            </w:r>
          </w:p>
          <w:p w:rsidR="0056768B" w:rsidRPr="00BC312F" w:rsidRDefault="0056768B" w:rsidP="00A54435">
            <w:pPr>
              <w:numPr>
                <w:ilvl w:val="0"/>
                <w:numId w:val="166"/>
              </w:numPr>
              <w:spacing w:after="0" w:line="240" w:lineRule="auto"/>
              <w:ind w:hanging="149"/>
              <w:jc w:val="both"/>
              <w:rPr>
                <w:sz w:val="25"/>
                <w:szCs w:val="25"/>
              </w:rPr>
            </w:pPr>
            <w:r w:rsidRPr="00BC312F">
              <w:rPr>
                <w:sz w:val="25"/>
                <w:szCs w:val="25"/>
              </w:rPr>
              <w:t xml:space="preserve"> Reviewing empirical literature</w:t>
            </w:r>
          </w:p>
          <w:p w:rsidR="0056768B" w:rsidRPr="00BC312F" w:rsidRDefault="0056768B" w:rsidP="00A54435">
            <w:pPr>
              <w:numPr>
                <w:ilvl w:val="0"/>
                <w:numId w:val="166"/>
              </w:numPr>
              <w:spacing w:after="0" w:line="240" w:lineRule="auto"/>
              <w:ind w:hanging="149"/>
              <w:jc w:val="both"/>
              <w:rPr>
                <w:sz w:val="25"/>
                <w:szCs w:val="25"/>
              </w:rPr>
            </w:pPr>
            <w:r w:rsidRPr="00BC312F">
              <w:rPr>
                <w:sz w:val="25"/>
                <w:szCs w:val="25"/>
              </w:rPr>
              <w:t xml:space="preserve"> Drawing implications of the reviewed literature</w:t>
            </w:r>
          </w:p>
          <w:p w:rsidR="0056768B" w:rsidRPr="00BC312F" w:rsidRDefault="0056768B" w:rsidP="00A54435">
            <w:pPr>
              <w:numPr>
                <w:ilvl w:val="0"/>
                <w:numId w:val="166"/>
              </w:numPr>
              <w:spacing w:after="0" w:line="240" w:lineRule="auto"/>
              <w:ind w:hanging="149"/>
              <w:jc w:val="both"/>
              <w:rPr>
                <w:sz w:val="25"/>
                <w:szCs w:val="25"/>
              </w:rPr>
            </w:pPr>
            <w:r w:rsidRPr="00BC312F">
              <w:rPr>
                <w:sz w:val="25"/>
                <w:szCs w:val="25"/>
              </w:rPr>
              <w:t>Developing conceptual framework</w:t>
            </w:r>
          </w:p>
          <w:p w:rsidR="0056768B" w:rsidRPr="00BC312F" w:rsidRDefault="0056768B" w:rsidP="00083572">
            <w:pPr>
              <w:spacing w:after="0" w:line="240" w:lineRule="auto"/>
              <w:ind w:left="653" w:hanging="653"/>
              <w:jc w:val="both"/>
              <w:rPr>
                <w:sz w:val="25"/>
                <w:szCs w:val="25"/>
              </w:rPr>
            </w:pPr>
            <w:r w:rsidRPr="00BC312F">
              <w:rPr>
                <w:sz w:val="25"/>
                <w:szCs w:val="25"/>
              </w:rPr>
              <w:t xml:space="preserve">     2.1.3   Identifying methods and procedures of the study</w:t>
            </w:r>
          </w:p>
          <w:p w:rsidR="0056768B" w:rsidRPr="00BC312F" w:rsidRDefault="0056768B" w:rsidP="00A54435">
            <w:pPr>
              <w:numPr>
                <w:ilvl w:val="0"/>
                <w:numId w:val="167"/>
              </w:numPr>
              <w:spacing w:after="0" w:line="240" w:lineRule="auto"/>
              <w:jc w:val="both"/>
              <w:rPr>
                <w:sz w:val="25"/>
                <w:szCs w:val="25"/>
              </w:rPr>
            </w:pPr>
            <w:r w:rsidRPr="00BC312F">
              <w:rPr>
                <w:sz w:val="25"/>
                <w:szCs w:val="25"/>
              </w:rPr>
              <w:t>Selecting design and methods of the study</w:t>
            </w:r>
          </w:p>
          <w:p w:rsidR="0056768B" w:rsidRPr="00BC312F" w:rsidRDefault="0056768B" w:rsidP="00A54435">
            <w:pPr>
              <w:numPr>
                <w:ilvl w:val="0"/>
                <w:numId w:val="167"/>
              </w:numPr>
              <w:spacing w:after="0" w:line="240" w:lineRule="auto"/>
              <w:jc w:val="both"/>
              <w:rPr>
                <w:sz w:val="25"/>
                <w:szCs w:val="25"/>
              </w:rPr>
            </w:pPr>
            <w:r w:rsidRPr="00BC312F">
              <w:rPr>
                <w:sz w:val="25"/>
                <w:szCs w:val="25"/>
              </w:rPr>
              <w:t>Identifying population, sample and sampling strategy</w:t>
            </w:r>
          </w:p>
          <w:p w:rsidR="0056768B" w:rsidRPr="00BC312F" w:rsidRDefault="0056768B" w:rsidP="00A54435">
            <w:pPr>
              <w:numPr>
                <w:ilvl w:val="0"/>
                <w:numId w:val="167"/>
              </w:numPr>
              <w:spacing w:after="0" w:line="240" w:lineRule="auto"/>
              <w:jc w:val="both"/>
              <w:rPr>
                <w:sz w:val="25"/>
                <w:szCs w:val="25"/>
              </w:rPr>
            </w:pPr>
            <w:r w:rsidRPr="00BC312F">
              <w:rPr>
                <w:sz w:val="25"/>
                <w:szCs w:val="25"/>
              </w:rPr>
              <w:t>Deciding on study area/field</w:t>
            </w:r>
          </w:p>
          <w:p w:rsidR="0056768B" w:rsidRPr="00BC312F" w:rsidRDefault="0056768B" w:rsidP="00A54435">
            <w:pPr>
              <w:numPr>
                <w:ilvl w:val="0"/>
                <w:numId w:val="167"/>
              </w:numPr>
              <w:spacing w:after="0" w:line="240" w:lineRule="auto"/>
              <w:jc w:val="both"/>
              <w:rPr>
                <w:sz w:val="25"/>
                <w:szCs w:val="25"/>
              </w:rPr>
            </w:pPr>
            <w:r w:rsidRPr="00BC312F">
              <w:rPr>
                <w:sz w:val="25"/>
                <w:szCs w:val="25"/>
              </w:rPr>
              <w:t>Selecting data collection tools and techniques</w:t>
            </w:r>
          </w:p>
          <w:p w:rsidR="0056768B" w:rsidRPr="00BC312F" w:rsidRDefault="0056768B" w:rsidP="00A54435">
            <w:pPr>
              <w:numPr>
                <w:ilvl w:val="0"/>
                <w:numId w:val="167"/>
              </w:numPr>
              <w:spacing w:after="0" w:line="240" w:lineRule="auto"/>
              <w:jc w:val="both"/>
              <w:rPr>
                <w:sz w:val="25"/>
                <w:szCs w:val="25"/>
              </w:rPr>
            </w:pPr>
            <w:r w:rsidRPr="00BC312F">
              <w:rPr>
                <w:sz w:val="25"/>
                <w:szCs w:val="25"/>
              </w:rPr>
              <w:t>Describing data collection procedures</w:t>
            </w:r>
          </w:p>
          <w:p w:rsidR="0056768B" w:rsidRPr="00BC312F" w:rsidRDefault="0056768B" w:rsidP="00A54435">
            <w:pPr>
              <w:numPr>
                <w:ilvl w:val="0"/>
                <w:numId w:val="167"/>
              </w:numPr>
              <w:spacing w:after="0" w:line="240" w:lineRule="auto"/>
              <w:jc w:val="both"/>
              <w:rPr>
                <w:sz w:val="25"/>
                <w:szCs w:val="25"/>
              </w:rPr>
            </w:pPr>
            <w:r w:rsidRPr="00BC312F">
              <w:rPr>
                <w:sz w:val="25"/>
                <w:szCs w:val="25"/>
              </w:rPr>
              <w:t>Presenting data analysis and interpretation procedures</w:t>
            </w:r>
          </w:p>
          <w:p w:rsidR="0056768B" w:rsidRPr="00BC312F" w:rsidRDefault="0056768B" w:rsidP="00083572">
            <w:pPr>
              <w:spacing w:after="0" w:line="240" w:lineRule="auto"/>
              <w:ind w:left="653" w:hanging="653"/>
              <w:jc w:val="both"/>
              <w:rPr>
                <w:sz w:val="25"/>
                <w:szCs w:val="25"/>
              </w:rPr>
            </w:pPr>
            <w:r w:rsidRPr="00BC312F">
              <w:rPr>
                <w:sz w:val="25"/>
                <w:szCs w:val="25"/>
              </w:rPr>
              <w:t xml:space="preserve">     2.1.4.  Mentioning process of data analysis and interpretation </w:t>
            </w:r>
          </w:p>
          <w:p w:rsidR="0056768B" w:rsidRPr="00BC312F" w:rsidRDefault="0056768B" w:rsidP="00083572">
            <w:pPr>
              <w:spacing w:after="0" w:line="240" w:lineRule="auto"/>
              <w:ind w:left="653" w:hanging="653"/>
              <w:jc w:val="both"/>
              <w:rPr>
                <w:sz w:val="25"/>
                <w:szCs w:val="25"/>
              </w:rPr>
            </w:pPr>
            <w:r w:rsidRPr="00BC312F">
              <w:rPr>
                <w:sz w:val="25"/>
                <w:szCs w:val="25"/>
              </w:rPr>
              <w:t xml:space="preserve">     2.1.5.  Presenting conclusion deriving process and process of recommendation</w:t>
            </w:r>
          </w:p>
          <w:p w:rsidR="0056768B" w:rsidRPr="00BC312F" w:rsidRDefault="0056768B" w:rsidP="00083572">
            <w:pPr>
              <w:spacing w:after="0" w:line="240" w:lineRule="auto"/>
              <w:ind w:left="653" w:hanging="653"/>
              <w:jc w:val="both"/>
              <w:rPr>
                <w:sz w:val="25"/>
                <w:szCs w:val="25"/>
              </w:rPr>
            </w:pPr>
            <w:r w:rsidRPr="00BC312F">
              <w:rPr>
                <w:sz w:val="25"/>
                <w:szCs w:val="25"/>
              </w:rPr>
              <w:t xml:space="preserve">     2.1.6. Citing and referencing the  consulted sources on the basis of APA format</w:t>
            </w:r>
          </w:p>
          <w:p w:rsidR="0056768B" w:rsidRPr="00BC312F" w:rsidRDefault="0056768B" w:rsidP="00083572">
            <w:pPr>
              <w:spacing w:after="0" w:line="240" w:lineRule="auto"/>
              <w:ind w:left="653" w:hanging="653"/>
              <w:jc w:val="both"/>
              <w:rPr>
                <w:sz w:val="25"/>
                <w:szCs w:val="25"/>
              </w:rPr>
            </w:pPr>
            <w:r w:rsidRPr="00BC312F">
              <w:rPr>
                <w:sz w:val="25"/>
                <w:szCs w:val="25"/>
              </w:rPr>
              <w:t xml:space="preserve">     2.1.7 Appending tools, lesson plans, graphs and charts.</w:t>
            </w:r>
          </w:p>
          <w:p w:rsidR="0056768B" w:rsidRPr="00BC312F" w:rsidRDefault="0056768B" w:rsidP="00083572">
            <w:pPr>
              <w:spacing w:after="0" w:line="240" w:lineRule="auto"/>
              <w:ind w:left="653" w:hanging="653"/>
              <w:jc w:val="both"/>
              <w:rPr>
                <w:sz w:val="25"/>
                <w:szCs w:val="25"/>
              </w:rPr>
            </w:pPr>
            <w:r w:rsidRPr="00BC312F">
              <w:rPr>
                <w:sz w:val="25"/>
                <w:szCs w:val="25"/>
              </w:rPr>
              <w:t xml:space="preserve">     2.1.8 Drafting, editing, proof-reading, rewriting and finalizing proposal</w:t>
            </w:r>
          </w:p>
          <w:p w:rsidR="0056768B" w:rsidRPr="00BC312F" w:rsidRDefault="0056768B" w:rsidP="00083572">
            <w:pPr>
              <w:spacing w:after="0" w:line="240" w:lineRule="auto"/>
              <w:jc w:val="both"/>
              <w:rPr>
                <w:sz w:val="25"/>
                <w:szCs w:val="25"/>
              </w:rPr>
            </w:pPr>
            <w:r w:rsidRPr="00BC312F">
              <w:rPr>
                <w:sz w:val="25"/>
                <w:szCs w:val="25"/>
              </w:rPr>
              <w:t>2.2 Writing a research article</w:t>
            </w:r>
          </w:p>
          <w:p w:rsidR="0056768B" w:rsidRDefault="0056768B" w:rsidP="00A54435">
            <w:pPr>
              <w:numPr>
                <w:ilvl w:val="0"/>
                <w:numId w:val="168"/>
              </w:numPr>
              <w:spacing w:after="0" w:line="240" w:lineRule="auto"/>
              <w:jc w:val="both"/>
              <w:rPr>
                <w:sz w:val="25"/>
                <w:szCs w:val="25"/>
              </w:rPr>
            </w:pPr>
            <w:r w:rsidRPr="00BC312F">
              <w:rPr>
                <w:sz w:val="25"/>
                <w:szCs w:val="25"/>
              </w:rPr>
              <w:t>Conducting a mini-research within a group</w:t>
            </w:r>
          </w:p>
          <w:p w:rsidR="0056768B" w:rsidRPr="00D40D16" w:rsidRDefault="0056768B" w:rsidP="00A54435">
            <w:pPr>
              <w:numPr>
                <w:ilvl w:val="0"/>
                <w:numId w:val="168"/>
              </w:numPr>
              <w:spacing w:after="0" w:line="240" w:lineRule="auto"/>
              <w:jc w:val="both"/>
              <w:rPr>
                <w:sz w:val="25"/>
                <w:szCs w:val="25"/>
              </w:rPr>
            </w:pPr>
            <w:r w:rsidRPr="00D40D16">
              <w:rPr>
                <w:sz w:val="25"/>
                <w:szCs w:val="25"/>
              </w:rPr>
              <w:t>Preparing a research article on the basis of the mini-research and following the design of the articles they reviewed</w:t>
            </w:r>
          </w:p>
        </w:tc>
      </w:tr>
      <w:tr w:rsidR="0056768B" w:rsidRPr="00BC312F" w:rsidTr="0056768B">
        <w:trPr>
          <w:jc w:val="center"/>
        </w:trPr>
        <w:tc>
          <w:tcPr>
            <w:tcW w:w="1969" w:type="pct"/>
            <w:tcBorders>
              <w:top w:val="single" w:sz="4" w:space="0" w:color="auto"/>
              <w:left w:val="single" w:sz="4" w:space="0" w:color="auto"/>
              <w:bottom w:val="single" w:sz="4" w:space="0" w:color="auto"/>
              <w:right w:val="single" w:sz="4" w:space="0" w:color="auto"/>
            </w:tcBorders>
            <w:shd w:val="clear" w:color="auto" w:fill="auto"/>
          </w:tcPr>
          <w:p w:rsidR="0056768B" w:rsidRPr="00BC312F" w:rsidRDefault="0056768B" w:rsidP="00A54435">
            <w:pPr>
              <w:numPr>
                <w:ilvl w:val="0"/>
                <w:numId w:val="156"/>
              </w:numPr>
              <w:spacing w:after="0" w:line="240" w:lineRule="auto"/>
              <w:jc w:val="both"/>
              <w:rPr>
                <w:bCs/>
                <w:sz w:val="25"/>
                <w:szCs w:val="25"/>
              </w:rPr>
            </w:pPr>
            <w:r w:rsidRPr="00BC312F">
              <w:rPr>
                <w:bCs/>
                <w:sz w:val="25"/>
                <w:szCs w:val="25"/>
              </w:rPr>
              <w:t>To distinguish language teaching from language testing.</w:t>
            </w:r>
          </w:p>
          <w:p w:rsidR="0056768B" w:rsidRPr="00BC312F" w:rsidRDefault="0056768B" w:rsidP="00A54435">
            <w:pPr>
              <w:numPr>
                <w:ilvl w:val="0"/>
                <w:numId w:val="156"/>
              </w:numPr>
              <w:spacing w:after="0" w:line="240" w:lineRule="auto"/>
              <w:jc w:val="both"/>
              <w:rPr>
                <w:bCs/>
                <w:sz w:val="25"/>
                <w:szCs w:val="25"/>
              </w:rPr>
            </w:pPr>
            <w:r w:rsidRPr="00BC312F">
              <w:rPr>
                <w:bCs/>
                <w:sz w:val="25"/>
                <w:szCs w:val="25"/>
              </w:rPr>
              <w:t>To define various tests and talk about their effects, also correlate their practicality, reliability and validity</w:t>
            </w:r>
          </w:p>
          <w:p w:rsidR="0056768B" w:rsidRPr="00BC312F" w:rsidRDefault="0056768B" w:rsidP="00A54435">
            <w:pPr>
              <w:numPr>
                <w:ilvl w:val="0"/>
                <w:numId w:val="153"/>
              </w:numPr>
              <w:spacing w:after="0" w:line="240" w:lineRule="auto"/>
              <w:ind w:left="349" w:hanging="284"/>
              <w:jc w:val="both"/>
              <w:rPr>
                <w:sz w:val="25"/>
                <w:szCs w:val="25"/>
              </w:rPr>
            </w:pPr>
            <w:r w:rsidRPr="00BC312F">
              <w:rPr>
                <w:bCs/>
                <w:sz w:val="25"/>
                <w:szCs w:val="25"/>
              </w:rPr>
              <w:t>Discuss the current issues in language testing.</w:t>
            </w:r>
          </w:p>
        </w:tc>
        <w:tc>
          <w:tcPr>
            <w:tcW w:w="3031" w:type="pct"/>
            <w:tcBorders>
              <w:top w:val="single" w:sz="4" w:space="0" w:color="auto"/>
              <w:left w:val="single" w:sz="4" w:space="0" w:color="auto"/>
              <w:bottom w:val="single" w:sz="4" w:space="0" w:color="auto"/>
              <w:right w:val="single" w:sz="4" w:space="0" w:color="auto"/>
            </w:tcBorders>
            <w:shd w:val="clear" w:color="auto" w:fill="auto"/>
          </w:tcPr>
          <w:p w:rsidR="0056768B" w:rsidRPr="00BC312F" w:rsidRDefault="0056768B" w:rsidP="00083572">
            <w:pPr>
              <w:pStyle w:val="ListParagraph"/>
              <w:spacing w:after="0"/>
              <w:rPr>
                <w:b/>
                <w:sz w:val="25"/>
                <w:szCs w:val="25"/>
              </w:rPr>
            </w:pPr>
            <w:r w:rsidRPr="00BC312F">
              <w:rPr>
                <w:b/>
                <w:sz w:val="25"/>
                <w:szCs w:val="25"/>
              </w:rPr>
              <w:t>Unit Three: Introduction to language testing</w:t>
            </w:r>
          </w:p>
          <w:p w:rsidR="0056768B" w:rsidRPr="00BC312F" w:rsidRDefault="0056768B" w:rsidP="00083572">
            <w:pPr>
              <w:pStyle w:val="ListParagraph"/>
              <w:spacing w:after="0"/>
              <w:ind w:left="293"/>
              <w:rPr>
                <w:sz w:val="25"/>
                <w:szCs w:val="25"/>
              </w:rPr>
            </w:pPr>
            <w:r w:rsidRPr="00BC312F">
              <w:rPr>
                <w:sz w:val="25"/>
                <w:szCs w:val="25"/>
              </w:rPr>
              <w:t xml:space="preserve">3.1  Testing and teaching </w:t>
            </w:r>
          </w:p>
          <w:p w:rsidR="0056768B" w:rsidRPr="00BC312F" w:rsidRDefault="0056768B" w:rsidP="00083572">
            <w:pPr>
              <w:pStyle w:val="ListParagraph"/>
              <w:spacing w:after="0"/>
              <w:ind w:left="293"/>
              <w:rPr>
                <w:sz w:val="25"/>
                <w:szCs w:val="25"/>
              </w:rPr>
            </w:pPr>
            <w:r w:rsidRPr="00BC312F">
              <w:rPr>
                <w:sz w:val="25"/>
                <w:szCs w:val="25"/>
              </w:rPr>
              <w:t>3.2  Why test, characteristics and types</w:t>
            </w:r>
          </w:p>
          <w:p w:rsidR="0056768B" w:rsidRPr="00BC312F" w:rsidRDefault="0056768B" w:rsidP="00083572">
            <w:pPr>
              <w:pStyle w:val="ListParagraph"/>
              <w:spacing w:after="0"/>
              <w:ind w:left="293"/>
              <w:rPr>
                <w:sz w:val="25"/>
                <w:szCs w:val="25"/>
              </w:rPr>
            </w:pPr>
            <w:r w:rsidRPr="00BC312F">
              <w:rPr>
                <w:sz w:val="25"/>
                <w:szCs w:val="25"/>
              </w:rPr>
              <w:t>3.3  Testing language skills</w:t>
            </w:r>
          </w:p>
          <w:p w:rsidR="0056768B" w:rsidRPr="00BC312F" w:rsidRDefault="0056768B" w:rsidP="00083572">
            <w:pPr>
              <w:pStyle w:val="ListParagraph"/>
              <w:spacing w:after="0"/>
              <w:ind w:left="293"/>
              <w:rPr>
                <w:sz w:val="25"/>
                <w:szCs w:val="25"/>
              </w:rPr>
            </w:pPr>
            <w:r w:rsidRPr="00BC312F">
              <w:rPr>
                <w:sz w:val="25"/>
                <w:szCs w:val="25"/>
              </w:rPr>
              <w:t>3.4  Testing language elements</w:t>
            </w:r>
          </w:p>
          <w:p w:rsidR="0056768B" w:rsidRPr="00BC312F" w:rsidRDefault="0056768B" w:rsidP="00083572">
            <w:pPr>
              <w:pStyle w:val="ListParagraph"/>
              <w:spacing w:after="0"/>
              <w:ind w:left="293"/>
              <w:rPr>
                <w:sz w:val="25"/>
                <w:szCs w:val="25"/>
              </w:rPr>
            </w:pPr>
            <w:r w:rsidRPr="00BC312F">
              <w:rPr>
                <w:sz w:val="25"/>
                <w:szCs w:val="25"/>
              </w:rPr>
              <w:t>3.5  Problems of sampling</w:t>
            </w:r>
          </w:p>
          <w:p w:rsidR="0056768B" w:rsidRPr="00BC312F" w:rsidRDefault="0056768B" w:rsidP="00083572">
            <w:pPr>
              <w:pStyle w:val="ListParagraph"/>
              <w:spacing w:after="0"/>
              <w:ind w:left="293"/>
              <w:rPr>
                <w:sz w:val="25"/>
                <w:szCs w:val="25"/>
              </w:rPr>
            </w:pPr>
            <w:r w:rsidRPr="00BC312F">
              <w:rPr>
                <w:sz w:val="25"/>
                <w:szCs w:val="25"/>
              </w:rPr>
              <w:t>3.6  Washback, the washback hypothesis</w:t>
            </w:r>
          </w:p>
          <w:p w:rsidR="0056768B" w:rsidRPr="00BC312F" w:rsidRDefault="0056768B" w:rsidP="00083572">
            <w:pPr>
              <w:pStyle w:val="ListParagraph"/>
              <w:spacing w:after="0"/>
              <w:ind w:left="293"/>
              <w:rPr>
                <w:sz w:val="25"/>
                <w:szCs w:val="25"/>
              </w:rPr>
            </w:pPr>
            <w:r w:rsidRPr="00BC312F">
              <w:rPr>
                <w:sz w:val="25"/>
                <w:szCs w:val="25"/>
              </w:rPr>
              <w:t>3.7  Practicability, reliability and validity</w:t>
            </w:r>
          </w:p>
          <w:p w:rsidR="0056768B" w:rsidRPr="00BC312F" w:rsidRDefault="0056768B" w:rsidP="00083572">
            <w:pPr>
              <w:pStyle w:val="ListParagraph"/>
              <w:spacing w:after="0"/>
              <w:ind w:left="293"/>
              <w:rPr>
                <w:sz w:val="25"/>
                <w:szCs w:val="25"/>
              </w:rPr>
            </w:pPr>
            <w:r w:rsidRPr="00BC312F">
              <w:rPr>
                <w:sz w:val="25"/>
                <w:szCs w:val="25"/>
              </w:rPr>
              <w:t>3.8  Current Issues in Classroom Testing</w:t>
            </w:r>
          </w:p>
          <w:p w:rsidR="0056768B" w:rsidRPr="00BC312F" w:rsidRDefault="0056768B" w:rsidP="00A54435">
            <w:pPr>
              <w:pStyle w:val="ListParagraph"/>
              <w:numPr>
                <w:ilvl w:val="0"/>
                <w:numId w:val="155"/>
              </w:numPr>
              <w:spacing w:after="0"/>
              <w:ind w:left="1013" w:hanging="270"/>
              <w:rPr>
                <w:sz w:val="25"/>
                <w:szCs w:val="25"/>
              </w:rPr>
            </w:pPr>
            <w:r w:rsidRPr="00BC312F">
              <w:rPr>
                <w:sz w:val="25"/>
                <w:szCs w:val="25"/>
              </w:rPr>
              <w:t>New views on intelligence</w:t>
            </w:r>
          </w:p>
          <w:p w:rsidR="0056768B" w:rsidRPr="00BC312F" w:rsidRDefault="0056768B" w:rsidP="00A54435">
            <w:pPr>
              <w:pStyle w:val="ListParagraph"/>
              <w:numPr>
                <w:ilvl w:val="0"/>
                <w:numId w:val="155"/>
              </w:numPr>
              <w:spacing w:after="0"/>
              <w:ind w:left="1013" w:hanging="270"/>
              <w:rPr>
                <w:sz w:val="25"/>
                <w:szCs w:val="25"/>
              </w:rPr>
            </w:pPr>
            <w:r w:rsidRPr="00BC312F">
              <w:rPr>
                <w:sz w:val="25"/>
                <w:szCs w:val="25"/>
              </w:rPr>
              <w:t>Traditional and alternative assessment</w:t>
            </w:r>
          </w:p>
          <w:p w:rsidR="0056768B" w:rsidRPr="00A10DDC" w:rsidRDefault="0056768B" w:rsidP="00A54435">
            <w:pPr>
              <w:pStyle w:val="ListParagraph"/>
              <w:numPr>
                <w:ilvl w:val="0"/>
                <w:numId w:val="155"/>
              </w:numPr>
              <w:spacing w:after="0"/>
              <w:ind w:left="1013" w:hanging="270"/>
              <w:rPr>
                <w:sz w:val="25"/>
                <w:szCs w:val="25"/>
              </w:rPr>
            </w:pPr>
            <w:r w:rsidRPr="00BC312F">
              <w:rPr>
                <w:sz w:val="25"/>
                <w:szCs w:val="25"/>
              </w:rPr>
              <w:t>Computer based testing</w:t>
            </w:r>
          </w:p>
        </w:tc>
      </w:tr>
      <w:tr w:rsidR="0056768B" w:rsidRPr="00BC312F" w:rsidTr="0056768B">
        <w:trPr>
          <w:jc w:val="center"/>
        </w:trPr>
        <w:tc>
          <w:tcPr>
            <w:tcW w:w="1969" w:type="pct"/>
            <w:tcBorders>
              <w:top w:val="single" w:sz="4" w:space="0" w:color="auto"/>
              <w:left w:val="single" w:sz="4" w:space="0" w:color="auto"/>
              <w:bottom w:val="single" w:sz="4" w:space="0" w:color="auto"/>
              <w:right w:val="single" w:sz="4" w:space="0" w:color="auto"/>
            </w:tcBorders>
            <w:shd w:val="clear" w:color="auto" w:fill="auto"/>
          </w:tcPr>
          <w:p w:rsidR="0056768B" w:rsidRPr="00BC312F" w:rsidRDefault="0056768B" w:rsidP="00A54435">
            <w:pPr>
              <w:numPr>
                <w:ilvl w:val="0"/>
                <w:numId w:val="153"/>
              </w:numPr>
              <w:spacing w:after="0" w:line="240" w:lineRule="auto"/>
              <w:ind w:left="349" w:hanging="284"/>
              <w:jc w:val="both"/>
              <w:rPr>
                <w:sz w:val="25"/>
                <w:szCs w:val="25"/>
              </w:rPr>
            </w:pPr>
            <w:r w:rsidRPr="00BC312F">
              <w:rPr>
                <w:bCs/>
                <w:sz w:val="25"/>
                <w:szCs w:val="25"/>
              </w:rPr>
              <w:t>To assess the language tests in terms of reliability, validity, practicality and their usefulness</w:t>
            </w:r>
          </w:p>
          <w:p w:rsidR="0056768B" w:rsidRPr="00BC312F" w:rsidRDefault="0056768B" w:rsidP="00A54435">
            <w:pPr>
              <w:numPr>
                <w:ilvl w:val="0"/>
                <w:numId w:val="153"/>
              </w:numPr>
              <w:spacing w:after="0" w:line="240" w:lineRule="auto"/>
              <w:ind w:left="349" w:hanging="284"/>
              <w:jc w:val="both"/>
              <w:rPr>
                <w:sz w:val="25"/>
                <w:szCs w:val="25"/>
              </w:rPr>
            </w:pPr>
            <w:r w:rsidRPr="00BC312F">
              <w:rPr>
                <w:bCs/>
                <w:sz w:val="25"/>
                <w:szCs w:val="25"/>
              </w:rPr>
              <w:t>To design and construct a test.</w:t>
            </w:r>
          </w:p>
        </w:tc>
        <w:tc>
          <w:tcPr>
            <w:tcW w:w="3031" w:type="pct"/>
            <w:tcBorders>
              <w:top w:val="single" w:sz="4" w:space="0" w:color="auto"/>
              <w:left w:val="single" w:sz="4" w:space="0" w:color="auto"/>
              <w:bottom w:val="single" w:sz="4" w:space="0" w:color="auto"/>
              <w:right w:val="single" w:sz="4" w:space="0" w:color="auto"/>
            </w:tcBorders>
            <w:shd w:val="clear" w:color="auto" w:fill="auto"/>
          </w:tcPr>
          <w:p w:rsidR="0056768B" w:rsidRPr="00BC312F" w:rsidRDefault="0056768B" w:rsidP="00083572">
            <w:pPr>
              <w:pStyle w:val="ListParagraph"/>
              <w:spacing w:after="0"/>
              <w:rPr>
                <w:b/>
                <w:sz w:val="25"/>
                <w:szCs w:val="25"/>
              </w:rPr>
            </w:pPr>
            <w:r w:rsidRPr="00BC312F">
              <w:rPr>
                <w:b/>
                <w:sz w:val="25"/>
                <w:szCs w:val="25"/>
              </w:rPr>
              <w:t>Unit Four:  Basic considerations in test design</w:t>
            </w:r>
          </w:p>
          <w:p w:rsidR="0056768B" w:rsidRPr="00BC312F" w:rsidRDefault="0056768B" w:rsidP="00083572">
            <w:pPr>
              <w:spacing w:after="0" w:line="240" w:lineRule="auto"/>
              <w:ind w:left="360" w:hanging="67"/>
              <w:jc w:val="both"/>
              <w:rPr>
                <w:sz w:val="25"/>
                <w:szCs w:val="25"/>
              </w:rPr>
            </w:pPr>
            <w:r w:rsidRPr="00BC312F">
              <w:rPr>
                <w:sz w:val="25"/>
                <w:szCs w:val="25"/>
              </w:rPr>
              <w:t>4.1</w:t>
            </w:r>
            <w:r w:rsidRPr="00BC312F">
              <w:rPr>
                <w:sz w:val="25"/>
                <w:szCs w:val="25"/>
              </w:rPr>
              <w:tab/>
              <w:t>The concept of validity</w:t>
            </w:r>
          </w:p>
          <w:p w:rsidR="0056768B" w:rsidRPr="00BC312F" w:rsidRDefault="0056768B" w:rsidP="00A54435">
            <w:pPr>
              <w:pStyle w:val="ListParagraph"/>
              <w:numPr>
                <w:ilvl w:val="0"/>
                <w:numId w:val="157"/>
              </w:numPr>
              <w:tabs>
                <w:tab w:val="left" w:pos="1103"/>
              </w:tabs>
              <w:spacing w:after="0"/>
              <w:rPr>
                <w:sz w:val="25"/>
                <w:szCs w:val="25"/>
              </w:rPr>
            </w:pPr>
            <w:r w:rsidRPr="00BC312F">
              <w:rPr>
                <w:sz w:val="25"/>
                <w:szCs w:val="25"/>
              </w:rPr>
              <w:t>Construct validity</w:t>
            </w:r>
          </w:p>
          <w:p w:rsidR="0056768B" w:rsidRPr="00BC312F" w:rsidRDefault="0056768B" w:rsidP="00A54435">
            <w:pPr>
              <w:pStyle w:val="ListParagraph"/>
              <w:numPr>
                <w:ilvl w:val="0"/>
                <w:numId w:val="157"/>
              </w:numPr>
              <w:tabs>
                <w:tab w:val="left" w:pos="1103"/>
              </w:tabs>
              <w:spacing w:after="0"/>
              <w:rPr>
                <w:sz w:val="25"/>
                <w:szCs w:val="25"/>
              </w:rPr>
            </w:pPr>
            <w:r w:rsidRPr="00BC312F">
              <w:rPr>
                <w:sz w:val="25"/>
                <w:szCs w:val="25"/>
              </w:rPr>
              <w:t>Content validity</w:t>
            </w:r>
          </w:p>
          <w:p w:rsidR="0056768B" w:rsidRPr="00BC312F" w:rsidRDefault="0056768B" w:rsidP="00A54435">
            <w:pPr>
              <w:pStyle w:val="ListParagraph"/>
              <w:numPr>
                <w:ilvl w:val="0"/>
                <w:numId w:val="157"/>
              </w:numPr>
              <w:tabs>
                <w:tab w:val="left" w:pos="1103"/>
              </w:tabs>
              <w:spacing w:after="0"/>
              <w:rPr>
                <w:sz w:val="25"/>
                <w:szCs w:val="25"/>
              </w:rPr>
            </w:pPr>
            <w:r w:rsidRPr="00BC312F">
              <w:rPr>
                <w:sz w:val="25"/>
                <w:szCs w:val="25"/>
              </w:rPr>
              <w:t>Face validity</w:t>
            </w:r>
          </w:p>
          <w:p w:rsidR="0056768B" w:rsidRPr="00BC312F" w:rsidRDefault="0056768B" w:rsidP="00A54435">
            <w:pPr>
              <w:pStyle w:val="ListParagraph"/>
              <w:numPr>
                <w:ilvl w:val="0"/>
                <w:numId w:val="157"/>
              </w:numPr>
              <w:tabs>
                <w:tab w:val="left" w:pos="1103"/>
              </w:tabs>
              <w:spacing w:after="0"/>
              <w:rPr>
                <w:sz w:val="25"/>
                <w:szCs w:val="25"/>
              </w:rPr>
            </w:pPr>
            <w:r w:rsidRPr="00BC312F">
              <w:rPr>
                <w:sz w:val="25"/>
                <w:szCs w:val="25"/>
              </w:rPr>
              <w:t>Washback validity</w:t>
            </w:r>
          </w:p>
          <w:p w:rsidR="0056768B" w:rsidRPr="00BC312F" w:rsidRDefault="0056768B" w:rsidP="00A54435">
            <w:pPr>
              <w:pStyle w:val="ListParagraph"/>
              <w:numPr>
                <w:ilvl w:val="0"/>
                <w:numId w:val="157"/>
              </w:numPr>
              <w:tabs>
                <w:tab w:val="left" w:pos="1103"/>
              </w:tabs>
              <w:spacing w:after="0"/>
              <w:rPr>
                <w:sz w:val="25"/>
                <w:szCs w:val="25"/>
              </w:rPr>
            </w:pPr>
            <w:r w:rsidRPr="00BC312F">
              <w:rPr>
                <w:sz w:val="25"/>
                <w:szCs w:val="25"/>
              </w:rPr>
              <w:t>Criterion related validly</w:t>
            </w:r>
          </w:p>
          <w:p w:rsidR="0056768B" w:rsidRPr="00BC312F" w:rsidRDefault="0056768B" w:rsidP="00A54435">
            <w:pPr>
              <w:pStyle w:val="ListParagraph"/>
              <w:numPr>
                <w:ilvl w:val="0"/>
                <w:numId w:val="157"/>
              </w:numPr>
              <w:tabs>
                <w:tab w:val="left" w:pos="1103"/>
              </w:tabs>
              <w:spacing w:after="0"/>
              <w:rPr>
                <w:sz w:val="25"/>
                <w:szCs w:val="25"/>
              </w:rPr>
            </w:pPr>
            <w:r w:rsidRPr="00BC312F">
              <w:rPr>
                <w:sz w:val="25"/>
                <w:szCs w:val="25"/>
              </w:rPr>
              <w:t>How should a test be known?</w:t>
            </w:r>
          </w:p>
          <w:p w:rsidR="0056768B" w:rsidRPr="00BC312F" w:rsidRDefault="0056768B" w:rsidP="00083572">
            <w:pPr>
              <w:spacing w:after="0" w:line="240" w:lineRule="auto"/>
              <w:ind w:left="360" w:hanging="67"/>
              <w:jc w:val="both"/>
              <w:rPr>
                <w:sz w:val="25"/>
                <w:szCs w:val="25"/>
              </w:rPr>
            </w:pPr>
            <w:r w:rsidRPr="00BC312F">
              <w:rPr>
                <w:sz w:val="25"/>
                <w:szCs w:val="25"/>
              </w:rPr>
              <w:t>4.2</w:t>
            </w:r>
            <w:r w:rsidRPr="00BC312F">
              <w:rPr>
                <w:sz w:val="25"/>
                <w:szCs w:val="25"/>
              </w:rPr>
              <w:tab/>
              <w:t>The concept of reliability</w:t>
            </w:r>
          </w:p>
          <w:p w:rsidR="0056768B" w:rsidRPr="00BC312F" w:rsidRDefault="0056768B" w:rsidP="00083572">
            <w:pPr>
              <w:spacing w:after="0" w:line="240" w:lineRule="auto"/>
              <w:ind w:left="360" w:hanging="67"/>
              <w:jc w:val="both"/>
              <w:rPr>
                <w:sz w:val="25"/>
                <w:szCs w:val="25"/>
              </w:rPr>
            </w:pPr>
            <w:r w:rsidRPr="00BC312F">
              <w:rPr>
                <w:sz w:val="25"/>
                <w:szCs w:val="25"/>
              </w:rPr>
              <w:t>4.3</w:t>
            </w:r>
            <w:r w:rsidRPr="00BC312F">
              <w:rPr>
                <w:sz w:val="25"/>
                <w:szCs w:val="25"/>
              </w:rPr>
              <w:tab/>
              <w:t xml:space="preserve">Validity reliability – an inevitable tension? </w:t>
            </w:r>
          </w:p>
          <w:p w:rsidR="0056768B" w:rsidRPr="00BC312F" w:rsidRDefault="0056768B" w:rsidP="00083572">
            <w:pPr>
              <w:spacing w:after="0" w:line="240" w:lineRule="auto"/>
              <w:ind w:left="360" w:hanging="67"/>
              <w:jc w:val="both"/>
              <w:rPr>
                <w:sz w:val="25"/>
                <w:szCs w:val="25"/>
              </w:rPr>
            </w:pPr>
            <w:r w:rsidRPr="00BC312F">
              <w:rPr>
                <w:sz w:val="25"/>
                <w:szCs w:val="25"/>
              </w:rPr>
              <w:t>4.4</w:t>
            </w:r>
            <w:r w:rsidRPr="00BC312F">
              <w:rPr>
                <w:sz w:val="25"/>
                <w:szCs w:val="25"/>
              </w:rPr>
              <w:tab/>
              <w:t>Test efficiency</w:t>
            </w:r>
          </w:p>
          <w:p w:rsidR="0056768B" w:rsidRPr="00BC312F" w:rsidRDefault="0056768B" w:rsidP="00083572">
            <w:pPr>
              <w:spacing w:after="0" w:line="240" w:lineRule="auto"/>
              <w:ind w:left="360" w:hanging="67"/>
              <w:jc w:val="both"/>
              <w:rPr>
                <w:sz w:val="25"/>
                <w:szCs w:val="25"/>
              </w:rPr>
            </w:pPr>
            <w:r w:rsidRPr="00BC312F">
              <w:rPr>
                <w:sz w:val="25"/>
                <w:szCs w:val="25"/>
              </w:rPr>
              <w:t>4.5</w:t>
            </w:r>
            <w:r w:rsidRPr="00BC312F">
              <w:rPr>
                <w:sz w:val="25"/>
                <w:szCs w:val="25"/>
              </w:rPr>
              <w:tab/>
              <w:t xml:space="preserve">Designing a test </w:t>
            </w:r>
          </w:p>
          <w:p w:rsidR="0056768B" w:rsidRPr="00BC312F" w:rsidRDefault="0056768B" w:rsidP="00083572">
            <w:pPr>
              <w:spacing w:after="0" w:line="240" w:lineRule="auto"/>
              <w:ind w:left="360" w:hanging="67"/>
              <w:jc w:val="both"/>
              <w:rPr>
                <w:sz w:val="25"/>
                <w:szCs w:val="25"/>
              </w:rPr>
            </w:pPr>
            <w:r w:rsidRPr="00BC312F">
              <w:rPr>
                <w:sz w:val="25"/>
                <w:szCs w:val="25"/>
              </w:rPr>
              <w:t>4.6</w:t>
            </w:r>
            <w:r w:rsidRPr="00BC312F">
              <w:rPr>
                <w:sz w:val="25"/>
                <w:szCs w:val="25"/>
              </w:rPr>
              <w:tab/>
              <w:t>The construction of a proper test</w:t>
            </w:r>
          </w:p>
        </w:tc>
      </w:tr>
      <w:tr w:rsidR="0056768B" w:rsidRPr="00BC312F" w:rsidTr="0056768B">
        <w:trPr>
          <w:jc w:val="center"/>
        </w:trPr>
        <w:tc>
          <w:tcPr>
            <w:tcW w:w="1969" w:type="pct"/>
            <w:tcBorders>
              <w:top w:val="single" w:sz="4" w:space="0" w:color="auto"/>
              <w:left w:val="single" w:sz="4" w:space="0" w:color="auto"/>
              <w:bottom w:val="single" w:sz="4" w:space="0" w:color="auto"/>
              <w:right w:val="single" w:sz="4" w:space="0" w:color="auto"/>
            </w:tcBorders>
            <w:shd w:val="clear" w:color="auto" w:fill="auto"/>
          </w:tcPr>
          <w:p w:rsidR="0056768B" w:rsidRPr="00BC312F" w:rsidRDefault="0056768B" w:rsidP="00A54435">
            <w:pPr>
              <w:numPr>
                <w:ilvl w:val="0"/>
                <w:numId w:val="156"/>
              </w:numPr>
              <w:tabs>
                <w:tab w:val="clear" w:pos="720"/>
                <w:tab w:val="num" w:pos="360"/>
              </w:tabs>
              <w:spacing w:after="0" w:line="240" w:lineRule="auto"/>
              <w:ind w:left="360" w:hanging="270"/>
              <w:jc w:val="both"/>
              <w:rPr>
                <w:bCs/>
                <w:sz w:val="25"/>
                <w:szCs w:val="25"/>
              </w:rPr>
            </w:pPr>
            <w:r w:rsidRPr="00BC312F">
              <w:rPr>
                <w:sz w:val="25"/>
                <w:szCs w:val="25"/>
              </w:rPr>
              <w:t xml:space="preserve">To </w:t>
            </w:r>
            <w:r w:rsidRPr="00BC312F">
              <w:rPr>
                <w:bCs/>
                <w:sz w:val="25"/>
                <w:szCs w:val="25"/>
              </w:rPr>
              <w:t xml:space="preserve">design tests for testing various language skills. </w:t>
            </w:r>
          </w:p>
          <w:p w:rsidR="0056768B" w:rsidRPr="00BC312F" w:rsidRDefault="0056768B" w:rsidP="00A54435">
            <w:pPr>
              <w:numPr>
                <w:ilvl w:val="0"/>
                <w:numId w:val="153"/>
              </w:numPr>
              <w:spacing w:after="0" w:line="240" w:lineRule="auto"/>
              <w:ind w:left="349" w:hanging="284"/>
              <w:jc w:val="both"/>
              <w:rPr>
                <w:sz w:val="25"/>
                <w:szCs w:val="25"/>
              </w:rPr>
            </w:pPr>
            <w:r w:rsidRPr="00BC312F">
              <w:rPr>
                <w:sz w:val="25"/>
                <w:szCs w:val="25"/>
              </w:rPr>
              <w:t>To analyse test items and test their reliability and validity</w:t>
            </w:r>
          </w:p>
        </w:tc>
        <w:tc>
          <w:tcPr>
            <w:tcW w:w="3031" w:type="pct"/>
            <w:tcBorders>
              <w:top w:val="single" w:sz="4" w:space="0" w:color="auto"/>
              <w:left w:val="single" w:sz="4" w:space="0" w:color="auto"/>
              <w:bottom w:val="single" w:sz="4" w:space="0" w:color="auto"/>
              <w:right w:val="single" w:sz="4" w:space="0" w:color="auto"/>
            </w:tcBorders>
            <w:shd w:val="clear" w:color="auto" w:fill="auto"/>
          </w:tcPr>
          <w:p w:rsidR="0056768B" w:rsidRPr="00BC312F" w:rsidRDefault="0056768B" w:rsidP="00083572">
            <w:pPr>
              <w:pStyle w:val="ListParagraph"/>
              <w:spacing w:after="0"/>
              <w:rPr>
                <w:b/>
                <w:sz w:val="25"/>
                <w:szCs w:val="25"/>
              </w:rPr>
            </w:pPr>
            <w:r w:rsidRPr="00BC312F">
              <w:rPr>
                <w:b/>
                <w:sz w:val="25"/>
                <w:szCs w:val="25"/>
              </w:rPr>
              <w:t>Unit Five:  Test methods</w:t>
            </w:r>
          </w:p>
          <w:p w:rsidR="0056768B" w:rsidRPr="00BC312F" w:rsidRDefault="0056768B" w:rsidP="00083572">
            <w:pPr>
              <w:pStyle w:val="ListParagraph"/>
              <w:spacing w:after="0"/>
              <w:ind w:hanging="427"/>
              <w:rPr>
                <w:sz w:val="25"/>
                <w:szCs w:val="25"/>
              </w:rPr>
            </w:pPr>
            <w:r w:rsidRPr="00BC312F">
              <w:rPr>
                <w:sz w:val="25"/>
                <w:szCs w:val="25"/>
              </w:rPr>
              <w:t>5.1  Testing language comprehension</w:t>
            </w:r>
          </w:p>
          <w:p w:rsidR="0056768B" w:rsidRPr="00BC312F" w:rsidRDefault="0056768B" w:rsidP="00083572">
            <w:pPr>
              <w:tabs>
                <w:tab w:val="left" w:pos="1193"/>
              </w:tabs>
              <w:spacing w:after="0" w:line="240" w:lineRule="auto"/>
              <w:ind w:firstLine="720"/>
              <w:jc w:val="both"/>
              <w:rPr>
                <w:sz w:val="25"/>
                <w:szCs w:val="25"/>
              </w:rPr>
            </w:pPr>
            <w:r w:rsidRPr="00BC312F">
              <w:rPr>
                <w:sz w:val="25"/>
                <w:szCs w:val="25"/>
              </w:rPr>
              <w:t>5.1.1  Testing reading comprehension</w:t>
            </w:r>
          </w:p>
          <w:p w:rsidR="0056768B" w:rsidRPr="00BC312F" w:rsidRDefault="0056768B" w:rsidP="00A54435">
            <w:pPr>
              <w:pStyle w:val="ListParagraph"/>
              <w:numPr>
                <w:ilvl w:val="0"/>
                <w:numId w:val="158"/>
              </w:numPr>
              <w:tabs>
                <w:tab w:val="left" w:pos="1553"/>
              </w:tabs>
              <w:spacing w:after="0"/>
              <w:ind w:left="1553" w:hanging="270"/>
              <w:rPr>
                <w:sz w:val="25"/>
                <w:szCs w:val="25"/>
              </w:rPr>
            </w:pPr>
            <w:r w:rsidRPr="00BC312F">
              <w:rPr>
                <w:sz w:val="25"/>
                <w:szCs w:val="25"/>
              </w:rPr>
              <w:t>Multiple Choice questions (MCQ’s)</w:t>
            </w:r>
          </w:p>
          <w:p w:rsidR="0056768B" w:rsidRPr="00BC312F" w:rsidRDefault="0056768B" w:rsidP="00A54435">
            <w:pPr>
              <w:pStyle w:val="ListParagraph"/>
              <w:numPr>
                <w:ilvl w:val="0"/>
                <w:numId w:val="158"/>
              </w:numPr>
              <w:tabs>
                <w:tab w:val="left" w:pos="1553"/>
              </w:tabs>
              <w:spacing w:after="0"/>
              <w:ind w:left="1553" w:hanging="270"/>
              <w:rPr>
                <w:sz w:val="25"/>
                <w:szCs w:val="25"/>
              </w:rPr>
            </w:pPr>
            <w:r w:rsidRPr="00BC312F">
              <w:rPr>
                <w:sz w:val="25"/>
                <w:szCs w:val="25"/>
              </w:rPr>
              <w:t>Short answer questions</w:t>
            </w:r>
          </w:p>
          <w:p w:rsidR="0056768B" w:rsidRPr="00BC312F" w:rsidRDefault="0056768B" w:rsidP="00A54435">
            <w:pPr>
              <w:pStyle w:val="ListParagraph"/>
              <w:numPr>
                <w:ilvl w:val="0"/>
                <w:numId w:val="158"/>
              </w:numPr>
              <w:tabs>
                <w:tab w:val="left" w:pos="1553"/>
              </w:tabs>
              <w:spacing w:after="0"/>
              <w:ind w:left="1553" w:hanging="270"/>
              <w:rPr>
                <w:sz w:val="25"/>
                <w:szCs w:val="25"/>
              </w:rPr>
            </w:pPr>
            <w:r w:rsidRPr="00BC312F">
              <w:rPr>
                <w:sz w:val="25"/>
                <w:szCs w:val="25"/>
              </w:rPr>
              <w:t>Cloze</w:t>
            </w:r>
          </w:p>
          <w:p w:rsidR="0056768B" w:rsidRPr="00BC312F" w:rsidRDefault="0056768B" w:rsidP="00083572">
            <w:pPr>
              <w:tabs>
                <w:tab w:val="left" w:pos="1188"/>
              </w:tabs>
              <w:spacing w:after="0" w:line="240" w:lineRule="auto"/>
              <w:ind w:firstLine="720"/>
              <w:jc w:val="both"/>
              <w:rPr>
                <w:sz w:val="25"/>
                <w:szCs w:val="25"/>
              </w:rPr>
            </w:pPr>
            <w:r w:rsidRPr="00BC312F">
              <w:rPr>
                <w:sz w:val="25"/>
                <w:szCs w:val="25"/>
              </w:rPr>
              <w:t xml:space="preserve">5.1.2 </w:t>
            </w:r>
            <w:r w:rsidRPr="00BC312F">
              <w:rPr>
                <w:sz w:val="25"/>
                <w:szCs w:val="25"/>
              </w:rPr>
              <w:tab/>
              <w:t>Testing listening Comprehension</w:t>
            </w:r>
          </w:p>
          <w:p w:rsidR="0056768B" w:rsidRPr="00BC312F" w:rsidRDefault="0056768B" w:rsidP="00A54435">
            <w:pPr>
              <w:pStyle w:val="ListParagraph"/>
              <w:numPr>
                <w:ilvl w:val="0"/>
                <w:numId w:val="159"/>
              </w:numPr>
              <w:spacing w:after="0"/>
              <w:ind w:hanging="1237"/>
              <w:rPr>
                <w:sz w:val="25"/>
                <w:szCs w:val="25"/>
              </w:rPr>
            </w:pPr>
            <w:r w:rsidRPr="00BC312F">
              <w:rPr>
                <w:sz w:val="25"/>
                <w:szCs w:val="25"/>
              </w:rPr>
              <w:t xml:space="preserve">Testing extensive listening skills </w:t>
            </w:r>
          </w:p>
          <w:p w:rsidR="0056768B" w:rsidRPr="00BC312F" w:rsidRDefault="0056768B" w:rsidP="00A54435">
            <w:pPr>
              <w:pStyle w:val="ListParagraph"/>
              <w:numPr>
                <w:ilvl w:val="0"/>
                <w:numId w:val="160"/>
              </w:numPr>
              <w:tabs>
                <w:tab w:val="left" w:pos="1758"/>
              </w:tabs>
              <w:spacing w:after="0"/>
              <w:ind w:firstLine="383"/>
              <w:rPr>
                <w:sz w:val="25"/>
                <w:szCs w:val="25"/>
              </w:rPr>
            </w:pPr>
            <w:r w:rsidRPr="00BC312F">
              <w:rPr>
                <w:sz w:val="25"/>
                <w:szCs w:val="25"/>
              </w:rPr>
              <w:t>Phoneme discrimination tests</w:t>
            </w:r>
          </w:p>
          <w:p w:rsidR="0056768B" w:rsidRPr="00BC312F" w:rsidRDefault="0056768B" w:rsidP="00A54435">
            <w:pPr>
              <w:pStyle w:val="ListParagraph"/>
              <w:numPr>
                <w:ilvl w:val="0"/>
                <w:numId w:val="160"/>
              </w:numPr>
              <w:tabs>
                <w:tab w:val="left" w:pos="1758"/>
              </w:tabs>
              <w:spacing w:after="0"/>
              <w:ind w:firstLine="383"/>
              <w:rPr>
                <w:sz w:val="25"/>
                <w:szCs w:val="25"/>
              </w:rPr>
            </w:pPr>
            <w:r w:rsidRPr="00BC312F">
              <w:rPr>
                <w:sz w:val="25"/>
                <w:szCs w:val="25"/>
              </w:rPr>
              <w:t>Tests of stress and intonation</w:t>
            </w:r>
          </w:p>
          <w:p w:rsidR="0056768B" w:rsidRPr="00BC312F" w:rsidRDefault="0056768B" w:rsidP="00083572">
            <w:pPr>
              <w:tabs>
                <w:tab w:val="left" w:pos="1193"/>
              </w:tabs>
              <w:spacing w:after="0" w:line="240" w:lineRule="auto"/>
              <w:ind w:firstLine="720"/>
              <w:jc w:val="both"/>
              <w:rPr>
                <w:sz w:val="25"/>
                <w:szCs w:val="25"/>
              </w:rPr>
            </w:pPr>
            <w:r w:rsidRPr="00BC312F">
              <w:rPr>
                <w:sz w:val="25"/>
                <w:szCs w:val="25"/>
              </w:rPr>
              <w:t xml:space="preserve">5.1.3 </w:t>
            </w:r>
            <w:r w:rsidRPr="00BC312F">
              <w:rPr>
                <w:sz w:val="25"/>
                <w:szCs w:val="25"/>
              </w:rPr>
              <w:tab/>
              <w:t>Testing Writing</w:t>
            </w:r>
          </w:p>
          <w:p w:rsidR="0056768B" w:rsidRPr="00BC312F" w:rsidRDefault="0056768B" w:rsidP="00A54435">
            <w:pPr>
              <w:pStyle w:val="ListParagraph"/>
              <w:numPr>
                <w:ilvl w:val="0"/>
                <w:numId w:val="161"/>
              </w:numPr>
              <w:spacing w:after="0"/>
              <w:ind w:left="1463" w:hanging="180"/>
              <w:rPr>
                <w:sz w:val="25"/>
                <w:szCs w:val="25"/>
              </w:rPr>
            </w:pPr>
            <w:r w:rsidRPr="00BC312F">
              <w:rPr>
                <w:sz w:val="25"/>
                <w:szCs w:val="25"/>
              </w:rPr>
              <w:t>Indirect methods for assessing linguistic competence</w:t>
            </w:r>
          </w:p>
          <w:p w:rsidR="0056768B" w:rsidRPr="00BC312F" w:rsidRDefault="0056768B" w:rsidP="00A54435">
            <w:pPr>
              <w:pStyle w:val="ListParagraph"/>
              <w:numPr>
                <w:ilvl w:val="0"/>
                <w:numId w:val="161"/>
              </w:numPr>
              <w:spacing w:after="0"/>
              <w:ind w:left="1463" w:hanging="180"/>
              <w:rPr>
                <w:sz w:val="25"/>
                <w:szCs w:val="25"/>
              </w:rPr>
            </w:pPr>
            <w:r w:rsidRPr="00BC312F">
              <w:rPr>
                <w:sz w:val="25"/>
                <w:szCs w:val="25"/>
              </w:rPr>
              <w:t>The direct methods of writing</w:t>
            </w:r>
          </w:p>
          <w:p w:rsidR="0056768B" w:rsidRPr="00BC312F" w:rsidRDefault="0056768B" w:rsidP="00A54435">
            <w:pPr>
              <w:pStyle w:val="ListParagraph"/>
              <w:numPr>
                <w:ilvl w:val="0"/>
                <w:numId w:val="161"/>
              </w:numPr>
              <w:spacing w:after="0"/>
              <w:ind w:left="1463" w:hanging="180"/>
              <w:rPr>
                <w:sz w:val="25"/>
                <w:szCs w:val="25"/>
              </w:rPr>
            </w:pPr>
            <w:r w:rsidRPr="00BC312F">
              <w:rPr>
                <w:sz w:val="25"/>
                <w:szCs w:val="25"/>
              </w:rPr>
              <w:t>Analytical and general impression marking</w:t>
            </w:r>
          </w:p>
          <w:p w:rsidR="0056768B" w:rsidRPr="00BC312F" w:rsidRDefault="0056768B" w:rsidP="00A54435">
            <w:pPr>
              <w:pStyle w:val="ListParagraph"/>
              <w:numPr>
                <w:ilvl w:val="0"/>
                <w:numId w:val="162"/>
              </w:numPr>
              <w:spacing w:after="0"/>
              <w:ind w:left="1823"/>
              <w:rPr>
                <w:sz w:val="25"/>
                <w:szCs w:val="25"/>
              </w:rPr>
            </w:pPr>
            <w:r w:rsidRPr="00BC312F">
              <w:rPr>
                <w:sz w:val="25"/>
                <w:szCs w:val="25"/>
              </w:rPr>
              <w:t xml:space="preserve">Holistic scoring </w:t>
            </w:r>
          </w:p>
          <w:p w:rsidR="0056768B" w:rsidRPr="00BC312F" w:rsidRDefault="0056768B" w:rsidP="00A54435">
            <w:pPr>
              <w:pStyle w:val="ListParagraph"/>
              <w:numPr>
                <w:ilvl w:val="0"/>
                <w:numId w:val="163"/>
              </w:numPr>
              <w:spacing w:after="0"/>
              <w:ind w:left="1463" w:hanging="180"/>
              <w:rPr>
                <w:sz w:val="25"/>
                <w:szCs w:val="25"/>
              </w:rPr>
            </w:pPr>
            <w:r w:rsidRPr="00BC312F">
              <w:rPr>
                <w:sz w:val="25"/>
                <w:szCs w:val="25"/>
              </w:rPr>
              <w:t>Further considerations in designing writing tasks for inclusion in a test battery</w:t>
            </w:r>
          </w:p>
          <w:p w:rsidR="0056768B" w:rsidRPr="00BC312F" w:rsidRDefault="0056768B" w:rsidP="00083572">
            <w:pPr>
              <w:tabs>
                <w:tab w:val="left" w:pos="1199"/>
              </w:tabs>
              <w:spacing w:after="0" w:line="240" w:lineRule="auto"/>
              <w:ind w:firstLine="720"/>
              <w:jc w:val="both"/>
              <w:rPr>
                <w:sz w:val="25"/>
                <w:szCs w:val="25"/>
              </w:rPr>
            </w:pPr>
            <w:r w:rsidRPr="00BC312F">
              <w:rPr>
                <w:sz w:val="25"/>
                <w:szCs w:val="25"/>
              </w:rPr>
              <w:t xml:space="preserve">5.1.4 </w:t>
            </w:r>
            <w:r w:rsidRPr="00BC312F">
              <w:rPr>
                <w:sz w:val="25"/>
                <w:szCs w:val="25"/>
              </w:rPr>
              <w:tab/>
              <w:t>Testing Speaking</w:t>
            </w:r>
          </w:p>
          <w:p w:rsidR="0056768B" w:rsidRPr="00BC312F" w:rsidRDefault="0056768B" w:rsidP="00A54435">
            <w:pPr>
              <w:pStyle w:val="ListParagraph"/>
              <w:numPr>
                <w:ilvl w:val="0"/>
                <w:numId w:val="164"/>
              </w:numPr>
              <w:spacing w:after="0"/>
              <w:ind w:left="1463" w:hanging="180"/>
              <w:rPr>
                <w:sz w:val="25"/>
                <w:szCs w:val="25"/>
              </w:rPr>
            </w:pPr>
            <w:r w:rsidRPr="00BC312F">
              <w:rPr>
                <w:sz w:val="25"/>
                <w:szCs w:val="25"/>
              </w:rPr>
              <w:t>Verbal Essay</w:t>
            </w:r>
          </w:p>
          <w:p w:rsidR="0056768B" w:rsidRPr="00BC312F" w:rsidRDefault="0056768B" w:rsidP="00A54435">
            <w:pPr>
              <w:pStyle w:val="ListParagraph"/>
              <w:numPr>
                <w:ilvl w:val="0"/>
                <w:numId w:val="164"/>
              </w:numPr>
              <w:spacing w:after="0"/>
              <w:ind w:left="1463" w:hanging="180"/>
              <w:rPr>
                <w:sz w:val="25"/>
                <w:szCs w:val="25"/>
              </w:rPr>
            </w:pPr>
            <w:r w:rsidRPr="00BC312F">
              <w:rPr>
                <w:sz w:val="25"/>
                <w:szCs w:val="25"/>
              </w:rPr>
              <w:t>Oral Presentation</w:t>
            </w:r>
          </w:p>
          <w:p w:rsidR="0056768B" w:rsidRPr="00BC312F" w:rsidRDefault="0056768B" w:rsidP="00A54435">
            <w:pPr>
              <w:pStyle w:val="ListParagraph"/>
              <w:numPr>
                <w:ilvl w:val="0"/>
                <w:numId w:val="164"/>
              </w:numPr>
              <w:spacing w:after="0"/>
              <w:ind w:left="1463" w:hanging="180"/>
              <w:rPr>
                <w:sz w:val="25"/>
                <w:szCs w:val="25"/>
              </w:rPr>
            </w:pPr>
            <w:r w:rsidRPr="00BC312F">
              <w:rPr>
                <w:sz w:val="25"/>
                <w:szCs w:val="25"/>
              </w:rPr>
              <w:t>The free interview</w:t>
            </w:r>
          </w:p>
          <w:p w:rsidR="0056768B" w:rsidRPr="00BC312F" w:rsidRDefault="0056768B" w:rsidP="00A54435">
            <w:pPr>
              <w:pStyle w:val="ListParagraph"/>
              <w:numPr>
                <w:ilvl w:val="0"/>
                <w:numId w:val="164"/>
              </w:numPr>
              <w:spacing w:after="0"/>
              <w:ind w:left="1463" w:hanging="180"/>
              <w:rPr>
                <w:sz w:val="25"/>
                <w:szCs w:val="25"/>
              </w:rPr>
            </w:pPr>
            <w:r w:rsidRPr="00BC312F">
              <w:rPr>
                <w:sz w:val="25"/>
                <w:szCs w:val="25"/>
              </w:rPr>
              <w:t>Role Play</w:t>
            </w:r>
          </w:p>
          <w:p w:rsidR="0056768B" w:rsidRPr="00BC312F" w:rsidRDefault="0056768B" w:rsidP="00A54435">
            <w:pPr>
              <w:pStyle w:val="ListParagraph"/>
              <w:numPr>
                <w:ilvl w:val="0"/>
                <w:numId w:val="164"/>
              </w:numPr>
              <w:spacing w:after="0"/>
              <w:ind w:left="1463" w:hanging="180"/>
              <w:rPr>
                <w:sz w:val="25"/>
                <w:szCs w:val="25"/>
              </w:rPr>
            </w:pPr>
            <w:r w:rsidRPr="00BC312F">
              <w:rPr>
                <w:sz w:val="25"/>
                <w:szCs w:val="25"/>
              </w:rPr>
              <w:t>The training and standardization of oral examiners</w:t>
            </w:r>
          </w:p>
          <w:p w:rsidR="0056768B" w:rsidRPr="00052721" w:rsidRDefault="0056768B" w:rsidP="00083572">
            <w:pPr>
              <w:spacing w:after="0" w:line="240" w:lineRule="auto"/>
              <w:ind w:firstLine="293"/>
              <w:jc w:val="both"/>
              <w:rPr>
                <w:sz w:val="25"/>
                <w:szCs w:val="25"/>
              </w:rPr>
            </w:pPr>
            <w:r w:rsidRPr="00BC312F">
              <w:rPr>
                <w:sz w:val="25"/>
                <w:szCs w:val="25"/>
              </w:rPr>
              <w:t>5.2   Item analysis, test validity and reliability</w:t>
            </w:r>
          </w:p>
        </w:tc>
      </w:tr>
    </w:tbl>
    <w:p w:rsidR="00052721" w:rsidRDefault="00052721" w:rsidP="00083572">
      <w:pPr>
        <w:spacing w:after="0" w:line="240" w:lineRule="auto"/>
        <w:jc w:val="both"/>
        <w:rPr>
          <w:b/>
          <w:sz w:val="25"/>
          <w:szCs w:val="25"/>
        </w:rPr>
      </w:pPr>
    </w:p>
    <w:p w:rsidR="0056768B" w:rsidRPr="00BC312F" w:rsidRDefault="0056768B" w:rsidP="00083572">
      <w:pPr>
        <w:spacing w:after="0" w:line="240" w:lineRule="auto"/>
        <w:jc w:val="both"/>
        <w:rPr>
          <w:b/>
          <w:sz w:val="25"/>
          <w:szCs w:val="25"/>
        </w:rPr>
      </w:pPr>
      <w:r w:rsidRPr="00BC312F">
        <w:rPr>
          <w:b/>
          <w:sz w:val="25"/>
          <w:szCs w:val="25"/>
        </w:rPr>
        <w:t xml:space="preserve">4. Instructional approach </w:t>
      </w:r>
    </w:p>
    <w:p w:rsidR="0056768B" w:rsidRPr="00BC312F" w:rsidRDefault="0056768B" w:rsidP="00083572">
      <w:pPr>
        <w:spacing w:after="0" w:line="240" w:lineRule="auto"/>
        <w:jc w:val="both"/>
        <w:rPr>
          <w:b/>
          <w:sz w:val="25"/>
          <w:szCs w:val="25"/>
        </w:rPr>
      </w:pPr>
      <w:r w:rsidRPr="00BC312F">
        <w:rPr>
          <w:b/>
          <w:sz w:val="25"/>
          <w:szCs w:val="25"/>
        </w:rPr>
        <w:t xml:space="preserve">4.1 General Techniques </w:t>
      </w:r>
    </w:p>
    <w:p w:rsidR="0056768B" w:rsidRPr="00BC312F" w:rsidRDefault="0056768B" w:rsidP="00083572">
      <w:pPr>
        <w:numPr>
          <w:ilvl w:val="0"/>
          <w:numId w:val="129"/>
        </w:numPr>
        <w:spacing w:after="0" w:line="240" w:lineRule="auto"/>
        <w:jc w:val="both"/>
        <w:rPr>
          <w:sz w:val="25"/>
          <w:szCs w:val="25"/>
        </w:rPr>
      </w:pPr>
      <w:r w:rsidRPr="00BC312F">
        <w:rPr>
          <w:sz w:val="25"/>
          <w:szCs w:val="25"/>
        </w:rPr>
        <w:t>Lecture and discussion</w:t>
      </w:r>
    </w:p>
    <w:p w:rsidR="0056768B" w:rsidRPr="00BC312F" w:rsidRDefault="0056768B" w:rsidP="00083572">
      <w:pPr>
        <w:numPr>
          <w:ilvl w:val="0"/>
          <w:numId w:val="129"/>
        </w:numPr>
        <w:spacing w:after="0" w:line="240" w:lineRule="auto"/>
        <w:jc w:val="both"/>
        <w:rPr>
          <w:sz w:val="25"/>
          <w:szCs w:val="25"/>
        </w:rPr>
      </w:pPr>
      <w:r w:rsidRPr="00BC312F">
        <w:rPr>
          <w:sz w:val="25"/>
          <w:szCs w:val="25"/>
        </w:rPr>
        <w:t xml:space="preserve">Reading, discussing, writing and sharing </w:t>
      </w:r>
    </w:p>
    <w:p w:rsidR="0056768B" w:rsidRPr="00BC312F" w:rsidRDefault="0056768B" w:rsidP="00083572">
      <w:pPr>
        <w:numPr>
          <w:ilvl w:val="0"/>
          <w:numId w:val="129"/>
        </w:numPr>
        <w:spacing w:after="0" w:line="240" w:lineRule="auto"/>
        <w:jc w:val="both"/>
        <w:rPr>
          <w:sz w:val="25"/>
          <w:szCs w:val="25"/>
        </w:rPr>
      </w:pPr>
      <w:r w:rsidRPr="00BC312F">
        <w:rPr>
          <w:sz w:val="25"/>
          <w:szCs w:val="25"/>
        </w:rPr>
        <w:t>Demonstration</w:t>
      </w:r>
    </w:p>
    <w:p w:rsidR="0056768B" w:rsidRPr="00BC312F" w:rsidRDefault="0056768B" w:rsidP="00083572">
      <w:pPr>
        <w:numPr>
          <w:ilvl w:val="0"/>
          <w:numId w:val="129"/>
        </w:numPr>
        <w:spacing w:after="0" w:line="240" w:lineRule="auto"/>
        <w:jc w:val="both"/>
        <w:rPr>
          <w:sz w:val="25"/>
          <w:szCs w:val="25"/>
        </w:rPr>
      </w:pPr>
      <w:r w:rsidRPr="00BC312F">
        <w:rPr>
          <w:sz w:val="25"/>
          <w:szCs w:val="25"/>
        </w:rPr>
        <w:t>Explanation and illustration</w:t>
      </w:r>
    </w:p>
    <w:p w:rsidR="0056768B" w:rsidRPr="00BC312F" w:rsidRDefault="0056768B" w:rsidP="00083572">
      <w:pPr>
        <w:numPr>
          <w:ilvl w:val="0"/>
          <w:numId w:val="129"/>
        </w:numPr>
        <w:spacing w:after="0" w:line="240" w:lineRule="auto"/>
        <w:jc w:val="both"/>
        <w:rPr>
          <w:sz w:val="25"/>
          <w:szCs w:val="25"/>
        </w:rPr>
      </w:pPr>
      <w:r w:rsidRPr="00BC312F">
        <w:rPr>
          <w:sz w:val="25"/>
          <w:szCs w:val="25"/>
        </w:rPr>
        <w:t xml:space="preserve">Self-study </w:t>
      </w:r>
    </w:p>
    <w:p w:rsidR="0056768B" w:rsidRDefault="0056768B" w:rsidP="00083572">
      <w:pPr>
        <w:spacing w:after="0" w:line="240" w:lineRule="auto"/>
        <w:jc w:val="both"/>
        <w:rPr>
          <w:b/>
          <w:bCs/>
          <w:sz w:val="25"/>
          <w:szCs w:val="25"/>
        </w:rPr>
      </w:pPr>
    </w:p>
    <w:p w:rsidR="0056768B" w:rsidRPr="00D2208A" w:rsidRDefault="0056768B" w:rsidP="00083572">
      <w:pPr>
        <w:spacing w:after="0" w:line="240" w:lineRule="auto"/>
        <w:jc w:val="both"/>
        <w:rPr>
          <w:b/>
          <w:bCs/>
        </w:rPr>
      </w:pPr>
      <w:r w:rsidRPr="00BC312F">
        <w:rPr>
          <w:b/>
          <w:bCs/>
          <w:sz w:val="25"/>
          <w:szCs w:val="25"/>
        </w:rPr>
        <w:t>4.2 Specific Instructional Techniques</w:t>
      </w:r>
      <w:r w:rsidRPr="00FC6AE1">
        <w:rPr>
          <w:b/>
          <w:b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1"/>
        <w:gridCol w:w="5104"/>
      </w:tblGrid>
      <w:tr w:rsidR="0056768B" w:rsidRPr="00D2208A" w:rsidTr="0056768B">
        <w:tc>
          <w:tcPr>
            <w:tcW w:w="2439" w:type="pct"/>
          </w:tcPr>
          <w:p w:rsidR="0056768B" w:rsidRPr="00D2208A" w:rsidRDefault="0056768B" w:rsidP="00083572">
            <w:pPr>
              <w:spacing w:after="0" w:line="240" w:lineRule="auto"/>
              <w:jc w:val="both"/>
            </w:pPr>
            <w:r w:rsidRPr="00D2208A">
              <w:t xml:space="preserve">Unit </w:t>
            </w:r>
          </w:p>
        </w:tc>
        <w:tc>
          <w:tcPr>
            <w:tcW w:w="2561" w:type="pct"/>
          </w:tcPr>
          <w:p w:rsidR="0056768B" w:rsidRPr="00D2208A" w:rsidRDefault="0056768B" w:rsidP="00083572">
            <w:pPr>
              <w:spacing w:after="0" w:line="240" w:lineRule="auto"/>
              <w:jc w:val="both"/>
            </w:pPr>
            <w:r w:rsidRPr="00D2208A">
              <w:t xml:space="preserve">Activities and Instructional Techniques </w:t>
            </w:r>
          </w:p>
        </w:tc>
      </w:tr>
      <w:tr w:rsidR="0056768B" w:rsidRPr="00D2208A" w:rsidTr="0056768B">
        <w:tc>
          <w:tcPr>
            <w:tcW w:w="2439" w:type="pct"/>
          </w:tcPr>
          <w:p w:rsidR="0056768B" w:rsidRPr="00D2208A" w:rsidRDefault="0056768B" w:rsidP="00083572">
            <w:pPr>
              <w:spacing w:after="0" w:line="240" w:lineRule="auto"/>
              <w:jc w:val="both"/>
            </w:pPr>
            <w:r w:rsidRPr="00D2208A">
              <w:t xml:space="preserve">Unit One </w:t>
            </w:r>
          </w:p>
        </w:tc>
        <w:tc>
          <w:tcPr>
            <w:tcW w:w="2561" w:type="pct"/>
          </w:tcPr>
          <w:p w:rsidR="0056768B" w:rsidRDefault="0056768B" w:rsidP="00A54435">
            <w:pPr>
              <w:numPr>
                <w:ilvl w:val="0"/>
                <w:numId w:val="169"/>
              </w:numPr>
              <w:spacing w:after="0" w:line="240" w:lineRule="auto"/>
              <w:ind w:left="270" w:hanging="270"/>
              <w:jc w:val="both"/>
            </w:pPr>
            <w:r w:rsidRPr="00D2208A">
              <w:t>Reading, discussion and reflective writing</w:t>
            </w:r>
          </w:p>
          <w:p w:rsidR="0056768B" w:rsidRDefault="0056768B" w:rsidP="00A54435">
            <w:pPr>
              <w:numPr>
                <w:ilvl w:val="0"/>
                <w:numId w:val="169"/>
              </w:numPr>
              <w:spacing w:after="0" w:line="240" w:lineRule="auto"/>
              <w:ind w:left="270" w:hanging="270"/>
              <w:jc w:val="both"/>
            </w:pPr>
            <w:r>
              <w:t>Teacher's presentation of review of one article of each design in terms of objectives, design, methodology and findings.</w:t>
            </w:r>
            <w:r w:rsidRPr="00D2208A">
              <w:t xml:space="preserve"> </w:t>
            </w:r>
          </w:p>
          <w:p w:rsidR="0056768B" w:rsidRPr="00D2208A" w:rsidRDefault="0056768B" w:rsidP="00A54435">
            <w:pPr>
              <w:numPr>
                <w:ilvl w:val="0"/>
                <w:numId w:val="169"/>
              </w:numPr>
              <w:spacing w:after="0" w:line="240" w:lineRule="auto"/>
              <w:ind w:left="270" w:hanging="270"/>
              <w:jc w:val="both"/>
            </w:pPr>
            <w:r>
              <w:t>Students' group discussion and presentation of one or two articles of each design in terms of objectives, design, methodology and findings</w:t>
            </w:r>
          </w:p>
        </w:tc>
      </w:tr>
      <w:tr w:rsidR="0056768B" w:rsidRPr="00D2208A" w:rsidTr="0056768B">
        <w:tc>
          <w:tcPr>
            <w:tcW w:w="2439" w:type="pct"/>
          </w:tcPr>
          <w:p w:rsidR="0056768B" w:rsidRPr="00D2208A" w:rsidRDefault="0056768B" w:rsidP="00083572">
            <w:pPr>
              <w:spacing w:after="0" w:line="240" w:lineRule="auto"/>
              <w:jc w:val="both"/>
            </w:pPr>
            <w:r w:rsidRPr="00D2208A">
              <w:t xml:space="preserve">Unit Two </w:t>
            </w:r>
          </w:p>
        </w:tc>
        <w:tc>
          <w:tcPr>
            <w:tcW w:w="2561" w:type="pct"/>
          </w:tcPr>
          <w:p w:rsidR="0056768B" w:rsidRDefault="0056768B" w:rsidP="00A54435">
            <w:pPr>
              <w:numPr>
                <w:ilvl w:val="0"/>
                <w:numId w:val="170"/>
              </w:numPr>
              <w:spacing w:after="0" w:line="240" w:lineRule="auto"/>
              <w:ind w:left="270" w:hanging="270"/>
              <w:jc w:val="both"/>
            </w:pPr>
            <w:r>
              <w:t>Students write research proposal on the basis of teachers instruction</w:t>
            </w:r>
          </w:p>
          <w:p w:rsidR="0056768B" w:rsidRDefault="0056768B" w:rsidP="00A54435">
            <w:pPr>
              <w:numPr>
                <w:ilvl w:val="0"/>
                <w:numId w:val="170"/>
              </w:numPr>
              <w:spacing w:after="0" w:line="240" w:lineRule="auto"/>
              <w:ind w:left="270" w:hanging="270"/>
              <w:jc w:val="both"/>
            </w:pPr>
            <w:r>
              <w:t>Students conduct a mini-research and write a research article utilizing the data they collected.</w:t>
            </w:r>
          </w:p>
          <w:p w:rsidR="0056768B" w:rsidRPr="00D2208A" w:rsidRDefault="0056768B" w:rsidP="00A54435">
            <w:pPr>
              <w:numPr>
                <w:ilvl w:val="0"/>
                <w:numId w:val="170"/>
              </w:numPr>
              <w:spacing w:after="0" w:line="240" w:lineRule="auto"/>
              <w:ind w:left="270" w:hanging="270"/>
              <w:jc w:val="both"/>
            </w:pPr>
            <w:r>
              <w:t xml:space="preserve">Group </w:t>
            </w:r>
            <w:r w:rsidRPr="00D2208A">
              <w:t xml:space="preserve">discussion and classroom presentation, reflective writing </w:t>
            </w:r>
          </w:p>
        </w:tc>
      </w:tr>
      <w:tr w:rsidR="0056768B" w:rsidRPr="00D2208A" w:rsidTr="0056768B">
        <w:tc>
          <w:tcPr>
            <w:tcW w:w="2439" w:type="pct"/>
          </w:tcPr>
          <w:p w:rsidR="0056768B" w:rsidRPr="00D2208A" w:rsidRDefault="0056768B" w:rsidP="00083572">
            <w:pPr>
              <w:spacing w:after="0" w:line="240" w:lineRule="auto"/>
              <w:jc w:val="both"/>
            </w:pPr>
            <w:r w:rsidRPr="00D2208A">
              <w:t xml:space="preserve">Unit Three </w:t>
            </w:r>
          </w:p>
        </w:tc>
        <w:tc>
          <w:tcPr>
            <w:tcW w:w="2561" w:type="pct"/>
          </w:tcPr>
          <w:p w:rsidR="0056768B" w:rsidRPr="00D2208A" w:rsidRDefault="0056768B" w:rsidP="00083572">
            <w:pPr>
              <w:spacing w:after="0" w:line="240" w:lineRule="auto"/>
              <w:jc w:val="both"/>
            </w:pPr>
            <w:r w:rsidRPr="00D2208A">
              <w:t>Self-study, instructor-guided-reading, discussion, comparison and presentation</w:t>
            </w:r>
          </w:p>
          <w:p w:rsidR="0056768B" w:rsidRPr="00D2208A" w:rsidRDefault="0056768B" w:rsidP="00083572">
            <w:pPr>
              <w:spacing w:after="0" w:line="240" w:lineRule="auto"/>
              <w:jc w:val="both"/>
            </w:pPr>
            <w:r w:rsidRPr="00D2208A">
              <w:t>(Different articles are prescribed for each of these sub-units, and teaching should be based on them.)</w:t>
            </w:r>
          </w:p>
        </w:tc>
      </w:tr>
      <w:tr w:rsidR="0056768B" w:rsidRPr="00D2208A" w:rsidTr="0056768B">
        <w:tc>
          <w:tcPr>
            <w:tcW w:w="2439" w:type="pct"/>
          </w:tcPr>
          <w:p w:rsidR="0056768B" w:rsidRPr="00D2208A" w:rsidRDefault="0056768B" w:rsidP="00083572">
            <w:pPr>
              <w:spacing w:after="0" w:line="240" w:lineRule="auto"/>
              <w:jc w:val="both"/>
            </w:pPr>
            <w:r w:rsidRPr="00D2208A">
              <w:t xml:space="preserve">Unit Four </w:t>
            </w:r>
          </w:p>
        </w:tc>
        <w:tc>
          <w:tcPr>
            <w:tcW w:w="2561" w:type="pct"/>
          </w:tcPr>
          <w:p w:rsidR="0056768B" w:rsidRPr="00D2208A" w:rsidRDefault="0056768B" w:rsidP="00083572">
            <w:pPr>
              <w:spacing w:after="0" w:line="240" w:lineRule="auto"/>
              <w:jc w:val="both"/>
            </w:pPr>
            <w:r w:rsidRPr="00D2208A">
              <w:t xml:space="preserve">Individual/pair/ group work: Sample Texts and Presentation of findings,   </w:t>
            </w:r>
          </w:p>
          <w:p w:rsidR="0056768B" w:rsidRPr="00D2208A" w:rsidRDefault="0056768B" w:rsidP="00083572">
            <w:pPr>
              <w:pStyle w:val="Default"/>
              <w:rPr>
                <w:rFonts w:ascii="Times New Roman" w:hAnsi="Times New Roman" w:cs="Times New Roman"/>
                <w:color w:val="auto"/>
              </w:rPr>
            </w:pPr>
            <w:r w:rsidRPr="00D2208A">
              <w:rPr>
                <w:rFonts w:ascii="Times New Roman" w:hAnsi="Times New Roman" w:cs="Times New Roman"/>
                <w:color w:val="auto"/>
              </w:rPr>
              <w:t>Project work: The students  will apply varieties of texts as practical activities</w:t>
            </w:r>
          </w:p>
          <w:p w:rsidR="0056768B" w:rsidRPr="00D2208A" w:rsidRDefault="0056768B" w:rsidP="00083572">
            <w:pPr>
              <w:spacing w:after="0" w:line="240" w:lineRule="auto"/>
              <w:ind w:left="89" w:hanging="89"/>
            </w:pPr>
            <w:r w:rsidRPr="00D2208A">
              <w:t>(Different articles are prescribed for each of these  subunits, and teaching should be based on them)</w:t>
            </w:r>
          </w:p>
        </w:tc>
      </w:tr>
    </w:tbl>
    <w:p w:rsidR="0056768B" w:rsidRPr="00BC312F" w:rsidRDefault="0056768B" w:rsidP="00083572">
      <w:pPr>
        <w:spacing w:after="0" w:line="240" w:lineRule="auto"/>
        <w:jc w:val="both"/>
        <w:rPr>
          <w:sz w:val="25"/>
          <w:szCs w:val="25"/>
        </w:rPr>
      </w:pPr>
    </w:p>
    <w:p w:rsidR="0056768B" w:rsidRPr="00BC312F" w:rsidRDefault="0056768B" w:rsidP="00083572">
      <w:pPr>
        <w:spacing w:after="0" w:line="240" w:lineRule="auto"/>
        <w:jc w:val="both"/>
        <w:rPr>
          <w:b/>
          <w:sz w:val="25"/>
          <w:szCs w:val="25"/>
        </w:rPr>
      </w:pPr>
      <w:r w:rsidRPr="00BC312F">
        <w:rPr>
          <w:b/>
          <w:sz w:val="25"/>
          <w:szCs w:val="25"/>
        </w:rPr>
        <w:t xml:space="preserve">5. Evaluation </w:t>
      </w:r>
    </w:p>
    <w:p w:rsidR="0056768B" w:rsidRPr="00BC312F" w:rsidRDefault="0056768B" w:rsidP="00083572">
      <w:pPr>
        <w:spacing w:after="0" w:line="240" w:lineRule="auto"/>
        <w:jc w:val="both"/>
        <w:rPr>
          <w:b/>
          <w:sz w:val="25"/>
          <w:szCs w:val="25"/>
        </w:rPr>
      </w:pPr>
      <w:r w:rsidRPr="00BC312F">
        <w:rPr>
          <w:b/>
          <w:sz w:val="25"/>
          <w:szCs w:val="25"/>
        </w:rPr>
        <w:t>5.1 Internal Evaluation 40%</w:t>
      </w:r>
    </w:p>
    <w:p w:rsidR="0056768B" w:rsidRPr="00BC312F" w:rsidRDefault="0056768B" w:rsidP="00083572">
      <w:pPr>
        <w:spacing w:after="0" w:line="240" w:lineRule="auto"/>
        <w:jc w:val="both"/>
        <w:rPr>
          <w:bCs/>
          <w:sz w:val="25"/>
          <w:szCs w:val="25"/>
        </w:rPr>
      </w:pPr>
      <w:r w:rsidRPr="00BC312F">
        <w:rPr>
          <w:bCs/>
          <w:sz w:val="25"/>
          <w:szCs w:val="25"/>
        </w:rPr>
        <w:t xml:space="preserve">Internal evaluation will be conducted by course teacher based on following activities: </w:t>
      </w:r>
    </w:p>
    <w:p w:rsidR="0056768B" w:rsidRPr="00BC312F" w:rsidRDefault="0056768B" w:rsidP="00083572">
      <w:pPr>
        <w:pStyle w:val="ListParagraph"/>
        <w:numPr>
          <w:ilvl w:val="0"/>
          <w:numId w:val="130"/>
        </w:numPr>
        <w:spacing w:after="0"/>
        <w:rPr>
          <w:bCs/>
          <w:sz w:val="25"/>
          <w:szCs w:val="25"/>
        </w:rPr>
      </w:pPr>
      <w:r w:rsidRPr="00BC312F">
        <w:rPr>
          <w:bCs/>
          <w:sz w:val="25"/>
          <w:szCs w:val="25"/>
        </w:rPr>
        <w:t xml:space="preserve">Attendance                                                           4 Points </w:t>
      </w:r>
    </w:p>
    <w:p w:rsidR="0056768B" w:rsidRPr="00BC312F" w:rsidRDefault="0056768B" w:rsidP="00083572">
      <w:pPr>
        <w:pStyle w:val="ListParagraph"/>
        <w:numPr>
          <w:ilvl w:val="0"/>
          <w:numId w:val="130"/>
        </w:numPr>
        <w:spacing w:after="0"/>
        <w:rPr>
          <w:bCs/>
          <w:sz w:val="25"/>
          <w:szCs w:val="25"/>
        </w:rPr>
      </w:pPr>
      <w:r w:rsidRPr="00BC312F">
        <w:rPr>
          <w:bCs/>
          <w:sz w:val="25"/>
          <w:szCs w:val="25"/>
        </w:rPr>
        <w:t>Participation in learning activities                        6 points</w:t>
      </w:r>
    </w:p>
    <w:p w:rsidR="0056768B" w:rsidRPr="00BC312F" w:rsidRDefault="0056768B" w:rsidP="00083572">
      <w:pPr>
        <w:pStyle w:val="ListParagraph"/>
        <w:numPr>
          <w:ilvl w:val="0"/>
          <w:numId w:val="130"/>
        </w:numPr>
        <w:spacing w:after="0"/>
        <w:rPr>
          <w:bCs/>
          <w:sz w:val="25"/>
          <w:szCs w:val="25"/>
        </w:rPr>
      </w:pPr>
      <w:r w:rsidRPr="00BC312F">
        <w:rPr>
          <w:bCs/>
          <w:sz w:val="25"/>
          <w:szCs w:val="25"/>
        </w:rPr>
        <w:t>First assignment/midterm exam                          10 points</w:t>
      </w:r>
    </w:p>
    <w:p w:rsidR="0056768B" w:rsidRPr="00BC312F" w:rsidRDefault="0056768B" w:rsidP="00083572">
      <w:pPr>
        <w:pStyle w:val="ListParagraph"/>
        <w:numPr>
          <w:ilvl w:val="0"/>
          <w:numId w:val="130"/>
        </w:numPr>
        <w:spacing w:after="0"/>
        <w:rPr>
          <w:bCs/>
          <w:sz w:val="25"/>
          <w:szCs w:val="25"/>
        </w:rPr>
      </w:pPr>
      <w:r w:rsidRPr="00BC312F">
        <w:rPr>
          <w:bCs/>
          <w:sz w:val="25"/>
          <w:szCs w:val="25"/>
        </w:rPr>
        <w:t xml:space="preserve">Second assignment/assessment (1 or two)          10 points </w:t>
      </w:r>
    </w:p>
    <w:p w:rsidR="0056768B" w:rsidRPr="00BC312F" w:rsidRDefault="0056768B" w:rsidP="00083572">
      <w:pPr>
        <w:pStyle w:val="ListParagraph"/>
        <w:numPr>
          <w:ilvl w:val="0"/>
          <w:numId w:val="130"/>
        </w:numPr>
        <w:spacing w:after="0"/>
        <w:rPr>
          <w:bCs/>
          <w:sz w:val="25"/>
          <w:szCs w:val="25"/>
        </w:rPr>
      </w:pPr>
      <w:r w:rsidRPr="00BC312F">
        <w:rPr>
          <w:bCs/>
          <w:sz w:val="25"/>
          <w:szCs w:val="25"/>
        </w:rPr>
        <w:t xml:space="preserve">Second assignment/assessment (1 or two)          10 points </w:t>
      </w:r>
    </w:p>
    <w:p w:rsidR="0056768B" w:rsidRPr="00BC312F" w:rsidRDefault="0056768B" w:rsidP="00083572">
      <w:pPr>
        <w:spacing w:after="0" w:line="240" w:lineRule="auto"/>
        <w:jc w:val="both"/>
        <w:rPr>
          <w:bCs/>
          <w:sz w:val="25"/>
          <w:szCs w:val="25"/>
        </w:rPr>
      </w:pPr>
      <w:r w:rsidRPr="00BC312F">
        <w:rPr>
          <w:bCs/>
          <w:sz w:val="25"/>
          <w:szCs w:val="25"/>
        </w:rPr>
        <w:t xml:space="preserve">         Total                                                                    </w:t>
      </w:r>
      <w:r w:rsidR="00A10DDC">
        <w:rPr>
          <w:bCs/>
          <w:sz w:val="25"/>
          <w:szCs w:val="25"/>
        </w:rPr>
        <w:t xml:space="preserve">        </w:t>
      </w:r>
      <w:r w:rsidRPr="00BC312F">
        <w:rPr>
          <w:bCs/>
          <w:sz w:val="25"/>
          <w:szCs w:val="25"/>
        </w:rPr>
        <w:t xml:space="preserve">    40 points </w:t>
      </w:r>
    </w:p>
    <w:p w:rsidR="0056768B" w:rsidRPr="00BC312F" w:rsidRDefault="0056768B" w:rsidP="00083572">
      <w:pPr>
        <w:spacing w:after="0" w:line="240" w:lineRule="auto"/>
        <w:jc w:val="both"/>
        <w:rPr>
          <w:bCs/>
          <w:sz w:val="25"/>
          <w:szCs w:val="25"/>
        </w:rPr>
      </w:pPr>
    </w:p>
    <w:p w:rsidR="0056768B" w:rsidRPr="00BC312F" w:rsidRDefault="0056768B" w:rsidP="00083572">
      <w:pPr>
        <w:spacing w:after="0" w:line="240" w:lineRule="auto"/>
        <w:jc w:val="both"/>
        <w:rPr>
          <w:b/>
          <w:sz w:val="25"/>
          <w:szCs w:val="25"/>
        </w:rPr>
      </w:pPr>
      <w:r w:rsidRPr="00BC312F">
        <w:rPr>
          <w:b/>
          <w:sz w:val="25"/>
          <w:szCs w:val="25"/>
        </w:rPr>
        <w:t>5.2 External Evaluation (Final Examination) 60%</w:t>
      </w:r>
    </w:p>
    <w:p w:rsidR="0056768B" w:rsidRPr="00BC312F" w:rsidRDefault="0056768B" w:rsidP="00083572">
      <w:pPr>
        <w:spacing w:after="0" w:line="240" w:lineRule="auto"/>
        <w:jc w:val="both"/>
        <w:rPr>
          <w:bCs/>
          <w:sz w:val="25"/>
          <w:szCs w:val="25"/>
        </w:rPr>
      </w:pPr>
      <w:r w:rsidRPr="00BC312F">
        <w:rPr>
          <w:bCs/>
          <w:sz w:val="25"/>
          <w:szCs w:val="25"/>
        </w:rPr>
        <w:t xml:space="preserve">Examination Section, Office of the Dean, Faculty of Education will conduct final examination at the end of the semester. </w:t>
      </w:r>
    </w:p>
    <w:p w:rsidR="0056768B" w:rsidRPr="00BC312F" w:rsidRDefault="0056768B" w:rsidP="009953F6">
      <w:pPr>
        <w:pStyle w:val="ListParagraph"/>
        <w:numPr>
          <w:ilvl w:val="0"/>
          <w:numId w:val="552"/>
        </w:numPr>
        <w:spacing w:after="0"/>
        <w:rPr>
          <w:bCs/>
          <w:sz w:val="25"/>
          <w:szCs w:val="25"/>
        </w:rPr>
      </w:pPr>
      <w:r w:rsidRPr="00BC312F">
        <w:rPr>
          <w:bCs/>
          <w:sz w:val="25"/>
          <w:szCs w:val="25"/>
        </w:rPr>
        <w:t xml:space="preserve">Objective type question (Multiple choice 10 × 1) =      </w:t>
      </w:r>
      <w:r w:rsidRPr="00BC312F">
        <w:rPr>
          <w:bCs/>
          <w:sz w:val="25"/>
          <w:szCs w:val="25"/>
        </w:rPr>
        <w:tab/>
        <w:t xml:space="preserve">  10 points</w:t>
      </w:r>
    </w:p>
    <w:p w:rsidR="0056768B" w:rsidRPr="00BC312F" w:rsidRDefault="0056768B" w:rsidP="009953F6">
      <w:pPr>
        <w:pStyle w:val="ListParagraph"/>
        <w:numPr>
          <w:ilvl w:val="0"/>
          <w:numId w:val="552"/>
        </w:numPr>
        <w:spacing w:after="0"/>
        <w:rPr>
          <w:bCs/>
          <w:sz w:val="25"/>
          <w:szCs w:val="25"/>
        </w:rPr>
      </w:pPr>
      <w:r w:rsidRPr="00BC312F">
        <w:rPr>
          <w:bCs/>
          <w:sz w:val="25"/>
          <w:szCs w:val="25"/>
        </w:rPr>
        <w:t xml:space="preserve">Short answer questions(5 questions × 6 points )  =      </w:t>
      </w:r>
      <w:r w:rsidRPr="00BC312F">
        <w:rPr>
          <w:bCs/>
          <w:sz w:val="25"/>
          <w:szCs w:val="25"/>
        </w:rPr>
        <w:tab/>
        <w:t xml:space="preserve">  30 points </w:t>
      </w:r>
    </w:p>
    <w:p w:rsidR="0056768B" w:rsidRPr="00BC312F" w:rsidRDefault="0056768B" w:rsidP="009953F6">
      <w:pPr>
        <w:pStyle w:val="ListParagraph"/>
        <w:numPr>
          <w:ilvl w:val="0"/>
          <w:numId w:val="552"/>
        </w:numPr>
        <w:spacing w:after="0"/>
        <w:rPr>
          <w:b/>
          <w:sz w:val="25"/>
          <w:szCs w:val="25"/>
        </w:rPr>
      </w:pPr>
      <w:r w:rsidRPr="00BC312F">
        <w:rPr>
          <w:bCs/>
          <w:sz w:val="25"/>
          <w:szCs w:val="25"/>
        </w:rPr>
        <w:t xml:space="preserve">Long answer questions (2 questions × 10) =                 </w:t>
      </w:r>
      <w:r w:rsidRPr="00BC312F">
        <w:rPr>
          <w:bCs/>
          <w:sz w:val="25"/>
          <w:szCs w:val="25"/>
        </w:rPr>
        <w:tab/>
        <w:t xml:space="preserve">  20 points </w:t>
      </w:r>
    </w:p>
    <w:p w:rsidR="0056768B" w:rsidRPr="00BC312F" w:rsidRDefault="0056768B" w:rsidP="009953F6">
      <w:pPr>
        <w:pStyle w:val="ListParagraph"/>
        <w:numPr>
          <w:ilvl w:val="0"/>
          <w:numId w:val="552"/>
        </w:numPr>
        <w:spacing w:after="0"/>
        <w:rPr>
          <w:bCs/>
          <w:sz w:val="25"/>
          <w:szCs w:val="25"/>
        </w:rPr>
      </w:pPr>
      <w:r w:rsidRPr="00BC312F">
        <w:rPr>
          <w:bCs/>
          <w:sz w:val="25"/>
          <w:szCs w:val="25"/>
        </w:rPr>
        <w:t xml:space="preserve"> Total                                                                                   </w:t>
      </w:r>
      <w:r w:rsidR="00052721">
        <w:rPr>
          <w:bCs/>
          <w:sz w:val="25"/>
          <w:szCs w:val="25"/>
        </w:rPr>
        <w:t xml:space="preserve">  </w:t>
      </w:r>
      <w:r w:rsidRPr="00BC312F">
        <w:rPr>
          <w:bCs/>
          <w:sz w:val="25"/>
          <w:szCs w:val="25"/>
        </w:rPr>
        <w:t xml:space="preserve">60 points </w:t>
      </w:r>
    </w:p>
    <w:p w:rsidR="0056768B" w:rsidRPr="00BC312F" w:rsidRDefault="0056768B" w:rsidP="00083572">
      <w:pPr>
        <w:spacing w:after="0" w:line="240" w:lineRule="auto"/>
        <w:jc w:val="both"/>
        <w:rPr>
          <w:sz w:val="25"/>
          <w:szCs w:val="25"/>
        </w:rPr>
      </w:pPr>
    </w:p>
    <w:p w:rsidR="0056768B" w:rsidRPr="00BC312F" w:rsidRDefault="0056768B" w:rsidP="00083572">
      <w:pPr>
        <w:spacing w:after="0" w:line="240" w:lineRule="auto"/>
        <w:jc w:val="both"/>
        <w:rPr>
          <w:b/>
          <w:bCs/>
          <w:sz w:val="25"/>
          <w:szCs w:val="25"/>
        </w:rPr>
      </w:pPr>
      <w:r w:rsidRPr="00BC312F">
        <w:rPr>
          <w:b/>
          <w:bCs/>
          <w:sz w:val="25"/>
          <w:szCs w:val="25"/>
        </w:rPr>
        <w:t>6. Sample Assignments</w:t>
      </w:r>
    </w:p>
    <w:p w:rsidR="0056768B" w:rsidRPr="00BC312F" w:rsidRDefault="0056768B" w:rsidP="00083572">
      <w:pPr>
        <w:spacing w:after="0" w:line="240" w:lineRule="auto"/>
        <w:ind w:left="1800" w:hanging="1620"/>
        <w:jc w:val="both"/>
        <w:rPr>
          <w:sz w:val="25"/>
          <w:szCs w:val="25"/>
        </w:rPr>
      </w:pPr>
      <w:r w:rsidRPr="00BC312F">
        <w:rPr>
          <w:i/>
          <w:iCs/>
          <w:sz w:val="25"/>
          <w:szCs w:val="25"/>
        </w:rPr>
        <w:t>Assignment 1</w:t>
      </w:r>
      <w:r w:rsidRPr="00BC312F">
        <w:rPr>
          <w:sz w:val="25"/>
          <w:szCs w:val="25"/>
        </w:rPr>
        <w:t xml:space="preserve">: Preparing a research proposal using any of the designs they studied.   </w:t>
      </w:r>
    </w:p>
    <w:p w:rsidR="0056768B" w:rsidRPr="00BC312F" w:rsidRDefault="0056768B" w:rsidP="00083572">
      <w:pPr>
        <w:spacing w:after="0" w:line="240" w:lineRule="auto"/>
        <w:ind w:left="1800" w:hanging="1620"/>
        <w:jc w:val="both"/>
        <w:rPr>
          <w:sz w:val="25"/>
          <w:szCs w:val="25"/>
          <w:shd w:val="clear" w:color="auto" w:fill="FFFFFF"/>
        </w:rPr>
      </w:pPr>
      <w:r w:rsidRPr="00BC312F">
        <w:rPr>
          <w:i/>
          <w:iCs/>
          <w:sz w:val="25"/>
          <w:szCs w:val="25"/>
          <w:shd w:val="clear" w:color="auto" w:fill="FFFFFF"/>
        </w:rPr>
        <w:t>Assignment 2:</w:t>
      </w:r>
      <w:r w:rsidRPr="00BC312F">
        <w:rPr>
          <w:sz w:val="25"/>
          <w:szCs w:val="25"/>
          <w:shd w:val="clear" w:color="auto" w:fill="FFFFFF"/>
        </w:rPr>
        <w:t xml:space="preserve">  Writing a research article on the basis of the research they conducted. (Minimum 2000 words) </w:t>
      </w:r>
    </w:p>
    <w:p w:rsidR="00AA3830" w:rsidRDefault="00AA3830" w:rsidP="00083572">
      <w:pPr>
        <w:spacing w:after="0" w:line="240" w:lineRule="auto"/>
        <w:jc w:val="both"/>
        <w:rPr>
          <w:b/>
          <w:sz w:val="25"/>
          <w:szCs w:val="25"/>
        </w:rPr>
      </w:pPr>
    </w:p>
    <w:p w:rsidR="0056768B" w:rsidRPr="00BC312F" w:rsidRDefault="0056768B" w:rsidP="00083572">
      <w:pPr>
        <w:spacing w:after="0" w:line="240" w:lineRule="auto"/>
        <w:rPr>
          <w:b/>
          <w:sz w:val="25"/>
          <w:szCs w:val="25"/>
        </w:rPr>
      </w:pPr>
      <w:r w:rsidRPr="00BC312F">
        <w:rPr>
          <w:b/>
          <w:sz w:val="25"/>
          <w:szCs w:val="25"/>
        </w:rPr>
        <w:t>7. Prescribed Articles/Books</w:t>
      </w:r>
    </w:p>
    <w:p w:rsidR="0056768B" w:rsidRPr="00BC312F" w:rsidRDefault="0056768B" w:rsidP="00083572">
      <w:pPr>
        <w:spacing w:after="0" w:line="240" w:lineRule="auto"/>
        <w:jc w:val="both"/>
        <w:rPr>
          <w:b/>
          <w:bCs/>
          <w:sz w:val="25"/>
          <w:szCs w:val="25"/>
        </w:rPr>
      </w:pPr>
      <w:r w:rsidRPr="00BC312F">
        <w:rPr>
          <w:b/>
          <w:bCs/>
          <w:sz w:val="25"/>
          <w:szCs w:val="25"/>
        </w:rPr>
        <w:t>Selected Research Articles</w:t>
      </w:r>
    </w:p>
    <w:p w:rsidR="0056768B" w:rsidRPr="00BC312F" w:rsidRDefault="0056768B" w:rsidP="00083572">
      <w:pPr>
        <w:spacing w:after="0" w:line="240" w:lineRule="auto"/>
        <w:jc w:val="both"/>
        <w:rPr>
          <w:b/>
          <w:bCs/>
          <w:sz w:val="25"/>
          <w:szCs w:val="25"/>
        </w:rPr>
      </w:pPr>
      <w:r w:rsidRPr="00BC312F">
        <w:rPr>
          <w:b/>
          <w:bCs/>
          <w:sz w:val="25"/>
          <w:szCs w:val="25"/>
        </w:rPr>
        <w:t>Action Research</w:t>
      </w:r>
    </w:p>
    <w:p w:rsidR="0056768B" w:rsidRPr="00BC312F" w:rsidRDefault="0056768B" w:rsidP="00083572">
      <w:pPr>
        <w:spacing w:after="0" w:line="240" w:lineRule="auto"/>
        <w:ind w:left="720" w:hanging="720"/>
        <w:jc w:val="both"/>
        <w:rPr>
          <w:sz w:val="25"/>
          <w:szCs w:val="25"/>
        </w:rPr>
      </w:pPr>
      <w:r w:rsidRPr="00BC312F">
        <w:rPr>
          <w:sz w:val="25"/>
          <w:szCs w:val="25"/>
        </w:rPr>
        <w:t xml:space="preserve">Bruke, B.M. (2013). Experiental professional development: A model for meaningful and long-lasting change in classrooms. </w:t>
      </w:r>
      <w:r w:rsidRPr="00BC312F">
        <w:rPr>
          <w:i/>
          <w:iCs/>
          <w:sz w:val="25"/>
          <w:szCs w:val="25"/>
        </w:rPr>
        <w:t>Journal of experiential education.</w:t>
      </w:r>
      <w:r w:rsidRPr="00BC312F">
        <w:rPr>
          <w:sz w:val="25"/>
          <w:szCs w:val="25"/>
        </w:rPr>
        <w:t xml:space="preserve"> Vol. 36 (3). pp. 247-263</w:t>
      </w:r>
    </w:p>
    <w:p w:rsidR="0056768B" w:rsidRPr="00BC312F" w:rsidRDefault="0056768B" w:rsidP="00083572">
      <w:pPr>
        <w:spacing w:after="0" w:line="240" w:lineRule="auto"/>
        <w:ind w:left="720" w:hanging="720"/>
        <w:jc w:val="both"/>
        <w:rPr>
          <w:sz w:val="25"/>
          <w:szCs w:val="25"/>
        </w:rPr>
      </w:pPr>
      <w:r w:rsidRPr="00BC312F">
        <w:rPr>
          <w:sz w:val="25"/>
          <w:szCs w:val="25"/>
        </w:rPr>
        <w:t xml:space="preserve">Mohar, K.A.J. (20 04 ). English as an accelerated language: A call to action for readers. </w:t>
      </w:r>
      <w:r w:rsidRPr="00BC312F">
        <w:rPr>
          <w:i/>
          <w:iCs/>
          <w:sz w:val="25"/>
          <w:szCs w:val="25"/>
        </w:rPr>
        <w:t>The reading teacher</w:t>
      </w:r>
      <w:r w:rsidRPr="00BC312F">
        <w:rPr>
          <w:sz w:val="25"/>
          <w:szCs w:val="25"/>
        </w:rPr>
        <w:t xml:space="preserve"> Vol. 58(1).</w:t>
      </w:r>
    </w:p>
    <w:p w:rsidR="0056768B" w:rsidRPr="00BC312F" w:rsidRDefault="0056768B" w:rsidP="00083572">
      <w:pPr>
        <w:spacing w:after="0" w:line="240" w:lineRule="auto"/>
        <w:ind w:left="720" w:hanging="720"/>
        <w:jc w:val="both"/>
        <w:rPr>
          <w:sz w:val="25"/>
          <w:szCs w:val="25"/>
        </w:rPr>
      </w:pPr>
      <w:r w:rsidRPr="00BC312F">
        <w:rPr>
          <w:sz w:val="25"/>
          <w:szCs w:val="25"/>
        </w:rPr>
        <w:t xml:space="preserve">Schoen, S.F. &amp; Schoen, A.A. (2003). Action research in the classroom. </w:t>
      </w:r>
      <w:r w:rsidRPr="00BC312F">
        <w:rPr>
          <w:i/>
          <w:iCs/>
          <w:sz w:val="25"/>
          <w:szCs w:val="25"/>
        </w:rPr>
        <w:t>Teaching exceptional children.</w:t>
      </w:r>
      <w:r w:rsidRPr="00BC312F">
        <w:rPr>
          <w:sz w:val="25"/>
          <w:szCs w:val="25"/>
        </w:rPr>
        <w:t xml:space="preserve"> Vol. 35(3). pp. 16-21.</w:t>
      </w:r>
    </w:p>
    <w:p w:rsidR="0056768B" w:rsidRPr="00BC312F" w:rsidRDefault="0056768B" w:rsidP="00083572">
      <w:pPr>
        <w:spacing w:after="0" w:line="240" w:lineRule="auto"/>
        <w:ind w:left="720" w:hanging="720"/>
        <w:jc w:val="both"/>
        <w:rPr>
          <w:b/>
          <w:bCs/>
          <w:sz w:val="25"/>
          <w:szCs w:val="25"/>
        </w:rPr>
      </w:pPr>
      <w:r w:rsidRPr="00BC312F">
        <w:rPr>
          <w:b/>
          <w:bCs/>
          <w:sz w:val="25"/>
          <w:szCs w:val="25"/>
        </w:rPr>
        <w:t>Autoethnographic</w:t>
      </w:r>
    </w:p>
    <w:p w:rsidR="0056768B" w:rsidRPr="00BC312F" w:rsidRDefault="0056768B" w:rsidP="00083572">
      <w:pPr>
        <w:spacing w:after="0" w:line="240" w:lineRule="auto"/>
        <w:ind w:left="720" w:hanging="720"/>
        <w:jc w:val="both"/>
        <w:rPr>
          <w:sz w:val="25"/>
          <w:szCs w:val="25"/>
        </w:rPr>
      </w:pPr>
      <w:r w:rsidRPr="00BC312F">
        <w:rPr>
          <w:sz w:val="25"/>
          <w:szCs w:val="25"/>
        </w:rPr>
        <w:t xml:space="preserve">Polanco. M. (2011). Autoethnographic means to the end of decolonizing translation. </w:t>
      </w:r>
      <w:r w:rsidRPr="00BC312F">
        <w:rPr>
          <w:i/>
          <w:iCs/>
          <w:sz w:val="25"/>
          <w:szCs w:val="25"/>
        </w:rPr>
        <w:t>Journal of systemic therapies</w:t>
      </w:r>
      <w:r w:rsidRPr="00BC312F">
        <w:rPr>
          <w:sz w:val="25"/>
          <w:szCs w:val="25"/>
        </w:rPr>
        <w:t>, Vol. 30(3), pp. 42–56</w:t>
      </w:r>
    </w:p>
    <w:p w:rsidR="0056768B" w:rsidRDefault="0056768B" w:rsidP="00083572">
      <w:pPr>
        <w:spacing w:after="0" w:line="240" w:lineRule="auto"/>
        <w:ind w:left="720" w:hanging="720"/>
        <w:jc w:val="both"/>
        <w:rPr>
          <w:sz w:val="25"/>
          <w:szCs w:val="25"/>
        </w:rPr>
      </w:pPr>
      <w:r w:rsidRPr="00BC312F">
        <w:rPr>
          <w:sz w:val="25"/>
          <w:szCs w:val="25"/>
        </w:rPr>
        <w:t xml:space="preserve">Tomaselli, K.G. (2013). Visualizing different kinds of writing: Auto-ethnography. Social science.  </w:t>
      </w:r>
      <w:r w:rsidRPr="00BC312F">
        <w:rPr>
          <w:i/>
          <w:iCs/>
          <w:sz w:val="25"/>
          <w:szCs w:val="25"/>
        </w:rPr>
        <w:t>Visual anthropology</w:t>
      </w:r>
      <w:r w:rsidRPr="00BC312F">
        <w:rPr>
          <w:sz w:val="25"/>
          <w:szCs w:val="25"/>
        </w:rPr>
        <w:t>, Vol-26, pp.165–180,</w:t>
      </w:r>
    </w:p>
    <w:p w:rsidR="0056768B" w:rsidRPr="00BC312F" w:rsidRDefault="0056768B" w:rsidP="00083572">
      <w:pPr>
        <w:spacing w:after="0" w:line="240" w:lineRule="auto"/>
        <w:ind w:left="720" w:hanging="720"/>
        <w:jc w:val="both"/>
        <w:rPr>
          <w:sz w:val="25"/>
          <w:szCs w:val="25"/>
        </w:rPr>
      </w:pPr>
    </w:p>
    <w:p w:rsidR="0056768B" w:rsidRPr="00BC312F" w:rsidRDefault="0056768B" w:rsidP="00083572">
      <w:pPr>
        <w:spacing w:after="0" w:line="240" w:lineRule="auto"/>
        <w:ind w:left="720" w:hanging="720"/>
        <w:jc w:val="both"/>
        <w:rPr>
          <w:b/>
          <w:bCs/>
          <w:sz w:val="25"/>
          <w:szCs w:val="25"/>
        </w:rPr>
      </w:pPr>
      <w:r w:rsidRPr="00BC312F">
        <w:rPr>
          <w:b/>
          <w:bCs/>
          <w:sz w:val="25"/>
          <w:szCs w:val="25"/>
        </w:rPr>
        <w:t>Case Study</w:t>
      </w:r>
    </w:p>
    <w:p w:rsidR="0056768B" w:rsidRPr="00BC312F" w:rsidRDefault="0056768B" w:rsidP="00083572">
      <w:pPr>
        <w:autoSpaceDE w:val="0"/>
        <w:autoSpaceDN w:val="0"/>
        <w:adjustRightInd w:val="0"/>
        <w:spacing w:after="0" w:line="240" w:lineRule="auto"/>
        <w:ind w:left="720" w:hanging="720"/>
        <w:jc w:val="both"/>
        <w:rPr>
          <w:sz w:val="25"/>
          <w:szCs w:val="25"/>
        </w:rPr>
      </w:pPr>
      <w:r w:rsidRPr="00BC312F">
        <w:rPr>
          <w:sz w:val="25"/>
          <w:szCs w:val="25"/>
        </w:rPr>
        <w:t xml:space="preserve">Choi, Jin-Sook (2013) Language ideology as an intervening process in language shift: The case of bilingual education in Guatemala. </w:t>
      </w:r>
      <w:r w:rsidRPr="00BC312F">
        <w:rPr>
          <w:i/>
          <w:iCs/>
          <w:sz w:val="25"/>
          <w:szCs w:val="25"/>
        </w:rPr>
        <w:t>Asian journal of Latin American studies.</w:t>
      </w:r>
      <w:r w:rsidRPr="00BC312F">
        <w:rPr>
          <w:sz w:val="25"/>
          <w:szCs w:val="25"/>
        </w:rPr>
        <w:t xml:space="preserve"> Vol. 26(3), pp. 55-73.</w:t>
      </w:r>
    </w:p>
    <w:p w:rsidR="0056768B" w:rsidRPr="00BC312F" w:rsidRDefault="0056768B" w:rsidP="00083572">
      <w:pPr>
        <w:autoSpaceDE w:val="0"/>
        <w:autoSpaceDN w:val="0"/>
        <w:adjustRightInd w:val="0"/>
        <w:spacing w:after="0" w:line="240" w:lineRule="auto"/>
        <w:ind w:left="720" w:hanging="720"/>
        <w:jc w:val="both"/>
        <w:rPr>
          <w:sz w:val="25"/>
          <w:szCs w:val="25"/>
        </w:rPr>
      </w:pPr>
      <w:r w:rsidRPr="00BC312F">
        <w:rPr>
          <w:sz w:val="25"/>
          <w:szCs w:val="25"/>
        </w:rPr>
        <w:t xml:space="preserve">Lei, L. &amp; Huang, C (2012). Learning English through musicals: A case study of social economically disadvantaged aboriginal students in eastern Taiwan. </w:t>
      </w:r>
      <w:r w:rsidRPr="00BC312F">
        <w:rPr>
          <w:i/>
          <w:iCs/>
          <w:sz w:val="25"/>
          <w:szCs w:val="25"/>
        </w:rPr>
        <w:t xml:space="preserve">International journal of humanities and arts computing </w:t>
      </w:r>
      <w:r w:rsidRPr="00BC312F">
        <w:rPr>
          <w:sz w:val="25"/>
          <w:szCs w:val="25"/>
        </w:rPr>
        <w:t>Vol.6(1–2), pp.204–210</w:t>
      </w:r>
    </w:p>
    <w:p w:rsidR="0056768B" w:rsidRPr="00BC312F" w:rsidRDefault="0056768B" w:rsidP="00083572">
      <w:pPr>
        <w:autoSpaceDE w:val="0"/>
        <w:autoSpaceDN w:val="0"/>
        <w:adjustRightInd w:val="0"/>
        <w:spacing w:after="0" w:line="240" w:lineRule="auto"/>
        <w:ind w:left="720" w:hanging="720"/>
        <w:jc w:val="both"/>
        <w:rPr>
          <w:sz w:val="25"/>
          <w:szCs w:val="25"/>
        </w:rPr>
      </w:pPr>
      <w:r w:rsidRPr="00BC312F">
        <w:rPr>
          <w:sz w:val="25"/>
          <w:szCs w:val="25"/>
        </w:rPr>
        <w:t xml:space="preserve">Wong, C. (2012). A case study of college level second language teachers' perceptions and implementations of communicative language teaching. </w:t>
      </w:r>
      <w:r w:rsidRPr="00BC312F">
        <w:rPr>
          <w:i/>
          <w:iCs/>
          <w:sz w:val="25"/>
          <w:szCs w:val="25"/>
        </w:rPr>
        <w:t xml:space="preserve"> The professional educator, </w:t>
      </w:r>
      <w:r w:rsidRPr="00BC312F">
        <w:rPr>
          <w:sz w:val="25"/>
          <w:szCs w:val="25"/>
        </w:rPr>
        <w:t>Vol-36 (2).</w:t>
      </w:r>
    </w:p>
    <w:p w:rsidR="00091CD2" w:rsidRPr="00BC312F" w:rsidRDefault="00091CD2" w:rsidP="00083572">
      <w:pPr>
        <w:autoSpaceDE w:val="0"/>
        <w:autoSpaceDN w:val="0"/>
        <w:adjustRightInd w:val="0"/>
        <w:spacing w:after="0" w:line="240" w:lineRule="auto"/>
        <w:jc w:val="both"/>
        <w:rPr>
          <w:b/>
          <w:bCs/>
          <w:sz w:val="25"/>
          <w:szCs w:val="25"/>
        </w:rPr>
      </w:pPr>
    </w:p>
    <w:p w:rsidR="0056768B" w:rsidRPr="00BC312F" w:rsidRDefault="0056768B" w:rsidP="00083572">
      <w:pPr>
        <w:autoSpaceDE w:val="0"/>
        <w:autoSpaceDN w:val="0"/>
        <w:adjustRightInd w:val="0"/>
        <w:spacing w:after="0" w:line="240" w:lineRule="auto"/>
        <w:ind w:left="720" w:hanging="720"/>
        <w:jc w:val="both"/>
        <w:rPr>
          <w:b/>
          <w:bCs/>
          <w:sz w:val="25"/>
          <w:szCs w:val="25"/>
        </w:rPr>
      </w:pPr>
      <w:r w:rsidRPr="00BC312F">
        <w:rPr>
          <w:b/>
          <w:bCs/>
          <w:sz w:val="25"/>
          <w:szCs w:val="25"/>
        </w:rPr>
        <w:t xml:space="preserve">Correlational </w:t>
      </w:r>
    </w:p>
    <w:p w:rsidR="0056768B" w:rsidRPr="00BC312F" w:rsidRDefault="0056768B" w:rsidP="00083572">
      <w:pPr>
        <w:autoSpaceDE w:val="0"/>
        <w:autoSpaceDN w:val="0"/>
        <w:adjustRightInd w:val="0"/>
        <w:spacing w:after="0" w:line="240" w:lineRule="auto"/>
        <w:ind w:left="720" w:hanging="720"/>
        <w:jc w:val="both"/>
        <w:rPr>
          <w:sz w:val="25"/>
          <w:szCs w:val="25"/>
        </w:rPr>
      </w:pPr>
      <w:r w:rsidRPr="00BC312F">
        <w:rPr>
          <w:sz w:val="25"/>
          <w:szCs w:val="25"/>
        </w:rPr>
        <w:t xml:space="preserve">Ali, I., Rajpoot, R. , Shah, S.M.H &amp; Jabeen, M. (2011). Correlational study of the relationship between age and basic literacy skills of adult learners. </w:t>
      </w:r>
      <w:r w:rsidRPr="00BC312F">
        <w:rPr>
          <w:i/>
          <w:iCs/>
          <w:sz w:val="25"/>
          <w:szCs w:val="25"/>
        </w:rPr>
        <w:t xml:space="preserve">International journal of academic research. </w:t>
      </w:r>
      <w:r w:rsidRPr="00BC312F">
        <w:rPr>
          <w:sz w:val="25"/>
          <w:szCs w:val="25"/>
        </w:rPr>
        <w:t xml:space="preserve"> Vol. 3(6).</w:t>
      </w:r>
    </w:p>
    <w:p w:rsidR="0056768B" w:rsidRPr="00BC312F" w:rsidRDefault="0056768B" w:rsidP="00083572">
      <w:pPr>
        <w:autoSpaceDE w:val="0"/>
        <w:autoSpaceDN w:val="0"/>
        <w:adjustRightInd w:val="0"/>
        <w:spacing w:after="0" w:line="240" w:lineRule="auto"/>
        <w:ind w:left="720" w:hanging="720"/>
        <w:jc w:val="both"/>
        <w:rPr>
          <w:sz w:val="25"/>
          <w:szCs w:val="25"/>
        </w:rPr>
      </w:pPr>
      <w:r w:rsidRPr="00BC312F">
        <w:rPr>
          <w:sz w:val="25"/>
          <w:szCs w:val="25"/>
        </w:rPr>
        <w:t xml:space="preserve">Baltaci, H.S. &amp; Demir, K. (2012). Pre-service classroom teachers emotional intelligence and anger expression styles. </w:t>
      </w:r>
      <w:r w:rsidRPr="00BC312F">
        <w:rPr>
          <w:i/>
          <w:iCs/>
          <w:sz w:val="25"/>
          <w:szCs w:val="25"/>
        </w:rPr>
        <w:t xml:space="preserve">Educational sciences: Theory and practice. </w:t>
      </w:r>
      <w:r w:rsidRPr="00BC312F">
        <w:rPr>
          <w:sz w:val="25"/>
          <w:szCs w:val="25"/>
        </w:rPr>
        <w:t>Vol. 12(4).</w:t>
      </w:r>
    </w:p>
    <w:p w:rsidR="0056768B" w:rsidRPr="00BC312F" w:rsidRDefault="0056768B" w:rsidP="00083572">
      <w:pPr>
        <w:autoSpaceDE w:val="0"/>
        <w:autoSpaceDN w:val="0"/>
        <w:adjustRightInd w:val="0"/>
        <w:spacing w:after="0" w:line="240" w:lineRule="auto"/>
        <w:ind w:left="720" w:hanging="720"/>
        <w:jc w:val="both"/>
        <w:rPr>
          <w:sz w:val="25"/>
          <w:szCs w:val="25"/>
        </w:rPr>
      </w:pPr>
      <w:r w:rsidRPr="00BC312F">
        <w:rPr>
          <w:sz w:val="25"/>
          <w:szCs w:val="25"/>
        </w:rPr>
        <w:t xml:space="preserve">Schappe, J.F. (2005). Early childhood assessment: A correlational study of the relationships among student performance, student feelings and teacher perceptions. </w:t>
      </w:r>
      <w:r w:rsidRPr="00BC312F">
        <w:rPr>
          <w:i/>
          <w:iCs/>
          <w:sz w:val="25"/>
          <w:szCs w:val="25"/>
        </w:rPr>
        <w:t xml:space="preserve">Early childhood educational journal, </w:t>
      </w:r>
      <w:r w:rsidRPr="00BC312F">
        <w:rPr>
          <w:sz w:val="25"/>
          <w:szCs w:val="25"/>
        </w:rPr>
        <w:t xml:space="preserve"> Vol.(3).</w:t>
      </w:r>
    </w:p>
    <w:p w:rsidR="0056768B" w:rsidRPr="00BC312F" w:rsidRDefault="0056768B" w:rsidP="00083572">
      <w:pPr>
        <w:autoSpaceDE w:val="0"/>
        <w:autoSpaceDN w:val="0"/>
        <w:adjustRightInd w:val="0"/>
        <w:spacing w:after="0" w:line="240" w:lineRule="auto"/>
        <w:ind w:left="720" w:hanging="720"/>
        <w:jc w:val="both"/>
        <w:rPr>
          <w:sz w:val="25"/>
          <w:szCs w:val="25"/>
        </w:rPr>
      </w:pPr>
    </w:p>
    <w:p w:rsidR="0056768B" w:rsidRPr="00BC312F" w:rsidRDefault="0056768B" w:rsidP="00083572">
      <w:pPr>
        <w:autoSpaceDE w:val="0"/>
        <w:autoSpaceDN w:val="0"/>
        <w:adjustRightInd w:val="0"/>
        <w:spacing w:after="0" w:line="240" w:lineRule="auto"/>
        <w:ind w:left="720" w:hanging="720"/>
        <w:jc w:val="both"/>
        <w:rPr>
          <w:b/>
          <w:bCs/>
          <w:sz w:val="25"/>
          <w:szCs w:val="25"/>
        </w:rPr>
      </w:pPr>
      <w:r w:rsidRPr="00BC312F">
        <w:rPr>
          <w:b/>
          <w:bCs/>
          <w:sz w:val="25"/>
          <w:szCs w:val="25"/>
        </w:rPr>
        <w:t>Ethnographic</w:t>
      </w:r>
    </w:p>
    <w:p w:rsidR="0056768B" w:rsidRPr="00BC312F" w:rsidRDefault="0056768B" w:rsidP="00083572">
      <w:pPr>
        <w:autoSpaceDE w:val="0"/>
        <w:autoSpaceDN w:val="0"/>
        <w:adjustRightInd w:val="0"/>
        <w:spacing w:after="0" w:line="240" w:lineRule="auto"/>
        <w:ind w:left="720" w:hanging="720"/>
        <w:jc w:val="both"/>
        <w:rPr>
          <w:sz w:val="25"/>
          <w:szCs w:val="25"/>
        </w:rPr>
      </w:pPr>
      <w:r w:rsidRPr="00BC312F">
        <w:rPr>
          <w:sz w:val="25"/>
          <w:szCs w:val="25"/>
        </w:rPr>
        <w:t xml:space="preserve">Anderson, F.E. (2000). Language development in social context: Ethnographic, sociohistorical and biological perspectives. </w:t>
      </w:r>
      <w:r w:rsidRPr="00BC312F">
        <w:rPr>
          <w:i/>
          <w:iCs/>
          <w:sz w:val="25"/>
          <w:szCs w:val="25"/>
        </w:rPr>
        <w:t xml:space="preserve">Reviews in anthropology. </w:t>
      </w:r>
      <w:r w:rsidRPr="00BC312F">
        <w:rPr>
          <w:sz w:val="25"/>
          <w:szCs w:val="25"/>
        </w:rPr>
        <w:t xml:space="preserve"> Vol. 28, pp.289-308.</w:t>
      </w:r>
    </w:p>
    <w:p w:rsidR="0056768B" w:rsidRPr="00BC312F" w:rsidRDefault="0056768B" w:rsidP="00083572">
      <w:pPr>
        <w:autoSpaceDE w:val="0"/>
        <w:autoSpaceDN w:val="0"/>
        <w:adjustRightInd w:val="0"/>
        <w:spacing w:after="0" w:line="240" w:lineRule="auto"/>
        <w:ind w:left="720" w:hanging="720"/>
        <w:jc w:val="both"/>
        <w:rPr>
          <w:sz w:val="25"/>
          <w:szCs w:val="25"/>
        </w:rPr>
      </w:pPr>
      <w:r w:rsidRPr="00BC312F">
        <w:rPr>
          <w:sz w:val="25"/>
          <w:szCs w:val="25"/>
        </w:rPr>
        <w:t xml:space="preserve">Foley, W.A (2011). Gender and language in ethnographic and evolutionary perspectives.  </w:t>
      </w:r>
      <w:r w:rsidRPr="00BC312F">
        <w:rPr>
          <w:i/>
          <w:iCs/>
          <w:sz w:val="25"/>
          <w:szCs w:val="25"/>
        </w:rPr>
        <w:t xml:space="preserve">Reviews in anthropology. </w:t>
      </w:r>
      <w:r w:rsidRPr="00BC312F">
        <w:rPr>
          <w:sz w:val="25"/>
          <w:szCs w:val="25"/>
        </w:rPr>
        <w:t xml:space="preserve"> Vol.40. pp.82-106. </w:t>
      </w:r>
    </w:p>
    <w:p w:rsidR="0056768B" w:rsidRPr="00BC312F" w:rsidRDefault="0056768B" w:rsidP="00083572">
      <w:pPr>
        <w:autoSpaceDE w:val="0"/>
        <w:autoSpaceDN w:val="0"/>
        <w:adjustRightInd w:val="0"/>
        <w:spacing w:after="0" w:line="240" w:lineRule="auto"/>
        <w:ind w:left="720" w:hanging="720"/>
        <w:jc w:val="both"/>
        <w:rPr>
          <w:sz w:val="25"/>
          <w:szCs w:val="25"/>
        </w:rPr>
      </w:pPr>
      <w:r w:rsidRPr="00BC312F">
        <w:rPr>
          <w:sz w:val="25"/>
          <w:szCs w:val="25"/>
        </w:rPr>
        <w:t xml:space="preserve">Jackson, J. (2004). Language and cultural immersion: An ethnographic case study. </w:t>
      </w:r>
      <w:r w:rsidRPr="00BC312F">
        <w:rPr>
          <w:i/>
          <w:iCs/>
          <w:sz w:val="25"/>
          <w:szCs w:val="25"/>
        </w:rPr>
        <w:t xml:space="preserve">Regional language centre journal. </w:t>
      </w:r>
      <w:r w:rsidRPr="00BC312F">
        <w:rPr>
          <w:sz w:val="25"/>
          <w:szCs w:val="25"/>
        </w:rPr>
        <w:t xml:space="preserve">Vol.35(3). </w:t>
      </w:r>
    </w:p>
    <w:p w:rsidR="0056768B" w:rsidRPr="00BC312F" w:rsidRDefault="0056768B" w:rsidP="00083572">
      <w:pPr>
        <w:autoSpaceDE w:val="0"/>
        <w:autoSpaceDN w:val="0"/>
        <w:adjustRightInd w:val="0"/>
        <w:spacing w:after="0" w:line="240" w:lineRule="auto"/>
        <w:ind w:left="720" w:hanging="720"/>
        <w:jc w:val="both"/>
        <w:rPr>
          <w:b/>
          <w:bCs/>
          <w:sz w:val="25"/>
          <w:szCs w:val="25"/>
        </w:rPr>
      </w:pPr>
    </w:p>
    <w:p w:rsidR="0056768B" w:rsidRPr="00BC312F" w:rsidRDefault="0056768B" w:rsidP="00083572">
      <w:pPr>
        <w:autoSpaceDE w:val="0"/>
        <w:autoSpaceDN w:val="0"/>
        <w:adjustRightInd w:val="0"/>
        <w:spacing w:after="0" w:line="240" w:lineRule="auto"/>
        <w:ind w:left="720" w:hanging="720"/>
        <w:jc w:val="both"/>
        <w:rPr>
          <w:sz w:val="25"/>
          <w:szCs w:val="25"/>
        </w:rPr>
      </w:pPr>
      <w:r w:rsidRPr="00BC312F">
        <w:rPr>
          <w:b/>
          <w:bCs/>
          <w:sz w:val="25"/>
          <w:szCs w:val="25"/>
        </w:rPr>
        <w:t>Experimental</w:t>
      </w:r>
    </w:p>
    <w:p w:rsidR="0056768B" w:rsidRPr="00BC312F" w:rsidRDefault="0056768B" w:rsidP="00083572">
      <w:pPr>
        <w:autoSpaceDE w:val="0"/>
        <w:autoSpaceDN w:val="0"/>
        <w:adjustRightInd w:val="0"/>
        <w:spacing w:after="0" w:line="240" w:lineRule="auto"/>
        <w:ind w:left="720" w:hanging="720"/>
        <w:jc w:val="both"/>
        <w:rPr>
          <w:sz w:val="25"/>
          <w:szCs w:val="25"/>
        </w:rPr>
      </w:pPr>
      <w:r w:rsidRPr="00BC312F">
        <w:rPr>
          <w:sz w:val="25"/>
          <w:szCs w:val="25"/>
        </w:rPr>
        <w:t xml:space="preserve">Altay,M. &amp;  Tilfarlioglu, F.Y. (2012). Building up a learner corpus through creative non fiction prose: An experiment research. </w:t>
      </w:r>
      <w:r w:rsidRPr="00BC312F">
        <w:rPr>
          <w:i/>
          <w:iCs/>
          <w:sz w:val="25"/>
          <w:szCs w:val="25"/>
        </w:rPr>
        <w:t xml:space="preserve">Electronic journal of social sciences. </w:t>
      </w:r>
      <w:r w:rsidRPr="00BC312F">
        <w:rPr>
          <w:sz w:val="25"/>
          <w:szCs w:val="25"/>
        </w:rPr>
        <w:t xml:space="preserve"> Vol. 11(39).</w:t>
      </w:r>
    </w:p>
    <w:p w:rsidR="0056768B" w:rsidRPr="00BC312F" w:rsidRDefault="0056768B" w:rsidP="00083572">
      <w:pPr>
        <w:autoSpaceDE w:val="0"/>
        <w:autoSpaceDN w:val="0"/>
        <w:adjustRightInd w:val="0"/>
        <w:spacing w:after="0" w:line="240" w:lineRule="auto"/>
        <w:ind w:left="720" w:hanging="720"/>
        <w:jc w:val="both"/>
        <w:rPr>
          <w:sz w:val="25"/>
          <w:szCs w:val="25"/>
        </w:rPr>
      </w:pPr>
      <w:r w:rsidRPr="00BC312F">
        <w:rPr>
          <w:sz w:val="25"/>
          <w:szCs w:val="25"/>
        </w:rPr>
        <w:t xml:space="preserve">Legg, R. (2009). Using music to accelerate language learning: An experimental study. </w:t>
      </w:r>
      <w:r w:rsidRPr="00BC312F">
        <w:rPr>
          <w:i/>
          <w:iCs/>
          <w:sz w:val="25"/>
          <w:szCs w:val="25"/>
        </w:rPr>
        <w:t xml:space="preserve">Research in education. </w:t>
      </w:r>
      <w:r w:rsidRPr="00BC312F">
        <w:rPr>
          <w:sz w:val="25"/>
          <w:szCs w:val="25"/>
        </w:rPr>
        <w:t>Vol.82 (1). pp.1-12.</w:t>
      </w:r>
    </w:p>
    <w:p w:rsidR="0056768B" w:rsidRPr="00BC312F" w:rsidRDefault="0056768B" w:rsidP="00083572">
      <w:pPr>
        <w:autoSpaceDE w:val="0"/>
        <w:autoSpaceDN w:val="0"/>
        <w:adjustRightInd w:val="0"/>
        <w:spacing w:after="0" w:line="240" w:lineRule="auto"/>
        <w:ind w:left="720" w:hanging="720"/>
        <w:jc w:val="both"/>
        <w:rPr>
          <w:sz w:val="25"/>
          <w:szCs w:val="25"/>
        </w:rPr>
      </w:pPr>
      <w:r w:rsidRPr="00BC312F">
        <w:rPr>
          <w:sz w:val="25"/>
          <w:szCs w:val="25"/>
        </w:rPr>
        <w:t xml:space="preserve">Shapiro, M.B. (2010). Using Bad undergraduate research to foster good attitudes. </w:t>
      </w:r>
      <w:r w:rsidRPr="00BC312F">
        <w:rPr>
          <w:i/>
          <w:iCs/>
          <w:sz w:val="25"/>
          <w:szCs w:val="25"/>
        </w:rPr>
        <w:t xml:space="preserve">College teaching. </w:t>
      </w:r>
      <w:r w:rsidRPr="00BC312F">
        <w:rPr>
          <w:sz w:val="25"/>
          <w:szCs w:val="25"/>
        </w:rPr>
        <w:t xml:space="preserve"> Vol. 58, pp. 47-51.</w:t>
      </w:r>
    </w:p>
    <w:p w:rsidR="00091CD2" w:rsidRPr="00BC312F" w:rsidRDefault="00091CD2" w:rsidP="00083572">
      <w:pPr>
        <w:autoSpaceDE w:val="0"/>
        <w:autoSpaceDN w:val="0"/>
        <w:adjustRightInd w:val="0"/>
        <w:spacing w:after="0" w:line="240" w:lineRule="auto"/>
        <w:ind w:left="720" w:hanging="720"/>
        <w:jc w:val="both"/>
        <w:rPr>
          <w:sz w:val="25"/>
          <w:szCs w:val="25"/>
        </w:rPr>
      </w:pPr>
    </w:p>
    <w:p w:rsidR="0056768B" w:rsidRPr="00BC312F" w:rsidRDefault="0056768B" w:rsidP="00083572">
      <w:pPr>
        <w:autoSpaceDE w:val="0"/>
        <w:autoSpaceDN w:val="0"/>
        <w:adjustRightInd w:val="0"/>
        <w:spacing w:after="0" w:line="240" w:lineRule="auto"/>
        <w:ind w:left="720" w:hanging="720"/>
        <w:jc w:val="both"/>
        <w:rPr>
          <w:rStyle w:val="updated-short-citation"/>
          <w:sz w:val="25"/>
          <w:szCs w:val="25"/>
        </w:rPr>
      </w:pPr>
      <w:r w:rsidRPr="00BC312F">
        <w:rPr>
          <w:b/>
          <w:bCs/>
          <w:sz w:val="25"/>
          <w:szCs w:val="25"/>
        </w:rPr>
        <w:t>Historical</w:t>
      </w:r>
    </w:p>
    <w:p w:rsidR="0056768B" w:rsidRPr="00BC312F" w:rsidRDefault="0056768B" w:rsidP="00083572">
      <w:pPr>
        <w:autoSpaceDE w:val="0"/>
        <w:autoSpaceDN w:val="0"/>
        <w:adjustRightInd w:val="0"/>
        <w:spacing w:after="0" w:line="240" w:lineRule="auto"/>
        <w:ind w:left="720" w:hanging="720"/>
        <w:jc w:val="both"/>
        <w:rPr>
          <w:sz w:val="25"/>
          <w:szCs w:val="25"/>
        </w:rPr>
      </w:pPr>
      <w:r w:rsidRPr="00BC312F">
        <w:rPr>
          <w:sz w:val="25"/>
          <w:szCs w:val="25"/>
        </w:rPr>
        <w:t xml:space="preserve">Henning, D. (1993). Foreign-language teaching in the Baltic Republics in the past and present.  </w:t>
      </w:r>
      <w:r w:rsidRPr="00BC312F">
        <w:rPr>
          <w:i/>
          <w:iCs/>
          <w:sz w:val="25"/>
          <w:szCs w:val="25"/>
        </w:rPr>
        <w:t xml:space="preserve">Padagogik und Schule in Ost und West </w:t>
      </w:r>
      <w:r w:rsidRPr="00BC312F">
        <w:rPr>
          <w:sz w:val="25"/>
          <w:szCs w:val="25"/>
        </w:rPr>
        <w:t>Vo.1(1), pp. 27-33.</w:t>
      </w:r>
    </w:p>
    <w:p w:rsidR="0056768B" w:rsidRPr="00BC312F" w:rsidRDefault="0056768B" w:rsidP="00083572">
      <w:pPr>
        <w:autoSpaceDE w:val="0"/>
        <w:autoSpaceDN w:val="0"/>
        <w:adjustRightInd w:val="0"/>
        <w:spacing w:after="0" w:line="240" w:lineRule="auto"/>
        <w:ind w:left="720" w:hanging="720"/>
        <w:jc w:val="both"/>
        <w:rPr>
          <w:rStyle w:val="updated-short-citation"/>
          <w:sz w:val="25"/>
          <w:szCs w:val="25"/>
        </w:rPr>
      </w:pPr>
      <w:r w:rsidRPr="00BC312F">
        <w:rPr>
          <w:rStyle w:val="updated-short-citation"/>
          <w:sz w:val="25"/>
          <w:szCs w:val="25"/>
          <w:bdr w:val="none" w:sz="0" w:space="0" w:color="auto" w:frame="1"/>
        </w:rPr>
        <w:t xml:space="preserve">Ter-Minasova, S.G. ( 2005). Traditions and innovations: English language teaching in Russia. </w:t>
      </w:r>
      <w:r w:rsidRPr="00BC312F">
        <w:rPr>
          <w:rStyle w:val="updated-short-citation"/>
          <w:i/>
          <w:iCs/>
          <w:sz w:val="25"/>
          <w:szCs w:val="25"/>
          <w:bdr w:val="none" w:sz="0" w:space="0" w:color="auto" w:frame="1"/>
        </w:rPr>
        <w:t xml:space="preserve">World Englishes. </w:t>
      </w:r>
      <w:r w:rsidRPr="00BC312F">
        <w:rPr>
          <w:rStyle w:val="updated-short-citation"/>
          <w:sz w:val="25"/>
          <w:szCs w:val="25"/>
          <w:bdr w:val="none" w:sz="0" w:space="0" w:color="auto" w:frame="1"/>
        </w:rPr>
        <w:t xml:space="preserve"> Vol. 24, No. 4, pp. 445-454. </w:t>
      </w:r>
    </w:p>
    <w:p w:rsidR="0056768B" w:rsidRPr="00BC312F" w:rsidRDefault="0056768B" w:rsidP="00083572">
      <w:pPr>
        <w:autoSpaceDE w:val="0"/>
        <w:autoSpaceDN w:val="0"/>
        <w:adjustRightInd w:val="0"/>
        <w:spacing w:after="0" w:line="240" w:lineRule="auto"/>
        <w:ind w:left="720" w:hanging="720"/>
        <w:jc w:val="both"/>
        <w:rPr>
          <w:rStyle w:val="updated-short-citation"/>
          <w:sz w:val="25"/>
          <w:szCs w:val="25"/>
          <w:bdr w:val="none" w:sz="0" w:space="0" w:color="auto" w:frame="1"/>
        </w:rPr>
      </w:pPr>
      <w:r w:rsidRPr="00BC312F">
        <w:rPr>
          <w:rStyle w:val="updated-short-citation"/>
          <w:sz w:val="25"/>
          <w:szCs w:val="25"/>
          <w:bdr w:val="none" w:sz="0" w:space="0" w:color="auto" w:frame="1"/>
        </w:rPr>
        <w:t xml:space="preserve">Yaguchi, M. (2010). The historical development of the pharse there's: An analysis of the Oxford English dictionary data. </w:t>
      </w:r>
      <w:r w:rsidRPr="00BC312F">
        <w:rPr>
          <w:rStyle w:val="updated-short-citation"/>
          <w:i/>
          <w:iCs/>
          <w:sz w:val="25"/>
          <w:szCs w:val="25"/>
          <w:bdr w:val="none" w:sz="0" w:space="0" w:color="auto" w:frame="1"/>
        </w:rPr>
        <w:t xml:space="preserve">English studies. </w:t>
      </w:r>
      <w:r w:rsidRPr="00BC312F">
        <w:rPr>
          <w:rStyle w:val="updated-short-citation"/>
          <w:sz w:val="25"/>
          <w:szCs w:val="25"/>
          <w:bdr w:val="none" w:sz="0" w:space="0" w:color="auto" w:frame="1"/>
        </w:rPr>
        <w:t xml:space="preserve"> Vol. 91, (2), pp. 203-224. </w:t>
      </w:r>
    </w:p>
    <w:p w:rsidR="0056768B" w:rsidRPr="00BC312F" w:rsidRDefault="0056768B" w:rsidP="00083572">
      <w:pPr>
        <w:autoSpaceDE w:val="0"/>
        <w:autoSpaceDN w:val="0"/>
        <w:adjustRightInd w:val="0"/>
        <w:spacing w:after="0" w:line="240" w:lineRule="auto"/>
        <w:ind w:left="720" w:hanging="720"/>
        <w:jc w:val="both"/>
        <w:rPr>
          <w:rStyle w:val="updated-short-citation"/>
          <w:sz w:val="25"/>
          <w:szCs w:val="25"/>
        </w:rPr>
      </w:pPr>
      <w:r w:rsidRPr="00BC312F">
        <w:rPr>
          <w:sz w:val="25"/>
          <w:szCs w:val="25"/>
        </w:rPr>
        <w:t>Yasien, M. (1998). Teaching Arabic in South Africa: Historical and pedagogical trends.</w:t>
      </w:r>
      <w:r w:rsidRPr="00BC312F">
        <w:rPr>
          <w:rStyle w:val="apple-converted-space"/>
          <w:sz w:val="25"/>
          <w:szCs w:val="25"/>
          <w:bdr w:val="none" w:sz="0" w:space="0" w:color="auto" w:frame="1"/>
        </w:rPr>
        <w:t> </w:t>
      </w:r>
      <w:r w:rsidRPr="00BC312F">
        <w:rPr>
          <w:rStyle w:val="updated-short-citation"/>
          <w:sz w:val="25"/>
          <w:szCs w:val="25"/>
          <w:bdr w:val="none" w:sz="0" w:space="0" w:color="auto" w:frame="1"/>
        </w:rPr>
        <w:t xml:space="preserve"> </w:t>
      </w:r>
      <w:r w:rsidRPr="00BC312F">
        <w:rPr>
          <w:rStyle w:val="updated-short-citation"/>
          <w:i/>
          <w:iCs/>
          <w:sz w:val="25"/>
          <w:szCs w:val="25"/>
          <w:bdr w:val="none" w:sz="0" w:space="0" w:color="auto" w:frame="1"/>
        </w:rPr>
        <w:t>Journal of Muslim minority affairs</w:t>
      </w:r>
      <w:r w:rsidRPr="00BC312F">
        <w:rPr>
          <w:rStyle w:val="updated-short-citation"/>
          <w:sz w:val="25"/>
          <w:szCs w:val="25"/>
          <w:bdr w:val="none" w:sz="0" w:space="0" w:color="auto" w:frame="1"/>
        </w:rPr>
        <w:t>, Vol. 18(2).</w:t>
      </w:r>
    </w:p>
    <w:p w:rsidR="0056768B" w:rsidRPr="00BC312F" w:rsidRDefault="0056768B" w:rsidP="00083572">
      <w:pPr>
        <w:autoSpaceDE w:val="0"/>
        <w:autoSpaceDN w:val="0"/>
        <w:adjustRightInd w:val="0"/>
        <w:spacing w:after="0" w:line="240" w:lineRule="auto"/>
        <w:ind w:left="720" w:hanging="720"/>
        <w:jc w:val="both"/>
        <w:rPr>
          <w:sz w:val="25"/>
          <w:szCs w:val="25"/>
        </w:rPr>
      </w:pPr>
    </w:p>
    <w:p w:rsidR="0056768B" w:rsidRPr="00BC312F" w:rsidRDefault="0056768B" w:rsidP="00083572">
      <w:pPr>
        <w:autoSpaceDE w:val="0"/>
        <w:autoSpaceDN w:val="0"/>
        <w:adjustRightInd w:val="0"/>
        <w:spacing w:after="0" w:line="240" w:lineRule="auto"/>
        <w:jc w:val="both"/>
        <w:rPr>
          <w:b/>
          <w:bCs/>
          <w:sz w:val="25"/>
          <w:szCs w:val="25"/>
        </w:rPr>
      </w:pPr>
      <w:r w:rsidRPr="00BC312F">
        <w:rPr>
          <w:b/>
          <w:bCs/>
          <w:sz w:val="25"/>
          <w:szCs w:val="25"/>
        </w:rPr>
        <w:t>Narrative Inquiry</w:t>
      </w:r>
    </w:p>
    <w:p w:rsidR="0056768B" w:rsidRPr="00BC312F" w:rsidRDefault="0056768B" w:rsidP="00083572">
      <w:pPr>
        <w:autoSpaceDE w:val="0"/>
        <w:autoSpaceDN w:val="0"/>
        <w:adjustRightInd w:val="0"/>
        <w:spacing w:after="0" w:line="240" w:lineRule="auto"/>
        <w:ind w:left="720" w:hanging="720"/>
        <w:jc w:val="both"/>
        <w:rPr>
          <w:sz w:val="25"/>
          <w:szCs w:val="25"/>
        </w:rPr>
      </w:pPr>
      <w:r w:rsidRPr="00BC312F">
        <w:rPr>
          <w:sz w:val="25"/>
          <w:szCs w:val="25"/>
        </w:rPr>
        <w:t xml:space="preserve">Baden, M. &amp; Niekerk, L.V. (2007). Narrative inquiry: Theory and practice. </w:t>
      </w:r>
      <w:r w:rsidRPr="00BC312F">
        <w:rPr>
          <w:i/>
          <w:iCs/>
          <w:sz w:val="25"/>
          <w:szCs w:val="25"/>
        </w:rPr>
        <w:t xml:space="preserve">Journal of geography in higher education, </w:t>
      </w:r>
      <w:r w:rsidRPr="00BC312F">
        <w:rPr>
          <w:sz w:val="25"/>
          <w:szCs w:val="25"/>
        </w:rPr>
        <w:t xml:space="preserve">Vol. 31(3), pp.459–472. </w:t>
      </w:r>
    </w:p>
    <w:p w:rsidR="0056768B" w:rsidRPr="00BC312F" w:rsidRDefault="0056768B" w:rsidP="00083572">
      <w:pPr>
        <w:autoSpaceDE w:val="0"/>
        <w:autoSpaceDN w:val="0"/>
        <w:adjustRightInd w:val="0"/>
        <w:spacing w:after="0" w:line="240" w:lineRule="auto"/>
        <w:ind w:left="720" w:hanging="720"/>
        <w:jc w:val="both"/>
        <w:rPr>
          <w:b/>
          <w:bCs/>
          <w:sz w:val="25"/>
          <w:szCs w:val="25"/>
        </w:rPr>
      </w:pPr>
      <w:r w:rsidRPr="00BC312F">
        <w:rPr>
          <w:rStyle w:val="updated-short-citation"/>
          <w:sz w:val="25"/>
          <w:szCs w:val="25"/>
          <w:bdr w:val="none" w:sz="0" w:space="0" w:color="auto" w:frame="1"/>
        </w:rPr>
        <w:t xml:space="preserve">Ellen, L. (2001) Narrative interviews: An approach to studying teaching and learning in English classrooms. </w:t>
      </w:r>
      <w:r w:rsidRPr="00BC312F">
        <w:rPr>
          <w:rStyle w:val="updated-short-citation"/>
          <w:i/>
          <w:iCs/>
          <w:sz w:val="25"/>
          <w:szCs w:val="25"/>
          <w:bdr w:val="none" w:sz="0" w:space="0" w:color="auto" w:frame="1"/>
        </w:rPr>
        <w:t xml:space="preserve">High school journal. </w:t>
      </w:r>
      <w:r w:rsidRPr="00BC312F">
        <w:rPr>
          <w:rStyle w:val="updated-short-citation"/>
          <w:sz w:val="25"/>
          <w:szCs w:val="25"/>
          <w:bdr w:val="none" w:sz="0" w:space="0" w:color="auto" w:frame="1"/>
        </w:rPr>
        <w:t>Vol. 84(3).</w:t>
      </w:r>
    </w:p>
    <w:p w:rsidR="0056768B" w:rsidRPr="00BC312F" w:rsidRDefault="0056768B" w:rsidP="00083572">
      <w:pPr>
        <w:autoSpaceDE w:val="0"/>
        <w:autoSpaceDN w:val="0"/>
        <w:adjustRightInd w:val="0"/>
        <w:spacing w:after="0" w:line="240" w:lineRule="auto"/>
        <w:ind w:left="720" w:hanging="720"/>
        <w:jc w:val="both"/>
        <w:rPr>
          <w:b/>
          <w:bCs/>
          <w:sz w:val="25"/>
          <w:szCs w:val="25"/>
        </w:rPr>
      </w:pPr>
      <w:r w:rsidRPr="00BC312F">
        <w:rPr>
          <w:sz w:val="25"/>
          <w:szCs w:val="25"/>
        </w:rPr>
        <w:t xml:space="preserve">Rushton, S.P. (2004). Using narrative inquiry to understand a student-teachers' practical knowledge while teaching in a inner school. As in </w:t>
      </w:r>
      <w:r w:rsidRPr="00BC312F">
        <w:rPr>
          <w:i/>
          <w:iCs/>
          <w:sz w:val="25"/>
          <w:szCs w:val="25"/>
        </w:rPr>
        <w:t xml:space="preserve">The urban review. </w:t>
      </w:r>
      <w:r w:rsidRPr="00BC312F">
        <w:rPr>
          <w:sz w:val="25"/>
          <w:szCs w:val="25"/>
        </w:rPr>
        <w:t>Vol. 36.(1).</w:t>
      </w:r>
    </w:p>
    <w:p w:rsidR="0056768B" w:rsidRPr="00BC312F" w:rsidRDefault="0056768B" w:rsidP="00083572">
      <w:pPr>
        <w:autoSpaceDE w:val="0"/>
        <w:autoSpaceDN w:val="0"/>
        <w:adjustRightInd w:val="0"/>
        <w:spacing w:after="0" w:line="240" w:lineRule="auto"/>
        <w:ind w:left="720" w:hanging="720"/>
        <w:jc w:val="both"/>
        <w:rPr>
          <w:rStyle w:val="updated-short-citation"/>
          <w:b/>
          <w:bCs/>
          <w:sz w:val="25"/>
          <w:szCs w:val="25"/>
        </w:rPr>
      </w:pPr>
      <w:r w:rsidRPr="00BC312F">
        <w:rPr>
          <w:sz w:val="25"/>
          <w:szCs w:val="25"/>
        </w:rPr>
        <w:t>Tammy, F. (2010). English-major community College Presidents: A Narrative inquiry.</w:t>
      </w:r>
      <w:r w:rsidRPr="00BC312F">
        <w:rPr>
          <w:rStyle w:val="apple-converted-space"/>
          <w:sz w:val="25"/>
          <w:szCs w:val="25"/>
          <w:bdr w:val="none" w:sz="0" w:space="0" w:color="auto" w:frame="1"/>
        </w:rPr>
        <w:t> </w:t>
      </w:r>
      <w:r w:rsidRPr="00BC312F">
        <w:rPr>
          <w:rStyle w:val="updated-short-citation"/>
          <w:sz w:val="25"/>
          <w:szCs w:val="25"/>
          <w:bdr w:val="none" w:sz="0" w:space="0" w:color="auto" w:frame="1"/>
        </w:rPr>
        <w:t xml:space="preserve"> </w:t>
      </w:r>
      <w:r w:rsidRPr="00BC312F">
        <w:rPr>
          <w:rStyle w:val="updated-short-citation"/>
          <w:i/>
          <w:iCs/>
          <w:sz w:val="25"/>
          <w:szCs w:val="25"/>
          <w:bdr w:val="none" w:sz="0" w:space="0" w:color="auto" w:frame="1"/>
        </w:rPr>
        <w:t>Community college review</w:t>
      </w:r>
      <w:r w:rsidRPr="00BC312F">
        <w:rPr>
          <w:rStyle w:val="updated-short-citation"/>
          <w:sz w:val="25"/>
          <w:szCs w:val="25"/>
          <w:bdr w:val="none" w:sz="0" w:space="0" w:color="auto" w:frame="1"/>
        </w:rPr>
        <w:t>, Vol. 37(3).</w:t>
      </w:r>
    </w:p>
    <w:p w:rsidR="0056768B" w:rsidRPr="00BC312F" w:rsidRDefault="0056768B" w:rsidP="00083572">
      <w:pPr>
        <w:autoSpaceDE w:val="0"/>
        <w:autoSpaceDN w:val="0"/>
        <w:adjustRightInd w:val="0"/>
        <w:spacing w:after="0" w:line="240" w:lineRule="auto"/>
        <w:ind w:left="720" w:hanging="720"/>
        <w:jc w:val="both"/>
        <w:rPr>
          <w:sz w:val="25"/>
          <w:szCs w:val="25"/>
        </w:rPr>
      </w:pPr>
    </w:p>
    <w:p w:rsidR="0056768B" w:rsidRPr="00BC312F" w:rsidRDefault="0056768B" w:rsidP="00083572">
      <w:pPr>
        <w:autoSpaceDE w:val="0"/>
        <w:autoSpaceDN w:val="0"/>
        <w:adjustRightInd w:val="0"/>
        <w:spacing w:after="0" w:line="240" w:lineRule="auto"/>
        <w:ind w:left="720" w:hanging="720"/>
        <w:jc w:val="both"/>
        <w:rPr>
          <w:b/>
          <w:bCs/>
          <w:sz w:val="25"/>
          <w:szCs w:val="25"/>
        </w:rPr>
      </w:pPr>
      <w:r w:rsidRPr="00BC312F">
        <w:rPr>
          <w:b/>
          <w:bCs/>
          <w:sz w:val="25"/>
          <w:szCs w:val="25"/>
        </w:rPr>
        <w:t>Survey</w:t>
      </w:r>
    </w:p>
    <w:p w:rsidR="0056768B" w:rsidRPr="00BC312F" w:rsidRDefault="0056768B" w:rsidP="00083572">
      <w:pPr>
        <w:autoSpaceDE w:val="0"/>
        <w:autoSpaceDN w:val="0"/>
        <w:adjustRightInd w:val="0"/>
        <w:spacing w:after="0" w:line="240" w:lineRule="auto"/>
        <w:ind w:left="720" w:hanging="720"/>
        <w:jc w:val="both"/>
        <w:rPr>
          <w:sz w:val="25"/>
          <w:szCs w:val="25"/>
        </w:rPr>
      </w:pPr>
      <w:r w:rsidRPr="00BC312F">
        <w:rPr>
          <w:sz w:val="25"/>
          <w:szCs w:val="25"/>
        </w:rPr>
        <w:t xml:space="preserve">Caries,S. Almeida,L. &amp; Vieira,D. (2012). Becoming a teacher: Student teachers' experiences and perceptions about teaching practice, </w:t>
      </w:r>
      <w:r w:rsidRPr="00BC312F">
        <w:rPr>
          <w:i/>
          <w:iCs/>
          <w:sz w:val="25"/>
          <w:szCs w:val="25"/>
        </w:rPr>
        <w:t>European journal of teacher education.</w:t>
      </w:r>
      <w:r w:rsidRPr="00BC312F">
        <w:rPr>
          <w:sz w:val="25"/>
          <w:szCs w:val="25"/>
        </w:rPr>
        <w:t xml:space="preserve"> Vol.35 (2). pp.163-178.</w:t>
      </w:r>
    </w:p>
    <w:p w:rsidR="0056768B" w:rsidRPr="00BC312F" w:rsidRDefault="0056768B" w:rsidP="00083572">
      <w:pPr>
        <w:autoSpaceDE w:val="0"/>
        <w:autoSpaceDN w:val="0"/>
        <w:adjustRightInd w:val="0"/>
        <w:spacing w:after="0" w:line="240" w:lineRule="auto"/>
        <w:ind w:left="720" w:hanging="720"/>
        <w:jc w:val="both"/>
        <w:rPr>
          <w:sz w:val="25"/>
          <w:szCs w:val="25"/>
        </w:rPr>
      </w:pPr>
      <w:r w:rsidRPr="00BC312F">
        <w:rPr>
          <w:sz w:val="25"/>
          <w:szCs w:val="25"/>
        </w:rPr>
        <w:t xml:space="preserve">Davari, H. Iranmehr, A. Erfani, S.M. (2012). A survey on the Inranian ELT community's attitudes to critical pedagogy. </w:t>
      </w:r>
      <w:r w:rsidRPr="00BC312F">
        <w:rPr>
          <w:i/>
          <w:iCs/>
          <w:sz w:val="25"/>
          <w:szCs w:val="25"/>
        </w:rPr>
        <w:t xml:space="preserve">English language teaching. </w:t>
      </w:r>
      <w:r w:rsidRPr="00BC312F">
        <w:rPr>
          <w:sz w:val="25"/>
          <w:szCs w:val="25"/>
        </w:rPr>
        <w:t xml:space="preserve"> Vol.5(2). </w:t>
      </w:r>
    </w:p>
    <w:p w:rsidR="0056768B" w:rsidRPr="00BC312F" w:rsidRDefault="0056768B" w:rsidP="00083572">
      <w:pPr>
        <w:autoSpaceDE w:val="0"/>
        <w:autoSpaceDN w:val="0"/>
        <w:adjustRightInd w:val="0"/>
        <w:spacing w:after="0" w:line="240" w:lineRule="auto"/>
        <w:ind w:left="720" w:hanging="720"/>
        <w:jc w:val="both"/>
        <w:rPr>
          <w:sz w:val="25"/>
          <w:szCs w:val="25"/>
        </w:rPr>
      </w:pPr>
      <w:r w:rsidRPr="00BC312F">
        <w:rPr>
          <w:sz w:val="25"/>
          <w:szCs w:val="25"/>
        </w:rPr>
        <w:t>Lin, A.M. (1999).</w:t>
      </w:r>
      <w:r w:rsidRPr="00BC312F">
        <w:rPr>
          <w:b/>
          <w:bCs/>
          <w:sz w:val="25"/>
          <w:szCs w:val="25"/>
        </w:rPr>
        <w:t xml:space="preserve"> </w:t>
      </w:r>
      <w:r w:rsidRPr="00BC312F">
        <w:rPr>
          <w:sz w:val="25"/>
          <w:szCs w:val="25"/>
        </w:rPr>
        <w:t xml:space="preserve">Doing English lessons in the reproduction or transformation of social worlds?. </w:t>
      </w:r>
      <w:r w:rsidRPr="00BC312F">
        <w:rPr>
          <w:i/>
          <w:iCs/>
          <w:sz w:val="25"/>
          <w:szCs w:val="25"/>
        </w:rPr>
        <w:t xml:space="preserve">TESOL quarterly. </w:t>
      </w:r>
      <w:r w:rsidRPr="00BC312F">
        <w:rPr>
          <w:sz w:val="25"/>
          <w:szCs w:val="25"/>
        </w:rPr>
        <w:t>Vol. 33 (3).</w:t>
      </w:r>
    </w:p>
    <w:p w:rsidR="0056768B" w:rsidRPr="00BC312F" w:rsidRDefault="0056768B" w:rsidP="00083572">
      <w:pPr>
        <w:autoSpaceDE w:val="0"/>
        <w:autoSpaceDN w:val="0"/>
        <w:adjustRightInd w:val="0"/>
        <w:spacing w:after="0" w:line="240" w:lineRule="auto"/>
        <w:ind w:left="720" w:hanging="720"/>
        <w:jc w:val="both"/>
        <w:rPr>
          <w:b/>
          <w:bCs/>
          <w:noProof/>
          <w:sz w:val="25"/>
          <w:szCs w:val="25"/>
        </w:rPr>
      </w:pPr>
      <w:r w:rsidRPr="00BC312F">
        <w:rPr>
          <w:b/>
          <w:bCs/>
          <w:noProof/>
          <w:sz w:val="25"/>
          <w:szCs w:val="25"/>
        </w:rPr>
        <w:t>Prescribed Books</w:t>
      </w:r>
    </w:p>
    <w:p w:rsidR="0056768B" w:rsidRPr="00BC312F" w:rsidRDefault="0056768B" w:rsidP="00083572">
      <w:pPr>
        <w:spacing w:after="0" w:line="240" w:lineRule="auto"/>
        <w:ind w:left="567" w:hanging="567"/>
        <w:jc w:val="both"/>
        <w:rPr>
          <w:sz w:val="25"/>
          <w:szCs w:val="25"/>
        </w:rPr>
      </w:pPr>
      <w:r w:rsidRPr="00BC312F">
        <w:rPr>
          <w:sz w:val="25"/>
          <w:szCs w:val="25"/>
        </w:rPr>
        <w:t xml:space="preserve">Cohen, L., Manion, L. &amp; Morrison, K. (2011). </w:t>
      </w:r>
      <w:r w:rsidRPr="00BC312F">
        <w:rPr>
          <w:i/>
          <w:sz w:val="25"/>
          <w:szCs w:val="25"/>
        </w:rPr>
        <w:t>Research methods in education (7</w:t>
      </w:r>
      <w:r w:rsidRPr="00BC312F">
        <w:rPr>
          <w:i/>
          <w:sz w:val="25"/>
          <w:szCs w:val="25"/>
          <w:vertAlign w:val="superscript"/>
        </w:rPr>
        <w:t>th</w:t>
      </w:r>
      <w:r w:rsidRPr="00BC312F">
        <w:rPr>
          <w:i/>
          <w:sz w:val="25"/>
          <w:szCs w:val="25"/>
        </w:rPr>
        <w:t xml:space="preserve"> edition)</w:t>
      </w:r>
      <w:r w:rsidRPr="00BC312F">
        <w:rPr>
          <w:sz w:val="25"/>
          <w:szCs w:val="25"/>
        </w:rPr>
        <w:t>. London: Routledge. ( Unit I &amp;II)</w:t>
      </w:r>
    </w:p>
    <w:p w:rsidR="0056768B" w:rsidRPr="00BC312F" w:rsidRDefault="0056768B" w:rsidP="00083572">
      <w:pPr>
        <w:spacing w:after="0" w:line="240" w:lineRule="auto"/>
        <w:ind w:left="567" w:hanging="567"/>
        <w:jc w:val="both"/>
        <w:rPr>
          <w:sz w:val="25"/>
          <w:szCs w:val="25"/>
        </w:rPr>
      </w:pPr>
      <w:r w:rsidRPr="00BC312F">
        <w:rPr>
          <w:sz w:val="25"/>
          <w:szCs w:val="25"/>
        </w:rPr>
        <w:t xml:space="preserve">Johnson, D.M. (1992). </w:t>
      </w:r>
      <w:r w:rsidRPr="00BC312F">
        <w:rPr>
          <w:i/>
          <w:sz w:val="25"/>
          <w:szCs w:val="25"/>
        </w:rPr>
        <w:t>Approaches to research in second language acquisition</w:t>
      </w:r>
      <w:r w:rsidRPr="00BC312F">
        <w:rPr>
          <w:sz w:val="25"/>
          <w:szCs w:val="25"/>
        </w:rPr>
        <w:t>. London: Longman. (Unit I &amp;II)</w:t>
      </w:r>
    </w:p>
    <w:p w:rsidR="0056768B" w:rsidRPr="00BC312F" w:rsidRDefault="0056768B" w:rsidP="00083572">
      <w:pPr>
        <w:spacing w:after="0" w:line="240" w:lineRule="auto"/>
        <w:ind w:left="567" w:hanging="567"/>
        <w:jc w:val="both"/>
        <w:rPr>
          <w:sz w:val="25"/>
          <w:szCs w:val="25"/>
        </w:rPr>
      </w:pPr>
      <w:r w:rsidRPr="00BC312F">
        <w:rPr>
          <w:sz w:val="25"/>
          <w:szCs w:val="25"/>
        </w:rPr>
        <w:t xml:space="preserve">Larsen-Freeman, D. and Long, M. (1991) </w:t>
      </w:r>
      <w:r w:rsidRPr="00BC312F">
        <w:rPr>
          <w:i/>
          <w:sz w:val="25"/>
          <w:szCs w:val="25"/>
        </w:rPr>
        <w:t>An introduction to second language acquisition research.</w:t>
      </w:r>
      <w:r w:rsidRPr="00BC312F">
        <w:rPr>
          <w:sz w:val="25"/>
          <w:szCs w:val="25"/>
        </w:rPr>
        <w:t xml:space="preserve"> London: Longman. (Unit I &amp;II)</w:t>
      </w:r>
    </w:p>
    <w:p w:rsidR="0056768B" w:rsidRPr="00BC312F" w:rsidRDefault="0056768B" w:rsidP="00083572">
      <w:pPr>
        <w:spacing w:after="0" w:line="240" w:lineRule="auto"/>
        <w:ind w:left="567" w:hanging="567"/>
        <w:jc w:val="both"/>
        <w:rPr>
          <w:sz w:val="25"/>
          <w:szCs w:val="25"/>
        </w:rPr>
      </w:pPr>
      <w:r w:rsidRPr="00BC312F">
        <w:rPr>
          <w:sz w:val="25"/>
          <w:szCs w:val="25"/>
        </w:rPr>
        <w:t xml:space="preserve">Nunan, D. (2008). </w:t>
      </w:r>
      <w:r w:rsidRPr="00BC312F">
        <w:rPr>
          <w:i/>
          <w:sz w:val="25"/>
          <w:szCs w:val="25"/>
        </w:rPr>
        <w:t>Research methods in language learning.</w:t>
      </w:r>
      <w:r w:rsidRPr="00BC312F">
        <w:rPr>
          <w:sz w:val="25"/>
          <w:szCs w:val="25"/>
        </w:rPr>
        <w:t xml:space="preserve"> Cambridge: Cambridge University Press. (Unit I &amp;II)</w:t>
      </w:r>
    </w:p>
    <w:p w:rsidR="0056768B" w:rsidRPr="00BC312F" w:rsidRDefault="0056768B" w:rsidP="00083572">
      <w:pPr>
        <w:pStyle w:val="ListParagraph"/>
        <w:spacing w:after="0"/>
        <w:ind w:left="540" w:hanging="540"/>
        <w:rPr>
          <w:b/>
          <w:sz w:val="25"/>
          <w:szCs w:val="25"/>
        </w:rPr>
      </w:pPr>
      <w:r w:rsidRPr="00BC312F">
        <w:rPr>
          <w:iCs/>
          <w:sz w:val="25"/>
          <w:szCs w:val="25"/>
        </w:rPr>
        <w:t>Brown</w:t>
      </w:r>
      <w:r w:rsidRPr="00BC312F">
        <w:rPr>
          <w:sz w:val="25"/>
          <w:szCs w:val="25"/>
        </w:rPr>
        <w:t xml:space="preserve">, </w:t>
      </w:r>
      <w:r w:rsidRPr="00BC312F">
        <w:rPr>
          <w:iCs/>
          <w:sz w:val="25"/>
          <w:szCs w:val="25"/>
        </w:rPr>
        <w:t>H</w:t>
      </w:r>
      <w:r w:rsidRPr="00BC312F">
        <w:rPr>
          <w:sz w:val="25"/>
          <w:szCs w:val="25"/>
        </w:rPr>
        <w:t xml:space="preserve">. </w:t>
      </w:r>
      <w:r w:rsidRPr="00BC312F">
        <w:rPr>
          <w:iCs/>
          <w:sz w:val="25"/>
          <w:szCs w:val="25"/>
        </w:rPr>
        <w:t>Douglas</w:t>
      </w:r>
      <w:r w:rsidRPr="00BC312F">
        <w:rPr>
          <w:sz w:val="25"/>
          <w:szCs w:val="25"/>
        </w:rPr>
        <w:t xml:space="preserve"> (</w:t>
      </w:r>
      <w:r w:rsidRPr="00BC312F">
        <w:rPr>
          <w:iCs/>
          <w:sz w:val="25"/>
          <w:szCs w:val="25"/>
        </w:rPr>
        <w:t>2004</w:t>
      </w:r>
      <w:r w:rsidRPr="00BC312F">
        <w:rPr>
          <w:sz w:val="25"/>
          <w:szCs w:val="25"/>
        </w:rPr>
        <w:t xml:space="preserve">). </w:t>
      </w:r>
      <w:r w:rsidRPr="00BC312F">
        <w:rPr>
          <w:i/>
          <w:iCs/>
          <w:sz w:val="25"/>
          <w:szCs w:val="25"/>
        </w:rPr>
        <w:t>Language assessment</w:t>
      </w:r>
      <w:r w:rsidRPr="00BC312F">
        <w:rPr>
          <w:sz w:val="25"/>
          <w:szCs w:val="25"/>
        </w:rPr>
        <w:t xml:space="preserve">: </w:t>
      </w:r>
      <w:r w:rsidRPr="00BC312F">
        <w:rPr>
          <w:i/>
          <w:iCs/>
          <w:sz w:val="25"/>
          <w:szCs w:val="25"/>
        </w:rPr>
        <w:t>Principles and classroom practices</w:t>
      </w:r>
      <w:r w:rsidRPr="00BC312F">
        <w:rPr>
          <w:sz w:val="25"/>
          <w:szCs w:val="25"/>
        </w:rPr>
        <w:t>. White Plains, NY: Pearson Education. 324 pp.</w:t>
      </w:r>
    </w:p>
    <w:p w:rsidR="0056768B" w:rsidRPr="00BC312F" w:rsidRDefault="0056768B" w:rsidP="00083572">
      <w:pPr>
        <w:pStyle w:val="ListParagraph"/>
        <w:spacing w:after="0"/>
        <w:ind w:left="540" w:hanging="540"/>
        <w:rPr>
          <w:sz w:val="25"/>
          <w:szCs w:val="25"/>
        </w:rPr>
      </w:pPr>
      <w:r w:rsidRPr="00BC312F">
        <w:rPr>
          <w:sz w:val="25"/>
          <w:szCs w:val="25"/>
        </w:rPr>
        <w:t xml:space="preserve">Castillo, J. &amp; Rodríguez, A. (2012). Construction of a proper test - SlideShare </w:t>
      </w:r>
      <w:hyperlink r:id="rId17" w:history="1">
        <w:r w:rsidRPr="00BC312F">
          <w:rPr>
            <w:rStyle w:val="Hyperlink"/>
            <w:sz w:val="25"/>
            <w:szCs w:val="25"/>
          </w:rPr>
          <w:t>www.slideshare.net/ReijiNakashi/the-construction-of-a-test-3</w:t>
        </w:r>
      </w:hyperlink>
    </w:p>
    <w:p w:rsidR="0056768B" w:rsidRPr="00BC312F" w:rsidRDefault="0056768B" w:rsidP="00083572">
      <w:pPr>
        <w:spacing w:after="0" w:line="240" w:lineRule="auto"/>
        <w:ind w:left="567" w:hanging="567"/>
        <w:jc w:val="both"/>
        <w:rPr>
          <w:sz w:val="25"/>
          <w:szCs w:val="25"/>
        </w:rPr>
      </w:pPr>
      <w:r w:rsidRPr="00BC312F">
        <w:rPr>
          <w:sz w:val="25"/>
          <w:szCs w:val="25"/>
        </w:rPr>
        <w:t xml:space="preserve">Cohen, L., Manion, L. &amp; Morrison, K. (2010). </w:t>
      </w:r>
      <w:r w:rsidRPr="00BC312F">
        <w:rPr>
          <w:i/>
          <w:sz w:val="25"/>
          <w:szCs w:val="25"/>
        </w:rPr>
        <w:t>Research methods in education (6</w:t>
      </w:r>
      <w:r w:rsidRPr="00BC312F">
        <w:rPr>
          <w:i/>
          <w:sz w:val="25"/>
          <w:szCs w:val="25"/>
          <w:vertAlign w:val="superscript"/>
        </w:rPr>
        <w:t>th</w:t>
      </w:r>
      <w:r w:rsidRPr="00BC312F">
        <w:rPr>
          <w:i/>
          <w:sz w:val="25"/>
          <w:szCs w:val="25"/>
        </w:rPr>
        <w:t xml:space="preserve"> edition)</w:t>
      </w:r>
      <w:r w:rsidRPr="00BC312F">
        <w:rPr>
          <w:sz w:val="25"/>
          <w:szCs w:val="25"/>
        </w:rPr>
        <w:t>. London: Routledge. ( Unit I &amp;II)</w:t>
      </w:r>
    </w:p>
    <w:p w:rsidR="0056768B" w:rsidRPr="00BC312F" w:rsidRDefault="0056768B" w:rsidP="00083572">
      <w:pPr>
        <w:pStyle w:val="ListParagraph"/>
        <w:spacing w:after="0"/>
        <w:ind w:left="540" w:hanging="540"/>
        <w:rPr>
          <w:sz w:val="25"/>
          <w:szCs w:val="25"/>
        </w:rPr>
      </w:pPr>
      <w:r w:rsidRPr="00BC312F">
        <w:rPr>
          <w:sz w:val="25"/>
          <w:szCs w:val="25"/>
        </w:rPr>
        <w:t xml:space="preserve">Fulcher, G. &amp; Davidson, F. (2007). Language testing and assessment </w:t>
      </w:r>
    </w:p>
    <w:p w:rsidR="0056768B" w:rsidRPr="00BC312F" w:rsidRDefault="0056768B" w:rsidP="00083572">
      <w:pPr>
        <w:pStyle w:val="ListParagraph"/>
        <w:spacing w:after="0"/>
        <w:ind w:left="540" w:hanging="540"/>
        <w:rPr>
          <w:sz w:val="25"/>
          <w:szCs w:val="25"/>
        </w:rPr>
      </w:pPr>
      <w:r w:rsidRPr="00BC312F">
        <w:rPr>
          <w:iCs/>
          <w:sz w:val="25"/>
          <w:szCs w:val="25"/>
        </w:rPr>
        <w:t>Fulcher</w:t>
      </w:r>
      <w:r w:rsidRPr="00BC312F">
        <w:rPr>
          <w:sz w:val="25"/>
          <w:szCs w:val="25"/>
        </w:rPr>
        <w:t xml:space="preserve">, </w:t>
      </w:r>
      <w:r w:rsidRPr="00BC312F">
        <w:rPr>
          <w:iCs/>
          <w:sz w:val="25"/>
          <w:szCs w:val="25"/>
        </w:rPr>
        <w:t>G</w:t>
      </w:r>
      <w:r w:rsidRPr="00BC312F">
        <w:rPr>
          <w:sz w:val="25"/>
          <w:szCs w:val="25"/>
        </w:rPr>
        <w:t xml:space="preserve">. and </w:t>
      </w:r>
      <w:r w:rsidRPr="00BC312F">
        <w:rPr>
          <w:iCs/>
          <w:sz w:val="25"/>
          <w:szCs w:val="25"/>
        </w:rPr>
        <w:t>Davidson</w:t>
      </w:r>
      <w:r w:rsidRPr="00BC312F">
        <w:rPr>
          <w:sz w:val="25"/>
          <w:szCs w:val="25"/>
        </w:rPr>
        <w:t xml:space="preserve">, </w:t>
      </w:r>
      <w:r w:rsidRPr="00BC312F">
        <w:rPr>
          <w:iCs/>
          <w:sz w:val="25"/>
          <w:szCs w:val="25"/>
        </w:rPr>
        <w:t>F</w:t>
      </w:r>
      <w:r w:rsidRPr="00BC312F">
        <w:rPr>
          <w:sz w:val="25"/>
          <w:szCs w:val="25"/>
        </w:rPr>
        <w:t>. (</w:t>
      </w:r>
      <w:r w:rsidRPr="00BC312F">
        <w:rPr>
          <w:iCs/>
          <w:sz w:val="25"/>
          <w:szCs w:val="25"/>
        </w:rPr>
        <w:t>2007</w:t>
      </w:r>
      <w:r w:rsidRPr="00BC312F">
        <w:rPr>
          <w:sz w:val="25"/>
          <w:szCs w:val="25"/>
        </w:rPr>
        <w:t xml:space="preserve">). </w:t>
      </w:r>
      <w:r w:rsidRPr="00BC312F">
        <w:rPr>
          <w:i/>
          <w:iCs/>
          <w:sz w:val="25"/>
          <w:szCs w:val="25"/>
        </w:rPr>
        <w:t>Language Testing and Assessment</w:t>
      </w:r>
      <w:r w:rsidRPr="00BC312F">
        <w:rPr>
          <w:sz w:val="25"/>
          <w:szCs w:val="25"/>
        </w:rPr>
        <w:t>. London &amp; New York: Routledge.</w:t>
      </w:r>
    </w:p>
    <w:p w:rsidR="0056768B" w:rsidRPr="00BC312F" w:rsidRDefault="0056768B" w:rsidP="00083572">
      <w:pPr>
        <w:pStyle w:val="ListParagraph"/>
        <w:spacing w:after="0"/>
        <w:ind w:left="540" w:hanging="540"/>
        <w:rPr>
          <w:sz w:val="25"/>
          <w:szCs w:val="25"/>
        </w:rPr>
      </w:pPr>
      <w:r w:rsidRPr="00BC312F">
        <w:rPr>
          <w:iCs/>
          <w:sz w:val="25"/>
          <w:szCs w:val="25"/>
        </w:rPr>
        <w:t>Harris</w:t>
      </w:r>
      <w:r w:rsidRPr="00BC312F">
        <w:rPr>
          <w:sz w:val="25"/>
          <w:szCs w:val="25"/>
        </w:rPr>
        <w:t xml:space="preserve">, </w:t>
      </w:r>
      <w:r w:rsidRPr="00BC312F">
        <w:rPr>
          <w:iCs/>
          <w:sz w:val="25"/>
          <w:szCs w:val="25"/>
        </w:rPr>
        <w:t>D.P.</w:t>
      </w:r>
      <w:r w:rsidRPr="00BC312F">
        <w:rPr>
          <w:sz w:val="25"/>
          <w:szCs w:val="25"/>
        </w:rPr>
        <w:t xml:space="preserve"> (1969). </w:t>
      </w:r>
      <w:r w:rsidRPr="00BC312F">
        <w:rPr>
          <w:i/>
          <w:iCs/>
          <w:sz w:val="25"/>
          <w:szCs w:val="25"/>
        </w:rPr>
        <w:t>Testing English as a second language</w:t>
      </w:r>
      <w:r w:rsidRPr="00BC312F">
        <w:rPr>
          <w:sz w:val="25"/>
          <w:szCs w:val="25"/>
        </w:rPr>
        <w:t>. N.Y., McGraw-Hill.</w:t>
      </w:r>
    </w:p>
    <w:p w:rsidR="0056768B" w:rsidRPr="00BC312F" w:rsidRDefault="0056768B" w:rsidP="00083572">
      <w:pPr>
        <w:pStyle w:val="ListParagraph"/>
        <w:spacing w:after="0"/>
        <w:ind w:left="540" w:hanging="540"/>
        <w:rPr>
          <w:sz w:val="25"/>
          <w:szCs w:val="25"/>
        </w:rPr>
      </w:pPr>
      <w:r w:rsidRPr="00BC312F">
        <w:rPr>
          <w:sz w:val="25"/>
          <w:szCs w:val="25"/>
        </w:rPr>
        <w:t xml:space="preserve">Heaton, J.B. (1975). Writing English language tests, Longman group limited, London </w:t>
      </w:r>
    </w:p>
    <w:p w:rsidR="0056768B" w:rsidRPr="00BC312F" w:rsidRDefault="0056768B" w:rsidP="00083572">
      <w:pPr>
        <w:spacing w:after="0" w:line="240" w:lineRule="auto"/>
        <w:ind w:left="567" w:hanging="567"/>
        <w:jc w:val="both"/>
        <w:rPr>
          <w:sz w:val="25"/>
          <w:szCs w:val="25"/>
        </w:rPr>
      </w:pPr>
      <w:r w:rsidRPr="00BC312F">
        <w:rPr>
          <w:sz w:val="25"/>
          <w:szCs w:val="25"/>
        </w:rPr>
        <w:t xml:space="preserve">Johnson, D.M. (1992). </w:t>
      </w:r>
      <w:r w:rsidRPr="00BC312F">
        <w:rPr>
          <w:i/>
          <w:sz w:val="25"/>
          <w:szCs w:val="25"/>
        </w:rPr>
        <w:t>Approaches to research in second language acquisition</w:t>
      </w:r>
      <w:r w:rsidRPr="00BC312F">
        <w:rPr>
          <w:sz w:val="25"/>
          <w:szCs w:val="25"/>
        </w:rPr>
        <w:t>. London: Longman. (Unit I &amp;II)</w:t>
      </w:r>
    </w:p>
    <w:p w:rsidR="0056768B" w:rsidRPr="00BC312F" w:rsidRDefault="0056768B" w:rsidP="00083572">
      <w:pPr>
        <w:spacing w:after="0" w:line="240" w:lineRule="auto"/>
        <w:ind w:left="567" w:hanging="567"/>
        <w:jc w:val="both"/>
        <w:rPr>
          <w:sz w:val="25"/>
          <w:szCs w:val="25"/>
        </w:rPr>
      </w:pPr>
      <w:r w:rsidRPr="00BC312F">
        <w:rPr>
          <w:sz w:val="25"/>
          <w:szCs w:val="25"/>
        </w:rPr>
        <w:t xml:space="preserve">Larsen-Freeman, D. and Long, M. (1991) </w:t>
      </w:r>
      <w:r w:rsidRPr="00BC312F">
        <w:rPr>
          <w:i/>
          <w:sz w:val="25"/>
          <w:szCs w:val="25"/>
        </w:rPr>
        <w:t>An introduction to second language acquisition research.</w:t>
      </w:r>
      <w:r w:rsidRPr="00BC312F">
        <w:rPr>
          <w:sz w:val="25"/>
          <w:szCs w:val="25"/>
        </w:rPr>
        <w:t xml:space="preserve"> London: Longman. (Unit I &amp;II)</w:t>
      </w:r>
    </w:p>
    <w:p w:rsidR="0056768B" w:rsidRPr="00BC312F" w:rsidRDefault="0056768B" w:rsidP="00083572">
      <w:pPr>
        <w:spacing w:after="0" w:line="240" w:lineRule="auto"/>
        <w:ind w:left="567" w:hanging="567"/>
        <w:jc w:val="both"/>
        <w:rPr>
          <w:sz w:val="25"/>
          <w:szCs w:val="25"/>
        </w:rPr>
      </w:pPr>
      <w:r w:rsidRPr="00BC312F">
        <w:rPr>
          <w:sz w:val="25"/>
          <w:szCs w:val="25"/>
        </w:rPr>
        <w:t xml:space="preserve">Nunan, D. (2008). </w:t>
      </w:r>
      <w:r w:rsidRPr="00BC312F">
        <w:rPr>
          <w:i/>
          <w:sz w:val="25"/>
          <w:szCs w:val="25"/>
        </w:rPr>
        <w:t>Research methods in language learning.</w:t>
      </w:r>
      <w:r w:rsidRPr="00BC312F">
        <w:rPr>
          <w:sz w:val="25"/>
          <w:szCs w:val="25"/>
        </w:rPr>
        <w:t xml:space="preserve"> Cambridge: Cambridge University Press. (Unit I &amp;II)</w:t>
      </w:r>
    </w:p>
    <w:p w:rsidR="0056768B" w:rsidRPr="00BC312F" w:rsidRDefault="0056768B" w:rsidP="00083572">
      <w:pPr>
        <w:pStyle w:val="ListParagraph"/>
        <w:spacing w:after="0"/>
        <w:ind w:left="540" w:hanging="540"/>
        <w:rPr>
          <w:sz w:val="25"/>
          <w:szCs w:val="25"/>
        </w:rPr>
      </w:pPr>
      <w:r w:rsidRPr="00BC312F">
        <w:rPr>
          <w:iCs/>
          <w:sz w:val="25"/>
          <w:szCs w:val="25"/>
        </w:rPr>
        <w:t>Sharma, A.K. (2001).</w:t>
      </w:r>
      <w:r w:rsidRPr="00BC312F">
        <w:rPr>
          <w:i/>
          <w:iCs/>
          <w:sz w:val="25"/>
          <w:szCs w:val="25"/>
        </w:rPr>
        <w:t xml:space="preserve"> Teaching and testing English grammar</w:t>
      </w:r>
      <w:r w:rsidRPr="00BC312F">
        <w:rPr>
          <w:sz w:val="25"/>
          <w:szCs w:val="25"/>
        </w:rPr>
        <w:t>. New Delhi: Bahri Publications.</w:t>
      </w:r>
    </w:p>
    <w:p w:rsidR="0056768B" w:rsidRDefault="0056768B" w:rsidP="00083572">
      <w:pPr>
        <w:pStyle w:val="ListParagraph"/>
        <w:spacing w:after="0"/>
        <w:ind w:left="540" w:hanging="540"/>
        <w:rPr>
          <w:sz w:val="25"/>
          <w:szCs w:val="25"/>
        </w:rPr>
      </w:pPr>
      <w:r w:rsidRPr="00BC312F">
        <w:rPr>
          <w:sz w:val="25"/>
          <w:szCs w:val="25"/>
        </w:rPr>
        <w:t xml:space="preserve">Weir, C.J. (1990). Communicative language testing, Prentice Hall </w:t>
      </w:r>
    </w:p>
    <w:p w:rsidR="0056768B" w:rsidRPr="00BC312F" w:rsidRDefault="0056768B" w:rsidP="00083572">
      <w:pPr>
        <w:pStyle w:val="ListParagraph"/>
        <w:spacing w:after="0"/>
        <w:ind w:left="540" w:hanging="540"/>
        <w:rPr>
          <w:sz w:val="25"/>
          <w:szCs w:val="25"/>
        </w:rPr>
      </w:pPr>
    </w:p>
    <w:p w:rsidR="0056768B" w:rsidRPr="00BC312F" w:rsidRDefault="0056768B" w:rsidP="00083572">
      <w:pPr>
        <w:spacing w:after="0" w:line="240" w:lineRule="auto"/>
        <w:ind w:left="567" w:hanging="567"/>
        <w:jc w:val="both"/>
        <w:rPr>
          <w:b/>
          <w:sz w:val="25"/>
          <w:szCs w:val="25"/>
        </w:rPr>
      </w:pPr>
      <w:r w:rsidRPr="00BC312F">
        <w:rPr>
          <w:b/>
          <w:sz w:val="25"/>
          <w:szCs w:val="25"/>
        </w:rPr>
        <w:t xml:space="preserve">8. References </w:t>
      </w:r>
    </w:p>
    <w:p w:rsidR="0056768B" w:rsidRPr="00BC312F" w:rsidRDefault="0056768B" w:rsidP="00083572">
      <w:pPr>
        <w:spacing w:after="0" w:line="240" w:lineRule="auto"/>
        <w:ind w:left="431" w:hanging="431"/>
        <w:jc w:val="both"/>
        <w:rPr>
          <w:sz w:val="25"/>
          <w:szCs w:val="25"/>
        </w:rPr>
      </w:pPr>
      <w:r w:rsidRPr="00BC312F">
        <w:rPr>
          <w:sz w:val="25"/>
          <w:szCs w:val="25"/>
        </w:rPr>
        <w:t xml:space="preserve">American Psychological Association. (2010). </w:t>
      </w:r>
      <w:r w:rsidRPr="00BC312F">
        <w:rPr>
          <w:i/>
          <w:sz w:val="25"/>
          <w:szCs w:val="25"/>
        </w:rPr>
        <w:t>Publication manual of the American Psychological Association (6</w:t>
      </w:r>
      <w:r w:rsidRPr="00BC312F">
        <w:rPr>
          <w:i/>
          <w:sz w:val="25"/>
          <w:szCs w:val="25"/>
          <w:vertAlign w:val="superscript"/>
        </w:rPr>
        <w:t>th</w:t>
      </w:r>
      <w:r w:rsidRPr="00BC312F">
        <w:rPr>
          <w:i/>
          <w:sz w:val="25"/>
          <w:szCs w:val="25"/>
        </w:rPr>
        <w:t xml:space="preserve"> ed.)</w:t>
      </w:r>
      <w:r w:rsidRPr="00BC312F">
        <w:rPr>
          <w:sz w:val="25"/>
          <w:szCs w:val="25"/>
        </w:rPr>
        <w:t xml:space="preserve">. Washington, DC: APA. </w:t>
      </w:r>
    </w:p>
    <w:p w:rsidR="0056768B" w:rsidRPr="00BC312F" w:rsidRDefault="0056768B" w:rsidP="00083572">
      <w:pPr>
        <w:spacing w:after="0" w:line="240" w:lineRule="auto"/>
        <w:ind w:left="567" w:hanging="567"/>
        <w:jc w:val="both"/>
        <w:rPr>
          <w:sz w:val="25"/>
          <w:szCs w:val="25"/>
        </w:rPr>
      </w:pPr>
      <w:r w:rsidRPr="00BC312F">
        <w:rPr>
          <w:sz w:val="25"/>
          <w:szCs w:val="25"/>
        </w:rPr>
        <w:t>Best, J.W &amp; Kahn, J.V. (2009</w:t>
      </w:r>
      <w:r w:rsidRPr="00BC312F">
        <w:rPr>
          <w:b/>
          <w:sz w:val="25"/>
          <w:szCs w:val="25"/>
        </w:rPr>
        <w:t xml:space="preserve">). </w:t>
      </w:r>
      <w:r w:rsidRPr="00BC312F">
        <w:rPr>
          <w:i/>
          <w:sz w:val="25"/>
          <w:szCs w:val="25"/>
        </w:rPr>
        <w:t>Research in education (10</w:t>
      </w:r>
      <w:r w:rsidRPr="00BC312F">
        <w:rPr>
          <w:i/>
          <w:sz w:val="25"/>
          <w:szCs w:val="25"/>
          <w:vertAlign w:val="superscript"/>
        </w:rPr>
        <w:t>th</w:t>
      </w:r>
      <w:r w:rsidRPr="00BC312F">
        <w:rPr>
          <w:i/>
          <w:sz w:val="25"/>
          <w:szCs w:val="25"/>
        </w:rPr>
        <w:t xml:space="preserve"> Edition).</w:t>
      </w:r>
      <w:r w:rsidRPr="00BC312F">
        <w:rPr>
          <w:sz w:val="25"/>
          <w:szCs w:val="25"/>
        </w:rPr>
        <w:t xml:space="preserve"> New Delhi: Prentice-Hall of India.</w:t>
      </w:r>
    </w:p>
    <w:p w:rsidR="0056768B" w:rsidRPr="00BC312F" w:rsidRDefault="0056768B" w:rsidP="00083572">
      <w:pPr>
        <w:spacing w:after="0" w:line="240" w:lineRule="auto"/>
        <w:ind w:left="567" w:hanging="567"/>
        <w:jc w:val="both"/>
        <w:rPr>
          <w:sz w:val="25"/>
          <w:szCs w:val="25"/>
        </w:rPr>
      </w:pPr>
      <w:r w:rsidRPr="00BC312F">
        <w:rPr>
          <w:sz w:val="25"/>
          <w:szCs w:val="25"/>
        </w:rPr>
        <w:t xml:space="preserve">Blakeslee, A. &amp; Fleischer, C. (2007). </w:t>
      </w:r>
      <w:r w:rsidRPr="00BC312F">
        <w:rPr>
          <w:i/>
          <w:iCs/>
          <w:sz w:val="25"/>
          <w:szCs w:val="25"/>
        </w:rPr>
        <w:t>Becoming a writing research</w:t>
      </w:r>
      <w:r w:rsidRPr="00BC312F">
        <w:rPr>
          <w:sz w:val="25"/>
          <w:szCs w:val="25"/>
        </w:rPr>
        <w:t>. London: Lawrence Erlbaum Associates, Publishers.</w:t>
      </w:r>
    </w:p>
    <w:p w:rsidR="0056768B" w:rsidRPr="00BC312F" w:rsidRDefault="0056768B" w:rsidP="00083572">
      <w:pPr>
        <w:spacing w:after="0" w:line="240" w:lineRule="auto"/>
        <w:ind w:left="567" w:hanging="567"/>
        <w:jc w:val="both"/>
        <w:rPr>
          <w:sz w:val="25"/>
          <w:szCs w:val="25"/>
        </w:rPr>
      </w:pPr>
      <w:r w:rsidRPr="00BC312F">
        <w:rPr>
          <w:sz w:val="25"/>
          <w:szCs w:val="25"/>
        </w:rPr>
        <w:t xml:space="preserve">Brown, J.D &amp; Rodgers, T. (2000). </w:t>
      </w:r>
      <w:r w:rsidRPr="00BC312F">
        <w:rPr>
          <w:i/>
          <w:sz w:val="25"/>
          <w:szCs w:val="25"/>
        </w:rPr>
        <w:t>Doing second language research.</w:t>
      </w:r>
      <w:r w:rsidRPr="00BC312F">
        <w:rPr>
          <w:sz w:val="25"/>
          <w:szCs w:val="25"/>
        </w:rPr>
        <w:t xml:space="preserve"> Oxford: Oxford University Press. </w:t>
      </w:r>
    </w:p>
    <w:p w:rsidR="0056768B" w:rsidRPr="00BC312F" w:rsidRDefault="0056768B" w:rsidP="00083572">
      <w:pPr>
        <w:spacing w:after="0" w:line="240" w:lineRule="auto"/>
        <w:ind w:left="567" w:hanging="567"/>
        <w:jc w:val="both"/>
        <w:rPr>
          <w:sz w:val="25"/>
          <w:szCs w:val="25"/>
        </w:rPr>
      </w:pPr>
      <w:r w:rsidRPr="00BC312F">
        <w:rPr>
          <w:sz w:val="25"/>
          <w:szCs w:val="25"/>
        </w:rPr>
        <w:t xml:space="preserve">Burns, A. (1999). </w:t>
      </w:r>
      <w:r w:rsidRPr="00BC312F">
        <w:rPr>
          <w:i/>
          <w:sz w:val="25"/>
          <w:szCs w:val="25"/>
        </w:rPr>
        <w:t>Collaborative action research for English language teachers</w:t>
      </w:r>
      <w:r w:rsidRPr="00BC312F">
        <w:rPr>
          <w:sz w:val="25"/>
          <w:szCs w:val="25"/>
        </w:rPr>
        <w:t xml:space="preserve">. Cambridge: CUP. </w:t>
      </w:r>
    </w:p>
    <w:p w:rsidR="0056768B" w:rsidRPr="00BC312F" w:rsidRDefault="0056768B" w:rsidP="00083572">
      <w:pPr>
        <w:spacing w:after="0" w:line="240" w:lineRule="auto"/>
        <w:ind w:left="567" w:hanging="567"/>
        <w:jc w:val="both"/>
        <w:rPr>
          <w:sz w:val="25"/>
          <w:szCs w:val="25"/>
        </w:rPr>
      </w:pPr>
      <w:r w:rsidRPr="00BC312F">
        <w:rPr>
          <w:sz w:val="25"/>
          <w:szCs w:val="25"/>
        </w:rPr>
        <w:t xml:space="preserve">Burns, R.B. (1997). </w:t>
      </w:r>
      <w:r w:rsidRPr="00BC312F">
        <w:rPr>
          <w:i/>
          <w:sz w:val="25"/>
          <w:szCs w:val="25"/>
        </w:rPr>
        <w:t>Introduction to research methods</w:t>
      </w:r>
      <w:r w:rsidRPr="00BC312F">
        <w:rPr>
          <w:sz w:val="25"/>
          <w:szCs w:val="25"/>
        </w:rPr>
        <w:t xml:space="preserve">. London: Longman. </w:t>
      </w:r>
    </w:p>
    <w:p w:rsidR="0056768B" w:rsidRPr="00BC312F" w:rsidRDefault="0056768B" w:rsidP="00083572">
      <w:pPr>
        <w:spacing w:after="0" w:line="240" w:lineRule="auto"/>
        <w:ind w:left="567" w:hanging="567"/>
        <w:jc w:val="both"/>
        <w:rPr>
          <w:sz w:val="25"/>
          <w:szCs w:val="25"/>
        </w:rPr>
      </w:pPr>
      <w:r w:rsidRPr="00BC312F">
        <w:rPr>
          <w:sz w:val="25"/>
          <w:szCs w:val="25"/>
        </w:rPr>
        <w:t xml:space="preserve">Dornei, Z. (2007). </w:t>
      </w:r>
      <w:r w:rsidRPr="00BC312F">
        <w:rPr>
          <w:i/>
          <w:sz w:val="25"/>
          <w:szCs w:val="25"/>
        </w:rPr>
        <w:t>Research methods in applied linguistics</w:t>
      </w:r>
      <w:r w:rsidRPr="00BC312F">
        <w:rPr>
          <w:sz w:val="25"/>
          <w:szCs w:val="25"/>
        </w:rPr>
        <w:t xml:space="preserve">. Oxford: OUP. </w:t>
      </w:r>
    </w:p>
    <w:p w:rsidR="0056768B" w:rsidRPr="00BC312F" w:rsidRDefault="0056768B" w:rsidP="00083572">
      <w:pPr>
        <w:spacing w:after="0" w:line="240" w:lineRule="auto"/>
        <w:ind w:left="567" w:hanging="567"/>
        <w:jc w:val="both"/>
        <w:rPr>
          <w:sz w:val="25"/>
          <w:szCs w:val="25"/>
        </w:rPr>
      </w:pPr>
      <w:r w:rsidRPr="00BC312F">
        <w:rPr>
          <w:sz w:val="25"/>
          <w:szCs w:val="25"/>
        </w:rPr>
        <w:t xml:space="preserve">Flowerdew, J. &amp; Peacock, M. (2001). </w:t>
      </w:r>
      <w:r w:rsidRPr="00BC312F">
        <w:rPr>
          <w:i/>
          <w:sz w:val="25"/>
          <w:szCs w:val="25"/>
        </w:rPr>
        <w:t>Research perspectives in English for academic purposes</w:t>
      </w:r>
      <w:r w:rsidRPr="00BC312F">
        <w:rPr>
          <w:sz w:val="25"/>
          <w:szCs w:val="25"/>
        </w:rPr>
        <w:t>. Cambridge : CUP</w:t>
      </w:r>
    </w:p>
    <w:p w:rsidR="0056768B" w:rsidRPr="00BC312F" w:rsidRDefault="0056768B" w:rsidP="00083572">
      <w:pPr>
        <w:spacing w:after="0" w:line="240" w:lineRule="auto"/>
        <w:ind w:left="567" w:hanging="567"/>
        <w:jc w:val="both"/>
        <w:rPr>
          <w:sz w:val="25"/>
          <w:szCs w:val="25"/>
        </w:rPr>
      </w:pPr>
      <w:r w:rsidRPr="00BC312F">
        <w:rPr>
          <w:sz w:val="25"/>
          <w:szCs w:val="25"/>
        </w:rPr>
        <w:t xml:space="preserve">Hatch, E &amp; Lazaraton, H. (1982). </w:t>
      </w:r>
      <w:r w:rsidRPr="00BC312F">
        <w:rPr>
          <w:i/>
          <w:sz w:val="25"/>
          <w:szCs w:val="25"/>
        </w:rPr>
        <w:t>Research design and statistics for applied linguistics</w:t>
      </w:r>
      <w:r w:rsidRPr="00BC312F">
        <w:rPr>
          <w:sz w:val="25"/>
          <w:szCs w:val="25"/>
        </w:rPr>
        <w:t xml:space="preserve">. Rowley Mass: Newbury House. </w:t>
      </w:r>
    </w:p>
    <w:p w:rsidR="0056768B" w:rsidRPr="00BC312F" w:rsidRDefault="0056768B" w:rsidP="00083572">
      <w:pPr>
        <w:spacing w:after="0" w:line="240" w:lineRule="auto"/>
        <w:ind w:left="567" w:hanging="567"/>
        <w:jc w:val="both"/>
        <w:rPr>
          <w:sz w:val="25"/>
          <w:szCs w:val="25"/>
        </w:rPr>
      </w:pPr>
      <w:r w:rsidRPr="00BC312F">
        <w:rPr>
          <w:sz w:val="25"/>
          <w:szCs w:val="25"/>
        </w:rPr>
        <w:t xml:space="preserve">Krashen, S. &amp; Scarcella, R. (1980). </w:t>
      </w:r>
      <w:r w:rsidRPr="00BC312F">
        <w:rPr>
          <w:i/>
          <w:sz w:val="25"/>
          <w:szCs w:val="25"/>
        </w:rPr>
        <w:t>Research in second language acquisition</w:t>
      </w:r>
      <w:r w:rsidRPr="00BC312F">
        <w:rPr>
          <w:sz w:val="25"/>
          <w:szCs w:val="25"/>
        </w:rPr>
        <w:t xml:space="preserve">. Rowley Mass : Newbury House. </w:t>
      </w:r>
    </w:p>
    <w:p w:rsidR="0056768B" w:rsidRPr="00BC312F" w:rsidRDefault="0056768B" w:rsidP="00083572">
      <w:pPr>
        <w:spacing w:after="0" w:line="240" w:lineRule="auto"/>
        <w:ind w:left="567" w:hanging="567"/>
        <w:jc w:val="both"/>
        <w:rPr>
          <w:sz w:val="25"/>
          <w:szCs w:val="25"/>
        </w:rPr>
      </w:pPr>
      <w:r w:rsidRPr="00BC312F">
        <w:rPr>
          <w:sz w:val="25"/>
          <w:szCs w:val="25"/>
        </w:rPr>
        <w:t xml:space="preserve">Kumar, R. (2005). </w:t>
      </w:r>
      <w:r w:rsidRPr="00BC312F">
        <w:rPr>
          <w:bCs/>
          <w:i/>
          <w:sz w:val="25"/>
          <w:szCs w:val="25"/>
        </w:rPr>
        <w:t>Research methodology</w:t>
      </w:r>
      <w:r w:rsidRPr="00BC312F">
        <w:rPr>
          <w:sz w:val="25"/>
          <w:szCs w:val="25"/>
        </w:rPr>
        <w:t xml:space="preserve">. India: Porling Kindersley. </w:t>
      </w:r>
    </w:p>
    <w:p w:rsidR="0056768B" w:rsidRPr="00BC312F" w:rsidRDefault="0056768B" w:rsidP="00083572">
      <w:pPr>
        <w:spacing w:after="0" w:line="240" w:lineRule="auto"/>
        <w:ind w:left="567" w:hanging="567"/>
        <w:jc w:val="both"/>
        <w:rPr>
          <w:sz w:val="25"/>
          <w:szCs w:val="25"/>
        </w:rPr>
      </w:pPr>
      <w:r w:rsidRPr="00BC312F">
        <w:rPr>
          <w:sz w:val="25"/>
          <w:szCs w:val="25"/>
        </w:rPr>
        <w:t xml:space="preserve">McDonough, J. &amp; McDonough, S. (2008). </w:t>
      </w:r>
      <w:r w:rsidRPr="00BC312F">
        <w:rPr>
          <w:i/>
          <w:sz w:val="25"/>
          <w:szCs w:val="25"/>
        </w:rPr>
        <w:t xml:space="preserve">Research methods for English language teachers. </w:t>
      </w:r>
      <w:r w:rsidRPr="00BC312F">
        <w:rPr>
          <w:sz w:val="25"/>
          <w:szCs w:val="25"/>
        </w:rPr>
        <w:t>London: Hodder Arnold. (All units)</w:t>
      </w:r>
    </w:p>
    <w:p w:rsidR="0056768B" w:rsidRPr="00BC312F" w:rsidRDefault="0056768B" w:rsidP="00083572">
      <w:pPr>
        <w:spacing w:after="0" w:line="240" w:lineRule="auto"/>
        <w:ind w:left="567" w:hanging="567"/>
        <w:jc w:val="both"/>
        <w:rPr>
          <w:sz w:val="25"/>
          <w:szCs w:val="25"/>
        </w:rPr>
      </w:pPr>
      <w:r w:rsidRPr="00BC312F">
        <w:rPr>
          <w:sz w:val="25"/>
          <w:szCs w:val="25"/>
        </w:rPr>
        <w:t xml:space="preserve">Mckay, A &amp; Gass, S.M. (2005). </w:t>
      </w:r>
      <w:r w:rsidRPr="00BC312F">
        <w:rPr>
          <w:i/>
          <w:sz w:val="25"/>
          <w:szCs w:val="25"/>
        </w:rPr>
        <w:t xml:space="preserve">Second language research. </w:t>
      </w:r>
      <w:r w:rsidRPr="00BC312F">
        <w:rPr>
          <w:sz w:val="25"/>
          <w:szCs w:val="25"/>
        </w:rPr>
        <w:t xml:space="preserve">New Jersey: </w:t>
      </w:r>
      <w:smartTag w:uri="urn:schemas-microsoft-com:office:smarttags" w:element="City">
        <w:smartTag w:uri="urn:schemas-microsoft-com:office:smarttags" w:element="place">
          <w:r w:rsidRPr="00BC312F">
            <w:rPr>
              <w:sz w:val="25"/>
              <w:szCs w:val="25"/>
            </w:rPr>
            <w:t>Lawrence</w:t>
          </w:r>
        </w:smartTag>
      </w:smartTag>
      <w:r w:rsidRPr="00BC312F">
        <w:rPr>
          <w:sz w:val="25"/>
          <w:szCs w:val="25"/>
        </w:rPr>
        <w:t xml:space="preserve"> Erlbaum Associates. </w:t>
      </w:r>
    </w:p>
    <w:p w:rsidR="0056768B" w:rsidRPr="00BC312F" w:rsidRDefault="0056768B" w:rsidP="00083572">
      <w:pPr>
        <w:spacing w:after="0" w:line="240" w:lineRule="auto"/>
        <w:ind w:left="567" w:hanging="567"/>
        <w:jc w:val="both"/>
        <w:rPr>
          <w:sz w:val="25"/>
          <w:szCs w:val="25"/>
        </w:rPr>
      </w:pPr>
      <w:r w:rsidRPr="00BC312F">
        <w:rPr>
          <w:sz w:val="25"/>
          <w:szCs w:val="25"/>
        </w:rPr>
        <w:t xml:space="preserve">Mckay, S.L. (2006). </w:t>
      </w:r>
      <w:r w:rsidRPr="00BC312F">
        <w:rPr>
          <w:i/>
          <w:sz w:val="25"/>
          <w:szCs w:val="25"/>
        </w:rPr>
        <w:t>Researching second language classrooms.</w:t>
      </w:r>
      <w:r w:rsidRPr="00BC312F">
        <w:rPr>
          <w:b/>
          <w:sz w:val="25"/>
          <w:szCs w:val="25"/>
        </w:rPr>
        <w:t xml:space="preserve"> </w:t>
      </w:r>
      <w:r w:rsidRPr="00BC312F">
        <w:rPr>
          <w:sz w:val="25"/>
          <w:szCs w:val="25"/>
        </w:rPr>
        <w:t xml:space="preserve">New Jersey: Lawrence Erlbaum Associates. </w:t>
      </w:r>
    </w:p>
    <w:p w:rsidR="0056768B" w:rsidRPr="00BC312F" w:rsidRDefault="0056768B" w:rsidP="00083572">
      <w:pPr>
        <w:spacing w:after="0" w:line="240" w:lineRule="auto"/>
        <w:ind w:left="567" w:hanging="567"/>
        <w:jc w:val="both"/>
        <w:rPr>
          <w:sz w:val="25"/>
          <w:szCs w:val="25"/>
        </w:rPr>
      </w:pPr>
      <w:r w:rsidRPr="00BC312F">
        <w:rPr>
          <w:sz w:val="25"/>
          <w:szCs w:val="25"/>
        </w:rPr>
        <w:t xml:space="preserve">Norton, L.S. (2009). </w:t>
      </w:r>
      <w:r w:rsidRPr="00BC312F">
        <w:rPr>
          <w:i/>
          <w:sz w:val="25"/>
          <w:szCs w:val="25"/>
        </w:rPr>
        <w:t>Action research in teaching and learning</w:t>
      </w:r>
      <w:r w:rsidRPr="00BC312F">
        <w:rPr>
          <w:sz w:val="25"/>
          <w:szCs w:val="25"/>
        </w:rPr>
        <w:t xml:space="preserve">. London: Routledge. </w:t>
      </w:r>
    </w:p>
    <w:p w:rsidR="0056768B" w:rsidRPr="00BC312F" w:rsidRDefault="0056768B" w:rsidP="00083572">
      <w:pPr>
        <w:spacing w:after="0" w:line="240" w:lineRule="auto"/>
        <w:ind w:left="567" w:hanging="567"/>
        <w:jc w:val="both"/>
        <w:rPr>
          <w:sz w:val="25"/>
          <w:szCs w:val="25"/>
        </w:rPr>
      </w:pPr>
      <w:r w:rsidRPr="00BC312F">
        <w:rPr>
          <w:sz w:val="25"/>
          <w:szCs w:val="25"/>
        </w:rPr>
        <w:t xml:space="preserve">Patton, M. Q. (2002). </w:t>
      </w:r>
      <w:r w:rsidRPr="00BC312F">
        <w:rPr>
          <w:i/>
          <w:sz w:val="25"/>
          <w:szCs w:val="25"/>
        </w:rPr>
        <w:t>Quantitative research and evaluation methods.</w:t>
      </w:r>
      <w:r w:rsidRPr="00BC312F">
        <w:rPr>
          <w:sz w:val="25"/>
          <w:szCs w:val="25"/>
        </w:rPr>
        <w:t xml:space="preserve"> New Delhi: Sage Publications. </w:t>
      </w:r>
    </w:p>
    <w:p w:rsidR="0056768B" w:rsidRPr="00BC312F" w:rsidRDefault="0056768B" w:rsidP="00083572">
      <w:pPr>
        <w:spacing w:after="0" w:line="240" w:lineRule="auto"/>
        <w:ind w:left="709" w:hanging="709"/>
        <w:jc w:val="both"/>
        <w:outlineLvl w:val="0"/>
        <w:rPr>
          <w:sz w:val="25"/>
          <w:szCs w:val="25"/>
        </w:rPr>
      </w:pPr>
      <w:r w:rsidRPr="00BC312F">
        <w:rPr>
          <w:color w:val="000000"/>
          <w:kern w:val="36"/>
          <w:sz w:val="25"/>
          <w:szCs w:val="25"/>
          <w:lang w:eastAsia="en-GB"/>
        </w:rPr>
        <w:t xml:space="preserve">Seliger, H. W. &amp; Shohamy, E. (1999). </w:t>
      </w:r>
      <w:r w:rsidRPr="00BC312F">
        <w:rPr>
          <w:i/>
          <w:color w:val="000000"/>
          <w:kern w:val="36"/>
          <w:sz w:val="25"/>
          <w:szCs w:val="25"/>
          <w:lang w:eastAsia="en-GB"/>
        </w:rPr>
        <w:t>Second language research methods</w:t>
      </w:r>
      <w:r w:rsidRPr="00BC312F">
        <w:rPr>
          <w:color w:val="000000"/>
          <w:kern w:val="36"/>
          <w:sz w:val="25"/>
          <w:szCs w:val="25"/>
          <w:lang w:eastAsia="en-GB"/>
        </w:rPr>
        <w:t xml:space="preserve">. Oxford: Oxford University Press. </w:t>
      </w:r>
    </w:p>
    <w:p w:rsidR="0056768B" w:rsidRPr="00BC312F" w:rsidRDefault="0056768B" w:rsidP="00083572">
      <w:pPr>
        <w:spacing w:after="0" w:line="240" w:lineRule="auto"/>
        <w:ind w:left="567" w:hanging="567"/>
        <w:jc w:val="both"/>
        <w:rPr>
          <w:sz w:val="25"/>
          <w:szCs w:val="25"/>
        </w:rPr>
      </w:pPr>
      <w:r w:rsidRPr="00BC312F">
        <w:rPr>
          <w:sz w:val="25"/>
          <w:szCs w:val="25"/>
        </w:rPr>
        <w:t xml:space="preserve">Wallace, M. (2000). </w:t>
      </w:r>
      <w:r w:rsidRPr="00BC312F">
        <w:rPr>
          <w:i/>
          <w:sz w:val="25"/>
          <w:szCs w:val="25"/>
        </w:rPr>
        <w:t>Action research for language teachers.</w:t>
      </w:r>
      <w:r w:rsidRPr="00BC312F">
        <w:rPr>
          <w:sz w:val="25"/>
          <w:szCs w:val="25"/>
        </w:rPr>
        <w:t xml:space="preserve"> Cambridge: Cambridge University Press.</w:t>
      </w:r>
    </w:p>
    <w:p w:rsidR="0056768B" w:rsidRDefault="0056768B" w:rsidP="00083572">
      <w:pPr>
        <w:spacing w:after="0" w:line="240" w:lineRule="auto"/>
        <w:ind w:left="567" w:hanging="567"/>
        <w:jc w:val="both"/>
        <w:rPr>
          <w:sz w:val="25"/>
          <w:szCs w:val="25"/>
        </w:rPr>
      </w:pPr>
    </w:p>
    <w:p w:rsidR="0056768B" w:rsidRDefault="0056768B" w:rsidP="00083572">
      <w:pPr>
        <w:spacing w:after="0" w:line="240" w:lineRule="auto"/>
        <w:ind w:left="567" w:hanging="567"/>
        <w:jc w:val="both"/>
        <w:rPr>
          <w:sz w:val="25"/>
          <w:szCs w:val="25"/>
        </w:rPr>
      </w:pPr>
    </w:p>
    <w:p w:rsidR="0056768B" w:rsidRPr="00BC312F" w:rsidRDefault="0056768B" w:rsidP="00083572">
      <w:pPr>
        <w:spacing w:after="0" w:line="240" w:lineRule="auto"/>
        <w:ind w:left="567" w:hanging="567"/>
        <w:jc w:val="center"/>
        <w:rPr>
          <w:sz w:val="25"/>
          <w:szCs w:val="25"/>
        </w:rPr>
      </w:pPr>
      <w:r>
        <w:rPr>
          <w:sz w:val="25"/>
          <w:szCs w:val="25"/>
        </w:rPr>
        <w:t>***</w:t>
      </w:r>
    </w:p>
    <w:p w:rsidR="0056768B" w:rsidRPr="00510257" w:rsidRDefault="0056768B" w:rsidP="009E560F">
      <w:pPr>
        <w:rPr>
          <w:rFonts w:ascii="Times New Roman" w:hAnsi="Times New Roman" w:cs="Times New Roman"/>
          <w:b/>
          <w:sz w:val="24"/>
          <w:szCs w:val="24"/>
        </w:rPr>
      </w:pPr>
      <w:r>
        <w:br w:type="page"/>
      </w:r>
      <w:r w:rsidRPr="00510257">
        <w:rPr>
          <w:rFonts w:ascii="Times New Roman" w:hAnsi="Times New Roman" w:cs="Times New Roman"/>
          <w:sz w:val="24"/>
          <w:szCs w:val="24"/>
        </w:rPr>
        <w:t xml:space="preserve">Course Title: </w:t>
      </w:r>
      <w:r w:rsidRPr="007F2BA4">
        <w:rPr>
          <w:rFonts w:ascii="Times New Roman" w:hAnsi="Times New Roman" w:cs="Times New Roman"/>
          <w:b/>
          <w:sz w:val="24"/>
          <w:szCs w:val="24"/>
        </w:rPr>
        <w:t>Teaching Geography</w:t>
      </w:r>
    </w:p>
    <w:p w:rsidR="0056768B" w:rsidRDefault="0056768B" w:rsidP="0056768B">
      <w:pPr>
        <w:spacing w:after="0" w:line="240" w:lineRule="auto"/>
        <w:jc w:val="both"/>
        <w:rPr>
          <w:rFonts w:ascii="Times New Roman" w:hAnsi="Times New Roman" w:cs="Times New Roman"/>
          <w:sz w:val="24"/>
          <w:szCs w:val="24"/>
        </w:rPr>
      </w:pPr>
      <w:r w:rsidRPr="00510257">
        <w:rPr>
          <w:rFonts w:ascii="Times New Roman" w:hAnsi="Times New Roman" w:cs="Times New Roman"/>
          <w:sz w:val="24"/>
          <w:szCs w:val="24"/>
        </w:rPr>
        <w:t>Course No: Geo. Ed.</w:t>
      </w:r>
      <w:r>
        <w:rPr>
          <w:rFonts w:ascii="Times New Roman" w:hAnsi="Times New Roman" w:cs="Times New Roman"/>
          <w:sz w:val="24"/>
          <w:szCs w:val="24"/>
        </w:rPr>
        <w:t>535</w:t>
      </w:r>
      <w:r w:rsidRPr="00510257">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Nature of course: Theory and Practical</w:t>
      </w:r>
    </w:p>
    <w:p w:rsidR="0056768B" w:rsidRPr="00510257" w:rsidRDefault="0056768B" w:rsidP="005676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Level: M.Ed.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10257">
        <w:rPr>
          <w:rFonts w:ascii="Times New Roman" w:hAnsi="Times New Roman" w:cs="Times New Roman"/>
          <w:sz w:val="24"/>
          <w:szCs w:val="24"/>
        </w:rPr>
        <w:t>Credit hour</w:t>
      </w:r>
      <w:r>
        <w:rPr>
          <w:rFonts w:ascii="Times New Roman" w:hAnsi="Times New Roman" w:cs="Times New Roman"/>
          <w:sz w:val="24"/>
          <w:szCs w:val="24"/>
        </w:rPr>
        <w:t>s</w:t>
      </w:r>
      <w:r w:rsidRPr="00510257">
        <w:rPr>
          <w:rFonts w:ascii="Times New Roman" w:hAnsi="Times New Roman" w:cs="Times New Roman"/>
          <w:sz w:val="24"/>
          <w:szCs w:val="24"/>
        </w:rPr>
        <w:t>: 3</w:t>
      </w:r>
    </w:p>
    <w:p w:rsidR="0056768B" w:rsidRPr="00510257" w:rsidRDefault="0056768B" w:rsidP="005676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Pr="00510257">
        <w:rPr>
          <w:rFonts w:ascii="Times New Roman" w:hAnsi="Times New Roman" w:cs="Times New Roman"/>
          <w:sz w:val="24"/>
          <w:szCs w:val="24"/>
        </w:rPr>
        <w:t xml:space="preserve">emester: </w:t>
      </w:r>
      <w:r>
        <w:rPr>
          <w:rFonts w:ascii="Times New Roman" w:hAnsi="Times New Roman" w:cs="Times New Roman"/>
          <w:sz w:val="24"/>
          <w:szCs w:val="24"/>
        </w:rPr>
        <w:t>Third</w:t>
      </w:r>
      <w:r w:rsidRPr="00510257">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10257">
        <w:rPr>
          <w:rFonts w:ascii="Times New Roman" w:hAnsi="Times New Roman" w:cs="Times New Roman"/>
          <w:sz w:val="24"/>
          <w:szCs w:val="24"/>
        </w:rPr>
        <w:t>T</w:t>
      </w:r>
      <w:r>
        <w:rPr>
          <w:rFonts w:ascii="Times New Roman" w:hAnsi="Times New Roman" w:cs="Times New Roman"/>
          <w:sz w:val="24"/>
          <w:szCs w:val="24"/>
        </w:rPr>
        <w:t>eaching hours</w:t>
      </w:r>
      <w:r w:rsidRPr="00510257">
        <w:rPr>
          <w:rFonts w:ascii="Times New Roman" w:hAnsi="Times New Roman" w:cs="Times New Roman"/>
          <w:sz w:val="24"/>
          <w:szCs w:val="24"/>
        </w:rPr>
        <w:t xml:space="preserve">: </w:t>
      </w:r>
      <w:r>
        <w:rPr>
          <w:rFonts w:ascii="Times New Roman" w:hAnsi="Times New Roman" w:cs="Times New Roman"/>
          <w:sz w:val="24"/>
          <w:szCs w:val="24"/>
        </w:rPr>
        <w:t>32 + 48 (80)</w:t>
      </w:r>
    </w:p>
    <w:p w:rsidR="0056768B" w:rsidRPr="00510257" w:rsidRDefault="0056768B" w:rsidP="0056768B">
      <w:pPr>
        <w:spacing w:after="0" w:line="240" w:lineRule="auto"/>
        <w:jc w:val="both"/>
        <w:rPr>
          <w:rFonts w:ascii="Times New Roman" w:hAnsi="Times New Roman" w:cs="Times New Roman"/>
          <w:sz w:val="24"/>
          <w:szCs w:val="24"/>
        </w:rPr>
      </w:pPr>
      <w:r w:rsidRPr="00510257">
        <w:rPr>
          <w:rFonts w:ascii="Times New Roman" w:hAnsi="Times New Roman" w:cs="Times New Roman"/>
          <w:sz w:val="24"/>
          <w:szCs w:val="24"/>
        </w:rPr>
        <w:tab/>
      </w:r>
      <w:r w:rsidRPr="00510257">
        <w:rPr>
          <w:rFonts w:ascii="Times New Roman" w:hAnsi="Times New Roman" w:cs="Times New Roman"/>
          <w:sz w:val="24"/>
          <w:szCs w:val="24"/>
        </w:rPr>
        <w:tab/>
      </w:r>
      <w:r w:rsidRPr="00510257">
        <w:rPr>
          <w:rFonts w:ascii="Times New Roman" w:hAnsi="Times New Roman" w:cs="Times New Roman"/>
          <w:sz w:val="24"/>
          <w:szCs w:val="24"/>
        </w:rPr>
        <w:tab/>
        <w:t xml:space="preserve">         </w:t>
      </w:r>
    </w:p>
    <w:p w:rsidR="0056768B" w:rsidRPr="00510257" w:rsidRDefault="0056768B" w:rsidP="0056768B">
      <w:pPr>
        <w:rPr>
          <w:rFonts w:ascii="Times New Roman" w:hAnsi="Times New Roman" w:cs="Times New Roman"/>
          <w:b/>
        </w:rPr>
      </w:pPr>
      <w:r w:rsidRPr="00510257">
        <w:rPr>
          <w:rFonts w:ascii="Times New Roman" w:hAnsi="Times New Roman" w:cs="Times New Roman"/>
        </w:rPr>
        <w:tab/>
      </w:r>
      <w:r w:rsidRPr="00510257">
        <w:rPr>
          <w:rFonts w:ascii="Times New Roman" w:hAnsi="Times New Roman" w:cs="Times New Roman"/>
        </w:rPr>
        <w:tab/>
        <w:t xml:space="preserve">     </w:t>
      </w:r>
      <w:r w:rsidR="00CB2C20" w:rsidRPr="00CB2C20">
        <w:rPr>
          <w:rFonts w:ascii="Times New Roman" w:hAnsi="Times New Roman" w:cs="Times New Roman"/>
          <w:noProof/>
        </w:rPr>
        <w:pict>
          <v:shape id="_x0000_s1045" type="#_x0000_t32" style="position:absolute;margin-left:-1.2pt;margin-top:0;width:460.2pt;height:.05pt;z-index:251695104;mso-position-horizontal-relative:text;mso-position-vertical-relative:text" o:connectortype="straight" strokecolor="#323232" strokeweight="2.25pt"/>
        </w:pict>
      </w:r>
      <w:r w:rsidRPr="00510257">
        <w:rPr>
          <w:rFonts w:ascii="Times New Roman" w:hAnsi="Times New Roman" w:cs="Times New Roman"/>
        </w:rPr>
        <w:t xml:space="preserve"> </w:t>
      </w:r>
    </w:p>
    <w:p w:rsidR="0056768B" w:rsidRDefault="0056768B" w:rsidP="00A54435">
      <w:pPr>
        <w:pStyle w:val="ListParagraph"/>
        <w:numPr>
          <w:ilvl w:val="0"/>
          <w:numId w:val="172"/>
        </w:numPr>
        <w:spacing w:after="0"/>
        <w:ind w:left="270" w:hanging="270"/>
        <w:rPr>
          <w:b/>
        </w:rPr>
      </w:pPr>
      <w:r w:rsidRPr="00510257">
        <w:rPr>
          <w:b/>
        </w:rPr>
        <w:t xml:space="preserve">Course </w:t>
      </w:r>
      <w:r>
        <w:rPr>
          <w:b/>
        </w:rPr>
        <w:t>D</w:t>
      </w:r>
      <w:r w:rsidRPr="00510257">
        <w:rPr>
          <w:b/>
        </w:rPr>
        <w:t>escription</w:t>
      </w:r>
    </w:p>
    <w:p w:rsidR="0056768B" w:rsidRDefault="0056768B" w:rsidP="0056768B">
      <w:pPr>
        <w:spacing w:after="0" w:line="240" w:lineRule="auto"/>
        <w:jc w:val="center"/>
        <w:rPr>
          <w:rFonts w:ascii="Times New Roman" w:hAnsi="Times New Roman" w:cs="Times New Roman"/>
          <w:sz w:val="24"/>
          <w:szCs w:val="24"/>
        </w:rPr>
      </w:pPr>
    </w:p>
    <w:p w:rsidR="0056768B" w:rsidRDefault="0056768B" w:rsidP="0056768B">
      <w:pPr>
        <w:spacing w:after="0" w:line="240" w:lineRule="auto"/>
        <w:jc w:val="both"/>
        <w:rPr>
          <w:rFonts w:ascii="Times New Roman" w:hAnsi="Times New Roman" w:cs="Times New Roman"/>
          <w:sz w:val="24"/>
          <w:szCs w:val="24"/>
        </w:rPr>
      </w:pPr>
      <w:r w:rsidRPr="00260A09">
        <w:rPr>
          <w:rFonts w:ascii="Times New Roman" w:hAnsi="Times New Roman" w:cs="Times New Roman"/>
          <w:sz w:val="24"/>
          <w:szCs w:val="24"/>
        </w:rPr>
        <w:t>This course has been designed to provide theoretical</w:t>
      </w:r>
      <w:r>
        <w:rPr>
          <w:rFonts w:ascii="Times New Roman" w:hAnsi="Times New Roman" w:cs="Times New Roman"/>
          <w:sz w:val="24"/>
          <w:szCs w:val="24"/>
        </w:rPr>
        <w:t xml:space="preserve"> and applied</w:t>
      </w:r>
      <w:r w:rsidRPr="00260A09">
        <w:rPr>
          <w:rFonts w:ascii="Times New Roman" w:hAnsi="Times New Roman" w:cs="Times New Roman"/>
          <w:sz w:val="24"/>
          <w:szCs w:val="24"/>
        </w:rPr>
        <w:t xml:space="preserve"> knowledge of </w:t>
      </w:r>
      <w:r>
        <w:rPr>
          <w:rFonts w:ascii="Times New Roman" w:hAnsi="Times New Roman" w:cs="Times New Roman"/>
          <w:sz w:val="24"/>
          <w:szCs w:val="24"/>
        </w:rPr>
        <w:t>teaching</w:t>
      </w:r>
      <w:r w:rsidRPr="00260A09">
        <w:rPr>
          <w:rFonts w:ascii="Times New Roman" w:hAnsi="Times New Roman" w:cs="Times New Roman"/>
          <w:sz w:val="24"/>
          <w:szCs w:val="24"/>
        </w:rPr>
        <w:t xml:space="preserve"> geography </w:t>
      </w:r>
      <w:r>
        <w:rPr>
          <w:rFonts w:ascii="Times New Roman" w:hAnsi="Times New Roman" w:cs="Times New Roman"/>
          <w:sz w:val="24"/>
          <w:szCs w:val="24"/>
        </w:rPr>
        <w:t xml:space="preserve">to </w:t>
      </w:r>
      <w:r w:rsidRPr="00260A09">
        <w:rPr>
          <w:rFonts w:ascii="Times New Roman" w:hAnsi="Times New Roman" w:cs="Times New Roman"/>
          <w:sz w:val="24"/>
          <w:szCs w:val="24"/>
        </w:rPr>
        <w:t>the pr</w:t>
      </w:r>
      <w:r>
        <w:rPr>
          <w:rFonts w:ascii="Times New Roman" w:hAnsi="Times New Roman" w:cs="Times New Roman"/>
          <w:sz w:val="24"/>
          <w:szCs w:val="24"/>
        </w:rPr>
        <w:t>o</w:t>
      </w:r>
      <w:r w:rsidRPr="00260A09">
        <w:rPr>
          <w:rFonts w:ascii="Times New Roman" w:hAnsi="Times New Roman" w:cs="Times New Roman"/>
          <w:sz w:val="24"/>
          <w:szCs w:val="24"/>
        </w:rPr>
        <w:t xml:space="preserve">spective teachers. It intends to </w:t>
      </w:r>
      <w:r>
        <w:rPr>
          <w:rFonts w:ascii="Times New Roman" w:hAnsi="Times New Roman" w:cs="Times New Roman"/>
          <w:sz w:val="24"/>
          <w:szCs w:val="24"/>
        </w:rPr>
        <w:t xml:space="preserve">familiarize them with methods, strategies, techniques and </w:t>
      </w:r>
      <w:r w:rsidRPr="00260A09">
        <w:rPr>
          <w:rFonts w:ascii="Times New Roman" w:hAnsi="Times New Roman" w:cs="Times New Roman"/>
          <w:sz w:val="24"/>
          <w:szCs w:val="24"/>
        </w:rPr>
        <w:t xml:space="preserve">skills </w:t>
      </w:r>
      <w:r>
        <w:rPr>
          <w:rFonts w:ascii="Times New Roman" w:hAnsi="Times New Roman" w:cs="Times New Roman"/>
          <w:sz w:val="24"/>
          <w:szCs w:val="24"/>
        </w:rPr>
        <w:t xml:space="preserve">essential </w:t>
      </w:r>
      <w:r w:rsidRPr="00260A09">
        <w:rPr>
          <w:rFonts w:ascii="Times New Roman" w:hAnsi="Times New Roman" w:cs="Times New Roman"/>
          <w:sz w:val="24"/>
          <w:szCs w:val="24"/>
        </w:rPr>
        <w:t xml:space="preserve">for </w:t>
      </w:r>
      <w:r>
        <w:rPr>
          <w:rFonts w:ascii="Times New Roman" w:hAnsi="Times New Roman" w:cs="Times New Roman"/>
          <w:sz w:val="24"/>
          <w:szCs w:val="24"/>
        </w:rPr>
        <w:t xml:space="preserve">teaching </w:t>
      </w:r>
      <w:r w:rsidRPr="00260A09">
        <w:rPr>
          <w:rFonts w:ascii="Times New Roman" w:hAnsi="Times New Roman" w:cs="Times New Roman"/>
          <w:sz w:val="24"/>
          <w:szCs w:val="24"/>
        </w:rPr>
        <w:t>geograph</w:t>
      </w:r>
      <w:r>
        <w:rPr>
          <w:rFonts w:ascii="Times New Roman" w:hAnsi="Times New Roman" w:cs="Times New Roman"/>
          <w:sz w:val="24"/>
          <w:szCs w:val="24"/>
        </w:rPr>
        <w:t>y education at higher level</w:t>
      </w:r>
      <w:r w:rsidRPr="00260A09">
        <w:rPr>
          <w:rFonts w:ascii="Times New Roman" w:hAnsi="Times New Roman" w:cs="Times New Roman"/>
          <w:sz w:val="24"/>
          <w:szCs w:val="24"/>
        </w:rPr>
        <w:t xml:space="preserve">. </w:t>
      </w:r>
      <w:r>
        <w:rPr>
          <w:rFonts w:ascii="Times New Roman" w:hAnsi="Times New Roman" w:cs="Times New Roman"/>
          <w:sz w:val="24"/>
          <w:szCs w:val="24"/>
        </w:rPr>
        <w:t xml:space="preserve">The course also includes practical aspect. Thirty three percent of the weightage has been given to practical aspect. Of the total teaching hours 32 are allotted to the theoretical aspect whereas 48 are allotted to the practical aspect. </w:t>
      </w:r>
    </w:p>
    <w:p w:rsidR="0056768B" w:rsidRDefault="0056768B" w:rsidP="0056768B">
      <w:pPr>
        <w:spacing w:after="0" w:line="240" w:lineRule="auto"/>
        <w:jc w:val="both"/>
        <w:rPr>
          <w:rFonts w:ascii="Times New Roman" w:hAnsi="Times New Roman" w:cs="Times New Roman"/>
          <w:b/>
          <w:sz w:val="24"/>
          <w:szCs w:val="24"/>
        </w:rPr>
      </w:pPr>
    </w:p>
    <w:p w:rsidR="0056768B" w:rsidRDefault="0056768B" w:rsidP="00A54435">
      <w:pPr>
        <w:pStyle w:val="ListParagraph"/>
        <w:numPr>
          <w:ilvl w:val="0"/>
          <w:numId w:val="172"/>
        </w:numPr>
        <w:spacing w:after="0"/>
        <w:ind w:left="270" w:hanging="270"/>
        <w:rPr>
          <w:b/>
        </w:rPr>
      </w:pPr>
      <w:r>
        <w:rPr>
          <w:b/>
        </w:rPr>
        <w:t>General objectives of the course</w:t>
      </w:r>
    </w:p>
    <w:p w:rsidR="0056768B" w:rsidRDefault="0056768B" w:rsidP="0056768B">
      <w:pPr>
        <w:spacing w:after="0" w:line="240" w:lineRule="auto"/>
        <w:jc w:val="both"/>
        <w:rPr>
          <w:rFonts w:ascii="Times New Roman" w:hAnsi="Times New Roman" w:cs="Times New Roman"/>
          <w:b/>
          <w:sz w:val="24"/>
          <w:szCs w:val="24"/>
        </w:rPr>
      </w:pPr>
    </w:p>
    <w:p w:rsidR="0056768B" w:rsidRPr="00510257" w:rsidRDefault="0056768B" w:rsidP="0056768B">
      <w:pPr>
        <w:pStyle w:val="normalfont"/>
      </w:pPr>
      <w:r w:rsidRPr="00510257">
        <w:t>The general objectives of this course are as follows:</w:t>
      </w:r>
    </w:p>
    <w:p w:rsidR="0056768B" w:rsidRPr="00510257" w:rsidRDefault="0056768B" w:rsidP="0056768B">
      <w:pPr>
        <w:pStyle w:val="normalfont"/>
        <w:tabs>
          <w:tab w:val="left" w:pos="540"/>
          <w:tab w:val="left" w:pos="630"/>
        </w:tabs>
      </w:pPr>
    </w:p>
    <w:p w:rsidR="0056768B" w:rsidRPr="005F6CAE" w:rsidRDefault="0056768B" w:rsidP="00A54435">
      <w:pPr>
        <w:pStyle w:val="normalfont"/>
        <w:numPr>
          <w:ilvl w:val="0"/>
          <w:numId w:val="171"/>
        </w:numPr>
        <w:jc w:val="both"/>
      </w:pPr>
      <w:r>
        <w:t xml:space="preserve">Familiarize students </w:t>
      </w:r>
      <w:r w:rsidRPr="005F6CAE">
        <w:t>about</w:t>
      </w:r>
      <w:r>
        <w:t xml:space="preserve"> the</w:t>
      </w:r>
      <w:r w:rsidRPr="005F6CAE">
        <w:t xml:space="preserve"> changing nature of geography education.</w:t>
      </w:r>
    </w:p>
    <w:p w:rsidR="0056768B" w:rsidRPr="005F6CAE" w:rsidRDefault="0056768B" w:rsidP="00A54435">
      <w:pPr>
        <w:pStyle w:val="normalfont"/>
        <w:numPr>
          <w:ilvl w:val="0"/>
          <w:numId w:val="171"/>
        </w:numPr>
        <w:jc w:val="both"/>
      </w:pPr>
      <w:r>
        <w:t>Enable students to understand</w:t>
      </w:r>
      <w:r w:rsidRPr="005F6CAE">
        <w:t xml:space="preserve"> necessary steps for </w:t>
      </w:r>
      <w:r>
        <w:t xml:space="preserve">developing </w:t>
      </w:r>
      <w:r w:rsidRPr="005F6CAE">
        <w:t>geography curriculum</w:t>
      </w:r>
      <w:r>
        <w:t xml:space="preserve"> and d</w:t>
      </w:r>
      <w:r w:rsidRPr="005F6CAE">
        <w:t>evelop a model curriculum in the context of Nepal</w:t>
      </w:r>
      <w:r>
        <w:t>.</w:t>
      </w:r>
      <w:r w:rsidRPr="005F6CAE">
        <w:t xml:space="preserve"> </w:t>
      </w:r>
    </w:p>
    <w:p w:rsidR="0056768B" w:rsidRPr="005F6CAE" w:rsidRDefault="0056768B" w:rsidP="00A54435">
      <w:pPr>
        <w:pStyle w:val="normalfont"/>
        <w:numPr>
          <w:ilvl w:val="0"/>
          <w:numId w:val="171"/>
        </w:numPr>
        <w:jc w:val="both"/>
      </w:pPr>
      <w:r>
        <w:rPr>
          <w:bCs/>
        </w:rPr>
        <w:t>Enable students on using</w:t>
      </w:r>
      <w:r w:rsidRPr="005F6CAE">
        <w:rPr>
          <w:bCs/>
        </w:rPr>
        <w:t xml:space="preserve"> </w:t>
      </w:r>
      <w:r>
        <w:rPr>
          <w:bCs/>
        </w:rPr>
        <w:t>t</w:t>
      </w:r>
      <w:r w:rsidRPr="005F6CAE">
        <w:rPr>
          <w:bCs/>
        </w:rPr>
        <w:t xml:space="preserve">extbooks and </w:t>
      </w:r>
      <w:r>
        <w:rPr>
          <w:bCs/>
        </w:rPr>
        <w:t>r</w:t>
      </w:r>
      <w:r w:rsidRPr="005F6CAE">
        <w:rPr>
          <w:bCs/>
        </w:rPr>
        <w:t xml:space="preserve">eference </w:t>
      </w:r>
      <w:r>
        <w:rPr>
          <w:bCs/>
        </w:rPr>
        <w:t xml:space="preserve">materials </w:t>
      </w:r>
      <w:r w:rsidRPr="005F6CAE">
        <w:rPr>
          <w:bCs/>
        </w:rPr>
        <w:t xml:space="preserve">in geography </w:t>
      </w:r>
      <w:r>
        <w:rPr>
          <w:bCs/>
        </w:rPr>
        <w:t>t</w:t>
      </w:r>
      <w:r w:rsidRPr="005F6CAE">
        <w:rPr>
          <w:bCs/>
        </w:rPr>
        <w:t>eaching</w:t>
      </w:r>
      <w:r>
        <w:rPr>
          <w:bCs/>
        </w:rPr>
        <w:t>.</w:t>
      </w:r>
      <w:r w:rsidRPr="005F6CAE">
        <w:rPr>
          <w:bCs/>
        </w:rPr>
        <w:t xml:space="preserve"> </w:t>
      </w:r>
    </w:p>
    <w:p w:rsidR="0056768B" w:rsidRPr="005F6CAE" w:rsidRDefault="0056768B" w:rsidP="00A54435">
      <w:pPr>
        <w:pStyle w:val="normalfont"/>
        <w:numPr>
          <w:ilvl w:val="0"/>
          <w:numId w:val="171"/>
        </w:numPr>
        <w:jc w:val="both"/>
      </w:pPr>
      <w:r>
        <w:rPr>
          <w:bCs/>
        </w:rPr>
        <w:t xml:space="preserve">Acquaint </w:t>
      </w:r>
      <w:r w:rsidRPr="005F6CAE">
        <w:rPr>
          <w:bCs/>
        </w:rPr>
        <w:t>students</w:t>
      </w:r>
      <w:r>
        <w:rPr>
          <w:bCs/>
        </w:rPr>
        <w:t xml:space="preserve"> about </w:t>
      </w:r>
      <w:r w:rsidRPr="005F6CAE">
        <w:rPr>
          <w:bCs/>
        </w:rPr>
        <w:t>methods, approaches and techniques of teaching geography and apply them in teaching.</w:t>
      </w:r>
      <w:r w:rsidRPr="005F6CAE">
        <w:t xml:space="preserve"> </w:t>
      </w:r>
    </w:p>
    <w:p w:rsidR="0056768B" w:rsidRPr="005F6CAE" w:rsidRDefault="0056768B" w:rsidP="00A54435">
      <w:pPr>
        <w:pStyle w:val="normalfont"/>
        <w:numPr>
          <w:ilvl w:val="0"/>
          <w:numId w:val="171"/>
        </w:numPr>
        <w:jc w:val="both"/>
      </w:pPr>
      <w:r>
        <w:t xml:space="preserve">Enable students to make </w:t>
      </w:r>
      <w:r w:rsidRPr="005F6CAE">
        <w:t>plans for teaching geography</w:t>
      </w:r>
      <w:r>
        <w:t xml:space="preserve"> by using </w:t>
      </w:r>
      <w:r w:rsidRPr="005F6CAE">
        <w:t>various types of test items for evaluating geographical knowledge and skills</w:t>
      </w:r>
      <w:r>
        <w:t>.</w:t>
      </w:r>
      <w:r w:rsidRPr="005F6CAE">
        <w:t xml:space="preserve">  </w:t>
      </w:r>
    </w:p>
    <w:p w:rsidR="0056768B" w:rsidRPr="005F6CAE" w:rsidRDefault="0056768B" w:rsidP="00A54435">
      <w:pPr>
        <w:pStyle w:val="ListParagraph"/>
        <w:numPr>
          <w:ilvl w:val="0"/>
          <w:numId w:val="171"/>
        </w:numPr>
        <w:spacing w:after="200" w:line="276" w:lineRule="auto"/>
      </w:pPr>
      <w:r>
        <w:t>Acquaint students abou</w:t>
      </w:r>
      <w:r w:rsidRPr="005F6CAE">
        <w:t xml:space="preserve"> trends in geographical research, components of research proposal, theoretical framework in research and report writing</w:t>
      </w:r>
      <w:r>
        <w:t>.</w:t>
      </w:r>
    </w:p>
    <w:p w:rsidR="0056768B" w:rsidRPr="005F6CAE" w:rsidRDefault="0056768B" w:rsidP="0056768B">
      <w:pPr>
        <w:pStyle w:val="ListParagraph"/>
      </w:pPr>
    </w:p>
    <w:p w:rsidR="0056768B" w:rsidRDefault="0056768B" w:rsidP="00A54435">
      <w:pPr>
        <w:pStyle w:val="ListParagraph"/>
        <w:numPr>
          <w:ilvl w:val="0"/>
          <w:numId w:val="172"/>
        </w:numPr>
        <w:spacing w:after="0"/>
        <w:ind w:left="270" w:hanging="270"/>
        <w:rPr>
          <w:b/>
        </w:rPr>
      </w:pPr>
      <w:r w:rsidRPr="0015175D">
        <w:rPr>
          <w:b/>
        </w:rPr>
        <w:t xml:space="preserve">Course </w:t>
      </w:r>
      <w:r>
        <w:rPr>
          <w:b/>
        </w:rPr>
        <w:t xml:space="preserve">Outlines </w:t>
      </w:r>
    </w:p>
    <w:p w:rsidR="0056768B" w:rsidRDefault="0056768B" w:rsidP="0056768B">
      <w:pPr>
        <w:spacing w:after="0" w:line="240" w:lineRule="auto"/>
        <w:jc w:val="both"/>
        <w:rPr>
          <w:rFonts w:ascii="Times New Roman" w:hAnsi="Times New Roman" w:cs="Times New Roman"/>
          <w:b/>
          <w:sz w:val="24"/>
          <w:szCs w:val="24"/>
        </w:rPr>
      </w:pPr>
    </w:p>
    <w:tbl>
      <w:tblPr>
        <w:tblStyle w:val="TableGrid"/>
        <w:tblW w:w="8928" w:type="dxa"/>
        <w:tblInd w:w="270" w:type="dxa"/>
        <w:tblLook w:val="04A0"/>
      </w:tblPr>
      <w:tblGrid>
        <w:gridCol w:w="4303"/>
        <w:gridCol w:w="4625"/>
      </w:tblGrid>
      <w:tr w:rsidR="0056768B" w:rsidTr="0056768B">
        <w:tc>
          <w:tcPr>
            <w:tcW w:w="0" w:type="auto"/>
          </w:tcPr>
          <w:p w:rsidR="0056768B" w:rsidRPr="00843B61" w:rsidRDefault="0056768B" w:rsidP="0056768B">
            <w:pPr>
              <w:pStyle w:val="normalfont"/>
              <w:ind w:left="180"/>
              <w:jc w:val="center"/>
              <w:rPr>
                <w:b/>
              </w:rPr>
            </w:pPr>
            <w:r w:rsidRPr="00843B61">
              <w:rPr>
                <w:b/>
              </w:rPr>
              <w:t>Specific Objectives</w:t>
            </w:r>
          </w:p>
        </w:tc>
        <w:tc>
          <w:tcPr>
            <w:tcW w:w="4625" w:type="dxa"/>
          </w:tcPr>
          <w:p w:rsidR="0056768B" w:rsidRPr="00843B61" w:rsidRDefault="0056768B" w:rsidP="0056768B">
            <w:pPr>
              <w:jc w:val="center"/>
              <w:rPr>
                <w:b/>
                <w:sz w:val="24"/>
                <w:szCs w:val="24"/>
              </w:rPr>
            </w:pPr>
            <w:r w:rsidRPr="00843B61">
              <w:rPr>
                <w:b/>
                <w:sz w:val="24"/>
                <w:szCs w:val="24"/>
              </w:rPr>
              <w:t>Contents</w:t>
            </w:r>
          </w:p>
        </w:tc>
      </w:tr>
      <w:tr w:rsidR="0056768B" w:rsidTr="0056768B">
        <w:tc>
          <w:tcPr>
            <w:tcW w:w="0" w:type="auto"/>
          </w:tcPr>
          <w:p w:rsidR="0056768B" w:rsidRPr="005B475E" w:rsidRDefault="0056768B" w:rsidP="00A54435">
            <w:pPr>
              <w:pStyle w:val="ListParagraph"/>
              <w:numPr>
                <w:ilvl w:val="0"/>
                <w:numId w:val="176"/>
              </w:numPr>
              <w:spacing w:after="0"/>
              <w:ind w:left="180" w:hanging="180"/>
              <w:jc w:val="left"/>
            </w:pPr>
            <w:r w:rsidRPr="005B475E">
              <w:t>Describe geography as a physical, social and spatial science</w:t>
            </w:r>
            <w:r>
              <w:t>.</w:t>
            </w:r>
          </w:p>
          <w:p w:rsidR="0056768B" w:rsidRDefault="0056768B" w:rsidP="00A54435">
            <w:pPr>
              <w:pStyle w:val="ListParagraph"/>
              <w:numPr>
                <w:ilvl w:val="0"/>
                <w:numId w:val="176"/>
              </w:numPr>
              <w:spacing w:after="0"/>
              <w:ind w:left="180" w:hanging="180"/>
              <w:jc w:val="left"/>
            </w:pPr>
            <w:r w:rsidRPr="00197D2E">
              <w:t xml:space="preserve">Explain the </w:t>
            </w:r>
            <w:r>
              <w:t>changing nature and trends in</w:t>
            </w:r>
            <w:r w:rsidRPr="00197D2E">
              <w:t xml:space="preserve"> </w:t>
            </w:r>
            <w:r>
              <w:t>g</w:t>
            </w:r>
            <w:r w:rsidRPr="00197D2E">
              <w:t xml:space="preserve">eography </w:t>
            </w:r>
            <w:r>
              <w:t>education.</w:t>
            </w:r>
            <w:r w:rsidRPr="00197D2E">
              <w:t xml:space="preserve"> </w:t>
            </w:r>
          </w:p>
          <w:p w:rsidR="0056768B" w:rsidRDefault="0056768B" w:rsidP="00A54435">
            <w:pPr>
              <w:pStyle w:val="ListParagraph"/>
              <w:numPr>
                <w:ilvl w:val="0"/>
                <w:numId w:val="176"/>
              </w:numPr>
              <w:spacing w:after="0"/>
              <w:ind w:left="180" w:hanging="180"/>
              <w:jc w:val="left"/>
            </w:pPr>
            <w:r w:rsidRPr="005B475E">
              <w:t>Discuss fundamental themes and skills in geography</w:t>
            </w:r>
            <w:r>
              <w:t xml:space="preserve"> education.</w:t>
            </w:r>
          </w:p>
          <w:p w:rsidR="0056768B" w:rsidRPr="005B475E" w:rsidRDefault="0056768B" w:rsidP="00A54435">
            <w:pPr>
              <w:pStyle w:val="ListParagraph"/>
              <w:numPr>
                <w:ilvl w:val="0"/>
                <w:numId w:val="176"/>
              </w:numPr>
              <w:spacing w:after="0"/>
              <w:ind w:left="180" w:hanging="180"/>
              <w:jc w:val="left"/>
            </w:pPr>
            <w:r w:rsidRPr="005B475E">
              <w:t>Identify major concepts of geography education and make generalizations from them.</w:t>
            </w:r>
          </w:p>
        </w:tc>
        <w:tc>
          <w:tcPr>
            <w:tcW w:w="4625" w:type="dxa"/>
          </w:tcPr>
          <w:p w:rsidR="0056768B" w:rsidRDefault="0056768B" w:rsidP="0056768B">
            <w:pPr>
              <w:rPr>
                <w:b/>
                <w:bCs/>
                <w:sz w:val="24"/>
                <w:szCs w:val="24"/>
              </w:rPr>
            </w:pPr>
            <w:r>
              <w:rPr>
                <w:b/>
                <w:bCs/>
                <w:sz w:val="24"/>
                <w:szCs w:val="24"/>
              </w:rPr>
              <w:t>Unit I Nature and scope of geography education (6)</w:t>
            </w:r>
          </w:p>
          <w:p w:rsidR="0056768B" w:rsidRPr="00197D2E" w:rsidRDefault="0056768B" w:rsidP="00A54435">
            <w:pPr>
              <w:pStyle w:val="ListParagraph"/>
              <w:numPr>
                <w:ilvl w:val="1"/>
                <w:numId w:val="177"/>
              </w:numPr>
              <w:spacing w:after="0"/>
              <w:jc w:val="left"/>
            </w:pPr>
            <w:r w:rsidRPr="00197D2E">
              <w:t xml:space="preserve">Geography as </w:t>
            </w:r>
            <w:r>
              <w:t xml:space="preserve">a </w:t>
            </w:r>
            <w:r w:rsidRPr="00197D2E">
              <w:t>physical, social and spatial science</w:t>
            </w:r>
          </w:p>
          <w:p w:rsidR="0056768B" w:rsidRDefault="0056768B" w:rsidP="00A54435">
            <w:pPr>
              <w:pStyle w:val="ListParagraph"/>
              <w:numPr>
                <w:ilvl w:val="1"/>
                <w:numId w:val="177"/>
              </w:numPr>
              <w:spacing w:after="0"/>
              <w:jc w:val="left"/>
            </w:pPr>
            <w:r w:rsidRPr="00197D2E">
              <w:t xml:space="preserve">Changing </w:t>
            </w:r>
            <w:r>
              <w:t xml:space="preserve">nature and trends in </w:t>
            </w:r>
            <w:r w:rsidRPr="00197D2E">
              <w:t>geography</w:t>
            </w:r>
            <w:r>
              <w:t xml:space="preserve"> education</w:t>
            </w:r>
          </w:p>
          <w:p w:rsidR="0056768B" w:rsidRDefault="0056768B" w:rsidP="00A54435">
            <w:pPr>
              <w:pStyle w:val="ListParagraph"/>
              <w:numPr>
                <w:ilvl w:val="1"/>
                <w:numId w:val="177"/>
              </w:numPr>
              <w:spacing w:after="0"/>
              <w:jc w:val="left"/>
            </w:pPr>
            <w:r w:rsidRPr="00197D2E">
              <w:t>Fundamental themes and skills in geography</w:t>
            </w:r>
            <w:r>
              <w:t xml:space="preserve"> education</w:t>
            </w:r>
          </w:p>
          <w:p w:rsidR="0056768B" w:rsidRDefault="0056768B" w:rsidP="00A54435">
            <w:pPr>
              <w:pStyle w:val="ListParagraph"/>
              <w:numPr>
                <w:ilvl w:val="1"/>
                <w:numId w:val="177"/>
              </w:numPr>
              <w:spacing w:after="0"/>
              <w:jc w:val="left"/>
            </w:pPr>
            <w:r w:rsidRPr="007D7527">
              <w:t xml:space="preserve">Aims and objectives of geography education </w:t>
            </w:r>
          </w:p>
          <w:p w:rsidR="0056768B" w:rsidRPr="00EA47B5" w:rsidRDefault="0056768B" w:rsidP="00A54435">
            <w:pPr>
              <w:pStyle w:val="ListParagraph"/>
              <w:numPr>
                <w:ilvl w:val="1"/>
                <w:numId w:val="177"/>
              </w:numPr>
              <w:spacing w:after="0"/>
              <w:jc w:val="left"/>
            </w:pPr>
            <w:r>
              <w:t xml:space="preserve">Concepts and generalizations in education </w:t>
            </w:r>
          </w:p>
        </w:tc>
      </w:tr>
      <w:tr w:rsidR="0056768B" w:rsidTr="00091CD2">
        <w:trPr>
          <w:trHeight w:val="2330"/>
        </w:trPr>
        <w:tc>
          <w:tcPr>
            <w:tcW w:w="0" w:type="auto"/>
          </w:tcPr>
          <w:p w:rsidR="0056768B" w:rsidRDefault="0056768B" w:rsidP="00A54435">
            <w:pPr>
              <w:pStyle w:val="ListParagraph"/>
              <w:numPr>
                <w:ilvl w:val="0"/>
                <w:numId w:val="181"/>
              </w:numPr>
              <w:spacing w:after="0"/>
              <w:ind w:left="180" w:hanging="180"/>
              <w:jc w:val="left"/>
            </w:pPr>
            <w:r>
              <w:t>Develop idea about the t</w:t>
            </w:r>
            <w:r w:rsidRPr="0098603D">
              <w:t>axonomy of objectives</w:t>
            </w:r>
            <w:r>
              <w:t xml:space="preserve"> essential for developing curriculum.</w:t>
            </w:r>
            <w:r w:rsidRPr="0098603D">
              <w:t xml:space="preserve"> </w:t>
            </w:r>
          </w:p>
          <w:p w:rsidR="0056768B" w:rsidRDefault="0056768B" w:rsidP="00A54435">
            <w:pPr>
              <w:pStyle w:val="ListParagraph"/>
              <w:numPr>
                <w:ilvl w:val="1"/>
                <w:numId w:val="182"/>
              </w:numPr>
              <w:spacing w:after="0"/>
              <w:ind w:left="180" w:hanging="180"/>
              <w:jc w:val="left"/>
            </w:pPr>
            <w:r>
              <w:t>Identify n</w:t>
            </w:r>
            <w:r w:rsidRPr="00231207">
              <w:t xml:space="preserve">ecessary steps for </w:t>
            </w:r>
            <w:r>
              <w:t>developing</w:t>
            </w:r>
            <w:r w:rsidRPr="00231207">
              <w:t xml:space="preserve"> </w:t>
            </w:r>
            <w:r>
              <w:t xml:space="preserve">geography </w:t>
            </w:r>
            <w:r w:rsidRPr="00231207">
              <w:t>curriculum</w:t>
            </w:r>
          </w:p>
          <w:p w:rsidR="0056768B" w:rsidRPr="00C73D23" w:rsidRDefault="0056768B" w:rsidP="00A54435">
            <w:pPr>
              <w:pStyle w:val="ListParagraph"/>
              <w:numPr>
                <w:ilvl w:val="1"/>
                <w:numId w:val="182"/>
              </w:numPr>
              <w:spacing w:after="0"/>
              <w:ind w:left="180" w:hanging="180"/>
              <w:jc w:val="left"/>
            </w:pPr>
            <w:r>
              <w:t>S</w:t>
            </w:r>
            <w:r w:rsidRPr="00231207">
              <w:t xml:space="preserve">tudy </w:t>
            </w:r>
            <w:r>
              <w:t>a</w:t>
            </w:r>
            <w:r w:rsidRPr="00231207">
              <w:t>nalytical</w:t>
            </w:r>
            <w:r>
              <w:t>ly</w:t>
            </w:r>
            <w:r w:rsidRPr="00231207">
              <w:t xml:space="preserve"> university level geography curricula</w:t>
            </w:r>
            <w:r>
              <w:t>.</w:t>
            </w:r>
          </w:p>
        </w:tc>
        <w:tc>
          <w:tcPr>
            <w:tcW w:w="4625" w:type="dxa"/>
          </w:tcPr>
          <w:p w:rsidR="0056768B" w:rsidRPr="00B7429D" w:rsidRDefault="0056768B" w:rsidP="0056768B">
            <w:pPr>
              <w:rPr>
                <w:b/>
                <w:bCs/>
                <w:sz w:val="24"/>
                <w:szCs w:val="24"/>
              </w:rPr>
            </w:pPr>
            <w:r w:rsidRPr="00E02E2E">
              <w:rPr>
                <w:b/>
                <w:sz w:val="24"/>
                <w:szCs w:val="24"/>
              </w:rPr>
              <w:t xml:space="preserve">Unit </w:t>
            </w:r>
            <w:r>
              <w:rPr>
                <w:b/>
                <w:sz w:val="24"/>
                <w:szCs w:val="24"/>
              </w:rPr>
              <w:t>II</w:t>
            </w:r>
            <w:r w:rsidRPr="00E02E2E">
              <w:rPr>
                <w:b/>
                <w:sz w:val="24"/>
                <w:szCs w:val="24"/>
              </w:rPr>
              <w:t>:</w:t>
            </w:r>
            <w:r>
              <w:rPr>
                <w:b/>
                <w:sz w:val="24"/>
                <w:szCs w:val="24"/>
              </w:rPr>
              <w:t xml:space="preserve"> Curriculum</w:t>
            </w:r>
            <w:r>
              <w:rPr>
                <w:b/>
                <w:bCs/>
                <w:sz w:val="24"/>
                <w:szCs w:val="24"/>
              </w:rPr>
              <w:t xml:space="preserve"> of Geography Education (8)</w:t>
            </w:r>
          </w:p>
          <w:p w:rsidR="0056768B" w:rsidRDefault="0056768B" w:rsidP="00A54435">
            <w:pPr>
              <w:pStyle w:val="ListParagraph"/>
              <w:numPr>
                <w:ilvl w:val="1"/>
                <w:numId w:val="183"/>
              </w:numPr>
              <w:spacing w:after="0"/>
              <w:jc w:val="left"/>
            </w:pPr>
            <w:r w:rsidRPr="004C27AF">
              <w:t xml:space="preserve">Taxonomy of objectives </w:t>
            </w:r>
          </w:p>
          <w:p w:rsidR="0056768B" w:rsidRDefault="0056768B" w:rsidP="00A54435">
            <w:pPr>
              <w:pStyle w:val="ListParagraph"/>
              <w:numPr>
                <w:ilvl w:val="1"/>
                <w:numId w:val="183"/>
              </w:numPr>
              <w:spacing w:after="0"/>
              <w:jc w:val="left"/>
            </w:pPr>
            <w:r w:rsidRPr="004C27AF">
              <w:t>Necessary steps for develop</w:t>
            </w:r>
            <w:r>
              <w:t xml:space="preserve">ing </w:t>
            </w:r>
            <w:r w:rsidRPr="004C27AF">
              <w:t>curriculum</w:t>
            </w:r>
          </w:p>
          <w:p w:rsidR="0056768B" w:rsidRPr="00091CD2" w:rsidRDefault="0056768B" w:rsidP="00A54435">
            <w:pPr>
              <w:pStyle w:val="ListParagraph"/>
              <w:numPr>
                <w:ilvl w:val="1"/>
                <w:numId w:val="183"/>
              </w:numPr>
              <w:spacing w:after="0"/>
              <w:jc w:val="left"/>
            </w:pPr>
            <w:r w:rsidRPr="004C27AF">
              <w:t>Analytical study of geography curricul</w:t>
            </w:r>
            <w:r>
              <w:t>um and its presentation</w:t>
            </w:r>
          </w:p>
        </w:tc>
      </w:tr>
      <w:tr w:rsidR="0056768B" w:rsidTr="0056768B">
        <w:tc>
          <w:tcPr>
            <w:tcW w:w="0" w:type="auto"/>
          </w:tcPr>
          <w:p w:rsidR="0056768B" w:rsidRDefault="0056768B" w:rsidP="00A54435">
            <w:pPr>
              <w:pStyle w:val="ListParagraph"/>
              <w:numPr>
                <w:ilvl w:val="1"/>
                <w:numId w:val="178"/>
              </w:numPr>
              <w:spacing w:after="0"/>
              <w:jc w:val="left"/>
            </w:pPr>
            <w:r>
              <w:t>Identify the major q</w:t>
            </w:r>
            <w:r w:rsidRPr="00231207">
              <w:t>ualit</w:t>
            </w:r>
            <w:r>
              <w:t xml:space="preserve">ies/criteria for </w:t>
            </w:r>
            <w:r w:rsidRPr="00231207">
              <w:t>a good geography textbook</w:t>
            </w:r>
            <w:r>
              <w:t>.</w:t>
            </w:r>
            <w:r w:rsidRPr="00231207">
              <w:t xml:space="preserve"> </w:t>
            </w:r>
          </w:p>
          <w:p w:rsidR="0056768B" w:rsidRDefault="0056768B" w:rsidP="00A54435">
            <w:pPr>
              <w:pStyle w:val="ListParagraph"/>
              <w:numPr>
                <w:ilvl w:val="1"/>
                <w:numId w:val="178"/>
              </w:numPr>
              <w:spacing w:after="0"/>
              <w:jc w:val="left"/>
            </w:pPr>
            <w:r w:rsidRPr="00231207">
              <w:t xml:space="preserve">Use textbooks and reference </w:t>
            </w:r>
            <w:r>
              <w:t xml:space="preserve">materials </w:t>
            </w:r>
            <w:r w:rsidRPr="00231207">
              <w:t xml:space="preserve">in </w:t>
            </w:r>
            <w:r>
              <w:t xml:space="preserve">learning </w:t>
            </w:r>
            <w:r w:rsidRPr="00231207">
              <w:t>geograph</w:t>
            </w:r>
            <w:r>
              <w:t>ic</w:t>
            </w:r>
            <w:r w:rsidRPr="00231207">
              <w:t xml:space="preserve"> </w:t>
            </w:r>
            <w:r>
              <w:t>knowledge and skills.</w:t>
            </w:r>
            <w:r w:rsidRPr="00231207">
              <w:t xml:space="preserve"> </w:t>
            </w:r>
          </w:p>
          <w:p w:rsidR="0056768B" w:rsidRPr="00C73D23" w:rsidRDefault="0056768B" w:rsidP="00A54435">
            <w:pPr>
              <w:pStyle w:val="ListParagraph"/>
              <w:numPr>
                <w:ilvl w:val="1"/>
                <w:numId w:val="178"/>
              </w:numPr>
              <w:spacing w:after="0"/>
              <w:jc w:val="left"/>
            </w:pPr>
            <w:r>
              <w:t>Review geography textbooks and reference books assigned.</w:t>
            </w:r>
          </w:p>
        </w:tc>
        <w:tc>
          <w:tcPr>
            <w:tcW w:w="4625" w:type="dxa"/>
          </w:tcPr>
          <w:p w:rsidR="0056768B" w:rsidRDefault="0056768B" w:rsidP="0056768B">
            <w:pPr>
              <w:rPr>
                <w:b/>
                <w:sz w:val="24"/>
                <w:szCs w:val="24"/>
              </w:rPr>
            </w:pPr>
            <w:r w:rsidRPr="00E02E2E">
              <w:rPr>
                <w:b/>
                <w:sz w:val="24"/>
                <w:szCs w:val="24"/>
              </w:rPr>
              <w:t xml:space="preserve">Unit </w:t>
            </w:r>
            <w:r>
              <w:rPr>
                <w:b/>
                <w:sz w:val="24"/>
                <w:szCs w:val="24"/>
              </w:rPr>
              <w:t>III</w:t>
            </w:r>
            <w:r w:rsidRPr="00E02E2E">
              <w:rPr>
                <w:b/>
                <w:sz w:val="24"/>
                <w:szCs w:val="24"/>
              </w:rPr>
              <w:t>:</w:t>
            </w:r>
            <w:r>
              <w:rPr>
                <w:b/>
                <w:sz w:val="24"/>
                <w:szCs w:val="24"/>
              </w:rPr>
              <w:t xml:space="preserve"> </w:t>
            </w:r>
            <w:r w:rsidRPr="00A50FAA">
              <w:rPr>
                <w:b/>
                <w:bCs/>
                <w:sz w:val="24"/>
                <w:szCs w:val="24"/>
              </w:rPr>
              <w:t xml:space="preserve">Use of Textbooks and Reference </w:t>
            </w:r>
            <w:r>
              <w:rPr>
                <w:b/>
                <w:bCs/>
                <w:sz w:val="24"/>
                <w:szCs w:val="24"/>
              </w:rPr>
              <w:t>materials</w:t>
            </w:r>
            <w:r w:rsidRPr="00A50FAA">
              <w:rPr>
                <w:b/>
                <w:bCs/>
                <w:sz w:val="24"/>
                <w:szCs w:val="24"/>
              </w:rPr>
              <w:t xml:space="preserve"> in geography Teaching </w:t>
            </w:r>
            <w:r>
              <w:rPr>
                <w:b/>
                <w:bCs/>
                <w:sz w:val="24"/>
                <w:szCs w:val="24"/>
              </w:rPr>
              <w:t>(</w:t>
            </w:r>
            <w:r>
              <w:rPr>
                <w:b/>
                <w:sz w:val="24"/>
                <w:szCs w:val="24"/>
              </w:rPr>
              <w:t>4)</w:t>
            </w:r>
          </w:p>
          <w:p w:rsidR="0056768B" w:rsidRDefault="0056768B" w:rsidP="00A54435">
            <w:pPr>
              <w:pStyle w:val="ListParagraph"/>
              <w:numPr>
                <w:ilvl w:val="1"/>
                <w:numId w:val="184"/>
              </w:numPr>
              <w:spacing w:after="0"/>
              <w:jc w:val="left"/>
            </w:pPr>
            <w:r w:rsidRPr="00984BC1">
              <w:t xml:space="preserve">Qualities/criteria for a good geography textbook </w:t>
            </w:r>
          </w:p>
          <w:p w:rsidR="0056768B" w:rsidRDefault="0056768B" w:rsidP="00A54435">
            <w:pPr>
              <w:pStyle w:val="ListParagraph"/>
              <w:numPr>
                <w:ilvl w:val="1"/>
                <w:numId w:val="184"/>
              </w:numPr>
              <w:spacing w:after="0"/>
              <w:jc w:val="left"/>
            </w:pPr>
            <w:r w:rsidRPr="00984BC1">
              <w:t xml:space="preserve">Use of textbooks and reference materials in </w:t>
            </w:r>
            <w:r>
              <w:t xml:space="preserve">learning </w:t>
            </w:r>
            <w:r w:rsidRPr="00984BC1">
              <w:t>geograph</w:t>
            </w:r>
            <w:r>
              <w:t xml:space="preserve">ic knowledge and skills </w:t>
            </w:r>
          </w:p>
          <w:p w:rsidR="0056768B" w:rsidRPr="004C27AF" w:rsidRDefault="0056768B" w:rsidP="00A54435">
            <w:pPr>
              <w:pStyle w:val="ListParagraph"/>
              <w:numPr>
                <w:ilvl w:val="1"/>
                <w:numId w:val="184"/>
              </w:numPr>
              <w:spacing w:after="0"/>
              <w:jc w:val="left"/>
            </w:pPr>
            <w:r>
              <w:t>Review of geography t</w:t>
            </w:r>
            <w:r w:rsidRPr="004C27AF">
              <w:t>extbook</w:t>
            </w:r>
            <w:r>
              <w:t xml:space="preserve">/reference books </w:t>
            </w:r>
            <w:r w:rsidRPr="004C27AF">
              <w:t xml:space="preserve"> </w:t>
            </w:r>
          </w:p>
        </w:tc>
      </w:tr>
      <w:tr w:rsidR="0056768B" w:rsidTr="0056768B">
        <w:trPr>
          <w:trHeight w:val="3500"/>
        </w:trPr>
        <w:tc>
          <w:tcPr>
            <w:tcW w:w="0" w:type="auto"/>
          </w:tcPr>
          <w:p w:rsidR="0056768B" w:rsidRPr="00D80054" w:rsidRDefault="0056768B" w:rsidP="00A54435">
            <w:pPr>
              <w:pStyle w:val="ListParagraph"/>
              <w:numPr>
                <w:ilvl w:val="1"/>
                <w:numId w:val="178"/>
              </w:numPr>
              <w:spacing w:after="0"/>
              <w:jc w:val="left"/>
            </w:pPr>
            <w:r w:rsidRPr="00231207">
              <w:t xml:space="preserve"> </w:t>
            </w:r>
            <w:r w:rsidRPr="005B475E">
              <w:rPr>
                <w:bCs/>
              </w:rPr>
              <w:t xml:space="preserve">Describe methods, approaches and techniques </w:t>
            </w:r>
            <w:r>
              <w:rPr>
                <w:bCs/>
              </w:rPr>
              <w:t xml:space="preserve">of </w:t>
            </w:r>
            <w:r w:rsidRPr="005B475E">
              <w:rPr>
                <w:bCs/>
              </w:rPr>
              <w:t>teaching geography</w:t>
            </w:r>
            <w:r>
              <w:rPr>
                <w:bCs/>
              </w:rPr>
              <w:t xml:space="preserve"> and apply them in teaching.</w:t>
            </w:r>
          </w:p>
          <w:p w:rsidR="0056768B" w:rsidRPr="005F6CAE" w:rsidRDefault="0056768B" w:rsidP="00A54435">
            <w:pPr>
              <w:pStyle w:val="ListParagraph"/>
              <w:numPr>
                <w:ilvl w:val="1"/>
                <w:numId w:val="178"/>
              </w:numPr>
              <w:spacing w:after="0"/>
              <w:jc w:val="left"/>
            </w:pPr>
            <w:r>
              <w:t>Use open resources, digital and hard copy materials in teaching geography lessons.</w:t>
            </w:r>
          </w:p>
        </w:tc>
        <w:tc>
          <w:tcPr>
            <w:tcW w:w="4625" w:type="dxa"/>
          </w:tcPr>
          <w:p w:rsidR="0056768B" w:rsidRPr="007D7527" w:rsidRDefault="0056768B" w:rsidP="0056768B">
            <w:pPr>
              <w:rPr>
                <w:b/>
                <w:bCs/>
                <w:sz w:val="24"/>
                <w:szCs w:val="24"/>
              </w:rPr>
            </w:pPr>
            <w:r w:rsidRPr="00E02E2E">
              <w:rPr>
                <w:b/>
                <w:sz w:val="24"/>
                <w:szCs w:val="24"/>
              </w:rPr>
              <w:t xml:space="preserve">Unit </w:t>
            </w:r>
            <w:r>
              <w:rPr>
                <w:b/>
                <w:sz w:val="24"/>
                <w:szCs w:val="24"/>
              </w:rPr>
              <w:t>IV</w:t>
            </w:r>
            <w:r w:rsidRPr="00E02E2E">
              <w:rPr>
                <w:b/>
                <w:sz w:val="24"/>
                <w:szCs w:val="24"/>
              </w:rPr>
              <w:t>:</w:t>
            </w:r>
            <w:r>
              <w:rPr>
                <w:b/>
                <w:sz w:val="24"/>
                <w:szCs w:val="24"/>
              </w:rPr>
              <w:t xml:space="preserve"> </w:t>
            </w:r>
            <w:r w:rsidRPr="00A50FAA">
              <w:rPr>
                <w:b/>
                <w:bCs/>
                <w:sz w:val="24"/>
                <w:szCs w:val="24"/>
              </w:rPr>
              <w:t xml:space="preserve">Methods, </w:t>
            </w:r>
            <w:r>
              <w:rPr>
                <w:b/>
                <w:bCs/>
                <w:sz w:val="24"/>
                <w:szCs w:val="24"/>
              </w:rPr>
              <w:t>strategies</w:t>
            </w:r>
            <w:r w:rsidRPr="00A50FAA">
              <w:rPr>
                <w:b/>
                <w:bCs/>
                <w:sz w:val="24"/>
                <w:szCs w:val="24"/>
              </w:rPr>
              <w:t xml:space="preserve"> and Techniques used in Teaching Geography </w:t>
            </w:r>
            <w:r>
              <w:rPr>
                <w:b/>
                <w:bCs/>
                <w:sz w:val="24"/>
                <w:szCs w:val="24"/>
              </w:rPr>
              <w:t>(</w:t>
            </w:r>
            <w:r>
              <w:rPr>
                <w:b/>
                <w:sz w:val="24"/>
                <w:szCs w:val="24"/>
              </w:rPr>
              <w:t>9)</w:t>
            </w:r>
          </w:p>
          <w:p w:rsidR="0056768B" w:rsidRDefault="0056768B" w:rsidP="00A54435">
            <w:pPr>
              <w:pStyle w:val="ListParagraph"/>
              <w:numPr>
                <w:ilvl w:val="1"/>
                <w:numId w:val="185"/>
              </w:numPr>
              <w:spacing w:after="0"/>
              <w:jc w:val="left"/>
            </w:pPr>
            <w:r w:rsidRPr="00106E2B">
              <w:t>Methods, strategies and techniques in teaching geography education: Lecture, observation, discussion, inquiry, problem solving and case study</w:t>
            </w:r>
          </w:p>
          <w:p w:rsidR="0056768B" w:rsidRDefault="0056768B" w:rsidP="00A54435">
            <w:pPr>
              <w:pStyle w:val="ListParagraph"/>
              <w:numPr>
                <w:ilvl w:val="1"/>
                <w:numId w:val="185"/>
              </w:numPr>
              <w:spacing w:after="0"/>
              <w:jc w:val="left"/>
            </w:pPr>
            <w:r w:rsidRPr="00106E2B">
              <w:t>Methods, strategies and techniques used in teaching various branches of geography</w:t>
            </w:r>
          </w:p>
          <w:p w:rsidR="0056768B" w:rsidRPr="00106E2B" w:rsidRDefault="0056768B" w:rsidP="00A54435">
            <w:pPr>
              <w:pStyle w:val="ListParagraph"/>
              <w:numPr>
                <w:ilvl w:val="1"/>
                <w:numId w:val="185"/>
              </w:numPr>
              <w:spacing w:after="0"/>
              <w:jc w:val="left"/>
            </w:pPr>
            <w:r>
              <w:t>Use of open resources, digital and hard copy materials in teaching geography lessons</w:t>
            </w:r>
          </w:p>
        </w:tc>
      </w:tr>
      <w:tr w:rsidR="0056768B" w:rsidTr="0056768B">
        <w:trPr>
          <w:trHeight w:val="1160"/>
        </w:trPr>
        <w:tc>
          <w:tcPr>
            <w:tcW w:w="0" w:type="auto"/>
          </w:tcPr>
          <w:p w:rsidR="0056768B" w:rsidRPr="005B475E" w:rsidRDefault="0056768B" w:rsidP="00A54435">
            <w:pPr>
              <w:pStyle w:val="ListParagraph"/>
              <w:numPr>
                <w:ilvl w:val="1"/>
                <w:numId w:val="179"/>
              </w:numPr>
              <w:spacing w:after="0"/>
              <w:jc w:val="left"/>
            </w:pPr>
            <w:r w:rsidRPr="005B475E">
              <w:t>Pr</w:t>
            </w:r>
            <w:r>
              <w:t>ovide knowledge aboutg</w:t>
            </w:r>
            <w:r w:rsidRPr="005B475E">
              <w:t xml:space="preserve"> various plans for teaching geography</w:t>
            </w:r>
            <w:r>
              <w:t>.</w:t>
            </w:r>
            <w:r w:rsidRPr="005B475E">
              <w:t xml:space="preserve"> </w:t>
            </w:r>
          </w:p>
          <w:p w:rsidR="0056768B" w:rsidRDefault="0056768B" w:rsidP="00A54435">
            <w:pPr>
              <w:pStyle w:val="ListParagraph"/>
              <w:numPr>
                <w:ilvl w:val="1"/>
                <w:numId w:val="180"/>
              </w:numPr>
              <w:spacing w:after="0"/>
              <w:jc w:val="left"/>
            </w:pPr>
            <w:r>
              <w:t xml:space="preserve">Give ideas about </w:t>
            </w:r>
            <w:r w:rsidRPr="007F176A">
              <w:t>various types of test items for evaluating geographical knowledge and skills</w:t>
            </w:r>
            <w:r>
              <w:t>.</w:t>
            </w:r>
            <w:r w:rsidRPr="007F176A">
              <w:t xml:space="preserve">  </w:t>
            </w:r>
          </w:p>
          <w:p w:rsidR="0056768B" w:rsidRDefault="0056768B" w:rsidP="00A54435">
            <w:pPr>
              <w:pStyle w:val="ListParagraph"/>
              <w:numPr>
                <w:ilvl w:val="1"/>
                <w:numId w:val="180"/>
              </w:numPr>
              <w:spacing w:after="0"/>
              <w:jc w:val="left"/>
            </w:pPr>
            <w:r>
              <w:t>Provide knowledge about</w:t>
            </w:r>
            <w:r w:rsidRPr="0054550C">
              <w:t xml:space="preserve"> observation sheet, specification gr</w:t>
            </w:r>
            <w:r>
              <w:t>i</w:t>
            </w:r>
            <w:r w:rsidRPr="0054550C">
              <w:t>d and marking scheme</w:t>
            </w:r>
            <w:r>
              <w:t>.</w:t>
            </w:r>
          </w:p>
          <w:p w:rsidR="0056768B" w:rsidRPr="00DB223D" w:rsidRDefault="0056768B" w:rsidP="00A54435">
            <w:pPr>
              <w:pStyle w:val="ListParagraph"/>
              <w:numPr>
                <w:ilvl w:val="1"/>
                <w:numId w:val="180"/>
              </w:numPr>
              <w:spacing w:after="0"/>
              <w:jc w:val="left"/>
            </w:pPr>
            <w:r>
              <w:rPr>
                <w:bCs/>
              </w:rPr>
              <w:t>Give ideas on u</w:t>
            </w:r>
            <w:r w:rsidRPr="00787332">
              <w:rPr>
                <w:bCs/>
              </w:rPr>
              <w:t>se test items for measuring students’ skills and attitude on geographical issues</w:t>
            </w:r>
            <w:r>
              <w:rPr>
                <w:bCs/>
              </w:rPr>
              <w:t>.</w:t>
            </w:r>
          </w:p>
          <w:p w:rsidR="0056768B" w:rsidRPr="00787332" w:rsidRDefault="0056768B" w:rsidP="00A54435">
            <w:pPr>
              <w:pStyle w:val="ListParagraph"/>
              <w:numPr>
                <w:ilvl w:val="1"/>
                <w:numId w:val="180"/>
              </w:numPr>
              <w:spacing w:after="0"/>
              <w:jc w:val="left"/>
            </w:pPr>
            <w:r w:rsidRPr="007F176A">
              <w:t xml:space="preserve">Discuss trends in geographical research, components  of research proposal, theoretical framework in research and </w:t>
            </w:r>
            <w:r>
              <w:t>r</w:t>
            </w:r>
            <w:r w:rsidRPr="007F176A">
              <w:t xml:space="preserve">eport writing </w:t>
            </w:r>
            <w:r>
              <w:t>and preparing research papers</w:t>
            </w:r>
          </w:p>
        </w:tc>
        <w:tc>
          <w:tcPr>
            <w:tcW w:w="4625" w:type="dxa"/>
          </w:tcPr>
          <w:p w:rsidR="0056768B" w:rsidRDefault="0056768B" w:rsidP="0056768B">
            <w:pPr>
              <w:rPr>
                <w:b/>
                <w:bCs/>
                <w:sz w:val="24"/>
                <w:szCs w:val="24"/>
              </w:rPr>
            </w:pPr>
            <w:r w:rsidRPr="00E02E2E">
              <w:rPr>
                <w:b/>
                <w:sz w:val="24"/>
                <w:szCs w:val="24"/>
              </w:rPr>
              <w:t xml:space="preserve">Unit </w:t>
            </w:r>
            <w:r>
              <w:rPr>
                <w:b/>
                <w:sz w:val="24"/>
                <w:szCs w:val="24"/>
              </w:rPr>
              <w:t>V</w:t>
            </w:r>
            <w:r w:rsidRPr="00E02E2E">
              <w:rPr>
                <w:b/>
                <w:sz w:val="24"/>
                <w:szCs w:val="24"/>
              </w:rPr>
              <w:t>:</w:t>
            </w:r>
            <w:r>
              <w:rPr>
                <w:b/>
                <w:sz w:val="24"/>
                <w:szCs w:val="24"/>
              </w:rPr>
              <w:t xml:space="preserve"> </w:t>
            </w:r>
            <w:r>
              <w:rPr>
                <w:b/>
                <w:bCs/>
                <w:sz w:val="24"/>
                <w:szCs w:val="24"/>
              </w:rPr>
              <w:t>Planning</w:t>
            </w:r>
            <w:r w:rsidRPr="00A50FAA">
              <w:rPr>
                <w:b/>
                <w:bCs/>
                <w:sz w:val="24"/>
                <w:szCs w:val="24"/>
              </w:rPr>
              <w:t xml:space="preserve"> </w:t>
            </w:r>
            <w:r>
              <w:rPr>
                <w:b/>
                <w:bCs/>
                <w:sz w:val="24"/>
                <w:szCs w:val="24"/>
              </w:rPr>
              <w:t xml:space="preserve">for Teaching and Evaluating </w:t>
            </w:r>
            <w:r w:rsidRPr="00A50FAA">
              <w:rPr>
                <w:b/>
                <w:bCs/>
                <w:sz w:val="24"/>
                <w:szCs w:val="24"/>
              </w:rPr>
              <w:t>Geograph</w:t>
            </w:r>
            <w:r>
              <w:rPr>
                <w:b/>
                <w:bCs/>
                <w:sz w:val="24"/>
                <w:szCs w:val="24"/>
              </w:rPr>
              <w:t>ic Knowledge and Skills (</w:t>
            </w:r>
            <w:r>
              <w:rPr>
                <w:b/>
                <w:sz w:val="24"/>
                <w:szCs w:val="24"/>
              </w:rPr>
              <w:t>5)</w:t>
            </w:r>
          </w:p>
          <w:p w:rsidR="0056768B" w:rsidRDefault="0056768B" w:rsidP="0056768B">
            <w:pPr>
              <w:rPr>
                <w:sz w:val="24"/>
                <w:szCs w:val="24"/>
              </w:rPr>
            </w:pPr>
            <w:r>
              <w:rPr>
                <w:sz w:val="24"/>
                <w:szCs w:val="24"/>
              </w:rPr>
              <w:t>5.1 Planning : W</w:t>
            </w:r>
            <w:r w:rsidRPr="00231207">
              <w:rPr>
                <w:sz w:val="24"/>
                <w:szCs w:val="24"/>
              </w:rPr>
              <w:t>ork plan</w:t>
            </w:r>
            <w:r>
              <w:rPr>
                <w:sz w:val="24"/>
                <w:szCs w:val="24"/>
              </w:rPr>
              <w:t>, u</w:t>
            </w:r>
            <w:r w:rsidRPr="00231207">
              <w:rPr>
                <w:sz w:val="24"/>
                <w:szCs w:val="24"/>
              </w:rPr>
              <w:t xml:space="preserve">nit plan </w:t>
            </w:r>
            <w:r>
              <w:rPr>
                <w:sz w:val="24"/>
                <w:szCs w:val="24"/>
              </w:rPr>
              <w:t>and l</w:t>
            </w:r>
            <w:r w:rsidRPr="00231207">
              <w:rPr>
                <w:sz w:val="24"/>
                <w:szCs w:val="24"/>
              </w:rPr>
              <w:t xml:space="preserve">esson plan </w:t>
            </w:r>
          </w:p>
          <w:p w:rsidR="0056768B" w:rsidRPr="00106E2B" w:rsidRDefault="0056768B" w:rsidP="00A54435">
            <w:pPr>
              <w:pStyle w:val="ListParagraph"/>
              <w:numPr>
                <w:ilvl w:val="1"/>
                <w:numId w:val="186"/>
              </w:numPr>
              <w:spacing w:after="0"/>
              <w:jc w:val="left"/>
              <w:rPr>
                <w:bCs/>
              </w:rPr>
            </w:pPr>
            <w:r w:rsidRPr="00106E2B">
              <w:rPr>
                <w:bCs/>
              </w:rPr>
              <w:t>Evaluation in Geography Teaching</w:t>
            </w:r>
          </w:p>
          <w:p w:rsidR="0056768B" w:rsidRDefault="0056768B" w:rsidP="00A54435">
            <w:pPr>
              <w:pStyle w:val="ListParagraph"/>
              <w:numPr>
                <w:ilvl w:val="2"/>
                <w:numId w:val="186"/>
              </w:numPr>
              <w:spacing w:after="0"/>
              <w:jc w:val="left"/>
            </w:pPr>
            <w:r w:rsidRPr="00FA1152">
              <w:t xml:space="preserve">Subjective questions - </w:t>
            </w:r>
            <w:r>
              <w:t>Long answer and s</w:t>
            </w:r>
            <w:r w:rsidRPr="00FA1152">
              <w:t xml:space="preserve">hort answer  </w:t>
            </w:r>
          </w:p>
          <w:p w:rsidR="0056768B" w:rsidRPr="00FA1152" w:rsidRDefault="0056768B" w:rsidP="00A54435">
            <w:pPr>
              <w:pStyle w:val="ListParagraph"/>
              <w:numPr>
                <w:ilvl w:val="2"/>
                <w:numId w:val="186"/>
              </w:numPr>
              <w:spacing w:after="0"/>
              <w:jc w:val="left"/>
            </w:pPr>
            <w:r w:rsidRPr="00FA1152">
              <w:t xml:space="preserve">Objective questions: multiple choice </w:t>
            </w:r>
          </w:p>
          <w:p w:rsidR="0056768B" w:rsidRDefault="0056768B" w:rsidP="00A54435">
            <w:pPr>
              <w:pStyle w:val="ListParagraph"/>
              <w:numPr>
                <w:ilvl w:val="2"/>
                <w:numId w:val="186"/>
              </w:numPr>
              <w:spacing w:after="0"/>
              <w:jc w:val="left"/>
            </w:pPr>
            <w:r w:rsidRPr="00665418">
              <w:t>Observation sheet</w:t>
            </w:r>
            <w:r>
              <w:t xml:space="preserve"> (rating scale, check list)</w:t>
            </w:r>
          </w:p>
          <w:p w:rsidR="0056768B" w:rsidRDefault="0056768B" w:rsidP="00A54435">
            <w:pPr>
              <w:pStyle w:val="ListParagraph"/>
              <w:numPr>
                <w:ilvl w:val="2"/>
                <w:numId w:val="186"/>
              </w:numPr>
              <w:spacing w:after="0"/>
              <w:jc w:val="left"/>
            </w:pPr>
            <w:r>
              <w:t xml:space="preserve">Preparation of test items to measure </w:t>
            </w:r>
            <w:r w:rsidRPr="00787332">
              <w:rPr>
                <w:bCs/>
              </w:rPr>
              <w:t>students’ skills and attitude on geographical issues</w:t>
            </w:r>
            <w:r>
              <w:rPr>
                <w:bCs/>
              </w:rPr>
              <w:t>.</w:t>
            </w:r>
          </w:p>
          <w:p w:rsidR="0056768B" w:rsidRDefault="0056768B" w:rsidP="00A54435">
            <w:pPr>
              <w:pStyle w:val="ListParagraph"/>
              <w:numPr>
                <w:ilvl w:val="2"/>
                <w:numId w:val="186"/>
              </w:numPr>
              <w:spacing w:after="0"/>
              <w:jc w:val="left"/>
            </w:pPr>
            <w:r w:rsidRPr="00665418">
              <w:t>Specification gr</w:t>
            </w:r>
            <w:r>
              <w:t>i</w:t>
            </w:r>
            <w:r w:rsidRPr="00665418">
              <w:t>d and marking scheme</w:t>
            </w:r>
          </w:p>
          <w:p w:rsidR="0056768B" w:rsidRPr="00DB223D" w:rsidRDefault="0056768B" w:rsidP="00A54435">
            <w:pPr>
              <w:pStyle w:val="ListParagraph"/>
              <w:numPr>
                <w:ilvl w:val="2"/>
                <w:numId w:val="186"/>
              </w:numPr>
              <w:spacing w:after="0"/>
              <w:jc w:val="left"/>
            </w:pPr>
            <w:r w:rsidRPr="00DB223D">
              <w:t>Trends in geographical research</w:t>
            </w:r>
          </w:p>
        </w:tc>
      </w:tr>
    </w:tbl>
    <w:p w:rsidR="00D77CE9" w:rsidRDefault="00D77CE9" w:rsidP="0056768B">
      <w:pPr>
        <w:jc w:val="center"/>
        <w:rPr>
          <w:b/>
          <w:bCs/>
          <w:sz w:val="24"/>
          <w:szCs w:val="24"/>
        </w:rPr>
      </w:pPr>
    </w:p>
    <w:p w:rsidR="00D77CE9" w:rsidRDefault="00D77CE9">
      <w:pPr>
        <w:rPr>
          <w:b/>
          <w:bCs/>
          <w:sz w:val="24"/>
          <w:szCs w:val="24"/>
        </w:rPr>
      </w:pPr>
      <w:r>
        <w:rPr>
          <w:b/>
          <w:bCs/>
          <w:sz w:val="24"/>
          <w:szCs w:val="24"/>
        </w:rPr>
        <w:br w:type="page"/>
      </w:r>
    </w:p>
    <w:p w:rsidR="0056768B" w:rsidRDefault="0056768B" w:rsidP="0056768B">
      <w:pPr>
        <w:jc w:val="center"/>
        <w:rPr>
          <w:b/>
          <w:bCs/>
          <w:sz w:val="24"/>
          <w:szCs w:val="24"/>
        </w:rPr>
      </w:pPr>
    </w:p>
    <w:p w:rsidR="0056768B" w:rsidRPr="001F1A28" w:rsidRDefault="0056768B" w:rsidP="0056768B">
      <w:pPr>
        <w:jc w:val="center"/>
        <w:rPr>
          <w:rFonts w:ascii="Times New Roman" w:hAnsi="Times New Roman" w:cs="Times New Roman"/>
          <w:b/>
          <w:bCs/>
          <w:i/>
          <w:iCs/>
          <w:sz w:val="24"/>
          <w:szCs w:val="24"/>
        </w:rPr>
      </w:pPr>
      <w:r w:rsidRPr="001F1A28">
        <w:rPr>
          <w:rFonts w:ascii="Times New Roman" w:hAnsi="Times New Roman" w:cs="Times New Roman"/>
          <w:b/>
          <w:bCs/>
          <w:sz w:val="24"/>
          <w:szCs w:val="24"/>
        </w:rPr>
        <w:t>Practical Work</w:t>
      </w:r>
    </w:p>
    <w:p w:rsidR="0056768B" w:rsidRDefault="0056768B" w:rsidP="0056768B">
      <w:pPr>
        <w:spacing w:after="0" w:line="240" w:lineRule="auto"/>
        <w:jc w:val="center"/>
        <w:rPr>
          <w:rFonts w:ascii="Times New Roman" w:hAnsi="Times New Roman" w:cs="Times New Roman"/>
          <w:b/>
          <w:bCs/>
          <w:i/>
          <w:iCs/>
          <w:sz w:val="24"/>
          <w:szCs w:val="24"/>
        </w:rPr>
      </w:pPr>
      <w:r w:rsidRPr="001F1A28">
        <w:rPr>
          <w:rFonts w:ascii="Times New Roman" w:hAnsi="Times New Roman" w:cs="Times New Roman"/>
          <w:b/>
          <w:bCs/>
          <w:i/>
          <w:iCs/>
          <w:sz w:val="24"/>
          <w:szCs w:val="24"/>
        </w:rPr>
        <w:t xml:space="preserve">Part I1: </w:t>
      </w:r>
      <w:r w:rsidRPr="00A50FAA">
        <w:rPr>
          <w:rFonts w:ascii="Times New Roman" w:hAnsi="Times New Roman" w:cs="Times New Roman"/>
          <w:b/>
          <w:bCs/>
          <w:i/>
          <w:iCs/>
          <w:sz w:val="24"/>
          <w:szCs w:val="24"/>
        </w:rPr>
        <w:t xml:space="preserve">Practical </w:t>
      </w:r>
      <w:r w:rsidRPr="00A50FAA">
        <w:rPr>
          <w:rFonts w:ascii="Times New Roman" w:hAnsi="Times New Roman" w:cs="Times New Roman"/>
          <w:b/>
          <w:bCs/>
          <w:i/>
          <w:iCs/>
          <w:sz w:val="24"/>
          <w:szCs w:val="24"/>
        </w:rPr>
        <w:tab/>
      </w:r>
      <w:r>
        <w:rPr>
          <w:rFonts w:ascii="Times New Roman" w:hAnsi="Times New Roman" w:cs="Times New Roman"/>
          <w:b/>
          <w:bCs/>
          <w:i/>
          <w:iCs/>
          <w:sz w:val="24"/>
          <w:szCs w:val="24"/>
        </w:rPr>
        <w:t>33 percent</w:t>
      </w:r>
      <w:r w:rsidRPr="00A50FAA">
        <w:rPr>
          <w:rFonts w:ascii="Times New Roman" w:hAnsi="Times New Roman" w:cs="Times New Roman"/>
          <w:b/>
          <w:bCs/>
          <w:i/>
          <w:iCs/>
          <w:sz w:val="24"/>
          <w:szCs w:val="24"/>
        </w:rPr>
        <w:t xml:space="preserve"> </w:t>
      </w:r>
    </w:p>
    <w:p w:rsidR="0056768B" w:rsidRDefault="0056768B" w:rsidP="0056768B">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48</w:t>
      </w:r>
      <w:r w:rsidRPr="00A50FAA">
        <w:rPr>
          <w:rFonts w:ascii="Times New Roman" w:hAnsi="Times New Roman" w:cs="Times New Roman"/>
          <w:b/>
          <w:bCs/>
          <w:i/>
          <w:iCs/>
          <w:sz w:val="24"/>
          <w:szCs w:val="24"/>
        </w:rPr>
        <w:t xml:space="preserve"> teaching hours</w:t>
      </w:r>
    </w:p>
    <w:p w:rsidR="0056768B" w:rsidRDefault="0056768B" w:rsidP="0056768B">
      <w:pPr>
        <w:spacing w:after="0" w:line="240" w:lineRule="auto"/>
        <w:jc w:val="center"/>
        <w:rPr>
          <w:rFonts w:ascii="Times New Roman" w:hAnsi="Times New Roman" w:cs="Times New Roman"/>
          <w:b/>
          <w:bCs/>
          <w:i/>
          <w:iCs/>
          <w:sz w:val="24"/>
          <w:szCs w:val="24"/>
        </w:rPr>
      </w:pPr>
    </w:p>
    <w:tbl>
      <w:tblPr>
        <w:tblStyle w:val="TableGrid"/>
        <w:tblW w:w="0" w:type="auto"/>
        <w:tblInd w:w="270" w:type="dxa"/>
        <w:tblLook w:val="04A0"/>
      </w:tblPr>
      <w:tblGrid>
        <w:gridCol w:w="4495"/>
        <w:gridCol w:w="5200"/>
      </w:tblGrid>
      <w:tr w:rsidR="0056768B" w:rsidTr="0056768B">
        <w:tc>
          <w:tcPr>
            <w:tcW w:w="0" w:type="auto"/>
          </w:tcPr>
          <w:p w:rsidR="0056768B" w:rsidRDefault="0056768B" w:rsidP="00A54435">
            <w:pPr>
              <w:pStyle w:val="ListParagraph"/>
              <w:numPr>
                <w:ilvl w:val="1"/>
                <w:numId w:val="180"/>
              </w:numPr>
              <w:spacing w:after="0"/>
              <w:jc w:val="left"/>
            </w:pPr>
            <w:r w:rsidRPr="007747C8">
              <w:t>Make a comparative study of geography curricula of the neighbouring countries.</w:t>
            </w:r>
          </w:p>
          <w:p w:rsidR="0056768B" w:rsidRPr="007747C8" w:rsidRDefault="0056768B" w:rsidP="00A54435">
            <w:pPr>
              <w:pStyle w:val="ListParagraph"/>
              <w:numPr>
                <w:ilvl w:val="1"/>
                <w:numId w:val="180"/>
              </w:numPr>
              <w:spacing w:after="0"/>
              <w:jc w:val="left"/>
            </w:pPr>
            <w:r w:rsidRPr="009548D8">
              <w:t>Develop model curriculum for school and higher level in the context of Nepal</w:t>
            </w:r>
            <w:r>
              <w:t>.</w:t>
            </w:r>
          </w:p>
        </w:tc>
        <w:tc>
          <w:tcPr>
            <w:tcW w:w="0" w:type="auto"/>
          </w:tcPr>
          <w:p w:rsidR="0056768B" w:rsidRDefault="0056768B" w:rsidP="0056768B">
            <w:pPr>
              <w:rPr>
                <w:b/>
                <w:sz w:val="24"/>
                <w:szCs w:val="24"/>
              </w:rPr>
            </w:pPr>
            <w:r w:rsidRPr="007747C8">
              <w:rPr>
                <w:b/>
                <w:sz w:val="24"/>
                <w:szCs w:val="24"/>
              </w:rPr>
              <w:t xml:space="preserve">Unit VI: Comparative study of </w:t>
            </w:r>
            <w:r>
              <w:rPr>
                <w:b/>
                <w:sz w:val="24"/>
                <w:szCs w:val="24"/>
              </w:rPr>
              <w:t>Geography Curricula (12)</w:t>
            </w:r>
          </w:p>
          <w:p w:rsidR="0056768B" w:rsidRPr="00787332" w:rsidRDefault="0056768B" w:rsidP="0056768B">
            <w:pPr>
              <w:rPr>
                <w:sz w:val="24"/>
                <w:szCs w:val="24"/>
              </w:rPr>
            </w:pPr>
            <w:r w:rsidRPr="00787332">
              <w:rPr>
                <w:sz w:val="24"/>
                <w:szCs w:val="24"/>
              </w:rPr>
              <w:t xml:space="preserve">6.1 </w:t>
            </w:r>
            <w:r>
              <w:rPr>
                <w:sz w:val="24"/>
                <w:szCs w:val="24"/>
              </w:rPr>
              <w:t>Overview of h</w:t>
            </w:r>
            <w:r w:rsidRPr="00787332">
              <w:rPr>
                <w:sz w:val="24"/>
                <w:szCs w:val="24"/>
              </w:rPr>
              <w:t>igher secondary and university level geography curricula of Neighboring Countries (Assigned by the teacher)</w:t>
            </w:r>
          </w:p>
          <w:p w:rsidR="0056768B" w:rsidRPr="007747C8" w:rsidRDefault="0056768B" w:rsidP="0056768B">
            <w:pPr>
              <w:rPr>
                <w:b/>
                <w:sz w:val="24"/>
                <w:szCs w:val="24"/>
              </w:rPr>
            </w:pPr>
            <w:r w:rsidRPr="00787332">
              <w:rPr>
                <w:sz w:val="24"/>
                <w:szCs w:val="24"/>
              </w:rPr>
              <w:t xml:space="preserve">6.2 Developing a model curriculum for </w:t>
            </w:r>
            <w:r>
              <w:rPr>
                <w:sz w:val="24"/>
                <w:szCs w:val="24"/>
              </w:rPr>
              <w:t>secondary or</w:t>
            </w:r>
            <w:r w:rsidRPr="009548D8">
              <w:rPr>
                <w:sz w:val="24"/>
                <w:szCs w:val="24"/>
              </w:rPr>
              <w:t xml:space="preserve"> higher level in the context of Nepal</w:t>
            </w:r>
          </w:p>
        </w:tc>
      </w:tr>
      <w:tr w:rsidR="0056768B" w:rsidTr="0056768B">
        <w:tc>
          <w:tcPr>
            <w:tcW w:w="0" w:type="auto"/>
          </w:tcPr>
          <w:p w:rsidR="0056768B" w:rsidRDefault="0056768B" w:rsidP="00A54435">
            <w:pPr>
              <w:pStyle w:val="ListParagraph"/>
              <w:numPr>
                <w:ilvl w:val="1"/>
                <w:numId w:val="180"/>
              </w:numPr>
              <w:spacing w:after="0"/>
              <w:jc w:val="left"/>
            </w:pPr>
            <w:r>
              <w:t xml:space="preserve">Prepare a research proposal </w:t>
            </w:r>
          </w:p>
          <w:p w:rsidR="0056768B" w:rsidRDefault="0056768B" w:rsidP="00A54435">
            <w:pPr>
              <w:pStyle w:val="ListParagraph"/>
              <w:numPr>
                <w:ilvl w:val="1"/>
                <w:numId w:val="180"/>
              </w:numPr>
              <w:spacing w:after="0"/>
              <w:jc w:val="left"/>
            </w:pPr>
            <w:r>
              <w:t>Develop theoretical framework</w:t>
            </w:r>
          </w:p>
          <w:p w:rsidR="0056768B" w:rsidRDefault="0056768B" w:rsidP="00A54435">
            <w:pPr>
              <w:pStyle w:val="ListParagraph"/>
              <w:numPr>
                <w:ilvl w:val="1"/>
                <w:numId w:val="180"/>
              </w:numPr>
              <w:spacing w:after="0"/>
              <w:jc w:val="left"/>
            </w:pPr>
            <w:r>
              <w:t>give hands-on-exercise for thesis proposal and prepare a proposal</w:t>
            </w:r>
          </w:p>
          <w:p w:rsidR="0056768B" w:rsidRPr="00665418" w:rsidRDefault="0056768B" w:rsidP="00A54435">
            <w:pPr>
              <w:pStyle w:val="ListParagraph"/>
              <w:numPr>
                <w:ilvl w:val="1"/>
                <w:numId w:val="180"/>
              </w:numPr>
              <w:spacing w:after="0"/>
              <w:jc w:val="left"/>
            </w:pPr>
            <w:r>
              <w:t xml:space="preserve">Prepare a research article </w:t>
            </w:r>
          </w:p>
        </w:tc>
        <w:tc>
          <w:tcPr>
            <w:tcW w:w="0" w:type="auto"/>
          </w:tcPr>
          <w:p w:rsidR="0056768B" w:rsidRPr="00A50FAA" w:rsidRDefault="0056768B" w:rsidP="0056768B">
            <w:pPr>
              <w:rPr>
                <w:b/>
                <w:bCs/>
                <w:sz w:val="24"/>
                <w:szCs w:val="24"/>
              </w:rPr>
            </w:pPr>
            <w:r w:rsidRPr="00E02E2E">
              <w:rPr>
                <w:b/>
                <w:sz w:val="24"/>
                <w:szCs w:val="24"/>
              </w:rPr>
              <w:t xml:space="preserve">Unit </w:t>
            </w:r>
            <w:r>
              <w:rPr>
                <w:b/>
                <w:sz w:val="24"/>
                <w:szCs w:val="24"/>
              </w:rPr>
              <w:t>VII</w:t>
            </w:r>
            <w:r w:rsidRPr="00E02E2E">
              <w:rPr>
                <w:b/>
                <w:sz w:val="24"/>
                <w:szCs w:val="24"/>
              </w:rPr>
              <w:t>:</w:t>
            </w:r>
            <w:r>
              <w:rPr>
                <w:b/>
                <w:sz w:val="24"/>
                <w:szCs w:val="24"/>
              </w:rPr>
              <w:t xml:space="preserve"> </w:t>
            </w:r>
            <w:r w:rsidRPr="00A50FAA">
              <w:rPr>
                <w:b/>
                <w:bCs/>
                <w:sz w:val="24"/>
                <w:szCs w:val="24"/>
              </w:rPr>
              <w:t xml:space="preserve">Research in Geography </w:t>
            </w:r>
            <w:r>
              <w:rPr>
                <w:b/>
                <w:bCs/>
                <w:sz w:val="24"/>
                <w:szCs w:val="24"/>
              </w:rPr>
              <w:t>(</w:t>
            </w:r>
            <w:r>
              <w:rPr>
                <w:b/>
                <w:sz w:val="24"/>
                <w:szCs w:val="24"/>
              </w:rPr>
              <w:t>12)</w:t>
            </w:r>
          </w:p>
          <w:p w:rsidR="0056768B" w:rsidRDefault="0056768B" w:rsidP="00A54435">
            <w:pPr>
              <w:pStyle w:val="ListParagraph"/>
              <w:numPr>
                <w:ilvl w:val="1"/>
                <w:numId w:val="187"/>
              </w:numPr>
              <w:spacing w:after="0"/>
              <w:jc w:val="left"/>
            </w:pPr>
            <w:r w:rsidRPr="00787332">
              <w:t>Components of research proposal</w:t>
            </w:r>
          </w:p>
          <w:p w:rsidR="0056768B" w:rsidRDefault="0056768B" w:rsidP="00A54435">
            <w:pPr>
              <w:pStyle w:val="ListParagraph"/>
              <w:numPr>
                <w:ilvl w:val="1"/>
                <w:numId w:val="187"/>
              </w:numPr>
              <w:spacing w:after="0"/>
              <w:jc w:val="left"/>
            </w:pPr>
            <w:r w:rsidRPr="00787332">
              <w:t>Theoretical framework in research</w:t>
            </w:r>
          </w:p>
          <w:p w:rsidR="0056768B" w:rsidRDefault="0056768B" w:rsidP="00A54435">
            <w:pPr>
              <w:pStyle w:val="ListParagraph"/>
              <w:numPr>
                <w:ilvl w:val="1"/>
                <w:numId w:val="187"/>
              </w:numPr>
              <w:spacing w:after="0"/>
              <w:jc w:val="left"/>
            </w:pPr>
            <w:r w:rsidRPr="00787332">
              <w:t xml:space="preserve">Report writing </w:t>
            </w:r>
          </w:p>
          <w:p w:rsidR="0056768B" w:rsidRDefault="0056768B" w:rsidP="00A54435">
            <w:pPr>
              <w:pStyle w:val="ListParagraph"/>
              <w:numPr>
                <w:ilvl w:val="1"/>
                <w:numId w:val="187"/>
              </w:numPr>
              <w:spacing w:after="0"/>
              <w:jc w:val="left"/>
            </w:pPr>
            <w:r w:rsidRPr="00787332">
              <w:t xml:space="preserve">Theses/dissertation </w:t>
            </w:r>
          </w:p>
          <w:p w:rsidR="0056768B" w:rsidRPr="00787332" w:rsidRDefault="0056768B" w:rsidP="00A54435">
            <w:pPr>
              <w:pStyle w:val="ListParagraph"/>
              <w:numPr>
                <w:ilvl w:val="1"/>
                <w:numId w:val="187"/>
              </w:numPr>
              <w:spacing w:after="0"/>
              <w:jc w:val="left"/>
            </w:pPr>
            <w:r w:rsidRPr="00787332">
              <w:t>Research articles</w:t>
            </w:r>
          </w:p>
        </w:tc>
      </w:tr>
      <w:tr w:rsidR="0056768B" w:rsidTr="0056768B">
        <w:tc>
          <w:tcPr>
            <w:tcW w:w="0" w:type="auto"/>
          </w:tcPr>
          <w:p w:rsidR="0056768B" w:rsidRPr="007F176A" w:rsidRDefault="0056768B" w:rsidP="00A54435">
            <w:pPr>
              <w:pStyle w:val="ListParagraph"/>
              <w:numPr>
                <w:ilvl w:val="1"/>
                <w:numId w:val="180"/>
              </w:numPr>
              <w:spacing w:after="0"/>
              <w:jc w:val="left"/>
            </w:pPr>
            <w:r>
              <w:t>Prepare a research report based on field survey using various research tools and present it through multimedia in the class.</w:t>
            </w:r>
          </w:p>
        </w:tc>
        <w:tc>
          <w:tcPr>
            <w:tcW w:w="0" w:type="auto"/>
          </w:tcPr>
          <w:p w:rsidR="0056768B" w:rsidRDefault="0056768B" w:rsidP="0056768B">
            <w:pPr>
              <w:rPr>
                <w:b/>
                <w:sz w:val="24"/>
                <w:szCs w:val="24"/>
              </w:rPr>
            </w:pPr>
            <w:r w:rsidRPr="00934F57">
              <w:rPr>
                <w:b/>
                <w:sz w:val="24"/>
                <w:szCs w:val="24"/>
              </w:rPr>
              <w:t xml:space="preserve">Unit VIII: </w:t>
            </w:r>
            <w:r>
              <w:rPr>
                <w:b/>
                <w:sz w:val="24"/>
                <w:szCs w:val="24"/>
              </w:rPr>
              <w:t>Mini Research/KAP Survey on Geographical Issues (24)</w:t>
            </w:r>
          </w:p>
          <w:p w:rsidR="0056768B" w:rsidRPr="00077723" w:rsidRDefault="0056768B" w:rsidP="00A54435">
            <w:pPr>
              <w:pStyle w:val="ListParagraph"/>
              <w:numPr>
                <w:ilvl w:val="1"/>
                <w:numId w:val="188"/>
              </w:numPr>
              <w:spacing w:after="0"/>
              <w:jc w:val="left"/>
            </w:pPr>
            <w:r w:rsidRPr="00077723">
              <w:t>Carrying out a mini research</w:t>
            </w:r>
            <w:r>
              <w:t>/KAP</w:t>
            </w:r>
            <w:r w:rsidRPr="00077723">
              <w:t xml:space="preserve"> </w:t>
            </w:r>
            <w:r>
              <w:t xml:space="preserve">study </w:t>
            </w:r>
            <w:r w:rsidRPr="00077723">
              <w:t xml:space="preserve">on the topic related to geography education </w:t>
            </w:r>
          </w:p>
          <w:p w:rsidR="0056768B" w:rsidRPr="00077723" w:rsidRDefault="0056768B" w:rsidP="00A54435">
            <w:pPr>
              <w:pStyle w:val="ListParagraph"/>
              <w:numPr>
                <w:ilvl w:val="1"/>
                <w:numId w:val="188"/>
              </w:numPr>
              <w:spacing w:after="0"/>
              <w:jc w:val="left"/>
              <w:rPr>
                <w:b/>
              </w:rPr>
            </w:pPr>
            <w:r>
              <w:t>P</w:t>
            </w:r>
            <w:r w:rsidRPr="00077723">
              <w:t>reparation of report based on data available from the field survey</w:t>
            </w:r>
          </w:p>
        </w:tc>
      </w:tr>
    </w:tbl>
    <w:p w:rsidR="0056768B" w:rsidRPr="00B7429D" w:rsidRDefault="0056768B" w:rsidP="0056768B">
      <w:pPr>
        <w:pStyle w:val="ListParagraph"/>
        <w:spacing w:after="0"/>
        <w:ind w:left="270"/>
        <w:rPr>
          <w:i/>
        </w:rPr>
      </w:pPr>
      <w:r w:rsidRPr="002A7919">
        <w:rPr>
          <w:i/>
          <w:sz w:val="20"/>
          <w:szCs w:val="20"/>
        </w:rPr>
        <w:t xml:space="preserve">Note: The figures in the parentheses indicate the approximate </w:t>
      </w:r>
      <w:r>
        <w:rPr>
          <w:i/>
          <w:sz w:val="20"/>
          <w:szCs w:val="20"/>
        </w:rPr>
        <w:t>teaching hours</w:t>
      </w:r>
      <w:r w:rsidRPr="002A7919">
        <w:rPr>
          <w:i/>
          <w:sz w:val="20"/>
          <w:szCs w:val="20"/>
        </w:rPr>
        <w:t xml:space="preserve"> for the respective units.</w:t>
      </w:r>
    </w:p>
    <w:p w:rsidR="0056768B" w:rsidRPr="00DA7009" w:rsidRDefault="0056768B" w:rsidP="00A54435">
      <w:pPr>
        <w:pStyle w:val="ListParagraph"/>
        <w:numPr>
          <w:ilvl w:val="0"/>
          <w:numId w:val="172"/>
        </w:numPr>
        <w:spacing w:after="0"/>
        <w:ind w:left="270" w:hanging="270"/>
      </w:pPr>
      <w:r w:rsidRPr="00DA7009">
        <w:rPr>
          <w:b/>
        </w:rPr>
        <w:t xml:space="preserve">Evaluation </w:t>
      </w:r>
    </w:p>
    <w:p w:rsidR="0056768B" w:rsidRPr="00DA7009" w:rsidRDefault="0056768B" w:rsidP="0056768B">
      <w:pPr>
        <w:pStyle w:val="ListParagraph"/>
        <w:spacing w:after="0"/>
        <w:ind w:left="270"/>
      </w:pPr>
    </w:p>
    <w:p w:rsidR="0056768B" w:rsidRPr="00DA7009" w:rsidRDefault="0056768B" w:rsidP="0056768B">
      <w:pPr>
        <w:jc w:val="both"/>
        <w:rPr>
          <w:rFonts w:ascii="Times New Roman" w:hAnsi="Times New Roman" w:cs="Times New Roman"/>
          <w:b/>
          <w:sz w:val="24"/>
          <w:szCs w:val="24"/>
        </w:rPr>
      </w:pPr>
      <w:r w:rsidRPr="00510257">
        <w:rPr>
          <w:rFonts w:ascii="Times New Roman" w:hAnsi="Times New Roman" w:cs="Times New Roman"/>
          <w:sz w:val="24"/>
          <w:szCs w:val="24"/>
        </w:rPr>
        <w:t xml:space="preserve">The achievement of the students will be assessed through internal and final/semester examination. </w:t>
      </w:r>
      <w:r>
        <w:rPr>
          <w:rFonts w:ascii="Times New Roman" w:hAnsi="Times New Roman" w:cs="Times New Roman"/>
          <w:sz w:val="24"/>
          <w:szCs w:val="24"/>
        </w:rPr>
        <w:t xml:space="preserve">Forty </w:t>
      </w:r>
      <w:r w:rsidRPr="00510257">
        <w:rPr>
          <w:rFonts w:ascii="Times New Roman" w:hAnsi="Times New Roman" w:cs="Times New Roman"/>
          <w:sz w:val="24"/>
          <w:szCs w:val="24"/>
        </w:rPr>
        <w:t xml:space="preserve">percent marks will be allotted </w:t>
      </w:r>
      <w:r>
        <w:rPr>
          <w:rFonts w:ascii="Times New Roman" w:hAnsi="Times New Roman" w:cs="Times New Roman"/>
          <w:sz w:val="24"/>
          <w:szCs w:val="24"/>
        </w:rPr>
        <w:t>to</w:t>
      </w:r>
      <w:r w:rsidRPr="00510257">
        <w:rPr>
          <w:rFonts w:ascii="Times New Roman" w:hAnsi="Times New Roman" w:cs="Times New Roman"/>
          <w:sz w:val="24"/>
          <w:szCs w:val="24"/>
        </w:rPr>
        <w:t xml:space="preserve"> internal examination and </w:t>
      </w:r>
      <w:r>
        <w:rPr>
          <w:rFonts w:ascii="Times New Roman" w:hAnsi="Times New Roman" w:cs="Times New Roman"/>
          <w:sz w:val="24"/>
          <w:szCs w:val="24"/>
        </w:rPr>
        <w:t>sixty</w:t>
      </w:r>
      <w:r w:rsidRPr="00510257">
        <w:rPr>
          <w:rFonts w:ascii="Times New Roman" w:hAnsi="Times New Roman" w:cs="Times New Roman"/>
          <w:sz w:val="24"/>
          <w:szCs w:val="24"/>
        </w:rPr>
        <w:t xml:space="preserve"> percent for final/semester examination.</w:t>
      </w:r>
    </w:p>
    <w:p w:rsidR="0056768B" w:rsidRDefault="0056768B" w:rsidP="00A54435">
      <w:pPr>
        <w:pStyle w:val="ListParagraph"/>
        <w:numPr>
          <w:ilvl w:val="1"/>
          <w:numId w:val="173"/>
        </w:numPr>
        <w:spacing w:after="0"/>
        <w:rPr>
          <w:b/>
        </w:rPr>
      </w:pPr>
      <w:r>
        <w:rPr>
          <w:b/>
        </w:rPr>
        <w:t>Internal evaluation 40 %</w:t>
      </w:r>
    </w:p>
    <w:p w:rsidR="0056768B" w:rsidRDefault="0056768B" w:rsidP="0056768B">
      <w:pPr>
        <w:pStyle w:val="ListParagraph"/>
        <w:spacing w:after="0"/>
        <w:rPr>
          <w:b/>
        </w:rPr>
      </w:pPr>
    </w:p>
    <w:p w:rsidR="0056768B" w:rsidRDefault="0056768B" w:rsidP="0056768B">
      <w:pPr>
        <w:spacing w:after="0" w:line="240" w:lineRule="auto"/>
        <w:ind w:left="360"/>
        <w:jc w:val="both"/>
        <w:rPr>
          <w:rFonts w:ascii="Times New Roman" w:hAnsi="Times New Roman" w:cs="Times New Roman"/>
          <w:sz w:val="24"/>
          <w:szCs w:val="24"/>
        </w:rPr>
      </w:pPr>
      <w:r w:rsidRPr="002515BA">
        <w:rPr>
          <w:rFonts w:ascii="Times New Roman" w:hAnsi="Times New Roman" w:cs="Times New Roman"/>
          <w:sz w:val="24"/>
          <w:szCs w:val="24"/>
        </w:rPr>
        <w:t xml:space="preserve">Internal evaluation will be conducted by course teacher based on the following activities: </w:t>
      </w:r>
    </w:p>
    <w:p w:rsidR="0056768B" w:rsidRDefault="0056768B" w:rsidP="0056768B">
      <w:pPr>
        <w:spacing w:after="0" w:line="240" w:lineRule="auto"/>
        <w:ind w:left="360"/>
        <w:jc w:val="both"/>
        <w:rPr>
          <w:rFonts w:ascii="Times New Roman" w:hAnsi="Times New Roman" w:cs="Times New Roman"/>
          <w:sz w:val="24"/>
          <w:szCs w:val="24"/>
        </w:rPr>
      </w:pPr>
    </w:p>
    <w:p w:rsidR="0056768B" w:rsidRDefault="0056768B" w:rsidP="00A54435">
      <w:pPr>
        <w:pStyle w:val="ListParagraph"/>
        <w:numPr>
          <w:ilvl w:val="0"/>
          <w:numId w:val="174"/>
        </w:numPr>
        <w:spacing w:after="0"/>
      </w:pPr>
      <w:r w:rsidRPr="002515BA">
        <w:t xml:space="preserve">Attendance </w:t>
      </w:r>
      <w:r>
        <w:tab/>
      </w:r>
      <w:r>
        <w:tab/>
      </w:r>
      <w:r>
        <w:tab/>
      </w:r>
      <w:r>
        <w:tab/>
      </w:r>
      <w:r>
        <w:tab/>
      </w:r>
      <w:r>
        <w:tab/>
        <w:t>5 points</w:t>
      </w:r>
    </w:p>
    <w:p w:rsidR="0056768B" w:rsidRDefault="0056768B" w:rsidP="00A54435">
      <w:pPr>
        <w:pStyle w:val="ListParagraph"/>
        <w:numPr>
          <w:ilvl w:val="0"/>
          <w:numId w:val="174"/>
        </w:numPr>
        <w:spacing w:after="0"/>
      </w:pPr>
      <w:r>
        <w:t xml:space="preserve">Classroom activities  </w:t>
      </w:r>
      <w:r>
        <w:tab/>
      </w:r>
      <w:r>
        <w:tab/>
      </w:r>
      <w:r>
        <w:tab/>
      </w:r>
      <w:r>
        <w:tab/>
      </w:r>
      <w:r>
        <w:tab/>
        <w:t>5</w:t>
      </w:r>
      <w:r w:rsidRPr="002515BA">
        <w:t xml:space="preserve"> </w:t>
      </w:r>
      <w:r>
        <w:t>points</w:t>
      </w:r>
    </w:p>
    <w:p w:rsidR="0056768B" w:rsidRDefault="0056768B" w:rsidP="00A54435">
      <w:pPr>
        <w:pStyle w:val="ListParagraph"/>
        <w:numPr>
          <w:ilvl w:val="0"/>
          <w:numId w:val="174"/>
        </w:numPr>
        <w:spacing w:after="0"/>
      </w:pPr>
      <w:r>
        <w:t xml:space="preserve">First assignment/term paper </w:t>
      </w:r>
      <w:r>
        <w:tab/>
      </w:r>
      <w:r>
        <w:tab/>
      </w:r>
      <w:r>
        <w:tab/>
      </w:r>
      <w:r>
        <w:tab/>
        <w:t>10</w:t>
      </w:r>
      <w:r w:rsidRPr="002515BA">
        <w:t xml:space="preserve"> </w:t>
      </w:r>
      <w:r>
        <w:t>points</w:t>
      </w:r>
    </w:p>
    <w:p w:rsidR="0056768B" w:rsidRDefault="0056768B" w:rsidP="00A54435">
      <w:pPr>
        <w:pStyle w:val="ListParagraph"/>
        <w:numPr>
          <w:ilvl w:val="0"/>
          <w:numId w:val="174"/>
        </w:numPr>
        <w:spacing w:after="0"/>
      </w:pPr>
      <w:r w:rsidRPr="002515BA">
        <w:t>Second assignment/term paper</w:t>
      </w:r>
      <w:r>
        <w:t xml:space="preserve">/project work </w:t>
      </w:r>
      <w:r>
        <w:tab/>
      </w:r>
      <w:r>
        <w:tab/>
        <w:t>10</w:t>
      </w:r>
      <w:r w:rsidRPr="002515BA">
        <w:t xml:space="preserve"> </w:t>
      </w:r>
      <w:r>
        <w:t>points</w:t>
      </w:r>
    </w:p>
    <w:p w:rsidR="0056768B" w:rsidRDefault="0056768B" w:rsidP="00A54435">
      <w:pPr>
        <w:pStyle w:val="ListParagraph"/>
        <w:numPr>
          <w:ilvl w:val="0"/>
          <w:numId w:val="174"/>
        </w:numPr>
        <w:spacing w:after="0"/>
      </w:pPr>
      <w:r>
        <w:t xml:space="preserve">Third </w:t>
      </w:r>
      <w:r w:rsidRPr="002515BA">
        <w:t>assignment</w:t>
      </w:r>
      <w:r>
        <w:tab/>
      </w:r>
      <w:r>
        <w:tab/>
      </w:r>
      <w:r>
        <w:tab/>
      </w:r>
      <w:r>
        <w:tab/>
      </w:r>
      <w:r>
        <w:tab/>
        <w:t>10</w:t>
      </w:r>
      <w:r w:rsidRPr="002515BA">
        <w:t xml:space="preserve"> </w:t>
      </w:r>
      <w:r>
        <w:t>points</w:t>
      </w:r>
    </w:p>
    <w:p w:rsidR="0056768B" w:rsidRPr="00276F5A" w:rsidRDefault="0056768B" w:rsidP="0056768B">
      <w:pPr>
        <w:pBdr>
          <w:bottom w:val="single" w:sz="6" w:space="1" w:color="auto"/>
        </w:pBdr>
        <w:spacing w:after="0" w:line="240" w:lineRule="auto"/>
        <w:ind w:left="360"/>
        <w:jc w:val="both"/>
        <w:rPr>
          <w:rFonts w:ascii="Times New Roman" w:hAnsi="Times New Roman" w:cs="Times New Roman"/>
          <w:sz w:val="24"/>
          <w:szCs w:val="24"/>
        </w:rPr>
      </w:pPr>
    </w:p>
    <w:p w:rsidR="0056768B" w:rsidRPr="002515BA" w:rsidRDefault="00091CD2" w:rsidP="0056768B">
      <w:pPr>
        <w:pStyle w:val="ListParagraph"/>
        <w:spacing w:after="0"/>
        <w:rPr>
          <w:b/>
        </w:rPr>
      </w:pPr>
      <w:r>
        <w:rPr>
          <w:b/>
        </w:rPr>
        <w:t xml:space="preserve">     </w:t>
      </w:r>
      <w:r w:rsidR="0056768B" w:rsidRPr="002515BA">
        <w:rPr>
          <w:b/>
        </w:rPr>
        <w:t xml:space="preserve">Total </w:t>
      </w:r>
      <w:r w:rsidR="0056768B">
        <w:rPr>
          <w:b/>
        </w:rPr>
        <w:tab/>
      </w:r>
      <w:r w:rsidR="0056768B">
        <w:rPr>
          <w:b/>
        </w:rPr>
        <w:tab/>
      </w:r>
      <w:r w:rsidR="0056768B">
        <w:rPr>
          <w:b/>
        </w:rPr>
        <w:tab/>
      </w:r>
      <w:r w:rsidR="0056768B">
        <w:rPr>
          <w:b/>
        </w:rPr>
        <w:tab/>
      </w:r>
      <w:r w:rsidR="0056768B">
        <w:rPr>
          <w:b/>
        </w:rPr>
        <w:tab/>
      </w:r>
      <w:r w:rsidR="0056768B">
        <w:rPr>
          <w:b/>
        </w:rPr>
        <w:tab/>
      </w:r>
      <w:r w:rsidR="0056768B">
        <w:rPr>
          <w:b/>
        </w:rPr>
        <w:tab/>
        <w:t>40 points</w:t>
      </w:r>
    </w:p>
    <w:p w:rsidR="0056768B" w:rsidRDefault="0056768B" w:rsidP="0056768B">
      <w:pPr>
        <w:pStyle w:val="ListParagraph"/>
        <w:spacing w:after="0"/>
        <w:rPr>
          <w:b/>
        </w:rPr>
      </w:pPr>
    </w:p>
    <w:p w:rsidR="00D77CE9" w:rsidRDefault="00D77CE9">
      <w:pPr>
        <w:rPr>
          <w:rFonts w:ascii="Times New Roman" w:eastAsia="Times New Roman" w:hAnsi="Times New Roman" w:cs="Times New Roman"/>
          <w:b/>
          <w:sz w:val="24"/>
          <w:szCs w:val="24"/>
          <w:highlight w:val="lightGray"/>
        </w:rPr>
      </w:pPr>
      <w:r>
        <w:rPr>
          <w:rFonts w:ascii="Times New Roman" w:eastAsia="Times New Roman" w:hAnsi="Times New Roman" w:cs="Times New Roman"/>
          <w:b/>
          <w:sz w:val="24"/>
          <w:szCs w:val="24"/>
          <w:highlight w:val="lightGray"/>
        </w:rPr>
        <w:br w:type="page"/>
      </w:r>
    </w:p>
    <w:p w:rsidR="0056768B" w:rsidRPr="00D77CE9" w:rsidRDefault="0056768B" w:rsidP="00D77CE9">
      <w:pPr>
        <w:spacing w:after="0"/>
        <w:ind w:left="360"/>
        <w:rPr>
          <w:b/>
        </w:rPr>
      </w:pPr>
      <w:r w:rsidRPr="00D77CE9">
        <w:rPr>
          <w:b/>
        </w:rPr>
        <w:t xml:space="preserve">External evaluation (Final examination) 60% </w:t>
      </w:r>
    </w:p>
    <w:p w:rsidR="0056768B" w:rsidRDefault="0056768B" w:rsidP="0056768B">
      <w:pPr>
        <w:spacing w:after="0" w:line="240" w:lineRule="auto"/>
        <w:ind w:left="360"/>
        <w:jc w:val="both"/>
        <w:rPr>
          <w:rFonts w:ascii="Times New Roman" w:hAnsi="Times New Roman" w:cs="Times New Roman"/>
          <w:b/>
          <w:sz w:val="24"/>
          <w:szCs w:val="24"/>
        </w:rPr>
      </w:pPr>
    </w:p>
    <w:p w:rsidR="0056768B" w:rsidRDefault="0056768B" w:rsidP="0056768B">
      <w:pPr>
        <w:spacing w:after="0" w:line="240" w:lineRule="auto"/>
        <w:ind w:left="360"/>
        <w:jc w:val="both"/>
        <w:rPr>
          <w:rFonts w:ascii="Times New Roman" w:hAnsi="Times New Roman" w:cs="Times New Roman"/>
          <w:sz w:val="24"/>
          <w:szCs w:val="24"/>
        </w:rPr>
      </w:pPr>
      <w:r w:rsidRPr="00674E01">
        <w:rPr>
          <w:rFonts w:ascii="Times New Roman" w:hAnsi="Times New Roman" w:cs="Times New Roman"/>
          <w:sz w:val="24"/>
          <w:szCs w:val="24"/>
        </w:rPr>
        <w:t>Examination Division, Office of the Dean, Faculty of Education will conduct final examination at the end of semester (proposed)</w:t>
      </w:r>
      <w:r>
        <w:rPr>
          <w:rFonts w:ascii="Times New Roman" w:hAnsi="Times New Roman" w:cs="Times New Roman"/>
          <w:sz w:val="24"/>
          <w:szCs w:val="24"/>
        </w:rPr>
        <w:t>.</w:t>
      </w:r>
    </w:p>
    <w:p w:rsidR="0056768B" w:rsidRDefault="0056768B" w:rsidP="0056768B">
      <w:pPr>
        <w:spacing w:after="0" w:line="240" w:lineRule="auto"/>
        <w:ind w:left="360"/>
        <w:jc w:val="both"/>
        <w:rPr>
          <w:rFonts w:ascii="Times New Roman" w:hAnsi="Times New Roman" w:cs="Times New Roman"/>
          <w:sz w:val="24"/>
          <w:szCs w:val="24"/>
        </w:rPr>
      </w:pPr>
    </w:p>
    <w:p w:rsidR="0056768B" w:rsidRPr="002E62BD" w:rsidRDefault="0056768B" w:rsidP="00A54435">
      <w:pPr>
        <w:pStyle w:val="ListParagraph"/>
        <w:numPr>
          <w:ilvl w:val="0"/>
          <w:numId w:val="175"/>
        </w:numPr>
        <w:spacing w:after="0"/>
      </w:pPr>
      <w:r w:rsidRPr="002E62BD">
        <w:t xml:space="preserve">Objective type questions  </w:t>
      </w:r>
      <w:r>
        <w:t>(</w:t>
      </w:r>
      <w:r w:rsidRPr="002E62BD">
        <w:t>Multiple choice</w:t>
      </w:r>
      <w:r>
        <w:t xml:space="preserve"> items)</w:t>
      </w:r>
      <w:r>
        <w:tab/>
      </w:r>
      <w:r w:rsidRPr="002E62BD">
        <w:t>1</w:t>
      </w:r>
      <w:r>
        <w:t>0</w:t>
      </w:r>
      <w:r w:rsidRPr="002E62BD">
        <w:t>x1 points</w:t>
      </w:r>
      <w:r w:rsidRPr="002E62BD">
        <w:tab/>
      </w:r>
      <w:r w:rsidRPr="002E62BD">
        <w:tab/>
        <w:t>1</w:t>
      </w:r>
      <w:r>
        <w:t>0</w:t>
      </w:r>
      <w:r w:rsidRPr="002E62BD">
        <w:t xml:space="preserve"> </w:t>
      </w:r>
      <w:r>
        <w:t xml:space="preserve">points </w:t>
      </w:r>
    </w:p>
    <w:p w:rsidR="0056768B" w:rsidRPr="00674E01" w:rsidRDefault="0056768B" w:rsidP="00A54435">
      <w:pPr>
        <w:pStyle w:val="ListParagraph"/>
        <w:numPr>
          <w:ilvl w:val="0"/>
          <w:numId w:val="175"/>
        </w:numPr>
        <w:spacing w:after="0"/>
      </w:pPr>
      <w:r>
        <w:t>Subjective</w:t>
      </w:r>
      <w:r w:rsidRPr="002E62BD">
        <w:t xml:space="preserve"> questions  </w:t>
      </w:r>
      <w:r w:rsidRPr="002E62BD">
        <w:tab/>
      </w:r>
      <w:r w:rsidRPr="002E62BD">
        <w:tab/>
      </w:r>
      <w:r w:rsidRPr="002E62BD">
        <w:tab/>
      </w:r>
      <w:r>
        <w:tab/>
      </w:r>
      <w:r w:rsidR="003113A4">
        <w:t xml:space="preserve">             </w:t>
      </w:r>
      <w:r>
        <w:t>6</w:t>
      </w:r>
      <w:r w:rsidRPr="002E62BD">
        <w:t>x</w:t>
      </w:r>
      <w:r>
        <w:t>5</w:t>
      </w:r>
      <w:r w:rsidRPr="002E62BD">
        <w:t xml:space="preserve"> points</w:t>
      </w:r>
      <w:r w:rsidRPr="002E62BD">
        <w:tab/>
      </w:r>
      <w:r w:rsidRPr="002E62BD">
        <w:tab/>
        <w:t>3</w:t>
      </w:r>
      <w:r>
        <w:t>0</w:t>
      </w:r>
      <w:r w:rsidRPr="002E62BD">
        <w:t xml:space="preserve"> points</w:t>
      </w:r>
    </w:p>
    <w:p w:rsidR="0056768B" w:rsidRPr="009A4F55" w:rsidRDefault="0056768B" w:rsidP="0056768B">
      <w:pPr>
        <w:pStyle w:val="ListParagraph"/>
        <w:pBdr>
          <w:bottom w:val="single" w:sz="6" w:space="1" w:color="auto"/>
        </w:pBdr>
        <w:spacing w:after="0"/>
      </w:pPr>
    </w:p>
    <w:p w:rsidR="0056768B" w:rsidRPr="002515BA" w:rsidRDefault="0056768B" w:rsidP="0056768B">
      <w:p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Total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40 points </w:t>
      </w:r>
    </w:p>
    <w:p w:rsidR="0056768B" w:rsidRDefault="0056768B" w:rsidP="0056768B">
      <w:pPr>
        <w:spacing w:after="0" w:line="240" w:lineRule="auto"/>
        <w:jc w:val="both"/>
        <w:rPr>
          <w:rFonts w:ascii="Times New Roman" w:hAnsi="Times New Roman" w:cs="Times New Roman"/>
          <w:b/>
          <w:sz w:val="24"/>
          <w:szCs w:val="24"/>
        </w:rPr>
      </w:pPr>
    </w:p>
    <w:p w:rsidR="0056768B" w:rsidRDefault="0056768B" w:rsidP="0056768B">
      <w:pPr>
        <w:spacing w:after="0" w:line="240" w:lineRule="auto"/>
        <w:jc w:val="both"/>
        <w:rPr>
          <w:rFonts w:ascii="Times New Roman" w:hAnsi="Times New Roman" w:cs="Times New Roman"/>
          <w:b/>
          <w:sz w:val="24"/>
          <w:szCs w:val="24"/>
        </w:rPr>
      </w:pPr>
      <w:r>
        <w:rPr>
          <w:b/>
        </w:rPr>
        <w:t xml:space="preserve">5.3 </w:t>
      </w:r>
      <w:r w:rsidRPr="00901367">
        <w:rPr>
          <w:b/>
        </w:rPr>
        <w:t xml:space="preserve">Evaluation Scheme </w:t>
      </w:r>
      <w:r>
        <w:rPr>
          <w:b/>
        </w:rPr>
        <w:t>for external e</w:t>
      </w:r>
      <w:r w:rsidRPr="00901367">
        <w:rPr>
          <w:b/>
        </w:rPr>
        <w:t>xamination</w:t>
      </w:r>
      <w:r w:rsidRPr="00901367">
        <w:tab/>
      </w:r>
      <w:r>
        <w:t>20 points</w:t>
      </w:r>
      <w:r>
        <w:rPr>
          <w:rFonts w:ascii="Times New Roman" w:hAnsi="Times New Roman" w:cs="Times New Roman"/>
          <w:b/>
          <w:sz w:val="24"/>
          <w:szCs w:val="24"/>
        </w:rPr>
        <w:t xml:space="preserve"> </w:t>
      </w:r>
    </w:p>
    <w:p w:rsidR="0056768B" w:rsidRDefault="0056768B" w:rsidP="0056768B">
      <w:pPr>
        <w:spacing w:after="0" w:line="240" w:lineRule="auto"/>
        <w:jc w:val="both"/>
        <w:rPr>
          <w:rFonts w:ascii="Times New Roman" w:hAnsi="Times New Roman" w:cs="Times New Roman"/>
          <w:b/>
          <w:sz w:val="24"/>
          <w:szCs w:val="24"/>
        </w:rPr>
      </w:pPr>
    </w:p>
    <w:p w:rsidR="0056768B" w:rsidRPr="009A7587" w:rsidRDefault="0056768B" w:rsidP="0056768B">
      <w:pPr>
        <w:spacing w:after="0" w:line="240" w:lineRule="auto"/>
        <w:jc w:val="both"/>
        <w:rPr>
          <w:rFonts w:ascii="Times New Roman" w:hAnsi="Times New Roman" w:cs="Times New Roman"/>
          <w:sz w:val="24"/>
          <w:szCs w:val="24"/>
        </w:rPr>
      </w:pPr>
      <w:r w:rsidRPr="009A7587">
        <w:rPr>
          <w:rFonts w:ascii="Times New Roman" w:hAnsi="Times New Roman" w:cs="Times New Roman"/>
          <w:sz w:val="24"/>
          <w:szCs w:val="24"/>
        </w:rPr>
        <w:t xml:space="preserve">The contents for practical work are included in Units VI, VII and VIII. The students will carry out a survey on geographical issues assigned by the teacher. The external examiner will evaluate the report and will conduct Viva Voce examination. </w:t>
      </w:r>
      <w:r>
        <w:rPr>
          <w:rFonts w:ascii="Times New Roman" w:hAnsi="Times New Roman" w:cs="Times New Roman"/>
          <w:sz w:val="24"/>
          <w:szCs w:val="24"/>
        </w:rPr>
        <w:t>The subject teacher will be the internal examiner.</w:t>
      </w:r>
    </w:p>
    <w:p w:rsidR="0056768B" w:rsidRDefault="0056768B" w:rsidP="0056768B">
      <w:pPr>
        <w:spacing w:after="0" w:line="240" w:lineRule="auto"/>
        <w:jc w:val="both"/>
        <w:rPr>
          <w:rFonts w:ascii="Times New Roman" w:hAnsi="Times New Roman" w:cs="Times New Roman"/>
          <w:b/>
          <w:sz w:val="24"/>
          <w:szCs w:val="24"/>
        </w:rPr>
      </w:pPr>
    </w:p>
    <w:p w:rsidR="0056768B" w:rsidRPr="00901367" w:rsidRDefault="0056768B" w:rsidP="0056768B">
      <w:pPr>
        <w:rPr>
          <w:b/>
        </w:rPr>
      </w:pPr>
      <w:r w:rsidRPr="00901367">
        <w:tab/>
      </w:r>
      <w:r w:rsidRPr="00901367">
        <w:tab/>
      </w:r>
    </w:p>
    <w:p w:rsidR="0056768B" w:rsidRPr="009D6133" w:rsidRDefault="0056768B" w:rsidP="00A54435">
      <w:pPr>
        <w:pStyle w:val="ListParagraph"/>
        <w:numPr>
          <w:ilvl w:val="0"/>
          <w:numId w:val="189"/>
        </w:numPr>
        <w:spacing w:after="200" w:line="276" w:lineRule="auto"/>
        <w:jc w:val="left"/>
      </w:pPr>
      <w:r w:rsidRPr="009D6133">
        <w:t>Examination  (Written,  Viva-voce and Observation)</w:t>
      </w:r>
      <w:r w:rsidRPr="009D6133">
        <w:tab/>
      </w:r>
      <w:r>
        <w:t xml:space="preserve">                              10 </w:t>
      </w:r>
      <w:r w:rsidRPr="009D6133">
        <w:t xml:space="preserve"> </w:t>
      </w:r>
      <w:r w:rsidRPr="009D6133">
        <w:tab/>
        <w:t xml:space="preserve">              </w:t>
      </w:r>
    </w:p>
    <w:p w:rsidR="0056768B" w:rsidRDefault="0056768B" w:rsidP="00A54435">
      <w:pPr>
        <w:pStyle w:val="ListParagraph"/>
        <w:numPr>
          <w:ilvl w:val="0"/>
          <w:numId w:val="189"/>
        </w:numPr>
        <w:spacing w:after="200" w:line="276" w:lineRule="auto"/>
        <w:jc w:val="left"/>
      </w:pPr>
      <w:r w:rsidRPr="009A7587">
        <w:t>They will collect data and prepare a research report accordi</w:t>
      </w:r>
      <w:r>
        <w:t>ng to the format provided</w:t>
      </w:r>
      <w:r>
        <w:tab/>
      </w:r>
      <w:r>
        <w:tab/>
      </w:r>
      <w:r>
        <w:tab/>
      </w:r>
      <w:r>
        <w:tab/>
      </w:r>
      <w:r>
        <w:tab/>
      </w:r>
      <w:r w:rsidRPr="009D6133">
        <w:tab/>
        <w:t xml:space="preserve">          </w:t>
      </w:r>
      <w:r w:rsidRPr="009D6133">
        <w:tab/>
      </w:r>
      <w:r>
        <w:t xml:space="preserve">              </w:t>
      </w:r>
      <w:r w:rsidRPr="009D6133">
        <w:t xml:space="preserve"> </w:t>
      </w:r>
      <w:r w:rsidR="003113A4">
        <w:t xml:space="preserve">                             </w:t>
      </w:r>
      <w:r w:rsidRPr="009D6133">
        <w:t xml:space="preserve">10   </w:t>
      </w:r>
    </w:p>
    <w:p w:rsidR="0056768B" w:rsidRDefault="0056768B" w:rsidP="0056768B">
      <w:pPr>
        <w:pStyle w:val="ListParagraph"/>
        <w:ind w:left="1440"/>
      </w:pPr>
    </w:p>
    <w:p w:rsidR="0056768B" w:rsidRPr="00586702" w:rsidRDefault="0056768B" w:rsidP="0056768B">
      <w:pPr>
        <w:pStyle w:val="ListParagraph"/>
      </w:pPr>
      <w:r w:rsidRPr="00586702">
        <w:t xml:space="preserve">Students need to acquire minimum pass mark in each component (5.1, 5.2 and 5.3) individually for the completion of the course.  </w:t>
      </w:r>
    </w:p>
    <w:p w:rsidR="0056768B" w:rsidRDefault="0056768B" w:rsidP="0056768B">
      <w:pPr>
        <w:spacing w:after="0" w:line="240" w:lineRule="auto"/>
        <w:jc w:val="both"/>
        <w:rPr>
          <w:rFonts w:ascii="Times New Roman" w:hAnsi="Times New Roman" w:cs="Times New Roman"/>
          <w:b/>
          <w:sz w:val="24"/>
          <w:szCs w:val="24"/>
        </w:rPr>
      </w:pPr>
    </w:p>
    <w:p w:rsidR="0056768B" w:rsidRDefault="0056768B" w:rsidP="00A54435">
      <w:pPr>
        <w:pStyle w:val="ListParagraph"/>
        <w:numPr>
          <w:ilvl w:val="0"/>
          <w:numId w:val="172"/>
        </w:numPr>
        <w:spacing w:after="0"/>
        <w:ind w:left="270" w:hanging="270"/>
        <w:rPr>
          <w:b/>
        </w:rPr>
      </w:pPr>
      <w:r>
        <w:rPr>
          <w:b/>
        </w:rPr>
        <w:t xml:space="preserve">Recommended books and reading materials </w:t>
      </w:r>
    </w:p>
    <w:p w:rsidR="0056768B" w:rsidRDefault="0056768B" w:rsidP="0056768B">
      <w:pPr>
        <w:pStyle w:val="normalfont"/>
        <w:rPr>
          <w:lang w:val="sv-SE"/>
        </w:rPr>
      </w:pPr>
    </w:p>
    <w:p w:rsidR="0056768B" w:rsidRPr="0043271D" w:rsidRDefault="0056768B" w:rsidP="0056768B">
      <w:pPr>
        <w:pStyle w:val="normalfont"/>
        <w:ind w:left="360" w:hanging="360"/>
        <w:rPr>
          <w:b/>
        </w:rPr>
      </w:pPr>
      <w:r>
        <w:t xml:space="preserve">Anonymous, (nd). </w:t>
      </w:r>
      <w:r w:rsidRPr="002F2DB5">
        <w:rPr>
          <w:i/>
        </w:rPr>
        <w:t>Geography Teaching</w:t>
      </w:r>
      <w:r>
        <w:rPr>
          <w:i/>
        </w:rPr>
        <w:t xml:space="preserve">. </w:t>
      </w:r>
      <w:r w:rsidRPr="002F2DB5">
        <w:t>A book written by seven individuals associated with</w:t>
      </w:r>
      <w:r w:rsidRPr="002F2DB5">
        <w:rPr>
          <w:i/>
          <w:iCs/>
        </w:rPr>
        <w:t xml:space="preserve"> </w:t>
      </w:r>
      <w:r>
        <w:rPr>
          <w:i/>
          <w:iCs/>
        </w:rPr>
        <w:t>Journal of Geography in Higher Education (JGHE)</w:t>
      </w:r>
      <w:r>
        <w:t>, a publication founded in 1976. Retrieved on Jan 1 2013.</w:t>
      </w:r>
      <w:r w:rsidRPr="009078AF">
        <w:t xml:space="preserve"> (</w:t>
      </w:r>
      <w:r>
        <w:t xml:space="preserve">See </w:t>
      </w:r>
      <w:r w:rsidRPr="009078AF">
        <w:t>Fieldwork in Chapter 3)</w:t>
      </w:r>
      <w:r>
        <w:t xml:space="preserve">.  </w:t>
      </w:r>
      <w:r w:rsidRPr="0043271D">
        <w:rPr>
          <w:b/>
        </w:rPr>
        <w:t>(</w:t>
      </w:r>
      <w:r>
        <w:rPr>
          <w:b/>
        </w:rPr>
        <w:t xml:space="preserve">Unit VI, </w:t>
      </w:r>
      <w:r w:rsidRPr="0043271D">
        <w:rPr>
          <w:b/>
        </w:rPr>
        <w:t xml:space="preserve">Unit </w:t>
      </w:r>
      <w:r>
        <w:rPr>
          <w:b/>
        </w:rPr>
        <w:t xml:space="preserve">VII and Unit </w:t>
      </w:r>
      <w:r w:rsidRPr="0043271D">
        <w:rPr>
          <w:b/>
        </w:rPr>
        <w:t>VI</w:t>
      </w:r>
      <w:r>
        <w:rPr>
          <w:b/>
        </w:rPr>
        <w:t>II</w:t>
      </w:r>
      <w:r w:rsidRPr="0043271D">
        <w:rPr>
          <w:b/>
        </w:rPr>
        <w:t>)</w:t>
      </w:r>
    </w:p>
    <w:p w:rsidR="0056768B" w:rsidRPr="00553B1C" w:rsidRDefault="0056768B" w:rsidP="0056768B">
      <w:pPr>
        <w:pStyle w:val="normalfont"/>
        <w:ind w:left="360" w:hanging="360"/>
        <w:rPr>
          <w:b/>
          <w:lang w:val="sv-SE"/>
        </w:rPr>
      </w:pPr>
      <w:r>
        <w:t xml:space="preserve">Jnawali, Damodar (1996). </w:t>
      </w:r>
      <w:r w:rsidRPr="00467F4B">
        <w:rPr>
          <w:i/>
        </w:rPr>
        <w:t>Bhoogol Shikshan</w:t>
      </w:r>
      <w:r>
        <w:t xml:space="preserve"> (Chapters and 1 and 4). Kathmandu: Vidyarthi Pustak Bhandar</w:t>
      </w:r>
      <w:r w:rsidRPr="0043271D">
        <w:rPr>
          <w:b/>
          <w:lang w:val="sv-SE"/>
        </w:rPr>
        <w:t xml:space="preserve"> </w:t>
      </w:r>
      <w:r>
        <w:rPr>
          <w:b/>
          <w:lang w:val="sv-SE"/>
        </w:rPr>
        <w:t>(</w:t>
      </w:r>
      <w:r w:rsidRPr="00553B1C">
        <w:rPr>
          <w:b/>
          <w:lang w:val="sv-SE"/>
        </w:rPr>
        <w:t>Unit</w:t>
      </w:r>
      <w:r>
        <w:rPr>
          <w:b/>
          <w:lang w:val="sv-SE"/>
        </w:rPr>
        <w:t xml:space="preserve"> I, Unit II, Uit III, Unit IV, Unit V)</w:t>
      </w:r>
    </w:p>
    <w:p w:rsidR="0056768B" w:rsidRPr="0043271D" w:rsidRDefault="0056768B" w:rsidP="0056768B">
      <w:pPr>
        <w:pStyle w:val="normalfont"/>
        <w:ind w:left="360" w:hanging="360"/>
        <w:rPr>
          <w:b/>
          <w:lang w:val="sv-SE"/>
        </w:rPr>
      </w:pPr>
      <w:r w:rsidRPr="00083ADC">
        <w:rPr>
          <w:lang w:val="sv-SE"/>
        </w:rPr>
        <w:t xml:space="preserve">Nature of </w:t>
      </w:r>
      <w:r>
        <w:rPr>
          <w:lang w:val="sv-SE"/>
        </w:rPr>
        <w:t>G</w:t>
      </w:r>
      <w:r w:rsidRPr="00083ADC">
        <w:rPr>
          <w:lang w:val="sv-SE"/>
        </w:rPr>
        <w:t xml:space="preserve">eography. </w:t>
      </w:r>
      <w:r>
        <w:t>Pdf file retrieved on January 2 2014</w:t>
      </w:r>
      <w:r w:rsidRPr="0043271D">
        <w:rPr>
          <w:b/>
          <w:lang w:val="sv-SE"/>
        </w:rPr>
        <w:t xml:space="preserve">.(Unit I), </w:t>
      </w:r>
    </w:p>
    <w:p w:rsidR="0056768B" w:rsidRPr="0043271D" w:rsidRDefault="0056768B" w:rsidP="0056768B">
      <w:pPr>
        <w:pStyle w:val="normalfont"/>
        <w:ind w:left="360" w:hanging="360"/>
        <w:rPr>
          <w:b/>
        </w:rPr>
      </w:pPr>
      <w:r w:rsidRPr="00C82A21">
        <w:rPr>
          <w:bCs/>
        </w:rPr>
        <w:t>Subbiah, S. (</w:t>
      </w:r>
      <w:r w:rsidRPr="00C82A21">
        <w:rPr>
          <w:color w:val="000000"/>
        </w:rPr>
        <w:t xml:space="preserve">1998). </w:t>
      </w:r>
      <w:r w:rsidRPr="00C82A21">
        <w:rPr>
          <w:bCs/>
        </w:rPr>
        <w:t>“Geography in Indian Universities: Development and Trends</w:t>
      </w:r>
      <w:r w:rsidRPr="00C82A21">
        <w:rPr>
          <w:bCs/>
          <w:i/>
        </w:rPr>
        <w:t xml:space="preserve">.” </w:t>
      </w:r>
      <w:r w:rsidRPr="00C82A21">
        <w:rPr>
          <w:bCs/>
        </w:rPr>
        <w:t>Web page accessed May 1 2009</w:t>
      </w:r>
      <w:r>
        <w:rPr>
          <w:bCs/>
        </w:rPr>
        <w:t xml:space="preserve"> </w:t>
      </w:r>
      <w:r w:rsidRPr="0043271D">
        <w:rPr>
          <w:b/>
        </w:rPr>
        <w:t>(Unit VI</w:t>
      </w:r>
      <w:r>
        <w:rPr>
          <w:b/>
        </w:rPr>
        <w:t>, Unit VII, Unit VIII</w:t>
      </w:r>
      <w:r w:rsidRPr="0043271D">
        <w:rPr>
          <w:b/>
        </w:rPr>
        <w:t>)</w:t>
      </w:r>
    </w:p>
    <w:p w:rsidR="0056768B" w:rsidRDefault="0056768B" w:rsidP="0056768B">
      <w:pPr>
        <w:pStyle w:val="normalfont"/>
        <w:ind w:left="360" w:hanging="360"/>
      </w:pPr>
      <w:r>
        <w:t xml:space="preserve">The Five themes of Geography. Pdf file retrieved on Dec 1 2014 </w:t>
      </w:r>
      <w:r w:rsidRPr="0043271D">
        <w:rPr>
          <w:b/>
          <w:lang w:val="sv-SE"/>
        </w:rPr>
        <w:t>(Unit I</w:t>
      </w:r>
      <w:r>
        <w:rPr>
          <w:b/>
          <w:lang w:val="sv-SE"/>
        </w:rPr>
        <w:t xml:space="preserve"> and Unit II</w:t>
      </w:r>
      <w:r w:rsidRPr="0043271D">
        <w:rPr>
          <w:b/>
          <w:lang w:val="sv-SE"/>
        </w:rPr>
        <w:t>).</w:t>
      </w:r>
    </w:p>
    <w:p w:rsidR="0056768B" w:rsidRDefault="0056768B" w:rsidP="0056768B">
      <w:pPr>
        <w:pStyle w:val="normalfont"/>
        <w:ind w:left="360" w:hanging="360"/>
        <w:rPr>
          <w:b/>
          <w:lang w:val="sv-SE"/>
        </w:rPr>
      </w:pPr>
    </w:p>
    <w:p w:rsidR="0056768B" w:rsidRPr="00D37DEA" w:rsidRDefault="0056768B" w:rsidP="0056768B">
      <w:pPr>
        <w:pStyle w:val="normalfont"/>
        <w:ind w:left="360" w:hanging="360"/>
        <w:rPr>
          <w:sz w:val="20"/>
          <w:szCs w:val="20"/>
          <w:lang w:val="sv-SE"/>
        </w:rPr>
      </w:pPr>
      <w:r w:rsidRPr="00D37DEA">
        <w:rPr>
          <w:b/>
          <w:sz w:val="20"/>
          <w:szCs w:val="20"/>
          <w:lang w:val="sv-SE"/>
        </w:rPr>
        <w:t>Note:</w:t>
      </w:r>
      <w:r w:rsidRPr="00D37DEA">
        <w:rPr>
          <w:sz w:val="20"/>
          <w:szCs w:val="20"/>
          <w:lang w:val="sv-SE"/>
        </w:rPr>
        <w:t xml:space="preserve"> The instructer will have to recommend and manage recent publications and research papers according to the nature of topics.</w:t>
      </w:r>
    </w:p>
    <w:p w:rsidR="0056768B" w:rsidRPr="004F450F" w:rsidRDefault="0056768B" w:rsidP="0056768B">
      <w:pPr>
        <w:pStyle w:val="normalfont"/>
        <w:ind w:left="360" w:hanging="360"/>
        <w:rPr>
          <w:lang w:val="sv-SE"/>
        </w:rPr>
      </w:pPr>
    </w:p>
    <w:p w:rsidR="0056768B" w:rsidRPr="00D5089B" w:rsidRDefault="0056768B" w:rsidP="0056768B">
      <w:pPr>
        <w:pStyle w:val="normalfont"/>
        <w:ind w:left="360" w:hanging="360"/>
        <w:rPr>
          <w:b/>
          <w:sz w:val="22"/>
          <w:szCs w:val="22"/>
          <w:lang w:val="sv-SE"/>
        </w:rPr>
      </w:pPr>
    </w:p>
    <w:p w:rsidR="0056768B" w:rsidRPr="00D5089B" w:rsidRDefault="0056768B" w:rsidP="00A54435">
      <w:pPr>
        <w:pStyle w:val="ListParagraph"/>
        <w:numPr>
          <w:ilvl w:val="0"/>
          <w:numId w:val="172"/>
        </w:numPr>
        <w:spacing w:after="0"/>
        <w:ind w:left="270" w:hanging="270"/>
        <w:rPr>
          <w:b/>
        </w:rPr>
      </w:pPr>
      <w:r w:rsidRPr="00D5089B">
        <w:rPr>
          <w:b/>
        </w:rPr>
        <w:t>Reference books (Including relevant published articles in national and international journals)</w:t>
      </w:r>
    </w:p>
    <w:p w:rsidR="0056768B" w:rsidRPr="00D5089B" w:rsidRDefault="0056768B" w:rsidP="0056768B">
      <w:pPr>
        <w:pStyle w:val="normalfont"/>
        <w:tabs>
          <w:tab w:val="left" w:pos="2160"/>
        </w:tabs>
        <w:ind w:left="360" w:hanging="360"/>
        <w:rPr>
          <w:sz w:val="22"/>
          <w:szCs w:val="22"/>
        </w:rPr>
      </w:pPr>
    </w:p>
    <w:p w:rsidR="0056768B" w:rsidRPr="00D5089B" w:rsidRDefault="0056768B" w:rsidP="0056768B">
      <w:pPr>
        <w:pStyle w:val="normalfont"/>
        <w:ind w:left="360" w:hanging="360"/>
        <w:rPr>
          <w:sz w:val="22"/>
          <w:szCs w:val="22"/>
        </w:rPr>
      </w:pPr>
      <w:r w:rsidRPr="00D5089B">
        <w:rPr>
          <w:sz w:val="22"/>
          <w:szCs w:val="22"/>
        </w:rPr>
        <w:t xml:space="preserve">Adhikari, Sudeepta (1992). </w:t>
      </w:r>
      <w:r w:rsidRPr="00D5089B">
        <w:rPr>
          <w:i/>
          <w:sz w:val="22"/>
          <w:szCs w:val="22"/>
        </w:rPr>
        <w:t>Fundamentals of Geographical Thought.</w:t>
      </w:r>
      <w:r w:rsidRPr="00D5089B">
        <w:rPr>
          <w:sz w:val="22"/>
          <w:szCs w:val="22"/>
        </w:rPr>
        <w:t xml:space="preserve"> Allahabad: Chaitanya Publishing House (Units I and X). </w:t>
      </w:r>
    </w:p>
    <w:p w:rsidR="0056768B" w:rsidRPr="00D5089B" w:rsidRDefault="0056768B" w:rsidP="0056768B">
      <w:pPr>
        <w:pStyle w:val="normalfont"/>
        <w:ind w:left="360" w:hanging="360"/>
        <w:rPr>
          <w:sz w:val="22"/>
          <w:szCs w:val="22"/>
        </w:rPr>
      </w:pPr>
      <w:r w:rsidRPr="00D5089B">
        <w:rPr>
          <w:sz w:val="22"/>
          <w:szCs w:val="22"/>
        </w:rPr>
        <w:t xml:space="preserve">Anonymous, (nd). </w:t>
      </w:r>
      <w:r w:rsidRPr="00D5089B">
        <w:rPr>
          <w:i/>
          <w:sz w:val="22"/>
          <w:szCs w:val="22"/>
        </w:rPr>
        <w:t xml:space="preserve">Geography Teaching. </w:t>
      </w:r>
      <w:r w:rsidRPr="00D5089B">
        <w:rPr>
          <w:sz w:val="22"/>
          <w:szCs w:val="22"/>
        </w:rPr>
        <w:t>A book written by seven individuals associated with</w:t>
      </w:r>
      <w:r w:rsidRPr="00D5089B">
        <w:rPr>
          <w:i/>
          <w:iCs/>
          <w:sz w:val="22"/>
          <w:szCs w:val="22"/>
        </w:rPr>
        <w:t xml:space="preserve"> Journal of Geography in Higher Education (JGHE)</w:t>
      </w:r>
      <w:r w:rsidRPr="00D5089B">
        <w:rPr>
          <w:sz w:val="22"/>
          <w:szCs w:val="22"/>
        </w:rPr>
        <w:t>, a publication founded in 1976. Retrieved on Jan 1 2013.</w:t>
      </w:r>
    </w:p>
    <w:p w:rsidR="0056768B" w:rsidRPr="00D5089B" w:rsidRDefault="0056768B" w:rsidP="0056768B">
      <w:pPr>
        <w:pStyle w:val="normalfont"/>
        <w:ind w:left="360" w:hanging="360"/>
        <w:rPr>
          <w:sz w:val="22"/>
          <w:szCs w:val="22"/>
        </w:rPr>
      </w:pPr>
      <w:r w:rsidRPr="00D5089B">
        <w:rPr>
          <w:sz w:val="22"/>
          <w:szCs w:val="22"/>
        </w:rPr>
        <w:t xml:space="preserve">Anonymous, (nd). </w:t>
      </w:r>
      <w:r w:rsidRPr="00D5089B">
        <w:rPr>
          <w:i/>
          <w:sz w:val="22"/>
          <w:szCs w:val="22"/>
        </w:rPr>
        <w:t xml:space="preserve">Geography Teaching. </w:t>
      </w:r>
      <w:r w:rsidRPr="00D5089B">
        <w:rPr>
          <w:sz w:val="22"/>
          <w:szCs w:val="22"/>
        </w:rPr>
        <w:t>A book written by seven individuals associated with</w:t>
      </w:r>
      <w:r w:rsidRPr="00D5089B">
        <w:rPr>
          <w:i/>
          <w:iCs/>
          <w:sz w:val="22"/>
          <w:szCs w:val="22"/>
        </w:rPr>
        <w:t xml:space="preserve"> Journal of Geography in Higher Education (JGHE)</w:t>
      </w:r>
      <w:r w:rsidRPr="00D5089B">
        <w:rPr>
          <w:sz w:val="22"/>
          <w:szCs w:val="22"/>
        </w:rPr>
        <w:t xml:space="preserve">, a publication founded in 1976. Retrieved on Jan 1 2013. (See Fieldwork in Chapter 3). </w:t>
      </w:r>
    </w:p>
    <w:p w:rsidR="0056768B" w:rsidRPr="00D5089B" w:rsidRDefault="0056768B" w:rsidP="0056768B">
      <w:pPr>
        <w:ind w:left="540" w:hanging="540"/>
        <w:jc w:val="both"/>
        <w:rPr>
          <w:rFonts w:ascii="Times New Roman" w:hAnsi="Times New Roman" w:cs="Times New Roman"/>
          <w:i/>
          <w:iCs/>
        </w:rPr>
      </w:pPr>
      <w:r w:rsidRPr="00D5089B">
        <w:rPr>
          <w:rFonts w:ascii="Times New Roman" w:hAnsi="Times New Roman" w:cs="Times New Roman"/>
          <w:iCs/>
        </w:rPr>
        <w:t>Fallahian, Nahid (date unknown).</w:t>
      </w:r>
      <w:r w:rsidRPr="00D5089B">
        <w:rPr>
          <w:rFonts w:ascii="Times New Roman" w:hAnsi="Times New Roman" w:cs="Times New Roman"/>
          <w:b/>
          <w:iCs/>
        </w:rPr>
        <w:t xml:space="preserve"> </w:t>
      </w:r>
      <w:r w:rsidRPr="00D5089B">
        <w:rPr>
          <w:rFonts w:ascii="Times New Roman" w:hAnsi="Times New Roman" w:cs="Times New Roman"/>
          <w:iCs/>
        </w:rPr>
        <w:t>“</w:t>
      </w:r>
      <w:r w:rsidRPr="00D5089B">
        <w:rPr>
          <w:rFonts w:ascii="Times New Roman" w:hAnsi="Times New Roman" w:cs="Times New Roman"/>
        </w:rPr>
        <w:t>The Evolution of Geography Education in</w:t>
      </w:r>
      <w:r w:rsidRPr="00D5089B">
        <w:rPr>
          <w:rFonts w:ascii="Times New Roman" w:hAnsi="Times New Roman" w:cs="Times New Roman"/>
          <w:bCs/>
        </w:rPr>
        <w:t xml:space="preserve"> </w:t>
      </w:r>
      <w:r w:rsidRPr="00D5089B">
        <w:rPr>
          <w:rFonts w:ascii="Times New Roman" w:hAnsi="Times New Roman" w:cs="Times New Roman"/>
        </w:rPr>
        <w:t xml:space="preserve">Iranian Schools: Progress and Limitations (1922–2000).” </w:t>
      </w:r>
      <w:r w:rsidRPr="00D5089B">
        <w:rPr>
          <w:rFonts w:ascii="Times New Roman" w:hAnsi="Times New Roman" w:cs="Times New Roman"/>
          <w:i/>
          <w:iCs/>
        </w:rPr>
        <w:t>University of Tehran, Iran.</w:t>
      </w:r>
    </w:p>
    <w:p w:rsidR="0056768B" w:rsidRPr="00D5089B" w:rsidRDefault="0056768B" w:rsidP="0056768B">
      <w:pPr>
        <w:ind w:left="540" w:hanging="540"/>
        <w:jc w:val="both"/>
        <w:rPr>
          <w:rFonts w:ascii="Times New Roman" w:hAnsi="Times New Roman" w:cs="Times New Roman"/>
          <w:bCs/>
        </w:rPr>
      </w:pPr>
      <w:r w:rsidRPr="00D5089B">
        <w:rPr>
          <w:rFonts w:ascii="Times New Roman" w:hAnsi="Times New Roman" w:cs="Times New Roman"/>
          <w:bCs/>
        </w:rPr>
        <w:t xml:space="preserve">Groves, Norman (ed) (1972). </w:t>
      </w:r>
      <w:r w:rsidRPr="00D5089B">
        <w:rPr>
          <w:rFonts w:ascii="Times New Roman" w:hAnsi="Times New Roman" w:cs="Times New Roman"/>
          <w:bCs/>
          <w:i/>
        </w:rPr>
        <w:t>New Movements in the Study and Teaching of Geography.</w:t>
      </w:r>
      <w:r w:rsidRPr="00D5089B">
        <w:rPr>
          <w:rFonts w:ascii="Times New Roman" w:hAnsi="Times New Roman" w:cs="Times New Roman"/>
          <w:bCs/>
        </w:rPr>
        <w:t xml:space="preserve"> Australia: Maurice Temple Smith Ltd.</w:t>
      </w:r>
    </w:p>
    <w:p w:rsidR="0056768B" w:rsidRPr="00D5089B" w:rsidRDefault="0056768B" w:rsidP="0056768B">
      <w:pPr>
        <w:pStyle w:val="normalfont"/>
        <w:ind w:left="360" w:hanging="360"/>
        <w:rPr>
          <w:bCs/>
          <w:sz w:val="22"/>
          <w:szCs w:val="22"/>
        </w:rPr>
      </w:pPr>
      <w:r w:rsidRPr="00D5089B">
        <w:rPr>
          <w:sz w:val="22"/>
          <w:szCs w:val="22"/>
        </w:rPr>
        <w:t xml:space="preserve">Hagget, Peter (1979). </w:t>
      </w:r>
      <w:r w:rsidRPr="00D5089B">
        <w:rPr>
          <w:i/>
          <w:sz w:val="22"/>
          <w:szCs w:val="22"/>
        </w:rPr>
        <w:t>Geography: Modern Synthesis.</w:t>
      </w:r>
      <w:r w:rsidRPr="00D5089B">
        <w:rPr>
          <w:sz w:val="22"/>
          <w:szCs w:val="22"/>
        </w:rPr>
        <w:t xml:space="preserve"> New York: Harper and Row Publishers.</w:t>
      </w:r>
    </w:p>
    <w:p w:rsidR="0056768B" w:rsidRPr="00D5089B" w:rsidRDefault="0056768B" w:rsidP="0056768B">
      <w:pPr>
        <w:pStyle w:val="normalfont"/>
        <w:ind w:left="360" w:hanging="360"/>
        <w:rPr>
          <w:sz w:val="22"/>
          <w:szCs w:val="22"/>
        </w:rPr>
      </w:pPr>
      <w:r w:rsidRPr="00D5089B">
        <w:rPr>
          <w:bCs/>
          <w:sz w:val="22"/>
          <w:szCs w:val="22"/>
        </w:rPr>
        <w:t xml:space="preserve">Hall, David (1976). </w:t>
      </w:r>
      <w:r w:rsidRPr="00D5089B">
        <w:rPr>
          <w:i/>
          <w:sz w:val="22"/>
          <w:szCs w:val="22"/>
        </w:rPr>
        <w:t xml:space="preserve">Geography and Geography Teachers. </w:t>
      </w:r>
      <w:r w:rsidRPr="00D5089B">
        <w:rPr>
          <w:sz w:val="22"/>
          <w:szCs w:val="22"/>
        </w:rPr>
        <w:t>London: George Allen and Unwin Ltd.</w:t>
      </w:r>
    </w:p>
    <w:p w:rsidR="0056768B" w:rsidRDefault="0056768B" w:rsidP="0056768B">
      <w:pPr>
        <w:pStyle w:val="normalfont"/>
        <w:ind w:left="360" w:hanging="360"/>
      </w:pPr>
      <w:r>
        <w:rPr>
          <w:sz w:val="22"/>
          <w:szCs w:val="22"/>
        </w:rPr>
        <w:tab/>
      </w:r>
      <w:r>
        <w:t xml:space="preserve">Jnawali, Damodar (1996). </w:t>
      </w:r>
      <w:r w:rsidRPr="00467F4B">
        <w:rPr>
          <w:i/>
        </w:rPr>
        <w:t>Bhoogol Shikshan</w:t>
      </w:r>
      <w:r>
        <w:t xml:space="preserve"> (Chapter 9). Kathmandu: Vidyarthi Pustak Bhandar.</w:t>
      </w:r>
    </w:p>
    <w:p w:rsidR="0056768B" w:rsidRPr="00D5089B" w:rsidRDefault="0056768B" w:rsidP="0056768B">
      <w:pPr>
        <w:pStyle w:val="normalfont"/>
        <w:ind w:left="360" w:hanging="360"/>
        <w:rPr>
          <w:sz w:val="22"/>
          <w:szCs w:val="22"/>
        </w:rPr>
      </w:pPr>
      <w:r w:rsidRPr="00D5089B">
        <w:rPr>
          <w:sz w:val="22"/>
          <w:szCs w:val="22"/>
        </w:rPr>
        <w:t>Jnawali, Damodar (1996).</w:t>
      </w:r>
      <w:r w:rsidRPr="00D5089B">
        <w:rPr>
          <w:b/>
          <w:sz w:val="22"/>
          <w:szCs w:val="22"/>
        </w:rPr>
        <w:t xml:space="preserve"> </w:t>
      </w:r>
      <w:r w:rsidRPr="00D5089B">
        <w:rPr>
          <w:i/>
          <w:sz w:val="22"/>
          <w:szCs w:val="22"/>
        </w:rPr>
        <w:t xml:space="preserve">Bhoogol Shikshan (Second Edition). </w:t>
      </w:r>
      <w:r w:rsidRPr="00D5089B">
        <w:rPr>
          <w:sz w:val="22"/>
          <w:szCs w:val="22"/>
        </w:rPr>
        <w:t xml:space="preserve">Kathmandu: Vidyarthi Pustak Bhandar (Units I - IX). </w:t>
      </w:r>
    </w:p>
    <w:p w:rsidR="0056768B" w:rsidRPr="00D5089B" w:rsidRDefault="0056768B" w:rsidP="0056768B">
      <w:pPr>
        <w:pStyle w:val="normalfont"/>
        <w:ind w:left="360" w:hanging="360"/>
        <w:rPr>
          <w:sz w:val="22"/>
          <w:szCs w:val="22"/>
        </w:rPr>
      </w:pPr>
      <w:r w:rsidRPr="00D5089B">
        <w:rPr>
          <w:sz w:val="22"/>
          <w:szCs w:val="22"/>
        </w:rPr>
        <w:t>Jnawali, Damodar (1996).</w:t>
      </w:r>
      <w:r w:rsidRPr="00D5089B">
        <w:rPr>
          <w:b/>
          <w:sz w:val="22"/>
          <w:szCs w:val="22"/>
        </w:rPr>
        <w:t xml:space="preserve"> </w:t>
      </w:r>
      <w:r w:rsidRPr="00D5089B">
        <w:rPr>
          <w:i/>
          <w:sz w:val="22"/>
          <w:szCs w:val="22"/>
        </w:rPr>
        <w:t xml:space="preserve">Bhoogol Shikshan (Second Edition). </w:t>
      </w:r>
      <w:r w:rsidRPr="00D5089B">
        <w:rPr>
          <w:sz w:val="22"/>
          <w:szCs w:val="22"/>
        </w:rPr>
        <w:t xml:space="preserve">Kathmandu: Vidyarthi Pustak Bhandar (Units I - IX). </w:t>
      </w:r>
    </w:p>
    <w:p w:rsidR="0056768B" w:rsidRPr="00D5089B" w:rsidRDefault="0056768B" w:rsidP="0056768B">
      <w:pPr>
        <w:pStyle w:val="normalfont"/>
        <w:ind w:left="360" w:hanging="360"/>
        <w:rPr>
          <w:i/>
          <w:sz w:val="22"/>
          <w:szCs w:val="22"/>
        </w:rPr>
      </w:pPr>
      <w:r w:rsidRPr="00D5089B">
        <w:rPr>
          <w:sz w:val="22"/>
          <w:szCs w:val="22"/>
        </w:rPr>
        <w:t>Jnawali, Damodar (2001).</w:t>
      </w:r>
      <w:r w:rsidRPr="00D5089B">
        <w:rPr>
          <w:b/>
          <w:sz w:val="22"/>
          <w:szCs w:val="22"/>
        </w:rPr>
        <w:t xml:space="preserve"> </w:t>
      </w:r>
      <w:r w:rsidRPr="00D5089B">
        <w:rPr>
          <w:i/>
          <w:sz w:val="22"/>
          <w:szCs w:val="22"/>
        </w:rPr>
        <w:t xml:space="preserve">Social Studies and Geography Education in Nepal: An Analysis of Curricula and Textbooks. </w:t>
      </w:r>
      <w:r w:rsidRPr="00D5089B">
        <w:rPr>
          <w:sz w:val="22"/>
          <w:szCs w:val="22"/>
        </w:rPr>
        <w:t>Kathmandu: Kalpana Jnawali (Units IV and V).</w:t>
      </w:r>
      <w:r w:rsidRPr="00D5089B">
        <w:rPr>
          <w:i/>
          <w:sz w:val="22"/>
          <w:szCs w:val="22"/>
        </w:rPr>
        <w:t xml:space="preserve">  </w:t>
      </w:r>
    </w:p>
    <w:p w:rsidR="0056768B" w:rsidRPr="00C82A21" w:rsidRDefault="0056768B" w:rsidP="0056768B">
      <w:pPr>
        <w:pStyle w:val="normalfont"/>
        <w:ind w:left="360" w:hanging="360"/>
      </w:pPr>
      <w:r w:rsidRPr="00C82A21">
        <w:t xml:space="preserve">Jnawali, Damodar (2008). </w:t>
      </w:r>
      <w:r w:rsidRPr="00C82A21">
        <w:rPr>
          <w:i/>
        </w:rPr>
        <w:t>Research: principles and Techniques (Second Edition</w:t>
      </w:r>
      <w:r>
        <w:rPr>
          <w:i/>
        </w:rPr>
        <w:t xml:space="preserve"> Chapter 8</w:t>
      </w:r>
      <w:r w:rsidRPr="00C82A21">
        <w:rPr>
          <w:i/>
        </w:rPr>
        <w:t xml:space="preserve">). </w:t>
      </w:r>
      <w:r w:rsidRPr="00C82A21">
        <w:t xml:space="preserve">Kathmandu: Vidyarthi Pustak Bhandar. </w:t>
      </w:r>
    </w:p>
    <w:p w:rsidR="0056768B" w:rsidRPr="00D5089B" w:rsidRDefault="0056768B" w:rsidP="0056768B">
      <w:pPr>
        <w:pStyle w:val="normalfont"/>
        <w:ind w:left="360" w:hanging="360"/>
        <w:rPr>
          <w:rFonts w:ascii="TimesNewRoman" w:hAnsi="TimesNewRoman" w:cs="TimesNewRoman"/>
          <w:sz w:val="22"/>
          <w:szCs w:val="22"/>
        </w:rPr>
      </w:pPr>
      <w:r w:rsidRPr="00D5089B">
        <w:rPr>
          <w:rFonts w:ascii="TimesNewRoman" w:hAnsi="TimesNewRoman" w:cs="TimesNewRoman"/>
          <w:sz w:val="22"/>
          <w:szCs w:val="22"/>
        </w:rPr>
        <w:t xml:space="preserve">Kagoda, Alice Merab (2009). </w:t>
      </w:r>
      <w:r w:rsidRPr="00D5089B">
        <w:rPr>
          <w:rFonts w:ascii="TimesNewRoman,Bold" w:hAnsi="TimesNewRoman,Bold" w:cs="TimesNewRoman,Bold"/>
          <w:bCs/>
          <w:sz w:val="22"/>
          <w:szCs w:val="22"/>
        </w:rPr>
        <w:t>Teaching and Learning Geography through Small Group Discussions,</w:t>
      </w:r>
      <w:r w:rsidRPr="00D5089B">
        <w:rPr>
          <w:rFonts w:ascii="TimesNewRoman" w:hAnsi="TimesNewRoman" w:cs="TimesNewRoman"/>
          <w:sz w:val="22"/>
          <w:szCs w:val="22"/>
        </w:rPr>
        <w:t xml:space="preserve"> Current Research Journal of Social Sciences 1(2): 27-32.</w:t>
      </w:r>
    </w:p>
    <w:p w:rsidR="0056768B" w:rsidRPr="00D5089B" w:rsidRDefault="0056768B" w:rsidP="0056768B">
      <w:pPr>
        <w:pStyle w:val="normalfont"/>
        <w:ind w:left="360" w:hanging="360"/>
        <w:rPr>
          <w:sz w:val="22"/>
          <w:szCs w:val="22"/>
        </w:rPr>
      </w:pPr>
      <w:r w:rsidRPr="00D5089B">
        <w:rPr>
          <w:bCs/>
          <w:sz w:val="22"/>
          <w:szCs w:val="22"/>
        </w:rPr>
        <w:t xml:space="preserve">Macnee, E. A.  (1971). </w:t>
      </w:r>
      <w:r w:rsidRPr="00D5089B">
        <w:rPr>
          <w:i/>
          <w:sz w:val="22"/>
          <w:szCs w:val="22"/>
        </w:rPr>
        <w:t>Teaching of Geography. Bombay</w:t>
      </w:r>
      <w:r w:rsidRPr="00D5089B">
        <w:rPr>
          <w:sz w:val="22"/>
          <w:szCs w:val="22"/>
        </w:rPr>
        <w:t>: University Press.</w:t>
      </w:r>
    </w:p>
    <w:p w:rsidR="0056768B" w:rsidRPr="00D5089B" w:rsidRDefault="0056768B" w:rsidP="0056768B">
      <w:pPr>
        <w:ind w:left="540" w:hanging="540"/>
        <w:jc w:val="both"/>
        <w:rPr>
          <w:rFonts w:ascii="Times New Roman" w:hAnsi="Times New Roman" w:cs="Times New Roman"/>
          <w:bCs/>
        </w:rPr>
      </w:pPr>
      <w:r w:rsidRPr="00D5089B">
        <w:rPr>
          <w:rFonts w:ascii="Times New Roman" w:hAnsi="Times New Roman" w:cs="Times New Roman"/>
          <w:bCs/>
        </w:rPr>
        <w:t xml:space="preserve">Mukharji, Shekhar P. (1970). </w:t>
      </w:r>
      <w:r w:rsidRPr="00D5089B">
        <w:rPr>
          <w:rFonts w:ascii="Times New Roman" w:hAnsi="Times New Roman" w:cs="Times New Roman"/>
          <w:bCs/>
          <w:i/>
        </w:rPr>
        <w:t>Geography and Education.</w:t>
      </w:r>
      <w:r w:rsidRPr="00D5089B">
        <w:rPr>
          <w:rFonts w:ascii="Times New Roman" w:hAnsi="Times New Roman" w:cs="Times New Roman"/>
          <w:bCs/>
        </w:rPr>
        <w:t xml:space="preserve"> Darjeeling: Jeewan Jyoti Prakashan.</w:t>
      </w:r>
    </w:p>
    <w:p w:rsidR="0056768B" w:rsidRPr="00D5089B" w:rsidRDefault="0056768B" w:rsidP="0056768B">
      <w:pPr>
        <w:pStyle w:val="normalfont"/>
        <w:tabs>
          <w:tab w:val="left" w:pos="2160"/>
        </w:tabs>
        <w:ind w:left="360" w:hanging="360"/>
        <w:rPr>
          <w:sz w:val="22"/>
          <w:szCs w:val="22"/>
        </w:rPr>
      </w:pPr>
      <w:r w:rsidRPr="00D5089B">
        <w:rPr>
          <w:sz w:val="22"/>
          <w:szCs w:val="22"/>
        </w:rPr>
        <w:t xml:space="preserve">Ondigi, Samson Rosana (2012). Role of Geography and Pedagogical Approaches used in the Training of Pre-service Teachers in Kenyan Universities: A Case of Kenyatta University, </w:t>
      </w:r>
      <w:r w:rsidRPr="00D5089B">
        <w:rPr>
          <w:bCs/>
          <w:i/>
          <w:iCs/>
          <w:sz w:val="22"/>
          <w:szCs w:val="22"/>
        </w:rPr>
        <w:t>International Journal of Academic Research in Progressive Education and Development</w:t>
      </w:r>
      <w:r w:rsidRPr="00D5089B">
        <w:rPr>
          <w:i/>
          <w:iCs/>
          <w:sz w:val="22"/>
          <w:szCs w:val="22"/>
        </w:rPr>
        <w:t xml:space="preserve">, </w:t>
      </w:r>
      <w:r w:rsidRPr="00D5089B">
        <w:rPr>
          <w:iCs/>
          <w:sz w:val="22"/>
          <w:szCs w:val="22"/>
        </w:rPr>
        <w:t xml:space="preserve">Vol. 1(4):256-281. </w:t>
      </w:r>
    </w:p>
    <w:p w:rsidR="0056768B" w:rsidRPr="00D5089B" w:rsidRDefault="0056768B" w:rsidP="0056768B">
      <w:pPr>
        <w:ind w:left="540" w:hanging="540"/>
        <w:jc w:val="both"/>
        <w:rPr>
          <w:rFonts w:ascii="Times New Roman" w:hAnsi="Times New Roman" w:cs="Times New Roman"/>
          <w:bCs/>
        </w:rPr>
      </w:pPr>
      <w:r w:rsidRPr="00D5089B">
        <w:rPr>
          <w:rFonts w:ascii="Times New Roman" w:eastAsia="Times New Roman" w:hAnsi="Times New Roman" w:cs="Times New Roman"/>
          <w:bCs/>
        </w:rPr>
        <w:t>Oyesola, G.O., “</w:t>
      </w:r>
      <w:r w:rsidRPr="00D5089B">
        <w:rPr>
          <w:rFonts w:ascii="Times New Roman" w:eastAsia="Times New Roman" w:hAnsi="Times New Roman" w:cs="Times New Roman"/>
        </w:rPr>
        <w:t>Criteria for Selecting Audio-Visual Materials in Geography</w:t>
      </w:r>
      <w:r w:rsidRPr="00D5089B">
        <w:rPr>
          <w:rFonts w:ascii="Times New Roman" w:hAnsi="Times New Roman" w:cs="Times New Roman"/>
          <w:bCs/>
        </w:rPr>
        <w:t xml:space="preserve"> </w:t>
      </w:r>
      <w:r w:rsidRPr="00D5089B">
        <w:rPr>
          <w:rFonts w:ascii="Times New Roman" w:eastAsia="Times New Roman" w:hAnsi="Times New Roman" w:cs="Times New Roman"/>
        </w:rPr>
        <w:t>Teaching in Post-Primary Institutions,”  Computers Educ. Vol. 18, No. 1-3, pp. 85-88, 1992</w:t>
      </w:r>
      <w:r w:rsidRPr="00D5089B">
        <w:rPr>
          <w:rFonts w:ascii="Times New Roman" w:hAnsi="Times New Roman" w:cs="Times New Roman"/>
          <w:bCs/>
        </w:rPr>
        <w:t xml:space="preserve"> </w:t>
      </w:r>
      <w:r w:rsidRPr="00D5089B">
        <w:rPr>
          <w:rFonts w:ascii="Times New Roman" w:eastAsia="Times New Roman" w:hAnsi="Times New Roman" w:cs="Times New Roman"/>
        </w:rPr>
        <w:t>0360-1315/92 $5.00 + 0.00</w:t>
      </w:r>
      <w:r w:rsidRPr="00D5089B">
        <w:rPr>
          <w:rFonts w:ascii="Times New Roman" w:hAnsi="Times New Roman" w:cs="Times New Roman"/>
          <w:bCs/>
        </w:rPr>
        <w:t xml:space="preserve"> </w:t>
      </w:r>
      <w:r w:rsidRPr="00D5089B">
        <w:rPr>
          <w:rFonts w:ascii="Times New Roman" w:eastAsia="Times New Roman" w:hAnsi="Times New Roman" w:cs="Times New Roman"/>
        </w:rPr>
        <w:t xml:space="preserve">Printed in Great Britain. </w:t>
      </w:r>
    </w:p>
    <w:p w:rsidR="0056768B" w:rsidRPr="00D5089B" w:rsidRDefault="0056768B" w:rsidP="0056768B">
      <w:pPr>
        <w:pStyle w:val="normalfont"/>
        <w:ind w:left="360" w:hanging="360"/>
        <w:rPr>
          <w:sz w:val="22"/>
          <w:szCs w:val="22"/>
        </w:rPr>
      </w:pPr>
      <w:r w:rsidRPr="00D5089B">
        <w:rPr>
          <w:sz w:val="22"/>
          <w:szCs w:val="22"/>
        </w:rPr>
        <w:t xml:space="preserve">Panday, Ram Kumar (1992). </w:t>
      </w:r>
      <w:r w:rsidRPr="00D5089B">
        <w:rPr>
          <w:i/>
          <w:sz w:val="22"/>
          <w:szCs w:val="22"/>
        </w:rPr>
        <w:t xml:space="preserve">Bhoogol Shiksha: Darshan ra Vidhi. </w:t>
      </w:r>
      <w:r w:rsidRPr="00D5089B">
        <w:rPr>
          <w:sz w:val="22"/>
          <w:szCs w:val="22"/>
        </w:rPr>
        <w:t xml:space="preserve">Kathmandu: Ratna Pustak Bhandar (Units I -IX). </w:t>
      </w:r>
    </w:p>
    <w:p w:rsidR="0056768B" w:rsidRPr="00D5089B" w:rsidRDefault="0056768B" w:rsidP="0056768B">
      <w:pPr>
        <w:ind w:left="540" w:hanging="540"/>
        <w:jc w:val="both"/>
        <w:rPr>
          <w:rFonts w:ascii="Times New Roman" w:eastAsia="Times New Roman" w:hAnsi="Times New Roman" w:cs="Times New Roman"/>
          <w:bCs/>
        </w:rPr>
      </w:pPr>
      <w:r w:rsidRPr="00D5089B">
        <w:rPr>
          <w:rFonts w:ascii="Times New Roman" w:eastAsia="Times New Roman" w:hAnsi="Times New Roman" w:cs="Times New Roman"/>
          <w:bCs/>
        </w:rPr>
        <w:t>Subbiah, S. (</w:t>
      </w:r>
      <w:r w:rsidRPr="00D5089B">
        <w:rPr>
          <w:rFonts w:ascii="Times New Roman" w:eastAsia="Times New Roman" w:hAnsi="Times New Roman" w:cs="Times New Roman"/>
          <w:color w:val="000000"/>
        </w:rPr>
        <w:t xml:space="preserve">1998). </w:t>
      </w:r>
      <w:r w:rsidRPr="00D5089B">
        <w:rPr>
          <w:rFonts w:ascii="Times New Roman" w:eastAsia="Times New Roman" w:hAnsi="Times New Roman" w:cs="Times New Roman"/>
          <w:bCs/>
        </w:rPr>
        <w:t>“Geography in Indian Universities: Development and Trends</w:t>
      </w:r>
      <w:r w:rsidRPr="00D5089B">
        <w:rPr>
          <w:rFonts w:ascii="Times New Roman" w:eastAsia="Times New Roman" w:hAnsi="Times New Roman" w:cs="Times New Roman"/>
          <w:bCs/>
          <w:i/>
        </w:rPr>
        <w:t xml:space="preserve">.” </w:t>
      </w:r>
      <w:r w:rsidRPr="00D5089B">
        <w:rPr>
          <w:rFonts w:ascii="Times New Roman" w:eastAsia="Times New Roman" w:hAnsi="Times New Roman" w:cs="Times New Roman"/>
          <w:bCs/>
        </w:rPr>
        <w:t>Web page accessed May 1 2009.</w:t>
      </w:r>
    </w:p>
    <w:p w:rsidR="0056768B" w:rsidRPr="00D5089B" w:rsidRDefault="0056768B" w:rsidP="0056768B">
      <w:pPr>
        <w:ind w:left="540" w:hanging="540"/>
        <w:jc w:val="both"/>
      </w:pPr>
      <w:r w:rsidRPr="00D5089B">
        <w:rPr>
          <w:rFonts w:ascii="Times New Roman" w:hAnsi="Times New Roman" w:cs="Times New Roman"/>
          <w:bCs/>
        </w:rPr>
        <w:t xml:space="preserve">UNESCO (1973). </w:t>
      </w:r>
      <w:r w:rsidRPr="00D5089B">
        <w:rPr>
          <w:rFonts w:ascii="Times New Roman" w:hAnsi="Times New Roman" w:cs="Times New Roman"/>
          <w:bCs/>
          <w:i/>
        </w:rPr>
        <w:t>Source Book for Geography Teaching.</w:t>
      </w:r>
      <w:r w:rsidRPr="00D5089B">
        <w:rPr>
          <w:rFonts w:ascii="Times New Roman" w:hAnsi="Times New Roman" w:cs="Times New Roman"/>
          <w:bCs/>
        </w:rPr>
        <w:t xml:space="preserve"> New Delhi: Orient Longman.</w:t>
      </w:r>
    </w:p>
    <w:p w:rsidR="0056768B" w:rsidRDefault="0056768B">
      <w:r>
        <w:br w:type="page"/>
      </w:r>
    </w:p>
    <w:p w:rsidR="009C4682" w:rsidRPr="00277050" w:rsidRDefault="009C4682" w:rsidP="009C4682">
      <w:pPr>
        <w:rPr>
          <w:b/>
        </w:rPr>
      </w:pPr>
      <w:r w:rsidRPr="00277050">
        <w:rPr>
          <w:b/>
        </w:rPr>
        <w:t xml:space="preserve">Course title: Surveying, Cartography and Field Study                            </w:t>
      </w:r>
    </w:p>
    <w:tbl>
      <w:tblPr>
        <w:tblW w:w="4445" w:type="pct"/>
        <w:tblInd w:w="108" w:type="dxa"/>
        <w:tblLook w:val="04A0"/>
      </w:tblPr>
      <w:tblGrid>
        <w:gridCol w:w="3893"/>
        <w:gridCol w:w="4966"/>
      </w:tblGrid>
      <w:tr w:rsidR="009C4682" w:rsidRPr="00277050" w:rsidTr="009C4682">
        <w:trPr>
          <w:trHeight w:val="408"/>
        </w:trPr>
        <w:tc>
          <w:tcPr>
            <w:tcW w:w="2197" w:type="pct"/>
          </w:tcPr>
          <w:p w:rsidR="009C4682" w:rsidRPr="00277050" w:rsidRDefault="009C4682" w:rsidP="009C4682">
            <w:pPr>
              <w:spacing w:line="228" w:lineRule="auto"/>
            </w:pPr>
            <w:r w:rsidRPr="00277050">
              <w:t xml:space="preserve">Course No: Geo. Ed. </w:t>
            </w:r>
            <w:r>
              <w:t>536</w:t>
            </w:r>
          </w:p>
        </w:tc>
        <w:tc>
          <w:tcPr>
            <w:tcW w:w="2803" w:type="pct"/>
          </w:tcPr>
          <w:p w:rsidR="009C4682" w:rsidRPr="00277050" w:rsidRDefault="009C4682" w:rsidP="009C4682">
            <w:pPr>
              <w:spacing w:line="228" w:lineRule="auto"/>
            </w:pPr>
            <w:r w:rsidRPr="00277050">
              <w:t xml:space="preserve">        </w:t>
            </w:r>
            <w:r>
              <w:t xml:space="preserve">  Nature of course: Theory and  Practical </w:t>
            </w:r>
          </w:p>
        </w:tc>
      </w:tr>
      <w:tr w:rsidR="009C4682" w:rsidRPr="00277050" w:rsidTr="009C4682">
        <w:trPr>
          <w:trHeight w:val="222"/>
        </w:trPr>
        <w:tc>
          <w:tcPr>
            <w:tcW w:w="2197" w:type="pct"/>
          </w:tcPr>
          <w:p w:rsidR="009C4682" w:rsidRPr="00277050" w:rsidRDefault="009C4682" w:rsidP="009C4682">
            <w:pPr>
              <w:spacing w:line="228" w:lineRule="auto"/>
            </w:pPr>
            <w:r w:rsidRPr="00277050">
              <w:t xml:space="preserve">Level: M.Ed.                                    </w:t>
            </w:r>
          </w:p>
        </w:tc>
        <w:tc>
          <w:tcPr>
            <w:tcW w:w="2803" w:type="pct"/>
          </w:tcPr>
          <w:p w:rsidR="009C4682" w:rsidRPr="00277050" w:rsidRDefault="009C4682" w:rsidP="009C4682">
            <w:pPr>
              <w:spacing w:line="228" w:lineRule="auto"/>
            </w:pPr>
            <w:r>
              <w:t xml:space="preserve">           </w:t>
            </w:r>
            <w:r w:rsidRPr="00277050">
              <w:t>Credit hours: 3</w:t>
            </w:r>
          </w:p>
        </w:tc>
      </w:tr>
      <w:tr w:rsidR="009C4682" w:rsidRPr="00277050" w:rsidTr="009C4682">
        <w:trPr>
          <w:trHeight w:val="273"/>
        </w:trPr>
        <w:tc>
          <w:tcPr>
            <w:tcW w:w="2197" w:type="pct"/>
          </w:tcPr>
          <w:p w:rsidR="009C4682" w:rsidRPr="00277050" w:rsidRDefault="009C4682" w:rsidP="009C4682">
            <w:pPr>
              <w:spacing w:line="228" w:lineRule="auto"/>
            </w:pPr>
            <w:r w:rsidRPr="00277050">
              <w:t>Semester: Third</w:t>
            </w:r>
          </w:p>
        </w:tc>
        <w:tc>
          <w:tcPr>
            <w:tcW w:w="2803" w:type="pct"/>
          </w:tcPr>
          <w:p w:rsidR="009C4682" w:rsidRPr="00277050" w:rsidRDefault="009C4682" w:rsidP="009C4682">
            <w:pPr>
              <w:spacing w:line="228" w:lineRule="auto"/>
            </w:pPr>
            <w:r>
              <w:t xml:space="preserve">           T</w:t>
            </w:r>
            <w:r w:rsidRPr="00277050">
              <w:t>eaching hours: 32  (Th)+ 48 (Pr) = 80</w:t>
            </w:r>
          </w:p>
        </w:tc>
      </w:tr>
    </w:tbl>
    <w:p w:rsidR="009C4682" w:rsidRDefault="00CB2C20" w:rsidP="009C4682">
      <w:pPr>
        <w:spacing w:line="228" w:lineRule="auto"/>
        <w:jc w:val="both"/>
        <w:rPr>
          <w:b/>
        </w:rPr>
      </w:pPr>
      <w:r>
        <w:rPr>
          <w:b/>
          <w:noProof/>
        </w:rPr>
        <w:pict>
          <v:shape id="_x0000_s1046" type="#_x0000_t32" style="position:absolute;left:0;text-align:left;margin-left:-17.85pt;margin-top:1.5pt;width:502.05pt;height:0;z-index:251697152;mso-position-horizontal-relative:text;mso-position-vertical-relative:text" o:connectortype="straight" strokecolor="#323232" strokeweight="2.25pt"/>
        </w:pict>
      </w:r>
    </w:p>
    <w:p w:rsidR="009C4682" w:rsidRDefault="009C4682" w:rsidP="00A54435">
      <w:pPr>
        <w:numPr>
          <w:ilvl w:val="0"/>
          <w:numId w:val="197"/>
        </w:numPr>
        <w:spacing w:after="0" w:line="240" w:lineRule="auto"/>
        <w:jc w:val="both"/>
        <w:rPr>
          <w:b/>
        </w:rPr>
      </w:pPr>
      <w:r w:rsidRPr="00B371D9">
        <w:rPr>
          <w:b/>
        </w:rPr>
        <w:t>Course Description</w:t>
      </w:r>
    </w:p>
    <w:p w:rsidR="009C4682" w:rsidRPr="00B371D9" w:rsidRDefault="009C4682" w:rsidP="009C4682">
      <w:pPr>
        <w:ind w:left="720"/>
        <w:jc w:val="both"/>
        <w:rPr>
          <w:b/>
        </w:rPr>
      </w:pPr>
    </w:p>
    <w:p w:rsidR="009C4682" w:rsidRDefault="009C4682" w:rsidP="009C4682">
      <w:pPr>
        <w:jc w:val="both"/>
      </w:pPr>
      <w:r>
        <w:t>This course</w:t>
      </w:r>
      <w:r>
        <w:rPr>
          <w:b/>
        </w:rPr>
        <w:t xml:space="preserve"> </w:t>
      </w:r>
      <w:r w:rsidRPr="00DC7176">
        <w:t>is</w:t>
      </w:r>
      <w:r>
        <w:t xml:space="preserve"> designed to provide the students with the advanced knowledge of teaching instrumental surveying, cartography and field study. It deals with the fundamental concepts of instrumental surveying for mapping with the help of survey instruments and reading, making and interpretation of different types of map. </w:t>
      </w:r>
      <w:r w:rsidRPr="007F7D47">
        <w:t xml:space="preserve">It intends to enable the students to collect information/data, analyze them and prepare </w:t>
      </w:r>
      <w:r>
        <w:t>field study</w:t>
      </w:r>
      <w:r w:rsidRPr="007F7D47">
        <w:t xml:space="preserve"> report based on the field work. </w:t>
      </w:r>
      <w:r>
        <w:t>In addition, it also helps student insights to develop the teaching and materials in school and college levels.</w:t>
      </w:r>
    </w:p>
    <w:p w:rsidR="009C4682" w:rsidRDefault="009C4682" w:rsidP="009C4682">
      <w:pPr>
        <w:jc w:val="both"/>
      </w:pPr>
    </w:p>
    <w:p w:rsidR="009C4682" w:rsidRDefault="009C4682" w:rsidP="00A54435">
      <w:pPr>
        <w:numPr>
          <w:ilvl w:val="0"/>
          <w:numId w:val="197"/>
        </w:numPr>
        <w:spacing w:after="0" w:line="240" w:lineRule="auto"/>
        <w:jc w:val="both"/>
        <w:rPr>
          <w:b/>
        </w:rPr>
      </w:pPr>
      <w:r>
        <w:rPr>
          <w:b/>
        </w:rPr>
        <w:t>General Objectives</w:t>
      </w:r>
    </w:p>
    <w:p w:rsidR="009C4682" w:rsidRDefault="009C4682" w:rsidP="009C4682">
      <w:pPr>
        <w:ind w:left="720"/>
        <w:jc w:val="both"/>
        <w:rPr>
          <w:b/>
        </w:rPr>
      </w:pPr>
    </w:p>
    <w:p w:rsidR="009C4682" w:rsidRDefault="009C4682" w:rsidP="009C4682">
      <w:r w:rsidRPr="00F44EA2">
        <w:t xml:space="preserve">The </w:t>
      </w:r>
      <w:r>
        <w:t>g</w:t>
      </w:r>
      <w:r w:rsidRPr="00F44EA2">
        <w:t>eneral objectives of this course are as follows:</w:t>
      </w:r>
    </w:p>
    <w:p w:rsidR="009C4682" w:rsidRDefault="009C4682" w:rsidP="00A54435">
      <w:pPr>
        <w:numPr>
          <w:ilvl w:val="0"/>
          <w:numId w:val="190"/>
        </w:numPr>
        <w:autoSpaceDE w:val="0"/>
        <w:autoSpaceDN w:val="0"/>
        <w:adjustRightInd w:val="0"/>
        <w:spacing w:after="0" w:line="240" w:lineRule="auto"/>
        <w:rPr>
          <w:color w:val="000000"/>
        </w:rPr>
      </w:pPr>
      <w:r>
        <w:t>provide students concepts and principles of instrumental survey and prepare map of assigned area,</w:t>
      </w:r>
    </w:p>
    <w:p w:rsidR="009C4682" w:rsidRDefault="009C4682" w:rsidP="00A54435">
      <w:pPr>
        <w:numPr>
          <w:ilvl w:val="0"/>
          <w:numId w:val="190"/>
        </w:numPr>
        <w:autoSpaceDE w:val="0"/>
        <w:autoSpaceDN w:val="0"/>
        <w:adjustRightInd w:val="0"/>
        <w:spacing w:after="0" w:line="240" w:lineRule="auto"/>
      </w:pPr>
      <w:r>
        <w:t>make students familiarize with the principles, techniques and types of cartography,</w:t>
      </w:r>
    </w:p>
    <w:p w:rsidR="009C4682" w:rsidRDefault="009C4682" w:rsidP="00A54435">
      <w:pPr>
        <w:numPr>
          <w:ilvl w:val="0"/>
          <w:numId w:val="190"/>
        </w:numPr>
        <w:autoSpaceDE w:val="0"/>
        <w:autoSpaceDN w:val="0"/>
        <w:adjustRightInd w:val="0"/>
        <w:spacing w:after="0" w:line="240" w:lineRule="auto"/>
      </w:pPr>
      <w:r>
        <w:t>develop the skills of students regarding the selection and construction of appropriate cartograms,</w:t>
      </w:r>
    </w:p>
    <w:p w:rsidR="009C4682" w:rsidRDefault="009C4682" w:rsidP="00A54435">
      <w:pPr>
        <w:numPr>
          <w:ilvl w:val="0"/>
          <w:numId w:val="190"/>
        </w:numPr>
        <w:autoSpaceDE w:val="0"/>
        <w:autoSpaceDN w:val="0"/>
        <w:adjustRightInd w:val="0"/>
        <w:spacing w:after="0" w:line="240" w:lineRule="auto"/>
      </w:pPr>
      <w:r>
        <w:t xml:space="preserve">enable students for interpretation and preparing different types of thematic maps, </w:t>
      </w:r>
    </w:p>
    <w:p w:rsidR="009C4682" w:rsidRPr="00912074" w:rsidRDefault="009C4682" w:rsidP="00A54435">
      <w:pPr>
        <w:numPr>
          <w:ilvl w:val="0"/>
          <w:numId w:val="190"/>
        </w:numPr>
        <w:autoSpaceDE w:val="0"/>
        <w:autoSpaceDN w:val="0"/>
        <w:adjustRightInd w:val="0"/>
        <w:spacing w:after="0" w:line="240" w:lineRule="auto"/>
      </w:pPr>
      <w:r>
        <w:t xml:space="preserve"> enable to collect</w:t>
      </w:r>
      <w:r w:rsidRPr="00912074">
        <w:t xml:space="preserve">, </w:t>
      </w:r>
      <w:r>
        <w:t>process and analyze data from field study</w:t>
      </w:r>
    </w:p>
    <w:p w:rsidR="009C4682" w:rsidRDefault="009C4682" w:rsidP="00A54435">
      <w:pPr>
        <w:numPr>
          <w:ilvl w:val="0"/>
          <w:numId w:val="190"/>
        </w:numPr>
        <w:tabs>
          <w:tab w:val="left" w:pos="720"/>
        </w:tabs>
        <w:autoSpaceDE w:val="0"/>
        <w:autoSpaceDN w:val="0"/>
        <w:adjustRightInd w:val="0"/>
        <w:spacing w:after="0" w:line="240" w:lineRule="auto"/>
      </w:pPr>
      <w:r>
        <w:t>enable to prepare survey report based on collected data/information,</w:t>
      </w:r>
    </w:p>
    <w:p w:rsidR="009C4682" w:rsidRDefault="009C4682" w:rsidP="00A54435">
      <w:pPr>
        <w:numPr>
          <w:ilvl w:val="0"/>
          <w:numId w:val="190"/>
        </w:numPr>
        <w:autoSpaceDE w:val="0"/>
        <w:autoSpaceDN w:val="0"/>
        <w:adjustRightInd w:val="0"/>
        <w:spacing w:after="0" w:line="240" w:lineRule="auto"/>
        <w:jc w:val="both"/>
      </w:pPr>
      <w:r>
        <w:t>make students familiarize with methods and materials essential for teaching surveying, cartography and field study.</w:t>
      </w:r>
    </w:p>
    <w:p w:rsidR="009C4682" w:rsidRPr="0038650E" w:rsidRDefault="009C4682" w:rsidP="009C4682">
      <w:pPr>
        <w:pStyle w:val="BodyText"/>
        <w:rPr>
          <w:bCs/>
        </w:rPr>
      </w:pPr>
    </w:p>
    <w:p w:rsidR="009C4682" w:rsidRPr="0023343B" w:rsidRDefault="009C4682" w:rsidP="00A54435">
      <w:pPr>
        <w:numPr>
          <w:ilvl w:val="0"/>
          <w:numId w:val="191"/>
        </w:numPr>
        <w:spacing w:after="120" w:line="240" w:lineRule="auto"/>
        <w:ind w:hanging="1080"/>
        <w:jc w:val="both"/>
        <w:rPr>
          <w:b/>
        </w:rPr>
      </w:pPr>
      <w:r w:rsidRPr="0023343B">
        <w:rPr>
          <w:b/>
        </w:rPr>
        <w:t>Specific Objectives and Contents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8"/>
        <w:gridCol w:w="4968"/>
      </w:tblGrid>
      <w:tr w:rsidR="009C4682" w:rsidRPr="00E115FC" w:rsidTr="009C4682">
        <w:tc>
          <w:tcPr>
            <w:tcW w:w="4968" w:type="dxa"/>
          </w:tcPr>
          <w:p w:rsidR="009C4682" w:rsidRDefault="009C4682" w:rsidP="00A54435">
            <w:pPr>
              <w:numPr>
                <w:ilvl w:val="0"/>
                <w:numId w:val="196"/>
              </w:numPr>
              <w:tabs>
                <w:tab w:val="left" w:pos="450"/>
                <w:tab w:val="left" w:pos="635"/>
              </w:tabs>
              <w:autoSpaceDE w:val="0"/>
              <w:autoSpaceDN w:val="0"/>
              <w:adjustRightInd w:val="0"/>
              <w:spacing w:after="0" w:line="240" w:lineRule="auto"/>
              <w:ind w:left="635" w:hanging="360"/>
              <w:jc w:val="both"/>
            </w:pPr>
            <w:r>
              <w:t>Define surveying and explain its development trend.</w:t>
            </w:r>
          </w:p>
          <w:p w:rsidR="009C4682" w:rsidRDefault="009C4682" w:rsidP="00A54435">
            <w:pPr>
              <w:numPr>
                <w:ilvl w:val="0"/>
                <w:numId w:val="196"/>
              </w:numPr>
              <w:tabs>
                <w:tab w:val="left" w:pos="635"/>
              </w:tabs>
              <w:autoSpaceDE w:val="0"/>
              <w:autoSpaceDN w:val="0"/>
              <w:adjustRightInd w:val="0"/>
              <w:spacing w:after="0" w:line="240" w:lineRule="auto"/>
              <w:ind w:left="635" w:hanging="360"/>
              <w:jc w:val="both"/>
            </w:pPr>
            <w:r>
              <w:t>Identify different surveying instruments/tools and their usage.</w:t>
            </w:r>
          </w:p>
          <w:p w:rsidR="009C4682" w:rsidRDefault="009C4682" w:rsidP="00A54435">
            <w:pPr>
              <w:numPr>
                <w:ilvl w:val="0"/>
                <w:numId w:val="196"/>
              </w:numPr>
              <w:tabs>
                <w:tab w:val="left" w:pos="635"/>
              </w:tabs>
              <w:autoSpaceDE w:val="0"/>
              <w:autoSpaceDN w:val="0"/>
              <w:adjustRightInd w:val="0"/>
              <w:spacing w:after="0" w:line="240" w:lineRule="auto"/>
              <w:ind w:left="635" w:hanging="360"/>
              <w:jc w:val="both"/>
            </w:pPr>
            <w:r>
              <w:t>Handle different surveying instruments carefully and efficiently.</w:t>
            </w:r>
          </w:p>
          <w:p w:rsidR="009C4682" w:rsidRDefault="009C4682" w:rsidP="00A54435">
            <w:pPr>
              <w:numPr>
                <w:ilvl w:val="0"/>
                <w:numId w:val="196"/>
              </w:numPr>
              <w:tabs>
                <w:tab w:val="left" w:pos="635"/>
              </w:tabs>
              <w:autoSpaceDE w:val="0"/>
              <w:autoSpaceDN w:val="0"/>
              <w:adjustRightInd w:val="0"/>
              <w:spacing w:after="0" w:line="240" w:lineRule="auto"/>
              <w:ind w:left="635" w:hanging="360"/>
              <w:jc w:val="both"/>
            </w:pPr>
            <w:r>
              <w:t>Survey an area using different surveying instruments/tools.</w:t>
            </w:r>
          </w:p>
          <w:p w:rsidR="009C4682" w:rsidRDefault="009C4682" w:rsidP="00A54435">
            <w:pPr>
              <w:numPr>
                <w:ilvl w:val="0"/>
                <w:numId w:val="196"/>
              </w:numPr>
              <w:tabs>
                <w:tab w:val="left" w:pos="635"/>
              </w:tabs>
              <w:autoSpaceDE w:val="0"/>
              <w:autoSpaceDN w:val="0"/>
              <w:adjustRightInd w:val="0"/>
              <w:spacing w:after="0" w:line="240" w:lineRule="auto"/>
              <w:ind w:left="635" w:hanging="360"/>
              <w:jc w:val="both"/>
            </w:pPr>
            <w:r>
              <w:t>Prepare a final map from instrumental survey of assigned area.</w:t>
            </w:r>
          </w:p>
          <w:p w:rsidR="009C4682" w:rsidRPr="00E115FC" w:rsidRDefault="009C4682" w:rsidP="009C4682">
            <w:pPr>
              <w:ind w:left="635"/>
              <w:jc w:val="both"/>
              <w:rPr>
                <w:b/>
              </w:rPr>
            </w:pPr>
          </w:p>
        </w:tc>
        <w:tc>
          <w:tcPr>
            <w:tcW w:w="4968" w:type="dxa"/>
          </w:tcPr>
          <w:p w:rsidR="009C4682" w:rsidRDefault="009C4682" w:rsidP="009C4682">
            <w:pPr>
              <w:rPr>
                <w:b/>
              </w:rPr>
            </w:pPr>
            <w:r w:rsidRPr="007807DB">
              <w:rPr>
                <w:b/>
              </w:rPr>
              <w:t>Unit I: Instrumental Surveying</w:t>
            </w:r>
            <w:r>
              <w:rPr>
                <w:b/>
              </w:rPr>
              <w:t xml:space="preserve">     (12)</w:t>
            </w:r>
          </w:p>
          <w:p w:rsidR="009C4682" w:rsidRDefault="009C4682" w:rsidP="009C4682">
            <w:pPr>
              <w:autoSpaceDE w:val="0"/>
              <w:autoSpaceDN w:val="0"/>
              <w:adjustRightInd w:val="0"/>
            </w:pPr>
            <w:r>
              <w:t>1.1 Meaning and development of surveying</w:t>
            </w:r>
          </w:p>
          <w:p w:rsidR="009C4682" w:rsidRDefault="009C4682" w:rsidP="009C4682">
            <w:pPr>
              <w:autoSpaceDE w:val="0"/>
              <w:autoSpaceDN w:val="0"/>
              <w:adjustRightInd w:val="0"/>
            </w:pPr>
            <w:r>
              <w:t>1.2 Instrumental surveying</w:t>
            </w:r>
          </w:p>
          <w:p w:rsidR="009C4682" w:rsidRDefault="009C4682" w:rsidP="009C4682">
            <w:pPr>
              <w:autoSpaceDE w:val="0"/>
              <w:autoSpaceDN w:val="0"/>
              <w:adjustRightInd w:val="0"/>
            </w:pPr>
            <w:r>
              <w:t xml:space="preserve">   1.2.1  Plane table survey </w:t>
            </w:r>
          </w:p>
          <w:p w:rsidR="009C4682" w:rsidRDefault="009C4682" w:rsidP="009C4682">
            <w:pPr>
              <w:autoSpaceDE w:val="0"/>
              <w:autoSpaceDN w:val="0"/>
              <w:adjustRightInd w:val="0"/>
            </w:pPr>
            <w:r>
              <w:t xml:space="preserve">     - Use of telescopic alidade </w:t>
            </w:r>
          </w:p>
          <w:p w:rsidR="009C4682" w:rsidRDefault="009C4682" w:rsidP="009C4682">
            <w:pPr>
              <w:autoSpaceDE w:val="0"/>
              <w:autoSpaceDN w:val="0"/>
              <w:adjustRightInd w:val="0"/>
            </w:pPr>
            <w:r>
              <w:t xml:space="preserve">   1.2.2 Prismatic compass:  Open and close  </w:t>
            </w:r>
          </w:p>
          <w:p w:rsidR="009C4682" w:rsidRDefault="009C4682" w:rsidP="009C4682">
            <w:pPr>
              <w:autoSpaceDE w:val="0"/>
              <w:autoSpaceDN w:val="0"/>
              <w:adjustRightInd w:val="0"/>
            </w:pPr>
            <w:r>
              <w:t xml:space="preserve">           traverse </w:t>
            </w:r>
          </w:p>
          <w:p w:rsidR="009C4682" w:rsidRDefault="009C4682" w:rsidP="009C4682">
            <w:pPr>
              <w:autoSpaceDE w:val="0"/>
              <w:autoSpaceDN w:val="0"/>
              <w:adjustRightInd w:val="0"/>
            </w:pPr>
            <w:r>
              <w:t xml:space="preserve">   1.2.3  Theodolite – Triangulation,</w:t>
            </w:r>
          </w:p>
          <w:p w:rsidR="009C4682" w:rsidRDefault="009C4682" w:rsidP="009C4682">
            <w:pPr>
              <w:autoSpaceDE w:val="0"/>
              <w:autoSpaceDN w:val="0"/>
              <w:adjustRightInd w:val="0"/>
            </w:pPr>
            <w:r>
              <w:t xml:space="preserve">           Traversing and leveling (differential         and   profile leveling) </w:t>
            </w:r>
          </w:p>
          <w:p w:rsidR="009C4682" w:rsidRDefault="009C4682" w:rsidP="009C4682">
            <w:pPr>
              <w:autoSpaceDE w:val="0"/>
              <w:autoSpaceDN w:val="0"/>
              <w:adjustRightInd w:val="0"/>
            </w:pPr>
            <w:r>
              <w:t xml:space="preserve">    1.2.4  GPS in mapping and map updating</w:t>
            </w:r>
          </w:p>
          <w:p w:rsidR="009C4682" w:rsidRPr="00E115FC" w:rsidRDefault="009C4682" w:rsidP="009C4682">
            <w:pPr>
              <w:rPr>
                <w:b/>
              </w:rPr>
            </w:pPr>
            <w:r>
              <w:t>1.3 Preparation of final map from instrumental survey</w:t>
            </w:r>
          </w:p>
        </w:tc>
      </w:tr>
      <w:tr w:rsidR="009C4682" w:rsidRPr="00E115FC" w:rsidTr="009C4682">
        <w:tc>
          <w:tcPr>
            <w:tcW w:w="4968" w:type="dxa"/>
          </w:tcPr>
          <w:p w:rsidR="009C4682" w:rsidRDefault="009C4682" w:rsidP="00A54435">
            <w:pPr>
              <w:numPr>
                <w:ilvl w:val="0"/>
                <w:numId w:val="196"/>
              </w:numPr>
              <w:tabs>
                <w:tab w:val="left" w:pos="450"/>
                <w:tab w:val="left" w:pos="635"/>
              </w:tabs>
              <w:autoSpaceDE w:val="0"/>
              <w:autoSpaceDN w:val="0"/>
              <w:adjustRightInd w:val="0"/>
              <w:spacing w:after="0" w:line="240" w:lineRule="auto"/>
              <w:ind w:left="635" w:hanging="360"/>
              <w:jc w:val="both"/>
            </w:pPr>
            <w:r>
              <w:t>Define cartography and explain its development trend.</w:t>
            </w:r>
          </w:p>
          <w:p w:rsidR="009C4682" w:rsidRDefault="009C4682" w:rsidP="00A54435">
            <w:pPr>
              <w:numPr>
                <w:ilvl w:val="0"/>
                <w:numId w:val="196"/>
              </w:numPr>
              <w:tabs>
                <w:tab w:val="left" w:pos="450"/>
                <w:tab w:val="left" w:pos="635"/>
              </w:tabs>
              <w:autoSpaceDE w:val="0"/>
              <w:autoSpaceDN w:val="0"/>
              <w:adjustRightInd w:val="0"/>
              <w:spacing w:after="0" w:line="240" w:lineRule="auto"/>
              <w:ind w:left="635" w:hanging="360"/>
              <w:jc w:val="both"/>
            </w:pPr>
            <w:r>
              <w:t>Explain the scope of cartography</w:t>
            </w:r>
          </w:p>
          <w:p w:rsidR="009C4682" w:rsidRPr="009157A0" w:rsidRDefault="009C4682" w:rsidP="00A54435">
            <w:pPr>
              <w:numPr>
                <w:ilvl w:val="0"/>
                <w:numId w:val="196"/>
              </w:numPr>
              <w:tabs>
                <w:tab w:val="left" w:pos="450"/>
                <w:tab w:val="left" w:pos="635"/>
              </w:tabs>
              <w:autoSpaceDE w:val="0"/>
              <w:autoSpaceDN w:val="0"/>
              <w:adjustRightInd w:val="0"/>
              <w:spacing w:after="0" w:line="240" w:lineRule="auto"/>
              <w:ind w:left="635" w:hanging="360"/>
              <w:jc w:val="both"/>
            </w:pPr>
            <w:r w:rsidRPr="009157A0">
              <w:t>Explain the basic principles of cartography.</w:t>
            </w:r>
          </w:p>
          <w:p w:rsidR="009C4682" w:rsidRPr="003C219A" w:rsidRDefault="009C4682" w:rsidP="00A54435">
            <w:pPr>
              <w:numPr>
                <w:ilvl w:val="0"/>
                <w:numId w:val="196"/>
              </w:numPr>
              <w:tabs>
                <w:tab w:val="left" w:pos="635"/>
              </w:tabs>
              <w:autoSpaceDE w:val="0"/>
              <w:autoSpaceDN w:val="0"/>
              <w:adjustRightInd w:val="0"/>
              <w:spacing w:after="0" w:line="240" w:lineRule="auto"/>
              <w:ind w:left="635" w:hanging="360"/>
              <w:jc w:val="both"/>
              <w:rPr>
                <w:b/>
                <w:bCs/>
                <w:i/>
                <w:iCs/>
              </w:rPr>
            </w:pPr>
            <w:r>
              <w:t>Introduce and differentiate various types of projection.</w:t>
            </w:r>
          </w:p>
          <w:p w:rsidR="009C4682" w:rsidRPr="00E115FC" w:rsidRDefault="009C4682" w:rsidP="00A54435">
            <w:pPr>
              <w:numPr>
                <w:ilvl w:val="0"/>
                <w:numId w:val="192"/>
              </w:numPr>
              <w:tabs>
                <w:tab w:val="num" w:pos="635"/>
              </w:tabs>
              <w:spacing w:after="0" w:line="240" w:lineRule="auto"/>
              <w:ind w:left="635"/>
              <w:jc w:val="both"/>
              <w:rPr>
                <w:iCs/>
              </w:rPr>
            </w:pPr>
            <w:r>
              <w:rPr>
                <w:iCs/>
              </w:rPr>
              <w:t xml:space="preserve">Provide knowledge of map reading </w:t>
            </w:r>
          </w:p>
        </w:tc>
        <w:tc>
          <w:tcPr>
            <w:tcW w:w="4968" w:type="dxa"/>
          </w:tcPr>
          <w:p w:rsidR="009C4682" w:rsidRDefault="009C4682" w:rsidP="009C4682">
            <w:pPr>
              <w:rPr>
                <w:b/>
                <w:bCs/>
              </w:rPr>
            </w:pPr>
            <w:r>
              <w:rPr>
                <w:b/>
              </w:rPr>
              <w:t xml:space="preserve">Unit II: Introduction to cartography   </w:t>
            </w:r>
            <w:r>
              <w:rPr>
                <w:b/>
                <w:bCs/>
              </w:rPr>
              <w:t xml:space="preserve"> (6)</w:t>
            </w:r>
          </w:p>
          <w:p w:rsidR="009C4682" w:rsidRDefault="009C4682" w:rsidP="009C4682">
            <w:pPr>
              <w:autoSpaceDE w:val="0"/>
              <w:autoSpaceDN w:val="0"/>
              <w:adjustRightInd w:val="0"/>
            </w:pPr>
            <w:r>
              <w:t>2.1  Origin and trends in cartography</w:t>
            </w:r>
          </w:p>
          <w:p w:rsidR="009C4682" w:rsidRDefault="009C4682" w:rsidP="009C4682">
            <w:pPr>
              <w:autoSpaceDE w:val="0"/>
              <w:autoSpaceDN w:val="0"/>
              <w:adjustRightInd w:val="0"/>
            </w:pPr>
            <w:r>
              <w:t>2.2 Scope of cartography</w:t>
            </w:r>
          </w:p>
          <w:p w:rsidR="009C4682" w:rsidRDefault="009C4682" w:rsidP="009C4682">
            <w:pPr>
              <w:autoSpaceDE w:val="0"/>
              <w:autoSpaceDN w:val="0"/>
              <w:adjustRightInd w:val="0"/>
            </w:pPr>
            <w:r>
              <w:t>2.3  Basic principles of cartography</w:t>
            </w:r>
          </w:p>
          <w:p w:rsidR="009C4682" w:rsidRDefault="009C4682" w:rsidP="009C4682">
            <w:r>
              <w:t xml:space="preserve">    Scale, symbology, legend, north, grid, text   </w:t>
            </w:r>
          </w:p>
          <w:p w:rsidR="009C4682" w:rsidRDefault="009C4682" w:rsidP="009C4682">
            <w:r>
              <w:t xml:space="preserve">     box, title, orientation etc</w:t>
            </w:r>
          </w:p>
          <w:p w:rsidR="009C4682" w:rsidRDefault="009C4682" w:rsidP="009C4682">
            <w:r>
              <w:t>2.4 Map projection</w:t>
            </w:r>
          </w:p>
          <w:p w:rsidR="009C4682" w:rsidRPr="00FD299E" w:rsidRDefault="009C4682" w:rsidP="009C4682">
            <w:r w:rsidRPr="009157A0">
              <w:t>2.5 Map reading –general,</w:t>
            </w:r>
            <w:r>
              <w:t xml:space="preserve"> thematic</w:t>
            </w:r>
          </w:p>
        </w:tc>
      </w:tr>
      <w:tr w:rsidR="009C4682" w:rsidRPr="00E115FC" w:rsidTr="009C4682">
        <w:tc>
          <w:tcPr>
            <w:tcW w:w="4968" w:type="dxa"/>
          </w:tcPr>
          <w:p w:rsidR="009C4682" w:rsidRDefault="009C4682" w:rsidP="009C4682">
            <w:pPr>
              <w:tabs>
                <w:tab w:val="num" w:pos="635"/>
              </w:tabs>
              <w:ind w:left="635"/>
              <w:jc w:val="both"/>
              <w:rPr>
                <w:iCs/>
              </w:rPr>
            </w:pPr>
          </w:p>
          <w:p w:rsidR="009C4682" w:rsidRDefault="009C4682" w:rsidP="00A54435">
            <w:pPr>
              <w:numPr>
                <w:ilvl w:val="0"/>
                <w:numId w:val="196"/>
              </w:numPr>
              <w:tabs>
                <w:tab w:val="left" w:pos="635"/>
              </w:tabs>
              <w:autoSpaceDE w:val="0"/>
              <w:autoSpaceDN w:val="0"/>
              <w:adjustRightInd w:val="0"/>
              <w:spacing w:after="0" w:line="240" w:lineRule="auto"/>
              <w:ind w:left="635" w:hanging="360"/>
              <w:jc w:val="both"/>
            </w:pPr>
            <w:r>
              <w:t xml:space="preserve">Introduce concepts and types of cartography and maps </w:t>
            </w:r>
          </w:p>
          <w:p w:rsidR="009C4682" w:rsidRDefault="009C4682" w:rsidP="00A54435">
            <w:pPr>
              <w:numPr>
                <w:ilvl w:val="0"/>
                <w:numId w:val="196"/>
              </w:numPr>
              <w:tabs>
                <w:tab w:val="left" w:pos="635"/>
              </w:tabs>
              <w:autoSpaceDE w:val="0"/>
              <w:autoSpaceDN w:val="0"/>
              <w:adjustRightInd w:val="0"/>
              <w:spacing w:after="0" w:line="240" w:lineRule="auto"/>
              <w:ind w:left="635" w:hanging="360"/>
              <w:jc w:val="both"/>
            </w:pPr>
            <w:r>
              <w:t>Design elements of map</w:t>
            </w:r>
          </w:p>
          <w:p w:rsidR="009C4682" w:rsidRDefault="009C4682" w:rsidP="00A54435">
            <w:pPr>
              <w:numPr>
                <w:ilvl w:val="0"/>
                <w:numId w:val="196"/>
              </w:numPr>
              <w:tabs>
                <w:tab w:val="left" w:pos="635"/>
              </w:tabs>
              <w:autoSpaceDE w:val="0"/>
              <w:autoSpaceDN w:val="0"/>
              <w:adjustRightInd w:val="0"/>
              <w:spacing w:after="0" w:line="240" w:lineRule="auto"/>
              <w:ind w:left="635" w:hanging="360"/>
              <w:jc w:val="both"/>
            </w:pPr>
            <w:r>
              <w:t>Produce maps using different techniques.</w:t>
            </w:r>
          </w:p>
          <w:p w:rsidR="009C4682" w:rsidRDefault="009C4682" w:rsidP="00A54435">
            <w:pPr>
              <w:numPr>
                <w:ilvl w:val="0"/>
                <w:numId w:val="196"/>
              </w:numPr>
              <w:tabs>
                <w:tab w:val="left" w:pos="635"/>
              </w:tabs>
              <w:autoSpaceDE w:val="0"/>
              <w:autoSpaceDN w:val="0"/>
              <w:adjustRightInd w:val="0"/>
              <w:spacing w:after="0" w:line="240" w:lineRule="auto"/>
              <w:ind w:left="635" w:hanging="360"/>
              <w:jc w:val="both"/>
              <w:rPr>
                <w:b/>
                <w:bCs/>
              </w:rPr>
            </w:pPr>
            <w:r>
              <w:t>Interpret different types of maps.</w:t>
            </w:r>
          </w:p>
          <w:p w:rsidR="009C4682" w:rsidRPr="003C219A" w:rsidRDefault="009C4682" w:rsidP="00A54435">
            <w:pPr>
              <w:numPr>
                <w:ilvl w:val="0"/>
                <w:numId w:val="196"/>
              </w:numPr>
              <w:tabs>
                <w:tab w:val="left" w:pos="635"/>
              </w:tabs>
              <w:autoSpaceDE w:val="0"/>
              <w:autoSpaceDN w:val="0"/>
              <w:adjustRightInd w:val="0"/>
              <w:spacing w:after="0" w:line="240" w:lineRule="auto"/>
              <w:ind w:left="635" w:hanging="360"/>
              <w:jc w:val="both"/>
              <w:rPr>
                <w:b/>
                <w:bCs/>
                <w:i/>
                <w:iCs/>
              </w:rPr>
            </w:pPr>
            <w:r w:rsidRPr="003C219A">
              <w:t>Prepare differ</w:t>
            </w:r>
            <w:r>
              <w:t xml:space="preserve">ent thematic maps from aerial </w:t>
            </w:r>
            <w:r w:rsidRPr="003C219A">
              <w:t>photographs and satellite imageries.</w:t>
            </w:r>
          </w:p>
          <w:p w:rsidR="009C4682" w:rsidRDefault="009C4682" w:rsidP="00A54435">
            <w:pPr>
              <w:numPr>
                <w:ilvl w:val="0"/>
                <w:numId w:val="196"/>
              </w:numPr>
              <w:tabs>
                <w:tab w:val="left" w:pos="635"/>
              </w:tabs>
              <w:autoSpaceDE w:val="0"/>
              <w:autoSpaceDN w:val="0"/>
              <w:adjustRightInd w:val="0"/>
              <w:spacing w:after="0" w:line="240" w:lineRule="auto"/>
              <w:ind w:left="635" w:hanging="360"/>
              <w:jc w:val="both"/>
              <w:rPr>
                <w:b/>
                <w:bCs/>
                <w:i/>
                <w:iCs/>
              </w:rPr>
            </w:pPr>
            <w:r>
              <w:t>Construct diagrams and cartograms to represent different statistical and educational data.</w:t>
            </w:r>
          </w:p>
          <w:p w:rsidR="009C4682" w:rsidRPr="00E115FC" w:rsidRDefault="009C4682" w:rsidP="009C4682">
            <w:pPr>
              <w:ind w:left="635"/>
              <w:jc w:val="both"/>
              <w:rPr>
                <w:b/>
              </w:rPr>
            </w:pPr>
          </w:p>
        </w:tc>
        <w:tc>
          <w:tcPr>
            <w:tcW w:w="4968" w:type="dxa"/>
          </w:tcPr>
          <w:p w:rsidR="009C4682" w:rsidRDefault="009C4682" w:rsidP="009C4682">
            <w:pPr>
              <w:autoSpaceDE w:val="0"/>
              <w:autoSpaceDN w:val="0"/>
              <w:adjustRightInd w:val="0"/>
              <w:rPr>
                <w:b/>
                <w:bCs/>
              </w:rPr>
            </w:pPr>
            <w:r>
              <w:rPr>
                <w:b/>
                <w:bCs/>
              </w:rPr>
              <w:t>Unit III: Cartography and map production                   (12)</w:t>
            </w:r>
          </w:p>
          <w:p w:rsidR="009C4682" w:rsidRDefault="009C4682" w:rsidP="009C4682">
            <w:pPr>
              <w:autoSpaceDE w:val="0"/>
              <w:autoSpaceDN w:val="0"/>
              <w:adjustRightInd w:val="0"/>
            </w:pPr>
            <w:r>
              <w:rPr>
                <w:b/>
                <w:bCs/>
              </w:rPr>
              <w:t xml:space="preserve"> </w:t>
            </w:r>
            <w:r>
              <w:t>3.1 Analog Cartography</w:t>
            </w:r>
          </w:p>
          <w:p w:rsidR="009C4682" w:rsidRDefault="009C4682" w:rsidP="009C4682">
            <w:pPr>
              <w:autoSpaceDE w:val="0"/>
              <w:autoSpaceDN w:val="0"/>
              <w:adjustRightInd w:val="0"/>
            </w:pPr>
            <w:r>
              <w:t xml:space="preserve"> 3.2 Digital Cartography (GIS and RS based  </w:t>
            </w:r>
          </w:p>
          <w:p w:rsidR="009C4682" w:rsidRDefault="009C4682" w:rsidP="009C4682">
            <w:pPr>
              <w:autoSpaceDE w:val="0"/>
              <w:autoSpaceDN w:val="0"/>
              <w:adjustRightInd w:val="0"/>
            </w:pPr>
            <w:r>
              <w:t xml:space="preserve">        mapping)</w:t>
            </w:r>
          </w:p>
          <w:p w:rsidR="009C4682" w:rsidRDefault="009C4682" w:rsidP="009C4682">
            <w:pPr>
              <w:autoSpaceDE w:val="0"/>
              <w:autoSpaceDN w:val="0"/>
              <w:adjustRightInd w:val="0"/>
            </w:pPr>
            <w:r>
              <w:t xml:space="preserve">  3.3 Production and reproduction of map </w:t>
            </w:r>
          </w:p>
          <w:p w:rsidR="009C4682" w:rsidRDefault="009C4682" w:rsidP="009C4682">
            <w:pPr>
              <w:autoSpaceDE w:val="0"/>
              <w:autoSpaceDN w:val="0"/>
              <w:adjustRightInd w:val="0"/>
            </w:pPr>
            <w:r>
              <w:t xml:space="preserve">      3.3.1 Topographic maps</w:t>
            </w:r>
          </w:p>
          <w:p w:rsidR="009C4682" w:rsidRDefault="009C4682" w:rsidP="009C4682">
            <w:pPr>
              <w:autoSpaceDE w:val="0"/>
              <w:autoSpaceDN w:val="0"/>
              <w:adjustRightInd w:val="0"/>
              <w:ind w:firstLine="882"/>
            </w:pPr>
            <w:r>
              <w:t xml:space="preserve">- Drawing of contours and Profiles </w:t>
            </w:r>
          </w:p>
          <w:p w:rsidR="009C4682" w:rsidRDefault="009C4682" w:rsidP="009C4682">
            <w:pPr>
              <w:autoSpaceDE w:val="0"/>
              <w:autoSpaceDN w:val="0"/>
              <w:adjustRightInd w:val="0"/>
              <w:ind w:firstLine="882"/>
            </w:pPr>
            <w:r>
              <w:t>- Construction of relief model</w:t>
            </w:r>
          </w:p>
          <w:p w:rsidR="009C4682" w:rsidRDefault="009C4682" w:rsidP="009C4682">
            <w:pPr>
              <w:autoSpaceDE w:val="0"/>
              <w:autoSpaceDN w:val="0"/>
              <w:adjustRightInd w:val="0"/>
            </w:pPr>
            <w:r>
              <w:t xml:space="preserve">       3.3.2 Thematic mapping – choropleths, isopleths, aerial photographs and satellite imageries</w:t>
            </w:r>
          </w:p>
          <w:p w:rsidR="009C4682" w:rsidRDefault="009C4682" w:rsidP="009C4682">
            <w:pPr>
              <w:autoSpaceDE w:val="0"/>
              <w:autoSpaceDN w:val="0"/>
              <w:adjustRightInd w:val="0"/>
            </w:pPr>
            <w:r>
              <w:t xml:space="preserve">        3.3.3 Social maps</w:t>
            </w:r>
          </w:p>
          <w:p w:rsidR="009C4682" w:rsidRDefault="009C4682" w:rsidP="009C4682">
            <w:r>
              <w:t xml:space="preserve"> 3.4 Representation of geographical data (charts, graphs and diagrams) on map</w:t>
            </w:r>
          </w:p>
        </w:tc>
      </w:tr>
      <w:tr w:rsidR="009C4682" w:rsidRPr="00E115FC" w:rsidTr="009C4682">
        <w:tc>
          <w:tcPr>
            <w:tcW w:w="4968" w:type="dxa"/>
          </w:tcPr>
          <w:p w:rsidR="009C4682" w:rsidRDefault="009C4682" w:rsidP="00A54435">
            <w:pPr>
              <w:numPr>
                <w:ilvl w:val="0"/>
                <w:numId w:val="196"/>
              </w:numPr>
              <w:tabs>
                <w:tab w:val="left" w:pos="480"/>
                <w:tab w:val="left" w:pos="4770"/>
              </w:tabs>
              <w:autoSpaceDE w:val="0"/>
              <w:autoSpaceDN w:val="0"/>
              <w:adjustRightInd w:val="0"/>
              <w:spacing w:after="0" w:line="240" w:lineRule="auto"/>
              <w:ind w:left="480" w:hanging="480"/>
              <w:jc w:val="both"/>
            </w:pPr>
            <w:r>
              <w:t>Acquire the knowledge and skills on field study processes.</w:t>
            </w:r>
          </w:p>
          <w:p w:rsidR="009C4682" w:rsidRDefault="009C4682" w:rsidP="00A54435">
            <w:pPr>
              <w:numPr>
                <w:ilvl w:val="0"/>
                <w:numId w:val="196"/>
              </w:numPr>
              <w:tabs>
                <w:tab w:val="left" w:pos="480"/>
                <w:tab w:val="left" w:pos="4770"/>
              </w:tabs>
              <w:autoSpaceDE w:val="0"/>
              <w:autoSpaceDN w:val="0"/>
              <w:adjustRightInd w:val="0"/>
              <w:spacing w:after="0" w:line="240" w:lineRule="auto"/>
              <w:ind w:left="480" w:hanging="480"/>
              <w:jc w:val="both"/>
            </w:pPr>
            <w:r>
              <w:t>Identify and construct different field study tools.</w:t>
            </w:r>
          </w:p>
          <w:p w:rsidR="009C4682" w:rsidRDefault="009C4682" w:rsidP="00A54435">
            <w:pPr>
              <w:numPr>
                <w:ilvl w:val="0"/>
                <w:numId w:val="196"/>
              </w:numPr>
              <w:tabs>
                <w:tab w:val="left" w:pos="480"/>
                <w:tab w:val="left" w:pos="4770"/>
              </w:tabs>
              <w:autoSpaceDE w:val="0"/>
              <w:autoSpaceDN w:val="0"/>
              <w:adjustRightInd w:val="0"/>
              <w:spacing w:after="0" w:line="240" w:lineRule="auto"/>
              <w:ind w:left="480" w:hanging="480"/>
              <w:jc w:val="both"/>
            </w:pPr>
            <w:r>
              <w:t>Administer different tools and collect various types of data.</w:t>
            </w:r>
          </w:p>
          <w:p w:rsidR="009C4682" w:rsidRDefault="009C4682" w:rsidP="00A54435">
            <w:pPr>
              <w:numPr>
                <w:ilvl w:val="0"/>
                <w:numId w:val="196"/>
              </w:numPr>
              <w:tabs>
                <w:tab w:val="left" w:pos="480"/>
                <w:tab w:val="left" w:pos="4770"/>
              </w:tabs>
              <w:autoSpaceDE w:val="0"/>
              <w:autoSpaceDN w:val="0"/>
              <w:adjustRightInd w:val="0"/>
              <w:spacing w:after="0" w:line="240" w:lineRule="auto"/>
              <w:ind w:left="480" w:hanging="480"/>
              <w:jc w:val="both"/>
            </w:pPr>
            <w:r>
              <w:t>Edit process and interpret collected data.</w:t>
            </w:r>
          </w:p>
          <w:p w:rsidR="009C4682" w:rsidRPr="000619C7" w:rsidRDefault="009C4682" w:rsidP="00A54435">
            <w:pPr>
              <w:numPr>
                <w:ilvl w:val="0"/>
                <w:numId w:val="193"/>
              </w:numPr>
              <w:tabs>
                <w:tab w:val="clear" w:pos="4770"/>
                <w:tab w:val="num" w:pos="480"/>
              </w:tabs>
              <w:spacing w:after="0"/>
              <w:ind w:left="480" w:hanging="480"/>
              <w:jc w:val="both"/>
              <w:rPr>
                <w:bCs/>
              </w:rPr>
            </w:pPr>
            <w:r>
              <w:t>Prepare a field survey report.</w:t>
            </w:r>
          </w:p>
        </w:tc>
        <w:tc>
          <w:tcPr>
            <w:tcW w:w="4968" w:type="dxa"/>
          </w:tcPr>
          <w:p w:rsidR="009C4682" w:rsidRDefault="009C4682" w:rsidP="009C4682">
            <w:pPr>
              <w:autoSpaceDE w:val="0"/>
              <w:autoSpaceDN w:val="0"/>
              <w:adjustRightInd w:val="0"/>
              <w:jc w:val="both"/>
              <w:rPr>
                <w:b/>
                <w:bCs/>
              </w:rPr>
            </w:pPr>
            <w:r>
              <w:rPr>
                <w:b/>
                <w:bCs/>
              </w:rPr>
              <w:t>Unit IV: Field Study and instrumental survey on Geographical/Educational Issues               (15 along with 15 days field )*</w:t>
            </w:r>
          </w:p>
          <w:p w:rsidR="009C4682" w:rsidRDefault="009C4682" w:rsidP="009C4682">
            <w:pPr>
              <w:autoSpaceDE w:val="0"/>
              <w:autoSpaceDN w:val="0"/>
              <w:adjustRightInd w:val="0"/>
              <w:jc w:val="both"/>
            </w:pPr>
            <w:r>
              <w:t>4.1 Planning</w:t>
            </w:r>
          </w:p>
          <w:p w:rsidR="009C4682" w:rsidRDefault="009C4682" w:rsidP="009C4682">
            <w:pPr>
              <w:autoSpaceDE w:val="0"/>
              <w:autoSpaceDN w:val="0"/>
              <w:adjustRightInd w:val="0"/>
              <w:jc w:val="both"/>
            </w:pPr>
            <w:r>
              <w:t>4.2 Instrumentation</w:t>
            </w:r>
          </w:p>
          <w:p w:rsidR="009C4682" w:rsidRDefault="009C4682" w:rsidP="009C4682">
            <w:pPr>
              <w:autoSpaceDE w:val="0"/>
              <w:autoSpaceDN w:val="0"/>
              <w:adjustRightInd w:val="0"/>
              <w:jc w:val="both"/>
            </w:pPr>
            <w:r>
              <w:t>4.3 Surveying and data collection</w:t>
            </w:r>
          </w:p>
          <w:p w:rsidR="009C4682" w:rsidRDefault="009C4682" w:rsidP="009C4682">
            <w:pPr>
              <w:autoSpaceDE w:val="0"/>
              <w:autoSpaceDN w:val="0"/>
              <w:adjustRightInd w:val="0"/>
              <w:jc w:val="both"/>
            </w:pPr>
            <w:r>
              <w:t>4.4 Editing, processing and interpretation of data</w:t>
            </w:r>
          </w:p>
          <w:p w:rsidR="009C4682" w:rsidRDefault="009C4682" w:rsidP="009C4682">
            <w:pPr>
              <w:autoSpaceDE w:val="0"/>
              <w:autoSpaceDN w:val="0"/>
              <w:adjustRightInd w:val="0"/>
              <w:jc w:val="both"/>
            </w:pPr>
            <w:r>
              <w:t>4.5 Preparing map of assigned area</w:t>
            </w:r>
          </w:p>
          <w:p w:rsidR="009C4682" w:rsidRPr="006374C2" w:rsidRDefault="009C4682" w:rsidP="009C4682">
            <w:pPr>
              <w:autoSpaceDE w:val="0"/>
              <w:autoSpaceDN w:val="0"/>
              <w:adjustRightInd w:val="0"/>
              <w:jc w:val="both"/>
            </w:pPr>
            <w:r>
              <w:t>4.6 Report writing</w:t>
            </w:r>
          </w:p>
        </w:tc>
      </w:tr>
      <w:tr w:rsidR="009C4682" w:rsidRPr="00E115FC" w:rsidTr="009C4682">
        <w:tc>
          <w:tcPr>
            <w:tcW w:w="4968" w:type="dxa"/>
          </w:tcPr>
          <w:p w:rsidR="009C4682" w:rsidRDefault="009C4682" w:rsidP="009C4682">
            <w:pPr>
              <w:pStyle w:val="BodyText"/>
              <w:ind w:left="360"/>
              <w:rPr>
                <w:szCs w:val="24"/>
              </w:rPr>
            </w:pPr>
          </w:p>
          <w:p w:rsidR="009C4682" w:rsidRDefault="009C4682" w:rsidP="00A54435">
            <w:pPr>
              <w:pStyle w:val="BodyText"/>
              <w:numPr>
                <w:ilvl w:val="0"/>
                <w:numId w:val="195"/>
              </w:numPr>
              <w:spacing w:after="0" w:line="240" w:lineRule="auto"/>
              <w:jc w:val="both"/>
              <w:rPr>
                <w:szCs w:val="24"/>
              </w:rPr>
            </w:pPr>
            <w:r>
              <w:rPr>
                <w:szCs w:val="24"/>
              </w:rPr>
              <w:t xml:space="preserve">Identify methods and materials for teaching </w:t>
            </w:r>
            <w:r w:rsidRPr="000619C7">
              <w:rPr>
                <w:szCs w:val="24"/>
              </w:rPr>
              <w:t xml:space="preserve">surveying, cartography and </w:t>
            </w:r>
            <w:r>
              <w:rPr>
                <w:szCs w:val="24"/>
              </w:rPr>
              <w:t>field study.</w:t>
            </w:r>
          </w:p>
          <w:p w:rsidR="009C4682" w:rsidRDefault="009C4682" w:rsidP="00A54435">
            <w:pPr>
              <w:pStyle w:val="BodyText"/>
              <w:numPr>
                <w:ilvl w:val="0"/>
                <w:numId w:val="195"/>
              </w:numPr>
              <w:spacing w:after="0" w:line="240" w:lineRule="auto"/>
              <w:jc w:val="both"/>
              <w:rPr>
                <w:szCs w:val="24"/>
              </w:rPr>
            </w:pPr>
            <w:r>
              <w:rPr>
                <w:szCs w:val="24"/>
              </w:rPr>
              <w:t xml:space="preserve"> Prepare the instructional materials.</w:t>
            </w:r>
          </w:p>
          <w:p w:rsidR="009C4682" w:rsidRPr="00E115FC" w:rsidRDefault="009C4682" w:rsidP="009C4682">
            <w:pPr>
              <w:pStyle w:val="BodyText"/>
              <w:ind w:left="360"/>
              <w:rPr>
                <w:bCs/>
              </w:rPr>
            </w:pPr>
          </w:p>
        </w:tc>
        <w:tc>
          <w:tcPr>
            <w:tcW w:w="4968" w:type="dxa"/>
          </w:tcPr>
          <w:p w:rsidR="009C4682" w:rsidRPr="007807DB" w:rsidRDefault="009C4682" w:rsidP="009C4682">
            <w:pPr>
              <w:pStyle w:val="ListParagraph"/>
              <w:jc w:val="left"/>
              <w:rPr>
                <w:b/>
              </w:rPr>
            </w:pPr>
            <w:r w:rsidRPr="007807DB">
              <w:rPr>
                <w:b/>
              </w:rPr>
              <w:t xml:space="preserve">Unit V. Methods and Materials for Teaching surveying, cartography and </w:t>
            </w:r>
            <w:r>
              <w:rPr>
                <w:b/>
              </w:rPr>
              <w:t>field</w:t>
            </w:r>
            <w:r w:rsidRPr="007807DB">
              <w:rPr>
                <w:b/>
              </w:rPr>
              <w:t xml:space="preserve"> </w:t>
            </w:r>
            <w:r>
              <w:rPr>
                <w:b/>
              </w:rPr>
              <w:t>study</w:t>
            </w:r>
            <w:r w:rsidRPr="007807DB">
              <w:rPr>
                <w:b/>
              </w:rPr>
              <w:t>.  (</w:t>
            </w:r>
            <w:r>
              <w:rPr>
                <w:b/>
              </w:rPr>
              <w:t>3</w:t>
            </w:r>
            <w:r w:rsidRPr="007807DB">
              <w:rPr>
                <w:b/>
              </w:rPr>
              <w:t>)</w:t>
            </w:r>
          </w:p>
          <w:p w:rsidR="009C4682" w:rsidRDefault="009C4682" w:rsidP="009C4682">
            <w:pPr>
              <w:pStyle w:val="ListParagraph"/>
              <w:jc w:val="left"/>
            </w:pPr>
            <w:r>
              <w:t>5.1 Me</w:t>
            </w:r>
            <w:r w:rsidRPr="000B5F4C">
              <w:t>thod</w:t>
            </w:r>
            <w:r>
              <w:t>s for teaching surveying, cartography and field study,</w:t>
            </w:r>
          </w:p>
          <w:p w:rsidR="009C4682" w:rsidRPr="00387233" w:rsidRDefault="009C4682" w:rsidP="009C4682">
            <w:pPr>
              <w:spacing w:before="40"/>
              <w:rPr>
                <w:bCs/>
              </w:rPr>
            </w:pPr>
            <w:r>
              <w:rPr>
                <w:bCs/>
              </w:rPr>
              <w:t>5</w:t>
            </w:r>
            <w:r w:rsidRPr="00387233">
              <w:rPr>
                <w:bCs/>
              </w:rPr>
              <w:t xml:space="preserve">.2 Instructional </w:t>
            </w:r>
            <w:r>
              <w:rPr>
                <w:bCs/>
              </w:rPr>
              <w:t>m</w:t>
            </w:r>
            <w:r w:rsidRPr="00387233">
              <w:rPr>
                <w:bCs/>
              </w:rPr>
              <w:t xml:space="preserve">aterials  in teaching   </w:t>
            </w:r>
          </w:p>
          <w:p w:rsidR="009C4682" w:rsidRPr="00277050" w:rsidRDefault="009C4682" w:rsidP="009C4682">
            <w:pPr>
              <w:pStyle w:val="ListParagraph"/>
              <w:jc w:val="left"/>
            </w:pPr>
            <w:r w:rsidRPr="00387233">
              <w:rPr>
                <w:bCs/>
              </w:rPr>
              <w:t xml:space="preserve">     </w:t>
            </w:r>
            <w:r>
              <w:t>surveying, cartography and field study.</w:t>
            </w:r>
          </w:p>
        </w:tc>
      </w:tr>
    </w:tbl>
    <w:p w:rsidR="009C4682" w:rsidRDefault="009C4682" w:rsidP="009C4682">
      <w:pPr>
        <w:spacing w:before="40"/>
        <w:rPr>
          <w:i/>
          <w:sz w:val="20"/>
          <w:szCs w:val="20"/>
        </w:rPr>
      </w:pPr>
      <w:r w:rsidRPr="002A7919">
        <w:rPr>
          <w:i/>
          <w:sz w:val="20"/>
          <w:szCs w:val="20"/>
        </w:rPr>
        <w:t xml:space="preserve">Note: The figures in the parentheses indicate the approximate </w:t>
      </w:r>
      <w:r>
        <w:rPr>
          <w:i/>
          <w:sz w:val="20"/>
          <w:szCs w:val="20"/>
        </w:rPr>
        <w:t>teaching hours</w:t>
      </w:r>
      <w:r w:rsidRPr="002A7919">
        <w:rPr>
          <w:i/>
          <w:sz w:val="20"/>
          <w:szCs w:val="20"/>
        </w:rPr>
        <w:t xml:space="preserve"> for the respective units.</w:t>
      </w:r>
    </w:p>
    <w:p w:rsidR="009C4682" w:rsidRPr="005D5B6A" w:rsidRDefault="009C4682" w:rsidP="009C4682">
      <w:pPr>
        <w:spacing w:before="40" w:line="264" w:lineRule="auto"/>
        <w:jc w:val="both"/>
        <w:rPr>
          <w:b/>
          <w:bCs/>
          <w:i/>
        </w:rPr>
      </w:pPr>
      <w:r>
        <w:rPr>
          <w:i/>
          <w:sz w:val="20"/>
          <w:szCs w:val="20"/>
        </w:rPr>
        <w:t xml:space="preserve">        *</w:t>
      </w:r>
      <w:r w:rsidRPr="005D5B6A">
        <w:rPr>
          <w:b/>
          <w:bCs/>
          <w:i/>
        </w:rPr>
        <w:t xml:space="preserve"> Requirements </w:t>
      </w:r>
    </w:p>
    <w:p w:rsidR="009C4682" w:rsidRPr="007D723C" w:rsidRDefault="009C4682" w:rsidP="009C4682">
      <w:pPr>
        <w:tabs>
          <w:tab w:val="num" w:pos="720"/>
        </w:tabs>
        <w:spacing w:before="40" w:line="264" w:lineRule="auto"/>
        <w:jc w:val="both"/>
        <w:rPr>
          <w:i/>
          <w:sz w:val="20"/>
          <w:szCs w:val="20"/>
        </w:rPr>
      </w:pPr>
      <w:r>
        <w:rPr>
          <w:i/>
          <w:sz w:val="20"/>
          <w:szCs w:val="20"/>
        </w:rPr>
        <w:t xml:space="preserve"> </w:t>
      </w:r>
      <w:r w:rsidRPr="007D723C">
        <w:rPr>
          <w:i/>
          <w:sz w:val="20"/>
          <w:szCs w:val="20"/>
        </w:rPr>
        <w:t>The duration of field surve</w:t>
      </w:r>
      <w:r>
        <w:rPr>
          <w:i/>
          <w:sz w:val="20"/>
          <w:szCs w:val="20"/>
        </w:rPr>
        <w:t>y and instrumental survey shall</w:t>
      </w:r>
      <w:r w:rsidRPr="007D723C">
        <w:rPr>
          <w:i/>
          <w:sz w:val="20"/>
          <w:szCs w:val="20"/>
        </w:rPr>
        <w:t xml:space="preserve"> be at least of 15 days</w:t>
      </w:r>
      <w:r>
        <w:rPr>
          <w:i/>
          <w:sz w:val="20"/>
          <w:szCs w:val="20"/>
        </w:rPr>
        <w:t xml:space="preserve"> in any location of closest districts decided by the Department. Field related c</w:t>
      </w:r>
      <w:r w:rsidRPr="007D723C">
        <w:rPr>
          <w:i/>
          <w:sz w:val="20"/>
          <w:szCs w:val="20"/>
        </w:rPr>
        <w:t xml:space="preserve">ost for students and </w:t>
      </w:r>
      <w:r>
        <w:rPr>
          <w:i/>
          <w:sz w:val="20"/>
          <w:szCs w:val="20"/>
        </w:rPr>
        <w:t>associated</w:t>
      </w:r>
      <w:r w:rsidRPr="007D723C">
        <w:rPr>
          <w:i/>
          <w:sz w:val="20"/>
          <w:szCs w:val="20"/>
        </w:rPr>
        <w:t xml:space="preserve"> teacher</w:t>
      </w:r>
      <w:r>
        <w:rPr>
          <w:i/>
          <w:sz w:val="20"/>
          <w:szCs w:val="20"/>
        </w:rPr>
        <w:t>/</w:t>
      </w:r>
      <w:r w:rsidRPr="007D723C">
        <w:rPr>
          <w:i/>
          <w:sz w:val="20"/>
          <w:szCs w:val="20"/>
        </w:rPr>
        <w:t xml:space="preserve">s </w:t>
      </w:r>
      <w:r>
        <w:rPr>
          <w:i/>
          <w:sz w:val="20"/>
          <w:szCs w:val="20"/>
        </w:rPr>
        <w:t>and supporting staff/s shall</w:t>
      </w:r>
      <w:r w:rsidRPr="007D723C">
        <w:rPr>
          <w:i/>
          <w:sz w:val="20"/>
          <w:szCs w:val="20"/>
        </w:rPr>
        <w:t xml:space="preserve"> be borne by the </w:t>
      </w:r>
      <w:r>
        <w:rPr>
          <w:i/>
          <w:sz w:val="20"/>
          <w:szCs w:val="20"/>
        </w:rPr>
        <w:t xml:space="preserve">University. Expenses will include daily, hotel </w:t>
      </w:r>
      <w:r w:rsidRPr="007D723C">
        <w:rPr>
          <w:i/>
          <w:sz w:val="20"/>
          <w:szCs w:val="20"/>
        </w:rPr>
        <w:t>and travel allowances, stationary and first aid equipment including medicines.</w:t>
      </w:r>
      <w:r w:rsidRPr="007D723C">
        <w:rPr>
          <w:sz w:val="20"/>
          <w:szCs w:val="20"/>
        </w:rPr>
        <w:t xml:space="preserve"> </w:t>
      </w:r>
    </w:p>
    <w:p w:rsidR="009C4682" w:rsidRPr="005D5B6A" w:rsidRDefault="009C4682" w:rsidP="00A54435">
      <w:pPr>
        <w:numPr>
          <w:ilvl w:val="0"/>
          <w:numId w:val="194"/>
        </w:numPr>
        <w:tabs>
          <w:tab w:val="num" w:pos="720"/>
        </w:tabs>
        <w:spacing w:before="40" w:after="0" w:line="240" w:lineRule="auto"/>
        <w:ind w:left="720"/>
        <w:jc w:val="both"/>
        <w:rPr>
          <w:i/>
        </w:rPr>
      </w:pPr>
      <w:r w:rsidRPr="005D5B6A">
        <w:rPr>
          <w:i/>
        </w:rPr>
        <w:t xml:space="preserve">The students have to compulsorily participate in the field study and instrumental survey camp organized by the department. </w:t>
      </w:r>
    </w:p>
    <w:p w:rsidR="009C4682" w:rsidRPr="005D5B6A" w:rsidRDefault="009C4682" w:rsidP="00A54435">
      <w:pPr>
        <w:numPr>
          <w:ilvl w:val="0"/>
          <w:numId w:val="194"/>
        </w:numPr>
        <w:tabs>
          <w:tab w:val="num" w:pos="720"/>
        </w:tabs>
        <w:spacing w:before="40" w:after="0" w:line="240" w:lineRule="auto"/>
        <w:ind w:left="720"/>
        <w:jc w:val="both"/>
        <w:rPr>
          <w:i/>
          <w:iCs/>
        </w:rPr>
      </w:pPr>
      <w:r w:rsidRPr="005D5B6A">
        <w:rPr>
          <w:i/>
        </w:rPr>
        <w:t>The students are required to prepare</w:t>
      </w:r>
      <w:r w:rsidRPr="005D5B6A">
        <w:rPr>
          <w:i/>
          <w:iCs/>
        </w:rPr>
        <w:t xml:space="preserve"> a topographical map of assigned area by using different instrumental survey tools and have to be submitted to the department before the final practical examinations.</w:t>
      </w:r>
    </w:p>
    <w:p w:rsidR="009C4682" w:rsidRPr="005D5B6A" w:rsidRDefault="009C4682" w:rsidP="00A54435">
      <w:pPr>
        <w:numPr>
          <w:ilvl w:val="0"/>
          <w:numId w:val="194"/>
        </w:numPr>
        <w:tabs>
          <w:tab w:val="num" w:pos="720"/>
        </w:tabs>
        <w:spacing w:before="40" w:after="0" w:line="240" w:lineRule="auto"/>
        <w:ind w:left="720"/>
        <w:jc w:val="both"/>
        <w:rPr>
          <w:i/>
          <w:iCs/>
        </w:rPr>
      </w:pPr>
      <w:r w:rsidRPr="005D5B6A">
        <w:rPr>
          <w:i/>
        </w:rPr>
        <w:t xml:space="preserve">Practical records have to be submitted to the department </w:t>
      </w:r>
      <w:r w:rsidRPr="005D5B6A">
        <w:rPr>
          <w:i/>
          <w:iCs/>
        </w:rPr>
        <w:t>before the final practical examinations.</w:t>
      </w:r>
    </w:p>
    <w:p w:rsidR="009C4682" w:rsidRPr="005D5B6A" w:rsidRDefault="009C4682" w:rsidP="00A54435">
      <w:pPr>
        <w:numPr>
          <w:ilvl w:val="0"/>
          <w:numId w:val="194"/>
        </w:numPr>
        <w:tabs>
          <w:tab w:val="num" w:pos="720"/>
        </w:tabs>
        <w:spacing w:before="40" w:after="0" w:line="240" w:lineRule="auto"/>
        <w:ind w:left="720"/>
        <w:jc w:val="both"/>
        <w:rPr>
          <w:i/>
        </w:rPr>
      </w:pPr>
      <w:r w:rsidRPr="005D5B6A">
        <w:rPr>
          <w:i/>
        </w:rPr>
        <w:t>The report should contain sufficient maps, charts, diagrams and tables and must be computer typed and the main text should be of not less than 15 pages</w:t>
      </w:r>
      <w:r>
        <w:rPr>
          <w:i/>
        </w:rPr>
        <w:t xml:space="preserve"> (in English Times New Roman fonts 12 size, 1.5 line space in A4 size paper with T1,</w:t>
      </w:r>
      <w:r w:rsidRPr="005D5B6A">
        <w:rPr>
          <w:i/>
        </w:rPr>
        <w:t xml:space="preserve"> </w:t>
      </w:r>
      <w:r>
        <w:rPr>
          <w:i/>
        </w:rPr>
        <w:t>B0.8, L1,R0.5 inch margin)</w:t>
      </w:r>
      <w:r w:rsidRPr="005D5B6A">
        <w:rPr>
          <w:i/>
        </w:rPr>
        <w:t>.</w:t>
      </w:r>
    </w:p>
    <w:p w:rsidR="009C4682" w:rsidRDefault="009C4682" w:rsidP="009C4682">
      <w:pPr>
        <w:pStyle w:val="Heading2"/>
        <w:rPr>
          <w:rFonts w:ascii="Times New Roman" w:hAnsi="Times New Roman"/>
          <w:noProof/>
          <w:color w:val="auto"/>
          <w:sz w:val="24"/>
          <w:szCs w:val="24"/>
        </w:rPr>
      </w:pPr>
      <w:bookmarkStart w:id="1" w:name="_Toc397584358"/>
      <w:r>
        <w:rPr>
          <w:rFonts w:ascii="Times New Roman" w:hAnsi="Times New Roman"/>
          <w:noProof/>
          <w:color w:val="auto"/>
          <w:sz w:val="24"/>
          <w:szCs w:val="24"/>
        </w:rPr>
        <w:t xml:space="preserve">4. </w:t>
      </w:r>
      <w:r w:rsidRPr="000E604F">
        <w:rPr>
          <w:rFonts w:ascii="Times New Roman" w:hAnsi="Times New Roman"/>
          <w:noProof/>
          <w:color w:val="auto"/>
          <w:sz w:val="24"/>
          <w:szCs w:val="24"/>
        </w:rPr>
        <w:t>Instructional Techniques</w:t>
      </w:r>
      <w:bookmarkEnd w:id="1"/>
    </w:p>
    <w:p w:rsidR="009C4682" w:rsidRPr="00ED2055" w:rsidRDefault="009C4682" w:rsidP="009C4682">
      <w:pPr>
        <w:spacing w:line="264" w:lineRule="auto"/>
        <w:jc w:val="both"/>
      </w:pPr>
      <w:r w:rsidRPr="008A38C5">
        <w:t>The instructional techniques for this course are divided into tw</w:t>
      </w:r>
      <w:r>
        <w:t>o groups.  The f</w:t>
      </w:r>
      <w:r w:rsidRPr="008A38C5">
        <w:t xml:space="preserve">irst group consists of general instructional techniques applicable to most of the </w:t>
      </w:r>
      <w:r>
        <w:t>unit</w:t>
      </w:r>
      <w:r w:rsidRPr="008A38C5">
        <w:t xml:space="preserve">s. The second group consists of specific instructional techniques applicable to specific </w:t>
      </w:r>
      <w:r>
        <w:t>unit</w:t>
      </w:r>
      <w:r w:rsidRPr="008A38C5">
        <w:t>s.</w:t>
      </w:r>
    </w:p>
    <w:p w:rsidR="009C4682" w:rsidRPr="007E5F92" w:rsidRDefault="009C4682" w:rsidP="009C4682">
      <w:pPr>
        <w:pStyle w:val="Heading3"/>
        <w:rPr>
          <w:rFonts w:ascii="Times New Roman" w:hAnsi="Times New Roman"/>
          <w:color w:val="auto"/>
          <w:sz w:val="24"/>
          <w:szCs w:val="24"/>
        </w:rPr>
      </w:pPr>
      <w:bookmarkStart w:id="2" w:name="_Toc397584359"/>
      <w:r w:rsidRPr="007E5F92">
        <w:rPr>
          <w:rFonts w:ascii="Times New Roman" w:hAnsi="Times New Roman"/>
          <w:bCs w:val="0"/>
          <w:color w:val="auto"/>
          <w:sz w:val="24"/>
          <w:szCs w:val="24"/>
        </w:rPr>
        <w:t xml:space="preserve">4.1 </w:t>
      </w:r>
      <w:r w:rsidRPr="007E5F92">
        <w:rPr>
          <w:rFonts w:ascii="Times New Roman" w:hAnsi="Times New Roman"/>
          <w:color w:val="auto"/>
          <w:sz w:val="24"/>
          <w:szCs w:val="24"/>
        </w:rPr>
        <w:t>General Techniques</w:t>
      </w:r>
      <w:bookmarkEnd w:id="2"/>
    </w:p>
    <w:p w:rsidR="009C4682" w:rsidRPr="00E5276A" w:rsidRDefault="009C4682" w:rsidP="009C4682"/>
    <w:p w:rsidR="009C4682" w:rsidRPr="001F5735" w:rsidRDefault="009C4682" w:rsidP="009C4682">
      <w:pPr>
        <w:tabs>
          <w:tab w:val="left" w:pos="5508"/>
        </w:tabs>
        <w:rPr>
          <w:b/>
          <w:bCs/>
        </w:rPr>
      </w:pPr>
      <w:r w:rsidRPr="001F5735">
        <w:t>Both theoretical and practical techniques/methods can be applied for this course. The general techniques/ methods applicable to this course include lecture, question answer, discussion, observation, class assignment and presentation as well as practical exercises.</w:t>
      </w:r>
    </w:p>
    <w:p w:rsidR="009C4682" w:rsidRPr="007E5F92" w:rsidRDefault="009C4682" w:rsidP="009C4682">
      <w:pPr>
        <w:pStyle w:val="Heading3"/>
        <w:rPr>
          <w:rFonts w:ascii="Times New Roman" w:hAnsi="Times New Roman"/>
          <w:bCs w:val="0"/>
          <w:color w:val="auto"/>
          <w:sz w:val="24"/>
          <w:szCs w:val="24"/>
        </w:rPr>
      </w:pPr>
      <w:bookmarkStart w:id="3" w:name="_Toc397584360"/>
      <w:r w:rsidRPr="007E5F92">
        <w:rPr>
          <w:rFonts w:ascii="Times New Roman" w:hAnsi="Times New Roman"/>
          <w:bCs w:val="0"/>
          <w:color w:val="auto"/>
          <w:sz w:val="24"/>
          <w:szCs w:val="24"/>
        </w:rPr>
        <w:t>4.2 Specific Techniques</w:t>
      </w:r>
      <w:bookmarkEnd w:id="3"/>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
        <w:gridCol w:w="9248"/>
      </w:tblGrid>
      <w:tr w:rsidR="009C4682" w:rsidRPr="001F5735" w:rsidTr="009C4682">
        <w:tc>
          <w:tcPr>
            <w:tcW w:w="670" w:type="dxa"/>
          </w:tcPr>
          <w:p w:rsidR="009C4682" w:rsidRDefault="009C4682" w:rsidP="003113A4">
            <w:pPr>
              <w:autoSpaceDE w:val="0"/>
              <w:autoSpaceDN w:val="0"/>
              <w:adjustRightInd w:val="0"/>
              <w:spacing w:after="120" w:line="240" w:lineRule="auto"/>
            </w:pPr>
            <w:r>
              <w:rPr>
                <w:b/>
                <w:bCs/>
              </w:rPr>
              <w:t>Unit</w:t>
            </w:r>
          </w:p>
        </w:tc>
        <w:tc>
          <w:tcPr>
            <w:tcW w:w="9248" w:type="dxa"/>
          </w:tcPr>
          <w:p w:rsidR="009C4682" w:rsidRDefault="009C4682" w:rsidP="003113A4">
            <w:pPr>
              <w:autoSpaceDE w:val="0"/>
              <w:autoSpaceDN w:val="0"/>
              <w:adjustRightInd w:val="0"/>
              <w:spacing w:after="120" w:line="240" w:lineRule="auto"/>
            </w:pPr>
            <w:r>
              <w:rPr>
                <w:b/>
                <w:bCs/>
              </w:rPr>
              <w:t xml:space="preserve">Activities and instructional techniques </w:t>
            </w:r>
          </w:p>
        </w:tc>
      </w:tr>
      <w:tr w:rsidR="009C4682" w:rsidRPr="001F5735" w:rsidTr="009C4682">
        <w:tc>
          <w:tcPr>
            <w:tcW w:w="670" w:type="dxa"/>
          </w:tcPr>
          <w:p w:rsidR="009C4682" w:rsidRDefault="009C4682" w:rsidP="003113A4">
            <w:pPr>
              <w:autoSpaceDE w:val="0"/>
              <w:autoSpaceDN w:val="0"/>
              <w:adjustRightInd w:val="0"/>
              <w:spacing w:after="120" w:line="240" w:lineRule="auto"/>
            </w:pPr>
            <w:r>
              <w:t>I</w:t>
            </w:r>
          </w:p>
        </w:tc>
        <w:tc>
          <w:tcPr>
            <w:tcW w:w="9248" w:type="dxa"/>
          </w:tcPr>
          <w:p w:rsidR="009C4682" w:rsidRDefault="009C4682" w:rsidP="003113A4">
            <w:pPr>
              <w:tabs>
                <w:tab w:val="left" w:pos="1260"/>
                <w:tab w:val="left" w:pos="8640"/>
              </w:tabs>
              <w:autoSpaceDE w:val="0"/>
              <w:autoSpaceDN w:val="0"/>
              <w:adjustRightInd w:val="0"/>
              <w:spacing w:after="120" w:line="240" w:lineRule="auto"/>
              <w:jc w:val="both"/>
            </w:pPr>
            <w:r>
              <w:t>Handling and operation of various survey instruments/equipments and lab work including calculation and plotting of recorded data.</w:t>
            </w:r>
          </w:p>
        </w:tc>
      </w:tr>
      <w:tr w:rsidR="009C4682" w:rsidRPr="001F5735" w:rsidTr="009C4682">
        <w:tc>
          <w:tcPr>
            <w:tcW w:w="670" w:type="dxa"/>
          </w:tcPr>
          <w:p w:rsidR="009C4682" w:rsidRDefault="009C4682" w:rsidP="003113A4">
            <w:pPr>
              <w:autoSpaceDE w:val="0"/>
              <w:autoSpaceDN w:val="0"/>
              <w:adjustRightInd w:val="0"/>
              <w:spacing w:after="120" w:line="240" w:lineRule="auto"/>
            </w:pPr>
            <w:r>
              <w:t>II</w:t>
            </w:r>
          </w:p>
        </w:tc>
        <w:tc>
          <w:tcPr>
            <w:tcW w:w="9248" w:type="dxa"/>
          </w:tcPr>
          <w:p w:rsidR="009C4682" w:rsidRDefault="009C4682" w:rsidP="003113A4">
            <w:pPr>
              <w:tabs>
                <w:tab w:val="left" w:pos="635"/>
              </w:tabs>
              <w:autoSpaceDE w:val="0"/>
              <w:autoSpaceDN w:val="0"/>
              <w:adjustRightInd w:val="0"/>
              <w:spacing w:after="120" w:line="240" w:lineRule="auto"/>
              <w:jc w:val="both"/>
            </w:pPr>
            <w:r>
              <w:t>Explain the development trend of cartography using inquiry method.</w:t>
            </w:r>
          </w:p>
          <w:p w:rsidR="009C4682" w:rsidRDefault="009C4682" w:rsidP="003113A4">
            <w:pPr>
              <w:tabs>
                <w:tab w:val="left" w:pos="635"/>
              </w:tabs>
              <w:autoSpaceDE w:val="0"/>
              <w:autoSpaceDN w:val="0"/>
              <w:adjustRightInd w:val="0"/>
              <w:spacing w:after="120" w:line="240" w:lineRule="auto"/>
              <w:jc w:val="both"/>
            </w:pPr>
            <w:r>
              <w:t>Explain the basic principles and types of cartography.</w:t>
            </w:r>
          </w:p>
        </w:tc>
      </w:tr>
      <w:tr w:rsidR="009C4682" w:rsidRPr="001F5735" w:rsidTr="009C4682">
        <w:tc>
          <w:tcPr>
            <w:tcW w:w="670" w:type="dxa"/>
          </w:tcPr>
          <w:p w:rsidR="009C4682" w:rsidRDefault="009C4682" w:rsidP="003113A4">
            <w:pPr>
              <w:autoSpaceDE w:val="0"/>
              <w:autoSpaceDN w:val="0"/>
              <w:adjustRightInd w:val="0"/>
              <w:spacing w:after="120" w:line="240" w:lineRule="auto"/>
            </w:pPr>
            <w:r>
              <w:t>III</w:t>
            </w:r>
          </w:p>
        </w:tc>
        <w:tc>
          <w:tcPr>
            <w:tcW w:w="9248" w:type="dxa"/>
          </w:tcPr>
          <w:p w:rsidR="009C4682" w:rsidRDefault="009C4682" w:rsidP="003113A4">
            <w:pPr>
              <w:autoSpaceDE w:val="0"/>
              <w:autoSpaceDN w:val="0"/>
              <w:adjustRightInd w:val="0"/>
              <w:spacing w:after="120" w:line="240" w:lineRule="auto"/>
              <w:jc w:val="both"/>
            </w:pPr>
            <w:r>
              <w:t>Provide knowledge about analog and digital cartography through the different techniques.</w:t>
            </w:r>
          </w:p>
          <w:p w:rsidR="009C4682" w:rsidRDefault="009C4682" w:rsidP="003113A4">
            <w:pPr>
              <w:autoSpaceDE w:val="0"/>
              <w:autoSpaceDN w:val="0"/>
              <w:adjustRightInd w:val="0"/>
              <w:spacing w:after="120" w:line="240" w:lineRule="auto"/>
              <w:jc w:val="both"/>
            </w:pPr>
            <w:r>
              <w:t>Map reading exercise to understand the different types of maps.</w:t>
            </w:r>
          </w:p>
          <w:p w:rsidR="009C4682" w:rsidRDefault="009C4682" w:rsidP="003113A4">
            <w:pPr>
              <w:autoSpaceDE w:val="0"/>
              <w:autoSpaceDN w:val="0"/>
              <w:adjustRightInd w:val="0"/>
              <w:spacing w:after="120" w:line="240" w:lineRule="auto"/>
              <w:jc w:val="both"/>
            </w:pPr>
            <w:r>
              <w:t>Preparation of different thematic maps from aerial photographs and satellite imageries.</w:t>
            </w:r>
          </w:p>
          <w:p w:rsidR="009C4682" w:rsidRDefault="009C4682" w:rsidP="003113A4">
            <w:pPr>
              <w:autoSpaceDE w:val="0"/>
              <w:autoSpaceDN w:val="0"/>
              <w:adjustRightInd w:val="0"/>
              <w:spacing w:after="120" w:line="240" w:lineRule="auto"/>
              <w:jc w:val="both"/>
            </w:pPr>
            <w:r>
              <w:t>Lab work (handling of drawing equipments and construction of charts and diagrams)</w:t>
            </w:r>
          </w:p>
        </w:tc>
      </w:tr>
      <w:tr w:rsidR="009C4682" w:rsidRPr="001F5735" w:rsidTr="009C4682">
        <w:tc>
          <w:tcPr>
            <w:tcW w:w="670" w:type="dxa"/>
          </w:tcPr>
          <w:p w:rsidR="009C4682" w:rsidRDefault="009C4682" w:rsidP="003113A4">
            <w:pPr>
              <w:autoSpaceDE w:val="0"/>
              <w:autoSpaceDN w:val="0"/>
              <w:adjustRightInd w:val="0"/>
              <w:spacing w:after="120" w:line="240" w:lineRule="auto"/>
            </w:pPr>
            <w:r>
              <w:t>IV</w:t>
            </w:r>
          </w:p>
        </w:tc>
        <w:tc>
          <w:tcPr>
            <w:tcW w:w="9248" w:type="dxa"/>
          </w:tcPr>
          <w:p w:rsidR="009C4682" w:rsidRDefault="009C4682" w:rsidP="003113A4">
            <w:pPr>
              <w:autoSpaceDE w:val="0"/>
              <w:autoSpaceDN w:val="0"/>
              <w:adjustRightInd w:val="0"/>
              <w:spacing w:after="120" w:line="240" w:lineRule="auto"/>
              <w:jc w:val="both"/>
            </w:pPr>
            <w:r>
              <w:t>Development of field techniques using observation method and prepare of report.</w:t>
            </w:r>
          </w:p>
        </w:tc>
      </w:tr>
      <w:tr w:rsidR="009C4682" w:rsidRPr="001F5735" w:rsidTr="009C4682">
        <w:tc>
          <w:tcPr>
            <w:tcW w:w="670" w:type="dxa"/>
          </w:tcPr>
          <w:p w:rsidR="009C4682" w:rsidRDefault="009C4682" w:rsidP="003113A4">
            <w:pPr>
              <w:autoSpaceDE w:val="0"/>
              <w:autoSpaceDN w:val="0"/>
              <w:adjustRightInd w:val="0"/>
              <w:spacing w:after="120" w:line="240" w:lineRule="auto"/>
            </w:pPr>
            <w:r>
              <w:t>V</w:t>
            </w:r>
          </w:p>
        </w:tc>
        <w:tc>
          <w:tcPr>
            <w:tcW w:w="9248" w:type="dxa"/>
          </w:tcPr>
          <w:p w:rsidR="009C4682" w:rsidRDefault="009C4682" w:rsidP="003113A4">
            <w:pPr>
              <w:autoSpaceDE w:val="0"/>
              <w:autoSpaceDN w:val="0"/>
              <w:adjustRightInd w:val="0"/>
              <w:spacing w:after="120" w:line="240" w:lineRule="auto"/>
            </w:pPr>
            <w:r>
              <w:t>Identification of methods and collection of materials and presentation.</w:t>
            </w:r>
          </w:p>
        </w:tc>
      </w:tr>
    </w:tbl>
    <w:p w:rsidR="009C4682" w:rsidRDefault="009C4682" w:rsidP="009C4682">
      <w:pPr>
        <w:pStyle w:val="Heading2"/>
        <w:rPr>
          <w:rFonts w:ascii="Times New Roman" w:hAnsi="Times New Roman"/>
          <w:noProof/>
          <w:color w:val="auto"/>
          <w:sz w:val="24"/>
          <w:szCs w:val="24"/>
        </w:rPr>
      </w:pPr>
      <w:bookmarkStart w:id="4" w:name="_Toc397584361"/>
      <w:r>
        <w:rPr>
          <w:rFonts w:ascii="Times New Roman" w:hAnsi="Times New Roman"/>
          <w:noProof/>
          <w:color w:val="auto"/>
          <w:sz w:val="24"/>
          <w:szCs w:val="24"/>
        </w:rPr>
        <w:t xml:space="preserve">5. </w:t>
      </w:r>
      <w:r w:rsidRPr="000E604F">
        <w:rPr>
          <w:rFonts w:ascii="Times New Roman" w:hAnsi="Times New Roman"/>
          <w:noProof/>
          <w:color w:val="auto"/>
          <w:sz w:val="24"/>
          <w:szCs w:val="24"/>
        </w:rPr>
        <w:t>Evaluation</w:t>
      </w:r>
      <w:bookmarkEnd w:id="4"/>
      <w:r w:rsidRPr="000E604F">
        <w:rPr>
          <w:rFonts w:ascii="Times New Roman" w:hAnsi="Times New Roman"/>
          <w:noProof/>
          <w:color w:val="auto"/>
          <w:sz w:val="24"/>
          <w:szCs w:val="24"/>
        </w:rPr>
        <w:t xml:space="preserve"> </w:t>
      </w:r>
    </w:p>
    <w:p w:rsidR="009C4682" w:rsidRPr="00586702" w:rsidRDefault="009C4682" w:rsidP="009C4682">
      <w:pPr>
        <w:jc w:val="both"/>
      </w:pPr>
      <w:r w:rsidRPr="00A8022D">
        <w:t>The achievement of the students wi</w:t>
      </w:r>
      <w:r>
        <w:t>ll be assessed through internal,</w:t>
      </w:r>
      <w:r w:rsidRPr="00A8022D">
        <w:t xml:space="preserve"> final/semester</w:t>
      </w:r>
      <w:r>
        <w:t xml:space="preserve"> and practical</w:t>
      </w:r>
      <w:r w:rsidRPr="00A8022D">
        <w:t xml:space="preserve"> examination. </w:t>
      </w:r>
    </w:p>
    <w:p w:rsidR="009C4682" w:rsidRPr="005A47BE" w:rsidRDefault="009C4682" w:rsidP="009C4682">
      <w:pPr>
        <w:pStyle w:val="Heading3"/>
        <w:rPr>
          <w:rFonts w:ascii="Times New Roman" w:hAnsi="Times New Roman"/>
          <w:bCs w:val="0"/>
          <w:color w:val="auto"/>
          <w:sz w:val="24"/>
          <w:szCs w:val="24"/>
        </w:rPr>
      </w:pPr>
      <w:bookmarkStart w:id="5" w:name="_Toc397584362"/>
      <w:r w:rsidRPr="005A47BE">
        <w:rPr>
          <w:rFonts w:ascii="Times New Roman" w:hAnsi="Times New Roman"/>
          <w:bCs w:val="0"/>
          <w:color w:val="auto"/>
          <w:sz w:val="24"/>
          <w:szCs w:val="24"/>
        </w:rPr>
        <w:t>5.1 Internal Evaluation</w:t>
      </w:r>
      <w:bookmarkEnd w:id="5"/>
      <w:r w:rsidRPr="005A47BE">
        <w:rPr>
          <w:rFonts w:ascii="Times New Roman" w:hAnsi="Times New Roman"/>
          <w:bCs w:val="0"/>
          <w:color w:val="auto"/>
          <w:sz w:val="24"/>
          <w:szCs w:val="24"/>
        </w:rPr>
        <w:t xml:space="preserve">  </w:t>
      </w:r>
    </w:p>
    <w:p w:rsidR="009C4682" w:rsidRPr="001F5735" w:rsidRDefault="009C4682" w:rsidP="009C4682">
      <w:pPr>
        <w:pStyle w:val="ListParagraph"/>
      </w:pPr>
      <w:r w:rsidRPr="001F5735">
        <w:t>Forty percent of total marks are allotted to internal evaluation. Internal evaluation will be conducted by course teacher based on the following activities: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
        <w:gridCol w:w="7711"/>
        <w:gridCol w:w="1333"/>
      </w:tblGrid>
      <w:tr w:rsidR="009C4682" w:rsidRPr="001F5735" w:rsidTr="009C4682">
        <w:tc>
          <w:tcPr>
            <w:tcW w:w="462" w:type="pct"/>
            <w:shd w:val="clear" w:color="auto" w:fill="auto"/>
          </w:tcPr>
          <w:p w:rsidR="009C4682" w:rsidRPr="00341C60" w:rsidRDefault="009C4682" w:rsidP="009C4682">
            <w:pPr>
              <w:pStyle w:val="ListParagraph"/>
            </w:pPr>
            <w:r w:rsidRPr="00341C60">
              <w:t>1.</w:t>
            </w:r>
          </w:p>
        </w:tc>
        <w:tc>
          <w:tcPr>
            <w:tcW w:w="3869" w:type="pct"/>
            <w:shd w:val="clear" w:color="auto" w:fill="auto"/>
          </w:tcPr>
          <w:p w:rsidR="009C4682" w:rsidRPr="00341C60" w:rsidRDefault="009C4682" w:rsidP="009C4682">
            <w:pPr>
              <w:pStyle w:val="ListParagraph"/>
            </w:pPr>
            <w:r w:rsidRPr="00341C60">
              <w:t xml:space="preserve">Attendance </w:t>
            </w:r>
          </w:p>
        </w:tc>
        <w:tc>
          <w:tcPr>
            <w:tcW w:w="669" w:type="pct"/>
            <w:shd w:val="clear" w:color="auto" w:fill="auto"/>
          </w:tcPr>
          <w:p w:rsidR="009C4682" w:rsidRPr="00341C60" w:rsidRDefault="009C4682" w:rsidP="009C4682">
            <w:pPr>
              <w:pStyle w:val="ListParagraph"/>
            </w:pPr>
            <w:r w:rsidRPr="00341C60">
              <w:t>5 points</w:t>
            </w:r>
          </w:p>
        </w:tc>
      </w:tr>
      <w:tr w:rsidR="009C4682" w:rsidRPr="001F5735" w:rsidTr="009C4682">
        <w:tc>
          <w:tcPr>
            <w:tcW w:w="462" w:type="pct"/>
            <w:shd w:val="clear" w:color="auto" w:fill="auto"/>
          </w:tcPr>
          <w:p w:rsidR="009C4682" w:rsidRPr="00341C60" w:rsidRDefault="009C4682" w:rsidP="009C4682">
            <w:pPr>
              <w:pStyle w:val="ListParagraph"/>
            </w:pPr>
          </w:p>
        </w:tc>
        <w:tc>
          <w:tcPr>
            <w:tcW w:w="3869" w:type="pct"/>
            <w:shd w:val="clear" w:color="auto" w:fill="auto"/>
          </w:tcPr>
          <w:p w:rsidR="009C4682" w:rsidRPr="00341C60" w:rsidRDefault="009C4682" w:rsidP="009C4682">
            <w:pPr>
              <w:pStyle w:val="ListParagraph"/>
            </w:pPr>
            <w:r w:rsidRPr="00341C60">
              <w:t>Classroom activities</w:t>
            </w:r>
          </w:p>
        </w:tc>
        <w:tc>
          <w:tcPr>
            <w:tcW w:w="669" w:type="pct"/>
            <w:shd w:val="clear" w:color="auto" w:fill="auto"/>
          </w:tcPr>
          <w:p w:rsidR="009C4682" w:rsidRPr="00341C60" w:rsidRDefault="009C4682" w:rsidP="009C4682">
            <w:pPr>
              <w:pStyle w:val="ListParagraph"/>
            </w:pPr>
            <w:r w:rsidRPr="00341C60">
              <w:t>5 points</w:t>
            </w:r>
          </w:p>
        </w:tc>
      </w:tr>
      <w:tr w:rsidR="009C4682" w:rsidRPr="001F5735" w:rsidTr="009C4682">
        <w:tc>
          <w:tcPr>
            <w:tcW w:w="462" w:type="pct"/>
            <w:shd w:val="clear" w:color="auto" w:fill="auto"/>
          </w:tcPr>
          <w:p w:rsidR="009C4682" w:rsidRPr="00341C60" w:rsidRDefault="009C4682" w:rsidP="009C4682">
            <w:pPr>
              <w:pStyle w:val="ListParagraph"/>
            </w:pPr>
            <w:r w:rsidRPr="00341C60">
              <w:t>2.</w:t>
            </w:r>
          </w:p>
        </w:tc>
        <w:tc>
          <w:tcPr>
            <w:tcW w:w="3869" w:type="pct"/>
            <w:shd w:val="clear" w:color="auto" w:fill="auto"/>
          </w:tcPr>
          <w:p w:rsidR="009C4682" w:rsidRPr="00341C60" w:rsidRDefault="009C4682" w:rsidP="009C4682">
            <w:pPr>
              <w:pStyle w:val="ListParagraph"/>
            </w:pPr>
            <w:r w:rsidRPr="00341C60">
              <w:t>First assignment</w:t>
            </w:r>
          </w:p>
        </w:tc>
        <w:tc>
          <w:tcPr>
            <w:tcW w:w="669" w:type="pct"/>
            <w:shd w:val="clear" w:color="auto" w:fill="auto"/>
          </w:tcPr>
          <w:p w:rsidR="009C4682" w:rsidRPr="00341C60" w:rsidRDefault="009C4682" w:rsidP="009C4682">
            <w:pPr>
              <w:pStyle w:val="ListParagraph"/>
            </w:pPr>
            <w:r w:rsidRPr="00341C60">
              <w:t>10 points</w:t>
            </w:r>
          </w:p>
        </w:tc>
      </w:tr>
      <w:tr w:rsidR="009C4682" w:rsidRPr="001F5735" w:rsidTr="009C4682">
        <w:tc>
          <w:tcPr>
            <w:tcW w:w="462" w:type="pct"/>
            <w:shd w:val="clear" w:color="auto" w:fill="auto"/>
          </w:tcPr>
          <w:p w:rsidR="009C4682" w:rsidRPr="00341C60" w:rsidRDefault="009C4682" w:rsidP="009C4682">
            <w:pPr>
              <w:pStyle w:val="ListParagraph"/>
            </w:pPr>
            <w:r w:rsidRPr="00341C60">
              <w:t>3</w:t>
            </w:r>
          </w:p>
        </w:tc>
        <w:tc>
          <w:tcPr>
            <w:tcW w:w="3869" w:type="pct"/>
            <w:shd w:val="clear" w:color="auto" w:fill="auto"/>
          </w:tcPr>
          <w:p w:rsidR="009C4682" w:rsidRPr="00341C60" w:rsidRDefault="009C4682" w:rsidP="009C4682">
            <w:pPr>
              <w:pStyle w:val="ListParagraph"/>
            </w:pPr>
            <w:r w:rsidRPr="00341C60">
              <w:t>Second assignment</w:t>
            </w:r>
          </w:p>
        </w:tc>
        <w:tc>
          <w:tcPr>
            <w:tcW w:w="669" w:type="pct"/>
            <w:shd w:val="clear" w:color="auto" w:fill="auto"/>
          </w:tcPr>
          <w:p w:rsidR="009C4682" w:rsidRPr="00341C60" w:rsidRDefault="009C4682" w:rsidP="009C4682">
            <w:pPr>
              <w:pStyle w:val="ListParagraph"/>
            </w:pPr>
            <w:r w:rsidRPr="00341C60">
              <w:t>10 points</w:t>
            </w:r>
          </w:p>
        </w:tc>
      </w:tr>
      <w:tr w:rsidR="009C4682" w:rsidRPr="001F5735" w:rsidTr="009C4682">
        <w:tc>
          <w:tcPr>
            <w:tcW w:w="462" w:type="pct"/>
            <w:shd w:val="clear" w:color="auto" w:fill="auto"/>
          </w:tcPr>
          <w:p w:rsidR="009C4682" w:rsidRPr="00341C60" w:rsidRDefault="009C4682" w:rsidP="009C4682">
            <w:pPr>
              <w:pStyle w:val="ListParagraph"/>
            </w:pPr>
            <w:r w:rsidRPr="00341C60">
              <w:t>4.</w:t>
            </w:r>
          </w:p>
        </w:tc>
        <w:tc>
          <w:tcPr>
            <w:tcW w:w="3869" w:type="pct"/>
            <w:shd w:val="clear" w:color="auto" w:fill="auto"/>
          </w:tcPr>
          <w:p w:rsidR="009C4682" w:rsidRPr="00341C60" w:rsidRDefault="009C4682" w:rsidP="009C4682">
            <w:pPr>
              <w:pStyle w:val="ListParagraph"/>
            </w:pPr>
            <w:r w:rsidRPr="00341C60">
              <w:t>Third assignment</w:t>
            </w:r>
          </w:p>
        </w:tc>
        <w:tc>
          <w:tcPr>
            <w:tcW w:w="669" w:type="pct"/>
            <w:shd w:val="clear" w:color="auto" w:fill="auto"/>
          </w:tcPr>
          <w:p w:rsidR="009C4682" w:rsidRPr="00341C60" w:rsidRDefault="009C4682" w:rsidP="009C4682">
            <w:pPr>
              <w:pStyle w:val="ListParagraph"/>
            </w:pPr>
            <w:r w:rsidRPr="00341C60">
              <w:t>10 points</w:t>
            </w:r>
          </w:p>
        </w:tc>
      </w:tr>
      <w:tr w:rsidR="009C4682" w:rsidRPr="001F5735" w:rsidTr="009C4682">
        <w:tc>
          <w:tcPr>
            <w:tcW w:w="462" w:type="pct"/>
            <w:shd w:val="clear" w:color="auto" w:fill="auto"/>
          </w:tcPr>
          <w:p w:rsidR="009C4682" w:rsidRPr="00341C60" w:rsidRDefault="009C4682" w:rsidP="009C4682">
            <w:pPr>
              <w:pStyle w:val="ListParagraph"/>
              <w:rPr>
                <w:b/>
                <w:i/>
              </w:rPr>
            </w:pPr>
            <w:r w:rsidRPr="00341C60">
              <w:rPr>
                <w:b/>
                <w:i/>
              </w:rPr>
              <w:t>Total</w:t>
            </w:r>
          </w:p>
        </w:tc>
        <w:tc>
          <w:tcPr>
            <w:tcW w:w="3869" w:type="pct"/>
            <w:shd w:val="clear" w:color="auto" w:fill="auto"/>
          </w:tcPr>
          <w:p w:rsidR="009C4682" w:rsidRPr="00341C60" w:rsidRDefault="009C4682" w:rsidP="009C4682">
            <w:pPr>
              <w:pStyle w:val="ListParagraph"/>
              <w:rPr>
                <w:b/>
                <w:i/>
              </w:rPr>
            </w:pPr>
          </w:p>
        </w:tc>
        <w:tc>
          <w:tcPr>
            <w:tcW w:w="669" w:type="pct"/>
            <w:shd w:val="clear" w:color="auto" w:fill="auto"/>
          </w:tcPr>
          <w:p w:rsidR="009C4682" w:rsidRPr="00341C60" w:rsidRDefault="009C4682" w:rsidP="009C4682">
            <w:pPr>
              <w:pStyle w:val="ListParagraph"/>
              <w:rPr>
                <w:b/>
                <w:i/>
              </w:rPr>
            </w:pPr>
            <w:r w:rsidRPr="00341C60">
              <w:rPr>
                <w:b/>
                <w:i/>
              </w:rPr>
              <w:t>40 points</w:t>
            </w:r>
          </w:p>
        </w:tc>
      </w:tr>
    </w:tbl>
    <w:p w:rsidR="009C4682" w:rsidRPr="001F5735" w:rsidRDefault="009C4682" w:rsidP="009C4682">
      <w:pPr>
        <w:pStyle w:val="ListParagraph"/>
      </w:pPr>
    </w:p>
    <w:p w:rsidR="009C4682" w:rsidRPr="005A47BE" w:rsidRDefault="009C4682" w:rsidP="009C4682">
      <w:pPr>
        <w:pStyle w:val="Heading3"/>
        <w:rPr>
          <w:rFonts w:ascii="Times New Roman" w:hAnsi="Times New Roman"/>
          <w:bCs w:val="0"/>
          <w:color w:val="auto"/>
          <w:sz w:val="24"/>
          <w:szCs w:val="24"/>
        </w:rPr>
      </w:pPr>
      <w:bookmarkStart w:id="6" w:name="_Toc397584363"/>
      <w:r w:rsidRPr="005A47BE">
        <w:rPr>
          <w:rFonts w:ascii="Times New Roman" w:hAnsi="Times New Roman"/>
          <w:bCs w:val="0"/>
          <w:color w:val="auto"/>
          <w:sz w:val="24"/>
          <w:szCs w:val="24"/>
        </w:rPr>
        <w:t>5.2 External Evaluation (Final Examination)</w:t>
      </w:r>
      <w:bookmarkEnd w:id="6"/>
      <w:r w:rsidRPr="005A47BE">
        <w:rPr>
          <w:rFonts w:ascii="Times New Roman" w:hAnsi="Times New Roman"/>
          <w:bCs w:val="0"/>
          <w:color w:val="auto"/>
          <w:sz w:val="24"/>
          <w:szCs w:val="24"/>
        </w:rPr>
        <w:t xml:space="preserve">  </w:t>
      </w:r>
    </w:p>
    <w:p w:rsidR="009C4682" w:rsidRDefault="009C4682" w:rsidP="009C4682">
      <w:pPr>
        <w:pStyle w:val="ListParagraph"/>
        <w:spacing w:before="120"/>
      </w:pPr>
      <w:r w:rsidRPr="001F5735">
        <w:t>Examination Division, office of the Dean, Faculty of Education will conduct final examination at the end of semester. Sixty percent of the marks are allotted to the final examination. However, the course contains both theory and practical, the final examination covers 40 percent theory (written examination) and 20 percent practical (Laboratory work). Both modes of examination need to pass independently, but percentage will be counted together. The types and number of questions to be included in the final paper are as follows:</w:t>
      </w:r>
    </w:p>
    <w:p w:rsidR="009C4682" w:rsidRPr="001F5735" w:rsidRDefault="009C4682" w:rsidP="009C4682">
      <w:pPr>
        <w:pStyle w:val="ListParagraph"/>
        <w:spacing w:before="12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
        <w:gridCol w:w="7711"/>
        <w:gridCol w:w="1333"/>
      </w:tblGrid>
      <w:tr w:rsidR="009C4682" w:rsidRPr="001F5735" w:rsidTr="009C4682">
        <w:tc>
          <w:tcPr>
            <w:tcW w:w="462" w:type="pct"/>
            <w:shd w:val="clear" w:color="auto" w:fill="auto"/>
          </w:tcPr>
          <w:p w:rsidR="009C4682" w:rsidRPr="00341C60" w:rsidRDefault="009C4682" w:rsidP="009C4682">
            <w:pPr>
              <w:pStyle w:val="ListParagraph"/>
              <w:rPr>
                <w:bCs/>
              </w:rPr>
            </w:pPr>
            <w:r w:rsidRPr="00341C60">
              <w:rPr>
                <w:bCs/>
              </w:rPr>
              <w:t>1.</w:t>
            </w:r>
          </w:p>
        </w:tc>
        <w:tc>
          <w:tcPr>
            <w:tcW w:w="3869" w:type="pct"/>
            <w:shd w:val="clear" w:color="auto" w:fill="auto"/>
          </w:tcPr>
          <w:p w:rsidR="009C4682" w:rsidRPr="00341C60" w:rsidRDefault="009C4682" w:rsidP="009C4682">
            <w:pPr>
              <w:pStyle w:val="ListParagraph"/>
              <w:rPr>
                <w:bCs/>
              </w:rPr>
            </w:pPr>
            <w:r w:rsidRPr="00341C60">
              <w:t>Objective type question (Multiple choice 10x1 point)</w:t>
            </w:r>
          </w:p>
        </w:tc>
        <w:tc>
          <w:tcPr>
            <w:tcW w:w="669" w:type="pct"/>
            <w:shd w:val="clear" w:color="auto" w:fill="auto"/>
          </w:tcPr>
          <w:p w:rsidR="009C4682" w:rsidRPr="00341C60" w:rsidRDefault="009C4682" w:rsidP="009C4682">
            <w:pPr>
              <w:pStyle w:val="ListParagraph"/>
              <w:rPr>
                <w:bCs/>
              </w:rPr>
            </w:pPr>
            <w:r w:rsidRPr="00341C60">
              <w:rPr>
                <w:bCs/>
              </w:rPr>
              <w:t>10 points</w:t>
            </w:r>
          </w:p>
        </w:tc>
      </w:tr>
      <w:tr w:rsidR="009C4682" w:rsidRPr="001F5735" w:rsidTr="009C4682">
        <w:tc>
          <w:tcPr>
            <w:tcW w:w="462" w:type="pct"/>
            <w:shd w:val="clear" w:color="auto" w:fill="auto"/>
          </w:tcPr>
          <w:p w:rsidR="009C4682" w:rsidRPr="00341C60" w:rsidRDefault="009C4682" w:rsidP="009C4682">
            <w:pPr>
              <w:pStyle w:val="ListParagraph"/>
              <w:rPr>
                <w:bCs/>
              </w:rPr>
            </w:pPr>
            <w:r w:rsidRPr="00341C60">
              <w:rPr>
                <w:bCs/>
              </w:rPr>
              <w:t>2.</w:t>
            </w:r>
          </w:p>
        </w:tc>
        <w:tc>
          <w:tcPr>
            <w:tcW w:w="3869" w:type="pct"/>
            <w:shd w:val="clear" w:color="auto" w:fill="auto"/>
          </w:tcPr>
          <w:p w:rsidR="009C4682" w:rsidRPr="00341C60" w:rsidRDefault="009C4682" w:rsidP="009C4682">
            <w:pPr>
              <w:pStyle w:val="ListParagraph"/>
              <w:rPr>
                <w:bCs/>
              </w:rPr>
            </w:pPr>
            <w:r w:rsidRPr="00341C60">
              <w:t xml:space="preserve">Subjective </w:t>
            </w:r>
            <w:r>
              <w:t xml:space="preserve">type </w:t>
            </w:r>
            <w:r w:rsidRPr="00341C60">
              <w:t xml:space="preserve">questions  (6 questions x 5 points)                </w:t>
            </w:r>
          </w:p>
        </w:tc>
        <w:tc>
          <w:tcPr>
            <w:tcW w:w="669" w:type="pct"/>
            <w:shd w:val="clear" w:color="auto" w:fill="auto"/>
          </w:tcPr>
          <w:p w:rsidR="009C4682" w:rsidRPr="00341C60" w:rsidRDefault="009C4682" w:rsidP="009C4682">
            <w:pPr>
              <w:pStyle w:val="ListParagraph"/>
              <w:rPr>
                <w:bCs/>
              </w:rPr>
            </w:pPr>
            <w:r w:rsidRPr="00341C60">
              <w:rPr>
                <w:bCs/>
              </w:rPr>
              <w:t>30 points</w:t>
            </w:r>
          </w:p>
        </w:tc>
      </w:tr>
      <w:tr w:rsidR="009C4682" w:rsidRPr="001F5735" w:rsidTr="009C4682">
        <w:tc>
          <w:tcPr>
            <w:tcW w:w="462" w:type="pct"/>
            <w:shd w:val="clear" w:color="auto" w:fill="auto"/>
          </w:tcPr>
          <w:p w:rsidR="009C4682" w:rsidRPr="00341C60" w:rsidRDefault="009C4682" w:rsidP="009C4682">
            <w:pPr>
              <w:pStyle w:val="ListParagraph"/>
              <w:rPr>
                <w:b/>
                <w:i/>
              </w:rPr>
            </w:pPr>
            <w:r w:rsidRPr="00341C60">
              <w:rPr>
                <w:b/>
                <w:i/>
              </w:rPr>
              <w:t>Total</w:t>
            </w:r>
          </w:p>
        </w:tc>
        <w:tc>
          <w:tcPr>
            <w:tcW w:w="3869" w:type="pct"/>
            <w:shd w:val="clear" w:color="auto" w:fill="auto"/>
          </w:tcPr>
          <w:p w:rsidR="009C4682" w:rsidRPr="00341C60" w:rsidRDefault="009C4682" w:rsidP="009C4682">
            <w:pPr>
              <w:pStyle w:val="ListParagraph"/>
              <w:rPr>
                <w:b/>
                <w:i/>
              </w:rPr>
            </w:pPr>
          </w:p>
        </w:tc>
        <w:tc>
          <w:tcPr>
            <w:tcW w:w="669" w:type="pct"/>
            <w:shd w:val="clear" w:color="auto" w:fill="auto"/>
          </w:tcPr>
          <w:p w:rsidR="009C4682" w:rsidRPr="00341C60" w:rsidRDefault="009C4682" w:rsidP="009C4682">
            <w:pPr>
              <w:pStyle w:val="ListParagraph"/>
              <w:rPr>
                <w:b/>
                <w:i/>
              </w:rPr>
            </w:pPr>
            <w:r w:rsidRPr="00341C60">
              <w:rPr>
                <w:b/>
                <w:i/>
              </w:rPr>
              <w:t>40 points</w:t>
            </w:r>
          </w:p>
        </w:tc>
      </w:tr>
    </w:tbl>
    <w:p w:rsidR="009C4682" w:rsidRDefault="009C4682" w:rsidP="009C4682"/>
    <w:p w:rsidR="003113A4" w:rsidRDefault="003113A4" w:rsidP="009C4682"/>
    <w:p w:rsidR="009C4682" w:rsidRPr="00901367" w:rsidRDefault="009C4682" w:rsidP="009C4682">
      <w:pPr>
        <w:rPr>
          <w:b/>
        </w:rPr>
      </w:pPr>
      <w:r>
        <w:rPr>
          <w:b/>
        </w:rPr>
        <w:t xml:space="preserve">5.3 </w:t>
      </w:r>
      <w:r w:rsidRPr="00901367">
        <w:rPr>
          <w:b/>
        </w:rPr>
        <w:t xml:space="preserve">Evaluation Scheme </w:t>
      </w:r>
      <w:r>
        <w:rPr>
          <w:b/>
        </w:rPr>
        <w:t>for external e</w:t>
      </w:r>
      <w:r w:rsidRPr="00901367">
        <w:rPr>
          <w:b/>
        </w:rPr>
        <w:t>xamination</w:t>
      </w:r>
      <w:r w:rsidRPr="00901367">
        <w:tab/>
      </w:r>
      <w:r>
        <w:t>20 points</w:t>
      </w:r>
      <w:r w:rsidRPr="00901367">
        <w:tab/>
      </w:r>
      <w:r w:rsidRPr="00901367">
        <w:tab/>
      </w:r>
    </w:p>
    <w:p w:rsidR="009C4682" w:rsidRPr="009D6133" w:rsidRDefault="009C4682" w:rsidP="00A54435">
      <w:pPr>
        <w:pStyle w:val="ListParagraph"/>
        <w:numPr>
          <w:ilvl w:val="0"/>
          <w:numId w:val="189"/>
        </w:numPr>
        <w:spacing w:after="200" w:line="276" w:lineRule="auto"/>
        <w:jc w:val="left"/>
      </w:pPr>
      <w:r w:rsidRPr="009D6133">
        <w:t>Examination  (Written,  Viva-voce and Observation)</w:t>
      </w:r>
      <w:r w:rsidRPr="009D6133">
        <w:tab/>
      </w:r>
      <w:r>
        <w:t xml:space="preserve">                              10 </w:t>
      </w:r>
      <w:r w:rsidRPr="009D6133">
        <w:t xml:space="preserve"> </w:t>
      </w:r>
      <w:r w:rsidRPr="009D6133">
        <w:tab/>
        <w:t xml:space="preserve">              </w:t>
      </w:r>
    </w:p>
    <w:p w:rsidR="009C4682" w:rsidRDefault="009C4682" w:rsidP="00A54435">
      <w:pPr>
        <w:pStyle w:val="ListParagraph"/>
        <w:numPr>
          <w:ilvl w:val="0"/>
          <w:numId w:val="189"/>
        </w:numPr>
        <w:spacing w:after="200" w:line="276" w:lineRule="auto"/>
        <w:jc w:val="left"/>
      </w:pPr>
      <w:r w:rsidRPr="009D6133">
        <w:t xml:space="preserve">Field report, topographical map and </w:t>
      </w:r>
      <w:r>
        <w:t>r</w:t>
      </w:r>
      <w:r w:rsidRPr="009D6133">
        <w:t>ecord book</w:t>
      </w:r>
      <w:r w:rsidRPr="009D6133">
        <w:tab/>
        <w:t xml:space="preserve">          </w:t>
      </w:r>
      <w:r w:rsidRPr="009D6133">
        <w:tab/>
      </w:r>
      <w:r>
        <w:t xml:space="preserve">           </w:t>
      </w:r>
      <w:r w:rsidR="003113A4">
        <w:t xml:space="preserve">                </w:t>
      </w:r>
      <w:r>
        <w:t xml:space="preserve">   </w:t>
      </w:r>
      <w:r w:rsidRPr="009D6133">
        <w:t xml:space="preserve"> 10   </w:t>
      </w:r>
    </w:p>
    <w:p w:rsidR="009C4682" w:rsidRDefault="009C4682" w:rsidP="009C4682">
      <w:pPr>
        <w:pStyle w:val="ListParagraph"/>
        <w:spacing w:after="200"/>
        <w:ind w:left="1440"/>
        <w:jc w:val="left"/>
      </w:pPr>
    </w:p>
    <w:p w:rsidR="009C4682" w:rsidRPr="00586702" w:rsidRDefault="009C4682" w:rsidP="009C4682">
      <w:pPr>
        <w:pStyle w:val="ListParagraph"/>
        <w:spacing w:after="200"/>
        <w:jc w:val="left"/>
      </w:pPr>
      <w:r w:rsidRPr="00586702">
        <w:t xml:space="preserve">Students need to acquire minimum pass mark in each component (5.1, 5.2 and 5.3) individually for the completion of the course.  </w:t>
      </w:r>
    </w:p>
    <w:p w:rsidR="009C4682" w:rsidRDefault="009C4682" w:rsidP="009C4682">
      <w:pPr>
        <w:tabs>
          <w:tab w:val="left" w:pos="1260"/>
          <w:tab w:val="left" w:pos="7560"/>
        </w:tabs>
        <w:jc w:val="both"/>
      </w:pPr>
    </w:p>
    <w:p w:rsidR="009C4682" w:rsidRDefault="009C4682" w:rsidP="009C4682">
      <w:pPr>
        <w:tabs>
          <w:tab w:val="left" w:pos="0"/>
          <w:tab w:val="left" w:pos="8640"/>
        </w:tabs>
        <w:jc w:val="both"/>
        <w:rPr>
          <w:b/>
        </w:rPr>
      </w:pPr>
      <w:r>
        <w:rPr>
          <w:b/>
        </w:rPr>
        <w:t>6. Recommended books and reading materials</w:t>
      </w:r>
    </w:p>
    <w:p w:rsidR="009C4682" w:rsidRDefault="009C4682" w:rsidP="009C4682">
      <w:pPr>
        <w:tabs>
          <w:tab w:val="left" w:pos="0"/>
          <w:tab w:val="left" w:pos="8640"/>
        </w:tabs>
        <w:spacing w:before="60" w:after="60"/>
        <w:jc w:val="center"/>
        <w:rPr>
          <w:b/>
        </w:rPr>
      </w:pPr>
      <w:r>
        <w:rPr>
          <w:b/>
        </w:rPr>
        <w:t>Recommended books</w:t>
      </w:r>
    </w:p>
    <w:p w:rsidR="009C4682" w:rsidRPr="001F5735" w:rsidRDefault="009C4682" w:rsidP="009C4682">
      <w:pPr>
        <w:pStyle w:val="ListParagraph"/>
        <w:ind w:hanging="720"/>
      </w:pPr>
      <w:r w:rsidRPr="001F5735">
        <w:t xml:space="preserve">ICIMOD, </w:t>
      </w:r>
      <w:r>
        <w:t>(</w:t>
      </w:r>
      <w:r w:rsidRPr="001F5735">
        <w:t>2001</w:t>
      </w:r>
      <w:r>
        <w:t>)</w:t>
      </w:r>
      <w:r w:rsidRPr="001F5735">
        <w:t xml:space="preserve">. GIS for Beginners, </w:t>
      </w:r>
      <w:smartTag w:uri="urn:schemas-microsoft-com:office:smarttags" w:element="place">
        <w:r w:rsidRPr="001F5735">
          <w:t>Kathmandu</w:t>
        </w:r>
      </w:smartTag>
      <w:r w:rsidRPr="001F5735">
        <w:t>: ICIMOD. (</w:t>
      </w:r>
      <w:r>
        <w:t>for u</w:t>
      </w:r>
      <w:r w:rsidRPr="001F5735">
        <w:t xml:space="preserve">nit </w:t>
      </w:r>
      <w:r>
        <w:t>III</w:t>
      </w:r>
      <w:r w:rsidRPr="001F5735">
        <w:t>)</w:t>
      </w:r>
    </w:p>
    <w:p w:rsidR="009C4682" w:rsidRPr="00A27080" w:rsidRDefault="009C4682" w:rsidP="009C4682">
      <w:pPr>
        <w:tabs>
          <w:tab w:val="left" w:pos="1260"/>
          <w:tab w:val="left" w:pos="8640"/>
        </w:tabs>
        <w:ind w:left="900" w:hanging="900"/>
        <w:jc w:val="both"/>
        <w:rPr>
          <w:bCs/>
        </w:rPr>
      </w:pPr>
      <w:r>
        <w:t xml:space="preserve">Punmia, B. C. &amp; Jain, A. K. (1994). </w:t>
      </w:r>
      <w:r w:rsidRPr="00363C9F">
        <w:t>Surveying (Vol. I &amp; II).</w:t>
      </w:r>
      <w:r>
        <w:t xml:space="preserve"> </w:t>
      </w:r>
      <w:smartTag w:uri="urn:schemas-microsoft-com:office:smarttags" w:element="place">
        <w:smartTag w:uri="urn:schemas-microsoft-com:office:smarttags" w:element="City">
          <w:r>
            <w:t>New Delhi</w:t>
          </w:r>
        </w:smartTag>
      </w:smartTag>
      <w:r>
        <w:t>: Laxmi Publication.</w:t>
      </w:r>
      <w:r w:rsidRPr="0083597E">
        <w:rPr>
          <w:b/>
          <w:bCs/>
        </w:rPr>
        <w:t xml:space="preserve"> </w:t>
      </w:r>
      <w:r w:rsidRPr="00A27080">
        <w:rPr>
          <w:bCs/>
        </w:rPr>
        <w:t>(</w:t>
      </w:r>
      <w:r>
        <w:rPr>
          <w:bCs/>
        </w:rPr>
        <w:t>for unit</w:t>
      </w:r>
      <w:r w:rsidRPr="00A27080">
        <w:rPr>
          <w:bCs/>
        </w:rPr>
        <w:t xml:space="preserve"> I)</w:t>
      </w:r>
    </w:p>
    <w:p w:rsidR="009C4682" w:rsidRPr="00A27080" w:rsidRDefault="009C4682" w:rsidP="009C4682">
      <w:pPr>
        <w:tabs>
          <w:tab w:val="left" w:pos="1260"/>
          <w:tab w:val="left" w:pos="8640"/>
        </w:tabs>
        <w:ind w:left="900" w:hanging="900"/>
        <w:jc w:val="both"/>
        <w:rPr>
          <w:bCs/>
        </w:rPr>
      </w:pPr>
      <w:r w:rsidRPr="00A27080">
        <w:rPr>
          <w:bCs/>
        </w:rPr>
        <w:t xml:space="preserve">Pradhanang, T. B. (20550. </w:t>
      </w:r>
      <w:r w:rsidRPr="00A21AAF">
        <w:rPr>
          <w:rFonts w:ascii="Anuradha" w:hAnsi="Anuradha"/>
          <w:bCs/>
          <w:sz w:val="20"/>
          <w:szCs w:val="20"/>
        </w:rPr>
        <w:t>HfdLg ;j{]If)f</w:t>
      </w:r>
      <w:r w:rsidRPr="00A27080">
        <w:rPr>
          <w:rFonts w:ascii="Himalli" w:hAnsi="Himalli"/>
          <w:bCs/>
        </w:rPr>
        <w:t xml:space="preserve"> </w:t>
      </w:r>
      <w:r w:rsidRPr="00A27080">
        <w:rPr>
          <w:bCs/>
        </w:rPr>
        <w:t xml:space="preserve">(Land Survey). </w:t>
      </w:r>
      <w:smartTag w:uri="urn:schemas-microsoft-com:office:smarttags" w:element="place">
        <w:r w:rsidRPr="00A27080">
          <w:rPr>
            <w:bCs/>
          </w:rPr>
          <w:t>Kathmandu</w:t>
        </w:r>
      </w:smartTag>
      <w:r w:rsidRPr="00A27080">
        <w:rPr>
          <w:bCs/>
        </w:rPr>
        <w:t>: Sajha Prakashan. (for unit I)</w:t>
      </w:r>
    </w:p>
    <w:p w:rsidR="009C4682" w:rsidRPr="00CD74A9" w:rsidRDefault="009C4682" w:rsidP="009C4682">
      <w:pPr>
        <w:tabs>
          <w:tab w:val="left" w:pos="1260"/>
          <w:tab w:val="left" w:pos="8640"/>
        </w:tabs>
        <w:ind w:left="900" w:hanging="900"/>
        <w:jc w:val="both"/>
      </w:pPr>
      <w:r w:rsidRPr="00CD74A9">
        <w:t xml:space="preserve">Robinson, A. H. (1995). Elements of cartography.  </w:t>
      </w:r>
      <w:smartTag w:uri="urn:schemas-microsoft-com:office:smarttags" w:element="State">
        <w:smartTag w:uri="urn:schemas-microsoft-com:office:smarttags" w:element="place">
          <w:r w:rsidRPr="00CD74A9">
            <w:t>New York</w:t>
          </w:r>
        </w:smartTag>
      </w:smartTag>
      <w:r w:rsidRPr="00CD74A9">
        <w:t xml:space="preserve">: John Wiley &amp; Sons Inc. </w:t>
      </w:r>
      <w:r w:rsidRPr="00CD74A9">
        <w:rPr>
          <w:bCs/>
        </w:rPr>
        <w:t>(for units II, III)</w:t>
      </w:r>
    </w:p>
    <w:p w:rsidR="009C4682" w:rsidRPr="00CD74A9" w:rsidRDefault="009C4682" w:rsidP="009C4682">
      <w:pPr>
        <w:tabs>
          <w:tab w:val="left" w:pos="1260"/>
          <w:tab w:val="left" w:pos="8640"/>
        </w:tabs>
        <w:ind w:left="900" w:hanging="900"/>
        <w:jc w:val="both"/>
        <w:rPr>
          <w:bCs/>
        </w:rPr>
      </w:pPr>
      <w:r w:rsidRPr="00CD74A9">
        <w:t xml:space="preserve">Singh, R. L. &amp; Singh, R. P. B. (1993). Elements of practical geography. </w:t>
      </w:r>
      <w:smartTag w:uri="urn:schemas-microsoft-com:office:smarttags" w:element="City">
        <w:smartTag w:uri="urn:schemas-microsoft-com:office:smarttags" w:element="place">
          <w:r w:rsidRPr="00CD74A9">
            <w:t>New Delhi</w:t>
          </w:r>
        </w:smartTag>
      </w:smartTag>
      <w:r w:rsidRPr="00CD74A9">
        <w:t xml:space="preserve">: Kalyani Publications. </w:t>
      </w:r>
      <w:r w:rsidRPr="00CD74A9">
        <w:rPr>
          <w:bCs/>
        </w:rPr>
        <w:t>(for units I</w:t>
      </w:r>
      <w:r>
        <w:rPr>
          <w:bCs/>
        </w:rPr>
        <w:t>I, III and</w:t>
      </w:r>
      <w:r w:rsidRPr="00CD74A9">
        <w:rPr>
          <w:bCs/>
        </w:rPr>
        <w:t xml:space="preserve"> </w:t>
      </w:r>
      <w:r>
        <w:rPr>
          <w:bCs/>
        </w:rPr>
        <w:t>IV</w:t>
      </w:r>
      <w:r w:rsidRPr="00CD74A9">
        <w:rPr>
          <w:bCs/>
        </w:rPr>
        <w:t>)</w:t>
      </w:r>
    </w:p>
    <w:p w:rsidR="009C4682" w:rsidRDefault="009C4682" w:rsidP="009C4682">
      <w:pPr>
        <w:tabs>
          <w:tab w:val="left" w:pos="1260"/>
          <w:tab w:val="left" w:pos="8640"/>
        </w:tabs>
        <w:ind w:left="900" w:hanging="900"/>
        <w:jc w:val="both"/>
        <w:rPr>
          <w:bCs/>
        </w:rPr>
      </w:pPr>
      <w:r w:rsidRPr="00CD74A9">
        <w:rPr>
          <w:bCs/>
        </w:rPr>
        <w:t xml:space="preserve">Wolff, H. K. &amp; Pant, P. R. (2003). A Handbook for Social Science Research and Thesis Writing. </w:t>
      </w:r>
      <w:smartTag w:uri="urn:schemas-microsoft-com:office:smarttags" w:element="place">
        <w:r w:rsidRPr="00CD74A9">
          <w:rPr>
            <w:bCs/>
          </w:rPr>
          <w:t>Kathmandu</w:t>
        </w:r>
      </w:smartTag>
      <w:r w:rsidRPr="00CD74A9">
        <w:rPr>
          <w:bCs/>
        </w:rPr>
        <w:t xml:space="preserve">: Buddha Academic Publisher and Distributor Pvt. Ltd. (for unit </w:t>
      </w:r>
      <w:r>
        <w:rPr>
          <w:bCs/>
        </w:rPr>
        <w:t>I</w:t>
      </w:r>
      <w:r w:rsidRPr="00CD74A9">
        <w:rPr>
          <w:bCs/>
        </w:rPr>
        <w:t>V)</w:t>
      </w:r>
    </w:p>
    <w:p w:rsidR="009C4682" w:rsidRPr="00CD74A9" w:rsidRDefault="009C4682" w:rsidP="009C4682">
      <w:pPr>
        <w:tabs>
          <w:tab w:val="left" w:pos="1260"/>
          <w:tab w:val="left" w:pos="8640"/>
        </w:tabs>
        <w:ind w:left="900" w:hanging="900"/>
        <w:jc w:val="both"/>
        <w:rPr>
          <w:bCs/>
        </w:rPr>
      </w:pPr>
    </w:p>
    <w:p w:rsidR="009C4682" w:rsidRPr="00CD74A9" w:rsidRDefault="009C4682" w:rsidP="009C4682">
      <w:pPr>
        <w:tabs>
          <w:tab w:val="left" w:pos="1260"/>
          <w:tab w:val="left" w:pos="8640"/>
        </w:tabs>
        <w:jc w:val="center"/>
      </w:pPr>
    </w:p>
    <w:p w:rsidR="009C4682" w:rsidRDefault="009C4682" w:rsidP="009C4682">
      <w:pPr>
        <w:tabs>
          <w:tab w:val="left" w:pos="1260"/>
          <w:tab w:val="left" w:pos="8640"/>
        </w:tabs>
        <w:autoSpaceDE w:val="0"/>
        <w:autoSpaceDN w:val="0"/>
        <w:adjustRightInd w:val="0"/>
        <w:jc w:val="center"/>
        <w:rPr>
          <w:b/>
          <w:bCs/>
        </w:rPr>
      </w:pPr>
      <w:r>
        <w:rPr>
          <w:b/>
          <w:bCs/>
        </w:rPr>
        <w:t>Reading materials</w:t>
      </w:r>
    </w:p>
    <w:p w:rsidR="009C4682" w:rsidRDefault="009C4682" w:rsidP="009C4682">
      <w:pPr>
        <w:tabs>
          <w:tab w:val="left" w:pos="1260"/>
          <w:tab w:val="left" w:pos="8640"/>
        </w:tabs>
        <w:autoSpaceDE w:val="0"/>
        <w:autoSpaceDN w:val="0"/>
        <w:adjustRightInd w:val="0"/>
      </w:pPr>
      <w:r>
        <w:t xml:space="preserve">Aggarwal, A. ( 1991). A text Book of Surveying and Levelling. </w:t>
      </w:r>
      <w:smartTag w:uri="urn:schemas-microsoft-com:office:smarttags" w:element="City">
        <w:smartTag w:uri="urn:schemas-microsoft-com:office:smarttags" w:element="place">
          <w:r>
            <w:t>Delhi</w:t>
          </w:r>
        </w:smartTag>
      </w:smartTag>
      <w:r>
        <w:t xml:space="preserve">:  HTATA International    </w:t>
      </w:r>
    </w:p>
    <w:p w:rsidR="009C4682" w:rsidRDefault="009C4682" w:rsidP="009C4682">
      <w:pPr>
        <w:tabs>
          <w:tab w:val="left" w:pos="1260"/>
          <w:tab w:val="left" w:pos="8640"/>
        </w:tabs>
        <w:autoSpaceDE w:val="0"/>
        <w:autoSpaceDN w:val="0"/>
        <w:adjustRightInd w:val="0"/>
      </w:pPr>
      <w:r>
        <w:t xml:space="preserve">                  Publication. </w:t>
      </w:r>
    </w:p>
    <w:p w:rsidR="009C4682" w:rsidRDefault="009C4682" w:rsidP="009C4682">
      <w:pPr>
        <w:tabs>
          <w:tab w:val="left" w:pos="1260"/>
          <w:tab w:val="left" w:pos="8640"/>
        </w:tabs>
        <w:autoSpaceDE w:val="0"/>
        <w:autoSpaceDN w:val="0"/>
        <w:adjustRightInd w:val="0"/>
        <w:ind w:left="900" w:hanging="900"/>
        <w:jc w:val="both"/>
      </w:pPr>
      <w:r>
        <w:t xml:space="preserve">Banister, A. &amp; Raymond, S. (1992). </w:t>
      </w:r>
      <w:r w:rsidRPr="00363C9F">
        <w:t>Surveying</w:t>
      </w:r>
      <w:r>
        <w:t xml:space="preserve">. </w:t>
      </w:r>
      <w:smartTag w:uri="urn:schemas-microsoft-com:office:smarttags" w:element="City">
        <w:smartTag w:uri="urn:schemas-microsoft-com:office:smarttags" w:element="place">
          <w:r>
            <w:t>London</w:t>
          </w:r>
        </w:smartTag>
      </w:smartTag>
      <w:r>
        <w:t>: ELBS with Longman.</w:t>
      </w:r>
    </w:p>
    <w:p w:rsidR="009C4682" w:rsidRDefault="009C4682" w:rsidP="009C4682">
      <w:pPr>
        <w:autoSpaceDE w:val="0"/>
        <w:autoSpaceDN w:val="0"/>
        <w:adjustRightInd w:val="0"/>
        <w:ind w:left="360" w:hanging="360"/>
      </w:pPr>
      <w:r>
        <w:t xml:space="preserve">Jnawali, Damodar (1997). </w:t>
      </w:r>
      <w:r w:rsidRPr="00BA5511">
        <w:rPr>
          <w:iCs/>
        </w:rPr>
        <w:t>Geography Teaching</w:t>
      </w:r>
      <w:r>
        <w:t xml:space="preserve">. Kathmandu: Vidyarthi Pustak Bhandar. </w:t>
      </w:r>
    </w:p>
    <w:p w:rsidR="009C4682" w:rsidRDefault="009C4682" w:rsidP="009C4682">
      <w:pPr>
        <w:autoSpaceDE w:val="0"/>
        <w:autoSpaceDN w:val="0"/>
        <w:adjustRightInd w:val="0"/>
        <w:spacing w:line="360" w:lineRule="auto"/>
        <w:jc w:val="both"/>
      </w:pPr>
      <w:r>
        <w:t>Dhakal, K. R. (2067).</w:t>
      </w:r>
      <w:r>
        <w:rPr>
          <w:b/>
          <w:bCs/>
          <w:sz w:val="32"/>
          <w:szCs w:val="32"/>
        </w:rPr>
        <w:t xml:space="preserve"> </w:t>
      </w:r>
      <w:r w:rsidRPr="00A21AAF">
        <w:rPr>
          <w:rFonts w:ascii="Anuradha" w:hAnsi="Anuradha"/>
          <w:bCs/>
          <w:sz w:val="20"/>
          <w:szCs w:val="20"/>
        </w:rPr>
        <w:t>e"uf]n  lzIf)fdf  ef}uf]lns  e|d)f Ps ljZn]if)f,</w:t>
      </w:r>
      <w:r>
        <w:t xml:space="preserve"> N. R. Awaz, Vol. 1.</w:t>
      </w:r>
      <w:r w:rsidR="00DA0015">
        <w:t xml:space="preserve">    </w:t>
      </w:r>
      <w:r>
        <w:t>No. 1.</w:t>
      </w:r>
    </w:p>
    <w:p w:rsidR="009C4682" w:rsidRDefault="009C4682" w:rsidP="009C4682">
      <w:pPr>
        <w:autoSpaceDE w:val="0"/>
        <w:autoSpaceDN w:val="0"/>
        <w:adjustRightInd w:val="0"/>
        <w:spacing w:line="360" w:lineRule="auto"/>
        <w:jc w:val="both"/>
      </w:pPr>
      <w:r>
        <w:t>Dhakal, K. R. (2069).</w:t>
      </w:r>
      <w:r>
        <w:rPr>
          <w:b/>
          <w:bCs/>
          <w:sz w:val="32"/>
          <w:szCs w:val="32"/>
        </w:rPr>
        <w:t xml:space="preserve"> </w:t>
      </w:r>
      <w:r w:rsidRPr="00A21AAF">
        <w:rPr>
          <w:rFonts w:ascii="Anuradha" w:hAnsi="Anuradha"/>
          <w:bCs/>
          <w:sz w:val="20"/>
          <w:szCs w:val="20"/>
        </w:rPr>
        <w:t>hg;ª\Vof lzIffdf cg';Gwfg / k|ltj]bg n]vg,</w:t>
      </w:r>
      <w:r>
        <w:t xml:space="preserve"> N. R. Awaz, Vol.3.No. 3.</w:t>
      </w:r>
    </w:p>
    <w:p w:rsidR="009C4682" w:rsidRDefault="009C4682" w:rsidP="009C4682">
      <w:pPr>
        <w:tabs>
          <w:tab w:val="left" w:pos="1260"/>
          <w:tab w:val="left" w:pos="8640"/>
        </w:tabs>
        <w:autoSpaceDE w:val="0"/>
        <w:autoSpaceDN w:val="0"/>
        <w:adjustRightInd w:val="0"/>
        <w:jc w:val="both"/>
      </w:pPr>
      <w:r>
        <w:t xml:space="preserve">Dhakal,K. R. (2070) . </w:t>
      </w:r>
      <w:r w:rsidRPr="00A21AAF">
        <w:rPr>
          <w:rFonts w:ascii="Anuradha" w:hAnsi="Anuradha"/>
          <w:bCs/>
          <w:sz w:val="20"/>
          <w:szCs w:val="20"/>
        </w:rPr>
        <w:t>;fdflhs cWoog lZfIf)f,</w:t>
      </w:r>
      <w:r>
        <w:t xml:space="preserve"> </w:t>
      </w:r>
      <w:smartTag w:uri="urn:schemas-microsoft-com:office:smarttags" w:element="place">
        <w:r>
          <w:t>Kathmandu</w:t>
        </w:r>
      </w:smartTag>
      <w:r>
        <w:t>: Quest Publication.</w:t>
      </w:r>
    </w:p>
    <w:p w:rsidR="009C4682" w:rsidRDefault="009C4682" w:rsidP="009C4682">
      <w:pPr>
        <w:autoSpaceDE w:val="0"/>
        <w:autoSpaceDN w:val="0"/>
        <w:adjustRightInd w:val="0"/>
        <w:spacing w:line="360" w:lineRule="auto"/>
        <w:jc w:val="both"/>
      </w:pPr>
      <w:r>
        <w:t>Hurn, J. (1989). GPS: A guide to the next utility. Trimble Navigation.</w:t>
      </w:r>
    </w:p>
    <w:p w:rsidR="009C4682" w:rsidRDefault="009C4682" w:rsidP="009C4682">
      <w:pPr>
        <w:tabs>
          <w:tab w:val="left" w:pos="1260"/>
          <w:tab w:val="left" w:pos="8640"/>
        </w:tabs>
        <w:autoSpaceDE w:val="0"/>
        <w:autoSpaceDN w:val="0"/>
        <w:adjustRightInd w:val="0"/>
        <w:ind w:left="900" w:hanging="900"/>
        <w:jc w:val="both"/>
      </w:pPr>
      <w:r>
        <w:t xml:space="preserve">Jnawali, D. Poudel, K.P. Rijal, S. P. Dhakal. K. R. Awasthi, T. P. and Sigdel, T. P. (2014). Geography Education in </w:t>
      </w:r>
      <w:smartTag w:uri="urn:schemas-microsoft-com:office:smarttags" w:element="country-region">
        <w:smartTag w:uri="urn:schemas-microsoft-com:office:smarttags" w:element="place">
          <w:r>
            <w:t>Nepal</w:t>
          </w:r>
        </w:smartTag>
      </w:smartTag>
      <w:r>
        <w:t>: A Study of Status and Challenges. A Research Report submitted in University Grants Commission.</w:t>
      </w:r>
    </w:p>
    <w:p w:rsidR="009C4682" w:rsidRDefault="009C4682" w:rsidP="009C4682">
      <w:pPr>
        <w:tabs>
          <w:tab w:val="left" w:pos="1260"/>
          <w:tab w:val="left" w:pos="8640"/>
        </w:tabs>
        <w:autoSpaceDE w:val="0"/>
        <w:autoSpaceDN w:val="0"/>
        <w:adjustRightInd w:val="0"/>
        <w:ind w:left="900" w:hanging="900"/>
        <w:jc w:val="both"/>
      </w:pPr>
      <w:r>
        <w:t xml:space="preserve">Kates, J. S. (1989). Cartographic Design and Production. </w:t>
      </w:r>
      <w:smartTag w:uri="urn:schemas-microsoft-com:office:smarttags" w:element="City">
        <w:smartTag w:uri="urn:schemas-microsoft-com:office:smarttags" w:element="place">
          <w:r>
            <w:t>London</w:t>
          </w:r>
        </w:smartTag>
      </w:smartTag>
      <w:r>
        <w:t xml:space="preserve">: Longman Group Ltd. </w:t>
      </w:r>
    </w:p>
    <w:p w:rsidR="009C4682" w:rsidRDefault="009C4682" w:rsidP="009C4682">
      <w:pPr>
        <w:tabs>
          <w:tab w:val="left" w:pos="1260"/>
          <w:tab w:val="left" w:pos="8640"/>
        </w:tabs>
        <w:autoSpaceDE w:val="0"/>
        <w:autoSpaceDN w:val="0"/>
        <w:adjustRightInd w:val="0"/>
        <w:ind w:left="900" w:hanging="900"/>
        <w:jc w:val="both"/>
      </w:pPr>
      <w:r>
        <w:t xml:space="preserve">Monkhouse, F. J. (1980).  Maps and Diagram. . </w:t>
      </w:r>
      <w:smartTag w:uri="urn:schemas-microsoft-com:office:smarttags" w:element="City">
        <w:smartTag w:uri="urn:schemas-microsoft-com:office:smarttags" w:element="place">
          <w:r>
            <w:t>New Delhi</w:t>
          </w:r>
        </w:smartTag>
      </w:smartTag>
      <w:r>
        <w:t>: B. I. Publication.</w:t>
      </w:r>
    </w:p>
    <w:p w:rsidR="009C4682" w:rsidRDefault="009C4682" w:rsidP="009C4682">
      <w:pPr>
        <w:autoSpaceDE w:val="0"/>
        <w:autoSpaceDN w:val="0"/>
        <w:adjustRightInd w:val="0"/>
        <w:ind w:left="720" w:hanging="720"/>
      </w:pPr>
      <w:r>
        <w:t xml:space="preserve">Poudel, </w:t>
      </w:r>
      <w:smartTag w:uri="urn:schemas-microsoft-com:office:smarttags" w:element="place">
        <w:r>
          <w:t>Krishna</w:t>
        </w:r>
      </w:smartTag>
      <w:r>
        <w:t xml:space="preserve"> P., 2010 Geographic Information Science and Technology: Building Concepts in      </w:t>
      </w:r>
    </w:p>
    <w:p w:rsidR="009C4682" w:rsidRDefault="009C4682" w:rsidP="009C4682">
      <w:pPr>
        <w:autoSpaceDE w:val="0"/>
        <w:autoSpaceDN w:val="0"/>
        <w:adjustRightInd w:val="0"/>
        <w:ind w:left="720" w:hanging="720"/>
      </w:pPr>
      <w:r>
        <w:t xml:space="preserve">                 Nepalese Perspectives. Kathmandu: </w:t>
      </w:r>
      <w:smartTag w:uri="urn:schemas-microsoft-com:office:smarttags" w:element="country-region">
        <w:smartTag w:uri="urn:schemas-microsoft-com:office:smarttags" w:element="place">
          <w:r>
            <w:t>Nepal</w:t>
          </w:r>
        </w:smartTag>
      </w:smartTag>
      <w:r>
        <w:t xml:space="preserve"> GIS Society. </w:t>
      </w:r>
    </w:p>
    <w:p w:rsidR="009C4682" w:rsidRPr="00CD74A9" w:rsidRDefault="009C4682" w:rsidP="009C4682">
      <w:pPr>
        <w:tabs>
          <w:tab w:val="left" w:pos="1260"/>
          <w:tab w:val="left" w:pos="8640"/>
        </w:tabs>
        <w:jc w:val="both"/>
      </w:pPr>
      <w:r>
        <w:t xml:space="preserve">Poudel, </w:t>
      </w:r>
      <w:smartTag w:uri="urn:schemas-microsoft-com:office:smarttags" w:element="place">
        <w:r>
          <w:t>Krishna</w:t>
        </w:r>
      </w:smartTag>
      <w:r>
        <w:t xml:space="preserve"> P., 2011</w:t>
      </w:r>
      <w:r>
        <w:rPr>
          <w:sz w:val="28"/>
          <w:szCs w:val="28"/>
        </w:rPr>
        <w:t xml:space="preserve">. </w:t>
      </w:r>
      <w:r w:rsidRPr="00A21AAF">
        <w:rPr>
          <w:rFonts w:ascii="Anuradha" w:hAnsi="Anuradha"/>
          <w:bCs/>
          <w:sz w:val="20"/>
          <w:szCs w:val="20"/>
        </w:rPr>
        <w:t>:yfgLo ljsf;df ef}uf]lns ;"rgf k|)ffnL</w:t>
      </w:r>
      <w:r>
        <w:rPr>
          <w:b/>
          <w:bCs/>
        </w:rPr>
        <w:t xml:space="preserve"> </w:t>
      </w:r>
      <w:r>
        <w:t xml:space="preserve">(Geographic Information Systems in Local Development) </w:t>
      </w:r>
      <w:smartTag w:uri="urn:schemas-microsoft-com:office:smarttags" w:element="place">
        <w:r>
          <w:t>Kathmandu</w:t>
        </w:r>
      </w:smartTag>
      <w:r>
        <w:t>: Nepal GIS Society.</w:t>
      </w:r>
    </w:p>
    <w:p w:rsidR="009C4682" w:rsidRPr="00CD74A9" w:rsidRDefault="009C4682" w:rsidP="009C4682">
      <w:pPr>
        <w:tabs>
          <w:tab w:val="left" w:pos="1260"/>
          <w:tab w:val="left" w:pos="8640"/>
        </w:tabs>
        <w:jc w:val="both"/>
      </w:pPr>
    </w:p>
    <w:p w:rsidR="009C4682" w:rsidRPr="00CD74A9" w:rsidRDefault="009C4682" w:rsidP="009C4682">
      <w:pPr>
        <w:tabs>
          <w:tab w:val="left" w:pos="1260"/>
          <w:tab w:val="left" w:pos="8640"/>
        </w:tabs>
        <w:jc w:val="both"/>
      </w:pPr>
    </w:p>
    <w:p w:rsidR="009C4682" w:rsidRPr="00CD74A9" w:rsidRDefault="009C4682" w:rsidP="009C4682">
      <w:pPr>
        <w:tabs>
          <w:tab w:val="left" w:pos="1260"/>
          <w:tab w:val="left" w:pos="8640"/>
        </w:tabs>
        <w:jc w:val="both"/>
      </w:pPr>
    </w:p>
    <w:p w:rsidR="009C4682" w:rsidRPr="00CD74A9" w:rsidRDefault="009C4682" w:rsidP="009C4682">
      <w:pPr>
        <w:tabs>
          <w:tab w:val="left" w:pos="1260"/>
          <w:tab w:val="left" w:pos="8640"/>
        </w:tabs>
        <w:jc w:val="both"/>
      </w:pPr>
    </w:p>
    <w:p w:rsidR="00DA0015" w:rsidRDefault="00DA0015">
      <w:pPr>
        <w:rPr>
          <w:rFonts w:ascii="Times New Roman" w:hAnsi="Times New Roman"/>
          <w:sz w:val="24"/>
          <w:szCs w:val="24"/>
        </w:rPr>
      </w:pPr>
      <w:r>
        <w:rPr>
          <w:rFonts w:ascii="Times New Roman" w:hAnsi="Times New Roman"/>
          <w:sz w:val="24"/>
          <w:szCs w:val="24"/>
        </w:rPr>
        <w:br w:type="page"/>
      </w:r>
    </w:p>
    <w:p w:rsidR="009C4682" w:rsidRDefault="009C4682" w:rsidP="009C4682">
      <w:pPr>
        <w:spacing w:line="240" w:lineRule="auto"/>
        <w:rPr>
          <w:rFonts w:ascii="Times New Roman" w:hAnsi="Times New Roman"/>
          <w:b/>
          <w:bCs/>
          <w:sz w:val="24"/>
          <w:szCs w:val="24"/>
        </w:rPr>
      </w:pPr>
      <w:r w:rsidRPr="003451F8">
        <w:rPr>
          <w:rFonts w:ascii="Times New Roman" w:hAnsi="Times New Roman"/>
          <w:sz w:val="24"/>
          <w:szCs w:val="24"/>
        </w:rPr>
        <w:t xml:space="preserve">Course Title:  </w:t>
      </w:r>
      <w:r w:rsidRPr="003451F8">
        <w:rPr>
          <w:rFonts w:ascii="Times New Roman" w:hAnsi="Times New Roman"/>
          <w:b/>
          <w:bCs/>
          <w:sz w:val="24"/>
          <w:szCs w:val="24"/>
        </w:rPr>
        <w:t>Regional Study with Reference to Nepal</w:t>
      </w:r>
    </w:p>
    <w:p w:rsidR="009C4682" w:rsidRDefault="009C4682" w:rsidP="009C4682">
      <w:pPr>
        <w:spacing w:after="0" w:line="240" w:lineRule="auto"/>
        <w:rPr>
          <w:rFonts w:ascii="Times New Roman" w:hAnsi="Times New Roman"/>
          <w:sz w:val="24"/>
          <w:szCs w:val="24"/>
        </w:rPr>
      </w:pPr>
      <w:r>
        <w:rPr>
          <w:rFonts w:ascii="Times New Roman" w:hAnsi="Times New Roman"/>
          <w:sz w:val="24"/>
          <w:szCs w:val="24"/>
        </w:rPr>
        <w:t>Course No: Geo</w:t>
      </w:r>
      <w:r w:rsidRPr="003451F8">
        <w:rPr>
          <w:rFonts w:ascii="Times New Roman" w:hAnsi="Times New Roman"/>
          <w:sz w:val="24"/>
          <w:szCs w:val="24"/>
        </w:rPr>
        <w:t>. Ed. 53</w:t>
      </w:r>
      <w:r>
        <w:rPr>
          <w:rFonts w:ascii="Times New Roman" w:hAnsi="Times New Roman"/>
          <w:sz w:val="24"/>
          <w:szCs w:val="24"/>
        </w:rPr>
        <w:t>7</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451F8">
        <w:rPr>
          <w:rFonts w:ascii="Times New Roman" w:hAnsi="Times New Roman"/>
          <w:sz w:val="24"/>
          <w:szCs w:val="24"/>
        </w:rPr>
        <w:t>Nature of the course: Theoretical</w:t>
      </w:r>
    </w:p>
    <w:p w:rsidR="009C4682" w:rsidRDefault="009C4682" w:rsidP="009C4682">
      <w:pPr>
        <w:spacing w:after="0" w:line="240" w:lineRule="auto"/>
        <w:rPr>
          <w:rFonts w:ascii="Times New Roman" w:hAnsi="Times New Roman"/>
          <w:sz w:val="24"/>
          <w:szCs w:val="24"/>
        </w:rPr>
      </w:pPr>
      <w:r>
        <w:rPr>
          <w:rFonts w:ascii="Times New Roman" w:hAnsi="Times New Roman"/>
          <w:sz w:val="24"/>
          <w:szCs w:val="24"/>
        </w:rPr>
        <w:t>Level:  M. Ed.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451F8">
        <w:rPr>
          <w:rFonts w:ascii="Times New Roman" w:hAnsi="Times New Roman"/>
          <w:sz w:val="24"/>
          <w:szCs w:val="24"/>
        </w:rPr>
        <w:t>Credit hours: 3</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9C4682" w:rsidRDefault="009C4682" w:rsidP="009C4682">
      <w:pPr>
        <w:spacing w:after="0" w:line="240" w:lineRule="auto"/>
        <w:rPr>
          <w:rFonts w:ascii="Times New Roman" w:hAnsi="Times New Roman"/>
          <w:sz w:val="24"/>
          <w:szCs w:val="24"/>
        </w:rPr>
      </w:pPr>
      <w:r w:rsidRPr="003451F8">
        <w:rPr>
          <w:rFonts w:ascii="Times New Roman" w:hAnsi="Times New Roman"/>
          <w:sz w:val="24"/>
          <w:szCs w:val="24"/>
        </w:rPr>
        <w:t xml:space="preserve">Semester: Third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451F8">
        <w:rPr>
          <w:rFonts w:ascii="Times New Roman" w:hAnsi="Times New Roman"/>
          <w:sz w:val="24"/>
          <w:szCs w:val="24"/>
        </w:rPr>
        <w:t>Teaching hours: 48</w:t>
      </w:r>
      <w:r>
        <w:rPr>
          <w:rFonts w:ascii="Times New Roman" w:hAnsi="Times New Roman"/>
          <w:sz w:val="24"/>
          <w:szCs w:val="24"/>
        </w:rPr>
        <w:tab/>
      </w:r>
      <w:r>
        <w:rPr>
          <w:rFonts w:ascii="Times New Roman" w:hAnsi="Times New Roman"/>
          <w:sz w:val="24"/>
          <w:szCs w:val="24"/>
        </w:rPr>
        <w:tab/>
      </w:r>
    </w:p>
    <w:p w:rsidR="009C4682" w:rsidRDefault="009C4682" w:rsidP="009C4682">
      <w:pPr>
        <w:spacing w:line="240" w:lineRule="auto"/>
        <w:ind w:right="-360"/>
        <w:rPr>
          <w:rFonts w:ascii="Times New Roman" w:hAnsi="Times New Roman"/>
          <w:sz w:val="6"/>
          <w:szCs w:val="24"/>
        </w:rPr>
      </w:pPr>
    </w:p>
    <w:p w:rsidR="009C4682" w:rsidRPr="00610632" w:rsidRDefault="00CB2C20" w:rsidP="009C4682">
      <w:pPr>
        <w:spacing w:line="240" w:lineRule="auto"/>
        <w:ind w:right="-360"/>
        <w:rPr>
          <w:rFonts w:ascii="Times New Roman" w:hAnsi="Times New Roman"/>
          <w:sz w:val="6"/>
          <w:szCs w:val="24"/>
        </w:rPr>
      </w:pPr>
      <w:r>
        <w:rPr>
          <w:rFonts w:ascii="Times New Roman" w:hAnsi="Times New Roman"/>
          <w:noProof/>
          <w:sz w:val="6"/>
          <w:szCs w:val="24"/>
        </w:rPr>
        <w:pict>
          <v:shape id="_x0000_s1047" type="#_x0000_t32" style="position:absolute;margin-left:.15pt;margin-top:4.05pt;width:439.65pt;height:0;z-index:251699200" o:connectortype="straight" strokecolor="black [3200]" strokeweight="2.5pt">
            <v:shadow color="#868686"/>
          </v:shape>
        </w:pict>
      </w:r>
    </w:p>
    <w:p w:rsidR="009C4682" w:rsidRPr="003451F8" w:rsidRDefault="009C4682" w:rsidP="009C4682">
      <w:pPr>
        <w:spacing w:after="120" w:line="240" w:lineRule="auto"/>
        <w:ind w:right="-360"/>
        <w:rPr>
          <w:rFonts w:ascii="Times New Roman" w:hAnsi="Times New Roman"/>
          <w:b/>
          <w:bCs/>
          <w:sz w:val="24"/>
          <w:szCs w:val="24"/>
        </w:rPr>
      </w:pPr>
      <w:r w:rsidRPr="003451F8">
        <w:rPr>
          <w:rFonts w:ascii="Times New Roman" w:hAnsi="Times New Roman"/>
          <w:b/>
          <w:bCs/>
          <w:sz w:val="24"/>
          <w:szCs w:val="24"/>
        </w:rPr>
        <w:t>1. Course Description</w:t>
      </w:r>
    </w:p>
    <w:p w:rsidR="009C4682" w:rsidRDefault="009C4682" w:rsidP="009C4682">
      <w:pPr>
        <w:tabs>
          <w:tab w:val="left" w:pos="7920"/>
        </w:tabs>
        <w:spacing w:before="240" w:after="120"/>
        <w:jc w:val="both"/>
      </w:pPr>
      <w:r w:rsidRPr="00B9109C">
        <w:t>This course</w:t>
      </w:r>
      <w:r w:rsidRPr="009A5C6E">
        <w:rPr>
          <w:b/>
        </w:rPr>
        <w:t xml:space="preserve"> </w:t>
      </w:r>
      <w:r>
        <w:rPr>
          <w:b/>
        </w:rPr>
        <w:t>is</w:t>
      </w:r>
      <w:r w:rsidRPr="008F4E07">
        <w:t xml:space="preserve"> designed to provide the students with the advanced knowledge of teaching </w:t>
      </w:r>
      <w:r>
        <w:rPr>
          <w:rFonts w:ascii="Times New Roman" w:hAnsi="Times New Roman"/>
          <w:sz w:val="24"/>
          <w:szCs w:val="24"/>
        </w:rPr>
        <w:t>regional study with reference to Nepal.</w:t>
      </w:r>
      <w:r>
        <w:t xml:space="preserve"> </w:t>
      </w:r>
      <w:r w:rsidRPr="008F4E07">
        <w:t>It</w:t>
      </w:r>
      <w:r>
        <w:t xml:space="preserve"> </w:t>
      </w:r>
      <w:r w:rsidRPr="008F4E07">
        <w:t xml:space="preserve">deals with the </w:t>
      </w:r>
      <w:r>
        <w:rPr>
          <w:rFonts w:ascii="Times New Roman" w:hAnsi="Times New Roman"/>
          <w:sz w:val="24"/>
          <w:szCs w:val="24"/>
        </w:rPr>
        <w:t xml:space="preserve">conceptual as well as theoretical basis of region and regionalization practices in Nepal. In also highlights on </w:t>
      </w:r>
      <w:r w:rsidRPr="002D5C86">
        <w:rPr>
          <w:rFonts w:ascii="Times New Roman" w:hAnsi="Times New Roman"/>
          <w:sz w:val="24"/>
          <w:szCs w:val="24"/>
        </w:rPr>
        <w:t xml:space="preserve">distribution of settlements, population and </w:t>
      </w:r>
      <w:r>
        <w:rPr>
          <w:rFonts w:ascii="Times New Roman" w:hAnsi="Times New Roman"/>
          <w:sz w:val="24"/>
          <w:szCs w:val="24"/>
        </w:rPr>
        <w:t xml:space="preserve">their </w:t>
      </w:r>
      <w:r w:rsidRPr="002D5C86">
        <w:rPr>
          <w:rFonts w:ascii="Times New Roman" w:hAnsi="Times New Roman"/>
          <w:sz w:val="24"/>
          <w:szCs w:val="24"/>
        </w:rPr>
        <w:t>ethno-demographic characteristics</w:t>
      </w:r>
      <w:r>
        <w:rPr>
          <w:rFonts w:ascii="Times New Roman" w:hAnsi="Times New Roman"/>
          <w:sz w:val="24"/>
          <w:szCs w:val="24"/>
        </w:rPr>
        <w:t xml:space="preserve">, </w:t>
      </w:r>
      <w:r w:rsidRPr="00B5318B">
        <w:rPr>
          <w:rFonts w:ascii="Times New Roman" w:hAnsi="Times New Roman"/>
          <w:bCs/>
          <w:sz w:val="24"/>
          <w:szCs w:val="24"/>
        </w:rPr>
        <w:t>economic activities and major development indicators</w:t>
      </w:r>
      <w:r>
        <w:rPr>
          <w:rFonts w:ascii="Times New Roman" w:hAnsi="Times New Roman"/>
          <w:bCs/>
          <w:sz w:val="24"/>
          <w:szCs w:val="24"/>
        </w:rPr>
        <w:t xml:space="preserve"> by regions</w:t>
      </w:r>
      <w:r>
        <w:rPr>
          <w:rFonts w:ascii="Times New Roman" w:hAnsi="Times New Roman"/>
          <w:b/>
          <w:bCs/>
          <w:sz w:val="24"/>
          <w:szCs w:val="24"/>
        </w:rPr>
        <w:t xml:space="preserve">. </w:t>
      </w:r>
      <w:r w:rsidRPr="00FE0B8F">
        <w:rPr>
          <w:rFonts w:ascii="Times New Roman" w:hAnsi="Times New Roman"/>
          <w:sz w:val="24"/>
          <w:szCs w:val="24"/>
        </w:rPr>
        <w:t xml:space="preserve">It helps </w:t>
      </w:r>
      <w:r>
        <w:rPr>
          <w:rFonts w:ascii="Times New Roman" w:hAnsi="Times New Roman"/>
          <w:sz w:val="24"/>
          <w:szCs w:val="24"/>
        </w:rPr>
        <w:t>in</w:t>
      </w:r>
      <w:r w:rsidRPr="00FE0B8F">
        <w:rPr>
          <w:rFonts w:ascii="Times New Roman" w:hAnsi="Times New Roman"/>
          <w:sz w:val="24"/>
          <w:szCs w:val="24"/>
        </w:rPr>
        <w:t xml:space="preserve"> </w:t>
      </w:r>
      <w:r>
        <w:rPr>
          <w:rFonts w:ascii="Times New Roman" w:hAnsi="Times New Roman"/>
          <w:sz w:val="24"/>
          <w:szCs w:val="24"/>
        </w:rPr>
        <w:t>identifying</w:t>
      </w:r>
      <w:r w:rsidRPr="00FE0B8F">
        <w:rPr>
          <w:rFonts w:ascii="Times New Roman" w:hAnsi="Times New Roman"/>
          <w:sz w:val="24"/>
          <w:szCs w:val="24"/>
        </w:rPr>
        <w:t xml:space="preserve"> </w:t>
      </w:r>
      <w:r>
        <w:rPr>
          <w:rFonts w:ascii="Times New Roman" w:hAnsi="Times New Roman"/>
          <w:sz w:val="24"/>
          <w:szCs w:val="24"/>
        </w:rPr>
        <w:t>appropriate/relevant methods and preparing materials for teaching regional geography for the perspective teacher of college and university level</w:t>
      </w:r>
    </w:p>
    <w:p w:rsidR="009C4682" w:rsidRPr="003451F8" w:rsidRDefault="009C4682" w:rsidP="009C4682">
      <w:pPr>
        <w:spacing w:before="240" w:after="120" w:line="240" w:lineRule="auto"/>
        <w:ind w:right="-115"/>
        <w:rPr>
          <w:rFonts w:ascii="Times New Roman" w:hAnsi="Times New Roman"/>
          <w:sz w:val="24"/>
          <w:szCs w:val="24"/>
        </w:rPr>
      </w:pPr>
      <w:r w:rsidRPr="003451F8">
        <w:rPr>
          <w:rFonts w:ascii="Times New Roman" w:hAnsi="Times New Roman"/>
          <w:b/>
          <w:bCs/>
          <w:sz w:val="24"/>
          <w:szCs w:val="24"/>
        </w:rPr>
        <w:t xml:space="preserve">2. General objectives of the course </w:t>
      </w:r>
      <w:r w:rsidRPr="003451F8">
        <w:rPr>
          <w:rFonts w:ascii="Times New Roman" w:hAnsi="Times New Roman"/>
          <w:b/>
          <w:bCs/>
          <w:sz w:val="24"/>
          <w:szCs w:val="24"/>
        </w:rPr>
        <w:tab/>
      </w:r>
    </w:p>
    <w:p w:rsidR="009C4682" w:rsidRPr="003451F8" w:rsidRDefault="009C4682" w:rsidP="009C4682">
      <w:pPr>
        <w:spacing w:line="240" w:lineRule="auto"/>
        <w:ind w:right="-115"/>
        <w:jc w:val="both"/>
        <w:rPr>
          <w:rFonts w:ascii="Times New Roman" w:hAnsi="Times New Roman"/>
          <w:sz w:val="24"/>
          <w:szCs w:val="24"/>
        </w:rPr>
      </w:pPr>
      <w:r w:rsidRPr="003451F8">
        <w:rPr>
          <w:rFonts w:ascii="Times New Roman" w:hAnsi="Times New Roman"/>
          <w:sz w:val="24"/>
          <w:szCs w:val="24"/>
        </w:rPr>
        <w:t xml:space="preserve">The general objectives of this course are </w:t>
      </w:r>
      <w:r>
        <w:rPr>
          <w:rFonts w:ascii="Times New Roman" w:hAnsi="Times New Roman"/>
          <w:sz w:val="24"/>
          <w:szCs w:val="24"/>
        </w:rPr>
        <w:t>to:</w:t>
      </w:r>
    </w:p>
    <w:p w:rsidR="009C4682" w:rsidRPr="003451F8" w:rsidRDefault="009C4682" w:rsidP="00A54435">
      <w:pPr>
        <w:pStyle w:val="ListParagraph"/>
        <w:numPr>
          <w:ilvl w:val="0"/>
          <w:numId w:val="198"/>
        </w:numPr>
        <w:spacing w:after="200"/>
        <w:ind w:right="-115"/>
      </w:pPr>
      <w:r w:rsidRPr="001E0B15">
        <w:t>make students familiarize</w:t>
      </w:r>
      <w:r>
        <w:t xml:space="preserve"> the </w:t>
      </w:r>
      <w:r w:rsidRPr="003451F8">
        <w:t>basic concept of region and regionali</w:t>
      </w:r>
      <w:r>
        <w:t>zation,</w:t>
      </w:r>
    </w:p>
    <w:p w:rsidR="009C4682" w:rsidRDefault="009C4682" w:rsidP="00A54435">
      <w:pPr>
        <w:pStyle w:val="ListParagraph"/>
        <w:numPr>
          <w:ilvl w:val="0"/>
          <w:numId w:val="198"/>
        </w:numPr>
        <w:spacing w:after="200"/>
        <w:ind w:right="-115"/>
      </w:pPr>
      <w:r>
        <w:t>develop the skills of students in regionalization practices of Nepal and differentiate formal and functional regions,</w:t>
      </w:r>
    </w:p>
    <w:p w:rsidR="009C4682" w:rsidRPr="00935C12" w:rsidRDefault="009C4682" w:rsidP="00A54435">
      <w:pPr>
        <w:pStyle w:val="ListParagraph"/>
        <w:numPr>
          <w:ilvl w:val="0"/>
          <w:numId w:val="198"/>
        </w:numPr>
        <w:spacing w:after="200"/>
        <w:ind w:right="-115"/>
      </w:pPr>
      <w:r>
        <w:t xml:space="preserve">enable students to </w:t>
      </w:r>
      <w:r w:rsidRPr="00935C12">
        <w:t>describe types of settlement, population distribution and ethno-demographic characteristics of Nepal,</w:t>
      </w:r>
    </w:p>
    <w:p w:rsidR="009C4682" w:rsidRPr="00935C12" w:rsidRDefault="009C4682" w:rsidP="00A54435">
      <w:pPr>
        <w:pStyle w:val="ListParagraph"/>
        <w:numPr>
          <w:ilvl w:val="0"/>
          <w:numId w:val="198"/>
        </w:numPr>
        <w:spacing w:after="200"/>
        <w:ind w:right="-115"/>
      </w:pPr>
      <w:r w:rsidRPr="00935C12">
        <w:t>make students able to distinguish major economic activities of Nepal and their characteristics,</w:t>
      </w:r>
      <w:r>
        <w:t xml:space="preserve"> </w:t>
      </w:r>
      <w:r w:rsidRPr="00935C12">
        <w:t xml:space="preserve">and identify and analyze major socio-economic indicators by region, </w:t>
      </w:r>
    </w:p>
    <w:p w:rsidR="009C4682" w:rsidRPr="00B4198A" w:rsidRDefault="009C4682" w:rsidP="00A54435">
      <w:pPr>
        <w:pStyle w:val="ListParagraph"/>
        <w:numPr>
          <w:ilvl w:val="0"/>
          <w:numId w:val="198"/>
        </w:numPr>
        <w:spacing w:after="200"/>
        <w:ind w:right="-115"/>
      </w:pPr>
      <w:r>
        <w:t>enhance</w:t>
      </w:r>
      <w:r w:rsidRPr="00935C12">
        <w:t xml:space="preserve"> skills in identifying appropriate teaching methods with skills of collecting and preparing materials for teaching regional geography for college and university</w:t>
      </w:r>
      <w:r>
        <w:t xml:space="preserve"> level.</w:t>
      </w:r>
    </w:p>
    <w:p w:rsidR="009C4682" w:rsidRPr="00437912" w:rsidRDefault="009C4682" w:rsidP="009C4682">
      <w:pPr>
        <w:spacing w:before="240" w:after="0"/>
        <w:ind w:right="-115"/>
        <w:jc w:val="both"/>
        <w:rPr>
          <w:rFonts w:ascii="Times New Roman" w:hAnsi="Times New Roman"/>
          <w:b/>
          <w:bCs/>
          <w:sz w:val="24"/>
          <w:szCs w:val="24"/>
        </w:rPr>
      </w:pPr>
      <w:r w:rsidRPr="003451F8">
        <w:rPr>
          <w:rFonts w:ascii="Times New Roman" w:hAnsi="Times New Roman"/>
          <w:b/>
          <w:bCs/>
          <w:sz w:val="24"/>
          <w:szCs w:val="24"/>
        </w:rPr>
        <w:t xml:space="preserve">3. </w:t>
      </w:r>
      <w:r w:rsidRPr="00437912">
        <w:rPr>
          <w:rFonts w:ascii="Times New Roman" w:hAnsi="Times New Roman"/>
          <w:b/>
          <w:bCs/>
          <w:sz w:val="24"/>
          <w:szCs w:val="24"/>
        </w:rPr>
        <w:t>Specific objectives and contents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52"/>
        <w:gridCol w:w="4871"/>
        <w:gridCol w:w="1142"/>
      </w:tblGrid>
      <w:tr w:rsidR="009C4682" w:rsidRPr="00EB3CE5" w:rsidTr="009C4682">
        <w:tc>
          <w:tcPr>
            <w:tcW w:w="1983" w:type="pct"/>
            <w:shd w:val="clear" w:color="auto" w:fill="auto"/>
          </w:tcPr>
          <w:p w:rsidR="009C4682" w:rsidRPr="00EB3CE5" w:rsidRDefault="009C4682" w:rsidP="009C4682">
            <w:pPr>
              <w:pStyle w:val="ListParagraph"/>
              <w:spacing w:after="0"/>
              <w:ind w:left="90" w:right="-115" w:hanging="180"/>
              <w:rPr>
                <w:b/>
                <w:bCs/>
              </w:rPr>
            </w:pPr>
            <w:r w:rsidRPr="00EB3CE5">
              <w:rPr>
                <w:b/>
                <w:bCs/>
              </w:rPr>
              <w:t xml:space="preserve">Specific </w:t>
            </w:r>
            <w:r>
              <w:rPr>
                <w:b/>
                <w:bCs/>
              </w:rPr>
              <w:t>o</w:t>
            </w:r>
            <w:r w:rsidRPr="00EB3CE5">
              <w:rPr>
                <w:b/>
                <w:bCs/>
              </w:rPr>
              <w:t>bjectives</w:t>
            </w:r>
          </w:p>
        </w:tc>
        <w:tc>
          <w:tcPr>
            <w:tcW w:w="2444" w:type="pct"/>
            <w:shd w:val="clear" w:color="auto" w:fill="auto"/>
          </w:tcPr>
          <w:p w:rsidR="009C4682" w:rsidRPr="00EB3CE5" w:rsidRDefault="009C4682" w:rsidP="009C4682">
            <w:pPr>
              <w:pStyle w:val="ListParagraph"/>
              <w:spacing w:after="0"/>
              <w:ind w:left="90" w:right="-115" w:hanging="180"/>
              <w:jc w:val="center"/>
              <w:rPr>
                <w:b/>
                <w:bCs/>
              </w:rPr>
            </w:pPr>
            <w:r w:rsidRPr="00EB3CE5">
              <w:rPr>
                <w:b/>
                <w:bCs/>
              </w:rPr>
              <w:t>Contents</w:t>
            </w:r>
          </w:p>
        </w:tc>
        <w:tc>
          <w:tcPr>
            <w:tcW w:w="573" w:type="pct"/>
            <w:shd w:val="clear" w:color="auto" w:fill="auto"/>
          </w:tcPr>
          <w:p w:rsidR="009C4682" w:rsidRPr="00EB3CE5" w:rsidRDefault="009C4682" w:rsidP="009C4682">
            <w:pPr>
              <w:pStyle w:val="ListParagraph"/>
              <w:spacing w:after="0"/>
              <w:ind w:left="90" w:right="-115" w:hanging="180"/>
              <w:rPr>
                <w:b/>
                <w:bCs/>
              </w:rPr>
            </w:pPr>
            <w:r w:rsidRPr="00EB3CE5">
              <w:rPr>
                <w:b/>
                <w:bCs/>
              </w:rPr>
              <w:t xml:space="preserve">Teaching </w:t>
            </w:r>
            <w:r>
              <w:rPr>
                <w:b/>
                <w:bCs/>
              </w:rPr>
              <w:t>h</w:t>
            </w:r>
            <w:r w:rsidRPr="00EB3CE5">
              <w:rPr>
                <w:b/>
                <w:bCs/>
              </w:rPr>
              <w:t>ours</w:t>
            </w:r>
          </w:p>
        </w:tc>
      </w:tr>
      <w:tr w:rsidR="009C4682" w:rsidRPr="00EB3CE5" w:rsidTr="009C4682">
        <w:tc>
          <w:tcPr>
            <w:tcW w:w="1983" w:type="pct"/>
            <w:shd w:val="clear" w:color="auto" w:fill="auto"/>
          </w:tcPr>
          <w:p w:rsidR="009C4682" w:rsidRDefault="009C4682" w:rsidP="00A54435">
            <w:pPr>
              <w:pStyle w:val="ListParagraph"/>
              <w:numPr>
                <w:ilvl w:val="0"/>
                <w:numId w:val="199"/>
              </w:numPr>
              <w:spacing w:after="0"/>
              <w:ind w:left="90" w:right="-115" w:hanging="180"/>
              <w:jc w:val="left"/>
            </w:pPr>
            <w:r>
              <w:t>describe concept of region and its theoretical aspects,</w:t>
            </w:r>
          </w:p>
          <w:p w:rsidR="009C4682" w:rsidRDefault="009C4682" w:rsidP="00A54435">
            <w:pPr>
              <w:pStyle w:val="ListParagraph"/>
              <w:numPr>
                <w:ilvl w:val="0"/>
                <w:numId w:val="199"/>
              </w:numPr>
              <w:spacing w:after="0"/>
              <w:ind w:left="90" w:right="-115" w:hanging="180"/>
              <w:jc w:val="left"/>
            </w:pPr>
            <w:r>
              <w:t>describe the concept of boundary, core and periphery,</w:t>
            </w:r>
          </w:p>
          <w:p w:rsidR="009C4682" w:rsidRPr="00EB3CE5" w:rsidRDefault="009C4682" w:rsidP="00A54435">
            <w:pPr>
              <w:pStyle w:val="ListParagraph"/>
              <w:numPr>
                <w:ilvl w:val="0"/>
                <w:numId w:val="199"/>
              </w:numPr>
              <w:spacing w:after="0"/>
              <w:ind w:left="90" w:right="-115" w:hanging="180"/>
              <w:jc w:val="left"/>
            </w:pPr>
            <w:r>
              <w:t xml:space="preserve">familiarize with formal and functional regions and explain </w:t>
            </w:r>
            <w:r w:rsidRPr="00EB3CE5">
              <w:t>th</w:t>
            </w:r>
            <w:r>
              <w:t>eir</w:t>
            </w:r>
            <w:r w:rsidRPr="00EB3CE5">
              <w:t xml:space="preserve"> basis </w:t>
            </w:r>
          </w:p>
        </w:tc>
        <w:tc>
          <w:tcPr>
            <w:tcW w:w="2444" w:type="pct"/>
            <w:shd w:val="clear" w:color="auto" w:fill="auto"/>
          </w:tcPr>
          <w:p w:rsidR="009C4682" w:rsidRPr="00EB3CE5" w:rsidRDefault="009C4682" w:rsidP="009C4682">
            <w:pPr>
              <w:pStyle w:val="ListParagraph"/>
              <w:spacing w:after="0"/>
              <w:ind w:left="90" w:right="-115" w:hanging="180"/>
              <w:rPr>
                <w:b/>
                <w:bCs/>
              </w:rPr>
            </w:pPr>
            <w:r w:rsidRPr="00EB3CE5">
              <w:rPr>
                <w:b/>
                <w:bCs/>
              </w:rPr>
              <w:t xml:space="preserve">Unit I: Introduction to </w:t>
            </w:r>
            <w:r>
              <w:rPr>
                <w:b/>
                <w:bCs/>
              </w:rPr>
              <w:t>r</w:t>
            </w:r>
            <w:r w:rsidRPr="00EB3CE5">
              <w:rPr>
                <w:b/>
                <w:bCs/>
              </w:rPr>
              <w:t>egion</w:t>
            </w:r>
          </w:p>
          <w:p w:rsidR="009C4682" w:rsidRPr="00EB3CE5" w:rsidRDefault="009C4682" w:rsidP="009C4682">
            <w:pPr>
              <w:spacing w:after="0" w:line="240" w:lineRule="auto"/>
              <w:ind w:right="-115" w:hanging="112"/>
              <w:rPr>
                <w:rFonts w:ascii="Times New Roman" w:hAnsi="Times New Roman"/>
                <w:bCs/>
                <w:sz w:val="24"/>
                <w:szCs w:val="24"/>
              </w:rPr>
            </w:pPr>
            <w:r w:rsidRPr="00EB3CE5">
              <w:rPr>
                <w:rFonts w:ascii="Times New Roman" w:hAnsi="Times New Roman"/>
                <w:bCs/>
                <w:sz w:val="24"/>
                <w:szCs w:val="24"/>
              </w:rPr>
              <w:t xml:space="preserve">1.1 Concept and theoretical aspects of region </w:t>
            </w:r>
          </w:p>
          <w:p w:rsidR="009C4682" w:rsidRPr="00EB3CE5" w:rsidRDefault="009C4682" w:rsidP="009C4682">
            <w:pPr>
              <w:pStyle w:val="ListParagraph"/>
              <w:spacing w:after="0"/>
              <w:ind w:left="90" w:right="-115" w:hanging="180"/>
            </w:pPr>
            <w:r w:rsidRPr="00EB3CE5">
              <w:t>1.2  Boundary</w:t>
            </w:r>
          </w:p>
          <w:p w:rsidR="009C4682" w:rsidRPr="00EB3CE5" w:rsidRDefault="009C4682" w:rsidP="009C4682">
            <w:pPr>
              <w:pStyle w:val="ListParagraph"/>
              <w:spacing w:after="0"/>
              <w:ind w:left="90" w:right="-115" w:hanging="180"/>
            </w:pPr>
            <w:r w:rsidRPr="00EB3CE5">
              <w:t>1.3 Core and Periphery</w:t>
            </w:r>
          </w:p>
          <w:p w:rsidR="009C4682" w:rsidRPr="00EB3CE5" w:rsidRDefault="009C4682" w:rsidP="009C4682">
            <w:pPr>
              <w:pStyle w:val="ListParagraph"/>
              <w:spacing w:after="0"/>
              <w:ind w:left="90" w:right="-115" w:hanging="180"/>
            </w:pPr>
            <w:r w:rsidRPr="00EB3CE5">
              <w:t xml:space="preserve">1.4 Typology of Region- formal and functional </w:t>
            </w:r>
          </w:p>
        </w:tc>
        <w:tc>
          <w:tcPr>
            <w:tcW w:w="573" w:type="pct"/>
            <w:shd w:val="clear" w:color="auto" w:fill="auto"/>
          </w:tcPr>
          <w:p w:rsidR="009C4682" w:rsidRPr="00EB3CE5" w:rsidRDefault="009C4682" w:rsidP="009C4682">
            <w:pPr>
              <w:pStyle w:val="ListParagraph"/>
              <w:spacing w:after="0"/>
              <w:ind w:left="90" w:right="-115" w:hanging="180"/>
              <w:jc w:val="center"/>
            </w:pPr>
            <w:r>
              <w:t>4</w:t>
            </w:r>
          </w:p>
        </w:tc>
      </w:tr>
      <w:tr w:rsidR="009C4682" w:rsidRPr="00EB3CE5" w:rsidTr="009C4682">
        <w:tc>
          <w:tcPr>
            <w:tcW w:w="1983" w:type="pct"/>
            <w:shd w:val="clear" w:color="auto" w:fill="auto"/>
          </w:tcPr>
          <w:p w:rsidR="009C4682" w:rsidRDefault="009C4682" w:rsidP="00A54435">
            <w:pPr>
              <w:pStyle w:val="ListParagraph"/>
              <w:numPr>
                <w:ilvl w:val="0"/>
                <w:numId w:val="200"/>
              </w:numPr>
              <w:spacing w:after="0"/>
              <w:ind w:left="90" w:right="-115" w:hanging="180"/>
              <w:jc w:val="left"/>
            </w:pPr>
            <w:r>
              <w:t>describe formal regions of Nepal,</w:t>
            </w:r>
          </w:p>
          <w:p w:rsidR="009C4682" w:rsidRDefault="009C4682" w:rsidP="00A54435">
            <w:pPr>
              <w:pStyle w:val="ListParagraph"/>
              <w:numPr>
                <w:ilvl w:val="0"/>
                <w:numId w:val="200"/>
              </w:numPr>
              <w:spacing w:after="0"/>
              <w:ind w:left="90" w:right="-115" w:hanging="180"/>
              <w:jc w:val="left"/>
            </w:pPr>
            <w:r>
              <w:t>analyze</w:t>
            </w:r>
            <w:r w:rsidRPr="00EB3CE5">
              <w:t xml:space="preserve"> </w:t>
            </w:r>
            <w:r>
              <w:t>ecological regions of Nepal with respects to formation, characteristics and distribution of resource endowments,</w:t>
            </w:r>
          </w:p>
          <w:p w:rsidR="009C4682" w:rsidRPr="00EB3CE5" w:rsidRDefault="009C4682" w:rsidP="00A54435">
            <w:pPr>
              <w:pStyle w:val="ListParagraph"/>
              <w:numPr>
                <w:ilvl w:val="0"/>
                <w:numId w:val="200"/>
              </w:numPr>
              <w:spacing w:after="0"/>
              <w:ind w:left="90" w:right="-115" w:hanging="180"/>
              <w:jc w:val="left"/>
            </w:pPr>
            <w:r>
              <w:t xml:space="preserve">describe characteristics of physiographic regions </w:t>
            </w:r>
            <w:r w:rsidRPr="00EB3CE5">
              <w:t>of Nepal</w:t>
            </w:r>
            <w:r>
              <w:t>,</w:t>
            </w:r>
          </w:p>
          <w:p w:rsidR="009C4682" w:rsidRPr="00EB3CE5" w:rsidRDefault="009C4682" w:rsidP="00A54435">
            <w:pPr>
              <w:pStyle w:val="ListParagraph"/>
              <w:numPr>
                <w:ilvl w:val="0"/>
                <w:numId w:val="200"/>
              </w:numPr>
              <w:spacing w:after="0"/>
              <w:ind w:left="90" w:right="-115" w:hanging="180"/>
              <w:jc w:val="left"/>
            </w:pPr>
            <w:r>
              <w:t>e</w:t>
            </w:r>
            <w:r w:rsidRPr="00EB3CE5">
              <w:t xml:space="preserve">xplain the </w:t>
            </w:r>
            <w:r>
              <w:t xml:space="preserve">characteristics of different functional regions </w:t>
            </w:r>
          </w:p>
          <w:p w:rsidR="009C4682" w:rsidRPr="00EB3CE5" w:rsidRDefault="009C4682" w:rsidP="00A54435">
            <w:pPr>
              <w:pStyle w:val="ListParagraph"/>
              <w:numPr>
                <w:ilvl w:val="0"/>
                <w:numId w:val="200"/>
              </w:numPr>
              <w:spacing w:after="0"/>
              <w:ind w:left="90" w:right="-115" w:hanging="180"/>
              <w:jc w:val="left"/>
            </w:pPr>
            <w:r>
              <w:t xml:space="preserve">familiarize the concept of federalism and federal states </w:t>
            </w:r>
          </w:p>
        </w:tc>
        <w:tc>
          <w:tcPr>
            <w:tcW w:w="2444" w:type="pct"/>
            <w:shd w:val="clear" w:color="auto" w:fill="auto"/>
          </w:tcPr>
          <w:p w:rsidR="009C4682" w:rsidRPr="00EB3CE5" w:rsidRDefault="009C4682" w:rsidP="009C4682">
            <w:pPr>
              <w:pStyle w:val="ListParagraph"/>
              <w:spacing w:after="0"/>
              <w:ind w:left="702" w:right="-115" w:hanging="792"/>
              <w:rPr>
                <w:b/>
                <w:bCs/>
              </w:rPr>
            </w:pPr>
            <w:r w:rsidRPr="00EB3CE5">
              <w:rPr>
                <w:b/>
                <w:bCs/>
              </w:rPr>
              <w:t xml:space="preserve">Unit II: Regionalization in Nepal </w:t>
            </w:r>
          </w:p>
          <w:p w:rsidR="009C4682" w:rsidRPr="00EB3CE5" w:rsidRDefault="009C4682" w:rsidP="00A54435">
            <w:pPr>
              <w:pStyle w:val="ListParagraph"/>
              <w:numPr>
                <w:ilvl w:val="1"/>
                <w:numId w:val="204"/>
              </w:numPr>
              <w:spacing w:after="0"/>
              <w:ind w:right="-115" w:hanging="468"/>
              <w:jc w:val="left"/>
              <w:rPr>
                <w:bCs/>
              </w:rPr>
            </w:pPr>
            <w:r w:rsidRPr="00EB3CE5">
              <w:rPr>
                <w:bCs/>
              </w:rPr>
              <w:t>Formal Regions</w:t>
            </w:r>
          </w:p>
          <w:p w:rsidR="009C4682" w:rsidRPr="00EB3CE5" w:rsidRDefault="009C4682" w:rsidP="00A54435">
            <w:pPr>
              <w:pStyle w:val="ListParagraph"/>
              <w:numPr>
                <w:ilvl w:val="2"/>
                <w:numId w:val="204"/>
              </w:numPr>
              <w:spacing w:after="0"/>
              <w:ind w:left="972" w:right="-115" w:hanging="630"/>
              <w:jc w:val="left"/>
              <w:rPr>
                <w:bCs/>
              </w:rPr>
            </w:pPr>
            <w:r w:rsidRPr="00EB3CE5">
              <w:rPr>
                <w:bCs/>
              </w:rPr>
              <w:t xml:space="preserve">Ecological Regions: Formation, distribution and  characteristics, and natural resource endowments- </w:t>
            </w:r>
            <w:r w:rsidRPr="00EB3CE5">
              <w:t>Land, Forest, Water, Minerals</w:t>
            </w:r>
          </w:p>
          <w:p w:rsidR="009C4682" w:rsidRPr="00EB3CE5" w:rsidRDefault="009C4682" w:rsidP="00A54435">
            <w:pPr>
              <w:pStyle w:val="ListParagraph"/>
              <w:numPr>
                <w:ilvl w:val="2"/>
                <w:numId w:val="204"/>
              </w:numPr>
              <w:spacing w:after="0"/>
              <w:ind w:left="972" w:right="-115" w:hanging="630"/>
              <w:jc w:val="left"/>
            </w:pPr>
            <w:r w:rsidRPr="00EB3CE5">
              <w:rPr>
                <w:bCs/>
              </w:rPr>
              <w:t>Physiographic regions: Formation, distribution and characteristics</w:t>
            </w:r>
          </w:p>
          <w:p w:rsidR="009C4682" w:rsidRPr="00EB3CE5" w:rsidRDefault="009C4682" w:rsidP="00A54435">
            <w:pPr>
              <w:pStyle w:val="ListParagraph"/>
              <w:numPr>
                <w:ilvl w:val="1"/>
                <w:numId w:val="204"/>
              </w:numPr>
              <w:spacing w:after="0"/>
              <w:ind w:right="-115" w:hanging="468"/>
              <w:jc w:val="left"/>
              <w:rPr>
                <w:bCs/>
              </w:rPr>
            </w:pPr>
            <w:r w:rsidRPr="00EB3CE5">
              <w:rPr>
                <w:bCs/>
              </w:rPr>
              <w:t>Functional region</w:t>
            </w:r>
          </w:p>
          <w:p w:rsidR="009C4682" w:rsidRPr="00EB3CE5" w:rsidRDefault="009C4682" w:rsidP="00A54435">
            <w:pPr>
              <w:pStyle w:val="ListParagraph"/>
              <w:numPr>
                <w:ilvl w:val="2"/>
                <w:numId w:val="204"/>
              </w:numPr>
              <w:spacing w:after="0"/>
              <w:ind w:left="972" w:right="-115" w:hanging="630"/>
              <w:jc w:val="left"/>
            </w:pPr>
            <w:r w:rsidRPr="00EB3CE5">
              <w:t>Development region</w:t>
            </w:r>
          </w:p>
          <w:p w:rsidR="009C4682" w:rsidRPr="00EB3CE5" w:rsidRDefault="009C4682" w:rsidP="00A54435">
            <w:pPr>
              <w:pStyle w:val="ListParagraph"/>
              <w:numPr>
                <w:ilvl w:val="2"/>
                <w:numId w:val="204"/>
              </w:numPr>
              <w:spacing w:after="0"/>
              <w:ind w:left="972" w:right="-115" w:hanging="630"/>
              <w:jc w:val="left"/>
            </w:pPr>
            <w:r w:rsidRPr="00EB3CE5">
              <w:t>Political region</w:t>
            </w:r>
          </w:p>
          <w:p w:rsidR="009C4682" w:rsidRPr="00EB3CE5" w:rsidRDefault="009C4682" w:rsidP="00A54435">
            <w:pPr>
              <w:pStyle w:val="ListParagraph"/>
              <w:numPr>
                <w:ilvl w:val="2"/>
                <w:numId w:val="204"/>
              </w:numPr>
              <w:spacing w:after="0"/>
              <w:ind w:left="972" w:right="-115" w:hanging="630"/>
              <w:jc w:val="left"/>
            </w:pPr>
            <w:r w:rsidRPr="00EB3CE5">
              <w:t>Economic region</w:t>
            </w:r>
          </w:p>
          <w:p w:rsidR="009C4682" w:rsidRPr="00EB3CE5" w:rsidRDefault="009C4682" w:rsidP="00A54435">
            <w:pPr>
              <w:pStyle w:val="ListParagraph"/>
              <w:numPr>
                <w:ilvl w:val="2"/>
                <w:numId w:val="204"/>
              </w:numPr>
              <w:spacing w:after="0"/>
              <w:ind w:left="972" w:right="-115" w:hanging="630"/>
              <w:jc w:val="left"/>
            </w:pPr>
            <w:r w:rsidRPr="00EB3CE5">
              <w:t>Cultural region</w:t>
            </w:r>
          </w:p>
          <w:p w:rsidR="009C4682" w:rsidRPr="00EB3CE5" w:rsidRDefault="009C4682" w:rsidP="00A54435">
            <w:pPr>
              <w:pStyle w:val="ListParagraph"/>
              <w:numPr>
                <w:ilvl w:val="2"/>
                <w:numId w:val="204"/>
              </w:numPr>
              <w:spacing w:after="0"/>
              <w:ind w:left="972" w:right="-115" w:hanging="630"/>
              <w:jc w:val="left"/>
            </w:pPr>
            <w:r w:rsidRPr="00EB3CE5">
              <w:t>Linguistic region</w:t>
            </w:r>
          </w:p>
          <w:p w:rsidR="009C4682" w:rsidRPr="00EB3CE5" w:rsidRDefault="009C4682" w:rsidP="00A54435">
            <w:pPr>
              <w:pStyle w:val="ListParagraph"/>
              <w:numPr>
                <w:ilvl w:val="2"/>
                <w:numId w:val="204"/>
              </w:numPr>
              <w:spacing w:after="0"/>
              <w:ind w:left="972" w:right="-115" w:hanging="630"/>
              <w:jc w:val="left"/>
            </w:pPr>
            <w:r w:rsidRPr="00EB3CE5">
              <w:t>Concept of federal</w:t>
            </w:r>
            <w:r>
              <w:t xml:space="preserve">ism and federal </w:t>
            </w:r>
            <w:r w:rsidRPr="00EB3CE5">
              <w:t xml:space="preserve"> state</w:t>
            </w:r>
            <w:r>
              <w:t>s</w:t>
            </w:r>
          </w:p>
        </w:tc>
        <w:tc>
          <w:tcPr>
            <w:tcW w:w="573" w:type="pct"/>
            <w:shd w:val="clear" w:color="auto" w:fill="auto"/>
          </w:tcPr>
          <w:p w:rsidR="009C4682" w:rsidRPr="00EB3CE5" w:rsidRDefault="009C4682" w:rsidP="009C4682">
            <w:pPr>
              <w:pStyle w:val="ListParagraph"/>
              <w:spacing w:after="0"/>
              <w:ind w:left="90" w:right="-115" w:hanging="180"/>
              <w:jc w:val="center"/>
            </w:pPr>
            <w:r>
              <w:t>14</w:t>
            </w:r>
          </w:p>
        </w:tc>
      </w:tr>
      <w:tr w:rsidR="009C4682" w:rsidRPr="00EB3CE5" w:rsidTr="009C4682">
        <w:tc>
          <w:tcPr>
            <w:tcW w:w="1983" w:type="pct"/>
            <w:shd w:val="clear" w:color="auto" w:fill="auto"/>
          </w:tcPr>
          <w:p w:rsidR="009C4682" w:rsidRPr="00EB3CE5" w:rsidRDefault="009C4682" w:rsidP="00A54435">
            <w:pPr>
              <w:pStyle w:val="ListParagraph"/>
              <w:numPr>
                <w:ilvl w:val="0"/>
                <w:numId w:val="201"/>
              </w:numPr>
              <w:spacing w:after="0"/>
              <w:ind w:left="90" w:right="-104" w:hanging="180"/>
              <w:jc w:val="left"/>
            </w:pPr>
            <w:r>
              <w:t>d</w:t>
            </w:r>
            <w:r w:rsidRPr="00EB3CE5">
              <w:t>escribe different types of human settlement of Nepal</w:t>
            </w:r>
            <w:r>
              <w:t>,</w:t>
            </w:r>
          </w:p>
          <w:p w:rsidR="009C4682" w:rsidRPr="00EB3CE5" w:rsidRDefault="009C4682" w:rsidP="00A54435">
            <w:pPr>
              <w:pStyle w:val="ListParagraph"/>
              <w:numPr>
                <w:ilvl w:val="0"/>
                <w:numId w:val="201"/>
              </w:numPr>
              <w:spacing w:after="0"/>
              <w:ind w:left="90" w:right="-104" w:hanging="180"/>
              <w:jc w:val="left"/>
            </w:pPr>
            <w:r>
              <w:t>e</w:t>
            </w:r>
            <w:r w:rsidRPr="00EB3CE5">
              <w:t xml:space="preserve">xplain growth </w:t>
            </w:r>
            <w:r>
              <w:t xml:space="preserve">trend </w:t>
            </w:r>
            <w:r w:rsidRPr="00EB3CE5">
              <w:t>and distribution of population</w:t>
            </w:r>
          </w:p>
          <w:p w:rsidR="009C4682" w:rsidRPr="00EB3CE5" w:rsidRDefault="009C4682" w:rsidP="00A54435">
            <w:pPr>
              <w:pStyle w:val="ListParagraph"/>
              <w:numPr>
                <w:ilvl w:val="0"/>
                <w:numId w:val="201"/>
              </w:numPr>
              <w:spacing w:after="0"/>
              <w:ind w:left="90" w:right="-104" w:hanging="180"/>
              <w:jc w:val="left"/>
            </w:pPr>
            <w:r>
              <w:t>d</w:t>
            </w:r>
            <w:r w:rsidRPr="00EB3CE5">
              <w:t>escribe present trend and pattern</w:t>
            </w:r>
            <w:r>
              <w:t>s</w:t>
            </w:r>
            <w:r w:rsidRPr="00EB3CE5">
              <w:t xml:space="preserve"> of migration.</w:t>
            </w:r>
          </w:p>
          <w:p w:rsidR="009C4682" w:rsidRPr="00EB3CE5" w:rsidRDefault="009C4682" w:rsidP="00A54435">
            <w:pPr>
              <w:pStyle w:val="ListParagraph"/>
              <w:numPr>
                <w:ilvl w:val="0"/>
                <w:numId w:val="201"/>
              </w:numPr>
              <w:spacing w:after="0"/>
              <w:ind w:left="90" w:right="-104" w:hanging="180"/>
              <w:jc w:val="left"/>
            </w:pPr>
            <w:r>
              <w:t>d</w:t>
            </w:r>
            <w:r w:rsidRPr="00EB3CE5">
              <w:t>escribe ethno-</w:t>
            </w:r>
            <w:r>
              <w:t xml:space="preserve">demographic </w:t>
            </w:r>
            <w:r w:rsidRPr="00EB3CE5">
              <w:t>characteristics of different geographical regions</w:t>
            </w:r>
          </w:p>
        </w:tc>
        <w:tc>
          <w:tcPr>
            <w:tcW w:w="2444" w:type="pct"/>
            <w:shd w:val="clear" w:color="auto" w:fill="auto"/>
          </w:tcPr>
          <w:p w:rsidR="009C4682" w:rsidRPr="00EB3CE5" w:rsidRDefault="009C4682" w:rsidP="009C4682">
            <w:pPr>
              <w:pStyle w:val="ListParagraph"/>
              <w:spacing w:after="0"/>
              <w:ind w:left="891" w:right="-104" w:hanging="981"/>
              <w:rPr>
                <w:b/>
                <w:bCs/>
              </w:rPr>
            </w:pPr>
            <w:r w:rsidRPr="00EB3CE5">
              <w:rPr>
                <w:b/>
                <w:bCs/>
              </w:rPr>
              <w:t xml:space="preserve">Unit III: Distribution of settlements, population and </w:t>
            </w:r>
            <w:r>
              <w:rPr>
                <w:b/>
                <w:bCs/>
              </w:rPr>
              <w:t>e</w:t>
            </w:r>
            <w:r w:rsidRPr="00EB3CE5">
              <w:rPr>
                <w:b/>
                <w:bCs/>
              </w:rPr>
              <w:t xml:space="preserve">thno-demographic characteristics </w:t>
            </w:r>
          </w:p>
          <w:p w:rsidR="009C4682" w:rsidRPr="00EB3CE5" w:rsidRDefault="009C4682" w:rsidP="00A54435">
            <w:pPr>
              <w:pStyle w:val="ListParagraph"/>
              <w:numPr>
                <w:ilvl w:val="1"/>
                <w:numId w:val="205"/>
              </w:numPr>
              <w:spacing w:after="0"/>
              <w:ind w:left="261" w:right="-104"/>
              <w:jc w:val="left"/>
            </w:pPr>
            <w:r w:rsidRPr="00EB3CE5">
              <w:t>Types of settlements</w:t>
            </w:r>
          </w:p>
          <w:p w:rsidR="009C4682" w:rsidRPr="00EB3CE5" w:rsidRDefault="009C4682" w:rsidP="00A54435">
            <w:pPr>
              <w:pStyle w:val="ListParagraph"/>
              <w:numPr>
                <w:ilvl w:val="1"/>
                <w:numId w:val="205"/>
              </w:numPr>
              <w:spacing w:after="0"/>
              <w:ind w:left="261" w:right="-104"/>
              <w:jc w:val="left"/>
            </w:pPr>
            <w:r w:rsidRPr="00EB3CE5">
              <w:t>Growth and distribution of population</w:t>
            </w:r>
          </w:p>
          <w:p w:rsidR="009C4682" w:rsidRPr="00EB3CE5" w:rsidRDefault="009C4682" w:rsidP="00A54435">
            <w:pPr>
              <w:pStyle w:val="ListParagraph"/>
              <w:numPr>
                <w:ilvl w:val="1"/>
                <w:numId w:val="205"/>
              </w:numPr>
              <w:spacing w:after="0"/>
              <w:ind w:left="261" w:right="-104"/>
              <w:jc w:val="left"/>
            </w:pPr>
            <w:r w:rsidRPr="00EB3CE5">
              <w:t xml:space="preserve">Ethno-demographic characteristics of population </w:t>
            </w:r>
          </w:p>
          <w:p w:rsidR="009C4682" w:rsidRPr="00EB3CE5" w:rsidRDefault="009C4682" w:rsidP="00A54435">
            <w:pPr>
              <w:pStyle w:val="ListParagraph"/>
              <w:numPr>
                <w:ilvl w:val="1"/>
                <w:numId w:val="205"/>
              </w:numPr>
              <w:spacing w:after="0"/>
              <w:ind w:left="261" w:right="-104"/>
              <w:jc w:val="left"/>
            </w:pPr>
            <w:r w:rsidRPr="00EB3CE5">
              <w:t>Trend and pattern</w:t>
            </w:r>
            <w:r>
              <w:t>s</w:t>
            </w:r>
            <w:r w:rsidRPr="00EB3CE5">
              <w:t xml:space="preserve"> of migration</w:t>
            </w:r>
          </w:p>
        </w:tc>
        <w:tc>
          <w:tcPr>
            <w:tcW w:w="573" w:type="pct"/>
            <w:shd w:val="clear" w:color="auto" w:fill="auto"/>
          </w:tcPr>
          <w:p w:rsidR="009C4682" w:rsidRPr="00EB3CE5" w:rsidRDefault="009C4682" w:rsidP="009C4682">
            <w:pPr>
              <w:pStyle w:val="ListParagraph"/>
              <w:spacing w:after="0"/>
              <w:ind w:left="90" w:right="-104" w:hanging="180"/>
              <w:jc w:val="center"/>
            </w:pPr>
            <w:r>
              <w:t>8</w:t>
            </w:r>
          </w:p>
          <w:p w:rsidR="009C4682" w:rsidRPr="00EB3CE5" w:rsidRDefault="009C4682" w:rsidP="009C4682">
            <w:pPr>
              <w:pStyle w:val="ListParagraph"/>
              <w:spacing w:after="0"/>
              <w:ind w:left="90" w:right="-104" w:hanging="180"/>
            </w:pPr>
          </w:p>
        </w:tc>
      </w:tr>
      <w:tr w:rsidR="009C4682" w:rsidRPr="00EB3CE5" w:rsidTr="009C4682">
        <w:tc>
          <w:tcPr>
            <w:tcW w:w="1983" w:type="pct"/>
            <w:shd w:val="clear" w:color="auto" w:fill="auto"/>
          </w:tcPr>
          <w:p w:rsidR="009C4682" w:rsidRPr="00EB3CE5" w:rsidRDefault="009C4682" w:rsidP="00A54435">
            <w:pPr>
              <w:pStyle w:val="ListParagraph"/>
              <w:numPr>
                <w:ilvl w:val="0"/>
                <w:numId w:val="202"/>
              </w:numPr>
              <w:spacing w:after="0"/>
              <w:ind w:left="90" w:right="-104" w:hanging="180"/>
              <w:jc w:val="left"/>
            </w:pPr>
            <w:r w:rsidRPr="00EB3CE5">
              <w:t>analyze the characteristics and  problems of Nepalese agriculture</w:t>
            </w:r>
          </w:p>
          <w:p w:rsidR="009C4682" w:rsidRPr="00EB3CE5" w:rsidRDefault="009C4682" w:rsidP="00A54435">
            <w:pPr>
              <w:pStyle w:val="ListParagraph"/>
              <w:numPr>
                <w:ilvl w:val="0"/>
                <w:numId w:val="202"/>
              </w:numPr>
              <w:spacing w:after="0"/>
              <w:ind w:left="90" w:right="-104" w:hanging="180"/>
              <w:jc w:val="left"/>
            </w:pPr>
            <w:r w:rsidRPr="00EB3CE5">
              <w:t xml:space="preserve">analyze the present status and problems of industrialization </w:t>
            </w:r>
          </w:p>
          <w:p w:rsidR="009C4682" w:rsidRPr="00EB3CE5" w:rsidRDefault="009C4682" w:rsidP="00A54435">
            <w:pPr>
              <w:pStyle w:val="ListParagraph"/>
              <w:numPr>
                <w:ilvl w:val="0"/>
                <w:numId w:val="202"/>
              </w:numPr>
              <w:spacing w:after="0"/>
              <w:ind w:left="90" w:right="-104" w:hanging="180"/>
              <w:jc w:val="left"/>
            </w:pPr>
            <w:r w:rsidRPr="00EB3CE5">
              <w:t>Point out the prospect and problems of tourism</w:t>
            </w:r>
          </w:p>
          <w:p w:rsidR="009C4682" w:rsidRPr="00EB3CE5" w:rsidRDefault="009C4682" w:rsidP="00A54435">
            <w:pPr>
              <w:pStyle w:val="ListParagraph"/>
              <w:numPr>
                <w:ilvl w:val="0"/>
                <w:numId w:val="202"/>
              </w:numPr>
              <w:spacing w:after="0"/>
              <w:ind w:left="90" w:right="-104" w:hanging="180"/>
              <w:jc w:val="left"/>
            </w:pPr>
            <w:r>
              <w:t>d</w:t>
            </w:r>
            <w:r w:rsidRPr="00EB3CE5">
              <w:t>escribe the nature, present status and problems of foreign trade</w:t>
            </w:r>
          </w:p>
        </w:tc>
        <w:tc>
          <w:tcPr>
            <w:tcW w:w="2444" w:type="pct"/>
            <w:shd w:val="clear" w:color="auto" w:fill="auto"/>
          </w:tcPr>
          <w:p w:rsidR="009C4682" w:rsidRPr="00EB3CE5" w:rsidRDefault="009C4682" w:rsidP="009C4682">
            <w:pPr>
              <w:pStyle w:val="ListParagraph"/>
              <w:spacing w:after="0"/>
              <w:ind w:left="801" w:right="-104" w:hanging="900"/>
              <w:rPr>
                <w:b/>
                <w:bCs/>
              </w:rPr>
            </w:pPr>
            <w:r w:rsidRPr="00EB3CE5">
              <w:rPr>
                <w:b/>
                <w:bCs/>
              </w:rPr>
              <w:t>Unit IV: Localization of economic activities and their characteristics</w:t>
            </w:r>
          </w:p>
          <w:p w:rsidR="009C4682" w:rsidRPr="00EB3CE5" w:rsidRDefault="009C4682" w:rsidP="00A54435">
            <w:pPr>
              <w:pStyle w:val="ListParagraph"/>
              <w:numPr>
                <w:ilvl w:val="1"/>
                <w:numId w:val="206"/>
              </w:numPr>
              <w:spacing w:after="0"/>
              <w:ind w:left="261" w:right="-104"/>
              <w:jc w:val="left"/>
            </w:pPr>
            <w:r w:rsidRPr="00EB3CE5">
              <w:t>Agriculture</w:t>
            </w:r>
          </w:p>
          <w:p w:rsidR="009C4682" w:rsidRPr="00EB3CE5" w:rsidRDefault="009C4682" w:rsidP="00A54435">
            <w:pPr>
              <w:pStyle w:val="ListParagraph"/>
              <w:numPr>
                <w:ilvl w:val="1"/>
                <w:numId w:val="206"/>
              </w:numPr>
              <w:spacing w:after="0"/>
              <w:ind w:left="261" w:right="-104"/>
              <w:jc w:val="left"/>
            </w:pPr>
            <w:r w:rsidRPr="00EB3CE5">
              <w:t>Industry-present status and problems of selected industries</w:t>
            </w:r>
          </w:p>
          <w:p w:rsidR="009C4682" w:rsidRPr="00EB3CE5" w:rsidRDefault="009C4682" w:rsidP="00A54435">
            <w:pPr>
              <w:pStyle w:val="ListParagraph"/>
              <w:numPr>
                <w:ilvl w:val="1"/>
                <w:numId w:val="206"/>
              </w:numPr>
              <w:spacing w:after="0"/>
              <w:ind w:left="261" w:right="-104"/>
              <w:jc w:val="left"/>
            </w:pPr>
            <w:r w:rsidRPr="00EB3CE5">
              <w:t>Tourism- problems and prospects</w:t>
            </w:r>
          </w:p>
          <w:p w:rsidR="009C4682" w:rsidRPr="00EB3CE5" w:rsidRDefault="009C4682" w:rsidP="00A54435">
            <w:pPr>
              <w:pStyle w:val="ListParagraph"/>
              <w:numPr>
                <w:ilvl w:val="1"/>
                <w:numId w:val="206"/>
              </w:numPr>
              <w:spacing w:after="0"/>
              <w:ind w:left="261" w:right="-104"/>
              <w:jc w:val="left"/>
            </w:pPr>
            <w:r w:rsidRPr="00EB3CE5">
              <w:t>Foreign trade- nature, present status and problems</w:t>
            </w:r>
          </w:p>
        </w:tc>
        <w:tc>
          <w:tcPr>
            <w:tcW w:w="573" w:type="pct"/>
            <w:shd w:val="clear" w:color="auto" w:fill="auto"/>
          </w:tcPr>
          <w:p w:rsidR="009C4682" w:rsidRPr="00EB3CE5" w:rsidRDefault="009C4682" w:rsidP="009C4682">
            <w:pPr>
              <w:pStyle w:val="ListParagraph"/>
              <w:spacing w:after="0"/>
              <w:ind w:left="90" w:right="-104" w:hanging="180"/>
              <w:jc w:val="center"/>
            </w:pPr>
            <w:r>
              <w:t>12</w:t>
            </w:r>
          </w:p>
        </w:tc>
      </w:tr>
      <w:tr w:rsidR="009C4682" w:rsidRPr="00EB3CE5" w:rsidTr="009C4682">
        <w:tc>
          <w:tcPr>
            <w:tcW w:w="1983" w:type="pct"/>
            <w:shd w:val="clear" w:color="auto" w:fill="auto"/>
          </w:tcPr>
          <w:p w:rsidR="009C4682" w:rsidRPr="00EB3CE5" w:rsidRDefault="009C4682" w:rsidP="00A54435">
            <w:pPr>
              <w:pStyle w:val="ListParagraph"/>
              <w:numPr>
                <w:ilvl w:val="0"/>
                <w:numId w:val="203"/>
              </w:numPr>
              <w:spacing w:after="0"/>
              <w:ind w:left="90" w:right="-104" w:hanging="180"/>
              <w:jc w:val="left"/>
            </w:pPr>
            <w:r w:rsidRPr="00EB3CE5">
              <w:t>explain the status of infrastructural development</w:t>
            </w:r>
            <w:r>
              <w:t xml:space="preserve"> in Nepal,</w:t>
            </w:r>
          </w:p>
          <w:p w:rsidR="009C4682" w:rsidRPr="00EB3CE5" w:rsidRDefault="009C4682" w:rsidP="00A54435">
            <w:pPr>
              <w:pStyle w:val="ListParagraph"/>
              <w:numPr>
                <w:ilvl w:val="0"/>
                <w:numId w:val="203"/>
              </w:numPr>
              <w:spacing w:after="0"/>
              <w:ind w:left="90" w:right="-104" w:hanging="180"/>
              <w:jc w:val="left"/>
            </w:pPr>
            <w:r>
              <w:t>d</w:t>
            </w:r>
            <w:r w:rsidRPr="00EB3CE5">
              <w:t>iscuss the distribution of educational institution by regions</w:t>
            </w:r>
            <w:r>
              <w:t>,</w:t>
            </w:r>
          </w:p>
          <w:p w:rsidR="009C4682" w:rsidRDefault="009C4682" w:rsidP="00A54435">
            <w:pPr>
              <w:pStyle w:val="ListParagraph"/>
              <w:numPr>
                <w:ilvl w:val="0"/>
                <w:numId w:val="203"/>
              </w:numPr>
              <w:spacing w:after="0"/>
              <w:ind w:left="90" w:right="-104" w:hanging="180"/>
              <w:jc w:val="left"/>
            </w:pPr>
            <w:r>
              <w:t>d</w:t>
            </w:r>
            <w:r w:rsidRPr="00EB3CE5">
              <w:t>escribe the literacy status by regions</w:t>
            </w:r>
            <w:r>
              <w:t>,</w:t>
            </w:r>
          </w:p>
          <w:p w:rsidR="009C4682" w:rsidRPr="00EB3CE5" w:rsidRDefault="009C4682" w:rsidP="00A54435">
            <w:pPr>
              <w:pStyle w:val="ListParagraph"/>
              <w:numPr>
                <w:ilvl w:val="0"/>
                <w:numId w:val="203"/>
              </w:numPr>
              <w:spacing w:after="0"/>
              <w:ind w:left="90" w:right="-104" w:hanging="180"/>
              <w:jc w:val="left"/>
            </w:pPr>
            <w:r>
              <w:t>discuss HDI and HPI of Nepal by region</w:t>
            </w:r>
            <w:r w:rsidRPr="00EB3CE5">
              <w:t xml:space="preserve">   </w:t>
            </w:r>
          </w:p>
        </w:tc>
        <w:tc>
          <w:tcPr>
            <w:tcW w:w="2444" w:type="pct"/>
            <w:shd w:val="clear" w:color="auto" w:fill="auto"/>
          </w:tcPr>
          <w:p w:rsidR="009C4682" w:rsidRPr="00EB3CE5" w:rsidRDefault="009C4682" w:rsidP="009C4682">
            <w:pPr>
              <w:pStyle w:val="ListParagraph"/>
              <w:spacing w:after="0"/>
              <w:ind w:left="702" w:right="-104" w:hanging="792"/>
              <w:rPr>
                <w:b/>
                <w:bCs/>
              </w:rPr>
            </w:pPr>
            <w:r w:rsidRPr="00EB3CE5">
              <w:rPr>
                <w:b/>
                <w:bCs/>
              </w:rPr>
              <w:t xml:space="preserve">Unit V: Major socio-economic development indicators by region </w:t>
            </w:r>
          </w:p>
          <w:p w:rsidR="009C4682" w:rsidRPr="00EB3CE5" w:rsidRDefault="009C4682" w:rsidP="00A54435">
            <w:pPr>
              <w:pStyle w:val="ListParagraph"/>
              <w:numPr>
                <w:ilvl w:val="1"/>
                <w:numId w:val="207"/>
              </w:numPr>
              <w:spacing w:after="0"/>
              <w:ind w:left="261" w:right="-104"/>
              <w:jc w:val="left"/>
            </w:pPr>
            <w:r w:rsidRPr="00EB3CE5">
              <w:t xml:space="preserve">Infrastructure-transportation, electricity, communication, health </w:t>
            </w:r>
          </w:p>
          <w:p w:rsidR="009C4682" w:rsidRPr="00EB3CE5" w:rsidRDefault="009C4682" w:rsidP="00A54435">
            <w:pPr>
              <w:pStyle w:val="ListParagraph"/>
              <w:numPr>
                <w:ilvl w:val="1"/>
                <w:numId w:val="207"/>
              </w:numPr>
              <w:spacing w:after="0"/>
              <w:ind w:left="261" w:right="-104"/>
              <w:jc w:val="left"/>
            </w:pPr>
            <w:r w:rsidRPr="00EB3CE5">
              <w:t>Distribution of educational institutions</w:t>
            </w:r>
          </w:p>
          <w:p w:rsidR="009C4682" w:rsidRPr="00EB3CE5" w:rsidRDefault="009C4682" w:rsidP="00A54435">
            <w:pPr>
              <w:pStyle w:val="ListParagraph"/>
              <w:numPr>
                <w:ilvl w:val="1"/>
                <w:numId w:val="207"/>
              </w:numPr>
              <w:spacing w:after="0"/>
              <w:ind w:left="261" w:right="-104"/>
              <w:jc w:val="left"/>
            </w:pPr>
            <w:r w:rsidRPr="00EB3CE5">
              <w:t>Literacy status</w:t>
            </w:r>
          </w:p>
          <w:p w:rsidR="009C4682" w:rsidRPr="002D5C86" w:rsidRDefault="009C4682" w:rsidP="00A54435">
            <w:pPr>
              <w:pStyle w:val="ListParagraph"/>
              <w:numPr>
                <w:ilvl w:val="1"/>
                <w:numId w:val="207"/>
              </w:numPr>
              <w:spacing w:after="0"/>
              <w:ind w:left="261" w:right="-104"/>
              <w:jc w:val="left"/>
            </w:pPr>
            <w:r w:rsidRPr="00EB3CE5">
              <w:t>Development indices – HDI and HPI</w:t>
            </w:r>
          </w:p>
        </w:tc>
        <w:tc>
          <w:tcPr>
            <w:tcW w:w="573" w:type="pct"/>
            <w:shd w:val="clear" w:color="auto" w:fill="auto"/>
          </w:tcPr>
          <w:p w:rsidR="009C4682" w:rsidRPr="00EB3CE5" w:rsidRDefault="009C4682" w:rsidP="009C4682">
            <w:pPr>
              <w:pStyle w:val="ListParagraph"/>
              <w:spacing w:after="0"/>
              <w:ind w:left="90" w:right="-104" w:hanging="180"/>
              <w:jc w:val="center"/>
            </w:pPr>
            <w:r>
              <w:t>6</w:t>
            </w:r>
          </w:p>
        </w:tc>
      </w:tr>
      <w:tr w:rsidR="009C4682" w:rsidRPr="00EB3CE5" w:rsidTr="009C4682">
        <w:tc>
          <w:tcPr>
            <w:tcW w:w="1983" w:type="pct"/>
            <w:shd w:val="clear" w:color="auto" w:fill="auto"/>
          </w:tcPr>
          <w:p w:rsidR="009C4682" w:rsidRDefault="009C4682" w:rsidP="00A54435">
            <w:pPr>
              <w:pStyle w:val="ListParagraph"/>
              <w:numPr>
                <w:ilvl w:val="0"/>
                <w:numId w:val="203"/>
              </w:numPr>
              <w:spacing w:after="0"/>
              <w:ind w:left="90" w:right="-104" w:hanging="180"/>
              <w:jc w:val="left"/>
            </w:pPr>
            <w:r>
              <w:t>identify appropriate methods for teaching regional geography,</w:t>
            </w:r>
          </w:p>
          <w:p w:rsidR="009C4682" w:rsidRDefault="009C4682" w:rsidP="00A54435">
            <w:pPr>
              <w:pStyle w:val="ListParagraph"/>
              <w:numPr>
                <w:ilvl w:val="0"/>
                <w:numId w:val="203"/>
              </w:numPr>
              <w:spacing w:after="0"/>
              <w:ind w:left="90" w:right="-104" w:hanging="180"/>
              <w:jc w:val="left"/>
            </w:pPr>
            <w:r>
              <w:t>collect information and materials from open sources, and</w:t>
            </w:r>
          </w:p>
          <w:p w:rsidR="009C4682" w:rsidRPr="00EB3CE5" w:rsidRDefault="009C4682" w:rsidP="00A54435">
            <w:pPr>
              <w:pStyle w:val="ListParagraph"/>
              <w:numPr>
                <w:ilvl w:val="0"/>
                <w:numId w:val="203"/>
              </w:numPr>
              <w:spacing w:after="0"/>
              <w:ind w:left="90" w:right="-104" w:hanging="180"/>
              <w:jc w:val="left"/>
            </w:pPr>
            <w:r>
              <w:t>prepare materials for teaching regional geography and present in the class.</w:t>
            </w:r>
          </w:p>
        </w:tc>
        <w:tc>
          <w:tcPr>
            <w:tcW w:w="2444" w:type="pct"/>
            <w:shd w:val="clear" w:color="auto" w:fill="auto"/>
          </w:tcPr>
          <w:p w:rsidR="009C4682" w:rsidRPr="00EB3CE5" w:rsidRDefault="009C4682" w:rsidP="009C4682">
            <w:pPr>
              <w:spacing w:after="0" w:line="240" w:lineRule="auto"/>
              <w:ind w:left="252" w:right="-115" w:hanging="342"/>
              <w:rPr>
                <w:rFonts w:ascii="Times New Roman" w:hAnsi="Times New Roman"/>
                <w:b/>
                <w:sz w:val="24"/>
              </w:rPr>
            </w:pPr>
            <w:r w:rsidRPr="00EB3CE5">
              <w:rPr>
                <w:rFonts w:ascii="Times New Roman" w:hAnsi="Times New Roman"/>
                <w:b/>
                <w:sz w:val="24"/>
              </w:rPr>
              <w:t xml:space="preserve">Unit VI: Teaching </w:t>
            </w:r>
            <w:r>
              <w:rPr>
                <w:rFonts w:ascii="Times New Roman" w:hAnsi="Times New Roman"/>
                <w:b/>
                <w:sz w:val="24"/>
              </w:rPr>
              <w:t>r</w:t>
            </w:r>
            <w:r w:rsidRPr="00EB3CE5">
              <w:rPr>
                <w:rFonts w:ascii="Times New Roman" w:hAnsi="Times New Roman"/>
                <w:b/>
                <w:sz w:val="24"/>
              </w:rPr>
              <w:t xml:space="preserve">egional geography </w:t>
            </w:r>
          </w:p>
          <w:p w:rsidR="009C4682" w:rsidRPr="00EB3CE5" w:rsidRDefault="009C4682" w:rsidP="00A54435">
            <w:pPr>
              <w:pStyle w:val="ListParagraph"/>
              <w:numPr>
                <w:ilvl w:val="1"/>
                <w:numId w:val="208"/>
              </w:numPr>
              <w:tabs>
                <w:tab w:val="left" w:pos="239"/>
              </w:tabs>
              <w:spacing w:after="0"/>
              <w:ind w:left="261"/>
              <w:jc w:val="left"/>
            </w:pPr>
            <w:r w:rsidRPr="00EB3CE5">
              <w:t xml:space="preserve">Methods of teaching  regional geography </w:t>
            </w:r>
          </w:p>
          <w:p w:rsidR="009C4682" w:rsidRPr="00EB3CE5" w:rsidRDefault="009C4682" w:rsidP="00A54435">
            <w:pPr>
              <w:pStyle w:val="ListParagraph"/>
              <w:numPr>
                <w:ilvl w:val="1"/>
                <w:numId w:val="208"/>
              </w:numPr>
              <w:tabs>
                <w:tab w:val="left" w:pos="239"/>
              </w:tabs>
              <w:spacing w:after="0"/>
              <w:ind w:left="261"/>
              <w:jc w:val="left"/>
            </w:pPr>
            <w:r w:rsidRPr="00EB3CE5">
              <w:t>Collection of materials from open sources</w:t>
            </w:r>
          </w:p>
          <w:p w:rsidR="009C4682" w:rsidRPr="00EB3CE5" w:rsidRDefault="009C4682" w:rsidP="00A54435">
            <w:pPr>
              <w:pStyle w:val="ListParagraph"/>
              <w:numPr>
                <w:ilvl w:val="1"/>
                <w:numId w:val="208"/>
              </w:numPr>
              <w:tabs>
                <w:tab w:val="left" w:pos="239"/>
              </w:tabs>
              <w:spacing w:after="0"/>
              <w:ind w:left="261"/>
              <w:jc w:val="left"/>
              <w:rPr>
                <w:bCs/>
              </w:rPr>
            </w:pPr>
            <w:r w:rsidRPr="00EB3CE5">
              <w:t xml:space="preserve">Preparation </w:t>
            </w:r>
            <w:r>
              <w:t xml:space="preserve">of materials </w:t>
            </w:r>
            <w:r w:rsidRPr="00EB3CE5">
              <w:t xml:space="preserve">and presentation </w:t>
            </w:r>
          </w:p>
        </w:tc>
        <w:tc>
          <w:tcPr>
            <w:tcW w:w="573" w:type="pct"/>
            <w:shd w:val="clear" w:color="auto" w:fill="auto"/>
          </w:tcPr>
          <w:p w:rsidR="009C4682" w:rsidRPr="002D5C86" w:rsidRDefault="009C4682" w:rsidP="009C4682">
            <w:pPr>
              <w:pStyle w:val="ListParagraph"/>
              <w:spacing w:after="0"/>
              <w:ind w:left="90" w:right="-104" w:hanging="180"/>
              <w:jc w:val="center"/>
            </w:pPr>
            <w:r w:rsidRPr="002D5C86">
              <w:t>4</w:t>
            </w:r>
          </w:p>
        </w:tc>
      </w:tr>
    </w:tbl>
    <w:p w:rsidR="009C4682" w:rsidRPr="003451F8" w:rsidRDefault="009C4682" w:rsidP="009C4682">
      <w:pPr>
        <w:pStyle w:val="ListParagraph"/>
        <w:ind w:right="-360" w:hanging="90"/>
      </w:pPr>
    </w:p>
    <w:p w:rsidR="009C4682" w:rsidRPr="003451F8" w:rsidRDefault="009C4682" w:rsidP="009C4682">
      <w:pPr>
        <w:pStyle w:val="ListParagraph"/>
        <w:spacing w:after="360"/>
        <w:ind w:right="-360" w:hanging="90"/>
      </w:pPr>
      <w:r w:rsidRPr="003451F8">
        <w:rPr>
          <w:b/>
          <w:bCs/>
        </w:rPr>
        <w:t>4. Instructional techniques</w:t>
      </w:r>
    </w:p>
    <w:p w:rsidR="009C4682" w:rsidRDefault="009C4682" w:rsidP="009C4682">
      <w:pPr>
        <w:pStyle w:val="ListParagraph"/>
        <w:ind w:right="-360" w:hanging="90"/>
        <w:rPr>
          <w:sz w:val="10"/>
        </w:rPr>
      </w:pPr>
    </w:p>
    <w:p w:rsidR="009C4682" w:rsidRPr="002379E4" w:rsidRDefault="009C4682" w:rsidP="009C4682">
      <w:pPr>
        <w:pStyle w:val="ListParagraph"/>
        <w:ind w:right="-360" w:hanging="90"/>
        <w:rPr>
          <w:sz w:val="10"/>
        </w:rPr>
      </w:pPr>
    </w:p>
    <w:p w:rsidR="009C4682" w:rsidRPr="003451F8" w:rsidRDefault="009C4682" w:rsidP="00A54435">
      <w:pPr>
        <w:pStyle w:val="ListParagraph"/>
        <w:numPr>
          <w:ilvl w:val="1"/>
          <w:numId w:val="209"/>
        </w:numPr>
        <w:spacing w:before="240" w:after="200"/>
        <w:ind w:right="-360"/>
        <w:jc w:val="left"/>
        <w:rPr>
          <w:b/>
          <w:bCs/>
        </w:rPr>
      </w:pPr>
      <w:r w:rsidRPr="003451F8">
        <w:rPr>
          <w:b/>
          <w:bCs/>
        </w:rPr>
        <w:t>General techniques</w:t>
      </w:r>
    </w:p>
    <w:p w:rsidR="009C4682" w:rsidRDefault="009C4682" w:rsidP="009C4682">
      <w:pPr>
        <w:pStyle w:val="ListParagraph"/>
        <w:ind w:right="-115"/>
      </w:pPr>
    </w:p>
    <w:p w:rsidR="009C4682" w:rsidRPr="00F95DBB" w:rsidRDefault="009C4682" w:rsidP="009C4682">
      <w:pPr>
        <w:pStyle w:val="ListParagraph"/>
        <w:ind w:right="-115"/>
      </w:pPr>
      <w:r w:rsidRPr="00F95DBB">
        <w:t>Varieties of techniques/methods can be applied for this course. The general techniques/ methods applicable to this course include lecture, question answer, discussion, observation, class assignment and presentation.</w:t>
      </w:r>
    </w:p>
    <w:p w:rsidR="009C4682" w:rsidRPr="00764127" w:rsidRDefault="009C4682" w:rsidP="009C4682">
      <w:pPr>
        <w:pStyle w:val="ListParagraph"/>
        <w:ind w:right="-115"/>
        <w:rPr>
          <w:sz w:val="18"/>
        </w:rPr>
      </w:pPr>
    </w:p>
    <w:p w:rsidR="009C4682" w:rsidRPr="003451F8" w:rsidRDefault="009C4682" w:rsidP="009C4682">
      <w:pPr>
        <w:spacing w:after="120" w:line="240" w:lineRule="auto"/>
        <w:ind w:right="-360"/>
        <w:rPr>
          <w:rFonts w:ascii="Times New Roman" w:hAnsi="Times New Roman"/>
          <w:b/>
          <w:bCs/>
          <w:sz w:val="24"/>
          <w:szCs w:val="24"/>
        </w:rPr>
      </w:pPr>
      <w:r w:rsidRPr="003451F8">
        <w:rPr>
          <w:rFonts w:ascii="Times New Roman" w:hAnsi="Times New Roman"/>
          <w:b/>
          <w:bCs/>
          <w:sz w:val="24"/>
          <w:szCs w:val="24"/>
        </w:rPr>
        <w:t>4.2 Specific instructional techniques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9"/>
        <w:gridCol w:w="9016"/>
      </w:tblGrid>
      <w:tr w:rsidR="009C4682" w:rsidRPr="00EB3CE5" w:rsidTr="009C4682">
        <w:tc>
          <w:tcPr>
            <w:tcW w:w="476" w:type="pct"/>
            <w:shd w:val="clear" w:color="auto" w:fill="auto"/>
          </w:tcPr>
          <w:p w:rsidR="009C4682" w:rsidRPr="00EB3CE5" w:rsidRDefault="009C4682" w:rsidP="009C4682">
            <w:pPr>
              <w:spacing w:after="0" w:line="240" w:lineRule="auto"/>
              <w:ind w:right="-360"/>
              <w:rPr>
                <w:rFonts w:ascii="Times New Roman" w:hAnsi="Times New Roman"/>
                <w:b/>
                <w:bCs/>
                <w:sz w:val="24"/>
                <w:szCs w:val="24"/>
              </w:rPr>
            </w:pPr>
            <w:r w:rsidRPr="00EB3CE5">
              <w:rPr>
                <w:rFonts w:ascii="Times New Roman" w:hAnsi="Times New Roman"/>
                <w:b/>
                <w:bCs/>
                <w:sz w:val="24"/>
                <w:szCs w:val="24"/>
              </w:rPr>
              <w:t>Unit</w:t>
            </w:r>
          </w:p>
        </w:tc>
        <w:tc>
          <w:tcPr>
            <w:tcW w:w="4524" w:type="pct"/>
            <w:shd w:val="clear" w:color="auto" w:fill="auto"/>
          </w:tcPr>
          <w:p w:rsidR="009C4682" w:rsidRPr="00EB3CE5" w:rsidRDefault="009C4682" w:rsidP="009C4682">
            <w:pPr>
              <w:spacing w:after="0" w:line="240" w:lineRule="auto"/>
              <w:ind w:right="-360"/>
              <w:rPr>
                <w:rFonts w:ascii="Times New Roman" w:hAnsi="Times New Roman"/>
                <w:b/>
                <w:bCs/>
                <w:sz w:val="24"/>
                <w:szCs w:val="24"/>
              </w:rPr>
            </w:pPr>
            <w:r w:rsidRPr="00EB3CE5">
              <w:rPr>
                <w:rFonts w:ascii="Times New Roman" w:hAnsi="Times New Roman"/>
                <w:b/>
                <w:bCs/>
                <w:sz w:val="24"/>
                <w:szCs w:val="24"/>
              </w:rPr>
              <w:t>Instructional techniques and students' activities</w:t>
            </w:r>
          </w:p>
        </w:tc>
      </w:tr>
      <w:tr w:rsidR="009C4682" w:rsidRPr="00EB3CE5" w:rsidTr="009C4682">
        <w:tc>
          <w:tcPr>
            <w:tcW w:w="476" w:type="pct"/>
            <w:shd w:val="clear" w:color="auto" w:fill="auto"/>
          </w:tcPr>
          <w:p w:rsidR="009C4682" w:rsidRPr="00EB3CE5" w:rsidRDefault="009C4682" w:rsidP="009C4682">
            <w:pPr>
              <w:pStyle w:val="ListParagraph"/>
              <w:spacing w:after="0"/>
              <w:ind w:right="-360"/>
              <w:rPr>
                <w:b/>
                <w:bCs/>
              </w:rPr>
            </w:pPr>
            <w:r>
              <w:rPr>
                <w:b/>
                <w:bCs/>
              </w:rPr>
              <w:t>I</w:t>
            </w:r>
          </w:p>
        </w:tc>
        <w:tc>
          <w:tcPr>
            <w:tcW w:w="4524" w:type="pct"/>
            <w:shd w:val="clear" w:color="auto" w:fill="auto"/>
          </w:tcPr>
          <w:p w:rsidR="009C4682" w:rsidRPr="00EB3CE5" w:rsidRDefault="009C4682" w:rsidP="009C4682">
            <w:pPr>
              <w:pStyle w:val="ListParagraph"/>
              <w:spacing w:after="0"/>
              <w:ind w:right="-115"/>
            </w:pPr>
            <w:r>
              <w:t>Define regions and identify boundary, core and periphery through</w:t>
            </w:r>
            <w:r w:rsidRPr="00EB3CE5">
              <w:t xml:space="preserve"> discussion </w:t>
            </w:r>
            <w:r>
              <w:t xml:space="preserve">using maps. </w:t>
            </w:r>
          </w:p>
        </w:tc>
      </w:tr>
      <w:tr w:rsidR="009C4682" w:rsidRPr="00EB3CE5" w:rsidTr="009C4682">
        <w:tc>
          <w:tcPr>
            <w:tcW w:w="476" w:type="pct"/>
            <w:shd w:val="clear" w:color="auto" w:fill="auto"/>
          </w:tcPr>
          <w:p w:rsidR="009C4682" w:rsidRPr="00EB3CE5" w:rsidRDefault="009C4682" w:rsidP="009C4682">
            <w:pPr>
              <w:spacing w:after="0" w:line="240" w:lineRule="auto"/>
              <w:ind w:right="-360"/>
              <w:rPr>
                <w:rFonts w:ascii="Times New Roman" w:hAnsi="Times New Roman"/>
                <w:b/>
                <w:bCs/>
                <w:sz w:val="24"/>
                <w:szCs w:val="24"/>
              </w:rPr>
            </w:pPr>
            <w:r>
              <w:rPr>
                <w:rFonts w:ascii="Times New Roman" w:hAnsi="Times New Roman"/>
                <w:b/>
                <w:bCs/>
                <w:sz w:val="24"/>
                <w:szCs w:val="24"/>
              </w:rPr>
              <w:t>II</w:t>
            </w:r>
          </w:p>
        </w:tc>
        <w:tc>
          <w:tcPr>
            <w:tcW w:w="4524" w:type="pct"/>
            <w:shd w:val="clear" w:color="auto" w:fill="auto"/>
          </w:tcPr>
          <w:p w:rsidR="009C4682" w:rsidRPr="00500AEB" w:rsidRDefault="009C4682" w:rsidP="009C4682">
            <w:pPr>
              <w:pStyle w:val="ListParagraph"/>
              <w:spacing w:after="0"/>
              <w:ind w:right="-115"/>
            </w:pPr>
            <w:r>
              <w:t xml:space="preserve">Differentiate ecological belt and physiographic regions of Nepal using maps </w:t>
            </w:r>
            <w:r w:rsidRPr="00EB3CE5">
              <w:t>and discuss about their formation, distribution and characteristics.</w:t>
            </w:r>
          </w:p>
        </w:tc>
      </w:tr>
      <w:tr w:rsidR="009C4682" w:rsidRPr="00EB3CE5" w:rsidTr="009C4682">
        <w:tc>
          <w:tcPr>
            <w:tcW w:w="476" w:type="pct"/>
            <w:shd w:val="clear" w:color="auto" w:fill="auto"/>
          </w:tcPr>
          <w:p w:rsidR="009C4682" w:rsidRPr="00EB3CE5" w:rsidRDefault="009C4682" w:rsidP="009C4682">
            <w:pPr>
              <w:pStyle w:val="ListParagraph"/>
              <w:spacing w:after="0"/>
              <w:ind w:right="-360"/>
              <w:rPr>
                <w:b/>
                <w:bCs/>
              </w:rPr>
            </w:pPr>
            <w:r>
              <w:rPr>
                <w:b/>
                <w:bCs/>
              </w:rPr>
              <w:t>III</w:t>
            </w:r>
          </w:p>
        </w:tc>
        <w:tc>
          <w:tcPr>
            <w:tcW w:w="4524" w:type="pct"/>
            <w:shd w:val="clear" w:color="auto" w:fill="auto"/>
          </w:tcPr>
          <w:p w:rsidR="009C4682" w:rsidRPr="00EB3CE5" w:rsidRDefault="009C4682" w:rsidP="009C4682">
            <w:pPr>
              <w:pStyle w:val="ListParagraph"/>
              <w:spacing w:after="0"/>
              <w:ind w:right="-115"/>
              <w:rPr>
                <w:b/>
                <w:bCs/>
              </w:rPr>
            </w:pPr>
            <w:r>
              <w:t>Pr</w:t>
            </w:r>
            <w:r w:rsidRPr="00EB3CE5">
              <w:t xml:space="preserve">esentation </w:t>
            </w:r>
            <w:r>
              <w:t>of slides using</w:t>
            </w:r>
            <w:r w:rsidRPr="00EB3CE5">
              <w:t xml:space="preserve"> multimedia</w:t>
            </w:r>
            <w:r>
              <w:t xml:space="preserve"> showing different types of settlement and their distribution of settlement and population. Present ethno-demographic characteristics using maps and photographs.  </w:t>
            </w:r>
          </w:p>
        </w:tc>
      </w:tr>
      <w:tr w:rsidR="009C4682" w:rsidRPr="00EB3CE5" w:rsidTr="009C4682">
        <w:tc>
          <w:tcPr>
            <w:tcW w:w="476" w:type="pct"/>
            <w:shd w:val="clear" w:color="auto" w:fill="auto"/>
          </w:tcPr>
          <w:p w:rsidR="009C4682" w:rsidRPr="00EB3CE5" w:rsidRDefault="009C4682" w:rsidP="009C4682">
            <w:pPr>
              <w:pStyle w:val="ListParagraph"/>
              <w:spacing w:after="0"/>
              <w:ind w:right="-360"/>
              <w:rPr>
                <w:b/>
                <w:bCs/>
              </w:rPr>
            </w:pPr>
            <w:r>
              <w:rPr>
                <w:b/>
                <w:bCs/>
              </w:rPr>
              <w:t>IV</w:t>
            </w:r>
          </w:p>
        </w:tc>
        <w:tc>
          <w:tcPr>
            <w:tcW w:w="4524" w:type="pct"/>
            <w:shd w:val="clear" w:color="auto" w:fill="auto"/>
          </w:tcPr>
          <w:p w:rsidR="009C4682" w:rsidRPr="00EB3CE5" w:rsidRDefault="009C4682" w:rsidP="009C4682">
            <w:pPr>
              <w:pStyle w:val="ListParagraph"/>
              <w:spacing w:after="0"/>
              <w:ind w:right="-115"/>
              <w:rPr>
                <w:b/>
                <w:bCs/>
              </w:rPr>
            </w:pPr>
            <w:r>
              <w:t>Student's classroom presentation on economic activities and their characteristics</w:t>
            </w:r>
          </w:p>
        </w:tc>
      </w:tr>
      <w:tr w:rsidR="009C4682" w:rsidRPr="00EB3CE5" w:rsidTr="009C4682">
        <w:tc>
          <w:tcPr>
            <w:tcW w:w="476" w:type="pct"/>
            <w:shd w:val="clear" w:color="auto" w:fill="auto"/>
          </w:tcPr>
          <w:p w:rsidR="009C4682" w:rsidRPr="00EB3CE5" w:rsidRDefault="009C4682" w:rsidP="009C4682">
            <w:pPr>
              <w:pStyle w:val="ListParagraph"/>
              <w:spacing w:after="0"/>
              <w:ind w:right="-360"/>
              <w:rPr>
                <w:b/>
                <w:bCs/>
              </w:rPr>
            </w:pPr>
            <w:r>
              <w:rPr>
                <w:b/>
                <w:bCs/>
              </w:rPr>
              <w:t>V</w:t>
            </w:r>
          </w:p>
        </w:tc>
        <w:tc>
          <w:tcPr>
            <w:tcW w:w="4524" w:type="pct"/>
            <w:shd w:val="clear" w:color="auto" w:fill="auto"/>
          </w:tcPr>
          <w:p w:rsidR="009C4682" w:rsidRPr="00EB3CE5" w:rsidRDefault="009C4682" w:rsidP="009C4682">
            <w:pPr>
              <w:pStyle w:val="ListParagraph"/>
              <w:spacing w:after="0"/>
              <w:ind w:right="-115"/>
            </w:pPr>
            <w:r>
              <w:t>Map presentation and discussion by using reports of CBS, NLSS, UNDP, WFP etc</w:t>
            </w:r>
          </w:p>
        </w:tc>
      </w:tr>
      <w:tr w:rsidR="009C4682" w:rsidRPr="00EB3CE5" w:rsidTr="009C4682">
        <w:tc>
          <w:tcPr>
            <w:tcW w:w="476" w:type="pct"/>
            <w:shd w:val="clear" w:color="auto" w:fill="auto"/>
          </w:tcPr>
          <w:p w:rsidR="009C4682" w:rsidRPr="00EB3CE5" w:rsidRDefault="009C4682" w:rsidP="009C4682">
            <w:pPr>
              <w:pStyle w:val="ListParagraph"/>
              <w:spacing w:after="0"/>
              <w:ind w:right="-360"/>
              <w:rPr>
                <w:b/>
                <w:bCs/>
              </w:rPr>
            </w:pPr>
            <w:r>
              <w:rPr>
                <w:b/>
                <w:bCs/>
              </w:rPr>
              <w:t>VI</w:t>
            </w:r>
          </w:p>
        </w:tc>
        <w:tc>
          <w:tcPr>
            <w:tcW w:w="4524" w:type="pct"/>
            <w:shd w:val="clear" w:color="auto" w:fill="auto"/>
          </w:tcPr>
          <w:p w:rsidR="009C4682" w:rsidRPr="00EB3CE5" w:rsidRDefault="009C4682" w:rsidP="009C4682">
            <w:pPr>
              <w:pStyle w:val="ListParagraph"/>
              <w:spacing w:after="0"/>
              <w:ind w:right="-115"/>
            </w:pPr>
            <w:r>
              <w:t xml:space="preserve">Collection of materials from open sources and preparation of teaching materials and presentation providing assignment to the students. </w:t>
            </w:r>
          </w:p>
        </w:tc>
      </w:tr>
    </w:tbl>
    <w:p w:rsidR="009C4682" w:rsidRPr="00520144" w:rsidRDefault="009C4682" w:rsidP="009C4682">
      <w:pPr>
        <w:spacing w:line="240" w:lineRule="auto"/>
        <w:ind w:right="-360"/>
        <w:rPr>
          <w:rFonts w:ascii="Times New Roman" w:hAnsi="Times New Roman"/>
          <w:b/>
          <w:bCs/>
          <w:sz w:val="14"/>
          <w:szCs w:val="24"/>
        </w:rPr>
      </w:pPr>
    </w:p>
    <w:p w:rsidR="009C4682" w:rsidRPr="003451F8" w:rsidRDefault="009C4682" w:rsidP="009C4682">
      <w:pPr>
        <w:spacing w:line="240" w:lineRule="auto"/>
        <w:ind w:right="-360"/>
        <w:rPr>
          <w:rFonts w:ascii="Times New Roman" w:hAnsi="Times New Roman"/>
          <w:b/>
          <w:bCs/>
          <w:sz w:val="24"/>
          <w:szCs w:val="24"/>
        </w:rPr>
      </w:pPr>
      <w:r w:rsidRPr="003451F8">
        <w:rPr>
          <w:rFonts w:ascii="Times New Roman" w:hAnsi="Times New Roman"/>
          <w:b/>
          <w:bCs/>
          <w:sz w:val="24"/>
          <w:szCs w:val="24"/>
        </w:rPr>
        <w:t>5. Evaluation</w:t>
      </w:r>
    </w:p>
    <w:p w:rsidR="009C4682" w:rsidRPr="003451F8" w:rsidRDefault="009C4682" w:rsidP="009C4682">
      <w:pPr>
        <w:spacing w:line="240" w:lineRule="auto"/>
        <w:ind w:right="-115"/>
        <w:jc w:val="both"/>
        <w:rPr>
          <w:rFonts w:ascii="Times New Roman" w:hAnsi="Times New Roman"/>
          <w:sz w:val="24"/>
          <w:szCs w:val="24"/>
        </w:rPr>
      </w:pPr>
      <w:r w:rsidRPr="003451F8">
        <w:rPr>
          <w:rFonts w:ascii="Times New Roman" w:hAnsi="Times New Roman"/>
          <w:sz w:val="24"/>
          <w:szCs w:val="24"/>
        </w:rPr>
        <w:t xml:space="preserve">The achievement of the students will be assessed through internal and final/semester examination. Forty percent marks </w:t>
      </w:r>
      <w:r>
        <w:rPr>
          <w:rFonts w:ascii="Times New Roman" w:hAnsi="Times New Roman"/>
          <w:sz w:val="24"/>
          <w:szCs w:val="24"/>
        </w:rPr>
        <w:t>are</w:t>
      </w:r>
      <w:r w:rsidRPr="003451F8">
        <w:rPr>
          <w:rFonts w:ascii="Times New Roman" w:hAnsi="Times New Roman"/>
          <w:sz w:val="24"/>
          <w:szCs w:val="24"/>
        </w:rPr>
        <w:t xml:space="preserve"> allocated to internal examination and sixty percent for final/semester examination.</w:t>
      </w:r>
    </w:p>
    <w:p w:rsidR="009C4682" w:rsidRPr="003451F8" w:rsidRDefault="009C4682" w:rsidP="009C4682">
      <w:pPr>
        <w:spacing w:before="240" w:after="120" w:line="240" w:lineRule="auto"/>
        <w:ind w:right="-360"/>
        <w:rPr>
          <w:rFonts w:ascii="Times New Roman" w:hAnsi="Times New Roman"/>
          <w:b/>
          <w:bCs/>
          <w:sz w:val="24"/>
          <w:szCs w:val="24"/>
        </w:rPr>
      </w:pPr>
      <w:r w:rsidRPr="003451F8">
        <w:rPr>
          <w:rFonts w:ascii="Times New Roman" w:hAnsi="Times New Roman"/>
          <w:b/>
          <w:bCs/>
          <w:sz w:val="24"/>
          <w:szCs w:val="24"/>
        </w:rPr>
        <w:t>5.1 Internal evaluation</w:t>
      </w:r>
    </w:p>
    <w:p w:rsidR="009C4682" w:rsidRPr="003451F8" w:rsidRDefault="009C4682" w:rsidP="009C4682">
      <w:pPr>
        <w:spacing w:line="240" w:lineRule="auto"/>
        <w:ind w:right="-360"/>
        <w:rPr>
          <w:rFonts w:ascii="Times New Roman" w:hAnsi="Times New Roman"/>
          <w:sz w:val="24"/>
          <w:szCs w:val="24"/>
        </w:rPr>
      </w:pPr>
      <w:r w:rsidRPr="003451F8">
        <w:rPr>
          <w:rFonts w:ascii="Times New Roman" w:hAnsi="Times New Roman"/>
          <w:sz w:val="24"/>
          <w:szCs w:val="24"/>
        </w:rPr>
        <w:t>Internal evaluation will be conducted by teacher based on the following activities:</w:t>
      </w:r>
    </w:p>
    <w:p w:rsidR="009C4682" w:rsidRPr="003451F8" w:rsidRDefault="009C4682" w:rsidP="009C4682">
      <w:pPr>
        <w:spacing w:after="0" w:line="240" w:lineRule="auto"/>
        <w:ind w:right="-360"/>
        <w:rPr>
          <w:rFonts w:ascii="Times New Roman" w:hAnsi="Times New Roman"/>
          <w:sz w:val="24"/>
          <w:szCs w:val="24"/>
        </w:rPr>
      </w:pPr>
      <w:r w:rsidRPr="003451F8">
        <w:rPr>
          <w:rFonts w:ascii="Times New Roman" w:hAnsi="Times New Roman"/>
          <w:sz w:val="24"/>
          <w:szCs w:val="24"/>
        </w:rPr>
        <w:t xml:space="preserve">1.  Attendance </w:t>
      </w:r>
      <w:r w:rsidRPr="003451F8">
        <w:rPr>
          <w:rFonts w:ascii="Times New Roman" w:hAnsi="Times New Roman"/>
          <w:sz w:val="24"/>
          <w:szCs w:val="24"/>
        </w:rPr>
        <w:tab/>
      </w:r>
      <w:r w:rsidRPr="003451F8">
        <w:rPr>
          <w:rFonts w:ascii="Times New Roman" w:hAnsi="Times New Roman"/>
          <w:sz w:val="24"/>
          <w:szCs w:val="24"/>
        </w:rPr>
        <w:tab/>
      </w:r>
      <w:r w:rsidRPr="003451F8">
        <w:rPr>
          <w:rFonts w:ascii="Times New Roman" w:hAnsi="Times New Roman"/>
          <w:sz w:val="24"/>
          <w:szCs w:val="24"/>
        </w:rPr>
        <w:tab/>
      </w:r>
      <w:r w:rsidRPr="003451F8">
        <w:rPr>
          <w:rFonts w:ascii="Times New Roman" w:hAnsi="Times New Roman"/>
          <w:sz w:val="24"/>
          <w:szCs w:val="24"/>
        </w:rPr>
        <w:tab/>
      </w:r>
      <w:r w:rsidRPr="003451F8">
        <w:rPr>
          <w:rFonts w:ascii="Times New Roman" w:hAnsi="Times New Roman"/>
          <w:sz w:val="24"/>
          <w:szCs w:val="24"/>
        </w:rPr>
        <w:tab/>
        <w:t xml:space="preserve"> 5 points</w:t>
      </w:r>
    </w:p>
    <w:p w:rsidR="009C4682" w:rsidRPr="003451F8" w:rsidRDefault="009C4682" w:rsidP="009C4682">
      <w:pPr>
        <w:spacing w:after="0" w:line="240" w:lineRule="auto"/>
        <w:ind w:right="-360"/>
        <w:rPr>
          <w:rFonts w:ascii="Times New Roman" w:hAnsi="Times New Roman"/>
          <w:sz w:val="24"/>
          <w:szCs w:val="24"/>
        </w:rPr>
      </w:pPr>
      <w:r w:rsidRPr="003451F8">
        <w:rPr>
          <w:rFonts w:ascii="Times New Roman" w:hAnsi="Times New Roman"/>
          <w:sz w:val="24"/>
          <w:szCs w:val="24"/>
        </w:rPr>
        <w:t>2. Classroom activities</w:t>
      </w:r>
      <w:r w:rsidRPr="003451F8">
        <w:rPr>
          <w:rFonts w:ascii="Times New Roman" w:hAnsi="Times New Roman"/>
          <w:sz w:val="24"/>
          <w:szCs w:val="24"/>
        </w:rPr>
        <w:tab/>
      </w:r>
      <w:r w:rsidRPr="003451F8">
        <w:rPr>
          <w:rFonts w:ascii="Times New Roman" w:hAnsi="Times New Roman"/>
          <w:sz w:val="24"/>
          <w:szCs w:val="24"/>
        </w:rPr>
        <w:tab/>
      </w:r>
      <w:r w:rsidRPr="003451F8">
        <w:rPr>
          <w:rFonts w:ascii="Times New Roman" w:hAnsi="Times New Roman"/>
          <w:sz w:val="24"/>
          <w:szCs w:val="24"/>
        </w:rPr>
        <w:tab/>
      </w:r>
      <w:r w:rsidRPr="003451F8">
        <w:rPr>
          <w:rFonts w:ascii="Times New Roman" w:hAnsi="Times New Roman"/>
          <w:sz w:val="24"/>
          <w:szCs w:val="24"/>
        </w:rPr>
        <w:tab/>
        <w:t xml:space="preserve">  5 points</w:t>
      </w:r>
    </w:p>
    <w:p w:rsidR="009C4682" w:rsidRPr="003451F8" w:rsidRDefault="009C4682" w:rsidP="009C4682">
      <w:pPr>
        <w:spacing w:after="0" w:line="240" w:lineRule="auto"/>
        <w:ind w:right="-360"/>
        <w:rPr>
          <w:rFonts w:ascii="Times New Roman" w:hAnsi="Times New Roman"/>
          <w:sz w:val="24"/>
          <w:szCs w:val="24"/>
        </w:rPr>
      </w:pPr>
      <w:r w:rsidRPr="003451F8">
        <w:rPr>
          <w:rFonts w:ascii="Times New Roman" w:hAnsi="Times New Roman"/>
          <w:sz w:val="24"/>
          <w:szCs w:val="24"/>
        </w:rPr>
        <w:t>3. First assignment/ term paper</w:t>
      </w:r>
      <w:r w:rsidRPr="003451F8">
        <w:rPr>
          <w:rFonts w:ascii="Times New Roman" w:hAnsi="Times New Roman"/>
          <w:sz w:val="24"/>
          <w:szCs w:val="24"/>
        </w:rPr>
        <w:tab/>
      </w:r>
      <w:r w:rsidRPr="003451F8">
        <w:rPr>
          <w:rFonts w:ascii="Times New Roman" w:hAnsi="Times New Roman"/>
          <w:sz w:val="24"/>
          <w:szCs w:val="24"/>
        </w:rPr>
        <w:tab/>
      </w:r>
      <w:r w:rsidRPr="003451F8">
        <w:rPr>
          <w:rFonts w:ascii="Times New Roman" w:hAnsi="Times New Roman"/>
          <w:sz w:val="24"/>
          <w:szCs w:val="24"/>
        </w:rPr>
        <w:tab/>
        <w:t>10 points</w:t>
      </w:r>
    </w:p>
    <w:p w:rsidR="009C4682" w:rsidRPr="003451F8" w:rsidRDefault="009C4682" w:rsidP="009C4682">
      <w:pPr>
        <w:spacing w:after="0" w:line="240" w:lineRule="auto"/>
        <w:ind w:right="-360"/>
        <w:rPr>
          <w:rFonts w:ascii="Times New Roman" w:hAnsi="Times New Roman"/>
          <w:sz w:val="24"/>
          <w:szCs w:val="24"/>
        </w:rPr>
      </w:pPr>
      <w:r w:rsidRPr="003451F8">
        <w:rPr>
          <w:rFonts w:ascii="Times New Roman" w:hAnsi="Times New Roman"/>
          <w:sz w:val="24"/>
          <w:szCs w:val="24"/>
        </w:rPr>
        <w:t>4. Second assignment/term paper</w:t>
      </w:r>
      <w:r w:rsidRPr="003451F8">
        <w:rPr>
          <w:rFonts w:ascii="Times New Roman" w:hAnsi="Times New Roman"/>
          <w:sz w:val="24"/>
          <w:szCs w:val="24"/>
        </w:rPr>
        <w:tab/>
      </w:r>
      <w:r w:rsidRPr="003451F8">
        <w:rPr>
          <w:rFonts w:ascii="Times New Roman" w:hAnsi="Times New Roman"/>
          <w:sz w:val="24"/>
          <w:szCs w:val="24"/>
        </w:rPr>
        <w:tab/>
      </w:r>
      <w:r w:rsidRPr="003451F8">
        <w:rPr>
          <w:rFonts w:ascii="Times New Roman" w:hAnsi="Times New Roman"/>
          <w:sz w:val="24"/>
          <w:szCs w:val="24"/>
        </w:rPr>
        <w:tab/>
        <w:t>10 points</w:t>
      </w:r>
    </w:p>
    <w:p w:rsidR="009C4682" w:rsidRPr="003451F8" w:rsidRDefault="009C4682" w:rsidP="009C4682">
      <w:pPr>
        <w:spacing w:after="0" w:line="240" w:lineRule="auto"/>
        <w:ind w:right="-360"/>
        <w:rPr>
          <w:rFonts w:ascii="Times New Roman" w:hAnsi="Times New Roman"/>
          <w:sz w:val="24"/>
          <w:szCs w:val="24"/>
        </w:rPr>
      </w:pPr>
      <w:r w:rsidRPr="003451F8">
        <w:rPr>
          <w:rFonts w:ascii="Times New Roman" w:hAnsi="Times New Roman"/>
          <w:sz w:val="24"/>
          <w:szCs w:val="24"/>
        </w:rPr>
        <w:t>5. Third assignment/term paper</w:t>
      </w:r>
      <w:r w:rsidRPr="003451F8">
        <w:rPr>
          <w:rFonts w:ascii="Times New Roman" w:hAnsi="Times New Roman"/>
          <w:sz w:val="24"/>
          <w:szCs w:val="24"/>
        </w:rPr>
        <w:tab/>
      </w:r>
      <w:r w:rsidRPr="003451F8">
        <w:rPr>
          <w:rFonts w:ascii="Times New Roman" w:hAnsi="Times New Roman"/>
          <w:sz w:val="24"/>
          <w:szCs w:val="24"/>
        </w:rPr>
        <w:tab/>
      </w:r>
      <w:r w:rsidRPr="003451F8">
        <w:rPr>
          <w:rFonts w:ascii="Times New Roman" w:hAnsi="Times New Roman"/>
          <w:sz w:val="24"/>
          <w:szCs w:val="24"/>
        </w:rPr>
        <w:tab/>
        <w:t>10 points</w:t>
      </w:r>
    </w:p>
    <w:p w:rsidR="009C4682" w:rsidRPr="003451F8" w:rsidRDefault="009C4682" w:rsidP="009C4682">
      <w:pPr>
        <w:spacing w:line="240" w:lineRule="auto"/>
        <w:ind w:right="-360"/>
        <w:rPr>
          <w:rFonts w:ascii="Times New Roman" w:hAnsi="Times New Roman"/>
          <w:b/>
          <w:bCs/>
          <w:sz w:val="24"/>
          <w:szCs w:val="24"/>
        </w:rPr>
      </w:pPr>
      <w:r w:rsidRPr="003451F8">
        <w:rPr>
          <w:rFonts w:ascii="Times New Roman" w:hAnsi="Times New Roman"/>
          <w:sz w:val="24"/>
          <w:szCs w:val="24"/>
        </w:rPr>
        <w:t xml:space="preserve">  </w:t>
      </w:r>
      <w:r w:rsidRPr="003451F8">
        <w:rPr>
          <w:rFonts w:ascii="Times New Roman" w:hAnsi="Times New Roman"/>
          <w:sz w:val="24"/>
          <w:szCs w:val="24"/>
        </w:rPr>
        <w:tab/>
      </w:r>
      <w:r w:rsidRPr="003451F8">
        <w:rPr>
          <w:rFonts w:ascii="Times New Roman" w:hAnsi="Times New Roman"/>
          <w:b/>
          <w:bCs/>
          <w:sz w:val="24"/>
          <w:szCs w:val="24"/>
        </w:rPr>
        <w:t>Total</w:t>
      </w:r>
      <w:r w:rsidRPr="003451F8">
        <w:rPr>
          <w:rFonts w:ascii="Times New Roman" w:hAnsi="Times New Roman"/>
          <w:b/>
          <w:bCs/>
          <w:sz w:val="24"/>
          <w:szCs w:val="24"/>
        </w:rPr>
        <w:tab/>
      </w:r>
      <w:r w:rsidRPr="003451F8">
        <w:rPr>
          <w:rFonts w:ascii="Times New Roman" w:hAnsi="Times New Roman"/>
          <w:b/>
          <w:bCs/>
          <w:sz w:val="24"/>
          <w:szCs w:val="24"/>
        </w:rPr>
        <w:tab/>
      </w:r>
      <w:r w:rsidRPr="003451F8">
        <w:rPr>
          <w:rFonts w:ascii="Times New Roman" w:hAnsi="Times New Roman"/>
          <w:b/>
          <w:bCs/>
          <w:sz w:val="24"/>
          <w:szCs w:val="24"/>
        </w:rPr>
        <w:tab/>
      </w:r>
      <w:r w:rsidRPr="003451F8">
        <w:rPr>
          <w:rFonts w:ascii="Times New Roman" w:hAnsi="Times New Roman"/>
          <w:b/>
          <w:bCs/>
          <w:sz w:val="24"/>
          <w:szCs w:val="24"/>
        </w:rPr>
        <w:tab/>
      </w:r>
      <w:r w:rsidRPr="003451F8">
        <w:rPr>
          <w:rFonts w:ascii="Times New Roman" w:hAnsi="Times New Roman"/>
          <w:b/>
          <w:bCs/>
          <w:sz w:val="24"/>
          <w:szCs w:val="24"/>
        </w:rPr>
        <w:tab/>
      </w:r>
      <w:r w:rsidRPr="003451F8">
        <w:rPr>
          <w:rFonts w:ascii="Times New Roman" w:hAnsi="Times New Roman"/>
          <w:b/>
          <w:bCs/>
          <w:sz w:val="24"/>
          <w:szCs w:val="24"/>
        </w:rPr>
        <w:tab/>
        <w:t>40 points</w:t>
      </w:r>
    </w:p>
    <w:p w:rsidR="009C4682" w:rsidRPr="003451F8" w:rsidRDefault="009C4682" w:rsidP="009C4682">
      <w:pPr>
        <w:spacing w:before="240" w:after="120" w:line="240" w:lineRule="auto"/>
        <w:ind w:right="-360"/>
        <w:rPr>
          <w:rFonts w:ascii="Times New Roman" w:hAnsi="Times New Roman"/>
          <w:b/>
          <w:bCs/>
          <w:sz w:val="24"/>
          <w:szCs w:val="24"/>
        </w:rPr>
      </w:pPr>
      <w:r w:rsidRPr="003451F8">
        <w:rPr>
          <w:rFonts w:ascii="Times New Roman" w:hAnsi="Times New Roman"/>
          <w:b/>
          <w:bCs/>
          <w:sz w:val="24"/>
          <w:szCs w:val="24"/>
        </w:rPr>
        <w:t>5.2 External evaluation (Final examination) 60 percent</w:t>
      </w:r>
    </w:p>
    <w:p w:rsidR="009C4682" w:rsidRPr="003451F8" w:rsidRDefault="009C4682" w:rsidP="009C4682">
      <w:pPr>
        <w:spacing w:line="240" w:lineRule="auto"/>
        <w:ind w:right="-25"/>
        <w:jc w:val="both"/>
        <w:rPr>
          <w:rFonts w:ascii="Times New Roman" w:hAnsi="Times New Roman"/>
          <w:sz w:val="24"/>
          <w:szCs w:val="24"/>
        </w:rPr>
      </w:pPr>
      <w:r w:rsidRPr="003451F8">
        <w:rPr>
          <w:rFonts w:ascii="Times New Roman" w:hAnsi="Times New Roman"/>
          <w:sz w:val="24"/>
          <w:szCs w:val="24"/>
        </w:rPr>
        <w:t xml:space="preserve">Examination division, Office of the Dean, Faculty of Education will </w:t>
      </w:r>
      <w:r>
        <w:rPr>
          <w:rFonts w:ascii="Times New Roman" w:hAnsi="Times New Roman"/>
          <w:sz w:val="24"/>
          <w:szCs w:val="24"/>
        </w:rPr>
        <w:t xml:space="preserve">be </w:t>
      </w:r>
      <w:r w:rsidRPr="003451F8">
        <w:rPr>
          <w:rFonts w:ascii="Times New Roman" w:hAnsi="Times New Roman"/>
          <w:sz w:val="24"/>
          <w:szCs w:val="24"/>
        </w:rPr>
        <w:t>conduct</w:t>
      </w:r>
      <w:r>
        <w:rPr>
          <w:rFonts w:ascii="Times New Roman" w:hAnsi="Times New Roman"/>
          <w:sz w:val="24"/>
          <w:szCs w:val="24"/>
        </w:rPr>
        <w:t>ed</w:t>
      </w:r>
      <w:r w:rsidRPr="003451F8">
        <w:rPr>
          <w:rFonts w:ascii="Times New Roman" w:hAnsi="Times New Roman"/>
          <w:sz w:val="24"/>
          <w:szCs w:val="24"/>
        </w:rPr>
        <w:t xml:space="preserve"> final examination at the end of </w:t>
      </w:r>
      <w:r>
        <w:rPr>
          <w:rFonts w:ascii="Times New Roman" w:hAnsi="Times New Roman"/>
          <w:sz w:val="24"/>
          <w:szCs w:val="24"/>
        </w:rPr>
        <w:t xml:space="preserve">the </w:t>
      </w:r>
      <w:r w:rsidRPr="003451F8">
        <w:rPr>
          <w:rFonts w:ascii="Times New Roman" w:hAnsi="Times New Roman"/>
          <w:sz w:val="24"/>
          <w:szCs w:val="24"/>
        </w:rPr>
        <w:t>semester.</w:t>
      </w:r>
      <w:r>
        <w:rPr>
          <w:rFonts w:ascii="Times New Roman" w:hAnsi="Times New Roman"/>
          <w:sz w:val="24"/>
          <w:szCs w:val="24"/>
        </w:rPr>
        <w:t xml:space="preserve"> Test items of the examination will be as follows: </w:t>
      </w:r>
    </w:p>
    <w:p w:rsidR="009C4682" w:rsidRPr="003451F8" w:rsidRDefault="009C4682" w:rsidP="009C4682">
      <w:pPr>
        <w:spacing w:after="0" w:line="240" w:lineRule="auto"/>
        <w:ind w:right="-360"/>
        <w:rPr>
          <w:rFonts w:ascii="Times New Roman" w:hAnsi="Times New Roman"/>
          <w:sz w:val="24"/>
          <w:szCs w:val="24"/>
        </w:rPr>
      </w:pPr>
      <w:r w:rsidRPr="003451F8">
        <w:rPr>
          <w:rFonts w:ascii="Times New Roman" w:hAnsi="Times New Roman"/>
          <w:sz w:val="24"/>
          <w:szCs w:val="24"/>
        </w:rPr>
        <w:t xml:space="preserve">1. Objective type questions (Multiple choice items) </w:t>
      </w:r>
      <w:r w:rsidRPr="003451F8">
        <w:rPr>
          <w:rFonts w:ascii="Times New Roman" w:hAnsi="Times New Roman"/>
          <w:sz w:val="24"/>
          <w:szCs w:val="24"/>
        </w:rPr>
        <w:tab/>
      </w:r>
      <w:r w:rsidRPr="003451F8">
        <w:rPr>
          <w:rFonts w:ascii="Times New Roman" w:hAnsi="Times New Roman"/>
          <w:sz w:val="24"/>
          <w:szCs w:val="24"/>
        </w:rPr>
        <w:tab/>
        <w:t xml:space="preserve">   10</w:t>
      </w:r>
      <w:r>
        <w:rPr>
          <w:rFonts w:ascii="Times New Roman" w:hAnsi="Times New Roman"/>
          <w:sz w:val="24"/>
          <w:szCs w:val="24"/>
        </w:rPr>
        <w:t xml:space="preserve"> x </w:t>
      </w:r>
      <w:r w:rsidRPr="003451F8">
        <w:rPr>
          <w:rFonts w:ascii="Times New Roman" w:hAnsi="Times New Roman"/>
          <w:sz w:val="24"/>
          <w:szCs w:val="24"/>
        </w:rPr>
        <w:t>1   =   10 points</w:t>
      </w:r>
    </w:p>
    <w:p w:rsidR="009C4682" w:rsidRPr="003451F8" w:rsidRDefault="009C4682" w:rsidP="009C4682">
      <w:pPr>
        <w:spacing w:after="0" w:line="240" w:lineRule="auto"/>
        <w:ind w:right="-360"/>
        <w:rPr>
          <w:rFonts w:ascii="Times New Roman" w:hAnsi="Times New Roman"/>
          <w:sz w:val="24"/>
          <w:szCs w:val="24"/>
        </w:rPr>
      </w:pPr>
      <w:r w:rsidRPr="003451F8">
        <w:rPr>
          <w:rFonts w:ascii="Times New Roman" w:hAnsi="Times New Roman"/>
          <w:sz w:val="24"/>
          <w:szCs w:val="24"/>
        </w:rPr>
        <w:t>2. Short answer question</w:t>
      </w:r>
      <w:r w:rsidRPr="003451F8">
        <w:rPr>
          <w:rFonts w:ascii="Times New Roman" w:hAnsi="Times New Roman"/>
          <w:sz w:val="24"/>
          <w:szCs w:val="24"/>
        </w:rPr>
        <w:tab/>
      </w:r>
      <w:r w:rsidRPr="003451F8">
        <w:rPr>
          <w:rFonts w:ascii="Times New Roman" w:hAnsi="Times New Roman"/>
          <w:sz w:val="24"/>
          <w:szCs w:val="24"/>
        </w:rPr>
        <w:tab/>
      </w:r>
      <w:r w:rsidRPr="003451F8">
        <w:rPr>
          <w:rFonts w:ascii="Times New Roman" w:hAnsi="Times New Roman"/>
          <w:sz w:val="24"/>
          <w:szCs w:val="24"/>
        </w:rPr>
        <w:tab/>
      </w:r>
      <w:r w:rsidRPr="003451F8">
        <w:rPr>
          <w:rFonts w:ascii="Times New Roman" w:hAnsi="Times New Roman"/>
          <w:sz w:val="24"/>
          <w:szCs w:val="24"/>
        </w:rPr>
        <w:tab/>
      </w:r>
      <w:r w:rsidRPr="003451F8">
        <w:rPr>
          <w:rFonts w:ascii="Times New Roman" w:hAnsi="Times New Roman"/>
          <w:sz w:val="24"/>
          <w:szCs w:val="24"/>
        </w:rPr>
        <w:tab/>
        <w:t xml:space="preserve">      6</w:t>
      </w:r>
      <w:r>
        <w:rPr>
          <w:rFonts w:ascii="Times New Roman" w:hAnsi="Times New Roman"/>
          <w:sz w:val="24"/>
          <w:szCs w:val="24"/>
        </w:rPr>
        <w:t xml:space="preserve"> x </w:t>
      </w:r>
      <w:r w:rsidRPr="003451F8">
        <w:rPr>
          <w:rFonts w:ascii="Times New Roman" w:hAnsi="Times New Roman"/>
          <w:sz w:val="24"/>
          <w:szCs w:val="24"/>
        </w:rPr>
        <w:t>5   =   30 points</w:t>
      </w:r>
    </w:p>
    <w:p w:rsidR="009C4682" w:rsidRPr="003451F8" w:rsidRDefault="009C4682" w:rsidP="009C4682">
      <w:pPr>
        <w:spacing w:after="0" w:line="240" w:lineRule="auto"/>
        <w:ind w:right="-360"/>
        <w:rPr>
          <w:rFonts w:ascii="Times New Roman" w:hAnsi="Times New Roman"/>
          <w:sz w:val="24"/>
          <w:szCs w:val="24"/>
        </w:rPr>
      </w:pPr>
      <w:r w:rsidRPr="003451F8">
        <w:rPr>
          <w:rFonts w:ascii="Times New Roman" w:hAnsi="Times New Roman"/>
          <w:sz w:val="24"/>
          <w:szCs w:val="24"/>
        </w:rPr>
        <w:t xml:space="preserve">3. Long answer question </w:t>
      </w:r>
      <w:r w:rsidRPr="003451F8">
        <w:rPr>
          <w:rFonts w:ascii="Times New Roman" w:hAnsi="Times New Roman"/>
          <w:sz w:val="24"/>
          <w:szCs w:val="24"/>
        </w:rPr>
        <w:tab/>
      </w:r>
      <w:r w:rsidRPr="003451F8">
        <w:rPr>
          <w:rFonts w:ascii="Times New Roman" w:hAnsi="Times New Roman"/>
          <w:sz w:val="24"/>
          <w:szCs w:val="24"/>
        </w:rPr>
        <w:tab/>
      </w:r>
      <w:r w:rsidRPr="003451F8">
        <w:rPr>
          <w:rFonts w:ascii="Times New Roman" w:hAnsi="Times New Roman"/>
          <w:sz w:val="24"/>
          <w:szCs w:val="24"/>
        </w:rPr>
        <w:tab/>
      </w:r>
      <w:r w:rsidRPr="003451F8">
        <w:rPr>
          <w:rFonts w:ascii="Times New Roman" w:hAnsi="Times New Roman"/>
          <w:sz w:val="24"/>
          <w:szCs w:val="24"/>
        </w:rPr>
        <w:tab/>
        <w:t xml:space="preserve">                2</w:t>
      </w:r>
      <w:r>
        <w:rPr>
          <w:rFonts w:ascii="Times New Roman" w:hAnsi="Times New Roman"/>
          <w:sz w:val="24"/>
          <w:szCs w:val="24"/>
        </w:rPr>
        <w:t xml:space="preserve"> x</w:t>
      </w:r>
      <w:r w:rsidRPr="003451F8">
        <w:rPr>
          <w:rFonts w:ascii="Times New Roman" w:hAnsi="Times New Roman"/>
          <w:sz w:val="24"/>
          <w:szCs w:val="24"/>
        </w:rPr>
        <w:t xml:space="preserve"> 10   =   20 points</w:t>
      </w:r>
    </w:p>
    <w:p w:rsidR="009C4682" w:rsidRDefault="009C4682" w:rsidP="009C4682">
      <w:pPr>
        <w:spacing w:after="0" w:line="240" w:lineRule="auto"/>
        <w:ind w:right="-360"/>
        <w:rPr>
          <w:rFonts w:ascii="Times New Roman" w:hAnsi="Times New Roman"/>
          <w:b/>
          <w:bCs/>
          <w:sz w:val="24"/>
          <w:szCs w:val="24"/>
        </w:rPr>
      </w:pPr>
      <w:r w:rsidRPr="003451F8">
        <w:rPr>
          <w:rFonts w:ascii="Times New Roman" w:hAnsi="Times New Roman"/>
          <w:sz w:val="24"/>
          <w:szCs w:val="24"/>
        </w:rPr>
        <w:tab/>
      </w:r>
      <w:r w:rsidRPr="003451F8">
        <w:rPr>
          <w:rFonts w:ascii="Times New Roman" w:hAnsi="Times New Roman"/>
          <w:sz w:val="24"/>
          <w:szCs w:val="24"/>
        </w:rPr>
        <w:tab/>
      </w:r>
      <w:r w:rsidRPr="003451F8">
        <w:rPr>
          <w:rFonts w:ascii="Times New Roman" w:hAnsi="Times New Roman"/>
          <w:b/>
          <w:bCs/>
          <w:sz w:val="24"/>
          <w:szCs w:val="24"/>
        </w:rPr>
        <w:t>Total</w:t>
      </w:r>
      <w:r w:rsidRPr="003451F8">
        <w:rPr>
          <w:rFonts w:ascii="Times New Roman" w:hAnsi="Times New Roman"/>
          <w:b/>
          <w:bCs/>
          <w:sz w:val="24"/>
          <w:szCs w:val="24"/>
        </w:rPr>
        <w:tab/>
      </w:r>
      <w:r w:rsidRPr="003451F8">
        <w:rPr>
          <w:rFonts w:ascii="Times New Roman" w:hAnsi="Times New Roman"/>
          <w:b/>
          <w:bCs/>
          <w:sz w:val="24"/>
          <w:szCs w:val="24"/>
        </w:rPr>
        <w:tab/>
      </w:r>
      <w:r w:rsidRPr="003451F8">
        <w:rPr>
          <w:rFonts w:ascii="Times New Roman" w:hAnsi="Times New Roman"/>
          <w:b/>
          <w:bCs/>
          <w:sz w:val="24"/>
          <w:szCs w:val="24"/>
        </w:rPr>
        <w:tab/>
      </w:r>
      <w:r w:rsidRPr="003451F8">
        <w:rPr>
          <w:rFonts w:ascii="Times New Roman" w:hAnsi="Times New Roman"/>
          <w:b/>
          <w:bCs/>
          <w:sz w:val="24"/>
          <w:szCs w:val="24"/>
        </w:rPr>
        <w:tab/>
      </w:r>
      <w:r w:rsidRPr="003451F8">
        <w:rPr>
          <w:rFonts w:ascii="Times New Roman" w:hAnsi="Times New Roman"/>
          <w:b/>
          <w:bCs/>
          <w:sz w:val="24"/>
          <w:szCs w:val="24"/>
        </w:rPr>
        <w:tab/>
      </w:r>
      <w:r w:rsidRPr="003451F8">
        <w:rPr>
          <w:rFonts w:ascii="Times New Roman" w:hAnsi="Times New Roman"/>
          <w:b/>
          <w:bCs/>
          <w:sz w:val="24"/>
          <w:szCs w:val="24"/>
        </w:rPr>
        <w:tab/>
      </w:r>
      <w:r w:rsidRPr="003451F8">
        <w:rPr>
          <w:rFonts w:ascii="Times New Roman" w:hAnsi="Times New Roman"/>
          <w:b/>
          <w:bCs/>
          <w:sz w:val="24"/>
          <w:szCs w:val="24"/>
        </w:rPr>
        <w:tab/>
        <w:t>60 points</w:t>
      </w:r>
    </w:p>
    <w:p w:rsidR="009C4682" w:rsidRDefault="009C4682" w:rsidP="009C4682">
      <w:pPr>
        <w:spacing w:after="0" w:line="240" w:lineRule="auto"/>
        <w:ind w:right="-360"/>
        <w:rPr>
          <w:rFonts w:ascii="Times New Roman" w:hAnsi="Times New Roman"/>
          <w:b/>
          <w:bCs/>
          <w:sz w:val="24"/>
          <w:szCs w:val="24"/>
        </w:rPr>
      </w:pPr>
    </w:p>
    <w:p w:rsidR="009C4682" w:rsidRDefault="009C4682" w:rsidP="009C4682">
      <w:pPr>
        <w:pStyle w:val="BodyText"/>
        <w:spacing w:before="120"/>
        <w:ind w:right="-115"/>
        <w:rPr>
          <w:b/>
          <w:szCs w:val="24"/>
        </w:rPr>
      </w:pPr>
    </w:p>
    <w:p w:rsidR="009C4682" w:rsidRPr="002C6588" w:rsidRDefault="009C4682" w:rsidP="009C4682">
      <w:pPr>
        <w:pStyle w:val="BodyText"/>
        <w:spacing w:before="120"/>
        <w:ind w:right="-115"/>
        <w:rPr>
          <w:b/>
          <w:szCs w:val="24"/>
        </w:rPr>
      </w:pPr>
      <w:r w:rsidRPr="002C6588">
        <w:rPr>
          <w:b/>
          <w:szCs w:val="24"/>
        </w:rPr>
        <w:t>Recommended Books and Reading Materials</w:t>
      </w:r>
    </w:p>
    <w:p w:rsidR="009C4682" w:rsidRDefault="009C4682" w:rsidP="009C4682">
      <w:pPr>
        <w:spacing w:after="120"/>
        <w:ind w:right="-115"/>
        <w:jc w:val="center"/>
        <w:rPr>
          <w:b/>
          <w:bCs/>
          <w:sz w:val="24"/>
          <w:szCs w:val="24"/>
        </w:rPr>
      </w:pPr>
      <w:r>
        <w:rPr>
          <w:b/>
          <w:bCs/>
          <w:sz w:val="24"/>
          <w:szCs w:val="24"/>
        </w:rPr>
        <w:t>Recommended books</w:t>
      </w:r>
    </w:p>
    <w:p w:rsidR="009C4682" w:rsidRPr="00F93BB5" w:rsidRDefault="009C4682" w:rsidP="009C4682">
      <w:pPr>
        <w:spacing w:after="0"/>
        <w:ind w:left="900" w:right="-115" w:hanging="900"/>
        <w:jc w:val="both"/>
        <w:rPr>
          <w:rFonts w:ascii="Times New Roman" w:hAnsi="Times New Roman"/>
          <w:b/>
          <w:sz w:val="24"/>
          <w:szCs w:val="24"/>
        </w:rPr>
      </w:pPr>
      <w:r w:rsidRPr="003867D2">
        <w:rPr>
          <w:rFonts w:ascii="Times New Roman" w:hAnsi="Times New Roman"/>
          <w:sz w:val="24"/>
          <w:szCs w:val="24"/>
        </w:rPr>
        <w:t>Friedman, J. and Alouse W. (</w:t>
      </w:r>
      <w:r>
        <w:rPr>
          <w:rFonts w:ascii="Times New Roman" w:hAnsi="Times New Roman"/>
          <w:sz w:val="24"/>
          <w:szCs w:val="24"/>
        </w:rPr>
        <w:t>E</w:t>
      </w:r>
      <w:r w:rsidRPr="003867D2">
        <w:rPr>
          <w:rFonts w:ascii="Times New Roman" w:hAnsi="Times New Roman"/>
          <w:sz w:val="24"/>
          <w:szCs w:val="24"/>
        </w:rPr>
        <w:t>ds</w:t>
      </w:r>
      <w:r>
        <w:rPr>
          <w:rFonts w:ascii="Times New Roman" w:hAnsi="Times New Roman"/>
          <w:sz w:val="24"/>
          <w:szCs w:val="24"/>
        </w:rPr>
        <w:t>.</w:t>
      </w:r>
      <w:r w:rsidRPr="003867D2">
        <w:rPr>
          <w:rFonts w:ascii="Times New Roman" w:hAnsi="Times New Roman"/>
          <w:sz w:val="24"/>
          <w:szCs w:val="24"/>
        </w:rPr>
        <w:t>) (1974)</w:t>
      </w:r>
      <w:r>
        <w:rPr>
          <w:rFonts w:ascii="Times New Roman" w:hAnsi="Times New Roman"/>
          <w:sz w:val="24"/>
          <w:szCs w:val="24"/>
        </w:rPr>
        <w:t>.</w:t>
      </w:r>
      <w:r w:rsidRPr="003867D2">
        <w:rPr>
          <w:rFonts w:ascii="Times New Roman" w:hAnsi="Times New Roman"/>
          <w:sz w:val="24"/>
          <w:szCs w:val="24"/>
        </w:rPr>
        <w:t xml:space="preserve"> </w:t>
      </w:r>
      <w:r w:rsidRPr="00500AEB">
        <w:rPr>
          <w:rFonts w:ascii="Times New Roman" w:hAnsi="Times New Roman"/>
          <w:b/>
          <w:bCs/>
          <w:i/>
          <w:sz w:val="24"/>
          <w:szCs w:val="24"/>
        </w:rPr>
        <w:t>Regional Policy</w:t>
      </w:r>
      <w:r w:rsidRPr="003867D2">
        <w:rPr>
          <w:rFonts w:ascii="Times New Roman" w:hAnsi="Times New Roman"/>
          <w:sz w:val="24"/>
          <w:szCs w:val="24"/>
        </w:rPr>
        <w:t>, Cambridge</w:t>
      </w:r>
      <w:r>
        <w:rPr>
          <w:rFonts w:ascii="Times New Roman" w:hAnsi="Times New Roman"/>
          <w:sz w:val="24"/>
          <w:szCs w:val="24"/>
        </w:rPr>
        <w:t>:</w:t>
      </w:r>
      <w:r w:rsidRPr="003867D2">
        <w:rPr>
          <w:rFonts w:ascii="Times New Roman" w:hAnsi="Times New Roman"/>
          <w:sz w:val="24"/>
          <w:szCs w:val="24"/>
        </w:rPr>
        <w:t xml:space="preserve"> MIT</w:t>
      </w:r>
      <w:r>
        <w:rPr>
          <w:rFonts w:ascii="Times New Roman" w:hAnsi="Times New Roman"/>
          <w:sz w:val="24"/>
          <w:szCs w:val="24"/>
        </w:rPr>
        <w:t xml:space="preserve"> Press</w:t>
      </w:r>
      <w:r w:rsidRPr="003867D2">
        <w:rPr>
          <w:rFonts w:ascii="Times New Roman" w:hAnsi="Times New Roman"/>
          <w:sz w:val="24"/>
          <w:szCs w:val="24"/>
        </w:rPr>
        <w:t>.</w:t>
      </w:r>
      <w:r>
        <w:rPr>
          <w:rFonts w:ascii="Times New Roman" w:hAnsi="Times New Roman"/>
          <w:sz w:val="24"/>
          <w:szCs w:val="24"/>
        </w:rPr>
        <w:t xml:space="preserve"> </w:t>
      </w:r>
      <w:r w:rsidRPr="00F93BB5">
        <w:rPr>
          <w:rFonts w:ascii="Times New Roman" w:hAnsi="Times New Roman"/>
          <w:b/>
          <w:sz w:val="24"/>
          <w:szCs w:val="24"/>
        </w:rPr>
        <w:t>(Unit I)</w:t>
      </w:r>
    </w:p>
    <w:p w:rsidR="009C4682" w:rsidRPr="00F93BB5" w:rsidRDefault="009C4682" w:rsidP="009C4682">
      <w:pPr>
        <w:spacing w:after="0"/>
        <w:ind w:left="900" w:right="-115" w:hanging="900"/>
        <w:jc w:val="both"/>
        <w:rPr>
          <w:rFonts w:ascii="Times New Roman" w:hAnsi="Times New Roman"/>
          <w:b/>
          <w:sz w:val="24"/>
          <w:szCs w:val="24"/>
        </w:rPr>
      </w:pPr>
      <w:r w:rsidRPr="003867D2">
        <w:rPr>
          <w:rFonts w:ascii="Times New Roman" w:hAnsi="Times New Roman"/>
          <w:sz w:val="24"/>
          <w:szCs w:val="24"/>
        </w:rPr>
        <w:t>Hagen, Toni (1998)</w:t>
      </w:r>
      <w:r>
        <w:rPr>
          <w:rFonts w:ascii="Times New Roman" w:hAnsi="Times New Roman"/>
          <w:sz w:val="24"/>
          <w:szCs w:val="24"/>
        </w:rPr>
        <w:t>.</w:t>
      </w:r>
      <w:r w:rsidRPr="003867D2">
        <w:rPr>
          <w:rFonts w:ascii="Times New Roman" w:hAnsi="Times New Roman"/>
          <w:sz w:val="24"/>
          <w:szCs w:val="24"/>
        </w:rPr>
        <w:t xml:space="preserve"> </w:t>
      </w:r>
      <w:r w:rsidRPr="00500AEB">
        <w:rPr>
          <w:rFonts w:ascii="Times New Roman" w:hAnsi="Times New Roman"/>
          <w:b/>
          <w:i/>
          <w:sz w:val="24"/>
          <w:szCs w:val="24"/>
        </w:rPr>
        <w:t>Nepal: The Himalayan Kingdom</w:t>
      </w:r>
      <w:r w:rsidRPr="003867D2">
        <w:rPr>
          <w:rFonts w:ascii="Times New Roman" w:hAnsi="Times New Roman"/>
          <w:bCs/>
          <w:sz w:val="24"/>
          <w:szCs w:val="24"/>
        </w:rPr>
        <w:t>. The Hague</w:t>
      </w:r>
      <w:r>
        <w:rPr>
          <w:rFonts w:ascii="Times New Roman" w:hAnsi="Times New Roman"/>
          <w:bCs/>
          <w:sz w:val="24"/>
          <w:szCs w:val="24"/>
        </w:rPr>
        <w:t>:</w:t>
      </w:r>
      <w:r w:rsidRPr="003867D2">
        <w:rPr>
          <w:rFonts w:ascii="Times New Roman" w:hAnsi="Times New Roman"/>
          <w:bCs/>
          <w:sz w:val="24"/>
          <w:szCs w:val="24"/>
        </w:rPr>
        <w:t xml:space="preserve"> Leidon.</w:t>
      </w:r>
      <w:r w:rsidRPr="00F93BB5">
        <w:rPr>
          <w:rFonts w:ascii="Times New Roman" w:hAnsi="Times New Roman"/>
          <w:b/>
          <w:sz w:val="24"/>
          <w:szCs w:val="24"/>
        </w:rPr>
        <w:t xml:space="preserve"> (Unit </w:t>
      </w:r>
      <w:r>
        <w:rPr>
          <w:rFonts w:ascii="Times New Roman" w:hAnsi="Times New Roman"/>
          <w:b/>
          <w:sz w:val="24"/>
          <w:szCs w:val="24"/>
        </w:rPr>
        <w:t>II, Unit IV, Unit V</w:t>
      </w:r>
      <w:r w:rsidRPr="00F93BB5">
        <w:rPr>
          <w:rFonts w:ascii="Times New Roman" w:hAnsi="Times New Roman"/>
          <w:b/>
          <w:sz w:val="24"/>
          <w:szCs w:val="24"/>
        </w:rPr>
        <w:t>)</w:t>
      </w:r>
    </w:p>
    <w:p w:rsidR="009C4682" w:rsidRPr="00F93BB5" w:rsidRDefault="009C4682" w:rsidP="009C4682">
      <w:pPr>
        <w:spacing w:after="0"/>
        <w:ind w:left="900" w:right="-115" w:hanging="900"/>
        <w:jc w:val="both"/>
        <w:rPr>
          <w:rFonts w:ascii="Times New Roman" w:hAnsi="Times New Roman"/>
          <w:b/>
          <w:sz w:val="24"/>
          <w:szCs w:val="24"/>
        </w:rPr>
      </w:pPr>
      <w:r w:rsidRPr="003867D2">
        <w:rPr>
          <w:rFonts w:ascii="Times New Roman" w:hAnsi="Times New Roman"/>
          <w:bCs/>
          <w:sz w:val="24"/>
          <w:szCs w:val="24"/>
        </w:rPr>
        <w:t>Kar</w:t>
      </w:r>
      <w:r>
        <w:rPr>
          <w:rFonts w:ascii="Times New Roman" w:hAnsi="Times New Roman"/>
          <w:bCs/>
          <w:sz w:val="24"/>
          <w:szCs w:val="24"/>
        </w:rPr>
        <w:t>a</w:t>
      </w:r>
      <w:r w:rsidRPr="003867D2">
        <w:rPr>
          <w:rFonts w:ascii="Times New Roman" w:hAnsi="Times New Roman"/>
          <w:bCs/>
          <w:sz w:val="24"/>
          <w:szCs w:val="24"/>
        </w:rPr>
        <w:t>n, P.P. (1960)</w:t>
      </w:r>
      <w:r>
        <w:rPr>
          <w:rFonts w:ascii="Times New Roman" w:hAnsi="Times New Roman"/>
          <w:bCs/>
          <w:sz w:val="24"/>
          <w:szCs w:val="24"/>
        </w:rPr>
        <w:t>.</w:t>
      </w:r>
      <w:r w:rsidRPr="003867D2">
        <w:rPr>
          <w:rFonts w:ascii="Times New Roman" w:hAnsi="Times New Roman"/>
          <w:bCs/>
          <w:sz w:val="24"/>
          <w:szCs w:val="24"/>
        </w:rPr>
        <w:t xml:space="preserve">  </w:t>
      </w:r>
      <w:r w:rsidRPr="00500AEB">
        <w:rPr>
          <w:rFonts w:ascii="Times New Roman" w:hAnsi="Times New Roman"/>
          <w:b/>
          <w:bCs/>
          <w:i/>
          <w:sz w:val="24"/>
          <w:szCs w:val="24"/>
        </w:rPr>
        <w:t>Nepal: Cultural and Physical Geography</w:t>
      </w:r>
      <w:r w:rsidRPr="003867D2">
        <w:rPr>
          <w:rFonts w:ascii="Times New Roman" w:hAnsi="Times New Roman"/>
          <w:bCs/>
          <w:sz w:val="24"/>
          <w:szCs w:val="24"/>
        </w:rPr>
        <w:t>, University of Kentucky press, USA.</w:t>
      </w:r>
      <w:r w:rsidRPr="00F93BB5">
        <w:rPr>
          <w:rFonts w:ascii="Times New Roman" w:hAnsi="Times New Roman"/>
          <w:b/>
          <w:sz w:val="24"/>
          <w:szCs w:val="24"/>
        </w:rPr>
        <w:t xml:space="preserve"> (Unit </w:t>
      </w:r>
      <w:r>
        <w:rPr>
          <w:rFonts w:ascii="Times New Roman" w:hAnsi="Times New Roman"/>
          <w:b/>
          <w:sz w:val="24"/>
          <w:szCs w:val="24"/>
        </w:rPr>
        <w:t>I</w:t>
      </w:r>
      <w:r w:rsidRPr="00F93BB5">
        <w:rPr>
          <w:rFonts w:ascii="Times New Roman" w:hAnsi="Times New Roman"/>
          <w:b/>
          <w:sz w:val="24"/>
          <w:szCs w:val="24"/>
        </w:rPr>
        <w:t>I</w:t>
      </w:r>
      <w:r>
        <w:rPr>
          <w:rFonts w:ascii="Times New Roman" w:hAnsi="Times New Roman"/>
          <w:b/>
          <w:sz w:val="24"/>
          <w:szCs w:val="24"/>
        </w:rPr>
        <w:t>, Unit III, Unit IV, Unit IV</w:t>
      </w:r>
      <w:r w:rsidRPr="00F93BB5">
        <w:rPr>
          <w:rFonts w:ascii="Times New Roman" w:hAnsi="Times New Roman"/>
          <w:b/>
          <w:sz w:val="24"/>
          <w:szCs w:val="24"/>
        </w:rPr>
        <w:t>)</w:t>
      </w:r>
    </w:p>
    <w:p w:rsidR="009C4682" w:rsidRPr="00F93BB5" w:rsidRDefault="009C4682" w:rsidP="009C4682">
      <w:pPr>
        <w:spacing w:after="0"/>
        <w:ind w:left="900" w:right="-115" w:hanging="900"/>
        <w:jc w:val="both"/>
        <w:rPr>
          <w:rFonts w:ascii="Times New Roman" w:hAnsi="Times New Roman"/>
          <w:b/>
          <w:sz w:val="24"/>
          <w:szCs w:val="24"/>
        </w:rPr>
      </w:pPr>
      <w:r w:rsidRPr="003867D2">
        <w:rPr>
          <w:rFonts w:ascii="Times New Roman" w:hAnsi="Times New Roman"/>
          <w:bCs/>
          <w:sz w:val="24"/>
          <w:szCs w:val="24"/>
        </w:rPr>
        <w:t>Panday, R.K. (1984)</w:t>
      </w:r>
      <w:r>
        <w:rPr>
          <w:rFonts w:ascii="Times New Roman" w:hAnsi="Times New Roman"/>
          <w:bCs/>
          <w:sz w:val="24"/>
          <w:szCs w:val="24"/>
        </w:rPr>
        <w:t>.</w:t>
      </w:r>
      <w:r w:rsidRPr="003867D2">
        <w:rPr>
          <w:rFonts w:ascii="Times New Roman" w:hAnsi="Times New Roman"/>
          <w:bCs/>
          <w:sz w:val="24"/>
          <w:szCs w:val="24"/>
        </w:rPr>
        <w:t xml:space="preserve"> </w:t>
      </w:r>
      <w:r w:rsidRPr="00500AEB">
        <w:rPr>
          <w:rFonts w:ascii="Times New Roman" w:hAnsi="Times New Roman"/>
          <w:b/>
          <w:i/>
          <w:sz w:val="24"/>
          <w:szCs w:val="24"/>
        </w:rPr>
        <w:t>Physical Geography of Nepal (in Nepali)</w:t>
      </w:r>
      <w:r w:rsidRPr="003867D2">
        <w:rPr>
          <w:rFonts w:ascii="Times New Roman" w:hAnsi="Times New Roman"/>
          <w:bCs/>
          <w:sz w:val="24"/>
          <w:szCs w:val="24"/>
        </w:rPr>
        <w:t>, Lalitpur</w:t>
      </w:r>
      <w:r>
        <w:rPr>
          <w:rFonts w:ascii="Times New Roman" w:hAnsi="Times New Roman"/>
          <w:bCs/>
          <w:sz w:val="24"/>
          <w:szCs w:val="24"/>
        </w:rPr>
        <w:t>:</w:t>
      </w:r>
      <w:r w:rsidRPr="003867D2">
        <w:rPr>
          <w:rFonts w:ascii="Times New Roman" w:hAnsi="Times New Roman"/>
          <w:bCs/>
          <w:sz w:val="24"/>
          <w:szCs w:val="24"/>
        </w:rPr>
        <w:t xml:space="preserve"> Tethys</w:t>
      </w:r>
      <w:r>
        <w:rPr>
          <w:rFonts w:ascii="Times New Roman" w:hAnsi="Times New Roman"/>
          <w:bCs/>
          <w:sz w:val="24"/>
          <w:szCs w:val="24"/>
        </w:rPr>
        <w:t xml:space="preserve"> Panday</w:t>
      </w:r>
      <w:r w:rsidRPr="003867D2">
        <w:rPr>
          <w:rFonts w:ascii="Times New Roman" w:hAnsi="Times New Roman"/>
          <w:bCs/>
          <w:sz w:val="24"/>
          <w:szCs w:val="24"/>
        </w:rPr>
        <w:t>.</w:t>
      </w:r>
      <w:r w:rsidRPr="00F93BB5">
        <w:rPr>
          <w:rFonts w:ascii="Times New Roman" w:hAnsi="Times New Roman"/>
          <w:b/>
          <w:sz w:val="24"/>
          <w:szCs w:val="24"/>
        </w:rPr>
        <w:t xml:space="preserve"> (Unit I</w:t>
      </w:r>
      <w:r>
        <w:rPr>
          <w:rFonts w:ascii="Times New Roman" w:hAnsi="Times New Roman"/>
          <w:b/>
          <w:sz w:val="24"/>
          <w:szCs w:val="24"/>
        </w:rPr>
        <w:t>, Unit II, Unit III, Unit IV, Unit V</w:t>
      </w:r>
      <w:r w:rsidRPr="00F93BB5">
        <w:rPr>
          <w:rFonts w:ascii="Times New Roman" w:hAnsi="Times New Roman"/>
          <w:b/>
          <w:sz w:val="24"/>
          <w:szCs w:val="24"/>
        </w:rPr>
        <w:t>)</w:t>
      </w:r>
    </w:p>
    <w:p w:rsidR="009C4682" w:rsidRPr="00F93BB5" w:rsidRDefault="009C4682" w:rsidP="009C4682">
      <w:pPr>
        <w:spacing w:after="0"/>
        <w:ind w:left="900" w:right="-115" w:hanging="900"/>
        <w:jc w:val="both"/>
        <w:rPr>
          <w:rFonts w:ascii="Times New Roman" w:hAnsi="Times New Roman"/>
          <w:b/>
          <w:sz w:val="24"/>
          <w:szCs w:val="24"/>
        </w:rPr>
      </w:pPr>
      <w:r>
        <w:rPr>
          <w:rFonts w:ascii="Times New Roman" w:hAnsi="Times New Roman"/>
          <w:bCs/>
          <w:sz w:val="24"/>
          <w:szCs w:val="24"/>
        </w:rPr>
        <w:t xml:space="preserve">Shrestha, Buddhi Narayan. (latest edition), Nepal ko Simana, Kathmandu </w:t>
      </w:r>
      <w:r w:rsidRPr="00F93BB5">
        <w:rPr>
          <w:rFonts w:ascii="Times New Roman" w:hAnsi="Times New Roman"/>
          <w:b/>
          <w:sz w:val="24"/>
          <w:szCs w:val="24"/>
        </w:rPr>
        <w:t>(Unit I)</w:t>
      </w:r>
    </w:p>
    <w:p w:rsidR="009C4682" w:rsidRPr="00F93BB5" w:rsidRDefault="009C4682" w:rsidP="009C4682">
      <w:pPr>
        <w:spacing w:after="0"/>
        <w:ind w:left="900" w:right="-115" w:hanging="900"/>
        <w:jc w:val="both"/>
        <w:rPr>
          <w:rFonts w:ascii="Times New Roman" w:hAnsi="Times New Roman"/>
          <w:b/>
          <w:sz w:val="24"/>
          <w:szCs w:val="24"/>
        </w:rPr>
      </w:pPr>
      <w:r w:rsidRPr="003867D2">
        <w:rPr>
          <w:rFonts w:ascii="Times New Roman" w:hAnsi="Times New Roman"/>
          <w:bCs/>
          <w:sz w:val="24"/>
          <w:szCs w:val="24"/>
        </w:rPr>
        <w:t>Shrestha, B</w:t>
      </w:r>
      <w:r>
        <w:rPr>
          <w:rFonts w:ascii="Times New Roman" w:hAnsi="Times New Roman"/>
          <w:bCs/>
          <w:sz w:val="24"/>
          <w:szCs w:val="24"/>
        </w:rPr>
        <w:t>adri</w:t>
      </w:r>
      <w:r w:rsidRPr="003867D2">
        <w:rPr>
          <w:rFonts w:ascii="Times New Roman" w:hAnsi="Times New Roman"/>
          <w:bCs/>
          <w:sz w:val="24"/>
          <w:szCs w:val="24"/>
        </w:rPr>
        <w:t xml:space="preserve"> P</w:t>
      </w:r>
      <w:r>
        <w:rPr>
          <w:rFonts w:ascii="Times New Roman" w:hAnsi="Times New Roman"/>
          <w:bCs/>
          <w:sz w:val="24"/>
          <w:szCs w:val="24"/>
        </w:rPr>
        <w:t>rasad</w:t>
      </w:r>
      <w:r w:rsidRPr="003867D2">
        <w:rPr>
          <w:rFonts w:ascii="Times New Roman" w:hAnsi="Times New Roman"/>
          <w:bCs/>
          <w:sz w:val="24"/>
          <w:szCs w:val="24"/>
        </w:rPr>
        <w:t xml:space="preserve"> and Jain, S.C.</w:t>
      </w:r>
      <w:r>
        <w:rPr>
          <w:rFonts w:ascii="Times New Roman" w:hAnsi="Times New Roman"/>
          <w:bCs/>
          <w:sz w:val="24"/>
          <w:szCs w:val="24"/>
        </w:rPr>
        <w:t xml:space="preserve"> </w:t>
      </w:r>
      <w:r w:rsidRPr="003867D2">
        <w:rPr>
          <w:rFonts w:ascii="Times New Roman" w:hAnsi="Times New Roman"/>
          <w:bCs/>
          <w:sz w:val="24"/>
          <w:szCs w:val="24"/>
        </w:rPr>
        <w:t>(1978)</w:t>
      </w:r>
      <w:r>
        <w:rPr>
          <w:rFonts w:ascii="Times New Roman" w:hAnsi="Times New Roman"/>
          <w:bCs/>
          <w:sz w:val="24"/>
          <w:szCs w:val="24"/>
        </w:rPr>
        <w:t xml:space="preserve">. </w:t>
      </w:r>
      <w:r w:rsidRPr="003867D2">
        <w:rPr>
          <w:rFonts w:ascii="Times New Roman" w:hAnsi="Times New Roman"/>
          <w:bCs/>
          <w:sz w:val="24"/>
          <w:szCs w:val="24"/>
        </w:rPr>
        <w:t xml:space="preserve"> </w:t>
      </w:r>
      <w:r w:rsidRPr="00500AEB">
        <w:rPr>
          <w:rFonts w:ascii="Times New Roman" w:hAnsi="Times New Roman"/>
          <w:b/>
          <w:i/>
          <w:sz w:val="24"/>
          <w:szCs w:val="24"/>
        </w:rPr>
        <w:t>Regional Development in Nepal: An Exercise in Reality</w:t>
      </w:r>
      <w:r w:rsidRPr="003867D2">
        <w:rPr>
          <w:rFonts w:ascii="Times New Roman" w:hAnsi="Times New Roman"/>
          <w:bCs/>
          <w:sz w:val="24"/>
          <w:szCs w:val="24"/>
        </w:rPr>
        <w:t>, Development Publisher.</w:t>
      </w:r>
      <w:r w:rsidRPr="00F93BB5">
        <w:rPr>
          <w:rFonts w:ascii="Times New Roman" w:hAnsi="Times New Roman"/>
          <w:b/>
          <w:sz w:val="24"/>
          <w:szCs w:val="24"/>
        </w:rPr>
        <w:t xml:space="preserve"> (Unit I</w:t>
      </w:r>
      <w:r>
        <w:rPr>
          <w:rFonts w:ascii="Times New Roman" w:hAnsi="Times New Roman"/>
          <w:b/>
          <w:sz w:val="24"/>
          <w:szCs w:val="24"/>
        </w:rPr>
        <w:t>V, Unit V</w:t>
      </w:r>
      <w:r w:rsidRPr="00F93BB5">
        <w:rPr>
          <w:rFonts w:ascii="Times New Roman" w:hAnsi="Times New Roman"/>
          <w:b/>
          <w:sz w:val="24"/>
          <w:szCs w:val="24"/>
        </w:rPr>
        <w:t>)</w:t>
      </w:r>
    </w:p>
    <w:p w:rsidR="009C4682" w:rsidRPr="00F93BB5" w:rsidRDefault="009C4682" w:rsidP="009C4682">
      <w:pPr>
        <w:spacing w:after="0"/>
        <w:ind w:left="900" w:right="-115" w:hanging="900"/>
        <w:jc w:val="both"/>
        <w:rPr>
          <w:rFonts w:ascii="Times New Roman" w:hAnsi="Times New Roman"/>
          <w:b/>
          <w:sz w:val="24"/>
          <w:szCs w:val="24"/>
        </w:rPr>
      </w:pPr>
      <w:r w:rsidRPr="003867D2">
        <w:rPr>
          <w:rFonts w:ascii="Times New Roman" w:hAnsi="Times New Roman"/>
          <w:bCs/>
          <w:sz w:val="24"/>
          <w:szCs w:val="24"/>
        </w:rPr>
        <w:t>Shrestha, C.B.</w:t>
      </w:r>
      <w:r>
        <w:rPr>
          <w:rFonts w:ascii="Times New Roman" w:hAnsi="Times New Roman"/>
          <w:bCs/>
          <w:sz w:val="24"/>
          <w:szCs w:val="24"/>
        </w:rPr>
        <w:t xml:space="preserve"> </w:t>
      </w:r>
      <w:r w:rsidRPr="003867D2">
        <w:rPr>
          <w:rFonts w:ascii="Times New Roman" w:hAnsi="Times New Roman"/>
          <w:bCs/>
          <w:sz w:val="24"/>
          <w:szCs w:val="24"/>
        </w:rPr>
        <w:t>(1981)</w:t>
      </w:r>
      <w:r>
        <w:rPr>
          <w:rFonts w:ascii="Times New Roman" w:hAnsi="Times New Roman"/>
          <w:bCs/>
          <w:sz w:val="24"/>
          <w:szCs w:val="24"/>
        </w:rPr>
        <w:t>.</w:t>
      </w:r>
      <w:r w:rsidRPr="003867D2">
        <w:rPr>
          <w:rFonts w:ascii="Times New Roman" w:hAnsi="Times New Roman"/>
          <w:bCs/>
          <w:sz w:val="24"/>
          <w:szCs w:val="24"/>
        </w:rPr>
        <w:t xml:space="preserve">  </w:t>
      </w:r>
      <w:r w:rsidRPr="00500AEB">
        <w:rPr>
          <w:rFonts w:ascii="Times New Roman" w:hAnsi="Times New Roman"/>
          <w:b/>
          <w:i/>
          <w:sz w:val="24"/>
          <w:szCs w:val="24"/>
        </w:rPr>
        <w:t>Cultural Geography of Nepal</w:t>
      </w:r>
      <w:r>
        <w:rPr>
          <w:rFonts w:ascii="Times New Roman" w:hAnsi="Times New Roman"/>
          <w:b/>
          <w:sz w:val="24"/>
          <w:szCs w:val="24"/>
        </w:rPr>
        <w:t>.</w:t>
      </w:r>
      <w:r w:rsidRPr="003867D2">
        <w:rPr>
          <w:rFonts w:ascii="Times New Roman" w:hAnsi="Times New Roman"/>
          <w:bCs/>
          <w:sz w:val="24"/>
          <w:szCs w:val="24"/>
        </w:rPr>
        <w:t xml:space="preserve"> Bhaktapur</w:t>
      </w:r>
      <w:r>
        <w:rPr>
          <w:rFonts w:ascii="Times New Roman" w:hAnsi="Times New Roman"/>
          <w:bCs/>
          <w:sz w:val="24"/>
          <w:szCs w:val="24"/>
        </w:rPr>
        <w:t>:</w:t>
      </w:r>
      <w:r w:rsidRPr="003867D2">
        <w:rPr>
          <w:rFonts w:ascii="Times New Roman" w:hAnsi="Times New Roman"/>
          <w:bCs/>
          <w:sz w:val="24"/>
          <w:szCs w:val="24"/>
        </w:rPr>
        <w:t xml:space="preserve"> K.K. Shrestha and K.L. Shrestha</w:t>
      </w:r>
      <w:r>
        <w:rPr>
          <w:rFonts w:ascii="Times New Roman" w:hAnsi="Times New Roman"/>
          <w:bCs/>
          <w:sz w:val="24"/>
          <w:szCs w:val="24"/>
        </w:rPr>
        <w:t>.</w:t>
      </w:r>
      <w:r w:rsidRPr="00F93BB5">
        <w:rPr>
          <w:rFonts w:ascii="Times New Roman" w:hAnsi="Times New Roman"/>
          <w:b/>
          <w:sz w:val="24"/>
          <w:szCs w:val="24"/>
        </w:rPr>
        <w:t xml:space="preserve"> (Unit </w:t>
      </w:r>
      <w:r>
        <w:rPr>
          <w:rFonts w:ascii="Times New Roman" w:hAnsi="Times New Roman"/>
          <w:b/>
          <w:sz w:val="24"/>
          <w:szCs w:val="24"/>
        </w:rPr>
        <w:t>III, Unit IV, Unt V</w:t>
      </w:r>
      <w:r w:rsidRPr="00F93BB5">
        <w:rPr>
          <w:rFonts w:ascii="Times New Roman" w:hAnsi="Times New Roman"/>
          <w:b/>
          <w:sz w:val="24"/>
          <w:szCs w:val="24"/>
        </w:rPr>
        <w:t>)</w:t>
      </w:r>
    </w:p>
    <w:p w:rsidR="009C4682" w:rsidRPr="00F93BB5" w:rsidRDefault="009C4682" w:rsidP="009C4682">
      <w:pPr>
        <w:spacing w:after="0"/>
        <w:ind w:left="900" w:right="-115" w:hanging="900"/>
        <w:jc w:val="both"/>
        <w:rPr>
          <w:rFonts w:ascii="Times New Roman" w:hAnsi="Times New Roman"/>
          <w:b/>
          <w:sz w:val="24"/>
          <w:szCs w:val="24"/>
        </w:rPr>
      </w:pPr>
      <w:r w:rsidRPr="003867D2">
        <w:rPr>
          <w:rFonts w:ascii="Times New Roman" w:hAnsi="Times New Roman"/>
          <w:bCs/>
          <w:sz w:val="24"/>
          <w:szCs w:val="24"/>
        </w:rPr>
        <w:t>Shrestha S. H. (1998)</w:t>
      </w:r>
      <w:r>
        <w:rPr>
          <w:rFonts w:ascii="Times New Roman" w:hAnsi="Times New Roman"/>
          <w:bCs/>
          <w:sz w:val="24"/>
          <w:szCs w:val="24"/>
        </w:rPr>
        <w:t>.</w:t>
      </w:r>
      <w:r w:rsidRPr="003867D2">
        <w:rPr>
          <w:rFonts w:ascii="Times New Roman" w:hAnsi="Times New Roman"/>
          <w:bCs/>
          <w:sz w:val="24"/>
          <w:szCs w:val="24"/>
        </w:rPr>
        <w:t xml:space="preserve"> </w:t>
      </w:r>
      <w:r w:rsidRPr="00500AEB">
        <w:rPr>
          <w:rFonts w:ascii="Times New Roman" w:hAnsi="Times New Roman"/>
          <w:b/>
          <w:i/>
          <w:sz w:val="24"/>
          <w:szCs w:val="24"/>
        </w:rPr>
        <w:t>Economic Geography of Nepal</w:t>
      </w:r>
      <w:r w:rsidRPr="003867D2">
        <w:rPr>
          <w:rFonts w:ascii="Times New Roman" w:hAnsi="Times New Roman"/>
          <w:bCs/>
          <w:sz w:val="24"/>
          <w:szCs w:val="24"/>
        </w:rPr>
        <w:t>. Kathmandu</w:t>
      </w:r>
      <w:r>
        <w:rPr>
          <w:rFonts w:ascii="Times New Roman" w:hAnsi="Times New Roman"/>
          <w:bCs/>
          <w:sz w:val="24"/>
          <w:szCs w:val="24"/>
        </w:rPr>
        <w:t>:</w:t>
      </w:r>
      <w:r w:rsidRPr="003867D2">
        <w:rPr>
          <w:rFonts w:ascii="Times New Roman" w:hAnsi="Times New Roman"/>
          <w:bCs/>
          <w:sz w:val="24"/>
          <w:szCs w:val="24"/>
        </w:rPr>
        <w:t xml:space="preserve"> Educational Enterprise Pvt. Ltd.</w:t>
      </w:r>
      <w:r w:rsidRPr="00F93BB5">
        <w:rPr>
          <w:rFonts w:ascii="Times New Roman" w:hAnsi="Times New Roman"/>
          <w:b/>
          <w:sz w:val="24"/>
          <w:szCs w:val="24"/>
        </w:rPr>
        <w:t xml:space="preserve"> (Unit </w:t>
      </w:r>
      <w:r>
        <w:rPr>
          <w:rFonts w:ascii="Times New Roman" w:hAnsi="Times New Roman"/>
          <w:b/>
          <w:sz w:val="24"/>
          <w:szCs w:val="24"/>
        </w:rPr>
        <w:t>II</w:t>
      </w:r>
      <w:r w:rsidRPr="00F93BB5">
        <w:rPr>
          <w:rFonts w:ascii="Times New Roman" w:hAnsi="Times New Roman"/>
          <w:b/>
          <w:sz w:val="24"/>
          <w:szCs w:val="24"/>
        </w:rPr>
        <w:t>I</w:t>
      </w:r>
      <w:r>
        <w:rPr>
          <w:rFonts w:ascii="Times New Roman" w:hAnsi="Times New Roman"/>
          <w:b/>
          <w:sz w:val="24"/>
          <w:szCs w:val="24"/>
        </w:rPr>
        <w:t>, Unit IV, Unit V</w:t>
      </w:r>
      <w:r w:rsidRPr="00F93BB5">
        <w:rPr>
          <w:rFonts w:ascii="Times New Roman" w:hAnsi="Times New Roman"/>
          <w:b/>
          <w:sz w:val="24"/>
          <w:szCs w:val="24"/>
        </w:rPr>
        <w:t>)</w:t>
      </w:r>
    </w:p>
    <w:p w:rsidR="009C4682" w:rsidRPr="00500AEB" w:rsidRDefault="009C4682" w:rsidP="009C4682">
      <w:pPr>
        <w:spacing w:after="0" w:line="240" w:lineRule="auto"/>
        <w:ind w:right="-115"/>
        <w:jc w:val="both"/>
        <w:rPr>
          <w:rFonts w:ascii="Times New Roman" w:hAnsi="Times New Roman"/>
          <w:bCs/>
          <w:sz w:val="16"/>
          <w:szCs w:val="24"/>
        </w:rPr>
      </w:pPr>
    </w:p>
    <w:p w:rsidR="009C4682" w:rsidRDefault="009C4682" w:rsidP="009C4682">
      <w:pPr>
        <w:spacing w:after="0"/>
        <w:ind w:left="900" w:right="-115" w:hanging="900"/>
        <w:jc w:val="center"/>
        <w:rPr>
          <w:rFonts w:ascii="Times New Roman" w:hAnsi="Times New Roman"/>
          <w:bCs/>
          <w:sz w:val="24"/>
          <w:szCs w:val="24"/>
        </w:rPr>
      </w:pPr>
      <w:r w:rsidRPr="00413A38">
        <w:rPr>
          <w:rFonts w:ascii="Times New Roman" w:hAnsi="Times New Roman"/>
          <w:b/>
          <w:bCs/>
          <w:sz w:val="24"/>
          <w:szCs w:val="24"/>
        </w:rPr>
        <w:t xml:space="preserve">Reference </w:t>
      </w:r>
      <w:r>
        <w:rPr>
          <w:rFonts w:ascii="Times New Roman" w:hAnsi="Times New Roman"/>
          <w:b/>
          <w:bCs/>
          <w:sz w:val="24"/>
          <w:szCs w:val="24"/>
        </w:rPr>
        <w:t>Books/</w:t>
      </w:r>
      <w:r w:rsidRPr="00413A38">
        <w:rPr>
          <w:rFonts w:ascii="Times New Roman" w:hAnsi="Times New Roman"/>
          <w:b/>
          <w:bCs/>
          <w:sz w:val="24"/>
          <w:szCs w:val="24"/>
        </w:rPr>
        <w:t>Materials</w:t>
      </w:r>
    </w:p>
    <w:p w:rsidR="009C4682" w:rsidRPr="00500AEB" w:rsidRDefault="009C4682" w:rsidP="009C4682">
      <w:pPr>
        <w:spacing w:after="0"/>
        <w:ind w:left="900" w:right="-115" w:hanging="900"/>
        <w:jc w:val="both"/>
        <w:rPr>
          <w:rFonts w:ascii="Times New Roman" w:hAnsi="Times New Roman"/>
          <w:bCs/>
          <w:sz w:val="6"/>
          <w:szCs w:val="24"/>
        </w:rPr>
      </w:pPr>
    </w:p>
    <w:p w:rsidR="009C4682" w:rsidRPr="003867D2" w:rsidRDefault="009C4682" w:rsidP="009C4682">
      <w:pPr>
        <w:spacing w:after="0"/>
        <w:ind w:left="900" w:right="-115" w:hanging="900"/>
        <w:jc w:val="both"/>
        <w:rPr>
          <w:rFonts w:ascii="Times New Roman" w:hAnsi="Times New Roman"/>
          <w:sz w:val="24"/>
          <w:szCs w:val="24"/>
        </w:rPr>
      </w:pPr>
      <w:r w:rsidRPr="003867D2">
        <w:rPr>
          <w:rFonts w:ascii="Times New Roman" w:hAnsi="Times New Roman"/>
          <w:sz w:val="24"/>
          <w:szCs w:val="24"/>
        </w:rPr>
        <w:t>Bhandari, S.</w:t>
      </w:r>
      <w:r>
        <w:rPr>
          <w:rFonts w:ascii="Times New Roman" w:hAnsi="Times New Roman"/>
          <w:sz w:val="24"/>
          <w:szCs w:val="24"/>
        </w:rPr>
        <w:t xml:space="preserve"> </w:t>
      </w:r>
      <w:r w:rsidRPr="003867D2">
        <w:rPr>
          <w:rFonts w:ascii="Times New Roman" w:hAnsi="Times New Roman"/>
          <w:sz w:val="24"/>
          <w:szCs w:val="24"/>
        </w:rPr>
        <w:t xml:space="preserve">(2059) </w:t>
      </w:r>
      <w:r w:rsidRPr="00500AEB">
        <w:rPr>
          <w:rFonts w:ascii="Times New Roman" w:hAnsi="Times New Roman"/>
          <w:b/>
          <w:bCs/>
          <w:i/>
          <w:sz w:val="24"/>
          <w:szCs w:val="24"/>
        </w:rPr>
        <w:t>Geography of Nepal</w:t>
      </w:r>
      <w:r w:rsidRPr="003867D2">
        <w:rPr>
          <w:rFonts w:ascii="Times New Roman" w:hAnsi="Times New Roman"/>
          <w:sz w:val="24"/>
          <w:szCs w:val="24"/>
        </w:rPr>
        <w:t>, Kathmandu</w:t>
      </w:r>
      <w:r>
        <w:rPr>
          <w:rFonts w:ascii="Times New Roman" w:hAnsi="Times New Roman"/>
          <w:sz w:val="24"/>
          <w:szCs w:val="24"/>
        </w:rPr>
        <w:t>:</w:t>
      </w:r>
      <w:r w:rsidRPr="003867D2">
        <w:rPr>
          <w:rFonts w:ascii="Times New Roman" w:hAnsi="Times New Roman"/>
          <w:sz w:val="24"/>
          <w:szCs w:val="24"/>
        </w:rPr>
        <w:t xml:space="preserve"> Ratnapustak Bhandar </w:t>
      </w:r>
    </w:p>
    <w:p w:rsidR="009C4682" w:rsidRDefault="009C4682" w:rsidP="009C4682">
      <w:pPr>
        <w:spacing w:after="0"/>
        <w:ind w:left="900" w:right="-115" w:hanging="900"/>
        <w:jc w:val="both"/>
        <w:rPr>
          <w:rFonts w:ascii="Times New Roman" w:hAnsi="Times New Roman"/>
          <w:bCs/>
          <w:sz w:val="24"/>
          <w:szCs w:val="24"/>
        </w:rPr>
      </w:pPr>
      <w:r w:rsidRPr="003867D2">
        <w:rPr>
          <w:rFonts w:ascii="Times New Roman" w:hAnsi="Times New Roman"/>
          <w:bCs/>
          <w:sz w:val="24"/>
          <w:szCs w:val="24"/>
        </w:rPr>
        <w:t xml:space="preserve">Shrestha, A.K.(2070), </w:t>
      </w:r>
      <w:r w:rsidRPr="00500AEB">
        <w:rPr>
          <w:rFonts w:ascii="Times New Roman" w:hAnsi="Times New Roman"/>
          <w:b/>
          <w:i/>
          <w:sz w:val="24"/>
          <w:szCs w:val="24"/>
        </w:rPr>
        <w:t>Nepal: Bhaugolic Tatha Arthik Ruprekha</w:t>
      </w:r>
      <w:r w:rsidRPr="003867D2">
        <w:rPr>
          <w:rFonts w:ascii="Times New Roman" w:hAnsi="Times New Roman"/>
          <w:b/>
          <w:sz w:val="24"/>
          <w:szCs w:val="24"/>
        </w:rPr>
        <w:t xml:space="preserve">, </w:t>
      </w:r>
      <w:r w:rsidRPr="003867D2">
        <w:rPr>
          <w:rFonts w:ascii="Times New Roman" w:hAnsi="Times New Roman"/>
          <w:bCs/>
          <w:sz w:val="24"/>
          <w:szCs w:val="24"/>
        </w:rPr>
        <w:t>Kathmandu</w:t>
      </w:r>
      <w:r>
        <w:rPr>
          <w:rFonts w:ascii="Times New Roman" w:hAnsi="Times New Roman"/>
          <w:bCs/>
          <w:sz w:val="24"/>
          <w:szCs w:val="24"/>
        </w:rPr>
        <w:t>:</w:t>
      </w:r>
      <w:r w:rsidRPr="003867D2">
        <w:rPr>
          <w:rFonts w:ascii="Times New Roman" w:hAnsi="Times New Roman"/>
          <w:bCs/>
          <w:sz w:val="24"/>
          <w:szCs w:val="24"/>
        </w:rPr>
        <w:t xml:space="preserve"> Subhakamana Prakashan.</w:t>
      </w:r>
    </w:p>
    <w:p w:rsidR="009C4682" w:rsidRPr="003867D2" w:rsidRDefault="009C4682" w:rsidP="009C4682">
      <w:pPr>
        <w:spacing w:after="0"/>
        <w:ind w:left="900" w:right="-115" w:hanging="900"/>
        <w:jc w:val="both"/>
        <w:rPr>
          <w:rFonts w:ascii="Times New Roman" w:hAnsi="Times New Roman"/>
          <w:bCs/>
          <w:sz w:val="24"/>
          <w:szCs w:val="24"/>
        </w:rPr>
      </w:pPr>
      <w:r w:rsidRPr="003867D2">
        <w:rPr>
          <w:rFonts w:ascii="Times New Roman" w:hAnsi="Times New Roman"/>
          <w:bCs/>
          <w:sz w:val="24"/>
          <w:szCs w:val="24"/>
        </w:rPr>
        <w:t>Panday, R.K.</w:t>
      </w:r>
      <w:r>
        <w:rPr>
          <w:rFonts w:ascii="Times New Roman" w:hAnsi="Times New Roman"/>
          <w:bCs/>
          <w:sz w:val="24"/>
          <w:szCs w:val="24"/>
        </w:rPr>
        <w:t xml:space="preserve"> </w:t>
      </w:r>
      <w:r w:rsidRPr="003867D2">
        <w:rPr>
          <w:rFonts w:ascii="Times New Roman" w:hAnsi="Times New Roman"/>
          <w:bCs/>
          <w:sz w:val="24"/>
          <w:szCs w:val="24"/>
        </w:rPr>
        <w:t>(1987)</w:t>
      </w:r>
      <w:r>
        <w:rPr>
          <w:rFonts w:ascii="Times New Roman" w:hAnsi="Times New Roman"/>
          <w:bCs/>
          <w:sz w:val="24"/>
          <w:szCs w:val="24"/>
        </w:rPr>
        <w:t>.</w:t>
      </w:r>
      <w:r w:rsidRPr="003867D2">
        <w:rPr>
          <w:rFonts w:ascii="Times New Roman" w:hAnsi="Times New Roman"/>
          <w:bCs/>
          <w:sz w:val="24"/>
          <w:szCs w:val="24"/>
        </w:rPr>
        <w:t xml:space="preserve"> </w:t>
      </w:r>
      <w:r w:rsidRPr="00500AEB">
        <w:rPr>
          <w:rFonts w:ascii="Times New Roman" w:hAnsi="Times New Roman"/>
          <w:b/>
          <w:i/>
          <w:sz w:val="24"/>
          <w:szCs w:val="24"/>
        </w:rPr>
        <w:t>Altitude Geography: Effects of Altitude on the Geography of Nepal</w:t>
      </w:r>
      <w:r w:rsidRPr="003867D2">
        <w:rPr>
          <w:rFonts w:ascii="Times New Roman" w:hAnsi="Times New Roman"/>
          <w:bCs/>
          <w:sz w:val="24"/>
          <w:szCs w:val="24"/>
        </w:rPr>
        <w:t>, Kathmandu</w:t>
      </w:r>
      <w:r>
        <w:rPr>
          <w:rFonts w:ascii="Times New Roman" w:hAnsi="Times New Roman"/>
          <w:bCs/>
          <w:sz w:val="24"/>
          <w:szCs w:val="24"/>
        </w:rPr>
        <w:t>:</w:t>
      </w:r>
      <w:r w:rsidRPr="003867D2">
        <w:rPr>
          <w:rFonts w:ascii="Times New Roman" w:hAnsi="Times New Roman"/>
          <w:bCs/>
          <w:sz w:val="24"/>
          <w:szCs w:val="24"/>
        </w:rPr>
        <w:t xml:space="preserve"> The Himalayan Book Distribution.</w:t>
      </w:r>
    </w:p>
    <w:p w:rsidR="009C4682" w:rsidRPr="003867D2" w:rsidRDefault="009C4682" w:rsidP="009C4682">
      <w:pPr>
        <w:spacing w:after="0"/>
        <w:ind w:left="900" w:right="-115" w:hanging="900"/>
        <w:jc w:val="both"/>
        <w:rPr>
          <w:rFonts w:ascii="Times New Roman" w:hAnsi="Times New Roman"/>
          <w:bCs/>
          <w:sz w:val="24"/>
          <w:szCs w:val="24"/>
        </w:rPr>
      </w:pPr>
    </w:p>
    <w:p w:rsidR="009C4682" w:rsidRPr="00413A38" w:rsidRDefault="009C4682" w:rsidP="009C4682">
      <w:pPr>
        <w:spacing w:after="0" w:line="240" w:lineRule="auto"/>
        <w:ind w:left="900" w:right="-115" w:hanging="900"/>
        <w:jc w:val="both"/>
        <w:rPr>
          <w:rFonts w:ascii="Times New Roman" w:hAnsi="Times New Roman"/>
          <w:b/>
          <w:bCs/>
          <w:sz w:val="24"/>
          <w:szCs w:val="24"/>
        </w:rPr>
      </w:pPr>
    </w:p>
    <w:p w:rsidR="009C4682" w:rsidRDefault="009C4682">
      <w:r>
        <w:br w:type="page"/>
      </w:r>
    </w:p>
    <w:p w:rsidR="009C4682" w:rsidRPr="0000752E" w:rsidRDefault="009C4682" w:rsidP="0072622B">
      <w:pPr>
        <w:spacing w:after="0" w:line="240" w:lineRule="auto"/>
      </w:pPr>
      <w:r w:rsidRPr="0000752E">
        <w:t xml:space="preserve">Course Title: </w:t>
      </w:r>
      <w:r w:rsidRPr="00F73B65">
        <w:rPr>
          <w:b/>
        </w:rPr>
        <w:t>Geography of Tourism</w:t>
      </w:r>
      <w:r w:rsidRPr="0000752E">
        <w:t xml:space="preserve">      </w:t>
      </w:r>
      <w:r w:rsidR="00037DEB">
        <w:tab/>
      </w:r>
      <w:r w:rsidR="00037DEB">
        <w:tab/>
      </w:r>
      <w:r w:rsidR="00037DEB">
        <w:tab/>
      </w:r>
      <w:r w:rsidRPr="0000752E">
        <w:t xml:space="preserve"> Nature of Course: Theoretical</w:t>
      </w:r>
    </w:p>
    <w:p w:rsidR="009C4682" w:rsidRPr="0000752E" w:rsidRDefault="009C4682" w:rsidP="0072622B">
      <w:pPr>
        <w:spacing w:after="0" w:line="240" w:lineRule="auto"/>
      </w:pPr>
      <w:r w:rsidRPr="0000752E">
        <w:t>Course Code: Geo. Ed. 53</w:t>
      </w:r>
      <w:r>
        <w:t xml:space="preserve">8                       </w:t>
      </w:r>
      <w:r w:rsidRPr="0000752E">
        <w:t xml:space="preserve"> </w:t>
      </w:r>
      <w:r w:rsidR="00037DEB">
        <w:tab/>
      </w:r>
      <w:r w:rsidR="00037DEB">
        <w:tab/>
      </w:r>
      <w:r w:rsidR="00037DEB">
        <w:tab/>
      </w:r>
      <w:r w:rsidRPr="0000752E">
        <w:t>Credit Hours: 3</w:t>
      </w:r>
    </w:p>
    <w:p w:rsidR="009C4682" w:rsidRPr="0000752E" w:rsidRDefault="009C4682" w:rsidP="0072622B">
      <w:pPr>
        <w:spacing w:after="0" w:line="240" w:lineRule="auto"/>
      </w:pPr>
      <w:r w:rsidRPr="0000752E">
        <w:t xml:space="preserve">Level: M. Ed.                                           </w:t>
      </w:r>
    </w:p>
    <w:p w:rsidR="009C4682" w:rsidRDefault="009C4682" w:rsidP="0072622B">
      <w:pPr>
        <w:spacing w:after="0" w:line="240" w:lineRule="auto"/>
      </w:pPr>
      <w:r w:rsidRPr="0000752E">
        <w:t xml:space="preserve">Semester: Third                                     </w:t>
      </w:r>
      <w:r>
        <w:t xml:space="preserve">   </w:t>
      </w:r>
      <w:r w:rsidRPr="0000752E">
        <w:t xml:space="preserve"> </w:t>
      </w:r>
      <w:r w:rsidR="00037DEB">
        <w:tab/>
      </w:r>
      <w:r w:rsidR="00037DEB">
        <w:tab/>
      </w:r>
      <w:r w:rsidR="00037DEB">
        <w:tab/>
      </w:r>
      <w:r w:rsidRPr="0000752E">
        <w:t xml:space="preserve">Teaching Hours: 48 </w:t>
      </w:r>
    </w:p>
    <w:p w:rsidR="00037DEB" w:rsidRPr="0000752E" w:rsidRDefault="00CB2C20" w:rsidP="0072622B">
      <w:pPr>
        <w:spacing w:after="0" w:line="240" w:lineRule="auto"/>
      </w:pPr>
      <w:r>
        <w:rPr>
          <w:noProof/>
        </w:rPr>
        <w:pict>
          <v:shape id="_x0000_s1145" type="#_x0000_t32" style="position:absolute;margin-left:-6pt;margin-top:13.05pt;width:497.25pt;height:.75pt;flip:y;z-index:251779072" o:connectortype="straight" strokecolor="black [3200]" strokeweight="2.5pt">
            <v:shadow color="#868686"/>
          </v:shape>
        </w:pict>
      </w:r>
    </w:p>
    <w:p w:rsidR="009C4682" w:rsidRPr="0000752E" w:rsidRDefault="009C4682" w:rsidP="0072622B">
      <w:pPr>
        <w:pBdr>
          <w:top w:val="single" w:sz="4" w:space="0" w:color="auto"/>
        </w:pBdr>
        <w:spacing w:after="0" w:line="240" w:lineRule="auto"/>
      </w:pPr>
    </w:p>
    <w:p w:rsidR="009C4682" w:rsidRPr="0000752E" w:rsidRDefault="009C4682" w:rsidP="00A54435">
      <w:pPr>
        <w:pStyle w:val="ListParagraph"/>
        <w:numPr>
          <w:ilvl w:val="0"/>
          <w:numId w:val="211"/>
        </w:numPr>
        <w:spacing w:after="0"/>
        <w:contextualSpacing w:val="0"/>
        <w:jc w:val="left"/>
        <w:rPr>
          <w:b/>
        </w:rPr>
      </w:pPr>
      <w:r w:rsidRPr="0000752E">
        <w:rPr>
          <w:b/>
        </w:rPr>
        <w:t>Course Description:</w:t>
      </w:r>
    </w:p>
    <w:p w:rsidR="009C4682" w:rsidRDefault="009C4682" w:rsidP="0072622B">
      <w:pPr>
        <w:spacing w:after="0" w:line="240" w:lineRule="auto"/>
        <w:jc w:val="both"/>
      </w:pPr>
      <w:r>
        <w:t>This course</w:t>
      </w:r>
      <w:r>
        <w:rPr>
          <w:b/>
        </w:rPr>
        <w:t xml:space="preserve"> </w:t>
      </w:r>
      <w:r>
        <w:t xml:space="preserve">is designed to provide the students with the advanced knowledge of teaching geography of tourism. It deals with the fundamental concepts of tourism, evolution of geography of tourism and recreation, tourism services and carrying capacity, impact of tourism and tourism policy and planning with reference to Nepal. In addition, it also helps student insights to develop the teaching and materials in school and college levels. In these pursuits </w:t>
      </w:r>
      <w:r w:rsidRPr="0000752E">
        <w:t>present course on geography of tourism has been designed to provide adequate knowledge and skill on tourism to the students and to initiate them into promoting sustainable tourism development in the national and international context.</w:t>
      </w:r>
    </w:p>
    <w:p w:rsidR="0072622B" w:rsidRPr="0000752E" w:rsidRDefault="0072622B" w:rsidP="0072622B">
      <w:pPr>
        <w:spacing w:after="0" w:line="240" w:lineRule="auto"/>
        <w:jc w:val="both"/>
      </w:pPr>
    </w:p>
    <w:p w:rsidR="009C4682" w:rsidRPr="0000752E" w:rsidRDefault="009C4682" w:rsidP="00A54435">
      <w:pPr>
        <w:pStyle w:val="ListParagraph"/>
        <w:numPr>
          <w:ilvl w:val="0"/>
          <w:numId w:val="211"/>
        </w:numPr>
        <w:spacing w:after="0"/>
        <w:contextualSpacing w:val="0"/>
        <w:jc w:val="left"/>
        <w:rPr>
          <w:b/>
        </w:rPr>
      </w:pPr>
      <w:r w:rsidRPr="0000752E">
        <w:rPr>
          <w:b/>
        </w:rPr>
        <w:t>General Objective:</w:t>
      </w:r>
    </w:p>
    <w:p w:rsidR="009C4682" w:rsidRPr="0000752E" w:rsidRDefault="009C4682" w:rsidP="0072622B">
      <w:pPr>
        <w:spacing w:after="0" w:line="240" w:lineRule="auto"/>
        <w:jc w:val="both"/>
      </w:pPr>
      <w:r w:rsidRPr="0000752E">
        <w:t>The general objectives of the course are to:</w:t>
      </w:r>
    </w:p>
    <w:p w:rsidR="009C4682" w:rsidRPr="0000752E" w:rsidRDefault="009C4682" w:rsidP="00A54435">
      <w:pPr>
        <w:numPr>
          <w:ilvl w:val="0"/>
          <w:numId w:val="210"/>
        </w:numPr>
        <w:spacing w:after="0" w:line="240" w:lineRule="auto"/>
        <w:jc w:val="both"/>
      </w:pPr>
      <w:r w:rsidRPr="0000752E">
        <w:t>enable the students to understand the nature, definition and basic concept of tourism,</w:t>
      </w:r>
    </w:p>
    <w:p w:rsidR="009C4682" w:rsidRPr="0000752E" w:rsidRDefault="009C4682" w:rsidP="00A54435">
      <w:pPr>
        <w:numPr>
          <w:ilvl w:val="0"/>
          <w:numId w:val="210"/>
        </w:numPr>
        <w:spacing w:after="0" w:line="240" w:lineRule="auto"/>
        <w:jc w:val="both"/>
      </w:pPr>
      <w:r w:rsidRPr="0000752E">
        <w:t xml:space="preserve">enable the students to employ the well-recognized concepts that relate to tourism and recreation in order to achieve a more advanced level of understanding of the spatial processes at work, </w:t>
      </w:r>
    </w:p>
    <w:p w:rsidR="009C4682" w:rsidRPr="0000752E" w:rsidRDefault="009C4682" w:rsidP="00A54435">
      <w:pPr>
        <w:numPr>
          <w:ilvl w:val="0"/>
          <w:numId w:val="210"/>
        </w:numPr>
        <w:spacing w:after="0" w:line="240" w:lineRule="auto"/>
        <w:jc w:val="both"/>
      </w:pPr>
      <w:r w:rsidRPr="0000752E">
        <w:t xml:space="preserve">make the students able to identify, analyze and evaluate tourism sites, resources and activities, </w:t>
      </w:r>
    </w:p>
    <w:p w:rsidR="009C4682" w:rsidRDefault="009C4682" w:rsidP="00A54435">
      <w:pPr>
        <w:numPr>
          <w:ilvl w:val="0"/>
          <w:numId w:val="210"/>
        </w:numPr>
        <w:spacing w:after="0" w:line="240" w:lineRule="auto"/>
        <w:jc w:val="both"/>
      </w:pPr>
      <w:r w:rsidRPr="0000752E">
        <w:t>Acquaint and develop the knowledge</w:t>
      </w:r>
      <w:r>
        <w:t xml:space="preserve"> of students regarding the </w:t>
      </w:r>
      <w:r w:rsidRPr="0000752E">
        <w:t>skill for environmental tourism planning, development and create awareness in the national context of sustainable tourism.</w:t>
      </w:r>
    </w:p>
    <w:p w:rsidR="0072622B" w:rsidRPr="0000752E" w:rsidRDefault="0072622B" w:rsidP="0072622B">
      <w:pPr>
        <w:spacing w:after="0" w:line="240" w:lineRule="auto"/>
        <w:ind w:left="720"/>
        <w:jc w:val="both"/>
      </w:pPr>
    </w:p>
    <w:p w:rsidR="009C4682" w:rsidRPr="0000752E" w:rsidRDefault="009C4682" w:rsidP="00A54435">
      <w:pPr>
        <w:pStyle w:val="ListParagraph"/>
        <w:numPr>
          <w:ilvl w:val="0"/>
          <w:numId w:val="211"/>
        </w:numPr>
        <w:spacing w:after="0"/>
        <w:contextualSpacing w:val="0"/>
        <w:jc w:val="left"/>
        <w:rPr>
          <w:b/>
        </w:rPr>
      </w:pPr>
      <w:r w:rsidRPr="0000752E">
        <w:rPr>
          <w:b/>
        </w:rPr>
        <w:t>Specific Objectives Related to Course Content: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28"/>
        <w:gridCol w:w="5400"/>
      </w:tblGrid>
      <w:tr w:rsidR="009C4682" w:rsidRPr="0000752E" w:rsidTr="00DA0015">
        <w:tc>
          <w:tcPr>
            <w:tcW w:w="4428" w:type="dxa"/>
          </w:tcPr>
          <w:p w:rsidR="009C4682" w:rsidRPr="0000752E" w:rsidRDefault="009C4682" w:rsidP="0072622B">
            <w:pPr>
              <w:spacing w:after="0" w:line="240" w:lineRule="auto"/>
            </w:pPr>
            <w:r w:rsidRPr="0000752E">
              <w:t>Specific objectives</w:t>
            </w:r>
          </w:p>
        </w:tc>
        <w:tc>
          <w:tcPr>
            <w:tcW w:w="5400" w:type="dxa"/>
          </w:tcPr>
          <w:p w:rsidR="009C4682" w:rsidRPr="0000752E" w:rsidRDefault="009C4682" w:rsidP="0072622B">
            <w:pPr>
              <w:spacing w:after="0" w:line="240" w:lineRule="auto"/>
              <w:ind w:left="1137"/>
            </w:pPr>
            <w:r w:rsidRPr="0000752E">
              <w:t>Course Content</w:t>
            </w:r>
          </w:p>
        </w:tc>
      </w:tr>
      <w:tr w:rsidR="009C4682" w:rsidRPr="0000752E" w:rsidTr="00DA0015">
        <w:trPr>
          <w:trHeight w:val="3410"/>
        </w:trPr>
        <w:tc>
          <w:tcPr>
            <w:tcW w:w="4428" w:type="dxa"/>
          </w:tcPr>
          <w:p w:rsidR="009C4682" w:rsidRPr="0000752E" w:rsidRDefault="009C4682" w:rsidP="00A54435">
            <w:pPr>
              <w:pStyle w:val="ListParagraph"/>
              <w:numPr>
                <w:ilvl w:val="0"/>
                <w:numId w:val="213"/>
              </w:numPr>
              <w:spacing w:after="0"/>
              <w:contextualSpacing w:val="0"/>
              <w:jc w:val="left"/>
            </w:pPr>
            <w:r>
              <w:t>Explain geography  of tourism, its nature and scope</w:t>
            </w:r>
          </w:p>
          <w:p w:rsidR="009C4682" w:rsidRDefault="009C4682" w:rsidP="00A54435">
            <w:pPr>
              <w:pStyle w:val="ListParagraph"/>
              <w:numPr>
                <w:ilvl w:val="0"/>
                <w:numId w:val="213"/>
              </w:numPr>
              <w:spacing w:after="0"/>
              <w:contextualSpacing w:val="0"/>
              <w:jc w:val="left"/>
            </w:pPr>
            <w:r w:rsidRPr="0000752E">
              <w:t>Describe key concepts, approaches and theories relating to the geograph</w:t>
            </w:r>
            <w:r>
              <w:t>y</w:t>
            </w:r>
            <w:r w:rsidRPr="0000752E">
              <w:t xml:space="preserve"> of </w:t>
            </w:r>
            <w:r>
              <w:t>tourism and recreation</w:t>
            </w:r>
          </w:p>
          <w:p w:rsidR="009C4682" w:rsidRPr="0000752E" w:rsidRDefault="009C4682" w:rsidP="00A54435">
            <w:pPr>
              <w:pStyle w:val="ListParagraph"/>
              <w:numPr>
                <w:ilvl w:val="0"/>
                <w:numId w:val="213"/>
              </w:numPr>
              <w:spacing w:after="0"/>
              <w:contextualSpacing w:val="0"/>
              <w:jc w:val="left"/>
            </w:pPr>
            <w:r w:rsidRPr="0000752E">
              <w:t>provides examples from the range of international contexts</w:t>
            </w:r>
          </w:p>
          <w:p w:rsidR="009C4682" w:rsidRPr="0000752E" w:rsidRDefault="009C4682" w:rsidP="00A54435">
            <w:pPr>
              <w:pStyle w:val="ListParagraph"/>
              <w:numPr>
                <w:ilvl w:val="0"/>
                <w:numId w:val="213"/>
              </w:numPr>
              <w:spacing w:after="0"/>
              <w:contextualSpacing w:val="0"/>
              <w:jc w:val="left"/>
            </w:pPr>
            <w:r>
              <w:t>explain determinants and its typology</w:t>
            </w:r>
          </w:p>
        </w:tc>
        <w:tc>
          <w:tcPr>
            <w:tcW w:w="5400" w:type="dxa"/>
          </w:tcPr>
          <w:p w:rsidR="009C4682" w:rsidRPr="0000752E" w:rsidRDefault="009C4682" w:rsidP="0072622B">
            <w:pPr>
              <w:spacing w:after="0" w:line="240" w:lineRule="auto"/>
              <w:rPr>
                <w:b/>
              </w:rPr>
            </w:pPr>
            <w:r w:rsidRPr="0000752E">
              <w:rPr>
                <w:b/>
              </w:rPr>
              <w:t>Unit I: Introduction to Geography of Tourism (13)</w:t>
            </w:r>
          </w:p>
          <w:p w:rsidR="009C4682" w:rsidRPr="0000752E" w:rsidRDefault="009C4682" w:rsidP="0072622B">
            <w:pPr>
              <w:spacing w:after="0" w:line="240" w:lineRule="auto"/>
            </w:pPr>
            <w:r w:rsidRPr="0000752E">
              <w:t>1.1 Nature and scope</w:t>
            </w:r>
          </w:p>
          <w:p w:rsidR="009C4682" w:rsidRPr="0000752E" w:rsidRDefault="009C4682" w:rsidP="0072622B">
            <w:pPr>
              <w:spacing w:after="0" w:line="240" w:lineRule="auto"/>
            </w:pPr>
            <w:r w:rsidRPr="0000752E">
              <w:t>1.</w:t>
            </w:r>
            <w:r>
              <w:t>2</w:t>
            </w:r>
            <w:r w:rsidRPr="0000752E">
              <w:t xml:space="preserve"> Concepts</w:t>
            </w:r>
            <w:r>
              <w:t xml:space="preserve">  (</w:t>
            </w:r>
            <w:r w:rsidRPr="0000752E">
              <w:t>eco-tourism, rural/village tourism and sustainable tourism</w:t>
            </w:r>
            <w:r>
              <w:t>)</w:t>
            </w:r>
            <w:r w:rsidRPr="0000752E">
              <w:t xml:space="preserve"> Approaches</w:t>
            </w:r>
            <w:r>
              <w:t xml:space="preserve"> (</w:t>
            </w:r>
            <w:r w:rsidRPr="0000752E">
              <w:t>environmental, socio-cultural and economic,</w:t>
            </w:r>
            <w:r>
              <w:t xml:space="preserve"> </w:t>
            </w:r>
            <w:r w:rsidRPr="0000752E">
              <w:t>approaches</w:t>
            </w:r>
            <w:r>
              <w:t>)</w:t>
            </w:r>
            <w:r w:rsidRPr="0000752E">
              <w:t xml:space="preserve"> and </w:t>
            </w:r>
            <w:r>
              <w:t>T</w:t>
            </w:r>
            <w:r w:rsidRPr="0000752E">
              <w:t>heories</w:t>
            </w:r>
            <w:r>
              <w:t xml:space="preserve"> ( </w:t>
            </w:r>
            <w:r w:rsidRPr="0000752E">
              <w:t>Butler and Maslow</w:t>
            </w:r>
            <w:r>
              <w:t>)</w:t>
            </w:r>
          </w:p>
          <w:p w:rsidR="009C4682" w:rsidRPr="0000752E" w:rsidRDefault="009C4682" w:rsidP="0072622B">
            <w:pPr>
              <w:spacing w:after="0" w:line="240" w:lineRule="auto"/>
            </w:pPr>
            <w:r w:rsidRPr="0000752E">
              <w:t>1.</w:t>
            </w:r>
            <w:r>
              <w:t>3</w:t>
            </w:r>
            <w:r w:rsidRPr="0000752E">
              <w:t xml:space="preserve">   Determinants of tourism and its typology</w:t>
            </w:r>
          </w:p>
        </w:tc>
      </w:tr>
      <w:tr w:rsidR="009C4682" w:rsidRPr="0000752E" w:rsidTr="00DA0015">
        <w:trPr>
          <w:trHeight w:val="2672"/>
        </w:trPr>
        <w:tc>
          <w:tcPr>
            <w:tcW w:w="4428" w:type="dxa"/>
            <w:tcBorders>
              <w:bottom w:val="single" w:sz="4" w:space="0" w:color="auto"/>
            </w:tcBorders>
          </w:tcPr>
          <w:p w:rsidR="009C4682" w:rsidRPr="0000752E" w:rsidRDefault="009C4682" w:rsidP="00A54435">
            <w:pPr>
              <w:pStyle w:val="ListParagraph"/>
              <w:numPr>
                <w:ilvl w:val="0"/>
                <w:numId w:val="214"/>
              </w:numPr>
              <w:spacing w:after="0"/>
              <w:contextualSpacing w:val="0"/>
              <w:jc w:val="left"/>
            </w:pPr>
            <w:r>
              <w:t>a</w:t>
            </w:r>
            <w:r w:rsidRPr="0000752E">
              <w:t xml:space="preserve">nalyze historical development of tourism </w:t>
            </w:r>
          </w:p>
          <w:p w:rsidR="009C4682" w:rsidRPr="0000752E" w:rsidRDefault="009C4682" w:rsidP="00A54435">
            <w:pPr>
              <w:pStyle w:val="ListParagraph"/>
              <w:numPr>
                <w:ilvl w:val="0"/>
                <w:numId w:val="214"/>
              </w:numPr>
              <w:spacing w:after="0"/>
              <w:contextualSpacing w:val="0"/>
              <w:jc w:val="left"/>
            </w:pPr>
            <w:r>
              <w:t>a</w:t>
            </w:r>
            <w:r w:rsidRPr="0000752E">
              <w:t>cquaint development    trends of tourism</w:t>
            </w:r>
          </w:p>
          <w:p w:rsidR="009C4682" w:rsidRPr="0000752E" w:rsidRDefault="009C4682" w:rsidP="00A54435">
            <w:pPr>
              <w:pStyle w:val="ListParagraph"/>
              <w:numPr>
                <w:ilvl w:val="0"/>
                <w:numId w:val="214"/>
              </w:numPr>
              <w:spacing w:after="0"/>
              <w:contextualSpacing w:val="0"/>
              <w:jc w:val="left"/>
            </w:pPr>
            <w:r>
              <w:t>i</w:t>
            </w:r>
            <w:r w:rsidRPr="0000752E">
              <w:t>dentify and analyze natural, socio-cultural and</w:t>
            </w:r>
            <w:r>
              <w:t xml:space="preserve"> </w:t>
            </w:r>
            <w:r w:rsidRPr="0000752E">
              <w:t>historical tourism resources</w:t>
            </w:r>
          </w:p>
        </w:tc>
        <w:tc>
          <w:tcPr>
            <w:tcW w:w="5400" w:type="dxa"/>
            <w:tcBorders>
              <w:bottom w:val="single" w:sz="4" w:space="0" w:color="auto"/>
            </w:tcBorders>
          </w:tcPr>
          <w:p w:rsidR="0072622B" w:rsidRPr="0000752E" w:rsidRDefault="009C4682" w:rsidP="0072622B">
            <w:pPr>
              <w:spacing w:after="0" w:line="240" w:lineRule="auto"/>
              <w:rPr>
                <w:b/>
              </w:rPr>
            </w:pPr>
            <w:r w:rsidRPr="0000752E">
              <w:rPr>
                <w:b/>
              </w:rPr>
              <w:t>Unit II. Evolution of Tourism and Recreation</w:t>
            </w:r>
            <w:r w:rsidR="0072622B">
              <w:rPr>
                <w:b/>
              </w:rPr>
              <w:t xml:space="preserve">  (</w:t>
            </w:r>
            <w:r w:rsidR="0072622B" w:rsidRPr="0000752E">
              <w:t>9</w:t>
            </w:r>
            <w:r w:rsidR="0072622B">
              <w:t>)</w:t>
            </w:r>
          </w:p>
          <w:p w:rsidR="009C4682" w:rsidRPr="0000752E" w:rsidRDefault="009C4682" w:rsidP="0072622B">
            <w:pPr>
              <w:spacing w:after="0" w:line="240" w:lineRule="auto"/>
            </w:pPr>
            <w:r w:rsidRPr="0000752E">
              <w:t>2.1 Evolution</w:t>
            </w:r>
          </w:p>
          <w:p w:rsidR="009C4682" w:rsidRPr="0000752E" w:rsidRDefault="009C4682" w:rsidP="0072622B">
            <w:pPr>
              <w:spacing w:after="0" w:line="240" w:lineRule="auto"/>
            </w:pPr>
            <w:r w:rsidRPr="0000752E">
              <w:t>2.2 Development trends</w:t>
            </w:r>
          </w:p>
          <w:p w:rsidR="009C4682" w:rsidRPr="0000752E" w:rsidRDefault="009C4682" w:rsidP="0072622B">
            <w:pPr>
              <w:spacing w:after="0" w:line="240" w:lineRule="auto"/>
            </w:pPr>
            <w:r w:rsidRPr="0000752E">
              <w:t xml:space="preserve">2.3 Tourism Resources: Natural, socio-cultural and historical </w:t>
            </w:r>
          </w:p>
        </w:tc>
      </w:tr>
      <w:tr w:rsidR="009C4682" w:rsidRPr="0000752E" w:rsidTr="002A1705">
        <w:trPr>
          <w:trHeight w:val="2150"/>
        </w:trPr>
        <w:tc>
          <w:tcPr>
            <w:tcW w:w="4428" w:type="dxa"/>
          </w:tcPr>
          <w:p w:rsidR="009C4682" w:rsidRPr="0000752E" w:rsidRDefault="009C4682" w:rsidP="0072622B">
            <w:pPr>
              <w:pStyle w:val="ListParagraph"/>
              <w:spacing w:after="0"/>
            </w:pPr>
          </w:p>
          <w:p w:rsidR="009C4682" w:rsidRPr="0000752E" w:rsidRDefault="009C4682" w:rsidP="00A54435">
            <w:pPr>
              <w:pStyle w:val="ListParagraph"/>
              <w:numPr>
                <w:ilvl w:val="0"/>
                <w:numId w:val="214"/>
              </w:numPr>
              <w:spacing w:after="0"/>
              <w:contextualSpacing w:val="0"/>
              <w:jc w:val="left"/>
            </w:pPr>
            <w:r>
              <w:t>a</w:t>
            </w:r>
            <w:r w:rsidRPr="0000752E">
              <w:t xml:space="preserve">nalyze and evaluate tourism services, facilities and organizations </w:t>
            </w:r>
          </w:p>
          <w:p w:rsidR="009C4682" w:rsidRPr="0000752E" w:rsidRDefault="009C4682" w:rsidP="00A54435">
            <w:pPr>
              <w:pStyle w:val="ListParagraph"/>
              <w:numPr>
                <w:ilvl w:val="0"/>
                <w:numId w:val="214"/>
              </w:numPr>
              <w:spacing w:after="0"/>
              <w:contextualSpacing w:val="0"/>
              <w:jc w:val="left"/>
            </w:pPr>
            <w:r>
              <w:t>e</w:t>
            </w:r>
            <w:r w:rsidRPr="0000752E">
              <w:t xml:space="preserve">xplain the concept of tourism carrying capacity </w:t>
            </w:r>
          </w:p>
          <w:p w:rsidR="009C4682" w:rsidRPr="0000752E" w:rsidRDefault="009C4682" w:rsidP="00A54435">
            <w:pPr>
              <w:pStyle w:val="ListParagraph"/>
              <w:numPr>
                <w:ilvl w:val="0"/>
                <w:numId w:val="214"/>
              </w:numPr>
              <w:spacing w:after="0"/>
              <w:contextualSpacing w:val="0"/>
              <w:jc w:val="left"/>
            </w:pPr>
            <w:r>
              <w:t>a</w:t>
            </w:r>
            <w:r w:rsidRPr="0000752E">
              <w:t>nalyze tourism carrying capacity</w:t>
            </w:r>
            <w:r>
              <w:t xml:space="preserve"> with reference to Nepal</w:t>
            </w:r>
          </w:p>
        </w:tc>
        <w:tc>
          <w:tcPr>
            <w:tcW w:w="5400" w:type="dxa"/>
          </w:tcPr>
          <w:p w:rsidR="009C4682" w:rsidRPr="0000752E" w:rsidRDefault="009C4682" w:rsidP="0072622B">
            <w:pPr>
              <w:spacing w:after="0" w:line="240" w:lineRule="auto"/>
              <w:rPr>
                <w:b/>
              </w:rPr>
            </w:pPr>
            <w:r w:rsidRPr="0000752E">
              <w:rPr>
                <w:b/>
              </w:rPr>
              <w:t>Unit III. Tourism Services and Carrying Capacity (9  )</w:t>
            </w:r>
          </w:p>
          <w:p w:rsidR="009C4682" w:rsidRPr="0000752E" w:rsidRDefault="009C4682" w:rsidP="0072622B">
            <w:pPr>
              <w:spacing w:after="0" w:line="240" w:lineRule="auto"/>
            </w:pPr>
            <w:r w:rsidRPr="0000752E">
              <w:t>3.1Tourism services, facilities and organizations (National, Regional and International)</w:t>
            </w:r>
          </w:p>
          <w:p w:rsidR="009C4682" w:rsidRPr="0000752E" w:rsidRDefault="009C4682" w:rsidP="0072622B">
            <w:pPr>
              <w:spacing w:after="0" w:line="240" w:lineRule="auto"/>
            </w:pPr>
            <w:r w:rsidRPr="0000752E">
              <w:t>3.2 Concept of carrying capacity</w:t>
            </w:r>
          </w:p>
          <w:p w:rsidR="009C4682" w:rsidRPr="0000752E" w:rsidRDefault="009C4682" w:rsidP="0072622B">
            <w:pPr>
              <w:spacing w:after="0" w:line="240" w:lineRule="auto"/>
            </w:pPr>
            <w:r w:rsidRPr="0000752E">
              <w:t>3.3 Analysis of carrying capacity</w:t>
            </w:r>
            <w:r>
              <w:t xml:space="preserve"> with reference to Nepal</w:t>
            </w:r>
          </w:p>
        </w:tc>
      </w:tr>
      <w:tr w:rsidR="009C4682" w:rsidRPr="0000752E" w:rsidTr="00DA0015">
        <w:trPr>
          <w:trHeight w:val="1306"/>
        </w:trPr>
        <w:tc>
          <w:tcPr>
            <w:tcW w:w="4428" w:type="dxa"/>
          </w:tcPr>
          <w:p w:rsidR="009C4682" w:rsidRPr="0000752E" w:rsidRDefault="009C4682" w:rsidP="00A54435">
            <w:pPr>
              <w:pStyle w:val="ListParagraph"/>
              <w:numPr>
                <w:ilvl w:val="0"/>
                <w:numId w:val="214"/>
              </w:numPr>
              <w:spacing w:after="0"/>
              <w:contextualSpacing w:val="0"/>
              <w:jc w:val="left"/>
            </w:pPr>
            <w:r>
              <w:t>a</w:t>
            </w:r>
            <w:r w:rsidRPr="0000752E">
              <w:t>nalyze physical, socio-cultural and economic impacts of tourism</w:t>
            </w:r>
          </w:p>
        </w:tc>
        <w:tc>
          <w:tcPr>
            <w:tcW w:w="5400" w:type="dxa"/>
          </w:tcPr>
          <w:p w:rsidR="009C4682" w:rsidRPr="0000752E" w:rsidRDefault="009C4682" w:rsidP="0072622B">
            <w:pPr>
              <w:spacing w:after="0" w:line="240" w:lineRule="auto"/>
              <w:rPr>
                <w:b/>
              </w:rPr>
            </w:pPr>
            <w:r w:rsidRPr="0000752E">
              <w:rPr>
                <w:b/>
              </w:rPr>
              <w:t>Unit IV:  Impact of Tourism (6)</w:t>
            </w:r>
          </w:p>
          <w:p w:rsidR="009C4682" w:rsidRPr="0000752E" w:rsidRDefault="009C4682" w:rsidP="0072622B">
            <w:pPr>
              <w:spacing w:after="0" w:line="240" w:lineRule="auto"/>
            </w:pPr>
            <w:r w:rsidRPr="0000752E">
              <w:t xml:space="preserve">4.1 Natural/Environmental </w:t>
            </w:r>
          </w:p>
          <w:p w:rsidR="009C4682" w:rsidRPr="0000752E" w:rsidRDefault="009C4682" w:rsidP="0072622B">
            <w:pPr>
              <w:spacing w:after="0" w:line="240" w:lineRule="auto"/>
            </w:pPr>
            <w:r w:rsidRPr="0000752E">
              <w:t xml:space="preserve">4.2 Socio-cultural </w:t>
            </w:r>
          </w:p>
          <w:p w:rsidR="009C4682" w:rsidRPr="0000752E" w:rsidRDefault="009C4682" w:rsidP="0072622B">
            <w:pPr>
              <w:spacing w:after="0" w:line="240" w:lineRule="auto"/>
            </w:pPr>
            <w:r w:rsidRPr="0000752E">
              <w:t xml:space="preserve">4.3 Economic </w:t>
            </w:r>
          </w:p>
        </w:tc>
      </w:tr>
      <w:tr w:rsidR="009C4682" w:rsidRPr="0000752E" w:rsidTr="00DA0015">
        <w:trPr>
          <w:trHeight w:val="2060"/>
        </w:trPr>
        <w:tc>
          <w:tcPr>
            <w:tcW w:w="4428" w:type="dxa"/>
          </w:tcPr>
          <w:p w:rsidR="009C4682" w:rsidRPr="0000752E" w:rsidRDefault="009C4682" w:rsidP="00A54435">
            <w:pPr>
              <w:pStyle w:val="ListParagraph"/>
              <w:numPr>
                <w:ilvl w:val="0"/>
                <w:numId w:val="214"/>
              </w:numPr>
              <w:spacing w:after="0"/>
              <w:ind w:left="540"/>
              <w:contextualSpacing w:val="0"/>
              <w:jc w:val="left"/>
            </w:pPr>
            <w:r>
              <w:t>d</w:t>
            </w:r>
            <w:r w:rsidRPr="0000752E">
              <w:t>evelop ability on policy analysis and planning skill in Nepalese tourism context</w:t>
            </w:r>
          </w:p>
          <w:p w:rsidR="009C4682" w:rsidRPr="0000752E" w:rsidRDefault="009C4682" w:rsidP="00A54435">
            <w:pPr>
              <w:pStyle w:val="ListParagraph"/>
              <w:numPr>
                <w:ilvl w:val="0"/>
                <w:numId w:val="214"/>
              </w:numPr>
              <w:spacing w:after="0"/>
              <w:contextualSpacing w:val="0"/>
              <w:jc w:val="left"/>
            </w:pPr>
            <w:r>
              <w:t>e</w:t>
            </w:r>
            <w:r w:rsidRPr="0000752E">
              <w:t>valuate and analyze the sites and situations of mountain, pilgrimage and eco-tourism in Nepal</w:t>
            </w:r>
          </w:p>
        </w:tc>
        <w:tc>
          <w:tcPr>
            <w:tcW w:w="5400" w:type="dxa"/>
          </w:tcPr>
          <w:p w:rsidR="009C4682" w:rsidRPr="00954BEE" w:rsidRDefault="009C4682" w:rsidP="0072622B">
            <w:pPr>
              <w:spacing w:after="0" w:line="240" w:lineRule="auto"/>
              <w:rPr>
                <w:b/>
              </w:rPr>
            </w:pPr>
            <w:r w:rsidRPr="0000752E">
              <w:rPr>
                <w:b/>
              </w:rPr>
              <w:t>Unit V: Tourism Policy and Planning in Nepa</w:t>
            </w:r>
            <w:r>
              <w:rPr>
                <w:b/>
              </w:rPr>
              <w:t>l</w:t>
            </w:r>
            <w:r w:rsidRPr="0000752E">
              <w:rPr>
                <w:b/>
              </w:rPr>
              <w:t xml:space="preserve"> (6)</w:t>
            </w:r>
          </w:p>
          <w:p w:rsidR="009C4682" w:rsidRPr="0000752E" w:rsidRDefault="009C4682" w:rsidP="0072622B">
            <w:pPr>
              <w:spacing w:after="0" w:line="240" w:lineRule="auto"/>
            </w:pPr>
            <w:r w:rsidRPr="0000752E">
              <w:t xml:space="preserve">5.1 Government plan and policies for tourism </w:t>
            </w:r>
          </w:p>
          <w:p w:rsidR="009C4682" w:rsidRPr="0000752E" w:rsidRDefault="009C4682" w:rsidP="0072622B">
            <w:pPr>
              <w:spacing w:after="0" w:line="240" w:lineRule="auto"/>
            </w:pPr>
            <w:r w:rsidRPr="0000752E">
              <w:t>5.2 Special emphasis on mountain, pilgrimage and eco-tourism</w:t>
            </w:r>
          </w:p>
        </w:tc>
      </w:tr>
      <w:tr w:rsidR="009C4682" w:rsidRPr="0000752E" w:rsidTr="00DA0015">
        <w:trPr>
          <w:trHeight w:val="2015"/>
        </w:trPr>
        <w:tc>
          <w:tcPr>
            <w:tcW w:w="4428" w:type="dxa"/>
          </w:tcPr>
          <w:p w:rsidR="009C4682" w:rsidRDefault="009C4682" w:rsidP="00A54435">
            <w:pPr>
              <w:pStyle w:val="ListParagraph"/>
              <w:numPr>
                <w:ilvl w:val="0"/>
                <w:numId w:val="214"/>
              </w:numPr>
              <w:spacing w:after="0"/>
              <w:contextualSpacing w:val="0"/>
              <w:jc w:val="left"/>
            </w:pPr>
            <w:r>
              <w:t>i</w:t>
            </w:r>
            <w:r w:rsidRPr="0000752E">
              <w:t>dentify methods of teaching geography of tourism</w:t>
            </w:r>
          </w:p>
          <w:p w:rsidR="009C4682" w:rsidRPr="0000752E" w:rsidRDefault="009C4682" w:rsidP="00A54435">
            <w:pPr>
              <w:pStyle w:val="ListParagraph"/>
              <w:numPr>
                <w:ilvl w:val="0"/>
                <w:numId w:val="214"/>
              </w:numPr>
              <w:spacing w:after="0"/>
              <w:contextualSpacing w:val="0"/>
              <w:jc w:val="left"/>
            </w:pPr>
            <w:r>
              <w:t>c</w:t>
            </w:r>
            <w:r w:rsidRPr="0000752E">
              <w:t>ollect and prepare materials for teaching geography of tourism</w:t>
            </w:r>
          </w:p>
          <w:p w:rsidR="009C4682" w:rsidRPr="0000752E" w:rsidRDefault="009C4682" w:rsidP="0072622B">
            <w:pPr>
              <w:spacing w:after="0" w:line="240" w:lineRule="auto"/>
            </w:pPr>
          </w:p>
        </w:tc>
        <w:tc>
          <w:tcPr>
            <w:tcW w:w="5400" w:type="dxa"/>
          </w:tcPr>
          <w:p w:rsidR="009C4682" w:rsidRPr="0000752E" w:rsidRDefault="009C4682" w:rsidP="0072622B">
            <w:pPr>
              <w:spacing w:after="0" w:line="240" w:lineRule="auto"/>
              <w:rPr>
                <w:b/>
              </w:rPr>
            </w:pPr>
            <w:r w:rsidRPr="0000752E">
              <w:rPr>
                <w:b/>
              </w:rPr>
              <w:t>Unit VI Tourism in Geography Education (5)</w:t>
            </w:r>
          </w:p>
          <w:p w:rsidR="009C4682" w:rsidRPr="0000752E" w:rsidRDefault="009C4682" w:rsidP="0072622B">
            <w:pPr>
              <w:spacing w:after="0" w:line="240" w:lineRule="auto"/>
            </w:pPr>
            <w:r w:rsidRPr="0000752E">
              <w:t>6.1 Methods and materials for teaching geography of tourism</w:t>
            </w:r>
          </w:p>
          <w:p w:rsidR="009C4682" w:rsidRPr="0000752E" w:rsidRDefault="009C4682" w:rsidP="0072622B">
            <w:pPr>
              <w:spacing w:after="0" w:line="240" w:lineRule="auto"/>
            </w:pPr>
            <w:r w:rsidRPr="0000752E">
              <w:t>6.2 Collection and preparation of tourism related materials for presentation</w:t>
            </w:r>
          </w:p>
        </w:tc>
      </w:tr>
    </w:tbl>
    <w:p w:rsidR="009C4682" w:rsidRDefault="009C4682" w:rsidP="0072622B">
      <w:pPr>
        <w:spacing w:after="0" w:line="240" w:lineRule="auto"/>
        <w:rPr>
          <w:i/>
          <w:sz w:val="20"/>
          <w:szCs w:val="20"/>
        </w:rPr>
      </w:pPr>
      <w:r>
        <w:rPr>
          <w:i/>
          <w:sz w:val="20"/>
          <w:szCs w:val="20"/>
        </w:rPr>
        <w:t>Note: The figures in the parentheses indicate the approximate teaching hours for the respective units.</w:t>
      </w:r>
    </w:p>
    <w:p w:rsidR="009C4682" w:rsidRPr="004962E6" w:rsidRDefault="009C4682" w:rsidP="00A54435">
      <w:pPr>
        <w:pStyle w:val="ListParagraph"/>
        <w:numPr>
          <w:ilvl w:val="0"/>
          <w:numId w:val="211"/>
        </w:numPr>
        <w:tabs>
          <w:tab w:val="left" w:pos="360"/>
          <w:tab w:val="left" w:pos="8640"/>
        </w:tabs>
        <w:spacing w:before="240" w:after="200" w:line="276" w:lineRule="auto"/>
        <w:ind w:left="360"/>
        <w:contextualSpacing w:val="0"/>
        <w:rPr>
          <w:b/>
        </w:rPr>
      </w:pPr>
      <w:r w:rsidRPr="004962E6">
        <w:rPr>
          <w:b/>
        </w:rPr>
        <w:t>Instructional Techniques</w:t>
      </w:r>
    </w:p>
    <w:p w:rsidR="009C4682" w:rsidRDefault="009C4682" w:rsidP="009C4682">
      <w:pPr>
        <w:spacing w:before="120" w:after="120"/>
        <w:jc w:val="both"/>
      </w:pPr>
      <w:r>
        <w:rPr>
          <w:b/>
          <w:bCs/>
        </w:rPr>
        <w:t xml:space="preserve">4.1 </w:t>
      </w:r>
      <w:r>
        <w:rPr>
          <w:b/>
        </w:rPr>
        <w:t>General Techniques</w:t>
      </w:r>
    </w:p>
    <w:p w:rsidR="009C4682" w:rsidRDefault="009C4682" w:rsidP="009C4682">
      <w:pPr>
        <w:tabs>
          <w:tab w:val="left" w:pos="5508"/>
        </w:tabs>
        <w:jc w:val="both"/>
        <w:rPr>
          <w:b/>
          <w:bCs/>
        </w:rPr>
      </w:pPr>
      <w:r>
        <w:t>Varieties of techniques/methods can be applied for this course. The general techniques/ methods applicable to this course include lecture, question answer, discussion, observation, class assignment and presentation.</w:t>
      </w:r>
    </w:p>
    <w:p w:rsidR="009C4682" w:rsidRDefault="009C4682" w:rsidP="009C4682">
      <w:pPr>
        <w:spacing w:before="240" w:after="120"/>
        <w:jc w:val="both"/>
        <w:rPr>
          <w:b/>
          <w:bCs/>
        </w:rPr>
      </w:pPr>
      <w:r>
        <w:rPr>
          <w:b/>
          <w:bCs/>
        </w:rPr>
        <w:t>4.2 Specific Techniques</w:t>
      </w:r>
    </w:p>
    <w:tbl>
      <w:tblPr>
        <w:tblStyle w:val="TableGrid"/>
        <w:tblW w:w="0" w:type="auto"/>
        <w:tblLook w:val="04A0"/>
      </w:tblPr>
      <w:tblGrid>
        <w:gridCol w:w="670"/>
        <w:gridCol w:w="8888"/>
      </w:tblGrid>
      <w:tr w:rsidR="009C4682" w:rsidTr="009C4682">
        <w:tc>
          <w:tcPr>
            <w:tcW w:w="670" w:type="dxa"/>
            <w:tcBorders>
              <w:top w:val="single" w:sz="4" w:space="0" w:color="auto"/>
              <w:left w:val="single" w:sz="4" w:space="0" w:color="auto"/>
              <w:bottom w:val="single" w:sz="4" w:space="0" w:color="auto"/>
              <w:right w:val="single" w:sz="4" w:space="0" w:color="auto"/>
            </w:tcBorders>
            <w:hideMark/>
          </w:tcPr>
          <w:p w:rsidR="009C4682" w:rsidRDefault="009C4682" w:rsidP="009C4682">
            <w:pPr>
              <w:jc w:val="both"/>
              <w:rPr>
                <w:b/>
                <w:sz w:val="20"/>
                <w:szCs w:val="20"/>
              </w:rPr>
            </w:pPr>
            <w:r>
              <w:rPr>
                <w:b/>
                <w:sz w:val="20"/>
                <w:szCs w:val="20"/>
              </w:rPr>
              <w:t>Unit</w:t>
            </w:r>
          </w:p>
        </w:tc>
        <w:tc>
          <w:tcPr>
            <w:tcW w:w="8888" w:type="dxa"/>
            <w:tcBorders>
              <w:top w:val="single" w:sz="4" w:space="0" w:color="auto"/>
              <w:left w:val="single" w:sz="4" w:space="0" w:color="auto"/>
              <w:bottom w:val="single" w:sz="4" w:space="0" w:color="auto"/>
              <w:right w:val="single" w:sz="4" w:space="0" w:color="auto"/>
            </w:tcBorders>
            <w:hideMark/>
          </w:tcPr>
          <w:p w:rsidR="009C4682" w:rsidRDefault="009C4682" w:rsidP="009C4682">
            <w:pPr>
              <w:rPr>
                <w:b/>
                <w:sz w:val="20"/>
                <w:szCs w:val="20"/>
              </w:rPr>
            </w:pPr>
            <w:r>
              <w:rPr>
                <w:b/>
                <w:sz w:val="20"/>
                <w:szCs w:val="20"/>
              </w:rPr>
              <w:t xml:space="preserve">Activities and instructional techniques </w:t>
            </w:r>
          </w:p>
        </w:tc>
      </w:tr>
      <w:tr w:rsidR="009C4682" w:rsidTr="009C4682">
        <w:tc>
          <w:tcPr>
            <w:tcW w:w="670" w:type="dxa"/>
            <w:tcBorders>
              <w:top w:val="single" w:sz="4" w:space="0" w:color="auto"/>
              <w:left w:val="single" w:sz="4" w:space="0" w:color="auto"/>
              <w:bottom w:val="single" w:sz="4" w:space="0" w:color="auto"/>
              <w:right w:val="single" w:sz="4" w:space="0" w:color="auto"/>
            </w:tcBorders>
            <w:hideMark/>
          </w:tcPr>
          <w:p w:rsidR="009C4682" w:rsidRDefault="009C4682" w:rsidP="009C4682">
            <w:pPr>
              <w:jc w:val="both"/>
              <w:rPr>
                <w:sz w:val="20"/>
                <w:szCs w:val="20"/>
              </w:rPr>
            </w:pPr>
            <w:r>
              <w:rPr>
                <w:sz w:val="20"/>
                <w:szCs w:val="20"/>
              </w:rPr>
              <w:t>I</w:t>
            </w:r>
          </w:p>
        </w:tc>
        <w:tc>
          <w:tcPr>
            <w:tcW w:w="8888" w:type="dxa"/>
            <w:tcBorders>
              <w:top w:val="single" w:sz="4" w:space="0" w:color="auto"/>
              <w:left w:val="single" w:sz="4" w:space="0" w:color="auto"/>
              <w:bottom w:val="single" w:sz="4" w:space="0" w:color="auto"/>
              <w:right w:val="single" w:sz="4" w:space="0" w:color="auto"/>
            </w:tcBorders>
            <w:hideMark/>
          </w:tcPr>
          <w:p w:rsidR="009C4682" w:rsidRDefault="009C4682" w:rsidP="009C4682">
            <w:pPr>
              <w:rPr>
                <w:sz w:val="20"/>
                <w:szCs w:val="20"/>
              </w:rPr>
            </w:pPr>
            <w:r>
              <w:rPr>
                <w:sz w:val="20"/>
                <w:szCs w:val="20"/>
              </w:rPr>
              <w:t xml:space="preserve">Provide theoretical concepts of the subject through local examples </w:t>
            </w:r>
          </w:p>
          <w:p w:rsidR="009C4682" w:rsidRDefault="009C4682" w:rsidP="009C4682">
            <w:pPr>
              <w:rPr>
                <w:sz w:val="20"/>
                <w:szCs w:val="20"/>
              </w:rPr>
            </w:pPr>
            <w:r>
              <w:rPr>
                <w:sz w:val="20"/>
                <w:szCs w:val="20"/>
              </w:rPr>
              <w:t>Give ideas of tourism  based on visual aids and materials</w:t>
            </w:r>
          </w:p>
        </w:tc>
      </w:tr>
      <w:tr w:rsidR="009C4682" w:rsidTr="009C4682">
        <w:tc>
          <w:tcPr>
            <w:tcW w:w="670" w:type="dxa"/>
            <w:tcBorders>
              <w:top w:val="single" w:sz="4" w:space="0" w:color="auto"/>
              <w:left w:val="single" w:sz="4" w:space="0" w:color="auto"/>
              <w:bottom w:val="single" w:sz="4" w:space="0" w:color="auto"/>
              <w:right w:val="single" w:sz="4" w:space="0" w:color="auto"/>
            </w:tcBorders>
            <w:hideMark/>
          </w:tcPr>
          <w:p w:rsidR="009C4682" w:rsidRPr="004C3C07" w:rsidRDefault="009C4682" w:rsidP="009C4682">
            <w:pPr>
              <w:jc w:val="both"/>
              <w:rPr>
                <w:sz w:val="20"/>
                <w:szCs w:val="20"/>
              </w:rPr>
            </w:pPr>
            <w:r w:rsidRPr="004C3C07">
              <w:rPr>
                <w:sz w:val="20"/>
                <w:szCs w:val="20"/>
              </w:rPr>
              <w:t>II</w:t>
            </w:r>
          </w:p>
        </w:tc>
        <w:tc>
          <w:tcPr>
            <w:tcW w:w="8888" w:type="dxa"/>
            <w:tcBorders>
              <w:top w:val="single" w:sz="4" w:space="0" w:color="auto"/>
              <w:left w:val="single" w:sz="4" w:space="0" w:color="auto"/>
              <w:bottom w:val="single" w:sz="4" w:space="0" w:color="auto"/>
              <w:right w:val="single" w:sz="4" w:space="0" w:color="auto"/>
            </w:tcBorders>
            <w:hideMark/>
          </w:tcPr>
          <w:p w:rsidR="009C4682" w:rsidRPr="004C3C07" w:rsidRDefault="009C4682" w:rsidP="009C4682">
            <w:pPr>
              <w:rPr>
                <w:sz w:val="20"/>
                <w:szCs w:val="20"/>
              </w:rPr>
            </w:pPr>
            <w:r>
              <w:rPr>
                <w:sz w:val="20"/>
                <w:szCs w:val="20"/>
              </w:rPr>
              <w:t xml:space="preserve">Provide theoretical concepts of the subject through local examples </w:t>
            </w:r>
          </w:p>
        </w:tc>
      </w:tr>
      <w:tr w:rsidR="009C4682" w:rsidTr="009C4682">
        <w:tc>
          <w:tcPr>
            <w:tcW w:w="670" w:type="dxa"/>
            <w:tcBorders>
              <w:top w:val="single" w:sz="4" w:space="0" w:color="auto"/>
              <w:left w:val="single" w:sz="4" w:space="0" w:color="auto"/>
              <w:bottom w:val="single" w:sz="4" w:space="0" w:color="auto"/>
              <w:right w:val="single" w:sz="4" w:space="0" w:color="auto"/>
            </w:tcBorders>
            <w:hideMark/>
          </w:tcPr>
          <w:p w:rsidR="009C4682" w:rsidRPr="004C3C07" w:rsidRDefault="009C4682" w:rsidP="009C4682">
            <w:pPr>
              <w:jc w:val="both"/>
              <w:rPr>
                <w:sz w:val="20"/>
                <w:szCs w:val="20"/>
              </w:rPr>
            </w:pPr>
            <w:r w:rsidRPr="004C3C07">
              <w:rPr>
                <w:sz w:val="20"/>
                <w:szCs w:val="20"/>
              </w:rPr>
              <w:t>III</w:t>
            </w:r>
          </w:p>
        </w:tc>
        <w:tc>
          <w:tcPr>
            <w:tcW w:w="8888" w:type="dxa"/>
            <w:tcBorders>
              <w:top w:val="single" w:sz="4" w:space="0" w:color="auto"/>
              <w:left w:val="single" w:sz="4" w:space="0" w:color="auto"/>
              <w:bottom w:val="single" w:sz="4" w:space="0" w:color="auto"/>
              <w:right w:val="single" w:sz="4" w:space="0" w:color="auto"/>
            </w:tcBorders>
            <w:hideMark/>
          </w:tcPr>
          <w:p w:rsidR="009C4682" w:rsidRDefault="009C4682" w:rsidP="009C4682">
            <w:pPr>
              <w:rPr>
                <w:sz w:val="20"/>
                <w:szCs w:val="20"/>
              </w:rPr>
            </w:pPr>
            <w:r>
              <w:rPr>
                <w:sz w:val="20"/>
                <w:szCs w:val="20"/>
              </w:rPr>
              <w:t>Provide theoretical concepts of the subject through local examples. Carrying capacity will be computed based on  Nepal Tourism Board (NTB) Data and provide some examples.</w:t>
            </w:r>
          </w:p>
          <w:p w:rsidR="009C4682" w:rsidRPr="004C3C07" w:rsidRDefault="009C4682" w:rsidP="009C4682">
            <w:pPr>
              <w:rPr>
                <w:sz w:val="20"/>
                <w:szCs w:val="20"/>
              </w:rPr>
            </w:pPr>
          </w:p>
        </w:tc>
      </w:tr>
      <w:tr w:rsidR="009C4682" w:rsidTr="009C4682">
        <w:tc>
          <w:tcPr>
            <w:tcW w:w="670" w:type="dxa"/>
            <w:tcBorders>
              <w:top w:val="single" w:sz="4" w:space="0" w:color="auto"/>
              <w:left w:val="single" w:sz="4" w:space="0" w:color="auto"/>
              <w:bottom w:val="single" w:sz="4" w:space="0" w:color="auto"/>
              <w:right w:val="single" w:sz="4" w:space="0" w:color="auto"/>
            </w:tcBorders>
            <w:hideMark/>
          </w:tcPr>
          <w:p w:rsidR="009C4682" w:rsidRPr="004C3C07" w:rsidRDefault="009C4682" w:rsidP="009C4682">
            <w:pPr>
              <w:jc w:val="both"/>
              <w:rPr>
                <w:sz w:val="20"/>
                <w:szCs w:val="20"/>
              </w:rPr>
            </w:pPr>
            <w:r w:rsidRPr="004C3C07">
              <w:rPr>
                <w:sz w:val="20"/>
                <w:szCs w:val="20"/>
              </w:rPr>
              <w:t>IV</w:t>
            </w:r>
          </w:p>
        </w:tc>
        <w:tc>
          <w:tcPr>
            <w:tcW w:w="8888" w:type="dxa"/>
            <w:tcBorders>
              <w:top w:val="single" w:sz="4" w:space="0" w:color="auto"/>
              <w:left w:val="single" w:sz="4" w:space="0" w:color="auto"/>
              <w:bottom w:val="single" w:sz="4" w:space="0" w:color="auto"/>
              <w:right w:val="single" w:sz="4" w:space="0" w:color="auto"/>
            </w:tcBorders>
            <w:hideMark/>
          </w:tcPr>
          <w:p w:rsidR="009C4682" w:rsidRPr="004C3C07" w:rsidRDefault="009C4682" w:rsidP="009C4682">
            <w:pPr>
              <w:rPr>
                <w:sz w:val="20"/>
                <w:szCs w:val="20"/>
              </w:rPr>
            </w:pPr>
            <w:r>
              <w:rPr>
                <w:sz w:val="20"/>
                <w:szCs w:val="20"/>
              </w:rPr>
              <w:t>Theoretical explanation will be made based on available case examples at local to global scale</w:t>
            </w:r>
          </w:p>
        </w:tc>
      </w:tr>
      <w:tr w:rsidR="009C4682" w:rsidTr="009C4682">
        <w:tc>
          <w:tcPr>
            <w:tcW w:w="670" w:type="dxa"/>
            <w:tcBorders>
              <w:top w:val="single" w:sz="4" w:space="0" w:color="auto"/>
              <w:left w:val="single" w:sz="4" w:space="0" w:color="auto"/>
              <w:bottom w:val="single" w:sz="4" w:space="0" w:color="auto"/>
              <w:right w:val="single" w:sz="4" w:space="0" w:color="auto"/>
            </w:tcBorders>
            <w:hideMark/>
          </w:tcPr>
          <w:p w:rsidR="009C4682" w:rsidRPr="004C3C07" w:rsidRDefault="009C4682" w:rsidP="009C4682">
            <w:pPr>
              <w:jc w:val="both"/>
              <w:rPr>
                <w:sz w:val="20"/>
                <w:szCs w:val="20"/>
              </w:rPr>
            </w:pPr>
            <w:r w:rsidRPr="004C3C07">
              <w:rPr>
                <w:sz w:val="20"/>
                <w:szCs w:val="20"/>
              </w:rPr>
              <w:t>V</w:t>
            </w:r>
          </w:p>
        </w:tc>
        <w:tc>
          <w:tcPr>
            <w:tcW w:w="8888" w:type="dxa"/>
            <w:tcBorders>
              <w:top w:val="single" w:sz="4" w:space="0" w:color="auto"/>
              <w:left w:val="single" w:sz="4" w:space="0" w:color="auto"/>
              <w:bottom w:val="single" w:sz="4" w:space="0" w:color="auto"/>
              <w:right w:val="single" w:sz="4" w:space="0" w:color="auto"/>
            </w:tcBorders>
            <w:hideMark/>
          </w:tcPr>
          <w:p w:rsidR="009C4682" w:rsidRPr="004C3C07" w:rsidRDefault="009C4682" w:rsidP="009C4682">
            <w:pPr>
              <w:rPr>
                <w:sz w:val="20"/>
                <w:szCs w:val="20"/>
              </w:rPr>
            </w:pPr>
            <w:r>
              <w:rPr>
                <w:sz w:val="20"/>
                <w:szCs w:val="20"/>
              </w:rPr>
              <w:t>This chapter will deals entirely in Nepalese example and case study. Student will provide the case studies  and prepare the examples of planning and policy</w:t>
            </w:r>
          </w:p>
        </w:tc>
      </w:tr>
      <w:tr w:rsidR="009C4682" w:rsidTr="009C4682">
        <w:tc>
          <w:tcPr>
            <w:tcW w:w="670" w:type="dxa"/>
            <w:tcBorders>
              <w:top w:val="single" w:sz="4" w:space="0" w:color="auto"/>
              <w:left w:val="single" w:sz="4" w:space="0" w:color="auto"/>
              <w:bottom w:val="single" w:sz="4" w:space="0" w:color="auto"/>
              <w:right w:val="single" w:sz="4" w:space="0" w:color="auto"/>
            </w:tcBorders>
            <w:hideMark/>
          </w:tcPr>
          <w:p w:rsidR="009C4682" w:rsidRPr="004C3C07" w:rsidRDefault="009C4682" w:rsidP="009C4682">
            <w:pPr>
              <w:jc w:val="both"/>
              <w:rPr>
                <w:sz w:val="20"/>
                <w:szCs w:val="20"/>
              </w:rPr>
            </w:pPr>
            <w:r w:rsidRPr="004C3C07">
              <w:rPr>
                <w:sz w:val="20"/>
                <w:szCs w:val="20"/>
              </w:rPr>
              <w:t>VI</w:t>
            </w:r>
          </w:p>
        </w:tc>
        <w:tc>
          <w:tcPr>
            <w:tcW w:w="8888" w:type="dxa"/>
            <w:tcBorders>
              <w:top w:val="single" w:sz="4" w:space="0" w:color="auto"/>
              <w:left w:val="single" w:sz="4" w:space="0" w:color="auto"/>
              <w:bottom w:val="single" w:sz="4" w:space="0" w:color="auto"/>
              <w:right w:val="single" w:sz="4" w:space="0" w:color="auto"/>
            </w:tcBorders>
            <w:hideMark/>
          </w:tcPr>
          <w:p w:rsidR="009C4682" w:rsidRPr="004C3C07" w:rsidRDefault="009C4682" w:rsidP="009C4682">
            <w:pPr>
              <w:rPr>
                <w:sz w:val="20"/>
                <w:szCs w:val="20"/>
              </w:rPr>
            </w:pPr>
            <w:r>
              <w:rPr>
                <w:sz w:val="20"/>
                <w:szCs w:val="20"/>
              </w:rPr>
              <w:t>Basically used WWW resources and prepared the presentation on how to teacvh at class-room</w:t>
            </w:r>
          </w:p>
        </w:tc>
      </w:tr>
    </w:tbl>
    <w:p w:rsidR="00DA0015" w:rsidRDefault="00DA0015" w:rsidP="00DA0015">
      <w:pPr>
        <w:spacing w:before="240"/>
        <w:rPr>
          <w:b/>
          <w:bCs/>
        </w:rPr>
      </w:pPr>
    </w:p>
    <w:p w:rsidR="002A1705" w:rsidRDefault="002A1705" w:rsidP="00DA0015">
      <w:pPr>
        <w:spacing w:before="240"/>
        <w:rPr>
          <w:b/>
          <w:bCs/>
        </w:rPr>
      </w:pPr>
    </w:p>
    <w:p w:rsidR="00DA0015" w:rsidRPr="00DA0015" w:rsidRDefault="009C4682" w:rsidP="00A54435">
      <w:pPr>
        <w:pStyle w:val="ListParagraph"/>
        <w:numPr>
          <w:ilvl w:val="0"/>
          <w:numId w:val="211"/>
        </w:numPr>
        <w:spacing w:before="240"/>
        <w:ind w:left="360"/>
        <w:rPr>
          <w:b/>
          <w:bCs/>
          <w:szCs w:val="22"/>
        </w:rPr>
      </w:pPr>
      <w:r w:rsidRPr="00DA0015">
        <w:rPr>
          <w:b/>
          <w:bCs/>
        </w:rPr>
        <w:t>Evaluation</w:t>
      </w:r>
    </w:p>
    <w:p w:rsidR="009C4682" w:rsidRDefault="009C4682" w:rsidP="00A54435">
      <w:pPr>
        <w:pStyle w:val="ListParagraph"/>
        <w:numPr>
          <w:ilvl w:val="1"/>
          <w:numId w:val="212"/>
        </w:numPr>
        <w:spacing w:before="120"/>
        <w:ind w:left="360"/>
        <w:contextualSpacing w:val="0"/>
        <w:rPr>
          <w:b/>
          <w:bCs/>
        </w:rPr>
      </w:pPr>
      <w:r>
        <w:rPr>
          <w:b/>
          <w:bCs/>
        </w:rPr>
        <w:t xml:space="preserve">Internal Evaluation  </w:t>
      </w:r>
    </w:p>
    <w:p w:rsidR="009C4682" w:rsidRDefault="009C4682" w:rsidP="009C4682">
      <w:pPr>
        <w:pStyle w:val="ListParagraph"/>
      </w:pPr>
      <w:r>
        <w:t>Forty percent of total marks are allotted to internal evaluation. Internal evaluation will be conducted by course teacher based on the following activities: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
        <w:gridCol w:w="7711"/>
        <w:gridCol w:w="1333"/>
      </w:tblGrid>
      <w:tr w:rsidR="009C4682" w:rsidTr="009C4682">
        <w:tc>
          <w:tcPr>
            <w:tcW w:w="462" w:type="pct"/>
            <w:tcBorders>
              <w:top w:val="single" w:sz="4" w:space="0" w:color="auto"/>
              <w:left w:val="single" w:sz="4" w:space="0" w:color="auto"/>
              <w:bottom w:val="single" w:sz="4" w:space="0" w:color="auto"/>
              <w:right w:val="single" w:sz="4" w:space="0" w:color="auto"/>
            </w:tcBorders>
            <w:hideMark/>
          </w:tcPr>
          <w:p w:rsidR="009C4682" w:rsidRDefault="009C4682" w:rsidP="009C4682">
            <w:pPr>
              <w:pStyle w:val="ListParagraph"/>
            </w:pPr>
            <w:r>
              <w:t>1.</w:t>
            </w:r>
          </w:p>
        </w:tc>
        <w:tc>
          <w:tcPr>
            <w:tcW w:w="3869" w:type="pct"/>
            <w:tcBorders>
              <w:top w:val="single" w:sz="4" w:space="0" w:color="auto"/>
              <w:left w:val="single" w:sz="4" w:space="0" w:color="auto"/>
              <w:bottom w:val="single" w:sz="4" w:space="0" w:color="auto"/>
              <w:right w:val="single" w:sz="4" w:space="0" w:color="auto"/>
            </w:tcBorders>
            <w:hideMark/>
          </w:tcPr>
          <w:p w:rsidR="009C4682" w:rsidRDefault="009C4682" w:rsidP="009C4682">
            <w:pPr>
              <w:pStyle w:val="ListParagraph"/>
            </w:pPr>
            <w:r>
              <w:t xml:space="preserve">Attendance </w:t>
            </w:r>
          </w:p>
        </w:tc>
        <w:tc>
          <w:tcPr>
            <w:tcW w:w="669" w:type="pct"/>
            <w:tcBorders>
              <w:top w:val="single" w:sz="4" w:space="0" w:color="auto"/>
              <w:left w:val="single" w:sz="4" w:space="0" w:color="auto"/>
              <w:bottom w:val="single" w:sz="4" w:space="0" w:color="auto"/>
              <w:right w:val="single" w:sz="4" w:space="0" w:color="auto"/>
            </w:tcBorders>
            <w:hideMark/>
          </w:tcPr>
          <w:p w:rsidR="009C4682" w:rsidRDefault="009C4682" w:rsidP="009C4682">
            <w:pPr>
              <w:pStyle w:val="ListParagraph"/>
            </w:pPr>
            <w:r>
              <w:t>5 points</w:t>
            </w:r>
          </w:p>
        </w:tc>
      </w:tr>
      <w:tr w:rsidR="009C4682" w:rsidTr="009C4682">
        <w:tc>
          <w:tcPr>
            <w:tcW w:w="462" w:type="pct"/>
            <w:tcBorders>
              <w:top w:val="single" w:sz="4" w:space="0" w:color="auto"/>
              <w:left w:val="single" w:sz="4" w:space="0" w:color="auto"/>
              <w:bottom w:val="single" w:sz="4" w:space="0" w:color="auto"/>
              <w:right w:val="single" w:sz="4" w:space="0" w:color="auto"/>
            </w:tcBorders>
          </w:tcPr>
          <w:p w:rsidR="009C4682" w:rsidRDefault="009C4682" w:rsidP="009C4682">
            <w:pPr>
              <w:pStyle w:val="ListParagraph"/>
            </w:pPr>
          </w:p>
        </w:tc>
        <w:tc>
          <w:tcPr>
            <w:tcW w:w="3869" w:type="pct"/>
            <w:tcBorders>
              <w:top w:val="single" w:sz="4" w:space="0" w:color="auto"/>
              <w:left w:val="single" w:sz="4" w:space="0" w:color="auto"/>
              <w:bottom w:val="single" w:sz="4" w:space="0" w:color="auto"/>
              <w:right w:val="single" w:sz="4" w:space="0" w:color="auto"/>
            </w:tcBorders>
            <w:hideMark/>
          </w:tcPr>
          <w:p w:rsidR="009C4682" w:rsidRDefault="009C4682" w:rsidP="009C4682">
            <w:pPr>
              <w:pStyle w:val="ListParagraph"/>
            </w:pPr>
            <w:r>
              <w:t>Classroom activities</w:t>
            </w:r>
          </w:p>
        </w:tc>
        <w:tc>
          <w:tcPr>
            <w:tcW w:w="669" w:type="pct"/>
            <w:tcBorders>
              <w:top w:val="single" w:sz="4" w:space="0" w:color="auto"/>
              <w:left w:val="single" w:sz="4" w:space="0" w:color="auto"/>
              <w:bottom w:val="single" w:sz="4" w:space="0" w:color="auto"/>
              <w:right w:val="single" w:sz="4" w:space="0" w:color="auto"/>
            </w:tcBorders>
            <w:hideMark/>
          </w:tcPr>
          <w:p w:rsidR="009C4682" w:rsidRDefault="009C4682" w:rsidP="009C4682">
            <w:pPr>
              <w:pStyle w:val="ListParagraph"/>
            </w:pPr>
            <w:r>
              <w:t>5 points</w:t>
            </w:r>
          </w:p>
        </w:tc>
      </w:tr>
      <w:tr w:rsidR="009C4682" w:rsidTr="009C4682">
        <w:tc>
          <w:tcPr>
            <w:tcW w:w="462" w:type="pct"/>
            <w:tcBorders>
              <w:top w:val="single" w:sz="4" w:space="0" w:color="auto"/>
              <w:left w:val="single" w:sz="4" w:space="0" w:color="auto"/>
              <w:bottom w:val="single" w:sz="4" w:space="0" w:color="auto"/>
              <w:right w:val="single" w:sz="4" w:space="0" w:color="auto"/>
            </w:tcBorders>
            <w:hideMark/>
          </w:tcPr>
          <w:p w:rsidR="009C4682" w:rsidRDefault="009C4682" w:rsidP="009C4682">
            <w:pPr>
              <w:pStyle w:val="ListParagraph"/>
            </w:pPr>
            <w:r>
              <w:t>2.</w:t>
            </w:r>
          </w:p>
        </w:tc>
        <w:tc>
          <w:tcPr>
            <w:tcW w:w="3869" w:type="pct"/>
            <w:tcBorders>
              <w:top w:val="single" w:sz="4" w:space="0" w:color="auto"/>
              <w:left w:val="single" w:sz="4" w:space="0" w:color="auto"/>
              <w:bottom w:val="single" w:sz="4" w:space="0" w:color="auto"/>
              <w:right w:val="single" w:sz="4" w:space="0" w:color="auto"/>
            </w:tcBorders>
            <w:hideMark/>
          </w:tcPr>
          <w:p w:rsidR="009C4682" w:rsidRDefault="009C4682" w:rsidP="009C4682">
            <w:pPr>
              <w:pStyle w:val="ListParagraph"/>
            </w:pPr>
            <w:r>
              <w:t>First assignment</w:t>
            </w:r>
          </w:p>
        </w:tc>
        <w:tc>
          <w:tcPr>
            <w:tcW w:w="669" w:type="pct"/>
            <w:tcBorders>
              <w:top w:val="single" w:sz="4" w:space="0" w:color="auto"/>
              <w:left w:val="single" w:sz="4" w:space="0" w:color="auto"/>
              <w:bottom w:val="single" w:sz="4" w:space="0" w:color="auto"/>
              <w:right w:val="single" w:sz="4" w:space="0" w:color="auto"/>
            </w:tcBorders>
            <w:hideMark/>
          </w:tcPr>
          <w:p w:rsidR="009C4682" w:rsidRDefault="009C4682" w:rsidP="009C4682">
            <w:pPr>
              <w:pStyle w:val="ListParagraph"/>
            </w:pPr>
            <w:r>
              <w:t>10 points</w:t>
            </w:r>
          </w:p>
        </w:tc>
      </w:tr>
      <w:tr w:rsidR="009C4682" w:rsidTr="009C4682">
        <w:tc>
          <w:tcPr>
            <w:tcW w:w="462" w:type="pct"/>
            <w:tcBorders>
              <w:top w:val="single" w:sz="4" w:space="0" w:color="auto"/>
              <w:left w:val="single" w:sz="4" w:space="0" w:color="auto"/>
              <w:bottom w:val="single" w:sz="4" w:space="0" w:color="auto"/>
              <w:right w:val="single" w:sz="4" w:space="0" w:color="auto"/>
            </w:tcBorders>
            <w:hideMark/>
          </w:tcPr>
          <w:p w:rsidR="009C4682" w:rsidRDefault="009C4682" w:rsidP="009C4682">
            <w:pPr>
              <w:pStyle w:val="ListParagraph"/>
            </w:pPr>
            <w:r>
              <w:t>3</w:t>
            </w:r>
          </w:p>
        </w:tc>
        <w:tc>
          <w:tcPr>
            <w:tcW w:w="3869" w:type="pct"/>
            <w:tcBorders>
              <w:top w:val="single" w:sz="4" w:space="0" w:color="auto"/>
              <w:left w:val="single" w:sz="4" w:space="0" w:color="auto"/>
              <w:bottom w:val="single" w:sz="4" w:space="0" w:color="auto"/>
              <w:right w:val="single" w:sz="4" w:space="0" w:color="auto"/>
            </w:tcBorders>
            <w:hideMark/>
          </w:tcPr>
          <w:p w:rsidR="009C4682" w:rsidRDefault="009C4682" w:rsidP="009C4682">
            <w:pPr>
              <w:pStyle w:val="ListParagraph"/>
            </w:pPr>
            <w:r>
              <w:t>Second assignment</w:t>
            </w:r>
          </w:p>
        </w:tc>
        <w:tc>
          <w:tcPr>
            <w:tcW w:w="669" w:type="pct"/>
            <w:tcBorders>
              <w:top w:val="single" w:sz="4" w:space="0" w:color="auto"/>
              <w:left w:val="single" w:sz="4" w:space="0" w:color="auto"/>
              <w:bottom w:val="single" w:sz="4" w:space="0" w:color="auto"/>
              <w:right w:val="single" w:sz="4" w:space="0" w:color="auto"/>
            </w:tcBorders>
            <w:hideMark/>
          </w:tcPr>
          <w:p w:rsidR="009C4682" w:rsidRDefault="009C4682" w:rsidP="009C4682">
            <w:pPr>
              <w:pStyle w:val="ListParagraph"/>
            </w:pPr>
            <w:r>
              <w:t>10 points</w:t>
            </w:r>
          </w:p>
        </w:tc>
      </w:tr>
      <w:tr w:rsidR="009C4682" w:rsidTr="009C4682">
        <w:tc>
          <w:tcPr>
            <w:tcW w:w="462" w:type="pct"/>
            <w:tcBorders>
              <w:top w:val="single" w:sz="4" w:space="0" w:color="auto"/>
              <w:left w:val="single" w:sz="4" w:space="0" w:color="auto"/>
              <w:bottom w:val="single" w:sz="4" w:space="0" w:color="auto"/>
              <w:right w:val="single" w:sz="4" w:space="0" w:color="auto"/>
            </w:tcBorders>
            <w:hideMark/>
          </w:tcPr>
          <w:p w:rsidR="009C4682" w:rsidRDefault="009C4682" w:rsidP="009C4682">
            <w:pPr>
              <w:pStyle w:val="ListParagraph"/>
            </w:pPr>
            <w:r>
              <w:t>4.</w:t>
            </w:r>
          </w:p>
        </w:tc>
        <w:tc>
          <w:tcPr>
            <w:tcW w:w="3869" w:type="pct"/>
            <w:tcBorders>
              <w:top w:val="single" w:sz="4" w:space="0" w:color="auto"/>
              <w:left w:val="single" w:sz="4" w:space="0" w:color="auto"/>
              <w:bottom w:val="single" w:sz="4" w:space="0" w:color="auto"/>
              <w:right w:val="single" w:sz="4" w:space="0" w:color="auto"/>
            </w:tcBorders>
            <w:hideMark/>
          </w:tcPr>
          <w:p w:rsidR="009C4682" w:rsidRDefault="009C4682" w:rsidP="009C4682">
            <w:pPr>
              <w:pStyle w:val="ListParagraph"/>
            </w:pPr>
            <w:r>
              <w:t>Third assignment</w:t>
            </w:r>
          </w:p>
        </w:tc>
        <w:tc>
          <w:tcPr>
            <w:tcW w:w="669" w:type="pct"/>
            <w:tcBorders>
              <w:top w:val="single" w:sz="4" w:space="0" w:color="auto"/>
              <w:left w:val="single" w:sz="4" w:space="0" w:color="auto"/>
              <w:bottom w:val="single" w:sz="4" w:space="0" w:color="auto"/>
              <w:right w:val="single" w:sz="4" w:space="0" w:color="auto"/>
            </w:tcBorders>
            <w:hideMark/>
          </w:tcPr>
          <w:p w:rsidR="009C4682" w:rsidRDefault="009C4682" w:rsidP="009C4682">
            <w:pPr>
              <w:pStyle w:val="ListParagraph"/>
            </w:pPr>
            <w:r>
              <w:t>10 points</w:t>
            </w:r>
          </w:p>
        </w:tc>
      </w:tr>
      <w:tr w:rsidR="009C4682" w:rsidTr="009C4682">
        <w:tc>
          <w:tcPr>
            <w:tcW w:w="462" w:type="pct"/>
            <w:tcBorders>
              <w:top w:val="single" w:sz="4" w:space="0" w:color="auto"/>
              <w:left w:val="single" w:sz="4" w:space="0" w:color="auto"/>
              <w:bottom w:val="single" w:sz="4" w:space="0" w:color="auto"/>
              <w:right w:val="single" w:sz="4" w:space="0" w:color="auto"/>
            </w:tcBorders>
            <w:hideMark/>
          </w:tcPr>
          <w:p w:rsidR="009C4682" w:rsidRDefault="009C4682" w:rsidP="009C4682">
            <w:pPr>
              <w:pStyle w:val="ListParagraph"/>
              <w:rPr>
                <w:b/>
                <w:i/>
              </w:rPr>
            </w:pPr>
            <w:r>
              <w:rPr>
                <w:b/>
                <w:i/>
              </w:rPr>
              <w:t>Total</w:t>
            </w:r>
          </w:p>
        </w:tc>
        <w:tc>
          <w:tcPr>
            <w:tcW w:w="3869" w:type="pct"/>
            <w:tcBorders>
              <w:top w:val="single" w:sz="4" w:space="0" w:color="auto"/>
              <w:left w:val="single" w:sz="4" w:space="0" w:color="auto"/>
              <w:bottom w:val="single" w:sz="4" w:space="0" w:color="auto"/>
              <w:right w:val="single" w:sz="4" w:space="0" w:color="auto"/>
            </w:tcBorders>
          </w:tcPr>
          <w:p w:rsidR="009C4682" w:rsidRDefault="009C4682" w:rsidP="009C4682">
            <w:pPr>
              <w:pStyle w:val="ListParagraph"/>
              <w:rPr>
                <w:b/>
                <w:i/>
              </w:rPr>
            </w:pPr>
          </w:p>
        </w:tc>
        <w:tc>
          <w:tcPr>
            <w:tcW w:w="669" w:type="pct"/>
            <w:tcBorders>
              <w:top w:val="single" w:sz="4" w:space="0" w:color="auto"/>
              <w:left w:val="single" w:sz="4" w:space="0" w:color="auto"/>
              <w:bottom w:val="single" w:sz="4" w:space="0" w:color="auto"/>
              <w:right w:val="single" w:sz="4" w:space="0" w:color="auto"/>
            </w:tcBorders>
            <w:hideMark/>
          </w:tcPr>
          <w:p w:rsidR="009C4682" w:rsidRDefault="009C4682" w:rsidP="009C4682">
            <w:pPr>
              <w:pStyle w:val="ListParagraph"/>
              <w:rPr>
                <w:b/>
                <w:i/>
              </w:rPr>
            </w:pPr>
            <w:r>
              <w:rPr>
                <w:b/>
                <w:i/>
              </w:rPr>
              <w:t>40 points</w:t>
            </w:r>
          </w:p>
        </w:tc>
      </w:tr>
    </w:tbl>
    <w:p w:rsidR="009C4682" w:rsidRDefault="009C4682" w:rsidP="009C4682">
      <w:pPr>
        <w:pStyle w:val="ListParagraph"/>
      </w:pPr>
    </w:p>
    <w:p w:rsidR="009C4682" w:rsidRDefault="009C4682" w:rsidP="00A54435">
      <w:pPr>
        <w:pStyle w:val="ListParagraph"/>
        <w:numPr>
          <w:ilvl w:val="1"/>
          <w:numId w:val="212"/>
        </w:numPr>
        <w:spacing w:after="0"/>
        <w:ind w:left="450" w:hanging="450"/>
        <w:contextualSpacing w:val="0"/>
        <w:rPr>
          <w:b/>
          <w:bCs/>
        </w:rPr>
      </w:pPr>
      <w:r>
        <w:rPr>
          <w:b/>
          <w:bCs/>
        </w:rPr>
        <w:t xml:space="preserve">External Evaluation (Final Examination)  </w:t>
      </w:r>
    </w:p>
    <w:p w:rsidR="009C4682" w:rsidRDefault="009C4682" w:rsidP="009C4682">
      <w:pPr>
        <w:pStyle w:val="ListParagraph"/>
        <w:spacing w:before="120"/>
      </w:pPr>
      <w:r>
        <w:t>Examination Division, office of the Dean, Faculty of Education will conduct final examination at the end of semester. Sixty percent of the marks are allotted to the final examination. The types and number of questions to be included  in the final paper are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
        <w:gridCol w:w="7711"/>
        <w:gridCol w:w="1333"/>
      </w:tblGrid>
      <w:tr w:rsidR="009C4682" w:rsidTr="009C4682">
        <w:tc>
          <w:tcPr>
            <w:tcW w:w="462" w:type="pct"/>
            <w:tcBorders>
              <w:top w:val="single" w:sz="4" w:space="0" w:color="auto"/>
              <w:left w:val="single" w:sz="4" w:space="0" w:color="auto"/>
              <w:bottom w:val="single" w:sz="4" w:space="0" w:color="auto"/>
              <w:right w:val="single" w:sz="4" w:space="0" w:color="auto"/>
            </w:tcBorders>
            <w:hideMark/>
          </w:tcPr>
          <w:p w:rsidR="009C4682" w:rsidRDefault="009C4682" w:rsidP="009C4682">
            <w:pPr>
              <w:pStyle w:val="ListParagraph"/>
              <w:rPr>
                <w:bCs/>
              </w:rPr>
            </w:pPr>
            <w:r>
              <w:rPr>
                <w:bCs/>
              </w:rPr>
              <w:t>1.</w:t>
            </w:r>
          </w:p>
        </w:tc>
        <w:tc>
          <w:tcPr>
            <w:tcW w:w="3869" w:type="pct"/>
            <w:tcBorders>
              <w:top w:val="single" w:sz="4" w:space="0" w:color="auto"/>
              <w:left w:val="single" w:sz="4" w:space="0" w:color="auto"/>
              <w:bottom w:val="single" w:sz="4" w:space="0" w:color="auto"/>
              <w:right w:val="single" w:sz="4" w:space="0" w:color="auto"/>
            </w:tcBorders>
            <w:hideMark/>
          </w:tcPr>
          <w:p w:rsidR="009C4682" w:rsidRDefault="009C4682" w:rsidP="009C4682">
            <w:pPr>
              <w:pStyle w:val="ListParagraph"/>
              <w:rPr>
                <w:bCs/>
              </w:rPr>
            </w:pPr>
            <w:r>
              <w:t>Objective type question (Multiple choice 10x1 point)</w:t>
            </w:r>
          </w:p>
        </w:tc>
        <w:tc>
          <w:tcPr>
            <w:tcW w:w="669" w:type="pct"/>
            <w:tcBorders>
              <w:top w:val="single" w:sz="4" w:space="0" w:color="auto"/>
              <w:left w:val="single" w:sz="4" w:space="0" w:color="auto"/>
              <w:bottom w:val="single" w:sz="4" w:space="0" w:color="auto"/>
              <w:right w:val="single" w:sz="4" w:space="0" w:color="auto"/>
            </w:tcBorders>
            <w:hideMark/>
          </w:tcPr>
          <w:p w:rsidR="009C4682" w:rsidRDefault="009C4682" w:rsidP="009C4682">
            <w:pPr>
              <w:pStyle w:val="ListParagraph"/>
              <w:rPr>
                <w:bCs/>
              </w:rPr>
            </w:pPr>
            <w:r>
              <w:rPr>
                <w:bCs/>
              </w:rPr>
              <w:t>10 points</w:t>
            </w:r>
          </w:p>
        </w:tc>
      </w:tr>
      <w:tr w:rsidR="009C4682" w:rsidTr="009C4682">
        <w:tc>
          <w:tcPr>
            <w:tcW w:w="462" w:type="pct"/>
            <w:tcBorders>
              <w:top w:val="single" w:sz="4" w:space="0" w:color="auto"/>
              <w:left w:val="single" w:sz="4" w:space="0" w:color="auto"/>
              <w:bottom w:val="single" w:sz="4" w:space="0" w:color="auto"/>
              <w:right w:val="single" w:sz="4" w:space="0" w:color="auto"/>
            </w:tcBorders>
            <w:hideMark/>
          </w:tcPr>
          <w:p w:rsidR="009C4682" w:rsidRDefault="009C4682" w:rsidP="009C4682">
            <w:pPr>
              <w:pStyle w:val="ListParagraph"/>
              <w:rPr>
                <w:bCs/>
              </w:rPr>
            </w:pPr>
            <w:r>
              <w:rPr>
                <w:bCs/>
              </w:rPr>
              <w:t>2.</w:t>
            </w:r>
          </w:p>
        </w:tc>
        <w:tc>
          <w:tcPr>
            <w:tcW w:w="3869" w:type="pct"/>
            <w:tcBorders>
              <w:top w:val="single" w:sz="4" w:space="0" w:color="auto"/>
              <w:left w:val="single" w:sz="4" w:space="0" w:color="auto"/>
              <w:bottom w:val="single" w:sz="4" w:space="0" w:color="auto"/>
              <w:right w:val="single" w:sz="4" w:space="0" w:color="auto"/>
            </w:tcBorders>
            <w:hideMark/>
          </w:tcPr>
          <w:p w:rsidR="009C4682" w:rsidRDefault="009C4682" w:rsidP="009C4682">
            <w:pPr>
              <w:pStyle w:val="ListParagraph"/>
              <w:rPr>
                <w:bCs/>
              </w:rPr>
            </w:pPr>
            <w:r>
              <w:t xml:space="preserve">Short answer questions  (6questions x 5 points)                </w:t>
            </w:r>
          </w:p>
        </w:tc>
        <w:tc>
          <w:tcPr>
            <w:tcW w:w="669" w:type="pct"/>
            <w:tcBorders>
              <w:top w:val="single" w:sz="4" w:space="0" w:color="auto"/>
              <w:left w:val="single" w:sz="4" w:space="0" w:color="auto"/>
              <w:bottom w:val="single" w:sz="4" w:space="0" w:color="auto"/>
              <w:right w:val="single" w:sz="4" w:space="0" w:color="auto"/>
            </w:tcBorders>
            <w:hideMark/>
          </w:tcPr>
          <w:p w:rsidR="009C4682" w:rsidRDefault="009C4682" w:rsidP="009C4682">
            <w:pPr>
              <w:pStyle w:val="ListParagraph"/>
              <w:rPr>
                <w:bCs/>
              </w:rPr>
            </w:pPr>
            <w:r>
              <w:rPr>
                <w:bCs/>
              </w:rPr>
              <w:t>30 points</w:t>
            </w:r>
          </w:p>
        </w:tc>
      </w:tr>
      <w:tr w:rsidR="009C4682" w:rsidTr="009C4682">
        <w:tc>
          <w:tcPr>
            <w:tcW w:w="462" w:type="pct"/>
            <w:tcBorders>
              <w:top w:val="single" w:sz="4" w:space="0" w:color="auto"/>
              <w:left w:val="single" w:sz="4" w:space="0" w:color="auto"/>
              <w:bottom w:val="single" w:sz="4" w:space="0" w:color="auto"/>
              <w:right w:val="single" w:sz="4" w:space="0" w:color="auto"/>
            </w:tcBorders>
            <w:hideMark/>
          </w:tcPr>
          <w:p w:rsidR="009C4682" w:rsidRDefault="009C4682" w:rsidP="009C4682">
            <w:pPr>
              <w:pStyle w:val="ListParagraph"/>
              <w:rPr>
                <w:bCs/>
              </w:rPr>
            </w:pPr>
            <w:r>
              <w:rPr>
                <w:bCs/>
              </w:rPr>
              <w:t>3.</w:t>
            </w:r>
          </w:p>
        </w:tc>
        <w:tc>
          <w:tcPr>
            <w:tcW w:w="3869" w:type="pct"/>
            <w:tcBorders>
              <w:top w:val="single" w:sz="4" w:space="0" w:color="auto"/>
              <w:left w:val="single" w:sz="4" w:space="0" w:color="auto"/>
              <w:bottom w:val="single" w:sz="4" w:space="0" w:color="auto"/>
              <w:right w:val="single" w:sz="4" w:space="0" w:color="auto"/>
            </w:tcBorders>
            <w:hideMark/>
          </w:tcPr>
          <w:p w:rsidR="009C4682" w:rsidRDefault="009C4682" w:rsidP="009C4682">
            <w:pPr>
              <w:pStyle w:val="ListParagraph"/>
              <w:rPr>
                <w:bCs/>
              </w:rPr>
            </w:pPr>
            <w:r>
              <w:t xml:space="preserve">Long answer questions (2 questions x 10 points)  </w:t>
            </w:r>
          </w:p>
        </w:tc>
        <w:tc>
          <w:tcPr>
            <w:tcW w:w="669" w:type="pct"/>
            <w:tcBorders>
              <w:top w:val="single" w:sz="4" w:space="0" w:color="auto"/>
              <w:left w:val="single" w:sz="4" w:space="0" w:color="auto"/>
              <w:bottom w:val="single" w:sz="4" w:space="0" w:color="auto"/>
              <w:right w:val="single" w:sz="4" w:space="0" w:color="auto"/>
            </w:tcBorders>
            <w:hideMark/>
          </w:tcPr>
          <w:p w:rsidR="009C4682" w:rsidRDefault="009C4682" w:rsidP="009C4682">
            <w:pPr>
              <w:pStyle w:val="ListParagraph"/>
              <w:rPr>
                <w:bCs/>
              </w:rPr>
            </w:pPr>
            <w:r>
              <w:rPr>
                <w:bCs/>
              </w:rPr>
              <w:t>20 points</w:t>
            </w:r>
          </w:p>
        </w:tc>
      </w:tr>
      <w:tr w:rsidR="009C4682" w:rsidTr="009C4682">
        <w:tc>
          <w:tcPr>
            <w:tcW w:w="462" w:type="pct"/>
            <w:tcBorders>
              <w:top w:val="single" w:sz="4" w:space="0" w:color="auto"/>
              <w:left w:val="single" w:sz="4" w:space="0" w:color="auto"/>
              <w:bottom w:val="single" w:sz="4" w:space="0" w:color="auto"/>
              <w:right w:val="single" w:sz="4" w:space="0" w:color="auto"/>
            </w:tcBorders>
            <w:hideMark/>
          </w:tcPr>
          <w:p w:rsidR="009C4682" w:rsidRDefault="009C4682" w:rsidP="009C4682">
            <w:pPr>
              <w:pStyle w:val="ListParagraph"/>
              <w:rPr>
                <w:b/>
                <w:i/>
              </w:rPr>
            </w:pPr>
            <w:r>
              <w:rPr>
                <w:b/>
                <w:i/>
              </w:rPr>
              <w:t>Total</w:t>
            </w:r>
          </w:p>
        </w:tc>
        <w:tc>
          <w:tcPr>
            <w:tcW w:w="3869" w:type="pct"/>
            <w:tcBorders>
              <w:top w:val="single" w:sz="4" w:space="0" w:color="auto"/>
              <w:left w:val="single" w:sz="4" w:space="0" w:color="auto"/>
              <w:bottom w:val="single" w:sz="4" w:space="0" w:color="auto"/>
              <w:right w:val="single" w:sz="4" w:space="0" w:color="auto"/>
            </w:tcBorders>
          </w:tcPr>
          <w:p w:rsidR="009C4682" w:rsidRDefault="009C4682" w:rsidP="009C4682">
            <w:pPr>
              <w:pStyle w:val="ListParagraph"/>
              <w:rPr>
                <w:b/>
                <w:i/>
              </w:rPr>
            </w:pPr>
          </w:p>
        </w:tc>
        <w:tc>
          <w:tcPr>
            <w:tcW w:w="669" w:type="pct"/>
            <w:tcBorders>
              <w:top w:val="single" w:sz="4" w:space="0" w:color="auto"/>
              <w:left w:val="single" w:sz="4" w:space="0" w:color="auto"/>
              <w:bottom w:val="single" w:sz="4" w:space="0" w:color="auto"/>
              <w:right w:val="single" w:sz="4" w:space="0" w:color="auto"/>
            </w:tcBorders>
            <w:hideMark/>
          </w:tcPr>
          <w:p w:rsidR="009C4682" w:rsidRDefault="009C4682" w:rsidP="009C4682">
            <w:pPr>
              <w:pStyle w:val="ListParagraph"/>
              <w:rPr>
                <w:b/>
                <w:i/>
              </w:rPr>
            </w:pPr>
            <w:r>
              <w:rPr>
                <w:b/>
                <w:i/>
              </w:rPr>
              <w:t>60 points</w:t>
            </w:r>
          </w:p>
        </w:tc>
      </w:tr>
    </w:tbl>
    <w:p w:rsidR="009C4682" w:rsidRDefault="009C4682" w:rsidP="009C4682">
      <w:pPr>
        <w:pStyle w:val="ListParagraph"/>
        <w:ind w:left="1080"/>
        <w:rPr>
          <w:b/>
          <w:bCs/>
        </w:rPr>
      </w:pPr>
    </w:p>
    <w:p w:rsidR="009C4682" w:rsidRDefault="009C4682" w:rsidP="00A54435">
      <w:pPr>
        <w:pStyle w:val="ListParagraph"/>
        <w:numPr>
          <w:ilvl w:val="0"/>
          <w:numId w:val="212"/>
        </w:numPr>
        <w:spacing w:after="0"/>
        <w:contextualSpacing w:val="0"/>
        <w:rPr>
          <w:b/>
          <w:bCs/>
        </w:rPr>
      </w:pPr>
      <w:r>
        <w:rPr>
          <w:b/>
          <w:bCs/>
        </w:rPr>
        <w:t xml:space="preserve">Recommended Books and Reading Materials </w:t>
      </w:r>
    </w:p>
    <w:p w:rsidR="009C4682" w:rsidRPr="002A1705" w:rsidRDefault="002A1705" w:rsidP="002A1705">
      <w:pPr>
        <w:pStyle w:val="ListParagraph"/>
        <w:ind w:left="360"/>
        <w:jc w:val="center"/>
        <w:rPr>
          <w:b/>
          <w:bCs/>
        </w:rPr>
      </w:pPr>
      <w:r>
        <w:rPr>
          <w:b/>
          <w:bCs/>
        </w:rPr>
        <w:t>Recommended Book</w:t>
      </w:r>
    </w:p>
    <w:p w:rsidR="009C4682" w:rsidRPr="00F779F3" w:rsidRDefault="009C4682" w:rsidP="00A54435">
      <w:pPr>
        <w:pStyle w:val="ListParagraph"/>
        <w:numPr>
          <w:ilvl w:val="0"/>
          <w:numId w:val="215"/>
        </w:numPr>
        <w:spacing w:after="0" w:line="360" w:lineRule="auto"/>
        <w:contextualSpacing w:val="0"/>
        <w:jc w:val="left"/>
        <w:rPr>
          <w:b/>
        </w:rPr>
      </w:pPr>
      <w:r w:rsidRPr="0000752E">
        <w:t>Collier, A. (1989), Principles of Tourism. Newzealand: Pitman</w:t>
      </w:r>
      <w:r>
        <w:t xml:space="preserve"> </w:t>
      </w:r>
      <w:r w:rsidRPr="00F779F3">
        <w:rPr>
          <w:b/>
        </w:rPr>
        <w:t xml:space="preserve">(Unit I). </w:t>
      </w:r>
    </w:p>
    <w:p w:rsidR="009C4682" w:rsidRDefault="009C4682" w:rsidP="00A54435">
      <w:pPr>
        <w:pStyle w:val="ListParagraph"/>
        <w:numPr>
          <w:ilvl w:val="0"/>
          <w:numId w:val="215"/>
        </w:numPr>
        <w:spacing w:after="0" w:line="360" w:lineRule="auto"/>
        <w:contextualSpacing w:val="0"/>
        <w:jc w:val="left"/>
      </w:pPr>
      <w:r w:rsidRPr="0000752E">
        <w:t xml:space="preserve">HMG/DOT (1972), Nepal: Tourism Master Plan. Kathmandu: HMG/Ministry of Commerce and Industry, Department of Tourism (DOT). </w:t>
      </w:r>
      <w:r w:rsidRPr="00F779F3">
        <w:rPr>
          <w:b/>
        </w:rPr>
        <w:t>(Unit IV and Unit V).</w:t>
      </w:r>
      <w:r w:rsidRPr="0000752E">
        <w:t xml:space="preserve"> </w:t>
      </w:r>
    </w:p>
    <w:p w:rsidR="009C4682" w:rsidRDefault="009C4682" w:rsidP="00A54435">
      <w:pPr>
        <w:pStyle w:val="ListParagraph"/>
        <w:numPr>
          <w:ilvl w:val="0"/>
          <w:numId w:val="215"/>
        </w:numPr>
        <w:spacing w:after="0" w:line="360" w:lineRule="auto"/>
        <w:contextualSpacing w:val="0"/>
        <w:jc w:val="left"/>
      </w:pPr>
      <w:r w:rsidRPr="0000752E">
        <w:t xml:space="preserve">Kunwar, R.R. (1997), Tourism and Development: Science and Industry Interface. Kathmandu: Laxmi Kunwar. </w:t>
      </w:r>
      <w:r w:rsidRPr="00F779F3">
        <w:rPr>
          <w:b/>
        </w:rPr>
        <w:t>(Unit I</w:t>
      </w:r>
      <w:r>
        <w:rPr>
          <w:b/>
        </w:rPr>
        <w:t>,</w:t>
      </w:r>
      <w:r w:rsidRPr="00F779F3">
        <w:rPr>
          <w:b/>
        </w:rPr>
        <w:t xml:space="preserve"> Unit </w:t>
      </w:r>
      <w:r>
        <w:rPr>
          <w:b/>
        </w:rPr>
        <w:t>III, Unit IV, Unit V</w:t>
      </w:r>
      <w:r w:rsidRPr="00F779F3">
        <w:rPr>
          <w:b/>
        </w:rPr>
        <w:t>).</w:t>
      </w:r>
      <w:r w:rsidRPr="0000752E">
        <w:t xml:space="preserve"> </w:t>
      </w:r>
    </w:p>
    <w:p w:rsidR="009C4682" w:rsidRDefault="009C4682" w:rsidP="00A54435">
      <w:pPr>
        <w:pStyle w:val="ListParagraph"/>
        <w:numPr>
          <w:ilvl w:val="0"/>
          <w:numId w:val="215"/>
        </w:numPr>
        <w:spacing w:after="0" w:line="360" w:lineRule="auto"/>
        <w:contextualSpacing w:val="0"/>
        <w:jc w:val="left"/>
      </w:pPr>
      <w:r w:rsidRPr="0000752E">
        <w:t>Sharma, P.(1995), A Framework for Tourism Carrying Capacity Analysis: ICIMOD, Kathmandu: Discussion Paper Series No. MEI 95//</w:t>
      </w:r>
      <w:r>
        <w:t xml:space="preserve"> </w:t>
      </w:r>
      <w:r w:rsidRPr="00F779F3">
        <w:rPr>
          <w:b/>
        </w:rPr>
        <w:t>(Unit I</w:t>
      </w:r>
      <w:r>
        <w:rPr>
          <w:b/>
        </w:rPr>
        <w:t>II</w:t>
      </w:r>
      <w:r w:rsidRPr="00F779F3">
        <w:rPr>
          <w:b/>
        </w:rPr>
        <w:t>).</w:t>
      </w:r>
      <w:r w:rsidRPr="0000752E">
        <w:t xml:space="preserve"> </w:t>
      </w:r>
    </w:p>
    <w:p w:rsidR="009C4682" w:rsidRDefault="009C4682" w:rsidP="00A54435">
      <w:pPr>
        <w:pStyle w:val="ListParagraph"/>
        <w:numPr>
          <w:ilvl w:val="0"/>
          <w:numId w:val="215"/>
        </w:numPr>
        <w:spacing w:after="0" w:line="360" w:lineRule="auto"/>
        <w:contextualSpacing w:val="0"/>
        <w:jc w:val="left"/>
      </w:pPr>
      <w:r w:rsidRPr="0000752E">
        <w:t>Smith, S.L. (1987), Tourism Analysis: A Handbook. UK:       Longman Group.</w:t>
      </w:r>
      <w:r w:rsidRPr="00F779F3">
        <w:rPr>
          <w:b/>
        </w:rPr>
        <w:t xml:space="preserve"> (Unit I and Unit </w:t>
      </w:r>
      <w:r>
        <w:rPr>
          <w:b/>
        </w:rPr>
        <w:t>II</w:t>
      </w:r>
      <w:r w:rsidRPr="00F779F3">
        <w:rPr>
          <w:b/>
        </w:rPr>
        <w:t>).</w:t>
      </w:r>
      <w:r w:rsidRPr="0000752E">
        <w:t xml:space="preserve"> </w:t>
      </w:r>
    </w:p>
    <w:p w:rsidR="002A1705" w:rsidRDefault="002A1705" w:rsidP="002A1705">
      <w:pPr>
        <w:pStyle w:val="ListParagraph"/>
        <w:spacing w:after="0" w:line="360" w:lineRule="auto"/>
        <w:ind w:left="1080"/>
        <w:contextualSpacing w:val="0"/>
        <w:jc w:val="left"/>
      </w:pPr>
    </w:p>
    <w:p w:rsidR="009C4682" w:rsidRPr="00E121E3" w:rsidRDefault="009C4682" w:rsidP="009C4682">
      <w:pPr>
        <w:spacing w:line="360" w:lineRule="auto"/>
        <w:ind w:left="360"/>
        <w:rPr>
          <w:b/>
        </w:rPr>
      </w:pPr>
      <w:r>
        <w:rPr>
          <w:b/>
        </w:rPr>
        <w:t>Recommended Readings</w:t>
      </w:r>
    </w:p>
    <w:p w:rsidR="009C4682" w:rsidRPr="0000752E" w:rsidRDefault="009C4682" w:rsidP="00A54435">
      <w:pPr>
        <w:numPr>
          <w:ilvl w:val="0"/>
          <w:numId w:val="216"/>
        </w:numPr>
        <w:spacing w:after="0" w:line="360" w:lineRule="auto"/>
      </w:pPr>
      <w:r w:rsidRPr="0000752E">
        <w:t xml:space="preserve">Butter, R.W. (1980), The Concept of Tourist Area Cycle of Evolution: Implication for Management of Resources. Canadian Geographers, vol. 24, No. 1: 5 -12pp. </w:t>
      </w:r>
    </w:p>
    <w:p w:rsidR="009C4682" w:rsidRPr="0000752E" w:rsidRDefault="009C4682" w:rsidP="00A54435">
      <w:pPr>
        <w:numPr>
          <w:ilvl w:val="0"/>
          <w:numId w:val="216"/>
        </w:numPr>
        <w:spacing w:after="0" w:line="360" w:lineRule="auto"/>
      </w:pPr>
      <w:r w:rsidRPr="0000752E">
        <w:t>Hall C.M and Page, S.J. (2002), The Geography of tourism and Recreation: Environment, Place and Space. London: Routledge.</w:t>
      </w:r>
    </w:p>
    <w:p w:rsidR="009C4682" w:rsidRPr="0000752E" w:rsidRDefault="009C4682" w:rsidP="00A54435">
      <w:pPr>
        <w:numPr>
          <w:ilvl w:val="0"/>
          <w:numId w:val="216"/>
        </w:numPr>
        <w:spacing w:after="0" w:line="360" w:lineRule="auto"/>
      </w:pPr>
      <w:r w:rsidRPr="0000752E">
        <w:t>Inskeep, E. (1994), National and Regional Tourism Planning. New Delhi: Himalayan Books.</w:t>
      </w:r>
    </w:p>
    <w:p w:rsidR="009C4682" w:rsidRPr="0000752E" w:rsidRDefault="009C4682" w:rsidP="00A54435">
      <w:pPr>
        <w:numPr>
          <w:ilvl w:val="0"/>
          <w:numId w:val="216"/>
        </w:numPr>
        <w:spacing w:after="0" w:line="360" w:lineRule="auto"/>
      </w:pPr>
      <w:r w:rsidRPr="0000752E">
        <w:t xml:space="preserve">Mathesion, A. and Wall, G. (1982), Tourism: Economic, Social and Physical Impact. London and New York: Longman. </w:t>
      </w:r>
    </w:p>
    <w:p w:rsidR="009C4682" w:rsidRPr="0000752E" w:rsidRDefault="009C4682" w:rsidP="00A54435">
      <w:pPr>
        <w:numPr>
          <w:ilvl w:val="0"/>
          <w:numId w:val="216"/>
        </w:numPr>
        <w:spacing w:after="0" w:line="360" w:lineRule="auto"/>
      </w:pPr>
      <w:r w:rsidRPr="0000752E">
        <w:t>Murphy, P.E. (1985), Tourism an Community Approach. London and New york:Routledge.</w:t>
      </w:r>
    </w:p>
    <w:p w:rsidR="009C4682" w:rsidRPr="0000752E" w:rsidRDefault="009C4682" w:rsidP="00A54435">
      <w:pPr>
        <w:numPr>
          <w:ilvl w:val="0"/>
          <w:numId w:val="216"/>
        </w:numPr>
        <w:spacing w:after="0" w:line="360" w:lineRule="auto"/>
      </w:pPr>
      <w:r w:rsidRPr="0000752E">
        <w:t>Robinson, H. (1976), A Geography of Tourism. London MacDonald and Evans.</w:t>
      </w:r>
    </w:p>
    <w:p w:rsidR="009C4682" w:rsidRDefault="009C4682" w:rsidP="00992F62">
      <w:pPr>
        <w:spacing w:after="0" w:line="240" w:lineRule="auto"/>
      </w:pPr>
      <w:r>
        <w:br w:type="page"/>
      </w:r>
    </w:p>
    <w:p w:rsidR="009C4682" w:rsidRPr="003835AF" w:rsidRDefault="009C4682" w:rsidP="00992F62">
      <w:pPr>
        <w:spacing w:after="0" w:line="240" w:lineRule="auto"/>
        <w:jc w:val="both"/>
        <w:rPr>
          <w:rFonts w:ascii="Arial" w:hAnsi="Arial" w:cs="Arial"/>
          <w:b/>
          <w:bCs/>
        </w:rPr>
      </w:pPr>
      <w:r w:rsidRPr="003835AF">
        <w:rPr>
          <w:rFonts w:ascii="Arial" w:hAnsi="Arial" w:cs="Arial"/>
        </w:rPr>
        <w:t>Course Title:</w:t>
      </w:r>
      <w:r w:rsidRPr="003835AF">
        <w:rPr>
          <w:rFonts w:ascii="Arial" w:hAnsi="Arial" w:cs="Arial"/>
          <w:b/>
        </w:rPr>
        <w:t xml:space="preserve"> </w:t>
      </w:r>
      <w:r>
        <w:rPr>
          <w:rFonts w:ascii="Arial" w:hAnsi="Arial" w:cs="Arial"/>
          <w:b/>
          <w:bCs/>
        </w:rPr>
        <w:t>Instructional Technology</w:t>
      </w:r>
      <w:r w:rsidRPr="003835AF">
        <w:rPr>
          <w:rFonts w:ascii="Arial" w:hAnsi="Arial" w:cs="Arial"/>
          <w:b/>
          <w:bCs/>
        </w:rPr>
        <w:t xml:space="preserve"> in Health Education</w:t>
      </w:r>
    </w:p>
    <w:p w:rsidR="009C4682" w:rsidRPr="003835AF" w:rsidRDefault="009C4682" w:rsidP="00992F62">
      <w:pPr>
        <w:spacing w:after="0" w:line="240" w:lineRule="auto"/>
        <w:jc w:val="both"/>
        <w:rPr>
          <w:rFonts w:ascii="Arial" w:hAnsi="Arial" w:cs="Arial"/>
          <w:b/>
        </w:rPr>
      </w:pPr>
    </w:p>
    <w:p w:rsidR="009C4682" w:rsidRPr="003835AF" w:rsidRDefault="009C4682" w:rsidP="00992F62">
      <w:pPr>
        <w:spacing w:after="0" w:line="240" w:lineRule="auto"/>
        <w:jc w:val="both"/>
        <w:rPr>
          <w:rFonts w:ascii="Arial" w:hAnsi="Arial" w:cs="Arial"/>
        </w:rPr>
      </w:pPr>
      <w:r w:rsidRPr="003835AF">
        <w:rPr>
          <w:rFonts w:ascii="Arial" w:hAnsi="Arial" w:cs="Arial"/>
        </w:rPr>
        <w:t xml:space="preserve">Course No. : </w:t>
      </w:r>
      <w:r w:rsidRPr="003835AF">
        <w:rPr>
          <w:rFonts w:ascii="Arial" w:hAnsi="Arial" w:cs="Arial"/>
        </w:rPr>
        <w:tab/>
        <w:t xml:space="preserve">H. </w:t>
      </w:r>
      <w:r>
        <w:rPr>
          <w:rFonts w:ascii="Arial" w:hAnsi="Arial" w:cs="Arial"/>
        </w:rPr>
        <w:t>Ed. 535</w:t>
      </w:r>
      <w:r w:rsidRPr="003835AF">
        <w:rPr>
          <w:rFonts w:ascii="Arial" w:hAnsi="Arial" w:cs="Arial"/>
        </w:rPr>
        <w:tab/>
      </w:r>
      <w:r w:rsidRPr="003835AF">
        <w:rPr>
          <w:rFonts w:ascii="Arial" w:hAnsi="Arial" w:cs="Arial"/>
        </w:rPr>
        <w:tab/>
      </w:r>
      <w:r w:rsidRPr="003835AF">
        <w:rPr>
          <w:rFonts w:ascii="Arial" w:hAnsi="Arial" w:cs="Arial"/>
        </w:rPr>
        <w:tab/>
      </w:r>
      <w:r w:rsidRPr="003835AF">
        <w:rPr>
          <w:rFonts w:ascii="Arial" w:hAnsi="Arial" w:cs="Arial"/>
        </w:rPr>
        <w:tab/>
        <w:t xml:space="preserve">         </w:t>
      </w:r>
      <w:r>
        <w:rPr>
          <w:rFonts w:ascii="Arial" w:hAnsi="Arial" w:cs="Arial"/>
        </w:rPr>
        <w:tab/>
      </w:r>
      <w:r w:rsidRPr="003835AF">
        <w:rPr>
          <w:rFonts w:ascii="Arial" w:hAnsi="Arial" w:cs="Arial"/>
        </w:rPr>
        <w:t xml:space="preserve">Nature of Course: Theory                                               </w:t>
      </w:r>
    </w:p>
    <w:p w:rsidR="009C4682" w:rsidRPr="003835AF" w:rsidRDefault="009C4682" w:rsidP="00992F62">
      <w:pPr>
        <w:spacing w:after="0" w:line="240" w:lineRule="auto"/>
        <w:jc w:val="both"/>
        <w:rPr>
          <w:rFonts w:ascii="Arial" w:hAnsi="Arial" w:cs="Arial"/>
        </w:rPr>
      </w:pPr>
      <w:r w:rsidRPr="003835AF">
        <w:rPr>
          <w:rFonts w:ascii="Arial" w:hAnsi="Arial" w:cs="Arial"/>
        </w:rPr>
        <w:t>Level: M.Ed.</w:t>
      </w:r>
      <w:r w:rsidRPr="003835AF">
        <w:rPr>
          <w:rFonts w:ascii="Arial" w:hAnsi="Arial" w:cs="Arial"/>
        </w:rPr>
        <w:tab/>
      </w:r>
      <w:r w:rsidRPr="003835AF">
        <w:rPr>
          <w:rFonts w:ascii="Arial" w:hAnsi="Arial" w:cs="Arial"/>
        </w:rPr>
        <w:tab/>
      </w:r>
      <w:r w:rsidRPr="003835AF">
        <w:rPr>
          <w:rFonts w:ascii="Arial" w:hAnsi="Arial" w:cs="Arial"/>
        </w:rPr>
        <w:tab/>
      </w:r>
      <w:r w:rsidRPr="003835AF">
        <w:rPr>
          <w:rFonts w:ascii="Arial" w:hAnsi="Arial" w:cs="Arial"/>
        </w:rPr>
        <w:tab/>
      </w:r>
      <w:r w:rsidRPr="003835AF">
        <w:rPr>
          <w:rFonts w:ascii="Arial" w:hAnsi="Arial" w:cs="Arial"/>
        </w:rPr>
        <w:tab/>
      </w:r>
      <w:r w:rsidRPr="003835AF">
        <w:rPr>
          <w:rFonts w:ascii="Arial" w:hAnsi="Arial" w:cs="Arial"/>
        </w:rPr>
        <w:tab/>
        <w:t xml:space="preserve">         </w:t>
      </w:r>
      <w:r>
        <w:rPr>
          <w:rFonts w:ascii="Arial" w:hAnsi="Arial" w:cs="Arial"/>
        </w:rPr>
        <w:tab/>
      </w:r>
      <w:r w:rsidRPr="003835AF">
        <w:rPr>
          <w:rFonts w:ascii="Arial" w:hAnsi="Arial" w:cs="Arial"/>
        </w:rPr>
        <w:t xml:space="preserve">Credit Hours:  3 </w:t>
      </w:r>
    </w:p>
    <w:p w:rsidR="009C4682" w:rsidRPr="003835AF" w:rsidRDefault="009C4682" w:rsidP="00992F62">
      <w:pPr>
        <w:spacing w:after="0" w:line="240" w:lineRule="auto"/>
        <w:jc w:val="both"/>
        <w:rPr>
          <w:rFonts w:ascii="Arial" w:hAnsi="Arial" w:cs="Arial"/>
        </w:rPr>
      </w:pPr>
      <w:r w:rsidRPr="003835AF">
        <w:rPr>
          <w:rFonts w:ascii="Arial" w:hAnsi="Arial" w:cs="Arial"/>
        </w:rPr>
        <w:t>Semester: Third</w:t>
      </w:r>
      <w:r w:rsidRPr="003835AF">
        <w:rPr>
          <w:rFonts w:ascii="Arial" w:hAnsi="Arial" w:cs="Arial"/>
        </w:rPr>
        <w:tab/>
        <w:t xml:space="preserve">                 </w:t>
      </w:r>
      <w:r w:rsidRPr="003835AF">
        <w:rPr>
          <w:rFonts w:ascii="Arial" w:hAnsi="Arial" w:cs="Arial"/>
        </w:rPr>
        <w:tab/>
        <w:t xml:space="preserve"> </w:t>
      </w:r>
      <w:r w:rsidRPr="003835AF">
        <w:rPr>
          <w:rFonts w:ascii="Arial" w:hAnsi="Arial" w:cs="Arial"/>
        </w:rPr>
        <w:tab/>
        <w:t xml:space="preserve">                    </w:t>
      </w:r>
      <w:r>
        <w:rPr>
          <w:rFonts w:ascii="Arial" w:hAnsi="Arial" w:cs="Arial"/>
        </w:rPr>
        <w:tab/>
      </w:r>
      <w:r w:rsidRPr="003835AF">
        <w:rPr>
          <w:rFonts w:ascii="Arial" w:hAnsi="Arial" w:cs="Arial"/>
        </w:rPr>
        <w:t xml:space="preserve">Teaching Hours: 48 </w:t>
      </w:r>
    </w:p>
    <w:p w:rsidR="009C4682" w:rsidRPr="003835AF" w:rsidRDefault="00CB2C20" w:rsidP="00992F62">
      <w:pPr>
        <w:tabs>
          <w:tab w:val="left" w:pos="2989"/>
        </w:tabs>
        <w:autoSpaceDE w:val="0"/>
        <w:autoSpaceDN w:val="0"/>
        <w:adjustRightInd w:val="0"/>
        <w:spacing w:after="0" w:line="240" w:lineRule="auto"/>
        <w:ind w:right="-424"/>
        <w:jc w:val="both"/>
        <w:rPr>
          <w:rFonts w:ascii="Arial" w:hAnsi="Arial" w:cs="Arial"/>
        </w:rPr>
      </w:pPr>
      <w:r>
        <w:rPr>
          <w:rFonts w:ascii="Arial" w:hAnsi="Arial" w:cs="Arial"/>
          <w:noProof/>
        </w:rPr>
        <w:pict>
          <v:shape id="_x0000_s1146" type="#_x0000_t32" style="position:absolute;left:0;text-align:left;margin-left:-2.25pt;margin-top:11.75pt;width:464.25pt;height:.75pt;flip:y;z-index:251780096" o:connectortype="straight" strokecolor="black [3200]" strokeweight="2.5pt">
            <v:shadow color="#868686"/>
          </v:shape>
        </w:pict>
      </w:r>
      <w:r w:rsidR="009C4682" w:rsidRPr="003835AF">
        <w:rPr>
          <w:rFonts w:ascii="Arial" w:hAnsi="Arial" w:cs="Arial"/>
        </w:rPr>
        <w:tab/>
      </w:r>
    </w:p>
    <w:tbl>
      <w:tblPr>
        <w:tblW w:w="0" w:type="auto"/>
        <w:tblInd w:w="153" w:type="dxa"/>
        <w:tblBorders>
          <w:top w:val="single" w:sz="4" w:space="0" w:color="auto"/>
        </w:tblBorders>
        <w:tblLook w:val="0000"/>
      </w:tblPr>
      <w:tblGrid>
        <w:gridCol w:w="8580"/>
      </w:tblGrid>
      <w:tr w:rsidR="009C4682" w:rsidRPr="003835AF" w:rsidTr="009C4682">
        <w:trPr>
          <w:trHeight w:val="100"/>
        </w:trPr>
        <w:tc>
          <w:tcPr>
            <w:tcW w:w="8580" w:type="dxa"/>
          </w:tcPr>
          <w:p w:rsidR="009C4682" w:rsidRPr="003835AF" w:rsidRDefault="009C4682" w:rsidP="009C4682">
            <w:pPr>
              <w:autoSpaceDE w:val="0"/>
              <w:autoSpaceDN w:val="0"/>
              <w:adjustRightInd w:val="0"/>
              <w:ind w:right="-424"/>
              <w:jc w:val="both"/>
              <w:rPr>
                <w:rFonts w:ascii="Arial" w:hAnsi="Arial" w:cs="Arial"/>
              </w:rPr>
            </w:pPr>
          </w:p>
        </w:tc>
      </w:tr>
    </w:tbl>
    <w:p w:rsidR="009C4682" w:rsidRPr="003835AF" w:rsidRDefault="009C4682" w:rsidP="009C4682">
      <w:pPr>
        <w:autoSpaceDE w:val="0"/>
        <w:autoSpaceDN w:val="0"/>
        <w:adjustRightInd w:val="0"/>
        <w:ind w:right="-424"/>
        <w:jc w:val="both"/>
        <w:rPr>
          <w:rFonts w:ascii="Arial" w:hAnsi="Arial" w:cs="Arial"/>
        </w:rPr>
      </w:pPr>
      <w:r w:rsidRPr="003835AF">
        <w:rPr>
          <w:rFonts w:ascii="Arial" w:hAnsi="Arial" w:cs="Arial"/>
        </w:rPr>
        <w:tab/>
      </w:r>
      <w:r w:rsidRPr="003835AF">
        <w:rPr>
          <w:rFonts w:ascii="Arial" w:hAnsi="Arial" w:cs="Arial"/>
        </w:rPr>
        <w:tab/>
      </w:r>
    </w:p>
    <w:p w:rsidR="009C4682" w:rsidRPr="003835AF" w:rsidRDefault="009C4682" w:rsidP="009C4682">
      <w:pPr>
        <w:autoSpaceDE w:val="0"/>
        <w:autoSpaceDN w:val="0"/>
        <w:adjustRightInd w:val="0"/>
        <w:jc w:val="both"/>
        <w:rPr>
          <w:rFonts w:ascii="Arial" w:hAnsi="Arial" w:cs="Arial"/>
          <w:b/>
          <w:bCs/>
        </w:rPr>
      </w:pPr>
      <w:r w:rsidRPr="003835AF">
        <w:rPr>
          <w:rFonts w:ascii="Arial" w:hAnsi="Arial" w:cs="Arial"/>
          <w:b/>
          <w:bCs/>
        </w:rPr>
        <w:t xml:space="preserve">1. Course Description </w:t>
      </w:r>
    </w:p>
    <w:p w:rsidR="009C4682" w:rsidRPr="003835AF" w:rsidRDefault="009C4682" w:rsidP="009C4682">
      <w:pPr>
        <w:autoSpaceDE w:val="0"/>
        <w:autoSpaceDN w:val="0"/>
        <w:adjustRightInd w:val="0"/>
        <w:ind w:firstLine="720"/>
        <w:jc w:val="both"/>
        <w:rPr>
          <w:rFonts w:ascii="Arial" w:hAnsi="Arial" w:cs="Arial"/>
        </w:rPr>
      </w:pPr>
      <w:r w:rsidRPr="003835AF">
        <w:rPr>
          <w:rFonts w:ascii="Arial" w:hAnsi="Arial" w:cs="Arial"/>
        </w:rPr>
        <w:t xml:space="preserve">This course is designed to equip the students with </w:t>
      </w:r>
      <w:r>
        <w:rPr>
          <w:rFonts w:ascii="Arial" w:hAnsi="Arial" w:cs="Arial"/>
        </w:rPr>
        <w:t>essential knowledge and skills</w:t>
      </w:r>
      <w:r w:rsidRPr="003835AF">
        <w:rPr>
          <w:rFonts w:ascii="Arial" w:hAnsi="Arial" w:cs="Arial"/>
        </w:rPr>
        <w:t xml:space="preserve"> pertaining to </w:t>
      </w:r>
      <w:r>
        <w:rPr>
          <w:rFonts w:ascii="Arial" w:hAnsi="Arial" w:cs="Arial"/>
        </w:rPr>
        <w:t>the innovative teaching strategies</w:t>
      </w:r>
      <w:r w:rsidRPr="003835AF">
        <w:rPr>
          <w:rFonts w:ascii="Arial" w:hAnsi="Arial" w:cs="Arial"/>
        </w:rPr>
        <w:t>, communication in teaching</w:t>
      </w:r>
      <w:r>
        <w:rPr>
          <w:rFonts w:ascii="Arial" w:hAnsi="Arial" w:cs="Arial"/>
        </w:rPr>
        <w:t xml:space="preserve"> and use of technology in health education</w:t>
      </w:r>
      <w:r w:rsidRPr="003835AF">
        <w:rPr>
          <w:rFonts w:ascii="Arial" w:hAnsi="Arial" w:cs="Arial"/>
        </w:rPr>
        <w:t xml:space="preserve">. It enables the students in designing, selecting and using appropriate teaching materials and media in health education. </w:t>
      </w:r>
    </w:p>
    <w:p w:rsidR="009C4682" w:rsidRPr="003835AF" w:rsidRDefault="009C4682" w:rsidP="009C4682">
      <w:pPr>
        <w:autoSpaceDE w:val="0"/>
        <w:autoSpaceDN w:val="0"/>
        <w:adjustRightInd w:val="0"/>
        <w:jc w:val="both"/>
        <w:rPr>
          <w:rFonts w:ascii="Arial" w:hAnsi="Arial" w:cs="Arial"/>
        </w:rPr>
      </w:pPr>
    </w:p>
    <w:p w:rsidR="009C4682" w:rsidRPr="003835AF" w:rsidRDefault="009C4682" w:rsidP="009C4682">
      <w:pPr>
        <w:autoSpaceDE w:val="0"/>
        <w:autoSpaceDN w:val="0"/>
        <w:adjustRightInd w:val="0"/>
        <w:jc w:val="both"/>
        <w:rPr>
          <w:rFonts w:ascii="Arial" w:hAnsi="Arial" w:cs="Arial"/>
        </w:rPr>
      </w:pPr>
      <w:r w:rsidRPr="003835AF">
        <w:rPr>
          <w:rFonts w:ascii="Arial" w:hAnsi="Arial" w:cs="Arial"/>
          <w:b/>
        </w:rPr>
        <w:t xml:space="preserve">2. General Objectives: </w:t>
      </w:r>
      <w:r w:rsidRPr="003835AF">
        <w:rPr>
          <w:rFonts w:ascii="Arial" w:hAnsi="Arial" w:cs="Arial"/>
        </w:rPr>
        <w:t>The general objectives of this course are as follows:</w:t>
      </w:r>
    </w:p>
    <w:p w:rsidR="009C4682" w:rsidRPr="003835AF" w:rsidRDefault="009C4682" w:rsidP="00A54435">
      <w:pPr>
        <w:numPr>
          <w:ilvl w:val="0"/>
          <w:numId w:val="217"/>
        </w:numPr>
        <w:tabs>
          <w:tab w:val="clear" w:pos="1080"/>
        </w:tabs>
        <w:autoSpaceDE w:val="0"/>
        <w:autoSpaceDN w:val="0"/>
        <w:adjustRightInd w:val="0"/>
        <w:spacing w:after="0" w:line="240" w:lineRule="auto"/>
        <w:ind w:left="450" w:hanging="450"/>
        <w:jc w:val="both"/>
        <w:rPr>
          <w:rFonts w:ascii="Arial" w:hAnsi="Arial" w:cs="Arial"/>
        </w:rPr>
      </w:pPr>
      <w:r w:rsidRPr="003835AF">
        <w:rPr>
          <w:rFonts w:ascii="Arial" w:hAnsi="Arial" w:cs="Arial"/>
        </w:rPr>
        <w:t xml:space="preserve">To equip the students with general knowledge of innovative instructional </w:t>
      </w:r>
      <w:r>
        <w:rPr>
          <w:rFonts w:ascii="Arial" w:hAnsi="Arial" w:cs="Arial"/>
        </w:rPr>
        <w:t>strategies</w:t>
      </w:r>
      <w:r w:rsidRPr="003835AF">
        <w:rPr>
          <w:rFonts w:ascii="Arial" w:hAnsi="Arial" w:cs="Arial"/>
        </w:rPr>
        <w:t xml:space="preserve"> in health education. </w:t>
      </w:r>
    </w:p>
    <w:p w:rsidR="009C4682" w:rsidRPr="003835AF" w:rsidRDefault="009C4682" w:rsidP="00A54435">
      <w:pPr>
        <w:numPr>
          <w:ilvl w:val="0"/>
          <w:numId w:val="217"/>
        </w:numPr>
        <w:tabs>
          <w:tab w:val="clear" w:pos="1080"/>
        </w:tabs>
        <w:autoSpaceDE w:val="0"/>
        <w:autoSpaceDN w:val="0"/>
        <w:adjustRightInd w:val="0"/>
        <w:spacing w:after="0" w:line="240" w:lineRule="auto"/>
        <w:ind w:left="450" w:hanging="450"/>
        <w:jc w:val="both"/>
        <w:rPr>
          <w:rFonts w:ascii="Arial" w:hAnsi="Arial" w:cs="Arial"/>
        </w:rPr>
      </w:pPr>
      <w:r w:rsidRPr="003835AF">
        <w:rPr>
          <w:rFonts w:ascii="Arial" w:hAnsi="Arial" w:cs="Arial"/>
        </w:rPr>
        <w:t>To widen the horizon of knowledge and understanding of students with a view to making them able to select appropriative approaches and materials/media for classroom teaching.</w:t>
      </w:r>
    </w:p>
    <w:p w:rsidR="009C4682" w:rsidRPr="003835AF" w:rsidRDefault="009C4682" w:rsidP="00A54435">
      <w:pPr>
        <w:numPr>
          <w:ilvl w:val="0"/>
          <w:numId w:val="217"/>
        </w:numPr>
        <w:tabs>
          <w:tab w:val="clear" w:pos="1080"/>
        </w:tabs>
        <w:autoSpaceDE w:val="0"/>
        <w:autoSpaceDN w:val="0"/>
        <w:adjustRightInd w:val="0"/>
        <w:spacing w:after="0" w:line="240" w:lineRule="auto"/>
        <w:ind w:left="450" w:hanging="450"/>
        <w:jc w:val="both"/>
        <w:rPr>
          <w:rFonts w:ascii="Arial" w:hAnsi="Arial" w:cs="Arial"/>
        </w:rPr>
      </w:pPr>
      <w:r w:rsidRPr="003835AF">
        <w:rPr>
          <w:rFonts w:ascii="Arial" w:hAnsi="Arial" w:cs="Arial"/>
        </w:rPr>
        <w:t>To enable the students to apply the innovative teaching strategies as per the situation of school and community.</w:t>
      </w:r>
    </w:p>
    <w:p w:rsidR="009C4682" w:rsidRPr="003835AF" w:rsidRDefault="009C4682" w:rsidP="00A54435">
      <w:pPr>
        <w:numPr>
          <w:ilvl w:val="0"/>
          <w:numId w:val="217"/>
        </w:numPr>
        <w:tabs>
          <w:tab w:val="clear" w:pos="1080"/>
        </w:tabs>
        <w:autoSpaceDE w:val="0"/>
        <w:autoSpaceDN w:val="0"/>
        <w:adjustRightInd w:val="0"/>
        <w:spacing w:after="0" w:line="240" w:lineRule="auto"/>
        <w:ind w:left="450" w:hanging="450"/>
        <w:jc w:val="both"/>
        <w:rPr>
          <w:rFonts w:ascii="Arial" w:hAnsi="Arial" w:cs="Arial"/>
        </w:rPr>
      </w:pPr>
      <w:r>
        <w:rPr>
          <w:rFonts w:ascii="Arial" w:hAnsi="Arial" w:cs="Arial"/>
        </w:rPr>
        <w:t>To enable the student to use information communication technology, multimedia and locally available materials for innovative and effective teaching</w:t>
      </w:r>
    </w:p>
    <w:p w:rsidR="009C4682" w:rsidRPr="003835AF" w:rsidRDefault="009C4682" w:rsidP="00A54435">
      <w:pPr>
        <w:numPr>
          <w:ilvl w:val="0"/>
          <w:numId w:val="217"/>
        </w:numPr>
        <w:tabs>
          <w:tab w:val="clear" w:pos="1080"/>
        </w:tabs>
        <w:autoSpaceDE w:val="0"/>
        <w:autoSpaceDN w:val="0"/>
        <w:adjustRightInd w:val="0"/>
        <w:spacing w:after="0" w:line="240" w:lineRule="auto"/>
        <w:ind w:left="450" w:hanging="450"/>
        <w:jc w:val="both"/>
        <w:rPr>
          <w:rFonts w:ascii="Arial" w:hAnsi="Arial" w:cs="Arial"/>
        </w:rPr>
      </w:pPr>
      <w:r w:rsidRPr="003835AF">
        <w:rPr>
          <w:rFonts w:ascii="Arial" w:hAnsi="Arial" w:cs="Arial"/>
        </w:rPr>
        <w:t>To analyse critically the curriculum of health education.</w:t>
      </w:r>
    </w:p>
    <w:p w:rsidR="009C4682" w:rsidRPr="003835AF" w:rsidRDefault="009C4682" w:rsidP="009C4682">
      <w:pPr>
        <w:autoSpaceDE w:val="0"/>
        <w:autoSpaceDN w:val="0"/>
        <w:adjustRightInd w:val="0"/>
        <w:ind w:left="1080"/>
        <w:jc w:val="both"/>
        <w:rPr>
          <w:rFonts w:ascii="Arial" w:hAnsi="Arial" w:cs="Arial"/>
        </w:rPr>
      </w:pPr>
    </w:p>
    <w:p w:rsidR="009C4682" w:rsidRPr="003835AF" w:rsidRDefault="009C4682" w:rsidP="00A54435">
      <w:pPr>
        <w:numPr>
          <w:ilvl w:val="0"/>
          <w:numId w:val="220"/>
        </w:numPr>
        <w:autoSpaceDE w:val="0"/>
        <w:autoSpaceDN w:val="0"/>
        <w:adjustRightInd w:val="0"/>
        <w:spacing w:after="0" w:line="240" w:lineRule="auto"/>
        <w:ind w:left="360"/>
        <w:jc w:val="both"/>
        <w:rPr>
          <w:rFonts w:ascii="Arial" w:hAnsi="Arial" w:cs="Arial"/>
          <w:b/>
        </w:rPr>
      </w:pPr>
      <w:r w:rsidRPr="003835AF">
        <w:rPr>
          <w:rFonts w:ascii="Arial" w:hAnsi="Arial" w:cs="Arial"/>
          <w:b/>
        </w:rPr>
        <w:t>Specific Objectives and Contents</w:t>
      </w:r>
    </w:p>
    <w:p w:rsidR="009C4682" w:rsidRPr="003835AF" w:rsidRDefault="009C4682" w:rsidP="009C4682">
      <w:pPr>
        <w:autoSpaceDE w:val="0"/>
        <w:autoSpaceDN w:val="0"/>
        <w:adjustRightInd w:val="0"/>
        <w:ind w:left="360"/>
        <w:jc w:val="both"/>
        <w:rPr>
          <w:rFonts w:ascii="Arial" w:hAnsi="Arial" w:cs="Arial"/>
          <w: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20"/>
        <w:gridCol w:w="5490"/>
      </w:tblGrid>
      <w:tr w:rsidR="009C4682" w:rsidRPr="003835AF" w:rsidTr="00EA27D3">
        <w:trPr>
          <w:trHeight w:val="1"/>
        </w:trPr>
        <w:tc>
          <w:tcPr>
            <w:tcW w:w="4320" w:type="dxa"/>
          </w:tcPr>
          <w:p w:rsidR="009C4682" w:rsidRPr="003835AF" w:rsidRDefault="009C4682" w:rsidP="009C4682">
            <w:pPr>
              <w:autoSpaceDE w:val="0"/>
              <w:autoSpaceDN w:val="0"/>
              <w:adjustRightInd w:val="0"/>
              <w:jc w:val="center"/>
              <w:rPr>
                <w:rFonts w:ascii="Arial" w:hAnsi="Arial" w:cs="Arial"/>
              </w:rPr>
            </w:pPr>
            <w:r w:rsidRPr="003835AF">
              <w:rPr>
                <w:rFonts w:ascii="Arial" w:hAnsi="Arial" w:cs="Arial"/>
                <w:b/>
                <w:bCs/>
              </w:rPr>
              <w:t>Specific Objectives</w:t>
            </w:r>
          </w:p>
        </w:tc>
        <w:tc>
          <w:tcPr>
            <w:tcW w:w="5490" w:type="dxa"/>
          </w:tcPr>
          <w:p w:rsidR="009C4682" w:rsidRPr="003835AF" w:rsidRDefault="009C4682" w:rsidP="009C4682">
            <w:pPr>
              <w:autoSpaceDE w:val="0"/>
              <w:autoSpaceDN w:val="0"/>
              <w:adjustRightInd w:val="0"/>
              <w:jc w:val="center"/>
              <w:rPr>
                <w:rFonts w:ascii="Arial" w:hAnsi="Arial" w:cs="Arial"/>
              </w:rPr>
            </w:pPr>
            <w:r w:rsidRPr="003835AF">
              <w:rPr>
                <w:rFonts w:ascii="Arial" w:hAnsi="Arial" w:cs="Arial"/>
                <w:b/>
                <w:bCs/>
              </w:rPr>
              <w:t>Contents</w:t>
            </w:r>
          </w:p>
        </w:tc>
      </w:tr>
      <w:tr w:rsidR="009C4682" w:rsidRPr="003835AF" w:rsidTr="00EA27D3">
        <w:trPr>
          <w:trHeight w:val="1"/>
        </w:trPr>
        <w:tc>
          <w:tcPr>
            <w:tcW w:w="4320" w:type="dxa"/>
          </w:tcPr>
          <w:p w:rsidR="009C4682" w:rsidRDefault="009C4682" w:rsidP="009C4682">
            <w:pPr>
              <w:autoSpaceDE w:val="0"/>
              <w:autoSpaceDN w:val="0"/>
              <w:adjustRightInd w:val="0"/>
              <w:ind w:left="342"/>
              <w:jc w:val="both"/>
              <w:rPr>
                <w:rFonts w:ascii="Arial" w:hAnsi="Arial" w:cs="Arial"/>
              </w:rPr>
            </w:pPr>
          </w:p>
          <w:p w:rsidR="009C4682" w:rsidRDefault="009C4682" w:rsidP="00A54435">
            <w:pPr>
              <w:numPr>
                <w:ilvl w:val="0"/>
                <w:numId w:val="196"/>
              </w:numPr>
              <w:autoSpaceDE w:val="0"/>
              <w:autoSpaceDN w:val="0"/>
              <w:adjustRightInd w:val="0"/>
              <w:spacing w:after="0" w:line="240" w:lineRule="auto"/>
              <w:ind w:left="342" w:hanging="342"/>
              <w:jc w:val="both"/>
              <w:rPr>
                <w:rFonts w:ascii="Arial" w:hAnsi="Arial" w:cs="Arial"/>
              </w:rPr>
            </w:pPr>
            <w:r>
              <w:rPr>
                <w:rFonts w:ascii="Arial" w:hAnsi="Arial" w:cs="Arial"/>
              </w:rPr>
              <w:t>Explain concepts of teaching and instructional technology in relation to health education</w:t>
            </w:r>
          </w:p>
          <w:p w:rsidR="009C4682" w:rsidRPr="003835AF" w:rsidRDefault="009C4682" w:rsidP="00A54435">
            <w:pPr>
              <w:numPr>
                <w:ilvl w:val="0"/>
                <w:numId w:val="196"/>
              </w:numPr>
              <w:autoSpaceDE w:val="0"/>
              <w:autoSpaceDN w:val="0"/>
              <w:adjustRightInd w:val="0"/>
              <w:spacing w:after="0" w:line="240" w:lineRule="auto"/>
              <w:ind w:left="342" w:hanging="342"/>
              <w:jc w:val="both"/>
              <w:rPr>
                <w:rFonts w:ascii="Arial" w:hAnsi="Arial" w:cs="Arial"/>
              </w:rPr>
            </w:pPr>
            <w:r>
              <w:rPr>
                <w:rFonts w:ascii="Arial" w:hAnsi="Arial" w:cs="Arial"/>
              </w:rPr>
              <w:t>Describe formal, descriptive and normative theories of teaching</w:t>
            </w:r>
          </w:p>
          <w:p w:rsidR="009C4682" w:rsidRDefault="009C4682" w:rsidP="00A54435">
            <w:pPr>
              <w:numPr>
                <w:ilvl w:val="0"/>
                <w:numId w:val="196"/>
              </w:numPr>
              <w:autoSpaceDE w:val="0"/>
              <w:autoSpaceDN w:val="0"/>
              <w:adjustRightInd w:val="0"/>
              <w:spacing w:after="0" w:line="240" w:lineRule="auto"/>
              <w:ind w:left="342" w:hanging="342"/>
              <w:jc w:val="both"/>
              <w:rPr>
                <w:rFonts w:ascii="Arial" w:hAnsi="Arial" w:cs="Arial"/>
              </w:rPr>
            </w:pPr>
            <w:r>
              <w:rPr>
                <w:rFonts w:ascii="Arial" w:hAnsi="Arial" w:cs="Arial"/>
              </w:rPr>
              <w:t>Discuss and a</w:t>
            </w:r>
            <w:r w:rsidRPr="003835AF">
              <w:rPr>
                <w:rFonts w:ascii="Arial" w:hAnsi="Arial" w:cs="Arial"/>
              </w:rPr>
              <w:t>pply different types of instructional designs in health education.</w:t>
            </w:r>
          </w:p>
          <w:p w:rsidR="009C4682" w:rsidRPr="003835AF" w:rsidRDefault="009C4682" w:rsidP="009C4682">
            <w:pPr>
              <w:autoSpaceDE w:val="0"/>
              <w:autoSpaceDN w:val="0"/>
              <w:adjustRightInd w:val="0"/>
              <w:ind w:left="342"/>
              <w:jc w:val="both"/>
              <w:rPr>
                <w:rFonts w:ascii="Arial" w:hAnsi="Arial" w:cs="Arial"/>
              </w:rPr>
            </w:pPr>
          </w:p>
        </w:tc>
        <w:tc>
          <w:tcPr>
            <w:tcW w:w="5490" w:type="dxa"/>
          </w:tcPr>
          <w:p w:rsidR="009C4682" w:rsidRPr="003835AF" w:rsidRDefault="009C4682" w:rsidP="009C4682">
            <w:pPr>
              <w:autoSpaceDE w:val="0"/>
              <w:autoSpaceDN w:val="0"/>
              <w:adjustRightInd w:val="0"/>
              <w:jc w:val="both"/>
              <w:rPr>
                <w:rFonts w:ascii="Arial" w:hAnsi="Arial" w:cs="Arial"/>
                <w:b/>
              </w:rPr>
            </w:pPr>
            <w:r>
              <w:rPr>
                <w:rFonts w:ascii="Arial" w:hAnsi="Arial" w:cs="Arial"/>
                <w:b/>
              </w:rPr>
              <w:t xml:space="preserve">Unit I Instructional </w:t>
            </w:r>
            <w:r w:rsidRPr="003835AF">
              <w:rPr>
                <w:rFonts w:ascii="Arial" w:hAnsi="Arial" w:cs="Arial"/>
                <w:b/>
              </w:rPr>
              <w:t>Designs in Health Education (8)</w:t>
            </w:r>
          </w:p>
          <w:p w:rsidR="009C4682" w:rsidRDefault="009C4682" w:rsidP="00A54435">
            <w:pPr>
              <w:numPr>
                <w:ilvl w:val="1"/>
                <w:numId w:val="227"/>
              </w:numPr>
              <w:autoSpaceDE w:val="0"/>
              <w:autoSpaceDN w:val="0"/>
              <w:adjustRightInd w:val="0"/>
              <w:spacing w:after="0" w:line="240" w:lineRule="auto"/>
              <w:jc w:val="both"/>
              <w:rPr>
                <w:rFonts w:ascii="Arial" w:hAnsi="Arial" w:cs="Arial"/>
              </w:rPr>
            </w:pPr>
            <w:r>
              <w:rPr>
                <w:rFonts w:ascii="Arial" w:hAnsi="Arial" w:cs="Arial"/>
              </w:rPr>
              <w:t xml:space="preserve">  Concept of teaching and instructional technology</w:t>
            </w:r>
          </w:p>
          <w:p w:rsidR="009C4682" w:rsidRDefault="009C4682" w:rsidP="00A54435">
            <w:pPr>
              <w:numPr>
                <w:ilvl w:val="1"/>
                <w:numId w:val="227"/>
              </w:numPr>
              <w:autoSpaceDE w:val="0"/>
              <w:autoSpaceDN w:val="0"/>
              <w:adjustRightInd w:val="0"/>
              <w:spacing w:after="0" w:line="240" w:lineRule="auto"/>
              <w:jc w:val="both"/>
              <w:rPr>
                <w:rFonts w:ascii="Arial" w:hAnsi="Arial" w:cs="Arial"/>
              </w:rPr>
            </w:pPr>
            <w:r w:rsidRPr="003835AF">
              <w:rPr>
                <w:rFonts w:ascii="Arial" w:hAnsi="Arial" w:cs="Arial"/>
              </w:rPr>
              <w:t>Theories of teaching (form</w:t>
            </w:r>
            <w:r>
              <w:rPr>
                <w:rFonts w:ascii="Arial" w:hAnsi="Arial" w:cs="Arial"/>
              </w:rPr>
              <w:t>al, descriptive   and normative</w:t>
            </w:r>
          </w:p>
          <w:p w:rsidR="009C4682" w:rsidRDefault="009C4682" w:rsidP="00A54435">
            <w:pPr>
              <w:numPr>
                <w:ilvl w:val="1"/>
                <w:numId w:val="227"/>
              </w:numPr>
              <w:autoSpaceDE w:val="0"/>
              <w:autoSpaceDN w:val="0"/>
              <w:adjustRightInd w:val="0"/>
              <w:spacing w:after="0" w:line="240" w:lineRule="auto"/>
              <w:jc w:val="both"/>
              <w:rPr>
                <w:rFonts w:ascii="Arial" w:hAnsi="Arial" w:cs="Arial"/>
              </w:rPr>
            </w:pPr>
            <w:r>
              <w:rPr>
                <w:rFonts w:ascii="Arial" w:hAnsi="Arial" w:cs="Arial"/>
              </w:rPr>
              <w:t xml:space="preserve">  Types of instructional design</w:t>
            </w:r>
          </w:p>
          <w:p w:rsidR="009C4682" w:rsidRPr="003835AF" w:rsidRDefault="009C4682" w:rsidP="009C4682">
            <w:pPr>
              <w:autoSpaceDE w:val="0"/>
              <w:autoSpaceDN w:val="0"/>
              <w:adjustRightInd w:val="0"/>
              <w:ind w:left="882"/>
              <w:jc w:val="both"/>
              <w:rPr>
                <w:rFonts w:ascii="Arial" w:hAnsi="Arial" w:cs="Arial"/>
              </w:rPr>
            </w:pPr>
            <w:r w:rsidRPr="003835AF">
              <w:rPr>
                <w:rFonts w:ascii="Arial" w:hAnsi="Arial" w:cs="Arial"/>
              </w:rPr>
              <w:t>1.</w:t>
            </w:r>
            <w:r>
              <w:rPr>
                <w:rFonts w:ascii="Arial" w:hAnsi="Arial" w:cs="Arial"/>
              </w:rPr>
              <w:t>2.1</w:t>
            </w:r>
            <w:r w:rsidRPr="003835AF">
              <w:rPr>
                <w:rFonts w:ascii="Arial" w:hAnsi="Arial" w:cs="Arial"/>
              </w:rPr>
              <w:t xml:space="preserve">  Objective based</w:t>
            </w:r>
          </w:p>
          <w:p w:rsidR="009C4682" w:rsidRPr="003835AF" w:rsidRDefault="009C4682" w:rsidP="009C4682">
            <w:pPr>
              <w:autoSpaceDE w:val="0"/>
              <w:autoSpaceDN w:val="0"/>
              <w:adjustRightInd w:val="0"/>
              <w:ind w:left="882"/>
              <w:jc w:val="both"/>
              <w:rPr>
                <w:rFonts w:ascii="Arial" w:hAnsi="Arial" w:cs="Arial"/>
              </w:rPr>
            </w:pPr>
            <w:r w:rsidRPr="003835AF">
              <w:rPr>
                <w:rFonts w:ascii="Arial" w:hAnsi="Arial" w:cs="Arial"/>
              </w:rPr>
              <w:t>1.</w:t>
            </w:r>
            <w:r>
              <w:rPr>
                <w:rFonts w:ascii="Arial" w:hAnsi="Arial" w:cs="Arial"/>
              </w:rPr>
              <w:t>2.2</w:t>
            </w:r>
            <w:r w:rsidRPr="003835AF">
              <w:rPr>
                <w:rFonts w:ascii="Arial" w:hAnsi="Arial" w:cs="Arial"/>
              </w:rPr>
              <w:t xml:space="preserve">  Skill based</w:t>
            </w:r>
          </w:p>
          <w:p w:rsidR="009C4682" w:rsidRPr="003835AF" w:rsidRDefault="009C4682" w:rsidP="009C4682">
            <w:pPr>
              <w:autoSpaceDE w:val="0"/>
              <w:autoSpaceDN w:val="0"/>
              <w:adjustRightInd w:val="0"/>
              <w:ind w:left="882"/>
              <w:jc w:val="both"/>
              <w:rPr>
                <w:rFonts w:ascii="Arial" w:hAnsi="Arial" w:cs="Arial"/>
              </w:rPr>
            </w:pPr>
            <w:r w:rsidRPr="003835AF">
              <w:rPr>
                <w:rFonts w:ascii="Arial" w:hAnsi="Arial" w:cs="Arial"/>
              </w:rPr>
              <w:t>1.</w:t>
            </w:r>
            <w:r>
              <w:rPr>
                <w:rFonts w:ascii="Arial" w:hAnsi="Arial" w:cs="Arial"/>
              </w:rPr>
              <w:t>2.3</w:t>
            </w:r>
            <w:r w:rsidRPr="003835AF">
              <w:rPr>
                <w:rFonts w:ascii="Arial" w:hAnsi="Arial" w:cs="Arial"/>
              </w:rPr>
              <w:t xml:space="preserve">  Competency based</w:t>
            </w:r>
          </w:p>
          <w:p w:rsidR="009C4682" w:rsidRPr="003835AF" w:rsidRDefault="009C4682" w:rsidP="009C4682">
            <w:pPr>
              <w:autoSpaceDE w:val="0"/>
              <w:autoSpaceDN w:val="0"/>
              <w:adjustRightInd w:val="0"/>
              <w:ind w:left="882"/>
              <w:jc w:val="both"/>
              <w:rPr>
                <w:rFonts w:ascii="Arial" w:hAnsi="Arial" w:cs="Arial"/>
              </w:rPr>
            </w:pPr>
            <w:r w:rsidRPr="003835AF">
              <w:rPr>
                <w:rFonts w:ascii="Arial" w:hAnsi="Arial" w:cs="Arial"/>
              </w:rPr>
              <w:t>1.</w:t>
            </w:r>
            <w:r>
              <w:rPr>
                <w:rFonts w:ascii="Arial" w:hAnsi="Arial" w:cs="Arial"/>
              </w:rPr>
              <w:t>2.4</w:t>
            </w:r>
            <w:r w:rsidRPr="003835AF">
              <w:rPr>
                <w:rFonts w:ascii="Arial" w:hAnsi="Arial" w:cs="Arial"/>
              </w:rPr>
              <w:t xml:space="preserve">  Learning-style based</w:t>
            </w:r>
          </w:p>
          <w:p w:rsidR="009C4682" w:rsidRPr="003835AF" w:rsidRDefault="009C4682" w:rsidP="009C4682">
            <w:pPr>
              <w:autoSpaceDE w:val="0"/>
              <w:autoSpaceDN w:val="0"/>
              <w:adjustRightInd w:val="0"/>
              <w:ind w:left="882"/>
              <w:jc w:val="both"/>
              <w:rPr>
                <w:rFonts w:ascii="Arial" w:hAnsi="Arial" w:cs="Arial"/>
              </w:rPr>
            </w:pPr>
            <w:r w:rsidRPr="003835AF">
              <w:rPr>
                <w:rFonts w:ascii="Arial" w:hAnsi="Arial" w:cs="Arial"/>
              </w:rPr>
              <w:t>1.</w:t>
            </w:r>
            <w:r>
              <w:rPr>
                <w:rFonts w:ascii="Arial" w:hAnsi="Arial" w:cs="Arial"/>
              </w:rPr>
              <w:t>2.5</w:t>
            </w:r>
            <w:r w:rsidRPr="003835AF">
              <w:rPr>
                <w:rFonts w:ascii="Arial" w:hAnsi="Arial" w:cs="Arial"/>
              </w:rPr>
              <w:t xml:space="preserve">  Model based</w:t>
            </w:r>
            <w:r>
              <w:rPr>
                <w:rFonts w:ascii="Arial" w:hAnsi="Arial" w:cs="Arial"/>
              </w:rPr>
              <w:t xml:space="preserve"> (ADDIE, Dick and Carey Models)</w:t>
            </w:r>
          </w:p>
        </w:tc>
      </w:tr>
      <w:tr w:rsidR="009C4682" w:rsidRPr="003835AF" w:rsidTr="00EA27D3">
        <w:trPr>
          <w:trHeight w:val="1"/>
        </w:trPr>
        <w:tc>
          <w:tcPr>
            <w:tcW w:w="4320" w:type="dxa"/>
          </w:tcPr>
          <w:p w:rsidR="009C4682" w:rsidRPr="003835AF" w:rsidRDefault="009C4682" w:rsidP="00A54435">
            <w:pPr>
              <w:numPr>
                <w:ilvl w:val="0"/>
                <w:numId w:val="196"/>
              </w:numPr>
              <w:autoSpaceDE w:val="0"/>
              <w:autoSpaceDN w:val="0"/>
              <w:adjustRightInd w:val="0"/>
              <w:spacing w:after="0" w:line="240" w:lineRule="auto"/>
              <w:ind w:left="342" w:hanging="342"/>
              <w:jc w:val="both"/>
              <w:rPr>
                <w:rFonts w:ascii="Arial" w:hAnsi="Arial" w:cs="Arial"/>
              </w:rPr>
            </w:pPr>
            <w:r>
              <w:rPr>
                <w:rFonts w:ascii="Arial" w:hAnsi="Arial" w:cs="Arial"/>
              </w:rPr>
              <w:t>Describe concept of innovation and innovative teaching strategies in health education</w:t>
            </w:r>
          </w:p>
          <w:p w:rsidR="009C4682" w:rsidRPr="003835AF" w:rsidRDefault="009C4682" w:rsidP="00A54435">
            <w:pPr>
              <w:numPr>
                <w:ilvl w:val="0"/>
                <w:numId w:val="196"/>
              </w:numPr>
              <w:autoSpaceDE w:val="0"/>
              <w:autoSpaceDN w:val="0"/>
              <w:adjustRightInd w:val="0"/>
              <w:spacing w:after="0" w:line="240" w:lineRule="auto"/>
              <w:ind w:left="342" w:hanging="342"/>
              <w:jc w:val="both"/>
              <w:rPr>
                <w:rFonts w:ascii="Arial" w:hAnsi="Arial" w:cs="Arial"/>
              </w:rPr>
            </w:pPr>
            <w:r w:rsidRPr="003835AF">
              <w:rPr>
                <w:rFonts w:ascii="Arial" w:hAnsi="Arial" w:cs="Arial"/>
              </w:rPr>
              <w:t>Delineate the need of innova</w:t>
            </w:r>
            <w:r>
              <w:rPr>
                <w:rFonts w:ascii="Arial" w:hAnsi="Arial" w:cs="Arial"/>
              </w:rPr>
              <w:t>tive strategies and participatory approaches</w:t>
            </w:r>
          </w:p>
          <w:p w:rsidR="009C4682" w:rsidRDefault="009C4682" w:rsidP="00A54435">
            <w:pPr>
              <w:numPr>
                <w:ilvl w:val="0"/>
                <w:numId w:val="196"/>
              </w:numPr>
              <w:autoSpaceDE w:val="0"/>
              <w:autoSpaceDN w:val="0"/>
              <w:adjustRightInd w:val="0"/>
              <w:spacing w:after="0" w:line="240" w:lineRule="auto"/>
              <w:ind w:left="342" w:hanging="342"/>
              <w:jc w:val="both"/>
              <w:rPr>
                <w:rFonts w:ascii="Arial" w:hAnsi="Arial" w:cs="Arial"/>
              </w:rPr>
            </w:pPr>
            <w:r w:rsidRPr="003835AF">
              <w:rPr>
                <w:rFonts w:ascii="Arial" w:hAnsi="Arial" w:cs="Arial"/>
              </w:rPr>
              <w:t xml:space="preserve">Apply innovative </w:t>
            </w:r>
            <w:r>
              <w:rPr>
                <w:rFonts w:ascii="Arial" w:hAnsi="Arial" w:cs="Arial"/>
              </w:rPr>
              <w:t>strategies in teaching health education</w:t>
            </w:r>
          </w:p>
          <w:p w:rsidR="009C4682" w:rsidRPr="003835AF" w:rsidRDefault="009C4682" w:rsidP="00A54435">
            <w:pPr>
              <w:numPr>
                <w:ilvl w:val="0"/>
                <w:numId w:val="196"/>
              </w:numPr>
              <w:autoSpaceDE w:val="0"/>
              <w:autoSpaceDN w:val="0"/>
              <w:adjustRightInd w:val="0"/>
              <w:spacing w:after="0" w:line="240" w:lineRule="auto"/>
              <w:ind w:left="342" w:hanging="342"/>
              <w:jc w:val="both"/>
              <w:rPr>
                <w:rFonts w:ascii="Arial" w:hAnsi="Arial" w:cs="Arial"/>
              </w:rPr>
            </w:pPr>
            <w:r>
              <w:rPr>
                <w:rFonts w:ascii="Arial" w:hAnsi="Arial" w:cs="Arial"/>
              </w:rPr>
              <w:t>Apply collaborative learning and problem-based learning strategies in teaching-learning process of health education</w:t>
            </w:r>
          </w:p>
          <w:p w:rsidR="009C4682" w:rsidRPr="003835AF" w:rsidRDefault="009C4682" w:rsidP="00A54435">
            <w:pPr>
              <w:numPr>
                <w:ilvl w:val="0"/>
                <w:numId w:val="196"/>
              </w:numPr>
              <w:autoSpaceDE w:val="0"/>
              <w:autoSpaceDN w:val="0"/>
              <w:adjustRightInd w:val="0"/>
              <w:spacing w:after="0" w:line="240" w:lineRule="auto"/>
              <w:ind w:left="342" w:hanging="342"/>
              <w:jc w:val="both"/>
              <w:rPr>
                <w:rFonts w:ascii="Arial" w:hAnsi="Arial" w:cs="Arial"/>
              </w:rPr>
            </w:pPr>
            <w:r w:rsidRPr="003835AF">
              <w:rPr>
                <w:rFonts w:ascii="Arial" w:hAnsi="Arial" w:cs="Arial"/>
              </w:rPr>
              <w:t xml:space="preserve">Discuss the use of </w:t>
            </w:r>
            <w:r>
              <w:rPr>
                <w:rFonts w:ascii="Arial" w:hAnsi="Arial" w:cs="Arial"/>
              </w:rPr>
              <w:t>case study, dialogical and counseling method in health education</w:t>
            </w:r>
          </w:p>
        </w:tc>
        <w:tc>
          <w:tcPr>
            <w:tcW w:w="5490" w:type="dxa"/>
          </w:tcPr>
          <w:p w:rsidR="009C4682" w:rsidRPr="003835AF" w:rsidRDefault="009C4682" w:rsidP="009C4682">
            <w:pPr>
              <w:autoSpaceDE w:val="0"/>
              <w:autoSpaceDN w:val="0"/>
              <w:adjustRightInd w:val="0"/>
              <w:jc w:val="both"/>
              <w:rPr>
                <w:rFonts w:ascii="Arial" w:hAnsi="Arial" w:cs="Arial"/>
              </w:rPr>
            </w:pPr>
            <w:r>
              <w:rPr>
                <w:rFonts w:ascii="Arial" w:hAnsi="Arial" w:cs="Arial"/>
                <w:b/>
              </w:rPr>
              <w:t>Unit II</w:t>
            </w:r>
            <w:r w:rsidRPr="003835AF">
              <w:rPr>
                <w:rFonts w:ascii="Arial" w:hAnsi="Arial" w:cs="Arial"/>
                <w:b/>
              </w:rPr>
              <w:t>. Innovative</w:t>
            </w:r>
            <w:r>
              <w:rPr>
                <w:rFonts w:ascii="Arial" w:hAnsi="Arial" w:cs="Arial"/>
                <w:b/>
              </w:rPr>
              <w:t xml:space="preserve"> teaching strategies</w:t>
            </w:r>
            <w:r w:rsidRPr="003835AF">
              <w:rPr>
                <w:rFonts w:ascii="Arial" w:hAnsi="Arial" w:cs="Arial"/>
                <w:b/>
              </w:rPr>
              <w:t xml:space="preserve"> in Health Education</w:t>
            </w:r>
            <w:r w:rsidRPr="003835AF">
              <w:rPr>
                <w:rFonts w:ascii="Arial" w:hAnsi="Arial" w:cs="Arial"/>
              </w:rPr>
              <w:t xml:space="preserve"> </w:t>
            </w:r>
            <w:r w:rsidRPr="003835AF">
              <w:rPr>
                <w:rFonts w:ascii="Arial" w:hAnsi="Arial" w:cs="Arial"/>
                <w:b/>
              </w:rPr>
              <w:t>(20)</w:t>
            </w:r>
          </w:p>
          <w:p w:rsidR="009C4682" w:rsidRPr="003835AF" w:rsidRDefault="009C4682" w:rsidP="00A54435">
            <w:pPr>
              <w:numPr>
                <w:ilvl w:val="1"/>
                <w:numId w:val="218"/>
              </w:numPr>
              <w:tabs>
                <w:tab w:val="clear" w:pos="360"/>
                <w:tab w:val="num" w:pos="432"/>
              </w:tabs>
              <w:autoSpaceDE w:val="0"/>
              <w:autoSpaceDN w:val="0"/>
              <w:adjustRightInd w:val="0"/>
              <w:spacing w:after="0" w:line="240" w:lineRule="auto"/>
              <w:ind w:left="522" w:hanging="522"/>
              <w:jc w:val="both"/>
              <w:rPr>
                <w:rFonts w:ascii="Arial" w:hAnsi="Arial" w:cs="Arial"/>
              </w:rPr>
            </w:pPr>
            <w:r w:rsidRPr="003835AF">
              <w:rPr>
                <w:rFonts w:ascii="Arial" w:hAnsi="Arial" w:cs="Arial"/>
              </w:rPr>
              <w:t xml:space="preserve"> </w:t>
            </w:r>
            <w:r>
              <w:rPr>
                <w:rFonts w:ascii="Arial" w:hAnsi="Arial" w:cs="Arial"/>
              </w:rPr>
              <w:t>Concept of innovation and innovative teaching strategies in health education and related field</w:t>
            </w:r>
          </w:p>
          <w:p w:rsidR="009C4682" w:rsidRPr="003835AF" w:rsidRDefault="009C4682" w:rsidP="00A54435">
            <w:pPr>
              <w:numPr>
                <w:ilvl w:val="1"/>
                <w:numId w:val="218"/>
              </w:numPr>
              <w:autoSpaceDE w:val="0"/>
              <w:autoSpaceDN w:val="0"/>
              <w:adjustRightInd w:val="0"/>
              <w:spacing w:after="0" w:line="240" w:lineRule="auto"/>
              <w:jc w:val="both"/>
              <w:rPr>
                <w:rFonts w:ascii="Arial" w:hAnsi="Arial" w:cs="Arial"/>
              </w:rPr>
            </w:pPr>
            <w:r w:rsidRPr="003835AF">
              <w:rPr>
                <w:rFonts w:ascii="Arial" w:hAnsi="Arial" w:cs="Arial"/>
              </w:rPr>
              <w:t xml:space="preserve">  Innov</w:t>
            </w:r>
            <w:r>
              <w:rPr>
                <w:rFonts w:ascii="Arial" w:hAnsi="Arial" w:cs="Arial"/>
              </w:rPr>
              <w:t>ative and participatory strategies</w:t>
            </w:r>
          </w:p>
          <w:p w:rsidR="009C4682" w:rsidRPr="00D42581" w:rsidRDefault="009C4682" w:rsidP="00A54435">
            <w:pPr>
              <w:numPr>
                <w:ilvl w:val="2"/>
                <w:numId w:val="218"/>
              </w:numPr>
              <w:tabs>
                <w:tab w:val="clear" w:pos="1080"/>
                <w:tab w:val="num" w:pos="882"/>
                <w:tab w:val="left" w:pos="1602"/>
              </w:tabs>
              <w:autoSpaceDE w:val="0"/>
              <w:autoSpaceDN w:val="0"/>
              <w:adjustRightInd w:val="0"/>
              <w:spacing w:after="0" w:line="240" w:lineRule="auto"/>
              <w:ind w:hanging="198"/>
              <w:jc w:val="both"/>
              <w:rPr>
                <w:rFonts w:ascii="Arial" w:hAnsi="Arial" w:cs="Arial"/>
              </w:rPr>
            </w:pPr>
            <w:r w:rsidRPr="003835AF">
              <w:rPr>
                <w:rFonts w:ascii="Arial" w:hAnsi="Arial" w:cs="Arial"/>
              </w:rPr>
              <w:t xml:space="preserve"> Workshop</w:t>
            </w:r>
            <w:r>
              <w:rPr>
                <w:rFonts w:ascii="Arial" w:hAnsi="Arial" w:cs="Arial"/>
              </w:rPr>
              <w:t>/</w:t>
            </w:r>
            <w:r w:rsidRPr="00D42581">
              <w:rPr>
                <w:rFonts w:ascii="Arial" w:hAnsi="Arial" w:cs="Arial"/>
              </w:rPr>
              <w:t>Seminar</w:t>
            </w:r>
          </w:p>
          <w:p w:rsidR="009C4682" w:rsidRPr="003835AF" w:rsidRDefault="009C4682" w:rsidP="00A54435">
            <w:pPr>
              <w:numPr>
                <w:ilvl w:val="2"/>
                <w:numId w:val="218"/>
              </w:numPr>
              <w:tabs>
                <w:tab w:val="left" w:pos="1782"/>
              </w:tabs>
              <w:autoSpaceDE w:val="0"/>
              <w:autoSpaceDN w:val="0"/>
              <w:adjustRightInd w:val="0"/>
              <w:spacing w:after="0" w:line="240" w:lineRule="auto"/>
              <w:ind w:hanging="108"/>
              <w:jc w:val="both"/>
              <w:rPr>
                <w:rFonts w:ascii="Arial" w:hAnsi="Arial" w:cs="Arial"/>
              </w:rPr>
            </w:pPr>
            <w:r w:rsidRPr="003835AF">
              <w:rPr>
                <w:rFonts w:ascii="Arial" w:hAnsi="Arial" w:cs="Arial"/>
              </w:rPr>
              <w:t xml:space="preserve"> Project method</w:t>
            </w:r>
          </w:p>
          <w:p w:rsidR="009C4682" w:rsidRPr="003835AF" w:rsidRDefault="009C4682" w:rsidP="00A54435">
            <w:pPr>
              <w:numPr>
                <w:ilvl w:val="2"/>
                <w:numId w:val="218"/>
              </w:numPr>
              <w:tabs>
                <w:tab w:val="left" w:pos="1782"/>
              </w:tabs>
              <w:autoSpaceDE w:val="0"/>
              <w:autoSpaceDN w:val="0"/>
              <w:adjustRightInd w:val="0"/>
              <w:spacing w:after="0" w:line="240" w:lineRule="auto"/>
              <w:ind w:hanging="108"/>
              <w:jc w:val="both"/>
              <w:rPr>
                <w:rFonts w:ascii="Arial" w:hAnsi="Arial" w:cs="Arial"/>
              </w:rPr>
            </w:pPr>
            <w:r w:rsidRPr="003835AF">
              <w:rPr>
                <w:rFonts w:ascii="Arial" w:hAnsi="Arial" w:cs="Arial"/>
              </w:rPr>
              <w:t xml:space="preserve"> Micro-teaching</w:t>
            </w:r>
            <w:r>
              <w:rPr>
                <w:rFonts w:ascii="Arial" w:hAnsi="Arial" w:cs="Arial"/>
              </w:rPr>
              <w:t xml:space="preserve"> and peer teaching-learning</w:t>
            </w:r>
          </w:p>
          <w:p w:rsidR="009C4682" w:rsidRPr="003835AF" w:rsidRDefault="009C4682" w:rsidP="00A54435">
            <w:pPr>
              <w:numPr>
                <w:ilvl w:val="2"/>
                <w:numId w:val="218"/>
              </w:numPr>
              <w:tabs>
                <w:tab w:val="left" w:pos="1782"/>
              </w:tabs>
              <w:autoSpaceDE w:val="0"/>
              <w:autoSpaceDN w:val="0"/>
              <w:adjustRightInd w:val="0"/>
              <w:spacing w:after="0" w:line="240" w:lineRule="auto"/>
              <w:ind w:left="1872" w:hanging="900"/>
              <w:jc w:val="both"/>
              <w:rPr>
                <w:rFonts w:ascii="Arial" w:hAnsi="Arial" w:cs="Arial"/>
              </w:rPr>
            </w:pPr>
            <w:r w:rsidRPr="003835AF">
              <w:rPr>
                <w:rFonts w:ascii="Arial" w:hAnsi="Arial" w:cs="Arial"/>
              </w:rPr>
              <w:t xml:space="preserve"> Games, simulation and </w:t>
            </w:r>
            <w:r>
              <w:rPr>
                <w:rFonts w:ascii="Arial" w:hAnsi="Arial" w:cs="Arial"/>
              </w:rPr>
              <w:t xml:space="preserve">  </w:t>
            </w:r>
            <w:r w:rsidRPr="003835AF">
              <w:rPr>
                <w:rFonts w:ascii="Arial" w:hAnsi="Arial" w:cs="Arial"/>
              </w:rPr>
              <w:t>imagination</w:t>
            </w:r>
          </w:p>
          <w:p w:rsidR="009C4682" w:rsidRPr="003835AF" w:rsidRDefault="009C4682" w:rsidP="00A54435">
            <w:pPr>
              <w:numPr>
                <w:ilvl w:val="2"/>
                <w:numId w:val="218"/>
              </w:numPr>
              <w:tabs>
                <w:tab w:val="left" w:pos="1782"/>
              </w:tabs>
              <w:autoSpaceDE w:val="0"/>
              <w:autoSpaceDN w:val="0"/>
              <w:adjustRightInd w:val="0"/>
              <w:spacing w:after="0" w:line="240" w:lineRule="auto"/>
              <w:ind w:left="1872" w:hanging="900"/>
              <w:jc w:val="both"/>
              <w:rPr>
                <w:rFonts w:ascii="Arial" w:hAnsi="Arial" w:cs="Arial"/>
              </w:rPr>
            </w:pPr>
            <w:r>
              <w:rPr>
                <w:rFonts w:ascii="Arial" w:hAnsi="Arial" w:cs="Arial"/>
              </w:rPr>
              <w:t xml:space="preserve"> Collaborative Learning</w:t>
            </w:r>
          </w:p>
          <w:p w:rsidR="009C4682" w:rsidRDefault="009C4682" w:rsidP="00A54435">
            <w:pPr>
              <w:numPr>
                <w:ilvl w:val="2"/>
                <w:numId w:val="218"/>
              </w:numPr>
              <w:tabs>
                <w:tab w:val="left" w:pos="1782"/>
              </w:tabs>
              <w:autoSpaceDE w:val="0"/>
              <w:autoSpaceDN w:val="0"/>
              <w:adjustRightInd w:val="0"/>
              <w:spacing w:after="0" w:line="240" w:lineRule="auto"/>
              <w:ind w:left="1872" w:hanging="900"/>
              <w:jc w:val="both"/>
              <w:rPr>
                <w:rFonts w:ascii="Arial" w:hAnsi="Arial" w:cs="Arial"/>
              </w:rPr>
            </w:pPr>
            <w:r w:rsidRPr="003835AF">
              <w:rPr>
                <w:rFonts w:ascii="Arial" w:hAnsi="Arial" w:cs="Arial"/>
              </w:rPr>
              <w:t xml:space="preserve"> Critical thinking</w:t>
            </w:r>
          </w:p>
          <w:p w:rsidR="009C4682" w:rsidRPr="003835AF" w:rsidRDefault="009C4682" w:rsidP="00A54435">
            <w:pPr>
              <w:numPr>
                <w:ilvl w:val="2"/>
                <w:numId w:val="218"/>
              </w:numPr>
              <w:tabs>
                <w:tab w:val="left" w:pos="1782"/>
              </w:tabs>
              <w:autoSpaceDE w:val="0"/>
              <w:autoSpaceDN w:val="0"/>
              <w:adjustRightInd w:val="0"/>
              <w:spacing w:after="0" w:line="240" w:lineRule="auto"/>
              <w:ind w:left="1872" w:hanging="900"/>
              <w:jc w:val="both"/>
              <w:rPr>
                <w:rFonts w:ascii="Arial" w:hAnsi="Arial" w:cs="Arial"/>
              </w:rPr>
            </w:pPr>
            <w:r>
              <w:rPr>
                <w:rFonts w:ascii="Arial" w:hAnsi="Arial" w:cs="Arial"/>
              </w:rPr>
              <w:t xml:space="preserve"> Problem-Based Learning (PBL)</w:t>
            </w:r>
          </w:p>
          <w:p w:rsidR="009C4682" w:rsidRPr="003835AF" w:rsidRDefault="009C4682" w:rsidP="00A54435">
            <w:pPr>
              <w:numPr>
                <w:ilvl w:val="2"/>
                <w:numId w:val="218"/>
              </w:numPr>
              <w:tabs>
                <w:tab w:val="left" w:pos="1872"/>
              </w:tabs>
              <w:autoSpaceDE w:val="0"/>
              <w:autoSpaceDN w:val="0"/>
              <w:adjustRightInd w:val="0"/>
              <w:spacing w:after="0" w:line="240" w:lineRule="auto"/>
              <w:ind w:hanging="108"/>
              <w:jc w:val="both"/>
              <w:rPr>
                <w:rFonts w:ascii="Arial" w:hAnsi="Arial" w:cs="Arial"/>
              </w:rPr>
            </w:pPr>
            <w:r w:rsidRPr="003835AF">
              <w:rPr>
                <w:rFonts w:ascii="Arial" w:hAnsi="Arial" w:cs="Arial"/>
              </w:rPr>
              <w:t>Case study</w:t>
            </w:r>
          </w:p>
          <w:p w:rsidR="009C4682" w:rsidRDefault="009C4682" w:rsidP="00A54435">
            <w:pPr>
              <w:numPr>
                <w:ilvl w:val="2"/>
                <w:numId w:val="218"/>
              </w:numPr>
              <w:tabs>
                <w:tab w:val="left" w:pos="1872"/>
              </w:tabs>
              <w:autoSpaceDE w:val="0"/>
              <w:autoSpaceDN w:val="0"/>
              <w:adjustRightInd w:val="0"/>
              <w:spacing w:after="0" w:line="240" w:lineRule="auto"/>
              <w:ind w:hanging="108"/>
              <w:jc w:val="both"/>
              <w:rPr>
                <w:rFonts w:ascii="Arial" w:hAnsi="Arial" w:cs="Arial"/>
              </w:rPr>
            </w:pPr>
            <w:r>
              <w:rPr>
                <w:rFonts w:ascii="Arial" w:hAnsi="Arial" w:cs="Arial"/>
              </w:rPr>
              <w:t>Dialogical method</w:t>
            </w:r>
          </w:p>
          <w:p w:rsidR="009C4682" w:rsidRPr="009051B5" w:rsidRDefault="009C4682" w:rsidP="00A54435">
            <w:pPr>
              <w:numPr>
                <w:ilvl w:val="2"/>
                <w:numId w:val="218"/>
              </w:numPr>
              <w:tabs>
                <w:tab w:val="left" w:pos="1872"/>
              </w:tabs>
              <w:autoSpaceDE w:val="0"/>
              <w:autoSpaceDN w:val="0"/>
              <w:adjustRightInd w:val="0"/>
              <w:spacing w:after="0" w:line="240" w:lineRule="auto"/>
              <w:ind w:hanging="108"/>
              <w:jc w:val="both"/>
              <w:rPr>
                <w:rFonts w:ascii="Arial" w:hAnsi="Arial" w:cs="Arial"/>
              </w:rPr>
            </w:pPr>
            <w:r>
              <w:rPr>
                <w:rFonts w:ascii="Arial" w:hAnsi="Arial" w:cs="Arial"/>
              </w:rPr>
              <w:t>Inquiry-based learning</w:t>
            </w:r>
          </w:p>
        </w:tc>
      </w:tr>
      <w:tr w:rsidR="009C4682" w:rsidRPr="003835AF" w:rsidTr="00EA27D3">
        <w:tc>
          <w:tcPr>
            <w:tcW w:w="4320" w:type="dxa"/>
          </w:tcPr>
          <w:p w:rsidR="009C4682" w:rsidRDefault="009C4682" w:rsidP="00A54435">
            <w:pPr>
              <w:numPr>
                <w:ilvl w:val="0"/>
                <w:numId w:val="219"/>
              </w:numPr>
              <w:tabs>
                <w:tab w:val="clear" w:pos="720"/>
              </w:tabs>
              <w:spacing w:after="0" w:line="240" w:lineRule="auto"/>
              <w:ind w:left="342"/>
              <w:jc w:val="both"/>
              <w:rPr>
                <w:rFonts w:ascii="Arial" w:hAnsi="Arial" w:cs="Arial"/>
              </w:rPr>
            </w:pPr>
            <w:r>
              <w:rPr>
                <w:rFonts w:ascii="Arial" w:hAnsi="Arial" w:cs="Arial"/>
              </w:rPr>
              <w:t>Discuss implication of  diffusion of innovation, PBC and social marketing theories in health communication</w:t>
            </w:r>
          </w:p>
          <w:p w:rsidR="009C4682" w:rsidRDefault="009C4682" w:rsidP="00A54435">
            <w:pPr>
              <w:numPr>
                <w:ilvl w:val="0"/>
                <w:numId w:val="219"/>
              </w:numPr>
              <w:tabs>
                <w:tab w:val="clear" w:pos="720"/>
              </w:tabs>
              <w:spacing w:after="0" w:line="240" w:lineRule="auto"/>
              <w:ind w:left="342"/>
              <w:jc w:val="both"/>
              <w:rPr>
                <w:rFonts w:ascii="Arial" w:hAnsi="Arial" w:cs="Arial"/>
              </w:rPr>
            </w:pPr>
            <w:r>
              <w:rPr>
                <w:rFonts w:ascii="Arial" w:hAnsi="Arial" w:cs="Arial"/>
              </w:rPr>
              <w:t>Describe Shannon-weaver model of communication</w:t>
            </w:r>
          </w:p>
          <w:p w:rsidR="009C4682" w:rsidRDefault="009C4682" w:rsidP="00A54435">
            <w:pPr>
              <w:numPr>
                <w:ilvl w:val="0"/>
                <w:numId w:val="219"/>
              </w:numPr>
              <w:tabs>
                <w:tab w:val="clear" w:pos="720"/>
              </w:tabs>
              <w:spacing w:after="0" w:line="240" w:lineRule="auto"/>
              <w:ind w:left="342"/>
              <w:jc w:val="both"/>
              <w:rPr>
                <w:rFonts w:ascii="Arial" w:hAnsi="Arial" w:cs="Arial"/>
              </w:rPr>
            </w:pPr>
            <w:r>
              <w:rPr>
                <w:rFonts w:ascii="Arial" w:hAnsi="Arial" w:cs="Arial"/>
              </w:rPr>
              <w:t>Illustrate Hargie and colleague's model of inter-personal communication</w:t>
            </w:r>
          </w:p>
          <w:p w:rsidR="009C4682" w:rsidRPr="003835AF" w:rsidRDefault="009C4682" w:rsidP="00A54435">
            <w:pPr>
              <w:numPr>
                <w:ilvl w:val="0"/>
                <w:numId w:val="219"/>
              </w:numPr>
              <w:tabs>
                <w:tab w:val="clear" w:pos="720"/>
              </w:tabs>
              <w:spacing w:after="0" w:line="240" w:lineRule="auto"/>
              <w:ind w:left="342"/>
              <w:jc w:val="both"/>
              <w:rPr>
                <w:rFonts w:ascii="Arial" w:hAnsi="Arial" w:cs="Arial"/>
              </w:rPr>
            </w:pPr>
            <w:r>
              <w:rPr>
                <w:rFonts w:ascii="Arial" w:hAnsi="Arial" w:cs="Arial"/>
              </w:rPr>
              <w:t>Apply Northhouse and Northouse's model of health communication in health instruction</w:t>
            </w:r>
          </w:p>
          <w:p w:rsidR="009C4682" w:rsidRPr="003835AF" w:rsidRDefault="009C4682" w:rsidP="00A54435">
            <w:pPr>
              <w:numPr>
                <w:ilvl w:val="0"/>
                <w:numId w:val="219"/>
              </w:numPr>
              <w:tabs>
                <w:tab w:val="clear" w:pos="720"/>
              </w:tabs>
              <w:spacing w:after="0" w:line="240" w:lineRule="auto"/>
              <w:ind w:left="342"/>
              <w:jc w:val="both"/>
              <w:rPr>
                <w:rFonts w:ascii="Arial" w:hAnsi="Arial" w:cs="Arial"/>
              </w:rPr>
            </w:pPr>
            <w:r>
              <w:rPr>
                <w:rFonts w:ascii="Arial" w:hAnsi="Arial" w:cs="Arial"/>
              </w:rPr>
              <w:t>Appraise factors influencing  communication in classroom and mass media</w:t>
            </w:r>
          </w:p>
          <w:p w:rsidR="009C4682" w:rsidRPr="003835AF" w:rsidRDefault="009C4682" w:rsidP="00A54435">
            <w:pPr>
              <w:numPr>
                <w:ilvl w:val="0"/>
                <w:numId w:val="219"/>
              </w:numPr>
              <w:tabs>
                <w:tab w:val="clear" w:pos="720"/>
              </w:tabs>
              <w:spacing w:after="0" w:line="240" w:lineRule="auto"/>
              <w:ind w:left="342"/>
              <w:jc w:val="both"/>
              <w:rPr>
                <w:rFonts w:ascii="Arial" w:hAnsi="Arial" w:cs="Arial"/>
              </w:rPr>
            </w:pPr>
            <w:r w:rsidRPr="003835AF">
              <w:rPr>
                <w:rFonts w:ascii="Arial" w:hAnsi="Arial" w:cs="Arial"/>
              </w:rPr>
              <w:t>Plan a communication proc</w:t>
            </w:r>
            <w:r>
              <w:rPr>
                <w:rFonts w:ascii="Arial" w:hAnsi="Arial" w:cs="Arial"/>
              </w:rPr>
              <w:t>ess in health education</w:t>
            </w:r>
            <w:r w:rsidRPr="003835AF">
              <w:rPr>
                <w:rFonts w:ascii="Arial" w:hAnsi="Arial" w:cs="Arial"/>
              </w:rPr>
              <w:t>.</w:t>
            </w:r>
          </w:p>
          <w:p w:rsidR="009C4682" w:rsidRPr="003835AF" w:rsidRDefault="009C4682" w:rsidP="00A54435">
            <w:pPr>
              <w:numPr>
                <w:ilvl w:val="0"/>
                <w:numId w:val="219"/>
              </w:numPr>
              <w:tabs>
                <w:tab w:val="clear" w:pos="720"/>
              </w:tabs>
              <w:spacing w:after="0" w:line="240" w:lineRule="auto"/>
              <w:ind w:left="342"/>
              <w:jc w:val="both"/>
              <w:rPr>
                <w:rFonts w:ascii="Arial" w:hAnsi="Arial" w:cs="Arial"/>
              </w:rPr>
            </w:pPr>
            <w:r w:rsidRPr="003835AF">
              <w:rPr>
                <w:rFonts w:ascii="Arial" w:hAnsi="Arial" w:cs="Arial"/>
              </w:rPr>
              <w:t xml:space="preserve">Use </w:t>
            </w:r>
            <w:r>
              <w:rPr>
                <w:rFonts w:ascii="Arial" w:hAnsi="Arial" w:cs="Arial"/>
              </w:rPr>
              <w:t xml:space="preserve">different </w:t>
            </w:r>
            <w:r w:rsidRPr="003835AF">
              <w:rPr>
                <w:rFonts w:ascii="Arial" w:hAnsi="Arial" w:cs="Arial"/>
              </w:rPr>
              <w:t>communication channels</w:t>
            </w:r>
            <w:r>
              <w:rPr>
                <w:rFonts w:ascii="Arial" w:hAnsi="Arial" w:cs="Arial"/>
              </w:rPr>
              <w:t xml:space="preserve"> and methods in health education</w:t>
            </w:r>
            <w:r w:rsidRPr="003835AF">
              <w:rPr>
                <w:rFonts w:ascii="Arial" w:hAnsi="Arial" w:cs="Arial"/>
              </w:rPr>
              <w:t>.</w:t>
            </w:r>
          </w:p>
          <w:p w:rsidR="009C4682" w:rsidRPr="003835AF" w:rsidRDefault="009C4682" w:rsidP="009C4682">
            <w:pPr>
              <w:ind w:left="342" w:hanging="360"/>
              <w:jc w:val="both"/>
              <w:rPr>
                <w:rFonts w:ascii="Arial" w:hAnsi="Arial" w:cs="Arial"/>
              </w:rPr>
            </w:pPr>
            <w:r w:rsidRPr="003835AF">
              <w:rPr>
                <w:rFonts w:ascii="Arial" w:hAnsi="Arial" w:cs="Arial"/>
              </w:rPr>
              <w:t xml:space="preserve"> </w:t>
            </w:r>
          </w:p>
        </w:tc>
        <w:tc>
          <w:tcPr>
            <w:tcW w:w="5490" w:type="dxa"/>
          </w:tcPr>
          <w:p w:rsidR="009C4682" w:rsidRPr="003835AF" w:rsidRDefault="009C4682" w:rsidP="009C4682">
            <w:pPr>
              <w:tabs>
                <w:tab w:val="left" w:pos="639"/>
              </w:tabs>
              <w:jc w:val="both"/>
              <w:rPr>
                <w:rFonts w:ascii="Arial" w:hAnsi="Arial" w:cs="Arial"/>
                <w:b/>
              </w:rPr>
            </w:pPr>
            <w:r>
              <w:rPr>
                <w:rFonts w:ascii="Arial" w:hAnsi="Arial" w:cs="Arial"/>
                <w:b/>
              </w:rPr>
              <w:t>Unit III</w:t>
            </w:r>
            <w:r w:rsidRPr="003835AF">
              <w:rPr>
                <w:rFonts w:ascii="Arial" w:hAnsi="Arial" w:cs="Arial"/>
                <w:b/>
              </w:rPr>
              <w:t>. Communication in Health Education (10)</w:t>
            </w:r>
          </w:p>
          <w:p w:rsidR="009C4682" w:rsidRDefault="009C4682" w:rsidP="009C4682">
            <w:pPr>
              <w:tabs>
                <w:tab w:val="left" w:pos="612"/>
              </w:tabs>
              <w:ind w:left="612" w:hanging="450"/>
              <w:jc w:val="both"/>
              <w:rPr>
                <w:rFonts w:ascii="Arial" w:hAnsi="Arial" w:cs="Arial"/>
              </w:rPr>
            </w:pPr>
            <w:r>
              <w:rPr>
                <w:rFonts w:ascii="Arial" w:hAnsi="Arial" w:cs="Arial"/>
              </w:rPr>
              <w:t xml:space="preserve">2.1 Theories/models </w:t>
            </w:r>
            <w:r w:rsidRPr="003835AF">
              <w:rPr>
                <w:rFonts w:ascii="Arial" w:hAnsi="Arial" w:cs="Arial"/>
              </w:rPr>
              <w:t xml:space="preserve">of </w:t>
            </w:r>
            <w:r>
              <w:rPr>
                <w:rFonts w:ascii="Arial" w:hAnsi="Arial" w:cs="Arial"/>
              </w:rPr>
              <w:t xml:space="preserve">  health </w:t>
            </w:r>
            <w:r w:rsidRPr="003835AF">
              <w:rPr>
                <w:rFonts w:ascii="Arial" w:hAnsi="Arial" w:cs="Arial"/>
              </w:rPr>
              <w:t>communication</w:t>
            </w:r>
          </w:p>
          <w:p w:rsidR="009C4682" w:rsidRDefault="009C4682" w:rsidP="009C4682">
            <w:pPr>
              <w:tabs>
                <w:tab w:val="left" w:pos="612"/>
              </w:tabs>
              <w:ind w:left="612" w:hanging="450"/>
              <w:jc w:val="both"/>
              <w:rPr>
                <w:rFonts w:ascii="Arial" w:hAnsi="Arial" w:cs="Arial"/>
              </w:rPr>
            </w:pPr>
            <w:r>
              <w:rPr>
                <w:rFonts w:ascii="Arial" w:hAnsi="Arial" w:cs="Arial"/>
              </w:rPr>
              <w:t>2.1.1 Review of Diffusion of Innovation, Process of Behaviour Change (PBC) and social marketing theory of communication</w:t>
            </w:r>
          </w:p>
          <w:p w:rsidR="009C4682" w:rsidRDefault="009C4682" w:rsidP="009C4682">
            <w:pPr>
              <w:tabs>
                <w:tab w:val="left" w:pos="612"/>
              </w:tabs>
              <w:ind w:left="612" w:hanging="450"/>
              <w:jc w:val="both"/>
              <w:rPr>
                <w:rFonts w:ascii="Arial" w:hAnsi="Arial" w:cs="Arial"/>
              </w:rPr>
            </w:pPr>
            <w:r>
              <w:rPr>
                <w:rFonts w:ascii="Arial" w:hAnsi="Arial" w:cs="Arial"/>
              </w:rPr>
              <w:t>2.1.2 Shannon-Weaver model, Hargie and Colleague's Model, McGuire's Communication-Persuasion Model,  Northouse &amp; Northouse's model of health communication</w:t>
            </w:r>
          </w:p>
          <w:p w:rsidR="009C4682" w:rsidRDefault="009C4682" w:rsidP="009C4682">
            <w:pPr>
              <w:tabs>
                <w:tab w:val="left" w:pos="612"/>
              </w:tabs>
              <w:ind w:left="612" w:hanging="450"/>
              <w:jc w:val="both"/>
              <w:rPr>
                <w:rFonts w:ascii="Arial" w:hAnsi="Arial" w:cs="Arial"/>
              </w:rPr>
            </w:pPr>
            <w:r>
              <w:rPr>
                <w:rFonts w:ascii="Arial" w:hAnsi="Arial" w:cs="Arial"/>
              </w:rPr>
              <w:t>2.2 Factors influencing communication</w:t>
            </w:r>
          </w:p>
          <w:p w:rsidR="009C4682" w:rsidRDefault="009C4682" w:rsidP="009C4682">
            <w:pPr>
              <w:tabs>
                <w:tab w:val="left" w:pos="522"/>
              </w:tabs>
              <w:ind w:left="612" w:hanging="450"/>
              <w:jc w:val="both"/>
              <w:rPr>
                <w:rFonts w:ascii="Arial" w:hAnsi="Arial" w:cs="Arial"/>
              </w:rPr>
            </w:pPr>
            <w:r>
              <w:rPr>
                <w:rFonts w:ascii="Arial" w:hAnsi="Arial" w:cs="Arial"/>
              </w:rPr>
              <w:t>2.3 Methods of communication:  Intrapersonal, interpersonal, group, public and mass communication</w:t>
            </w:r>
          </w:p>
          <w:p w:rsidR="009C4682" w:rsidRPr="003835AF" w:rsidRDefault="009C4682" w:rsidP="009C4682">
            <w:pPr>
              <w:tabs>
                <w:tab w:val="left" w:pos="522"/>
                <w:tab w:val="left" w:pos="612"/>
                <w:tab w:val="left" w:pos="882"/>
              </w:tabs>
              <w:ind w:left="612" w:hanging="450"/>
              <w:jc w:val="both"/>
              <w:rPr>
                <w:rFonts w:ascii="Arial" w:hAnsi="Arial" w:cs="Arial"/>
              </w:rPr>
            </w:pPr>
            <w:r>
              <w:rPr>
                <w:rFonts w:ascii="Arial" w:hAnsi="Arial" w:cs="Arial"/>
              </w:rPr>
              <w:t xml:space="preserve">2.4 </w:t>
            </w:r>
            <w:r w:rsidRPr="003835AF">
              <w:rPr>
                <w:rFonts w:ascii="Arial" w:hAnsi="Arial" w:cs="Arial"/>
              </w:rPr>
              <w:t xml:space="preserve">Communication planning process in health education teaching </w:t>
            </w:r>
          </w:p>
          <w:p w:rsidR="009C4682" w:rsidRPr="003835AF" w:rsidRDefault="009C4682" w:rsidP="009C4682">
            <w:pPr>
              <w:tabs>
                <w:tab w:val="left" w:pos="522"/>
                <w:tab w:val="left" w:pos="612"/>
                <w:tab w:val="left" w:pos="882"/>
              </w:tabs>
              <w:ind w:left="612" w:hanging="450"/>
              <w:jc w:val="both"/>
              <w:rPr>
                <w:rFonts w:ascii="Arial" w:hAnsi="Arial" w:cs="Arial"/>
              </w:rPr>
            </w:pPr>
          </w:p>
        </w:tc>
      </w:tr>
      <w:tr w:rsidR="009C4682" w:rsidRPr="003835AF" w:rsidTr="00EA27D3">
        <w:tc>
          <w:tcPr>
            <w:tcW w:w="4320" w:type="dxa"/>
          </w:tcPr>
          <w:p w:rsidR="009C4682" w:rsidRDefault="009C4682" w:rsidP="00A54435">
            <w:pPr>
              <w:pStyle w:val="ListParagraph"/>
              <w:numPr>
                <w:ilvl w:val="0"/>
                <w:numId w:val="221"/>
              </w:numPr>
              <w:spacing w:after="0"/>
              <w:ind w:left="342"/>
              <w:rPr>
                <w:rFonts w:ascii="Arial" w:hAnsi="Arial" w:cs="Arial"/>
                <w:lang w:eastAsia="en-MY"/>
              </w:rPr>
            </w:pPr>
            <w:r>
              <w:rPr>
                <w:rFonts w:ascii="Arial" w:hAnsi="Arial" w:cs="Arial"/>
                <w:lang w:eastAsia="en-MY"/>
              </w:rPr>
              <w:t>Describe importance of information and communication technology in health education</w:t>
            </w:r>
          </w:p>
          <w:p w:rsidR="009C4682" w:rsidRDefault="009C4682" w:rsidP="00A54435">
            <w:pPr>
              <w:pStyle w:val="ListParagraph"/>
              <w:numPr>
                <w:ilvl w:val="0"/>
                <w:numId w:val="221"/>
              </w:numPr>
              <w:spacing w:after="0"/>
              <w:ind w:left="342"/>
              <w:rPr>
                <w:rFonts w:ascii="Arial" w:hAnsi="Arial" w:cs="Arial"/>
                <w:lang w:eastAsia="en-MY"/>
              </w:rPr>
            </w:pPr>
            <w:r>
              <w:rPr>
                <w:rFonts w:ascii="Arial" w:hAnsi="Arial" w:cs="Arial"/>
                <w:lang w:eastAsia="en-MY"/>
              </w:rPr>
              <w:t>Mention goals of multi-media delivery in classroom teaching</w:t>
            </w:r>
          </w:p>
          <w:p w:rsidR="009C4682" w:rsidRDefault="009C4682" w:rsidP="00A54435">
            <w:pPr>
              <w:pStyle w:val="ListParagraph"/>
              <w:numPr>
                <w:ilvl w:val="0"/>
                <w:numId w:val="221"/>
              </w:numPr>
              <w:spacing w:after="0"/>
              <w:ind w:left="342"/>
              <w:rPr>
                <w:rFonts w:ascii="Arial" w:hAnsi="Arial" w:cs="Arial"/>
                <w:lang w:eastAsia="en-MY"/>
              </w:rPr>
            </w:pPr>
            <w:r>
              <w:rPr>
                <w:rFonts w:ascii="Arial" w:hAnsi="Arial" w:cs="Arial"/>
                <w:lang w:eastAsia="en-MY"/>
              </w:rPr>
              <w:t>Apply multimedia in teaching health education in real setting</w:t>
            </w:r>
          </w:p>
          <w:p w:rsidR="009C4682" w:rsidRDefault="009C4682" w:rsidP="00A54435">
            <w:pPr>
              <w:pStyle w:val="ListParagraph"/>
              <w:numPr>
                <w:ilvl w:val="0"/>
                <w:numId w:val="221"/>
              </w:numPr>
              <w:spacing w:after="0"/>
              <w:ind w:left="342"/>
              <w:rPr>
                <w:rFonts w:ascii="Arial" w:hAnsi="Arial" w:cs="Arial"/>
                <w:lang w:eastAsia="en-MY"/>
              </w:rPr>
            </w:pPr>
            <w:r>
              <w:rPr>
                <w:rFonts w:ascii="Arial" w:hAnsi="Arial" w:cs="Arial"/>
                <w:lang w:eastAsia="en-MY"/>
              </w:rPr>
              <w:t>Able to use electronic communication devices and strategies in teaching health education</w:t>
            </w:r>
          </w:p>
          <w:p w:rsidR="009C4682" w:rsidRDefault="009C4682" w:rsidP="00A54435">
            <w:pPr>
              <w:pStyle w:val="ListParagraph"/>
              <w:numPr>
                <w:ilvl w:val="0"/>
                <w:numId w:val="221"/>
              </w:numPr>
              <w:spacing w:after="0"/>
              <w:ind w:left="342"/>
              <w:rPr>
                <w:rFonts w:ascii="Arial" w:hAnsi="Arial" w:cs="Arial"/>
                <w:lang w:eastAsia="en-MY"/>
              </w:rPr>
            </w:pPr>
            <w:r>
              <w:rPr>
                <w:rFonts w:ascii="Arial" w:hAnsi="Arial" w:cs="Arial"/>
                <w:lang w:eastAsia="en-MY"/>
              </w:rPr>
              <w:t xml:space="preserve">Discuss potential use of web-based instruction/online learning </w:t>
            </w:r>
          </w:p>
          <w:p w:rsidR="009C4682" w:rsidRDefault="009C4682" w:rsidP="00A54435">
            <w:pPr>
              <w:pStyle w:val="ListParagraph"/>
              <w:numPr>
                <w:ilvl w:val="0"/>
                <w:numId w:val="221"/>
              </w:numPr>
              <w:spacing w:after="0"/>
              <w:ind w:left="342"/>
              <w:rPr>
                <w:rFonts w:ascii="Arial" w:hAnsi="Arial" w:cs="Arial"/>
                <w:lang w:eastAsia="en-MY"/>
              </w:rPr>
            </w:pPr>
            <w:r>
              <w:rPr>
                <w:rFonts w:ascii="Arial" w:hAnsi="Arial" w:cs="Arial"/>
                <w:lang w:eastAsia="en-MY"/>
              </w:rPr>
              <w:t>Describe criteria for reviewing health education curriculum</w:t>
            </w:r>
          </w:p>
          <w:p w:rsidR="009C4682" w:rsidRDefault="009C4682" w:rsidP="00A54435">
            <w:pPr>
              <w:pStyle w:val="ListParagraph"/>
              <w:numPr>
                <w:ilvl w:val="0"/>
                <w:numId w:val="221"/>
              </w:numPr>
              <w:spacing w:after="0"/>
              <w:ind w:left="342"/>
              <w:rPr>
                <w:rFonts w:ascii="Arial" w:hAnsi="Arial" w:cs="Arial"/>
                <w:lang w:eastAsia="en-MY"/>
              </w:rPr>
            </w:pPr>
            <w:r w:rsidRPr="003835AF">
              <w:rPr>
                <w:rFonts w:ascii="Arial" w:hAnsi="Arial" w:cs="Arial"/>
                <w:lang w:eastAsia="en-MY"/>
              </w:rPr>
              <w:t>Analyse critically existing curriculum of higher secondary and bachelor level.</w:t>
            </w:r>
          </w:p>
          <w:p w:rsidR="009C4682" w:rsidRPr="003835AF" w:rsidRDefault="009C4682" w:rsidP="009C4682">
            <w:pPr>
              <w:pStyle w:val="ListParagraph"/>
              <w:ind w:left="342"/>
              <w:rPr>
                <w:rFonts w:ascii="Arial" w:hAnsi="Arial" w:cs="Arial"/>
                <w:lang w:eastAsia="en-MY"/>
              </w:rPr>
            </w:pPr>
          </w:p>
          <w:p w:rsidR="009C4682" w:rsidRPr="003835AF" w:rsidRDefault="009C4682" w:rsidP="009C4682">
            <w:pPr>
              <w:pStyle w:val="ListParagraph"/>
              <w:ind w:left="342"/>
              <w:rPr>
                <w:rFonts w:ascii="Arial" w:hAnsi="Arial" w:cs="Arial"/>
                <w:lang w:eastAsia="en-MY"/>
              </w:rPr>
            </w:pPr>
          </w:p>
          <w:p w:rsidR="009C4682" w:rsidRPr="003835AF" w:rsidRDefault="009C4682" w:rsidP="009C4682">
            <w:pPr>
              <w:pStyle w:val="ListParagraph"/>
              <w:ind w:left="342"/>
              <w:rPr>
                <w:rFonts w:ascii="Arial" w:hAnsi="Arial" w:cs="Arial"/>
                <w:lang w:eastAsia="en-MY"/>
              </w:rPr>
            </w:pPr>
          </w:p>
        </w:tc>
        <w:tc>
          <w:tcPr>
            <w:tcW w:w="5490" w:type="dxa"/>
          </w:tcPr>
          <w:p w:rsidR="009C4682" w:rsidRDefault="009C4682" w:rsidP="009C4682">
            <w:pPr>
              <w:spacing w:after="120"/>
              <w:ind w:left="706" w:hanging="706"/>
              <w:rPr>
                <w:rFonts w:ascii="Arial" w:hAnsi="Arial" w:cs="Arial"/>
                <w:b/>
              </w:rPr>
            </w:pPr>
            <w:r w:rsidRPr="003835AF">
              <w:rPr>
                <w:rFonts w:ascii="Arial" w:hAnsi="Arial" w:cs="Arial"/>
                <w:b/>
              </w:rPr>
              <w:t xml:space="preserve">Unit IV. </w:t>
            </w:r>
            <w:r>
              <w:rPr>
                <w:rFonts w:ascii="Arial" w:hAnsi="Arial" w:cs="Arial"/>
                <w:b/>
              </w:rPr>
              <w:t xml:space="preserve">Use of Technology and </w:t>
            </w:r>
            <w:r w:rsidRPr="003835AF">
              <w:rPr>
                <w:rFonts w:ascii="Arial" w:hAnsi="Arial" w:cs="Arial"/>
                <w:b/>
              </w:rPr>
              <w:t>Review of Health  Education Curriculum (10)</w:t>
            </w:r>
          </w:p>
          <w:p w:rsidR="009C4682" w:rsidRDefault="009C4682" w:rsidP="009C4682">
            <w:pPr>
              <w:spacing w:after="120"/>
              <w:ind w:left="612" w:hanging="612"/>
              <w:rPr>
                <w:rFonts w:ascii="Arial" w:hAnsi="Arial" w:cs="Arial"/>
              </w:rPr>
            </w:pPr>
            <w:r w:rsidRPr="006D34EC">
              <w:rPr>
                <w:rFonts w:ascii="Arial" w:hAnsi="Arial" w:cs="Arial"/>
              </w:rPr>
              <w:t>5.1  Importance of Information and Communication technology in health education</w:t>
            </w:r>
          </w:p>
          <w:p w:rsidR="009C4682" w:rsidRDefault="009C4682" w:rsidP="009C4682">
            <w:pPr>
              <w:spacing w:after="120"/>
              <w:ind w:left="612" w:hanging="612"/>
              <w:rPr>
                <w:rFonts w:ascii="Arial" w:hAnsi="Arial" w:cs="Arial"/>
              </w:rPr>
            </w:pPr>
            <w:r>
              <w:rPr>
                <w:rFonts w:ascii="Arial" w:hAnsi="Arial" w:cs="Arial"/>
              </w:rPr>
              <w:t xml:space="preserve">5.2  Goals of multi-media delivery and use of multimedia video, CDROM, slides/power point presentation in classroom </w:t>
            </w:r>
          </w:p>
          <w:p w:rsidR="009C4682" w:rsidRDefault="009C4682" w:rsidP="009C4682">
            <w:pPr>
              <w:spacing w:after="120"/>
              <w:ind w:left="612" w:hanging="612"/>
              <w:rPr>
                <w:rFonts w:ascii="Arial" w:hAnsi="Arial" w:cs="Arial"/>
              </w:rPr>
            </w:pPr>
            <w:r>
              <w:rPr>
                <w:rFonts w:ascii="Arial" w:hAnsi="Arial" w:cs="Arial"/>
              </w:rPr>
              <w:t>5.3    Use of electronic communication devices and strategies (cell phone, tablet pc, email, social web)</w:t>
            </w:r>
          </w:p>
          <w:p w:rsidR="009C4682" w:rsidRDefault="009C4682" w:rsidP="009C4682">
            <w:pPr>
              <w:spacing w:after="120"/>
              <w:ind w:left="612" w:hanging="612"/>
              <w:rPr>
                <w:rFonts w:ascii="Arial" w:hAnsi="Arial" w:cs="Arial"/>
              </w:rPr>
            </w:pPr>
            <w:r>
              <w:rPr>
                <w:rFonts w:ascii="Arial" w:hAnsi="Arial" w:cs="Arial"/>
              </w:rPr>
              <w:t>5.4</w:t>
            </w:r>
            <w:r w:rsidRPr="006D34EC">
              <w:rPr>
                <w:rFonts w:ascii="Arial" w:hAnsi="Arial" w:cs="Arial"/>
              </w:rPr>
              <w:t xml:space="preserve"> </w:t>
            </w:r>
            <w:r>
              <w:rPr>
                <w:rFonts w:ascii="Arial" w:hAnsi="Arial" w:cs="Arial"/>
              </w:rPr>
              <w:t xml:space="preserve">   Potential use of internet for web-based instruction in health education</w:t>
            </w:r>
          </w:p>
          <w:p w:rsidR="009C4682" w:rsidRPr="003835AF" w:rsidRDefault="009C4682" w:rsidP="009C4682">
            <w:pPr>
              <w:spacing w:after="120"/>
              <w:ind w:left="612" w:hanging="612"/>
              <w:rPr>
                <w:rFonts w:ascii="Arial" w:hAnsi="Arial" w:cs="Arial"/>
                <w:b/>
              </w:rPr>
            </w:pPr>
            <w:r>
              <w:rPr>
                <w:rFonts w:ascii="Arial" w:hAnsi="Arial" w:cs="Arial"/>
              </w:rPr>
              <w:t>5.5    Innovative use of teaching board, low cost and locally available materials for effective teaching health</w:t>
            </w:r>
          </w:p>
          <w:p w:rsidR="009C4682" w:rsidRPr="00E87CB2" w:rsidRDefault="009C4682" w:rsidP="00A54435">
            <w:pPr>
              <w:pStyle w:val="ListParagraph"/>
              <w:numPr>
                <w:ilvl w:val="1"/>
                <w:numId w:val="224"/>
              </w:numPr>
              <w:spacing w:after="0"/>
              <w:ind w:left="612" w:hanging="450"/>
              <w:rPr>
                <w:rFonts w:ascii="Arial" w:hAnsi="Arial" w:cs="Arial"/>
                <w:lang w:eastAsia="en-MY"/>
              </w:rPr>
            </w:pPr>
            <w:r>
              <w:rPr>
                <w:rFonts w:ascii="Arial" w:hAnsi="Arial" w:cs="Arial"/>
                <w:lang w:eastAsia="en-MY"/>
              </w:rPr>
              <w:t>Criteria for reviewing health education curriculum</w:t>
            </w:r>
          </w:p>
          <w:p w:rsidR="009C4682" w:rsidRPr="003835AF" w:rsidRDefault="009C4682" w:rsidP="00A54435">
            <w:pPr>
              <w:pStyle w:val="ListParagraph"/>
              <w:numPr>
                <w:ilvl w:val="1"/>
                <w:numId w:val="224"/>
              </w:numPr>
              <w:spacing w:after="0"/>
              <w:ind w:left="612" w:hanging="450"/>
              <w:rPr>
                <w:rFonts w:ascii="Arial" w:hAnsi="Arial" w:cs="Arial"/>
                <w:lang w:eastAsia="en-MY"/>
              </w:rPr>
            </w:pPr>
            <w:r w:rsidRPr="003835AF">
              <w:rPr>
                <w:rFonts w:ascii="Arial" w:hAnsi="Arial" w:cs="Arial"/>
                <w:lang w:eastAsia="en-MY"/>
              </w:rPr>
              <w:t>Critically analysis the existing health education curriculum  of Higher Secondary and Bachelor level</w:t>
            </w:r>
          </w:p>
        </w:tc>
      </w:tr>
    </w:tbl>
    <w:p w:rsidR="009C4682" w:rsidRPr="003835AF" w:rsidRDefault="009C4682" w:rsidP="009C4682">
      <w:pPr>
        <w:jc w:val="both"/>
        <w:rPr>
          <w:rFonts w:ascii="Arial" w:hAnsi="Arial" w:cs="Arial"/>
        </w:rPr>
      </w:pPr>
    </w:p>
    <w:p w:rsidR="009C4682" w:rsidRPr="00323643" w:rsidRDefault="009C4682" w:rsidP="009C4682">
      <w:pPr>
        <w:rPr>
          <w:rFonts w:ascii="Arial" w:hAnsi="Arial" w:cs="Arial"/>
          <w:i/>
        </w:rPr>
      </w:pPr>
      <w:r w:rsidRPr="00323643">
        <w:rPr>
          <w:rFonts w:ascii="Arial" w:hAnsi="Arial" w:cs="Arial"/>
          <w:i/>
        </w:rPr>
        <w:t>(Note: The figure in the parenthesis indicate the approximate periods for the perspective units)</w:t>
      </w:r>
    </w:p>
    <w:p w:rsidR="009C4682" w:rsidRPr="003835AF" w:rsidRDefault="009C4682" w:rsidP="00A54435">
      <w:pPr>
        <w:numPr>
          <w:ilvl w:val="0"/>
          <w:numId w:val="223"/>
        </w:numPr>
        <w:spacing w:after="0" w:line="240" w:lineRule="auto"/>
        <w:ind w:hanging="720"/>
        <w:jc w:val="both"/>
        <w:rPr>
          <w:rFonts w:ascii="Arial" w:hAnsi="Arial" w:cs="Arial"/>
          <w:b/>
        </w:rPr>
      </w:pPr>
      <w:r w:rsidRPr="003835AF">
        <w:rPr>
          <w:rFonts w:ascii="Arial" w:hAnsi="Arial" w:cs="Arial"/>
          <w:b/>
        </w:rPr>
        <w:t xml:space="preserve">Instruction Techniques </w:t>
      </w:r>
    </w:p>
    <w:p w:rsidR="009C4682" w:rsidRPr="003835AF" w:rsidRDefault="009C4682" w:rsidP="009C4682">
      <w:pPr>
        <w:ind w:left="720"/>
        <w:jc w:val="both"/>
        <w:rPr>
          <w:rFonts w:ascii="Arial" w:hAnsi="Arial" w:cs="Arial"/>
          <w:b/>
        </w:rPr>
      </w:pPr>
    </w:p>
    <w:p w:rsidR="009C4682" w:rsidRPr="003835AF" w:rsidRDefault="009C4682" w:rsidP="00A54435">
      <w:pPr>
        <w:numPr>
          <w:ilvl w:val="1"/>
          <w:numId w:val="223"/>
        </w:numPr>
        <w:spacing w:after="0" w:line="240" w:lineRule="auto"/>
        <w:jc w:val="both"/>
        <w:rPr>
          <w:rFonts w:ascii="Arial" w:hAnsi="Arial" w:cs="Arial"/>
          <w:b/>
          <w:bCs/>
        </w:rPr>
      </w:pPr>
      <w:r w:rsidRPr="003835AF">
        <w:rPr>
          <w:rFonts w:ascii="Arial" w:hAnsi="Arial" w:cs="Arial"/>
          <w:b/>
          <w:bCs/>
        </w:rPr>
        <w:t>General Techniques</w:t>
      </w:r>
    </w:p>
    <w:p w:rsidR="009C4682" w:rsidRPr="003835AF" w:rsidRDefault="009C4682" w:rsidP="009C4682">
      <w:pPr>
        <w:ind w:left="1110"/>
        <w:jc w:val="both"/>
        <w:rPr>
          <w:rFonts w:ascii="Arial" w:hAnsi="Arial" w:cs="Arial"/>
          <w:b/>
          <w:bCs/>
        </w:rPr>
      </w:pPr>
    </w:p>
    <w:p w:rsidR="009C4682" w:rsidRPr="003835AF" w:rsidRDefault="009C4682" w:rsidP="009C4682">
      <w:pPr>
        <w:ind w:left="720"/>
        <w:jc w:val="both"/>
        <w:rPr>
          <w:rFonts w:ascii="Arial" w:hAnsi="Arial" w:cs="Arial"/>
        </w:rPr>
      </w:pPr>
      <w:r w:rsidRPr="003835AF">
        <w:rPr>
          <w:rFonts w:ascii="Arial" w:hAnsi="Arial" w:cs="Arial"/>
        </w:rPr>
        <w:t>The instructional techniques will be applied on the basis of the nature of lesson topics under each unit. In general, following instructional techniques are applicable in most of the contents and units;</w:t>
      </w:r>
    </w:p>
    <w:p w:rsidR="009C4682" w:rsidRPr="003835AF" w:rsidRDefault="009C4682" w:rsidP="00A54435">
      <w:pPr>
        <w:numPr>
          <w:ilvl w:val="0"/>
          <w:numId w:val="222"/>
        </w:numPr>
        <w:tabs>
          <w:tab w:val="clear" w:pos="720"/>
        </w:tabs>
        <w:spacing w:after="0" w:line="240" w:lineRule="auto"/>
        <w:ind w:left="1710" w:hanging="540"/>
        <w:jc w:val="both"/>
        <w:rPr>
          <w:rFonts w:ascii="Arial" w:hAnsi="Arial" w:cs="Arial"/>
        </w:rPr>
      </w:pPr>
      <w:r w:rsidRPr="003835AF">
        <w:rPr>
          <w:rFonts w:ascii="Arial" w:hAnsi="Arial" w:cs="Arial"/>
        </w:rPr>
        <w:t>Discussion</w:t>
      </w:r>
    </w:p>
    <w:p w:rsidR="009C4682" w:rsidRPr="003835AF" w:rsidRDefault="009C4682" w:rsidP="00A54435">
      <w:pPr>
        <w:numPr>
          <w:ilvl w:val="0"/>
          <w:numId w:val="222"/>
        </w:numPr>
        <w:tabs>
          <w:tab w:val="clear" w:pos="720"/>
        </w:tabs>
        <w:spacing w:after="0" w:line="240" w:lineRule="auto"/>
        <w:ind w:left="1710" w:hanging="540"/>
        <w:jc w:val="both"/>
        <w:rPr>
          <w:rFonts w:ascii="Arial" w:hAnsi="Arial" w:cs="Arial"/>
        </w:rPr>
      </w:pPr>
      <w:r w:rsidRPr="003835AF">
        <w:rPr>
          <w:rFonts w:ascii="Arial" w:hAnsi="Arial" w:cs="Arial"/>
        </w:rPr>
        <w:t xml:space="preserve">Brain storming </w:t>
      </w:r>
    </w:p>
    <w:p w:rsidR="009C4682" w:rsidRPr="003835AF" w:rsidRDefault="009C4682" w:rsidP="00A54435">
      <w:pPr>
        <w:numPr>
          <w:ilvl w:val="0"/>
          <w:numId w:val="222"/>
        </w:numPr>
        <w:tabs>
          <w:tab w:val="clear" w:pos="720"/>
        </w:tabs>
        <w:spacing w:after="0" w:line="240" w:lineRule="auto"/>
        <w:ind w:left="1710" w:hanging="540"/>
        <w:jc w:val="both"/>
        <w:rPr>
          <w:rFonts w:ascii="Arial" w:hAnsi="Arial" w:cs="Arial"/>
        </w:rPr>
      </w:pPr>
      <w:r w:rsidRPr="003835AF">
        <w:rPr>
          <w:rFonts w:ascii="Arial" w:hAnsi="Arial" w:cs="Arial"/>
        </w:rPr>
        <w:t xml:space="preserve">Interaction </w:t>
      </w:r>
    </w:p>
    <w:p w:rsidR="009C4682" w:rsidRPr="003835AF" w:rsidRDefault="009C4682" w:rsidP="00A54435">
      <w:pPr>
        <w:numPr>
          <w:ilvl w:val="0"/>
          <w:numId w:val="222"/>
        </w:numPr>
        <w:tabs>
          <w:tab w:val="clear" w:pos="720"/>
        </w:tabs>
        <w:spacing w:after="0" w:line="240" w:lineRule="auto"/>
        <w:ind w:left="1710" w:hanging="540"/>
        <w:jc w:val="both"/>
        <w:rPr>
          <w:rFonts w:ascii="Arial" w:hAnsi="Arial" w:cs="Arial"/>
        </w:rPr>
      </w:pPr>
      <w:r w:rsidRPr="003835AF">
        <w:rPr>
          <w:rFonts w:ascii="Arial" w:hAnsi="Arial" w:cs="Arial"/>
        </w:rPr>
        <w:t>Presentation</w:t>
      </w:r>
    </w:p>
    <w:p w:rsidR="009C4682" w:rsidRPr="003835AF" w:rsidRDefault="009C4682" w:rsidP="00A54435">
      <w:pPr>
        <w:numPr>
          <w:ilvl w:val="0"/>
          <w:numId w:val="222"/>
        </w:numPr>
        <w:tabs>
          <w:tab w:val="clear" w:pos="720"/>
        </w:tabs>
        <w:spacing w:after="0" w:line="240" w:lineRule="auto"/>
        <w:ind w:left="1710" w:hanging="540"/>
        <w:jc w:val="both"/>
        <w:rPr>
          <w:rFonts w:ascii="Arial" w:hAnsi="Arial" w:cs="Arial"/>
        </w:rPr>
      </w:pPr>
      <w:r w:rsidRPr="003835AF">
        <w:rPr>
          <w:rFonts w:ascii="Arial" w:hAnsi="Arial" w:cs="Arial"/>
        </w:rPr>
        <w:t xml:space="preserve">Cooperative learning </w:t>
      </w:r>
    </w:p>
    <w:p w:rsidR="009C4682" w:rsidRPr="003835AF" w:rsidRDefault="009C4682" w:rsidP="009C4682">
      <w:pPr>
        <w:ind w:left="360" w:firstLine="360"/>
        <w:jc w:val="both"/>
        <w:rPr>
          <w:rFonts w:ascii="Arial" w:hAnsi="Arial" w:cs="Arial"/>
          <w:b/>
          <w:bCs/>
        </w:rPr>
      </w:pPr>
    </w:p>
    <w:p w:rsidR="009C4682" w:rsidRPr="003835AF" w:rsidRDefault="009C4682" w:rsidP="009C4682">
      <w:pPr>
        <w:ind w:left="360" w:firstLine="360"/>
        <w:jc w:val="both"/>
        <w:rPr>
          <w:rFonts w:ascii="Arial" w:hAnsi="Arial" w:cs="Arial"/>
          <w:b/>
          <w:bCs/>
        </w:rPr>
      </w:pPr>
      <w:r w:rsidRPr="003835AF">
        <w:rPr>
          <w:rFonts w:ascii="Arial" w:hAnsi="Arial" w:cs="Arial"/>
          <w:b/>
          <w:bCs/>
        </w:rPr>
        <w:t>4.2 Specific Instructional techniques</w:t>
      </w:r>
    </w:p>
    <w:p w:rsidR="009C4682" w:rsidRPr="003835AF" w:rsidRDefault="009C4682" w:rsidP="009C4682">
      <w:pPr>
        <w:ind w:left="360"/>
        <w:jc w:val="both"/>
        <w:rPr>
          <w:rFonts w:ascii="Arial" w:hAnsi="Arial" w:cs="Arial"/>
          <w:b/>
          <w:bCs/>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8184"/>
      </w:tblGrid>
      <w:tr w:rsidR="009C4682" w:rsidRPr="003835AF" w:rsidTr="009C4682">
        <w:tc>
          <w:tcPr>
            <w:tcW w:w="816" w:type="dxa"/>
            <w:shd w:val="clear" w:color="auto" w:fill="auto"/>
          </w:tcPr>
          <w:p w:rsidR="009C4682" w:rsidRPr="003835AF" w:rsidRDefault="009C4682" w:rsidP="009C4682">
            <w:pPr>
              <w:spacing w:after="134"/>
              <w:rPr>
                <w:rFonts w:ascii="Arial" w:hAnsi="Arial" w:cs="Arial"/>
                <w:b/>
                <w:bCs/>
              </w:rPr>
            </w:pPr>
            <w:r w:rsidRPr="003835AF">
              <w:rPr>
                <w:rFonts w:ascii="Arial" w:hAnsi="Arial" w:cs="Arial"/>
                <w:b/>
                <w:bCs/>
              </w:rPr>
              <w:t>Units</w:t>
            </w:r>
          </w:p>
        </w:tc>
        <w:tc>
          <w:tcPr>
            <w:tcW w:w="8184" w:type="dxa"/>
            <w:shd w:val="clear" w:color="auto" w:fill="auto"/>
          </w:tcPr>
          <w:p w:rsidR="009C4682" w:rsidRPr="003835AF" w:rsidRDefault="009C4682" w:rsidP="009C4682">
            <w:pPr>
              <w:spacing w:after="134"/>
              <w:jc w:val="center"/>
              <w:rPr>
                <w:rFonts w:ascii="Arial" w:hAnsi="Arial" w:cs="Arial"/>
                <w:b/>
                <w:bCs/>
              </w:rPr>
            </w:pPr>
            <w:r w:rsidRPr="003835AF">
              <w:rPr>
                <w:rFonts w:ascii="Arial" w:hAnsi="Arial" w:cs="Arial"/>
                <w:b/>
                <w:bCs/>
              </w:rPr>
              <w:t>Activity and Instructional Technique</w:t>
            </w:r>
          </w:p>
        </w:tc>
      </w:tr>
      <w:tr w:rsidR="009C4682" w:rsidRPr="003835AF" w:rsidTr="009C4682">
        <w:tc>
          <w:tcPr>
            <w:tcW w:w="816" w:type="dxa"/>
            <w:shd w:val="clear" w:color="auto" w:fill="auto"/>
          </w:tcPr>
          <w:p w:rsidR="009C4682" w:rsidRPr="003835AF" w:rsidRDefault="009C4682" w:rsidP="009C4682">
            <w:pPr>
              <w:spacing w:after="134"/>
              <w:jc w:val="center"/>
              <w:rPr>
                <w:rFonts w:ascii="Arial" w:hAnsi="Arial" w:cs="Arial"/>
                <w:bCs/>
              </w:rPr>
            </w:pPr>
            <w:r w:rsidRPr="003835AF">
              <w:rPr>
                <w:rFonts w:ascii="Arial" w:hAnsi="Arial" w:cs="Arial"/>
                <w:bCs/>
              </w:rPr>
              <w:t>I</w:t>
            </w:r>
          </w:p>
        </w:tc>
        <w:tc>
          <w:tcPr>
            <w:tcW w:w="8184" w:type="dxa"/>
            <w:shd w:val="clear" w:color="auto" w:fill="auto"/>
          </w:tcPr>
          <w:p w:rsidR="009C4682" w:rsidRPr="003835AF" w:rsidRDefault="009C4682" w:rsidP="009C4682">
            <w:pPr>
              <w:spacing w:after="134"/>
              <w:jc w:val="both"/>
              <w:rPr>
                <w:rFonts w:ascii="Arial" w:hAnsi="Arial" w:cs="Arial"/>
                <w:bCs/>
              </w:rPr>
            </w:pPr>
            <w:r w:rsidRPr="003835AF">
              <w:rPr>
                <w:rFonts w:ascii="Arial" w:hAnsi="Arial" w:cs="Arial"/>
              </w:rPr>
              <w:t xml:space="preserve">The students will be asked to review </w:t>
            </w:r>
            <w:r>
              <w:rPr>
                <w:rFonts w:ascii="Arial" w:hAnsi="Arial" w:cs="Arial"/>
              </w:rPr>
              <w:t xml:space="preserve">theory of instruction and </w:t>
            </w:r>
            <w:r w:rsidRPr="003835AF">
              <w:rPr>
                <w:rFonts w:ascii="Arial" w:hAnsi="Arial" w:cs="Arial"/>
              </w:rPr>
              <w:t xml:space="preserve">instructional designs and </w:t>
            </w:r>
            <w:r>
              <w:rPr>
                <w:rFonts w:ascii="Arial" w:hAnsi="Arial" w:cs="Arial"/>
              </w:rPr>
              <w:t>selected students will make a short presentation in classroom.</w:t>
            </w:r>
          </w:p>
        </w:tc>
      </w:tr>
      <w:tr w:rsidR="009C4682" w:rsidRPr="003835AF" w:rsidTr="009C4682">
        <w:tc>
          <w:tcPr>
            <w:tcW w:w="816" w:type="dxa"/>
            <w:shd w:val="clear" w:color="auto" w:fill="auto"/>
          </w:tcPr>
          <w:p w:rsidR="009C4682" w:rsidRPr="003835AF" w:rsidRDefault="009C4682" w:rsidP="009C4682">
            <w:pPr>
              <w:spacing w:after="134"/>
              <w:jc w:val="center"/>
              <w:rPr>
                <w:rFonts w:ascii="Arial" w:hAnsi="Arial" w:cs="Arial"/>
              </w:rPr>
            </w:pPr>
            <w:r w:rsidRPr="003835AF">
              <w:rPr>
                <w:rFonts w:ascii="Arial" w:hAnsi="Arial" w:cs="Arial"/>
              </w:rPr>
              <w:t>II</w:t>
            </w:r>
          </w:p>
        </w:tc>
        <w:tc>
          <w:tcPr>
            <w:tcW w:w="8184" w:type="dxa"/>
            <w:shd w:val="clear" w:color="auto" w:fill="auto"/>
          </w:tcPr>
          <w:p w:rsidR="009C4682" w:rsidRPr="003835AF" w:rsidRDefault="009C4682" w:rsidP="009C4682">
            <w:pPr>
              <w:pStyle w:val="ListParagraph"/>
              <w:ind w:left="1"/>
              <w:rPr>
                <w:rFonts w:ascii="Arial" w:hAnsi="Arial" w:cs="Arial"/>
              </w:rPr>
            </w:pPr>
            <w:r w:rsidRPr="003835AF">
              <w:rPr>
                <w:rFonts w:ascii="Arial" w:hAnsi="Arial" w:cs="Arial"/>
              </w:rPr>
              <w:t>A panel discussion will be organised to clarify the theories and to determine innovative and participatory approaches of health education. Students will be divided into different groups to practice different teaching strategies and approaches in teaching health education. The teacher will explain and demonstrate the newly introduced teaching strategies.</w:t>
            </w:r>
          </w:p>
        </w:tc>
      </w:tr>
      <w:tr w:rsidR="009C4682" w:rsidRPr="003835AF" w:rsidTr="009C4682">
        <w:tc>
          <w:tcPr>
            <w:tcW w:w="816" w:type="dxa"/>
            <w:shd w:val="clear" w:color="auto" w:fill="auto"/>
          </w:tcPr>
          <w:p w:rsidR="009C4682" w:rsidRPr="003835AF" w:rsidRDefault="009C4682" w:rsidP="009C4682">
            <w:pPr>
              <w:spacing w:after="134"/>
              <w:jc w:val="center"/>
              <w:rPr>
                <w:rFonts w:ascii="Arial" w:hAnsi="Arial" w:cs="Arial"/>
              </w:rPr>
            </w:pPr>
            <w:r w:rsidRPr="003835AF">
              <w:rPr>
                <w:rFonts w:ascii="Arial" w:hAnsi="Arial" w:cs="Arial"/>
              </w:rPr>
              <w:t>III</w:t>
            </w:r>
          </w:p>
        </w:tc>
        <w:tc>
          <w:tcPr>
            <w:tcW w:w="8184" w:type="dxa"/>
            <w:shd w:val="clear" w:color="auto" w:fill="auto"/>
          </w:tcPr>
          <w:p w:rsidR="009C4682" w:rsidRPr="003835AF" w:rsidRDefault="009C4682" w:rsidP="009C4682">
            <w:pPr>
              <w:pStyle w:val="ListParagraph"/>
              <w:ind w:left="1"/>
              <w:rPr>
                <w:rFonts w:ascii="Arial" w:hAnsi="Arial" w:cs="Arial"/>
              </w:rPr>
            </w:pPr>
            <w:r w:rsidRPr="003835AF">
              <w:rPr>
                <w:rFonts w:ascii="Arial" w:hAnsi="Arial" w:cs="Arial"/>
              </w:rPr>
              <w:t xml:space="preserve">The teacher will describe the theories of communication in teaching health education. The students will be asked to practice communication models in teaching health education in class. </w:t>
            </w:r>
          </w:p>
          <w:p w:rsidR="009C4682" w:rsidRPr="003835AF" w:rsidRDefault="009C4682" w:rsidP="009C4682">
            <w:pPr>
              <w:pStyle w:val="ListParagraph"/>
              <w:ind w:left="1"/>
              <w:rPr>
                <w:rFonts w:ascii="Arial" w:hAnsi="Arial" w:cs="Arial"/>
              </w:rPr>
            </w:pPr>
            <w:r>
              <w:rPr>
                <w:rFonts w:ascii="Arial" w:hAnsi="Arial" w:cs="Arial"/>
              </w:rPr>
              <w:t>The students will be asked to review of communication</w:t>
            </w:r>
            <w:r w:rsidRPr="003835AF">
              <w:rPr>
                <w:rFonts w:ascii="Arial" w:hAnsi="Arial" w:cs="Arial"/>
              </w:rPr>
              <w:t xml:space="preserve"> </w:t>
            </w:r>
            <w:r>
              <w:rPr>
                <w:rFonts w:ascii="Arial" w:hAnsi="Arial" w:cs="Arial"/>
              </w:rPr>
              <w:t xml:space="preserve">models </w:t>
            </w:r>
            <w:r w:rsidRPr="003835AF">
              <w:rPr>
                <w:rFonts w:ascii="Arial" w:hAnsi="Arial" w:cs="Arial"/>
              </w:rPr>
              <w:t>and their use in health education class</w:t>
            </w:r>
            <w:r>
              <w:rPr>
                <w:rFonts w:ascii="Arial" w:hAnsi="Arial" w:cs="Arial"/>
              </w:rPr>
              <w:t xml:space="preserve"> and make presentation in classroom.</w:t>
            </w:r>
          </w:p>
        </w:tc>
      </w:tr>
      <w:tr w:rsidR="009C4682" w:rsidRPr="003835AF" w:rsidTr="009C4682">
        <w:tc>
          <w:tcPr>
            <w:tcW w:w="816" w:type="dxa"/>
            <w:shd w:val="clear" w:color="auto" w:fill="auto"/>
          </w:tcPr>
          <w:p w:rsidR="009C4682" w:rsidRPr="003835AF" w:rsidRDefault="009C4682" w:rsidP="009C4682">
            <w:pPr>
              <w:spacing w:after="134"/>
              <w:jc w:val="center"/>
              <w:rPr>
                <w:rFonts w:ascii="Arial" w:hAnsi="Arial" w:cs="Arial"/>
              </w:rPr>
            </w:pPr>
            <w:r w:rsidRPr="003835AF">
              <w:rPr>
                <w:rFonts w:ascii="Arial" w:hAnsi="Arial" w:cs="Arial"/>
              </w:rPr>
              <w:t>IV</w:t>
            </w:r>
          </w:p>
        </w:tc>
        <w:tc>
          <w:tcPr>
            <w:tcW w:w="8184" w:type="dxa"/>
            <w:shd w:val="clear" w:color="auto" w:fill="auto"/>
          </w:tcPr>
          <w:p w:rsidR="009C4682" w:rsidRDefault="009C4682" w:rsidP="009C4682">
            <w:pPr>
              <w:pStyle w:val="ListParagraph"/>
              <w:ind w:left="1"/>
              <w:rPr>
                <w:rFonts w:ascii="Arial" w:hAnsi="Arial" w:cs="Arial"/>
              </w:rPr>
            </w:pPr>
            <w:r w:rsidRPr="003835AF">
              <w:rPr>
                <w:rFonts w:ascii="Arial" w:hAnsi="Arial" w:cs="Arial"/>
              </w:rPr>
              <w:t>The students will be asked to identify different ICT materials which can be applied in teaching population education.</w:t>
            </w:r>
          </w:p>
          <w:p w:rsidR="009C4682" w:rsidRDefault="009C4682" w:rsidP="009C4682">
            <w:pPr>
              <w:pStyle w:val="ListParagraph"/>
              <w:ind w:left="1"/>
              <w:rPr>
                <w:rFonts w:ascii="Arial" w:hAnsi="Arial" w:cs="Arial"/>
              </w:rPr>
            </w:pPr>
            <w:r>
              <w:rPr>
                <w:rFonts w:ascii="Arial" w:hAnsi="Arial" w:cs="Arial"/>
              </w:rPr>
              <w:t>Project work on innovative of multi-media, teaching board and locally available materials in classroom teaching.</w:t>
            </w:r>
          </w:p>
          <w:p w:rsidR="009C4682" w:rsidRPr="003835AF" w:rsidRDefault="009C4682" w:rsidP="009C4682">
            <w:pPr>
              <w:pStyle w:val="ListParagraph"/>
              <w:ind w:left="1"/>
              <w:rPr>
                <w:rFonts w:ascii="Arial" w:hAnsi="Arial" w:cs="Arial"/>
              </w:rPr>
            </w:pPr>
            <w:r w:rsidRPr="003835AF">
              <w:rPr>
                <w:rFonts w:ascii="Arial" w:hAnsi="Arial" w:cs="Arial"/>
              </w:rPr>
              <w:t>The teacher will ask students to identify the criteria for reviewing curriculum of health education. Students will be asked to collect curriculum of population education of different levels. They will also be asked to review the curriculum in terms of objectives, contents and their relevancy.</w:t>
            </w:r>
          </w:p>
        </w:tc>
      </w:tr>
    </w:tbl>
    <w:p w:rsidR="009C4682" w:rsidRPr="003835AF" w:rsidRDefault="009C4682" w:rsidP="009C4682">
      <w:pPr>
        <w:ind w:left="360"/>
        <w:rPr>
          <w:rFonts w:ascii="Arial" w:hAnsi="Arial" w:cs="Arial"/>
          <w:b/>
        </w:rPr>
      </w:pPr>
    </w:p>
    <w:p w:rsidR="009C4682" w:rsidRDefault="009C4682" w:rsidP="00A54435">
      <w:pPr>
        <w:numPr>
          <w:ilvl w:val="1"/>
          <w:numId w:val="225"/>
        </w:numPr>
        <w:spacing w:after="0" w:line="240" w:lineRule="auto"/>
        <w:rPr>
          <w:rFonts w:ascii="Arial" w:hAnsi="Arial" w:cs="Arial"/>
          <w:b/>
        </w:rPr>
      </w:pPr>
      <w:r w:rsidRPr="003835AF">
        <w:rPr>
          <w:rFonts w:ascii="Arial" w:hAnsi="Arial" w:cs="Arial"/>
          <w:b/>
        </w:rPr>
        <w:t>Internal Evaluation 40%</w:t>
      </w:r>
    </w:p>
    <w:p w:rsidR="009C4682" w:rsidRPr="003835AF" w:rsidRDefault="009C4682" w:rsidP="009C4682">
      <w:pPr>
        <w:ind w:left="360"/>
        <w:rPr>
          <w:rFonts w:ascii="Arial" w:hAnsi="Arial" w:cs="Arial"/>
          <w:b/>
        </w:rPr>
      </w:pPr>
    </w:p>
    <w:p w:rsidR="009C4682" w:rsidRPr="003835AF" w:rsidRDefault="009C4682" w:rsidP="009C4682">
      <w:pPr>
        <w:rPr>
          <w:rFonts w:ascii="Arial" w:hAnsi="Arial" w:cs="Arial"/>
        </w:rPr>
      </w:pPr>
      <w:r w:rsidRPr="003835AF">
        <w:rPr>
          <w:rFonts w:ascii="Arial" w:hAnsi="Arial" w:cs="Arial"/>
        </w:rPr>
        <w:t>Internal evaluation will be conducted by subject teachers based on following aspects: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7650"/>
        <w:gridCol w:w="900"/>
      </w:tblGrid>
      <w:tr w:rsidR="009C4682" w:rsidRPr="003835AF" w:rsidTr="009C4682">
        <w:tc>
          <w:tcPr>
            <w:tcW w:w="810" w:type="dxa"/>
          </w:tcPr>
          <w:p w:rsidR="009C4682" w:rsidRPr="003835AF" w:rsidRDefault="009C4682" w:rsidP="009C4682">
            <w:pPr>
              <w:jc w:val="center"/>
              <w:rPr>
                <w:rFonts w:ascii="Arial" w:hAnsi="Arial" w:cs="Arial"/>
                <w:b/>
              </w:rPr>
            </w:pPr>
            <w:r w:rsidRPr="003835AF">
              <w:rPr>
                <w:rFonts w:ascii="Arial" w:hAnsi="Arial" w:cs="Arial"/>
                <w:b/>
              </w:rPr>
              <w:t>SN</w:t>
            </w:r>
          </w:p>
        </w:tc>
        <w:tc>
          <w:tcPr>
            <w:tcW w:w="7650" w:type="dxa"/>
          </w:tcPr>
          <w:p w:rsidR="009C4682" w:rsidRPr="003835AF" w:rsidRDefault="009C4682" w:rsidP="009C4682">
            <w:pPr>
              <w:jc w:val="center"/>
              <w:rPr>
                <w:rFonts w:ascii="Arial" w:hAnsi="Arial" w:cs="Arial"/>
                <w:b/>
              </w:rPr>
            </w:pPr>
            <w:r w:rsidRPr="003835AF">
              <w:rPr>
                <w:rFonts w:ascii="Arial" w:hAnsi="Arial" w:cs="Arial"/>
                <w:b/>
              </w:rPr>
              <w:t>Particular</w:t>
            </w:r>
          </w:p>
        </w:tc>
        <w:tc>
          <w:tcPr>
            <w:tcW w:w="900" w:type="dxa"/>
          </w:tcPr>
          <w:p w:rsidR="009C4682" w:rsidRPr="003835AF" w:rsidRDefault="009C4682" w:rsidP="009C4682">
            <w:pPr>
              <w:jc w:val="center"/>
              <w:rPr>
                <w:rFonts w:ascii="Arial" w:hAnsi="Arial" w:cs="Arial"/>
                <w:b/>
              </w:rPr>
            </w:pPr>
            <w:r w:rsidRPr="003835AF">
              <w:rPr>
                <w:rFonts w:ascii="Arial" w:hAnsi="Arial" w:cs="Arial"/>
                <w:b/>
              </w:rPr>
              <w:t>Points</w:t>
            </w:r>
          </w:p>
        </w:tc>
      </w:tr>
      <w:tr w:rsidR="009C4682" w:rsidRPr="003835AF" w:rsidTr="009C4682">
        <w:tc>
          <w:tcPr>
            <w:tcW w:w="810" w:type="dxa"/>
          </w:tcPr>
          <w:p w:rsidR="009C4682" w:rsidRPr="003835AF" w:rsidRDefault="009C4682" w:rsidP="009C4682">
            <w:pPr>
              <w:jc w:val="center"/>
              <w:rPr>
                <w:rFonts w:ascii="Arial" w:hAnsi="Arial" w:cs="Arial"/>
              </w:rPr>
            </w:pPr>
            <w:r w:rsidRPr="003835AF">
              <w:rPr>
                <w:rFonts w:ascii="Arial" w:hAnsi="Arial" w:cs="Arial"/>
              </w:rPr>
              <w:t>1</w:t>
            </w:r>
          </w:p>
        </w:tc>
        <w:tc>
          <w:tcPr>
            <w:tcW w:w="7650" w:type="dxa"/>
          </w:tcPr>
          <w:p w:rsidR="009C4682" w:rsidRPr="003835AF" w:rsidRDefault="009C4682" w:rsidP="009C4682">
            <w:pPr>
              <w:rPr>
                <w:rFonts w:ascii="Arial" w:hAnsi="Arial" w:cs="Arial"/>
              </w:rPr>
            </w:pPr>
            <w:r w:rsidRPr="003835AF">
              <w:rPr>
                <w:rFonts w:ascii="Arial" w:hAnsi="Arial" w:cs="Arial"/>
              </w:rPr>
              <w:t>Attendance</w:t>
            </w:r>
          </w:p>
        </w:tc>
        <w:tc>
          <w:tcPr>
            <w:tcW w:w="900" w:type="dxa"/>
          </w:tcPr>
          <w:p w:rsidR="009C4682" w:rsidRPr="003835AF" w:rsidRDefault="009C4682" w:rsidP="009C4682">
            <w:pPr>
              <w:jc w:val="center"/>
              <w:rPr>
                <w:rFonts w:ascii="Arial" w:hAnsi="Arial" w:cs="Arial"/>
              </w:rPr>
            </w:pPr>
            <w:r w:rsidRPr="003835AF">
              <w:rPr>
                <w:rFonts w:ascii="Arial" w:hAnsi="Arial" w:cs="Arial"/>
              </w:rPr>
              <w:t>5</w:t>
            </w:r>
          </w:p>
        </w:tc>
      </w:tr>
      <w:tr w:rsidR="009C4682" w:rsidRPr="003835AF" w:rsidTr="009C4682">
        <w:tc>
          <w:tcPr>
            <w:tcW w:w="810" w:type="dxa"/>
          </w:tcPr>
          <w:p w:rsidR="009C4682" w:rsidRPr="003835AF" w:rsidRDefault="009C4682" w:rsidP="009C4682">
            <w:pPr>
              <w:jc w:val="center"/>
              <w:rPr>
                <w:rFonts w:ascii="Arial" w:hAnsi="Arial" w:cs="Arial"/>
              </w:rPr>
            </w:pPr>
            <w:r w:rsidRPr="003835AF">
              <w:rPr>
                <w:rFonts w:ascii="Arial" w:hAnsi="Arial" w:cs="Arial"/>
              </w:rPr>
              <w:t>2</w:t>
            </w:r>
          </w:p>
        </w:tc>
        <w:tc>
          <w:tcPr>
            <w:tcW w:w="7650" w:type="dxa"/>
          </w:tcPr>
          <w:p w:rsidR="009C4682" w:rsidRPr="003835AF" w:rsidRDefault="009C4682" w:rsidP="009C4682">
            <w:pPr>
              <w:rPr>
                <w:rFonts w:ascii="Arial" w:hAnsi="Arial" w:cs="Arial"/>
              </w:rPr>
            </w:pPr>
            <w:r w:rsidRPr="003835AF">
              <w:rPr>
                <w:rFonts w:ascii="Arial" w:hAnsi="Arial" w:cs="Arial"/>
              </w:rPr>
              <w:t>Participation in learning activities</w:t>
            </w:r>
          </w:p>
        </w:tc>
        <w:tc>
          <w:tcPr>
            <w:tcW w:w="900" w:type="dxa"/>
          </w:tcPr>
          <w:p w:rsidR="009C4682" w:rsidRPr="003835AF" w:rsidRDefault="009C4682" w:rsidP="009C4682">
            <w:pPr>
              <w:jc w:val="center"/>
              <w:rPr>
                <w:rFonts w:ascii="Arial" w:hAnsi="Arial" w:cs="Arial"/>
              </w:rPr>
            </w:pPr>
            <w:r w:rsidRPr="003835AF">
              <w:rPr>
                <w:rFonts w:ascii="Arial" w:hAnsi="Arial" w:cs="Arial"/>
              </w:rPr>
              <w:t>5</w:t>
            </w:r>
          </w:p>
        </w:tc>
      </w:tr>
      <w:tr w:rsidR="009C4682" w:rsidRPr="003835AF" w:rsidTr="009C4682">
        <w:tc>
          <w:tcPr>
            <w:tcW w:w="810" w:type="dxa"/>
          </w:tcPr>
          <w:p w:rsidR="009C4682" w:rsidRPr="003835AF" w:rsidRDefault="009C4682" w:rsidP="009C4682">
            <w:pPr>
              <w:jc w:val="center"/>
              <w:rPr>
                <w:rFonts w:ascii="Arial" w:hAnsi="Arial" w:cs="Arial"/>
              </w:rPr>
            </w:pPr>
            <w:r w:rsidRPr="003835AF">
              <w:rPr>
                <w:rFonts w:ascii="Arial" w:hAnsi="Arial" w:cs="Arial"/>
              </w:rPr>
              <w:t>3</w:t>
            </w:r>
          </w:p>
        </w:tc>
        <w:tc>
          <w:tcPr>
            <w:tcW w:w="7650" w:type="dxa"/>
          </w:tcPr>
          <w:p w:rsidR="009C4682" w:rsidRPr="003835AF" w:rsidRDefault="009C4682" w:rsidP="009C4682">
            <w:pPr>
              <w:rPr>
                <w:rFonts w:ascii="Arial" w:hAnsi="Arial" w:cs="Arial"/>
              </w:rPr>
            </w:pPr>
            <w:r w:rsidRPr="003835AF">
              <w:rPr>
                <w:rFonts w:ascii="Arial" w:hAnsi="Arial" w:cs="Arial"/>
              </w:rPr>
              <w:t>First assessment: Article review/ book review/ open book test/ unit test etc</w:t>
            </w:r>
          </w:p>
        </w:tc>
        <w:tc>
          <w:tcPr>
            <w:tcW w:w="900" w:type="dxa"/>
          </w:tcPr>
          <w:p w:rsidR="009C4682" w:rsidRPr="003835AF" w:rsidRDefault="009C4682" w:rsidP="009C4682">
            <w:pPr>
              <w:jc w:val="center"/>
              <w:rPr>
                <w:rFonts w:ascii="Arial" w:hAnsi="Arial" w:cs="Arial"/>
              </w:rPr>
            </w:pPr>
            <w:r w:rsidRPr="003835AF">
              <w:rPr>
                <w:rFonts w:ascii="Arial" w:hAnsi="Arial" w:cs="Arial"/>
              </w:rPr>
              <w:t>10</w:t>
            </w:r>
          </w:p>
        </w:tc>
      </w:tr>
      <w:tr w:rsidR="009C4682" w:rsidRPr="003835AF" w:rsidTr="009C4682">
        <w:tc>
          <w:tcPr>
            <w:tcW w:w="810" w:type="dxa"/>
          </w:tcPr>
          <w:p w:rsidR="009C4682" w:rsidRPr="003835AF" w:rsidRDefault="009C4682" w:rsidP="009C4682">
            <w:pPr>
              <w:jc w:val="center"/>
              <w:rPr>
                <w:rFonts w:ascii="Arial" w:hAnsi="Arial" w:cs="Arial"/>
              </w:rPr>
            </w:pPr>
            <w:r w:rsidRPr="003835AF">
              <w:rPr>
                <w:rFonts w:ascii="Arial" w:hAnsi="Arial" w:cs="Arial"/>
              </w:rPr>
              <w:t>4</w:t>
            </w:r>
          </w:p>
        </w:tc>
        <w:tc>
          <w:tcPr>
            <w:tcW w:w="7650" w:type="dxa"/>
          </w:tcPr>
          <w:p w:rsidR="009C4682" w:rsidRPr="003835AF" w:rsidRDefault="009C4682" w:rsidP="009C4682">
            <w:pPr>
              <w:rPr>
                <w:rFonts w:ascii="Arial" w:hAnsi="Arial" w:cs="Arial"/>
              </w:rPr>
            </w:pPr>
            <w:r w:rsidRPr="003835AF">
              <w:rPr>
                <w:rFonts w:ascii="Arial" w:hAnsi="Arial" w:cs="Arial"/>
              </w:rPr>
              <w:t>Second assessment: Midterm test</w:t>
            </w:r>
          </w:p>
        </w:tc>
        <w:tc>
          <w:tcPr>
            <w:tcW w:w="900" w:type="dxa"/>
          </w:tcPr>
          <w:p w:rsidR="009C4682" w:rsidRPr="003835AF" w:rsidRDefault="009C4682" w:rsidP="009C4682">
            <w:pPr>
              <w:jc w:val="center"/>
              <w:rPr>
                <w:rFonts w:ascii="Arial" w:hAnsi="Arial" w:cs="Arial"/>
              </w:rPr>
            </w:pPr>
            <w:r w:rsidRPr="003835AF">
              <w:rPr>
                <w:rFonts w:ascii="Arial" w:hAnsi="Arial" w:cs="Arial"/>
              </w:rPr>
              <w:t>10</w:t>
            </w:r>
          </w:p>
        </w:tc>
      </w:tr>
      <w:tr w:rsidR="009C4682" w:rsidRPr="003835AF" w:rsidTr="009C4682">
        <w:tc>
          <w:tcPr>
            <w:tcW w:w="810" w:type="dxa"/>
          </w:tcPr>
          <w:p w:rsidR="009C4682" w:rsidRPr="003835AF" w:rsidRDefault="009C4682" w:rsidP="009C4682">
            <w:pPr>
              <w:jc w:val="center"/>
              <w:rPr>
                <w:rFonts w:ascii="Arial" w:hAnsi="Arial" w:cs="Arial"/>
              </w:rPr>
            </w:pPr>
            <w:r w:rsidRPr="003835AF">
              <w:rPr>
                <w:rFonts w:ascii="Arial" w:hAnsi="Arial" w:cs="Arial"/>
              </w:rPr>
              <w:t>5</w:t>
            </w:r>
          </w:p>
        </w:tc>
        <w:tc>
          <w:tcPr>
            <w:tcW w:w="7650" w:type="dxa"/>
          </w:tcPr>
          <w:p w:rsidR="009C4682" w:rsidRPr="003835AF" w:rsidRDefault="009C4682" w:rsidP="009C4682">
            <w:pPr>
              <w:rPr>
                <w:rFonts w:ascii="Arial" w:hAnsi="Arial" w:cs="Arial"/>
              </w:rPr>
            </w:pPr>
            <w:r w:rsidRPr="003835AF">
              <w:rPr>
                <w:rFonts w:ascii="Arial" w:hAnsi="Arial" w:cs="Arial"/>
              </w:rPr>
              <w:t>Third assessment: Project work/case  study/field/study/survey/seminar/workshop</w:t>
            </w:r>
          </w:p>
        </w:tc>
        <w:tc>
          <w:tcPr>
            <w:tcW w:w="900" w:type="dxa"/>
          </w:tcPr>
          <w:p w:rsidR="009C4682" w:rsidRPr="003835AF" w:rsidRDefault="009C4682" w:rsidP="009C4682">
            <w:pPr>
              <w:jc w:val="center"/>
              <w:rPr>
                <w:rFonts w:ascii="Arial" w:hAnsi="Arial" w:cs="Arial"/>
              </w:rPr>
            </w:pPr>
            <w:r w:rsidRPr="003835AF">
              <w:rPr>
                <w:rFonts w:ascii="Arial" w:hAnsi="Arial" w:cs="Arial"/>
              </w:rPr>
              <w:t>10</w:t>
            </w:r>
          </w:p>
        </w:tc>
      </w:tr>
      <w:tr w:rsidR="009C4682" w:rsidRPr="003835AF" w:rsidTr="009C4682">
        <w:tc>
          <w:tcPr>
            <w:tcW w:w="8460" w:type="dxa"/>
            <w:gridSpan w:val="2"/>
          </w:tcPr>
          <w:p w:rsidR="009C4682" w:rsidRPr="003835AF" w:rsidRDefault="009C4682" w:rsidP="009C4682">
            <w:pPr>
              <w:rPr>
                <w:rFonts w:ascii="Arial" w:hAnsi="Arial" w:cs="Arial"/>
                <w:b/>
              </w:rPr>
            </w:pPr>
            <w:r w:rsidRPr="003835AF">
              <w:rPr>
                <w:rFonts w:ascii="Arial" w:hAnsi="Arial" w:cs="Arial"/>
                <w:b/>
              </w:rPr>
              <w:t>Total</w:t>
            </w:r>
          </w:p>
        </w:tc>
        <w:tc>
          <w:tcPr>
            <w:tcW w:w="900" w:type="dxa"/>
          </w:tcPr>
          <w:p w:rsidR="009C4682" w:rsidRPr="003835AF" w:rsidRDefault="009C4682" w:rsidP="009C4682">
            <w:pPr>
              <w:jc w:val="center"/>
              <w:rPr>
                <w:rFonts w:ascii="Arial" w:hAnsi="Arial" w:cs="Arial"/>
                <w:b/>
              </w:rPr>
            </w:pPr>
            <w:r w:rsidRPr="003835AF">
              <w:rPr>
                <w:rFonts w:ascii="Arial" w:hAnsi="Arial" w:cs="Arial"/>
                <w:b/>
              </w:rPr>
              <w:t>40</w:t>
            </w:r>
          </w:p>
        </w:tc>
      </w:tr>
    </w:tbl>
    <w:p w:rsidR="009C4682" w:rsidRPr="003835AF" w:rsidRDefault="009C4682" w:rsidP="009C4682">
      <w:pPr>
        <w:rPr>
          <w:rFonts w:ascii="Arial" w:hAnsi="Arial" w:cs="Arial"/>
          <w:b/>
        </w:rPr>
      </w:pPr>
    </w:p>
    <w:p w:rsidR="009C4682" w:rsidRPr="003835AF" w:rsidRDefault="009C4682" w:rsidP="009C4682">
      <w:pPr>
        <w:rPr>
          <w:rFonts w:ascii="Arial" w:hAnsi="Arial" w:cs="Arial"/>
          <w:b/>
        </w:rPr>
      </w:pPr>
      <w:r w:rsidRPr="003835AF">
        <w:rPr>
          <w:rFonts w:ascii="Arial" w:hAnsi="Arial" w:cs="Arial"/>
          <w:b/>
        </w:rPr>
        <w:t>5.2 External Examination (Final Examination) 60%</w:t>
      </w:r>
    </w:p>
    <w:p w:rsidR="009C4682" w:rsidRPr="003835AF" w:rsidRDefault="009C4682" w:rsidP="009C4682">
      <w:pPr>
        <w:rPr>
          <w:rFonts w:ascii="Arial" w:hAnsi="Arial" w:cs="Arial"/>
        </w:rPr>
      </w:pPr>
      <w:r w:rsidRPr="003835AF">
        <w:rPr>
          <w:rFonts w:ascii="Arial" w:hAnsi="Arial" w:cs="Arial"/>
        </w:rPr>
        <w:t>Examination Section, Office of the Dean, Faculty of Education will conduct final examination at the end of semester.</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0"/>
        <w:gridCol w:w="5603"/>
        <w:gridCol w:w="1057"/>
      </w:tblGrid>
      <w:tr w:rsidR="009C4682" w:rsidRPr="003835AF" w:rsidTr="009C4682">
        <w:tc>
          <w:tcPr>
            <w:tcW w:w="720" w:type="dxa"/>
          </w:tcPr>
          <w:p w:rsidR="009C4682" w:rsidRPr="003835AF" w:rsidRDefault="009C4682" w:rsidP="009C4682">
            <w:pPr>
              <w:rPr>
                <w:rFonts w:ascii="Arial" w:hAnsi="Arial" w:cs="Arial"/>
                <w:b/>
              </w:rPr>
            </w:pPr>
            <w:r w:rsidRPr="003835AF">
              <w:rPr>
                <w:rFonts w:ascii="Arial" w:hAnsi="Arial" w:cs="Arial"/>
                <w:b/>
              </w:rPr>
              <w:t>S.N</w:t>
            </w:r>
          </w:p>
        </w:tc>
        <w:tc>
          <w:tcPr>
            <w:tcW w:w="5603" w:type="dxa"/>
          </w:tcPr>
          <w:p w:rsidR="009C4682" w:rsidRPr="003835AF" w:rsidRDefault="009C4682" w:rsidP="009C4682">
            <w:pPr>
              <w:rPr>
                <w:rFonts w:ascii="Arial" w:hAnsi="Arial" w:cs="Arial"/>
                <w:b/>
              </w:rPr>
            </w:pPr>
            <w:r w:rsidRPr="003835AF">
              <w:rPr>
                <w:rFonts w:ascii="Arial" w:hAnsi="Arial" w:cs="Arial"/>
                <w:b/>
              </w:rPr>
              <w:t>Types of question</w:t>
            </w:r>
          </w:p>
        </w:tc>
        <w:tc>
          <w:tcPr>
            <w:tcW w:w="1057" w:type="dxa"/>
          </w:tcPr>
          <w:p w:rsidR="009C4682" w:rsidRPr="003835AF" w:rsidRDefault="009C4682" w:rsidP="009C4682">
            <w:pPr>
              <w:rPr>
                <w:rFonts w:ascii="Arial" w:hAnsi="Arial" w:cs="Arial"/>
                <w:b/>
              </w:rPr>
            </w:pPr>
            <w:r w:rsidRPr="003835AF">
              <w:rPr>
                <w:rFonts w:ascii="Arial" w:hAnsi="Arial" w:cs="Arial"/>
                <w:b/>
              </w:rPr>
              <w:t>Points</w:t>
            </w:r>
          </w:p>
        </w:tc>
      </w:tr>
      <w:tr w:rsidR="009C4682" w:rsidRPr="003835AF" w:rsidTr="009C4682">
        <w:tc>
          <w:tcPr>
            <w:tcW w:w="720" w:type="dxa"/>
          </w:tcPr>
          <w:p w:rsidR="009C4682" w:rsidRPr="003835AF" w:rsidRDefault="009C4682" w:rsidP="009C4682">
            <w:pPr>
              <w:rPr>
                <w:rFonts w:ascii="Arial" w:hAnsi="Arial" w:cs="Arial"/>
              </w:rPr>
            </w:pPr>
            <w:r w:rsidRPr="003835AF">
              <w:rPr>
                <w:rFonts w:ascii="Arial" w:hAnsi="Arial" w:cs="Arial"/>
              </w:rPr>
              <w:t>1</w:t>
            </w:r>
          </w:p>
        </w:tc>
        <w:tc>
          <w:tcPr>
            <w:tcW w:w="5603" w:type="dxa"/>
          </w:tcPr>
          <w:p w:rsidR="009C4682" w:rsidRPr="003835AF" w:rsidRDefault="009C4682" w:rsidP="009C4682">
            <w:pPr>
              <w:rPr>
                <w:rFonts w:ascii="Arial" w:hAnsi="Arial" w:cs="Arial"/>
              </w:rPr>
            </w:pPr>
            <w:r w:rsidRPr="003835AF">
              <w:rPr>
                <w:rFonts w:ascii="Arial" w:hAnsi="Arial" w:cs="Arial"/>
              </w:rPr>
              <w:t>Objective type question (Multiple choice 10x1 point)</w:t>
            </w:r>
          </w:p>
        </w:tc>
        <w:tc>
          <w:tcPr>
            <w:tcW w:w="1057" w:type="dxa"/>
          </w:tcPr>
          <w:p w:rsidR="009C4682" w:rsidRPr="003835AF" w:rsidRDefault="009C4682" w:rsidP="009C4682">
            <w:pPr>
              <w:jc w:val="right"/>
              <w:rPr>
                <w:rFonts w:ascii="Arial" w:hAnsi="Arial" w:cs="Arial"/>
              </w:rPr>
            </w:pPr>
            <w:r w:rsidRPr="003835AF">
              <w:rPr>
                <w:rFonts w:ascii="Arial" w:hAnsi="Arial" w:cs="Arial"/>
              </w:rPr>
              <w:t>10</w:t>
            </w:r>
          </w:p>
        </w:tc>
      </w:tr>
      <w:tr w:rsidR="009C4682" w:rsidRPr="003835AF" w:rsidTr="009C4682">
        <w:tc>
          <w:tcPr>
            <w:tcW w:w="720" w:type="dxa"/>
          </w:tcPr>
          <w:p w:rsidR="009C4682" w:rsidRPr="003835AF" w:rsidRDefault="009C4682" w:rsidP="009C4682">
            <w:pPr>
              <w:rPr>
                <w:rFonts w:ascii="Arial" w:hAnsi="Arial" w:cs="Arial"/>
              </w:rPr>
            </w:pPr>
            <w:r w:rsidRPr="003835AF">
              <w:rPr>
                <w:rFonts w:ascii="Arial" w:hAnsi="Arial" w:cs="Arial"/>
              </w:rPr>
              <w:t>2</w:t>
            </w:r>
          </w:p>
        </w:tc>
        <w:tc>
          <w:tcPr>
            <w:tcW w:w="5603" w:type="dxa"/>
          </w:tcPr>
          <w:p w:rsidR="009C4682" w:rsidRPr="003835AF" w:rsidRDefault="009C4682" w:rsidP="009C4682">
            <w:pPr>
              <w:rPr>
                <w:rFonts w:ascii="Arial" w:hAnsi="Arial" w:cs="Arial"/>
              </w:rPr>
            </w:pPr>
            <w:r w:rsidRPr="003835AF">
              <w:rPr>
                <w:rFonts w:ascii="Arial" w:hAnsi="Arial" w:cs="Arial"/>
              </w:rPr>
              <w:t>Short answer questions (6 questions x 5 points)</w:t>
            </w:r>
          </w:p>
        </w:tc>
        <w:tc>
          <w:tcPr>
            <w:tcW w:w="1057" w:type="dxa"/>
          </w:tcPr>
          <w:p w:rsidR="009C4682" w:rsidRPr="003835AF" w:rsidRDefault="009C4682" w:rsidP="009C4682">
            <w:pPr>
              <w:jc w:val="right"/>
              <w:rPr>
                <w:rFonts w:ascii="Arial" w:hAnsi="Arial" w:cs="Arial"/>
              </w:rPr>
            </w:pPr>
            <w:r w:rsidRPr="003835AF">
              <w:rPr>
                <w:rFonts w:ascii="Arial" w:hAnsi="Arial" w:cs="Arial"/>
              </w:rPr>
              <w:t>30</w:t>
            </w:r>
          </w:p>
        </w:tc>
      </w:tr>
      <w:tr w:rsidR="009C4682" w:rsidRPr="003835AF" w:rsidTr="009C4682">
        <w:tc>
          <w:tcPr>
            <w:tcW w:w="720" w:type="dxa"/>
          </w:tcPr>
          <w:p w:rsidR="009C4682" w:rsidRPr="003835AF" w:rsidRDefault="009C4682" w:rsidP="009C4682">
            <w:pPr>
              <w:rPr>
                <w:rFonts w:ascii="Arial" w:hAnsi="Arial" w:cs="Arial"/>
              </w:rPr>
            </w:pPr>
            <w:r w:rsidRPr="003835AF">
              <w:rPr>
                <w:rFonts w:ascii="Arial" w:hAnsi="Arial" w:cs="Arial"/>
              </w:rPr>
              <w:t>3</w:t>
            </w:r>
          </w:p>
        </w:tc>
        <w:tc>
          <w:tcPr>
            <w:tcW w:w="5603" w:type="dxa"/>
          </w:tcPr>
          <w:p w:rsidR="009C4682" w:rsidRPr="003835AF" w:rsidRDefault="009C4682" w:rsidP="009C4682">
            <w:pPr>
              <w:rPr>
                <w:rFonts w:ascii="Arial" w:hAnsi="Arial" w:cs="Arial"/>
              </w:rPr>
            </w:pPr>
            <w:r w:rsidRPr="003835AF">
              <w:rPr>
                <w:rFonts w:ascii="Arial" w:hAnsi="Arial" w:cs="Arial"/>
              </w:rPr>
              <w:t>Long answer questions (2 questions x 10 points)</w:t>
            </w:r>
          </w:p>
        </w:tc>
        <w:tc>
          <w:tcPr>
            <w:tcW w:w="1057" w:type="dxa"/>
          </w:tcPr>
          <w:p w:rsidR="009C4682" w:rsidRPr="003835AF" w:rsidRDefault="009C4682" w:rsidP="009C4682">
            <w:pPr>
              <w:jc w:val="right"/>
              <w:rPr>
                <w:rFonts w:ascii="Arial" w:hAnsi="Arial" w:cs="Arial"/>
              </w:rPr>
            </w:pPr>
            <w:r w:rsidRPr="003835AF">
              <w:rPr>
                <w:rFonts w:ascii="Arial" w:hAnsi="Arial" w:cs="Arial"/>
              </w:rPr>
              <w:t>20</w:t>
            </w:r>
          </w:p>
        </w:tc>
      </w:tr>
      <w:tr w:rsidR="009C4682" w:rsidRPr="003835AF" w:rsidTr="009C4682">
        <w:tc>
          <w:tcPr>
            <w:tcW w:w="6323" w:type="dxa"/>
            <w:gridSpan w:val="2"/>
          </w:tcPr>
          <w:p w:rsidR="009C4682" w:rsidRPr="003835AF" w:rsidRDefault="009C4682" w:rsidP="009C4682">
            <w:pPr>
              <w:rPr>
                <w:rFonts w:ascii="Arial" w:hAnsi="Arial" w:cs="Arial"/>
                <w:b/>
              </w:rPr>
            </w:pPr>
            <w:r w:rsidRPr="003835AF">
              <w:rPr>
                <w:rFonts w:ascii="Arial" w:hAnsi="Arial" w:cs="Arial"/>
                <w:b/>
              </w:rPr>
              <w:t>Total</w:t>
            </w:r>
          </w:p>
        </w:tc>
        <w:tc>
          <w:tcPr>
            <w:tcW w:w="1057" w:type="dxa"/>
          </w:tcPr>
          <w:p w:rsidR="009C4682" w:rsidRPr="003835AF" w:rsidRDefault="009C4682" w:rsidP="009C4682">
            <w:pPr>
              <w:jc w:val="right"/>
              <w:rPr>
                <w:rFonts w:ascii="Arial" w:hAnsi="Arial" w:cs="Arial"/>
                <w:b/>
              </w:rPr>
            </w:pPr>
            <w:r w:rsidRPr="003835AF">
              <w:rPr>
                <w:rFonts w:ascii="Arial" w:hAnsi="Arial" w:cs="Arial"/>
                <w:b/>
              </w:rPr>
              <w:t>60</w:t>
            </w:r>
          </w:p>
        </w:tc>
      </w:tr>
    </w:tbl>
    <w:p w:rsidR="009C4682" w:rsidRPr="003835AF" w:rsidRDefault="009C4682" w:rsidP="009C4682">
      <w:pPr>
        <w:ind w:left="720"/>
        <w:contextualSpacing/>
        <w:rPr>
          <w:rFonts w:ascii="Arial" w:hAnsi="Arial" w:cs="Arial"/>
          <w:b/>
        </w:rPr>
      </w:pPr>
    </w:p>
    <w:p w:rsidR="00716730" w:rsidRDefault="00716730">
      <w:pPr>
        <w:rPr>
          <w:rFonts w:ascii="Arial" w:hAnsi="Arial" w:cs="Arial"/>
          <w:b/>
        </w:rPr>
      </w:pPr>
      <w:r>
        <w:rPr>
          <w:rFonts w:ascii="Arial" w:hAnsi="Arial" w:cs="Arial"/>
          <w:b/>
        </w:rPr>
        <w:br w:type="page"/>
      </w:r>
    </w:p>
    <w:p w:rsidR="009C4682" w:rsidRPr="003835AF" w:rsidRDefault="009C4682" w:rsidP="00A54435">
      <w:pPr>
        <w:numPr>
          <w:ilvl w:val="0"/>
          <w:numId w:val="226"/>
        </w:numPr>
        <w:spacing w:after="0" w:line="240" w:lineRule="auto"/>
        <w:ind w:left="360"/>
        <w:jc w:val="both"/>
        <w:rPr>
          <w:rFonts w:ascii="Arial" w:hAnsi="Arial" w:cs="Arial"/>
          <w:b/>
        </w:rPr>
      </w:pPr>
      <w:r w:rsidRPr="003835AF">
        <w:rPr>
          <w:rFonts w:ascii="Arial" w:hAnsi="Arial" w:cs="Arial"/>
          <w:b/>
        </w:rPr>
        <w:t>Recommended Books and Materials</w:t>
      </w:r>
    </w:p>
    <w:p w:rsidR="009C4682" w:rsidRPr="003835AF" w:rsidRDefault="009C4682" w:rsidP="005B64CB">
      <w:pPr>
        <w:ind w:left="360"/>
        <w:jc w:val="both"/>
        <w:rPr>
          <w:rFonts w:ascii="Arial" w:hAnsi="Arial" w:cs="Arial"/>
          <w:b/>
        </w:rPr>
      </w:pPr>
      <w:r w:rsidRPr="003835AF">
        <w:rPr>
          <w:rFonts w:ascii="Arial" w:hAnsi="Arial" w:cs="Arial"/>
          <w:b/>
        </w:rPr>
        <w:t xml:space="preserve">6.1 Recommended Readings </w:t>
      </w:r>
    </w:p>
    <w:p w:rsidR="009C4682" w:rsidRPr="003835AF" w:rsidRDefault="009C4682" w:rsidP="009C4682">
      <w:pPr>
        <w:jc w:val="both"/>
        <w:rPr>
          <w:rFonts w:ascii="Arial" w:hAnsi="Arial" w:cs="Arial"/>
          <w:b/>
        </w:rPr>
      </w:pPr>
    </w:p>
    <w:p w:rsidR="009C4682" w:rsidRDefault="009C4682" w:rsidP="009C4682">
      <w:pPr>
        <w:spacing w:before="60" w:after="60"/>
        <w:ind w:left="720" w:hanging="720"/>
        <w:jc w:val="both"/>
        <w:rPr>
          <w:rFonts w:ascii="Arial" w:hAnsi="Arial" w:cs="Arial"/>
        </w:rPr>
      </w:pPr>
      <w:r w:rsidRPr="003835AF">
        <w:rPr>
          <w:rFonts w:ascii="Arial" w:hAnsi="Arial" w:cs="Arial"/>
        </w:rPr>
        <w:t xml:space="preserve">Aggrawal, J.C. (1999). </w:t>
      </w:r>
      <w:r w:rsidRPr="003835AF">
        <w:rPr>
          <w:rFonts w:ascii="Arial" w:hAnsi="Arial" w:cs="Arial"/>
          <w:i/>
        </w:rPr>
        <w:t>Principles, methods &amp; techniques of teaching.</w:t>
      </w:r>
      <w:r w:rsidRPr="003835AF">
        <w:rPr>
          <w:rFonts w:ascii="Arial" w:hAnsi="Arial" w:cs="Arial"/>
        </w:rPr>
        <w:t xml:space="preserve"> New Delhi: Vikas Publishing House Pvt. Ltd. </w:t>
      </w:r>
      <w:r w:rsidRPr="003835AF">
        <w:rPr>
          <w:rFonts w:ascii="Arial" w:hAnsi="Arial" w:cs="Arial"/>
          <w:i/>
        </w:rPr>
        <w:t xml:space="preserve"> </w:t>
      </w:r>
      <w:r w:rsidRPr="003835AF">
        <w:rPr>
          <w:rFonts w:ascii="Arial" w:hAnsi="Arial" w:cs="Arial"/>
        </w:rPr>
        <w:t>(Unit I).</w:t>
      </w:r>
    </w:p>
    <w:p w:rsidR="009C4682" w:rsidRDefault="009C4682" w:rsidP="009C4682">
      <w:pPr>
        <w:spacing w:before="60" w:after="60"/>
        <w:ind w:left="720" w:hanging="720"/>
        <w:jc w:val="both"/>
        <w:rPr>
          <w:rFonts w:ascii="Arial" w:hAnsi="Arial" w:cs="Arial"/>
        </w:rPr>
      </w:pPr>
      <w:r>
        <w:rPr>
          <w:rFonts w:ascii="Arial" w:hAnsi="Arial" w:cs="Arial"/>
        </w:rPr>
        <w:t xml:space="preserve">Bradshaw, M.J., and Lowenstain, A.J. (2011). </w:t>
      </w:r>
      <w:r w:rsidRPr="00C01354">
        <w:rPr>
          <w:rFonts w:ascii="Arial" w:hAnsi="Arial" w:cs="Arial"/>
          <w:i/>
        </w:rPr>
        <w:t>Innovative teaching s</w:t>
      </w:r>
      <w:r>
        <w:rPr>
          <w:rFonts w:ascii="Arial" w:hAnsi="Arial" w:cs="Arial"/>
          <w:i/>
        </w:rPr>
        <w:t xml:space="preserve">trategies in nursing and </w:t>
      </w:r>
      <w:r w:rsidRPr="00C01354">
        <w:rPr>
          <w:rFonts w:ascii="Arial" w:hAnsi="Arial" w:cs="Arial"/>
          <w:i/>
        </w:rPr>
        <w:t xml:space="preserve">related </w:t>
      </w:r>
      <w:r>
        <w:rPr>
          <w:rFonts w:ascii="Arial" w:hAnsi="Arial" w:cs="Arial"/>
          <w:i/>
        </w:rPr>
        <w:t xml:space="preserve">health </w:t>
      </w:r>
      <w:r w:rsidRPr="00C01354">
        <w:rPr>
          <w:rFonts w:ascii="Arial" w:hAnsi="Arial" w:cs="Arial"/>
          <w:i/>
        </w:rPr>
        <w:t>professions</w:t>
      </w:r>
      <w:r>
        <w:rPr>
          <w:rFonts w:ascii="Arial" w:hAnsi="Arial" w:cs="Arial"/>
        </w:rPr>
        <w:t>. Boston: Jones and Bartlett Publishers. ( For Unit II and IV)</w:t>
      </w:r>
    </w:p>
    <w:p w:rsidR="009C4682" w:rsidRDefault="009C4682" w:rsidP="009C4682">
      <w:pPr>
        <w:spacing w:before="60" w:after="60"/>
        <w:ind w:left="720" w:hanging="720"/>
        <w:jc w:val="both"/>
        <w:rPr>
          <w:rFonts w:ascii="Arial" w:hAnsi="Arial" w:cs="Arial"/>
        </w:rPr>
      </w:pPr>
      <w:r>
        <w:rPr>
          <w:rFonts w:ascii="Arial" w:hAnsi="Arial" w:cs="Arial"/>
        </w:rPr>
        <w:t xml:space="preserve">Clervey, D. (2003). </w:t>
      </w:r>
      <w:r w:rsidRPr="00C20BA4">
        <w:rPr>
          <w:rFonts w:ascii="Arial" w:hAnsi="Arial" w:cs="Arial"/>
          <w:i/>
        </w:rPr>
        <w:t>Inquiry-based learning</w:t>
      </w:r>
      <w:r>
        <w:rPr>
          <w:rFonts w:ascii="Arial" w:hAnsi="Arial" w:cs="Arial"/>
        </w:rPr>
        <w:t>. New York: Routledge. (For Unit II)</w:t>
      </w:r>
    </w:p>
    <w:p w:rsidR="009C4682" w:rsidRPr="003835AF" w:rsidRDefault="009C4682" w:rsidP="009C4682">
      <w:pPr>
        <w:spacing w:before="60" w:after="60"/>
        <w:ind w:left="720" w:hanging="720"/>
        <w:jc w:val="both"/>
        <w:rPr>
          <w:rFonts w:ascii="Arial" w:hAnsi="Arial" w:cs="Arial"/>
        </w:rPr>
      </w:pPr>
      <w:r>
        <w:rPr>
          <w:rFonts w:ascii="Arial" w:hAnsi="Arial" w:cs="Arial"/>
        </w:rPr>
        <w:t>Corcorn, N. (2007</w:t>
      </w:r>
      <w:r w:rsidRPr="003835AF">
        <w:rPr>
          <w:rFonts w:ascii="Arial" w:hAnsi="Arial" w:cs="Arial"/>
        </w:rPr>
        <w:t xml:space="preserve">). </w:t>
      </w:r>
      <w:r>
        <w:rPr>
          <w:rFonts w:ascii="Arial" w:hAnsi="Arial" w:cs="Arial"/>
          <w:i/>
        </w:rPr>
        <w:t xml:space="preserve">Communicating </w:t>
      </w:r>
      <w:r w:rsidRPr="003835AF">
        <w:rPr>
          <w:rFonts w:ascii="Arial" w:hAnsi="Arial" w:cs="Arial"/>
          <w:i/>
        </w:rPr>
        <w:t>health</w:t>
      </w:r>
      <w:r>
        <w:rPr>
          <w:rFonts w:ascii="Arial" w:hAnsi="Arial" w:cs="Arial"/>
          <w:i/>
        </w:rPr>
        <w:t>:</w:t>
      </w:r>
      <w:r w:rsidRPr="003835AF">
        <w:rPr>
          <w:rFonts w:ascii="Arial" w:hAnsi="Arial" w:cs="Arial"/>
          <w:i/>
        </w:rPr>
        <w:t xml:space="preserve"> strategies for health promotion.</w:t>
      </w:r>
      <w:r>
        <w:rPr>
          <w:rFonts w:ascii="Arial" w:hAnsi="Arial" w:cs="Arial"/>
          <w:i/>
        </w:rPr>
        <w:t xml:space="preserve"> </w:t>
      </w:r>
      <w:r w:rsidRPr="003835AF">
        <w:rPr>
          <w:rFonts w:ascii="Arial" w:hAnsi="Arial" w:cs="Arial"/>
        </w:rPr>
        <w:t>London, New Delhi: Sage Publication</w:t>
      </w:r>
      <w:r>
        <w:rPr>
          <w:rFonts w:ascii="Arial" w:hAnsi="Arial" w:cs="Arial"/>
        </w:rPr>
        <w:t xml:space="preserve"> (For Unit III)</w:t>
      </w:r>
    </w:p>
    <w:p w:rsidR="009C4682" w:rsidRPr="003835AF" w:rsidRDefault="009C4682" w:rsidP="009C4682">
      <w:pPr>
        <w:spacing w:before="60" w:after="60"/>
        <w:ind w:left="720" w:hanging="720"/>
        <w:jc w:val="both"/>
        <w:rPr>
          <w:rFonts w:ascii="Arial" w:hAnsi="Arial" w:cs="Arial"/>
        </w:rPr>
      </w:pPr>
      <w:r>
        <w:rPr>
          <w:rFonts w:ascii="Arial" w:hAnsi="Arial" w:cs="Arial"/>
        </w:rPr>
        <w:t xml:space="preserve">Gagne, R. (2010). </w:t>
      </w:r>
      <w:r w:rsidRPr="00C01354">
        <w:rPr>
          <w:rFonts w:ascii="Arial" w:hAnsi="Arial" w:cs="Arial"/>
          <w:i/>
        </w:rPr>
        <w:t>Instructional technology foundations:</w:t>
      </w:r>
      <w:r>
        <w:rPr>
          <w:rFonts w:ascii="Arial" w:hAnsi="Arial" w:cs="Arial"/>
        </w:rPr>
        <w:t xml:space="preserve"> (Digital printing). Madison Avenue, New York: Routledge (For Unit I and IV)</w:t>
      </w:r>
    </w:p>
    <w:p w:rsidR="009C4682" w:rsidRPr="003835AF" w:rsidRDefault="009C4682" w:rsidP="00EA27D3">
      <w:pPr>
        <w:pStyle w:val="ListParagraph"/>
        <w:spacing w:before="120" w:line="276" w:lineRule="auto"/>
        <w:rPr>
          <w:rFonts w:ascii="Arial" w:hAnsi="Arial" w:cs="Arial"/>
        </w:rPr>
      </w:pPr>
      <w:r>
        <w:rPr>
          <w:rFonts w:ascii="Arial" w:hAnsi="Arial" w:cs="Arial"/>
        </w:rPr>
        <w:t xml:space="preserve">Lee, M., and Winzenried, A. (2009). </w:t>
      </w:r>
      <w:r w:rsidRPr="000861A4">
        <w:rPr>
          <w:rFonts w:ascii="Arial" w:hAnsi="Arial" w:cs="Arial"/>
          <w:i/>
        </w:rPr>
        <w:t>The use of instructional technology in classroom. Lessons to be learnt</w:t>
      </w:r>
      <w:r>
        <w:rPr>
          <w:rFonts w:ascii="Arial" w:hAnsi="Arial" w:cs="Arial"/>
        </w:rPr>
        <w:t>. Victoria, Australia: ACER Press. (For Unit IV)</w:t>
      </w:r>
    </w:p>
    <w:p w:rsidR="009C4682" w:rsidRPr="003835AF" w:rsidRDefault="009C4682" w:rsidP="009C4682">
      <w:pPr>
        <w:spacing w:before="60" w:after="60"/>
        <w:ind w:left="720" w:hanging="720"/>
        <w:jc w:val="both"/>
        <w:rPr>
          <w:rFonts w:ascii="Arial" w:hAnsi="Arial" w:cs="Arial"/>
        </w:rPr>
      </w:pPr>
      <w:r w:rsidRPr="003835AF">
        <w:rPr>
          <w:rFonts w:ascii="Arial" w:hAnsi="Arial" w:cs="Arial"/>
        </w:rPr>
        <w:t xml:space="preserve">Mangal, S. K. &amp; Mangal, U. (2009). </w:t>
      </w:r>
      <w:r w:rsidRPr="003835AF">
        <w:rPr>
          <w:rFonts w:ascii="Arial" w:hAnsi="Arial" w:cs="Arial"/>
          <w:i/>
        </w:rPr>
        <w:t>Essential of educational technology</w:t>
      </w:r>
      <w:r w:rsidRPr="003835AF">
        <w:rPr>
          <w:rFonts w:ascii="Arial" w:hAnsi="Arial" w:cs="Arial"/>
        </w:rPr>
        <w:t>. New Delhi: PHI Learning Limited. (Unit</w:t>
      </w:r>
      <w:r>
        <w:rPr>
          <w:rFonts w:ascii="Arial" w:hAnsi="Arial" w:cs="Arial"/>
        </w:rPr>
        <w:t xml:space="preserve"> I and IV</w:t>
      </w:r>
      <w:r w:rsidRPr="003835AF">
        <w:rPr>
          <w:rFonts w:ascii="Arial" w:hAnsi="Arial" w:cs="Arial"/>
        </w:rPr>
        <w:t>)</w:t>
      </w:r>
    </w:p>
    <w:p w:rsidR="009C4682" w:rsidRPr="003835AF" w:rsidRDefault="009C4682" w:rsidP="009C4682">
      <w:pPr>
        <w:spacing w:before="60" w:after="60"/>
        <w:ind w:left="720" w:hanging="720"/>
        <w:jc w:val="both"/>
        <w:rPr>
          <w:rFonts w:ascii="Arial" w:hAnsi="Arial" w:cs="Arial"/>
          <w:b/>
          <w:i/>
        </w:rPr>
      </w:pPr>
    </w:p>
    <w:p w:rsidR="009C4682" w:rsidRPr="003835AF" w:rsidRDefault="009C4682" w:rsidP="00716730">
      <w:pPr>
        <w:pStyle w:val="ListParagraph"/>
        <w:spacing w:before="60" w:after="60"/>
        <w:rPr>
          <w:rFonts w:ascii="Arial" w:hAnsi="Arial" w:cs="Arial"/>
          <w:b/>
          <w:i/>
        </w:rPr>
      </w:pPr>
      <w:r w:rsidRPr="003835AF">
        <w:rPr>
          <w:rFonts w:ascii="Arial" w:hAnsi="Arial" w:cs="Arial"/>
          <w:b/>
          <w:i/>
        </w:rPr>
        <w:t>6.2 References:</w:t>
      </w:r>
    </w:p>
    <w:p w:rsidR="009C4682" w:rsidRPr="003835AF" w:rsidRDefault="009C4682" w:rsidP="009C4682">
      <w:pPr>
        <w:spacing w:before="60" w:after="60"/>
        <w:ind w:left="720" w:hanging="720"/>
        <w:jc w:val="both"/>
        <w:rPr>
          <w:rFonts w:ascii="Arial" w:hAnsi="Arial" w:cs="Arial"/>
        </w:rPr>
      </w:pPr>
    </w:p>
    <w:p w:rsidR="009C4682" w:rsidRPr="003835AF" w:rsidRDefault="009C4682" w:rsidP="00EA27D3">
      <w:pPr>
        <w:spacing w:before="60" w:after="60"/>
        <w:ind w:left="630" w:hanging="630"/>
        <w:jc w:val="both"/>
        <w:rPr>
          <w:rFonts w:ascii="Arial" w:hAnsi="Arial" w:cs="Arial"/>
        </w:rPr>
      </w:pPr>
      <w:r w:rsidRPr="003835AF">
        <w:rPr>
          <w:rFonts w:ascii="Arial" w:hAnsi="Arial" w:cs="Arial"/>
        </w:rPr>
        <w:t xml:space="preserve">Corcorn, N. (2013). </w:t>
      </w:r>
      <w:r>
        <w:rPr>
          <w:rFonts w:ascii="Arial" w:hAnsi="Arial" w:cs="Arial"/>
          <w:i/>
        </w:rPr>
        <w:t xml:space="preserve">Communicating </w:t>
      </w:r>
      <w:r w:rsidRPr="003835AF">
        <w:rPr>
          <w:rFonts w:ascii="Arial" w:hAnsi="Arial" w:cs="Arial"/>
          <w:i/>
        </w:rPr>
        <w:t>health</w:t>
      </w:r>
      <w:r>
        <w:rPr>
          <w:rFonts w:ascii="Arial" w:hAnsi="Arial" w:cs="Arial"/>
          <w:i/>
        </w:rPr>
        <w:t>:</w:t>
      </w:r>
      <w:r w:rsidRPr="003835AF">
        <w:rPr>
          <w:rFonts w:ascii="Arial" w:hAnsi="Arial" w:cs="Arial"/>
          <w:i/>
        </w:rPr>
        <w:t xml:space="preserve"> strategies for health promotion.</w:t>
      </w:r>
      <w:r>
        <w:rPr>
          <w:rFonts w:ascii="Arial" w:hAnsi="Arial" w:cs="Arial"/>
          <w:i/>
        </w:rPr>
        <w:t xml:space="preserve"> </w:t>
      </w:r>
      <w:r w:rsidRPr="003835AF">
        <w:rPr>
          <w:rFonts w:ascii="Arial" w:hAnsi="Arial" w:cs="Arial"/>
        </w:rPr>
        <w:t>London, New Delhi: Sage Publication</w:t>
      </w:r>
    </w:p>
    <w:p w:rsidR="009C4682" w:rsidRDefault="009C4682" w:rsidP="00EA27D3">
      <w:pPr>
        <w:spacing w:before="60" w:after="60"/>
        <w:ind w:left="630" w:hanging="630"/>
        <w:jc w:val="both"/>
        <w:rPr>
          <w:rFonts w:ascii="Arial" w:hAnsi="Arial" w:cs="Arial"/>
        </w:rPr>
      </w:pPr>
      <w:r w:rsidRPr="003835AF">
        <w:rPr>
          <w:rFonts w:ascii="Arial" w:hAnsi="Arial" w:cs="Arial"/>
        </w:rPr>
        <w:t xml:space="preserve">Dahama, O.P &amp; Bhatnagar, O.P (1997). </w:t>
      </w:r>
      <w:r w:rsidRPr="003835AF">
        <w:rPr>
          <w:rFonts w:ascii="Arial" w:hAnsi="Arial" w:cs="Arial"/>
          <w:i/>
        </w:rPr>
        <w:t xml:space="preserve">Education and communication for development. </w:t>
      </w:r>
      <w:r w:rsidRPr="003835AF">
        <w:rPr>
          <w:rFonts w:ascii="Arial" w:hAnsi="Arial" w:cs="Arial"/>
        </w:rPr>
        <w:t>New Delhi: Oxfor and IBH Publishing  Co. Pvt Ltd</w:t>
      </w:r>
    </w:p>
    <w:p w:rsidR="009C4682" w:rsidRDefault="009C4682" w:rsidP="00EA27D3">
      <w:pPr>
        <w:spacing w:before="60" w:after="60"/>
        <w:ind w:left="630" w:hanging="630"/>
        <w:jc w:val="both"/>
        <w:rPr>
          <w:rFonts w:ascii="Arial" w:hAnsi="Arial" w:cs="Arial"/>
        </w:rPr>
      </w:pPr>
      <w:r>
        <w:rPr>
          <w:rFonts w:ascii="Arial" w:hAnsi="Arial" w:cs="Arial"/>
        </w:rPr>
        <w:t>Gillbert, G.G., Sawyer, R.G., and McNeill, E.B. (2009). Health Educatin: Creating strategies for school and community. Boston: Jones and Bartlett Publisher</w:t>
      </w:r>
    </w:p>
    <w:p w:rsidR="009C4682" w:rsidRDefault="009C4682" w:rsidP="00EA27D3">
      <w:pPr>
        <w:pStyle w:val="ListParagraph"/>
        <w:spacing w:before="120" w:line="276" w:lineRule="auto"/>
        <w:ind w:left="630" w:hanging="630"/>
        <w:rPr>
          <w:rFonts w:ascii="Arial" w:hAnsi="Arial" w:cs="Arial"/>
        </w:rPr>
      </w:pPr>
      <w:r w:rsidRPr="003835AF">
        <w:rPr>
          <w:rFonts w:ascii="Arial" w:hAnsi="Arial" w:cs="Arial"/>
        </w:rPr>
        <w:t xml:space="preserve">Hubley, John (1993). </w:t>
      </w:r>
      <w:r w:rsidRPr="003835AF">
        <w:rPr>
          <w:rFonts w:ascii="Arial" w:hAnsi="Arial" w:cs="Arial"/>
          <w:i/>
        </w:rPr>
        <w:t xml:space="preserve">Communicating health: An action guide to health education and health promotion. </w:t>
      </w:r>
      <w:r w:rsidRPr="003835AF">
        <w:rPr>
          <w:rFonts w:ascii="Arial" w:hAnsi="Arial" w:cs="Arial"/>
        </w:rPr>
        <w:t>Malaysia: Macmill</w:t>
      </w:r>
      <w:r>
        <w:rPr>
          <w:rFonts w:ascii="Arial" w:hAnsi="Arial" w:cs="Arial"/>
        </w:rPr>
        <w:t>an Education Limited.</w:t>
      </w:r>
    </w:p>
    <w:p w:rsidR="009C4682" w:rsidRPr="003835AF" w:rsidRDefault="009C4682" w:rsidP="00EA27D3">
      <w:pPr>
        <w:spacing w:before="60" w:after="60"/>
        <w:ind w:left="630" w:hanging="630"/>
        <w:jc w:val="both"/>
        <w:rPr>
          <w:rFonts w:ascii="Arial" w:hAnsi="Arial" w:cs="Arial"/>
        </w:rPr>
      </w:pPr>
      <w:r w:rsidRPr="003835AF">
        <w:rPr>
          <w:rFonts w:ascii="Arial" w:hAnsi="Arial" w:cs="Arial"/>
        </w:rPr>
        <w:t xml:space="preserve">Mohan, R. (2011). </w:t>
      </w:r>
      <w:r w:rsidRPr="003835AF">
        <w:rPr>
          <w:rFonts w:ascii="Arial" w:hAnsi="Arial" w:cs="Arial"/>
          <w:i/>
        </w:rPr>
        <w:t xml:space="preserve">Teacher education. </w:t>
      </w:r>
      <w:r w:rsidRPr="003835AF">
        <w:rPr>
          <w:rFonts w:ascii="Arial" w:hAnsi="Arial" w:cs="Arial"/>
        </w:rPr>
        <w:t>New Delhi: PHI Leaning Private Limited.</w:t>
      </w:r>
    </w:p>
    <w:p w:rsidR="009C4682" w:rsidRDefault="009C4682" w:rsidP="00EA27D3">
      <w:pPr>
        <w:spacing w:before="60" w:after="60"/>
        <w:ind w:left="630" w:hanging="630"/>
        <w:jc w:val="both"/>
        <w:rPr>
          <w:rFonts w:ascii="Arial" w:hAnsi="Arial" w:cs="Arial"/>
        </w:rPr>
      </w:pPr>
      <w:r w:rsidRPr="003835AF">
        <w:rPr>
          <w:rFonts w:ascii="Arial" w:hAnsi="Arial" w:cs="Arial"/>
        </w:rPr>
        <w:t>Mudwari, N. (2068 B.S.). (Nepali</w:t>
      </w:r>
      <w:r w:rsidRPr="003835AF">
        <w:rPr>
          <w:rFonts w:ascii="Arial" w:hAnsi="Arial" w:cs="Arial"/>
          <w:i/>
        </w:rPr>
        <w:t>) Modern approaches in heath education. Kathmandu:</w:t>
      </w:r>
      <w:r w:rsidRPr="003835AF">
        <w:rPr>
          <w:rFonts w:ascii="Arial" w:hAnsi="Arial" w:cs="Arial"/>
        </w:rPr>
        <w:t xml:space="preserve"> Jupiter Publisher and Distributors</w:t>
      </w:r>
    </w:p>
    <w:p w:rsidR="009C4682" w:rsidRPr="003835AF" w:rsidRDefault="009C4682" w:rsidP="00EA27D3">
      <w:pPr>
        <w:pStyle w:val="ListParagraph"/>
        <w:spacing w:before="120" w:line="276" w:lineRule="auto"/>
        <w:ind w:left="630" w:hanging="630"/>
        <w:rPr>
          <w:rFonts w:ascii="Arial" w:hAnsi="Arial" w:cs="Arial"/>
          <w:i/>
        </w:rPr>
      </w:pPr>
      <w:r w:rsidRPr="003835AF">
        <w:rPr>
          <w:rFonts w:ascii="Arial" w:hAnsi="Arial" w:cs="Arial"/>
        </w:rPr>
        <w:t xml:space="preserve">Ramachandran, L. &amp; Dharmalingham, T. (2004). </w:t>
      </w:r>
      <w:r w:rsidRPr="003835AF">
        <w:rPr>
          <w:rFonts w:ascii="Arial" w:hAnsi="Arial" w:cs="Arial"/>
          <w:i/>
          <w:iCs/>
        </w:rPr>
        <w:t>Health education: A new approach</w:t>
      </w:r>
      <w:r w:rsidRPr="003835AF">
        <w:rPr>
          <w:rFonts w:ascii="Arial" w:hAnsi="Arial" w:cs="Arial"/>
        </w:rPr>
        <w:t>. New Delhi: Vikash Publishing House Pvt. Ltd.</w:t>
      </w:r>
    </w:p>
    <w:p w:rsidR="009C4682" w:rsidRPr="003835AF" w:rsidRDefault="009C4682" w:rsidP="00EA27D3">
      <w:pPr>
        <w:spacing w:before="60" w:after="60"/>
        <w:ind w:left="630" w:hanging="630"/>
        <w:jc w:val="both"/>
        <w:rPr>
          <w:rFonts w:ascii="Arial" w:hAnsi="Arial" w:cs="Arial"/>
        </w:rPr>
      </w:pPr>
      <w:r w:rsidRPr="003835AF">
        <w:rPr>
          <w:rFonts w:ascii="Arial" w:hAnsi="Arial" w:cs="Arial"/>
        </w:rPr>
        <w:t xml:space="preserve">Sampath,K., Panneerselvam, A. &amp; Santhanan, A. (2000). </w:t>
      </w:r>
      <w:r w:rsidRPr="003835AF">
        <w:rPr>
          <w:rFonts w:ascii="Arial" w:hAnsi="Arial" w:cs="Arial"/>
          <w:i/>
        </w:rPr>
        <w:t>Introduction to educational technology (4</w:t>
      </w:r>
      <w:r w:rsidRPr="003835AF">
        <w:rPr>
          <w:rFonts w:ascii="Arial" w:hAnsi="Arial" w:cs="Arial"/>
          <w:i/>
          <w:vertAlign w:val="superscript"/>
        </w:rPr>
        <w:t>th</w:t>
      </w:r>
      <w:r w:rsidRPr="003835AF">
        <w:rPr>
          <w:rFonts w:ascii="Arial" w:hAnsi="Arial" w:cs="Arial"/>
          <w:i/>
        </w:rPr>
        <w:t xml:space="preserve"> edit.)</w:t>
      </w:r>
      <w:r w:rsidRPr="003835AF">
        <w:rPr>
          <w:rFonts w:ascii="Arial" w:hAnsi="Arial" w:cs="Arial"/>
        </w:rPr>
        <w:t xml:space="preserve"> New Delhi: Sterling Publishers Pvt. Ltd. </w:t>
      </w:r>
      <w:r w:rsidRPr="003835AF">
        <w:rPr>
          <w:rFonts w:ascii="Arial" w:hAnsi="Arial" w:cs="Arial"/>
          <w:b/>
          <w:i/>
        </w:rPr>
        <w:t xml:space="preserve"> </w:t>
      </w:r>
    </w:p>
    <w:p w:rsidR="009C4682" w:rsidRPr="003835AF" w:rsidRDefault="009C4682" w:rsidP="00EA27D3">
      <w:pPr>
        <w:spacing w:before="60" w:after="60"/>
        <w:ind w:left="630" w:hanging="630"/>
        <w:jc w:val="both"/>
        <w:rPr>
          <w:rFonts w:ascii="Arial" w:hAnsi="Arial" w:cs="Arial"/>
          <w:b/>
          <w:i/>
        </w:rPr>
      </w:pPr>
      <w:r w:rsidRPr="003835AF">
        <w:rPr>
          <w:rFonts w:ascii="Arial" w:hAnsi="Arial" w:cs="Arial"/>
        </w:rPr>
        <w:t xml:space="preserve">Vedanaynyagam, E.G (1989). </w:t>
      </w:r>
      <w:r w:rsidRPr="003835AF">
        <w:rPr>
          <w:rFonts w:ascii="Arial" w:hAnsi="Arial" w:cs="Arial"/>
          <w:i/>
        </w:rPr>
        <w:t xml:space="preserve">Teaching technology for college teachers. </w:t>
      </w:r>
      <w:r w:rsidRPr="003835AF">
        <w:rPr>
          <w:rFonts w:ascii="Arial" w:hAnsi="Arial" w:cs="Arial"/>
        </w:rPr>
        <w:t>New Delhi: Sterling publishers Pvt. Ltd.</w:t>
      </w:r>
      <w:r w:rsidRPr="003835AF">
        <w:rPr>
          <w:rFonts w:ascii="Arial" w:hAnsi="Arial" w:cs="Arial"/>
          <w:b/>
          <w:i/>
        </w:rPr>
        <w:t xml:space="preserve"> </w:t>
      </w:r>
    </w:p>
    <w:p w:rsidR="009C4682" w:rsidRPr="003835AF" w:rsidRDefault="009C4682" w:rsidP="00EA27D3">
      <w:pPr>
        <w:spacing w:before="60" w:after="60"/>
        <w:ind w:left="630" w:hanging="630"/>
        <w:jc w:val="both"/>
        <w:rPr>
          <w:rFonts w:ascii="Arial" w:hAnsi="Arial" w:cs="Arial"/>
        </w:rPr>
      </w:pPr>
      <w:r w:rsidRPr="003835AF">
        <w:rPr>
          <w:rFonts w:ascii="Arial" w:hAnsi="Arial" w:cs="Arial"/>
        </w:rPr>
        <w:t xml:space="preserve">Vanja, M. (2010) </w:t>
      </w:r>
      <w:r w:rsidRPr="003835AF">
        <w:rPr>
          <w:rFonts w:ascii="Arial" w:hAnsi="Arial" w:cs="Arial"/>
          <w:i/>
        </w:rPr>
        <w:t>Educational technology</w:t>
      </w:r>
      <w:r w:rsidRPr="003835AF">
        <w:rPr>
          <w:rFonts w:ascii="Arial" w:hAnsi="Arial" w:cs="Arial"/>
        </w:rPr>
        <w:t xml:space="preserve">. Hyderabad: Neelkamal Publicaiton Pvt Ltd. </w:t>
      </w:r>
    </w:p>
    <w:p w:rsidR="009C4682" w:rsidRPr="003835AF" w:rsidRDefault="00CB2C20" w:rsidP="00EA27D3">
      <w:pPr>
        <w:shd w:val="clear" w:color="auto" w:fill="FFFFFF"/>
        <w:spacing w:after="217" w:line="272" w:lineRule="atLeast"/>
        <w:ind w:left="630" w:hanging="630"/>
        <w:rPr>
          <w:rFonts w:ascii="Arial" w:hAnsi="Arial" w:cs="Arial"/>
          <w:color w:val="000000"/>
        </w:rPr>
      </w:pPr>
      <w:hyperlink r:id="rId18" w:history="1">
        <w:r w:rsidR="009C4682" w:rsidRPr="003835AF">
          <w:rPr>
            <w:rStyle w:val="Hyperlink"/>
            <w:rFonts w:ascii="Arial" w:hAnsi="Arial" w:cs="Arial"/>
          </w:rPr>
          <w:t>http://www.celt.iastate.edu/teaching-resources/effective-practice/revised-blooms-taxonomy/</w:t>
        </w:r>
      </w:hyperlink>
    </w:p>
    <w:p w:rsidR="009C4682" w:rsidRPr="003835AF" w:rsidRDefault="009C4682" w:rsidP="00EA27D3">
      <w:pPr>
        <w:shd w:val="clear" w:color="auto" w:fill="FFFFFF"/>
        <w:spacing w:after="217" w:line="272" w:lineRule="atLeast"/>
        <w:ind w:left="630" w:hanging="630"/>
        <w:rPr>
          <w:rFonts w:ascii="Arial" w:hAnsi="Arial" w:cs="Arial"/>
          <w:color w:val="000000"/>
        </w:rPr>
      </w:pPr>
      <w:r w:rsidRPr="003835AF">
        <w:rPr>
          <w:rFonts w:ascii="Arial" w:hAnsi="Arial" w:cs="Arial"/>
          <w:color w:val="000000"/>
        </w:rPr>
        <w:t>http://www.utar.edu.my/fegt/file/Revised_Blooms_Info.pdf</w:t>
      </w:r>
    </w:p>
    <w:p w:rsidR="009C4682" w:rsidRPr="003835AF" w:rsidRDefault="009C4682" w:rsidP="00EA27D3">
      <w:pPr>
        <w:spacing w:before="60" w:after="60"/>
        <w:ind w:left="630" w:hanging="630"/>
        <w:jc w:val="both"/>
        <w:rPr>
          <w:rFonts w:ascii="Arial" w:hAnsi="Arial" w:cs="Arial"/>
        </w:rPr>
      </w:pPr>
    </w:p>
    <w:p w:rsidR="009C4682" w:rsidRPr="003835AF" w:rsidRDefault="009C4682" w:rsidP="00EA27D3">
      <w:pPr>
        <w:spacing w:before="60" w:after="60"/>
        <w:ind w:left="630" w:hanging="630"/>
        <w:jc w:val="both"/>
        <w:rPr>
          <w:rFonts w:ascii="Arial" w:hAnsi="Arial" w:cs="Arial"/>
        </w:rPr>
      </w:pPr>
    </w:p>
    <w:p w:rsidR="009C4682" w:rsidRPr="003835AF" w:rsidRDefault="009C4682" w:rsidP="00EA27D3">
      <w:pPr>
        <w:pStyle w:val="ListParagraph"/>
        <w:spacing w:before="60" w:after="60"/>
        <w:ind w:left="630" w:hanging="630"/>
        <w:rPr>
          <w:rFonts w:ascii="Arial" w:hAnsi="Arial" w:cs="Arial"/>
        </w:rPr>
      </w:pPr>
    </w:p>
    <w:p w:rsidR="005003D7" w:rsidRPr="00827D5B" w:rsidRDefault="005003D7" w:rsidP="005003D7">
      <w:pPr>
        <w:autoSpaceDE w:val="0"/>
        <w:autoSpaceDN w:val="0"/>
        <w:adjustRightInd w:val="0"/>
        <w:rPr>
          <w:rFonts w:ascii="Times New Roman" w:hAnsi="Times New Roman"/>
          <w:sz w:val="28"/>
          <w:szCs w:val="28"/>
          <w:lang w:val="en-GB"/>
        </w:rPr>
      </w:pPr>
      <w:r w:rsidRPr="005003D7">
        <w:rPr>
          <w:rFonts w:ascii="Times New Roman" w:hAnsi="Times New Roman"/>
        </w:rPr>
        <w:t xml:space="preserve">Course Title:  </w:t>
      </w:r>
      <w:r w:rsidRPr="005003D7">
        <w:rPr>
          <w:rFonts w:ascii="Times New Roman" w:hAnsi="Times New Roman"/>
          <w:sz w:val="24"/>
          <w:szCs w:val="24"/>
        </w:rPr>
        <w:t>Health Education Planning and Management</w:t>
      </w:r>
    </w:p>
    <w:p w:rsidR="005003D7" w:rsidRPr="00DE1580" w:rsidRDefault="005003D7" w:rsidP="005003D7">
      <w:pPr>
        <w:rPr>
          <w:rFonts w:ascii="Times New Roman" w:hAnsi="Times New Roman"/>
        </w:rPr>
      </w:pPr>
      <w:r w:rsidRPr="00DE1580">
        <w:rPr>
          <w:rFonts w:ascii="Times New Roman" w:hAnsi="Times New Roman"/>
        </w:rPr>
        <w:t xml:space="preserve">Course No. : </w:t>
      </w:r>
      <w:r w:rsidRPr="00DE1580">
        <w:rPr>
          <w:rFonts w:ascii="Times New Roman" w:hAnsi="Times New Roman"/>
        </w:rPr>
        <w:tab/>
        <w:t>H.</w:t>
      </w:r>
      <w:r w:rsidR="00711AA5">
        <w:rPr>
          <w:rFonts w:ascii="Times New Roman" w:hAnsi="Times New Roman"/>
        </w:rPr>
        <w:t>Ed. 53</w:t>
      </w:r>
      <w:r>
        <w:rPr>
          <w:rFonts w:ascii="Times New Roman" w:hAnsi="Times New Roman"/>
        </w:rPr>
        <w:t>5</w:t>
      </w:r>
      <w:r w:rsidRPr="00DE1580">
        <w:rPr>
          <w:rFonts w:ascii="Times New Roman" w:hAnsi="Times New Roman"/>
        </w:rPr>
        <w:tab/>
      </w:r>
      <w:r w:rsidRPr="00DE1580">
        <w:rPr>
          <w:rFonts w:ascii="Times New Roman" w:hAnsi="Times New Roman"/>
        </w:rPr>
        <w:tab/>
      </w:r>
      <w:r w:rsidRPr="00DE1580">
        <w:rPr>
          <w:rFonts w:ascii="Times New Roman" w:hAnsi="Times New Roman"/>
        </w:rPr>
        <w:tab/>
      </w:r>
      <w:r w:rsidRPr="00DE1580">
        <w:rPr>
          <w:rFonts w:ascii="Times New Roman" w:hAnsi="Times New Roman"/>
        </w:rPr>
        <w:tab/>
      </w:r>
      <w:r w:rsidRPr="00DE1580">
        <w:rPr>
          <w:rFonts w:ascii="Times New Roman" w:hAnsi="Times New Roman"/>
        </w:rPr>
        <w:tab/>
        <w:t xml:space="preserve">  Nature of course: Theoretical                                               </w:t>
      </w:r>
    </w:p>
    <w:p w:rsidR="005003D7" w:rsidRPr="00DE1580" w:rsidRDefault="005003D7" w:rsidP="005003D7">
      <w:pPr>
        <w:rPr>
          <w:rFonts w:ascii="Times New Roman" w:hAnsi="Times New Roman"/>
        </w:rPr>
      </w:pPr>
      <w:r w:rsidRPr="00DE1580">
        <w:rPr>
          <w:rFonts w:ascii="Times New Roman" w:hAnsi="Times New Roman"/>
        </w:rPr>
        <w:t>Level: M.Ed.</w:t>
      </w:r>
      <w:r w:rsidRPr="00DE1580">
        <w:rPr>
          <w:rFonts w:ascii="Times New Roman" w:hAnsi="Times New Roman"/>
        </w:rPr>
        <w:tab/>
      </w:r>
      <w:r w:rsidRPr="00DE1580">
        <w:rPr>
          <w:rFonts w:ascii="Times New Roman" w:hAnsi="Times New Roman"/>
        </w:rPr>
        <w:tab/>
      </w:r>
      <w:r w:rsidRPr="00DE1580">
        <w:rPr>
          <w:rFonts w:ascii="Times New Roman" w:hAnsi="Times New Roman"/>
        </w:rPr>
        <w:tab/>
      </w:r>
      <w:r w:rsidRPr="00DE1580">
        <w:rPr>
          <w:rFonts w:ascii="Times New Roman" w:hAnsi="Times New Roman"/>
        </w:rPr>
        <w:tab/>
      </w:r>
      <w:r w:rsidRPr="00DE1580">
        <w:rPr>
          <w:rFonts w:ascii="Times New Roman" w:hAnsi="Times New Roman"/>
        </w:rPr>
        <w:tab/>
      </w:r>
      <w:r w:rsidRPr="00DE1580">
        <w:rPr>
          <w:rFonts w:ascii="Times New Roman" w:hAnsi="Times New Roman"/>
        </w:rPr>
        <w:tab/>
      </w:r>
      <w:r w:rsidRPr="00DE1580">
        <w:rPr>
          <w:rFonts w:ascii="Times New Roman" w:hAnsi="Times New Roman"/>
        </w:rPr>
        <w:tab/>
        <w:t xml:space="preserve">  Credit Hours:  3 </w:t>
      </w:r>
    </w:p>
    <w:p w:rsidR="005003D7" w:rsidRPr="00DE1580" w:rsidRDefault="00711AA5" w:rsidP="005003D7">
      <w:pPr>
        <w:rPr>
          <w:rFonts w:ascii="Times New Roman" w:hAnsi="Times New Roman"/>
        </w:rPr>
      </w:pPr>
      <w:r>
        <w:rPr>
          <w:rFonts w:ascii="Times New Roman" w:hAnsi="Times New Roman"/>
        </w:rPr>
        <w:t>Semester: Third</w:t>
      </w:r>
      <w:r w:rsidR="005003D7" w:rsidRPr="00DE1580">
        <w:rPr>
          <w:rFonts w:ascii="Times New Roman" w:hAnsi="Times New Roman"/>
        </w:rPr>
        <w:t xml:space="preserve">              </w:t>
      </w:r>
      <w:r w:rsidR="005003D7" w:rsidRPr="00DE1580">
        <w:rPr>
          <w:rFonts w:ascii="Times New Roman" w:hAnsi="Times New Roman"/>
        </w:rPr>
        <w:tab/>
        <w:t xml:space="preserve"> </w:t>
      </w:r>
      <w:r w:rsidR="005003D7" w:rsidRPr="00DE1580">
        <w:rPr>
          <w:rFonts w:ascii="Times New Roman" w:hAnsi="Times New Roman"/>
        </w:rPr>
        <w:tab/>
        <w:t xml:space="preserve">          </w:t>
      </w:r>
      <w:r w:rsidR="005003D7" w:rsidRPr="00DE1580">
        <w:rPr>
          <w:rFonts w:ascii="Times New Roman" w:hAnsi="Times New Roman"/>
        </w:rPr>
        <w:tab/>
      </w:r>
      <w:r w:rsidR="005003D7" w:rsidRPr="00DE1580">
        <w:rPr>
          <w:rFonts w:ascii="Times New Roman" w:hAnsi="Times New Roman"/>
        </w:rPr>
        <w:tab/>
        <w:t xml:space="preserve"> </w:t>
      </w:r>
      <w:r w:rsidR="005003D7">
        <w:rPr>
          <w:rFonts w:ascii="Times New Roman" w:hAnsi="Times New Roman"/>
        </w:rPr>
        <w:t xml:space="preserve">             </w:t>
      </w:r>
      <w:r w:rsidR="005003D7" w:rsidRPr="00DE1580">
        <w:rPr>
          <w:rFonts w:ascii="Times New Roman" w:hAnsi="Times New Roman"/>
        </w:rPr>
        <w:t xml:space="preserve"> Teaching Hours: 48</w:t>
      </w:r>
    </w:p>
    <w:p w:rsidR="005003D7" w:rsidRPr="00DE1580" w:rsidRDefault="00CB2C20" w:rsidP="005003D7">
      <w:pPr>
        <w:spacing w:after="120"/>
        <w:ind w:right="-424"/>
        <w:rPr>
          <w:rFonts w:ascii="Times New Roman" w:hAnsi="Times New Roman"/>
          <w:sz w:val="24"/>
          <w:szCs w:val="24"/>
        </w:rPr>
      </w:pPr>
      <w:r w:rsidRPr="00CB2C20">
        <w:rPr>
          <w:rFonts w:ascii="Times New Roman" w:hAnsi="Times New Roman"/>
          <w:b/>
          <w:noProof/>
          <w:sz w:val="24"/>
          <w:szCs w:val="24"/>
        </w:rPr>
        <w:pict>
          <v:shape id="_x0000_s1148" type="#_x0000_t32" style="position:absolute;margin-left:-16.5pt;margin-top:17.5pt;width:485.2pt;height:0;z-index:25178214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" strokecolor="#323232" strokeweight="2.25pt"/>
        </w:pict>
      </w:r>
      <w:r w:rsidR="005003D7" w:rsidRPr="00DE1580">
        <w:rPr>
          <w:rFonts w:ascii="Times New Roman" w:hAnsi="Times New Roman"/>
          <w:sz w:val="24"/>
          <w:szCs w:val="24"/>
        </w:rPr>
        <w:tab/>
      </w:r>
      <w:r w:rsidR="005003D7" w:rsidRPr="00DE1580">
        <w:rPr>
          <w:rFonts w:ascii="Times New Roman" w:hAnsi="Times New Roman"/>
          <w:sz w:val="24"/>
          <w:szCs w:val="24"/>
        </w:rPr>
        <w:tab/>
      </w:r>
      <w:r w:rsidR="005003D7" w:rsidRPr="00DE1580">
        <w:rPr>
          <w:rFonts w:ascii="Times New Roman" w:hAnsi="Times New Roman"/>
          <w:sz w:val="24"/>
          <w:szCs w:val="24"/>
        </w:rPr>
        <w:tab/>
      </w:r>
      <w:r w:rsidR="005003D7" w:rsidRPr="00DE1580">
        <w:rPr>
          <w:rFonts w:ascii="Times New Roman" w:hAnsi="Times New Roman"/>
          <w:sz w:val="24"/>
          <w:szCs w:val="24"/>
        </w:rPr>
        <w:tab/>
      </w:r>
      <w:r w:rsidR="005003D7" w:rsidRPr="00DE1580">
        <w:rPr>
          <w:rFonts w:ascii="Times New Roman" w:hAnsi="Times New Roman"/>
          <w:sz w:val="24"/>
          <w:szCs w:val="24"/>
        </w:rPr>
        <w:tab/>
      </w:r>
      <w:r w:rsidR="005003D7" w:rsidRPr="00DE1580">
        <w:rPr>
          <w:rFonts w:ascii="Times New Roman" w:hAnsi="Times New Roman"/>
          <w:sz w:val="24"/>
          <w:szCs w:val="24"/>
        </w:rPr>
        <w:tab/>
      </w:r>
      <w:r w:rsidR="005003D7" w:rsidRPr="00DE1580">
        <w:rPr>
          <w:rFonts w:ascii="Times New Roman" w:hAnsi="Times New Roman"/>
          <w:sz w:val="24"/>
          <w:szCs w:val="24"/>
        </w:rPr>
        <w:tab/>
      </w:r>
      <w:r w:rsidR="005003D7" w:rsidRPr="00DE1580">
        <w:rPr>
          <w:rFonts w:ascii="Times New Roman" w:hAnsi="Times New Roman"/>
          <w:sz w:val="24"/>
          <w:szCs w:val="24"/>
        </w:rPr>
        <w:tab/>
      </w:r>
    </w:p>
    <w:p w:rsidR="005003D7" w:rsidRPr="00DE1580" w:rsidRDefault="005003D7" w:rsidP="009953F6">
      <w:pPr>
        <w:numPr>
          <w:ilvl w:val="0"/>
          <w:numId w:val="565"/>
        </w:numPr>
        <w:spacing w:after="0" w:line="240" w:lineRule="auto"/>
        <w:jc w:val="both"/>
        <w:rPr>
          <w:rFonts w:ascii="Times New Roman" w:hAnsi="Times New Roman"/>
          <w:b/>
          <w:sz w:val="24"/>
          <w:szCs w:val="24"/>
        </w:rPr>
      </w:pPr>
      <w:r w:rsidRPr="00DE1580">
        <w:rPr>
          <w:rFonts w:ascii="Times New Roman" w:hAnsi="Times New Roman"/>
          <w:b/>
          <w:sz w:val="24"/>
          <w:szCs w:val="24"/>
        </w:rPr>
        <w:t>Course Description</w:t>
      </w:r>
    </w:p>
    <w:p w:rsidR="005003D7" w:rsidRPr="00DE1580" w:rsidRDefault="005003D7" w:rsidP="005003D7">
      <w:pPr>
        <w:spacing w:after="0" w:line="240" w:lineRule="auto"/>
        <w:ind w:left="450"/>
        <w:jc w:val="both"/>
        <w:rPr>
          <w:rFonts w:ascii="Times New Roman" w:hAnsi="Times New Roman"/>
          <w:sz w:val="24"/>
          <w:szCs w:val="24"/>
        </w:rPr>
      </w:pPr>
      <w:r w:rsidRPr="00DE1580">
        <w:rPr>
          <w:rFonts w:ascii="Times New Roman" w:hAnsi="Times New Roman"/>
          <w:sz w:val="24"/>
          <w:szCs w:val="24"/>
          <w:lang w:val="en-GB"/>
        </w:rPr>
        <w:t>This course is designed t</w:t>
      </w:r>
      <w:r>
        <w:rPr>
          <w:rFonts w:ascii="Times New Roman" w:hAnsi="Times New Roman"/>
          <w:sz w:val="24"/>
          <w:szCs w:val="24"/>
          <w:lang w:val="en-GB"/>
        </w:rPr>
        <w:t xml:space="preserve">o provide </w:t>
      </w:r>
      <w:r w:rsidRPr="00DE1580">
        <w:rPr>
          <w:rFonts w:ascii="Times New Roman" w:hAnsi="Times New Roman"/>
          <w:sz w:val="24"/>
          <w:szCs w:val="24"/>
          <w:lang w:val="en-GB"/>
        </w:rPr>
        <w:t>students with concepts, theories and experiences</w:t>
      </w:r>
      <w:r w:rsidRPr="00DE1580">
        <w:rPr>
          <w:rFonts w:ascii="Times New Roman" w:hAnsi="Times New Roman"/>
          <w:sz w:val="24"/>
          <w:szCs w:val="24"/>
        </w:rPr>
        <w:t xml:space="preserve"> of health education planning, health service planning, management of health services and health education programme. It also emphasize</w:t>
      </w:r>
      <w:r>
        <w:rPr>
          <w:rFonts w:ascii="Times New Roman" w:hAnsi="Times New Roman"/>
          <w:sz w:val="24"/>
          <w:szCs w:val="24"/>
        </w:rPr>
        <w:t xml:space="preserve">s on planning, implementation and supervision of school health education programme. </w:t>
      </w:r>
      <w:r w:rsidRPr="00DE1580">
        <w:rPr>
          <w:rFonts w:ascii="Times New Roman" w:hAnsi="Times New Roman"/>
          <w:sz w:val="24"/>
          <w:szCs w:val="24"/>
        </w:rPr>
        <w:t xml:space="preserve"> Moreover, it enables the </w:t>
      </w:r>
      <w:r>
        <w:rPr>
          <w:rFonts w:ascii="Times New Roman" w:hAnsi="Times New Roman"/>
          <w:sz w:val="24"/>
          <w:szCs w:val="24"/>
        </w:rPr>
        <w:t xml:space="preserve">students to analyze existing health policy, planning and organization of health services and school health education programme of Nepal. </w:t>
      </w:r>
    </w:p>
    <w:p w:rsidR="005003D7" w:rsidRPr="00DE1580" w:rsidRDefault="005003D7" w:rsidP="005003D7">
      <w:pPr>
        <w:spacing w:after="0" w:line="240" w:lineRule="auto"/>
        <w:jc w:val="both"/>
        <w:rPr>
          <w:rFonts w:ascii="Times New Roman" w:hAnsi="Times New Roman"/>
          <w:b/>
          <w:sz w:val="24"/>
          <w:szCs w:val="24"/>
        </w:rPr>
      </w:pPr>
    </w:p>
    <w:p w:rsidR="005003D7" w:rsidRPr="00DE1580" w:rsidRDefault="005003D7" w:rsidP="005003D7">
      <w:pPr>
        <w:tabs>
          <w:tab w:val="left" w:pos="3240"/>
        </w:tabs>
        <w:spacing w:after="0" w:line="240" w:lineRule="auto"/>
        <w:jc w:val="both"/>
        <w:rPr>
          <w:rFonts w:ascii="Times New Roman" w:hAnsi="Times New Roman"/>
          <w:b/>
          <w:sz w:val="24"/>
          <w:szCs w:val="24"/>
        </w:rPr>
      </w:pPr>
      <w:r w:rsidRPr="00DE1580">
        <w:rPr>
          <w:rFonts w:ascii="Times New Roman" w:hAnsi="Times New Roman"/>
          <w:b/>
          <w:sz w:val="24"/>
          <w:szCs w:val="24"/>
        </w:rPr>
        <w:t xml:space="preserve">2 </w:t>
      </w:r>
      <w:r>
        <w:rPr>
          <w:rFonts w:ascii="Times New Roman" w:hAnsi="Times New Roman"/>
          <w:b/>
          <w:sz w:val="24"/>
          <w:szCs w:val="24"/>
        </w:rPr>
        <w:t xml:space="preserve">   </w:t>
      </w:r>
      <w:r w:rsidRPr="00DE1580">
        <w:rPr>
          <w:rFonts w:ascii="Times New Roman" w:hAnsi="Times New Roman"/>
          <w:b/>
          <w:sz w:val="24"/>
          <w:szCs w:val="24"/>
        </w:rPr>
        <w:t xml:space="preserve">General Objectives </w:t>
      </w:r>
      <w:r>
        <w:rPr>
          <w:rFonts w:ascii="Times New Roman" w:hAnsi="Times New Roman"/>
          <w:b/>
          <w:sz w:val="24"/>
          <w:szCs w:val="24"/>
        </w:rPr>
        <w:tab/>
      </w:r>
    </w:p>
    <w:p w:rsidR="005003D7" w:rsidRPr="00DE1580" w:rsidRDefault="005003D7" w:rsidP="005003D7">
      <w:pPr>
        <w:spacing w:after="0" w:line="240" w:lineRule="auto"/>
        <w:jc w:val="both"/>
        <w:rPr>
          <w:rFonts w:ascii="Times New Roman" w:hAnsi="Times New Roman"/>
          <w:sz w:val="24"/>
          <w:szCs w:val="24"/>
        </w:rPr>
      </w:pPr>
      <w:r w:rsidRPr="00DE1580">
        <w:rPr>
          <w:rFonts w:ascii="Times New Roman" w:hAnsi="Times New Roman"/>
          <w:sz w:val="24"/>
          <w:szCs w:val="24"/>
        </w:rPr>
        <w:t>The general objectives of this course are as follows:</w:t>
      </w:r>
    </w:p>
    <w:p w:rsidR="005003D7" w:rsidRPr="00DE1580" w:rsidRDefault="005003D7" w:rsidP="009953F6">
      <w:pPr>
        <w:numPr>
          <w:ilvl w:val="0"/>
          <w:numId w:val="554"/>
        </w:numPr>
        <w:spacing w:after="0" w:line="320" w:lineRule="atLeast"/>
        <w:ind w:left="360"/>
        <w:jc w:val="both"/>
        <w:rPr>
          <w:rFonts w:ascii="Times New Roman" w:hAnsi="Times New Roman"/>
          <w:sz w:val="24"/>
          <w:szCs w:val="24"/>
        </w:rPr>
      </w:pPr>
      <w:r w:rsidRPr="00DE1580">
        <w:rPr>
          <w:rFonts w:ascii="Times New Roman" w:hAnsi="Times New Roman"/>
          <w:sz w:val="24"/>
          <w:szCs w:val="24"/>
        </w:rPr>
        <w:t>To make the students familiar with the concept of health education programme planning.</w:t>
      </w:r>
    </w:p>
    <w:p w:rsidR="005003D7" w:rsidRPr="00DE1580" w:rsidRDefault="005003D7" w:rsidP="009953F6">
      <w:pPr>
        <w:numPr>
          <w:ilvl w:val="0"/>
          <w:numId w:val="554"/>
        </w:numPr>
        <w:spacing w:after="0" w:line="320" w:lineRule="atLeast"/>
        <w:ind w:left="360"/>
        <w:jc w:val="both"/>
        <w:rPr>
          <w:rFonts w:ascii="Times New Roman" w:hAnsi="Times New Roman"/>
          <w:sz w:val="24"/>
          <w:szCs w:val="24"/>
        </w:rPr>
      </w:pPr>
      <w:r w:rsidRPr="00DE1580">
        <w:rPr>
          <w:rFonts w:ascii="Times New Roman" w:eastAsia="PMingLiU" w:hAnsi="Times New Roman"/>
          <w:sz w:val="24"/>
          <w:szCs w:val="24"/>
          <w:lang w:eastAsia="zh-HK"/>
        </w:rPr>
        <w:t>To acquaint the students with health education planning cycle and planning process</w:t>
      </w:r>
    </w:p>
    <w:p w:rsidR="005003D7" w:rsidRPr="00DE1580" w:rsidRDefault="005003D7" w:rsidP="009953F6">
      <w:pPr>
        <w:numPr>
          <w:ilvl w:val="0"/>
          <w:numId w:val="554"/>
        </w:numPr>
        <w:spacing w:after="0" w:line="320" w:lineRule="atLeast"/>
        <w:ind w:left="360"/>
        <w:jc w:val="both"/>
        <w:rPr>
          <w:rFonts w:ascii="Times New Roman" w:hAnsi="Times New Roman"/>
          <w:sz w:val="24"/>
          <w:szCs w:val="24"/>
        </w:rPr>
      </w:pPr>
      <w:r w:rsidRPr="00DE1580">
        <w:rPr>
          <w:rFonts w:ascii="Times New Roman" w:eastAsia="PMingLiU" w:hAnsi="Times New Roman"/>
          <w:sz w:val="24"/>
          <w:szCs w:val="24"/>
          <w:lang w:eastAsia="zh-HK"/>
        </w:rPr>
        <w:t xml:space="preserve">To enable </w:t>
      </w:r>
      <w:r>
        <w:rPr>
          <w:rFonts w:ascii="Times New Roman" w:eastAsia="PMingLiU" w:hAnsi="Times New Roman"/>
          <w:sz w:val="24"/>
          <w:szCs w:val="24"/>
          <w:lang w:eastAsia="zh-HK"/>
        </w:rPr>
        <w:t xml:space="preserve">the </w:t>
      </w:r>
      <w:r w:rsidRPr="00DE1580">
        <w:rPr>
          <w:rFonts w:ascii="Times New Roman" w:eastAsia="PMingLiU" w:hAnsi="Times New Roman"/>
          <w:sz w:val="24"/>
          <w:szCs w:val="24"/>
          <w:lang w:eastAsia="zh-HK"/>
        </w:rPr>
        <w:t>students to apply PRECEDE-PROCEED model and logical framework in health education programme planning</w:t>
      </w:r>
    </w:p>
    <w:p w:rsidR="005003D7" w:rsidRPr="00DE1580" w:rsidRDefault="005003D7" w:rsidP="009953F6">
      <w:pPr>
        <w:numPr>
          <w:ilvl w:val="0"/>
          <w:numId w:val="554"/>
        </w:numPr>
        <w:spacing w:after="0" w:line="320" w:lineRule="atLeast"/>
        <w:ind w:left="360"/>
        <w:jc w:val="both"/>
        <w:rPr>
          <w:rFonts w:ascii="Times New Roman" w:hAnsi="Times New Roman"/>
          <w:sz w:val="24"/>
          <w:szCs w:val="24"/>
        </w:rPr>
      </w:pPr>
      <w:r w:rsidRPr="00DE1580">
        <w:rPr>
          <w:rFonts w:ascii="Times New Roman" w:eastAsia="PMingLiU" w:hAnsi="Times New Roman"/>
          <w:sz w:val="24"/>
          <w:szCs w:val="24"/>
          <w:lang w:eastAsia="zh-HK"/>
        </w:rPr>
        <w:t xml:space="preserve">To enable the students to </w:t>
      </w:r>
      <w:r w:rsidRPr="00DE1580">
        <w:rPr>
          <w:rFonts w:ascii="Times New Roman" w:hAnsi="Times New Roman"/>
          <w:sz w:val="24"/>
          <w:szCs w:val="24"/>
        </w:rPr>
        <w:t>analyze the health sector programme implementation plan critically.</w:t>
      </w:r>
    </w:p>
    <w:p w:rsidR="005003D7" w:rsidRDefault="005003D7" w:rsidP="009953F6">
      <w:pPr>
        <w:numPr>
          <w:ilvl w:val="0"/>
          <w:numId w:val="554"/>
        </w:numPr>
        <w:spacing w:after="0" w:line="320" w:lineRule="atLeast"/>
        <w:ind w:left="360"/>
        <w:jc w:val="both"/>
        <w:rPr>
          <w:rFonts w:ascii="Times New Roman" w:hAnsi="Times New Roman"/>
          <w:sz w:val="24"/>
          <w:szCs w:val="24"/>
        </w:rPr>
      </w:pPr>
      <w:r w:rsidRPr="00A459C0">
        <w:rPr>
          <w:rFonts w:ascii="Times New Roman" w:hAnsi="Times New Roman"/>
          <w:sz w:val="24"/>
          <w:szCs w:val="24"/>
        </w:rPr>
        <w:t>To provide the students with basic concept and process of strategic planning</w:t>
      </w:r>
      <w:r>
        <w:rPr>
          <w:rFonts w:ascii="Times New Roman" w:hAnsi="Times New Roman"/>
          <w:sz w:val="24"/>
          <w:szCs w:val="24"/>
        </w:rPr>
        <w:t>.</w:t>
      </w:r>
      <w:r w:rsidRPr="00A459C0">
        <w:rPr>
          <w:rFonts w:ascii="Times New Roman" w:hAnsi="Times New Roman"/>
          <w:sz w:val="24"/>
          <w:szCs w:val="24"/>
        </w:rPr>
        <w:t xml:space="preserve"> </w:t>
      </w:r>
    </w:p>
    <w:p w:rsidR="005003D7" w:rsidRPr="00A459C0" w:rsidRDefault="005003D7" w:rsidP="009953F6">
      <w:pPr>
        <w:numPr>
          <w:ilvl w:val="0"/>
          <w:numId w:val="554"/>
        </w:numPr>
        <w:spacing w:after="0" w:line="320" w:lineRule="atLeast"/>
        <w:ind w:left="360"/>
        <w:jc w:val="both"/>
        <w:rPr>
          <w:rFonts w:ascii="Times New Roman" w:hAnsi="Times New Roman"/>
          <w:sz w:val="24"/>
          <w:szCs w:val="24"/>
        </w:rPr>
      </w:pPr>
      <w:r w:rsidRPr="00A459C0">
        <w:rPr>
          <w:rFonts w:ascii="Times New Roman" w:hAnsi="Times New Roman"/>
          <w:sz w:val="24"/>
          <w:szCs w:val="24"/>
        </w:rPr>
        <w:t xml:space="preserve">To provide the students with the knowledge and skills in applying the principles, functions and theories of management in HEP.  </w:t>
      </w:r>
    </w:p>
    <w:p w:rsidR="005003D7" w:rsidRDefault="005003D7" w:rsidP="009953F6">
      <w:pPr>
        <w:numPr>
          <w:ilvl w:val="0"/>
          <w:numId w:val="554"/>
        </w:numPr>
        <w:spacing w:after="0" w:line="320" w:lineRule="atLeast"/>
        <w:ind w:left="360"/>
        <w:jc w:val="both"/>
        <w:rPr>
          <w:rFonts w:ascii="Times New Roman" w:hAnsi="Times New Roman"/>
          <w:sz w:val="24"/>
          <w:szCs w:val="24"/>
        </w:rPr>
      </w:pPr>
      <w:r w:rsidRPr="00DE1580">
        <w:rPr>
          <w:rFonts w:ascii="Times New Roman" w:hAnsi="Times New Roman"/>
          <w:sz w:val="24"/>
          <w:szCs w:val="24"/>
        </w:rPr>
        <w:t xml:space="preserve">To </w:t>
      </w:r>
      <w:r>
        <w:rPr>
          <w:rFonts w:ascii="Times New Roman" w:hAnsi="Times New Roman"/>
          <w:sz w:val="24"/>
          <w:szCs w:val="24"/>
        </w:rPr>
        <w:t xml:space="preserve">familiarize the students with basic concept and procedure of general and clinical supervision in relation to school health education </w:t>
      </w:r>
    </w:p>
    <w:p w:rsidR="005003D7" w:rsidRPr="00DE1580" w:rsidRDefault="005003D7" w:rsidP="009953F6">
      <w:pPr>
        <w:numPr>
          <w:ilvl w:val="0"/>
          <w:numId w:val="554"/>
        </w:numPr>
        <w:spacing w:after="0" w:line="320" w:lineRule="atLeast"/>
        <w:ind w:left="360"/>
        <w:jc w:val="both"/>
        <w:rPr>
          <w:rFonts w:ascii="Times New Roman" w:hAnsi="Times New Roman"/>
          <w:sz w:val="24"/>
          <w:szCs w:val="24"/>
        </w:rPr>
      </w:pPr>
      <w:r>
        <w:rPr>
          <w:rFonts w:ascii="Times New Roman" w:hAnsi="Times New Roman"/>
          <w:sz w:val="24"/>
          <w:szCs w:val="24"/>
        </w:rPr>
        <w:t>To orient students to existing health policy and planning  and their critical review</w:t>
      </w:r>
    </w:p>
    <w:p w:rsidR="005003D7" w:rsidRPr="00DE1580" w:rsidRDefault="005003D7" w:rsidP="005003D7">
      <w:pPr>
        <w:spacing w:after="0" w:line="320" w:lineRule="atLeast"/>
        <w:ind w:left="360"/>
        <w:jc w:val="both"/>
        <w:rPr>
          <w:rFonts w:ascii="Times New Roman" w:hAnsi="Times New Roman"/>
          <w:sz w:val="24"/>
          <w:szCs w:val="24"/>
        </w:rPr>
      </w:pPr>
    </w:p>
    <w:p w:rsidR="005003D7" w:rsidRPr="00DE1580" w:rsidRDefault="005003D7" w:rsidP="005003D7">
      <w:pPr>
        <w:spacing w:after="0" w:line="320" w:lineRule="atLeast"/>
        <w:ind w:left="360"/>
        <w:jc w:val="both"/>
        <w:rPr>
          <w:rFonts w:ascii="Times New Roman" w:hAnsi="Times New Roman"/>
          <w:sz w:val="24"/>
          <w:szCs w:val="24"/>
        </w:rPr>
      </w:pPr>
    </w:p>
    <w:p w:rsidR="005003D7" w:rsidRPr="00DE1580" w:rsidRDefault="005003D7" w:rsidP="005003D7">
      <w:pPr>
        <w:spacing w:after="0" w:line="320" w:lineRule="atLeast"/>
        <w:jc w:val="both"/>
        <w:rPr>
          <w:rFonts w:ascii="Times New Roman" w:hAnsi="Times New Roman"/>
          <w:b/>
          <w:sz w:val="24"/>
          <w:szCs w:val="24"/>
        </w:rPr>
      </w:pPr>
      <w:r w:rsidRPr="00DE1580">
        <w:rPr>
          <w:rFonts w:ascii="Times New Roman" w:hAnsi="Times New Roman"/>
          <w:b/>
          <w:sz w:val="24"/>
          <w:szCs w:val="24"/>
        </w:rPr>
        <w:t>3   Specific Objectives and Contents</w:t>
      </w:r>
    </w:p>
    <w:p w:rsidR="005003D7" w:rsidRPr="00DE1580" w:rsidRDefault="005003D7" w:rsidP="005003D7">
      <w:pPr>
        <w:spacing w:after="0" w:line="320" w:lineRule="atLeast"/>
        <w:ind w:left="360"/>
        <w:jc w:val="both"/>
        <w:rPr>
          <w:rFonts w:ascii="Times New Roman" w:hAnsi="Times New Roman"/>
          <w:sz w:val="24"/>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10"/>
        <w:gridCol w:w="5148"/>
      </w:tblGrid>
      <w:tr w:rsidR="005003D7" w:rsidRPr="006F1798" w:rsidTr="00135C11">
        <w:tc>
          <w:tcPr>
            <w:tcW w:w="4410" w:type="dxa"/>
          </w:tcPr>
          <w:p w:rsidR="005003D7" w:rsidRPr="006F1798" w:rsidRDefault="005003D7" w:rsidP="00135C11">
            <w:pPr>
              <w:spacing w:before="60" w:after="0" w:line="240" w:lineRule="auto"/>
              <w:jc w:val="center"/>
              <w:rPr>
                <w:rFonts w:ascii="Times New Roman" w:eastAsia="Times New Roman" w:hAnsi="Times New Roman"/>
                <w:b/>
                <w:sz w:val="24"/>
                <w:szCs w:val="24"/>
                <w:lang w:eastAsia="en-MY"/>
              </w:rPr>
            </w:pPr>
            <w:r w:rsidRPr="006F1798">
              <w:rPr>
                <w:rFonts w:ascii="Times New Roman" w:eastAsia="Times New Roman" w:hAnsi="Times New Roman"/>
                <w:b/>
                <w:sz w:val="24"/>
                <w:szCs w:val="24"/>
                <w:lang w:eastAsia="en-MY"/>
              </w:rPr>
              <w:t>Specific Objectives</w:t>
            </w:r>
          </w:p>
        </w:tc>
        <w:tc>
          <w:tcPr>
            <w:tcW w:w="5148" w:type="dxa"/>
          </w:tcPr>
          <w:p w:rsidR="005003D7" w:rsidRPr="006F1798" w:rsidRDefault="005003D7" w:rsidP="00135C11">
            <w:pPr>
              <w:spacing w:before="60" w:after="0" w:line="240" w:lineRule="auto"/>
              <w:jc w:val="center"/>
              <w:rPr>
                <w:rFonts w:ascii="Times New Roman" w:eastAsia="Times New Roman" w:hAnsi="Times New Roman"/>
                <w:b/>
                <w:sz w:val="24"/>
                <w:szCs w:val="24"/>
                <w:lang w:eastAsia="en-MY"/>
              </w:rPr>
            </w:pPr>
            <w:r w:rsidRPr="006F1798">
              <w:rPr>
                <w:rFonts w:ascii="Times New Roman" w:eastAsia="Times New Roman" w:hAnsi="Times New Roman"/>
                <w:b/>
                <w:sz w:val="24"/>
                <w:szCs w:val="24"/>
                <w:lang w:eastAsia="en-MY"/>
              </w:rPr>
              <w:t>Contents</w:t>
            </w:r>
          </w:p>
        </w:tc>
      </w:tr>
      <w:tr w:rsidR="005003D7" w:rsidRPr="006F1798" w:rsidTr="00135C11">
        <w:tc>
          <w:tcPr>
            <w:tcW w:w="4410" w:type="dxa"/>
          </w:tcPr>
          <w:p w:rsidR="005003D7" w:rsidRPr="006F1798" w:rsidRDefault="005003D7" w:rsidP="009953F6">
            <w:pPr>
              <w:pStyle w:val="ListParagraph"/>
              <w:numPr>
                <w:ilvl w:val="0"/>
                <w:numId w:val="555"/>
              </w:numPr>
              <w:spacing w:after="0" w:line="320" w:lineRule="atLeast"/>
            </w:pPr>
            <w:r w:rsidRPr="006F1798">
              <w:t>Describe the concepts, rationale nature and objectives of health education  programme planning.</w:t>
            </w:r>
          </w:p>
          <w:p w:rsidR="005003D7" w:rsidRPr="006F1798" w:rsidRDefault="005003D7" w:rsidP="009953F6">
            <w:pPr>
              <w:pStyle w:val="ListParagraph"/>
              <w:numPr>
                <w:ilvl w:val="0"/>
                <w:numId w:val="555"/>
              </w:numPr>
              <w:spacing w:after="0" w:line="320" w:lineRule="atLeast"/>
            </w:pPr>
            <w:r w:rsidRPr="006F1798">
              <w:t xml:space="preserve">State the </w:t>
            </w:r>
            <w:r>
              <w:t xml:space="preserve">................ </w:t>
            </w:r>
            <w:r w:rsidRPr="006F1798">
              <w:t>steps of health education programme planning.</w:t>
            </w:r>
          </w:p>
          <w:p w:rsidR="005003D7" w:rsidRDefault="005003D7" w:rsidP="009953F6">
            <w:pPr>
              <w:pStyle w:val="ListParagraph"/>
              <w:numPr>
                <w:ilvl w:val="0"/>
                <w:numId w:val="555"/>
              </w:numPr>
              <w:spacing w:after="0" w:line="320" w:lineRule="atLeast"/>
            </w:pPr>
            <w:r w:rsidRPr="006F1798">
              <w:t>Apply PRECEDE-PROCEED model and logical framework in health education planning.</w:t>
            </w:r>
          </w:p>
          <w:p w:rsidR="005003D7" w:rsidRPr="006F1798" w:rsidRDefault="005003D7" w:rsidP="009953F6">
            <w:pPr>
              <w:pStyle w:val="ListParagraph"/>
              <w:numPr>
                <w:ilvl w:val="0"/>
                <w:numId w:val="555"/>
              </w:numPr>
              <w:spacing w:after="0" w:line="320" w:lineRule="atLeast"/>
            </w:pPr>
            <w:r>
              <w:t>Describe implementation of health</w:t>
            </w:r>
          </w:p>
          <w:p w:rsidR="005003D7" w:rsidRPr="006F1798" w:rsidRDefault="005003D7" w:rsidP="009953F6">
            <w:pPr>
              <w:pStyle w:val="ListParagraph"/>
              <w:numPr>
                <w:ilvl w:val="0"/>
                <w:numId w:val="555"/>
              </w:numPr>
              <w:spacing w:after="0" w:line="320" w:lineRule="atLeast"/>
            </w:pPr>
            <w:r w:rsidRPr="006F1798">
              <w:t>Analyze the trend of health education programme planning</w:t>
            </w:r>
          </w:p>
        </w:tc>
        <w:tc>
          <w:tcPr>
            <w:tcW w:w="5148" w:type="dxa"/>
          </w:tcPr>
          <w:p w:rsidR="005003D7" w:rsidRPr="006F1798" w:rsidRDefault="005003D7" w:rsidP="00135C11">
            <w:pPr>
              <w:spacing w:after="0" w:line="240" w:lineRule="auto"/>
              <w:ind w:left="792" w:hanging="792"/>
              <w:rPr>
                <w:rFonts w:ascii="Times New Roman" w:hAnsi="Times New Roman"/>
                <w:b/>
                <w:sz w:val="24"/>
                <w:szCs w:val="24"/>
              </w:rPr>
            </w:pPr>
            <w:r w:rsidRPr="006F1798">
              <w:rPr>
                <w:rFonts w:ascii="Times New Roman" w:hAnsi="Times New Roman"/>
                <w:b/>
                <w:sz w:val="24"/>
                <w:szCs w:val="24"/>
              </w:rPr>
              <w:t>Unit I:  Planning of Health Education Programme (10 hours)</w:t>
            </w:r>
          </w:p>
          <w:p w:rsidR="005003D7" w:rsidRPr="006F1798" w:rsidRDefault="005003D7" w:rsidP="009953F6">
            <w:pPr>
              <w:pStyle w:val="ListParagraph"/>
              <w:numPr>
                <w:ilvl w:val="1"/>
                <w:numId w:val="553"/>
              </w:numPr>
              <w:spacing w:after="0"/>
              <w:ind w:left="612" w:hanging="612"/>
              <w:jc w:val="left"/>
            </w:pPr>
            <w:r w:rsidRPr="006F1798">
              <w:t xml:space="preserve">Concept </w:t>
            </w:r>
            <w:r>
              <w:t xml:space="preserve">..............  </w:t>
            </w:r>
            <w:r w:rsidRPr="006F1798">
              <w:t>nature of</w:t>
            </w:r>
            <w:r>
              <w:t xml:space="preserve"> and objectives </w:t>
            </w:r>
            <w:r w:rsidRPr="006F1798">
              <w:t xml:space="preserve"> health education programme planning.</w:t>
            </w:r>
          </w:p>
          <w:p w:rsidR="005003D7" w:rsidRPr="006F1798" w:rsidRDefault="005003D7" w:rsidP="009953F6">
            <w:pPr>
              <w:pStyle w:val="ListParagraph"/>
              <w:numPr>
                <w:ilvl w:val="1"/>
                <w:numId w:val="553"/>
              </w:numPr>
              <w:spacing w:after="0"/>
              <w:ind w:left="612" w:hanging="612"/>
              <w:jc w:val="left"/>
            </w:pPr>
            <w:r w:rsidRPr="006F1798">
              <w:t>Health education programme  planning cycle.</w:t>
            </w:r>
          </w:p>
          <w:p w:rsidR="005003D7" w:rsidRPr="006F1798" w:rsidRDefault="005003D7" w:rsidP="009953F6">
            <w:pPr>
              <w:pStyle w:val="ListParagraph"/>
              <w:numPr>
                <w:ilvl w:val="1"/>
                <w:numId w:val="553"/>
              </w:numPr>
              <w:spacing w:after="0"/>
              <w:ind w:left="612" w:hanging="612"/>
              <w:jc w:val="left"/>
            </w:pPr>
            <w:r w:rsidRPr="006F1798">
              <w:t>Steps of health education programme planning</w:t>
            </w:r>
          </w:p>
          <w:p w:rsidR="005003D7" w:rsidRPr="006F1798" w:rsidRDefault="005003D7" w:rsidP="009953F6">
            <w:pPr>
              <w:pStyle w:val="ListParagraph"/>
              <w:numPr>
                <w:ilvl w:val="1"/>
                <w:numId w:val="553"/>
              </w:numPr>
              <w:spacing w:after="0"/>
              <w:ind w:left="612" w:hanging="612"/>
              <w:jc w:val="left"/>
            </w:pPr>
            <w:r w:rsidRPr="006F1798">
              <w:t>Application of  PRECED-PROCEED model, and Dignan and Carr's Planning Model in health education programme planning.</w:t>
            </w:r>
          </w:p>
          <w:p w:rsidR="005003D7" w:rsidRPr="006F1798" w:rsidRDefault="005003D7" w:rsidP="009953F6">
            <w:pPr>
              <w:pStyle w:val="ListParagraph"/>
              <w:numPr>
                <w:ilvl w:val="1"/>
                <w:numId w:val="553"/>
              </w:numPr>
              <w:spacing w:after="0"/>
              <w:ind w:left="612" w:hanging="612"/>
              <w:jc w:val="left"/>
            </w:pPr>
            <w:r w:rsidRPr="006F1798">
              <w:t>Implementation of health education programme.</w:t>
            </w:r>
          </w:p>
          <w:p w:rsidR="005003D7" w:rsidRPr="000A2BC6" w:rsidRDefault="005003D7" w:rsidP="009953F6">
            <w:pPr>
              <w:pStyle w:val="ListParagraph"/>
              <w:numPr>
                <w:ilvl w:val="1"/>
                <w:numId w:val="553"/>
              </w:numPr>
              <w:spacing w:after="0"/>
              <w:ind w:left="612" w:hanging="612"/>
              <w:jc w:val="left"/>
            </w:pPr>
            <w:r w:rsidRPr="006F1798">
              <w:t>Trends in health education programme planning.</w:t>
            </w:r>
          </w:p>
        </w:tc>
      </w:tr>
      <w:tr w:rsidR="005003D7" w:rsidRPr="006F1798" w:rsidTr="00135C11">
        <w:tc>
          <w:tcPr>
            <w:tcW w:w="4410" w:type="dxa"/>
          </w:tcPr>
          <w:p w:rsidR="005003D7" w:rsidRDefault="005003D7" w:rsidP="009953F6">
            <w:pPr>
              <w:pStyle w:val="ListParagraph"/>
              <w:numPr>
                <w:ilvl w:val="0"/>
                <w:numId w:val="556"/>
              </w:numPr>
              <w:spacing w:after="0" w:line="320" w:lineRule="atLeast"/>
            </w:pPr>
            <w:r w:rsidRPr="006F1798">
              <w:t>Discuss the meaning and definition of hea</w:t>
            </w:r>
            <w:r>
              <w:t xml:space="preserve">lth planning and health .................. planning </w:t>
            </w:r>
          </w:p>
          <w:p w:rsidR="005003D7" w:rsidRDefault="005003D7" w:rsidP="009953F6">
            <w:pPr>
              <w:pStyle w:val="ListParagraph"/>
              <w:numPr>
                <w:ilvl w:val="0"/>
                <w:numId w:val="556"/>
              </w:numPr>
              <w:spacing w:after="0" w:line="320" w:lineRule="atLeast"/>
            </w:pPr>
            <w:r>
              <w:t>State the needs of health planning</w:t>
            </w:r>
          </w:p>
          <w:p w:rsidR="005003D7" w:rsidRPr="006F1798" w:rsidRDefault="005003D7" w:rsidP="009953F6">
            <w:pPr>
              <w:pStyle w:val="ListParagraph"/>
              <w:numPr>
                <w:ilvl w:val="0"/>
                <w:numId w:val="556"/>
              </w:numPr>
              <w:spacing w:after="0" w:line="320" w:lineRule="atLeast"/>
            </w:pPr>
            <w:r>
              <w:t>Compose community will health organigitional level health planning</w:t>
            </w:r>
          </w:p>
          <w:p w:rsidR="005003D7" w:rsidRPr="006F1798" w:rsidRDefault="005003D7" w:rsidP="009953F6">
            <w:pPr>
              <w:pStyle w:val="ListParagraph"/>
              <w:numPr>
                <w:ilvl w:val="0"/>
                <w:numId w:val="556"/>
              </w:numPr>
              <w:spacing w:after="0" w:line="320" w:lineRule="atLeast"/>
            </w:pPr>
            <w:r w:rsidRPr="006F1798">
              <w:t>Describe the concept of strategic planning with respect to health care and school health services</w:t>
            </w:r>
          </w:p>
          <w:p w:rsidR="005003D7" w:rsidRPr="006F1798" w:rsidRDefault="005003D7" w:rsidP="009953F6">
            <w:pPr>
              <w:pStyle w:val="ListParagraph"/>
              <w:numPr>
                <w:ilvl w:val="0"/>
                <w:numId w:val="556"/>
              </w:numPr>
              <w:spacing w:after="0" w:line="320" w:lineRule="atLeast"/>
            </w:pPr>
            <w:r w:rsidRPr="006F1798">
              <w:t>Illustrate the process of strategic planning</w:t>
            </w:r>
          </w:p>
          <w:p w:rsidR="005003D7" w:rsidRPr="006F1798" w:rsidRDefault="005003D7" w:rsidP="009953F6">
            <w:pPr>
              <w:pStyle w:val="ListParagraph"/>
              <w:numPr>
                <w:ilvl w:val="0"/>
                <w:numId w:val="556"/>
              </w:numPr>
              <w:spacing w:after="0" w:line="320" w:lineRule="atLeast"/>
            </w:pPr>
            <w:r w:rsidRPr="006F1798">
              <w:t>Describe concept and importance of health service organization and management</w:t>
            </w:r>
          </w:p>
          <w:p w:rsidR="005003D7" w:rsidRPr="006F1798" w:rsidRDefault="005003D7" w:rsidP="009953F6">
            <w:pPr>
              <w:pStyle w:val="ListParagraph"/>
              <w:numPr>
                <w:ilvl w:val="0"/>
                <w:numId w:val="556"/>
              </w:numPr>
              <w:spacing w:after="0" w:line="320" w:lineRule="atLeast"/>
            </w:pPr>
            <w:r w:rsidRPr="006F1798">
              <w:t>Illustrate organizational structure of health services in Nepal</w:t>
            </w:r>
          </w:p>
          <w:p w:rsidR="005003D7" w:rsidRPr="006F1798" w:rsidRDefault="005003D7" w:rsidP="009953F6">
            <w:pPr>
              <w:pStyle w:val="ListParagraph"/>
              <w:numPr>
                <w:ilvl w:val="0"/>
                <w:numId w:val="556"/>
              </w:numPr>
              <w:spacing w:after="0" w:line="320" w:lineRule="atLeast"/>
            </w:pPr>
            <w:r w:rsidRPr="006F1798">
              <w:t>Discuss key issues o</w:t>
            </w:r>
            <w:r>
              <w:t>f central, peripheral and grass</w:t>
            </w:r>
            <w:r w:rsidRPr="006F1798">
              <w:t>root</w:t>
            </w:r>
            <w:r>
              <w:t>s</w:t>
            </w:r>
            <w:r w:rsidRPr="006F1798">
              <w:t xml:space="preserve"> level health service management in Nepal</w:t>
            </w:r>
          </w:p>
        </w:tc>
        <w:tc>
          <w:tcPr>
            <w:tcW w:w="5148" w:type="dxa"/>
          </w:tcPr>
          <w:p w:rsidR="005003D7" w:rsidRPr="006F1798" w:rsidRDefault="005003D7" w:rsidP="00135C11">
            <w:pPr>
              <w:spacing w:after="0" w:line="240" w:lineRule="auto"/>
              <w:ind w:left="882" w:hanging="882"/>
              <w:rPr>
                <w:rFonts w:ascii="Times New Roman" w:hAnsi="Times New Roman"/>
                <w:b/>
                <w:sz w:val="24"/>
                <w:szCs w:val="24"/>
              </w:rPr>
            </w:pPr>
            <w:r w:rsidRPr="006F1798">
              <w:rPr>
                <w:rFonts w:ascii="Times New Roman" w:hAnsi="Times New Roman"/>
                <w:b/>
                <w:sz w:val="24"/>
                <w:szCs w:val="24"/>
              </w:rPr>
              <w:t xml:space="preserve">Unit II: Health Planning and Management in Nepal. </w:t>
            </w:r>
            <w:r>
              <w:rPr>
                <w:rFonts w:ascii="Times New Roman" w:hAnsi="Times New Roman"/>
                <w:b/>
                <w:sz w:val="24"/>
                <w:szCs w:val="24"/>
              </w:rPr>
              <w:t xml:space="preserve">                                 </w:t>
            </w:r>
            <w:r w:rsidRPr="006F1798">
              <w:rPr>
                <w:rFonts w:ascii="Times New Roman" w:hAnsi="Times New Roman"/>
                <w:b/>
                <w:sz w:val="24"/>
                <w:szCs w:val="24"/>
              </w:rPr>
              <w:t>(12 hours)</w:t>
            </w:r>
          </w:p>
          <w:p w:rsidR="005003D7" w:rsidRPr="006F1798" w:rsidRDefault="005003D7" w:rsidP="009953F6">
            <w:pPr>
              <w:pStyle w:val="ListParagraph"/>
              <w:numPr>
                <w:ilvl w:val="1"/>
                <w:numId w:val="560"/>
              </w:numPr>
              <w:spacing w:after="0"/>
              <w:jc w:val="left"/>
            </w:pPr>
            <w:r w:rsidRPr="006F1798">
              <w:t>Introduction to health planning and health service planning</w:t>
            </w:r>
          </w:p>
          <w:p w:rsidR="005003D7" w:rsidRPr="006F1798" w:rsidRDefault="005003D7" w:rsidP="009953F6">
            <w:pPr>
              <w:pStyle w:val="ListParagraph"/>
              <w:numPr>
                <w:ilvl w:val="1"/>
                <w:numId w:val="560"/>
              </w:numPr>
              <w:spacing w:after="0"/>
              <w:jc w:val="left"/>
            </w:pPr>
            <w:r w:rsidRPr="006F1798">
              <w:t>Needs of health planning</w:t>
            </w:r>
          </w:p>
          <w:p w:rsidR="005003D7" w:rsidRPr="006F1798" w:rsidRDefault="005003D7" w:rsidP="009953F6">
            <w:pPr>
              <w:pStyle w:val="ListParagraph"/>
              <w:numPr>
                <w:ilvl w:val="1"/>
                <w:numId w:val="560"/>
              </w:numPr>
              <w:spacing w:after="0"/>
              <w:jc w:val="left"/>
            </w:pPr>
            <w:r w:rsidRPr="006F1798">
              <w:t>An overview of health planning: Community-wide planning and organizational level planning</w:t>
            </w:r>
          </w:p>
          <w:p w:rsidR="005003D7" w:rsidRPr="006F1798" w:rsidRDefault="005003D7" w:rsidP="009953F6">
            <w:pPr>
              <w:pStyle w:val="ListParagraph"/>
              <w:numPr>
                <w:ilvl w:val="1"/>
                <w:numId w:val="560"/>
              </w:numPr>
              <w:spacing w:after="0"/>
              <w:jc w:val="left"/>
            </w:pPr>
            <w:r w:rsidRPr="006F1798">
              <w:t>Model and steps of health planning</w:t>
            </w:r>
          </w:p>
          <w:p w:rsidR="005003D7" w:rsidRPr="006F1798" w:rsidRDefault="005003D7" w:rsidP="009953F6">
            <w:pPr>
              <w:pStyle w:val="ListParagraph"/>
              <w:numPr>
                <w:ilvl w:val="1"/>
                <w:numId w:val="560"/>
              </w:numPr>
              <w:spacing w:after="0"/>
              <w:ind w:left="522" w:hanging="180"/>
              <w:jc w:val="left"/>
            </w:pPr>
            <w:r w:rsidRPr="006F1798">
              <w:t xml:space="preserve">Concept and framework of strategic </w:t>
            </w:r>
            <w:r>
              <w:tab/>
            </w:r>
            <w:r w:rsidRPr="006F1798">
              <w:t>planning in health care and school health</w:t>
            </w:r>
          </w:p>
          <w:p w:rsidR="005003D7" w:rsidRPr="006F1798" w:rsidRDefault="005003D7" w:rsidP="009953F6">
            <w:pPr>
              <w:pStyle w:val="ListParagraph"/>
              <w:numPr>
                <w:ilvl w:val="1"/>
                <w:numId w:val="560"/>
              </w:numPr>
              <w:tabs>
                <w:tab w:val="left" w:pos="342"/>
              </w:tabs>
              <w:spacing w:after="0"/>
              <w:ind w:left="522" w:hanging="180"/>
              <w:jc w:val="left"/>
            </w:pPr>
            <w:r w:rsidRPr="006F1798">
              <w:t>Strategic planning process</w:t>
            </w:r>
          </w:p>
          <w:p w:rsidR="005003D7" w:rsidRPr="006F1798" w:rsidRDefault="005003D7" w:rsidP="00135C11">
            <w:pPr>
              <w:spacing w:after="0" w:line="240" w:lineRule="auto"/>
              <w:ind w:left="792" w:hanging="540"/>
              <w:rPr>
                <w:rFonts w:ascii="Times New Roman" w:hAnsi="Times New Roman"/>
                <w:sz w:val="24"/>
                <w:szCs w:val="24"/>
              </w:rPr>
            </w:pPr>
            <w:r w:rsidRPr="006F1798">
              <w:rPr>
                <w:rFonts w:ascii="Times New Roman" w:hAnsi="Times New Roman"/>
                <w:sz w:val="24"/>
                <w:szCs w:val="24"/>
              </w:rPr>
              <w:t xml:space="preserve">  2.7.    Health Service Organization  Management</w:t>
            </w:r>
          </w:p>
          <w:p w:rsidR="005003D7" w:rsidRPr="006F1798" w:rsidRDefault="005003D7" w:rsidP="00135C11">
            <w:pPr>
              <w:pStyle w:val="ListParagraph"/>
              <w:spacing w:after="0"/>
              <w:ind w:left="1242" w:hanging="630"/>
            </w:pPr>
            <w:r w:rsidRPr="006F1798">
              <w:t>2.7.1Concept and importance of Health Service Organization Management</w:t>
            </w:r>
          </w:p>
          <w:p w:rsidR="005003D7" w:rsidRPr="006F1798" w:rsidRDefault="005003D7" w:rsidP="00135C11">
            <w:pPr>
              <w:pStyle w:val="ListParagraph"/>
              <w:spacing w:after="0"/>
              <w:ind w:left="1242" w:hanging="630"/>
            </w:pPr>
            <w:r w:rsidRPr="006F1798">
              <w:t>2.7.2 Organizational structure of health service in Nepal</w:t>
            </w:r>
          </w:p>
          <w:p w:rsidR="005003D7" w:rsidRPr="006F1798" w:rsidRDefault="005003D7" w:rsidP="00135C11">
            <w:pPr>
              <w:pStyle w:val="ListParagraph"/>
              <w:spacing w:after="0"/>
              <w:ind w:left="1242" w:hanging="630"/>
            </w:pPr>
            <w:r w:rsidRPr="006F1798">
              <w:t xml:space="preserve">2.7.2Central, </w:t>
            </w:r>
            <w:r>
              <w:t>p</w:t>
            </w:r>
            <w:r w:rsidRPr="006F1798">
              <w:t>er</w:t>
            </w:r>
            <w:r>
              <w:t>ipheral and grass root level health service m</w:t>
            </w:r>
            <w:r w:rsidRPr="006F1798">
              <w:t xml:space="preserve">anagement in Nepal </w:t>
            </w:r>
          </w:p>
        </w:tc>
      </w:tr>
      <w:tr w:rsidR="005003D7" w:rsidRPr="006F1798" w:rsidTr="00135C11">
        <w:tc>
          <w:tcPr>
            <w:tcW w:w="4410" w:type="dxa"/>
          </w:tcPr>
          <w:p w:rsidR="005003D7" w:rsidRPr="006F1798" w:rsidRDefault="005003D7" w:rsidP="009953F6">
            <w:pPr>
              <w:pStyle w:val="ListParagraph"/>
              <w:numPr>
                <w:ilvl w:val="0"/>
                <w:numId w:val="557"/>
              </w:numPr>
              <w:spacing w:after="0" w:line="320" w:lineRule="atLeast"/>
            </w:pPr>
            <w:r w:rsidRPr="006F1798">
              <w:t xml:space="preserve">Describe the concept </w:t>
            </w:r>
            <w:r>
              <w:t xml:space="preserve">principles and foundation </w:t>
            </w:r>
            <w:r w:rsidRPr="006F1798">
              <w:t>of management with respect to health education programme and health services.</w:t>
            </w:r>
          </w:p>
          <w:p w:rsidR="005003D7" w:rsidRPr="006F1798" w:rsidRDefault="005003D7" w:rsidP="009953F6">
            <w:pPr>
              <w:pStyle w:val="ListParagraph"/>
              <w:numPr>
                <w:ilvl w:val="0"/>
                <w:numId w:val="557"/>
              </w:numPr>
              <w:spacing w:after="0" w:line="320" w:lineRule="atLeast"/>
            </w:pPr>
            <w:r w:rsidRPr="006F1798">
              <w:t>Analyze the managerial roles and skills for effective management in HEP.</w:t>
            </w:r>
          </w:p>
          <w:p w:rsidR="005003D7" w:rsidRPr="006F1798" w:rsidRDefault="005003D7" w:rsidP="009953F6">
            <w:pPr>
              <w:pStyle w:val="ListParagraph"/>
              <w:numPr>
                <w:ilvl w:val="0"/>
                <w:numId w:val="557"/>
              </w:numPr>
              <w:spacing w:after="0" w:line="320" w:lineRule="atLeast"/>
            </w:pPr>
            <w:r w:rsidRPr="006F1798">
              <w:t>Describe the theories of management and their application in SHEP.</w:t>
            </w:r>
          </w:p>
          <w:p w:rsidR="005003D7" w:rsidRPr="006F1798" w:rsidRDefault="005003D7" w:rsidP="009953F6">
            <w:pPr>
              <w:pStyle w:val="ListParagraph"/>
              <w:numPr>
                <w:ilvl w:val="0"/>
                <w:numId w:val="557"/>
              </w:numPr>
              <w:spacing w:after="0" w:line="320" w:lineRule="atLeast"/>
            </w:pPr>
            <w:r w:rsidRPr="006F1798">
              <w:t xml:space="preserve">Explain general procedure of managing health education </w:t>
            </w:r>
            <w:r>
              <w:t>programme at s</w:t>
            </w:r>
            <w:r w:rsidRPr="006F1798">
              <w:t>chools</w:t>
            </w:r>
          </w:p>
          <w:p w:rsidR="005003D7" w:rsidRPr="006F1798" w:rsidRDefault="005003D7" w:rsidP="009953F6">
            <w:pPr>
              <w:pStyle w:val="ListParagraph"/>
              <w:numPr>
                <w:ilvl w:val="0"/>
                <w:numId w:val="557"/>
              </w:numPr>
              <w:spacing w:after="0" w:line="320" w:lineRule="atLeast"/>
            </w:pPr>
            <w:r w:rsidRPr="006F1798">
              <w:t>Discuss managerial aspects of school health services</w:t>
            </w:r>
          </w:p>
          <w:p w:rsidR="005003D7" w:rsidRPr="006F1798" w:rsidRDefault="005003D7" w:rsidP="009953F6">
            <w:pPr>
              <w:pStyle w:val="ListParagraph"/>
              <w:numPr>
                <w:ilvl w:val="0"/>
                <w:numId w:val="557"/>
              </w:numPr>
              <w:spacing w:after="0" w:line="320" w:lineRule="atLeast"/>
            </w:pPr>
            <w:r w:rsidRPr="006F1798">
              <w:t xml:space="preserve">Explore </w:t>
            </w:r>
            <w:r>
              <w:t>the ways</w:t>
            </w:r>
            <w:r w:rsidRPr="006F1798">
              <w:t xml:space="preserve"> of managing and maintaining healthy school environment</w:t>
            </w:r>
          </w:p>
        </w:tc>
        <w:tc>
          <w:tcPr>
            <w:tcW w:w="5148" w:type="dxa"/>
          </w:tcPr>
          <w:p w:rsidR="005003D7" w:rsidRPr="006F1798" w:rsidRDefault="005003D7" w:rsidP="00135C11">
            <w:pPr>
              <w:pStyle w:val="ListParagraph"/>
              <w:spacing w:after="0"/>
              <w:ind w:left="1080" w:hanging="1008"/>
              <w:rPr>
                <w:b/>
              </w:rPr>
            </w:pPr>
            <w:r w:rsidRPr="006F1798">
              <w:rPr>
                <w:b/>
              </w:rPr>
              <w:t>Unit III: Management of School Health Education Programme (10 hour)</w:t>
            </w:r>
          </w:p>
          <w:p w:rsidR="005003D7" w:rsidRPr="006F1798" w:rsidRDefault="005003D7" w:rsidP="00135C11">
            <w:pPr>
              <w:pStyle w:val="ListParagraph"/>
              <w:spacing w:after="0"/>
              <w:ind w:left="1242" w:hanging="630"/>
            </w:pPr>
            <w:r w:rsidRPr="006F1798">
              <w:t>3.1  Concept, principles and functions  of management</w:t>
            </w:r>
          </w:p>
          <w:p w:rsidR="005003D7" w:rsidRPr="006F1798" w:rsidRDefault="005003D7" w:rsidP="00135C11">
            <w:pPr>
              <w:pStyle w:val="ListParagraph"/>
              <w:spacing w:after="0"/>
              <w:ind w:left="1242" w:hanging="630"/>
            </w:pPr>
            <w:r w:rsidRPr="006F1798">
              <w:t>3.2   Managerial roles and skills for SHEP</w:t>
            </w:r>
          </w:p>
          <w:p w:rsidR="005003D7" w:rsidRPr="006F1798" w:rsidRDefault="005003D7" w:rsidP="00135C11">
            <w:pPr>
              <w:pStyle w:val="ListParagraph"/>
              <w:spacing w:after="0"/>
              <w:ind w:left="1242" w:hanging="630"/>
            </w:pPr>
            <w:r w:rsidRPr="006F1798">
              <w:t>3.3  Theories of management</w:t>
            </w:r>
          </w:p>
          <w:p w:rsidR="005003D7" w:rsidRPr="006F1798" w:rsidRDefault="005003D7" w:rsidP="00135C11">
            <w:pPr>
              <w:pStyle w:val="ListParagraph"/>
              <w:spacing w:after="0"/>
              <w:ind w:left="1602" w:hanging="630"/>
            </w:pPr>
            <w:r w:rsidRPr="006F1798">
              <w:t>3.3.1 Classical theories</w:t>
            </w:r>
          </w:p>
          <w:p w:rsidR="005003D7" w:rsidRPr="006F1798" w:rsidRDefault="005003D7" w:rsidP="00135C11">
            <w:pPr>
              <w:pStyle w:val="ListParagraph"/>
              <w:spacing w:after="0"/>
              <w:ind w:left="1602" w:hanging="630"/>
            </w:pPr>
            <w:r w:rsidRPr="006F1798">
              <w:t>3.3.2 Neoclassical theories</w:t>
            </w:r>
          </w:p>
          <w:p w:rsidR="005003D7" w:rsidRPr="006F1798" w:rsidRDefault="005003D7" w:rsidP="00135C11">
            <w:pPr>
              <w:pStyle w:val="ListParagraph"/>
              <w:spacing w:after="0"/>
              <w:ind w:left="1602" w:hanging="630"/>
            </w:pPr>
            <w:r w:rsidRPr="006F1798">
              <w:t>3.3.3 Modern management theories (system theory, total quality management and team management)</w:t>
            </w:r>
          </w:p>
          <w:p w:rsidR="005003D7" w:rsidRPr="006F1798" w:rsidRDefault="005003D7" w:rsidP="00135C11">
            <w:pPr>
              <w:pStyle w:val="ListParagraph"/>
              <w:spacing w:after="0"/>
              <w:ind w:left="1242" w:hanging="630"/>
            </w:pPr>
            <w:r w:rsidRPr="006F1798">
              <w:t>3.4  Management of school health Education</w:t>
            </w:r>
          </w:p>
          <w:p w:rsidR="005003D7" w:rsidRPr="006F1798" w:rsidRDefault="005003D7" w:rsidP="00135C11">
            <w:pPr>
              <w:pStyle w:val="ListParagraph"/>
              <w:spacing w:after="0"/>
              <w:ind w:left="1242" w:hanging="630"/>
            </w:pPr>
            <w:r w:rsidRPr="006F1798">
              <w:t>3.5  Management of School Health Services</w:t>
            </w:r>
          </w:p>
          <w:p w:rsidR="005003D7" w:rsidRPr="006F1798" w:rsidRDefault="005003D7" w:rsidP="00135C11">
            <w:pPr>
              <w:pStyle w:val="ListParagraph"/>
              <w:spacing w:after="0"/>
              <w:ind w:left="1242" w:hanging="630"/>
            </w:pPr>
            <w:r w:rsidRPr="006F1798">
              <w:t>3.6  Management of healthy school environment</w:t>
            </w:r>
          </w:p>
        </w:tc>
      </w:tr>
      <w:tr w:rsidR="005003D7" w:rsidRPr="006F1798" w:rsidTr="00135C11">
        <w:tc>
          <w:tcPr>
            <w:tcW w:w="4410" w:type="dxa"/>
          </w:tcPr>
          <w:p w:rsidR="005003D7" w:rsidRPr="006F1798" w:rsidRDefault="005003D7" w:rsidP="009953F6">
            <w:pPr>
              <w:pStyle w:val="ListParagraph"/>
              <w:numPr>
                <w:ilvl w:val="0"/>
                <w:numId w:val="558"/>
              </w:numPr>
              <w:spacing w:after="0" w:line="320" w:lineRule="atLeast"/>
            </w:pPr>
            <w:r w:rsidRPr="006F1798">
              <w:t>Describe concepts, objectives and needs of supervision</w:t>
            </w:r>
          </w:p>
          <w:p w:rsidR="005003D7" w:rsidRPr="006F1798" w:rsidRDefault="005003D7" w:rsidP="009953F6">
            <w:pPr>
              <w:pStyle w:val="ListParagraph"/>
              <w:numPr>
                <w:ilvl w:val="0"/>
                <w:numId w:val="558"/>
              </w:numPr>
              <w:spacing w:after="0" w:line="320" w:lineRule="atLeast"/>
            </w:pPr>
            <w:r w:rsidRPr="006F1798">
              <w:t>Discuss key elements of conceptual, classical and school sites models of supervision</w:t>
            </w:r>
          </w:p>
          <w:p w:rsidR="005003D7" w:rsidRPr="006F1798" w:rsidRDefault="005003D7" w:rsidP="009953F6">
            <w:pPr>
              <w:pStyle w:val="ListParagraph"/>
              <w:numPr>
                <w:ilvl w:val="0"/>
                <w:numId w:val="558"/>
              </w:numPr>
              <w:spacing w:after="0" w:line="320" w:lineRule="atLeast"/>
            </w:pPr>
            <w:r>
              <w:t>Explain concept and procedures</w:t>
            </w:r>
            <w:r w:rsidRPr="006F1798">
              <w:t xml:space="preserve"> of general supervision</w:t>
            </w:r>
          </w:p>
          <w:p w:rsidR="005003D7" w:rsidRPr="00C50398" w:rsidRDefault="005003D7" w:rsidP="009953F6">
            <w:pPr>
              <w:pStyle w:val="ListParagraph"/>
              <w:numPr>
                <w:ilvl w:val="0"/>
                <w:numId w:val="558"/>
              </w:numPr>
              <w:spacing w:after="0" w:line="320" w:lineRule="atLeast"/>
            </w:pPr>
            <w:r>
              <w:t>Apply procedures</w:t>
            </w:r>
            <w:r w:rsidRPr="006F1798">
              <w:t xml:space="preserve"> of clinical supervision in school health education programme</w:t>
            </w:r>
          </w:p>
        </w:tc>
        <w:tc>
          <w:tcPr>
            <w:tcW w:w="5148" w:type="dxa"/>
          </w:tcPr>
          <w:p w:rsidR="005003D7" w:rsidRPr="006F1798" w:rsidRDefault="005003D7" w:rsidP="00135C11">
            <w:pPr>
              <w:pStyle w:val="ListParagraph"/>
              <w:spacing w:after="0"/>
              <w:ind w:left="1080" w:hanging="1008"/>
              <w:rPr>
                <w:b/>
              </w:rPr>
            </w:pPr>
            <w:r w:rsidRPr="006F1798">
              <w:rPr>
                <w:b/>
              </w:rPr>
              <w:t>Unit IV:  Supervision  of School Health Education Programme ( 10 hours )</w:t>
            </w:r>
          </w:p>
          <w:p w:rsidR="005003D7" w:rsidRPr="006F1798" w:rsidRDefault="005003D7" w:rsidP="009953F6">
            <w:pPr>
              <w:pStyle w:val="ListParagraph"/>
              <w:numPr>
                <w:ilvl w:val="1"/>
                <w:numId w:val="559"/>
              </w:numPr>
              <w:spacing w:after="0"/>
              <w:ind w:left="702" w:hanging="630"/>
              <w:jc w:val="left"/>
            </w:pPr>
            <w:r w:rsidRPr="006F1798">
              <w:t>Concept, objectives and needs of supervision</w:t>
            </w:r>
          </w:p>
          <w:p w:rsidR="005003D7" w:rsidRPr="006F1798" w:rsidRDefault="005003D7" w:rsidP="009953F6">
            <w:pPr>
              <w:pStyle w:val="ListParagraph"/>
              <w:numPr>
                <w:ilvl w:val="1"/>
                <w:numId w:val="559"/>
              </w:numPr>
              <w:spacing w:after="0"/>
              <w:ind w:left="702" w:hanging="630"/>
              <w:jc w:val="left"/>
            </w:pPr>
            <w:r w:rsidRPr="006F1798">
              <w:t>Conceptual, classical and school sites models of supervision</w:t>
            </w:r>
          </w:p>
          <w:p w:rsidR="005003D7" w:rsidRPr="006F1798" w:rsidRDefault="005003D7" w:rsidP="009953F6">
            <w:pPr>
              <w:pStyle w:val="ListParagraph"/>
              <w:numPr>
                <w:ilvl w:val="1"/>
                <w:numId w:val="559"/>
              </w:numPr>
              <w:spacing w:after="0"/>
              <w:ind w:left="702" w:hanging="630"/>
              <w:jc w:val="left"/>
            </w:pPr>
            <w:r w:rsidRPr="006F1798">
              <w:t>General supervision and its procedures</w:t>
            </w:r>
          </w:p>
          <w:p w:rsidR="005003D7" w:rsidRPr="006F1798" w:rsidRDefault="005003D7" w:rsidP="009953F6">
            <w:pPr>
              <w:pStyle w:val="ListParagraph"/>
              <w:numPr>
                <w:ilvl w:val="1"/>
                <w:numId w:val="559"/>
              </w:numPr>
              <w:spacing w:after="0"/>
              <w:ind w:left="702" w:hanging="630"/>
              <w:jc w:val="left"/>
            </w:pPr>
            <w:r w:rsidRPr="006F1798">
              <w:t>Clinical Supervision and its procedures</w:t>
            </w:r>
          </w:p>
          <w:p w:rsidR="005003D7" w:rsidRPr="006F1798" w:rsidRDefault="005003D7" w:rsidP="00135C11">
            <w:pPr>
              <w:tabs>
                <w:tab w:val="left" w:pos="1100"/>
              </w:tabs>
              <w:spacing w:after="0" w:line="240" w:lineRule="auto"/>
              <w:ind w:left="792" w:hanging="792"/>
              <w:rPr>
                <w:rFonts w:ascii="Times New Roman" w:hAnsi="Times New Roman"/>
                <w:sz w:val="24"/>
                <w:szCs w:val="24"/>
              </w:rPr>
            </w:pPr>
          </w:p>
        </w:tc>
      </w:tr>
      <w:tr w:rsidR="005003D7" w:rsidRPr="006F1798" w:rsidTr="00135C11">
        <w:tc>
          <w:tcPr>
            <w:tcW w:w="4410" w:type="dxa"/>
          </w:tcPr>
          <w:p w:rsidR="005003D7" w:rsidRPr="006F1798" w:rsidRDefault="005003D7" w:rsidP="009953F6">
            <w:pPr>
              <w:pStyle w:val="ListParagraph"/>
              <w:numPr>
                <w:ilvl w:val="0"/>
                <w:numId w:val="556"/>
              </w:numPr>
              <w:spacing w:after="0" w:line="320" w:lineRule="atLeast"/>
            </w:pPr>
            <w:r>
              <w:t xml:space="preserve">prepare a review report </w:t>
            </w:r>
            <w:r w:rsidRPr="006F1798">
              <w:t>on national health policy of Nepal</w:t>
            </w:r>
          </w:p>
          <w:p w:rsidR="005003D7" w:rsidRPr="006F1798" w:rsidRDefault="005003D7" w:rsidP="009953F6">
            <w:pPr>
              <w:pStyle w:val="ListParagraph"/>
              <w:numPr>
                <w:ilvl w:val="0"/>
                <w:numId w:val="556"/>
              </w:numPr>
              <w:spacing w:after="0" w:line="320" w:lineRule="atLeast"/>
            </w:pPr>
            <w:r>
              <w:t>State</w:t>
            </w:r>
            <w:r w:rsidRPr="006F1798">
              <w:t xml:space="preserve"> key points from second long term health plan and three year interim plan related to health education and promotion</w:t>
            </w:r>
          </w:p>
          <w:p w:rsidR="005003D7" w:rsidRPr="00C50398" w:rsidRDefault="005003D7" w:rsidP="009953F6">
            <w:pPr>
              <w:pStyle w:val="ListParagraph"/>
              <w:numPr>
                <w:ilvl w:val="0"/>
                <w:numId w:val="556"/>
              </w:numPr>
              <w:spacing w:after="0" w:line="320" w:lineRule="atLeast"/>
              <w:jc w:val="left"/>
            </w:pPr>
            <w:r>
              <w:t>Identify</w:t>
            </w:r>
            <w:r w:rsidRPr="006F1798">
              <w:t xml:space="preserve"> the overview of health sector programme implementation in Nepal.</w:t>
            </w:r>
          </w:p>
        </w:tc>
        <w:tc>
          <w:tcPr>
            <w:tcW w:w="5148" w:type="dxa"/>
          </w:tcPr>
          <w:p w:rsidR="005003D7" w:rsidRPr="00C50398" w:rsidRDefault="005003D7" w:rsidP="00135C11">
            <w:pPr>
              <w:spacing w:after="0" w:line="240" w:lineRule="auto"/>
              <w:rPr>
                <w:rFonts w:ascii="Times New Roman" w:hAnsi="Times New Roman"/>
                <w:b/>
                <w:bCs/>
                <w:sz w:val="24"/>
                <w:szCs w:val="24"/>
              </w:rPr>
            </w:pPr>
            <w:r w:rsidRPr="00C50398">
              <w:rPr>
                <w:rFonts w:ascii="Times New Roman" w:hAnsi="Times New Roman"/>
                <w:b/>
                <w:bCs/>
                <w:sz w:val="24"/>
                <w:szCs w:val="24"/>
              </w:rPr>
              <w:t xml:space="preserve">Unit V: Health Policy and Plans of Nepal </w:t>
            </w:r>
            <w:r>
              <w:rPr>
                <w:rFonts w:ascii="Times New Roman" w:hAnsi="Times New Roman"/>
                <w:b/>
                <w:bCs/>
                <w:sz w:val="24"/>
                <w:szCs w:val="24"/>
              </w:rPr>
              <w:t xml:space="preserve">     </w:t>
            </w:r>
            <w:r w:rsidRPr="00C50398">
              <w:rPr>
                <w:rFonts w:ascii="Times New Roman" w:hAnsi="Times New Roman"/>
                <w:b/>
                <w:bCs/>
                <w:sz w:val="24"/>
                <w:szCs w:val="24"/>
              </w:rPr>
              <w:t>(6)</w:t>
            </w:r>
          </w:p>
          <w:p w:rsidR="005003D7" w:rsidRPr="006F1798" w:rsidRDefault="005003D7" w:rsidP="00135C11">
            <w:pPr>
              <w:pStyle w:val="ListParagraph"/>
              <w:spacing w:after="0"/>
              <w:ind w:left="522" w:hanging="540"/>
            </w:pPr>
            <w:r w:rsidRPr="006F1798">
              <w:t>5.1 Review of national health policies and plan.</w:t>
            </w:r>
          </w:p>
          <w:p w:rsidR="005003D7" w:rsidRPr="006F1798" w:rsidRDefault="005003D7" w:rsidP="00135C11">
            <w:pPr>
              <w:pStyle w:val="ListParagraph"/>
              <w:spacing w:after="0"/>
              <w:ind w:left="1062" w:hanging="1080"/>
            </w:pPr>
            <w:r w:rsidRPr="006F1798">
              <w:t xml:space="preserve">        5.1.1 National health polices,1991</w:t>
            </w:r>
          </w:p>
          <w:p w:rsidR="005003D7" w:rsidRPr="006F1798" w:rsidRDefault="005003D7" w:rsidP="00135C11">
            <w:pPr>
              <w:pStyle w:val="ListParagraph"/>
              <w:spacing w:after="0"/>
              <w:ind w:left="1062" w:hanging="1080"/>
            </w:pPr>
            <w:r w:rsidRPr="006F1798">
              <w:t xml:space="preserve">         5.1.2 Second long term health plan (1997- 2017).</w:t>
            </w:r>
          </w:p>
          <w:p w:rsidR="005003D7" w:rsidRPr="006F1798" w:rsidRDefault="005003D7" w:rsidP="00135C11">
            <w:pPr>
              <w:pStyle w:val="ListParagraph"/>
              <w:spacing w:after="0"/>
              <w:ind w:left="1062" w:hanging="1080"/>
            </w:pPr>
            <w:r w:rsidRPr="006F1798">
              <w:t xml:space="preserve">          5.1.3 Three year interim health plan (first &amp;Second).</w:t>
            </w:r>
          </w:p>
          <w:p w:rsidR="005003D7" w:rsidRPr="006F1798" w:rsidRDefault="005003D7" w:rsidP="00135C11">
            <w:pPr>
              <w:pStyle w:val="ListParagraph"/>
              <w:spacing w:after="0"/>
              <w:ind w:left="1062" w:hanging="450"/>
            </w:pPr>
            <w:r w:rsidRPr="006F1798">
              <w:t>5.1.4  National Health Policy 2071 BS</w:t>
            </w:r>
          </w:p>
          <w:p w:rsidR="005003D7" w:rsidRPr="006F1798" w:rsidRDefault="005003D7" w:rsidP="00135C11">
            <w:pPr>
              <w:pStyle w:val="ListParagraph"/>
              <w:spacing w:after="0"/>
              <w:ind w:left="1062" w:hanging="1080"/>
            </w:pPr>
            <w:r w:rsidRPr="006F1798">
              <w:t>5.2  Review of Nepal health sector programme – implementation plan</w:t>
            </w:r>
          </w:p>
        </w:tc>
      </w:tr>
    </w:tbl>
    <w:p w:rsidR="005003D7" w:rsidRPr="00DE1580" w:rsidRDefault="005003D7" w:rsidP="005003D7">
      <w:pPr>
        <w:spacing w:before="40" w:after="0" w:line="240" w:lineRule="auto"/>
        <w:rPr>
          <w:rFonts w:ascii="Times New Roman" w:hAnsi="Times New Roman"/>
          <w:i/>
          <w:sz w:val="20"/>
          <w:szCs w:val="20"/>
        </w:rPr>
      </w:pPr>
      <w:r w:rsidRPr="00DE1580">
        <w:rPr>
          <w:rFonts w:ascii="Times New Roman" w:hAnsi="Times New Roman"/>
          <w:i/>
          <w:sz w:val="20"/>
          <w:szCs w:val="20"/>
        </w:rPr>
        <w:t>Note: The figures in the parentheses indicate the approximate hours for the respective units.</w:t>
      </w:r>
    </w:p>
    <w:p w:rsidR="005003D7" w:rsidRPr="00DE1580" w:rsidRDefault="005003D7" w:rsidP="005003D7">
      <w:pPr>
        <w:pStyle w:val="ListParagraph"/>
        <w:ind w:left="1080" w:hanging="540"/>
        <w:rPr>
          <w:b/>
        </w:rPr>
      </w:pPr>
    </w:p>
    <w:p w:rsidR="005003D7" w:rsidRPr="00DE1580" w:rsidRDefault="005003D7" w:rsidP="005003D7">
      <w:pPr>
        <w:rPr>
          <w:rFonts w:ascii="Times New Roman" w:hAnsi="Times New Roman"/>
          <w:b/>
          <w:sz w:val="24"/>
          <w:szCs w:val="24"/>
        </w:rPr>
      </w:pPr>
      <w:r w:rsidRPr="00DE1580">
        <w:rPr>
          <w:rFonts w:ascii="Times New Roman" w:hAnsi="Times New Roman"/>
          <w:b/>
          <w:sz w:val="24"/>
          <w:szCs w:val="24"/>
        </w:rPr>
        <w:t>4. Instructional Techniques</w:t>
      </w:r>
    </w:p>
    <w:p w:rsidR="005003D7" w:rsidRDefault="005003D7" w:rsidP="005003D7">
      <w:pPr>
        <w:pStyle w:val="ListParagraph"/>
        <w:tabs>
          <w:tab w:val="left" w:pos="540"/>
        </w:tabs>
        <w:rPr>
          <w:sz w:val="26"/>
          <w:szCs w:val="26"/>
        </w:rPr>
      </w:pPr>
      <w:r>
        <w:rPr>
          <w:sz w:val="26"/>
          <w:szCs w:val="26"/>
        </w:rPr>
        <w:t>The instructional techniques for this course are divided into two groups. The first group consists of general instructional techniques applicable to most of the units and sub-units. While the second group consists of proposed specific instructional techniques applicable to specific units and topics.</w:t>
      </w:r>
    </w:p>
    <w:p w:rsidR="005003D7" w:rsidRDefault="005003D7" w:rsidP="005003D7">
      <w:pPr>
        <w:pStyle w:val="ListParagraph"/>
        <w:tabs>
          <w:tab w:val="left" w:pos="540"/>
        </w:tabs>
        <w:rPr>
          <w:sz w:val="26"/>
          <w:szCs w:val="26"/>
        </w:rPr>
      </w:pPr>
    </w:p>
    <w:p w:rsidR="005003D7" w:rsidRPr="00E52374" w:rsidRDefault="005003D7" w:rsidP="005003D7">
      <w:pPr>
        <w:pStyle w:val="ListParagraph"/>
        <w:tabs>
          <w:tab w:val="left" w:pos="540"/>
          <w:tab w:val="left" w:pos="5760"/>
        </w:tabs>
        <w:rPr>
          <w:b/>
          <w:sz w:val="26"/>
          <w:szCs w:val="26"/>
        </w:rPr>
      </w:pPr>
      <w:r w:rsidRPr="00E52374">
        <w:rPr>
          <w:b/>
          <w:sz w:val="26"/>
          <w:szCs w:val="26"/>
        </w:rPr>
        <w:t>4.1 General Instructional Techniques</w:t>
      </w:r>
    </w:p>
    <w:p w:rsidR="005003D7" w:rsidRDefault="005003D7" w:rsidP="009953F6">
      <w:pPr>
        <w:pStyle w:val="ListParagraph"/>
        <w:numPr>
          <w:ilvl w:val="0"/>
          <w:numId w:val="564"/>
        </w:numPr>
        <w:tabs>
          <w:tab w:val="left" w:pos="540"/>
        </w:tabs>
        <w:ind w:left="900" w:hanging="450"/>
        <w:jc w:val="left"/>
        <w:rPr>
          <w:sz w:val="26"/>
          <w:szCs w:val="26"/>
        </w:rPr>
      </w:pPr>
      <w:r>
        <w:rPr>
          <w:sz w:val="26"/>
          <w:szCs w:val="26"/>
        </w:rPr>
        <w:t>Lecture with slide presentation</w:t>
      </w:r>
    </w:p>
    <w:p w:rsidR="005003D7" w:rsidRDefault="005003D7" w:rsidP="009953F6">
      <w:pPr>
        <w:pStyle w:val="ListParagraph"/>
        <w:numPr>
          <w:ilvl w:val="0"/>
          <w:numId w:val="564"/>
        </w:numPr>
        <w:tabs>
          <w:tab w:val="left" w:pos="540"/>
        </w:tabs>
        <w:ind w:left="900" w:hanging="450"/>
        <w:jc w:val="left"/>
        <w:rPr>
          <w:sz w:val="26"/>
          <w:szCs w:val="26"/>
        </w:rPr>
      </w:pPr>
      <w:r>
        <w:rPr>
          <w:sz w:val="26"/>
          <w:szCs w:val="26"/>
        </w:rPr>
        <w:t>Question-answer</w:t>
      </w:r>
    </w:p>
    <w:p w:rsidR="005003D7" w:rsidRDefault="005003D7" w:rsidP="009953F6">
      <w:pPr>
        <w:pStyle w:val="ListParagraph"/>
        <w:numPr>
          <w:ilvl w:val="0"/>
          <w:numId w:val="564"/>
        </w:numPr>
        <w:tabs>
          <w:tab w:val="left" w:pos="540"/>
        </w:tabs>
        <w:ind w:left="900" w:hanging="450"/>
        <w:jc w:val="left"/>
        <w:rPr>
          <w:sz w:val="26"/>
          <w:szCs w:val="26"/>
        </w:rPr>
      </w:pPr>
      <w:r>
        <w:rPr>
          <w:sz w:val="26"/>
          <w:szCs w:val="26"/>
        </w:rPr>
        <w:t>Discussion</w:t>
      </w:r>
    </w:p>
    <w:p w:rsidR="005003D7" w:rsidRDefault="005003D7" w:rsidP="005003D7">
      <w:pPr>
        <w:pStyle w:val="ListParagraph"/>
        <w:tabs>
          <w:tab w:val="left" w:pos="540"/>
        </w:tabs>
        <w:ind w:left="900"/>
        <w:rPr>
          <w:sz w:val="26"/>
          <w:szCs w:val="26"/>
        </w:rPr>
      </w:pPr>
    </w:p>
    <w:p w:rsidR="005003D7" w:rsidRDefault="005003D7" w:rsidP="005003D7">
      <w:pPr>
        <w:pStyle w:val="ListParagraph"/>
        <w:tabs>
          <w:tab w:val="left" w:pos="540"/>
        </w:tabs>
        <w:ind w:left="900"/>
        <w:rPr>
          <w:sz w:val="26"/>
          <w:szCs w:val="26"/>
        </w:rPr>
      </w:pPr>
    </w:p>
    <w:p w:rsidR="005003D7" w:rsidRDefault="005003D7" w:rsidP="005003D7">
      <w:pPr>
        <w:pStyle w:val="ListParagraph"/>
        <w:tabs>
          <w:tab w:val="left" w:pos="540"/>
        </w:tabs>
        <w:ind w:left="900"/>
        <w:rPr>
          <w:sz w:val="26"/>
          <w:szCs w:val="26"/>
        </w:rPr>
      </w:pPr>
    </w:p>
    <w:p w:rsidR="005003D7" w:rsidRDefault="005003D7" w:rsidP="009953F6">
      <w:pPr>
        <w:pStyle w:val="ListParagraph"/>
        <w:numPr>
          <w:ilvl w:val="1"/>
          <w:numId w:val="562"/>
        </w:numPr>
        <w:tabs>
          <w:tab w:val="left" w:pos="540"/>
          <w:tab w:val="left" w:pos="5760"/>
        </w:tabs>
        <w:jc w:val="left"/>
        <w:rPr>
          <w:b/>
          <w:sz w:val="26"/>
          <w:szCs w:val="26"/>
        </w:rPr>
      </w:pPr>
      <w:r w:rsidRPr="007F2CED">
        <w:rPr>
          <w:b/>
          <w:sz w:val="26"/>
          <w:szCs w:val="26"/>
        </w:rPr>
        <w:t>Specific Instructional Techniques</w:t>
      </w:r>
    </w:p>
    <w:p w:rsidR="005003D7" w:rsidRPr="00A2644C" w:rsidRDefault="005003D7" w:rsidP="005003D7">
      <w:pPr>
        <w:pStyle w:val="ListParagraph"/>
        <w:ind w:left="360"/>
        <w:rPr>
          <w:color w:val="333333"/>
        </w:rPr>
      </w:pPr>
      <w:r w:rsidRPr="00A2644C">
        <w:rPr>
          <w:color w:val="333333"/>
        </w:rPr>
        <w:t xml:space="preserve">The following techniques will be used for active participation of students </w:t>
      </w:r>
      <w:r>
        <w:rPr>
          <w:color w:val="333333"/>
        </w:rPr>
        <w:t>in learning process.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7650"/>
      </w:tblGrid>
      <w:tr w:rsidR="005003D7" w:rsidRPr="006F1798" w:rsidTr="00135C11">
        <w:tc>
          <w:tcPr>
            <w:tcW w:w="900" w:type="dxa"/>
          </w:tcPr>
          <w:p w:rsidR="005003D7" w:rsidRPr="006F1798" w:rsidRDefault="005003D7" w:rsidP="00135C11">
            <w:pPr>
              <w:pStyle w:val="ListParagraph"/>
              <w:tabs>
                <w:tab w:val="left" w:pos="540"/>
                <w:tab w:val="left" w:pos="5760"/>
              </w:tabs>
              <w:jc w:val="center"/>
              <w:rPr>
                <w:b/>
                <w:sz w:val="26"/>
                <w:szCs w:val="26"/>
              </w:rPr>
            </w:pPr>
            <w:r w:rsidRPr="006F1798">
              <w:rPr>
                <w:b/>
                <w:sz w:val="26"/>
                <w:szCs w:val="26"/>
              </w:rPr>
              <w:t>Unit</w:t>
            </w:r>
          </w:p>
        </w:tc>
        <w:tc>
          <w:tcPr>
            <w:tcW w:w="7650" w:type="dxa"/>
          </w:tcPr>
          <w:p w:rsidR="005003D7" w:rsidRPr="006F1798" w:rsidRDefault="005003D7" w:rsidP="00135C11">
            <w:pPr>
              <w:pStyle w:val="ListParagraph"/>
              <w:tabs>
                <w:tab w:val="left" w:pos="540"/>
                <w:tab w:val="left" w:pos="5760"/>
              </w:tabs>
              <w:jc w:val="center"/>
              <w:rPr>
                <w:b/>
                <w:sz w:val="26"/>
                <w:szCs w:val="26"/>
              </w:rPr>
            </w:pPr>
            <w:r w:rsidRPr="006F1798">
              <w:rPr>
                <w:b/>
                <w:bCs/>
                <w:color w:val="000000"/>
              </w:rPr>
              <w:t>Activity and Instructional Techniques</w:t>
            </w:r>
          </w:p>
        </w:tc>
      </w:tr>
      <w:tr w:rsidR="005003D7" w:rsidRPr="006F1798" w:rsidTr="00135C11">
        <w:tc>
          <w:tcPr>
            <w:tcW w:w="900" w:type="dxa"/>
          </w:tcPr>
          <w:p w:rsidR="005003D7" w:rsidRPr="006F1798" w:rsidRDefault="005003D7" w:rsidP="00135C11">
            <w:pPr>
              <w:pStyle w:val="ListParagraph"/>
              <w:tabs>
                <w:tab w:val="left" w:pos="540"/>
                <w:tab w:val="left" w:pos="5760"/>
              </w:tabs>
              <w:rPr>
                <w:b/>
                <w:sz w:val="26"/>
                <w:szCs w:val="26"/>
              </w:rPr>
            </w:pPr>
            <w:r w:rsidRPr="006F1798">
              <w:rPr>
                <w:b/>
                <w:sz w:val="26"/>
                <w:szCs w:val="26"/>
              </w:rPr>
              <w:t>I</w:t>
            </w:r>
          </w:p>
        </w:tc>
        <w:tc>
          <w:tcPr>
            <w:tcW w:w="7650" w:type="dxa"/>
          </w:tcPr>
          <w:p w:rsidR="005003D7" w:rsidRPr="006F1798" w:rsidRDefault="005003D7" w:rsidP="009953F6">
            <w:pPr>
              <w:pStyle w:val="ListParagraph"/>
              <w:numPr>
                <w:ilvl w:val="0"/>
                <w:numId w:val="563"/>
              </w:numPr>
              <w:ind w:left="230" w:hanging="230"/>
              <w:rPr>
                <w:sz w:val="26"/>
                <w:szCs w:val="26"/>
              </w:rPr>
            </w:pPr>
            <w:r w:rsidRPr="006F1798">
              <w:t xml:space="preserve">Students will be divided into groups and they will be given assignments on three themes: Steps in health education, PRECED-PROCEED model, Dignan and Carr's Planning Model. Each group will prepare and present their assignments in the class. After the presentation, teacher will clarify concepts and provide feedbacks. </w:t>
            </w:r>
          </w:p>
        </w:tc>
      </w:tr>
      <w:tr w:rsidR="005003D7" w:rsidRPr="006F1798" w:rsidTr="00135C11">
        <w:tc>
          <w:tcPr>
            <w:tcW w:w="900" w:type="dxa"/>
          </w:tcPr>
          <w:p w:rsidR="005003D7" w:rsidRPr="006F1798" w:rsidRDefault="005003D7" w:rsidP="00135C11">
            <w:pPr>
              <w:pStyle w:val="ListParagraph"/>
              <w:tabs>
                <w:tab w:val="left" w:pos="540"/>
                <w:tab w:val="left" w:pos="5760"/>
              </w:tabs>
              <w:rPr>
                <w:b/>
                <w:sz w:val="26"/>
                <w:szCs w:val="26"/>
              </w:rPr>
            </w:pPr>
            <w:r w:rsidRPr="006F1798">
              <w:rPr>
                <w:b/>
                <w:sz w:val="26"/>
                <w:szCs w:val="26"/>
              </w:rPr>
              <w:t>II</w:t>
            </w:r>
          </w:p>
        </w:tc>
        <w:tc>
          <w:tcPr>
            <w:tcW w:w="7650" w:type="dxa"/>
          </w:tcPr>
          <w:p w:rsidR="005003D7" w:rsidRPr="00C50398" w:rsidRDefault="005003D7" w:rsidP="009953F6">
            <w:pPr>
              <w:pStyle w:val="ListParagraph"/>
              <w:numPr>
                <w:ilvl w:val="0"/>
                <w:numId w:val="561"/>
              </w:numPr>
              <w:tabs>
                <w:tab w:val="left" w:pos="432"/>
                <w:tab w:val="left" w:pos="5760"/>
              </w:tabs>
              <w:ind w:left="432" w:hanging="450"/>
              <w:jc w:val="left"/>
              <w:rPr>
                <w:sz w:val="26"/>
                <w:szCs w:val="26"/>
              </w:rPr>
            </w:pPr>
            <w:r w:rsidRPr="006F1798">
              <w:rPr>
                <w:sz w:val="26"/>
                <w:szCs w:val="26"/>
              </w:rPr>
              <w:t xml:space="preserve">Students will be divided into groups and they will </w:t>
            </w:r>
            <w:r>
              <w:rPr>
                <w:sz w:val="26"/>
                <w:szCs w:val="26"/>
              </w:rPr>
              <w:t xml:space="preserve">be </w:t>
            </w:r>
            <w:r w:rsidRPr="006F1798">
              <w:rPr>
                <w:sz w:val="26"/>
                <w:szCs w:val="26"/>
              </w:rPr>
              <w:t xml:space="preserve">give </w:t>
            </w:r>
            <w:r>
              <w:rPr>
                <w:sz w:val="26"/>
                <w:szCs w:val="26"/>
              </w:rPr>
              <w:t xml:space="preserve">a </w:t>
            </w:r>
            <w:r w:rsidRPr="006F1798">
              <w:rPr>
                <w:sz w:val="26"/>
                <w:szCs w:val="26"/>
              </w:rPr>
              <w:t>assignment on three themes: models of health planning, framework of strategic planning and sample of strategic planning of an organization. Each group read relevant literature and books, discuss and prepare class presentation. Each group will present output of the group work in class. After presentation, teacher will further clarify the concepts and issues</w:t>
            </w:r>
          </w:p>
        </w:tc>
      </w:tr>
      <w:tr w:rsidR="005003D7" w:rsidRPr="006F1798" w:rsidTr="00135C11">
        <w:tc>
          <w:tcPr>
            <w:tcW w:w="900" w:type="dxa"/>
          </w:tcPr>
          <w:p w:rsidR="005003D7" w:rsidRPr="006F1798" w:rsidRDefault="005003D7" w:rsidP="00135C11">
            <w:pPr>
              <w:pStyle w:val="ListParagraph"/>
              <w:tabs>
                <w:tab w:val="left" w:pos="540"/>
                <w:tab w:val="left" w:pos="5760"/>
              </w:tabs>
              <w:rPr>
                <w:b/>
                <w:sz w:val="26"/>
                <w:szCs w:val="26"/>
              </w:rPr>
            </w:pPr>
            <w:r w:rsidRPr="006F1798">
              <w:rPr>
                <w:b/>
                <w:sz w:val="26"/>
                <w:szCs w:val="26"/>
              </w:rPr>
              <w:t>III</w:t>
            </w:r>
          </w:p>
        </w:tc>
        <w:tc>
          <w:tcPr>
            <w:tcW w:w="7650" w:type="dxa"/>
          </w:tcPr>
          <w:p w:rsidR="005003D7" w:rsidRPr="006F1798" w:rsidRDefault="005003D7" w:rsidP="009953F6">
            <w:pPr>
              <w:pStyle w:val="ListParagraph"/>
              <w:numPr>
                <w:ilvl w:val="0"/>
                <w:numId w:val="561"/>
              </w:numPr>
              <w:tabs>
                <w:tab w:val="left" w:pos="432"/>
                <w:tab w:val="left" w:pos="5760"/>
              </w:tabs>
              <w:ind w:left="432" w:hanging="450"/>
              <w:jc w:val="left"/>
              <w:rPr>
                <w:sz w:val="26"/>
                <w:szCs w:val="26"/>
              </w:rPr>
            </w:pPr>
            <w:r w:rsidRPr="006F1798">
              <w:rPr>
                <w:sz w:val="26"/>
                <w:szCs w:val="26"/>
              </w:rPr>
              <w:t>Students will visit the nearest schools, observe and discuss with school teachers and staff about management of school health education, school health services and healthy environment. On the basis of school visit and interaction with school teachers, each student will write short critical report on existing status of school health management of the local school.</w:t>
            </w:r>
            <w:r>
              <w:rPr>
                <w:sz w:val="26"/>
                <w:szCs w:val="26"/>
              </w:rPr>
              <w:t xml:space="preserve">  The students will present their reports, which will be followed by discussions. </w:t>
            </w:r>
          </w:p>
        </w:tc>
      </w:tr>
      <w:tr w:rsidR="005003D7" w:rsidRPr="006F1798" w:rsidTr="00135C11">
        <w:tc>
          <w:tcPr>
            <w:tcW w:w="900" w:type="dxa"/>
          </w:tcPr>
          <w:p w:rsidR="005003D7" w:rsidRPr="006F1798" w:rsidRDefault="005003D7" w:rsidP="00135C11">
            <w:pPr>
              <w:pStyle w:val="ListParagraph"/>
              <w:tabs>
                <w:tab w:val="left" w:pos="540"/>
                <w:tab w:val="left" w:pos="5760"/>
              </w:tabs>
              <w:rPr>
                <w:b/>
                <w:sz w:val="26"/>
                <w:szCs w:val="26"/>
              </w:rPr>
            </w:pPr>
            <w:r w:rsidRPr="006F1798">
              <w:rPr>
                <w:b/>
                <w:sz w:val="26"/>
                <w:szCs w:val="26"/>
              </w:rPr>
              <w:t>IV</w:t>
            </w:r>
          </w:p>
        </w:tc>
        <w:tc>
          <w:tcPr>
            <w:tcW w:w="7650" w:type="dxa"/>
          </w:tcPr>
          <w:p w:rsidR="005003D7" w:rsidRPr="006F1798" w:rsidRDefault="005003D7" w:rsidP="009953F6">
            <w:pPr>
              <w:pStyle w:val="ListParagraph"/>
              <w:numPr>
                <w:ilvl w:val="0"/>
                <w:numId w:val="561"/>
              </w:numPr>
              <w:tabs>
                <w:tab w:val="left" w:pos="432"/>
                <w:tab w:val="left" w:pos="5760"/>
              </w:tabs>
              <w:ind w:left="432" w:hanging="450"/>
              <w:jc w:val="left"/>
              <w:rPr>
                <w:sz w:val="26"/>
                <w:szCs w:val="26"/>
              </w:rPr>
            </w:pPr>
            <w:r w:rsidRPr="006F1798">
              <w:rPr>
                <w:sz w:val="26"/>
                <w:szCs w:val="26"/>
              </w:rPr>
              <w:t xml:space="preserve"> A few selected students will play the role of clinical supervisor and prepare their works according to the process of clinical supervision. One student will play the role of school health education teacher and remaining students will play school students. Students playing roles of clinical supervisor will organize pre-observation conference, observation and analysis strategies/methods adopted by a teacher, organize pos-observation conference. After role play, there will interaction among them, teacher will clarify the key concepts and points. </w:t>
            </w:r>
          </w:p>
        </w:tc>
      </w:tr>
      <w:tr w:rsidR="005003D7" w:rsidRPr="006F1798" w:rsidTr="00135C11">
        <w:tc>
          <w:tcPr>
            <w:tcW w:w="900" w:type="dxa"/>
          </w:tcPr>
          <w:p w:rsidR="005003D7" w:rsidRPr="006F1798" w:rsidRDefault="005003D7" w:rsidP="00135C11">
            <w:pPr>
              <w:pStyle w:val="ListParagraph"/>
              <w:tabs>
                <w:tab w:val="left" w:pos="540"/>
                <w:tab w:val="left" w:pos="5760"/>
              </w:tabs>
              <w:rPr>
                <w:b/>
                <w:sz w:val="26"/>
                <w:szCs w:val="26"/>
              </w:rPr>
            </w:pPr>
            <w:r w:rsidRPr="006F1798">
              <w:rPr>
                <w:b/>
                <w:sz w:val="26"/>
                <w:szCs w:val="26"/>
              </w:rPr>
              <w:t>V</w:t>
            </w:r>
          </w:p>
        </w:tc>
        <w:tc>
          <w:tcPr>
            <w:tcW w:w="7650" w:type="dxa"/>
          </w:tcPr>
          <w:p w:rsidR="005003D7" w:rsidRPr="006F1798" w:rsidRDefault="005003D7" w:rsidP="009953F6">
            <w:pPr>
              <w:pStyle w:val="ListParagraph"/>
              <w:numPr>
                <w:ilvl w:val="0"/>
                <w:numId w:val="561"/>
              </w:numPr>
              <w:tabs>
                <w:tab w:val="left" w:pos="432"/>
                <w:tab w:val="left" w:pos="5760"/>
              </w:tabs>
              <w:ind w:left="432" w:hanging="450"/>
              <w:jc w:val="left"/>
              <w:rPr>
                <w:sz w:val="26"/>
                <w:szCs w:val="26"/>
              </w:rPr>
            </w:pPr>
            <w:r w:rsidRPr="006F1798">
              <w:rPr>
                <w:sz w:val="26"/>
                <w:szCs w:val="26"/>
              </w:rPr>
              <w:t xml:space="preserve">Students will be divided into groups. First group will review the second long term plan. The second group will review interim health plan and third group will review national health policy 2071 BS. Each group will present their review in the class. After presentation, teacher further </w:t>
            </w:r>
            <w:r>
              <w:rPr>
                <w:sz w:val="26"/>
                <w:szCs w:val="26"/>
              </w:rPr>
              <w:t xml:space="preserve">explains </w:t>
            </w:r>
            <w:r w:rsidRPr="006F1798">
              <w:rPr>
                <w:sz w:val="26"/>
                <w:szCs w:val="26"/>
              </w:rPr>
              <w:t>the key elements of health policy and plan of Nepal</w:t>
            </w:r>
          </w:p>
        </w:tc>
      </w:tr>
    </w:tbl>
    <w:p w:rsidR="005003D7" w:rsidRPr="00DE1580" w:rsidRDefault="005003D7" w:rsidP="005003D7">
      <w:pPr>
        <w:rPr>
          <w:rFonts w:ascii="Times New Roman" w:hAnsi="Times New Roman"/>
          <w:b/>
          <w:sz w:val="24"/>
          <w:szCs w:val="24"/>
        </w:rPr>
      </w:pPr>
    </w:p>
    <w:p w:rsidR="005003D7" w:rsidRDefault="005003D7" w:rsidP="005003D7">
      <w:pPr>
        <w:rPr>
          <w:rFonts w:ascii="Times New Roman" w:hAnsi="Times New Roman"/>
          <w:sz w:val="24"/>
          <w:szCs w:val="24"/>
        </w:rPr>
      </w:pPr>
      <w:r w:rsidRPr="00DE1580">
        <w:rPr>
          <w:rFonts w:ascii="Times New Roman" w:hAnsi="Times New Roman"/>
          <w:sz w:val="24"/>
          <w:szCs w:val="24"/>
        </w:rPr>
        <w:tab/>
      </w:r>
    </w:p>
    <w:p w:rsidR="005003D7" w:rsidRDefault="005003D7" w:rsidP="005003D7">
      <w:pPr>
        <w:rPr>
          <w:rFonts w:ascii="Times New Roman" w:hAnsi="Times New Roman"/>
          <w:sz w:val="24"/>
          <w:szCs w:val="24"/>
        </w:rPr>
      </w:pPr>
    </w:p>
    <w:p w:rsidR="005003D7" w:rsidRPr="00DE1580" w:rsidRDefault="005003D7" w:rsidP="005003D7">
      <w:pPr>
        <w:rPr>
          <w:rFonts w:ascii="Times New Roman" w:hAnsi="Times New Roman"/>
          <w:b/>
          <w:bCs/>
          <w:sz w:val="24"/>
          <w:szCs w:val="24"/>
        </w:rPr>
      </w:pPr>
      <w:r w:rsidRPr="00DE1580">
        <w:rPr>
          <w:rFonts w:ascii="Times New Roman" w:hAnsi="Times New Roman"/>
          <w:b/>
          <w:bCs/>
          <w:sz w:val="24"/>
          <w:szCs w:val="24"/>
        </w:rPr>
        <w:t>5. Recommended Books and Reference</w:t>
      </w:r>
    </w:p>
    <w:p w:rsidR="005003D7" w:rsidRPr="00DE1580" w:rsidRDefault="005003D7" w:rsidP="005003D7">
      <w:pPr>
        <w:pStyle w:val="ListParagraph"/>
        <w:ind w:left="1080" w:hanging="540"/>
        <w:rPr>
          <w:b/>
        </w:rPr>
      </w:pPr>
    </w:p>
    <w:p w:rsidR="005003D7" w:rsidRPr="00DE1580" w:rsidRDefault="005003D7" w:rsidP="005003D7">
      <w:pPr>
        <w:jc w:val="center"/>
        <w:rPr>
          <w:rFonts w:ascii="Times New Roman" w:hAnsi="Times New Roman"/>
          <w:b/>
          <w:sz w:val="24"/>
          <w:szCs w:val="24"/>
        </w:rPr>
      </w:pPr>
      <w:r w:rsidRPr="00DE1580">
        <w:rPr>
          <w:rFonts w:ascii="Times New Roman" w:hAnsi="Times New Roman"/>
          <w:b/>
          <w:sz w:val="24"/>
          <w:szCs w:val="24"/>
        </w:rPr>
        <w:t>Recommended readings</w:t>
      </w:r>
    </w:p>
    <w:p w:rsidR="005003D7" w:rsidRPr="00DE1580" w:rsidRDefault="005003D7" w:rsidP="005003D7">
      <w:pPr>
        <w:spacing w:after="0" w:line="240" w:lineRule="auto"/>
        <w:ind w:left="851" w:hanging="851"/>
        <w:jc w:val="both"/>
        <w:rPr>
          <w:rFonts w:ascii="Times New Roman" w:hAnsi="Times New Roman"/>
          <w:b/>
          <w:sz w:val="24"/>
          <w:szCs w:val="24"/>
        </w:rPr>
      </w:pPr>
      <w:r w:rsidRPr="00DE1580">
        <w:rPr>
          <w:rFonts w:ascii="Times New Roman" w:hAnsi="Times New Roman"/>
          <w:sz w:val="24"/>
          <w:szCs w:val="24"/>
        </w:rPr>
        <w:t>Glanz, K., Rimer, B.K. &amp; Lewis, F.M. (2002</w:t>
      </w:r>
      <w:r w:rsidRPr="00DE1580">
        <w:rPr>
          <w:rFonts w:ascii="Times New Roman" w:hAnsi="Times New Roman"/>
          <w:i/>
          <w:sz w:val="24"/>
          <w:szCs w:val="24"/>
        </w:rPr>
        <w:t>). Health behaviour and health education: Theories, research and practice (Third edition).</w:t>
      </w:r>
      <w:r w:rsidRPr="00DE1580">
        <w:rPr>
          <w:rFonts w:ascii="Times New Roman" w:hAnsi="Times New Roman"/>
          <w:sz w:val="24"/>
          <w:szCs w:val="24"/>
        </w:rPr>
        <w:t xml:space="preserve"> </w:t>
      </w:r>
      <w:smartTag w:uri="urn:schemas-microsoft-com:office:smarttags" w:element="place">
        <w:smartTag w:uri="urn:schemas-microsoft-com:office:smarttags" w:element="City">
          <w:r w:rsidRPr="00DE1580">
            <w:rPr>
              <w:rFonts w:ascii="Times New Roman" w:hAnsi="Times New Roman"/>
              <w:sz w:val="24"/>
              <w:szCs w:val="24"/>
            </w:rPr>
            <w:t>San Francisco</w:t>
          </w:r>
        </w:smartTag>
      </w:smartTag>
      <w:r w:rsidRPr="00DE1580">
        <w:rPr>
          <w:rFonts w:ascii="Times New Roman" w:hAnsi="Times New Roman"/>
          <w:sz w:val="24"/>
          <w:szCs w:val="24"/>
        </w:rPr>
        <w:t xml:space="preserve">: John Wiley &amp; Sons, Inc. </w:t>
      </w:r>
      <w:r w:rsidRPr="00DE1580">
        <w:rPr>
          <w:rFonts w:ascii="Times New Roman" w:hAnsi="Times New Roman"/>
          <w:b/>
          <w:sz w:val="24"/>
          <w:szCs w:val="24"/>
        </w:rPr>
        <w:t>(Unit I and II)</w:t>
      </w:r>
    </w:p>
    <w:p w:rsidR="005003D7" w:rsidRPr="00DE1580" w:rsidRDefault="005003D7" w:rsidP="005003D7">
      <w:pPr>
        <w:spacing w:after="0" w:line="240" w:lineRule="auto"/>
        <w:ind w:left="851" w:hanging="851"/>
        <w:jc w:val="both"/>
        <w:rPr>
          <w:rFonts w:ascii="Times New Roman" w:hAnsi="Times New Roman"/>
          <w:b/>
          <w:sz w:val="24"/>
          <w:szCs w:val="24"/>
        </w:rPr>
      </w:pPr>
      <w:r w:rsidRPr="00DE1580">
        <w:rPr>
          <w:rFonts w:ascii="Times New Roman" w:hAnsi="Times New Roman"/>
          <w:sz w:val="24"/>
          <w:szCs w:val="24"/>
        </w:rPr>
        <w:t xml:space="preserve">McKenzie, J. F. &amp; Smeltzer, J. L. (2001). </w:t>
      </w:r>
      <w:r w:rsidRPr="00DE1580">
        <w:rPr>
          <w:rFonts w:ascii="Times New Roman" w:hAnsi="Times New Roman"/>
          <w:i/>
          <w:sz w:val="24"/>
          <w:szCs w:val="24"/>
        </w:rPr>
        <w:t>Planning, implementing, and evaluating health promotion program: A miner (Third edition).</w:t>
      </w:r>
      <w:r w:rsidRPr="00DE1580">
        <w:rPr>
          <w:rFonts w:ascii="Times New Roman" w:hAnsi="Times New Roman"/>
          <w:sz w:val="24"/>
          <w:szCs w:val="24"/>
        </w:rPr>
        <w:t xml:space="preserve"> </w:t>
      </w:r>
      <w:smartTag w:uri="urn:schemas-microsoft-com:office:smarttags" w:element="City">
        <w:smartTag w:uri="urn:schemas-microsoft-com:office:smarttags" w:element="place">
          <w:r w:rsidRPr="00DE1580">
            <w:rPr>
              <w:rFonts w:ascii="Times New Roman" w:hAnsi="Times New Roman"/>
              <w:sz w:val="24"/>
              <w:szCs w:val="24"/>
            </w:rPr>
            <w:t>London</w:t>
          </w:r>
        </w:smartTag>
      </w:smartTag>
      <w:r w:rsidRPr="00DE1580">
        <w:rPr>
          <w:rFonts w:ascii="Times New Roman" w:hAnsi="Times New Roman"/>
          <w:sz w:val="24"/>
          <w:szCs w:val="24"/>
        </w:rPr>
        <w:t xml:space="preserve">: Allyn and Bacon. </w:t>
      </w:r>
      <w:r w:rsidRPr="00DE1580">
        <w:rPr>
          <w:rFonts w:ascii="Times New Roman" w:hAnsi="Times New Roman"/>
          <w:b/>
          <w:sz w:val="24"/>
          <w:szCs w:val="24"/>
        </w:rPr>
        <w:t>(For units I &amp; VII)</w:t>
      </w:r>
    </w:p>
    <w:p w:rsidR="005003D7" w:rsidRPr="00DE1580" w:rsidRDefault="005003D7" w:rsidP="005003D7">
      <w:pPr>
        <w:ind w:left="423" w:hanging="423"/>
        <w:rPr>
          <w:rFonts w:ascii="Times New Roman" w:hAnsi="Times New Roman"/>
          <w:bCs/>
          <w:sz w:val="24"/>
          <w:szCs w:val="24"/>
        </w:rPr>
      </w:pPr>
      <w:r w:rsidRPr="00DE1580">
        <w:rPr>
          <w:rFonts w:ascii="Times New Roman" w:hAnsi="Times New Roman"/>
          <w:bCs/>
          <w:sz w:val="24"/>
          <w:szCs w:val="24"/>
        </w:rPr>
        <w:t xml:space="preserve">Neupane, D. &amp; Khanal, V. (2010). </w:t>
      </w:r>
      <w:r w:rsidRPr="00DE1580">
        <w:rPr>
          <w:rFonts w:ascii="Times New Roman" w:hAnsi="Times New Roman"/>
          <w:bCs/>
          <w:i/>
          <w:sz w:val="24"/>
          <w:szCs w:val="24"/>
        </w:rPr>
        <w:t>A textbook of health service management in Nepal.</w:t>
      </w:r>
      <w:r w:rsidRPr="00DE1580">
        <w:rPr>
          <w:rFonts w:ascii="Times New Roman" w:hAnsi="Times New Roman"/>
          <w:bCs/>
          <w:sz w:val="24"/>
          <w:szCs w:val="24"/>
        </w:rPr>
        <w:t xml:space="preserve"> Kathma</w:t>
      </w:r>
      <w:r>
        <w:rPr>
          <w:rFonts w:ascii="Times New Roman" w:hAnsi="Times New Roman"/>
          <w:bCs/>
          <w:sz w:val="24"/>
          <w:szCs w:val="24"/>
        </w:rPr>
        <w:t>ndu: Vidyarthi Pustak Bhandar. (</w:t>
      </w:r>
      <w:r w:rsidRPr="00DE1580">
        <w:rPr>
          <w:rFonts w:ascii="Times New Roman" w:hAnsi="Times New Roman"/>
          <w:bCs/>
          <w:sz w:val="24"/>
          <w:szCs w:val="24"/>
        </w:rPr>
        <w:t>Unit II</w:t>
      </w:r>
      <w:r>
        <w:rPr>
          <w:rFonts w:ascii="Times New Roman" w:hAnsi="Times New Roman"/>
          <w:bCs/>
          <w:sz w:val="24"/>
          <w:szCs w:val="24"/>
        </w:rPr>
        <w:t xml:space="preserve"> and V</w:t>
      </w:r>
      <w:r w:rsidRPr="00DE1580">
        <w:rPr>
          <w:rFonts w:ascii="Times New Roman" w:hAnsi="Times New Roman"/>
          <w:bCs/>
          <w:sz w:val="24"/>
          <w:szCs w:val="24"/>
        </w:rPr>
        <w:t>)</w:t>
      </w:r>
    </w:p>
    <w:p w:rsidR="005003D7" w:rsidRPr="00DE1580" w:rsidRDefault="005003D7" w:rsidP="005003D7">
      <w:pPr>
        <w:autoSpaceDE w:val="0"/>
        <w:autoSpaceDN w:val="0"/>
        <w:adjustRightInd w:val="0"/>
        <w:spacing w:after="0" w:line="240" w:lineRule="auto"/>
        <w:ind w:left="423" w:hanging="423"/>
        <w:rPr>
          <w:rFonts w:ascii="Times New Roman" w:hAnsi="Times New Roman"/>
          <w:sz w:val="24"/>
          <w:szCs w:val="24"/>
        </w:rPr>
      </w:pPr>
      <w:r w:rsidRPr="00DE1580">
        <w:rPr>
          <w:rFonts w:ascii="Times New Roman" w:hAnsi="Times New Roman"/>
          <w:sz w:val="24"/>
          <w:szCs w:val="24"/>
        </w:rPr>
        <w:t xml:space="preserve">Park, K. (2007). </w:t>
      </w:r>
      <w:r w:rsidRPr="00DE1580">
        <w:rPr>
          <w:rFonts w:ascii="Times New Roman" w:hAnsi="Times New Roman"/>
          <w:i/>
          <w:sz w:val="24"/>
          <w:szCs w:val="24"/>
        </w:rPr>
        <w:t>Park’s textbook of social medicine</w:t>
      </w:r>
      <w:r w:rsidRPr="00DE1580">
        <w:rPr>
          <w:rFonts w:ascii="Times New Roman" w:hAnsi="Times New Roman"/>
          <w:sz w:val="24"/>
          <w:szCs w:val="24"/>
        </w:rPr>
        <w:t xml:space="preserve"> (19</w:t>
      </w:r>
      <w:r w:rsidRPr="00DE1580">
        <w:rPr>
          <w:rFonts w:ascii="Times New Roman" w:hAnsi="Times New Roman"/>
          <w:sz w:val="24"/>
          <w:szCs w:val="24"/>
          <w:vertAlign w:val="superscript"/>
        </w:rPr>
        <w:t>th</w:t>
      </w:r>
      <w:r w:rsidRPr="00DE1580">
        <w:rPr>
          <w:rFonts w:ascii="Times New Roman" w:hAnsi="Times New Roman"/>
          <w:sz w:val="24"/>
          <w:szCs w:val="24"/>
        </w:rPr>
        <w:t xml:space="preserve"> edition). Jabalpur: M/s Banarsides Bhanot.(Unit I</w:t>
      </w:r>
    </w:p>
    <w:p w:rsidR="005003D7" w:rsidRPr="00DE1580" w:rsidRDefault="005003D7" w:rsidP="005003D7">
      <w:pPr>
        <w:autoSpaceDE w:val="0"/>
        <w:autoSpaceDN w:val="0"/>
        <w:adjustRightInd w:val="0"/>
        <w:spacing w:after="0" w:line="240" w:lineRule="auto"/>
        <w:ind w:left="423" w:hanging="423"/>
        <w:rPr>
          <w:rFonts w:ascii="Times New Roman" w:hAnsi="Times New Roman"/>
          <w:bCs/>
          <w:sz w:val="24"/>
          <w:szCs w:val="24"/>
        </w:rPr>
      </w:pPr>
    </w:p>
    <w:p w:rsidR="005003D7" w:rsidRPr="00DE1580" w:rsidRDefault="005003D7" w:rsidP="005003D7">
      <w:pPr>
        <w:ind w:left="423" w:hanging="423"/>
        <w:rPr>
          <w:rFonts w:ascii="Times New Roman" w:hAnsi="Times New Roman"/>
          <w:sz w:val="24"/>
          <w:szCs w:val="24"/>
        </w:rPr>
      </w:pPr>
      <w:r w:rsidRPr="00DE1580">
        <w:rPr>
          <w:rFonts w:ascii="Times New Roman" w:hAnsi="Times New Roman"/>
          <w:sz w:val="24"/>
          <w:szCs w:val="24"/>
        </w:rPr>
        <w:t xml:space="preserve">Pradhan, H. B. (2003). </w:t>
      </w:r>
      <w:r w:rsidRPr="00DE1580">
        <w:rPr>
          <w:rFonts w:ascii="Times New Roman" w:hAnsi="Times New Roman"/>
          <w:i/>
          <w:iCs/>
          <w:sz w:val="24"/>
          <w:szCs w:val="24"/>
        </w:rPr>
        <w:t>A textbook of health education (Philosophy &amp; principles).</w:t>
      </w:r>
      <w:r w:rsidRPr="00DE1580">
        <w:rPr>
          <w:rFonts w:ascii="Times New Roman" w:hAnsi="Times New Roman"/>
          <w:sz w:val="24"/>
          <w:szCs w:val="24"/>
        </w:rPr>
        <w:t xml:space="preserve"> Kathmandu: Educational Publishing House. (Unit I)</w:t>
      </w:r>
    </w:p>
    <w:p w:rsidR="005003D7" w:rsidRDefault="005003D7" w:rsidP="005003D7">
      <w:pPr>
        <w:ind w:left="423" w:hanging="423"/>
        <w:rPr>
          <w:rFonts w:ascii="Times New Roman" w:hAnsi="Times New Roman"/>
          <w:sz w:val="24"/>
          <w:szCs w:val="24"/>
        </w:rPr>
      </w:pPr>
      <w:r w:rsidRPr="00DE1580">
        <w:rPr>
          <w:rFonts w:ascii="Times New Roman" w:hAnsi="Times New Roman"/>
          <w:sz w:val="24"/>
          <w:szCs w:val="24"/>
        </w:rPr>
        <w:t xml:space="preserve">Rubinson, L., &amp; Alles, W. F. (1984). </w:t>
      </w:r>
      <w:r w:rsidRPr="00DE1580">
        <w:rPr>
          <w:rFonts w:ascii="Times New Roman" w:hAnsi="Times New Roman"/>
          <w:i/>
          <w:iCs/>
          <w:sz w:val="24"/>
          <w:szCs w:val="24"/>
        </w:rPr>
        <w:t>Health education foundation for the future</w:t>
      </w:r>
      <w:r w:rsidRPr="00DE1580">
        <w:rPr>
          <w:rFonts w:ascii="Times New Roman" w:hAnsi="Times New Roman"/>
          <w:sz w:val="24"/>
          <w:szCs w:val="24"/>
        </w:rPr>
        <w:t>. Mosby USA: Times Mirror.(Unit I &amp; II)</w:t>
      </w:r>
    </w:p>
    <w:p w:rsidR="005003D7" w:rsidRDefault="005003D7" w:rsidP="005003D7">
      <w:pPr>
        <w:ind w:left="423" w:hanging="423"/>
        <w:rPr>
          <w:rFonts w:ascii="Times New Roman" w:hAnsi="Times New Roman"/>
          <w:sz w:val="24"/>
          <w:szCs w:val="24"/>
        </w:rPr>
      </w:pPr>
      <w:r>
        <w:rPr>
          <w:rFonts w:ascii="Times New Roman" w:hAnsi="Times New Roman"/>
          <w:sz w:val="24"/>
          <w:szCs w:val="24"/>
        </w:rPr>
        <w:t xml:space="preserve">Thomas, R.K. (2002 ). </w:t>
      </w:r>
      <w:r w:rsidRPr="00A1293C">
        <w:rPr>
          <w:rFonts w:ascii="Times New Roman" w:hAnsi="Times New Roman"/>
          <w:i/>
          <w:sz w:val="24"/>
          <w:szCs w:val="24"/>
        </w:rPr>
        <w:t xml:space="preserve">Health service planning </w:t>
      </w:r>
      <w:r>
        <w:rPr>
          <w:rFonts w:ascii="Times New Roman" w:hAnsi="Times New Roman"/>
          <w:sz w:val="24"/>
          <w:szCs w:val="24"/>
        </w:rPr>
        <w:t>(2</w:t>
      </w:r>
      <w:r w:rsidRPr="00736760">
        <w:rPr>
          <w:rFonts w:ascii="Times New Roman" w:hAnsi="Times New Roman"/>
          <w:sz w:val="24"/>
          <w:szCs w:val="24"/>
          <w:vertAlign w:val="superscript"/>
        </w:rPr>
        <w:t>nd</w:t>
      </w:r>
      <w:r>
        <w:rPr>
          <w:rFonts w:ascii="Times New Roman" w:hAnsi="Times New Roman"/>
          <w:sz w:val="24"/>
          <w:szCs w:val="24"/>
        </w:rPr>
        <w:t xml:space="preserve"> ed.). New York: Kluwer Academic Publishers (For Unit III)</w:t>
      </w:r>
    </w:p>
    <w:p w:rsidR="005003D7" w:rsidRPr="00140FCE" w:rsidRDefault="005003D7" w:rsidP="005003D7">
      <w:pPr>
        <w:spacing w:before="20" w:after="20" w:line="259" w:lineRule="auto"/>
        <w:ind w:left="635" w:hanging="635"/>
        <w:jc w:val="both"/>
        <w:rPr>
          <w:rFonts w:ascii="Times New Roman" w:hAnsi="Times New Roman"/>
          <w:sz w:val="24"/>
          <w:szCs w:val="24"/>
        </w:rPr>
      </w:pPr>
      <w:r w:rsidRPr="00140FCE">
        <w:rPr>
          <w:rFonts w:ascii="Times New Roman" w:hAnsi="Times New Roman"/>
          <w:sz w:val="24"/>
          <w:szCs w:val="24"/>
        </w:rPr>
        <w:t xml:space="preserve">Zuckerman, A.M. (2006). </w:t>
      </w:r>
      <w:r w:rsidRPr="00140FCE">
        <w:rPr>
          <w:rFonts w:ascii="Times New Roman" w:hAnsi="Times New Roman"/>
          <w:i/>
          <w:sz w:val="24"/>
          <w:szCs w:val="24"/>
        </w:rPr>
        <w:t>Healthcare strategic planning (Second Edition)</w:t>
      </w:r>
      <w:r w:rsidRPr="00140FCE">
        <w:rPr>
          <w:rFonts w:ascii="Times New Roman" w:hAnsi="Times New Roman"/>
          <w:sz w:val="24"/>
          <w:szCs w:val="24"/>
        </w:rPr>
        <w:t>. New Delhi: Printice-Hall of India Pvt.</w:t>
      </w:r>
      <w:r>
        <w:rPr>
          <w:rFonts w:ascii="Times New Roman" w:hAnsi="Times New Roman"/>
          <w:sz w:val="24"/>
          <w:szCs w:val="24"/>
        </w:rPr>
        <w:t xml:space="preserve"> (For Unit III)</w:t>
      </w:r>
    </w:p>
    <w:p w:rsidR="005003D7" w:rsidRPr="00DE1580" w:rsidRDefault="005003D7" w:rsidP="005003D7">
      <w:pPr>
        <w:ind w:left="423" w:hanging="423"/>
        <w:rPr>
          <w:rFonts w:ascii="Times New Roman" w:hAnsi="Times New Roman"/>
          <w:sz w:val="24"/>
          <w:szCs w:val="24"/>
        </w:rPr>
      </w:pPr>
    </w:p>
    <w:p w:rsidR="005003D7" w:rsidRPr="00DE1580" w:rsidRDefault="005003D7" w:rsidP="005003D7">
      <w:pPr>
        <w:ind w:left="423" w:hanging="423"/>
        <w:jc w:val="center"/>
        <w:rPr>
          <w:rFonts w:ascii="Times New Roman" w:hAnsi="Times New Roman"/>
          <w:b/>
          <w:bCs/>
          <w:sz w:val="24"/>
          <w:szCs w:val="24"/>
        </w:rPr>
      </w:pPr>
      <w:r w:rsidRPr="00DE1580">
        <w:rPr>
          <w:rFonts w:ascii="Times New Roman" w:hAnsi="Times New Roman"/>
          <w:b/>
          <w:bCs/>
          <w:sz w:val="24"/>
          <w:szCs w:val="24"/>
        </w:rPr>
        <w:t>Reference Books</w:t>
      </w:r>
    </w:p>
    <w:p w:rsidR="005003D7" w:rsidRPr="00DE1580" w:rsidRDefault="005003D7" w:rsidP="005003D7">
      <w:pPr>
        <w:ind w:left="423" w:hanging="423"/>
        <w:rPr>
          <w:rFonts w:ascii="Times New Roman" w:hAnsi="Times New Roman"/>
          <w:sz w:val="24"/>
          <w:szCs w:val="24"/>
        </w:rPr>
      </w:pPr>
      <w:r w:rsidRPr="00DE1580">
        <w:rPr>
          <w:rFonts w:ascii="Times New Roman" w:hAnsi="Times New Roman"/>
          <w:sz w:val="24"/>
          <w:szCs w:val="24"/>
        </w:rPr>
        <w:t xml:space="preserve">Green A. (1999). </w:t>
      </w:r>
      <w:r w:rsidRPr="00A1293C">
        <w:rPr>
          <w:rFonts w:ascii="Times New Roman" w:hAnsi="Times New Roman"/>
          <w:i/>
          <w:sz w:val="24"/>
          <w:szCs w:val="24"/>
        </w:rPr>
        <w:t>An introduction to health planning in developing countries</w:t>
      </w:r>
      <w:r>
        <w:rPr>
          <w:rFonts w:ascii="Times New Roman" w:hAnsi="Times New Roman"/>
          <w:sz w:val="24"/>
          <w:szCs w:val="24"/>
        </w:rPr>
        <w:t xml:space="preserve"> (second edition).New Y</w:t>
      </w:r>
      <w:r w:rsidRPr="00DE1580">
        <w:rPr>
          <w:rFonts w:ascii="Times New Roman" w:hAnsi="Times New Roman"/>
          <w:sz w:val="24"/>
          <w:szCs w:val="24"/>
        </w:rPr>
        <w:t>ork: Ox</w:t>
      </w:r>
      <w:r>
        <w:rPr>
          <w:rFonts w:ascii="Times New Roman" w:hAnsi="Times New Roman"/>
          <w:sz w:val="24"/>
          <w:szCs w:val="24"/>
        </w:rPr>
        <w:t>ford University Press</w:t>
      </w:r>
    </w:p>
    <w:p w:rsidR="005003D7" w:rsidRPr="00DE1580" w:rsidRDefault="005003D7" w:rsidP="005003D7">
      <w:pPr>
        <w:ind w:left="423" w:hanging="423"/>
        <w:rPr>
          <w:rFonts w:ascii="Times New Roman" w:hAnsi="Times New Roman"/>
          <w:sz w:val="24"/>
          <w:szCs w:val="24"/>
        </w:rPr>
      </w:pPr>
      <w:r w:rsidRPr="00DE1580">
        <w:rPr>
          <w:rFonts w:ascii="Times New Roman" w:hAnsi="Times New Roman"/>
          <w:sz w:val="24"/>
          <w:szCs w:val="24"/>
        </w:rPr>
        <w:t xml:space="preserve">Katz, J., P, A. &amp; Douglas, J. (2000). </w:t>
      </w:r>
      <w:r>
        <w:rPr>
          <w:rFonts w:ascii="Times New Roman" w:hAnsi="Times New Roman"/>
          <w:i/>
          <w:sz w:val="24"/>
          <w:szCs w:val="24"/>
        </w:rPr>
        <w:t>Promoting health: health</w:t>
      </w:r>
      <w:r w:rsidRPr="00A1293C">
        <w:rPr>
          <w:rFonts w:ascii="Times New Roman" w:hAnsi="Times New Roman"/>
          <w:i/>
          <w:sz w:val="24"/>
          <w:szCs w:val="24"/>
        </w:rPr>
        <w:t xml:space="preserve"> and practices</w:t>
      </w:r>
      <w:r>
        <w:rPr>
          <w:rFonts w:ascii="Times New Roman" w:hAnsi="Times New Roman"/>
          <w:sz w:val="24"/>
          <w:szCs w:val="24"/>
        </w:rPr>
        <w:t>. London: Open University Press</w:t>
      </w:r>
    </w:p>
    <w:p w:rsidR="005003D7" w:rsidRPr="00DE1580" w:rsidRDefault="005003D7" w:rsidP="005003D7">
      <w:pPr>
        <w:ind w:left="423" w:hanging="423"/>
        <w:rPr>
          <w:rFonts w:ascii="Times New Roman" w:hAnsi="Times New Roman"/>
          <w:sz w:val="24"/>
          <w:szCs w:val="24"/>
        </w:rPr>
      </w:pPr>
      <w:r w:rsidRPr="00DE1580">
        <w:rPr>
          <w:rFonts w:ascii="Times New Roman" w:hAnsi="Times New Roman"/>
          <w:bCs/>
          <w:sz w:val="24"/>
          <w:szCs w:val="24"/>
        </w:rPr>
        <w:t xml:space="preserve">Baidhya, P. C.  et al. (2068). </w:t>
      </w:r>
      <w:r w:rsidRPr="00DE1580">
        <w:rPr>
          <w:rFonts w:ascii="Times New Roman" w:hAnsi="Times New Roman"/>
          <w:bCs/>
          <w:i/>
          <w:sz w:val="24"/>
          <w:szCs w:val="24"/>
        </w:rPr>
        <w:t>Foundation and principle of health education</w:t>
      </w:r>
      <w:r w:rsidRPr="00DE1580">
        <w:rPr>
          <w:rFonts w:ascii="Times New Roman" w:hAnsi="Times New Roman"/>
          <w:bCs/>
          <w:sz w:val="24"/>
          <w:szCs w:val="24"/>
        </w:rPr>
        <w:t>. Kath</w:t>
      </w:r>
      <w:r>
        <w:rPr>
          <w:rFonts w:ascii="Times New Roman" w:hAnsi="Times New Roman"/>
          <w:bCs/>
          <w:sz w:val="24"/>
          <w:szCs w:val="24"/>
        </w:rPr>
        <w:t xml:space="preserve">mandu: Pinacle Publication. </w:t>
      </w:r>
    </w:p>
    <w:p w:rsidR="005003D7" w:rsidRPr="00140FCE" w:rsidRDefault="005003D7" w:rsidP="005003D7">
      <w:pPr>
        <w:autoSpaceDE w:val="0"/>
        <w:autoSpaceDN w:val="0"/>
        <w:adjustRightInd w:val="0"/>
        <w:spacing w:after="0" w:line="240" w:lineRule="auto"/>
        <w:ind w:left="423" w:hanging="423"/>
        <w:rPr>
          <w:rStyle w:val="HTMLCite"/>
          <w:rFonts w:ascii="Times New Roman" w:hAnsi="Times New Roman"/>
          <w:bCs/>
          <w:color w:val="000000"/>
        </w:rPr>
      </w:pPr>
      <w:r w:rsidRPr="00140FCE">
        <w:rPr>
          <w:rFonts w:ascii="Times New Roman" w:hAnsi="Times New Roman"/>
          <w:sz w:val="24"/>
          <w:szCs w:val="24"/>
        </w:rPr>
        <w:t>Budhathoki, C.B. &amp; Wagle B.P. (2068).</w:t>
      </w:r>
      <w:r w:rsidRPr="00140FCE">
        <w:rPr>
          <w:rFonts w:ascii="Times New Roman" w:hAnsi="Times New Roman"/>
          <w:i/>
          <w:sz w:val="24"/>
          <w:szCs w:val="24"/>
        </w:rPr>
        <w:t>School health programme management.</w:t>
      </w:r>
      <w:r w:rsidRPr="00140FCE">
        <w:rPr>
          <w:rFonts w:ascii="Times New Roman" w:hAnsi="Times New Roman"/>
          <w:sz w:val="24"/>
          <w:szCs w:val="24"/>
        </w:rPr>
        <w:t xml:space="preserve"> Kathmandu: Pinacle Publication.</w:t>
      </w:r>
    </w:p>
    <w:p w:rsidR="005003D7" w:rsidRPr="00140FCE" w:rsidRDefault="005003D7" w:rsidP="005003D7">
      <w:pPr>
        <w:autoSpaceDE w:val="0"/>
        <w:autoSpaceDN w:val="0"/>
        <w:adjustRightInd w:val="0"/>
        <w:spacing w:after="0" w:line="240" w:lineRule="auto"/>
        <w:ind w:left="423" w:hanging="423"/>
        <w:rPr>
          <w:rStyle w:val="HTMLCite"/>
          <w:rFonts w:ascii="Times New Roman" w:hAnsi="Times New Roman"/>
          <w:bCs/>
          <w:color w:val="000000"/>
        </w:rPr>
      </w:pPr>
      <w:r w:rsidRPr="00140FCE">
        <w:rPr>
          <w:rFonts w:ascii="Times New Roman" w:hAnsi="Times New Roman"/>
          <w:sz w:val="24"/>
          <w:szCs w:val="24"/>
        </w:rPr>
        <w:t xml:space="preserve">Fleming, I., &amp; Steen, L. (2004). </w:t>
      </w:r>
      <w:r w:rsidRPr="00140FCE">
        <w:rPr>
          <w:rFonts w:ascii="Times New Roman" w:hAnsi="Times New Roman"/>
          <w:i/>
          <w:sz w:val="24"/>
          <w:szCs w:val="24"/>
        </w:rPr>
        <w:t>Supervision and clinical psychology</w:t>
      </w:r>
      <w:r>
        <w:rPr>
          <w:rFonts w:ascii="Times New Roman" w:hAnsi="Times New Roman"/>
          <w:sz w:val="24"/>
          <w:szCs w:val="24"/>
        </w:rPr>
        <w:t xml:space="preserve"> (2nd e</w:t>
      </w:r>
      <w:r w:rsidRPr="00140FCE">
        <w:rPr>
          <w:rFonts w:ascii="Times New Roman" w:hAnsi="Times New Roman"/>
          <w:sz w:val="24"/>
          <w:szCs w:val="24"/>
        </w:rPr>
        <w:t>dition).  East Sussex: Brunner-Routledge</w:t>
      </w:r>
    </w:p>
    <w:p w:rsidR="005003D7" w:rsidRPr="00140FCE" w:rsidRDefault="005003D7" w:rsidP="005003D7">
      <w:pPr>
        <w:tabs>
          <w:tab w:val="left" w:pos="450"/>
        </w:tabs>
        <w:autoSpaceDE w:val="0"/>
        <w:autoSpaceDN w:val="0"/>
        <w:adjustRightInd w:val="0"/>
        <w:spacing w:before="40" w:after="40" w:line="257" w:lineRule="auto"/>
        <w:ind w:left="635" w:hanging="635"/>
        <w:jc w:val="both"/>
        <w:rPr>
          <w:rFonts w:ascii="Times New Roman" w:hAnsi="Times New Roman"/>
          <w:sz w:val="24"/>
          <w:szCs w:val="24"/>
        </w:rPr>
      </w:pPr>
      <w:r w:rsidRPr="00140FCE">
        <w:rPr>
          <w:rFonts w:ascii="Times New Roman" w:hAnsi="Times New Roman"/>
          <w:sz w:val="24"/>
          <w:szCs w:val="24"/>
        </w:rPr>
        <w:t xml:space="preserve">GoN (2006). </w:t>
      </w:r>
      <w:r w:rsidRPr="00140FCE">
        <w:rPr>
          <w:rFonts w:ascii="Times New Roman" w:hAnsi="Times New Roman"/>
          <w:i/>
          <w:sz w:val="24"/>
          <w:szCs w:val="24"/>
        </w:rPr>
        <w:t>National school health and nutrition strategy, Nepal.</w:t>
      </w:r>
      <w:r w:rsidRPr="00140FCE">
        <w:rPr>
          <w:rFonts w:ascii="Times New Roman" w:hAnsi="Times New Roman"/>
          <w:sz w:val="24"/>
          <w:szCs w:val="24"/>
        </w:rPr>
        <w:t xml:space="preserve"> Government of Nepal, Ministry of Education and Sports, and Ministry of Health and Population, Kathmandu.</w:t>
      </w:r>
    </w:p>
    <w:p w:rsidR="005003D7" w:rsidRPr="00CF5F60" w:rsidRDefault="005003D7" w:rsidP="005003D7">
      <w:pPr>
        <w:tabs>
          <w:tab w:val="left" w:pos="450"/>
        </w:tabs>
        <w:autoSpaceDE w:val="0"/>
        <w:autoSpaceDN w:val="0"/>
        <w:adjustRightInd w:val="0"/>
        <w:spacing w:before="40" w:after="40" w:line="257" w:lineRule="auto"/>
        <w:ind w:left="635" w:hanging="635"/>
        <w:jc w:val="both"/>
        <w:rPr>
          <w:rFonts w:ascii="Times New Roman" w:hAnsi="Times New Roman"/>
          <w:sz w:val="24"/>
          <w:szCs w:val="24"/>
        </w:rPr>
      </w:pPr>
      <w:r w:rsidRPr="00CF5F60">
        <w:rPr>
          <w:rFonts w:ascii="Times New Roman" w:hAnsi="Times New Roman"/>
          <w:sz w:val="24"/>
          <w:szCs w:val="24"/>
        </w:rPr>
        <w:t xml:space="preserve">Jones, R.A.P (2007). </w:t>
      </w:r>
      <w:r w:rsidRPr="00CF5F60">
        <w:rPr>
          <w:rFonts w:ascii="Times New Roman" w:hAnsi="Times New Roman"/>
          <w:i/>
          <w:sz w:val="24"/>
          <w:szCs w:val="24"/>
        </w:rPr>
        <w:t>Nursing leadership and management: Theory, Process and practices.</w:t>
      </w:r>
      <w:r w:rsidRPr="00CF5F60">
        <w:rPr>
          <w:rFonts w:ascii="Times New Roman" w:hAnsi="Times New Roman"/>
          <w:sz w:val="24"/>
          <w:szCs w:val="24"/>
        </w:rPr>
        <w:t xml:space="preserve"> Philadelphia: F.A. Davis Company.</w:t>
      </w:r>
    </w:p>
    <w:p w:rsidR="005003D7" w:rsidRPr="00CF5F60" w:rsidRDefault="005003D7" w:rsidP="005003D7">
      <w:pPr>
        <w:tabs>
          <w:tab w:val="left" w:pos="1080"/>
        </w:tabs>
        <w:spacing w:before="20" w:after="20" w:line="259" w:lineRule="auto"/>
        <w:ind w:left="635" w:hanging="635"/>
        <w:jc w:val="both"/>
        <w:rPr>
          <w:rFonts w:ascii="Times New Roman" w:hAnsi="Times New Roman"/>
          <w:sz w:val="24"/>
          <w:szCs w:val="24"/>
        </w:rPr>
      </w:pPr>
      <w:r w:rsidRPr="00CF5F60">
        <w:rPr>
          <w:rFonts w:ascii="Times New Roman" w:hAnsi="Times New Roman"/>
          <w:sz w:val="24"/>
          <w:szCs w:val="24"/>
        </w:rPr>
        <w:t xml:space="preserve">Meeks, L. et al. (2003). </w:t>
      </w:r>
      <w:r w:rsidRPr="00CF5F60">
        <w:rPr>
          <w:rFonts w:ascii="Times New Roman" w:hAnsi="Times New Roman"/>
          <w:i/>
          <w:sz w:val="24"/>
          <w:szCs w:val="24"/>
        </w:rPr>
        <w:t>Comprehensive school health education:</w:t>
      </w:r>
      <w:r w:rsidRPr="00CF5F60">
        <w:rPr>
          <w:rFonts w:ascii="Times New Roman" w:hAnsi="Times New Roman"/>
          <w:sz w:val="24"/>
          <w:szCs w:val="24"/>
        </w:rPr>
        <w:t xml:space="preserve"> </w:t>
      </w:r>
      <w:r w:rsidRPr="00CF5F60">
        <w:rPr>
          <w:rFonts w:ascii="Times New Roman" w:hAnsi="Times New Roman"/>
          <w:i/>
          <w:sz w:val="24"/>
          <w:szCs w:val="24"/>
        </w:rPr>
        <w:t xml:space="preserve">totally awesome strategies for teaching health. </w:t>
      </w:r>
      <w:r w:rsidRPr="00CF5F60">
        <w:rPr>
          <w:rFonts w:ascii="Times New Roman" w:hAnsi="Times New Roman"/>
          <w:sz w:val="24"/>
          <w:szCs w:val="24"/>
        </w:rPr>
        <w:t>New York: Mc. Graw–Hill.</w:t>
      </w:r>
    </w:p>
    <w:p w:rsidR="005003D7" w:rsidRPr="00CF5F60" w:rsidRDefault="005003D7" w:rsidP="005003D7">
      <w:pPr>
        <w:tabs>
          <w:tab w:val="left" w:pos="450"/>
        </w:tabs>
        <w:autoSpaceDE w:val="0"/>
        <w:autoSpaceDN w:val="0"/>
        <w:adjustRightInd w:val="0"/>
        <w:spacing w:before="20" w:after="20" w:line="259" w:lineRule="auto"/>
        <w:ind w:left="635" w:hanging="635"/>
        <w:jc w:val="both"/>
        <w:rPr>
          <w:rFonts w:ascii="Times New Roman" w:hAnsi="Times New Roman"/>
          <w:sz w:val="24"/>
          <w:szCs w:val="24"/>
        </w:rPr>
      </w:pPr>
      <w:r w:rsidRPr="00CF5F60">
        <w:rPr>
          <w:rFonts w:ascii="Times New Roman" w:hAnsi="Times New Roman"/>
          <w:sz w:val="24"/>
          <w:szCs w:val="24"/>
        </w:rPr>
        <w:t xml:space="preserve">SCHP (2062 BS). </w:t>
      </w:r>
      <w:r w:rsidRPr="00CF5F60">
        <w:rPr>
          <w:rFonts w:ascii="Times New Roman" w:hAnsi="Times New Roman"/>
          <w:i/>
          <w:sz w:val="24"/>
          <w:szCs w:val="24"/>
        </w:rPr>
        <w:t>School Health Program Implementing Guidelines (In Nepali)</w:t>
      </w:r>
      <w:r w:rsidRPr="00CF5F60">
        <w:rPr>
          <w:rFonts w:ascii="Times New Roman" w:hAnsi="Times New Roman"/>
          <w:sz w:val="24"/>
          <w:szCs w:val="24"/>
        </w:rPr>
        <w:t>. School and Community Health Project (SCHP), Teku, Kathmandu.</w:t>
      </w:r>
    </w:p>
    <w:p w:rsidR="005003D7" w:rsidRPr="00140FCE" w:rsidRDefault="005003D7" w:rsidP="005003D7">
      <w:pPr>
        <w:tabs>
          <w:tab w:val="left" w:pos="450"/>
        </w:tabs>
        <w:autoSpaceDE w:val="0"/>
        <w:autoSpaceDN w:val="0"/>
        <w:adjustRightInd w:val="0"/>
        <w:spacing w:before="20" w:after="20" w:line="259" w:lineRule="auto"/>
        <w:ind w:left="635" w:hanging="635"/>
        <w:jc w:val="both"/>
        <w:rPr>
          <w:rFonts w:ascii="Times New Roman" w:hAnsi="Times New Roman"/>
          <w:sz w:val="24"/>
          <w:szCs w:val="24"/>
        </w:rPr>
      </w:pPr>
      <w:r w:rsidRPr="00CF5F60">
        <w:rPr>
          <w:rFonts w:ascii="Times New Roman" w:hAnsi="Times New Roman"/>
          <w:sz w:val="24"/>
          <w:szCs w:val="24"/>
        </w:rPr>
        <w:t xml:space="preserve">Sallis, E. (2005). </w:t>
      </w:r>
      <w:r w:rsidRPr="00CF5F60">
        <w:rPr>
          <w:rFonts w:ascii="Times New Roman" w:hAnsi="Times New Roman"/>
          <w:i/>
          <w:sz w:val="24"/>
          <w:szCs w:val="24"/>
        </w:rPr>
        <w:t>Total management in education</w:t>
      </w:r>
      <w:r>
        <w:rPr>
          <w:rFonts w:ascii="Times New Roman" w:hAnsi="Times New Roman"/>
          <w:sz w:val="24"/>
          <w:szCs w:val="24"/>
        </w:rPr>
        <w:t xml:space="preserve"> (3</w:t>
      </w:r>
      <w:r w:rsidRPr="00CF5F60">
        <w:rPr>
          <w:rFonts w:ascii="Times New Roman" w:hAnsi="Times New Roman"/>
          <w:sz w:val="24"/>
          <w:szCs w:val="24"/>
        </w:rPr>
        <w:t>rd Edition).  London: Kogan Page Ltd.</w:t>
      </w:r>
    </w:p>
    <w:p w:rsidR="005003D7" w:rsidRPr="00140FCE" w:rsidRDefault="005003D7" w:rsidP="005003D7">
      <w:pPr>
        <w:spacing w:before="20" w:after="20" w:line="259" w:lineRule="auto"/>
        <w:ind w:left="635" w:hanging="635"/>
        <w:jc w:val="both"/>
        <w:rPr>
          <w:rFonts w:ascii="Times New Roman" w:hAnsi="Times New Roman"/>
          <w:sz w:val="24"/>
          <w:szCs w:val="24"/>
        </w:rPr>
      </w:pPr>
      <w:r w:rsidRPr="00140FCE">
        <w:rPr>
          <w:rFonts w:ascii="Times New Roman" w:hAnsi="Times New Roman"/>
          <w:sz w:val="24"/>
          <w:szCs w:val="24"/>
        </w:rPr>
        <w:t xml:space="preserve">Tomkins, J. R. (2005). </w:t>
      </w:r>
      <w:r w:rsidRPr="00140FCE">
        <w:rPr>
          <w:rFonts w:ascii="Times New Roman" w:hAnsi="Times New Roman"/>
          <w:i/>
          <w:sz w:val="24"/>
          <w:szCs w:val="24"/>
        </w:rPr>
        <w:t>Organization theory and public management</w:t>
      </w:r>
      <w:r w:rsidRPr="00140FCE">
        <w:rPr>
          <w:rFonts w:ascii="Times New Roman" w:hAnsi="Times New Roman"/>
          <w:sz w:val="24"/>
          <w:szCs w:val="24"/>
        </w:rPr>
        <w:t>. Belmont, CA: Thomson Learning Inc.</w:t>
      </w:r>
    </w:p>
    <w:p w:rsidR="005003D7" w:rsidRPr="00140FCE" w:rsidRDefault="005003D7" w:rsidP="005003D7">
      <w:pPr>
        <w:spacing w:before="20" w:after="20" w:line="259" w:lineRule="auto"/>
        <w:ind w:left="635" w:hanging="635"/>
        <w:jc w:val="both"/>
        <w:rPr>
          <w:rFonts w:ascii="Times New Roman" w:hAnsi="Times New Roman"/>
          <w:sz w:val="24"/>
          <w:szCs w:val="24"/>
        </w:rPr>
      </w:pPr>
      <w:r w:rsidRPr="00140FCE">
        <w:rPr>
          <w:rFonts w:ascii="Times New Roman" w:hAnsi="Times New Roman"/>
          <w:sz w:val="24"/>
          <w:szCs w:val="24"/>
        </w:rPr>
        <w:t xml:space="preserve">UNESCO (2007). </w:t>
      </w:r>
      <w:r w:rsidRPr="00140FCE">
        <w:rPr>
          <w:rFonts w:ascii="Times New Roman" w:hAnsi="Times New Roman"/>
          <w:i/>
          <w:sz w:val="24"/>
          <w:szCs w:val="24"/>
        </w:rPr>
        <w:t>Reforming school supervision for quality improvement: Module 7- Alternative model in reforming school supervision.</w:t>
      </w:r>
      <w:r w:rsidRPr="00140FCE">
        <w:rPr>
          <w:rFonts w:ascii="Times New Roman" w:hAnsi="Times New Roman"/>
          <w:sz w:val="24"/>
          <w:szCs w:val="24"/>
        </w:rPr>
        <w:t xml:space="preserve">  Paris: IIEP/UNESCO available from </w:t>
      </w:r>
      <w:hyperlink r:id="rId19" w:history="1">
        <w:r w:rsidRPr="00140FCE">
          <w:rPr>
            <w:rStyle w:val="Hyperlink"/>
            <w:rFonts w:ascii="Times New Roman" w:hAnsi="Times New Roman"/>
            <w:sz w:val="24"/>
            <w:szCs w:val="24"/>
          </w:rPr>
          <w:t>www.unesco.org/iiep</w:t>
        </w:r>
      </w:hyperlink>
    </w:p>
    <w:p w:rsidR="005003D7" w:rsidRPr="00140FCE" w:rsidRDefault="005003D7" w:rsidP="005003D7">
      <w:pPr>
        <w:spacing w:before="20" w:after="20" w:line="259" w:lineRule="auto"/>
        <w:ind w:left="635" w:hanging="635"/>
        <w:jc w:val="both"/>
        <w:rPr>
          <w:rFonts w:ascii="Times New Roman" w:hAnsi="Times New Roman"/>
          <w:sz w:val="24"/>
          <w:szCs w:val="24"/>
        </w:rPr>
      </w:pPr>
      <w:r w:rsidRPr="00140FCE">
        <w:rPr>
          <w:rFonts w:ascii="Times New Roman" w:hAnsi="Times New Roman"/>
          <w:sz w:val="24"/>
          <w:szCs w:val="24"/>
        </w:rPr>
        <w:t xml:space="preserve">UNESCO (2007). </w:t>
      </w:r>
      <w:r w:rsidRPr="00140FCE">
        <w:rPr>
          <w:rFonts w:ascii="Times New Roman" w:hAnsi="Times New Roman"/>
          <w:i/>
          <w:sz w:val="24"/>
          <w:szCs w:val="24"/>
        </w:rPr>
        <w:t>Reforming school supervision for quality improvement: Module 5-Management of supervisory work.</w:t>
      </w:r>
      <w:r w:rsidRPr="00140FCE">
        <w:rPr>
          <w:rFonts w:ascii="Times New Roman" w:hAnsi="Times New Roman"/>
          <w:sz w:val="24"/>
          <w:szCs w:val="24"/>
        </w:rPr>
        <w:t xml:space="preserve"> Paris: IIEP/UNESCO available from www.unesco.org/iiep</w:t>
      </w:r>
    </w:p>
    <w:p w:rsidR="005003D7" w:rsidRPr="00140FCE" w:rsidRDefault="005003D7" w:rsidP="005003D7">
      <w:pPr>
        <w:tabs>
          <w:tab w:val="left" w:pos="1080"/>
        </w:tabs>
        <w:spacing w:before="20" w:after="20" w:line="259" w:lineRule="auto"/>
        <w:ind w:left="635" w:hanging="635"/>
        <w:jc w:val="both"/>
        <w:rPr>
          <w:rFonts w:ascii="Times New Roman" w:hAnsi="Times New Roman"/>
          <w:sz w:val="24"/>
          <w:szCs w:val="24"/>
        </w:rPr>
      </w:pPr>
    </w:p>
    <w:p w:rsidR="005003D7" w:rsidRPr="00140FCE" w:rsidRDefault="005003D7" w:rsidP="005003D7">
      <w:pPr>
        <w:autoSpaceDE w:val="0"/>
        <w:autoSpaceDN w:val="0"/>
        <w:adjustRightInd w:val="0"/>
        <w:spacing w:after="0" w:line="240" w:lineRule="auto"/>
        <w:ind w:left="423" w:hanging="423"/>
        <w:rPr>
          <w:rStyle w:val="HTMLCite"/>
          <w:rFonts w:ascii="Times New Roman" w:hAnsi="Times New Roman"/>
          <w:bCs/>
          <w:color w:val="000000"/>
        </w:rPr>
      </w:pPr>
    </w:p>
    <w:p w:rsidR="005003D7" w:rsidRPr="00DE1580" w:rsidRDefault="005003D7" w:rsidP="005003D7">
      <w:pPr>
        <w:ind w:left="423" w:hanging="423"/>
        <w:jc w:val="center"/>
        <w:rPr>
          <w:rFonts w:ascii="Times New Roman" w:hAnsi="Times New Roman"/>
          <w:b/>
          <w:bCs/>
          <w:sz w:val="24"/>
          <w:szCs w:val="24"/>
        </w:rPr>
      </w:pPr>
    </w:p>
    <w:p w:rsidR="002B6730" w:rsidRPr="00BA043B" w:rsidRDefault="002B6730" w:rsidP="002B6730">
      <w:pPr>
        <w:rPr>
          <w:rFonts w:ascii="Times New Roman" w:hAnsi="Times New Roman"/>
          <w:b/>
          <w:sz w:val="24"/>
          <w:szCs w:val="24"/>
        </w:rPr>
      </w:pPr>
      <w:r w:rsidRPr="00BA043B">
        <w:rPr>
          <w:rFonts w:ascii="Times New Roman" w:hAnsi="Times New Roman"/>
          <w:b/>
          <w:sz w:val="24"/>
          <w:szCs w:val="24"/>
        </w:rPr>
        <w:t xml:space="preserve">Course Title: </w:t>
      </w:r>
      <w:r>
        <w:rPr>
          <w:rFonts w:ascii="Times New Roman" w:hAnsi="Times New Roman"/>
          <w:b/>
          <w:sz w:val="24"/>
          <w:szCs w:val="24"/>
        </w:rPr>
        <w:t xml:space="preserve">Seminar in </w:t>
      </w:r>
      <w:r w:rsidRPr="00BA043B">
        <w:rPr>
          <w:rFonts w:ascii="Times New Roman" w:hAnsi="Times New Roman"/>
          <w:b/>
          <w:sz w:val="24"/>
          <w:szCs w:val="24"/>
        </w:rPr>
        <w:t>Issues</w:t>
      </w:r>
      <w:r>
        <w:rPr>
          <w:rFonts w:ascii="Times New Roman" w:hAnsi="Times New Roman"/>
          <w:b/>
          <w:sz w:val="24"/>
          <w:szCs w:val="24"/>
        </w:rPr>
        <w:t xml:space="preserve"> of Health and </w:t>
      </w:r>
      <w:r w:rsidRPr="00BA043B">
        <w:rPr>
          <w:rFonts w:ascii="Times New Roman" w:hAnsi="Times New Roman"/>
          <w:b/>
          <w:sz w:val="24"/>
          <w:szCs w:val="24"/>
        </w:rPr>
        <w:t>Health Education</w:t>
      </w:r>
    </w:p>
    <w:p w:rsidR="002B6730" w:rsidRPr="00BA043B" w:rsidRDefault="002B6730" w:rsidP="002B6730">
      <w:pPr>
        <w:spacing w:after="0" w:line="240" w:lineRule="auto"/>
        <w:rPr>
          <w:rFonts w:ascii="Times New Roman" w:hAnsi="Times New Roman"/>
          <w:sz w:val="24"/>
          <w:szCs w:val="24"/>
        </w:rPr>
      </w:pPr>
      <w:r w:rsidRPr="00BA043B">
        <w:rPr>
          <w:rFonts w:ascii="Times New Roman" w:hAnsi="Times New Roman"/>
          <w:sz w:val="24"/>
          <w:szCs w:val="24"/>
        </w:rPr>
        <w:t>Course No.: H.</w:t>
      </w:r>
      <w:r>
        <w:rPr>
          <w:rFonts w:ascii="Times New Roman" w:hAnsi="Times New Roman"/>
          <w:sz w:val="24"/>
          <w:szCs w:val="24"/>
        </w:rPr>
        <w:t xml:space="preserve">Ed. </w:t>
      </w:r>
      <w:r w:rsidRPr="00BA043B">
        <w:rPr>
          <w:rFonts w:ascii="Times New Roman" w:hAnsi="Times New Roman"/>
          <w:sz w:val="24"/>
          <w:szCs w:val="24"/>
        </w:rPr>
        <w:t>537</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A043B">
        <w:rPr>
          <w:rFonts w:ascii="Times New Roman" w:hAnsi="Times New Roman"/>
          <w:sz w:val="24"/>
          <w:szCs w:val="24"/>
        </w:rPr>
        <w:t>Nat</w:t>
      </w:r>
      <w:r>
        <w:rPr>
          <w:rFonts w:ascii="Times New Roman" w:hAnsi="Times New Roman"/>
          <w:sz w:val="24"/>
          <w:szCs w:val="24"/>
        </w:rPr>
        <w:t>ure of Course: P</w:t>
      </w:r>
      <w:r w:rsidRPr="00BA043B">
        <w:rPr>
          <w:rFonts w:ascii="Times New Roman" w:hAnsi="Times New Roman"/>
          <w:sz w:val="24"/>
          <w:szCs w:val="24"/>
        </w:rPr>
        <w:t>ractical</w:t>
      </w:r>
    </w:p>
    <w:p w:rsidR="002B6730" w:rsidRPr="00BA043B" w:rsidRDefault="002B6730" w:rsidP="002B6730">
      <w:pPr>
        <w:spacing w:after="0" w:line="240" w:lineRule="auto"/>
        <w:rPr>
          <w:rFonts w:ascii="Times New Roman" w:hAnsi="Times New Roman"/>
          <w:sz w:val="24"/>
          <w:szCs w:val="24"/>
        </w:rPr>
      </w:pPr>
      <w:r w:rsidRPr="00BA043B">
        <w:rPr>
          <w:rFonts w:ascii="Times New Roman" w:hAnsi="Times New Roman"/>
          <w:sz w:val="24"/>
          <w:szCs w:val="24"/>
        </w:rPr>
        <w:t xml:space="preserve">Level: M.Ed. </w:t>
      </w:r>
      <w:r w:rsidRPr="00BA043B">
        <w:rPr>
          <w:rFonts w:ascii="Times New Roman" w:hAnsi="Times New Roman"/>
          <w:sz w:val="24"/>
          <w:szCs w:val="24"/>
        </w:rPr>
        <w:tab/>
      </w:r>
      <w:r w:rsidRPr="00BA043B">
        <w:rPr>
          <w:rFonts w:ascii="Times New Roman" w:hAnsi="Times New Roman"/>
          <w:sz w:val="24"/>
          <w:szCs w:val="24"/>
        </w:rPr>
        <w:tab/>
      </w:r>
      <w:r w:rsidRPr="00BA043B">
        <w:rPr>
          <w:rFonts w:ascii="Times New Roman" w:hAnsi="Times New Roman"/>
          <w:sz w:val="24"/>
          <w:szCs w:val="24"/>
        </w:rPr>
        <w:tab/>
      </w:r>
      <w:r w:rsidRPr="00BA043B">
        <w:rPr>
          <w:rFonts w:ascii="Times New Roman" w:hAnsi="Times New Roman"/>
          <w:sz w:val="24"/>
          <w:szCs w:val="24"/>
        </w:rPr>
        <w:tab/>
      </w:r>
      <w:r w:rsidRPr="00BA043B">
        <w:rPr>
          <w:rFonts w:ascii="Times New Roman" w:hAnsi="Times New Roman"/>
          <w:sz w:val="24"/>
          <w:szCs w:val="24"/>
        </w:rPr>
        <w:tab/>
      </w:r>
      <w:r w:rsidRPr="00BA043B">
        <w:rPr>
          <w:rFonts w:ascii="Times New Roman" w:hAnsi="Times New Roman"/>
          <w:sz w:val="24"/>
          <w:szCs w:val="24"/>
        </w:rPr>
        <w:tab/>
      </w:r>
      <w:r w:rsidRPr="00BA043B">
        <w:rPr>
          <w:rFonts w:ascii="Times New Roman" w:hAnsi="Times New Roman"/>
          <w:sz w:val="24"/>
          <w:szCs w:val="24"/>
        </w:rPr>
        <w:tab/>
      </w:r>
      <w:r>
        <w:rPr>
          <w:rFonts w:ascii="Times New Roman" w:hAnsi="Times New Roman"/>
          <w:sz w:val="24"/>
          <w:szCs w:val="24"/>
        </w:rPr>
        <w:t>C</w:t>
      </w:r>
      <w:r w:rsidRPr="00BA043B">
        <w:rPr>
          <w:rFonts w:ascii="Times New Roman" w:hAnsi="Times New Roman"/>
          <w:sz w:val="24"/>
          <w:szCs w:val="24"/>
        </w:rPr>
        <w:t>redit Hours: 3</w:t>
      </w:r>
    </w:p>
    <w:p w:rsidR="002B6730" w:rsidRPr="00BA043B" w:rsidRDefault="002B6730" w:rsidP="002B6730">
      <w:pPr>
        <w:spacing w:after="0" w:line="240" w:lineRule="auto"/>
        <w:rPr>
          <w:rFonts w:ascii="Times New Roman" w:hAnsi="Times New Roman"/>
          <w:sz w:val="24"/>
          <w:szCs w:val="24"/>
        </w:rPr>
      </w:pPr>
      <w:r w:rsidRPr="00BA043B">
        <w:rPr>
          <w:rFonts w:ascii="Times New Roman" w:hAnsi="Times New Roman"/>
          <w:sz w:val="24"/>
          <w:szCs w:val="24"/>
        </w:rPr>
        <w:t>Semester: Third</w:t>
      </w:r>
      <w:r w:rsidRPr="00BA043B">
        <w:rPr>
          <w:rFonts w:ascii="Times New Roman" w:hAnsi="Times New Roman"/>
          <w:sz w:val="24"/>
          <w:szCs w:val="24"/>
        </w:rPr>
        <w:tab/>
      </w:r>
      <w:r w:rsidRPr="00BA043B">
        <w:rPr>
          <w:rFonts w:ascii="Times New Roman" w:hAnsi="Times New Roman"/>
          <w:sz w:val="24"/>
          <w:szCs w:val="24"/>
        </w:rPr>
        <w:tab/>
      </w:r>
      <w:r w:rsidRPr="00BA043B">
        <w:rPr>
          <w:rFonts w:ascii="Times New Roman" w:hAnsi="Times New Roman"/>
          <w:sz w:val="24"/>
          <w:szCs w:val="24"/>
        </w:rPr>
        <w:tab/>
      </w:r>
      <w:r w:rsidRPr="00BA043B">
        <w:rPr>
          <w:rFonts w:ascii="Times New Roman" w:hAnsi="Times New Roman"/>
          <w:sz w:val="24"/>
          <w:szCs w:val="24"/>
        </w:rPr>
        <w:tab/>
      </w:r>
      <w:r w:rsidRPr="00BA043B">
        <w:rPr>
          <w:rFonts w:ascii="Times New Roman" w:hAnsi="Times New Roman"/>
          <w:sz w:val="24"/>
          <w:szCs w:val="24"/>
        </w:rPr>
        <w:tab/>
      </w:r>
      <w:r>
        <w:rPr>
          <w:rFonts w:ascii="Times New Roman" w:hAnsi="Times New Roman"/>
          <w:sz w:val="24"/>
          <w:szCs w:val="24"/>
        </w:rPr>
        <w:tab/>
        <w:t>Teaching Hours: 80</w:t>
      </w:r>
    </w:p>
    <w:p w:rsidR="002B6730" w:rsidRPr="00BA043B" w:rsidRDefault="00CB2C20" w:rsidP="002B6730">
      <w:pPr>
        <w:spacing w:after="0" w:line="240" w:lineRule="auto"/>
        <w:rPr>
          <w:rFonts w:ascii="Times New Roman" w:hAnsi="Times New Roman"/>
          <w:b/>
          <w:sz w:val="24"/>
          <w:szCs w:val="24"/>
        </w:rPr>
      </w:pPr>
      <w:r>
        <w:rPr>
          <w:rFonts w:ascii="Times New Roman" w:hAnsi="Times New Roman"/>
          <w:b/>
          <w:noProof/>
          <w:sz w:val="24"/>
          <w:szCs w:val="24"/>
        </w:rPr>
        <w:pict>
          <v:shape id="_x0000_s1048" type="#_x0000_t32" style="position:absolute;margin-left:-2.85pt;margin-top:4.1pt;width:444.9pt;height:.7pt;z-index:251701248" o:connectortype="straight" strokecolor="black [3200]" strokeweight="2.5pt">
            <v:shadow color="#868686"/>
          </v:shape>
        </w:pict>
      </w:r>
    </w:p>
    <w:p w:rsidR="002B6730" w:rsidRPr="00BA043B" w:rsidRDefault="002B6730" w:rsidP="002B6730">
      <w:pPr>
        <w:spacing w:after="0" w:line="240" w:lineRule="auto"/>
        <w:rPr>
          <w:rFonts w:ascii="Times New Roman" w:hAnsi="Times New Roman"/>
          <w:b/>
          <w:sz w:val="24"/>
          <w:szCs w:val="24"/>
        </w:rPr>
      </w:pPr>
      <w:r w:rsidRPr="00BA043B">
        <w:rPr>
          <w:rFonts w:ascii="Times New Roman" w:hAnsi="Times New Roman"/>
          <w:b/>
          <w:sz w:val="24"/>
          <w:szCs w:val="24"/>
        </w:rPr>
        <w:t>1. Course Description</w:t>
      </w:r>
    </w:p>
    <w:p w:rsidR="002B6730" w:rsidRPr="00BA043B" w:rsidRDefault="002B6730" w:rsidP="002B6730">
      <w:pPr>
        <w:spacing w:after="0" w:line="240" w:lineRule="auto"/>
        <w:jc w:val="both"/>
        <w:rPr>
          <w:rFonts w:ascii="Times New Roman" w:hAnsi="Times New Roman"/>
          <w:sz w:val="24"/>
          <w:szCs w:val="24"/>
        </w:rPr>
      </w:pPr>
      <w:r w:rsidRPr="00BA043B">
        <w:rPr>
          <w:rFonts w:ascii="Times New Roman" w:hAnsi="Times New Roman"/>
          <w:sz w:val="24"/>
          <w:szCs w:val="24"/>
        </w:rPr>
        <w:t>This course has been designed to equip the students with in-depth knowledge on issues and challenges of health and health education. It has been developed with a view to enhance their skills for identifying issues pertinent to health education, writing seminar papers on health  issues and challenges and present in a seminar. It also provides them an opportunity to organize a seminar effectively.</w:t>
      </w:r>
    </w:p>
    <w:p w:rsidR="002B6730" w:rsidRPr="00BA043B" w:rsidRDefault="002B6730" w:rsidP="002B6730">
      <w:pPr>
        <w:spacing w:after="0" w:line="240" w:lineRule="auto"/>
        <w:rPr>
          <w:rFonts w:ascii="Times New Roman" w:hAnsi="Times New Roman"/>
          <w:b/>
          <w:sz w:val="24"/>
          <w:szCs w:val="24"/>
        </w:rPr>
      </w:pPr>
    </w:p>
    <w:p w:rsidR="002B6730" w:rsidRPr="00BA043B" w:rsidRDefault="002B6730" w:rsidP="002B6730">
      <w:pPr>
        <w:spacing w:after="0" w:line="240" w:lineRule="auto"/>
        <w:rPr>
          <w:rFonts w:ascii="Times New Roman" w:hAnsi="Times New Roman"/>
          <w:b/>
          <w:sz w:val="24"/>
          <w:szCs w:val="24"/>
        </w:rPr>
      </w:pPr>
      <w:r w:rsidRPr="00BA043B">
        <w:rPr>
          <w:rFonts w:ascii="Times New Roman" w:hAnsi="Times New Roman"/>
          <w:b/>
          <w:sz w:val="24"/>
          <w:szCs w:val="24"/>
        </w:rPr>
        <w:t>2. General Objectives</w:t>
      </w:r>
    </w:p>
    <w:p w:rsidR="002B6730" w:rsidRPr="00BA043B" w:rsidRDefault="002B6730" w:rsidP="002B6730">
      <w:pPr>
        <w:spacing w:after="0" w:line="240" w:lineRule="auto"/>
        <w:rPr>
          <w:rFonts w:ascii="Times New Roman" w:hAnsi="Times New Roman"/>
          <w:sz w:val="24"/>
          <w:szCs w:val="24"/>
        </w:rPr>
      </w:pPr>
      <w:r w:rsidRPr="00BA043B">
        <w:rPr>
          <w:rFonts w:ascii="Times New Roman" w:hAnsi="Times New Roman"/>
          <w:sz w:val="24"/>
          <w:szCs w:val="24"/>
        </w:rPr>
        <w:t>The general objectives of the course are as follows:</w:t>
      </w:r>
    </w:p>
    <w:p w:rsidR="002B6730" w:rsidRPr="00BA043B" w:rsidRDefault="002B6730" w:rsidP="00A54435">
      <w:pPr>
        <w:pStyle w:val="ListParagraph"/>
        <w:numPr>
          <w:ilvl w:val="0"/>
          <w:numId w:val="229"/>
        </w:numPr>
        <w:spacing w:after="0"/>
        <w:jc w:val="left"/>
      </w:pPr>
      <w:r w:rsidRPr="00BA043B">
        <w:t>To make the students familiar with identification of resource materials in health related issues and challenges.</w:t>
      </w:r>
    </w:p>
    <w:p w:rsidR="002B6730" w:rsidRPr="00BA043B" w:rsidRDefault="002B6730" w:rsidP="00A54435">
      <w:pPr>
        <w:pStyle w:val="ListParagraph"/>
        <w:numPr>
          <w:ilvl w:val="0"/>
          <w:numId w:val="229"/>
        </w:numPr>
        <w:spacing w:after="0"/>
        <w:jc w:val="left"/>
      </w:pPr>
      <w:r w:rsidRPr="00BA043B">
        <w:t>To acquaint the</w:t>
      </w:r>
      <w:r>
        <w:t xml:space="preserve"> students with global health</w:t>
      </w:r>
      <w:r w:rsidRPr="00BA043B">
        <w:t xml:space="preserve"> issues and challenges such as health in all policies, </w:t>
      </w:r>
      <w:r>
        <w:t>social determinants of health</w:t>
      </w:r>
      <w:r w:rsidRPr="00BA043B">
        <w:t xml:space="preserve">, </w:t>
      </w:r>
      <w:r>
        <w:t xml:space="preserve">politics of health, </w:t>
      </w:r>
      <w:r w:rsidRPr="00BA043B">
        <w:t>health of senior citizen, human sexuality and reproductive health and  health education in emergencies.</w:t>
      </w:r>
    </w:p>
    <w:p w:rsidR="002B6730" w:rsidRPr="00BA043B" w:rsidRDefault="002B6730" w:rsidP="00A54435">
      <w:pPr>
        <w:pStyle w:val="ListParagraph"/>
        <w:numPr>
          <w:ilvl w:val="0"/>
          <w:numId w:val="229"/>
        </w:numPr>
        <w:spacing w:after="0"/>
        <w:jc w:val="left"/>
      </w:pPr>
      <w:r w:rsidRPr="00BA043B">
        <w:t>To enhance students</w:t>
      </w:r>
      <w:r>
        <w:t>'</w:t>
      </w:r>
      <w:r w:rsidRPr="00BA043B">
        <w:t xml:space="preserve"> knowledge and expertise in reviewing literature.</w:t>
      </w:r>
    </w:p>
    <w:p w:rsidR="002B6730" w:rsidRPr="00BA043B" w:rsidRDefault="002B6730" w:rsidP="00A54435">
      <w:pPr>
        <w:pStyle w:val="ListParagraph"/>
        <w:numPr>
          <w:ilvl w:val="0"/>
          <w:numId w:val="229"/>
        </w:numPr>
        <w:spacing w:after="0"/>
        <w:jc w:val="left"/>
      </w:pPr>
      <w:r w:rsidRPr="00BA043B">
        <w:t>To enable students in writing seminar papers and present in a seminar.</w:t>
      </w:r>
    </w:p>
    <w:p w:rsidR="002B6730" w:rsidRPr="00BA043B" w:rsidRDefault="002B6730" w:rsidP="00A54435">
      <w:pPr>
        <w:pStyle w:val="ListParagraph"/>
        <w:numPr>
          <w:ilvl w:val="0"/>
          <w:numId w:val="229"/>
        </w:numPr>
        <w:spacing w:after="0"/>
        <w:jc w:val="left"/>
      </w:pPr>
      <w:r w:rsidRPr="00BA043B">
        <w:t>To develop among students hands on skills in conducting a seminar.</w:t>
      </w:r>
    </w:p>
    <w:p w:rsidR="002B6730" w:rsidRPr="00BA043B" w:rsidRDefault="002B6730" w:rsidP="00A54435">
      <w:pPr>
        <w:pStyle w:val="ListParagraph"/>
        <w:numPr>
          <w:ilvl w:val="0"/>
          <w:numId w:val="229"/>
        </w:numPr>
        <w:spacing w:after="0"/>
        <w:jc w:val="left"/>
      </w:pPr>
      <w:r w:rsidRPr="00BA043B">
        <w:t>To enable the students supply peer review comments on research papers and develop presentation skills.</w:t>
      </w:r>
    </w:p>
    <w:p w:rsidR="002B6730" w:rsidRPr="00BA043B" w:rsidRDefault="002B6730" w:rsidP="00A54435">
      <w:pPr>
        <w:pStyle w:val="ListParagraph"/>
        <w:numPr>
          <w:ilvl w:val="0"/>
          <w:numId w:val="229"/>
        </w:numPr>
        <w:spacing w:after="0"/>
        <w:jc w:val="left"/>
        <w:rPr>
          <w:b/>
        </w:rPr>
      </w:pPr>
      <w:r w:rsidRPr="00BA043B">
        <w:t>To enable students in editing the seminar paper based on the feedback given</w:t>
      </w:r>
      <w:r w:rsidRPr="00BA043B">
        <w:tab/>
      </w:r>
      <w:r w:rsidRPr="00BA043B">
        <w:tab/>
      </w:r>
    </w:p>
    <w:p w:rsidR="002B6730" w:rsidRPr="00BA043B" w:rsidRDefault="002B6730" w:rsidP="002B6730">
      <w:pPr>
        <w:pStyle w:val="ListParagraph"/>
        <w:spacing w:after="0"/>
        <w:ind w:left="755"/>
        <w:rPr>
          <w:b/>
        </w:rPr>
      </w:pPr>
    </w:p>
    <w:p w:rsidR="002B6730" w:rsidRPr="00BA043B" w:rsidRDefault="002B6730" w:rsidP="002B6730">
      <w:pPr>
        <w:pStyle w:val="ListParagraph"/>
        <w:spacing w:after="0"/>
        <w:rPr>
          <w:b/>
        </w:rPr>
      </w:pPr>
      <w:r w:rsidRPr="00BA043B">
        <w:rPr>
          <w:b/>
        </w:rPr>
        <w:t>3. Specific Objectives and Contents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50"/>
        <w:gridCol w:w="4518"/>
      </w:tblGrid>
      <w:tr w:rsidR="002B6730" w:rsidRPr="00BA043B" w:rsidTr="00E217DA">
        <w:tc>
          <w:tcPr>
            <w:tcW w:w="4950" w:type="dxa"/>
          </w:tcPr>
          <w:p w:rsidR="002B6730" w:rsidRPr="00BA043B" w:rsidRDefault="002B6730" w:rsidP="00E217DA">
            <w:pPr>
              <w:spacing w:after="0" w:line="240" w:lineRule="auto"/>
              <w:rPr>
                <w:rFonts w:ascii="Times New Roman" w:hAnsi="Times New Roman"/>
                <w:b/>
                <w:sz w:val="24"/>
                <w:szCs w:val="24"/>
              </w:rPr>
            </w:pPr>
            <w:r w:rsidRPr="00BA043B">
              <w:rPr>
                <w:rFonts w:ascii="Times New Roman" w:hAnsi="Times New Roman"/>
                <w:b/>
                <w:sz w:val="24"/>
                <w:szCs w:val="24"/>
              </w:rPr>
              <w:t>Specific Objectives</w:t>
            </w:r>
          </w:p>
        </w:tc>
        <w:tc>
          <w:tcPr>
            <w:tcW w:w="4518" w:type="dxa"/>
          </w:tcPr>
          <w:p w:rsidR="002B6730" w:rsidRPr="00BA043B" w:rsidRDefault="002B6730" w:rsidP="00E217DA">
            <w:pPr>
              <w:spacing w:after="0" w:line="240" w:lineRule="auto"/>
              <w:rPr>
                <w:rFonts w:ascii="Times New Roman" w:hAnsi="Times New Roman"/>
                <w:b/>
                <w:sz w:val="24"/>
                <w:szCs w:val="24"/>
              </w:rPr>
            </w:pPr>
            <w:r w:rsidRPr="00BA043B">
              <w:rPr>
                <w:rFonts w:ascii="Times New Roman" w:hAnsi="Times New Roman"/>
                <w:b/>
                <w:sz w:val="24"/>
                <w:szCs w:val="24"/>
              </w:rPr>
              <w:t>Units and Contents</w:t>
            </w:r>
          </w:p>
        </w:tc>
      </w:tr>
      <w:tr w:rsidR="002B6730" w:rsidRPr="00BA043B" w:rsidTr="00E217DA">
        <w:tc>
          <w:tcPr>
            <w:tcW w:w="4950" w:type="dxa"/>
          </w:tcPr>
          <w:p w:rsidR="002B6730" w:rsidRPr="00BA043B" w:rsidRDefault="002B6730" w:rsidP="00A54435">
            <w:pPr>
              <w:pStyle w:val="ListParagraph"/>
              <w:numPr>
                <w:ilvl w:val="0"/>
                <w:numId w:val="230"/>
              </w:numPr>
              <w:spacing w:after="0"/>
              <w:jc w:val="left"/>
            </w:pPr>
            <w:r w:rsidRPr="00BA043B">
              <w:t>Elucidate the situations of health equality and suggest its promotion in each stage of human life.</w:t>
            </w:r>
          </w:p>
          <w:p w:rsidR="002B6730" w:rsidRPr="00BA043B" w:rsidRDefault="002B6730" w:rsidP="00A54435">
            <w:pPr>
              <w:pStyle w:val="ListParagraph"/>
              <w:numPr>
                <w:ilvl w:val="0"/>
                <w:numId w:val="230"/>
              </w:numPr>
              <w:spacing w:after="0"/>
              <w:jc w:val="left"/>
            </w:pPr>
            <w:r w:rsidRPr="00BA043B">
              <w:t>Analyze the situation and issues of workplace health policy and its implementation</w:t>
            </w:r>
            <w:r>
              <w:t>.</w:t>
            </w:r>
          </w:p>
          <w:p w:rsidR="002B6730" w:rsidRPr="00BA043B" w:rsidRDefault="002B6730" w:rsidP="00A54435">
            <w:pPr>
              <w:pStyle w:val="ListParagraph"/>
              <w:numPr>
                <w:ilvl w:val="0"/>
                <w:numId w:val="230"/>
              </w:numPr>
              <w:spacing w:after="0"/>
              <w:jc w:val="left"/>
            </w:pPr>
            <w:r w:rsidRPr="00BA043B">
              <w:t>Highlight the globalization and national policy space for HiAP</w:t>
            </w:r>
            <w:r>
              <w:t>.</w:t>
            </w:r>
          </w:p>
          <w:p w:rsidR="002B6730" w:rsidRPr="00BA043B" w:rsidRDefault="002B6730" w:rsidP="00A54435">
            <w:pPr>
              <w:pStyle w:val="ListParagraph"/>
              <w:numPr>
                <w:ilvl w:val="0"/>
                <w:numId w:val="230"/>
              </w:numPr>
              <w:spacing w:after="0"/>
              <w:jc w:val="left"/>
            </w:pPr>
            <w:r w:rsidRPr="00BA043B">
              <w:t>Analyze health policy based on security situation in terms of human, food, girl child and child labo</w:t>
            </w:r>
            <w:r>
              <w:t>u</w:t>
            </w:r>
            <w:r w:rsidRPr="00BA043B">
              <w:t>r.</w:t>
            </w:r>
          </w:p>
          <w:p w:rsidR="002B6730" w:rsidRPr="00BA043B" w:rsidRDefault="002B6730" w:rsidP="00A54435">
            <w:pPr>
              <w:pStyle w:val="ListParagraph"/>
              <w:numPr>
                <w:ilvl w:val="0"/>
                <w:numId w:val="230"/>
              </w:numPr>
              <w:spacing w:after="0"/>
              <w:jc w:val="left"/>
            </w:pPr>
            <w:r w:rsidRPr="00BA043B">
              <w:t>Delineate the National Health Policy</w:t>
            </w:r>
          </w:p>
          <w:p w:rsidR="002B6730" w:rsidRPr="00BA043B" w:rsidRDefault="002B6730" w:rsidP="00A54435">
            <w:pPr>
              <w:pStyle w:val="ListParagraph"/>
              <w:numPr>
                <w:ilvl w:val="0"/>
                <w:numId w:val="230"/>
              </w:numPr>
              <w:spacing w:after="0"/>
              <w:jc w:val="left"/>
            </w:pPr>
            <w:r w:rsidRPr="00BA043B">
              <w:t xml:space="preserve">Analyze the issues of MDGs and SDGs. </w:t>
            </w:r>
          </w:p>
        </w:tc>
        <w:tc>
          <w:tcPr>
            <w:tcW w:w="4518" w:type="dxa"/>
          </w:tcPr>
          <w:p w:rsidR="002B6730" w:rsidRPr="00BA043B" w:rsidRDefault="002B6730" w:rsidP="00A54435">
            <w:pPr>
              <w:numPr>
                <w:ilvl w:val="0"/>
                <w:numId w:val="238"/>
              </w:numPr>
              <w:tabs>
                <w:tab w:val="left" w:pos="342"/>
              </w:tabs>
              <w:spacing w:after="0" w:line="240" w:lineRule="auto"/>
              <w:ind w:left="342" w:hanging="270"/>
              <w:rPr>
                <w:rFonts w:ascii="Times New Roman" w:hAnsi="Times New Roman"/>
                <w:b/>
                <w:sz w:val="24"/>
                <w:szCs w:val="24"/>
              </w:rPr>
            </w:pPr>
            <w:r w:rsidRPr="00BA043B">
              <w:rPr>
                <w:rFonts w:ascii="Times New Roman" w:hAnsi="Times New Roman"/>
                <w:b/>
                <w:sz w:val="24"/>
                <w:szCs w:val="24"/>
              </w:rPr>
              <w:t>Review of Health policies</w:t>
            </w:r>
            <w:r>
              <w:rPr>
                <w:rFonts w:ascii="Times New Roman" w:hAnsi="Times New Roman"/>
                <w:b/>
                <w:sz w:val="24"/>
                <w:szCs w:val="24"/>
              </w:rPr>
              <w:t xml:space="preserve"> (15</w:t>
            </w:r>
            <w:r w:rsidRPr="00BA043B">
              <w:rPr>
                <w:rFonts w:ascii="Times New Roman" w:hAnsi="Times New Roman"/>
                <w:b/>
                <w:sz w:val="24"/>
                <w:szCs w:val="24"/>
              </w:rPr>
              <w:t>)</w:t>
            </w:r>
          </w:p>
          <w:p w:rsidR="002B6730" w:rsidRPr="00BA043B" w:rsidRDefault="002B6730" w:rsidP="00A54435">
            <w:pPr>
              <w:numPr>
                <w:ilvl w:val="1"/>
                <w:numId w:val="237"/>
              </w:numPr>
              <w:tabs>
                <w:tab w:val="left" w:pos="1062"/>
              </w:tabs>
              <w:spacing w:after="0" w:line="240" w:lineRule="auto"/>
              <w:ind w:left="1062" w:hanging="450"/>
              <w:rPr>
                <w:rFonts w:ascii="Times New Roman" w:hAnsi="Times New Roman"/>
                <w:sz w:val="24"/>
                <w:szCs w:val="24"/>
              </w:rPr>
            </w:pPr>
            <w:r w:rsidRPr="00BA043B">
              <w:rPr>
                <w:rFonts w:ascii="Times New Roman" w:hAnsi="Times New Roman"/>
                <w:sz w:val="24"/>
                <w:szCs w:val="24"/>
              </w:rPr>
              <w:t>Promotion of health equality in each stages of human life</w:t>
            </w:r>
          </w:p>
          <w:p w:rsidR="002B6730" w:rsidRPr="00BA043B" w:rsidRDefault="002B6730" w:rsidP="00A54435">
            <w:pPr>
              <w:numPr>
                <w:ilvl w:val="1"/>
                <w:numId w:val="237"/>
              </w:numPr>
              <w:tabs>
                <w:tab w:val="left" w:pos="1062"/>
              </w:tabs>
              <w:spacing w:after="0" w:line="240" w:lineRule="auto"/>
              <w:ind w:left="1062" w:hanging="450"/>
              <w:rPr>
                <w:rFonts w:ascii="Times New Roman" w:hAnsi="Times New Roman"/>
                <w:sz w:val="24"/>
                <w:szCs w:val="24"/>
              </w:rPr>
            </w:pPr>
            <w:r w:rsidRPr="00BA043B">
              <w:rPr>
                <w:rFonts w:ascii="Times New Roman" w:hAnsi="Times New Roman"/>
                <w:sz w:val="24"/>
                <w:szCs w:val="24"/>
              </w:rPr>
              <w:t>Workplace health policy and its implementation</w:t>
            </w:r>
          </w:p>
          <w:p w:rsidR="002B6730" w:rsidRPr="00BA043B" w:rsidRDefault="002B6730" w:rsidP="00A54435">
            <w:pPr>
              <w:numPr>
                <w:ilvl w:val="1"/>
                <w:numId w:val="237"/>
              </w:numPr>
              <w:tabs>
                <w:tab w:val="left" w:pos="1062"/>
              </w:tabs>
              <w:spacing w:after="0" w:line="240" w:lineRule="auto"/>
              <w:ind w:left="1062" w:hanging="450"/>
              <w:rPr>
                <w:rFonts w:ascii="Times New Roman" w:hAnsi="Times New Roman"/>
                <w:sz w:val="24"/>
                <w:szCs w:val="24"/>
              </w:rPr>
            </w:pPr>
            <w:r w:rsidRPr="00BA043B">
              <w:rPr>
                <w:rFonts w:ascii="Times New Roman" w:hAnsi="Times New Roman"/>
                <w:sz w:val="24"/>
                <w:szCs w:val="24"/>
              </w:rPr>
              <w:t xml:space="preserve">Globalization and national policy space for </w:t>
            </w:r>
            <w:r>
              <w:rPr>
                <w:rFonts w:ascii="Times New Roman" w:hAnsi="Times New Roman"/>
                <w:sz w:val="24"/>
                <w:szCs w:val="24"/>
              </w:rPr>
              <w:t xml:space="preserve"> Health in All Policies (</w:t>
            </w:r>
            <w:r w:rsidRPr="00BA043B">
              <w:rPr>
                <w:rFonts w:ascii="Times New Roman" w:hAnsi="Times New Roman"/>
                <w:sz w:val="24"/>
                <w:szCs w:val="24"/>
              </w:rPr>
              <w:t>HiAP</w:t>
            </w:r>
            <w:r>
              <w:rPr>
                <w:rFonts w:ascii="Times New Roman" w:hAnsi="Times New Roman"/>
                <w:sz w:val="24"/>
                <w:szCs w:val="24"/>
              </w:rPr>
              <w:t>)</w:t>
            </w:r>
          </w:p>
          <w:p w:rsidR="002B6730" w:rsidRPr="00BA043B" w:rsidRDefault="002B6730" w:rsidP="00A54435">
            <w:pPr>
              <w:numPr>
                <w:ilvl w:val="1"/>
                <w:numId w:val="237"/>
              </w:numPr>
              <w:tabs>
                <w:tab w:val="left" w:pos="1062"/>
              </w:tabs>
              <w:spacing w:after="0" w:line="240" w:lineRule="auto"/>
              <w:ind w:left="1062" w:hanging="450"/>
              <w:rPr>
                <w:rFonts w:ascii="Times New Roman" w:hAnsi="Times New Roman"/>
                <w:sz w:val="24"/>
                <w:szCs w:val="24"/>
              </w:rPr>
            </w:pPr>
            <w:r w:rsidRPr="00BA043B">
              <w:rPr>
                <w:rFonts w:ascii="Times New Roman" w:hAnsi="Times New Roman"/>
                <w:sz w:val="24"/>
                <w:szCs w:val="24"/>
              </w:rPr>
              <w:t>Health Security (health and human security, food security, girl child security, child labo</w:t>
            </w:r>
            <w:r>
              <w:rPr>
                <w:rFonts w:ascii="Times New Roman" w:hAnsi="Times New Roman"/>
                <w:sz w:val="24"/>
                <w:szCs w:val="24"/>
              </w:rPr>
              <w:t>u</w:t>
            </w:r>
            <w:r w:rsidRPr="00BA043B">
              <w:rPr>
                <w:rFonts w:ascii="Times New Roman" w:hAnsi="Times New Roman"/>
                <w:sz w:val="24"/>
                <w:szCs w:val="24"/>
              </w:rPr>
              <w:t>r)</w:t>
            </w:r>
          </w:p>
          <w:p w:rsidR="002B6730" w:rsidRPr="00BA043B" w:rsidRDefault="002B6730" w:rsidP="00A54435">
            <w:pPr>
              <w:numPr>
                <w:ilvl w:val="1"/>
                <w:numId w:val="237"/>
              </w:numPr>
              <w:tabs>
                <w:tab w:val="left" w:pos="1062"/>
              </w:tabs>
              <w:spacing w:after="0" w:line="240" w:lineRule="auto"/>
              <w:ind w:left="1062" w:hanging="450"/>
              <w:rPr>
                <w:rFonts w:ascii="Times New Roman" w:hAnsi="Times New Roman"/>
                <w:sz w:val="24"/>
                <w:szCs w:val="24"/>
              </w:rPr>
            </w:pPr>
            <w:r w:rsidRPr="00BA043B">
              <w:rPr>
                <w:rFonts w:ascii="Times New Roman" w:hAnsi="Times New Roman"/>
                <w:sz w:val="24"/>
                <w:szCs w:val="24"/>
              </w:rPr>
              <w:t>National Health Policy</w:t>
            </w:r>
          </w:p>
          <w:p w:rsidR="002B6730" w:rsidRDefault="002B6730" w:rsidP="00A54435">
            <w:pPr>
              <w:numPr>
                <w:ilvl w:val="1"/>
                <w:numId w:val="237"/>
              </w:numPr>
              <w:tabs>
                <w:tab w:val="left" w:pos="1062"/>
              </w:tabs>
              <w:spacing w:after="0" w:line="240" w:lineRule="auto"/>
              <w:ind w:left="1062" w:hanging="450"/>
              <w:rPr>
                <w:rFonts w:ascii="Times New Roman" w:hAnsi="Times New Roman"/>
                <w:sz w:val="24"/>
                <w:szCs w:val="24"/>
              </w:rPr>
            </w:pPr>
            <w:r w:rsidRPr="00BA043B">
              <w:rPr>
                <w:rFonts w:ascii="Times New Roman" w:hAnsi="Times New Roman"/>
                <w:sz w:val="24"/>
                <w:szCs w:val="24"/>
              </w:rPr>
              <w:t>Millennium Development Goals (MDGs) and Sustainable Development Goals(SDGs)</w:t>
            </w:r>
          </w:p>
          <w:p w:rsidR="002B6730" w:rsidRPr="00BA043B" w:rsidRDefault="002B6730" w:rsidP="00E217DA">
            <w:pPr>
              <w:tabs>
                <w:tab w:val="left" w:pos="1062"/>
              </w:tabs>
              <w:spacing w:after="0" w:line="240" w:lineRule="auto"/>
              <w:ind w:left="1062"/>
              <w:rPr>
                <w:rFonts w:ascii="Times New Roman" w:hAnsi="Times New Roman"/>
                <w:sz w:val="24"/>
                <w:szCs w:val="24"/>
              </w:rPr>
            </w:pPr>
          </w:p>
          <w:p w:rsidR="002B6730" w:rsidRPr="00BA043B" w:rsidRDefault="002B6730" w:rsidP="00E217DA">
            <w:pPr>
              <w:tabs>
                <w:tab w:val="left" w:pos="1062"/>
              </w:tabs>
              <w:spacing w:after="0" w:line="240" w:lineRule="auto"/>
              <w:ind w:left="1062"/>
              <w:rPr>
                <w:rFonts w:ascii="Times New Roman" w:hAnsi="Times New Roman"/>
                <w:sz w:val="24"/>
                <w:szCs w:val="24"/>
              </w:rPr>
            </w:pPr>
          </w:p>
        </w:tc>
      </w:tr>
      <w:tr w:rsidR="002B6730" w:rsidRPr="00BA043B" w:rsidTr="00E217DA">
        <w:tc>
          <w:tcPr>
            <w:tcW w:w="4950" w:type="dxa"/>
          </w:tcPr>
          <w:p w:rsidR="002B6730" w:rsidRPr="00BA043B" w:rsidRDefault="002B6730" w:rsidP="00A54435">
            <w:pPr>
              <w:pStyle w:val="ListParagraph"/>
              <w:numPr>
                <w:ilvl w:val="0"/>
                <w:numId w:val="241"/>
              </w:numPr>
              <w:spacing w:after="0"/>
              <w:ind w:left="612"/>
              <w:rPr>
                <w:lang w:eastAsia="en-MY"/>
              </w:rPr>
            </w:pPr>
            <w:r w:rsidRPr="00BA043B">
              <w:rPr>
                <w:lang w:eastAsia="en-MY"/>
              </w:rPr>
              <w:t xml:space="preserve">Describe </w:t>
            </w:r>
            <w:r w:rsidRPr="00BA043B">
              <w:t xml:space="preserve">the </w:t>
            </w:r>
            <w:r w:rsidRPr="00BA043B">
              <w:rPr>
                <w:lang w:eastAsia="en-MY"/>
              </w:rPr>
              <w:t>social origin and social determinants of health.</w:t>
            </w:r>
          </w:p>
          <w:p w:rsidR="002B6730" w:rsidRPr="00BA043B" w:rsidRDefault="002B6730" w:rsidP="00A54435">
            <w:pPr>
              <w:pStyle w:val="ListParagraph"/>
              <w:numPr>
                <w:ilvl w:val="0"/>
                <w:numId w:val="240"/>
              </w:numPr>
              <w:spacing w:after="0"/>
              <w:ind w:left="567"/>
              <w:rPr>
                <w:lang w:eastAsia="en-MY"/>
              </w:rPr>
            </w:pPr>
            <w:r w:rsidRPr="00BA043B">
              <w:rPr>
                <w:lang w:eastAsia="en-MY"/>
              </w:rPr>
              <w:t>Explain the relationship between education, income, occupation and health status.</w:t>
            </w:r>
          </w:p>
          <w:p w:rsidR="002B6730" w:rsidRPr="00BA043B" w:rsidRDefault="002B6730" w:rsidP="00A54435">
            <w:pPr>
              <w:pStyle w:val="ListParagraph"/>
              <w:numPr>
                <w:ilvl w:val="0"/>
                <w:numId w:val="240"/>
              </w:numPr>
              <w:spacing w:after="0"/>
              <w:ind w:left="567"/>
              <w:rPr>
                <w:lang w:eastAsia="en-MY"/>
              </w:rPr>
            </w:pPr>
            <w:r w:rsidRPr="00BA043B">
              <w:rPr>
                <w:lang w:eastAsia="en-MY"/>
              </w:rPr>
              <w:t xml:space="preserve">Describe </w:t>
            </w:r>
            <w:r w:rsidRPr="00BA043B">
              <w:t xml:space="preserve">the </w:t>
            </w:r>
            <w:r w:rsidRPr="00BA043B">
              <w:rPr>
                <w:lang w:eastAsia="en-MY"/>
              </w:rPr>
              <w:t xml:space="preserve">caste/ethnic and gender variation in health status in </w:t>
            </w:r>
            <w:smartTag w:uri="urn:schemas-microsoft-com:office:smarttags" w:element="country-region">
              <w:smartTag w:uri="urn:schemas-microsoft-com:office:smarttags" w:element="place">
                <w:r w:rsidRPr="00BA043B">
                  <w:rPr>
                    <w:lang w:eastAsia="en-MY"/>
                  </w:rPr>
                  <w:t>Nepal</w:t>
                </w:r>
              </w:smartTag>
            </w:smartTag>
            <w:r w:rsidRPr="00BA043B">
              <w:rPr>
                <w:lang w:eastAsia="en-MY"/>
              </w:rPr>
              <w:t>.</w:t>
            </w:r>
          </w:p>
          <w:p w:rsidR="002B6730" w:rsidRPr="00BA043B" w:rsidRDefault="002B6730" w:rsidP="00A54435">
            <w:pPr>
              <w:pStyle w:val="ListParagraph"/>
              <w:numPr>
                <w:ilvl w:val="0"/>
                <w:numId w:val="240"/>
              </w:numPr>
              <w:spacing w:after="0"/>
              <w:ind w:left="567"/>
              <w:rPr>
                <w:lang w:eastAsia="en-MY"/>
              </w:rPr>
            </w:pPr>
            <w:r w:rsidRPr="00BA043B">
              <w:rPr>
                <w:lang w:eastAsia="en-MY"/>
              </w:rPr>
              <w:t xml:space="preserve">Elucidate </w:t>
            </w:r>
            <w:r w:rsidRPr="00BA043B">
              <w:t xml:space="preserve">the </w:t>
            </w:r>
            <w:r w:rsidRPr="00BA043B">
              <w:rPr>
                <w:lang w:eastAsia="en-MY"/>
              </w:rPr>
              <w:t>social patterns of individual behaviours.</w:t>
            </w:r>
          </w:p>
          <w:p w:rsidR="002B6730" w:rsidRPr="00BA043B" w:rsidRDefault="002B6730" w:rsidP="00A54435">
            <w:pPr>
              <w:pStyle w:val="ListParagraph"/>
              <w:numPr>
                <w:ilvl w:val="0"/>
                <w:numId w:val="240"/>
              </w:numPr>
              <w:spacing w:after="0"/>
              <w:ind w:left="567"/>
              <w:rPr>
                <w:lang w:eastAsia="en-MY"/>
              </w:rPr>
            </w:pPr>
            <w:r w:rsidRPr="00BA043B">
              <w:rPr>
                <w:lang w:eastAsia="en-MY"/>
              </w:rPr>
              <w:t xml:space="preserve">Discuss life styles and </w:t>
            </w:r>
            <w:r w:rsidRPr="00323B6E">
              <w:rPr>
                <w:lang w:eastAsia="en-MY"/>
              </w:rPr>
              <w:t>behavioural</w:t>
            </w:r>
            <w:r w:rsidRPr="00BA043B">
              <w:rPr>
                <w:lang w:eastAsia="en-MY"/>
              </w:rPr>
              <w:t xml:space="preserve"> determinants.</w:t>
            </w:r>
          </w:p>
          <w:p w:rsidR="002B6730" w:rsidRPr="00BA043B" w:rsidRDefault="002B6730" w:rsidP="00A54435">
            <w:pPr>
              <w:pStyle w:val="ListParagraph"/>
              <w:numPr>
                <w:ilvl w:val="0"/>
                <w:numId w:val="240"/>
              </w:numPr>
              <w:spacing w:after="0"/>
              <w:ind w:left="567"/>
              <w:rPr>
                <w:lang w:eastAsia="en-MY"/>
              </w:rPr>
            </w:pPr>
            <w:r w:rsidRPr="00BA043B">
              <w:rPr>
                <w:lang w:eastAsia="en-MY"/>
              </w:rPr>
              <w:t>Explore issues of social exclusion in health care</w:t>
            </w:r>
            <w:r>
              <w:rPr>
                <w:lang w:eastAsia="en-MY"/>
              </w:rPr>
              <w:t>.</w:t>
            </w:r>
          </w:p>
          <w:p w:rsidR="002B6730" w:rsidRPr="00BA043B" w:rsidRDefault="002B6730" w:rsidP="00A54435">
            <w:pPr>
              <w:pStyle w:val="ListParagraph"/>
              <w:numPr>
                <w:ilvl w:val="0"/>
                <w:numId w:val="240"/>
              </w:numPr>
              <w:spacing w:after="0"/>
              <w:ind w:left="567"/>
              <w:rPr>
                <w:lang w:eastAsia="en-MY"/>
              </w:rPr>
            </w:pPr>
            <w:r w:rsidRPr="00BA043B">
              <w:rPr>
                <w:lang w:eastAsia="en-MY"/>
              </w:rPr>
              <w:t>Describe the concept of equity and social justice in health.</w:t>
            </w:r>
          </w:p>
          <w:p w:rsidR="002B6730" w:rsidRPr="00BA043B" w:rsidRDefault="002B6730" w:rsidP="00A54435">
            <w:pPr>
              <w:pStyle w:val="ListParagraph"/>
              <w:numPr>
                <w:ilvl w:val="0"/>
                <w:numId w:val="240"/>
              </w:numPr>
              <w:spacing w:after="0"/>
              <w:ind w:left="567"/>
              <w:rPr>
                <w:lang w:eastAsia="en-MY"/>
              </w:rPr>
            </w:pPr>
            <w:r w:rsidRPr="00BA043B">
              <w:rPr>
                <w:lang w:eastAsia="en-MY"/>
              </w:rPr>
              <w:t>Discuss the politics of health and health care in Nepal</w:t>
            </w:r>
            <w:r>
              <w:rPr>
                <w:lang w:eastAsia="en-MY"/>
              </w:rPr>
              <w:t>.</w:t>
            </w:r>
          </w:p>
          <w:p w:rsidR="002B6730" w:rsidRPr="00BA043B" w:rsidRDefault="002B6730" w:rsidP="00A54435">
            <w:pPr>
              <w:pStyle w:val="ListParagraph"/>
              <w:numPr>
                <w:ilvl w:val="0"/>
                <w:numId w:val="240"/>
              </w:numPr>
              <w:spacing w:after="0"/>
              <w:ind w:left="567"/>
              <w:rPr>
                <w:lang w:eastAsia="en-MY"/>
              </w:rPr>
            </w:pPr>
            <w:r w:rsidRPr="00BA043B">
              <w:rPr>
                <w:lang w:eastAsia="en-MY"/>
              </w:rPr>
              <w:t>Explore the state responsibility of health and health cares</w:t>
            </w:r>
            <w:r>
              <w:rPr>
                <w:lang w:eastAsia="en-MY"/>
              </w:rPr>
              <w:t>.</w:t>
            </w:r>
          </w:p>
          <w:p w:rsidR="002B6730" w:rsidRPr="00BA043B" w:rsidRDefault="002B6730" w:rsidP="00A54435">
            <w:pPr>
              <w:pStyle w:val="ListParagraph"/>
              <w:numPr>
                <w:ilvl w:val="0"/>
                <w:numId w:val="240"/>
              </w:numPr>
              <w:spacing w:after="0"/>
              <w:ind w:left="567"/>
              <w:rPr>
                <w:lang w:eastAsia="en-MY"/>
              </w:rPr>
            </w:pPr>
            <w:r w:rsidRPr="00BA043B">
              <w:rPr>
                <w:lang w:eastAsia="en-MY"/>
              </w:rPr>
              <w:t>Discuss crises of social/state responsibility of health</w:t>
            </w:r>
            <w:r>
              <w:rPr>
                <w:lang w:eastAsia="en-MY"/>
              </w:rPr>
              <w:t>.</w:t>
            </w:r>
          </w:p>
          <w:p w:rsidR="002B6730" w:rsidRPr="00BA043B" w:rsidRDefault="002B6730" w:rsidP="00A54435">
            <w:pPr>
              <w:pStyle w:val="ListParagraph"/>
              <w:numPr>
                <w:ilvl w:val="0"/>
                <w:numId w:val="240"/>
              </w:numPr>
              <w:spacing w:after="0"/>
              <w:ind w:left="567"/>
              <w:rPr>
                <w:lang w:eastAsia="en-MY"/>
              </w:rPr>
            </w:pPr>
            <w:r w:rsidRPr="00BA043B">
              <w:rPr>
                <w:lang w:eastAsia="en-MY"/>
              </w:rPr>
              <w:t>Explore issues related to the impact of globalization, privatization and liberalization on health and health care</w:t>
            </w:r>
            <w:r>
              <w:rPr>
                <w:lang w:eastAsia="en-MY"/>
              </w:rPr>
              <w:t>.</w:t>
            </w:r>
          </w:p>
          <w:p w:rsidR="002B6730" w:rsidRPr="00BA043B" w:rsidRDefault="002B6730" w:rsidP="00A54435">
            <w:pPr>
              <w:pStyle w:val="ListParagraph"/>
              <w:numPr>
                <w:ilvl w:val="0"/>
                <w:numId w:val="240"/>
              </w:numPr>
              <w:spacing w:after="0"/>
              <w:ind w:left="567"/>
              <w:rPr>
                <w:lang w:eastAsia="en-MY"/>
              </w:rPr>
            </w:pPr>
            <w:r w:rsidRPr="00BA043B">
              <w:rPr>
                <w:lang w:eastAsia="en-MY"/>
              </w:rPr>
              <w:t>Discuss the situation of food security and its impact on malnutrition in Nepal</w:t>
            </w:r>
            <w:r>
              <w:rPr>
                <w:lang w:eastAsia="en-MY"/>
              </w:rPr>
              <w:t>.</w:t>
            </w:r>
          </w:p>
        </w:tc>
        <w:tc>
          <w:tcPr>
            <w:tcW w:w="4518" w:type="dxa"/>
          </w:tcPr>
          <w:p w:rsidR="002B6730" w:rsidRPr="00BA043B" w:rsidRDefault="002B6730" w:rsidP="00E217DA">
            <w:pPr>
              <w:spacing w:after="0" w:line="240" w:lineRule="auto"/>
              <w:rPr>
                <w:rFonts w:ascii="Times New Roman" w:eastAsia="Times New Roman" w:hAnsi="Times New Roman"/>
                <w:b/>
                <w:sz w:val="24"/>
                <w:szCs w:val="24"/>
                <w:lang w:eastAsia="en-MY"/>
              </w:rPr>
            </w:pPr>
            <w:r>
              <w:rPr>
                <w:rFonts w:ascii="Times New Roman" w:eastAsia="Times New Roman" w:hAnsi="Times New Roman"/>
                <w:b/>
                <w:sz w:val="24"/>
                <w:szCs w:val="24"/>
                <w:lang w:eastAsia="en-MY"/>
              </w:rPr>
              <w:t>Unit II</w:t>
            </w:r>
            <w:r w:rsidRPr="00BA043B">
              <w:rPr>
                <w:rFonts w:ascii="Times New Roman" w:eastAsia="Times New Roman" w:hAnsi="Times New Roman"/>
                <w:b/>
                <w:sz w:val="24"/>
                <w:szCs w:val="24"/>
                <w:lang w:eastAsia="en-MY"/>
              </w:rPr>
              <w:t xml:space="preserve">: Social  Determinants and Politics </w:t>
            </w:r>
            <w:r>
              <w:rPr>
                <w:rFonts w:ascii="Times New Roman" w:eastAsia="Times New Roman" w:hAnsi="Times New Roman"/>
                <w:b/>
                <w:sz w:val="24"/>
                <w:szCs w:val="24"/>
                <w:lang w:eastAsia="en-MY"/>
              </w:rPr>
              <w:t>of Health         (20</w:t>
            </w:r>
            <w:r w:rsidRPr="00BA043B">
              <w:rPr>
                <w:rFonts w:ascii="Times New Roman" w:eastAsia="Times New Roman" w:hAnsi="Times New Roman"/>
                <w:b/>
                <w:sz w:val="24"/>
                <w:szCs w:val="24"/>
                <w:lang w:eastAsia="en-MY"/>
              </w:rPr>
              <w:t>)</w:t>
            </w:r>
          </w:p>
          <w:p w:rsidR="002B6730" w:rsidRPr="00BA043B" w:rsidRDefault="002B6730" w:rsidP="00E217DA">
            <w:pPr>
              <w:spacing w:after="0" w:line="240" w:lineRule="auto"/>
              <w:ind w:left="782" w:hanging="567"/>
              <w:jc w:val="both"/>
              <w:rPr>
                <w:rFonts w:ascii="Times New Roman" w:eastAsia="Times New Roman" w:hAnsi="Times New Roman"/>
                <w:sz w:val="24"/>
                <w:szCs w:val="24"/>
                <w:lang w:eastAsia="en-MY"/>
              </w:rPr>
            </w:pPr>
            <w:r w:rsidRPr="00BA043B">
              <w:rPr>
                <w:rFonts w:ascii="Times New Roman" w:eastAsia="Times New Roman" w:hAnsi="Times New Roman"/>
                <w:sz w:val="24"/>
                <w:szCs w:val="24"/>
                <w:lang w:eastAsia="en-MY"/>
              </w:rPr>
              <w:t>3.1</w:t>
            </w:r>
            <w:r w:rsidRPr="00BA043B">
              <w:rPr>
                <w:rFonts w:ascii="Times New Roman" w:eastAsia="Times New Roman" w:hAnsi="Times New Roman"/>
                <w:sz w:val="24"/>
                <w:szCs w:val="24"/>
                <w:lang w:eastAsia="en-MY"/>
              </w:rPr>
              <w:tab/>
              <w:t>Social origin and social determinants of health and illness</w:t>
            </w:r>
          </w:p>
          <w:p w:rsidR="002B6730" w:rsidRPr="00BA043B" w:rsidRDefault="002B6730" w:rsidP="00E217DA">
            <w:pPr>
              <w:spacing w:after="0" w:line="240" w:lineRule="auto"/>
              <w:ind w:left="782" w:hanging="567"/>
              <w:jc w:val="both"/>
              <w:rPr>
                <w:rFonts w:ascii="Times New Roman" w:eastAsia="Times New Roman" w:hAnsi="Times New Roman"/>
                <w:sz w:val="24"/>
                <w:szCs w:val="24"/>
                <w:lang w:eastAsia="en-MY"/>
              </w:rPr>
            </w:pPr>
            <w:r w:rsidRPr="00BA043B">
              <w:rPr>
                <w:rFonts w:ascii="Times New Roman" w:eastAsia="Times New Roman" w:hAnsi="Times New Roman"/>
                <w:sz w:val="24"/>
                <w:szCs w:val="24"/>
                <w:lang w:eastAsia="en-MY"/>
              </w:rPr>
              <w:t>3.2</w:t>
            </w:r>
            <w:r w:rsidRPr="00BA043B">
              <w:rPr>
                <w:rFonts w:ascii="Times New Roman" w:eastAsia="Times New Roman" w:hAnsi="Times New Roman"/>
                <w:sz w:val="24"/>
                <w:szCs w:val="24"/>
                <w:lang w:eastAsia="en-MY"/>
              </w:rPr>
              <w:tab/>
              <w:t>Relationship between education and income, occupation and health status</w:t>
            </w:r>
          </w:p>
          <w:p w:rsidR="002B6730" w:rsidRPr="00BA043B" w:rsidRDefault="002B6730" w:rsidP="00E217DA">
            <w:pPr>
              <w:spacing w:after="0" w:line="240" w:lineRule="auto"/>
              <w:ind w:left="782" w:hanging="567"/>
              <w:jc w:val="both"/>
              <w:rPr>
                <w:rFonts w:ascii="Times New Roman" w:eastAsia="Times New Roman" w:hAnsi="Times New Roman"/>
                <w:sz w:val="24"/>
                <w:szCs w:val="24"/>
                <w:lang w:eastAsia="en-MY"/>
              </w:rPr>
            </w:pPr>
            <w:r w:rsidRPr="00BA043B">
              <w:rPr>
                <w:rFonts w:ascii="Times New Roman" w:eastAsia="Times New Roman" w:hAnsi="Times New Roman"/>
                <w:sz w:val="24"/>
                <w:szCs w:val="24"/>
                <w:lang w:eastAsia="en-MY"/>
              </w:rPr>
              <w:t>3.3</w:t>
            </w:r>
            <w:r w:rsidRPr="00BA043B">
              <w:rPr>
                <w:rFonts w:ascii="Times New Roman" w:eastAsia="Times New Roman" w:hAnsi="Times New Roman"/>
                <w:sz w:val="24"/>
                <w:szCs w:val="24"/>
                <w:lang w:eastAsia="en-MY"/>
              </w:rPr>
              <w:tab/>
              <w:t>Gender, racial and ethnic/caste disparities in health</w:t>
            </w:r>
          </w:p>
          <w:p w:rsidR="002B6730" w:rsidRPr="00BA043B" w:rsidRDefault="002B6730" w:rsidP="00E217DA">
            <w:pPr>
              <w:spacing w:after="0" w:line="240" w:lineRule="auto"/>
              <w:ind w:left="782" w:hanging="567"/>
              <w:jc w:val="both"/>
              <w:rPr>
                <w:rFonts w:ascii="Times New Roman" w:eastAsia="Times New Roman" w:hAnsi="Times New Roman"/>
                <w:sz w:val="24"/>
                <w:szCs w:val="24"/>
                <w:lang w:eastAsia="en-MY"/>
              </w:rPr>
            </w:pPr>
            <w:r w:rsidRPr="00BA043B">
              <w:rPr>
                <w:rFonts w:ascii="Times New Roman" w:eastAsia="Times New Roman" w:hAnsi="Times New Roman"/>
                <w:sz w:val="24"/>
                <w:szCs w:val="24"/>
                <w:lang w:eastAsia="en-MY"/>
              </w:rPr>
              <w:t>3.5</w:t>
            </w:r>
            <w:r w:rsidRPr="00BA043B">
              <w:rPr>
                <w:rFonts w:ascii="Times New Roman" w:eastAsia="Times New Roman" w:hAnsi="Times New Roman"/>
                <w:sz w:val="24"/>
                <w:szCs w:val="24"/>
                <w:lang w:eastAsia="en-MY"/>
              </w:rPr>
              <w:tab/>
              <w:t xml:space="preserve">Social patterning of individual health </w:t>
            </w:r>
            <w:r w:rsidRPr="00323B6E">
              <w:rPr>
                <w:rFonts w:ascii="Times New Roman" w:eastAsia="Times New Roman" w:hAnsi="Times New Roman"/>
                <w:sz w:val="24"/>
                <w:szCs w:val="24"/>
                <w:lang w:eastAsia="en-MY"/>
              </w:rPr>
              <w:t>behaviours</w:t>
            </w:r>
            <w:r w:rsidRPr="00BA043B">
              <w:rPr>
                <w:rFonts w:ascii="Times New Roman" w:eastAsia="Times New Roman" w:hAnsi="Times New Roman"/>
                <w:sz w:val="24"/>
                <w:szCs w:val="24"/>
                <w:lang w:eastAsia="en-MY"/>
              </w:rPr>
              <w:t xml:space="preserve"> </w:t>
            </w:r>
          </w:p>
          <w:p w:rsidR="002B6730" w:rsidRPr="00BA043B" w:rsidRDefault="002B6730" w:rsidP="00E217DA">
            <w:pPr>
              <w:spacing w:after="0" w:line="240" w:lineRule="auto"/>
              <w:ind w:left="1349" w:hanging="567"/>
              <w:jc w:val="both"/>
              <w:rPr>
                <w:rFonts w:ascii="Times New Roman" w:eastAsia="Times New Roman" w:hAnsi="Times New Roman"/>
                <w:sz w:val="24"/>
                <w:szCs w:val="24"/>
                <w:lang w:eastAsia="en-MY"/>
              </w:rPr>
            </w:pPr>
            <w:r w:rsidRPr="00BA043B">
              <w:rPr>
                <w:rFonts w:ascii="Times New Roman" w:eastAsia="Times New Roman" w:hAnsi="Times New Roman"/>
                <w:sz w:val="24"/>
                <w:szCs w:val="24"/>
                <w:lang w:eastAsia="en-MY"/>
              </w:rPr>
              <w:t xml:space="preserve">3.5.1 Food habit and smoking </w:t>
            </w:r>
          </w:p>
          <w:p w:rsidR="002B6730" w:rsidRPr="00BA043B" w:rsidRDefault="002B6730" w:rsidP="00E217DA">
            <w:pPr>
              <w:spacing w:after="0" w:line="240" w:lineRule="auto"/>
              <w:ind w:left="1349" w:hanging="567"/>
              <w:jc w:val="both"/>
              <w:rPr>
                <w:rFonts w:ascii="Times New Roman" w:eastAsia="Times New Roman" w:hAnsi="Times New Roman"/>
                <w:sz w:val="24"/>
                <w:szCs w:val="24"/>
                <w:lang w:eastAsia="en-MY"/>
              </w:rPr>
            </w:pPr>
            <w:r w:rsidRPr="00BA043B">
              <w:rPr>
                <w:rFonts w:ascii="Times New Roman" w:eastAsia="Times New Roman" w:hAnsi="Times New Roman"/>
                <w:sz w:val="24"/>
                <w:szCs w:val="24"/>
                <w:lang w:eastAsia="en-MY"/>
              </w:rPr>
              <w:t>3.5.2 Alcohol consumption and substance abuse</w:t>
            </w:r>
          </w:p>
          <w:p w:rsidR="002B6730" w:rsidRPr="00BA043B" w:rsidRDefault="002B6730" w:rsidP="00E217DA">
            <w:pPr>
              <w:spacing w:after="0" w:line="240" w:lineRule="auto"/>
              <w:ind w:left="782" w:firstLine="10"/>
              <w:jc w:val="both"/>
              <w:rPr>
                <w:rFonts w:ascii="Times New Roman" w:eastAsia="Times New Roman" w:hAnsi="Times New Roman"/>
                <w:sz w:val="24"/>
                <w:szCs w:val="24"/>
                <w:lang w:eastAsia="en-MY"/>
              </w:rPr>
            </w:pPr>
            <w:r w:rsidRPr="00BA043B">
              <w:rPr>
                <w:rFonts w:ascii="Times New Roman" w:eastAsia="Times New Roman" w:hAnsi="Times New Roman"/>
                <w:sz w:val="24"/>
                <w:szCs w:val="24"/>
                <w:lang w:eastAsia="en-MY"/>
              </w:rPr>
              <w:t>3.5.3 Lifestyles and non-communicable diseases</w:t>
            </w:r>
          </w:p>
          <w:p w:rsidR="002B6730" w:rsidRPr="00BA043B" w:rsidRDefault="002B6730" w:rsidP="00E217DA">
            <w:pPr>
              <w:spacing w:after="0" w:line="240" w:lineRule="auto"/>
              <w:ind w:left="782" w:hanging="567"/>
              <w:jc w:val="both"/>
              <w:rPr>
                <w:rFonts w:ascii="Times New Roman" w:eastAsia="Times New Roman" w:hAnsi="Times New Roman"/>
                <w:sz w:val="24"/>
                <w:szCs w:val="24"/>
                <w:lang w:eastAsia="en-MY"/>
              </w:rPr>
            </w:pPr>
            <w:r w:rsidRPr="00BA043B">
              <w:rPr>
                <w:rFonts w:ascii="Times New Roman" w:eastAsia="Times New Roman" w:hAnsi="Times New Roman"/>
                <w:sz w:val="24"/>
                <w:szCs w:val="24"/>
                <w:lang w:eastAsia="en-MY"/>
              </w:rPr>
              <w:t>3.7</w:t>
            </w:r>
            <w:r w:rsidRPr="00BA043B">
              <w:rPr>
                <w:rFonts w:ascii="Times New Roman" w:eastAsia="Times New Roman" w:hAnsi="Times New Roman"/>
                <w:sz w:val="24"/>
                <w:szCs w:val="24"/>
                <w:lang w:eastAsia="en-MY"/>
              </w:rPr>
              <w:tab/>
              <w:t>Social exclusion</w:t>
            </w:r>
            <w:r>
              <w:rPr>
                <w:rFonts w:ascii="Times New Roman" w:eastAsia="Times New Roman" w:hAnsi="Times New Roman"/>
                <w:sz w:val="24"/>
                <w:szCs w:val="24"/>
                <w:lang w:eastAsia="en-MY"/>
              </w:rPr>
              <w:t xml:space="preserve">, </w:t>
            </w:r>
            <w:r w:rsidRPr="00BA043B">
              <w:rPr>
                <w:rFonts w:ascii="Times New Roman" w:eastAsia="Times New Roman" w:hAnsi="Times New Roman"/>
                <w:sz w:val="24"/>
                <w:szCs w:val="24"/>
                <w:lang w:eastAsia="en-MY"/>
              </w:rPr>
              <w:t>equity and social justice in health</w:t>
            </w:r>
          </w:p>
          <w:p w:rsidR="002B6730" w:rsidRPr="00BA043B" w:rsidRDefault="002B6730" w:rsidP="00E217DA">
            <w:pPr>
              <w:spacing w:after="0" w:line="240" w:lineRule="auto"/>
              <w:ind w:left="782" w:hanging="567"/>
              <w:jc w:val="both"/>
              <w:rPr>
                <w:rFonts w:ascii="Times New Roman" w:eastAsia="Times New Roman" w:hAnsi="Times New Roman"/>
                <w:sz w:val="24"/>
                <w:szCs w:val="24"/>
                <w:lang w:eastAsia="en-MY"/>
              </w:rPr>
            </w:pPr>
            <w:r w:rsidRPr="00BA043B">
              <w:rPr>
                <w:rFonts w:ascii="Times New Roman" w:eastAsia="Times New Roman" w:hAnsi="Times New Roman"/>
                <w:sz w:val="24"/>
                <w:szCs w:val="24"/>
                <w:lang w:eastAsia="en-MY"/>
              </w:rPr>
              <w:t>3.9    Workload and mental stress</w:t>
            </w:r>
          </w:p>
          <w:p w:rsidR="002B6730" w:rsidRPr="00323B6E" w:rsidRDefault="002B6730" w:rsidP="00E217DA">
            <w:pPr>
              <w:spacing w:after="0" w:line="240" w:lineRule="auto"/>
              <w:ind w:left="782" w:hanging="567"/>
              <w:jc w:val="both"/>
              <w:rPr>
                <w:rFonts w:ascii="Times New Roman" w:eastAsia="Times New Roman" w:hAnsi="Times New Roman"/>
                <w:sz w:val="24"/>
                <w:szCs w:val="24"/>
                <w:lang w:eastAsia="en-MY"/>
              </w:rPr>
            </w:pPr>
            <w:r w:rsidRPr="00323B6E">
              <w:rPr>
                <w:rFonts w:ascii="Times New Roman" w:eastAsia="Times New Roman" w:hAnsi="Times New Roman"/>
                <w:sz w:val="24"/>
                <w:szCs w:val="24"/>
                <w:lang w:eastAsia="en-MY"/>
              </w:rPr>
              <w:t>3.10 Politics of health and health care</w:t>
            </w:r>
          </w:p>
          <w:p w:rsidR="002B6730" w:rsidRPr="00323B6E" w:rsidRDefault="002B6730" w:rsidP="00E217DA">
            <w:pPr>
              <w:spacing w:after="0" w:line="240" w:lineRule="auto"/>
              <w:ind w:left="782" w:hanging="567"/>
              <w:jc w:val="both"/>
              <w:rPr>
                <w:rFonts w:ascii="Times New Roman" w:eastAsia="Times New Roman" w:hAnsi="Times New Roman"/>
                <w:sz w:val="24"/>
                <w:szCs w:val="24"/>
                <w:lang w:eastAsia="en-MY"/>
              </w:rPr>
            </w:pPr>
            <w:r w:rsidRPr="00323B6E">
              <w:rPr>
                <w:rFonts w:ascii="Times New Roman" w:eastAsia="Times New Roman" w:hAnsi="Times New Roman"/>
                <w:sz w:val="24"/>
                <w:szCs w:val="24"/>
                <w:lang w:eastAsia="en-MY"/>
              </w:rPr>
              <w:t xml:space="preserve">3.11 </w:t>
            </w:r>
            <w:r w:rsidRPr="00323B6E">
              <w:rPr>
                <w:rFonts w:ascii="Times New Roman" w:eastAsia="Times New Roman" w:hAnsi="Times New Roman"/>
                <w:sz w:val="24"/>
                <w:szCs w:val="24"/>
                <w:lang w:eastAsia="en-MY"/>
              </w:rPr>
              <w:tab/>
              <w:t>State responsibility of health and health care services and it crises</w:t>
            </w:r>
          </w:p>
          <w:p w:rsidR="002B6730" w:rsidRDefault="002B6730" w:rsidP="00E217DA">
            <w:pPr>
              <w:spacing w:after="0" w:line="240" w:lineRule="auto"/>
              <w:ind w:left="782" w:hanging="567"/>
              <w:jc w:val="both"/>
              <w:rPr>
                <w:rFonts w:ascii="Times New Roman" w:eastAsia="Times New Roman" w:hAnsi="Times New Roman"/>
                <w:sz w:val="24"/>
                <w:szCs w:val="24"/>
                <w:lang w:eastAsia="en-MY"/>
              </w:rPr>
            </w:pPr>
            <w:r>
              <w:rPr>
                <w:rFonts w:ascii="Times New Roman" w:eastAsia="Times New Roman" w:hAnsi="Times New Roman"/>
                <w:sz w:val="24"/>
                <w:szCs w:val="24"/>
                <w:lang w:eastAsia="en-MY"/>
              </w:rPr>
              <w:t xml:space="preserve">3.12 </w:t>
            </w:r>
            <w:r w:rsidRPr="00323B6E">
              <w:rPr>
                <w:rFonts w:ascii="Times New Roman" w:eastAsia="Times New Roman" w:hAnsi="Times New Roman"/>
                <w:sz w:val="24"/>
                <w:szCs w:val="24"/>
                <w:lang w:eastAsia="en-MY"/>
              </w:rPr>
              <w:t>Impact of globalization, liberalization and privatization on health and health care</w:t>
            </w:r>
          </w:p>
          <w:p w:rsidR="002B6730" w:rsidRPr="00323B6E" w:rsidRDefault="002B6730" w:rsidP="00E217DA">
            <w:pPr>
              <w:spacing w:after="0" w:line="240" w:lineRule="auto"/>
              <w:ind w:left="782" w:hanging="567"/>
              <w:jc w:val="both"/>
              <w:rPr>
                <w:rFonts w:ascii="Times New Roman" w:eastAsia="Times New Roman" w:hAnsi="Times New Roman"/>
                <w:sz w:val="24"/>
                <w:szCs w:val="24"/>
                <w:lang w:eastAsia="en-MY"/>
              </w:rPr>
            </w:pPr>
            <w:r>
              <w:rPr>
                <w:rFonts w:ascii="Times New Roman" w:eastAsia="Times New Roman" w:hAnsi="Times New Roman"/>
                <w:sz w:val="24"/>
                <w:szCs w:val="24"/>
                <w:lang w:eastAsia="en-MY"/>
              </w:rPr>
              <w:t xml:space="preserve">3.13 </w:t>
            </w:r>
            <w:r w:rsidRPr="00323B6E">
              <w:rPr>
                <w:rFonts w:ascii="Times New Roman" w:eastAsia="Times New Roman" w:hAnsi="Times New Roman"/>
                <w:sz w:val="24"/>
                <w:szCs w:val="24"/>
                <w:lang w:eastAsia="en-MY"/>
              </w:rPr>
              <w:t>Food security and malnutrition</w:t>
            </w:r>
            <w:r w:rsidRPr="00BA043B">
              <w:rPr>
                <w:rFonts w:ascii="Times New Roman" w:hAnsi="Times New Roman"/>
                <w:sz w:val="24"/>
                <w:szCs w:val="24"/>
              </w:rPr>
              <w:t xml:space="preserve"> </w:t>
            </w:r>
          </w:p>
        </w:tc>
      </w:tr>
      <w:tr w:rsidR="002B6730" w:rsidRPr="00BA043B" w:rsidTr="00E217DA">
        <w:trPr>
          <w:trHeight w:val="530"/>
        </w:trPr>
        <w:tc>
          <w:tcPr>
            <w:tcW w:w="4950" w:type="dxa"/>
          </w:tcPr>
          <w:p w:rsidR="002B6730" w:rsidRPr="00BA043B" w:rsidRDefault="002B6730" w:rsidP="00A54435">
            <w:pPr>
              <w:pStyle w:val="ListParagraph"/>
              <w:numPr>
                <w:ilvl w:val="0"/>
                <w:numId w:val="231"/>
              </w:numPr>
              <w:spacing w:after="0"/>
              <w:jc w:val="left"/>
            </w:pPr>
            <w:r w:rsidRPr="00BA043B">
              <w:t xml:space="preserve"> Assess the situation of senior citizen's population of developed and developing countries.</w:t>
            </w:r>
          </w:p>
          <w:p w:rsidR="002B6730" w:rsidRPr="00BA043B" w:rsidRDefault="002B6730" w:rsidP="00A54435">
            <w:pPr>
              <w:pStyle w:val="ListParagraph"/>
              <w:numPr>
                <w:ilvl w:val="0"/>
                <w:numId w:val="231"/>
              </w:numPr>
              <w:spacing w:after="0"/>
              <w:jc w:val="left"/>
            </w:pPr>
            <w:r w:rsidRPr="00BA043B">
              <w:t>Express the economic, social, psychological and health problems of seniors and suggest measures to manage their problems.</w:t>
            </w:r>
          </w:p>
          <w:p w:rsidR="002B6730" w:rsidRPr="00BA043B" w:rsidRDefault="002B6730" w:rsidP="00A54435">
            <w:pPr>
              <w:pStyle w:val="ListParagraph"/>
              <w:numPr>
                <w:ilvl w:val="0"/>
                <w:numId w:val="231"/>
              </w:numPr>
              <w:spacing w:after="0"/>
              <w:jc w:val="left"/>
            </w:pPr>
            <w:r w:rsidRPr="00BA043B">
              <w:t>Identify the issues in utilization of healt</w:t>
            </w:r>
            <w:r>
              <w:t>h services among senior citizen</w:t>
            </w:r>
          </w:p>
          <w:p w:rsidR="002B6730" w:rsidRPr="00BA043B" w:rsidRDefault="002B6730" w:rsidP="00A54435">
            <w:pPr>
              <w:pStyle w:val="ListParagraph"/>
              <w:numPr>
                <w:ilvl w:val="0"/>
                <w:numId w:val="231"/>
              </w:numPr>
              <w:spacing w:after="0"/>
              <w:jc w:val="left"/>
            </w:pPr>
            <w:r w:rsidRPr="00BA043B">
              <w:t>Analyze the issues of children’s national as well as international migra</w:t>
            </w:r>
            <w:r>
              <w:t xml:space="preserve">tion and its impact on citizen </w:t>
            </w:r>
            <w:r w:rsidRPr="00BA043B">
              <w:t>left behind</w:t>
            </w:r>
            <w:r>
              <w:t>.</w:t>
            </w:r>
          </w:p>
        </w:tc>
        <w:tc>
          <w:tcPr>
            <w:tcW w:w="4518" w:type="dxa"/>
          </w:tcPr>
          <w:p w:rsidR="002B6730" w:rsidRPr="00BA043B" w:rsidRDefault="002B6730" w:rsidP="00E217DA">
            <w:pPr>
              <w:pStyle w:val="ListParagraph"/>
              <w:tabs>
                <w:tab w:val="left" w:pos="432"/>
              </w:tabs>
              <w:spacing w:after="0"/>
              <w:ind w:left="360"/>
              <w:rPr>
                <w:b/>
              </w:rPr>
            </w:pPr>
            <w:r w:rsidRPr="00BA043B">
              <w:rPr>
                <w:b/>
              </w:rPr>
              <w:t>I</w:t>
            </w:r>
            <w:r>
              <w:rPr>
                <w:b/>
              </w:rPr>
              <w:t>II</w:t>
            </w:r>
            <w:r w:rsidRPr="00BA043B">
              <w:rPr>
                <w:b/>
              </w:rPr>
              <w:t xml:space="preserve"> </w:t>
            </w:r>
            <w:r>
              <w:rPr>
                <w:b/>
              </w:rPr>
              <w:t>Health of Senior Citizen</w:t>
            </w:r>
            <w:r w:rsidRPr="00BA043B">
              <w:rPr>
                <w:b/>
              </w:rPr>
              <w:t xml:space="preserve"> (</w:t>
            </w:r>
            <w:r>
              <w:rPr>
                <w:b/>
              </w:rPr>
              <w:t>10</w:t>
            </w:r>
            <w:r w:rsidRPr="00BA043B">
              <w:rPr>
                <w:b/>
              </w:rPr>
              <w:t>)</w:t>
            </w:r>
          </w:p>
          <w:p w:rsidR="002B6730" w:rsidRPr="00BA043B" w:rsidRDefault="002B6730" w:rsidP="00A54435">
            <w:pPr>
              <w:pStyle w:val="ListParagraph"/>
              <w:numPr>
                <w:ilvl w:val="1"/>
                <w:numId w:val="239"/>
              </w:numPr>
              <w:spacing w:after="0"/>
              <w:ind w:left="1062" w:hanging="450"/>
              <w:jc w:val="left"/>
            </w:pPr>
            <w:r w:rsidRPr="00BA043B">
              <w:t>Situation of elderly people's population in developed and developing countries</w:t>
            </w:r>
          </w:p>
          <w:p w:rsidR="002B6730" w:rsidRPr="00BA043B" w:rsidRDefault="002B6730" w:rsidP="00A54435">
            <w:pPr>
              <w:pStyle w:val="ListParagraph"/>
              <w:numPr>
                <w:ilvl w:val="1"/>
                <w:numId w:val="239"/>
              </w:numPr>
              <w:spacing w:after="0"/>
              <w:ind w:left="1062" w:hanging="450"/>
              <w:jc w:val="left"/>
            </w:pPr>
            <w:r w:rsidRPr="00BA043B">
              <w:t xml:space="preserve">Social and economic issues of senior citizen </w:t>
            </w:r>
          </w:p>
          <w:p w:rsidR="002B6730" w:rsidRPr="00BA043B" w:rsidRDefault="002B6730" w:rsidP="00A54435">
            <w:pPr>
              <w:pStyle w:val="ListParagraph"/>
              <w:numPr>
                <w:ilvl w:val="1"/>
                <w:numId w:val="239"/>
              </w:numPr>
              <w:spacing w:after="0"/>
              <w:ind w:left="1062" w:hanging="450"/>
              <w:jc w:val="left"/>
            </w:pPr>
            <w:r w:rsidRPr="00BA043B">
              <w:t>He</w:t>
            </w:r>
            <w:r>
              <w:t>alth problems of senior citizen</w:t>
            </w:r>
          </w:p>
          <w:p w:rsidR="002B6730" w:rsidRPr="00BA043B" w:rsidRDefault="002B6730" w:rsidP="00A54435">
            <w:pPr>
              <w:pStyle w:val="ListParagraph"/>
              <w:numPr>
                <w:ilvl w:val="1"/>
                <w:numId w:val="239"/>
              </w:numPr>
              <w:spacing w:after="0"/>
              <w:ind w:left="1062" w:hanging="450"/>
              <w:jc w:val="left"/>
            </w:pPr>
            <w:r w:rsidRPr="00BA043B">
              <w:t>Health service u</w:t>
            </w:r>
            <w:r>
              <w:t>tilization among senior citizen</w:t>
            </w:r>
          </w:p>
          <w:p w:rsidR="002B6730" w:rsidRPr="00BA043B" w:rsidRDefault="002B6730" w:rsidP="00A54435">
            <w:pPr>
              <w:pStyle w:val="ListParagraph"/>
              <w:numPr>
                <w:ilvl w:val="1"/>
                <w:numId w:val="239"/>
              </w:numPr>
              <w:spacing w:after="0"/>
              <w:ind w:left="1062" w:hanging="450"/>
              <w:jc w:val="left"/>
            </w:pPr>
            <w:r w:rsidRPr="00BA043B">
              <w:t xml:space="preserve">Children's migration and its impact on left behind parents </w:t>
            </w:r>
          </w:p>
          <w:p w:rsidR="002B6730" w:rsidRPr="00BA043B" w:rsidRDefault="002B6730" w:rsidP="00E217DA">
            <w:pPr>
              <w:pStyle w:val="ListParagraph"/>
              <w:spacing w:after="0"/>
              <w:ind w:left="1080"/>
            </w:pPr>
          </w:p>
        </w:tc>
      </w:tr>
      <w:tr w:rsidR="002B6730" w:rsidRPr="00BA043B" w:rsidTr="00E217DA">
        <w:trPr>
          <w:trHeight w:val="890"/>
        </w:trPr>
        <w:tc>
          <w:tcPr>
            <w:tcW w:w="4950" w:type="dxa"/>
          </w:tcPr>
          <w:p w:rsidR="002B6730" w:rsidRPr="00BA043B" w:rsidRDefault="002B6730" w:rsidP="00A54435">
            <w:pPr>
              <w:pStyle w:val="ListParagraph"/>
              <w:numPr>
                <w:ilvl w:val="0"/>
                <w:numId w:val="232"/>
              </w:numPr>
              <w:spacing w:after="0"/>
              <w:jc w:val="left"/>
            </w:pPr>
            <w:r>
              <w:t>Discuss the impact</w:t>
            </w:r>
            <w:r w:rsidRPr="00BA043B">
              <w:t xml:space="preserve"> of early initiation of sex among youth.</w:t>
            </w:r>
          </w:p>
          <w:p w:rsidR="002B6730" w:rsidRPr="00BA043B" w:rsidRDefault="002B6730" w:rsidP="00A54435">
            <w:pPr>
              <w:pStyle w:val="ListParagraph"/>
              <w:numPr>
                <w:ilvl w:val="0"/>
                <w:numId w:val="232"/>
              </w:numPr>
              <w:spacing w:after="0"/>
              <w:jc w:val="left"/>
            </w:pPr>
            <w:r w:rsidRPr="00BA043B">
              <w:t>Delineate issues of commercial sex, LGBTI, unsafe abortion.</w:t>
            </w:r>
          </w:p>
          <w:p w:rsidR="002B6730" w:rsidRPr="00BA043B" w:rsidRDefault="002B6730" w:rsidP="00A54435">
            <w:pPr>
              <w:pStyle w:val="ListParagraph"/>
              <w:numPr>
                <w:ilvl w:val="0"/>
                <w:numId w:val="232"/>
              </w:numPr>
              <w:spacing w:after="0"/>
              <w:jc w:val="left"/>
            </w:pPr>
            <w:r w:rsidRPr="00BA043B">
              <w:t>Analyze legal aspects on human sexuality</w:t>
            </w:r>
            <w:r>
              <w:t>.</w:t>
            </w:r>
          </w:p>
          <w:p w:rsidR="002B6730" w:rsidRPr="00BA043B" w:rsidRDefault="002B6730" w:rsidP="00A54435">
            <w:pPr>
              <w:pStyle w:val="ListParagraph"/>
              <w:numPr>
                <w:ilvl w:val="0"/>
                <w:numId w:val="232"/>
              </w:numPr>
              <w:spacing w:after="0"/>
              <w:jc w:val="left"/>
            </w:pPr>
            <w:r w:rsidRPr="00BA043B">
              <w:t>Analyze issues of surrogacy practice</w:t>
            </w:r>
          </w:p>
          <w:p w:rsidR="002B6730" w:rsidRPr="00BA043B" w:rsidRDefault="002B6730" w:rsidP="00E217DA">
            <w:pPr>
              <w:pStyle w:val="ListParagraph"/>
              <w:spacing w:after="0"/>
            </w:pPr>
          </w:p>
        </w:tc>
        <w:tc>
          <w:tcPr>
            <w:tcW w:w="4518" w:type="dxa"/>
          </w:tcPr>
          <w:p w:rsidR="002B6730" w:rsidRPr="00BA043B" w:rsidRDefault="002B6730" w:rsidP="00E217DA">
            <w:pPr>
              <w:spacing w:after="0" w:line="240" w:lineRule="auto"/>
              <w:ind w:left="432" w:hanging="360"/>
              <w:rPr>
                <w:rFonts w:ascii="Times New Roman" w:hAnsi="Times New Roman"/>
                <w:b/>
                <w:sz w:val="24"/>
                <w:szCs w:val="24"/>
              </w:rPr>
            </w:pPr>
            <w:r>
              <w:rPr>
                <w:rFonts w:ascii="Times New Roman" w:hAnsi="Times New Roman"/>
                <w:b/>
                <w:sz w:val="24"/>
                <w:szCs w:val="24"/>
              </w:rPr>
              <w:t>I</w:t>
            </w:r>
            <w:r w:rsidRPr="00BA043B">
              <w:rPr>
                <w:rFonts w:ascii="Times New Roman" w:hAnsi="Times New Roman"/>
                <w:b/>
                <w:sz w:val="24"/>
                <w:szCs w:val="24"/>
              </w:rPr>
              <w:t>V. Human Sexu</w:t>
            </w:r>
            <w:r>
              <w:rPr>
                <w:rFonts w:ascii="Times New Roman" w:hAnsi="Times New Roman"/>
                <w:b/>
                <w:sz w:val="24"/>
                <w:szCs w:val="24"/>
              </w:rPr>
              <w:t>ality and Reproductive Health (10</w:t>
            </w:r>
            <w:r w:rsidRPr="00BA043B">
              <w:rPr>
                <w:rFonts w:ascii="Times New Roman" w:hAnsi="Times New Roman"/>
                <w:b/>
                <w:sz w:val="24"/>
                <w:szCs w:val="24"/>
              </w:rPr>
              <w:t>)</w:t>
            </w:r>
          </w:p>
          <w:p w:rsidR="002B6730" w:rsidRPr="00BA043B" w:rsidRDefault="002B6730" w:rsidP="00E217DA">
            <w:pPr>
              <w:tabs>
                <w:tab w:val="left" w:pos="917"/>
              </w:tabs>
              <w:spacing w:after="0" w:line="240" w:lineRule="auto"/>
              <w:ind w:left="1080" w:hanging="468"/>
              <w:rPr>
                <w:rFonts w:ascii="Times New Roman" w:hAnsi="Times New Roman"/>
                <w:sz w:val="24"/>
                <w:szCs w:val="24"/>
              </w:rPr>
            </w:pPr>
            <w:r w:rsidRPr="00BA043B">
              <w:rPr>
                <w:rFonts w:ascii="Times New Roman" w:hAnsi="Times New Roman"/>
                <w:sz w:val="24"/>
                <w:szCs w:val="24"/>
              </w:rPr>
              <w:t>4.1   Early initiation of sex and s</w:t>
            </w:r>
            <w:r w:rsidRPr="00BA043B">
              <w:rPr>
                <w:rFonts w:ascii="Times New Roman" w:eastAsia="Times New Roman" w:hAnsi="Times New Roman"/>
                <w:bCs/>
                <w:color w:val="333333"/>
                <w:kern w:val="36"/>
                <w:sz w:val="24"/>
                <w:szCs w:val="24"/>
              </w:rPr>
              <w:t>ubsequent reproductive health related risks</w:t>
            </w:r>
          </w:p>
          <w:p w:rsidR="002B6730" w:rsidRPr="00BA043B" w:rsidRDefault="002B6730" w:rsidP="00E217DA">
            <w:pPr>
              <w:tabs>
                <w:tab w:val="left" w:pos="917"/>
              </w:tabs>
              <w:spacing w:after="0" w:line="240" w:lineRule="auto"/>
              <w:ind w:left="1080" w:hanging="468"/>
              <w:rPr>
                <w:rFonts w:ascii="Times New Roman" w:hAnsi="Times New Roman"/>
                <w:sz w:val="24"/>
                <w:szCs w:val="24"/>
              </w:rPr>
            </w:pPr>
            <w:r w:rsidRPr="00BA043B">
              <w:rPr>
                <w:rFonts w:ascii="Times New Roman" w:hAnsi="Times New Roman"/>
                <w:sz w:val="24"/>
                <w:szCs w:val="24"/>
              </w:rPr>
              <w:t>4.2   Commercial sex</w:t>
            </w:r>
          </w:p>
          <w:p w:rsidR="002B6730" w:rsidRPr="00BA043B" w:rsidRDefault="002B6730" w:rsidP="00E217DA">
            <w:pPr>
              <w:tabs>
                <w:tab w:val="left" w:pos="882"/>
              </w:tabs>
              <w:spacing w:after="0" w:line="240" w:lineRule="auto"/>
              <w:ind w:left="1080" w:hanging="468"/>
              <w:rPr>
                <w:rFonts w:ascii="Times New Roman" w:hAnsi="Times New Roman"/>
                <w:sz w:val="24"/>
                <w:szCs w:val="24"/>
              </w:rPr>
            </w:pPr>
            <w:r w:rsidRPr="00BA043B">
              <w:rPr>
                <w:rFonts w:ascii="Times New Roman" w:hAnsi="Times New Roman"/>
                <w:sz w:val="24"/>
                <w:szCs w:val="24"/>
              </w:rPr>
              <w:t>4.3   LGBTI</w:t>
            </w:r>
          </w:p>
          <w:p w:rsidR="002B6730" w:rsidRPr="00BA043B" w:rsidRDefault="002B6730" w:rsidP="00E217DA">
            <w:pPr>
              <w:tabs>
                <w:tab w:val="left" w:pos="882"/>
              </w:tabs>
              <w:spacing w:after="0" w:line="240" w:lineRule="auto"/>
              <w:ind w:left="1080" w:hanging="468"/>
              <w:rPr>
                <w:rFonts w:ascii="Times New Roman" w:hAnsi="Times New Roman"/>
                <w:sz w:val="24"/>
                <w:szCs w:val="24"/>
              </w:rPr>
            </w:pPr>
            <w:r w:rsidRPr="00BA043B">
              <w:rPr>
                <w:rFonts w:ascii="Times New Roman" w:hAnsi="Times New Roman"/>
                <w:sz w:val="24"/>
                <w:szCs w:val="24"/>
              </w:rPr>
              <w:t>4.4   Unsafe abortion</w:t>
            </w:r>
          </w:p>
          <w:p w:rsidR="002B6730" w:rsidRPr="00BA043B" w:rsidRDefault="002B6730" w:rsidP="00E217DA">
            <w:pPr>
              <w:tabs>
                <w:tab w:val="left" w:pos="882"/>
              </w:tabs>
              <w:spacing w:after="0" w:line="240" w:lineRule="auto"/>
              <w:ind w:left="1080" w:hanging="468"/>
              <w:rPr>
                <w:rFonts w:ascii="Times New Roman" w:hAnsi="Times New Roman"/>
                <w:sz w:val="24"/>
                <w:szCs w:val="24"/>
              </w:rPr>
            </w:pPr>
            <w:r w:rsidRPr="00BA043B">
              <w:rPr>
                <w:rFonts w:ascii="Times New Roman" w:hAnsi="Times New Roman"/>
                <w:sz w:val="24"/>
                <w:szCs w:val="24"/>
              </w:rPr>
              <w:t>4.5   Legal aspects on human sexuality</w:t>
            </w:r>
          </w:p>
          <w:p w:rsidR="002B6730" w:rsidRPr="00BA043B" w:rsidRDefault="002B6730" w:rsidP="00E217DA">
            <w:pPr>
              <w:tabs>
                <w:tab w:val="left" w:pos="882"/>
              </w:tabs>
              <w:spacing w:after="0" w:line="240" w:lineRule="auto"/>
              <w:ind w:left="1080" w:hanging="468"/>
              <w:rPr>
                <w:rFonts w:ascii="Times New Roman" w:hAnsi="Times New Roman"/>
                <w:sz w:val="24"/>
                <w:szCs w:val="24"/>
              </w:rPr>
            </w:pPr>
            <w:r w:rsidRPr="00BA043B">
              <w:rPr>
                <w:rFonts w:ascii="Times New Roman" w:hAnsi="Times New Roman"/>
                <w:sz w:val="24"/>
                <w:szCs w:val="24"/>
              </w:rPr>
              <w:t xml:space="preserve">4.6   Surrogacy </w:t>
            </w:r>
          </w:p>
          <w:p w:rsidR="002B6730" w:rsidRPr="00BA043B" w:rsidRDefault="002B6730" w:rsidP="00E217DA">
            <w:pPr>
              <w:tabs>
                <w:tab w:val="left" w:pos="882"/>
              </w:tabs>
              <w:spacing w:after="0" w:line="240" w:lineRule="auto"/>
              <w:rPr>
                <w:rFonts w:ascii="Times New Roman" w:hAnsi="Times New Roman"/>
                <w:b/>
                <w:sz w:val="24"/>
                <w:szCs w:val="24"/>
              </w:rPr>
            </w:pPr>
          </w:p>
        </w:tc>
      </w:tr>
      <w:tr w:rsidR="002B6730" w:rsidRPr="00BA043B" w:rsidTr="00E217DA">
        <w:trPr>
          <w:trHeight w:val="890"/>
        </w:trPr>
        <w:tc>
          <w:tcPr>
            <w:tcW w:w="4950" w:type="dxa"/>
          </w:tcPr>
          <w:p w:rsidR="002B6730" w:rsidRPr="00BA043B" w:rsidRDefault="002B6730" w:rsidP="00A54435">
            <w:pPr>
              <w:pStyle w:val="ListParagraph"/>
              <w:numPr>
                <w:ilvl w:val="0"/>
                <w:numId w:val="232"/>
              </w:numPr>
              <w:spacing w:after="0"/>
              <w:jc w:val="left"/>
            </w:pPr>
            <w:r w:rsidRPr="00BA043B">
              <w:t>Discuss on the need and importance of health education during disasters and health emergencies</w:t>
            </w:r>
            <w:r>
              <w:t>.</w:t>
            </w:r>
          </w:p>
          <w:p w:rsidR="002B6730" w:rsidRPr="00BA043B" w:rsidRDefault="002B6730" w:rsidP="00A54435">
            <w:pPr>
              <w:pStyle w:val="ListParagraph"/>
              <w:numPr>
                <w:ilvl w:val="0"/>
                <w:numId w:val="232"/>
              </w:numPr>
              <w:spacing w:after="0"/>
              <w:jc w:val="left"/>
            </w:pPr>
            <w:r w:rsidRPr="00BA043B">
              <w:t>Plan health education programs for addressing health problems during disasters and health emergencies</w:t>
            </w:r>
            <w:r>
              <w:t>.</w:t>
            </w:r>
          </w:p>
          <w:p w:rsidR="002B6730" w:rsidRPr="00BA043B" w:rsidRDefault="002B6730" w:rsidP="00A54435">
            <w:pPr>
              <w:pStyle w:val="ListParagraph"/>
              <w:numPr>
                <w:ilvl w:val="0"/>
                <w:numId w:val="232"/>
              </w:numPr>
              <w:spacing w:after="0"/>
              <w:jc w:val="left"/>
            </w:pPr>
            <w:r w:rsidRPr="00BA043B">
              <w:t>Explain the nexus between culture and religion and human behavio</w:t>
            </w:r>
            <w:r>
              <w:t>u</w:t>
            </w:r>
            <w:r w:rsidRPr="00BA043B">
              <w:t>rs</w:t>
            </w:r>
            <w:r>
              <w:t>.</w:t>
            </w:r>
          </w:p>
        </w:tc>
        <w:tc>
          <w:tcPr>
            <w:tcW w:w="4518" w:type="dxa"/>
          </w:tcPr>
          <w:p w:rsidR="002B6730" w:rsidRPr="00BA043B" w:rsidRDefault="002B6730" w:rsidP="00E217DA">
            <w:pPr>
              <w:spacing w:after="0" w:line="240" w:lineRule="auto"/>
              <w:rPr>
                <w:rFonts w:ascii="Times New Roman" w:hAnsi="Times New Roman"/>
                <w:b/>
                <w:sz w:val="24"/>
                <w:szCs w:val="24"/>
              </w:rPr>
            </w:pPr>
            <w:r w:rsidRPr="00BA043B">
              <w:rPr>
                <w:rFonts w:ascii="Times New Roman" w:hAnsi="Times New Roman"/>
                <w:b/>
                <w:sz w:val="24"/>
                <w:szCs w:val="24"/>
              </w:rPr>
              <w:t>V. Hea</w:t>
            </w:r>
            <w:r>
              <w:rPr>
                <w:rFonts w:ascii="Times New Roman" w:hAnsi="Times New Roman"/>
                <w:b/>
                <w:sz w:val="24"/>
                <w:szCs w:val="24"/>
              </w:rPr>
              <w:t>lth Education in Emergencies (15</w:t>
            </w:r>
            <w:r w:rsidRPr="00BA043B">
              <w:rPr>
                <w:rFonts w:ascii="Times New Roman" w:hAnsi="Times New Roman"/>
                <w:b/>
                <w:sz w:val="24"/>
                <w:szCs w:val="24"/>
              </w:rPr>
              <w:t>)</w:t>
            </w:r>
          </w:p>
          <w:p w:rsidR="002B6730" w:rsidRPr="00BA043B" w:rsidRDefault="002B6730" w:rsidP="00E217DA">
            <w:pPr>
              <w:tabs>
                <w:tab w:val="left" w:pos="917"/>
              </w:tabs>
              <w:spacing w:after="0" w:line="240" w:lineRule="auto"/>
              <w:ind w:left="612" w:hanging="540"/>
              <w:rPr>
                <w:rFonts w:ascii="Times New Roman" w:hAnsi="Times New Roman"/>
                <w:sz w:val="24"/>
                <w:szCs w:val="24"/>
              </w:rPr>
            </w:pPr>
            <w:r w:rsidRPr="00BA043B">
              <w:rPr>
                <w:rFonts w:ascii="Times New Roman" w:hAnsi="Times New Roman"/>
                <w:sz w:val="24"/>
                <w:szCs w:val="24"/>
              </w:rPr>
              <w:t>5.1   Health services during  emergencies</w:t>
            </w:r>
            <w:r>
              <w:rPr>
                <w:rFonts w:ascii="Times New Roman" w:hAnsi="Times New Roman"/>
                <w:sz w:val="24"/>
                <w:szCs w:val="24"/>
              </w:rPr>
              <w:t xml:space="preserve"> </w:t>
            </w:r>
            <w:r w:rsidRPr="00BA043B">
              <w:rPr>
                <w:rFonts w:ascii="Times New Roman" w:hAnsi="Times New Roman"/>
                <w:sz w:val="24"/>
                <w:szCs w:val="24"/>
              </w:rPr>
              <w:t>(Disasters, epidemic such as Ebola, Swine Flu, armed conflict)</w:t>
            </w:r>
          </w:p>
          <w:p w:rsidR="002B6730" w:rsidRPr="00BA043B" w:rsidRDefault="002B6730" w:rsidP="00E217DA">
            <w:pPr>
              <w:tabs>
                <w:tab w:val="left" w:pos="917"/>
              </w:tabs>
              <w:spacing w:after="0" w:line="240" w:lineRule="auto"/>
              <w:ind w:left="612" w:hanging="540"/>
              <w:rPr>
                <w:rFonts w:ascii="Times New Roman" w:hAnsi="Times New Roman"/>
                <w:sz w:val="24"/>
                <w:szCs w:val="24"/>
              </w:rPr>
            </w:pPr>
            <w:r w:rsidRPr="00BA043B">
              <w:rPr>
                <w:rFonts w:ascii="Times New Roman" w:hAnsi="Times New Roman"/>
                <w:sz w:val="24"/>
                <w:szCs w:val="24"/>
              </w:rPr>
              <w:t>5.2   Mental health during emergencies</w:t>
            </w:r>
          </w:p>
          <w:p w:rsidR="002B6730" w:rsidRPr="00BA043B" w:rsidRDefault="002B6730" w:rsidP="00E217DA">
            <w:pPr>
              <w:tabs>
                <w:tab w:val="left" w:pos="917"/>
              </w:tabs>
              <w:spacing w:after="0" w:line="240" w:lineRule="auto"/>
              <w:ind w:left="612" w:hanging="540"/>
              <w:rPr>
                <w:rFonts w:ascii="Times New Roman" w:hAnsi="Times New Roman"/>
                <w:sz w:val="24"/>
                <w:szCs w:val="24"/>
              </w:rPr>
            </w:pPr>
            <w:r w:rsidRPr="00BA043B">
              <w:rPr>
                <w:rFonts w:ascii="Times New Roman" w:hAnsi="Times New Roman"/>
                <w:sz w:val="24"/>
                <w:szCs w:val="24"/>
              </w:rPr>
              <w:t>5.3   Nutrition during disasters and armed conflict</w:t>
            </w:r>
          </w:p>
          <w:p w:rsidR="002B6730" w:rsidRPr="00BA043B" w:rsidRDefault="002B6730" w:rsidP="00E217DA">
            <w:pPr>
              <w:tabs>
                <w:tab w:val="left" w:pos="917"/>
              </w:tabs>
              <w:spacing w:after="0" w:line="240" w:lineRule="auto"/>
              <w:ind w:left="612" w:hanging="540"/>
              <w:rPr>
                <w:rFonts w:ascii="Times New Roman" w:hAnsi="Times New Roman"/>
                <w:sz w:val="24"/>
                <w:szCs w:val="24"/>
              </w:rPr>
            </w:pPr>
            <w:r w:rsidRPr="00BA043B">
              <w:rPr>
                <w:rFonts w:ascii="Times New Roman" w:hAnsi="Times New Roman"/>
                <w:sz w:val="24"/>
                <w:szCs w:val="24"/>
              </w:rPr>
              <w:t>5.4   Sexual violence and women's reproductive health during disasters and armed conflict</w:t>
            </w:r>
          </w:p>
          <w:p w:rsidR="002B6730" w:rsidRPr="00BA043B" w:rsidRDefault="002B6730" w:rsidP="00E217DA">
            <w:pPr>
              <w:spacing w:after="0" w:line="240" w:lineRule="auto"/>
              <w:ind w:left="612" w:hanging="540"/>
              <w:rPr>
                <w:rFonts w:ascii="Times New Roman" w:hAnsi="Times New Roman"/>
                <w:sz w:val="24"/>
                <w:szCs w:val="24"/>
              </w:rPr>
            </w:pPr>
            <w:r w:rsidRPr="00BA043B">
              <w:rPr>
                <w:rFonts w:ascii="Times New Roman" w:hAnsi="Times New Roman"/>
                <w:sz w:val="24"/>
                <w:szCs w:val="24"/>
              </w:rPr>
              <w:t>5.5    Sanitation during disasters, armed conflict and health emergencies</w:t>
            </w:r>
          </w:p>
          <w:p w:rsidR="002B6730" w:rsidRPr="00BA043B" w:rsidRDefault="002B6730" w:rsidP="00E217DA">
            <w:pPr>
              <w:spacing w:after="0" w:line="240" w:lineRule="auto"/>
              <w:ind w:left="612" w:hanging="540"/>
              <w:rPr>
                <w:rFonts w:ascii="Times New Roman" w:hAnsi="Times New Roman"/>
                <w:sz w:val="24"/>
                <w:szCs w:val="24"/>
              </w:rPr>
            </w:pPr>
            <w:r w:rsidRPr="00BA043B">
              <w:rPr>
                <w:rFonts w:ascii="Times New Roman" w:hAnsi="Times New Roman"/>
                <w:sz w:val="24"/>
                <w:szCs w:val="24"/>
              </w:rPr>
              <w:t>5.6    Planning health education during disasters and other health emergencies</w:t>
            </w:r>
          </w:p>
          <w:p w:rsidR="002B6730" w:rsidRPr="00BA043B" w:rsidRDefault="002B6730" w:rsidP="00E217DA">
            <w:pPr>
              <w:spacing w:after="0" w:line="240" w:lineRule="auto"/>
              <w:ind w:left="612" w:hanging="540"/>
              <w:rPr>
                <w:rFonts w:ascii="Times New Roman" w:hAnsi="Times New Roman"/>
                <w:b/>
                <w:sz w:val="24"/>
                <w:szCs w:val="24"/>
              </w:rPr>
            </w:pPr>
            <w:r w:rsidRPr="00BA043B">
              <w:rPr>
                <w:rFonts w:ascii="Times New Roman" w:hAnsi="Times New Roman"/>
                <w:sz w:val="24"/>
                <w:szCs w:val="24"/>
              </w:rPr>
              <w:t>5.7    Impact of culture and religion on human behavio</w:t>
            </w:r>
            <w:r>
              <w:rPr>
                <w:rFonts w:ascii="Times New Roman" w:hAnsi="Times New Roman"/>
                <w:sz w:val="24"/>
                <w:szCs w:val="24"/>
              </w:rPr>
              <w:t>u</w:t>
            </w:r>
            <w:r w:rsidRPr="00BA043B">
              <w:rPr>
                <w:rFonts w:ascii="Times New Roman" w:hAnsi="Times New Roman"/>
                <w:sz w:val="24"/>
                <w:szCs w:val="24"/>
              </w:rPr>
              <w:t>rs during disasters and emergencies</w:t>
            </w:r>
          </w:p>
        </w:tc>
      </w:tr>
    </w:tbl>
    <w:p w:rsidR="002B6730" w:rsidRPr="00BA043B" w:rsidRDefault="002B6730" w:rsidP="002B6730">
      <w:pPr>
        <w:spacing w:after="0" w:line="240" w:lineRule="auto"/>
        <w:rPr>
          <w:rFonts w:ascii="Times New Roman" w:hAnsi="Times New Roman"/>
          <w:i/>
          <w:sz w:val="24"/>
          <w:szCs w:val="24"/>
        </w:rPr>
      </w:pPr>
    </w:p>
    <w:p w:rsidR="002B6730" w:rsidRPr="00BA043B" w:rsidRDefault="002B6730" w:rsidP="002B6730">
      <w:pPr>
        <w:spacing w:after="0" w:line="240" w:lineRule="auto"/>
        <w:rPr>
          <w:rFonts w:ascii="Times New Roman" w:hAnsi="Times New Roman"/>
          <w:i/>
        </w:rPr>
      </w:pPr>
      <w:r w:rsidRPr="00BA043B">
        <w:rPr>
          <w:rFonts w:ascii="Times New Roman" w:hAnsi="Times New Roman"/>
          <w:i/>
        </w:rPr>
        <w:t>(Note: The figure in the parenthesis indicate</w:t>
      </w:r>
      <w:r>
        <w:rPr>
          <w:rFonts w:ascii="Times New Roman" w:hAnsi="Times New Roman"/>
          <w:i/>
        </w:rPr>
        <w:t>s</w:t>
      </w:r>
      <w:r w:rsidRPr="00BA043B">
        <w:rPr>
          <w:rFonts w:ascii="Times New Roman" w:hAnsi="Times New Roman"/>
          <w:i/>
        </w:rPr>
        <w:t xml:space="preserve"> the approximate periods for the perspective units)</w:t>
      </w:r>
    </w:p>
    <w:p w:rsidR="002B6730" w:rsidRPr="00BA043B" w:rsidRDefault="002B6730" w:rsidP="002B6730">
      <w:pPr>
        <w:pStyle w:val="ListParagraph"/>
      </w:pPr>
    </w:p>
    <w:p w:rsidR="002B6730" w:rsidRPr="00BA043B" w:rsidRDefault="002B6730" w:rsidP="002B6730">
      <w:pPr>
        <w:pStyle w:val="ListParagraph"/>
        <w:rPr>
          <w:b/>
        </w:rPr>
      </w:pPr>
      <w:r w:rsidRPr="00BA043B">
        <w:rPr>
          <w:b/>
        </w:rPr>
        <w:t>4. Instructional Techniques</w:t>
      </w:r>
    </w:p>
    <w:p w:rsidR="002B6730" w:rsidRPr="00BA043B" w:rsidRDefault="002B6730" w:rsidP="002B6730">
      <w:pPr>
        <w:pStyle w:val="ListParagraph"/>
        <w:rPr>
          <w:b/>
        </w:rPr>
      </w:pPr>
      <w:r w:rsidRPr="00BA043B">
        <w:rPr>
          <w:b/>
        </w:rPr>
        <w:t>4.1 General Techniques</w:t>
      </w:r>
    </w:p>
    <w:p w:rsidR="002B6730" w:rsidRPr="00BA043B" w:rsidRDefault="002B6730" w:rsidP="00A54435">
      <w:pPr>
        <w:pStyle w:val="ListParagraph"/>
        <w:numPr>
          <w:ilvl w:val="0"/>
          <w:numId w:val="233"/>
        </w:numPr>
        <w:spacing w:after="200" w:line="276" w:lineRule="auto"/>
        <w:jc w:val="left"/>
      </w:pPr>
      <w:r w:rsidRPr="00BA043B">
        <w:t>Discussion</w:t>
      </w:r>
    </w:p>
    <w:p w:rsidR="002B6730" w:rsidRPr="00BA043B" w:rsidRDefault="002B6730" w:rsidP="00A54435">
      <w:pPr>
        <w:pStyle w:val="ListParagraph"/>
        <w:numPr>
          <w:ilvl w:val="0"/>
          <w:numId w:val="233"/>
        </w:numPr>
        <w:spacing w:after="200" w:line="276" w:lineRule="auto"/>
        <w:jc w:val="left"/>
      </w:pPr>
      <w:r w:rsidRPr="00BA043B">
        <w:t>Brain storming</w:t>
      </w:r>
    </w:p>
    <w:p w:rsidR="002B6730" w:rsidRPr="00BA043B" w:rsidRDefault="002B6730" w:rsidP="00A54435">
      <w:pPr>
        <w:pStyle w:val="ListParagraph"/>
        <w:numPr>
          <w:ilvl w:val="0"/>
          <w:numId w:val="233"/>
        </w:numPr>
        <w:spacing w:after="200" w:line="276" w:lineRule="auto"/>
        <w:jc w:val="left"/>
      </w:pPr>
      <w:r w:rsidRPr="00BA043B">
        <w:t>Case study</w:t>
      </w:r>
    </w:p>
    <w:p w:rsidR="002B6730" w:rsidRPr="00BA043B" w:rsidRDefault="002B6730" w:rsidP="00A54435">
      <w:pPr>
        <w:pStyle w:val="ListParagraph"/>
        <w:numPr>
          <w:ilvl w:val="0"/>
          <w:numId w:val="233"/>
        </w:numPr>
        <w:spacing w:after="200" w:line="276" w:lineRule="auto"/>
        <w:jc w:val="left"/>
      </w:pPr>
      <w:r w:rsidRPr="00BA043B">
        <w:t>Focus group discussion</w:t>
      </w:r>
    </w:p>
    <w:p w:rsidR="002B6730" w:rsidRPr="00BA043B" w:rsidRDefault="002B6730" w:rsidP="00A54435">
      <w:pPr>
        <w:pStyle w:val="ListParagraph"/>
        <w:numPr>
          <w:ilvl w:val="0"/>
          <w:numId w:val="233"/>
        </w:numPr>
        <w:spacing w:after="200" w:line="276" w:lineRule="auto"/>
        <w:jc w:val="left"/>
      </w:pPr>
      <w:r w:rsidRPr="00BA043B">
        <w:t>Interview</w:t>
      </w:r>
    </w:p>
    <w:p w:rsidR="002B6730" w:rsidRPr="00BA043B" w:rsidRDefault="002B6730" w:rsidP="00A54435">
      <w:pPr>
        <w:pStyle w:val="ListParagraph"/>
        <w:numPr>
          <w:ilvl w:val="0"/>
          <w:numId w:val="233"/>
        </w:numPr>
        <w:spacing w:after="200" w:line="276" w:lineRule="auto"/>
        <w:jc w:val="left"/>
      </w:pPr>
      <w:r w:rsidRPr="00BA043B">
        <w:t>Cooperative Learning</w:t>
      </w:r>
    </w:p>
    <w:p w:rsidR="002B6730" w:rsidRPr="00BA043B" w:rsidRDefault="002B6730" w:rsidP="00A54435">
      <w:pPr>
        <w:pStyle w:val="ListParagraph"/>
        <w:numPr>
          <w:ilvl w:val="0"/>
          <w:numId w:val="233"/>
        </w:numPr>
        <w:spacing w:after="200" w:line="276" w:lineRule="auto"/>
        <w:jc w:val="left"/>
      </w:pPr>
      <w:r w:rsidRPr="00BA043B">
        <w:t>Independent study</w:t>
      </w:r>
    </w:p>
    <w:p w:rsidR="002B6730" w:rsidRPr="00BA043B" w:rsidRDefault="002B6730" w:rsidP="00A54435">
      <w:pPr>
        <w:pStyle w:val="ListParagraph"/>
        <w:numPr>
          <w:ilvl w:val="0"/>
          <w:numId w:val="233"/>
        </w:numPr>
        <w:spacing w:after="200" w:line="276" w:lineRule="auto"/>
        <w:jc w:val="left"/>
      </w:pPr>
      <w:r w:rsidRPr="00BA043B">
        <w:t>Presentation</w:t>
      </w:r>
    </w:p>
    <w:p w:rsidR="002B6730" w:rsidRPr="00BA043B" w:rsidRDefault="002B6730" w:rsidP="002B6730">
      <w:pPr>
        <w:pStyle w:val="ListParagraph"/>
        <w:rPr>
          <w:b/>
        </w:rPr>
      </w:pPr>
      <w:r w:rsidRPr="00BA043B">
        <w:rPr>
          <w:b/>
        </w:rPr>
        <w:t xml:space="preserve">4.2 Preparation of seminar paper and Specific Instructional Techniques </w:t>
      </w:r>
    </w:p>
    <w:p w:rsidR="002B6730" w:rsidRPr="00BA043B" w:rsidRDefault="002B6730" w:rsidP="002B6730">
      <w:pPr>
        <w:pStyle w:val="ListParagraph"/>
        <w:rPr>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50"/>
        <w:gridCol w:w="8100"/>
      </w:tblGrid>
      <w:tr w:rsidR="002B6730" w:rsidRPr="00BA043B" w:rsidTr="00E217DA">
        <w:tc>
          <w:tcPr>
            <w:tcW w:w="1350" w:type="dxa"/>
          </w:tcPr>
          <w:p w:rsidR="002B6730" w:rsidRPr="00BA043B" w:rsidRDefault="002B6730" w:rsidP="00E217DA">
            <w:pPr>
              <w:pStyle w:val="ListParagraph"/>
              <w:spacing w:after="0"/>
              <w:jc w:val="center"/>
              <w:rPr>
                <w:b/>
              </w:rPr>
            </w:pPr>
            <w:r w:rsidRPr="00BA043B">
              <w:rPr>
                <w:b/>
              </w:rPr>
              <w:t>Duration</w:t>
            </w:r>
          </w:p>
        </w:tc>
        <w:tc>
          <w:tcPr>
            <w:tcW w:w="8100" w:type="dxa"/>
          </w:tcPr>
          <w:p w:rsidR="002B6730" w:rsidRPr="00BA043B" w:rsidRDefault="002B6730" w:rsidP="00E217DA">
            <w:pPr>
              <w:pStyle w:val="ListParagraph"/>
              <w:spacing w:after="0"/>
              <w:jc w:val="center"/>
              <w:rPr>
                <w:b/>
              </w:rPr>
            </w:pPr>
            <w:r w:rsidRPr="00BA043B">
              <w:rPr>
                <w:b/>
              </w:rPr>
              <w:t>Activities</w:t>
            </w:r>
          </w:p>
        </w:tc>
      </w:tr>
      <w:tr w:rsidR="002B6730" w:rsidRPr="00BA043B" w:rsidTr="00E217DA">
        <w:trPr>
          <w:trHeight w:val="908"/>
        </w:trPr>
        <w:tc>
          <w:tcPr>
            <w:tcW w:w="1350" w:type="dxa"/>
          </w:tcPr>
          <w:p w:rsidR="002B6730" w:rsidRPr="00BA043B" w:rsidRDefault="002B6730" w:rsidP="00E217DA">
            <w:pPr>
              <w:pStyle w:val="ListParagraph"/>
              <w:spacing w:after="0"/>
            </w:pPr>
            <w:r w:rsidRPr="00BA043B">
              <w:t>1</w:t>
            </w:r>
            <w:r w:rsidRPr="00BA043B">
              <w:rPr>
                <w:vertAlign w:val="superscript"/>
              </w:rPr>
              <w:t>st</w:t>
            </w:r>
            <w:r w:rsidRPr="00BA043B">
              <w:t xml:space="preserve">  month</w:t>
            </w:r>
          </w:p>
        </w:tc>
        <w:tc>
          <w:tcPr>
            <w:tcW w:w="8100" w:type="dxa"/>
          </w:tcPr>
          <w:p w:rsidR="002B6730" w:rsidRPr="00BA043B" w:rsidRDefault="002B6730" w:rsidP="00A54435">
            <w:pPr>
              <w:pStyle w:val="ListParagraph"/>
              <w:numPr>
                <w:ilvl w:val="0"/>
                <w:numId w:val="234"/>
              </w:numPr>
              <w:spacing w:after="0"/>
              <w:ind w:left="342" w:hanging="270"/>
              <w:jc w:val="left"/>
            </w:pPr>
            <w:r w:rsidRPr="00BA043B">
              <w:t>Discussion and clarification of issues on health education</w:t>
            </w:r>
          </w:p>
          <w:p w:rsidR="002B6730" w:rsidRPr="00BA043B" w:rsidRDefault="002B6730" w:rsidP="00A54435">
            <w:pPr>
              <w:pStyle w:val="ListParagraph"/>
              <w:numPr>
                <w:ilvl w:val="0"/>
                <w:numId w:val="234"/>
              </w:numPr>
              <w:spacing w:after="0"/>
              <w:ind w:left="342" w:hanging="270"/>
              <w:jc w:val="left"/>
            </w:pPr>
            <w:r w:rsidRPr="00BA043B">
              <w:t>Discussion about sources of learning materials</w:t>
            </w:r>
          </w:p>
          <w:p w:rsidR="002B6730" w:rsidRPr="00BA043B" w:rsidRDefault="002B6730" w:rsidP="00A54435">
            <w:pPr>
              <w:pStyle w:val="ListParagraph"/>
              <w:numPr>
                <w:ilvl w:val="0"/>
                <w:numId w:val="234"/>
              </w:numPr>
              <w:spacing w:after="0"/>
              <w:ind w:left="342" w:hanging="270"/>
              <w:jc w:val="left"/>
            </w:pPr>
            <w:r w:rsidRPr="00BA043B">
              <w:t>Visiting libraries and websites to identify related materials</w:t>
            </w:r>
          </w:p>
        </w:tc>
      </w:tr>
      <w:tr w:rsidR="002B6730" w:rsidRPr="00BA043B" w:rsidTr="00E217DA">
        <w:trPr>
          <w:trHeight w:val="593"/>
        </w:trPr>
        <w:tc>
          <w:tcPr>
            <w:tcW w:w="1350" w:type="dxa"/>
          </w:tcPr>
          <w:p w:rsidR="002B6730" w:rsidRPr="00BA043B" w:rsidRDefault="002B6730" w:rsidP="00E217DA">
            <w:pPr>
              <w:pStyle w:val="ListParagraph"/>
              <w:spacing w:after="0"/>
            </w:pPr>
            <w:r w:rsidRPr="00BA043B">
              <w:t>2</w:t>
            </w:r>
            <w:r w:rsidRPr="00BA043B">
              <w:rPr>
                <w:vertAlign w:val="superscript"/>
              </w:rPr>
              <w:t>nd</w:t>
            </w:r>
            <w:r w:rsidRPr="00BA043B">
              <w:t xml:space="preserve"> month</w:t>
            </w:r>
          </w:p>
        </w:tc>
        <w:tc>
          <w:tcPr>
            <w:tcW w:w="8100" w:type="dxa"/>
          </w:tcPr>
          <w:p w:rsidR="002B6730" w:rsidRPr="00BA043B" w:rsidRDefault="002B6730" w:rsidP="00A54435">
            <w:pPr>
              <w:pStyle w:val="ListParagraph"/>
              <w:numPr>
                <w:ilvl w:val="0"/>
                <w:numId w:val="234"/>
              </w:numPr>
              <w:spacing w:after="0"/>
              <w:ind w:left="342" w:hanging="270"/>
              <w:jc w:val="left"/>
            </w:pPr>
            <w:r w:rsidRPr="00BA043B">
              <w:t>Reviewing journals, reports and other references books</w:t>
            </w:r>
          </w:p>
          <w:p w:rsidR="002B6730" w:rsidRPr="00BA043B" w:rsidRDefault="002B6730" w:rsidP="00A54435">
            <w:pPr>
              <w:pStyle w:val="ListParagraph"/>
              <w:numPr>
                <w:ilvl w:val="0"/>
                <w:numId w:val="234"/>
              </w:numPr>
              <w:spacing w:after="0"/>
              <w:ind w:left="342" w:hanging="270"/>
              <w:jc w:val="left"/>
            </w:pPr>
            <w:r w:rsidRPr="00BA043B">
              <w:t>Collection of information</w:t>
            </w:r>
          </w:p>
        </w:tc>
      </w:tr>
      <w:tr w:rsidR="002B6730" w:rsidRPr="00BA043B" w:rsidTr="00E217DA">
        <w:trPr>
          <w:trHeight w:val="881"/>
        </w:trPr>
        <w:tc>
          <w:tcPr>
            <w:tcW w:w="1350" w:type="dxa"/>
          </w:tcPr>
          <w:p w:rsidR="002B6730" w:rsidRPr="00BA043B" w:rsidRDefault="002B6730" w:rsidP="00E217DA">
            <w:pPr>
              <w:pStyle w:val="ListParagraph"/>
              <w:spacing w:after="0"/>
            </w:pPr>
            <w:r w:rsidRPr="00BA043B">
              <w:t>3</w:t>
            </w:r>
            <w:r w:rsidRPr="00BA043B">
              <w:rPr>
                <w:vertAlign w:val="superscript"/>
              </w:rPr>
              <w:t>rd</w:t>
            </w:r>
            <w:r w:rsidRPr="00BA043B">
              <w:t xml:space="preserve"> month</w:t>
            </w:r>
          </w:p>
        </w:tc>
        <w:tc>
          <w:tcPr>
            <w:tcW w:w="8100" w:type="dxa"/>
          </w:tcPr>
          <w:p w:rsidR="002B6730" w:rsidRPr="00BA043B" w:rsidRDefault="002B6730" w:rsidP="00A54435">
            <w:pPr>
              <w:pStyle w:val="ListParagraph"/>
              <w:numPr>
                <w:ilvl w:val="0"/>
                <w:numId w:val="234"/>
              </w:numPr>
              <w:spacing w:after="0"/>
              <w:ind w:left="342" w:hanging="270"/>
              <w:jc w:val="left"/>
            </w:pPr>
            <w:r w:rsidRPr="00BA043B">
              <w:t>Discussion of concept seminar and its procedure</w:t>
            </w:r>
          </w:p>
          <w:p w:rsidR="002B6730" w:rsidRPr="00BA043B" w:rsidRDefault="002B6730" w:rsidP="00A54435">
            <w:pPr>
              <w:pStyle w:val="ListParagraph"/>
              <w:numPr>
                <w:ilvl w:val="0"/>
                <w:numId w:val="234"/>
              </w:numPr>
              <w:spacing w:after="0"/>
              <w:ind w:left="342" w:hanging="270"/>
              <w:jc w:val="left"/>
            </w:pPr>
            <w:r w:rsidRPr="00BA043B">
              <w:t>Clarification about method of preparing seminar papers</w:t>
            </w:r>
          </w:p>
          <w:p w:rsidR="002B6730" w:rsidRPr="00BA043B" w:rsidRDefault="002B6730" w:rsidP="00A54435">
            <w:pPr>
              <w:pStyle w:val="ListParagraph"/>
              <w:numPr>
                <w:ilvl w:val="0"/>
                <w:numId w:val="234"/>
              </w:numPr>
              <w:spacing w:after="0"/>
              <w:ind w:left="342" w:hanging="270"/>
              <w:jc w:val="left"/>
            </w:pPr>
            <w:r w:rsidRPr="00BA043B">
              <w:t>Writing papers</w:t>
            </w:r>
          </w:p>
        </w:tc>
      </w:tr>
      <w:tr w:rsidR="002B6730" w:rsidRPr="00BA043B" w:rsidTr="00E217DA">
        <w:trPr>
          <w:trHeight w:val="440"/>
        </w:trPr>
        <w:tc>
          <w:tcPr>
            <w:tcW w:w="1350" w:type="dxa"/>
          </w:tcPr>
          <w:p w:rsidR="002B6730" w:rsidRPr="00BA043B" w:rsidRDefault="002B6730" w:rsidP="00E217DA">
            <w:pPr>
              <w:pStyle w:val="ListParagraph"/>
              <w:spacing w:after="0"/>
            </w:pPr>
            <w:r w:rsidRPr="00BA043B">
              <w:t>4</w:t>
            </w:r>
            <w:r w:rsidRPr="00BA043B">
              <w:rPr>
                <w:vertAlign w:val="superscript"/>
              </w:rPr>
              <w:t>th</w:t>
            </w:r>
            <w:r w:rsidRPr="00BA043B">
              <w:t xml:space="preserve"> month</w:t>
            </w:r>
          </w:p>
        </w:tc>
        <w:tc>
          <w:tcPr>
            <w:tcW w:w="8100" w:type="dxa"/>
          </w:tcPr>
          <w:p w:rsidR="002B6730" w:rsidRPr="00BA043B" w:rsidRDefault="002B6730" w:rsidP="00A54435">
            <w:pPr>
              <w:pStyle w:val="ListParagraph"/>
              <w:numPr>
                <w:ilvl w:val="0"/>
                <w:numId w:val="235"/>
              </w:numPr>
              <w:spacing w:after="0"/>
              <w:ind w:left="342" w:hanging="270"/>
              <w:jc w:val="left"/>
            </w:pPr>
            <w:r w:rsidRPr="00BA043B">
              <w:t>Printing papers and distribution to the peers for collecting  comments</w:t>
            </w:r>
          </w:p>
          <w:p w:rsidR="002B6730" w:rsidRPr="00BA043B" w:rsidRDefault="002B6730" w:rsidP="00A54435">
            <w:pPr>
              <w:pStyle w:val="ListParagraph"/>
              <w:numPr>
                <w:ilvl w:val="0"/>
                <w:numId w:val="235"/>
              </w:numPr>
              <w:spacing w:after="0"/>
              <w:ind w:left="342" w:hanging="270"/>
              <w:jc w:val="left"/>
            </w:pPr>
            <w:r w:rsidRPr="00BA043B">
              <w:t>Division of group and distribution of assignments</w:t>
            </w:r>
          </w:p>
          <w:p w:rsidR="002B6730" w:rsidRPr="00BA043B" w:rsidRDefault="002B6730" w:rsidP="00A54435">
            <w:pPr>
              <w:pStyle w:val="ListParagraph"/>
              <w:numPr>
                <w:ilvl w:val="0"/>
                <w:numId w:val="235"/>
              </w:numPr>
              <w:spacing w:after="0"/>
              <w:ind w:left="342" w:hanging="270"/>
              <w:jc w:val="left"/>
            </w:pPr>
            <w:r w:rsidRPr="00BA043B">
              <w:t>Organizing seminar</w:t>
            </w:r>
          </w:p>
          <w:p w:rsidR="002B6730" w:rsidRPr="00BA043B" w:rsidRDefault="002B6730" w:rsidP="00A54435">
            <w:pPr>
              <w:pStyle w:val="ListParagraph"/>
              <w:numPr>
                <w:ilvl w:val="0"/>
                <w:numId w:val="235"/>
              </w:numPr>
              <w:spacing w:after="0"/>
              <w:ind w:left="342" w:hanging="270"/>
              <w:jc w:val="left"/>
            </w:pPr>
            <w:r w:rsidRPr="00BA043B">
              <w:t>Each group or individual presents paper</w:t>
            </w:r>
          </w:p>
          <w:p w:rsidR="002B6730" w:rsidRPr="00BA043B" w:rsidRDefault="002B6730" w:rsidP="00A54435">
            <w:pPr>
              <w:pStyle w:val="ListParagraph"/>
              <w:numPr>
                <w:ilvl w:val="0"/>
                <w:numId w:val="235"/>
              </w:numPr>
              <w:spacing w:after="0"/>
              <w:ind w:left="342" w:hanging="270"/>
              <w:jc w:val="left"/>
            </w:pPr>
            <w:r w:rsidRPr="00BA043B">
              <w:t>Collecting feedbacks</w:t>
            </w:r>
          </w:p>
        </w:tc>
      </w:tr>
      <w:tr w:rsidR="002B6730" w:rsidRPr="00BA043B" w:rsidTr="00E217DA">
        <w:trPr>
          <w:trHeight w:val="584"/>
        </w:trPr>
        <w:tc>
          <w:tcPr>
            <w:tcW w:w="1350" w:type="dxa"/>
          </w:tcPr>
          <w:p w:rsidR="002B6730" w:rsidRPr="00BA043B" w:rsidRDefault="002B6730" w:rsidP="00E217DA">
            <w:pPr>
              <w:pStyle w:val="ListParagraph"/>
              <w:spacing w:after="0"/>
            </w:pPr>
            <w:r w:rsidRPr="00BA043B">
              <w:t>5</w:t>
            </w:r>
            <w:r w:rsidRPr="00BA043B">
              <w:rPr>
                <w:vertAlign w:val="superscript"/>
              </w:rPr>
              <w:t>th</w:t>
            </w:r>
            <w:r w:rsidRPr="00BA043B">
              <w:t xml:space="preserve"> month</w:t>
            </w:r>
          </w:p>
        </w:tc>
        <w:tc>
          <w:tcPr>
            <w:tcW w:w="8100" w:type="dxa"/>
          </w:tcPr>
          <w:p w:rsidR="002B6730" w:rsidRPr="00BA043B" w:rsidRDefault="002B6730" w:rsidP="00A54435">
            <w:pPr>
              <w:pStyle w:val="ListParagraph"/>
              <w:numPr>
                <w:ilvl w:val="0"/>
                <w:numId w:val="235"/>
              </w:numPr>
              <w:spacing w:after="0"/>
              <w:ind w:left="342" w:hanging="270"/>
              <w:jc w:val="left"/>
            </w:pPr>
            <w:r w:rsidRPr="00BA043B">
              <w:t>Editing paper and submission of evaluation papers by internal teachers</w:t>
            </w:r>
          </w:p>
          <w:p w:rsidR="002B6730" w:rsidRPr="00BA043B" w:rsidRDefault="002B6730" w:rsidP="00A54435">
            <w:pPr>
              <w:pStyle w:val="ListParagraph"/>
              <w:numPr>
                <w:ilvl w:val="0"/>
                <w:numId w:val="235"/>
              </w:numPr>
              <w:spacing w:after="0"/>
              <w:ind w:left="342" w:hanging="270"/>
              <w:jc w:val="left"/>
            </w:pPr>
            <w:r w:rsidRPr="00BA043B">
              <w:t>Viva by external examiner</w:t>
            </w:r>
          </w:p>
        </w:tc>
      </w:tr>
    </w:tbl>
    <w:p w:rsidR="002B6730" w:rsidRDefault="002B6730" w:rsidP="002B6730">
      <w:pPr>
        <w:rPr>
          <w:rFonts w:ascii="Times New Roman" w:hAnsi="Times New Roman"/>
          <w:b/>
          <w:sz w:val="24"/>
          <w:szCs w:val="24"/>
        </w:rPr>
      </w:pPr>
    </w:p>
    <w:p w:rsidR="002B6730" w:rsidRPr="005E5B5F" w:rsidRDefault="002B6730" w:rsidP="002B6730">
      <w:pPr>
        <w:rPr>
          <w:rFonts w:ascii="Times New Roman" w:hAnsi="Times New Roman"/>
          <w:b/>
          <w:i/>
          <w:sz w:val="24"/>
          <w:szCs w:val="24"/>
        </w:rPr>
      </w:pPr>
      <w:r w:rsidRPr="005E5B5F">
        <w:rPr>
          <w:rFonts w:ascii="Times New Roman" w:hAnsi="Times New Roman"/>
          <w:b/>
          <w:i/>
          <w:sz w:val="24"/>
          <w:szCs w:val="24"/>
        </w:rPr>
        <w:t>(Note:</w:t>
      </w:r>
      <w:r>
        <w:rPr>
          <w:rFonts w:ascii="Times New Roman" w:hAnsi="Times New Roman"/>
          <w:b/>
          <w:i/>
          <w:sz w:val="24"/>
          <w:szCs w:val="24"/>
        </w:rPr>
        <w:t xml:space="preserve"> All assignments done by the students should be signed by the internal teacher and these </w:t>
      </w:r>
      <w:r w:rsidRPr="005E5B5F">
        <w:rPr>
          <w:rFonts w:ascii="Times New Roman" w:hAnsi="Times New Roman"/>
          <w:b/>
          <w:i/>
          <w:sz w:val="24"/>
          <w:szCs w:val="24"/>
        </w:rPr>
        <w:t>should be submitted t</w:t>
      </w:r>
      <w:r>
        <w:rPr>
          <w:rFonts w:ascii="Times New Roman" w:hAnsi="Times New Roman"/>
          <w:b/>
          <w:i/>
          <w:sz w:val="24"/>
          <w:szCs w:val="24"/>
        </w:rPr>
        <w:t>o the external examiner)</w:t>
      </w:r>
    </w:p>
    <w:p w:rsidR="002B6730" w:rsidRPr="00BA043B" w:rsidRDefault="002B6730" w:rsidP="002B6730">
      <w:pPr>
        <w:rPr>
          <w:rFonts w:ascii="Times New Roman" w:hAnsi="Times New Roman"/>
          <w:b/>
          <w:sz w:val="24"/>
          <w:szCs w:val="24"/>
        </w:rPr>
      </w:pPr>
      <w:r w:rsidRPr="00BA043B">
        <w:rPr>
          <w:rFonts w:ascii="Times New Roman" w:hAnsi="Times New Roman"/>
          <w:b/>
          <w:sz w:val="24"/>
          <w:szCs w:val="24"/>
        </w:rPr>
        <w:t>5.</w:t>
      </w:r>
      <w:r w:rsidRPr="00BA043B">
        <w:rPr>
          <w:rFonts w:ascii="Times New Roman" w:hAnsi="Times New Roman"/>
          <w:b/>
          <w:sz w:val="24"/>
          <w:szCs w:val="24"/>
        </w:rPr>
        <w:tab/>
        <w:t>Evaluation</w:t>
      </w:r>
    </w:p>
    <w:p w:rsidR="002B6730" w:rsidRPr="00BA043B" w:rsidRDefault="002B6730" w:rsidP="00A54435">
      <w:pPr>
        <w:numPr>
          <w:ilvl w:val="1"/>
          <w:numId w:val="225"/>
        </w:numPr>
        <w:spacing w:after="0" w:line="240" w:lineRule="auto"/>
        <w:rPr>
          <w:rFonts w:ascii="Times New Roman" w:hAnsi="Times New Roman"/>
          <w:b/>
          <w:sz w:val="24"/>
          <w:szCs w:val="24"/>
        </w:rPr>
      </w:pPr>
      <w:r w:rsidRPr="00BA043B">
        <w:rPr>
          <w:rFonts w:ascii="Times New Roman" w:hAnsi="Times New Roman"/>
          <w:b/>
          <w:sz w:val="24"/>
          <w:szCs w:val="24"/>
        </w:rPr>
        <w:t>Internal Evaluation (Practical) 40%</w:t>
      </w:r>
    </w:p>
    <w:p w:rsidR="002B6730" w:rsidRPr="00BA043B" w:rsidRDefault="002B6730" w:rsidP="002B6730">
      <w:pPr>
        <w:rPr>
          <w:rFonts w:ascii="Times New Roman" w:hAnsi="Times New Roman"/>
          <w:sz w:val="24"/>
          <w:szCs w:val="24"/>
        </w:rPr>
      </w:pPr>
      <w:r w:rsidRPr="00BA043B">
        <w:rPr>
          <w:rFonts w:ascii="Times New Roman" w:hAnsi="Times New Roman"/>
          <w:sz w:val="24"/>
          <w:szCs w:val="24"/>
        </w:rPr>
        <w:t>Internal evaluation will be conducted by subject teachers based on following aspects:</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0"/>
        <w:gridCol w:w="5580"/>
        <w:gridCol w:w="1890"/>
      </w:tblGrid>
      <w:tr w:rsidR="002B6730" w:rsidRPr="00BA043B" w:rsidTr="00E217DA">
        <w:tc>
          <w:tcPr>
            <w:tcW w:w="1350" w:type="dxa"/>
          </w:tcPr>
          <w:p w:rsidR="002B6730" w:rsidRPr="00BA043B" w:rsidRDefault="002B6730" w:rsidP="00E217DA">
            <w:pPr>
              <w:spacing w:after="0" w:line="240" w:lineRule="auto"/>
              <w:jc w:val="center"/>
              <w:rPr>
                <w:rFonts w:ascii="Times New Roman" w:hAnsi="Times New Roman"/>
                <w:b/>
                <w:sz w:val="24"/>
                <w:szCs w:val="24"/>
              </w:rPr>
            </w:pPr>
            <w:r w:rsidRPr="00BA043B">
              <w:rPr>
                <w:rFonts w:ascii="Times New Roman" w:hAnsi="Times New Roman"/>
                <w:b/>
                <w:sz w:val="24"/>
                <w:szCs w:val="24"/>
              </w:rPr>
              <w:t>SN</w:t>
            </w:r>
          </w:p>
        </w:tc>
        <w:tc>
          <w:tcPr>
            <w:tcW w:w="5580" w:type="dxa"/>
          </w:tcPr>
          <w:p w:rsidR="002B6730" w:rsidRPr="00BA043B" w:rsidRDefault="002B6730" w:rsidP="00E217DA">
            <w:pPr>
              <w:spacing w:after="0" w:line="240" w:lineRule="auto"/>
              <w:jc w:val="center"/>
              <w:rPr>
                <w:rFonts w:ascii="Times New Roman" w:hAnsi="Times New Roman"/>
                <w:b/>
                <w:sz w:val="24"/>
                <w:szCs w:val="24"/>
              </w:rPr>
            </w:pPr>
            <w:r w:rsidRPr="00BA043B">
              <w:rPr>
                <w:rFonts w:ascii="Times New Roman" w:hAnsi="Times New Roman"/>
                <w:b/>
                <w:sz w:val="24"/>
                <w:szCs w:val="24"/>
              </w:rPr>
              <w:t>Particular</w:t>
            </w:r>
          </w:p>
        </w:tc>
        <w:tc>
          <w:tcPr>
            <w:tcW w:w="1890" w:type="dxa"/>
          </w:tcPr>
          <w:p w:rsidR="002B6730" w:rsidRPr="00BA043B" w:rsidRDefault="002B6730" w:rsidP="00E217DA">
            <w:pPr>
              <w:spacing w:after="0" w:line="240" w:lineRule="auto"/>
              <w:jc w:val="center"/>
              <w:rPr>
                <w:rFonts w:ascii="Times New Roman" w:hAnsi="Times New Roman"/>
                <w:b/>
                <w:sz w:val="24"/>
                <w:szCs w:val="24"/>
              </w:rPr>
            </w:pPr>
            <w:r w:rsidRPr="00BA043B">
              <w:rPr>
                <w:rFonts w:ascii="Times New Roman" w:hAnsi="Times New Roman"/>
                <w:b/>
                <w:sz w:val="24"/>
                <w:szCs w:val="24"/>
              </w:rPr>
              <w:t>Points</w:t>
            </w:r>
          </w:p>
        </w:tc>
      </w:tr>
      <w:tr w:rsidR="002B6730" w:rsidRPr="00BA043B" w:rsidTr="00E217DA">
        <w:tc>
          <w:tcPr>
            <w:tcW w:w="1350" w:type="dxa"/>
          </w:tcPr>
          <w:p w:rsidR="002B6730" w:rsidRPr="00BA043B" w:rsidRDefault="002B6730" w:rsidP="00E217DA">
            <w:pPr>
              <w:spacing w:after="0" w:line="240" w:lineRule="auto"/>
              <w:jc w:val="center"/>
              <w:rPr>
                <w:rFonts w:ascii="Times New Roman" w:hAnsi="Times New Roman"/>
                <w:sz w:val="24"/>
                <w:szCs w:val="24"/>
              </w:rPr>
            </w:pPr>
            <w:r w:rsidRPr="00BA043B">
              <w:rPr>
                <w:rFonts w:ascii="Times New Roman" w:hAnsi="Times New Roman"/>
                <w:sz w:val="24"/>
                <w:szCs w:val="24"/>
              </w:rPr>
              <w:t>1</w:t>
            </w:r>
          </w:p>
        </w:tc>
        <w:tc>
          <w:tcPr>
            <w:tcW w:w="5580" w:type="dxa"/>
          </w:tcPr>
          <w:p w:rsidR="002B6730" w:rsidRPr="00BA043B" w:rsidRDefault="002B6730" w:rsidP="00E217DA">
            <w:pPr>
              <w:spacing w:after="0" w:line="240" w:lineRule="auto"/>
              <w:rPr>
                <w:rFonts w:ascii="Times New Roman" w:hAnsi="Times New Roman"/>
                <w:sz w:val="24"/>
                <w:szCs w:val="24"/>
              </w:rPr>
            </w:pPr>
            <w:r w:rsidRPr="00BA043B">
              <w:rPr>
                <w:rFonts w:ascii="Times New Roman" w:hAnsi="Times New Roman"/>
                <w:sz w:val="24"/>
                <w:szCs w:val="24"/>
              </w:rPr>
              <w:t>Attendance</w:t>
            </w:r>
          </w:p>
        </w:tc>
        <w:tc>
          <w:tcPr>
            <w:tcW w:w="1890" w:type="dxa"/>
          </w:tcPr>
          <w:p w:rsidR="002B6730" w:rsidRPr="00BA043B" w:rsidRDefault="002B6730" w:rsidP="00E217DA">
            <w:pPr>
              <w:spacing w:after="0" w:line="240" w:lineRule="auto"/>
              <w:jc w:val="center"/>
              <w:rPr>
                <w:rFonts w:ascii="Times New Roman" w:hAnsi="Times New Roman"/>
                <w:sz w:val="24"/>
                <w:szCs w:val="24"/>
              </w:rPr>
            </w:pPr>
            <w:r w:rsidRPr="00BA043B">
              <w:rPr>
                <w:rFonts w:ascii="Times New Roman" w:hAnsi="Times New Roman"/>
                <w:sz w:val="24"/>
                <w:szCs w:val="24"/>
              </w:rPr>
              <w:t>5</w:t>
            </w:r>
          </w:p>
        </w:tc>
      </w:tr>
      <w:tr w:rsidR="002B6730" w:rsidRPr="00BA043B" w:rsidTr="00E217DA">
        <w:tc>
          <w:tcPr>
            <w:tcW w:w="1350" w:type="dxa"/>
          </w:tcPr>
          <w:p w:rsidR="002B6730" w:rsidRPr="00BA043B" w:rsidRDefault="002B6730" w:rsidP="00E217DA">
            <w:pPr>
              <w:spacing w:after="0" w:line="240" w:lineRule="auto"/>
              <w:jc w:val="center"/>
              <w:rPr>
                <w:rFonts w:ascii="Times New Roman" w:hAnsi="Times New Roman"/>
                <w:sz w:val="24"/>
                <w:szCs w:val="24"/>
              </w:rPr>
            </w:pPr>
            <w:r w:rsidRPr="00BA043B">
              <w:rPr>
                <w:rFonts w:ascii="Times New Roman" w:hAnsi="Times New Roman"/>
                <w:sz w:val="24"/>
                <w:szCs w:val="24"/>
              </w:rPr>
              <w:t>2</w:t>
            </w:r>
          </w:p>
        </w:tc>
        <w:tc>
          <w:tcPr>
            <w:tcW w:w="5580" w:type="dxa"/>
          </w:tcPr>
          <w:p w:rsidR="002B6730" w:rsidRPr="00BA043B" w:rsidRDefault="002B6730" w:rsidP="00E217DA">
            <w:pPr>
              <w:spacing w:after="0" w:line="240" w:lineRule="auto"/>
              <w:rPr>
                <w:rFonts w:ascii="Times New Roman" w:hAnsi="Times New Roman"/>
                <w:sz w:val="24"/>
                <w:szCs w:val="24"/>
              </w:rPr>
            </w:pPr>
            <w:r w:rsidRPr="00BA043B">
              <w:rPr>
                <w:rFonts w:ascii="Times New Roman" w:hAnsi="Times New Roman"/>
                <w:sz w:val="24"/>
                <w:szCs w:val="24"/>
              </w:rPr>
              <w:t>Participation in learning activities</w:t>
            </w:r>
          </w:p>
        </w:tc>
        <w:tc>
          <w:tcPr>
            <w:tcW w:w="1890" w:type="dxa"/>
          </w:tcPr>
          <w:p w:rsidR="002B6730" w:rsidRPr="00BA043B" w:rsidRDefault="002B6730" w:rsidP="00E217DA">
            <w:pPr>
              <w:spacing w:after="0" w:line="240" w:lineRule="auto"/>
              <w:jc w:val="center"/>
              <w:rPr>
                <w:rFonts w:ascii="Times New Roman" w:hAnsi="Times New Roman"/>
                <w:sz w:val="24"/>
                <w:szCs w:val="24"/>
              </w:rPr>
            </w:pPr>
            <w:r w:rsidRPr="00BA043B">
              <w:rPr>
                <w:rFonts w:ascii="Times New Roman" w:hAnsi="Times New Roman"/>
                <w:sz w:val="24"/>
                <w:szCs w:val="24"/>
              </w:rPr>
              <w:t>5</w:t>
            </w:r>
          </w:p>
        </w:tc>
      </w:tr>
      <w:tr w:rsidR="002B6730" w:rsidRPr="00BA043B" w:rsidTr="00E217DA">
        <w:tc>
          <w:tcPr>
            <w:tcW w:w="1350" w:type="dxa"/>
          </w:tcPr>
          <w:p w:rsidR="002B6730" w:rsidRPr="00BA043B" w:rsidRDefault="002B6730" w:rsidP="00E217DA">
            <w:pPr>
              <w:spacing w:after="0" w:line="240" w:lineRule="auto"/>
              <w:jc w:val="center"/>
              <w:rPr>
                <w:rFonts w:ascii="Times New Roman" w:hAnsi="Times New Roman"/>
                <w:sz w:val="24"/>
                <w:szCs w:val="24"/>
              </w:rPr>
            </w:pPr>
            <w:r w:rsidRPr="00BA043B">
              <w:rPr>
                <w:rFonts w:ascii="Times New Roman" w:hAnsi="Times New Roman"/>
                <w:sz w:val="24"/>
                <w:szCs w:val="24"/>
              </w:rPr>
              <w:t>3</w:t>
            </w:r>
          </w:p>
        </w:tc>
        <w:tc>
          <w:tcPr>
            <w:tcW w:w="5580" w:type="dxa"/>
          </w:tcPr>
          <w:p w:rsidR="002B6730" w:rsidRPr="00BA043B" w:rsidRDefault="002B6730" w:rsidP="00E217DA">
            <w:pPr>
              <w:spacing w:after="0" w:line="240" w:lineRule="auto"/>
              <w:rPr>
                <w:rFonts w:ascii="Times New Roman" w:hAnsi="Times New Roman"/>
                <w:sz w:val="24"/>
                <w:szCs w:val="24"/>
              </w:rPr>
            </w:pPr>
            <w:r w:rsidRPr="00BA043B">
              <w:rPr>
                <w:rFonts w:ascii="Times New Roman" w:hAnsi="Times New Roman"/>
                <w:sz w:val="24"/>
                <w:szCs w:val="24"/>
              </w:rPr>
              <w:t xml:space="preserve">First assessment </w:t>
            </w:r>
            <w:r>
              <w:rPr>
                <w:rFonts w:ascii="Times New Roman" w:hAnsi="Times New Roman"/>
                <w:sz w:val="24"/>
                <w:szCs w:val="24"/>
              </w:rPr>
              <w:t>/mid-term examination</w:t>
            </w:r>
          </w:p>
        </w:tc>
        <w:tc>
          <w:tcPr>
            <w:tcW w:w="1890" w:type="dxa"/>
          </w:tcPr>
          <w:p w:rsidR="002B6730" w:rsidRPr="00BA043B" w:rsidRDefault="002B6730" w:rsidP="00E217DA">
            <w:pPr>
              <w:spacing w:after="0" w:line="240" w:lineRule="auto"/>
              <w:jc w:val="center"/>
              <w:rPr>
                <w:rFonts w:ascii="Times New Roman" w:hAnsi="Times New Roman"/>
                <w:sz w:val="24"/>
                <w:szCs w:val="24"/>
              </w:rPr>
            </w:pPr>
            <w:r w:rsidRPr="00BA043B">
              <w:rPr>
                <w:rFonts w:ascii="Times New Roman" w:hAnsi="Times New Roman"/>
                <w:sz w:val="24"/>
                <w:szCs w:val="24"/>
              </w:rPr>
              <w:t>1</w:t>
            </w:r>
            <w:r>
              <w:rPr>
                <w:rFonts w:ascii="Times New Roman" w:hAnsi="Times New Roman"/>
                <w:sz w:val="24"/>
                <w:szCs w:val="24"/>
              </w:rPr>
              <w:t>5</w:t>
            </w:r>
          </w:p>
        </w:tc>
      </w:tr>
      <w:tr w:rsidR="002B6730" w:rsidRPr="00BA043B" w:rsidTr="00E217DA">
        <w:tc>
          <w:tcPr>
            <w:tcW w:w="1350" w:type="dxa"/>
          </w:tcPr>
          <w:p w:rsidR="002B6730" w:rsidRPr="00BA043B" w:rsidRDefault="002B6730" w:rsidP="00E217DA">
            <w:pPr>
              <w:spacing w:after="0" w:line="240" w:lineRule="auto"/>
              <w:jc w:val="center"/>
              <w:rPr>
                <w:rFonts w:ascii="Times New Roman" w:hAnsi="Times New Roman"/>
                <w:sz w:val="24"/>
                <w:szCs w:val="24"/>
              </w:rPr>
            </w:pPr>
            <w:r w:rsidRPr="00BA043B">
              <w:rPr>
                <w:rFonts w:ascii="Times New Roman" w:hAnsi="Times New Roman"/>
                <w:sz w:val="24"/>
                <w:szCs w:val="24"/>
              </w:rPr>
              <w:t>4</w:t>
            </w:r>
          </w:p>
        </w:tc>
        <w:tc>
          <w:tcPr>
            <w:tcW w:w="5580" w:type="dxa"/>
          </w:tcPr>
          <w:p w:rsidR="002B6730" w:rsidRPr="00BA043B" w:rsidRDefault="002B6730" w:rsidP="00E217DA">
            <w:pPr>
              <w:spacing w:after="0" w:line="240" w:lineRule="auto"/>
              <w:rPr>
                <w:rFonts w:ascii="Times New Roman" w:hAnsi="Times New Roman"/>
                <w:sz w:val="24"/>
                <w:szCs w:val="24"/>
              </w:rPr>
            </w:pPr>
            <w:r w:rsidRPr="00BA043B">
              <w:rPr>
                <w:rFonts w:ascii="Times New Roman" w:hAnsi="Times New Roman"/>
                <w:sz w:val="24"/>
                <w:szCs w:val="24"/>
              </w:rPr>
              <w:t>Second assessment</w:t>
            </w:r>
            <w:r>
              <w:rPr>
                <w:rFonts w:ascii="Times New Roman" w:hAnsi="Times New Roman"/>
                <w:sz w:val="24"/>
                <w:szCs w:val="24"/>
              </w:rPr>
              <w:t>/term paper</w:t>
            </w:r>
          </w:p>
        </w:tc>
        <w:tc>
          <w:tcPr>
            <w:tcW w:w="1890" w:type="dxa"/>
          </w:tcPr>
          <w:p w:rsidR="002B6730" w:rsidRPr="00BA043B" w:rsidRDefault="002B6730" w:rsidP="00E217DA">
            <w:pPr>
              <w:spacing w:after="0" w:line="240" w:lineRule="auto"/>
              <w:jc w:val="center"/>
              <w:rPr>
                <w:rFonts w:ascii="Times New Roman" w:hAnsi="Times New Roman"/>
                <w:sz w:val="24"/>
                <w:szCs w:val="24"/>
              </w:rPr>
            </w:pPr>
            <w:r w:rsidRPr="00BA043B">
              <w:rPr>
                <w:rFonts w:ascii="Times New Roman" w:hAnsi="Times New Roman"/>
                <w:sz w:val="24"/>
                <w:szCs w:val="24"/>
              </w:rPr>
              <w:t>1</w:t>
            </w:r>
            <w:r>
              <w:rPr>
                <w:rFonts w:ascii="Times New Roman" w:hAnsi="Times New Roman"/>
                <w:sz w:val="24"/>
                <w:szCs w:val="24"/>
              </w:rPr>
              <w:t>5</w:t>
            </w:r>
          </w:p>
        </w:tc>
      </w:tr>
      <w:tr w:rsidR="002B6730" w:rsidRPr="00BA043B" w:rsidTr="00E217DA">
        <w:tc>
          <w:tcPr>
            <w:tcW w:w="6930" w:type="dxa"/>
            <w:gridSpan w:val="2"/>
          </w:tcPr>
          <w:p w:rsidR="002B6730" w:rsidRPr="00BA043B" w:rsidRDefault="002B6730" w:rsidP="00E217DA">
            <w:pPr>
              <w:spacing w:after="0" w:line="240" w:lineRule="auto"/>
              <w:rPr>
                <w:rFonts w:ascii="Times New Roman" w:hAnsi="Times New Roman"/>
                <w:b/>
                <w:sz w:val="24"/>
                <w:szCs w:val="24"/>
              </w:rPr>
            </w:pPr>
            <w:r w:rsidRPr="00BA043B">
              <w:rPr>
                <w:rFonts w:ascii="Times New Roman" w:hAnsi="Times New Roman"/>
                <w:b/>
                <w:sz w:val="24"/>
                <w:szCs w:val="24"/>
              </w:rPr>
              <w:t>Total</w:t>
            </w:r>
          </w:p>
        </w:tc>
        <w:tc>
          <w:tcPr>
            <w:tcW w:w="1890" w:type="dxa"/>
          </w:tcPr>
          <w:p w:rsidR="002B6730" w:rsidRPr="00BA043B" w:rsidRDefault="002B6730" w:rsidP="00E217DA">
            <w:pPr>
              <w:spacing w:after="0" w:line="240" w:lineRule="auto"/>
              <w:jc w:val="center"/>
              <w:rPr>
                <w:rFonts w:ascii="Times New Roman" w:hAnsi="Times New Roman"/>
                <w:b/>
                <w:sz w:val="24"/>
                <w:szCs w:val="24"/>
              </w:rPr>
            </w:pPr>
            <w:r w:rsidRPr="00BA043B">
              <w:rPr>
                <w:rFonts w:ascii="Times New Roman" w:hAnsi="Times New Roman"/>
                <w:b/>
                <w:sz w:val="24"/>
                <w:szCs w:val="24"/>
              </w:rPr>
              <w:t>40</w:t>
            </w:r>
          </w:p>
        </w:tc>
      </w:tr>
    </w:tbl>
    <w:p w:rsidR="002B6730" w:rsidRPr="00BA043B" w:rsidRDefault="002B6730" w:rsidP="002B6730">
      <w:pPr>
        <w:pStyle w:val="ListParagraph"/>
        <w:spacing w:after="0"/>
        <w:ind w:left="360"/>
        <w:rPr>
          <w:b/>
        </w:rPr>
      </w:pPr>
    </w:p>
    <w:p w:rsidR="002B6730" w:rsidRPr="00BA043B" w:rsidRDefault="002B6730" w:rsidP="002B6730">
      <w:pPr>
        <w:rPr>
          <w:rFonts w:ascii="Times New Roman" w:hAnsi="Times New Roman"/>
          <w:b/>
          <w:sz w:val="24"/>
          <w:szCs w:val="24"/>
        </w:rPr>
      </w:pPr>
      <w:r w:rsidRPr="00BA043B">
        <w:rPr>
          <w:rFonts w:ascii="Times New Roman" w:hAnsi="Times New Roman"/>
          <w:b/>
          <w:sz w:val="24"/>
          <w:szCs w:val="24"/>
        </w:rPr>
        <w:t xml:space="preserve">5.2 External </w:t>
      </w:r>
      <w:r>
        <w:rPr>
          <w:rFonts w:ascii="Times New Roman" w:hAnsi="Times New Roman"/>
          <w:b/>
          <w:sz w:val="24"/>
          <w:szCs w:val="24"/>
        </w:rPr>
        <w:t xml:space="preserve">Examination (Practical) </w:t>
      </w:r>
      <w:r w:rsidRPr="00BA043B">
        <w:rPr>
          <w:rFonts w:ascii="Times New Roman" w:hAnsi="Times New Roman"/>
          <w:b/>
          <w:sz w:val="24"/>
          <w:szCs w:val="24"/>
        </w:rPr>
        <w:t>60%</w:t>
      </w:r>
    </w:p>
    <w:p w:rsidR="002B6730" w:rsidRDefault="002B6730" w:rsidP="002B6730">
      <w:pPr>
        <w:rPr>
          <w:rFonts w:ascii="Times New Roman" w:hAnsi="Times New Roman"/>
          <w:sz w:val="24"/>
          <w:szCs w:val="24"/>
        </w:rPr>
      </w:pPr>
      <w:r w:rsidRPr="00BA043B">
        <w:rPr>
          <w:rFonts w:ascii="Times New Roman" w:hAnsi="Times New Roman"/>
          <w:sz w:val="24"/>
          <w:szCs w:val="24"/>
        </w:rPr>
        <w:t>Examination Section, Office of the Dean, Faculty of Education will conduct final examination at the end of semester.</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6132"/>
        <w:gridCol w:w="1890"/>
      </w:tblGrid>
      <w:tr w:rsidR="002B6730" w:rsidRPr="00BA043B" w:rsidTr="00E217DA">
        <w:tc>
          <w:tcPr>
            <w:tcW w:w="708" w:type="dxa"/>
          </w:tcPr>
          <w:p w:rsidR="002B6730" w:rsidRPr="00BA043B" w:rsidRDefault="002B6730" w:rsidP="00E217DA">
            <w:pPr>
              <w:spacing w:after="0" w:line="240" w:lineRule="auto"/>
              <w:jc w:val="center"/>
              <w:rPr>
                <w:rFonts w:ascii="Times New Roman" w:hAnsi="Times New Roman"/>
                <w:b/>
                <w:sz w:val="24"/>
                <w:szCs w:val="24"/>
              </w:rPr>
            </w:pPr>
            <w:r w:rsidRPr="00BA043B">
              <w:rPr>
                <w:rFonts w:ascii="Times New Roman" w:hAnsi="Times New Roman"/>
                <w:b/>
                <w:sz w:val="24"/>
                <w:szCs w:val="24"/>
              </w:rPr>
              <w:t>S.N</w:t>
            </w:r>
          </w:p>
        </w:tc>
        <w:tc>
          <w:tcPr>
            <w:tcW w:w="6132" w:type="dxa"/>
          </w:tcPr>
          <w:p w:rsidR="002B6730" w:rsidRPr="00BA043B" w:rsidRDefault="002B6730" w:rsidP="00E217DA">
            <w:pPr>
              <w:spacing w:after="0" w:line="240" w:lineRule="auto"/>
              <w:jc w:val="center"/>
              <w:rPr>
                <w:rFonts w:ascii="Times New Roman" w:hAnsi="Times New Roman"/>
                <w:b/>
                <w:sz w:val="24"/>
                <w:szCs w:val="24"/>
              </w:rPr>
            </w:pPr>
            <w:r>
              <w:rPr>
                <w:rFonts w:ascii="Times New Roman" w:hAnsi="Times New Roman"/>
                <w:b/>
                <w:sz w:val="24"/>
                <w:szCs w:val="24"/>
              </w:rPr>
              <w:t>External/final examination</w:t>
            </w:r>
          </w:p>
        </w:tc>
        <w:tc>
          <w:tcPr>
            <w:tcW w:w="1890" w:type="dxa"/>
          </w:tcPr>
          <w:p w:rsidR="002B6730" w:rsidRPr="00BA043B" w:rsidRDefault="002B6730" w:rsidP="00E217DA">
            <w:pPr>
              <w:spacing w:after="0" w:line="240" w:lineRule="auto"/>
              <w:jc w:val="center"/>
              <w:rPr>
                <w:rFonts w:ascii="Times New Roman" w:hAnsi="Times New Roman"/>
                <w:b/>
                <w:sz w:val="24"/>
                <w:szCs w:val="24"/>
              </w:rPr>
            </w:pPr>
            <w:r w:rsidRPr="00BA043B">
              <w:rPr>
                <w:rFonts w:ascii="Times New Roman" w:hAnsi="Times New Roman"/>
                <w:b/>
                <w:sz w:val="24"/>
                <w:szCs w:val="24"/>
              </w:rPr>
              <w:t>Points</w:t>
            </w:r>
          </w:p>
        </w:tc>
      </w:tr>
      <w:tr w:rsidR="002B6730" w:rsidRPr="00BA043B" w:rsidTr="00E217DA">
        <w:tc>
          <w:tcPr>
            <w:tcW w:w="708" w:type="dxa"/>
          </w:tcPr>
          <w:p w:rsidR="002B6730" w:rsidRPr="00BA043B" w:rsidRDefault="002B6730" w:rsidP="00E217DA">
            <w:pPr>
              <w:spacing w:after="0" w:line="240" w:lineRule="auto"/>
              <w:jc w:val="center"/>
              <w:rPr>
                <w:rFonts w:ascii="Times New Roman" w:hAnsi="Times New Roman"/>
                <w:sz w:val="24"/>
                <w:szCs w:val="24"/>
              </w:rPr>
            </w:pPr>
            <w:r w:rsidRPr="00BA043B">
              <w:rPr>
                <w:rFonts w:ascii="Times New Roman" w:hAnsi="Times New Roman"/>
                <w:sz w:val="24"/>
                <w:szCs w:val="24"/>
              </w:rPr>
              <w:t>1</w:t>
            </w:r>
          </w:p>
        </w:tc>
        <w:tc>
          <w:tcPr>
            <w:tcW w:w="6132" w:type="dxa"/>
          </w:tcPr>
          <w:p w:rsidR="002B6730" w:rsidRPr="00BA043B" w:rsidRDefault="002B6730" w:rsidP="00E217DA">
            <w:pPr>
              <w:spacing w:after="0" w:line="240" w:lineRule="auto"/>
              <w:rPr>
                <w:rFonts w:ascii="Times New Roman" w:hAnsi="Times New Roman"/>
                <w:sz w:val="24"/>
                <w:szCs w:val="24"/>
              </w:rPr>
            </w:pPr>
            <w:r>
              <w:rPr>
                <w:rFonts w:ascii="Times New Roman" w:hAnsi="Times New Roman"/>
                <w:sz w:val="24"/>
                <w:szCs w:val="24"/>
              </w:rPr>
              <w:t>Quality of Seminar paper</w:t>
            </w:r>
          </w:p>
        </w:tc>
        <w:tc>
          <w:tcPr>
            <w:tcW w:w="1890" w:type="dxa"/>
          </w:tcPr>
          <w:p w:rsidR="002B6730" w:rsidRPr="00BA043B" w:rsidRDefault="002B6730" w:rsidP="00E217DA">
            <w:pPr>
              <w:spacing w:after="0" w:line="240" w:lineRule="auto"/>
              <w:jc w:val="center"/>
              <w:rPr>
                <w:rFonts w:ascii="Times New Roman" w:hAnsi="Times New Roman"/>
                <w:sz w:val="24"/>
                <w:szCs w:val="24"/>
              </w:rPr>
            </w:pPr>
            <w:r w:rsidRPr="004A0A01">
              <w:rPr>
                <w:rFonts w:ascii="Times New Roman" w:hAnsi="Times New Roman"/>
                <w:sz w:val="24"/>
                <w:szCs w:val="24"/>
              </w:rPr>
              <w:t>10</w:t>
            </w:r>
          </w:p>
        </w:tc>
      </w:tr>
      <w:tr w:rsidR="002B6730" w:rsidRPr="00BA043B" w:rsidTr="00E217DA">
        <w:tc>
          <w:tcPr>
            <w:tcW w:w="708" w:type="dxa"/>
          </w:tcPr>
          <w:p w:rsidR="002B6730" w:rsidRPr="00BA043B" w:rsidRDefault="002B6730" w:rsidP="00E217DA">
            <w:pPr>
              <w:spacing w:after="0" w:line="240" w:lineRule="auto"/>
              <w:jc w:val="center"/>
              <w:rPr>
                <w:rFonts w:ascii="Times New Roman" w:hAnsi="Times New Roman"/>
                <w:sz w:val="24"/>
                <w:szCs w:val="24"/>
              </w:rPr>
            </w:pPr>
            <w:r w:rsidRPr="00BA043B">
              <w:rPr>
                <w:rFonts w:ascii="Times New Roman" w:hAnsi="Times New Roman"/>
                <w:sz w:val="24"/>
                <w:szCs w:val="24"/>
              </w:rPr>
              <w:t>2</w:t>
            </w:r>
          </w:p>
        </w:tc>
        <w:tc>
          <w:tcPr>
            <w:tcW w:w="6132" w:type="dxa"/>
          </w:tcPr>
          <w:p w:rsidR="002B6730" w:rsidRPr="00BA043B" w:rsidRDefault="002B6730" w:rsidP="00E217DA">
            <w:pPr>
              <w:spacing w:after="0" w:line="240" w:lineRule="auto"/>
              <w:rPr>
                <w:rFonts w:ascii="Times New Roman" w:hAnsi="Times New Roman"/>
                <w:sz w:val="24"/>
                <w:szCs w:val="24"/>
              </w:rPr>
            </w:pPr>
            <w:r>
              <w:rPr>
                <w:rFonts w:ascii="Times New Roman" w:hAnsi="Times New Roman"/>
                <w:sz w:val="24"/>
                <w:szCs w:val="24"/>
              </w:rPr>
              <w:t>Seminar Presentation</w:t>
            </w:r>
          </w:p>
        </w:tc>
        <w:tc>
          <w:tcPr>
            <w:tcW w:w="1890" w:type="dxa"/>
          </w:tcPr>
          <w:p w:rsidR="002B6730" w:rsidRPr="00BA043B" w:rsidRDefault="002B6730" w:rsidP="00E217DA">
            <w:pPr>
              <w:spacing w:after="0" w:line="240" w:lineRule="auto"/>
              <w:jc w:val="center"/>
              <w:rPr>
                <w:rFonts w:ascii="Times New Roman" w:hAnsi="Times New Roman"/>
                <w:sz w:val="24"/>
                <w:szCs w:val="24"/>
              </w:rPr>
            </w:pPr>
            <w:r>
              <w:rPr>
                <w:rFonts w:ascii="Times New Roman" w:hAnsi="Times New Roman"/>
                <w:sz w:val="24"/>
                <w:szCs w:val="24"/>
              </w:rPr>
              <w:t>20</w:t>
            </w:r>
          </w:p>
        </w:tc>
      </w:tr>
      <w:tr w:rsidR="002B6730" w:rsidRPr="00BA043B" w:rsidTr="00E217DA">
        <w:trPr>
          <w:trHeight w:val="323"/>
        </w:trPr>
        <w:tc>
          <w:tcPr>
            <w:tcW w:w="708" w:type="dxa"/>
          </w:tcPr>
          <w:p w:rsidR="002B6730" w:rsidRPr="00BA043B" w:rsidRDefault="002B6730" w:rsidP="00E217DA">
            <w:pPr>
              <w:spacing w:after="0" w:line="240" w:lineRule="auto"/>
              <w:jc w:val="center"/>
              <w:rPr>
                <w:rFonts w:ascii="Times New Roman" w:hAnsi="Times New Roman"/>
                <w:sz w:val="24"/>
                <w:szCs w:val="24"/>
              </w:rPr>
            </w:pPr>
            <w:r w:rsidRPr="00BA043B">
              <w:rPr>
                <w:rFonts w:ascii="Times New Roman" w:hAnsi="Times New Roman"/>
                <w:sz w:val="24"/>
                <w:szCs w:val="24"/>
              </w:rPr>
              <w:t>3</w:t>
            </w:r>
          </w:p>
        </w:tc>
        <w:tc>
          <w:tcPr>
            <w:tcW w:w="6132" w:type="dxa"/>
          </w:tcPr>
          <w:p w:rsidR="002B6730" w:rsidRPr="00BA043B" w:rsidRDefault="002B6730" w:rsidP="00E217DA">
            <w:pPr>
              <w:spacing w:after="0" w:line="240" w:lineRule="auto"/>
              <w:rPr>
                <w:rFonts w:ascii="Times New Roman" w:hAnsi="Times New Roman"/>
                <w:sz w:val="24"/>
                <w:szCs w:val="24"/>
              </w:rPr>
            </w:pPr>
            <w:r>
              <w:rPr>
                <w:rFonts w:ascii="Times New Roman" w:hAnsi="Times New Roman"/>
                <w:sz w:val="24"/>
                <w:szCs w:val="24"/>
              </w:rPr>
              <w:t>Review of students' assignments and activities</w:t>
            </w:r>
          </w:p>
        </w:tc>
        <w:tc>
          <w:tcPr>
            <w:tcW w:w="1890" w:type="dxa"/>
          </w:tcPr>
          <w:p w:rsidR="002B6730" w:rsidRPr="00BA043B" w:rsidRDefault="002B6730" w:rsidP="00E217DA">
            <w:pPr>
              <w:spacing w:after="0" w:line="240" w:lineRule="auto"/>
              <w:jc w:val="center"/>
              <w:rPr>
                <w:rFonts w:ascii="Times New Roman" w:hAnsi="Times New Roman"/>
                <w:sz w:val="24"/>
                <w:szCs w:val="24"/>
              </w:rPr>
            </w:pPr>
            <w:r w:rsidRPr="004A0A01">
              <w:rPr>
                <w:rFonts w:ascii="Times New Roman" w:hAnsi="Times New Roman"/>
                <w:sz w:val="24"/>
                <w:szCs w:val="24"/>
              </w:rPr>
              <w:t>10</w:t>
            </w:r>
          </w:p>
        </w:tc>
      </w:tr>
      <w:tr w:rsidR="002B6730" w:rsidRPr="00BA043B" w:rsidTr="00E217DA">
        <w:trPr>
          <w:trHeight w:val="332"/>
        </w:trPr>
        <w:tc>
          <w:tcPr>
            <w:tcW w:w="708" w:type="dxa"/>
          </w:tcPr>
          <w:p w:rsidR="002B6730" w:rsidRPr="00BA043B" w:rsidRDefault="002B6730" w:rsidP="00E217DA">
            <w:pPr>
              <w:spacing w:after="0" w:line="240" w:lineRule="auto"/>
              <w:jc w:val="center"/>
              <w:rPr>
                <w:rFonts w:ascii="Times New Roman" w:hAnsi="Times New Roman"/>
                <w:sz w:val="24"/>
                <w:szCs w:val="24"/>
              </w:rPr>
            </w:pPr>
            <w:r>
              <w:rPr>
                <w:rFonts w:ascii="Times New Roman" w:hAnsi="Times New Roman"/>
                <w:sz w:val="24"/>
                <w:szCs w:val="24"/>
              </w:rPr>
              <w:t>4</w:t>
            </w:r>
          </w:p>
        </w:tc>
        <w:tc>
          <w:tcPr>
            <w:tcW w:w="6132" w:type="dxa"/>
          </w:tcPr>
          <w:p w:rsidR="002B6730" w:rsidRDefault="002B6730" w:rsidP="00E217DA">
            <w:pPr>
              <w:spacing w:after="0" w:line="240" w:lineRule="auto"/>
              <w:rPr>
                <w:rFonts w:ascii="Times New Roman" w:hAnsi="Times New Roman"/>
                <w:sz w:val="24"/>
                <w:szCs w:val="24"/>
              </w:rPr>
            </w:pPr>
            <w:r>
              <w:rPr>
                <w:rFonts w:ascii="Times New Roman" w:hAnsi="Times New Roman"/>
                <w:sz w:val="24"/>
                <w:szCs w:val="24"/>
              </w:rPr>
              <w:t>Viva</w:t>
            </w:r>
          </w:p>
        </w:tc>
        <w:tc>
          <w:tcPr>
            <w:tcW w:w="1890" w:type="dxa"/>
          </w:tcPr>
          <w:p w:rsidR="002B6730" w:rsidRPr="005E5B5F" w:rsidRDefault="002B6730" w:rsidP="00E217DA">
            <w:pPr>
              <w:spacing w:after="0" w:line="240" w:lineRule="auto"/>
              <w:jc w:val="center"/>
              <w:rPr>
                <w:rFonts w:ascii="Times New Roman" w:hAnsi="Times New Roman"/>
                <w:sz w:val="24"/>
                <w:szCs w:val="24"/>
                <w:highlight w:val="yellow"/>
              </w:rPr>
            </w:pPr>
            <w:r>
              <w:rPr>
                <w:rFonts w:ascii="Times New Roman" w:hAnsi="Times New Roman"/>
                <w:sz w:val="24"/>
                <w:szCs w:val="24"/>
              </w:rPr>
              <w:t>20</w:t>
            </w:r>
          </w:p>
        </w:tc>
      </w:tr>
      <w:tr w:rsidR="002B6730" w:rsidRPr="00BA043B" w:rsidTr="00E217DA">
        <w:tc>
          <w:tcPr>
            <w:tcW w:w="6840" w:type="dxa"/>
            <w:gridSpan w:val="2"/>
          </w:tcPr>
          <w:p w:rsidR="002B6730" w:rsidRPr="00BA043B" w:rsidRDefault="002B6730" w:rsidP="00E217DA">
            <w:pPr>
              <w:spacing w:after="0" w:line="240" w:lineRule="auto"/>
              <w:rPr>
                <w:rFonts w:ascii="Times New Roman" w:hAnsi="Times New Roman"/>
                <w:b/>
                <w:sz w:val="24"/>
                <w:szCs w:val="24"/>
              </w:rPr>
            </w:pPr>
            <w:r w:rsidRPr="00BA043B">
              <w:rPr>
                <w:rFonts w:ascii="Times New Roman" w:hAnsi="Times New Roman"/>
                <w:b/>
                <w:sz w:val="24"/>
                <w:szCs w:val="24"/>
              </w:rPr>
              <w:t>Total</w:t>
            </w:r>
          </w:p>
        </w:tc>
        <w:tc>
          <w:tcPr>
            <w:tcW w:w="1890" w:type="dxa"/>
          </w:tcPr>
          <w:p w:rsidR="002B6730" w:rsidRPr="00BA043B" w:rsidRDefault="002B6730" w:rsidP="00E217DA">
            <w:pPr>
              <w:spacing w:after="0" w:line="240" w:lineRule="auto"/>
              <w:jc w:val="center"/>
              <w:rPr>
                <w:rFonts w:ascii="Times New Roman" w:hAnsi="Times New Roman"/>
                <w:b/>
                <w:sz w:val="24"/>
                <w:szCs w:val="24"/>
              </w:rPr>
            </w:pPr>
            <w:r w:rsidRPr="00BA043B">
              <w:rPr>
                <w:rFonts w:ascii="Times New Roman" w:hAnsi="Times New Roman"/>
                <w:b/>
                <w:sz w:val="24"/>
                <w:szCs w:val="24"/>
              </w:rPr>
              <w:t>60</w:t>
            </w:r>
          </w:p>
        </w:tc>
      </w:tr>
    </w:tbl>
    <w:p w:rsidR="002B6730" w:rsidRDefault="002B6730" w:rsidP="002B6730">
      <w:pPr>
        <w:spacing w:after="0" w:line="240" w:lineRule="auto"/>
        <w:ind w:left="360"/>
        <w:rPr>
          <w:rFonts w:ascii="Times New Roman" w:hAnsi="Times New Roman"/>
          <w:sz w:val="24"/>
          <w:szCs w:val="24"/>
        </w:rPr>
      </w:pPr>
    </w:p>
    <w:p w:rsidR="002B6730" w:rsidRDefault="002B6730" w:rsidP="002B6730">
      <w:pPr>
        <w:spacing w:after="0" w:line="240" w:lineRule="auto"/>
        <w:ind w:left="360"/>
        <w:rPr>
          <w:rFonts w:ascii="Times New Roman" w:hAnsi="Times New Roman"/>
          <w:sz w:val="24"/>
          <w:szCs w:val="24"/>
        </w:rPr>
      </w:pPr>
    </w:p>
    <w:p w:rsidR="002B6730" w:rsidRPr="00BA043B" w:rsidRDefault="002B6730" w:rsidP="00A54435">
      <w:pPr>
        <w:numPr>
          <w:ilvl w:val="0"/>
          <w:numId w:val="236"/>
        </w:numPr>
        <w:spacing w:after="0" w:line="240" w:lineRule="auto"/>
        <w:ind w:left="360"/>
        <w:rPr>
          <w:rFonts w:ascii="Times New Roman" w:hAnsi="Times New Roman"/>
          <w:b/>
          <w:sz w:val="24"/>
          <w:szCs w:val="24"/>
        </w:rPr>
      </w:pPr>
      <w:r w:rsidRPr="00BA043B">
        <w:rPr>
          <w:rFonts w:ascii="Times New Roman" w:hAnsi="Times New Roman"/>
          <w:b/>
          <w:bCs/>
          <w:sz w:val="24"/>
          <w:szCs w:val="24"/>
        </w:rPr>
        <w:t>Recommended Books/Materials</w:t>
      </w:r>
    </w:p>
    <w:p w:rsidR="002B6730" w:rsidRPr="00BA043B" w:rsidRDefault="002B6730" w:rsidP="002B6730">
      <w:pPr>
        <w:spacing w:after="0" w:line="240" w:lineRule="auto"/>
        <w:ind w:left="720"/>
        <w:rPr>
          <w:rFonts w:ascii="Times New Roman" w:hAnsi="Times New Roman"/>
          <w:b/>
          <w:sz w:val="24"/>
          <w:szCs w:val="24"/>
        </w:rPr>
      </w:pPr>
    </w:p>
    <w:p w:rsidR="002B6730" w:rsidRPr="00BA043B" w:rsidRDefault="002B6730" w:rsidP="002B6730">
      <w:pPr>
        <w:tabs>
          <w:tab w:val="left" w:pos="6660"/>
          <w:tab w:val="left" w:pos="7920"/>
        </w:tabs>
        <w:autoSpaceDE w:val="0"/>
        <w:autoSpaceDN w:val="0"/>
        <w:adjustRightInd w:val="0"/>
        <w:jc w:val="both"/>
        <w:rPr>
          <w:rFonts w:ascii="Times New Roman" w:hAnsi="Times New Roman"/>
          <w:sz w:val="24"/>
          <w:szCs w:val="24"/>
        </w:rPr>
      </w:pPr>
      <w:r>
        <w:rPr>
          <w:rFonts w:ascii="Times New Roman" w:hAnsi="Times New Roman"/>
          <w:b/>
          <w:bCs/>
          <w:sz w:val="24"/>
          <w:szCs w:val="24"/>
        </w:rPr>
        <w:t>6.1</w:t>
      </w:r>
      <w:r w:rsidRPr="00BA043B">
        <w:rPr>
          <w:rFonts w:ascii="Times New Roman" w:hAnsi="Times New Roman"/>
          <w:b/>
          <w:bCs/>
          <w:sz w:val="24"/>
          <w:szCs w:val="24"/>
        </w:rPr>
        <w:t xml:space="preserve">  Recommended Materials</w:t>
      </w:r>
    </w:p>
    <w:p w:rsidR="002B6730" w:rsidRPr="003D1FD7" w:rsidRDefault="002B6730" w:rsidP="002B6730">
      <w:pPr>
        <w:spacing w:after="0" w:line="240" w:lineRule="auto"/>
        <w:ind w:left="810" w:hanging="810"/>
        <w:rPr>
          <w:rFonts w:ascii="Times New Roman" w:hAnsi="Times New Roman"/>
          <w:sz w:val="24"/>
          <w:szCs w:val="24"/>
        </w:rPr>
      </w:pPr>
      <w:r w:rsidRPr="003D1FD7">
        <w:rPr>
          <w:rFonts w:ascii="Times New Roman" w:hAnsi="Times New Roman"/>
          <w:sz w:val="24"/>
          <w:szCs w:val="24"/>
        </w:rPr>
        <w:t xml:space="preserve">Adhikari, J., &amp; Sedon, D. (2003). </w:t>
      </w:r>
      <w:r w:rsidRPr="003D1FD7">
        <w:rPr>
          <w:rFonts w:ascii="Times New Roman" w:hAnsi="Times New Roman"/>
          <w:i/>
          <w:iCs/>
          <w:sz w:val="24"/>
          <w:szCs w:val="24"/>
        </w:rPr>
        <w:t>Conflict and food security in Nepal.</w:t>
      </w:r>
      <w:r w:rsidRPr="003D1FD7">
        <w:rPr>
          <w:rFonts w:ascii="Times New Roman" w:hAnsi="Times New Roman"/>
          <w:sz w:val="24"/>
          <w:szCs w:val="24"/>
        </w:rPr>
        <w:t xml:space="preserve">  </w:t>
      </w:r>
      <w:r w:rsidRPr="003D1FD7">
        <w:rPr>
          <w:rFonts w:ascii="Times New Roman" w:hAnsi="Times New Roman"/>
          <w:iCs/>
          <w:sz w:val="24"/>
          <w:szCs w:val="24"/>
        </w:rPr>
        <w:t>Kathmandu:</w:t>
      </w:r>
      <w:r w:rsidRPr="003D1FD7">
        <w:rPr>
          <w:rFonts w:ascii="Times New Roman" w:hAnsi="Times New Roman"/>
          <w:sz w:val="24"/>
          <w:szCs w:val="24"/>
        </w:rPr>
        <w:t xml:space="preserve"> Report submitted to rural construction Nepal (For Unit II)</w:t>
      </w:r>
    </w:p>
    <w:p w:rsidR="002B6730" w:rsidRPr="003D1FD7" w:rsidRDefault="002B6730" w:rsidP="002B6730">
      <w:pPr>
        <w:spacing w:after="0" w:line="240" w:lineRule="auto"/>
        <w:ind w:left="810" w:hanging="810"/>
        <w:rPr>
          <w:rFonts w:ascii="Times New Roman" w:hAnsi="Times New Roman"/>
          <w:bCs/>
          <w:sz w:val="24"/>
          <w:szCs w:val="24"/>
        </w:rPr>
      </w:pPr>
      <w:r w:rsidRPr="003D1FD7">
        <w:rPr>
          <w:rFonts w:ascii="Times New Roman" w:hAnsi="Times New Roman"/>
          <w:bCs/>
          <w:sz w:val="24"/>
          <w:szCs w:val="24"/>
        </w:rPr>
        <w:t xml:space="preserve">Anand, S., Peter, F., &amp; Sen, A. (Eds.). (2004). </w:t>
      </w:r>
      <w:r w:rsidRPr="003D1FD7">
        <w:rPr>
          <w:rFonts w:ascii="Times New Roman" w:hAnsi="Times New Roman"/>
          <w:bCs/>
          <w:i/>
          <w:iCs/>
          <w:sz w:val="24"/>
          <w:szCs w:val="24"/>
        </w:rPr>
        <w:t>Public health, ethics, and equity</w:t>
      </w:r>
      <w:r w:rsidRPr="003D1FD7">
        <w:rPr>
          <w:rFonts w:ascii="Times New Roman" w:hAnsi="Times New Roman"/>
          <w:bCs/>
          <w:sz w:val="24"/>
          <w:szCs w:val="24"/>
        </w:rPr>
        <w:t>. New Delhi: Oxford University Press. (For unit II)</w:t>
      </w:r>
    </w:p>
    <w:p w:rsidR="002B6730" w:rsidRPr="003D1FD7" w:rsidRDefault="002B6730" w:rsidP="002B6730">
      <w:pPr>
        <w:shd w:val="clear" w:color="auto" w:fill="FFFFFF"/>
        <w:spacing w:after="0" w:line="240" w:lineRule="auto"/>
        <w:ind w:left="810" w:hanging="810"/>
        <w:textAlignment w:val="center"/>
        <w:rPr>
          <w:rFonts w:ascii="Times New Roman" w:hAnsi="Times New Roman"/>
          <w:sz w:val="24"/>
          <w:szCs w:val="24"/>
        </w:rPr>
      </w:pPr>
      <w:r w:rsidRPr="003D1FD7">
        <w:rPr>
          <w:rFonts w:ascii="Times New Roman" w:hAnsi="Times New Roman"/>
          <w:sz w:val="24"/>
          <w:szCs w:val="24"/>
        </w:rPr>
        <w:t xml:space="preserve">Carrol, J. N. (2010).  </w:t>
      </w:r>
      <w:r w:rsidRPr="003D1FD7">
        <w:rPr>
          <w:rFonts w:ascii="Times New Roman" w:hAnsi="Times New Roman"/>
          <w:i/>
          <w:sz w:val="24"/>
          <w:szCs w:val="24"/>
        </w:rPr>
        <w:t xml:space="preserve">Sexuality now: embracing diversity. </w:t>
      </w:r>
      <w:r w:rsidRPr="003D1FD7">
        <w:rPr>
          <w:rFonts w:ascii="Times New Roman" w:hAnsi="Times New Roman"/>
          <w:sz w:val="24"/>
          <w:szCs w:val="24"/>
        </w:rPr>
        <w:t>Belmont: Wadsworth Centage Learning (Unit IV)</w:t>
      </w:r>
    </w:p>
    <w:p w:rsidR="002B6730" w:rsidRPr="003D1FD7" w:rsidRDefault="002B6730" w:rsidP="002B6730">
      <w:pPr>
        <w:spacing w:after="0" w:line="240" w:lineRule="auto"/>
        <w:ind w:left="810" w:hanging="810"/>
        <w:rPr>
          <w:rFonts w:ascii="Times New Roman" w:eastAsia="Times New Roman" w:hAnsi="Times New Roman"/>
          <w:sz w:val="24"/>
          <w:szCs w:val="24"/>
        </w:rPr>
      </w:pPr>
      <w:r w:rsidRPr="003D1FD7">
        <w:rPr>
          <w:rFonts w:ascii="Times New Roman" w:eastAsia="Times New Roman" w:hAnsi="Times New Roman"/>
          <w:sz w:val="24"/>
          <w:szCs w:val="24"/>
        </w:rPr>
        <w:t xml:space="preserve">Charles, C/ (2014)  </w:t>
      </w:r>
      <w:r w:rsidRPr="003D1FD7">
        <w:rPr>
          <w:rFonts w:ascii="Times New Roman" w:hAnsi="Times New Roman"/>
          <w:sz w:val="24"/>
          <w:szCs w:val="24"/>
        </w:rPr>
        <w:t>What’s the World Health Organization For? Final Report from the Centre on Global Health Security Working Group on Health Governance.</w:t>
      </w:r>
      <w:r w:rsidRPr="003D1FD7">
        <w:rPr>
          <w:rFonts w:ascii="Times New Roman" w:eastAsia="Times New Roman" w:hAnsi="Times New Roman"/>
          <w:sz w:val="24"/>
          <w:szCs w:val="24"/>
        </w:rPr>
        <w:t xml:space="preserve"> Chatham House, London (Unit I)</w:t>
      </w:r>
    </w:p>
    <w:p w:rsidR="002B6730" w:rsidRPr="003D1FD7" w:rsidRDefault="002B6730" w:rsidP="002B6730">
      <w:pPr>
        <w:spacing w:after="0" w:line="240" w:lineRule="auto"/>
        <w:ind w:left="810" w:hanging="810"/>
        <w:outlineLvl w:val="0"/>
        <w:rPr>
          <w:rFonts w:ascii="Times New Roman" w:hAnsi="Times New Roman"/>
          <w:sz w:val="24"/>
          <w:szCs w:val="24"/>
        </w:rPr>
      </w:pPr>
      <w:r w:rsidRPr="003D1FD7">
        <w:rPr>
          <w:rFonts w:ascii="Times New Roman" w:hAnsi="Times New Roman"/>
          <w:sz w:val="24"/>
          <w:szCs w:val="24"/>
        </w:rPr>
        <w:t xml:space="preserve">Devkota, B. (2010), Violent conflict and complex emergencies: Expanding the horizon of Health Education &amp; Promotion in Nepal, </w:t>
      </w:r>
      <w:r w:rsidRPr="003D1FD7">
        <w:rPr>
          <w:rFonts w:ascii="Times New Roman" w:hAnsi="Times New Roman"/>
          <w:i/>
          <w:sz w:val="24"/>
          <w:szCs w:val="24"/>
        </w:rPr>
        <w:t>Journal of Health Promotion</w:t>
      </w:r>
      <w:r w:rsidRPr="003D1FD7">
        <w:rPr>
          <w:rFonts w:ascii="Times New Roman" w:hAnsi="Times New Roman"/>
          <w:sz w:val="24"/>
          <w:szCs w:val="24"/>
        </w:rPr>
        <w:t>, Vol 3 (Unit V).</w:t>
      </w:r>
    </w:p>
    <w:p w:rsidR="002B6730" w:rsidRPr="003D1FD7" w:rsidRDefault="002B6730" w:rsidP="002B6730">
      <w:pPr>
        <w:spacing w:after="0" w:line="240" w:lineRule="auto"/>
        <w:ind w:left="810" w:hanging="810"/>
        <w:rPr>
          <w:rFonts w:ascii="Times New Roman" w:eastAsia="Times New Roman" w:hAnsi="Times New Roman"/>
          <w:sz w:val="24"/>
          <w:szCs w:val="24"/>
        </w:rPr>
      </w:pPr>
      <w:r w:rsidRPr="003D1FD7">
        <w:rPr>
          <w:rFonts w:ascii="Times New Roman" w:eastAsia="Times New Roman" w:hAnsi="Times New Roman"/>
          <w:sz w:val="24"/>
          <w:szCs w:val="24"/>
        </w:rPr>
        <w:t xml:space="preserve">Division of Global Migration and Quarantine </w:t>
      </w:r>
    </w:p>
    <w:p w:rsidR="002B6730" w:rsidRPr="003D1FD7" w:rsidRDefault="002B6730" w:rsidP="002B6730">
      <w:pPr>
        <w:shd w:val="clear" w:color="auto" w:fill="FFFFFF"/>
        <w:spacing w:line="184" w:lineRule="atLeast"/>
        <w:ind w:left="810" w:hanging="810"/>
        <w:rPr>
          <w:rFonts w:ascii="Times New Roman" w:hAnsi="Times New Roman"/>
          <w:sz w:val="24"/>
          <w:szCs w:val="24"/>
        </w:rPr>
      </w:pPr>
      <w:r w:rsidRPr="003D1FD7">
        <w:rPr>
          <w:rStyle w:val="HTMLCite"/>
          <w:rFonts w:ascii="Times New Roman" w:hAnsi="Times New Roman"/>
          <w:sz w:val="24"/>
          <w:szCs w:val="24"/>
        </w:rPr>
        <w:t>dnet</w:t>
      </w:r>
      <w:r w:rsidRPr="003D1FD7">
        <w:rPr>
          <w:rStyle w:val="HTMLCite"/>
          <w:rFonts w:ascii="Times New Roman" w:hAnsi="Times New Roman"/>
          <w:bCs/>
          <w:sz w:val="24"/>
          <w:szCs w:val="24"/>
        </w:rPr>
        <w:t>nepal</w:t>
      </w:r>
      <w:r w:rsidRPr="003D1FD7">
        <w:rPr>
          <w:rStyle w:val="HTMLCite"/>
          <w:rFonts w:ascii="Times New Roman" w:hAnsi="Times New Roman"/>
          <w:sz w:val="24"/>
          <w:szCs w:val="24"/>
        </w:rPr>
        <w:t>.com/swedish/pdf/</w:t>
      </w:r>
      <w:r w:rsidRPr="003D1FD7">
        <w:rPr>
          <w:rStyle w:val="HTMLCite"/>
          <w:rFonts w:ascii="Times New Roman" w:hAnsi="Times New Roman"/>
          <w:bCs/>
          <w:sz w:val="24"/>
          <w:szCs w:val="24"/>
        </w:rPr>
        <w:t>Air</w:t>
      </w:r>
      <w:r w:rsidRPr="003D1FD7">
        <w:rPr>
          <w:rStyle w:val="HTMLCite"/>
          <w:rFonts w:ascii="Times New Roman" w:hAnsi="Times New Roman"/>
          <w:sz w:val="24"/>
          <w:szCs w:val="24"/>
        </w:rPr>
        <w:t>%20</w:t>
      </w:r>
      <w:r w:rsidRPr="003D1FD7">
        <w:rPr>
          <w:rStyle w:val="HTMLCite"/>
          <w:rFonts w:ascii="Times New Roman" w:hAnsi="Times New Roman"/>
          <w:bCs/>
          <w:sz w:val="24"/>
          <w:szCs w:val="24"/>
        </w:rPr>
        <w:t>Pollution</w:t>
      </w:r>
      <w:r w:rsidRPr="003D1FD7">
        <w:rPr>
          <w:rStyle w:val="HTMLCite"/>
          <w:rFonts w:ascii="Times New Roman" w:hAnsi="Times New Roman"/>
          <w:sz w:val="24"/>
          <w:szCs w:val="24"/>
        </w:rPr>
        <w:t>%20</w:t>
      </w:r>
      <w:r w:rsidRPr="003D1FD7">
        <w:rPr>
          <w:rStyle w:val="HTMLCite"/>
          <w:rFonts w:ascii="Times New Roman" w:hAnsi="Times New Roman"/>
          <w:bCs/>
          <w:sz w:val="24"/>
          <w:szCs w:val="24"/>
        </w:rPr>
        <w:t>status</w:t>
      </w:r>
      <w:r w:rsidRPr="003D1FD7">
        <w:rPr>
          <w:rStyle w:val="HTMLCite"/>
          <w:rFonts w:ascii="Times New Roman" w:hAnsi="Times New Roman"/>
          <w:sz w:val="24"/>
          <w:szCs w:val="24"/>
        </w:rPr>
        <w:t>%20</w:t>
      </w:r>
      <w:r w:rsidRPr="003D1FD7">
        <w:rPr>
          <w:rStyle w:val="HTMLCite"/>
          <w:rFonts w:ascii="Times New Roman" w:hAnsi="Times New Roman"/>
          <w:bCs/>
          <w:sz w:val="24"/>
          <w:szCs w:val="24"/>
        </w:rPr>
        <w:t>nepal</w:t>
      </w:r>
      <w:r w:rsidRPr="003D1FD7">
        <w:rPr>
          <w:rStyle w:val="HTMLCite"/>
          <w:rFonts w:ascii="Times New Roman" w:hAnsi="Times New Roman"/>
          <w:sz w:val="24"/>
          <w:szCs w:val="24"/>
        </w:rPr>
        <w:t>.pdf  (Unit III)</w:t>
      </w:r>
    </w:p>
    <w:p w:rsidR="002B6730" w:rsidRPr="003D1FD7" w:rsidRDefault="002B6730" w:rsidP="002B6730">
      <w:pPr>
        <w:spacing w:after="0" w:line="240" w:lineRule="auto"/>
        <w:ind w:left="810" w:hanging="810"/>
        <w:rPr>
          <w:rFonts w:ascii="Times New Roman" w:eastAsia="Times New Roman" w:hAnsi="Times New Roman"/>
          <w:sz w:val="24"/>
          <w:szCs w:val="24"/>
        </w:rPr>
      </w:pPr>
      <w:r w:rsidRPr="003D1FD7">
        <w:rPr>
          <w:rFonts w:ascii="Times New Roman" w:eastAsia="Times New Roman" w:hAnsi="Times New Roman"/>
          <w:i/>
          <w:sz w:val="24"/>
          <w:szCs w:val="24"/>
        </w:rPr>
        <w:t>Himal  South Asia Journal</w:t>
      </w:r>
      <w:r w:rsidRPr="003D1FD7">
        <w:rPr>
          <w:rFonts w:ascii="Times New Roman" w:eastAsia="Times New Roman" w:hAnsi="Times New Roman"/>
          <w:sz w:val="24"/>
          <w:szCs w:val="24"/>
        </w:rPr>
        <w:t xml:space="preserve"> (2010).  Sex and work the dignity of labour, August 2010, vol 23, no 8. (Unit IV)</w:t>
      </w:r>
    </w:p>
    <w:p w:rsidR="002B6730" w:rsidRPr="003D1FD7" w:rsidRDefault="002B6730" w:rsidP="002B6730">
      <w:pPr>
        <w:spacing w:after="0" w:line="240" w:lineRule="auto"/>
        <w:ind w:left="810" w:hanging="810"/>
        <w:rPr>
          <w:rFonts w:ascii="Times New Roman" w:eastAsia="Times New Roman" w:hAnsi="Times New Roman"/>
          <w:sz w:val="24"/>
          <w:szCs w:val="24"/>
        </w:rPr>
      </w:pPr>
      <w:r w:rsidRPr="003D1FD7">
        <w:rPr>
          <w:rFonts w:ascii="Times New Roman" w:eastAsia="Times New Roman" w:hAnsi="Times New Roman"/>
          <w:sz w:val="24"/>
          <w:szCs w:val="24"/>
        </w:rPr>
        <w:t xml:space="preserve">GoN, MoHP (1994). </w:t>
      </w:r>
      <w:r w:rsidRPr="003D1FD7">
        <w:rPr>
          <w:rFonts w:ascii="Times New Roman" w:eastAsia="Times New Roman" w:hAnsi="Times New Roman"/>
          <w:i/>
          <w:sz w:val="24"/>
          <w:szCs w:val="24"/>
        </w:rPr>
        <w:t xml:space="preserve">National health policy. </w:t>
      </w:r>
      <w:r w:rsidRPr="003D1FD7">
        <w:rPr>
          <w:rFonts w:ascii="Times New Roman" w:eastAsia="Times New Roman" w:hAnsi="Times New Roman"/>
          <w:sz w:val="24"/>
          <w:szCs w:val="24"/>
        </w:rPr>
        <w:t>Kathmandu. (Unit I).</w:t>
      </w:r>
    </w:p>
    <w:p w:rsidR="002B6730" w:rsidRPr="003D1FD7" w:rsidRDefault="002B6730" w:rsidP="002B6730">
      <w:pPr>
        <w:spacing w:after="0" w:line="240" w:lineRule="auto"/>
        <w:ind w:left="810" w:hanging="810"/>
        <w:rPr>
          <w:rFonts w:ascii="Times New Roman" w:eastAsia="Times New Roman" w:hAnsi="Times New Roman"/>
          <w:i/>
          <w:sz w:val="24"/>
          <w:szCs w:val="24"/>
        </w:rPr>
      </w:pPr>
    </w:p>
    <w:p w:rsidR="002B6730" w:rsidRPr="003D1FD7" w:rsidRDefault="002B6730" w:rsidP="002B6730">
      <w:pPr>
        <w:spacing w:after="0" w:line="240" w:lineRule="auto"/>
        <w:ind w:left="810" w:hanging="810"/>
        <w:rPr>
          <w:rFonts w:ascii="Times New Roman" w:eastAsia="Times New Roman" w:hAnsi="Times New Roman"/>
          <w:sz w:val="24"/>
          <w:szCs w:val="24"/>
        </w:rPr>
      </w:pPr>
      <w:r w:rsidRPr="003D1FD7">
        <w:rPr>
          <w:rFonts w:ascii="Times New Roman" w:eastAsia="Times New Roman" w:hAnsi="Times New Roman"/>
          <w:i/>
          <w:sz w:val="24"/>
          <w:szCs w:val="24"/>
        </w:rPr>
        <w:t>Himal South Asia Journal</w:t>
      </w:r>
      <w:r w:rsidRPr="003D1FD7">
        <w:rPr>
          <w:rFonts w:ascii="Times New Roman" w:eastAsia="Times New Roman" w:hAnsi="Times New Roman"/>
          <w:sz w:val="24"/>
          <w:szCs w:val="24"/>
        </w:rPr>
        <w:t xml:space="preserve"> (2008). Circle of Sexuality: The push for privilege, the danger of definition. March 2008, vol. 21, no 3.</w:t>
      </w:r>
    </w:p>
    <w:p w:rsidR="002B6730" w:rsidRPr="003D1FD7" w:rsidRDefault="002B6730" w:rsidP="002B6730">
      <w:pPr>
        <w:spacing w:after="0" w:line="240" w:lineRule="auto"/>
        <w:ind w:left="810" w:hanging="810"/>
        <w:jc w:val="both"/>
        <w:rPr>
          <w:rFonts w:ascii="Times New Roman" w:hAnsi="Times New Roman"/>
        </w:rPr>
      </w:pPr>
      <w:r w:rsidRPr="003D1FD7">
        <w:rPr>
          <w:rFonts w:ascii="Times New Roman" w:hAnsi="Times New Roman"/>
        </w:rPr>
        <w:t xml:space="preserve">Hansen, G., Venturilli, P., &amp; Fleckenstein, A. E. (2008). </w:t>
      </w:r>
      <w:r w:rsidRPr="003D1FD7">
        <w:rPr>
          <w:rFonts w:ascii="Times New Roman" w:hAnsi="Times New Roman"/>
          <w:i/>
          <w:iCs/>
        </w:rPr>
        <w:t>Drugs and society</w:t>
      </w:r>
      <w:r w:rsidRPr="003D1FD7">
        <w:rPr>
          <w:rFonts w:ascii="Times New Roman" w:hAnsi="Times New Roman"/>
        </w:rPr>
        <w:t>. London: Jones and Bartlett Publisher. (For unit VI)</w:t>
      </w:r>
    </w:p>
    <w:p w:rsidR="002B6730" w:rsidRPr="003D1FD7" w:rsidRDefault="002B6730" w:rsidP="002B6730">
      <w:pPr>
        <w:spacing w:after="0" w:line="240" w:lineRule="auto"/>
        <w:ind w:left="810" w:hanging="810"/>
        <w:jc w:val="both"/>
        <w:rPr>
          <w:rFonts w:ascii="Times New Roman" w:hAnsi="Times New Roman"/>
          <w:sz w:val="24"/>
          <w:szCs w:val="24"/>
        </w:rPr>
      </w:pPr>
      <w:r w:rsidRPr="003D1FD7">
        <w:rPr>
          <w:rFonts w:ascii="Times New Roman" w:hAnsi="Times New Roman"/>
        </w:rPr>
        <w:t xml:space="preserve">Jones, L. J. (1994). </w:t>
      </w:r>
      <w:r w:rsidRPr="003D1FD7">
        <w:rPr>
          <w:rFonts w:ascii="Times New Roman" w:hAnsi="Times New Roman"/>
          <w:i/>
          <w:iCs/>
        </w:rPr>
        <w:t>The social context of health and health work.</w:t>
      </w:r>
      <w:r w:rsidRPr="003D1FD7">
        <w:rPr>
          <w:rFonts w:ascii="Times New Roman" w:hAnsi="Times New Roman"/>
        </w:rPr>
        <w:t xml:space="preserve"> New York: Palgrave. (For units III and VIII)</w:t>
      </w:r>
    </w:p>
    <w:p w:rsidR="002B6730" w:rsidRPr="003D1FD7" w:rsidRDefault="002B6730" w:rsidP="002B6730">
      <w:pPr>
        <w:shd w:val="clear" w:color="auto" w:fill="FFFFFF"/>
        <w:spacing w:after="0" w:line="240" w:lineRule="auto"/>
        <w:ind w:left="810" w:hanging="810"/>
        <w:textAlignment w:val="center"/>
        <w:rPr>
          <w:rFonts w:ascii="Times New Roman" w:hAnsi="Times New Roman"/>
          <w:sz w:val="24"/>
          <w:szCs w:val="24"/>
          <w:shd w:val="clear" w:color="auto" w:fill="E4E9EA"/>
        </w:rPr>
      </w:pPr>
      <w:r w:rsidRPr="003D1FD7">
        <w:rPr>
          <w:rFonts w:ascii="Times New Roman" w:hAnsi="Times New Roman"/>
          <w:i/>
          <w:sz w:val="24"/>
          <w:szCs w:val="24"/>
        </w:rPr>
        <w:t>Lancet , Complex Emergencies</w:t>
      </w:r>
      <w:r w:rsidRPr="003D1FD7">
        <w:rPr>
          <w:rFonts w:ascii="Times New Roman" w:hAnsi="Times New Roman"/>
          <w:sz w:val="24"/>
          <w:szCs w:val="24"/>
        </w:rPr>
        <w:t xml:space="preserve">, </w:t>
      </w:r>
      <w:hyperlink r:id="rId20" w:history="1">
        <w:r w:rsidRPr="003D1FD7">
          <w:rPr>
            <w:rStyle w:val="Hyperlink"/>
            <w:rFonts w:ascii="Times New Roman" w:hAnsi="Times New Roman"/>
            <w:shd w:val="clear" w:color="auto" w:fill="E4E9EA"/>
          </w:rPr>
          <w:t>Volume 364, No. 9447</w:t>
        </w:r>
      </w:hyperlink>
      <w:r w:rsidRPr="003D1FD7">
        <w:rPr>
          <w:rFonts w:ascii="Times New Roman" w:hAnsi="Times New Roman"/>
          <w:sz w:val="24"/>
          <w:szCs w:val="24"/>
          <w:shd w:val="clear" w:color="auto" w:fill="E4E9EA"/>
        </w:rPr>
        <w:t>, p1741–1742, 13 November 2004, Lancet Special series May 2015 (upcoming) (Unit V)</w:t>
      </w:r>
    </w:p>
    <w:p w:rsidR="002B6730" w:rsidRPr="003D1FD7" w:rsidRDefault="002B6730" w:rsidP="002B6730">
      <w:pPr>
        <w:widowControl w:val="0"/>
        <w:autoSpaceDE w:val="0"/>
        <w:spacing w:after="0" w:line="240" w:lineRule="auto"/>
        <w:ind w:left="810" w:hanging="810"/>
        <w:rPr>
          <w:rFonts w:ascii="Times New Roman" w:hAnsi="Times New Roman"/>
          <w:bCs/>
          <w:sz w:val="24"/>
          <w:szCs w:val="24"/>
        </w:rPr>
      </w:pPr>
      <w:r w:rsidRPr="003D1FD7">
        <w:rPr>
          <w:rStyle w:val="a"/>
          <w:rFonts w:ascii="Times New Roman" w:hAnsi="Times New Roman"/>
          <w:color w:val="000000"/>
          <w:sz w:val="24"/>
          <w:szCs w:val="24"/>
          <w:lang w:bidi="en-US"/>
        </w:rPr>
        <w:t xml:space="preserve">Marmot, M. &amp; Wilkinson, R.G. (1999). </w:t>
      </w:r>
      <w:r w:rsidRPr="003D1FD7">
        <w:rPr>
          <w:rStyle w:val="a"/>
          <w:rFonts w:ascii="Times New Roman" w:hAnsi="Times New Roman"/>
          <w:i/>
          <w:color w:val="000000"/>
          <w:sz w:val="24"/>
          <w:szCs w:val="24"/>
          <w:lang w:bidi="en-US"/>
        </w:rPr>
        <w:t>Social determinants of health</w:t>
      </w:r>
      <w:r w:rsidRPr="003D1FD7">
        <w:rPr>
          <w:rStyle w:val="a"/>
          <w:rFonts w:ascii="Times New Roman" w:hAnsi="Times New Roman"/>
          <w:color w:val="000000"/>
          <w:sz w:val="24"/>
          <w:szCs w:val="24"/>
          <w:lang w:bidi="en-US"/>
        </w:rPr>
        <w:t>. Oxford: Oxford University Press.</w:t>
      </w:r>
      <w:r w:rsidRPr="003D1FD7">
        <w:rPr>
          <w:rFonts w:ascii="Times New Roman" w:hAnsi="Times New Roman"/>
          <w:bCs/>
          <w:sz w:val="24"/>
          <w:szCs w:val="24"/>
        </w:rPr>
        <w:t xml:space="preserve">Park, K. (For unit III) </w:t>
      </w:r>
    </w:p>
    <w:p w:rsidR="002B6730" w:rsidRPr="003D1FD7" w:rsidRDefault="002B6730" w:rsidP="002B6730">
      <w:pPr>
        <w:shd w:val="clear" w:color="auto" w:fill="FFFFFF"/>
        <w:spacing w:after="0" w:line="240" w:lineRule="auto"/>
        <w:ind w:left="810" w:hanging="810"/>
        <w:textAlignment w:val="center"/>
        <w:rPr>
          <w:rFonts w:ascii="Times New Roman" w:hAnsi="Times New Roman"/>
          <w:sz w:val="24"/>
          <w:szCs w:val="24"/>
        </w:rPr>
      </w:pPr>
    </w:p>
    <w:p w:rsidR="002B6730" w:rsidRPr="003D1FD7" w:rsidRDefault="002B6730" w:rsidP="002B6730">
      <w:pPr>
        <w:shd w:val="clear" w:color="auto" w:fill="FFFFFF"/>
        <w:spacing w:after="0" w:line="240" w:lineRule="auto"/>
        <w:ind w:left="810" w:hanging="810"/>
        <w:textAlignment w:val="center"/>
        <w:rPr>
          <w:rFonts w:ascii="Times New Roman" w:hAnsi="Times New Roman"/>
          <w:sz w:val="24"/>
          <w:szCs w:val="24"/>
        </w:rPr>
      </w:pPr>
      <w:r w:rsidRPr="003D1FD7">
        <w:rPr>
          <w:rFonts w:ascii="Times New Roman" w:hAnsi="Times New Roman"/>
          <w:sz w:val="24"/>
          <w:szCs w:val="24"/>
        </w:rPr>
        <w:t xml:space="preserve">Master, W.H., Johnson, V.E. &amp; Kolondy, R.C. (2007).  </w:t>
      </w:r>
      <w:r w:rsidRPr="003D1FD7">
        <w:rPr>
          <w:rFonts w:ascii="Times New Roman" w:hAnsi="Times New Roman"/>
          <w:i/>
          <w:sz w:val="24"/>
          <w:szCs w:val="24"/>
        </w:rPr>
        <w:t xml:space="preserve">Human sexuality. </w:t>
      </w:r>
      <w:r w:rsidRPr="003D1FD7">
        <w:rPr>
          <w:rFonts w:ascii="Times New Roman" w:hAnsi="Times New Roman"/>
          <w:sz w:val="24"/>
          <w:szCs w:val="24"/>
        </w:rPr>
        <w:t>Delhi: Pearson Education. (Unit IV)</w:t>
      </w:r>
    </w:p>
    <w:p w:rsidR="002B6730" w:rsidRPr="003D1FD7" w:rsidRDefault="002B6730" w:rsidP="002B6730">
      <w:pPr>
        <w:spacing w:before="20" w:after="0" w:line="240" w:lineRule="auto"/>
        <w:ind w:left="810" w:hanging="810"/>
        <w:jc w:val="both"/>
        <w:rPr>
          <w:rFonts w:ascii="Times New Roman" w:hAnsi="Times New Roman"/>
          <w:sz w:val="24"/>
          <w:szCs w:val="24"/>
        </w:rPr>
      </w:pPr>
      <w:r w:rsidRPr="003D1FD7">
        <w:rPr>
          <w:rFonts w:ascii="Times New Roman" w:hAnsi="Times New Roman"/>
          <w:sz w:val="24"/>
          <w:szCs w:val="24"/>
        </w:rPr>
        <w:t xml:space="preserve">McKenzie, J.F., Pinger, R.R. &amp;Kotecki, J.E (2005). </w:t>
      </w:r>
      <w:r w:rsidRPr="003D1FD7">
        <w:rPr>
          <w:rFonts w:ascii="Times New Roman" w:hAnsi="Times New Roman"/>
          <w:i/>
          <w:sz w:val="24"/>
          <w:szCs w:val="24"/>
        </w:rPr>
        <w:t>An introduction to community health (5</w:t>
      </w:r>
      <w:r w:rsidRPr="003D1FD7">
        <w:rPr>
          <w:rFonts w:ascii="Times New Roman" w:hAnsi="Times New Roman"/>
          <w:i/>
          <w:sz w:val="24"/>
          <w:szCs w:val="24"/>
          <w:vertAlign w:val="superscript"/>
        </w:rPr>
        <w:t>th</w:t>
      </w:r>
      <w:r w:rsidRPr="003D1FD7">
        <w:rPr>
          <w:rFonts w:ascii="Times New Roman" w:hAnsi="Times New Roman"/>
          <w:i/>
          <w:sz w:val="24"/>
          <w:szCs w:val="24"/>
        </w:rPr>
        <w:t xml:space="preserve"> Edition</w:t>
      </w:r>
      <w:r w:rsidRPr="003D1FD7">
        <w:rPr>
          <w:rFonts w:ascii="Times New Roman" w:hAnsi="Times New Roman"/>
          <w:sz w:val="24"/>
          <w:szCs w:val="24"/>
        </w:rPr>
        <w:t>) Boston: Allyn and Bacon.</w:t>
      </w:r>
    </w:p>
    <w:p w:rsidR="002B6730" w:rsidRPr="003D1FD7" w:rsidRDefault="002B6730" w:rsidP="002B6730">
      <w:pPr>
        <w:autoSpaceDE w:val="0"/>
        <w:autoSpaceDN w:val="0"/>
        <w:adjustRightInd w:val="0"/>
        <w:ind w:left="810" w:hanging="810"/>
        <w:rPr>
          <w:rFonts w:ascii="Times New Roman" w:hAnsi="Times New Roman"/>
          <w:sz w:val="24"/>
          <w:szCs w:val="24"/>
        </w:rPr>
      </w:pPr>
      <w:r w:rsidRPr="003D1FD7">
        <w:rPr>
          <w:rFonts w:ascii="Times New Roman" w:hAnsi="Times New Roman"/>
          <w:color w:val="000000"/>
          <w:sz w:val="24"/>
          <w:szCs w:val="24"/>
        </w:rPr>
        <w:t>PMAC (2015).</w:t>
      </w:r>
      <w:r w:rsidRPr="003D1FD7">
        <w:rPr>
          <w:rFonts w:ascii="Times New Roman" w:hAnsi="Times New Roman"/>
          <w:sz w:val="24"/>
          <w:szCs w:val="24"/>
        </w:rPr>
        <w:t xml:space="preserve"> Security Interests in Global and Public Health,</w:t>
      </w:r>
      <w:hyperlink r:id="rId21" w:history="1">
        <w:r w:rsidRPr="003D1FD7">
          <w:rPr>
            <w:rStyle w:val="Hyperlink"/>
            <w:rFonts w:ascii="Times New Roman" w:hAnsi="Times New Roman"/>
          </w:rPr>
          <w:t>file:///C:/Users/Bhisen/Downloads/PMAC2015_CF_PS1.1_Session%20(1).pdf</w:t>
        </w:r>
      </w:hyperlink>
      <w:r w:rsidRPr="003D1FD7">
        <w:rPr>
          <w:rFonts w:ascii="Times New Roman" w:hAnsi="Times New Roman"/>
          <w:sz w:val="24"/>
          <w:szCs w:val="24"/>
        </w:rPr>
        <w:t xml:space="preserve"> (Unit I,Unit V)</w:t>
      </w:r>
    </w:p>
    <w:p w:rsidR="002B6730" w:rsidRPr="003D1FD7" w:rsidRDefault="002B6730" w:rsidP="002B6730">
      <w:pPr>
        <w:autoSpaceDE w:val="0"/>
        <w:autoSpaceDN w:val="0"/>
        <w:adjustRightInd w:val="0"/>
        <w:ind w:left="810" w:hanging="810"/>
        <w:rPr>
          <w:rFonts w:ascii="Times New Roman" w:hAnsi="Times New Roman"/>
          <w:sz w:val="24"/>
          <w:szCs w:val="24"/>
        </w:rPr>
      </w:pPr>
      <w:r w:rsidRPr="003D1FD7">
        <w:rPr>
          <w:rFonts w:ascii="Times New Roman" w:hAnsi="Times New Roman"/>
          <w:sz w:val="24"/>
          <w:szCs w:val="24"/>
        </w:rPr>
        <w:t>Onta, S. (2004).  State responsibili</w:t>
      </w:r>
      <w:r>
        <w:rPr>
          <w:rFonts w:ascii="Times New Roman" w:hAnsi="Times New Roman"/>
          <w:sz w:val="24"/>
          <w:szCs w:val="24"/>
        </w:rPr>
        <w:t>ty: public health perspective (</w:t>
      </w:r>
      <w:r w:rsidRPr="003D1FD7">
        <w:rPr>
          <w:rFonts w:ascii="Times New Roman" w:hAnsi="Times New Roman"/>
          <w:sz w:val="24"/>
          <w:szCs w:val="24"/>
        </w:rPr>
        <w:t xml:space="preserve">In Nepali).  In M. Deshan and P.Onta (Eds), </w:t>
      </w:r>
      <w:r w:rsidRPr="00576A75">
        <w:rPr>
          <w:rFonts w:ascii="Times New Roman" w:hAnsi="Times New Roman"/>
          <w:i/>
          <w:sz w:val="24"/>
          <w:szCs w:val="24"/>
        </w:rPr>
        <w:t>Nepalko Sandarbhama Samajshastriya chintan</w:t>
      </w:r>
      <w:r w:rsidRPr="003D1FD7">
        <w:rPr>
          <w:rFonts w:ascii="Times New Roman" w:hAnsi="Times New Roman"/>
          <w:sz w:val="24"/>
          <w:szCs w:val="24"/>
        </w:rPr>
        <w:t xml:space="preserve">.  Kathmandu, Social Science Baha. </w:t>
      </w:r>
    </w:p>
    <w:p w:rsidR="002B6730" w:rsidRPr="003D1FD7" w:rsidRDefault="002B6730" w:rsidP="002B6730">
      <w:pPr>
        <w:autoSpaceDE w:val="0"/>
        <w:autoSpaceDN w:val="0"/>
        <w:adjustRightInd w:val="0"/>
        <w:ind w:left="810" w:hanging="810"/>
        <w:rPr>
          <w:rFonts w:ascii="Times New Roman" w:hAnsi="Times New Roman"/>
          <w:color w:val="000000"/>
          <w:sz w:val="24"/>
          <w:szCs w:val="24"/>
        </w:rPr>
      </w:pPr>
      <w:r w:rsidRPr="003D1FD7">
        <w:rPr>
          <w:rFonts w:ascii="Times New Roman" w:hAnsi="Times New Roman"/>
          <w:color w:val="000000"/>
          <w:sz w:val="24"/>
          <w:szCs w:val="24"/>
        </w:rPr>
        <w:t xml:space="preserve">Pradhan, A.  and Strachan (2003).  </w:t>
      </w:r>
      <w:r w:rsidRPr="00576A75">
        <w:rPr>
          <w:rFonts w:ascii="Times New Roman" w:hAnsi="Times New Roman"/>
          <w:i/>
          <w:color w:val="000000"/>
          <w:sz w:val="24"/>
          <w:szCs w:val="24"/>
        </w:rPr>
        <w:t>Adolescent and youth reproductive health in Nepal: status, issues, policies and program</w:t>
      </w:r>
      <w:r w:rsidRPr="003D1FD7">
        <w:rPr>
          <w:rFonts w:ascii="Times New Roman" w:hAnsi="Times New Roman"/>
          <w:color w:val="000000"/>
          <w:sz w:val="24"/>
          <w:szCs w:val="24"/>
        </w:rPr>
        <w:t>. Kathmandu: Family Health Division, Ministry of Health (Unit IV)</w:t>
      </w:r>
    </w:p>
    <w:p w:rsidR="002B6730" w:rsidRPr="003D1FD7" w:rsidRDefault="002B6730" w:rsidP="002B6730">
      <w:pPr>
        <w:spacing w:line="252" w:lineRule="auto"/>
        <w:ind w:left="567" w:hanging="567"/>
        <w:jc w:val="both"/>
        <w:rPr>
          <w:rFonts w:ascii="Times New Roman" w:hAnsi="Times New Roman"/>
          <w:sz w:val="24"/>
          <w:szCs w:val="24"/>
        </w:rPr>
      </w:pPr>
      <w:r w:rsidRPr="003D1FD7">
        <w:rPr>
          <w:rFonts w:ascii="Times New Roman" w:hAnsi="Times New Roman"/>
          <w:sz w:val="24"/>
          <w:szCs w:val="24"/>
        </w:rPr>
        <w:t>WHO (2008</w:t>
      </w:r>
      <w:r w:rsidRPr="003D1FD7">
        <w:rPr>
          <w:rFonts w:ascii="Times New Roman" w:hAnsi="Times New Roman"/>
          <w:i/>
          <w:sz w:val="24"/>
          <w:szCs w:val="24"/>
        </w:rPr>
        <w:t>).Closing the gap in a generation: Health equity through action on the social determinants of health.</w:t>
      </w:r>
      <w:r w:rsidRPr="003D1FD7">
        <w:rPr>
          <w:rFonts w:ascii="Times New Roman" w:hAnsi="Times New Roman"/>
          <w:sz w:val="24"/>
          <w:szCs w:val="24"/>
        </w:rPr>
        <w:t xml:space="preserve"> Final Report of WHO Commission on Social Determinants of Health. Geneva: World Health Organization. (For Unit II)</w:t>
      </w:r>
    </w:p>
    <w:p w:rsidR="002B6730" w:rsidRPr="00875096" w:rsidRDefault="002B6730" w:rsidP="002B6730">
      <w:pPr>
        <w:autoSpaceDE w:val="0"/>
        <w:autoSpaceDN w:val="0"/>
        <w:adjustRightInd w:val="0"/>
        <w:rPr>
          <w:rFonts w:ascii="Times New Roman" w:hAnsi="Times New Roman"/>
          <w:b/>
          <w:color w:val="000000"/>
          <w:sz w:val="23"/>
          <w:szCs w:val="23"/>
        </w:rPr>
      </w:pPr>
      <w:r w:rsidRPr="00875096">
        <w:rPr>
          <w:rFonts w:ascii="Times New Roman" w:hAnsi="Times New Roman"/>
          <w:b/>
          <w:color w:val="000000"/>
          <w:sz w:val="23"/>
          <w:szCs w:val="23"/>
        </w:rPr>
        <w:t xml:space="preserve">6.2 References </w:t>
      </w:r>
    </w:p>
    <w:p w:rsidR="002B6730" w:rsidRPr="00BA043B" w:rsidRDefault="002B6730" w:rsidP="002B6730">
      <w:pPr>
        <w:shd w:val="clear" w:color="auto" w:fill="FFFFFF"/>
        <w:spacing w:after="0" w:line="240" w:lineRule="auto"/>
        <w:textAlignment w:val="center"/>
        <w:rPr>
          <w:rFonts w:ascii="Times New Roman" w:hAnsi="Times New Roman"/>
          <w:sz w:val="23"/>
          <w:szCs w:val="23"/>
        </w:rPr>
      </w:pPr>
      <w:r w:rsidRPr="00BA043B">
        <w:rPr>
          <w:rFonts w:ascii="Times New Roman" w:hAnsi="Times New Roman"/>
          <w:sz w:val="23"/>
          <w:szCs w:val="23"/>
        </w:rPr>
        <w:t xml:space="preserve">Maharjan, S.K. (2070). </w:t>
      </w:r>
      <w:r w:rsidRPr="00BA043B">
        <w:rPr>
          <w:rFonts w:ascii="Times New Roman" w:hAnsi="Times New Roman"/>
          <w:i/>
          <w:sz w:val="23"/>
          <w:szCs w:val="23"/>
        </w:rPr>
        <w:t>Human sexuality and reproductive health</w:t>
      </w:r>
      <w:r w:rsidRPr="00BA043B">
        <w:rPr>
          <w:rFonts w:ascii="Times New Roman" w:hAnsi="Times New Roman"/>
          <w:sz w:val="23"/>
          <w:szCs w:val="23"/>
        </w:rPr>
        <w:t>. Kathmandu: Sunlight Publication</w:t>
      </w:r>
    </w:p>
    <w:p w:rsidR="002B6730" w:rsidRPr="00BA043B" w:rsidRDefault="002B6730" w:rsidP="002B6730">
      <w:pPr>
        <w:shd w:val="clear" w:color="auto" w:fill="FFFFFF"/>
        <w:spacing w:after="0" w:line="240" w:lineRule="auto"/>
        <w:textAlignment w:val="center"/>
        <w:rPr>
          <w:rFonts w:ascii="Times New Roman" w:hAnsi="Times New Roman"/>
          <w:sz w:val="23"/>
          <w:szCs w:val="23"/>
        </w:rPr>
      </w:pPr>
    </w:p>
    <w:p w:rsidR="002B6730" w:rsidRDefault="002B6730" w:rsidP="002B6730">
      <w:pPr>
        <w:autoSpaceDE w:val="0"/>
        <w:autoSpaceDN w:val="0"/>
        <w:adjustRightInd w:val="0"/>
        <w:rPr>
          <w:rFonts w:ascii="Times New Roman" w:hAnsi="Times New Roman"/>
          <w:sz w:val="23"/>
          <w:szCs w:val="23"/>
        </w:rPr>
      </w:pPr>
      <w:r w:rsidRPr="00BA043B">
        <w:rPr>
          <w:rFonts w:ascii="Times New Roman" w:hAnsi="Times New Roman"/>
          <w:sz w:val="23"/>
          <w:szCs w:val="23"/>
        </w:rPr>
        <w:t>UN : Synthesis report of the Secretary-General on the post-2015 sustainable development agenda</w:t>
      </w:r>
    </w:p>
    <w:p w:rsidR="002B6730" w:rsidRDefault="002B6730" w:rsidP="002B6730">
      <w:pPr>
        <w:autoSpaceDE w:val="0"/>
        <w:autoSpaceDN w:val="0"/>
        <w:adjustRightInd w:val="0"/>
        <w:rPr>
          <w:rFonts w:ascii="Times New Roman" w:hAnsi="Times New Roman"/>
          <w:sz w:val="23"/>
          <w:szCs w:val="23"/>
        </w:rPr>
      </w:pPr>
      <w:r w:rsidRPr="00BA043B">
        <w:rPr>
          <w:rFonts w:ascii="Times New Roman" w:hAnsi="Times New Roman"/>
          <w:color w:val="000000"/>
          <w:sz w:val="23"/>
          <w:szCs w:val="23"/>
        </w:rPr>
        <w:t>WHO. Myths and realities in management of dead bodies,</w:t>
      </w:r>
    </w:p>
    <w:p w:rsidR="002B6730" w:rsidRDefault="002B6730">
      <w:r>
        <w:br w:type="page"/>
      </w:r>
    </w:p>
    <w:p w:rsidR="002B6730" w:rsidRPr="00D340A1" w:rsidRDefault="002B6730" w:rsidP="002B6730">
      <w:pPr>
        <w:tabs>
          <w:tab w:val="left" w:pos="9180"/>
        </w:tabs>
        <w:spacing w:after="0" w:line="240" w:lineRule="auto"/>
        <w:rPr>
          <w:rFonts w:ascii="Arial" w:hAnsi="Arial" w:cs="Arial"/>
          <w:b/>
        </w:rPr>
      </w:pPr>
      <w:r w:rsidRPr="00D340A1">
        <w:rPr>
          <w:rFonts w:ascii="Arial" w:hAnsi="Arial" w:cs="Arial"/>
          <w:b/>
        </w:rPr>
        <w:t xml:space="preserve">Course Title: APPLIED HEALTH EDUCATION RESEARCH </w:t>
      </w:r>
    </w:p>
    <w:p w:rsidR="002B6730" w:rsidRPr="00D340A1" w:rsidRDefault="002B6730" w:rsidP="002B6730">
      <w:pPr>
        <w:spacing w:after="0" w:line="240" w:lineRule="auto"/>
        <w:rPr>
          <w:rFonts w:ascii="Arial" w:hAnsi="Arial" w:cs="Arial"/>
        </w:rPr>
      </w:pPr>
    </w:p>
    <w:p w:rsidR="002B6730" w:rsidRPr="00D340A1" w:rsidRDefault="002B6730" w:rsidP="002B6730">
      <w:pPr>
        <w:spacing w:after="0" w:line="240" w:lineRule="auto"/>
        <w:rPr>
          <w:rFonts w:ascii="Arial" w:hAnsi="Arial" w:cs="Arial"/>
        </w:rPr>
      </w:pPr>
      <w:r w:rsidRPr="00D340A1">
        <w:rPr>
          <w:rFonts w:ascii="Arial" w:hAnsi="Arial" w:cs="Arial"/>
        </w:rPr>
        <w:t>Course No. : H.Ed. 538</w:t>
      </w:r>
      <w:r w:rsidRPr="00D340A1">
        <w:rPr>
          <w:rFonts w:ascii="Arial" w:hAnsi="Arial" w:cs="Arial"/>
        </w:rPr>
        <w:tab/>
      </w:r>
      <w:r w:rsidRPr="00D340A1">
        <w:rPr>
          <w:rFonts w:ascii="Arial" w:hAnsi="Arial" w:cs="Arial"/>
        </w:rPr>
        <w:tab/>
      </w:r>
      <w:r w:rsidRPr="00D340A1">
        <w:rPr>
          <w:rFonts w:ascii="Arial" w:hAnsi="Arial" w:cs="Arial"/>
        </w:rPr>
        <w:tab/>
      </w:r>
      <w:r w:rsidRPr="00D340A1">
        <w:rPr>
          <w:rFonts w:ascii="Arial" w:hAnsi="Arial" w:cs="Arial"/>
        </w:rPr>
        <w:tab/>
      </w:r>
      <w:r w:rsidRPr="00D340A1">
        <w:rPr>
          <w:rFonts w:ascii="Arial" w:hAnsi="Arial" w:cs="Arial"/>
        </w:rPr>
        <w:tab/>
        <w:t xml:space="preserve">         Nature of course: Theory                                               </w:t>
      </w:r>
    </w:p>
    <w:p w:rsidR="002B6730" w:rsidRPr="00D340A1" w:rsidRDefault="002B6730" w:rsidP="002B6730">
      <w:pPr>
        <w:spacing w:after="0" w:line="240" w:lineRule="auto"/>
        <w:rPr>
          <w:rFonts w:ascii="Arial" w:hAnsi="Arial" w:cs="Arial"/>
        </w:rPr>
      </w:pPr>
      <w:r w:rsidRPr="00D340A1">
        <w:rPr>
          <w:rFonts w:ascii="Arial" w:hAnsi="Arial" w:cs="Arial"/>
        </w:rPr>
        <w:t>Level: M.Ed.</w:t>
      </w:r>
      <w:r w:rsidRPr="00D340A1">
        <w:rPr>
          <w:rFonts w:ascii="Arial" w:hAnsi="Arial" w:cs="Arial"/>
        </w:rPr>
        <w:tab/>
      </w:r>
      <w:r w:rsidRPr="00D340A1">
        <w:rPr>
          <w:rFonts w:ascii="Arial" w:hAnsi="Arial" w:cs="Arial"/>
        </w:rPr>
        <w:tab/>
      </w:r>
      <w:r w:rsidRPr="00D340A1">
        <w:rPr>
          <w:rFonts w:ascii="Arial" w:hAnsi="Arial" w:cs="Arial"/>
        </w:rPr>
        <w:tab/>
      </w:r>
      <w:r w:rsidRPr="00D340A1">
        <w:rPr>
          <w:rFonts w:ascii="Arial" w:hAnsi="Arial" w:cs="Arial"/>
        </w:rPr>
        <w:tab/>
      </w:r>
      <w:r w:rsidRPr="00D340A1">
        <w:rPr>
          <w:rFonts w:ascii="Arial" w:hAnsi="Arial" w:cs="Arial"/>
        </w:rPr>
        <w:tab/>
      </w:r>
      <w:r w:rsidRPr="00D340A1">
        <w:rPr>
          <w:rFonts w:ascii="Arial" w:hAnsi="Arial" w:cs="Arial"/>
        </w:rPr>
        <w:tab/>
      </w:r>
      <w:r w:rsidRPr="00D340A1">
        <w:rPr>
          <w:rFonts w:ascii="Arial" w:hAnsi="Arial" w:cs="Arial"/>
        </w:rPr>
        <w:tab/>
        <w:t xml:space="preserve">         Credit hour:  3 </w:t>
      </w:r>
    </w:p>
    <w:p w:rsidR="002B6730" w:rsidRPr="00D340A1" w:rsidRDefault="002B6730" w:rsidP="002B6730">
      <w:pPr>
        <w:pBdr>
          <w:bottom w:val="single" w:sz="12" w:space="2" w:color="auto"/>
        </w:pBdr>
        <w:spacing w:after="0" w:line="240" w:lineRule="auto"/>
        <w:rPr>
          <w:rFonts w:ascii="Arial" w:hAnsi="Arial" w:cs="Arial"/>
        </w:rPr>
      </w:pPr>
      <w:r w:rsidRPr="00D340A1">
        <w:rPr>
          <w:rFonts w:ascii="Arial" w:hAnsi="Arial" w:cs="Arial"/>
        </w:rPr>
        <w:t>Semester: Third</w:t>
      </w:r>
      <w:r w:rsidRPr="00D340A1">
        <w:rPr>
          <w:rFonts w:ascii="Arial" w:hAnsi="Arial" w:cs="Arial"/>
        </w:rPr>
        <w:tab/>
        <w:t xml:space="preserve">                 </w:t>
      </w:r>
      <w:r w:rsidRPr="00D340A1">
        <w:rPr>
          <w:rFonts w:ascii="Arial" w:hAnsi="Arial" w:cs="Arial"/>
        </w:rPr>
        <w:tab/>
        <w:t xml:space="preserve"> </w:t>
      </w:r>
      <w:r w:rsidRPr="00D340A1">
        <w:rPr>
          <w:rFonts w:ascii="Arial" w:hAnsi="Arial" w:cs="Arial"/>
        </w:rPr>
        <w:tab/>
        <w:t xml:space="preserve">          </w:t>
      </w:r>
      <w:r w:rsidRPr="00D340A1">
        <w:rPr>
          <w:rFonts w:ascii="Arial" w:hAnsi="Arial" w:cs="Arial"/>
        </w:rPr>
        <w:tab/>
      </w:r>
      <w:r w:rsidRPr="00D340A1">
        <w:rPr>
          <w:rFonts w:ascii="Arial" w:hAnsi="Arial" w:cs="Arial"/>
        </w:rPr>
        <w:tab/>
        <w:t xml:space="preserve">         Teaching Hours: 48</w:t>
      </w:r>
    </w:p>
    <w:p w:rsidR="002B6730" w:rsidRPr="00D340A1" w:rsidRDefault="002B6730" w:rsidP="002B6730">
      <w:pPr>
        <w:tabs>
          <w:tab w:val="left" w:pos="9180"/>
        </w:tabs>
        <w:spacing w:after="0" w:line="240" w:lineRule="auto"/>
        <w:jc w:val="both"/>
        <w:rPr>
          <w:rFonts w:ascii="Arial" w:hAnsi="Arial" w:cs="Arial"/>
          <w:b/>
        </w:rPr>
      </w:pPr>
    </w:p>
    <w:p w:rsidR="002B6730" w:rsidRPr="00D340A1" w:rsidRDefault="002B6730" w:rsidP="002B6730">
      <w:pPr>
        <w:tabs>
          <w:tab w:val="left" w:pos="9180"/>
        </w:tabs>
        <w:spacing w:after="0" w:line="240" w:lineRule="auto"/>
        <w:jc w:val="both"/>
        <w:rPr>
          <w:rFonts w:ascii="Arial" w:hAnsi="Arial" w:cs="Arial"/>
        </w:rPr>
      </w:pPr>
      <w:r w:rsidRPr="00D340A1">
        <w:rPr>
          <w:rFonts w:ascii="Arial" w:hAnsi="Arial" w:cs="Arial"/>
          <w:b/>
        </w:rPr>
        <w:t xml:space="preserve">1. Course Description: </w:t>
      </w:r>
      <w:r w:rsidRPr="00D340A1">
        <w:rPr>
          <w:rFonts w:ascii="Arial" w:hAnsi="Arial" w:cs="Arial"/>
        </w:rPr>
        <w:t xml:space="preserve">This course has two prongs; applied research methods and statistics. Upon completing the course students will understand the basics of health education research methods and statistics. They will develop an understanding of various research methods and statistical methods and tools that are applied in health education research. The students will be able to apply their knowledge and skills to developing research tools both in quantitative and qualitative research, and collect and analyze qualitative and quantitative data. They will also be able to generate research questions, formulate, and test hypothesis based on the data they generate or given to them. Students will be introduced to basic procedures of SPSS for windows and have opportunity to practice data processing in SPSS software. The students will develop their understanding on qualitative data analysis programs. The students will be able to use their research–related knowledge and skills in developing a research protocol, write research report and papers, and undertake research in future. </w:t>
      </w:r>
    </w:p>
    <w:p w:rsidR="002B6730" w:rsidRPr="00D340A1" w:rsidRDefault="002B6730" w:rsidP="002B6730">
      <w:pPr>
        <w:tabs>
          <w:tab w:val="left" w:pos="9180"/>
        </w:tabs>
        <w:spacing w:after="0" w:line="240" w:lineRule="auto"/>
        <w:ind w:left="360" w:hanging="360"/>
        <w:rPr>
          <w:rFonts w:ascii="Arial" w:hAnsi="Arial" w:cs="Arial"/>
          <w:b/>
          <w:bCs/>
          <w:iCs/>
        </w:rPr>
      </w:pPr>
    </w:p>
    <w:p w:rsidR="002B6730" w:rsidRPr="00D340A1" w:rsidRDefault="002B6730" w:rsidP="002B6730">
      <w:pPr>
        <w:tabs>
          <w:tab w:val="left" w:pos="9180"/>
        </w:tabs>
        <w:spacing w:after="0" w:line="240" w:lineRule="auto"/>
        <w:ind w:left="360" w:hanging="360"/>
        <w:rPr>
          <w:rFonts w:ascii="Arial" w:hAnsi="Arial" w:cs="Arial"/>
          <w:b/>
          <w:bCs/>
          <w:iCs/>
        </w:rPr>
      </w:pPr>
      <w:r w:rsidRPr="00D340A1">
        <w:rPr>
          <w:rFonts w:ascii="Arial" w:hAnsi="Arial" w:cs="Arial"/>
          <w:b/>
          <w:bCs/>
          <w:iCs/>
        </w:rPr>
        <w:t>2. General Objectives</w:t>
      </w:r>
    </w:p>
    <w:p w:rsidR="002B6730" w:rsidRPr="00D340A1" w:rsidRDefault="002B6730" w:rsidP="002B6730">
      <w:pPr>
        <w:tabs>
          <w:tab w:val="left" w:pos="9180"/>
        </w:tabs>
        <w:spacing w:after="0" w:line="240" w:lineRule="auto"/>
        <w:ind w:left="360" w:hanging="360"/>
        <w:rPr>
          <w:rFonts w:ascii="Arial" w:hAnsi="Arial" w:cs="Arial"/>
          <w:b/>
          <w:bCs/>
          <w:iCs/>
        </w:rPr>
      </w:pPr>
    </w:p>
    <w:p w:rsidR="002B6730" w:rsidRPr="00D340A1" w:rsidRDefault="002B6730" w:rsidP="002B6730">
      <w:pPr>
        <w:tabs>
          <w:tab w:val="left" w:pos="9180"/>
        </w:tabs>
        <w:spacing w:after="0" w:line="240" w:lineRule="auto"/>
        <w:ind w:left="360" w:hanging="360"/>
        <w:rPr>
          <w:rFonts w:ascii="Arial" w:hAnsi="Arial" w:cs="Arial"/>
          <w:bCs/>
          <w:iCs/>
        </w:rPr>
      </w:pPr>
      <w:r w:rsidRPr="00D340A1">
        <w:rPr>
          <w:rFonts w:ascii="Arial" w:hAnsi="Arial" w:cs="Arial"/>
          <w:bCs/>
          <w:iCs/>
        </w:rPr>
        <w:t>Upon completing this course, students will:</w:t>
      </w:r>
    </w:p>
    <w:p w:rsidR="002B6730" w:rsidRPr="00D340A1" w:rsidRDefault="002B6730" w:rsidP="002B6730">
      <w:pPr>
        <w:tabs>
          <w:tab w:val="left" w:pos="9180"/>
        </w:tabs>
        <w:spacing w:after="0" w:line="240" w:lineRule="auto"/>
        <w:ind w:left="360" w:hanging="360"/>
        <w:rPr>
          <w:rFonts w:ascii="Arial" w:hAnsi="Arial" w:cs="Arial"/>
          <w:bCs/>
          <w:iCs/>
        </w:rPr>
      </w:pPr>
    </w:p>
    <w:p w:rsidR="002B6730" w:rsidRPr="00D340A1" w:rsidRDefault="002B6730" w:rsidP="00A54435">
      <w:pPr>
        <w:pStyle w:val="ListParagraph"/>
        <w:numPr>
          <w:ilvl w:val="1"/>
          <w:numId w:val="245"/>
        </w:numPr>
        <w:tabs>
          <w:tab w:val="left" w:pos="720"/>
        </w:tabs>
        <w:spacing w:after="0"/>
        <w:ind w:left="720" w:hanging="274"/>
        <w:jc w:val="left"/>
        <w:rPr>
          <w:rFonts w:ascii="Arial" w:hAnsi="Arial" w:cs="Arial"/>
          <w:bCs/>
          <w:iCs/>
        </w:rPr>
      </w:pPr>
      <w:r w:rsidRPr="00D340A1">
        <w:rPr>
          <w:rFonts w:ascii="Arial" w:hAnsi="Arial" w:cs="Arial"/>
          <w:bCs/>
          <w:iCs/>
        </w:rPr>
        <w:t>Familiarize students the basic concepts of health education research, its methods, and  basic statistics</w:t>
      </w:r>
    </w:p>
    <w:p w:rsidR="002B6730" w:rsidRPr="00D340A1" w:rsidRDefault="002B6730" w:rsidP="002B6730">
      <w:pPr>
        <w:pStyle w:val="ListParagraph"/>
        <w:tabs>
          <w:tab w:val="left" w:pos="720"/>
        </w:tabs>
        <w:spacing w:after="0"/>
        <w:ind w:hanging="274"/>
        <w:rPr>
          <w:rFonts w:ascii="Arial" w:hAnsi="Arial" w:cs="Arial"/>
          <w:bCs/>
          <w:iCs/>
        </w:rPr>
      </w:pPr>
    </w:p>
    <w:p w:rsidR="002B6730" w:rsidRPr="00D340A1" w:rsidRDefault="002B6730" w:rsidP="00A54435">
      <w:pPr>
        <w:pStyle w:val="ListParagraph"/>
        <w:numPr>
          <w:ilvl w:val="1"/>
          <w:numId w:val="245"/>
        </w:numPr>
        <w:tabs>
          <w:tab w:val="left" w:pos="720"/>
        </w:tabs>
        <w:spacing w:after="0"/>
        <w:ind w:left="720" w:hanging="274"/>
        <w:jc w:val="left"/>
        <w:rPr>
          <w:rFonts w:ascii="Arial" w:hAnsi="Arial" w:cs="Arial"/>
          <w:bCs/>
          <w:iCs/>
        </w:rPr>
      </w:pPr>
      <w:r w:rsidRPr="00D340A1">
        <w:rPr>
          <w:rFonts w:ascii="Arial" w:hAnsi="Arial" w:cs="Arial"/>
          <w:bCs/>
          <w:iCs/>
        </w:rPr>
        <w:t>Be familiar with research designs, types of data, sources and organization of data, tools and methods of qualitative and quantitative research</w:t>
      </w:r>
    </w:p>
    <w:p w:rsidR="002B6730" w:rsidRPr="00D340A1" w:rsidRDefault="002B6730" w:rsidP="002B6730">
      <w:pPr>
        <w:pStyle w:val="ListParagraph"/>
        <w:tabs>
          <w:tab w:val="left" w:pos="720"/>
        </w:tabs>
        <w:spacing w:after="0"/>
        <w:ind w:hanging="274"/>
        <w:rPr>
          <w:rFonts w:ascii="Arial" w:hAnsi="Arial" w:cs="Arial"/>
          <w:bCs/>
          <w:iCs/>
        </w:rPr>
      </w:pPr>
    </w:p>
    <w:p w:rsidR="002B6730" w:rsidRPr="00D340A1" w:rsidRDefault="002B6730" w:rsidP="00A54435">
      <w:pPr>
        <w:pStyle w:val="ListParagraph"/>
        <w:numPr>
          <w:ilvl w:val="1"/>
          <w:numId w:val="245"/>
        </w:numPr>
        <w:tabs>
          <w:tab w:val="left" w:pos="720"/>
        </w:tabs>
        <w:spacing w:after="0"/>
        <w:ind w:left="720" w:hanging="274"/>
        <w:jc w:val="left"/>
        <w:rPr>
          <w:rFonts w:ascii="Arial" w:hAnsi="Arial" w:cs="Arial"/>
          <w:bCs/>
          <w:iCs/>
        </w:rPr>
      </w:pPr>
      <w:r w:rsidRPr="00D340A1">
        <w:rPr>
          <w:rFonts w:ascii="Arial" w:hAnsi="Arial" w:cs="Arial"/>
          <w:bCs/>
          <w:iCs/>
        </w:rPr>
        <w:t>Enable students to develop research tools, collect data,  analyze data and write reports</w:t>
      </w:r>
    </w:p>
    <w:p w:rsidR="002B6730" w:rsidRPr="00D340A1" w:rsidRDefault="002B6730" w:rsidP="002B6730">
      <w:pPr>
        <w:pStyle w:val="ListParagraph"/>
        <w:tabs>
          <w:tab w:val="left" w:pos="720"/>
        </w:tabs>
        <w:spacing w:after="0"/>
        <w:ind w:hanging="274"/>
        <w:rPr>
          <w:rFonts w:ascii="Arial" w:hAnsi="Arial" w:cs="Arial"/>
          <w:bCs/>
          <w:iCs/>
        </w:rPr>
      </w:pPr>
    </w:p>
    <w:p w:rsidR="002B6730" w:rsidRPr="00D340A1" w:rsidRDefault="002B6730" w:rsidP="00A54435">
      <w:pPr>
        <w:pStyle w:val="ListParagraph"/>
        <w:numPr>
          <w:ilvl w:val="1"/>
          <w:numId w:val="245"/>
        </w:numPr>
        <w:tabs>
          <w:tab w:val="left" w:pos="720"/>
        </w:tabs>
        <w:spacing w:after="0"/>
        <w:ind w:left="720" w:hanging="274"/>
        <w:jc w:val="left"/>
        <w:rPr>
          <w:rFonts w:ascii="Arial" w:hAnsi="Arial" w:cs="Arial"/>
          <w:bCs/>
          <w:iCs/>
        </w:rPr>
      </w:pPr>
      <w:r w:rsidRPr="00D340A1">
        <w:rPr>
          <w:rFonts w:ascii="Arial" w:hAnsi="Arial" w:cs="Arial"/>
          <w:bCs/>
          <w:iCs/>
        </w:rPr>
        <w:t>Describe sampling designs and determine appropriate sample size using proper power calculations</w:t>
      </w:r>
    </w:p>
    <w:p w:rsidR="002B6730" w:rsidRPr="00D340A1" w:rsidRDefault="002B6730" w:rsidP="002B6730">
      <w:pPr>
        <w:pStyle w:val="ListParagraph"/>
        <w:tabs>
          <w:tab w:val="left" w:pos="720"/>
        </w:tabs>
        <w:spacing w:after="0"/>
        <w:ind w:hanging="274"/>
        <w:rPr>
          <w:rFonts w:ascii="Arial" w:hAnsi="Arial" w:cs="Arial"/>
          <w:bCs/>
          <w:iCs/>
        </w:rPr>
      </w:pPr>
    </w:p>
    <w:p w:rsidR="002B6730" w:rsidRPr="00D340A1" w:rsidRDefault="002B6730" w:rsidP="00A54435">
      <w:pPr>
        <w:pStyle w:val="ListParagraph"/>
        <w:numPr>
          <w:ilvl w:val="1"/>
          <w:numId w:val="245"/>
        </w:numPr>
        <w:tabs>
          <w:tab w:val="left" w:pos="720"/>
        </w:tabs>
        <w:spacing w:after="0"/>
        <w:ind w:left="720" w:hanging="274"/>
        <w:jc w:val="left"/>
        <w:rPr>
          <w:rFonts w:ascii="Arial" w:hAnsi="Arial" w:cs="Arial"/>
          <w:bCs/>
          <w:iCs/>
        </w:rPr>
      </w:pPr>
      <w:r w:rsidRPr="00D340A1">
        <w:rPr>
          <w:rFonts w:ascii="Arial" w:hAnsi="Arial" w:cs="Arial"/>
          <w:bCs/>
          <w:iCs/>
        </w:rPr>
        <w:t>Describe methodology-specific techniques for sampling; data generation, collection, and preparation; data analysis; and interpretation and representation</w:t>
      </w:r>
    </w:p>
    <w:p w:rsidR="002B6730" w:rsidRPr="00D340A1" w:rsidRDefault="002B6730" w:rsidP="002B6730">
      <w:pPr>
        <w:pStyle w:val="ListParagraph"/>
        <w:tabs>
          <w:tab w:val="left" w:pos="720"/>
        </w:tabs>
        <w:spacing w:after="0"/>
        <w:ind w:hanging="274"/>
        <w:rPr>
          <w:rFonts w:ascii="Arial" w:hAnsi="Arial" w:cs="Arial"/>
          <w:bCs/>
          <w:iCs/>
        </w:rPr>
      </w:pPr>
    </w:p>
    <w:p w:rsidR="002B6730" w:rsidRPr="00D340A1" w:rsidRDefault="002B6730" w:rsidP="00A54435">
      <w:pPr>
        <w:pStyle w:val="ListParagraph"/>
        <w:numPr>
          <w:ilvl w:val="1"/>
          <w:numId w:val="245"/>
        </w:numPr>
        <w:tabs>
          <w:tab w:val="left" w:pos="720"/>
        </w:tabs>
        <w:spacing w:after="0"/>
        <w:ind w:left="720" w:hanging="274"/>
        <w:jc w:val="left"/>
        <w:rPr>
          <w:rFonts w:ascii="Arial" w:hAnsi="Arial" w:cs="Arial"/>
          <w:bCs/>
          <w:iCs/>
        </w:rPr>
      </w:pPr>
      <w:r w:rsidRPr="00D340A1">
        <w:rPr>
          <w:rFonts w:ascii="Arial" w:hAnsi="Arial" w:cs="Arial"/>
          <w:bCs/>
          <w:iCs/>
        </w:rPr>
        <w:t>Enable students to apply SPSS in analyzing quantitative data and introduce NVIvo and Atlas ti for qualitative data</w:t>
      </w:r>
    </w:p>
    <w:p w:rsidR="002B6730" w:rsidRPr="00D340A1" w:rsidRDefault="002B6730" w:rsidP="002B6730">
      <w:pPr>
        <w:pStyle w:val="ListParagraph"/>
        <w:tabs>
          <w:tab w:val="left" w:pos="720"/>
        </w:tabs>
        <w:spacing w:after="0"/>
        <w:ind w:hanging="274"/>
        <w:rPr>
          <w:rFonts w:ascii="Arial" w:hAnsi="Arial" w:cs="Arial"/>
          <w:bCs/>
          <w:iCs/>
        </w:rPr>
      </w:pPr>
    </w:p>
    <w:p w:rsidR="002B6730" w:rsidRPr="00D340A1" w:rsidRDefault="002B6730" w:rsidP="00A54435">
      <w:pPr>
        <w:pStyle w:val="ListParagraph"/>
        <w:numPr>
          <w:ilvl w:val="1"/>
          <w:numId w:val="245"/>
        </w:numPr>
        <w:tabs>
          <w:tab w:val="left" w:pos="720"/>
        </w:tabs>
        <w:spacing w:after="0"/>
        <w:ind w:left="720" w:hanging="274"/>
        <w:jc w:val="left"/>
        <w:rPr>
          <w:rFonts w:ascii="Arial" w:hAnsi="Arial" w:cs="Arial"/>
          <w:bCs/>
          <w:iCs/>
        </w:rPr>
      </w:pPr>
      <w:r w:rsidRPr="00D340A1">
        <w:rPr>
          <w:rFonts w:ascii="Arial" w:hAnsi="Arial" w:cs="Arial"/>
          <w:bCs/>
          <w:iCs/>
        </w:rPr>
        <w:t xml:space="preserve">Orient students with ethics of health education research and biases </w:t>
      </w:r>
    </w:p>
    <w:p w:rsidR="002B6730" w:rsidRPr="00D340A1" w:rsidRDefault="002B6730" w:rsidP="002B6730">
      <w:pPr>
        <w:pStyle w:val="ListParagraph"/>
        <w:tabs>
          <w:tab w:val="left" w:pos="720"/>
        </w:tabs>
        <w:spacing w:after="0"/>
        <w:ind w:hanging="274"/>
        <w:rPr>
          <w:rFonts w:ascii="Arial" w:hAnsi="Arial" w:cs="Arial"/>
          <w:bCs/>
          <w:iCs/>
        </w:rPr>
      </w:pPr>
    </w:p>
    <w:p w:rsidR="002B6730" w:rsidRPr="00D340A1" w:rsidRDefault="002B6730" w:rsidP="00A54435">
      <w:pPr>
        <w:pStyle w:val="ListParagraph"/>
        <w:numPr>
          <w:ilvl w:val="1"/>
          <w:numId w:val="245"/>
        </w:numPr>
        <w:tabs>
          <w:tab w:val="left" w:pos="720"/>
        </w:tabs>
        <w:spacing w:after="0"/>
        <w:ind w:left="720" w:hanging="274"/>
        <w:jc w:val="left"/>
        <w:rPr>
          <w:rFonts w:ascii="Arial" w:hAnsi="Arial" w:cs="Arial"/>
          <w:bCs/>
          <w:iCs/>
        </w:rPr>
      </w:pPr>
      <w:r w:rsidRPr="00D340A1">
        <w:rPr>
          <w:rFonts w:ascii="Arial" w:hAnsi="Arial" w:cs="Arial"/>
          <w:bCs/>
          <w:iCs/>
        </w:rPr>
        <w:t xml:space="preserve">Provide students knowledge and skills required for developing  proposal on topic of choice and write a research article </w:t>
      </w:r>
    </w:p>
    <w:p w:rsidR="002B6730" w:rsidRPr="00D340A1" w:rsidRDefault="002B6730" w:rsidP="002B6730">
      <w:pPr>
        <w:pStyle w:val="ListParagraph"/>
        <w:tabs>
          <w:tab w:val="left" w:pos="720"/>
        </w:tabs>
        <w:spacing w:after="0"/>
        <w:ind w:hanging="274"/>
        <w:rPr>
          <w:rFonts w:ascii="Arial" w:hAnsi="Arial" w:cs="Arial"/>
          <w:bCs/>
          <w:iCs/>
        </w:rPr>
      </w:pPr>
    </w:p>
    <w:p w:rsidR="002B6730" w:rsidRPr="00D340A1" w:rsidRDefault="002B6730" w:rsidP="00A54435">
      <w:pPr>
        <w:pStyle w:val="ListParagraph"/>
        <w:numPr>
          <w:ilvl w:val="1"/>
          <w:numId w:val="245"/>
        </w:numPr>
        <w:tabs>
          <w:tab w:val="left" w:pos="720"/>
        </w:tabs>
        <w:spacing w:after="0"/>
        <w:ind w:left="720" w:hanging="274"/>
        <w:jc w:val="left"/>
        <w:rPr>
          <w:rFonts w:ascii="Arial" w:hAnsi="Arial" w:cs="Arial"/>
          <w:bCs/>
          <w:iCs/>
        </w:rPr>
      </w:pPr>
      <w:r w:rsidRPr="00D340A1">
        <w:rPr>
          <w:rFonts w:ascii="Arial" w:hAnsi="Arial" w:cs="Arial"/>
          <w:bCs/>
          <w:iCs/>
        </w:rPr>
        <w:t xml:space="preserve">Make students able to apply basic statistics in analyzing data </w:t>
      </w:r>
    </w:p>
    <w:p w:rsidR="002B6730" w:rsidRPr="00D340A1" w:rsidRDefault="002B6730" w:rsidP="002B6730">
      <w:pPr>
        <w:pStyle w:val="ListParagraph"/>
        <w:tabs>
          <w:tab w:val="left" w:pos="720"/>
        </w:tabs>
        <w:spacing w:after="0"/>
        <w:ind w:hanging="274"/>
        <w:rPr>
          <w:rFonts w:ascii="Arial" w:hAnsi="Arial" w:cs="Arial"/>
          <w:bCs/>
          <w:iCs/>
        </w:rPr>
      </w:pPr>
    </w:p>
    <w:p w:rsidR="002B6730" w:rsidRPr="00D340A1" w:rsidRDefault="002B6730" w:rsidP="00A54435">
      <w:pPr>
        <w:pStyle w:val="ListParagraph"/>
        <w:numPr>
          <w:ilvl w:val="1"/>
          <w:numId w:val="245"/>
        </w:numPr>
        <w:tabs>
          <w:tab w:val="left" w:pos="720"/>
        </w:tabs>
        <w:spacing w:after="0"/>
        <w:ind w:left="720" w:hanging="274"/>
        <w:jc w:val="left"/>
        <w:rPr>
          <w:rFonts w:ascii="Arial" w:hAnsi="Arial" w:cs="Arial"/>
          <w:bCs/>
          <w:iCs/>
        </w:rPr>
      </w:pPr>
      <w:r w:rsidRPr="00D340A1">
        <w:rPr>
          <w:rFonts w:ascii="Arial" w:hAnsi="Arial" w:cs="Arial"/>
          <w:bCs/>
          <w:iCs/>
        </w:rPr>
        <w:t>Provide knowledge and skills required for writing thesis, research report and original research articles using proper format</w:t>
      </w:r>
    </w:p>
    <w:p w:rsidR="002B6730" w:rsidRPr="00D340A1" w:rsidRDefault="002B6730" w:rsidP="002B6730">
      <w:pPr>
        <w:spacing w:after="0" w:line="240" w:lineRule="auto"/>
        <w:rPr>
          <w:rFonts w:ascii="Arial" w:hAnsi="Arial" w:cs="Arial"/>
          <w:b/>
          <w:iCs/>
        </w:rPr>
      </w:pPr>
      <w:r w:rsidRPr="00D340A1">
        <w:rPr>
          <w:rFonts w:ascii="Arial" w:hAnsi="Arial" w:cs="Arial"/>
          <w:b/>
          <w:iCs/>
        </w:rPr>
        <w:br w:type="page"/>
        <w:t>3. Specific Objectives and Contents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68"/>
        <w:gridCol w:w="5897"/>
      </w:tblGrid>
      <w:tr w:rsidR="002B6730" w:rsidRPr="00D340A1" w:rsidTr="00C50641">
        <w:tc>
          <w:tcPr>
            <w:tcW w:w="2041" w:type="pct"/>
            <w:tcBorders>
              <w:right w:val="single" w:sz="4" w:space="0" w:color="auto"/>
            </w:tcBorders>
          </w:tcPr>
          <w:p w:rsidR="002B6730" w:rsidRPr="00D340A1" w:rsidRDefault="002B6730" w:rsidP="00E217DA">
            <w:pPr>
              <w:spacing w:after="0" w:line="240" w:lineRule="auto"/>
              <w:rPr>
                <w:rFonts w:ascii="Arial" w:hAnsi="Arial" w:cs="Arial"/>
                <w:b/>
                <w:iCs/>
              </w:rPr>
            </w:pPr>
            <w:r w:rsidRPr="00D340A1">
              <w:rPr>
                <w:rFonts w:ascii="Arial" w:hAnsi="Arial" w:cs="Arial"/>
                <w:b/>
                <w:iCs/>
              </w:rPr>
              <w:t>Specific Objectives</w:t>
            </w:r>
          </w:p>
        </w:tc>
        <w:tc>
          <w:tcPr>
            <w:tcW w:w="2959" w:type="pct"/>
            <w:tcBorders>
              <w:top w:val="single" w:sz="4" w:space="0" w:color="auto"/>
              <w:left w:val="single" w:sz="4" w:space="0" w:color="auto"/>
              <w:bottom w:val="single" w:sz="4" w:space="0" w:color="auto"/>
              <w:right w:val="single" w:sz="4" w:space="0" w:color="auto"/>
            </w:tcBorders>
          </w:tcPr>
          <w:p w:rsidR="002B6730" w:rsidRPr="00D340A1" w:rsidRDefault="002B6730" w:rsidP="00E217DA">
            <w:pPr>
              <w:spacing w:after="0" w:line="240" w:lineRule="auto"/>
              <w:rPr>
                <w:rFonts w:ascii="Arial" w:hAnsi="Arial" w:cs="Arial"/>
                <w:b/>
                <w:iCs/>
              </w:rPr>
            </w:pPr>
            <w:r w:rsidRPr="00D340A1">
              <w:rPr>
                <w:rFonts w:ascii="Arial" w:hAnsi="Arial" w:cs="Arial"/>
                <w:b/>
                <w:iCs/>
              </w:rPr>
              <w:t xml:space="preserve">Contents </w:t>
            </w:r>
          </w:p>
        </w:tc>
      </w:tr>
      <w:tr w:rsidR="002B6730" w:rsidRPr="00D340A1" w:rsidTr="00C50641">
        <w:tc>
          <w:tcPr>
            <w:tcW w:w="2041" w:type="pct"/>
            <w:vMerge w:val="restart"/>
            <w:tcBorders>
              <w:right w:val="single" w:sz="4" w:space="0" w:color="auto"/>
            </w:tcBorders>
          </w:tcPr>
          <w:p w:rsidR="002B6730" w:rsidRPr="00D340A1" w:rsidRDefault="002B6730" w:rsidP="00A54435">
            <w:pPr>
              <w:pStyle w:val="ListParagraph"/>
              <w:numPr>
                <w:ilvl w:val="0"/>
                <w:numId w:val="246"/>
              </w:numPr>
              <w:spacing w:after="0"/>
              <w:ind w:left="360" w:hanging="270"/>
              <w:jc w:val="left"/>
              <w:rPr>
                <w:rFonts w:ascii="Arial" w:hAnsi="Arial" w:cs="Arial"/>
                <w:iCs/>
              </w:rPr>
            </w:pPr>
            <w:r w:rsidRPr="00D340A1">
              <w:rPr>
                <w:rFonts w:ascii="Arial" w:hAnsi="Arial" w:cs="Arial"/>
                <w:iCs/>
              </w:rPr>
              <w:t xml:space="preserve">Explain </w:t>
            </w:r>
            <w:r>
              <w:rPr>
                <w:rFonts w:ascii="Arial" w:hAnsi="Arial" w:cs="Arial"/>
                <w:iCs/>
              </w:rPr>
              <w:t xml:space="preserve">key steps of </w:t>
            </w:r>
            <w:r w:rsidRPr="00D340A1">
              <w:rPr>
                <w:rFonts w:ascii="Arial" w:hAnsi="Arial" w:cs="Arial"/>
                <w:iCs/>
              </w:rPr>
              <w:t>health education research process with examples</w:t>
            </w:r>
          </w:p>
          <w:p w:rsidR="002B6730" w:rsidRDefault="002B6730" w:rsidP="00A54435">
            <w:pPr>
              <w:pStyle w:val="ListParagraph"/>
              <w:numPr>
                <w:ilvl w:val="0"/>
                <w:numId w:val="246"/>
              </w:numPr>
              <w:spacing w:after="0"/>
              <w:ind w:left="360" w:hanging="270"/>
              <w:jc w:val="left"/>
              <w:rPr>
                <w:rFonts w:ascii="Arial" w:hAnsi="Arial" w:cs="Arial"/>
                <w:iCs/>
              </w:rPr>
            </w:pPr>
            <w:r w:rsidRPr="00D340A1">
              <w:rPr>
                <w:rFonts w:ascii="Arial" w:hAnsi="Arial" w:cs="Arial"/>
                <w:iCs/>
              </w:rPr>
              <w:t>Review literature using manual and electronic database searches</w:t>
            </w:r>
          </w:p>
          <w:p w:rsidR="002B6730" w:rsidRDefault="002B6730" w:rsidP="00A54435">
            <w:pPr>
              <w:pStyle w:val="ListParagraph"/>
              <w:numPr>
                <w:ilvl w:val="0"/>
                <w:numId w:val="246"/>
              </w:numPr>
              <w:spacing w:after="0"/>
              <w:ind w:left="360" w:hanging="270"/>
              <w:jc w:val="left"/>
              <w:rPr>
                <w:rFonts w:ascii="Arial" w:hAnsi="Arial" w:cs="Arial"/>
                <w:iCs/>
              </w:rPr>
            </w:pPr>
            <w:r>
              <w:rPr>
                <w:rFonts w:ascii="Arial" w:hAnsi="Arial" w:cs="Arial"/>
                <w:iCs/>
              </w:rPr>
              <w:t>Able to analyze and write research problem</w:t>
            </w:r>
          </w:p>
          <w:p w:rsidR="002B6730" w:rsidRDefault="002B6730" w:rsidP="00A54435">
            <w:pPr>
              <w:pStyle w:val="ListParagraph"/>
              <w:numPr>
                <w:ilvl w:val="0"/>
                <w:numId w:val="246"/>
              </w:numPr>
              <w:spacing w:after="0"/>
              <w:ind w:left="360" w:hanging="270"/>
              <w:jc w:val="left"/>
              <w:rPr>
                <w:rFonts w:ascii="Arial" w:hAnsi="Arial" w:cs="Arial"/>
                <w:iCs/>
              </w:rPr>
            </w:pPr>
            <w:r>
              <w:rPr>
                <w:rFonts w:ascii="Arial" w:hAnsi="Arial" w:cs="Arial"/>
                <w:iCs/>
              </w:rPr>
              <w:t>Formulate research objectives and research questions</w:t>
            </w:r>
          </w:p>
          <w:p w:rsidR="002B6730" w:rsidRDefault="002B6730" w:rsidP="00A54435">
            <w:pPr>
              <w:pStyle w:val="ListParagraph"/>
              <w:numPr>
                <w:ilvl w:val="0"/>
                <w:numId w:val="246"/>
              </w:numPr>
              <w:spacing w:after="0"/>
              <w:ind w:left="360" w:hanging="270"/>
              <w:jc w:val="left"/>
              <w:rPr>
                <w:rFonts w:ascii="Arial" w:hAnsi="Arial" w:cs="Arial"/>
                <w:iCs/>
              </w:rPr>
            </w:pPr>
            <w:r>
              <w:rPr>
                <w:rFonts w:ascii="Arial" w:hAnsi="Arial" w:cs="Arial"/>
                <w:iCs/>
              </w:rPr>
              <w:t>Operationalize variables in the process of developing research proposal</w:t>
            </w:r>
          </w:p>
          <w:p w:rsidR="002B6730" w:rsidRDefault="002B6730" w:rsidP="00A54435">
            <w:pPr>
              <w:pStyle w:val="ListParagraph"/>
              <w:numPr>
                <w:ilvl w:val="0"/>
                <w:numId w:val="246"/>
              </w:numPr>
              <w:spacing w:after="0"/>
              <w:ind w:left="360" w:hanging="270"/>
              <w:jc w:val="left"/>
              <w:rPr>
                <w:rFonts w:ascii="Arial" w:hAnsi="Arial" w:cs="Arial"/>
                <w:iCs/>
              </w:rPr>
            </w:pPr>
            <w:r>
              <w:rPr>
                <w:rFonts w:ascii="Arial" w:hAnsi="Arial" w:cs="Arial"/>
                <w:iCs/>
              </w:rPr>
              <w:t>Apply any of epidemiologic research designs in health education research</w:t>
            </w:r>
          </w:p>
          <w:p w:rsidR="002B6730" w:rsidRPr="00D340A1" w:rsidRDefault="002B6730" w:rsidP="00A54435">
            <w:pPr>
              <w:pStyle w:val="ListParagraph"/>
              <w:numPr>
                <w:ilvl w:val="0"/>
                <w:numId w:val="246"/>
              </w:numPr>
              <w:spacing w:after="0"/>
              <w:ind w:left="360" w:hanging="270"/>
              <w:jc w:val="left"/>
              <w:rPr>
                <w:rFonts w:ascii="Arial" w:hAnsi="Arial" w:cs="Arial"/>
                <w:iCs/>
              </w:rPr>
            </w:pPr>
            <w:r>
              <w:rPr>
                <w:rFonts w:ascii="Arial" w:hAnsi="Arial" w:cs="Arial"/>
                <w:iCs/>
              </w:rPr>
              <w:t>Discuss the use of ethnographic, case study and community-based participatory research in health education and health promotion</w:t>
            </w:r>
          </w:p>
          <w:p w:rsidR="002B6730" w:rsidRPr="00D340A1" w:rsidRDefault="002B6730" w:rsidP="00A54435">
            <w:pPr>
              <w:pStyle w:val="ListParagraph"/>
              <w:numPr>
                <w:ilvl w:val="0"/>
                <w:numId w:val="246"/>
              </w:numPr>
              <w:spacing w:after="0"/>
              <w:ind w:left="360" w:hanging="270"/>
              <w:jc w:val="left"/>
              <w:rPr>
                <w:rFonts w:ascii="Arial" w:hAnsi="Arial" w:cs="Arial"/>
                <w:iCs/>
              </w:rPr>
            </w:pPr>
            <w:r w:rsidRPr="00D340A1">
              <w:rPr>
                <w:rFonts w:ascii="Arial" w:hAnsi="Arial" w:cs="Arial"/>
                <w:iCs/>
              </w:rPr>
              <w:t>Explain different types of sampling design and calculate sample size and power in research</w:t>
            </w:r>
          </w:p>
          <w:p w:rsidR="002B6730" w:rsidRPr="00D340A1" w:rsidRDefault="002B6730" w:rsidP="00A54435">
            <w:pPr>
              <w:pStyle w:val="ListParagraph"/>
              <w:numPr>
                <w:ilvl w:val="0"/>
                <w:numId w:val="246"/>
              </w:numPr>
              <w:spacing w:after="0"/>
              <w:ind w:left="360" w:hanging="270"/>
              <w:jc w:val="left"/>
              <w:rPr>
                <w:rFonts w:ascii="Arial" w:hAnsi="Arial" w:cs="Arial"/>
                <w:iCs/>
              </w:rPr>
            </w:pPr>
            <w:r w:rsidRPr="00D340A1">
              <w:rPr>
                <w:rFonts w:ascii="Arial" w:hAnsi="Arial" w:cs="Arial"/>
                <w:iCs/>
              </w:rPr>
              <w:t>Develop a research proposal on a topic of choice</w:t>
            </w:r>
          </w:p>
        </w:tc>
        <w:tc>
          <w:tcPr>
            <w:tcW w:w="2959" w:type="pct"/>
            <w:tcBorders>
              <w:top w:val="single" w:sz="4" w:space="0" w:color="auto"/>
              <w:left w:val="single" w:sz="4" w:space="0" w:color="auto"/>
              <w:bottom w:val="nil"/>
              <w:right w:val="single" w:sz="4" w:space="0" w:color="auto"/>
            </w:tcBorders>
          </w:tcPr>
          <w:p w:rsidR="002B6730" w:rsidRPr="00D340A1" w:rsidRDefault="002B6730" w:rsidP="00E217DA">
            <w:pPr>
              <w:spacing w:after="0" w:line="240" w:lineRule="auto"/>
              <w:ind w:left="360" w:hanging="270"/>
              <w:rPr>
                <w:rFonts w:ascii="Arial" w:hAnsi="Arial" w:cs="Arial"/>
                <w:iCs/>
              </w:rPr>
            </w:pPr>
            <w:r w:rsidRPr="00D340A1">
              <w:rPr>
                <w:rFonts w:ascii="Arial" w:hAnsi="Arial" w:cs="Arial"/>
                <w:b/>
                <w:iCs/>
              </w:rPr>
              <w:t xml:space="preserve">Unit I. </w:t>
            </w:r>
            <w:r w:rsidRPr="00D340A1">
              <w:rPr>
                <w:rFonts w:ascii="Arial" w:hAnsi="Arial" w:cs="Arial"/>
                <w:iCs/>
              </w:rPr>
              <w:t xml:space="preserve"> </w:t>
            </w:r>
            <w:r w:rsidRPr="00D340A1">
              <w:rPr>
                <w:rFonts w:ascii="Arial" w:hAnsi="Arial" w:cs="Arial"/>
                <w:b/>
                <w:iCs/>
              </w:rPr>
              <w:t>Health Education Research Process</w:t>
            </w:r>
            <w:r w:rsidRPr="00D340A1">
              <w:rPr>
                <w:rFonts w:ascii="Arial" w:hAnsi="Arial" w:cs="Arial"/>
                <w:iCs/>
              </w:rPr>
              <w:t xml:space="preserve">  (10)</w:t>
            </w:r>
          </w:p>
        </w:tc>
      </w:tr>
      <w:tr w:rsidR="002B6730" w:rsidRPr="00D340A1" w:rsidTr="00C50641">
        <w:trPr>
          <w:trHeight w:val="3815"/>
        </w:trPr>
        <w:tc>
          <w:tcPr>
            <w:tcW w:w="2041" w:type="pct"/>
            <w:vMerge/>
            <w:tcBorders>
              <w:right w:val="single" w:sz="4" w:space="0" w:color="auto"/>
            </w:tcBorders>
          </w:tcPr>
          <w:p w:rsidR="002B6730" w:rsidRPr="00D340A1" w:rsidRDefault="002B6730" w:rsidP="00A54435">
            <w:pPr>
              <w:numPr>
                <w:ilvl w:val="0"/>
                <w:numId w:val="246"/>
              </w:numPr>
              <w:spacing w:after="0" w:line="240" w:lineRule="auto"/>
              <w:ind w:left="360" w:hanging="270"/>
              <w:rPr>
                <w:rFonts w:ascii="Arial" w:hAnsi="Arial" w:cs="Arial"/>
                <w:b/>
                <w:iCs/>
              </w:rPr>
            </w:pPr>
          </w:p>
        </w:tc>
        <w:tc>
          <w:tcPr>
            <w:tcW w:w="2959" w:type="pct"/>
            <w:tcBorders>
              <w:top w:val="nil"/>
              <w:left w:val="single" w:sz="4" w:space="0" w:color="auto"/>
              <w:right w:val="single" w:sz="4" w:space="0" w:color="auto"/>
            </w:tcBorders>
          </w:tcPr>
          <w:p w:rsidR="002B6730" w:rsidRPr="00D340A1" w:rsidRDefault="002B6730" w:rsidP="00E217DA">
            <w:pPr>
              <w:spacing w:after="0" w:line="240" w:lineRule="auto"/>
              <w:ind w:left="360" w:hanging="270"/>
              <w:rPr>
                <w:rFonts w:ascii="Arial" w:hAnsi="Arial" w:cs="Arial"/>
                <w:iCs/>
              </w:rPr>
            </w:pPr>
            <w:r w:rsidRPr="00D340A1">
              <w:rPr>
                <w:rFonts w:ascii="Arial" w:hAnsi="Arial" w:cs="Arial"/>
                <w:iCs/>
              </w:rPr>
              <w:t>1.1 Key steps in research process</w:t>
            </w:r>
          </w:p>
          <w:p w:rsidR="002B6730" w:rsidRPr="00D340A1" w:rsidRDefault="002B6730" w:rsidP="00E217DA">
            <w:pPr>
              <w:spacing w:after="0" w:line="240" w:lineRule="auto"/>
              <w:ind w:left="360" w:hanging="270"/>
              <w:rPr>
                <w:rFonts w:ascii="Arial" w:hAnsi="Arial" w:cs="Arial"/>
                <w:iCs/>
              </w:rPr>
            </w:pPr>
            <w:r w:rsidRPr="00D340A1">
              <w:rPr>
                <w:rFonts w:ascii="Arial" w:hAnsi="Arial" w:cs="Arial"/>
                <w:iCs/>
              </w:rPr>
              <w:t>1.2 Literature search(systematic database search) and review</w:t>
            </w:r>
          </w:p>
          <w:p w:rsidR="002B6730" w:rsidRPr="00D340A1" w:rsidRDefault="002B6730" w:rsidP="00E217DA">
            <w:pPr>
              <w:spacing w:after="0" w:line="240" w:lineRule="auto"/>
              <w:ind w:left="360" w:hanging="270"/>
              <w:rPr>
                <w:rFonts w:ascii="Arial" w:hAnsi="Arial" w:cs="Arial"/>
                <w:b/>
                <w:iCs/>
              </w:rPr>
            </w:pPr>
            <w:r w:rsidRPr="00D340A1">
              <w:rPr>
                <w:rFonts w:ascii="Arial" w:hAnsi="Arial" w:cs="Arial"/>
                <w:iCs/>
              </w:rPr>
              <w:t xml:space="preserve">1.3  Identifying, analyzing and writing research problem </w:t>
            </w:r>
          </w:p>
          <w:p w:rsidR="002B6730" w:rsidRDefault="002B6730" w:rsidP="00E217DA">
            <w:pPr>
              <w:spacing w:after="0" w:line="240" w:lineRule="auto"/>
              <w:ind w:left="360" w:hanging="270"/>
              <w:rPr>
                <w:rFonts w:ascii="Arial" w:hAnsi="Arial" w:cs="Arial"/>
                <w:iCs/>
              </w:rPr>
            </w:pPr>
            <w:r w:rsidRPr="00D340A1">
              <w:rPr>
                <w:rFonts w:ascii="Arial" w:hAnsi="Arial" w:cs="Arial"/>
                <w:iCs/>
              </w:rPr>
              <w:t>1.4   Formulating research objectives and questions/hypothesis</w:t>
            </w:r>
          </w:p>
          <w:p w:rsidR="002B6730" w:rsidRPr="00D340A1" w:rsidRDefault="002B6730" w:rsidP="00E217DA">
            <w:pPr>
              <w:spacing w:after="0" w:line="240" w:lineRule="auto"/>
              <w:ind w:left="360" w:hanging="270"/>
              <w:rPr>
                <w:rFonts w:ascii="Arial" w:hAnsi="Arial" w:cs="Arial"/>
                <w:iCs/>
              </w:rPr>
            </w:pPr>
            <w:r>
              <w:rPr>
                <w:rFonts w:ascii="Arial" w:hAnsi="Arial" w:cs="Arial"/>
                <w:iCs/>
              </w:rPr>
              <w:t>1.5   Identification and operationalization of variables</w:t>
            </w:r>
          </w:p>
          <w:p w:rsidR="00371E01" w:rsidRDefault="002B6730" w:rsidP="00E217DA">
            <w:pPr>
              <w:spacing w:after="0" w:line="240" w:lineRule="auto"/>
              <w:ind w:left="360" w:hanging="270"/>
              <w:rPr>
                <w:rFonts w:ascii="Arial" w:hAnsi="Arial" w:cs="Arial"/>
                <w:iCs/>
              </w:rPr>
            </w:pPr>
            <w:r w:rsidRPr="00D340A1">
              <w:rPr>
                <w:rFonts w:ascii="Arial" w:hAnsi="Arial" w:cs="Arial"/>
                <w:iCs/>
              </w:rPr>
              <w:t xml:space="preserve">1.5   Application of </w:t>
            </w:r>
            <w:r>
              <w:rPr>
                <w:rFonts w:ascii="Arial" w:hAnsi="Arial" w:cs="Arial"/>
                <w:iCs/>
              </w:rPr>
              <w:t xml:space="preserve">epidemiologic research design: </w:t>
            </w:r>
          </w:p>
          <w:p w:rsidR="002B6730" w:rsidRPr="00D340A1" w:rsidRDefault="002B6730" w:rsidP="00E217DA">
            <w:pPr>
              <w:spacing w:after="0" w:line="240" w:lineRule="auto"/>
              <w:ind w:left="360" w:hanging="270"/>
              <w:rPr>
                <w:rFonts w:ascii="Arial" w:hAnsi="Arial" w:cs="Arial"/>
                <w:iCs/>
              </w:rPr>
            </w:pPr>
            <w:r>
              <w:rPr>
                <w:rFonts w:ascii="Arial" w:hAnsi="Arial" w:cs="Arial"/>
                <w:iCs/>
              </w:rPr>
              <w:t xml:space="preserve">survey, case-control, </w:t>
            </w:r>
            <w:r w:rsidRPr="00D340A1">
              <w:rPr>
                <w:rFonts w:ascii="Arial" w:hAnsi="Arial" w:cs="Arial"/>
                <w:iCs/>
              </w:rPr>
              <w:t>randomized con</w:t>
            </w:r>
            <w:r>
              <w:rPr>
                <w:rFonts w:ascii="Arial" w:hAnsi="Arial" w:cs="Arial"/>
                <w:iCs/>
              </w:rPr>
              <w:t>trol and community trials</w:t>
            </w:r>
            <w:r w:rsidRPr="00D340A1">
              <w:rPr>
                <w:rFonts w:ascii="Arial" w:hAnsi="Arial" w:cs="Arial"/>
                <w:iCs/>
              </w:rPr>
              <w:t xml:space="preserve"> in health education</w:t>
            </w:r>
          </w:p>
          <w:p w:rsidR="002B6730" w:rsidRPr="00D340A1" w:rsidRDefault="002B6730" w:rsidP="00E217DA">
            <w:pPr>
              <w:spacing w:after="0" w:line="240" w:lineRule="auto"/>
              <w:ind w:left="360" w:hanging="270"/>
              <w:rPr>
                <w:rFonts w:ascii="Arial" w:hAnsi="Arial" w:cs="Arial"/>
                <w:iCs/>
              </w:rPr>
            </w:pPr>
            <w:r w:rsidRPr="00D340A1">
              <w:rPr>
                <w:rFonts w:ascii="Arial" w:hAnsi="Arial" w:cs="Arial"/>
                <w:iCs/>
              </w:rPr>
              <w:t>1.6  Application of ethnographic</w:t>
            </w:r>
            <w:r>
              <w:rPr>
                <w:rFonts w:ascii="Arial" w:hAnsi="Arial" w:cs="Arial"/>
                <w:iCs/>
              </w:rPr>
              <w:t>, case study</w:t>
            </w:r>
            <w:r w:rsidRPr="00D340A1">
              <w:rPr>
                <w:rFonts w:ascii="Arial" w:hAnsi="Arial" w:cs="Arial"/>
                <w:iCs/>
              </w:rPr>
              <w:t xml:space="preserve"> and </w:t>
            </w:r>
            <w:r>
              <w:rPr>
                <w:rFonts w:ascii="Arial" w:hAnsi="Arial" w:cs="Arial"/>
                <w:iCs/>
              </w:rPr>
              <w:t xml:space="preserve"> c</w:t>
            </w:r>
            <w:r w:rsidRPr="00D340A1">
              <w:rPr>
                <w:rFonts w:ascii="Arial" w:hAnsi="Arial" w:cs="Arial"/>
                <w:iCs/>
              </w:rPr>
              <w:t>ommunity-based participatory research in the context of health promotion</w:t>
            </w:r>
          </w:p>
          <w:p w:rsidR="002B6730" w:rsidRPr="00D340A1" w:rsidRDefault="002B6730" w:rsidP="00E217DA">
            <w:pPr>
              <w:spacing w:after="0" w:line="240" w:lineRule="auto"/>
              <w:ind w:left="360" w:hanging="270"/>
              <w:rPr>
                <w:rFonts w:ascii="Arial" w:hAnsi="Arial" w:cs="Arial"/>
                <w:b/>
                <w:iCs/>
              </w:rPr>
            </w:pPr>
            <w:r w:rsidRPr="00D340A1">
              <w:rPr>
                <w:rFonts w:ascii="Arial" w:hAnsi="Arial" w:cs="Arial"/>
                <w:iCs/>
              </w:rPr>
              <w:t xml:space="preserve">1.7 Sample size calculation  and sampling in quantitative  and qualitative research </w:t>
            </w:r>
          </w:p>
          <w:p w:rsidR="002B6730" w:rsidRPr="00D340A1" w:rsidRDefault="002B6730" w:rsidP="00E217DA">
            <w:pPr>
              <w:spacing w:after="0" w:line="240" w:lineRule="auto"/>
              <w:ind w:left="360" w:hanging="270"/>
              <w:rPr>
                <w:rFonts w:ascii="Arial" w:hAnsi="Arial" w:cs="Arial"/>
                <w:iCs/>
              </w:rPr>
            </w:pPr>
            <w:r w:rsidRPr="00D340A1">
              <w:rPr>
                <w:rFonts w:ascii="Arial" w:hAnsi="Arial" w:cs="Arial"/>
                <w:iCs/>
              </w:rPr>
              <w:t>1.8  Development of a research proposal-introduction, methodology and work plan</w:t>
            </w:r>
          </w:p>
          <w:p w:rsidR="002B6730" w:rsidRPr="00D340A1" w:rsidRDefault="002B6730" w:rsidP="00E217DA">
            <w:pPr>
              <w:spacing w:after="0" w:line="240" w:lineRule="auto"/>
              <w:ind w:left="360" w:hanging="270"/>
              <w:rPr>
                <w:rFonts w:ascii="Arial" w:hAnsi="Arial" w:cs="Arial"/>
                <w:iCs/>
              </w:rPr>
            </w:pPr>
          </w:p>
        </w:tc>
      </w:tr>
      <w:tr w:rsidR="002B6730" w:rsidRPr="00D340A1" w:rsidTr="00C50641">
        <w:trPr>
          <w:trHeight w:val="1250"/>
        </w:trPr>
        <w:tc>
          <w:tcPr>
            <w:tcW w:w="2041" w:type="pct"/>
            <w:tcBorders>
              <w:right w:val="single" w:sz="4" w:space="0" w:color="auto"/>
            </w:tcBorders>
          </w:tcPr>
          <w:p w:rsidR="002B6730" w:rsidRPr="00D340A1" w:rsidRDefault="002B6730" w:rsidP="00A54435">
            <w:pPr>
              <w:pStyle w:val="ListParagraph"/>
              <w:numPr>
                <w:ilvl w:val="0"/>
                <w:numId w:val="246"/>
              </w:numPr>
              <w:spacing w:after="0"/>
              <w:ind w:left="360" w:hanging="270"/>
              <w:jc w:val="left"/>
              <w:rPr>
                <w:rFonts w:ascii="Arial" w:hAnsi="Arial" w:cs="Arial"/>
                <w:iCs/>
              </w:rPr>
            </w:pPr>
            <w:r w:rsidRPr="00D340A1">
              <w:rPr>
                <w:rFonts w:ascii="Arial" w:hAnsi="Arial" w:cs="Arial"/>
                <w:iCs/>
              </w:rPr>
              <w:t xml:space="preserve">Develop qualitative and quantitative research tools </w:t>
            </w:r>
          </w:p>
          <w:p w:rsidR="002B6730" w:rsidRPr="00D340A1" w:rsidRDefault="002B6730" w:rsidP="00A54435">
            <w:pPr>
              <w:pStyle w:val="ListParagraph"/>
              <w:numPr>
                <w:ilvl w:val="0"/>
                <w:numId w:val="246"/>
              </w:numPr>
              <w:spacing w:after="0"/>
              <w:ind w:left="360" w:hanging="270"/>
              <w:jc w:val="left"/>
              <w:rPr>
                <w:rFonts w:ascii="Arial" w:hAnsi="Arial" w:cs="Arial"/>
                <w:iCs/>
              </w:rPr>
            </w:pPr>
            <w:r w:rsidRPr="00D340A1">
              <w:rPr>
                <w:rFonts w:ascii="Arial" w:hAnsi="Arial" w:cs="Arial"/>
                <w:iCs/>
              </w:rPr>
              <w:t>Calculate sample size and power and analyze data using confidence interval</w:t>
            </w:r>
          </w:p>
          <w:p w:rsidR="002B6730" w:rsidRPr="00D340A1" w:rsidRDefault="002B6730" w:rsidP="00A54435">
            <w:pPr>
              <w:pStyle w:val="ListParagraph"/>
              <w:numPr>
                <w:ilvl w:val="0"/>
                <w:numId w:val="246"/>
              </w:numPr>
              <w:spacing w:after="0"/>
              <w:ind w:left="360" w:hanging="270"/>
              <w:jc w:val="left"/>
              <w:rPr>
                <w:rFonts w:ascii="Arial" w:hAnsi="Arial" w:cs="Arial"/>
                <w:iCs/>
              </w:rPr>
            </w:pPr>
            <w:r w:rsidRPr="00D340A1">
              <w:rPr>
                <w:rFonts w:ascii="Arial" w:hAnsi="Arial" w:cs="Arial"/>
                <w:iCs/>
              </w:rPr>
              <w:t>Analyze data using descriptive and inferential statistics</w:t>
            </w:r>
          </w:p>
          <w:p w:rsidR="002B6730" w:rsidRPr="00D340A1" w:rsidRDefault="002B6730" w:rsidP="00A54435">
            <w:pPr>
              <w:pStyle w:val="ListParagraph"/>
              <w:numPr>
                <w:ilvl w:val="0"/>
                <w:numId w:val="246"/>
              </w:numPr>
              <w:spacing w:after="0"/>
              <w:ind w:left="360" w:hanging="270"/>
              <w:jc w:val="left"/>
              <w:rPr>
                <w:rFonts w:ascii="Arial" w:hAnsi="Arial" w:cs="Arial"/>
                <w:iCs/>
              </w:rPr>
            </w:pPr>
            <w:r w:rsidRPr="00D340A1">
              <w:rPr>
                <w:rFonts w:ascii="Arial" w:hAnsi="Arial" w:cs="Arial"/>
                <w:iCs/>
              </w:rPr>
              <w:t>Formulate and test hypothesis</w:t>
            </w:r>
          </w:p>
          <w:p w:rsidR="002B6730" w:rsidRPr="00D340A1" w:rsidRDefault="002B6730" w:rsidP="00A54435">
            <w:pPr>
              <w:pStyle w:val="ListParagraph"/>
              <w:numPr>
                <w:ilvl w:val="0"/>
                <w:numId w:val="246"/>
              </w:numPr>
              <w:spacing w:after="0"/>
              <w:ind w:left="360" w:hanging="270"/>
              <w:jc w:val="left"/>
              <w:rPr>
                <w:rFonts w:ascii="Arial" w:hAnsi="Arial" w:cs="Arial"/>
                <w:iCs/>
              </w:rPr>
            </w:pPr>
            <w:r w:rsidRPr="00D340A1">
              <w:rPr>
                <w:rFonts w:ascii="Arial" w:hAnsi="Arial" w:cs="Arial"/>
                <w:iCs/>
              </w:rPr>
              <w:t xml:space="preserve"> describe methods of controlling confounding factors</w:t>
            </w:r>
          </w:p>
          <w:p w:rsidR="002B6730" w:rsidRPr="00D340A1" w:rsidRDefault="002B6730" w:rsidP="00E217DA">
            <w:pPr>
              <w:pStyle w:val="ListParagraph"/>
              <w:spacing w:after="0"/>
              <w:ind w:left="360" w:hanging="270"/>
              <w:rPr>
                <w:rFonts w:ascii="Arial" w:hAnsi="Arial" w:cs="Arial"/>
                <w:iCs/>
              </w:rPr>
            </w:pPr>
          </w:p>
        </w:tc>
        <w:tc>
          <w:tcPr>
            <w:tcW w:w="2959" w:type="pct"/>
            <w:tcBorders>
              <w:top w:val="single" w:sz="4" w:space="0" w:color="auto"/>
              <w:left w:val="single" w:sz="4" w:space="0" w:color="auto"/>
              <w:right w:val="single" w:sz="4" w:space="0" w:color="auto"/>
            </w:tcBorders>
          </w:tcPr>
          <w:p w:rsidR="002B6730" w:rsidRPr="00D340A1" w:rsidRDefault="002B6730" w:rsidP="00E217DA">
            <w:pPr>
              <w:spacing w:after="0" w:line="240" w:lineRule="auto"/>
              <w:ind w:left="360" w:hanging="270"/>
              <w:rPr>
                <w:rFonts w:ascii="Arial" w:hAnsi="Arial" w:cs="Arial"/>
                <w:iCs/>
              </w:rPr>
            </w:pPr>
            <w:r w:rsidRPr="00D340A1">
              <w:rPr>
                <w:rFonts w:ascii="Arial" w:hAnsi="Arial" w:cs="Arial"/>
                <w:b/>
                <w:iCs/>
              </w:rPr>
              <w:t xml:space="preserve">Unit 2: Research Techniques and Tools in Health Education </w:t>
            </w:r>
            <w:r>
              <w:rPr>
                <w:rFonts w:ascii="Arial" w:hAnsi="Arial" w:cs="Arial"/>
                <w:iCs/>
              </w:rPr>
              <w:t>(15</w:t>
            </w:r>
            <w:r w:rsidRPr="00D340A1">
              <w:rPr>
                <w:rFonts w:ascii="Arial" w:hAnsi="Arial" w:cs="Arial"/>
                <w:iCs/>
              </w:rPr>
              <w:t>)</w:t>
            </w:r>
          </w:p>
          <w:p w:rsidR="002B6730" w:rsidRPr="00D340A1" w:rsidRDefault="002B6730" w:rsidP="00E217DA">
            <w:pPr>
              <w:spacing w:after="0"/>
              <w:ind w:left="360" w:hanging="270"/>
              <w:rPr>
                <w:rFonts w:ascii="Arial" w:hAnsi="Arial" w:cs="Arial"/>
                <w:iCs/>
              </w:rPr>
            </w:pPr>
            <w:r w:rsidRPr="00D340A1">
              <w:rPr>
                <w:rFonts w:ascii="Arial" w:hAnsi="Arial" w:cs="Arial"/>
                <w:iCs/>
              </w:rPr>
              <w:t>2.1 Tools and techniques of qualitative research- interview schedule, focus group discussion (FGD) and case study</w:t>
            </w:r>
          </w:p>
          <w:p w:rsidR="002B6730" w:rsidRPr="00D340A1" w:rsidRDefault="002B6730" w:rsidP="00E217DA">
            <w:pPr>
              <w:spacing w:after="0"/>
              <w:ind w:left="360" w:hanging="270"/>
              <w:rPr>
                <w:rFonts w:ascii="Arial" w:hAnsi="Arial" w:cs="Arial"/>
                <w:b/>
                <w:iCs/>
              </w:rPr>
            </w:pPr>
            <w:r w:rsidRPr="00D340A1">
              <w:rPr>
                <w:rFonts w:ascii="Arial" w:hAnsi="Arial" w:cs="Arial"/>
                <w:iCs/>
              </w:rPr>
              <w:t xml:space="preserve">2.2  Tools and techniques of  quantitative research  </w:t>
            </w:r>
            <w:r w:rsidRPr="00D340A1">
              <w:rPr>
                <w:rFonts w:ascii="Arial" w:hAnsi="Arial" w:cs="Arial"/>
                <w:b/>
                <w:iCs/>
              </w:rPr>
              <w:t>-</w:t>
            </w:r>
            <w:r w:rsidRPr="00D340A1">
              <w:rPr>
                <w:rFonts w:ascii="Arial" w:hAnsi="Arial" w:cs="Arial"/>
                <w:iCs/>
              </w:rPr>
              <w:t>individual interviews/schedule, self-administered questionnaire, observation/rating scales, attitude scale</w:t>
            </w:r>
          </w:p>
          <w:p w:rsidR="002B6730" w:rsidRPr="00D340A1" w:rsidRDefault="002B6730" w:rsidP="00E217DA">
            <w:pPr>
              <w:spacing w:after="0"/>
              <w:ind w:left="360" w:hanging="270"/>
              <w:rPr>
                <w:rFonts w:ascii="Arial" w:hAnsi="Arial" w:cs="Arial"/>
              </w:rPr>
            </w:pPr>
            <w:r w:rsidRPr="00D340A1">
              <w:rPr>
                <w:rFonts w:ascii="Arial" w:hAnsi="Arial" w:cs="Arial"/>
              </w:rPr>
              <w:t>2.3  Development and validation of research tools in quantitative and qualitative research</w:t>
            </w:r>
          </w:p>
          <w:p w:rsidR="002B6730" w:rsidRPr="00D340A1" w:rsidRDefault="002B6730" w:rsidP="00E217DA">
            <w:pPr>
              <w:spacing w:after="0"/>
              <w:ind w:left="360" w:hanging="270"/>
              <w:rPr>
                <w:rFonts w:ascii="Arial" w:hAnsi="Arial" w:cs="Arial"/>
              </w:rPr>
            </w:pPr>
            <w:r w:rsidRPr="00D340A1">
              <w:rPr>
                <w:rFonts w:ascii="Arial" w:hAnsi="Arial" w:cs="Arial"/>
              </w:rPr>
              <w:t xml:space="preserve">2.4  </w:t>
            </w:r>
            <w:r w:rsidRPr="00D340A1">
              <w:rPr>
                <w:rFonts w:ascii="Arial" w:hAnsi="Arial" w:cs="Arial"/>
                <w:iCs/>
              </w:rPr>
              <w:t>Simulations/Mock sessions on interviews  and FGDs</w:t>
            </w:r>
          </w:p>
        </w:tc>
      </w:tr>
      <w:tr w:rsidR="002B6730" w:rsidRPr="00D340A1" w:rsidTr="00C50641">
        <w:trPr>
          <w:trHeight w:val="4490"/>
        </w:trPr>
        <w:tc>
          <w:tcPr>
            <w:tcW w:w="2041" w:type="pct"/>
            <w:tcBorders>
              <w:right w:val="single" w:sz="4" w:space="0" w:color="auto"/>
            </w:tcBorders>
          </w:tcPr>
          <w:p w:rsidR="002B6730" w:rsidRPr="00D340A1" w:rsidRDefault="002B6730" w:rsidP="00E217DA">
            <w:pPr>
              <w:pStyle w:val="ListParagraph"/>
              <w:spacing w:after="0"/>
              <w:ind w:left="360" w:hanging="270"/>
              <w:rPr>
                <w:rFonts w:ascii="Arial" w:hAnsi="Arial" w:cs="Arial"/>
                <w:iCs/>
              </w:rPr>
            </w:pPr>
          </w:p>
          <w:p w:rsidR="002B6730" w:rsidRPr="00D340A1" w:rsidRDefault="002B6730" w:rsidP="00A54435">
            <w:pPr>
              <w:pStyle w:val="ListParagraph"/>
              <w:numPr>
                <w:ilvl w:val="0"/>
                <w:numId w:val="246"/>
              </w:numPr>
              <w:spacing w:after="0"/>
              <w:ind w:left="360" w:hanging="270"/>
              <w:jc w:val="left"/>
              <w:rPr>
                <w:rFonts w:ascii="Arial" w:hAnsi="Arial" w:cs="Arial"/>
                <w:iCs/>
              </w:rPr>
            </w:pPr>
            <w:r w:rsidRPr="00D340A1">
              <w:rPr>
                <w:rFonts w:ascii="Arial" w:hAnsi="Arial" w:cs="Arial"/>
                <w:iCs/>
              </w:rPr>
              <w:t>Explain measurement scales and apply them in quantitative data analysis</w:t>
            </w:r>
          </w:p>
          <w:p w:rsidR="002B6730" w:rsidRPr="00D340A1" w:rsidRDefault="002B6730" w:rsidP="00A54435">
            <w:pPr>
              <w:pStyle w:val="ListParagraph"/>
              <w:numPr>
                <w:ilvl w:val="0"/>
                <w:numId w:val="246"/>
              </w:numPr>
              <w:spacing w:after="0"/>
              <w:ind w:left="360" w:hanging="270"/>
              <w:jc w:val="left"/>
              <w:rPr>
                <w:rFonts w:ascii="Arial" w:hAnsi="Arial" w:cs="Arial"/>
                <w:iCs/>
              </w:rPr>
            </w:pPr>
            <w:r w:rsidRPr="00D340A1">
              <w:rPr>
                <w:rFonts w:ascii="Arial" w:hAnsi="Arial" w:cs="Arial"/>
                <w:iCs/>
              </w:rPr>
              <w:t>Apply data management skills such as data checking, coding, recoding, data entry and tabulation in manual quantitative data analysis</w:t>
            </w:r>
          </w:p>
          <w:p w:rsidR="002B6730" w:rsidRPr="00D340A1" w:rsidRDefault="002B6730" w:rsidP="00A54435">
            <w:pPr>
              <w:pStyle w:val="ListParagraph"/>
              <w:numPr>
                <w:ilvl w:val="0"/>
                <w:numId w:val="246"/>
              </w:numPr>
              <w:spacing w:after="0"/>
              <w:ind w:left="360" w:hanging="270"/>
              <w:jc w:val="left"/>
              <w:rPr>
                <w:rFonts w:ascii="Arial" w:hAnsi="Arial" w:cs="Arial"/>
                <w:iCs/>
              </w:rPr>
            </w:pPr>
            <w:r w:rsidRPr="00D340A1">
              <w:rPr>
                <w:rFonts w:ascii="Arial" w:hAnsi="Arial" w:cs="Arial"/>
                <w:iCs/>
              </w:rPr>
              <w:t>Develop data analysis framework in SPSS including defining variables and coding data</w:t>
            </w:r>
          </w:p>
          <w:p w:rsidR="002B6730" w:rsidRPr="00D340A1" w:rsidRDefault="002B6730" w:rsidP="00A54435">
            <w:pPr>
              <w:pStyle w:val="ListParagraph"/>
              <w:numPr>
                <w:ilvl w:val="0"/>
                <w:numId w:val="246"/>
              </w:numPr>
              <w:spacing w:after="0"/>
              <w:ind w:left="360" w:hanging="270"/>
              <w:jc w:val="left"/>
              <w:rPr>
                <w:rFonts w:ascii="Arial" w:hAnsi="Arial" w:cs="Arial"/>
                <w:iCs/>
              </w:rPr>
            </w:pPr>
            <w:r w:rsidRPr="00D340A1">
              <w:rPr>
                <w:rFonts w:ascii="Arial" w:hAnsi="Arial" w:cs="Arial"/>
                <w:iCs/>
              </w:rPr>
              <w:t xml:space="preserve">Enter and analyze data using SPSS </w:t>
            </w:r>
          </w:p>
          <w:p w:rsidR="002B6730" w:rsidRPr="00D340A1" w:rsidRDefault="002B6730" w:rsidP="00A54435">
            <w:pPr>
              <w:pStyle w:val="ListParagraph"/>
              <w:numPr>
                <w:ilvl w:val="0"/>
                <w:numId w:val="246"/>
              </w:numPr>
              <w:spacing w:after="0"/>
              <w:ind w:left="360" w:hanging="270"/>
              <w:jc w:val="left"/>
              <w:rPr>
                <w:rFonts w:ascii="Arial" w:hAnsi="Arial" w:cs="Arial"/>
                <w:b/>
                <w:iCs/>
              </w:rPr>
            </w:pPr>
            <w:r w:rsidRPr="00D340A1">
              <w:rPr>
                <w:rFonts w:ascii="Arial" w:hAnsi="Arial" w:cs="Arial"/>
                <w:iCs/>
              </w:rPr>
              <w:t>Organize data by frequency distribution and variability</w:t>
            </w:r>
            <w:r w:rsidRPr="00D340A1">
              <w:rPr>
                <w:rFonts w:ascii="Arial" w:hAnsi="Arial" w:cs="Arial"/>
                <w:b/>
                <w:iCs/>
              </w:rPr>
              <w:t xml:space="preserve"> </w:t>
            </w:r>
          </w:p>
          <w:p w:rsidR="002B6730" w:rsidRPr="00D340A1" w:rsidRDefault="002B6730" w:rsidP="00A54435">
            <w:pPr>
              <w:numPr>
                <w:ilvl w:val="0"/>
                <w:numId w:val="246"/>
              </w:numPr>
              <w:spacing w:after="0" w:line="240" w:lineRule="auto"/>
              <w:ind w:left="360" w:hanging="270"/>
              <w:rPr>
                <w:rFonts w:ascii="Arial" w:hAnsi="Arial" w:cs="Arial"/>
                <w:b/>
                <w:iCs/>
              </w:rPr>
            </w:pPr>
            <w:r w:rsidRPr="00D340A1">
              <w:rPr>
                <w:rFonts w:ascii="Arial" w:hAnsi="Arial" w:cs="Arial"/>
                <w:iCs/>
              </w:rPr>
              <w:t>Present data in tables, numbers and figures</w:t>
            </w:r>
          </w:p>
          <w:p w:rsidR="002B6730" w:rsidRPr="00D340A1" w:rsidRDefault="002B6730" w:rsidP="00A54435">
            <w:pPr>
              <w:numPr>
                <w:ilvl w:val="0"/>
                <w:numId w:val="246"/>
              </w:numPr>
              <w:spacing w:after="0" w:line="240" w:lineRule="auto"/>
              <w:ind w:left="360" w:hanging="270"/>
              <w:rPr>
                <w:rFonts w:ascii="Arial" w:hAnsi="Arial" w:cs="Arial"/>
                <w:b/>
                <w:iCs/>
              </w:rPr>
            </w:pPr>
            <w:r w:rsidRPr="00D340A1">
              <w:rPr>
                <w:rFonts w:ascii="Arial" w:hAnsi="Arial" w:cs="Arial"/>
                <w:iCs/>
              </w:rPr>
              <w:t xml:space="preserve">Apply basic statistical tests in analyzing data </w:t>
            </w:r>
          </w:p>
          <w:p w:rsidR="002B6730" w:rsidRPr="00D340A1" w:rsidRDefault="002B6730" w:rsidP="00A54435">
            <w:pPr>
              <w:numPr>
                <w:ilvl w:val="0"/>
                <w:numId w:val="246"/>
              </w:numPr>
              <w:spacing w:after="0" w:line="240" w:lineRule="auto"/>
              <w:ind w:left="360" w:hanging="270"/>
              <w:rPr>
                <w:rFonts w:ascii="Arial" w:hAnsi="Arial" w:cs="Arial"/>
                <w:iCs/>
              </w:rPr>
            </w:pPr>
            <w:r w:rsidRPr="00D340A1">
              <w:rPr>
                <w:rFonts w:ascii="Arial" w:hAnsi="Arial" w:cs="Arial"/>
                <w:iCs/>
              </w:rPr>
              <w:t>Be able to use qualitative data analysis software with proper procedures</w:t>
            </w:r>
          </w:p>
          <w:p w:rsidR="002B6730" w:rsidRDefault="002B6730" w:rsidP="00A54435">
            <w:pPr>
              <w:numPr>
                <w:ilvl w:val="0"/>
                <w:numId w:val="246"/>
              </w:numPr>
              <w:spacing w:after="0" w:line="240" w:lineRule="auto"/>
              <w:ind w:left="360" w:hanging="270"/>
              <w:rPr>
                <w:rFonts w:ascii="Arial" w:hAnsi="Arial" w:cs="Arial"/>
                <w:iCs/>
              </w:rPr>
            </w:pPr>
            <w:r w:rsidRPr="00D340A1">
              <w:rPr>
                <w:rFonts w:ascii="Arial" w:hAnsi="Arial" w:cs="Arial"/>
                <w:iCs/>
              </w:rPr>
              <w:t>Apply mix methods(qualitative and quantitative) and triangulate data</w:t>
            </w:r>
          </w:p>
          <w:p w:rsidR="002B6730" w:rsidRPr="00D340A1" w:rsidRDefault="002B6730" w:rsidP="00A54435">
            <w:pPr>
              <w:numPr>
                <w:ilvl w:val="0"/>
                <w:numId w:val="246"/>
              </w:numPr>
              <w:spacing w:after="0" w:line="240" w:lineRule="auto"/>
              <w:ind w:left="360" w:hanging="270"/>
              <w:rPr>
                <w:rFonts w:ascii="Arial" w:hAnsi="Arial" w:cs="Arial"/>
                <w:iCs/>
              </w:rPr>
            </w:pPr>
            <w:r>
              <w:rPr>
                <w:rFonts w:ascii="Arial" w:hAnsi="Arial" w:cs="Arial"/>
                <w:iCs/>
              </w:rPr>
              <w:t>Apply techniques of minimizing errors and avoiding biases in health research process</w:t>
            </w:r>
          </w:p>
        </w:tc>
        <w:tc>
          <w:tcPr>
            <w:tcW w:w="2959" w:type="pct"/>
            <w:tcBorders>
              <w:top w:val="single" w:sz="4" w:space="0" w:color="auto"/>
              <w:left w:val="single" w:sz="4" w:space="0" w:color="auto"/>
              <w:right w:val="single" w:sz="4" w:space="0" w:color="auto"/>
            </w:tcBorders>
          </w:tcPr>
          <w:p w:rsidR="002B6730" w:rsidRPr="00D340A1" w:rsidRDefault="002B6730" w:rsidP="00E217DA">
            <w:pPr>
              <w:spacing w:after="0" w:line="240" w:lineRule="auto"/>
              <w:ind w:left="360" w:hanging="270"/>
              <w:rPr>
                <w:rFonts w:ascii="Arial" w:hAnsi="Arial" w:cs="Arial"/>
                <w:iCs/>
              </w:rPr>
            </w:pPr>
            <w:r w:rsidRPr="00D340A1">
              <w:rPr>
                <w:rFonts w:ascii="Arial" w:hAnsi="Arial" w:cs="Arial"/>
                <w:b/>
                <w:iCs/>
              </w:rPr>
              <w:t xml:space="preserve">Unit III. Analysis of Quantitative and Qualitative Data in Health Education Research </w:t>
            </w:r>
            <w:r>
              <w:rPr>
                <w:rFonts w:ascii="Arial" w:hAnsi="Arial" w:cs="Arial"/>
                <w:iCs/>
              </w:rPr>
              <w:t>(15</w:t>
            </w:r>
            <w:r w:rsidRPr="00D340A1">
              <w:rPr>
                <w:rFonts w:ascii="Arial" w:hAnsi="Arial" w:cs="Arial"/>
                <w:iCs/>
              </w:rPr>
              <w:t>)</w:t>
            </w:r>
          </w:p>
          <w:p w:rsidR="002B6730" w:rsidRPr="00D340A1" w:rsidRDefault="002B6730" w:rsidP="00A54435">
            <w:pPr>
              <w:numPr>
                <w:ilvl w:val="1"/>
                <w:numId w:val="247"/>
              </w:numPr>
              <w:spacing w:after="0"/>
              <w:ind w:hanging="270"/>
              <w:rPr>
                <w:rFonts w:ascii="Arial" w:hAnsi="Arial" w:cs="Arial"/>
                <w:iCs/>
              </w:rPr>
            </w:pPr>
            <w:r>
              <w:rPr>
                <w:rFonts w:ascii="Arial" w:hAnsi="Arial" w:cs="Arial"/>
                <w:iCs/>
              </w:rPr>
              <w:t xml:space="preserve"> Methods and procedures for </w:t>
            </w:r>
            <w:r w:rsidRPr="00D340A1">
              <w:rPr>
                <w:rFonts w:ascii="Arial" w:hAnsi="Arial" w:cs="Arial"/>
                <w:iCs/>
              </w:rPr>
              <w:t>quantitative data analysis</w:t>
            </w:r>
          </w:p>
          <w:p w:rsidR="002B6730" w:rsidRPr="00D340A1" w:rsidRDefault="002B6730" w:rsidP="00A54435">
            <w:pPr>
              <w:numPr>
                <w:ilvl w:val="2"/>
                <w:numId w:val="247"/>
              </w:numPr>
              <w:spacing w:after="0"/>
              <w:ind w:left="360" w:hanging="270"/>
              <w:rPr>
                <w:rFonts w:ascii="Arial" w:hAnsi="Arial" w:cs="Arial"/>
                <w:iCs/>
              </w:rPr>
            </w:pPr>
            <w:r w:rsidRPr="00D340A1">
              <w:rPr>
                <w:rFonts w:ascii="Arial" w:hAnsi="Arial" w:cs="Arial"/>
                <w:iCs/>
              </w:rPr>
              <w:t>Types of measurement scales and their application in quantitative data analysis</w:t>
            </w:r>
          </w:p>
          <w:p w:rsidR="002B6730" w:rsidRPr="007051B5" w:rsidRDefault="002B6730" w:rsidP="00A54435">
            <w:pPr>
              <w:numPr>
                <w:ilvl w:val="2"/>
                <w:numId w:val="247"/>
              </w:numPr>
              <w:spacing w:after="0"/>
              <w:ind w:left="360" w:hanging="270"/>
              <w:rPr>
                <w:rFonts w:ascii="Arial" w:hAnsi="Arial" w:cs="Arial"/>
                <w:iCs/>
              </w:rPr>
            </w:pPr>
            <w:r w:rsidRPr="00D340A1">
              <w:rPr>
                <w:rFonts w:ascii="Arial" w:hAnsi="Arial" w:cs="Arial"/>
              </w:rPr>
              <w:t>Data management skills: Data checking, editing, coding, recoding, data entry and tabulation</w:t>
            </w:r>
          </w:p>
          <w:p w:rsidR="002B6730" w:rsidRDefault="002B6730" w:rsidP="00A54435">
            <w:pPr>
              <w:numPr>
                <w:ilvl w:val="2"/>
                <w:numId w:val="247"/>
              </w:numPr>
              <w:spacing w:after="0" w:line="240" w:lineRule="auto"/>
              <w:ind w:left="360" w:hanging="270"/>
              <w:rPr>
                <w:rFonts w:ascii="Arial" w:hAnsi="Arial" w:cs="Arial"/>
                <w:iCs/>
              </w:rPr>
            </w:pPr>
            <w:r w:rsidRPr="007051B5">
              <w:rPr>
                <w:rFonts w:ascii="Arial" w:hAnsi="Arial" w:cs="Arial"/>
                <w:iCs/>
              </w:rPr>
              <w:t>Data analysis framework-Dummy tables</w:t>
            </w:r>
            <w:r>
              <w:rPr>
                <w:rFonts w:ascii="Arial" w:hAnsi="Arial" w:cs="Arial"/>
                <w:iCs/>
              </w:rPr>
              <w:t xml:space="preserve">, </w:t>
            </w:r>
          </w:p>
          <w:p w:rsidR="002B6730" w:rsidRDefault="002B6730" w:rsidP="00A54435">
            <w:pPr>
              <w:numPr>
                <w:ilvl w:val="2"/>
                <w:numId w:val="247"/>
              </w:numPr>
              <w:spacing w:after="0" w:line="240" w:lineRule="auto"/>
              <w:ind w:left="360" w:hanging="270"/>
              <w:rPr>
                <w:rFonts w:ascii="Arial" w:hAnsi="Arial" w:cs="Arial"/>
                <w:iCs/>
              </w:rPr>
            </w:pPr>
            <w:r w:rsidRPr="007051B5">
              <w:rPr>
                <w:rFonts w:ascii="Arial" w:hAnsi="Arial" w:cs="Arial"/>
                <w:iCs/>
              </w:rPr>
              <w:t xml:space="preserve"> </w:t>
            </w:r>
            <w:r>
              <w:rPr>
                <w:rFonts w:ascii="Arial" w:hAnsi="Arial" w:cs="Arial"/>
                <w:iCs/>
              </w:rPr>
              <w:t>I</w:t>
            </w:r>
            <w:r w:rsidRPr="007051B5">
              <w:rPr>
                <w:rFonts w:ascii="Arial" w:hAnsi="Arial" w:cs="Arial"/>
                <w:iCs/>
              </w:rPr>
              <w:t>ntroduction to quantitative data analysis using SPSS software</w:t>
            </w:r>
          </w:p>
          <w:p w:rsidR="002B6730" w:rsidRDefault="002B6730" w:rsidP="00A54435">
            <w:pPr>
              <w:numPr>
                <w:ilvl w:val="2"/>
                <w:numId w:val="247"/>
              </w:numPr>
              <w:spacing w:after="0" w:line="240" w:lineRule="auto"/>
              <w:ind w:left="360" w:hanging="270"/>
              <w:rPr>
                <w:rFonts w:ascii="Arial" w:hAnsi="Arial" w:cs="Arial"/>
                <w:iCs/>
              </w:rPr>
            </w:pPr>
            <w:r w:rsidRPr="007051B5">
              <w:rPr>
                <w:rFonts w:ascii="Arial" w:hAnsi="Arial" w:cs="Arial"/>
                <w:iCs/>
              </w:rPr>
              <w:t>Testing hypothesis- t-test, chi-square test, Z-test, correlation and multiple regression using SPSS</w:t>
            </w:r>
          </w:p>
          <w:p w:rsidR="002B6730" w:rsidRPr="007051B5" w:rsidRDefault="002B6730" w:rsidP="00E217DA">
            <w:pPr>
              <w:spacing w:after="0" w:line="240" w:lineRule="auto"/>
              <w:ind w:left="360" w:hanging="270"/>
              <w:rPr>
                <w:rFonts w:ascii="Arial" w:hAnsi="Arial" w:cs="Arial"/>
                <w:iCs/>
              </w:rPr>
            </w:pPr>
            <w:r>
              <w:rPr>
                <w:rFonts w:ascii="Arial" w:hAnsi="Arial" w:cs="Arial"/>
                <w:iCs/>
              </w:rPr>
              <w:t>3.2  Methods and procedures for quanlitative data analysis</w:t>
            </w:r>
          </w:p>
          <w:p w:rsidR="002B6730" w:rsidRDefault="002B6730" w:rsidP="00E217DA">
            <w:pPr>
              <w:spacing w:after="0" w:line="240" w:lineRule="auto"/>
              <w:ind w:left="360" w:hanging="270"/>
              <w:rPr>
                <w:rFonts w:ascii="Arial" w:hAnsi="Arial" w:cs="Arial"/>
                <w:lang w:eastAsia="en-MY"/>
              </w:rPr>
            </w:pPr>
            <w:r>
              <w:rPr>
                <w:rFonts w:ascii="Arial" w:hAnsi="Arial" w:cs="Arial"/>
                <w:lang w:eastAsia="en-MY"/>
              </w:rPr>
              <w:t>3.2.1 Thematic method</w:t>
            </w:r>
          </w:p>
          <w:p w:rsidR="002B6730" w:rsidRPr="00D340A1" w:rsidRDefault="002B6730" w:rsidP="00E217DA">
            <w:pPr>
              <w:spacing w:after="0" w:line="240" w:lineRule="auto"/>
              <w:ind w:left="360" w:hanging="270"/>
              <w:rPr>
                <w:rFonts w:ascii="Arial" w:hAnsi="Arial" w:cs="Arial"/>
                <w:lang w:eastAsia="en-MY"/>
              </w:rPr>
            </w:pPr>
            <w:r>
              <w:rPr>
                <w:rFonts w:ascii="Arial" w:hAnsi="Arial" w:cs="Arial"/>
                <w:lang w:eastAsia="en-MY"/>
              </w:rPr>
              <w:t xml:space="preserve">3.2.2 Procedures: </w:t>
            </w:r>
            <w:r w:rsidRPr="00D340A1">
              <w:rPr>
                <w:rFonts w:ascii="Arial" w:hAnsi="Arial" w:cs="Arial"/>
                <w:lang w:eastAsia="en-MY"/>
              </w:rPr>
              <w:t>Recording</w:t>
            </w:r>
            <w:r>
              <w:rPr>
                <w:rFonts w:ascii="Arial" w:hAnsi="Arial" w:cs="Arial"/>
                <w:lang w:eastAsia="en-MY"/>
              </w:rPr>
              <w:t xml:space="preserve"> and transcribing, translating, identifying themes/sub-themes, coding data, ,categorizing and organizing data by codes/themes, writing memo, reducing and displaying data</w:t>
            </w:r>
          </w:p>
          <w:p w:rsidR="002B6730" w:rsidRPr="00D340A1" w:rsidRDefault="002B6730" w:rsidP="00E217DA">
            <w:pPr>
              <w:spacing w:after="0" w:line="240" w:lineRule="auto"/>
              <w:ind w:left="360" w:hanging="270"/>
              <w:rPr>
                <w:rFonts w:ascii="Arial" w:hAnsi="Arial" w:cs="Arial"/>
                <w:lang w:eastAsia="en-MY"/>
              </w:rPr>
            </w:pPr>
            <w:r>
              <w:rPr>
                <w:rFonts w:ascii="Arial" w:hAnsi="Arial" w:cs="Arial"/>
                <w:iCs/>
              </w:rPr>
              <w:t xml:space="preserve">3.2.3 </w:t>
            </w:r>
            <w:r w:rsidRPr="00D340A1">
              <w:rPr>
                <w:rFonts w:ascii="Arial" w:hAnsi="Arial" w:cs="Arial"/>
                <w:iCs/>
              </w:rPr>
              <w:t xml:space="preserve"> </w:t>
            </w:r>
            <w:r w:rsidRPr="00D340A1">
              <w:rPr>
                <w:rFonts w:ascii="Arial" w:hAnsi="Arial" w:cs="Arial"/>
                <w:lang w:eastAsia="en-MY"/>
              </w:rPr>
              <w:t>Introduction to Software programs used in qualitative health research: Nvivo, Atlas ti</w:t>
            </w:r>
          </w:p>
          <w:p w:rsidR="002B6730" w:rsidRDefault="002B6730" w:rsidP="00E217DA">
            <w:pPr>
              <w:spacing w:after="0" w:line="240" w:lineRule="auto"/>
              <w:ind w:left="360" w:hanging="270"/>
              <w:rPr>
                <w:rFonts w:ascii="Arial" w:hAnsi="Arial" w:cs="Arial"/>
                <w:iCs/>
              </w:rPr>
            </w:pPr>
            <w:r w:rsidRPr="00D340A1">
              <w:rPr>
                <w:rFonts w:ascii="Arial" w:hAnsi="Arial" w:cs="Arial"/>
                <w:lang w:eastAsia="en-MY"/>
              </w:rPr>
              <w:t>3.</w:t>
            </w:r>
            <w:r>
              <w:rPr>
                <w:rFonts w:ascii="Arial" w:hAnsi="Arial" w:cs="Arial"/>
                <w:lang w:eastAsia="en-MY"/>
              </w:rPr>
              <w:t xml:space="preserve">2.4 </w:t>
            </w:r>
            <w:r w:rsidRPr="00D340A1">
              <w:rPr>
                <w:rFonts w:ascii="Arial" w:hAnsi="Arial" w:cs="Arial"/>
                <w:lang w:eastAsia="en-MY"/>
              </w:rPr>
              <w:t xml:space="preserve"> Application of m</w:t>
            </w:r>
            <w:r w:rsidRPr="00D340A1">
              <w:rPr>
                <w:rFonts w:ascii="Arial" w:hAnsi="Arial" w:cs="Arial"/>
                <w:iCs/>
              </w:rPr>
              <w:t>ixed methods in health education research-concept and application (Data triangulation)</w:t>
            </w:r>
          </w:p>
          <w:p w:rsidR="002B6730" w:rsidRPr="00D340A1" w:rsidRDefault="002B6730" w:rsidP="00E217DA">
            <w:pPr>
              <w:spacing w:after="0" w:line="240" w:lineRule="auto"/>
              <w:ind w:left="360" w:hanging="270"/>
              <w:rPr>
                <w:rFonts w:ascii="Arial" w:hAnsi="Arial" w:cs="Arial"/>
                <w:iCs/>
              </w:rPr>
            </w:pPr>
            <w:r>
              <w:rPr>
                <w:rFonts w:ascii="Arial" w:hAnsi="Arial" w:cs="Arial"/>
                <w:iCs/>
              </w:rPr>
              <w:t xml:space="preserve">3.2.5 </w:t>
            </w:r>
            <w:r w:rsidRPr="00D340A1">
              <w:rPr>
                <w:rFonts w:ascii="Arial" w:hAnsi="Arial" w:cs="Arial"/>
                <w:iCs/>
              </w:rPr>
              <w:t xml:space="preserve"> Biase</w:t>
            </w:r>
            <w:r>
              <w:rPr>
                <w:rFonts w:ascii="Arial" w:hAnsi="Arial" w:cs="Arial"/>
                <w:iCs/>
              </w:rPr>
              <w:t>s and errors in</w:t>
            </w:r>
            <w:r w:rsidRPr="00D340A1">
              <w:rPr>
                <w:rFonts w:ascii="Arial" w:hAnsi="Arial" w:cs="Arial"/>
                <w:iCs/>
              </w:rPr>
              <w:t xml:space="preserve"> research</w:t>
            </w:r>
            <w:r>
              <w:rPr>
                <w:rFonts w:ascii="Arial" w:hAnsi="Arial" w:cs="Arial"/>
                <w:iCs/>
              </w:rPr>
              <w:t xml:space="preserve"> process including data analysis and interpretation</w:t>
            </w:r>
          </w:p>
        </w:tc>
      </w:tr>
      <w:tr w:rsidR="002B6730" w:rsidRPr="00D340A1" w:rsidTr="00C50641">
        <w:tc>
          <w:tcPr>
            <w:tcW w:w="2041" w:type="pct"/>
            <w:tcBorders>
              <w:right w:val="single" w:sz="4" w:space="0" w:color="auto"/>
            </w:tcBorders>
          </w:tcPr>
          <w:p w:rsidR="002B6730" w:rsidRPr="00956C94" w:rsidRDefault="002B6730" w:rsidP="00A54435">
            <w:pPr>
              <w:numPr>
                <w:ilvl w:val="0"/>
                <w:numId w:val="250"/>
              </w:numPr>
              <w:spacing w:after="0" w:line="240" w:lineRule="auto"/>
              <w:ind w:left="360" w:hanging="270"/>
              <w:rPr>
                <w:rFonts w:ascii="Arial" w:hAnsi="Arial" w:cs="Arial"/>
                <w:iCs/>
              </w:rPr>
            </w:pPr>
            <w:r w:rsidRPr="00956C94">
              <w:rPr>
                <w:rFonts w:ascii="Arial" w:hAnsi="Arial" w:cs="Arial"/>
                <w:iCs/>
              </w:rPr>
              <w:t>Explain and apply basic steps of scientific report writing in thesis and research report</w:t>
            </w:r>
          </w:p>
          <w:p w:rsidR="002B6730" w:rsidRPr="00956C94" w:rsidRDefault="002B6730" w:rsidP="00A54435">
            <w:pPr>
              <w:numPr>
                <w:ilvl w:val="0"/>
                <w:numId w:val="250"/>
              </w:numPr>
              <w:spacing w:after="0" w:line="240" w:lineRule="auto"/>
              <w:ind w:left="360" w:hanging="270"/>
              <w:rPr>
                <w:rFonts w:ascii="Arial" w:hAnsi="Arial" w:cs="Arial"/>
                <w:iCs/>
              </w:rPr>
            </w:pPr>
            <w:r w:rsidRPr="00956C94">
              <w:rPr>
                <w:rFonts w:ascii="Arial" w:hAnsi="Arial" w:cs="Arial"/>
                <w:iCs/>
              </w:rPr>
              <w:t>Develop format and template of research report and articles in the process writing</w:t>
            </w:r>
          </w:p>
          <w:p w:rsidR="002B6730" w:rsidRDefault="002B6730" w:rsidP="00A54435">
            <w:pPr>
              <w:numPr>
                <w:ilvl w:val="0"/>
                <w:numId w:val="250"/>
              </w:numPr>
              <w:spacing w:after="0" w:line="240" w:lineRule="auto"/>
              <w:ind w:left="360" w:hanging="270"/>
              <w:rPr>
                <w:rFonts w:ascii="Arial" w:hAnsi="Arial" w:cs="Arial"/>
                <w:iCs/>
              </w:rPr>
            </w:pPr>
            <w:r w:rsidRPr="00956C94">
              <w:rPr>
                <w:rFonts w:ascii="Arial" w:hAnsi="Arial" w:cs="Arial"/>
                <w:iCs/>
              </w:rPr>
              <w:t>Apply writing tips while w</w:t>
            </w:r>
            <w:r>
              <w:rPr>
                <w:rFonts w:ascii="Arial" w:hAnsi="Arial" w:cs="Arial"/>
                <w:iCs/>
              </w:rPr>
              <w:t xml:space="preserve">riting abstract, interpretation, </w:t>
            </w:r>
            <w:r w:rsidRPr="00956C94">
              <w:rPr>
                <w:rFonts w:ascii="Arial" w:hAnsi="Arial" w:cs="Arial"/>
                <w:iCs/>
              </w:rPr>
              <w:t>discussion of findings, conclusion and recommendations</w:t>
            </w:r>
          </w:p>
          <w:p w:rsidR="002B6730" w:rsidRPr="00956C94" w:rsidRDefault="002B6730" w:rsidP="00A54435">
            <w:pPr>
              <w:numPr>
                <w:ilvl w:val="0"/>
                <w:numId w:val="250"/>
              </w:numPr>
              <w:spacing w:after="0" w:line="240" w:lineRule="auto"/>
              <w:ind w:left="360" w:hanging="270"/>
              <w:rPr>
                <w:rFonts w:ascii="Arial" w:hAnsi="Arial" w:cs="Arial"/>
                <w:iCs/>
              </w:rPr>
            </w:pPr>
            <w:r w:rsidRPr="00D340A1">
              <w:rPr>
                <w:rFonts w:ascii="Arial" w:hAnsi="Arial" w:cs="Arial"/>
                <w:iCs/>
              </w:rPr>
              <w:t xml:space="preserve">Explain factors that need to be considered while writing a research article for publication </w:t>
            </w:r>
          </w:p>
          <w:p w:rsidR="002B6730" w:rsidRPr="00956C94" w:rsidRDefault="002B6730" w:rsidP="00A54435">
            <w:pPr>
              <w:numPr>
                <w:ilvl w:val="0"/>
                <w:numId w:val="250"/>
              </w:numPr>
              <w:spacing w:after="0" w:line="240" w:lineRule="auto"/>
              <w:ind w:left="360" w:hanging="270"/>
              <w:rPr>
                <w:rFonts w:ascii="Arial" w:hAnsi="Arial" w:cs="Arial"/>
                <w:iCs/>
              </w:rPr>
            </w:pPr>
            <w:r w:rsidRPr="00956C94">
              <w:rPr>
                <w:rFonts w:ascii="Arial" w:hAnsi="Arial" w:cs="Arial"/>
                <w:iCs/>
              </w:rPr>
              <w:t>Write citation with sources and references using APA styles</w:t>
            </w:r>
          </w:p>
          <w:p w:rsidR="002B6730" w:rsidRPr="00956C94" w:rsidRDefault="002B6730" w:rsidP="00A54435">
            <w:pPr>
              <w:pStyle w:val="ListParagraph"/>
              <w:numPr>
                <w:ilvl w:val="0"/>
                <w:numId w:val="246"/>
              </w:numPr>
              <w:spacing w:after="0"/>
              <w:ind w:left="360" w:hanging="270"/>
              <w:jc w:val="left"/>
              <w:rPr>
                <w:rFonts w:ascii="Arial" w:hAnsi="Arial" w:cs="Arial"/>
                <w:iCs/>
              </w:rPr>
            </w:pPr>
            <w:r w:rsidRPr="00956C94">
              <w:rPr>
                <w:rFonts w:ascii="Arial" w:hAnsi="Arial" w:cs="Arial"/>
                <w:iCs/>
              </w:rPr>
              <w:t xml:space="preserve">Describe concept and important </w:t>
            </w:r>
            <w:r>
              <w:rPr>
                <w:rFonts w:ascii="Arial" w:hAnsi="Arial" w:cs="Arial"/>
                <w:iCs/>
              </w:rPr>
              <w:t xml:space="preserve">of ethics </w:t>
            </w:r>
            <w:r w:rsidRPr="00956C94">
              <w:rPr>
                <w:rFonts w:ascii="Arial" w:hAnsi="Arial" w:cs="Arial"/>
                <w:iCs/>
              </w:rPr>
              <w:t>in research</w:t>
            </w:r>
          </w:p>
          <w:p w:rsidR="002B6730" w:rsidRPr="00956C94" w:rsidRDefault="002B6730" w:rsidP="00A54435">
            <w:pPr>
              <w:pStyle w:val="ListParagraph"/>
              <w:numPr>
                <w:ilvl w:val="0"/>
                <w:numId w:val="246"/>
              </w:numPr>
              <w:spacing w:after="0"/>
              <w:ind w:left="360" w:hanging="270"/>
              <w:jc w:val="left"/>
              <w:rPr>
                <w:rFonts w:ascii="Arial" w:hAnsi="Arial" w:cs="Arial"/>
                <w:iCs/>
              </w:rPr>
            </w:pPr>
            <w:r w:rsidRPr="00956C94">
              <w:rPr>
                <w:rFonts w:ascii="Arial" w:hAnsi="Arial" w:cs="Arial"/>
                <w:iCs/>
              </w:rPr>
              <w:t>Explain process of taking informed consent</w:t>
            </w:r>
          </w:p>
          <w:p w:rsidR="002B6730" w:rsidRPr="00D340A1" w:rsidRDefault="002B6730" w:rsidP="00A54435">
            <w:pPr>
              <w:pStyle w:val="ListParagraph"/>
              <w:numPr>
                <w:ilvl w:val="0"/>
                <w:numId w:val="246"/>
              </w:numPr>
              <w:spacing w:after="0"/>
              <w:ind w:left="360" w:hanging="270"/>
              <w:jc w:val="left"/>
              <w:rPr>
                <w:rFonts w:ascii="Arial" w:hAnsi="Arial" w:cs="Arial"/>
                <w:b/>
                <w:iCs/>
              </w:rPr>
            </w:pPr>
            <w:r w:rsidRPr="00956C94">
              <w:rPr>
                <w:rFonts w:ascii="Arial" w:hAnsi="Arial" w:cs="Arial"/>
                <w:iCs/>
              </w:rPr>
              <w:t>Adopt measures for avoiding plagiarism in research writings</w:t>
            </w:r>
          </w:p>
        </w:tc>
        <w:tc>
          <w:tcPr>
            <w:tcW w:w="2959" w:type="pct"/>
            <w:tcBorders>
              <w:top w:val="single" w:sz="4" w:space="0" w:color="auto"/>
              <w:left w:val="single" w:sz="4" w:space="0" w:color="auto"/>
              <w:bottom w:val="single" w:sz="4" w:space="0" w:color="auto"/>
              <w:right w:val="single" w:sz="4" w:space="0" w:color="auto"/>
            </w:tcBorders>
          </w:tcPr>
          <w:p w:rsidR="002B6730" w:rsidRPr="007051B5" w:rsidRDefault="002B6730" w:rsidP="00E217DA">
            <w:pPr>
              <w:spacing w:after="0" w:line="240" w:lineRule="auto"/>
              <w:ind w:left="360" w:hanging="270"/>
              <w:rPr>
                <w:rFonts w:ascii="Arial" w:hAnsi="Arial" w:cs="Arial"/>
                <w:b/>
                <w:iCs/>
              </w:rPr>
            </w:pPr>
            <w:r w:rsidRPr="007051B5">
              <w:rPr>
                <w:rFonts w:ascii="Arial" w:hAnsi="Arial" w:cs="Arial"/>
                <w:b/>
                <w:iCs/>
              </w:rPr>
              <w:t>Unit V: Basics of writing Research Report and Ethics in Health Education Research</w:t>
            </w:r>
            <w:r>
              <w:rPr>
                <w:rFonts w:ascii="Arial" w:hAnsi="Arial" w:cs="Arial"/>
                <w:b/>
                <w:iCs/>
              </w:rPr>
              <w:t xml:space="preserve"> (8)</w:t>
            </w:r>
          </w:p>
          <w:p w:rsidR="002B6730" w:rsidRDefault="002B6730" w:rsidP="00A54435">
            <w:pPr>
              <w:numPr>
                <w:ilvl w:val="1"/>
                <w:numId w:val="248"/>
              </w:numPr>
              <w:spacing w:after="0" w:line="240" w:lineRule="auto"/>
              <w:ind w:left="360" w:hanging="270"/>
              <w:rPr>
                <w:rFonts w:ascii="Arial" w:hAnsi="Arial" w:cs="Arial"/>
                <w:iCs/>
              </w:rPr>
            </w:pPr>
            <w:r>
              <w:rPr>
                <w:rFonts w:ascii="Arial" w:hAnsi="Arial" w:cs="Arial"/>
                <w:iCs/>
              </w:rPr>
              <w:t>Basics of research report/scientific writing</w:t>
            </w:r>
          </w:p>
          <w:p w:rsidR="002B6730" w:rsidRPr="005304C6" w:rsidRDefault="002B6730" w:rsidP="00A54435">
            <w:pPr>
              <w:numPr>
                <w:ilvl w:val="2"/>
                <w:numId w:val="249"/>
              </w:numPr>
              <w:spacing w:after="0" w:line="240" w:lineRule="auto"/>
              <w:ind w:left="360" w:hanging="270"/>
              <w:rPr>
                <w:rFonts w:ascii="Arial" w:hAnsi="Arial" w:cs="Arial"/>
                <w:iCs/>
              </w:rPr>
            </w:pPr>
            <w:r w:rsidRPr="005304C6">
              <w:rPr>
                <w:rFonts w:ascii="Arial" w:hAnsi="Arial" w:cs="Arial"/>
                <w:iCs/>
              </w:rPr>
              <w:t>Basic steps of scientific report/thesis and article writing</w:t>
            </w:r>
          </w:p>
          <w:p w:rsidR="002B6730" w:rsidRPr="00D340A1" w:rsidRDefault="002B6730" w:rsidP="00A54435">
            <w:pPr>
              <w:numPr>
                <w:ilvl w:val="2"/>
                <w:numId w:val="249"/>
              </w:numPr>
              <w:spacing w:after="0" w:line="240" w:lineRule="auto"/>
              <w:ind w:left="360" w:hanging="270"/>
              <w:rPr>
                <w:rFonts w:ascii="Arial" w:hAnsi="Arial" w:cs="Arial"/>
                <w:iCs/>
              </w:rPr>
            </w:pPr>
            <w:r w:rsidRPr="00D340A1">
              <w:rPr>
                <w:rFonts w:ascii="Arial" w:hAnsi="Arial" w:cs="Arial"/>
                <w:iCs/>
              </w:rPr>
              <w:t>Developing format/template of thesis and research report/articles</w:t>
            </w:r>
          </w:p>
          <w:p w:rsidR="002B6730" w:rsidRPr="00D340A1" w:rsidRDefault="002B6730" w:rsidP="00A54435">
            <w:pPr>
              <w:numPr>
                <w:ilvl w:val="2"/>
                <w:numId w:val="249"/>
              </w:numPr>
              <w:spacing w:after="0" w:line="240" w:lineRule="auto"/>
              <w:ind w:left="360" w:hanging="270"/>
              <w:rPr>
                <w:rFonts w:ascii="Arial" w:hAnsi="Arial" w:cs="Arial"/>
                <w:iCs/>
              </w:rPr>
            </w:pPr>
            <w:r w:rsidRPr="00D340A1">
              <w:rPr>
                <w:rFonts w:ascii="Arial" w:hAnsi="Arial" w:cs="Arial"/>
                <w:iCs/>
              </w:rPr>
              <w:t>Tips for writing abstracts, interpretation and discussion of findings, conclusion and recommendation</w:t>
            </w:r>
          </w:p>
          <w:p w:rsidR="002B6730" w:rsidRPr="005304C6" w:rsidRDefault="002B6730" w:rsidP="00A54435">
            <w:pPr>
              <w:numPr>
                <w:ilvl w:val="2"/>
                <w:numId w:val="249"/>
              </w:numPr>
              <w:spacing w:after="0" w:line="240" w:lineRule="auto"/>
              <w:ind w:left="360" w:hanging="270"/>
              <w:rPr>
                <w:rFonts w:ascii="Arial" w:hAnsi="Arial" w:cs="Arial"/>
                <w:iCs/>
              </w:rPr>
            </w:pPr>
            <w:r w:rsidRPr="00D340A1">
              <w:rPr>
                <w:rFonts w:ascii="Arial" w:hAnsi="Arial" w:cs="Arial"/>
              </w:rPr>
              <w:t>Techniques of citation and referencing using</w:t>
            </w:r>
            <w:r>
              <w:rPr>
                <w:rFonts w:ascii="Arial" w:hAnsi="Arial" w:cs="Arial"/>
              </w:rPr>
              <w:t xml:space="preserve"> APA style</w:t>
            </w:r>
          </w:p>
          <w:p w:rsidR="002B6730" w:rsidRPr="00D340A1" w:rsidRDefault="002B6730" w:rsidP="00E217DA">
            <w:pPr>
              <w:spacing w:after="0" w:line="240" w:lineRule="auto"/>
              <w:ind w:left="360" w:hanging="270"/>
              <w:rPr>
                <w:rFonts w:ascii="Arial" w:hAnsi="Arial" w:cs="Arial"/>
                <w:iCs/>
              </w:rPr>
            </w:pPr>
            <w:r>
              <w:rPr>
                <w:rFonts w:ascii="Arial" w:hAnsi="Arial" w:cs="Arial"/>
                <w:iCs/>
              </w:rPr>
              <w:t xml:space="preserve">4.2 </w:t>
            </w:r>
            <w:r w:rsidRPr="00D340A1">
              <w:rPr>
                <w:rFonts w:ascii="Arial" w:hAnsi="Arial" w:cs="Arial"/>
                <w:iCs/>
              </w:rPr>
              <w:t>Ethics in Health Education Research</w:t>
            </w:r>
          </w:p>
          <w:p w:rsidR="002B6730" w:rsidRPr="00D340A1" w:rsidRDefault="002B6730" w:rsidP="00E217DA">
            <w:pPr>
              <w:spacing w:after="0" w:line="240" w:lineRule="auto"/>
              <w:ind w:left="360" w:hanging="270"/>
              <w:rPr>
                <w:rFonts w:ascii="Arial" w:hAnsi="Arial" w:cs="Arial"/>
                <w:iCs/>
              </w:rPr>
            </w:pPr>
            <w:r w:rsidRPr="00D340A1">
              <w:rPr>
                <w:rFonts w:ascii="Arial" w:hAnsi="Arial" w:cs="Arial"/>
                <w:iCs/>
              </w:rPr>
              <w:t xml:space="preserve"> 4</w:t>
            </w:r>
            <w:r>
              <w:rPr>
                <w:rFonts w:ascii="Arial" w:hAnsi="Arial" w:cs="Arial"/>
                <w:iCs/>
              </w:rPr>
              <w:t>.2. 1 Concept and importance of ethics in health research</w:t>
            </w:r>
          </w:p>
          <w:p w:rsidR="002B6730" w:rsidRPr="00D340A1" w:rsidRDefault="002B6730" w:rsidP="00E217DA">
            <w:pPr>
              <w:spacing w:after="0" w:line="240" w:lineRule="auto"/>
              <w:ind w:left="360" w:hanging="270"/>
              <w:rPr>
                <w:rFonts w:ascii="Arial" w:hAnsi="Arial" w:cs="Arial"/>
                <w:iCs/>
              </w:rPr>
            </w:pPr>
            <w:r w:rsidRPr="00D340A1">
              <w:rPr>
                <w:rFonts w:ascii="Arial" w:hAnsi="Arial" w:cs="Arial"/>
                <w:iCs/>
              </w:rPr>
              <w:t>4</w:t>
            </w:r>
            <w:r>
              <w:rPr>
                <w:rFonts w:ascii="Arial" w:hAnsi="Arial" w:cs="Arial"/>
                <w:iCs/>
              </w:rPr>
              <w:t xml:space="preserve">.2.2 </w:t>
            </w:r>
            <w:r w:rsidRPr="00D340A1">
              <w:rPr>
                <w:rFonts w:ascii="Arial" w:hAnsi="Arial" w:cs="Arial"/>
                <w:iCs/>
              </w:rPr>
              <w:t xml:space="preserve"> Informed consent and confidentiality</w:t>
            </w:r>
          </w:p>
          <w:p w:rsidR="002B6730" w:rsidRDefault="002B6730" w:rsidP="00E217DA">
            <w:pPr>
              <w:spacing w:after="0" w:line="240" w:lineRule="auto"/>
              <w:ind w:left="360" w:hanging="270"/>
              <w:rPr>
                <w:rFonts w:ascii="Arial" w:hAnsi="Arial" w:cs="Arial"/>
                <w:iCs/>
              </w:rPr>
            </w:pPr>
            <w:r w:rsidRPr="00D340A1">
              <w:rPr>
                <w:rFonts w:ascii="Arial" w:hAnsi="Arial" w:cs="Arial"/>
                <w:iCs/>
              </w:rPr>
              <w:t>4</w:t>
            </w:r>
            <w:r>
              <w:rPr>
                <w:rFonts w:ascii="Arial" w:hAnsi="Arial" w:cs="Arial"/>
                <w:iCs/>
              </w:rPr>
              <w:t xml:space="preserve">.2.3 </w:t>
            </w:r>
            <w:r w:rsidRPr="00D340A1">
              <w:rPr>
                <w:rFonts w:ascii="Arial" w:hAnsi="Arial" w:cs="Arial"/>
                <w:iCs/>
              </w:rPr>
              <w:t xml:space="preserve"> Incentives for participation</w:t>
            </w:r>
            <w:r>
              <w:rPr>
                <w:rFonts w:ascii="Arial" w:hAnsi="Arial" w:cs="Arial"/>
                <w:iCs/>
              </w:rPr>
              <w:t xml:space="preserve"> and i</w:t>
            </w:r>
            <w:r w:rsidRPr="00D340A1">
              <w:rPr>
                <w:rFonts w:ascii="Arial" w:hAnsi="Arial" w:cs="Arial"/>
                <w:iCs/>
              </w:rPr>
              <w:t>nvolving vulnerable participants</w:t>
            </w:r>
          </w:p>
          <w:p w:rsidR="002B6730" w:rsidRDefault="002B6730" w:rsidP="00E217DA">
            <w:pPr>
              <w:spacing w:after="0" w:line="240" w:lineRule="auto"/>
              <w:ind w:left="360" w:hanging="270"/>
              <w:rPr>
                <w:rFonts w:ascii="Arial" w:hAnsi="Arial" w:cs="Arial"/>
                <w:iCs/>
              </w:rPr>
            </w:pPr>
            <w:r>
              <w:rPr>
                <w:rFonts w:ascii="Arial" w:hAnsi="Arial" w:cs="Arial"/>
                <w:iCs/>
              </w:rPr>
              <w:t xml:space="preserve">4.2.4  </w:t>
            </w:r>
            <w:r w:rsidRPr="00D340A1">
              <w:rPr>
                <w:rFonts w:ascii="Arial" w:hAnsi="Arial" w:cs="Arial"/>
                <w:iCs/>
              </w:rPr>
              <w:t>Ethical Guidelines</w:t>
            </w:r>
            <w:r>
              <w:rPr>
                <w:rFonts w:ascii="Arial" w:hAnsi="Arial" w:cs="Arial"/>
                <w:iCs/>
              </w:rPr>
              <w:t xml:space="preserve"> for health research in Nepal</w:t>
            </w:r>
          </w:p>
          <w:p w:rsidR="002B6730" w:rsidRPr="00D340A1" w:rsidRDefault="002B6730" w:rsidP="00E217DA">
            <w:pPr>
              <w:spacing w:after="0" w:line="240" w:lineRule="auto"/>
              <w:ind w:left="360" w:hanging="270"/>
              <w:rPr>
                <w:rFonts w:ascii="Arial" w:hAnsi="Arial" w:cs="Arial"/>
                <w:iCs/>
              </w:rPr>
            </w:pPr>
            <w:r>
              <w:rPr>
                <w:rFonts w:ascii="Arial" w:hAnsi="Arial" w:cs="Arial"/>
                <w:iCs/>
              </w:rPr>
              <w:t>4.2.5</w:t>
            </w:r>
            <w:r w:rsidRPr="00D340A1">
              <w:rPr>
                <w:rFonts w:ascii="Arial" w:hAnsi="Arial" w:cs="Arial"/>
                <w:iCs/>
              </w:rPr>
              <w:t xml:space="preserve"> Plagiarism in health education research</w:t>
            </w:r>
          </w:p>
          <w:p w:rsidR="002B6730" w:rsidRPr="00D340A1" w:rsidRDefault="002B6730" w:rsidP="00C319DD">
            <w:pPr>
              <w:spacing w:after="0" w:line="240" w:lineRule="auto"/>
              <w:ind w:left="360" w:right="226" w:hanging="270"/>
              <w:rPr>
                <w:rFonts w:ascii="Arial" w:hAnsi="Arial" w:cs="Arial"/>
                <w:iCs/>
              </w:rPr>
            </w:pPr>
          </w:p>
        </w:tc>
      </w:tr>
    </w:tbl>
    <w:p w:rsidR="002B6730" w:rsidRPr="00D340A1" w:rsidRDefault="002B6730" w:rsidP="002B6730">
      <w:pPr>
        <w:spacing w:after="0" w:line="240" w:lineRule="auto"/>
        <w:ind w:left="360" w:hanging="270"/>
        <w:rPr>
          <w:rFonts w:ascii="Arial" w:hAnsi="Arial" w:cs="Arial"/>
          <w:i/>
        </w:rPr>
      </w:pPr>
    </w:p>
    <w:p w:rsidR="002B6730" w:rsidRPr="00D340A1" w:rsidRDefault="002B6730" w:rsidP="002B6730">
      <w:pPr>
        <w:spacing w:after="0" w:line="240" w:lineRule="auto"/>
        <w:ind w:left="360" w:hanging="270"/>
        <w:rPr>
          <w:rFonts w:ascii="Arial" w:hAnsi="Arial" w:cs="Arial"/>
          <w:i/>
        </w:rPr>
      </w:pPr>
      <w:r w:rsidRPr="00D340A1">
        <w:rPr>
          <w:rFonts w:ascii="Arial" w:hAnsi="Arial" w:cs="Arial"/>
          <w:i/>
        </w:rPr>
        <w:t>Note: The figure in the parenthesis indicate the approximate periods for the perspective units</w:t>
      </w:r>
    </w:p>
    <w:p w:rsidR="002B6730" w:rsidRPr="00D340A1" w:rsidRDefault="002B6730" w:rsidP="002B6730">
      <w:pPr>
        <w:spacing w:after="0" w:line="240" w:lineRule="auto"/>
        <w:ind w:left="360" w:hanging="270"/>
        <w:rPr>
          <w:rFonts w:ascii="Arial" w:hAnsi="Arial" w:cs="Arial"/>
          <w:b/>
          <w:iCs/>
        </w:rPr>
      </w:pPr>
    </w:p>
    <w:p w:rsidR="00EA27D3" w:rsidRDefault="00EA27D3" w:rsidP="002B6730">
      <w:pPr>
        <w:spacing w:after="0" w:line="240" w:lineRule="auto"/>
        <w:ind w:left="360" w:hanging="270"/>
        <w:rPr>
          <w:rFonts w:ascii="Arial" w:hAnsi="Arial" w:cs="Arial"/>
          <w:b/>
          <w:iCs/>
        </w:rPr>
      </w:pPr>
    </w:p>
    <w:p w:rsidR="002B6730" w:rsidRPr="00D340A1" w:rsidRDefault="002B6730" w:rsidP="002B6730">
      <w:pPr>
        <w:spacing w:after="0" w:line="240" w:lineRule="auto"/>
        <w:ind w:left="360" w:hanging="270"/>
        <w:rPr>
          <w:rFonts w:ascii="Arial" w:hAnsi="Arial" w:cs="Arial"/>
          <w:b/>
          <w:iCs/>
        </w:rPr>
      </w:pPr>
      <w:r w:rsidRPr="00D340A1">
        <w:rPr>
          <w:rFonts w:ascii="Arial" w:hAnsi="Arial" w:cs="Arial"/>
          <w:b/>
          <w:iCs/>
        </w:rPr>
        <w:t>4. Methods/Instructional Techniques</w:t>
      </w:r>
    </w:p>
    <w:p w:rsidR="002B6730" w:rsidRPr="00D340A1" w:rsidRDefault="002B6730" w:rsidP="002B6730">
      <w:pPr>
        <w:spacing w:after="0" w:line="240" w:lineRule="auto"/>
        <w:ind w:left="360" w:hanging="270"/>
        <w:jc w:val="both"/>
        <w:rPr>
          <w:rStyle w:val="PageNumber"/>
          <w:rFonts w:ascii="Arial" w:hAnsi="Arial" w:cs="Arial"/>
        </w:rPr>
      </w:pPr>
      <w:r w:rsidRPr="00D340A1">
        <w:rPr>
          <w:rStyle w:val="PageNumber"/>
          <w:rFonts w:ascii="Arial" w:hAnsi="Arial" w:cs="Arial"/>
        </w:rPr>
        <w:t>The instructional techniques for this course comprise both general and specific methods</w:t>
      </w:r>
    </w:p>
    <w:p w:rsidR="002B6730" w:rsidRPr="00D340A1" w:rsidRDefault="002B6730" w:rsidP="002B6730">
      <w:pPr>
        <w:spacing w:after="0" w:line="240" w:lineRule="auto"/>
        <w:ind w:left="360" w:hanging="270"/>
        <w:rPr>
          <w:rFonts w:ascii="Arial" w:hAnsi="Arial" w:cs="Arial"/>
          <w:b/>
        </w:rPr>
      </w:pPr>
      <w:r w:rsidRPr="00D340A1">
        <w:rPr>
          <w:rFonts w:ascii="Arial" w:hAnsi="Arial" w:cs="Arial"/>
          <w:b/>
        </w:rPr>
        <w:t>4.1 General Instructional Techniques</w:t>
      </w:r>
    </w:p>
    <w:p w:rsidR="002B6730" w:rsidRPr="00D340A1" w:rsidRDefault="002B6730" w:rsidP="00A54435">
      <w:pPr>
        <w:numPr>
          <w:ilvl w:val="0"/>
          <w:numId w:val="228"/>
        </w:numPr>
        <w:suppressAutoHyphens/>
        <w:spacing w:after="0" w:line="240" w:lineRule="auto"/>
        <w:rPr>
          <w:rFonts w:ascii="Arial" w:hAnsi="Arial" w:cs="Arial"/>
        </w:rPr>
      </w:pPr>
      <w:r w:rsidRPr="00D340A1">
        <w:rPr>
          <w:rFonts w:ascii="Arial" w:hAnsi="Arial" w:cs="Arial"/>
        </w:rPr>
        <w:t>Lectures</w:t>
      </w:r>
    </w:p>
    <w:p w:rsidR="002B6730" w:rsidRPr="00D340A1" w:rsidRDefault="002B6730" w:rsidP="00A54435">
      <w:pPr>
        <w:numPr>
          <w:ilvl w:val="0"/>
          <w:numId w:val="228"/>
        </w:numPr>
        <w:suppressAutoHyphens/>
        <w:spacing w:after="0" w:line="240" w:lineRule="auto"/>
        <w:rPr>
          <w:rFonts w:ascii="Arial" w:hAnsi="Arial" w:cs="Arial"/>
        </w:rPr>
      </w:pPr>
      <w:r w:rsidRPr="00D340A1">
        <w:rPr>
          <w:rFonts w:ascii="Arial" w:hAnsi="Arial" w:cs="Arial"/>
        </w:rPr>
        <w:t>Group discussions and presentations</w:t>
      </w:r>
    </w:p>
    <w:p w:rsidR="002B6730" w:rsidRPr="00D340A1" w:rsidRDefault="002B6730" w:rsidP="00A54435">
      <w:pPr>
        <w:numPr>
          <w:ilvl w:val="0"/>
          <w:numId w:val="228"/>
        </w:numPr>
        <w:suppressAutoHyphens/>
        <w:spacing w:after="0" w:line="240" w:lineRule="auto"/>
        <w:rPr>
          <w:rFonts w:ascii="Arial" w:hAnsi="Arial" w:cs="Arial"/>
        </w:rPr>
      </w:pPr>
      <w:r w:rsidRPr="00D340A1">
        <w:rPr>
          <w:rFonts w:ascii="Arial" w:hAnsi="Arial" w:cs="Arial"/>
        </w:rPr>
        <w:t xml:space="preserve">Guest speeches </w:t>
      </w:r>
    </w:p>
    <w:p w:rsidR="002B6730" w:rsidRPr="00D340A1" w:rsidRDefault="002B6730" w:rsidP="00A54435">
      <w:pPr>
        <w:numPr>
          <w:ilvl w:val="0"/>
          <w:numId w:val="228"/>
        </w:numPr>
        <w:suppressAutoHyphens/>
        <w:spacing w:after="0" w:line="240" w:lineRule="auto"/>
        <w:rPr>
          <w:rFonts w:ascii="Arial" w:hAnsi="Arial" w:cs="Arial"/>
        </w:rPr>
      </w:pPr>
      <w:r w:rsidRPr="00D340A1">
        <w:rPr>
          <w:rFonts w:ascii="Arial" w:hAnsi="Arial" w:cs="Arial"/>
        </w:rPr>
        <w:t xml:space="preserve">Reviews of research papers </w:t>
      </w:r>
    </w:p>
    <w:p w:rsidR="002B6730" w:rsidRPr="00D340A1" w:rsidRDefault="002B6730" w:rsidP="00A54435">
      <w:pPr>
        <w:numPr>
          <w:ilvl w:val="0"/>
          <w:numId w:val="228"/>
        </w:numPr>
        <w:suppressAutoHyphens/>
        <w:spacing w:after="0" w:line="240" w:lineRule="auto"/>
        <w:rPr>
          <w:rFonts w:ascii="Arial" w:hAnsi="Arial" w:cs="Arial"/>
        </w:rPr>
      </w:pPr>
      <w:r w:rsidRPr="00D340A1">
        <w:rPr>
          <w:rFonts w:ascii="Arial" w:hAnsi="Arial" w:cs="Arial"/>
        </w:rPr>
        <w:t>Library visits</w:t>
      </w:r>
    </w:p>
    <w:p w:rsidR="002B6730" w:rsidRPr="00D340A1" w:rsidRDefault="002B6730" w:rsidP="00A54435">
      <w:pPr>
        <w:numPr>
          <w:ilvl w:val="0"/>
          <w:numId w:val="228"/>
        </w:numPr>
        <w:suppressAutoHyphens/>
        <w:spacing w:after="0" w:line="240" w:lineRule="auto"/>
        <w:rPr>
          <w:rFonts w:ascii="Arial" w:hAnsi="Arial" w:cs="Arial"/>
        </w:rPr>
      </w:pPr>
      <w:r w:rsidRPr="00D340A1">
        <w:rPr>
          <w:rFonts w:ascii="Arial" w:hAnsi="Arial" w:cs="Arial"/>
        </w:rPr>
        <w:t>Home assignments</w:t>
      </w:r>
    </w:p>
    <w:p w:rsidR="002B6730" w:rsidRPr="00D340A1" w:rsidRDefault="002B6730" w:rsidP="002B6730">
      <w:pPr>
        <w:spacing w:after="0" w:line="240" w:lineRule="auto"/>
        <w:rPr>
          <w:rFonts w:ascii="Arial" w:hAnsi="Arial" w:cs="Arial"/>
          <w:b/>
        </w:rPr>
      </w:pPr>
    </w:p>
    <w:p w:rsidR="002B6730" w:rsidRPr="00D340A1" w:rsidRDefault="002B6730" w:rsidP="002B6730">
      <w:pPr>
        <w:spacing w:after="0" w:line="240" w:lineRule="auto"/>
        <w:rPr>
          <w:rFonts w:ascii="Arial" w:hAnsi="Arial" w:cs="Arial"/>
          <w:b/>
        </w:rPr>
      </w:pPr>
      <w:r w:rsidRPr="00D340A1">
        <w:rPr>
          <w:rFonts w:ascii="Arial" w:hAnsi="Arial" w:cs="Arial"/>
          <w:b/>
        </w:rPr>
        <w:t>4.2 Specific Instructional Techniques</w:t>
      </w:r>
    </w:p>
    <w:p w:rsidR="002B6730" w:rsidRPr="00D340A1" w:rsidRDefault="002B6730" w:rsidP="002B6730">
      <w:pPr>
        <w:spacing w:after="0" w:line="240" w:lineRule="auto"/>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4"/>
        <w:gridCol w:w="8370"/>
      </w:tblGrid>
      <w:tr w:rsidR="002B6730" w:rsidRPr="00D340A1" w:rsidTr="00E217DA">
        <w:tc>
          <w:tcPr>
            <w:tcW w:w="540" w:type="dxa"/>
          </w:tcPr>
          <w:p w:rsidR="002B6730" w:rsidRPr="00D340A1" w:rsidRDefault="002B6730" w:rsidP="00E217DA">
            <w:pPr>
              <w:spacing w:after="0" w:line="240" w:lineRule="auto"/>
              <w:jc w:val="both"/>
              <w:rPr>
                <w:rFonts w:ascii="Arial" w:hAnsi="Arial" w:cs="Arial"/>
                <w:b/>
              </w:rPr>
            </w:pPr>
            <w:r w:rsidRPr="00D340A1">
              <w:rPr>
                <w:rFonts w:ascii="Arial" w:hAnsi="Arial" w:cs="Arial"/>
                <w:b/>
              </w:rPr>
              <w:t>Unit</w:t>
            </w:r>
          </w:p>
        </w:tc>
        <w:tc>
          <w:tcPr>
            <w:tcW w:w="8370" w:type="dxa"/>
          </w:tcPr>
          <w:p w:rsidR="002B6730" w:rsidRPr="00D340A1" w:rsidRDefault="002B6730" w:rsidP="00E217DA">
            <w:pPr>
              <w:spacing w:after="0" w:line="240" w:lineRule="auto"/>
              <w:jc w:val="both"/>
              <w:rPr>
                <w:rFonts w:ascii="Arial" w:hAnsi="Arial" w:cs="Arial"/>
                <w:b/>
              </w:rPr>
            </w:pPr>
            <w:r w:rsidRPr="00D340A1">
              <w:rPr>
                <w:rFonts w:ascii="Arial" w:hAnsi="Arial" w:cs="Arial"/>
                <w:b/>
              </w:rPr>
              <w:t xml:space="preserve">Activity and instructional techniques </w:t>
            </w:r>
          </w:p>
        </w:tc>
      </w:tr>
      <w:tr w:rsidR="002B6730" w:rsidRPr="00D340A1" w:rsidTr="00E217DA">
        <w:trPr>
          <w:trHeight w:val="350"/>
        </w:trPr>
        <w:tc>
          <w:tcPr>
            <w:tcW w:w="540" w:type="dxa"/>
          </w:tcPr>
          <w:p w:rsidR="002B6730" w:rsidRPr="00D340A1" w:rsidRDefault="002B6730" w:rsidP="00E217DA">
            <w:pPr>
              <w:spacing w:after="0" w:line="240" w:lineRule="auto"/>
              <w:jc w:val="both"/>
              <w:rPr>
                <w:rFonts w:ascii="Arial" w:hAnsi="Arial" w:cs="Arial"/>
              </w:rPr>
            </w:pPr>
            <w:r w:rsidRPr="00D340A1">
              <w:rPr>
                <w:rFonts w:ascii="Arial" w:hAnsi="Arial" w:cs="Arial"/>
              </w:rPr>
              <w:t>1.</w:t>
            </w:r>
          </w:p>
        </w:tc>
        <w:tc>
          <w:tcPr>
            <w:tcW w:w="8370" w:type="dxa"/>
          </w:tcPr>
          <w:p w:rsidR="002B6730" w:rsidRPr="00D340A1" w:rsidRDefault="002B6730" w:rsidP="00E217DA">
            <w:pPr>
              <w:spacing w:after="0" w:line="240" w:lineRule="auto"/>
              <w:jc w:val="both"/>
              <w:rPr>
                <w:rFonts w:ascii="Arial" w:hAnsi="Arial" w:cs="Arial"/>
              </w:rPr>
            </w:pPr>
            <w:r w:rsidRPr="00D340A1">
              <w:rPr>
                <w:rFonts w:ascii="Arial" w:hAnsi="Arial" w:cs="Arial"/>
              </w:rPr>
              <w:t>The teacher will pose the class short questions on basic process of health education research and discuss on them one after another. S/He will remind students of the research designs and present them with question-answer approach. The teacher will demonstrate literature search methods using key word search methods and Boolian operators. The teacher will give home assignment to each student to develop sample of research tools and present in the class.</w:t>
            </w:r>
          </w:p>
          <w:p w:rsidR="002B6730" w:rsidRPr="00D340A1" w:rsidRDefault="002B6730" w:rsidP="00E217DA">
            <w:pPr>
              <w:spacing w:after="0" w:line="240" w:lineRule="auto"/>
              <w:jc w:val="both"/>
              <w:rPr>
                <w:rFonts w:ascii="Arial" w:hAnsi="Arial" w:cs="Arial"/>
              </w:rPr>
            </w:pPr>
            <w:r w:rsidRPr="00D340A1">
              <w:rPr>
                <w:rFonts w:ascii="Arial" w:hAnsi="Arial" w:cs="Arial"/>
              </w:rPr>
              <w:t>The students will practice formulating research questions and hypothesis in the class. They will also discuss on methods of testing the hypothesis.</w:t>
            </w:r>
          </w:p>
          <w:p w:rsidR="002B6730" w:rsidRPr="00D340A1" w:rsidRDefault="002B6730" w:rsidP="00E217DA">
            <w:pPr>
              <w:spacing w:after="0" w:line="240" w:lineRule="auto"/>
              <w:jc w:val="both"/>
              <w:rPr>
                <w:rFonts w:ascii="Arial" w:hAnsi="Arial" w:cs="Arial"/>
              </w:rPr>
            </w:pPr>
          </w:p>
          <w:p w:rsidR="002B6730" w:rsidRPr="00D340A1" w:rsidRDefault="002B6730" w:rsidP="00E217DA">
            <w:pPr>
              <w:spacing w:after="0" w:line="240" w:lineRule="auto"/>
              <w:jc w:val="both"/>
              <w:rPr>
                <w:rFonts w:ascii="Arial" w:hAnsi="Arial" w:cs="Arial"/>
              </w:rPr>
            </w:pPr>
            <w:r w:rsidRPr="00D340A1">
              <w:rPr>
                <w:rFonts w:ascii="Arial" w:hAnsi="Arial" w:cs="Arial"/>
              </w:rPr>
              <w:t>The teacher will present examples of dummy tables and framework for qualitative data analysis including data triangulation methods. The potential biases on health research will be discussed. Components of research proposal and tips on thesis writing will be presented. The students will review articles on writing thesis, articles and references/bibliography. The teacher will provide research papers to student groups and ask them to review data presentation and analysis methods including statistical analysis. The students will present group report, which will be followed by discussions and teacher comments. The teacher will give home assignment to individual students, where necessary.</w:t>
            </w:r>
          </w:p>
        </w:tc>
      </w:tr>
      <w:tr w:rsidR="002B6730" w:rsidRPr="00D340A1" w:rsidTr="00E217DA">
        <w:tc>
          <w:tcPr>
            <w:tcW w:w="540" w:type="dxa"/>
          </w:tcPr>
          <w:p w:rsidR="002B6730" w:rsidRPr="00D340A1" w:rsidRDefault="002B6730" w:rsidP="00E217DA">
            <w:pPr>
              <w:spacing w:after="0" w:line="240" w:lineRule="auto"/>
              <w:jc w:val="both"/>
              <w:rPr>
                <w:rFonts w:ascii="Arial" w:hAnsi="Arial" w:cs="Arial"/>
              </w:rPr>
            </w:pPr>
            <w:r w:rsidRPr="00D340A1">
              <w:rPr>
                <w:rFonts w:ascii="Arial" w:hAnsi="Arial" w:cs="Arial"/>
              </w:rPr>
              <w:t>2.</w:t>
            </w:r>
          </w:p>
        </w:tc>
        <w:tc>
          <w:tcPr>
            <w:tcW w:w="8370" w:type="dxa"/>
          </w:tcPr>
          <w:p w:rsidR="002B6730" w:rsidRPr="00D340A1" w:rsidRDefault="002B6730" w:rsidP="00E217DA">
            <w:pPr>
              <w:spacing w:after="0" w:line="240" w:lineRule="auto"/>
              <w:jc w:val="both"/>
              <w:rPr>
                <w:rFonts w:ascii="Arial" w:hAnsi="Arial" w:cs="Arial"/>
              </w:rPr>
            </w:pPr>
            <w:r w:rsidRPr="00D340A1">
              <w:rPr>
                <w:rFonts w:ascii="Arial" w:hAnsi="Arial" w:cs="Arial"/>
              </w:rPr>
              <w:t>As this unit focuses on building students' abilities in understanding and hands on skills in developing data collection tools both in qualitative and quantitative research. The teacher will, in addition to mini lectures and class discussions, present practical examples of data sets to students and challenge them to analyze data using appropriate methods. Students will read and review three qualitative research articles and compose brief reports detailing the articles’ main methodological features. After completing the three individual reviews students will compare and contrast the quality of the three articles.</w:t>
            </w:r>
          </w:p>
        </w:tc>
      </w:tr>
      <w:tr w:rsidR="002B6730" w:rsidRPr="00D340A1" w:rsidTr="00E217DA">
        <w:tc>
          <w:tcPr>
            <w:tcW w:w="540" w:type="dxa"/>
          </w:tcPr>
          <w:p w:rsidR="002B6730" w:rsidRPr="00D340A1" w:rsidRDefault="002B6730" w:rsidP="00E217DA">
            <w:pPr>
              <w:spacing w:after="0" w:line="240" w:lineRule="auto"/>
              <w:jc w:val="both"/>
              <w:rPr>
                <w:rFonts w:ascii="Arial" w:hAnsi="Arial" w:cs="Arial"/>
              </w:rPr>
            </w:pPr>
            <w:r w:rsidRPr="00D340A1">
              <w:rPr>
                <w:rFonts w:ascii="Arial" w:hAnsi="Arial" w:cs="Arial"/>
              </w:rPr>
              <w:t>3.</w:t>
            </w:r>
          </w:p>
        </w:tc>
        <w:tc>
          <w:tcPr>
            <w:tcW w:w="8370" w:type="dxa"/>
          </w:tcPr>
          <w:p w:rsidR="002B6730" w:rsidRPr="00D340A1" w:rsidRDefault="002B6730" w:rsidP="00E217DA">
            <w:pPr>
              <w:spacing w:after="0" w:line="240" w:lineRule="auto"/>
              <w:jc w:val="both"/>
              <w:rPr>
                <w:rFonts w:ascii="Arial" w:hAnsi="Arial" w:cs="Arial"/>
                <w:b/>
              </w:rPr>
            </w:pPr>
            <w:r w:rsidRPr="00D340A1">
              <w:rPr>
                <w:rFonts w:ascii="Arial" w:hAnsi="Arial" w:cs="Arial"/>
              </w:rPr>
              <w:t xml:space="preserve">The teacher will introduce/demonstrate basics of SPSS such as defining variables, data input, output saving and analysis (descriptive). The teacher will introduce NVIVO and Atlas ti as the software programs for analysis of qualitative data. S/He will   give individual assignment to students. The assignment will be marked and results made available.  </w:t>
            </w:r>
          </w:p>
        </w:tc>
      </w:tr>
      <w:tr w:rsidR="002B6730" w:rsidRPr="00D340A1" w:rsidTr="00E217DA">
        <w:trPr>
          <w:trHeight w:val="1187"/>
        </w:trPr>
        <w:tc>
          <w:tcPr>
            <w:tcW w:w="540" w:type="dxa"/>
          </w:tcPr>
          <w:p w:rsidR="002B6730" w:rsidRPr="00D340A1" w:rsidRDefault="002B6730" w:rsidP="00E217DA">
            <w:pPr>
              <w:spacing w:after="0" w:line="240" w:lineRule="auto"/>
              <w:jc w:val="both"/>
              <w:rPr>
                <w:rFonts w:ascii="Arial" w:hAnsi="Arial" w:cs="Arial"/>
              </w:rPr>
            </w:pPr>
            <w:r w:rsidRPr="00D340A1">
              <w:rPr>
                <w:rFonts w:ascii="Arial" w:hAnsi="Arial" w:cs="Arial"/>
              </w:rPr>
              <w:t>4.</w:t>
            </w:r>
          </w:p>
        </w:tc>
        <w:tc>
          <w:tcPr>
            <w:tcW w:w="8370" w:type="dxa"/>
          </w:tcPr>
          <w:p w:rsidR="002B6730" w:rsidRPr="00D340A1" w:rsidRDefault="002B6730" w:rsidP="00E217DA">
            <w:pPr>
              <w:spacing w:after="0" w:line="240" w:lineRule="auto"/>
              <w:jc w:val="both"/>
              <w:rPr>
                <w:rFonts w:ascii="Arial" w:hAnsi="Arial" w:cs="Arial"/>
              </w:rPr>
            </w:pPr>
            <w:r w:rsidRPr="00D340A1">
              <w:rPr>
                <w:rFonts w:ascii="Arial" w:hAnsi="Arial" w:cs="Arial"/>
              </w:rPr>
              <w:t>Students will be divided into small groups and asked to read NHRC ethical guidelines of Nepal as well as WHO ethical guidelines. They will discuss and present group works on ethical approval process, consent taking, confidentiality, participation of vulnerable children, biases and plagiarism. It will be followed by floor discussions and teacher comments.</w:t>
            </w:r>
          </w:p>
        </w:tc>
      </w:tr>
    </w:tbl>
    <w:p w:rsidR="002B6730" w:rsidRDefault="002B6730" w:rsidP="002B6730">
      <w:pPr>
        <w:tabs>
          <w:tab w:val="left" w:pos="9180"/>
        </w:tabs>
        <w:spacing w:after="0" w:line="240" w:lineRule="auto"/>
        <w:rPr>
          <w:rFonts w:ascii="Arial" w:hAnsi="Arial" w:cs="Arial"/>
        </w:rPr>
      </w:pPr>
    </w:p>
    <w:p w:rsidR="002B6730" w:rsidRDefault="002B6730" w:rsidP="002B6730">
      <w:pPr>
        <w:tabs>
          <w:tab w:val="left" w:pos="9180"/>
        </w:tabs>
        <w:spacing w:after="0" w:line="240" w:lineRule="auto"/>
        <w:rPr>
          <w:rFonts w:ascii="Arial" w:hAnsi="Arial" w:cs="Arial"/>
        </w:rPr>
      </w:pPr>
    </w:p>
    <w:p w:rsidR="00EA27D3" w:rsidRDefault="00EA27D3" w:rsidP="002B6730">
      <w:pPr>
        <w:tabs>
          <w:tab w:val="left" w:pos="9180"/>
        </w:tabs>
        <w:spacing w:after="0" w:line="240" w:lineRule="auto"/>
        <w:rPr>
          <w:rFonts w:ascii="Arial" w:hAnsi="Arial" w:cs="Arial"/>
        </w:rPr>
      </w:pPr>
    </w:p>
    <w:p w:rsidR="00EA27D3" w:rsidRDefault="00EA27D3" w:rsidP="002B6730">
      <w:pPr>
        <w:tabs>
          <w:tab w:val="left" w:pos="9180"/>
        </w:tabs>
        <w:spacing w:after="0" w:line="240" w:lineRule="auto"/>
        <w:rPr>
          <w:rFonts w:ascii="Arial" w:hAnsi="Arial" w:cs="Arial"/>
        </w:rPr>
      </w:pPr>
    </w:p>
    <w:p w:rsidR="00EA27D3" w:rsidRDefault="00EA27D3" w:rsidP="002B6730">
      <w:pPr>
        <w:tabs>
          <w:tab w:val="left" w:pos="9180"/>
        </w:tabs>
        <w:spacing w:after="0" w:line="240" w:lineRule="auto"/>
        <w:rPr>
          <w:rFonts w:ascii="Arial" w:hAnsi="Arial" w:cs="Arial"/>
        </w:rPr>
      </w:pPr>
    </w:p>
    <w:p w:rsidR="002B6730" w:rsidRPr="00D340A1" w:rsidRDefault="002B6730" w:rsidP="002B6730">
      <w:pPr>
        <w:tabs>
          <w:tab w:val="left" w:pos="9180"/>
        </w:tabs>
        <w:spacing w:after="0" w:line="240" w:lineRule="auto"/>
        <w:rPr>
          <w:rFonts w:ascii="Arial" w:hAnsi="Arial" w:cs="Arial"/>
        </w:rPr>
      </w:pPr>
    </w:p>
    <w:p w:rsidR="002B6730" w:rsidRPr="00D340A1" w:rsidRDefault="002B6730" w:rsidP="00A54435">
      <w:pPr>
        <w:pStyle w:val="ListParagraph"/>
        <w:numPr>
          <w:ilvl w:val="0"/>
          <w:numId w:val="244"/>
        </w:numPr>
        <w:spacing w:after="0"/>
        <w:ind w:left="270" w:hanging="270"/>
        <w:rPr>
          <w:rFonts w:ascii="Arial" w:hAnsi="Arial" w:cs="Arial"/>
          <w:b/>
        </w:rPr>
      </w:pPr>
      <w:r w:rsidRPr="00D340A1">
        <w:rPr>
          <w:rFonts w:ascii="Arial" w:hAnsi="Arial" w:cs="Arial"/>
          <w:b/>
        </w:rPr>
        <w:t>Evaluation</w:t>
      </w:r>
    </w:p>
    <w:p w:rsidR="002B6730" w:rsidRPr="00D340A1" w:rsidRDefault="002B6730" w:rsidP="002B6730">
      <w:pPr>
        <w:pStyle w:val="ListParagraph"/>
        <w:spacing w:after="0"/>
        <w:rPr>
          <w:rFonts w:ascii="Arial" w:hAnsi="Arial" w:cs="Arial"/>
          <w:b/>
        </w:rPr>
      </w:pPr>
      <w:r w:rsidRPr="00D340A1">
        <w:rPr>
          <w:rFonts w:ascii="Arial" w:hAnsi="Arial" w:cs="Arial"/>
          <w:b/>
        </w:rPr>
        <w:t>5.1Internal Evaluation  40%</w:t>
      </w:r>
    </w:p>
    <w:p w:rsidR="002B6730" w:rsidRPr="00D340A1" w:rsidRDefault="002B6730" w:rsidP="002B6730">
      <w:pPr>
        <w:pStyle w:val="ListParagraph"/>
        <w:spacing w:after="0"/>
        <w:rPr>
          <w:rFonts w:ascii="Arial" w:hAnsi="Arial" w:cs="Arial"/>
        </w:rPr>
      </w:pPr>
      <w:r w:rsidRPr="00D340A1">
        <w:rPr>
          <w:rFonts w:ascii="Arial" w:hAnsi="Arial" w:cs="Arial"/>
        </w:rPr>
        <w:t>The course teacher based on following activities will conduct internal evaluation:</w:t>
      </w:r>
    </w:p>
    <w:p w:rsidR="002B6730" w:rsidRPr="00D340A1" w:rsidRDefault="002B6730" w:rsidP="00A54435">
      <w:pPr>
        <w:pStyle w:val="ListParagraph"/>
        <w:numPr>
          <w:ilvl w:val="0"/>
          <w:numId w:val="242"/>
        </w:numPr>
        <w:spacing w:after="0" w:line="276" w:lineRule="auto"/>
        <w:jc w:val="left"/>
        <w:rPr>
          <w:rFonts w:ascii="Arial" w:hAnsi="Arial" w:cs="Arial"/>
          <w:color w:val="000000"/>
        </w:rPr>
      </w:pPr>
      <w:r w:rsidRPr="00D340A1">
        <w:rPr>
          <w:rFonts w:ascii="Arial" w:hAnsi="Arial" w:cs="Arial"/>
          <w:color w:val="000000"/>
        </w:rPr>
        <w:t>Attendance</w:t>
      </w:r>
      <w:r w:rsidRPr="00D340A1">
        <w:rPr>
          <w:rFonts w:ascii="Arial" w:hAnsi="Arial" w:cs="Arial"/>
          <w:color w:val="000000"/>
        </w:rPr>
        <w:tab/>
      </w:r>
      <w:r w:rsidRPr="00D340A1">
        <w:rPr>
          <w:rFonts w:ascii="Arial" w:hAnsi="Arial" w:cs="Arial"/>
          <w:color w:val="000000"/>
        </w:rPr>
        <w:tab/>
      </w:r>
      <w:r w:rsidRPr="00D340A1">
        <w:rPr>
          <w:rFonts w:ascii="Arial" w:hAnsi="Arial" w:cs="Arial"/>
          <w:color w:val="000000"/>
        </w:rPr>
        <w:tab/>
      </w:r>
      <w:r w:rsidRPr="00D340A1">
        <w:rPr>
          <w:rFonts w:ascii="Arial" w:hAnsi="Arial" w:cs="Arial"/>
          <w:color w:val="000000"/>
        </w:rPr>
        <w:tab/>
      </w:r>
      <w:r w:rsidRPr="00D340A1">
        <w:rPr>
          <w:rFonts w:ascii="Arial" w:hAnsi="Arial" w:cs="Arial"/>
          <w:color w:val="000000"/>
        </w:rPr>
        <w:tab/>
      </w:r>
      <w:r w:rsidRPr="00D340A1">
        <w:rPr>
          <w:rFonts w:ascii="Arial" w:hAnsi="Arial" w:cs="Arial"/>
          <w:color w:val="000000"/>
        </w:rPr>
        <w:tab/>
      </w:r>
      <w:r w:rsidRPr="00D340A1">
        <w:rPr>
          <w:rFonts w:ascii="Arial" w:hAnsi="Arial" w:cs="Arial"/>
          <w:color w:val="000000"/>
        </w:rPr>
        <w:tab/>
        <w:t>5 points</w:t>
      </w:r>
    </w:p>
    <w:p w:rsidR="002B6730" w:rsidRPr="00D340A1" w:rsidRDefault="002B6730" w:rsidP="00A54435">
      <w:pPr>
        <w:pStyle w:val="ListParagraph"/>
        <w:numPr>
          <w:ilvl w:val="0"/>
          <w:numId w:val="242"/>
        </w:numPr>
        <w:spacing w:after="0" w:line="276" w:lineRule="auto"/>
        <w:jc w:val="left"/>
        <w:rPr>
          <w:rFonts w:ascii="Arial" w:hAnsi="Arial" w:cs="Arial"/>
        </w:rPr>
      </w:pPr>
      <w:r w:rsidRPr="00D340A1">
        <w:rPr>
          <w:rFonts w:ascii="Arial" w:hAnsi="Arial" w:cs="Arial"/>
          <w:color w:val="000000"/>
        </w:rPr>
        <w:t>Participation in learning activities</w:t>
      </w:r>
      <w:r w:rsidRPr="00D340A1">
        <w:rPr>
          <w:rFonts w:ascii="Arial" w:hAnsi="Arial" w:cs="Arial"/>
          <w:color w:val="000000"/>
        </w:rPr>
        <w:tab/>
      </w:r>
      <w:r w:rsidR="00AE352F">
        <w:rPr>
          <w:rFonts w:ascii="Arial" w:hAnsi="Arial" w:cs="Arial"/>
        </w:rPr>
        <w:tab/>
      </w:r>
      <w:r w:rsidR="00AE352F">
        <w:rPr>
          <w:rFonts w:ascii="Arial" w:hAnsi="Arial" w:cs="Arial"/>
        </w:rPr>
        <w:tab/>
      </w:r>
      <w:r w:rsidR="00AE352F">
        <w:rPr>
          <w:rFonts w:ascii="Arial" w:hAnsi="Arial" w:cs="Arial"/>
        </w:rPr>
        <w:tab/>
      </w:r>
      <w:r w:rsidRPr="00D340A1">
        <w:rPr>
          <w:rFonts w:ascii="Arial" w:hAnsi="Arial" w:cs="Arial"/>
        </w:rPr>
        <w:t>5 points</w:t>
      </w:r>
    </w:p>
    <w:p w:rsidR="002B6730" w:rsidRPr="00D340A1" w:rsidRDefault="002B6730" w:rsidP="00A54435">
      <w:pPr>
        <w:pStyle w:val="ListParagraph"/>
        <w:numPr>
          <w:ilvl w:val="0"/>
          <w:numId w:val="242"/>
        </w:numPr>
        <w:spacing w:after="0" w:line="276" w:lineRule="auto"/>
        <w:jc w:val="left"/>
        <w:rPr>
          <w:rFonts w:ascii="Arial" w:hAnsi="Arial" w:cs="Arial"/>
        </w:rPr>
      </w:pPr>
      <w:r w:rsidRPr="00D340A1">
        <w:rPr>
          <w:rFonts w:ascii="Arial" w:hAnsi="Arial" w:cs="Arial"/>
        </w:rPr>
        <w:t xml:space="preserve">Fist assignments. </w:t>
      </w:r>
      <w:r w:rsidRPr="00D340A1">
        <w:rPr>
          <w:rFonts w:ascii="Arial" w:hAnsi="Arial" w:cs="Arial"/>
        </w:rPr>
        <w:tab/>
        <w:t>Review of res</w:t>
      </w:r>
      <w:r w:rsidR="00AE352F">
        <w:rPr>
          <w:rFonts w:ascii="Arial" w:hAnsi="Arial" w:cs="Arial"/>
        </w:rPr>
        <w:t xml:space="preserve">earch reports/articles  </w:t>
      </w:r>
      <w:r w:rsidRPr="00D340A1">
        <w:rPr>
          <w:rFonts w:ascii="Arial" w:hAnsi="Arial" w:cs="Arial"/>
        </w:rPr>
        <w:t>10 points</w:t>
      </w:r>
    </w:p>
    <w:p w:rsidR="002B6730" w:rsidRPr="00D340A1" w:rsidRDefault="002B6730" w:rsidP="00A54435">
      <w:pPr>
        <w:pStyle w:val="ListParagraph"/>
        <w:numPr>
          <w:ilvl w:val="0"/>
          <w:numId w:val="242"/>
        </w:numPr>
        <w:spacing w:after="0" w:line="276" w:lineRule="auto"/>
        <w:jc w:val="left"/>
        <w:rPr>
          <w:rFonts w:ascii="Arial" w:hAnsi="Arial" w:cs="Arial"/>
        </w:rPr>
      </w:pPr>
      <w:r w:rsidRPr="00D340A1">
        <w:rPr>
          <w:rFonts w:ascii="Arial" w:hAnsi="Arial" w:cs="Arial"/>
        </w:rPr>
        <w:t>Second assignment: Mid-term exam</w:t>
      </w:r>
      <w:r w:rsidRPr="00D340A1">
        <w:rPr>
          <w:rFonts w:ascii="Arial" w:hAnsi="Arial" w:cs="Arial"/>
        </w:rPr>
        <w:tab/>
      </w:r>
      <w:r w:rsidRPr="00D340A1">
        <w:rPr>
          <w:rFonts w:ascii="Arial" w:hAnsi="Arial" w:cs="Arial"/>
        </w:rPr>
        <w:tab/>
      </w:r>
      <w:r w:rsidRPr="00D340A1">
        <w:rPr>
          <w:rFonts w:ascii="Arial" w:hAnsi="Arial" w:cs="Arial"/>
        </w:rPr>
        <w:tab/>
      </w:r>
      <w:r w:rsidRPr="00D340A1">
        <w:rPr>
          <w:rFonts w:ascii="Arial" w:hAnsi="Arial" w:cs="Arial"/>
        </w:rPr>
        <w:tab/>
        <w:t>10 points</w:t>
      </w:r>
    </w:p>
    <w:p w:rsidR="002B6730" w:rsidRDefault="002B6730" w:rsidP="00A54435">
      <w:pPr>
        <w:pStyle w:val="ListParagraph"/>
        <w:numPr>
          <w:ilvl w:val="0"/>
          <w:numId w:val="242"/>
        </w:numPr>
        <w:spacing w:after="0" w:line="276" w:lineRule="auto"/>
        <w:jc w:val="left"/>
        <w:rPr>
          <w:rFonts w:ascii="Arial" w:hAnsi="Arial" w:cs="Arial"/>
        </w:rPr>
      </w:pPr>
      <w:r w:rsidRPr="00D340A1">
        <w:rPr>
          <w:rFonts w:ascii="Arial" w:hAnsi="Arial" w:cs="Arial"/>
        </w:rPr>
        <w:t>Third assignment: Write term paper on topics related to the course</w:t>
      </w:r>
    </w:p>
    <w:p w:rsidR="002B6730" w:rsidRPr="00D340A1" w:rsidRDefault="002B6730" w:rsidP="002B6730">
      <w:pPr>
        <w:pStyle w:val="ListParagraph"/>
        <w:spacing w:after="0"/>
        <w:ind w:left="1080"/>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340A1">
        <w:rPr>
          <w:rFonts w:ascii="Arial" w:hAnsi="Arial" w:cs="Arial"/>
        </w:rPr>
        <w:tab/>
        <w:t>10 points</w:t>
      </w:r>
    </w:p>
    <w:p w:rsidR="002B6730" w:rsidRDefault="002B6730" w:rsidP="002B6730">
      <w:pPr>
        <w:pStyle w:val="ListParagraph"/>
        <w:spacing w:after="0"/>
        <w:ind w:left="1080"/>
        <w:rPr>
          <w:rFonts w:ascii="Arial" w:hAnsi="Arial" w:cs="Arial"/>
          <w:b/>
        </w:rPr>
      </w:pPr>
      <w:r w:rsidRPr="005B0B48">
        <w:rPr>
          <w:rFonts w:ascii="Arial" w:hAnsi="Arial" w:cs="Arial"/>
          <w:b/>
        </w:rPr>
        <w:t>Total:</w:t>
      </w:r>
      <w:r w:rsidRPr="005B0B48">
        <w:rPr>
          <w:rFonts w:ascii="Arial" w:hAnsi="Arial" w:cs="Arial"/>
          <w:b/>
        </w:rPr>
        <w:tab/>
      </w:r>
      <w:r w:rsidRPr="005B0B48">
        <w:rPr>
          <w:rFonts w:ascii="Arial" w:hAnsi="Arial" w:cs="Arial"/>
          <w:b/>
        </w:rPr>
        <w:tab/>
      </w:r>
      <w:r w:rsidRPr="005B0B48">
        <w:rPr>
          <w:rFonts w:ascii="Arial" w:hAnsi="Arial" w:cs="Arial"/>
          <w:b/>
        </w:rPr>
        <w:tab/>
      </w:r>
      <w:r w:rsidRPr="005B0B48">
        <w:rPr>
          <w:rFonts w:ascii="Arial" w:hAnsi="Arial" w:cs="Arial"/>
          <w:b/>
        </w:rPr>
        <w:tab/>
      </w:r>
      <w:r w:rsidRPr="005B0B48">
        <w:rPr>
          <w:rFonts w:ascii="Arial" w:hAnsi="Arial" w:cs="Arial"/>
          <w:b/>
        </w:rPr>
        <w:tab/>
      </w:r>
      <w:r w:rsidRPr="005B0B48">
        <w:rPr>
          <w:rFonts w:ascii="Arial" w:hAnsi="Arial" w:cs="Arial"/>
          <w:b/>
        </w:rPr>
        <w:tab/>
      </w:r>
      <w:r w:rsidRPr="005B0B48">
        <w:rPr>
          <w:rFonts w:ascii="Arial" w:hAnsi="Arial" w:cs="Arial"/>
          <w:b/>
        </w:rPr>
        <w:tab/>
      </w:r>
      <w:r w:rsidRPr="005B0B48">
        <w:rPr>
          <w:rFonts w:ascii="Arial" w:hAnsi="Arial" w:cs="Arial"/>
          <w:b/>
        </w:rPr>
        <w:tab/>
        <w:t>40 points</w:t>
      </w:r>
    </w:p>
    <w:p w:rsidR="002B6730" w:rsidRPr="005B0B48" w:rsidRDefault="002B6730" w:rsidP="002B6730">
      <w:pPr>
        <w:pStyle w:val="ListParagraph"/>
        <w:spacing w:after="0"/>
        <w:ind w:left="1080"/>
        <w:rPr>
          <w:rFonts w:ascii="Arial" w:hAnsi="Arial" w:cs="Arial"/>
          <w:b/>
        </w:rPr>
      </w:pPr>
    </w:p>
    <w:p w:rsidR="002B6730" w:rsidRPr="00D340A1" w:rsidRDefault="002B6730" w:rsidP="00A54435">
      <w:pPr>
        <w:pStyle w:val="ListParagraph"/>
        <w:numPr>
          <w:ilvl w:val="1"/>
          <w:numId w:val="244"/>
        </w:numPr>
        <w:spacing w:after="0"/>
        <w:rPr>
          <w:rFonts w:ascii="Arial" w:hAnsi="Arial" w:cs="Arial"/>
          <w:b/>
        </w:rPr>
      </w:pPr>
      <w:r w:rsidRPr="00D340A1">
        <w:rPr>
          <w:rFonts w:ascii="Arial" w:hAnsi="Arial" w:cs="Arial"/>
          <w:b/>
        </w:rPr>
        <w:t xml:space="preserve">External Evaluation (Final Examination)  60%  </w:t>
      </w: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8910"/>
      </w:tblGrid>
      <w:tr w:rsidR="002B6730" w:rsidRPr="00D340A1" w:rsidTr="00E217DA">
        <w:trPr>
          <w:trHeight w:val="1792"/>
        </w:trPr>
        <w:tc>
          <w:tcPr>
            <w:tcW w:w="8910" w:type="dxa"/>
          </w:tcPr>
          <w:p w:rsidR="002B6730" w:rsidRPr="00D340A1" w:rsidRDefault="002B6730" w:rsidP="00E217DA">
            <w:pPr>
              <w:pStyle w:val="ListParagraph"/>
              <w:spacing w:after="0"/>
              <w:rPr>
                <w:rFonts w:ascii="Arial" w:hAnsi="Arial" w:cs="Arial"/>
                <w:b/>
                <w:i/>
              </w:rPr>
            </w:pPr>
          </w:p>
          <w:p w:rsidR="002B6730" w:rsidRPr="00D340A1" w:rsidRDefault="002B6730" w:rsidP="00E217DA">
            <w:pPr>
              <w:pStyle w:val="ListParagraph"/>
              <w:spacing w:after="0"/>
              <w:rPr>
                <w:rFonts w:ascii="Arial" w:hAnsi="Arial" w:cs="Arial"/>
              </w:rPr>
            </w:pPr>
            <w:r w:rsidRPr="00D340A1">
              <w:rPr>
                <w:rFonts w:ascii="Arial" w:hAnsi="Arial" w:cs="Arial"/>
              </w:rPr>
              <w:t xml:space="preserve">Examination Division, Office of the Dean, Faculty of Education will conduct final examination at the end of semester. </w:t>
            </w:r>
          </w:p>
          <w:p w:rsidR="002B6730" w:rsidRPr="00D340A1" w:rsidRDefault="002B6730" w:rsidP="00A54435">
            <w:pPr>
              <w:pStyle w:val="ListParagraph"/>
              <w:numPr>
                <w:ilvl w:val="0"/>
                <w:numId w:val="243"/>
              </w:numPr>
              <w:spacing w:after="0" w:line="276" w:lineRule="auto"/>
              <w:jc w:val="left"/>
              <w:rPr>
                <w:rFonts w:ascii="Arial" w:hAnsi="Arial" w:cs="Arial"/>
              </w:rPr>
            </w:pPr>
            <w:r w:rsidRPr="00D340A1">
              <w:rPr>
                <w:rFonts w:ascii="Arial" w:hAnsi="Arial" w:cs="Arial"/>
              </w:rPr>
              <w:t>Objective type question (Multiple choice 10 x 1ponts)                10 points</w:t>
            </w:r>
          </w:p>
          <w:p w:rsidR="002B6730" w:rsidRPr="00D340A1" w:rsidRDefault="002B6730" w:rsidP="00A54435">
            <w:pPr>
              <w:pStyle w:val="ListParagraph"/>
              <w:numPr>
                <w:ilvl w:val="0"/>
                <w:numId w:val="243"/>
              </w:numPr>
              <w:spacing w:after="0" w:line="276" w:lineRule="auto"/>
              <w:jc w:val="left"/>
              <w:rPr>
                <w:rFonts w:ascii="Arial" w:hAnsi="Arial" w:cs="Arial"/>
              </w:rPr>
            </w:pPr>
            <w:r w:rsidRPr="00D340A1">
              <w:rPr>
                <w:rFonts w:ascii="Arial" w:hAnsi="Arial" w:cs="Arial"/>
              </w:rPr>
              <w:t>Short answer questions  (6 questions x 5 points)                        30 points</w:t>
            </w:r>
          </w:p>
          <w:p w:rsidR="002B6730" w:rsidRPr="00D340A1" w:rsidRDefault="002B6730" w:rsidP="00A54435">
            <w:pPr>
              <w:pStyle w:val="ListParagraph"/>
              <w:numPr>
                <w:ilvl w:val="0"/>
                <w:numId w:val="243"/>
              </w:numPr>
              <w:spacing w:after="0" w:line="276" w:lineRule="auto"/>
              <w:jc w:val="left"/>
              <w:rPr>
                <w:rFonts w:ascii="Arial" w:hAnsi="Arial" w:cs="Arial"/>
              </w:rPr>
            </w:pPr>
            <w:r w:rsidRPr="00D340A1">
              <w:rPr>
                <w:rFonts w:ascii="Arial" w:hAnsi="Arial" w:cs="Arial"/>
              </w:rPr>
              <w:t>Long answer questions (2 questions x 10 points)                        20 points</w:t>
            </w:r>
          </w:p>
        </w:tc>
      </w:tr>
      <w:tr w:rsidR="002B6730" w:rsidRPr="00D340A1" w:rsidTr="00E217DA">
        <w:trPr>
          <w:trHeight w:val="102"/>
        </w:trPr>
        <w:tc>
          <w:tcPr>
            <w:tcW w:w="8910" w:type="dxa"/>
          </w:tcPr>
          <w:p w:rsidR="002B6730" w:rsidRPr="005B0B48" w:rsidRDefault="002B6730" w:rsidP="00E217DA">
            <w:pPr>
              <w:pStyle w:val="ListParagraph"/>
              <w:spacing w:after="0"/>
              <w:rPr>
                <w:rFonts w:ascii="Arial" w:hAnsi="Arial" w:cs="Arial"/>
                <w:b/>
              </w:rPr>
            </w:pPr>
            <w:r w:rsidRPr="005B0B48">
              <w:rPr>
                <w:rFonts w:ascii="Arial" w:hAnsi="Arial" w:cs="Arial"/>
                <w:b/>
              </w:rPr>
              <w:t xml:space="preserve">Total                                                                                             60 points                                                                                                                                                                                                                                                                                                   </w:t>
            </w:r>
          </w:p>
        </w:tc>
      </w:tr>
    </w:tbl>
    <w:p w:rsidR="002B6730" w:rsidRPr="00D340A1" w:rsidRDefault="002B6730" w:rsidP="002B6730">
      <w:pPr>
        <w:pStyle w:val="ListParagraph"/>
        <w:spacing w:after="0"/>
        <w:ind w:left="1080"/>
        <w:rPr>
          <w:rFonts w:ascii="Arial" w:hAnsi="Arial" w:cs="Arial"/>
          <w:b/>
        </w:rPr>
      </w:pPr>
    </w:p>
    <w:p w:rsidR="002B6730" w:rsidRPr="00D340A1" w:rsidRDefault="002B6730" w:rsidP="002B6730">
      <w:pPr>
        <w:tabs>
          <w:tab w:val="left" w:pos="9180"/>
        </w:tabs>
        <w:spacing w:after="0" w:line="240" w:lineRule="auto"/>
        <w:rPr>
          <w:rFonts w:ascii="Arial" w:hAnsi="Arial" w:cs="Arial"/>
        </w:rPr>
      </w:pPr>
    </w:p>
    <w:p w:rsidR="002B6730" w:rsidRPr="00D340A1" w:rsidRDefault="002B6730" w:rsidP="002B6730">
      <w:pPr>
        <w:spacing w:after="0" w:line="240" w:lineRule="auto"/>
        <w:rPr>
          <w:rFonts w:ascii="Arial" w:hAnsi="Arial" w:cs="Arial"/>
          <w:b/>
          <w:iCs/>
        </w:rPr>
      </w:pPr>
      <w:r w:rsidRPr="00D340A1">
        <w:rPr>
          <w:rFonts w:ascii="Arial" w:hAnsi="Arial" w:cs="Arial"/>
          <w:b/>
          <w:iCs/>
        </w:rPr>
        <w:t>6. Recommended Books</w:t>
      </w:r>
    </w:p>
    <w:p w:rsidR="002B6730" w:rsidRPr="00D340A1" w:rsidRDefault="002B6730" w:rsidP="002B6730">
      <w:pPr>
        <w:spacing w:after="0" w:line="240" w:lineRule="auto"/>
        <w:rPr>
          <w:rFonts w:ascii="Arial" w:hAnsi="Arial" w:cs="Arial"/>
          <w:b/>
        </w:rPr>
      </w:pPr>
    </w:p>
    <w:p w:rsidR="002B6730" w:rsidRPr="00D340A1" w:rsidRDefault="002B6730" w:rsidP="002B6730">
      <w:pPr>
        <w:spacing w:after="0" w:line="240" w:lineRule="auto"/>
        <w:rPr>
          <w:rFonts w:ascii="Arial" w:hAnsi="Arial" w:cs="Arial"/>
          <w:b/>
        </w:rPr>
      </w:pPr>
      <w:r w:rsidRPr="00D340A1">
        <w:rPr>
          <w:rFonts w:ascii="Arial" w:hAnsi="Arial" w:cs="Arial"/>
          <w:b/>
        </w:rPr>
        <w:t>Recommended readings</w:t>
      </w:r>
    </w:p>
    <w:p w:rsidR="002B6730" w:rsidRDefault="002B6730" w:rsidP="002B6730">
      <w:pPr>
        <w:spacing w:after="0" w:line="240" w:lineRule="auto"/>
        <w:ind w:left="540" w:hanging="360"/>
        <w:rPr>
          <w:rFonts w:ascii="Arial" w:hAnsi="Arial" w:cs="Arial"/>
          <w:bCs/>
        </w:rPr>
      </w:pPr>
      <w:r>
        <w:rPr>
          <w:rFonts w:ascii="Arial" w:hAnsi="Arial" w:cs="Arial"/>
          <w:bCs/>
        </w:rPr>
        <w:t xml:space="preserve">Abramson, J.H, and Abramson, Z.H. (2008) </w:t>
      </w:r>
      <w:r w:rsidRPr="008B3829">
        <w:rPr>
          <w:rFonts w:ascii="Arial" w:hAnsi="Arial" w:cs="Arial"/>
          <w:bCs/>
          <w:i/>
        </w:rPr>
        <w:t>Research methods in community medicine</w:t>
      </w:r>
      <w:r>
        <w:rPr>
          <w:rFonts w:ascii="Arial" w:hAnsi="Arial" w:cs="Arial"/>
          <w:bCs/>
        </w:rPr>
        <w:t>: Survey, epidemiologic research, programme evaluation and clinical trial. West Sussex, England: John Wiley and Sons.</w:t>
      </w:r>
    </w:p>
    <w:p w:rsidR="002B6730" w:rsidRPr="00D340A1" w:rsidRDefault="002B6730" w:rsidP="002B6730">
      <w:pPr>
        <w:spacing w:after="0" w:line="240" w:lineRule="auto"/>
        <w:ind w:left="540" w:hanging="360"/>
        <w:rPr>
          <w:rFonts w:ascii="Arial" w:hAnsi="Arial" w:cs="Arial"/>
          <w:bCs/>
        </w:rPr>
      </w:pPr>
      <w:r w:rsidRPr="00D340A1">
        <w:rPr>
          <w:rFonts w:ascii="Arial" w:hAnsi="Arial" w:cs="Arial"/>
          <w:bCs/>
        </w:rPr>
        <w:t xml:space="preserve">Argyrous, G. (2000). </w:t>
      </w:r>
      <w:r w:rsidRPr="008B3829">
        <w:rPr>
          <w:rFonts w:ascii="Arial" w:hAnsi="Arial" w:cs="Arial"/>
          <w:bCs/>
          <w:i/>
        </w:rPr>
        <w:t>Statistics for social and health research</w:t>
      </w:r>
      <w:r>
        <w:rPr>
          <w:rFonts w:ascii="Arial" w:hAnsi="Arial" w:cs="Arial"/>
          <w:bCs/>
        </w:rPr>
        <w:t>. London: Sage publication (For Unit I and III)</w:t>
      </w:r>
    </w:p>
    <w:p w:rsidR="002B6730" w:rsidRDefault="002B6730" w:rsidP="002B6730">
      <w:pPr>
        <w:pStyle w:val="ListParagraph"/>
        <w:autoSpaceDE w:val="0"/>
        <w:autoSpaceDN w:val="0"/>
        <w:adjustRightInd w:val="0"/>
        <w:spacing w:after="0"/>
        <w:ind w:left="540"/>
        <w:rPr>
          <w:rStyle w:val="HTMLCite"/>
          <w:rFonts w:ascii="Arial" w:eastAsia="Calibri" w:hAnsi="Arial" w:cs="Arial"/>
          <w:bCs/>
        </w:rPr>
      </w:pPr>
      <w:r>
        <w:rPr>
          <w:rStyle w:val="HTMLCite"/>
          <w:rFonts w:ascii="Arial" w:eastAsia="Calibri" w:hAnsi="Arial" w:cs="Arial"/>
          <w:bCs/>
        </w:rPr>
        <w:t xml:space="preserve">Carver, R.H., &amp; Nash, J.G. (2012). </w:t>
      </w:r>
      <w:r w:rsidRPr="008B3829">
        <w:rPr>
          <w:rStyle w:val="HTMLCite"/>
          <w:rFonts w:ascii="Arial" w:eastAsia="Calibri" w:hAnsi="Arial" w:cs="Arial"/>
          <w:bCs/>
          <w:i w:val="0"/>
        </w:rPr>
        <w:t>Doing data analysis using SPSS version 18</w:t>
      </w:r>
      <w:r>
        <w:rPr>
          <w:rStyle w:val="HTMLCite"/>
          <w:rFonts w:ascii="Arial" w:eastAsia="Calibri" w:hAnsi="Arial" w:cs="Arial"/>
          <w:bCs/>
        </w:rPr>
        <w:t>. Boston, MA: Cengage Learnig (For Unit III)</w:t>
      </w:r>
    </w:p>
    <w:p w:rsidR="002B6730" w:rsidRPr="00D340A1" w:rsidRDefault="002B6730" w:rsidP="002B6730">
      <w:pPr>
        <w:pStyle w:val="ListParagraph"/>
        <w:autoSpaceDE w:val="0"/>
        <w:autoSpaceDN w:val="0"/>
        <w:adjustRightInd w:val="0"/>
        <w:spacing w:after="0"/>
        <w:ind w:left="540"/>
        <w:rPr>
          <w:rStyle w:val="HTMLCite"/>
          <w:rFonts w:ascii="Arial" w:eastAsia="Calibri" w:hAnsi="Arial" w:cs="Arial"/>
          <w:bCs/>
        </w:rPr>
      </w:pPr>
      <w:r>
        <w:rPr>
          <w:rStyle w:val="HTMLCite"/>
          <w:rFonts w:ascii="Arial" w:eastAsia="Calibri" w:hAnsi="Arial" w:cs="Arial"/>
          <w:bCs/>
        </w:rPr>
        <w:t xml:space="preserve">Marek, P. </w:t>
      </w:r>
      <w:r w:rsidRPr="008B3829">
        <w:rPr>
          <w:rStyle w:val="HTMLCite"/>
          <w:rFonts w:ascii="Arial" w:eastAsia="Calibri" w:hAnsi="Arial" w:cs="Arial"/>
          <w:bCs/>
          <w:i w:val="0"/>
        </w:rPr>
        <w:t>The basics of scientific writing in APA styles</w:t>
      </w:r>
      <w:r>
        <w:rPr>
          <w:rStyle w:val="HTMLCite"/>
          <w:rFonts w:ascii="Arial" w:eastAsia="Calibri" w:hAnsi="Arial" w:cs="Arial"/>
          <w:bCs/>
        </w:rPr>
        <w:t xml:space="preserve">. Kennesaw State University. </w:t>
      </w:r>
    </w:p>
    <w:p w:rsidR="002B6730" w:rsidRPr="00D340A1" w:rsidRDefault="002B6730" w:rsidP="002B6730">
      <w:pPr>
        <w:pStyle w:val="ListParagraph"/>
        <w:autoSpaceDE w:val="0"/>
        <w:autoSpaceDN w:val="0"/>
        <w:adjustRightInd w:val="0"/>
        <w:spacing w:after="0"/>
        <w:ind w:left="540"/>
        <w:rPr>
          <w:rFonts w:ascii="Arial" w:hAnsi="Arial" w:cs="Arial"/>
          <w:bCs/>
        </w:rPr>
      </w:pPr>
      <w:r>
        <w:rPr>
          <w:rFonts w:ascii="Arial" w:hAnsi="Arial" w:cs="Arial"/>
          <w:bCs/>
        </w:rPr>
        <w:t xml:space="preserve">Murchison, J.M. (2010). Ethnography essentials. San Francisco: John Wiley and Sons. </w:t>
      </w:r>
    </w:p>
    <w:p w:rsidR="002B6730" w:rsidRDefault="002B6730" w:rsidP="002B6730">
      <w:pPr>
        <w:pStyle w:val="ListParagraph"/>
        <w:autoSpaceDE w:val="0"/>
        <w:autoSpaceDN w:val="0"/>
        <w:adjustRightInd w:val="0"/>
        <w:spacing w:after="0"/>
        <w:ind w:left="540"/>
        <w:rPr>
          <w:rFonts w:ascii="Arial" w:hAnsi="Arial" w:cs="Arial"/>
          <w:bCs/>
        </w:rPr>
      </w:pPr>
      <w:r w:rsidRPr="00D340A1">
        <w:rPr>
          <w:rFonts w:ascii="Arial" w:hAnsi="Arial" w:cs="Arial"/>
          <w:bCs/>
        </w:rPr>
        <w:t xml:space="preserve">Nepal Health Research Council(2011), </w:t>
      </w:r>
      <w:r w:rsidRPr="008B3829">
        <w:rPr>
          <w:rFonts w:ascii="Arial" w:hAnsi="Arial" w:cs="Arial"/>
          <w:bCs/>
          <w:i/>
        </w:rPr>
        <w:t>National Ethical Guidelines For Health Research in Nepal And Standard Operating Procedures</w:t>
      </w:r>
      <w:r w:rsidRPr="00D340A1">
        <w:rPr>
          <w:rFonts w:ascii="Arial" w:hAnsi="Arial" w:cs="Arial"/>
          <w:bCs/>
        </w:rPr>
        <w:t xml:space="preserve"> , Kathmandu, (Unit 4)</w:t>
      </w:r>
    </w:p>
    <w:p w:rsidR="002B6730" w:rsidRPr="00D340A1" w:rsidRDefault="002B6730" w:rsidP="002B6730">
      <w:pPr>
        <w:pStyle w:val="ListParagraph"/>
        <w:autoSpaceDE w:val="0"/>
        <w:autoSpaceDN w:val="0"/>
        <w:adjustRightInd w:val="0"/>
        <w:spacing w:after="0"/>
        <w:ind w:left="540"/>
        <w:rPr>
          <w:rFonts w:ascii="Arial" w:hAnsi="Arial" w:cs="Arial"/>
        </w:rPr>
      </w:pPr>
      <w:r>
        <w:rPr>
          <w:rFonts w:ascii="Arial" w:hAnsi="Arial" w:cs="Arial"/>
        </w:rPr>
        <w:t xml:space="preserve">Peat, J. 2002. </w:t>
      </w:r>
      <w:r w:rsidRPr="00BD57B5">
        <w:rPr>
          <w:rFonts w:ascii="Arial" w:hAnsi="Arial" w:cs="Arial"/>
          <w:i/>
        </w:rPr>
        <w:t>Health science research: Handbook of quantitative research</w:t>
      </w:r>
      <w:r>
        <w:rPr>
          <w:rFonts w:ascii="Arial" w:hAnsi="Arial" w:cs="Arial"/>
        </w:rPr>
        <w:t>. NSW, Australia: Allen &amp; Unwi. (For Unit I and III)</w:t>
      </w:r>
    </w:p>
    <w:p w:rsidR="002B6730" w:rsidRPr="00D340A1" w:rsidRDefault="002B6730" w:rsidP="002B6730">
      <w:pPr>
        <w:pStyle w:val="ListParagraph"/>
        <w:autoSpaceDE w:val="0"/>
        <w:autoSpaceDN w:val="0"/>
        <w:adjustRightInd w:val="0"/>
        <w:spacing w:after="0"/>
        <w:ind w:left="540"/>
        <w:rPr>
          <w:rFonts w:ascii="Arial" w:hAnsi="Arial" w:cs="Arial"/>
          <w:bCs/>
        </w:rPr>
      </w:pPr>
      <w:r w:rsidRPr="00D340A1">
        <w:rPr>
          <w:rFonts w:ascii="Arial" w:hAnsi="Arial" w:cs="Arial"/>
          <w:bCs/>
        </w:rPr>
        <w:t>PP Simkhada, , E van Teijlingen &amp; V Hundley(2013).</w:t>
      </w:r>
      <w:r w:rsidRPr="00D340A1">
        <w:rPr>
          <w:rFonts w:ascii="Arial" w:hAnsi="Arial" w:cs="Arial"/>
        </w:rPr>
        <w:t xml:space="preserve"> </w:t>
      </w:r>
      <w:r w:rsidRPr="00D340A1">
        <w:rPr>
          <w:rFonts w:ascii="Arial" w:hAnsi="Arial" w:cs="Arial"/>
          <w:bCs/>
        </w:rPr>
        <w:t xml:space="preserve">Writing an academic paper for publication, </w:t>
      </w:r>
      <w:r w:rsidRPr="008B3829">
        <w:rPr>
          <w:rFonts w:ascii="Arial" w:hAnsi="Arial" w:cs="Arial"/>
          <w:bCs/>
          <w:i/>
        </w:rPr>
        <w:t>Health Renaissance</w:t>
      </w:r>
      <w:r>
        <w:rPr>
          <w:rFonts w:ascii="Arial" w:hAnsi="Arial" w:cs="Arial"/>
          <w:bCs/>
        </w:rPr>
        <w:t xml:space="preserve"> 11(1): 1-5 (Unit IV</w:t>
      </w:r>
      <w:r w:rsidRPr="00D340A1">
        <w:rPr>
          <w:rFonts w:ascii="Arial" w:hAnsi="Arial" w:cs="Arial"/>
          <w:bCs/>
        </w:rPr>
        <w:t>)</w:t>
      </w:r>
    </w:p>
    <w:p w:rsidR="002B6730" w:rsidRPr="00D340A1" w:rsidRDefault="002B6730" w:rsidP="002B6730">
      <w:pPr>
        <w:autoSpaceDE w:val="0"/>
        <w:autoSpaceDN w:val="0"/>
        <w:adjustRightInd w:val="0"/>
        <w:spacing w:after="0" w:line="240" w:lineRule="auto"/>
        <w:ind w:left="540" w:hanging="360"/>
        <w:rPr>
          <w:rFonts w:ascii="Arial" w:hAnsi="Arial" w:cs="Arial"/>
          <w:bCs/>
        </w:rPr>
      </w:pPr>
      <w:r w:rsidRPr="00D340A1">
        <w:rPr>
          <w:rFonts w:ascii="Arial" w:hAnsi="Arial" w:cs="Arial"/>
        </w:rPr>
        <w:t xml:space="preserve">Ulin, P.R., Robinson,E.T. &amp; Tolley, E.E. (2005). </w:t>
      </w:r>
      <w:r w:rsidRPr="00D340A1">
        <w:rPr>
          <w:rFonts w:ascii="Arial" w:hAnsi="Arial" w:cs="Arial"/>
          <w:i/>
        </w:rPr>
        <w:t>Qualitative methods in public health. A field guide for applied research</w:t>
      </w:r>
      <w:r w:rsidRPr="00D340A1">
        <w:rPr>
          <w:rFonts w:ascii="Arial" w:hAnsi="Arial" w:cs="Arial"/>
        </w:rPr>
        <w:t>. San Fran</w:t>
      </w:r>
      <w:r>
        <w:rPr>
          <w:rFonts w:ascii="Arial" w:hAnsi="Arial" w:cs="Arial"/>
        </w:rPr>
        <w:t xml:space="preserve">cisco: Jossey-Bass. (For I, II and III </w:t>
      </w:r>
      <w:r w:rsidRPr="00D340A1">
        <w:rPr>
          <w:rFonts w:ascii="Arial" w:hAnsi="Arial" w:cs="Arial"/>
        </w:rPr>
        <w:t>)</w:t>
      </w:r>
    </w:p>
    <w:p w:rsidR="002B6730" w:rsidRDefault="002B6730" w:rsidP="002B6730">
      <w:pPr>
        <w:autoSpaceDE w:val="0"/>
        <w:autoSpaceDN w:val="0"/>
        <w:adjustRightInd w:val="0"/>
        <w:spacing w:after="0" w:line="240" w:lineRule="auto"/>
        <w:ind w:left="540" w:hanging="360"/>
        <w:rPr>
          <w:rFonts w:ascii="Arial" w:hAnsi="Arial" w:cs="Arial"/>
        </w:rPr>
      </w:pPr>
      <w:r w:rsidRPr="00D340A1">
        <w:rPr>
          <w:rFonts w:ascii="Arial" w:hAnsi="Arial" w:cs="Arial"/>
        </w:rPr>
        <w:t xml:space="preserve">Salzar, L.F, Crosby. R.A. &amp; Diclemente, R.J. (2015). </w:t>
      </w:r>
      <w:r w:rsidRPr="008B3829">
        <w:rPr>
          <w:rFonts w:ascii="Arial" w:hAnsi="Arial" w:cs="Arial"/>
          <w:i/>
        </w:rPr>
        <w:t>Research methods in health promotion</w:t>
      </w:r>
      <w:r w:rsidRPr="00D340A1">
        <w:rPr>
          <w:rFonts w:ascii="Arial" w:hAnsi="Arial" w:cs="Arial"/>
        </w:rPr>
        <w:t>. San Francisco CA: Jossey-Bass</w:t>
      </w:r>
      <w:r>
        <w:rPr>
          <w:rFonts w:ascii="Arial" w:hAnsi="Arial" w:cs="Arial"/>
        </w:rPr>
        <w:t xml:space="preserve"> (Unit I,II, III</w:t>
      </w:r>
      <w:r w:rsidRPr="00D340A1">
        <w:rPr>
          <w:rFonts w:ascii="Arial" w:hAnsi="Arial" w:cs="Arial"/>
        </w:rPr>
        <w:t xml:space="preserve"> &amp; </w:t>
      </w:r>
      <w:r>
        <w:rPr>
          <w:rFonts w:ascii="Arial" w:hAnsi="Arial" w:cs="Arial"/>
        </w:rPr>
        <w:t>IV</w:t>
      </w:r>
      <w:r w:rsidRPr="00D340A1">
        <w:rPr>
          <w:rFonts w:ascii="Arial" w:hAnsi="Arial" w:cs="Arial"/>
        </w:rPr>
        <w:t xml:space="preserve"> )</w:t>
      </w:r>
    </w:p>
    <w:p w:rsidR="002B6730" w:rsidRPr="00D340A1" w:rsidRDefault="002B6730" w:rsidP="002B6730">
      <w:pPr>
        <w:autoSpaceDE w:val="0"/>
        <w:autoSpaceDN w:val="0"/>
        <w:adjustRightInd w:val="0"/>
        <w:spacing w:after="0" w:line="240" w:lineRule="auto"/>
        <w:ind w:left="540" w:hanging="360"/>
        <w:rPr>
          <w:rFonts w:ascii="Arial" w:hAnsi="Arial" w:cs="Arial"/>
          <w:bCs/>
        </w:rPr>
      </w:pPr>
      <w:r>
        <w:rPr>
          <w:rFonts w:ascii="Arial" w:hAnsi="Arial" w:cs="Arial"/>
        </w:rPr>
        <w:t xml:space="preserve">Stewart, A. (2002). </w:t>
      </w:r>
      <w:r w:rsidRPr="0091574D">
        <w:rPr>
          <w:rFonts w:ascii="Arial" w:hAnsi="Arial" w:cs="Arial"/>
          <w:i/>
        </w:rPr>
        <w:t>Basic statistics and epidemiology. A practical guide</w:t>
      </w:r>
      <w:r>
        <w:rPr>
          <w:rFonts w:ascii="Arial" w:hAnsi="Arial" w:cs="Arial"/>
        </w:rPr>
        <w:t>. Abingdon, UK: Radicliffe Medical Press. (For unit I and III)</w:t>
      </w:r>
    </w:p>
    <w:p w:rsidR="002B6730" w:rsidRDefault="002B6730" w:rsidP="002B6730">
      <w:pPr>
        <w:pStyle w:val="ListParagraph"/>
        <w:autoSpaceDE w:val="0"/>
        <w:autoSpaceDN w:val="0"/>
        <w:adjustRightInd w:val="0"/>
        <w:spacing w:after="0"/>
        <w:ind w:left="540"/>
        <w:rPr>
          <w:rFonts w:ascii="Arial" w:hAnsi="Arial" w:cs="Arial"/>
          <w:bCs/>
        </w:rPr>
      </w:pPr>
      <w:r w:rsidRPr="00D340A1">
        <w:rPr>
          <w:rFonts w:ascii="Arial" w:hAnsi="Arial" w:cs="Arial"/>
          <w:bCs/>
        </w:rPr>
        <w:t xml:space="preserve">WHO (1994). </w:t>
      </w:r>
      <w:r w:rsidRPr="008B3829">
        <w:rPr>
          <w:rFonts w:ascii="Arial" w:hAnsi="Arial" w:cs="Arial"/>
          <w:bCs/>
          <w:i/>
        </w:rPr>
        <w:t>Teaching Health Statistics Twenty Lessons and Seminar Outlines</w:t>
      </w:r>
      <w:r w:rsidRPr="00D340A1">
        <w:rPr>
          <w:rFonts w:ascii="Arial" w:hAnsi="Arial" w:cs="Arial"/>
          <w:bCs/>
        </w:rPr>
        <w:t>, New Delhi: CBS Pu</w:t>
      </w:r>
      <w:r>
        <w:rPr>
          <w:rFonts w:ascii="Arial" w:hAnsi="Arial" w:cs="Arial"/>
          <w:bCs/>
        </w:rPr>
        <w:t>blishers and Distributors(Unit II and III</w:t>
      </w:r>
      <w:r w:rsidRPr="00D340A1">
        <w:rPr>
          <w:rFonts w:ascii="Arial" w:hAnsi="Arial" w:cs="Arial"/>
          <w:bCs/>
        </w:rPr>
        <w:t>)</w:t>
      </w:r>
    </w:p>
    <w:p w:rsidR="00AE352F" w:rsidRDefault="00AE352F" w:rsidP="002B6730">
      <w:pPr>
        <w:pStyle w:val="ListParagraph"/>
        <w:autoSpaceDE w:val="0"/>
        <w:autoSpaceDN w:val="0"/>
        <w:adjustRightInd w:val="0"/>
        <w:spacing w:after="0"/>
        <w:ind w:left="540"/>
        <w:rPr>
          <w:rFonts w:ascii="Arial" w:hAnsi="Arial" w:cs="Arial"/>
          <w:bCs/>
        </w:rPr>
      </w:pPr>
    </w:p>
    <w:p w:rsidR="00AE352F" w:rsidRDefault="00AE352F" w:rsidP="002B6730">
      <w:pPr>
        <w:pStyle w:val="ListParagraph"/>
        <w:autoSpaceDE w:val="0"/>
        <w:autoSpaceDN w:val="0"/>
        <w:adjustRightInd w:val="0"/>
        <w:spacing w:after="0"/>
        <w:ind w:left="540"/>
        <w:rPr>
          <w:rFonts w:ascii="Arial" w:hAnsi="Arial" w:cs="Arial"/>
          <w:bCs/>
        </w:rPr>
      </w:pPr>
    </w:p>
    <w:p w:rsidR="00AE352F" w:rsidRPr="00D340A1" w:rsidRDefault="00AE352F" w:rsidP="002B6730">
      <w:pPr>
        <w:pStyle w:val="ListParagraph"/>
        <w:autoSpaceDE w:val="0"/>
        <w:autoSpaceDN w:val="0"/>
        <w:adjustRightInd w:val="0"/>
        <w:spacing w:after="0"/>
        <w:ind w:left="540"/>
        <w:rPr>
          <w:rFonts w:ascii="Arial" w:hAnsi="Arial" w:cs="Arial"/>
          <w:bCs/>
        </w:rPr>
      </w:pPr>
    </w:p>
    <w:p w:rsidR="002B6730" w:rsidRDefault="002B6730" w:rsidP="002B6730">
      <w:pPr>
        <w:spacing w:after="0" w:line="240" w:lineRule="auto"/>
        <w:rPr>
          <w:rFonts w:ascii="Arial" w:hAnsi="Arial" w:cs="Arial"/>
          <w:b/>
        </w:rPr>
      </w:pPr>
    </w:p>
    <w:p w:rsidR="002B6730" w:rsidRDefault="002B6730" w:rsidP="002B6730">
      <w:pPr>
        <w:spacing w:after="0" w:line="240" w:lineRule="auto"/>
        <w:rPr>
          <w:rFonts w:ascii="Arial" w:hAnsi="Arial" w:cs="Arial"/>
          <w:b/>
        </w:rPr>
      </w:pPr>
      <w:r>
        <w:rPr>
          <w:rFonts w:ascii="Arial" w:hAnsi="Arial" w:cs="Arial"/>
          <w:b/>
        </w:rPr>
        <w:t>Reference Books and Articles</w:t>
      </w:r>
    </w:p>
    <w:p w:rsidR="002B6730" w:rsidRPr="008C089B" w:rsidRDefault="002B6730" w:rsidP="002B6730">
      <w:pPr>
        <w:spacing w:after="0" w:line="240" w:lineRule="auto"/>
        <w:rPr>
          <w:rFonts w:ascii="Arial" w:hAnsi="Arial" w:cs="Arial"/>
          <w:b/>
        </w:rPr>
      </w:pPr>
    </w:p>
    <w:p w:rsidR="002B6730" w:rsidRDefault="002B6730" w:rsidP="00AE352F">
      <w:pPr>
        <w:pStyle w:val="ListParagraph"/>
        <w:autoSpaceDE w:val="0"/>
        <w:autoSpaceDN w:val="0"/>
        <w:adjustRightInd w:val="0"/>
        <w:spacing w:after="0"/>
        <w:ind w:left="1170" w:hanging="810"/>
        <w:rPr>
          <w:rFonts w:ascii="Arial" w:hAnsi="Arial" w:cs="Arial"/>
          <w:bCs/>
        </w:rPr>
      </w:pPr>
      <w:r>
        <w:rPr>
          <w:rFonts w:ascii="Arial" w:hAnsi="Arial" w:cs="Arial"/>
          <w:bCs/>
        </w:rPr>
        <w:t>Andrew, S., and Halcomb, E.J. (2009</w:t>
      </w:r>
      <w:r w:rsidRPr="00BD57B5">
        <w:rPr>
          <w:rFonts w:ascii="Arial" w:hAnsi="Arial" w:cs="Arial"/>
          <w:bCs/>
          <w:i/>
        </w:rPr>
        <w:t>). Mixed method research in nursing and the health sciences.</w:t>
      </w:r>
      <w:r>
        <w:rPr>
          <w:rFonts w:ascii="Arial" w:hAnsi="Arial" w:cs="Arial"/>
          <w:bCs/>
        </w:rPr>
        <w:t xml:space="preserve"> West Sussex, England: Blackwell Publishing. </w:t>
      </w:r>
    </w:p>
    <w:p w:rsidR="002B6730" w:rsidRDefault="002B6730" w:rsidP="00AE352F">
      <w:pPr>
        <w:pStyle w:val="ListParagraph"/>
        <w:autoSpaceDE w:val="0"/>
        <w:autoSpaceDN w:val="0"/>
        <w:adjustRightInd w:val="0"/>
        <w:spacing w:after="0"/>
        <w:ind w:left="1170" w:hanging="810"/>
        <w:rPr>
          <w:rFonts w:ascii="Arial" w:hAnsi="Arial" w:cs="Arial"/>
          <w:bCs/>
        </w:rPr>
      </w:pPr>
      <w:r>
        <w:rPr>
          <w:rFonts w:ascii="Arial" w:hAnsi="Arial" w:cs="Arial"/>
          <w:bCs/>
        </w:rPr>
        <w:t xml:space="preserve">Budhathoki, C.B., and Wagle, B.P. (2069 BS). Community organization and </w:t>
      </w:r>
      <w:r w:rsidR="00392F02">
        <w:rPr>
          <w:rFonts w:ascii="Arial" w:hAnsi="Arial" w:cs="Arial"/>
          <w:bCs/>
        </w:rPr>
        <w:t xml:space="preserve">community </w:t>
      </w:r>
      <w:r>
        <w:rPr>
          <w:rFonts w:ascii="Arial" w:hAnsi="Arial" w:cs="Arial"/>
          <w:bCs/>
        </w:rPr>
        <w:t xml:space="preserve">health (in Neplai). Kathmandu: Pinnacle Publication. </w:t>
      </w:r>
    </w:p>
    <w:p w:rsidR="002B6730" w:rsidRDefault="002B6730" w:rsidP="00AE352F">
      <w:pPr>
        <w:pStyle w:val="ListParagraph"/>
        <w:autoSpaceDE w:val="0"/>
        <w:autoSpaceDN w:val="0"/>
        <w:adjustRightInd w:val="0"/>
        <w:spacing w:after="0"/>
        <w:ind w:left="1170" w:hanging="810"/>
        <w:rPr>
          <w:rFonts w:ascii="Arial" w:hAnsi="Arial" w:cs="Arial"/>
          <w:bCs/>
        </w:rPr>
      </w:pPr>
      <w:r>
        <w:rPr>
          <w:rFonts w:ascii="Arial" w:hAnsi="Arial" w:cs="Arial"/>
          <w:bCs/>
        </w:rPr>
        <w:t xml:space="preserve">Budhathoki, C.B. (2012). </w:t>
      </w:r>
      <w:r w:rsidRPr="00BD57B5">
        <w:rPr>
          <w:rFonts w:ascii="Arial" w:hAnsi="Arial" w:cs="Arial"/>
          <w:bCs/>
          <w:i/>
        </w:rPr>
        <w:t>Unheard voices of people on health. Case studies from rural areas of Nepal. A source book of case study research</w:t>
      </w:r>
      <w:r>
        <w:rPr>
          <w:rFonts w:ascii="Arial" w:hAnsi="Arial" w:cs="Arial"/>
          <w:bCs/>
        </w:rPr>
        <w:t>. Kathmandu, Pinnacle Publication</w:t>
      </w:r>
    </w:p>
    <w:p w:rsidR="002B6730" w:rsidRDefault="002B6730" w:rsidP="00AE352F">
      <w:pPr>
        <w:pStyle w:val="ListParagraph"/>
        <w:autoSpaceDE w:val="0"/>
        <w:autoSpaceDN w:val="0"/>
        <w:adjustRightInd w:val="0"/>
        <w:spacing w:after="0"/>
        <w:ind w:left="1170" w:hanging="810"/>
        <w:rPr>
          <w:rStyle w:val="HTMLCite"/>
          <w:rFonts w:ascii="Arial" w:eastAsia="Calibri" w:hAnsi="Arial" w:cs="Arial"/>
          <w:bCs/>
        </w:rPr>
      </w:pPr>
      <w:r w:rsidRPr="00D340A1">
        <w:rPr>
          <w:rFonts w:ascii="Arial" w:hAnsi="Arial" w:cs="Arial"/>
        </w:rPr>
        <w:t xml:space="preserve">CDC, </w:t>
      </w:r>
      <w:r w:rsidRPr="00D340A1">
        <w:rPr>
          <w:rFonts w:ascii="Arial" w:hAnsi="Arial" w:cs="Arial"/>
          <w:i/>
        </w:rPr>
        <w:t>Principle of epidemiology in public health practice</w:t>
      </w:r>
      <w:r w:rsidRPr="00D340A1">
        <w:rPr>
          <w:rFonts w:ascii="Arial" w:hAnsi="Arial" w:cs="Arial"/>
        </w:rPr>
        <w:t xml:space="preserve">. Available from </w:t>
      </w:r>
      <w:hyperlink r:id="rId22" w:history="1">
        <w:r w:rsidRPr="00D340A1">
          <w:rPr>
            <w:rStyle w:val="Hyperlink"/>
            <w:rFonts w:ascii="Arial" w:hAnsi="Arial" w:cs="Arial"/>
          </w:rPr>
          <w:t>www.</w:t>
        </w:r>
        <w:r w:rsidRPr="00D340A1">
          <w:rPr>
            <w:rStyle w:val="Hyperlink"/>
            <w:rFonts w:ascii="Arial" w:hAnsi="Arial" w:cs="Arial"/>
            <w:bCs/>
          </w:rPr>
          <w:t>cdc</w:t>
        </w:r>
        <w:r w:rsidRPr="00D340A1">
          <w:rPr>
            <w:rStyle w:val="Hyperlink"/>
            <w:rFonts w:ascii="Arial" w:hAnsi="Arial" w:cs="Arial"/>
          </w:rPr>
          <w:t>.gov/training/products/ss</w:t>
        </w:r>
        <w:r w:rsidRPr="00D340A1">
          <w:rPr>
            <w:rStyle w:val="Hyperlink"/>
            <w:rFonts w:ascii="Arial" w:hAnsi="Arial" w:cs="Arial"/>
            <w:bCs/>
          </w:rPr>
          <w:t>1000</w:t>
        </w:r>
      </w:hyperlink>
      <w:r w:rsidRPr="00D340A1">
        <w:rPr>
          <w:rStyle w:val="HTMLCite"/>
          <w:rFonts w:ascii="Arial" w:eastAsia="Calibri" w:hAnsi="Arial" w:cs="Arial"/>
          <w:b/>
          <w:bCs/>
        </w:rPr>
        <w:t xml:space="preserve">  </w:t>
      </w:r>
      <w:r>
        <w:rPr>
          <w:rStyle w:val="HTMLCite"/>
          <w:rFonts w:ascii="Arial" w:eastAsia="Calibri" w:hAnsi="Arial" w:cs="Arial"/>
          <w:bCs/>
        </w:rPr>
        <w:t>(Unit 1</w:t>
      </w:r>
      <w:r w:rsidRPr="00D340A1">
        <w:rPr>
          <w:rStyle w:val="HTMLCite"/>
          <w:rFonts w:ascii="Arial" w:eastAsia="Calibri" w:hAnsi="Arial" w:cs="Arial"/>
          <w:bCs/>
        </w:rPr>
        <w:t>)</w:t>
      </w:r>
    </w:p>
    <w:p w:rsidR="002B6730" w:rsidRPr="00D340A1" w:rsidRDefault="002B6730" w:rsidP="00AE352F">
      <w:pPr>
        <w:pStyle w:val="ListParagraph"/>
        <w:autoSpaceDE w:val="0"/>
        <w:autoSpaceDN w:val="0"/>
        <w:adjustRightInd w:val="0"/>
        <w:spacing w:after="0"/>
        <w:ind w:left="1170" w:hanging="810"/>
        <w:rPr>
          <w:rFonts w:ascii="Arial" w:hAnsi="Arial" w:cs="Arial"/>
          <w:bCs/>
        </w:rPr>
      </w:pPr>
      <w:r w:rsidRPr="00D340A1">
        <w:rPr>
          <w:rFonts w:ascii="Arial" w:hAnsi="Arial" w:cs="Arial"/>
          <w:bCs/>
        </w:rPr>
        <w:t>Denzin, N. K. &amp; L</w:t>
      </w:r>
      <w:r>
        <w:rPr>
          <w:rFonts w:ascii="Arial" w:hAnsi="Arial" w:cs="Arial"/>
          <w:bCs/>
        </w:rPr>
        <w:t xml:space="preserve">incoln, Y. S. (2005). </w:t>
      </w:r>
      <w:r w:rsidRPr="00BD57B5">
        <w:rPr>
          <w:rFonts w:ascii="Arial" w:hAnsi="Arial" w:cs="Arial"/>
          <w:bCs/>
          <w:i/>
        </w:rPr>
        <w:t>The Sage handbook of qualitative research</w:t>
      </w:r>
      <w:r w:rsidRPr="00D340A1">
        <w:rPr>
          <w:rFonts w:ascii="Arial" w:hAnsi="Arial" w:cs="Arial"/>
          <w:bCs/>
        </w:rPr>
        <w:t xml:space="preserve"> (3rd Ed.). Sa</w:t>
      </w:r>
      <w:r>
        <w:rPr>
          <w:rFonts w:ascii="Arial" w:hAnsi="Arial" w:cs="Arial"/>
          <w:bCs/>
        </w:rPr>
        <w:t>ge Publications Inc</w:t>
      </w:r>
    </w:p>
    <w:p w:rsidR="002B6730" w:rsidRPr="00EF5205" w:rsidRDefault="002B6730" w:rsidP="00AE352F">
      <w:pPr>
        <w:pStyle w:val="ListParagraph"/>
        <w:autoSpaceDE w:val="0"/>
        <w:autoSpaceDN w:val="0"/>
        <w:adjustRightInd w:val="0"/>
        <w:spacing w:after="0"/>
        <w:ind w:left="1170" w:hanging="810"/>
        <w:rPr>
          <w:rFonts w:ascii="Arial" w:hAnsi="Arial" w:cs="Arial"/>
          <w:bCs/>
        </w:rPr>
      </w:pPr>
      <w:r>
        <w:rPr>
          <w:rFonts w:ascii="Arial" w:hAnsi="Arial" w:cs="Arial"/>
        </w:rPr>
        <w:t xml:space="preserve">Devkota, B. (2068 BS). </w:t>
      </w:r>
      <w:r w:rsidRPr="00BD57B5">
        <w:rPr>
          <w:rFonts w:ascii="Arial" w:hAnsi="Arial" w:cs="Arial"/>
          <w:i/>
        </w:rPr>
        <w:t>Health research methodology</w:t>
      </w:r>
      <w:r>
        <w:rPr>
          <w:rFonts w:ascii="Arial" w:hAnsi="Arial" w:cs="Arial"/>
        </w:rPr>
        <w:t>.</w:t>
      </w:r>
      <w:r w:rsidRPr="00D340A1">
        <w:rPr>
          <w:rFonts w:ascii="Arial" w:hAnsi="Arial" w:cs="Arial"/>
        </w:rPr>
        <w:t xml:space="preserve"> Kathm</w:t>
      </w:r>
      <w:r>
        <w:rPr>
          <w:rFonts w:ascii="Arial" w:hAnsi="Arial" w:cs="Arial"/>
        </w:rPr>
        <w:t>andu, Educational Resource and D</w:t>
      </w:r>
      <w:r w:rsidRPr="00D340A1">
        <w:rPr>
          <w:rFonts w:ascii="Arial" w:hAnsi="Arial" w:cs="Arial"/>
        </w:rPr>
        <w:t>evelo</w:t>
      </w:r>
      <w:r>
        <w:rPr>
          <w:rFonts w:ascii="Arial" w:hAnsi="Arial" w:cs="Arial"/>
        </w:rPr>
        <w:t>pment Center Nepal</w:t>
      </w:r>
    </w:p>
    <w:p w:rsidR="002B6730" w:rsidRPr="0051413E" w:rsidRDefault="002B6730" w:rsidP="00AE352F">
      <w:pPr>
        <w:pStyle w:val="ListParagraph"/>
        <w:autoSpaceDE w:val="0"/>
        <w:autoSpaceDN w:val="0"/>
        <w:adjustRightInd w:val="0"/>
        <w:spacing w:after="0"/>
        <w:ind w:left="1170" w:hanging="810"/>
        <w:rPr>
          <w:rFonts w:ascii="Arial" w:hAnsi="Arial" w:cs="Arial"/>
          <w:bCs/>
        </w:rPr>
      </w:pPr>
      <w:r>
        <w:rPr>
          <w:rFonts w:ascii="Arial" w:hAnsi="Arial" w:cs="Arial"/>
        </w:rPr>
        <w:t xml:space="preserve">Green, J., and Thorogood, Nicki (2004). </w:t>
      </w:r>
      <w:r w:rsidRPr="00BD57B5">
        <w:rPr>
          <w:rFonts w:ascii="Arial" w:hAnsi="Arial" w:cs="Arial"/>
          <w:i/>
        </w:rPr>
        <w:t>Qualitative methods for health research</w:t>
      </w:r>
      <w:r>
        <w:rPr>
          <w:rFonts w:ascii="Arial" w:hAnsi="Arial" w:cs="Arial"/>
        </w:rPr>
        <w:t>. London: Sage Publication</w:t>
      </w:r>
    </w:p>
    <w:p w:rsidR="002B6730" w:rsidRPr="00D340A1" w:rsidRDefault="002B6730" w:rsidP="00AE352F">
      <w:pPr>
        <w:autoSpaceDE w:val="0"/>
        <w:autoSpaceDN w:val="0"/>
        <w:adjustRightInd w:val="0"/>
        <w:spacing w:after="0" w:line="240" w:lineRule="auto"/>
        <w:ind w:left="1170" w:hanging="810"/>
        <w:rPr>
          <w:rFonts w:ascii="Arial" w:hAnsi="Arial" w:cs="Arial"/>
          <w:bCs/>
        </w:rPr>
      </w:pPr>
      <w:r w:rsidRPr="00D340A1">
        <w:rPr>
          <w:rFonts w:ascii="Arial" w:hAnsi="Arial" w:cs="Arial"/>
        </w:rPr>
        <w:t xml:space="preserve">Mahajan, BK (1991).Methods </w:t>
      </w:r>
      <w:r w:rsidRPr="00BD57B5">
        <w:rPr>
          <w:rFonts w:ascii="Arial" w:hAnsi="Arial" w:cs="Arial"/>
          <w:i/>
        </w:rPr>
        <w:t>in Biostatistics-for Medical Students and Research Workers</w:t>
      </w:r>
      <w:r>
        <w:rPr>
          <w:rFonts w:ascii="Arial" w:hAnsi="Arial" w:cs="Arial"/>
          <w:i/>
        </w:rPr>
        <w:t>.</w:t>
      </w:r>
      <w:r w:rsidRPr="00D340A1">
        <w:rPr>
          <w:rFonts w:ascii="Arial" w:hAnsi="Arial" w:cs="Arial"/>
        </w:rPr>
        <w:t xml:space="preserve"> New Delhi, India,  Jaypee Brothers Medical Publishers (P) Ltd. </w:t>
      </w:r>
    </w:p>
    <w:p w:rsidR="002B6730" w:rsidRPr="00D340A1" w:rsidRDefault="002B6730" w:rsidP="00AE352F">
      <w:pPr>
        <w:pStyle w:val="ListParagraph"/>
        <w:autoSpaceDE w:val="0"/>
        <w:autoSpaceDN w:val="0"/>
        <w:adjustRightInd w:val="0"/>
        <w:spacing w:after="0"/>
        <w:ind w:left="1170" w:hanging="810"/>
        <w:rPr>
          <w:rFonts w:ascii="Arial" w:hAnsi="Arial" w:cs="Arial"/>
        </w:rPr>
      </w:pPr>
      <w:r w:rsidRPr="00D340A1">
        <w:rPr>
          <w:rFonts w:ascii="Arial" w:hAnsi="Arial" w:cs="Arial"/>
        </w:rPr>
        <w:t>Silverman D,</w:t>
      </w:r>
      <w:r>
        <w:rPr>
          <w:rFonts w:ascii="Arial" w:hAnsi="Arial" w:cs="Arial"/>
        </w:rPr>
        <w:t>(2001). I</w:t>
      </w:r>
      <w:r w:rsidRPr="00D340A1">
        <w:rPr>
          <w:rFonts w:ascii="Arial" w:hAnsi="Arial" w:cs="Arial"/>
        </w:rPr>
        <w:t>nterpreting Qualitative data: methods for analysis talk, text andinteraction,2</w:t>
      </w:r>
      <w:r w:rsidRPr="00D340A1">
        <w:rPr>
          <w:rFonts w:ascii="Arial" w:hAnsi="Arial" w:cs="Arial"/>
          <w:vertAlign w:val="superscript"/>
        </w:rPr>
        <w:t>nd</w:t>
      </w:r>
      <w:r w:rsidRPr="00D340A1">
        <w:rPr>
          <w:rFonts w:ascii="Arial" w:hAnsi="Arial" w:cs="Arial"/>
        </w:rPr>
        <w:t xml:space="preserve"> edition, London, Sage</w:t>
      </w:r>
    </w:p>
    <w:p w:rsidR="002B6730" w:rsidRPr="00D340A1" w:rsidRDefault="002B6730" w:rsidP="00AE352F">
      <w:pPr>
        <w:pStyle w:val="ListParagraph"/>
        <w:autoSpaceDE w:val="0"/>
        <w:autoSpaceDN w:val="0"/>
        <w:adjustRightInd w:val="0"/>
        <w:spacing w:after="0"/>
        <w:ind w:left="1170" w:hanging="810"/>
        <w:rPr>
          <w:rFonts w:ascii="Arial" w:hAnsi="Arial" w:cs="Arial"/>
        </w:rPr>
      </w:pPr>
      <w:r w:rsidRPr="00D340A1">
        <w:rPr>
          <w:rFonts w:ascii="Arial" w:hAnsi="Arial" w:cs="Arial"/>
        </w:rPr>
        <w:t xml:space="preserve">Sylvia, WS (2004). </w:t>
      </w:r>
      <w:r w:rsidRPr="00D340A1">
        <w:rPr>
          <w:rFonts w:ascii="Arial" w:hAnsi="Arial" w:cs="Arial"/>
          <w:i/>
        </w:rPr>
        <w:t xml:space="preserve">Biostatistics and epidemiology. A primer for health and biomedical professional. </w:t>
      </w:r>
      <w:r w:rsidRPr="00D340A1">
        <w:rPr>
          <w:rFonts w:ascii="Arial" w:hAnsi="Arial" w:cs="Arial"/>
        </w:rPr>
        <w:t>New York: Springer.</w:t>
      </w:r>
    </w:p>
    <w:p w:rsidR="002B6730" w:rsidRPr="00D340A1" w:rsidRDefault="002B6730" w:rsidP="00AE352F">
      <w:pPr>
        <w:pStyle w:val="ListParagraph"/>
        <w:autoSpaceDE w:val="0"/>
        <w:autoSpaceDN w:val="0"/>
        <w:adjustRightInd w:val="0"/>
        <w:spacing w:after="0"/>
        <w:ind w:left="1170" w:hanging="810"/>
        <w:rPr>
          <w:rFonts w:ascii="Arial" w:hAnsi="Arial" w:cs="Arial"/>
        </w:rPr>
      </w:pPr>
      <w:r w:rsidRPr="00D340A1">
        <w:rPr>
          <w:rFonts w:ascii="Arial" w:hAnsi="Arial" w:cs="Arial"/>
        </w:rPr>
        <w:t>Takashakkor</w:t>
      </w:r>
      <w:r>
        <w:rPr>
          <w:rFonts w:ascii="Arial" w:hAnsi="Arial" w:cs="Arial"/>
        </w:rPr>
        <w:t>i, A, &amp; Teddlie ,C.(2002).</w:t>
      </w:r>
      <w:r w:rsidRPr="00BD57B5">
        <w:rPr>
          <w:rFonts w:ascii="Arial" w:hAnsi="Arial" w:cs="Arial"/>
          <w:i/>
        </w:rPr>
        <w:t>Handbook of mixed methods in the social and behavioural research</w:t>
      </w:r>
      <w:r>
        <w:rPr>
          <w:rFonts w:ascii="Arial" w:hAnsi="Arial" w:cs="Arial"/>
          <w:i/>
        </w:rPr>
        <w:t xml:space="preserve">. </w:t>
      </w:r>
      <w:r w:rsidRPr="00D340A1">
        <w:rPr>
          <w:rFonts w:ascii="Arial" w:hAnsi="Arial" w:cs="Arial"/>
        </w:rPr>
        <w:t>Thousan Oaks, CA, Sage Publication.</w:t>
      </w:r>
    </w:p>
    <w:p w:rsidR="002B6730" w:rsidRDefault="002B6730" w:rsidP="00AE352F">
      <w:pPr>
        <w:autoSpaceDE w:val="0"/>
        <w:autoSpaceDN w:val="0"/>
        <w:adjustRightInd w:val="0"/>
        <w:spacing w:after="0" w:line="240" w:lineRule="auto"/>
        <w:ind w:left="1170" w:hanging="810"/>
        <w:rPr>
          <w:rFonts w:ascii="Arial" w:hAnsi="Arial" w:cs="Arial"/>
          <w:bCs/>
        </w:rPr>
      </w:pPr>
      <w:r>
        <w:rPr>
          <w:rFonts w:ascii="Arial" w:hAnsi="Arial" w:cs="Arial"/>
          <w:bCs/>
        </w:rPr>
        <w:t>WHO (1992). Health research m</w:t>
      </w:r>
      <w:r w:rsidRPr="00D340A1">
        <w:rPr>
          <w:rFonts w:ascii="Arial" w:hAnsi="Arial" w:cs="Arial"/>
          <w:bCs/>
        </w:rPr>
        <w:t>ethodology: A Guide for Training in</w:t>
      </w:r>
      <w:r>
        <w:rPr>
          <w:rFonts w:ascii="Arial" w:hAnsi="Arial" w:cs="Arial"/>
          <w:bCs/>
        </w:rPr>
        <w:t xml:space="preserve"> Research Methods </w:t>
      </w:r>
    </w:p>
    <w:p w:rsidR="002B6730" w:rsidRPr="00D340A1" w:rsidRDefault="002B6730" w:rsidP="00AE352F">
      <w:pPr>
        <w:pStyle w:val="ListParagraph"/>
        <w:autoSpaceDE w:val="0"/>
        <w:autoSpaceDN w:val="0"/>
        <w:adjustRightInd w:val="0"/>
        <w:spacing w:after="0"/>
        <w:ind w:left="1170" w:hanging="810"/>
        <w:rPr>
          <w:rFonts w:ascii="Arial" w:hAnsi="Arial" w:cs="Arial"/>
          <w:bCs/>
        </w:rPr>
      </w:pPr>
      <w:r w:rsidRPr="00D340A1">
        <w:rPr>
          <w:rFonts w:ascii="Arial" w:hAnsi="Arial" w:cs="Arial"/>
          <w:bCs/>
        </w:rPr>
        <w:t>World Health Organization (2000). Operational Guidelines for Ethics  Committees That Review Bi</w:t>
      </w:r>
      <w:r>
        <w:rPr>
          <w:rFonts w:ascii="Arial" w:hAnsi="Arial" w:cs="Arial"/>
          <w:bCs/>
        </w:rPr>
        <w:t>omedical Research, Geneva(Unit IV</w:t>
      </w:r>
      <w:r w:rsidRPr="00D340A1">
        <w:rPr>
          <w:rFonts w:ascii="Arial" w:hAnsi="Arial" w:cs="Arial"/>
          <w:bCs/>
        </w:rPr>
        <w:t xml:space="preserve">) </w:t>
      </w:r>
    </w:p>
    <w:p w:rsidR="002B6730" w:rsidRPr="00D340A1" w:rsidRDefault="002B6730" w:rsidP="00AE352F">
      <w:pPr>
        <w:autoSpaceDE w:val="0"/>
        <w:autoSpaceDN w:val="0"/>
        <w:adjustRightInd w:val="0"/>
        <w:spacing w:after="0" w:line="240" w:lineRule="auto"/>
        <w:ind w:left="1170" w:hanging="810"/>
        <w:rPr>
          <w:rFonts w:ascii="Arial" w:hAnsi="Arial" w:cs="Arial"/>
          <w:bCs/>
        </w:rPr>
      </w:pPr>
    </w:p>
    <w:p w:rsidR="002B6730" w:rsidRPr="00D340A1" w:rsidRDefault="002B6730" w:rsidP="00AE352F">
      <w:pPr>
        <w:pStyle w:val="ListParagraph"/>
        <w:autoSpaceDE w:val="0"/>
        <w:autoSpaceDN w:val="0"/>
        <w:adjustRightInd w:val="0"/>
        <w:spacing w:after="0"/>
        <w:ind w:left="1170" w:hanging="810"/>
        <w:rPr>
          <w:rFonts w:ascii="Arial" w:hAnsi="Arial" w:cs="Arial"/>
        </w:rPr>
      </w:pPr>
    </w:p>
    <w:p w:rsidR="002B6730" w:rsidRDefault="002B6730" w:rsidP="00AE352F">
      <w:pPr>
        <w:ind w:left="1170" w:hanging="810"/>
      </w:pPr>
      <w:r>
        <w:br w:type="page"/>
      </w:r>
    </w:p>
    <w:p w:rsidR="002B6730" w:rsidRPr="00392F02" w:rsidRDefault="00392F02" w:rsidP="009E754C">
      <w:pPr>
        <w:spacing w:after="0" w:line="240" w:lineRule="auto"/>
        <w:rPr>
          <w:rFonts w:ascii="Times New Roman" w:hAnsi="Times New Roman" w:cs="Times New Roman"/>
          <w:b/>
          <w:bCs/>
          <w:sz w:val="24"/>
          <w:szCs w:val="24"/>
        </w:rPr>
      </w:pPr>
      <w:r w:rsidRPr="00392F02">
        <w:rPr>
          <w:rFonts w:ascii="Times New Roman" w:hAnsi="Times New Roman" w:cs="Times New Roman"/>
          <w:b/>
          <w:bCs/>
          <w:sz w:val="24"/>
          <w:szCs w:val="24"/>
        </w:rPr>
        <w:t xml:space="preserve">Course Title: </w:t>
      </w:r>
      <w:r w:rsidR="002B6730" w:rsidRPr="00392F02">
        <w:rPr>
          <w:rFonts w:ascii="Times New Roman" w:hAnsi="Times New Roman" w:cs="Times New Roman"/>
          <w:b/>
          <w:bCs/>
          <w:sz w:val="24"/>
          <w:szCs w:val="24"/>
        </w:rPr>
        <w:t xml:space="preserve">Teaching Methods of History </w:t>
      </w:r>
    </w:p>
    <w:p w:rsidR="002B6730" w:rsidRPr="00062F13" w:rsidRDefault="002B6730" w:rsidP="009E754C">
      <w:pPr>
        <w:spacing w:after="0" w:line="240" w:lineRule="auto"/>
        <w:rPr>
          <w:rFonts w:ascii="Times New Roman" w:hAnsi="Times New Roman" w:cs="Times New Roman"/>
          <w:sz w:val="24"/>
          <w:szCs w:val="24"/>
        </w:rPr>
      </w:pPr>
      <w:r w:rsidRPr="00062F13">
        <w:rPr>
          <w:rFonts w:ascii="Times New Roman" w:hAnsi="Times New Roman" w:cs="Times New Roman"/>
          <w:sz w:val="24"/>
          <w:szCs w:val="24"/>
        </w:rPr>
        <w:t>Course No:  Hist. Ed. 535</w:t>
      </w:r>
      <w:r w:rsidRPr="00062F13">
        <w:rPr>
          <w:rFonts w:ascii="Times New Roman" w:hAnsi="Times New Roman" w:cs="Times New Roman"/>
          <w:sz w:val="24"/>
          <w:szCs w:val="24"/>
        </w:rPr>
        <w:tab/>
      </w:r>
      <w:r w:rsidRPr="00062F13">
        <w:rPr>
          <w:rFonts w:ascii="Times New Roman" w:hAnsi="Times New Roman" w:cs="Times New Roman"/>
          <w:sz w:val="24"/>
          <w:szCs w:val="24"/>
        </w:rPr>
        <w:tab/>
      </w:r>
      <w:r w:rsidRPr="00062F13">
        <w:rPr>
          <w:rFonts w:ascii="Times New Roman" w:hAnsi="Times New Roman" w:cs="Times New Roman"/>
          <w:sz w:val="24"/>
          <w:szCs w:val="24"/>
        </w:rPr>
        <w:tab/>
      </w:r>
      <w:r w:rsidRPr="00062F13">
        <w:rPr>
          <w:rFonts w:ascii="Times New Roman" w:hAnsi="Times New Roman" w:cs="Times New Roman"/>
          <w:sz w:val="24"/>
          <w:szCs w:val="24"/>
        </w:rPr>
        <w:tab/>
      </w:r>
      <w:r>
        <w:rPr>
          <w:rFonts w:ascii="Times New Roman" w:hAnsi="Times New Roman" w:cs="Times New Roman"/>
          <w:sz w:val="24"/>
          <w:szCs w:val="24"/>
        </w:rPr>
        <w:tab/>
      </w:r>
      <w:r w:rsidRPr="00062F13">
        <w:rPr>
          <w:rFonts w:ascii="Times New Roman" w:hAnsi="Times New Roman" w:cs="Times New Roman"/>
          <w:sz w:val="24"/>
          <w:szCs w:val="24"/>
        </w:rPr>
        <w:t xml:space="preserve">Nature of course: Theoretical                        </w:t>
      </w:r>
    </w:p>
    <w:p w:rsidR="002B6730" w:rsidRPr="00062F13" w:rsidRDefault="002B6730" w:rsidP="009E754C">
      <w:pPr>
        <w:spacing w:after="0" w:line="240" w:lineRule="auto"/>
        <w:rPr>
          <w:rFonts w:ascii="Times New Roman" w:hAnsi="Times New Roman" w:cs="Times New Roman"/>
          <w:sz w:val="24"/>
          <w:szCs w:val="24"/>
        </w:rPr>
      </w:pPr>
      <w:r w:rsidRPr="00062F13">
        <w:rPr>
          <w:rFonts w:ascii="Times New Roman" w:hAnsi="Times New Roman" w:cs="Times New Roman"/>
          <w:sz w:val="24"/>
          <w:szCs w:val="24"/>
        </w:rPr>
        <w:t xml:space="preserve">Level: M. Ed  </w:t>
      </w:r>
      <w:r w:rsidRPr="00062F13">
        <w:rPr>
          <w:rFonts w:ascii="Times New Roman" w:hAnsi="Times New Roman" w:cs="Times New Roman"/>
          <w:sz w:val="24"/>
          <w:szCs w:val="24"/>
        </w:rPr>
        <w:tab/>
      </w:r>
      <w:r w:rsidRPr="00062F13">
        <w:rPr>
          <w:rFonts w:ascii="Times New Roman" w:hAnsi="Times New Roman" w:cs="Times New Roman"/>
          <w:sz w:val="24"/>
          <w:szCs w:val="24"/>
        </w:rPr>
        <w:tab/>
      </w:r>
      <w:r w:rsidRPr="00062F13">
        <w:rPr>
          <w:rFonts w:ascii="Times New Roman" w:hAnsi="Times New Roman" w:cs="Times New Roman"/>
          <w:sz w:val="24"/>
          <w:szCs w:val="24"/>
        </w:rPr>
        <w:tab/>
      </w:r>
      <w:r w:rsidRPr="00062F13">
        <w:rPr>
          <w:rFonts w:ascii="Times New Roman" w:hAnsi="Times New Roman" w:cs="Times New Roman"/>
          <w:sz w:val="24"/>
          <w:szCs w:val="24"/>
        </w:rPr>
        <w:tab/>
      </w:r>
      <w:r w:rsidRPr="00062F13">
        <w:rPr>
          <w:rFonts w:ascii="Times New Roman" w:hAnsi="Times New Roman" w:cs="Times New Roman"/>
          <w:sz w:val="24"/>
          <w:szCs w:val="24"/>
        </w:rPr>
        <w:tab/>
      </w:r>
      <w:r w:rsidRPr="00062F13">
        <w:rPr>
          <w:rFonts w:ascii="Times New Roman" w:hAnsi="Times New Roman" w:cs="Times New Roman"/>
          <w:sz w:val="24"/>
          <w:szCs w:val="24"/>
        </w:rPr>
        <w:tab/>
      </w:r>
      <w:r w:rsidRPr="00062F13">
        <w:rPr>
          <w:rFonts w:ascii="Times New Roman" w:hAnsi="Times New Roman" w:cs="Times New Roman"/>
          <w:sz w:val="24"/>
          <w:szCs w:val="24"/>
        </w:rPr>
        <w:tab/>
        <w:t xml:space="preserve">Credit hours: 3 </w:t>
      </w:r>
    </w:p>
    <w:p w:rsidR="002B6730" w:rsidRPr="00062F13" w:rsidRDefault="002B6730" w:rsidP="009E754C">
      <w:pPr>
        <w:spacing w:after="0" w:line="240" w:lineRule="auto"/>
        <w:rPr>
          <w:rFonts w:ascii="Times New Roman" w:hAnsi="Times New Roman" w:cs="Times New Roman"/>
          <w:sz w:val="24"/>
          <w:szCs w:val="24"/>
        </w:rPr>
      </w:pPr>
      <w:r w:rsidRPr="00062F13">
        <w:rPr>
          <w:rFonts w:ascii="Times New Roman" w:hAnsi="Times New Roman" w:cs="Times New Roman"/>
          <w:sz w:val="24"/>
          <w:szCs w:val="24"/>
        </w:rPr>
        <w:t>Semester: Third</w:t>
      </w:r>
      <w:r w:rsidRPr="00062F13">
        <w:rPr>
          <w:rFonts w:ascii="Times New Roman" w:hAnsi="Times New Roman" w:cs="Times New Roman"/>
          <w:sz w:val="24"/>
          <w:szCs w:val="24"/>
        </w:rPr>
        <w:tab/>
        <w:t xml:space="preserve">                                                            Teaching Hours: 48 </w:t>
      </w:r>
    </w:p>
    <w:p w:rsidR="002B6730" w:rsidRPr="00062F13" w:rsidRDefault="00CB2C20" w:rsidP="009E754C">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 id="_x0000_s1054" type="#_x0000_t32" style="position:absolute;margin-left:-9.9pt;margin-top:12.1pt;width:439.5pt;height:0;z-index:251708416" o:connectortype="straight" strokeweight="2.5pt">
            <v:shadow color="#868686"/>
          </v:shape>
        </w:pict>
      </w:r>
      <w:r w:rsidR="002B6730" w:rsidRPr="00062F13">
        <w:rPr>
          <w:rFonts w:ascii="Times New Roman" w:hAnsi="Times New Roman" w:cs="Times New Roman"/>
          <w:sz w:val="24"/>
          <w:szCs w:val="24"/>
        </w:rPr>
        <w:t xml:space="preserve">                                                           </w:t>
      </w:r>
    </w:p>
    <w:p w:rsidR="009E754C" w:rsidRDefault="009E754C" w:rsidP="009E754C">
      <w:pPr>
        <w:tabs>
          <w:tab w:val="left" w:pos="0"/>
        </w:tabs>
        <w:spacing w:after="0" w:line="240" w:lineRule="auto"/>
        <w:rPr>
          <w:rFonts w:ascii="Times New Roman" w:hAnsi="Times New Roman" w:cs="Times New Roman"/>
          <w:b/>
          <w:bCs/>
          <w:sz w:val="24"/>
          <w:szCs w:val="24"/>
        </w:rPr>
      </w:pPr>
    </w:p>
    <w:p w:rsidR="002B6730" w:rsidRPr="00062F13" w:rsidRDefault="002B6730" w:rsidP="00A54435">
      <w:pPr>
        <w:numPr>
          <w:ilvl w:val="0"/>
          <w:numId w:val="251"/>
        </w:numPr>
        <w:tabs>
          <w:tab w:val="left" w:pos="0"/>
        </w:tabs>
        <w:spacing w:after="0" w:line="240" w:lineRule="auto"/>
        <w:ind w:left="0" w:firstLine="0"/>
        <w:rPr>
          <w:rFonts w:ascii="Times New Roman" w:hAnsi="Times New Roman" w:cs="Times New Roman"/>
          <w:b/>
          <w:bCs/>
          <w:sz w:val="24"/>
          <w:szCs w:val="24"/>
        </w:rPr>
      </w:pPr>
      <w:r w:rsidRPr="00062F13">
        <w:rPr>
          <w:rFonts w:ascii="Times New Roman" w:hAnsi="Times New Roman" w:cs="Times New Roman"/>
          <w:b/>
          <w:bCs/>
          <w:sz w:val="24"/>
          <w:szCs w:val="24"/>
        </w:rPr>
        <w:t>Course Description</w:t>
      </w:r>
    </w:p>
    <w:p w:rsidR="002B6730" w:rsidRDefault="002B6730" w:rsidP="009E754C">
      <w:pPr>
        <w:tabs>
          <w:tab w:val="left" w:pos="0"/>
        </w:tabs>
        <w:spacing w:after="0" w:line="240" w:lineRule="auto"/>
        <w:rPr>
          <w:rFonts w:ascii="Times New Roman" w:hAnsi="Times New Roman" w:cs="Times New Roman"/>
          <w:sz w:val="24"/>
          <w:szCs w:val="24"/>
        </w:rPr>
      </w:pPr>
      <w:r w:rsidRPr="00062F13">
        <w:rPr>
          <w:rFonts w:ascii="Times New Roman" w:hAnsi="Times New Roman" w:cs="Times New Roman"/>
          <w:sz w:val="24"/>
          <w:szCs w:val="24"/>
        </w:rPr>
        <w:t xml:space="preserve">This is </w:t>
      </w:r>
      <w:r>
        <w:rPr>
          <w:rFonts w:ascii="Times New Roman" w:hAnsi="Times New Roman" w:cs="Times New Roman"/>
          <w:sz w:val="24"/>
          <w:szCs w:val="24"/>
        </w:rPr>
        <w:t>a</w:t>
      </w:r>
      <w:r w:rsidRPr="00062F13">
        <w:rPr>
          <w:rFonts w:ascii="Times New Roman" w:hAnsi="Times New Roman" w:cs="Times New Roman"/>
          <w:sz w:val="24"/>
          <w:szCs w:val="24"/>
        </w:rPr>
        <w:t xml:space="preserve"> specialize</w:t>
      </w:r>
      <w:r>
        <w:rPr>
          <w:rFonts w:ascii="Times New Roman" w:hAnsi="Times New Roman" w:cs="Times New Roman"/>
          <w:sz w:val="24"/>
          <w:szCs w:val="24"/>
        </w:rPr>
        <w:t>d</w:t>
      </w:r>
      <w:r w:rsidRPr="00062F13">
        <w:rPr>
          <w:rFonts w:ascii="Times New Roman" w:hAnsi="Times New Roman" w:cs="Times New Roman"/>
          <w:sz w:val="24"/>
          <w:szCs w:val="24"/>
        </w:rPr>
        <w:t xml:space="preserve"> </w:t>
      </w:r>
      <w:r>
        <w:rPr>
          <w:rFonts w:ascii="Times New Roman" w:hAnsi="Times New Roman" w:cs="Times New Roman"/>
          <w:sz w:val="24"/>
          <w:szCs w:val="24"/>
        </w:rPr>
        <w:t>course in history education which</w:t>
      </w:r>
      <w:r w:rsidRPr="00062F13">
        <w:rPr>
          <w:rFonts w:ascii="Times New Roman" w:hAnsi="Times New Roman" w:cs="Times New Roman"/>
          <w:sz w:val="24"/>
          <w:szCs w:val="24"/>
        </w:rPr>
        <w:t xml:space="preserve"> aims to provide the students with the knowledge and skills </w:t>
      </w:r>
      <w:r>
        <w:rPr>
          <w:rFonts w:ascii="Times New Roman" w:hAnsi="Times New Roman" w:cs="Times New Roman"/>
          <w:sz w:val="24"/>
          <w:szCs w:val="24"/>
        </w:rPr>
        <w:t>to</w:t>
      </w:r>
      <w:r w:rsidRPr="00062F13">
        <w:rPr>
          <w:rFonts w:ascii="Times New Roman" w:hAnsi="Times New Roman" w:cs="Times New Roman"/>
          <w:sz w:val="24"/>
          <w:szCs w:val="24"/>
        </w:rPr>
        <w:t xml:space="preserve"> help them to teach history effectively. It includes contents such as objectives, curriculum designing process and its evaluation, use of different methods of teaching history, construction and use of instructional plans, preparation and administration of different evaluation tools. Similarly it deals with importance of historical visits with planning, implementation, report writing and presentation.</w:t>
      </w:r>
    </w:p>
    <w:p w:rsidR="009E754C" w:rsidRPr="00062F13" w:rsidRDefault="009E754C" w:rsidP="009E754C">
      <w:pPr>
        <w:tabs>
          <w:tab w:val="left" w:pos="0"/>
        </w:tabs>
        <w:spacing w:after="0" w:line="240" w:lineRule="auto"/>
        <w:rPr>
          <w:rFonts w:ascii="Times New Roman" w:hAnsi="Times New Roman" w:cs="Times New Roman"/>
          <w:sz w:val="24"/>
          <w:szCs w:val="24"/>
        </w:rPr>
      </w:pPr>
    </w:p>
    <w:p w:rsidR="002B6730" w:rsidRPr="00062F13" w:rsidRDefault="002B6730" w:rsidP="00A54435">
      <w:pPr>
        <w:pStyle w:val="ListParagraph"/>
        <w:numPr>
          <w:ilvl w:val="0"/>
          <w:numId w:val="251"/>
        </w:numPr>
        <w:tabs>
          <w:tab w:val="left" w:pos="0"/>
        </w:tabs>
        <w:spacing w:after="0"/>
        <w:jc w:val="left"/>
        <w:rPr>
          <w:b/>
          <w:bCs/>
        </w:rPr>
      </w:pPr>
      <w:r w:rsidRPr="00062F13">
        <w:rPr>
          <w:b/>
          <w:bCs/>
        </w:rPr>
        <w:t>General Objectives</w:t>
      </w:r>
    </w:p>
    <w:p w:rsidR="002B6730" w:rsidRPr="00062F13" w:rsidRDefault="002B6730" w:rsidP="009E754C">
      <w:pPr>
        <w:tabs>
          <w:tab w:val="left" w:pos="0"/>
        </w:tabs>
        <w:spacing w:after="0" w:line="240" w:lineRule="auto"/>
        <w:rPr>
          <w:rFonts w:ascii="Times New Roman" w:hAnsi="Times New Roman" w:cs="Times New Roman"/>
          <w:sz w:val="24"/>
          <w:szCs w:val="24"/>
        </w:rPr>
      </w:pPr>
      <w:r w:rsidRPr="00062F13">
        <w:rPr>
          <w:rFonts w:ascii="Times New Roman" w:hAnsi="Times New Roman" w:cs="Times New Roman"/>
          <w:sz w:val="24"/>
          <w:szCs w:val="24"/>
        </w:rPr>
        <w:t>The general objectives of this course are as fallows-</w:t>
      </w:r>
    </w:p>
    <w:p w:rsidR="002B6730" w:rsidRPr="00062F13" w:rsidRDefault="002B6730" w:rsidP="00A54435">
      <w:pPr>
        <w:pStyle w:val="ListParagraph"/>
        <w:numPr>
          <w:ilvl w:val="0"/>
          <w:numId w:val="252"/>
        </w:numPr>
        <w:tabs>
          <w:tab w:val="left" w:pos="0"/>
        </w:tabs>
        <w:spacing w:after="0"/>
        <w:jc w:val="left"/>
      </w:pPr>
      <w:r w:rsidRPr="00062F13">
        <w:t>To help the students develop the skills and competencies required for history teaching.</w:t>
      </w:r>
    </w:p>
    <w:p w:rsidR="002B6730" w:rsidRPr="00062F13" w:rsidRDefault="002B6730" w:rsidP="00A54435">
      <w:pPr>
        <w:pStyle w:val="ListParagraph"/>
        <w:numPr>
          <w:ilvl w:val="0"/>
          <w:numId w:val="252"/>
        </w:numPr>
        <w:tabs>
          <w:tab w:val="left" w:pos="0"/>
        </w:tabs>
        <w:spacing w:after="0"/>
        <w:jc w:val="left"/>
      </w:pPr>
      <w:r w:rsidRPr="00062F13">
        <w:t>To familiarize the students with the process of curriculum planning, designing and evaluating techniques.</w:t>
      </w:r>
    </w:p>
    <w:p w:rsidR="002B6730" w:rsidRPr="00062F13" w:rsidRDefault="002B6730" w:rsidP="00A54435">
      <w:pPr>
        <w:pStyle w:val="ListParagraph"/>
        <w:numPr>
          <w:ilvl w:val="0"/>
          <w:numId w:val="252"/>
        </w:numPr>
        <w:tabs>
          <w:tab w:val="left" w:pos="0"/>
        </w:tabs>
        <w:spacing w:after="0"/>
        <w:jc w:val="left"/>
      </w:pPr>
      <w:r w:rsidRPr="00062F13">
        <w:t>To help the students to develop skills in using different methods of teaching in class room.</w:t>
      </w:r>
    </w:p>
    <w:p w:rsidR="002B6730" w:rsidRPr="00062F13" w:rsidRDefault="002B6730" w:rsidP="00A54435">
      <w:pPr>
        <w:pStyle w:val="ListParagraph"/>
        <w:numPr>
          <w:ilvl w:val="0"/>
          <w:numId w:val="252"/>
        </w:numPr>
        <w:tabs>
          <w:tab w:val="left" w:pos="0"/>
        </w:tabs>
        <w:spacing w:after="0"/>
        <w:jc w:val="left"/>
      </w:pPr>
      <w:r w:rsidRPr="00062F13">
        <w:t>To enable the students to develop the skills of instructional planning, construction and use of different evaluation tools, prepare and use of different teaching aids.</w:t>
      </w:r>
    </w:p>
    <w:p w:rsidR="002B6730" w:rsidRDefault="002B6730" w:rsidP="00A54435">
      <w:pPr>
        <w:pStyle w:val="ListParagraph"/>
        <w:numPr>
          <w:ilvl w:val="0"/>
          <w:numId w:val="252"/>
        </w:numPr>
        <w:tabs>
          <w:tab w:val="left" w:pos="0"/>
        </w:tabs>
        <w:spacing w:after="0"/>
        <w:jc w:val="left"/>
      </w:pPr>
      <w:r w:rsidRPr="00062F13">
        <w:t xml:space="preserve">To enable the students in planning and organizing the visit of historical places, report writing and presentation. </w:t>
      </w:r>
    </w:p>
    <w:p w:rsidR="009E754C" w:rsidRPr="00062F13" w:rsidRDefault="009E754C" w:rsidP="009E754C">
      <w:pPr>
        <w:pStyle w:val="ListParagraph"/>
        <w:tabs>
          <w:tab w:val="left" w:pos="0"/>
        </w:tabs>
        <w:spacing w:after="0"/>
        <w:ind w:left="720"/>
        <w:jc w:val="left"/>
      </w:pPr>
    </w:p>
    <w:p w:rsidR="002B6730" w:rsidRPr="009E754C" w:rsidRDefault="002B6730" w:rsidP="00A54435">
      <w:pPr>
        <w:pStyle w:val="ListParagraph"/>
        <w:numPr>
          <w:ilvl w:val="0"/>
          <w:numId w:val="251"/>
        </w:numPr>
        <w:tabs>
          <w:tab w:val="left" w:pos="0"/>
        </w:tabs>
        <w:spacing w:after="0"/>
        <w:jc w:val="left"/>
        <w:rPr>
          <w:b/>
        </w:rPr>
      </w:pPr>
      <w:r w:rsidRPr="009E754C">
        <w:rPr>
          <w:b/>
        </w:rPr>
        <w:t>Specific Objectives and Contents</w:t>
      </w:r>
    </w:p>
    <w:tbl>
      <w:tblPr>
        <w:tblW w:w="9793"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23"/>
        <w:gridCol w:w="4770"/>
      </w:tblGrid>
      <w:tr w:rsidR="002B6730" w:rsidRPr="00062F13" w:rsidTr="003C5C1C">
        <w:tc>
          <w:tcPr>
            <w:tcW w:w="5023" w:type="dxa"/>
          </w:tcPr>
          <w:p w:rsidR="002B6730" w:rsidRPr="00062F13" w:rsidRDefault="002B6730" w:rsidP="009E754C">
            <w:pPr>
              <w:pStyle w:val="ListParagraph"/>
              <w:tabs>
                <w:tab w:val="left" w:pos="0"/>
              </w:tabs>
              <w:spacing w:after="0"/>
            </w:pPr>
            <w:r w:rsidRPr="00062F13">
              <w:t>Specific Objectives</w:t>
            </w:r>
          </w:p>
        </w:tc>
        <w:tc>
          <w:tcPr>
            <w:tcW w:w="4770" w:type="dxa"/>
          </w:tcPr>
          <w:p w:rsidR="002B6730" w:rsidRPr="00062F13" w:rsidRDefault="002B6730" w:rsidP="009E754C">
            <w:pPr>
              <w:pStyle w:val="ListParagraph"/>
              <w:tabs>
                <w:tab w:val="left" w:pos="0"/>
              </w:tabs>
              <w:spacing w:after="0"/>
            </w:pPr>
            <w:r w:rsidRPr="00062F13">
              <w:t>Contents</w:t>
            </w:r>
          </w:p>
        </w:tc>
      </w:tr>
      <w:tr w:rsidR="002B6730" w:rsidRPr="00062F13" w:rsidTr="003C5C1C">
        <w:tc>
          <w:tcPr>
            <w:tcW w:w="5023" w:type="dxa"/>
          </w:tcPr>
          <w:p w:rsidR="002B6730" w:rsidRPr="00062F13" w:rsidRDefault="002B6730" w:rsidP="009E754C">
            <w:pPr>
              <w:pStyle w:val="ListParagraph"/>
              <w:tabs>
                <w:tab w:val="left" w:pos="0"/>
              </w:tabs>
              <w:spacing w:after="0"/>
            </w:pPr>
          </w:p>
          <w:p w:rsidR="002B6730" w:rsidRPr="00062F13" w:rsidRDefault="002B6730" w:rsidP="00A54435">
            <w:pPr>
              <w:pStyle w:val="ListParagraph"/>
              <w:numPr>
                <w:ilvl w:val="0"/>
                <w:numId w:val="253"/>
              </w:numPr>
              <w:tabs>
                <w:tab w:val="left" w:pos="0"/>
              </w:tabs>
              <w:spacing w:after="0"/>
              <w:jc w:val="left"/>
            </w:pPr>
            <w:r>
              <w:t>Explain the concept</w:t>
            </w:r>
            <w:r w:rsidRPr="00062F13">
              <w:t xml:space="preserve"> of history and history education</w:t>
            </w:r>
          </w:p>
          <w:p w:rsidR="002B6730" w:rsidRPr="00062F13" w:rsidRDefault="002B6730" w:rsidP="00A54435">
            <w:pPr>
              <w:pStyle w:val="ListParagraph"/>
              <w:numPr>
                <w:ilvl w:val="0"/>
                <w:numId w:val="253"/>
              </w:numPr>
              <w:tabs>
                <w:tab w:val="left" w:pos="0"/>
              </w:tabs>
              <w:spacing w:after="0"/>
              <w:jc w:val="left"/>
            </w:pPr>
            <w:r w:rsidRPr="00062F13">
              <w:t>Describe the aims, objectives and nature of history teaching</w:t>
            </w:r>
          </w:p>
          <w:p w:rsidR="002B6730" w:rsidRPr="00062F13" w:rsidRDefault="002B6730" w:rsidP="00A54435">
            <w:pPr>
              <w:pStyle w:val="ListParagraph"/>
              <w:numPr>
                <w:ilvl w:val="0"/>
                <w:numId w:val="253"/>
              </w:numPr>
              <w:tabs>
                <w:tab w:val="left" w:pos="0"/>
              </w:tabs>
              <w:spacing w:after="0"/>
              <w:jc w:val="left"/>
            </w:pPr>
            <w:r w:rsidRPr="00062F13">
              <w:t>Point out the recent trends in teaching history</w:t>
            </w:r>
          </w:p>
        </w:tc>
        <w:tc>
          <w:tcPr>
            <w:tcW w:w="4770" w:type="dxa"/>
          </w:tcPr>
          <w:p w:rsidR="002B6730" w:rsidRPr="00062F13" w:rsidRDefault="002B6730" w:rsidP="009E754C">
            <w:pPr>
              <w:pStyle w:val="ListParagraph"/>
              <w:tabs>
                <w:tab w:val="left" w:pos="0"/>
              </w:tabs>
              <w:spacing w:after="0"/>
              <w:rPr>
                <w:b/>
                <w:bCs/>
              </w:rPr>
            </w:pPr>
            <w:r w:rsidRPr="00062F13">
              <w:rPr>
                <w:b/>
                <w:bCs/>
              </w:rPr>
              <w:t>Unit I: Introduction                            (5)</w:t>
            </w:r>
          </w:p>
          <w:p w:rsidR="002B6730" w:rsidRPr="00062F13" w:rsidRDefault="002B6730" w:rsidP="00A54435">
            <w:pPr>
              <w:pStyle w:val="ListParagraph"/>
              <w:numPr>
                <w:ilvl w:val="1"/>
                <w:numId w:val="254"/>
              </w:numPr>
              <w:tabs>
                <w:tab w:val="left" w:pos="0"/>
              </w:tabs>
              <w:spacing w:after="0"/>
              <w:jc w:val="left"/>
            </w:pPr>
            <w:r>
              <w:t>Concept</w:t>
            </w:r>
            <w:r w:rsidRPr="00062F13">
              <w:t xml:space="preserve"> of history and history education</w:t>
            </w:r>
          </w:p>
          <w:p w:rsidR="002B6730" w:rsidRPr="00062F13" w:rsidRDefault="002B6730" w:rsidP="009E754C">
            <w:pPr>
              <w:pStyle w:val="ListParagraph"/>
              <w:tabs>
                <w:tab w:val="left" w:pos="0"/>
              </w:tabs>
              <w:spacing w:after="0"/>
              <w:ind w:left="360"/>
            </w:pPr>
          </w:p>
          <w:p w:rsidR="002B6730" w:rsidRPr="00062F13" w:rsidRDefault="002B6730" w:rsidP="00A54435">
            <w:pPr>
              <w:pStyle w:val="ListParagraph"/>
              <w:numPr>
                <w:ilvl w:val="1"/>
                <w:numId w:val="254"/>
              </w:numPr>
              <w:tabs>
                <w:tab w:val="left" w:pos="0"/>
              </w:tabs>
              <w:spacing w:after="0"/>
              <w:jc w:val="left"/>
            </w:pPr>
            <w:r w:rsidRPr="00062F13">
              <w:t>Aims and objectives of teaching history</w:t>
            </w:r>
          </w:p>
          <w:p w:rsidR="002B6730" w:rsidRPr="00062F13" w:rsidRDefault="002B6730" w:rsidP="009E754C">
            <w:pPr>
              <w:tabs>
                <w:tab w:val="left" w:pos="0"/>
              </w:tabs>
              <w:spacing w:after="0" w:line="240" w:lineRule="auto"/>
              <w:rPr>
                <w:rFonts w:ascii="Times New Roman" w:hAnsi="Times New Roman" w:cs="Times New Roman"/>
                <w:sz w:val="24"/>
                <w:szCs w:val="24"/>
              </w:rPr>
            </w:pPr>
          </w:p>
          <w:p w:rsidR="002B6730" w:rsidRPr="00062F13" w:rsidRDefault="002B6730" w:rsidP="00A54435">
            <w:pPr>
              <w:pStyle w:val="ListParagraph"/>
              <w:numPr>
                <w:ilvl w:val="1"/>
                <w:numId w:val="254"/>
              </w:numPr>
              <w:tabs>
                <w:tab w:val="left" w:pos="0"/>
              </w:tabs>
              <w:spacing w:after="0"/>
              <w:jc w:val="left"/>
            </w:pPr>
            <w:r w:rsidRPr="00062F13">
              <w:t>Recent trends in teaching history</w:t>
            </w:r>
          </w:p>
          <w:p w:rsidR="002B6730" w:rsidRPr="00062F13" w:rsidRDefault="002B6730" w:rsidP="009E754C">
            <w:pPr>
              <w:pStyle w:val="ListParagraph"/>
              <w:tabs>
                <w:tab w:val="left" w:pos="0"/>
              </w:tabs>
              <w:spacing w:after="0"/>
              <w:ind w:left="360"/>
            </w:pPr>
          </w:p>
        </w:tc>
      </w:tr>
      <w:tr w:rsidR="002B6730" w:rsidRPr="00062F13" w:rsidTr="003C5C1C">
        <w:tc>
          <w:tcPr>
            <w:tcW w:w="5023" w:type="dxa"/>
          </w:tcPr>
          <w:p w:rsidR="002B6730" w:rsidRPr="00062F13" w:rsidRDefault="002B6730" w:rsidP="009E754C">
            <w:pPr>
              <w:pStyle w:val="ListParagraph"/>
              <w:tabs>
                <w:tab w:val="left" w:pos="0"/>
              </w:tabs>
              <w:spacing w:after="0"/>
            </w:pPr>
          </w:p>
          <w:p w:rsidR="002B6730" w:rsidRPr="00062F13" w:rsidRDefault="002B6730" w:rsidP="009E754C">
            <w:pPr>
              <w:pStyle w:val="ListParagraph"/>
              <w:tabs>
                <w:tab w:val="left" w:pos="0"/>
              </w:tabs>
              <w:spacing w:after="0"/>
            </w:pPr>
          </w:p>
          <w:p w:rsidR="002B6730" w:rsidRPr="00062F13" w:rsidRDefault="002B6730" w:rsidP="00A54435">
            <w:pPr>
              <w:pStyle w:val="ListParagraph"/>
              <w:numPr>
                <w:ilvl w:val="0"/>
                <w:numId w:val="255"/>
              </w:numPr>
              <w:tabs>
                <w:tab w:val="left" w:pos="0"/>
              </w:tabs>
              <w:spacing w:after="0"/>
              <w:jc w:val="left"/>
            </w:pPr>
            <w:r w:rsidRPr="00062F13">
              <w:t>Identify the basic principles of planning curriculum.</w:t>
            </w:r>
          </w:p>
          <w:p w:rsidR="002B6730" w:rsidRPr="00062F13" w:rsidRDefault="002B6730" w:rsidP="00A54435">
            <w:pPr>
              <w:pStyle w:val="ListParagraph"/>
              <w:numPr>
                <w:ilvl w:val="0"/>
                <w:numId w:val="255"/>
              </w:numPr>
              <w:tabs>
                <w:tab w:val="left" w:pos="0"/>
              </w:tabs>
              <w:spacing w:after="0"/>
              <w:jc w:val="left"/>
            </w:pPr>
            <w:r w:rsidRPr="00062F13">
              <w:t>Points out the basic approaches for selecting subject matters in history.</w:t>
            </w:r>
          </w:p>
          <w:p w:rsidR="002B6730" w:rsidRPr="00062F13" w:rsidRDefault="002B6730" w:rsidP="00A54435">
            <w:pPr>
              <w:pStyle w:val="ListParagraph"/>
              <w:numPr>
                <w:ilvl w:val="0"/>
                <w:numId w:val="255"/>
              </w:numPr>
              <w:tabs>
                <w:tab w:val="left" w:pos="0"/>
              </w:tabs>
              <w:spacing w:after="0"/>
              <w:jc w:val="left"/>
            </w:pPr>
            <w:r w:rsidRPr="00062F13">
              <w:t>State the techniques of organizing subject matters in history.</w:t>
            </w:r>
          </w:p>
          <w:p w:rsidR="002B6730" w:rsidRPr="00062F13" w:rsidRDefault="002B6730" w:rsidP="00A54435">
            <w:pPr>
              <w:pStyle w:val="ListParagraph"/>
              <w:numPr>
                <w:ilvl w:val="0"/>
                <w:numId w:val="255"/>
              </w:numPr>
              <w:tabs>
                <w:tab w:val="left" w:pos="0"/>
              </w:tabs>
              <w:spacing w:after="0"/>
              <w:jc w:val="left"/>
            </w:pPr>
            <w:r w:rsidRPr="00062F13">
              <w:t>Highlight on the curriculum planning and designing process in T.U.</w:t>
            </w:r>
          </w:p>
          <w:p w:rsidR="002B6730" w:rsidRPr="00062F13" w:rsidRDefault="002B6730" w:rsidP="00A54435">
            <w:pPr>
              <w:pStyle w:val="ListParagraph"/>
              <w:numPr>
                <w:ilvl w:val="0"/>
                <w:numId w:val="255"/>
              </w:numPr>
              <w:tabs>
                <w:tab w:val="left" w:pos="0"/>
              </w:tabs>
              <w:spacing w:after="0"/>
              <w:jc w:val="left"/>
            </w:pPr>
            <w:r w:rsidRPr="00062F13">
              <w:t>Point out criteria for evaluating history curriculum</w:t>
            </w:r>
          </w:p>
          <w:p w:rsidR="002B6730" w:rsidRPr="00062F13" w:rsidRDefault="002B6730" w:rsidP="00A54435">
            <w:pPr>
              <w:pStyle w:val="ListParagraph"/>
              <w:numPr>
                <w:ilvl w:val="0"/>
                <w:numId w:val="255"/>
              </w:numPr>
              <w:tabs>
                <w:tab w:val="left" w:pos="0"/>
              </w:tabs>
              <w:spacing w:after="0"/>
              <w:jc w:val="left"/>
            </w:pPr>
            <w:r w:rsidRPr="00062F13">
              <w:t>Analyze the weakness of history curriculum of B.Ed. and M.Ed. course</w:t>
            </w:r>
          </w:p>
          <w:p w:rsidR="002B6730" w:rsidRPr="00062F13" w:rsidRDefault="002B6730" w:rsidP="00A54435">
            <w:pPr>
              <w:pStyle w:val="ListParagraph"/>
              <w:numPr>
                <w:ilvl w:val="0"/>
                <w:numId w:val="255"/>
              </w:numPr>
              <w:tabs>
                <w:tab w:val="left" w:pos="0"/>
              </w:tabs>
              <w:spacing w:after="0"/>
              <w:jc w:val="left"/>
            </w:pPr>
            <w:r w:rsidRPr="00062F13">
              <w:t>Describe the history of history curriculum development in Nepal</w:t>
            </w:r>
          </w:p>
        </w:tc>
        <w:tc>
          <w:tcPr>
            <w:tcW w:w="4770" w:type="dxa"/>
          </w:tcPr>
          <w:p w:rsidR="002B6730" w:rsidRPr="00062F13" w:rsidRDefault="002B6730" w:rsidP="009E754C">
            <w:pPr>
              <w:pStyle w:val="ListParagraph"/>
              <w:tabs>
                <w:tab w:val="left" w:pos="0"/>
              </w:tabs>
              <w:spacing w:after="0"/>
              <w:rPr>
                <w:b/>
                <w:bCs/>
              </w:rPr>
            </w:pPr>
            <w:r w:rsidRPr="00062F13">
              <w:rPr>
                <w:b/>
                <w:bCs/>
              </w:rPr>
              <w:t>Unit II: Curriculum Planning and Practices in History Education                                 (12)</w:t>
            </w:r>
          </w:p>
          <w:p w:rsidR="002B6730" w:rsidRPr="00062F13" w:rsidRDefault="002B6730" w:rsidP="009E754C">
            <w:pPr>
              <w:pStyle w:val="ListParagraph"/>
              <w:tabs>
                <w:tab w:val="left" w:pos="0"/>
              </w:tabs>
              <w:spacing w:after="0"/>
            </w:pPr>
            <w:r w:rsidRPr="00062F13">
              <w:t>2.1.  Basic principles of the planning curriculum</w:t>
            </w:r>
          </w:p>
          <w:p w:rsidR="002B6730" w:rsidRPr="00062F13" w:rsidRDefault="002B6730" w:rsidP="009E754C">
            <w:pPr>
              <w:pStyle w:val="ListParagraph"/>
              <w:tabs>
                <w:tab w:val="left" w:pos="0"/>
              </w:tabs>
              <w:spacing w:after="0"/>
            </w:pPr>
            <w:r w:rsidRPr="00062F13">
              <w:t>2.2.  Different approaches for selecting subject matters</w:t>
            </w:r>
          </w:p>
          <w:p w:rsidR="002B6730" w:rsidRPr="00062F13" w:rsidRDefault="002B6730" w:rsidP="009E754C">
            <w:pPr>
              <w:pStyle w:val="ListParagraph"/>
              <w:tabs>
                <w:tab w:val="left" w:pos="0"/>
              </w:tabs>
              <w:spacing w:after="0"/>
            </w:pPr>
            <w:r w:rsidRPr="00062F13">
              <w:t>2.3.  Principles for organizing subject matters</w:t>
            </w:r>
          </w:p>
          <w:p w:rsidR="002B6730" w:rsidRPr="00062F13" w:rsidRDefault="002B6730" w:rsidP="009E754C">
            <w:pPr>
              <w:pStyle w:val="ListParagraph"/>
              <w:tabs>
                <w:tab w:val="left" w:pos="0"/>
              </w:tabs>
              <w:spacing w:after="0"/>
            </w:pPr>
          </w:p>
          <w:p w:rsidR="002B6730" w:rsidRPr="00062F13" w:rsidRDefault="002B6730" w:rsidP="009E754C">
            <w:pPr>
              <w:pStyle w:val="ListParagraph"/>
              <w:tabs>
                <w:tab w:val="left" w:pos="0"/>
              </w:tabs>
              <w:spacing w:after="0"/>
            </w:pPr>
            <w:r w:rsidRPr="00062F13">
              <w:t>2.4 A glimpse on curriculum designing process in T.U.</w:t>
            </w:r>
          </w:p>
          <w:p w:rsidR="002B6730" w:rsidRPr="00062F13" w:rsidRDefault="002B6730" w:rsidP="009E754C">
            <w:pPr>
              <w:pStyle w:val="ListParagraph"/>
              <w:tabs>
                <w:tab w:val="left" w:pos="0"/>
              </w:tabs>
              <w:spacing w:after="0"/>
            </w:pPr>
            <w:r w:rsidRPr="00062F13">
              <w:t>2.5.  Criteria for evaluating history curriculum</w:t>
            </w:r>
          </w:p>
          <w:p w:rsidR="002B6730" w:rsidRPr="00062F13" w:rsidRDefault="002B6730" w:rsidP="009E754C">
            <w:pPr>
              <w:pStyle w:val="ListParagraph"/>
              <w:tabs>
                <w:tab w:val="left" w:pos="0"/>
              </w:tabs>
              <w:spacing w:after="0"/>
            </w:pPr>
          </w:p>
          <w:p w:rsidR="002B6730" w:rsidRPr="00062F13" w:rsidRDefault="002B6730" w:rsidP="009E754C">
            <w:pPr>
              <w:pStyle w:val="ListParagraph"/>
              <w:tabs>
                <w:tab w:val="left" w:pos="0"/>
              </w:tabs>
              <w:spacing w:after="0"/>
            </w:pPr>
            <w:r w:rsidRPr="00062F13">
              <w:t>2.6.  Overview of B.Ed. and M.Ed. history courses</w:t>
            </w:r>
          </w:p>
          <w:p w:rsidR="002B6730" w:rsidRPr="00062F13" w:rsidRDefault="002B6730" w:rsidP="009E754C">
            <w:pPr>
              <w:pStyle w:val="ListParagraph"/>
              <w:tabs>
                <w:tab w:val="left" w:pos="0"/>
              </w:tabs>
              <w:spacing w:after="0"/>
            </w:pPr>
            <w:r w:rsidRPr="00062F13">
              <w:t>2.7. A brief survey on the development of history curriculum in Nepal</w:t>
            </w:r>
          </w:p>
        </w:tc>
      </w:tr>
      <w:tr w:rsidR="002B6730" w:rsidRPr="00062F13" w:rsidTr="003C5C1C">
        <w:tc>
          <w:tcPr>
            <w:tcW w:w="5023" w:type="dxa"/>
          </w:tcPr>
          <w:p w:rsidR="002B6730" w:rsidRPr="00062F13" w:rsidRDefault="002B6730" w:rsidP="009E754C">
            <w:pPr>
              <w:pStyle w:val="ListParagraph"/>
              <w:tabs>
                <w:tab w:val="left" w:pos="0"/>
              </w:tabs>
              <w:spacing w:after="0"/>
            </w:pPr>
          </w:p>
          <w:p w:rsidR="002B6730" w:rsidRPr="00062F13" w:rsidRDefault="002B6730" w:rsidP="009E754C">
            <w:pPr>
              <w:pStyle w:val="ListParagraph"/>
              <w:tabs>
                <w:tab w:val="left" w:pos="0"/>
              </w:tabs>
              <w:spacing w:after="0"/>
            </w:pPr>
          </w:p>
          <w:p w:rsidR="002B6730" w:rsidRPr="00062F13" w:rsidRDefault="002B6730" w:rsidP="00A54435">
            <w:pPr>
              <w:pStyle w:val="ListParagraph"/>
              <w:numPr>
                <w:ilvl w:val="0"/>
                <w:numId w:val="256"/>
              </w:numPr>
              <w:tabs>
                <w:tab w:val="left" w:pos="0"/>
              </w:tabs>
              <w:spacing w:after="0"/>
              <w:jc w:val="left"/>
            </w:pPr>
            <w:r w:rsidRPr="00062F13">
              <w:t>Explain the needs of teaching aids in teaching history</w:t>
            </w:r>
          </w:p>
          <w:p w:rsidR="002B6730" w:rsidRPr="00062F13" w:rsidRDefault="002B6730" w:rsidP="00A54435">
            <w:pPr>
              <w:pStyle w:val="ListParagraph"/>
              <w:numPr>
                <w:ilvl w:val="0"/>
                <w:numId w:val="256"/>
              </w:numPr>
              <w:tabs>
                <w:tab w:val="left" w:pos="0"/>
              </w:tabs>
              <w:spacing w:after="0"/>
              <w:jc w:val="left"/>
            </w:pPr>
            <w:r w:rsidRPr="00062F13">
              <w:t>Classify the types of teaching aids and their use</w:t>
            </w:r>
          </w:p>
        </w:tc>
        <w:tc>
          <w:tcPr>
            <w:tcW w:w="4770" w:type="dxa"/>
          </w:tcPr>
          <w:p w:rsidR="002B6730" w:rsidRPr="00062F13" w:rsidRDefault="002B6730" w:rsidP="009E754C">
            <w:pPr>
              <w:pStyle w:val="ListParagraph"/>
              <w:tabs>
                <w:tab w:val="left" w:pos="0"/>
              </w:tabs>
              <w:spacing w:after="0"/>
              <w:rPr>
                <w:b/>
                <w:bCs/>
              </w:rPr>
            </w:pPr>
            <w:r w:rsidRPr="00062F13">
              <w:rPr>
                <w:b/>
                <w:bCs/>
              </w:rPr>
              <w:t>Unit III: Aids and Equipment in teaching History                                                     (6)</w:t>
            </w:r>
          </w:p>
          <w:p w:rsidR="002B6730" w:rsidRPr="00062F13" w:rsidRDefault="002B6730" w:rsidP="009E754C">
            <w:pPr>
              <w:pStyle w:val="ListParagraph"/>
              <w:tabs>
                <w:tab w:val="left" w:pos="0"/>
              </w:tabs>
              <w:spacing w:after="0"/>
            </w:pPr>
            <w:r w:rsidRPr="00062F13">
              <w:t>3.1. Need of teaching aids in teaching history</w:t>
            </w:r>
          </w:p>
          <w:p w:rsidR="002B6730" w:rsidRPr="00062F13" w:rsidRDefault="002B6730" w:rsidP="009E754C">
            <w:pPr>
              <w:pStyle w:val="ListParagraph"/>
              <w:tabs>
                <w:tab w:val="left" w:pos="0"/>
              </w:tabs>
              <w:spacing w:after="0"/>
            </w:pPr>
          </w:p>
          <w:p w:rsidR="002B6730" w:rsidRPr="00062F13" w:rsidRDefault="002B6730" w:rsidP="009E754C">
            <w:pPr>
              <w:pStyle w:val="ListParagraph"/>
              <w:tabs>
                <w:tab w:val="left" w:pos="0"/>
              </w:tabs>
              <w:spacing w:after="0"/>
            </w:pPr>
            <w:r w:rsidRPr="00062F13">
              <w:t>3.2. Types of audio-visual aids and their use e.g. white board, graphs, charts, pictures, models, slides and fieldtrips</w:t>
            </w:r>
          </w:p>
          <w:p w:rsidR="002B6730" w:rsidRPr="00062F13" w:rsidRDefault="002B6730" w:rsidP="009E754C">
            <w:pPr>
              <w:pStyle w:val="ListParagraph"/>
              <w:tabs>
                <w:tab w:val="left" w:pos="0"/>
              </w:tabs>
              <w:spacing w:after="0"/>
            </w:pPr>
          </w:p>
        </w:tc>
      </w:tr>
      <w:tr w:rsidR="002B6730" w:rsidRPr="00062F13" w:rsidTr="003C5C1C">
        <w:tc>
          <w:tcPr>
            <w:tcW w:w="5023" w:type="dxa"/>
          </w:tcPr>
          <w:p w:rsidR="002B6730" w:rsidRPr="00062F13" w:rsidRDefault="002B6730" w:rsidP="009E754C">
            <w:pPr>
              <w:pStyle w:val="ListParagraph"/>
              <w:tabs>
                <w:tab w:val="left" w:pos="0"/>
              </w:tabs>
              <w:spacing w:after="0"/>
            </w:pPr>
          </w:p>
          <w:p w:rsidR="002B6730" w:rsidRPr="00062F13" w:rsidRDefault="002B6730" w:rsidP="00A54435">
            <w:pPr>
              <w:pStyle w:val="ListParagraph"/>
              <w:numPr>
                <w:ilvl w:val="0"/>
                <w:numId w:val="257"/>
              </w:numPr>
              <w:tabs>
                <w:tab w:val="left" w:pos="0"/>
              </w:tabs>
              <w:spacing w:after="0"/>
              <w:jc w:val="left"/>
            </w:pPr>
            <w:r w:rsidRPr="00062F13">
              <w:t>Explain the need of various history teaching methods</w:t>
            </w:r>
          </w:p>
          <w:p w:rsidR="002B6730" w:rsidRPr="00062F13" w:rsidRDefault="002B6730" w:rsidP="00A54435">
            <w:pPr>
              <w:pStyle w:val="ListParagraph"/>
              <w:numPr>
                <w:ilvl w:val="0"/>
                <w:numId w:val="257"/>
              </w:numPr>
              <w:tabs>
                <w:tab w:val="left" w:pos="0"/>
              </w:tabs>
              <w:spacing w:after="0"/>
              <w:jc w:val="left"/>
            </w:pPr>
            <w:r w:rsidRPr="00062F13">
              <w:t>Point out the context for the use of different  methods</w:t>
            </w:r>
          </w:p>
          <w:p w:rsidR="002B6730" w:rsidRPr="00062F13" w:rsidRDefault="002B6730" w:rsidP="00A54435">
            <w:pPr>
              <w:pStyle w:val="ListParagraph"/>
              <w:numPr>
                <w:ilvl w:val="0"/>
                <w:numId w:val="257"/>
              </w:numPr>
              <w:tabs>
                <w:tab w:val="left" w:pos="0"/>
              </w:tabs>
              <w:spacing w:after="0"/>
              <w:jc w:val="left"/>
            </w:pPr>
            <w:r w:rsidRPr="00062F13">
              <w:t xml:space="preserve">Mention the strength and weaknesses of different methods </w:t>
            </w:r>
          </w:p>
        </w:tc>
        <w:tc>
          <w:tcPr>
            <w:tcW w:w="4770" w:type="dxa"/>
          </w:tcPr>
          <w:p w:rsidR="002B6730" w:rsidRPr="00062F13" w:rsidRDefault="002B6730" w:rsidP="009E754C">
            <w:pPr>
              <w:pStyle w:val="ListParagraph"/>
              <w:tabs>
                <w:tab w:val="left" w:pos="0"/>
              </w:tabs>
              <w:spacing w:after="0"/>
              <w:rPr>
                <w:b/>
                <w:bCs/>
              </w:rPr>
            </w:pPr>
            <w:r w:rsidRPr="00062F13">
              <w:rPr>
                <w:b/>
                <w:bCs/>
              </w:rPr>
              <w:t>Unit IV: Methods of Teaching History (12)</w:t>
            </w:r>
          </w:p>
          <w:p w:rsidR="002B6730" w:rsidRPr="00062F13" w:rsidRDefault="002B6730" w:rsidP="009E754C">
            <w:pPr>
              <w:pStyle w:val="ListParagraph"/>
              <w:tabs>
                <w:tab w:val="left" w:pos="0"/>
              </w:tabs>
              <w:spacing w:after="0"/>
            </w:pPr>
            <w:r w:rsidRPr="00062F13">
              <w:t>4.1. Need of appropriate and variety of methods</w:t>
            </w:r>
          </w:p>
          <w:p w:rsidR="002B6730" w:rsidRPr="00062F13" w:rsidRDefault="002B6730" w:rsidP="009E754C">
            <w:pPr>
              <w:pStyle w:val="ListParagraph"/>
              <w:tabs>
                <w:tab w:val="left" w:pos="0"/>
              </w:tabs>
              <w:spacing w:after="0"/>
            </w:pPr>
          </w:p>
          <w:p w:rsidR="002B6730" w:rsidRPr="00062F13" w:rsidRDefault="002B6730" w:rsidP="009E754C">
            <w:pPr>
              <w:pStyle w:val="ListParagraph"/>
              <w:tabs>
                <w:tab w:val="left" w:pos="0"/>
              </w:tabs>
              <w:spacing w:after="0"/>
            </w:pPr>
            <w:r w:rsidRPr="00062F13">
              <w:t>4.2.  Teaching methods e.g. lecture, discussion, source, project, inquiry, field trip</w:t>
            </w:r>
          </w:p>
          <w:p w:rsidR="002B6730" w:rsidRPr="00062F13" w:rsidRDefault="002B6730" w:rsidP="009E754C">
            <w:pPr>
              <w:pStyle w:val="ListParagraph"/>
              <w:tabs>
                <w:tab w:val="left" w:pos="0"/>
              </w:tabs>
              <w:spacing w:after="0"/>
            </w:pPr>
            <w:r w:rsidRPr="00062F13">
              <w:t>4.3. Implication, strength and weakness</w:t>
            </w:r>
          </w:p>
        </w:tc>
      </w:tr>
      <w:tr w:rsidR="002B6730" w:rsidRPr="00062F13" w:rsidTr="003C5C1C">
        <w:tc>
          <w:tcPr>
            <w:tcW w:w="5023" w:type="dxa"/>
          </w:tcPr>
          <w:p w:rsidR="002B6730" w:rsidRPr="00062F13" w:rsidRDefault="002B6730" w:rsidP="009E754C">
            <w:pPr>
              <w:pStyle w:val="ListParagraph"/>
              <w:tabs>
                <w:tab w:val="left" w:pos="0"/>
              </w:tabs>
              <w:spacing w:after="0"/>
            </w:pPr>
          </w:p>
          <w:p w:rsidR="002B6730" w:rsidRPr="00062F13" w:rsidRDefault="002B6730" w:rsidP="00A54435">
            <w:pPr>
              <w:pStyle w:val="ListParagraph"/>
              <w:numPr>
                <w:ilvl w:val="0"/>
                <w:numId w:val="258"/>
              </w:numPr>
              <w:tabs>
                <w:tab w:val="left" w:pos="0"/>
              </w:tabs>
              <w:spacing w:after="0"/>
              <w:jc w:val="left"/>
            </w:pPr>
            <w:r w:rsidRPr="00062F13">
              <w:t>Explain the need and importance of instructional plans</w:t>
            </w:r>
          </w:p>
          <w:p w:rsidR="002B6730" w:rsidRPr="00062F13" w:rsidRDefault="002B6730" w:rsidP="00A54435">
            <w:pPr>
              <w:pStyle w:val="ListParagraph"/>
              <w:numPr>
                <w:ilvl w:val="0"/>
                <w:numId w:val="258"/>
              </w:numPr>
              <w:tabs>
                <w:tab w:val="left" w:pos="0"/>
              </w:tabs>
              <w:spacing w:after="0"/>
              <w:jc w:val="left"/>
            </w:pPr>
            <w:r w:rsidRPr="00062F13">
              <w:t>Identify the types instructional plans</w:t>
            </w:r>
          </w:p>
          <w:p w:rsidR="002B6730" w:rsidRPr="00062F13" w:rsidRDefault="002B6730" w:rsidP="009E754C">
            <w:pPr>
              <w:pStyle w:val="ListParagraph"/>
              <w:tabs>
                <w:tab w:val="left" w:pos="0"/>
              </w:tabs>
              <w:spacing w:after="0"/>
            </w:pPr>
          </w:p>
          <w:p w:rsidR="002B6730" w:rsidRPr="00062F13" w:rsidRDefault="002B6730" w:rsidP="00A54435">
            <w:pPr>
              <w:pStyle w:val="ListParagraph"/>
              <w:numPr>
                <w:ilvl w:val="0"/>
                <w:numId w:val="258"/>
              </w:numPr>
              <w:tabs>
                <w:tab w:val="left" w:pos="0"/>
              </w:tabs>
              <w:spacing w:after="0"/>
              <w:jc w:val="left"/>
            </w:pPr>
            <w:r w:rsidRPr="00062F13">
              <w:t>Construct models of different instructional plans</w:t>
            </w:r>
          </w:p>
          <w:p w:rsidR="002B6730" w:rsidRPr="00062F13" w:rsidRDefault="002B6730" w:rsidP="009E754C">
            <w:pPr>
              <w:tabs>
                <w:tab w:val="left" w:pos="0"/>
              </w:tabs>
              <w:spacing w:after="0" w:line="240" w:lineRule="auto"/>
              <w:rPr>
                <w:rFonts w:ascii="Times New Roman" w:hAnsi="Times New Roman" w:cs="Times New Roman"/>
                <w:sz w:val="24"/>
                <w:szCs w:val="24"/>
              </w:rPr>
            </w:pPr>
          </w:p>
          <w:p w:rsidR="002B6730" w:rsidRPr="00062F13" w:rsidRDefault="002B6730" w:rsidP="009E754C">
            <w:pPr>
              <w:tabs>
                <w:tab w:val="left" w:pos="0"/>
              </w:tabs>
              <w:spacing w:after="0" w:line="240" w:lineRule="auto"/>
              <w:rPr>
                <w:rFonts w:ascii="Times New Roman" w:hAnsi="Times New Roman" w:cs="Times New Roman"/>
                <w:sz w:val="24"/>
                <w:szCs w:val="24"/>
              </w:rPr>
            </w:pPr>
          </w:p>
        </w:tc>
        <w:tc>
          <w:tcPr>
            <w:tcW w:w="4770" w:type="dxa"/>
          </w:tcPr>
          <w:p w:rsidR="002B6730" w:rsidRPr="00062F13" w:rsidRDefault="002B6730" w:rsidP="009E754C">
            <w:pPr>
              <w:pStyle w:val="ListParagraph"/>
              <w:tabs>
                <w:tab w:val="left" w:pos="0"/>
              </w:tabs>
              <w:spacing w:after="0"/>
              <w:rPr>
                <w:b/>
                <w:bCs/>
              </w:rPr>
            </w:pPr>
            <w:r w:rsidRPr="00062F13">
              <w:rPr>
                <w:b/>
                <w:bCs/>
              </w:rPr>
              <w:t>Unit V: Teaching Planning in History</w:t>
            </w:r>
            <w:r>
              <w:rPr>
                <w:b/>
                <w:bCs/>
              </w:rPr>
              <w:t xml:space="preserve"> (5)</w:t>
            </w:r>
          </w:p>
          <w:p w:rsidR="002B6730" w:rsidRPr="00062F13" w:rsidRDefault="002B6730" w:rsidP="009E754C">
            <w:pPr>
              <w:pStyle w:val="ListParagraph"/>
              <w:tabs>
                <w:tab w:val="left" w:pos="0"/>
              </w:tabs>
              <w:spacing w:after="0"/>
            </w:pPr>
            <w:r w:rsidRPr="00062F13">
              <w:t>5.1. Need and importance of instructional planning</w:t>
            </w:r>
          </w:p>
          <w:p w:rsidR="002B6730" w:rsidRPr="00062F13" w:rsidRDefault="002B6730" w:rsidP="009E754C">
            <w:pPr>
              <w:pStyle w:val="ListParagraph"/>
              <w:tabs>
                <w:tab w:val="left" w:pos="0"/>
              </w:tabs>
              <w:spacing w:after="0"/>
            </w:pPr>
            <w:r w:rsidRPr="00062F13">
              <w:t>5.2. Types of instructional plans- work, unit, lesson</w:t>
            </w:r>
          </w:p>
          <w:p w:rsidR="002B6730" w:rsidRPr="00062F13" w:rsidRDefault="002B6730" w:rsidP="009E754C">
            <w:pPr>
              <w:pStyle w:val="ListParagraph"/>
              <w:tabs>
                <w:tab w:val="left" w:pos="0"/>
              </w:tabs>
              <w:spacing w:after="0"/>
            </w:pPr>
            <w:r w:rsidRPr="00062F13">
              <w:t>5.3. Preparation and use of plans</w:t>
            </w:r>
          </w:p>
        </w:tc>
      </w:tr>
      <w:tr w:rsidR="002B6730" w:rsidRPr="00062F13" w:rsidTr="003C5C1C">
        <w:tc>
          <w:tcPr>
            <w:tcW w:w="5023" w:type="dxa"/>
          </w:tcPr>
          <w:p w:rsidR="002B6730" w:rsidRPr="00062F13" w:rsidRDefault="002B6730" w:rsidP="009E754C">
            <w:pPr>
              <w:pStyle w:val="ListParagraph"/>
              <w:tabs>
                <w:tab w:val="left" w:pos="0"/>
              </w:tabs>
              <w:spacing w:after="0"/>
            </w:pPr>
          </w:p>
          <w:p w:rsidR="002B6730" w:rsidRPr="00062F13" w:rsidRDefault="002B6730" w:rsidP="00A54435">
            <w:pPr>
              <w:pStyle w:val="ListParagraph"/>
              <w:numPr>
                <w:ilvl w:val="0"/>
                <w:numId w:val="259"/>
              </w:numPr>
              <w:tabs>
                <w:tab w:val="left" w:pos="0"/>
              </w:tabs>
              <w:spacing w:after="0"/>
              <w:jc w:val="left"/>
            </w:pPr>
            <w:r w:rsidRPr="00062F13">
              <w:t>Point out the types of evaluation devices in history</w:t>
            </w:r>
          </w:p>
          <w:p w:rsidR="002B6730" w:rsidRPr="00062F13" w:rsidRDefault="002B6730" w:rsidP="00A54435">
            <w:pPr>
              <w:pStyle w:val="ListParagraph"/>
              <w:numPr>
                <w:ilvl w:val="0"/>
                <w:numId w:val="259"/>
              </w:numPr>
              <w:tabs>
                <w:tab w:val="left" w:pos="0"/>
              </w:tabs>
              <w:spacing w:after="0"/>
              <w:jc w:val="left"/>
            </w:pPr>
            <w:r w:rsidRPr="00062F13">
              <w:t>Describe the context for adopting subjective and objective test items</w:t>
            </w:r>
          </w:p>
          <w:p w:rsidR="002B6730" w:rsidRPr="00062F13" w:rsidRDefault="002B6730" w:rsidP="00A54435">
            <w:pPr>
              <w:pStyle w:val="ListParagraph"/>
              <w:numPr>
                <w:ilvl w:val="0"/>
                <w:numId w:val="259"/>
              </w:numPr>
              <w:tabs>
                <w:tab w:val="left" w:pos="0"/>
              </w:tabs>
              <w:spacing w:after="0"/>
              <w:jc w:val="left"/>
            </w:pPr>
            <w:r w:rsidRPr="00062F13">
              <w:t>Prepare model questions of both types</w:t>
            </w:r>
          </w:p>
          <w:p w:rsidR="002B6730" w:rsidRPr="00062F13" w:rsidRDefault="002B6730" w:rsidP="00A54435">
            <w:pPr>
              <w:pStyle w:val="ListParagraph"/>
              <w:numPr>
                <w:ilvl w:val="0"/>
                <w:numId w:val="259"/>
              </w:numPr>
              <w:tabs>
                <w:tab w:val="left" w:pos="0"/>
              </w:tabs>
              <w:spacing w:after="0"/>
              <w:jc w:val="left"/>
            </w:pPr>
            <w:r w:rsidRPr="00062F13">
              <w:t>State the ways to determine the quality of test items</w:t>
            </w:r>
          </w:p>
        </w:tc>
        <w:tc>
          <w:tcPr>
            <w:tcW w:w="4770" w:type="dxa"/>
          </w:tcPr>
          <w:p w:rsidR="002B6730" w:rsidRPr="00062F13" w:rsidRDefault="002B6730" w:rsidP="009E754C">
            <w:pPr>
              <w:pStyle w:val="ListParagraph"/>
              <w:tabs>
                <w:tab w:val="left" w:pos="0"/>
              </w:tabs>
              <w:spacing w:after="0"/>
              <w:rPr>
                <w:b/>
                <w:bCs/>
              </w:rPr>
            </w:pPr>
            <w:r w:rsidRPr="00062F13">
              <w:rPr>
                <w:b/>
                <w:bCs/>
              </w:rPr>
              <w:t>Unit VI: Types of Evaluation Devices</w:t>
            </w:r>
            <w:r>
              <w:rPr>
                <w:b/>
                <w:bCs/>
              </w:rPr>
              <w:t xml:space="preserve"> (8)</w:t>
            </w:r>
          </w:p>
          <w:p w:rsidR="002B6730" w:rsidRPr="00062F13" w:rsidRDefault="002B6730" w:rsidP="009E754C">
            <w:pPr>
              <w:pStyle w:val="ListParagraph"/>
              <w:tabs>
                <w:tab w:val="left" w:pos="0"/>
              </w:tabs>
              <w:spacing w:after="0"/>
            </w:pPr>
            <w:r w:rsidRPr="00062F13">
              <w:t>6.1. Types of evaluation devices</w:t>
            </w:r>
          </w:p>
          <w:p w:rsidR="002B6730" w:rsidRPr="00062F13" w:rsidRDefault="002B6730" w:rsidP="009E754C">
            <w:pPr>
              <w:pStyle w:val="ListParagraph"/>
              <w:tabs>
                <w:tab w:val="left" w:pos="0"/>
              </w:tabs>
              <w:spacing w:after="0"/>
            </w:pPr>
          </w:p>
          <w:p w:rsidR="002B6730" w:rsidRPr="00062F13" w:rsidRDefault="002B6730" w:rsidP="009E754C">
            <w:pPr>
              <w:pStyle w:val="ListParagraph"/>
              <w:tabs>
                <w:tab w:val="left" w:pos="0"/>
              </w:tabs>
              <w:spacing w:after="0"/>
            </w:pPr>
            <w:r w:rsidRPr="00062F13">
              <w:t>6.2. Subjective and objective test and context for use</w:t>
            </w:r>
          </w:p>
          <w:p w:rsidR="002B6730" w:rsidRPr="00062F13" w:rsidRDefault="002B6730" w:rsidP="009E754C">
            <w:pPr>
              <w:pStyle w:val="ListParagraph"/>
              <w:tabs>
                <w:tab w:val="left" w:pos="0"/>
              </w:tabs>
              <w:spacing w:after="0"/>
            </w:pPr>
            <w:r w:rsidRPr="00062F13">
              <w:t>6.2. Construction of subjective and objective test items</w:t>
            </w:r>
          </w:p>
          <w:p w:rsidR="002B6730" w:rsidRPr="00062F13" w:rsidRDefault="002B6730" w:rsidP="009E754C">
            <w:pPr>
              <w:pStyle w:val="ListParagraph"/>
              <w:tabs>
                <w:tab w:val="left" w:pos="0"/>
              </w:tabs>
              <w:spacing w:after="0"/>
            </w:pPr>
            <w:r w:rsidRPr="00062F13">
              <w:t>6.4. Quality assessing techniques of test items</w:t>
            </w:r>
          </w:p>
        </w:tc>
      </w:tr>
    </w:tbl>
    <w:p w:rsidR="002B6730" w:rsidRPr="00062F13" w:rsidRDefault="002B6730" w:rsidP="009E754C">
      <w:pPr>
        <w:pStyle w:val="ListParagraph"/>
        <w:tabs>
          <w:tab w:val="left" w:pos="0"/>
        </w:tabs>
        <w:spacing w:after="0"/>
        <w:ind w:left="360"/>
      </w:pPr>
    </w:p>
    <w:p w:rsidR="002B6730" w:rsidRPr="00062F13" w:rsidRDefault="002B6730" w:rsidP="00A54435">
      <w:pPr>
        <w:pStyle w:val="ListParagraph"/>
        <w:numPr>
          <w:ilvl w:val="0"/>
          <w:numId w:val="260"/>
        </w:numPr>
        <w:tabs>
          <w:tab w:val="left" w:pos="0"/>
        </w:tabs>
        <w:spacing w:after="0"/>
        <w:ind w:left="360"/>
        <w:jc w:val="left"/>
        <w:rPr>
          <w:b/>
          <w:bCs/>
        </w:rPr>
      </w:pPr>
      <w:r w:rsidRPr="00062F13">
        <w:rPr>
          <w:b/>
          <w:bCs/>
        </w:rPr>
        <w:t>Instructional Techniques</w:t>
      </w:r>
    </w:p>
    <w:p w:rsidR="002B6730" w:rsidRPr="00062F13" w:rsidRDefault="002B6730" w:rsidP="00A54435">
      <w:pPr>
        <w:pStyle w:val="ListParagraph"/>
        <w:numPr>
          <w:ilvl w:val="1"/>
          <w:numId w:val="260"/>
        </w:numPr>
        <w:tabs>
          <w:tab w:val="left" w:pos="0"/>
        </w:tabs>
        <w:spacing w:after="0"/>
        <w:ind w:left="360"/>
        <w:jc w:val="left"/>
        <w:rPr>
          <w:b/>
          <w:bCs/>
        </w:rPr>
      </w:pPr>
      <w:r w:rsidRPr="00062F13">
        <w:rPr>
          <w:b/>
          <w:bCs/>
        </w:rPr>
        <w:t>General techniques</w:t>
      </w:r>
    </w:p>
    <w:p w:rsidR="002B6730" w:rsidRPr="00062F13" w:rsidRDefault="002B6730" w:rsidP="009E754C">
      <w:pPr>
        <w:pStyle w:val="ListParagraph"/>
        <w:tabs>
          <w:tab w:val="left" w:pos="0"/>
        </w:tabs>
        <w:spacing w:after="0"/>
        <w:ind w:left="360"/>
        <w:rPr>
          <w:bCs/>
        </w:rPr>
      </w:pPr>
      <w:r w:rsidRPr="00062F13">
        <w:rPr>
          <w:bCs/>
        </w:rPr>
        <w:t>The theory classes depend on lectures, question answer, group discussion and group work in the class room.</w:t>
      </w:r>
    </w:p>
    <w:p w:rsidR="002B6730" w:rsidRPr="00062F13" w:rsidRDefault="002B6730" w:rsidP="00A54435">
      <w:pPr>
        <w:pStyle w:val="ListParagraph"/>
        <w:numPr>
          <w:ilvl w:val="1"/>
          <w:numId w:val="260"/>
        </w:numPr>
        <w:tabs>
          <w:tab w:val="left" w:pos="0"/>
        </w:tabs>
        <w:spacing w:after="0"/>
        <w:ind w:left="360"/>
        <w:jc w:val="left"/>
        <w:rPr>
          <w:b/>
          <w:bCs/>
        </w:rPr>
      </w:pPr>
      <w:r w:rsidRPr="00062F13">
        <w:rPr>
          <w:b/>
          <w:bCs/>
        </w:rPr>
        <w:t>Specific Instructional Techniques</w:t>
      </w:r>
    </w:p>
    <w:tbl>
      <w:tblPr>
        <w:tblW w:w="10350" w:type="dxa"/>
        <w:jc w:val="center"/>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55"/>
        <w:gridCol w:w="6395"/>
      </w:tblGrid>
      <w:tr w:rsidR="002B6730" w:rsidRPr="00062F13" w:rsidTr="00E217DA">
        <w:trPr>
          <w:jc w:val="center"/>
        </w:trPr>
        <w:tc>
          <w:tcPr>
            <w:tcW w:w="3955" w:type="dxa"/>
            <w:tcBorders>
              <w:top w:val="single" w:sz="4" w:space="0" w:color="000000"/>
              <w:left w:val="single" w:sz="4" w:space="0" w:color="000000"/>
              <w:bottom w:val="single" w:sz="4" w:space="0" w:color="000000"/>
              <w:right w:val="single" w:sz="4" w:space="0" w:color="000000"/>
            </w:tcBorders>
            <w:hideMark/>
          </w:tcPr>
          <w:p w:rsidR="002B6730" w:rsidRPr="00062F13" w:rsidRDefault="002B6730" w:rsidP="009E754C">
            <w:pPr>
              <w:pStyle w:val="ListParagraph"/>
              <w:tabs>
                <w:tab w:val="left" w:pos="0"/>
              </w:tabs>
              <w:spacing w:after="0"/>
              <w:jc w:val="center"/>
              <w:rPr>
                <w:b/>
                <w:bCs/>
              </w:rPr>
            </w:pPr>
            <w:r w:rsidRPr="00062F13">
              <w:rPr>
                <w:b/>
                <w:bCs/>
              </w:rPr>
              <w:t>Units</w:t>
            </w:r>
          </w:p>
        </w:tc>
        <w:tc>
          <w:tcPr>
            <w:tcW w:w="6395" w:type="dxa"/>
            <w:tcBorders>
              <w:top w:val="single" w:sz="4" w:space="0" w:color="000000"/>
              <w:left w:val="single" w:sz="4" w:space="0" w:color="000000"/>
              <w:bottom w:val="single" w:sz="4" w:space="0" w:color="000000"/>
              <w:right w:val="single" w:sz="4" w:space="0" w:color="000000"/>
            </w:tcBorders>
            <w:hideMark/>
          </w:tcPr>
          <w:p w:rsidR="002B6730" w:rsidRPr="00062F13" w:rsidRDefault="002B6730" w:rsidP="009E754C">
            <w:pPr>
              <w:pStyle w:val="ListParagraph"/>
              <w:tabs>
                <w:tab w:val="left" w:pos="0"/>
              </w:tabs>
              <w:spacing w:after="0"/>
              <w:jc w:val="center"/>
              <w:rPr>
                <w:b/>
                <w:bCs/>
              </w:rPr>
            </w:pPr>
            <w:r w:rsidRPr="00062F13">
              <w:rPr>
                <w:b/>
                <w:bCs/>
              </w:rPr>
              <w:t>Activities and Instructional  Techniques</w:t>
            </w:r>
          </w:p>
        </w:tc>
      </w:tr>
      <w:tr w:rsidR="002B6730" w:rsidRPr="00062F13" w:rsidTr="00E217DA">
        <w:trPr>
          <w:trHeight w:val="98"/>
          <w:jc w:val="center"/>
        </w:trPr>
        <w:tc>
          <w:tcPr>
            <w:tcW w:w="3955" w:type="dxa"/>
            <w:tcBorders>
              <w:top w:val="single" w:sz="4" w:space="0" w:color="000000"/>
              <w:left w:val="single" w:sz="4" w:space="0" w:color="000000"/>
              <w:bottom w:val="single" w:sz="4" w:space="0" w:color="000000"/>
              <w:right w:val="single" w:sz="4" w:space="0" w:color="000000"/>
            </w:tcBorders>
          </w:tcPr>
          <w:p w:rsidR="002B6730" w:rsidRPr="00062F13" w:rsidRDefault="002B6730" w:rsidP="009E754C">
            <w:pPr>
              <w:tabs>
                <w:tab w:val="left" w:pos="6120"/>
              </w:tabs>
              <w:spacing w:after="0" w:line="240" w:lineRule="auto"/>
              <w:jc w:val="both"/>
              <w:rPr>
                <w:rFonts w:ascii="Times New Roman" w:hAnsi="Times New Roman" w:cs="Times New Roman"/>
                <w:b/>
                <w:bCs/>
                <w:sz w:val="24"/>
                <w:szCs w:val="24"/>
              </w:rPr>
            </w:pPr>
            <w:r w:rsidRPr="00062F13">
              <w:rPr>
                <w:rFonts w:ascii="Times New Roman" w:hAnsi="Times New Roman" w:cs="Times New Roman"/>
                <w:b/>
                <w:sz w:val="24"/>
                <w:szCs w:val="24"/>
              </w:rPr>
              <w:t xml:space="preserve"> Unit I : </w:t>
            </w:r>
            <w:r w:rsidRPr="00062F13">
              <w:rPr>
                <w:rFonts w:ascii="Times New Roman" w:hAnsi="Times New Roman" w:cs="Times New Roman"/>
                <w:b/>
                <w:bCs/>
                <w:sz w:val="24"/>
                <w:szCs w:val="24"/>
              </w:rPr>
              <w:t xml:space="preserve">Introduction </w:t>
            </w:r>
          </w:p>
        </w:tc>
        <w:tc>
          <w:tcPr>
            <w:tcW w:w="6395" w:type="dxa"/>
            <w:tcBorders>
              <w:top w:val="single" w:sz="4" w:space="0" w:color="000000"/>
              <w:left w:val="single" w:sz="4" w:space="0" w:color="000000"/>
              <w:bottom w:val="single" w:sz="4" w:space="0" w:color="000000"/>
              <w:right w:val="single" w:sz="4" w:space="0" w:color="000000"/>
            </w:tcBorders>
            <w:hideMark/>
          </w:tcPr>
          <w:p w:rsidR="002B6730" w:rsidRPr="00062F13" w:rsidRDefault="002B6730" w:rsidP="009E754C">
            <w:pPr>
              <w:pStyle w:val="ListParagraph"/>
              <w:tabs>
                <w:tab w:val="left" w:pos="0"/>
              </w:tabs>
              <w:spacing w:after="0"/>
              <w:rPr>
                <w:b/>
                <w:bCs/>
              </w:rPr>
            </w:pPr>
            <w:r w:rsidRPr="00062F13">
              <w:rPr>
                <w:b/>
                <w:bCs/>
              </w:rPr>
              <w:t xml:space="preserve">   Discussion, Question Answer, Reading assignment and Presentation</w:t>
            </w:r>
          </w:p>
        </w:tc>
      </w:tr>
      <w:tr w:rsidR="002B6730" w:rsidRPr="00062F13" w:rsidTr="00E217DA">
        <w:trPr>
          <w:trHeight w:val="917"/>
          <w:jc w:val="center"/>
        </w:trPr>
        <w:tc>
          <w:tcPr>
            <w:tcW w:w="3955" w:type="dxa"/>
            <w:tcBorders>
              <w:top w:val="single" w:sz="4" w:space="0" w:color="000000"/>
              <w:left w:val="single" w:sz="4" w:space="0" w:color="000000"/>
              <w:bottom w:val="single" w:sz="4" w:space="0" w:color="000000"/>
              <w:right w:val="single" w:sz="4" w:space="0" w:color="000000"/>
            </w:tcBorders>
          </w:tcPr>
          <w:p w:rsidR="002B6730" w:rsidRPr="00062F13" w:rsidRDefault="002B6730" w:rsidP="009E754C">
            <w:pPr>
              <w:pStyle w:val="ListParagraph"/>
              <w:tabs>
                <w:tab w:val="left" w:pos="0"/>
              </w:tabs>
              <w:spacing w:after="0"/>
              <w:rPr>
                <w:b/>
                <w:bCs/>
              </w:rPr>
            </w:pPr>
            <w:r w:rsidRPr="00062F13">
              <w:rPr>
                <w:b/>
              </w:rPr>
              <w:t>Unit II: Curriculum Planning and Practices in History</w:t>
            </w:r>
            <w:r w:rsidRPr="00062F13">
              <w:rPr>
                <w:b/>
                <w:bCs/>
              </w:rPr>
              <w:t xml:space="preserve"> </w:t>
            </w:r>
          </w:p>
        </w:tc>
        <w:tc>
          <w:tcPr>
            <w:tcW w:w="6395" w:type="dxa"/>
            <w:tcBorders>
              <w:top w:val="single" w:sz="4" w:space="0" w:color="000000"/>
              <w:left w:val="single" w:sz="4" w:space="0" w:color="000000"/>
              <w:bottom w:val="single" w:sz="4" w:space="0" w:color="000000"/>
              <w:right w:val="single" w:sz="4" w:space="0" w:color="000000"/>
            </w:tcBorders>
            <w:hideMark/>
          </w:tcPr>
          <w:p w:rsidR="002B6730" w:rsidRPr="00062F13" w:rsidRDefault="002B6730" w:rsidP="009E754C">
            <w:pPr>
              <w:pStyle w:val="ListParagraph"/>
              <w:tabs>
                <w:tab w:val="left" w:pos="0"/>
              </w:tabs>
              <w:spacing w:after="0"/>
              <w:jc w:val="center"/>
              <w:rPr>
                <w:b/>
                <w:bCs/>
              </w:rPr>
            </w:pPr>
            <w:r w:rsidRPr="00062F13">
              <w:rPr>
                <w:b/>
                <w:bCs/>
              </w:rPr>
              <w:t>Library assignment , report presentation and Discussion</w:t>
            </w:r>
          </w:p>
        </w:tc>
      </w:tr>
      <w:tr w:rsidR="002B6730" w:rsidRPr="00062F13" w:rsidTr="00E217DA">
        <w:trPr>
          <w:jc w:val="center"/>
        </w:trPr>
        <w:tc>
          <w:tcPr>
            <w:tcW w:w="3955" w:type="dxa"/>
            <w:tcBorders>
              <w:top w:val="single" w:sz="4" w:space="0" w:color="000000"/>
              <w:left w:val="single" w:sz="4" w:space="0" w:color="000000"/>
              <w:bottom w:val="single" w:sz="4" w:space="0" w:color="000000"/>
              <w:right w:val="single" w:sz="4" w:space="0" w:color="000000"/>
            </w:tcBorders>
            <w:hideMark/>
          </w:tcPr>
          <w:p w:rsidR="002B6730" w:rsidRPr="00062F13" w:rsidRDefault="002B6730" w:rsidP="009E754C">
            <w:pPr>
              <w:pStyle w:val="ListParagraph"/>
              <w:tabs>
                <w:tab w:val="left" w:pos="0"/>
              </w:tabs>
              <w:spacing w:after="0"/>
              <w:jc w:val="center"/>
              <w:rPr>
                <w:b/>
                <w:bCs/>
              </w:rPr>
            </w:pPr>
            <w:r w:rsidRPr="00062F13">
              <w:rPr>
                <w:b/>
              </w:rPr>
              <w:t>Unit III  : Aids and Equipments in history Teaching</w:t>
            </w:r>
          </w:p>
        </w:tc>
        <w:tc>
          <w:tcPr>
            <w:tcW w:w="6395" w:type="dxa"/>
            <w:tcBorders>
              <w:top w:val="single" w:sz="4" w:space="0" w:color="000000"/>
              <w:left w:val="single" w:sz="4" w:space="0" w:color="000000"/>
              <w:bottom w:val="single" w:sz="4" w:space="0" w:color="000000"/>
              <w:right w:val="single" w:sz="4" w:space="0" w:color="000000"/>
            </w:tcBorders>
            <w:hideMark/>
          </w:tcPr>
          <w:p w:rsidR="002B6730" w:rsidRPr="00062F13" w:rsidRDefault="002B6730" w:rsidP="009E754C">
            <w:pPr>
              <w:pStyle w:val="ListParagraph"/>
              <w:tabs>
                <w:tab w:val="left" w:pos="0"/>
              </w:tabs>
              <w:spacing w:after="0"/>
              <w:jc w:val="center"/>
              <w:rPr>
                <w:b/>
                <w:bCs/>
              </w:rPr>
            </w:pPr>
            <w:r w:rsidRPr="00062F13">
              <w:rPr>
                <w:b/>
                <w:bCs/>
              </w:rPr>
              <w:t>Individual and Group work Assignment, Demonstration and Discussion</w:t>
            </w:r>
          </w:p>
        </w:tc>
      </w:tr>
      <w:tr w:rsidR="002B6730" w:rsidRPr="00062F13" w:rsidTr="00E217DA">
        <w:trPr>
          <w:trHeight w:val="773"/>
          <w:jc w:val="center"/>
        </w:trPr>
        <w:tc>
          <w:tcPr>
            <w:tcW w:w="3955" w:type="dxa"/>
            <w:tcBorders>
              <w:top w:val="single" w:sz="4" w:space="0" w:color="000000"/>
              <w:left w:val="single" w:sz="4" w:space="0" w:color="000000"/>
              <w:bottom w:val="single" w:sz="4" w:space="0" w:color="000000"/>
              <w:right w:val="single" w:sz="4" w:space="0" w:color="000000"/>
            </w:tcBorders>
            <w:hideMark/>
          </w:tcPr>
          <w:p w:rsidR="002B6730" w:rsidRPr="00062F13" w:rsidRDefault="002B6730" w:rsidP="009E754C">
            <w:pPr>
              <w:pStyle w:val="ListParagraph"/>
              <w:tabs>
                <w:tab w:val="left" w:pos="0"/>
              </w:tabs>
              <w:spacing w:after="0"/>
              <w:rPr>
                <w:b/>
                <w:bCs/>
              </w:rPr>
            </w:pPr>
            <w:r w:rsidRPr="00062F13">
              <w:rPr>
                <w:b/>
              </w:rPr>
              <w:t>Unit IV:  methods of teaching</w:t>
            </w:r>
            <w:r w:rsidRPr="00062F13">
              <w:rPr>
                <w:b/>
                <w:bCs/>
              </w:rPr>
              <w:t xml:space="preserve"> </w:t>
            </w:r>
          </w:p>
        </w:tc>
        <w:tc>
          <w:tcPr>
            <w:tcW w:w="6395" w:type="dxa"/>
            <w:tcBorders>
              <w:top w:val="single" w:sz="4" w:space="0" w:color="000000"/>
              <w:left w:val="single" w:sz="4" w:space="0" w:color="000000"/>
              <w:bottom w:val="single" w:sz="4" w:space="0" w:color="000000"/>
              <w:right w:val="single" w:sz="4" w:space="0" w:color="000000"/>
            </w:tcBorders>
            <w:hideMark/>
          </w:tcPr>
          <w:p w:rsidR="002B6730" w:rsidRPr="00062F13" w:rsidRDefault="002B6730" w:rsidP="009E754C">
            <w:pPr>
              <w:pStyle w:val="ListParagraph"/>
              <w:tabs>
                <w:tab w:val="left" w:pos="0"/>
              </w:tabs>
              <w:spacing w:after="0"/>
              <w:jc w:val="center"/>
              <w:rPr>
                <w:b/>
                <w:bCs/>
              </w:rPr>
            </w:pPr>
            <w:r w:rsidRPr="00062F13">
              <w:rPr>
                <w:b/>
                <w:bCs/>
              </w:rPr>
              <w:t>Active participatory approach rehearsal, Individual report presentation and discussion</w:t>
            </w:r>
          </w:p>
        </w:tc>
      </w:tr>
      <w:tr w:rsidR="002B6730" w:rsidRPr="00062F13" w:rsidTr="00E217DA">
        <w:trPr>
          <w:jc w:val="center"/>
        </w:trPr>
        <w:tc>
          <w:tcPr>
            <w:tcW w:w="3955" w:type="dxa"/>
            <w:tcBorders>
              <w:top w:val="single" w:sz="4" w:space="0" w:color="000000"/>
              <w:left w:val="single" w:sz="4" w:space="0" w:color="000000"/>
              <w:bottom w:val="single" w:sz="4" w:space="0" w:color="000000"/>
              <w:right w:val="single" w:sz="4" w:space="0" w:color="000000"/>
            </w:tcBorders>
            <w:hideMark/>
          </w:tcPr>
          <w:p w:rsidR="002B6730" w:rsidRPr="00062F13" w:rsidRDefault="002B6730" w:rsidP="009E754C">
            <w:pPr>
              <w:tabs>
                <w:tab w:val="left" w:pos="6120"/>
              </w:tabs>
              <w:spacing w:after="0" w:line="240" w:lineRule="auto"/>
              <w:jc w:val="both"/>
              <w:rPr>
                <w:rFonts w:ascii="Times New Roman" w:hAnsi="Times New Roman" w:cs="Times New Roman"/>
                <w:b/>
                <w:bCs/>
                <w:sz w:val="24"/>
                <w:szCs w:val="24"/>
              </w:rPr>
            </w:pPr>
            <w:r w:rsidRPr="00062F13">
              <w:rPr>
                <w:rFonts w:ascii="Times New Roman" w:hAnsi="Times New Roman" w:cs="Times New Roman"/>
                <w:b/>
                <w:sz w:val="24"/>
                <w:szCs w:val="24"/>
              </w:rPr>
              <w:t>Unit V: Teaching Planning in History</w:t>
            </w:r>
            <w:r w:rsidRPr="00062F13">
              <w:rPr>
                <w:rFonts w:ascii="Times New Roman" w:hAnsi="Times New Roman" w:cs="Times New Roman"/>
                <w:b/>
                <w:bCs/>
                <w:sz w:val="24"/>
                <w:szCs w:val="24"/>
              </w:rPr>
              <w:t xml:space="preserve"> </w:t>
            </w:r>
          </w:p>
        </w:tc>
        <w:tc>
          <w:tcPr>
            <w:tcW w:w="6395" w:type="dxa"/>
            <w:tcBorders>
              <w:top w:val="single" w:sz="4" w:space="0" w:color="000000"/>
              <w:left w:val="single" w:sz="4" w:space="0" w:color="000000"/>
              <w:bottom w:val="single" w:sz="4" w:space="0" w:color="000000"/>
              <w:right w:val="single" w:sz="4" w:space="0" w:color="000000"/>
            </w:tcBorders>
          </w:tcPr>
          <w:p w:rsidR="002B6730" w:rsidRPr="00062F13" w:rsidRDefault="002B6730" w:rsidP="009E754C">
            <w:pPr>
              <w:pStyle w:val="ListParagraph"/>
              <w:tabs>
                <w:tab w:val="left" w:pos="0"/>
              </w:tabs>
              <w:spacing w:after="0"/>
              <w:jc w:val="center"/>
              <w:rPr>
                <w:b/>
                <w:bCs/>
              </w:rPr>
            </w:pPr>
            <w:r w:rsidRPr="00062F13">
              <w:rPr>
                <w:b/>
                <w:bCs/>
              </w:rPr>
              <w:t xml:space="preserve">Discussion, Individual work assignment and presentationProject Work, Term paper </w:t>
            </w:r>
          </w:p>
        </w:tc>
      </w:tr>
      <w:tr w:rsidR="002B6730" w:rsidRPr="00062F13" w:rsidTr="00E217DA">
        <w:trPr>
          <w:jc w:val="center"/>
        </w:trPr>
        <w:tc>
          <w:tcPr>
            <w:tcW w:w="3955" w:type="dxa"/>
            <w:tcBorders>
              <w:top w:val="single" w:sz="4" w:space="0" w:color="000000"/>
              <w:left w:val="single" w:sz="4" w:space="0" w:color="000000"/>
              <w:bottom w:val="single" w:sz="4" w:space="0" w:color="000000"/>
              <w:right w:val="single" w:sz="4" w:space="0" w:color="000000"/>
            </w:tcBorders>
          </w:tcPr>
          <w:p w:rsidR="002B6730" w:rsidRPr="00062F13" w:rsidRDefault="002B6730" w:rsidP="009E754C">
            <w:pPr>
              <w:tabs>
                <w:tab w:val="left" w:pos="6120"/>
              </w:tabs>
              <w:spacing w:after="0" w:line="240" w:lineRule="auto"/>
              <w:jc w:val="both"/>
              <w:rPr>
                <w:rFonts w:ascii="Times New Roman" w:hAnsi="Times New Roman" w:cs="Times New Roman"/>
                <w:b/>
                <w:sz w:val="24"/>
                <w:szCs w:val="24"/>
              </w:rPr>
            </w:pPr>
            <w:r w:rsidRPr="00062F13">
              <w:rPr>
                <w:rFonts w:ascii="Times New Roman" w:hAnsi="Times New Roman" w:cs="Times New Roman"/>
                <w:b/>
                <w:bCs/>
                <w:sz w:val="24"/>
                <w:szCs w:val="24"/>
              </w:rPr>
              <w:t>Unit VI: Evaluation Devices in teaching History</w:t>
            </w:r>
          </w:p>
          <w:p w:rsidR="002B6730" w:rsidRPr="00062F13" w:rsidRDefault="002B6730" w:rsidP="009E754C">
            <w:pPr>
              <w:tabs>
                <w:tab w:val="left" w:pos="6120"/>
              </w:tabs>
              <w:spacing w:after="0" w:line="240" w:lineRule="auto"/>
              <w:jc w:val="both"/>
              <w:rPr>
                <w:rFonts w:ascii="Times New Roman" w:hAnsi="Times New Roman" w:cs="Times New Roman"/>
                <w:b/>
                <w:sz w:val="24"/>
                <w:szCs w:val="24"/>
              </w:rPr>
            </w:pPr>
          </w:p>
        </w:tc>
        <w:tc>
          <w:tcPr>
            <w:tcW w:w="6395" w:type="dxa"/>
            <w:tcBorders>
              <w:top w:val="single" w:sz="4" w:space="0" w:color="000000"/>
              <w:left w:val="single" w:sz="4" w:space="0" w:color="000000"/>
              <w:bottom w:val="single" w:sz="4" w:space="0" w:color="000000"/>
              <w:right w:val="single" w:sz="4" w:space="0" w:color="000000"/>
            </w:tcBorders>
            <w:hideMark/>
          </w:tcPr>
          <w:p w:rsidR="002B6730" w:rsidRPr="00062F13" w:rsidRDefault="002B6730" w:rsidP="009E754C">
            <w:pPr>
              <w:pStyle w:val="ListParagraph"/>
              <w:tabs>
                <w:tab w:val="left" w:pos="0"/>
              </w:tabs>
              <w:spacing w:after="0"/>
              <w:jc w:val="center"/>
              <w:rPr>
                <w:b/>
                <w:bCs/>
              </w:rPr>
            </w:pPr>
            <w:r w:rsidRPr="00062F13">
              <w:rPr>
                <w:b/>
                <w:bCs/>
              </w:rPr>
              <w:t>Individual and group work, class room presentation and discussion</w:t>
            </w:r>
          </w:p>
        </w:tc>
      </w:tr>
    </w:tbl>
    <w:p w:rsidR="002B6730" w:rsidRDefault="002B6730" w:rsidP="009E754C">
      <w:pPr>
        <w:tabs>
          <w:tab w:val="left" w:pos="0"/>
        </w:tabs>
        <w:spacing w:after="0" w:line="240" w:lineRule="auto"/>
        <w:rPr>
          <w:rFonts w:ascii="Times New Roman" w:hAnsi="Times New Roman" w:cs="Times New Roman"/>
          <w:b/>
          <w:bCs/>
          <w:sz w:val="24"/>
          <w:szCs w:val="24"/>
        </w:rPr>
      </w:pPr>
    </w:p>
    <w:p w:rsidR="002B6730" w:rsidRPr="00062F13" w:rsidRDefault="002B6730" w:rsidP="00A54435">
      <w:pPr>
        <w:pStyle w:val="ListParagraph"/>
        <w:numPr>
          <w:ilvl w:val="0"/>
          <w:numId w:val="260"/>
        </w:numPr>
        <w:tabs>
          <w:tab w:val="left" w:pos="0"/>
        </w:tabs>
        <w:spacing w:after="0"/>
        <w:jc w:val="left"/>
        <w:rPr>
          <w:b/>
          <w:bCs/>
        </w:rPr>
      </w:pPr>
      <w:r w:rsidRPr="00062F13">
        <w:rPr>
          <w:b/>
          <w:bCs/>
        </w:rPr>
        <w:t>Evaluation</w:t>
      </w:r>
    </w:p>
    <w:p w:rsidR="002B6730" w:rsidRPr="00062F13" w:rsidRDefault="002B6730" w:rsidP="00A54435">
      <w:pPr>
        <w:pStyle w:val="ListParagraph"/>
        <w:numPr>
          <w:ilvl w:val="1"/>
          <w:numId w:val="260"/>
        </w:numPr>
        <w:tabs>
          <w:tab w:val="left" w:pos="0"/>
        </w:tabs>
        <w:spacing w:after="0"/>
        <w:jc w:val="left"/>
        <w:rPr>
          <w:b/>
          <w:bCs/>
        </w:rPr>
      </w:pPr>
      <w:r w:rsidRPr="00062F13">
        <w:rPr>
          <w:b/>
          <w:bCs/>
        </w:rPr>
        <w:t xml:space="preserve">Internal Evaluation 40% </w:t>
      </w:r>
    </w:p>
    <w:p w:rsidR="002B6730" w:rsidRPr="00062F13" w:rsidRDefault="002B6730" w:rsidP="009E754C">
      <w:pPr>
        <w:pStyle w:val="ListParagraph"/>
        <w:tabs>
          <w:tab w:val="left" w:pos="0"/>
        </w:tabs>
        <w:spacing w:after="0"/>
        <w:rPr>
          <w:bCs/>
        </w:rPr>
      </w:pPr>
      <w:r w:rsidRPr="00062F13">
        <w:rPr>
          <w:bCs/>
        </w:rPr>
        <w:t>Internal evaluation will be conducted by course teacher based on following activities</w:t>
      </w:r>
    </w:p>
    <w:p w:rsidR="002B6730" w:rsidRPr="00062F13" w:rsidRDefault="002B6730" w:rsidP="00A54435">
      <w:pPr>
        <w:pStyle w:val="ListParagraph"/>
        <w:numPr>
          <w:ilvl w:val="0"/>
          <w:numId w:val="261"/>
        </w:numPr>
        <w:tabs>
          <w:tab w:val="left" w:pos="0"/>
        </w:tabs>
        <w:spacing w:after="0"/>
        <w:jc w:val="left"/>
        <w:rPr>
          <w:bCs/>
        </w:rPr>
      </w:pPr>
      <w:r w:rsidRPr="00062F13">
        <w:rPr>
          <w:bCs/>
        </w:rPr>
        <w:t xml:space="preserve">Attendance </w:t>
      </w:r>
      <w:r w:rsidRPr="00062F13">
        <w:rPr>
          <w:bCs/>
        </w:rPr>
        <w:tab/>
      </w:r>
      <w:r w:rsidRPr="00062F13">
        <w:rPr>
          <w:bCs/>
        </w:rPr>
        <w:tab/>
      </w:r>
      <w:r w:rsidRPr="00062F13">
        <w:rPr>
          <w:bCs/>
        </w:rPr>
        <w:tab/>
      </w:r>
      <w:r w:rsidRPr="00062F13">
        <w:rPr>
          <w:bCs/>
        </w:rPr>
        <w:tab/>
      </w:r>
      <w:r w:rsidRPr="00062F13">
        <w:rPr>
          <w:bCs/>
        </w:rPr>
        <w:tab/>
      </w:r>
      <w:r w:rsidRPr="00062F13">
        <w:rPr>
          <w:bCs/>
        </w:rPr>
        <w:tab/>
      </w:r>
      <w:r w:rsidRPr="00062F13">
        <w:rPr>
          <w:bCs/>
        </w:rPr>
        <w:tab/>
        <w:t>5 points</w:t>
      </w:r>
    </w:p>
    <w:p w:rsidR="002B6730" w:rsidRPr="00062F13" w:rsidRDefault="002B6730" w:rsidP="00A54435">
      <w:pPr>
        <w:pStyle w:val="ListParagraph"/>
        <w:numPr>
          <w:ilvl w:val="0"/>
          <w:numId w:val="261"/>
        </w:numPr>
        <w:tabs>
          <w:tab w:val="left" w:pos="0"/>
        </w:tabs>
        <w:spacing w:after="0"/>
        <w:jc w:val="left"/>
        <w:rPr>
          <w:bCs/>
        </w:rPr>
      </w:pPr>
      <w:r w:rsidRPr="00062F13">
        <w:rPr>
          <w:bCs/>
        </w:rPr>
        <w:t xml:space="preserve">Participation in Learning activities </w:t>
      </w:r>
      <w:r w:rsidRPr="00062F13">
        <w:rPr>
          <w:bCs/>
        </w:rPr>
        <w:tab/>
      </w:r>
      <w:r w:rsidRPr="00062F13">
        <w:rPr>
          <w:bCs/>
        </w:rPr>
        <w:tab/>
      </w:r>
      <w:r w:rsidRPr="00062F13">
        <w:rPr>
          <w:bCs/>
        </w:rPr>
        <w:tab/>
      </w:r>
      <w:r w:rsidRPr="00062F13">
        <w:rPr>
          <w:bCs/>
        </w:rPr>
        <w:tab/>
        <w:t>5 points</w:t>
      </w:r>
    </w:p>
    <w:p w:rsidR="002B6730" w:rsidRPr="00062F13" w:rsidRDefault="002B6730" w:rsidP="00A54435">
      <w:pPr>
        <w:pStyle w:val="ListParagraph"/>
        <w:numPr>
          <w:ilvl w:val="0"/>
          <w:numId w:val="261"/>
        </w:numPr>
        <w:tabs>
          <w:tab w:val="left" w:pos="0"/>
        </w:tabs>
        <w:spacing w:after="0"/>
        <w:jc w:val="left"/>
        <w:rPr>
          <w:bCs/>
        </w:rPr>
      </w:pPr>
      <w:r w:rsidRPr="00062F13">
        <w:rPr>
          <w:bCs/>
        </w:rPr>
        <w:t xml:space="preserve">First assignment         </w:t>
      </w:r>
      <w:r w:rsidRPr="00062F13">
        <w:rPr>
          <w:bCs/>
        </w:rPr>
        <w:tab/>
      </w:r>
      <w:r w:rsidRPr="00062F13">
        <w:rPr>
          <w:bCs/>
        </w:rPr>
        <w:tab/>
      </w:r>
      <w:r w:rsidRPr="00062F13">
        <w:rPr>
          <w:bCs/>
        </w:rPr>
        <w:tab/>
      </w:r>
      <w:r w:rsidRPr="00062F13">
        <w:rPr>
          <w:bCs/>
        </w:rPr>
        <w:tab/>
      </w:r>
      <w:r w:rsidRPr="00062F13">
        <w:rPr>
          <w:bCs/>
        </w:rPr>
        <w:tab/>
      </w:r>
      <w:r w:rsidRPr="00062F13">
        <w:rPr>
          <w:bCs/>
        </w:rPr>
        <w:tab/>
        <w:t>10 points</w:t>
      </w:r>
    </w:p>
    <w:p w:rsidR="002B6730" w:rsidRPr="00062F13" w:rsidRDefault="002B6730" w:rsidP="00A54435">
      <w:pPr>
        <w:pStyle w:val="ListParagraph"/>
        <w:numPr>
          <w:ilvl w:val="0"/>
          <w:numId w:val="261"/>
        </w:numPr>
        <w:tabs>
          <w:tab w:val="left" w:pos="0"/>
        </w:tabs>
        <w:spacing w:after="0"/>
        <w:jc w:val="left"/>
        <w:rPr>
          <w:bCs/>
        </w:rPr>
      </w:pPr>
      <w:r w:rsidRPr="00062F13">
        <w:rPr>
          <w:bCs/>
        </w:rPr>
        <w:t xml:space="preserve">Second assignment (Midterm exam) assessment </w:t>
      </w:r>
      <w:r w:rsidRPr="00062F13">
        <w:rPr>
          <w:bCs/>
        </w:rPr>
        <w:tab/>
      </w:r>
      <w:r w:rsidRPr="00062F13">
        <w:rPr>
          <w:bCs/>
        </w:rPr>
        <w:tab/>
      </w:r>
      <w:r w:rsidRPr="00062F13">
        <w:rPr>
          <w:bCs/>
        </w:rPr>
        <w:tab/>
        <w:t>10 points</w:t>
      </w:r>
    </w:p>
    <w:p w:rsidR="002B6730" w:rsidRPr="00062F13" w:rsidRDefault="002B6730" w:rsidP="00A54435">
      <w:pPr>
        <w:pStyle w:val="ListParagraph"/>
        <w:numPr>
          <w:ilvl w:val="0"/>
          <w:numId w:val="261"/>
        </w:numPr>
        <w:tabs>
          <w:tab w:val="left" w:pos="0"/>
        </w:tabs>
        <w:spacing w:after="0"/>
        <w:jc w:val="left"/>
        <w:rPr>
          <w:bCs/>
        </w:rPr>
      </w:pPr>
      <w:r w:rsidRPr="00062F13">
        <w:rPr>
          <w:bCs/>
        </w:rPr>
        <w:t>Third assignment/ assessment                                                       10 points</w:t>
      </w:r>
    </w:p>
    <w:p w:rsidR="002B6730" w:rsidRPr="00062F13" w:rsidRDefault="00CB2C20" w:rsidP="009E754C">
      <w:pPr>
        <w:pStyle w:val="ListParagraph"/>
        <w:tabs>
          <w:tab w:val="left" w:pos="0"/>
        </w:tabs>
        <w:spacing w:after="0"/>
        <w:ind w:left="1080"/>
        <w:rPr>
          <w:b/>
          <w:bCs/>
        </w:rPr>
      </w:pPr>
      <w:r w:rsidRPr="00CB2C20">
        <w:pict>
          <v:shape id="_x0000_s1049" type="#_x0000_t32" style="position:absolute;left:0;text-align:left;margin-left:-64.55pt;margin-top:9.9pt;width:596.7pt;height:0;z-index:251703296" o:connectortype="straight"/>
        </w:pict>
      </w:r>
    </w:p>
    <w:p w:rsidR="002B6730" w:rsidRPr="00062F13" w:rsidRDefault="002B6730" w:rsidP="009E754C">
      <w:pPr>
        <w:tabs>
          <w:tab w:val="left" w:pos="0"/>
        </w:tabs>
        <w:spacing w:after="0" w:line="240" w:lineRule="auto"/>
        <w:rPr>
          <w:rFonts w:ascii="Times New Roman" w:hAnsi="Times New Roman" w:cs="Times New Roman"/>
          <w:bCs/>
          <w:sz w:val="24"/>
          <w:szCs w:val="24"/>
        </w:rPr>
      </w:pPr>
      <w:r w:rsidRPr="00062F13">
        <w:rPr>
          <w:rFonts w:ascii="Times New Roman" w:hAnsi="Times New Roman" w:cs="Times New Roman"/>
          <w:bCs/>
          <w:sz w:val="24"/>
          <w:szCs w:val="24"/>
        </w:rPr>
        <w:t xml:space="preserve">                        Total </w:t>
      </w:r>
      <w:r w:rsidRPr="00062F13">
        <w:rPr>
          <w:rFonts w:ascii="Times New Roman" w:hAnsi="Times New Roman" w:cs="Times New Roman"/>
          <w:bCs/>
          <w:sz w:val="24"/>
          <w:szCs w:val="24"/>
        </w:rPr>
        <w:tab/>
      </w:r>
      <w:r w:rsidRPr="00062F13">
        <w:rPr>
          <w:rFonts w:ascii="Times New Roman" w:hAnsi="Times New Roman" w:cs="Times New Roman"/>
          <w:bCs/>
          <w:sz w:val="24"/>
          <w:szCs w:val="24"/>
        </w:rPr>
        <w:tab/>
      </w:r>
      <w:r w:rsidRPr="00062F13">
        <w:rPr>
          <w:rFonts w:ascii="Times New Roman" w:hAnsi="Times New Roman" w:cs="Times New Roman"/>
          <w:bCs/>
          <w:sz w:val="24"/>
          <w:szCs w:val="24"/>
        </w:rPr>
        <w:tab/>
      </w:r>
      <w:r w:rsidRPr="00062F13">
        <w:rPr>
          <w:rFonts w:ascii="Times New Roman" w:hAnsi="Times New Roman" w:cs="Times New Roman"/>
          <w:bCs/>
          <w:sz w:val="24"/>
          <w:szCs w:val="24"/>
        </w:rPr>
        <w:tab/>
      </w:r>
      <w:r w:rsidRPr="00062F13">
        <w:rPr>
          <w:rFonts w:ascii="Times New Roman" w:hAnsi="Times New Roman" w:cs="Times New Roman"/>
          <w:bCs/>
          <w:sz w:val="24"/>
          <w:szCs w:val="24"/>
        </w:rPr>
        <w:tab/>
      </w:r>
      <w:r w:rsidRPr="00062F13">
        <w:rPr>
          <w:rFonts w:ascii="Times New Roman" w:hAnsi="Times New Roman" w:cs="Times New Roman"/>
          <w:bCs/>
          <w:sz w:val="24"/>
          <w:szCs w:val="24"/>
        </w:rPr>
        <w:tab/>
      </w:r>
      <w:r w:rsidRPr="00062F13">
        <w:rPr>
          <w:rFonts w:ascii="Times New Roman" w:hAnsi="Times New Roman" w:cs="Times New Roman"/>
          <w:bCs/>
          <w:sz w:val="24"/>
          <w:szCs w:val="24"/>
        </w:rPr>
        <w:tab/>
      </w:r>
      <w:r w:rsidRPr="00062F13">
        <w:rPr>
          <w:rFonts w:ascii="Times New Roman" w:hAnsi="Times New Roman" w:cs="Times New Roman"/>
          <w:bCs/>
          <w:sz w:val="24"/>
          <w:szCs w:val="24"/>
        </w:rPr>
        <w:tab/>
        <w:t>40 points</w:t>
      </w:r>
    </w:p>
    <w:p w:rsidR="002B6730" w:rsidRPr="00062F13" w:rsidRDefault="00CB2C20" w:rsidP="009E754C">
      <w:pPr>
        <w:tabs>
          <w:tab w:val="left" w:pos="0"/>
        </w:tabs>
        <w:spacing w:after="0" w:line="240" w:lineRule="auto"/>
        <w:rPr>
          <w:rFonts w:ascii="Times New Roman" w:hAnsi="Times New Roman" w:cs="Times New Roman"/>
          <w:bCs/>
          <w:sz w:val="24"/>
          <w:szCs w:val="24"/>
        </w:rPr>
      </w:pPr>
      <w:r w:rsidRPr="00CB2C20">
        <w:rPr>
          <w:sz w:val="24"/>
          <w:szCs w:val="24"/>
        </w:rPr>
        <w:pict>
          <v:shape id="_x0000_s1053" type="#_x0000_t32" style="position:absolute;margin-left:-64.55pt;margin-top:5.75pt;width:596.7pt;height:.05pt;z-index:251707392" o:connectortype="straight"/>
        </w:pict>
      </w:r>
    </w:p>
    <w:p w:rsidR="002B6730" w:rsidRPr="00062F13" w:rsidRDefault="002B6730" w:rsidP="00A54435">
      <w:pPr>
        <w:pStyle w:val="ListParagraph"/>
        <w:numPr>
          <w:ilvl w:val="1"/>
          <w:numId w:val="260"/>
        </w:numPr>
        <w:tabs>
          <w:tab w:val="left" w:pos="0"/>
        </w:tabs>
        <w:spacing w:after="0"/>
        <w:jc w:val="left"/>
        <w:rPr>
          <w:bCs/>
        </w:rPr>
      </w:pPr>
      <w:r w:rsidRPr="00062F13">
        <w:rPr>
          <w:b/>
          <w:bCs/>
        </w:rPr>
        <w:t xml:space="preserve">External Evaluation (final examination) 60% </w:t>
      </w:r>
    </w:p>
    <w:p w:rsidR="002B6730" w:rsidRPr="00062F13" w:rsidRDefault="002B6730" w:rsidP="009E754C">
      <w:pPr>
        <w:tabs>
          <w:tab w:val="left" w:pos="0"/>
        </w:tabs>
        <w:spacing w:after="0" w:line="240" w:lineRule="auto"/>
        <w:rPr>
          <w:rFonts w:ascii="Times New Roman" w:hAnsi="Times New Roman" w:cs="Times New Roman"/>
          <w:bCs/>
          <w:sz w:val="24"/>
          <w:szCs w:val="24"/>
        </w:rPr>
      </w:pPr>
    </w:p>
    <w:p w:rsidR="002B6730" w:rsidRPr="00062F13" w:rsidRDefault="002B6730" w:rsidP="009E754C">
      <w:pPr>
        <w:tabs>
          <w:tab w:val="left" w:pos="0"/>
        </w:tabs>
        <w:spacing w:after="0" w:line="240" w:lineRule="auto"/>
        <w:rPr>
          <w:rFonts w:ascii="Times New Roman" w:hAnsi="Times New Roman" w:cs="Times New Roman"/>
          <w:b/>
          <w:bCs/>
          <w:sz w:val="24"/>
          <w:szCs w:val="24"/>
        </w:rPr>
      </w:pPr>
      <w:r w:rsidRPr="00062F13">
        <w:rPr>
          <w:rFonts w:ascii="Times New Roman" w:hAnsi="Times New Roman" w:cs="Times New Roman"/>
          <w:bCs/>
          <w:sz w:val="24"/>
          <w:szCs w:val="24"/>
        </w:rPr>
        <w:t xml:space="preserve">Examination Division, Office of the Dean, Faculty of Education will conduct the final examination at the end of the semester. The types and number of questions </w:t>
      </w:r>
      <w:r w:rsidRPr="00062F13">
        <w:rPr>
          <w:rFonts w:ascii="Times New Roman" w:hAnsi="Times New Roman" w:cs="Times New Roman"/>
          <w:sz w:val="24"/>
          <w:szCs w:val="24"/>
        </w:rPr>
        <w:t>to be included in the final paper are as follows</w:t>
      </w:r>
      <w:r w:rsidRPr="00062F13">
        <w:rPr>
          <w:rFonts w:ascii="Times New Roman" w:hAnsi="Times New Roman" w:cs="Times New Roman"/>
          <w:bCs/>
          <w:sz w:val="24"/>
          <w:szCs w:val="24"/>
        </w:rPr>
        <w:t>.</w:t>
      </w:r>
    </w:p>
    <w:p w:rsidR="002B6730" w:rsidRPr="00062F13" w:rsidRDefault="002B6730" w:rsidP="00A54435">
      <w:pPr>
        <w:pStyle w:val="ListParagraph"/>
        <w:numPr>
          <w:ilvl w:val="0"/>
          <w:numId w:val="262"/>
        </w:numPr>
        <w:tabs>
          <w:tab w:val="left" w:pos="0"/>
          <w:tab w:val="left" w:pos="900"/>
        </w:tabs>
        <w:spacing w:after="0"/>
        <w:ind w:left="900" w:hanging="630"/>
        <w:jc w:val="left"/>
        <w:rPr>
          <w:bCs/>
        </w:rPr>
      </w:pPr>
      <w:r w:rsidRPr="00062F13">
        <w:rPr>
          <w:bCs/>
        </w:rPr>
        <w:t xml:space="preserve">Objective type question (multiple choice 10x1 point) </w:t>
      </w:r>
      <w:r w:rsidRPr="00062F13">
        <w:rPr>
          <w:bCs/>
        </w:rPr>
        <w:tab/>
      </w:r>
      <w:r w:rsidRPr="00062F13">
        <w:rPr>
          <w:bCs/>
        </w:rPr>
        <w:tab/>
        <w:t>10 points</w:t>
      </w:r>
    </w:p>
    <w:p w:rsidR="002B6730" w:rsidRPr="00062F13" w:rsidRDefault="002B6730" w:rsidP="00A54435">
      <w:pPr>
        <w:pStyle w:val="ListParagraph"/>
        <w:numPr>
          <w:ilvl w:val="0"/>
          <w:numId w:val="262"/>
        </w:numPr>
        <w:tabs>
          <w:tab w:val="left" w:pos="0"/>
          <w:tab w:val="left" w:pos="900"/>
        </w:tabs>
        <w:spacing w:after="0"/>
        <w:ind w:left="900" w:hanging="630"/>
        <w:jc w:val="left"/>
        <w:rPr>
          <w:bCs/>
        </w:rPr>
      </w:pPr>
      <w:r w:rsidRPr="00062F13">
        <w:rPr>
          <w:bCs/>
        </w:rPr>
        <w:t xml:space="preserve">Short answer question (6 questions x5 points) </w:t>
      </w:r>
      <w:r w:rsidRPr="00062F13">
        <w:rPr>
          <w:bCs/>
        </w:rPr>
        <w:tab/>
      </w:r>
      <w:r w:rsidRPr="00062F13">
        <w:rPr>
          <w:bCs/>
        </w:rPr>
        <w:tab/>
      </w:r>
      <w:r w:rsidRPr="00062F13">
        <w:rPr>
          <w:bCs/>
        </w:rPr>
        <w:tab/>
        <w:t>30 points</w:t>
      </w:r>
    </w:p>
    <w:p w:rsidR="002B6730" w:rsidRPr="00062F13" w:rsidRDefault="002B6730" w:rsidP="00A54435">
      <w:pPr>
        <w:pStyle w:val="ListParagraph"/>
        <w:numPr>
          <w:ilvl w:val="0"/>
          <w:numId w:val="262"/>
        </w:numPr>
        <w:tabs>
          <w:tab w:val="left" w:pos="0"/>
          <w:tab w:val="left" w:pos="900"/>
        </w:tabs>
        <w:spacing w:after="0"/>
        <w:ind w:left="900" w:hanging="630"/>
        <w:jc w:val="left"/>
        <w:rPr>
          <w:bCs/>
        </w:rPr>
      </w:pPr>
      <w:r w:rsidRPr="00062F13">
        <w:rPr>
          <w:bCs/>
        </w:rPr>
        <w:t xml:space="preserve"> Long answer questions (2 questions x 10 points) </w:t>
      </w:r>
      <w:r w:rsidRPr="00062F13">
        <w:rPr>
          <w:bCs/>
        </w:rPr>
        <w:tab/>
      </w:r>
      <w:r w:rsidRPr="00062F13">
        <w:rPr>
          <w:bCs/>
        </w:rPr>
        <w:tab/>
      </w:r>
      <w:r w:rsidRPr="00062F13">
        <w:rPr>
          <w:bCs/>
        </w:rPr>
        <w:tab/>
        <w:t>20 points</w:t>
      </w:r>
    </w:p>
    <w:p w:rsidR="002B6730" w:rsidRPr="00062F13" w:rsidRDefault="00CB2C20" w:rsidP="009E754C">
      <w:pPr>
        <w:pStyle w:val="ListParagraph"/>
        <w:tabs>
          <w:tab w:val="left" w:pos="0"/>
          <w:tab w:val="left" w:pos="900"/>
        </w:tabs>
        <w:spacing w:after="0"/>
        <w:ind w:left="900" w:hanging="630"/>
        <w:rPr>
          <w:bCs/>
        </w:rPr>
      </w:pPr>
      <w:r w:rsidRPr="00CB2C20">
        <w:pict>
          <v:shape id="_x0000_s1051" type="#_x0000_t32" style="position:absolute;left:0;text-align:left;margin-left:-64.55pt;margin-top:11.2pt;width:596.7pt;height:0;z-index:251705344" o:connectortype="straight"/>
        </w:pict>
      </w:r>
    </w:p>
    <w:p w:rsidR="002B6730" w:rsidRPr="00062F13" w:rsidRDefault="00CB2C20" w:rsidP="009E754C">
      <w:pPr>
        <w:pStyle w:val="ListParagraph"/>
        <w:tabs>
          <w:tab w:val="left" w:pos="0"/>
          <w:tab w:val="left" w:pos="900"/>
        </w:tabs>
        <w:spacing w:after="0"/>
        <w:ind w:left="900" w:hanging="630"/>
        <w:rPr>
          <w:bCs/>
        </w:rPr>
      </w:pPr>
      <w:r w:rsidRPr="00CB2C20">
        <w:pict>
          <v:shape id="_x0000_s1050" type="#_x0000_t32" style="position:absolute;left:0;text-align:left;margin-left:-24pt;margin-top:7.1pt;width:0;height:0;z-index:251704320" o:connectortype="straight"/>
        </w:pict>
      </w:r>
      <w:r w:rsidR="002B6730" w:rsidRPr="00062F13">
        <w:rPr>
          <w:bCs/>
        </w:rPr>
        <w:t xml:space="preserve">Total </w:t>
      </w:r>
      <w:r w:rsidR="002B6730" w:rsidRPr="00062F13">
        <w:rPr>
          <w:bCs/>
        </w:rPr>
        <w:tab/>
      </w:r>
      <w:r w:rsidR="002B6730" w:rsidRPr="00062F13">
        <w:rPr>
          <w:bCs/>
        </w:rPr>
        <w:tab/>
      </w:r>
      <w:r w:rsidR="002B6730" w:rsidRPr="00062F13">
        <w:rPr>
          <w:bCs/>
        </w:rPr>
        <w:tab/>
      </w:r>
      <w:r w:rsidR="002B6730" w:rsidRPr="00062F13">
        <w:rPr>
          <w:bCs/>
        </w:rPr>
        <w:tab/>
      </w:r>
      <w:r w:rsidR="002B6730" w:rsidRPr="00062F13">
        <w:rPr>
          <w:bCs/>
        </w:rPr>
        <w:tab/>
      </w:r>
      <w:r w:rsidR="002B6730" w:rsidRPr="00062F13">
        <w:rPr>
          <w:bCs/>
        </w:rPr>
        <w:tab/>
      </w:r>
      <w:r w:rsidR="002B6730" w:rsidRPr="00062F13">
        <w:rPr>
          <w:bCs/>
        </w:rPr>
        <w:tab/>
      </w:r>
      <w:r w:rsidR="002B6730" w:rsidRPr="00062F13">
        <w:rPr>
          <w:bCs/>
        </w:rPr>
        <w:tab/>
      </w:r>
      <w:r w:rsidR="002B6730" w:rsidRPr="00062F13">
        <w:rPr>
          <w:bCs/>
        </w:rPr>
        <w:tab/>
        <w:t>60 points</w:t>
      </w:r>
    </w:p>
    <w:p w:rsidR="002B6730" w:rsidRPr="00062F13" w:rsidRDefault="00CB2C20" w:rsidP="009E754C">
      <w:pPr>
        <w:tabs>
          <w:tab w:val="left" w:pos="0"/>
          <w:tab w:val="left" w:pos="900"/>
        </w:tabs>
        <w:spacing w:after="0" w:line="240" w:lineRule="auto"/>
        <w:ind w:left="900" w:hanging="630"/>
        <w:rPr>
          <w:rFonts w:ascii="Times New Roman" w:hAnsi="Times New Roman" w:cs="Times New Roman"/>
          <w:b/>
          <w:bCs/>
          <w:sz w:val="24"/>
          <w:szCs w:val="24"/>
        </w:rPr>
      </w:pPr>
      <w:r w:rsidRPr="00CB2C20">
        <w:rPr>
          <w:sz w:val="24"/>
          <w:szCs w:val="24"/>
        </w:rPr>
        <w:pict>
          <v:shape id="_x0000_s1052" type="#_x0000_t32" style="position:absolute;left:0;text-align:left;margin-left:-64.55pt;margin-top:3.7pt;width:596.7pt;height:0;z-index:251706368" o:connectortype="straight"/>
        </w:pict>
      </w:r>
    </w:p>
    <w:p w:rsidR="002B6730" w:rsidRPr="00062F13" w:rsidRDefault="002B6730" w:rsidP="009E754C">
      <w:pPr>
        <w:tabs>
          <w:tab w:val="left" w:pos="0"/>
          <w:tab w:val="left" w:pos="900"/>
        </w:tabs>
        <w:spacing w:after="0" w:line="240" w:lineRule="auto"/>
        <w:ind w:left="900" w:hanging="630"/>
        <w:rPr>
          <w:rFonts w:ascii="Times New Roman" w:hAnsi="Times New Roman" w:cs="Times New Roman"/>
          <w:b/>
          <w:bCs/>
          <w:sz w:val="24"/>
          <w:szCs w:val="24"/>
        </w:rPr>
      </w:pPr>
    </w:p>
    <w:p w:rsidR="002B6730" w:rsidRPr="00062F13" w:rsidRDefault="002B6730" w:rsidP="00A54435">
      <w:pPr>
        <w:pStyle w:val="ListParagraph"/>
        <w:numPr>
          <w:ilvl w:val="0"/>
          <w:numId w:val="260"/>
        </w:numPr>
        <w:tabs>
          <w:tab w:val="left" w:pos="0"/>
        </w:tabs>
        <w:spacing w:after="0"/>
        <w:jc w:val="left"/>
        <w:rPr>
          <w:b/>
          <w:bCs/>
        </w:rPr>
      </w:pPr>
      <w:r w:rsidRPr="00062F13">
        <w:rPr>
          <w:b/>
          <w:bCs/>
        </w:rPr>
        <w:t>Recommended Books and reading materials (Including relevant published articles in national and international journals)</w:t>
      </w:r>
    </w:p>
    <w:p w:rsidR="002B6730" w:rsidRPr="00062F13" w:rsidRDefault="002B6730" w:rsidP="009E754C">
      <w:pPr>
        <w:pStyle w:val="ListParagraph"/>
        <w:tabs>
          <w:tab w:val="left" w:pos="0"/>
        </w:tabs>
        <w:spacing w:after="0"/>
        <w:rPr>
          <w:b/>
          <w:bCs/>
        </w:rPr>
      </w:pPr>
    </w:p>
    <w:p w:rsidR="002B6730" w:rsidRPr="00062F13" w:rsidRDefault="002B6730" w:rsidP="009E754C">
      <w:pPr>
        <w:pStyle w:val="ListParagraph"/>
        <w:tabs>
          <w:tab w:val="left" w:pos="0"/>
        </w:tabs>
        <w:spacing w:after="0"/>
        <w:rPr>
          <w:b/>
          <w:bCs/>
        </w:rPr>
      </w:pPr>
      <w:r w:rsidRPr="00062F13">
        <w:rPr>
          <w:b/>
          <w:bCs/>
        </w:rPr>
        <w:t>Recommended Books</w:t>
      </w:r>
    </w:p>
    <w:p w:rsidR="002B6730" w:rsidRPr="00062F13" w:rsidRDefault="002B6730" w:rsidP="009E754C">
      <w:pPr>
        <w:pStyle w:val="ListParagraph"/>
        <w:tabs>
          <w:tab w:val="left" w:pos="0"/>
        </w:tabs>
        <w:spacing w:after="0"/>
      </w:pPr>
    </w:p>
    <w:p w:rsidR="002B6730" w:rsidRPr="00062F13" w:rsidRDefault="002B6730" w:rsidP="009E754C">
      <w:pPr>
        <w:pStyle w:val="ListParagraph"/>
        <w:tabs>
          <w:tab w:val="left" w:pos="0"/>
        </w:tabs>
        <w:spacing w:after="0"/>
      </w:pPr>
      <w:r w:rsidRPr="00062F13">
        <w:t>Kochhar, S.K. (1981).</w:t>
      </w:r>
      <w:r w:rsidRPr="00062F13">
        <w:rPr>
          <w:i/>
          <w:iCs/>
        </w:rPr>
        <w:t>Teaching History</w:t>
      </w:r>
      <w:r w:rsidRPr="00062F13">
        <w:t xml:space="preserve">. Delhi: Sturling Publishing Pvt.Ltd. </w:t>
      </w:r>
    </w:p>
    <w:p w:rsidR="002B6730" w:rsidRPr="00062F13" w:rsidRDefault="002B6730" w:rsidP="009E754C">
      <w:pPr>
        <w:pStyle w:val="ListParagraph"/>
        <w:tabs>
          <w:tab w:val="left" w:pos="0"/>
        </w:tabs>
        <w:spacing w:after="0"/>
        <w:rPr>
          <w:b/>
          <w:bCs/>
        </w:rPr>
      </w:pPr>
      <w:r w:rsidRPr="00062F13">
        <w:rPr>
          <w:b/>
          <w:bCs/>
        </w:rPr>
        <w:t>(Unit I-VI)</w:t>
      </w:r>
    </w:p>
    <w:p w:rsidR="002B6730" w:rsidRPr="00062F13" w:rsidRDefault="002B6730" w:rsidP="009E754C">
      <w:pPr>
        <w:pStyle w:val="ListParagraph"/>
        <w:tabs>
          <w:tab w:val="left" w:pos="0"/>
        </w:tabs>
        <w:spacing w:after="0"/>
      </w:pPr>
      <w:r w:rsidRPr="00062F13">
        <w:t xml:space="preserve">Upadyaya, SRP. (2049). </w:t>
      </w:r>
      <w:r w:rsidRPr="00062F13">
        <w:rPr>
          <w:i/>
          <w:iCs/>
        </w:rPr>
        <w:t>Itihas Shikshan Bidhi</w:t>
      </w:r>
      <w:r w:rsidRPr="00062F13">
        <w:t>. Kathmandu: ratana Pustak Bhandar.</w:t>
      </w:r>
    </w:p>
    <w:p w:rsidR="002B6730" w:rsidRPr="00062F13" w:rsidRDefault="002B6730" w:rsidP="009E754C">
      <w:pPr>
        <w:pStyle w:val="ListParagraph"/>
        <w:tabs>
          <w:tab w:val="left" w:pos="0"/>
        </w:tabs>
        <w:spacing w:after="0"/>
        <w:rPr>
          <w:b/>
          <w:bCs/>
        </w:rPr>
      </w:pPr>
      <w:r w:rsidRPr="00062F13">
        <w:rPr>
          <w:b/>
          <w:bCs/>
        </w:rPr>
        <w:t>(Unit I-VI)</w:t>
      </w:r>
    </w:p>
    <w:p w:rsidR="002B6730" w:rsidRPr="00062F13" w:rsidRDefault="002B6730" w:rsidP="009E754C">
      <w:pPr>
        <w:pStyle w:val="ListParagraph"/>
        <w:tabs>
          <w:tab w:val="left" w:pos="0"/>
        </w:tabs>
        <w:spacing w:after="0"/>
      </w:pPr>
      <w:r w:rsidRPr="00062F13">
        <w:t xml:space="preserve">Ghate, VD (1991). </w:t>
      </w:r>
      <w:r w:rsidRPr="00062F13">
        <w:rPr>
          <w:i/>
          <w:iCs/>
        </w:rPr>
        <w:t xml:space="preserve">The Teaching History. </w:t>
      </w:r>
      <w:r w:rsidRPr="00062F13">
        <w:t>Teaching in India series 6</w:t>
      </w:r>
      <w:r w:rsidRPr="00062F13">
        <w:rPr>
          <w:vertAlign w:val="superscript"/>
        </w:rPr>
        <w:t>th</w:t>
      </w:r>
      <w:r w:rsidRPr="00062F13">
        <w:t xml:space="preserve"> Edition.</w:t>
      </w:r>
    </w:p>
    <w:p w:rsidR="002B6730" w:rsidRPr="00062F13" w:rsidRDefault="002B6730" w:rsidP="009E754C">
      <w:pPr>
        <w:pStyle w:val="ListParagraph"/>
        <w:tabs>
          <w:tab w:val="left" w:pos="0"/>
        </w:tabs>
        <w:spacing w:after="0"/>
        <w:rPr>
          <w:b/>
          <w:bCs/>
        </w:rPr>
      </w:pPr>
      <w:r w:rsidRPr="00062F13">
        <w:rPr>
          <w:b/>
          <w:bCs/>
        </w:rPr>
        <w:t>(Unit I-VI)</w:t>
      </w:r>
    </w:p>
    <w:p w:rsidR="002B6730" w:rsidRPr="00062F13" w:rsidRDefault="002B6730" w:rsidP="009E754C">
      <w:pPr>
        <w:pStyle w:val="ListParagraph"/>
        <w:tabs>
          <w:tab w:val="left" w:pos="0"/>
        </w:tabs>
        <w:spacing w:after="0"/>
        <w:rPr>
          <w:b/>
          <w:bCs/>
        </w:rPr>
      </w:pPr>
    </w:p>
    <w:p w:rsidR="002B6730" w:rsidRPr="00062F13" w:rsidRDefault="002B6730" w:rsidP="00711AA5">
      <w:pPr>
        <w:pStyle w:val="ListParagraph"/>
        <w:tabs>
          <w:tab w:val="left" w:pos="0"/>
          <w:tab w:val="left" w:pos="5340"/>
        </w:tabs>
        <w:spacing w:after="0"/>
        <w:rPr>
          <w:b/>
          <w:bCs/>
        </w:rPr>
      </w:pPr>
      <w:r w:rsidRPr="00062F13">
        <w:rPr>
          <w:b/>
          <w:bCs/>
        </w:rPr>
        <w:t>References</w:t>
      </w:r>
      <w:r w:rsidR="00711AA5">
        <w:rPr>
          <w:b/>
          <w:bCs/>
        </w:rPr>
        <w:tab/>
      </w:r>
    </w:p>
    <w:p w:rsidR="002B6730" w:rsidRPr="00062F13" w:rsidRDefault="002B6730" w:rsidP="009E754C">
      <w:pPr>
        <w:spacing w:after="0" w:line="240" w:lineRule="auto"/>
        <w:ind w:left="360" w:hanging="360"/>
        <w:jc w:val="both"/>
        <w:rPr>
          <w:rFonts w:ascii="Times New Roman" w:hAnsi="Times New Roman" w:cs="Times New Roman"/>
          <w:color w:val="333333"/>
          <w:sz w:val="24"/>
          <w:szCs w:val="24"/>
        </w:rPr>
      </w:pPr>
      <w:r w:rsidRPr="00062F13">
        <w:rPr>
          <w:rFonts w:ascii="Times New Roman" w:hAnsi="Times New Roman" w:cs="Times New Roman"/>
          <w:color w:val="333333"/>
          <w:sz w:val="24"/>
          <w:szCs w:val="24"/>
        </w:rPr>
        <w:t xml:space="preserve">Adhikari, K. K. (1992). </w:t>
      </w:r>
      <w:r w:rsidRPr="00062F13">
        <w:rPr>
          <w:rFonts w:ascii="Times New Roman" w:hAnsi="Times New Roman" w:cs="Times New Roman"/>
          <w:i/>
          <w:color w:val="333333"/>
          <w:sz w:val="24"/>
          <w:szCs w:val="24"/>
        </w:rPr>
        <w:t xml:space="preserve"> Nepal historiography, problem and solutions. </w:t>
      </w:r>
      <w:r w:rsidRPr="00062F13">
        <w:rPr>
          <w:rFonts w:ascii="Times New Roman" w:hAnsi="Times New Roman" w:cs="Times New Roman"/>
          <w:color w:val="333333"/>
          <w:sz w:val="24"/>
          <w:szCs w:val="24"/>
        </w:rPr>
        <w:t xml:space="preserve"> A paper presented in seminar organized by Central Department of History, T.U. </w:t>
      </w:r>
    </w:p>
    <w:p w:rsidR="002B6730" w:rsidRPr="00062F13" w:rsidRDefault="002B6730" w:rsidP="009E754C">
      <w:pPr>
        <w:spacing w:after="0" w:line="240" w:lineRule="auto"/>
        <w:ind w:left="360" w:hanging="360"/>
        <w:jc w:val="both"/>
        <w:rPr>
          <w:rFonts w:ascii="Times New Roman" w:hAnsi="Times New Roman" w:cs="Times New Roman"/>
          <w:color w:val="333333"/>
          <w:sz w:val="24"/>
          <w:szCs w:val="24"/>
        </w:rPr>
      </w:pPr>
      <w:r w:rsidRPr="00062F13">
        <w:rPr>
          <w:rFonts w:ascii="Times New Roman" w:hAnsi="Times New Roman" w:cs="Times New Roman"/>
          <w:color w:val="333333"/>
          <w:sz w:val="24"/>
          <w:szCs w:val="24"/>
        </w:rPr>
        <w:t xml:space="preserve">Chaffer, J. &amp; Taylor L. (1975). </w:t>
      </w:r>
      <w:r w:rsidRPr="00062F13">
        <w:rPr>
          <w:rFonts w:ascii="Times New Roman" w:hAnsi="Times New Roman" w:cs="Times New Roman"/>
          <w:i/>
          <w:color w:val="333333"/>
          <w:sz w:val="24"/>
          <w:szCs w:val="24"/>
        </w:rPr>
        <w:t xml:space="preserve">History and history teacher. </w:t>
      </w:r>
      <w:r w:rsidRPr="00062F13">
        <w:rPr>
          <w:rFonts w:ascii="Times New Roman" w:hAnsi="Times New Roman" w:cs="Times New Roman"/>
          <w:color w:val="333333"/>
          <w:sz w:val="24"/>
          <w:szCs w:val="24"/>
        </w:rPr>
        <w:t>London: George Allan and Unwin.</w:t>
      </w:r>
    </w:p>
    <w:p w:rsidR="002B6730" w:rsidRPr="00062F13" w:rsidRDefault="002B6730" w:rsidP="009E754C">
      <w:pPr>
        <w:spacing w:after="0" w:line="240" w:lineRule="auto"/>
        <w:ind w:left="360" w:hanging="360"/>
        <w:jc w:val="both"/>
        <w:rPr>
          <w:rFonts w:ascii="Times New Roman" w:hAnsi="Times New Roman" w:cs="Times New Roman"/>
          <w:color w:val="333333"/>
          <w:sz w:val="24"/>
          <w:szCs w:val="24"/>
        </w:rPr>
      </w:pPr>
      <w:r w:rsidRPr="00062F13">
        <w:rPr>
          <w:rFonts w:ascii="Times New Roman" w:hAnsi="Times New Roman" w:cs="Times New Roman"/>
          <w:color w:val="333333"/>
          <w:sz w:val="24"/>
          <w:szCs w:val="24"/>
        </w:rPr>
        <w:t xml:space="preserve">Print, M. (1993). </w:t>
      </w:r>
      <w:r w:rsidRPr="00062F13">
        <w:rPr>
          <w:rFonts w:ascii="Times New Roman" w:hAnsi="Times New Roman" w:cs="Times New Roman"/>
          <w:i/>
          <w:color w:val="333333"/>
          <w:sz w:val="24"/>
          <w:szCs w:val="24"/>
        </w:rPr>
        <w:t xml:space="preserve"> Curriculum development and design.</w:t>
      </w:r>
      <w:r w:rsidRPr="00062F13">
        <w:rPr>
          <w:rFonts w:ascii="Times New Roman" w:hAnsi="Times New Roman" w:cs="Times New Roman"/>
          <w:color w:val="333333"/>
          <w:sz w:val="24"/>
          <w:szCs w:val="24"/>
        </w:rPr>
        <w:t xml:space="preserve"> London: George Allan and Unwin.</w:t>
      </w:r>
    </w:p>
    <w:p w:rsidR="002B6730" w:rsidRPr="00062F13" w:rsidRDefault="002B6730" w:rsidP="009E754C">
      <w:pPr>
        <w:spacing w:after="0" w:line="240" w:lineRule="auto"/>
        <w:ind w:left="360" w:hanging="360"/>
        <w:jc w:val="both"/>
        <w:rPr>
          <w:rFonts w:ascii="Times New Roman" w:hAnsi="Times New Roman" w:cs="Times New Roman"/>
          <w:color w:val="333333"/>
          <w:sz w:val="24"/>
          <w:szCs w:val="24"/>
        </w:rPr>
      </w:pPr>
      <w:r w:rsidRPr="00062F13">
        <w:rPr>
          <w:rFonts w:ascii="Times New Roman" w:hAnsi="Times New Roman" w:cs="Times New Roman"/>
          <w:color w:val="333333"/>
          <w:sz w:val="24"/>
          <w:szCs w:val="24"/>
        </w:rPr>
        <w:t xml:space="preserve">Tyler, R.W. (1974). </w:t>
      </w:r>
      <w:r w:rsidRPr="00062F13">
        <w:rPr>
          <w:rFonts w:ascii="Times New Roman" w:hAnsi="Times New Roman" w:cs="Times New Roman"/>
          <w:i/>
          <w:color w:val="333333"/>
          <w:sz w:val="24"/>
          <w:szCs w:val="24"/>
        </w:rPr>
        <w:t xml:space="preserve">Basic principles of curriculum and instruction. </w:t>
      </w:r>
      <w:r w:rsidRPr="00062F13">
        <w:rPr>
          <w:rFonts w:ascii="Times New Roman" w:hAnsi="Times New Roman" w:cs="Times New Roman"/>
          <w:color w:val="333333"/>
          <w:sz w:val="24"/>
          <w:szCs w:val="24"/>
        </w:rPr>
        <w:t>London: open University publication.</w:t>
      </w:r>
    </w:p>
    <w:p w:rsidR="002B6730" w:rsidRPr="00062F13" w:rsidRDefault="002B6730" w:rsidP="009E754C">
      <w:pPr>
        <w:spacing w:after="0" w:line="240" w:lineRule="auto"/>
        <w:ind w:left="360" w:hanging="360"/>
        <w:jc w:val="both"/>
        <w:rPr>
          <w:rFonts w:ascii="Times New Roman" w:hAnsi="Times New Roman" w:cs="Times New Roman"/>
          <w:color w:val="333333"/>
          <w:sz w:val="24"/>
          <w:szCs w:val="24"/>
        </w:rPr>
      </w:pPr>
      <w:r w:rsidRPr="00062F13">
        <w:rPr>
          <w:rFonts w:ascii="Times New Roman" w:hAnsi="Times New Roman" w:cs="Times New Roman"/>
          <w:color w:val="333333"/>
          <w:sz w:val="24"/>
          <w:szCs w:val="24"/>
        </w:rPr>
        <w:t xml:space="preserve">Wagle, M. P. (1994). </w:t>
      </w:r>
      <w:r w:rsidRPr="00062F13">
        <w:rPr>
          <w:rFonts w:ascii="Times New Roman" w:hAnsi="Times New Roman" w:cs="Times New Roman"/>
          <w:i/>
          <w:color w:val="333333"/>
          <w:sz w:val="24"/>
          <w:szCs w:val="24"/>
        </w:rPr>
        <w:t>Research methods in education and social sciences.</w:t>
      </w:r>
      <w:r w:rsidRPr="00062F13">
        <w:rPr>
          <w:rFonts w:ascii="Times New Roman" w:hAnsi="Times New Roman" w:cs="Times New Roman"/>
          <w:color w:val="333333"/>
          <w:sz w:val="24"/>
          <w:szCs w:val="24"/>
        </w:rPr>
        <w:t xml:space="preserve"> Kathmandu: M.K. Publisher.</w:t>
      </w:r>
    </w:p>
    <w:p w:rsidR="002B6730" w:rsidRPr="003E0CCC" w:rsidRDefault="002B6730" w:rsidP="009E754C">
      <w:pPr>
        <w:spacing w:after="0" w:line="240" w:lineRule="auto"/>
        <w:ind w:left="360" w:hanging="360"/>
        <w:jc w:val="both"/>
        <w:rPr>
          <w:rFonts w:ascii="Times New Roman" w:hAnsi="Times New Roman" w:cs="Times New Roman"/>
          <w:color w:val="333333"/>
          <w:sz w:val="24"/>
          <w:szCs w:val="24"/>
        </w:rPr>
      </w:pPr>
      <w:r w:rsidRPr="00062F13">
        <w:rPr>
          <w:rFonts w:ascii="Times New Roman" w:hAnsi="Times New Roman" w:cs="Times New Roman"/>
          <w:color w:val="333333"/>
          <w:sz w:val="24"/>
          <w:szCs w:val="24"/>
        </w:rPr>
        <w:t xml:space="preserve">Gyawali, D. (1997). </w:t>
      </w:r>
      <w:r w:rsidRPr="00062F13">
        <w:rPr>
          <w:rFonts w:ascii="Times New Roman" w:hAnsi="Times New Roman" w:cs="Times New Roman"/>
          <w:i/>
          <w:color w:val="333333"/>
          <w:sz w:val="24"/>
          <w:szCs w:val="24"/>
        </w:rPr>
        <w:t xml:space="preserve">A handbook for research scholar. </w:t>
      </w:r>
      <w:r w:rsidRPr="00062F13">
        <w:rPr>
          <w:rFonts w:ascii="Times New Roman" w:hAnsi="Times New Roman" w:cs="Times New Roman"/>
          <w:color w:val="333333"/>
          <w:sz w:val="24"/>
          <w:szCs w:val="24"/>
        </w:rPr>
        <w:t>Kirtipur: Kalpana Gyawali.</w:t>
      </w:r>
    </w:p>
    <w:p w:rsidR="00392F02" w:rsidRDefault="002B6730" w:rsidP="00CB494A">
      <w:pPr>
        <w:spacing w:after="0" w:line="240" w:lineRule="auto"/>
      </w:pPr>
      <w:r>
        <w:br w:type="page"/>
      </w:r>
    </w:p>
    <w:p w:rsidR="00392F02" w:rsidRPr="00B61E88" w:rsidRDefault="00392F02" w:rsidP="00CB494A">
      <w:pPr>
        <w:spacing w:after="0" w:line="240" w:lineRule="auto"/>
        <w:rPr>
          <w:b/>
          <w:sz w:val="24"/>
          <w:szCs w:val="24"/>
          <w:highlight w:val="yellow"/>
        </w:rPr>
      </w:pPr>
      <w:r w:rsidRPr="00B61E88">
        <w:rPr>
          <w:b/>
          <w:highlight w:val="yellow"/>
        </w:rPr>
        <w:t>Course Title: ......................</w:t>
      </w:r>
    </w:p>
    <w:p w:rsidR="002B6730" w:rsidRPr="00B61E88" w:rsidRDefault="002B6730" w:rsidP="00CB494A">
      <w:pPr>
        <w:spacing w:after="0" w:line="240" w:lineRule="auto"/>
        <w:rPr>
          <w:rFonts w:ascii="Times New Roman" w:hAnsi="Times New Roman" w:cs="Times New Roman"/>
          <w:sz w:val="24"/>
          <w:szCs w:val="24"/>
          <w:highlight w:val="yellow"/>
        </w:rPr>
      </w:pPr>
      <w:r w:rsidRPr="00B61E88">
        <w:rPr>
          <w:rFonts w:ascii="Times New Roman" w:hAnsi="Times New Roman" w:cs="Times New Roman"/>
          <w:sz w:val="24"/>
          <w:szCs w:val="24"/>
          <w:highlight w:val="yellow"/>
        </w:rPr>
        <w:t>Course No:  Hist. Ed. 536</w:t>
      </w:r>
      <w:r w:rsidRPr="00B61E88">
        <w:rPr>
          <w:rFonts w:ascii="Times New Roman" w:hAnsi="Times New Roman" w:cs="Times New Roman"/>
          <w:sz w:val="24"/>
          <w:szCs w:val="24"/>
          <w:highlight w:val="yellow"/>
        </w:rPr>
        <w:tab/>
      </w:r>
      <w:r w:rsidRPr="00B61E88">
        <w:rPr>
          <w:rFonts w:ascii="Times New Roman" w:hAnsi="Times New Roman" w:cs="Times New Roman"/>
          <w:sz w:val="24"/>
          <w:szCs w:val="24"/>
          <w:highlight w:val="yellow"/>
        </w:rPr>
        <w:tab/>
      </w:r>
      <w:r w:rsidRPr="00B61E88">
        <w:rPr>
          <w:rFonts w:ascii="Times New Roman" w:hAnsi="Times New Roman" w:cs="Times New Roman"/>
          <w:sz w:val="24"/>
          <w:szCs w:val="24"/>
          <w:highlight w:val="yellow"/>
        </w:rPr>
        <w:tab/>
      </w:r>
      <w:r w:rsidRPr="00B61E88">
        <w:rPr>
          <w:rFonts w:ascii="Times New Roman" w:hAnsi="Times New Roman" w:cs="Times New Roman"/>
          <w:sz w:val="24"/>
          <w:szCs w:val="24"/>
          <w:highlight w:val="yellow"/>
        </w:rPr>
        <w:tab/>
      </w:r>
      <w:r w:rsidRPr="00B61E88">
        <w:rPr>
          <w:rFonts w:ascii="Times New Roman" w:hAnsi="Times New Roman" w:cs="Times New Roman"/>
          <w:sz w:val="24"/>
          <w:szCs w:val="24"/>
          <w:highlight w:val="yellow"/>
        </w:rPr>
        <w:tab/>
        <w:t xml:space="preserve">Nature of course: Theoretical                        </w:t>
      </w:r>
    </w:p>
    <w:p w:rsidR="002B6730" w:rsidRPr="00B61E88" w:rsidRDefault="002B6730" w:rsidP="00CB494A">
      <w:pPr>
        <w:spacing w:after="0" w:line="240" w:lineRule="auto"/>
        <w:rPr>
          <w:rFonts w:ascii="Times New Roman" w:hAnsi="Times New Roman" w:cs="Times New Roman"/>
          <w:sz w:val="24"/>
          <w:szCs w:val="24"/>
          <w:highlight w:val="yellow"/>
        </w:rPr>
      </w:pPr>
      <w:r w:rsidRPr="00B61E88">
        <w:rPr>
          <w:rFonts w:ascii="Times New Roman" w:hAnsi="Times New Roman" w:cs="Times New Roman"/>
          <w:sz w:val="24"/>
          <w:szCs w:val="24"/>
          <w:highlight w:val="yellow"/>
        </w:rPr>
        <w:t xml:space="preserve">Level: M. Ed  </w:t>
      </w:r>
      <w:r w:rsidRPr="00B61E88">
        <w:rPr>
          <w:rFonts w:ascii="Times New Roman" w:hAnsi="Times New Roman" w:cs="Times New Roman"/>
          <w:sz w:val="24"/>
          <w:szCs w:val="24"/>
          <w:highlight w:val="yellow"/>
        </w:rPr>
        <w:tab/>
      </w:r>
      <w:r w:rsidRPr="00B61E88">
        <w:rPr>
          <w:rFonts w:ascii="Times New Roman" w:hAnsi="Times New Roman" w:cs="Times New Roman"/>
          <w:sz w:val="24"/>
          <w:szCs w:val="24"/>
          <w:highlight w:val="yellow"/>
        </w:rPr>
        <w:tab/>
      </w:r>
      <w:r w:rsidRPr="00B61E88">
        <w:rPr>
          <w:rFonts w:ascii="Times New Roman" w:hAnsi="Times New Roman" w:cs="Times New Roman"/>
          <w:sz w:val="24"/>
          <w:szCs w:val="24"/>
          <w:highlight w:val="yellow"/>
        </w:rPr>
        <w:tab/>
      </w:r>
      <w:r w:rsidRPr="00B61E88">
        <w:rPr>
          <w:rFonts w:ascii="Times New Roman" w:hAnsi="Times New Roman" w:cs="Times New Roman"/>
          <w:sz w:val="24"/>
          <w:szCs w:val="24"/>
          <w:highlight w:val="yellow"/>
        </w:rPr>
        <w:tab/>
      </w:r>
      <w:r w:rsidRPr="00B61E88">
        <w:rPr>
          <w:rFonts w:ascii="Times New Roman" w:hAnsi="Times New Roman" w:cs="Times New Roman"/>
          <w:sz w:val="24"/>
          <w:szCs w:val="24"/>
          <w:highlight w:val="yellow"/>
        </w:rPr>
        <w:tab/>
      </w:r>
      <w:r w:rsidRPr="00B61E88">
        <w:rPr>
          <w:rFonts w:ascii="Times New Roman" w:hAnsi="Times New Roman" w:cs="Times New Roman"/>
          <w:sz w:val="24"/>
          <w:szCs w:val="24"/>
          <w:highlight w:val="yellow"/>
        </w:rPr>
        <w:tab/>
      </w:r>
      <w:r w:rsidRPr="00B61E88">
        <w:rPr>
          <w:rFonts w:ascii="Times New Roman" w:hAnsi="Times New Roman" w:cs="Times New Roman"/>
          <w:sz w:val="24"/>
          <w:szCs w:val="24"/>
          <w:highlight w:val="yellow"/>
        </w:rPr>
        <w:tab/>
        <w:t xml:space="preserve">Credit hours: 3 </w:t>
      </w:r>
    </w:p>
    <w:p w:rsidR="002B6730" w:rsidRPr="00B61E88" w:rsidRDefault="002B6730" w:rsidP="00CB494A">
      <w:pPr>
        <w:spacing w:after="0" w:line="240" w:lineRule="auto"/>
        <w:rPr>
          <w:rFonts w:ascii="Times New Roman" w:hAnsi="Times New Roman" w:cs="Times New Roman"/>
          <w:sz w:val="24"/>
          <w:szCs w:val="24"/>
          <w:highlight w:val="yellow"/>
        </w:rPr>
      </w:pPr>
      <w:r w:rsidRPr="00B61E88">
        <w:rPr>
          <w:rFonts w:ascii="Times New Roman" w:hAnsi="Times New Roman" w:cs="Times New Roman"/>
          <w:sz w:val="24"/>
          <w:szCs w:val="24"/>
          <w:highlight w:val="yellow"/>
        </w:rPr>
        <w:t>Semester: Third</w:t>
      </w:r>
      <w:r w:rsidRPr="00B61E88">
        <w:rPr>
          <w:rFonts w:ascii="Times New Roman" w:hAnsi="Times New Roman" w:cs="Times New Roman"/>
          <w:sz w:val="24"/>
          <w:szCs w:val="24"/>
          <w:highlight w:val="yellow"/>
        </w:rPr>
        <w:tab/>
        <w:t xml:space="preserve">                                                            Teaching Hours: 48 </w:t>
      </w:r>
    </w:p>
    <w:p w:rsidR="002B6730" w:rsidRPr="00B61E88" w:rsidRDefault="00CB2C20" w:rsidP="00CB494A">
      <w:pPr>
        <w:spacing w:after="0" w:line="240" w:lineRule="auto"/>
        <w:rPr>
          <w:rFonts w:ascii="Times New Roman" w:hAnsi="Times New Roman" w:cs="Times New Roman"/>
          <w:sz w:val="24"/>
          <w:szCs w:val="24"/>
          <w:highlight w:val="yellow"/>
        </w:rPr>
      </w:pPr>
      <w:r w:rsidRPr="00B61E88">
        <w:rPr>
          <w:rFonts w:ascii="Times New Roman" w:hAnsi="Times New Roman" w:cs="Times New Roman"/>
          <w:noProof/>
          <w:sz w:val="24"/>
          <w:szCs w:val="24"/>
          <w:highlight w:val="yellow"/>
        </w:rPr>
        <w:pict>
          <v:shape id="_x0000_s1060" type="#_x0000_t32" style="position:absolute;margin-left:-1.45pt;margin-top:16.9pt;width:443.05pt;height:0;z-index:251715584" o:connectortype="straight" strokecolor="black [3200]" strokeweight="2.5pt">
            <v:shadow color="#868686"/>
          </v:shape>
        </w:pict>
      </w:r>
      <w:r w:rsidR="002B6730" w:rsidRPr="00B61E88">
        <w:rPr>
          <w:rFonts w:ascii="Times New Roman" w:hAnsi="Times New Roman" w:cs="Times New Roman"/>
          <w:sz w:val="24"/>
          <w:szCs w:val="24"/>
          <w:highlight w:val="yellow"/>
        </w:rPr>
        <w:t xml:space="preserve">                                                           </w:t>
      </w:r>
    </w:p>
    <w:p w:rsidR="004C783F" w:rsidRPr="00B61E88" w:rsidRDefault="004C783F" w:rsidP="004C783F">
      <w:pPr>
        <w:tabs>
          <w:tab w:val="left" w:pos="0"/>
        </w:tabs>
        <w:spacing w:after="0" w:line="240" w:lineRule="auto"/>
        <w:rPr>
          <w:rFonts w:ascii="Times New Roman" w:hAnsi="Times New Roman" w:cs="Times New Roman"/>
          <w:b/>
          <w:bCs/>
          <w:sz w:val="24"/>
          <w:szCs w:val="24"/>
          <w:highlight w:val="yellow"/>
        </w:rPr>
      </w:pPr>
    </w:p>
    <w:p w:rsidR="00392F02" w:rsidRPr="00B61E88" w:rsidRDefault="00392F02">
      <w:pPr>
        <w:rPr>
          <w:rFonts w:ascii="Times New Roman" w:hAnsi="Times New Roman" w:cs="Times New Roman"/>
          <w:b/>
          <w:bCs/>
          <w:sz w:val="28"/>
          <w:szCs w:val="28"/>
          <w:highlight w:val="yellow"/>
        </w:rPr>
      </w:pPr>
    </w:p>
    <w:p w:rsidR="00392F02" w:rsidRDefault="00392F02">
      <w:pPr>
        <w:rPr>
          <w:rFonts w:ascii="Times New Roman" w:hAnsi="Times New Roman" w:cs="Times New Roman"/>
          <w:b/>
          <w:bCs/>
          <w:sz w:val="28"/>
          <w:szCs w:val="28"/>
        </w:rPr>
      </w:pPr>
      <w:r w:rsidRPr="00B61E88">
        <w:rPr>
          <w:rFonts w:ascii="Times New Roman" w:hAnsi="Times New Roman" w:cs="Times New Roman"/>
          <w:b/>
          <w:bCs/>
          <w:sz w:val="28"/>
          <w:szCs w:val="28"/>
          <w:highlight w:val="yellow"/>
        </w:rPr>
        <w:t>This course is being Prepared</w:t>
      </w:r>
      <w:r>
        <w:rPr>
          <w:rFonts w:ascii="Times New Roman" w:hAnsi="Times New Roman" w:cs="Times New Roman"/>
          <w:b/>
          <w:bCs/>
          <w:sz w:val="28"/>
          <w:szCs w:val="28"/>
        </w:rPr>
        <w:br w:type="page"/>
      </w:r>
    </w:p>
    <w:p w:rsidR="002B6730" w:rsidRPr="00221A22" w:rsidRDefault="002B6730" w:rsidP="00381CF8">
      <w:pPr>
        <w:spacing w:after="0" w:line="240" w:lineRule="auto"/>
        <w:rPr>
          <w:rFonts w:ascii="Times New Roman" w:hAnsi="Times New Roman" w:cs="Times New Roman"/>
          <w:b/>
          <w:bCs/>
          <w:sz w:val="28"/>
          <w:szCs w:val="28"/>
        </w:rPr>
      </w:pPr>
      <w:r w:rsidRPr="00221A22">
        <w:rPr>
          <w:rFonts w:ascii="Times New Roman" w:hAnsi="Times New Roman" w:cs="Times New Roman"/>
          <w:b/>
          <w:bCs/>
          <w:sz w:val="28"/>
          <w:szCs w:val="28"/>
        </w:rPr>
        <w:t>History of Modern Japan (1868-1945)</w:t>
      </w:r>
    </w:p>
    <w:p w:rsidR="002B6730" w:rsidRDefault="002B6730" w:rsidP="00381CF8">
      <w:pPr>
        <w:spacing w:after="0" w:line="240" w:lineRule="auto"/>
        <w:rPr>
          <w:rFonts w:ascii="Times New Roman" w:hAnsi="Times New Roman" w:cs="Times New Roman"/>
          <w:sz w:val="28"/>
          <w:szCs w:val="28"/>
        </w:rPr>
      </w:pPr>
      <w:r>
        <w:rPr>
          <w:rFonts w:ascii="Times New Roman" w:hAnsi="Times New Roman" w:cs="Times New Roman"/>
          <w:sz w:val="28"/>
          <w:szCs w:val="28"/>
        </w:rPr>
        <w:t>Course No:  Hist. Ed. 537</w:t>
      </w:r>
      <w:r w:rsidRPr="00221A22">
        <w:rPr>
          <w:rFonts w:ascii="Times New Roman" w:hAnsi="Times New Roman" w:cs="Times New Roman"/>
          <w:sz w:val="28"/>
          <w:szCs w:val="28"/>
        </w:rPr>
        <w:tab/>
      </w:r>
      <w:r w:rsidRPr="00221A22">
        <w:rPr>
          <w:rFonts w:ascii="Times New Roman" w:hAnsi="Times New Roman" w:cs="Times New Roman"/>
          <w:sz w:val="28"/>
          <w:szCs w:val="28"/>
        </w:rPr>
        <w:tab/>
      </w:r>
      <w:r w:rsidRPr="00221A22">
        <w:rPr>
          <w:rFonts w:ascii="Times New Roman" w:hAnsi="Times New Roman" w:cs="Times New Roman"/>
          <w:sz w:val="28"/>
          <w:szCs w:val="28"/>
        </w:rPr>
        <w:tab/>
      </w:r>
      <w:r w:rsidRPr="00221A22">
        <w:rPr>
          <w:rFonts w:ascii="Times New Roman" w:hAnsi="Times New Roman" w:cs="Times New Roman"/>
          <w:sz w:val="28"/>
          <w:szCs w:val="28"/>
        </w:rPr>
        <w:tab/>
      </w:r>
    </w:p>
    <w:p w:rsidR="002B6730" w:rsidRPr="00221A22" w:rsidRDefault="002B6730" w:rsidP="00381CF8">
      <w:pPr>
        <w:spacing w:after="0" w:line="240" w:lineRule="auto"/>
        <w:rPr>
          <w:rFonts w:ascii="Times New Roman" w:hAnsi="Times New Roman" w:cs="Times New Roman"/>
          <w:sz w:val="28"/>
          <w:szCs w:val="28"/>
        </w:rPr>
      </w:pPr>
      <w:r w:rsidRPr="00221A22">
        <w:rPr>
          <w:rFonts w:ascii="Times New Roman" w:hAnsi="Times New Roman" w:cs="Times New Roman"/>
          <w:sz w:val="28"/>
          <w:szCs w:val="28"/>
        </w:rPr>
        <w:t xml:space="preserve">Nature of course: Theoretical                        </w:t>
      </w:r>
    </w:p>
    <w:p w:rsidR="002B6730" w:rsidRPr="00221A22" w:rsidRDefault="002B6730" w:rsidP="00381CF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Level: M. Ed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21A22">
        <w:rPr>
          <w:rFonts w:ascii="Times New Roman" w:hAnsi="Times New Roman" w:cs="Times New Roman"/>
          <w:sz w:val="28"/>
          <w:szCs w:val="28"/>
        </w:rPr>
        <w:t xml:space="preserve">Credit hours: 3 </w:t>
      </w:r>
    </w:p>
    <w:p w:rsidR="002B6730" w:rsidRPr="00221A22" w:rsidRDefault="002B6730" w:rsidP="00381CF8">
      <w:pPr>
        <w:spacing w:after="0" w:line="240" w:lineRule="auto"/>
        <w:rPr>
          <w:rFonts w:ascii="Times New Roman" w:hAnsi="Times New Roman" w:cs="Times New Roman"/>
          <w:sz w:val="28"/>
          <w:szCs w:val="28"/>
        </w:rPr>
      </w:pPr>
      <w:r w:rsidRPr="00221A22">
        <w:rPr>
          <w:rFonts w:ascii="Times New Roman" w:hAnsi="Times New Roman" w:cs="Times New Roman"/>
          <w:sz w:val="28"/>
          <w:szCs w:val="28"/>
        </w:rPr>
        <w:t>Semester: Third</w:t>
      </w:r>
      <w:r w:rsidRPr="00221A22">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221A22">
        <w:rPr>
          <w:rFonts w:ascii="Times New Roman" w:hAnsi="Times New Roman" w:cs="Times New Roman"/>
          <w:sz w:val="28"/>
          <w:szCs w:val="28"/>
        </w:rPr>
        <w:t xml:space="preserve">  Teaching Hours: 48 </w:t>
      </w:r>
    </w:p>
    <w:p w:rsidR="002B6730" w:rsidRPr="00221A22" w:rsidRDefault="00CB2C20" w:rsidP="00381CF8">
      <w:pPr>
        <w:spacing w:after="0" w:line="240" w:lineRule="auto"/>
        <w:rPr>
          <w:rFonts w:ascii="Times New Roman" w:hAnsi="Times New Roman" w:cs="Times New Roman"/>
          <w:sz w:val="28"/>
          <w:szCs w:val="28"/>
        </w:rPr>
      </w:pPr>
      <w:r>
        <w:rPr>
          <w:rFonts w:ascii="Times New Roman" w:hAnsi="Times New Roman" w:cs="Times New Roman"/>
          <w:noProof/>
          <w:sz w:val="28"/>
          <w:szCs w:val="28"/>
        </w:rPr>
        <w:pict>
          <v:shape id="_x0000_s1066" type="#_x0000_t32" style="position:absolute;margin-left:.6pt;margin-top:7.5pt;width:450.75pt;height:0;z-index:251722752" o:connectortype="straight" strokeweight="2.5pt">
            <v:shadow color="#868686"/>
          </v:shape>
        </w:pict>
      </w:r>
      <w:r w:rsidR="002B6730" w:rsidRPr="00221A22">
        <w:rPr>
          <w:rFonts w:ascii="Times New Roman" w:hAnsi="Times New Roman" w:cs="Times New Roman"/>
          <w:sz w:val="28"/>
          <w:szCs w:val="28"/>
        </w:rPr>
        <w:t xml:space="preserve">  </w:t>
      </w:r>
    </w:p>
    <w:p w:rsidR="002B6730" w:rsidRPr="00743F69" w:rsidRDefault="002B6730" w:rsidP="009953F6">
      <w:pPr>
        <w:pStyle w:val="ListParagraph"/>
        <w:numPr>
          <w:ilvl w:val="0"/>
          <w:numId w:val="264"/>
        </w:numPr>
        <w:spacing w:after="0"/>
        <w:jc w:val="left"/>
        <w:rPr>
          <w:b/>
          <w:sz w:val="28"/>
          <w:szCs w:val="28"/>
        </w:rPr>
      </w:pPr>
      <w:r w:rsidRPr="00743F69">
        <w:rPr>
          <w:b/>
          <w:sz w:val="28"/>
          <w:szCs w:val="28"/>
        </w:rPr>
        <w:t>Course Description</w:t>
      </w:r>
    </w:p>
    <w:p w:rsidR="002B6730" w:rsidRDefault="002B6730" w:rsidP="00381CF8">
      <w:pPr>
        <w:pStyle w:val="ListParagraph"/>
        <w:spacing w:after="0"/>
        <w:rPr>
          <w:sz w:val="28"/>
          <w:szCs w:val="28"/>
        </w:rPr>
      </w:pPr>
      <w:r w:rsidRPr="00221A22">
        <w:rPr>
          <w:sz w:val="28"/>
          <w:szCs w:val="28"/>
        </w:rPr>
        <w:t>This Course aims to acquaint the students with the major events in the Japanese History from the time of Meiji Restoration (1868) to the end of 2</w:t>
      </w:r>
      <w:r w:rsidRPr="00221A22">
        <w:rPr>
          <w:sz w:val="28"/>
          <w:szCs w:val="28"/>
          <w:vertAlign w:val="superscript"/>
        </w:rPr>
        <w:t>nd</w:t>
      </w:r>
      <w:r w:rsidRPr="00221A22">
        <w:rPr>
          <w:sz w:val="28"/>
          <w:szCs w:val="28"/>
        </w:rPr>
        <w:t xml:space="preserve"> world war. This course intends to focus of Meji Restoration and Meiji reforms especially the constitution of 1889, Japanese foreign policy and her relation with China and Korea relating the two most important wars in the Japanese history along with the Anglo Japan Alliance, the millstone in Japanese history. The 1</w:t>
      </w:r>
      <w:r w:rsidRPr="00221A22">
        <w:rPr>
          <w:sz w:val="28"/>
          <w:szCs w:val="28"/>
          <w:vertAlign w:val="superscript"/>
        </w:rPr>
        <w:t>st</w:t>
      </w:r>
      <w:r w:rsidRPr="00221A22">
        <w:rPr>
          <w:sz w:val="28"/>
          <w:szCs w:val="28"/>
        </w:rPr>
        <w:t xml:space="preserve"> and 2</w:t>
      </w:r>
      <w:r w:rsidRPr="00221A22">
        <w:rPr>
          <w:sz w:val="28"/>
          <w:szCs w:val="28"/>
          <w:vertAlign w:val="superscript"/>
        </w:rPr>
        <w:t>nd</w:t>
      </w:r>
      <w:r w:rsidRPr="00221A22">
        <w:rPr>
          <w:sz w:val="28"/>
          <w:szCs w:val="28"/>
        </w:rPr>
        <w:t xml:space="preserve"> world wars and Japan's success and her surrender in 2</w:t>
      </w:r>
      <w:r w:rsidRPr="00221A22">
        <w:rPr>
          <w:sz w:val="28"/>
          <w:szCs w:val="28"/>
          <w:vertAlign w:val="superscript"/>
        </w:rPr>
        <w:t>nd</w:t>
      </w:r>
      <w:r w:rsidRPr="00221A22">
        <w:rPr>
          <w:sz w:val="28"/>
          <w:szCs w:val="28"/>
        </w:rPr>
        <w:t xml:space="preserve"> world war.</w:t>
      </w:r>
    </w:p>
    <w:p w:rsidR="00381CF8" w:rsidRPr="00221A22" w:rsidRDefault="00381CF8" w:rsidP="00381CF8">
      <w:pPr>
        <w:pStyle w:val="ListParagraph"/>
        <w:spacing w:after="0"/>
        <w:rPr>
          <w:sz w:val="28"/>
          <w:szCs w:val="28"/>
        </w:rPr>
      </w:pPr>
    </w:p>
    <w:p w:rsidR="002B6730" w:rsidRPr="00743F69" w:rsidRDefault="002B6730" w:rsidP="009953F6">
      <w:pPr>
        <w:pStyle w:val="ListParagraph"/>
        <w:numPr>
          <w:ilvl w:val="0"/>
          <w:numId w:val="264"/>
        </w:numPr>
        <w:spacing w:after="0"/>
        <w:jc w:val="left"/>
        <w:rPr>
          <w:b/>
          <w:sz w:val="28"/>
          <w:szCs w:val="28"/>
        </w:rPr>
      </w:pPr>
      <w:r w:rsidRPr="00743F69">
        <w:rPr>
          <w:b/>
          <w:sz w:val="28"/>
          <w:szCs w:val="28"/>
        </w:rPr>
        <w:t>General Objectives</w:t>
      </w:r>
    </w:p>
    <w:p w:rsidR="002B6730" w:rsidRPr="00221A22" w:rsidRDefault="002B6730" w:rsidP="00381CF8">
      <w:pPr>
        <w:pStyle w:val="ListParagraph"/>
        <w:spacing w:after="0"/>
        <w:rPr>
          <w:sz w:val="28"/>
          <w:szCs w:val="28"/>
        </w:rPr>
      </w:pPr>
      <w:r w:rsidRPr="00221A22">
        <w:rPr>
          <w:sz w:val="28"/>
          <w:szCs w:val="28"/>
        </w:rPr>
        <w:t>The general objectives of this course are as follows:</w:t>
      </w:r>
    </w:p>
    <w:p w:rsidR="002B6730" w:rsidRPr="00221A22" w:rsidRDefault="002B6730" w:rsidP="009953F6">
      <w:pPr>
        <w:pStyle w:val="ListParagraph"/>
        <w:numPr>
          <w:ilvl w:val="0"/>
          <w:numId w:val="271"/>
        </w:numPr>
        <w:spacing w:after="0"/>
        <w:ind w:left="1170" w:hanging="450"/>
        <w:jc w:val="left"/>
        <w:rPr>
          <w:sz w:val="28"/>
          <w:szCs w:val="28"/>
        </w:rPr>
      </w:pPr>
      <w:r w:rsidRPr="00221A22">
        <w:rPr>
          <w:sz w:val="28"/>
          <w:szCs w:val="28"/>
        </w:rPr>
        <w:t>To make the students familiar with Tokugawa rule in Japan and Meiji Restoration (End of Isolation).</w:t>
      </w:r>
    </w:p>
    <w:p w:rsidR="002B6730" w:rsidRPr="00221A22" w:rsidRDefault="002B6730" w:rsidP="009953F6">
      <w:pPr>
        <w:pStyle w:val="ListParagraph"/>
        <w:numPr>
          <w:ilvl w:val="0"/>
          <w:numId w:val="271"/>
        </w:numPr>
        <w:spacing w:after="0"/>
        <w:ind w:left="1170" w:hanging="450"/>
        <w:jc w:val="left"/>
        <w:rPr>
          <w:sz w:val="28"/>
          <w:szCs w:val="28"/>
        </w:rPr>
      </w:pPr>
      <w:r w:rsidRPr="00221A22">
        <w:rPr>
          <w:sz w:val="28"/>
          <w:szCs w:val="28"/>
        </w:rPr>
        <w:t>To familiarize the student with Meiji Reforms and  Constitution.</w:t>
      </w:r>
    </w:p>
    <w:p w:rsidR="002B6730" w:rsidRPr="00221A22" w:rsidRDefault="002B6730" w:rsidP="009953F6">
      <w:pPr>
        <w:pStyle w:val="ListParagraph"/>
        <w:numPr>
          <w:ilvl w:val="0"/>
          <w:numId w:val="271"/>
        </w:numPr>
        <w:spacing w:after="0"/>
        <w:ind w:left="1170" w:hanging="450"/>
        <w:jc w:val="left"/>
        <w:rPr>
          <w:sz w:val="28"/>
          <w:szCs w:val="28"/>
        </w:rPr>
      </w:pPr>
      <w:r w:rsidRPr="00221A22">
        <w:rPr>
          <w:sz w:val="28"/>
          <w:szCs w:val="28"/>
        </w:rPr>
        <w:t>To enable the students in analyzing the Japanese foreign policy and the wars with China and Russia.</w:t>
      </w:r>
    </w:p>
    <w:p w:rsidR="002B6730" w:rsidRPr="00221A22" w:rsidRDefault="002B6730" w:rsidP="009953F6">
      <w:pPr>
        <w:pStyle w:val="ListParagraph"/>
        <w:numPr>
          <w:ilvl w:val="0"/>
          <w:numId w:val="271"/>
        </w:numPr>
        <w:spacing w:after="0"/>
        <w:ind w:left="1170" w:hanging="450"/>
        <w:jc w:val="left"/>
        <w:rPr>
          <w:sz w:val="28"/>
          <w:szCs w:val="28"/>
        </w:rPr>
      </w:pPr>
      <w:r w:rsidRPr="00221A22">
        <w:rPr>
          <w:sz w:val="28"/>
          <w:szCs w:val="28"/>
        </w:rPr>
        <w:t>To provide the students with depth knowledge of Japanese participation in the world war I and II.</w:t>
      </w:r>
    </w:p>
    <w:p w:rsidR="002B6730" w:rsidRDefault="002B6730" w:rsidP="009953F6">
      <w:pPr>
        <w:pStyle w:val="ListParagraph"/>
        <w:numPr>
          <w:ilvl w:val="0"/>
          <w:numId w:val="271"/>
        </w:numPr>
        <w:spacing w:after="0"/>
        <w:ind w:left="1166" w:hanging="446"/>
        <w:jc w:val="left"/>
        <w:rPr>
          <w:sz w:val="28"/>
          <w:szCs w:val="28"/>
        </w:rPr>
      </w:pPr>
      <w:r w:rsidRPr="00221A22">
        <w:rPr>
          <w:sz w:val="28"/>
          <w:szCs w:val="28"/>
        </w:rPr>
        <w:t>To familiarize the students with the major events in Korean History.</w:t>
      </w:r>
    </w:p>
    <w:p w:rsidR="00F35482" w:rsidRDefault="00F35482" w:rsidP="00381CF8">
      <w:pPr>
        <w:pStyle w:val="ListParagraph"/>
        <w:spacing w:after="0"/>
        <w:rPr>
          <w:sz w:val="28"/>
          <w:szCs w:val="28"/>
        </w:rPr>
      </w:pPr>
    </w:p>
    <w:p w:rsidR="002B6730" w:rsidRPr="00743F69" w:rsidRDefault="002B6730" w:rsidP="009953F6">
      <w:pPr>
        <w:pStyle w:val="ListParagraph"/>
        <w:numPr>
          <w:ilvl w:val="0"/>
          <w:numId w:val="264"/>
        </w:numPr>
        <w:spacing w:after="0"/>
        <w:jc w:val="left"/>
        <w:rPr>
          <w:b/>
          <w:sz w:val="28"/>
          <w:szCs w:val="28"/>
        </w:rPr>
      </w:pPr>
      <w:r w:rsidRPr="00743F69">
        <w:rPr>
          <w:b/>
          <w:sz w:val="28"/>
          <w:szCs w:val="28"/>
        </w:rPr>
        <w:t>Specific Objectives and Contents</w:t>
      </w:r>
    </w:p>
    <w:tbl>
      <w:tblPr>
        <w:tblW w:w="967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60"/>
        <w:gridCol w:w="3910"/>
      </w:tblGrid>
      <w:tr w:rsidR="002B6730" w:rsidRPr="00F35482" w:rsidTr="00E217DA">
        <w:tc>
          <w:tcPr>
            <w:tcW w:w="5760" w:type="dxa"/>
          </w:tcPr>
          <w:p w:rsidR="002B6730" w:rsidRPr="00F35482" w:rsidRDefault="002B6730" w:rsidP="00381CF8">
            <w:pPr>
              <w:pStyle w:val="ListParagraph"/>
              <w:spacing w:after="0"/>
              <w:jc w:val="center"/>
              <w:rPr>
                <w:b/>
                <w:sz w:val="28"/>
                <w:szCs w:val="28"/>
              </w:rPr>
            </w:pPr>
            <w:r w:rsidRPr="00F35482">
              <w:rPr>
                <w:b/>
                <w:sz w:val="28"/>
                <w:szCs w:val="28"/>
              </w:rPr>
              <w:t>Specific Objectives</w:t>
            </w:r>
          </w:p>
        </w:tc>
        <w:tc>
          <w:tcPr>
            <w:tcW w:w="3910" w:type="dxa"/>
          </w:tcPr>
          <w:p w:rsidR="002B6730" w:rsidRPr="00F35482" w:rsidRDefault="002B6730" w:rsidP="00381CF8">
            <w:pPr>
              <w:pStyle w:val="ListParagraph"/>
              <w:spacing w:after="0"/>
              <w:jc w:val="center"/>
              <w:rPr>
                <w:b/>
                <w:sz w:val="28"/>
                <w:szCs w:val="28"/>
              </w:rPr>
            </w:pPr>
            <w:r w:rsidRPr="00F35482">
              <w:rPr>
                <w:b/>
                <w:sz w:val="28"/>
                <w:szCs w:val="28"/>
              </w:rPr>
              <w:t>Contents</w:t>
            </w:r>
          </w:p>
        </w:tc>
      </w:tr>
      <w:tr w:rsidR="002B6730" w:rsidRPr="00221A22" w:rsidTr="00E217DA">
        <w:tc>
          <w:tcPr>
            <w:tcW w:w="5760" w:type="dxa"/>
          </w:tcPr>
          <w:p w:rsidR="002B6730" w:rsidRPr="00221A22" w:rsidRDefault="002B6730" w:rsidP="00381CF8">
            <w:pPr>
              <w:pStyle w:val="ListParagraph"/>
              <w:spacing w:after="0"/>
              <w:rPr>
                <w:sz w:val="28"/>
                <w:szCs w:val="28"/>
              </w:rPr>
            </w:pPr>
          </w:p>
          <w:p w:rsidR="002B6730" w:rsidRPr="00221A22" w:rsidRDefault="002B6730" w:rsidP="009953F6">
            <w:pPr>
              <w:pStyle w:val="ListParagraph"/>
              <w:numPr>
                <w:ilvl w:val="0"/>
                <w:numId w:val="265"/>
              </w:numPr>
              <w:spacing w:after="0"/>
              <w:jc w:val="left"/>
              <w:rPr>
                <w:sz w:val="28"/>
                <w:szCs w:val="28"/>
              </w:rPr>
            </w:pPr>
            <w:r w:rsidRPr="00221A22">
              <w:rPr>
                <w:sz w:val="28"/>
                <w:szCs w:val="28"/>
              </w:rPr>
              <w:t>Explain Tokugana Rule in Japan</w:t>
            </w:r>
          </w:p>
          <w:p w:rsidR="002B6730" w:rsidRPr="00221A22" w:rsidRDefault="002B6730" w:rsidP="009953F6">
            <w:pPr>
              <w:pStyle w:val="ListParagraph"/>
              <w:numPr>
                <w:ilvl w:val="0"/>
                <w:numId w:val="265"/>
              </w:numPr>
              <w:spacing w:after="0"/>
              <w:jc w:val="left"/>
              <w:rPr>
                <w:sz w:val="28"/>
                <w:szCs w:val="28"/>
              </w:rPr>
            </w:pPr>
            <w:r w:rsidRPr="00221A22">
              <w:rPr>
                <w:sz w:val="28"/>
                <w:szCs w:val="28"/>
              </w:rPr>
              <w:t>Analyze the causes of end of Isolation</w:t>
            </w:r>
          </w:p>
        </w:tc>
        <w:tc>
          <w:tcPr>
            <w:tcW w:w="3910" w:type="dxa"/>
          </w:tcPr>
          <w:p w:rsidR="002B6730" w:rsidRPr="000A36F9" w:rsidRDefault="002B6730" w:rsidP="00381CF8">
            <w:pPr>
              <w:pStyle w:val="ListParagraph"/>
              <w:spacing w:after="0"/>
              <w:rPr>
                <w:b/>
                <w:bCs/>
                <w:sz w:val="28"/>
                <w:szCs w:val="28"/>
              </w:rPr>
            </w:pPr>
            <w:r w:rsidRPr="000A36F9">
              <w:rPr>
                <w:b/>
                <w:bCs/>
                <w:sz w:val="28"/>
                <w:szCs w:val="28"/>
              </w:rPr>
              <w:t>Unit I: Background of Japanese History</w:t>
            </w:r>
            <w:r>
              <w:rPr>
                <w:b/>
                <w:bCs/>
                <w:sz w:val="28"/>
                <w:szCs w:val="28"/>
              </w:rPr>
              <w:t xml:space="preserve">                (5)</w:t>
            </w:r>
          </w:p>
          <w:p w:rsidR="002B6730" w:rsidRPr="00221A22" w:rsidRDefault="002B6730" w:rsidP="009953F6">
            <w:pPr>
              <w:pStyle w:val="ListParagraph"/>
              <w:numPr>
                <w:ilvl w:val="1"/>
                <w:numId w:val="266"/>
              </w:numPr>
              <w:spacing w:after="0"/>
              <w:jc w:val="left"/>
              <w:rPr>
                <w:sz w:val="28"/>
                <w:szCs w:val="28"/>
              </w:rPr>
            </w:pPr>
            <w:r w:rsidRPr="00221A22">
              <w:rPr>
                <w:sz w:val="28"/>
                <w:szCs w:val="28"/>
              </w:rPr>
              <w:t>Japan under Tokugawas</w:t>
            </w:r>
          </w:p>
          <w:p w:rsidR="002B6730" w:rsidRPr="00221A22" w:rsidRDefault="002B6730" w:rsidP="009953F6">
            <w:pPr>
              <w:pStyle w:val="ListParagraph"/>
              <w:numPr>
                <w:ilvl w:val="1"/>
                <w:numId w:val="266"/>
              </w:numPr>
              <w:spacing w:after="0"/>
              <w:jc w:val="left"/>
              <w:rPr>
                <w:sz w:val="28"/>
                <w:szCs w:val="28"/>
              </w:rPr>
            </w:pPr>
            <w:r w:rsidRPr="00221A22">
              <w:rPr>
                <w:sz w:val="28"/>
                <w:szCs w:val="28"/>
              </w:rPr>
              <w:t>End of Isolation</w:t>
            </w:r>
          </w:p>
        </w:tc>
      </w:tr>
      <w:tr w:rsidR="002B6730" w:rsidRPr="00221A22" w:rsidTr="00E217DA">
        <w:tc>
          <w:tcPr>
            <w:tcW w:w="5760" w:type="dxa"/>
          </w:tcPr>
          <w:p w:rsidR="002B6730" w:rsidRPr="00221A22" w:rsidRDefault="002B6730" w:rsidP="00381CF8">
            <w:pPr>
              <w:pStyle w:val="ListParagraph"/>
              <w:spacing w:after="0"/>
              <w:rPr>
                <w:sz w:val="28"/>
                <w:szCs w:val="28"/>
              </w:rPr>
            </w:pPr>
          </w:p>
          <w:p w:rsidR="002B6730" w:rsidRPr="00221A22" w:rsidRDefault="002B6730" w:rsidP="009953F6">
            <w:pPr>
              <w:pStyle w:val="ListParagraph"/>
              <w:numPr>
                <w:ilvl w:val="0"/>
                <w:numId w:val="267"/>
              </w:numPr>
              <w:spacing w:after="0"/>
              <w:jc w:val="left"/>
              <w:rPr>
                <w:sz w:val="28"/>
                <w:szCs w:val="28"/>
              </w:rPr>
            </w:pPr>
            <w:r w:rsidRPr="00221A22">
              <w:rPr>
                <w:sz w:val="28"/>
                <w:szCs w:val="28"/>
              </w:rPr>
              <w:t>Explain Meiji Restoration</w:t>
            </w:r>
          </w:p>
          <w:p w:rsidR="002B6730" w:rsidRPr="00221A22" w:rsidRDefault="002B6730" w:rsidP="009953F6">
            <w:pPr>
              <w:pStyle w:val="ListParagraph"/>
              <w:numPr>
                <w:ilvl w:val="0"/>
                <w:numId w:val="267"/>
              </w:numPr>
              <w:spacing w:after="0"/>
              <w:jc w:val="left"/>
              <w:rPr>
                <w:sz w:val="28"/>
                <w:szCs w:val="28"/>
              </w:rPr>
            </w:pPr>
            <w:r w:rsidRPr="00221A22">
              <w:rPr>
                <w:sz w:val="28"/>
                <w:szCs w:val="28"/>
              </w:rPr>
              <w:t>Discuss the Reforms in Education, economy, industry and army under Meiji Rule.</w:t>
            </w:r>
          </w:p>
          <w:p w:rsidR="002B6730" w:rsidRPr="00221A22" w:rsidRDefault="002B6730" w:rsidP="009953F6">
            <w:pPr>
              <w:pStyle w:val="ListParagraph"/>
              <w:numPr>
                <w:ilvl w:val="0"/>
                <w:numId w:val="267"/>
              </w:numPr>
              <w:spacing w:after="0"/>
              <w:jc w:val="left"/>
              <w:rPr>
                <w:sz w:val="28"/>
                <w:szCs w:val="28"/>
              </w:rPr>
            </w:pPr>
            <w:r w:rsidRPr="00221A22">
              <w:rPr>
                <w:sz w:val="28"/>
                <w:szCs w:val="28"/>
              </w:rPr>
              <w:t>Critically Examine the Meiji Constitution of 1889.</w:t>
            </w:r>
          </w:p>
        </w:tc>
        <w:tc>
          <w:tcPr>
            <w:tcW w:w="3910" w:type="dxa"/>
          </w:tcPr>
          <w:p w:rsidR="002B6730" w:rsidRDefault="002B6730" w:rsidP="00381CF8">
            <w:pPr>
              <w:pStyle w:val="ListParagraph"/>
              <w:spacing w:after="0"/>
              <w:rPr>
                <w:b/>
                <w:bCs/>
                <w:sz w:val="28"/>
                <w:szCs w:val="28"/>
              </w:rPr>
            </w:pPr>
            <w:r w:rsidRPr="000A36F9">
              <w:rPr>
                <w:b/>
                <w:bCs/>
                <w:sz w:val="28"/>
                <w:szCs w:val="28"/>
              </w:rPr>
              <w:t>Unit II: Meiji Japan</w:t>
            </w:r>
            <w:r>
              <w:rPr>
                <w:b/>
                <w:bCs/>
                <w:sz w:val="28"/>
                <w:szCs w:val="28"/>
              </w:rPr>
              <w:t xml:space="preserve">            </w:t>
            </w:r>
          </w:p>
          <w:p w:rsidR="002B6730" w:rsidRPr="000A36F9" w:rsidRDefault="002B6730" w:rsidP="00381CF8">
            <w:pPr>
              <w:pStyle w:val="ListParagraph"/>
              <w:spacing w:after="0"/>
              <w:jc w:val="right"/>
              <w:rPr>
                <w:b/>
                <w:bCs/>
                <w:sz w:val="28"/>
                <w:szCs w:val="28"/>
              </w:rPr>
            </w:pPr>
            <w:r>
              <w:rPr>
                <w:b/>
                <w:bCs/>
                <w:sz w:val="28"/>
                <w:szCs w:val="28"/>
              </w:rPr>
              <w:t xml:space="preserve">                                              ( 8)</w:t>
            </w:r>
          </w:p>
          <w:p w:rsidR="002B6730" w:rsidRPr="00221A22" w:rsidRDefault="002B6730" w:rsidP="00381CF8">
            <w:pPr>
              <w:pStyle w:val="ListParagraph"/>
              <w:spacing w:after="0"/>
              <w:rPr>
                <w:sz w:val="28"/>
                <w:szCs w:val="28"/>
              </w:rPr>
            </w:pPr>
            <w:r w:rsidRPr="00221A22">
              <w:rPr>
                <w:sz w:val="28"/>
                <w:szCs w:val="28"/>
              </w:rPr>
              <w:t>2.1 Meiji Restoration</w:t>
            </w:r>
          </w:p>
          <w:p w:rsidR="002B6730" w:rsidRPr="00221A22" w:rsidRDefault="002B6730" w:rsidP="00381CF8">
            <w:pPr>
              <w:pStyle w:val="ListParagraph"/>
              <w:spacing w:after="0"/>
              <w:rPr>
                <w:sz w:val="28"/>
                <w:szCs w:val="28"/>
              </w:rPr>
            </w:pPr>
            <w:r w:rsidRPr="00221A22">
              <w:rPr>
                <w:sz w:val="28"/>
                <w:szCs w:val="28"/>
              </w:rPr>
              <w:t>2.2 Reforms in Education, Economy, Industry and Army</w:t>
            </w:r>
          </w:p>
          <w:p w:rsidR="002B6730" w:rsidRPr="00221A22" w:rsidRDefault="002B6730" w:rsidP="00381CF8">
            <w:pPr>
              <w:pStyle w:val="ListParagraph"/>
              <w:spacing w:after="0"/>
              <w:rPr>
                <w:sz w:val="28"/>
                <w:szCs w:val="28"/>
              </w:rPr>
            </w:pPr>
            <w:r w:rsidRPr="00221A22">
              <w:rPr>
                <w:sz w:val="28"/>
                <w:szCs w:val="28"/>
              </w:rPr>
              <w:t xml:space="preserve">2.3 Meiji Constitution 1889 </w:t>
            </w:r>
          </w:p>
        </w:tc>
      </w:tr>
      <w:tr w:rsidR="002B6730" w:rsidRPr="00221A22" w:rsidTr="00E217DA">
        <w:tc>
          <w:tcPr>
            <w:tcW w:w="5760" w:type="dxa"/>
          </w:tcPr>
          <w:p w:rsidR="002B6730" w:rsidRPr="00221A22" w:rsidRDefault="002B6730" w:rsidP="00381CF8">
            <w:pPr>
              <w:pStyle w:val="ListParagraph"/>
              <w:spacing w:after="0"/>
              <w:rPr>
                <w:sz w:val="28"/>
                <w:szCs w:val="28"/>
              </w:rPr>
            </w:pPr>
          </w:p>
          <w:p w:rsidR="002B6730" w:rsidRPr="00221A22" w:rsidRDefault="002B6730" w:rsidP="009953F6">
            <w:pPr>
              <w:pStyle w:val="ListParagraph"/>
              <w:numPr>
                <w:ilvl w:val="0"/>
                <w:numId w:val="268"/>
              </w:numPr>
              <w:spacing w:after="0"/>
              <w:jc w:val="left"/>
              <w:rPr>
                <w:sz w:val="28"/>
                <w:szCs w:val="28"/>
              </w:rPr>
            </w:pPr>
            <w:r w:rsidRPr="00221A22">
              <w:rPr>
                <w:sz w:val="28"/>
                <w:szCs w:val="28"/>
              </w:rPr>
              <w:t>Explain the relation between Japan and China</w:t>
            </w:r>
          </w:p>
          <w:p w:rsidR="002B6730" w:rsidRPr="00221A22" w:rsidRDefault="002B6730" w:rsidP="009953F6">
            <w:pPr>
              <w:pStyle w:val="ListParagraph"/>
              <w:numPr>
                <w:ilvl w:val="0"/>
                <w:numId w:val="268"/>
              </w:numPr>
              <w:spacing w:after="0"/>
              <w:jc w:val="left"/>
              <w:rPr>
                <w:sz w:val="28"/>
                <w:szCs w:val="28"/>
              </w:rPr>
            </w:pPr>
            <w:r w:rsidRPr="00221A22">
              <w:rPr>
                <w:sz w:val="28"/>
                <w:szCs w:val="28"/>
              </w:rPr>
              <w:t>Explain the Japanese Interest in Korea</w:t>
            </w:r>
          </w:p>
          <w:p w:rsidR="002B6730" w:rsidRPr="00221A22" w:rsidRDefault="002B6730" w:rsidP="009953F6">
            <w:pPr>
              <w:pStyle w:val="ListParagraph"/>
              <w:numPr>
                <w:ilvl w:val="0"/>
                <w:numId w:val="268"/>
              </w:numPr>
              <w:spacing w:after="0"/>
              <w:jc w:val="left"/>
              <w:rPr>
                <w:sz w:val="28"/>
                <w:szCs w:val="28"/>
              </w:rPr>
            </w:pPr>
            <w:r w:rsidRPr="00221A22">
              <w:rPr>
                <w:sz w:val="28"/>
                <w:szCs w:val="28"/>
              </w:rPr>
              <w:t>Analyze the causes of Sino Japan war 1894-95</w:t>
            </w:r>
          </w:p>
          <w:p w:rsidR="002B6730" w:rsidRPr="00221A22" w:rsidRDefault="002B6730" w:rsidP="009953F6">
            <w:pPr>
              <w:pStyle w:val="ListParagraph"/>
              <w:numPr>
                <w:ilvl w:val="0"/>
                <w:numId w:val="268"/>
              </w:numPr>
              <w:spacing w:after="0"/>
              <w:jc w:val="left"/>
              <w:rPr>
                <w:sz w:val="28"/>
                <w:szCs w:val="28"/>
              </w:rPr>
            </w:pPr>
            <w:r w:rsidRPr="00221A22">
              <w:rPr>
                <w:sz w:val="28"/>
                <w:szCs w:val="28"/>
              </w:rPr>
              <w:t>State the causes and effects of Anglo Japan Alliance 1902</w:t>
            </w:r>
          </w:p>
          <w:p w:rsidR="002B6730" w:rsidRPr="00221A22" w:rsidRDefault="002B6730" w:rsidP="009953F6">
            <w:pPr>
              <w:pStyle w:val="ListParagraph"/>
              <w:numPr>
                <w:ilvl w:val="0"/>
                <w:numId w:val="268"/>
              </w:numPr>
              <w:spacing w:after="0"/>
              <w:jc w:val="left"/>
              <w:rPr>
                <w:sz w:val="28"/>
                <w:szCs w:val="28"/>
              </w:rPr>
            </w:pPr>
            <w:r w:rsidRPr="00221A22">
              <w:rPr>
                <w:sz w:val="28"/>
                <w:szCs w:val="28"/>
              </w:rPr>
              <w:t>Critically analyze the causes and effects of Russo Japan war 1904-5</w:t>
            </w:r>
          </w:p>
        </w:tc>
        <w:tc>
          <w:tcPr>
            <w:tcW w:w="3910" w:type="dxa"/>
          </w:tcPr>
          <w:p w:rsidR="002B6730" w:rsidRPr="000A36F9" w:rsidRDefault="002B6730" w:rsidP="00381CF8">
            <w:pPr>
              <w:pStyle w:val="ListParagraph"/>
              <w:spacing w:after="0"/>
              <w:jc w:val="right"/>
              <w:rPr>
                <w:b/>
                <w:bCs/>
                <w:sz w:val="28"/>
                <w:szCs w:val="28"/>
              </w:rPr>
            </w:pPr>
            <w:r w:rsidRPr="000A36F9">
              <w:rPr>
                <w:b/>
                <w:bCs/>
                <w:sz w:val="28"/>
                <w:szCs w:val="28"/>
              </w:rPr>
              <w:t>Unit III: Meiji Foreign Policy</w:t>
            </w:r>
            <w:r>
              <w:rPr>
                <w:b/>
                <w:bCs/>
                <w:sz w:val="28"/>
                <w:szCs w:val="28"/>
              </w:rPr>
              <w:t xml:space="preserve"> (8 )</w:t>
            </w:r>
          </w:p>
          <w:p w:rsidR="002B6730" w:rsidRPr="00221A22" w:rsidRDefault="002B6730" w:rsidP="009953F6">
            <w:pPr>
              <w:pStyle w:val="ListParagraph"/>
              <w:numPr>
                <w:ilvl w:val="1"/>
                <w:numId w:val="264"/>
              </w:numPr>
              <w:spacing w:after="0"/>
              <w:jc w:val="left"/>
              <w:rPr>
                <w:sz w:val="28"/>
                <w:szCs w:val="28"/>
              </w:rPr>
            </w:pPr>
            <w:r w:rsidRPr="00221A22">
              <w:rPr>
                <w:sz w:val="28"/>
                <w:szCs w:val="28"/>
              </w:rPr>
              <w:t>Japan and China</w:t>
            </w:r>
          </w:p>
          <w:p w:rsidR="002B6730" w:rsidRPr="00221A22" w:rsidRDefault="002B6730" w:rsidP="009953F6">
            <w:pPr>
              <w:pStyle w:val="ListParagraph"/>
              <w:numPr>
                <w:ilvl w:val="1"/>
                <w:numId w:val="264"/>
              </w:numPr>
              <w:spacing w:after="0"/>
              <w:jc w:val="left"/>
              <w:rPr>
                <w:sz w:val="28"/>
                <w:szCs w:val="28"/>
              </w:rPr>
            </w:pPr>
            <w:r w:rsidRPr="00221A22">
              <w:rPr>
                <w:sz w:val="28"/>
                <w:szCs w:val="28"/>
              </w:rPr>
              <w:t>Japan and Korea</w:t>
            </w:r>
          </w:p>
          <w:p w:rsidR="002B6730" w:rsidRPr="00221A22" w:rsidRDefault="002B6730" w:rsidP="009953F6">
            <w:pPr>
              <w:pStyle w:val="ListParagraph"/>
              <w:numPr>
                <w:ilvl w:val="1"/>
                <w:numId w:val="264"/>
              </w:numPr>
              <w:spacing w:after="0"/>
              <w:jc w:val="left"/>
              <w:rPr>
                <w:sz w:val="28"/>
                <w:szCs w:val="28"/>
              </w:rPr>
            </w:pPr>
            <w:r w:rsidRPr="00221A22">
              <w:rPr>
                <w:sz w:val="28"/>
                <w:szCs w:val="28"/>
              </w:rPr>
              <w:t>Sino Japan war 1894-95</w:t>
            </w:r>
          </w:p>
          <w:p w:rsidR="002B6730" w:rsidRPr="00221A22" w:rsidRDefault="002B6730" w:rsidP="009953F6">
            <w:pPr>
              <w:pStyle w:val="ListParagraph"/>
              <w:numPr>
                <w:ilvl w:val="1"/>
                <w:numId w:val="264"/>
              </w:numPr>
              <w:spacing w:after="0"/>
              <w:jc w:val="left"/>
              <w:rPr>
                <w:sz w:val="28"/>
                <w:szCs w:val="28"/>
              </w:rPr>
            </w:pPr>
            <w:r w:rsidRPr="00221A22">
              <w:rPr>
                <w:sz w:val="28"/>
                <w:szCs w:val="28"/>
              </w:rPr>
              <w:t>Anglo Japan Alliance 1902</w:t>
            </w:r>
          </w:p>
          <w:p w:rsidR="002B6730" w:rsidRPr="00221A22" w:rsidRDefault="002B6730" w:rsidP="009953F6">
            <w:pPr>
              <w:pStyle w:val="ListParagraph"/>
              <w:numPr>
                <w:ilvl w:val="1"/>
                <w:numId w:val="264"/>
              </w:numPr>
              <w:spacing w:after="0"/>
              <w:jc w:val="left"/>
              <w:rPr>
                <w:sz w:val="28"/>
                <w:szCs w:val="28"/>
              </w:rPr>
            </w:pPr>
            <w:r w:rsidRPr="00221A22">
              <w:rPr>
                <w:sz w:val="28"/>
                <w:szCs w:val="28"/>
              </w:rPr>
              <w:t>Russo Japan war 1904-5</w:t>
            </w:r>
          </w:p>
        </w:tc>
      </w:tr>
      <w:tr w:rsidR="002B6730" w:rsidRPr="00221A22" w:rsidTr="00E217DA">
        <w:tc>
          <w:tcPr>
            <w:tcW w:w="5760" w:type="dxa"/>
          </w:tcPr>
          <w:p w:rsidR="002B6730" w:rsidRPr="00221A22" w:rsidRDefault="002B6730" w:rsidP="00381CF8">
            <w:pPr>
              <w:pStyle w:val="ListParagraph"/>
              <w:spacing w:after="0"/>
              <w:rPr>
                <w:sz w:val="28"/>
                <w:szCs w:val="28"/>
              </w:rPr>
            </w:pPr>
          </w:p>
          <w:p w:rsidR="002B6730" w:rsidRPr="00221A22" w:rsidRDefault="002B6730" w:rsidP="009953F6">
            <w:pPr>
              <w:pStyle w:val="ListParagraph"/>
              <w:numPr>
                <w:ilvl w:val="0"/>
                <w:numId w:val="269"/>
              </w:numPr>
              <w:spacing w:after="0"/>
              <w:jc w:val="left"/>
              <w:rPr>
                <w:sz w:val="28"/>
                <w:szCs w:val="28"/>
              </w:rPr>
            </w:pPr>
            <w:r w:rsidRPr="00221A22">
              <w:rPr>
                <w:sz w:val="28"/>
                <w:szCs w:val="28"/>
              </w:rPr>
              <w:t>Discuss the steps taken Japan to fulfill her ambition in China</w:t>
            </w:r>
          </w:p>
          <w:p w:rsidR="002B6730" w:rsidRPr="00221A22" w:rsidRDefault="002B6730" w:rsidP="009953F6">
            <w:pPr>
              <w:pStyle w:val="ListParagraph"/>
              <w:numPr>
                <w:ilvl w:val="0"/>
                <w:numId w:val="269"/>
              </w:numPr>
              <w:spacing w:after="0"/>
              <w:jc w:val="left"/>
              <w:rPr>
                <w:sz w:val="28"/>
                <w:szCs w:val="28"/>
              </w:rPr>
            </w:pPr>
            <w:r w:rsidRPr="00221A22">
              <w:rPr>
                <w:sz w:val="28"/>
                <w:szCs w:val="28"/>
              </w:rPr>
              <w:t>Critically examine the causes of 21 Demands</w:t>
            </w:r>
          </w:p>
          <w:p w:rsidR="002B6730" w:rsidRPr="00221A22" w:rsidRDefault="002B6730" w:rsidP="009953F6">
            <w:pPr>
              <w:pStyle w:val="ListParagraph"/>
              <w:numPr>
                <w:ilvl w:val="0"/>
                <w:numId w:val="269"/>
              </w:numPr>
              <w:spacing w:after="0"/>
              <w:jc w:val="left"/>
              <w:rPr>
                <w:sz w:val="28"/>
                <w:szCs w:val="28"/>
              </w:rPr>
            </w:pPr>
            <w:r w:rsidRPr="00221A22">
              <w:rPr>
                <w:sz w:val="28"/>
                <w:szCs w:val="28"/>
              </w:rPr>
              <w:t>Explain Siberian Intervention by Japan</w:t>
            </w:r>
          </w:p>
          <w:p w:rsidR="002B6730" w:rsidRPr="00221A22" w:rsidRDefault="002B6730" w:rsidP="00381CF8">
            <w:pPr>
              <w:pStyle w:val="ListParagraph"/>
              <w:spacing w:after="0"/>
              <w:rPr>
                <w:sz w:val="28"/>
                <w:szCs w:val="28"/>
              </w:rPr>
            </w:pPr>
          </w:p>
          <w:p w:rsidR="002B6730" w:rsidRPr="00221A22" w:rsidRDefault="002B6730" w:rsidP="009953F6">
            <w:pPr>
              <w:pStyle w:val="ListParagraph"/>
              <w:numPr>
                <w:ilvl w:val="0"/>
                <w:numId w:val="269"/>
              </w:numPr>
              <w:spacing w:after="0"/>
              <w:jc w:val="left"/>
              <w:rPr>
                <w:sz w:val="28"/>
                <w:szCs w:val="28"/>
              </w:rPr>
            </w:pPr>
            <w:r w:rsidRPr="00221A22">
              <w:rPr>
                <w:sz w:val="28"/>
                <w:szCs w:val="28"/>
              </w:rPr>
              <w:t>Discuss the policy of New Order in Asia by Japan after I world war</w:t>
            </w:r>
          </w:p>
          <w:p w:rsidR="002B6730" w:rsidRPr="00221A22" w:rsidRDefault="002B6730" w:rsidP="009953F6">
            <w:pPr>
              <w:pStyle w:val="ListParagraph"/>
              <w:numPr>
                <w:ilvl w:val="0"/>
                <w:numId w:val="269"/>
              </w:numPr>
              <w:spacing w:after="0"/>
              <w:jc w:val="left"/>
              <w:rPr>
                <w:sz w:val="28"/>
                <w:szCs w:val="28"/>
              </w:rPr>
            </w:pPr>
            <w:r w:rsidRPr="00221A22">
              <w:rPr>
                <w:sz w:val="28"/>
                <w:szCs w:val="28"/>
              </w:rPr>
              <w:t>Discuss the Japanese success in the II world war</w:t>
            </w:r>
          </w:p>
          <w:p w:rsidR="002B6730" w:rsidRPr="00221A22" w:rsidRDefault="002B6730" w:rsidP="009953F6">
            <w:pPr>
              <w:pStyle w:val="ListParagraph"/>
              <w:numPr>
                <w:ilvl w:val="0"/>
                <w:numId w:val="269"/>
              </w:numPr>
              <w:spacing w:after="0"/>
              <w:jc w:val="left"/>
              <w:rPr>
                <w:sz w:val="28"/>
                <w:szCs w:val="28"/>
              </w:rPr>
            </w:pPr>
            <w:r w:rsidRPr="00221A22">
              <w:rPr>
                <w:sz w:val="28"/>
                <w:szCs w:val="28"/>
              </w:rPr>
              <w:t>Analyze critically why American intervention was necessary in Japan</w:t>
            </w:r>
          </w:p>
          <w:p w:rsidR="002B6730" w:rsidRPr="00221A22" w:rsidRDefault="002B6730" w:rsidP="009953F6">
            <w:pPr>
              <w:pStyle w:val="ListParagraph"/>
              <w:numPr>
                <w:ilvl w:val="0"/>
                <w:numId w:val="269"/>
              </w:numPr>
              <w:spacing w:after="0"/>
              <w:jc w:val="left"/>
              <w:rPr>
                <w:sz w:val="28"/>
                <w:szCs w:val="28"/>
              </w:rPr>
            </w:pPr>
            <w:r w:rsidRPr="00221A22">
              <w:rPr>
                <w:sz w:val="28"/>
                <w:szCs w:val="28"/>
              </w:rPr>
              <w:t>Access the works of Gen. Douglas Mac Author and end of U.S. military rule in Japan</w:t>
            </w:r>
          </w:p>
        </w:tc>
        <w:tc>
          <w:tcPr>
            <w:tcW w:w="3910" w:type="dxa"/>
          </w:tcPr>
          <w:p w:rsidR="002B6730" w:rsidRPr="000A36F9" w:rsidRDefault="002B6730" w:rsidP="00381CF8">
            <w:pPr>
              <w:pStyle w:val="ListParagraph"/>
              <w:spacing w:after="0"/>
              <w:jc w:val="right"/>
              <w:rPr>
                <w:b/>
                <w:bCs/>
                <w:sz w:val="28"/>
                <w:szCs w:val="28"/>
              </w:rPr>
            </w:pPr>
            <w:r w:rsidRPr="000A36F9">
              <w:rPr>
                <w:b/>
                <w:bCs/>
                <w:sz w:val="28"/>
                <w:szCs w:val="28"/>
              </w:rPr>
              <w:t>Unit IV: Japan and World war I and II</w:t>
            </w:r>
            <w:r>
              <w:rPr>
                <w:b/>
                <w:bCs/>
                <w:sz w:val="28"/>
                <w:szCs w:val="28"/>
              </w:rPr>
              <w:t xml:space="preserve">                        (12 )</w:t>
            </w:r>
          </w:p>
          <w:p w:rsidR="002B6730" w:rsidRPr="00221A22" w:rsidRDefault="002B6730" w:rsidP="00381CF8">
            <w:pPr>
              <w:pStyle w:val="ListParagraph"/>
              <w:spacing w:after="0"/>
              <w:rPr>
                <w:sz w:val="28"/>
                <w:szCs w:val="28"/>
              </w:rPr>
            </w:pPr>
            <w:r w:rsidRPr="00221A22">
              <w:rPr>
                <w:sz w:val="28"/>
                <w:szCs w:val="28"/>
              </w:rPr>
              <w:t>4.1 Japanese  ambition in China and 21  Demands</w:t>
            </w:r>
          </w:p>
          <w:p w:rsidR="002B6730" w:rsidRPr="00221A22" w:rsidRDefault="002B6730" w:rsidP="00381CF8">
            <w:pPr>
              <w:pStyle w:val="ListParagraph"/>
              <w:spacing w:after="0"/>
              <w:rPr>
                <w:sz w:val="28"/>
                <w:szCs w:val="28"/>
              </w:rPr>
            </w:pPr>
            <w:r w:rsidRPr="00221A22">
              <w:rPr>
                <w:sz w:val="28"/>
                <w:szCs w:val="28"/>
              </w:rPr>
              <w:t xml:space="preserve">       </w:t>
            </w:r>
          </w:p>
          <w:p w:rsidR="002B6730" w:rsidRPr="00221A22" w:rsidRDefault="002B6730" w:rsidP="00381CF8">
            <w:pPr>
              <w:pStyle w:val="ListParagraph"/>
              <w:spacing w:after="0"/>
              <w:rPr>
                <w:sz w:val="28"/>
                <w:szCs w:val="28"/>
              </w:rPr>
            </w:pPr>
            <w:r w:rsidRPr="00221A22">
              <w:rPr>
                <w:sz w:val="28"/>
                <w:szCs w:val="28"/>
              </w:rPr>
              <w:t>4.2 Siberian Intervention</w:t>
            </w:r>
          </w:p>
          <w:p w:rsidR="002B6730" w:rsidRPr="00221A22" w:rsidRDefault="002B6730" w:rsidP="00381CF8">
            <w:pPr>
              <w:pStyle w:val="ListParagraph"/>
              <w:spacing w:after="0"/>
              <w:rPr>
                <w:sz w:val="28"/>
                <w:szCs w:val="28"/>
              </w:rPr>
            </w:pPr>
            <w:r w:rsidRPr="00221A22">
              <w:rPr>
                <w:sz w:val="28"/>
                <w:szCs w:val="28"/>
              </w:rPr>
              <w:t xml:space="preserve">4.3 Japanese Policy of New   </w:t>
            </w:r>
          </w:p>
          <w:p w:rsidR="002B6730" w:rsidRPr="00221A22" w:rsidRDefault="002B6730" w:rsidP="00381CF8">
            <w:pPr>
              <w:pStyle w:val="ListParagraph"/>
              <w:spacing w:after="0"/>
              <w:rPr>
                <w:sz w:val="28"/>
                <w:szCs w:val="28"/>
              </w:rPr>
            </w:pPr>
            <w:r w:rsidRPr="00221A22">
              <w:rPr>
                <w:sz w:val="28"/>
                <w:szCs w:val="28"/>
              </w:rPr>
              <w:t xml:space="preserve">      Order in Asia after I world war</w:t>
            </w:r>
          </w:p>
          <w:p w:rsidR="002B6730" w:rsidRPr="00221A22" w:rsidRDefault="002B6730" w:rsidP="00381CF8">
            <w:pPr>
              <w:pStyle w:val="ListParagraph"/>
              <w:spacing w:after="0"/>
              <w:rPr>
                <w:sz w:val="28"/>
                <w:szCs w:val="28"/>
              </w:rPr>
            </w:pPr>
            <w:r w:rsidRPr="00221A22">
              <w:rPr>
                <w:sz w:val="28"/>
                <w:szCs w:val="28"/>
              </w:rPr>
              <w:t>4.4 Japanese success in the II world war</w:t>
            </w:r>
          </w:p>
          <w:p w:rsidR="002B6730" w:rsidRPr="00221A22" w:rsidRDefault="002B6730" w:rsidP="00381CF8">
            <w:pPr>
              <w:pStyle w:val="ListParagraph"/>
              <w:spacing w:after="0"/>
              <w:rPr>
                <w:sz w:val="28"/>
                <w:szCs w:val="28"/>
              </w:rPr>
            </w:pPr>
            <w:r w:rsidRPr="00221A22">
              <w:rPr>
                <w:sz w:val="28"/>
                <w:szCs w:val="28"/>
              </w:rPr>
              <w:t>4.5 American Intervention and Administration of Gen. Douglas Mac Author</w:t>
            </w:r>
          </w:p>
          <w:p w:rsidR="002B6730" w:rsidRPr="00221A22" w:rsidRDefault="002B6730" w:rsidP="00381CF8">
            <w:pPr>
              <w:pStyle w:val="ListParagraph"/>
              <w:spacing w:after="0"/>
              <w:rPr>
                <w:sz w:val="28"/>
                <w:szCs w:val="28"/>
              </w:rPr>
            </w:pPr>
            <w:r w:rsidRPr="00221A22">
              <w:rPr>
                <w:sz w:val="28"/>
                <w:szCs w:val="28"/>
              </w:rPr>
              <w:t>4.6 End of U.S. Military Rule in Japan</w:t>
            </w:r>
          </w:p>
        </w:tc>
      </w:tr>
      <w:tr w:rsidR="002B6730" w:rsidRPr="00221A22" w:rsidTr="00E217DA">
        <w:tc>
          <w:tcPr>
            <w:tcW w:w="5760" w:type="dxa"/>
          </w:tcPr>
          <w:p w:rsidR="002B6730" w:rsidRPr="00221A22" w:rsidRDefault="002B6730" w:rsidP="00381CF8">
            <w:pPr>
              <w:pStyle w:val="ListParagraph"/>
              <w:spacing w:after="0"/>
              <w:rPr>
                <w:sz w:val="28"/>
                <w:szCs w:val="28"/>
              </w:rPr>
            </w:pPr>
          </w:p>
          <w:p w:rsidR="002B6730" w:rsidRPr="00221A22" w:rsidRDefault="002B6730" w:rsidP="00381CF8">
            <w:pPr>
              <w:pStyle w:val="ListParagraph"/>
              <w:spacing w:after="0"/>
              <w:rPr>
                <w:sz w:val="28"/>
                <w:szCs w:val="28"/>
              </w:rPr>
            </w:pPr>
          </w:p>
          <w:p w:rsidR="002B6730" w:rsidRPr="00221A22" w:rsidRDefault="002B6730" w:rsidP="009953F6">
            <w:pPr>
              <w:pStyle w:val="ListParagraph"/>
              <w:numPr>
                <w:ilvl w:val="0"/>
                <w:numId w:val="270"/>
              </w:numPr>
              <w:spacing w:after="0"/>
              <w:jc w:val="left"/>
              <w:rPr>
                <w:sz w:val="28"/>
                <w:szCs w:val="28"/>
              </w:rPr>
            </w:pPr>
            <w:r w:rsidRPr="00221A22">
              <w:rPr>
                <w:sz w:val="28"/>
                <w:szCs w:val="28"/>
              </w:rPr>
              <w:t>Explain the origin of Korea as a nation</w:t>
            </w:r>
          </w:p>
          <w:p w:rsidR="002B6730" w:rsidRPr="00221A22" w:rsidRDefault="002B6730" w:rsidP="009953F6">
            <w:pPr>
              <w:pStyle w:val="ListParagraph"/>
              <w:numPr>
                <w:ilvl w:val="0"/>
                <w:numId w:val="270"/>
              </w:numPr>
              <w:spacing w:after="0"/>
              <w:jc w:val="left"/>
              <w:rPr>
                <w:sz w:val="28"/>
                <w:szCs w:val="28"/>
              </w:rPr>
            </w:pPr>
            <w:r w:rsidRPr="00221A22">
              <w:rPr>
                <w:sz w:val="28"/>
                <w:szCs w:val="28"/>
              </w:rPr>
              <w:t>Discuss the Japanese aggressive policy in Korea</w:t>
            </w:r>
          </w:p>
          <w:p w:rsidR="002B6730" w:rsidRPr="00221A22" w:rsidRDefault="002B6730" w:rsidP="009953F6">
            <w:pPr>
              <w:pStyle w:val="ListParagraph"/>
              <w:numPr>
                <w:ilvl w:val="0"/>
                <w:numId w:val="270"/>
              </w:numPr>
              <w:spacing w:after="0"/>
              <w:jc w:val="left"/>
              <w:rPr>
                <w:sz w:val="28"/>
                <w:szCs w:val="28"/>
              </w:rPr>
            </w:pPr>
            <w:r w:rsidRPr="00221A22">
              <w:rPr>
                <w:sz w:val="28"/>
                <w:szCs w:val="28"/>
              </w:rPr>
              <w:t>Analyze critically the division of Korea</w:t>
            </w:r>
          </w:p>
          <w:p w:rsidR="002B6730" w:rsidRPr="00221A22" w:rsidRDefault="002B6730" w:rsidP="009953F6">
            <w:pPr>
              <w:pStyle w:val="ListParagraph"/>
              <w:numPr>
                <w:ilvl w:val="0"/>
                <w:numId w:val="270"/>
              </w:numPr>
              <w:spacing w:after="0"/>
              <w:jc w:val="left"/>
              <w:rPr>
                <w:sz w:val="28"/>
                <w:szCs w:val="28"/>
              </w:rPr>
            </w:pPr>
            <w:r w:rsidRPr="00221A22">
              <w:rPr>
                <w:sz w:val="28"/>
                <w:szCs w:val="28"/>
              </w:rPr>
              <w:t>Explain the Peoples Democracy in North Korea</w:t>
            </w:r>
          </w:p>
          <w:p w:rsidR="002B6730" w:rsidRPr="00221A22" w:rsidRDefault="002B6730" w:rsidP="00381CF8">
            <w:pPr>
              <w:pStyle w:val="ListParagraph"/>
              <w:spacing w:after="0"/>
              <w:rPr>
                <w:sz w:val="28"/>
                <w:szCs w:val="28"/>
              </w:rPr>
            </w:pPr>
          </w:p>
          <w:p w:rsidR="002B6730" w:rsidRPr="00743F69" w:rsidRDefault="002B6730" w:rsidP="009953F6">
            <w:pPr>
              <w:pStyle w:val="ListParagraph"/>
              <w:numPr>
                <w:ilvl w:val="0"/>
                <w:numId w:val="270"/>
              </w:numPr>
              <w:spacing w:after="0"/>
              <w:jc w:val="left"/>
              <w:rPr>
                <w:sz w:val="28"/>
                <w:szCs w:val="28"/>
              </w:rPr>
            </w:pPr>
            <w:r w:rsidRPr="00743F69">
              <w:rPr>
                <w:sz w:val="28"/>
                <w:szCs w:val="28"/>
              </w:rPr>
              <w:t>Introduce the constitutional government of South Korea</w:t>
            </w:r>
          </w:p>
          <w:p w:rsidR="002B6730" w:rsidRPr="00221A22" w:rsidRDefault="002B6730" w:rsidP="009953F6">
            <w:pPr>
              <w:pStyle w:val="ListParagraph"/>
              <w:numPr>
                <w:ilvl w:val="0"/>
                <w:numId w:val="270"/>
              </w:numPr>
              <w:spacing w:after="0"/>
              <w:jc w:val="left"/>
              <w:rPr>
                <w:sz w:val="28"/>
                <w:szCs w:val="28"/>
              </w:rPr>
            </w:pPr>
            <w:r w:rsidRPr="00221A22">
              <w:rPr>
                <w:sz w:val="28"/>
                <w:szCs w:val="28"/>
              </w:rPr>
              <w:t>Identify  the causes of the war between South and North Korea</w:t>
            </w:r>
          </w:p>
        </w:tc>
        <w:tc>
          <w:tcPr>
            <w:tcW w:w="3910" w:type="dxa"/>
          </w:tcPr>
          <w:p w:rsidR="002B6730" w:rsidRPr="000A36F9" w:rsidRDefault="002B6730" w:rsidP="00381CF8">
            <w:pPr>
              <w:pStyle w:val="ListParagraph"/>
              <w:spacing w:after="0"/>
              <w:rPr>
                <w:b/>
                <w:bCs/>
                <w:sz w:val="28"/>
                <w:szCs w:val="28"/>
              </w:rPr>
            </w:pPr>
            <w:r w:rsidRPr="000A36F9">
              <w:rPr>
                <w:b/>
                <w:bCs/>
                <w:sz w:val="28"/>
                <w:szCs w:val="28"/>
              </w:rPr>
              <w:t>Unit V: Korea in the Far Eastern History</w:t>
            </w:r>
            <w:r>
              <w:rPr>
                <w:b/>
                <w:bCs/>
                <w:sz w:val="28"/>
                <w:szCs w:val="28"/>
              </w:rPr>
              <w:t xml:space="preserve"> (15 )</w:t>
            </w:r>
          </w:p>
          <w:p w:rsidR="002B6730" w:rsidRPr="00221A22" w:rsidRDefault="002B6730" w:rsidP="00381CF8">
            <w:pPr>
              <w:pStyle w:val="ListParagraph"/>
              <w:spacing w:after="0"/>
              <w:rPr>
                <w:sz w:val="28"/>
                <w:szCs w:val="28"/>
              </w:rPr>
            </w:pPr>
            <w:r w:rsidRPr="00221A22">
              <w:rPr>
                <w:sz w:val="28"/>
                <w:szCs w:val="28"/>
              </w:rPr>
              <w:t>5.1 Origin of Korea as a nation</w:t>
            </w:r>
          </w:p>
          <w:p w:rsidR="002B6730" w:rsidRPr="00221A22" w:rsidRDefault="002B6730" w:rsidP="00381CF8">
            <w:pPr>
              <w:pStyle w:val="ListParagraph"/>
              <w:spacing w:after="0"/>
              <w:rPr>
                <w:sz w:val="28"/>
                <w:szCs w:val="28"/>
              </w:rPr>
            </w:pPr>
            <w:r w:rsidRPr="00221A22">
              <w:rPr>
                <w:sz w:val="28"/>
                <w:szCs w:val="28"/>
              </w:rPr>
              <w:t>5.2 Japanese rule in Korea</w:t>
            </w:r>
          </w:p>
          <w:p w:rsidR="002B6730" w:rsidRPr="00221A22" w:rsidRDefault="002B6730" w:rsidP="00381CF8">
            <w:pPr>
              <w:pStyle w:val="ListParagraph"/>
              <w:spacing w:after="0"/>
              <w:rPr>
                <w:sz w:val="28"/>
                <w:szCs w:val="28"/>
              </w:rPr>
            </w:pPr>
            <w:r w:rsidRPr="00221A22">
              <w:rPr>
                <w:sz w:val="28"/>
                <w:szCs w:val="28"/>
              </w:rPr>
              <w:t>5.3 Division of Korea in 1948</w:t>
            </w:r>
          </w:p>
          <w:p w:rsidR="002B6730" w:rsidRPr="00221A22" w:rsidRDefault="002B6730" w:rsidP="00381CF8">
            <w:pPr>
              <w:pStyle w:val="ListParagraph"/>
              <w:spacing w:after="0"/>
              <w:rPr>
                <w:sz w:val="28"/>
                <w:szCs w:val="28"/>
              </w:rPr>
            </w:pPr>
            <w:r w:rsidRPr="00221A22">
              <w:rPr>
                <w:sz w:val="28"/>
                <w:szCs w:val="28"/>
              </w:rPr>
              <w:t>5.4 Peoples Democracy in North Korea</w:t>
            </w:r>
          </w:p>
          <w:p w:rsidR="002B6730" w:rsidRPr="00221A22" w:rsidRDefault="002B6730" w:rsidP="00381CF8">
            <w:pPr>
              <w:pStyle w:val="ListParagraph"/>
              <w:spacing w:after="0"/>
              <w:rPr>
                <w:sz w:val="28"/>
                <w:szCs w:val="28"/>
              </w:rPr>
            </w:pPr>
            <w:r w:rsidRPr="00221A22">
              <w:rPr>
                <w:sz w:val="28"/>
                <w:szCs w:val="28"/>
              </w:rPr>
              <w:t xml:space="preserve"> 5.5 Constitutional Government in South Koria</w:t>
            </w:r>
          </w:p>
          <w:p w:rsidR="002B6730" w:rsidRPr="00221A22" w:rsidRDefault="002B6730" w:rsidP="00381CF8">
            <w:pPr>
              <w:pStyle w:val="ListParagraph"/>
              <w:spacing w:after="0"/>
              <w:rPr>
                <w:sz w:val="28"/>
                <w:szCs w:val="28"/>
              </w:rPr>
            </w:pPr>
            <w:r w:rsidRPr="00221A22">
              <w:rPr>
                <w:sz w:val="28"/>
                <w:szCs w:val="28"/>
              </w:rPr>
              <w:t>5.6  War between North and South Korea</w:t>
            </w:r>
          </w:p>
        </w:tc>
      </w:tr>
    </w:tbl>
    <w:p w:rsidR="002B6730" w:rsidRPr="00221A22" w:rsidRDefault="002B6730" w:rsidP="00381CF8">
      <w:pPr>
        <w:tabs>
          <w:tab w:val="left" w:pos="0"/>
        </w:tabs>
        <w:spacing w:after="0" w:line="240" w:lineRule="auto"/>
        <w:rPr>
          <w:rFonts w:ascii="Times New Roman" w:hAnsi="Times New Roman" w:cs="Times New Roman"/>
          <w:sz w:val="28"/>
          <w:szCs w:val="28"/>
        </w:rPr>
      </w:pPr>
      <w:r w:rsidRPr="00221A22">
        <w:rPr>
          <w:rFonts w:ascii="Times New Roman" w:hAnsi="Times New Roman" w:cs="Times New Roman"/>
          <w:sz w:val="28"/>
          <w:szCs w:val="28"/>
        </w:rPr>
        <w:t>Not: The figures within parenthesis indicate the approximate teaching hour affected respective unit.</w:t>
      </w:r>
    </w:p>
    <w:p w:rsidR="002B6730" w:rsidRPr="00857358" w:rsidRDefault="002B6730" w:rsidP="009953F6">
      <w:pPr>
        <w:pStyle w:val="ListParagraph"/>
        <w:numPr>
          <w:ilvl w:val="0"/>
          <w:numId w:val="264"/>
        </w:numPr>
        <w:tabs>
          <w:tab w:val="left" w:pos="0"/>
        </w:tabs>
        <w:spacing w:after="0"/>
        <w:rPr>
          <w:b/>
          <w:bCs/>
          <w:sz w:val="28"/>
          <w:szCs w:val="28"/>
        </w:rPr>
      </w:pPr>
      <w:r w:rsidRPr="00857358">
        <w:rPr>
          <w:b/>
          <w:bCs/>
          <w:sz w:val="28"/>
          <w:szCs w:val="28"/>
        </w:rPr>
        <w:t>Instructional Techniques</w:t>
      </w:r>
    </w:p>
    <w:p w:rsidR="002B6730" w:rsidRPr="00221A22" w:rsidRDefault="002B6730" w:rsidP="009953F6">
      <w:pPr>
        <w:pStyle w:val="ListParagraph"/>
        <w:numPr>
          <w:ilvl w:val="1"/>
          <w:numId w:val="264"/>
        </w:numPr>
        <w:tabs>
          <w:tab w:val="left" w:pos="0"/>
        </w:tabs>
        <w:spacing w:after="0"/>
        <w:jc w:val="left"/>
        <w:rPr>
          <w:b/>
          <w:bCs/>
          <w:sz w:val="28"/>
          <w:szCs w:val="28"/>
        </w:rPr>
      </w:pPr>
      <w:r w:rsidRPr="00221A22">
        <w:rPr>
          <w:b/>
          <w:bCs/>
          <w:sz w:val="28"/>
          <w:szCs w:val="28"/>
        </w:rPr>
        <w:t>General techniques</w:t>
      </w:r>
    </w:p>
    <w:p w:rsidR="002B6730" w:rsidRPr="00221A22" w:rsidRDefault="002B6730" w:rsidP="00381CF8">
      <w:pPr>
        <w:pStyle w:val="ListParagraph"/>
        <w:tabs>
          <w:tab w:val="left" w:pos="0"/>
        </w:tabs>
        <w:spacing w:after="0"/>
        <w:ind w:left="1080"/>
        <w:rPr>
          <w:bCs/>
          <w:sz w:val="28"/>
          <w:szCs w:val="28"/>
        </w:rPr>
      </w:pPr>
      <w:r w:rsidRPr="00221A22">
        <w:rPr>
          <w:bCs/>
          <w:sz w:val="28"/>
          <w:szCs w:val="28"/>
        </w:rPr>
        <w:t>The theory classes depend on lectures, question answer, group discussion and group work in the class room.</w:t>
      </w:r>
    </w:p>
    <w:p w:rsidR="00381CF8" w:rsidRDefault="00381CF8">
      <w:pPr>
        <w:rPr>
          <w:rFonts w:ascii="Times New Roman" w:eastAsia="Times New Roman" w:hAnsi="Times New Roman" w:cs="Times New Roman"/>
          <w:b/>
          <w:bCs/>
          <w:sz w:val="28"/>
          <w:szCs w:val="28"/>
        </w:rPr>
      </w:pPr>
      <w:r>
        <w:rPr>
          <w:b/>
          <w:bCs/>
          <w:sz w:val="28"/>
          <w:szCs w:val="28"/>
        </w:rPr>
        <w:br w:type="page"/>
      </w:r>
    </w:p>
    <w:p w:rsidR="002B6730" w:rsidRPr="00221A22" w:rsidRDefault="002B6730" w:rsidP="009953F6">
      <w:pPr>
        <w:pStyle w:val="ListParagraph"/>
        <w:numPr>
          <w:ilvl w:val="1"/>
          <w:numId w:val="264"/>
        </w:numPr>
        <w:tabs>
          <w:tab w:val="left" w:pos="0"/>
        </w:tabs>
        <w:spacing w:after="0"/>
        <w:jc w:val="left"/>
        <w:rPr>
          <w:b/>
          <w:bCs/>
          <w:sz w:val="28"/>
          <w:szCs w:val="28"/>
        </w:rPr>
      </w:pPr>
      <w:r w:rsidRPr="00221A22">
        <w:rPr>
          <w:b/>
          <w:bCs/>
          <w:sz w:val="28"/>
          <w:szCs w:val="28"/>
        </w:rPr>
        <w:t>Specific Instructional Techniques</w:t>
      </w:r>
    </w:p>
    <w:tbl>
      <w:tblPr>
        <w:tblW w:w="10075" w:type="dxa"/>
        <w:jc w:val="center"/>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10"/>
        <w:gridCol w:w="6565"/>
      </w:tblGrid>
      <w:tr w:rsidR="002B6730" w:rsidRPr="00221A22" w:rsidTr="00E217DA">
        <w:trPr>
          <w:jc w:val="center"/>
        </w:trPr>
        <w:tc>
          <w:tcPr>
            <w:tcW w:w="3510" w:type="dxa"/>
          </w:tcPr>
          <w:p w:rsidR="002B6730" w:rsidRPr="00221A22" w:rsidRDefault="002B6730" w:rsidP="00381CF8">
            <w:pPr>
              <w:pStyle w:val="ListParagraph"/>
              <w:tabs>
                <w:tab w:val="left" w:pos="0"/>
              </w:tabs>
              <w:spacing w:after="0"/>
              <w:jc w:val="center"/>
              <w:rPr>
                <w:b/>
                <w:bCs/>
                <w:sz w:val="28"/>
                <w:szCs w:val="28"/>
              </w:rPr>
            </w:pPr>
            <w:r w:rsidRPr="00221A22">
              <w:rPr>
                <w:b/>
                <w:bCs/>
                <w:sz w:val="28"/>
                <w:szCs w:val="28"/>
              </w:rPr>
              <w:t>Units</w:t>
            </w:r>
          </w:p>
        </w:tc>
        <w:tc>
          <w:tcPr>
            <w:tcW w:w="6565" w:type="dxa"/>
          </w:tcPr>
          <w:p w:rsidR="002B6730" w:rsidRPr="00221A22" w:rsidRDefault="002B6730" w:rsidP="00381CF8">
            <w:pPr>
              <w:pStyle w:val="ListParagraph"/>
              <w:tabs>
                <w:tab w:val="left" w:pos="0"/>
              </w:tabs>
              <w:spacing w:after="0"/>
              <w:rPr>
                <w:b/>
                <w:bCs/>
                <w:sz w:val="28"/>
                <w:szCs w:val="28"/>
              </w:rPr>
            </w:pPr>
            <w:r w:rsidRPr="00221A22">
              <w:rPr>
                <w:b/>
                <w:bCs/>
                <w:sz w:val="28"/>
                <w:szCs w:val="28"/>
              </w:rPr>
              <w:t>Activities and Instructional  Techniques</w:t>
            </w:r>
          </w:p>
        </w:tc>
      </w:tr>
      <w:tr w:rsidR="002B6730" w:rsidRPr="00221A22" w:rsidTr="00E217DA">
        <w:trPr>
          <w:trHeight w:val="98"/>
          <w:jc w:val="center"/>
        </w:trPr>
        <w:tc>
          <w:tcPr>
            <w:tcW w:w="3510" w:type="dxa"/>
          </w:tcPr>
          <w:p w:rsidR="002B6730" w:rsidRPr="00392F02" w:rsidRDefault="002B6730" w:rsidP="00381CF8">
            <w:pPr>
              <w:tabs>
                <w:tab w:val="left" w:pos="6120"/>
              </w:tabs>
              <w:spacing w:after="0" w:line="240" w:lineRule="auto"/>
              <w:contextualSpacing/>
              <w:jc w:val="both"/>
              <w:rPr>
                <w:rFonts w:ascii="Times New Roman" w:hAnsi="Times New Roman" w:cs="Times New Roman"/>
                <w:bCs/>
                <w:sz w:val="28"/>
                <w:szCs w:val="28"/>
              </w:rPr>
            </w:pPr>
            <w:r w:rsidRPr="00392F02">
              <w:rPr>
                <w:rFonts w:ascii="Times New Roman" w:hAnsi="Times New Roman" w:cs="Times New Roman"/>
                <w:sz w:val="28"/>
                <w:szCs w:val="28"/>
              </w:rPr>
              <w:t>Unit I: Background of Japanese History</w:t>
            </w:r>
          </w:p>
        </w:tc>
        <w:tc>
          <w:tcPr>
            <w:tcW w:w="6565" w:type="dxa"/>
          </w:tcPr>
          <w:p w:rsidR="002B6730" w:rsidRPr="00392F02" w:rsidRDefault="002B6730" w:rsidP="00381CF8">
            <w:pPr>
              <w:pStyle w:val="ListParagraph"/>
              <w:tabs>
                <w:tab w:val="left" w:pos="0"/>
              </w:tabs>
              <w:spacing w:after="0"/>
              <w:rPr>
                <w:bCs/>
                <w:sz w:val="28"/>
                <w:szCs w:val="28"/>
              </w:rPr>
            </w:pPr>
            <w:r w:rsidRPr="00392F02">
              <w:rPr>
                <w:bCs/>
                <w:sz w:val="28"/>
                <w:szCs w:val="28"/>
              </w:rPr>
              <w:t xml:space="preserve"> Field visit and group discussion </w:t>
            </w:r>
          </w:p>
        </w:tc>
      </w:tr>
      <w:tr w:rsidR="002B6730" w:rsidRPr="00221A22" w:rsidTr="00E217DA">
        <w:trPr>
          <w:trHeight w:val="1169"/>
          <w:jc w:val="center"/>
        </w:trPr>
        <w:tc>
          <w:tcPr>
            <w:tcW w:w="3510" w:type="dxa"/>
          </w:tcPr>
          <w:p w:rsidR="002B6730" w:rsidRPr="00392F02" w:rsidRDefault="002B6730" w:rsidP="00381CF8">
            <w:pPr>
              <w:pStyle w:val="ListParagraph"/>
              <w:tabs>
                <w:tab w:val="left" w:pos="0"/>
              </w:tabs>
              <w:spacing w:after="0"/>
              <w:rPr>
                <w:bCs/>
                <w:sz w:val="28"/>
                <w:szCs w:val="28"/>
              </w:rPr>
            </w:pPr>
            <w:r w:rsidRPr="00392F02">
              <w:rPr>
                <w:sz w:val="28"/>
                <w:szCs w:val="28"/>
              </w:rPr>
              <w:t>Unit II: Meiji Japan</w:t>
            </w:r>
            <w:r w:rsidRPr="00392F02">
              <w:rPr>
                <w:bCs/>
                <w:sz w:val="28"/>
                <w:szCs w:val="28"/>
              </w:rPr>
              <w:t xml:space="preserve"> </w:t>
            </w:r>
          </w:p>
        </w:tc>
        <w:tc>
          <w:tcPr>
            <w:tcW w:w="6565" w:type="dxa"/>
          </w:tcPr>
          <w:p w:rsidR="002B6730" w:rsidRPr="00392F02" w:rsidRDefault="002B6730" w:rsidP="00381CF8">
            <w:pPr>
              <w:pStyle w:val="ListParagraph"/>
              <w:tabs>
                <w:tab w:val="left" w:pos="0"/>
              </w:tabs>
              <w:spacing w:after="0"/>
              <w:rPr>
                <w:bCs/>
                <w:sz w:val="28"/>
                <w:szCs w:val="28"/>
              </w:rPr>
            </w:pPr>
            <w:r w:rsidRPr="00392F02">
              <w:rPr>
                <w:bCs/>
                <w:sz w:val="28"/>
                <w:szCs w:val="28"/>
              </w:rPr>
              <w:t>Seminar, individual report writing, Group discussion and presentation</w:t>
            </w:r>
          </w:p>
        </w:tc>
      </w:tr>
      <w:tr w:rsidR="002B6730" w:rsidRPr="00221A22" w:rsidTr="00E217DA">
        <w:trPr>
          <w:jc w:val="center"/>
        </w:trPr>
        <w:tc>
          <w:tcPr>
            <w:tcW w:w="3510" w:type="dxa"/>
          </w:tcPr>
          <w:p w:rsidR="002B6730" w:rsidRPr="00392F02" w:rsidRDefault="002B6730" w:rsidP="00381CF8">
            <w:pPr>
              <w:pStyle w:val="ListParagraph"/>
              <w:tabs>
                <w:tab w:val="left" w:pos="0"/>
              </w:tabs>
              <w:spacing w:after="0"/>
              <w:jc w:val="center"/>
              <w:rPr>
                <w:bCs/>
                <w:sz w:val="28"/>
                <w:szCs w:val="28"/>
              </w:rPr>
            </w:pPr>
            <w:r w:rsidRPr="00392F02">
              <w:rPr>
                <w:sz w:val="28"/>
                <w:szCs w:val="28"/>
              </w:rPr>
              <w:t>Unit III  : Meiji Foreign Policy</w:t>
            </w:r>
            <w:r w:rsidRPr="00392F02">
              <w:rPr>
                <w:bCs/>
                <w:sz w:val="28"/>
                <w:szCs w:val="28"/>
              </w:rPr>
              <w:t xml:space="preserve"> </w:t>
            </w:r>
          </w:p>
        </w:tc>
        <w:tc>
          <w:tcPr>
            <w:tcW w:w="6565" w:type="dxa"/>
          </w:tcPr>
          <w:p w:rsidR="002B6730" w:rsidRPr="00392F02" w:rsidRDefault="002B6730" w:rsidP="00381CF8">
            <w:pPr>
              <w:pStyle w:val="ListParagraph"/>
              <w:tabs>
                <w:tab w:val="left" w:pos="0"/>
              </w:tabs>
              <w:spacing w:after="0"/>
              <w:rPr>
                <w:bCs/>
                <w:sz w:val="28"/>
                <w:szCs w:val="28"/>
              </w:rPr>
            </w:pPr>
            <w:r w:rsidRPr="00392F02">
              <w:rPr>
                <w:bCs/>
                <w:sz w:val="28"/>
                <w:szCs w:val="28"/>
              </w:rPr>
              <w:t>Group report, Seminar</w:t>
            </w:r>
          </w:p>
        </w:tc>
      </w:tr>
      <w:tr w:rsidR="002B6730" w:rsidRPr="00221A22" w:rsidTr="00E217DA">
        <w:trPr>
          <w:trHeight w:val="773"/>
          <w:jc w:val="center"/>
        </w:trPr>
        <w:tc>
          <w:tcPr>
            <w:tcW w:w="3510" w:type="dxa"/>
          </w:tcPr>
          <w:p w:rsidR="002B6730" w:rsidRPr="00392F02" w:rsidRDefault="002B6730" w:rsidP="00381CF8">
            <w:pPr>
              <w:pStyle w:val="ListParagraph"/>
              <w:tabs>
                <w:tab w:val="left" w:pos="0"/>
              </w:tabs>
              <w:spacing w:after="0"/>
              <w:rPr>
                <w:bCs/>
                <w:sz w:val="28"/>
                <w:szCs w:val="28"/>
              </w:rPr>
            </w:pPr>
            <w:r w:rsidRPr="00392F02">
              <w:rPr>
                <w:sz w:val="28"/>
                <w:szCs w:val="28"/>
              </w:rPr>
              <w:t>Unit IV: Japan and World war I and II</w:t>
            </w:r>
            <w:r w:rsidRPr="00392F02">
              <w:rPr>
                <w:bCs/>
                <w:sz w:val="28"/>
                <w:szCs w:val="28"/>
              </w:rPr>
              <w:t xml:space="preserve"> </w:t>
            </w:r>
          </w:p>
        </w:tc>
        <w:tc>
          <w:tcPr>
            <w:tcW w:w="6565" w:type="dxa"/>
          </w:tcPr>
          <w:p w:rsidR="002B6730" w:rsidRPr="00392F02" w:rsidRDefault="002B6730" w:rsidP="00381CF8">
            <w:pPr>
              <w:pStyle w:val="ListParagraph"/>
              <w:tabs>
                <w:tab w:val="left" w:pos="0"/>
              </w:tabs>
              <w:spacing w:after="0"/>
              <w:rPr>
                <w:bCs/>
                <w:sz w:val="28"/>
                <w:szCs w:val="28"/>
              </w:rPr>
            </w:pPr>
            <w:r w:rsidRPr="00392F02">
              <w:rPr>
                <w:bCs/>
                <w:sz w:val="28"/>
                <w:szCs w:val="28"/>
              </w:rPr>
              <w:t>Case study, book review</w:t>
            </w:r>
          </w:p>
        </w:tc>
      </w:tr>
      <w:tr w:rsidR="002B6730" w:rsidRPr="00221A22" w:rsidTr="00E217DA">
        <w:trPr>
          <w:jc w:val="center"/>
        </w:trPr>
        <w:tc>
          <w:tcPr>
            <w:tcW w:w="3510" w:type="dxa"/>
          </w:tcPr>
          <w:p w:rsidR="002B6730" w:rsidRPr="00392F02" w:rsidRDefault="002B6730" w:rsidP="00381CF8">
            <w:pPr>
              <w:tabs>
                <w:tab w:val="left" w:pos="6120"/>
              </w:tabs>
              <w:spacing w:after="0" w:line="240" w:lineRule="auto"/>
              <w:contextualSpacing/>
              <w:jc w:val="both"/>
              <w:rPr>
                <w:rFonts w:ascii="Times New Roman" w:hAnsi="Times New Roman" w:cs="Times New Roman"/>
                <w:bCs/>
                <w:sz w:val="28"/>
                <w:szCs w:val="28"/>
              </w:rPr>
            </w:pPr>
            <w:r w:rsidRPr="00392F02">
              <w:rPr>
                <w:rFonts w:ascii="Times New Roman" w:hAnsi="Times New Roman" w:cs="Times New Roman"/>
                <w:sz w:val="28"/>
                <w:szCs w:val="28"/>
              </w:rPr>
              <w:t>Unit V: Korea in the Far Eastern History</w:t>
            </w:r>
          </w:p>
        </w:tc>
        <w:tc>
          <w:tcPr>
            <w:tcW w:w="6565" w:type="dxa"/>
          </w:tcPr>
          <w:p w:rsidR="002B6730" w:rsidRPr="00392F02" w:rsidRDefault="002B6730" w:rsidP="00381CF8">
            <w:pPr>
              <w:pStyle w:val="ListParagraph"/>
              <w:tabs>
                <w:tab w:val="left" w:pos="0"/>
              </w:tabs>
              <w:spacing w:after="0"/>
              <w:rPr>
                <w:bCs/>
                <w:sz w:val="28"/>
                <w:szCs w:val="28"/>
              </w:rPr>
            </w:pPr>
            <w:r w:rsidRPr="00392F02">
              <w:rPr>
                <w:bCs/>
                <w:sz w:val="28"/>
                <w:szCs w:val="28"/>
              </w:rPr>
              <w:t xml:space="preserve">Project Work, Term paper </w:t>
            </w:r>
          </w:p>
        </w:tc>
      </w:tr>
    </w:tbl>
    <w:p w:rsidR="00F35482" w:rsidRDefault="00F35482" w:rsidP="00381CF8">
      <w:pPr>
        <w:spacing w:after="0" w:line="240" w:lineRule="auto"/>
        <w:rPr>
          <w:rFonts w:ascii="Times New Roman" w:eastAsia="Times New Roman" w:hAnsi="Times New Roman" w:cs="Times New Roman"/>
          <w:b/>
          <w:bCs/>
          <w:sz w:val="28"/>
          <w:szCs w:val="28"/>
        </w:rPr>
      </w:pPr>
    </w:p>
    <w:p w:rsidR="002B6730" w:rsidRPr="00221A22" w:rsidRDefault="002B6730" w:rsidP="009953F6">
      <w:pPr>
        <w:pStyle w:val="ListParagraph"/>
        <w:numPr>
          <w:ilvl w:val="0"/>
          <w:numId w:val="264"/>
        </w:numPr>
        <w:tabs>
          <w:tab w:val="left" w:pos="0"/>
        </w:tabs>
        <w:spacing w:after="0"/>
        <w:ind w:left="270" w:hanging="180"/>
        <w:jc w:val="left"/>
        <w:rPr>
          <w:b/>
          <w:bCs/>
          <w:sz w:val="28"/>
          <w:szCs w:val="28"/>
        </w:rPr>
      </w:pPr>
      <w:r w:rsidRPr="00221A22">
        <w:rPr>
          <w:b/>
          <w:bCs/>
          <w:sz w:val="28"/>
          <w:szCs w:val="28"/>
        </w:rPr>
        <w:t>Evaluation</w:t>
      </w:r>
    </w:p>
    <w:p w:rsidR="002B6730" w:rsidRPr="00221A22" w:rsidRDefault="002B6730" w:rsidP="009953F6">
      <w:pPr>
        <w:pStyle w:val="ListParagraph"/>
        <w:numPr>
          <w:ilvl w:val="1"/>
          <w:numId w:val="264"/>
        </w:numPr>
        <w:tabs>
          <w:tab w:val="left" w:pos="0"/>
        </w:tabs>
        <w:spacing w:after="0"/>
        <w:ind w:left="270" w:hanging="180"/>
        <w:jc w:val="left"/>
        <w:rPr>
          <w:b/>
          <w:bCs/>
          <w:sz w:val="28"/>
          <w:szCs w:val="28"/>
        </w:rPr>
      </w:pPr>
      <w:r w:rsidRPr="00221A22">
        <w:rPr>
          <w:b/>
          <w:bCs/>
          <w:sz w:val="28"/>
          <w:szCs w:val="28"/>
        </w:rPr>
        <w:t xml:space="preserve">Internal Evaluation 40% </w:t>
      </w:r>
    </w:p>
    <w:p w:rsidR="002B6730" w:rsidRPr="00221A22" w:rsidRDefault="002B6730" w:rsidP="00381CF8">
      <w:pPr>
        <w:pStyle w:val="ListParagraph"/>
        <w:tabs>
          <w:tab w:val="left" w:pos="0"/>
          <w:tab w:val="left" w:pos="180"/>
        </w:tabs>
        <w:spacing w:after="0"/>
        <w:ind w:left="180"/>
        <w:rPr>
          <w:bCs/>
          <w:sz w:val="28"/>
          <w:szCs w:val="28"/>
        </w:rPr>
      </w:pPr>
      <w:r w:rsidRPr="00221A22">
        <w:rPr>
          <w:bCs/>
          <w:sz w:val="28"/>
          <w:szCs w:val="28"/>
        </w:rPr>
        <w:t>Internal evaluation will be conducted by course teacher based on following activities</w:t>
      </w:r>
    </w:p>
    <w:p w:rsidR="002B6730" w:rsidRPr="00221A22" w:rsidRDefault="002B6730" w:rsidP="009953F6">
      <w:pPr>
        <w:pStyle w:val="ListParagraph"/>
        <w:numPr>
          <w:ilvl w:val="0"/>
          <w:numId w:val="566"/>
        </w:numPr>
        <w:tabs>
          <w:tab w:val="left" w:pos="0"/>
          <w:tab w:val="left" w:pos="180"/>
        </w:tabs>
        <w:spacing w:after="0"/>
        <w:ind w:left="720" w:hanging="540"/>
        <w:jc w:val="left"/>
        <w:rPr>
          <w:bCs/>
          <w:sz w:val="28"/>
          <w:szCs w:val="28"/>
        </w:rPr>
      </w:pPr>
      <w:r w:rsidRPr="00221A22">
        <w:rPr>
          <w:bCs/>
          <w:sz w:val="28"/>
          <w:szCs w:val="28"/>
        </w:rPr>
        <w:t xml:space="preserve">Attendance </w:t>
      </w:r>
      <w:r w:rsidRPr="00221A22">
        <w:rPr>
          <w:bCs/>
          <w:sz w:val="28"/>
          <w:szCs w:val="28"/>
        </w:rPr>
        <w:tab/>
      </w:r>
      <w:r w:rsidRPr="00221A22">
        <w:rPr>
          <w:bCs/>
          <w:sz w:val="28"/>
          <w:szCs w:val="28"/>
        </w:rPr>
        <w:tab/>
      </w:r>
      <w:r w:rsidRPr="00221A22">
        <w:rPr>
          <w:bCs/>
          <w:sz w:val="28"/>
          <w:szCs w:val="28"/>
        </w:rPr>
        <w:tab/>
      </w:r>
      <w:r w:rsidRPr="00221A22">
        <w:rPr>
          <w:bCs/>
          <w:sz w:val="28"/>
          <w:szCs w:val="28"/>
        </w:rPr>
        <w:tab/>
      </w:r>
      <w:r w:rsidRPr="00221A22">
        <w:rPr>
          <w:bCs/>
          <w:sz w:val="28"/>
          <w:szCs w:val="28"/>
        </w:rPr>
        <w:tab/>
      </w:r>
      <w:r w:rsidRPr="00221A22">
        <w:rPr>
          <w:bCs/>
          <w:sz w:val="28"/>
          <w:szCs w:val="28"/>
        </w:rPr>
        <w:tab/>
      </w:r>
      <w:r w:rsidRPr="00221A22">
        <w:rPr>
          <w:bCs/>
          <w:sz w:val="28"/>
          <w:szCs w:val="28"/>
        </w:rPr>
        <w:tab/>
      </w:r>
      <w:r>
        <w:rPr>
          <w:bCs/>
          <w:sz w:val="28"/>
          <w:szCs w:val="28"/>
        </w:rPr>
        <w:t xml:space="preserve">           </w:t>
      </w:r>
      <w:r w:rsidRPr="00221A22">
        <w:rPr>
          <w:bCs/>
          <w:sz w:val="28"/>
          <w:szCs w:val="28"/>
        </w:rPr>
        <w:t>5 points</w:t>
      </w:r>
    </w:p>
    <w:p w:rsidR="002B6730" w:rsidRPr="00221A22" w:rsidRDefault="002B6730" w:rsidP="009953F6">
      <w:pPr>
        <w:pStyle w:val="ListParagraph"/>
        <w:numPr>
          <w:ilvl w:val="0"/>
          <w:numId w:val="566"/>
        </w:numPr>
        <w:tabs>
          <w:tab w:val="left" w:pos="0"/>
          <w:tab w:val="left" w:pos="180"/>
        </w:tabs>
        <w:spacing w:after="0"/>
        <w:ind w:left="180" w:firstLine="0"/>
        <w:jc w:val="left"/>
        <w:rPr>
          <w:bCs/>
          <w:sz w:val="28"/>
          <w:szCs w:val="28"/>
        </w:rPr>
      </w:pPr>
      <w:r w:rsidRPr="00221A22">
        <w:rPr>
          <w:bCs/>
          <w:sz w:val="28"/>
          <w:szCs w:val="28"/>
        </w:rPr>
        <w:t xml:space="preserve">Participation in Learning activities </w:t>
      </w:r>
      <w:r w:rsidRPr="00221A22">
        <w:rPr>
          <w:bCs/>
          <w:sz w:val="28"/>
          <w:szCs w:val="28"/>
        </w:rPr>
        <w:tab/>
      </w:r>
      <w:r w:rsidRPr="00221A22">
        <w:rPr>
          <w:bCs/>
          <w:sz w:val="28"/>
          <w:szCs w:val="28"/>
        </w:rPr>
        <w:tab/>
      </w:r>
      <w:r w:rsidRPr="00221A22">
        <w:rPr>
          <w:bCs/>
          <w:sz w:val="28"/>
          <w:szCs w:val="28"/>
        </w:rPr>
        <w:tab/>
      </w:r>
      <w:r w:rsidRPr="00221A22">
        <w:rPr>
          <w:bCs/>
          <w:sz w:val="28"/>
          <w:szCs w:val="28"/>
        </w:rPr>
        <w:tab/>
        <w:t>5 points</w:t>
      </w:r>
    </w:p>
    <w:p w:rsidR="002B6730" w:rsidRPr="00221A22" w:rsidRDefault="002B6730" w:rsidP="009953F6">
      <w:pPr>
        <w:pStyle w:val="ListParagraph"/>
        <w:numPr>
          <w:ilvl w:val="0"/>
          <w:numId w:val="566"/>
        </w:numPr>
        <w:tabs>
          <w:tab w:val="left" w:pos="0"/>
          <w:tab w:val="left" w:pos="180"/>
        </w:tabs>
        <w:spacing w:after="0"/>
        <w:ind w:left="180" w:firstLine="0"/>
        <w:jc w:val="left"/>
        <w:rPr>
          <w:bCs/>
          <w:sz w:val="28"/>
          <w:szCs w:val="28"/>
        </w:rPr>
      </w:pPr>
      <w:r w:rsidRPr="00221A22">
        <w:rPr>
          <w:bCs/>
          <w:sz w:val="28"/>
          <w:szCs w:val="28"/>
        </w:rPr>
        <w:t xml:space="preserve">First assignment         </w:t>
      </w:r>
      <w:r w:rsidRPr="00221A22">
        <w:rPr>
          <w:bCs/>
          <w:sz w:val="28"/>
          <w:szCs w:val="28"/>
        </w:rPr>
        <w:tab/>
      </w:r>
      <w:r w:rsidRPr="00221A22">
        <w:rPr>
          <w:bCs/>
          <w:sz w:val="28"/>
          <w:szCs w:val="28"/>
        </w:rPr>
        <w:tab/>
      </w:r>
      <w:r w:rsidRPr="00221A22">
        <w:rPr>
          <w:bCs/>
          <w:sz w:val="28"/>
          <w:szCs w:val="28"/>
        </w:rPr>
        <w:tab/>
      </w:r>
      <w:r w:rsidRPr="00221A22">
        <w:rPr>
          <w:bCs/>
          <w:sz w:val="28"/>
          <w:szCs w:val="28"/>
        </w:rPr>
        <w:tab/>
      </w:r>
      <w:r w:rsidRPr="00221A22">
        <w:rPr>
          <w:bCs/>
          <w:sz w:val="28"/>
          <w:szCs w:val="28"/>
        </w:rPr>
        <w:tab/>
      </w:r>
      <w:r w:rsidRPr="00221A22">
        <w:rPr>
          <w:bCs/>
          <w:sz w:val="28"/>
          <w:szCs w:val="28"/>
        </w:rPr>
        <w:tab/>
        <w:t>10 points</w:t>
      </w:r>
    </w:p>
    <w:p w:rsidR="002B6730" w:rsidRPr="00221A22" w:rsidRDefault="002B6730" w:rsidP="009953F6">
      <w:pPr>
        <w:pStyle w:val="ListParagraph"/>
        <w:numPr>
          <w:ilvl w:val="0"/>
          <w:numId w:val="566"/>
        </w:numPr>
        <w:tabs>
          <w:tab w:val="left" w:pos="0"/>
          <w:tab w:val="left" w:pos="180"/>
        </w:tabs>
        <w:spacing w:after="0"/>
        <w:ind w:left="180" w:firstLine="0"/>
        <w:jc w:val="left"/>
        <w:rPr>
          <w:bCs/>
          <w:sz w:val="28"/>
          <w:szCs w:val="28"/>
        </w:rPr>
      </w:pPr>
      <w:r w:rsidRPr="00221A22">
        <w:rPr>
          <w:bCs/>
          <w:sz w:val="28"/>
          <w:szCs w:val="28"/>
        </w:rPr>
        <w:t xml:space="preserve">Second assignment (Midterm exam) assessment </w:t>
      </w:r>
      <w:r w:rsidRPr="00221A22">
        <w:rPr>
          <w:bCs/>
          <w:sz w:val="28"/>
          <w:szCs w:val="28"/>
        </w:rPr>
        <w:tab/>
      </w:r>
      <w:r w:rsidRPr="00221A22">
        <w:rPr>
          <w:bCs/>
          <w:sz w:val="28"/>
          <w:szCs w:val="28"/>
        </w:rPr>
        <w:tab/>
        <w:t>10 points</w:t>
      </w:r>
    </w:p>
    <w:p w:rsidR="002B6730" w:rsidRPr="00221A22" w:rsidRDefault="002B6730" w:rsidP="009953F6">
      <w:pPr>
        <w:pStyle w:val="ListParagraph"/>
        <w:numPr>
          <w:ilvl w:val="0"/>
          <w:numId w:val="566"/>
        </w:numPr>
        <w:tabs>
          <w:tab w:val="left" w:pos="0"/>
          <w:tab w:val="left" w:pos="180"/>
        </w:tabs>
        <w:spacing w:after="0"/>
        <w:ind w:left="180" w:firstLine="0"/>
        <w:jc w:val="left"/>
        <w:rPr>
          <w:bCs/>
          <w:sz w:val="28"/>
          <w:szCs w:val="28"/>
        </w:rPr>
      </w:pPr>
      <w:r w:rsidRPr="00221A22">
        <w:rPr>
          <w:bCs/>
          <w:sz w:val="28"/>
          <w:szCs w:val="28"/>
        </w:rPr>
        <w:t>Third assignment/ assessment                                            10 points</w:t>
      </w:r>
    </w:p>
    <w:p w:rsidR="002B6730" w:rsidRPr="00221A22" w:rsidRDefault="00CB2C20" w:rsidP="00381CF8">
      <w:pPr>
        <w:pStyle w:val="ListParagraph"/>
        <w:tabs>
          <w:tab w:val="left" w:pos="0"/>
          <w:tab w:val="left" w:pos="180"/>
        </w:tabs>
        <w:spacing w:after="0"/>
        <w:ind w:left="180"/>
        <w:rPr>
          <w:b/>
          <w:bCs/>
          <w:sz w:val="28"/>
          <w:szCs w:val="28"/>
        </w:rPr>
      </w:pPr>
      <w:r>
        <w:rPr>
          <w:b/>
          <w:bCs/>
          <w:noProof/>
          <w:sz w:val="28"/>
          <w:szCs w:val="28"/>
        </w:rPr>
        <w:pict>
          <v:shape id="_x0000_s1061" type="#_x0000_t32" style="position:absolute;left:0;text-align:left;margin-left:-64.55pt;margin-top:9.9pt;width:596.7pt;height:0;z-index:251717632" o:connectortype="straight"/>
        </w:pict>
      </w:r>
    </w:p>
    <w:p w:rsidR="002B6730" w:rsidRPr="00221A22" w:rsidRDefault="002B6730" w:rsidP="00381CF8">
      <w:pPr>
        <w:tabs>
          <w:tab w:val="left" w:pos="0"/>
          <w:tab w:val="left" w:pos="180"/>
        </w:tabs>
        <w:spacing w:after="0" w:line="240" w:lineRule="auto"/>
        <w:ind w:left="180"/>
        <w:rPr>
          <w:rFonts w:ascii="Times New Roman" w:hAnsi="Times New Roman" w:cs="Times New Roman"/>
          <w:bCs/>
          <w:sz w:val="28"/>
          <w:szCs w:val="28"/>
        </w:rPr>
      </w:pPr>
      <w:r w:rsidRPr="00221A22">
        <w:rPr>
          <w:rFonts w:ascii="Times New Roman" w:hAnsi="Times New Roman" w:cs="Times New Roman"/>
          <w:bCs/>
          <w:sz w:val="28"/>
          <w:szCs w:val="28"/>
        </w:rPr>
        <w:t xml:space="preserve">                        Total </w:t>
      </w:r>
      <w:r w:rsidRPr="00221A22">
        <w:rPr>
          <w:rFonts w:ascii="Times New Roman" w:hAnsi="Times New Roman" w:cs="Times New Roman"/>
          <w:bCs/>
          <w:sz w:val="28"/>
          <w:szCs w:val="28"/>
        </w:rPr>
        <w:tab/>
      </w:r>
      <w:r w:rsidRPr="00221A22">
        <w:rPr>
          <w:rFonts w:ascii="Times New Roman" w:hAnsi="Times New Roman" w:cs="Times New Roman"/>
          <w:bCs/>
          <w:sz w:val="28"/>
          <w:szCs w:val="28"/>
        </w:rPr>
        <w:tab/>
      </w:r>
      <w:r w:rsidRPr="00221A22">
        <w:rPr>
          <w:rFonts w:ascii="Times New Roman" w:hAnsi="Times New Roman" w:cs="Times New Roman"/>
          <w:bCs/>
          <w:sz w:val="28"/>
          <w:szCs w:val="28"/>
        </w:rPr>
        <w:tab/>
      </w:r>
      <w:r w:rsidRPr="00221A22">
        <w:rPr>
          <w:rFonts w:ascii="Times New Roman" w:hAnsi="Times New Roman" w:cs="Times New Roman"/>
          <w:bCs/>
          <w:sz w:val="28"/>
          <w:szCs w:val="28"/>
        </w:rPr>
        <w:tab/>
      </w:r>
      <w:r w:rsidRPr="00221A22">
        <w:rPr>
          <w:rFonts w:ascii="Times New Roman" w:hAnsi="Times New Roman" w:cs="Times New Roman"/>
          <w:bCs/>
          <w:sz w:val="28"/>
          <w:szCs w:val="28"/>
        </w:rPr>
        <w:tab/>
      </w:r>
      <w:r w:rsidRPr="00221A22">
        <w:rPr>
          <w:rFonts w:ascii="Times New Roman" w:hAnsi="Times New Roman" w:cs="Times New Roman"/>
          <w:bCs/>
          <w:sz w:val="28"/>
          <w:szCs w:val="28"/>
        </w:rPr>
        <w:tab/>
      </w:r>
      <w:r w:rsidRPr="00221A22">
        <w:rPr>
          <w:rFonts w:ascii="Times New Roman" w:hAnsi="Times New Roman" w:cs="Times New Roman"/>
          <w:bCs/>
          <w:sz w:val="28"/>
          <w:szCs w:val="28"/>
        </w:rPr>
        <w:tab/>
        <w:t>40 points</w:t>
      </w:r>
    </w:p>
    <w:p w:rsidR="002B6730" w:rsidRPr="00221A22" w:rsidRDefault="00CB2C20" w:rsidP="00381CF8">
      <w:pPr>
        <w:tabs>
          <w:tab w:val="left" w:pos="0"/>
        </w:tabs>
        <w:spacing w:after="0" w:line="240" w:lineRule="auto"/>
        <w:rPr>
          <w:rFonts w:ascii="Times New Roman" w:hAnsi="Times New Roman" w:cs="Times New Roman"/>
          <w:bCs/>
          <w:sz w:val="28"/>
          <w:szCs w:val="28"/>
        </w:rPr>
      </w:pPr>
      <w:r>
        <w:rPr>
          <w:rFonts w:ascii="Times New Roman" w:hAnsi="Times New Roman" w:cs="Times New Roman"/>
          <w:bCs/>
          <w:noProof/>
          <w:sz w:val="28"/>
          <w:szCs w:val="28"/>
        </w:rPr>
        <w:pict>
          <v:shape id="_x0000_s1065" type="#_x0000_t32" style="position:absolute;margin-left:-64.55pt;margin-top:5.75pt;width:596.7pt;height:.05pt;z-index:251721728" o:connectortype="straight"/>
        </w:pict>
      </w:r>
    </w:p>
    <w:p w:rsidR="002B6730" w:rsidRPr="00221A22" w:rsidRDefault="002B6730" w:rsidP="009953F6">
      <w:pPr>
        <w:pStyle w:val="ListParagraph"/>
        <w:numPr>
          <w:ilvl w:val="1"/>
          <w:numId w:val="264"/>
        </w:numPr>
        <w:tabs>
          <w:tab w:val="left" w:pos="0"/>
        </w:tabs>
        <w:spacing w:after="0"/>
        <w:ind w:hanging="630"/>
        <w:jc w:val="left"/>
        <w:rPr>
          <w:bCs/>
          <w:sz w:val="28"/>
          <w:szCs w:val="28"/>
        </w:rPr>
      </w:pPr>
      <w:r w:rsidRPr="00221A22">
        <w:rPr>
          <w:b/>
          <w:bCs/>
          <w:sz w:val="28"/>
          <w:szCs w:val="28"/>
        </w:rPr>
        <w:t xml:space="preserve">External Evaluation (final examination) 60% </w:t>
      </w:r>
    </w:p>
    <w:p w:rsidR="002B6730" w:rsidRPr="00221A22" w:rsidRDefault="002B6730" w:rsidP="00381CF8">
      <w:pPr>
        <w:tabs>
          <w:tab w:val="left" w:pos="0"/>
        </w:tabs>
        <w:spacing w:after="0" w:line="240" w:lineRule="auto"/>
        <w:rPr>
          <w:rFonts w:ascii="Times New Roman" w:hAnsi="Times New Roman" w:cs="Times New Roman"/>
          <w:b/>
          <w:bCs/>
          <w:sz w:val="28"/>
          <w:szCs w:val="28"/>
        </w:rPr>
      </w:pPr>
      <w:r w:rsidRPr="00221A22">
        <w:rPr>
          <w:rFonts w:ascii="Times New Roman" w:hAnsi="Times New Roman" w:cs="Times New Roman"/>
          <w:bCs/>
          <w:sz w:val="28"/>
          <w:szCs w:val="28"/>
        </w:rPr>
        <w:t xml:space="preserve">Examination Division, Office of the Dean, Faculty of Education will conduct the final examination at the end of the semester. The types and number of questions </w:t>
      </w:r>
      <w:r w:rsidRPr="00221A22">
        <w:rPr>
          <w:rFonts w:ascii="Times New Roman" w:hAnsi="Times New Roman" w:cs="Times New Roman"/>
          <w:sz w:val="28"/>
          <w:szCs w:val="28"/>
        </w:rPr>
        <w:t>to be included in the final paper are as follows</w:t>
      </w:r>
      <w:r w:rsidRPr="00221A22">
        <w:rPr>
          <w:rFonts w:ascii="Times New Roman" w:hAnsi="Times New Roman" w:cs="Times New Roman"/>
          <w:bCs/>
          <w:sz w:val="28"/>
          <w:szCs w:val="28"/>
        </w:rPr>
        <w:t>.</w:t>
      </w:r>
    </w:p>
    <w:p w:rsidR="002B6730" w:rsidRPr="00221A22" w:rsidRDefault="002B6730" w:rsidP="009953F6">
      <w:pPr>
        <w:pStyle w:val="ListParagraph"/>
        <w:numPr>
          <w:ilvl w:val="0"/>
          <w:numId w:val="567"/>
        </w:numPr>
        <w:tabs>
          <w:tab w:val="left" w:pos="0"/>
          <w:tab w:val="left" w:pos="540"/>
          <w:tab w:val="left" w:pos="630"/>
        </w:tabs>
        <w:spacing w:after="0"/>
        <w:ind w:left="720" w:hanging="630"/>
        <w:jc w:val="left"/>
        <w:rPr>
          <w:bCs/>
          <w:sz w:val="28"/>
          <w:szCs w:val="28"/>
        </w:rPr>
      </w:pPr>
      <w:r w:rsidRPr="00221A22">
        <w:rPr>
          <w:bCs/>
          <w:sz w:val="28"/>
          <w:szCs w:val="28"/>
        </w:rPr>
        <w:t xml:space="preserve">Objective type question (multiple choice 10x1 point) </w:t>
      </w:r>
      <w:r w:rsidRPr="00221A22">
        <w:rPr>
          <w:bCs/>
          <w:sz w:val="28"/>
          <w:szCs w:val="28"/>
        </w:rPr>
        <w:tab/>
        <w:t>10 points</w:t>
      </w:r>
    </w:p>
    <w:p w:rsidR="002B6730" w:rsidRPr="00221A22" w:rsidRDefault="002B6730" w:rsidP="009953F6">
      <w:pPr>
        <w:pStyle w:val="ListParagraph"/>
        <w:numPr>
          <w:ilvl w:val="0"/>
          <w:numId w:val="567"/>
        </w:numPr>
        <w:tabs>
          <w:tab w:val="left" w:pos="0"/>
          <w:tab w:val="left" w:pos="540"/>
          <w:tab w:val="left" w:pos="630"/>
        </w:tabs>
        <w:spacing w:after="0"/>
        <w:ind w:left="630" w:hanging="540"/>
        <w:jc w:val="left"/>
        <w:rPr>
          <w:bCs/>
          <w:sz w:val="28"/>
          <w:szCs w:val="28"/>
        </w:rPr>
      </w:pPr>
      <w:r w:rsidRPr="00221A22">
        <w:rPr>
          <w:bCs/>
          <w:sz w:val="28"/>
          <w:szCs w:val="28"/>
        </w:rPr>
        <w:t xml:space="preserve">Short answer question (6 questions x5 points) </w:t>
      </w:r>
      <w:r w:rsidRPr="00221A22">
        <w:rPr>
          <w:bCs/>
          <w:sz w:val="28"/>
          <w:szCs w:val="28"/>
        </w:rPr>
        <w:tab/>
      </w:r>
      <w:r w:rsidRPr="00221A22">
        <w:rPr>
          <w:bCs/>
          <w:sz w:val="28"/>
          <w:szCs w:val="28"/>
        </w:rPr>
        <w:tab/>
      </w:r>
      <w:r w:rsidRPr="00221A22">
        <w:rPr>
          <w:bCs/>
          <w:sz w:val="28"/>
          <w:szCs w:val="28"/>
        </w:rPr>
        <w:tab/>
        <w:t>30 points</w:t>
      </w:r>
    </w:p>
    <w:p w:rsidR="002B6730" w:rsidRPr="00221A22" w:rsidRDefault="002B6730" w:rsidP="009953F6">
      <w:pPr>
        <w:pStyle w:val="ListParagraph"/>
        <w:numPr>
          <w:ilvl w:val="0"/>
          <w:numId w:val="567"/>
        </w:numPr>
        <w:tabs>
          <w:tab w:val="left" w:pos="0"/>
          <w:tab w:val="left" w:pos="540"/>
          <w:tab w:val="left" w:pos="630"/>
        </w:tabs>
        <w:spacing w:after="0"/>
        <w:ind w:left="630" w:hanging="540"/>
        <w:jc w:val="left"/>
        <w:rPr>
          <w:bCs/>
          <w:sz w:val="28"/>
          <w:szCs w:val="28"/>
        </w:rPr>
      </w:pPr>
      <w:r w:rsidRPr="00221A22">
        <w:rPr>
          <w:bCs/>
          <w:sz w:val="28"/>
          <w:szCs w:val="28"/>
        </w:rPr>
        <w:t xml:space="preserve"> Long answer questions (2 questions x 10 points) </w:t>
      </w:r>
      <w:r w:rsidRPr="00221A22">
        <w:rPr>
          <w:bCs/>
          <w:sz w:val="28"/>
          <w:szCs w:val="28"/>
        </w:rPr>
        <w:tab/>
      </w:r>
      <w:r w:rsidRPr="00221A22">
        <w:rPr>
          <w:bCs/>
          <w:sz w:val="28"/>
          <w:szCs w:val="28"/>
        </w:rPr>
        <w:tab/>
        <w:t>20 points</w:t>
      </w:r>
    </w:p>
    <w:p w:rsidR="002B6730" w:rsidRPr="00221A22" w:rsidRDefault="00CB2C20" w:rsidP="00381CF8">
      <w:pPr>
        <w:pStyle w:val="ListParagraph"/>
        <w:tabs>
          <w:tab w:val="left" w:pos="0"/>
        </w:tabs>
        <w:spacing w:after="0"/>
        <w:ind w:left="1440"/>
        <w:rPr>
          <w:bCs/>
          <w:sz w:val="28"/>
          <w:szCs w:val="28"/>
        </w:rPr>
      </w:pPr>
      <w:r>
        <w:rPr>
          <w:bCs/>
          <w:noProof/>
          <w:sz w:val="28"/>
          <w:szCs w:val="28"/>
        </w:rPr>
        <w:pict>
          <v:shape id="_x0000_s1063" type="#_x0000_t32" style="position:absolute;left:0;text-align:left;margin-left:-64.55pt;margin-top:11.2pt;width:596.7pt;height:0;z-index:251719680" o:connectortype="straight"/>
        </w:pict>
      </w:r>
    </w:p>
    <w:p w:rsidR="002B6730" w:rsidRPr="00221A22" w:rsidRDefault="00CB2C20" w:rsidP="00381CF8">
      <w:pPr>
        <w:pStyle w:val="ListParagraph"/>
        <w:tabs>
          <w:tab w:val="left" w:pos="0"/>
        </w:tabs>
        <w:spacing w:after="0"/>
        <w:ind w:left="1440"/>
        <w:rPr>
          <w:bCs/>
          <w:sz w:val="28"/>
          <w:szCs w:val="28"/>
        </w:rPr>
      </w:pPr>
      <w:r w:rsidRPr="00CB2C20">
        <w:rPr>
          <w:b/>
          <w:bCs/>
          <w:noProof/>
          <w:sz w:val="28"/>
          <w:szCs w:val="28"/>
        </w:rPr>
        <w:pict>
          <v:shape id="_x0000_s1064" type="#_x0000_t32" style="position:absolute;left:0;text-align:left;margin-left:-69.8pt;margin-top:23.1pt;width:596.7pt;height:0;z-index:251720704" o:connectortype="straight"/>
        </w:pict>
      </w:r>
      <w:r>
        <w:rPr>
          <w:bCs/>
          <w:noProof/>
          <w:sz w:val="28"/>
          <w:szCs w:val="28"/>
        </w:rPr>
        <w:pict>
          <v:shape id="_x0000_s1062" type="#_x0000_t32" style="position:absolute;left:0;text-align:left;margin-left:-24pt;margin-top:7.1pt;width:0;height:0;z-index:251718656" o:connectortype="straight"/>
        </w:pict>
      </w:r>
      <w:r w:rsidR="002B6730" w:rsidRPr="00221A22">
        <w:rPr>
          <w:bCs/>
          <w:sz w:val="28"/>
          <w:szCs w:val="28"/>
        </w:rPr>
        <w:t xml:space="preserve">Total </w:t>
      </w:r>
      <w:r w:rsidR="002B6730" w:rsidRPr="00221A22">
        <w:rPr>
          <w:bCs/>
          <w:sz w:val="28"/>
          <w:szCs w:val="28"/>
        </w:rPr>
        <w:tab/>
      </w:r>
      <w:r w:rsidR="002B6730" w:rsidRPr="00221A22">
        <w:rPr>
          <w:bCs/>
          <w:sz w:val="28"/>
          <w:szCs w:val="28"/>
        </w:rPr>
        <w:tab/>
      </w:r>
      <w:r w:rsidR="002B6730" w:rsidRPr="00221A22">
        <w:rPr>
          <w:bCs/>
          <w:sz w:val="28"/>
          <w:szCs w:val="28"/>
        </w:rPr>
        <w:tab/>
      </w:r>
      <w:r w:rsidR="002B6730" w:rsidRPr="00221A22">
        <w:rPr>
          <w:bCs/>
          <w:sz w:val="28"/>
          <w:szCs w:val="28"/>
        </w:rPr>
        <w:tab/>
      </w:r>
      <w:r w:rsidR="002B6730" w:rsidRPr="00221A22">
        <w:rPr>
          <w:bCs/>
          <w:sz w:val="28"/>
          <w:szCs w:val="28"/>
        </w:rPr>
        <w:tab/>
      </w:r>
      <w:r w:rsidR="002B6730" w:rsidRPr="00221A22">
        <w:rPr>
          <w:bCs/>
          <w:sz w:val="28"/>
          <w:szCs w:val="28"/>
        </w:rPr>
        <w:tab/>
      </w:r>
      <w:r w:rsidR="002B6730" w:rsidRPr="00221A22">
        <w:rPr>
          <w:bCs/>
          <w:sz w:val="28"/>
          <w:szCs w:val="28"/>
        </w:rPr>
        <w:tab/>
      </w:r>
      <w:r w:rsidR="002B6730" w:rsidRPr="00221A22">
        <w:rPr>
          <w:bCs/>
          <w:sz w:val="28"/>
          <w:szCs w:val="28"/>
        </w:rPr>
        <w:tab/>
        <w:t>60 points</w:t>
      </w:r>
    </w:p>
    <w:p w:rsidR="002B6730" w:rsidRDefault="002B6730" w:rsidP="00381CF8">
      <w:pPr>
        <w:pStyle w:val="ListParagraph"/>
        <w:tabs>
          <w:tab w:val="left" w:pos="0"/>
        </w:tabs>
        <w:spacing w:after="0"/>
        <w:rPr>
          <w:b/>
          <w:bCs/>
          <w:sz w:val="28"/>
          <w:szCs w:val="28"/>
        </w:rPr>
      </w:pPr>
    </w:p>
    <w:p w:rsidR="002B6730" w:rsidRPr="00221A22" w:rsidRDefault="002B6730" w:rsidP="009953F6">
      <w:pPr>
        <w:pStyle w:val="ListParagraph"/>
        <w:numPr>
          <w:ilvl w:val="0"/>
          <w:numId w:val="264"/>
        </w:numPr>
        <w:tabs>
          <w:tab w:val="left" w:pos="0"/>
        </w:tabs>
        <w:spacing w:after="0"/>
        <w:jc w:val="left"/>
        <w:rPr>
          <w:b/>
          <w:bCs/>
          <w:sz w:val="28"/>
          <w:szCs w:val="28"/>
        </w:rPr>
      </w:pPr>
      <w:r w:rsidRPr="00221A22">
        <w:rPr>
          <w:b/>
          <w:bCs/>
          <w:sz w:val="28"/>
          <w:szCs w:val="28"/>
        </w:rPr>
        <w:t>Recommended Books and reading materials (Including relevant published articles in national and international journals)</w:t>
      </w:r>
    </w:p>
    <w:p w:rsidR="002B6730" w:rsidRPr="00221A22" w:rsidRDefault="002B6730" w:rsidP="00381CF8">
      <w:pPr>
        <w:pStyle w:val="ListParagraph"/>
        <w:tabs>
          <w:tab w:val="left" w:pos="0"/>
        </w:tabs>
        <w:spacing w:after="0"/>
        <w:rPr>
          <w:b/>
          <w:bCs/>
          <w:sz w:val="28"/>
          <w:szCs w:val="28"/>
        </w:rPr>
      </w:pPr>
    </w:p>
    <w:p w:rsidR="00392F02" w:rsidRDefault="00392F02" w:rsidP="00381CF8">
      <w:pPr>
        <w:pStyle w:val="ListParagraph"/>
        <w:spacing w:after="0"/>
        <w:rPr>
          <w:b/>
          <w:bCs/>
          <w:sz w:val="28"/>
          <w:szCs w:val="28"/>
        </w:rPr>
      </w:pPr>
    </w:p>
    <w:p w:rsidR="00392F02" w:rsidRDefault="00392F02" w:rsidP="00381CF8">
      <w:pPr>
        <w:pStyle w:val="ListParagraph"/>
        <w:spacing w:after="0"/>
        <w:rPr>
          <w:b/>
          <w:bCs/>
          <w:sz w:val="28"/>
          <w:szCs w:val="28"/>
        </w:rPr>
      </w:pPr>
    </w:p>
    <w:p w:rsidR="00392F02" w:rsidRDefault="00392F02" w:rsidP="00381CF8">
      <w:pPr>
        <w:pStyle w:val="ListParagraph"/>
        <w:spacing w:after="0"/>
        <w:rPr>
          <w:b/>
          <w:bCs/>
          <w:sz w:val="28"/>
          <w:szCs w:val="28"/>
        </w:rPr>
      </w:pPr>
    </w:p>
    <w:p w:rsidR="00392F02" w:rsidRDefault="00392F02" w:rsidP="00381CF8">
      <w:pPr>
        <w:pStyle w:val="ListParagraph"/>
        <w:spacing w:after="0"/>
        <w:rPr>
          <w:b/>
          <w:bCs/>
          <w:sz w:val="28"/>
          <w:szCs w:val="28"/>
        </w:rPr>
      </w:pPr>
    </w:p>
    <w:p w:rsidR="002B6730" w:rsidRPr="00221A22" w:rsidRDefault="002B6730" w:rsidP="00381CF8">
      <w:pPr>
        <w:pStyle w:val="ListParagraph"/>
        <w:spacing w:after="0"/>
        <w:rPr>
          <w:b/>
          <w:bCs/>
          <w:sz w:val="28"/>
          <w:szCs w:val="28"/>
        </w:rPr>
      </w:pPr>
      <w:r w:rsidRPr="00221A22">
        <w:rPr>
          <w:b/>
          <w:bCs/>
          <w:sz w:val="28"/>
          <w:szCs w:val="28"/>
        </w:rPr>
        <w:t>Recommended Books</w:t>
      </w:r>
    </w:p>
    <w:p w:rsidR="002B6730" w:rsidRPr="00221A22" w:rsidRDefault="002B6730" w:rsidP="00381CF8">
      <w:pPr>
        <w:pStyle w:val="ListParagraph"/>
        <w:spacing w:after="0"/>
        <w:rPr>
          <w:sz w:val="28"/>
          <w:szCs w:val="28"/>
        </w:rPr>
      </w:pPr>
    </w:p>
    <w:p w:rsidR="002B6730" w:rsidRPr="00221A22" w:rsidRDefault="002B6730" w:rsidP="00381CF8">
      <w:pPr>
        <w:pStyle w:val="ListParagraph"/>
        <w:spacing w:after="0"/>
        <w:rPr>
          <w:sz w:val="28"/>
          <w:szCs w:val="28"/>
        </w:rPr>
      </w:pPr>
      <w:r w:rsidRPr="00221A22">
        <w:rPr>
          <w:sz w:val="28"/>
          <w:szCs w:val="28"/>
        </w:rPr>
        <w:t xml:space="preserve">Clyde, H.P. &amp; Beers F.B. (1971). </w:t>
      </w:r>
      <w:r w:rsidRPr="00221A22">
        <w:rPr>
          <w:i/>
          <w:iCs/>
          <w:sz w:val="28"/>
          <w:szCs w:val="28"/>
        </w:rPr>
        <w:t>The Far East: A History of Western Impact and Eastern Response 1830-1970.</w:t>
      </w:r>
      <w:r w:rsidRPr="00221A22">
        <w:rPr>
          <w:sz w:val="28"/>
          <w:szCs w:val="28"/>
        </w:rPr>
        <w:t xml:space="preserve"> New Jersey: Printice Hall Inc-Englewood Cliff. </w:t>
      </w:r>
    </w:p>
    <w:p w:rsidR="002B6730" w:rsidRPr="00221A22" w:rsidRDefault="002B6730" w:rsidP="00381CF8">
      <w:pPr>
        <w:pStyle w:val="ListParagraph"/>
        <w:spacing w:after="0"/>
        <w:jc w:val="center"/>
        <w:rPr>
          <w:b/>
          <w:bCs/>
          <w:sz w:val="28"/>
          <w:szCs w:val="28"/>
        </w:rPr>
      </w:pPr>
      <w:r w:rsidRPr="00221A22">
        <w:rPr>
          <w:b/>
          <w:bCs/>
          <w:sz w:val="28"/>
          <w:szCs w:val="28"/>
        </w:rPr>
        <w:t>(Unit  I and V)</w:t>
      </w:r>
    </w:p>
    <w:p w:rsidR="002B6730" w:rsidRPr="00221A22" w:rsidRDefault="002B6730" w:rsidP="00381CF8">
      <w:pPr>
        <w:pStyle w:val="ListParagraph"/>
        <w:spacing w:after="0"/>
        <w:rPr>
          <w:sz w:val="28"/>
          <w:szCs w:val="28"/>
        </w:rPr>
      </w:pPr>
      <w:r w:rsidRPr="00221A22">
        <w:rPr>
          <w:sz w:val="28"/>
          <w:szCs w:val="28"/>
        </w:rPr>
        <w:t xml:space="preserve">Fairbank, J.K., </w:t>
      </w:r>
      <w:r w:rsidRPr="00221A22">
        <w:rPr>
          <w:i/>
          <w:iCs/>
          <w:sz w:val="28"/>
          <w:szCs w:val="28"/>
        </w:rPr>
        <w:t>Reischaure, E.O. &amp; Craig, A.M. (1972).</w:t>
      </w:r>
      <w:r w:rsidRPr="00221A22">
        <w:rPr>
          <w:sz w:val="28"/>
          <w:szCs w:val="28"/>
        </w:rPr>
        <w:t xml:space="preserve"> East  Asia Tradition and Transformation. Modern Asia Edition. </w:t>
      </w:r>
    </w:p>
    <w:p w:rsidR="002B6730" w:rsidRPr="00221A22" w:rsidRDefault="002B6730" w:rsidP="00381CF8">
      <w:pPr>
        <w:pStyle w:val="ListParagraph"/>
        <w:spacing w:after="0"/>
        <w:jc w:val="center"/>
        <w:rPr>
          <w:b/>
          <w:bCs/>
          <w:sz w:val="28"/>
          <w:szCs w:val="28"/>
        </w:rPr>
      </w:pPr>
      <w:r w:rsidRPr="00221A22">
        <w:rPr>
          <w:b/>
          <w:bCs/>
          <w:sz w:val="28"/>
          <w:szCs w:val="28"/>
        </w:rPr>
        <w:t>(Unit I-V)</w:t>
      </w:r>
    </w:p>
    <w:p w:rsidR="002B6730" w:rsidRPr="00221A22" w:rsidRDefault="002B6730" w:rsidP="00381CF8">
      <w:pPr>
        <w:pStyle w:val="ListParagraph"/>
        <w:spacing w:after="0"/>
        <w:rPr>
          <w:sz w:val="28"/>
          <w:szCs w:val="28"/>
        </w:rPr>
      </w:pPr>
      <w:r w:rsidRPr="00221A22">
        <w:rPr>
          <w:sz w:val="28"/>
          <w:szCs w:val="28"/>
        </w:rPr>
        <w:t xml:space="preserve">Kumar, S. &amp; Jain S. (1976). </w:t>
      </w:r>
      <w:r w:rsidRPr="00221A22">
        <w:rPr>
          <w:i/>
          <w:iCs/>
          <w:sz w:val="28"/>
          <w:szCs w:val="28"/>
        </w:rPr>
        <w:t>Far East and Modern Times.</w:t>
      </w:r>
      <w:r w:rsidRPr="00221A22">
        <w:rPr>
          <w:sz w:val="28"/>
          <w:szCs w:val="28"/>
        </w:rPr>
        <w:t xml:space="preserve"> Delhi: S. Chand and Company.</w:t>
      </w:r>
    </w:p>
    <w:p w:rsidR="002B6730" w:rsidRPr="00221A22" w:rsidRDefault="002B6730" w:rsidP="00381CF8">
      <w:pPr>
        <w:pStyle w:val="ListParagraph"/>
        <w:spacing w:after="0"/>
        <w:jc w:val="center"/>
        <w:rPr>
          <w:b/>
          <w:bCs/>
          <w:sz w:val="28"/>
          <w:szCs w:val="28"/>
        </w:rPr>
      </w:pPr>
      <w:r w:rsidRPr="00221A22">
        <w:rPr>
          <w:b/>
          <w:bCs/>
          <w:sz w:val="28"/>
          <w:szCs w:val="28"/>
        </w:rPr>
        <w:t>(Unit I-V)</w:t>
      </w:r>
    </w:p>
    <w:p w:rsidR="002B6730" w:rsidRPr="00221A22" w:rsidRDefault="002B6730" w:rsidP="00381CF8">
      <w:pPr>
        <w:pStyle w:val="ListParagraph"/>
        <w:spacing w:after="0"/>
        <w:rPr>
          <w:sz w:val="28"/>
          <w:szCs w:val="28"/>
        </w:rPr>
      </w:pPr>
      <w:r w:rsidRPr="00221A22">
        <w:rPr>
          <w:sz w:val="28"/>
          <w:szCs w:val="28"/>
        </w:rPr>
        <w:t xml:space="preserve">Reischarer, E.O (1978). </w:t>
      </w:r>
      <w:r w:rsidRPr="00221A22">
        <w:rPr>
          <w:i/>
          <w:iCs/>
          <w:sz w:val="28"/>
          <w:szCs w:val="28"/>
        </w:rPr>
        <w:t>Japan the Story of a Nation</w:t>
      </w:r>
      <w:r w:rsidRPr="00221A22">
        <w:rPr>
          <w:sz w:val="28"/>
          <w:szCs w:val="28"/>
        </w:rPr>
        <w:t>. Tokyo: Chaels E. Tuttle Company.</w:t>
      </w:r>
    </w:p>
    <w:p w:rsidR="002B6730" w:rsidRPr="00221A22" w:rsidRDefault="002B6730" w:rsidP="00381CF8">
      <w:pPr>
        <w:pStyle w:val="ListParagraph"/>
        <w:spacing w:after="0"/>
        <w:jc w:val="center"/>
        <w:rPr>
          <w:b/>
          <w:bCs/>
          <w:sz w:val="28"/>
          <w:szCs w:val="28"/>
        </w:rPr>
      </w:pPr>
      <w:r w:rsidRPr="00221A22">
        <w:rPr>
          <w:b/>
          <w:bCs/>
          <w:sz w:val="28"/>
          <w:szCs w:val="28"/>
        </w:rPr>
        <w:t>(Unit I-V)</w:t>
      </w:r>
    </w:p>
    <w:p w:rsidR="002B6730" w:rsidRPr="00221A22" w:rsidRDefault="002B6730" w:rsidP="00381CF8">
      <w:pPr>
        <w:pStyle w:val="ListParagraph"/>
        <w:spacing w:after="0"/>
        <w:rPr>
          <w:sz w:val="28"/>
          <w:szCs w:val="28"/>
        </w:rPr>
      </w:pPr>
      <w:r w:rsidRPr="00221A22">
        <w:rPr>
          <w:sz w:val="28"/>
          <w:szCs w:val="28"/>
        </w:rPr>
        <w:t xml:space="preserve">Vinacke, H.M.(1978). </w:t>
      </w:r>
      <w:r w:rsidRPr="00221A22">
        <w:rPr>
          <w:i/>
          <w:iCs/>
          <w:sz w:val="28"/>
          <w:szCs w:val="28"/>
        </w:rPr>
        <w:t>A history of Far East in modern Times.</w:t>
      </w:r>
      <w:r w:rsidRPr="00221A22">
        <w:rPr>
          <w:sz w:val="28"/>
          <w:szCs w:val="28"/>
        </w:rPr>
        <w:t xml:space="preserve"> New Delhi: Kalyani Publisher.</w:t>
      </w:r>
    </w:p>
    <w:p w:rsidR="002B6730" w:rsidRPr="00221A22" w:rsidRDefault="002B6730" w:rsidP="00381CF8">
      <w:pPr>
        <w:pStyle w:val="ListParagraph"/>
        <w:spacing w:after="0"/>
        <w:jc w:val="center"/>
        <w:rPr>
          <w:b/>
          <w:bCs/>
          <w:sz w:val="28"/>
          <w:szCs w:val="28"/>
        </w:rPr>
      </w:pPr>
      <w:r w:rsidRPr="00221A22">
        <w:rPr>
          <w:b/>
          <w:bCs/>
          <w:sz w:val="28"/>
          <w:szCs w:val="28"/>
        </w:rPr>
        <w:t>(Unit V)</w:t>
      </w:r>
    </w:p>
    <w:p w:rsidR="002B6730" w:rsidRPr="00221A22" w:rsidRDefault="002B6730" w:rsidP="00381CF8">
      <w:pPr>
        <w:pStyle w:val="ListParagraph"/>
        <w:spacing w:after="0"/>
        <w:rPr>
          <w:b/>
          <w:bCs/>
          <w:sz w:val="28"/>
          <w:szCs w:val="28"/>
        </w:rPr>
      </w:pPr>
    </w:p>
    <w:p w:rsidR="002B6730" w:rsidRPr="00221A22" w:rsidRDefault="002B6730" w:rsidP="00381CF8">
      <w:pPr>
        <w:pStyle w:val="ListParagraph"/>
        <w:spacing w:after="0"/>
        <w:rPr>
          <w:b/>
          <w:bCs/>
          <w:sz w:val="28"/>
          <w:szCs w:val="28"/>
        </w:rPr>
      </w:pPr>
      <w:r w:rsidRPr="00221A22">
        <w:rPr>
          <w:b/>
          <w:bCs/>
          <w:sz w:val="28"/>
          <w:szCs w:val="28"/>
        </w:rPr>
        <w:t>References</w:t>
      </w:r>
    </w:p>
    <w:p w:rsidR="002B6730" w:rsidRPr="00221A22" w:rsidRDefault="002B6730" w:rsidP="00381CF8">
      <w:pPr>
        <w:pStyle w:val="ListParagraph"/>
        <w:spacing w:after="0"/>
        <w:rPr>
          <w:sz w:val="28"/>
          <w:szCs w:val="28"/>
        </w:rPr>
      </w:pPr>
    </w:p>
    <w:p w:rsidR="002B6730" w:rsidRPr="00221A22" w:rsidRDefault="002B6730" w:rsidP="00381CF8">
      <w:pPr>
        <w:pStyle w:val="ListParagraph"/>
        <w:spacing w:after="0"/>
        <w:rPr>
          <w:sz w:val="28"/>
          <w:szCs w:val="28"/>
        </w:rPr>
      </w:pPr>
      <w:r w:rsidRPr="00221A22">
        <w:rPr>
          <w:sz w:val="28"/>
          <w:szCs w:val="28"/>
        </w:rPr>
        <w:t xml:space="preserve">Butow, R.J.C. (1954). </w:t>
      </w:r>
      <w:r w:rsidRPr="00221A22">
        <w:rPr>
          <w:i/>
          <w:iCs/>
          <w:sz w:val="28"/>
          <w:szCs w:val="28"/>
        </w:rPr>
        <w:t>Japan's Decision to Surrender</w:t>
      </w:r>
      <w:r w:rsidRPr="00221A22">
        <w:rPr>
          <w:sz w:val="28"/>
          <w:szCs w:val="28"/>
        </w:rPr>
        <w:t>. Standford University Press.</w:t>
      </w:r>
    </w:p>
    <w:p w:rsidR="002B6730" w:rsidRPr="00221A22" w:rsidRDefault="002B6730" w:rsidP="00381CF8">
      <w:pPr>
        <w:pStyle w:val="ListParagraph"/>
        <w:spacing w:after="0"/>
        <w:rPr>
          <w:sz w:val="28"/>
          <w:szCs w:val="28"/>
        </w:rPr>
      </w:pPr>
      <w:r w:rsidRPr="00221A22">
        <w:rPr>
          <w:sz w:val="28"/>
          <w:szCs w:val="28"/>
        </w:rPr>
        <w:t xml:space="preserve">Dower,  J.W. (1967). </w:t>
      </w:r>
      <w:r w:rsidRPr="00221A22">
        <w:rPr>
          <w:i/>
          <w:iCs/>
          <w:sz w:val="28"/>
          <w:szCs w:val="28"/>
        </w:rPr>
        <w:t>Empire and Aftermath: Yoshida Shigeru and Japanese Experience 1878-1954.</w:t>
      </w:r>
      <w:r w:rsidRPr="00221A22">
        <w:rPr>
          <w:sz w:val="28"/>
          <w:szCs w:val="28"/>
        </w:rPr>
        <w:t xml:space="preserve"> Cambridge: Council on East Asian Studies, Harward Univesrsity Press.</w:t>
      </w:r>
    </w:p>
    <w:p w:rsidR="002B6730" w:rsidRPr="00221A22" w:rsidRDefault="002B6730" w:rsidP="00381CF8">
      <w:pPr>
        <w:pStyle w:val="ListParagraph"/>
        <w:spacing w:after="0"/>
        <w:rPr>
          <w:sz w:val="28"/>
          <w:szCs w:val="28"/>
        </w:rPr>
      </w:pPr>
      <w:r w:rsidRPr="00221A22">
        <w:rPr>
          <w:sz w:val="28"/>
          <w:szCs w:val="28"/>
        </w:rPr>
        <w:t xml:space="preserve">Hall, J.W. (1974). </w:t>
      </w:r>
      <w:r w:rsidRPr="00221A22">
        <w:rPr>
          <w:i/>
          <w:iCs/>
          <w:sz w:val="28"/>
          <w:szCs w:val="28"/>
        </w:rPr>
        <w:t>Japan from Pre History to Modern Times.</w:t>
      </w:r>
      <w:r w:rsidRPr="00221A22">
        <w:rPr>
          <w:sz w:val="28"/>
          <w:szCs w:val="28"/>
        </w:rPr>
        <w:t xml:space="preserve"> Berkeley: University of California</w:t>
      </w:r>
    </w:p>
    <w:p w:rsidR="002B6730" w:rsidRPr="00221A22" w:rsidRDefault="002B6730" w:rsidP="00381CF8">
      <w:pPr>
        <w:pStyle w:val="ListParagraph"/>
        <w:spacing w:after="0"/>
        <w:rPr>
          <w:sz w:val="28"/>
          <w:szCs w:val="28"/>
        </w:rPr>
      </w:pPr>
      <w:r w:rsidRPr="00221A22">
        <w:rPr>
          <w:sz w:val="28"/>
          <w:szCs w:val="28"/>
        </w:rPr>
        <w:t xml:space="preserve">Jean, M. &amp; Bergere, M. (1986). </w:t>
      </w:r>
      <w:r w:rsidRPr="00221A22">
        <w:rPr>
          <w:i/>
          <w:iCs/>
          <w:sz w:val="28"/>
          <w:szCs w:val="28"/>
        </w:rPr>
        <w:t>China from the Opium war to 1911 Revolution.</w:t>
      </w:r>
      <w:r w:rsidRPr="00221A22">
        <w:rPr>
          <w:sz w:val="28"/>
          <w:szCs w:val="28"/>
        </w:rPr>
        <w:t xml:space="preserve"> Translated from the French by Anne Destennay. Delhi:Khosla Publishing House.</w:t>
      </w:r>
    </w:p>
    <w:p w:rsidR="002B6730" w:rsidRPr="00221A22" w:rsidRDefault="002B6730" w:rsidP="00381CF8">
      <w:pPr>
        <w:pStyle w:val="ListParagraph"/>
        <w:spacing w:after="0"/>
        <w:rPr>
          <w:sz w:val="28"/>
          <w:szCs w:val="28"/>
        </w:rPr>
      </w:pPr>
      <w:r w:rsidRPr="00221A22">
        <w:rPr>
          <w:sz w:val="28"/>
          <w:szCs w:val="28"/>
        </w:rPr>
        <w:t xml:space="preserve">Jones, F.C. (1972). </w:t>
      </w:r>
      <w:r w:rsidRPr="00221A22">
        <w:rPr>
          <w:i/>
          <w:iCs/>
          <w:sz w:val="28"/>
          <w:szCs w:val="28"/>
        </w:rPr>
        <w:t xml:space="preserve">Japan's New Order in East Asia: Its rise and Fsll 1937-1945. </w:t>
      </w:r>
      <w:r w:rsidRPr="00221A22">
        <w:rPr>
          <w:sz w:val="28"/>
          <w:szCs w:val="28"/>
        </w:rPr>
        <w:t>London: Oxford University Press.</w:t>
      </w:r>
    </w:p>
    <w:p w:rsidR="002B6730" w:rsidRPr="00221A22" w:rsidRDefault="002B6730" w:rsidP="00381CF8">
      <w:pPr>
        <w:pStyle w:val="ListParagraph"/>
        <w:spacing w:after="0"/>
        <w:rPr>
          <w:sz w:val="28"/>
          <w:szCs w:val="28"/>
        </w:rPr>
      </w:pPr>
      <w:r w:rsidRPr="00221A22">
        <w:rPr>
          <w:sz w:val="28"/>
          <w:szCs w:val="28"/>
        </w:rPr>
        <w:t xml:space="preserve">Nakane, C. (1972). </w:t>
      </w:r>
      <w:r w:rsidRPr="00221A22">
        <w:rPr>
          <w:i/>
          <w:iCs/>
          <w:sz w:val="28"/>
          <w:szCs w:val="28"/>
        </w:rPr>
        <w:t>Japanese Society.</w:t>
      </w:r>
      <w:r w:rsidRPr="00221A22">
        <w:rPr>
          <w:sz w:val="28"/>
          <w:szCs w:val="28"/>
        </w:rPr>
        <w:t xml:space="preserve"> Berkeley: University of California Press.</w:t>
      </w:r>
    </w:p>
    <w:p w:rsidR="002B6730" w:rsidRPr="00221A22" w:rsidRDefault="002B6730" w:rsidP="00381CF8">
      <w:pPr>
        <w:pStyle w:val="ListParagraph"/>
        <w:spacing w:after="0"/>
        <w:rPr>
          <w:sz w:val="28"/>
          <w:szCs w:val="28"/>
        </w:rPr>
      </w:pPr>
    </w:p>
    <w:p w:rsidR="002B6730" w:rsidRPr="00221A22" w:rsidRDefault="002B6730" w:rsidP="00381CF8">
      <w:pPr>
        <w:pStyle w:val="ListParagraph"/>
        <w:spacing w:after="0"/>
        <w:rPr>
          <w:sz w:val="28"/>
          <w:szCs w:val="28"/>
        </w:rPr>
      </w:pPr>
    </w:p>
    <w:p w:rsidR="002B6730" w:rsidRPr="00221A22" w:rsidRDefault="002B6730" w:rsidP="00381CF8">
      <w:pPr>
        <w:spacing w:after="0" w:line="240" w:lineRule="auto"/>
        <w:rPr>
          <w:sz w:val="28"/>
          <w:szCs w:val="28"/>
        </w:rPr>
      </w:pPr>
      <w:r w:rsidRPr="00221A22">
        <w:rPr>
          <w:rFonts w:ascii="Times New Roman" w:hAnsi="Times New Roman" w:cs="Times New Roman"/>
          <w:sz w:val="28"/>
          <w:szCs w:val="28"/>
        </w:rPr>
        <w:t xml:space="preserve">              </w:t>
      </w:r>
    </w:p>
    <w:p w:rsidR="002B6730" w:rsidRDefault="002B6730" w:rsidP="00381CF8">
      <w:pPr>
        <w:spacing w:after="0" w:line="240" w:lineRule="auto"/>
      </w:pPr>
      <w:r>
        <w:br w:type="page"/>
      </w:r>
    </w:p>
    <w:p w:rsidR="002B6730" w:rsidRPr="00A60307" w:rsidRDefault="002B6730" w:rsidP="000D25E9">
      <w:pPr>
        <w:widowControl w:val="0"/>
        <w:tabs>
          <w:tab w:val="left" w:pos="504"/>
        </w:tabs>
        <w:spacing w:after="0" w:line="240" w:lineRule="auto"/>
        <w:ind w:left="720" w:hanging="684"/>
        <w:jc w:val="both"/>
      </w:pPr>
      <w:r w:rsidRPr="00A60307">
        <w:t>Course title:</w:t>
      </w:r>
      <w:r w:rsidRPr="00A60307">
        <w:rPr>
          <w:b/>
          <w:bCs/>
        </w:rPr>
        <w:t xml:space="preserve"> Economic History of Modern Nepal (1769-1991)</w:t>
      </w:r>
    </w:p>
    <w:p w:rsidR="002B6730" w:rsidRPr="00A60307" w:rsidRDefault="002B6730" w:rsidP="000D25E9">
      <w:pPr>
        <w:tabs>
          <w:tab w:val="left" w:pos="504"/>
        </w:tabs>
        <w:spacing w:after="0" w:line="240" w:lineRule="auto"/>
      </w:pPr>
      <w:r w:rsidRPr="00A60307">
        <w:t xml:space="preserve">Course No: 538 </w:t>
      </w:r>
      <w:r w:rsidRPr="00A60307">
        <w:tab/>
      </w:r>
      <w:r w:rsidRPr="00A60307">
        <w:tab/>
      </w:r>
      <w:r w:rsidRPr="00A60307">
        <w:tab/>
      </w:r>
      <w:r w:rsidRPr="00A60307">
        <w:tab/>
      </w:r>
      <w:r>
        <w:t xml:space="preserve">                        </w:t>
      </w:r>
      <w:r w:rsidR="00D05440">
        <w:tab/>
      </w:r>
      <w:r w:rsidR="00D05440">
        <w:tab/>
      </w:r>
      <w:r w:rsidRPr="00A60307">
        <w:t xml:space="preserve">Nature of course: Theory                         </w:t>
      </w:r>
    </w:p>
    <w:p w:rsidR="002B6730" w:rsidRPr="00A60307" w:rsidRDefault="002B6730" w:rsidP="000D25E9">
      <w:pPr>
        <w:tabs>
          <w:tab w:val="left" w:pos="504"/>
        </w:tabs>
        <w:spacing w:after="0" w:line="240" w:lineRule="auto"/>
      </w:pPr>
      <w:r w:rsidRPr="00A60307">
        <w:t xml:space="preserve">Level: M. Ed  </w:t>
      </w:r>
      <w:r w:rsidRPr="00A60307">
        <w:tab/>
      </w:r>
      <w:r w:rsidRPr="00A60307">
        <w:tab/>
      </w:r>
      <w:r w:rsidRPr="00A60307">
        <w:tab/>
      </w:r>
      <w:r w:rsidRPr="00A60307">
        <w:tab/>
      </w:r>
      <w:r w:rsidRPr="00A60307">
        <w:tab/>
      </w:r>
      <w:r w:rsidRPr="00A60307">
        <w:tab/>
      </w:r>
      <w:r w:rsidRPr="00A60307">
        <w:tab/>
        <w:t>Credit hours: 3 Credit Hours</w:t>
      </w:r>
    </w:p>
    <w:p w:rsidR="002B6730" w:rsidRPr="00A60307" w:rsidRDefault="002B6730" w:rsidP="000D25E9">
      <w:pPr>
        <w:pBdr>
          <w:bottom w:val="single" w:sz="18" w:space="1" w:color="auto"/>
        </w:pBdr>
        <w:tabs>
          <w:tab w:val="left" w:pos="504"/>
        </w:tabs>
        <w:spacing w:after="0" w:line="240" w:lineRule="auto"/>
      </w:pPr>
      <w:r w:rsidRPr="00A60307">
        <w:t xml:space="preserve">Semester:  Third </w:t>
      </w:r>
      <w:r w:rsidRPr="00A60307">
        <w:tab/>
        <w:t xml:space="preserve">                                                            </w:t>
      </w:r>
      <w:r w:rsidR="00D05440">
        <w:tab/>
      </w:r>
      <w:r w:rsidRPr="00A60307">
        <w:t xml:space="preserve">Teaching Hours: 48 hours    </w:t>
      </w:r>
    </w:p>
    <w:p w:rsidR="002B6730" w:rsidRPr="00A60307" w:rsidRDefault="002B6730" w:rsidP="000D25E9">
      <w:pPr>
        <w:pStyle w:val="ListParagraph"/>
        <w:tabs>
          <w:tab w:val="left" w:pos="504"/>
        </w:tabs>
        <w:spacing w:after="0"/>
        <w:rPr>
          <w:b/>
          <w:bCs/>
        </w:rPr>
      </w:pPr>
    </w:p>
    <w:p w:rsidR="002B6730" w:rsidRPr="00A60307" w:rsidRDefault="002B6730" w:rsidP="009953F6">
      <w:pPr>
        <w:pStyle w:val="ListParagraph"/>
        <w:numPr>
          <w:ilvl w:val="0"/>
          <w:numId w:val="273"/>
        </w:numPr>
        <w:tabs>
          <w:tab w:val="left" w:pos="504"/>
        </w:tabs>
        <w:spacing w:after="0"/>
        <w:ind w:left="360"/>
        <w:contextualSpacing w:val="0"/>
        <w:rPr>
          <w:b/>
          <w:bCs/>
        </w:rPr>
      </w:pPr>
      <w:r w:rsidRPr="00A60307">
        <w:rPr>
          <w:b/>
          <w:bCs/>
        </w:rPr>
        <w:t xml:space="preserve">Course Description </w:t>
      </w:r>
    </w:p>
    <w:p w:rsidR="002B6730" w:rsidRPr="00A60307" w:rsidRDefault="002B6730" w:rsidP="000D25E9">
      <w:pPr>
        <w:tabs>
          <w:tab w:val="left" w:pos="504"/>
        </w:tabs>
        <w:spacing w:after="0" w:line="240" w:lineRule="auto"/>
        <w:jc w:val="both"/>
      </w:pPr>
      <w:r w:rsidRPr="00A60307">
        <w:tab/>
        <w:t xml:space="preserve">This is </w:t>
      </w:r>
      <w:r>
        <w:t xml:space="preserve">a </w:t>
      </w:r>
      <w:r w:rsidRPr="00A60307">
        <w:t xml:space="preserve">specialization </w:t>
      </w:r>
      <w:r>
        <w:t xml:space="preserve">course on </w:t>
      </w:r>
      <w:r w:rsidRPr="00A60307">
        <w:rPr>
          <w:bCs/>
        </w:rPr>
        <w:t>Economic History of Modern Nepal (1769-1991)</w:t>
      </w:r>
      <w:r>
        <w:t>. This course is</w:t>
      </w:r>
      <w:r w:rsidRPr="00A60307">
        <w:t xml:space="preserve"> designed to make students able to describe the economic history of Modern Nepal. The course emphasizes the wide range of economic activities done during 1769-1990. It gives the emphasis on the historical economic activities and this course is both theory (final exam) and practices (assessment paper, presentation, group work, report writing, term paper based on secondary data or review of literature and document, home assignment, etc) in nature.</w:t>
      </w:r>
    </w:p>
    <w:p w:rsidR="002B6730" w:rsidRPr="00A60307" w:rsidRDefault="002B6730" w:rsidP="000D25E9">
      <w:pPr>
        <w:pStyle w:val="ListParagraph"/>
        <w:tabs>
          <w:tab w:val="left" w:pos="504"/>
        </w:tabs>
        <w:spacing w:after="0"/>
        <w:rPr>
          <w:b/>
          <w:bCs/>
        </w:rPr>
      </w:pPr>
    </w:p>
    <w:p w:rsidR="002B6730" w:rsidRPr="00A60307" w:rsidRDefault="002B6730" w:rsidP="009953F6">
      <w:pPr>
        <w:pStyle w:val="ListParagraph"/>
        <w:numPr>
          <w:ilvl w:val="0"/>
          <w:numId w:val="273"/>
        </w:numPr>
        <w:tabs>
          <w:tab w:val="left" w:pos="504"/>
        </w:tabs>
        <w:spacing w:after="0"/>
        <w:ind w:left="360"/>
        <w:contextualSpacing w:val="0"/>
        <w:rPr>
          <w:b/>
          <w:bCs/>
        </w:rPr>
      </w:pPr>
      <w:r w:rsidRPr="00A60307">
        <w:rPr>
          <w:b/>
          <w:bCs/>
        </w:rPr>
        <w:t>General Objectives</w:t>
      </w:r>
    </w:p>
    <w:p w:rsidR="002B6730" w:rsidRPr="00A60307" w:rsidRDefault="002B6730" w:rsidP="009953F6">
      <w:pPr>
        <w:numPr>
          <w:ilvl w:val="0"/>
          <w:numId w:val="272"/>
        </w:numPr>
        <w:tabs>
          <w:tab w:val="clear" w:pos="720"/>
          <w:tab w:val="left" w:pos="504"/>
        </w:tabs>
        <w:spacing w:after="0" w:line="240" w:lineRule="auto"/>
        <w:ind w:left="504" w:hanging="504"/>
        <w:jc w:val="both"/>
      </w:pPr>
      <w:r w:rsidRPr="00A60307">
        <w:t xml:space="preserve">To enable the students in analyzing the features of land tenure system. </w:t>
      </w:r>
    </w:p>
    <w:p w:rsidR="002B6730" w:rsidRPr="00A60307" w:rsidRDefault="002B6730" w:rsidP="009953F6">
      <w:pPr>
        <w:numPr>
          <w:ilvl w:val="0"/>
          <w:numId w:val="272"/>
        </w:numPr>
        <w:tabs>
          <w:tab w:val="clear" w:pos="720"/>
          <w:tab w:val="left" w:pos="504"/>
        </w:tabs>
        <w:spacing w:after="0" w:line="240" w:lineRule="auto"/>
        <w:ind w:left="504" w:hanging="504"/>
        <w:jc w:val="both"/>
      </w:pPr>
      <w:r w:rsidRPr="00A60307">
        <w:t>To make the students familiar with the pattern of agriculture.</w:t>
      </w:r>
    </w:p>
    <w:p w:rsidR="002B6730" w:rsidRPr="00A60307" w:rsidRDefault="002B6730" w:rsidP="009953F6">
      <w:pPr>
        <w:numPr>
          <w:ilvl w:val="0"/>
          <w:numId w:val="272"/>
        </w:numPr>
        <w:tabs>
          <w:tab w:val="clear" w:pos="720"/>
          <w:tab w:val="left" w:pos="504"/>
        </w:tabs>
        <w:spacing w:after="0" w:line="240" w:lineRule="auto"/>
        <w:ind w:left="504" w:hanging="504"/>
        <w:jc w:val="both"/>
      </w:pPr>
      <w:r w:rsidRPr="00A60307">
        <w:t xml:space="preserve">To acquaint the students with  forest and water resources of Nepal. </w:t>
      </w:r>
    </w:p>
    <w:p w:rsidR="002B6730" w:rsidRPr="00A60307" w:rsidRDefault="002B6730" w:rsidP="009953F6">
      <w:pPr>
        <w:numPr>
          <w:ilvl w:val="0"/>
          <w:numId w:val="272"/>
        </w:numPr>
        <w:tabs>
          <w:tab w:val="clear" w:pos="720"/>
          <w:tab w:val="left" w:pos="504"/>
        </w:tabs>
        <w:spacing w:after="0" w:line="240" w:lineRule="auto"/>
        <w:ind w:left="504" w:hanging="504"/>
        <w:jc w:val="both"/>
      </w:pPr>
      <w:r w:rsidRPr="00A60307">
        <w:t xml:space="preserve">To impart the knowledge about the causes of the growth and development of industry. </w:t>
      </w:r>
    </w:p>
    <w:p w:rsidR="002B6730" w:rsidRDefault="002B6730" w:rsidP="009953F6">
      <w:pPr>
        <w:numPr>
          <w:ilvl w:val="0"/>
          <w:numId w:val="272"/>
        </w:numPr>
        <w:tabs>
          <w:tab w:val="clear" w:pos="720"/>
          <w:tab w:val="left" w:pos="504"/>
        </w:tabs>
        <w:spacing w:after="0" w:line="240" w:lineRule="auto"/>
        <w:ind w:left="504" w:hanging="504"/>
        <w:jc w:val="both"/>
      </w:pPr>
      <w:r w:rsidRPr="00A60307">
        <w:t xml:space="preserve">To familiarize the students with the diversification of internal and external trade. </w:t>
      </w:r>
    </w:p>
    <w:p w:rsidR="00764A33" w:rsidRPr="00A60307" w:rsidRDefault="00764A33" w:rsidP="00764A33">
      <w:pPr>
        <w:tabs>
          <w:tab w:val="left" w:pos="504"/>
        </w:tabs>
        <w:spacing w:after="0" w:line="240" w:lineRule="auto"/>
        <w:ind w:left="504"/>
        <w:jc w:val="both"/>
      </w:pPr>
    </w:p>
    <w:p w:rsidR="002B6730" w:rsidRPr="00A60307" w:rsidRDefault="002B6730" w:rsidP="000D25E9">
      <w:pPr>
        <w:tabs>
          <w:tab w:val="left" w:pos="504"/>
        </w:tabs>
        <w:spacing w:after="0" w:line="240" w:lineRule="auto"/>
        <w:jc w:val="both"/>
        <w:rPr>
          <w:b/>
          <w:bCs/>
        </w:rPr>
      </w:pPr>
      <w:r w:rsidRPr="00A60307">
        <w:rPr>
          <w:b/>
          <w:bCs/>
        </w:rPr>
        <w:t>3.</w:t>
      </w:r>
      <w:r w:rsidRPr="00A60307">
        <w:rPr>
          <w:b/>
          <w:bCs/>
        </w:rPr>
        <w:tab/>
        <w:t>Course Outlines</w:t>
      </w:r>
    </w:p>
    <w:tbl>
      <w:tblPr>
        <w:tblW w:w="9561"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9" w:type="dxa"/>
          <w:right w:w="29" w:type="dxa"/>
        </w:tblCellMar>
        <w:tblLook w:val="00A0"/>
      </w:tblPr>
      <w:tblGrid>
        <w:gridCol w:w="4446"/>
        <w:gridCol w:w="4323"/>
        <w:gridCol w:w="792"/>
      </w:tblGrid>
      <w:tr w:rsidR="002B6730" w:rsidRPr="00A60307" w:rsidTr="00E217DA">
        <w:tc>
          <w:tcPr>
            <w:tcW w:w="4446" w:type="dxa"/>
          </w:tcPr>
          <w:p w:rsidR="002B6730" w:rsidRPr="00A60307" w:rsidRDefault="002B6730" w:rsidP="000D25E9">
            <w:pPr>
              <w:tabs>
                <w:tab w:val="left" w:pos="504"/>
              </w:tabs>
              <w:spacing w:after="0" w:line="240" w:lineRule="auto"/>
              <w:jc w:val="center"/>
              <w:rPr>
                <w:b/>
                <w:bCs/>
              </w:rPr>
            </w:pPr>
            <w:r w:rsidRPr="00A60307">
              <w:rPr>
                <w:b/>
                <w:bCs/>
              </w:rPr>
              <w:t>Specific Objectives</w:t>
            </w:r>
          </w:p>
        </w:tc>
        <w:tc>
          <w:tcPr>
            <w:tcW w:w="4323" w:type="dxa"/>
          </w:tcPr>
          <w:p w:rsidR="002B6730" w:rsidRPr="00A60307" w:rsidRDefault="002B6730" w:rsidP="000D25E9">
            <w:pPr>
              <w:tabs>
                <w:tab w:val="left" w:pos="504"/>
              </w:tabs>
              <w:spacing w:after="0" w:line="240" w:lineRule="auto"/>
              <w:jc w:val="center"/>
              <w:rPr>
                <w:b/>
                <w:bCs/>
              </w:rPr>
            </w:pPr>
            <w:r w:rsidRPr="00A60307">
              <w:rPr>
                <w:b/>
                <w:bCs/>
              </w:rPr>
              <w:t>Content</w:t>
            </w:r>
          </w:p>
        </w:tc>
        <w:tc>
          <w:tcPr>
            <w:tcW w:w="792" w:type="dxa"/>
          </w:tcPr>
          <w:p w:rsidR="002B6730" w:rsidRPr="00A60307" w:rsidRDefault="002B6730" w:rsidP="000D25E9">
            <w:pPr>
              <w:tabs>
                <w:tab w:val="left" w:pos="504"/>
              </w:tabs>
              <w:spacing w:after="0" w:line="240" w:lineRule="auto"/>
              <w:jc w:val="center"/>
              <w:rPr>
                <w:b/>
                <w:bCs/>
              </w:rPr>
            </w:pPr>
            <w:r w:rsidRPr="00A60307">
              <w:rPr>
                <w:b/>
                <w:bCs/>
              </w:rPr>
              <w:t>Period</w:t>
            </w:r>
          </w:p>
        </w:tc>
      </w:tr>
      <w:tr w:rsidR="002B6730" w:rsidRPr="00A60307" w:rsidTr="00E217DA">
        <w:tc>
          <w:tcPr>
            <w:tcW w:w="4446" w:type="dxa"/>
          </w:tcPr>
          <w:p w:rsidR="002B6730" w:rsidRPr="00A60307" w:rsidRDefault="002B6730" w:rsidP="009953F6">
            <w:pPr>
              <w:pStyle w:val="ListParagraph"/>
              <w:numPr>
                <w:ilvl w:val="0"/>
                <w:numId w:val="276"/>
              </w:numPr>
              <w:tabs>
                <w:tab w:val="left" w:pos="360"/>
              </w:tabs>
              <w:spacing w:after="0"/>
              <w:ind w:left="360"/>
              <w:contextualSpacing w:val="0"/>
              <w:jc w:val="left"/>
            </w:pPr>
            <w:r w:rsidRPr="00A60307">
              <w:t>Describe the background of land system.</w:t>
            </w:r>
          </w:p>
          <w:p w:rsidR="002B6730" w:rsidRPr="00A60307" w:rsidRDefault="002B6730" w:rsidP="009953F6">
            <w:pPr>
              <w:pStyle w:val="ListParagraph"/>
              <w:numPr>
                <w:ilvl w:val="0"/>
                <w:numId w:val="276"/>
              </w:numPr>
              <w:tabs>
                <w:tab w:val="left" w:pos="360"/>
              </w:tabs>
              <w:spacing w:after="0"/>
              <w:ind w:left="360"/>
              <w:contextualSpacing w:val="0"/>
              <w:jc w:val="left"/>
            </w:pPr>
            <w:r w:rsidRPr="00A60307">
              <w:t xml:space="preserve">Compare the nature and features of Raikar, Birta, Guthi and Kipat. </w:t>
            </w:r>
          </w:p>
          <w:p w:rsidR="002B6730" w:rsidRPr="00A60307" w:rsidRDefault="002B6730" w:rsidP="009953F6">
            <w:pPr>
              <w:pStyle w:val="ListParagraph"/>
              <w:numPr>
                <w:ilvl w:val="0"/>
                <w:numId w:val="276"/>
              </w:numPr>
              <w:tabs>
                <w:tab w:val="left" w:pos="360"/>
              </w:tabs>
              <w:spacing w:after="0"/>
              <w:ind w:left="360"/>
              <w:contextualSpacing w:val="0"/>
              <w:jc w:val="left"/>
            </w:pPr>
            <w:r w:rsidRPr="00A60307">
              <w:t>Explain the Birta eradication act 2016 (causes and effect)</w:t>
            </w:r>
          </w:p>
          <w:p w:rsidR="002B6730" w:rsidRPr="00A60307" w:rsidRDefault="002B6730" w:rsidP="009953F6">
            <w:pPr>
              <w:pStyle w:val="ListParagraph"/>
              <w:numPr>
                <w:ilvl w:val="0"/>
                <w:numId w:val="276"/>
              </w:numPr>
              <w:tabs>
                <w:tab w:val="left" w:pos="360"/>
              </w:tabs>
              <w:spacing w:after="0"/>
              <w:ind w:left="360"/>
              <w:contextualSpacing w:val="0"/>
              <w:jc w:val="left"/>
            </w:pPr>
            <w:r w:rsidRPr="00A60307">
              <w:t xml:space="preserve">Explain the contribution of labour force in land system. </w:t>
            </w:r>
          </w:p>
        </w:tc>
        <w:tc>
          <w:tcPr>
            <w:tcW w:w="4323" w:type="dxa"/>
          </w:tcPr>
          <w:p w:rsidR="002B6730" w:rsidRPr="00A60307" w:rsidRDefault="002B6730" w:rsidP="000D25E9">
            <w:pPr>
              <w:tabs>
                <w:tab w:val="left" w:pos="360"/>
                <w:tab w:val="left" w:pos="720"/>
              </w:tabs>
              <w:spacing w:after="0" w:line="240" w:lineRule="auto"/>
              <w:rPr>
                <w:b/>
                <w:bCs/>
              </w:rPr>
            </w:pPr>
            <w:r w:rsidRPr="00A60307">
              <w:rPr>
                <w:b/>
                <w:bCs/>
              </w:rPr>
              <w:t>Unit -</w:t>
            </w:r>
            <w:r w:rsidRPr="00A60307">
              <w:rPr>
                <w:b/>
                <w:bCs/>
              </w:rPr>
              <w:tab/>
              <w:t xml:space="preserve">I : Land Tenure System </w:t>
            </w:r>
          </w:p>
          <w:p w:rsidR="002B6730" w:rsidRPr="00A60307" w:rsidRDefault="002B6730" w:rsidP="000D25E9">
            <w:pPr>
              <w:pStyle w:val="ListParagraph"/>
              <w:tabs>
                <w:tab w:val="left" w:pos="360"/>
                <w:tab w:val="left" w:pos="720"/>
              </w:tabs>
              <w:spacing w:after="0"/>
              <w:ind w:left="360"/>
            </w:pPr>
            <w:r w:rsidRPr="00A60307">
              <w:t>1.1</w:t>
            </w:r>
            <w:r w:rsidRPr="00A60307">
              <w:tab/>
              <w:t>Background of land tenure system.</w:t>
            </w:r>
          </w:p>
          <w:p w:rsidR="002B6730" w:rsidRPr="00A60307" w:rsidRDefault="002B6730" w:rsidP="000D25E9">
            <w:pPr>
              <w:pStyle w:val="ListParagraph"/>
              <w:tabs>
                <w:tab w:val="left" w:pos="360"/>
                <w:tab w:val="left" w:pos="720"/>
              </w:tabs>
              <w:spacing w:after="0"/>
              <w:ind w:left="360"/>
            </w:pPr>
            <w:r w:rsidRPr="00A60307">
              <w:t>1.2 Nature and features of Raikar, Birta, Guthi and Kipat.</w:t>
            </w:r>
          </w:p>
          <w:p w:rsidR="002B6730" w:rsidRPr="00A60307" w:rsidRDefault="002B6730" w:rsidP="000D25E9">
            <w:pPr>
              <w:pStyle w:val="ListParagraph"/>
              <w:tabs>
                <w:tab w:val="left" w:pos="360"/>
                <w:tab w:val="left" w:pos="720"/>
              </w:tabs>
              <w:spacing w:after="0"/>
              <w:ind w:left="360"/>
            </w:pPr>
            <w:r w:rsidRPr="00A60307">
              <w:t>1.3</w:t>
            </w:r>
            <w:r w:rsidRPr="00A60307">
              <w:tab/>
              <w:t>Birta eradication act 2016 (causes and effect)</w:t>
            </w:r>
          </w:p>
          <w:p w:rsidR="002B6730" w:rsidRPr="00A60307" w:rsidRDefault="002B6730" w:rsidP="000D25E9">
            <w:pPr>
              <w:pStyle w:val="ListParagraph"/>
              <w:tabs>
                <w:tab w:val="left" w:pos="360"/>
                <w:tab w:val="left" w:pos="720"/>
              </w:tabs>
              <w:spacing w:after="0"/>
              <w:ind w:left="360"/>
            </w:pPr>
            <w:r w:rsidRPr="00A60307">
              <w:t xml:space="preserve">1.4 Contribution of labour force in land system. </w:t>
            </w:r>
          </w:p>
        </w:tc>
        <w:tc>
          <w:tcPr>
            <w:tcW w:w="792" w:type="dxa"/>
          </w:tcPr>
          <w:p w:rsidR="002B6730" w:rsidRPr="00A60307" w:rsidRDefault="002B6730" w:rsidP="000D25E9">
            <w:pPr>
              <w:tabs>
                <w:tab w:val="left" w:pos="504"/>
              </w:tabs>
              <w:spacing w:after="0" w:line="240" w:lineRule="auto"/>
              <w:jc w:val="center"/>
            </w:pPr>
            <w:r w:rsidRPr="00A60307">
              <w:t>(7)</w:t>
            </w:r>
          </w:p>
        </w:tc>
      </w:tr>
      <w:tr w:rsidR="002B6730" w:rsidRPr="00A60307" w:rsidTr="00E217DA">
        <w:tc>
          <w:tcPr>
            <w:tcW w:w="4446" w:type="dxa"/>
          </w:tcPr>
          <w:p w:rsidR="002B6730" w:rsidRPr="00A60307" w:rsidRDefault="002B6730" w:rsidP="009953F6">
            <w:pPr>
              <w:pStyle w:val="ListParagraph"/>
              <w:numPr>
                <w:ilvl w:val="0"/>
                <w:numId w:val="276"/>
              </w:numPr>
              <w:tabs>
                <w:tab w:val="left" w:pos="360"/>
              </w:tabs>
              <w:spacing w:after="0"/>
              <w:ind w:left="360"/>
              <w:contextualSpacing w:val="0"/>
              <w:jc w:val="left"/>
            </w:pPr>
            <w:r w:rsidRPr="00A60307">
              <w:t>State the importance and patterns of agriculture.</w:t>
            </w:r>
          </w:p>
          <w:p w:rsidR="002B6730" w:rsidRPr="00A60307" w:rsidRDefault="002B6730" w:rsidP="009953F6">
            <w:pPr>
              <w:pStyle w:val="ListParagraph"/>
              <w:numPr>
                <w:ilvl w:val="0"/>
                <w:numId w:val="276"/>
              </w:numPr>
              <w:tabs>
                <w:tab w:val="left" w:pos="360"/>
              </w:tabs>
              <w:spacing w:after="0"/>
              <w:ind w:left="360"/>
              <w:contextualSpacing w:val="0"/>
              <w:jc w:val="left"/>
            </w:pPr>
            <w:r w:rsidRPr="00A60307">
              <w:t>Explain the land reforms act 2021 and its implication</w:t>
            </w:r>
          </w:p>
          <w:p w:rsidR="002B6730" w:rsidRPr="00A60307" w:rsidRDefault="002B6730" w:rsidP="009953F6">
            <w:pPr>
              <w:pStyle w:val="ListParagraph"/>
              <w:numPr>
                <w:ilvl w:val="0"/>
                <w:numId w:val="276"/>
              </w:numPr>
              <w:tabs>
                <w:tab w:val="left" w:pos="360"/>
              </w:tabs>
              <w:spacing w:after="0"/>
              <w:ind w:left="360"/>
              <w:contextualSpacing w:val="0"/>
              <w:jc w:val="left"/>
            </w:pPr>
            <w:r w:rsidRPr="00A60307">
              <w:t>Discuss the different types of farming system.</w:t>
            </w:r>
          </w:p>
          <w:p w:rsidR="002B6730" w:rsidRPr="00A60307" w:rsidRDefault="002B6730" w:rsidP="009953F6">
            <w:pPr>
              <w:pStyle w:val="ListParagraph"/>
              <w:numPr>
                <w:ilvl w:val="0"/>
                <w:numId w:val="276"/>
              </w:numPr>
              <w:tabs>
                <w:tab w:val="left" w:pos="360"/>
              </w:tabs>
              <w:spacing w:after="0"/>
              <w:ind w:left="360"/>
              <w:contextualSpacing w:val="0"/>
              <w:jc w:val="left"/>
            </w:pPr>
            <w:r w:rsidRPr="00A60307">
              <w:t xml:space="preserve">Explain the crops grown in mountain hill, valley and terai. </w:t>
            </w:r>
          </w:p>
          <w:p w:rsidR="002B6730" w:rsidRPr="00A60307" w:rsidRDefault="002B6730" w:rsidP="009953F6">
            <w:pPr>
              <w:pStyle w:val="ListParagraph"/>
              <w:numPr>
                <w:ilvl w:val="0"/>
                <w:numId w:val="276"/>
              </w:numPr>
              <w:tabs>
                <w:tab w:val="left" w:pos="360"/>
              </w:tabs>
              <w:spacing w:after="0"/>
              <w:ind w:left="360"/>
              <w:contextualSpacing w:val="0"/>
              <w:jc w:val="left"/>
            </w:pPr>
            <w:r w:rsidRPr="00A60307">
              <w:t>Describe the livestock resources of Nepal.</w:t>
            </w:r>
          </w:p>
          <w:p w:rsidR="002B6730" w:rsidRPr="00A60307" w:rsidRDefault="002B6730" w:rsidP="009953F6">
            <w:pPr>
              <w:pStyle w:val="ListParagraph"/>
              <w:numPr>
                <w:ilvl w:val="0"/>
                <w:numId w:val="276"/>
              </w:numPr>
              <w:tabs>
                <w:tab w:val="left" w:pos="360"/>
              </w:tabs>
              <w:spacing w:after="0"/>
              <w:ind w:left="360"/>
              <w:contextualSpacing w:val="0"/>
              <w:jc w:val="left"/>
            </w:pPr>
            <w:r w:rsidRPr="00A60307">
              <w:t xml:space="preserve">Describe the diary framing system of modern Nepal. </w:t>
            </w:r>
          </w:p>
        </w:tc>
        <w:tc>
          <w:tcPr>
            <w:tcW w:w="4323" w:type="dxa"/>
          </w:tcPr>
          <w:p w:rsidR="002B6730" w:rsidRPr="00A60307" w:rsidRDefault="002B6730" w:rsidP="000D25E9">
            <w:pPr>
              <w:tabs>
                <w:tab w:val="left" w:pos="178"/>
                <w:tab w:val="left" w:pos="493"/>
                <w:tab w:val="left" w:pos="1141"/>
              </w:tabs>
              <w:spacing w:after="0" w:line="240" w:lineRule="auto"/>
              <w:rPr>
                <w:b/>
              </w:rPr>
            </w:pPr>
            <w:r w:rsidRPr="00A60307">
              <w:rPr>
                <w:b/>
              </w:rPr>
              <w:t xml:space="preserve">Unit - II : Pattern of Agriculture </w:t>
            </w:r>
          </w:p>
          <w:p w:rsidR="002B6730" w:rsidRPr="00A60307" w:rsidRDefault="002B6730" w:rsidP="000D25E9">
            <w:pPr>
              <w:tabs>
                <w:tab w:val="left" w:pos="178"/>
                <w:tab w:val="left" w:pos="493"/>
                <w:tab w:val="left" w:pos="1141"/>
              </w:tabs>
              <w:spacing w:after="0" w:line="240" w:lineRule="auto"/>
              <w:ind w:left="493" w:hanging="493"/>
            </w:pPr>
            <w:r w:rsidRPr="00A60307">
              <w:t>2.1</w:t>
            </w:r>
            <w:r w:rsidRPr="00A60307">
              <w:tab/>
              <w:t xml:space="preserve">Importance of agriculture. </w:t>
            </w:r>
          </w:p>
          <w:p w:rsidR="002B6730" w:rsidRPr="00A60307" w:rsidRDefault="002B6730" w:rsidP="000D25E9">
            <w:pPr>
              <w:tabs>
                <w:tab w:val="left" w:pos="178"/>
                <w:tab w:val="left" w:pos="493"/>
                <w:tab w:val="left" w:pos="1141"/>
              </w:tabs>
              <w:spacing w:after="0" w:line="240" w:lineRule="auto"/>
            </w:pPr>
            <w:r w:rsidRPr="00A60307">
              <w:t>2.2</w:t>
            </w:r>
            <w:r w:rsidRPr="00A60307">
              <w:tab/>
              <w:t xml:space="preserve"> Land reforms act 2021 and its implication</w:t>
            </w:r>
          </w:p>
          <w:p w:rsidR="002B6730" w:rsidRPr="00A60307" w:rsidRDefault="002B6730" w:rsidP="000D25E9">
            <w:pPr>
              <w:tabs>
                <w:tab w:val="left" w:pos="178"/>
                <w:tab w:val="left" w:pos="493"/>
                <w:tab w:val="left" w:pos="1141"/>
              </w:tabs>
              <w:spacing w:after="0" w:line="240" w:lineRule="auto"/>
              <w:ind w:left="493" w:hanging="493"/>
            </w:pPr>
            <w:r w:rsidRPr="00A60307">
              <w:t>2.3</w:t>
            </w:r>
            <w:r w:rsidRPr="00A60307">
              <w:tab/>
              <w:t>Types of farming system.</w:t>
            </w:r>
          </w:p>
          <w:p w:rsidR="002B6730" w:rsidRPr="00A60307" w:rsidRDefault="002B6730" w:rsidP="000D25E9">
            <w:pPr>
              <w:tabs>
                <w:tab w:val="left" w:pos="178"/>
                <w:tab w:val="left" w:pos="493"/>
                <w:tab w:val="left" w:pos="1141"/>
              </w:tabs>
              <w:spacing w:after="0" w:line="240" w:lineRule="auto"/>
              <w:ind w:left="493" w:hanging="493"/>
            </w:pPr>
            <w:r w:rsidRPr="00A60307">
              <w:t xml:space="preserve">2.4 </w:t>
            </w:r>
            <w:r w:rsidRPr="00A60307">
              <w:tab/>
              <w:t xml:space="preserve">Crops in the mountain, hill, valley and Terai. </w:t>
            </w:r>
          </w:p>
          <w:p w:rsidR="002B6730" w:rsidRPr="00A60307" w:rsidRDefault="002B6730" w:rsidP="000D25E9">
            <w:pPr>
              <w:tabs>
                <w:tab w:val="left" w:pos="178"/>
                <w:tab w:val="left" w:pos="493"/>
                <w:tab w:val="left" w:pos="1141"/>
              </w:tabs>
              <w:spacing w:after="0" w:line="240" w:lineRule="auto"/>
              <w:ind w:left="493" w:hanging="493"/>
            </w:pPr>
            <w:r w:rsidRPr="00A60307">
              <w:t xml:space="preserve">2.5 </w:t>
            </w:r>
            <w:r w:rsidRPr="00A60307">
              <w:tab/>
              <w:t xml:space="preserve">Livestock </w:t>
            </w:r>
          </w:p>
          <w:p w:rsidR="002B6730" w:rsidRPr="00A60307" w:rsidRDefault="002B6730" w:rsidP="000D25E9">
            <w:pPr>
              <w:tabs>
                <w:tab w:val="left" w:pos="178"/>
                <w:tab w:val="left" w:pos="493"/>
                <w:tab w:val="left" w:pos="1141"/>
              </w:tabs>
              <w:spacing w:after="0" w:line="240" w:lineRule="auto"/>
              <w:ind w:left="493" w:hanging="493"/>
            </w:pPr>
            <w:r w:rsidRPr="00A60307">
              <w:t xml:space="preserve">2.6 </w:t>
            </w:r>
            <w:r w:rsidRPr="00A60307">
              <w:tab/>
              <w:t xml:space="preserve">Diary framing </w:t>
            </w:r>
          </w:p>
          <w:p w:rsidR="002B6730" w:rsidRPr="00A60307" w:rsidRDefault="002B6730" w:rsidP="000D25E9">
            <w:pPr>
              <w:tabs>
                <w:tab w:val="left" w:pos="178"/>
                <w:tab w:val="left" w:pos="493"/>
                <w:tab w:val="left" w:pos="1141"/>
              </w:tabs>
              <w:spacing w:after="0" w:line="240" w:lineRule="auto"/>
              <w:ind w:left="1213" w:hanging="493"/>
            </w:pPr>
          </w:p>
        </w:tc>
        <w:tc>
          <w:tcPr>
            <w:tcW w:w="792" w:type="dxa"/>
          </w:tcPr>
          <w:p w:rsidR="002B6730" w:rsidRPr="00A60307" w:rsidRDefault="002B6730" w:rsidP="000D25E9">
            <w:pPr>
              <w:tabs>
                <w:tab w:val="left" w:pos="504"/>
              </w:tabs>
              <w:spacing w:after="0" w:line="240" w:lineRule="auto"/>
              <w:jc w:val="center"/>
            </w:pPr>
            <w:r w:rsidRPr="00A60307">
              <w:t>(11)</w:t>
            </w:r>
          </w:p>
        </w:tc>
      </w:tr>
      <w:tr w:rsidR="002B6730" w:rsidRPr="00A60307" w:rsidTr="00E217DA">
        <w:tc>
          <w:tcPr>
            <w:tcW w:w="4446" w:type="dxa"/>
          </w:tcPr>
          <w:p w:rsidR="002B6730" w:rsidRPr="00A60307" w:rsidRDefault="002B6730" w:rsidP="009953F6">
            <w:pPr>
              <w:pStyle w:val="ListParagraph"/>
              <w:numPr>
                <w:ilvl w:val="0"/>
                <w:numId w:val="276"/>
              </w:numPr>
              <w:tabs>
                <w:tab w:val="left" w:pos="360"/>
              </w:tabs>
              <w:spacing w:after="0"/>
              <w:ind w:left="360"/>
              <w:contextualSpacing w:val="0"/>
              <w:jc w:val="left"/>
            </w:pPr>
            <w:r w:rsidRPr="00A60307">
              <w:t xml:space="preserve">Explain the importance of forest and water resources. </w:t>
            </w:r>
          </w:p>
          <w:p w:rsidR="002B6730" w:rsidRPr="00A60307" w:rsidRDefault="002B6730" w:rsidP="009953F6">
            <w:pPr>
              <w:pStyle w:val="ListParagraph"/>
              <w:numPr>
                <w:ilvl w:val="0"/>
                <w:numId w:val="276"/>
              </w:numPr>
              <w:tabs>
                <w:tab w:val="left" w:pos="360"/>
              </w:tabs>
              <w:spacing w:after="0"/>
              <w:ind w:left="360"/>
              <w:contextualSpacing w:val="0"/>
              <w:jc w:val="left"/>
            </w:pPr>
            <w:r w:rsidRPr="00A60307">
              <w:t xml:space="preserve">Point out the economic value of forest. </w:t>
            </w:r>
          </w:p>
          <w:p w:rsidR="002B6730" w:rsidRPr="00A60307" w:rsidRDefault="002B6730" w:rsidP="009953F6">
            <w:pPr>
              <w:pStyle w:val="ListParagraph"/>
              <w:numPr>
                <w:ilvl w:val="0"/>
                <w:numId w:val="276"/>
              </w:numPr>
              <w:tabs>
                <w:tab w:val="left" w:pos="360"/>
              </w:tabs>
              <w:spacing w:after="0"/>
              <w:ind w:left="360"/>
              <w:contextualSpacing w:val="0"/>
              <w:jc w:val="left"/>
            </w:pPr>
            <w:r w:rsidRPr="00A60307">
              <w:t xml:space="preserve">Discuss the use of forest products. </w:t>
            </w:r>
          </w:p>
          <w:p w:rsidR="002B6730" w:rsidRPr="00A60307" w:rsidRDefault="002B6730" w:rsidP="009953F6">
            <w:pPr>
              <w:pStyle w:val="ListParagraph"/>
              <w:numPr>
                <w:ilvl w:val="0"/>
                <w:numId w:val="276"/>
              </w:numPr>
              <w:tabs>
                <w:tab w:val="left" w:pos="360"/>
              </w:tabs>
              <w:spacing w:after="0"/>
              <w:ind w:left="360"/>
              <w:contextualSpacing w:val="0"/>
              <w:jc w:val="left"/>
            </w:pPr>
            <w:r w:rsidRPr="00A60307">
              <w:t xml:space="preserve">Discuss the hydropower building evaluate the benefits of water resources. </w:t>
            </w:r>
          </w:p>
          <w:p w:rsidR="002B6730" w:rsidRPr="00A60307" w:rsidRDefault="002B6730" w:rsidP="009953F6">
            <w:pPr>
              <w:pStyle w:val="ListParagraph"/>
              <w:numPr>
                <w:ilvl w:val="0"/>
                <w:numId w:val="276"/>
              </w:numPr>
              <w:tabs>
                <w:tab w:val="left" w:pos="360"/>
              </w:tabs>
              <w:spacing w:after="0"/>
              <w:ind w:left="360"/>
              <w:contextualSpacing w:val="0"/>
              <w:jc w:val="left"/>
            </w:pPr>
            <w:r w:rsidRPr="00A60307">
              <w:t xml:space="preserve">Describe the various methods of irrigation in Nepal. </w:t>
            </w:r>
          </w:p>
        </w:tc>
        <w:tc>
          <w:tcPr>
            <w:tcW w:w="4323" w:type="dxa"/>
          </w:tcPr>
          <w:p w:rsidR="002B6730" w:rsidRPr="00A60307" w:rsidRDefault="002B6730" w:rsidP="000D25E9">
            <w:pPr>
              <w:tabs>
                <w:tab w:val="left" w:pos="178"/>
                <w:tab w:val="left" w:pos="493"/>
                <w:tab w:val="left" w:pos="1141"/>
              </w:tabs>
              <w:spacing w:after="0" w:line="240" w:lineRule="auto"/>
              <w:rPr>
                <w:b/>
              </w:rPr>
            </w:pPr>
            <w:r w:rsidRPr="00A60307">
              <w:rPr>
                <w:b/>
              </w:rPr>
              <w:t xml:space="preserve">Unit-III : Forest and Water Resources </w:t>
            </w:r>
          </w:p>
          <w:p w:rsidR="002B6730" w:rsidRPr="00A60307" w:rsidRDefault="002B6730" w:rsidP="000D25E9">
            <w:pPr>
              <w:tabs>
                <w:tab w:val="left" w:pos="178"/>
                <w:tab w:val="left" w:pos="493"/>
                <w:tab w:val="left" w:pos="1141"/>
              </w:tabs>
              <w:spacing w:after="0" w:line="240" w:lineRule="auto"/>
              <w:ind w:left="493" w:hanging="493"/>
            </w:pPr>
            <w:r w:rsidRPr="00A60307">
              <w:t xml:space="preserve">3.1 Forest- economic value and use of forest product  </w:t>
            </w:r>
          </w:p>
          <w:p w:rsidR="002B6730" w:rsidRPr="00A60307" w:rsidRDefault="002B6730" w:rsidP="000D25E9">
            <w:pPr>
              <w:tabs>
                <w:tab w:val="left" w:pos="178"/>
                <w:tab w:val="left" w:pos="493"/>
                <w:tab w:val="left" w:pos="1141"/>
              </w:tabs>
              <w:spacing w:after="0" w:line="240" w:lineRule="auto"/>
              <w:ind w:left="493" w:hanging="493"/>
            </w:pPr>
            <w:r w:rsidRPr="00A60307">
              <w:t>3.2 Benefit of water resources</w:t>
            </w:r>
          </w:p>
          <w:p w:rsidR="002B6730" w:rsidRPr="00A60307" w:rsidRDefault="002B6730" w:rsidP="000D25E9">
            <w:pPr>
              <w:tabs>
                <w:tab w:val="left" w:pos="178"/>
                <w:tab w:val="left" w:pos="493"/>
                <w:tab w:val="left" w:pos="1141"/>
              </w:tabs>
              <w:spacing w:after="0" w:line="240" w:lineRule="auto"/>
              <w:ind w:left="493" w:hanging="493"/>
            </w:pPr>
            <w:r w:rsidRPr="00A60307">
              <w:t xml:space="preserve">3.3 Hydropower </w:t>
            </w:r>
          </w:p>
          <w:p w:rsidR="002B6730" w:rsidRPr="00A60307" w:rsidRDefault="002B6730" w:rsidP="000D25E9">
            <w:pPr>
              <w:tabs>
                <w:tab w:val="left" w:pos="178"/>
                <w:tab w:val="left" w:pos="493"/>
                <w:tab w:val="left" w:pos="1141"/>
              </w:tabs>
              <w:spacing w:after="0" w:line="240" w:lineRule="auto"/>
              <w:ind w:left="493" w:hanging="493"/>
            </w:pPr>
            <w:r w:rsidRPr="00A60307">
              <w:t xml:space="preserve">3.4 Irrigation </w:t>
            </w:r>
          </w:p>
        </w:tc>
        <w:tc>
          <w:tcPr>
            <w:tcW w:w="792" w:type="dxa"/>
          </w:tcPr>
          <w:p w:rsidR="002B6730" w:rsidRPr="00A60307" w:rsidRDefault="002B6730" w:rsidP="000D25E9">
            <w:pPr>
              <w:tabs>
                <w:tab w:val="left" w:pos="504"/>
              </w:tabs>
              <w:spacing w:after="0" w:line="240" w:lineRule="auto"/>
              <w:jc w:val="center"/>
            </w:pPr>
            <w:r w:rsidRPr="00A60307">
              <w:t>(10)</w:t>
            </w:r>
          </w:p>
        </w:tc>
      </w:tr>
      <w:tr w:rsidR="002B6730" w:rsidRPr="00A60307" w:rsidTr="00E217DA">
        <w:tc>
          <w:tcPr>
            <w:tcW w:w="4446" w:type="dxa"/>
          </w:tcPr>
          <w:p w:rsidR="002B6730" w:rsidRPr="00A60307" w:rsidRDefault="002B6730" w:rsidP="009953F6">
            <w:pPr>
              <w:pStyle w:val="ListParagraph"/>
              <w:numPr>
                <w:ilvl w:val="0"/>
                <w:numId w:val="276"/>
              </w:numPr>
              <w:tabs>
                <w:tab w:val="left" w:pos="360"/>
              </w:tabs>
              <w:spacing w:after="0"/>
              <w:ind w:left="360"/>
              <w:contextualSpacing w:val="0"/>
              <w:jc w:val="left"/>
            </w:pPr>
            <w:r w:rsidRPr="00A60307">
              <w:t xml:space="preserve">Explain the growth of cottage and small scale industries. </w:t>
            </w:r>
          </w:p>
          <w:p w:rsidR="002B6730" w:rsidRPr="00A60307" w:rsidRDefault="002B6730" w:rsidP="009953F6">
            <w:pPr>
              <w:pStyle w:val="ListParagraph"/>
              <w:numPr>
                <w:ilvl w:val="0"/>
                <w:numId w:val="276"/>
              </w:numPr>
              <w:tabs>
                <w:tab w:val="left" w:pos="360"/>
              </w:tabs>
              <w:spacing w:after="0"/>
              <w:ind w:left="360"/>
              <w:contextualSpacing w:val="0"/>
              <w:jc w:val="left"/>
            </w:pPr>
            <w:r w:rsidRPr="00A60307">
              <w:t xml:space="preserve">Explain the role of micro cottage and small industries. </w:t>
            </w:r>
          </w:p>
          <w:p w:rsidR="002B6730" w:rsidRPr="00A60307" w:rsidRDefault="002B6730" w:rsidP="009953F6">
            <w:pPr>
              <w:pStyle w:val="ListParagraph"/>
              <w:numPr>
                <w:ilvl w:val="0"/>
                <w:numId w:val="276"/>
              </w:numPr>
              <w:tabs>
                <w:tab w:val="left" w:pos="360"/>
              </w:tabs>
              <w:spacing w:after="0"/>
              <w:ind w:left="360"/>
              <w:contextualSpacing w:val="0"/>
              <w:jc w:val="left"/>
            </w:pPr>
            <w:r w:rsidRPr="00A60307">
              <w:t xml:space="preserve">Discuss the development of agriculture based industries. </w:t>
            </w:r>
          </w:p>
          <w:p w:rsidR="002B6730" w:rsidRPr="00A60307" w:rsidRDefault="002B6730" w:rsidP="009953F6">
            <w:pPr>
              <w:pStyle w:val="ListParagraph"/>
              <w:numPr>
                <w:ilvl w:val="0"/>
                <w:numId w:val="276"/>
              </w:numPr>
              <w:tabs>
                <w:tab w:val="left" w:pos="360"/>
              </w:tabs>
              <w:spacing w:after="0"/>
              <w:ind w:left="360"/>
              <w:contextualSpacing w:val="0"/>
              <w:jc w:val="left"/>
            </w:pPr>
            <w:r w:rsidRPr="00A60307">
              <w:t xml:space="preserve">Describe the economic value of forest based industries. </w:t>
            </w:r>
          </w:p>
        </w:tc>
        <w:tc>
          <w:tcPr>
            <w:tcW w:w="4323" w:type="dxa"/>
          </w:tcPr>
          <w:p w:rsidR="002B6730" w:rsidRPr="00A60307" w:rsidRDefault="002B6730" w:rsidP="000D25E9">
            <w:pPr>
              <w:tabs>
                <w:tab w:val="left" w:pos="178"/>
                <w:tab w:val="left" w:pos="493"/>
                <w:tab w:val="left" w:pos="1141"/>
              </w:tabs>
              <w:spacing w:after="0" w:line="240" w:lineRule="auto"/>
              <w:ind w:left="1141" w:hanging="1141"/>
              <w:rPr>
                <w:b/>
              </w:rPr>
            </w:pPr>
            <w:r w:rsidRPr="00A60307">
              <w:rPr>
                <w:b/>
              </w:rPr>
              <w:t xml:space="preserve">Unit- IV : Growth and Development of Industry </w:t>
            </w:r>
          </w:p>
          <w:p w:rsidR="002B6730" w:rsidRPr="00A60307" w:rsidRDefault="002B6730" w:rsidP="000D25E9">
            <w:pPr>
              <w:tabs>
                <w:tab w:val="left" w:pos="178"/>
                <w:tab w:val="left" w:pos="493"/>
                <w:tab w:val="left" w:pos="1141"/>
              </w:tabs>
              <w:spacing w:after="0" w:line="240" w:lineRule="auto"/>
              <w:ind w:left="493" w:hanging="493"/>
            </w:pPr>
            <w:r w:rsidRPr="00A60307">
              <w:t xml:space="preserve">4.1 Cottage and small scale industries. </w:t>
            </w:r>
          </w:p>
          <w:p w:rsidR="002B6730" w:rsidRPr="00A60307" w:rsidRDefault="002B6730" w:rsidP="000D25E9">
            <w:pPr>
              <w:tabs>
                <w:tab w:val="left" w:pos="178"/>
                <w:tab w:val="left" w:pos="493"/>
                <w:tab w:val="left" w:pos="1141"/>
              </w:tabs>
              <w:spacing w:after="0" w:line="240" w:lineRule="auto"/>
              <w:ind w:left="178" w:hanging="178"/>
            </w:pPr>
            <w:r w:rsidRPr="00A60307">
              <w:t xml:space="preserve">4.2 Role of micro cottage and small industries </w:t>
            </w:r>
          </w:p>
          <w:p w:rsidR="002B6730" w:rsidRPr="00A60307" w:rsidRDefault="002B6730" w:rsidP="000D25E9">
            <w:pPr>
              <w:tabs>
                <w:tab w:val="left" w:pos="178"/>
                <w:tab w:val="left" w:pos="493"/>
                <w:tab w:val="left" w:pos="1141"/>
              </w:tabs>
              <w:spacing w:after="0" w:line="240" w:lineRule="auto"/>
              <w:ind w:left="493" w:hanging="493"/>
            </w:pPr>
            <w:r w:rsidRPr="00A60307">
              <w:t xml:space="preserve">4.2 Agriculture based industries. </w:t>
            </w:r>
          </w:p>
          <w:p w:rsidR="002B6730" w:rsidRPr="00A60307" w:rsidRDefault="002B6730" w:rsidP="000D25E9">
            <w:pPr>
              <w:tabs>
                <w:tab w:val="left" w:pos="178"/>
                <w:tab w:val="left" w:pos="493"/>
                <w:tab w:val="left" w:pos="1141"/>
              </w:tabs>
              <w:spacing w:after="0" w:line="240" w:lineRule="auto"/>
              <w:ind w:left="493" w:hanging="493"/>
            </w:pPr>
            <w:r w:rsidRPr="00A60307">
              <w:t xml:space="preserve">4.3 Forest based industries. </w:t>
            </w:r>
          </w:p>
        </w:tc>
        <w:tc>
          <w:tcPr>
            <w:tcW w:w="792" w:type="dxa"/>
          </w:tcPr>
          <w:p w:rsidR="002B6730" w:rsidRPr="00A60307" w:rsidRDefault="002B6730" w:rsidP="000D25E9">
            <w:pPr>
              <w:tabs>
                <w:tab w:val="left" w:pos="504"/>
              </w:tabs>
              <w:spacing w:after="0" w:line="240" w:lineRule="auto"/>
              <w:jc w:val="center"/>
            </w:pPr>
            <w:r w:rsidRPr="00A60307">
              <w:t>(9)</w:t>
            </w:r>
          </w:p>
        </w:tc>
      </w:tr>
      <w:tr w:rsidR="002B6730" w:rsidRPr="00A60307" w:rsidTr="00E217DA">
        <w:tc>
          <w:tcPr>
            <w:tcW w:w="4446" w:type="dxa"/>
          </w:tcPr>
          <w:p w:rsidR="002B6730" w:rsidRPr="00A60307" w:rsidRDefault="002B6730" w:rsidP="009953F6">
            <w:pPr>
              <w:pStyle w:val="ListParagraph"/>
              <w:numPr>
                <w:ilvl w:val="0"/>
                <w:numId w:val="276"/>
              </w:numPr>
              <w:tabs>
                <w:tab w:val="left" w:pos="360"/>
              </w:tabs>
              <w:spacing w:after="0"/>
              <w:ind w:left="360"/>
              <w:contextualSpacing w:val="0"/>
              <w:jc w:val="left"/>
            </w:pPr>
            <w:r w:rsidRPr="00A60307">
              <w:t xml:space="preserve">Explore the diversification of internal and external trade. </w:t>
            </w:r>
          </w:p>
          <w:p w:rsidR="002B6730" w:rsidRPr="00A60307" w:rsidRDefault="002B6730" w:rsidP="009953F6">
            <w:pPr>
              <w:pStyle w:val="ListParagraph"/>
              <w:numPr>
                <w:ilvl w:val="0"/>
                <w:numId w:val="276"/>
              </w:numPr>
              <w:tabs>
                <w:tab w:val="left" w:pos="360"/>
              </w:tabs>
              <w:spacing w:after="0"/>
              <w:ind w:left="360"/>
              <w:contextualSpacing w:val="0"/>
              <w:jc w:val="left"/>
            </w:pPr>
            <w:r w:rsidRPr="00A60307">
              <w:t xml:space="preserve">Describe the pattern of internal trade of Nepal. </w:t>
            </w:r>
          </w:p>
          <w:p w:rsidR="002B6730" w:rsidRPr="00A60307" w:rsidRDefault="002B6730" w:rsidP="009953F6">
            <w:pPr>
              <w:pStyle w:val="ListParagraph"/>
              <w:numPr>
                <w:ilvl w:val="0"/>
                <w:numId w:val="276"/>
              </w:numPr>
              <w:tabs>
                <w:tab w:val="left" w:pos="360"/>
              </w:tabs>
              <w:spacing w:after="0"/>
              <w:ind w:left="360"/>
              <w:contextualSpacing w:val="0"/>
              <w:jc w:val="left"/>
            </w:pPr>
            <w:r w:rsidRPr="00A60307">
              <w:t>Analyze the economic importance of trade relation with India.</w:t>
            </w:r>
          </w:p>
          <w:p w:rsidR="002B6730" w:rsidRPr="00A60307" w:rsidRDefault="002B6730" w:rsidP="009953F6">
            <w:pPr>
              <w:pStyle w:val="ListParagraph"/>
              <w:numPr>
                <w:ilvl w:val="0"/>
                <w:numId w:val="276"/>
              </w:numPr>
              <w:tabs>
                <w:tab w:val="left" w:pos="360"/>
              </w:tabs>
              <w:spacing w:after="0"/>
              <w:ind w:left="360"/>
              <w:contextualSpacing w:val="0"/>
              <w:jc w:val="left"/>
            </w:pPr>
            <w:r w:rsidRPr="00A60307">
              <w:t xml:space="preserve">Explain the trade relation with Tibet and China. </w:t>
            </w:r>
          </w:p>
          <w:p w:rsidR="002B6730" w:rsidRPr="00A60307" w:rsidRDefault="002B6730" w:rsidP="009953F6">
            <w:pPr>
              <w:pStyle w:val="ListParagraph"/>
              <w:numPr>
                <w:ilvl w:val="0"/>
                <w:numId w:val="276"/>
              </w:numPr>
              <w:tabs>
                <w:tab w:val="left" w:pos="360"/>
              </w:tabs>
              <w:spacing w:after="0"/>
              <w:ind w:left="360"/>
              <w:contextualSpacing w:val="0"/>
              <w:jc w:val="left"/>
            </w:pPr>
            <w:r w:rsidRPr="00A60307">
              <w:t xml:space="preserve">Describe the trade relation with other countries. </w:t>
            </w:r>
          </w:p>
        </w:tc>
        <w:tc>
          <w:tcPr>
            <w:tcW w:w="4323" w:type="dxa"/>
          </w:tcPr>
          <w:p w:rsidR="002B6730" w:rsidRPr="00A60307" w:rsidRDefault="002B6730" w:rsidP="000D25E9">
            <w:pPr>
              <w:tabs>
                <w:tab w:val="left" w:pos="178"/>
                <w:tab w:val="left" w:pos="493"/>
                <w:tab w:val="left" w:pos="1141"/>
              </w:tabs>
              <w:spacing w:after="0" w:line="240" w:lineRule="auto"/>
              <w:ind w:left="1141" w:hanging="1141"/>
              <w:rPr>
                <w:b/>
              </w:rPr>
            </w:pPr>
            <w:r w:rsidRPr="00A60307">
              <w:rPr>
                <w:b/>
              </w:rPr>
              <w:t xml:space="preserve">Unit V : </w:t>
            </w:r>
            <w:r w:rsidRPr="00A60307">
              <w:rPr>
                <w:b/>
              </w:rPr>
              <w:tab/>
              <w:t xml:space="preserve">Diversification of Internal and External Trade </w:t>
            </w:r>
          </w:p>
          <w:p w:rsidR="002B6730" w:rsidRPr="00A60307" w:rsidRDefault="002B6730" w:rsidP="000D25E9">
            <w:pPr>
              <w:tabs>
                <w:tab w:val="left" w:pos="178"/>
                <w:tab w:val="left" w:pos="493"/>
                <w:tab w:val="left" w:pos="1141"/>
              </w:tabs>
              <w:spacing w:after="0" w:line="240" w:lineRule="auto"/>
              <w:ind w:left="1141" w:hanging="1141"/>
            </w:pPr>
            <w:r w:rsidRPr="00A60307">
              <w:t>5.1 Internal trade.</w:t>
            </w:r>
          </w:p>
          <w:p w:rsidR="002B6730" w:rsidRPr="00A60307" w:rsidRDefault="002B6730" w:rsidP="000D25E9">
            <w:pPr>
              <w:tabs>
                <w:tab w:val="left" w:pos="178"/>
                <w:tab w:val="left" w:pos="493"/>
                <w:tab w:val="left" w:pos="1141"/>
              </w:tabs>
              <w:spacing w:after="0" w:line="240" w:lineRule="auto"/>
              <w:ind w:left="1141" w:hanging="1141"/>
            </w:pPr>
            <w:r w:rsidRPr="00A60307">
              <w:t>5.2 Trade with India.</w:t>
            </w:r>
          </w:p>
          <w:p w:rsidR="002B6730" w:rsidRPr="00A60307" w:rsidRDefault="002B6730" w:rsidP="000D25E9">
            <w:pPr>
              <w:tabs>
                <w:tab w:val="left" w:pos="178"/>
                <w:tab w:val="left" w:pos="493"/>
                <w:tab w:val="left" w:pos="1141"/>
              </w:tabs>
              <w:spacing w:after="0" w:line="240" w:lineRule="auto"/>
              <w:ind w:left="1141" w:hanging="1141"/>
            </w:pPr>
            <w:r w:rsidRPr="00A60307">
              <w:t>5.3 Trade with Tibet and China.</w:t>
            </w:r>
          </w:p>
          <w:p w:rsidR="002B6730" w:rsidRPr="00A60307" w:rsidRDefault="002B6730" w:rsidP="000D25E9">
            <w:pPr>
              <w:tabs>
                <w:tab w:val="left" w:pos="178"/>
                <w:tab w:val="left" w:pos="493"/>
                <w:tab w:val="left" w:pos="1141"/>
              </w:tabs>
              <w:spacing w:after="0" w:line="240" w:lineRule="auto"/>
              <w:ind w:left="1141" w:hanging="1141"/>
            </w:pPr>
            <w:r w:rsidRPr="00A60307">
              <w:t xml:space="preserve">5.4 Trade relation with SAARC countries </w:t>
            </w:r>
          </w:p>
        </w:tc>
        <w:tc>
          <w:tcPr>
            <w:tcW w:w="792" w:type="dxa"/>
          </w:tcPr>
          <w:p w:rsidR="002B6730" w:rsidRPr="00A60307" w:rsidRDefault="002B6730" w:rsidP="000D25E9">
            <w:pPr>
              <w:tabs>
                <w:tab w:val="left" w:pos="504"/>
              </w:tabs>
              <w:spacing w:after="0" w:line="240" w:lineRule="auto"/>
              <w:jc w:val="center"/>
            </w:pPr>
            <w:r w:rsidRPr="00A60307">
              <w:t>(11)</w:t>
            </w:r>
          </w:p>
        </w:tc>
      </w:tr>
    </w:tbl>
    <w:p w:rsidR="002B6730" w:rsidRPr="00A60307" w:rsidRDefault="002B6730" w:rsidP="000D25E9">
      <w:pPr>
        <w:pStyle w:val="ListParagraph"/>
        <w:tabs>
          <w:tab w:val="left" w:pos="504"/>
        </w:tabs>
        <w:spacing w:after="0"/>
        <w:rPr>
          <w:b/>
          <w:bCs/>
        </w:rPr>
      </w:pPr>
    </w:p>
    <w:p w:rsidR="002B6730" w:rsidRPr="00A60307" w:rsidRDefault="002B6730" w:rsidP="009953F6">
      <w:pPr>
        <w:pStyle w:val="ListParagraph"/>
        <w:numPr>
          <w:ilvl w:val="0"/>
          <w:numId w:val="274"/>
        </w:numPr>
        <w:tabs>
          <w:tab w:val="left" w:pos="504"/>
        </w:tabs>
        <w:spacing w:after="0"/>
        <w:ind w:left="360"/>
        <w:contextualSpacing w:val="0"/>
        <w:jc w:val="left"/>
        <w:rPr>
          <w:b/>
          <w:bCs/>
        </w:rPr>
      </w:pPr>
      <w:r w:rsidRPr="00A60307">
        <w:rPr>
          <w:b/>
          <w:bCs/>
        </w:rPr>
        <w:t>Instructional Techniques</w:t>
      </w:r>
    </w:p>
    <w:p w:rsidR="002B6730" w:rsidRDefault="002B6730" w:rsidP="009953F6">
      <w:pPr>
        <w:pStyle w:val="ListParagraph"/>
        <w:numPr>
          <w:ilvl w:val="1"/>
          <w:numId w:val="274"/>
        </w:numPr>
        <w:tabs>
          <w:tab w:val="left" w:pos="504"/>
        </w:tabs>
        <w:spacing w:after="0"/>
        <w:ind w:left="360"/>
        <w:contextualSpacing w:val="0"/>
        <w:jc w:val="left"/>
      </w:pPr>
      <w:r w:rsidRPr="00A60307">
        <w:t>General techniques</w:t>
      </w:r>
    </w:p>
    <w:p w:rsidR="00764A33" w:rsidRPr="00A60307" w:rsidRDefault="00764A33" w:rsidP="00764A33">
      <w:pPr>
        <w:pStyle w:val="ListParagraph"/>
        <w:tabs>
          <w:tab w:val="left" w:pos="504"/>
        </w:tabs>
        <w:spacing w:after="0"/>
        <w:ind w:left="360"/>
        <w:contextualSpacing w:val="0"/>
        <w:jc w:val="left"/>
      </w:pPr>
    </w:p>
    <w:p w:rsidR="002B6730" w:rsidRPr="00A60307" w:rsidRDefault="002B6730" w:rsidP="009953F6">
      <w:pPr>
        <w:pStyle w:val="ListParagraph"/>
        <w:numPr>
          <w:ilvl w:val="0"/>
          <w:numId w:val="274"/>
        </w:numPr>
        <w:tabs>
          <w:tab w:val="left" w:pos="504"/>
        </w:tabs>
        <w:spacing w:after="0"/>
        <w:ind w:left="504" w:hanging="504"/>
        <w:contextualSpacing w:val="0"/>
        <w:jc w:val="left"/>
        <w:rPr>
          <w:b/>
          <w:bCs/>
        </w:rPr>
      </w:pPr>
      <w:r w:rsidRPr="00A60307">
        <w:rPr>
          <w:b/>
          <w:bCs/>
        </w:rPr>
        <w:t>The theory classes depend on lectures, and question answer, group discussion and group presentation work and oral test in the class room.</w:t>
      </w:r>
    </w:p>
    <w:p w:rsidR="002B6730" w:rsidRPr="00A60307" w:rsidRDefault="002B6730" w:rsidP="009953F6">
      <w:pPr>
        <w:pStyle w:val="ListParagraph"/>
        <w:numPr>
          <w:ilvl w:val="1"/>
          <w:numId w:val="274"/>
        </w:numPr>
        <w:tabs>
          <w:tab w:val="left" w:pos="504"/>
        </w:tabs>
        <w:spacing w:after="0"/>
        <w:ind w:left="864"/>
        <w:contextualSpacing w:val="0"/>
        <w:jc w:val="left"/>
      </w:pPr>
      <w:r w:rsidRPr="00A60307">
        <w:t>Specific Instructional Techniques</w:t>
      </w:r>
    </w:p>
    <w:tbl>
      <w:tblPr>
        <w:tblW w:w="9582" w:type="dxa"/>
        <w:jc w:val="center"/>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57"/>
        <w:gridCol w:w="4225"/>
      </w:tblGrid>
      <w:tr w:rsidR="002B6730" w:rsidRPr="00A60307" w:rsidTr="00E217DA">
        <w:trPr>
          <w:jc w:val="center"/>
        </w:trPr>
        <w:tc>
          <w:tcPr>
            <w:tcW w:w="5357" w:type="dxa"/>
          </w:tcPr>
          <w:p w:rsidR="002B6730" w:rsidRPr="00A60307" w:rsidRDefault="002B6730" w:rsidP="000D25E9">
            <w:pPr>
              <w:pStyle w:val="ListParagraph"/>
              <w:tabs>
                <w:tab w:val="left" w:pos="504"/>
              </w:tabs>
              <w:spacing w:after="0"/>
              <w:jc w:val="center"/>
            </w:pPr>
            <w:r w:rsidRPr="00A60307">
              <w:t>Units</w:t>
            </w:r>
          </w:p>
        </w:tc>
        <w:tc>
          <w:tcPr>
            <w:tcW w:w="4225" w:type="dxa"/>
          </w:tcPr>
          <w:p w:rsidR="002B6730" w:rsidRPr="00A60307" w:rsidRDefault="002B6730" w:rsidP="000D25E9">
            <w:pPr>
              <w:pStyle w:val="ListParagraph"/>
              <w:tabs>
                <w:tab w:val="left" w:pos="504"/>
              </w:tabs>
              <w:spacing w:after="0"/>
              <w:jc w:val="center"/>
            </w:pPr>
            <w:r w:rsidRPr="00A60307">
              <w:t>Activities/work and Instructional  Techniques</w:t>
            </w:r>
          </w:p>
        </w:tc>
      </w:tr>
      <w:tr w:rsidR="002B6730" w:rsidRPr="00A60307" w:rsidTr="00E217DA">
        <w:trPr>
          <w:trHeight w:val="98"/>
          <w:jc w:val="center"/>
        </w:trPr>
        <w:tc>
          <w:tcPr>
            <w:tcW w:w="5357" w:type="dxa"/>
          </w:tcPr>
          <w:p w:rsidR="002B6730" w:rsidRPr="00A60307" w:rsidRDefault="002B6730" w:rsidP="000D25E9">
            <w:pPr>
              <w:tabs>
                <w:tab w:val="left" w:pos="504"/>
              </w:tabs>
              <w:spacing w:after="0" w:line="240" w:lineRule="auto"/>
              <w:jc w:val="both"/>
            </w:pPr>
            <w:r w:rsidRPr="00A60307">
              <w:t xml:space="preserve"> Unit I : </w:t>
            </w:r>
            <w:r w:rsidRPr="00A60307">
              <w:rPr>
                <w:bCs/>
              </w:rPr>
              <w:t>Land Tenure System</w:t>
            </w:r>
          </w:p>
        </w:tc>
        <w:tc>
          <w:tcPr>
            <w:tcW w:w="4225" w:type="dxa"/>
          </w:tcPr>
          <w:p w:rsidR="002B6730" w:rsidRPr="00A60307" w:rsidRDefault="002B6730" w:rsidP="000D25E9">
            <w:pPr>
              <w:pStyle w:val="ListParagraph"/>
              <w:tabs>
                <w:tab w:val="left" w:pos="504"/>
              </w:tabs>
              <w:spacing w:after="0"/>
            </w:pPr>
            <w:r w:rsidRPr="00A60307">
              <w:t xml:space="preserve">Lecture/Group discussion </w:t>
            </w:r>
          </w:p>
        </w:tc>
      </w:tr>
      <w:tr w:rsidR="002B6730" w:rsidRPr="00A60307" w:rsidTr="00E217DA">
        <w:trPr>
          <w:jc w:val="center"/>
        </w:trPr>
        <w:tc>
          <w:tcPr>
            <w:tcW w:w="5357" w:type="dxa"/>
          </w:tcPr>
          <w:p w:rsidR="002B6730" w:rsidRPr="00A60307" w:rsidRDefault="002B6730" w:rsidP="000D25E9">
            <w:pPr>
              <w:tabs>
                <w:tab w:val="left" w:pos="178"/>
                <w:tab w:val="left" w:pos="504"/>
                <w:tab w:val="left" w:pos="1141"/>
              </w:tabs>
              <w:spacing w:after="0" w:line="240" w:lineRule="auto"/>
              <w:rPr>
                <w:b/>
              </w:rPr>
            </w:pPr>
            <w:r w:rsidRPr="00A60307">
              <w:t>Unit II: Pattern of Agriculture</w:t>
            </w:r>
            <w:r w:rsidRPr="00A60307">
              <w:rPr>
                <w:b/>
              </w:rPr>
              <w:t xml:space="preserve"> </w:t>
            </w:r>
          </w:p>
        </w:tc>
        <w:tc>
          <w:tcPr>
            <w:tcW w:w="4225" w:type="dxa"/>
          </w:tcPr>
          <w:p w:rsidR="002B6730" w:rsidRPr="00A60307" w:rsidRDefault="002B6730" w:rsidP="000D25E9">
            <w:pPr>
              <w:pStyle w:val="ListParagraph"/>
              <w:tabs>
                <w:tab w:val="left" w:pos="504"/>
              </w:tabs>
              <w:spacing w:after="0"/>
            </w:pPr>
            <w:r w:rsidRPr="00A60307">
              <w:t xml:space="preserve">Home assignment and group presentation </w:t>
            </w:r>
          </w:p>
        </w:tc>
      </w:tr>
      <w:tr w:rsidR="002B6730" w:rsidRPr="00A60307" w:rsidTr="00E217DA">
        <w:trPr>
          <w:jc w:val="center"/>
        </w:trPr>
        <w:tc>
          <w:tcPr>
            <w:tcW w:w="5357" w:type="dxa"/>
          </w:tcPr>
          <w:p w:rsidR="002B6730" w:rsidRPr="00A60307" w:rsidRDefault="002B6730" w:rsidP="000D25E9">
            <w:pPr>
              <w:tabs>
                <w:tab w:val="left" w:pos="504"/>
              </w:tabs>
              <w:spacing w:after="0" w:line="240" w:lineRule="auto"/>
              <w:jc w:val="both"/>
            </w:pPr>
            <w:r w:rsidRPr="00A60307">
              <w:t>Unit III : Forest and Water Resources</w:t>
            </w:r>
          </w:p>
        </w:tc>
        <w:tc>
          <w:tcPr>
            <w:tcW w:w="4225" w:type="dxa"/>
          </w:tcPr>
          <w:p w:rsidR="002B6730" w:rsidRPr="00A60307" w:rsidRDefault="002B6730" w:rsidP="000D25E9">
            <w:pPr>
              <w:pStyle w:val="ListParagraph"/>
              <w:tabs>
                <w:tab w:val="left" w:pos="504"/>
              </w:tabs>
              <w:spacing w:after="0"/>
            </w:pPr>
            <w:r w:rsidRPr="00A60307">
              <w:t xml:space="preserve">Individual report writing group discussion </w:t>
            </w:r>
          </w:p>
        </w:tc>
      </w:tr>
      <w:tr w:rsidR="002B6730" w:rsidRPr="00A60307" w:rsidTr="00E217DA">
        <w:trPr>
          <w:jc w:val="center"/>
        </w:trPr>
        <w:tc>
          <w:tcPr>
            <w:tcW w:w="5357" w:type="dxa"/>
          </w:tcPr>
          <w:p w:rsidR="002B6730" w:rsidRPr="00A60307" w:rsidRDefault="002B6730" w:rsidP="000D25E9">
            <w:pPr>
              <w:tabs>
                <w:tab w:val="left" w:pos="504"/>
              </w:tabs>
              <w:spacing w:after="0" w:line="240" w:lineRule="auto"/>
              <w:jc w:val="both"/>
            </w:pPr>
            <w:r w:rsidRPr="00A60307">
              <w:t>Unit IV: Growth and Development of Industry</w:t>
            </w:r>
          </w:p>
        </w:tc>
        <w:tc>
          <w:tcPr>
            <w:tcW w:w="4225" w:type="dxa"/>
          </w:tcPr>
          <w:p w:rsidR="002B6730" w:rsidRPr="00A60307" w:rsidRDefault="002B6730" w:rsidP="000D25E9">
            <w:pPr>
              <w:pStyle w:val="ListParagraph"/>
              <w:tabs>
                <w:tab w:val="left" w:pos="504"/>
              </w:tabs>
              <w:spacing w:after="0"/>
            </w:pPr>
            <w:r w:rsidRPr="00A60307">
              <w:t>Term paper and presentation</w:t>
            </w:r>
          </w:p>
        </w:tc>
      </w:tr>
      <w:tr w:rsidR="002B6730" w:rsidRPr="00A60307" w:rsidTr="00E217DA">
        <w:trPr>
          <w:jc w:val="center"/>
        </w:trPr>
        <w:tc>
          <w:tcPr>
            <w:tcW w:w="5357" w:type="dxa"/>
          </w:tcPr>
          <w:p w:rsidR="002B6730" w:rsidRPr="00A60307" w:rsidRDefault="002B6730" w:rsidP="000D25E9">
            <w:pPr>
              <w:tabs>
                <w:tab w:val="left" w:pos="504"/>
              </w:tabs>
              <w:spacing w:after="0" w:line="240" w:lineRule="auto"/>
              <w:jc w:val="both"/>
            </w:pPr>
            <w:r w:rsidRPr="00A60307">
              <w:t>Unit V: Diversification of Internal and External Trade</w:t>
            </w:r>
          </w:p>
        </w:tc>
        <w:tc>
          <w:tcPr>
            <w:tcW w:w="4225" w:type="dxa"/>
          </w:tcPr>
          <w:p w:rsidR="002B6730" w:rsidRPr="00A60307" w:rsidRDefault="002B6730" w:rsidP="000D25E9">
            <w:pPr>
              <w:pStyle w:val="ListParagraph"/>
              <w:tabs>
                <w:tab w:val="left" w:pos="504"/>
              </w:tabs>
              <w:spacing w:after="0"/>
            </w:pPr>
            <w:r w:rsidRPr="00A60307">
              <w:t xml:space="preserve">Group discussion and paper present </w:t>
            </w:r>
          </w:p>
        </w:tc>
      </w:tr>
    </w:tbl>
    <w:p w:rsidR="00764A33" w:rsidRDefault="00764A33" w:rsidP="00764A33">
      <w:pPr>
        <w:pStyle w:val="ListParagraph"/>
        <w:tabs>
          <w:tab w:val="left" w:pos="504"/>
        </w:tabs>
        <w:spacing w:after="0"/>
        <w:ind w:left="360"/>
        <w:contextualSpacing w:val="0"/>
        <w:jc w:val="left"/>
        <w:rPr>
          <w:b/>
          <w:bCs/>
        </w:rPr>
      </w:pPr>
    </w:p>
    <w:p w:rsidR="002B6730" w:rsidRPr="00A60307" w:rsidRDefault="002B6730" w:rsidP="009953F6">
      <w:pPr>
        <w:pStyle w:val="ListParagraph"/>
        <w:numPr>
          <w:ilvl w:val="0"/>
          <w:numId w:val="274"/>
        </w:numPr>
        <w:tabs>
          <w:tab w:val="left" w:pos="504"/>
        </w:tabs>
        <w:spacing w:after="0"/>
        <w:ind w:left="360"/>
        <w:contextualSpacing w:val="0"/>
        <w:jc w:val="left"/>
        <w:rPr>
          <w:b/>
          <w:bCs/>
        </w:rPr>
      </w:pPr>
      <w:r w:rsidRPr="00A60307">
        <w:rPr>
          <w:b/>
          <w:bCs/>
        </w:rPr>
        <w:t>Evaluation</w:t>
      </w:r>
    </w:p>
    <w:p w:rsidR="002B6730" w:rsidRPr="00A60307" w:rsidRDefault="002B6730" w:rsidP="009953F6">
      <w:pPr>
        <w:pStyle w:val="ListParagraph"/>
        <w:numPr>
          <w:ilvl w:val="1"/>
          <w:numId w:val="274"/>
        </w:numPr>
        <w:tabs>
          <w:tab w:val="left" w:pos="504"/>
        </w:tabs>
        <w:spacing w:after="0"/>
        <w:ind w:left="864"/>
        <w:contextualSpacing w:val="0"/>
        <w:jc w:val="left"/>
      </w:pPr>
      <w:r w:rsidRPr="00A60307">
        <w:t>Internal Evaluation 30%</w:t>
      </w:r>
    </w:p>
    <w:p w:rsidR="002B6730" w:rsidRPr="00A60307" w:rsidRDefault="002B6730" w:rsidP="000D25E9">
      <w:pPr>
        <w:pStyle w:val="ListParagraph"/>
        <w:tabs>
          <w:tab w:val="left" w:pos="504"/>
        </w:tabs>
        <w:spacing w:after="0"/>
        <w:ind w:left="504"/>
      </w:pPr>
      <w:r w:rsidRPr="00A60307">
        <w:t>Internal evaluation will be conducted by course teacher based on following activities</w:t>
      </w:r>
    </w:p>
    <w:p w:rsidR="002B6730" w:rsidRPr="00A60307" w:rsidRDefault="002B6730" w:rsidP="009953F6">
      <w:pPr>
        <w:pStyle w:val="ListParagraph"/>
        <w:numPr>
          <w:ilvl w:val="0"/>
          <w:numId w:val="275"/>
        </w:numPr>
        <w:tabs>
          <w:tab w:val="left" w:pos="504"/>
        </w:tabs>
        <w:spacing w:after="0"/>
        <w:contextualSpacing w:val="0"/>
        <w:jc w:val="left"/>
      </w:pPr>
      <w:r w:rsidRPr="00A60307">
        <w:t xml:space="preserve">Attendance </w:t>
      </w:r>
      <w:r w:rsidRPr="00A60307">
        <w:tab/>
      </w:r>
      <w:r w:rsidRPr="00A60307">
        <w:tab/>
      </w:r>
      <w:r w:rsidRPr="00A60307">
        <w:tab/>
      </w:r>
      <w:r w:rsidRPr="00A60307">
        <w:tab/>
      </w:r>
      <w:r w:rsidRPr="00A60307">
        <w:tab/>
      </w:r>
      <w:r w:rsidRPr="00A60307">
        <w:tab/>
      </w:r>
      <w:r w:rsidRPr="00A60307">
        <w:tab/>
        <w:t>5 points</w:t>
      </w:r>
    </w:p>
    <w:p w:rsidR="002B6730" w:rsidRPr="00A60307" w:rsidRDefault="002B6730" w:rsidP="009953F6">
      <w:pPr>
        <w:pStyle w:val="ListParagraph"/>
        <w:numPr>
          <w:ilvl w:val="0"/>
          <w:numId w:val="275"/>
        </w:numPr>
        <w:tabs>
          <w:tab w:val="left" w:pos="504"/>
        </w:tabs>
        <w:spacing w:after="0"/>
        <w:contextualSpacing w:val="0"/>
        <w:jc w:val="left"/>
      </w:pPr>
      <w:r w:rsidRPr="00A60307">
        <w:t xml:space="preserve">Participation in Learning activities </w:t>
      </w:r>
      <w:r w:rsidRPr="00A60307">
        <w:tab/>
      </w:r>
      <w:r w:rsidRPr="00A60307">
        <w:tab/>
      </w:r>
      <w:r w:rsidRPr="00A60307">
        <w:tab/>
      </w:r>
      <w:r w:rsidRPr="00A60307">
        <w:tab/>
        <w:t>5 points</w:t>
      </w:r>
    </w:p>
    <w:p w:rsidR="002B6730" w:rsidRPr="00A60307" w:rsidRDefault="002B6730" w:rsidP="009953F6">
      <w:pPr>
        <w:pStyle w:val="ListParagraph"/>
        <w:numPr>
          <w:ilvl w:val="0"/>
          <w:numId w:val="275"/>
        </w:numPr>
        <w:tabs>
          <w:tab w:val="left" w:pos="504"/>
        </w:tabs>
        <w:spacing w:after="0"/>
        <w:contextualSpacing w:val="0"/>
        <w:jc w:val="left"/>
      </w:pPr>
      <w:r w:rsidRPr="00A60307">
        <w:t xml:space="preserve">First assignment/ midterm exam </w:t>
      </w:r>
      <w:r w:rsidRPr="00A60307">
        <w:tab/>
      </w:r>
      <w:r w:rsidRPr="00A60307">
        <w:tab/>
      </w:r>
      <w:r w:rsidRPr="00A60307">
        <w:tab/>
      </w:r>
      <w:r w:rsidRPr="00A60307">
        <w:tab/>
      </w:r>
      <w:r w:rsidRPr="00A60307">
        <w:tab/>
        <w:t>10 points</w:t>
      </w:r>
    </w:p>
    <w:p w:rsidR="002B6730" w:rsidRPr="00A60307" w:rsidRDefault="002B6730" w:rsidP="009953F6">
      <w:pPr>
        <w:pStyle w:val="ListParagraph"/>
        <w:numPr>
          <w:ilvl w:val="0"/>
          <w:numId w:val="275"/>
        </w:numPr>
        <w:tabs>
          <w:tab w:val="left" w:pos="504"/>
        </w:tabs>
        <w:spacing w:after="0"/>
        <w:contextualSpacing w:val="0"/>
        <w:jc w:val="left"/>
      </w:pPr>
      <w:r w:rsidRPr="00A60307">
        <w:t>Second assignment/assessment (one or two)</w:t>
      </w:r>
      <w:r w:rsidRPr="00A60307">
        <w:tab/>
      </w:r>
      <w:r w:rsidRPr="00A60307">
        <w:tab/>
      </w:r>
      <w:r w:rsidRPr="00A60307">
        <w:tab/>
        <w:t>10 points</w:t>
      </w:r>
    </w:p>
    <w:p w:rsidR="002B6730" w:rsidRPr="00A60307" w:rsidRDefault="002B6730" w:rsidP="009953F6">
      <w:pPr>
        <w:pStyle w:val="ListParagraph"/>
        <w:numPr>
          <w:ilvl w:val="0"/>
          <w:numId w:val="275"/>
        </w:numPr>
        <w:tabs>
          <w:tab w:val="left" w:pos="504"/>
        </w:tabs>
        <w:spacing w:after="0"/>
        <w:contextualSpacing w:val="0"/>
        <w:jc w:val="left"/>
        <w:rPr>
          <w:u w:val="single"/>
        </w:rPr>
      </w:pPr>
      <w:r w:rsidRPr="00A60307">
        <w:rPr>
          <w:u w:val="single"/>
        </w:rPr>
        <w:t xml:space="preserve">Third assignment/assessment                                 </w:t>
      </w:r>
      <w:r w:rsidRPr="00A60307">
        <w:rPr>
          <w:u w:val="single"/>
        </w:rPr>
        <w:tab/>
      </w:r>
      <w:r w:rsidRPr="00A60307">
        <w:rPr>
          <w:u w:val="single"/>
        </w:rPr>
        <w:tab/>
        <w:t>10 points</w:t>
      </w:r>
    </w:p>
    <w:p w:rsidR="002B6730" w:rsidRPr="00A60307" w:rsidRDefault="002B6730" w:rsidP="000D25E9">
      <w:pPr>
        <w:tabs>
          <w:tab w:val="left" w:pos="504"/>
        </w:tabs>
        <w:spacing w:after="0" w:line="240" w:lineRule="auto"/>
      </w:pPr>
      <w:r w:rsidRPr="00A60307">
        <w:t xml:space="preserve">                        Total </w:t>
      </w:r>
      <w:r w:rsidRPr="00A60307">
        <w:tab/>
      </w:r>
      <w:r w:rsidRPr="00A60307">
        <w:tab/>
      </w:r>
      <w:r w:rsidRPr="00A60307">
        <w:tab/>
      </w:r>
      <w:r w:rsidRPr="00A60307">
        <w:tab/>
      </w:r>
      <w:r w:rsidRPr="00A60307">
        <w:tab/>
      </w:r>
      <w:r w:rsidRPr="00A60307">
        <w:tab/>
      </w:r>
      <w:r w:rsidRPr="00A60307">
        <w:tab/>
      </w:r>
      <w:r w:rsidRPr="00A60307">
        <w:tab/>
        <w:t>40 points</w:t>
      </w:r>
    </w:p>
    <w:p w:rsidR="002B6730" w:rsidRPr="00A60307" w:rsidRDefault="002B6730" w:rsidP="009953F6">
      <w:pPr>
        <w:pStyle w:val="ListParagraph"/>
        <w:numPr>
          <w:ilvl w:val="1"/>
          <w:numId w:val="274"/>
        </w:numPr>
        <w:tabs>
          <w:tab w:val="left" w:pos="504"/>
        </w:tabs>
        <w:spacing w:after="0"/>
        <w:ind w:left="720"/>
        <w:contextualSpacing w:val="0"/>
        <w:jc w:val="left"/>
        <w:rPr>
          <w:b/>
          <w:bCs/>
        </w:rPr>
      </w:pPr>
      <w:r w:rsidRPr="00A60307">
        <w:rPr>
          <w:b/>
          <w:bCs/>
        </w:rPr>
        <w:t>External Evaluation (final examination) 60%</w:t>
      </w:r>
    </w:p>
    <w:p w:rsidR="002B6730" w:rsidRPr="00A60307" w:rsidRDefault="002B6730" w:rsidP="000D25E9">
      <w:pPr>
        <w:pStyle w:val="ListParagraph"/>
        <w:tabs>
          <w:tab w:val="left" w:pos="504"/>
        </w:tabs>
        <w:spacing w:after="0"/>
        <w:ind w:left="1080"/>
      </w:pPr>
      <w:r w:rsidRPr="00A60307">
        <w:t>Examination Division, Office of the Dean, Faculty of Education will conduct the final examination at the end of the semester (proposed)</w:t>
      </w:r>
    </w:p>
    <w:p w:rsidR="002B6730" w:rsidRPr="00A60307" w:rsidRDefault="002B6730" w:rsidP="009953F6">
      <w:pPr>
        <w:pStyle w:val="ListParagraph"/>
        <w:numPr>
          <w:ilvl w:val="0"/>
          <w:numId w:val="275"/>
        </w:numPr>
        <w:tabs>
          <w:tab w:val="left" w:pos="504"/>
        </w:tabs>
        <w:spacing w:after="0"/>
        <w:contextualSpacing w:val="0"/>
        <w:jc w:val="left"/>
      </w:pPr>
      <w:r w:rsidRPr="00A60307">
        <w:t xml:space="preserve">Objective type question (multiple choice 10 x1 point) </w:t>
      </w:r>
      <w:r w:rsidRPr="00A60307">
        <w:tab/>
      </w:r>
      <w:r w:rsidRPr="00A60307">
        <w:tab/>
        <w:t>10 points</w:t>
      </w:r>
    </w:p>
    <w:p w:rsidR="002B6730" w:rsidRPr="00A60307" w:rsidRDefault="002B6730" w:rsidP="009953F6">
      <w:pPr>
        <w:pStyle w:val="ListParagraph"/>
        <w:numPr>
          <w:ilvl w:val="0"/>
          <w:numId w:val="275"/>
        </w:numPr>
        <w:tabs>
          <w:tab w:val="left" w:pos="504"/>
        </w:tabs>
        <w:spacing w:after="0"/>
        <w:contextualSpacing w:val="0"/>
        <w:jc w:val="left"/>
      </w:pPr>
      <w:r w:rsidRPr="00A60307">
        <w:t xml:space="preserve">Short answer question (6 questions x5 points) </w:t>
      </w:r>
      <w:r w:rsidRPr="00A60307">
        <w:tab/>
      </w:r>
      <w:r w:rsidRPr="00A60307">
        <w:tab/>
      </w:r>
      <w:r w:rsidRPr="00A60307">
        <w:tab/>
        <w:t>30 points</w:t>
      </w:r>
    </w:p>
    <w:p w:rsidR="002B6730" w:rsidRPr="00A60307" w:rsidRDefault="002B6730" w:rsidP="009953F6">
      <w:pPr>
        <w:pStyle w:val="ListParagraph"/>
        <w:numPr>
          <w:ilvl w:val="0"/>
          <w:numId w:val="275"/>
        </w:numPr>
        <w:tabs>
          <w:tab w:val="left" w:pos="504"/>
        </w:tabs>
        <w:spacing w:after="0"/>
        <w:contextualSpacing w:val="0"/>
        <w:jc w:val="left"/>
        <w:rPr>
          <w:u w:val="single"/>
        </w:rPr>
      </w:pPr>
      <w:r w:rsidRPr="00A60307">
        <w:rPr>
          <w:u w:val="single"/>
        </w:rPr>
        <w:t xml:space="preserve"> Long answer questions (2 questions x 10 points) </w:t>
      </w:r>
      <w:r w:rsidRPr="00A60307">
        <w:rPr>
          <w:u w:val="single"/>
        </w:rPr>
        <w:tab/>
      </w:r>
      <w:r w:rsidRPr="00A60307">
        <w:rPr>
          <w:u w:val="single"/>
        </w:rPr>
        <w:tab/>
        <w:t>20 points</w:t>
      </w:r>
    </w:p>
    <w:p w:rsidR="002B6730" w:rsidRPr="00A60307" w:rsidRDefault="00CB2C20" w:rsidP="000D25E9">
      <w:pPr>
        <w:pStyle w:val="ListParagraph"/>
        <w:tabs>
          <w:tab w:val="left" w:pos="504"/>
        </w:tabs>
        <w:spacing w:after="0"/>
        <w:ind w:left="1440"/>
      </w:pPr>
      <w:r>
        <w:rPr>
          <w:noProof/>
        </w:rPr>
        <w:pict>
          <v:shape id="_x0000_s1067" type="#_x0000_t32" style="position:absolute;left:0;text-align:left;margin-left:-24pt;margin-top:7.1pt;width:0;height:0;z-index:251724800" o:connectortype="straight"/>
        </w:pict>
      </w:r>
      <w:r w:rsidR="002B6730" w:rsidRPr="00A60307">
        <w:t xml:space="preserve">Total </w:t>
      </w:r>
      <w:r w:rsidR="002B6730" w:rsidRPr="00A60307">
        <w:tab/>
      </w:r>
      <w:r w:rsidR="002B6730" w:rsidRPr="00A60307">
        <w:tab/>
      </w:r>
      <w:r w:rsidR="002B6730" w:rsidRPr="00A60307">
        <w:tab/>
      </w:r>
      <w:r w:rsidR="002B6730" w:rsidRPr="00A60307">
        <w:tab/>
      </w:r>
      <w:r w:rsidR="002B6730" w:rsidRPr="00A60307">
        <w:tab/>
      </w:r>
      <w:r w:rsidR="002B6730" w:rsidRPr="00A60307">
        <w:tab/>
      </w:r>
      <w:r w:rsidR="002B6730" w:rsidRPr="00A60307">
        <w:tab/>
      </w:r>
      <w:r w:rsidR="002B6730" w:rsidRPr="00A60307">
        <w:tab/>
        <w:t>60 points</w:t>
      </w:r>
    </w:p>
    <w:p w:rsidR="002B6730" w:rsidRDefault="002B6730" w:rsidP="000D25E9">
      <w:pPr>
        <w:tabs>
          <w:tab w:val="left" w:pos="504"/>
        </w:tabs>
        <w:spacing w:after="0" w:line="240" w:lineRule="auto"/>
        <w:jc w:val="both"/>
        <w:rPr>
          <w:b/>
          <w:bCs/>
        </w:rPr>
      </w:pPr>
      <w:r w:rsidRPr="00A60307">
        <w:rPr>
          <w:b/>
          <w:bCs/>
        </w:rPr>
        <w:br w:type="column"/>
        <w:t>Recommended Books and reading materials (Including relevant published articles in national and international journals)</w:t>
      </w:r>
    </w:p>
    <w:p w:rsidR="00764A33" w:rsidRPr="00A60307" w:rsidRDefault="00764A33" w:rsidP="000D25E9">
      <w:pPr>
        <w:tabs>
          <w:tab w:val="left" w:pos="504"/>
        </w:tabs>
        <w:spacing w:after="0" w:line="240" w:lineRule="auto"/>
        <w:jc w:val="both"/>
        <w:rPr>
          <w:b/>
          <w:bCs/>
        </w:rPr>
      </w:pPr>
    </w:p>
    <w:p w:rsidR="002B6730" w:rsidRPr="00A60307" w:rsidRDefault="002B6730" w:rsidP="000D25E9">
      <w:pPr>
        <w:tabs>
          <w:tab w:val="left" w:pos="504"/>
        </w:tabs>
        <w:spacing w:after="0" w:line="240" w:lineRule="auto"/>
        <w:ind w:left="504" w:hanging="504"/>
        <w:jc w:val="both"/>
        <w:rPr>
          <w:b/>
          <w:bCs/>
        </w:rPr>
      </w:pPr>
      <w:r w:rsidRPr="00A60307">
        <w:rPr>
          <w:bCs/>
        </w:rPr>
        <w:t xml:space="preserve">Regmi, M.C. (1978). </w:t>
      </w:r>
      <w:r w:rsidRPr="00A60307">
        <w:rPr>
          <w:bCs/>
          <w:i/>
        </w:rPr>
        <w:t xml:space="preserve">A study of Nepal economic history (Reprint). </w:t>
      </w:r>
      <w:r w:rsidRPr="00A60307">
        <w:rPr>
          <w:bCs/>
        </w:rPr>
        <w:t xml:space="preserve">New Delhi : Manjushri Publishing House. </w:t>
      </w:r>
      <w:r w:rsidRPr="00A60307">
        <w:rPr>
          <w:b/>
          <w:bCs/>
        </w:rPr>
        <w:t>(For Units I-V)</w:t>
      </w:r>
    </w:p>
    <w:p w:rsidR="002B6730" w:rsidRPr="00A60307" w:rsidRDefault="002B6730" w:rsidP="000D25E9">
      <w:pPr>
        <w:tabs>
          <w:tab w:val="left" w:pos="504"/>
        </w:tabs>
        <w:spacing w:after="0" w:line="240" w:lineRule="auto"/>
        <w:ind w:left="504" w:hanging="504"/>
        <w:jc w:val="both"/>
        <w:rPr>
          <w:b/>
          <w:bCs/>
        </w:rPr>
      </w:pPr>
      <w:r w:rsidRPr="00A60307">
        <w:rPr>
          <w:bCs/>
        </w:rPr>
        <w:t xml:space="preserve">Regmi, M.C. (1984). </w:t>
      </w:r>
      <w:r w:rsidRPr="00A60307">
        <w:rPr>
          <w:bCs/>
          <w:i/>
        </w:rPr>
        <w:t>The state of economic surplus : Production Trade and resource Mobilization Early 19</w:t>
      </w:r>
      <w:r w:rsidRPr="00A60307">
        <w:rPr>
          <w:bCs/>
          <w:i/>
          <w:vertAlign w:val="superscript"/>
        </w:rPr>
        <w:t>th</w:t>
      </w:r>
      <w:r w:rsidRPr="00A60307">
        <w:rPr>
          <w:bCs/>
          <w:i/>
        </w:rPr>
        <w:t xml:space="preserve"> century Nepal</w:t>
      </w:r>
      <w:r w:rsidRPr="00A60307">
        <w:rPr>
          <w:bCs/>
        </w:rPr>
        <w:t xml:space="preserve">. Varonashi : Nath Publishing House. </w:t>
      </w:r>
      <w:r w:rsidRPr="00A60307">
        <w:rPr>
          <w:b/>
          <w:bCs/>
        </w:rPr>
        <w:t>(For Units I-V)</w:t>
      </w:r>
    </w:p>
    <w:p w:rsidR="002B6730" w:rsidRPr="00A60307" w:rsidRDefault="002B6730" w:rsidP="000D25E9">
      <w:pPr>
        <w:tabs>
          <w:tab w:val="left" w:pos="504"/>
        </w:tabs>
        <w:spacing w:after="0" w:line="240" w:lineRule="auto"/>
        <w:ind w:left="504" w:hanging="504"/>
        <w:jc w:val="both"/>
        <w:rPr>
          <w:b/>
          <w:bCs/>
        </w:rPr>
      </w:pPr>
      <w:r w:rsidRPr="00A60307">
        <w:rPr>
          <w:bCs/>
        </w:rPr>
        <w:t xml:space="preserve">Regmi, M.C. (1988). </w:t>
      </w:r>
      <w:r w:rsidRPr="00A60307">
        <w:rPr>
          <w:bCs/>
          <w:i/>
        </w:rPr>
        <w:t xml:space="preserve">An economic history of Nepal (1846-1901). </w:t>
      </w:r>
      <w:r w:rsidRPr="00A60307">
        <w:rPr>
          <w:bCs/>
        </w:rPr>
        <w:t xml:space="preserve">Varonashi: Nath Publishing House. </w:t>
      </w:r>
      <w:r w:rsidRPr="00A60307">
        <w:rPr>
          <w:b/>
          <w:bCs/>
        </w:rPr>
        <w:t>(For Units I-V)</w:t>
      </w:r>
    </w:p>
    <w:p w:rsidR="002B6730" w:rsidRPr="00A60307" w:rsidRDefault="002B6730" w:rsidP="000D25E9">
      <w:pPr>
        <w:tabs>
          <w:tab w:val="left" w:pos="504"/>
        </w:tabs>
        <w:spacing w:after="0" w:line="240" w:lineRule="auto"/>
        <w:ind w:left="504" w:hanging="504"/>
        <w:jc w:val="both"/>
        <w:rPr>
          <w:b/>
          <w:bCs/>
        </w:rPr>
      </w:pPr>
      <w:r w:rsidRPr="00A60307">
        <w:rPr>
          <w:bCs/>
        </w:rPr>
        <w:t xml:space="preserve">Sen, Johar (1977). </w:t>
      </w:r>
      <w:r w:rsidRPr="00A60307">
        <w:rPr>
          <w:bCs/>
          <w:i/>
        </w:rPr>
        <w:t xml:space="preserve">Indo-Nepal trade in nineteenth century. </w:t>
      </w:r>
      <w:r w:rsidRPr="00A60307">
        <w:rPr>
          <w:bCs/>
        </w:rPr>
        <w:t xml:space="preserve">Calcutta : Fifwa K.L.M. </w:t>
      </w:r>
      <w:r w:rsidRPr="00A60307">
        <w:rPr>
          <w:b/>
          <w:bCs/>
        </w:rPr>
        <w:t>(for Unit V)</w:t>
      </w:r>
    </w:p>
    <w:p w:rsidR="002B6730" w:rsidRPr="00A60307" w:rsidRDefault="002B6730" w:rsidP="000D25E9">
      <w:pPr>
        <w:tabs>
          <w:tab w:val="left" w:pos="504"/>
        </w:tabs>
        <w:spacing w:after="0" w:line="240" w:lineRule="auto"/>
        <w:ind w:left="504" w:hanging="504"/>
        <w:jc w:val="both"/>
        <w:rPr>
          <w:b/>
          <w:bCs/>
        </w:rPr>
      </w:pPr>
      <w:r w:rsidRPr="00A60307">
        <w:rPr>
          <w:bCs/>
        </w:rPr>
        <w:t xml:space="preserve">Thapa, K.B. (1995). </w:t>
      </w:r>
      <w:r w:rsidRPr="00A60307">
        <w:rPr>
          <w:bCs/>
          <w:i/>
        </w:rPr>
        <w:t>Main aspects of socio-economic and administrative history of Modern Nepal</w:t>
      </w:r>
      <w:r w:rsidRPr="00A60307">
        <w:rPr>
          <w:bCs/>
        </w:rPr>
        <w:t>. Kathmandu : Ratna Pustak Bhandar. (</w:t>
      </w:r>
      <w:r w:rsidRPr="00A60307">
        <w:rPr>
          <w:b/>
          <w:bCs/>
        </w:rPr>
        <w:t>For</w:t>
      </w:r>
      <w:r w:rsidRPr="00A60307">
        <w:rPr>
          <w:bCs/>
        </w:rPr>
        <w:t xml:space="preserve"> </w:t>
      </w:r>
      <w:r w:rsidRPr="00A60307">
        <w:rPr>
          <w:b/>
          <w:bCs/>
        </w:rPr>
        <w:t>Units I-V)</w:t>
      </w:r>
    </w:p>
    <w:p w:rsidR="002B6730" w:rsidRPr="00A60307" w:rsidRDefault="002B6730" w:rsidP="000D25E9">
      <w:pPr>
        <w:tabs>
          <w:tab w:val="left" w:pos="504"/>
        </w:tabs>
        <w:spacing w:after="0" w:line="240" w:lineRule="auto"/>
        <w:ind w:left="504" w:hanging="504"/>
        <w:jc w:val="both"/>
        <w:rPr>
          <w:b/>
          <w:bCs/>
        </w:rPr>
      </w:pPr>
      <w:r w:rsidRPr="00A60307">
        <w:rPr>
          <w:bCs/>
        </w:rPr>
        <w:t xml:space="preserve">Upadhya, S.P. (1990). </w:t>
      </w:r>
      <w:r w:rsidRPr="00A60307">
        <w:rPr>
          <w:bCs/>
          <w:i/>
        </w:rPr>
        <w:t>Indo-Nepal trade relations</w:t>
      </w:r>
      <w:r w:rsidRPr="00A60307">
        <w:rPr>
          <w:bCs/>
        </w:rPr>
        <w:t xml:space="preserve">. Jaipur : Nirala Publication </w:t>
      </w:r>
      <w:r w:rsidRPr="00A60307">
        <w:rPr>
          <w:b/>
          <w:bCs/>
        </w:rPr>
        <w:t>(for Unit V)</w:t>
      </w:r>
    </w:p>
    <w:p w:rsidR="002B6730" w:rsidRPr="00F917C0" w:rsidRDefault="002B6730" w:rsidP="000D25E9">
      <w:pPr>
        <w:tabs>
          <w:tab w:val="left" w:pos="504"/>
        </w:tabs>
        <w:spacing w:after="0" w:line="240" w:lineRule="auto"/>
        <w:ind w:left="504" w:hanging="504"/>
        <w:jc w:val="both"/>
        <w:rPr>
          <w:rFonts w:ascii="Preeti" w:hAnsi="Preeti"/>
          <w:bCs/>
        </w:rPr>
      </w:pPr>
      <w:r w:rsidRPr="00F917C0">
        <w:rPr>
          <w:rFonts w:ascii="Preeti" w:hAnsi="Preeti"/>
          <w:bCs/>
        </w:rPr>
        <w:t xml:space="preserve">pkfWofo, &gt;L /fdk|;fb -@)%^_, </w:t>
      </w:r>
      <w:r w:rsidRPr="00F917C0">
        <w:rPr>
          <w:rFonts w:ascii="Preeti" w:hAnsi="Preeti"/>
          <w:bCs/>
          <w:i/>
        </w:rPr>
        <w:t>g]kfnsf] ;fdflhs, cfly{s tyf k|zf;lgs Oltxf;</w:t>
      </w:r>
      <w:r w:rsidRPr="00F917C0">
        <w:rPr>
          <w:rFonts w:ascii="Preeti" w:hAnsi="Preeti"/>
          <w:bCs/>
        </w:rPr>
        <w:t xml:space="preserve">, sf7df8f}+ M /Tgk':ts e08f/ -PsfO{ !–%_ </w:t>
      </w:r>
    </w:p>
    <w:p w:rsidR="002B6730" w:rsidRPr="00001F78" w:rsidRDefault="002B6730" w:rsidP="000D25E9">
      <w:pPr>
        <w:tabs>
          <w:tab w:val="left" w:pos="504"/>
        </w:tabs>
        <w:spacing w:after="0" w:line="240" w:lineRule="auto"/>
        <w:ind w:left="504" w:hanging="504"/>
        <w:jc w:val="both"/>
        <w:rPr>
          <w:rFonts w:ascii="Preeti" w:hAnsi="Preeti"/>
          <w:bCs/>
        </w:rPr>
      </w:pPr>
      <w:r w:rsidRPr="00001F78">
        <w:rPr>
          <w:rFonts w:ascii="Preeti" w:hAnsi="Preeti"/>
          <w:bCs/>
        </w:rPr>
        <w:t xml:space="preserve">yfkf, s]=lj=, lk= ltldlN;gf / Pd= bxfn -@)%$_, </w:t>
      </w:r>
      <w:r w:rsidRPr="00001F78">
        <w:rPr>
          <w:rFonts w:ascii="Preeti" w:hAnsi="Preeti"/>
          <w:bCs/>
          <w:i/>
        </w:rPr>
        <w:t xml:space="preserve">cfw'lgs g]kfnsf] cfly{s Oltxf;,  </w:t>
      </w:r>
      <w:r w:rsidRPr="00001F78">
        <w:rPr>
          <w:rFonts w:ascii="Preeti" w:hAnsi="Preeti"/>
          <w:bCs/>
        </w:rPr>
        <w:t xml:space="preserve">sf7df8f}+ M g]kfn / Pl;ofnL cg';Gwfg s]Gb| -OsfO{ @ </w:t>
      </w:r>
      <w:r w:rsidRPr="00001F78">
        <w:rPr>
          <w:b/>
          <w:bCs/>
        </w:rPr>
        <w:t>(Four Units I-V)</w:t>
      </w:r>
    </w:p>
    <w:p w:rsidR="002B6730" w:rsidRDefault="002B6730" w:rsidP="000D25E9">
      <w:pPr>
        <w:tabs>
          <w:tab w:val="left" w:pos="504"/>
        </w:tabs>
        <w:spacing w:after="0" w:line="240" w:lineRule="auto"/>
        <w:ind w:left="504" w:hanging="504"/>
        <w:jc w:val="both"/>
        <w:rPr>
          <w:rFonts w:ascii="Preeti" w:hAnsi="Preeti"/>
          <w:bCs/>
        </w:rPr>
      </w:pPr>
      <w:r w:rsidRPr="00001F78">
        <w:rPr>
          <w:rFonts w:ascii="Preeti" w:hAnsi="Preeti"/>
          <w:bCs/>
        </w:rPr>
        <w:t xml:space="preserve">n'O6]n, lji0f' axfb'/ -@)&amp;)÷@)!#_, </w:t>
      </w:r>
      <w:r w:rsidRPr="00001F78">
        <w:rPr>
          <w:rFonts w:ascii="Preeti" w:hAnsi="Preeti"/>
          <w:bCs/>
          <w:i/>
        </w:rPr>
        <w:t>g]kfnsf] cfly{s ljsf;df n3'</w:t>
      </w:r>
      <w:r w:rsidRPr="00001F78">
        <w:rPr>
          <w:rFonts w:ascii="Preeti" w:hAnsi="Preeti"/>
          <w:bCs/>
        </w:rPr>
        <w:t xml:space="preserve">, 3/]n' tyf ;fgf pBf]usf] e"ldsf, lq=lj= hg/n l/;r{ l8lehg, sf7df8f}+, sLlt{k'/ . </w:t>
      </w:r>
    </w:p>
    <w:p w:rsidR="00764A33" w:rsidRPr="00001F78" w:rsidRDefault="00764A33" w:rsidP="000D25E9">
      <w:pPr>
        <w:tabs>
          <w:tab w:val="left" w:pos="504"/>
        </w:tabs>
        <w:spacing w:after="0" w:line="240" w:lineRule="auto"/>
        <w:ind w:left="504" w:hanging="504"/>
        <w:jc w:val="both"/>
        <w:rPr>
          <w:rFonts w:ascii="Preeti" w:hAnsi="Preeti"/>
          <w:bCs/>
        </w:rPr>
      </w:pPr>
    </w:p>
    <w:p w:rsidR="002B6730" w:rsidRPr="00A60307" w:rsidRDefault="002B6730" w:rsidP="000D25E9">
      <w:pPr>
        <w:tabs>
          <w:tab w:val="left" w:pos="504"/>
        </w:tabs>
        <w:spacing w:after="0" w:line="240" w:lineRule="auto"/>
        <w:ind w:left="504" w:hanging="504"/>
        <w:jc w:val="both"/>
        <w:rPr>
          <w:b/>
          <w:bCs/>
        </w:rPr>
      </w:pPr>
      <w:r w:rsidRPr="00A60307">
        <w:rPr>
          <w:b/>
          <w:bCs/>
        </w:rPr>
        <w:t xml:space="preserve">References </w:t>
      </w:r>
    </w:p>
    <w:p w:rsidR="002B6730" w:rsidRPr="00A60307" w:rsidRDefault="002B6730" w:rsidP="000D25E9">
      <w:pPr>
        <w:tabs>
          <w:tab w:val="left" w:pos="504"/>
        </w:tabs>
        <w:spacing w:after="0" w:line="240" w:lineRule="auto"/>
        <w:ind w:left="504" w:hanging="504"/>
        <w:jc w:val="both"/>
        <w:rPr>
          <w:bCs/>
        </w:rPr>
      </w:pPr>
      <w:r w:rsidRPr="00A60307">
        <w:rPr>
          <w:bCs/>
        </w:rPr>
        <w:t xml:space="preserve">Haimmendofr. C.V. Furer (1975). </w:t>
      </w:r>
      <w:r w:rsidRPr="00A60307">
        <w:rPr>
          <w:bCs/>
          <w:i/>
        </w:rPr>
        <w:t xml:space="preserve">Himalayan trades : Life in high and Nepal. </w:t>
      </w:r>
      <w:r>
        <w:rPr>
          <w:bCs/>
        </w:rPr>
        <w:t>London</w:t>
      </w:r>
      <w:r w:rsidRPr="00A60307">
        <w:rPr>
          <w:bCs/>
        </w:rPr>
        <w:t xml:space="preserve">: Hohn Hurray Ltd. </w:t>
      </w:r>
    </w:p>
    <w:p w:rsidR="002B6730" w:rsidRPr="00A60307" w:rsidRDefault="002B6730" w:rsidP="000D25E9">
      <w:pPr>
        <w:tabs>
          <w:tab w:val="left" w:pos="504"/>
        </w:tabs>
        <w:spacing w:after="0" w:line="240" w:lineRule="auto"/>
        <w:ind w:left="504" w:hanging="504"/>
        <w:jc w:val="both"/>
        <w:rPr>
          <w:bCs/>
        </w:rPr>
      </w:pPr>
      <w:r w:rsidRPr="00A60307">
        <w:rPr>
          <w:bCs/>
        </w:rPr>
        <w:t xml:space="preserve">Kirkpatrik, W. (1971). </w:t>
      </w:r>
      <w:r w:rsidRPr="00A60307">
        <w:rPr>
          <w:bCs/>
          <w:i/>
        </w:rPr>
        <w:t>An account of the kingdom of Nepal (Reprint)</w:t>
      </w:r>
      <w:r>
        <w:rPr>
          <w:bCs/>
        </w:rPr>
        <w:t>. New Delhi</w:t>
      </w:r>
      <w:r w:rsidRPr="00A60307">
        <w:rPr>
          <w:bCs/>
        </w:rPr>
        <w:t xml:space="preserve">: Manjushree Publishing House. </w:t>
      </w:r>
    </w:p>
    <w:p w:rsidR="002B6730" w:rsidRPr="00A60307" w:rsidRDefault="002B6730" w:rsidP="000D25E9">
      <w:pPr>
        <w:tabs>
          <w:tab w:val="left" w:pos="504"/>
        </w:tabs>
        <w:spacing w:after="0" w:line="240" w:lineRule="auto"/>
        <w:ind w:left="504" w:hanging="504"/>
        <w:jc w:val="both"/>
        <w:rPr>
          <w:bCs/>
        </w:rPr>
      </w:pPr>
      <w:r w:rsidRPr="00A60307">
        <w:rPr>
          <w:bCs/>
        </w:rPr>
        <w:t xml:space="preserve">Regmi, M.C. (       ). </w:t>
      </w:r>
      <w:r w:rsidRPr="00A60307">
        <w:rPr>
          <w:bCs/>
          <w:i/>
        </w:rPr>
        <w:t>Thatched huts and stucco palaces, pesant and land lords in 19</w:t>
      </w:r>
      <w:r w:rsidRPr="00A60307">
        <w:rPr>
          <w:bCs/>
          <w:i/>
          <w:vertAlign w:val="superscript"/>
        </w:rPr>
        <w:t>th</w:t>
      </w:r>
      <w:r w:rsidRPr="00A60307">
        <w:rPr>
          <w:bCs/>
          <w:i/>
        </w:rPr>
        <w:t xml:space="preserve"> century Nepal</w:t>
      </w:r>
      <w:r w:rsidRPr="00A60307">
        <w:rPr>
          <w:bCs/>
        </w:rPr>
        <w:t>. New Delhi : Vikash Publishing House.</w:t>
      </w:r>
    </w:p>
    <w:p w:rsidR="002B6730" w:rsidRPr="00A60307" w:rsidRDefault="002B6730" w:rsidP="000D25E9">
      <w:pPr>
        <w:tabs>
          <w:tab w:val="left" w:pos="504"/>
        </w:tabs>
        <w:spacing w:after="0" w:line="240" w:lineRule="auto"/>
        <w:ind w:left="504" w:hanging="504"/>
        <w:jc w:val="both"/>
        <w:rPr>
          <w:bCs/>
        </w:rPr>
      </w:pPr>
      <w:r w:rsidRPr="00A60307">
        <w:rPr>
          <w:bCs/>
        </w:rPr>
        <w:t xml:space="preserve">Regmi, M.C. (1976). </w:t>
      </w:r>
      <w:r w:rsidRPr="00A60307">
        <w:rPr>
          <w:bCs/>
          <w:i/>
        </w:rPr>
        <w:t>Land ownership in Nepal</w:t>
      </w:r>
      <w:r w:rsidRPr="00A60307">
        <w:rPr>
          <w:bCs/>
        </w:rPr>
        <w:t xml:space="preserve">. Berkeley : University of California. </w:t>
      </w:r>
    </w:p>
    <w:p w:rsidR="002B6730" w:rsidRPr="00A60307" w:rsidRDefault="002B6730" w:rsidP="000D25E9">
      <w:pPr>
        <w:tabs>
          <w:tab w:val="left" w:pos="504"/>
        </w:tabs>
        <w:spacing w:after="0" w:line="240" w:lineRule="auto"/>
        <w:ind w:left="504" w:hanging="504"/>
        <w:jc w:val="both"/>
        <w:rPr>
          <w:bCs/>
        </w:rPr>
      </w:pPr>
      <w:r w:rsidRPr="00A60307">
        <w:rPr>
          <w:bCs/>
        </w:rPr>
        <w:t xml:space="preserve">Regmi, M.C. (1978). </w:t>
      </w:r>
      <w:r w:rsidRPr="00A60307">
        <w:rPr>
          <w:bCs/>
          <w:i/>
        </w:rPr>
        <w:t xml:space="preserve">Land tenure and taxation system in Nepal (Vol. 4). </w:t>
      </w:r>
      <w:r w:rsidRPr="00A60307">
        <w:rPr>
          <w:bCs/>
        </w:rPr>
        <w:t xml:space="preserve">Kathmandu : Ratna Pustak Bhandar. </w:t>
      </w:r>
    </w:p>
    <w:p w:rsidR="002B6730" w:rsidRPr="00A60307" w:rsidRDefault="002B6730" w:rsidP="000D25E9">
      <w:pPr>
        <w:tabs>
          <w:tab w:val="left" w:pos="504"/>
        </w:tabs>
        <w:spacing w:after="0" w:line="240" w:lineRule="auto"/>
        <w:ind w:left="504" w:hanging="504"/>
        <w:jc w:val="both"/>
        <w:rPr>
          <w:bCs/>
        </w:rPr>
      </w:pPr>
      <w:r w:rsidRPr="00A60307">
        <w:rPr>
          <w:bCs/>
        </w:rPr>
        <w:t xml:space="preserve">Seddon, P. et. al. (ed), (1981). </w:t>
      </w:r>
      <w:r w:rsidRPr="00A60307">
        <w:rPr>
          <w:bCs/>
          <w:i/>
        </w:rPr>
        <w:t>Pesant and workers in Nepal (Reprint)</w:t>
      </w:r>
      <w:r w:rsidRPr="00A60307">
        <w:rPr>
          <w:bCs/>
        </w:rPr>
        <w:t xml:space="preserve">. New Delhi : Viskash Publishing House. </w:t>
      </w:r>
    </w:p>
    <w:p w:rsidR="002B6730" w:rsidRPr="00A60307" w:rsidRDefault="002B6730" w:rsidP="000D25E9">
      <w:pPr>
        <w:tabs>
          <w:tab w:val="left" w:pos="504"/>
        </w:tabs>
        <w:spacing w:after="0" w:line="240" w:lineRule="auto"/>
        <w:ind w:left="504" w:hanging="504"/>
        <w:jc w:val="both"/>
        <w:rPr>
          <w:bCs/>
        </w:rPr>
      </w:pPr>
      <w:r w:rsidRPr="00A60307">
        <w:rPr>
          <w:bCs/>
        </w:rPr>
        <w:t xml:space="preserve">Upetry, P.R. (1985). </w:t>
      </w:r>
      <w:r w:rsidRPr="00A60307">
        <w:rPr>
          <w:bCs/>
          <w:i/>
        </w:rPr>
        <w:t>Nepal-Tibet relation 1850-1930</w:t>
      </w:r>
      <w:r w:rsidRPr="00A60307">
        <w:rPr>
          <w:bCs/>
        </w:rPr>
        <w:t xml:space="preserve">. Kathmandu : Puga nara. </w:t>
      </w:r>
    </w:p>
    <w:p w:rsidR="002B6730" w:rsidRPr="00A60307" w:rsidRDefault="002B6730" w:rsidP="000D25E9">
      <w:pPr>
        <w:tabs>
          <w:tab w:val="left" w:pos="504"/>
        </w:tabs>
        <w:spacing w:after="0" w:line="240" w:lineRule="auto"/>
        <w:ind w:left="504" w:hanging="504"/>
        <w:jc w:val="both"/>
        <w:rPr>
          <w:bCs/>
        </w:rPr>
      </w:pPr>
      <w:r w:rsidRPr="00A60307">
        <w:rPr>
          <w:bCs/>
        </w:rPr>
        <w:t xml:space="preserve">Upetry, P.R. (2053 B.S.). </w:t>
      </w:r>
      <w:r w:rsidRPr="00A60307">
        <w:rPr>
          <w:bCs/>
          <w:i/>
        </w:rPr>
        <w:t>A brief social economic and diplomatic history of Nepal</w:t>
      </w:r>
      <w:r w:rsidRPr="00A60307">
        <w:rPr>
          <w:bCs/>
        </w:rPr>
        <w:t xml:space="preserve">. Kathmandu : Sindhu Prakashan. </w:t>
      </w:r>
    </w:p>
    <w:p w:rsidR="002B6730" w:rsidRPr="00A60307" w:rsidRDefault="002B6730" w:rsidP="000D25E9">
      <w:pPr>
        <w:tabs>
          <w:tab w:val="left" w:pos="504"/>
        </w:tabs>
        <w:spacing w:after="0" w:line="240" w:lineRule="auto"/>
        <w:ind w:left="504" w:hanging="504"/>
        <w:jc w:val="both"/>
        <w:rPr>
          <w:bCs/>
        </w:rPr>
      </w:pPr>
      <w:r w:rsidRPr="00A60307">
        <w:rPr>
          <w:bCs/>
        </w:rPr>
        <w:t xml:space="preserve">Vidya, T.R. (1992). </w:t>
      </w:r>
      <w:r w:rsidRPr="00A60307">
        <w:rPr>
          <w:bCs/>
          <w:i/>
        </w:rPr>
        <w:t>Nepal a study of socio-economic and political changes</w:t>
      </w:r>
      <w:r w:rsidRPr="00A60307">
        <w:rPr>
          <w:bCs/>
        </w:rPr>
        <w:t xml:space="preserve">. New Delhi : Anmol Publications. </w:t>
      </w:r>
    </w:p>
    <w:p w:rsidR="00575357" w:rsidRDefault="00575357" w:rsidP="000D25E9">
      <w:pPr>
        <w:spacing w:after="0" w:line="240" w:lineRule="auto"/>
      </w:pPr>
      <w:r>
        <w:br w:type="page"/>
      </w:r>
    </w:p>
    <w:p w:rsidR="00506496" w:rsidRPr="00922E77" w:rsidRDefault="00506496" w:rsidP="00506496">
      <w:pPr>
        <w:spacing w:after="0"/>
        <w:rPr>
          <w:rFonts w:ascii="Times New Roman" w:hAnsi="Times New Roman"/>
          <w:b/>
          <w:sz w:val="24"/>
          <w:szCs w:val="24"/>
        </w:rPr>
      </w:pPr>
      <w:r w:rsidRPr="00922E77">
        <w:rPr>
          <w:rFonts w:ascii="Times New Roman" w:hAnsi="Times New Roman"/>
          <w:sz w:val="24"/>
          <w:szCs w:val="24"/>
        </w:rPr>
        <w:t>Course Title:</w:t>
      </w:r>
      <w:r>
        <w:rPr>
          <w:rFonts w:ascii="Times New Roman" w:hAnsi="Times New Roman"/>
          <w:sz w:val="24"/>
          <w:szCs w:val="24"/>
        </w:rPr>
        <w:t xml:space="preserve"> </w:t>
      </w:r>
      <w:r w:rsidRPr="00922E77">
        <w:rPr>
          <w:rFonts w:ascii="Times New Roman" w:hAnsi="Times New Roman"/>
          <w:b/>
          <w:sz w:val="24"/>
          <w:szCs w:val="24"/>
        </w:rPr>
        <w:t>Visual Programming</w:t>
      </w:r>
    </w:p>
    <w:p w:rsidR="00506496" w:rsidRPr="00922E77" w:rsidRDefault="00506496" w:rsidP="00506496">
      <w:pPr>
        <w:spacing w:after="0" w:line="360" w:lineRule="auto"/>
        <w:rPr>
          <w:rFonts w:ascii="Times New Roman" w:hAnsi="Times New Roman"/>
          <w:sz w:val="24"/>
          <w:szCs w:val="24"/>
        </w:rPr>
      </w:pPr>
      <w:r w:rsidRPr="00922E77">
        <w:rPr>
          <w:rFonts w:ascii="Times New Roman" w:hAnsi="Times New Roman"/>
          <w:sz w:val="24"/>
          <w:szCs w:val="24"/>
        </w:rPr>
        <w:t xml:space="preserve">Course No. : </w:t>
      </w:r>
      <w:r w:rsidRPr="00922E77">
        <w:rPr>
          <w:rFonts w:ascii="Times New Roman" w:hAnsi="Times New Roman"/>
          <w:sz w:val="24"/>
          <w:szCs w:val="24"/>
        </w:rPr>
        <w:tab/>
      </w:r>
      <w:r>
        <w:rPr>
          <w:rFonts w:ascii="Times New Roman" w:hAnsi="Times New Roman"/>
          <w:sz w:val="24"/>
          <w:szCs w:val="24"/>
        </w:rPr>
        <w:t>ICT Ed 535</w:t>
      </w:r>
      <w:r w:rsidRPr="00922E77">
        <w:rPr>
          <w:rFonts w:ascii="Times New Roman" w:hAnsi="Times New Roman"/>
          <w:sz w:val="24"/>
          <w:szCs w:val="24"/>
        </w:rPr>
        <w:tab/>
      </w:r>
      <w:r w:rsidRPr="00922E77">
        <w:rPr>
          <w:rFonts w:ascii="Times New Roman" w:hAnsi="Times New Roman"/>
          <w:sz w:val="24"/>
          <w:szCs w:val="24"/>
        </w:rPr>
        <w:tab/>
      </w:r>
      <w:r w:rsidRPr="00922E77">
        <w:rPr>
          <w:rFonts w:ascii="Times New Roman" w:hAnsi="Times New Roman"/>
          <w:sz w:val="24"/>
          <w:szCs w:val="24"/>
        </w:rPr>
        <w:tab/>
      </w:r>
      <w:r w:rsidRPr="00922E77">
        <w:rPr>
          <w:rFonts w:ascii="Times New Roman" w:hAnsi="Times New Roman"/>
          <w:sz w:val="24"/>
          <w:szCs w:val="24"/>
        </w:rPr>
        <w:tab/>
        <w:t xml:space="preserve"> Nature of course: Theoretical + Practical                                              </w:t>
      </w:r>
    </w:p>
    <w:p w:rsidR="00506496" w:rsidRPr="00922E77" w:rsidRDefault="00506496" w:rsidP="00506496">
      <w:pPr>
        <w:spacing w:after="0" w:line="360" w:lineRule="auto"/>
        <w:rPr>
          <w:rFonts w:ascii="Times New Roman" w:hAnsi="Times New Roman"/>
          <w:sz w:val="24"/>
          <w:szCs w:val="24"/>
        </w:rPr>
      </w:pPr>
      <w:r w:rsidRPr="00922E77">
        <w:rPr>
          <w:rFonts w:ascii="Times New Roman" w:hAnsi="Times New Roman"/>
          <w:sz w:val="24"/>
          <w:szCs w:val="24"/>
        </w:rPr>
        <w:t>Level: M.Ed.</w:t>
      </w:r>
      <w:r w:rsidRPr="00922E77">
        <w:rPr>
          <w:rFonts w:ascii="Times New Roman" w:hAnsi="Times New Roman"/>
          <w:sz w:val="24"/>
          <w:szCs w:val="24"/>
        </w:rPr>
        <w:tab/>
      </w:r>
      <w:r w:rsidRPr="00922E77">
        <w:rPr>
          <w:rFonts w:ascii="Times New Roman" w:hAnsi="Times New Roman"/>
          <w:sz w:val="24"/>
          <w:szCs w:val="24"/>
        </w:rPr>
        <w:tab/>
      </w:r>
      <w:r w:rsidRPr="00922E77">
        <w:rPr>
          <w:rFonts w:ascii="Times New Roman" w:hAnsi="Times New Roman"/>
          <w:sz w:val="24"/>
          <w:szCs w:val="24"/>
        </w:rPr>
        <w:tab/>
      </w:r>
      <w:r w:rsidRPr="00922E77">
        <w:rPr>
          <w:rFonts w:ascii="Times New Roman" w:hAnsi="Times New Roman"/>
          <w:sz w:val="24"/>
          <w:szCs w:val="24"/>
        </w:rPr>
        <w:tab/>
      </w:r>
      <w:r w:rsidRPr="00922E77">
        <w:rPr>
          <w:rFonts w:ascii="Times New Roman" w:hAnsi="Times New Roman"/>
          <w:sz w:val="24"/>
          <w:szCs w:val="24"/>
        </w:rPr>
        <w:tab/>
      </w:r>
      <w:r w:rsidRPr="00922E77">
        <w:rPr>
          <w:rFonts w:ascii="Times New Roman" w:hAnsi="Times New Roman"/>
          <w:sz w:val="24"/>
          <w:szCs w:val="24"/>
        </w:rPr>
        <w:tab/>
        <w:t xml:space="preserve"> Credit Hour:  3 (2+1)</w:t>
      </w:r>
    </w:p>
    <w:p w:rsidR="00506496" w:rsidRPr="00922E77" w:rsidRDefault="00506496" w:rsidP="00506496">
      <w:pPr>
        <w:spacing w:after="0" w:line="360" w:lineRule="auto"/>
        <w:rPr>
          <w:rFonts w:ascii="Times New Roman" w:hAnsi="Times New Roman"/>
          <w:sz w:val="24"/>
          <w:szCs w:val="24"/>
        </w:rPr>
      </w:pPr>
      <w:r w:rsidRPr="00922E77">
        <w:rPr>
          <w:rFonts w:ascii="Times New Roman" w:hAnsi="Times New Roman"/>
          <w:sz w:val="24"/>
          <w:szCs w:val="24"/>
        </w:rPr>
        <w:t>Semester: Third</w:t>
      </w:r>
      <w:r w:rsidRPr="00922E77">
        <w:rPr>
          <w:rFonts w:ascii="Times New Roman" w:hAnsi="Times New Roman"/>
          <w:sz w:val="24"/>
          <w:szCs w:val="24"/>
        </w:rPr>
        <w:tab/>
      </w:r>
      <w:r w:rsidRPr="00922E77">
        <w:rPr>
          <w:rFonts w:ascii="Times New Roman" w:hAnsi="Times New Roman"/>
          <w:sz w:val="24"/>
          <w:szCs w:val="24"/>
        </w:rPr>
        <w:tab/>
      </w:r>
      <w:r w:rsidRPr="00922E77">
        <w:rPr>
          <w:rFonts w:ascii="Times New Roman" w:hAnsi="Times New Roman"/>
          <w:sz w:val="24"/>
          <w:szCs w:val="24"/>
        </w:rPr>
        <w:tab/>
      </w:r>
      <w:r w:rsidRPr="00922E77">
        <w:rPr>
          <w:rFonts w:ascii="Times New Roman" w:hAnsi="Times New Roman"/>
          <w:sz w:val="24"/>
          <w:szCs w:val="24"/>
        </w:rPr>
        <w:tab/>
      </w:r>
      <w:r>
        <w:rPr>
          <w:rFonts w:ascii="Times New Roman" w:hAnsi="Times New Roman"/>
          <w:sz w:val="24"/>
          <w:szCs w:val="24"/>
        </w:rPr>
        <w:tab/>
      </w:r>
      <w:r w:rsidRPr="00922E77">
        <w:rPr>
          <w:rFonts w:ascii="Times New Roman" w:hAnsi="Times New Roman"/>
          <w:sz w:val="24"/>
          <w:szCs w:val="24"/>
        </w:rPr>
        <w:t>Teaching Hour: 80(32+48)</w:t>
      </w:r>
    </w:p>
    <w:p w:rsidR="00506496" w:rsidRPr="00922E77" w:rsidRDefault="00CB2C20" w:rsidP="00506496">
      <w:pPr>
        <w:spacing w:after="0"/>
        <w:rPr>
          <w:rFonts w:ascii="Times New Roman" w:hAnsi="Times New Roman"/>
          <w:sz w:val="24"/>
          <w:szCs w:val="24"/>
        </w:rPr>
      </w:pPr>
      <w:r w:rsidRPr="00CB2C20">
        <w:rPr>
          <w:rFonts w:ascii="Times New Roman" w:hAnsi="Times New Roman"/>
          <w:b/>
          <w:noProof/>
          <w:sz w:val="24"/>
          <w:szCs w:val="24"/>
          <w:lang w:bidi="ne-NP"/>
        </w:rPr>
        <w:pict>
          <v:shape id="_x0000_s1068" type="#_x0000_t32" style="position:absolute;margin-left:-19.45pt;margin-top:11.95pt;width:480.65pt;height:.05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" strokecolor="#323232" strokeweight="2.25pt"/>
        </w:pict>
      </w:r>
      <w:r w:rsidR="00506496" w:rsidRPr="00922E77">
        <w:rPr>
          <w:rFonts w:ascii="Times New Roman" w:hAnsi="Times New Roman"/>
          <w:sz w:val="24"/>
          <w:szCs w:val="24"/>
        </w:rPr>
        <w:tab/>
      </w:r>
    </w:p>
    <w:p w:rsidR="00506496" w:rsidRPr="00922E77" w:rsidRDefault="00506496" w:rsidP="00506496">
      <w:pPr>
        <w:spacing w:after="120"/>
        <w:ind w:right="-424"/>
        <w:rPr>
          <w:rFonts w:ascii="Times New Roman" w:hAnsi="Times New Roman"/>
          <w:sz w:val="24"/>
          <w:szCs w:val="24"/>
        </w:rPr>
      </w:pPr>
      <w:r w:rsidRPr="00922E77">
        <w:rPr>
          <w:rFonts w:ascii="Times New Roman" w:hAnsi="Times New Roman"/>
          <w:sz w:val="24"/>
          <w:szCs w:val="24"/>
        </w:rPr>
        <w:tab/>
      </w:r>
    </w:p>
    <w:p w:rsidR="00506496" w:rsidRPr="00922E77" w:rsidRDefault="00506496" w:rsidP="009953F6">
      <w:pPr>
        <w:numPr>
          <w:ilvl w:val="0"/>
          <w:numId w:val="568"/>
        </w:numPr>
        <w:spacing w:after="0" w:line="240" w:lineRule="auto"/>
        <w:ind w:hanging="720"/>
        <w:jc w:val="both"/>
        <w:rPr>
          <w:rFonts w:ascii="Times New Roman" w:hAnsi="Times New Roman"/>
          <w:b/>
          <w:sz w:val="24"/>
          <w:szCs w:val="24"/>
        </w:rPr>
      </w:pPr>
      <w:r w:rsidRPr="00922E77">
        <w:rPr>
          <w:rFonts w:ascii="Times New Roman" w:hAnsi="Times New Roman"/>
          <w:b/>
          <w:sz w:val="24"/>
          <w:szCs w:val="24"/>
        </w:rPr>
        <w:t>Course Description</w:t>
      </w:r>
    </w:p>
    <w:p w:rsidR="00506496" w:rsidRPr="00922E77" w:rsidRDefault="00506496" w:rsidP="00506496">
      <w:pPr>
        <w:spacing w:after="0" w:line="240" w:lineRule="auto"/>
        <w:ind w:left="-360"/>
        <w:jc w:val="both"/>
        <w:rPr>
          <w:rFonts w:ascii="Times New Roman" w:hAnsi="Times New Roman"/>
          <w:sz w:val="24"/>
          <w:szCs w:val="24"/>
        </w:rPr>
      </w:pPr>
    </w:p>
    <w:p w:rsidR="00506496" w:rsidRPr="00922E77" w:rsidRDefault="00506496" w:rsidP="00506496">
      <w:pPr>
        <w:spacing w:after="0" w:line="240" w:lineRule="auto"/>
        <w:ind w:left="-360"/>
        <w:jc w:val="both"/>
        <w:rPr>
          <w:rFonts w:ascii="Times New Roman" w:hAnsi="Times New Roman"/>
          <w:sz w:val="24"/>
          <w:szCs w:val="24"/>
        </w:rPr>
      </w:pPr>
      <w:r w:rsidRPr="00922E77">
        <w:rPr>
          <w:rFonts w:ascii="Times New Roman" w:hAnsi="Times New Roman"/>
          <w:sz w:val="24"/>
          <w:szCs w:val="24"/>
        </w:rPr>
        <w:t>This course provides skills to develop modern software programmes with graphical user interface using the language C# with ASP.net. The course covers most of the C# language. Student will build window-based and web-based forms, adding controls and setting properties for these controls.</w:t>
      </w:r>
    </w:p>
    <w:p w:rsidR="00506496" w:rsidRPr="00922E77" w:rsidRDefault="00506496" w:rsidP="00506496">
      <w:pPr>
        <w:spacing w:after="0" w:line="240" w:lineRule="auto"/>
        <w:ind w:left="-360"/>
        <w:jc w:val="both"/>
        <w:rPr>
          <w:rFonts w:ascii="Times New Roman" w:hAnsi="Times New Roman"/>
          <w:sz w:val="24"/>
          <w:szCs w:val="24"/>
        </w:rPr>
      </w:pPr>
    </w:p>
    <w:p w:rsidR="00506496" w:rsidRPr="00922E77" w:rsidRDefault="00506496" w:rsidP="009953F6">
      <w:pPr>
        <w:numPr>
          <w:ilvl w:val="0"/>
          <w:numId w:val="568"/>
        </w:numPr>
        <w:spacing w:after="0" w:line="240" w:lineRule="auto"/>
        <w:ind w:hanging="720"/>
        <w:jc w:val="both"/>
        <w:rPr>
          <w:rFonts w:ascii="Times New Roman" w:hAnsi="Times New Roman"/>
          <w:sz w:val="24"/>
          <w:szCs w:val="24"/>
        </w:rPr>
      </w:pPr>
      <w:r w:rsidRPr="00922E77">
        <w:rPr>
          <w:rFonts w:ascii="Times New Roman" w:hAnsi="Times New Roman"/>
          <w:b/>
          <w:sz w:val="24"/>
          <w:szCs w:val="24"/>
        </w:rPr>
        <w:t>General Objective of the Course</w:t>
      </w:r>
      <w:r w:rsidRPr="00922E77">
        <w:rPr>
          <w:rFonts w:ascii="Times New Roman" w:hAnsi="Times New Roman"/>
          <w:sz w:val="24"/>
          <w:szCs w:val="24"/>
        </w:rPr>
        <w:t xml:space="preserve">:  </w:t>
      </w:r>
    </w:p>
    <w:p w:rsidR="00506496" w:rsidRPr="00922E77" w:rsidRDefault="00506496" w:rsidP="009953F6">
      <w:pPr>
        <w:pStyle w:val="Bulletplus"/>
        <w:numPr>
          <w:ilvl w:val="0"/>
          <w:numId w:val="293"/>
        </w:numPr>
        <w:tabs>
          <w:tab w:val="clear" w:pos="706"/>
          <w:tab w:val="num" w:pos="360"/>
        </w:tabs>
        <w:spacing w:before="0" w:line="240" w:lineRule="auto"/>
        <w:ind w:left="360" w:hanging="180"/>
        <w:rPr>
          <w:rFonts w:eastAsia="Calibri"/>
          <w:sz w:val="24"/>
          <w:szCs w:val="24"/>
          <w:lang w:val="en-MY"/>
        </w:rPr>
      </w:pPr>
      <w:r>
        <w:rPr>
          <w:rFonts w:eastAsia="Calibri"/>
          <w:sz w:val="24"/>
          <w:szCs w:val="24"/>
          <w:lang w:val="en-MY"/>
        </w:rPr>
        <w:t>To enable students to c</w:t>
      </w:r>
      <w:r w:rsidRPr="00922E77">
        <w:rPr>
          <w:rFonts w:eastAsia="Calibri"/>
          <w:sz w:val="24"/>
          <w:szCs w:val="24"/>
          <w:lang w:val="en-MY"/>
        </w:rPr>
        <w:t>reate user controls in a Windows Forms application</w:t>
      </w:r>
      <w:r>
        <w:rPr>
          <w:rFonts w:eastAsia="Calibri"/>
          <w:sz w:val="24"/>
          <w:szCs w:val="24"/>
          <w:lang w:val="en-MY"/>
        </w:rPr>
        <w:t xml:space="preserve"> using Visual Programming Platform. </w:t>
      </w:r>
    </w:p>
    <w:p w:rsidR="00506496" w:rsidRPr="00922E77" w:rsidRDefault="00506496" w:rsidP="009953F6">
      <w:pPr>
        <w:pStyle w:val="Bulletplus"/>
        <w:numPr>
          <w:ilvl w:val="0"/>
          <w:numId w:val="293"/>
        </w:numPr>
        <w:tabs>
          <w:tab w:val="clear" w:pos="706"/>
          <w:tab w:val="num" w:pos="360"/>
        </w:tabs>
        <w:spacing w:before="0" w:line="240" w:lineRule="auto"/>
        <w:ind w:left="360" w:hanging="180"/>
        <w:rPr>
          <w:rFonts w:eastAsia="Calibri"/>
          <w:sz w:val="24"/>
          <w:szCs w:val="24"/>
          <w:lang w:val="en-MY"/>
        </w:rPr>
      </w:pPr>
      <w:r>
        <w:rPr>
          <w:rFonts w:eastAsia="Calibri"/>
          <w:sz w:val="24"/>
          <w:szCs w:val="24"/>
          <w:lang w:val="en-MY"/>
        </w:rPr>
        <w:t xml:space="preserve">To provide students knowledge and skills required for validating </w:t>
      </w:r>
      <w:r w:rsidRPr="00922E77">
        <w:rPr>
          <w:rFonts w:eastAsia="Calibri"/>
          <w:sz w:val="24"/>
          <w:szCs w:val="24"/>
          <w:lang w:val="en-MY"/>
        </w:rPr>
        <w:t>user input in a Windows Forms application</w:t>
      </w:r>
    </w:p>
    <w:p w:rsidR="00506496" w:rsidRPr="00922E77" w:rsidRDefault="00506496" w:rsidP="009953F6">
      <w:pPr>
        <w:pStyle w:val="Bulletplus"/>
        <w:numPr>
          <w:ilvl w:val="0"/>
          <w:numId w:val="293"/>
        </w:numPr>
        <w:tabs>
          <w:tab w:val="clear" w:pos="706"/>
          <w:tab w:val="num" w:pos="360"/>
        </w:tabs>
        <w:spacing w:before="0" w:line="240" w:lineRule="auto"/>
        <w:ind w:left="360" w:hanging="180"/>
        <w:rPr>
          <w:rFonts w:eastAsia="Calibri"/>
          <w:sz w:val="24"/>
          <w:szCs w:val="24"/>
          <w:lang w:val="en-MY"/>
        </w:rPr>
      </w:pPr>
      <w:r>
        <w:rPr>
          <w:rFonts w:eastAsia="Calibri"/>
          <w:sz w:val="24"/>
          <w:szCs w:val="24"/>
          <w:lang w:val="en-MY"/>
        </w:rPr>
        <w:t>To enable students to b</w:t>
      </w:r>
      <w:r w:rsidRPr="00922E77">
        <w:rPr>
          <w:rFonts w:eastAsia="Calibri"/>
          <w:sz w:val="24"/>
          <w:szCs w:val="24"/>
          <w:lang w:val="en-MY"/>
        </w:rPr>
        <w:t>ind Windows Forms applications to various data sources by using Microsoft ADO.NET</w:t>
      </w:r>
    </w:p>
    <w:p w:rsidR="00506496" w:rsidRDefault="00506496" w:rsidP="009953F6">
      <w:pPr>
        <w:pStyle w:val="Bulletplus"/>
        <w:numPr>
          <w:ilvl w:val="0"/>
          <w:numId w:val="293"/>
        </w:numPr>
        <w:tabs>
          <w:tab w:val="clear" w:pos="706"/>
          <w:tab w:val="num" w:pos="360"/>
        </w:tabs>
        <w:spacing w:before="0" w:line="240" w:lineRule="auto"/>
        <w:ind w:left="360" w:hanging="180"/>
        <w:rPr>
          <w:rFonts w:eastAsia="Calibri"/>
          <w:sz w:val="24"/>
          <w:szCs w:val="24"/>
          <w:lang w:val="en-MY"/>
        </w:rPr>
      </w:pPr>
      <w:r>
        <w:rPr>
          <w:rFonts w:eastAsia="Calibri"/>
          <w:sz w:val="24"/>
          <w:szCs w:val="24"/>
          <w:lang w:val="en-MY"/>
        </w:rPr>
        <w:t xml:space="preserve">To enhance students capacity for creating </w:t>
      </w:r>
      <w:r w:rsidRPr="00922E77">
        <w:rPr>
          <w:rFonts w:eastAsia="Calibri"/>
          <w:sz w:val="24"/>
          <w:szCs w:val="24"/>
          <w:lang w:val="en-MY"/>
        </w:rPr>
        <w:t xml:space="preserve">an ASP.NET Web application project by using Visual Studio .NET. </w:t>
      </w:r>
    </w:p>
    <w:p w:rsidR="00506496" w:rsidRDefault="00506496" w:rsidP="00506496">
      <w:pPr>
        <w:pStyle w:val="Bulletplus"/>
        <w:spacing w:before="0" w:line="240" w:lineRule="auto"/>
        <w:rPr>
          <w:rFonts w:eastAsia="Calibri"/>
          <w:sz w:val="24"/>
          <w:szCs w:val="24"/>
          <w:lang w:val="en-MY"/>
        </w:rPr>
      </w:pPr>
    </w:p>
    <w:p w:rsidR="00506496" w:rsidRPr="00922E77" w:rsidRDefault="00506496" w:rsidP="009953F6">
      <w:pPr>
        <w:pStyle w:val="ListParagraph"/>
        <w:numPr>
          <w:ilvl w:val="0"/>
          <w:numId w:val="568"/>
        </w:numPr>
        <w:ind w:hanging="720"/>
        <w:rPr>
          <w:b/>
        </w:rPr>
      </w:pPr>
      <w:r w:rsidRPr="00922E77">
        <w:rPr>
          <w:b/>
        </w:rPr>
        <w:t xml:space="preserve">Course Outlines:  </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77"/>
        <w:gridCol w:w="5783"/>
        <w:gridCol w:w="180"/>
        <w:gridCol w:w="720"/>
      </w:tblGrid>
      <w:tr w:rsidR="00506496" w:rsidRPr="00922E77" w:rsidTr="00E217DA">
        <w:trPr>
          <w:trHeight w:val="414"/>
        </w:trPr>
        <w:tc>
          <w:tcPr>
            <w:tcW w:w="2677" w:type="dxa"/>
          </w:tcPr>
          <w:p w:rsidR="00506496" w:rsidRPr="00F34F76" w:rsidRDefault="00506496" w:rsidP="00E217DA">
            <w:pPr>
              <w:spacing w:before="60" w:after="0" w:line="240" w:lineRule="auto"/>
              <w:jc w:val="center"/>
              <w:rPr>
                <w:rFonts w:ascii="Times New Roman" w:eastAsia="Times New Roman" w:hAnsi="Times New Roman"/>
                <w:b/>
                <w:sz w:val="24"/>
                <w:szCs w:val="24"/>
                <w:lang w:eastAsia="en-MY"/>
              </w:rPr>
            </w:pPr>
            <w:r w:rsidRPr="00F34F76">
              <w:rPr>
                <w:rFonts w:ascii="Times New Roman" w:eastAsia="Times New Roman" w:hAnsi="Times New Roman"/>
                <w:b/>
                <w:sz w:val="24"/>
                <w:szCs w:val="24"/>
                <w:lang w:eastAsia="en-MY"/>
              </w:rPr>
              <w:t>Specific Objectives</w:t>
            </w:r>
          </w:p>
        </w:tc>
        <w:tc>
          <w:tcPr>
            <w:tcW w:w="5783" w:type="dxa"/>
          </w:tcPr>
          <w:p w:rsidR="00506496" w:rsidRPr="00922E77" w:rsidRDefault="00506496" w:rsidP="00E217DA">
            <w:pPr>
              <w:spacing w:before="60" w:after="0" w:line="240" w:lineRule="auto"/>
              <w:jc w:val="center"/>
              <w:rPr>
                <w:rFonts w:ascii="Times New Roman" w:eastAsia="Times New Roman" w:hAnsi="Times New Roman"/>
                <w:b/>
                <w:sz w:val="24"/>
                <w:szCs w:val="24"/>
                <w:lang w:eastAsia="en-MY"/>
              </w:rPr>
            </w:pPr>
            <w:r w:rsidRPr="00922E77">
              <w:rPr>
                <w:rFonts w:ascii="Times New Roman" w:eastAsia="Times New Roman" w:hAnsi="Times New Roman"/>
                <w:b/>
                <w:sz w:val="24"/>
                <w:szCs w:val="24"/>
                <w:lang w:eastAsia="en-MY"/>
              </w:rPr>
              <w:t>Contents</w:t>
            </w:r>
          </w:p>
        </w:tc>
        <w:tc>
          <w:tcPr>
            <w:tcW w:w="900" w:type="dxa"/>
            <w:gridSpan w:val="2"/>
          </w:tcPr>
          <w:p w:rsidR="00506496" w:rsidRPr="00922E77" w:rsidRDefault="00506496" w:rsidP="00E217DA">
            <w:pPr>
              <w:spacing w:before="60" w:after="0" w:line="240" w:lineRule="auto"/>
              <w:jc w:val="center"/>
              <w:rPr>
                <w:rFonts w:ascii="Times New Roman" w:eastAsia="Times New Roman" w:hAnsi="Times New Roman"/>
                <w:b/>
                <w:sz w:val="24"/>
                <w:szCs w:val="24"/>
                <w:lang w:eastAsia="en-MY"/>
              </w:rPr>
            </w:pPr>
            <w:r w:rsidRPr="00922E77">
              <w:rPr>
                <w:rFonts w:ascii="Times New Roman" w:eastAsia="Times New Roman" w:hAnsi="Times New Roman"/>
                <w:b/>
                <w:sz w:val="24"/>
                <w:szCs w:val="24"/>
                <w:lang w:eastAsia="en-MY"/>
              </w:rPr>
              <w:t xml:space="preserve">Teaching Hours </w:t>
            </w:r>
          </w:p>
        </w:tc>
      </w:tr>
      <w:tr w:rsidR="00506496" w:rsidRPr="00922E77" w:rsidTr="00E217DA">
        <w:trPr>
          <w:trHeight w:val="872"/>
        </w:trPr>
        <w:tc>
          <w:tcPr>
            <w:tcW w:w="2677" w:type="dxa"/>
          </w:tcPr>
          <w:p w:rsidR="00506496" w:rsidRPr="00C10516" w:rsidRDefault="00506496" w:rsidP="00E217DA">
            <w:pPr>
              <w:spacing w:after="0" w:line="240" w:lineRule="auto"/>
              <w:rPr>
                <w:rFonts w:ascii="Times New Roman" w:eastAsia="Times New Roman" w:hAnsi="Times New Roman"/>
                <w:bCs/>
                <w:sz w:val="24"/>
                <w:szCs w:val="24"/>
                <w:lang w:eastAsia="en-MY"/>
              </w:rPr>
            </w:pPr>
            <w:r w:rsidRPr="00C10516">
              <w:rPr>
                <w:rFonts w:ascii="Times New Roman" w:eastAsia="Times New Roman" w:hAnsi="Times New Roman"/>
                <w:bCs/>
                <w:sz w:val="24"/>
                <w:szCs w:val="24"/>
                <w:lang w:eastAsia="en-MY"/>
              </w:rPr>
              <w:t>To explain the Microsoft .NET Framework and ASP.NET</w:t>
            </w:r>
          </w:p>
          <w:p w:rsidR="00506496" w:rsidRDefault="00506496" w:rsidP="00E217DA">
            <w:pPr>
              <w:spacing w:after="0" w:line="240" w:lineRule="auto"/>
              <w:rPr>
                <w:rFonts w:ascii="Times New Roman" w:eastAsia="Times New Roman" w:hAnsi="Times New Roman"/>
                <w:bCs/>
                <w:sz w:val="24"/>
                <w:szCs w:val="24"/>
                <w:lang w:eastAsia="en-MY"/>
              </w:rPr>
            </w:pPr>
          </w:p>
          <w:p w:rsidR="00506496" w:rsidRPr="00F34F76" w:rsidRDefault="00506496" w:rsidP="00E217DA">
            <w:pPr>
              <w:spacing w:after="0" w:line="240" w:lineRule="auto"/>
              <w:rPr>
                <w:rFonts w:ascii="Times New Roman" w:eastAsia="Times New Roman" w:hAnsi="Times New Roman"/>
                <w:bCs/>
                <w:sz w:val="24"/>
                <w:szCs w:val="24"/>
                <w:lang w:eastAsia="en-MY"/>
              </w:rPr>
            </w:pPr>
            <w:r w:rsidRPr="00F34F76">
              <w:rPr>
                <w:rFonts w:ascii="Times New Roman" w:eastAsia="Times New Roman" w:hAnsi="Times New Roman"/>
                <w:bCs/>
                <w:sz w:val="24"/>
                <w:szCs w:val="24"/>
                <w:lang w:eastAsia="en-MY"/>
              </w:rPr>
              <w:t xml:space="preserve">To identify the .net IDE and .net working environment </w:t>
            </w:r>
          </w:p>
        </w:tc>
        <w:tc>
          <w:tcPr>
            <w:tcW w:w="5963" w:type="dxa"/>
            <w:gridSpan w:val="2"/>
          </w:tcPr>
          <w:p w:rsidR="00506496" w:rsidRPr="00922E77" w:rsidRDefault="00506496" w:rsidP="00E217DA">
            <w:pPr>
              <w:tabs>
                <w:tab w:val="left" w:pos="792"/>
              </w:tabs>
              <w:spacing w:after="0" w:line="240" w:lineRule="auto"/>
              <w:rPr>
                <w:rFonts w:ascii="Times New Roman" w:eastAsia="Times New Roman" w:hAnsi="Times New Roman"/>
                <w:b/>
                <w:bCs/>
                <w:sz w:val="24"/>
                <w:szCs w:val="24"/>
                <w:lang w:eastAsia="en-MY"/>
              </w:rPr>
            </w:pPr>
            <w:r w:rsidRPr="00922E77">
              <w:rPr>
                <w:rFonts w:ascii="Times New Roman" w:eastAsia="Times New Roman" w:hAnsi="Times New Roman"/>
                <w:b/>
                <w:bCs/>
                <w:sz w:val="24"/>
                <w:szCs w:val="24"/>
                <w:lang w:eastAsia="en-MY"/>
              </w:rPr>
              <w:t xml:space="preserve">Unit I:Overview of .Net and C# </w:t>
            </w:r>
          </w:p>
          <w:p w:rsidR="00506496" w:rsidRPr="00922E77" w:rsidRDefault="00506496" w:rsidP="009953F6">
            <w:pPr>
              <w:pStyle w:val="ListParagraph"/>
              <w:numPr>
                <w:ilvl w:val="1"/>
                <w:numId w:val="279"/>
              </w:numPr>
              <w:tabs>
                <w:tab w:val="left" w:pos="792"/>
              </w:tabs>
              <w:spacing w:after="0"/>
              <w:jc w:val="left"/>
              <w:rPr>
                <w:lang w:eastAsia="en-MY"/>
              </w:rPr>
            </w:pPr>
            <w:r w:rsidRPr="00922E77">
              <w:rPr>
                <w:lang w:eastAsia="en-MY"/>
              </w:rPr>
              <w:t xml:space="preserve">.NET framework </w:t>
            </w:r>
          </w:p>
          <w:p w:rsidR="00506496" w:rsidRPr="00922E77" w:rsidRDefault="00506496" w:rsidP="009953F6">
            <w:pPr>
              <w:pStyle w:val="ListParagraph"/>
              <w:numPr>
                <w:ilvl w:val="1"/>
                <w:numId w:val="279"/>
              </w:numPr>
              <w:tabs>
                <w:tab w:val="left" w:pos="792"/>
              </w:tabs>
              <w:spacing w:after="0"/>
              <w:jc w:val="left"/>
              <w:rPr>
                <w:lang w:eastAsia="en-MY"/>
              </w:rPr>
            </w:pPr>
            <w:r w:rsidRPr="00922E77">
              <w:rPr>
                <w:lang w:eastAsia="en-MY"/>
              </w:rPr>
              <w:t xml:space="preserve">CLR and  FCL </w:t>
            </w:r>
          </w:p>
          <w:p w:rsidR="00506496" w:rsidRPr="00922E77" w:rsidRDefault="00506496" w:rsidP="009953F6">
            <w:pPr>
              <w:pStyle w:val="ListParagraph"/>
              <w:numPr>
                <w:ilvl w:val="1"/>
                <w:numId w:val="279"/>
              </w:numPr>
              <w:tabs>
                <w:tab w:val="left" w:pos="792"/>
              </w:tabs>
              <w:spacing w:after="0"/>
              <w:jc w:val="left"/>
              <w:rPr>
                <w:lang w:eastAsia="en-MY"/>
              </w:rPr>
            </w:pPr>
            <w:r w:rsidRPr="00922E77">
              <w:rPr>
                <w:lang w:eastAsia="en-MY"/>
              </w:rPr>
              <w:t xml:space="preserve">Primitive Types and Namespaces  </w:t>
            </w:r>
          </w:p>
          <w:p w:rsidR="00506496" w:rsidRPr="00922E77" w:rsidRDefault="00506496" w:rsidP="009953F6">
            <w:pPr>
              <w:pStyle w:val="ListParagraph"/>
              <w:numPr>
                <w:ilvl w:val="1"/>
                <w:numId w:val="279"/>
              </w:numPr>
              <w:tabs>
                <w:tab w:val="left" w:pos="792"/>
              </w:tabs>
              <w:spacing w:after="0"/>
              <w:jc w:val="left"/>
              <w:rPr>
                <w:lang w:eastAsia="en-MY"/>
              </w:rPr>
            </w:pPr>
            <w:r w:rsidRPr="00922E77">
              <w:rPr>
                <w:lang w:eastAsia="en-MY"/>
              </w:rPr>
              <w:t xml:space="preserve">Statements and Expressions </w:t>
            </w:r>
          </w:p>
          <w:p w:rsidR="00506496" w:rsidRPr="00922E77" w:rsidRDefault="00506496" w:rsidP="009953F6">
            <w:pPr>
              <w:pStyle w:val="ListParagraph"/>
              <w:numPr>
                <w:ilvl w:val="1"/>
                <w:numId w:val="279"/>
              </w:numPr>
              <w:tabs>
                <w:tab w:val="left" w:pos="792"/>
              </w:tabs>
              <w:spacing w:after="0"/>
              <w:jc w:val="left"/>
              <w:rPr>
                <w:lang w:eastAsia="en-MY"/>
              </w:rPr>
            </w:pPr>
            <w:r w:rsidRPr="00922E77">
              <w:rPr>
                <w:lang w:eastAsia="en-MY"/>
              </w:rPr>
              <w:t xml:space="preserve">Operators  </w:t>
            </w:r>
          </w:p>
          <w:p w:rsidR="00506496" w:rsidRPr="00922E77" w:rsidRDefault="00506496" w:rsidP="009953F6">
            <w:pPr>
              <w:pStyle w:val="ListParagraph"/>
              <w:numPr>
                <w:ilvl w:val="1"/>
                <w:numId w:val="279"/>
              </w:numPr>
              <w:tabs>
                <w:tab w:val="left" w:pos="792"/>
              </w:tabs>
              <w:spacing w:after="0"/>
              <w:jc w:val="left"/>
              <w:rPr>
                <w:lang w:eastAsia="en-MY"/>
              </w:rPr>
            </w:pPr>
            <w:r w:rsidRPr="00922E77">
              <w:rPr>
                <w:lang w:eastAsia="en-MY"/>
              </w:rPr>
              <w:t xml:space="preserve">Visual Studio IDE </w:t>
            </w:r>
          </w:p>
        </w:tc>
        <w:tc>
          <w:tcPr>
            <w:tcW w:w="720" w:type="dxa"/>
          </w:tcPr>
          <w:p w:rsidR="00506496" w:rsidRPr="00922E77" w:rsidRDefault="00506496" w:rsidP="00E217DA">
            <w:pPr>
              <w:spacing w:after="0" w:line="240" w:lineRule="auto"/>
              <w:rPr>
                <w:rFonts w:ascii="Times New Roman" w:eastAsia="Times New Roman" w:hAnsi="Times New Roman"/>
                <w:b/>
                <w:sz w:val="24"/>
                <w:szCs w:val="24"/>
                <w:lang w:eastAsia="en-MY"/>
              </w:rPr>
            </w:pPr>
            <w:r>
              <w:rPr>
                <w:rFonts w:ascii="Times New Roman" w:eastAsia="Times New Roman" w:hAnsi="Times New Roman"/>
                <w:b/>
                <w:sz w:val="24"/>
                <w:szCs w:val="24"/>
                <w:lang w:eastAsia="en-MY"/>
              </w:rPr>
              <w:t>2</w:t>
            </w:r>
          </w:p>
        </w:tc>
      </w:tr>
      <w:tr w:rsidR="00506496" w:rsidRPr="00922E77" w:rsidTr="00E217DA">
        <w:trPr>
          <w:trHeight w:val="440"/>
        </w:trPr>
        <w:tc>
          <w:tcPr>
            <w:tcW w:w="2677" w:type="dxa"/>
          </w:tcPr>
          <w:p w:rsidR="00506496" w:rsidRPr="008D3EE0" w:rsidRDefault="00506496" w:rsidP="00E217DA">
            <w:pPr>
              <w:spacing w:after="0" w:line="240" w:lineRule="auto"/>
              <w:rPr>
                <w:rFonts w:ascii="Times New Roman" w:eastAsia="Times New Roman" w:hAnsi="Times New Roman"/>
                <w:bCs/>
                <w:sz w:val="24"/>
                <w:szCs w:val="24"/>
                <w:lang w:eastAsia="en-MY"/>
              </w:rPr>
            </w:pPr>
            <w:r w:rsidRPr="008D3EE0">
              <w:rPr>
                <w:rFonts w:ascii="Times New Roman" w:eastAsia="Times New Roman" w:hAnsi="Times New Roman"/>
                <w:bCs/>
                <w:sz w:val="24"/>
                <w:szCs w:val="24"/>
                <w:lang w:eastAsia="en-MY"/>
              </w:rPr>
              <w:t xml:space="preserve">To recognized the basic types and inbuilt collection of c# platform </w:t>
            </w:r>
          </w:p>
        </w:tc>
        <w:tc>
          <w:tcPr>
            <w:tcW w:w="5963" w:type="dxa"/>
            <w:gridSpan w:val="2"/>
          </w:tcPr>
          <w:p w:rsidR="00506496" w:rsidRPr="00922E77" w:rsidRDefault="00506496" w:rsidP="00E217DA">
            <w:pPr>
              <w:spacing w:after="0" w:line="240" w:lineRule="auto"/>
              <w:rPr>
                <w:rFonts w:ascii="Times New Roman" w:eastAsia="Times New Roman" w:hAnsi="Times New Roman"/>
                <w:b/>
                <w:sz w:val="24"/>
                <w:szCs w:val="24"/>
                <w:lang w:eastAsia="en-MY"/>
              </w:rPr>
            </w:pPr>
            <w:r w:rsidRPr="00922E77">
              <w:rPr>
                <w:rFonts w:ascii="Times New Roman" w:eastAsia="Times New Roman" w:hAnsi="Times New Roman"/>
                <w:b/>
                <w:sz w:val="24"/>
                <w:szCs w:val="24"/>
                <w:lang w:eastAsia="en-MY"/>
              </w:rPr>
              <w:t xml:space="preserve">Unit II: Types and Collection </w:t>
            </w:r>
          </w:p>
          <w:p w:rsidR="00506496" w:rsidRPr="00922E77" w:rsidRDefault="00506496" w:rsidP="009953F6">
            <w:pPr>
              <w:pStyle w:val="ListParagraph"/>
              <w:numPr>
                <w:ilvl w:val="1"/>
                <w:numId w:val="281"/>
              </w:numPr>
              <w:spacing w:after="0"/>
              <w:ind w:hanging="18"/>
              <w:jc w:val="left"/>
              <w:rPr>
                <w:bCs/>
                <w:lang w:eastAsia="en-MY"/>
              </w:rPr>
            </w:pPr>
            <w:r w:rsidRPr="00922E77">
              <w:rPr>
                <w:bCs/>
                <w:lang w:eastAsia="en-MY"/>
              </w:rPr>
              <w:t>Classes and Structs</w:t>
            </w:r>
          </w:p>
          <w:p w:rsidR="00506496" w:rsidRPr="00F34F76" w:rsidRDefault="00506496" w:rsidP="009953F6">
            <w:pPr>
              <w:pStyle w:val="ListParagraph"/>
              <w:numPr>
                <w:ilvl w:val="1"/>
                <w:numId w:val="281"/>
              </w:numPr>
              <w:spacing w:after="0"/>
              <w:ind w:hanging="18"/>
              <w:jc w:val="left"/>
              <w:rPr>
                <w:bCs/>
                <w:lang w:eastAsia="en-MY"/>
              </w:rPr>
            </w:pPr>
            <w:r w:rsidRPr="00F34F76">
              <w:rPr>
                <w:bCs/>
                <w:lang w:eastAsia="en-MY"/>
              </w:rPr>
              <w:t>Members and Interfaces</w:t>
            </w:r>
          </w:p>
          <w:p w:rsidR="00506496" w:rsidRPr="00F34F76" w:rsidRDefault="00506496" w:rsidP="009953F6">
            <w:pPr>
              <w:pStyle w:val="ListParagraph"/>
              <w:numPr>
                <w:ilvl w:val="1"/>
                <w:numId w:val="281"/>
              </w:numPr>
              <w:spacing w:after="0"/>
              <w:ind w:hanging="18"/>
              <w:jc w:val="left"/>
              <w:rPr>
                <w:bCs/>
                <w:lang w:eastAsia="en-MY"/>
              </w:rPr>
            </w:pPr>
            <w:r w:rsidRPr="00F34F76">
              <w:rPr>
                <w:bCs/>
                <w:lang w:eastAsia="en-MY"/>
              </w:rPr>
              <w:t>Enums, Arrays and List&lt;T&gt;</w:t>
            </w:r>
          </w:p>
          <w:p w:rsidR="00506496" w:rsidRPr="00922E77" w:rsidRDefault="00506496" w:rsidP="009953F6">
            <w:pPr>
              <w:pStyle w:val="ListParagraph"/>
              <w:numPr>
                <w:ilvl w:val="1"/>
                <w:numId w:val="281"/>
              </w:numPr>
              <w:spacing w:after="0"/>
              <w:ind w:hanging="18"/>
              <w:jc w:val="left"/>
              <w:rPr>
                <w:bCs/>
                <w:lang w:eastAsia="en-MY"/>
              </w:rPr>
            </w:pPr>
            <w:r w:rsidRPr="00922E77">
              <w:rPr>
                <w:bCs/>
                <w:lang w:eastAsia="en-MY"/>
              </w:rPr>
              <w:t>List and Sequence Interfaces</w:t>
            </w:r>
          </w:p>
          <w:p w:rsidR="00506496" w:rsidRPr="00922E77" w:rsidRDefault="00506496" w:rsidP="009953F6">
            <w:pPr>
              <w:pStyle w:val="ListParagraph"/>
              <w:numPr>
                <w:ilvl w:val="1"/>
                <w:numId w:val="281"/>
              </w:numPr>
              <w:spacing w:after="0"/>
              <w:ind w:hanging="18"/>
              <w:jc w:val="left"/>
              <w:rPr>
                <w:bCs/>
                <w:lang w:eastAsia="en-MY"/>
              </w:rPr>
            </w:pPr>
            <w:r w:rsidRPr="00922E77">
              <w:rPr>
                <w:bCs/>
                <w:lang w:eastAsia="en-MY"/>
              </w:rPr>
              <w:t>Implementing Lists and Sequences</w:t>
            </w:r>
          </w:p>
          <w:p w:rsidR="00506496" w:rsidRPr="00922E77" w:rsidRDefault="00506496" w:rsidP="009953F6">
            <w:pPr>
              <w:pStyle w:val="ListParagraph"/>
              <w:numPr>
                <w:ilvl w:val="1"/>
                <w:numId w:val="281"/>
              </w:numPr>
              <w:spacing w:after="0"/>
              <w:ind w:hanging="18"/>
              <w:jc w:val="left"/>
              <w:rPr>
                <w:bCs/>
                <w:lang w:eastAsia="en-MY"/>
              </w:rPr>
            </w:pPr>
            <w:r w:rsidRPr="00922E77">
              <w:rPr>
                <w:bCs/>
                <w:lang w:eastAsia="en-MY"/>
              </w:rPr>
              <w:t>Dictionaries</w:t>
            </w:r>
          </w:p>
          <w:p w:rsidR="00506496" w:rsidRPr="00F34F76" w:rsidRDefault="00506496" w:rsidP="009953F6">
            <w:pPr>
              <w:pStyle w:val="ListParagraph"/>
              <w:numPr>
                <w:ilvl w:val="1"/>
                <w:numId w:val="281"/>
              </w:numPr>
              <w:spacing w:after="0"/>
              <w:ind w:hanging="18"/>
              <w:jc w:val="left"/>
              <w:rPr>
                <w:bCs/>
                <w:lang w:eastAsia="en-MY"/>
              </w:rPr>
            </w:pPr>
            <w:r w:rsidRPr="00F34F76">
              <w:rPr>
                <w:bCs/>
                <w:lang w:eastAsia="en-MY"/>
              </w:rPr>
              <w:t>Sets, Queues and Stacks</w:t>
            </w:r>
          </w:p>
          <w:p w:rsidR="00506496" w:rsidRPr="00F34F76" w:rsidRDefault="00506496" w:rsidP="009953F6">
            <w:pPr>
              <w:pStyle w:val="ListParagraph"/>
              <w:numPr>
                <w:ilvl w:val="1"/>
                <w:numId w:val="281"/>
              </w:numPr>
              <w:spacing w:after="0"/>
              <w:ind w:hanging="18"/>
              <w:jc w:val="left"/>
              <w:rPr>
                <w:bCs/>
                <w:lang w:eastAsia="en-MY"/>
              </w:rPr>
            </w:pPr>
            <w:r w:rsidRPr="00F34F76">
              <w:rPr>
                <w:bCs/>
                <w:lang w:eastAsia="en-MY"/>
              </w:rPr>
              <w:t>Linked Lists, Concurrent Collections</w:t>
            </w:r>
          </w:p>
          <w:p w:rsidR="00506496" w:rsidRPr="00F34F76" w:rsidRDefault="00506496" w:rsidP="009953F6">
            <w:pPr>
              <w:pStyle w:val="ListParagraph"/>
              <w:numPr>
                <w:ilvl w:val="1"/>
                <w:numId w:val="281"/>
              </w:numPr>
              <w:spacing w:after="0"/>
              <w:ind w:hanging="18"/>
              <w:jc w:val="left"/>
              <w:rPr>
                <w:b/>
                <w:lang w:eastAsia="en-MY"/>
              </w:rPr>
            </w:pPr>
            <w:r w:rsidRPr="00F34F76">
              <w:rPr>
                <w:bCs/>
                <w:lang w:eastAsia="en-MY"/>
              </w:rPr>
              <w:t>Tuples, Events properties and Methods</w:t>
            </w:r>
          </w:p>
          <w:p w:rsidR="00506496" w:rsidRPr="00922E77" w:rsidRDefault="00506496" w:rsidP="009953F6">
            <w:pPr>
              <w:pStyle w:val="ListParagraph"/>
              <w:numPr>
                <w:ilvl w:val="1"/>
                <w:numId w:val="281"/>
              </w:numPr>
              <w:spacing w:after="0"/>
              <w:ind w:hanging="18"/>
              <w:jc w:val="left"/>
              <w:rPr>
                <w:bCs/>
                <w:lang w:eastAsia="en-MY"/>
              </w:rPr>
            </w:pPr>
            <w:r w:rsidRPr="00922E77">
              <w:rPr>
                <w:bCs/>
                <w:lang w:eastAsia="en-MY"/>
              </w:rPr>
              <w:t>Generic Types</w:t>
            </w:r>
          </w:p>
        </w:tc>
        <w:tc>
          <w:tcPr>
            <w:tcW w:w="720" w:type="dxa"/>
          </w:tcPr>
          <w:p w:rsidR="00506496" w:rsidRPr="00922E77" w:rsidRDefault="00506496" w:rsidP="00E217DA">
            <w:pPr>
              <w:spacing w:after="0" w:line="240" w:lineRule="auto"/>
              <w:rPr>
                <w:rFonts w:ascii="Times New Roman" w:eastAsia="Times New Roman" w:hAnsi="Times New Roman"/>
                <w:b/>
                <w:sz w:val="24"/>
                <w:szCs w:val="24"/>
                <w:lang w:eastAsia="en-MY"/>
              </w:rPr>
            </w:pPr>
            <w:r>
              <w:rPr>
                <w:rFonts w:ascii="Times New Roman" w:eastAsia="Times New Roman" w:hAnsi="Times New Roman"/>
                <w:b/>
                <w:sz w:val="24"/>
                <w:szCs w:val="24"/>
                <w:lang w:eastAsia="en-MY"/>
              </w:rPr>
              <w:t>4</w:t>
            </w:r>
          </w:p>
        </w:tc>
      </w:tr>
      <w:tr w:rsidR="00506496" w:rsidRPr="00922E77" w:rsidTr="00E217DA">
        <w:trPr>
          <w:trHeight w:val="144"/>
        </w:trPr>
        <w:tc>
          <w:tcPr>
            <w:tcW w:w="2677" w:type="dxa"/>
          </w:tcPr>
          <w:p w:rsidR="00506496" w:rsidRDefault="00506496" w:rsidP="00E217DA">
            <w:pPr>
              <w:spacing w:before="120" w:after="120" w:line="192" w:lineRule="auto"/>
              <w:ind w:left="-10"/>
              <w:rPr>
                <w:rFonts w:ascii="Times New Roman" w:eastAsia="Times New Roman" w:hAnsi="Times New Roman"/>
                <w:bCs/>
                <w:sz w:val="24"/>
                <w:szCs w:val="24"/>
                <w:lang w:eastAsia="en-MY"/>
              </w:rPr>
            </w:pPr>
            <w:r>
              <w:rPr>
                <w:rFonts w:ascii="Times New Roman" w:eastAsia="Times New Roman" w:hAnsi="Times New Roman"/>
                <w:bCs/>
                <w:sz w:val="24"/>
                <w:szCs w:val="24"/>
                <w:lang w:eastAsia="en-MY"/>
              </w:rPr>
              <w:t xml:space="preserve">Develop the basic application with use of control structure </w:t>
            </w:r>
          </w:p>
          <w:p w:rsidR="00506496" w:rsidRPr="00F34F76" w:rsidRDefault="00506496" w:rsidP="00E217DA">
            <w:pPr>
              <w:spacing w:before="120" w:after="120" w:line="192" w:lineRule="auto"/>
              <w:ind w:left="-10"/>
              <w:rPr>
                <w:rFonts w:ascii="Times New Roman" w:eastAsia="Times New Roman" w:hAnsi="Times New Roman"/>
                <w:bCs/>
                <w:sz w:val="24"/>
                <w:szCs w:val="24"/>
                <w:lang w:eastAsia="en-MY"/>
              </w:rPr>
            </w:pPr>
            <w:r>
              <w:rPr>
                <w:rFonts w:ascii="Times New Roman" w:eastAsia="Times New Roman" w:hAnsi="Times New Roman"/>
                <w:bCs/>
                <w:sz w:val="24"/>
                <w:szCs w:val="24"/>
                <w:lang w:eastAsia="en-MY"/>
              </w:rPr>
              <w:t xml:space="preserve">Implement the error control mode using exception handling concept </w:t>
            </w:r>
          </w:p>
        </w:tc>
        <w:tc>
          <w:tcPr>
            <w:tcW w:w="5963" w:type="dxa"/>
            <w:gridSpan w:val="2"/>
          </w:tcPr>
          <w:p w:rsidR="00506496" w:rsidRPr="00922E77" w:rsidRDefault="00506496" w:rsidP="00E217DA">
            <w:pPr>
              <w:spacing w:after="0" w:line="240" w:lineRule="auto"/>
              <w:rPr>
                <w:rFonts w:ascii="Times New Roman" w:eastAsia="Times New Roman" w:hAnsi="Times New Roman"/>
                <w:b/>
                <w:bCs/>
                <w:sz w:val="24"/>
                <w:szCs w:val="24"/>
                <w:lang w:eastAsia="en-MY"/>
              </w:rPr>
            </w:pPr>
            <w:r w:rsidRPr="00922E77">
              <w:rPr>
                <w:rFonts w:ascii="Times New Roman" w:eastAsia="Times New Roman" w:hAnsi="Times New Roman"/>
                <w:b/>
                <w:bCs/>
                <w:sz w:val="24"/>
                <w:szCs w:val="24"/>
                <w:lang w:eastAsia="en-MY"/>
              </w:rPr>
              <w:t xml:space="preserve">Unit III: C# - Flow Control and Exceptions </w:t>
            </w:r>
          </w:p>
          <w:p w:rsidR="00506496" w:rsidRPr="00922E77" w:rsidRDefault="00506496" w:rsidP="009953F6">
            <w:pPr>
              <w:pStyle w:val="ListParagraph"/>
              <w:numPr>
                <w:ilvl w:val="1"/>
                <w:numId w:val="280"/>
              </w:numPr>
              <w:tabs>
                <w:tab w:val="left" w:pos="792"/>
              </w:tabs>
              <w:spacing w:after="0"/>
              <w:jc w:val="left"/>
              <w:rPr>
                <w:lang w:eastAsia="en-MY"/>
              </w:rPr>
            </w:pPr>
            <w:r w:rsidRPr="00922E77">
              <w:rPr>
                <w:lang w:eastAsia="en-MY"/>
              </w:rPr>
              <w:t xml:space="preserve">Branching </w:t>
            </w:r>
          </w:p>
          <w:p w:rsidR="00506496" w:rsidRPr="00922E77" w:rsidRDefault="00506496" w:rsidP="009953F6">
            <w:pPr>
              <w:pStyle w:val="ListParagraph"/>
              <w:numPr>
                <w:ilvl w:val="1"/>
                <w:numId w:val="280"/>
              </w:numPr>
              <w:tabs>
                <w:tab w:val="left" w:pos="792"/>
              </w:tabs>
              <w:spacing w:after="0"/>
              <w:jc w:val="left"/>
              <w:rPr>
                <w:lang w:eastAsia="en-MY"/>
              </w:rPr>
            </w:pPr>
            <w:r w:rsidRPr="00922E77">
              <w:rPr>
                <w:lang w:eastAsia="en-MY"/>
              </w:rPr>
              <w:t xml:space="preserve">Switching </w:t>
            </w:r>
          </w:p>
          <w:p w:rsidR="00506496" w:rsidRPr="00922E77" w:rsidRDefault="00506496" w:rsidP="009953F6">
            <w:pPr>
              <w:pStyle w:val="ListParagraph"/>
              <w:numPr>
                <w:ilvl w:val="1"/>
                <w:numId w:val="280"/>
              </w:numPr>
              <w:tabs>
                <w:tab w:val="left" w:pos="792"/>
              </w:tabs>
              <w:spacing w:after="0"/>
              <w:jc w:val="left"/>
              <w:rPr>
                <w:lang w:eastAsia="en-MY"/>
              </w:rPr>
            </w:pPr>
            <w:r w:rsidRPr="00922E77">
              <w:rPr>
                <w:lang w:eastAsia="en-MY"/>
              </w:rPr>
              <w:t xml:space="preserve">Looping </w:t>
            </w:r>
          </w:p>
          <w:p w:rsidR="00506496" w:rsidRPr="00922E77" w:rsidRDefault="00506496" w:rsidP="009953F6">
            <w:pPr>
              <w:pStyle w:val="ListParagraph"/>
              <w:numPr>
                <w:ilvl w:val="1"/>
                <w:numId w:val="280"/>
              </w:numPr>
              <w:tabs>
                <w:tab w:val="left" w:pos="792"/>
              </w:tabs>
              <w:spacing w:after="0"/>
              <w:jc w:val="left"/>
              <w:rPr>
                <w:lang w:eastAsia="en-MY"/>
              </w:rPr>
            </w:pPr>
            <w:r w:rsidRPr="00922E77">
              <w:rPr>
                <w:lang w:eastAsia="en-MY"/>
              </w:rPr>
              <w:t xml:space="preserve">Throwing Exceptions </w:t>
            </w:r>
          </w:p>
          <w:p w:rsidR="00506496" w:rsidRPr="00922E77" w:rsidRDefault="00506496" w:rsidP="009953F6">
            <w:pPr>
              <w:pStyle w:val="ListParagraph"/>
              <w:numPr>
                <w:ilvl w:val="1"/>
                <w:numId w:val="280"/>
              </w:numPr>
              <w:tabs>
                <w:tab w:val="left" w:pos="792"/>
              </w:tabs>
              <w:spacing w:after="0"/>
              <w:jc w:val="left"/>
              <w:rPr>
                <w:lang w:eastAsia="en-MY"/>
              </w:rPr>
            </w:pPr>
            <w:r w:rsidRPr="00922E77">
              <w:rPr>
                <w:lang w:eastAsia="en-MY"/>
              </w:rPr>
              <w:t xml:space="preserve">Built-in Exceptions </w:t>
            </w:r>
          </w:p>
          <w:p w:rsidR="00506496" w:rsidRPr="00922E77" w:rsidRDefault="00506496" w:rsidP="009953F6">
            <w:pPr>
              <w:pStyle w:val="ListParagraph"/>
              <w:numPr>
                <w:ilvl w:val="1"/>
                <w:numId w:val="280"/>
              </w:numPr>
              <w:tabs>
                <w:tab w:val="left" w:pos="792"/>
              </w:tabs>
              <w:spacing w:after="0"/>
              <w:jc w:val="left"/>
              <w:rPr>
                <w:lang w:eastAsia="en-MY"/>
              </w:rPr>
            </w:pPr>
            <w:r w:rsidRPr="00922E77">
              <w:rPr>
                <w:lang w:eastAsia="en-MY"/>
              </w:rPr>
              <w:t xml:space="preserve">Handling Exceptions </w:t>
            </w:r>
          </w:p>
          <w:p w:rsidR="00506496" w:rsidRPr="00922E77" w:rsidRDefault="00506496" w:rsidP="009953F6">
            <w:pPr>
              <w:pStyle w:val="ListParagraph"/>
              <w:numPr>
                <w:ilvl w:val="1"/>
                <w:numId w:val="280"/>
              </w:numPr>
              <w:tabs>
                <w:tab w:val="left" w:pos="792"/>
              </w:tabs>
              <w:spacing w:after="0"/>
              <w:jc w:val="left"/>
              <w:rPr>
                <w:lang w:eastAsia="en-MY"/>
              </w:rPr>
            </w:pPr>
            <w:r w:rsidRPr="00922E77">
              <w:rPr>
                <w:lang w:eastAsia="en-MY"/>
              </w:rPr>
              <w:t xml:space="preserve">Chaining Catch Blocks </w:t>
            </w:r>
          </w:p>
          <w:p w:rsidR="00506496" w:rsidRPr="00922E77" w:rsidRDefault="00506496" w:rsidP="009953F6">
            <w:pPr>
              <w:pStyle w:val="ListParagraph"/>
              <w:numPr>
                <w:ilvl w:val="1"/>
                <w:numId w:val="280"/>
              </w:numPr>
              <w:tabs>
                <w:tab w:val="left" w:pos="792"/>
              </w:tabs>
              <w:spacing w:after="0"/>
              <w:jc w:val="left"/>
              <w:rPr>
                <w:lang w:eastAsia="en-MY"/>
              </w:rPr>
            </w:pPr>
            <w:r w:rsidRPr="00922E77">
              <w:rPr>
                <w:lang w:eastAsia="en-MY"/>
              </w:rPr>
              <w:t xml:space="preserve">Finally </w:t>
            </w:r>
          </w:p>
        </w:tc>
        <w:tc>
          <w:tcPr>
            <w:tcW w:w="720" w:type="dxa"/>
          </w:tcPr>
          <w:p w:rsidR="00506496" w:rsidRPr="00922E77" w:rsidRDefault="00506496" w:rsidP="00E217DA">
            <w:pPr>
              <w:spacing w:after="0" w:line="240" w:lineRule="auto"/>
              <w:rPr>
                <w:rFonts w:ascii="Times New Roman" w:eastAsia="Times New Roman" w:hAnsi="Times New Roman"/>
                <w:b/>
                <w:sz w:val="24"/>
                <w:szCs w:val="24"/>
                <w:lang w:eastAsia="en-MY"/>
              </w:rPr>
            </w:pPr>
            <w:r>
              <w:rPr>
                <w:rFonts w:ascii="Times New Roman" w:eastAsia="Times New Roman" w:hAnsi="Times New Roman"/>
                <w:b/>
                <w:sz w:val="24"/>
                <w:szCs w:val="24"/>
                <w:lang w:eastAsia="en-MY"/>
              </w:rPr>
              <w:t>4</w:t>
            </w:r>
          </w:p>
        </w:tc>
      </w:tr>
      <w:tr w:rsidR="00506496" w:rsidRPr="00922E77" w:rsidTr="00E217DA">
        <w:trPr>
          <w:trHeight w:val="144"/>
        </w:trPr>
        <w:tc>
          <w:tcPr>
            <w:tcW w:w="2677" w:type="dxa"/>
          </w:tcPr>
          <w:p w:rsidR="00506496" w:rsidRPr="00F34F76" w:rsidRDefault="00506496" w:rsidP="00E217DA">
            <w:pPr>
              <w:spacing w:after="0" w:line="240" w:lineRule="auto"/>
              <w:rPr>
                <w:rFonts w:ascii="Times New Roman" w:eastAsia="Times New Roman" w:hAnsi="Times New Roman"/>
                <w:bCs/>
                <w:sz w:val="24"/>
                <w:szCs w:val="24"/>
                <w:lang w:eastAsia="en-MY"/>
              </w:rPr>
            </w:pPr>
            <w:r>
              <w:rPr>
                <w:rFonts w:ascii="Times New Roman" w:eastAsia="Times New Roman" w:hAnsi="Times New Roman"/>
                <w:bCs/>
                <w:sz w:val="24"/>
                <w:szCs w:val="24"/>
                <w:lang w:eastAsia="en-MY"/>
              </w:rPr>
              <w:t>Design and development of inheritance techniques use of class and its visibility mode</w:t>
            </w:r>
          </w:p>
        </w:tc>
        <w:tc>
          <w:tcPr>
            <w:tcW w:w="5963" w:type="dxa"/>
            <w:gridSpan w:val="2"/>
          </w:tcPr>
          <w:p w:rsidR="00506496" w:rsidRPr="00922E77" w:rsidRDefault="00506496" w:rsidP="00E217DA">
            <w:pPr>
              <w:spacing w:after="0" w:line="240" w:lineRule="auto"/>
              <w:rPr>
                <w:rFonts w:ascii="Times New Roman" w:eastAsia="Times New Roman" w:hAnsi="Times New Roman"/>
                <w:b/>
                <w:sz w:val="24"/>
                <w:szCs w:val="24"/>
                <w:lang w:eastAsia="en-MY"/>
              </w:rPr>
            </w:pPr>
            <w:r w:rsidRPr="00922E77">
              <w:rPr>
                <w:rFonts w:ascii="Times New Roman" w:eastAsia="Times New Roman" w:hAnsi="Times New Roman"/>
                <w:b/>
                <w:sz w:val="24"/>
                <w:szCs w:val="24"/>
                <w:lang w:eastAsia="en-MY"/>
              </w:rPr>
              <w:t>Unit IV:  Inheritance</w:t>
            </w:r>
          </w:p>
          <w:p w:rsidR="00506496" w:rsidRPr="00922E77" w:rsidRDefault="00506496" w:rsidP="009953F6">
            <w:pPr>
              <w:pStyle w:val="ListParagraph"/>
              <w:numPr>
                <w:ilvl w:val="1"/>
                <w:numId w:val="282"/>
              </w:numPr>
              <w:spacing w:after="0"/>
              <w:ind w:firstLine="432"/>
              <w:jc w:val="left"/>
              <w:rPr>
                <w:bCs/>
                <w:lang w:eastAsia="en-MY"/>
              </w:rPr>
            </w:pPr>
            <w:r w:rsidRPr="00922E77">
              <w:rPr>
                <w:bCs/>
                <w:lang w:eastAsia="en-MY"/>
              </w:rPr>
              <w:t>Inheritance and Conversions</w:t>
            </w:r>
          </w:p>
          <w:p w:rsidR="00506496" w:rsidRPr="00922E77" w:rsidRDefault="00506496" w:rsidP="009953F6">
            <w:pPr>
              <w:pStyle w:val="ListParagraph"/>
              <w:numPr>
                <w:ilvl w:val="1"/>
                <w:numId w:val="282"/>
              </w:numPr>
              <w:spacing w:after="0"/>
              <w:ind w:firstLine="432"/>
              <w:jc w:val="left"/>
              <w:rPr>
                <w:bCs/>
                <w:lang w:eastAsia="en-MY"/>
              </w:rPr>
            </w:pPr>
            <w:r w:rsidRPr="00922E77">
              <w:rPr>
                <w:bCs/>
                <w:lang w:eastAsia="en-MY"/>
              </w:rPr>
              <w:t>Interface Inheritance</w:t>
            </w:r>
          </w:p>
          <w:p w:rsidR="00506496" w:rsidRPr="009D5FB5" w:rsidRDefault="00506496" w:rsidP="009953F6">
            <w:pPr>
              <w:pStyle w:val="ListParagraph"/>
              <w:numPr>
                <w:ilvl w:val="1"/>
                <w:numId w:val="282"/>
              </w:numPr>
              <w:spacing w:after="0"/>
              <w:ind w:firstLine="432"/>
              <w:jc w:val="left"/>
              <w:rPr>
                <w:bCs/>
                <w:lang w:eastAsia="en-MY"/>
              </w:rPr>
            </w:pPr>
            <w:r w:rsidRPr="009D5FB5">
              <w:rPr>
                <w:bCs/>
                <w:lang w:eastAsia="en-MY"/>
              </w:rPr>
              <w:t>Generics, System. Object</w:t>
            </w:r>
          </w:p>
          <w:p w:rsidR="00506496" w:rsidRPr="00922E77" w:rsidRDefault="00506496" w:rsidP="009953F6">
            <w:pPr>
              <w:pStyle w:val="ListParagraph"/>
              <w:numPr>
                <w:ilvl w:val="1"/>
                <w:numId w:val="282"/>
              </w:numPr>
              <w:spacing w:after="0"/>
              <w:ind w:firstLine="432"/>
              <w:jc w:val="left"/>
              <w:rPr>
                <w:bCs/>
                <w:lang w:eastAsia="en-MY"/>
              </w:rPr>
            </w:pPr>
            <w:r w:rsidRPr="00922E77">
              <w:rPr>
                <w:bCs/>
                <w:lang w:eastAsia="en-MY"/>
              </w:rPr>
              <w:t>Accessibility and Inheritance</w:t>
            </w:r>
          </w:p>
          <w:p w:rsidR="00506496" w:rsidRPr="00922E77" w:rsidRDefault="00506496" w:rsidP="009953F6">
            <w:pPr>
              <w:pStyle w:val="ListParagraph"/>
              <w:numPr>
                <w:ilvl w:val="1"/>
                <w:numId w:val="282"/>
              </w:numPr>
              <w:spacing w:after="0"/>
              <w:ind w:firstLine="432"/>
              <w:jc w:val="left"/>
              <w:rPr>
                <w:bCs/>
                <w:lang w:eastAsia="en-MY"/>
              </w:rPr>
            </w:pPr>
            <w:r w:rsidRPr="00922E77">
              <w:rPr>
                <w:bCs/>
                <w:lang w:eastAsia="en-MY"/>
              </w:rPr>
              <w:t>Virtual Methods</w:t>
            </w:r>
          </w:p>
          <w:p w:rsidR="00506496" w:rsidRPr="00922E77" w:rsidRDefault="00506496" w:rsidP="009953F6">
            <w:pPr>
              <w:pStyle w:val="ListParagraph"/>
              <w:numPr>
                <w:ilvl w:val="1"/>
                <w:numId w:val="282"/>
              </w:numPr>
              <w:spacing w:after="0"/>
              <w:ind w:firstLine="432"/>
              <w:jc w:val="left"/>
              <w:rPr>
                <w:bCs/>
                <w:lang w:eastAsia="en-MY"/>
              </w:rPr>
            </w:pPr>
            <w:r w:rsidRPr="00922E77">
              <w:rPr>
                <w:bCs/>
                <w:lang w:eastAsia="en-MY"/>
              </w:rPr>
              <w:t>Sealed Methods and Classes</w:t>
            </w:r>
          </w:p>
          <w:p w:rsidR="00506496" w:rsidRPr="00922E77" w:rsidRDefault="00506496" w:rsidP="009953F6">
            <w:pPr>
              <w:pStyle w:val="ListParagraph"/>
              <w:numPr>
                <w:ilvl w:val="1"/>
                <w:numId w:val="282"/>
              </w:numPr>
              <w:spacing w:after="0"/>
              <w:ind w:firstLine="432"/>
              <w:jc w:val="left"/>
              <w:rPr>
                <w:bCs/>
                <w:lang w:eastAsia="en-MY"/>
              </w:rPr>
            </w:pPr>
            <w:r w:rsidRPr="00922E77">
              <w:rPr>
                <w:bCs/>
                <w:lang w:eastAsia="en-MY"/>
              </w:rPr>
              <w:t>Accessing Base Members</w:t>
            </w:r>
          </w:p>
          <w:p w:rsidR="00506496" w:rsidRPr="00922E77" w:rsidRDefault="00506496" w:rsidP="009953F6">
            <w:pPr>
              <w:pStyle w:val="ListParagraph"/>
              <w:numPr>
                <w:ilvl w:val="1"/>
                <w:numId w:val="282"/>
              </w:numPr>
              <w:spacing w:after="0"/>
              <w:ind w:firstLine="432"/>
              <w:jc w:val="left"/>
              <w:rPr>
                <w:bCs/>
                <w:lang w:eastAsia="en-MY"/>
              </w:rPr>
            </w:pPr>
            <w:r w:rsidRPr="00922E77">
              <w:rPr>
                <w:bCs/>
                <w:lang w:eastAsia="en-MY"/>
              </w:rPr>
              <w:t>Inheritance and Construction</w:t>
            </w:r>
          </w:p>
          <w:p w:rsidR="00506496" w:rsidRPr="00922E77" w:rsidRDefault="00506496" w:rsidP="009953F6">
            <w:pPr>
              <w:pStyle w:val="ListParagraph"/>
              <w:numPr>
                <w:ilvl w:val="1"/>
                <w:numId w:val="282"/>
              </w:numPr>
              <w:spacing w:after="0"/>
              <w:ind w:firstLine="432"/>
              <w:jc w:val="left"/>
              <w:rPr>
                <w:bCs/>
                <w:lang w:eastAsia="en-MY"/>
              </w:rPr>
            </w:pPr>
            <w:r w:rsidRPr="00922E77">
              <w:rPr>
                <w:bCs/>
                <w:lang w:eastAsia="en-MY"/>
              </w:rPr>
              <w:t>Special Base Types</w:t>
            </w:r>
          </w:p>
        </w:tc>
        <w:tc>
          <w:tcPr>
            <w:tcW w:w="720" w:type="dxa"/>
          </w:tcPr>
          <w:p w:rsidR="00506496" w:rsidRPr="00922E77" w:rsidRDefault="00506496" w:rsidP="00E217DA">
            <w:pPr>
              <w:spacing w:after="0" w:line="240" w:lineRule="auto"/>
              <w:ind w:left="1015" w:hanging="990"/>
              <w:rPr>
                <w:rFonts w:ascii="Times New Roman" w:eastAsia="Times New Roman" w:hAnsi="Times New Roman"/>
                <w:b/>
                <w:sz w:val="24"/>
                <w:szCs w:val="24"/>
                <w:lang w:eastAsia="en-MY"/>
              </w:rPr>
            </w:pPr>
            <w:r>
              <w:rPr>
                <w:rFonts w:ascii="Times New Roman" w:eastAsia="Times New Roman" w:hAnsi="Times New Roman"/>
                <w:b/>
                <w:sz w:val="24"/>
                <w:szCs w:val="24"/>
                <w:lang w:eastAsia="en-MY"/>
              </w:rPr>
              <w:t>6</w:t>
            </w:r>
          </w:p>
        </w:tc>
      </w:tr>
      <w:tr w:rsidR="00506496" w:rsidRPr="00922E77" w:rsidTr="00E217DA">
        <w:trPr>
          <w:trHeight w:val="144"/>
        </w:trPr>
        <w:tc>
          <w:tcPr>
            <w:tcW w:w="2677" w:type="dxa"/>
          </w:tcPr>
          <w:p w:rsidR="00506496" w:rsidRPr="00676CA9" w:rsidRDefault="00506496" w:rsidP="00E217DA">
            <w:pPr>
              <w:spacing w:after="60" w:line="240" w:lineRule="auto"/>
              <w:rPr>
                <w:rFonts w:ascii="Times New Roman" w:eastAsia="Times New Roman" w:hAnsi="Times New Roman"/>
                <w:bCs/>
                <w:sz w:val="24"/>
                <w:szCs w:val="24"/>
                <w:lang w:eastAsia="en-MY"/>
              </w:rPr>
            </w:pPr>
            <w:r w:rsidRPr="00676CA9">
              <w:rPr>
                <w:rFonts w:ascii="Times New Roman" w:eastAsia="Times New Roman" w:hAnsi="Times New Roman"/>
                <w:bCs/>
                <w:sz w:val="24"/>
                <w:szCs w:val="24"/>
                <w:lang w:eastAsia="en-MY"/>
              </w:rPr>
              <w:t xml:space="preserve">Develop the application use of events and methods </w:t>
            </w:r>
          </w:p>
          <w:p w:rsidR="00506496" w:rsidRDefault="00506496" w:rsidP="00E217DA">
            <w:pPr>
              <w:spacing w:after="60" w:line="240" w:lineRule="auto"/>
              <w:rPr>
                <w:rFonts w:ascii="Times New Roman" w:eastAsia="Times New Roman" w:hAnsi="Times New Roman"/>
                <w:bCs/>
                <w:sz w:val="24"/>
                <w:szCs w:val="24"/>
                <w:lang w:eastAsia="en-MY"/>
              </w:rPr>
            </w:pPr>
          </w:p>
          <w:p w:rsidR="00506496" w:rsidRPr="00676CA9" w:rsidRDefault="00506496" w:rsidP="00E217DA">
            <w:pPr>
              <w:spacing w:after="60" w:line="240" w:lineRule="auto"/>
              <w:rPr>
                <w:rFonts w:ascii="Times New Roman" w:eastAsia="Times New Roman" w:hAnsi="Times New Roman"/>
                <w:bCs/>
                <w:sz w:val="24"/>
                <w:szCs w:val="24"/>
                <w:lang w:eastAsia="en-MY"/>
              </w:rPr>
            </w:pPr>
            <w:r w:rsidRPr="00676CA9">
              <w:rPr>
                <w:rFonts w:ascii="Times New Roman" w:eastAsia="Times New Roman" w:hAnsi="Times New Roman"/>
                <w:bCs/>
                <w:sz w:val="24"/>
                <w:szCs w:val="24"/>
                <w:lang w:eastAsia="en-MY"/>
              </w:rPr>
              <w:t xml:space="preserve">Apply the MDI and SDI in window based applications </w:t>
            </w:r>
          </w:p>
        </w:tc>
        <w:tc>
          <w:tcPr>
            <w:tcW w:w="5963" w:type="dxa"/>
            <w:gridSpan w:val="2"/>
          </w:tcPr>
          <w:p w:rsidR="00506496" w:rsidRPr="00922E77" w:rsidRDefault="00506496" w:rsidP="00E217DA">
            <w:pPr>
              <w:tabs>
                <w:tab w:val="left" w:pos="432"/>
                <w:tab w:val="left" w:pos="522"/>
              </w:tabs>
              <w:spacing w:after="0" w:line="240" w:lineRule="auto"/>
              <w:rPr>
                <w:rFonts w:ascii="Times New Roman" w:eastAsia="Times New Roman" w:hAnsi="Times New Roman"/>
                <w:b/>
                <w:sz w:val="24"/>
                <w:szCs w:val="24"/>
                <w:lang w:eastAsia="en-MY"/>
              </w:rPr>
            </w:pPr>
            <w:r w:rsidRPr="00922E77">
              <w:rPr>
                <w:rFonts w:ascii="Times New Roman" w:eastAsia="Times New Roman" w:hAnsi="Times New Roman"/>
                <w:b/>
                <w:sz w:val="24"/>
                <w:szCs w:val="24"/>
                <w:lang w:eastAsia="en-MY"/>
              </w:rPr>
              <w:t>Unit V:  Delegates, Lambdas, and Events</w:t>
            </w:r>
          </w:p>
          <w:p w:rsidR="00506496" w:rsidRPr="00922E77" w:rsidRDefault="00506496" w:rsidP="009953F6">
            <w:pPr>
              <w:pStyle w:val="ListParagraph"/>
              <w:numPr>
                <w:ilvl w:val="1"/>
                <w:numId w:val="283"/>
              </w:numPr>
              <w:spacing w:after="0"/>
              <w:ind w:firstLine="432"/>
              <w:jc w:val="left"/>
              <w:rPr>
                <w:bCs/>
                <w:lang w:eastAsia="en-MY"/>
              </w:rPr>
            </w:pPr>
            <w:r w:rsidRPr="00922E77">
              <w:rPr>
                <w:bCs/>
                <w:lang w:eastAsia="en-MY"/>
              </w:rPr>
              <w:t>Delegate Types</w:t>
            </w:r>
          </w:p>
          <w:p w:rsidR="00506496" w:rsidRPr="00922E77" w:rsidRDefault="00506496" w:rsidP="009953F6">
            <w:pPr>
              <w:pStyle w:val="ListParagraph"/>
              <w:numPr>
                <w:ilvl w:val="1"/>
                <w:numId w:val="283"/>
              </w:numPr>
              <w:spacing w:after="0"/>
              <w:ind w:firstLine="432"/>
              <w:jc w:val="left"/>
              <w:rPr>
                <w:bCs/>
                <w:lang w:eastAsia="en-MY"/>
              </w:rPr>
            </w:pPr>
            <w:r w:rsidRPr="00922E77">
              <w:rPr>
                <w:bCs/>
                <w:lang w:eastAsia="en-MY"/>
              </w:rPr>
              <w:t>Inline Methods</w:t>
            </w:r>
          </w:p>
          <w:p w:rsidR="00506496" w:rsidRPr="00922E77" w:rsidRDefault="00506496" w:rsidP="009953F6">
            <w:pPr>
              <w:pStyle w:val="ListParagraph"/>
              <w:numPr>
                <w:ilvl w:val="1"/>
                <w:numId w:val="283"/>
              </w:numPr>
              <w:spacing w:after="0"/>
              <w:ind w:firstLine="432"/>
              <w:jc w:val="left"/>
              <w:rPr>
                <w:bCs/>
                <w:lang w:eastAsia="en-MY"/>
              </w:rPr>
            </w:pPr>
            <w:r w:rsidRPr="00922E77">
              <w:rPr>
                <w:bCs/>
                <w:lang w:eastAsia="en-MY"/>
              </w:rPr>
              <w:t>Events</w:t>
            </w:r>
          </w:p>
          <w:p w:rsidR="00506496" w:rsidRPr="00922E77" w:rsidRDefault="00506496" w:rsidP="009953F6">
            <w:pPr>
              <w:pStyle w:val="ListParagraph"/>
              <w:numPr>
                <w:ilvl w:val="1"/>
                <w:numId w:val="283"/>
              </w:numPr>
              <w:spacing w:after="0"/>
              <w:ind w:firstLine="432"/>
              <w:jc w:val="left"/>
              <w:rPr>
                <w:bCs/>
                <w:lang w:eastAsia="en-MY"/>
              </w:rPr>
            </w:pPr>
            <w:r w:rsidRPr="00922E77">
              <w:rPr>
                <w:bCs/>
                <w:lang w:eastAsia="en-MY"/>
              </w:rPr>
              <w:t>Delegates Versus Interfaces</w:t>
            </w:r>
          </w:p>
          <w:p w:rsidR="00506496" w:rsidRPr="00922E77" w:rsidRDefault="00506496" w:rsidP="009953F6">
            <w:pPr>
              <w:pStyle w:val="ListParagraph"/>
              <w:numPr>
                <w:ilvl w:val="1"/>
                <w:numId w:val="283"/>
              </w:numPr>
              <w:spacing w:after="0"/>
              <w:ind w:firstLine="432"/>
              <w:jc w:val="left"/>
              <w:rPr>
                <w:bCs/>
                <w:lang w:eastAsia="en-MY"/>
              </w:rPr>
            </w:pPr>
            <w:r w:rsidRPr="00922E77">
              <w:rPr>
                <w:bCs/>
                <w:lang w:eastAsia="en-MY"/>
              </w:rPr>
              <w:t xml:space="preserve">Menus and Context Menus  </w:t>
            </w:r>
          </w:p>
          <w:p w:rsidR="00506496" w:rsidRPr="00922E77" w:rsidRDefault="00506496" w:rsidP="009953F6">
            <w:pPr>
              <w:pStyle w:val="ListParagraph"/>
              <w:numPr>
                <w:ilvl w:val="1"/>
                <w:numId w:val="283"/>
              </w:numPr>
              <w:spacing w:after="0"/>
              <w:ind w:firstLine="432"/>
              <w:jc w:val="left"/>
              <w:rPr>
                <w:bCs/>
                <w:lang w:eastAsia="en-MY"/>
              </w:rPr>
            </w:pPr>
            <w:r w:rsidRPr="00922E77">
              <w:rPr>
                <w:bCs/>
                <w:lang w:eastAsia="en-MY"/>
              </w:rPr>
              <w:t xml:space="preserve">MenuStrip, ToolbarStrip.  </w:t>
            </w:r>
          </w:p>
          <w:p w:rsidR="00506496" w:rsidRPr="00922E77" w:rsidRDefault="00506496" w:rsidP="009953F6">
            <w:pPr>
              <w:pStyle w:val="ListParagraph"/>
              <w:numPr>
                <w:ilvl w:val="1"/>
                <w:numId w:val="283"/>
              </w:numPr>
              <w:spacing w:after="0"/>
              <w:ind w:firstLine="432"/>
              <w:jc w:val="left"/>
              <w:rPr>
                <w:bCs/>
                <w:lang w:eastAsia="en-MY"/>
              </w:rPr>
            </w:pPr>
            <w:r w:rsidRPr="00922E77">
              <w:rPr>
                <w:bCs/>
                <w:lang w:eastAsia="en-MY"/>
              </w:rPr>
              <w:t xml:space="preserve">Graphics and GDI </w:t>
            </w:r>
          </w:p>
          <w:p w:rsidR="00506496" w:rsidRPr="00922E77" w:rsidRDefault="00506496" w:rsidP="009953F6">
            <w:pPr>
              <w:pStyle w:val="ListParagraph"/>
              <w:numPr>
                <w:ilvl w:val="1"/>
                <w:numId w:val="283"/>
              </w:numPr>
              <w:spacing w:after="0"/>
              <w:ind w:firstLine="432"/>
              <w:jc w:val="left"/>
              <w:rPr>
                <w:bCs/>
                <w:lang w:eastAsia="en-MY"/>
              </w:rPr>
            </w:pPr>
            <w:r w:rsidRPr="00922E77">
              <w:rPr>
                <w:bCs/>
                <w:lang w:eastAsia="en-MY"/>
              </w:rPr>
              <w:t xml:space="preserve">SDI and MDI Applications  </w:t>
            </w:r>
          </w:p>
          <w:p w:rsidR="00506496" w:rsidRPr="00922E77" w:rsidRDefault="00506496" w:rsidP="009953F6">
            <w:pPr>
              <w:pStyle w:val="ListParagraph"/>
              <w:numPr>
                <w:ilvl w:val="1"/>
                <w:numId w:val="283"/>
              </w:numPr>
              <w:spacing w:after="0"/>
              <w:ind w:firstLine="432"/>
              <w:jc w:val="left"/>
              <w:rPr>
                <w:bCs/>
                <w:lang w:eastAsia="en-MY"/>
              </w:rPr>
            </w:pPr>
            <w:r w:rsidRPr="00922E77">
              <w:rPr>
                <w:bCs/>
                <w:lang w:eastAsia="en-MY"/>
              </w:rPr>
              <w:t xml:space="preserve">Dialogbox (Modal and Modeless)  </w:t>
            </w:r>
          </w:p>
          <w:p w:rsidR="00506496" w:rsidRPr="00922E77" w:rsidRDefault="00506496" w:rsidP="009953F6">
            <w:pPr>
              <w:pStyle w:val="ListParagraph"/>
              <w:numPr>
                <w:ilvl w:val="1"/>
                <w:numId w:val="283"/>
              </w:numPr>
              <w:spacing w:after="0"/>
              <w:ind w:firstLine="432"/>
              <w:jc w:val="left"/>
              <w:rPr>
                <w:bCs/>
                <w:lang w:eastAsia="en-MY"/>
              </w:rPr>
            </w:pPr>
            <w:r w:rsidRPr="00922E77">
              <w:rPr>
                <w:bCs/>
                <w:lang w:eastAsia="en-MY"/>
              </w:rPr>
              <w:t xml:space="preserve">Form Inheritance  </w:t>
            </w:r>
          </w:p>
          <w:p w:rsidR="00506496" w:rsidRPr="00922E77" w:rsidRDefault="00506496" w:rsidP="009953F6">
            <w:pPr>
              <w:pStyle w:val="ListParagraph"/>
              <w:numPr>
                <w:ilvl w:val="1"/>
                <w:numId w:val="283"/>
              </w:numPr>
              <w:spacing w:after="0"/>
              <w:ind w:firstLine="432"/>
              <w:jc w:val="left"/>
              <w:rPr>
                <w:b/>
                <w:sz w:val="20"/>
                <w:szCs w:val="20"/>
                <w:lang w:eastAsia="en-MY"/>
              </w:rPr>
            </w:pPr>
            <w:r w:rsidRPr="00922E77">
              <w:rPr>
                <w:bCs/>
                <w:lang w:eastAsia="en-MY"/>
              </w:rPr>
              <w:t xml:space="preserve">Developing Custom, Composite </w:t>
            </w:r>
          </w:p>
        </w:tc>
        <w:tc>
          <w:tcPr>
            <w:tcW w:w="720" w:type="dxa"/>
          </w:tcPr>
          <w:p w:rsidR="00506496" w:rsidRPr="00922E77" w:rsidRDefault="00506496" w:rsidP="00E217DA">
            <w:pPr>
              <w:spacing w:after="0" w:line="240" w:lineRule="auto"/>
              <w:ind w:left="1015" w:hanging="990"/>
              <w:rPr>
                <w:rFonts w:ascii="Times New Roman" w:eastAsia="Times New Roman" w:hAnsi="Times New Roman"/>
                <w:b/>
                <w:sz w:val="24"/>
                <w:szCs w:val="24"/>
                <w:lang w:eastAsia="en-MY"/>
              </w:rPr>
            </w:pPr>
            <w:r>
              <w:rPr>
                <w:rFonts w:ascii="Times New Roman" w:eastAsia="Times New Roman" w:hAnsi="Times New Roman"/>
                <w:b/>
                <w:sz w:val="24"/>
                <w:szCs w:val="24"/>
                <w:lang w:eastAsia="en-MY"/>
              </w:rPr>
              <w:t>6</w:t>
            </w:r>
          </w:p>
        </w:tc>
      </w:tr>
      <w:tr w:rsidR="00506496" w:rsidRPr="00922E77" w:rsidTr="00E217DA">
        <w:trPr>
          <w:trHeight w:val="144"/>
        </w:trPr>
        <w:tc>
          <w:tcPr>
            <w:tcW w:w="2677" w:type="dxa"/>
          </w:tcPr>
          <w:p w:rsidR="00506496" w:rsidRPr="00F34F76" w:rsidRDefault="00506496" w:rsidP="00E217DA">
            <w:pPr>
              <w:spacing w:after="0" w:line="240" w:lineRule="auto"/>
              <w:rPr>
                <w:rFonts w:ascii="Times New Roman" w:eastAsia="Times New Roman" w:hAnsi="Times New Roman"/>
                <w:bCs/>
                <w:sz w:val="24"/>
                <w:szCs w:val="24"/>
                <w:lang w:eastAsia="en-MY"/>
              </w:rPr>
            </w:pPr>
            <w:r>
              <w:rPr>
                <w:rFonts w:ascii="Times New Roman" w:eastAsia="Times New Roman" w:hAnsi="Times New Roman"/>
                <w:bCs/>
                <w:sz w:val="24"/>
                <w:szCs w:val="24"/>
                <w:lang w:eastAsia="en-MY"/>
              </w:rPr>
              <w:t xml:space="preserve">Implement the LINQ in apps development process </w:t>
            </w:r>
          </w:p>
        </w:tc>
        <w:tc>
          <w:tcPr>
            <w:tcW w:w="5963" w:type="dxa"/>
            <w:gridSpan w:val="2"/>
          </w:tcPr>
          <w:p w:rsidR="00506496" w:rsidRPr="00922E77" w:rsidRDefault="00506496" w:rsidP="00E217DA">
            <w:pPr>
              <w:spacing w:after="0" w:line="240" w:lineRule="auto"/>
              <w:ind w:left="1015" w:hanging="990"/>
              <w:rPr>
                <w:rFonts w:ascii="Times New Roman" w:eastAsia="Times New Roman" w:hAnsi="Times New Roman"/>
                <w:b/>
                <w:sz w:val="24"/>
                <w:szCs w:val="24"/>
                <w:lang w:eastAsia="en-MY"/>
              </w:rPr>
            </w:pPr>
            <w:r w:rsidRPr="00922E77">
              <w:rPr>
                <w:rFonts w:ascii="Times New Roman" w:eastAsia="Times New Roman" w:hAnsi="Times New Roman"/>
                <w:b/>
                <w:sz w:val="24"/>
                <w:szCs w:val="24"/>
                <w:lang w:eastAsia="en-MY"/>
              </w:rPr>
              <w:t>Unit VI: LINQ</w:t>
            </w:r>
          </w:p>
          <w:p w:rsidR="00506496" w:rsidRPr="00922E77" w:rsidRDefault="00506496" w:rsidP="009953F6">
            <w:pPr>
              <w:pStyle w:val="ListParagraph"/>
              <w:numPr>
                <w:ilvl w:val="1"/>
                <w:numId w:val="284"/>
              </w:numPr>
              <w:spacing w:after="0"/>
              <w:ind w:firstLine="432"/>
              <w:jc w:val="left"/>
              <w:rPr>
                <w:bCs/>
                <w:lang w:eastAsia="en-MY"/>
              </w:rPr>
            </w:pPr>
            <w:r w:rsidRPr="00922E77">
              <w:rPr>
                <w:bCs/>
                <w:lang w:eastAsia="en-MY"/>
              </w:rPr>
              <w:t>Query Expressions</w:t>
            </w:r>
          </w:p>
          <w:p w:rsidR="00506496" w:rsidRPr="00922E77" w:rsidRDefault="00506496" w:rsidP="009953F6">
            <w:pPr>
              <w:pStyle w:val="ListParagraph"/>
              <w:numPr>
                <w:ilvl w:val="1"/>
                <w:numId w:val="284"/>
              </w:numPr>
              <w:spacing w:after="0"/>
              <w:ind w:firstLine="432"/>
              <w:jc w:val="left"/>
              <w:rPr>
                <w:bCs/>
                <w:lang w:eastAsia="en-MY"/>
              </w:rPr>
            </w:pPr>
            <w:r w:rsidRPr="00922E77">
              <w:rPr>
                <w:bCs/>
                <w:lang w:eastAsia="en-MY"/>
              </w:rPr>
              <w:t>Deferred Evaluation</w:t>
            </w:r>
          </w:p>
          <w:p w:rsidR="00506496" w:rsidRPr="00922E77" w:rsidRDefault="00506496" w:rsidP="009953F6">
            <w:pPr>
              <w:pStyle w:val="ListParagraph"/>
              <w:numPr>
                <w:ilvl w:val="1"/>
                <w:numId w:val="284"/>
              </w:numPr>
              <w:spacing w:after="0"/>
              <w:ind w:firstLine="432"/>
              <w:jc w:val="left"/>
              <w:rPr>
                <w:bCs/>
                <w:lang w:eastAsia="en-MY"/>
              </w:rPr>
            </w:pPr>
            <w:r w:rsidRPr="00922E77">
              <w:rPr>
                <w:bCs/>
                <w:lang w:eastAsia="en-MY"/>
              </w:rPr>
              <w:t>LINQ, Generics, and IQueryable&lt;T&gt;</w:t>
            </w:r>
          </w:p>
          <w:p w:rsidR="00506496" w:rsidRPr="00922E77" w:rsidRDefault="00506496" w:rsidP="009953F6">
            <w:pPr>
              <w:pStyle w:val="ListParagraph"/>
              <w:numPr>
                <w:ilvl w:val="1"/>
                <w:numId w:val="284"/>
              </w:numPr>
              <w:spacing w:after="0"/>
              <w:ind w:firstLine="432"/>
              <w:jc w:val="left"/>
              <w:rPr>
                <w:bCs/>
                <w:lang w:eastAsia="en-MY"/>
              </w:rPr>
            </w:pPr>
            <w:r w:rsidRPr="00922E77">
              <w:rPr>
                <w:bCs/>
                <w:lang w:eastAsia="en-MY"/>
              </w:rPr>
              <w:t>Standard LINQ Operators</w:t>
            </w:r>
          </w:p>
          <w:p w:rsidR="00506496" w:rsidRPr="00922E77" w:rsidRDefault="00506496" w:rsidP="009953F6">
            <w:pPr>
              <w:pStyle w:val="ListParagraph"/>
              <w:numPr>
                <w:ilvl w:val="1"/>
                <w:numId w:val="284"/>
              </w:numPr>
              <w:spacing w:after="0"/>
              <w:ind w:firstLine="432"/>
              <w:jc w:val="left"/>
              <w:rPr>
                <w:bCs/>
                <w:lang w:eastAsia="en-MY"/>
              </w:rPr>
            </w:pPr>
            <w:r w:rsidRPr="00922E77">
              <w:rPr>
                <w:bCs/>
                <w:lang w:eastAsia="en-MY"/>
              </w:rPr>
              <w:t>Sequence Generation</w:t>
            </w:r>
          </w:p>
          <w:p w:rsidR="00506496" w:rsidRPr="00922E77" w:rsidRDefault="00506496" w:rsidP="009953F6">
            <w:pPr>
              <w:pStyle w:val="ListParagraph"/>
              <w:numPr>
                <w:ilvl w:val="1"/>
                <w:numId w:val="284"/>
              </w:numPr>
              <w:spacing w:after="0"/>
              <w:ind w:firstLine="432"/>
              <w:jc w:val="left"/>
              <w:rPr>
                <w:b/>
                <w:lang w:eastAsia="en-MY"/>
              </w:rPr>
            </w:pPr>
            <w:r w:rsidRPr="00922E77">
              <w:rPr>
                <w:bCs/>
                <w:lang w:eastAsia="en-MY"/>
              </w:rPr>
              <w:t>Other LINQ Implementations</w:t>
            </w:r>
          </w:p>
        </w:tc>
        <w:tc>
          <w:tcPr>
            <w:tcW w:w="720" w:type="dxa"/>
          </w:tcPr>
          <w:p w:rsidR="00506496" w:rsidRPr="00922E77" w:rsidRDefault="00506496" w:rsidP="00E217DA">
            <w:pPr>
              <w:spacing w:after="0" w:line="240" w:lineRule="auto"/>
              <w:ind w:left="1015" w:hanging="990"/>
              <w:rPr>
                <w:rFonts w:ascii="Times New Roman" w:eastAsia="Times New Roman" w:hAnsi="Times New Roman"/>
                <w:b/>
                <w:sz w:val="24"/>
                <w:szCs w:val="24"/>
                <w:lang w:eastAsia="en-MY"/>
              </w:rPr>
            </w:pPr>
            <w:r>
              <w:rPr>
                <w:rFonts w:ascii="Times New Roman" w:eastAsia="Times New Roman" w:hAnsi="Times New Roman"/>
                <w:b/>
                <w:sz w:val="24"/>
                <w:szCs w:val="24"/>
                <w:lang w:eastAsia="en-MY"/>
              </w:rPr>
              <w:t>5</w:t>
            </w:r>
          </w:p>
        </w:tc>
      </w:tr>
      <w:tr w:rsidR="00506496" w:rsidRPr="00922E77" w:rsidTr="00E217DA">
        <w:trPr>
          <w:trHeight w:val="144"/>
        </w:trPr>
        <w:tc>
          <w:tcPr>
            <w:tcW w:w="2677" w:type="dxa"/>
          </w:tcPr>
          <w:p w:rsidR="00506496" w:rsidRPr="00F34F76" w:rsidRDefault="00506496" w:rsidP="00E217DA">
            <w:pPr>
              <w:spacing w:after="0" w:line="240" w:lineRule="auto"/>
              <w:rPr>
                <w:rFonts w:ascii="Times New Roman" w:eastAsia="Times New Roman" w:hAnsi="Times New Roman"/>
                <w:bCs/>
                <w:sz w:val="24"/>
                <w:szCs w:val="24"/>
                <w:lang w:eastAsia="en-MY"/>
              </w:rPr>
            </w:pPr>
            <w:r>
              <w:rPr>
                <w:rFonts w:ascii="Times New Roman" w:eastAsia="Times New Roman" w:hAnsi="Times New Roman"/>
                <w:bCs/>
                <w:sz w:val="24"/>
                <w:szCs w:val="24"/>
                <w:lang w:eastAsia="en-MY"/>
              </w:rPr>
              <w:t>Apply the file handling concept in C#</w:t>
            </w:r>
          </w:p>
        </w:tc>
        <w:tc>
          <w:tcPr>
            <w:tcW w:w="5963" w:type="dxa"/>
            <w:gridSpan w:val="2"/>
          </w:tcPr>
          <w:p w:rsidR="00506496" w:rsidRPr="00922E77" w:rsidRDefault="00506496" w:rsidP="00E217DA">
            <w:pPr>
              <w:spacing w:after="0" w:line="240" w:lineRule="auto"/>
              <w:ind w:left="1015" w:hanging="990"/>
              <w:rPr>
                <w:rFonts w:ascii="Times New Roman" w:eastAsia="Times New Roman" w:hAnsi="Times New Roman"/>
                <w:b/>
                <w:sz w:val="24"/>
                <w:szCs w:val="24"/>
                <w:lang w:eastAsia="en-MY"/>
              </w:rPr>
            </w:pPr>
            <w:r w:rsidRPr="00922E77">
              <w:rPr>
                <w:rFonts w:ascii="Times New Roman" w:eastAsia="Times New Roman" w:hAnsi="Times New Roman"/>
                <w:b/>
                <w:sz w:val="24"/>
                <w:szCs w:val="24"/>
                <w:lang w:eastAsia="en-MY"/>
              </w:rPr>
              <w:t>Unit VII:  Files and Streams</w:t>
            </w:r>
          </w:p>
          <w:p w:rsidR="00506496" w:rsidRPr="00922E77" w:rsidRDefault="00506496" w:rsidP="009953F6">
            <w:pPr>
              <w:pStyle w:val="ListParagraph"/>
              <w:numPr>
                <w:ilvl w:val="1"/>
                <w:numId w:val="285"/>
              </w:numPr>
              <w:spacing w:after="0"/>
              <w:ind w:firstLine="162"/>
              <w:jc w:val="left"/>
              <w:rPr>
                <w:bCs/>
                <w:lang w:eastAsia="en-MY"/>
              </w:rPr>
            </w:pPr>
            <w:r w:rsidRPr="00922E77">
              <w:rPr>
                <w:bCs/>
                <w:lang w:eastAsia="en-MY"/>
              </w:rPr>
              <w:t>The Stream Class</w:t>
            </w:r>
          </w:p>
          <w:p w:rsidR="00506496" w:rsidRPr="00922E77" w:rsidRDefault="00506496" w:rsidP="009953F6">
            <w:pPr>
              <w:pStyle w:val="ListParagraph"/>
              <w:numPr>
                <w:ilvl w:val="1"/>
                <w:numId w:val="285"/>
              </w:numPr>
              <w:spacing w:after="0"/>
              <w:ind w:firstLine="162"/>
              <w:jc w:val="left"/>
              <w:rPr>
                <w:bCs/>
                <w:lang w:eastAsia="en-MY"/>
              </w:rPr>
            </w:pPr>
            <w:r w:rsidRPr="00922E77">
              <w:rPr>
                <w:bCs/>
                <w:lang w:eastAsia="en-MY"/>
              </w:rPr>
              <w:t>Windows  and IRandomAccessStream</w:t>
            </w:r>
          </w:p>
          <w:p w:rsidR="00506496" w:rsidRPr="00922E77" w:rsidRDefault="00506496" w:rsidP="009953F6">
            <w:pPr>
              <w:pStyle w:val="ListParagraph"/>
              <w:numPr>
                <w:ilvl w:val="1"/>
                <w:numId w:val="285"/>
              </w:numPr>
              <w:spacing w:after="0"/>
              <w:ind w:firstLine="162"/>
              <w:jc w:val="left"/>
              <w:rPr>
                <w:bCs/>
                <w:lang w:eastAsia="en-MY"/>
              </w:rPr>
            </w:pPr>
            <w:r w:rsidRPr="00922E77">
              <w:rPr>
                <w:bCs/>
                <w:lang w:eastAsia="en-MY"/>
              </w:rPr>
              <w:t>Text-Oriented Types</w:t>
            </w:r>
          </w:p>
          <w:p w:rsidR="00506496" w:rsidRPr="00922E77" w:rsidRDefault="00506496" w:rsidP="009953F6">
            <w:pPr>
              <w:pStyle w:val="ListParagraph"/>
              <w:numPr>
                <w:ilvl w:val="1"/>
                <w:numId w:val="285"/>
              </w:numPr>
              <w:spacing w:after="0"/>
              <w:ind w:firstLine="162"/>
              <w:jc w:val="left"/>
              <w:rPr>
                <w:bCs/>
                <w:lang w:eastAsia="en-MY"/>
              </w:rPr>
            </w:pPr>
            <w:r w:rsidRPr="00922E77">
              <w:rPr>
                <w:bCs/>
                <w:lang w:eastAsia="en-MY"/>
              </w:rPr>
              <w:t>Files and Directories</w:t>
            </w:r>
          </w:p>
          <w:p w:rsidR="00506496" w:rsidRPr="00922E77" w:rsidRDefault="00506496" w:rsidP="009953F6">
            <w:pPr>
              <w:pStyle w:val="ListParagraph"/>
              <w:numPr>
                <w:ilvl w:val="1"/>
                <w:numId w:val="285"/>
              </w:numPr>
              <w:spacing w:after="0"/>
              <w:ind w:firstLine="162"/>
              <w:jc w:val="left"/>
              <w:rPr>
                <w:bCs/>
                <w:lang w:eastAsia="en-MY"/>
              </w:rPr>
            </w:pPr>
            <w:r w:rsidRPr="00922E77">
              <w:rPr>
                <w:bCs/>
                <w:lang w:eastAsia="en-MY"/>
              </w:rPr>
              <w:t>Serialization</w:t>
            </w:r>
          </w:p>
          <w:p w:rsidR="00506496" w:rsidRPr="00922E77" w:rsidRDefault="00506496" w:rsidP="00E217DA">
            <w:pPr>
              <w:spacing w:after="0" w:line="240" w:lineRule="auto"/>
              <w:ind w:left="1015" w:hanging="990"/>
              <w:rPr>
                <w:rFonts w:ascii="Times New Roman" w:eastAsia="Times New Roman" w:hAnsi="Times New Roman"/>
                <w:b/>
                <w:sz w:val="24"/>
                <w:szCs w:val="24"/>
                <w:lang w:eastAsia="en-MY"/>
              </w:rPr>
            </w:pPr>
          </w:p>
        </w:tc>
        <w:tc>
          <w:tcPr>
            <w:tcW w:w="720" w:type="dxa"/>
          </w:tcPr>
          <w:p w:rsidR="00506496" w:rsidRPr="00922E77" w:rsidRDefault="00506496" w:rsidP="00E217DA">
            <w:pPr>
              <w:spacing w:after="0" w:line="240" w:lineRule="auto"/>
              <w:ind w:left="1015" w:hanging="990"/>
              <w:rPr>
                <w:rFonts w:ascii="Times New Roman" w:eastAsia="Times New Roman" w:hAnsi="Times New Roman"/>
                <w:b/>
                <w:sz w:val="24"/>
                <w:szCs w:val="24"/>
                <w:lang w:eastAsia="en-MY"/>
              </w:rPr>
            </w:pPr>
            <w:r>
              <w:rPr>
                <w:rFonts w:ascii="Times New Roman" w:eastAsia="Times New Roman" w:hAnsi="Times New Roman"/>
                <w:b/>
                <w:sz w:val="24"/>
                <w:szCs w:val="24"/>
                <w:lang w:eastAsia="en-MY"/>
              </w:rPr>
              <w:t>8</w:t>
            </w:r>
          </w:p>
        </w:tc>
      </w:tr>
      <w:tr w:rsidR="00506496" w:rsidRPr="00922E77" w:rsidTr="00E217DA">
        <w:trPr>
          <w:trHeight w:val="620"/>
        </w:trPr>
        <w:tc>
          <w:tcPr>
            <w:tcW w:w="2677" w:type="dxa"/>
          </w:tcPr>
          <w:p w:rsidR="00506496" w:rsidRPr="00F34F76" w:rsidRDefault="00506496" w:rsidP="00E217DA">
            <w:pPr>
              <w:spacing w:after="0" w:line="240" w:lineRule="auto"/>
              <w:rPr>
                <w:rFonts w:ascii="Times New Roman" w:eastAsia="Times New Roman" w:hAnsi="Times New Roman"/>
                <w:bCs/>
                <w:sz w:val="24"/>
                <w:szCs w:val="24"/>
                <w:lang w:eastAsia="en-MY"/>
              </w:rPr>
            </w:pPr>
            <w:r>
              <w:rPr>
                <w:rFonts w:ascii="Times New Roman" w:eastAsia="Times New Roman" w:hAnsi="Times New Roman"/>
                <w:bCs/>
                <w:sz w:val="24"/>
                <w:szCs w:val="24"/>
                <w:lang w:eastAsia="en-MY"/>
              </w:rPr>
              <w:t>Apply and use multithreading in C#</w:t>
            </w:r>
          </w:p>
        </w:tc>
        <w:tc>
          <w:tcPr>
            <w:tcW w:w="5963" w:type="dxa"/>
            <w:gridSpan w:val="2"/>
          </w:tcPr>
          <w:p w:rsidR="00506496" w:rsidRPr="00922E77" w:rsidRDefault="00506496" w:rsidP="00E217DA">
            <w:pPr>
              <w:spacing w:after="0" w:line="240" w:lineRule="auto"/>
              <w:ind w:left="1015" w:hanging="990"/>
              <w:rPr>
                <w:rFonts w:ascii="Times New Roman" w:eastAsia="Times New Roman" w:hAnsi="Times New Roman"/>
                <w:b/>
                <w:sz w:val="24"/>
                <w:szCs w:val="24"/>
                <w:lang w:eastAsia="en-MY"/>
              </w:rPr>
            </w:pPr>
            <w:r w:rsidRPr="00922E77">
              <w:rPr>
                <w:rFonts w:ascii="Times New Roman" w:eastAsia="Times New Roman" w:hAnsi="Times New Roman"/>
                <w:b/>
                <w:sz w:val="24"/>
                <w:szCs w:val="24"/>
                <w:lang w:eastAsia="en-MY"/>
              </w:rPr>
              <w:t>Unit VIII: Multithreading</w:t>
            </w:r>
          </w:p>
          <w:p w:rsidR="00506496" w:rsidRPr="00922E77" w:rsidRDefault="00506496" w:rsidP="009953F6">
            <w:pPr>
              <w:pStyle w:val="ListParagraph"/>
              <w:numPr>
                <w:ilvl w:val="1"/>
                <w:numId w:val="286"/>
              </w:numPr>
              <w:spacing w:after="0"/>
              <w:ind w:firstLine="162"/>
              <w:jc w:val="left"/>
              <w:rPr>
                <w:bCs/>
                <w:lang w:eastAsia="en-MY"/>
              </w:rPr>
            </w:pPr>
            <w:r w:rsidRPr="00922E77">
              <w:rPr>
                <w:bCs/>
                <w:lang w:eastAsia="en-MY"/>
              </w:rPr>
              <w:t>Threads</w:t>
            </w:r>
          </w:p>
          <w:p w:rsidR="00506496" w:rsidRPr="00922E77" w:rsidRDefault="00506496" w:rsidP="009953F6">
            <w:pPr>
              <w:pStyle w:val="ListParagraph"/>
              <w:numPr>
                <w:ilvl w:val="1"/>
                <w:numId w:val="286"/>
              </w:numPr>
              <w:spacing w:after="0"/>
              <w:ind w:firstLine="162"/>
              <w:jc w:val="left"/>
              <w:rPr>
                <w:bCs/>
                <w:lang w:eastAsia="en-MY"/>
              </w:rPr>
            </w:pPr>
            <w:r w:rsidRPr="00922E77">
              <w:rPr>
                <w:bCs/>
                <w:lang w:eastAsia="en-MY"/>
              </w:rPr>
              <w:t>Synchronization</w:t>
            </w:r>
          </w:p>
          <w:p w:rsidR="00506496" w:rsidRPr="00922E77" w:rsidRDefault="00506496" w:rsidP="009953F6">
            <w:pPr>
              <w:pStyle w:val="ListParagraph"/>
              <w:numPr>
                <w:ilvl w:val="1"/>
                <w:numId w:val="286"/>
              </w:numPr>
              <w:spacing w:after="0"/>
              <w:ind w:firstLine="162"/>
              <w:jc w:val="left"/>
              <w:rPr>
                <w:bCs/>
                <w:lang w:eastAsia="en-MY"/>
              </w:rPr>
            </w:pPr>
            <w:r w:rsidRPr="00922E77">
              <w:rPr>
                <w:bCs/>
                <w:lang w:eastAsia="en-MY"/>
              </w:rPr>
              <w:t>Tasks</w:t>
            </w:r>
          </w:p>
          <w:p w:rsidR="00506496" w:rsidRPr="00922E77" w:rsidRDefault="00506496" w:rsidP="009953F6">
            <w:pPr>
              <w:pStyle w:val="ListParagraph"/>
              <w:numPr>
                <w:ilvl w:val="1"/>
                <w:numId w:val="286"/>
              </w:numPr>
              <w:spacing w:after="0"/>
              <w:ind w:firstLine="162"/>
              <w:jc w:val="left"/>
              <w:rPr>
                <w:bCs/>
                <w:lang w:eastAsia="en-MY"/>
              </w:rPr>
            </w:pPr>
            <w:r w:rsidRPr="00922E77">
              <w:rPr>
                <w:bCs/>
                <w:lang w:eastAsia="en-MY"/>
              </w:rPr>
              <w:t>Other Asynchronous Patterns</w:t>
            </w:r>
          </w:p>
          <w:p w:rsidR="00506496" w:rsidRPr="00922E77" w:rsidRDefault="00506496" w:rsidP="009953F6">
            <w:pPr>
              <w:pStyle w:val="ListParagraph"/>
              <w:numPr>
                <w:ilvl w:val="1"/>
                <w:numId w:val="286"/>
              </w:numPr>
              <w:spacing w:after="0"/>
              <w:ind w:firstLine="162"/>
              <w:jc w:val="left"/>
              <w:rPr>
                <w:bCs/>
                <w:lang w:eastAsia="en-MY"/>
              </w:rPr>
            </w:pPr>
            <w:r w:rsidRPr="00922E77">
              <w:rPr>
                <w:bCs/>
                <w:lang w:eastAsia="en-MY"/>
              </w:rPr>
              <w:t>Cancellation</w:t>
            </w:r>
          </w:p>
          <w:p w:rsidR="00506496" w:rsidRPr="00922E77" w:rsidRDefault="00506496" w:rsidP="009953F6">
            <w:pPr>
              <w:pStyle w:val="ListParagraph"/>
              <w:numPr>
                <w:ilvl w:val="1"/>
                <w:numId w:val="286"/>
              </w:numPr>
              <w:spacing w:after="0"/>
              <w:ind w:firstLine="162"/>
              <w:jc w:val="left"/>
              <w:rPr>
                <w:bCs/>
                <w:lang w:eastAsia="en-MY"/>
              </w:rPr>
            </w:pPr>
            <w:r w:rsidRPr="00922E77">
              <w:rPr>
                <w:bCs/>
                <w:lang w:eastAsia="en-MY"/>
              </w:rPr>
              <w:t>Parallelism</w:t>
            </w:r>
          </w:p>
          <w:p w:rsidR="00506496" w:rsidRPr="00922E77" w:rsidRDefault="00506496" w:rsidP="00E217DA">
            <w:pPr>
              <w:spacing w:after="0" w:line="240" w:lineRule="auto"/>
              <w:ind w:left="1015" w:hanging="990"/>
              <w:rPr>
                <w:rFonts w:ascii="Times New Roman" w:eastAsia="Times New Roman" w:hAnsi="Times New Roman"/>
                <w:b/>
                <w:sz w:val="24"/>
                <w:szCs w:val="24"/>
                <w:lang w:eastAsia="en-MY"/>
              </w:rPr>
            </w:pPr>
          </w:p>
        </w:tc>
        <w:tc>
          <w:tcPr>
            <w:tcW w:w="720" w:type="dxa"/>
          </w:tcPr>
          <w:p w:rsidR="00506496" w:rsidRPr="00922E77" w:rsidRDefault="00506496" w:rsidP="00E217DA">
            <w:pPr>
              <w:spacing w:after="0" w:line="240" w:lineRule="auto"/>
              <w:ind w:left="1015" w:hanging="990"/>
              <w:rPr>
                <w:rFonts w:ascii="Times New Roman" w:eastAsia="Times New Roman" w:hAnsi="Times New Roman"/>
                <w:b/>
                <w:sz w:val="24"/>
                <w:szCs w:val="24"/>
                <w:lang w:eastAsia="en-MY"/>
              </w:rPr>
            </w:pPr>
            <w:r>
              <w:rPr>
                <w:rFonts w:ascii="Times New Roman" w:eastAsia="Times New Roman" w:hAnsi="Times New Roman"/>
                <w:b/>
                <w:sz w:val="24"/>
                <w:szCs w:val="24"/>
                <w:lang w:eastAsia="en-MY"/>
              </w:rPr>
              <w:t>5</w:t>
            </w:r>
          </w:p>
        </w:tc>
      </w:tr>
      <w:tr w:rsidR="00506496" w:rsidRPr="00922E77" w:rsidTr="00E217DA">
        <w:trPr>
          <w:trHeight w:val="144"/>
        </w:trPr>
        <w:tc>
          <w:tcPr>
            <w:tcW w:w="2677" w:type="dxa"/>
          </w:tcPr>
          <w:p w:rsidR="00506496" w:rsidRPr="00F34F76" w:rsidRDefault="00506496" w:rsidP="00E217DA">
            <w:pPr>
              <w:spacing w:after="0" w:line="240" w:lineRule="auto"/>
              <w:rPr>
                <w:rFonts w:ascii="Times New Roman" w:eastAsia="Times New Roman" w:hAnsi="Times New Roman"/>
                <w:bCs/>
                <w:sz w:val="24"/>
                <w:szCs w:val="24"/>
                <w:lang w:eastAsia="en-MY"/>
              </w:rPr>
            </w:pPr>
            <w:r>
              <w:rPr>
                <w:rFonts w:ascii="Times New Roman" w:eastAsia="Times New Roman" w:hAnsi="Times New Roman"/>
                <w:bCs/>
                <w:sz w:val="24"/>
                <w:szCs w:val="24"/>
                <w:lang w:eastAsia="en-MY"/>
              </w:rPr>
              <w:t xml:space="preserve">Test and check XAML framework </w:t>
            </w:r>
          </w:p>
        </w:tc>
        <w:tc>
          <w:tcPr>
            <w:tcW w:w="5963" w:type="dxa"/>
            <w:gridSpan w:val="2"/>
          </w:tcPr>
          <w:p w:rsidR="00506496" w:rsidRPr="00922E77" w:rsidRDefault="00506496" w:rsidP="00E217DA">
            <w:pPr>
              <w:spacing w:after="0" w:line="240" w:lineRule="auto"/>
              <w:ind w:left="1015" w:hanging="990"/>
              <w:rPr>
                <w:rFonts w:ascii="Times New Roman" w:eastAsia="Times New Roman" w:hAnsi="Times New Roman"/>
                <w:b/>
                <w:sz w:val="24"/>
                <w:szCs w:val="24"/>
                <w:lang w:eastAsia="en-MY"/>
              </w:rPr>
            </w:pPr>
            <w:r w:rsidRPr="00922E77">
              <w:rPr>
                <w:rFonts w:ascii="Times New Roman" w:eastAsia="Times New Roman" w:hAnsi="Times New Roman"/>
                <w:b/>
                <w:sz w:val="24"/>
                <w:szCs w:val="24"/>
                <w:lang w:eastAsia="en-MY"/>
              </w:rPr>
              <w:t>Unit IX: XAML</w:t>
            </w:r>
          </w:p>
          <w:p w:rsidR="00506496" w:rsidRPr="00922E77" w:rsidRDefault="00506496" w:rsidP="009953F6">
            <w:pPr>
              <w:pStyle w:val="ListParagraph"/>
              <w:numPr>
                <w:ilvl w:val="1"/>
                <w:numId w:val="287"/>
              </w:numPr>
              <w:spacing w:after="0"/>
              <w:ind w:firstLine="162"/>
              <w:jc w:val="left"/>
              <w:rPr>
                <w:bCs/>
                <w:lang w:eastAsia="en-MY"/>
              </w:rPr>
            </w:pPr>
            <w:r w:rsidRPr="00922E77">
              <w:rPr>
                <w:bCs/>
                <w:lang w:eastAsia="en-MY"/>
              </w:rPr>
              <w:t>XAML-Based Frameworks</w:t>
            </w:r>
          </w:p>
          <w:p w:rsidR="00506496" w:rsidRPr="00922E77" w:rsidRDefault="00506496" w:rsidP="009953F6">
            <w:pPr>
              <w:pStyle w:val="ListParagraph"/>
              <w:numPr>
                <w:ilvl w:val="1"/>
                <w:numId w:val="287"/>
              </w:numPr>
              <w:spacing w:after="0"/>
              <w:ind w:firstLine="162"/>
              <w:jc w:val="left"/>
              <w:rPr>
                <w:bCs/>
                <w:lang w:eastAsia="en-MY"/>
              </w:rPr>
            </w:pPr>
            <w:r w:rsidRPr="00922E77">
              <w:rPr>
                <w:bCs/>
                <w:lang w:eastAsia="en-MY"/>
              </w:rPr>
              <w:t>XAML Basics</w:t>
            </w:r>
          </w:p>
          <w:p w:rsidR="00506496" w:rsidRPr="00922E77" w:rsidRDefault="00506496" w:rsidP="009953F6">
            <w:pPr>
              <w:pStyle w:val="ListParagraph"/>
              <w:numPr>
                <w:ilvl w:val="1"/>
                <w:numId w:val="287"/>
              </w:numPr>
              <w:spacing w:after="0"/>
              <w:ind w:firstLine="162"/>
              <w:jc w:val="left"/>
              <w:rPr>
                <w:bCs/>
                <w:lang w:eastAsia="en-MY"/>
              </w:rPr>
            </w:pPr>
            <w:r w:rsidRPr="00922E77">
              <w:rPr>
                <w:bCs/>
                <w:lang w:eastAsia="en-MY"/>
              </w:rPr>
              <w:t>Layout</w:t>
            </w:r>
          </w:p>
          <w:p w:rsidR="00506496" w:rsidRPr="00922E77" w:rsidRDefault="00506496" w:rsidP="009953F6">
            <w:pPr>
              <w:pStyle w:val="ListParagraph"/>
              <w:numPr>
                <w:ilvl w:val="1"/>
                <w:numId w:val="287"/>
              </w:numPr>
              <w:spacing w:after="0"/>
              <w:ind w:firstLine="162"/>
              <w:jc w:val="left"/>
              <w:rPr>
                <w:bCs/>
                <w:lang w:eastAsia="en-MY"/>
              </w:rPr>
            </w:pPr>
            <w:r w:rsidRPr="00922E77">
              <w:rPr>
                <w:bCs/>
                <w:lang w:eastAsia="en-MY"/>
              </w:rPr>
              <w:t>Controls</w:t>
            </w:r>
          </w:p>
          <w:p w:rsidR="00506496" w:rsidRPr="00922E77" w:rsidRDefault="00506496" w:rsidP="009953F6">
            <w:pPr>
              <w:pStyle w:val="ListParagraph"/>
              <w:numPr>
                <w:ilvl w:val="1"/>
                <w:numId w:val="287"/>
              </w:numPr>
              <w:spacing w:after="0"/>
              <w:ind w:firstLine="162"/>
              <w:jc w:val="left"/>
              <w:rPr>
                <w:bCs/>
                <w:lang w:eastAsia="en-MY"/>
              </w:rPr>
            </w:pPr>
            <w:r w:rsidRPr="00922E77">
              <w:rPr>
                <w:bCs/>
                <w:lang w:eastAsia="en-MY"/>
              </w:rPr>
              <w:t>Text</w:t>
            </w:r>
          </w:p>
          <w:p w:rsidR="00506496" w:rsidRPr="00922E77" w:rsidRDefault="00506496" w:rsidP="009953F6">
            <w:pPr>
              <w:pStyle w:val="ListParagraph"/>
              <w:numPr>
                <w:ilvl w:val="1"/>
                <w:numId w:val="287"/>
              </w:numPr>
              <w:spacing w:after="0"/>
              <w:ind w:firstLine="162"/>
              <w:jc w:val="left"/>
              <w:rPr>
                <w:bCs/>
                <w:lang w:eastAsia="en-MY"/>
              </w:rPr>
            </w:pPr>
            <w:r w:rsidRPr="00922E77">
              <w:rPr>
                <w:bCs/>
                <w:lang w:eastAsia="en-MY"/>
              </w:rPr>
              <w:t>Data Binding</w:t>
            </w:r>
          </w:p>
          <w:p w:rsidR="00506496" w:rsidRPr="00922E77" w:rsidRDefault="00506496" w:rsidP="009953F6">
            <w:pPr>
              <w:pStyle w:val="ListParagraph"/>
              <w:numPr>
                <w:ilvl w:val="1"/>
                <w:numId w:val="287"/>
              </w:numPr>
              <w:spacing w:after="0"/>
              <w:ind w:firstLine="162"/>
              <w:jc w:val="left"/>
              <w:rPr>
                <w:bCs/>
                <w:lang w:eastAsia="en-MY"/>
              </w:rPr>
            </w:pPr>
            <w:r w:rsidRPr="00922E77">
              <w:rPr>
                <w:bCs/>
                <w:lang w:eastAsia="en-MY"/>
              </w:rPr>
              <w:t>Graphics</w:t>
            </w:r>
          </w:p>
          <w:p w:rsidR="00506496" w:rsidRPr="00922E77" w:rsidRDefault="00506496" w:rsidP="009953F6">
            <w:pPr>
              <w:pStyle w:val="ListParagraph"/>
              <w:numPr>
                <w:ilvl w:val="1"/>
                <w:numId w:val="287"/>
              </w:numPr>
              <w:spacing w:after="0"/>
              <w:ind w:firstLine="162"/>
              <w:jc w:val="left"/>
              <w:rPr>
                <w:bCs/>
                <w:lang w:eastAsia="en-MY"/>
              </w:rPr>
            </w:pPr>
            <w:r w:rsidRPr="00922E77">
              <w:rPr>
                <w:bCs/>
                <w:lang w:eastAsia="en-MY"/>
              </w:rPr>
              <w:t>Styles</w:t>
            </w:r>
          </w:p>
          <w:p w:rsidR="00506496" w:rsidRPr="00922E77" w:rsidRDefault="00506496" w:rsidP="00E217DA">
            <w:pPr>
              <w:spacing w:after="0" w:line="240" w:lineRule="auto"/>
              <w:ind w:left="360"/>
              <w:rPr>
                <w:rFonts w:ascii="Times New Roman" w:eastAsia="Times New Roman" w:hAnsi="Times New Roman"/>
                <w:b/>
                <w:sz w:val="24"/>
                <w:szCs w:val="24"/>
                <w:lang w:eastAsia="en-MY"/>
              </w:rPr>
            </w:pPr>
          </w:p>
        </w:tc>
        <w:tc>
          <w:tcPr>
            <w:tcW w:w="720" w:type="dxa"/>
          </w:tcPr>
          <w:p w:rsidR="00506496" w:rsidRPr="00922E77" w:rsidRDefault="00506496" w:rsidP="00E217DA">
            <w:pPr>
              <w:spacing w:after="0" w:line="240" w:lineRule="auto"/>
              <w:ind w:left="1015" w:hanging="990"/>
              <w:rPr>
                <w:rFonts w:ascii="Times New Roman" w:eastAsia="Times New Roman" w:hAnsi="Times New Roman"/>
                <w:b/>
                <w:sz w:val="24"/>
                <w:szCs w:val="24"/>
                <w:lang w:eastAsia="en-MY"/>
              </w:rPr>
            </w:pPr>
            <w:r>
              <w:rPr>
                <w:rFonts w:ascii="Times New Roman" w:eastAsia="Times New Roman" w:hAnsi="Times New Roman"/>
                <w:b/>
                <w:sz w:val="24"/>
                <w:szCs w:val="24"/>
                <w:lang w:eastAsia="en-MY"/>
              </w:rPr>
              <w:t>3</w:t>
            </w:r>
          </w:p>
        </w:tc>
      </w:tr>
      <w:tr w:rsidR="00506496" w:rsidRPr="00922E77" w:rsidTr="00E217DA">
        <w:trPr>
          <w:trHeight w:val="144"/>
        </w:trPr>
        <w:tc>
          <w:tcPr>
            <w:tcW w:w="2677" w:type="dxa"/>
          </w:tcPr>
          <w:p w:rsidR="00506496" w:rsidRDefault="00506496" w:rsidP="00E217DA">
            <w:pPr>
              <w:spacing w:after="0" w:line="240" w:lineRule="auto"/>
              <w:rPr>
                <w:rFonts w:ascii="Times New Roman" w:eastAsia="Times New Roman" w:hAnsi="Times New Roman"/>
                <w:bCs/>
                <w:sz w:val="24"/>
                <w:szCs w:val="24"/>
                <w:lang w:eastAsia="en-MY"/>
              </w:rPr>
            </w:pPr>
            <w:r>
              <w:rPr>
                <w:rFonts w:ascii="Times New Roman" w:eastAsia="Times New Roman" w:hAnsi="Times New Roman"/>
                <w:bCs/>
                <w:sz w:val="24"/>
                <w:szCs w:val="24"/>
                <w:lang w:eastAsia="en-MY"/>
              </w:rPr>
              <w:t xml:space="preserve">Develop the database application using ADO.net </w:t>
            </w:r>
          </w:p>
          <w:p w:rsidR="00506496" w:rsidRDefault="00506496" w:rsidP="00E217DA">
            <w:pPr>
              <w:spacing w:after="0" w:line="240" w:lineRule="auto"/>
              <w:rPr>
                <w:rFonts w:ascii="Times New Roman" w:eastAsia="Times New Roman" w:hAnsi="Times New Roman"/>
                <w:bCs/>
                <w:sz w:val="24"/>
                <w:szCs w:val="24"/>
                <w:lang w:eastAsia="en-MY"/>
              </w:rPr>
            </w:pPr>
            <w:r>
              <w:rPr>
                <w:rFonts w:ascii="Times New Roman" w:eastAsia="Times New Roman" w:hAnsi="Times New Roman"/>
                <w:bCs/>
                <w:sz w:val="24"/>
                <w:szCs w:val="24"/>
                <w:lang w:eastAsia="en-MY"/>
              </w:rPr>
              <w:t>Understands the integration concept of database in C#</w:t>
            </w:r>
          </w:p>
          <w:p w:rsidR="00506496" w:rsidRPr="00F34F76" w:rsidRDefault="00506496" w:rsidP="00E217DA">
            <w:pPr>
              <w:spacing w:after="0" w:line="240" w:lineRule="auto"/>
              <w:rPr>
                <w:rFonts w:ascii="Times New Roman" w:eastAsia="Times New Roman" w:hAnsi="Times New Roman"/>
                <w:bCs/>
                <w:sz w:val="24"/>
                <w:szCs w:val="24"/>
                <w:lang w:eastAsia="en-MY"/>
              </w:rPr>
            </w:pPr>
          </w:p>
        </w:tc>
        <w:tc>
          <w:tcPr>
            <w:tcW w:w="5963" w:type="dxa"/>
            <w:gridSpan w:val="2"/>
          </w:tcPr>
          <w:p w:rsidR="00506496" w:rsidRPr="00922E77" w:rsidRDefault="00506496" w:rsidP="00E217DA">
            <w:pPr>
              <w:spacing w:after="0" w:line="240" w:lineRule="auto"/>
              <w:ind w:left="1015" w:hanging="990"/>
              <w:rPr>
                <w:rFonts w:ascii="Times New Roman" w:eastAsia="Times New Roman" w:hAnsi="Times New Roman"/>
                <w:b/>
                <w:sz w:val="24"/>
                <w:szCs w:val="24"/>
                <w:lang w:eastAsia="en-MY"/>
              </w:rPr>
            </w:pPr>
            <w:r w:rsidRPr="00922E77">
              <w:rPr>
                <w:rFonts w:ascii="Times New Roman" w:eastAsia="Times New Roman" w:hAnsi="Times New Roman"/>
                <w:b/>
                <w:sz w:val="24"/>
                <w:szCs w:val="24"/>
                <w:lang w:eastAsia="en-MY"/>
              </w:rPr>
              <w:t>Unit X: ADO.NET and Windows Presentation Foundation(WPF)</w:t>
            </w:r>
          </w:p>
          <w:p w:rsidR="00506496" w:rsidRPr="00922E77" w:rsidRDefault="00506496" w:rsidP="009953F6">
            <w:pPr>
              <w:pStyle w:val="ListParagraph"/>
              <w:numPr>
                <w:ilvl w:val="1"/>
                <w:numId w:val="288"/>
              </w:numPr>
              <w:spacing w:after="0"/>
              <w:ind w:firstLine="147"/>
              <w:jc w:val="left"/>
              <w:rPr>
                <w:bCs/>
                <w:lang w:eastAsia="en-MY"/>
              </w:rPr>
            </w:pPr>
            <w:r w:rsidRPr="00922E77">
              <w:rPr>
                <w:bCs/>
                <w:lang w:eastAsia="en-MY"/>
              </w:rPr>
              <w:t xml:space="preserve">Connected Architecture </w:t>
            </w:r>
          </w:p>
          <w:p w:rsidR="00506496" w:rsidRPr="00922E77" w:rsidRDefault="00506496" w:rsidP="009953F6">
            <w:pPr>
              <w:pStyle w:val="ListParagraph"/>
              <w:numPr>
                <w:ilvl w:val="1"/>
                <w:numId w:val="288"/>
              </w:numPr>
              <w:spacing w:after="0"/>
              <w:ind w:firstLine="162"/>
              <w:jc w:val="left"/>
              <w:rPr>
                <w:bCs/>
                <w:lang w:eastAsia="en-MY"/>
              </w:rPr>
            </w:pPr>
            <w:r w:rsidRPr="00922E77">
              <w:rPr>
                <w:bCs/>
                <w:lang w:eastAsia="en-MY"/>
              </w:rPr>
              <w:t xml:space="preserve">Disconnected Architecture </w:t>
            </w:r>
          </w:p>
          <w:p w:rsidR="00506496" w:rsidRPr="00922E77" w:rsidRDefault="00506496" w:rsidP="009953F6">
            <w:pPr>
              <w:pStyle w:val="ListParagraph"/>
              <w:numPr>
                <w:ilvl w:val="1"/>
                <w:numId w:val="288"/>
              </w:numPr>
              <w:spacing w:after="0"/>
              <w:ind w:firstLine="162"/>
              <w:jc w:val="left"/>
              <w:rPr>
                <w:bCs/>
                <w:lang w:eastAsia="en-MY"/>
              </w:rPr>
            </w:pPr>
            <w:r w:rsidRPr="00922E77">
              <w:rPr>
                <w:bCs/>
                <w:lang w:eastAsia="en-MY"/>
              </w:rPr>
              <w:t xml:space="preserve">Working with Transaction </w:t>
            </w:r>
          </w:p>
          <w:p w:rsidR="00506496" w:rsidRPr="00922E77" w:rsidRDefault="00506496" w:rsidP="009953F6">
            <w:pPr>
              <w:pStyle w:val="ListParagraph"/>
              <w:numPr>
                <w:ilvl w:val="1"/>
                <w:numId w:val="288"/>
              </w:numPr>
              <w:spacing w:after="0"/>
              <w:ind w:firstLine="162"/>
              <w:jc w:val="left"/>
              <w:rPr>
                <w:bCs/>
                <w:lang w:eastAsia="en-MY"/>
              </w:rPr>
            </w:pPr>
            <w:r w:rsidRPr="00922E77">
              <w:rPr>
                <w:bCs/>
                <w:lang w:eastAsia="en-MY"/>
              </w:rPr>
              <w:t xml:space="preserve">Windows Application using WPF </w:t>
            </w:r>
          </w:p>
          <w:p w:rsidR="00506496" w:rsidRPr="00922E77" w:rsidRDefault="00506496" w:rsidP="009953F6">
            <w:pPr>
              <w:pStyle w:val="ListParagraph"/>
              <w:numPr>
                <w:ilvl w:val="1"/>
                <w:numId w:val="288"/>
              </w:numPr>
              <w:spacing w:after="0"/>
              <w:ind w:firstLine="162"/>
              <w:jc w:val="left"/>
              <w:rPr>
                <w:bCs/>
                <w:lang w:eastAsia="en-MY"/>
              </w:rPr>
            </w:pPr>
            <w:r w:rsidRPr="00922E77">
              <w:rPr>
                <w:bCs/>
                <w:lang w:eastAsia="en-MY"/>
              </w:rPr>
              <w:t xml:space="preserve">Data Binding </w:t>
            </w:r>
          </w:p>
          <w:p w:rsidR="00506496" w:rsidRPr="00922E77" w:rsidRDefault="00506496" w:rsidP="009953F6">
            <w:pPr>
              <w:pStyle w:val="ListParagraph"/>
              <w:numPr>
                <w:ilvl w:val="1"/>
                <w:numId w:val="288"/>
              </w:numPr>
              <w:spacing w:after="0"/>
              <w:ind w:firstLine="162"/>
              <w:jc w:val="left"/>
              <w:rPr>
                <w:bCs/>
                <w:lang w:eastAsia="en-MY"/>
              </w:rPr>
            </w:pPr>
            <w:r w:rsidRPr="00922E77">
              <w:rPr>
                <w:bCs/>
                <w:lang w:eastAsia="en-MY"/>
              </w:rPr>
              <w:t xml:space="preserve">Data Template </w:t>
            </w:r>
          </w:p>
          <w:p w:rsidR="00506496" w:rsidRPr="00922E77" w:rsidRDefault="00506496" w:rsidP="009953F6">
            <w:pPr>
              <w:pStyle w:val="ListParagraph"/>
              <w:numPr>
                <w:ilvl w:val="1"/>
                <w:numId w:val="288"/>
              </w:numPr>
              <w:spacing w:after="0"/>
              <w:ind w:firstLine="162"/>
              <w:jc w:val="left"/>
              <w:rPr>
                <w:bCs/>
                <w:lang w:eastAsia="en-MY"/>
              </w:rPr>
            </w:pPr>
            <w:r w:rsidRPr="00922E77">
              <w:rPr>
                <w:bCs/>
                <w:lang w:eastAsia="en-MY"/>
              </w:rPr>
              <w:t xml:space="preserve">Styles </w:t>
            </w:r>
          </w:p>
          <w:p w:rsidR="00506496" w:rsidRPr="00922E77" w:rsidRDefault="00506496" w:rsidP="009953F6">
            <w:pPr>
              <w:pStyle w:val="ListParagraph"/>
              <w:numPr>
                <w:ilvl w:val="1"/>
                <w:numId w:val="288"/>
              </w:numPr>
              <w:spacing w:after="0"/>
              <w:ind w:firstLine="162"/>
              <w:jc w:val="left"/>
              <w:rPr>
                <w:b/>
                <w:lang w:eastAsia="en-MY"/>
              </w:rPr>
            </w:pPr>
            <w:r w:rsidRPr="00922E77">
              <w:rPr>
                <w:bCs/>
                <w:lang w:eastAsia="en-MY"/>
              </w:rPr>
              <w:t>Commands</w:t>
            </w:r>
          </w:p>
        </w:tc>
        <w:tc>
          <w:tcPr>
            <w:tcW w:w="720" w:type="dxa"/>
          </w:tcPr>
          <w:p w:rsidR="00506496" w:rsidRPr="00922E77" w:rsidRDefault="00506496" w:rsidP="00E217DA">
            <w:pPr>
              <w:spacing w:after="0" w:line="240" w:lineRule="auto"/>
              <w:ind w:left="1015" w:hanging="990"/>
              <w:rPr>
                <w:rFonts w:ascii="Times New Roman" w:eastAsia="Times New Roman" w:hAnsi="Times New Roman"/>
                <w:b/>
                <w:sz w:val="24"/>
                <w:szCs w:val="24"/>
                <w:lang w:eastAsia="en-MY"/>
              </w:rPr>
            </w:pPr>
            <w:r>
              <w:rPr>
                <w:rFonts w:ascii="Times New Roman" w:eastAsia="Times New Roman" w:hAnsi="Times New Roman"/>
                <w:b/>
                <w:sz w:val="24"/>
                <w:szCs w:val="24"/>
                <w:lang w:eastAsia="en-MY"/>
              </w:rPr>
              <w:t>10</w:t>
            </w:r>
          </w:p>
        </w:tc>
      </w:tr>
      <w:tr w:rsidR="00506496" w:rsidRPr="00922E77" w:rsidTr="00E217DA">
        <w:trPr>
          <w:trHeight w:val="144"/>
        </w:trPr>
        <w:tc>
          <w:tcPr>
            <w:tcW w:w="2677" w:type="dxa"/>
          </w:tcPr>
          <w:p w:rsidR="00506496" w:rsidRPr="00F34F76" w:rsidRDefault="00506496" w:rsidP="00E217DA">
            <w:pPr>
              <w:pStyle w:val="Bulletplus"/>
              <w:spacing w:line="240" w:lineRule="auto"/>
              <w:rPr>
                <w:rFonts w:eastAsia="Calibri"/>
                <w:bCs/>
                <w:sz w:val="24"/>
                <w:szCs w:val="24"/>
                <w:lang w:val="en-MY"/>
              </w:rPr>
            </w:pPr>
            <w:r w:rsidRPr="00F34F76">
              <w:rPr>
                <w:rFonts w:eastAsia="Calibri"/>
                <w:bCs/>
                <w:sz w:val="24"/>
                <w:szCs w:val="24"/>
                <w:lang w:val="en-MY"/>
              </w:rPr>
              <w:t>Configure and deploy an ASP.NET Web application.</w:t>
            </w:r>
          </w:p>
          <w:p w:rsidR="00506496" w:rsidRPr="00F34F76" w:rsidRDefault="00506496" w:rsidP="00E217DA">
            <w:pPr>
              <w:spacing w:after="0" w:line="240" w:lineRule="auto"/>
              <w:rPr>
                <w:rFonts w:ascii="Times New Roman" w:eastAsia="Times New Roman" w:hAnsi="Times New Roman"/>
                <w:bCs/>
                <w:sz w:val="24"/>
                <w:szCs w:val="24"/>
                <w:lang w:eastAsia="en-MY"/>
              </w:rPr>
            </w:pPr>
          </w:p>
        </w:tc>
        <w:tc>
          <w:tcPr>
            <w:tcW w:w="5963" w:type="dxa"/>
            <w:gridSpan w:val="2"/>
          </w:tcPr>
          <w:p w:rsidR="00506496" w:rsidRPr="00922E77" w:rsidRDefault="00506496" w:rsidP="00E217DA">
            <w:pPr>
              <w:spacing w:after="0" w:line="240" w:lineRule="auto"/>
              <w:ind w:left="1015" w:hanging="990"/>
              <w:rPr>
                <w:rFonts w:ascii="Times New Roman" w:eastAsia="Times New Roman" w:hAnsi="Times New Roman"/>
                <w:b/>
                <w:sz w:val="24"/>
                <w:szCs w:val="24"/>
                <w:lang w:eastAsia="en-MY"/>
              </w:rPr>
            </w:pPr>
            <w:r w:rsidRPr="00922E77">
              <w:rPr>
                <w:rFonts w:ascii="Times New Roman" w:eastAsia="Times New Roman" w:hAnsi="Times New Roman"/>
                <w:b/>
                <w:sz w:val="24"/>
                <w:szCs w:val="24"/>
                <w:lang w:eastAsia="en-MY"/>
              </w:rPr>
              <w:t xml:space="preserve">Unit XI: ASP.NET </w:t>
            </w:r>
          </w:p>
          <w:p w:rsidR="00506496" w:rsidRPr="00922E77" w:rsidRDefault="00506496" w:rsidP="009953F6">
            <w:pPr>
              <w:pStyle w:val="ListParagraph"/>
              <w:numPr>
                <w:ilvl w:val="1"/>
                <w:numId w:val="289"/>
              </w:numPr>
              <w:spacing w:after="0"/>
              <w:ind w:firstLine="147"/>
              <w:jc w:val="left"/>
              <w:rPr>
                <w:bCs/>
                <w:lang w:eastAsia="en-MY"/>
              </w:rPr>
            </w:pPr>
            <w:r w:rsidRPr="00922E77">
              <w:rPr>
                <w:bCs/>
                <w:lang w:eastAsia="en-MY"/>
              </w:rPr>
              <w:t xml:space="preserve">Web Application using ASP.NET </w:t>
            </w:r>
          </w:p>
          <w:p w:rsidR="00506496" w:rsidRPr="00922E77" w:rsidRDefault="00506496" w:rsidP="009953F6">
            <w:pPr>
              <w:pStyle w:val="ListParagraph"/>
              <w:numPr>
                <w:ilvl w:val="1"/>
                <w:numId w:val="289"/>
              </w:numPr>
              <w:spacing w:after="0"/>
              <w:ind w:firstLine="162"/>
              <w:jc w:val="left"/>
              <w:rPr>
                <w:bCs/>
                <w:lang w:eastAsia="en-MY"/>
              </w:rPr>
            </w:pPr>
            <w:r w:rsidRPr="00922E77">
              <w:rPr>
                <w:bCs/>
                <w:lang w:eastAsia="en-MY"/>
              </w:rPr>
              <w:t xml:space="preserve">ASP.NET Architecture </w:t>
            </w:r>
          </w:p>
          <w:p w:rsidR="00506496" w:rsidRPr="00922E77" w:rsidRDefault="00506496" w:rsidP="009953F6">
            <w:pPr>
              <w:pStyle w:val="ListParagraph"/>
              <w:numPr>
                <w:ilvl w:val="1"/>
                <w:numId w:val="289"/>
              </w:numPr>
              <w:spacing w:after="0"/>
              <w:ind w:firstLine="162"/>
              <w:jc w:val="left"/>
              <w:rPr>
                <w:bCs/>
                <w:lang w:eastAsia="en-MY"/>
              </w:rPr>
            </w:pPr>
            <w:r w:rsidRPr="00922E77">
              <w:rPr>
                <w:bCs/>
                <w:lang w:eastAsia="en-MY"/>
              </w:rPr>
              <w:t xml:space="preserve">Control-based Programming </w:t>
            </w:r>
          </w:p>
          <w:p w:rsidR="00506496" w:rsidRPr="00922E77" w:rsidRDefault="00506496" w:rsidP="009953F6">
            <w:pPr>
              <w:pStyle w:val="ListParagraph"/>
              <w:numPr>
                <w:ilvl w:val="1"/>
                <w:numId w:val="289"/>
              </w:numPr>
              <w:spacing w:after="0"/>
              <w:ind w:firstLine="162"/>
              <w:jc w:val="left"/>
              <w:rPr>
                <w:bCs/>
                <w:lang w:eastAsia="en-MY"/>
              </w:rPr>
            </w:pPr>
            <w:r w:rsidRPr="00922E77">
              <w:rPr>
                <w:bCs/>
                <w:lang w:eastAsia="en-MY"/>
              </w:rPr>
              <w:t xml:space="preserve">User Interface Elements </w:t>
            </w:r>
          </w:p>
          <w:p w:rsidR="00506496" w:rsidRPr="00922E77" w:rsidRDefault="00506496" w:rsidP="009953F6">
            <w:pPr>
              <w:pStyle w:val="ListParagraph"/>
              <w:numPr>
                <w:ilvl w:val="1"/>
                <w:numId w:val="289"/>
              </w:numPr>
              <w:spacing w:after="0"/>
              <w:ind w:firstLine="162"/>
              <w:jc w:val="left"/>
              <w:rPr>
                <w:bCs/>
                <w:lang w:eastAsia="en-MY"/>
              </w:rPr>
            </w:pPr>
            <w:r w:rsidRPr="00922E77">
              <w:rPr>
                <w:bCs/>
                <w:lang w:eastAsia="en-MY"/>
              </w:rPr>
              <w:t xml:space="preserve">Deployment </w:t>
            </w:r>
          </w:p>
          <w:p w:rsidR="00506496" w:rsidRPr="00922E77" w:rsidRDefault="00506496" w:rsidP="009953F6">
            <w:pPr>
              <w:pStyle w:val="ListParagraph"/>
              <w:numPr>
                <w:ilvl w:val="1"/>
                <w:numId w:val="289"/>
              </w:numPr>
              <w:spacing w:after="0"/>
              <w:ind w:firstLine="162"/>
              <w:jc w:val="left"/>
              <w:rPr>
                <w:bCs/>
                <w:lang w:eastAsia="en-MY"/>
              </w:rPr>
            </w:pPr>
            <w:r w:rsidRPr="00922E77">
              <w:rPr>
                <w:bCs/>
                <w:lang w:eastAsia="en-MY"/>
              </w:rPr>
              <w:t xml:space="preserve">Web Sites, Applications, and Virtual Directories in IIS </w:t>
            </w:r>
          </w:p>
          <w:p w:rsidR="00506496" w:rsidRPr="00922E77" w:rsidRDefault="00506496" w:rsidP="009953F6">
            <w:pPr>
              <w:pStyle w:val="ListParagraph"/>
              <w:numPr>
                <w:ilvl w:val="1"/>
                <w:numId w:val="289"/>
              </w:numPr>
              <w:spacing w:after="0"/>
              <w:ind w:firstLine="162"/>
              <w:jc w:val="left"/>
              <w:rPr>
                <w:b/>
                <w:lang w:eastAsia="en-MY"/>
              </w:rPr>
            </w:pPr>
            <w:r w:rsidRPr="00922E77">
              <w:rPr>
                <w:bCs/>
                <w:lang w:eastAsia="en-MY"/>
              </w:rPr>
              <w:t>ASP.NET Diagnostics and Health Monitoring</w:t>
            </w:r>
          </w:p>
        </w:tc>
        <w:tc>
          <w:tcPr>
            <w:tcW w:w="720" w:type="dxa"/>
          </w:tcPr>
          <w:p w:rsidR="00506496" w:rsidRPr="00922E77" w:rsidRDefault="00506496" w:rsidP="00E217DA">
            <w:pPr>
              <w:spacing w:after="0" w:line="240" w:lineRule="auto"/>
              <w:ind w:left="1015" w:hanging="990"/>
              <w:rPr>
                <w:rFonts w:ascii="Times New Roman" w:eastAsia="Times New Roman" w:hAnsi="Times New Roman"/>
                <w:b/>
                <w:sz w:val="24"/>
                <w:szCs w:val="24"/>
                <w:lang w:eastAsia="en-MY"/>
              </w:rPr>
            </w:pPr>
            <w:r>
              <w:rPr>
                <w:rFonts w:ascii="Times New Roman" w:eastAsia="Times New Roman" w:hAnsi="Times New Roman"/>
                <w:b/>
                <w:sz w:val="24"/>
                <w:szCs w:val="24"/>
                <w:lang w:eastAsia="en-MY"/>
              </w:rPr>
              <w:t>8</w:t>
            </w:r>
          </w:p>
        </w:tc>
      </w:tr>
      <w:tr w:rsidR="00506496" w:rsidRPr="00922E77" w:rsidTr="00E217DA">
        <w:trPr>
          <w:trHeight w:val="144"/>
        </w:trPr>
        <w:tc>
          <w:tcPr>
            <w:tcW w:w="2677" w:type="dxa"/>
          </w:tcPr>
          <w:p w:rsidR="00506496" w:rsidRDefault="00506496" w:rsidP="00E217DA">
            <w:pPr>
              <w:pStyle w:val="Bulletplus"/>
              <w:spacing w:line="240" w:lineRule="auto"/>
              <w:rPr>
                <w:rFonts w:eastAsia="Calibri"/>
                <w:bCs/>
                <w:sz w:val="24"/>
                <w:szCs w:val="24"/>
                <w:lang w:val="en-MY"/>
              </w:rPr>
            </w:pPr>
            <w:r w:rsidRPr="00F34F76">
              <w:rPr>
                <w:rFonts w:eastAsia="Calibri"/>
                <w:bCs/>
                <w:sz w:val="24"/>
                <w:szCs w:val="24"/>
                <w:lang w:val="en-MY"/>
              </w:rPr>
              <w:t>Secure an ASP.NET Web application by using a variety of technologies.</w:t>
            </w:r>
          </w:p>
          <w:p w:rsidR="00506496" w:rsidRDefault="00506496" w:rsidP="00E217DA">
            <w:pPr>
              <w:pStyle w:val="Bulletplus"/>
              <w:spacing w:line="240" w:lineRule="auto"/>
              <w:rPr>
                <w:rFonts w:eastAsia="Calibri"/>
                <w:bCs/>
                <w:sz w:val="24"/>
                <w:szCs w:val="24"/>
                <w:lang w:val="en-MY"/>
              </w:rPr>
            </w:pPr>
            <w:r>
              <w:rPr>
                <w:rFonts w:eastAsia="Calibri"/>
                <w:bCs/>
                <w:sz w:val="24"/>
                <w:szCs w:val="24"/>
                <w:lang w:val="en-MY"/>
              </w:rPr>
              <w:t>U</w:t>
            </w:r>
            <w:r w:rsidRPr="00C10516">
              <w:rPr>
                <w:rFonts w:eastAsia="Calibri"/>
                <w:bCs/>
                <w:sz w:val="24"/>
                <w:szCs w:val="24"/>
                <w:lang w:val="en-MY"/>
              </w:rPr>
              <w:t>se validation controls to validate user input</w:t>
            </w:r>
          </w:p>
          <w:p w:rsidR="00506496" w:rsidRPr="00840A24" w:rsidRDefault="00506496" w:rsidP="00E217DA">
            <w:pPr>
              <w:pStyle w:val="Bulletplus"/>
              <w:spacing w:line="240" w:lineRule="auto"/>
              <w:rPr>
                <w:rFonts w:eastAsia="Calibri"/>
                <w:bCs/>
                <w:sz w:val="24"/>
                <w:szCs w:val="24"/>
                <w:lang w:val="en-MY"/>
              </w:rPr>
            </w:pPr>
            <w:r w:rsidRPr="00840A24">
              <w:rPr>
                <w:rFonts w:eastAsia="Calibri"/>
                <w:bCs/>
                <w:sz w:val="24"/>
                <w:szCs w:val="24"/>
                <w:lang w:val="en-MY"/>
              </w:rPr>
              <w:t>A</w:t>
            </w:r>
            <w:r w:rsidRPr="00C10516">
              <w:rPr>
                <w:rFonts w:eastAsia="Calibri"/>
                <w:bCs/>
                <w:sz w:val="24"/>
                <w:szCs w:val="24"/>
                <w:lang w:val="en-MY"/>
              </w:rPr>
              <w:t>dd functionality to server controls that are on an ASP.NET Web Form.</w:t>
            </w:r>
          </w:p>
          <w:p w:rsidR="00506496" w:rsidRPr="00F34F76" w:rsidRDefault="00506496" w:rsidP="00E217DA">
            <w:pPr>
              <w:pStyle w:val="Bulletplus"/>
              <w:spacing w:line="240" w:lineRule="auto"/>
              <w:rPr>
                <w:rFonts w:eastAsia="Calibri"/>
                <w:bCs/>
                <w:sz w:val="24"/>
                <w:szCs w:val="24"/>
                <w:lang w:val="en-MY"/>
              </w:rPr>
            </w:pPr>
          </w:p>
        </w:tc>
        <w:tc>
          <w:tcPr>
            <w:tcW w:w="5963" w:type="dxa"/>
            <w:gridSpan w:val="2"/>
          </w:tcPr>
          <w:p w:rsidR="00506496" w:rsidRPr="00922E77" w:rsidRDefault="00506496" w:rsidP="00E217DA">
            <w:pPr>
              <w:spacing w:after="0" w:line="240" w:lineRule="auto"/>
              <w:ind w:left="1015" w:hanging="990"/>
              <w:rPr>
                <w:rFonts w:ascii="Times New Roman" w:eastAsia="Times New Roman" w:hAnsi="Times New Roman"/>
                <w:b/>
                <w:sz w:val="24"/>
                <w:szCs w:val="24"/>
                <w:lang w:eastAsia="en-MY"/>
              </w:rPr>
            </w:pPr>
            <w:r w:rsidRPr="00922E77">
              <w:rPr>
                <w:rFonts w:ascii="Times New Roman" w:eastAsia="Times New Roman" w:hAnsi="Times New Roman"/>
                <w:b/>
                <w:sz w:val="24"/>
                <w:szCs w:val="24"/>
                <w:lang w:eastAsia="en-MY"/>
              </w:rPr>
              <w:t xml:space="preserve">Unit XII: ASP.NET Working With Data and Security </w:t>
            </w:r>
          </w:p>
          <w:p w:rsidR="00506496" w:rsidRPr="00922E77" w:rsidRDefault="00506496" w:rsidP="009953F6">
            <w:pPr>
              <w:pStyle w:val="ListParagraph"/>
              <w:numPr>
                <w:ilvl w:val="1"/>
                <w:numId w:val="290"/>
              </w:numPr>
              <w:spacing w:after="0"/>
              <w:jc w:val="left"/>
              <w:rPr>
                <w:bCs/>
                <w:lang w:eastAsia="en-MY"/>
              </w:rPr>
            </w:pPr>
            <w:r w:rsidRPr="00922E77">
              <w:rPr>
                <w:bCs/>
                <w:lang w:eastAsia="en-MY"/>
              </w:rPr>
              <w:t xml:space="preserve">Data Binding </w:t>
            </w:r>
          </w:p>
          <w:p w:rsidR="00506496" w:rsidRPr="00922E77" w:rsidRDefault="00506496" w:rsidP="009953F6">
            <w:pPr>
              <w:pStyle w:val="ListParagraph"/>
              <w:numPr>
                <w:ilvl w:val="1"/>
                <w:numId w:val="290"/>
              </w:numPr>
              <w:spacing w:after="0"/>
              <w:ind w:left="792" w:firstLine="0"/>
              <w:jc w:val="left"/>
              <w:rPr>
                <w:bCs/>
                <w:lang w:eastAsia="en-MY"/>
              </w:rPr>
            </w:pPr>
            <w:r w:rsidRPr="00922E77">
              <w:rPr>
                <w:bCs/>
                <w:lang w:eastAsia="en-MY"/>
              </w:rPr>
              <w:t xml:space="preserve">State Management </w:t>
            </w:r>
          </w:p>
          <w:p w:rsidR="00506496" w:rsidRPr="00922E77" w:rsidRDefault="00506496" w:rsidP="009953F6">
            <w:pPr>
              <w:pStyle w:val="ListParagraph"/>
              <w:numPr>
                <w:ilvl w:val="1"/>
                <w:numId w:val="290"/>
              </w:numPr>
              <w:spacing w:after="0"/>
              <w:ind w:left="792" w:firstLine="0"/>
              <w:jc w:val="left"/>
              <w:rPr>
                <w:bCs/>
                <w:lang w:eastAsia="en-MY"/>
              </w:rPr>
            </w:pPr>
            <w:r w:rsidRPr="00922E77">
              <w:rPr>
                <w:bCs/>
                <w:lang w:eastAsia="en-MY"/>
              </w:rPr>
              <w:t xml:space="preserve">Validation </w:t>
            </w:r>
          </w:p>
          <w:p w:rsidR="00506496" w:rsidRPr="00922E77" w:rsidRDefault="00506496" w:rsidP="009953F6">
            <w:pPr>
              <w:pStyle w:val="ListParagraph"/>
              <w:numPr>
                <w:ilvl w:val="1"/>
                <w:numId w:val="290"/>
              </w:numPr>
              <w:spacing w:after="0"/>
              <w:ind w:left="792" w:firstLine="0"/>
              <w:jc w:val="left"/>
              <w:rPr>
                <w:bCs/>
                <w:lang w:eastAsia="en-MY"/>
              </w:rPr>
            </w:pPr>
            <w:r w:rsidRPr="00922E77">
              <w:rPr>
                <w:bCs/>
                <w:lang w:eastAsia="en-MY"/>
              </w:rPr>
              <w:t xml:space="preserve">Caching </w:t>
            </w:r>
          </w:p>
          <w:p w:rsidR="00506496" w:rsidRPr="00922E77" w:rsidRDefault="00506496" w:rsidP="009953F6">
            <w:pPr>
              <w:pStyle w:val="ListParagraph"/>
              <w:numPr>
                <w:ilvl w:val="1"/>
                <w:numId w:val="290"/>
              </w:numPr>
              <w:spacing w:after="0"/>
              <w:ind w:left="792" w:firstLine="0"/>
              <w:jc w:val="left"/>
              <w:rPr>
                <w:bCs/>
                <w:lang w:eastAsia="en-MY"/>
              </w:rPr>
            </w:pPr>
            <w:r w:rsidRPr="00922E77">
              <w:rPr>
                <w:bCs/>
                <w:lang w:eastAsia="en-MY"/>
              </w:rPr>
              <w:t xml:space="preserve">IIS URL Authorization </w:t>
            </w:r>
          </w:p>
          <w:p w:rsidR="00506496" w:rsidRPr="00922E77" w:rsidRDefault="00506496" w:rsidP="009953F6">
            <w:pPr>
              <w:pStyle w:val="ListParagraph"/>
              <w:numPr>
                <w:ilvl w:val="1"/>
                <w:numId w:val="290"/>
              </w:numPr>
              <w:spacing w:after="0"/>
              <w:ind w:left="792" w:firstLine="0"/>
              <w:jc w:val="left"/>
              <w:rPr>
                <w:bCs/>
                <w:lang w:eastAsia="en-MY"/>
              </w:rPr>
            </w:pPr>
            <w:r w:rsidRPr="00922E77">
              <w:rPr>
                <w:bCs/>
                <w:lang w:eastAsia="en-MY"/>
              </w:rPr>
              <w:t xml:space="preserve">Forms authentication </w:t>
            </w:r>
          </w:p>
          <w:p w:rsidR="00506496" w:rsidRPr="00922E77" w:rsidRDefault="00506496" w:rsidP="009953F6">
            <w:pPr>
              <w:pStyle w:val="ListParagraph"/>
              <w:numPr>
                <w:ilvl w:val="1"/>
                <w:numId w:val="290"/>
              </w:numPr>
              <w:spacing w:after="0"/>
              <w:ind w:left="792" w:firstLine="0"/>
              <w:jc w:val="left"/>
              <w:rPr>
                <w:bCs/>
                <w:lang w:eastAsia="en-MY"/>
              </w:rPr>
            </w:pPr>
            <w:r w:rsidRPr="00922E77">
              <w:rPr>
                <w:bCs/>
                <w:lang w:eastAsia="en-MY"/>
              </w:rPr>
              <w:t xml:space="preserve">Role-based authorization </w:t>
            </w:r>
          </w:p>
          <w:p w:rsidR="00506496" w:rsidRPr="00922E77" w:rsidRDefault="00506496" w:rsidP="009953F6">
            <w:pPr>
              <w:pStyle w:val="ListParagraph"/>
              <w:numPr>
                <w:ilvl w:val="1"/>
                <w:numId w:val="290"/>
              </w:numPr>
              <w:spacing w:after="0"/>
              <w:ind w:left="792" w:firstLine="0"/>
              <w:jc w:val="left"/>
              <w:rPr>
                <w:bCs/>
                <w:lang w:eastAsia="en-MY"/>
              </w:rPr>
            </w:pPr>
            <w:r w:rsidRPr="00922E77">
              <w:rPr>
                <w:bCs/>
                <w:lang w:eastAsia="en-MY"/>
              </w:rPr>
              <w:t xml:space="preserve">Trimming site maps with roles </w:t>
            </w:r>
          </w:p>
          <w:p w:rsidR="00506496" w:rsidRPr="009E339D" w:rsidRDefault="00506496" w:rsidP="009953F6">
            <w:pPr>
              <w:pStyle w:val="ListParagraph"/>
              <w:numPr>
                <w:ilvl w:val="1"/>
                <w:numId w:val="290"/>
              </w:numPr>
              <w:spacing w:after="0"/>
              <w:ind w:left="792" w:firstLine="0"/>
              <w:jc w:val="left"/>
              <w:rPr>
                <w:b/>
                <w:lang w:eastAsia="en-MY"/>
              </w:rPr>
            </w:pPr>
            <w:r w:rsidRPr="00922E77">
              <w:rPr>
                <w:bCs/>
                <w:lang w:eastAsia="en-MY"/>
              </w:rPr>
              <w:t>Config file encryption</w:t>
            </w:r>
          </w:p>
        </w:tc>
        <w:tc>
          <w:tcPr>
            <w:tcW w:w="720" w:type="dxa"/>
          </w:tcPr>
          <w:p w:rsidR="00506496" w:rsidRPr="00922E77" w:rsidRDefault="00506496" w:rsidP="00E217DA">
            <w:pPr>
              <w:spacing w:after="0" w:line="240" w:lineRule="auto"/>
              <w:ind w:left="1015" w:hanging="990"/>
              <w:rPr>
                <w:rFonts w:ascii="Times New Roman" w:eastAsia="Times New Roman" w:hAnsi="Times New Roman"/>
                <w:b/>
                <w:sz w:val="24"/>
                <w:szCs w:val="24"/>
                <w:lang w:eastAsia="en-MY"/>
              </w:rPr>
            </w:pPr>
            <w:r>
              <w:rPr>
                <w:rFonts w:ascii="Times New Roman" w:eastAsia="Times New Roman" w:hAnsi="Times New Roman"/>
                <w:b/>
                <w:sz w:val="24"/>
                <w:szCs w:val="24"/>
                <w:lang w:eastAsia="en-MY"/>
              </w:rPr>
              <w:t>10</w:t>
            </w:r>
          </w:p>
        </w:tc>
      </w:tr>
      <w:tr w:rsidR="00506496" w:rsidRPr="00922E77" w:rsidTr="00E217DA">
        <w:trPr>
          <w:trHeight w:val="144"/>
        </w:trPr>
        <w:tc>
          <w:tcPr>
            <w:tcW w:w="2677" w:type="dxa"/>
          </w:tcPr>
          <w:p w:rsidR="00506496" w:rsidRDefault="00506496" w:rsidP="00E217DA">
            <w:pPr>
              <w:spacing w:after="0" w:line="240" w:lineRule="auto"/>
              <w:rPr>
                <w:rFonts w:ascii="Times New Roman" w:eastAsia="Times New Roman" w:hAnsi="Times New Roman"/>
                <w:bCs/>
                <w:sz w:val="24"/>
                <w:szCs w:val="24"/>
                <w:lang w:eastAsia="en-MY"/>
              </w:rPr>
            </w:pPr>
            <w:r>
              <w:rPr>
                <w:rFonts w:ascii="Times New Roman" w:eastAsia="Times New Roman" w:hAnsi="Times New Roman"/>
                <w:bCs/>
                <w:sz w:val="24"/>
                <w:szCs w:val="24"/>
                <w:lang w:eastAsia="en-MY"/>
              </w:rPr>
              <w:t>Implement the AJAX concept to server site data handling in C#</w:t>
            </w:r>
          </w:p>
          <w:p w:rsidR="00506496" w:rsidRDefault="00506496" w:rsidP="00E217DA">
            <w:pPr>
              <w:spacing w:after="0" w:line="240" w:lineRule="auto"/>
              <w:rPr>
                <w:rFonts w:ascii="Times New Roman" w:eastAsia="Times New Roman" w:hAnsi="Times New Roman"/>
                <w:bCs/>
                <w:sz w:val="24"/>
                <w:szCs w:val="24"/>
                <w:lang w:eastAsia="en-MY"/>
              </w:rPr>
            </w:pPr>
          </w:p>
          <w:p w:rsidR="00506496" w:rsidRDefault="00506496" w:rsidP="00E217DA">
            <w:pPr>
              <w:spacing w:after="0" w:line="240" w:lineRule="auto"/>
              <w:rPr>
                <w:rFonts w:ascii="Times New Roman" w:eastAsia="Times New Roman" w:hAnsi="Times New Roman"/>
                <w:bCs/>
                <w:sz w:val="24"/>
                <w:szCs w:val="24"/>
                <w:lang w:eastAsia="en-MY"/>
              </w:rPr>
            </w:pPr>
            <w:r>
              <w:rPr>
                <w:rFonts w:ascii="Times New Roman" w:eastAsia="Times New Roman" w:hAnsi="Times New Roman"/>
                <w:bCs/>
                <w:sz w:val="24"/>
                <w:szCs w:val="24"/>
                <w:lang w:eastAsia="en-MY"/>
              </w:rPr>
              <w:t>Apply the MVC framework to application development process</w:t>
            </w:r>
          </w:p>
          <w:p w:rsidR="00506496" w:rsidRPr="00F34F76" w:rsidRDefault="00506496" w:rsidP="00E217DA">
            <w:pPr>
              <w:spacing w:after="0" w:line="240" w:lineRule="auto"/>
              <w:rPr>
                <w:rFonts w:ascii="Times New Roman" w:eastAsia="Times New Roman" w:hAnsi="Times New Roman"/>
                <w:bCs/>
                <w:sz w:val="24"/>
                <w:szCs w:val="24"/>
                <w:lang w:eastAsia="en-MY"/>
              </w:rPr>
            </w:pPr>
          </w:p>
        </w:tc>
        <w:tc>
          <w:tcPr>
            <w:tcW w:w="5963" w:type="dxa"/>
            <w:gridSpan w:val="2"/>
          </w:tcPr>
          <w:p w:rsidR="00506496" w:rsidRPr="00922E77" w:rsidRDefault="00506496" w:rsidP="00E217DA">
            <w:pPr>
              <w:spacing w:after="0" w:line="240" w:lineRule="auto"/>
              <w:ind w:left="1015" w:hanging="990"/>
              <w:rPr>
                <w:rFonts w:ascii="Times New Roman" w:eastAsia="Times New Roman" w:hAnsi="Times New Roman"/>
                <w:b/>
                <w:sz w:val="24"/>
                <w:szCs w:val="24"/>
                <w:lang w:eastAsia="en-MY"/>
              </w:rPr>
            </w:pPr>
            <w:r w:rsidRPr="00922E77">
              <w:rPr>
                <w:rFonts w:ascii="Times New Roman" w:eastAsia="Times New Roman" w:hAnsi="Times New Roman"/>
                <w:b/>
                <w:sz w:val="24"/>
                <w:szCs w:val="24"/>
                <w:lang w:eastAsia="en-MY"/>
              </w:rPr>
              <w:t xml:space="preserve">Unit XIII: ASP.NET AJAX and MVC </w:t>
            </w:r>
          </w:p>
          <w:p w:rsidR="00506496" w:rsidRPr="00922E77" w:rsidRDefault="00506496" w:rsidP="009953F6">
            <w:pPr>
              <w:pStyle w:val="ListParagraph"/>
              <w:numPr>
                <w:ilvl w:val="1"/>
                <w:numId w:val="291"/>
              </w:numPr>
              <w:spacing w:after="0"/>
              <w:jc w:val="left"/>
              <w:rPr>
                <w:bCs/>
                <w:lang w:eastAsia="en-MY"/>
              </w:rPr>
            </w:pPr>
            <w:r w:rsidRPr="00922E77">
              <w:rPr>
                <w:bCs/>
                <w:lang w:eastAsia="en-MY"/>
              </w:rPr>
              <w:t xml:space="preserve">ASP.NET Ajax Introduction </w:t>
            </w:r>
          </w:p>
          <w:p w:rsidR="00506496" w:rsidRPr="00922E77" w:rsidRDefault="00506496" w:rsidP="009953F6">
            <w:pPr>
              <w:pStyle w:val="ListParagraph"/>
              <w:numPr>
                <w:ilvl w:val="1"/>
                <w:numId w:val="291"/>
              </w:numPr>
              <w:spacing w:after="0"/>
              <w:jc w:val="left"/>
              <w:rPr>
                <w:bCs/>
                <w:lang w:eastAsia="en-MY"/>
              </w:rPr>
            </w:pPr>
            <w:r w:rsidRPr="00922E77">
              <w:rPr>
                <w:bCs/>
                <w:lang w:eastAsia="en-MY"/>
              </w:rPr>
              <w:t xml:space="preserve">ASP.NET Ajax Server Controls </w:t>
            </w:r>
          </w:p>
          <w:p w:rsidR="00506496" w:rsidRPr="00922E77" w:rsidRDefault="00506496" w:rsidP="009953F6">
            <w:pPr>
              <w:pStyle w:val="ListParagraph"/>
              <w:numPr>
                <w:ilvl w:val="1"/>
                <w:numId w:val="291"/>
              </w:numPr>
              <w:spacing w:after="0"/>
              <w:jc w:val="left"/>
              <w:rPr>
                <w:bCs/>
                <w:lang w:eastAsia="en-MY"/>
              </w:rPr>
            </w:pPr>
            <w:r w:rsidRPr="00922E77">
              <w:rPr>
                <w:bCs/>
                <w:lang w:eastAsia="en-MY"/>
              </w:rPr>
              <w:t xml:space="preserve">ASP.NET Ajax Server Data </w:t>
            </w:r>
          </w:p>
          <w:p w:rsidR="00506496" w:rsidRPr="00922E77" w:rsidRDefault="00506496" w:rsidP="009953F6">
            <w:pPr>
              <w:pStyle w:val="ListParagraph"/>
              <w:numPr>
                <w:ilvl w:val="1"/>
                <w:numId w:val="291"/>
              </w:numPr>
              <w:spacing w:after="0"/>
              <w:jc w:val="left"/>
              <w:rPr>
                <w:bCs/>
                <w:lang w:eastAsia="en-MY"/>
              </w:rPr>
            </w:pPr>
            <w:r w:rsidRPr="00922E77">
              <w:rPr>
                <w:bCs/>
                <w:lang w:eastAsia="en-MY"/>
              </w:rPr>
              <w:t xml:space="preserve">ASP.NET Ajax Client-side Library </w:t>
            </w:r>
          </w:p>
          <w:p w:rsidR="00506496" w:rsidRPr="00922E77" w:rsidRDefault="00506496" w:rsidP="009953F6">
            <w:pPr>
              <w:pStyle w:val="ListParagraph"/>
              <w:numPr>
                <w:ilvl w:val="1"/>
                <w:numId w:val="291"/>
              </w:numPr>
              <w:spacing w:after="0"/>
              <w:jc w:val="left"/>
              <w:rPr>
                <w:bCs/>
                <w:lang w:eastAsia="en-MY"/>
              </w:rPr>
            </w:pPr>
            <w:r w:rsidRPr="00922E77">
              <w:rPr>
                <w:bCs/>
                <w:lang w:eastAsia="en-MY"/>
              </w:rPr>
              <w:t xml:space="preserve">ASP.NET Ajax Control Toolkit </w:t>
            </w:r>
          </w:p>
          <w:p w:rsidR="00506496" w:rsidRPr="00922E77" w:rsidRDefault="00506496" w:rsidP="009953F6">
            <w:pPr>
              <w:pStyle w:val="ListParagraph"/>
              <w:numPr>
                <w:ilvl w:val="1"/>
                <w:numId w:val="291"/>
              </w:numPr>
              <w:spacing w:after="0"/>
              <w:jc w:val="left"/>
              <w:rPr>
                <w:bCs/>
                <w:lang w:eastAsia="en-MY"/>
              </w:rPr>
            </w:pPr>
            <w:r w:rsidRPr="00922E77">
              <w:rPr>
                <w:bCs/>
                <w:lang w:eastAsia="en-MY"/>
              </w:rPr>
              <w:t xml:space="preserve">ASP.NET MVC </w:t>
            </w:r>
          </w:p>
          <w:p w:rsidR="00506496" w:rsidRPr="00922E77" w:rsidRDefault="00506496" w:rsidP="009953F6">
            <w:pPr>
              <w:pStyle w:val="ListParagraph"/>
              <w:numPr>
                <w:ilvl w:val="1"/>
                <w:numId w:val="291"/>
              </w:numPr>
              <w:spacing w:after="0"/>
              <w:jc w:val="left"/>
              <w:rPr>
                <w:bCs/>
                <w:lang w:eastAsia="en-MY"/>
              </w:rPr>
            </w:pPr>
            <w:r w:rsidRPr="00922E77">
              <w:rPr>
                <w:bCs/>
                <w:lang w:eastAsia="en-MY"/>
              </w:rPr>
              <w:t xml:space="preserve">Web Application using MVC Pattern </w:t>
            </w:r>
          </w:p>
          <w:p w:rsidR="00506496" w:rsidRPr="0053598B" w:rsidRDefault="00506496" w:rsidP="009953F6">
            <w:pPr>
              <w:pStyle w:val="ListParagraph"/>
              <w:numPr>
                <w:ilvl w:val="1"/>
                <w:numId w:val="291"/>
              </w:numPr>
              <w:spacing w:after="0"/>
              <w:jc w:val="left"/>
              <w:rPr>
                <w:bCs/>
                <w:lang w:eastAsia="en-MY"/>
              </w:rPr>
            </w:pPr>
            <w:r w:rsidRPr="0053598B">
              <w:rPr>
                <w:bCs/>
                <w:lang w:eastAsia="en-MY"/>
              </w:rPr>
              <w:t xml:space="preserve">Razor View </w:t>
            </w:r>
            <w:r>
              <w:rPr>
                <w:bCs/>
                <w:lang w:eastAsia="en-MY"/>
              </w:rPr>
              <w:t>and c</w:t>
            </w:r>
            <w:r w:rsidRPr="0053598B">
              <w:rPr>
                <w:bCs/>
                <w:lang w:eastAsia="en-MY"/>
              </w:rPr>
              <w:t xml:space="preserve">ontroller </w:t>
            </w:r>
          </w:p>
          <w:p w:rsidR="00506496" w:rsidRPr="00922E77" w:rsidRDefault="00506496" w:rsidP="009953F6">
            <w:pPr>
              <w:pStyle w:val="ListParagraph"/>
              <w:numPr>
                <w:ilvl w:val="1"/>
                <w:numId w:val="291"/>
              </w:numPr>
              <w:spacing w:after="0"/>
              <w:jc w:val="left"/>
              <w:rPr>
                <w:b/>
                <w:lang w:eastAsia="en-MY"/>
              </w:rPr>
            </w:pPr>
            <w:r w:rsidRPr="00922E77">
              <w:rPr>
                <w:bCs/>
                <w:lang w:eastAsia="en-MY"/>
              </w:rPr>
              <w:t>Model</w:t>
            </w:r>
          </w:p>
        </w:tc>
        <w:tc>
          <w:tcPr>
            <w:tcW w:w="720" w:type="dxa"/>
          </w:tcPr>
          <w:p w:rsidR="00506496" w:rsidRPr="00922E77" w:rsidRDefault="00506496" w:rsidP="00E217DA">
            <w:pPr>
              <w:spacing w:after="0" w:line="240" w:lineRule="auto"/>
              <w:ind w:left="1015" w:hanging="990"/>
              <w:rPr>
                <w:rFonts w:ascii="Times New Roman" w:eastAsia="Times New Roman" w:hAnsi="Times New Roman"/>
                <w:b/>
                <w:sz w:val="24"/>
                <w:szCs w:val="24"/>
                <w:lang w:eastAsia="en-MY"/>
              </w:rPr>
            </w:pPr>
            <w:r>
              <w:rPr>
                <w:rFonts w:ascii="Times New Roman" w:eastAsia="Times New Roman" w:hAnsi="Times New Roman"/>
                <w:b/>
                <w:sz w:val="24"/>
                <w:szCs w:val="24"/>
                <w:lang w:eastAsia="en-MY"/>
              </w:rPr>
              <w:t>5</w:t>
            </w:r>
          </w:p>
        </w:tc>
      </w:tr>
      <w:tr w:rsidR="00506496" w:rsidRPr="00922E77" w:rsidTr="00E217DA">
        <w:trPr>
          <w:trHeight w:val="144"/>
        </w:trPr>
        <w:tc>
          <w:tcPr>
            <w:tcW w:w="2677" w:type="dxa"/>
          </w:tcPr>
          <w:p w:rsidR="00506496" w:rsidRDefault="00506496" w:rsidP="00E217DA">
            <w:pPr>
              <w:spacing w:after="0" w:line="240" w:lineRule="auto"/>
              <w:rPr>
                <w:rFonts w:ascii="Times New Roman" w:eastAsia="Times New Roman" w:hAnsi="Times New Roman"/>
                <w:bCs/>
                <w:sz w:val="24"/>
                <w:szCs w:val="24"/>
                <w:lang w:eastAsia="en-MY"/>
              </w:rPr>
            </w:pPr>
            <w:r>
              <w:rPr>
                <w:rFonts w:ascii="Times New Roman" w:eastAsia="Times New Roman" w:hAnsi="Times New Roman"/>
                <w:bCs/>
                <w:sz w:val="24"/>
                <w:szCs w:val="24"/>
                <w:lang w:eastAsia="en-MY"/>
              </w:rPr>
              <w:t xml:space="preserve">Understand the interoperability concept of C# </w:t>
            </w:r>
          </w:p>
          <w:p w:rsidR="00506496" w:rsidRPr="00F34F76" w:rsidRDefault="00506496" w:rsidP="00E217DA">
            <w:pPr>
              <w:spacing w:after="0" w:line="240" w:lineRule="auto"/>
              <w:rPr>
                <w:rFonts w:ascii="Times New Roman" w:eastAsia="Times New Roman" w:hAnsi="Times New Roman"/>
                <w:bCs/>
                <w:sz w:val="24"/>
                <w:szCs w:val="24"/>
                <w:lang w:eastAsia="en-MY"/>
              </w:rPr>
            </w:pPr>
            <w:r>
              <w:rPr>
                <w:rFonts w:ascii="Times New Roman" w:eastAsia="Times New Roman" w:hAnsi="Times New Roman"/>
                <w:bCs/>
                <w:sz w:val="24"/>
                <w:szCs w:val="24"/>
                <w:lang w:eastAsia="en-MY"/>
              </w:rPr>
              <w:t xml:space="preserve">Use of window components for platform independency </w:t>
            </w:r>
          </w:p>
        </w:tc>
        <w:tc>
          <w:tcPr>
            <w:tcW w:w="5963" w:type="dxa"/>
            <w:gridSpan w:val="2"/>
          </w:tcPr>
          <w:p w:rsidR="00506496" w:rsidRPr="00922E77" w:rsidRDefault="00506496" w:rsidP="00E217DA">
            <w:pPr>
              <w:spacing w:after="0" w:line="240" w:lineRule="auto"/>
              <w:ind w:left="1015" w:hanging="990"/>
              <w:rPr>
                <w:rFonts w:ascii="Times New Roman" w:eastAsia="Times New Roman" w:hAnsi="Times New Roman"/>
                <w:b/>
                <w:sz w:val="24"/>
                <w:szCs w:val="24"/>
                <w:lang w:eastAsia="en-MY"/>
              </w:rPr>
            </w:pPr>
            <w:r w:rsidRPr="00922E77">
              <w:rPr>
                <w:rFonts w:ascii="Times New Roman" w:eastAsia="Times New Roman" w:hAnsi="Times New Roman"/>
                <w:b/>
                <w:sz w:val="24"/>
                <w:szCs w:val="24"/>
                <w:lang w:eastAsia="en-MY"/>
              </w:rPr>
              <w:t>Unit XIV: Interoperability</w:t>
            </w:r>
          </w:p>
          <w:p w:rsidR="00506496" w:rsidRPr="00922E77" w:rsidRDefault="00506496" w:rsidP="009953F6">
            <w:pPr>
              <w:pStyle w:val="ListParagraph"/>
              <w:numPr>
                <w:ilvl w:val="1"/>
                <w:numId w:val="292"/>
              </w:numPr>
              <w:spacing w:after="0"/>
              <w:jc w:val="left"/>
              <w:rPr>
                <w:bCs/>
                <w:lang w:eastAsia="en-MY"/>
              </w:rPr>
            </w:pPr>
            <w:r w:rsidRPr="00922E77">
              <w:rPr>
                <w:bCs/>
                <w:lang w:eastAsia="en-MY"/>
              </w:rPr>
              <w:t>Calling Native Code</w:t>
            </w:r>
          </w:p>
          <w:p w:rsidR="00506496" w:rsidRPr="00922E77" w:rsidRDefault="00506496" w:rsidP="009953F6">
            <w:pPr>
              <w:pStyle w:val="ListParagraph"/>
              <w:numPr>
                <w:ilvl w:val="1"/>
                <w:numId w:val="292"/>
              </w:numPr>
              <w:spacing w:after="0"/>
              <w:jc w:val="left"/>
              <w:rPr>
                <w:bCs/>
                <w:lang w:eastAsia="en-MY"/>
              </w:rPr>
            </w:pPr>
            <w:r w:rsidRPr="00922E77">
              <w:rPr>
                <w:bCs/>
                <w:lang w:eastAsia="en-MY"/>
              </w:rPr>
              <w:t>Platform Invoke</w:t>
            </w:r>
          </w:p>
          <w:p w:rsidR="00506496" w:rsidRPr="00922E77" w:rsidRDefault="00506496" w:rsidP="009953F6">
            <w:pPr>
              <w:pStyle w:val="ListParagraph"/>
              <w:numPr>
                <w:ilvl w:val="1"/>
                <w:numId w:val="292"/>
              </w:numPr>
              <w:spacing w:after="0"/>
              <w:jc w:val="left"/>
              <w:rPr>
                <w:bCs/>
                <w:lang w:eastAsia="en-MY"/>
              </w:rPr>
            </w:pPr>
            <w:r w:rsidRPr="00922E77">
              <w:rPr>
                <w:bCs/>
                <w:lang w:eastAsia="en-MY"/>
              </w:rPr>
              <w:t>COM</w:t>
            </w:r>
          </w:p>
          <w:p w:rsidR="00506496" w:rsidRPr="00922E77" w:rsidRDefault="00506496" w:rsidP="009953F6">
            <w:pPr>
              <w:pStyle w:val="ListParagraph"/>
              <w:numPr>
                <w:ilvl w:val="1"/>
                <w:numId w:val="292"/>
              </w:numPr>
              <w:spacing w:after="0"/>
              <w:jc w:val="left"/>
              <w:rPr>
                <w:bCs/>
                <w:lang w:eastAsia="en-MY"/>
              </w:rPr>
            </w:pPr>
            <w:r w:rsidRPr="00922E77">
              <w:rPr>
                <w:bCs/>
                <w:lang w:eastAsia="en-MY"/>
              </w:rPr>
              <w:t>Windows Runtime</w:t>
            </w:r>
          </w:p>
          <w:p w:rsidR="00506496" w:rsidRPr="00922E77" w:rsidRDefault="00506496" w:rsidP="009953F6">
            <w:pPr>
              <w:pStyle w:val="ListParagraph"/>
              <w:numPr>
                <w:ilvl w:val="1"/>
                <w:numId w:val="292"/>
              </w:numPr>
              <w:spacing w:after="0"/>
              <w:jc w:val="left"/>
              <w:rPr>
                <w:bCs/>
                <w:lang w:eastAsia="en-MY"/>
              </w:rPr>
            </w:pPr>
            <w:r w:rsidRPr="00922E77">
              <w:rPr>
                <w:bCs/>
                <w:lang w:eastAsia="en-MY"/>
              </w:rPr>
              <w:t>Unsafe Code</w:t>
            </w:r>
          </w:p>
          <w:p w:rsidR="00506496" w:rsidRPr="00922E77" w:rsidRDefault="00506496" w:rsidP="009953F6">
            <w:pPr>
              <w:pStyle w:val="ListParagraph"/>
              <w:numPr>
                <w:ilvl w:val="1"/>
                <w:numId w:val="292"/>
              </w:numPr>
              <w:spacing w:after="0"/>
              <w:jc w:val="left"/>
              <w:rPr>
                <w:b/>
                <w:lang w:eastAsia="en-MY"/>
              </w:rPr>
            </w:pPr>
            <w:r w:rsidRPr="00922E77">
              <w:rPr>
                <w:bCs/>
                <w:lang w:eastAsia="en-MY"/>
              </w:rPr>
              <w:t>C++/CLI and the Component Extensions</w:t>
            </w:r>
          </w:p>
        </w:tc>
        <w:tc>
          <w:tcPr>
            <w:tcW w:w="720" w:type="dxa"/>
          </w:tcPr>
          <w:p w:rsidR="00506496" w:rsidRPr="00922E77" w:rsidRDefault="00506496" w:rsidP="00E217DA">
            <w:pPr>
              <w:spacing w:after="0" w:line="240" w:lineRule="auto"/>
              <w:ind w:left="1015" w:hanging="990"/>
              <w:rPr>
                <w:rFonts w:ascii="Times New Roman" w:eastAsia="Times New Roman" w:hAnsi="Times New Roman"/>
                <w:b/>
                <w:sz w:val="24"/>
                <w:szCs w:val="24"/>
                <w:lang w:eastAsia="en-MY"/>
              </w:rPr>
            </w:pPr>
            <w:r>
              <w:rPr>
                <w:rFonts w:ascii="Times New Roman" w:eastAsia="Times New Roman" w:hAnsi="Times New Roman"/>
                <w:b/>
                <w:sz w:val="24"/>
                <w:szCs w:val="24"/>
                <w:lang w:eastAsia="en-MY"/>
              </w:rPr>
              <w:t>2</w:t>
            </w:r>
          </w:p>
        </w:tc>
      </w:tr>
    </w:tbl>
    <w:p w:rsidR="00506496" w:rsidRPr="00922E77" w:rsidRDefault="00506496" w:rsidP="00506496">
      <w:pPr>
        <w:spacing w:before="40" w:after="0" w:line="240" w:lineRule="auto"/>
        <w:rPr>
          <w:rFonts w:ascii="Times New Roman" w:hAnsi="Times New Roman"/>
          <w:sz w:val="24"/>
          <w:szCs w:val="24"/>
        </w:rPr>
      </w:pPr>
    </w:p>
    <w:p w:rsidR="00506496" w:rsidRPr="00591C15" w:rsidRDefault="00506496" w:rsidP="00506496">
      <w:pPr>
        <w:tabs>
          <w:tab w:val="num" w:pos="720"/>
        </w:tabs>
        <w:spacing w:after="0" w:line="240" w:lineRule="auto"/>
        <w:ind w:left="1080"/>
        <w:jc w:val="both"/>
        <w:rPr>
          <w:rFonts w:ascii="Times New Roman" w:hAnsi="Times New Roman"/>
          <w:sz w:val="24"/>
          <w:szCs w:val="24"/>
        </w:rPr>
      </w:pPr>
    </w:p>
    <w:p w:rsidR="00506496" w:rsidRPr="00615402" w:rsidRDefault="00506496" w:rsidP="009953F6">
      <w:pPr>
        <w:pStyle w:val="ListParagraph"/>
        <w:numPr>
          <w:ilvl w:val="0"/>
          <w:numId w:val="568"/>
        </w:numPr>
        <w:spacing w:after="200" w:line="360" w:lineRule="auto"/>
        <w:jc w:val="left"/>
        <w:rPr>
          <w:b/>
          <w:iCs/>
        </w:rPr>
      </w:pPr>
      <w:r w:rsidRPr="00615402">
        <w:rPr>
          <w:b/>
          <w:iCs/>
        </w:rPr>
        <w:t>Instructional Techniques</w:t>
      </w:r>
    </w:p>
    <w:p w:rsidR="00506496" w:rsidRPr="00753D91" w:rsidRDefault="00506496" w:rsidP="00506496">
      <w:pPr>
        <w:pStyle w:val="ListParagraph"/>
        <w:spacing w:line="360" w:lineRule="auto"/>
        <w:ind w:left="360"/>
      </w:pPr>
      <w:r w:rsidRPr="00753D91">
        <w:t>The instructional techniques for this course are divided into two groups.  First group consists of general instructional techniques applicable to most of the units. The second group consists of specific instructional techniques applicable to specific units.</w:t>
      </w:r>
    </w:p>
    <w:p w:rsidR="00506496" w:rsidRPr="00753D91" w:rsidRDefault="00506496" w:rsidP="00506496">
      <w:pPr>
        <w:spacing w:line="360" w:lineRule="auto"/>
        <w:ind w:firstLine="360"/>
        <w:jc w:val="both"/>
        <w:rPr>
          <w:rFonts w:ascii="Times New Roman" w:hAnsi="Times New Roman"/>
        </w:rPr>
      </w:pPr>
      <w:r>
        <w:rPr>
          <w:rFonts w:ascii="Times New Roman" w:hAnsi="Times New Roman"/>
          <w:b/>
        </w:rPr>
        <w:t>5</w:t>
      </w:r>
      <w:r w:rsidRPr="00753D91">
        <w:rPr>
          <w:rFonts w:ascii="Times New Roman" w:hAnsi="Times New Roman"/>
          <w:b/>
        </w:rPr>
        <w:t>.1 General Techniques</w:t>
      </w:r>
    </w:p>
    <w:p w:rsidR="00506496" w:rsidRPr="00753D91" w:rsidRDefault="00506496" w:rsidP="009953F6">
      <w:pPr>
        <w:numPr>
          <w:ilvl w:val="0"/>
          <w:numId w:val="277"/>
        </w:numPr>
        <w:tabs>
          <w:tab w:val="num" w:pos="1620"/>
        </w:tabs>
        <w:spacing w:after="0" w:line="360" w:lineRule="auto"/>
        <w:ind w:left="450" w:firstLine="810"/>
        <w:jc w:val="both"/>
        <w:rPr>
          <w:rFonts w:ascii="Times New Roman" w:hAnsi="Times New Roman"/>
        </w:rPr>
      </w:pPr>
      <w:r w:rsidRPr="00753D91">
        <w:rPr>
          <w:rFonts w:ascii="Times New Roman" w:hAnsi="Times New Roman"/>
        </w:rPr>
        <w:t xml:space="preserve">Providing the reading materials to the students to familiarize the units. </w:t>
      </w:r>
    </w:p>
    <w:p w:rsidR="00506496" w:rsidRPr="00753D91" w:rsidRDefault="00506496" w:rsidP="009953F6">
      <w:pPr>
        <w:numPr>
          <w:ilvl w:val="0"/>
          <w:numId w:val="277"/>
        </w:numPr>
        <w:tabs>
          <w:tab w:val="num" w:pos="1620"/>
        </w:tabs>
        <w:spacing w:after="0" w:line="360" w:lineRule="auto"/>
        <w:ind w:left="450" w:firstLine="810"/>
        <w:jc w:val="both"/>
        <w:rPr>
          <w:rFonts w:ascii="Times New Roman" w:hAnsi="Times New Roman"/>
        </w:rPr>
      </w:pPr>
      <w:r w:rsidRPr="00753D91">
        <w:rPr>
          <w:rFonts w:ascii="Times New Roman" w:hAnsi="Times New Roman"/>
        </w:rPr>
        <w:t xml:space="preserve">Lecture, question-answer, discussion, brainstorming, practical, and buzz session. </w:t>
      </w:r>
    </w:p>
    <w:p w:rsidR="00506496" w:rsidRPr="00753D91" w:rsidRDefault="00506496" w:rsidP="00506496">
      <w:pPr>
        <w:tabs>
          <w:tab w:val="left" w:pos="6660"/>
          <w:tab w:val="left" w:pos="7920"/>
        </w:tabs>
        <w:suppressAutoHyphens/>
        <w:autoSpaceDE w:val="0"/>
        <w:spacing w:after="0" w:line="360" w:lineRule="auto"/>
        <w:ind w:left="360"/>
        <w:rPr>
          <w:rFonts w:ascii="Times New Roman" w:hAnsi="Times New Roman"/>
          <w:b/>
        </w:rPr>
      </w:pPr>
      <w:r>
        <w:rPr>
          <w:rFonts w:ascii="Times New Roman" w:hAnsi="Times New Roman"/>
          <w:b/>
        </w:rPr>
        <w:t>5</w:t>
      </w:r>
      <w:r w:rsidRPr="00753D91">
        <w:rPr>
          <w:rFonts w:ascii="Times New Roman" w:hAnsi="Times New Roman"/>
          <w:b/>
        </w:rPr>
        <w:t>.2 Specific Instructional Techniques</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0"/>
        <w:gridCol w:w="4680"/>
        <w:gridCol w:w="2541"/>
      </w:tblGrid>
      <w:tr w:rsidR="00506496" w:rsidRPr="00753D91" w:rsidTr="00E217DA">
        <w:trPr>
          <w:trHeight w:val="377"/>
        </w:trPr>
        <w:tc>
          <w:tcPr>
            <w:tcW w:w="1260" w:type="dxa"/>
            <w:shd w:val="clear" w:color="auto" w:fill="auto"/>
          </w:tcPr>
          <w:p w:rsidR="00506496" w:rsidRPr="00753D91" w:rsidRDefault="00506496" w:rsidP="00E217DA">
            <w:pPr>
              <w:spacing w:after="0" w:line="360" w:lineRule="auto"/>
              <w:jc w:val="both"/>
              <w:rPr>
                <w:rFonts w:ascii="Times New Roman" w:hAnsi="Times New Roman"/>
                <w:b/>
              </w:rPr>
            </w:pPr>
            <w:r w:rsidRPr="00753D91">
              <w:rPr>
                <w:rFonts w:ascii="Times New Roman" w:hAnsi="Times New Roman"/>
                <w:b/>
              </w:rPr>
              <w:t>Unit</w:t>
            </w:r>
          </w:p>
        </w:tc>
        <w:tc>
          <w:tcPr>
            <w:tcW w:w="4680" w:type="dxa"/>
            <w:shd w:val="clear" w:color="auto" w:fill="auto"/>
          </w:tcPr>
          <w:p w:rsidR="00506496" w:rsidRPr="00753D91" w:rsidRDefault="00506496" w:rsidP="00E217DA">
            <w:pPr>
              <w:spacing w:after="0" w:line="360" w:lineRule="auto"/>
              <w:jc w:val="both"/>
              <w:rPr>
                <w:rFonts w:ascii="Times New Roman" w:hAnsi="Times New Roman"/>
                <w:b/>
              </w:rPr>
            </w:pPr>
            <w:r w:rsidRPr="00753D91">
              <w:rPr>
                <w:rFonts w:ascii="Times New Roman" w:hAnsi="Times New Roman"/>
                <w:b/>
              </w:rPr>
              <w:t xml:space="preserve">Activity and instructional techniques </w:t>
            </w:r>
          </w:p>
        </w:tc>
        <w:tc>
          <w:tcPr>
            <w:tcW w:w="2541" w:type="dxa"/>
            <w:shd w:val="clear" w:color="auto" w:fill="auto"/>
          </w:tcPr>
          <w:p w:rsidR="00506496" w:rsidRPr="00753D91" w:rsidRDefault="00506496" w:rsidP="00E217DA">
            <w:pPr>
              <w:spacing w:after="0" w:line="360" w:lineRule="auto"/>
              <w:jc w:val="both"/>
              <w:rPr>
                <w:rFonts w:ascii="Times New Roman" w:hAnsi="Times New Roman"/>
                <w:b/>
              </w:rPr>
            </w:pPr>
            <w:r>
              <w:rPr>
                <w:rFonts w:ascii="Times New Roman" w:hAnsi="Times New Roman"/>
                <w:b/>
              </w:rPr>
              <w:t>Teaching Hours (48</w:t>
            </w:r>
            <w:r w:rsidRPr="00753D91">
              <w:rPr>
                <w:rFonts w:ascii="Times New Roman" w:hAnsi="Times New Roman"/>
                <w:b/>
              </w:rPr>
              <w:t>)</w:t>
            </w:r>
          </w:p>
        </w:tc>
      </w:tr>
      <w:tr w:rsidR="00506496" w:rsidRPr="00753D91" w:rsidTr="00E217DA">
        <w:tc>
          <w:tcPr>
            <w:tcW w:w="1260" w:type="dxa"/>
            <w:shd w:val="clear" w:color="auto" w:fill="auto"/>
          </w:tcPr>
          <w:p w:rsidR="00506496" w:rsidRPr="00753D91" w:rsidRDefault="00506496" w:rsidP="00E217DA">
            <w:pPr>
              <w:spacing w:after="0" w:line="360" w:lineRule="auto"/>
              <w:jc w:val="both"/>
              <w:rPr>
                <w:rFonts w:ascii="Times New Roman" w:hAnsi="Times New Roman"/>
                <w:b/>
              </w:rPr>
            </w:pPr>
            <w:r>
              <w:rPr>
                <w:rFonts w:ascii="Times New Roman" w:hAnsi="Times New Roman"/>
                <w:b/>
              </w:rPr>
              <w:t>V</w:t>
            </w:r>
          </w:p>
        </w:tc>
        <w:tc>
          <w:tcPr>
            <w:tcW w:w="4680" w:type="dxa"/>
            <w:shd w:val="clear" w:color="auto" w:fill="auto"/>
          </w:tcPr>
          <w:p w:rsidR="00506496" w:rsidRPr="00753D91" w:rsidRDefault="00506496" w:rsidP="00E217DA">
            <w:pPr>
              <w:spacing w:after="0" w:line="360" w:lineRule="auto"/>
              <w:rPr>
                <w:rFonts w:ascii="Times New Roman" w:hAnsi="Times New Roman"/>
                <w:b/>
              </w:rPr>
            </w:pPr>
            <w:r>
              <w:rPr>
                <w:rFonts w:ascii="Times New Roman" w:hAnsi="Times New Roman"/>
              </w:rPr>
              <w:t xml:space="preserve">Develop the window form application and web based application with integration database </w:t>
            </w:r>
          </w:p>
        </w:tc>
        <w:tc>
          <w:tcPr>
            <w:tcW w:w="2541" w:type="dxa"/>
            <w:shd w:val="clear" w:color="auto" w:fill="auto"/>
          </w:tcPr>
          <w:p w:rsidR="00506496" w:rsidRPr="00753D91" w:rsidRDefault="00506496" w:rsidP="00E217DA">
            <w:pPr>
              <w:spacing w:after="0" w:line="360" w:lineRule="auto"/>
              <w:jc w:val="both"/>
              <w:rPr>
                <w:rFonts w:ascii="Times New Roman" w:hAnsi="Times New Roman"/>
                <w:b/>
              </w:rPr>
            </w:pPr>
          </w:p>
        </w:tc>
      </w:tr>
    </w:tbl>
    <w:p w:rsidR="00506496" w:rsidRPr="00753D91" w:rsidRDefault="00506496" w:rsidP="00506496">
      <w:pPr>
        <w:spacing w:after="0" w:line="360" w:lineRule="auto"/>
        <w:jc w:val="both"/>
        <w:rPr>
          <w:rFonts w:ascii="Times New Roman" w:hAnsi="Times New Roman"/>
          <w:b/>
          <w:i/>
        </w:rPr>
      </w:pPr>
      <w:r w:rsidRPr="00753D91">
        <w:rPr>
          <w:rFonts w:ascii="Times New Roman" w:hAnsi="Times New Roman"/>
          <w:b/>
        </w:rPr>
        <w:t xml:space="preserve">Note:  </w:t>
      </w:r>
      <w:r w:rsidRPr="00753D91">
        <w:rPr>
          <w:rFonts w:ascii="Times New Roman" w:hAnsi="Times New Roman"/>
          <w:b/>
          <w:i/>
        </w:rPr>
        <w:t xml:space="preserve">Specific Instructional Techniques may or may not require for each of the units mentioned in course outline. </w:t>
      </w:r>
    </w:p>
    <w:p w:rsidR="00506496" w:rsidRPr="00753D91" w:rsidRDefault="00506496" w:rsidP="009953F6">
      <w:pPr>
        <w:pStyle w:val="ListParagraph"/>
        <w:numPr>
          <w:ilvl w:val="0"/>
          <w:numId w:val="568"/>
        </w:numPr>
        <w:spacing w:after="0" w:line="360" w:lineRule="auto"/>
        <w:rPr>
          <w:b/>
        </w:rPr>
      </w:pPr>
      <w:r w:rsidRPr="00753D91">
        <w:rPr>
          <w:b/>
        </w:rPr>
        <w:t>Evaluation</w:t>
      </w:r>
    </w:p>
    <w:p w:rsidR="00506496" w:rsidRPr="00B903FE" w:rsidRDefault="00506496" w:rsidP="009953F6">
      <w:pPr>
        <w:pStyle w:val="ListParagraph"/>
        <w:numPr>
          <w:ilvl w:val="1"/>
          <w:numId w:val="568"/>
        </w:numPr>
        <w:spacing w:after="0" w:line="360" w:lineRule="auto"/>
        <w:jc w:val="left"/>
        <w:rPr>
          <w:b/>
        </w:rPr>
      </w:pPr>
      <w:r w:rsidRPr="00B903FE">
        <w:rPr>
          <w:b/>
        </w:rPr>
        <w:t>Evaluation (Internal Assessment and External Assessment):</w:t>
      </w:r>
    </w:p>
    <w:tbl>
      <w:tblPr>
        <w:tblStyle w:val="TableGrid"/>
        <w:tblW w:w="0" w:type="auto"/>
        <w:tblInd w:w="468" w:type="dxa"/>
        <w:tblLook w:val="04A0"/>
      </w:tblPr>
      <w:tblGrid>
        <w:gridCol w:w="1714"/>
        <w:gridCol w:w="1860"/>
        <w:gridCol w:w="1852"/>
        <w:gridCol w:w="1866"/>
        <w:gridCol w:w="1708"/>
      </w:tblGrid>
      <w:tr w:rsidR="00506496" w:rsidTr="00E217DA">
        <w:tc>
          <w:tcPr>
            <w:tcW w:w="1714" w:type="dxa"/>
          </w:tcPr>
          <w:p w:rsidR="00506496" w:rsidRDefault="00506496" w:rsidP="00E217DA">
            <w:pPr>
              <w:pStyle w:val="ListParagraph"/>
              <w:spacing w:after="0" w:line="360" w:lineRule="auto"/>
              <w:jc w:val="center"/>
              <w:rPr>
                <w:b/>
              </w:rPr>
            </w:pPr>
            <w:r>
              <w:rPr>
                <w:b/>
              </w:rPr>
              <w:t>Nature of course</w:t>
            </w:r>
          </w:p>
        </w:tc>
        <w:tc>
          <w:tcPr>
            <w:tcW w:w="1860" w:type="dxa"/>
          </w:tcPr>
          <w:p w:rsidR="00506496" w:rsidRDefault="00506496" w:rsidP="00E217DA">
            <w:pPr>
              <w:pStyle w:val="ListParagraph"/>
              <w:spacing w:after="0" w:line="360" w:lineRule="auto"/>
              <w:jc w:val="center"/>
              <w:rPr>
                <w:b/>
              </w:rPr>
            </w:pPr>
            <w:r>
              <w:rPr>
                <w:b/>
              </w:rPr>
              <w:t>Internal Assessment</w:t>
            </w:r>
          </w:p>
        </w:tc>
        <w:tc>
          <w:tcPr>
            <w:tcW w:w="1852" w:type="dxa"/>
          </w:tcPr>
          <w:p w:rsidR="00506496" w:rsidRDefault="00506496" w:rsidP="00E217DA">
            <w:pPr>
              <w:pStyle w:val="ListParagraph"/>
              <w:spacing w:after="0" w:line="360" w:lineRule="auto"/>
              <w:jc w:val="center"/>
              <w:rPr>
                <w:b/>
              </w:rPr>
            </w:pPr>
            <w:r>
              <w:rPr>
                <w:b/>
              </w:rPr>
              <w:t>External Practical Exam/Viva</w:t>
            </w:r>
          </w:p>
        </w:tc>
        <w:tc>
          <w:tcPr>
            <w:tcW w:w="1866" w:type="dxa"/>
          </w:tcPr>
          <w:p w:rsidR="00506496" w:rsidRDefault="00506496" w:rsidP="00E217DA">
            <w:pPr>
              <w:pStyle w:val="ListParagraph"/>
              <w:spacing w:after="0" w:line="360" w:lineRule="auto"/>
              <w:jc w:val="center"/>
              <w:rPr>
                <w:b/>
              </w:rPr>
            </w:pPr>
            <w:r>
              <w:rPr>
                <w:b/>
              </w:rPr>
              <w:t>Semester Examination</w:t>
            </w:r>
          </w:p>
        </w:tc>
        <w:tc>
          <w:tcPr>
            <w:tcW w:w="1708" w:type="dxa"/>
          </w:tcPr>
          <w:p w:rsidR="00506496" w:rsidRDefault="00506496" w:rsidP="00E217DA">
            <w:pPr>
              <w:pStyle w:val="ListParagraph"/>
              <w:spacing w:after="0" w:line="360" w:lineRule="auto"/>
              <w:jc w:val="center"/>
              <w:rPr>
                <w:b/>
              </w:rPr>
            </w:pPr>
            <w:r>
              <w:rPr>
                <w:b/>
              </w:rPr>
              <w:t>Total Marks</w:t>
            </w:r>
          </w:p>
        </w:tc>
      </w:tr>
      <w:tr w:rsidR="00506496" w:rsidTr="00E217DA">
        <w:tc>
          <w:tcPr>
            <w:tcW w:w="1714" w:type="dxa"/>
          </w:tcPr>
          <w:p w:rsidR="00506496" w:rsidRPr="003A1C55" w:rsidRDefault="00506496" w:rsidP="00E217DA">
            <w:pPr>
              <w:pStyle w:val="ListParagraph"/>
              <w:spacing w:after="0" w:line="360" w:lineRule="auto"/>
              <w:jc w:val="center"/>
            </w:pPr>
            <w:r>
              <w:t>Theory</w:t>
            </w:r>
          </w:p>
        </w:tc>
        <w:tc>
          <w:tcPr>
            <w:tcW w:w="1860" w:type="dxa"/>
          </w:tcPr>
          <w:p w:rsidR="00506496" w:rsidRPr="003A1C55" w:rsidRDefault="00506496" w:rsidP="00E217DA">
            <w:pPr>
              <w:pStyle w:val="ListParagraph"/>
              <w:spacing w:after="0" w:line="360" w:lineRule="auto"/>
              <w:jc w:val="center"/>
            </w:pPr>
            <w:r>
              <w:t>40%</w:t>
            </w:r>
          </w:p>
        </w:tc>
        <w:tc>
          <w:tcPr>
            <w:tcW w:w="1852" w:type="dxa"/>
          </w:tcPr>
          <w:p w:rsidR="00506496" w:rsidRPr="003A1C55" w:rsidRDefault="00506496" w:rsidP="00E217DA">
            <w:pPr>
              <w:pStyle w:val="ListParagraph"/>
              <w:spacing w:after="0" w:line="360" w:lineRule="auto"/>
              <w:jc w:val="center"/>
            </w:pPr>
            <w:r>
              <w:t>20%</w:t>
            </w:r>
          </w:p>
        </w:tc>
        <w:tc>
          <w:tcPr>
            <w:tcW w:w="1866" w:type="dxa"/>
          </w:tcPr>
          <w:p w:rsidR="00506496" w:rsidRPr="003A1C55" w:rsidRDefault="00506496" w:rsidP="00E217DA">
            <w:pPr>
              <w:pStyle w:val="ListParagraph"/>
              <w:spacing w:after="0" w:line="360" w:lineRule="auto"/>
              <w:jc w:val="center"/>
            </w:pPr>
            <w:r>
              <w:t>40%</w:t>
            </w:r>
          </w:p>
        </w:tc>
        <w:tc>
          <w:tcPr>
            <w:tcW w:w="1708" w:type="dxa"/>
          </w:tcPr>
          <w:p w:rsidR="00506496" w:rsidRPr="003A1C55" w:rsidRDefault="00506496" w:rsidP="00E217DA">
            <w:pPr>
              <w:pStyle w:val="ListParagraph"/>
              <w:spacing w:after="0" w:line="360" w:lineRule="auto"/>
              <w:jc w:val="center"/>
            </w:pPr>
            <w:r>
              <w:t>100%</w:t>
            </w:r>
          </w:p>
        </w:tc>
      </w:tr>
    </w:tbl>
    <w:p w:rsidR="00506496" w:rsidRDefault="00506496" w:rsidP="00506496">
      <w:pPr>
        <w:pStyle w:val="ListParagraph"/>
        <w:spacing w:after="0" w:line="360" w:lineRule="auto"/>
        <w:ind w:left="360"/>
        <w:rPr>
          <w:i/>
        </w:rPr>
      </w:pPr>
      <w:r w:rsidRPr="00ED5683">
        <w:rPr>
          <w:b/>
          <w:i/>
        </w:rPr>
        <w:t>Note</w:t>
      </w:r>
      <w:r w:rsidRPr="006B0C01">
        <w:rPr>
          <w:i/>
        </w:rPr>
        <w:t>: Students must pass separately in internal assessment, external practical exam / viva and or semester examination</w:t>
      </w:r>
      <w:r>
        <w:rPr>
          <w:i/>
        </w:rPr>
        <w:t>.</w:t>
      </w:r>
    </w:p>
    <w:p w:rsidR="00187A3B" w:rsidRDefault="00187A3B">
      <w:pPr>
        <w:rPr>
          <w:rFonts w:ascii="Times New Roman" w:eastAsia="Times New Roman" w:hAnsi="Times New Roman" w:cs="Times New Roman"/>
          <w:b/>
          <w:sz w:val="24"/>
          <w:szCs w:val="24"/>
        </w:rPr>
      </w:pPr>
      <w:r>
        <w:rPr>
          <w:b/>
        </w:rPr>
        <w:br w:type="page"/>
      </w:r>
    </w:p>
    <w:p w:rsidR="00506496" w:rsidRDefault="00506496" w:rsidP="009953F6">
      <w:pPr>
        <w:pStyle w:val="ListParagraph"/>
        <w:numPr>
          <w:ilvl w:val="1"/>
          <w:numId w:val="568"/>
        </w:numPr>
        <w:spacing w:after="0" w:line="360" w:lineRule="auto"/>
        <w:jc w:val="left"/>
        <w:rPr>
          <w:b/>
        </w:rPr>
      </w:pPr>
      <w:r w:rsidRPr="007D44E3">
        <w:rPr>
          <w:b/>
        </w:rPr>
        <w:t xml:space="preserve"> Evaluation for Part I ( Theory)</w:t>
      </w:r>
    </w:p>
    <w:p w:rsidR="00506496" w:rsidRPr="00CB45DA" w:rsidRDefault="00506496" w:rsidP="009953F6">
      <w:pPr>
        <w:pStyle w:val="ListParagraph"/>
        <w:numPr>
          <w:ilvl w:val="2"/>
          <w:numId w:val="568"/>
        </w:numPr>
        <w:spacing w:after="0" w:line="360" w:lineRule="auto"/>
        <w:rPr>
          <w:b/>
          <w:color w:val="000000"/>
        </w:rPr>
      </w:pPr>
      <w:r w:rsidRPr="00CB45DA">
        <w:rPr>
          <w:b/>
          <w:color w:val="000000"/>
        </w:rPr>
        <w:t>Internal Evaluation  40%</w:t>
      </w:r>
    </w:p>
    <w:p w:rsidR="00506496" w:rsidRPr="00CB45DA" w:rsidRDefault="00506496" w:rsidP="00C9768B">
      <w:pPr>
        <w:pStyle w:val="ListParagraph"/>
        <w:spacing w:after="0" w:line="360" w:lineRule="auto"/>
        <w:ind w:firstLine="720"/>
        <w:rPr>
          <w:color w:val="000000"/>
        </w:rPr>
      </w:pPr>
      <w:r w:rsidRPr="00CB45DA">
        <w:rPr>
          <w:color w:val="000000"/>
        </w:rPr>
        <w:t>Internal evaluation will be conducted by course teacher based on following activities:</w:t>
      </w:r>
    </w:p>
    <w:p w:rsidR="00506496" w:rsidRDefault="00506496" w:rsidP="009953F6">
      <w:pPr>
        <w:pStyle w:val="ListParagraph"/>
        <w:numPr>
          <w:ilvl w:val="0"/>
          <w:numId w:val="500"/>
        </w:numPr>
        <w:spacing w:after="0" w:line="360" w:lineRule="auto"/>
        <w:rPr>
          <w:color w:val="000000"/>
        </w:rPr>
      </w:pPr>
      <w:r w:rsidRPr="00187A3B">
        <w:rPr>
          <w:color w:val="000000"/>
        </w:rPr>
        <w:t>Attendance</w:t>
      </w:r>
      <w:r w:rsidRPr="00187A3B">
        <w:rPr>
          <w:color w:val="000000"/>
        </w:rPr>
        <w:tab/>
      </w:r>
      <w:r w:rsidRPr="00187A3B">
        <w:rPr>
          <w:color w:val="000000"/>
        </w:rPr>
        <w:tab/>
      </w:r>
      <w:r w:rsidRPr="00187A3B">
        <w:rPr>
          <w:color w:val="000000"/>
        </w:rPr>
        <w:tab/>
      </w:r>
      <w:r w:rsidRPr="00187A3B">
        <w:rPr>
          <w:color w:val="000000"/>
        </w:rPr>
        <w:tab/>
      </w:r>
      <w:r w:rsidRPr="00187A3B">
        <w:rPr>
          <w:color w:val="000000"/>
        </w:rPr>
        <w:tab/>
      </w:r>
      <w:r w:rsidRPr="00187A3B">
        <w:rPr>
          <w:color w:val="000000"/>
        </w:rPr>
        <w:tab/>
      </w:r>
      <w:r w:rsidRPr="00187A3B">
        <w:rPr>
          <w:color w:val="000000"/>
        </w:rPr>
        <w:tab/>
        <w:t>5 points</w:t>
      </w:r>
    </w:p>
    <w:p w:rsidR="00506496" w:rsidRPr="00187A3B" w:rsidRDefault="00506496" w:rsidP="009953F6">
      <w:pPr>
        <w:pStyle w:val="ListParagraph"/>
        <w:numPr>
          <w:ilvl w:val="0"/>
          <w:numId w:val="500"/>
        </w:numPr>
        <w:spacing w:after="0" w:line="360" w:lineRule="auto"/>
        <w:rPr>
          <w:color w:val="000000"/>
        </w:rPr>
      </w:pPr>
      <w:r w:rsidRPr="00187A3B">
        <w:rPr>
          <w:color w:val="000000"/>
        </w:rPr>
        <w:t>Participation in learning activities</w:t>
      </w:r>
      <w:r w:rsidRPr="00187A3B">
        <w:rPr>
          <w:color w:val="000000"/>
        </w:rPr>
        <w:tab/>
      </w:r>
      <w:r w:rsidRPr="00187A3B">
        <w:rPr>
          <w:color w:val="000000"/>
        </w:rPr>
        <w:tab/>
      </w:r>
      <w:r w:rsidRPr="00187A3B">
        <w:rPr>
          <w:color w:val="000000"/>
        </w:rPr>
        <w:tab/>
      </w:r>
      <w:r w:rsidRPr="00187A3B">
        <w:rPr>
          <w:color w:val="000000"/>
        </w:rPr>
        <w:tab/>
        <w:t>5 points</w:t>
      </w:r>
    </w:p>
    <w:p w:rsidR="00506496" w:rsidRPr="009B20D5" w:rsidRDefault="00506496" w:rsidP="009953F6">
      <w:pPr>
        <w:pStyle w:val="ListParagraph"/>
        <w:numPr>
          <w:ilvl w:val="0"/>
          <w:numId w:val="500"/>
        </w:numPr>
        <w:spacing w:after="0" w:line="360" w:lineRule="auto"/>
        <w:rPr>
          <w:color w:val="000000"/>
        </w:rPr>
      </w:pPr>
      <w:r w:rsidRPr="009B20D5">
        <w:rPr>
          <w:color w:val="000000"/>
        </w:rPr>
        <w:t>First assessment ( written assignment)</w:t>
      </w:r>
      <w:r w:rsidRPr="009B20D5">
        <w:rPr>
          <w:color w:val="000000"/>
        </w:rPr>
        <w:tab/>
      </w:r>
      <w:r w:rsidRPr="009B20D5">
        <w:rPr>
          <w:color w:val="000000"/>
        </w:rPr>
        <w:tab/>
      </w:r>
      <w:r w:rsidRPr="009B20D5">
        <w:rPr>
          <w:color w:val="000000"/>
        </w:rPr>
        <w:tab/>
      </w:r>
      <w:r w:rsidRPr="009B20D5">
        <w:rPr>
          <w:color w:val="000000"/>
        </w:rPr>
        <w:tab/>
        <w:t>10 points</w:t>
      </w:r>
    </w:p>
    <w:p w:rsidR="00506496" w:rsidRPr="00CB45DA" w:rsidRDefault="00506496" w:rsidP="009953F6">
      <w:pPr>
        <w:pStyle w:val="ListParagraph"/>
        <w:numPr>
          <w:ilvl w:val="0"/>
          <w:numId w:val="500"/>
        </w:numPr>
        <w:spacing w:after="0" w:line="360" w:lineRule="auto"/>
        <w:jc w:val="left"/>
        <w:rPr>
          <w:color w:val="000000"/>
        </w:rPr>
      </w:pPr>
      <w:r w:rsidRPr="00CB45DA">
        <w:rPr>
          <w:color w:val="000000"/>
        </w:rPr>
        <w:t xml:space="preserve">Second </w:t>
      </w:r>
      <w:r>
        <w:rPr>
          <w:color w:val="000000"/>
        </w:rPr>
        <w:t>assessment</w:t>
      </w:r>
      <w:r w:rsidRPr="00CB45DA">
        <w:rPr>
          <w:color w:val="000000"/>
        </w:rPr>
        <w:t xml:space="preserve"> ( </w:t>
      </w:r>
      <w:r>
        <w:rPr>
          <w:color w:val="000000"/>
        </w:rPr>
        <w:t>Term examination</w:t>
      </w:r>
      <w:r w:rsidRPr="00CB45DA">
        <w:rPr>
          <w:color w:val="000000"/>
        </w:rPr>
        <w:t xml:space="preserve"> )</w:t>
      </w:r>
      <w:r>
        <w:rPr>
          <w:color w:val="000000"/>
        </w:rPr>
        <w:tab/>
      </w:r>
      <w:r>
        <w:rPr>
          <w:color w:val="000000"/>
        </w:rPr>
        <w:tab/>
      </w:r>
      <w:r w:rsidRPr="00CB45DA">
        <w:rPr>
          <w:color w:val="000000"/>
        </w:rPr>
        <w:tab/>
      </w:r>
      <w:r w:rsidRPr="00CB45DA">
        <w:rPr>
          <w:color w:val="000000"/>
        </w:rPr>
        <w:tab/>
        <w:t>10 points</w:t>
      </w:r>
    </w:p>
    <w:p w:rsidR="00506496" w:rsidRPr="00CB45DA" w:rsidRDefault="00506496" w:rsidP="009953F6">
      <w:pPr>
        <w:pStyle w:val="ListParagraph"/>
        <w:numPr>
          <w:ilvl w:val="0"/>
          <w:numId w:val="500"/>
        </w:numPr>
        <w:spacing w:after="0" w:line="360" w:lineRule="auto"/>
        <w:jc w:val="left"/>
        <w:rPr>
          <w:color w:val="000000"/>
        </w:rPr>
      </w:pPr>
      <w:r w:rsidRPr="00CB45DA">
        <w:rPr>
          <w:color w:val="000000"/>
        </w:rPr>
        <w:t xml:space="preserve">Third </w:t>
      </w:r>
      <w:r>
        <w:rPr>
          <w:color w:val="000000"/>
        </w:rPr>
        <w:t xml:space="preserve">assessment ( Internal Practical </w:t>
      </w:r>
      <w:r w:rsidRPr="00CB45DA">
        <w:rPr>
          <w:color w:val="000000"/>
        </w:rPr>
        <w:t>Exam</w:t>
      </w:r>
      <w:r>
        <w:rPr>
          <w:color w:val="000000"/>
        </w:rPr>
        <w:t>/Case Study)</w:t>
      </w:r>
      <w:r w:rsidRPr="00CB45DA">
        <w:rPr>
          <w:color w:val="000000"/>
        </w:rPr>
        <w:tab/>
        <w:t>10 points</w:t>
      </w:r>
    </w:p>
    <w:tbl>
      <w:tblPr>
        <w:tblW w:w="0" w:type="auto"/>
        <w:tblInd w:w="924" w:type="dxa"/>
        <w:tblBorders>
          <w:top w:val="single" w:sz="4" w:space="0" w:color="auto"/>
        </w:tblBorders>
        <w:tblLook w:val="0000"/>
      </w:tblPr>
      <w:tblGrid>
        <w:gridCol w:w="8634"/>
      </w:tblGrid>
      <w:tr w:rsidR="00506496" w:rsidRPr="00CB45DA" w:rsidTr="00E217DA">
        <w:trPr>
          <w:trHeight w:val="100"/>
        </w:trPr>
        <w:tc>
          <w:tcPr>
            <w:tcW w:w="8634" w:type="dxa"/>
          </w:tcPr>
          <w:p w:rsidR="00506496" w:rsidRPr="00CB45DA" w:rsidRDefault="00506496" w:rsidP="00E217DA">
            <w:pPr>
              <w:pStyle w:val="ListParagraph"/>
              <w:spacing w:after="0" w:line="360" w:lineRule="auto"/>
              <w:rPr>
                <w:color w:val="000000"/>
              </w:rPr>
            </w:pPr>
            <w:r w:rsidRPr="00CB45DA">
              <w:rPr>
                <w:color w:val="000000"/>
              </w:rPr>
              <w:t>Total                                                                                                40  points</w:t>
            </w:r>
          </w:p>
        </w:tc>
      </w:tr>
    </w:tbl>
    <w:p w:rsidR="00506496" w:rsidRPr="00CB45DA" w:rsidRDefault="00506496" w:rsidP="00506496">
      <w:pPr>
        <w:spacing w:after="0" w:line="360" w:lineRule="auto"/>
        <w:jc w:val="both"/>
        <w:rPr>
          <w:rFonts w:ascii="Times New Roman" w:hAnsi="Times New Roman"/>
          <w:b/>
          <w:color w:val="000000"/>
          <w:sz w:val="24"/>
          <w:szCs w:val="24"/>
        </w:rPr>
      </w:pPr>
    </w:p>
    <w:p w:rsidR="00506496" w:rsidRPr="00CB45DA" w:rsidRDefault="00506496" w:rsidP="00506496">
      <w:pPr>
        <w:spacing w:after="0" w:line="360" w:lineRule="auto"/>
        <w:jc w:val="both"/>
        <w:rPr>
          <w:rFonts w:ascii="Times New Roman" w:hAnsi="Times New Roman"/>
          <w:b/>
          <w:color w:val="000000"/>
          <w:sz w:val="24"/>
          <w:szCs w:val="24"/>
        </w:rPr>
      </w:pPr>
    </w:p>
    <w:p w:rsidR="00506496" w:rsidRPr="00CB45DA" w:rsidRDefault="00506496" w:rsidP="00506496">
      <w:pPr>
        <w:spacing w:after="0" w:line="360" w:lineRule="auto"/>
        <w:ind w:left="720"/>
        <w:jc w:val="both"/>
        <w:rPr>
          <w:rFonts w:ascii="Times New Roman" w:hAnsi="Times New Roman"/>
          <w:b/>
          <w:color w:val="000000"/>
          <w:sz w:val="24"/>
          <w:szCs w:val="24"/>
        </w:rPr>
      </w:pPr>
      <w:r>
        <w:rPr>
          <w:rFonts w:ascii="Times New Roman" w:hAnsi="Times New Roman"/>
          <w:b/>
          <w:color w:val="000000"/>
          <w:sz w:val="24"/>
          <w:szCs w:val="24"/>
        </w:rPr>
        <w:t xml:space="preserve">6.2.2 </w:t>
      </w:r>
      <w:r w:rsidRPr="00CB45DA">
        <w:rPr>
          <w:rFonts w:ascii="Times New Roman" w:hAnsi="Times New Roman"/>
          <w:b/>
          <w:color w:val="000000"/>
          <w:sz w:val="24"/>
          <w:szCs w:val="24"/>
        </w:rPr>
        <w:t xml:space="preserve">External Evaluation (Final Examination) 40%  </w:t>
      </w:r>
    </w:p>
    <w:tbl>
      <w:tblPr>
        <w:tblW w:w="0" w:type="auto"/>
        <w:tblInd w:w="924" w:type="dxa"/>
        <w:tblBorders>
          <w:top w:val="single" w:sz="4" w:space="0" w:color="auto"/>
        </w:tblBorders>
        <w:tblLook w:val="0000"/>
      </w:tblPr>
      <w:tblGrid>
        <w:gridCol w:w="8634"/>
      </w:tblGrid>
      <w:tr w:rsidR="00506496" w:rsidRPr="00CB45DA" w:rsidTr="00E217DA">
        <w:trPr>
          <w:trHeight w:val="1792"/>
        </w:trPr>
        <w:tc>
          <w:tcPr>
            <w:tcW w:w="8634" w:type="dxa"/>
            <w:tcBorders>
              <w:bottom w:val="single" w:sz="4" w:space="0" w:color="auto"/>
            </w:tcBorders>
          </w:tcPr>
          <w:p w:rsidR="00506496" w:rsidRPr="00CB45DA" w:rsidRDefault="00506496" w:rsidP="00E217DA">
            <w:pPr>
              <w:pStyle w:val="ListParagraph"/>
              <w:spacing w:after="0" w:line="360" w:lineRule="auto"/>
              <w:rPr>
                <w:color w:val="000000"/>
              </w:rPr>
            </w:pPr>
            <w:r w:rsidRPr="00CB45DA">
              <w:rPr>
                <w:color w:val="000000"/>
              </w:rPr>
              <w:t xml:space="preserve">Examination Division, office of the Dean, Faculty of Education will conduct final examination at the end of semester. </w:t>
            </w:r>
          </w:p>
          <w:p w:rsidR="00506496" w:rsidRPr="00CB45DA" w:rsidRDefault="00506496" w:rsidP="009953F6">
            <w:pPr>
              <w:pStyle w:val="ListParagraph"/>
              <w:numPr>
                <w:ilvl w:val="0"/>
                <w:numId w:val="569"/>
              </w:numPr>
              <w:spacing w:after="0" w:line="360" w:lineRule="auto"/>
              <w:jc w:val="left"/>
              <w:rPr>
                <w:color w:val="000000"/>
              </w:rPr>
            </w:pPr>
            <w:r w:rsidRPr="00CB45DA">
              <w:rPr>
                <w:color w:val="000000"/>
              </w:rPr>
              <w:t>Objective type question (Multiple choice 10questionsx1mark)  10 marks</w:t>
            </w:r>
          </w:p>
          <w:p w:rsidR="00506496" w:rsidRPr="00CB45DA" w:rsidRDefault="00506496" w:rsidP="009953F6">
            <w:pPr>
              <w:pStyle w:val="ListParagraph"/>
              <w:numPr>
                <w:ilvl w:val="0"/>
                <w:numId w:val="569"/>
              </w:numPr>
              <w:spacing w:after="0" w:line="360" w:lineRule="auto"/>
              <w:jc w:val="left"/>
              <w:rPr>
                <w:color w:val="000000"/>
              </w:rPr>
            </w:pPr>
            <w:r>
              <w:rPr>
                <w:color w:val="000000"/>
              </w:rPr>
              <w:t>Short answer questions  (6</w:t>
            </w:r>
            <w:r w:rsidRPr="00CB45DA">
              <w:rPr>
                <w:color w:val="000000"/>
              </w:rPr>
              <w:t xml:space="preserve"> questions x 5 </w:t>
            </w:r>
            <w:r>
              <w:rPr>
                <w:color w:val="000000"/>
              </w:rPr>
              <w:t>marks)                         3</w:t>
            </w:r>
            <w:r w:rsidRPr="00CB45DA">
              <w:rPr>
                <w:color w:val="000000"/>
              </w:rPr>
              <w:t>0 marks</w:t>
            </w:r>
          </w:p>
        </w:tc>
      </w:tr>
      <w:tr w:rsidR="00506496" w:rsidRPr="00CB45DA" w:rsidTr="00E217DA">
        <w:trPr>
          <w:trHeight w:val="102"/>
        </w:trPr>
        <w:tc>
          <w:tcPr>
            <w:tcW w:w="8634" w:type="dxa"/>
            <w:tcBorders>
              <w:top w:val="single" w:sz="4" w:space="0" w:color="auto"/>
              <w:bottom w:val="single" w:sz="4" w:space="0" w:color="auto"/>
            </w:tcBorders>
          </w:tcPr>
          <w:p w:rsidR="00506496" w:rsidRPr="00CB45DA" w:rsidRDefault="00506496" w:rsidP="00E217DA">
            <w:pPr>
              <w:pStyle w:val="ListParagraph"/>
              <w:spacing w:after="0" w:line="360" w:lineRule="auto"/>
              <w:rPr>
                <w:color w:val="000000"/>
              </w:rPr>
            </w:pPr>
            <w:r w:rsidRPr="00CB45DA">
              <w:rPr>
                <w:color w:val="000000"/>
              </w:rPr>
              <w:t xml:space="preserve">Total                                                                                             40 marks                                                                                                                                                                                                                                                                                                   </w:t>
            </w:r>
          </w:p>
        </w:tc>
      </w:tr>
    </w:tbl>
    <w:p w:rsidR="00506496" w:rsidRPr="00CB45DA" w:rsidRDefault="00506496" w:rsidP="00506496">
      <w:pPr>
        <w:pStyle w:val="ListParagraph"/>
        <w:spacing w:after="0" w:line="360" w:lineRule="auto"/>
        <w:ind w:left="1080"/>
      </w:pPr>
    </w:p>
    <w:p w:rsidR="00506496" w:rsidRPr="00CB45DA" w:rsidRDefault="00506496" w:rsidP="009953F6">
      <w:pPr>
        <w:pStyle w:val="ListParagraph"/>
        <w:numPr>
          <w:ilvl w:val="1"/>
          <w:numId w:val="568"/>
        </w:numPr>
        <w:spacing w:after="0" w:line="360" w:lineRule="auto"/>
        <w:jc w:val="left"/>
      </w:pPr>
      <w:r w:rsidRPr="00CB45DA">
        <w:rPr>
          <w:b/>
        </w:rPr>
        <w:t>Evaluation for part II (practical) 20%</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7"/>
        <w:gridCol w:w="3801"/>
        <w:gridCol w:w="1620"/>
      </w:tblGrid>
      <w:tr w:rsidR="00506496" w:rsidRPr="00CB45DA" w:rsidTr="00E217DA">
        <w:tc>
          <w:tcPr>
            <w:tcW w:w="1617" w:type="dxa"/>
            <w:shd w:val="clear" w:color="auto" w:fill="auto"/>
          </w:tcPr>
          <w:p w:rsidR="00506496" w:rsidRPr="00CB45DA" w:rsidRDefault="00506496" w:rsidP="00E217DA">
            <w:pPr>
              <w:pStyle w:val="NoSpacing"/>
              <w:spacing w:line="360" w:lineRule="auto"/>
              <w:rPr>
                <w:rFonts w:ascii="Times New Roman" w:hAnsi="Times New Roman" w:cs="Times New Roman"/>
                <w:lang w:eastAsia="en-MY"/>
              </w:rPr>
            </w:pPr>
            <w:r w:rsidRPr="00CB45DA">
              <w:rPr>
                <w:rFonts w:ascii="Times New Roman" w:hAnsi="Times New Roman" w:cs="Times New Roman"/>
                <w:lang w:eastAsia="en-MY"/>
              </w:rPr>
              <w:t>Nature of the course</w:t>
            </w:r>
          </w:p>
        </w:tc>
        <w:tc>
          <w:tcPr>
            <w:tcW w:w="3801" w:type="dxa"/>
            <w:shd w:val="clear" w:color="auto" w:fill="auto"/>
          </w:tcPr>
          <w:p w:rsidR="00506496" w:rsidRPr="00CB45DA" w:rsidRDefault="00506496" w:rsidP="00E217DA">
            <w:pPr>
              <w:pStyle w:val="NoSpacing"/>
              <w:spacing w:line="360" w:lineRule="auto"/>
              <w:rPr>
                <w:rFonts w:ascii="Times New Roman" w:hAnsi="Times New Roman" w:cs="Times New Roman"/>
                <w:lang w:eastAsia="en-MY"/>
              </w:rPr>
            </w:pPr>
            <w:r w:rsidRPr="00CB45DA">
              <w:rPr>
                <w:rFonts w:ascii="Times New Roman" w:hAnsi="Times New Roman" w:cs="Times New Roman"/>
                <w:lang w:eastAsia="en-MY"/>
              </w:rPr>
              <w:t>Semester final examination</w:t>
            </w:r>
            <w:r>
              <w:rPr>
                <w:rFonts w:ascii="Times New Roman" w:hAnsi="Times New Roman" w:cs="Times New Roman"/>
                <w:lang w:eastAsia="en-MY"/>
              </w:rPr>
              <w:t xml:space="preserve"> by External Examiner</w:t>
            </w:r>
          </w:p>
        </w:tc>
        <w:tc>
          <w:tcPr>
            <w:tcW w:w="1620" w:type="dxa"/>
            <w:shd w:val="clear" w:color="auto" w:fill="auto"/>
          </w:tcPr>
          <w:p w:rsidR="00506496" w:rsidRPr="00CB45DA" w:rsidRDefault="00506496" w:rsidP="00E217DA">
            <w:pPr>
              <w:pStyle w:val="NoSpacing"/>
              <w:spacing w:line="360" w:lineRule="auto"/>
              <w:rPr>
                <w:rFonts w:ascii="Times New Roman" w:hAnsi="Times New Roman" w:cs="Times New Roman"/>
                <w:lang w:eastAsia="en-MY"/>
              </w:rPr>
            </w:pPr>
            <w:r w:rsidRPr="00CB45DA">
              <w:rPr>
                <w:rFonts w:ascii="Times New Roman" w:hAnsi="Times New Roman" w:cs="Times New Roman"/>
                <w:lang w:eastAsia="en-MY"/>
              </w:rPr>
              <w:t>Total percent</w:t>
            </w:r>
          </w:p>
        </w:tc>
      </w:tr>
      <w:tr w:rsidR="00506496" w:rsidRPr="00CB45DA" w:rsidTr="00E217DA">
        <w:tc>
          <w:tcPr>
            <w:tcW w:w="1617" w:type="dxa"/>
            <w:shd w:val="clear" w:color="auto" w:fill="auto"/>
          </w:tcPr>
          <w:p w:rsidR="00506496" w:rsidRPr="00CB45DA" w:rsidRDefault="00506496" w:rsidP="00E217DA">
            <w:pPr>
              <w:pStyle w:val="NoSpacing"/>
              <w:spacing w:line="360" w:lineRule="auto"/>
              <w:rPr>
                <w:rFonts w:ascii="Times New Roman" w:hAnsi="Times New Roman" w:cs="Times New Roman"/>
                <w:lang w:eastAsia="en-MY"/>
              </w:rPr>
            </w:pPr>
            <w:r w:rsidRPr="00CB45DA">
              <w:rPr>
                <w:rFonts w:ascii="Times New Roman" w:hAnsi="Times New Roman" w:cs="Times New Roman"/>
                <w:lang w:eastAsia="en-MY"/>
              </w:rPr>
              <w:t>Practical</w:t>
            </w:r>
          </w:p>
        </w:tc>
        <w:tc>
          <w:tcPr>
            <w:tcW w:w="3801" w:type="dxa"/>
            <w:shd w:val="clear" w:color="auto" w:fill="auto"/>
          </w:tcPr>
          <w:p w:rsidR="00506496" w:rsidRPr="00CB45DA" w:rsidRDefault="00506496" w:rsidP="00E217DA">
            <w:pPr>
              <w:pStyle w:val="NoSpacing"/>
              <w:spacing w:line="360" w:lineRule="auto"/>
              <w:rPr>
                <w:rFonts w:ascii="Times New Roman" w:hAnsi="Times New Roman" w:cs="Times New Roman"/>
                <w:lang w:eastAsia="en-MY"/>
              </w:rPr>
            </w:pPr>
            <w:r>
              <w:rPr>
                <w:rFonts w:ascii="Times New Roman" w:hAnsi="Times New Roman" w:cs="Times New Roman"/>
                <w:lang w:eastAsia="en-MY"/>
              </w:rPr>
              <w:t>10</w:t>
            </w:r>
            <w:r w:rsidRPr="00CB45DA">
              <w:rPr>
                <w:rFonts w:ascii="Times New Roman" w:hAnsi="Times New Roman" w:cs="Times New Roman"/>
                <w:lang w:eastAsia="en-MY"/>
              </w:rPr>
              <w:t>0%</w:t>
            </w:r>
          </w:p>
        </w:tc>
        <w:tc>
          <w:tcPr>
            <w:tcW w:w="1620" w:type="dxa"/>
            <w:shd w:val="clear" w:color="auto" w:fill="auto"/>
          </w:tcPr>
          <w:p w:rsidR="00506496" w:rsidRPr="00CB45DA" w:rsidRDefault="00506496" w:rsidP="009953F6">
            <w:pPr>
              <w:pStyle w:val="NoSpacing"/>
              <w:numPr>
                <w:ilvl w:val="0"/>
                <w:numId w:val="296"/>
              </w:numPr>
              <w:spacing w:line="360" w:lineRule="auto"/>
              <w:rPr>
                <w:rFonts w:ascii="Times New Roman" w:hAnsi="Times New Roman" w:cs="Times New Roman"/>
                <w:lang w:eastAsia="en-MY"/>
              </w:rPr>
            </w:pPr>
          </w:p>
        </w:tc>
      </w:tr>
    </w:tbl>
    <w:p w:rsidR="00506496" w:rsidRPr="00CB45DA" w:rsidRDefault="00506496" w:rsidP="00506496">
      <w:pPr>
        <w:pStyle w:val="NoSpacing"/>
        <w:spacing w:line="360" w:lineRule="auto"/>
        <w:ind w:left="1080"/>
        <w:rPr>
          <w:rFonts w:ascii="Times New Roman" w:hAnsi="Times New Roman" w:cs="Times New Roman"/>
          <w:b/>
        </w:rPr>
      </w:pPr>
    </w:p>
    <w:p w:rsidR="00506496" w:rsidRPr="00CB45DA" w:rsidRDefault="00506496" w:rsidP="00506496">
      <w:pPr>
        <w:pStyle w:val="NoSpacing"/>
        <w:spacing w:line="360" w:lineRule="auto"/>
        <w:ind w:left="1080"/>
        <w:rPr>
          <w:rFonts w:ascii="Times New Roman" w:hAnsi="Times New Roman" w:cs="Times New Roman"/>
          <w:b/>
        </w:rPr>
      </w:pPr>
      <w:r>
        <w:rPr>
          <w:rFonts w:ascii="Times New Roman" w:hAnsi="Times New Roman" w:cs="Times New Roman"/>
          <w:b/>
        </w:rPr>
        <w:t xml:space="preserve">6.3.1 </w:t>
      </w:r>
      <w:r w:rsidRPr="00CB45DA">
        <w:rPr>
          <w:rFonts w:ascii="Times New Roman" w:hAnsi="Times New Roman" w:cs="Times New Roman"/>
          <w:b/>
        </w:rPr>
        <w:t>Practical Examination Evaluation Scheme</w:t>
      </w:r>
    </w:p>
    <w:p w:rsidR="00506496" w:rsidRPr="00CB45DA" w:rsidRDefault="00506496" w:rsidP="009953F6">
      <w:pPr>
        <w:pStyle w:val="NoSpacing"/>
        <w:numPr>
          <w:ilvl w:val="0"/>
          <w:numId w:val="294"/>
        </w:numPr>
        <w:spacing w:line="360" w:lineRule="auto"/>
        <w:rPr>
          <w:rFonts w:ascii="Times New Roman" w:hAnsi="Times New Roman" w:cs="Times New Roman"/>
        </w:rPr>
      </w:pPr>
      <w:r>
        <w:rPr>
          <w:rFonts w:ascii="Times New Roman" w:hAnsi="Times New Roman" w:cs="Times New Roman"/>
        </w:rPr>
        <w:t>External</w:t>
      </w:r>
      <w:r w:rsidRPr="00CB45DA">
        <w:rPr>
          <w:rFonts w:ascii="Times New Roman" w:hAnsi="Times New Roman" w:cs="Times New Roman"/>
        </w:rPr>
        <w:t xml:space="preserve"> assessment …………………………</w:t>
      </w:r>
      <w:r>
        <w:rPr>
          <w:rFonts w:ascii="Times New Roman" w:hAnsi="Times New Roman" w:cs="Times New Roman"/>
        </w:rPr>
        <w:t>10</w:t>
      </w:r>
      <w:r w:rsidRPr="00CB45DA">
        <w:rPr>
          <w:rFonts w:ascii="Times New Roman" w:hAnsi="Times New Roman" w:cs="Times New Roman"/>
        </w:rPr>
        <w:t>0%</w:t>
      </w:r>
    </w:p>
    <w:p w:rsidR="00506496" w:rsidRPr="00CB45DA" w:rsidRDefault="00506496" w:rsidP="009953F6">
      <w:pPr>
        <w:pStyle w:val="NoSpacing"/>
        <w:numPr>
          <w:ilvl w:val="0"/>
          <w:numId w:val="295"/>
        </w:numPr>
        <w:spacing w:line="360" w:lineRule="auto"/>
        <w:rPr>
          <w:rFonts w:ascii="Times New Roman" w:hAnsi="Times New Roman" w:cs="Times New Roman"/>
        </w:rPr>
      </w:pPr>
      <w:r w:rsidRPr="00CB45DA">
        <w:rPr>
          <w:rFonts w:ascii="Times New Roman" w:hAnsi="Times New Roman" w:cs="Times New Roman"/>
        </w:rPr>
        <w:t>Record book ……………………….</w:t>
      </w:r>
      <w:r>
        <w:rPr>
          <w:rFonts w:ascii="Times New Roman" w:hAnsi="Times New Roman" w:cs="Times New Roman"/>
        </w:rPr>
        <w:t xml:space="preserve">  20</w:t>
      </w:r>
      <w:r w:rsidRPr="00CB45DA">
        <w:rPr>
          <w:rFonts w:ascii="Times New Roman" w:hAnsi="Times New Roman" w:cs="Times New Roman"/>
        </w:rPr>
        <w:t>%</w:t>
      </w:r>
    </w:p>
    <w:p w:rsidR="00506496" w:rsidRDefault="00506496" w:rsidP="009953F6">
      <w:pPr>
        <w:pStyle w:val="NoSpacing"/>
        <w:numPr>
          <w:ilvl w:val="0"/>
          <w:numId w:val="295"/>
        </w:numPr>
        <w:spacing w:line="360" w:lineRule="auto"/>
        <w:rPr>
          <w:rFonts w:ascii="Times New Roman" w:hAnsi="Times New Roman" w:cs="Times New Roman"/>
        </w:rPr>
      </w:pPr>
      <w:r>
        <w:rPr>
          <w:rFonts w:ascii="Times New Roman" w:hAnsi="Times New Roman" w:cs="Times New Roman"/>
        </w:rPr>
        <w:t>Laboratory work</w:t>
      </w:r>
      <w:r w:rsidRPr="00CB45DA">
        <w:rPr>
          <w:rFonts w:ascii="Times New Roman" w:hAnsi="Times New Roman" w:cs="Times New Roman"/>
        </w:rPr>
        <w:t xml:space="preserve"> exam</w:t>
      </w:r>
      <w:r>
        <w:rPr>
          <w:rFonts w:ascii="Times New Roman" w:hAnsi="Times New Roman" w:cs="Times New Roman"/>
        </w:rPr>
        <w:t>/Case</w:t>
      </w:r>
      <w:r w:rsidRPr="00CB45DA">
        <w:rPr>
          <w:rFonts w:ascii="Times New Roman" w:hAnsi="Times New Roman" w:cs="Times New Roman"/>
        </w:rPr>
        <w:t>………..</w:t>
      </w:r>
      <w:r>
        <w:rPr>
          <w:rFonts w:ascii="Times New Roman" w:hAnsi="Times New Roman" w:cs="Times New Roman"/>
        </w:rPr>
        <w:t>40</w:t>
      </w:r>
      <w:r w:rsidRPr="00CB45DA">
        <w:rPr>
          <w:rFonts w:ascii="Times New Roman" w:hAnsi="Times New Roman" w:cs="Times New Roman"/>
        </w:rPr>
        <w:t>%</w:t>
      </w:r>
    </w:p>
    <w:p w:rsidR="00506496" w:rsidRPr="00CB45DA" w:rsidRDefault="00506496" w:rsidP="009953F6">
      <w:pPr>
        <w:pStyle w:val="NoSpacing"/>
        <w:numPr>
          <w:ilvl w:val="0"/>
          <w:numId w:val="295"/>
        </w:numPr>
        <w:spacing w:line="360" w:lineRule="auto"/>
        <w:rPr>
          <w:rFonts w:ascii="Times New Roman" w:hAnsi="Times New Roman" w:cs="Times New Roman"/>
        </w:rPr>
      </w:pPr>
      <w:r>
        <w:rPr>
          <w:rFonts w:ascii="Times New Roman" w:hAnsi="Times New Roman" w:cs="Times New Roman"/>
        </w:rPr>
        <w:t>VIVA………………………………..40%</w:t>
      </w:r>
    </w:p>
    <w:p w:rsidR="00506496" w:rsidRPr="00922E77" w:rsidRDefault="00506496" w:rsidP="00506496">
      <w:pPr>
        <w:pStyle w:val="ListParagraph"/>
        <w:spacing w:after="0"/>
        <w:ind w:left="1080"/>
        <w:rPr>
          <w:b/>
        </w:rPr>
      </w:pPr>
    </w:p>
    <w:p w:rsidR="00506496" w:rsidRDefault="00506496" w:rsidP="009953F6">
      <w:pPr>
        <w:pStyle w:val="ListParagraph"/>
        <w:numPr>
          <w:ilvl w:val="0"/>
          <w:numId w:val="278"/>
        </w:numPr>
        <w:spacing w:after="0"/>
        <w:rPr>
          <w:b/>
        </w:rPr>
      </w:pPr>
      <w:r w:rsidRPr="00922E77">
        <w:rPr>
          <w:b/>
        </w:rPr>
        <w:t xml:space="preserve">Recommended books and reading materials (including relevant published articles in national and international journals) </w:t>
      </w:r>
    </w:p>
    <w:p w:rsidR="00506496" w:rsidRPr="00922E77" w:rsidRDefault="00506496" w:rsidP="00506496">
      <w:pPr>
        <w:pStyle w:val="ListParagraph"/>
        <w:spacing w:after="0"/>
        <w:ind w:left="540"/>
        <w:rPr>
          <w:b/>
        </w:rPr>
      </w:pPr>
    </w:p>
    <w:p w:rsidR="00506496" w:rsidRDefault="00506496" w:rsidP="00506496">
      <w:pPr>
        <w:tabs>
          <w:tab w:val="left" w:pos="630"/>
        </w:tabs>
        <w:spacing w:after="120"/>
        <w:ind w:left="630" w:hanging="630"/>
        <w:rPr>
          <w:rFonts w:ascii="Times New Roman" w:eastAsia="Times New Roman" w:hAnsi="Times New Roman"/>
          <w:sz w:val="24"/>
          <w:szCs w:val="24"/>
          <w:lang w:bidi="ne-NP"/>
        </w:rPr>
      </w:pPr>
      <w:r w:rsidRPr="00473372">
        <w:rPr>
          <w:rFonts w:ascii="Times New Roman" w:eastAsia="Times New Roman" w:hAnsi="Times New Roman"/>
          <w:sz w:val="24"/>
          <w:szCs w:val="24"/>
          <w:lang w:bidi="ne-NP"/>
        </w:rPr>
        <w:t xml:space="preserve">Albahari, J., Albahari, B., &amp; Drayton, P. (2012). </w:t>
      </w:r>
      <w:r w:rsidRPr="00473372">
        <w:rPr>
          <w:rFonts w:ascii="Times New Roman" w:eastAsia="Times New Roman" w:hAnsi="Times New Roman"/>
          <w:i/>
          <w:iCs/>
          <w:sz w:val="24"/>
          <w:szCs w:val="24"/>
          <w:lang w:bidi="ne-NP"/>
        </w:rPr>
        <w:t>C# 5.0 in a nutshell</w:t>
      </w:r>
      <w:r>
        <w:rPr>
          <w:rFonts w:ascii="Times New Roman" w:eastAsia="Times New Roman" w:hAnsi="Times New Roman"/>
          <w:sz w:val="24"/>
          <w:szCs w:val="24"/>
          <w:lang w:bidi="ne-NP"/>
        </w:rPr>
        <w:t xml:space="preserve"> (5th ed). Beijing ; </w:t>
      </w:r>
      <w:r w:rsidRPr="00473372">
        <w:rPr>
          <w:rFonts w:ascii="Times New Roman" w:eastAsia="Times New Roman" w:hAnsi="Times New Roman"/>
          <w:sz w:val="24"/>
          <w:szCs w:val="24"/>
          <w:lang w:bidi="ne-NP"/>
        </w:rPr>
        <w:t>Sebastopol: O’Reilly.</w:t>
      </w:r>
    </w:p>
    <w:p w:rsidR="00506496" w:rsidRPr="00FC7CDE" w:rsidRDefault="00506496" w:rsidP="00506496">
      <w:pPr>
        <w:tabs>
          <w:tab w:val="left" w:pos="630"/>
        </w:tabs>
        <w:spacing w:after="120"/>
        <w:ind w:left="630" w:hanging="630"/>
        <w:rPr>
          <w:rFonts w:ascii="Times New Roman" w:eastAsia="Times New Roman" w:hAnsi="Times New Roman"/>
          <w:sz w:val="24"/>
          <w:szCs w:val="24"/>
          <w:lang w:bidi="ne-NP"/>
        </w:rPr>
      </w:pPr>
      <w:r w:rsidRPr="00FC7CDE">
        <w:rPr>
          <w:rFonts w:ascii="Times New Roman" w:eastAsia="Times New Roman" w:hAnsi="Times New Roman"/>
          <w:sz w:val="24"/>
          <w:szCs w:val="24"/>
          <w:lang w:bidi="ne-NP"/>
        </w:rPr>
        <w:t xml:space="preserve">Esposito, D. (2014). </w:t>
      </w:r>
      <w:r w:rsidRPr="00FC7CDE">
        <w:rPr>
          <w:rFonts w:ascii="Times New Roman" w:eastAsia="Times New Roman" w:hAnsi="Times New Roman"/>
          <w:i/>
          <w:iCs/>
          <w:sz w:val="24"/>
          <w:szCs w:val="24"/>
          <w:lang w:bidi="ne-NP"/>
        </w:rPr>
        <w:t>Programming Microsoft ASP.NET MVC</w:t>
      </w:r>
      <w:r w:rsidRPr="00FC7CDE">
        <w:rPr>
          <w:rFonts w:ascii="Times New Roman" w:eastAsia="Times New Roman" w:hAnsi="Times New Roman"/>
          <w:sz w:val="24"/>
          <w:szCs w:val="24"/>
          <w:lang w:bidi="ne-NP"/>
        </w:rPr>
        <w:t xml:space="preserve"> (Third edition). Sebastopol, California: O’Reilly Media, Inc.</w:t>
      </w:r>
    </w:p>
    <w:p w:rsidR="00506496" w:rsidRDefault="00506496" w:rsidP="00506496">
      <w:pPr>
        <w:tabs>
          <w:tab w:val="left" w:pos="630"/>
        </w:tabs>
        <w:spacing w:after="120"/>
        <w:ind w:left="630" w:hanging="630"/>
        <w:jc w:val="both"/>
        <w:rPr>
          <w:rFonts w:ascii="Times New Roman" w:hAnsi="Times New Roman"/>
          <w:sz w:val="24"/>
          <w:szCs w:val="24"/>
        </w:rPr>
      </w:pPr>
      <w:r w:rsidRPr="00911C21">
        <w:rPr>
          <w:rFonts w:ascii="Times New Roman" w:hAnsi="Times New Roman"/>
          <w:sz w:val="24"/>
          <w:szCs w:val="24"/>
        </w:rPr>
        <w:t>Ian Griffiths (2012), Programming C# 5.0,  O'Reilly Media, Inc.</w:t>
      </w:r>
    </w:p>
    <w:p w:rsidR="00506496" w:rsidRPr="0068242B" w:rsidRDefault="00506496" w:rsidP="00506496">
      <w:pPr>
        <w:tabs>
          <w:tab w:val="left" w:pos="630"/>
        </w:tabs>
        <w:spacing w:after="120"/>
        <w:ind w:left="630" w:hanging="630"/>
        <w:jc w:val="both"/>
        <w:rPr>
          <w:rFonts w:ascii="Times New Roman" w:hAnsi="Times New Roman"/>
          <w:sz w:val="24"/>
          <w:szCs w:val="24"/>
        </w:rPr>
      </w:pPr>
      <w:r w:rsidRPr="0068242B">
        <w:rPr>
          <w:rFonts w:ascii="Times New Roman" w:eastAsia="Times New Roman" w:hAnsi="Times New Roman"/>
          <w:sz w:val="24"/>
          <w:szCs w:val="24"/>
          <w:lang w:bidi="ne-NP"/>
        </w:rPr>
        <w:t xml:space="preserve">Evjen, B., Hanselman, S., &amp; Rader, D. (2010). </w:t>
      </w:r>
      <w:r w:rsidRPr="0068242B">
        <w:rPr>
          <w:rFonts w:ascii="Times New Roman" w:eastAsia="Times New Roman" w:hAnsi="Times New Roman"/>
          <w:i/>
          <w:iCs/>
          <w:sz w:val="24"/>
          <w:szCs w:val="24"/>
          <w:lang w:bidi="ne-NP"/>
        </w:rPr>
        <w:t>Professional ASP.NET 4 in C# and VB</w:t>
      </w:r>
      <w:r w:rsidRPr="0068242B">
        <w:rPr>
          <w:rFonts w:ascii="Times New Roman" w:eastAsia="Times New Roman" w:hAnsi="Times New Roman"/>
          <w:sz w:val="24"/>
          <w:szCs w:val="24"/>
          <w:lang w:bidi="ne-NP"/>
        </w:rPr>
        <w:t>. Indianapolis, IN: Wiley Pub.</w:t>
      </w:r>
    </w:p>
    <w:p w:rsidR="00506496" w:rsidRDefault="00506496" w:rsidP="00506496">
      <w:pPr>
        <w:tabs>
          <w:tab w:val="left" w:pos="630"/>
        </w:tabs>
        <w:spacing w:after="120"/>
        <w:ind w:left="630" w:hanging="630"/>
        <w:jc w:val="both"/>
        <w:rPr>
          <w:rFonts w:ascii="Times New Roman" w:hAnsi="Times New Roman"/>
          <w:sz w:val="24"/>
          <w:szCs w:val="24"/>
        </w:rPr>
      </w:pPr>
      <w:r w:rsidRPr="00911C21">
        <w:rPr>
          <w:rFonts w:ascii="Times New Roman" w:hAnsi="Times New Roman"/>
          <w:sz w:val="24"/>
          <w:szCs w:val="24"/>
        </w:rPr>
        <w:t>Sharp, J. (2013). Microsoft Visual C# 2013 step by step.</w:t>
      </w:r>
    </w:p>
    <w:p w:rsidR="00506496" w:rsidRDefault="00506496" w:rsidP="00506496">
      <w:pPr>
        <w:tabs>
          <w:tab w:val="left" w:pos="630"/>
        </w:tabs>
        <w:spacing w:after="120"/>
        <w:ind w:left="630" w:hanging="630"/>
        <w:jc w:val="both"/>
        <w:rPr>
          <w:rFonts w:ascii="Times New Roman" w:eastAsia="Times New Roman" w:hAnsi="Times New Roman"/>
          <w:sz w:val="24"/>
          <w:szCs w:val="24"/>
          <w:lang w:bidi="ne-NP"/>
        </w:rPr>
      </w:pPr>
      <w:r w:rsidRPr="00BC37B3">
        <w:rPr>
          <w:rFonts w:ascii="Times New Roman" w:eastAsia="Times New Roman" w:hAnsi="Times New Roman"/>
          <w:sz w:val="24"/>
          <w:szCs w:val="24"/>
          <w:lang w:bidi="ne-NP"/>
        </w:rPr>
        <w:t xml:space="preserve">Stellman, A., &amp; Greene, J. (2013). </w:t>
      </w:r>
      <w:r w:rsidRPr="00BC37B3">
        <w:rPr>
          <w:rFonts w:ascii="Times New Roman" w:eastAsia="Times New Roman" w:hAnsi="Times New Roman"/>
          <w:i/>
          <w:iCs/>
          <w:sz w:val="24"/>
          <w:szCs w:val="24"/>
          <w:lang w:bidi="ne-NP"/>
        </w:rPr>
        <w:t>Head first C#</w:t>
      </w:r>
      <w:r w:rsidRPr="00BC37B3">
        <w:rPr>
          <w:rFonts w:ascii="Times New Roman" w:eastAsia="Times New Roman" w:hAnsi="Times New Roman"/>
          <w:sz w:val="24"/>
          <w:szCs w:val="24"/>
          <w:lang w:bidi="ne-NP"/>
        </w:rPr>
        <w:t xml:space="preserve"> (Third edition). Beijing: O’Reilly.</w:t>
      </w:r>
    </w:p>
    <w:p w:rsidR="009D6F22" w:rsidRDefault="009D6F22">
      <w:pPr>
        <w:rPr>
          <w:rFonts w:ascii="Times New Roman" w:eastAsia="Times New Roman" w:hAnsi="Times New Roman"/>
          <w:sz w:val="24"/>
          <w:szCs w:val="24"/>
          <w:lang w:bidi="ne-NP"/>
        </w:rPr>
      </w:pPr>
      <w:r>
        <w:rPr>
          <w:rFonts w:ascii="Times New Roman" w:eastAsia="Times New Roman" w:hAnsi="Times New Roman"/>
          <w:sz w:val="24"/>
          <w:szCs w:val="24"/>
          <w:lang w:bidi="ne-NP"/>
        </w:rPr>
        <w:br w:type="page"/>
      </w:r>
    </w:p>
    <w:p w:rsidR="00506496" w:rsidRPr="00F3505C" w:rsidRDefault="00506496" w:rsidP="00980705">
      <w:pPr>
        <w:spacing w:after="0" w:line="240" w:lineRule="auto"/>
        <w:rPr>
          <w:rFonts w:ascii="Times New Roman" w:hAnsi="Times New Roman"/>
          <w:b/>
          <w:sz w:val="24"/>
          <w:szCs w:val="24"/>
        </w:rPr>
      </w:pPr>
      <w:r w:rsidRPr="00F3505C">
        <w:rPr>
          <w:rFonts w:ascii="Times New Roman" w:hAnsi="Times New Roman"/>
          <w:sz w:val="24"/>
          <w:szCs w:val="24"/>
        </w:rPr>
        <w:t>Course Title:</w:t>
      </w:r>
      <w:r>
        <w:rPr>
          <w:rFonts w:ascii="Times New Roman" w:hAnsi="Times New Roman"/>
          <w:sz w:val="24"/>
          <w:szCs w:val="24"/>
        </w:rPr>
        <w:t xml:space="preserve"> </w:t>
      </w:r>
      <w:r w:rsidRPr="00F3505C">
        <w:rPr>
          <w:rFonts w:ascii="Times New Roman" w:hAnsi="Times New Roman"/>
          <w:b/>
          <w:sz w:val="24"/>
          <w:szCs w:val="24"/>
        </w:rPr>
        <w:t xml:space="preserve">Learning Management System </w:t>
      </w:r>
    </w:p>
    <w:p w:rsidR="00506496" w:rsidRPr="00473DF5" w:rsidRDefault="00506496" w:rsidP="00980705">
      <w:pPr>
        <w:spacing w:after="0" w:line="240" w:lineRule="auto"/>
        <w:rPr>
          <w:rStyle w:val="Emphasis"/>
        </w:rPr>
      </w:pPr>
      <w:r w:rsidRPr="00F3505C">
        <w:rPr>
          <w:rFonts w:ascii="Times New Roman" w:hAnsi="Times New Roman"/>
          <w:sz w:val="24"/>
          <w:szCs w:val="24"/>
        </w:rPr>
        <w:t xml:space="preserve">Course No. : </w:t>
      </w:r>
      <w:r w:rsidRPr="00F3505C">
        <w:rPr>
          <w:rFonts w:ascii="Times New Roman" w:hAnsi="Times New Roman"/>
          <w:sz w:val="24"/>
          <w:szCs w:val="24"/>
        </w:rPr>
        <w:tab/>
      </w:r>
      <w:r>
        <w:rPr>
          <w:rFonts w:ascii="Times New Roman" w:hAnsi="Times New Roman"/>
          <w:sz w:val="24"/>
          <w:szCs w:val="24"/>
        </w:rPr>
        <w:t>ICT Ed 536</w:t>
      </w:r>
      <w:r w:rsidRPr="00F3505C">
        <w:rPr>
          <w:rFonts w:ascii="Times New Roman" w:hAnsi="Times New Roman"/>
          <w:sz w:val="24"/>
          <w:szCs w:val="24"/>
        </w:rPr>
        <w:tab/>
      </w:r>
      <w:r w:rsidRPr="00F3505C">
        <w:rPr>
          <w:rFonts w:ascii="Times New Roman" w:hAnsi="Times New Roman"/>
          <w:sz w:val="24"/>
          <w:szCs w:val="24"/>
        </w:rPr>
        <w:tab/>
      </w:r>
      <w:r w:rsidRPr="00F3505C">
        <w:rPr>
          <w:rFonts w:ascii="Times New Roman" w:hAnsi="Times New Roman"/>
          <w:sz w:val="24"/>
          <w:szCs w:val="24"/>
        </w:rPr>
        <w:tab/>
      </w:r>
      <w:r w:rsidRPr="00F3505C">
        <w:rPr>
          <w:rFonts w:ascii="Times New Roman" w:hAnsi="Times New Roman"/>
          <w:sz w:val="24"/>
          <w:szCs w:val="24"/>
        </w:rPr>
        <w:tab/>
        <w:t xml:space="preserve"> Nature of course: Theoretical + Practical                                              </w:t>
      </w:r>
    </w:p>
    <w:p w:rsidR="00506496" w:rsidRPr="00F3505C" w:rsidRDefault="00506496" w:rsidP="00980705">
      <w:pPr>
        <w:spacing w:after="0" w:line="240" w:lineRule="auto"/>
        <w:rPr>
          <w:rFonts w:ascii="Times New Roman" w:hAnsi="Times New Roman"/>
          <w:sz w:val="24"/>
          <w:szCs w:val="24"/>
        </w:rPr>
      </w:pPr>
      <w:r w:rsidRPr="00F3505C">
        <w:rPr>
          <w:rFonts w:ascii="Times New Roman" w:hAnsi="Times New Roman"/>
          <w:sz w:val="24"/>
          <w:szCs w:val="24"/>
        </w:rPr>
        <w:t>Level: M.Ed.</w:t>
      </w:r>
      <w:r w:rsidRPr="00F3505C">
        <w:rPr>
          <w:rFonts w:ascii="Times New Roman" w:hAnsi="Times New Roman"/>
          <w:sz w:val="24"/>
          <w:szCs w:val="24"/>
        </w:rPr>
        <w:tab/>
      </w:r>
      <w:r w:rsidRPr="00F3505C">
        <w:rPr>
          <w:rFonts w:ascii="Times New Roman" w:hAnsi="Times New Roman"/>
          <w:sz w:val="24"/>
          <w:szCs w:val="24"/>
        </w:rPr>
        <w:tab/>
      </w:r>
      <w:r w:rsidRPr="00F3505C">
        <w:rPr>
          <w:rFonts w:ascii="Times New Roman" w:hAnsi="Times New Roman"/>
          <w:sz w:val="24"/>
          <w:szCs w:val="24"/>
        </w:rPr>
        <w:tab/>
      </w:r>
      <w:r w:rsidRPr="00F3505C">
        <w:rPr>
          <w:rFonts w:ascii="Times New Roman" w:hAnsi="Times New Roman"/>
          <w:sz w:val="24"/>
          <w:szCs w:val="24"/>
        </w:rPr>
        <w:tab/>
      </w:r>
      <w:r w:rsidRPr="00F3505C">
        <w:rPr>
          <w:rFonts w:ascii="Times New Roman" w:hAnsi="Times New Roman"/>
          <w:sz w:val="24"/>
          <w:szCs w:val="24"/>
        </w:rPr>
        <w:tab/>
      </w:r>
      <w:r w:rsidRPr="00F3505C">
        <w:rPr>
          <w:rFonts w:ascii="Times New Roman" w:hAnsi="Times New Roman"/>
          <w:sz w:val="24"/>
          <w:szCs w:val="24"/>
        </w:rPr>
        <w:tab/>
        <w:t xml:space="preserve"> Credit Hour:  3 (2+1)</w:t>
      </w:r>
    </w:p>
    <w:p w:rsidR="00506496" w:rsidRPr="00F3505C" w:rsidRDefault="00506496" w:rsidP="00980705">
      <w:pPr>
        <w:spacing w:after="0" w:line="240" w:lineRule="auto"/>
        <w:rPr>
          <w:rFonts w:ascii="Times New Roman" w:hAnsi="Times New Roman"/>
          <w:sz w:val="24"/>
          <w:szCs w:val="24"/>
        </w:rPr>
      </w:pPr>
      <w:r w:rsidRPr="00F3505C">
        <w:rPr>
          <w:rFonts w:ascii="Times New Roman" w:hAnsi="Times New Roman"/>
          <w:sz w:val="24"/>
          <w:szCs w:val="24"/>
        </w:rPr>
        <w:t>Semester: Third</w:t>
      </w:r>
      <w:r w:rsidRPr="00F3505C">
        <w:rPr>
          <w:rFonts w:ascii="Times New Roman" w:hAnsi="Times New Roman"/>
          <w:sz w:val="24"/>
          <w:szCs w:val="24"/>
        </w:rPr>
        <w:tab/>
      </w:r>
      <w:r w:rsidRPr="00F3505C">
        <w:rPr>
          <w:rFonts w:ascii="Times New Roman" w:hAnsi="Times New Roman"/>
          <w:sz w:val="24"/>
          <w:szCs w:val="24"/>
        </w:rPr>
        <w:tab/>
      </w:r>
      <w:r w:rsidRPr="00F3505C">
        <w:rPr>
          <w:rFonts w:ascii="Times New Roman" w:hAnsi="Times New Roman"/>
          <w:sz w:val="24"/>
          <w:szCs w:val="24"/>
        </w:rPr>
        <w:tab/>
      </w:r>
      <w:r w:rsidRPr="00F3505C">
        <w:rPr>
          <w:rFonts w:ascii="Times New Roman" w:hAnsi="Times New Roman"/>
          <w:sz w:val="24"/>
          <w:szCs w:val="24"/>
        </w:rPr>
        <w:tab/>
      </w:r>
      <w:r>
        <w:rPr>
          <w:rFonts w:ascii="Times New Roman" w:hAnsi="Times New Roman"/>
          <w:sz w:val="24"/>
          <w:szCs w:val="24"/>
        </w:rPr>
        <w:t xml:space="preserve">            </w:t>
      </w:r>
      <w:r w:rsidRPr="00F3505C">
        <w:rPr>
          <w:rFonts w:ascii="Times New Roman" w:hAnsi="Times New Roman"/>
          <w:sz w:val="24"/>
          <w:szCs w:val="24"/>
        </w:rPr>
        <w:t>Teaching Hour: 80(32+48)</w:t>
      </w:r>
    </w:p>
    <w:p w:rsidR="00506496" w:rsidRPr="00F3505C" w:rsidRDefault="00CB2C20" w:rsidP="00980705">
      <w:pPr>
        <w:spacing w:after="0" w:line="240" w:lineRule="auto"/>
        <w:rPr>
          <w:rFonts w:ascii="Times New Roman" w:hAnsi="Times New Roman"/>
          <w:sz w:val="24"/>
          <w:szCs w:val="24"/>
        </w:rPr>
      </w:pPr>
      <w:r w:rsidRPr="00CB2C20">
        <w:rPr>
          <w:rFonts w:ascii="Times New Roman" w:hAnsi="Times New Roman"/>
          <w:b/>
          <w:noProof/>
          <w:sz w:val="24"/>
          <w:szCs w:val="24"/>
          <w:lang w:bidi="ne-NP"/>
        </w:rPr>
        <w:pict>
          <v:shape id="_x0000_s1069" type="#_x0000_t32" style="position:absolute;margin-left:-19.45pt;margin-top:11.95pt;width:480.65pt;height:.0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" strokecolor="#323232" strokeweight="2.25pt"/>
        </w:pict>
      </w:r>
      <w:r w:rsidR="00506496" w:rsidRPr="00F3505C">
        <w:rPr>
          <w:rFonts w:ascii="Times New Roman" w:hAnsi="Times New Roman"/>
          <w:sz w:val="24"/>
          <w:szCs w:val="24"/>
        </w:rPr>
        <w:tab/>
      </w:r>
    </w:p>
    <w:p w:rsidR="00506496" w:rsidRPr="00F3505C" w:rsidRDefault="00506496" w:rsidP="00980705">
      <w:pPr>
        <w:spacing w:after="0" w:line="240" w:lineRule="auto"/>
        <w:ind w:right="-424"/>
        <w:rPr>
          <w:rFonts w:ascii="Times New Roman" w:hAnsi="Times New Roman"/>
          <w:sz w:val="24"/>
          <w:szCs w:val="24"/>
        </w:rPr>
      </w:pPr>
      <w:r w:rsidRPr="00F3505C">
        <w:rPr>
          <w:rFonts w:ascii="Times New Roman" w:hAnsi="Times New Roman"/>
          <w:sz w:val="24"/>
          <w:szCs w:val="24"/>
        </w:rPr>
        <w:tab/>
      </w:r>
    </w:p>
    <w:p w:rsidR="00506496" w:rsidRPr="0016282B" w:rsidRDefault="00506496" w:rsidP="009953F6">
      <w:pPr>
        <w:pStyle w:val="ListParagraph"/>
        <w:numPr>
          <w:ilvl w:val="3"/>
          <w:numId w:val="273"/>
        </w:numPr>
        <w:spacing w:after="0"/>
        <w:ind w:left="360"/>
        <w:rPr>
          <w:b/>
        </w:rPr>
      </w:pPr>
      <w:r w:rsidRPr="0016282B">
        <w:rPr>
          <w:b/>
        </w:rPr>
        <w:t>Course Description</w:t>
      </w:r>
    </w:p>
    <w:p w:rsidR="00506496" w:rsidRPr="00F3505C" w:rsidRDefault="00506496" w:rsidP="00506496">
      <w:pPr>
        <w:shd w:val="clear" w:color="auto" w:fill="FFFFFF"/>
        <w:spacing w:before="100" w:beforeAutospacing="1" w:after="120" w:line="240" w:lineRule="auto"/>
        <w:jc w:val="both"/>
        <w:rPr>
          <w:rFonts w:ascii="Times New Roman" w:eastAsia="Times New Roman" w:hAnsi="Times New Roman"/>
          <w:sz w:val="24"/>
          <w:szCs w:val="24"/>
          <w:lang w:eastAsia="en-MY"/>
        </w:rPr>
      </w:pPr>
      <w:r w:rsidRPr="00F3505C">
        <w:rPr>
          <w:rFonts w:ascii="Times New Roman" w:eastAsia="Times New Roman" w:hAnsi="Times New Roman"/>
          <w:sz w:val="24"/>
          <w:szCs w:val="24"/>
          <w:lang w:eastAsia="en-MY"/>
        </w:rPr>
        <w:t>This course is aimed at Design and Develop L</w:t>
      </w:r>
      <w:r>
        <w:rPr>
          <w:rFonts w:ascii="Times New Roman" w:eastAsia="Times New Roman" w:hAnsi="Times New Roman"/>
          <w:sz w:val="24"/>
          <w:szCs w:val="24"/>
          <w:lang w:eastAsia="en-MY"/>
        </w:rPr>
        <w:t xml:space="preserve">earning </w:t>
      </w:r>
      <w:r w:rsidRPr="00F3505C">
        <w:rPr>
          <w:rFonts w:ascii="Times New Roman" w:eastAsia="Times New Roman" w:hAnsi="Times New Roman"/>
          <w:sz w:val="24"/>
          <w:szCs w:val="24"/>
          <w:lang w:eastAsia="en-MY"/>
        </w:rPr>
        <w:t>M</w:t>
      </w:r>
      <w:r>
        <w:rPr>
          <w:rFonts w:ascii="Times New Roman" w:eastAsia="Times New Roman" w:hAnsi="Times New Roman"/>
          <w:sz w:val="24"/>
          <w:szCs w:val="24"/>
          <w:lang w:eastAsia="en-MY"/>
        </w:rPr>
        <w:t xml:space="preserve">anagement </w:t>
      </w:r>
      <w:r w:rsidRPr="00F3505C">
        <w:rPr>
          <w:rFonts w:ascii="Times New Roman" w:eastAsia="Times New Roman" w:hAnsi="Times New Roman"/>
          <w:sz w:val="24"/>
          <w:szCs w:val="24"/>
          <w:lang w:eastAsia="en-MY"/>
        </w:rPr>
        <w:t>S</w:t>
      </w:r>
      <w:r>
        <w:rPr>
          <w:rFonts w:ascii="Times New Roman" w:eastAsia="Times New Roman" w:hAnsi="Times New Roman"/>
          <w:sz w:val="24"/>
          <w:szCs w:val="24"/>
          <w:lang w:eastAsia="en-MY"/>
        </w:rPr>
        <w:t>ystem</w:t>
      </w:r>
      <w:r w:rsidRPr="00F3505C">
        <w:rPr>
          <w:rFonts w:ascii="Times New Roman" w:eastAsia="Times New Roman" w:hAnsi="Times New Roman"/>
          <w:sz w:val="24"/>
          <w:szCs w:val="24"/>
          <w:lang w:eastAsia="en-MY"/>
        </w:rPr>
        <w:t xml:space="preserve"> software packages built to support the administrative functions and learning objectives of course delivery whether in online and face-to-face. The course will introduce </w:t>
      </w:r>
      <w:r>
        <w:rPr>
          <w:rFonts w:ascii="Times New Roman" w:eastAsia="Times New Roman" w:hAnsi="Times New Roman"/>
          <w:sz w:val="24"/>
          <w:szCs w:val="24"/>
          <w:lang w:eastAsia="en-MY"/>
        </w:rPr>
        <w:t>s</w:t>
      </w:r>
      <w:r w:rsidRPr="00F3505C">
        <w:rPr>
          <w:rFonts w:ascii="Times New Roman" w:eastAsia="Times New Roman" w:hAnsi="Times New Roman"/>
          <w:sz w:val="24"/>
          <w:szCs w:val="24"/>
          <w:lang w:eastAsia="en-MY"/>
        </w:rPr>
        <w:t xml:space="preserve">oftware platforms that are commonly used in eLearning, distance education and online training. Instructional design models applied to using these tools in corporate training and performance development, developing lessons in schools and creating courses in higher education are presented and discussed and are implemented in hands-on projects </w:t>
      </w:r>
    </w:p>
    <w:p w:rsidR="00506496" w:rsidRPr="0016282B" w:rsidRDefault="00506496" w:rsidP="009953F6">
      <w:pPr>
        <w:pStyle w:val="ListParagraph"/>
        <w:numPr>
          <w:ilvl w:val="3"/>
          <w:numId w:val="273"/>
        </w:numPr>
        <w:ind w:left="360"/>
        <w:rPr>
          <w:b/>
          <w:bCs/>
        </w:rPr>
      </w:pPr>
      <w:r w:rsidRPr="0016282B">
        <w:rPr>
          <w:b/>
          <w:bCs/>
        </w:rPr>
        <w:t xml:space="preserve">General Objectives: </w:t>
      </w:r>
    </w:p>
    <w:p w:rsidR="00506496" w:rsidRPr="00F3505C" w:rsidRDefault="00506496" w:rsidP="009953F6">
      <w:pPr>
        <w:numPr>
          <w:ilvl w:val="0"/>
          <w:numId w:val="304"/>
        </w:numPr>
        <w:shd w:val="clear" w:color="auto" w:fill="FFFFFF"/>
        <w:spacing w:after="120" w:line="240" w:lineRule="auto"/>
        <w:rPr>
          <w:rFonts w:ascii="Times New Roman" w:eastAsia="Times New Roman" w:hAnsi="Times New Roman"/>
          <w:sz w:val="24"/>
          <w:szCs w:val="24"/>
          <w:lang w:eastAsia="en-MY"/>
        </w:rPr>
      </w:pPr>
      <w:r>
        <w:rPr>
          <w:rFonts w:ascii="Times New Roman" w:eastAsia="Times New Roman" w:hAnsi="Times New Roman"/>
          <w:sz w:val="24"/>
          <w:szCs w:val="24"/>
          <w:lang w:eastAsia="en-MY"/>
        </w:rPr>
        <w:t>Enable student to integrate</w:t>
      </w:r>
      <w:r w:rsidRPr="00F3505C">
        <w:rPr>
          <w:rFonts w:ascii="Times New Roman" w:eastAsia="Times New Roman" w:hAnsi="Times New Roman"/>
          <w:sz w:val="24"/>
          <w:szCs w:val="24"/>
          <w:lang w:eastAsia="en-MY"/>
        </w:rPr>
        <w:t xml:space="preserve"> instructional design models to eLearning, distance education and online training </w:t>
      </w:r>
    </w:p>
    <w:p w:rsidR="00506496" w:rsidRPr="00F3505C" w:rsidRDefault="00506496" w:rsidP="009953F6">
      <w:pPr>
        <w:numPr>
          <w:ilvl w:val="0"/>
          <w:numId w:val="304"/>
        </w:numPr>
        <w:shd w:val="clear" w:color="auto" w:fill="FFFFFF"/>
        <w:spacing w:after="120" w:line="240" w:lineRule="auto"/>
        <w:rPr>
          <w:rFonts w:ascii="Times New Roman" w:eastAsia="Times New Roman" w:hAnsi="Times New Roman"/>
          <w:sz w:val="24"/>
          <w:szCs w:val="24"/>
          <w:lang w:eastAsia="en-MY"/>
        </w:rPr>
      </w:pPr>
      <w:r>
        <w:rPr>
          <w:rFonts w:ascii="Times New Roman" w:eastAsia="Times New Roman" w:hAnsi="Times New Roman"/>
          <w:sz w:val="24"/>
          <w:szCs w:val="24"/>
          <w:lang w:eastAsia="en-MY"/>
        </w:rPr>
        <w:t xml:space="preserve">Provide students knowledge required for comparing </w:t>
      </w:r>
      <w:r w:rsidRPr="00F3505C">
        <w:rPr>
          <w:rFonts w:ascii="Times New Roman" w:eastAsia="Times New Roman" w:hAnsi="Times New Roman"/>
          <w:sz w:val="24"/>
          <w:szCs w:val="24"/>
          <w:lang w:eastAsia="en-MY"/>
        </w:rPr>
        <w:t>and contrast</w:t>
      </w:r>
      <w:r>
        <w:rPr>
          <w:rFonts w:ascii="Times New Roman" w:eastAsia="Times New Roman" w:hAnsi="Times New Roman"/>
          <w:sz w:val="24"/>
          <w:szCs w:val="24"/>
          <w:lang w:eastAsia="en-MY"/>
        </w:rPr>
        <w:t>ing</w:t>
      </w:r>
      <w:r w:rsidRPr="00F3505C">
        <w:rPr>
          <w:rFonts w:ascii="Times New Roman" w:eastAsia="Times New Roman" w:hAnsi="Times New Roman"/>
          <w:sz w:val="24"/>
          <w:szCs w:val="24"/>
          <w:lang w:eastAsia="en-MY"/>
        </w:rPr>
        <w:t xml:space="preserve"> synchronous and asynchronous learning </w:t>
      </w:r>
    </w:p>
    <w:p w:rsidR="00506496" w:rsidRPr="00F3505C" w:rsidRDefault="00506496" w:rsidP="009953F6">
      <w:pPr>
        <w:numPr>
          <w:ilvl w:val="0"/>
          <w:numId w:val="304"/>
        </w:numPr>
        <w:shd w:val="clear" w:color="auto" w:fill="FFFFFF"/>
        <w:spacing w:after="120" w:line="240" w:lineRule="auto"/>
        <w:rPr>
          <w:rFonts w:ascii="Times New Roman" w:eastAsia="Times New Roman" w:hAnsi="Times New Roman"/>
          <w:sz w:val="24"/>
          <w:szCs w:val="24"/>
          <w:lang w:eastAsia="en-MY"/>
        </w:rPr>
      </w:pPr>
      <w:r>
        <w:rPr>
          <w:rFonts w:ascii="Times New Roman" w:eastAsia="Times New Roman" w:hAnsi="Times New Roman"/>
          <w:sz w:val="24"/>
          <w:szCs w:val="24"/>
          <w:lang w:eastAsia="en-MY"/>
        </w:rPr>
        <w:t>Make students able to u</w:t>
      </w:r>
      <w:r w:rsidRPr="00F3505C">
        <w:rPr>
          <w:rFonts w:ascii="Times New Roman" w:eastAsia="Times New Roman" w:hAnsi="Times New Roman"/>
          <w:sz w:val="24"/>
          <w:szCs w:val="24"/>
          <w:lang w:eastAsia="en-MY"/>
        </w:rPr>
        <w:t xml:space="preserve">se basic functions of an LMS, LCMS or IMMS (integrated multimedia management system) </w:t>
      </w:r>
    </w:p>
    <w:p w:rsidR="00506496" w:rsidRPr="00F3505C" w:rsidRDefault="00506496" w:rsidP="009953F6">
      <w:pPr>
        <w:numPr>
          <w:ilvl w:val="0"/>
          <w:numId w:val="304"/>
        </w:numPr>
        <w:shd w:val="clear" w:color="auto" w:fill="FFFFFF"/>
        <w:spacing w:after="120" w:line="240" w:lineRule="auto"/>
        <w:rPr>
          <w:rFonts w:ascii="Times New Roman" w:eastAsia="Times New Roman" w:hAnsi="Times New Roman"/>
          <w:sz w:val="24"/>
          <w:szCs w:val="24"/>
          <w:lang w:eastAsia="en-MY"/>
        </w:rPr>
      </w:pPr>
      <w:r>
        <w:rPr>
          <w:rFonts w:ascii="Times New Roman" w:eastAsia="Times New Roman" w:hAnsi="Times New Roman"/>
          <w:sz w:val="24"/>
          <w:szCs w:val="24"/>
          <w:lang w:eastAsia="en-MY"/>
        </w:rPr>
        <w:t>Enhance capacity of students so that they can u</w:t>
      </w:r>
      <w:r w:rsidRPr="00F3505C">
        <w:rPr>
          <w:rFonts w:ascii="Times New Roman" w:eastAsia="Times New Roman" w:hAnsi="Times New Roman"/>
          <w:sz w:val="24"/>
          <w:szCs w:val="24"/>
          <w:lang w:eastAsia="en-MY"/>
        </w:rPr>
        <w:t xml:space="preserve">tilize different tools within the design &amp; delivery of online training, eLearning and distance courses </w:t>
      </w:r>
    </w:p>
    <w:p w:rsidR="00506496" w:rsidRPr="00F3505C" w:rsidRDefault="00506496" w:rsidP="009953F6">
      <w:pPr>
        <w:numPr>
          <w:ilvl w:val="0"/>
          <w:numId w:val="304"/>
        </w:numPr>
        <w:shd w:val="clear" w:color="auto" w:fill="FFFFFF"/>
        <w:spacing w:after="120" w:line="240" w:lineRule="auto"/>
        <w:rPr>
          <w:rFonts w:ascii="Times New Roman" w:eastAsia="Times New Roman" w:hAnsi="Times New Roman"/>
          <w:sz w:val="24"/>
          <w:szCs w:val="24"/>
          <w:lang w:eastAsia="en-MY"/>
        </w:rPr>
      </w:pPr>
      <w:r>
        <w:rPr>
          <w:rFonts w:ascii="Times New Roman" w:eastAsia="Times New Roman" w:hAnsi="Times New Roman"/>
          <w:sz w:val="24"/>
          <w:szCs w:val="24"/>
          <w:lang w:eastAsia="en-MY"/>
        </w:rPr>
        <w:t>Enable students to e</w:t>
      </w:r>
      <w:r w:rsidRPr="00F3505C">
        <w:rPr>
          <w:rFonts w:ascii="Times New Roman" w:eastAsia="Times New Roman" w:hAnsi="Times New Roman"/>
          <w:sz w:val="24"/>
          <w:szCs w:val="24"/>
          <w:lang w:eastAsia="en-MY"/>
        </w:rPr>
        <w:t xml:space="preserve">valuate different types of communication among students in online, eLearning, &amp; distance courses within different software platforms </w:t>
      </w:r>
    </w:p>
    <w:p w:rsidR="00506496" w:rsidRPr="00F3505C" w:rsidRDefault="00506496" w:rsidP="009953F6">
      <w:pPr>
        <w:numPr>
          <w:ilvl w:val="0"/>
          <w:numId w:val="304"/>
        </w:numPr>
        <w:shd w:val="clear" w:color="auto" w:fill="FFFFFF"/>
        <w:spacing w:after="120" w:line="240" w:lineRule="auto"/>
        <w:rPr>
          <w:rFonts w:ascii="Times New Roman" w:eastAsia="Times New Roman" w:hAnsi="Times New Roman"/>
          <w:sz w:val="24"/>
          <w:szCs w:val="24"/>
          <w:lang w:eastAsia="en-MY"/>
        </w:rPr>
      </w:pPr>
      <w:r>
        <w:rPr>
          <w:rFonts w:ascii="Times New Roman" w:eastAsia="Times New Roman" w:hAnsi="Times New Roman"/>
          <w:sz w:val="24"/>
          <w:szCs w:val="24"/>
          <w:lang w:eastAsia="en-MY"/>
        </w:rPr>
        <w:t>Make students able to s</w:t>
      </w:r>
      <w:r w:rsidRPr="00F3505C">
        <w:rPr>
          <w:rFonts w:ascii="Times New Roman" w:eastAsia="Times New Roman" w:hAnsi="Times New Roman"/>
          <w:sz w:val="24"/>
          <w:szCs w:val="24"/>
          <w:lang w:eastAsia="en-MY"/>
        </w:rPr>
        <w:t xml:space="preserve">elect an appropriate platform for a particular learning, training or performance development system </w:t>
      </w:r>
    </w:p>
    <w:p w:rsidR="00506496" w:rsidRPr="00F3505C" w:rsidRDefault="00506496" w:rsidP="009953F6">
      <w:pPr>
        <w:numPr>
          <w:ilvl w:val="0"/>
          <w:numId w:val="304"/>
        </w:numPr>
        <w:shd w:val="clear" w:color="auto" w:fill="FFFFFF"/>
        <w:spacing w:after="120" w:line="240" w:lineRule="auto"/>
        <w:rPr>
          <w:rFonts w:ascii="Times New Roman" w:eastAsia="Times New Roman" w:hAnsi="Times New Roman"/>
          <w:sz w:val="24"/>
          <w:szCs w:val="24"/>
          <w:lang w:eastAsia="en-MY"/>
        </w:rPr>
      </w:pPr>
      <w:r>
        <w:rPr>
          <w:rFonts w:ascii="Times New Roman" w:eastAsia="Times New Roman" w:hAnsi="Times New Roman"/>
          <w:sz w:val="24"/>
          <w:szCs w:val="24"/>
          <w:lang w:eastAsia="en-MY"/>
        </w:rPr>
        <w:t>Orient students about</w:t>
      </w:r>
      <w:r w:rsidRPr="00F3505C">
        <w:rPr>
          <w:rFonts w:ascii="Times New Roman" w:eastAsia="Times New Roman" w:hAnsi="Times New Roman"/>
          <w:sz w:val="24"/>
          <w:szCs w:val="24"/>
          <w:lang w:eastAsia="en-MY"/>
        </w:rPr>
        <w:t xml:space="preserve"> the benefits and drawbacks of different learning/content management systems and other distance learning platforms </w:t>
      </w:r>
    </w:p>
    <w:p w:rsidR="00506496" w:rsidRPr="00F3505C" w:rsidRDefault="00506496" w:rsidP="00506496">
      <w:pPr>
        <w:pStyle w:val="ListParagraph"/>
        <w:ind w:left="360"/>
        <w:rPr>
          <w:b/>
          <w:bCs/>
        </w:rPr>
      </w:pPr>
    </w:p>
    <w:p w:rsidR="00506496" w:rsidRPr="00F3505C" w:rsidRDefault="00506496" w:rsidP="009953F6">
      <w:pPr>
        <w:pStyle w:val="ListParagraph"/>
        <w:numPr>
          <w:ilvl w:val="0"/>
          <w:numId w:val="273"/>
        </w:numPr>
        <w:ind w:hanging="720"/>
        <w:rPr>
          <w:b/>
        </w:rPr>
      </w:pPr>
      <w:r w:rsidRPr="00F3505C">
        <w:rPr>
          <w:b/>
        </w:rPr>
        <w:t>Specific Objectives and Contents</w:t>
      </w:r>
    </w:p>
    <w:tbl>
      <w:tblPr>
        <w:tblW w:w="87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60"/>
        <w:gridCol w:w="4950"/>
        <w:gridCol w:w="720"/>
      </w:tblGrid>
      <w:tr w:rsidR="00506496" w:rsidRPr="00F3505C" w:rsidTr="00E217DA">
        <w:trPr>
          <w:trHeight w:val="414"/>
        </w:trPr>
        <w:tc>
          <w:tcPr>
            <w:tcW w:w="3060" w:type="dxa"/>
          </w:tcPr>
          <w:p w:rsidR="00506496" w:rsidRPr="00F3505C" w:rsidRDefault="00506496" w:rsidP="00E217DA">
            <w:pPr>
              <w:spacing w:before="60" w:after="0" w:line="240" w:lineRule="auto"/>
              <w:jc w:val="center"/>
              <w:rPr>
                <w:rFonts w:ascii="Times New Roman" w:eastAsia="Times New Roman" w:hAnsi="Times New Roman"/>
                <w:b/>
                <w:sz w:val="24"/>
                <w:szCs w:val="24"/>
                <w:lang w:eastAsia="en-MY"/>
              </w:rPr>
            </w:pPr>
            <w:r w:rsidRPr="00F3505C">
              <w:rPr>
                <w:rFonts w:ascii="Times New Roman" w:eastAsia="Times New Roman" w:hAnsi="Times New Roman"/>
                <w:b/>
                <w:sz w:val="24"/>
                <w:szCs w:val="24"/>
                <w:lang w:eastAsia="en-MY"/>
              </w:rPr>
              <w:t>Specific Objectives</w:t>
            </w:r>
          </w:p>
        </w:tc>
        <w:tc>
          <w:tcPr>
            <w:tcW w:w="4950" w:type="dxa"/>
          </w:tcPr>
          <w:p w:rsidR="00506496" w:rsidRPr="00F3505C" w:rsidRDefault="00506496" w:rsidP="00E217DA">
            <w:pPr>
              <w:spacing w:before="60" w:after="0" w:line="240" w:lineRule="auto"/>
              <w:jc w:val="center"/>
              <w:rPr>
                <w:rFonts w:ascii="Times New Roman" w:eastAsia="Times New Roman" w:hAnsi="Times New Roman"/>
                <w:b/>
                <w:sz w:val="24"/>
                <w:szCs w:val="24"/>
                <w:lang w:eastAsia="en-MY"/>
              </w:rPr>
            </w:pPr>
            <w:r w:rsidRPr="00F3505C">
              <w:rPr>
                <w:rFonts w:ascii="Times New Roman" w:eastAsia="Times New Roman" w:hAnsi="Times New Roman"/>
                <w:b/>
                <w:sz w:val="24"/>
                <w:szCs w:val="24"/>
                <w:lang w:eastAsia="en-MY"/>
              </w:rPr>
              <w:t>Contents</w:t>
            </w:r>
          </w:p>
        </w:tc>
        <w:tc>
          <w:tcPr>
            <w:tcW w:w="720" w:type="dxa"/>
          </w:tcPr>
          <w:p w:rsidR="00506496" w:rsidRPr="00F3505C" w:rsidRDefault="00506496" w:rsidP="00E217DA">
            <w:pPr>
              <w:spacing w:before="60" w:after="0" w:line="240" w:lineRule="auto"/>
              <w:jc w:val="center"/>
              <w:rPr>
                <w:rFonts w:ascii="Times New Roman" w:eastAsia="Times New Roman" w:hAnsi="Times New Roman"/>
                <w:b/>
                <w:sz w:val="24"/>
                <w:szCs w:val="24"/>
                <w:lang w:eastAsia="en-MY"/>
              </w:rPr>
            </w:pPr>
            <w:r w:rsidRPr="00F3505C">
              <w:rPr>
                <w:rFonts w:ascii="Times New Roman" w:eastAsia="Times New Roman" w:hAnsi="Times New Roman"/>
                <w:b/>
                <w:sz w:val="24"/>
                <w:szCs w:val="24"/>
                <w:lang w:eastAsia="en-MY"/>
              </w:rPr>
              <w:t>Hrs</w:t>
            </w:r>
          </w:p>
        </w:tc>
      </w:tr>
      <w:tr w:rsidR="00506496" w:rsidRPr="00F3505C" w:rsidTr="00E217DA">
        <w:trPr>
          <w:trHeight w:val="350"/>
        </w:trPr>
        <w:tc>
          <w:tcPr>
            <w:tcW w:w="3060" w:type="dxa"/>
          </w:tcPr>
          <w:p w:rsidR="00506496" w:rsidRPr="00AD3565" w:rsidRDefault="00506496" w:rsidP="00E217DA">
            <w:pPr>
              <w:spacing w:after="0" w:line="240" w:lineRule="auto"/>
              <w:rPr>
                <w:rFonts w:ascii="Times New Roman" w:eastAsia="Times New Roman" w:hAnsi="Times New Roman"/>
                <w:bCs/>
                <w:sz w:val="24"/>
                <w:szCs w:val="24"/>
                <w:lang w:eastAsia="en-MY"/>
              </w:rPr>
            </w:pPr>
            <w:r w:rsidRPr="00AD3565">
              <w:rPr>
                <w:rFonts w:ascii="Times New Roman" w:eastAsia="Times New Roman" w:hAnsi="Times New Roman"/>
                <w:bCs/>
                <w:sz w:val="24"/>
                <w:szCs w:val="24"/>
                <w:lang w:eastAsia="en-MY"/>
              </w:rPr>
              <w:t xml:space="preserve">Describe the concept of modern digital learning concept </w:t>
            </w:r>
          </w:p>
        </w:tc>
        <w:tc>
          <w:tcPr>
            <w:tcW w:w="4950" w:type="dxa"/>
          </w:tcPr>
          <w:p w:rsidR="00506496" w:rsidRPr="00F3505C" w:rsidRDefault="00506496" w:rsidP="00E217DA">
            <w:pPr>
              <w:tabs>
                <w:tab w:val="left" w:pos="792"/>
              </w:tabs>
              <w:spacing w:after="0" w:line="240" w:lineRule="auto"/>
              <w:rPr>
                <w:rFonts w:ascii="Times New Roman" w:eastAsia="Times New Roman" w:hAnsi="Times New Roman"/>
                <w:b/>
                <w:bCs/>
                <w:sz w:val="24"/>
                <w:szCs w:val="24"/>
                <w:lang w:eastAsia="en-MY"/>
              </w:rPr>
            </w:pPr>
            <w:r w:rsidRPr="00F3505C">
              <w:rPr>
                <w:rFonts w:ascii="Times New Roman" w:eastAsia="Times New Roman" w:hAnsi="Times New Roman"/>
                <w:b/>
                <w:bCs/>
                <w:sz w:val="24"/>
                <w:szCs w:val="24"/>
                <w:lang w:eastAsia="en-MY"/>
              </w:rPr>
              <w:t xml:space="preserve">Unit 1: Introduction to Digital Learning </w:t>
            </w:r>
          </w:p>
          <w:p w:rsidR="00506496" w:rsidRPr="00F3505C" w:rsidRDefault="00506496" w:rsidP="009953F6">
            <w:pPr>
              <w:pStyle w:val="ListParagraph"/>
              <w:numPr>
                <w:ilvl w:val="1"/>
                <w:numId w:val="298"/>
              </w:numPr>
              <w:spacing w:after="0"/>
              <w:ind w:hanging="108"/>
              <w:jc w:val="left"/>
              <w:rPr>
                <w:bCs/>
                <w:lang w:eastAsia="en-MY"/>
              </w:rPr>
            </w:pPr>
            <w:r w:rsidRPr="00F3505C">
              <w:rPr>
                <w:bCs/>
                <w:lang w:eastAsia="en-MY"/>
              </w:rPr>
              <w:t>e-Learning, virtual learning and online learning</w:t>
            </w:r>
          </w:p>
          <w:p w:rsidR="00506496" w:rsidRPr="00F3505C" w:rsidRDefault="00506496" w:rsidP="009953F6">
            <w:pPr>
              <w:pStyle w:val="ListParagraph"/>
              <w:numPr>
                <w:ilvl w:val="1"/>
                <w:numId w:val="298"/>
              </w:numPr>
              <w:spacing w:after="0"/>
              <w:ind w:hanging="108"/>
              <w:jc w:val="left"/>
              <w:rPr>
                <w:bCs/>
                <w:lang w:eastAsia="en-MY"/>
              </w:rPr>
            </w:pPr>
            <w:r w:rsidRPr="00F3505C">
              <w:rPr>
                <w:bCs/>
                <w:lang w:eastAsia="en-MY"/>
              </w:rPr>
              <w:t>Synchronous  and Asynchronous Learning</w:t>
            </w:r>
          </w:p>
          <w:p w:rsidR="00506496" w:rsidRPr="00F3505C" w:rsidRDefault="00506496" w:rsidP="009953F6">
            <w:pPr>
              <w:pStyle w:val="ListParagraph"/>
              <w:numPr>
                <w:ilvl w:val="1"/>
                <w:numId w:val="298"/>
              </w:numPr>
              <w:spacing w:after="0"/>
              <w:ind w:hanging="108"/>
              <w:jc w:val="left"/>
              <w:rPr>
                <w:bCs/>
                <w:lang w:eastAsia="en-MY"/>
              </w:rPr>
            </w:pPr>
            <w:r w:rsidRPr="00F3505C">
              <w:rPr>
                <w:bCs/>
                <w:lang w:eastAsia="en-MY"/>
              </w:rPr>
              <w:t>CBT, WBT, CAI, CMI</w:t>
            </w:r>
          </w:p>
          <w:p w:rsidR="00506496" w:rsidRPr="00F3505C" w:rsidRDefault="00506496" w:rsidP="009953F6">
            <w:pPr>
              <w:pStyle w:val="ListParagraph"/>
              <w:numPr>
                <w:ilvl w:val="1"/>
                <w:numId w:val="298"/>
              </w:numPr>
              <w:spacing w:after="0"/>
              <w:ind w:hanging="108"/>
              <w:jc w:val="left"/>
              <w:rPr>
                <w:bCs/>
                <w:lang w:eastAsia="en-MY"/>
              </w:rPr>
            </w:pPr>
            <w:r w:rsidRPr="00F3505C">
              <w:rPr>
                <w:bCs/>
                <w:lang w:eastAsia="en-MY"/>
              </w:rPr>
              <w:t xml:space="preserve">m-Learning </w:t>
            </w:r>
          </w:p>
          <w:p w:rsidR="00506496" w:rsidRPr="00F3505C" w:rsidRDefault="00506496" w:rsidP="009953F6">
            <w:pPr>
              <w:pStyle w:val="ListParagraph"/>
              <w:numPr>
                <w:ilvl w:val="1"/>
                <w:numId w:val="298"/>
              </w:numPr>
              <w:spacing w:after="0"/>
              <w:ind w:hanging="108"/>
              <w:jc w:val="left"/>
              <w:rPr>
                <w:bCs/>
                <w:lang w:eastAsia="en-MY"/>
              </w:rPr>
            </w:pPr>
            <w:r w:rsidRPr="00F3505C">
              <w:rPr>
                <w:bCs/>
                <w:lang w:eastAsia="en-MY"/>
              </w:rPr>
              <w:t xml:space="preserve">Adult Learning </w:t>
            </w:r>
          </w:p>
          <w:p w:rsidR="00506496" w:rsidRPr="00F3505C" w:rsidRDefault="00506496" w:rsidP="009953F6">
            <w:pPr>
              <w:pStyle w:val="ListParagraph"/>
              <w:numPr>
                <w:ilvl w:val="1"/>
                <w:numId w:val="298"/>
              </w:numPr>
              <w:spacing w:after="0"/>
              <w:ind w:hanging="108"/>
              <w:jc w:val="left"/>
              <w:rPr>
                <w:bCs/>
                <w:lang w:eastAsia="en-MY"/>
              </w:rPr>
            </w:pPr>
            <w:r w:rsidRPr="00F3505C">
              <w:rPr>
                <w:bCs/>
                <w:lang w:eastAsia="en-MY"/>
              </w:rPr>
              <w:t xml:space="preserve">Learner-led e-learning </w:t>
            </w:r>
          </w:p>
          <w:p w:rsidR="00506496" w:rsidRPr="00F3505C" w:rsidRDefault="00506496" w:rsidP="009953F6">
            <w:pPr>
              <w:pStyle w:val="ListParagraph"/>
              <w:numPr>
                <w:ilvl w:val="1"/>
                <w:numId w:val="298"/>
              </w:numPr>
              <w:spacing w:after="0"/>
              <w:ind w:hanging="108"/>
              <w:jc w:val="left"/>
              <w:rPr>
                <w:bCs/>
                <w:lang w:eastAsia="en-MY"/>
              </w:rPr>
            </w:pPr>
            <w:r w:rsidRPr="00F3505C">
              <w:rPr>
                <w:bCs/>
                <w:lang w:eastAsia="en-MY"/>
              </w:rPr>
              <w:t xml:space="preserve">Facilitated e-learning </w:t>
            </w:r>
          </w:p>
          <w:p w:rsidR="00506496" w:rsidRPr="00F3505C" w:rsidRDefault="00506496" w:rsidP="009953F6">
            <w:pPr>
              <w:pStyle w:val="ListParagraph"/>
              <w:numPr>
                <w:ilvl w:val="1"/>
                <w:numId w:val="298"/>
              </w:numPr>
              <w:spacing w:after="0"/>
              <w:ind w:hanging="108"/>
              <w:jc w:val="left"/>
              <w:rPr>
                <w:bCs/>
                <w:lang w:eastAsia="en-MY"/>
              </w:rPr>
            </w:pPr>
            <w:r w:rsidRPr="00F3505C">
              <w:rPr>
                <w:bCs/>
                <w:lang w:eastAsia="en-MY"/>
              </w:rPr>
              <w:t xml:space="preserve">Instructor-led e-learning </w:t>
            </w:r>
          </w:p>
          <w:p w:rsidR="00506496" w:rsidRPr="002E7455" w:rsidRDefault="00506496" w:rsidP="009953F6">
            <w:pPr>
              <w:pStyle w:val="ListParagraph"/>
              <w:numPr>
                <w:ilvl w:val="1"/>
                <w:numId w:val="298"/>
              </w:numPr>
              <w:spacing w:after="0"/>
              <w:ind w:hanging="108"/>
              <w:jc w:val="left"/>
              <w:rPr>
                <w:bCs/>
                <w:lang w:eastAsia="en-MY"/>
              </w:rPr>
            </w:pPr>
            <w:r w:rsidRPr="00F3505C">
              <w:rPr>
                <w:bCs/>
                <w:lang w:eastAsia="en-MY"/>
              </w:rPr>
              <w:t xml:space="preserve">Embedded e-learning </w:t>
            </w:r>
          </w:p>
        </w:tc>
        <w:tc>
          <w:tcPr>
            <w:tcW w:w="720" w:type="dxa"/>
          </w:tcPr>
          <w:p w:rsidR="00506496" w:rsidRPr="00F3505C" w:rsidRDefault="00506496" w:rsidP="00E217DA">
            <w:pPr>
              <w:tabs>
                <w:tab w:val="left" w:pos="792"/>
              </w:tabs>
              <w:spacing w:after="0" w:line="240" w:lineRule="auto"/>
              <w:rPr>
                <w:rFonts w:ascii="Times New Roman" w:eastAsia="Times New Roman" w:hAnsi="Times New Roman"/>
                <w:sz w:val="24"/>
                <w:szCs w:val="24"/>
                <w:lang w:eastAsia="en-MY"/>
              </w:rPr>
            </w:pPr>
            <w:r w:rsidRPr="00F3505C">
              <w:rPr>
                <w:rFonts w:ascii="Times New Roman" w:eastAsia="Times New Roman" w:hAnsi="Times New Roman"/>
                <w:sz w:val="24"/>
                <w:szCs w:val="24"/>
                <w:lang w:eastAsia="en-MY"/>
              </w:rPr>
              <w:t>6</w:t>
            </w:r>
          </w:p>
        </w:tc>
      </w:tr>
      <w:tr w:rsidR="00506496" w:rsidRPr="00F3505C" w:rsidTr="00E217DA">
        <w:trPr>
          <w:trHeight w:val="872"/>
        </w:trPr>
        <w:tc>
          <w:tcPr>
            <w:tcW w:w="3060" w:type="dxa"/>
          </w:tcPr>
          <w:p w:rsidR="00506496" w:rsidRPr="002E7455" w:rsidRDefault="00506496" w:rsidP="00E217DA">
            <w:pPr>
              <w:spacing w:after="0" w:line="240" w:lineRule="auto"/>
              <w:rPr>
                <w:rFonts w:ascii="Times New Roman" w:eastAsia="Times New Roman" w:hAnsi="Times New Roman"/>
                <w:bCs/>
                <w:sz w:val="24"/>
                <w:szCs w:val="24"/>
                <w:lang w:eastAsia="en-MY"/>
              </w:rPr>
            </w:pPr>
            <w:r w:rsidRPr="002E7455">
              <w:rPr>
                <w:rFonts w:ascii="Times New Roman" w:eastAsia="Times New Roman" w:hAnsi="Times New Roman"/>
                <w:bCs/>
                <w:sz w:val="24"/>
                <w:szCs w:val="24"/>
                <w:lang w:eastAsia="en-MY"/>
              </w:rPr>
              <w:t xml:space="preserve">Working with e-Learning 2.0 tools to learning </w:t>
            </w:r>
          </w:p>
        </w:tc>
        <w:tc>
          <w:tcPr>
            <w:tcW w:w="4950" w:type="dxa"/>
          </w:tcPr>
          <w:p w:rsidR="00506496" w:rsidRPr="00F3505C" w:rsidRDefault="00506496" w:rsidP="00E217DA">
            <w:pPr>
              <w:spacing w:after="0" w:line="240" w:lineRule="auto"/>
              <w:rPr>
                <w:rFonts w:ascii="Times New Roman" w:hAnsi="Times New Roman"/>
                <w:b/>
                <w:bCs/>
                <w:sz w:val="24"/>
                <w:szCs w:val="24"/>
              </w:rPr>
            </w:pPr>
            <w:r w:rsidRPr="00F3505C">
              <w:rPr>
                <w:rFonts w:ascii="Times New Roman" w:hAnsi="Times New Roman"/>
                <w:b/>
                <w:bCs/>
                <w:sz w:val="24"/>
                <w:szCs w:val="24"/>
              </w:rPr>
              <w:t xml:space="preserve">Unit 2: E-learning 2.0  </w:t>
            </w:r>
          </w:p>
          <w:p w:rsidR="00506496" w:rsidRPr="00F3505C" w:rsidRDefault="00506496" w:rsidP="009953F6">
            <w:pPr>
              <w:pStyle w:val="ListParagraph"/>
              <w:numPr>
                <w:ilvl w:val="1"/>
                <w:numId w:val="297"/>
              </w:numPr>
              <w:spacing w:after="0"/>
              <w:ind w:hanging="108"/>
              <w:jc w:val="left"/>
              <w:rPr>
                <w:bCs/>
                <w:lang w:eastAsia="en-MY"/>
              </w:rPr>
            </w:pPr>
            <w:r w:rsidRPr="00F3505C">
              <w:t>NEW GENERATION OF WWW: WEB 2.0</w:t>
            </w:r>
          </w:p>
          <w:p w:rsidR="00506496" w:rsidRPr="00F3505C" w:rsidRDefault="00506496" w:rsidP="009953F6">
            <w:pPr>
              <w:pStyle w:val="ListParagraph"/>
              <w:numPr>
                <w:ilvl w:val="1"/>
                <w:numId w:val="297"/>
              </w:numPr>
              <w:spacing w:after="0"/>
              <w:ind w:hanging="108"/>
              <w:jc w:val="left"/>
              <w:rPr>
                <w:bCs/>
                <w:lang w:eastAsia="en-MY"/>
              </w:rPr>
            </w:pPr>
            <w:r w:rsidRPr="00F3505C">
              <w:rPr>
                <w:bCs/>
                <w:lang w:eastAsia="en-MY"/>
              </w:rPr>
              <w:t>Blogging</w:t>
            </w:r>
          </w:p>
          <w:p w:rsidR="00506496" w:rsidRPr="00F3505C" w:rsidRDefault="00506496" w:rsidP="009953F6">
            <w:pPr>
              <w:pStyle w:val="ListParagraph"/>
              <w:numPr>
                <w:ilvl w:val="1"/>
                <w:numId w:val="297"/>
              </w:numPr>
              <w:spacing w:after="0"/>
              <w:ind w:hanging="108"/>
              <w:jc w:val="left"/>
              <w:rPr>
                <w:bCs/>
                <w:lang w:eastAsia="en-MY"/>
              </w:rPr>
            </w:pPr>
            <w:r w:rsidRPr="00F3505C">
              <w:rPr>
                <w:bCs/>
                <w:lang w:eastAsia="en-MY"/>
              </w:rPr>
              <w:t>Collaboration</w:t>
            </w:r>
          </w:p>
          <w:p w:rsidR="00506496" w:rsidRPr="00F3505C" w:rsidRDefault="00506496" w:rsidP="009953F6">
            <w:pPr>
              <w:pStyle w:val="ListParagraph"/>
              <w:numPr>
                <w:ilvl w:val="1"/>
                <w:numId w:val="297"/>
              </w:numPr>
              <w:spacing w:after="0"/>
              <w:ind w:hanging="108"/>
              <w:jc w:val="left"/>
              <w:rPr>
                <w:bCs/>
                <w:lang w:eastAsia="en-MY"/>
              </w:rPr>
            </w:pPr>
            <w:r w:rsidRPr="00F3505C">
              <w:rPr>
                <w:bCs/>
                <w:lang w:eastAsia="en-MY"/>
              </w:rPr>
              <w:t>Digital Research Tools</w:t>
            </w:r>
          </w:p>
          <w:p w:rsidR="00506496" w:rsidRPr="00F3505C" w:rsidRDefault="00506496" w:rsidP="009953F6">
            <w:pPr>
              <w:pStyle w:val="ListParagraph"/>
              <w:numPr>
                <w:ilvl w:val="1"/>
                <w:numId w:val="297"/>
              </w:numPr>
              <w:spacing w:after="0"/>
              <w:ind w:hanging="108"/>
              <w:jc w:val="left"/>
              <w:rPr>
                <w:bCs/>
                <w:lang w:eastAsia="en-MY"/>
              </w:rPr>
            </w:pPr>
            <w:r w:rsidRPr="00F3505C">
              <w:rPr>
                <w:bCs/>
                <w:lang w:eastAsia="en-MY"/>
              </w:rPr>
              <w:t>Digital Storytelling</w:t>
            </w:r>
          </w:p>
          <w:p w:rsidR="00506496" w:rsidRPr="00F3505C" w:rsidRDefault="00506496" w:rsidP="009953F6">
            <w:pPr>
              <w:pStyle w:val="ListParagraph"/>
              <w:numPr>
                <w:ilvl w:val="1"/>
                <w:numId w:val="297"/>
              </w:numPr>
              <w:spacing w:after="0"/>
              <w:ind w:hanging="108"/>
              <w:jc w:val="left"/>
              <w:rPr>
                <w:bCs/>
                <w:lang w:eastAsia="en-MY"/>
              </w:rPr>
            </w:pPr>
            <w:r w:rsidRPr="00F3505C">
              <w:rPr>
                <w:bCs/>
                <w:lang w:eastAsia="en-MY"/>
              </w:rPr>
              <w:t>Live Chat</w:t>
            </w:r>
          </w:p>
          <w:p w:rsidR="00506496" w:rsidRPr="00F3505C" w:rsidRDefault="00506496" w:rsidP="009953F6">
            <w:pPr>
              <w:pStyle w:val="ListParagraph"/>
              <w:numPr>
                <w:ilvl w:val="1"/>
                <w:numId w:val="297"/>
              </w:numPr>
              <w:spacing w:after="0"/>
              <w:ind w:hanging="108"/>
              <w:jc w:val="left"/>
              <w:rPr>
                <w:bCs/>
                <w:lang w:eastAsia="en-MY"/>
              </w:rPr>
            </w:pPr>
            <w:r w:rsidRPr="00F3505C">
              <w:rPr>
                <w:bCs/>
                <w:lang w:eastAsia="en-MY"/>
              </w:rPr>
              <w:t>Podcasts and Video Podcasts</w:t>
            </w:r>
          </w:p>
          <w:p w:rsidR="00506496" w:rsidRPr="00F3505C" w:rsidRDefault="00506496" w:rsidP="009953F6">
            <w:pPr>
              <w:pStyle w:val="ListParagraph"/>
              <w:numPr>
                <w:ilvl w:val="1"/>
                <w:numId w:val="297"/>
              </w:numPr>
              <w:spacing w:after="0"/>
              <w:ind w:hanging="108"/>
              <w:jc w:val="left"/>
              <w:rPr>
                <w:bCs/>
                <w:lang w:eastAsia="en-MY"/>
              </w:rPr>
            </w:pPr>
            <w:r w:rsidRPr="00F3505C">
              <w:rPr>
                <w:bCs/>
                <w:lang w:eastAsia="en-MY"/>
              </w:rPr>
              <w:t>Social Networking</w:t>
            </w:r>
          </w:p>
          <w:p w:rsidR="00506496" w:rsidRPr="00F3505C" w:rsidRDefault="00506496" w:rsidP="009953F6">
            <w:pPr>
              <w:pStyle w:val="ListParagraph"/>
              <w:numPr>
                <w:ilvl w:val="1"/>
                <w:numId w:val="297"/>
              </w:numPr>
              <w:spacing w:after="0"/>
              <w:ind w:hanging="108"/>
              <w:jc w:val="left"/>
              <w:rPr>
                <w:bCs/>
                <w:lang w:eastAsia="en-MY"/>
              </w:rPr>
            </w:pPr>
            <w:r w:rsidRPr="00F3505C">
              <w:rPr>
                <w:bCs/>
                <w:lang w:eastAsia="en-MY"/>
              </w:rPr>
              <w:t>Virtual Reality Environments</w:t>
            </w:r>
          </w:p>
          <w:p w:rsidR="00506496" w:rsidRPr="00F3505C" w:rsidRDefault="00506496" w:rsidP="009953F6">
            <w:pPr>
              <w:pStyle w:val="ListParagraph"/>
              <w:numPr>
                <w:ilvl w:val="1"/>
                <w:numId w:val="297"/>
              </w:numPr>
              <w:spacing w:after="0"/>
              <w:ind w:hanging="108"/>
              <w:jc w:val="left"/>
              <w:rPr>
                <w:b/>
                <w:lang w:eastAsia="en-MY"/>
              </w:rPr>
            </w:pPr>
            <w:r w:rsidRPr="00F3505C">
              <w:rPr>
                <w:bCs/>
                <w:lang w:eastAsia="en-MY"/>
              </w:rPr>
              <w:t>Wikis</w:t>
            </w:r>
          </w:p>
        </w:tc>
        <w:tc>
          <w:tcPr>
            <w:tcW w:w="720" w:type="dxa"/>
          </w:tcPr>
          <w:p w:rsidR="00506496" w:rsidRPr="00F3505C" w:rsidRDefault="00506496" w:rsidP="00E217DA">
            <w:pPr>
              <w:spacing w:after="0" w:line="240" w:lineRule="auto"/>
              <w:rPr>
                <w:rFonts w:ascii="Times New Roman" w:hAnsi="Times New Roman"/>
                <w:sz w:val="24"/>
                <w:szCs w:val="24"/>
              </w:rPr>
            </w:pPr>
            <w:r w:rsidRPr="00F3505C">
              <w:rPr>
                <w:rFonts w:ascii="Times New Roman" w:hAnsi="Times New Roman"/>
                <w:sz w:val="24"/>
                <w:szCs w:val="24"/>
              </w:rPr>
              <w:t>4</w:t>
            </w:r>
          </w:p>
        </w:tc>
      </w:tr>
      <w:tr w:rsidR="00506496" w:rsidRPr="00F3505C" w:rsidTr="00E217DA">
        <w:trPr>
          <w:trHeight w:val="872"/>
        </w:trPr>
        <w:tc>
          <w:tcPr>
            <w:tcW w:w="3060" w:type="dxa"/>
          </w:tcPr>
          <w:p w:rsidR="00506496" w:rsidRDefault="00506496" w:rsidP="00E217DA">
            <w:pPr>
              <w:spacing w:after="0" w:line="240" w:lineRule="auto"/>
              <w:rPr>
                <w:rFonts w:ascii="Times New Roman" w:eastAsia="Times New Roman" w:hAnsi="Times New Roman"/>
                <w:bCs/>
                <w:sz w:val="24"/>
                <w:szCs w:val="24"/>
                <w:lang w:eastAsia="en-MY"/>
              </w:rPr>
            </w:pPr>
            <w:r>
              <w:rPr>
                <w:rFonts w:ascii="Times New Roman" w:eastAsia="Times New Roman" w:hAnsi="Times New Roman"/>
                <w:bCs/>
                <w:sz w:val="24"/>
                <w:szCs w:val="24"/>
                <w:lang w:eastAsia="en-MY"/>
              </w:rPr>
              <w:t xml:space="preserve">List out the Digital learning infrastructure </w:t>
            </w:r>
          </w:p>
          <w:p w:rsidR="00506496" w:rsidRPr="002E7455" w:rsidRDefault="00506496" w:rsidP="00E217DA">
            <w:pPr>
              <w:spacing w:after="0" w:line="240" w:lineRule="auto"/>
              <w:rPr>
                <w:rFonts w:ascii="Times New Roman" w:eastAsia="Times New Roman" w:hAnsi="Times New Roman"/>
                <w:bCs/>
                <w:sz w:val="24"/>
                <w:szCs w:val="24"/>
                <w:lang w:eastAsia="en-MY"/>
              </w:rPr>
            </w:pPr>
            <w:r>
              <w:rPr>
                <w:rFonts w:ascii="Times New Roman" w:eastAsia="Times New Roman" w:hAnsi="Times New Roman"/>
                <w:bCs/>
                <w:sz w:val="24"/>
                <w:szCs w:val="24"/>
                <w:lang w:eastAsia="en-MY"/>
              </w:rPr>
              <w:t xml:space="preserve">Search the latest mode of e-Learning infrastructure </w:t>
            </w:r>
          </w:p>
        </w:tc>
        <w:tc>
          <w:tcPr>
            <w:tcW w:w="4950" w:type="dxa"/>
          </w:tcPr>
          <w:p w:rsidR="00506496" w:rsidRPr="00F3505C" w:rsidRDefault="00506496" w:rsidP="00E217DA">
            <w:pPr>
              <w:spacing w:after="0" w:line="240" w:lineRule="auto"/>
              <w:rPr>
                <w:rFonts w:ascii="Times New Roman" w:hAnsi="Times New Roman"/>
                <w:b/>
                <w:bCs/>
                <w:sz w:val="24"/>
                <w:szCs w:val="24"/>
              </w:rPr>
            </w:pPr>
            <w:r w:rsidRPr="00F3505C">
              <w:rPr>
                <w:rFonts w:ascii="Times New Roman" w:hAnsi="Times New Roman"/>
                <w:b/>
                <w:bCs/>
                <w:sz w:val="24"/>
                <w:szCs w:val="24"/>
              </w:rPr>
              <w:t xml:space="preserve">Unit 3: Infrastructure of Digital Learning </w:t>
            </w:r>
          </w:p>
          <w:p w:rsidR="00506496" w:rsidRPr="00F3505C" w:rsidRDefault="00506496" w:rsidP="009953F6">
            <w:pPr>
              <w:pStyle w:val="ListParagraph"/>
              <w:numPr>
                <w:ilvl w:val="1"/>
                <w:numId w:val="273"/>
              </w:numPr>
              <w:spacing w:after="0"/>
              <w:ind w:left="882" w:hanging="540"/>
              <w:jc w:val="left"/>
              <w:rPr>
                <w:bCs/>
                <w:lang w:eastAsia="en-MY"/>
              </w:rPr>
            </w:pPr>
            <w:r w:rsidRPr="00F3505C">
              <w:rPr>
                <w:bCs/>
                <w:lang w:eastAsia="en-MY"/>
              </w:rPr>
              <w:t xml:space="preserve">Arrangement of infrastructure </w:t>
            </w:r>
          </w:p>
          <w:p w:rsidR="00506496" w:rsidRPr="00F3505C" w:rsidRDefault="00506496" w:rsidP="009953F6">
            <w:pPr>
              <w:pStyle w:val="ListParagraph"/>
              <w:numPr>
                <w:ilvl w:val="1"/>
                <w:numId w:val="273"/>
              </w:numPr>
              <w:spacing w:after="0"/>
              <w:ind w:left="882" w:hanging="540"/>
              <w:jc w:val="left"/>
              <w:rPr>
                <w:bCs/>
                <w:lang w:eastAsia="en-MY"/>
              </w:rPr>
            </w:pPr>
            <w:r w:rsidRPr="00F3505C">
              <w:rPr>
                <w:bCs/>
                <w:lang w:eastAsia="en-MY"/>
              </w:rPr>
              <w:t xml:space="preserve">Computer Network </w:t>
            </w:r>
          </w:p>
          <w:p w:rsidR="00506496" w:rsidRPr="00F3505C" w:rsidRDefault="00506496" w:rsidP="009953F6">
            <w:pPr>
              <w:pStyle w:val="ListParagraph"/>
              <w:numPr>
                <w:ilvl w:val="1"/>
                <w:numId w:val="273"/>
              </w:numPr>
              <w:spacing w:after="0"/>
              <w:ind w:left="882" w:hanging="540"/>
              <w:jc w:val="left"/>
              <w:rPr>
                <w:bCs/>
                <w:lang w:eastAsia="en-MY"/>
              </w:rPr>
            </w:pPr>
            <w:r w:rsidRPr="00F3505C">
              <w:rPr>
                <w:bCs/>
                <w:lang w:eastAsia="en-MY"/>
              </w:rPr>
              <w:t>Cloud Computing</w:t>
            </w:r>
          </w:p>
          <w:p w:rsidR="00506496" w:rsidRPr="00F3505C" w:rsidRDefault="00506496" w:rsidP="009953F6">
            <w:pPr>
              <w:pStyle w:val="ListParagraph"/>
              <w:numPr>
                <w:ilvl w:val="1"/>
                <w:numId w:val="273"/>
              </w:numPr>
              <w:spacing w:after="0"/>
              <w:ind w:left="882" w:hanging="540"/>
              <w:jc w:val="left"/>
              <w:rPr>
                <w:bCs/>
                <w:lang w:eastAsia="en-MY"/>
              </w:rPr>
            </w:pPr>
            <w:r w:rsidRPr="00F3505C">
              <w:rPr>
                <w:bCs/>
                <w:lang w:eastAsia="en-MY"/>
              </w:rPr>
              <w:t xml:space="preserve">Service agreement policy </w:t>
            </w:r>
          </w:p>
        </w:tc>
        <w:tc>
          <w:tcPr>
            <w:tcW w:w="720" w:type="dxa"/>
          </w:tcPr>
          <w:p w:rsidR="00506496" w:rsidRPr="00F3505C" w:rsidRDefault="00506496" w:rsidP="00E217DA">
            <w:pPr>
              <w:spacing w:after="0" w:line="240" w:lineRule="auto"/>
              <w:rPr>
                <w:rFonts w:ascii="Times New Roman" w:hAnsi="Times New Roman"/>
                <w:sz w:val="24"/>
                <w:szCs w:val="24"/>
              </w:rPr>
            </w:pPr>
            <w:r w:rsidRPr="00F3505C">
              <w:rPr>
                <w:rFonts w:ascii="Times New Roman" w:hAnsi="Times New Roman"/>
                <w:sz w:val="24"/>
                <w:szCs w:val="24"/>
              </w:rPr>
              <w:t>4</w:t>
            </w:r>
          </w:p>
        </w:tc>
      </w:tr>
      <w:tr w:rsidR="00506496" w:rsidRPr="00F3505C" w:rsidTr="00E217DA">
        <w:trPr>
          <w:trHeight w:val="440"/>
        </w:trPr>
        <w:tc>
          <w:tcPr>
            <w:tcW w:w="3060" w:type="dxa"/>
          </w:tcPr>
          <w:p w:rsidR="00506496" w:rsidRPr="00DD04C5" w:rsidRDefault="00506496" w:rsidP="00E217DA">
            <w:pPr>
              <w:spacing w:after="0" w:line="240" w:lineRule="auto"/>
              <w:rPr>
                <w:rFonts w:ascii="Times New Roman" w:eastAsia="Times New Roman" w:hAnsi="Times New Roman"/>
                <w:sz w:val="24"/>
                <w:szCs w:val="24"/>
                <w:lang w:eastAsia="en-MY"/>
              </w:rPr>
            </w:pPr>
            <w:r>
              <w:rPr>
                <w:rFonts w:ascii="Times New Roman" w:eastAsia="Times New Roman" w:hAnsi="Times New Roman"/>
                <w:sz w:val="24"/>
                <w:szCs w:val="24"/>
                <w:lang w:eastAsia="en-MY"/>
              </w:rPr>
              <w:t>Create a virtual Learning environment using web based webinar and VC</w:t>
            </w:r>
          </w:p>
        </w:tc>
        <w:tc>
          <w:tcPr>
            <w:tcW w:w="4950" w:type="dxa"/>
          </w:tcPr>
          <w:p w:rsidR="00506496" w:rsidRPr="00F3505C" w:rsidRDefault="00506496" w:rsidP="00E217DA">
            <w:pPr>
              <w:spacing w:after="0" w:line="240" w:lineRule="auto"/>
              <w:rPr>
                <w:rFonts w:ascii="Times New Roman" w:hAnsi="Times New Roman"/>
                <w:b/>
                <w:bCs/>
                <w:sz w:val="24"/>
                <w:szCs w:val="24"/>
              </w:rPr>
            </w:pPr>
            <w:r w:rsidRPr="00F3505C">
              <w:rPr>
                <w:rFonts w:ascii="Times New Roman" w:hAnsi="Times New Roman"/>
                <w:b/>
                <w:bCs/>
                <w:sz w:val="24"/>
                <w:szCs w:val="24"/>
              </w:rPr>
              <w:t xml:space="preserve">Unit 4: Video Conference and Webinar </w:t>
            </w:r>
          </w:p>
          <w:p w:rsidR="00506496" w:rsidRPr="00F3505C" w:rsidRDefault="00506496" w:rsidP="009953F6">
            <w:pPr>
              <w:pStyle w:val="ListParagraph"/>
              <w:numPr>
                <w:ilvl w:val="1"/>
                <w:numId w:val="301"/>
              </w:numPr>
              <w:spacing w:after="0"/>
              <w:ind w:left="882" w:hanging="540"/>
              <w:jc w:val="left"/>
              <w:rPr>
                <w:bCs/>
                <w:lang w:eastAsia="en-MY"/>
              </w:rPr>
            </w:pPr>
            <w:r w:rsidRPr="00F3505C">
              <w:rPr>
                <w:bCs/>
                <w:lang w:eastAsia="en-MY"/>
              </w:rPr>
              <w:t>Concept of Video conference</w:t>
            </w:r>
          </w:p>
          <w:p w:rsidR="00506496" w:rsidRPr="00F3505C" w:rsidRDefault="00506496" w:rsidP="009953F6">
            <w:pPr>
              <w:pStyle w:val="ListParagraph"/>
              <w:numPr>
                <w:ilvl w:val="1"/>
                <w:numId w:val="301"/>
              </w:numPr>
              <w:spacing w:after="0"/>
              <w:ind w:left="882" w:hanging="540"/>
              <w:jc w:val="left"/>
              <w:rPr>
                <w:bCs/>
                <w:lang w:eastAsia="en-MY"/>
              </w:rPr>
            </w:pPr>
            <w:r w:rsidRPr="00F3505C">
              <w:rPr>
                <w:bCs/>
                <w:lang w:eastAsia="en-MY"/>
              </w:rPr>
              <w:t>Tele-presence</w:t>
            </w:r>
          </w:p>
          <w:p w:rsidR="00506496" w:rsidRPr="00F3505C" w:rsidRDefault="00506496" w:rsidP="009953F6">
            <w:pPr>
              <w:pStyle w:val="ListParagraph"/>
              <w:numPr>
                <w:ilvl w:val="1"/>
                <w:numId w:val="301"/>
              </w:numPr>
              <w:spacing w:after="0"/>
              <w:ind w:left="882" w:hanging="540"/>
              <w:jc w:val="left"/>
              <w:rPr>
                <w:bCs/>
                <w:lang w:eastAsia="en-MY"/>
              </w:rPr>
            </w:pPr>
            <w:r w:rsidRPr="00F3505C">
              <w:rPr>
                <w:bCs/>
                <w:lang w:eastAsia="en-MY"/>
              </w:rPr>
              <w:t>Webinar</w:t>
            </w:r>
          </w:p>
          <w:p w:rsidR="00506496" w:rsidRPr="00F3505C" w:rsidRDefault="00506496" w:rsidP="009953F6">
            <w:pPr>
              <w:pStyle w:val="ListParagraph"/>
              <w:numPr>
                <w:ilvl w:val="1"/>
                <w:numId w:val="301"/>
              </w:numPr>
              <w:spacing w:after="0"/>
              <w:ind w:left="882" w:hanging="540"/>
              <w:jc w:val="left"/>
            </w:pPr>
            <w:r w:rsidRPr="00F3505C">
              <w:rPr>
                <w:bCs/>
                <w:lang w:eastAsia="en-MY"/>
              </w:rPr>
              <w:t>Tools</w:t>
            </w:r>
            <w:r w:rsidRPr="00F3505C">
              <w:t xml:space="preserve"> for Webinar and Video conferencing</w:t>
            </w:r>
          </w:p>
          <w:p w:rsidR="00506496" w:rsidRPr="00F3505C" w:rsidRDefault="00506496" w:rsidP="00E217DA">
            <w:pPr>
              <w:spacing w:after="0" w:line="240" w:lineRule="auto"/>
              <w:rPr>
                <w:rFonts w:ascii="Times New Roman" w:eastAsia="Times New Roman" w:hAnsi="Times New Roman"/>
                <w:b/>
                <w:sz w:val="24"/>
                <w:szCs w:val="24"/>
                <w:lang w:eastAsia="en-MY"/>
              </w:rPr>
            </w:pPr>
          </w:p>
        </w:tc>
        <w:tc>
          <w:tcPr>
            <w:tcW w:w="720" w:type="dxa"/>
          </w:tcPr>
          <w:p w:rsidR="00506496" w:rsidRPr="00F3505C" w:rsidRDefault="00506496" w:rsidP="00E217DA">
            <w:pPr>
              <w:spacing w:after="0" w:line="240" w:lineRule="auto"/>
              <w:rPr>
                <w:rFonts w:ascii="Times New Roman" w:hAnsi="Times New Roman"/>
                <w:sz w:val="24"/>
                <w:szCs w:val="24"/>
              </w:rPr>
            </w:pPr>
            <w:r>
              <w:rPr>
                <w:rFonts w:ascii="Times New Roman" w:hAnsi="Times New Roman"/>
                <w:sz w:val="24"/>
                <w:szCs w:val="24"/>
              </w:rPr>
              <w:t>6</w:t>
            </w:r>
          </w:p>
        </w:tc>
      </w:tr>
      <w:tr w:rsidR="00506496" w:rsidRPr="00F3505C" w:rsidTr="00E217DA">
        <w:trPr>
          <w:trHeight w:val="144"/>
        </w:trPr>
        <w:tc>
          <w:tcPr>
            <w:tcW w:w="3060" w:type="dxa"/>
          </w:tcPr>
          <w:p w:rsidR="00506496" w:rsidRPr="00F3505C" w:rsidRDefault="00506496" w:rsidP="00E217DA">
            <w:pPr>
              <w:pStyle w:val="ListParagraph"/>
              <w:spacing w:after="0"/>
              <w:ind w:left="360"/>
              <w:rPr>
                <w:lang w:eastAsia="en-MY"/>
              </w:rPr>
            </w:pPr>
          </w:p>
          <w:p w:rsidR="00506496" w:rsidRPr="00F3505C" w:rsidRDefault="00506496" w:rsidP="00E217DA">
            <w:pPr>
              <w:spacing w:before="120" w:after="120" w:line="192" w:lineRule="auto"/>
              <w:ind w:left="-10"/>
              <w:rPr>
                <w:rFonts w:ascii="Times New Roman" w:eastAsia="Times New Roman" w:hAnsi="Times New Roman"/>
                <w:sz w:val="24"/>
                <w:szCs w:val="24"/>
                <w:lang w:eastAsia="en-MY"/>
              </w:rPr>
            </w:pPr>
            <w:r>
              <w:rPr>
                <w:rFonts w:ascii="Times New Roman" w:eastAsia="Times New Roman" w:hAnsi="Times New Roman"/>
                <w:sz w:val="24"/>
                <w:szCs w:val="24"/>
                <w:lang w:eastAsia="en-MY"/>
              </w:rPr>
              <w:t xml:space="preserve">Integrate the instructional design principle in courseware design </w:t>
            </w:r>
          </w:p>
        </w:tc>
        <w:tc>
          <w:tcPr>
            <w:tcW w:w="4950" w:type="dxa"/>
          </w:tcPr>
          <w:p w:rsidR="00506496" w:rsidRPr="00F3505C" w:rsidRDefault="00506496" w:rsidP="00E217DA">
            <w:pPr>
              <w:spacing w:after="0" w:line="240" w:lineRule="auto"/>
              <w:rPr>
                <w:rFonts w:ascii="Times New Roman" w:hAnsi="Times New Roman"/>
                <w:b/>
                <w:bCs/>
                <w:sz w:val="24"/>
                <w:szCs w:val="24"/>
              </w:rPr>
            </w:pPr>
            <w:r w:rsidRPr="00F3505C">
              <w:rPr>
                <w:rFonts w:ascii="Times New Roman" w:hAnsi="Times New Roman"/>
                <w:b/>
                <w:bCs/>
                <w:sz w:val="24"/>
                <w:szCs w:val="24"/>
              </w:rPr>
              <w:t>Unit 5: Instructional Design</w:t>
            </w:r>
          </w:p>
          <w:p w:rsidR="00506496" w:rsidRPr="00F3505C" w:rsidRDefault="00506496" w:rsidP="009953F6">
            <w:pPr>
              <w:pStyle w:val="ListParagraph"/>
              <w:numPr>
                <w:ilvl w:val="1"/>
                <w:numId w:val="302"/>
              </w:numPr>
              <w:spacing w:after="0"/>
              <w:ind w:left="792" w:hanging="450"/>
              <w:jc w:val="left"/>
            </w:pPr>
            <w:r w:rsidRPr="00F3505C">
              <w:t>Merrill's First Principles of Instruction</w:t>
            </w:r>
          </w:p>
          <w:p w:rsidR="00506496" w:rsidRPr="00F3505C" w:rsidRDefault="00506496" w:rsidP="009953F6">
            <w:pPr>
              <w:pStyle w:val="ListParagraph"/>
              <w:numPr>
                <w:ilvl w:val="1"/>
                <w:numId w:val="302"/>
              </w:numPr>
              <w:spacing w:after="0"/>
              <w:ind w:left="792" w:hanging="450"/>
              <w:jc w:val="left"/>
            </w:pPr>
            <w:r w:rsidRPr="00F3505C">
              <w:t>ADDIE Model</w:t>
            </w:r>
          </w:p>
          <w:p w:rsidR="00506496" w:rsidRPr="00F3505C" w:rsidRDefault="00506496" w:rsidP="009953F6">
            <w:pPr>
              <w:pStyle w:val="ListParagraph"/>
              <w:numPr>
                <w:ilvl w:val="1"/>
                <w:numId w:val="302"/>
              </w:numPr>
              <w:spacing w:after="0"/>
              <w:ind w:left="792" w:hanging="450"/>
              <w:jc w:val="left"/>
            </w:pPr>
            <w:r w:rsidRPr="00F3505C">
              <w:t>Dick and Carey Model</w:t>
            </w:r>
          </w:p>
          <w:p w:rsidR="00506496" w:rsidRPr="00F3505C" w:rsidRDefault="00506496" w:rsidP="009953F6">
            <w:pPr>
              <w:pStyle w:val="ListParagraph"/>
              <w:numPr>
                <w:ilvl w:val="1"/>
                <w:numId w:val="302"/>
              </w:numPr>
              <w:spacing w:after="0"/>
              <w:ind w:left="792" w:hanging="450"/>
              <w:jc w:val="left"/>
            </w:pPr>
            <w:r w:rsidRPr="00F3505C">
              <w:t>Kemp's Instructional Design Model</w:t>
            </w:r>
          </w:p>
          <w:p w:rsidR="00506496" w:rsidRPr="00F3505C" w:rsidRDefault="00506496" w:rsidP="009953F6">
            <w:pPr>
              <w:pStyle w:val="ListParagraph"/>
              <w:numPr>
                <w:ilvl w:val="1"/>
                <w:numId w:val="302"/>
              </w:numPr>
              <w:spacing w:after="0"/>
              <w:ind w:left="792" w:hanging="450"/>
              <w:jc w:val="left"/>
            </w:pPr>
            <w:r w:rsidRPr="00F3505C">
              <w:t>Gagné's Nine Events of Instruction</w:t>
            </w:r>
          </w:p>
          <w:p w:rsidR="00506496" w:rsidRPr="00F3505C" w:rsidRDefault="00506496" w:rsidP="009953F6">
            <w:pPr>
              <w:pStyle w:val="ListParagraph"/>
              <w:numPr>
                <w:ilvl w:val="1"/>
                <w:numId w:val="302"/>
              </w:numPr>
              <w:spacing w:after="0"/>
              <w:ind w:left="792" w:hanging="450"/>
              <w:jc w:val="left"/>
            </w:pPr>
            <w:r w:rsidRPr="00F3505C">
              <w:t>Bloom's Learning Taxonomy</w:t>
            </w:r>
          </w:p>
          <w:p w:rsidR="00506496" w:rsidRPr="00F3505C" w:rsidRDefault="00506496" w:rsidP="00E217DA">
            <w:pPr>
              <w:spacing w:after="0" w:line="240" w:lineRule="auto"/>
              <w:ind w:left="342"/>
              <w:rPr>
                <w:rFonts w:ascii="Times New Roman" w:eastAsia="Times New Roman" w:hAnsi="Times New Roman"/>
                <w:sz w:val="24"/>
                <w:szCs w:val="24"/>
                <w:lang w:eastAsia="en-MY"/>
              </w:rPr>
            </w:pPr>
          </w:p>
        </w:tc>
        <w:tc>
          <w:tcPr>
            <w:tcW w:w="720" w:type="dxa"/>
          </w:tcPr>
          <w:p w:rsidR="00506496" w:rsidRPr="00F3505C" w:rsidRDefault="00506496" w:rsidP="00E217DA">
            <w:pPr>
              <w:spacing w:after="0" w:line="240" w:lineRule="auto"/>
              <w:rPr>
                <w:rFonts w:ascii="Times New Roman" w:hAnsi="Times New Roman"/>
                <w:sz w:val="24"/>
                <w:szCs w:val="24"/>
              </w:rPr>
            </w:pPr>
            <w:r>
              <w:rPr>
                <w:rFonts w:ascii="Times New Roman" w:hAnsi="Times New Roman"/>
                <w:sz w:val="24"/>
                <w:szCs w:val="24"/>
              </w:rPr>
              <w:t>8</w:t>
            </w:r>
          </w:p>
        </w:tc>
      </w:tr>
      <w:tr w:rsidR="00506496" w:rsidRPr="00F3505C" w:rsidTr="00E217DA">
        <w:trPr>
          <w:trHeight w:val="144"/>
        </w:trPr>
        <w:tc>
          <w:tcPr>
            <w:tcW w:w="3060" w:type="dxa"/>
          </w:tcPr>
          <w:p w:rsidR="00506496" w:rsidRPr="00F3505C" w:rsidRDefault="00506496" w:rsidP="00E217DA">
            <w:pPr>
              <w:spacing w:after="0" w:line="240" w:lineRule="auto"/>
              <w:rPr>
                <w:rFonts w:ascii="Times New Roman" w:eastAsia="Times New Roman" w:hAnsi="Times New Roman"/>
                <w:sz w:val="24"/>
                <w:szCs w:val="24"/>
                <w:lang w:eastAsia="en-MY"/>
              </w:rPr>
            </w:pPr>
            <w:r>
              <w:rPr>
                <w:rFonts w:ascii="Times New Roman" w:eastAsia="Times New Roman" w:hAnsi="Times New Roman"/>
                <w:sz w:val="24"/>
                <w:szCs w:val="24"/>
                <w:lang w:eastAsia="en-MY"/>
              </w:rPr>
              <w:t xml:space="preserve">Compare the FOSS and proprietary LMS </w:t>
            </w:r>
          </w:p>
        </w:tc>
        <w:tc>
          <w:tcPr>
            <w:tcW w:w="4950" w:type="dxa"/>
          </w:tcPr>
          <w:p w:rsidR="00506496" w:rsidRPr="00F3505C" w:rsidRDefault="00506496" w:rsidP="00E217DA">
            <w:pPr>
              <w:spacing w:after="0" w:line="240" w:lineRule="auto"/>
              <w:rPr>
                <w:rFonts w:ascii="Times New Roman" w:eastAsia="Times New Roman" w:hAnsi="Times New Roman"/>
                <w:b/>
                <w:bCs/>
                <w:sz w:val="24"/>
                <w:szCs w:val="24"/>
                <w:lang w:eastAsia="en-MY"/>
              </w:rPr>
            </w:pPr>
            <w:r w:rsidRPr="00F3505C">
              <w:rPr>
                <w:rFonts w:ascii="Times New Roman" w:hAnsi="Times New Roman"/>
                <w:b/>
                <w:bCs/>
                <w:sz w:val="24"/>
                <w:szCs w:val="24"/>
              </w:rPr>
              <w:t>Unit 6: Open Source</w:t>
            </w:r>
            <w:r w:rsidRPr="00F3505C">
              <w:rPr>
                <w:rFonts w:ascii="Times New Roman" w:eastAsia="Times New Roman" w:hAnsi="Times New Roman"/>
                <w:b/>
                <w:bCs/>
                <w:sz w:val="24"/>
                <w:szCs w:val="24"/>
                <w:lang w:eastAsia="en-MY"/>
              </w:rPr>
              <w:t xml:space="preserve"> in LMS </w:t>
            </w:r>
          </w:p>
          <w:p w:rsidR="00506496" w:rsidRPr="00F3505C" w:rsidRDefault="00506496" w:rsidP="009953F6">
            <w:pPr>
              <w:pStyle w:val="ListParagraph"/>
              <w:numPr>
                <w:ilvl w:val="1"/>
                <w:numId w:val="303"/>
              </w:numPr>
              <w:spacing w:after="0"/>
              <w:ind w:hanging="18"/>
              <w:jc w:val="left"/>
            </w:pPr>
            <w:r w:rsidRPr="00F3505C">
              <w:t>History of the Free and Open Source Movement</w:t>
            </w:r>
          </w:p>
          <w:p w:rsidR="00506496" w:rsidRPr="00F3505C" w:rsidRDefault="00506496" w:rsidP="009953F6">
            <w:pPr>
              <w:pStyle w:val="ListParagraph"/>
              <w:numPr>
                <w:ilvl w:val="1"/>
                <w:numId w:val="303"/>
              </w:numPr>
              <w:spacing w:after="0"/>
              <w:ind w:hanging="18"/>
              <w:jc w:val="left"/>
            </w:pPr>
            <w:r w:rsidRPr="00F3505C">
              <w:t>FOSS Philosophy</w:t>
            </w:r>
          </w:p>
          <w:p w:rsidR="00506496" w:rsidRPr="00F3505C" w:rsidRDefault="00506496" w:rsidP="009953F6">
            <w:pPr>
              <w:pStyle w:val="ListParagraph"/>
              <w:numPr>
                <w:ilvl w:val="1"/>
                <w:numId w:val="303"/>
              </w:numPr>
              <w:spacing w:after="0"/>
              <w:ind w:hanging="18"/>
              <w:jc w:val="left"/>
            </w:pPr>
            <w:r w:rsidRPr="00F3505C">
              <w:t>Principles of Open Source and Learning</w:t>
            </w:r>
          </w:p>
          <w:p w:rsidR="00506496" w:rsidRPr="00F3505C" w:rsidRDefault="00506496" w:rsidP="009953F6">
            <w:pPr>
              <w:pStyle w:val="ListParagraph"/>
              <w:numPr>
                <w:ilvl w:val="1"/>
                <w:numId w:val="303"/>
              </w:numPr>
              <w:spacing w:after="0"/>
              <w:ind w:hanging="18"/>
              <w:jc w:val="left"/>
            </w:pPr>
            <w:r w:rsidRPr="00F3505C">
              <w:t>Constructivism and Open Source</w:t>
            </w:r>
          </w:p>
          <w:p w:rsidR="00506496" w:rsidRPr="00F3505C" w:rsidRDefault="00506496" w:rsidP="009953F6">
            <w:pPr>
              <w:pStyle w:val="ListParagraph"/>
              <w:numPr>
                <w:ilvl w:val="1"/>
                <w:numId w:val="303"/>
              </w:numPr>
              <w:spacing w:after="0"/>
              <w:ind w:hanging="18"/>
              <w:jc w:val="left"/>
            </w:pPr>
            <w:r w:rsidRPr="00F3505C">
              <w:t>Developing a community of open educators</w:t>
            </w:r>
          </w:p>
          <w:p w:rsidR="00506496" w:rsidRPr="00F3505C" w:rsidRDefault="00506496" w:rsidP="009953F6">
            <w:pPr>
              <w:pStyle w:val="ListParagraph"/>
              <w:numPr>
                <w:ilvl w:val="1"/>
                <w:numId w:val="303"/>
              </w:numPr>
              <w:spacing w:after="0"/>
              <w:ind w:hanging="18"/>
              <w:jc w:val="left"/>
            </w:pPr>
            <w:r w:rsidRPr="00F3505C">
              <w:t xml:space="preserve">Opens sources software </w:t>
            </w:r>
          </w:p>
          <w:p w:rsidR="00506496" w:rsidRPr="00F3505C" w:rsidRDefault="00506496" w:rsidP="009953F6">
            <w:pPr>
              <w:pStyle w:val="ListParagraph"/>
              <w:numPr>
                <w:ilvl w:val="1"/>
                <w:numId w:val="303"/>
              </w:numPr>
              <w:spacing w:after="0"/>
              <w:ind w:hanging="18"/>
              <w:jc w:val="left"/>
            </w:pPr>
            <w:r w:rsidRPr="00F3505C">
              <w:t>Importance of open source LMS</w:t>
            </w:r>
          </w:p>
        </w:tc>
        <w:tc>
          <w:tcPr>
            <w:tcW w:w="720" w:type="dxa"/>
          </w:tcPr>
          <w:p w:rsidR="00506496" w:rsidRPr="00F3505C" w:rsidRDefault="00506496" w:rsidP="00E217DA">
            <w:pPr>
              <w:spacing w:after="0" w:line="240" w:lineRule="auto"/>
              <w:rPr>
                <w:rFonts w:ascii="Times New Roman" w:hAnsi="Times New Roman"/>
                <w:sz w:val="24"/>
                <w:szCs w:val="24"/>
              </w:rPr>
            </w:pPr>
            <w:r>
              <w:rPr>
                <w:rFonts w:ascii="Times New Roman" w:hAnsi="Times New Roman"/>
                <w:sz w:val="24"/>
                <w:szCs w:val="24"/>
              </w:rPr>
              <w:t>10</w:t>
            </w:r>
          </w:p>
        </w:tc>
      </w:tr>
      <w:tr w:rsidR="00506496" w:rsidRPr="00F3505C" w:rsidTr="00E217DA">
        <w:trPr>
          <w:trHeight w:val="144"/>
        </w:trPr>
        <w:tc>
          <w:tcPr>
            <w:tcW w:w="3060" w:type="dxa"/>
          </w:tcPr>
          <w:p w:rsidR="00506496" w:rsidRPr="00231BF2" w:rsidRDefault="00506496" w:rsidP="00E217DA">
            <w:pPr>
              <w:spacing w:after="60" w:line="240" w:lineRule="auto"/>
              <w:rPr>
                <w:rFonts w:ascii="Times New Roman" w:eastAsia="Times New Roman" w:hAnsi="Times New Roman"/>
                <w:sz w:val="24"/>
                <w:szCs w:val="24"/>
                <w:lang w:eastAsia="en-MY"/>
              </w:rPr>
            </w:pPr>
            <w:r w:rsidRPr="00231BF2">
              <w:rPr>
                <w:rFonts w:ascii="Times New Roman" w:eastAsia="Times New Roman" w:hAnsi="Times New Roman"/>
                <w:sz w:val="24"/>
                <w:szCs w:val="24"/>
                <w:lang w:eastAsia="en-MY"/>
              </w:rPr>
              <w:t xml:space="preserve">Set up open sources base LMS </w:t>
            </w:r>
          </w:p>
        </w:tc>
        <w:tc>
          <w:tcPr>
            <w:tcW w:w="4950" w:type="dxa"/>
          </w:tcPr>
          <w:p w:rsidR="00506496" w:rsidRPr="00F3505C" w:rsidRDefault="00506496" w:rsidP="00E217DA">
            <w:pPr>
              <w:tabs>
                <w:tab w:val="left" w:pos="432"/>
                <w:tab w:val="left" w:pos="522"/>
              </w:tabs>
              <w:spacing w:after="0" w:line="240" w:lineRule="auto"/>
              <w:rPr>
                <w:rFonts w:ascii="Times New Roman" w:hAnsi="Times New Roman"/>
                <w:b/>
                <w:bCs/>
                <w:sz w:val="24"/>
                <w:szCs w:val="24"/>
              </w:rPr>
            </w:pPr>
            <w:r w:rsidRPr="00F3505C">
              <w:rPr>
                <w:rFonts w:ascii="Times New Roman" w:hAnsi="Times New Roman"/>
                <w:b/>
                <w:bCs/>
                <w:sz w:val="24"/>
                <w:szCs w:val="24"/>
              </w:rPr>
              <w:t xml:space="preserve">Unit 7: Configuration for LMS system environment </w:t>
            </w:r>
          </w:p>
          <w:p w:rsidR="00506496" w:rsidRPr="00F3505C" w:rsidRDefault="00506496" w:rsidP="009953F6">
            <w:pPr>
              <w:pStyle w:val="ListParagraph"/>
              <w:numPr>
                <w:ilvl w:val="1"/>
                <w:numId w:val="300"/>
              </w:numPr>
              <w:spacing w:after="0"/>
              <w:ind w:hanging="18"/>
              <w:jc w:val="left"/>
            </w:pPr>
            <w:r w:rsidRPr="00F3505C">
              <w:t>Configuration Web Servers</w:t>
            </w:r>
          </w:p>
          <w:p w:rsidR="00506496" w:rsidRPr="00F3505C" w:rsidRDefault="00506496" w:rsidP="009953F6">
            <w:pPr>
              <w:pStyle w:val="ListParagraph"/>
              <w:numPr>
                <w:ilvl w:val="1"/>
                <w:numId w:val="300"/>
              </w:numPr>
              <w:spacing w:after="0"/>
              <w:ind w:hanging="18"/>
              <w:jc w:val="left"/>
            </w:pPr>
            <w:r w:rsidRPr="00F3505C">
              <w:t>Configuration of Database Server</w:t>
            </w:r>
          </w:p>
          <w:p w:rsidR="00506496" w:rsidRPr="00F3505C" w:rsidRDefault="00506496" w:rsidP="009953F6">
            <w:pPr>
              <w:pStyle w:val="ListParagraph"/>
              <w:numPr>
                <w:ilvl w:val="1"/>
                <w:numId w:val="300"/>
              </w:numPr>
              <w:spacing w:after="0"/>
              <w:ind w:hanging="18"/>
              <w:jc w:val="left"/>
            </w:pPr>
            <w:r w:rsidRPr="00F3505C">
              <w:t xml:space="preserve">Configuration of mail server </w:t>
            </w:r>
          </w:p>
          <w:p w:rsidR="00506496" w:rsidRPr="00F3505C" w:rsidRDefault="00506496" w:rsidP="00E217DA">
            <w:pPr>
              <w:tabs>
                <w:tab w:val="left" w:pos="432"/>
                <w:tab w:val="left" w:pos="522"/>
              </w:tabs>
              <w:spacing w:after="0" w:line="240" w:lineRule="auto"/>
              <w:ind w:hanging="18"/>
              <w:rPr>
                <w:rFonts w:ascii="Times New Roman" w:eastAsia="Times New Roman" w:hAnsi="Times New Roman"/>
                <w:b/>
                <w:sz w:val="24"/>
                <w:szCs w:val="24"/>
                <w:lang w:eastAsia="en-MY"/>
              </w:rPr>
            </w:pPr>
          </w:p>
        </w:tc>
        <w:tc>
          <w:tcPr>
            <w:tcW w:w="720" w:type="dxa"/>
          </w:tcPr>
          <w:p w:rsidR="00506496" w:rsidRPr="00F3505C" w:rsidRDefault="00506496" w:rsidP="00E217DA">
            <w:pPr>
              <w:tabs>
                <w:tab w:val="left" w:pos="432"/>
                <w:tab w:val="left" w:pos="522"/>
              </w:tabs>
              <w:spacing w:after="0" w:line="240" w:lineRule="auto"/>
              <w:rPr>
                <w:rFonts w:ascii="Times New Roman" w:hAnsi="Times New Roman"/>
                <w:sz w:val="24"/>
                <w:szCs w:val="24"/>
              </w:rPr>
            </w:pPr>
            <w:r>
              <w:rPr>
                <w:rFonts w:ascii="Times New Roman" w:hAnsi="Times New Roman"/>
                <w:sz w:val="24"/>
                <w:szCs w:val="24"/>
              </w:rPr>
              <w:t>12</w:t>
            </w:r>
          </w:p>
        </w:tc>
      </w:tr>
    </w:tbl>
    <w:p w:rsidR="00980705" w:rsidRDefault="00980705">
      <w:r>
        <w:br w:type="page"/>
      </w:r>
    </w:p>
    <w:tbl>
      <w:tblPr>
        <w:tblW w:w="87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60"/>
        <w:gridCol w:w="4950"/>
        <w:gridCol w:w="720"/>
      </w:tblGrid>
      <w:tr w:rsidR="00506496" w:rsidRPr="00F3505C" w:rsidTr="00E217DA">
        <w:trPr>
          <w:trHeight w:val="144"/>
        </w:trPr>
        <w:tc>
          <w:tcPr>
            <w:tcW w:w="3060" w:type="dxa"/>
          </w:tcPr>
          <w:p w:rsidR="00506496" w:rsidRPr="00F3505C" w:rsidRDefault="00506496" w:rsidP="00E217DA">
            <w:pPr>
              <w:spacing w:after="0" w:line="240" w:lineRule="auto"/>
              <w:rPr>
                <w:rFonts w:ascii="Times New Roman" w:eastAsia="Times New Roman" w:hAnsi="Times New Roman"/>
                <w:sz w:val="24"/>
                <w:szCs w:val="24"/>
                <w:lang w:eastAsia="en-MY"/>
              </w:rPr>
            </w:pPr>
            <w:r>
              <w:rPr>
                <w:rFonts w:ascii="Times New Roman" w:eastAsia="Times New Roman" w:hAnsi="Times New Roman"/>
                <w:sz w:val="24"/>
                <w:szCs w:val="24"/>
                <w:lang w:eastAsia="en-MY"/>
              </w:rPr>
              <w:t xml:space="preserve">Configuration open sources LMS environment </w:t>
            </w:r>
          </w:p>
        </w:tc>
        <w:tc>
          <w:tcPr>
            <w:tcW w:w="4950" w:type="dxa"/>
          </w:tcPr>
          <w:p w:rsidR="00506496" w:rsidRPr="00F3505C" w:rsidRDefault="00506496" w:rsidP="00E217DA">
            <w:pPr>
              <w:spacing w:after="0" w:line="240" w:lineRule="auto"/>
              <w:rPr>
                <w:rFonts w:ascii="Times New Roman" w:hAnsi="Times New Roman"/>
                <w:b/>
                <w:bCs/>
                <w:sz w:val="24"/>
                <w:szCs w:val="24"/>
              </w:rPr>
            </w:pPr>
            <w:r w:rsidRPr="00F3505C">
              <w:rPr>
                <w:rFonts w:ascii="Times New Roman" w:hAnsi="Times New Roman"/>
                <w:b/>
                <w:bCs/>
                <w:sz w:val="24"/>
                <w:szCs w:val="24"/>
              </w:rPr>
              <w:t>Unit 8: configuration and Customization of open sources LMS software</w:t>
            </w:r>
          </w:p>
          <w:p w:rsidR="00506496" w:rsidRPr="00F3505C" w:rsidRDefault="00506496" w:rsidP="009953F6">
            <w:pPr>
              <w:pStyle w:val="ListParagraph"/>
              <w:numPr>
                <w:ilvl w:val="1"/>
                <w:numId w:val="299"/>
              </w:numPr>
              <w:spacing w:after="0"/>
              <w:ind w:hanging="18"/>
              <w:jc w:val="left"/>
            </w:pPr>
            <w:r w:rsidRPr="00F3505C">
              <w:t>Installation and Managing a LMS site</w:t>
            </w:r>
          </w:p>
          <w:p w:rsidR="00506496" w:rsidRPr="00F3505C" w:rsidRDefault="00506496" w:rsidP="009953F6">
            <w:pPr>
              <w:pStyle w:val="ListParagraph"/>
              <w:numPr>
                <w:ilvl w:val="1"/>
                <w:numId w:val="299"/>
              </w:numPr>
              <w:spacing w:after="0"/>
              <w:ind w:hanging="18"/>
              <w:jc w:val="left"/>
            </w:pPr>
            <w:r w:rsidRPr="00F3505C">
              <w:t>Authentication and Managing account</w:t>
            </w:r>
          </w:p>
          <w:p w:rsidR="00506496" w:rsidRPr="00F3505C" w:rsidRDefault="00506496" w:rsidP="009953F6">
            <w:pPr>
              <w:pStyle w:val="ListParagraph"/>
              <w:numPr>
                <w:ilvl w:val="1"/>
                <w:numId w:val="299"/>
              </w:numPr>
              <w:spacing w:after="0"/>
              <w:ind w:hanging="18"/>
              <w:jc w:val="left"/>
            </w:pPr>
            <w:r w:rsidRPr="00F3505C">
              <w:t>Roles and permissions</w:t>
            </w:r>
          </w:p>
          <w:p w:rsidR="00506496" w:rsidRPr="00F3505C" w:rsidRDefault="00506496" w:rsidP="009953F6">
            <w:pPr>
              <w:pStyle w:val="ListParagraph"/>
              <w:numPr>
                <w:ilvl w:val="1"/>
                <w:numId w:val="299"/>
              </w:numPr>
              <w:spacing w:after="0"/>
              <w:ind w:hanging="18"/>
              <w:jc w:val="left"/>
            </w:pPr>
            <w:r w:rsidRPr="00F3505C">
              <w:t xml:space="preserve">Security in LMS site </w:t>
            </w:r>
          </w:p>
          <w:p w:rsidR="00506496" w:rsidRPr="00F3505C" w:rsidRDefault="00506496" w:rsidP="009953F6">
            <w:pPr>
              <w:pStyle w:val="ListParagraph"/>
              <w:numPr>
                <w:ilvl w:val="1"/>
                <w:numId w:val="299"/>
              </w:numPr>
              <w:spacing w:after="0"/>
              <w:ind w:hanging="18"/>
              <w:jc w:val="left"/>
            </w:pPr>
            <w:r w:rsidRPr="00F3505C">
              <w:t>Performance and Backup</w:t>
            </w:r>
          </w:p>
          <w:p w:rsidR="00506496" w:rsidRPr="00F3505C" w:rsidRDefault="00506496" w:rsidP="009953F6">
            <w:pPr>
              <w:pStyle w:val="ListParagraph"/>
              <w:numPr>
                <w:ilvl w:val="1"/>
                <w:numId w:val="299"/>
              </w:numPr>
              <w:spacing w:after="0"/>
              <w:ind w:hanging="18"/>
              <w:jc w:val="left"/>
            </w:pPr>
            <w:r w:rsidRPr="00F3505C">
              <w:t>Server settings</w:t>
            </w:r>
          </w:p>
          <w:p w:rsidR="00506496" w:rsidRPr="00F3505C" w:rsidRDefault="00506496" w:rsidP="009953F6">
            <w:pPr>
              <w:pStyle w:val="ListParagraph"/>
              <w:numPr>
                <w:ilvl w:val="1"/>
                <w:numId w:val="299"/>
              </w:numPr>
              <w:spacing w:after="0"/>
              <w:ind w:hanging="18"/>
              <w:jc w:val="left"/>
            </w:pPr>
            <w:r w:rsidRPr="00F3505C">
              <w:t>Managing a course in LMS</w:t>
            </w:r>
          </w:p>
          <w:p w:rsidR="00506496" w:rsidRPr="00F3505C" w:rsidRDefault="00506496" w:rsidP="009953F6">
            <w:pPr>
              <w:pStyle w:val="ListParagraph"/>
              <w:numPr>
                <w:ilvl w:val="1"/>
                <w:numId w:val="299"/>
              </w:numPr>
              <w:spacing w:after="0"/>
              <w:ind w:hanging="18"/>
              <w:jc w:val="left"/>
            </w:pPr>
            <w:r w:rsidRPr="00F3505C">
              <w:t>Managing content in LMS</w:t>
            </w:r>
          </w:p>
          <w:p w:rsidR="00506496" w:rsidRPr="00F3505C" w:rsidRDefault="00506496" w:rsidP="00E217DA">
            <w:pPr>
              <w:spacing w:after="0" w:line="240" w:lineRule="auto"/>
              <w:rPr>
                <w:rFonts w:ascii="Times New Roman" w:eastAsia="Times New Roman" w:hAnsi="Times New Roman"/>
                <w:b/>
                <w:sz w:val="24"/>
                <w:szCs w:val="24"/>
                <w:lang w:eastAsia="en-MY"/>
              </w:rPr>
            </w:pPr>
          </w:p>
        </w:tc>
        <w:tc>
          <w:tcPr>
            <w:tcW w:w="720" w:type="dxa"/>
          </w:tcPr>
          <w:p w:rsidR="00506496" w:rsidRPr="00F3505C" w:rsidRDefault="00506496" w:rsidP="00E217DA">
            <w:pPr>
              <w:spacing w:after="0" w:line="240" w:lineRule="auto"/>
              <w:rPr>
                <w:rFonts w:ascii="Times New Roman" w:hAnsi="Times New Roman"/>
                <w:sz w:val="24"/>
                <w:szCs w:val="24"/>
              </w:rPr>
            </w:pPr>
            <w:r>
              <w:rPr>
                <w:rFonts w:ascii="Times New Roman" w:hAnsi="Times New Roman"/>
                <w:sz w:val="24"/>
                <w:szCs w:val="24"/>
              </w:rPr>
              <w:t>14</w:t>
            </w:r>
          </w:p>
        </w:tc>
      </w:tr>
      <w:tr w:rsidR="00506496" w:rsidRPr="00F3505C" w:rsidTr="00E217DA">
        <w:trPr>
          <w:trHeight w:val="144"/>
        </w:trPr>
        <w:tc>
          <w:tcPr>
            <w:tcW w:w="3060" w:type="dxa"/>
          </w:tcPr>
          <w:p w:rsidR="00506496" w:rsidRDefault="00506496" w:rsidP="00E217DA">
            <w:pPr>
              <w:spacing w:after="0" w:line="240" w:lineRule="auto"/>
              <w:rPr>
                <w:rFonts w:ascii="Times New Roman" w:eastAsia="Times New Roman" w:hAnsi="Times New Roman"/>
                <w:sz w:val="24"/>
                <w:szCs w:val="24"/>
                <w:lang w:eastAsia="en-MY"/>
              </w:rPr>
            </w:pPr>
            <w:r>
              <w:rPr>
                <w:rFonts w:ascii="Times New Roman" w:eastAsia="Times New Roman" w:hAnsi="Times New Roman"/>
                <w:sz w:val="24"/>
                <w:szCs w:val="24"/>
                <w:lang w:eastAsia="en-MY"/>
              </w:rPr>
              <w:t xml:space="preserve">Define student evaluation system in e-Learning </w:t>
            </w:r>
          </w:p>
          <w:p w:rsidR="00506496" w:rsidRPr="00F3505C" w:rsidRDefault="00506496" w:rsidP="00E217DA">
            <w:pPr>
              <w:spacing w:after="0" w:line="240" w:lineRule="auto"/>
              <w:rPr>
                <w:rFonts w:ascii="Times New Roman" w:eastAsia="Times New Roman" w:hAnsi="Times New Roman"/>
                <w:sz w:val="24"/>
                <w:szCs w:val="24"/>
                <w:lang w:eastAsia="en-MY"/>
              </w:rPr>
            </w:pPr>
            <w:r>
              <w:rPr>
                <w:rFonts w:ascii="Times New Roman" w:eastAsia="Times New Roman" w:hAnsi="Times New Roman"/>
                <w:sz w:val="24"/>
                <w:szCs w:val="24"/>
                <w:lang w:eastAsia="en-MY"/>
              </w:rPr>
              <w:t>List out the LMS standards with indicators</w:t>
            </w:r>
          </w:p>
        </w:tc>
        <w:tc>
          <w:tcPr>
            <w:tcW w:w="4950" w:type="dxa"/>
          </w:tcPr>
          <w:p w:rsidR="00506496" w:rsidRPr="00F3505C" w:rsidRDefault="00506496" w:rsidP="00E217DA">
            <w:pPr>
              <w:spacing w:after="0" w:line="240" w:lineRule="auto"/>
              <w:rPr>
                <w:rFonts w:ascii="Times New Roman" w:hAnsi="Times New Roman"/>
                <w:b/>
                <w:bCs/>
                <w:sz w:val="24"/>
                <w:szCs w:val="24"/>
              </w:rPr>
            </w:pPr>
            <w:r w:rsidRPr="00F3505C">
              <w:rPr>
                <w:rFonts w:ascii="Times New Roman" w:hAnsi="Times New Roman"/>
                <w:b/>
                <w:bCs/>
                <w:sz w:val="24"/>
                <w:szCs w:val="24"/>
              </w:rPr>
              <w:t>Unit 9: Evaluation and collaboration in LMS</w:t>
            </w:r>
            <w:r>
              <w:rPr>
                <w:rFonts w:ascii="Times New Roman" w:hAnsi="Times New Roman"/>
                <w:b/>
                <w:bCs/>
                <w:sz w:val="24"/>
                <w:szCs w:val="24"/>
              </w:rPr>
              <w:t xml:space="preserve">and Standards </w:t>
            </w:r>
          </w:p>
          <w:p w:rsidR="00506496" w:rsidRPr="00F3505C" w:rsidRDefault="00506496" w:rsidP="009953F6">
            <w:pPr>
              <w:pStyle w:val="ListParagraph"/>
              <w:numPr>
                <w:ilvl w:val="1"/>
                <w:numId w:val="305"/>
              </w:numPr>
              <w:spacing w:after="0"/>
              <w:ind w:hanging="18"/>
              <w:jc w:val="left"/>
            </w:pPr>
            <w:r w:rsidRPr="00F3505C">
              <w:t>Evaluation methods</w:t>
            </w:r>
          </w:p>
          <w:p w:rsidR="00506496" w:rsidRPr="00F3505C" w:rsidRDefault="00506496" w:rsidP="009953F6">
            <w:pPr>
              <w:pStyle w:val="ListParagraph"/>
              <w:numPr>
                <w:ilvl w:val="1"/>
                <w:numId w:val="305"/>
              </w:numPr>
              <w:spacing w:after="0"/>
              <w:ind w:hanging="18"/>
              <w:jc w:val="left"/>
            </w:pPr>
            <w:r w:rsidRPr="00F3505C">
              <w:t>Pedagogical evaluation scheme</w:t>
            </w:r>
          </w:p>
          <w:p w:rsidR="00506496" w:rsidRDefault="00506496" w:rsidP="009953F6">
            <w:pPr>
              <w:pStyle w:val="ListParagraph"/>
              <w:numPr>
                <w:ilvl w:val="1"/>
                <w:numId w:val="305"/>
              </w:numPr>
              <w:spacing w:after="0"/>
              <w:ind w:hanging="18"/>
              <w:jc w:val="left"/>
            </w:pPr>
            <w:r w:rsidRPr="00F3505C">
              <w:t xml:space="preserve">Collaboration with open tools </w:t>
            </w:r>
          </w:p>
          <w:p w:rsidR="00506496" w:rsidRPr="00F3505C" w:rsidRDefault="00506496" w:rsidP="009953F6">
            <w:pPr>
              <w:pStyle w:val="ListParagraph"/>
              <w:numPr>
                <w:ilvl w:val="1"/>
                <w:numId w:val="305"/>
              </w:numPr>
              <w:spacing w:after="0"/>
              <w:ind w:hanging="18"/>
              <w:jc w:val="left"/>
            </w:pPr>
            <w:r w:rsidRPr="006A5CA1">
              <w:t>Standards: SCORM, SCORM components, AICC, IMS, IEEE</w:t>
            </w:r>
            <w:r>
              <w:t xml:space="preserve">, </w:t>
            </w:r>
            <w:r w:rsidRPr="006A5CA1">
              <w:t>ARIADNE</w:t>
            </w:r>
          </w:p>
        </w:tc>
        <w:tc>
          <w:tcPr>
            <w:tcW w:w="720" w:type="dxa"/>
          </w:tcPr>
          <w:p w:rsidR="00506496" w:rsidRPr="00F3505C" w:rsidRDefault="00506496" w:rsidP="00E217DA">
            <w:pPr>
              <w:spacing w:after="0" w:line="240" w:lineRule="auto"/>
              <w:rPr>
                <w:rFonts w:ascii="Times New Roman" w:hAnsi="Times New Roman"/>
                <w:sz w:val="24"/>
                <w:szCs w:val="24"/>
              </w:rPr>
            </w:pPr>
            <w:r>
              <w:rPr>
                <w:rFonts w:ascii="Times New Roman" w:hAnsi="Times New Roman"/>
                <w:sz w:val="24"/>
                <w:szCs w:val="24"/>
              </w:rPr>
              <w:t>10</w:t>
            </w:r>
          </w:p>
        </w:tc>
      </w:tr>
      <w:tr w:rsidR="00506496" w:rsidRPr="00F3505C" w:rsidTr="00E217DA">
        <w:trPr>
          <w:trHeight w:val="144"/>
        </w:trPr>
        <w:tc>
          <w:tcPr>
            <w:tcW w:w="3060" w:type="dxa"/>
          </w:tcPr>
          <w:p w:rsidR="00506496" w:rsidRPr="00F3505C" w:rsidRDefault="00506496" w:rsidP="00E217DA">
            <w:pPr>
              <w:spacing w:after="0" w:line="240" w:lineRule="auto"/>
              <w:rPr>
                <w:rFonts w:ascii="Times New Roman" w:eastAsia="Times New Roman" w:hAnsi="Times New Roman"/>
                <w:sz w:val="24"/>
                <w:szCs w:val="24"/>
                <w:lang w:eastAsia="en-MY"/>
              </w:rPr>
            </w:pPr>
            <w:r>
              <w:rPr>
                <w:rFonts w:ascii="Times New Roman" w:eastAsia="Times New Roman" w:hAnsi="Times New Roman"/>
                <w:sz w:val="24"/>
                <w:szCs w:val="24"/>
                <w:lang w:eastAsia="en-MY"/>
              </w:rPr>
              <w:t xml:space="preserve">Design learning policy </w:t>
            </w:r>
          </w:p>
        </w:tc>
        <w:tc>
          <w:tcPr>
            <w:tcW w:w="4950" w:type="dxa"/>
          </w:tcPr>
          <w:p w:rsidR="00506496" w:rsidRPr="00F3505C" w:rsidRDefault="00506496" w:rsidP="00E217DA">
            <w:pPr>
              <w:spacing w:after="0" w:line="240" w:lineRule="auto"/>
              <w:rPr>
                <w:rFonts w:ascii="Times New Roman" w:hAnsi="Times New Roman"/>
                <w:b/>
                <w:bCs/>
                <w:sz w:val="24"/>
                <w:szCs w:val="24"/>
              </w:rPr>
            </w:pPr>
            <w:r>
              <w:rPr>
                <w:rFonts w:ascii="Times New Roman" w:hAnsi="Times New Roman"/>
                <w:b/>
                <w:bCs/>
                <w:sz w:val="24"/>
                <w:szCs w:val="24"/>
              </w:rPr>
              <w:t>Unit 10</w:t>
            </w:r>
            <w:r w:rsidRPr="00F3505C">
              <w:rPr>
                <w:rFonts w:ascii="Times New Roman" w:hAnsi="Times New Roman"/>
                <w:b/>
                <w:bCs/>
                <w:sz w:val="24"/>
                <w:szCs w:val="24"/>
              </w:rPr>
              <w:t xml:space="preserve">: e-learning Policy </w:t>
            </w:r>
          </w:p>
          <w:p w:rsidR="00506496" w:rsidRPr="006A5CA1" w:rsidRDefault="00506496" w:rsidP="009953F6">
            <w:pPr>
              <w:pStyle w:val="ListParagraph"/>
              <w:numPr>
                <w:ilvl w:val="1"/>
                <w:numId w:val="306"/>
              </w:numPr>
              <w:spacing w:after="0"/>
              <w:ind w:hanging="78"/>
              <w:jc w:val="left"/>
            </w:pPr>
            <w:r w:rsidRPr="006A5CA1">
              <w:t>Importance</w:t>
            </w:r>
          </w:p>
          <w:p w:rsidR="00506496" w:rsidRPr="00F3505C" w:rsidRDefault="00506496" w:rsidP="009953F6">
            <w:pPr>
              <w:pStyle w:val="ListParagraph"/>
              <w:numPr>
                <w:ilvl w:val="1"/>
                <w:numId w:val="306"/>
              </w:numPr>
              <w:spacing w:after="0"/>
              <w:ind w:hanging="78"/>
              <w:jc w:val="left"/>
            </w:pPr>
            <w:r w:rsidRPr="00F3505C">
              <w:t>Types of policy</w:t>
            </w:r>
          </w:p>
          <w:p w:rsidR="00506496" w:rsidRPr="00F3505C" w:rsidRDefault="00506496" w:rsidP="009953F6">
            <w:pPr>
              <w:pStyle w:val="ListParagraph"/>
              <w:numPr>
                <w:ilvl w:val="1"/>
                <w:numId w:val="306"/>
              </w:numPr>
              <w:spacing w:after="0"/>
              <w:ind w:hanging="78"/>
              <w:jc w:val="left"/>
            </w:pPr>
            <w:r w:rsidRPr="00F3505C">
              <w:t xml:space="preserve">Open standards for policy </w:t>
            </w:r>
          </w:p>
          <w:p w:rsidR="00506496" w:rsidRPr="00F3505C" w:rsidRDefault="00506496" w:rsidP="00E217DA">
            <w:pPr>
              <w:spacing w:after="0" w:line="240" w:lineRule="auto"/>
              <w:rPr>
                <w:rFonts w:ascii="Times New Roman" w:hAnsi="Times New Roman"/>
                <w:b/>
                <w:bCs/>
                <w:sz w:val="24"/>
                <w:szCs w:val="24"/>
              </w:rPr>
            </w:pPr>
          </w:p>
        </w:tc>
        <w:tc>
          <w:tcPr>
            <w:tcW w:w="720" w:type="dxa"/>
          </w:tcPr>
          <w:p w:rsidR="00506496" w:rsidRPr="00F3505C" w:rsidRDefault="00506496" w:rsidP="00E217DA">
            <w:pPr>
              <w:spacing w:after="0" w:line="240" w:lineRule="auto"/>
              <w:rPr>
                <w:rFonts w:ascii="Times New Roman" w:hAnsi="Times New Roman"/>
                <w:sz w:val="24"/>
                <w:szCs w:val="24"/>
              </w:rPr>
            </w:pPr>
            <w:r>
              <w:rPr>
                <w:rFonts w:ascii="Times New Roman" w:hAnsi="Times New Roman"/>
                <w:sz w:val="24"/>
                <w:szCs w:val="24"/>
              </w:rPr>
              <w:t>4</w:t>
            </w:r>
          </w:p>
        </w:tc>
      </w:tr>
    </w:tbl>
    <w:p w:rsidR="00506496" w:rsidRPr="00591C15" w:rsidRDefault="00506496" w:rsidP="00506496">
      <w:pPr>
        <w:tabs>
          <w:tab w:val="num" w:pos="720"/>
        </w:tabs>
        <w:spacing w:after="0" w:line="240" w:lineRule="auto"/>
        <w:ind w:left="1080"/>
        <w:jc w:val="both"/>
        <w:rPr>
          <w:rFonts w:ascii="Times New Roman" w:hAnsi="Times New Roman"/>
          <w:sz w:val="24"/>
          <w:szCs w:val="24"/>
        </w:rPr>
      </w:pPr>
    </w:p>
    <w:p w:rsidR="00506496" w:rsidRPr="00615402" w:rsidRDefault="00506496" w:rsidP="009953F6">
      <w:pPr>
        <w:pStyle w:val="ListParagraph"/>
        <w:numPr>
          <w:ilvl w:val="0"/>
          <w:numId w:val="273"/>
        </w:numPr>
        <w:spacing w:after="0" w:line="360" w:lineRule="auto"/>
        <w:jc w:val="left"/>
        <w:rPr>
          <w:b/>
          <w:iCs/>
        </w:rPr>
      </w:pPr>
      <w:r w:rsidRPr="00615402">
        <w:rPr>
          <w:b/>
          <w:iCs/>
        </w:rPr>
        <w:t>Instructional Techniques</w:t>
      </w:r>
    </w:p>
    <w:p w:rsidR="00506496" w:rsidRPr="00753D91" w:rsidRDefault="00506496" w:rsidP="00506496">
      <w:pPr>
        <w:pStyle w:val="ListParagraph"/>
        <w:spacing w:after="0" w:line="360" w:lineRule="auto"/>
        <w:ind w:left="360"/>
      </w:pPr>
      <w:r w:rsidRPr="00753D91">
        <w:t>The instructional techniques for this course are divided into two groups.  First group consists of general instructional techniques applicable to most of the units. The second group consists of specific instructional techniques applicable to specific units.</w:t>
      </w:r>
    </w:p>
    <w:p w:rsidR="00506496" w:rsidRPr="00753D91" w:rsidRDefault="00506496" w:rsidP="00506496">
      <w:pPr>
        <w:spacing w:after="0" w:line="360" w:lineRule="auto"/>
        <w:ind w:firstLine="360"/>
        <w:jc w:val="both"/>
        <w:rPr>
          <w:rFonts w:ascii="Times New Roman" w:hAnsi="Times New Roman"/>
        </w:rPr>
      </w:pPr>
      <w:r>
        <w:rPr>
          <w:rFonts w:ascii="Times New Roman" w:hAnsi="Times New Roman"/>
          <w:b/>
        </w:rPr>
        <w:t>5</w:t>
      </w:r>
      <w:r w:rsidRPr="00753D91">
        <w:rPr>
          <w:rFonts w:ascii="Times New Roman" w:hAnsi="Times New Roman"/>
          <w:b/>
        </w:rPr>
        <w:t>.1 General Techniques</w:t>
      </w:r>
    </w:p>
    <w:p w:rsidR="00506496" w:rsidRPr="00753D91" w:rsidRDefault="00506496" w:rsidP="009953F6">
      <w:pPr>
        <w:numPr>
          <w:ilvl w:val="0"/>
          <w:numId w:val="277"/>
        </w:numPr>
        <w:tabs>
          <w:tab w:val="num" w:pos="1620"/>
        </w:tabs>
        <w:spacing w:after="0" w:line="360" w:lineRule="auto"/>
        <w:ind w:left="450" w:firstLine="810"/>
        <w:jc w:val="both"/>
        <w:rPr>
          <w:rFonts w:ascii="Times New Roman" w:hAnsi="Times New Roman"/>
        </w:rPr>
      </w:pPr>
      <w:r w:rsidRPr="00753D91">
        <w:rPr>
          <w:rFonts w:ascii="Times New Roman" w:hAnsi="Times New Roman"/>
        </w:rPr>
        <w:t xml:space="preserve">Providing the reading materials to the students to familiarize the units. </w:t>
      </w:r>
    </w:p>
    <w:p w:rsidR="00506496" w:rsidRPr="00753D91" w:rsidRDefault="00506496" w:rsidP="009953F6">
      <w:pPr>
        <w:numPr>
          <w:ilvl w:val="0"/>
          <w:numId w:val="277"/>
        </w:numPr>
        <w:tabs>
          <w:tab w:val="num" w:pos="1620"/>
        </w:tabs>
        <w:spacing w:after="0" w:line="360" w:lineRule="auto"/>
        <w:ind w:left="450" w:firstLine="810"/>
        <w:jc w:val="both"/>
        <w:rPr>
          <w:rFonts w:ascii="Times New Roman" w:hAnsi="Times New Roman"/>
        </w:rPr>
      </w:pPr>
      <w:r w:rsidRPr="00753D91">
        <w:rPr>
          <w:rFonts w:ascii="Times New Roman" w:hAnsi="Times New Roman"/>
        </w:rPr>
        <w:t xml:space="preserve">Lecture, question-answer, discussion, brainstorming, practical, and buzz session. </w:t>
      </w:r>
    </w:p>
    <w:p w:rsidR="00506496" w:rsidRPr="00753D91" w:rsidRDefault="00506496" w:rsidP="00506496">
      <w:pPr>
        <w:tabs>
          <w:tab w:val="left" w:pos="6660"/>
          <w:tab w:val="left" w:pos="7920"/>
        </w:tabs>
        <w:suppressAutoHyphens/>
        <w:autoSpaceDE w:val="0"/>
        <w:spacing w:after="0" w:line="360" w:lineRule="auto"/>
        <w:ind w:left="360"/>
        <w:rPr>
          <w:rFonts w:ascii="Times New Roman" w:hAnsi="Times New Roman"/>
          <w:b/>
        </w:rPr>
      </w:pPr>
      <w:r>
        <w:rPr>
          <w:rFonts w:ascii="Times New Roman" w:hAnsi="Times New Roman"/>
          <w:b/>
        </w:rPr>
        <w:t>5</w:t>
      </w:r>
      <w:r w:rsidRPr="00753D91">
        <w:rPr>
          <w:rFonts w:ascii="Times New Roman" w:hAnsi="Times New Roman"/>
          <w:b/>
        </w:rPr>
        <w:t>.2 Specific Instructional Techniques</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0"/>
        <w:gridCol w:w="4680"/>
        <w:gridCol w:w="2541"/>
      </w:tblGrid>
      <w:tr w:rsidR="00506496" w:rsidRPr="00753D91" w:rsidTr="00E217DA">
        <w:trPr>
          <w:trHeight w:val="377"/>
        </w:trPr>
        <w:tc>
          <w:tcPr>
            <w:tcW w:w="1260" w:type="dxa"/>
            <w:shd w:val="clear" w:color="auto" w:fill="auto"/>
          </w:tcPr>
          <w:p w:rsidR="00506496" w:rsidRPr="00753D91" w:rsidRDefault="00506496" w:rsidP="00E217DA">
            <w:pPr>
              <w:spacing w:after="0" w:line="360" w:lineRule="auto"/>
              <w:jc w:val="both"/>
              <w:rPr>
                <w:rFonts w:ascii="Times New Roman" w:hAnsi="Times New Roman"/>
                <w:b/>
              </w:rPr>
            </w:pPr>
            <w:r w:rsidRPr="00753D91">
              <w:rPr>
                <w:rFonts w:ascii="Times New Roman" w:hAnsi="Times New Roman"/>
                <w:b/>
              </w:rPr>
              <w:t>Unit</w:t>
            </w:r>
          </w:p>
        </w:tc>
        <w:tc>
          <w:tcPr>
            <w:tcW w:w="4680" w:type="dxa"/>
            <w:shd w:val="clear" w:color="auto" w:fill="auto"/>
          </w:tcPr>
          <w:p w:rsidR="00506496" w:rsidRPr="00753D91" w:rsidRDefault="00506496" w:rsidP="00E217DA">
            <w:pPr>
              <w:spacing w:after="0" w:line="360" w:lineRule="auto"/>
              <w:jc w:val="both"/>
              <w:rPr>
                <w:rFonts w:ascii="Times New Roman" w:hAnsi="Times New Roman"/>
                <w:b/>
              </w:rPr>
            </w:pPr>
            <w:r w:rsidRPr="00753D91">
              <w:rPr>
                <w:rFonts w:ascii="Times New Roman" w:hAnsi="Times New Roman"/>
                <w:b/>
              </w:rPr>
              <w:t xml:space="preserve">Activity and instructional techniques </w:t>
            </w:r>
          </w:p>
        </w:tc>
        <w:tc>
          <w:tcPr>
            <w:tcW w:w="2541" w:type="dxa"/>
            <w:shd w:val="clear" w:color="auto" w:fill="auto"/>
          </w:tcPr>
          <w:p w:rsidR="00506496" w:rsidRPr="00753D91" w:rsidRDefault="00506496" w:rsidP="00E217DA">
            <w:pPr>
              <w:spacing w:after="0" w:line="360" w:lineRule="auto"/>
              <w:jc w:val="both"/>
              <w:rPr>
                <w:rFonts w:ascii="Times New Roman" w:hAnsi="Times New Roman"/>
                <w:b/>
              </w:rPr>
            </w:pPr>
            <w:r>
              <w:rPr>
                <w:rFonts w:ascii="Times New Roman" w:hAnsi="Times New Roman"/>
                <w:b/>
              </w:rPr>
              <w:t xml:space="preserve">Teaching Hours </w:t>
            </w:r>
          </w:p>
        </w:tc>
      </w:tr>
      <w:tr w:rsidR="00506496" w:rsidRPr="00753D91" w:rsidTr="00E217DA">
        <w:tc>
          <w:tcPr>
            <w:tcW w:w="1260" w:type="dxa"/>
            <w:shd w:val="clear" w:color="auto" w:fill="auto"/>
          </w:tcPr>
          <w:p w:rsidR="00506496" w:rsidRPr="00753D91" w:rsidRDefault="00506496" w:rsidP="00E217DA">
            <w:pPr>
              <w:spacing w:after="0" w:line="360" w:lineRule="auto"/>
              <w:jc w:val="both"/>
              <w:rPr>
                <w:rFonts w:ascii="Times New Roman" w:hAnsi="Times New Roman"/>
                <w:b/>
              </w:rPr>
            </w:pPr>
            <w:r>
              <w:rPr>
                <w:rFonts w:ascii="Times New Roman" w:hAnsi="Times New Roman"/>
                <w:b/>
              </w:rPr>
              <w:t>V</w:t>
            </w:r>
          </w:p>
        </w:tc>
        <w:tc>
          <w:tcPr>
            <w:tcW w:w="4680" w:type="dxa"/>
            <w:shd w:val="clear" w:color="auto" w:fill="auto"/>
          </w:tcPr>
          <w:p w:rsidR="00506496" w:rsidRPr="00753D91" w:rsidRDefault="00506496" w:rsidP="00E217DA">
            <w:pPr>
              <w:spacing w:after="0" w:line="360" w:lineRule="auto"/>
              <w:rPr>
                <w:rFonts w:ascii="Times New Roman" w:hAnsi="Times New Roman"/>
                <w:b/>
              </w:rPr>
            </w:pPr>
            <w:r>
              <w:rPr>
                <w:rFonts w:ascii="Times New Roman" w:hAnsi="Times New Roman"/>
              </w:rPr>
              <w:t>Configure the latest  MOODLE LMS open sources software</w:t>
            </w:r>
          </w:p>
        </w:tc>
        <w:tc>
          <w:tcPr>
            <w:tcW w:w="2541" w:type="dxa"/>
            <w:shd w:val="clear" w:color="auto" w:fill="auto"/>
          </w:tcPr>
          <w:p w:rsidR="00506496" w:rsidRPr="00753D91" w:rsidRDefault="00506496" w:rsidP="00E217DA">
            <w:pPr>
              <w:spacing w:after="0" w:line="360" w:lineRule="auto"/>
              <w:jc w:val="both"/>
              <w:rPr>
                <w:rFonts w:ascii="Times New Roman" w:hAnsi="Times New Roman"/>
                <w:b/>
              </w:rPr>
            </w:pPr>
          </w:p>
        </w:tc>
      </w:tr>
    </w:tbl>
    <w:p w:rsidR="00506496" w:rsidRDefault="00506496" w:rsidP="001B46E5">
      <w:pPr>
        <w:spacing w:after="0" w:line="360" w:lineRule="auto"/>
        <w:ind w:left="360"/>
        <w:jc w:val="both"/>
        <w:rPr>
          <w:rFonts w:ascii="Times New Roman" w:hAnsi="Times New Roman"/>
          <w:b/>
          <w:i/>
        </w:rPr>
      </w:pPr>
      <w:r w:rsidRPr="00753D91">
        <w:rPr>
          <w:rFonts w:ascii="Times New Roman" w:hAnsi="Times New Roman"/>
          <w:b/>
        </w:rPr>
        <w:t xml:space="preserve">Note:  </w:t>
      </w:r>
      <w:r w:rsidRPr="00753D91">
        <w:rPr>
          <w:rFonts w:ascii="Times New Roman" w:hAnsi="Times New Roman"/>
          <w:b/>
          <w:i/>
        </w:rPr>
        <w:t xml:space="preserve">Specific Instructional Techniques may or may not require for each of the units mentioned in course outline. </w:t>
      </w:r>
    </w:p>
    <w:p w:rsidR="001B46E5" w:rsidRDefault="001B46E5" w:rsidP="001B46E5">
      <w:pPr>
        <w:spacing w:after="0" w:line="360" w:lineRule="auto"/>
        <w:ind w:left="360"/>
        <w:jc w:val="both"/>
        <w:rPr>
          <w:rFonts w:ascii="Times New Roman" w:hAnsi="Times New Roman"/>
          <w:b/>
          <w:i/>
        </w:rPr>
      </w:pPr>
    </w:p>
    <w:p w:rsidR="001B46E5" w:rsidRDefault="001B46E5" w:rsidP="001B46E5">
      <w:pPr>
        <w:spacing w:after="0" w:line="360" w:lineRule="auto"/>
        <w:ind w:left="360"/>
        <w:jc w:val="both"/>
        <w:rPr>
          <w:rFonts w:ascii="Times New Roman" w:hAnsi="Times New Roman"/>
          <w:b/>
          <w:i/>
        </w:rPr>
      </w:pPr>
    </w:p>
    <w:p w:rsidR="001B46E5" w:rsidRDefault="001B46E5" w:rsidP="001B46E5">
      <w:pPr>
        <w:spacing w:after="0" w:line="360" w:lineRule="auto"/>
        <w:ind w:left="360"/>
        <w:jc w:val="both"/>
        <w:rPr>
          <w:rFonts w:ascii="Times New Roman" w:hAnsi="Times New Roman"/>
          <w:b/>
          <w:i/>
        </w:rPr>
      </w:pPr>
    </w:p>
    <w:p w:rsidR="001B46E5" w:rsidRDefault="001B46E5" w:rsidP="001B46E5">
      <w:pPr>
        <w:spacing w:after="0" w:line="360" w:lineRule="auto"/>
        <w:ind w:left="360"/>
        <w:jc w:val="both"/>
        <w:rPr>
          <w:rFonts w:ascii="Times New Roman" w:hAnsi="Times New Roman"/>
          <w:b/>
          <w:i/>
        </w:rPr>
      </w:pPr>
    </w:p>
    <w:p w:rsidR="001B46E5" w:rsidRDefault="001B46E5" w:rsidP="001B46E5">
      <w:pPr>
        <w:spacing w:after="0" w:line="360" w:lineRule="auto"/>
        <w:ind w:left="360"/>
        <w:jc w:val="both"/>
        <w:rPr>
          <w:rFonts w:ascii="Times New Roman" w:hAnsi="Times New Roman"/>
          <w:b/>
          <w:i/>
        </w:rPr>
      </w:pPr>
    </w:p>
    <w:p w:rsidR="001B46E5" w:rsidRPr="00753D91" w:rsidRDefault="001B46E5" w:rsidP="001B46E5">
      <w:pPr>
        <w:spacing w:after="0" w:line="360" w:lineRule="auto"/>
        <w:ind w:left="360"/>
        <w:jc w:val="both"/>
        <w:rPr>
          <w:rFonts w:ascii="Times New Roman" w:hAnsi="Times New Roman"/>
          <w:b/>
          <w:i/>
        </w:rPr>
      </w:pPr>
    </w:p>
    <w:p w:rsidR="00506496" w:rsidRPr="00753D91" w:rsidRDefault="00506496" w:rsidP="009953F6">
      <w:pPr>
        <w:pStyle w:val="ListParagraph"/>
        <w:numPr>
          <w:ilvl w:val="0"/>
          <w:numId w:val="273"/>
        </w:numPr>
        <w:rPr>
          <w:b/>
        </w:rPr>
      </w:pPr>
      <w:r w:rsidRPr="00753D91">
        <w:rPr>
          <w:b/>
        </w:rPr>
        <w:t>Evaluation</w:t>
      </w:r>
    </w:p>
    <w:p w:rsidR="00506496" w:rsidRPr="00B903FE" w:rsidRDefault="00506496" w:rsidP="009953F6">
      <w:pPr>
        <w:pStyle w:val="ListParagraph"/>
        <w:numPr>
          <w:ilvl w:val="1"/>
          <w:numId w:val="273"/>
        </w:numPr>
        <w:jc w:val="left"/>
        <w:rPr>
          <w:b/>
        </w:rPr>
      </w:pPr>
      <w:r w:rsidRPr="00B903FE">
        <w:rPr>
          <w:b/>
        </w:rPr>
        <w:t>Evaluation (Internal Assessment and External Assessment):</w:t>
      </w:r>
    </w:p>
    <w:tbl>
      <w:tblPr>
        <w:tblStyle w:val="TableGrid"/>
        <w:tblW w:w="0" w:type="auto"/>
        <w:tblInd w:w="468" w:type="dxa"/>
        <w:tblLook w:val="04A0"/>
      </w:tblPr>
      <w:tblGrid>
        <w:gridCol w:w="1714"/>
        <w:gridCol w:w="1860"/>
        <w:gridCol w:w="1852"/>
        <w:gridCol w:w="1866"/>
        <w:gridCol w:w="1708"/>
      </w:tblGrid>
      <w:tr w:rsidR="00506496" w:rsidTr="00E217DA">
        <w:tc>
          <w:tcPr>
            <w:tcW w:w="1714" w:type="dxa"/>
          </w:tcPr>
          <w:p w:rsidR="00506496" w:rsidRDefault="00506496" w:rsidP="00E217DA">
            <w:pPr>
              <w:pStyle w:val="ListParagraph"/>
              <w:jc w:val="center"/>
              <w:rPr>
                <w:b/>
              </w:rPr>
            </w:pPr>
            <w:r>
              <w:rPr>
                <w:b/>
              </w:rPr>
              <w:t>Nature of course</w:t>
            </w:r>
          </w:p>
        </w:tc>
        <w:tc>
          <w:tcPr>
            <w:tcW w:w="1860" w:type="dxa"/>
          </w:tcPr>
          <w:p w:rsidR="00506496" w:rsidRDefault="00506496" w:rsidP="00E217DA">
            <w:pPr>
              <w:pStyle w:val="ListParagraph"/>
              <w:jc w:val="center"/>
              <w:rPr>
                <w:b/>
              </w:rPr>
            </w:pPr>
            <w:r>
              <w:rPr>
                <w:b/>
              </w:rPr>
              <w:t>Internal Assessment</w:t>
            </w:r>
          </w:p>
        </w:tc>
        <w:tc>
          <w:tcPr>
            <w:tcW w:w="1852" w:type="dxa"/>
          </w:tcPr>
          <w:p w:rsidR="00506496" w:rsidRDefault="00506496" w:rsidP="00E217DA">
            <w:pPr>
              <w:pStyle w:val="ListParagraph"/>
              <w:jc w:val="center"/>
              <w:rPr>
                <w:b/>
              </w:rPr>
            </w:pPr>
            <w:r>
              <w:rPr>
                <w:b/>
              </w:rPr>
              <w:t>External Practical Exam/Viva</w:t>
            </w:r>
          </w:p>
        </w:tc>
        <w:tc>
          <w:tcPr>
            <w:tcW w:w="1866" w:type="dxa"/>
          </w:tcPr>
          <w:p w:rsidR="00506496" w:rsidRDefault="00506496" w:rsidP="00E217DA">
            <w:pPr>
              <w:pStyle w:val="ListParagraph"/>
              <w:jc w:val="center"/>
              <w:rPr>
                <w:b/>
              </w:rPr>
            </w:pPr>
            <w:r>
              <w:rPr>
                <w:b/>
              </w:rPr>
              <w:t>Semester Examination</w:t>
            </w:r>
          </w:p>
        </w:tc>
        <w:tc>
          <w:tcPr>
            <w:tcW w:w="1708" w:type="dxa"/>
          </w:tcPr>
          <w:p w:rsidR="00506496" w:rsidRDefault="00506496" w:rsidP="00E217DA">
            <w:pPr>
              <w:pStyle w:val="ListParagraph"/>
              <w:jc w:val="center"/>
              <w:rPr>
                <w:b/>
              </w:rPr>
            </w:pPr>
            <w:r>
              <w:rPr>
                <w:b/>
              </w:rPr>
              <w:t>Total Marks</w:t>
            </w:r>
          </w:p>
        </w:tc>
      </w:tr>
      <w:tr w:rsidR="00506496" w:rsidTr="00E217DA">
        <w:tc>
          <w:tcPr>
            <w:tcW w:w="1714" w:type="dxa"/>
          </w:tcPr>
          <w:p w:rsidR="00506496" w:rsidRPr="003A1C55" w:rsidRDefault="00506496" w:rsidP="00E217DA">
            <w:pPr>
              <w:pStyle w:val="ListParagraph"/>
              <w:jc w:val="center"/>
            </w:pPr>
            <w:r>
              <w:t>Theory</w:t>
            </w:r>
          </w:p>
        </w:tc>
        <w:tc>
          <w:tcPr>
            <w:tcW w:w="1860" w:type="dxa"/>
          </w:tcPr>
          <w:p w:rsidR="00506496" w:rsidRPr="003A1C55" w:rsidRDefault="00506496" w:rsidP="00E217DA">
            <w:pPr>
              <w:pStyle w:val="ListParagraph"/>
              <w:jc w:val="center"/>
            </w:pPr>
            <w:r>
              <w:t>40%</w:t>
            </w:r>
          </w:p>
        </w:tc>
        <w:tc>
          <w:tcPr>
            <w:tcW w:w="1852" w:type="dxa"/>
          </w:tcPr>
          <w:p w:rsidR="00506496" w:rsidRPr="003A1C55" w:rsidRDefault="00506496" w:rsidP="00E217DA">
            <w:pPr>
              <w:pStyle w:val="ListParagraph"/>
              <w:jc w:val="center"/>
            </w:pPr>
            <w:r>
              <w:t>20%</w:t>
            </w:r>
          </w:p>
        </w:tc>
        <w:tc>
          <w:tcPr>
            <w:tcW w:w="1866" w:type="dxa"/>
          </w:tcPr>
          <w:p w:rsidR="00506496" w:rsidRPr="003A1C55" w:rsidRDefault="00506496" w:rsidP="00E217DA">
            <w:pPr>
              <w:pStyle w:val="ListParagraph"/>
              <w:jc w:val="center"/>
            </w:pPr>
            <w:r>
              <w:t>40%</w:t>
            </w:r>
          </w:p>
        </w:tc>
        <w:tc>
          <w:tcPr>
            <w:tcW w:w="1708" w:type="dxa"/>
          </w:tcPr>
          <w:p w:rsidR="00506496" w:rsidRPr="003A1C55" w:rsidRDefault="00506496" w:rsidP="00E217DA">
            <w:pPr>
              <w:pStyle w:val="ListParagraph"/>
              <w:jc w:val="center"/>
            </w:pPr>
            <w:r>
              <w:t>100%</w:t>
            </w:r>
          </w:p>
        </w:tc>
      </w:tr>
    </w:tbl>
    <w:p w:rsidR="00506496" w:rsidRDefault="00506496" w:rsidP="00506496">
      <w:pPr>
        <w:pStyle w:val="ListParagraph"/>
        <w:ind w:left="360"/>
        <w:rPr>
          <w:i/>
        </w:rPr>
      </w:pPr>
      <w:r w:rsidRPr="00ED5683">
        <w:rPr>
          <w:b/>
          <w:i/>
        </w:rPr>
        <w:t>Note</w:t>
      </w:r>
      <w:r w:rsidRPr="006B0C01">
        <w:rPr>
          <w:i/>
        </w:rPr>
        <w:t>: Students must pass separately in internal assessment, external practical exam / viva and or semester examination</w:t>
      </w:r>
      <w:r>
        <w:rPr>
          <w:i/>
        </w:rPr>
        <w:t>.</w:t>
      </w:r>
    </w:p>
    <w:p w:rsidR="00506496" w:rsidRDefault="00506496" w:rsidP="00506496">
      <w:pPr>
        <w:pStyle w:val="ListParagraph"/>
        <w:ind w:left="360"/>
        <w:rPr>
          <w:i/>
        </w:rPr>
      </w:pPr>
    </w:p>
    <w:p w:rsidR="00506496" w:rsidRDefault="00506496" w:rsidP="00506496">
      <w:pPr>
        <w:pStyle w:val="ListParagraph"/>
        <w:ind w:left="360"/>
        <w:rPr>
          <w:i/>
        </w:rPr>
      </w:pPr>
    </w:p>
    <w:p w:rsidR="00506496" w:rsidRDefault="00506496" w:rsidP="009953F6">
      <w:pPr>
        <w:pStyle w:val="ListParagraph"/>
        <w:numPr>
          <w:ilvl w:val="1"/>
          <w:numId w:val="273"/>
        </w:numPr>
        <w:jc w:val="left"/>
        <w:rPr>
          <w:b/>
        </w:rPr>
      </w:pPr>
      <w:r w:rsidRPr="007D44E3">
        <w:rPr>
          <w:b/>
        </w:rPr>
        <w:t xml:space="preserve"> Evaluation for Part I ( Theory)</w:t>
      </w:r>
    </w:p>
    <w:p w:rsidR="00506496" w:rsidRPr="00CB45DA" w:rsidRDefault="00506496" w:rsidP="009953F6">
      <w:pPr>
        <w:pStyle w:val="ListParagraph"/>
        <w:numPr>
          <w:ilvl w:val="2"/>
          <w:numId w:val="273"/>
        </w:numPr>
        <w:rPr>
          <w:b/>
          <w:color w:val="000000"/>
        </w:rPr>
      </w:pPr>
      <w:r w:rsidRPr="00CB45DA">
        <w:rPr>
          <w:b/>
          <w:color w:val="000000"/>
        </w:rPr>
        <w:t>Internal Evaluation  40%</w:t>
      </w:r>
    </w:p>
    <w:p w:rsidR="00506496" w:rsidRPr="00CB45DA" w:rsidRDefault="00506496" w:rsidP="00506496">
      <w:pPr>
        <w:pStyle w:val="ListParagraph"/>
        <w:rPr>
          <w:color w:val="000000"/>
        </w:rPr>
      </w:pPr>
      <w:r w:rsidRPr="00CB45DA">
        <w:rPr>
          <w:color w:val="000000"/>
        </w:rPr>
        <w:t>Internal evaluation will be conducted by course teacher based on following activities:</w:t>
      </w:r>
    </w:p>
    <w:p w:rsidR="00506496" w:rsidRPr="00CB45DA" w:rsidRDefault="00506496" w:rsidP="009953F6">
      <w:pPr>
        <w:pStyle w:val="ListParagraph"/>
        <w:numPr>
          <w:ilvl w:val="0"/>
          <w:numId w:val="500"/>
        </w:numPr>
        <w:jc w:val="left"/>
        <w:rPr>
          <w:color w:val="000000"/>
        </w:rPr>
      </w:pPr>
      <w:r w:rsidRPr="00CB45DA">
        <w:rPr>
          <w:color w:val="000000"/>
        </w:rPr>
        <w:t>Attendance</w:t>
      </w:r>
      <w:r w:rsidRPr="00CB45DA">
        <w:rPr>
          <w:color w:val="000000"/>
        </w:rPr>
        <w:tab/>
      </w:r>
      <w:r w:rsidRPr="00CB45DA">
        <w:rPr>
          <w:color w:val="000000"/>
        </w:rPr>
        <w:tab/>
      </w:r>
      <w:r w:rsidRPr="00CB45DA">
        <w:rPr>
          <w:color w:val="000000"/>
        </w:rPr>
        <w:tab/>
      </w:r>
      <w:r w:rsidRPr="00CB45DA">
        <w:rPr>
          <w:color w:val="000000"/>
        </w:rPr>
        <w:tab/>
      </w:r>
      <w:r w:rsidRPr="00CB45DA">
        <w:rPr>
          <w:color w:val="000000"/>
        </w:rPr>
        <w:tab/>
      </w:r>
      <w:r w:rsidRPr="00CB45DA">
        <w:rPr>
          <w:color w:val="000000"/>
        </w:rPr>
        <w:tab/>
      </w:r>
      <w:r w:rsidRPr="00CB45DA">
        <w:rPr>
          <w:color w:val="000000"/>
        </w:rPr>
        <w:tab/>
        <w:t>5 points</w:t>
      </w:r>
    </w:p>
    <w:p w:rsidR="00506496" w:rsidRPr="00CB45DA" w:rsidRDefault="00506496" w:rsidP="009953F6">
      <w:pPr>
        <w:pStyle w:val="ListParagraph"/>
        <w:numPr>
          <w:ilvl w:val="0"/>
          <w:numId w:val="500"/>
        </w:numPr>
        <w:jc w:val="left"/>
        <w:rPr>
          <w:color w:val="000000"/>
        </w:rPr>
      </w:pPr>
      <w:r w:rsidRPr="00CB45DA">
        <w:rPr>
          <w:color w:val="000000"/>
        </w:rPr>
        <w:t>Participation in learning activities</w:t>
      </w:r>
      <w:r w:rsidRPr="00CB45DA">
        <w:rPr>
          <w:color w:val="000000"/>
        </w:rPr>
        <w:tab/>
      </w:r>
      <w:r w:rsidRPr="00CB45DA">
        <w:rPr>
          <w:color w:val="000000"/>
        </w:rPr>
        <w:tab/>
      </w:r>
      <w:r w:rsidRPr="00CB45DA">
        <w:rPr>
          <w:color w:val="000000"/>
        </w:rPr>
        <w:tab/>
      </w:r>
      <w:r w:rsidRPr="00CB45DA">
        <w:rPr>
          <w:color w:val="000000"/>
        </w:rPr>
        <w:tab/>
        <w:t>5 points</w:t>
      </w:r>
    </w:p>
    <w:p w:rsidR="00506496" w:rsidRPr="00CB45DA" w:rsidRDefault="00506496" w:rsidP="009953F6">
      <w:pPr>
        <w:pStyle w:val="ListParagraph"/>
        <w:numPr>
          <w:ilvl w:val="0"/>
          <w:numId w:val="500"/>
        </w:numPr>
        <w:jc w:val="left"/>
        <w:rPr>
          <w:color w:val="000000"/>
        </w:rPr>
      </w:pPr>
      <w:r>
        <w:rPr>
          <w:color w:val="000000"/>
        </w:rPr>
        <w:t>First assess</w:t>
      </w:r>
      <w:r w:rsidRPr="00CB45DA">
        <w:rPr>
          <w:color w:val="000000"/>
        </w:rPr>
        <w:t>ment ( written assignment)</w:t>
      </w:r>
      <w:r w:rsidRPr="00CB45DA">
        <w:rPr>
          <w:color w:val="000000"/>
        </w:rPr>
        <w:tab/>
      </w:r>
      <w:r w:rsidRPr="00CB45DA">
        <w:rPr>
          <w:color w:val="000000"/>
        </w:rPr>
        <w:tab/>
      </w:r>
      <w:r w:rsidRPr="00CB45DA">
        <w:rPr>
          <w:color w:val="000000"/>
        </w:rPr>
        <w:tab/>
      </w:r>
      <w:r w:rsidRPr="00CB45DA">
        <w:rPr>
          <w:color w:val="000000"/>
        </w:rPr>
        <w:tab/>
        <w:t>10 points</w:t>
      </w:r>
    </w:p>
    <w:p w:rsidR="00506496" w:rsidRPr="00CB45DA" w:rsidRDefault="00506496" w:rsidP="009953F6">
      <w:pPr>
        <w:pStyle w:val="ListParagraph"/>
        <w:numPr>
          <w:ilvl w:val="0"/>
          <w:numId w:val="500"/>
        </w:numPr>
        <w:jc w:val="left"/>
        <w:rPr>
          <w:color w:val="000000"/>
        </w:rPr>
      </w:pPr>
      <w:r w:rsidRPr="00CB45DA">
        <w:rPr>
          <w:color w:val="000000"/>
        </w:rPr>
        <w:t xml:space="preserve">Second </w:t>
      </w:r>
      <w:r>
        <w:rPr>
          <w:color w:val="000000"/>
        </w:rPr>
        <w:t>assessment</w:t>
      </w:r>
      <w:r w:rsidRPr="00CB45DA">
        <w:rPr>
          <w:color w:val="000000"/>
        </w:rPr>
        <w:t xml:space="preserve"> ( </w:t>
      </w:r>
      <w:r>
        <w:rPr>
          <w:color w:val="000000"/>
        </w:rPr>
        <w:t>Term examination</w:t>
      </w:r>
      <w:r w:rsidRPr="00CB45DA">
        <w:rPr>
          <w:color w:val="000000"/>
        </w:rPr>
        <w:t xml:space="preserve"> )</w:t>
      </w:r>
      <w:r>
        <w:rPr>
          <w:color w:val="000000"/>
        </w:rPr>
        <w:tab/>
      </w:r>
      <w:r>
        <w:rPr>
          <w:color w:val="000000"/>
        </w:rPr>
        <w:tab/>
      </w:r>
      <w:r w:rsidRPr="00CB45DA">
        <w:rPr>
          <w:color w:val="000000"/>
        </w:rPr>
        <w:tab/>
      </w:r>
      <w:r w:rsidRPr="00CB45DA">
        <w:rPr>
          <w:color w:val="000000"/>
        </w:rPr>
        <w:tab/>
        <w:t>10 points</w:t>
      </w:r>
    </w:p>
    <w:p w:rsidR="00506496" w:rsidRPr="00CB45DA" w:rsidRDefault="00506496" w:rsidP="009953F6">
      <w:pPr>
        <w:pStyle w:val="ListParagraph"/>
        <w:numPr>
          <w:ilvl w:val="0"/>
          <w:numId w:val="500"/>
        </w:numPr>
        <w:jc w:val="left"/>
        <w:rPr>
          <w:color w:val="000000"/>
        </w:rPr>
      </w:pPr>
      <w:r w:rsidRPr="00CB45DA">
        <w:rPr>
          <w:color w:val="000000"/>
        </w:rPr>
        <w:t xml:space="preserve">Third </w:t>
      </w:r>
      <w:r>
        <w:rPr>
          <w:color w:val="000000"/>
        </w:rPr>
        <w:t xml:space="preserve">assessment ( Internal Practical </w:t>
      </w:r>
      <w:r w:rsidRPr="00CB45DA">
        <w:rPr>
          <w:color w:val="000000"/>
        </w:rPr>
        <w:t>Exam</w:t>
      </w:r>
      <w:r>
        <w:rPr>
          <w:color w:val="000000"/>
        </w:rPr>
        <w:t>/Case Study)</w:t>
      </w:r>
      <w:r w:rsidRPr="00CB45DA">
        <w:rPr>
          <w:color w:val="000000"/>
        </w:rPr>
        <w:tab/>
        <w:t>10 points</w:t>
      </w:r>
    </w:p>
    <w:tbl>
      <w:tblPr>
        <w:tblW w:w="0" w:type="auto"/>
        <w:tblInd w:w="924" w:type="dxa"/>
        <w:tblBorders>
          <w:top w:val="single" w:sz="4" w:space="0" w:color="auto"/>
        </w:tblBorders>
        <w:tblLook w:val="0000"/>
      </w:tblPr>
      <w:tblGrid>
        <w:gridCol w:w="8634"/>
      </w:tblGrid>
      <w:tr w:rsidR="00506496" w:rsidRPr="00CB45DA" w:rsidTr="00E217DA">
        <w:trPr>
          <w:trHeight w:val="100"/>
        </w:trPr>
        <w:tc>
          <w:tcPr>
            <w:tcW w:w="8634" w:type="dxa"/>
          </w:tcPr>
          <w:p w:rsidR="00506496" w:rsidRPr="00CB45DA" w:rsidRDefault="00506496" w:rsidP="00E217DA">
            <w:pPr>
              <w:pStyle w:val="ListParagraph"/>
              <w:rPr>
                <w:color w:val="000000"/>
              </w:rPr>
            </w:pPr>
            <w:r w:rsidRPr="00CB45DA">
              <w:rPr>
                <w:color w:val="000000"/>
              </w:rPr>
              <w:t>Total                                                                                                40  points</w:t>
            </w:r>
          </w:p>
        </w:tc>
      </w:tr>
    </w:tbl>
    <w:p w:rsidR="00506496" w:rsidRPr="00CB45DA" w:rsidRDefault="00506496" w:rsidP="00506496">
      <w:pPr>
        <w:spacing w:after="120" w:line="240" w:lineRule="auto"/>
        <w:ind w:left="720"/>
        <w:jc w:val="both"/>
        <w:rPr>
          <w:rFonts w:ascii="Times New Roman" w:hAnsi="Times New Roman"/>
          <w:b/>
          <w:color w:val="000000"/>
          <w:sz w:val="24"/>
          <w:szCs w:val="24"/>
        </w:rPr>
      </w:pPr>
      <w:r>
        <w:rPr>
          <w:rFonts w:ascii="Times New Roman" w:hAnsi="Times New Roman"/>
          <w:b/>
          <w:color w:val="000000"/>
          <w:sz w:val="24"/>
          <w:szCs w:val="24"/>
        </w:rPr>
        <w:t xml:space="preserve">6.2.2 </w:t>
      </w:r>
      <w:r w:rsidRPr="00CB45DA">
        <w:rPr>
          <w:rFonts w:ascii="Times New Roman" w:hAnsi="Times New Roman"/>
          <w:b/>
          <w:color w:val="000000"/>
          <w:sz w:val="24"/>
          <w:szCs w:val="24"/>
        </w:rPr>
        <w:t xml:space="preserve">External Evaluation (Final Examination) 40%  </w:t>
      </w:r>
    </w:p>
    <w:tbl>
      <w:tblPr>
        <w:tblW w:w="0" w:type="auto"/>
        <w:tblInd w:w="924" w:type="dxa"/>
        <w:tblBorders>
          <w:top w:val="single" w:sz="4" w:space="0" w:color="auto"/>
        </w:tblBorders>
        <w:tblLook w:val="0000"/>
      </w:tblPr>
      <w:tblGrid>
        <w:gridCol w:w="8634"/>
      </w:tblGrid>
      <w:tr w:rsidR="00506496" w:rsidRPr="00CB45DA" w:rsidTr="00E217DA">
        <w:trPr>
          <w:trHeight w:val="1394"/>
        </w:trPr>
        <w:tc>
          <w:tcPr>
            <w:tcW w:w="8634" w:type="dxa"/>
            <w:tcBorders>
              <w:bottom w:val="single" w:sz="4" w:space="0" w:color="auto"/>
            </w:tcBorders>
          </w:tcPr>
          <w:p w:rsidR="00506496" w:rsidRPr="00CB45DA" w:rsidRDefault="00506496" w:rsidP="00E217DA">
            <w:pPr>
              <w:pStyle w:val="ListParagraph"/>
              <w:rPr>
                <w:color w:val="000000"/>
              </w:rPr>
            </w:pPr>
            <w:r w:rsidRPr="00CB45DA">
              <w:rPr>
                <w:color w:val="000000"/>
              </w:rPr>
              <w:t xml:space="preserve">Examination Division, office of the Dean, Faculty of Education will conduct final examination at the end of semester. </w:t>
            </w:r>
          </w:p>
          <w:p w:rsidR="00506496" w:rsidRPr="00CB45DA" w:rsidRDefault="00506496" w:rsidP="009953F6">
            <w:pPr>
              <w:pStyle w:val="ListParagraph"/>
              <w:numPr>
                <w:ilvl w:val="0"/>
                <w:numId w:val="569"/>
              </w:numPr>
              <w:jc w:val="left"/>
              <w:rPr>
                <w:color w:val="000000"/>
              </w:rPr>
            </w:pPr>
            <w:r w:rsidRPr="00CB45DA">
              <w:rPr>
                <w:color w:val="000000"/>
              </w:rPr>
              <w:t>Objective type question (Multiple choice 10questionsx1mark)  10 marks</w:t>
            </w:r>
          </w:p>
          <w:p w:rsidR="00506496" w:rsidRPr="00CB45DA" w:rsidRDefault="00506496" w:rsidP="009953F6">
            <w:pPr>
              <w:pStyle w:val="ListParagraph"/>
              <w:numPr>
                <w:ilvl w:val="0"/>
                <w:numId w:val="569"/>
              </w:numPr>
              <w:jc w:val="left"/>
              <w:rPr>
                <w:color w:val="000000"/>
              </w:rPr>
            </w:pPr>
            <w:r>
              <w:rPr>
                <w:color w:val="000000"/>
              </w:rPr>
              <w:t>Subjective questions  (6</w:t>
            </w:r>
            <w:r w:rsidRPr="00CB45DA">
              <w:rPr>
                <w:color w:val="000000"/>
              </w:rPr>
              <w:t xml:space="preserve"> questions x 5 </w:t>
            </w:r>
            <w:r>
              <w:rPr>
                <w:color w:val="000000"/>
              </w:rPr>
              <w:t>marks)                            3</w:t>
            </w:r>
            <w:r w:rsidRPr="00CB45DA">
              <w:rPr>
                <w:color w:val="000000"/>
              </w:rPr>
              <w:t>0 marks</w:t>
            </w:r>
          </w:p>
        </w:tc>
      </w:tr>
      <w:tr w:rsidR="00506496" w:rsidRPr="00CB45DA" w:rsidTr="00E217DA">
        <w:trPr>
          <w:trHeight w:val="102"/>
        </w:trPr>
        <w:tc>
          <w:tcPr>
            <w:tcW w:w="8634" w:type="dxa"/>
            <w:tcBorders>
              <w:top w:val="single" w:sz="4" w:space="0" w:color="auto"/>
              <w:bottom w:val="single" w:sz="4" w:space="0" w:color="auto"/>
            </w:tcBorders>
          </w:tcPr>
          <w:p w:rsidR="00506496" w:rsidRPr="00CB45DA" w:rsidRDefault="00506496" w:rsidP="00E217DA">
            <w:pPr>
              <w:pStyle w:val="ListParagraph"/>
              <w:rPr>
                <w:color w:val="000000"/>
              </w:rPr>
            </w:pPr>
            <w:r w:rsidRPr="00CB45DA">
              <w:rPr>
                <w:color w:val="000000"/>
              </w:rPr>
              <w:t xml:space="preserve">Total                                                                                             40 marks                                                                                                                                                                                                                                                                                                   </w:t>
            </w:r>
          </w:p>
        </w:tc>
      </w:tr>
    </w:tbl>
    <w:p w:rsidR="00506496" w:rsidRPr="00CB45DA" w:rsidRDefault="00506496" w:rsidP="00506496">
      <w:pPr>
        <w:pStyle w:val="ListParagraph"/>
        <w:ind w:left="1080"/>
      </w:pPr>
    </w:p>
    <w:p w:rsidR="00506496" w:rsidRPr="00CB45DA" w:rsidRDefault="00506496" w:rsidP="009953F6">
      <w:pPr>
        <w:pStyle w:val="ListParagraph"/>
        <w:numPr>
          <w:ilvl w:val="1"/>
          <w:numId w:val="273"/>
        </w:numPr>
        <w:jc w:val="left"/>
      </w:pPr>
      <w:r w:rsidRPr="00CB45DA">
        <w:rPr>
          <w:b/>
        </w:rPr>
        <w:t>Evaluation for part II (practical) 20%</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7"/>
        <w:gridCol w:w="3801"/>
        <w:gridCol w:w="1620"/>
      </w:tblGrid>
      <w:tr w:rsidR="00506496" w:rsidRPr="00CB45DA" w:rsidTr="00E217DA">
        <w:tc>
          <w:tcPr>
            <w:tcW w:w="1617" w:type="dxa"/>
            <w:shd w:val="clear" w:color="auto" w:fill="auto"/>
          </w:tcPr>
          <w:p w:rsidR="00506496" w:rsidRPr="00CB45DA" w:rsidRDefault="00506496" w:rsidP="00E217DA">
            <w:pPr>
              <w:pStyle w:val="NoSpacing"/>
              <w:spacing w:after="120"/>
              <w:rPr>
                <w:rFonts w:ascii="Times New Roman" w:hAnsi="Times New Roman" w:cs="Times New Roman"/>
                <w:lang w:eastAsia="en-MY"/>
              </w:rPr>
            </w:pPr>
            <w:r w:rsidRPr="00CB45DA">
              <w:rPr>
                <w:rFonts w:ascii="Times New Roman" w:hAnsi="Times New Roman" w:cs="Times New Roman"/>
                <w:lang w:eastAsia="en-MY"/>
              </w:rPr>
              <w:t>Nature of the course</w:t>
            </w:r>
          </w:p>
        </w:tc>
        <w:tc>
          <w:tcPr>
            <w:tcW w:w="3801" w:type="dxa"/>
            <w:shd w:val="clear" w:color="auto" w:fill="auto"/>
          </w:tcPr>
          <w:p w:rsidR="00506496" w:rsidRPr="00CB45DA" w:rsidRDefault="00506496" w:rsidP="00E217DA">
            <w:pPr>
              <w:pStyle w:val="NoSpacing"/>
              <w:spacing w:after="120"/>
              <w:rPr>
                <w:rFonts w:ascii="Times New Roman" w:hAnsi="Times New Roman" w:cs="Times New Roman"/>
                <w:lang w:eastAsia="en-MY"/>
              </w:rPr>
            </w:pPr>
            <w:r w:rsidRPr="00CB45DA">
              <w:rPr>
                <w:rFonts w:ascii="Times New Roman" w:hAnsi="Times New Roman" w:cs="Times New Roman"/>
                <w:lang w:eastAsia="en-MY"/>
              </w:rPr>
              <w:t>Semester final examination</w:t>
            </w:r>
            <w:r>
              <w:rPr>
                <w:rFonts w:ascii="Times New Roman" w:hAnsi="Times New Roman" w:cs="Times New Roman"/>
                <w:lang w:eastAsia="en-MY"/>
              </w:rPr>
              <w:t xml:space="preserve"> by External Examiner</w:t>
            </w:r>
          </w:p>
        </w:tc>
        <w:tc>
          <w:tcPr>
            <w:tcW w:w="1620" w:type="dxa"/>
            <w:shd w:val="clear" w:color="auto" w:fill="auto"/>
          </w:tcPr>
          <w:p w:rsidR="00506496" w:rsidRPr="00CB45DA" w:rsidRDefault="00506496" w:rsidP="00E217DA">
            <w:pPr>
              <w:pStyle w:val="NoSpacing"/>
              <w:spacing w:after="120"/>
              <w:rPr>
                <w:rFonts w:ascii="Times New Roman" w:hAnsi="Times New Roman" w:cs="Times New Roman"/>
                <w:lang w:eastAsia="en-MY"/>
              </w:rPr>
            </w:pPr>
            <w:r w:rsidRPr="00CB45DA">
              <w:rPr>
                <w:rFonts w:ascii="Times New Roman" w:hAnsi="Times New Roman" w:cs="Times New Roman"/>
                <w:lang w:eastAsia="en-MY"/>
              </w:rPr>
              <w:t>Total percent</w:t>
            </w:r>
          </w:p>
        </w:tc>
      </w:tr>
      <w:tr w:rsidR="00506496" w:rsidRPr="00CB45DA" w:rsidTr="00E217DA">
        <w:tc>
          <w:tcPr>
            <w:tcW w:w="1617" w:type="dxa"/>
            <w:shd w:val="clear" w:color="auto" w:fill="auto"/>
          </w:tcPr>
          <w:p w:rsidR="00506496" w:rsidRPr="00CB45DA" w:rsidRDefault="00506496" w:rsidP="00E217DA">
            <w:pPr>
              <w:pStyle w:val="NoSpacing"/>
              <w:spacing w:after="120"/>
              <w:rPr>
                <w:rFonts w:ascii="Times New Roman" w:hAnsi="Times New Roman" w:cs="Times New Roman"/>
                <w:lang w:eastAsia="en-MY"/>
              </w:rPr>
            </w:pPr>
            <w:r w:rsidRPr="00CB45DA">
              <w:rPr>
                <w:rFonts w:ascii="Times New Roman" w:hAnsi="Times New Roman" w:cs="Times New Roman"/>
                <w:lang w:eastAsia="en-MY"/>
              </w:rPr>
              <w:t>Practical</w:t>
            </w:r>
          </w:p>
        </w:tc>
        <w:tc>
          <w:tcPr>
            <w:tcW w:w="3801" w:type="dxa"/>
            <w:shd w:val="clear" w:color="auto" w:fill="auto"/>
          </w:tcPr>
          <w:p w:rsidR="00506496" w:rsidRPr="00CB45DA" w:rsidRDefault="00506496" w:rsidP="00E217DA">
            <w:pPr>
              <w:pStyle w:val="NoSpacing"/>
              <w:spacing w:after="120"/>
              <w:rPr>
                <w:rFonts w:ascii="Times New Roman" w:hAnsi="Times New Roman" w:cs="Times New Roman"/>
                <w:lang w:eastAsia="en-MY"/>
              </w:rPr>
            </w:pPr>
            <w:r>
              <w:rPr>
                <w:rFonts w:ascii="Times New Roman" w:hAnsi="Times New Roman" w:cs="Times New Roman"/>
                <w:lang w:eastAsia="en-MY"/>
              </w:rPr>
              <w:t>10</w:t>
            </w:r>
            <w:r w:rsidRPr="00CB45DA">
              <w:rPr>
                <w:rFonts w:ascii="Times New Roman" w:hAnsi="Times New Roman" w:cs="Times New Roman"/>
                <w:lang w:eastAsia="en-MY"/>
              </w:rPr>
              <w:t>0%</w:t>
            </w:r>
          </w:p>
        </w:tc>
        <w:tc>
          <w:tcPr>
            <w:tcW w:w="1620" w:type="dxa"/>
            <w:shd w:val="clear" w:color="auto" w:fill="auto"/>
          </w:tcPr>
          <w:p w:rsidR="00506496" w:rsidRPr="00CB45DA" w:rsidRDefault="00506496" w:rsidP="009953F6">
            <w:pPr>
              <w:pStyle w:val="NoSpacing"/>
              <w:numPr>
                <w:ilvl w:val="0"/>
                <w:numId w:val="296"/>
              </w:numPr>
              <w:spacing w:after="120"/>
              <w:rPr>
                <w:rFonts w:ascii="Times New Roman" w:hAnsi="Times New Roman" w:cs="Times New Roman"/>
                <w:lang w:eastAsia="en-MY"/>
              </w:rPr>
            </w:pPr>
          </w:p>
        </w:tc>
      </w:tr>
    </w:tbl>
    <w:p w:rsidR="00506496" w:rsidRPr="00CB45DA" w:rsidRDefault="00506496" w:rsidP="00506496">
      <w:pPr>
        <w:pStyle w:val="NoSpacing"/>
        <w:spacing w:after="120"/>
        <w:ind w:left="1080"/>
        <w:rPr>
          <w:rFonts w:ascii="Times New Roman" w:hAnsi="Times New Roman" w:cs="Times New Roman"/>
          <w:b/>
        </w:rPr>
      </w:pPr>
    </w:p>
    <w:p w:rsidR="00506496" w:rsidRPr="00CB45DA" w:rsidRDefault="00506496" w:rsidP="00506496">
      <w:pPr>
        <w:pStyle w:val="NoSpacing"/>
        <w:spacing w:after="120"/>
        <w:ind w:left="1080"/>
        <w:rPr>
          <w:rFonts w:ascii="Times New Roman" w:hAnsi="Times New Roman" w:cs="Times New Roman"/>
          <w:b/>
        </w:rPr>
      </w:pPr>
      <w:r>
        <w:rPr>
          <w:rFonts w:ascii="Times New Roman" w:hAnsi="Times New Roman" w:cs="Times New Roman"/>
          <w:b/>
        </w:rPr>
        <w:t xml:space="preserve">6.3.1 </w:t>
      </w:r>
      <w:r w:rsidRPr="00CB45DA">
        <w:rPr>
          <w:rFonts w:ascii="Times New Roman" w:hAnsi="Times New Roman" w:cs="Times New Roman"/>
          <w:b/>
        </w:rPr>
        <w:t>Practical Examination Evaluation Scheme</w:t>
      </w:r>
    </w:p>
    <w:p w:rsidR="00506496" w:rsidRPr="00CB45DA" w:rsidRDefault="00506496" w:rsidP="009953F6">
      <w:pPr>
        <w:pStyle w:val="NoSpacing"/>
        <w:numPr>
          <w:ilvl w:val="0"/>
          <w:numId w:val="294"/>
        </w:numPr>
        <w:rPr>
          <w:rFonts w:ascii="Times New Roman" w:hAnsi="Times New Roman" w:cs="Times New Roman"/>
        </w:rPr>
      </w:pPr>
      <w:r>
        <w:rPr>
          <w:rFonts w:ascii="Times New Roman" w:hAnsi="Times New Roman" w:cs="Times New Roman"/>
        </w:rPr>
        <w:t>External</w:t>
      </w:r>
      <w:r w:rsidRPr="00CB45DA">
        <w:rPr>
          <w:rFonts w:ascii="Times New Roman" w:hAnsi="Times New Roman" w:cs="Times New Roman"/>
        </w:rPr>
        <w:t xml:space="preserve"> assessment …………………………</w:t>
      </w:r>
      <w:r>
        <w:rPr>
          <w:rFonts w:ascii="Times New Roman" w:hAnsi="Times New Roman" w:cs="Times New Roman"/>
        </w:rPr>
        <w:t>10</w:t>
      </w:r>
      <w:r w:rsidRPr="00CB45DA">
        <w:rPr>
          <w:rFonts w:ascii="Times New Roman" w:hAnsi="Times New Roman" w:cs="Times New Roman"/>
        </w:rPr>
        <w:t>0%</w:t>
      </w:r>
    </w:p>
    <w:p w:rsidR="00506496" w:rsidRPr="00CB45DA" w:rsidRDefault="00506496" w:rsidP="009953F6">
      <w:pPr>
        <w:pStyle w:val="NoSpacing"/>
        <w:numPr>
          <w:ilvl w:val="0"/>
          <w:numId w:val="295"/>
        </w:numPr>
        <w:rPr>
          <w:rFonts w:ascii="Times New Roman" w:hAnsi="Times New Roman" w:cs="Times New Roman"/>
        </w:rPr>
      </w:pPr>
      <w:r w:rsidRPr="00CB45DA">
        <w:rPr>
          <w:rFonts w:ascii="Times New Roman" w:hAnsi="Times New Roman" w:cs="Times New Roman"/>
        </w:rPr>
        <w:t>Record book ……………………….</w:t>
      </w:r>
      <w:r>
        <w:rPr>
          <w:rFonts w:ascii="Times New Roman" w:hAnsi="Times New Roman" w:cs="Times New Roman"/>
        </w:rPr>
        <w:t xml:space="preserve">  20</w:t>
      </w:r>
      <w:r w:rsidRPr="00CB45DA">
        <w:rPr>
          <w:rFonts w:ascii="Times New Roman" w:hAnsi="Times New Roman" w:cs="Times New Roman"/>
        </w:rPr>
        <w:t>%</w:t>
      </w:r>
    </w:p>
    <w:p w:rsidR="00506496" w:rsidRDefault="00506496" w:rsidP="009953F6">
      <w:pPr>
        <w:pStyle w:val="NoSpacing"/>
        <w:numPr>
          <w:ilvl w:val="0"/>
          <w:numId w:val="295"/>
        </w:numPr>
        <w:rPr>
          <w:rFonts w:ascii="Times New Roman" w:hAnsi="Times New Roman" w:cs="Times New Roman"/>
        </w:rPr>
      </w:pPr>
      <w:r>
        <w:rPr>
          <w:rFonts w:ascii="Times New Roman" w:hAnsi="Times New Roman" w:cs="Times New Roman"/>
        </w:rPr>
        <w:t>Laboratory work</w:t>
      </w:r>
      <w:r w:rsidRPr="00CB45DA">
        <w:rPr>
          <w:rFonts w:ascii="Times New Roman" w:hAnsi="Times New Roman" w:cs="Times New Roman"/>
        </w:rPr>
        <w:t xml:space="preserve"> exam</w:t>
      </w:r>
      <w:r>
        <w:rPr>
          <w:rFonts w:ascii="Times New Roman" w:hAnsi="Times New Roman" w:cs="Times New Roman"/>
        </w:rPr>
        <w:t>/Case</w:t>
      </w:r>
      <w:r w:rsidRPr="00CB45DA">
        <w:rPr>
          <w:rFonts w:ascii="Times New Roman" w:hAnsi="Times New Roman" w:cs="Times New Roman"/>
        </w:rPr>
        <w:t>………..</w:t>
      </w:r>
      <w:r>
        <w:rPr>
          <w:rFonts w:ascii="Times New Roman" w:hAnsi="Times New Roman" w:cs="Times New Roman"/>
        </w:rPr>
        <w:t>40</w:t>
      </w:r>
      <w:r w:rsidRPr="00CB45DA">
        <w:rPr>
          <w:rFonts w:ascii="Times New Roman" w:hAnsi="Times New Roman" w:cs="Times New Roman"/>
        </w:rPr>
        <w:t>%</w:t>
      </w:r>
    </w:p>
    <w:p w:rsidR="00506496" w:rsidRPr="00CB45DA" w:rsidRDefault="00506496" w:rsidP="009953F6">
      <w:pPr>
        <w:pStyle w:val="NoSpacing"/>
        <w:numPr>
          <w:ilvl w:val="0"/>
          <w:numId w:val="295"/>
        </w:numPr>
        <w:rPr>
          <w:rFonts w:ascii="Times New Roman" w:hAnsi="Times New Roman" w:cs="Times New Roman"/>
        </w:rPr>
      </w:pPr>
      <w:r>
        <w:rPr>
          <w:rFonts w:ascii="Times New Roman" w:hAnsi="Times New Roman" w:cs="Times New Roman"/>
        </w:rPr>
        <w:t>VIVA………………………………..40%</w:t>
      </w:r>
    </w:p>
    <w:p w:rsidR="00506496" w:rsidRPr="00F3505C" w:rsidRDefault="00506496" w:rsidP="00506496">
      <w:pPr>
        <w:pStyle w:val="ListParagraph"/>
        <w:spacing w:after="0"/>
        <w:ind w:left="1080"/>
        <w:rPr>
          <w:b/>
        </w:rPr>
      </w:pPr>
    </w:p>
    <w:p w:rsidR="00506496" w:rsidRPr="00F3505C" w:rsidRDefault="00506496" w:rsidP="009953F6">
      <w:pPr>
        <w:pStyle w:val="ListParagraph"/>
        <w:numPr>
          <w:ilvl w:val="0"/>
          <w:numId w:val="278"/>
        </w:numPr>
        <w:rPr>
          <w:b/>
        </w:rPr>
      </w:pPr>
      <w:r w:rsidRPr="00F3505C">
        <w:rPr>
          <w:b/>
        </w:rPr>
        <w:t xml:space="preserve">Recommended books and reading materials (including relevant published articles in national and international journals) </w:t>
      </w:r>
    </w:p>
    <w:p w:rsidR="00506496" w:rsidRPr="00CA29E7" w:rsidRDefault="00506496" w:rsidP="00506496">
      <w:pPr>
        <w:spacing w:after="120" w:line="240" w:lineRule="auto"/>
        <w:ind w:left="990" w:hanging="540"/>
        <w:rPr>
          <w:rFonts w:ascii="Times New Roman" w:eastAsia="Times New Roman" w:hAnsi="Times New Roman"/>
          <w:sz w:val="24"/>
          <w:szCs w:val="24"/>
          <w:lang w:bidi="ne-NP"/>
        </w:rPr>
      </w:pPr>
      <w:r w:rsidRPr="00CA29E7">
        <w:rPr>
          <w:rFonts w:ascii="Times New Roman" w:eastAsia="Times New Roman" w:hAnsi="Times New Roman"/>
          <w:sz w:val="24"/>
          <w:szCs w:val="24"/>
          <w:lang w:bidi="ne-NP"/>
        </w:rPr>
        <w:t xml:space="preserve">Holmes, B., &amp; Gardner, J. (2006). </w:t>
      </w:r>
      <w:r w:rsidRPr="00CA29E7">
        <w:rPr>
          <w:rFonts w:ascii="Times New Roman" w:eastAsia="Times New Roman" w:hAnsi="Times New Roman"/>
          <w:i/>
          <w:iCs/>
          <w:sz w:val="24"/>
          <w:szCs w:val="24"/>
          <w:lang w:bidi="ne-NP"/>
        </w:rPr>
        <w:t>E-learning: concepts and practice</w:t>
      </w:r>
      <w:r w:rsidRPr="00CA29E7">
        <w:rPr>
          <w:rFonts w:ascii="Times New Roman" w:eastAsia="Times New Roman" w:hAnsi="Times New Roman"/>
          <w:sz w:val="24"/>
          <w:szCs w:val="24"/>
          <w:lang w:bidi="ne-NP"/>
        </w:rPr>
        <w:t>. SAGE Publications.</w:t>
      </w:r>
    </w:p>
    <w:p w:rsidR="00506496" w:rsidRDefault="00506496" w:rsidP="00506496">
      <w:pPr>
        <w:spacing w:after="120" w:line="240" w:lineRule="auto"/>
        <w:ind w:left="990" w:hanging="540"/>
        <w:rPr>
          <w:rFonts w:ascii="Times New Roman" w:eastAsia="Times New Roman" w:hAnsi="Times New Roman"/>
          <w:sz w:val="24"/>
          <w:szCs w:val="24"/>
          <w:lang w:bidi="ne-NP"/>
        </w:rPr>
      </w:pPr>
      <w:r w:rsidRPr="00DE51ED">
        <w:rPr>
          <w:rFonts w:ascii="Times New Roman" w:eastAsia="Times New Roman" w:hAnsi="Times New Roman"/>
          <w:sz w:val="24"/>
          <w:szCs w:val="24"/>
          <w:lang w:bidi="ne-NP"/>
        </w:rPr>
        <w:t xml:space="preserve">Morrison, D. (2003). </w:t>
      </w:r>
      <w:r w:rsidRPr="00DE51ED">
        <w:rPr>
          <w:rFonts w:ascii="Times New Roman" w:eastAsia="Times New Roman" w:hAnsi="Times New Roman"/>
          <w:i/>
          <w:iCs/>
          <w:sz w:val="24"/>
          <w:szCs w:val="24"/>
          <w:lang w:bidi="ne-NP"/>
        </w:rPr>
        <w:t>E-learning strategies: how to get implementation and delivery right first time</w:t>
      </w:r>
      <w:r w:rsidRPr="00DE51ED">
        <w:rPr>
          <w:rFonts w:ascii="Times New Roman" w:eastAsia="Times New Roman" w:hAnsi="Times New Roman"/>
          <w:sz w:val="24"/>
          <w:szCs w:val="24"/>
          <w:lang w:bidi="ne-NP"/>
        </w:rPr>
        <w:t>. New York: Wiley.</w:t>
      </w:r>
    </w:p>
    <w:p w:rsidR="00506496" w:rsidRPr="006C6477" w:rsidRDefault="00506496" w:rsidP="00506496">
      <w:pPr>
        <w:spacing w:after="120" w:line="240" w:lineRule="auto"/>
        <w:ind w:left="990" w:hanging="540"/>
        <w:rPr>
          <w:rFonts w:ascii="Times New Roman" w:eastAsia="Times New Roman" w:hAnsi="Times New Roman"/>
          <w:sz w:val="24"/>
          <w:szCs w:val="24"/>
          <w:lang w:bidi="ne-NP"/>
        </w:rPr>
      </w:pPr>
      <w:r w:rsidRPr="006C6477">
        <w:rPr>
          <w:rFonts w:ascii="Times New Roman" w:eastAsia="Times New Roman" w:hAnsi="Times New Roman"/>
          <w:sz w:val="24"/>
          <w:szCs w:val="24"/>
          <w:lang w:bidi="ne-NP"/>
        </w:rPr>
        <w:t xml:space="preserve">Barrington, R. (2014). </w:t>
      </w:r>
      <w:r w:rsidRPr="006C6477">
        <w:rPr>
          <w:rFonts w:ascii="Times New Roman" w:eastAsia="Times New Roman" w:hAnsi="Times New Roman"/>
          <w:i/>
          <w:iCs/>
          <w:sz w:val="24"/>
          <w:szCs w:val="24"/>
          <w:lang w:bidi="ne-NP"/>
        </w:rPr>
        <w:t>Moodle Gradebook</w:t>
      </w:r>
      <w:r w:rsidRPr="006C6477">
        <w:rPr>
          <w:rFonts w:ascii="Times New Roman" w:eastAsia="Times New Roman" w:hAnsi="Times New Roman"/>
          <w:sz w:val="24"/>
          <w:szCs w:val="24"/>
          <w:lang w:bidi="ne-NP"/>
        </w:rPr>
        <w:t xml:space="preserve">. Birmingham: Packt Publishing. </w:t>
      </w:r>
    </w:p>
    <w:p w:rsidR="00506496" w:rsidRPr="00013CBD" w:rsidRDefault="00506496" w:rsidP="00506496">
      <w:pPr>
        <w:spacing w:after="120" w:line="240" w:lineRule="auto"/>
        <w:ind w:left="990" w:hanging="540"/>
        <w:rPr>
          <w:rFonts w:ascii="Times New Roman" w:eastAsia="Times New Roman" w:hAnsi="Times New Roman"/>
          <w:sz w:val="24"/>
          <w:szCs w:val="24"/>
          <w:lang w:bidi="ne-NP"/>
        </w:rPr>
      </w:pPr>
      <w:r w:rsidRPr="00013CBD">
        <w:rPr>
          <w:rFonts w:ascii="Times New Roman" w:eastAsia="Times New Roman" w:hAnsi="Times New Roman"/>
          <w:sz w:val="24"/>
          <w:szCs w:val="24"/>
          <w:lang w:bidi="ne-NP"/>
        </w:rPr>
        <w:t xml:space="preserve">Driscoll, M., &amp;Carliner, S. (2005). </w:t>
      </w:r>
      <w:r w:rsidRPr="00013CBD">
        <w:rPr>
          <w:rFonts w:ascii="Times New Roman" w:eastAsia="Times New Roman" w:hAnsi="Times New Roman"/>
          <w:i/>
          <w:iCs/>
          <w:sz w:val="24"/>
          <w:szCs w:val="24"/>
          <w:lang w:bidi="ne-NP"/>
        </w:rPr>
        <w:t>Advanced web-based training strategies: unlocking instructionally sound online learning</w:t>
      </w:r>
      <w:r w:rsidRPr="00013CBD">
        <w:rPr>
          <w:rFonts w:ascii="Times New Roman" w:eastAsia="Times New Roman" w:hAnsi="Times New Roman"/>
          <w:sz w:val="24"/>
          <w:szCs w:val="24"/>
          <w:lang w:bidi="ne-NP"/>
        </w:rPr>
        <w:t>. Pfeiffer.</w:t>
      </w:r>
    </w:p>
    <w:p w:rsidR="00506496" w:rsidRPr="00F3505C" w:rsidRDefault="00506496" w:rsidP="009953F6">
      <w:pPr>
        <w:pStyle w:val="ListParagraph"/>
        <w:numPr>
          <w:ilvl w:val="0"/>
          <w:numId w:val="278"/>
        </w:numPr>
        <w:rPr>
          <w:b/>
        </w:rPr>
      </w:pPr>
      <w:r w:rsidRPr="00F3505C">
        <w:rPr>
          <w:b/>
        </w:rPr>
        <w:t>Reference materials</w:t>
      </w:r>
    </w:p>
    <w:p w:rsidR="00506496" w:rsidRDefault="00506496" w:rsidP="00506496">
      <w:pPr>
        <w:pStyle w:val="ListParagraph"/>
        <w:ind w:left="540"/>
        <w:rPr>
          <w:lang w:bidi="ne-NP"/>
        </w:rPr>
      </w:pPr>
    </w:p>
    <w:p w:rsidR="00506496" w:rsidRDefault="00506496" w:rsidP="00506496">
      <w:pPr>
        <w:pStyle w:val="ListParagraph"/>
        <w:tabs>
          <w:tab w:val="left" w:pos="990"/>
        </w:tabs>
        <w:ind w:left="990" w:hanging="540"/>
        <w:rPr>
          <w:lang w:bidi="ne-NP"/>
        </w:rPr>
      </w:pPr>
      <w:r w:rsidRPr="00DE3704">
        <w:rPr>
          <w:lang w:bidi="ne-NP"/>
        </w:rPr>
        <w:t xml:space="preserve">Conole, G. (2013). </w:t>
      </w:r>
      <w:r w:rsidRPr="00DE3704">
        <w:rPr>
          <w:i/>
          <w:iCs/>
          <w:lang w:bidi="ne-NP"/>
        </w:rPr>
        <w:t>Designing for learning in an open world</w:t>
      </w:r>
      <w:r w:rsidRPr="00DE3704">
        <w:rPr>
          <w:lang w:bidi="ne-NP"/>
        </w:rPr>
        <w:t>. New York </w:t>
      </w:r>
      <w:r>
        <w:rPr>
          <w:lang w:bidi="ne-NP"/>
        </w:rPr>
        <w:t xml:space="preserve">, </w:t>
      </w:r>
      <w:r w:rsidRPr="00DE3704">
        <w:rPr>
          <w:lang w:bidi="ne-NP"/>
        </w:rPr>
        <w:t>Springer.</w:t>
      </w:r>
    </w:p>
    <w:p w:rsidR="00506496" w:rsidRDefault="00506496" w:rsidP="00506496">
      <w:pPr>
        <w:pStyle w:val="ListParagraph"/>
        <w:tabs>
          <w:tab w:val="left" w:pos="990"/>
        </w:tabs>
        <w:ind w:left="990" w:hanging="540"/>
        <w:rPr>
          <w:i/>
          <w:iCs/>
          <w:lang w:bidi="ne-NP"/>
        </w:rPr>
      </w:pPr>
      <w:r w:rsidRPr="00DE3704">
        <w:rPr>
          <w:i/>
          <w:iCs/>
          <w:lang w:bidi="ne-NP"/>
        </w:rPr>
        <w:t xml:space="preserve">Marc J Rosenberg (2000), “E-Learning: Strategies for Delivering Knowledge in the Digital Age”, McGraw-Hill Education, </w:t>
      </w:r>
    </w:p>
    <w:p w:rsidR="00506496" w:rsidRDefault="00506496" w:rsidP="00506496">
      <w:pPr>
        <w:pStyle w:val="ListParagraph"/>
        <w:tabs>
          <w:tab w:val="left" w:pos="990"/>
        </w:tabs>
        <w:ind w:left="990" w:hanging="540"/>
        <w:rPr>
          <w:lang w:bidi="ne-NP"/>
        </w:rPr>
      </w:pPr>
      <w:r w:rsidRPr="007E1A1D">
        <w:rPr>
          <w:lang w:bidi="ne-NP"/>
        </w:rPr>
        <w:t xml:space="preserve">Horton, W. K. (2000). </w:t>
      </w:r>
      <w:r w:rsidRPr="007E1A1D">
        <w:rPr>
          <w:i/>
          <w:iCs/>
          <w:lang w:bidi="ne-NP"/>
        </w:rPr>
        <w:t>Designing Web-based training: how to teach anyone anything anywhere anytime</w:t>
      </w:r>
      <w:r w:rsidRPr="007E1A1D">
        <w:rPr>
          <w:lang w:bidi="ne-NP"/>
        </w:rPr>
        <w:t>. New York: Wiley.</w:t>
      </w:r>
    </w:p>
    <w:p w:rsidR="00506496" w:rsidRPr="00F3505C" w:rsidRDefault="00506496" w:rsidP="00506496">
      <w:pPr>
        <w:pStyle w:val="ListParagraph"/>
        <w:tabs>
          <w:tab w:val="left" w:pos="990"/>
        </w:tabs>
        <w:ind w:left="990" w:hanging="540"/>
      </w:pPr>
      <w:r w:rsidRPr="00E66BBE">
        <w:rPr>
          <w:i/>
          <w:iCs/>
          <w:lang w:bidi="ne-NP"/>
        </w:rPr>
        <w:t>http://moodle.com/</w:t>
      </w:r>
    </w:p>
    <w:p w:rsidR="00506496" w:rsidRDefault="00506496">
      <w:r>
        <w:br w:type="page"/>
      </w:r>
    </w:p>
    <w:p w:rsidR="00506496" w:rsidRPr="00753D91" w:rsidRDefault="00506496" w:rsidP="00EB4E3A">
      <w:pPr>
        <w:spacing w:after="0" w:line="240" w:lineRule="auto"/>
        <w:rPr>
          <w:b/>
        </w:rPr>
      </w:pPr>
      <w:r w:rsidRPr="00753D91">
        <w:t>Course Title:</w:t>
      </w:r>
      <w:r w:rsidRPr="00753D91">
        <w:rPr>
          <w:b/>
        </w:rPr>
        <w:t xml:space="preserve"> </w:t>
      </w:r>
      <w:r w:rsidRPr="00392DF5">
        <w:rPr>
          <w:b/>
          <w:bCs/>
        </w:rPr>
        <w:t>Software Project Management</w:t>
      </w:r>
    </w:p>
    <w:p w:rsidR="00506496" w:rsidRDefault="00506496" w:rsidP="00EB4E3A">
      <w:pPr>
        <w:spacing w:after="0" w:line="240" w:lineRule="auto"/>
      </w:pPr>
      <w:r w:rsidRPr="00F3505C">
        <w:t xml:space="preserve">Course No. : </w:t>
      </w:r>
      <w:r w:rsidRPr="00F3505C">
        <w:tab/>
      </w:r>
      <w:r>
        <w:t>ICT Ed 537</w:t>
      </w:r>
      <w:r w:rsidRPr="00F3505C">
        <w:t xml:space="preserve">  </w:t>
      </w:r>
      <w:r w:rsidRPr="00F3505C">
        <w:tab/>
      </w:r>
      <w:r w:rsidRPr="00F3505C">
        <w:tab/>
      </w:r>
      <w:r w:rsidRPr="00F3505C">
        <w:tab/>
      </w:r>
      <w:r w:rsidRPr="00F3505C">
        <w:tab/>
        <w:t xml:space="preserve"> </w:t>
      </w:r>
    </w:p>
    <w:p w:rsidR="00506496" w:rsidRPr="00F3505C" w:rsidRDefault="00506496" w:rsidP="00EB4E3A">
      <w:pPr>
        <w:spacing w:after="0" w:line="240" w:lineRule="auto"/>
      </w:pPr>
      <w:r w:rsidRPr="00F3505C">
        <w:t xml:space="preserve">Nature of course: Theoretical + Practical                                              </w:t>
      </w:r>
    </w:p>
    <w:p w:rsidR="00506496" w:rsidRPr="00F3505C" w:rsidRDefault="00506496" w:rsidP="00EB4E3A">
      <w:pPr>
        <w:spacing w:after="0" w:line="240" w:lineRule="auto"/>
      </w:pPr>
      <w:r w:rsidRPr="00F3505C">
        <w:t>Level: M.Ed.</w:t>
      </w:r>
      <w:r w:rsidRPr="00F3505C">
        <w:tab/>
      </w:r>
      <w:r w:rsidRPr="00F3505C">
        <w:tab/>
      </w:r>
      <w:r w:rsidRPr="00F3505C">
        <w:tab/>
      </w:r>
      <w:r w:rsidRPr="00F3505C">
        <w:tab/>
      </w:r>
      <w:r w:rsidRPr="00F3505C">
        <w:tab/>
      </w:r>
      <w:r w:rsidRPr="00F3505C">
        <w:tab/>
        <w:t xml:space="preserve"> Credit Hour:  3 (</w:t>
      </w:r>
      <w:r>
        <w:t>1</w:t>
      </w:r>
      <w:r w:rsidRPr="00F3505C">
        <w:t>+</w:t>
      </w:r>
      <w:r>
        <w:t>2</w:t>
      </w:r>
      <w:r w:rsidRPr="00F3505C">
        <w:t>)</w:t>
      </w:r>
    </w:p>
    <w:p w:rsidR="00506496" w:rsidRPr="00F3505C" w:rsidRDefault="00506496" w:rsidP="00EB4E3A">
      <w:pPr>
        <w:spacing w:after="0" w:line="240" w:lineRule="auto"/>
      </w:pPr>
      <w:r w:rsidRPr="00F3505C">
        <w:t>Semester: Third</w:t>
      </w:r>
      <w:r w:rsidRPr="00F3505C">
        <w:tab/>
        <w:t xml:space="preserve">                 </w:t>
      </w:r>
      <w:r w:rsidRPr="00F3505C">
        <w:tab/>
        <w:t xml:space="preserve"> </w:t>
      </w:r>
      <w:r w:rsidRPr="00F3505C">
        <w:tab/>
        <w:t xml:space="preserve">          </w:t>
      </w:r>
      <w:r w:rsidRPr="00F3505C">
        <w:tab/>
      </w:r>
      <w:r w:rsidR="00EB4E3A">
        <w:tab/>
      </w:r>
      <w:r w:rsidRPr="00F3505C">
        <w:t>Teaching Hour: 80(</w:t>
      </w:r>
      <w:r>
        <w:t>16+64</w:t>
      </w:r>
      <w:r w:rsidRPr="00F3505C">
        <w:t>)</w:t>
      </w:r>
    </w:p>
    <w:p w:rsidR="00506496" w:rsidRPr="00753D91" w:rsidRDefault="00CB2C20" w:rsidP="00506496">
      <w:r>
        <w:rPr>
          <w:noProof/>
        </w:rPr>
        <w:pict>
          <v:shape id="_x0000_s1070" type="#_x0000_t32" style="position:absolute;margin-left:-19.45pt;margin-top:11.95pt;width:480.65pt;height:.05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" strokecolor="#323232" strokeweight="2.25pt"/>
        </w:pict>
      </w:r>
      <w:r w:rsidR="00506496" w:rsidRPr="00753D91">
        <w:tab/>
        <w:t xml:space="preserve">     </w:t>
      </w:r>
    </w:p>
    <w:p w:rsidR="00506496" w:rsidRDefault="00506496" w:rsidP="009953F6">
      <w:pPr>
        <w:numPr>
          <w:ilvl w:val="0"/>
          <w:numId w:val="307"/>
        </w:numPr>
        <w:tabs>
          <w:tab w:val="clear" w:pos="720"/>
          <w:tab w:val="num" w:pos="360"/>
        </w:tabs>
        <w:spacing w:after="0" w:line="240" w:lineRule="auto"/>
        <w:ind w:left="360"/>
        <w:jc w:val="both"/>
        <w:rPr>
          <w:b/>
        </w:rPr>
      </w:pPr>
      <w:r w:rsidRPr="00392DF5">
        <w:rPr>
          <w:b/>
        </w:rPr>
        <w:t>Course Description</w:t>
      </w:r>
    </w:p>
    <w:p w:rsidR="00506496" w:rsidRPr="00392DF5" w:rsidRDefault="00506496" w:rsidP="00506496">
      <w:pPr>
        <w:ind w:left="360"/>
        <w:jc w:val="both"/>
        <w:rPr>
          <w:b/>
        </w:rPr>
      </w:pPr>
    </w:p>
    <w:p w:rsidR="00506496" w:rsidRDefault="00506496" w:rsidP="00506496">
      <w:pPr>
        <w:autoSpaceDE w:val="0"/>
        <w:autoSpaceDN w:val="0"/>
        <w:adjustRightInd w:val="0"/>
        <w:spacing w:after="120"/>
        <w:jc w:val="both"/>
        <w:rPr>
          <w:rFonts w:ascii="URWPalladioL-Roma" w:hAnsi="URWPalladioL-Roma" w:cs="URWPalladioL-Roma"/>
        </w:rPr>
      </w:pPr>
      <w:r w:rsidRPr="00F07549">
        <w:t xml:space="preserve">This course is meant for the students who major ICTE in M.Ed. from Faculty of Education Tribhuvan University. This course, Software Project Management(SPM) introduces a number of topics such as </w:t>
      </w:r>
      <w:r w:rsidRPr="00F07549">
        <w:rPr>
          <w:bCs/>
        </w:rPr>
        <w:t>Introduction of software Project Management, Project Planning ,    Software Effort Estimation,  Project Risk Management, Human Factors and Leadership Team Organization, and Major Project (Real world project   Development). This is a practical course. Students are expected to develop the real life problem solving software project.</w:t>
      </w:r>
      <w:r w:rsidRPr="00F07549">
        <w:rPr>
          <w:b/>
        </w:rPr>
        <w:t xml:space="preserve"> </w:t>
      </w:r>
      <w:r w:rsidRPr="00F07549">
        <w:t xml:space="preserve"> After accomplishing this course, students will be able to apply software project management techniques.</w:t>
      </w:r>
      <w:r w:rsidRPr="00761C48">
        <w:rPr>
          <w:sz w:val="23"/>
          <w:szCs w:val="23"/>
        </w:rPr>
        <w:t xml:space="preserve">        </w:t>
      </w:r>
      <w:r w:rsidRPr="00761C48">
        <w:rPr>
          <w:b/>
          <w:bCs/>
        </w:rPr>
        <w:t xml:space="preserve">                        </w:t>
      </w:r>
    </w:p>
    <w:p w:rsidR="00506496" w:rsidRPr="00392DF5" w:rsidRDefault="00506496" w:rsidP="00506496">
      <w:pPr>
        <w:autoSpaceDE w:val="0"/>
        <w:autoSpaceDN w:val="0"/>
        <w:adjustRightInd w:val="0"/>
        <w:spacing w:after="120"/>
      </w:pPr>
      <w:r>
        <w:rPr>
          <w:rFonts w:ascii="URWPalladioL-Roma" w:hAnsi="URWPalladioL-Roma" w:cs="URWPalladioL-Roma"/>
        </w:rPr>
        <w:t>.</w:t>
      </w:r>
    </w:p>
    <w:p w:rsidR="00506496" w:rsidRDefault="00506496" w:rsidP="009953F6">
      <w:pPr>
        <w:numPr>
          <w:ilvl w:val="0"/>
          <w:numId w:val="307"/>
        </w:numPr>
        <w:tabs>
          <w:tab w:val="clear" w:pos="720"/>
          <w:tab w:val="num" w:pos="360"/>
        </w:tabs>
        <w:spacing w:after="120" w:line="240" w:lineRule="auto"/>
        <w:ind w:left="360"/>
        <w:jc w:val="both"/>
        <w:rPr>
          <w:b/>
        </w:rPr>
      </w:pPr>
      <w:r w:rsidRPr="00392DF5">
        <w:rPr>
          <w:b/>
        </w:rPr>
        <w:t>Objectives</w:t>
      </w:r>
    </w:p>
    <w:p w:rsidR="00506496" w:rsidRDefault="00506496" w:rsidP="00506496">
      <w:pPr>
        <w:spacing w:after="120"/>
        <w:ind w:left="360"/>
        <w:jc w:val="both"/>
        <w:rPr>
          <w:bCs/>
        </w:rPr>
      </w:pPr>
      <w:r w:rsidRPr="00392DF5">
        <w:rPr>
          <w:bCs/>
        </w:rPr>
        <w:t xml:space="preserve">The </w:t>
      </w:r>
      <w:r>
        <w:rPr>
          <w:bCs/>
        </w:rPr>
        <w:t xml:space="preserve">overall </w:t>
      </w:r>
      <w:r w:rsidRPr="00392DF5">
        <w:rPr>
          <w:bCs/>
        </w:rPr>
        <w:t>general objective</w:t>
      </w:r>
      <w:r>
        <w:rPr>
          <w:bCs/>
        </w:rPr>
        <w:t xml:space="preserve">s of this course are as follows: </w:t>
      </w:r>
    </w:p>
    <w:p w:rsidR="00506496" w:rsidRDefault="00506496" w:rsidP="009953F6">
      <w:pPr>
        <w:numPr>
          <w:ilvl w:val="0"/>
          <w:numId w:val="309"/>
        </w:numPr>
        <w:autoSpaceDE w:val="0"/>
        <w:autoSpaceDN w:val="0"/>
        <w:adjustRightInd w:val="0"/>
        <w:spacing w:after="120" w:line="240" w:lineRule="auto"/>
        <w:jc w:val="both"/>
      </w:pPr>
      <w:r>
        <w:t xml:space="preserve">To provide students </w:t>
      </w:r>
      <w:r w:rsidRPr="00392DF5">
        <w:t>basic knowledge of software project management principles</w:t>
      </w:r>
    </w:p>
    <w:p w:rsidR="00506496" w:rsidRPr="00150ACF" w:rsidRDefault="00506496" w:rsidP="009953F6">
      <w:pPr>
        <w:numPr>
          <w:ilvl w:val="0"/>
          <w:numId w:val="309"/>
        </w:numPr>
        <w:autoSpaceDE w:val="0"/>
        <w:autoSpaceDN w:val="0"/>
        <w:adjustRightInd w:val="0"/>
        <w:spacing w:after="120" w:line="240" w:lineRule="auto"/>
        <w:jc w:val="both"/>
      </w:pPr>
      <w:r w:rsidRPr="00150ACF">
        <w:t xml:space="preserve">To </w:t>
      </w:r>
      <w:r>
        <w:t xml:space="preserve">enable students to </w:t>
      </w:r>
      <w:r w:rsidRPr="00150ACF">
        <w:t>differentiate software projects with other kinds of projects</w:t>
      </w:r>
    </w:p>
    <w:p w:rsidR="00506496" w:rsidRPr="00392DF5" w:rsidRDefault="00506496" w:rsidP="009953F6">
      <w:pPr>
        <w:numPr>
          <w:ilvl w:val="0"/>
          <w:numId w:val="309"/>
        </w:numPr>
        <w:autoSpaceDE w:val="0"/>
        <w:autoSpaceDN w:val="0"/>
        <w:adjustRightInd w:val="0"/>
        <w:spacing w:after="120" w:line="240" w:lineRule="auto"/>
        <w:jc w:val="both"/>
      </w:pPr>
      <w:r>
        <w:t xml:space="preserve">To orient students about selecting </w:t>
      </w:r>
      <w:r w:rsidRPr="00392DF5">
        <w:t xml:space="preserve">an appropriate project development </w:t>
      </w:r>
      <w:r>
        <w:t xml:space="preserve">methodology </w:t>
      </w:r>
    </w:p>
    <w:p w:rsidR="00506496" w:rsidRPr="00392DF5" w:rsidRDefault="00506496" w:rsidP="009953F6">
      <w:pPr>
        <w:numPr>
          <w:ilvl w:val="0"/>
          <w:numId w:val="309"/>
        </w:numPr>
        <w:autoSpaceDE w:val="0"/>
        <w:autoSpaceDN w:val="0"/>
        <w:adjustRightInd w:val="0"/>
        <w:spacing w:after="120" w:line="240" w:lineRule="auto"/>
        <w:jc w:val="both"/>
      </w:pPr>
      <w:r>
        <w:t>To enable students to id</w:t>
      </w:r>
      <w:r w:rsidRPr="00392DF5">
        <w:t>entify project risks, monitor and track project deadlines</w:t>
      </w:r>
    </w:p>
    <w:p w:rsidR="00506496" w:rsidRDefault="00506496" w:rsidP="009953F6">
      <w:pPr>
        <w:numPr>
          <w:ilvl w:val="0"/>
          <w:numId w:val="309"/>
        </w:numPr>
        <w:autoSpaceDE w:val="0"/>
        <w:autoSpaceDN w:val="0"/>
        <w:adjustRightInd w:val="0"/>
        <w:spacing w:after="120" w:line="240" w:lineRule="auto"/>
        <w:jc w:val="both"/>
      </w:pPr>
      <w:r>
        <w:t>To equip students with</w:t>
      </w:r>
      <w:r w:rsidRPr="00392DF5">
        <w:t xml:space="preserve"> </w:t>
      </w:r>
      <w:r>
        <w:t xml:space="preserve">skills required for </w:t>
      </w:r>
      <w:r w:rsidRPr="00392DF5">
        <w:t xml:space="preserve"> team </w:t>
      </w:r>
      <w:r>
        <w:t xml:space="preserve">and conflict management. </w:t>
      </w:r>
    </w:p>
    <w:p w:rsidR="00506496" w:rsidRPr="00392DF5" w:rsidRDefault="00506496" w:rsidP="009953F6">
      <w:pPr>
        <w:numPr>
          <w:ilvl w:val="0"/>
          <w:numId w:val="309"/>
        </w:numPr>
        <w:autoSpaceDE w:val="0"/>
        <w:autoSpaceDN w:val="0"/>
        <w:adjustRightInd w:val="0"/>
        <w:spacing w:after="120" w:line="240" w:lineRule="auto"/>
        <w:jc w:val="both"/>
      </w:pPr>
      <w:r>
        <w:t xml:space="preserve">To familiarize students about </w:t>
      </w:r>
      <w:r w:rsidRPr="00392DF5">
        <w:t>the software project management principles in real life scenarios</w:t>
      </w:r>
    </w:p>
    <w:p w:rsidR="00506496" w:rsidRDefault="00506496" w:rsidP="009953F6">
      <w:pPr>
        <w:numPr>
          <w:ilvl w:val="0"/>
          <w:numId w:val="309"/>
        </w:numPr>
        <w:autoSpaceDE w:val="0"/>
        <w:autoSpaceDN w:val="0"/>
        <w:adjustRightInd w:val="0"/>
        <w:spacing w:after="120" w:line="240" w:lineRule="auto"/>
        <w:jc w:val="both"/>
      </w:pPr>
      <w:r>
        <w:t>To make students a</w:t>
      </w:r>
      <w:r w:rsidRPr="00392DF5">
        <w:t>ble to evaluate</w:t>
      </w:r>
      <w:r w:rsidRPr="00DE3872">
        <w:t xml:space="preserve"> </w:t>
      </w:r>
      <w:r w:rsidRPr="00392DF5">
        <w:t>independently a particular topic of research interest and critically analyse the issues</w:t>
      </w:r>
    </w:p>
    <w:p w:rsidR="00506496" w:rsidRPr="00753D91" w:rsidRDefault="00506496" w:rsidP="009953F6">
      <w:pPr>
        <w:numPr>
          <w:ilvl w:val="0"/>
          <w:numId w:val="307"/>
        </w:numPr>
        <w:tabs>
          <w:tab w:val="clear" w:pos="720"/>
          <w:tab w:val="num" w:pos="360"/>
        </w:tabs>
        <w:spacing w:after="0" w:line="240" w:lineRule="auto"/>
        <w:ind w:left="360"/>
        <w:jc w:val="both"/>
        <w:rPr>
          <w:b/>
        </w:rPr>
      </w:pPr>
      <w:r w:rsidRPr="00753D91">
        <w:rPr>
          <w:b/>
        </w:rPr>
        <w:t xml:space="preserve">Course Outlines:  </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58"/>
        <w:gridCol w:w="4410"/>
        <w:gridCol w:w="630"/>
      </w:tblGrid>
      <w:tr w:rsidR="00506496" w:rsidRPr="00761C48" w:rsidTr="00E217DA">
        <w:tc>
          <w:tcPr>
            <w:tcW w:w="4158" w:type="dxa"/>
          </w:tcPr>
          <w:p w:rsidR="00506496" w:rsidRPr="00761C48" w:rsidRDefault="00506496" w:rsidP="00E217DA">
            <w:pPr>
              <w:jc w:val="center"/>
              <w:rPr>
                <w:b/>
              </w:rPr>
            </w:pPr>
            <w:r w:rsidRPr="00761C48">
              <w:rPr>
                <w:b/>
              </w:rPr>
              <w:t>Specific Objectives</w:t>
            </w:r>
          </w:p>
        </w:tc>
        <w:tc>
          <w:tcPr>
            <w:tcW w:w="4410" w:type="dxa"/>
          </w:tcPr>
          <w:p w:rsidR="00506496" w:rsidRPr="00761C48" w:rsidRDefault="00506496" w:rsidP="00E217DA">
            <w:pPr>
              <w:jc w:val="center"/>
              <w:rPr>
                <w:b/>
              </w:rPr>
            </w:pPr>
            <w:r w:rsidRPr="00761C48">
              <w:rPr>
                <w:b/>
              </w:rPr>
              <w:t>Contents</w:t>
            </w:r>
          </w:p>
        </w:tc>
        <w:tc>
          <w:tcPr>
            <w:tcW w:w="630" w:type="dxa"/>
          </w:tcPr>
          <w:p w:rsidR="00506496" w:rsidRPr="00761C48" w:rsidRDefault="00506496" w:rsidP="00E217DA">
            <w:pPr>
              <w:jc w:val="center"/>
              <w:rPr>
                <w:b/>
              </w:rPr>
            </w:pPr>
            <w:r>
              <w:rPr>
                <w:b/>
                <w:lang w:eastAsia="en-MY"/>
              </w:rPr>
              <w:t>Hrs</w:t>
            </w:r>
          </w:p>
        </w:tc>
      </w:tr>
      <w:tr w:rsidR="00506496" w:rsidRPr="00392DF5" w:rsidTr="00E217DA">
        <w:tc>
          <w:tcPr>
            <w:tcW w:w="4158" w:type="dxa"/>
          </w:tcPr>
          <w:p w:rsidR="00506496" w:rsidRPr="00761C48" w:rsidRDefault="00506496" w:rsidP="009953F6">
            <w:pPr>
              <w:numPr>
                <w:ilvl w:val="0"/>
                <w:numId w:val="310"/>
              </w:numPr>
              <w:spacing w:after="0" w:line="240" w:lineRule="auto"/>
              <w:rPr>
                <w:sz w:val="23"/>
                <w:szCs w:val="23"/>
              </w:rPr>
            </w:pPr>
            <w:r w:rsidRPr="00761C48">
              <w:rPr>
                <w:sz w:val="23"/>
                <w:szCs w:val="23"/>
              </w:rPr>
              <w:t>To define the scope of software project management</w:t>
            </w:r>
          </w:p>
          <w:p w:rsidR="00506496" w:rsidRPr="00761C48" w:rsidRDefault="00506496" w:rsidP="009953F6">
            <w:pPr>
              <w:numPr>
                <w:ilvl w:val="0"/>
                <w:numId w:val="310"/>
              </w:numPr>
              <w:spacing w:after="0" w:line="240" w:lineRule="auto"/>
              <w:rPr>
                <w:sz w:val="23"/>
                <w:szCs w:val="23"/>
              </w:rPr>
            </w:pPr>
            <w:r w:rsidRPr="00761C48">
              <w:rPr>
                <w:sz w:val="23"/>
                <w:szCs w:val="23"/>
              </w:rPr>
              <w:t>To distinguish between software and others types of development projects</w:t>
            </w:r>
          </w:p>
          <w:p w:rsidR="00506496" w:rsidRPr="00761C48" w:rsidRDefault="00506496" w:rsidP="009953F6">
            <w:pPr>
              <w:numPr>
                <w:ilvl w:val="0"/>
                <w:numId w:val="310"/>
              </w:numPr>
              <w:spacing w:after="0" w:line="240" w:lineRule="auto"/>
              <w:rPr>
                <w:sz w:val="23"/>
                <w:szCs w:val="23"/>
              </w:rPr>
            </w:pPr>
            <w:r w:rsidRPr="00761C48">
              <w:rPr>
                <w:sz w:val="23"/>
                <w:szCs w:val="23"/>
              </w:rPr>
              <w:t>To understand some problems and concerns of software project managers</w:t>
            </w:r>
          </w:p>
          <w:p w:rsidR="00506496" w:rsidRPr="00761C48" w:rsidRDefault="00506496" w:rsidP="009953F6">
            <w:pPr>
              <w:numPr>
                <w:ilvl w:val="0"/>
                <w:numId w:val="310"/>
              </w:numPr>
              <w:spacing w:after="0" w:line="240" w:lineRule="auto"/>
              <w:rPr>
                <w:sz w:val="23"/>
                <w:szCs w:val="23"/>
              </w:rPr>
            </w:pPr>
            <w:r w:rsidRPr="00761C48">
              <w:rPr>
                <w:sz w:val="23"/>
                <w:szCs w:val="23"/>
              </w:rPr>
              <w:t>To define the stages of a software project</w:t>
            </w:r>
          </w:p>
          <w:p w:rsidR="00506496" w:rsidRPr="00392DF5" w:rsidRDefault="00506496" w:rsidP="009953F6">
            <w:pPr>
              <w:numPr>
                <w:ilvl w:val="0"/>
                <w:numId w:val="310"/>
              </w:numPr>
              <w:spacing w:after="0" w:line="240" w:lineRule="auto"/>
            </w:pPr>
            <w:r w:rsidRPr="00761C48">
              <w:rPr>
                <w:sz w:val="23"/>
                <w:szCs w:val="23"/>
              </w:rPr>
              <w:t>To identify the stakeholder of a project and their objectives and ways of defining the success in the meeting of these objectives</w:t>
            </w:r>
          </w:p>
        </w:tc>
        <w:tc>
          <w:tcPr>
            <w:tcW w:w="4410" w:type="dxa"/>
          </w:tcPr>
          <w:p w:rsidR="00506496" w:rsidRPr="00761C48" w:rsidRDefault="00506496" w:rsidP="00E217DA">
            <w:pPr>
              <w:rPr>
                <w:b/>
                <w:bCs/>
              </w:rPr>
            </w:pPr>
            <w:r w:rsidRPr="00761C48">
              <w:rPr>
                <w:b/>
                <w:bCs/>
              </w:rPr>
              <w:t xml:space="preserve">Unit I: </w:t>
            </w:r>
            <w:r w:rsidRPr="00761C48">
              <w:rPr>
                <w:b/>
                <w:sz w:val="23"/>
                <w:szCs w:val="23"/>
              </w:rPr>
              <w:t>Introduction of software Project Management</w:t>
            </w:r>
          </w:p>
          <w:p w:rsidR="00506496" w:rsidRDefault="00506496" w:rsidP="009953F6">
            <w:pPr>
              <w:numPr>
                <w:ilvl w:val="1"/>
                <w:numId w:val="314"/>
              </w:numPr>
              <w:spacing w:after="0" w:line="240" w:lineRule="auto"/>
              <w:rPr>
                <w:sz w:val="23"/>
                <w:szCs w:val="23"/>
              </w:rPr>
            </w:pPr>
            <w:r w:rsidRPr="00761C48">
              <w:rPr>
                <w:sz w:val="23"/>
                <w:szCs w:val="23"/>
              </w:rPr>
              <w:t>Projects and Project Characteristics</w:t>
            </w:r>
          </w:p>
          <w:p w:rsidR="00506496" w:rsidRDefault="00506496" w:rsidP="009953F6">
            <w:pPr>
              <w:numPr>
                <w:ilvl w:val="1"/>
                <w:numId w:val="314"/>
              </w:numPr>
              <w:spacing w:after="0" w:line="240" w:lineRule="auto"/>
              <w:rPr>
                <w:sz w:val="23"/>
                <w:szCs w:val="23"/>
              </w:rPr>
            </w:pPr>
            <w:r w:rsidRPr="00761C48">
              <w:rPr>
                <w:sz w:val="23"/>
                <w:szCs w:val="23"/>
              </w:rPr>
              <w:t>Project Constraints</w:t>
            </w:r>
          </w:p>
          <w:p w:rsidR="00506496" w:rsidRDefault="00506496" w:rsidP="009953F6">
            <w:pPr>
              <w:numPr>
                <w:ilvl w:val="1"/>
                <w:numId w:val="314"/>
              </w:numPr>
              <w:spacing w:after="0" w:line="240" w:lineRule="auto"/>
              <w:rPr>
                <w:sz w:val="23"/>
                <w:szCs w:val="23"/>
              </w:rPr>
            </w:pPr>
            <w:r w:rsidRPr="00761C48">
              <w:rPr>
                <w:sz w:val="23"/>
                <w:szCs w:val="23"/>
              </w:rPr>
              <w:t>Problems with Software Projects</w:t>
            </w:r>
          </w:p>
          <w:p w:rsidR="00506496" w:rsidRDefault="00506496" w:rsidP="009953F6">
            <w:pPr>
              <w:numPr>
                <w:ilvl w:val="1"/>
                <w:numId w:val="314"/>
              </w:numPr>
              <w:spacing w:after="0" w:line="240" w:lineRule="auto"/>
              <w:rPr>
                <w:sz w:val="23"/>
                <w:szCs w:val="23"/>
              </w:rPr>
            </w:pPr>
            <w:r w:rsidRPr="00761C48">
              <w:rPr>
                <w:sz w:val="23"/>
                <w:szCs w:val="23"/>
              </w:rPr>
              <w:t>Software P</w:t>
            </w:r>
            <w:r>
              <w:rPr>
                <w:sz w:val="23"/>
                <w:szCs w:val="23"/>
              </w:rPr>
              <w:t xml:space="preserve">roject Failures &amp; Major Reasons </w:t>
            </w:r>
          </w:p>
          <w:p w:rsidR="00506496" w:rsidRDefault="00506496" w:rsidP="009953F6">
            <w:pPr>
              <w:numPr>
                <w:ilvl w:val="1"/>
                <w:numId w:val="314"/>
              </w:numPr>
              <w:spacing w:after="0" w:line="240" w:lineRule="auto"/>
              <w:rPr>
                <w:sz w:val="23"/>
                <w:szCs w:val="23"/>
              </w:rPr>
            </w:pPr>
            <w:r>
              <w:rPr>
                <w:sz w:val="23"/>
                <w:szCs w:val="23"/>
              </w:rPr>
              <w:t xml:space="preserve">Software </w:t>
            </w:r>
            <w:r w:rsidRPr="00761C48">
              <w:rPr>
                <w:sz w:val="23"/>
                <w:szCs w:val="23"/>
              </w:rPr>
              <w:t>Project Management</w:t>
            </w:r>
          </w:p>
          <w:p w:rsidR="00506496" w:rsidRDefault="00506496" w:rsidP="009953F6">
            <w:pPr>
              <w:numPr>
                <w:ilvl w:val="1"/>
                <w:numId w:val="314"/>
              </w:numPr>
              <w:spacing w:after="0" w:line="240" w:lineRule="auto"/>
              <w:rPr>
                <w:sz w:val="23"/>
                <w:szCs w:val="23"/>
              </w:rPr>
            </w:pPr>
            <w:r w:rsidRPr="00761C48">
              <w:rPr>
                <w:sz w:val="23"/>
                <w:szCs w:val="23"/>
              </w:rPr>
              <w:t>Project Management Framework Project</w:t>
            </w:r>
          </w:p>
          <w:p w:rsidR="00506496" w:rsidRDefault="00506496" w:rsidP="009953F6">
            <w:pPr>
              <w:numPr>
                <w:ilvl w:val="1"/>
                <w:numId w:val="314"/>
              </w:numPr>
              <w:spacing w:after="0" w:line="240" w:lineRule="auto"/>
              <w:rPr>
                <w:sz w:val="23"/>
                <w:szCs w:val="23"/>
              </w:rPr>
            </w:pPr>
            <w:r w:rsidRPr="00761C48">
              <w:rPr>
                <w:sz w:val="23"/>
                <w:szCs w:val="23"/>
              </w:rPr>
              <w:t xml:space="preserve"> Stakeholders</w:t>
            </w:r>
          </w:p>
          <w:p w:rsidR="00506496" w:rsidRDefault="00506496" w:rsidP="009953F6">
            <w:pPr>
              <w:numPr>
                <w:ilvl w:val="1"/>
                <w:numId w:val="314"/>
              </w:numPr>
              <w:spacing w:after="0" w:line="240" w:lineRule="auto"/>
              <w:rPr>
                <w:sz w:val="23"/>
                <w:szCs w:val="23"/>
              </w:rPr>
            </w:pPr>
            <w:r w:rsidRPr="00761C48">
              <w:rPr>
                <w:sz w:val="23"/>
                <w:szCs w:val="23"/>
              </w:rPr>
              <w:t>Project Organisation Types</w:t>
            </w:r>
          </w:p>
          <w:p w:rsidR="00506496" w:rsidRPr="00761C48" w:rsidRDefault="00506496" w:rsidP="009953F6">
            <w:pPr>
              <w:numPr>
                <w:ilvl w:val="1"/>
                <w:numId w:val="314"/>
              </w:numPr>
              <w:spacing w:after="0" w:line="240" w:lineRule="auto"/>
              <w:ind w:left="612" w:hanging="612"/>
              <w:rPr>
                <w:b/>
              </w:rPr>
            </w:pPr>
            <w:r w:rsidRPr="00BA7207">
              <w:rPr>
                <w:sz w:val="23"/>
                <w:szCs w:val="23"/>
              </w:rPr>
              <w:t xml:space="preserve"> Project Charter.</w:t>
            </w:r>
          </w:p>
        </w:tc>
        <w:tc>
          <w:tcPr>
            <w:tcW w:w="630" w:type="dxa"/>
          </w:tcPr>
          <w:p w:rsidR="00506496" w:rsidRPr="00761C48" w:rsidRDefault="00506496" w:rsidP="00E217DA">
            <w:pPr>
              <w:rPr>
                <w:b/>
                <w:bCs/>
              </w:rPr>
            </w:pPr>
            <w:r>
              <w:rPr>
                <w:b/>
                <w:bCs/>
              </w:rPr>
              <w:t>6</w:t>
            </w:r>
          </w:p>
        </w:tc>
      </w:tr>
    </w:tbl>
    <w:p w:rsidR="00CA0FBF" w:rsidRDefault="00CA0FBF">
      <w:r>
        <w:br w:type="page"/>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58"/>
        <w:gridCol w:w="4410"/>
        <w:gridCol w:w="630"/>
      </w:tblGrid>
      <w:tr w:rsidR="00506496" w:rsidRPr="00392DF5" w:rsidTr="00E217DA">
        <w:tc>
          <w:tcPr>
            <w:tcW w:w="4158" w:type="dxa"/>
          </w:tcPr>
          <w:p w:rsidR="00506496" w:rsidRDefault="00506496" w:rsidP="00E217DA">
            <w:pPr>
              <w:ind w:left="360"/>
              <w:rPr>
                <w:sz w:val="23"/>
                <w:szCs w:val="23"/>
              </w:rPr>
            </w:pPr>
          </w:p>
          <w:p w:rsidR="00506496" w:rsidRPr="00761C48" w:rsidRDefault="00506496" w:rsidP="009953F6">
            <w:pPr>
              <w:numPr>
                <w:ilvl w:val="0"/>
                <w:numId w:val="311"/>
              </w:numPr>
              <w:spacing w:after="0" w:line="240" w:lineRule="auto"/>
              <w:rPr>
                <w:sz w:val="23"/>
                <w:szCs w:val="23"/>
              </w:rPr>
            </w:pPr>
            <w:r w:rsidRPr="00761C48">
              <w:rPr>
                <w:sz w:val="23"/>
                <w:szCs w:val="23"/>
              </w:rPr>
              <w:t>To produce an activity plan for the project</w:t>
            </w:r>
          </w:p>
          <w:p w:rsidR="00506496" w:rsidRPr="00761C48" w:rsidRDefault="00506496" w:rsidP="009953F6">
            <w:pPr>
              <w:numPr>
                <w:ilvl w:val="0"/>
                <w:numId w:val="311"/>
              </w:numPr>
              <w:spacing w:after="0" w:line="240" w:lineRule="auto"/>
              <w:rPr>
                <w:sz w:val="23"/>
                <w:szCs w:val="23"/>
              </w:rPr>
            </w:pPr>
            <w:r w:rsidRPr="00761C48">
              <w:rPr>
                <w:sz w:val="23"/>
                <w:szCs w:val="23"/>
              </w:rPr>
              <w:t>To estimate the overall duration of the project</w:t>
            </w:r>
          </w:p>
          <w:p w:rsidR="00506496" w:rsidRPr="00392DF5" w:rsidRDefault="00506496" w:rsidP="009953F6">
            <w:pPr>
              <w:numPr>
                <w:ilvl w:val="0"/>
                <w:numId w:val="311"/>
              </w:numPr>
              <w:spacing w:after="0" w:line="240" w:lineRule="auto"/>
            </w:pPr>
            <w:r w:rsidRPr="00761C48">
              <w:rPr>
                <w:sz w:val="23"/>
                <w:szCs w:val="23"/>
              </w:rPr>
              <w:t>To create a critical path and a precedence network for a project</w:t>
            </w:r>
            <w:r w:rsidRPr="00392DF5">
              <w:t xml:space="preserve"> </w:t>
            </w:r>
          </w:p>
        </w:tc>
        <w:tc>
          <w:tcPr>
            <w:tcW w:w="4410" w:type="dxa"/>
          </w:tcPr>
          <w:p w:rsidR="00506496" w:rsidRPr="00761C48" w:rsidRDefault="00506496" w:rsidP="00E217DA">
            <w:pPr>
              <w:rPr>
                <w:b/>
                <w:bCs/>
              </w:rPr>
            </w:pPr>
            <w:r w:rsidRPr="00761C48">
              <w:rPr>
                <w:b/>
                <w:bCs/>
              </w:rPr>
              <w:t xml:space="preserve">Unit II: </w:t>
            </w:r>
            <w:r w:rsidRPr="00C379D7">
              <w:rPr>
                <w:b/>
                <w:sz w:val="23"/>
                <w:szCs w:val="23"/>
              </w:rPr>
              <w:t>Project Planning</w:t>
            </w:r>
            <w:r w:rsidRPr="00761C48">
              <w:rPr>
                <w:sz w:val="23"/>
                <w:szCs w:val="23"/>
              </w:rPr>
              <w:t xml:space="preserve"> </w:t>
            </w:r>
            <w:r w:rsidRPr="00761C48">
              <w:rPr>
                <w:b/>
                <w:bCs/>
              </w:rPr>
              <w:t xml:space="preserve">                                           </w:t>
            </w:r>
          </w:p>
          <w:p w:rsidR="00506496" w:rsidRDefault="00506496" w:rsidP="009953F6">
            <w:pPr>
              <w:numPr>
                <w:ilvl w:val="1"/>
                <w:numId w:val="315"/>
              </w:numPr>
              <w:spacing w:after="0" w:line="240" w:lineRule="auto"/>
              <w:rPr>
                <w:sz w:val="23"/>
                <w:szCs w:val="23"/>
              </w:rPr>
            </w:pPr>
            <w:r>
              <w:rPr>
                <w:sz w:val="23"/>
                <w:szCs w:val="23"/>
              </w:rPr>
              <w:t xml:space="preserve">Definition </w:t>
            </w:r>
            <w:r w:rsidRPr="00761C48">
              <w:rPr>
                <w:sz w:val="23"/>
                <w:szCs w:val="23"/>
              </w:rPr>
              <w:t xml:space="preserve">Planning </w:t>
            </w:r>
          </w:p>
          <w:p w:rsidR="00506496" w:rsidRDefault="00506496" w:rsidP="009953F6">
            <w:pPr>
              <w:numPr>
                <w:ilvl w:val="1"/>
                <w:numId w:val="315"/>
              </w:numPr>
              <w:spacing w:after="0" w:line="240" w:lineRule="auto"/>
              <w:rPr>
                <w:sz w:val="23"/>
                <w:szCs w:val="23"/>
              </w:rPr>
            </w:pPr>
            <w:r>
              <w:rPr>
                <w:sz w:val="23"/>
                <w:szCs w:val="23"/>
              </w:rPr>
              <w:t xml:space="preserve">Planning Tasks </w:t>
            </w:r>
          </w:p>
          <w:p w:rsidR="00506496" w:rsidRPr="00761C48" w:rsidRDefault="00506496" w:rsidP="009953F6">
            <w:pPr>
              <w:numPr>
                <w:ilvl w:val="1"/>
                <w:numId w:val="315"/>
              </w:numPr>
              <w:spacing w:after="0" w:line="240" w:lineRule="auto"/>
              <w:rPr>
                <w:sz w:val="23"/>
                <w:szCs w:val="23"/>
              </w:rPr>
            </w:pPr>
            <w:r w:rsidRPr="00761C48">
              <w:rPr>
                <w:sz w:val="23"/>
                <w:szCs w:val="23"/>
              </w:rPr>
              <w:t xml:space="preserve">Work Breakdown Structure (WBS), </w:t>
            </w:r>
          </w:p>
          <w:p w:rsidR="00506496" w:rsidRDefault="00506496" w:rsidP="009953F6">
            <w:pPr>
              <w:numPr>
                <w:ilvl w:val="1"/>
                <w:numId w:val="315"/>
              </w:numPr>
              <w:spacing w:after="0" w:line="240" w:lineRule="auto"/>
              <w:rPr>
                <w:sz w:val="23"/>
                <w:szCs w:val="23"/>
              </w:rPr>
            </w:pPr>
            <w:r w:rsidRPr="00761C48">
              <w:rPr>
                <w:sz w:val="23"/>
                <w:szCs w:val="23"/>
              </w:rPr>
              <w:t>Activity Planning</w:t>
            </w:r>
          </w:p>
          <w:p w:rsidR="00506496" w:rsidRDefault="00506496" w:rsidP="009953F6">
            <w:pPr>
              <w:numPr>
                <w:ilvl w:val="1"/>
                <w:numId w:val="315"/>
              </w:numPr>
              <w:spacing w:after="0" w:line="240" w:lineRule="auto"/>
              <w:rPr>
                <w:sz w:val="23"/>
                <w:szCs w:val="23"/>
              </w:rPr>
            </w:pPr>
            <w:r w:rsidRPr="00761C48">
              <w:rPr>
                <w:sz w:val="23"/>
                <w:szCs w:val="23"/>
              </w:rPr>
              <w:t>Activity Sequencing</w:t>
            </w:r>
          </w:p>
          <w:p w:rsidR="00506496" w:rsidRDefault="00506496" w:rsidP="009953F6">
            <w:pPr>
              <w:numPr>
                <w:ilvl w:val="1"/>
                <w:numId w:val="315"/>
              </w:numPr>
              <w:spacing w:after="0" w:line="240" w:lineRule="auto"/>
              <w:rPr>
                <w:sz w:val="23"/>
                <w:szCs w:val="23"/>
              </w:rPr>
            </w:pPr>
            <w:r>
              <w:rPr>
                <w:sz w:val="23"/>
                <w:szCs w:val="23"/>
              </w:rPr>
              <w:t xml:space="preserve">Time Scheduling </w:t>
            </w:r>
          </w:p>
          <w:p w:rsidR="00506496" w:rsidRDefault="00506496" w:rsidP="009953F6">
            <w:pPr>
              <w:numPr>
                <w:ilvl w:val="1"/>
                <w:numId w:val="315"/>
              </w:numPr>
              <w:spacing w:after="0" w:line="240" w:lineRule="auto"/>
              <w:rPr>
                <w:sz w:val="23"/>
                <w:szCs w:val="23"/>
              </w:rPr>
            </w:pPr>
            <w:r w:rsidRPr="00761C48">
              <w:rPr>
                <w:sz w:val="23"/>
                <w:szCs w:val="23"/>
              </w:rPr>
              <w:t>Gantt Chart</w:t>
            </w:r>
          </w:p>
          <w:p w:rsidR="00506496" w:rsidRDefault="00506496" w:rsidP="009953F6">
            <w:pPr>
              <w:numPr>
                <w:ilvl w:val="1"/>
                <w:numId w:val="315"/>
              </w:numPr>
              <w:spacing w:after="0" w:line="240" w:lineRule="auto"/>
              <w:rPr>
                <w:sz w:val="23"/>
                <w:szCs w:val="23"/>
              </w:rPr>
            </w:pPr>
            <w:r>
              <w:rPr>
                <w:sz w:val="23"/>
                <w:szCs w:val="23"/>
              </w:rPr>
              <w:t xml:space="preserve">PERT/CPM </w:t>
            </w:r>
          </w:p>
          <w:p w:rsidR="00506496" w:rsidRDefault="00506496" w:rsidP="009953F6">
            <w:pPr>
              <w:numPr>
                <w:ilvl w:val="1"/>
                <w:numId w:val="315"/>
              </w:numPr>
              <w:spacing w:after="0" w:line="240" w:lineRule="auto"/>
              <w:rPr>
                <w:sz w:val="23"/>
                <w:szCs w:val="23"/>
              </w:rPr>
            </w:pPr>
            <w:r w:rsidRPr="00761C48">
              <w:rPr>
                <w:sz w:val="23"/>
                <w:szCs w:val="23"/>
              </w:rPr>
              <w:t xml:space="preserve">SQA </w:t>
            </w:r>
            <w:r>
              <w:rPr>
                <w:sz w:val="23"/>
                <w:szCs w:val="23"/>
              </w:rPr>
              <w:t xml:space="preserve">and </w:t>
            </w:r>
            <w:r w:rsidRPr="00761C48">
              <w:rPr>
                <w:sz w:val="23"/>
                <w:szCs w:val="23"/>
              </w:rPr>
              <w:t>Test Plan</w:t>
            </w:r>
          </w:p>
          <w:p w:rsidR="00506496" w:rsidRDefault="00506496" w:rsidP="009953F6">
            <w:pPr>
              <w:numPr>
                <w:ilvl w:val="1"/>
                <w:numId w:val="315"/>
              </w:numPr>
              <w:spacing w:after="0" w:line="240" w:lineRule="auto"/>
              <w:rPr>
                <w:sz w:val="23"/>
                <w:szCs w:val="23"/>
              </w:rPr>
            </w:pPr>
            <w:r w:rsidRPr="00761C48">
              <w:rPr>
                <w:sz w:val="23"/>
                <w:szCs w:val="23"/>
              </w:rPr>
              <w:t>Resource Plan</w:t>
            </w:r>
          </w:p>
          <w:p w:rsidR="00506496" w:rsidRDefault="00506496" w:rsidP="009953F6">
            <w:pPr>
              <w:numPr>
                <w:ilvl w:val="1"/>
                <w:numId w:val="315"/>
              </w:numPr>
              <w:spacing w:after="0" w:line="240" w:lineRule="auto"/>
              <w:rPr>
                <w:sz w:val="23"/>
                <w:szCs w:val="23"/>
              </w:rPr>
            </w:pPr>
            <w:r w:rsidRPr="00761C48">
              <w:rPr>
                <w:sz w:val="23"/>
                <w:szCs w:val="23"/>
              </w:rPr>
              <w:t>Communication Plan</w:t>
            </w:r>
          </w:p>
          <w:p w:rsidR="00506496" w:rsidRPr="000569A3" w:rsidRDefault="00506496" w:rsidP="009953F6">
            <w:pPr>
              <w:numPr>
                <w:ilvl w:val="1"/>
                <w:numId w:val="315"/>
              </w:numPr>
              <w:spacing w:after="0" w:line="240" w:lineRule="auto"/>
            </w:pPr>
            <w:r w:rsidRPr="00761C48">
              <w:rPr>
                <w:sz w:val="23"/>
                <w:szCs w:val="23"/>
              </w:rPr>
              <w:t xml:space="preserve">Project Monitoring and </w:t>
            </w:r>
            <w:r>
              <w:rPr>
                <w:sz w:val="23"/>
                <w:szCs w:val="23"/>
              </w:rPr>
              <w:t>Control</w:t>
            </w:r>
          </w:p>
          <w:p w:rsidR="00506496" w:rsidRPr="00392DF5" w:rsidRDefault="00506496" w:rsidP="009953F6">
            <w:pPr>
              <w:numPr>
                <w:ilvl w:val="1"/>
                <w:numId w:val="315"/>
              </w:numPr>
              <w:spacing w:after="0" w:line="240" w:lineRule="auto"/>
            </w:pPr>
            <w:r w:rsidRPr="00761C48">
              <w:rPr>
                <w:sz w:val="23"/>
                <w:szCs w:val="23"/>
              </w:rPr>
              <w:t>Earned Value Analysis</w:t>
            </w:r>
          </w:p>
        </w:tc>
        <w:tc>
          <w:tcPr>
            <w:tcW w:w="630" w:type="dxa"/>
          </w:tcPr>
          <w:p w:rsidR="00506496" w:rsidRPr="00761C48" w:rsidRDefault="00506496" w:rsidP="00E217DA">
            <w:pPr>
              <w:rPr>
                <w:b/>
                <w:bCs/>
              </w:rPr>
            </w:pPr>
            <w:r>
              <w:rPr>
                <w:b/>
                <w:bCs/>
              </w:rPr>
              <w:t>6</w:t>
            </w:r>
          </w:p>
        </w:tc>
      </w:tr>
      <w:tr w:rsidR="00506496" w:rsidRPr="00392DF5" w:rsidTr="00E217DA">
        <w:tc>
          <w:tcPr>
            <w:tcW w:w="4158" w:type="dxa"/>
          </w:tcPr>
          <w:p w:rsidR="00506496" w:rsidRPr="00761C48" w:rsidRDefault="00506496" w:rsidP="009953F6">
            <w:pPr>
              <w:numPr>
                <w:ilvl w:val="0"/>
                <w:numId w:val="312"/>
              </w:numPr>
              <w:spacing w:after="0" w:line="240" w:lineRule="auto"/>
              <w:rPr>
                <w:sz w:val="23"/>
                <w:szCs w:val="23"/>
              </w:rPr>
            </w:pPr>
            <w:r w:rsidRPr="00761C48">
              <w:rPr>
                <w:sz w:val="23"/>
                <w:szCs w:val="23"/>
              </w:rPr>
              <w:t>To avoid the dangers of unrealistic estimates</w:t>
            </w:r>
          </w:p>
          <w:p w:rsidR="00506496" w:rsidRPr="00761C48" w:rsidRDefault="00506496" w:rsidP="009953F6">
            <w:pPr>
              <w:numPr>
                <w:ilvl w:val="0"/>
                <w:numId w:val="312"/>
              </w:numPr>
              <w:spacing w:after="0" w:line="240" w:lineRule="auto"/>
              <w:rPr>
                <w:sz w:val="23"/>
                <w:szCs w:val="23"/>
              </w:rPr>
            </w:pPr>
            <w:r w:rsidRPr="00761C48">
              <w:rPr>
                <w:sz w:val="23"/>
                <w:szCs w:val="23"/>
              </w:rPr>
              <w:t>To understand the range of estimating methods that can be used</w:t>
            </w:r>
          </w:p>
          <w:p w:rsidR="00506496" w:rsidRPr="00761C48" w:rsidRDefault="00506496" w:rsidP="009953F6">
            <w:pPr>
              <w:numPr>
                <w:ilvl w:val="0"/>
                <w:numId w:val="312"/>
              </w:numPr>
              <w:spacing w:after="0" w:line="240" w:lineRule="auto"/>
              <w:rPr>
                <w:sz w:val="23"/>
                <w:szCs w:val="23"/>
              </w:rPr>
            </w:pPr>
            <w:r w:rsidRPr="00761C48">
              <w:rPr>
                <w:sz w:val="23"/>
                <w:szCs w:val="23"/>
              </w:rPr>
              <w:t>To estimate projects using a bottom-up approach</w:t>
            </w:r>
          </w:p>
          <w:p w:rsidR="00506496" w:rsidRPr="00761C48" w:rsidRDefault="00506496" w:rsidP="009953F6">
            <w:pPr>
              <w:numPr>
                <w:ilvl w:val="0"/>
                <w:numId w:val="312"/>
              </w:numPr>
              <w:spacing w:after="0" w:line="240" w:lineRule="auto"/>
              <w:rPr>
                <w:sz w:val="23"/>
                <w:szCs w:val="23"/>
              </w:rPr>
            </w:pPr>
            <w:r w:rsidRPr="00761C48">
              <w:rPr>
                <w:sz w:val="23"/>
                <w:szCs w:val="23"/>
              </w:rPr>
              <w:t>To count the function points and object points for a system</w:t>
            </w:r>
          </w:p>
          <w:p w:rsidR="00506496" w:rsidRPr="00392DF5" w:rsidRDefault="00506496" w:rsidP="009953F6">
            <w:pPr>
              <w:numPr>
                <w:ilvl w:val="0"/>
                <w:numId w:val="312"/>
              </w:numPr>
              <w:spacing w:after="0" w:line="240" w:lineRule="auto"/>
            </w:pPr>
            <w:r w:rsidRPr="00761C48">
              <w:rPr>
                <w:sz w:val="23"/>
                <w:szCs w:val="23"/>
              </w:rPr>
              <w:t>To understand the COCOMO approach to developing efforts methods</w:t>
            </w:r>
            <w:r w:rsidRPr="00392DF5">
              <w:t>.</w:t>
            </w:r>
          </w:p>
        </w:tc>
        <w:tc>
          <w:tcPr>
            <w:tcW w:w="4410" w:type="dxa"/>
          </w:tcPr>
          <w:p w:rsidR="00506496" w:rsidRPr="00761C48" w:rsidRDefault="00506496" w:rsidP="00E217DA">
            <w:pPr>
              <w:ind w:right="2"/>
              <w:rPr>
                <w:b/>
                <w:bCs/>
              </w:rPr>
            </w:pPr>
            <w:r w:rsidRPr="00761C48">
              <w:rPr>
                <w:b/>
                <w:bCs/>
              </w:rPr>
              <w:t xml:space="preserve">Unit III: Software Effort Estimation                       </w:t>
            </w:r>
          </w:p>
          <w:p w:rsidR="00506496" w:rsidRDefault="00506496" w:rsidP="009953F6">
            <w:pPr>
              <w:numPr>
                <w:ilvl w:val="1"/>
                <w:numId w:val="316"/>
              </w:numPr>
              <w:spacing w:after="0" w:line="240" w:lineRule="auto"/>
              <w:rPr>
                <w:sz w:val="23"/>
                <w:szCs w:val="23"/>
              </w:rPr>
            </w:pPr>
            <w:r w:rsidRPr="00761C48">
              <w:rPr>
                <w:sz w:val="23"/>
                <w:szCs w:val="23"/>
              </w:rPr>
              <w:t xml:space="preserve">Software Effort Estimation </w:t>
            </w:r>
          </w:p>
          <w:p w:rsidR="00506496" w:rsidRDefault="00506496" w:rsidP="009953F6">
            <w:pPr>
              <w:numPr>
                <w:ilvl w:val="1"/>
                <w:numId w:val="316"/>
              </w:numPr>
              <w:spacing w:after="0" w:line="240" w:lineRule="auto"/>
              <w:rPr>
                <w:sz w:val="23"/>
                <w:szCs w:val="23"/>
              </w:rPr>
            </w:pPr>
            <w:r w:rsidRPr="00761C48">
              <w:rPr>
                <w:sz w:val="23"/>
                <w:szCs w:val="23"/>
              </w:rPr>
              <w:t>Need for Software Estimation</w:t>
            </w:r>
          </w:p>
          <w:p w:rsidR="00506496" w:rsidRDefault="00506496" w:rsidP="009953F6">
            <w:pPr>
              <w:numPr>
                <w:ilvl w:val="1"/>
                <w:numId w:val="316"/>
              </w:numPr>
              <w:spacing w:after="0" w:line="240" w:lineRule="auto"/>
              <w:rPr>
                <w:sz w:val="23"/>
                <w:szCs w:val="23"/>
              </w:rPr>
            </w:pPr>
            <w:r w:rsidRPr="00761C48">
              <w:rPr>
                <w:sz w:val="23"/>
                <w:szCs w:val="23"/>
              </w:rPr>
              <w:t>Software Estimation Process</w:t>
            </w:r>
          </w:p>
          <w:p w:rsidR="00506496" w:rsidRPr="00761C48" w:rsidRDefault="00506496" w:rsidP="009953F6">
            <w:pPr>
              <w:numPr>
                <w:ilvl w:val="1"/>
                <w:numId w:val="316"/>
              </w:numPr>
              <w:spacing w:after="0" w:line="240" w:lineRule="auto"/>
              <w:rPr>
                <w:sz w:val="23"/>
                <w:szCs w:val="23"/>
              </w:rPr>
            </w:pPr>
            <w:r>
              <w:rPr>
                <w:sz w:val="23"/>
                <w:szCs w:val="23"/>
              </w:rPr>
              <w:t>S</w:t>
            </w:r>
            <w:r w:rsidRPr="00761C48">
              <w:rPr>
                <w:sz w:val="23"/>
                <w:szCs w:val="23"/>
              </w:rPr>
              <w:t xml:space="preserve">oftware Estimation Techniques </w:t>
            </w:r>
          </w:p>
          <w:p w:rsidR="00506496" w:rsidRDefault="00506496" w:rsidP="009953F6">
            <w:pPr>
              <w:numPr>
                <w:ilvl w:val="1"/>
                <w:numId w:val="316"/>
              </w:numPr>
              <w:spacing w:after="0" w:line="240" w:lineRule="auto"/>
              <w:rPr>
                <w:sz w:val="23"/>
                <w:szCs w:val="23"/>
              </w:rPr>
            </w:pPr>
            <w:r w:rsidRPr="00761C48">
              <w:rPr>
                <w:sz w:val="23"/>
                <w:szCs w:val="23"/>
              </w:rPr>
              <w:t>Expert Judgment based Estimation</w:t>
            </w:r>
          </w:p>
          <w:p w:rsidR="00506496" w:rsidRDefault="00506496" w:rsidP="009953F6">
            <w:pPr>
              <w:numPr>
                <w:ilvl w:val="1"/>
                <w:numId w:val="316"/>
              </w:numPr>
              <w:spacing w:after="0" w:line="240" w:lineRule="auto"/>
              <w:rPr>
                <w:sz w:val="23"/>
                <w:szCs w:val="23"/>
              </w:rPr>
            </w:pPr>
            <w:r>
              <w:rPr>
                <w:sz w:val="23"/>
                <w:szCs w:val="23"/>
              </w:rPr>
              <w:t xml:space="preserve">LOC, </w:t>
            </w:r>
            <w:r w:rsidRPr="00761C48">
              <w:rPr>
                <w:sz w:val="23"/>
                <w:szCs w:val="23"/>
              </w:rPr>
              <w:t>Function Point</w:t>
            </w:r>
            <w:r>
              <w:rPr>
                <w:sz w:val="23"/>
                <w:szCs w:val="23"/>
              </w:rPr>
              <w:t xml:space="preserve"> and Object point</w:t>
            </w:r>
            <w:r w:rsidRPr="00761C48">
              <w:rPr>
                <w:sz w:val="23"/>
                <w:szCs w:val="23"/>
              </w:rPr>
              <w:t xml:space="preserve"> Analysis</w:t>
            </w:r>
          </w:p>
          <w:p w:rsidR="00506496" w:rsidRPr="00761C48" w:rsidRDefault="00506496" w:rsidP="009953F6">
            <w:pPr>
              <w:numPr>
                <w:ilvl w:val="1"/>
                <w:numId w:val="316"/>
              </w:numPr>
              <w:spacing w:after="0" w:line="240" w:lineRule="auto"/>
              <w:rPr>
                <w:sz w:val="23"/>
                <w:szCs w:val="23"/>
              </w:rPr>
            </w:pPr>
            <w:r>
              <w:rPr>
                <w:sz w:val="23"/>
                <w:szCs w:val="23"/>
              </w:rPr>
              <w:t>COCOMO cost estimation method</w:t>
            </w:r>
          </w:p>
          <w:p w:rsidR="00506496" w:rsidRPr="00392DF5" w:rsidRDefault="00506496" w:rsidP="00E217DA">
            <w:pPr>
              <w:ind w:left="576" w:right="2"/>
            </w:pPr>
          </w:p>
        </w:tc>
        <w:tc>
          <w:tcPr>
            <w:tcW w:w="630" w:type="dxa"/>
          </w:tcPr>
          <w:p w:rsidR="00506496" w:rsidRPr="00761C48" w:rsidRDefault="00506496" w:rsidP="00E217DA">
            <w:pPr>
              <w:ind w:right="2"/>
              <w:rPr>
                <w:b/>
                <w:bCs/>
              </w:rPr>
            </w:pPr>
            <w:r>
              <w:rPr>
                <w:b/>
                <w:bCs/>
              </w:rPr>
              <w:t>6</w:t>
            </w:r>
          </w:p>
        </w:tc>
      </w:tr>
      <w:tr w:rsidR="00506496" w:rsidRPr="00392DF5" w:rsidTr="00E217DA">
        <w:tc>
          <w:tcPr>
            <w:tcW w:w="4158" w:type="dxa"/>
          </w:tcPr>
          <w:p w:rsidR="00506496" w:rsidRPr="00761C48" w:rsidRDefault="00506496" w:rsidP="009953F6">
            <w:pPr>
              <w:numPr>
                <w:ilvl w:val="0"/>
                <w:numId w:val="313"/>
              </w:numPr>
              <w:spacing w:after="0" w:line="240" w:lineRule="auto"/>
              <w:rPr>
                <w:sz w:val="23"/>
                <w:szCs w:val="23"/>
              </w:rPr>
            </w:pPr>
            <w:r w:rsidRPr="00761C48">
              <w:rPr>
                <w:sz w:val="23"/>
                <w:szCs w:val="23"/>
              </w:rPr>
              <w:t>To identify the factors putting a project risk</w:t>
            </w:r>
          </w:p>
          <w:p w:rsidR="00506496" w:rsidRPr="00761C48" w:rsidRDefault="00506496" w:rsidP="009953F6">
            <w:pPr>
              <w:numPr>
                <w:ilvl w:val="0"/>
                <w:numId w:val="313"/>
              </w:numPr>
              <w:spacing w:after="0" w:line="240" w:lineRule="auto"/>
              <w:rPr>
                <w:sz w:val="23"/>
                <w:szCs w:val="23"/>
              </w:rPr>
            </w:pPr>
            <w:r w:rsidRPr="00761C48">
              <w:rPr>
                <w:sz w:val="23"/>
                <w:szCs w:val="23"/>
              </w:rPr>
              <w:t>To categories and prioritize action for risk elimination and containment</w:t>
            </w:r>
          </w:p>
          <w:p w:rsidR="00506496" w:rsidRPr="00761C48" w:rsidRDefault="00506496" w:rsidP="009953F6">
            <w:pPr>
              <w:numPr>
                <w:ilvl w:val="0"/>
                <w:numId w:val="313"/>
              </w:numPr>
              <w:spacing w:after="0" w:line="240" w:lineRule="auto"/>
              <w:rPr>
                <w:sz w:val="23"/>
                <w:szCs w:val="23"/>
              </w:rPr>
            </w:pPr>
            <w:r w:rsidRPr="00761C48">
              <w:rPr>
                <w:sz w:val="23"/>
                <w:szCs w:val="23"/>
              </w:rPr>
              <w:t>To quantify the likely effects of risk on project time-scales</w:t>
            </w:r>
          </w:p>
          <w:p w:rsidR="00506496" w:rsidRPr="00392DF5" w:rsidRDefault="00506496" w:rsidP="00E217DA">
            <w:pPr>
              <w:tabs>
                <w:tab w:val="num" w:pos="360"/>
              </w:tabs>
              <w:ind w:left="360" w:hanging="360"/>
            </w:pPr>
          </w:p>
        </w:tc>
        <w:tc>
          <w:tcPr>
            <w:tcW w:w="4410" w:type="dxa"/>
          </w:tcPr>
          <w:p w:rsidR="00506496" w:rsidRPr="00761C48" w:rsidRDefault="00506496" w:rsidP="00E217DA">
            <w:pPr>
              <w:rPr>
                <w:b/>
                <w:bCs/>
              </w:rPr>
            </w:pPr>
            <w:r w:rsidRPr="00761C48">
              <w:rPr>
                <w:b/>
                <w:bCs/>
              </w:rPr>
              <w:t xml:space="preserve">Unit IV: </w:t>
            </w:r>
            <w:r w:rsidRPr="00761C48">
              <w:rPr>
                <w:sz w:val="23"/>
                <w:szCs w:val="23"/>
              </w:rPr>
              <w:t xml:space="preserve">Project Risk Management                    </w:t>
            </w:r>
            <w:r w:rsidRPr="00761C48">
              <w:rPr>
                <w:b/>
                <w:bCs/>
              </w:rPr>
              <w:t xml:space="preserve">      </w:t>
            </w:r>
          </w:p>
          <w:p w:rsidR="00506496" w:rsidRDefault="00506496" w:rsidP="009953F6">
            <w:pPr>
              <w:numPr>
                <w:ilvl w:val="1"/>
                <w:numId w:val="317"/>
              </w:numPr>
              <w:spacing w:after="0" w:line="240" w:lineRule="auto"/>
              <w:rPr>
                <w:sz w:val="23"/>
                <w:szCs w:val="23"/>
              </w:rPr>
            </w:pPr>
            <w:r w:rsidRPr="00761C48">
              <w:rPr>
                <w:sz w:val="23"/>
                <w:szCs w:val="23"/>
              </w:rPr>
              <w:t xml:space="preserve">Risk Identification, </w:t>
            </w:r>
          </w:p>
          <w:p w:rsidR="00506496" w:rsidRDefault="00506496" w:rsidP="009953F6">
            <w:pPr>
              <w:numPr>
                <w:ilvl w:val="1"/>
                <w:numId w:val="317"/>
              </w:numPr>
              <w:spacing w:after="0" w:line="240" w:lineRule="auto"/>
              <w:rPr>
                <w:sz w:val="23"/>
                <w:szCs w:val="23"/>
              </w:rPr>
            </w:pPr>
            <w:r>
              <w:rPr>
                <w:sz w:val="23"/>
                <w:szCs w:val="23"/>
              </w:rPr>
              <w:t>Top 10 Software Project Risks</w:t>
            </w:r>
          </w:p>
          <w:p w:rsidR="00506496" w:rsidRDefault="00506496" w:rsidP="009953F6">
            <w:pPr>
              <w:numPr>
                <w:ilvl w:val="1"/>
                <w:numId w:val="317"/>
              </w:numPr>
              <w:spacing w:after="0" w:line="240" w:lineRule="auto"/>
              <w:rPr>
                <w:sz w:val="23"/>
                <w:szCs w:val="23"/>
              </w:rPr>
            </w:pPr>
            <w:r w:rsidRPr="00761C48">
              <w:rPr>
                <w:sz w:val="23"/>
                <w:szCs w:val="23"/>
              </w:rPr>
              <w:t>Ri</w:t>
            </w:r>
            <w:r>
              <w:rPr>
                <w:sz w:val="23"/>
                <w:szCs w:val="23"/>
              </w:rPr>
              <w:t>sk Analysis and Prioritization</w:t>
            </w:r>
          </w:p>
          <w:p w:rsidR="00506496" w:rsidRDefault="00506496" w:rsidP="009953F6">
            <w:pPr>
              <w:numPr>
                <w:ilvl w:val="1"/>
                <w:numId w:val="317"/>
              </w:numPr>
              <w:spacing w:after="0" w:line="240" w:lineRule="auto"/>
              <w:rPr>
                <w:sz w:val="23"/>
                <w:szCs w:val="23"/>
              </w:rPr>
            </w:pPr>
            <w:r w:rsidRPr="00761C48">
              <w:rPr>
                <w:sz w:val="23"/>
                <w:szCs w:val="23"/>
              </w:rPr>
              <w:t>Risk Respo</w:t>
            </w:r>
            <w:r>
              <w:rPr>
                <w:sz w:val="23"/>
                <w:szCs w:val="23"/>
              </w:rPr>
              <w:t>nse Planning</w:t>
            </w:r>
          </w:p>
          <w:p w:rsidR="00506496" w:rsidRDefault="00506496" w:rsidP="009953F6">
            <w:pPr>
              <w:numPr>
                <w:ilvl w:val="1"/>
                <w:numId w:val="317"/>
              </w:numPr>
              <w:spacing w:after="0" w:line="240" w:lineRule="auto"/>
              <w:rPr>
                <w:sz w:val="23"/>
                <w:szCs w:val="23"/>
              </w:rPr>
            </w:pPr>
            <w:r>
              <w:rPr>
                <w:sz w:val="23"/>
                <w:szCs w:val="23"/>
              </w:rPr>
              <w:t>Risk Resolution</w:t>
            </w:r>
          </w:p>
          <w:p w:rsidR="00506496" w:rsidRPr="00CA0FBF" w:rsidRDefault="00506496" w:rsidP="009953F6">
            <w:pPr>
              <w:numPr>
                <w:ilvl w:val="1"/>
                <w:numId w:val="317"/>
              </w:numPr>
              <w:spacing w:after="0" w:line="240" w:lineRule="auto"/>
              <w:rPr>
                <w:sz w:val="23"/>
                <w:szCs w:val="23"/>
              </w:rPr>
            </w:pPr>
            <w:r>
              <w:rPr>
                <w:sz w:val="23"/>
                <w:szCs w:val="23"/>
              </w:rPr>
              <w:t>Risk Tracking and Control</w:t>
            </w:r>
          </w:p>
        </w:tc>
        <w:tc>
          <w:tcPr>
            <w:tcW w:w="630" w:type="dxa"/>
          </w:tcPr>
          <w:p w:rsidR="00506496" w:rsidRPr="00761C48" w:rsidRDefault="00506496" w:rsidP="00E217DA">
            <w:pPr>
              <w:rPr>
                <w:b/>
                <w:bCs/>
              </w:rPr>
            </w:pPr>
            <w:r>
              <w:rPr>
                <w:b/>
                <w:bCs/>
              </w:rPr>
              <w:t>5</w:t>
            </w:r>
          </w:p>
        </w:tc>
      </w:tr>
      <w:tr w:rsidR="00506496" w:rsidRPr="00392DF5" w:rsidTr="00E217DA">
        <w:tc>
          <w:tcPr>
            <w:tcW w:w="4158" w:type="dxa"/>
          </w:tcPr>
          <w:p w:rsidR="00506496" w:rsidRPr="00392DF5" w:rsidRDefault="00506496" w:rsidP="009953F6">
            <w:pPr>
              <w:numPr>
                <w:ilvl w:val="0"/>
                <w:numId w:val="308"/>
              </w:numPr>
              <w:tabs>
                <w:tab w:val="clear" w:pos="720"/>
                <w:tab w:val="num" w:pos="360"/>
              </w:tabs>
              <w:spacing w:after="0" w:line="240" w:lineRule="auto"/>
              <w:ind w:left="360"/>
            </w:pPr>
            <w:r w:rsidRPr="00392DF5">
              <w:t>To identify some of the factors that influence people’s behavior in a project environment</w:t>
            </w:r>
          </w:p>
          <w:p w:rsidR="00506496" w:rsidRPr="00392DF5" w:rsidRDefault="00506496" w:rsidP="009953F6">
            <w:pPr>
              <w:numPr>
                <w:ilvl w:val="0"/>
                <w:numId w:val="308"/>
              </w:numPr>
              <w:tabs>
                <w:tab w:val="clear" w:pos="720"/>
                <w:tab w:val="num" w:pos="360"/>
              </w:tabs>
              <w:spacing w:after="0" w:line="240" w:lineRule="auto"/>
              <w:ind w:left="360"/>
            </w:pPr>
            <w:r w:rsidRPr="00392DF5">
              <w:t>To improve group working</w:t>
            </w:r>
          </w:p>
          <w:p w:rsidR="00506496" w:rsidRPr="00392DF5" w:rsidRDefault="00506496" w:rsidP="009953F6">
            <w:pPr>
              <w:numPr>
                <w:ilvl w:val="0"/>
                <w:numId w:val="308"/>
              </w:numPr>
              <w:tabs>
                <w:tab w:val="clear" w:pos="720"/>
                <w:tab w:val="num" w:pos="360"/>
              </w:tabs>
              <w:spacing w:after="0" w:line="240" w:lineRule="auto"/>
              <w:ind w:left="360"/>
            </w:pPr>
            <w:r w:rsidRPr="00392DF5">
              <w:t>To use the most appropriate leadership styles</w:t>
            </w:r>
          </w:p>
          <w:p w:rsidR="00506496" w:rsidRPr="00392DF5" w:rsidRDefault="00506496" w:rsidP="009953F6">
            <w:pPr>
              <w:numPr>
                <w:ilvl w:val="0"/>
                <w:numId w:val="308"/>
              </w:numPr>
              <w:tabs>
                <w:tab w:val="clear" w:pos="720"/>
                <w:tab w:val="num" w:pos="360"/>
              </w:tabs>
              <w:spacing w:after="0" w:line="240" w:lineRule="auto"/>
              <w:ind w:left="360"/>
            </w:pPr>
            <w:r w:rsidRPr="00392DF5">
              <w:t xml:space="preserve">To take steps to reduce unnecessary stress and threats to health and safety </w:t>
            </w:r>
          </w:p>
        </w:tc>
        <w:tc>
          <w:tcPr>
            <w:tcW w:w="4410" w:type="dxa"/>
          </w:tcPr>
          <w:p w:rsidR="00506496" w:rsidRDefault="00506496" w:rsidP="00E217DA">
            <w:pPr>
              <w:autoSpaceDE w:val="0"/>
              <w:autoSpaceDN w:val="0"/>
              <w:adjustRightInd w:val="0"/>
              <w:rPr>
                <w:b/>
              </w:rPr>
            </w:pPr>
            <w:r w:rsidRPr="00761C48">
              <w:rPr>
                <w:b/>
              </w:rPr>
              <w:t>Unit V: Human Factors and Leadership</w:t>
            </w:r>
            <w:r>
              <w:rPr>
                <w:b/>
              </w:rPr>
              <w:t xml:space="preserve">        Team Organization </w:t>
            </w:r>
          </w:p>
          <w:p w:rsidR="00506496" w:rsidRDefault="00506496" w:rsidP="009953F6">
            <w:pPr>
              <w:numPr>
                <w:ilvl w:val="1"/>
                <w:numId w:val="318"/>
              </w:numPr>
              <w:autoSpaceDE w:val="0"/>
              <w:autoSpaceDN w:val="0"/>
              <w:adjustRightInd w:val="0"/>
              <w:spacing w:after="0" w:line="240" w:lineRule="auto"/>
            </w:pPr>
            <w:r w:rsidRPr="00392DF5">
              <w:t>Motivation</w:t>
            </w:r>
          </w:p>
          <w:p w:rsidR="00506496" w:rsidRDefault="00506496" w:rsidP="009953F6">
            <w:pPr>
              <w:numPr>
                <w:ilvl w:val="1"/>
                <w:numId w:val="318"/>
              </w:numPr>
              <w:autoSpaceDE w:val="0"/>
              <w:autoSpaceDN w:val="0"/>
              <w:adjustRightInd w:val="0"/>
              <w:spacing w:after="0" w:line="240" w:lineRule="auto"/>
            </w:pPr>
            <w:r w:rsidRPr="00392DF5">
              <w:t>Communication,</w:t>
            </w:r>
          </w:p>
          <w:p w:rsidR="00506496" w:rsidRDefault="00506496" w:rsidP="009953F6">
            <w:pPr>
              <w:numPr>
                <w:ilvl w:val="1"/>
                <w:numId w:val="318"/>
              </w:numPr>
              <w:autoSpaceDE w:val="0"/>
              <w:autoSpaceDN w:val="0"/>
              <w:adjustRightInd w:val="0"/>
              <w:spacing w:after="0" w:line="240" w:lineRule="auto"/>
            </w:pPr>
            <w:r w:rsidRPr="00392DF5">
              <w:t>Handling Difficult People</w:t>
            </w:r>
          </w:p>
          <w:p w:rsidR="00506496" w:rsidRDefault="00506496" w:rsidP="009953F6">
            <w:pPr>
              <w:numPr>
                <w:ilvl w:val="1"/>
                <w:numId w:val="318"/>
              </w:numPr>
              <w:autoSpaceDE w:val="0"/>
              <w:autoSpaceDN w:val="0"/>
              <w:adjustRightInd w:val="0"/>
              <w:spacing w:after="0" w:line="240" w:lineRule="auto"/>
            </w:pPr>
            <w:r w:rsidRPr="00392DF5">
              <w:t>Leadership and health safety</w:t>
            </w:r>
          </w:p>
          <w:p w:rsidR="00506496" w:rsidRPr="00392DF5" w:rsidRDefault="00506496" w:rsidP="009953F6">
            <w:pPr>
              <w:numPr>
                <w:ilvl w:val="1"/>
                <w:numId w:val="318"/>
              </w:numPr>
              <w:autoSpaceDE w:val="0"/>
              <w:autoSpaceDN w:val="0"/>
              <w:adjustRightInd w:val="0"/>
              <w:spacing w:after="0" w:line="240" w:lineRule="auto"/>
            </w:pPr>
            <w:r>
              <w:t xml:space="preserve">Conflict resolution </w:t>
            </w:r>
          </w:p>
        </w:tc>
        <w:tc>
          <w:tcPr>
            <w:tcW w:w="630" w:type="dxa"/>
          </w:tcPr>
          <w:p w:rsidR="00506496" w:rsidRPr="00761C48" w:rsidRDefault="00506496" w:rsidP="00E217DA">
            <w:pPr>
              <w:autoSpaceDE w:val="0"/>
              <w:autoSpaceDN w:val="0"/>
              <w:adjustRightInd w:val="0"/>
              <w:rPr>
                <w:b/>
              </w:rPr>
            </w:pPr>
            <w:r>
              <w:rPr>
                <w:b/>
              </w:rPr>
              <w:t>7</w:t>
            </w:r>
          </w:p>
        </w:tc>
      </w:tr>
      <w:tr w:rsidR="00506496" w:rsidRPr="00392DF5" w:rsidTr="00E217DA">
        <w:tc>
          <w:tcPr>
            <w:tcW w:w="4158" w:type="dxa"/>
          </w:tcPr>
          <w:p w:rsidR="00506496" w:rsidRPr="00392DF5" w:rsidRDefault="00506496" w:rsidP="009953F6">
            <w:pPr>
              <w:numPr>
                <w:ilvl w:val="0"/>
                <w:numId w:val="319"/>
              </w:numPr>
              <w:spacing w:after="0" w:line="240" w:lineRule="auto"/>
              <w:ind w:left="990" w:hanging="900"/>
            </w:pPr>
            <w:r>
              <w:t xml:space="preserve">To develop the live project with real problems </w:t>
            </w:r>
          </w:p>
        </w:tc>
        <w:tc>
          <w:tcPr>
            <w:tcW w:w="4410" w:type="dxa"/>
          </w:tcPr>
          <w:p w:rsidR="00506496" w:rsidRPr="00761C48" w:rsidRDefault="00506496" w:rsidP="00E217DA">
            <w:pPr>
              <w:autoSpaceDE w:val="0"/>
              <w:autoSpaceDN w:val="0"/>
              <w:adjustRightInd w:val="0"/>
              <w:rPr>
                <w:b/>
              </w:rPr>
            </w:pPr>
            <w:r>
              <w:rPr>
                <w:b/>
              </w:rPr>
              <w:t xml:space="preserve">Major Project </w:t>
            </w:r>
          </w:p>
        </w:tc>
        <w:tc>
          <w:tcPr>
            <w:tcW w:w="630" w:type="dxa"/>
          </w:tcPr>
          <w:p w:rsidR="00506496" w:rsidRDefault="00506496" w:rsidP="00E217DA">
            <w:pPr>
              <w:autoSpaceDE w:val="0"/>
              <w:autoSpaceDN w:val="0"/>
              <w:adjustRightInd w:val="0"/>
              <w:rPr>
                <w:b/>
              </w:rPr>
            </w:pPr>
            <w:r>
              <w:rPr>
                <w:b/>
              </w:rPr>
              <w:t>50</w:t>
            </w:r>
          </w:p>
        </w:tc>
      </w:tr>
    </w:tbl>
    <w:p w:rsidR="00506496" w:rsidRPr="00392DF5" w:rsidRDefault="00506496" w:rsidP="00506496"/>
    <w:p w:rsidR="00506496" w:rsidRPr="00392DF5" w:rsidRDefault="00506496" w:rsidP="00506496">
      <w:pPr>
        <w:jc w:val="both"/>
      </w:pPr>
    </w:p>
    <w:p w:rsidR="00506496" w:rsidRPr="00392DF5" w:rsidRDefault="00506496" w:rsidP="00506496">
      <w:pPr>
        <w:jc w:val="both"/>
      </w:pPr>
    </w:p>
    <w:p w:rsidR="00506496" w:rsidRPr="00615402" w:rsidRDefault="00506496" w:rsidP="009953F6">
      <w:pPr>
        <w:pStyle w:val="ListParagraph"/>
        <w:numPr>
          <w:ilvl w:val="0"/>
          <w:numId w:val="273"/>
        </w:numPr>
        <w:spacing w:after="200" w:line="360" w:lineRule="auto"/>
        <w:jc w:val="left"/>
        <w:rPr>
          <w:b/>
          <w:iCs/>
        </w:rPr>
      </w:pPr>
      <w:r w:rsidRPr="00615402">
        <w:rPr>
          <w:b/>
          <w:iCs/>
        </w:rPr>
        <w:t>Instructional Techniques</w:t>
      </w:r>
    </w:p>
    <w:p w:rsidR="00506496" w:rsidRPr="00753D91" w:rsidRDefault="00506496" w:rsidP="00506496">
      <w:pPr>
        <w:pStyle w:val="ListParagraph"/>
        <w:spacing w:line="360" w:lineRule="auto"/>
        <w:ind w:left="360"/>
      </w:pPr>
      <w:r w:rsidRPr="00753D91">
        <w:t>The instructional techniques for this course are divided into two groups.  First group consists of general instructional techniques applicable to most of the units. The second group consists of specific instructional techniques applicable to specific units.</w:t>
      </w:r>
    </w:p>
    <w:p w:rsidR="00506496" w:rsidRPr="00753D91" w:rsidRDefault="00506496" w:rsidP="00506496">
      <w:pPr>
        <w:spacing w:line="360" w:lineRule="auto"/>
        <w:ind w:firstLine="360"/>
        <w:jc w:val="both"/>
      </w:pPr>
      <w:r>
        <w:rPr>
          <w:b/>
        </w:rPr>
        <w:t>5</w:t>
      </w:r>
      <w:r w:rsidRPr="00753D91">
        <w:rPr>
          <w:b/>
        </w:rPr>
        <w:t>.1 General Techniques</w:t>
      </w:r>
    </w:p>
    <w:p w:rsidR="00506496" w:rsidRPr="00753D91" w:rsidRDefault="00506496" w:rsidP="009953F6">
      <w:pPr>
        <w:numPr>
          <w:ilvl w:val="0"/>
          <w:numId w:val="277"/>
        </w:numPr>
        <w:tabs>
          <w:tab w:val="num" w:pos="1620"/>
        </w:tabs>
        <w:spacing w:after="0" w:line="360" w:lineRule="auto"/>
        <w:ind w:left="450" w:firstLine="810"/>
        <w:jc w:val="both"/>
      </w:pPr>
      <w:r w:rsidRPr="00753D91">
        <w:t xml:space="preserve">Providing the reading materials to the students to familiarize the units. </w:t>
      </w:r>
    </w:p>
    <w:p w:rsidR="00506496" w:rsidRPr="00753D91" w:rsidRDefault="00506496" w:rsidP="009953F6">
      <w:pPr>
        <w:numPr>
          <w:ilvl w:val="0"/>
          <w:numId w:val="277"/>
        </w:numPr>
        <w:tabs>
          <w:tab w:val="num" w:pos="1620"/>
        </w:tabs>
        <w:spacing w:after="0" w:line="360" w:lineRule="auto"/>
        <w:ind w:left="450" w:firstLine="810"/>
        <w:jc w:val="both"/>
      </w:pPr>
      <w:r w:rsidRPr="00753D91">
        <w:t xml:space="preserve">Lecture, question-answer, discussion, brainstorming, practical, and buzz session. </w:t>
      </w:r>
    </w:p>
    <w:p w:rsidR="00506496" w:rsidRPr="00753D91" w:rsidRDefault="00506496" w:rsidP="00506496">
      <w:pPr>
        <w:tabs>
          <w:tab w:val="left" w:pos="6660"/>
          <w:tab w:val="left" w:pos="7920"/>
        </w:tabs>
        <w:suppressAutoHyphens/>
        <w:autoSpaceDE w:val="0"/>
        <w:spacing w:line="360" w:lineRule="auto"/>
        <w:ind w:left="360"/>
        <w:rPr>
          <w:b/>
        </w:rPr>
      </w:pPr>
      <w:r>
        <w:rPr>
          <w:b/>
        </w:rPr>
        <w:t>5</w:t>
      </w:r>
      <w:r w:rsidRPr="00753D91">
        <w:rPr>
          <w:b/>
        </w:rPr>
        <w:t>.2 Specific Instructional Techniques</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0"/>
        <w:gridCol w:w="4680"/>
        <w:gridCol w:w="2541"/>
      </w:tblGrid>
      <w:tr w:rsidR="00506496" w:rsidRPr="00753D91" w:rsidTr="00E217DA">
        <w:trPr>
          <w:trHeight w:val="377"/>
        </w:trPr>
        <w:tc>
          <w:tcPr>
            <w:tcW w:w="1260" w:type="dxa"/>
            <w:shd w:val="clear" w:color="auto" w:fill="auto"/>
          </w:tcPr>
          <w:p w:rsidR="00506496" w:rsidRPr="00753D91" w:rsidRDefault="00506496" w:rsidP="00E217DA">
            <w:pPr>
              <w:jc w:val="both"/>
              <w:rPr>
                <w:b/>
              </w:rPr>
            </w:pPr>
            <w:r w:rsidRPr="00753D91">
              <w:rPr>
                <w:b/>
              </w:rPr>
              <w:t>Unit</w:t>
            </w:r>
          </w:p>
        </w:tc>
        <w:tc>
          <w:tcPr>
            <w:tcW w:w="4680" w:type="dxa"/>
            <w:shd w:val="clear" w:color="auto" w:fill="auto"/>
          </w:tcPr>
          <w:p w:rsidR="00506496" w:rsidRPr="00753D91" w:rsidRDefault="00506496" w:rsidP="00E217DA">
            <w:pPr>
              <w:jc w:val="both"/>
              <w:rPr>
                <w:b/>
              </w:rPr>
            </w:pPr>
            <w:r w:rsidRPr="00753D91">
              <w:rPr>
                <w:b/>
              </w:rPr>
              <w:t xml:space="preserve">Activity and instructional techniques </w:t>
            </w:r>
          </w:p>
        </w:tc>
        <w:tc>
          <w:tcPr>
            <w:tcW w:w="2541" w:type="dxa"/>
            <w:shd w:val="clear" w:color="auto" w:fill="auto"/>
          </w:tcPr>
          <w:p w:rsidR="00506496" w:rsidRPr="00753D91" w:rsidRDefault="00506496" w:rsidP="00E217DA">
            <w:pPr>
              <w:jc w:val="both"/>
              <w:rPr>
                <w:b/>
              </w:rPr>
            </w:pPr>
            <w:r>
              <w:rPr>
                <w:b/>
              </w:rPr>
              <w:t>Teaching Hours (50</w:t>
            </w:r>
            <w:r w:rsidRPr="00753D91">
              <w:rPr>
                <w:b/>
              </w:rPr>
              <w:t>)</w:t>
            </w:r>
          </w:p>
        </w:tc>
      </w:tr>
      <w:tr w:rsidR="00506496" w:rsidRPr="00753D91" w:rsidTr="00E217DA">
        <w:tc>
          <w:tcPr>
            <w:tcW w:w="1260" w:type="dxa"/>
            <w:shd w:val="clear" w:color="auto" w:fill="auto"/>
          </w:tcPr>
          <w:p w:rsidR="00506496" w:rsidRPr="00753D91" w:rsidRDefault="00506496" w:rsidP="00E217DA">
            <w:pPr>
              <w:jc w:val="both"/>
              <w:rPr>
                <w:b/>
              </w:rPr>
            </w:pPr>
            <w:r>
              <w:rPr>
                <w:b/>
              </w:rPr>
              <w:t>V</w:t>
            </w:r>
          </w:p>
        </w:tc>
        <w:tc>
          <w:tcPr>
            <w:tcW w:w="4680" w:type="dxa"/>
            <w:shd w:val="clear" w:color="auto" w:fill="auto"/>
          </w:tcPr>
          <w:p w:rsidR="00506496" w:rsidRDefault="00506496" w:rsidP="00E217DA">
            <w:r>
              <w:t xml:space="preserve">Develop Live project with use latest programming tools  and evaluated by external </w:t>
            </w:r>
          </w:p>
          <w:p w:rsidR="00506496" w:rsidRPr="00753D91" w:rsidRDefault="00506496" w:rsidP="00E217DA">
            <w:pPr>
              <w:rPr>
                <w:b/>
              </w:rPr>
            </w:pPr>
            <w:r>
              <w:t xml:space="preserve">Provide the supervisor to individual based project by college </w:t>
            </w:r>
          </w:p>
        </w:tc>
        <w:tc>
          <w:tcPr>
            <w:tcW w:w="2541" w:type="dxa"/>
            <w:shd w:val="clear" w:color="auto" w:fill="auto"/>
          </w:tcPr>
          <w:p w:rsidR="00506496" w:rsidRPr="00753D91" w:rsidRDefault="00506496" w:rsidP="00E217DA">
            <w:pPr>
              <w:jc w:val="both"/>
              <w:rPr>
                <w:b/>
              </w:rPr>
            </w:pPr>
          </w:p>
        </w:tc>
      </w:tr>
    </w:tbl>
    <w:p w:rsidR="00506496" w:rsidRPr="00753D91" w:rsidRDefault="00506496" w:rsidP="00506496">
      <w:pPr>
        <w:jc w:val="both"/>
        <w:rPr>
          <w:b/>
          <w:i/>
        </w:rPr>
      </w:pPr>
      <w:r w:rsidRPr="00753D91">
        <w:rPr>
          <w:b/>
        </w:rPr>
        <w:t xml:space="preserve">Note:  </w:t>
      </w:r>
      <w:r w:rsidRPr="00753D91">
        <w:rPr>
          <w:b/>
          <w:i/>
        </w:rPr>
        <w:t xml:space="preserve">Specific Instructional Techniques may or may not require for each of the units mentioned in course outline. </w:t>
      </w:r>
    </w:p>
    <w:p w:rsidR="00506496" w:rsidRPr="00753D91" w:rsidRDefault="00506496" w:rsidP="009953F6">
      <w:pPr>
        <w:pStyle w:val="ListParagraph"/>
        <w:numPr>
          <w:ilvl w:val="0"/>
          <w:numId w:val="273"/>
        </w:numPr>
        <w:spacing w:after="0"/>
        <w:rPr>
          <w:b/>
        </w:rPr>
      </w:pPr>
      <w:r w:rsidRPr="00753D91">
        <w:rPr>
          <w:b/>
        </w:rPr>
        <w:t>Evaluation</w:t>
      </w:r>
    </w:p>
    <w:p w:rsidR="00506496" w:rsidRPr="00B903FE" w:rsidRDefault="00506496" w:rsidP="009953F6">
      <w:pPr>
        <w:pStyle w:val="ListParagraph"/>
        <w:numPr>
          <w:ilvl w:val="1"/>
          <w:numId w:val="273"/>
        </w:numPr>
        <w:spacing w:after="200"/>
        <w:jc w:val="left"/>
        <w:rPr>
          <w:b/>
        </w:rPr>
      </w:pPr>
      <w:r w:rsidRPr="00B903FE">
        <w:rPr>
          <w:b/>
        </w:rPr>
        <w:t>Evaluation (Internal Assessment and External Assessment):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4"/>
        <w:gridCol w:w="1860"/>
        <w:gridCol w:w="1852"/>
        <w:gridCol w:w="1866"/>
        <w:gridCol w:w="1708"/>
      </w:tblGrid>
      <w:tr w:rsidR="00506496" w:rsidTr="00E217DA">
        <w:tc>
          <w:tcPr>
            <w:tcW w:w="1714" w:type="dxa"/>
            <w:shd w:val="clear" w:color="auto" w:fill="auto"/>
          </w:tcPr>
          <w:p w:rsidR="00506496" w:rsidRPr="006D55D9" w:rsidRDefault="00506496" w:rsidP="00E217DA">
            <w:pPr>
              <w:pStyle w:val="ListParagraph"/>
              <w:jc w:val="center"/>
              <w:rPr>
                <w:b/>
              </w:rPr>
            </w:pPr>
            <w:r w:rsidRPr="006D55D9">
              <w:rPr>
                <w:b/>
              </w:rPr>
              <w:t>Nature of course</w:t>
            </w:r>
          </w:p>
        </w:tc>
        <w:tc>
          <w:tcPr>
            <w:tcW w:w="1860" w:type="dxa"/>
            <w:shd w:val="clear" w:color="auto" w:fill="auto"/>
          </w:tcPr>
          <w:p w:rsidR="00506496" w:rsidRPr="006D55D9" w:rsidRDefault="00506496" w:rsidP="00E217DA">
            <w:pPr>
              <w:pStyle w:val="ListParagraph"/>
              <w:jc w:val="center"/>
              <w:rPr>
                <w:b/>
              </w:rPr>
            </w:pPr>
            <w:r w:rsidRPr="006D55D9">
              <w:rPr>
                <w:b/>
              </w:rPr>
              <w:t>Internal Assessment</w:t>
            </w:r>
          </w:p>
        </w:tc>
        <w:tc>
          <w:tcPr>
            <w:tcW w:w="1852" w:type="dxa"/>
            <w:shd w:val="clear" w:color="auto" w:fill="auto"/>
          </w:tcPr>
          <w:p w:rsidR="00506496" w:rsidRPr="006D55D9" w:rsidRDefault="00506496" w:rsidP="00E217DA">
            <w:pPr>
              <w:pStyle w:val="ListParagraph"/>
              <w:jc w:val="center"/>
              <w:rPr>
                <w:b/>
              </w:rPr>
            </w:pPr>
            <w:r w:rsidRPr="006D55D9">
              <w:rPr>
                <w:b/>
              </w:rPr>
              <w:t>External Practical Exam/Viva</w:t>
            </w:r>
          </w:p>
        </w:tc>
        <w:tc>
          <w:tcPr>
            <w:tcW w:w="1866" w:type="dxa"/>
            <w:shd w:val="clear" w:color="auto" w:fill="auto"/>
          </w:tcPr>
          <w:p w:rsidR="00506496" w:rsidRPr="006D55D9" w:rsidRDefault="00506496" w:rsidP="00E217DA">
            <w:pPr>
              <w:pStyle w:val="ListParagraph"/>
              <w:jc w:val="center"/>
              <w:rPr>
                <w:b/>
              </w:rPr>
            </w:pPr>
            <w:r w:rsidRPr="006D55D9">
              <w:rPr>
                <w:b/>
              </w:rPr>
              <w:t>Semester Examination</w:t>
            </w:r>
          </w:p>
        </w:tc>
        <w:tc>
          <w:tcPr>
            <w:tcW w:w="1708" w:type="dxa"/>
            <w:shd w:val="clear" w:color="auto" w:fill="auto"/>
          </w:tcPr>
          <w:p w:rsidR="00506496" w:rsidRPr="006D55D9" w:rsidRDefault="00506496" w:rsidP="00E217DA">
            <w:pPr>
              <w:pStyle w:val="ListParagraph"/>
              <w:jc w:val="center"/>
              <w:rPr>
                <w:b/>
              </w:rPr>
            </w:pPr>
            <w:r w:rsidRPr="006D55D9">
              <w:rPr>
                <w:b/>
              </w:rPr>
              <w:t>Total Marks</w:t>
            </w:r>
          </w:p>
        </w:tc>
      </w:tr>
      <w:tr w:rsidR="00506496" w:rsidTr="00E217DA">
        <w:tc>
          <w:tcPr>
            <w:tcW w:w="1714" w:type="dxa"/>
            <w:shd w:val="clear" w:color="auto" w:fill="auto"/>
          </w:tcPr>
          <w:p w:rsidR="00506496" w:rsidRPr="003A1C55" w:rsidRDefault="00506496" w:rsidP="00E217DA">
            <w:pPr>
              <w:pStyle w:val="ListParagraph"/>
              <w:jc w:val="center"/>
            </w:pPr>
            <w:r>
              <w:t>Theory</w:t>
            </w:r>
          </w:p>
        </w:tc>
        <w:tc>
          <w:tcPr>
            <w:tcW w:w="1860" w:type="dxa"/>
            <w:shd w:val="clear" w:color="auto" w:fill="auto"/>
          </w:tcPr>
          <w:p w:rsidR="00506496" w:rsidRPr="003A1C55" w:rsidRDefault="00506496" w:rsidP="00E217DA">
            <w:pPr>
              <w:pStyle w:val="ListParagraph"/>
              <w:jc w:val="center"/>
            </w:pPr>
            <w:r>
              <w:t>40%</w:t>
            </w:r>
          </w:p>
        </w:tc>
        <w:tc>
          <w:tcPr>
            <w:tcW w:w="1852" w:type="dxa"/>
            <w:shd w:val="clear" w:color="auto" w:fill="auto"/>
          </w:tcPr>
          <w:p w:rsidR="00506496" w:rsidRPr="003A1C55" w:rsidRDefault="00506496" w:rsidP="00E217DA">
            <w:pPr>
              <w:pStyle w:val="ListParagraph"/>
              <w:jc w:val="center"/>
            </w:pPr>
            <w:r>
              <w:t>40%</w:t>
            </w:r>
          </w:p>
        </w:tc>
        <w:tc>
          <w:tcPr>
            <w:tcW w:w="1866" w:type="dxa"/>
            <w:shd w:val="clear" w:color="auto" w:fill="auto"/>
          </w:tcPr>
          <w:p w:rsidR="00506496" w:rsidRPr="003A1C55" w:rsidRDefault="00506496" w:rsidP="00E217DA">
            <w:pPr>
              <w:pStyle w:val="ListParagraph"/>
              <w:jc w:val="center"/>
            </w:pPr>
            <w:r>
              <w:t>20%</w:t>
            </w:r>
          </w:p>
        </w:tc>
        <w:tc>
          <w:tcPr>
            <w:tcW w:w="1708" w:type="dxa"/>
            <w:shd w:val="clear" w:color="auto" w:fill="auto"/>
          </w:tcPr>
          <w:p w:rsidR="00506496" w:rsidRPr="003A1C55" w:rsidRDefault="00506496" w:rsidP="00E217DA">
            <w:pPr>
              <w:pStyle w:val="ListParagraph"/>
              <w:jc w:val="center"/>
            </w:pPr>
            <w:r>
              <w:t>100%</w:t>
            </w:r>
          </w:p>
        </w:tc>
      </w:tr>
    </w:tbl>
    <w:p w:rsidR="00506496" w:rsidRDefault="00506496" w:rsidP="00506496">
      <w:pPr>
        <w:pStyle w:val="ListParagraph"/>
        <w:spacing w:line="360" w:lineRule="auto"/>
        <w:ind w:left="360"/>
        <w:rPr>
          <w:i/>
        </w:rPr>
      </w:pPr>
      <w:r w:rsidRPr="00ED5683">
        <w:rPr>
          <w:b/>
          <w:i/>
        </w:rPr>
        <w:t>Note</w:t>
      </w:r>
      <w:r w:rsidRPr="006B0C01">
        <w:rPr>
          <w:i/>
        </w:rPr>
        <w:t>: Students must pass separately in internal assessment, external practical exam / viva and or semester examination</w:t>
      </w:r>
      <w:r>
        <w:rPr>
          <w:i/>
        </w:rPr>
        <w:t>.</w:t>
      </w:r>
    </w:p>
    <w:p w:rsidR="00506496" w:rsidRDefault="00506496" w:rsidP="009953F6">
      <w:pPr>
        <w:pStyle w:val="ListParagraph"/>
        <w:numPr>
          <w:ilvl w:val="1"/>
          <w:numId w:val="273"/>
        </w:numPr>
        <w:spacing w:after="200" w:line="360" w:lineRule="auto"/>
        <w:jc w:val="left"/>
        <w:rPr>
          <w:b/>
        </w:rPr>
      </w:pPr>
      <w:r w:rsidRPr="007D44E3">
        <w:rPr>
          <w:b/>
        </w:rPr>
        <w:t xml:space="preserve"> Evaluation for Part I ( Theory)</w:t>
      </w:r>
    </w:p>
    <w:p w:rsidR="00506496" w:rsidRPr="00CB45DA" w:rsidRDefault="00506496" w:rsidP="009953F6">
      <w:pPr>
        <w:pStyle w:val="ListParagraph"/>
        <w:numPr>
          <w:ilvl w:val="2"/>
          <w:numId w:val="273"/>
        </w:numPr>
        <w:spacing w:after="0" w:line="360" w:lineRule="auto"/>
        <w:rPr>
          <w:b/>
          <w:color w:val="000000"/>
        </w:rPr>
      </w:pPr>
      <w:r w:rsidRPr="00CB45DA">
        <w:rPr>
          <w:b/>
          <w:color w:val="000000"/>
        </w:rPr>
        <w:t>Internal Evaluation  40%</w:t>
      </w:r>
    </w:p>
    <w:p w:rsidR="00506496" w:rsidRPr="00CB45DA" w:rsidRDefault="00506496" w:rsidP="00506496">
      <w:pPr>
        <w:pStyle w:val="ListParagraph"/>
        <w:spacing w:after="0" w:line="360" w:lineRule="auto"/>
        <w:rPr>
          <w:color w:val="000000"/>
        </w:rPr>
      </w:pPr>
      <w:r w:rsidRPr="00CB45DA">
        <w:rPr>
          <w:color w:val="000000"/>
        </w:rPr>
        <w:t>Internal evaluation will be conducted by course teacher based on following activities:</w:t>
      </w:r>
    </w:p>
    <w:p w:rsidR="00506496" w:rsidRPr="00CB45DA" w:rsidRDefault="00506496" w:rsidP="009953F6">
      <w:pPr>
        <w:pStyle w:val="ListParagraph"/>
        <w:numPr>
          <w:ilvl w:val="0"/>
          <w:numId w:val="500"/>
        </w:numPr>
        <w:spacing w:after="0" w:line="360" w:lineRule="auto"/>
        <w:jc w:val="left"/>
        <w:rPr>
          <w:color w:val="000000"/>
        </w:rPr>
      </w:pPr>
      <w:r w:rsidRPr="00CB45DA">
        <w:rPr>
          <w:color w:val="000000"/>
        </w:rPr>
        <w:t>Attendance</w:t>
      </w:r>
      <w:r w:rsidRPr="00CB45DA">
        <w:rPr>
          <w:color w:val="000000"/>
        </w:rPr>
        <w:tab/>
      </w:r>
      <w:r w:rsidRPr="00CB45DA">
        <w:rPr>
          <w:color w:val="000000"/>
        </w:rPr>
        <w:tab/>
      </w:r>
      <w:r w:rsidRPr="00CB45DA">
        <w:rPr>
          <w:color w:val="000000"/>
        </w:rPr>
        <w:tab/>
      </w:r>
      <w:r w:rsidRPr="00CB45DA">
        <w:rPr>
          <w:color w:val="000000"/>
        </w:rPr>
        <w:tab/>
      </w:r>
      <w:r w:rsidRPr="00CB45DA">
        <w:rPr>
          <w:color w:val="000000"/>
        </w:rPr>
        <w:tab/>
      </w:r>
      <w:r w:rsidRPr="00CB45DA">
        <w:rPr>
          <w:color w:val="000000"/>
        </w:rPr>
        <w:tab/>
      </w:r>
      <w:r w:rsidRPr="00CB45DA">
        <w:rPr>
          <w:color w:val="000000"/>
        </w:rPr>
        <w:tab/>
        <w:t>5 points</w:t>
      </w:r>
    </w:p>
    <w:p w:rsidR="00506496" w:rsidRPr="00CB45DA" w:rsidRDefault="00506496" w:rsidP="009953F6">
      <w:pPr>
        <w:pStyle w:val="ListParagraph"/>
        <w:numPr>
          <w:ilvl w:val="0"/>
          <w:numId w:val="500"/>
        </w:numPr>
        <w:spacing w:after="0" w:line="360" w:lineRule="auto"/>
        <w:jc w:val="left"/>
        <w:rPr>
          <w:color w:val="000000"/>
        </w:rPr>
      </w:pPr>
      <w:r w:rsidRPr="00CB45DA">
        <w:rPr>
          <w:color w:val="000000"/>
        </w:rPr>
        <w:t>Participation in learning activities</w:t>
      </w:r>
      <w:r w:rsidRPr="00CB45DA">
        <w:rPr>
          <w:color w:val="000000"/>
        </w:rPr>
        <w:tab/>
      </w:r>
      <w:r w:rsidRPr="00CB45DA">
        <w:rPr>
          <w:color w:val="000000"/>
        </w:rPr>
        <w:tab/>
      </w:r>
      <w:r w:rsidRPr="00CB45DA">
        <w:rPr>
          <w:color w:val="000000"/>
        </w:rPr>
        <w:tab/>
      </w:r>
      <w:r w:rsidRPr="00CB45DA">
        <w:rPr>
          <w:color w:val="000000"/>
        </w:rPr>
        <w:tab/>
        <w:t>5 points</w:t>
      </w:r>
    </w:p>
    <w:p w:rsidR="00506496" w:rsidRPr="00CB45DA" w:rsidRDefault="00506496" w:rsidP="009953F6">
      <w:pPr>
        <w:pStyle w:val="ListParagraph"/>
        <w:numPr>
          <w:ilvl w:val="0"/>
          <w:numId w:val="500"/>
        </w:numPr>
        <w:spacing w:after="0" w:line="360" w:lineRule="auto"/>
        <w:jc w:val="left"/>
        <w:rPr>
          <w:color w:val="000000"/>
        </w:rPr>
      </w:pPr>
      <w:r>
        <w:rPr>
          <w:color w:val="000000"/>
        </w:rPr>
        <w:t>First assess</w:t>
      </w:r>
      <w:r w:rsidRPr="00CB45DA">
        <w:rPr>
          <w:color w:val="000000"/>
        </w:rPr>
        <w:t>ment ( written assignment)</w:t>
      </w:r>
      <w:r w:rsidRPr="00CB45DA">
        <w:rPr>
          <w:color w:val="000000"/>
        </w:rPr>
        <w:tab/>
      </w:r>
      <w:r w:rsidRPr="00CB45DA">
        <w:rPr>
          <w:color w:val="000000"/>
        </w:rPr>
        <w:tab/>
      </w:r>
      <w:r w:rsidRPr="00CB45DA">
        <w:rPr>
          <w:color w:val="000000"/>
        </w:rPr>
        <w:tab/>
      </w:r>
      <w:r w:rsidRPr="00CB45DA">
        <w:rPr>
          <w:color w:val="000000"/>
        </w:rPr>
        <w:tab/>
        <w:t>10 points</w:t>
      </w:r>
    </w:p>
    <w:p w:rsidR="00506496" w:rsidRPr="00CB45DA" w:rsidRDefault="00506496" w:rsidP="009953F6">
      <w:pPr>
        <w:pStyle w:val="ListParagraph"/>
        <w:numPr>
          <w:ilvl w:val="0"/>
          <w:numId w:val="500"/>
        </w:numPr>
        <w:spacing w:after="0" w:line="360" w:lineRule="auto"/>
        <w:jc w:val="left"/>
        <w:rPr>
          <w:color w:val="000000"/>
        </w:rPr>
      </w:pPr>
      <w:r w:rsidRPr="00CB45DA">
        <w:rPr>
          <w:color w:val="000000"/>
        </w:rPr>
        <w:t xml:space="preserve">Second </w:t>
      </w:r>
      <w:r>
        <w:rPr>
          <w:color w:val="000000"/>
        </w:rPr>
        <w:t>assessment</w:t>
      </w:r>
      <w:r w:rsidRPr="00CB45DA">
        <w:rPr>
          <w:color w:val="000000"/>
        </w:rPr>
        <w:t xml:space="preserve"> ( </w:t>
      </w:r>
      <w:r>
        <w:rPr>
          <w:color w:val="000000"/>
        </w:rPr>
        <w:t>Term examination</w:t>
      </w:r>
      <w:r w:rsidRPr="00CB45DA">
        <w:rPr>
          <w:color w:val="000000"/>
        </w:rPr>
        <w:t xml:space="preserve"> )</w:t>
      </w:r>
      <w:r>
        <w:rPr>
          <w:color w:val="000000"/>
        </w:rPr>
        <w:tab/>
      </w:r>
      <w:r>
        <w:rPr>
          <w:color w:val="000000"/>
        </w:rPr>
        <w:tab/>
      </w:r>
      <w:r w:rsidRPr="00CB45DA">
        <w:rPr>
          <w:color w:val="000000"/>
        </w:rPr>
        <w:tab/>
      </w:r>
      <w:r w:rsidRPr="00CB45DA">
        <w:rPr>
          <w:color w:val="000000"/>
        </w:rPr>
        <w:tab/>
        <w:t>10 points</w:t>
      </w:r>
    </w:p>
    <w:p w:rsidR="00506496" w:rsidRPr="00CB45DA" w:rsidRDefault="00506496" w:rsidP="009953F6">
      <w:pPr>
        <w:pStyle w:val="ListParagraph"/>
        <w:numPr>
          <w:ilvl w:val="0"/>
          <w:numId w:val="500"/>
        </w:numPr>
        <w:spacing w:after="0" w:line="360" w:lineRule="auto"/>
        <w:jc w:val="left"/>
        <w:rPr>
          <w:color w:val="000000"/>
        </w:rPr>
      </w:pPr>
      <w:r w:rsidRPr="00CB45DA">
        <w:rPr>
          <w:color w:val="000000"/>
        </w:rPr>
        <w:t xml:space="preserve">Third </w:t>
      </w:r>
      <w:r>
        <w:rPr>
          <w:color w:val="000000"/>
        </w:rPr>
        <w:t xml:space="preserve">assessment ( </w:t>
      </w:r>
      <w:r w:rsidRPr="00CB45DA">
        <w:rPr>
          <w:color w:val="000000"/>
        </w:rPr>
        <w:t xml:space="preserve"> </w:t>
      </w:r>
      <w:r>
        <w:rPr>
          <w:color w:val="000000"/>
        </w:rPr>
        <w:t xml:space="preserve">Internal Practical </w:t>
      </w:r>
      <w:r w:rsidRPr="00CB45DA">
        <w:rPr>
          <w:color w:val="000000"/>
        </w:rPr>
        <w:t>Exam</w:t>
      </w:r>
      <w:r>
        <w:rPr>
          <w:color w:val="000000"/>
        </w:rPr>
        <w:t>/Case Study)</w:t>
      </w:r>
      <w:r w:rsidRPr="00CB45DA">
        <w:rPr>
          <w:color w:val="000000"/>
        </w:rPr>
        <w:tab/>
        <w:t>10 points</w:t>
      </w:r>
    </w:p>
    <w:tbl>
      <w:tblPr>
        <w:tblW w:w="0" w:type="auto"/>
        <w:tblInd w:w="924" w:type="dxa"/>
        <w:tblBorders>
          <w:top w:val="single" w:sz="4" w:space="0" w:color="auto"/>
        </w:tblBorders>
        <w:tblLook w:val="0000"/>
      </w:tblPr>
      <w:tblGrid>
        <w:gridCol w:w="8634"/>
      </w:tblGrid>
      <w:tr w:rsidR="00506496" w:rsidRPr="00CB45DA" w:rsidTr="00E217DA">
        <w:trPr>
          <w:trHeight w:val="100"/>
        </w:trPr>
        <w:tc>
          <w:tcPr>
            <w:tcW w:w="8634" w:type="dxa"/>
          </w:tcPr>
          <w:p w:rsidR="00506496" w:rsidRPr="00CB45DA" w:rsidRDefault="00506496" w:rsidP="00E217DA">
            <w:pPr>
              <w:pStyle w:val="ListParagraph"/>
              <w:spacing w:after="0" w:line="360" w:lineRule="auto"/>
              <w:rPr>
                <w:color w:val="000000"/>
              </w:rPr>
            </w:pPr>
            <w:r w:rsidRPr="00CB45DA">
              <w:rPr>
                <w:color w:val="000000"/>
              </w:rPr>
              <w:t>Total                                                                                                40  points</w:t>
            </w:r>
          </w:p>
        </w:tc>
      </w:tr>
    </w:tbl>
    <w:p w:rsidR="00506496" w:rsidRPr="00CB45DA" w:rsidRDefault="00506496" w:rsidP="00506496">
      <w:pPr>
        <w:spacing w:line="360" w:lineRule="auto"/>
        <w:jc w:val="both"/>
        <w:rPr>
          <w:b/>
          <w:color w:val="000000"/>
        </w:rPr>
      </w:pPr>
    </w:p>
    <w:p w:rsidR="00506496" w:rsidRPr="00CB45DA" w:rsidRDefault="00506496" w:rsidP="00506496">
      <w:pPr>
        <w:spacing w:line="360" w:lineRule="auto"/>
        <w:jc w:val="both"/>
        <w:rPr>
          <w:b/>
          <w:color w:val="000000"/>
        </w:rPr>
      </w:pPr>
    </w:p>
    <w:p w:rsidR="00506496" w:rsidRPr="00CB45DA" w:rsidRDefault="00506496" w:rsidP="00506496">
      <w:pPr>
        <w:spacing w:line="360" w:lineRule="auto"/>
        <w:ind w:left="720"/>
        <w:jc w:val="both"/>
        <w:rPr>
          <w:b/>
          <w:color w:val="000000"/>
        </w:rPr>
      </w:pPr>
      <w:r>
        <w:rPr>
          <w:b/>
          <w:color w:val="000000"/>
        </w:rPr>
        <w:t xml:space="preserve">6.2.2 </w:t>
      </w:r>
      <w:r w:rsidRPr="00CB45DA">
        <w:rPr>
          <w:b/>
          <w:color w:val="000000"/>
        </w:rPr>
        <w:t xml:space="preserve">External Evaluation (Final Examination) </w:t>
      </w:r>
      <w:r>
        <w:rPr>
          <w:b/>
          <w:color w:val="000000"/>
        </w:rPr>
        <w:t>2</w:t>
      </w:r>
      <w:r w:rsidRPr="00CB45DA">
        <w:rPr>
          <w:b/>
          <w:color w:val="000000"/>
        </w:rPr>
        <w:t xml:space="preserve">0%  </w:t>
      </w:r>
    </w:p>
    <w:tbl>
      <w:tblPr>
        <w:tblW w:w="0" w:type="auto"/>
        <w:tblInd w:w="924" w:type="dxa"/>
        <w:tblBorders>
          <w:top w:val="single" w:sz="4" w:space="0" w:color="auto"/>
        </w:tblBorders>
        <w:tblLook w:val="0000"/>
      </w:tblPr>
      <w:tblGrid>
        <w:gridCol w:w="8634"/>
      </w:tblGrid>
      <w:tr w:rsidR="00506496" w:rsidRPr="00CB45DA" w:rsidTr="00E217DA">
        <w:trPr>
          <w:trHeight w:val="1792"/>
        </w:trPr>
        <w:tc>
          <w:tcPr>
            <w:tcW w:w="8634" w:type="dxa"/>
            <w:tcBorders>
              <w:bottom w:val="single" w:sz="4" w:space="0" w:color="auto"/>
            </w:tcBorders>
          </w:tcPr>
          <w:p w:rsidR="00506496" w:rsidRPr="00CB45DA" w:rsidRDefault="00506496" w:rsidP="00E217DA">
            <w:pPr>
              <w:pStyle w:val="ListParagraph"/>
              <w:spacing w:after="0" w:line="360" w:lineRule="auto"/>
              <w:rPr>
                <w:color w:val="000000"/>
              </w:rPr>
            </w:pPr>
            <w:r w:rsidRPr="00CB45DA">
              <w:rPr>
                <w:color w:val="000000"/>
              </w:rPr>
              <w:t xml:space="preserve">Examination Division, office of the Dean, Faculty of Education will conduct final examination at the end of semester. </w:t>
            </w:r>
          </w:p>
          <w:p w:rsidR="00506496" w:rsidRPr="00CB45DA" w:rsidRDefault="00506496" w:rsidP="009953F6">
            <w:pPr>
              <w:pStyle w:val="ListParagraph"/>
              <w:numPr>
                <w:ilvl w:val="0"/>
                <w:numId w:val="569"/>
              </w:numPr>
              <w:spacing w:after="0" w:line="360" w:lineRule="auto"/>
              <w:jc w:val="left"/>
              <w:rPr>
                <w:color w:val="000000"/>
              </w:rPr>
            </w:pPr>
            <w:r w:rsidRPr="00CB45DA">
              <w:rPr>
                <w:color w:val="000000"/>
              </w:rPr>
              <w:t>Objective type question (Multiple choice 10questionsx1mark)  10 marks</w:t>
            </w:r>
          </w:p>
          <w:p w:rsidR="00506496" w:rsidRPr="00CB45DA" w:rsidRDefault="00506496" w:rsidP="009953F6">
            <w:pPr>
              <w:pStyle w:val="ListParagraph"/>
              <w:numPr>
                <w:ilvl w:val="0"/>
                <w:numId w:val="569"/>
              </w:numPr>
              <w:spacing w:after="0" w:line="360" w:lineRule="auto"/>
              <w:jc w:val="left"/>
              <w:rPr>
                <w:color w:val="000000"/>
              </w:rPr>
            </w:pPr>
            <w:r>
              <w:rPr>
                <w:color w:val="000000"/>
              </w:rPr>
              <w:t xml:space="preserve">Short answer questions  (2 </w:t>
            </w:r>
            <w:r w:rsidRPr="00CB45DA">
              <w:rPr>
                <w:color w:val="000000"/>
              </w:rPr>
              <w:t xml:space="preserve">questions x 5 </w:t>
            </w:r>
            <w:r>
              <w:rPr>
                <w:color w:val="000000"/>
              </w:rPr>
              <w:t>marks)                         10</w:t>
            </w:r>
            <w:r w:rsidRPr="00CB45DA">
              <w:rPr>
                <w:color w:val="000000"/>
              </w:rPr>
              <w:t xml:space="preserve"> marks</w:t>
            </w:r>
          </w:p>
        </w:tc>
      </w:tr>
      <w:tr w:rsidR="00506496" w:rsidRPr="00CB45DA" w:rsidTr="00E217DA">
        <w:trPr>
          <w:trHeight w:val="102"/>
        </w:trPr>
        <w:tc>
          <w:tcPr>
            <w:tcW w:w="8634" w:type="dxa"/>
            <w:tcBorders>
              <w:top w:val="single" w:sz="4" w:space="0" w:color="auto"/>
              <w:bottom w:val="single" w:sz="4" w:space="0" w:color="auto"/>
            </w:tcBorders>
          </w:tcPr>
          <w:p w:rsidR="00506496" w:rsidRPr="00CB45DA" w:rsidRDefault="00506496" w:rsidP="00E217DA">
            <w:pPr>
              <w:pStyle w:val="ListParagraph"/>
              <w:spacing w:after="0" w:line="360" w:lineRule="auto"/>
              <w:rPr>
                <w:color w:val="000000"/>
              </w:rPr>
            </w:pPr>
            <w:r w:rsidRPr="00CB45DA">
              <w:rPr>
                <w:color w:val="000000"/>
              </w:rPr>
              <w:t xml:space="preserve">Total                                                                                             40 marks                                                                                                                                                                                                                                                                                                   </w:t>
            </w:r>
          </w:p>
        </w:tc>
      </w:tr>
    </w:tbl>
    <w:p w:rsidR="00506496" w:rsidRPr="00CB45DA" w:rsidRDefault="00506496" w:rsidP="00506496">
      <w:pPr>
        <w:pStyle w:val="ListParagraph"/>
        <w:spacing w:line="360" w:lineRule="auto"/>
        <w:ind w:left="1080"/>
      </w:pPr>
    </w:p>
    <w:p w:rsidR="00506496" w:rsidRPr="00CB45DA" w:rsidRDefault="00506496" w:rsidP="009953F6">
      <w:pPr>
        <w:pStyle w:val="ListParagraph"/>
        <w:numPr>
          <w:ilvl w:val="1"/>
          <w:numId w:val="273"/>
        </w:numPr>
        <w:spacing w:after="200" w:line="360" w:lineRule="auto"/>
        <w:jc w:val="left"/>
      </w:pPr>
      <w:r w:rsidRPr="00CB45DA">
        <w:rPr>
          <w:b/>
        </w:rPr>
        <w:t>Eval</w:t>
      </w:r>
      <w:r>
        <w:rPr>
          <w:b/>
        </w:rPr>
        <w:t>uation for part II (practical) 4</w:t>
      </w:r>
      <w:r w:rsidRPr="00CB45DA">
        <w:rPr>
          <w:b/>
        </w:rPr>
        <w:t>0%</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7"/>
        <w:gridCol w:w="3801"/>
        <w:gridCol w:w="1620"/>
      </w:tblGrid>
      <w:tr w:rsidR="00506496" w:rsidRPr="00CB45DA" w:rsidTr="00E217DA">
        <w:tc>
          <w:tcPr>
            <w:tcW w:w="1617" w:type="dxa"/>
            <w:shd w:val="clear" w:color="auto" w:fill="auto"/>
          </w:tcPr>
          <w:p w:rsidR="00506496" w:rsidRPr="00CB45DA" w:rsidRDefault="00506496" w:rsidP="00E217DA">
            <w:pPr>
              <w:pStyle w:val="NoSpacing"/>
              <w:spacing w:line="360" w:lineRule="auto"/>
              <w:rPr>
                <w:rFonts w:ascii="Times New Roman" w:hAnsi="Times New Roman" w:cs="Times New Roman"/>
                <w:lang w:eastAsia="en-MY"/>
              </w:rPr>
            </w:pPr>
            <w:r w:rsidRPr="00CB45DA">
              <w:rPr>
                <w:rFonts w:ascii="Times New Roman" w:hAnsi="Times New Roman" w:cs="Times New Roman"/>
                <w:lang w:eastAsia="en-MY"/>
              </w:rPr>
              <w:t>Nature of the course</w:t>
            </w:r>
          </w:p>
        </w:tc>
        <w:tc>
          <w:tcPr>
            <w:tcW w:w="3801" w:type="dxa"/>
            <w:shd w:val="clear" w:color="auto" w:fill="auto"/>
          </w:tcPr>
          <w:p w:rsidR="00506496" w:rsidRPr="00CB45DA" w:rsidRDefault="00506496" w:rsidP="00E217DA">
            <w:pPr>
              <w:pStyle w:val="NoSpacing"/>
              <w:spacing w:line="360" w:lineRule="auto"/>
              <w:rPr>
                <w:rFonts w:ascii="Times New Roman" w:hAnsi="Times New Roman" w:cs="Times New Roman"/>
                <w:lang w:eastAsia="en-MY"/>
              </w:rPr>
            </w:pPr>
            <w:r w:rsidRPr="00CB45DA">
              <w:rPr>
                <w:rFonts w:ascii="Times New Roman" w:hAnsi="Times New Roman" w:cs="Times New Roman"/>
                <w:lang w:eastAsia="en-MY"/>
              </w:rPr>
              <w:t>Semester final examination</w:t>
            </w:r>
            <w:r>
              <w:rPr>
                <w:rFonts w:ascii="Times New Roman" w:hAnsi="Times New Roman" w:cs="Times New Roman"/>
                <w:lang w:eastAsia="en-MY"/>
              </w:rPr>
              <w:t xml:space="preserve"> by External Examiner</w:t>
            </w:r>
          </w:p>
        </w:tc>
        <w:tc>
          <w:tcPr>
            <w:tcW w:w="1620" w:type="dxa"/>
            <w:shd w:val="clear" w:color="auto" w:fill="auto"/>
          </w:tcPr>
          <w:p w:rsidR="00506496" w:rsidRPr="00CB45DA" w:rsidRDefault="00506496" w:rsidP="00E217DA">
            <w:pPr>
              <w:pStyle w:val="NoSpacing"/>
              <w:spacing w:line="360" w:lineRule="auto"/>
              <w:rPr>
                <w:rFonts w:ascii="Times New Roman" w:hAnsi="Times New Roman" w:cs="Times New Roman"/>
                <w:lang w:eastAsia="en-MY"/>
              </w:rPr>
            </w:pPr>
            <w:r w:rsidRPr="00CB45DA">
              <w:rPr>
                <w:rFonts w:ascii="Times New Roman" w:hAnsi="Times New Roman" w:cs="Times New Roman"/>
                <w:lang w:eastAsia="en-MY"/>
              </w:rPr>
              <w:t>Total percent</w:t>
            </w:r>
          </w:p>
        </w:tc>
      </w:tr>
      <w:tr w:rsidR="00506496" w:rsidRPr="00CB45DA" w:rsidTr="00E217DA">
        <w:tc>
          <w:tcPr>
            <w:tcW w:w="1617" w:type="dxa"/>
            <w:shd w:val="clear" w:color="auto" w:fill="auto"/>
          </w:tcPr>
          <w:p w:rsidR="00506496" w:rsidRPr="00CB45DA" w:rsidRDefault="00506496" w:rsidP="00E217DA">
            <w:pPr>
              <w:pStyle w:val="NoSpacing"/>
              <w:spacing w:line="360" w:lineRule="auto"/>
              <w:rPr>
                <w:rFonts w:ascii="Times New Roman" w:hAnsi="Times New Roman" w:cs="Times New Roman"/>
                <w:lang w:eastAsia="en-MY"/>
              </w:rPr>
            </w:pPr>
            <w:r w:rsidRPr="00CB45DA">
              <w:rPr>
                <w:rFonts w:ascii="Times New Roman" w:hAnsi="Times New Roman" w:cs="Times New Roman"/>
                <w:lang w:eastAsia="en-MY"/>
              </w:rPr>
              <w:t>Practical</w:t>
            </w:r>
          </w:p>
        </w:tc>
        <w:tc>
          <w:tcPr>
            <w:tcW w:w="3801" w:type="dxa"/>
            <w:shd w:val="clear" w:color="auto" w:fill="auto"/>
          </w:tcPr>
          <w:p w:rsidR="00506496" w:rsidRPr="00CB45DA" w:rsidRDefault="00506496" w:rsidP="00E217DA">
            <w:pPr>
              <w:pStyle w:val="NoSpacing"/>
              <w:spacing w:line="360" w:lineRule="auto"/>
              <w:rPr>
                <w:rFonts w:ascii="Times New Roman" w:hAnsi="Times New Roman" w:cs="Times New Roman"/>
                <w:lang w:eastAsia="en-MY"/>
              </w:rPr>
            </w:pPr>
            <w:r>
              <w:rPr>
                <w:rFonts w:ascii="Times New Roman" w:hAnsi="Times New Roman" w:cs="Times New Roman"/>
                <w:lang w:eastAsia="en-MY"/>
              </w:rPr>
              <w:t>10</w:t>
            </w:r>
            <w:r w:rsidRPr="00CB45DA">
              <w:rPr>
                <w:rFonts w:ascii="Times New Roman" w:hAnsi="Times New Roman" w:cs="Times New Roman"/>
                <w:lang w:eastAsia="en-MY"/>
              </w:rPr>
              <w:t>0%</w:t>
            </w:r>
          </w:p>
        </w:tc>
        <w:tc>
          <w:tcPr>
            <w:tcW w:w="1620" w:type="dxa"/>
            <w:shd w:val="clear" w:color="auto" w:fill="auto"/>
          </w:tcPr>
          <w:p w:rsidR="00506496" w:rsidRPr="00CB45DA" w:rsidRDefault="00506496" w:rsidP="009953F6">
            <w:pPr>
              <w:pStyle w:val="NoSpacing"/>
              <w:numPr>
                <w:ilvl w:val="0"/>
                <w:numId w:val="296"/>
              </w:numPr>
              <w:spacing w:line="360" w:lineRule="auto"/>
              <w:rPr>
                <w:rFonts w:ascii="Times New Roman" w:hAnsi="Times New Roman" w:cs="Times New Roman"/>
                <w:lang w:eastAsia="en-MY"/>
              </w:rPr>
            </w:pPr>
          </w:p>
        </w:tc>
      </w:tr>
    </w:tbl>
    <w:p w:rsidR="00506496" w:rsidRPr="00CB45DA" w:rsidRDefault="00506496" w:rsidP="00506496">
      <w:pPr>
        <w:pStyle w:val="NoSpacing"/>
        <w:spacing w:line="360" w:lineRule="auto"/>
        <w:ind w:left="1080"/>
        <w:rPr>
          <w:rFonts w:ascii="Times New Roman" w:hAnsi="Times New Roman" w:cs="Times New Roman"/>
          <w:b/>
        </w:rPr>
      </w:pPr>
    </w:p>
    <w:p w:rsidR="00506496" w:rsidRPr="00CB45DA" w:rsidRDefault="00506496" w:rsidP="00506496">
      <w:pPr>
        <w:pStyle w:val="NoSpacing"/>
        <w:spacing w:line="360" w:lineRule="auto"/>
        <w:ind w:left="1080"/>
        <w:rPr>
          <w:rFonts w:ascii="Times New Roman" w:hAnsi="Times New Roman" w:cs="Times New Roman"/>
          <w:b/>
        </w:rPr>
      </w:pPr>
      <w:r>
        <w:rPr>
          <w:rFonts w:ascii="Times New Roman" w:hAnsi="Times New Roman" w:cs="Times New Roman"/>
          <w:b/>
        </w:rPr>
        <w:t xml:space="preserve">6.3.1 </w:t>
      </w:r>
      <w:r w:rsidRPr="00CB45DA">
        <w:rPr>
          <w:rFonts w:ascii="Times New Roman" w:hAnsi="Times New Roman" w:cs="Times New Roman"/>
          <w:b/>
        </w:rPr>
        <w:t>Practical Examination Evaluation Scheme</w:t>
      </w:r>
    </w:p>
    <w:p w:rsidR="00506496" w:rsidRPr="00CB45DA" w:rsidRDefault="00506496" w:rsidP="009953F6">
      <w:pPr>
        <w:pStyle w:val="NoSpacing"/>
        <w:numPr>
          <w:ilvl w:val="0"/>
          <w:numId w:val="294"/>
        </w:numPr>
        <w:spacing w:line="360" w:lineRule="auto"/>
        <w:rPr>
          <w:rFonts w:ascii="Times New Roman" w:hAnsi="Times New Roman" w:cs="Times New Roman"/>
        </w:rPr>
      </w:pPr>
      <w:r>
        <w:rPr>
          <w:rFonts w:ascii="Times New Roman" w:hAnsi="Times New Roman" w:cs="Times New Roman"/>
        </w:rPr>
        <w:t>External</w:t>
      </w:r>
      <w:r w:rsidRPr="00CB45DA">
        <w:rPr>
          <w:rFonts w:ascii="Times New Roman" w:hAnsi="Times New Roman" w:cs="Times New Roman"/>
        </w:rPr>
        <w:t xml:space="preserve"> assessment …………………………</w:t>
      </w:r>
      <w:r>
        <w:rPr>
          <w:rFonts w:ascii="Times New Roman" w:hAnsi="Times New Roman" w:cs="Times New Roman"/>
        </w:rPr>
        <w:t>10</w:t>
      </w:r>
      <w:r w:rsidRPr="00CB45DA">
        <w:rPr>
          <w:rFonts w:ascii="Times New Roman" w:hAnsi="Times New Roman" w:cs="Times New Roman"/>
        </w:rPr>
        <w:t>0%</w:t>
      </w:r>
    </w:p>
    <w:p w:rsidR="00506496" w:rsidRPr="00CB45DA" w:rsidRDefault="00506496" w:rsidP="009953F6">
      <w:pPr>
        <w:pStyle w:val="NoSpacing"/>
        <w:numPr>
          <w:ilvl w:val="0"/>
          <w:numId w:val="295"/>
        </w:numPr>
        <w:spacing w:line="360" w:lineRule="auto"/>
        <w:rPr>
          <w:rFonts w:ascii="Times New Roman" w:hAnsi="Times New Roman" w:cs="Times New Roman"/>
        </w:rPr>
      </w:pPr>
      <w:r>
        <w:rPr>
          <w:rFonts w:ascii="Times New Roman" w:hAnsi="Times New Roman" w:cs="Times New Roman"/>
        </w:rPr>
        <w:t xml:space="preserve">Synopsis     </w:t>
      </w:r>
      <w:r w:rsidRPr="00CB45DA">
        <w:rPr>
          <w:rFonts w:ascii="Times New Roman" w:hAnsi="Times New Roman" w:cs="Times New Roman"/>
        </w:rPr>
        <w:t xml:space="preserve"> ……………………….</w:t>
      </w:r>
      <w:r>
        <w:rPr>
          <w:rFonts w:ascii="Times New Roman" w:hAnsi="Times New Roman" w:cs="Times New Roman"/>
        </w:rPr>
        <w:t xml:space="preserve">  10</w:t>
      </w:r>
      <w:r w:rsidRPr="00CB45DA">
        <w:rPr>
          <w:rFonts w:ascii="Times New Roman" w:hAnsi="Times New Roman" w:cs="Times New Roman"/>
        </w:rPr>
        <w:t>%</w:t>
      </w:r>
    </w:p>
    <w:p w:rsidR="00506496" w:rsidRDefault="00506496" w:rsidP="009953F6">
      <w:pPr>
        <w:pStyle w:val="NoSpacing"/>
        <w:numPr>
          <w:ilvl w:val="0"/>
          <w:numId w:val="295"/>
        </w:numPr>
        <w:spacing w:line="360" w:lineRule="auto"/>
        <w:rPr>
          <w:rFonts w:ascii="Times New Roman" w:hAnsi="Times New Roman" w:cs="Times New Roman"/>
        </w:rPr>
      </w:pPr>
      <w:r>
        <w:rPr>
          <w:rFonts w:ascii="Times New Roman" w:hAnsi="Times New Roman" w:cs="Times New Roman"/>
        </w:rPr>
        <w:t xml:space="preserve">Final Live project Report     </w:t>
      </w:r>
      <w:r w:rsidRPr="00CB45DA">
        <w:rPr>
          <w:rFonts w:ascii="Times New Roman" w:hAnsi="Times New Roman" w:cs="Times New Roman"/>
        </w:rPr>
        <w:t>………..</w:t>
      </w:r>
      <w:r>
        <w:rPr>
          <w:rFonts w:ascii="Times New Roman" w:hAnsi="Times New Roman" w:cs="Times New Roman"/>
        </w:rPr>
        <w:t>20</w:t>
      </w:r>
      <w:r w:rsidRPr="00CB45DA">
        <w:rPr>
          <w:rFonts w:ascii="Times New Roman" w:hAnsi="Times New Roman" w:cs="Times New Roman"/>
        </w:rPr>
        <w:t>%</w:t>
      </w:r>
    </w:p>
    <w:p w:rsidR="00506496" w:rsidRDefault="00506496" w:rsidP="009953F6">
      <w:pPr>
        <w:pStyle w:val="NoSpacing"/>
        <w:numPr>
          <w:ilvl w:val="0"/>
          <w:numId w:val="295"/>
        </w:numPr>
        <w:spacing w:line="360" w:lineRule="auto"/>
        <w:rPr>
          <w:rFonts w:ascii="Times New Roman" w:hAnsi="Times New Roman" w:cs="Times New Roman"/>
        </w:rPr>
      </w:pPr>
      <w:r>
        <w:rPr>
          <w:rFonts w:ascii="Times New Roman" w:hAnsi="Times New Roman" w:cs="Times New Roman"/>
        </w:rPr>
        <w:t>Final product Demo      …………….40%</w:t>
      </w:r>
    </w:p>
    <w:p w:rsidR="00506496" w:rsidRPr="00CB45DA" w:rsidRDefault="00506496" w:rsidP="009953F6">
      <w:pPr>
        <w:pStyle w:val="NoSpacing"/>
        <w:numPr>
          <w:ilvl w:val="0"/>
          <w:numId w:val="295"/>
        </w:numPr>
        <w:spacing w:line="360" w:lineRule="auto"/>
        <w:rPr>
          <w:rFonts w:ascii="Times New Roman" w:hAnsi="Times New Roman" w:cs="Times New Roman"/>
        </w:rPr>
      </w:pPr>
      <w:r>
        <w:rPr>
          <w:rFonts w:ascii="Times New Roman" w:hAnsi="Times New Roman" w:cs="Times New Roman"/>
        </w:rPr>
        <w:t>VIVA………………………………..30%</w:t>
      </w:r>
    </w:p>
    <w:p w:rsidR="00506496" w:rsidRPr="00753D91" w:rsidRDefault="00506496" w:rsidP="00506496">
      <w:pPr>
        <w:pStyle w:val="ListParagraph"/>
        <w:spacing w:after="0"/>
        <w:ind w:left="1080"/>
        <w:rPr>
          <w:b/>
        </w:rPr>
      </w:pPr>
    </w:p>
    <w:p w:rsidR="00506496" w:rsidRPr="00753D91" w:rsidRDefault="00506496" w:rsidP="009953F6">
      <w:pPr>
        <w:pStyle w:val="ListParagraph"/>
        <w:numPr>
          <w:ilvl w:val="0"/>
          <w:numId w:val="278"/>
        </w:numPr>
        <w:spacing w:after="0"/>
        <w:rPr>
          <w:b/>
        </w:rPr>
      </w:pPr>
      <w:r w:rsidRPr="00753D91">
        <w:rPr>
          <w:b/>
        </w:rPr>
        <w:t xml:space="preserve">Recommended books and reading materials (including relevant published articles in national and international journals) </w:t>
      </w:r>
    </w:p>
    <w:p w:rsidR="00506496" w:rsidRDefault="00506496" w:rsidP="00506496">
      <w:pPr>
        <w:autoSpaceDE w:val="0"/>
        <w:autoSpaceDN w:val="0"/>
        <w:adjustRightInd w:val="0"/>
      </w:pPr>
    </w:p>
    <w:p w:rsidR="00506496" w:rsidRDefault="00506496" w:rsidP="00506496">
      <w:pPr>
        <w:autoSpaceDE w:val="0"/>
        <w:autoSpaceDN w:val="0"/>
        <w:adjustRightInd w:val="0"/>
        <w:spacing w:line="360" w:lineRule="auto"/>
        <w:rPr>
          <w:rFonts w:eastAsia="Calibri"/>
          <w:lang w:val="en-MY"/>
        </w:rPr>
      </w:pPr>
      <w:r w:rsidRPr="00FA6313">
        <w:rPr>
          <w:rFonts w:eastAsia="Calibri"/>
          <w:lang w:val="en-MY"/>
        </w:rPr>
        <w:t>Bob Hughes and Mike Cotterell: Software Project</w:t>
      </w:r>
      <w:r>
        <w:rPr>
          <w:rFonts w:eastAsia="Calibri"/>
          <w:lang w:val="en-MY"/>
        </w:rPr>
        <w:t xml:space="preserve">, </w:t>
      </w:r>
      <w:r w:rsidRPr="00FA6313">
        <w:rPr>
          <w:rFonts w:eastAsia="Calibri"/>
          <w:lang w:val="en-MY"/>
        </w:rPr>
        <w:t>Management latest edition, Mc</w:t>
      </w:r>
      <w:r>
        <w:rPr>
          <w:rFonts w:eastAsia="Calibri"/>
          <w:lang w:val="en-MY"/>
        </w:rPr>
        <w:t>Graw-Hill,</w:t>
      </w:r>
    </w:p>
    <w:p w:rsidR="00506496" w:rsidRDefault="00506496" w:rsidP="00506496">
      <w:pPr>
        <w:autoSpaceDE w:val="0"/>
        <w:autoSpaceDN w:val="0"/>
        <w:adjustRightInd w:val="0"/>
        <w:spacing w:line="360" w:lineRule="auto"/>
      </w:pPr>
      <w:r w:rsidRPr="00FA6313">
        <w:rPr>
          <w:rFonts w:eastAsia="Calibri"/>
          <w:lang w:val="en-MY"/>
        </w:rPr>
        <w:t>Bruegge and Allen H. Dutoit</w:t>
      </w:r>
      <w:r>
        <w:rPr>
          <w:rFonts w:eastAsia="Calibri"/>
          <w:lang w:val="en-MY"/>
        </w:rPr>
        <w:t xml:space="preserve"> (2010)</w:t>
      </w:r>
      <w:r w:rsidRPr="00FA6313">
        <w:rPr>
          <w:rFonts w:eastAsia="Calibri"/>
          <w:lang w:val="en-MY"/>
        </w:rPr>
        <w:t xml:space="preserve"> Object Oriented Software Engineering – using UML, Third Edition, Prentice Hall,</w:t>
      </w:r>
    </w:p>
    <w:p w:rsidR="00506496" w:rsidRDefault="00506496" w:rsidP="00506496">
      <w:pPr>
        <w:ind w:left="360"/>
        <w:jc w:val="both"/>
      </w:pPr>
    </w:p>
    <w:p w:rsidR="00506496" w:rsidRPr="00753D91" w:rsidRDefault="00506496" w:rsidP="00506496">
      <w:pPr>
        <w:pStyle w:val="ListParagraph"/>
        <w:spacing w:after="0"/>
        <w:ind w:left="540"/>
        <w:rPr>
          <w:b/>
        </w:rPr>
      </w:pPr>
    </w:p>
    <w:p w:rsidR="00506496" w:rsidRPr="00753D91" w:rsidRDefault="00506496" w:rsidP="00506496">
      <w:pPr>
        <w:spacing w:before="40"/>
        <w:jc w:val="both"/>
      </w:pPr>
    </w:p>
    <w:p w:rsidR="00506496" w:rsidRPr="00753D91" w:rsidRDefault="00506496" w:rsidP="00506496">
      <w:pPr>
        <w:spacing w:before="40"/>
        <w:jc w:val="both"/>
        <w:rPr>
          <w:i/>
        </w:rPr>
      </w:pPr>
    </w:p>
    <w:p w:rsidR="00506496" w:rsidRDefault="00506496">
      <w:r>
        <w:br w:type="page"/>
      </w:r>
    </w:p>
    <w:p w:rsidR="00506496" w:rsidRDefault="00506496" w:rsidP="00506496">
      <w:pPr>
        <w:spacing w:after="120"/>
        <w:rPr>
          <w:rFonts w:ascii="Times New Roman" w:hAnsi="Times New Roman" w:cs="Times New Roman"/>
        </w:rPr>
      </w:pPr>
      <w:r w:rsidRPr="00C447EE">
        <w:rPr>
          <w:rFonts w:ascii="Times New Roman" w:hAnsi="Times New Roman" w:cs="Times New Roman"/>
          <w:b/>
        </w:rPr>
        <w:t>Course Title :</w:t>
      </w:r>
      <w:r w:rsidRPr="00C447EE">
        <w:rPr>
          <w:rFonts w:ascii="Times New Roman" w:hAnsi="Times New Roman" w:cs="Times New Roman"/>
        </w:rPr>
        <w:t xml:space="preserve"> </w:t>
      </w:r>
      <w:r w:rsidRPr="002E35B0">
        <w:rPr>
          <w:rFonts w:ascii="Times New Roman" w:hAnsi="Times New Roman" w:cs="Times New Roman"/>
          <w:b/>
        </w:rPr>
        <w:t>ICT Education Theories and Practices</w:t>
      </w:r>
      <w:r w:rsidRPr="00C447EE">
        <w:rPr>
          <w:rFonts w:ascii="Times New Roman" w:hAnsi="Times New Roman" w:cs="Times New Roman"/>
        </w:rPr>
        <w:t xml:space="preserve"> </w:t>
      </w:r>
      <w:r w:rsidRPr="00C447EE">
        <w:rPr>
          <w:rFonts w:ascii="Times New Roman" w:hAnsi="Times New Roman" w:cs="Times New Roman"/>
        </w:rPr>
        <w:tab/>
      </w:r>
      <w:r w:rsidRPr="00C447EE">
        <w:rPr>
          <w:rFonts w:ascii="Times New Roman" w:hAnsi="Times New Roman" w:cs="Times New Roman"/>
        </w:rPr>
        <w:tab/>
      </w:r>
    </w:p>
    <w:p w:rsidR="00506496" w:rsidRPr="00C447EE" w:rsidRDefault="00506496" w:rsidP="00506496">
      <w:pPr>
        <w:spacing w:after="120"/>
        <w:rPr>
          <w:rFonts w:ascii="Times New Roman" w:hAnsi="Times New Roman" w:cs="Times New Roman"/>
        </w:rPr>
      </w:pPr>
      <w:r w:rsidRPr="002E35B0">
        <w:rPr>
          <w:rFonts w:ascii="Times New Roman" w:hAnsi="Times New Roman" w:cs="Times New Roman"/>
          <w:b/>
        </w:rPr>
        <w:t>Nature of the course: Theory</w:t>
      </w:r>
      <w:r w:rsidRPr="00C447EE">
        <w:rPr>
          <w:rFonts w:ascii="Times New Roman" w:hAnsi="Times New Roman" w:cs="Times New Roman"/>
        </w:rPr>
        <w:t xml:space="preserve"> </w:t>
      </w:r>
    </w:p>
    <w:p w:rsidR="00506496" w:rsidRPr="00C447EE" w:rsidRDefault="00506496" w:rsidP="00506496">
      <w:pPr>
        <w:spacing w:after="120"/>
        <w:rPr>
          <w:rFonts w:ascii="Times New Roman" w:hAnsi="Times New Roman" w:cs="Times New Roman"/>
        </w:rPr>
      </w:pPr>
      <w:r>
        <w:rPr>
          <w:rFonts w:ascii="Times New Roman" w:hAnsi="Times New Roman" w:cs="Times New Roman"/>
          <w:b/>
        </w:rPr>
        <w:t xml:space="preserve">Course No. ICT.Ed. 538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C447EE">
        <w:rPr>
          <w:rFonts w:ascii="Times New Roman" w:hAnsi="Times New Roman" w:cs="Times New Roman"/>
          <w:b/>
        </w:rPr>
        <w:t>Credit hours:</w:t>
      </w:r>
      <w:r w:rsidRPr="00C447EE">
        <w:rPr>
          <w:rFonts w:ascii="Times New Roman" w:hAnsi="Times New Roman" w:cs="Times New Roman"/>
        </w:rPr>
        <w:t xml:space="preserve"> 3</w:t>
      </w:r>
    </w:p>
    <w:p w:rsidR="00506496" w:rsidRDefault="00506496" w:rsidP="00506496">
      <w:pPr>
        <w:spacing w:after="120"/>
        <w:rPr>
          <w:rFonts w:ascii="Times New Roman" w:hAnsi="Times New Roman" w:cs="Times New Roman"/>
          <w:b/>
        </w:rPr>
      </w:pPr>
      <w:r>
        <w:rPr>
          <w:rFonts w:ascii="Times New Roman" w:hAnsi="Times New Roman" w:cs="Times New Roman"/>
          <w:b/>
        </w:rPr>
        <w:t>Level</w:t>
      </w:r>
      <w:r w:rsidRPr="00C447EE">
        <w:rPr>
          <w:rFonts w:ascii="Times New Roman" w:hAnsi="Times New Roman" w:cs="Times New Roman"/>
          <w:b/>
        </w:rPr>
        <w:t>:</w:t>
      </w:r>
      <w:r>
        <w:rPr>
          <w:rFonts w:ascii="Times New Roman" w:hAnsi="Times New Roman" w:cs="Times New Roman"/>
          <w:b/>
        </w:rPr>
        <w:t xml:space="preserve"> M.Ed.</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Teaching Hour 48</w:t>
      </w:r>
    </w:p>
    <w:p w:rsidR="00506496" w:rsidRDefault="00506496" w:rsidP="00506496">
      <w:pPr>
        <w:spacing w:after="120"/>
        <w:rPr>
          <w:rFonts w:ascii="Times New Roman" w:hAnsi="Times New Roman" w:cs="Times New Roman"/>
          <w:b/>
        </w:rPr>
      </w:pPr>
      <w:r>
        <w:rPr>
          <w:rFonts w:ascii="Times New Roman" w:hAnsi="Times New Roman" w:cs="Times New Roman"/>
          <w:b/>
        </w:rPr>
        <w:t xml:space="preserve">Semester </w:t>
      </w:r>
      <w:r w:rsidRPr="00C447EE">
        <w:rPr>
          <w:rFonts w:ascii="Times New Roman" w:hAnsi="Times New Roman" w:cs="Times New Roman"/>
          <w:b/>
        </w:rPr>
        <w:t>:</w:t>
      </w:r>
      <w:r>
        <w:rPr>
          <w:rFonts w:ascii="Times New Roman" w:hAnsi="Times New Roman" w:cs="Times New Roman"/>
          <w:b/>
        </w:rPr>
        <w:t xml:space="preserve"> Third</w:t>
      </w:r>
    </w:p>
    <w:p w:rsidR="00506496" w:rsidRDefault="00CB2C20" w:rsidP="00506496">
      <w:pPr>
        <w:spacing w:after="120"/>
        <w:rPr>
          <w:rFonts w:ascii="Times New Roman" w:hAnsi="Times New Roman" w:cs="Times New Roman"/>
          <w:b/>
        </w:rPr>
      </w:pPr>
      <w:r>
        <w:rPr>
          <w:rFonts w:ascii="Times New Roman" w:hAnsi="Times New Roman" w:cs="Times New Roman"/>
          <w:b/>
          <w:noProof/>
        </w:rPr>
        <w:pict>
          <v:shape id="_x0000_s1071" type="#_x0000_t32" style="position:absolute;margin-left:-2.4pt;margin-top:6.75pt;width:439.5pt;height:0;z-index:251732992" o:connectortype="straight" strokecolor="black [3200]" strokeweight="2.5pt">
            <v:shadow color="#868686"/>
          </v:shape>
        </w:pict>
      </w:r>
    </w:p>
    <w:p w:rsidR="00506496" w:rsidRPr="00042A3F" w:rsidRDefault="00506496" w:rsidP="009953F6">
      <w:pPr>
        <w:pStyle w:val="ListParagraph"/>
        <w:numPr>
          <w:ilvl w:val="0"/>
          <w:numId w:val="329"/>
        </w:numPr>
        <w:spacing w:after="200" w:line="276" w:lineRule="auto"/>
        <w:jc w:val="left"/>
        <w:rPr>
          <w:b/>
        </w:rPr>
      </w:pPr>
      <w:r>
        <w:rPr>
          <w:b/>
        </w:rPr>
        <w:t>Course Description</w:t>
      </w:r>
    </w:p>
    <w:p w:rsidR="00506496" w:rsidRPr="00C447EE" w:rsidRDefault="00506496" w:rsidP="00506496">
      <w:pPr>
        <w:jc w:val="both"/>
        <w:rPr>
          <w:rFonts w:ascii="Times New Roman" w:hAnsi="Times New Roman" w:cs="Times New Roman"/>
        </w:rPr>
      </w:pPr>
      <w:r w:rsidRPr="00C447EE">
        <w:rPr>
          <w:rFonts w:ascii="Times New Roman" w:hAnsi="Times New Roman" w:cs="Times New Roman"/>
        </w:rPr>
        <w:t>This course is meant for the students who major ICTE in M.Ed form Faculty of Education Tribhuvan University. It introduces historical and philosophical development of ICT education and the use of ICT in education in different dimensions from its origin to its development in 21</w:t>
      </w:r>
      <w:r w:rsidRPr="00C447EE">
        <w:rPr>
          <w:rFonts w:ascii="Times New Roman" w:hAnsi="Times New Roman" w:cs="Times New Roman"/>
          <w:vertAlign w:val="superscript"/>
        </w:rPr>
        <w:t>st</w:t>
      </w:r>
      <w:r w:rsidRPr="00C447EE">
        <w:rPr>
          <w:rFonts w:ascii="Times New Roman" w:hAnsi="Times New Roman" w:cs="Times New Roman"/>
        </w:rPr>
        <w:t xml:space="preserve"> century. The students will be acquainted with the changing face of higher education in the 21</w:t>
      </w:r>
      <w:r w:rsidRPr="00C447EE">
        <w:rPr>
          <w:rFonts w:ascii="Times New Roman" w:hAnsi="Times New Roman" w:cs="Times New Roman"/>
          <w:vertAlign w:val="superscript"/>
        </w:rPr>
        <w:t>st</w:t>
      </w:r>
      <w:r w:rsidRPr="00C447EE">
        <w:rPr>
          <w:rFonts w:ascii="Times New Roman" w:hAnsi="Times New Roman" w:cs="Times New Roman"/>
        </w:rPr>
        <w:t xml:space="preserve"> century with the introduction of ICT in education.  Several issues emerging from the use of ICT in education in the field of pedagogy, learning management, learning theories, curriculum making, professional development, assessment and evaluation, and overall form of higher education as appeared in the world are included in the course. Students are expected to learn the contents working on problem base inquiry approach. This is a theoretical course however with full of projects to be completed.</w:t>
      </w:r>
    </w:p>
    <w:p w:rsidR="00506496" w:rsidRPr="00042A3F" w:rsidRDefault="00506496" w:rsidP="009953F6">
      <w:pPr>
        <w:pStyle w:val="ListParagraph"/>
        <w:numPr>
          <w:ilvl w:val="0"/>
          <w:numId w:val="329"/>
        </w:numPr>
        <w:spacing w:after="200" w:line="276" w:lineRule="auto"/>
        <w:jc w:val="left"/>
        <w:rPr>
          <w:b/>
        </w:rPr>
      </w:pPr>
      <w:r w:rsidRPr="00042A3F">
        <w:rPr>
          <w:b/>
        </w:rPr>
        <w:t>General Objectives</w:t>
      </w:r>
    </w:p>
    <w:p w:rsidR="00506496" w:rsidRPr="00C447EE" w:rsidRDefault="00506496" w:rsidP="009953F6">
      <w:pPr>
        <w:pStyle w:val="ListParagraph"/>
        <w:numPr>
          <w:ilvl w:val="0"/>
          <w:numId w:val="320"/>
        </w:numPr>
        <w:spacing w:after="200" w:line="276" w:lineRule="auto"/>
        <w:jc w:val="left"/>
      </w:pPr>
      <w:r w:rsidRPr="00C447EE">
        <w:t>Orient  the students to  relevant theories of ICT education</w:t>
      </w:r>
    </w:p>
    <w:p w:rsidR="00506496" w:rsidRPr="00C447EE" w:rsidRDefault="00506496" w:rsidP="009953F6">
      <w:pPr>
        <w:pStyle w:val="ListParagraph"/>
        <w:numPr>
          <w:ilvl w:val="0"/>
          <w:numId w:val="320"/>
        </w:numPr>
        <w:spacing w:after="200" w:line="276" w:lineRule="auto"/>
        <w:jc w:val="left"/>
      </w:pPr>
      <w:r w:rsidRPr="00C447EE">
        <w:t>Understand and analyze ICT education status in developed and developing countries.</w:t>
      </w:r>
    </w:p>
    <w:p w:rsidR="00506496" w:rsidRPr="00C447EE" w:rsidRDefault="00506496" w:rsidP="009953F6">
      <w:pPr>
        <w:pStyle w:val="ListParagraph"/>
        <w:numPr>
          <w:ilvl w:val="0"/>
          <w:numId w:val="320"/>
        </w:numPr>
        <w:spacing w:after="200" w:line="276" w:lineRule="auto"/>
        <w:jc w:val="left"/>
      </w:pPr>
      <w:r w:rsidRPr="00C447EE">
        <w:t>Empower the students to contribute in incorporating ICT into different subjects curriculum development</w:t>
      </w:r>
    </w:p>
    <w:p w:rsidR="00506496" w:rsidRPr="00C447EE" w:rsidRDefault="00506496" w:rsidP="009953F6">
      <w:pPr>
        <w:pStyle w:val="ListParagraph"/>
        <w:numPr>
          <w:ilvl w:val="0"/>
          <w:numId w:val="320"/>
        </w:numPr>
        <w:spacing w:after="200" w:line="276" w:lineRule="auto"/>
        <w:jc w:val="left"/>
      </w:pPr>
      <w:r w:rsidRPr="00C447EE">
        <w:t>Provide theoretical basis for analyzing the issues, challenges and seeking way forward in curriculum development, e-pedagogy, assessment and evaluation.</w:t>
      </w:r>
    </w:p>
    <w:p w:rsidR="00506496" w:rsidRPr="00C447EE" w:rsidRDefault="00506496" w:rsidP="009953F6">
      <w:pPr>
        <w:pStyle w:val="ListParagraph"/>
        <w:numPr>
          <w:ilvl w:val="0"/>
          <w:numId w:val="320"/>
        </w:numPr>
        <w:spacing w:after="200" w:line="276" w:lineRule="auto"/>
        <w:jc w:val="left"/>
      </w:pPr>
      <w:r w:rsidRPr="00C447EE">
        <w:t>Exposure on skills of ICT in designing teaching lessons in different subjects.</w:t>
      </w:r>
    </w:p>
    <w:p w:rsidR="00506496" w:rsidRPr="00C447EE" w:rsidRDefault="00506496" w:rsidP="009953F6">
      <w:pPr>
        <w:pStyle w:val="ListParagraph"/>
        <w:numPr>
          <w:ilvl w:val="0"/>
          <w:numId w:val="320"/>
        </w:numPr>
        <w:spacing w:after="200" w:line="276" w:lineRule="auto"/>
        <w:jc w:val="left"/>
      </w:pPr>
      <w:r w:rsidRPr="00C447EE">
        <w:t>Enhance competencies on planning  professional development activities for ICT professionals</w:t>
      </w:r>
    </w:p>
    <w:p w:rsidR="00506496" w:rsidRDefault="00506496" w:rsidP="009953F6">
      <w:pPr>
        <w:pStyle w:val="ListParagraph"/>
        <w:numPr>
          <w:ilvl w:val="0"/>
          <w:numId w:val="320"/>
        </w:numPr>
        <w:spacing w:after="200" w:line="276" w:lineRule="auto"/>
        <w:jc w:val="left"/>
      </w:pPr>
      <w:r w:rsidRPr="00C447EE">
        <w:t>Learn research base knowledge regarding ICTs based education</w:t>
      </w:r>
    </w:p>
    <w:p w:rsidR="00ED74CB" w:rsidRPr="00C447EE" w:rsidRDefault="00ED74CB" w:rsidP="00ED74CB">
      <w:pPr>
        <w:pStyle w:val="ListParagraph"/>
        <w:spacing w:after="200" w:line="276" w:lineRule="auto"/>
        <w:ind w:left="720"/>
        <w:jc w:val="left"/>
      </w:pPr>
    </w:p>
    <w:p w:rsidR="00506496" w:rsidRPr="00042A3F" w:rsidRDefault="00506496" w:rsidP="009953F6">
      <w:pPr>
        <w:pStyle w:val="ListParagraph"/>
        <w:numPr>
          <w:ilvl w:val="0"/>
          <w:numId w:val="329"/>
        </w:numPr>
        <w:spacing w:after="200" w:line="276" w:lineRule="auto"/>
        <w:jc w:val="left"/>
        <w:rPr>
          <w:b/>
          <w:bCs/>
        </w:rPr>
      </w:pPr>
      <w:r w:rsidRPr="00042A3F">
        <w:rPr>
          <w:b/>
          <w:bCs/>
        </w:rPr>
        <w:t>Content Elaboration</w:t>
      </w:r>
    </w:p>
    <w:tbl>
      <w:tblPr>
        <w:tblStyle w:val="TableGrid"/>
        <w:tblW w:w="0" w:type="auto"/>
        <w:tblLook w:val="04A0"/>
      </w:tblPr>
      <w:tblGrid>
        <w:gridCol w:w="4338"/>
        <w:gridCol w:w="4590"/>
      </w:tblGrid>
      <w:tr w:rsidR="00506496" w:rsidRPr="00C447EE" w:rsidTr="00E217DA">
        <w:tc>
          <w:tcPr>
            <w:tcW w:w="4338" w:type="dxa"/>
          </w:tcPr>
          <w:p w:rsidR="00506496" w:rsidRPr="00C447EE" w:rsidRDefault="00506496" w:rsidP="00E217DA">
            <w:pPr>
              <w:rPr>
                <w:rFonts w:ascii="Times New Roman" w:hAnsi="Times New Roman" w:cs="Times New Roman"/>
                <w:b/>
                <w:bCs/>
              </w:rPr>
            </w:pPr>
            <w:r w:rsidRPr="00C447EE">
              <w:rPr>
                <w:rFonts w:ascii="Times New Roman" w:hAnsi="Times New Roman" w:cs="Times New Roman"/>
                <w:b/>
                <w:bCs/>
              </w:rPr>
              <w:t>Objectives</w:t>
            </w:r>
          </w:p>
        </w:tc>
        <w:tc>
          <w:tcPr>
            <w:tcW w:w="4590" w:type="dxa"/>
          </w:tcPr>
          <w:p w:rsidR="00506496" w:rsidRPr="00C447EE" w:rsidRDefault="00506496" w:rsidP="00E217DA">
            <w:pPr>
              <w:rPr>
                <w:rFonts w:ascii="Times New Roman" w:hAnsi="Times New Roman" w:cs="Times New Roman"/>
                <w:b/>
                <w:bCs/>
              </w:rPr>
            </w:pPr>
            <w:r w:rsidRPr="00C447EE">
              <w:rPr>
                <w:rFonts w:ascii="Times New Roman" w:hAnsi="Times New Roman" w:cs="Times New Roman"/>
                <w:b/>
                <w:bCs/>
              </w:rPr>
              <w:t>Content</w:t>
            </w:r>
          </w:p>
        </w:tc>
      </w:tr>
      <w:tr w:rsidR="00506496" w:rsidRPr="00C447EE" w:rsidTr="00E217DA">
        <w:tc>
          <w:tcPr>
            <w:tcW w:w="4338" w:type="dxa"/>
          </w:tcPr>
          <w:p w:rsidR="00506496" w:rsidRPr="00C447EE" w:rsidRDefault="00506496" w:rsidP="009953F6">
            <w:pPr>
              <w:pStyle w:val="ListParagraph"/>
              <w:numPr>
                <w:ilvl w:val="0"/>
                <w:numId w:val="321"/>
              </w:numPr>
              <w:spacing w:after="0"/>
              <w:jc w:val="left"/>
            </w:pPr>
            <w:r w:rsidRPr="00C447EE">
              <w:t>Sketch the historical development of ICT and ICT Education</w:t>
            </w:r>
          </w:p>
          <w:p w:rsidR="00506496" w:rsidRPr="00C447EE" w:rsidRDefault="00506496" w:rsidP="009953F6">
            <w:pPr>
              <w:pStyle w:val="ListParagraph"/>
              <w:numPr>
                <w:ilvl w:val="0"/>
                <w:numId w:val="321"/>
              </w:numPr>
              <w:spacing w:after="0"/>
              <w:jc w:val="left"/>
            </w:pPr>
            <w:r w:rsidRPr="00C447EE">
              <w:t>Explain the theories of ICT education in relation to general education theories</w:t>
            </w:r>
          </w:p>
          <w:p w:rsidR="00506496" w:rsidRPr="00C447EE" w:rsidRDefault="00506496" w:rsidP="009953F6">
            <w:pPr>
              <w:pStyle w:val="ListParagraph"/>
              <w:numPr>
                <w:ilvl w:val="0"/>
                <w:numId w:val="321"/>
              </w:numPr>
              <w:spacing w:after="0"/>
              <w:jc w:val="left"/>
            </w:pPr>
            <w:r w:rsidRPr="00C447EE">
              <w:t>Critically examine the present status of ICT use in school and higher education</w:t>
            </w:r>
          </w:p>
          <w:p w:rsidR="00506496" w:rsidRPr="00C447EE" w:rsidRDefault="00506496" w:rsidP="009953F6">
            <w:pPr>
              <w:pStyle w:val="ListParagraph"/>
              <w:numPr>
                <w:ilvl w:val="0"/>
                <w:numId w:val="321"/>
              </w:numPr>
              <w:spacing w:after="0"/>
              <w:jc w:val="left"/>
            </w:pPr>
            <w:r w:rsidRPr="00C447EE">
              <w:t>Discuss on the philosophy of ICT education in its epistemology, ontology and methodology of learing.</w:t>
            </w:r>
          </w:p>
          <w:p w:rsidR="00506496" w:rsidRPr="00C447EE" w:rsidRDefault="00506496" w:rsidP="00ED74CB">
            <w:pPr>
              <w:pStyle w:val="ListParagraph"/>
              <w:spacing w:after="0"/>
              <w:ind w:left="720"/>
              <w:jc w:val="left"/>
            </w:pPr>
          </w:p>
        </w:tc>
        <w:tc>
          <w:tcPr>
            <w:tcW w:w="4590" w:type="dxa"/>
          </w:tcPr>
          <w:p w:rsidR="00506496" w:rsidRPr="00C447EE" w:rsidRDefault="00506496" w:rsidP="00E217DA">
            <w:pPr>
              <w:rPr>
                <w:rFonts w:ascii="Times New Roman" w:hAnsi="Times New Roman" w:cs="Times New Roman"/>
                <w:b/>
              </w:rPr>
            </w:pPr>
            <w:r w:rsidRPr="00C447EE">
              <w:rPr>
                <w:rFonts w:ascii="Times New Roman" w:hAnsi="Times New Roman" w:cs="Times New Roman"/>
                <w:b/>
              </w:rPr>
              <w:t>Unit I.   ICT Education Philosophies and related theories</w:t>
            </w:r>
            <w:r>
              <w:rPr>
                <w:rFonts w:ascii="Times New Roman" w:hAnsi="Times New Roman" w:cs="Times New Roman"/>
                <w:b/>
              </w:rPr>
              <w:t xml:space="preserve">         8 pds</w:t>
            </w:r>
          </w:p>
          <w:p w:rsidR="00506496" w:rsidRPr="00C447EE" w:rsidRDefault="00506496" w:rsidP="00E217DA">
            <w:pPr>
              <w:rPr>
                <w:rFonts w:ascii="Times New Roman" w:hAnsi="Times New Roman" w:cs="Times New Roman"/>
              </w:rPr>
            </w:pPr>
            <w:r w:rsidRPr="00C447EE">
              <w:rPr>
                <w:rFonts w:ascii="Times New Roman" w:hAnsi="Times New Roman" w:cs="Times New Roman"/>
              </w:rPr>
              <w:t>Historical Development</w:t>
            </w:r>
          </w:p>
          <w:p w:rsidR="00506496" w:rsidRPr="00C447EE" w:rsidRDefault="00506496" w:rsidP="00E217DA">
            <w:pPr>
              <w:rPr>
                <w:rFonts w:ascii="Times New Roman" w:hAnsi="Times New Roman" w:cs="Times New Roman"/>
              </w:rPr>
            </w:pPr>
            <w:r w:rsidRPr="00C447EE">
              <w:rPr>
                <w:rFonts w:ascii="Times New Roman" w:hAnsi="Times New Roman" w:cs="Times New Roman"/>
              </w:rPr>
              <w:t>Philosophy of ICT Education: epistemology, ontology and methodology in learning</w:t>
            </w:r>
            <w:r w:rsidRPr="00C447EE">
              <w:rPr>
                <w:rFonts w:ascii="Times New Roman" w:hAnsi="Times New Roman" w:cs="Times New Roman"/>
              </w:rPr>
              <w:tab/>
            </w:r>
          </w:p>
          <w:p w:rsidR="00506496" w:rsidRPr="00C447EE" w:rsidRDefault="00506496" w:rsidP="00E217DA">
            <w:pPr>
              <w:rPr>
                <w:rFonts w:ascii="Times New Roman" w:hAnsi="Times New Roman" w:cs="Times New Roman"/>
              </w:rPr>
            </w:pPr>
            <w:r w:rsidRPr="00C447EE">
              <w:rPr>
                <w:rFonts w:ascii="Times New Roman" w:hAnsi="Times New Roman" w:cs="Times New Roman"/>
              </w:rPr>
              <w:t>ICT education theories from the perspective of different schools of psychology : behaviourism, cognitivism and humanism, Constructivism, Connectivism, and community of practice,</w:t>
            </w:r>
          </w:p>
          <w:p w:rsidR="00506496" w:rsidRPr="00C447EE" w:rsidRDefault="00506496" w:rsidP="00E217DA">
            <w:pPr>
              <w:rPr>
                <w:rFonts w:ascii="Times New Roman" w:hAnsi="Times New Roman" w:cs="Times New Roman"/>
              </w:rPr>
            </w:pPr>
            <w:r w:rsidRPr="00C447EE">
              <w:rPr>
                <w:rFonts w:ascii="Times New Roman" w:hAnsi="Times New Roman" w:cs="Times New Roman"/>
              </w:rPr>
              <w:tab/>
            </w:r>
          </w:p>
          <w:p w:rsidR="00506496" w:rsidRPr="00C447EE" w:rsidRDefault="00506496" w:rsidP="00E217DA">
            <w:pPr>
              <w:rPr>
                <w:rFonts w:ascii="Times New Roman" w:hAnsi="Times New Roman" w:cs="Times New Roman"/>
              </w:rPr>
            </w:pPr>
          </w:p>
          <w:p w:rsidR="00506496" w:rsidRPr="00C447EE" w:rsidRDefault="00506496" w:rsidP="00E217DA">
            <w:pPr>
              <w:rPr>
                <w:rFonts w:ascii="Times New Roman" w:hAnsi="Times New Roman" w:cs="Times New Roman"/>
              </w:rPr>
            </w:pPr>
            <w:r w:rsidRPr="00C447EE">
              <w:rPr>
                <w:rFonts w:ascii="Times New Roman" w:hAnsi="Times New Roman" w:cs="Times New Roman"/>
              </w:rPr>
              <w:tab/>
            </w:r>
          </w:p>
        </w:tc>
      </w:tr>
      <w:tr w:rsidR="00506496" w:rsidRPr="00C447EE" w:rsidTr="00E217DA">
        <w:tc>
          <w:tcPr>
            <w:tcW w:w="4338" w:type="dxa"/>
          </w:tcPr>
          <w:p w:rsidR="00506496" w:rsidRPr="00C447EE" w:rsidRDefault="00506496" w:rsidP="009953F6">
            <w:pPr>
              <w:pStyle w:val="ListParagraph"/>
              <w:numPr>
                <w:ilvl w:val="0"/>
                <w:numId w:val="322"/>
              </w:numPr>
              <w:spacing w:after="0"/>
              <w:jc w:val="left"/>
            </w:pPr>
            <w:r w:rsidRPr="00C447EE">
              <w:t>Contrast the Nepalese education and other countries education in reference to planning and use of ICT for access, quality, and relevance.</w:t>
            </w:r>
          </w:p>
          <w:p w:rsidR="00506496" w:rsidRPr="00C447EE" w:rsidRDefault="00506496" w:rsidP="009953F6">
            <w:pPr>
              <w:pStyle w:val="ListParagraph"/>
              <w:numPr>
                <w:ilvl w:val="0"/>
                <w:numId w:val="322"/>
              </w:numPr>
              <w:spacing w:after="0"/>
              <w:jc w:val="left"/>
            </w:pPr>
            <w:r w:rsidRPr="00C447EE">
              <w:t>Develop a contrasting picture of ICT use status, issues and challenge in Nepalese higher and school education</w:t>
            </w:r>
          </w:p>
        </w:tc>
        <w:tc>
          <w:tcPr>
            <w:tcW w:w="4590" w:type="dxa"/>
          </w:tcPr>
          <w:p w:rsidR="00506496" w:rsidRPr="00187200" w:rsidRDefault="00506496" w:rsidP="00E217DA">
            <w:pPr>
              <w:rPr>
                <w:rFonts w:ascii="Times New Roman" w:hAnsi="Times New Roman" w:cs="Times New Roman"/>
                <w:b/>
                <w:bCs/>
              </w:rPr>
            </w:pPr>
            <w:r w:rsidRPr="00187200">
              <w:rPr>
                <w:rFonts w:ascii="Times New Roman" w:hAnsi="Times New Roman" w:cs="Times New Roman"/>
                <w:b/>
                <w:bCs/>
              </w:rPr>
              <w:t>Unit II: ICT Education Practices in Different Countries</w:t>
            </w:r>
            <w:r>
              <w:rPr>
                <w:rFonts w:ascii="Times New Roman" w:hAnsi="Times New Roman" w:cs="Times New Roman"/>
                <w:b/>
                <w:bCs/>
              </w:rPr>
              <w:t xml:space="preserve">    8 pds</w:t>
            </w:r>
          </w:p>
          <w:p w:rsidR="00506496" w:rsidRPr="00C447EE" w:rsidRDefault="00506496" w:rsidP="009C29AC">
            <w:pPr>
              <w:ind w:left="72"/>
              <w:rPr>
                <w:rFonts w:ascii="Times New Roman" w:hAnsi="Times New Roman" w:cs="Times New Roman"/>
              </w:rPr>
            </w:pPr>
            <w:r w:rsidRPr="00C447EE">
              <w:rPr>
                <w:rFonts w:ascii="Times New Roman" w:hAnsi="Times New Roman" w:cs="Times New Roman"/>
              </w:rPr>
              <w:t>Present Status</w:t>
            </w:r>
          </w:p>
          <w:p w:rsidR="00506496" w:rsidRPr="00C447EE" w:rsidRDefault="00506496" w:rsidP="009C29AC">
            <w:pPr>
              <w:ind w:left="72"/>
              <w:rPr>
                <w:rFonts w:ascii="Times New Roman" w:hAnsi="Times New Roman" w:cs="Times New Roman"/>
              </w:rPr>
            </w:pPr>
            <w:r w:rsidRPr="00C447EE">
              <w:rPr>
                <w:rFonts w:ascii="Times New Roman" w:hAnsi="Times New Roman" w:cs="Times New Roman"/>
              </w:rPr>
              <w:t>ICT for Education of 21</w:t>
            </w:r>
            <w:r w:rsidRPr="00C447EE">
              <w:rPr>
                <w:rFonts w:ascii="Times New Roman" w:hAnsi="Times New Roman" w:cs="Times New Roman"/>
                <w:vertAlign w:val="superscript"/>
              </w:rPr>
              <w:t>st</w:t>
            </w:r>
            <w:r w:rsidRPr="00C447EE">
              <w:rPr>
                <w:rFonts w:ascii="Times New Roman" w:hAnsi="Times New Roman" w:cs="Times New Roman"/>
              </w:rPr>
              <w:t xml:space="preserve"> Century</w:t>
            </w:r>
          </w:p>
          <w:p w:rsidR="00506496" w:rsidRPr="00C447EE" w:rsidRDefault="00506496" w:rsidP="009C29AC">
            <w:pPr>
              <w:ind w:left="72"/>
              <w:rPr>
                <w:rFonts w:ascii="Times New Roman" w:hAnsi="Times New Roman" w:cs="Times New Roman"/>
              </w:rPr>
            </w:pPr>
            <w:r w:rsidRPr="00C447EE">
              <w:rPr>
                <w:rFonts w:ascii="Times New Roman" w:hAnsi="Times New Roman" w:cs="Times New Roman"/>
              </w:rPr>
              <w:t>ICT in Nepalese Education:</w:t>
            </w:r>
          </w:p>
          <w:p w:rsidR="00506496" w:rsidRPr="00C447EE" w:rsidRDefault="00506496" w:rsidP="009C29AC">
            <w:pPr>
              <w:ind w:left="72"/>
              <w:rPr>
                <w:rFonts w:ascii="Times New Roman" w:hAnsi="Times New Roman" w:cs="Times New Roman"/>
              </w:rPr>
            </w:pPr>
            <w:r w:rsidRPr="00C447EE">
              <w:rPr>
                <w:rFonts w:ascii="Times New Roman" w:hAnsi="Times New Roman" w:cs="Times New Roman"/>
              </w:rPr>
              <w:t xml:space="preserve"> ICT Master Plan 2013, </w:t>
            </w:r>
          </w:p>
          <w:p w:rsidR="00506496" w:rsidRDefault="00506496" w:rsidP="009C29AC">
            <w:pPr>
              <w:ind w:left="72"/>
              <w:rPr>
                <w:rFonts w:ascii="Times New Roman" w:hAnsi="Times New Roman" w:cs="Times New Roman"/>
              </w:rPr>
            </w:pPr>
            <w:r w:rsidRPr="00C447EE">
              <w:rPr>
                <w:rFonts w:ascii="Times New Roman" w:hAnsi="Times New Roman" w:cs="Times New Roman"/>
              </w:rPr>
              <w:t xml:space="preserve">ICT in schools and universities </w:t>
            </w:r>
          </w:p>
          <w:p w:rsidR="00506496" w:rsidRDefault="00506496" w:rsidP="009C29AC">
            <w:pPr>
              <w:ind w:left="72"/>
              <w:rPr>
                <w:rFonts w:ascii="Times New Roman" w:hAnsi="Times New Roman" w:cs="Times New Roman"/>
              </w:rPr>
            </w:pPr>
            <w:r>
              <w:rPr>
                <w:rFonts w:ascii="Times New Roman" w:hAnsi="Times New Roman" w:cs="Times New Roman"/>
              </w:rPr>
              <w:t xml:space="preserve">   Blending e-learning in conventional system</w:t>
            </w:r>
          </w:p>
          <w:p w:rsidR="00506496" w:rsidRDefault="00506496" w:rsidP="009C29AC">
            <w:pPr>
              <w:ind w:left="72"/>
              <w:rPr>
                <w:rFonts w:ascii="Times New Roman" w:hAnsi="Times New Roman" w:cs="Times New Roman"/>
              </w:rPr>
            </w:pPr>
            <w:r>
              <w:rPr>
                <w:rFonts w:ascii="Times New Roman" w:hAnsi="Times New Roman" w:cs="Times New Roman"/>
              </w:rPr>
              <w:t xml:space="preserve">   Open universities with online learning</w:t>
            </w:r>
          </w:p>
          <w:p w:rsidR="00506496" w:rsidRPr="00C447EE" w:rsidRDefault="00506496" w:rsidP="009C29AC">
            <w:pPr>
              <w:ind w:left="72"/>
              <w:rPr>
                <w:rFonts w:ascii="Times New Roman" w:hAnsi="Times New Roman" w:cs="Times New Roman"/>
              </w:rPr>
            </w:pPr>
            <w:r>
              <w:rPr>
                <w:rFonts w:ascii="Times New Roman" w:hAnsi="Times New Roman" w:cs="Times New Roman"/>
              </w:rPr>
              <w:t xml:space="preserve">   Online Technical and vocational education </w:t>
            </w:r>
          </w:p>
          <w:p w:rsidR="00506496" w:rsidRPr="00C447EE" w:rsidRDefault="00506496" w:rsidP="009C29AC">
            <w:pPr>
              <w:ind w:left="72"/>
              <w:rPr>
                <w:rFonts w:ascii="Times New Roman" w:hAnsi="Times New Roman" w:cs="Times New Roman"/>
              </w:rPr>
            </w:pPr>
            <w:r w:rsidRPr="00C447EE">
              <w:rPr>
                <w:rFonts w:ascii="Times New Roman" w:hAnsi="Times New Roman" w:cs="Times New Roman"/>
              </w:rPr>
              <w:t>Access to e-database and e-learning</w:t>
            </w:r>
          </w:p>
          <w:p w:rsidR="00506496" w:rsidRPr="00956A57" w:rsidRDefault="00506496" w:rsidP="00956A57">
            <w:pPr>
              <w:ind w:left="72"/>
              <w:rPr>
                <w:rFonts w:ascii="Times New Roman" w:hAnsi="Times New Roman" w:cs="Times New Roman"/>
              </w:rPr>
            </w:pPr>
            <w:r w:rsidRPr="00C447EE">
              <w:rPr>
                <w:rFonts w:ascii="Times New Roman" w:hAnsi="Times New Roman" w:cs="Times New Roman"/>
              </w:rPr>
              <w:t>Issues and challenges of ICT base education management</w:t>
            </w:r>
          </w:p>
        </w:tc>
      </w:tr>
      <w:tr w:rsidR="00506496" w:rsidRPr="00C447EE" w:rsidTr="00E217DA">
        <w:tc>
          <w:tcPr>
            <w:tcW w:w="4338" w:type="dxa"/>
          </w:tcPr>
          <w:p w:rsidR="00506496" w:rsidRPr="00C447EE" w:rsidRDefault="00506496" w:rsidP="009953F6">
            <w:pPr>
              <w:pStyle w:val="ListParagraph"/>
              <w:numPr>
                <w:ilvl w:val="0"/>
                <w:numId w:val="323"/>
              </w:numPr>
              <w:spacing w:after="0"/>
              <w:jc w:val="left"/>
            </w:pPr>
            <w:r w:rsidRPr="00C447EE">
              <w:t>Analyse  different research methods used in ICT education and e-learning researches</w:t>
            </w:r>
          </w:p>
          <w:p w:rsidR="00506496" w:rsidRPr="00C447EE" w:rsidRDefault="00506496" w:rsidP="009953F6">
            <w:pPr>
              <w:pStyle w:val="ListParagraph"/>
              <w:numPr>
                <w:ilvl w:val="0"/>
                <w:numId w:val="323"/>
              </w:numPr>
              <w:spacing w:after="0"/>
              <w:jc w:val="left"/>
            </w:pPr>
            <w:r w:rsidRPr="00C447EE">
              <w:t>Critically examine the ideology of digital deschooling</w:t>
            </w:r>
          </w:p>
          <w:p w:rsidR="00506496" w:rsidRPr="00C447EE" w:rsidRDefault="00506496" w:rsidP="009953F6">
            <w:pPr>
              <w:pStyle w:val="ListParagraph"/>
              <w:numPr>
                <w:ilvl w:val="0"/>
                <w:numId w:val="323"/>
              </w:numPr>
              <w:spacing w:after="0"/>
              <w:jc w:val="left"/>
            </w:pPr>
            <w:r w:rsidRPr="00C447EE">
              <w:t>Evaluate the value of e-learning/online learning to the conventional learning system for the knowledge society</w:t>
            </w:r>
          </w:p>
          <w:p w:rsidR="00506496" w:rsidRPr="00C447EE" w:rsidRDefault="00506496" w:rsidP="009953F6">
            <w:pPr>
              <w:pStyle w:val="ListParagraph"/>
              <w:numPr>
                <w:ilvl w:val="0"/>
                <w:numId w:val="323"/>
              </w:numPr>
              <w:spacing w:after="0"/>
              <w:jc w:val="left"/>
            </w:pPr>
            <w:r w:rsidRPr="00C447EE">
              <w:t>Argue on the possibility of inclusive education through ICT based learning management</w:t>
            </w:r>
          </w:p>
          <w:p w:rsidR="00506496" w:rsidRPr="00C447EE" w:rsidRDefault="00506496" w:rsidP="009953F6">
            <w:pPr>
              <w:pStyle w:val="ListParagraph"/>
              <w:numPr>
                <w:ilvl w:val="0"/>
                <w:numId w:val="323"/>
              </w:numPr>
              <w:spacing w:after="0"/>
              <w:jc w:val="left"/>
            </w:pPr>
            <w:r w:rsidRPr="00C447EE">
              <w:t xml:space="preserve">Draw findings of different researches in ICT and e-learning as lesson learning for planning of ICT base education </w:t>
            </w:r>
          </w:p>
        </w:tc>
        <w:tc>
          <w:tcPr>
            <w:tcW w:w="4590" w:type="dxa"/>
          </w:tcPr>
          <w:p w:rsidR="00506496" w:rsidRPr="00C447EE" w:rsidRDefault="00506496" w:rsidP="00E217DA">
            <w:pPr>
              <w:rPr>
                <w:rFonts w:ascii="Times New Roman" w:hAnsi="Times New Roman" w:cs="Times New Roman"/>
                <w:b/>
              </w:rPr>
            </w:pPr>
            <w:r w:rsidRPr="00C447EE">
              <w:rPr>
                <w:rFonts w:ascii="Times New Roman" w:hAnsi="Times New Roman" w:cs="Times New Roman"/>
                <w:b/>
              </w:rPr>
              <w:t>Unit III. Research in e-learning and ICT Education: Some readings</w:t>
            </w:r>
            <w:r>
              <w:rPr>
                <w:rFonts w:ascii="Times New Roman" w:hAnsi="Times New Roman" w:cs="Times New Roman"/>
                <w:b/>
              </w:rPr>
              <w:t xml:space="preserve">   11 pds</w:t>
            </w:r>
          </w:p>
          <w:p w:rsidR="00506496" w:rsidRPr="00C447EE" w:rsidRDefault="00506496" w:rsidP="00E217DA">
            <w:pPr>
              <w:rPr>
                <w:rFonts w:ascii="Times New Roman" w:hAnsi="Times New Roman" w:cs="Times New Roman"/>
              </w:rPr>
            </w:pPr>
            <w:r w:rsidRPr="00C447EE">
              <w:rPr>
                <w:rFonts w:ascii="Times New Roman" w:hAnsi="Times New Roman" w:cs="Times New Roman"/>
                <w:b/>
              </w:rPr>
              <w:tab/>
            </w:r>
            <w:r w:rsidRPr="00C447EE">
              <w:rPr>
                <w:rFonts w:ascii="Times New Roman" w:hAnsi="Times New Roman" w:cs="Times New Roman"/>
              </w:rPr>
              <w:t>Quantitative vs qualitative research in e-learning and ICT education</w:t>
            </w:r>
          </w:p>
          <w:p w:rsidR="00506496" w:rsidRPr="00C447EE" w:rsidRDefault="00506496" w:rsidP="00E217DA">
            <w:pPr>
              <w:ind w:firstLine="720"/>
              <w:rPr>
                <w:rFonts w:ascii="Times New Roman" w:hAnsi="Times New Roman" w:cs="Times New Roman"/>
              </w:rPr>
            </w:pPr>
            <w:r w:rsidRPr="00C447EE">
              <w:rPr>
                <w:rFonts w:ascii="Times New Roman" w:hAnsi="Times New Roman" w:cs="Times New Roman"/>
              </w:rPr>
              <w:t>Areas of research in e-learning and ICT Education</w:t>
            </w:r>
          </w:p>
          <w:p w:rsidR="00506496" w:rsidRPr="00C447EE" w:rsidRDefault="00506496" w:rsidP="00E217DA">
            <w:pPr>
              <w:ind w:firstLine="720"/>
              <w:rPr>
                <w:rFonts w:ascii="Times New Roman" w:hAnsi="Times New Roman" w:cs="Times New Roman"/>
              </w:rPr>
            </w:pPr>
            <w:r w:rsidRPr="00C447EE">
              <w:rPr>
                <w:rFonts w:ascii="Times New Roman" w:hAnsi="Times New Roman" w:cs="Times New Roman"/>
              </w:rPr>
              <w:tab/>
              <w:t>Digital technology and learning</w:t>
            </w:r>
          </w:p>
          <w:p w:rsidR="00506496" w:rsidRPr="00C447EE" w:rsidRDefault="00506496" w:rsidP="00E217DA">
            <w:pPr>
              <w:ind w:firstLine="720"/>
              <w:rPr>
                <w:rFonts w:ascii="Times New Roman" w:hAnsi="Times New Roman" w:cs="Times New Roman"/>
              </w:rPr>
            </w:pPr>
            <w:r w:rsidRPr="00C447EE">
              <w:rPr>
                <w:rFonts w:ascii="Times New Roman" w:hAnsi="Times New Roman" w:cs="Times New Roman"/>
              </w:rPr>
              <w:tab/>
              <w:t>ICT and access to education</w:t>
            </w:r>
          </w:p>
          <w:p w:rsidR="00506496" w:rsidRPr="00C447EE" w:rsidRDefault="00506496" w:rsidP="00E217DA">
            <w:pPr>
              <w:ind w:firstLine="720"/>
              <w:rPr>
                <w:rFonts w:ascii="Times New Roman" w:hAnsi="Times New Roman" w:cs="Times New Roman"/>
              </w:rPr>
            </w:pPr>
            <w:r w:rsidRPr="00C447EE">
              <w:rPr>
                <w:rFonts w:ascii="Times New Roman" w:hAnsi="Times New Roman" w:cs="Times New Roman"/>
              </w:rPr>
              <w:tab/>
              <w:t>ICT and technical and vocational education</w:t>
            </w:r>
          </w:p>
          <w:p w:rsidR="00506496" w:rsidRPr="00C447EE" w:rsidRDefault="00506496" w:rsidP="00E217DA">
            <w:pPr>
              <w:ind w:firstLine="720"/>
              <w:rPr>
                <w:rFonts w:ascii="Times New Roman" w:hAnsi="Times New Roman" w:cs="Times New Roman"/>
              </w:rPr>
            </w:pPr>
            <w:r w:rsidRPr="00C447EE">
              <w:rPr>
                <w:rFonts w:ascii="Times New Roman" w:hAnsi="Times New Roman" w:cs="Times New Roman"/>
              </w:rPr>
              <w:tab/>
              <w:t>ICT and integration to different subjects teaching and learning</w:t>
            </w:r>
          </w:p>
          <w:p w:rsidR="00506496" w:rsidRPr="00C447EE" w:rsidRDefault="00506496" w:rsidP="00E217DA">
            <w:pPr>
              <w:ind w:firstLine="720"/>
              <w:rPr>
                <w:rFonts w:ascii="Times New Roman" w:hAnsi="Times New Roman" w:cs="Times New Roman"/>
              </w:rPr>
            </w:pPr>
            <w:r w:rsidRPr="00C447EE">
              <w:rPr>
                <w:rFonts w:ascii="Times New Roman" w:hAnsi="Times New Roman" w:cs="Times New Roman"/>
              </w:rPr>
              <w:tab/>
              <w:t>ICT and development</w:t>
            </w:r>
          </w:p>
          <w:p w:rsidR="00506496" w:rsidRPr="00C447EE" w:rsidRDefault="00506496" w:rsidP="00E217DA">
            <w:pPr>
              <w:rPr>
                <w:rFonts w:ascii="Times New Roman" w:hAnsi="Times New Roman" w:cs="Times New Roman"/>
              </w:rPr>
            </w:pPr>
            <w:r w:rsidRPr="00C447EE">
              <w:rPr>
                <w:rFonts w:ascii="Times New Roman" w:hAnsi="Times New Roman" w:cs="Times New Roman"/>
              </w:rPr>
              <w:tab/>
              <w:t>Experimental Ethnographic Simulation</w:t>
            </w:r>
          </w:p>
          <w:p w:rsidR="00506496" w:rsidRPr="00C447EE" w:rsidRDefault="00506496" w:rsidP="00E217DA">
            <w:pPr>
              <w:rPr>
                <w:rFonts w:ascii="Times New Roman" w:hAnsi="Times New Roman" w:cs="Times New Roman"/>
              </w:rPr>
            </w:pPr>
            <w:r w:rsidRPr="00C447EE">
              <w:rPr>
                <w:rFonts w:ascii="Times New Roman" w:hAnsi="Times New Roman" w:cs="Times New Roman"/>
              </w:rPr>
              <w:tab/>
              <w:t>Survey in doing research in e-learning and ICT Education</w:t>
            </w:r>
          </w:p>
          <w:p w:rsidR="00506496" w:rsidRPr="00C447EE" w:rsidRDefault="00506496" w:rsidP="00E217DA">
            <w:pPr>
              <w:rPr>
                <w:rFonts w:ascii="Times New Roman" w:hAnsi="Times New Roman" w:cs="Times New Roman"/>
              </w:rPr>
            </w:pPr>
            <w:r w:rsidRPr="00C447EE">
              <w:rPr>
                <w:rFonts w:ascii="Times New Roman" w:hAnsi="Times New Roman" w:cs="Times New Roman"/>
              </w:rPr>
              <w:tab/>
              <w:t>Some readings of researches in ICT education</w:t>
            </w:r>
          </w:p>
          <w:p w:rsidR="00506496" w:rsidRPr="00C447EE" w:rsidRDefault="00506496" w:rsidP="00E217DA">
            <w:pPr>
              <w:rPr>
                <w:rFonts w:ascii="Times New Roman" w:hAnsi="Times New Roman" w:cs="Times New Roman"/>
              </w:rPr>
            </w:pPr>
            <w:r w:rsidRPr="00C447EE">
              <w:rPr>
                <w:rFonts w:ascii="Times New Roman" w:hAnsi="Times New Roman" w:cs="Times New Roman"/>
              </w:rPr>
              <w:tab/>
              <w:t>Technology and the reconstitution of schools and schooling</w:t>
            </w:r>
          </w:p>
          <w:p w:rsidR="00506496" w:rsidRPr="00C447EE" w:rsidRDefault="00506496" w:rsidP="00E217DA">
            <w:pPr>
              <w:rPr>
                <w:rFonts w:ascii="Times New Roman" w:hAnsi="Times New Roman" w:cs="Times New Roman"/>
              </w:rPr>
            </w:pPr>
            <w:r w:rsidRPr="00C447EE">
              <w:rPr>
                <w:rFonts w:ascii="Times New Roman" w:hAnsi="Times New Roman" w:cs="Times New Roman"/>
              </w:rPr>
              <w:tab/>
              <w:t>Reconsidering the ideology of Digital Deschooling</w:t>
            </w:r>
          </w:p>
          <w:p w:rsidR="00506496" w:rsidRPr="00C447EE" w:rsidRDefault="00506496" w:rsidP="00E217DA">
            <w:pPr>
              <w:rPr>
                <w:rFonts w:ascii="Times New Roman" w:hAnsi="Times New Roman" w:cs="Times New Roman"/>
              </w:rPr>
            </w:pPr>
            <w:r w:rsidRPr="00C447EE">
              <w:rPr>
                <w:rFonts w:ascii="Times New Roman" w:hAnsi="Times New Roman" w:cs="Times New Roman"/>
              </w:rPr>
              <w:tab/>
              <w:t>Teaching in the knowledge society: Between technology and competence</w:t>
            </w:r>
          </w:p>
          <w:p w:rsidR="00506496" w:rsidRPr="00C447EE" w:rsidRDefault="00506496" w:rsidP="00E217DA">
            <w:pPr>
              <w:rPr>
                <w:rFonts w:ascii="Times New Roman" w:hAnsi="Times New Roman" w:cs="Times New Roman"/>
              </w:rPr>
            </w:pPr>
            <w:r w:rsidRPr="00C447EE">
              <w:rPr>
                <w:rFonts w:ascii="Times New Roman" w:hAnsi="Times New Roman" w:cs="Times New Roman"/>
              </w:rPr>
              <w:tab/>
              <w:t>Digital Divide: Students' use of the internet and emerging forms of social inequalities</w:t>
            </w:r>
          </w:p>
          <w:p w:rsidR="00506496" w:rsidRPr="00C447EE" w:rsidRDefault="00506496" w:rsidP="00E217DA">
            <w:pPr>
              <w:rPr>
                <w:rFonts w:ascii="Times New Roman" w:hAnsi="Times New Roman" w:cs="Times New Roman"/>
              </w:rPr>
            </w:pPr>
            <w:r w:rsidRPr="00C447EE">
              <w:rPr>
                <w:rFonts w:ascii="Times New Roman" w:hAnsi="Times New Roman" w:cs="Times New Roman"/>
              </w:rPr>
              <w:tab/>
              <w:t>e_learning and teachers' professional development</w:t>
            </w:r>
          </w:p>
        </w:tc>
      </w:tr>
      <w:tr w:rsidR="00506496" w:rsidRPr="00C447EE" w:rsidTr="00E217DA">
        <w:tc>
          <w:tcPr>
            <w:tcW w:w="4338" w:type="dxa"/>
          </w:tcPr>
          <w:p w:rsidR="00506496" w:rsidRPr="00C447EE" w:rsidRDefault="00506496" w:rsidP="009953F6">
            <w:pPr>
              <w:pStyle w:val="ListParagraph"/>
              <w:numPr>
                <w:ilvl w:val="0"/>
                <w:numId w:val="324"/>
              </w:numPr>
              <w:spacing w:after="0"/>
              <w:jc w:val="left"/>
            </w:pPr>
            <w:r w:rsidRPr="00C447EE">
              <w:t>Differentiate pedagogy and andragogy</w:t>
            </w:r>
          </w:p>
          <w:p w:rsidR="00506496" w:rsidRPr="00C447EE" w:rsidRDefault="00506496" w:rsidP="009953F6">
            <w:pPr>
              <w:pStyle w:val="ListParagraph"/>
              <w:numPr>
                <w:ilvl w:val="0"/>
                <w:numId w:val="324"/>
              </w:numPr>
              <w:spacing w:after="0"/>
              <w:jc w:val="left"/>
            </w:pPr>
            <w:r w:rsidRPr="00C447EE">
              <w:t>Explain the differences in e-pedagogy and conventional pedagogy in reference to children and adult learning</w:t>
            </w:r>
          </w:p>
          <w:p w:rsidR="00506496" w:rsidRPr="00C447EE" w:rsidRDefault="00506496" w:rsidP="009953F6">
            <w:pPr>
              <w:pStyle w:val="ListParagraph"/>
              <w:numPr>
                <w:ilvl w:val="0"/>
                <w:numId w:val="324"/>
              </w:numPr>
              <w:spacing w:after="0"/>
              <w:jc w:val="left"/>
            </w:pPr>
            <w:r w:rsidRPr="00C447EE">
              <w:t>Prepare model lessons/modules blending e-pedagogy and conventional pedagogy</w:t>
            </w:r>
          </w:p>
          <w:p w:rsidR="00506496" w:rsidRPr="00C447EE" w:rsidRDefault="00506496" w:rsidP="009953F6">
            <w:pPr>
              <w:pStyle w:val="ListParagraph"/>
              <w:numPr>
                <w:ilvl w:val="0"/>
                <w:numId w:val="324"/>
              </w:numPr>
              <w:spacing w:after="0"/>
              <w:jc w:val="left"/>
            </w:pPr>
            <w:r w:rsidRPr="00C447EE">
              <w:t>Design programme for e-mentoring in school and university learning managment</w:t>
            </w:r>
          </w:p>
        </w:tc>
        <w:tc>
          <w:tcPr>
            <w:tcW w:w="4590" w:type="dxa"/>
          </w:tcPr>
          <w:p w:rsidR="00506496" w:rsidRPr="00C447EE" w:rsidRDefault="00506496" w:rsidP="00E217DA">
            <w:pPr>
              <w:rPr>
                <w:rFonts w:ascii="Times New Roman" w:hAnsi="Times New Roman" w:cs="Times New Roman"/>
                <w:b/>
              </w:rPr>
            </w:pPr>
            <w:r w:rsidRPr="00C447EE">
              <w:rPr>
                <w:rFonts w:ascii="Times New Roman" w:hAnsi="Times New Roman" w:cs="Times New Roman"/>
                <w:b/>
              </w:rPr>
              <w:t>Unit IV. Pedagogy and learning with ICT</w:t>
            </w:r>
            <w:r>
              <w:rPr>
                <w:rFonts w:ascii="Times New Roman" w:hAnsi="Times New Roman" w:cs="Times New Roman"/>
                <w:b/>
              </w:rPr>
              <w:t xml:space="preserve"> 6 pds</w:t>
            </w:r>
          </w:p>
          <w:p w:rsidR="00506496" w:rsidRPr="00C447EE" w:rsidRDefault="00506496" w:rsidP="00E217DA">
            <w:pPr>
              <w:rPr>
                <w:rFonts w:ascii="Times New Roman" w:hAnsi="Times New Roman" w:cs="Times New Roman"/>
              </w:rPr>
            </w:pPr>
            <w:r w:rsidRPr="00C447EE">
              <w:rPr>
                <w:rFonts w:ascii="Times New Roman" w:hAnsi="Times New Roman" w:cs="Times New Roman"/>
              </w:rPr>
              <w:t>Introduction to adult pedagogy(andragogy)</w:t>
            </w:r>
            <w:r w:rsidRPr="00C447EE">
              <w:rPr>
                <w:rFonts w:ascii="Times New Roman" w:hAnsi="Times New Roman" w:cs="Times New Roman"/>
              </w:rPr>
              <w:tab/>
            </w:r>
          </w:p>
          <w:p w:rsidR="00506496" w:rsidRPr="00C447EE" w:rsidRDefault="00506496" w:rsidP="00E217DA">
            <w:pPr>
              <w:rPr>
                <w:rFonts w:ascii="Times New Roman" w:hAnsi="Times New Roman" w:cs="Times New Roman"/>
              </w:rPr>
            </w:pPr>
            <w:r w:rsidRPr="00C447EE">
              <w:rPr>
                <w:rFonts w:ascii="Times New Roman" w:hAnsi="Times New Roman" w:cs="Times New Roman"/>
              </w:rPr>
              <w:t>e-pedagogy and conventional pedagogy</w:t>
            </w:r>
          </w:p>
          <w:p w:rsidR="00506496" w:rsidRPr="00C447EE" w:rsidRDefault="00506496" w:rsidP="00E217DA">
            <w:pPr>
              <w:rPr>
                <w:rFonts w:ascii="Times New Roman" w:hAnsi="Times New Roman" w:cs="Times New Roman"/>
              </w:rPr>
            </w:pPr>
            <w:r w:rsidRPr="00C447EE">
              <w:rPr>
                <w:rFonts w:ascii="Times New Roman" w:hAnsi="Times New Roman" w:cs="Times New Roman"/>
              </w:rPr>
              <w:t>blending e-pedagogy in conventional pedagogy</w:t>
            </w:r>
          </w:p>
          <w:p w:rsidR="00506496" w:rsidRPr="00C447EE" w:rsidRDefault="00506496" w:rsidP="00E217DA">
            <w:pPr>
              <w:rPr>
                <w:rFonts w:ascii="Times New Roman" w:hAnsi="Times New Roman" w:cs="Times New Roman"/>
              </w:rPr>
            </w:pPr>
            <w:r w:rsidRPr="00C447EE">
              <w:rPr>
                <w:rFonts w:ascii="Times New Roman" w:hAnsi="Times New Roman" w:cs="Times New Roman"/>
              </w:rPr>
              <w:t>e-learning and problem base learning: possibility  and challenges of integration</w:t>
            </w:r>
          </w:p>
          <w:p w:rsidR="00506496" w:rsidRPr="00C447EE" w:rsidRDefault="00506496" w:rsidP="00E217DA">
            <w:pPr>
              <w:rPr>
                <w:rFonts w:ascii="Times New Roman" w:hAnsi="Times New Roman" w:cs="Times New Roman"/>
              </w:rPr>
            </w:pPr>
            <w:r w:rsidRPr="00C447EE">
              <w:rPr>
                <w:rFonts w:ascii="Times New Roman" w:hAnsi="Times New Roman" w:cs="Times New Roman"/>
              </w:rPr>
              <w:t>Use of e-learning in open and distance learning</w:t>
            </w:r>
          </w:p>
          <w:p w:rsidR="00506496" w:rsidRPr="00C447EE" w:rsidRDefault="00506496" w:rsidP="00E217DA">
            <w:pPr>
              <w:rPr>
                <w:rFonts w:ascii="Times New Roman" w:hAnsi="Times New Roman" w:cs="Times New Roman"/>
              </w:rPr>
            </w:pPr>
            <w:r w:rsidRPr="00C447EE">
              <w:rPr>
                <w:rFonts w:ascii="Times New Roman" w:hAnsi="Times New Roman" w:cs="Times New Roman"/>
              </w:rPr>
              <w:tab/>
              <w:t>ICT enhanced learning</w:t>
            </w:r>
          </w:p>
          <w:p w:rsidR="00506496" w:rsidRPr="00C447EE" w:rsidRDefault="00506496" w:rsidP="00E217DA">
            <w:pPr>
              <w:rPr>
                <w:rFonts w:ascii="Times New Roman" w:hAnsi="Times New Roman" w:cs="Times New Roman"/>
              </w:rPr>
            </w:pPr>
            <w:r w:rsidRPr="00C447EE">
              <w:rPr>
                <w:rFonts w:ascii="Times New Roman" w:hAnsi="Times New Roman" w:cs="Times New Roman"/>
              </w:rPr>
              <w:tab/>
              <w:t>E-mentoring in  school and higher  education</w:t>
            </w:r>
          </w:p>
          <w:p w:rsidR="00506496" w:rsidRPr="00C447EE" w:rsidRDefault="00506496" w:rsidP="00E217DA">
            <w:pPr>
              <w:rPr>
                <w:rFonts w:ascii="Times New Roman" w:hAnsi="Times New Roman" w:cs="Times New Roman"/>
              </w:rPr>
            </w:pPr>
            <w:r w:rsidRPr="00C447EE">
              <w:rPr>
                <w:rFonts w:ascii="Times New Roman" w:hAnsi="Times New Roman" w:cs="Times New Roman"/>
              </w:rPr>
              <w:tab/>
              <w:t>Learning environment and technologies</w:t>
            </w:r>
          </w:p>
        </w:tc>
      </w:tr>
      <w:tr w:rsidR="00506496" w:rsidRPr="00C447EE" w:rsidTr="00E217DA">
        <w:tc>
          <w:tcPr>
            <w:tcW w:w="4338" w:type="dxa"/>
          </w:tcPr>
          <w:p w:rsidR="00506496" w:rsidRPr="00C447EE" w:rsidRDefault="00506496" w:rsidP="009953F6">
            <w:pPr>
              <w:pStyle w:val="ListParagraph"/>
              <w:numPr>
                <w:ilvl w:val="0"/>
                <w:numId w:val="325"/>
              </w:numPr>
              <w:spacing w:after="0"/>
              <w:jc w:val="left"/>
            </w:pPr>
            <w:r w:rsidRPr="00C447EE">
              <w:t>Examine on  teaching different subject susing ICTs</w:t>
            </w:r>
          </w:p>
          <w:p w:rsidR="00506496" w:rsidRPr="00C447EE" w:rsidRDefault="00506496" w:rsidP="009953F6">
            <w:pPr>
              <w:pStyle w:val="ListParagraph"/>
              <w:numPr>
                <w:ilvl w:val="0"/>
                <w:numId w:val="325"/>
              </w:numPr>
              <w:spacing w:after="0"/>
              <w:jc w:val="left"/>
            </w:pPr>
            <w:r w:rsidRPr="00C447EE">
              <w:t>Draw selected issues in using ICTs in teaching different subjects and suggest the mitigation measures.</w:t>
            </w:r>
          </w:p>
        </w:tc>
        <w:tc>
          <w:tcPr>
            <w:tcW w:w="4590" w:type="dxa"/>
          </w:tcPr>
          <w:p w:rsidR="00506496" w:rsidRPr="00C447EE" w:rsidRDefault="00506496" w:rsidP="00E217DA">
            <w:pPr>
              <w:rPr>
                <w:rFonts w:ascii="Times New Roman" w:hAnsi="Times New Roman" w:cs="Times New Roman"/>
                <w:b/>
              </w:rPr>
            </w:pPr>
            <w:r w:rsidRPr="00C447EE">
              <w:rPr>
                <w:rFonts w:ascii="Times New Roman" w:hAnsi="Times New Roman" w:cs="Times New Roman"/>
                <w:b/>
              </w:rPr>
              <w:t>Unit V. Issues in teaching using ICT</w:t>
            </w:r>
            <w:r>
              <w:rPr>
                <w:rFonts w:ascii="Times New Roman" w:hAnsi="Times New Roman" w:cs="Times New Roman"/>
                <w:b/>
              </w:rPr>
              <w:t xml:space="preserve">    6 pds</w:t>
            </w:r>
          </w:p>
          <w:p w:rsidR="00506496" w:rsidRPr="00C447EE" w:rsidRDefault="00506496" w:rsidP="00E217DA">
            <w:pPr>
              <w:rPr>
                <w:rFonts w:ascii="Times New Roman" w:hAnsi="Times New Roman" w:cs="Times New Roman"/>
              </w:rPr>
            </w:pPr>
            <w:r w:rsidRPr="00C447EE">
              <w:rPr>
                <w:rFonts w:ascii="Times New Roman" w:hAnsi="Times New Roman" w:cs="Times New Roman"/>
                <w:b/>
              </w:rPr>
              <w:tab/>
            </w:r>
            <w:r w:rsidRPr="00C447EE">
              <w:rPr>
                <w:rFonts w:ascii="Times New Roman" w:hAnsi="Times New Roman" w:cs="Times New Roman"/>
              </w:rPr>
              <w:t>Issues in design and technology teaching</w:t>
            </w:r>
          </w:p>
          <w:p w:rsidR="00506496" w:rsidRPr="00C447EE" w:rsidRDefault="00506496" w:rsidP="00E217DA">
            <w:pPr>
              <w:rPr>
                <w:rFonts w:ascii="Times New Roman" w:hAnsi="Times New Roman" w:cs="Times New Roman"/>
              </w:rPr>
            </w:pPr>
            <w:r w:rsidRPr="00C447EE">
              <w:rPr>
                <w:rFonts w:ascii="Times New Roman" w:hAnsi="Times New Roman" w:cs="Times New Roman"/>
              </w:rPr>
              <w:tab/>
              <w:t>Issues in language teaching</w:t>
            </w:r>
          </w:p>
          <w:p w:rsidR="00506496" w:rsidRPr="00C447EE" w:rsidRDefault="00506496" w:rsidP="00E217DA">
            <w:pPr>
              <w:ind w:left="612" w:hanging="612"/>
              <w:rPr>
                <w:rFonts w:ascii="Times New Roman" w:hAnsi="Times New Roman" w:cs="Times New Roman"/>
              </w:rPr>
            </w:pPr>
            <w:r w:rsidRPr="00C447EE">
              <w:rPr>
                <w:rFonts w:ascii="Times New Roman" w:hAnsi="Times New Roman" w:cs="Times New Roman"/>
              </w:rPr>
              <w:tab/>
              <w:t>Issues in mathematics and science teaching</w:t>
            </w:r>
          </w:p>
          <w:p w:rsidR="00506496" w:rsidRPr="00C447EE" w:rsidRDefault="00506496" w:rsidP="00E217DA">
            <w:pPr>
              <w:rPr>
                <w:rFonts w:ascii="Times New Roman" w:hAnsi="Times New Roman" w:cs="Times New Roman"/>
              </w:rPr>
            </w:pPr>
            <w:r w:rsidRPr="00C447EE">
              <w:rPr>
                <w:rFonts w:ascii="Times New Roman" w:hAnsi="Times New Roman" w:cs="Times New Roman"/>
              </w:rPr>
              <w:tab/>
              <w:t>Issues in social studies teaching</w:t>
            </w:r>
          </w:p>
          <w:p w:rsidR="00506496" w:rsidRPr="00C447EE" w:rsidRDefault="00506496" w:rsidP="00E217DA">
            <w:pPr>
              <w:rPr>
                <w:rFonts w:ascii="Times New Roman" w:hAnsi="Times New Roman" w:cs="Times New Roman"/>
              </w:rPr>
            </w:pPr>
            <w:r w:rsidRPr="00C447EE">
              <w:rPr>
                <w:rFonts w:ascii="Times New Roman" w:hAnsi="Times New Roman" w:cs="Times New Roman"/>
              </w:rPr>
              <w:tab/>
              <w:t>Quality issues in (higher) education</w:t>
            </w:r>
          </w:p>
          <w:p w:rsidR="00506496" w:rsidRPr="00C447EE" w:rsidRDefault="00506496" w:rsidP="00E217DA">
            <w:pPr>
              <w:rPr>
                <w:rFonts w:ascii="Times New Roman" w:hAnsi="Times New Roman" w:cs="Times New Roman"/>
              </w:rPr>
            </w:pPr>
            <w:r w:rsidRPr="00C447EE">
              <w:rPr>
                <w:rFonts w:ascii="Times New Roman" w:hAnsi="Times New Roman" w:cs="Times New Roman"/>
              </w:rPr>
              <w:tab/>
              <w:t>Ways forward for addressing the issues</w:t>
            </w:r>
          </w:p>
        </w:tc>
      </w:tr>
      <w:tr w:rsidR="00506496" w:rsidRPr="00C447EE" w:rsidTr="00E217DA">
        <w:tc>
          <w:tcPr>
            <w:tcW w:w="4338" w:type="dxa"/>
          </w:tcPr>
          <w:p w:rsidR="00506496" w:rsidRPr="00C447EE" w:rsidRDefault="00506496" w:rsidP="009953F6">
            <w:pPr>
              <w:pStyle w:val="ListParagraph"/>
              <w:numPr>
                <w:ilvl w:val="0"/>
                <w:numId w:val="326"/>
              </w:numPr>
              <w:spacing w:after="0"/>
              <w:jc w:val="left"/>
            </w:pPr>
            <w:r w:rsidRPr="00C447EE">
              <w:t>Explain the components of ICT education professional development.</w:t>
            </w:r>
          </w:p>
          <w:p w:rsidR="00506496" w:rsidRPr="00C447EE" w:rsidRDefault="00506496" w:rsidP="009953F6">
            <w:pPr>
              <w:pStyle w:val="ListParagraph"/>
              <w:numPr>
                <w:ilvl w:val="0"/>
                <w:numId w:val="326"/>
              </w:numPr>
              <w:spacing w:after="0"/>
              <w:jc w:val="left"/>
            </w:pPr>
            <w:r w:rsidRPr="00C447EE">
              <w:t>Illustrate the professional competencies of ICT education teachers and ways of developing the competencies</w:t>
            </w:r>
          </w:p>
          <w:p w:rsidR="00506496" w:rsidRPr="00C447EE" w:rsidRDefault="00506496" w:rsidP="009953F6">
            <w:pPr>
              <w:pStyle w:val="ListParagraph"/>
              <w:numPr>
                <w:ilvl w:val="0"/>
                <w:numId w:val="326"/>
              </w:numPr>
              <w:spacing w:after="0"/>
              <w:jc w:val="left"/>
            </w:pPr>
            <w:r w:rsidRPr="00C447EE">
              <w:t>Analyse the profession development of ICT education professional based on the current theories and practiced models in teacher development/training</w:t>
            </w:r>
          </w:p>
          <w:p w:rsidR="00506496" w:rsidRPr="00C447EE" w:rsidRDefault="00506496" w:rsidP="009953F6">
            <w:pPr>
              <w:pStyle w:val="ListParagraph"/>
              <w:numPr>
                <w:ilvl w:val="0"/>
                <w:numId w:val="326"/>
              </w:numPr>
              <w:spacing w:after="0"/>
              <w:jc w:val="left"/>
            </w:pPr>
            <w:r w:rsidRPr="00C447EE">
              <w:t>Prepare course of teachers' professional development using e-approaches, community of practice</w:t>
            </w:r>
          </w:p>
          <w:p w:rsidR="00506496" w:rsidRPr="00C447EE" w:rsidRDefault="00506496" w:rsidP="00E217DA">
            <w:pPr>
              <w:ind w:left="360"/>
              <w:rPr>
                <w:rFonts w:ascii="Times New Roman" w:hAnsi="Times New Roman" w:cs="Times New Roman"/>
              </w:rPr>
            </w:pPr>
          </w:p>
        </w:tc>
        <w:tc>
          <w:tcPr>
            <w:tcW w:w="4590" w:type="dxa"/>
          </w:tcPr>
          <w:p w:rsidR="00506496" w:rsidRPr="00C447EE" w:rsidRDefault="00506496" w:rsidP="00E217DA">
            <w:pPr>
              <w:rPr>
                <w:rFonts w:ascii="Times New Roman" w:hAnsi="Times New Roman" w:cs="Times New Roman"/>
                <w:b/>
              </w:rPr>
            </w:pPr>
            <w:r w:rsidRPr="00C447EE">
              <w:rPr>
                <w:rFonts w:ascii="Times New Roman" w:hAnsi="Times New Roman" w:cs="Times New Roman"/>
                <w:b/>
              </w:rPr>
              <w:t>Unit VI. Professional Development in ICT Education</w:t>
            </w:r>
            <w:r>
              <w:rPr>
                <w:rFonts w:ascii="Times New Roman" w:hAnsi="Times New Roman" w:cs="Times New Roman"/>
                <w:b/>
              </w:rPr>
              <w:t xml:space="preserve">                                               6 pds</w:t>
            </w:r>
          </w:p>
          <w:p w:rsidR="00506496" w:rsidRPr="00C447EE" w:rsidRDefault="00506496" w:rsidP="00E217DA">
            <w:pPr>
              <w:rPr>
                <w:rFonts w:ascii="Times New Roman" w:hAnsi="Times New Roman" w:cs="Times New Roman"/>
              </w:rPr>
            </w:pPr>
            <w:r w:rsidRPr="00C447EE">
              <w:rPr>
                <w:rFonts w:ascii="Times New Roman" w:hAnsi="Times New Roman" w:cs="Times New Roman"/>
              </w:rPr>
              <w:t>E-learning and teachers professional development</w:t>
            </w:r>
          </w:p>
          <w:p w:rsidR="00506496" w:rsidRPr="00C447EE" w:rsidRDefault="00506496" w:rsidP="00E217DA">
            <w:pPr>
              <w:rPr>
                <w:rFonts w:ascii="Times New Roman" w:hAnsi="Times New Roman" w:cs="Times New Roman"/>
              </w:rPr>
            </w:pPr>
            <w:r>
              <w:rPr>
                <w:rFonts w:ascii="Times New Roman" w:hAnsi="Times New Roman" w:cs="Times New Roman"/>
              </w:rPr>
              <w:t>Some models of ICT education P</w:t>
            </w:r>
            <w:r w:rsidRPr="00C447EE">
              <w:rPr>
                <w:rFonts w:ascii="Times New Roman" w:hAnsi="Times New Roman" w:cs="Times New Roman"/>
              </w:rPr>
              <w:t>rofessional development</w:t>
            </w:r>
          </w:p>
          <w:p w:rsidR="00506496" w:rsidRDefault="00506496" w:rsidP="00E217DA">
            <w:pPr>
              <w:rPr>
                <w:rFonts w:ascii="Times New Roman" w:hAnsi="Times New Roman" w:cs="Times New Roman"/>
              </w:rPr>
            </w:pPr>
            <w:r w:rsidRPr="00C447EE">
              <w:rPr>
                <w:rFonts w:ascii="Times New Roman" w:hAnsi="Times New Roman" w:cs="Times New Roman"/>
              </w:rPr>
              <w:t>ICT professional training and education</w:t>
            </w:r>
          </w:p>
          <w:p w:rsidR="00506496" w:rsidRDefault="00506496" w:rsidP="00E217DA">
            <w:pPr>
              <w:rPr>
                <w:rFonts w:ascii="Times New Roman" w:hAnsi="Times New Roman" w:cs="Times New Roman"/>
              </w:rPr>
            </w:pPr>
            <w:r>
              <w:rPr>
                <w:rFonts w:ascii="Times New Roman" w:hAnsi="Times New Roman" w:cs="Times New Roman"/>
              </w:rPr>
              <w:t xml:space="preserve">      Course preparation and implementation</w:t>
            </w:r>
          </w:p>
          <w:p w:rsidR="00506496" w:rsidRPr="00C447EE" w:rsidRDefault="00506496" w:rsidP="00E217DA">
            <w:pPr>
              <w:rPr>
                <w:rFonts w:ascii="Times New Roman" w:hAnsi="Times New Roman" w:cs="Times New Roman"/>
              </w:rPr>
            </w:pPr>
            <w:r>
              <w:rPr>
                <w:rFonts w:ascii="Times New Roman" w:hAnsi="Times New Roman" w:cs="Times New Roman"/>
              </w:rPr>
              <w:t>Copy rights and code of conduct for using e-resources</w:t>
            </w:r>
          </w:p>
          <w:p w:rsidR="00506496" w:rsidRPr="00C447EE" w:rsidRDefault="00506496" w:rsidP="00E217DA">
            <w:pPr>
              <w:rPr>
                <w:rFonts w:ascii="Times New Roman" w:hAnsi="Times New Roman" w:cs="Times New Roman"/>
              </w:rPr>
            </w:pPr>
          </w:p>
        </w:tc>
      </w:tr>
    </w:tbl>
    <w:p w:rsidR="00506496" w:rsidRDefault="00506496" w:rsidP="00506496">
      <w:pPr>
        <w:rPr>
          <w:rFonts w:ascii="Times New Roman" w:hAnsi="Times New Roman" w:cs="Times New Roman"/>
          <w:b/>
          <w:bCs/>
        </w:rPr>
      </w:pPr>
    </w:p>
    <w:p w:rsidR="00506496" w:rsidRPr="00042A3F" w:rsidRDefault="00506496" w:rsidP="009953F6">
      <w:pPr>
        <w:pStyle w:val="ListParagraph"/>
        <w:numPr>
          <w:ilvl w:val="0"/>
          <w:numId w:val="329"/>
        </w:numPr>
        <w:spacing w:after="200" w:line="276" w:lineRule="auto"/>
        <w:jc w:val="left"/>
        <w:rPr>
          <w:b/>
          <w:bCs/>
        </w:rPr>
      </w:pPr>
      <w:r w:rsidRPr="00042A3F">
        <w:rPr>
          <w:b/>
          <w:bCs/>
        </w:rPr>
        <w:t>Instructional Strategy</w:t>
      </w:r>
    </w:p>
    <w:p w:rsidR="00506496" w:rsidRPr="00C447EE" w:rsidRDefault="00506496" w:rsidP="00506496">
      <w:pPr>
        <w:jc w:val="both"/>
        <w:rPr>
          <w:rFonts w:ascii="Times New Roman" w:hAnsi="Times New Roman" w:cs="Times New Roman"/>
          <w:b/>
          <w:bCs/>
        </w:rPr>
      </w:pPr>
      <w:r>
        <w:rPr>
          <w:rFonts w:ascii="Times New Roman" w:hAnsi="Times New Roman" w:cs="Times New Roman"/>
          <w:b/>
          <w:bCs/>
        </w:rPr>
        <w:t xml:space="preserve">4.1.1 </w:t>
      </w:r>
      <w:r w:rsidRPr="00C447EE">
        <w:rPr>
          <w:rFonts w:ascii="Times New Roman" w:hAnsi="Times New Roman" w:cs="Times New Roman"/>
          <w:b/>
          <w:bCs/>
        </w:rPr>
        <w:t>General Instructional Techniques</w:t>
      </w:r>
    </w:p>
    <w:p w:rsidR="00506496" w:rsidRPr="00C447EE" w:rsidRDefault="00506496" w:rsidP="00506496">
      <w:pPr>
        <w:jc w:val="both"/>
        <w:rPr>
          <w:rFonts w:ascii="Times New Roman" w:hAnsi="Times New Roman" w:cs="Times New Roman"/>
        </w:rPr>
      </w:pPr>
      <w:r w:rsidRPr="00C447EE">
        <w:rPr>
          <w:rFonts w:ascii="Times New Roman" w:hAnsi="Times New Roman" w:cs="Times New Roman"/>
        </w:rPr>
        <w:t>In general instruction shall be made on the basis of lectures, group assignment and project presentation by the students in classroom. The instruction will be made using all possible ICT devices and technology.</w:t>
      </w:r>
    </w:p>
    <w:p w:rsidR="00506496" w:rsidRPr="00C447EE" w:rsidRDefault="00506496" w:rsidP="00506496">
      <w:pPr>
        <w:jc w:val="both"/>
        <w:rPr>
          <w:rFonts w:ascii="Times New Roman" w:hAnsi="Times New Roman" w:cs="Times New Roman"/>
          <w:b/>
          <w:bCs/>
        </w:rPr>
      </w:pPr>
      <w:r>
        <w:rPr>
          <w:rFonts w:ascii="Times New Roman" w:hAnsi="Times New Roman" w:cs="Times New Roman"/>
          <w:b/>
          <w:bCs/>
        </w:rPr>
        <w:t xml:space="preserve">4.1.2 </w:t>
      </w:r>
      <w:r w:rsidRPr="00C447EE">
        <w:rPr>
          <w:rFonts w:ascii="Times New Roman" w:hAnsi="Times New Roman" w:cs="Times New Roman"/>
          <w:b/>
          <w:bCs/>
        </w:rPr>
        <w:t>Specific Instructional Techniques</w:t>
      </w:r>
    </w:p>
    <w:p w:rsidR="00506496" w:rsidRPr="00C447EE" w:rsidRDefault="00506496" w:rsidP="00506496">
      <w:pPr>
        <w:jc w:val="both"/>
        <w:rPr>
          <w:rFonts w:ascii="Times New Roman" w:hAnsi="Times New Roman" w:cs="Times New Roman"/>
        </w:rPr>
      </w:pPr>
      <w:r w:rsidRPr="00C447EE">
        <w:rPr>
          <w:rFonts w:ascii="Times New Roman" w:hAnsi="Times New Roman" w:cs="Times New Roman"/>
        </w:rPr>
        <w:t xml:space="preserve">The students have to go through the reading text given by the course teacher in detail based on the guidelines and project works assigned r. The course teacher will provide projects to the individual students and the students have to complete the tasks and share to other friends using web 2. technology. The interaction between students will be recorded and assessment scores will be provided. Some of the activities will be </w:t>
      </w:r>
    </w:p>
    <w:p w:rsidR="00506496" w:rsidRPr="00C447EE" w:rsidRDefault="00506496" w:rsidP="009953F6">
      <w:pPr>
        <w:pStyle w:val="ListParagraph"/>
        <w:numPr>
          <w:ilvl w:val="0"/>
          <w:numId w:val="327"/>
        </w:numPr>
        <w:spacing w:after="200" w:line="276" w:lineRule="auto"/>
      </w:pPr>
      <w:r w:rsidRPr="00C447EE">
        <w:t>Assignment of writing essays on different themes and issues (individual contribution) and sharing with the friends using moodle platform for comments and suggestion and finalization of the paper for presentation.</w:t>
      </w:r>
    </w:p>
    <w:p w:rsidR="00506496" w:rsidRPr="00C447EE" w:rsidRDefault="00506496" w:rsidP="009953F6">
      <w:pPr>
        <w:pStyle w:val="ListParagraph"/>
        <w:numPr>
          <w:ilvl w:val="0"/>
          <w:numId w:val="327"/>
        </w:numPr>
        <w:spacing w:after="200" w:line="276" w:lineRule="auto"/>
      </w:pPr>
      <w:r w:rsidRPr="00C447EE">
        <w:t>Online discussion with the students in different topics scheduled by the course tutor.</w:t>
      </w:r>
    </w:p>
    <w:p w:rsidR="00506496" w:rsidRPr="00C447EE" w:rsidRDefault="00506496" w:rsidP="009953F6">
      <w:pPr>
        <w:pStyle w:val="ListParagraph"/>
        <w:numPr>
          <w:ilvl w:val="0"/>
          <w:numId w:val="327"/>
        </w:numPr>
        <w:spacing w:after="200" w:line="276" w:lineRule="auto"/>
      </w:pPr>
      <w:r w:rsidRPr="00C447EE">
        <w:t>Designing lessons/modules using ICTs, blended learning, problem base learning using e-pedagog.(group work).</w:t>
      </w:r>
    </w:p>
    <w:p w:rsidR="00506496" w:rsidRPr="00C447EE" w:rsidRDefault="00506496" w:rsidP="009953F6">
      <w:pPr>
        <w:pStyle w:val="ListParagraph"/>
        <w:numPr>
          <w:ilvl w:val="0"/>
          <w:numId w:val="327"/>
        </w:numPr>
        <w:spacing w:after="200" w:line="276" w:lineRule="auto"/>
      </w:pPr>
      <w:r w:rsidRPr="00C447EE">
        <w:t>Readings and reflecting on different concepts/principles/theoreies/models through micro lecture sessions in the class by the students.</w:t>
      </w:r>
    </w:p>
    <w:p w:rsidR="00506496" w:rsidRPr="00C447EE" w:rsidRDefault="00506496" w:rsidP="009953F6">
      <w:pPr>
        <w:pStyle w:val="ListParagraph"/>
        <w:numPr>
          <w:ilvl w:val="0"/>
          <w:numId w:val="327"/>
        </w:numPr>
        <w:spacing w:after="200" w:line="276" w:lineRule="auto"/>
      </w:pPr>
      <w:r w:rsidRPr="00C447EE">
        <w:t xml:space="preserve">Discussion and sharing ideas in different topics as created by the community of learners and community of practice. </w:t>
      </w:r>
    </w:p>
    <w:p w:rsidR="00506496" w:rsidRPr="00C447EE" w:rsidRDefault="00506496" w:rsidP="009953F6">
      <w:pPr>
        <w:pStyle w:val="ListParagraph"/>
        <w:numPr>
          <w:ilvl w:val="0"/>
          <w:numId w:val="327"/>
        </w:numPr>
        <w:spacing w:after="200" w:line="276" w:lineRule="auto"/>
      </w:pPr>
      <w:r w:rsidRPr="00C447EE">
        <w:t>Some open-book type tests given to the students to complete in a restricted timeframe as designed by the tutor/professor and make presentation in plenary planned by the course teacher.</w:t>
      </w:r>
    </w:p>
    <w:p w:rsidR="00506496" w:rsidRPr="00C447EE" w:rsidRDefault="00506496" w:rsidP="00506496">
      <w:pPr>
        <w:rPr>
          <w:rFonts w:ascii="Times New Roman" w:hAnsi="Times New Roman" w:cs="Times New Roman"/>
        </w:rPr>
      </w:pPr>
    </w:p>
    <w:p w:rsidR="00506496" w:rsidRPr="00042A3F" w:rsidRDefault="00506496" w:rsidP="009953F6">
      <w:pPr>
        <w:pStyle w:val="ListParagraph"/>
        <w:numPr>
          <w:ilvl w:val="0"/>
          <w:numId w:val="329"/>
        </w:numPr>
        <w:spacing w:after="200" w:line="276" w:lineRule="auto"/>
        <w:ind w:left="360"/>
        <w:jc w:val="left"/>
        <w:rPr>
          <w:b/>
          <w:bCs/>
        </w:rPr>
      </w:pPr>
      <w:r w:rsidRPr="00042A3F">
        <w:rPr>
          <w:b/>
          <w:bCs/>
        </w:rPr>
        <w:t>Evaluation Scheme</w:t>
      </w:r>
    </w:p>
    <w:p w:rsidR="00506496" w:rsidRPr="00C447EE" w:rsidRDefault="00506496" w:rsidP="00506496">
      <w:pPr>
        <w:autoSpaceDE w:val="0"/>
        <w:autoSpaceDN w:val="0"/>
        <w:adjustRightInd w:val="0"/>
        <w:spacing w:after="0" w:line="240" w:lineRule="auto"/>
        <w:rPr>
          <w:rFonts w:ascii="Times New Roman" w:hAnsi="Times New Roman" w:cs="Times New Roman"/>
          <w:b/>
          <w:bCs/>
          <w:sz w:val="16"/>
          <w:szCs w:val="16"/>
          <w:lang w:bidi="ne-NP"/>
        </w:rPr>
      </w:pPr>
    </w:p>
    <w:p w:rsidR="00506496" w:rsidRPr="00C447EE" w:rsidRDefault="00506496" w:rsidP="00506496">
      <w:pPr>
        <w:autoSpaceDE w:val="0"/>
        <w:autoSpaceDN w:val="0"/>
        <w:adjustRightInd w:val="0"/>
        <w:spacing w:after="0" w:line="240" w:lineRule="auto"/>
        <w:rPr>
          <w:rFonts w:ascii="Times New Roman" w:hAnsi="Times New Roman" w:cs="Times New Roman"/>
          <w:b/>
          <w:bCs/>
          <w:sz w:val="24"/>
          <w:szCs w:val="24"/>
          <w:lang w:bidi="ne-NP"/>
        </w:rPr>
      </w:pPr>
      <w:r>
        <w:rPr>
          <w:rFonts w:ascii="Times New Roman" w:hAnsi="Times New Roman" w:cs="Times New Roman"/>
          <w:b/>
          <w:bCs/>
          <w:sz w:val="24"/>
          <w:szCs w:val="24"/>
          <w:lang w:bidi="ne-NP"/>
        </w:rPr>
        <w:t xml:space="preserve">5.1.1 </w:t>
      </w:r>
      <w:r w:rsidRPr="00C447EE">
        <w:rPr>
          <w:rFonts w:ascii="Times New Roman" w:hAnsi="Times New Roman" w:cs="Times New Roman"/>
          <w:b/>
          <w:bCs/>
          <w:sz w:val="24"/>
          <w:szCs w:val="24"/>
          <w:lang w:bidi="ne-NP"/>
        </w:rPr>
        <w:t>Internal Evaluation 40%</w:t>
      </w:r>
    </w:p>
    <w:p w:rsidR="00506496" w:rsidRPr="00C447EE" w:rsidRDefault="00506496" w:rsidP="00506496">
      <w:pPr>
        <w:autoSpaceDE w:val="0"/>
        <w:autoSpaceDN w:val="0"/>
        <w:adjustRightInd w:val="0"/>
        <w:spacing w:after="0" w:line="240" w:lineRule="auto"/>
        <w:rPr>
          <w:rFonts w:ascii="Times New Roman" w:hAnsi="Times New Roman" w:cs="Times New Roman"/>
          <w:sz w:val="24"/>
          <w:szCs w:val="24"/>
          <w:lang w:bidi="ne-NP"/>
        </w:rPr>
      </w:pPr>
      <w:r w:rsidRPr="00C447EE">
        <w:rPr>
          <w:rFonts w:ascii="Times New Roman" w:hAnsi="Times New Roman" w:cs="Times New Roman"/>
          <w:sz w:val="24"/>
          <w:szCs w:val="24"/>
          <w:lang w:bidi="ne-NP"/>
        </w:rPr>
        <w:t>Internal evaluation will be conducted by the course teacher based on the following activities.</w:t>
      </w:r>
    </w:p>
    <w:p w:rsidR="00506496" w:rsidRPr="00C447EE" w:rsidRDefault="00506496" w:rsidP="009953F6">
      <w:pPr>
        <w:pStyle w:val="ListParagraph"/>
        <w:numPr>
          <w:ilvl w:val="0"/>
          <w:numId w:val="328"/>
        </w:numPr>
        <w:autoSpaceDE w:val="0"/>
        <w:autoSpaceDN w:val="0"/>
        <w:adjustRightInd w:val="0"/>
        <w:spacing w:after="0"/>
        <w:jc w:val="left"/>
        <w:rPr>
          <w:lang w:bidi="ne-NP"/>
        </w:rPr>
      </w:pPr>
      <w:r w:rsidRPr="00C447EE">
        <w:rPr>
          <w:lang w:bidi="ne-NP"/>
        </w:rPr>
        <w:t xml:space="preserve">Attendance </w:t>
      </w:r>
      <w:r w:rsidRPr="00C447EE">
        <w:rPr>
          <w:lang w:bidi="ne-NP"/>
        </w:rPr>
        <w:tab/>
      </w:r>
      <w:r w:rsidRPr="00C447EE">
        <w:rPr>
          <w:lang w:bidi="ne-NP"/>
        </w:rPr>
        <w:tab/>
      </w:r>
      <w:r w:rsidRPr="00C447EE">
        <w:rPr>
          <w:lang w:bidi="ne-NP"/>
        </w:rPr>
        <w:tab/>
      </w:r>
      <w:r w:rsidRPr="00C447EE">
        <w:rPr>
          <w:lang w:bidi="ne-NP"/>
        </w:rPr>
        <w:tab/>
      </w:r>
      <w:r w:rsidRPr="00C447EE">
        <w:rPr>
          <w:lang w:bidi="ne-NP"/>
        </w:rPr>
        <w:tab/>
        <w:t>5%</w:t>
      </w:r>
    </w:p>
    <w:p w:rsidR="00506496" w:rsidRPr="00C447EE" w:rsidRDefault="00506496" w:rsidP="009953F6">
      <w:pPr>
        <w:pStyle w:val="ListParagraph"/>
        <w:numPr>
          <w:ilvl w:val="0"/>
          <w:numId w:val="328"/>
        </w:numPr>
        <w:autoSpaceDE w:val="0"/>
        <w:autoSpaceDN w:val="0"/>
        <w:adjustRightInd w:val="0"/>
        <w:spacing w:after="0"/>
        <w:jc w:val="left"/>
        <w:rPr>
          <w:lang w:bidi="ne-NP"/>
        </w:rPr>
      </w:pPr>
      <w:r w:rsidRPr="00C447EE">
        <w:rPr>
          <w:lang w:bidi="ne-NP"/>
        </w:rPr>
        <w:t xml:space="preserve">Participation in learning activities </w:t>
      </w:r>
      <w:r w:rsidRPr="00C447EE">
        <w:rPr>
          <w:lang w:bidi="ne-NP"/>
        </w:rPr>
        <w:tab/>
      </w:r>
      <w:r w:rsidRPr="00C447EE">
        <w:rPr>
          <w:lang w:bidi="ne-NP"/>
        </w:rPr>
        <w:tab/>
        <w:t>5%</w:t>
      </w:r>
    </w:p>
    <w:p w:rsidR="00506496" w:rsidRPr="00C447EE" w:rsidRDefault="00506496" w:rsidP="009953F6">
      <w:pPr>
        <w:pStyle w:val="ListParagraph"/>
        <w:numPr>
          <w:ilvl w:val="0"/>
          <w:numId w:val="328"/>
        </w:numPr>
        <w:autoSpaceDE w:val="0"/>
        <w:autoSpaceDN w:val="0"/>
        <w:adjustRightInd w:val="0"/>
        <w:spacing w:after="0"/>
        <w:jc w:val="left"/>
        <w:rPr>
          <w:lang w:bidi="ne-NP"/>
        </w:rPr>
      </w:pPr>
      <w:r w:rsidRPr="00C447EE">
        <w:rPr>
          <w:lang w:bidi="ne-NP"/>
        </w:rPr>
        <w:t xml:space="preserve">First assignment/mid-term exam </w:t>
      </w:r>
      <w:r w:rsidRPr="00C447EE">
        <w:rPr>
          <w:lang w:bidi="ne-NP"/>
        </w:rPr>
        <w:tab/>
      </w:r>
      <w:r w:rsidRPr="00C447EE">
        <w:rPr>
          <w:lang w:bidi="ne-NP"/>
        </w:rPr>
        <w:tab/>
      </w:r>
      <w:r w:rsidRPr="00C447EE">
        <w:rPr>
          <w:lang w:bidi="ne-NP"/>
        </w:rPr>
        <w:tab/>
        <w:t>10%</w:t>
      </w:r>
    </w:p>
    <w:p w:rsidR="00506496" w:rsidRPr="00C447EE" w:rsidRDefault="00506496" w:rsidP="009953F6">
      <w:pPr>
        <w:pStyle w:val="ListParagraph"/>
        <w:numPr>
          <w:ilvl w:val="0"/>
          <w:numId w:val="328"/>
        </w:numPr>
        <w:autoSpaceDE w:val="0"/>
        <w:autoSpaceDN w:val="0"/>
        <w:adjustRightInd w:val="0"/>
        <w:spacing w:after="0"/>
        <w:jc w:val="left"/>
        <w:rPr>
          <w:lang w:bidi="ne-NP"/>
        </w:rPr>
      </w:pPr>
      <w:r w:rsidRPr="00C447EE">
        <w:rPr>
          <w:lang w:bidi="ne-NP"/>
        </w:rPr>
        <w:t xml:space="preserve">Second assignment/assessment  </w:t>
      </w:r>
      <w:r w:rsidRPr="00C447EE">
        <w:rPr>
          <w:lang w:bidi="ne-NP"/>
        </w:rPr>
        <w:tab/>
      </w:r>
      <w:r w:rsidRPr="00C447EE">
        <w:rPr>
          <w:lang w:bidi="ne-NP"/>
        </w:rPr>
        <w:tab/>
      </w:r>
      <w:r w:rsidRPr="00C447EE">
        <w:rPr>
          <w:lang w:bidi="ne-NP"/>
        </w:rPr>
        <w:tab/>
        <w:t>10%</w:t>
      </w:r>
    </w:p>
    <w:p w:rsidR="00506496" w:rsidRPr="00C447EE" w:rsidRDefault="00506496" w:rsidP="009953F6">
      <w:pPr>
        <w:pStyle w:val="ListParagraph"/>
        <w:numPr>
          <w:ilvl w:val="0"/>
          <w:numId w:val="328"/>
        </w:numPr>
        <w:autoSpaceDE w:val="0"/>
        <w:autoSpaceDN w:val="0"/>
        <w:adjustRightInd w:val="0"/>
        <w:spacing w:after="0"/>
        <w:jc w:val="left"/>
        <w:rPr>
          <w:lang w:bidi="ne-NP"/>
        </w:rPr>
      </w:pPr>
      <w:r w:rsidRPr="00C447EE">
        <w:rPr>
          <w:lang w:bidi="ne-NP"/>
        </w:rPr>
        <w:t xml:space="preserve">Third assignment/assessment </w:t>
      </w:r>
      <w:r w:rsidRPr="00C447EE">
        <w:rPr>
          <w:lang w:bidi="ne-NP"/>
        </w:rPr>
        <w:tab/>
      </w:r>
      <w:r w:rsidRPr="00C447EE">
        <w:rPr>
          <w:lang w:bidi="ne-NP"/>
        </w:rPr>
        <w:tab/>
      </w:r>
      <w:r w:rsidRPr="00C447EE">
        <w:rPr>
          <w:lang w:bidi="ne-NP"/>
        </w:rPr>
        <w:tab/>
        <w:t>10%</w:t>
      </w:r>
    </w:p>
    <w:p w:rsidR="00506496" w:rsidRPr="00C447EE" w:rsidRDefault="00506496" w:rsidP="00506496">
      <w:pPr>
        <w:autoSpaceDE w:val="0"/>
        <w:autoSpaceDN w:val="0"/>
        <w:adjustRightInd w:val="0"/>
        <w:spacing w:after="0" w:line="240" w:lineRule="auto"/>
        <w:rPr>
          <w:rFonts w:ascii="Times New Roman" w:hAnsi="Times New Roman" w:cs="Times New Roman"/>
          <w:b/>
          <w:bCs/>
          <w:sz w:val="24"/>
          <w:szCs w:val="24"/>
          <w:lang w:bidi="ne-NP"/>
        </w:rPr>
      </w:pPr>
      <w:r w:rsidRPr="00C447EE">
        <w:rPr>
          <w:rFonts w:ascii="Times New Roman" w:hAnsi="Times New Roman" w:cs="Times New Roman"/>
          <w:b/>
          <w:bCs/>
          <w:sz w:val="24"/>
          <w:szCs w:val="24"/>
          <w:lang w:bidi="ne-NP"/>
        </w:rPr>
        <w:t>Total</w:t>
      </w:r>
      <w:r w:rsidRPr="00C447EE">
        <w:rPr>
          <w:rFonts w:ascii="Times New Roman" w:hAnsi="Times New Roman" w:cs="Times New Roman"/>
          <w:b/>
          <w:bCs/>
          <w:sz w:val="24"/>
          <w:szCs w:val="24"/>
          <w:lang w:bidi="ne-NP"/>
        </w:rPr>
        <w:tab/>
      </w:r>
      <w:r w:rsidRPr="00C447EE">
        <w:rPr>
          <w:rFonts w:ascii="Times New Roman" w:hAnsi="Times New Roman" w:cs="Times New Roman"/>
          <w:b/>
          <w:bCs/>
          <w:sz w:val="24"/>
          <w:szCs w:val="24"/>
          <w:lang w:bidi="ne-NP"/>
        </w:rPr>
        <w:tab/>
      </w:r>
      <w:r w:rsidRPr="00C447EE">
        <w:rPr>
          <w:rFonts w:ascii="Times New Roman" w:hAnsi="Times New Roman" w:cs="Times New Roman"/>
          <w:b/>
          <w:bCs/>
          <w:sz w:val="24"/>
          <w:szCs w:val="24"/>
          <w:lang w:bidi="ne-NP"/>
        </w:rPr>
        <w:tab/>
      </w:r>
      <w:r w:rsidRPr="00C447EE">
        <w:rPr>
          <w:rFonts w:ascii="Times New Roman" w:hAnsi="Times New Roman" w:cs="Times New Roman"/>
          <w:b/>
          <w:bCs/>
          <w:sz w:val="24"/>
          <w:szCs w:val="24"/>
          <w:lang w:bidi="ne-NP"/>
        </w:rPr>
        <w:tab/>
      </w:r>
      <w:r w:rsidRPr="00C447EE">
        <w:rPr>
          <w:rFonts w:ascii="Times New Roman" w:hAnsi="Times New Roman" w:cs="Times New Roman"/>
          <w:b/>
          <w:bCs/>
          <w:sz w:val="24"/>
          <w:szCs w:val="24"/>
          <w:lang w:bidi="ne-NP"/>
        </w:rPr>
        <w:tab/>
      </w:r>
      <w:r w:rsidRPr="00C447EE">
        <w:rPr>
          <w:rFonts w:ascii="Times New Roman" w:hAnsi="Times New Roman" w:cs="Times New Roman"/>
          <w:b/>
          <w:bCs/>
          <w:sz w:val="24"/>
          <w:szCs w:val="24"/>
          <w:lang w:bidi="ne-NP"/>
        </w:rPr>
        <w:tab/>
      </w:r>
      <w:r w:rsidRPr="00C447EE">
        <w:rPr>
          <w:rFonts w:ascii="Times New Roman" w:hAnsi="Times New Roman" w:cs="Times New Roman"/>
          <w:b/>
          <w:bCs/>
          <w:sz w:val="24"/>
          <w:szCs w:val="24"/>
          <w:lang w:bidi="ne-NP"/>
        </w:rPr>
        <w:tab/>
      </w:r>
      <w:r w:rsidRPr="00C447EE">
        <w:rPr>
          <w:rFonts w:ascii="Times New Roman" w:hAnsi="Times New Roman" w:cs="Times New Roman"/>
          <w:b/>
          <w:bCs/>
          <w:sz w:val="24"/>
          <w:szCs w:val="24"/>
          <w:lang w:bidi="ne-NP"/>
        </w:rPr>
        <w:tab/>
        <w:t>40 Points</w:t>
      </w:r>
    </w:p>
    <w:p w:rsidR="00506496" w:rsidRPr="00C447EE" w:rsidRDefault="00506496" w:rsidP="00506496">
      <w:pPr>
        <w:autoSpaceDE w:val="0"/>
        <w:autoSpaceDN w:val="0"/>
        <w:adjustRightInd w:val="0"/>
        <w:spacing w:after="0" w:line="240" w:lineRule="auto"/>
        <w:rPr>
          <w:rFonts w:ascii="Times New Roman" w:hAnsi="Times New Roman" w:cs="Times New Roman"/>
          <w:b/>
          <w:bCs/>
          <w:sz w:val="24"/>
          <w:szCs w:val="24"/>
          <w:lang w:bidi="ne-NP"/>
        </w:rPr>
      </w:pPr>
    </w:p>
    <w:p w:rsidR="00506496" w:rsidRPr="00C447EE" w:rsidRDefault="00506496" w:rsidP="00506496">
      <w:pPr>
        <w:autoSpaceDE w:val="0"/>
        <w:autoSpaceDN w:val="0"/>
        <w:adjustRightInd w:val="0"/>
        <w:spacing w:after="0" w:line="240" w:lineRule="auto"/>
        <w:rPr>
          <w:rFonts w:ascii="Times New Roman" w:hAnsi="Times New Roman" w:cs="Times New Roman"/>
          <w:b/>
          <w:bCs/>
          <w:sz w:val="24"/>
          <w:szCs w:val="24"/>
          <w:lang w:bidi="ne-NP"/>
        </w:rPr>
      </w:pPr>
      <w:r>
        <w:rPr>
          <w:rFonts w:ascii="Times New Roman" w:hAnsi="Times New Roman" w:cs="Times New Roman"/>
          <w:b/>
          <w:bCs/>
          <w:sz w:val="24"/>
          <w:szCs w:val="24"/>
          <w:lang w:bidi="ne-NP"/>
        </w:rPr>
        <w:t xml:space="preserve">5.1.2 </w:t>
      </w:r>
      <w:r w:rsidRPr="00C447EE">
        <w:rPr>
          <w:rFonts w:ascii="Times New Roman" w:hAnsi="Times New Roman" w:cs="Times New Roman"/>
          <w:b/>
          <w:bCs/>
          <w:sz w:val="24"/>
          <w:szCs w:val="24"/>
          <w:lang w:bidi="ne-NP"/>
        </w:rPr>
        <w:t>External Examination (Final examination) 60%</w:t>
      </w:r>
    </w:p>
    <w:p w:rsidR="00506496" w:rsidRPr="00C447EE" w:rsidRDefault="00506496" w:rsidP="00506496">
      <w:pPr>
        <w:autoSpaceDE w:val="0"/>
        <w:autoSpaceDN w:val="0"/>
        <w:adjustRightInd w:val="0"/>
        <w:spacing w:after="0" w:line="240" w:lineRule="auto"/>
        <w:rPr>
          <w:rFonts w:ascii="Times New Roman" w:hAnsi="Times New Roman" w:cs="Times New Roman"/>
          <w:sz w:val="24"/>
          <w:szCs w:val="24"/>
          <w:lang w:bidi="ne-NP"/>
        </w:rPr>
      </w:pPr>
    </w:p>
    <w:p w:rsidR="00506496" w:rsidRPr="00C447EE" w:rsidRDefault="00506496" w:rsidP="00506496">
      <w:pPr>
        <w:autoSpaceDE w:val="0"/>
        <w:autoSpaceDN w:val="0"/>
        <w:adjustRightInd w:val="0"/>
        <w:spacing w:after="0" w:line="240" w:lineRule="auto"/>
        <w:rPr>
          <w:rFonts w:ascii="Times New Roman" w:hAnsi="Times New Roman" w:cs="Times New Roman"/>
          <w:sz w:val="24"/>
          <w:szCs w:val="24"/>
          <w:lang w:bidi="ne-NP"/>
        </w:rPr>
      </w:pPr>
      <w:r w:rsidRPr="00C447EE">
        <w:rPr>
          <w:rFonts w:ascii="Times New Roman" w:hAnsi="Times New Roman" w:cs="Times New Roman"/>
          <w:sz w:val="24"/>
          <w:szCs w:val="24"/>
          <w:lang w:bidi="ne-NP"/>
        </w:rPr>
        <w:t>Examination Division of the Dean office, Faculty of Education will conduct final examination at the end of the semester</w:t>
      </w:r>
    </w:p>
    <w:p w:rsidR="00506496" w:rsidRPr="00C447EE" w:rsidRDefault="00506496" w:rsidP="00506496">
      <w:pPr>
        <w:autoSpaceDE w:val="0"/>
        <w:autoSpaceDN w:val="0"/>
        <w:adjustRightInd w:val="0"/>
        <w:spacing w:after="0" w:line="240" w:lineRule="auto"/>
        <w:rPr>
          <w:rFonts w:ascii="Times New Roman" w:hAnsi="Times New Roman" w:cs="Times New Roman"/>
          <w:sz w:val="24"/>
          <w:szCs w:val="24"/>
          <w:lang w:bidi="ne-NP"/>
        </w:rPr>
      </w:pPr>
      <w:r w:rsidRPr="00C447EE">
        <w:rPr>
          <w:rFonts w:ascii="Times New Roman" w:hAnsi="Times New Roman" w:cs="Times New Roman"/>
          <w:sz w:val="24"/>
          <w:szCs w:val="24"/>
          <w:lang w:bidi="ne-NP"/>
        </w:rPr>
        <w:t xml:space="preserve">1. Objective questions (multiple choice 10 x1) </w:t>
      </w:r>
      <w:r w:rsidRPr="00C447EE">
        <w:rPr>
          <w:rFonts w:ascii="Times New Roman" w:hAnsi="Times New Roman" w:cs="Times New Roman"/>
          <w:sz w:val="24"/>
          <w:szCs w:val="24"/>
          <w:lang w:bidi="ne-NP"/>
        </w:rPr>
        <w:tab/>
      </w:r>
      <w:r w:rsidRPr="00C447EE">
        <w:rPr>
          <w:rFonts w:ascii="Times New Roman" w:hAnsi="Times New Roman" w:cs="Times New Roman"/>
          <w:sz w:val="24"/>
          <w:szCs w:val="24"/>
          <w:lang w:bidi="ne-NP"/>
        </w:rPr>
        <w:tab/>
        <w:t>10 points</w:t>
      </w:r>
    </w:p>
    <w:p w:rsidR="00506496" w:rsidRPr="00C447EE" w:rsidRDefault="00506496" w:rsidP="00506496">
      <w:pPr>
        <w:autoSpaceDE w:val="0"/>
        <w:autoSpaceDN w:val="0"/>
        <w:adjustRightInd w:val="0"/>
        <w:spacing w:after="0" w:line="240" w:lineRule="auto"/>
        <w:rPr>
          <w:rFonts w:ascii="Times New Roman" w:hAnsi="Times New Roman" w:cs="Times New Roman"/>
          <w:sz w:val="24"/>
          <w:szCs w:val="24"/>
          <w:lang w:bidi="ne-NP"/>
        </w:rPr>
      </w:pPr>
      <w:r w:rsidRPr="00C447EE">
        <w:rPr>
          <w:rFonts w:ascii="Times New Roman" w:hAnsi="Times New Roman" w:cs="Times New Roman"/>
          <w:sz w:val="24"/>
          <w:szCs w:val="24"/>
          <w:lang w:bidi="ne-NP"/>
        </w:rPr>
        <w:t xml:space="preserve">2. Short answer question (6 question x 5 points) </w:t>
      </w:r>
      <w:r w:rsidRPr="00C447EE">
        <w:rPr>
          <w:rFonts w:ascii="Times New Roman" w:hAnsi="Times New Roman" w:cs="Times New Roman"/>
          <w:sz w:val="24"/>
          <w:szCs w:val="24"/>
          <w:lang w:bidi="ne-NP"/>
        </w:rPr>
        <w:tab/>
      </w:r>
      <w:r w:rsidRPr="00C447EE">
        <w:rPr>
          <w:rFonts w:ascii="Times New Roman" w:hAnsi="Times New Roman" w:cs="Times New Roman"/>
          <w:sz w:val="24"/>
          <w:szCs w:val="24"/>
          <w:lang w:bidi="ne-NP"/>
        </w:rPr>
        <w:tab/>
        <w:t>30 points</w:t>
      </w:r>
    </w:p>
    <w:p w:rsidR="00506496" w:rsidRPr="00C447EE" w:rsidRDefault="00506496" w:rsidP="00506496">
      <w:pPr>
        <w:autoSpaceDE w:val="0"/>
        <w:autoSpaceDN w:val="0"/>
        <w:adjustRightInd w:val="0"/>
        <w:spacing w:after="0" w:line="240" w:lineRule="auto"/>
        <w:rPr>
          <w:rFonts w:ascii="Times New Roman" w:hAnsi="Times New Roman" w:cs="Times New Roman"/>
          <w:sz w:val="24"/>
          <w:szCs w:val="24"/>
          <w:lang w:bidi="ne-NP"/>
        </w:rPr>
      </w:pPr>
      <w:r w:rsidRPr="00C447EE">
        <w:rPr>
          <w:rFonts w:ascii="Times New Roman" w:hAnsi="Times New Roman" w:cs="Times New Roman"/>
          <w:sz w:val="24"/>
          <w:szCs w:val="24"/>
          <w:lang w:bidi="ne-NP"/>
        </w:rPr>
        <w:t xml:space="preserve">3. Long answer questions (2 questions x 10 points) </w:t>
      </w:r>
      <w:r w:rsidRPr="00C447EE">
        <w:rPr>
          <w:rFonts w:ascii="Times New Roman" w:hAnsi="Times New Roman" w:cs="Times New Roman"/>
          <w:sz w:val="24"/>
          <w:szCs w:val="24"/>
          <w:lang w:bidi="ne-NP"/>
        </w:rPr>
        <w:tab/>
      </w:r>
      <w:r w:rsidRPr="00C447EE">
        <w:rPr>
          <w:rFonts w:ascii="Times New Roman" w:hAnsi="Times New Roman" w:cs="Times New Roman"/>
          <w:sz w:val="24"/>
          <w:szCs w:val="24"/>
          <w:lang w:bidi="ne-NP"/>
        </w:rPr>
        <w:tab/>
        <w:t>20 points</w:t>
      </w:r>
    </w:p>
    <w:p w:rsidR="00506496" w:rsidRPr="00C447EE" w:rsidRDefault="00506496" w:rsidP="00506496">
      <w:pPr>
        <w:rPr>
          <w:rFonts w:ascii="Times New Roman" w:hAnsi="Times New Roman" w:cs="Times New Roman"/>
          <w:sz w:val="24"/>
          <w:szCs w:val="24"/>
        </w:rPr>
      </w:pPr>
      <w:r w:rsidRPr="00C447EE">
        <w:rPr>
          <w:rFonts w:ascii="Times New Roman" w:hAnsi="Times New Roman" w:cs="Times New Roman"/>
          <w:b/>
          <w:bCs/>
          <w:sz w:val="24"/>
          <w:szCs w:val="24"/>
          <w:lang w:bidi="ne-NP"/>
        </w:rPr>
        <w:t xml:space="preserve">Total </w:t>
      </w:r>
      <w:r w:rsidRPr="00C447EE">
        <w:rPr>
          <w:rFonts w:ascii="Times New Roman" w:hAnsi="Times New Roman" w:cs="Times New Roman"/>
          <w:b/>
          <w:bCs/>
          <w:sz w:val="24"/>
          <w:szCs w:val="24"/>
          <w:lang w:bidi="ne-NP"/>
        </w:rPr>
        <w:tab/>
      </w:r>
      <w:r w:rsidRPr="00C447EE">
        <w:rPr>
          <w:rFonts w:ascii="Times New Roman" w:hAnsi="Times New Roman" w:cs="Times New Roman"/>
          <w:sz w:val="24"/>
          <w:szCs w:val="24"/>
          <w:lang w:bidi="ne-NP"/>
        </w:rPr>
        <w:tab/>
      </w:r>
      <w:r w:rsidRPr="00C447EE">
        <w:rPr>
          <w:rFonts w:ascii="Times New Roman" w:hAnsi="Times New Roman" w:cs="Times New Roman"/>
          <w:sz w:val="24"/>
          <w:szCs w:val="24"/>
          <w:lang w:bidi="ne-NP"/>
        </w:rPr>
        <w:tab/>
      </w:r>
      <w:r w:rsidRPr="00C447EE">
        <w:rPr>
          <w:rFonts w:ascii="Times New Roman" w:hAnsi="Times New Roman" w:cs="Times New Roman"/>
          <w:sz w:val="24"/>
          <w:szCs w:val="24"/>
          <w:lang w:bidi="ne-NP"/>
        </w:rPr>
        <w:tab/>
      </w:r>
      <w:r w:rsidRPr="00C447EE">
        <w:rPr>
          <w:rFonts w:ascii="Times New Roman" w:hAnsi="Times New Roman" w:cs="Times New Roman"/>
          <w:sz w:val="24"/>
          <w:szCs w:val="24"/>
          <w:lang w:bidi="ne-NP"/>
        </w:rPr>
        <w:tab/>
      </w:r>
      <w:r w:rsidRPr="00C447EE">
        <w:rPr>
          <w:rFonts w:ascii="Times New Roman" w:hAnsi="Times New Roman" w:cs="Times New Roman"/>
          <w:sz w:val="24"/>
          <w:szCs w:val="24"/>
          <w:lang w:bidi="ne-NP"/>
        </w:rPr>
        <w:tab/>
      </w:r>
      <w:r w:rsidRPr="00C447EE">
        <w:rPr>
          <w:rFonts w:ascii="Times New Roman" w:hAnsi="Times New Roman" w:cs="Times New Roman"/>
          <w:sz w:val="24"/>
          <w:szCs w:val="24"/>
          <w:lang w:bidi="ne-NP"/>
        </w:rPr>
        <w:tab/>
      </w:r>
      <w:r w:rsidRPr="00C447EE">
        <w:rPr>
          <w:rFonts w:ascii="Times New Roman" w:hAnsi="Times New Roman" w:cs="Times New Roman"/>
          <w:sz w:val="24"/>
          <w:szCs w:val="24"/>
          <w:lang w:bidi="ne-NP"/>
        </w:rPr>
        <w:tab/>
      </w:r>
      <w:r w:rsidRPr="00C447EE">
        <w:rPr>
          <w:rFonts w:ascii="Times New Roman" w:hAnsi="Times New Roman" w:cs="Times New Roman"/>
          <w:b/>
          <w:bCs/>
          <w:sz w:val="24"/>
          <w:szCs w:val="24"/>
          <w:lang w:bidi="ne-NP"/>
        </w:rPr>
        <w:t>60 points</w:t>
      </w:r>
    </w:p>
    <w:p w:rsidR="00506496" w:rsidRDefault="00506496" w:rsidP="00506496">
      <w:pPr>
        <w:rPr>
          <w:rFonts w:ascii="Times New Roman" w:hAnsi="Times New Roman" w:cs="Times New Roman"/>
          <w:b/>
          <w:bCs/>
        </w:rPr>
      </w:pPr>
    </w:p>
    <w:p w:rsidR="00506496" w:rsidRPr="00C447EE" w:rsidRDefault="00506496" w:rsidP="00506496">
      <w:pPr>
        <w:rPr>
          <w:rFonts w:ascii="Times New Roman" w:hAnsi="Times New Roman" w:cs="Times New Roman"/>
          <w:b/>
          <w:bCs/>
        </w:rPr>
      </w:pPr>
      <w:r>
        <w:rPr>
          <w:rFonts w:ascii="Times New Roman" w:hAnsi="Times New Roman" w:cs="Times New Roman"/>
          <w:b/>
          <w:bCs/>
        </w:rPr>
        <w:t>Recommended Books</w:t>
      </w:r>
    </w:p>
    <w:p w:rsidR="00506496" w:rsidRPr="00C447EE" w:rsidRDefault="00506496" w:rsidP="00506496">
      <w:pPr>
        <w:pStyle w:val="ListParagraph"/>
      </w:pPr>
      <w:r w:rsidRPr="00C447EE">
        <w:t>Athanassios, J.  (2012) .Research on e-learning and ICT in Education. New York: Springer</w:t>
      </w:r>
    </w:p>
    <w:p w:rsidR="00506496" w:rsidRPr="00C447EE" w:rsidRDefault="00506496" w:rsidP="00506496">
      <w:pPr>
        <w:rPr>
          <w:rFonts w:ascii="Times New Roman" w:hAnsi="Times New Roman" w:cs="Times New Roman"/>
        </w:rPr>
      </w:pPr>
      <w:r w:rsidRPr="00C447EE">
        <w:rPr>
          <w:rFonts w:ascii="Times New Roman" w:hAnsi="Times New Roman" w:cs="Times New Roman"/>
        </w:rPr>
        <w:t>Somekh, B .(2007) .Pedagogy and Learning with ICT. New York: Routledge</w:t>
      </w:r>
    </w:p>
    <w:p w:rsidR="00506496" w:rsidRPr="00C447EE" w:rsidRDefault="00506496" w:rsidP="00506496">
      <w:pPr>
        <w:rPr>
          <w:rFonts w:ascii="Times New Roman" w:hAnsi="Times New Roman" w:cs="Times New Roman"/>
        </w:rPr>
      </w:pPr>
      <w:r w:rsidRPr="00C447EE">
        <w:rPr>
          <w:rFonts w:ascii="Times New Roman" w:hAnsi="Times New Roman" w:cs="Times New Roman"/>
        </w:rPr>
        <w:t>Capel, S . ,Davidsion, J., Arthur,J., &amp; Moss, J.( 2001). Issues in Teaching Using ICT: Routledge</w:t>
      </w:r>
    </w:p>
    <w:p w:rsidR="00506496" w:rsidRPr="00C447EE" w:rsidRDefault="00506496" w:rsidP="00506496">
      <w:pPr>
        <w:rPr>
          <w:rFonts w:ascii="Times New Roman" w:hAnsi="Times New Roman" w:cs="Times New Roman"/>
        </w:rPr>
      </w:pPr>
      <w:r w:rsidRPr="00C447EE">
        <w:rPr>
          <w:rFonts w:ascii="Times New Roman" w:hAnsi="Times New Roman" w:cs="Times New Roman"/>
        </w:rPr>
        <w:t>Quality Issues in ICT-base Higher Education. Routledge</w:t>
      </w:r>
    </w:p>
    <w:p w:rsidR="00BB12AD" w:rsidRDefault="00BB12AD">
      <w:r>
        <w:br w:type="page"/>
      </w:r>
    </w:p>
    <w:p w:rsidR="00E217DA" w:rsidRDefault="00E217DA" w:rsidP="00E217DA">
      <w:pPr>
        <w:spacing w:after="120" w:line="240" w:lineRule="auto"/>
        <w:rPr>
          <w:rFonts w:ascii="Times New Roman" w:hAnsi="Times New Roman" w:cs="Times New Roman"/>
          <w:b/>
          <w:bCs/>
          <w:sz w:val="24"/>
          <w:szCs w:val="24"/>
        </w:rPr>
      </w:pPr>
      <w:r w:rsidRPr="000377E4">
        <w:rPr>
          <w:rFonts w:ascii="Times New Roman" w:hAnsi="Times New Roman" w:cs="Times New Roman"/>
          <w:b/>
          <w:bCs/>
          <w:sz w:val="24"/>
          <w:szCs w:val="24"/>
        </w:rPr>
        <w:t>Course Title: Teaching Undergraduate Mathematics</w:t>
      </w:r>
      <w:r>
        <w:rPr>
          <w:rFonts w:ascii="Times New Roman" w:hAnsi="Times New Roman" w:cs="Times New Roman"/>
          <w:b/>
          <w:bCs/>
          <w:sz w:val="24"/>
          <w:szCs w:val="24"/>
        </w:rPr>
        <w:t xml:space="preserve"> </w:t>
      </w:r>
    </w:p>
    <w:p w:rsidR="00E217DA" w:rsidRDefault="00E217DA" w:rsidP="00E217DA">
      <w:pPr>
        <w:spacing w:after="120" w:line="240" w:lineRule="auto"/>
        <w:rPr>
          <w:rFonts w:ascii="Times New Roman" w:hAnsi="Times New Roman" w:cs="Times New Roman"/>
          <w:b/>
          <w:bCs/>
          <w:sz w:val="24"/>
          <w:szCs w:val="24"/>
        </w:rPr>
      </w:pPr>
      <w:r>
        <w:rPr>
          <w:rFonts w:ascii="Times New Roman" w:hAnsi="Times New Roman" w:cs="Times New Roman"/>
          <w:b/>
          <w:bCs/>
          <w:sz w:val="24"/>
          <w:szCs w:val="24"/>
        </w:rPr>
        <w:t xml:space="preserve">Course No: Math.Ed. 535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rsidR="00E217DA" w:rsidRPr="000377E4" w:rsidRDefault="00E217DA" w:rsidP="00E217DA">
      <w:pPr>
        <w:spacing w:after="120" w:line="240" w:lineRule="auto"/>
        <w:rPr>
          <w:rFonts w:ascii="Times New Roman" w:hAnsi="Times New Roman" w:cs="Times New Roman"/>
          <w:b/>
          <w:bCs/>
          <w:sz w:val="24"/>
          <w:szCs w:val="24"/>
        </w:rPr>
      </w:pPr>
      <w:r>
        <w:rPr>
          <w:rFonts w:ascii="Times New Roman" w:hAnsi="Times New Roman" w:cs="Times New Roman"/>
          <w:b/>
          <w:bCs/>
          <w:sz w:val="24"/>
          <w:szCs w:val="24"/>
        </w:rPr>
        <w:t>Na</w:t>
      </w:r>
      <w:r w:rsidRPr="000377E4">
        <w:rPr>
          <w:rFonts w:ascii="Times New Roman" w:hAnsi="Times New Roman" w:cs="Times New Roman"/>
          <w:b/>
          <w:bCs/>
          <w:sz w:val="24"/>
          <w:szCs w:val="24"/>
        </w:rPr>
        <w:t>ture of the Course: Theory</w:t>
      </w:r>
    </w:p>
    <w:p w:rsidR="00E217DA" w:rsidRDefault="00E217DA" w:rsidP="00E217DA">
      <w:pPr>
        <w:spacing w:after="120" w:line="240" w:lineRule="auto"/>
        <w:rPr>
          <w:rFonts w:ascii="Times New Roman" w:hAnsi="Times New Roman" w:cs="Times New Roman"/>
          <w:b/>
          <w:bCs/>
          <w:sz w:val="24"/>
          <w:szCs w:val="24"/>
        </w:rPr>
      </w:pPr>
      <w:r>
        <w:rPr>
          <w:rFonts w:ascii="Times New Roman" w:hAnsi="Times New Roman" w:cs="Times New Roman"/>
          <w:b/>
          <w:bCs/>
          <w:sz w:val="24"/>
          <w:szCs w:val="24"/>
        </w:rPr>
        <w:t xml:space="preserve">Level: M.Ed.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Pr="000377E4">
        <w:rPr>
          <w:rFonts w:ascii="Times New Roman" w:hAnsi="Times New Roman" w:cs="Times New Roman"/>
          <w:b/>
          <w:bCs/>
          <w:sz w:val="24"/>
          <w:szCs w:val="24"/>
        </w:rPr>
        <w:t xml:space="preserve">Credit Hours: 3               </w:t>
      </w:r>
    </w:p>
    <w:p w:rsidR="00E217DA" w:rsidRDefault="00E217DA" w:rsidP="00E217DA">
      <w:pPr>
        <w:spacing w:line="240" w:lineRule="auto"/>
        <w:rPr>
          <w:rFonts w:ascii="Times New Roman" w:hAnsi="Times New Roman" w:cs="Times New Roman"/>
          <w:b/>
          <w:bCs/>
          <w:sz w:val="24"/>
          <w:szCs w:val="24"/>
        </w:rPr>
      </w:pPr>
      <w:r>
        <w:rPr>
          <w:rFonts w:ascii="Times New Roman" w:hAnsi="Times New Roman" w:cs="Times New Roman"/>
          <w:b/>
          <w:bCs/>
          <w:sz w:val="24"/>
          <w:szCs w:val="24"/>
        </w:rPr>
        <w:t>Semester: Third</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Teaching Hours: 48</w:t>
      </w:r>
    </w:p>
    <w:p w:rsidR="00E217DA" w:rsidRPr="000377E4" w:rsidRDefault="00CB2C20" w:rsidP="00E217DA">
      <w:pPr>
        <w:spacing w:line="240" w:lineRule="auto"/>
        <w:rPr>
          <w:rFonts w:ascii="Times New Roman" w:hAnsi="Times New Roman" w:cs="Times New Roman"/>
          <w:b/>
          <w:bCs/>
          <w:sz w:val="24"/>
          <w:szCs w:val="24"/>
        </w:rPr>
      </w:pPr>
      <w:r>
        <w:rPr>
          <w:rFonts w:ascii="Times New Roman" w:hAnsi="Times New Roman" w:cs="Times New Roman"/>
          <w:b/>
          <w:bCs/>
          <w:noProof/>
          <w:sz w:val="24"/>
          <w:szCs w:val="24"/>
        </w:rPr>
        <w:pict>
          <v:shape id="_x0000_s1072" type="#_x0000_t32" style="position:absolute;margin-left:-.15pt;margin-top:5.4pt;width:438pt;height:0;z-index:251735040" o:connectortype="straight" strokecolor="black [3200]" strokeweight="2.5pt">
            <v:shadow color="#868686"/>
          </v:shape>
        </w:pict>
      </w:r>
    </w:p>
    <w:p w:rsidR="00E217DA" w:rsidRPr="006E2E5B" w:rsidRDefault="00E217DA" w:rsidP="009953F6">
      <w:pPr>
        <w:pStyle w:val="ListParagraph"/>
        <w:numPr>
          <w:ilvl w:val="0"/>
          <w:numId w:val="346"/>
        </w:numPr>
        <w:spacing w:after="200" w:line="276" w:lineRule="auto"/>
        <w:rPr>
          <w:b/>
          <w:bCs/>
        </w:rPr>
      </w:pPr>
      <w:r w:rsidRPr="006E2E5B">
        <w:rPr>
          <w:b/>
          <w:bCs/>
        </w:rPr>
        <w:t xml:space="preserve"> Course Introduction</w:t>
      </w:r>
    </w:p>
    <w:p w:rsidR="00E217DA" w:rsidRPr="000377E4" w:rsidRDefault="00E217DA" w:rsidP="00E217DA">
      <w:pPr>
        <w:jc w:val="both"/>
        <w:rPr>
          <w:rFonts w:ascii="Times New Roman" w:hAnsi="Times New Roman" w:cs="Times New Roman"/>
          <w:bCs/>
          <w:sz w:val="24"/>
          <w:szCs w:val="24"/>
        </w:rPr>
      </w:pPr>
      <w:r w:rsidRPr="000377E4">
        <w:rPr>
          <w:rFonts w:ascii="Times New Roman" w:hAnsi="Times New Roman" w:cs="Times New Roman"/>
          <w:bCs/>
          <w:sz w:val="24"/>
          <w:szCs w:val="24"/>
        </w:rPr>
        <w:t xml:space="preserve">This course is designed for Master’s in mathematics education. It is expected that this course shall sharpen students in content knowledge for teaching in secondary and undergraduate level and provide knowledge in pedagogies. </w:t>
      </w:r>
      <w:r w:rsidRPr="000377E4">
        <w:rPr>
          <w:rFonts w:ascii="Times New Roman" w:hAnsi="Times New Roman" w:cs="Times New Roman"/>
          <w:sz w:val="24"/>
          <w:szCs w:val="24"/>
        </w:rPr>
        <w:t xml:space="preserve">Basically, abstract algebra, analysis and geometry are considered as the foundation for learning other advance mathematics. This course is focused especially on </w:t>
      </w:r>
      <w:r>
        <w:rPr>
          <w:rFonts w:ascii="Times New Roman" w:hAnsi="Times New Roman" w:cs="Times New Roman"/>
          <w:sz w:val="24"/>
          <w:szCs w:val="24"/>
        </w:rPr>
        <w:t xml:space="preserve"> these</w:t>
      </w:r>
      <w:r w:rsidRPr="000377E4">
        <w:rPr>
          <w:rFonts w:ascii="Times New Roman" w:hAnsi="Times New Roman" w:cs="Times New Roman"/>
          <w:sz w:val="24"/>
          <w:szCs w:val="24"/>
        </w:rPr>
        <w:t xml:space="preserve"> foundation </w:t>
      </w:r>
      <w:r>
        <w:rPr>
          <w:rFonts w:ascii="Times New Roman" w:hAnsi="Times New Roman" w:cs="Times New Roman"/>
          <w:sz w:val="24"/>
          <w:szCs w:val="24"/>
        </w:rPr>
        <w:t xml:space="preserve">course of </w:t>
      </w:r>
      <w:r w:rsidRPr="000377E4">
        <w:rPr>
          <w:rFonts w:ascii="Times New Roman" w:hAnsi="Times New Roman" w:cs="Times New Roman"/>
          <w:sz w:val="24"/>
          <w:szCs w:val="24"/>
        </w:rPr>
        <w:t>mathematics</w:t>
      </w:r>
      <w:r>
        <w:rPr>
          <w:rFonts w:ascii="Times New Roman" w:hAnsi="Times New Roman" w:cs="Times New Roman"/>
          <w:sz w:val="24"/>
          <w:szCs w:val="24"/>
        </w:rPr>
        <w:t xml:space="preserve"> to provide meaningful content learning and pedagogical skills and competencies necessary to run the courses in higher secondary and undergraduate level</w:t>
      </w:r>
      <w:r w:rsidRPr="000377E4">
        <w:rPr>
          <w:rFonts w:ascii="Times New Roman" w:hAnsi="Times New Roman" w:cs="Times New Roman"/>
          <w:sz w:val="24"/>
          <w:szCs w:val="24"/>
        </w:rPr>
        <w:t>.</w:t>
      </w:r>
      <w:r w:rsidRPr="000377E4">
        <w:rPr>
          <w:rFonts w:ascii="Times New Roman" w:hAnsi="Times New Roman" w:cs="Times New Roman"/>
          <w:bCs/>
          <w:sz w:val="24"/>
          <w:szCs w:val="24"/>
        </w:rPr>
        <w:t xml:space="preserve"> Competent mathematics teachers are those who are able to reduce the learning contents into organized and reduced form of abstraction to make the student able to understand the abstraction. Therefore, this </w:t>
      </w:r>
      <w:r>
        <w:rPr>
          <w:rFonts w:ascii="Times New Roman" w:hAnsi="Times New Roman" w:cs="Times New Roman"/>
          <w:bCs/>
          <w:sz w:val="24"/>
          <w:szCs w:val="24"/>
        </w:rPr>
        <w:t xml:space="preserve">course </w:t>
      </w:r>
      <w:r w:rsidRPr="000377E4">
        <w:rPr>
          <w:rFonts w:ascii="Times New Roman" w:hAnsi="Times New Roman" w:cs="Times New Roman"/>
          <w:bCs/>
          <w:sz w:val="24"/>
          <w:szCs w:val="24"/>
        </w:rPr>
        <w:t>intends to impart the students the mathematics that is particularly necessary to the teachers who are teaching at undergraduate level as well as at secondary level.  This course is an enrichment course to the teachers to make them fit into dealing contents of schools mathematics and undergraduate mathematics meaningfully. The contents for this enrichment course will be the simplified and made meaningful for the purpose of teaching. Besides the content enrichment it provides undergraduate mathematics teaching instructional models to the students – an appropriate pedagogy for actionable learning. This course makes students able to design lessons for undergraduate courses using different instructional strategies.</w:t>
      </w:r>
    </w:p>
    <w:p w:rsidR="00E217DA" w:rsidRPr="006E2E5B" w:rsidRDefault="00E217DA" w:rsidP="009953F6">
      <w:pPr>
        <w:pStyle w:val="ListParagraph"/>
        <w:numPr>
          <w:ilvl w:val="0"/>
          <w:numId w:val="346"/>
        </w:numPr>
        <w:spacing w:after="200" w:line="276" w:lineRule="auto"/>
        <w:rPr>
          <w:b/>
          <w:bCs/>
        </w:rPr>
      </w:pPr>
      <w:r w:rsidRPr="006E2E5B">
        <w:rPr>
          <w:b/>
          <w:bCs/>
        </w:rPr>
        <w:t>Course Objectives</w:t>
      </w:r>
    </w:p>
    <w:p w:rsidR="00E217DA" w:rsidRPr="000377E4" w:rsidRDefault="00E217DA" w:rsidP="009953F6">
      <w:pPr>
        <w:pStyle w:val="ListParagraph"/>
        <w:numPr>
          <w:ilvl w:val="0"/>
          <w:numId w:val="330"/>
        </w:numPr>
        <w:spacing w:after="200" w:line="276" w:lineRule="auto"/>
      </w:pPr>
      <w:r w:rsidRPr="000377E4">
        <w:t>Enrich the prospective teachers on the fundamental mathematical contents for teaching at schools and undergraduate level.</w:t>
      </w:r>
    </w:p>
    <w:p w:rsidR="00E217DA" w:rsidRPr="000377E4" w:rsidRDefault="00E217DA" w:rsidP="009953F6">
      <w:pPr>
        <w:pStyle w:val="ListParagraph"/>
        <w:numPr>
          <w:ilvl w:val="0"/>
          <w:numId w:val="330"/>
        </w:numPr>
        <w:spacing w:after="200" w:line="276" w:lineRule="auto"/>
      </w:pPr>
      <w:r w:rsidRPr="000377E4">
        <w:t>Introduce different instructional strategies used in teaching undergraduate mathematics.</w:t>
      </w:r>
    </w:p>
    <w:p w:rsidR="00E217DA" w:rsidRPr="000377E4" w:rsidRDefault="00E217DA" w:rsidP="009953F6">
      <w:pPr>
        <w:pStyle w:val="ListParagraph"/>
        <w:numPr>
          <w:ilvl w:val="0"/>
          <w:numId w:val="330"/>
        </w:numPr>
        <w:spacing w:after="200" w:line="276" w:lineRule="auto"/>
      </w:pPr>
      <w:r w:rsidRPr="000377E4">
        <w:t>Enhance competencies in using problem base learning/ project base learning like relevant teaching models suitable for schools and undergraduate level mathematics teaching.</w:t>
      </w:r>
    </w:p>
    <w:p w:rsidR="00E217DA" w:rsidRPr="000377E4" w:rsidRDefault="00E217DA" w:rsidP="009953F6">
      <w:pPr>
        <w:pStyle w:val="ListParagraph"/>
        <w:numPr>
          <w:ilvl w:val="0"/>
          <w:numId w:val="330"/>
        </w:numPr>
        <w:spacing w:after="200" w:line="276" w:lineRule="auto"/>
      </w:pPr>
      <w:r w:rsidRPr="000377E4">
        <w:t>Boost the capacity of designing lessons for undergraduate courses using instructional theories and ICTs.</w:t>
      </w:r>
    </w:p>
    <w:p w:rsidR="00E217DA" w:rsidRDefault="00E217DA" w:rsidP="00956A57">
      <w:pPr>
        <w:pStyle w:val="ListParagraph"/>
        <w:rPr>
          <w:b/>
        </w:rPr>
      </w:pPr>
      <w:r w:rsidRPr="000377E4">
        <w:t xml:space="preserve"> </w:t>
      </w:r>
    </w:p>
    <w:p w:rsidR="00E217DA" w:rsidRPr="006E2E5B" w:rsidRDefault="00E217DA" w:rsidP="009953F6">
      <w:pPr>
        <w:pStyle w:val="ListParagraph"/>
        <w:numPr>
          <w:ilvl w:val="0"/>
          <w:numId w:val="346"/>
        </w:numPr>
        <w:spacing w:after="0" w:line="276" w:lineRule="auto"/>
        <w:rPr>
          <w:b/>
        </w:rPr>
      </w:pPr>
      <w:r w:rsidRPr="006E2E5B">
        <w:rPr>
          <w:b/>
        </w:rPr>
        <w:t>Content Elaboration and Instructional Strategies</w:t>
      </w:r>
    </w:p>
    <w:tbl>
      <w:tblPr>
        <w:tblStyle w:val="TableGrid"/>
        <w:tblW w:w="0" w:type="auto"/>
        <w:tblLook w:val="04A0"/>
      </w:tblPr>
      <w:tblGrid>
        <w:gridCol w:w="4788"/>
        <w:gridCol w:w="4788"/>
      </w:tblGrid>
      <w:tr w:rsidR="00E217DA" w:rsidRPr="000377E4" w:rsidTr="00E217DA">
        <w:tc>
          <w:tcPr>
            <w:tcW w:w="4788" w:type="dxa"/>
          </w:tcPr>
          <w:p w:rsidR="00E217DA" w:rsidRPr="000377E4" w:rsidRDefault="00E217DA" w:rsidP="00E217DA">
            <w:pPr>
              <w:jc w:val="both"/>
              <w:rPr>
                <w:rFonts w:ascii="Times New Roman" w:hAnsi="Times New Roman" w:cs="Times New Roman"/>
                <w:b/>
                <w:sz w:val="24"/>
                <w:szCs w:val="24"/>
              </w:rPr>
            </w:pPr>
            <w:r w:rsidRPr="000377E4">
              <w:rPr>
                <w:rFonts w:ascii="Times New Roman" w:hAnsi="Times New Roman" w:cs="Times New Roman"/>
                <w:b/>
                <w:sz w:val="24"/>
                <w:szCs w:val="24"/>
              </w:rPr>
              <w:t>Contents</w:t>
            </w:r>
          </w:p>
        </w:tc>
        <w:tc>
          <w:tcPr>
            <w:tcW w:w="4788" w:type="dxa"/>
          </w:tcPr>
          <w:p w:rsidR="00E217DA" w:rsidRPr="000377E4" w:rsidRDefault="00E217DA" w:rsidP="00E217DA">
            <w:pPr>
              <w:jc w:val="both"/>
              <w:rPr>
                <w:rFonts w:ascii="Times New Roman" w:hAnsi="Times New Roman" w:cs="Times New Roman"/>
                <w:b/>
                <w:sz w:val="24"/>
                <w:szCs w:val="24"/>
              </w:rPr>
            </w:pPr>
            <w:r>
              <w:rPr>
                <w:rFonts w:ascii="Times New Roman" w:hAnsi="Times New Roman" w:cs="Times New Roman"/>
                <w:b/>
                <w:sz w:val="24"/>
                <w:szCs w:val="24"/>
              </w:rPr>
              <w:t>Objectives</w:t>
            </w:r>
          </w:p>
        </w:tc>
      </w:tr>
      <w:tr w:rsidR="00E217DA" w:rsidRPr="000377E4" w:rsidTr="00E217DA">
        <w:tc>
          <w:tcPr>
            <w:tcW w:w="4788" w:type="dxa"/>
          </w:tcPr>
          <w:p w:rsidR="00E217DA" w:rsidRPr="00C31918" w:rsidRDefault="00E217DA" w:rsidP="009953F6">
            <w:pPr>
              <w:pStyle w:val="ListParagraph"/>
              <w:numPr>
                <w:ilvl w:val="0"/>
                <w:numId w:val="345"/>
              </w:numPr>
              <w:spacing w:after="0"/>
              <w:rPr>
                <w:bCs/>
              </w:rPr>
            </w:pPr>
            <w:r w:rsidRPr="00C31918">
              <w:rPr>
                <w:bCs/>
              </w:rPr>
              <w:t>Explain the philosophy of undergraduate mathematics education</w:t>
            </w:r>
          </w:p>
          <w:p w:rsidR="00E217DA" w:rsidRPr="00C31918" w:rsidRDefault="00E217DA" w:rsidP="009953F6">
            <w:pPr>
              <w:pStyle w:val="ListParagraph"/>
              <w:numPr>
                <w:ilvl w:val="0"/>
                <w:numId w:val="345"/>
              </w:numPr>
              <w:spacing w:after="0"/>
              <w:rPr>
                <w:bCs/>
              </w:rPr>
            </w:pPr>
            <w:r w:rsidRPr="00C31918">
              <w:rPr>
                <w:bCs/>
              </w:rPr>
              <w:t>Differentiate children learning and adult learning behaviours in mathematics learning</w:t>
            </w:r>
          </w:p>
          <w:p w:rsidR="00E217DA" w:rsidRPr="00C31918" w:rsidRDefault="00E217DA" w:rsidP="009953F6">
            <w:pPr>
              <w:pStyle w:val="ListParagraph"/>
              <w:numPr>
                <w:ilvl w:val="0"/>
                <w:numId w:val="345"/>
              </w:numPr>
              <w:spacing w:after="0"/>
              <w:rPr>
                <w:bCs/>
              </w:rPr>
            </w:pPr>
            <w:r w:rsidRPr="00C31918">
              <w:rPr>
                <w:bCs/>
              </w:rPr>
              <w:t>Explain the APOS Theory of learning mathematics</w:t>
            </w:r>
          </w:p>
          <w:p w:rsidR="00E217DA" w:rsidRPr="00C31918" w:rsidRDefault="00E217DA" w:rsidP="009953F6">
            <w:pPr>
              <w:pStyle w:val="ListParagraph"/>
              <w:numPr>
                <w:ilvl w:val="0"/>
                <w:numId w:val="345"/>
              </w:numPr>
              <w:spacing w:after="0"/>
              <w:rPr>
                <w:b/>
              </w:rPr>
            </w:pPr>
            <w:r w:rsidRPr="00C31918">
              <w:rPr>
                <w:bCs/>
              </w:rPr>
              <w:t>Demarcate the differences between concepts in other field of knowledge and mathematics</w:t>
            </w:r>
          </w:p>
          <w:p w:rsidR="00E217DA" w:rsidRPr="00A17566" w:rsidRDefault="00E217DA" w:rsidP="009953F6">
            <w:pPr>
              <w:pStyle w:val="ListParagraph"/>
              <w:numPr>
                <w:ilvl w:val="0"/>
                <w:numId w:val="345"/>
              </w:numPr>
              <w:spacing w:after="0"/>
              <w:rPr>
                <w:b/>
              </w:rPr>
            </w:pPr>
            <w:r>
              <w:rPr>
                <w:bCs/>
              </w:rPr>
              <w:t>Analyse the relevance of different instructional strategies for undergraduate mathematics teaching</w:t>
            </w:r>
          </w:p>
        </w:tc>
        <w:tc>
          <w:tcPr>
            <w:tcW w:w="4788" w:type="dxa"/>
          </w:tcPr>
          <w:p w:rsidR="00E217DA" w:rsidRDefault="00E217DA" w:rsidP="00E217DA">
            <w:pPr>
              <w:jc w:val="both"/>
              <w:rPr>
                <w:rFonts w:ascii="Times New Roman" w:hAnsi="Times New Roman" w:cs="Times New Roman"/>
                <w:b/>
                <w:sz w:val="24"/>
                <w:szCs w:val="24"/>
              </w:rPr>
            </w:pPr>
            <w:r>
              <w:rPr>
                <w:rFonts w:ascii="Times New Roman" w:hAnsi="Times New Roman" w:cs="Times New Roman"/>
                <w:b/>
                <w:sz w:val="24"/>
                <w:szCs w:val="24"/>
              </w:rPr>
              <w:t>Unit I: Philosophy and theories of mathematics learning      6pds</w:t>
            </w:r>
          </w:p>
          <w:p w:rsidR="00E217DA" w:rsidRPr="00C31918" w:rsidRDefault="00E217DA" w:rsidP="009953F6">
            <w:pPr>
              <w:pStyle w:val="ListParagraph"/>
              <w:numPr>
                <w:ilvl w:val="1"/>
                <w:numId w:val="331"/>
              </w:numPr>
              <w:spacing w:after="0"/>
              <w:ind w:left="252" w:firstLine="0"/>
              <w:rPr>
                <w:bCs/>
              </w:rPr>
            </w:pPr>
            <w:r w:rsidRPr="00C31918">
              <w:rPr>
                <w:bCs/>
              </w:rPr>
              <w:t>Philosophy of mathematics and mathematics education</w:t>
            </w:r>
          </w:p>
          <w:p w:rsidR="00E217DA" w:rsidRPr="00C31918" w:rsidRDefault="00E217DA" w:rsidP="009953F6">
            <w:pPr>
              <w:pStyle w:val="ListParagraph"/>
              <w:numPr>
                <w:ilvl w:val="1"/>
                <w:numId w:val="331"/>
              </w:numPr>
              <w:spacing w:after="0"/>
              <w:ind w:left="252" w:firstLine="0"/>
              <w:rPr>
                <w:bCs/>
              </w:rPr>
            </w:pPr>
            <w:r w:rsidRPr="00C31918">
              <w:rPr>
                <w:bCs/>
              </w:rPr>
              <w:t xml:space="preserve">Learning theories: behaviourist, congnitive, constructivist </w:t>
            </w:r>
          </w:p>
          <w:p w:rsidR="00E217DA" w:rsidRPr="00C31918" w:rsidRDefault="00E217DA" w:rsidP="009953F6">
            <w:pPr>
              <w:pStyle w:val="ListParagraph"/>
              <w:numPr>
                <w:ilvl w:val="1"/>
                <w:numId w:val="331"/>
              </w:numPr>
              <w:spacing w:after="0"/>
              <w:ind w:left="252" w:firstLine="0"/>
              <w:rPr>
                <w:b/>
              </w:rPr>
            </w:pPr>
            <w:r w:rsidRPr="00C31918">
              <w:rPr>
                <w:bCs/>
              </w:rPr>
              <w:t>Mathematical concept and its development</w:t>
            </w:r>
          </w:p>
          <w:p w:rsidR="00E217DA" w:rsidRPr="00C31918" w:rsidRDefault="00E217DA" w:rsidP="009953F6">
            <w:pPr>
              <w:pStyle w:val="ListParagraph"/>
              <w:numPr>
                <w:ilvl w:val="1"/>
                <w:numId w:val="331"/>
              </w:numPr>
              <w:spacing w:after="0"/>
              <w:ind w:left="252" w:firstLine="0"/>
              <w:rPr>
                <w:b/>
              </w:rPr>
            </w:pPr>
            <w:r>
              <w:rPr>
                <w:bCs/>
              </w:rPr>
              <w:t>Different instructional strategies for undergraduate mathematics</w:t>
            </w:r>
          </w:p>
        </w:tc>
      </w:tr>
      <w:tr w:rsidR="00E217DA" w:rsidRPr="000377E4" w:rsidTr="00E217DA">
        <w:tc>
          <w:tcPr>
            <w:tcW w:w="4788" w:type="dxa"/>
          </w:tcPr>
          <w:p w:rsidR="00E217DA" w:rsidRDefault="00E217DA" w:rsidP="00E217DA">
            <w:pPr>
              <w:pStyle w:val="ListParagraph"/>
            </w:pPr>
          </w:p>
          <w:p w:rsidR="00E217DA" w:rsidRPr="000377E4" w:rsidRDefault="00E217DA" w:rsidP="009953F6">
            <w:pPr>
              <w:pStyle w:val="ListParagraph"/>
              <w:numPr>
                <w:ilvl w:val="0"/>
                <w:numId w:val="334"/>
              </w:numPr>
              <w:spacing w:after="0"/>
            </w:pPr>
            <w:r w:rsidRPr="000377E4">
              <w:t xml:space="preserve">Expose the system of mathematical reasoning as mathematicians do for generating mathematics. </w:t>
            </w:r>
          </w:p>
          <w:p w:rsidR="00E217DA" w:rsidRPr="000377E4" w:rsidRDefault="00E217DA" w:rsidP="009953F6">
            <w:pPr>
              <w:pStyle w:val="ListParagraph"/>
              <w:numPr>
                <w:ilvl w:val="0"/>
                <w:numId w:val="334"/>
              </w:numPr>
              <w:spacing w:after="0"/>
            </w:pPr>
            <w:r w:rsidRPr="000377E4">
              <w:t>Explain the ways of writing proofs of a theorem and solving mathematical problem</w:t>
            </w:r>
          </w:p>
          <w:p w:rsidR="00E217DA" w:rsidRPr="000377E4" w:rsidRDefault="00E217DA" w:rsidP="009953F6">
            <w:pPr>
              <w:pStyle w:val="ListParagraph"/>
              <w:numPr>
                <w:ilvl w:val="0"/>
                <w:numId w:val="334"/>
              </w:numPr>
              <w:spacing w:after="0"/>
            </w:pPr>
            <w:r w:rsidRPr="000377E4">
              <w:t xml:space="preserve">Analyse the mathematical writing using language of logic, operators, signifiers, qualifiers etc. </w:t>
            </w:r>
          </w:p>
          <w:p w:rsidR="00E217DA" w:rsidRPr="000377E4" w:rsidRDefault="00E217DA" w:rsidP="009953F6">
            <w:pPr>
              <w:pStyle w:val="ListParagraph"/>
              <w:numPr>
                <w:ilvl w:val="0"/>
                <w:numId w:val="334"/>
              </w:numPr>
              <w:spacing w:after="0"/>
            </w:pPr>
            <w:r w:rsidRPr="000377E4">
              <w:t xml:space="preserve">Teach writing language of mathematics – use of qualifier, quantifier and connecting ideas. </w:t>
            </w:r>
          </w:p>
          <w:p w:rsidR="00E217DA" w:rsidRPr="00916888" w:rsidRDefault="00E217DA" w:rsidP="00E217DA">
            <w:pPr>
              <w:jc w:val="both"/>
              <w:rPr>
                <w:rFonts w:ascii="Times New Roman" w:hAnsi="Times New Roman" w:cs="Times New Roman"/>
                <w:b/>
                <w:sz w:val="24"/>
                <w:szCs w:val="24"/>
              </w:rPr>
            </w:pPr>
            <w:r w:rsidRPr="000377E4">
              <w:rPr>
                <w:rFonts w:ascii="Times New Roman" w:hAnsi="Times New Roman" w:cs="Times New Roman"/>
                <w:sz w:val="24"/>
                <w:szCs w:val="24"/>
              </w:rPr>
              <w:t>Use different models of theorem proving for facilitating students in reading mathematics.</w:t>
            </w:r>
          </w:p>
        </w:tc>
        <w:tc>
          <w:tcPr>
            <w:tcW w:w="4788" w:type="dxa"/>
          </w:tcPr>
          <w:p w:rsidR="00E217DA" w:rsidRPr="000377E4" w:rsidRDefault="00E217DA" w:rsidP="00E217DA">
            <w:pPr>
              <w:pStyle w:val="ListParagraph"/>
              <w:ind w:left="3402" w:hanging="3402"/>
            </w:pPr>
            <w:r w:rsidRPr="000377E4">
              <w:rPr>
                <w:b/>
              </w:rPr>
              <w:t>Unit I</w:t>
            </w:r>
            <w:r>
              <w:rPr>
                <w:b/>
              </w:rPr>
              <w:t>I</w:t>
            </w:r>
            <w:r w:rsidRPr="00C31918">
              <w:rPr>
                <w:b/>
              </w:rPr>
              <w:t>. Mathematical reasoning and Proof</w:t>
            </w:r>
            <w:r w:rsidRPr="000377E4">
              <w:t xml:space="preserve"> </w:t>
            </w:r>
            <w:r>
              <w:t xml:space="preserve">                </w:t>
            </w:r>
            <w:r w:rsidRPr="00AD3DBB">
              <w:rPr>
                <w:b/>
                <w:bCs/>
              </w:rPr>
              <w:t>10 pds</w:t>
            </w:r>
          </w:p>
          <w:p w:rsidR="00E217DA" w:rsidRPr="000377E4" w:rsidRDefault="00E217DA" w:rsidP="009953F6">
            <w:pPr>
              <w:pStyle w:val="ListParagraph"/>
              <w:numPr>
                <w:ilvl w:val="0"/>
                <w:numId w:val="338"/>
              </w:numPr>
              <w:spacing w:after="0"/>
            </w:pPr>
            <w:r w:rsidRPr="000377E4">
              <w:t>Mathematical reasoning and conceptualization in undergraduate mathematics</w:t>
            </w:r>
          </w:p>
          <w:p w:rsidR="00E217DA" w:rsidRPr="000377E4" w:rsidRDefault="00E217DA" w:rsidP="009953F6">
            <w:pPr>
              <w:pStyle w:val="ListParagraph"/>
              <w:numPr>
                <w:ilvl w:val="0"/>
                <w:numId w:val="338"/>
              </w:numPr>
              <w:spacing w:after="0"/>
            </w:pPr>
            <w:r w:rsidRPr="000377E4">
              <w:t xml:space="preserve">Ways of mathematical reasoning and conceptualization </w:t>
            </w:r>
          </w:p>
          <w:p w:rsidR="00E217DA" w:rsidRPr="000377E4" w:rsidRDefault="00E217DA" w:rsidP="009953F6">
            <w:pPr>
              <w:pStyle w:val="ListParagraph"/>
              <w:numPr>
                <w:ilvl w:val="0"/>
                <w:numId w:val="338"/>
              </w:numPr>
              <w:spacing w:after="0"/>
            </w:pPr>
            <w:r w:rsidRPr="000377E4">
              <w:t>Research findings about mathematical reasoning and Conceptualization by undergraduate students</w:t>
            </w:r>
          </w:p>
          <w:p w:rsidR="00E217DA" w:rsidRPr="000377E4" w:rsidRDefault="00E217DA" w:rsidP="009953F6">
            <w:pPr>
              <w:pStyle w:val="ListParagraph"/>
              <w:numPr>
                <w:ilvl w:val="0"/>
                <w:numId w:val="338"/>
              </w:numPr>
              <w:spacing w:after="0"/>
            </w:pPr>
            <w:r w:rsidRPr="000377E4">
              <w:t>Fundamentals for Mathematical proofs and proving techniques for the undergraduate students: logic, operator, quantifier, qualifier etc.</w:t>
            </w:r>
          </w:p>
        </w:tc>
      </w:tr>
      <w:tr w:rsidR="00E217DA" w:rsidRPr="000377E4" w:rsidTr="00E217DA">
        <w:tc>
          <w:tcPr>
            <w:tcW w:w="4788" w:type="dxa"/>
          </w:tcPr>
          <w:p w:rsidR="00E217DA" w:rsidRPr="000377E4" w:rsidRDefault="00E217DA" w:rsidP="009953F6">
            <w:pPr>
              <w:pStyle w:val="ListParagraph"/>
              <w:numPr>
                <w:ilvl w:val="0"/>
                <w:numId w:val="334"/>
              </w:numPr>
              <w:spacing w:after="0"/>
            </w:pPr>
            <w:r w:rsidRPr="000377E4">
              <w:t>Sketch the development history of algebra and analysis for the purpose of teaching.</w:t>
            </w:r>
          </w:p>
          <w:p w:rsidR="00E217DA" w:rsidRPr="000377E4" w:rsidRDefault="00E217DA" w:rsidP="009953F6">
            <w:pPr>
              <w:pStyle w:val="ListParagraph"/>
              <w:numPr>
                <w:ilvl w:val="0"/>
                <w:numId w:val="334"/>
              </w:numPr>
              <w:spacing w:after="0"/>
            </w:pPr>
            <w:r w:rsidRPr="000377E4">
              <w:t>Examine the undergraduate students' possible encountered problems in learning abstract mathematics – analysis, abstract algebra, group theory, linear algebra etc.</w:t>
            </w:r>
          </w:p>
          <w:p w:rsidR="00E217DA" w:rsidRPr="005E4986" w:rsidRDefault="00E217DA" w:rsidP="009953F6">
            <w:pPr>
              <w:pStyle w:val="ListParagraph"/>
              <w:numPr>
                <w:ilvl w:val="0"/>
                <w:numId w:val="334"/>
              </w:numPr>
              <w:spacing w:after="0"/>
              <w:rPr>
                <w:b/>
                <w:bCs/>
              </w:rPr>
            </w:pPr>
            <w:r w:rsidRPr="005E4986">
              <w:t>Present write up as in the fundamentals of analysis and algebra.</w:t>
            </w:r>
          </w:p>
          <w:p w:rsidR="00E217DA" w:rsidRPr="000377E4" w:rsidRDefault="00E217DA" w:rsidP="00E217DA">
            <w:pPr>
              <w:pStyle w:val="ListParagraph"/>
              <w:ind w:left="1800"/>
              <w:rPr>
                <w:b/>
              </w:rPr>
            </w:pPr>
          </w:p>
        </w:tc>
        <w:tc>
          <w:tcPr>
            <w:tcW w:w="4788" w:type="dxa"/>
          </w:tcPr>
          <w:p w:rsidR="00E217DA" w:rsidRPr="000377E4" w:rsidRDefault="00E217DA" w:rsidP="00E217DA">
            <w:pPr>
              <w:ind w:left="990" w:hanging="990"/>
              <w:jc w:val="both"/>
              <w:rPr>
                <w:rFonts w:ascii="Times New Roman" w:hAnsi="Times New Roman" w:cs="Times New Roman"/>
                <w:sz w:val="24"/>
                <w:szCs w:val="24"/>
              </w:rPr>
            </w:pPr>
            <w:r w:rsidRPr="000377E4">
              <w:rPr>
                <w:rFonts w:ascii="Times New Roman" w:hAnsi="Times New Roman" w:cs="Times New Roman"/>
                <w:b/>
                <w:bCs/>
                <w:sz w:val="24"/>
                <w:szCs w:val="24"/>
              </w:rPr>
              <w:t>Unit II</w:t>
            </w:r>
            <w:r>
              <w:rPr>
                <w:rFonts w:ascii="Times New Roman" w:hAnsi="Times New Roman" w:cs="Times New Roman"/>
                <w:b/>
                <w:bCs/>
                <w:sz w:val="24"/>
                <w:szCs w:val="24"/>
              </w:rPr>
              <w:t>I</w:t>
            </w:r>
            <w:r w:rsidRPr="00C31918">
              <w:rPr>
                <w:rFonts w:ascii="Times New Roman" w:hAnsi="Times New Roman" w:cs="Times New Roman"/>
                <w:b/>
                <w:bCs/>
                <w:sz w:val="24"/>
                <w:szCs w:val="24"/>
              </w:rPr>
              <w:t>. Survey on mathematical proofs writing and problem solving</w:t>
            </w:r>
            <w:r w:rsidRPr="000377E4">
              <w:rPr>
                <w:rFonts w:ascii="Times New Roman" w:hAnsi="Times New Roman" w:cs="Times New Roman"/>
                <w:sz w:val="24"/>
                <w:szCs w:val="24"/>
              </w:rPr>
              <w:t xml:space="preserve"> </w:t>
            </w:r>
            <w:r>
              <w:rPr>
                <w:rFonts w:ascii="Times New Roman" w:hAnsi="Times New Roman" w:cs="Times New Roman"/>
                <w:sz w:val="24"/>
                <w:szCs w:val="24"/>
              </w:rPr>
              <w:t>10 pds</w:t>
            </w:r>
          </w:p>
          <w:p w:rsidR="00E217DA" w:rsidRPr="000377E4" w:rsidRDefault="00E217DA" w:rsidP="009953F6">
            <w:pPr>
              <w:pStyle w:val="ListParagraph"/>
              <w:numPr>
                <w:ilvl w:val="0"/>
                <w:numId w:val="343"/>
              </w:numPr>
              <w:spacing w:after="0"/>
            </w:pPr>
            <w:r w:rsidRPr="000377E4">
              <w:t>Historical development of algebra and analysis as abstract form of mathematics.</w:t>
            </w:r>
          </w:p>
          <w:p w:rsidR="00E217DA" w:rsidRPr="000377E4" w:rsidRDefault="00E217DA" w:rsidP="009953F6">
            <w:pPr>
              <w:pStyle w:val="ListParagraph"/>
              <w:numPr>
                <w:ilvl w:val="0"/>
                <w:numId w:val="343"/>
              </w:numPr>
              <w:spacing w:after="0"/>
            </w:pPr>
            <w:r w:rsidRPr="000377E4">
              <w:t>Structure of proof in analysis and algebra</w:t>
            </w:r>
          </w:p>
          <w:p w:rsidR="00E217DA" w:rsidRPr="000377E4" w:rsidRDefault="00E217DA" w:rsidP="009953F6">
            <w:pPr>
              <w:pStyle w:val="ListParagraph"/>
              <w:numPr>
                <w:ilvl w:val="0"/>
                <w:numId w:val="343"/>
              </w:numPr>
              <w:spacing w:after="0"/>
            </w:pPr>
            <w:r w:rsidRPr="000377E4">
              <w:t>Techniques of problem solving and the methods of writing mathematics</w:t>
            </w:r>
          </w:p>
          <w:p w:rsidR="00E217DA" w:rsidRPr="000377E4" w:rsidRDefault="00E217DA" w:rsidP="009953F6">
            <w:pPr>
              <w:pStyle w:val="ListParagraph"/>
              <w:numPr>
                <w:ilvl w:val="0"/>
                <w:numId w:val="343"/>
              </w:numPr>
              <w:spacing w:after="0"/>
            </w:pPr>
            <w:r w:rsidRPr="000377E4">
              <w:t xml:space="preserve">Reading of some selected contents of analysis, linear algebra and abstract algebra to analyse the method of mathematics writing </w:t>
            </w:r>
          </w:p>
        </w:tc>
      </w:tr>
      <w:tr w:rsidR="00E217DA" w:rsidRPr="000377E4" w:rsidTr="00E217DA">
        <w:tc>
          <w:tcPr>
            <w:tcW w:w="4788" w:type="dxa"/>
          </w:tcPr>
          <w:p w:rsidR="00E217DA" w:rsidRDefault="00E217DA" w:rsidP="00E217DA">
            <w:pPr>
              <w:pStyle w:val="ListParagraph"/>
            </w:pPr>
          </w:p>
          <w:p w:rsidR="00E217DA" w:rsidRPr="000377E4" w:rsidRDefault="00E217DA" w:rsidP="009953F6">
            <w:pPr>
              <w:pStyle w:val="ListParagraph"/>
              <w:numPr>
                <w:ilvl w:val="0"/>
                <w:numId w:val="335"/>
              </w:numPr>
              <w:spacing w:after="0"/>
            </w:pPr>
            <w:r w:rsidRPr="000377E4">
              <w:t>Review by contrasting different instructional strategies.</w:t>
            </w:r>
          </w:p>
          <w:p w:rsidR="00E217DA" w:rsidRPr="000377E4" w:rsidRDefault="00E217DA" w:rsidP="009953F6">
            <w:pPr>
              <w:pStyle w:val="ListParagraph"/>
              <w:numPr>
                <w:ilvl w:val="0"/>
                <w:numId w:val="335"/>
              </w:numPr>
              <w:spacing w:after="0"/>
            </w:pPr>
            <w:r w:rsidRPr="000377E4">
              <w:t xml:space="preserve">to use problem base learning in teaching mathematics at secondary and undergraduate level. </w:t>
            </w:r>
          </w:p>
          <w:p w:rsidR="00E217DA" w:rsidRPr="000377E4" w:rsidRDefault="00E217DA" w:rsidP="009953F6">
            <w:pPr>
              <w:pStyle w:val="ListParagraph"/>
              <w:numPr>
                <w:ilvl w:val="0"/>
                <w:numId w:val="335"/>
              </w:numPr>
              <w:spacing w:after="0"/>
            </w:pPr>
            <w:r w:rsidRPr="000377E4">
              <w:t xml:space="preserve">get experience on designing lessons based on PBL and use the designed lesson in classroom teaching as action research project and make reflection.  </w:t>
            </w:r>
          </w:p>
          <w:p w:rsidR="00E217DA" w:rsidRPr="000377E4" w:rsidRDefault="00E217DA" w:rsidP="009953F6">
            <w:pPr>
              <w:pStyle w:val="ListParagraph"/>
              <w:numPr>
                <w:ilvl w:val="0"/>
                <w:numId w:val="335"/>
              </w:numPr>
              <w:spacing w:after="0"/>
            </w:pPr>
            <w:r w:rsidRPr="000377E4">
              <w:t xml:space="preserve">Reflect on instructional practices at colleges based on research studies. </w:t>
            </w:r>
          </w:p>
          <w:p w:rsidR="00E217DA" w:rsidRPr="005E4986" w:rsidRDefault="00E217DA" w:rsidP="009953F6">
            <w:pPr>
              <w:pStyle w:val="ListParagraph"/>
              <w:numPr>
                <w:ilvl w:val="0"/>
                <w:numId w:val="335"/>
              </w:numPr>
              <w:spacing w:after="0"/>
              <w:rPr>
                <w:b/>
              </w:rPr>
            </w:pPr>
            <w:r w:rsidRPr="000377E4">
              <w:t xml:space="preserve">Critically examine the relevance of different instructional strategies in undergraduate mathematics teaching. </w:t>
            </w:r>
            <w:r w:rsidRPr="005E4986">
              <w:t>Use open courseware and ICTs in teaching undergraduate mathematics</w:t>
            </w:r>
          </w:p>
        </w:tc>
        <w:tc>
          <w:tcPr>
            <w:tcW w:w="4788" w:type="dxa"/>
          </w:tcPr>
          <w:p w:rsidR="00E217DA" w:rsidRPr="00C31918" w:rsidRDefault="00E217DA" w:rsidP="00E217DA">
            <w:pPr>
              <w:jc w:val="both"/>
              <w:rPr>
                <w:rFonts w:ascii="Times New Roman" w:hAnsi="Times New Roman" w:cs="Times New Roman"/>
                <w:b/>
                <w:sz w:val="24"/>
                <w:szCs w:val="24"/>
              </w:rPr>
            </w:pPr>
            <w:r w:rsidRPr="00C31918">
              <w:rPr>
                <w:rFonts w:ascii="Times New Roman" w:hAnsi="Times New Roman" w:cs="Times New Roman"/>
                <w:b/>
                <w:sz w:val="24"/>
                <w:szCs w:val="24"/>
              </w:rPr>
              <w:t>Unit I</w:t>
            </w:r>
            <w:r>
              <w:rPr>
                <w:rFonts w:ascii="Times New Roman" w:hAnsi="Times New Roman" w:cs="Times New Roman"/>
                <w:b/>
                <w:sz w:val="24"/>
                <w:szCs w:val="24"/>
              </w:rPr>
              <w:t>V</w:t>
            </w:r>
            <w:r w:rsidRPr="00C31918">
              <w:rPr>
                <w:rFonts w:ascii="Times New Roman" w:hAnsi="Times New Roman" w:cs="Times New Roman"/>
                <w:b/>
                <w:sz w:val="24"/>
                <w:szCs w:val="24"/>
              </w:rPr>
              <w:t>. Problem-based learning for mathematics learning</w:t>
            </w:r>
            <w:r>
              <w:rPr>
                <w:rFonts w:ascii="Times New Roman" w:hAnsi="Times New Roman" w:cs="Times New Roman"/>
                <w:b/>
                <w:sz w:val="24"/>
                <w:szCs w:val="24"/>
              </w:rPr>
              <w:t xml:space="preserve">                      8 pds</w:t>
            </w:r>
          </w:p>
          <w:p w:rsidR="00E217DA" w:rsidRPr="000377E4" w:rsidRDefault="00E217DA" w:rsidP="009953F6">
            <w:pPr>
              <w:pStyle w:val="ListParagraph"/>
              <w:numPr>
                <w:ilvl w:val="0"/>
                <w:numId w:val="332"/>
              </w:numPr>
              <w:spacing w:after="0"/>
            </w:pPr>
            <w:r w:rsidRPr="000377E4">
              <w:t>Review of different instructional strategies used in mathematics teaching at undergraduate level</w:t>
            </w:r>
          </w:p>
          <w:p w:rsidR="00E217DA" w:rsidRPr="000377E4" w:rsidRDefault="00E217DA" w:rsidP="009953F6">
            <w:pPr>
              <w:pStyle w:val="ListParagraph"/>
              <w:numPr>
                <w:ilvl w:val="0"/>
                <w:numId w:val="332"/>
              </w:numPr>
              <w:spacing w:after="0"/>
            </w:pPr>
            <w:r w:rsidRPr="000377E4">
              <w:t>Historical basis of PBL and its practices</w:t>
            </w:r>
          </w:p>
          <w:p w:rsidR="00E217DA" w:rsidRPr="000377E4" w:rsidRDefault="00E217DA" w:rsidP="009953F6">
            <w:pPr>
              <w:pStyle w:val="ListParagraph"/>
              <w:numPr>
                <w:ilvl w:val="0"/>
                <w:numId w:val="332"/>
              </w:numPr>
              <w:spacing w:after="0"/>
            </w:pPr>
            <w:r w:rsidRPr="000377E4">
              <w:t>Rationale of PBL introduction in undergraduate mathematics teaching</w:t>
            </w:r>
          </w:p>
          <w:p w:rsidR="00E217DA" w:rsidRPr="000377E4" w:rsidRDefault="00E217DA" w:rsidP="009953F6">
            <w:pPr>
              <w:pStyle w:val="ListParagraph"/>
              <w:numPr>
                <w:ilvl w:val="0"/>
                <w:numId w:val="332"/>
              </w:numPr>
              <w:spacing w:after="0"/>
            </w:pPr>
            <w:r w:rsidRPr="000377E4">
              <w:t>Designing and use of problem base learning(PBL) in undergraduate mathematics teaching</w:t>
            </w:r>
          </w:p>
          <w:p w:rsidR="00E217DA" w:rsidRPr="000377E4" w:rsidRDefault="00E217DA" w:rsidP="009953F6">
            <w:pPr>
              <w:pStyle w:val="ListParagraph"/>
              <w:numPr>
                <w:ilvl w:val="0"/>
                <w:numId w:val="332"/>
              </w:numPr>
              <w:spacing w:after="0"/>
            </w:pPr>
            <w:r w:rsidRPr="000377E4">
              <w:t>Models of PBL and some skeptics regarding PBL</w:t>
            </w:r>
          </w:p>
          <w:p w:rsidR="00E217DA" w:rsidRPr="00A3171F" w:rsidRDefault="00E217DA" w:rsidP="009953F6">
            <w:pPr>
              <w:pStyle w:val="ListParagraph"/>
              <w:numPr>
                <w:ilvl w:val="0"/>
                <w:numId w:val="332"/>
              </w:numPr>
              <w:spacing w:after="0"/>
            </w:pPr>
            <w:r w:rsidRPr="000377E4">
              <w:t xml:space="preserve"> Use of computer, ICTs, software and open courseware in teaching undergraduate mathematics</w:t>
            </w:r>
          </w:p>
          <w:p w:rsidR="00E217DA" w:rsidRPr="000377E4" w:rsidRDefault="00E217DA" w:rsidP="00E217DA">
            <w:pPr>
              <w:ind w:left="360"/>
              <w:jc w:val="both"/>
              <w:rPr>
                <w:rFonts w:ascii="Times New Roman" w:hAnsi="Times New Roman" w:cs="Times New Roman"/>
                <w:sz w:val="24"/>
                <w:szCs w:val="24"/>
              </w:rPr>
            </w:pPr>
          </w:p>
        </w:tc>
      </w:tr>
      <w:tr w:rsidR="00E217DA" w:rsidRPr="000377E4" w:rsidTr="00E217DA">
        <w:tc>
          <w:tcPr>
            <w:tcW w:w="4788" w:type="dxa"/>
          </w:tcPr>
          <w:p w:rsidR="00E217DA" w:rsidRDefault="00E217DA" w:rsidP="00E217DA">
            <w:pPr>
              <w:pStyle w:val="ListParagraph"/>
              <w:ind w:left="765"/>
            </w:pPr>
          </w:p>
          <w:p w:rsidR="00E217DA" w:rsidRPr="000377E4" w:rsidRDefault="00E217DA" w:rsidP="009953F6">
            <w:pPr>
              <w:pStyle w:val="ListParagraph"/>
              <w:numPr>
                <w:ilvl w:val="0"/>
                <w:numId w:val="336"/>
              </w:numPr>
              <w:spacing w:after="0"/>
            </w:pPr>
            <w:r w:rsidRPr="000377E4">
              <w:t>Use ideas that are very relevant to reducing abstraction in course of teaching the mentioned contents at secondary schools and undergraduate level.</w:t>
            </w:r>
          </w:p>
          <w:p w:rsidR="00E217DA" w:rsidRPr="000377E4" w:rsidRDefault="00E217DA" w:rsidP="009953F6">
            <w:pPr>
              <w:pStyle w:val="ListParagraph"/>
              <w:numPr>
                <w:ilvl w:val="0"/>
                <w:numId w:val="336"/>
              </w:numPr>
              <w:spacing w:after="0"/>
            </w:pPr>
            <w:r w:rsidRPr="000377E4">
              <w:t xml:space="preserve">Utilize the fundamentals and basics of mathematics for developing a theorem and solving a problem in teaching and guiding the students solving problem. </w:t>
            </w:r>
          </w:p>
          <w:p w:rsidR="00E217DA" w:rsidRPr="000377E4" w:rsidRDefault="00E217DA" w:rsidP="009953F6">
            <w:pPr>
              <w:pStyle w:val="ListParagraph"/>
              <w:numPr>
                <w:ilvl w:val="0"/>
                <w:numId w:val="336"/>
              </w:numPr>
              <w:spacing w:after="0"/>
            </w:pPr>
            <w:r w:rsidRPr="000377E4">
              <w:t xml:space="preserve">Reconstruct the fundamentals of mathematics through extensive journey over the contents of mathematics that are usually taught in at secondary schools and undergraduate level. </w:t>
            </w:r>
          </w:p>
          <w:p w:rsidR="00E217DA" w:rsidRPr="005E4986" w:rsidRDefault="00E217DA" w:rsidP="009953F6">
            <w:pPr>
              <w:pStyle w:val="ListParagraph"/>
              <w:numPr>
                <w:ilvl w:val="0"/>
                <w:numId w:val="336"/>
              </w:numPr>
              <w:spacing w:after="0"/>
              <w:rPr>
                <w:b/>
              </w:rPr>
            </w:pPr>
            <w:r w:rsidRPr="005E4986">
              <w:t>Examine and analyse the missing links in teaching mathematics courses in the designated level.</w:t>
            </w:r>
          </w:p>
        </w:tc>
        <w:tc>
          <w:tcPr>
            <w:tcW w:w="4788" w:type="dxa"/>
          </w:tcPr>
          <w:p w:rsidR="00E217DA" w:rsidRPr="00C31918" w:rsidRDefault="00E217DA" w:rsidP="00E217DA">
            <w:pPr>
              <w:jc w:val="both"/>
              <w:rPr>
                <w:rFonts w:ascii="Times New Roman" w:hAnsi="Times New Roman" w:cs="Times New Roman"/>
                <w:b/>
                <w:sz w:val="24"/>
                <w:szCs w:val="24"/>
              </w:rPr>
            </w:pPr>
            <w:r w:rsidRPr="00C31918">
              <w:rPr>
                <w:rFonts w:ascii="Times New Roman" w:hAnsi="Times New Roman" w:cs="Times New Roman"/>
                <w:b/>
                <w:sz w:val="24"/>
                <w:szCs w:val="24"/>
              </w:rPr>
              <w:t>Unit V. Readings for the content enrichment of the following using both ordinary text and ICT generated text.</w:t>
            </w:r>
            <w:r>
              <w:rPr>
                <w:rFonts w:ascii="Times New Roman" w:hAnsi="Times New Roman" w:cs="Times New Roman"/>
                <w:b/>
                <w:sz w:val="24"/>
                <w:szCs w:val="24"/>
              </w:rPr>
              <w:t xml:space="preserve">                 5 pds</w:t>
            </w:r>
          </w:p>
          <w:p w:rsidR="00E217DA" w:rsidRPr="000377E4" w:rsidRDefault="00E217DA" w:rsidP="009953F6">
            <w:pPr>
              <w:pStyle w:val="ListParagraph"/>
              <w:numPr>
                <w:ilvl w:val="0"/>
                <w:numId w:val="333"/>
              </w:numPr>
              <w:spacing w:after="0"/>
            </w:pPr>
            <w:r w:rsidRPr="000377E4">
              <w:t>Intuition and proof b. Basic of number theory c. theory of equation d. measurement area and volume e. building real number  and complex number f. Function and modeling g. geometrical transformation h. data analysis and probability i. Trigonometry j. Non-Euclidean Geometry</w:t>
            </w:r>
          </w:p>
          <w:p w:rsidR="00E217DA" w:rsidRPr="000377E4" w:rsidRDefault="00E217DA" w:rsidP="00E217DA">
            <w:pPr>
              <w:pStyle w:val="ListParagraph"/>
              <w:ind w:left="765"/>
            </w:pPr>
          </w:p>
          <w:p w:rsidR="00E217DA" w:rsidRPr="000377E4" w:rsidRDefault="00E217DA" w:rsidP="00E217DA">
            <w:pPr>
              <w:jc w:val="both"/>
              <w:rPr>
                <w:rFonts w:ascii="Times New Roman" w:hAnsi="Times New Roman" w:cs="Times New Roman"/>
                <w:sz w:val="24"/>
                <w:szCs w:val="24"/>
              </w:rPr>
            </w:pPr>
          </w:p>
        </w:tc>
      </w:tr>
      <w:tr w:rsidR="00E217DA" w:rsidRPr="000377E4" w:rsidTr="00E217DA">
        <w:tc>
          <w:tcPr>
            <w:tcW w:w="4788" w:type="dxa"/>
          </w:tcPr>
          <w:p w:rsidR="00E217DA" w:rsidRPr="000377E4" w:rsidRDefault="00E217DA" w:rsidP="009953F6">
            <w:pPr>
              <w:pStyle w:val="ListParagraph"/>
              <w:numPr>
                <w:ilvl w:val="0"/>
                <w:numId w:val="337"/>
              </w:numPr>
              <w:spacing w:after="0"/>
            </w:pPr>
            <w:r w:rsidRPr="000377E4">
              <w:t xml:space="preserve">Present the mathematics into the form of reducing abstraction in course of teaching algebra, analysis, number theory, topology etc. </w:t>
            </w:r>
          </w:p>
          <w:p w:rsidR="00E217DA" w:rsidRPr="00956A57" w:rsidRDefault="00E217DA" w:rsidP="009953F6">
            <w:pPr>
              <w:pStyle w:val="ListParagraph"/>
              <w:numPr>
                <w:ilvl w:val="0"/>
                <w:numId w:val="337"/>
              </w:numPr>
              <w:spacing w:after="0"/>
            </w:pPr>
            <w:r w:rsidRPr="000377E4">
              <w:t xml:space="preserve">Present and fit the missing link between different mathematics in course of teaching some courses in the designated level. </w:t>
            </w:r>
          </w:p>
        </w:tc>
        <w:tc>
          <w:tcPr>
            <w:tcW w:w="4788" w:type="dxa"/>
          </w:tcPr>
          <w:p w:rsidR="00E217DA" w:rsidRPr="00C31918" w:rsidRDefault="00E217DA" w:rsidP="00E217DA">
            <w:pPr>
              <w:jc w:val="both"/>
              <w:rPr>
                <w:rFonts w:ascii="Times New Roman" w:hAnsi="Times New Roman" w:cs="Times New Roman"/>
                <w:b/>
                <w:sz w:val="24"/>
                <w:szCs w:val="24"/>
              </w:rPr>
            </w:pPr>
            <w:r w:rsidRPr="00C31918">
              <w:rPr>
                <w:rFonts w:ascii="Times New Roman" w:hAnsi="Times New Roman" w:cs="Times New Roman"/>
                <w:b/>
                <w:sz w:val="24"/>
                <w:szCs w:val="24"/>
              </w:rPr>
              <w:t>Unit V</w:t>
            </w:r>
            <w:r>
              <w:rPr>
                <w:rFonts w:ascii="Times New Roman" w:hAnsi="Times New Roman" w:cs="Times New Roman"/>
                <w:b/>
                <w:sz w:val="24"/>
                <w:szCs w:val="24"/>
              </w:rPr>
              <w:t>I</w:t>
            </w:r>
            <w:r w:rsidRPr="00C31918">
              <w:rPr>
                <w:rFonts w:ascii="Times New Roman" w:hAnsi="Times New Roman" w:cs="Times New Roman"/>
                <w:b/>
                <w:sz w:val="24"/>
                <w:szCs w:val="24"/>
              </w:rPr>
              <w:t>. Selected readings for the content enrichment of Algebra</w:t>
            </w:r>
            <w:r>
              <w:rPr>
                <w:rFonts w:ascii="Times New Roman" w:hAnsi="Times New Roman" w:cs="Times New Roman"/>
                <w:b/>
                <w:sz w:val="24"/>
                <w:szCs w:val="24"/>
              </w:rPr>
              <w:t xml:space="preserve">   4 pds</w:t>
            </w:r>
          </w:p>
          <w:p w:rsidR="00E217DA" w:rsidRPr="000377E4" w:rsidRDefault="00E217DA" w:rsidP="009953F6">
            <w:pPr>
              <w:pStyle w:val="ListParagraph"/>
              <w:numPr>
                <w:ilvl w:val="0"/>
                <w:numId w:val="344"/>
              </w:numPr>
              <w:spacing w:after="0"/>
            </w:pPr>
            <w:r w:rsidRPr="000377E4">
              <w:t xml:space="preserve">Structures of modern algebra and their teaching </w:t>
            </w:r>
          </w:p>
          <w:p w:rsidR="00E217DA" w:rsidRPr="000377E4" w:rsidRDefault="00E217DA" w:rsidP="009953F6">
            <w:pPr>
              <w:pStyle w:val="ListParagraph"/>
              <w:numPr>
                <w:ilvl w:val="0"/>
                <w:numId w:val="344"/>
              </w:numPr>
              <w:spacing w:after="0"/>
            </w:pPr>
            <w:r w:rsidRPr="000377E4">
              <w:t xml:space="preserve">The learning problems and measures to address modern algebra learning </w:t>
            </w:r>
          </w:p>
          <w:p w:rsidR="00E217DA" w:rsidRPr="00956A57" w:rsidRDefault="00E217DA" w:rsidP="009953F6">
            <w:pPr>
              <w:pStyle w:val="ListParagraph"/>
              <w:numPr>
                <w:ilvl w:val="0"/>
                <w:numId w:val="344"/>
              </w:numPr>
              <w:spacing w:after="0"/>
            </w:pPr>
            <w:r w:rsidRPr="000377E4">
              <w:t>Prepare some typical lessons for teaching</w:t>
            </w:r>
          </w:p>
        </w:tc>
      </w:tr>
      <w:tr w:rsidR="00E217DA" w:rsidRPr="000377E4" w:rsidTr="00E217DA">
        <w:tc>
          <w:tcPr>
            <w:tcW w:w="4788" w:type="dxa"/>
          </w:tcPr>
          <w:p w:rsidR="00E217DA" w:rsidRPr="005E4986" w:rsidRDefault="00E217DA" w:rsidP="00E217DA">
            <w:pPr>
              <w:jc w:val="both"/>
              <w:rPr>
                <w:rFonts w:ascii="Times New Roman" w:hAnsi="Times New Roman" w:cs="Times New Roman"/>
                <w:sz w:val="24"/>
                <w:szCs w:val="24"/>
              </w:rPr>
            </w:pPr>
            <w:r w:rsidRPr="005E4986">
              <w:rPr>
                <w:rFonts w:ascii="Times New Roman" w:hAnsi="Times New Roman" w:cs="Times New Roman"/>
                <w:sz w:val="24"/>
                <w:szCs w:val="24"/>
              </w:rPr>
              <w:t xml:space="preserve"> </w:t>
            </w:r>
          </w:p>
          <w:p w:rsidR="00E217DA" w:rsidRPr="000377E4" w:rsidRDefault="00E217DA" w:rsidP="009953F6">
            <w:pPr>
              <w:pStyle w:val="ListParagraph"/>
              <w:numPr>
                <w:ilvl w:val="0"/>
                <w:numId w:val="337"/>
              </w:numPr>
              <w:spacing w:after="0"/>
            </w:pPr>
            <w:r w:rsidRPr="000377E4">
              <w:t xml:space="preserve">Present the mathematics into the form of reducing abstraction in course of teaching algebra, analysis, number theory, topology etc. </w:t>
            </w:r>
          </w:p>
          <w:p w:rsidR="00E217DA" w:rsidRPr="005E4986" w:rsidDel="00916888" w:rsidRDefault="00E217DA" w:rsidP="009953F6">
            <w:pPr>
              <w:pStyle w:val="ListParagraph"/>
              <w:numPr>
                <w:ilvl w:val="0"/>
                <w:numId w:val="337"/>
              </w:numPr>
              <w:spacing w:after="0"/>
              <w:rPr>
                <w:b/>
              </w:rPr>
            </w:pPr>
            <w:r w:rsidRPr="005E4986">
              <w:t>Present and fit the missing link between different mathematics in course of teaching some courses in the designated level.</w:t>
            </w:r>
          </w:p>
        </w:tc>
        <w:tc>
          <w:tcPr>
            <w:tcW w:w="4788" w:type="dxa"/>
          </w:tcPr>
          <w:p w:rsidR="00E217DA" w:rsidRPr="00C31918" w:rsidRDefault="00E217DA" w:rsidP="00E217DA">
            <w:pPr>
              <w:jc w:val="both"/>
              <w:rPr>
                <w:rFonts w:ascii="Times New Roman" w:hAnsi="Times New Roman" w:cs="Times New Roman"/>
                <w:b/>
                <w:bCs/>
                <w:sz w:val="24"/>
                <w:szCs w:val="24"/>
              </w:rPr>
            </w:pPr>
            <w:r w:rsidRPr="00C31918">
              <w:rPr>
                <w:rFonts w:ascii="Times New Roman" w:hAnsi="Times New Roman" w:cs="Times New Roman"/>
                <w:b/>
                <w:bCs/>
                <w:sz w:val="24"/>
                <w:szCs w:val="24"/>
              </w:rPr>
              <w:t>Unit VI</w:t>
            </w:r>
            <w:r>
              <w:rPr>
                <w:rFonts w:ascii="Times New Roman" w:hAnsi="Times New Roman" w:cs="Times New Roman"/>
                <w:b/>
                <w:bCs/>
                <w:sz w:val="24"/>
                <w:szCs w:val="24"/>
              </w:rPr>
              <w:t>I</w:t>
            </w:r>
            <w:r w:rsidRPr="00C31918">
              <w:rPr>
                <w:rFonts w:ascii="Times New Roman" w:hAnsi="Times New Roman" w:cs="Times New Roman"/>
                <w:b/>
                <w:bCs/>
                <w:sz w:val="24"/>
                <w:szCs w:val="24"/>
              </w:rPr>
              <w:t>: Selected readings for the Geometry and Analysis</w:t>
            </w:r>
            <w:r>
              <w:rPr>
                <w:rFonts w:ascii="Times New Roman" w:hAnsi="Times New Roman" w:cs="Times New Roman"/>
                <w:b/>
                <w:bCs/>
                <w:sz w:val="24"/>
                <w:szCs w:val="24"/>
              </w:rPr>
              <w:t xml:space="preserve">             5pds</w:t>
            </w:r>
          </w:p>
          <w:p w:rsidR="00E217DA" w:rsidRDefault="00E217DA" w:rsidP="009953F6">
            <w:pPr>
              <w:pStyle w:val="ListParagraph"/>
              <w:numPr>
                <w:ilvl w:val="0"/>
                <w:numId w:val="342"/>
              </w:numPr>
              <w:spacing w:after="0"/>
            </w:pPr>
            <w:r w:rsidRPr="000377E4">
              <w:t>Fundamentals of Real and complex analysis</w:t>
            </w:r>
          </w:p>
          <w:p w:rsidR="00E217DA" w:rsidRDefault="00E217DA" w:rsidP="009953F6">
            <w:pPr>
              <w:pStyle w:val="ListParagraph"/>
              <w:numPr>
                <w:ilvl w:val="0"/>
                <w:numId w:val="342"/>
              </w:numPr>
              <w:spacing w:after="0"/>
            </w:pPr>
            <w:r>
              <w:t>Historical approach in real analysis</w:t>
            </w:r>
          </w:p>
          <w:p w:rsidR="00E217DA" w:rsidRPr="000377E4" w:rsidRDefault="00E217DA" w:rsidP="009953F6">
            <w:pPr>
              <w:pStyle w:val="ListParagraph"/>
              <w:numPr>
                <w:ilvl w:val="0"/>
                <w:numId w:val="342"/>
              </w:numPr>
              <w:spacing w:after="0"/>
            </w:pPr>
            <w:r>
              <w:t>Analysis from real to complex</w:t>
            </w:r>
          </w:p>
          <w:p w:rsidR="00E217DA" w:rsidRDefault="00E217DA" w:rsidP="009953F6">
            <w:pPr>
              <w:pStyle w:val="ListParagraph"/>
              <w:numPr>
                <w:ilvl w:val="0"/>
                <w:numId w:val="342"/>
              </w:numPr>
              <w:spacing w:after="0"/>
            </w:pPr>
            <w:r w:rsidRPr="000377E4">
              <w:t>Four Pillars of Geometry</w:t>
            </w:r>
          </w:p>
          <w:p w:rsidR="00E217DA" w:rsidRDefault="00E217DA" w:rsidP="00E217DA">
            <w:pPr>
              <w:pStyle w:val="ListParagraph"/>
            </w:pPr>
            <w:r>
              <w:t>Different systems of geometry</w:t>
            </w:r>
          </w:p>
          <w:p w:rsidR="00E217DA" w:rsidRPr="000377E4" w:rsidRDefault="00E217DA" w:rsidP="00956A57">
            <w:pPr>
              <w:pStyle w:val="ListParagraph"/>
            </w:pPr>
            <w:r w:rsidRPr="000377E4">
              <w:t xml:space="preserve"> </w:t>
            </w:r>
          </w:p>
        </w:tc>
      </w:tr>
    </w:tbl>
    <w:p w:rsidR="00E217DA" w:rsidRPr="000377E4" w:rsidRDefault="00E217DA" w:rsidP="00E217DA">
      <w:pPr>
        <w:spacing w:after="0"/>
        <w:jc w:val="both"/>
        <w:rPr>
          <w:rFonts w:ascii="Times New Roman" w:hAnsi="Times New Roman" w:cs="Times New Roman"/>
          <w:b/>
          <w:sz w:val="24"/>
          <w:szCs w:val="24"/>
        </w:rPr>
      </w:pPr>
    </w:p>
    <w:p w:rsidR="00E217DA" w:rsidRPr="006E2E5B" w:rsidRDefault="00E217DA" w:rsidP="009953F6">
      <w:pPr>
        <w:pStyle w:val="ListParagraph"/>
        <w:numPr>
          <w:ilvl w:val="0"/>
          <w:numId w:val="346"/>
        </w:numPr>
        <w:spacing w:after="0" w:line="276" w:lineRule="auto"/>
        <w:rPr>
          <w:b/>
        </w:rPr>
      </w:pPr>
      <w:r w:rsidRPr="006E2E5B">
        <w:rPr>
          <w:b/>
        </w:rPr>
        <w:t xml:space="preserve">General Instructional Strategy </w:t>
      </w:r>
    </w:p>
    <w:p w:rsidR="00E217DA" w:rsidRPr="000377E4" w:rsidRDefault="00E217DA" w:rsidP="00E217DA">
      <w:pPr>
        <w:spacing w:after="0"/>
        <w:ind w:left="360"/>
        <w:jc w:val="both"/>
        <w:rPr>
          <w:rFonts w:ascii="Times New Roman" w:hAnsi="Times New Roman" w:cs="Times New Roman"/>
          <w:sz w:val="24"/>
          <w:szCs w:val="24"/>
        </w:rPr>
      </w:pPr>
      <w:r w:rsidRPr="000377E4">
        <w:rPr>
          <w:rFonts w:ascii="Times New Roman" w:hAnsi="Times New Roman" w:cs="Times New Roman"/>
          <w:sz w:val="24"/>
          <w:szCs w:val="24"/>
        </w:rPr>
        <w:t xml:space="preserve">This is a course expects active participation of the students through using the other media more and conventional approach of lecture and discussion. The given contents will be divided into different learning units and delivered to the students in a planned way. A course plan is made including contents, their respective teaching learning activities for teacher and students, time frame for conducting the lessons, assignments, projects and feedback mechanism. </w:t>
      </w:r>
    </w:p>
    <w:p w:rsidR="00E217DA" w:rsidRPr="000377E4" w:rsidRDefault="00E217DA" w:rsidP="00E217DA">
      <w:pPr>
        <w:spacing w:after="0"/>
        <w:ind w:left="360"/>
        <w:jc w:val="both"/>
        <w:rPr>
          <w:rFonts w:ascii="Times New Roman" w:hAnsi="Times New Roman" w:cs="Times New Roman"/>
          <w:sz w:val="24"/>
          <w:szCs w:val="24"/>
        </w:rPr>
      </w:pPr>
      <w:r w:rsidRPr="000377E4">
        <w:rPr>
          <w:rFonts w:ascii="Times New Roman" w:hAnsi="Times New Roman" w:cs="Times New Roman"/>
          <w:sz w:val="24"/>
          <w:szCs w:val="24"/>
        </w:rPr>
        <w:t>Problem solving, observation of the undergraduate class, critical overview and preparing report and presentation, presentation sessions, discussion will be the instructional strategies.</w:t>
      </w:r>
    </w:p>
    <w:p w:rsidR="00E217DA" w:rsidRDefault="00E217DA" w:rsidP="00E217DA">
      <w:pPr>
        <w:spacing w:after="0"/>
        <w:jc w:val="both"/>
        <w:rPr>
          <w:rFonts w:ascii="Times New Roman" w:hAnsi="Times New Roman" w:cs="Times New Roman"/>
          <w:b/>
          <w:sz w:val="24"/>
          <w:szCs w:val="24"/>
        </w:rPr>
      </w:pPr>
    </w:p>
    <w:p w:rsidR="00E217DA" w:rsidRPr="006E2E5B" w:rsidRDefault="00E217DA" w:rsidP="009953F6">
      <w:pPr>
        <w:pStyle w:val="ListParagraph"/>
        <w:numPr>
          <w:ilvl w:val="0"/>
          <w:numId w:val="346"/>
        </w:numPr>
        <w:spacing w:after="0" w:line="276" w:lineRule="auto"/>
        <w:rPr>
          <w:b/>
        </w:rPr>
      </w:pPr>
      <w:r w:rsidRPr="006E2E5B">
        <w:rPr>
          <w:b/>
        </w:rPr>
        <w:t>Specific Instructional Strategy</w:t>
      </w:r>
    </w:p>
    <w:p w:rsidR="00E217DA" w:rsidRDefault="00E217DA" w:rsidP="00E217DA">
      <w:pPr>
        <w:ind w:left="360"/>
        <w:jc w:val="both"/>
        <w:rPr>
          <w:rFonts w:ascii="Times New Roman" w:hAnsi="Times New Roman" w:cs="Times New Roman"/>
          <w:sz w:val="24"/>
          <w:szCs w:val="24"/>
        </w:rPr>
      </w:pPr>
      <w:r w:rsidRPr="000377E4">
        <w:rPr>
          <w:rFonts w:ascii="Times New Roman" w:hAnsi="Times New Roman" w:cs="Times New Roman"/>
          <w:sz w:val="24"/>
          <w:szCs w:val="24"/>
        </w:rPr>
        <w:t xml:space="preserve">The students have to go through the text given  </w:t>
      </w:r>
      <w:r>
        <w:rPr>
          <w:rFonts w:ascii="Times New Roman" w:hAnsi="Times New Roman" w:cs="Times New Roman"/>
          <w:sz w:val="24"/>
          <w:szCs w:val="24"/>
        </w:rPr>
        <w:t xml:space="preserve"> in the course and some additional texts provided by the course teacher </w:t>
      </w:r>
      <w:r w:rsidRPr="000377E4">
        <w:rPr>
          <w:rFonts w:ascii="Times New Roman" w:hAnsi="Times New Roman" w:cs="Times New Roman"/>
          <w:sz w:val="24"/>
          <w:szCs w:val="24"/>
        </w:rPr>
        <w:t xml:space="preserve">in detail based on the guidelines and project works assigned by the course tutor. The course tutor will provide projects to the individual students and the students have to complete the task and share to other friends. The interaction between students will be recorded and assessment scores will be provided. </w:t>
      </w:r>
      <w:r>
        <w:rPr>
          <w:rFonts w:ascii="Times New Roman" w:hAnsi="Times New Roman" w:cs="Times New Roman"/>
          <w:sz w:val="24"/>
          <w:szCs w:val="24"/>
        </w:rPr>
        <w:t>Some examples of the assignment and project themes are given here:</w:t>
      </w:r>
    </w:p>
    <w:p w:rsidR="00E217DA" w:rsidRPr="000377E4" w:rsidRDefault="00E217DA" w:rsidP="00E217DA">
      <w:pPr>
        <w:jc w:val="both"/>
        <w:rPr>
          <w:rFonts w:ascii="Times New Roman" w:hAnsi="Times New Roman" w:cs="Times New Roman"/>
          <w:b/>
          <w:sz w:val="24"/>
          <w:szCs w:val="24"/>
        </w:rPr>
      </w:pPr>
      <w:r>
        <w:rPr>
          <w:rFonts w:ascii="Times New Roman" w:hAnsi="Times New Roman" w:cs="Times New Roman"/>
          <w:b/>
          <w:sz w:val="24"/>
          <w:szCs w:val="24"/>
        </w:rPr>
        <w:t>Instructional Strategy Unit I, II</w:t>
      </w:r>
    </w:p>
    <w:p w:rsidR="00E217DA" w:rsidRPr="000377E4" w:rsidRDefault="00E217DA" w:rsidP="009953F6">
      <w:pPr>
        <w:pStyle w:val="ListParagraph"/>
        <w:numPr>
          <w:ilvl w:val="0"/>
          <w:numId w:val="339"/>
        </w:numPr>
        <w:spacing w:after="200" w:line="276" w:lineRule="auto"/>
      </w:pPr>
      <w:r w:rsidRPr="000377E4">
        <w:t>Learning difficulty of undergraduate students in abstract algebra and possible pedagogical suggestion(Group project)</w:t>
      </w:r>
    </w:p>
    <w:p w:rsidR="00E217DA" w:rsidRPr="000377E4" w:rsidRDefault="00E217DA" w:rsidP="009953F6">
      <w:pPr>
        <w:pStyle w:val="ListParagraph"/>
        <w:numPr>
          <w:ilvl w:val="0"/>
          <w:numId w:val="339"/>
        </w:numPr>
        <w:spacing w:after="200" w:line="276" w:lineRule="auto"/>
      </w:pPr>
      <w:r w:rsidRPr="00427C27">
        <w:t>Writing mathematical proofs – challenges for the young learners.(Essay/term paper)</w:t>
      </w:r>
    </w:p>
    <w:p w:rsidR="00E217DA" w:rsidRPr="00427C27" w:rsidRDefault="00E217DA" w:rsidP="009953F6">
      <w:pPr>
        <w:pStyle w:val="ListParagraph"/>
        <w:numPr>
          <w:ilvl w:val="0"/>
          <w:numId w:val="339"/>
        </w:numPr>
        <w:spacing w:after="200" w:line="276" w:lineRule="auto"/>
      </w:pPr>
      <w:r w:rsidRPr="00427C27">
        <w:t>Different methods of writing proofs and the language of mathematics for writing.( Essay)</w:t>
      </w:r>
    </w:p>
    <w:p w:rsidR="00E217DA" w:rsidRPr="000377E4" w:rsidRDefault="00E217DA" w:rsidP="00E217DA">
      <w:pPr>
        <w:jc w:val="both"/>
        <w:rPr>
          <w:rFonts w:ascii="Times New Roman" w:hAnsi="Times New Roman" w:cs="Times New Roman"/>
          <w:sz w:val="24"/>
          <w:szCs w:val="24"/>
        </w:rPr>
      </w:pPr>
      <w:r w:rsidRPr="000377E4">
        <w:rPr>
          <w:rFonts w:ascii="Times New Roman" w:hAnsi="Times New Roman" w:cs="Times New Roman"/>
          <w:b/>
          <w:sz w:val="24"/>
          <w:szCs w:val="24"/>
        </w:rPr>
        <w:t>Instructional Strategy</w:t>
      </w:r>
      <w:r>
        <w:rPr>
          <w:rFonts w:ascii="Times New Roman" w:hAnsi="Times New Roman" w:cs="Times New Roman"/>
          <w:b/>
          <w:sz w:val="24"/>
          <w:szCs w:val="24"/>
        </w:rPr>
        <w:t xml:space="preserve"> Unit III</w:t>
      </w:r>
    </w:p>
    <w:p w:rsidR="00E217DA" w:rsidRPr="000377E4" w:rsidRDefault="00E217DA" w:rsidP="009953F6">
      <w:pPr>
        <w:pStyle w:val="ListParagraph"/>
        <w:numPr>
          <w:ilvl w:val="0"/>
          <w:numId w:val="327"/>
        </w:numPr>
        <w:spacing w:after="200" w:line="276" w:lineRule="auto"/>
      </w:pPr>
      <w:r w:rsidRPr="000377E4">
        <w:t>Assignment of writing essays on different instructional strategies (individual contribution) and sharing with the friends using moodle platform for comments and suggestion and finalization of the paper.</w:t>
      </w:r>
    </w:p>
    <w:p w:rsidR="00E217DA" w:rsidRPr="000377E4" w:rsidRDefault="00E217DA" w:rsidP="009953F6">
      <w:pPr>
        <w:pStyle w:val="ListParagraph"/>
        <w:numPr>
          <w:ilvl w:val="0"/>
          <w:numId w:val="327"/>
        </w:numPr>
        <w:spacing w:after="200" w:line="276" w:lineRule="auto"/>
      </w:pPr>
      <w:r w:rsidRPr="000377E4">
        <w:t>Online discussion with the students in different instructional strategies and PBL.</w:t>
      </w:r>
    </w:p>
    <w:p w:rsidR="00E217DA" w:rsidRDefault="00E217DA" w:rsidP="009953F6">
      <w:pPr>
        <w:pStyle w:val="ListParagraph"/>
        <w:numPr>
          <w:ilvl w:val="0"/>
          <w:numId w:val="327"/>
        </w:numPr>
        <w:spacing w:after="200" w:line="276" w:lineRule="auto"/>
      </w:pPr>
      <w:r w:rsidRPr="000377E4">
        <w:t>Designing lessons on PBL and use them in classroom teaching and prepare a report reflecting the practice.(group work)</w:t>
      </w:r>
    </w:p>
    <w:p w:rsidR="00E217DA" w:rsidRPr="000377E4" w:rsidRDefault="00E217DA" w:rsidP="00E217DA">
      <w:pPr>
        <w:jc w:val="both"/>
        <w:rPr>
          <w:rFonts w:ascii="Times New Roman" w:hAnsi="Times New Roman" w:cs="Times New Roman"/>
          <w:b/>
          <w:sz w:val="24"/>
          <w:szCs w:val="24"/>
        </w:rPr>
      </w:pPr>
      <w:r w:rsidRPr="000377E4">
        <w:rPr>
          <w:rFonts w:ascii="Times New Roman" w:hAnsi="Times New Roman" w:cs="Times New Roman"/>
          <w:b/>
          <w:sz w:val="24"/>
          <w:szCs w:val="24"/>
        </w:rPr>
        <w:t>Instructional Strategies</w:t>
      </w:r>
      <w:r>
        <w:rPr>
          <w:rFonts w:ascii="Times New Roman" w:hAnsi="Times New Roman" w:cs="Times New Roman"/>
          <w:b/>
          <w:sz w:val="24"/>
          <w:szCs w:val="24"/>
        </w:rPr>
        <w:t xml:space="preserve"> Unit IV</w:t>
      </w:r>
    </w:p>
    <w:p w:rsidR="00E217DA" w:rsidRPr="000377E4" w:rsidRDefault="00E217DA" w:rsidP="009953F6">
      <w:pPr>
        <w:pStyle w:val="ListParagraph"/>
        <w:numPr>
          <w:ilvl w:val="0"/>
          <w:numId w:val="340"/>
        </w:numPr>
        <w:spacing w:after="200" w:line="276" w:lineRule="auto"/>
      </w:pPr>
      <w:r w:rsidRPr="000377E4">
        <w:t>Readings and reflecting is the major activities with assignments for each content</w:t>
      </w:r>
      <w:r>
        <w:t>(different group will do work on different topics and inter groups sharing in seminar)</w:t>
      </w:r>
      <w:r w:rsidRPr="000377E4">
        <w:t>.</w:t>
      </w:r>
    </w:p>
    <w:p w:rsidR="00E217DA" w:rsidRPr="000377E4" w:rsidRDefault="00E217DA" w:rsidP="009953F6">
      <w:pPr>
        <w:pStyle w:val="ListParagraph"/>
        <w:numPr>
          <w:ilvl w:val="0"/>
          <w:numId w:val="340"/>
        </w:numPr>
        <w:spacing w:after="200" w:line="276" w:lineRule="auto"/>
      </w:pPr>
      <w:r w:rsidRPr="000377E4">
        <w:t>Sharing of the assignments to the community of learners.</w:t>
      </w:r>
    </w:p>
    <w:p w:rsidR="00E217DA" w:rsidRPr="005E4986" w:rsidRDefault="00E217DA" w:rsidP="009953F6">
      <w:pPr>
        <w:pStyle w:val="ListParagraph"/>
        <w:numPr>
          <w:ilvl w:val="0"/>
          <w:numId w:val="340"/>
        </w:numPr>
        <w:spacing w:after="200" w:line="276" w:lineRule="auto"/>
      </w:pPr>
      <w:r w:rsidRPr="005E4986">
        <w:t>Some open-book type tests given to the students to complete in a restricted timeframe as designed by the tutor/professor.</w:t>
      </w:r>
    </w:p>
    <w:p w:rsidR="00E217DA" w:rsidRPr="000377E4" w:rsidRDefault="00E217DA" w:rsidP="00E217DA">
      <w:pPr>
        <w:jc w:val="both"/>
        <w:rPr>
          <w:rFonts w:ascii="Times New Roman" w:hAnsi="Times New Roman" w:cs="Times New Roman"/>
          <w:b/>
          <w:sz w:val="24"/>
          <w:szCs w:val="24"/>
        </w:rPr>
      </w:pPr>
      <w:r>
        <w:rPr>
          <w:rFonts w:ascii="Times New Roman" w:hAnsi="Times New Roman" w:cs="Times New Roman"/>
          <w:b/>
          <w:sz w:val="24"/>
          <w:szCs w:val="24"/>
        </w:rPr>
        <w:t>Instructional Strategy Unit V - VII</w:t>
      </w:r>
    </w:p>
    <w:p w:rsidR="00E217DA" w:rsidRPr="000377E4" w:rsidRDefault="00E217DA" w:rsidP="009953F6">
      <w:pPr>
        <w:pStyle w:val="ListParagraph"/>
        <w:numPr>
          <w:ilvl w:val="0"/>
          <w:numId w:val="341"/>
        </w:numPr>
        <w:spacing w:after="200" w:line="276" w:lineRule="auto"/>
      </w:pPr>
      <w:r w:rsidRPr="000377E4">
        <w:t>Readings and reflecting is the major activities with assignments for each content.</w:t>
      </w:r>
    </w:p>
    <w:p w:rsidR="00E217DA" w:rsidRPr="000377E4" w:rsidRDefault="00E217DA" w:rsidP="009953F6">
      <w:pPr>
        <w:pStyle w:val="ListParagraph"/>
        <w:numPr>
          <w:ilvl w:val="0"/>
          <w:numId w:val="341"/>
        </w:numPr>
        <w:spacing w:after="200" w:line="276" w:lineRule="auto"/>
      </w:pPr>
      <w:r w:rsidRPr="000377E4">
        <w:t>Writing of papers in different mathematical problem solving and the methods of solving.</w:t>
      </w:r>
    </w:p>
    <w:p w:rsidR="00E217DA" w:rsidRPr="006F25EF" w:rsidRDefault="00E217DA" w:rsidP="009953F6">
      <w:pPr>
        <w:pStyle w:val="ListParagraph"/>
        <w:numPr>
          <w:ilvl w:val="0"/>
          <w:numId w:val="341"/>
        </w:numPr>
        <w:spacing w:after="200" w:line="276" w:lineRule="auto"/>
        <w:rPr>
          <w:b/>
        </w:rPr>
      </w:pPr>
      <w:r w:rsidRPr="000377E4">
        <w:t>Sharing of the assignments to the community of learners (on line, seminar, and presentation).</w:t>
      </w:r>
    </w:p>
    <w:p w:rsidR="00E217DA" w:rsidRPr="006F25EF" w:rsidRDefault="00E217DA" w:rsidP="009953F6">
      <w:pPr>
        <w:pStyle w:val="ListParagraph"/>
        <w:numPr>
          <w:ilvl w:val="0"/>
          <w:numId w:val="341"/>
        </w:numPr>
        <w:spacing w:after="200" w:line="276" w:lineRule="auto"/>
        <w:rPr>
          <w:b/>
        </w:rPr>
      </w:pPr>
      <w:r w:rsidRPr="00427C27">
        <w:t>Some open-book type tests given to the students to complete in a restricted timeframe as designed by the tutor.</w:t>
      </w:r>
    </w:p>
    <w:p w:rsidR="00E217DA" w:rsidRPr="006F25EF" w:rsidRDefault="00E217DA" w:rsidP="009953F6">
      <w:pPr>
        <w:pStyle w:val="ListParagraph"/>
        <w:numPr>
          <w:ilvl w:val="0"/>
          <w:numId w:val="341"/>
        </w:numPr>
        <w:spacing w:after="200" w:line="276" w:lineRule="auto"/>
        <w:rPr>
          <w:b/>
        </w:rPr>
      </w:pPr>
      <w:r>
        <w:t>Preparation of teaching, learning and training modules under the guidance of instructor or main professor</w:t>
      </w:r>
    </w:p>
    <w:p w:rsidR="00E217DA" w:rsidRDefault="00E217DA" w:rsidP="00E217DA">
      <w:pPr>
        <w:pStyle w:val="ListParagraph"/>
      </w:pPr>
      <w:r>
        <w:t>Note:  Unit V – VII are used for teaching preparation of the students. The students have to go through the text suggested for these units and prepare teaching, learning, and training modules in groups and use in peer teaching.</w:t>
      </w:r>
    </w:p>
    <w:p w:rsidR="000A6A94" w:rsidRPr="00427C27" w:rsidRDefault="000A6A94" w:rsidP="00E217DA">
      <w:pPr>
        <w:pStyle w:val="ListParagraph"/>
        <w:rPr>
          <w:b/>
        </w:rPr>
      </w:pPr>
    </w:p>
    <w:p w:rsidR="00E217DA" w:rsidRPr="006E2E5B" w:rsidRDefault="00E217DA" w:rsidP="009953F6">
      <w:pPr>
        <w:pStyle w:val="ListParagraph"/>
        <w:numPr>
          <w:ilvl w:val="0"/>
          <w:numId w:val="346"/>
        </w:numPr>
        <w:spacing w:after="0" w:line="276" w:lineRule="auto"/>
        <w:rPr>
          <w:b/>
        </w:rPr>
      </w:pPr>
      <w:r w:rsidRPr="006E2E5B">
        <w:rPr>
          <w:b/>
        </w:rPr>
        <w:t xml:space="preserve">Evaluation Scheme </w:t>
      </w:r>
    </w:p>
    <w:p w:rsidR="00E217DA" w:rsidRPr="000377E4" w:rsidRDefault="00E217DA" w:rsidP="00E217DA">
      <w:pPr>
        <w:spacing w:after="0"/>
        <w:jc w:val="both"/>
        <w:rPr>
          <w:rFonts w:ascii="Times New Roman" w:hAnsi="Times New Roman" w:cs="Times New Roman"/>
          <w:sz w:val="24"/>
          <w:szCs w:val="24"/>
        </w:rPr>
      </w:pPr>
      <w:r w:rsidRPr="000377E4">
        <w:rPr>
          <w:rFonts w:ascii="Times New Roman" w:hAnsi="Times New Roman" w:cs="Times New Roman"/>
          <w:sz w:val="24"/>
          <w:szCs w:val="24"/>
        </w:rPr>
        <w:t>Both assessment and evaluation are used in the programme. Significant weightage is given to internal in semester activities. The course tutor has to make a detailed plan of assessment of the students. Based upon the assignments, projects, and activities the students participates and gain excellence on them. Based on these productions the internal assessment score will be provided. Thus the evaluation scheme is as follows:</w:t>
      </w:r>
    </w:p>
    <w:p w:rsidR="00E217DA" w:rsidRPr="000377E4" w:rsidRDefault="00E217DA" w:rsidP="00E217DA">
      <w:pPr>
        <w:spacing w:after="0"/>
        <w:ind w:firstLine="720"/>
        <w:jc w:val="both"/>
        <w:rPr>
          <w:rFonts w:ascii="Times New Roman" w:hAnsi="Times New Roman" w:cs="Times New Roman"/>
          <w:sz w:val="24"/>
          <w:szCs w:val="24"/>
        </w:rPr>
      </w:pPr>
      <w:r w:rsidRPr="000377E4">
        <w:rPr>
          <w:rFonts w:ascii="Times New Roman" w:hAnsi="Times New Roman" w:cs="Times New Roman"/>
          <w:sz w:val="24"/>
          <w:szCs w:val="24"/>
        </w:rPr>
        <w:t>In-semester assessment: 40%</w:t>
      </w:r>
    </w:p>
    <w:p w:rsidR="00E217DA" w:rsidRPr="000377E4" w:rsidRDefault="00E217DA" w:rsidP="00E217DA">
      <w:pPr>
        <w:spacing w:after="0"/>
        <w:ind w:firstLine="720"/>
        <w:jc w:val="both"/>
        <w:rPr>
          <w:rFonts w:ascii="Times New Roman" w:hAnsi="Times New Roman" w:cs="Times New Roman"/>
          <w:sz w:val="24"/>
          <w:szCs w:val="24"/>
        </w:rPr>
      </w:pPr>
      <w:r w:rsidRPr="000377E4">
        <w:rPr>
          <w:rFonts w:ascii="Times New Roman" w:hAnsi="Times New Roman" w:cs="Times New Roman"/>
          <w:sz w:val="24"/>
          <w:szCs w:val="24"/>
        </w:rPr>
        <w:t>End-semester exame :   60%</w:t>
      </w:r>
    </w:p>
    <w:p w:rsidR="00E217DA" w:rsidRDefault="00E217DA" w:rsidP="00E217DA">
      <w:pPr>
        <w:autoSpaceDE w:val="0"/>
        <w:autoSpaceDN w:val="0"/>
        <w:adjustRightInd w:val="0"/>
        <w:spacing w:after="0" w:line="240" w:lineRule="auto"/>
        <w:rPr>
          <w:rFonts w:ascii="Times New Roman" w:hAnsi="Times New Roman" w:cs="Times New Roman"/>
          <w:b/>
          <w:bCs/>
          <w:sz w:val="24"/>
          <w:szCs w:val="24"/>
          <w:lang w:bidi="ne-NP"/>
        </w:rPr>
      </w:pPr>
    </w:p>
    <w:p w:rsidR="00E217DA" w:rsidRPr="000377E4" w:rsidRDefault="00E217DA" w:rsidP="00E217DA">
      <w:pPr>
        <w:autoSpaceDE w:val="0"/>
        <w:autoSpaceDN w:val="0"/>
        <w:adjustRightInd w:val="0"/>
        <w:spacing w:after="0" w:line="240" w:lineRule="auto"/>
        <w:rPr>
          <w:rFonts w:ascii="Times New Roman" w:hAnsi="Times New Roman" w:cs="Times New Roman"/>
          <w:b/>
          <w:bCs/>
          <w:sz w:val="24"/>
          <w:szCs w:val="24"/>
          <w:lang w:bidi="ne-NP"/>
        </w:rPr>
      </w:pPr>
      <w:r>
        <w:rPr>
          <w:rFonts w:ascii="Times New Roman" w:hAnsi="Times New Roman" w:cs="Times New Roman"/>
          <w:b/>
          <w:bCs/>
          <w:sz w:val="24"/>
          <w:szCs w:val="24"/>
          <w:lang w:bidi="ne-NP"/>
        </w:rPr>
        <w:t xml:space="preserve">6.1 </w:t>
      </w:r>
      <w:r>
        <w:rPr>
          <w:rFonts w:ascii="Times New Roman" w:hAnsi="Times New Roman" w:cs="Times New Roman"/>
          <w:b/>
          <w:bCs/>
          <w:sz w:val="24"/>
          <w:szCs w:val="24"/>
          <w:lang w:bidi="ne-NP"/>
        </w:rPr>
        <w:tab/>
      </w:r>
      <w:r w:rsidRPr="000377E4">
        <w:rPr>
          <w:rFonts w:ascii="Times New Roman" w:hAnsi="Times New Roman" w:cs="Times New Roman"/>
          <w:b/>
          <w:bCs/>
          <w:sz w:val="24"/>
          <w:szCs w:val="24"/>
          <w:lang w:bidi="ne-NP"/>
        </w:rPr>
        <w:t>Internal Evaluation 40%</w:t>
      </w:r>
    </w:p>
    <w:p w:rsidR="00E217DA" w:rsidRPr="000377E4" w:rsidRDefault="00E217DA" w:rsidP="00E217DA">
      <w:pPr>
        <w:autoSpaceDE w:val="0"/>
        <w:autoSpaceDN w:val="0"/>
        <w:adjustRightInd w:val="0"/>
        <w:spacing w:after="0" w:line="240" w:lineRule="auto"/>
        <w:ind w:firstLine="360"/>
        <w:rPr>
          <w:rFonts w:ascii="Times New Roman" w:hAnsi="Times New Roman" w:cs="Times New Roman"/>
          <w:sz w:val="24"/>
          <w:szCs w:val="24"/>
          <w:lang w:bidi="ne-NP"/>
        </w:rPr>
      </w:pPr>
      <w:r w:rsidRPr="000377E4">
        <w:rPr>
          <w:rFonts w:ascii="Times New Roman" w:hAnsi="Times New Roman" w:cs="Times New Roman"/>
          <w:sz w:val="24"/>
          <w:szCs w:val="24"/>
          <w:lang w:bidi="ne-NP"/>
        </w:rPr>
        <w:t>Internal evaluation will be conducted by the course teacher based on the following activities.</w:t>
      </w:r>
    </w:p>
    <w:p w:rsidR="00E217DA" w:rsidRPr="000377E4" w:rsidRDefault="00E217DA" w:rsidP="009953F6">
      <w:pPr>
        <w:pStyle w:val="ListParagraph"/>
        <w:numPr>
          <w:ilvl w:val="0"/>
          <w:numId w:val="328"/>
        </w:numPr>
        <w:autoSpaceDE w:val="0"/>
        <w:autoSpaceDN w:val="0"/>
        <w:adjustRightInd w:val="0"/>
        <w:spacing w:after="0"/>
        <w:jc w:val="left"/>
        <w:rPr>
          <w:lang w:bidi="ne-NP"/>
        </w:rPr>
      </w:pPr>
      <w:r w:rsidRPr="000377E4">
        <w:rPr>
          <w:lang w:bidi="ne-NP"/>
        </w:rPr>
        <w:t xml:space="preserve">Attendance </w:t>
      </w:r>
      <w:r w:rsidRPr="000377E4">
        <w:rPr>
          <w:lang w:bidi="ne-NP"/>
        </w:rPr>
        <w:tab/>
      </w:r>
      <w:r w:rsidRPr="000377E4">
        <w:rPr>
          <w:lang w:bidi="ne-NP"/>
        </w:rPr>
        <w:tab/>
      </w:r>
      <w:r w:rsidRPr="000377E4">
        <w:rPr>
          <w:lang w:bidi="ne-NP"/>
        </w:rPr>
        <w:tab/>
      </w:r>
      <w:r w:rsidRPr="000377E4">
        <w:rPr>
          <w:lang w:bidi="ne-NP"/>
        </w:rPr>
        <w:tab/>
      </w:r>
      <w:r w:rsidRPr="000377E4">
        <w:rPr>
          <w:lang w:bidi="ne-NP"/>
        </w:rPr>
        <w:tab/>
        <w:t>5%</w:t>
      </w:r>
    </w:p>
    <w:p w:rsidR="00E217DA" w:rsidRPr="000377E4" w:rsidRDefault="00E217DA" w:rsidP="009953F6">
      <w:pPr>
        <w:pStyle w:val="ListParagraph"/>
        <w:numPr>
          <w:ilvl w:val="0"/>
          <w:numId w:val="328"/>
        </w:numPr>
        <w:autoSpaceDE w:val="0"/>
        <w:autoSpaceDN w:val="0"/>
        <w:adjustRightInd w:val="0"/>
        <w:spacing w:after="0"/>
        <w:jc w:val="left"/>
        <w:rPr>
          <w:lang w:bidi="ne-NP"/>
        </w:rPr>
      </w:pPr>
      <w:r w:rsidRPr="000377E4">
        <w:rPr>
          <w:lang w:bidi="ne-NP"/>
        </w:rPr>
        <w:t xml:space="preserve">Participation in learning activities </w:t>
      </w:r>
      <w:r w:rsidRPr="000377E4">
        <w:rPr>
          <w:lang w:bidi="ne-NP"/>
        </w:rPr>
        <w:tab/>
      </w:r>
      <w:r w:rsidRPr="000377E4">
        <w:rPr>
          <w:lang w:bidi="ne-NP"/>
        </w:rPr>
        <w:tab/>
        <w:t>5%</w:t>
      </w:r>
    </w:p>
    <w:p w:rsidR="00E217DA" w:rsidRPr="000377E4" w:rsidRDefault="00E217DA" w:rsidP="009953F6">
      <w:pPr>
        <w:pStyle w:val="ListParagraph"/>
        <w:numPr>
          <w:ilvl w:val="0"/>
          <w:numId w:val="328"/>
        </w:numPr>
        <w:autoSpaceDE w:val="0"/>
        <w:autoSpaceDN w:val="0"/>
        <w:adjustRightInd w:val="0"/>
        <w:spacing w:after="0"/>
        <w:jc w:val="left"/>
        <w:rPr>
          <w:lang w:bidi="ne-NP"/>
        </w:rPr>
      </w:pPr>
      <w:r w:rsidRPr="000377E4">
        <w:rPr>
          <w:lang w:bidi="ne-NP"/>
        </w:rPr>
        <w:t xml:space="preserve">First assignment/mid-term exam </w:t>
      </w:r>
      <w:r w:rsidRPr="000377E4">
        <w:rPr>
          <w:lang w:bidi="ne-NP"/>
        </w:rPr>
        <w:tab/>
      </w:r>
      <w:r w:rsidRPr="000377E4">
        <w:rPr>
          <w:lang w:bidi="ne-NP"/>
        </w:rPr>
        <w:tab/>
      </w:r>
      <w:r w:rsidRPr="000377E4">
        <w:rPr>
          <w:lang w:bidi="ne-NP"/>
        </w:rPr>
        <w:tab/>
        <w:t>10%</w:t>
      </w:r>
    </w:p>
    <w:p w:rsidR="00E217DA" w:rsidRPr="000377E4" w:rsidRDefault="00E217DA" w:rsidP="009953F6">
      <w:pPr>
        <w:pStyle w:val="ListParagraph"/>
        <w:numPr>
          <w:ilvl w:val="0"/>
          <w:numId w:val="328"/>
        </w:numPr>
        <w:autoSpaceDE w:val="0"/>
        <w:autoSpaceDN w:val="0"/>
        <w:adjustRightInd w:val="0"/>
        <w:spacing w:after="0"/>
        <w:jc w:val="left"/>
        <w:rPr>
          <w:lang w:bidi="ne-NP"/>
        </w:rPr>
      </w:pPr>
      <w:r w:rsidRPr="000377E4">
        <w:rPr>
          <w:lang w:bidi="ne-NP"/>
        </w:rPr>
        <w:t xml:space="preserve">Second assignment/assessment  </w:t>
      </w:r>
      <w:r w:rsidRPr="000377E4">
        <w:rPr>
          <w:lang w:bidi="ne-NP"/>
        </w:rPr>
        <w:tab/>
      </w:r>
      <w:r w:rsidRPr="000377E4">
        <w:rPr>
          <w:lang w:bidi="ne-NP"/>
        </w:rPr>
        <w:tab/>
      </w:r>
      <w:r w:rsidRPr="000377E4">
        <w:rPr>
          <w:lang w:bidi="ne-NP"/>
        </w:rPr>
        <w:tab/>
        <w:t>10%</w:t>
      </w:r>
    </w:p>
    <w:p w:rsidR="00E217DA" w:rsidRPr="000377E4" w:rsidRDefault="00E217DA" w:rsidP="009953F6">
      <w:pPr>
        <w:pStyle w:val="ListParagraph"/>
        <w:numPr>
          <w:ilvl w:val="0"/>
          <w:numId w:val="328"/>
        </w:numPr>
        <w:autoSpaceDE w:val="0"/>
        <w:autoSpaceDN w:val="0"/>
        <w:adjustRightInd w:val="0"/>
        <w:spacing w:after="0"/>
        <w:jc w:val="left"/>
        <w:rPr>
          <w:lang w:bidi="ne-NP"/>
        </w:rPr>
      </w:pPr>
      <w:r w:rsidRPr="000377E4">
        <w:rPr>
          <w:lang w:bidi="ne-NP"/>
        </w:rPr>
        <w:t xml:space="preserve">Third assignment/assessment </w:t>
      </w:r>
      <w:r w:rsidRPr="000377E4">
        <w:rPr>
          <w:lang w:bidi="ne-NP"/>
        </w:rPr>
        <w:tab/>
      </w:r>
      <w:r w:rsidRPr="000377E4">
        <w:rPr>
          <w:lang w:bidi="ne-NP"/>
        </w:rPr>
        <w:tab/>
      </w:r>
      <w:r w:rsidRPr="000377E4">
        <w:rPr>
          <w:lang w:bidi="ne-NP"/>
        </w:rPr>
        <w:tab/>
        <w:t>10%</w:t>
      </w:r>
    </w:p>
    <w:p w:rsidR="00E217DA" w:rsidRPr="000377E4" w:rsidRDefault="00E217DA" w:rsidP="00E217DA">
      <w:pPr>
        <w:autoSpaceDE w:val="0"/>
        <w:autoSpaceDN w:val="0"/>
        <w:adjustRightInd w:val="0"/>
        <w:spacing w:after="0" w:line="240" w:lineRule="auto"/>
        <w:rPr>
          <w:rFonts w:ascii="Times New Roman" w:hAnsi="Times New Roman" w:cs="Times New Roman"/>
          <w:b/>
          <w:bCs/>
          <w:sz w:val="24"/>
          <w:szCs w:val="24"/>
          <w:lang w:bidi="ne-NP"/>
        </w:rPr>
      </w:pPr>
      <w:r w:rsidRPr="000377E4">
        <w:rPr>
          <w:rFonts w:ascii="Times New Roman" w:hAnsi="Times New Roman" w:cs="Times New Roman"/>
          <w:b/>
          <w:bCs/>
          <w:sz w:val="24"/>
          <w:szCs w:val="24"/>
          <w:lang w:bidi="ne-NP"/>
        </w:rPr>
        <w:t>Total</w:t>
      </w:r>
      <w:r w:rsidRPr="000377E4">
        <w:rPr>
          <w:rFonts w:ascii="Times New Roman" w:hAnsi="Times New Roman" w:cs="Times New Roman"/>
          <w:b/>
          <w:bCs/>
          <w:sz w:val="24"/>
          <w:szCs w:val="24"/>
          <w:lang w:bidi="ne-NP"/>
        </w:rPr>
        <w:tab/>
      </w:r>
      <w:r w:rsidRPr="000377E4">
        <w:rPr>
          <w:rFonts w:ascii="Times New Roman" w:hAnsi="Times New Roman" w:cs="Times New Roman"/>
          <w:b/>
          <w:bCs/>
          <w:sz w:val="24"/>
          <w:szCs w:val="24"/>
          <w:lang w:bidi="ne-NP"/>
        </w:rPr>
        <w:tab/>
      </w:r>
      <w:r w:rsidRPr="000377E4">
        <w:rPr>
          <w:rFonts w:ascii="Times New Roman" w:hAnsi="Times New Roman" w:cs="Times New Roman"/>
          <w:b/>
          <w:bCs/>
          <w:sz w:val="24"/>
          <w:szCs w:val="24"/>
          <w:lang w:bidi="ne-NP"/>
        </w:rPr>
        <w:tab/>
      </w:r>
      <w:r w:rsidRPr="000377E4">
        <w:rPr>
          <w:rFonts w:ascii="Times New Roman" w:hAnsi="Times New Roman" w:cs="Times New Roman"/>
          <w:b/>
          <w:bCs/>
          <w:sz w:val="24"/>
          <w:szCs w:val="24"/>
          <w:lang w:bidi="ne-NP"/>
        </w:rPr>
        <w:tab/>
      </w:r>
      <w:r w:rsidRPr="000377E4">
        <w:rPr>
          <w:rFonts w:ascii="Times New Roman" w:hAnsi="Times New Roman" w:cs="Times New Roman"/>
          <w:b/>
          <w:bCs/>
          <w:sz w:val="24"/>
          <w:szCs w:val="24"/>
          <w:lang w:bidi="ne-NP"/>
        </w:rPr>
        <w:tab/>
      </w:r>
      <w:r w:rsidRPr="000377E4">
        <w:rPr>
          <w:rFonts w:ascii="Times New Roman" w:hAnsi="Times New Roman" w:cs="Times New Roman"/>
          <w:b/>
          <w:bCs/>
          <w:sz w:val="24"/>
          <w:szCs w:val="24"/>
          <w:lang w:bidi="ne-NP"/>
        </w:rPr>
        <w:tab/>
      </w:r>
      <w:r w:rsidRPr="000377E4">
        <w:rPr>
          <w:rFonts w:ascii="Times New Roman" w:hAnsi="Times New Roman" w:cs="Times New Roman"/>
          <w:b/>
          <w:bCs/>
          <w:sz w:val="24"/>
          <w:szCs w:val="24"/>
          <w:lang w:bidi="ne-NP"/>
        </w:rPr>
        <w:tab/>
      </w:r>
      <w:r w:rsidRPr="000377E4">
        <w:rPr>
          <w:rFonts w:ascii="Times New Roman" w:hAnsi="Times New Roman" w:cs="Times New Roman"/>
          <w:b/>
          <w:bCs/>
          <w:sz w:val="24"/>
          <w:szCs w:val="24"/>
          <w:lang w:bidi="ne-NP"/>
        </w:rPr>
        <w:tab/>
        <w:t>40 Points</w:t>
      </w:r>
    </w:p>
    <w:p w:rsidR="00E217DA" w:rsidRPr="000377E4" w:rsidRDefault="00E217DA" w:rsidP="00E217DA">
      <w:pPr>
        <w:autoSpaceDE w:val="0"/>
        <w:autoSpaceDN w:val="0"/>
        <w:adjustRightInd w:val="0"/>
        <w:spacing w:after="0" w:line="240" w:lineRule="auto"/>
        <w:rPr>
          <w:rFonts w:ascii="Times New Roman" w:hAnsi="Times New Roman" w:cs="Times New Roman"/>
          <w:b/>
          <w:bCs/>
          <w:sz w:val="24"/>
          <w:szCs w:val="24"/>
          <w:lang w:bidi="ne-NP"/>
        </w:rPr>
      </w:pPr>
    </w:p>
    <w:p w:rsidR="00E217DA" w:rsidRPr="000377E4" w:rsidRDefault="00E217DA" w:rsidP="00E217DA">
      <w:pPr>
        <w:autoSpaceDE w:val="0"/>
        <w:autoSpaceDN w:val="0"/>
        <w:adjustRightInd w:val="0"/>
        <w:spacing w:after="0" w:line="240" w:lineRule="auto"/>
        <w:rPr>
          <w:rFonts w:ascii="Times New Roman" w:hAnsi="Times New Roman" w:cs="Times New Roman"/>
          <w:b/>
          <w:bCs/>
          <w:sz w:val="24"/>
          <w:szCs w:val="24"/>
          <w:lang w:bidi="ne-NP"/>
        </w:rPr>
      </w:pPr>
      <w:r>
        <w:rPr>
          <w:rFonts w:ascii="Times New Roman" w:hAnsi="Times New Roman" w:cs="Times New Roman"/>
          <w:b/>
          <w:bCs/>
          <w:sz w:val="24"/>
          <w:szCs w:val="24"/>
          <w:lang w:bidi="ne-NP"/>
        </w:rPr>
        <w:t>6.2</w:t>
      </w:r>
      <w:r>
        <w:rPr>
          <w:rFonts w:ascii="Times New Roman" w:hAnsi="Times New Roman" w:cs="Times New Roman"/>
          <w:b/>
          <w:bCs/>
          <w:sz w:val="24"/>
          <w:szCs w:val="24"/>
          <w:lang w:bidi="ne-NP"/>
        </w:rPr>
        <w:tab/>
      </w:r>
      <w:r w:rsidRPr="000377E4">
        <w:rPr>
          <w:rFonts w:ascii="Times New Roman" w:hAnsi="Times New Roman" w:cs="Times New Roman"/>
          <w:b/>
          <w:bCs/>
          <w:sz w:val="24"/>
          <w:szCs w:val="24"/>
          <w:lang w:bidi="ne-NP"/>
        </w:rPr>
        <w:t>External Examination (Final examination) 60%</w:t>
      </w:r>
    </w:p>
    <w:p w:rsidR="00E217DA" w:rsidRPr="000377E4" w:rsidRDefault="00E217DA" w:rsidP="00E217DA">
      <w:pPr>
        <w:autoSpaceDE w:val="0"/>
        <w:autoSpaceDN w:val="0"/>
        <w:adjustRightInd w:val="0"/>
        <w:spacing w:after="0" w:line="240" w:lineRule="auto"/>
        <w:rPr>
          <w:rFonts w:ascii="Times New Roman" w:hAnsi="Times New Roman" w:cs="Times New Roman"/>
          <w:sz w:val="24"/>
          <w:szCs w:val="24"/>
          <w:lang w:bidi="ne-NP"/>
        </w:rPr>
      </w:pPr>
    </w:p>
    <w:p w:rsidR="00E217DA" w:rsidRPr="000377E4" w:rsidRDefault="00E217DA" w:rsidP="00E217DA">
      <w:pPr>
        <w:autoSpaceDE w:val="0"/>
        <w:autoSpaceDN w:val="0"/>
        <w:adjustRightInd w:val="0"/>
        <w:spacing w:after="0" w:line="240" w:lineRule="auto"/>
        <w:rPr>
          <w:rFonts w:ascii="Times New Roman" w:hAnsi="Times New Roman" w:cs="Times New Roman"/>
          <w:sz w:val="24"/>
          <w:szCs w:val="24"/>
          <w:lang w:bidi="ne-NP"/>
        </w:rPr>
      </w:pPr>
      <w:r w:rsidRPr="000377E4">
        <w:rPr>
          <w:rFonts w:ascii="Times New Roman" w:hAnsi="Times New Roman" w:cs="Times New Roman"/>
          <w:sz w:val="24"/>
          <w:szCs w:val="24"/>
          <w:lang w:bidi="ne-NP"/>
        </w:rPr>
        <w:t>Examination Division of the Dean office, Faculty of Education will conduct final examination at the end of the semester</w:t>
      </w:r>
    </w:p>
    <w:p w:rsidR="00E217DA" w:rsidRPr="000377E4" w:rsidRDefault="00E217DA" w:rsidP="00E217DA">
      <w:pPr>
        <w:autoSpaceDE w:val="0"/>
        <w:autoSpaceDN w:val="0"/>
        <w:adjustRightInd w:val="0"/>
        <w:spacing w:after="0" w:line="240" w:lineRule="auto"/>
        <w:rPr>
          <w:rFonts w:ascii="Times New Roman" w:hAnsi="Times New Roman" w:cs="Times New Roman"/>
          <w:sz w:val="24"/>
          <w:szCs w:val="24"/>
          <w:lang w:bidi="ne-NP"/>
        </w:rPr>
      </w:pPr>
      <w:r w:rsidRPr="000377E4">
        <w:rPr>
          <w:rFonts w:ascii="Times New Roman" w:hAnsi="Times New Roman" w:cs="Times New Roman"/>
          <w:sz w:val="24"/>
          <w:szCs w:val="24"/>
          <w:lang w:bidi="ne-NP"/>
        </w:rPr>
        <w:t xml:space="preserve">1. Objective questions (multiple choice 10 x1) </w:t>
      </w:r>
      <w:r w:rsidRPr="000377E4">
        <w:rPr>
          <w:rFonts w:ascii="Times New Roman" w:hAnsi="Times New Roman" w:cs="Times New Roman"/>
          <w:sz w:val="24"/>
          <w:szCs w:val="24"/>
          <w:lang w:bidi="ne-NP"/>
        </w:rPr>
        <w:tab/>
      </w:r>
      <w:r w:rsidRPr="000377E4">
        <w:rPr>
          <w:rFonts w:ascii="Times New Roman" w:hAnsi="Times New Roman" w:cs="Times New Roman"/>
          <w:sz w:val="24"/>
          <w:szCs w:val="24"/>
          <w:lang w:bidi="ne-NP"/>
        </w:rPr>
        <w:tab/>
        <w:t>10 points</w:t>
      </w:r>
    </w:p>
    <w:p w:rsidR="00E217DA" w:rsidRPr="000377E4" w:rsidRDefault="00E217DA" w:rsidP="00E217DA">
      <w:pPr>
        <w:autoSpaceDE w:val="0"/>
        <w:autoSpaceDN w:val="0"/>
        <w:adjustRightInd w:val="0"/>
        <w:spacing w:after="0" w:line="240" w:lineRule="auto"/>
        <w:rPr>
          <w:rFonts w:ascii="Times New Roman" w:hAnsi="Times New Roman" w:cs="Times New Roman"/>
          <w:sz w:val="24"/>
          <w:szCs w:val="24"/>
          <w:lang w:bidi="ne-NP"/>
        </w:rPr>
      </w:pPr>
      <w:r w:rsidRPr="000377E4">
        <w:rPr>
          <w:rFonts w:ascii="Times New Roman" w:hAnsi="Times New Roman" w:cs="Times New Roman"/>
          <w:sz w:val="24"/>
          <w:szCs w:val="24"/>
          <w:lang w:bidi="ne-NP"/>
        </w:rPr>
        <w:t xml:space="preserve">2. Short answer question (6 question x 5 points) </w:t>
      </w:r>
      <w:r w:rsidRPr="000377E4">
        <w:rPr>
          <w:rFonts w:ascii="Times New Roman" w:hAnsi="Times New Roman" w:cs="Times New Roman"/>
          <w:sz w:val="24"/>
          <w:szCs w:val="24"/>
          <w:lang w:bidi="ne-NP"/>
        </w:rPr>
        <w:tab/>
      </w:r>
      <w:r w:rsidRPr="000377E4">
        <w:rPr>
          <w:rFonts w:ascii="Times New Roman" w:hAnsi="Times New Roman" w:cs="Times New Roman"/>
          <w:sz w:val="24"/>
          <w:szCs w:val="24"/>
          <w:lang w:bidi="ne-NP"/>
        </w:rPr>
        <w:tab/>
        <w:t>30 points</w:t>
      </w:r>
    </w:p>
    <w:p w:rsidR="00E217DA" w:rsidRPr="000377E4" w:rsidRDefault="00E217DA" w:rsidP="00E217DA">
      <w:pPr>
        <w:autoSpaceDE w:val="0"/>
        <w:autoSpaceDN w:val="0"/>
        <w:adjustRightInd w:val="0"/>
        <w:spacing w:after="0" w:line="240" w:lineRule="auto"/>
        <w:rPr>
          <w:rFonts w:ascii="Times New Roman" w:hAnsi="Times New Roman" w:cs="Times New Roman"/>
          <w:sz w:val="24"/>
          <w:szCs w:val="24"/>
          <w:lang w:bidi="ne-NP"/>
        </w:rPr>
      </w:pPr>
      <w:r w:rsidRPr="000377E4">
        <w:rPr>
          <w:rFonts w:ascii="Times New Roman" w:hAnsi="Times New Roman" w:cs="Times New Roman"/>
          <w:sz w:val="24"/>
          <w:szCs w:val="24"/>
          <w:lang w:bidi="ne-NP"/>
        </w:rPr>
        <w:t xml:space="preserve">3. Long answer questions (2 questions x 10 points) </w:t>
      </w:r>
      <w:r w:rsidRPr="000377E4">
        <w:rPr>
          <w:rFonts w:ascii="Times New Roman" w:hAnsi="Times New Roman" w:cs="Times New Roman"/>
          <w:sz w:val="24"/>
          <w:szCs w:val="24"/>
          <w:lang w:bidi="ne-NP"/>
        </w:rPr>
        <w:tab/>
      </w:r>
      <w:r w:rsidRPr="000377E4">
        <w:rPr>
          <w:rFonts w:ascii="Times New Roman" w:hAnsi="Times New Roman" w:cs="Times New Roman"/>
          <w:sz w:val="24"/>
          <w:szCs w:val="24"/>
          <w:lang w:bidi="ne-NP"/>
        </w:rPr>
        <w:tab/>
        <w:t>20 points</w:t>
      </w:r>
    </w:p>
    <w:p w:rsidR="00E217DA" w:rsidRPr="000377E4" w:rsidRDefault="00E217DA" w:rsidP="00E217DA">
      <w:pPr>
        <w:jc w:val="both"/>
        <w:rPr>
          <w:rFonts w:ascii="Times New Roman" w:hAnsi="Times New Roman" w:cs="Times New Roman"/>
          <w:sz w:val="24"/>
          <w:szCs w:val="24"/>
        </w:rPr>
      </w:pPr>
      <w:r w:rsidRPr="000377E4">
        <w:rPr>
          <w:rFonts w:ascii="Times New Roman" w:hAnsi="Times New Roman" w:cs="Times New Roman"/>
          <w:b/>
          <w:bCs/>
          <w:sz w:val="24"/>
          <w:szCs w:val="24"/>
          <w:lang w:bidi="ne-NP"/>
        </w:rPr>
        <w:t xml:space="preserve">Total </w:t>
      </w:r>
      <w:r w:rsidRPr="000377E4">
        <w:rPr>
          <w:rFonts w:ascii="Times New Roman" w:hAnsi="Times New Roman" w:cs="Times New Roman"/>
          <w:b/>
          <w:bCs/>
          <w:sz w:val="24"/>
          <w:szCs w:val="24"/>
          <w:lang w:bidi="ne-NP"/>
        </w:rPr>
        <w:tab/>
      </w:r>
      <w:r w:rsidRPr="000377E4">
        <w:rPr>
          <w:rFonts w:ascii="Times New Roman" w:hAnsi="Times New Roman" w:cs="Times New Roman"/>
          <w:sz w:val="24"/>
          <w:szCs w:val="24"/>
          <w:lang w:bidi="ne-NP"/>
        </w:rPr>
        <w:tab/>
      </w:r>
      <w:r w:rsidRPr="000377E4">
        <w:rPr>
          <w:rFonts w:ascii="Times New Roman" w:hAnsi="Times New Roman" w:cs="Times New Roman"/>
          <w:sz w:val="24"/>
          <w:szCs w:val="24"/>
          <w:lang w:bidi="ne-NP"/>
        </w:rPr>
        <w:tab/>
      </w:r>
      <w:r w:rsidRPr="000377E4">
        <w:rPr>
          <w:rFonts w:ascii="Times New Roman" w:hAnsi="Times New Roman" w:cs="Times New Roman"/>
          <w:sz w:val="24"/>
          <w:szCs w:val="24"/>
          <w:lang w:bidi="ne-NP"/>
        </w:rPr>
        <w:tab/>
      </w:r>
      <w:r w:rsidRPr="000377E4">
        <w:rPr>
          <w:rFonts w:ascii="Times New Roman" w:hAnsi="Times New Roman" w:cs="Times New Roman"/>
          <w:sz w:val="24"/>
          <w:szCs w:val="24"/>
          <w:lang w:bidi="ne-NP"/>
        </w:rPr>
        <w:tab/>
      </w:r>
      <w:r w:rsidRPr="000377E4">
        <w:rPr>
          <w:rFonts w:ascii="Times New Roman" w:hAnsi="Times New Roman" w:cs="Times New Roman"/>
          <w:sz w:val="24"/>
          <w:szCs w:val="24"/>
          <w:lang w:bidi="ne-NP"/>
        </w:rPr>
        <w:tab/>
      </w:r>
      <w:r w:rsidRPr="000377E4">
        <w:rPr>
          <w:rFonts w:ascii="Times New Roman" w:hAnsi="Times New Roman" w:cs="Times New Roman"/>
          <w:sz w:val="24"/>
          <w:szCs w:val="24"/>
          <w:lang w:bidi="ne-NP"/>
        </w:rPr>
        <w:tab/>
      </w:r>
      <w:r w:rsidRPr="000377E4">
        <w:rPr>
          <w:rFonts w:ascii="Times New Roman" w:hAnsi="Times New Roman" w:cs="Times New Roman"/>
          <w:sz w:val="24"/>
          <w:szCs w:val="24"/>
          <w:lang w:bidi="ne-NP"/>
        </w:rPr>
        <w:tab/>
      </w:r>
      <w:r w:rsidRPr="000377E4">
        <w:rPr>
          <w:rFonts w:ascii="Times New Roman" w:hAnsi="Times New Roman" w:cs="Times New Roman"/>
          <w:b/>
          <w:bCs/>
          <w:sz w:val="24"/>
          <w:szCs w:val="24"/>
          <w:lang w:bidi="ne-NP"/>
        </w:rPr>
        <w:t>60 points</w:t>
      </w:r>
    </w:p>
    <w:p w:rsidR="00E217DA" w:rsidRPr="000377E4" w:rsidRDefault="00E217DA" w:rsidP="00E217DA">
      <w:pPr>
        <w:jc w:val="both"/>
        <w:rPr>
          <w:rFonts w:ascii="Times New Roman" w:hAnsi="Times New Roman" w:cs="Times New Roman"/>
          <w:sz w:val="24"/>
          <w:szCs w:val="24"/>
        </w:rPr>
      </w:pPr>
    </w:p>
    <w:p w:rsidR="00E217DA" w:rsidRPr="006E2E5B" w:rsidRDefault="00E217DA" w:rsidP="009953F6">
      <w:pPr>
        <w:pStyle w:val="ListParagraph"/>
        <w:numPr>
          <w:ilvl w:val="0"/>
          <w:numId w:val="346"/>
        </w:numPr>
        <w:spacing w:after="200" w:line="276" w:lineRule="auto"/>
        <w:rPr>
          <w:b/>
        </w:rPr>
      </w:pPr>
      <w:r w:rsidRPr="006E2E5B">
        <w:rPr>
          <w:b/>
        </w:rPr>
        <w:t>Recommended Books</w:t>
      </w:r>
    </w:p>
    <w:p w:rsidR="00E217DA" w:rsidRPr="006E2E5B" w:rsidRDefault="00E217DA" w:rsidP="00DF66C3">
      <w:pPr>
        <w:spacing w:after="0" w:line="240" w:lineRule="auto"/>
        <w:ind w:left="1080" w:hanging="720"/>
        <w:jc w:val="both"/>
        <w:rPr>
          <w:rFonts w:ascii="Times New Roman" w:hAnsi="Times New Roman" w:cs="Times New Roman"/>
          <w:sz w:val="24"/>
          <w:szCs w:val="24"/>
        </w:rPr>
      </w:pPr>
      <w:r w:rsidRPr="006E2E5B">
        <w:rPr>
          <w:rFonts w:ascii="Times New Roman" w:hAnsi="Times New Roman" w:cs="Times New Roman"/>
          <w:sz w:val="24"/>
          <w:szCs w:val="24"/>
        </w:rPr>
        <w:t xml:space="preserve">Elena Nardi(2008).Amongst Mathematicians: Teaching and Learning Mathematics at University Level. Springer (Unit I and Unit II full reading) </w:t>
      </w:r>
    </w:p>
    <w:p w:rsidR="00E217DA" w:rsidRPr="006E2E5B" w:rsidRDefault="00E217DA" w:rsidP="00DF66C3">
      <w:pPr>
        <w:spacing w:after="0" w:line="240" w:lineRule="auto"/>
        <w:ind w:left="1080" w:hanging="720"/>
        <w:jc w:val="both"/>
        <w:rPr>
          <w:rFonts w:ascii="Times New Roman" w:hAnsi="Times New Roman" w:cs="Times New Roman"/>
          <w:sz w:val="24"/>
          <w:szCs w:val="24"/>
        </w:rPr>
      </w:pPr>
      <w:r w:rsidRPr="006E2E5B">
        <w:rPr>
          <w:rFonts w:ascii="Times New Roman" w:hAnsi="Times New Roman" w:cs="Times New Roman"/>
          <w:sz w:val="24"/>
          <w:szCs w:val="24"/>
        </w:rPr>
        <w:t>Barbara J.Duch, Susan E.Groh, and Deborah E. Allen (eds)(2001). The power of problem-based learning. Springer Verlag.(Unit 1, Unit 4, Unit 5, Unit 19)</w:t>
      </w:r>
    </w:p>
    <w:p w:rsidR="00E217DA" w:rsidRPr="006E2E5B" w:rsidRDefault="00E217DA" w:rsidP="00DF66C3">
      <w:pPr>
        <w:spacing w:after="0" w:line="240" w:lineRule="auto"/>
        <w:ind w:left="1080" w:hanging="720"/>
        <w:jc w:val="both"/>
        <w:rPr>
          <w:rFonts w:ascii="Times New Roman" w:hAnsi="Times New Roman" w:cs="Times New Roman"/>
          <w:sz w:val="24"/>
          <w:szCs w:val="24"/>
        </w:rPr>
      </w:pPr>
      <w:r w:rsidRPr="006E2E5B">
        <w:rPr>
          <w:rFonts w:ascii="Times New Roman" w:hAnsi="Times New Roman" w:cs="Times New Roman"/>
          <w:sz w:val="24"/>
          <w:szCs w:val="24"/>
        </w:rPr>
        <w:t>Alan Sultan and Alice F. Artzt (2011).The mathematics that every secondary school mathematics teacher needs to know. Routledge.</w:t>
      </w:r>
    </w:p>
    <w:p w:rsidR="00E217DA" w:rsidRPr="006E2E5B" w:rsidRDefault="00E217DA" w:rsidP="00DF66C3">
      <w:pPr>
        <w:spacing w:after="0" w:line="240" w:lineRule="auto"/>
        <w:ind w:left="1080" w:hanging="720"/>
        <w:jc w:val="both"/>
        <w:rPr>
          <w:rFonts w:ascii="Times New Roman" w:hAnsi="Times New Roman" w:cs="Times New Roman"/>
          <w:sz w:val="24"/>
          <w:szCs w:val="24"/>
        </w:rPr>
      </w:pPr>
      <w:r w:rsidRPr="006E2E5B">
        <w:rPr>
          <w:rFonts w:ascii="Times New Roman" w:hAnsi="Times New Roman" w:cs="Times New Roman"/>
          <w:sz w:val="24"/>
          <w:szCs w:val="24"/>
        </w:rPr>
        <w:t>John Still Well(2010). Four Pillars of Geometry. Springer</w:t>
      </w:r>
    </w:p>
    <w:p w:rsidR="00E217DA" w:rsidRPr="006E2E5B" w:rsidRDefault="00E217DA" w:rsidP="00DF66C3">
      <w:pPr>
        <w:spacing w:after="0" w:line="240" w:lineRule="auto"/>
        <w:ind w:left="1080" w:hanging="720"/>
        <w:jc w:val="both"/>
        <w:rPr>
          <w:rFonts w:ascii="Times New Roman" w:hAnsi="Times New Roman" w:cs="Times New Roman"/>
          <w:sz w:val="24"/>
          <w:szCs w:val="24"/>
        </w:rPr>
      </w:pPr>
      <w:r w:rsidRPr="006E2E5B">
        <w:rPr>
          <w:rFonts w:ascii="Times New Roman" w:hAnsi="Times New Roman" w:cs="Times New Roman"/>
          <w:sz w:val="24"/>
          <w:szCs w:val="24"/>
        </w:rPr>
        <w:t>….. (2010)Complete Mathematics, Teach Yourself.</w:t>
      </w:r>
    </w:p>
    <w:p w:rsidR="00E217DA" w:rsidRPr="006E2E5B" w:rsidRDefault="00E217DA" w:rsidP="00DF66C3">
      <w:pPr>
        <w:spacing w:after="0" w:line="240" w:lineRule="auto"/>
        <w:ind w:left="1080" w:hanging="720"/>
        <w:jc w:val="both"/>
        <w:rPr>
          <w:rFonts w:ascii="Times New Roman" w:hAnsi="Times New Roman" w:cs="Times New Roman"/>
          <w:sz w:val="24"/>
          <w:szCs w:val="24"/>
        </w:rPr>
      </w:pPr>
      <w:r w:rsidRPr="006E2E5B">
        <w:rPr>
          <w:rFonts w:ascii="Times New Roman" w:hAnsi="Times New Roman" w:cs="Times New Roman"/>
          <w:sz w:val="24"/>
          <w:szCs w:val="24"/>
        </w:rPr>
        <w:t>Barbara J.Duch, Susan E.Groh, and Deborah E. Allen (eds)(2001). The power of problem-based learning. Springer Verlag.(Unit 1, Unit 4, Unit 5, Unit 19)</w:t>
      </w:r>
    </w:p>
    <w:p w:rsidR="00E217DA" w:rsidRPr="006E2E5B" w:rsidRDefault="00E217DA" w:rsidP="00DF66C3">
      <w:pPr>
        <w:spacing w:after="0" w:line="240" w:lineRule="auto"/>
        <w:ind w:left="1080" w:hanging="720"/>
        <w:jc w:val="both"/>
        <w:rPr>
          <w:rFonts w:ascii="Times New Roman" w:hAnsi="Times New Roman" w:cs="Times New Roman"/>
          <w:sz w:val="24"/>
          <w:szCs w:val="24"/>
        </w:rPr>
      </w:pPr>
      <w:r w:rsidRPr="006E2E5B">
        <w:rPr>
          <w:rFonts w:ascii="Times New Roman" w:hAnsi="Times New Roman" w:cs="Times New Roman"/>
          <w:sz w:val="24"/>
          <w:szCs w:val="24"/>
        </w:rPr>
        <w:t>Ulrich Daepp &amp; Pamela Gorkin( 2011). Reading, writing and proving: A closer look at mathematics. Springer</w:t>
      </w:r>
    </w:p>
    <w:p w:rsidR="00E217DA" w:rsidRPr="006E2E5B" w:rsidRDefault="00E217DA" w:rsidP="00DF66C3">
      <w:pPr>
        <w:spacing w:after="0" w:line="240" w:lineRule="auto"/>
        <w:ind w:left="1080" w:hanging="720"/>
        <w:jc w:val="both"/>
        <w:rPr>
          <w:rFonts w:ascii="Times New Roman" w:hAnsi="Times New Roman" w:cs="Times New Roman"/>
          <w:sz w:val="24"/>
          <w:szCs w:val="24"/>
        </w:rPr>
      </w:pPr>
      <w:r w:rsidRPr="006E2E5B">
        <w:rPr>
          <w:rFonts w:ascii="Times New Roman" w:hAnsi="Times New Roman" w:cs="Times New Roman"/>
          <w:sz w:val="24"/>
          <w:szCs w:val="24"/>
        </w:rPr>
        <w:t xml:space="preserve"> Sthal, S. (1999). Real Analysis: A historical approach. John Wiley &amp; Sons, InC. New York.</w:t>
      </w:r>
    </w:p>
    <w:p w:rsidR="00E217DA" w:rsidRPr="006E2E5B" w:rsidRDefault="00E217DA" w:rsidP="00DF66C3">
      <w:pPr>
        <w:spacing w:after="0" w:line="240" w:lineRule="auto"/>
        <w:ind w:left="360"/>
        <w:jc w:val="both"/>
        <w:rPr>
          <w:rFonts w:ascii="Times New Roman" w:hAnsi="Times New Roman" w:cs="Times New Roman"/>
          <w:sz w:val="24"/>
          <w:szCs w:val="24"/>
        </w:rPr>
      </w:pPr>
      <w:r w:rsidRPr="006E2E5B">
        <w:rPr>
          <w:rFonts w:ascii="Times New Roman" w:hAnsi="Times New Roman" w:cs="Times New Roman"/>
          <w:sz w:val="24"/>
          <w:szCs w:val="24"/>
        </w:rPr>
        <w:t>Axler, S., Ribet,K.A.(2008). Undergraduate texts in mathematics: Readings in mathematics. Springer.</w:t>
      </w:r>
    </w:p>
    <w:p w:rsidR="00E217DA" w:rsidRPr="006E2E5B" w:rsidRDefault="00E217DA" w:rsidP="00DF66C3">
      <w:pPr>
        <w:spacing w:after="0" w:line="240" w:lineRule="auto"/>
        <w:ind w:left="360"/>
        <w:jc w:val="both"/>
        <w:rPr>
          <w:rFonts w:ascii="Times New Roman" w:hAnsi="Times New Roman" w:cs="Times New Roman"/>
          <w:sz w:val="24"/>
          <w:szCs w:val="24"/>
        </w:rPr>
      </w:pPr>
      <w:r w:rsidRPr="006E2E5B">
        <w:rPr>
          <w:rFonts w:ascii="Times New Roman" w:hAnsi="Times New Roman" w:cs="Times New Roman"/>
          <w:sz w:val="24"/>
          <w:szCs w:val="24"/>
        </w:rPr>
        <w:t>Erdman, J.M.(2011). Companion to Real Analysis. Portland State University.</w:t>
      </w:r>
    </w:p>
    <w:p w:rsidR="00E217DA" w:rsidRDefault="00E217DA" w:rsidP="00DF66C3">
      <w:pPr>
        <w:spacing w:after="0" w:line="240" w:lineRule="auto"/>
      </w:pPr>
      <w:r>
        <w:br w:type="page"/>
      </w:r>
    </w:p>
    <w:p w:rsidR="00645CC9" w:rsidRPr="00F01FAC" w:rsidRDefault="00645CC9" w:rsidP="00645CC9">
      <w:pPr>
        <w:spacing w:after="0" w:line="240" w:lineRule="auto"/>
        <w:rPr>
          <w:rFonts w:ascii="Times New Roman" w:hAnsi="Times New Roman" w:cs="Times New Roman"/>
          <w:bCs/>
        </w:rPr>
      </w:pPr>
      <w:r w:rsidRPr="00F01FAC">
        <w:rPr>
          <w:rFonts w:ascii="Times New Roman" w:hAnsi="Times New Roman" w:cs="Times New Roman"/>
          <w:bCs/>
        </w:rPr>
        <w:t xml:space="preserve">Course Title: </w:t>
      </w:r>
      <w:r w:rsidRPr="0008057C">
        <w:rPr>
          <w:rFonts w:ascii="Times New Roman" w:hAnsi="Times New Roman" w:cs="Times New Roman"/>
          <w:b/>
          <w:bCs/>
        </w:rPr>
        <w:t>Studies in Mathematics Education</w:t>
      </w:r>
      <w:r w:rsidRPr="00F01FAC">
        <w:rPr>
          <w:rFonts w:ascii="Times New Roman" w:hAnsi="Times New Roman" w:cs="Times New Roman"/>
          <w:bCs/>
        </w:rPr>
        <w:tab/>
      </w:r>
      <w:r w:rsidRPr="00F01FAC">
        <w:rPr>
          <w:rFonts w:ascii="Times New Roman" w:hAnsi="Times New Roman" w:cs="Times New Roman"/>
          <w:bCs/>
        </w:rPr>
        <w:tab/>
      </w:r>
      <w:r w:rsidRPr="00F01FAC">
        <w:rPr>
          <w:rFonts w:ascii="Times New Roman" w:hAnsi="Times New Roman" w:cs="Times New Roman"/>
          <w:bCs/>
        </w:rPr>
        <w:tab/>
      </w:r>
    </w:p>
    <w:p w:rsidR="00645CC9" w:rsidRPr="00F01FAC" w:rsidRDefault="00645CC9" w:rsidP="00645CC9">
      <w:pPr>
        <w:spacing w:after="0" w:line="240" w:lineRule="auto"/>
        <w:rPr>
          <w:rFonts w:ascii="Times New Roman" w:hAnsi="Times New Roman" w:cs="Times New Roman"/>
          <w:bCs/>
        </w:rPr>
      </w:pPr>
      <w:r w:rsidRPr="00F01FAC">
        <w:rPr>
          <w:rFonts w:ascii="Times New Roman" w:hAnsi="Times New Roman" w:cs="Times New Roman"/>
          <w:bCs/>
        </w:rPr>
        <w:t>Course</w:t>
      </w:r>
      <w:r w:rsidR="0008057C">
        <w:rPr>
          <w:rFonts w:ascii="Times New Roman" w:hAnsi="Times New Roman" w:cs="Times New Roman"/>
          <w:bCs/>
        </w:rPr>
        <w:t xml:space="preserve"> Number: Math Ed. 536</w:t>
      </w:r>
      <w:r w:rsidR="0008057C">
        <w:rPr>
          <w:rFonts w:ascii="Times New Roman" w:hAnsi="Times New Roman" w:cs="Times New Roman"/>
          <w:bCs/>
        </w:rPr>
        <w:tab/>
      </w:r>
      <w:r w:rsidR="0008057C">
        <w:rPr>
          <w:rFonts w:ascii="Times New Roman" w:hAnsi="Times New Roman" w:cs="Times New Roman"/>
          <w:bCs/>
        </w:rPr>
        <w:tab/>
      </w:r>
      <w:r w:rsidRPr="00F01FAC">
        <w:rPr>
          <w:rFonts w:ascii="Times New Roman" w:hAnsi="Times New Roman" w:cs="Times New Roman"/>
          <w:bCs/>
        </w:rPr>
        <w:t xml:space="preserve"> </w:t>
      </w:r>
      <w:r>
        <w:rPr>
          <w:rFonts w:ascii="Times New Roman" w:hAnsi="Times New Roman" w:cs="Times New Roman"/>
          <w:bCs/>
        </w:rPr>
        <w:tab/>
      </w:r>
      <w:r>
        <w:rPr>
          <w:rFonts w:ascii="Times New Roman" w:hAnsi="Times New Roman" w:cs="Times New Roman"/>
          <w:bCs/>
        </w:rPr>
        <w:tab/>
      </w:r>
      <w:r w:rsidRPr="00F01FAC">
        <w:rPr>
          <w:rFonts w:ascii="Times New Roman" w:hAnsi="Times New Roman" w:cs="Times New Roman"/>
          <w:bCs/>
        </w:rPr>
        <w:t>Nature of Course:Theoretical</w:t>
      </w:r>
    </w:p>
    <w:p w:rsidR="00645CC9" w:rsidRPr="00F01FAC" w:rsidRDefault="00645CC9" w:rsidP="00645CC9">
      <w:pPr>
        <w:spacing w:after="0" w:line="240" w:lineRule="auto"/>
        <w:rPr>
          <w:rFonts w:ascii="Times New Roman" w:hAnsi="Times New Roman" w:cs="Times New Roman"/>
          <w:bCs/>
        </w:rPr>
      </w:pPr>
      <w:r w:rsidRPr="00F01FAC">
        <w:rPr>
          <w:rFonts w:ascii="Times New Roman" w:hAnsi="Times New Roman" w:cs="Times New Roman"/>
          <w:bCs/>
        </w:rPr>
        <w:t xml:space="preserve"> Level: M. Ed.</w:t>
      </w:r>
      <w:r w:rsidRPr="00F01FAC">
        <w:rPr>
          <w:rFonts w:ascii="Times New Roman" w:hAnsi="Times New Roman" w:cs="Times New Roman"/>
          <w:bCs/>
        </w:rPr>
        <w:tab/>
      </w:r>
      <w:r w:rsidRPr="00F01FAC">
        <w:rPr>
          <w:rFonts w:ascii="Times New Roman" w:hAnsi="Times New Roman" w:cs="Times New Roman"/>
          <w:bCs/>
        </w:rPr>
        <w:tab/>
      </w:r>
      <w:r w:rsidRPr="00F01FAC">
        <w:rPr>
          <w:rFonts w:ascii="Times New Roman" w:hAnsi="Times New Roman" w:cs="Times New Roman"/>
          <w:bCs/>
        </w:rPr>
        <w:tab/>
      </w:r>
      <w:r w:rsidRPr="00F01FAC">
        <w:rPr>
          <w:rFonts w:ascii="Times New Roman" w:hAnsi="Times New Roman" w:cs="Times New Roman"/>
          <w:bCs/>
        </w:rPr>
        <w:tab/>
        <w:t xml:space="preserve">      </w:t>
      </w:r>
      <w:r>
        <w:rPr>
          <w:rFonts w:ascii="Times New Roman" w:hAnsi="Times New Roman" w:cs="Times New Roman"/>
          <w:bCs/>
        </w:rPr>
        <w:tab/>
      </w:r>
      <w:r>
        <w:rPr>
          <w:rFonts w:ascii="Times New Roman" w:hAnsi="Times New Roman" w:cs="Times New Roman"/>
          <w:bCs/>
        </w:rPr>
        <w:tab/>
      </w:r>
      <w:r w:rsidRPr="00F01FAC">
        <w:rPr>
          <w:rFonts w:ascii="Times New Roman" w:hAnsi="Times New Roman" w:cs="Times New Roman"/>
          <w:bCs/>
        </w:rPr>
        <w:t>Chrs: 3</w:t>
      </w:r>
    </w:p>
    <w:p w:rsidR="00645CC9" w:rsidRPr="00F01FAC" w:rsidRDefault="00645CC9" w:rsidP="00645CC9">
      <w:pPr>
        <w:spacing w:after="0" w:line="240" w:lineRule="auto"/>
        <w:rPr>
          <w:rFonts w:ascii="Times New Roman" w:hAnsi="Times New Roman" w:cs="Times New Roman"/>
          <w:bCs/>
        </w:rPr>
      </w:pPr>
      <w:r w:rsidRPr="00F01FAC">
        <w:rPr>
          <w:rFonts w:ascii="Times New Roman" w:hAnsi="Times New Roman" w:cs="Times New Roman"/>
          <w:bCs/>
        </w:rPr>
        <w:t>Semester: IV</w:t>
      </w:r>
      <w:r w:rsidRPr="00F01FAC">
        <w:rPr>
          <w:rFonts w:ascii="Times New Roman" w:hAnsi="Times New Roman" w:cs="Times New Roman"/>
          <w:bCs/>
        </w:rPr>
        <w:tab/>
      </w:r>
      <w:r w:rsidRPr="00F01FAC">
        <w:rPr>
          <w:rFonts w:ascii="Times New Roman" w:hAnsi="Times New Roman" w:cs="Times New Roman"/>
          <w:bCs/>
        </w:rPr>
        <w:tab/>
      </w:r>
      <w:r w:rsidRPr="00F01FAC">
        <w:rPr>
          <w:rFonts w:ascii="Times New Roman" w:hAnsi="Times New Roman" w:cs="Times New Roman"/>
          <w:bCs/>
        </w:rPr>
        <w:tab/>
      </w:r>
      <w:r w:rsidRPr="00F01FAC">
        <w:rPr>
          <w:rFonts w:ascii="Times New Roman" w:hAnsi="Times New Roman" w:cs="Times New Roman"/>
          <w:bCs/>
        </w:rPr>
        <w:tab/>
        <w:t xml:space="preserve">      </w:t>
      </w:r>
      <w:r>
        <w:rPr>
          <w:rFonts w:ascii="Times New Roman" w:hAnsi="Times New Roman" w:cs="Times New Roman"/>
          <w:bCs/>
        </w:rPr>
        <w:tab/>
      </w:r>
      <w:r>
        <w:rPr>
          <w:rFonts w:ascii="Times New Roman" w:hAnsi="Times New Roman" w:cs="Times New Roman"/>
          <w:bCs/>
        </w:rPr>
        <w:tab/>
      </w:r>
      <w:r w:rsidRPr="00F01FAC">
        <w:rPr>
          <w:rFonts w:ascii="Times New Roman" w:hAnsi="Times New Roman" w:cs="Times New Roman"/>
          <w:bCs/>
        </w:rPr>
        <w:t>Total Period: 48</w:t>
      </w:r>
    </w:p>
    <w:p w:rsidR="00645CC9" w:rsidRPr="00F01FAC" w:rsidRDefault="00CB2C20" w:rsidP="00645CC9">
      <w:pPr>
        <w:spacing w:after="0" w:line="240" w:lineRule="auto"/>
        <w:rPr>
          <w:rFonts w:ascii="Times New Roman" w:hAnsi="Times New Roman" w:cs="Times New Roman"/>
          <w:bCs/>
        </w:rPr>
      </w:pPr>
      <w:r>
        <w:rPr>
          <w:rFonts w:ascii="Times New Roman" w:hAnsi="Times New Roman" w:cs="Times New Roman"/>
          <w:bCs/>
          <w:noProof/>
        </w:rPr>
        <w:pict>
          <v:shape id="_x0000_s1150" type="#_x0000_t32" style="position:absolute;margin-left:-10.5pt;margin-top:9.4pt;width:489pt;height:1.5pt;flip:y;z-index:251783168" o:connectortype="straight" strokecolor="black [3200]" strokeweight="2.5pt">
            <v:shadow color="#868686"/>
          </v:shape>
        </w:pict>
      </w:r>
      <w:r w:rsidR="00645CC9">
        <w:rPr>
          <w:rFonts w:ascii="Times New Roman" w:hAnsi="Times New Roman" w:cs="Times New Roman"/>
          <w:bCs/>
        </w:rPr>
        <w:t>_______________________________________________________________</w:t>
      </w:r>
    </w:p>
    <w:p w:rsidR="00645CC9" w:rsidRDefault="00645CC9" w:rsidP="00645CC9">
      <w:pPr>
        <w:spacing w:after="0" w:line="240" w:lineRule="auto"/>
        <w:rPr>
          <w:rFonts w:ascii="Times New Roman" w:hAnsi="Times New Roman" w:cs="Times New Roman"/>
          <w:b/>
          <w:sz w:val="24"/>
          <w:szCs w:val="24"/>
        </w:rPr>
      </w:pPr>
    </w:p>
    <w:p w:rsidR="00645CC9" w:rsidRPr="00134278" w:rsidRDefault="00645CC9" w:rsidP="00645CC9">
      <w:pPr>
        <w:spacing w:after="0" w:line="240" w:lineRule="auto"/>
        <w:rPr>
          <w:rFonts w:ascii="Times New Roman" w:hAnsi="Times New Roman" w:cs="Times New Roman"/>
          <w:b/>
          <w:sz w:val="24"/>
          <w:szCs w:val="24"/>
        </w:rPr>
      </w:pPr>
      <w:r w:rsidRPr="00134278">
        <w:rPr>
          <w:rFonts w:ascii="Times New Roman" w:hAnsi="Times New Roman" w:cs="Times New Roman"/>
          <w:b/>
          <w:sz w:val="24"/>
          <w:szCs w:val="24"/>
        </w:rPr>
        <w:t>1. Course Description</w:t>
      </w:r>
    </w:p>
    <w:p w:rsidR="00645CC9" w:rsidRDefault="00645CC9" w:rsidP="00645CC9">
      <w:pPr>
        <w:pStyle w:val="ListParagraph"/>
        <w:spacing w:after="0"/>
        <w:contextualSpacing w:val="0"/>
      </w:pPr>
      <w:r w:rsidRPr="00134278">
        <w:t>This course aims at giving exposure to students about some of the books written in mathematics education that are used all over the world extensively. It also aims to let students pick up global   issue which is locally important, write an essay and give seminar related to components of mathematics education, like nature of mathematics, pedagogies for mathematics, teacher development, assessment strategies and research agenda.</w:t>
      </w:r>
    </w:p>
    <w:p w:rsidR="00645CC9" w:rsidRPr="00134278" w:rsidRDefault="00645CC9" w:rsidP="00645CC9">
      <w:pPr>
        <w:pStyle w:val="ListParagraph"/>
        <w:spacing w:after="0"/>
        <w:contextualSpacing w:val="0"/>
      </w:pPr>
    </w:p>
    <w:p w:rsidR="00645CC9" w:rsidRPr="00134278" w:rsidRDefault="00645CC9" w:rsidP="00645CC9">
      <w:pPr>
        <w:spacing w:after="0" w:line="240" w:lineRule="auto"/>
        <w:rPr>
          <w:rFonts w:ascii="Times New Roman" w:hAnsi="Times New Roman" w:cs="Times New Roman"/>
          <w:b/>
          <w:sz w:val="24"/>
          <w:szCs w:val="24"/>
        </w:rPr>
      </w:pPr>
      <w:r w:rsidRPr="00134278">
        <w:rPr>
          <w:rFonts w:ascii="Times New Roman" w:hAnsi="Times New Roman" w:cs="Times New Roman"/>
          <w:b/>
          <w:sz w:val="24"/>
          <w:szCs w:val="24"/>
        </w:rPr>
        <w:t>2. General Objectives</w:t>
      </w:r>
    </w:p>
    <w:p w:rsidR="00645CC9" w:rsidRPr="00134278" w:rsidRDefault="00645CC9" w:rsidP="00645CC9">
      <w:pPr>
        <w:pStyle w:val="ListParagraph"/>
        <w:spacing w:after="0"/>
        <w:contextualSpacing w:val="0"/>
      </w:pPr>
      <w:r w:rsidRPr="00134278">
        <w:t>The general objectives of this course are as follows:</w:t>
      </w:r>
    </w:p>
    <w:p w:rsidR="00645CC9" w:rsidRPr="00134278" w:rsidRDefault="00645CC9" w:rsidP="009953F6">
      <w:pPr>
        <w:pStyle w:val="ListParagraph"/>
        <w:numPr>
          <w:ilvl w:val="0"/>
          <w:numId w:val="570"/>
        </w:numPr>
        <w:spacing w:after="0"/>
        <w:contextualSpacing w:val="0"/>
        <w:jc w:val="left"/>
      </w:pPr>
      <w:r w:rsidRPr="00134278">
        <w:t>To make the students knowledgeable about the strength of books written on Mathematics Education and enable them to appraise them.</w:t>
      </w:r>
    </w:p>
    <w:p w:rsidR="00645CC9" w:rsidRPr="00134278" w:rsidRDefault="00645CC9" w:rsidP="009953F6">
      <w:pPr>
        <w:pStyle w:val="ListParagraph"/>
        <w:numPr>
          <w:ilvl w:val="0"/>
          <w:numId w:val="570"/>
        </w:numPr>
        <w:spacing w:after="0"/>
        <w:contextualSpacing w:val="0"/>
        <w:jc w:val="left"/>
      </w:pPr>
      <w:r w:rsidRPr="00134278">
        <w:t>To provide students with in-depth exposures to different curriculum and their materials around the globe.</w:t>
      </w:r>
    </w:p>
    <w:p w:rsidR="00645CC9" w:rsidRPr="00134278" w:rsidRDefault="00645CC9" w:rsidP="009953F6">
      <w:pPr>
        <w:pStyle w:val="ListParagraph"/>
        <w:numPr>
          <w:ilvl w:val="0"/>
          <w:numId w:val="570"/>
        </w:numPr>
        <w:spacing w:after="0"/>
        <w:contextualSpacing w:val="0"/>
        <w:jc w:val="left"/>
      </w:pPr>
      <w:r w:rsidRPr="00134278">
        <w:t>To enable the students to present their opinion on the issues of mathematics education.</w:t>
      </w:r>
    </w:p>
    <w:p w:rsidR="00645CC9" w:rsidRPr="00134278" w:rsidRDefault="00645CC9" w:rsidP="009953F6">
      <w:pPr>
        <w:pStyle w:val="ListParagraph"/>
        <w:numPr>
          <w:ilvl w:val="0"/>
          <w:numId w:val="570"/>
        </w:numPr>
        <w:spacing w:after="0"/>
        <w:contextualSpacing w:val="0"/>
        <w:jc w:val="left"/>
      </w:pPr>
      <w:r w:rsidRPr="00134278">
        <w:t>To make the students able in preparing and presenting analytical write-ups related to the aspects of mathematics education.</w:t>
      </w:r>
    </w:p>
    <w:p w:rsidR="00645CC9" w:rsidRDefault="00645CC9" w:rsidP="009953F6">
      <w:pPr>
        <w:pStyle w:val="ListParagraph"/>
        <w:numPr>
          <w:ilvl w:val="0"/>
          <w:numId w:val="570"/>
        </w:numPr>
        <w:spacing w:after="0"/>
        <w:contextualSpacing w:val="0"/>
        <w:jc w:val="left"/>
      </w:pPr>
      <w:r w:rsidRPr="00134278">
        <w:t>To enable the students to prepare for and participate actively in the seminar of mathematics education.</w:t>
      </w:r>
    </w:p>
    <w:p w:rsidR="0065012C" w:rsidRPr="00134278" w:rsidRDefault="0065012C" w:rsidP="0065012C">
      <w:pPr>
        <w:pStyle w:val="ListParagraph"/>
        <w:spacing w:after="0"/>
        <w:ind w:left="1440"/>
        <w:contextualSpacing w:val="0"/>
        <w:jc w:val="left"/>
      </w:pPr>
    </w:p>
    <w:p w:rsidR="00645CC9" w:rsidRPr="00134278" w:rsidRDefault="00645CC9" w:rsidP="00645CC9">
      <w:pPr>
        <w:rPr>
          <w:rFonts w:ascii="Times New Roman" w:hAnsi="Times New Roman" w:cs="Times New Roman"/>
          <w:b/>
          <w:sz w:val="24"/>
          <w:szCs w:val="24"/>
        </w:rPr>
      </w:pPr>
      <w:r w:rsidRPr="00134278">
        <w:rPr>
          <w:rFonts w:ascii="Times New Roman" w:hAnsi="Times New Roman" w:cs="Times New Roman"/>
          <w:b/>
          <w:sz w:val="24"/>
          <w:szCs w:val="24"/>
        </w:rPr>
        <w:t>3. Specific Objectives and Contents:</w:t>
      </w:r>
    </w:p>
    <w:tbl>
      <w:tblPr>
        <w:tblStyle w:val="TableGrid"/>
        <w:tblW w:w="0" w:type="auto"/>
        <w:tblInd w:w="360" w:type="dxa"/>
        <w:tblLook w:val="04A0"/>
      </w:tblPr>
      <w:tblGrid>
        <w:gridCol w:w="4068"/>
        <w:gridCol w:w="5040"/>
      </w:tblGrid>
      <w:tr w:rsidR="00645CC9" w:rsidRPr="00134278" w:rsidTr="008F76EE">
        <w:tc>
          <w:tcPr>
            <w:tcW w:w="4068" w:type="dxa"/>
          </w:tcPr>
          <w:p w:rsidR="00645CC9" w:rsidRPr="00134278" w:rsidRDefault="00645CC9" w:rsidP="00135C11">
            <w:pPr>
              <w:jc w:val="center"/>
              <w:rPr>
                <w:rFonts w:ascii="Times New Roman" w:hAnsi="Times New Roman" w:cs="Times New Roman"/>
                <w:sz w:val="24"/>
                <w:szCs w:val="24"/>
              </w:rPr>
            </w:pPr>
            <w:r w:rsidRPr="00134278">
              <w:rPr>
                <w:rFonts w:ascii="Times New Roman" w:hAnsi="Times New Roman" w:cs="Times New Roman"/>
                <w:sz w:val="24"/>
                <w:szCs w:val="24"/>
              </w:rPr>
              <w:t>Specific Objectives</w:t>
            </w:r>
          </w:p>
        </w:tc>
        <w:tc>
          <w:tcPr>
            <w:tcW w:w="5040" w:type="dxa"/>
          </w:tcPr>
          <w:p w:rsidR="00645CC9" w:rsidRPr="00134278" w:rsidRDefault="00645CC9" w:rsidP="00135C11">
            <w:pPr>
              <w:jc w:val="center"/>
              <w:rPr>
                <w:rFonts w:ascii="Times New Roman" w:hAnsi="Times New Roman" w:cs="Times New Roman"/>
                <w:sz w:val="24"/>
                <w:szCs w:val="24"/>
              </w:rPr>
            </w:pPr>
            <w:r w:rsidRPr="00134278">
              <w:rPr>
                <w:rFonts w:ascii="Times New Roman" w:hAnsi="Times New Roman" w:cs="Times New Roman"/>
                <w:sz w:val="24"/>
                <w:szCs w:val="24"/>
              </w:rPr>
              <w:t>Contents</w:t>
            </w:r>
          </w:p>
        </w:tc>
      </w:tr>
      <w:tr w:rsidR="00645CC9" w:rsidRPr="00134278" w:rsidTr="008F76EE">
        <w:trPr>
          <w:trHeight w:val="1907"/>
        </w:trPr>
        <w:tc>
          <w:tcPr>
            <w:tcW w:w="4068" w:type="dxa"/>
          </w:tcPr>
          <w:p w:rsidR="00645CC9" w:rsidRDefault="00645CC9" w:rsidP="009953F6">
            <w:pPr>
              <w:pStyle w:val="ListParagraph"/>
              <w:numPr>
                <w:ilvl w:val="0"/>
                <w:numId w:val="571"/>
              </w:numPr>
              <w:spacing w:after="0"/>
              <w:ind w:left="360"/>
              <w:contextualSpacing w:val="0"/>
              <w:jc w:val="left"/>
            </w:pPr>
            <w:r w:rsidRPr="00134278">
              <w:t xml:space="preserve">Explain different views on nature of mathematics and </w:t>
            </w:r>
            <w:r>
              <w:t xml:space="preserve">math education </w:t>
            </w:r>
          </w:p>
          <w:p w:rsidR="00645CC9" w:rsidRDefault="00645CC9" w:rsidP="009953F6">
            <w:pPr>
              <w:pStyle w:val="ListParagraph"/>
              <w:numPr>
                <w:ilvl w:val="0"/>
                <w:numId w:val="571"/>
              </w:numPr>
              <w:spacing w:after="0"/>
              <w:ind w:left="360"/>
              <w:contextualSpacing w:val="0"/>
              <w:jc w:val="left"/>
            </w:pPr>
            <w:r>
              <w:t xml:space="preserve">Address different </w:t>
            </w:r>
            <w:r w:rsidRPr="00134278">
              <w:t>issues related to mathematical knowledge.</w:t>
            </w:r>
          </w:p>
          <w:p w:rsidR="00645CC9" w:rsidRPr="00134278" w:rsidRDefault="00645CC9" w:rsidP="009953F6">
            <w:pPr>
              <w:pStyle w:val="ListParagraph"/>
              <w:numPr>
                <w:ilvl w:val="0"/>
                <w:numId w:val="571"/>
              </w:numPr>
              <w:spacing w:after="0"/>
              <w:ind w:left="360"/>
              <w:contextualSpacing w:val="0"/>
              <w:jc w:val="left"/>
            </w:pPr>
            <w:r>
              <w:t>Illustrate the concept construction and nature of mathematical knowledge.</w:t>
            </w:r>
          </w:p>
          <w:p w:rsidR="00645CC9" w:rsidRPr="00134278" w:rsidRDefault="00645CC9" w:rsidP="009953F6">
            <w:pPr>
              <w:pStyle w:val="ListParagraph"/>
              <w:numPr>
                <w:ilvl w:val="0"/>
                <w:numId w:val="571"/>
              </w:numPr>
              <w:spacing w:after="0"/>
              <w:ind w:left="360"/>
              <w:contextualSpacing w:val="0"/>
              <w:jc w:val="left"/>
            </w:pPr>
            <w:r w:rsidRPr="00134278">
              <w:t>Explain the dialogical nature of mathematics.</w:t>
            </w:r>
          </w:p>
          <w:p w:rsidR="00645CC9" w:rsidRPr="00134278" w:rsidRDefault="00645CC9" w:rsidP="009953F6">
            <w:pPr>
              <w:pStyle w:val="ListParagraph"/>
              <w:numPr>
                <w:ilvl w:val="0"/>
                <w:numId w:val="571"/>
              </w:numPr>
              <w:spacing w:after="0"/>
              <w:ind w:left="360"/>
              <w:jc w:val="left"/>
            </w:pPr>
            <w:r>
              <w:t>Compare and xcontrast among</w:t>
            </w:r>
            <w:r w:rsidRPr="00134278">
              <w:t xml:space="preserve"> the cultural nature of mathematics and different world views.</w:t>
            </w:r>
          </w:p>
        </w:tc>
        <w:tc>
          <w:tcPr>
            <w:tcW w:w="5040" w:type="dxa"/>
          </w:tcPr>
          <w:p w:rsidR="00645CC9" w:rsidRPr="00134278" w:rsidRDefault="00645CC9" w:rsidP="00135C11">
            <w:pPr>
              <w:tabs>
                <w:tab w:val="left" w:pos="3042"/>
              </w:tabs>
              <w:ind w:left="702" w:hanging="702"/>
              <w:rPr>
                <w:rFonts w:ascii="Times New Roman" w:hAnsi="Times New Roman" w:cs="Times New Roman"/>
                <w:sz w:val="24"/>
                <w:szCs w:val="24"/>
              </w:rPr>
            </w:pPr>
            <w:r w:rsidRPr="00134278">
              <w:rPr>
                <w:rFonts w:ascii="Times New Roman" w:hAnsi="Times New Roman" w:cs="Times New Roman"/>
                <w:sz w:val="24"/>
                <w:szCs w:val="24"/>
              </w:rPr>
              <w:t xml:space="preserve">Unit 1: Nature of Mathematics and Mathematics Education      </w:t>
            </w:r>
            <w:r>
              <w:rPr>
                <w:rFonts w:ascii="Times New Roman" w:hAnsi="Times New Roman" w:cs="Times New Roman"/>
                <w:sz w:val="24"/>
                <w:szCs w:val="24"/>
              </w:rPr>
              <w:tab/>
            </w:r>
            <w:r w:rsidRPr="00134278">
              <w:rPr>
                <w:rFonts w:ascii="Times New Roman" w:hAnsi="Times New Roman" w:cs="Times New Roman"/>
                <w:b/>
                <w:sz w:val="24"/>
                <w:szCs w:val="24"/>
              </w:rPr>
              <w:t>(9)</w:t>
            </w:r>
            <w:r w:rsidRPr="00134278">
              <w:rPr>
                <w:rFonts w:ascii="Times New Roman" w:hAnsi="Times New Roman" w:cs="Times New Roman"/>
                <w:sz w:val="24"/>
                <w:szCs w:val="24"/>
              </w:rPr>
              <w:t xml:space="preserve">                                                         </w:t>
            </w:r>
          </w:p>
          <w:p w:rsidR="00645CC9" w:rsidRPr="00134278" w:rsidRDefault="00645CC9" w:rsidP="00135C11">
            <w:pPr>
              <w:ind w:left="702" w:hanging="342"/>
              <w:rPr>
                <w:rFonts w:ascii="Times New Roman" w:hAnsi="Times New Roman" w:cs="Times New Roman"/>
                <w:sz w:val="24"/>
                <w:szCs w:val="24"/>
              </w:rPr>
            </w:pPr>
            <w:r w:rsidRPr="00134278">
              <w:rPr>
                <w:rFonts w:ascii="Times New Roman" w:hAnsi="Times New Roman" w:cs="Times New Roman"/>
                <w:sz w:val="24"/>
                <w:szCs w:val="24"/>
              </w:rPr>
              <w:t>1.1 Views on the nature of mathematics</w:t>
            </w:r>
          </w:p>
          <w:p w:rsidR="00645CC9" w:rsidRPr="00134278" w:rsidRDefault="00645CC9" w:rsidP="00135C11">
            <w:pPr>
              <w:ind w:left="702" w:hanging="342"/>
              <w:rPr>
                <w:rFonts w:ascii="Times New Roman" w:hAnsi="Times New Roman" w:cs="Times New Roman"/>
                <w:sz w:val="24"/>
                <w:szCs w:val="24"/>
              </w:rPr>
            </w:pPr>
            <w:r>
              <w:rPr>
                <w:rFonts w:ascii="Times New Roman" w:hAnsi="Times New Roman" w:cs="Times New Roman"/>
                <w:sz w:val="24"/>
                <w:szCs w:val="24"/>
              </w:rPr>
              <w:t>1.2 Views on the nature of math e</w:t>
            </w:r>
            <w:r w:rsidRPr="00134278">
              <w:rPr>
                <w:rFonts w:ascii="Times New Roman" w:hAnsi="Times New Roman" w:cs="Times New Roman"/>
                <w:sz w:val="24"/>
                <w:szCs w:val="24"/>
              </w:rPr>
              <w:t>ducation</w:t>
            </w:r>
          </w:p>
          <w:p w:rsidR="00645CC9" w:rsidRPr="00134278" w:rsidRDefault="00645CC9" w:rsidP="00135C11">
            <w:pPr>
              <w:ind w:left="702" w:hanging="342"/>
              <w:rPr>
                <w:rFonts w:ascii="Times New Roman" w:hAnsi="Times New Roman" w:cs="Times New Roman"/>
                <w:sz w:val="24"/>
                <w:szCs w:val="24"/>
              </w:rPr>
            </w:pPr>
            <w:r>
              <w:rPr>
                <w:rFonts w:ascii="Times New Roman" w:hAnsi="Times New Roman" w:cs="Times New Roman"/>
                <w:sz w:val="24"/>
                <w:szCs w:val="24"/>
              </w:rPr>
              <w:t>1.3 Issues related to mathematical k</w:t>
            </w:r>
            <w:r w:rsidRPr="00134278">
              <w:rPr>
                <w:rFonts w:ascii="Times New Roman" w:hAnsi="Times New Roman" w:cs="Times New Roman"/>
                <w:sz w:val="24"/>
                <w:szCs w:val="24"/>
              </w:rPr>
              <w:t>nowledge</w:t>
            </w:r>
          </w:p>
          <w:p w:rsidR="00645CC9" w:rsidRPr="00134278" w:rsidRDefault="00645CC9" w:rsidP="00135C11">
            <w:pPr>
              <w:ind w:left="702" w:hanging="342"/>
              <w:rPr>
                <w:rFonts w:ascii="Times New Roman" w:hAnsi="Times New Roman" w:cs="Times New Roman"/>
                <w:sz w:val="24"/>
                <w:szCs w:val="24"/>
              </w:rPr>
            </w:pPr>
            <w:r>
              <w:rPr>
                <w:rFonts w:ascii="Times New Roman" w:hAnsi="Times New Roman" w:cs="Times New Roman"/>
                <w:sz w:val="24"/>
                <w:szCs w:val="24"/>
              </w:rPr>
              <w:t>1.4</w:t>
            </w:r>
            <w:r w:rsidRPr="00134278">
              <w:rPr>
                <w:rFonts w:ascii="Times New Roman" w:hAnsi="Times New Roman" w:cs="Times New Roman"/>
                <w:sz w:val="24"/>
                <w:szCs w:val="24"/>
              </w:rPr>
              <w:t xml:space="preserve"> Concept</w:t>
            </w:r>
            <w:r>
              <w:rPr>
                <w:rFonts w:ascii="Times New Roman" w:hAnsi="Times New Roman" w:cs="Times New Roman"/>
                <w:sz w:val="24"/>
                <w:szCs w:val="24"/>
              </w:rPr>
              <w:t>,</w:t>
            </w:r>
            <w:r w:rsidRPr="00134278">
              <w:rPr>
                <w:rFonts w:ascii="Times New Roman" w:hAnsi="Times New Roman" w:cs="Times New Roman"/>
                <w:sz w:val="24"/>
                <w:szCs w:val="24"/>
              </w:rPr>
              <w:t xml:space="preserve"> construction and nature of mathematical knowledge</w:t>
            </w:r>
          </w:p>
          <w:p w:rsidR="00645CC9" w:rsidRPr="00134278" w:rsidRDefault="00645CC9" w:rsidP="00135C11">
            <w:pPr>
              <w:ind w:left="702" w:hanging="342"/>
              <w:rPr>
                <w:rFonts w:ascii="Times New Roman" w:hAnsi="Times New Roman" w:cs="Times New Roman"/>
                <w:sz w:val="24"/>
                <w:szCs w:val="24"/>
              </w:rPr>
            </w:pPr>
            <w:r>
              <w:rPr>
                <w:rFonts w:ascii="Times New Roman" w:hAnsi="Times New Roman" w:cs="Times New Roman"/>
                <w:sz w:val="24"/>
                <w:szCs w:val="24"/>
              </w:rPr>
              <w:t>1.5</w:t>
            </w:r>
            <w:r w:rsidRPr="00134278">
              <w:rPr>
                <w:rFonts w:ascii="Times New Roman" w:hAnsi="Times New Roman" w:cs="Times New Roman"/>
                <w:sz w:val="24"/>
                <w:szCs w:val="24"/>
              </w:rPr>
              <w:t xml:space="preserve"> Dialogical nature of mathematics</w:t>
            </w:r>
          </w:p>
          <w:p w:rsidR="00645CC9" w:rsidRPr="00134278" w:rsidRDefault="00645CC9" w:rsidP="00135C11">
            <w:pPr>
              <w:ind w:left="702" w:hanging="342"/>
              <w:rPr>
                <w:rFonts w:ascii="Times New Roman" w:hAnsi="Times New Roman" w:cs="Times New Roman"/>
                <w:sz w:val="24"/>
                <w:szCs w:val="24"/>
              </w:rPr>
            </w:pPr>
            <w:r>
              <w:rPr>
                <w:rFonts w:ascii="Times New Roman" w:hAnsi="Times New Roman" w:cs="Times New Roman"/>
                <w:sz w:val="24"/>
                <w:szCs w:val="24"/>
              </w:rPr>
              <w:t>1.6</w:t>
            </w:r>
            <w:r w:rsidRPr="00134278">
              <w:rPr>
                <w:rFonts w:ascii="Times New Roman" w:hAnsi="Times New Roman" w:cs="Times New Roman"/>
                <w:sz w:val="24"/>
                <w:szCs w:val="24"/>
              </w:rPr>
              <w:t xml:space="preserve"> Different world views: Newtonian, Einsteinium, Biomedical, Organic, and Chaotic</w:t>
            </w:r>
          </w:p>
        </w:tc>
      </w:tr>
      <w:tr w:rsidR="00645CC9" w:rsidRPr="00134278" w:rsidTr="008F76EE">
        <w:trPr>
          <w:trHeight w:val="1250"/>
        </w:trPr>
        <w:tc>
          <w:tcPr>
            <w:tcW w:w="4068" w:type="dxa"/>
          </w:tcPr>
          <w:p w:rsidR="00645CC9" w:rsidRPr="00134278" w:rsidRDefault="00645CC9" w:rsidP="009953F6">
            <w:pPr>
              <w:pStyle w:val="ListParagraph"/>
              <w:numPr>
                <w:ilvl w:val="0"/>
                <w:numId w:val="571"/>
              </w:numPr>
              <w:spacing w:after="0"/>
              <w:ind w:left="360"/>
              <w:contextualSpacing w:val="0"/>
              <w:jc w:val="left"/>
            </w:pPr>
            <w:r w:rsidRPr="00134278">
              <w:t>Explain the di</w:t>
            </w:r>
            <w:r>
              <w:t>fferent approaches to math curricula material</w:t>
            </w:r>
            <w:r w:rsidRPr="00134278">
              <w:t xml:space="preserve"> and development </w:t>
            </w:r>
            <w:r>
              <w:t>in</w:t>
            </w:r>
            <w:r w:rsidRPr="00134278">
              <w:t xml:space="preserve"> </w:t>
            </w:r>
            <w:r>
              <w:t>u</w:t>
            </w:r>
            <w:r w:rsidRPr="00134278">
              <w:t>niversities of Nepal.</w:t>
            </w:r>
          </w:p>
          <w:p w:rsidR="00645CC9" w:rsidRPr="00134278" w:rsidRDefault="00645CC9" w:rsidP="009953F6">
            <w:pPr>
              <w:pStyle w:val="ListParagraph"/>
              <w:numPr>
                <w:ilvl w:val="0"/>
                <w:numId w:val="571"/>
              </w:numPr>
              <w:spacing w:after="0"/>
              <w:ind w:left="360"/>
              <w:contextualSpacing w:val="0"/>
              <w:jc w:val="left"/>
            </w:pPr>
            <w:r w:rsidRPr="00134278">
              <w:t xml:space="preserve">Give critical appraisal of different </w:t>
            </w:r>
            <w:r>
              <w:t xml:space="preserve">math </w:t>
            </w:r>
            <w:r w:rsidRPr="00134278">
              <w:t>curriculum all around the globe.</w:t>
            </w:r>
          </w:p>
          <w:p w:rsidR="00645CC9" w:rsidRDefault="00645CC9" w:rsidP="009953F6">
            <w:pPr>
              <w:pStyle w:val="ListParagraph"/>
              <w:numPr>
                <w:ilvl w:val="0"/>
                <w:numId w:val="571"/>
              </w:numPr>
              <w:spacing w:after="0"/>
              <w:ind w:left="360"/>
              <w:jc w:val="left"/>
            </w:pPr>
            <w:r w:rsidRPr="00134278">
              <w:t xml:space="preserve">Compare the </w:t>
            </w:r>
            <w:r>
              <w:t>components of different modules and</w:t>
            </w:r>
            <w:r w:rsidRPr="00134278">
              <w:t xml:space="preserve"> lesson plans </w:t>
            </w:r>
            <w:r>
              <w:t>which are in practice</w:t>
            </w:r>
            <w:r w:rsidRPr="00134278">
              <w:t xml:space="preserve"> material exercised.</w:t>
            </w:r>
          </w:p>
          <w:p w:rsidR="00645CC9" w:rsidRPr="00134278" w:rsidRDefault="00645CC9" w:rsidP="009953F6">
            <w:pPr>
              <w:pStyle w:val="ListParagraph"/>
              <w:numPr>
                <w:ilvl w:val="0"/>
                <w:numId w:val="571"/>
              </w:numPr>
              <w:spacing w:after="0"/>
              <w:ind w:left="360"/>
              <w:jc w:val="left"/>
            </w:pPr>
            <w:r>
              <w:t xml:space="preserve">Describe the statues of material used in mathematics teaching. </w:t>
            </w:r>
          </w:p>
        </w:tc>
        <w:tc>
          <w:tcPr>
            <w:tcW w:w="5040" w:type="dxa"/>
          </w:tcPr>
          <w:p w:rsidR="00645CC9" w:rsidRPr="00134278" w:rsidRDefault="00645CC9" w:rsidP="00135C11">
            <w:pPr>
              <w:tabs>
                <w:tab w:val="left" w:pos="3033"/>
              </w:tabs>
              <w:rPr>
                <w:rFonts w:ascii="Times New Roman" w:hAnsi="Times New Roman" w:cs="Times New Roman"/>
                <w:sz w:val="24"/>
                <w:szCs w:val="24"/>
              </w:rPr>
            </w:pPr>
            <w:r w:rsidRPr="00134278">
              <w:rPr>
                <w:rFonts w:ascii="Times New Roman" w:hAnsi="Times New Roman" w:cs="Times New Roman"/>
                <w:sz w:val="24"/>
                <w:szCs w:val="24"/>
              </w:rPr>
              <w:t xml:space="preserve">Unit 2: Curriculum Studies       </w:t>
            </w:r>
            <w:r w:rsidRPr="00134278">
              <w:rPr>
                <w:rFonts w:ascii="Times New Roman" w:hAnsi="Times New Roman" w:cs="Times New Roman"/>
                <w:b/>
                <w:sz w:val="24"/>
                <w:szCs w:val="24"/>
              </w:rPr>
              <w:t>(9)</w:t>
            </w:r>
            <w:r w:rsidRPr="00134278">
              <w:rPr>
                <w:rFonts w:ascii="Times New Roman" w:hAnsi="Times New Roman" w:cs="Times New Roman"/>
                <w:sz w:val="24"/>
                <w:szCs w:val="24"/>
              </w:rPr>
              <w:t xml:space="preserve">                         </w:t>
            </w:r>
          </w:p>
          <w:p w:rsidR="00645CC9" w:rsidRPr="00134278" w:rsidRDefault="00645CC9" w:rsidP="00135C11">
            <w:pPr>
              <w:ind w:left="882" w:hanging="360"/>
              <w:rPr>
                <w:rFonts w:ascii="Times New Roman" w:hAnsi="Times New Roman" w:cs="Times New Roman"/>
                <w:sz w:val="24"/>
                <w:szCs w:val="24"/>
              </w:rPr>
            </w:pPr>
            <w:r w:rsidRPr="00134278">
              <w:rPr>
                <w:rFonts w:ascii="Times New Roman" w:hAnsi="Times New Roman" w:cs="Times New Roman"/>
                <w:sz w:val="24"/>
                <w:szCs w:val="24"/>
              </w:rPr>
              <w:t>2.1 Studi</w:t>
            </w:r>
            <w:r>
              <w:rPr>
                <w:rFonts w:ascii="Times New Roman" w:hAnsi="Times New Roman" w:cs="Times New Roman"/>
                <w:sz w:val="24"/>
                <w:szCs w:val="24"/>
              </w:rPr>
              <w:t>es of IX to Bachelor’s math curricula</w:t>
            </w:r>
            <w:r w:rsidRPr="00134278">
              <w:rPr>
                <w:rFonts w:ascii="Times New Roman" w:hAnsi="Times New Roman" w:cs="Times New Roman"/>
                <w:sz w:val="24"/>
                <w:szCs w:val="24"/>
              </w:rPr>
              <w:t xml:space="preserve"> materials of </w:t>
            </w:r>
            <w:r>
              <w:rPr>
                <w:rFonts w:ascii="Times New Roman" w:hAnsi="Times New Roman" w:cs="Times New Roman"/>
                <w:sz w:val="24"/>
                <w:szCs w:val="24"/>
              </w:rPr>
              <w:t>selected u</w:t>
            </w:r>
            <w:r w:rsidRPr="00134278">
              <w:rPr>
                <w:rFonts w:ascii="Times New Roman" w:hAnsi="Times New Roman" w:cs="Times New Roman"/>
                <w:sz w:val="24"/>
                <w:szCs w:val="24"/>
              </w:rPr>
              <w:t>niversities of Nepal</w:t>
            </w:r>
          </w:p>
          <w:p w:rsidR="00645CC9" w:rsidRPr="00134278" w:rsidRDefault="00645CC9" w:rsidP="00135C11">
            <w:pPr>
              <w:ind w:left="882" w:hanging="360"/>
              <w:rPr>
                <w:rFonts w:ascii="Times New Roman" w:hAnsi="Times New Roman" w:cs="Times New Roman"/>
                <w:sz w:val="24"/>
                <w:szCs w:val="24"/>
              </w:rPr>
            </w:pPr>
            <w:r w:rsidRPr="00134278">
              <w:rPr>
                <w:rFonts w:ascii="Times New Roman" w:hAnsi="Times New Roman" w:cs="Times New Roman"/>
                <w:sz w:val="24"/>
                <w:szCs w:val="24"/>
              </w:rPr>
              <w:t xml:space="preserve">2.2 Studies of </w:t>
            </w:r>
            <w:r>
              <w:rPr>
                <w:rFonts w:ascii="Times New Roman" w:hAnsi="Times New Roman" w:cs="Times New Roman"/>
                <w:sz w:val="24"/>
                <w:szCs w:val="24"/>
              </w:rPr>
              <w:t>grade VIII to b</w:t>
            </w:r>
            <w:r w:rsidRPr="00134278">
              <w:rPr>
                <w:rFonts w:ascii="Times New Roman" w:hAnsi="Times New Roman" w:cs="Times New Roman"/>
                <w:sz w:val="24"/>
                <w:szCs w:val="24"/>
              </w:rPr>
              <w:t xml:space="preserve">achelor </w:t>
            </w:r>
            <w:r>
              <w:rPr>
                <w:rFonts w:ascii="Times New Roman" w:hAnsi="Times New Roman" w:cs="Times New Roman"/>
                <w:sz w:val="24"/>
                <w:szCs w:val="24"/>
              </w:rPr>
              <w:t>m</w:t>
            </w:r>
            <w:r w:rsidRPr="00134278">
              <w:rPr>
                <w:rFonts w:ascii="Times New Roman" w:hAnsi="Times New Roman" w:cs="Times New Roman"/>
                <w:sz w:val="24"/>
                <w:szCs w:val="24"/>
              </w:rPr>
              <w:t>athem</w:t>
            </w:r>
            <w:r>
              <w:rPr>
                <w:rFonts w:ascii="Times New Roman" w:hAnsi="Times New Roman" w:cs="Times New Roman"/>
                <w:sz w:val="24"/>
                <w:szCs w:val="24"/>
              </w:rPr>
              <w:t>atics curriculum of SAARC, USA, UK, Japan.</w:t>
            </w:r>
          </w:p>
          <w:p w:rsidR="00645CC9" w:rsidRPr="00134278" w:rsidRDefault="00645CC9" w:rsidP="00135C11">
            <w:pPr>
              <w:ind w:left="882" w:hanging="360"/>
              <w:rPr>
                <w:rFonts w:ascii="Times New Roman" w:hAnsi="Times New Roman" w:cs="Times New Roman"/>
                <w:sz w:val="24"/>
                <w:szCs w:val="24"/>
              </w:rPr>
            </w:pPr>
            <w:r w:rsidRPr="00134278">
              <w:rPr>
                <w:rFonts w:ascii="Times New Roman" w:hAnsi="Times New Roman" w:cs="Times New Roman"/>
                <w:sz w:val="24"/>
                <w:szCs w:val="24"/>
              </w:rPr>
              <w:t xml:space="preserve">2.3 </w:t>
            </w:r>
            <w:r>
              <w:rPr>
                <w:rFonts w:ascii="Times New Roman" w:hAnsi="Times New Roman" w:cs="Times New Roman"/>
                <w:sz w:val="24"/>
                <w:szCs w:val="24"/>
              </w:rPr>
              <w:t>Components of lesson p</w:t>
            </w:r>
            <w:r w:rsidRPr="00134278">
              <w:rPr>
                <w:rFonts w:ascii="Times New Roman" w:hAnsi="Times New Roman" w:cs="Times New Roman"/>
                <w:sz w:val="24"/>
                <w:szCs w:val="24"/>
              </w:rPr>
              <w:t>lan/</w:t>
            </w:r>
            <w:r>
              <w:rPr>
                <w:rFonts w:ascii="Times New Roman" w:hAnsi="Times New Roman" w:cs="Times New Roman"/>
                <w:sz w:val="24"/>
                <w:szCs w:val="24"/>
              </w:rPr>
              <w:t>m</w:t>
            </w:r>
            <w:r w:rsidRPr="00134278">
              <w:rPr>
                <w:rFonts w:ascii="Times New Roman" w:hAnsi="Times New Roman" w:cs="Times New Roman"/>
                <w:sz w:val="24"/>
                <w:szCs w:val="24"/>
              </w:rPr>
              <w:t>odules</w:t>
            </w:r>
          </w:p>
          <w:p w:rsidR="00645CC9" w:rsidRPr="00134278" w:rsidRDefault="00645CC9" w:rsidP="00135C11">
            <w:pPr>
              <w:ind w:left="882" w:hanging="360"/>
              <w:rPr>
                <w:rFonts w:ascii="Times New Roman" w:hAnsi="Times New Roman" w:cs="Times New Roman"/>
                <w:sz w:val="24"/>
                <w:szCs w:val="24"/>
              </w:rPr>
            </w:pPr>
            <w:r w:rsidRPr="00134278">
              <w:rPr>
                <w:rFonts w:ascii="Times New Roman" w:hAnsi="Times New Roman" w:cs="Times New Roman"/>
                <w:sz w:val="24"/>
                <w:szCs w:val="24"/>
              </w:rPr>
              <w:t>2.4 Status of materials used in mathematics teaching</w:t>
            </w:r>
          </w:p>
        </w:tc>
      </w:tr>
      <w:tr w:rsidR="00645CC9" w:rsidRPr="00134278" w:rsidTr="008F76EE">
        <w:trPr>
          <w:trHeight w:val="1516"/>
        </w:trPr>
        <w:tc>
          <w:tcPr>
            <w:tcW w:w="4068" w:type="dxa"/>
          </w:tcPr>
          <w:p w:rsidR="00645CC9" w:rsidRPr="00134278" w:rsidRDefault="00645CC9" w:rsidP="009953F6">
            <w:pPr>
              <w:pStyle w:val="ListParagraph"/>
              <w:numPr>
                <w:ilvl w:val="0"/>
                <w:numId w:val="571"/>
              </w:numPr>
              <w:spacing w:after="0"/>
              <w:ind w:left="360"/>
              <w:contextualSpacing w:val="0"/>
              <w:jc w:val="left"/>
            </w:pPr>
            <w:r w:rsidRPr="00134278">
              <w:t>Explain the major shift in</w:t>
            </w:r>
            <w:r>
              <w:t xml:space="preserve"> mathematics education research focusing the rule of cultural diversity. </w:t>
            </w:r>
          </w:p>
          <w:p w:rsidR="00645CC9" w:rsidRPr="00134278" w:rsidRDefault="00645CC9" w:rsidP="009953F6">
            <w:pPr>
              <w:pStyle w:val="ListParagraph"/>
              <w:numPr>
                <w:ilvl w:val="0"/>
                <w:numId w:val="571"/>
              </w:numPr>
              <w:spacing w:after="0"/>
              <w:ind w:left="360"/>
              <w:contextualSpacing w:val="0"/>
              <w:jc w:val="left"/>
            </w:pPr>
            <w:r w:rsidRPr="00134278">
              <w:t xml:space="preserve">Justify why social turn gained </w:t>
            </w:r>
            <w:r>
              <w:t>more attention in research work mathematics education research.</w:t>
            </w:r>
          </w:p>
          <w:p w:rsidR="00645CC9" w:rsidRDefault="00645CC9" w:rsidP="009953F6">
            <w:pPr>
              <w:pStyle w:val="ListParagraph"/>
              <w:numPr>
                <w:ilvl w:val="0"/>
                <w:numId w:val="571"/>
              </w:numPr>
              <w:spacing w:after="0"/>
              <w:ind w:left="360"/>
              <w:jc w:val="left"/>
            </w:pPr>
            <w:r>
              <w:t xml:space="preserve">Make critical appraisal </w:t>
            </w:r>
            <w:r w:rsidRPr="00134278">
              <w:t>how individual experience, reflection can become a knowledge</w:t>
            </w:r>
            <w:r>
              <w:t xml:space="preserve"> focusing on ethnography: unite ethnography and self study.</w:t>
            </w:r>
          </w:p>
          <w:p w:rsidR="00645CC9" w:rsidRPr="00134278" w:rsidRDefault="00645CC9" w:rsidP="009953F6">
            <w:pPr>
              <w:pStyle w:val="ListParagraph"/>
              <w:numPr>
                <w:ilvl w:val="0"/>
                <w:numId w:val="571"/>
              </w:numPr>
              <w:spacing w:after="0"/>
              <w:ind w:left="360"/>
              <w:jc w:val="left"/>
            </w:pPr>
            <w:r>
              <w:t xml:space="preserve">State mathematics literacy as a research issue. </w:t>
            </w:r>
          </w:p>
        </w:tc>
        <w:tc>
          <w:tcPr>
            <w:tcW w:w="5040" w:type="dxa"/>
          </w:tcPr>
          <w:p w:rsidR="00645CC9" w:rsidRPr="00134278" w:rsidRDefault="00645CC9" w:rsidP="00135C11">
            <w:pPr>
              <w:rPr>
                <w:rFonts w:ascii="Times New Roman" w:hAnsi="Times New Roman" w:cs="Times New Roman"/>
                <w:sz w:val="24"/>
                <w:szCs w:val="24"/>
              </w:rPr>
            </w:pPr>
            <w:r w:rsidRPr="00134278">
              <w:rPr>
                <w:rFonts w:ascii="Times New Roman" w:hAnsi="Times New Roman" w:cs="Times New Roman"/>
                <w:sz w:val="24"/>
                <w:szCs w:val="24"/>
              </w:rPr>
              <w:t xml:space="preserve">Unit 3: Research in Mathematics Education      </w:t>
            </w:r>
            <w:r w:rsidRPr="00134278">
              <w:rPr>
                <w:rFonts w:ascii="Times New Roman" w:hAnsi="Times New Roman" w:cs="Times New Roman"/>
                <w:b/>
                <w:sz w:val="24"/>
                <w:szCs w:val="24"/>
              </w:rPr>
              <w:t xml:space="preserve">   </w:t>
            </w:r>
            <w:r w:rsidR="008F76EE" w:rsidRPr="00134278">
              <w:rPr>
                <w:rFonts w:ascii="Times New Roman" w:hAnsi="Times New Roman" w:cs="Times New Roman"/>
                <w:b/>
                <w:sz w:val="24"/>
                <w:szCs w:val="24"/>
              </w:rPr>
              <w:t>(9)</w:t>
            </w:r>
            <w:r w:rsidRPr="00134278">
              <w:rPr>
                <w:rFonts w:ascii="Times New Roman" w:hAnsi="Times New Roman" w:cs="Times New Roman"/>
                <w:b/>
                <w:sz w:val="24"/>
                <w:szCs w:val="24"/>
              </w:rPr>
              <w:t xml:space="preserve">                                 </w:t>
            </w:r>
          </w:p>
          <w:p w:rsidR="00645CC9" w:rsidRPr="00491799" w:rsidRDefault="00645CC9" w:rsidP="00135C11">
            <w:pPr>
              <w:ind w:left="342" w:hanging="342"/>
              <w:rPr>
                <w:rFonts w:ascii="Times New Roman" w:hAnsi="Times New Roman" w:cs="Times New Roman"/>
                <w:sz w:val="24"/>
                <w:szCs w:val="24"/>
              </w:rPr>
            </w:pPr>
            <w:r>
              <w:rPr>
                <w:rFonts w:ascii="Times New Roman" w:hAnsi="Times New Roman" w:cs="Times New Roman"/>
                <w:sz w:val="24"/>
                <w:szCs w:val="24"/>
              </w:rPr>
              <w:t>3.1 Role of c</w:t>
            </w:r>
            <w:r w:rsidRPr="00491799">
              <w:rPr>
                <w:rFonts w:ascii="Times New Roman" w:hAnsi="Times New Roman" w:cs="Times New Roman"/>
                <w:sz w:val="24"/>
                <w:szCs w:val="24"/>
              </w:rPr>
              <w:t>ultural diversity in mathematics education research</w:t>
            </w:r>
          </w:p>
          <w:p w:rsidR="00645CC9" w:rsidRPr="00134278" w:rsidRDefault="00645CC9" w:rsidP="00135C11">
            <w:pPr>
              <w:pStyle w:val="ListParagraph"/>
              <w:ind w:left="342" w:hanging="342"/>
              <w:contextualSpacing w:val="0"/>
            </w:pPr>
            <w:r>
              <w:t xml:space="preserve">3.2 </w:t>
            </w:r>
            <w:r w:rsidRPr="00134278">
              <w:t>Strong social turn in mathematics education</w:t>
            </w:r>
            <w:r>
              <w:t xml:space="preserve"> </w:t>
            </w:r>
            <w:r w:rsidRPr="00134278">
              <w:t>research</w:t>
            </w:r>
          </w:p>
          <w:p w:rsidR="00645CC9" w:rsidRPr="00134278" w:rsidRDefault="00645CC9" w:rsidP="00135C11">
            <w:pPr>
              <w:pStyle w:val="ListParagraph"/>
              <w:ind w:left="342" w:hanging="342"/>
              <w:contextualSpacing w:val="0"/>
            </w:pPr>
            <w:r>
              <w:t xml:space="preserve">3.3 </w:t>
            </w:r>
            <w:r w:rsidRPr="00134278">
              <w:t>Ethnography, self-study, auto-ethnography</w:t>
            </w:r>
          </w:p>
          <w:p w:rsidR="00645CC9" w:rsidRPr="00134278" w:rsidRDefault="00645CC9" w:rsidP="00135C11">
            <w:pPr>
              <w:pStyle w:val="ListParagraph"/>
              <w:ind w:left="342" w:hanging="342"/>
            </w:pPr>
            <w:r>
              <w:t xml:space="preserve">3.4 </w:t>
            </w:r>
            <w:r w:rsidRPr="00134278">
              <w:t>Mathematics literacy as a research issue</w:t>
            </w:r>
          </w:p>
        </w:tc>
      </w:tr>
      <w:tr w:rsidR="00645CC9" w:rsidRPr="00134278" w:rsidTr="008F76EE">
        <w:trPr>
          <w:trHeight w:val="1656"/>
        </w:trPr>
        <w:tc>
          <w:tcPr>
            <w:tcW w:w="4068" w:type="dxa"/>
          </w:tcPr>
          <w:p w:rsidR="00645CC9" w:rsidRPr="00134278" w:rsidRDefault="00645CC9" w:rsidP="009953F6">
            <w:pPr>
              <w:pStyle w:val="ListParagraph"/>
              <w:numPr>
                <w:ilvl w:val="0"/>
                <w:numId w:val="571"/>
              </w:numPr>
              <w:spacing w:after="0"/>
              <w:ind w:left="360"/>
              <w:contextualSpacing w:val="0"/>
              <w:jc w:val="left"/>
            </w:pPr>
            <w:r w:rsidRPr="00134278">
              <w:t>Present the review of the assigned books.</w:t>
            </w:r>
          </w:p>
          <w:p w:rsidR="00645CC9" w:rsidRPr="00134278" w:rsidRDefault="00645CC9" w:rsidP="009953F6">
            <w:pPr>
              <w:pStyle w:val="ListParagraph"/>
              <w:numPr>
                <w:ilvl w:val="0"/>
                <w:numId w:val="571"/>
              </w:numPr>
              <w:spacing w:after="0"/>
              <w:ind w:left="360"/>
              <w:jc w:val="left"/>
            </w:pPr>
            <w:r w:rsidRPr="00134278">
              <w:t xml:space="preserve">Give </w:t>
            </w:r>
            <w:r>
              <w:t xml:space="preserve">critical </w:t>
            </w:r>
            <w:r w:rsidRPr="00134278">
              <w:t>appraisal of the assigned books</w:t>
            </w:r>
            <w:r>
              <w:t>.</w:t>
            </w:r>
          </w:p>
          <w:p w:rsidR="00645CC9" w:rsidRPr="00134278" w:rsidRDefault="00645CC9" w:rsidP="00135C11">
            <w:pPr>
              <w:rPr>
                <w:rFonts w:ascii="Times New Roman" w:hAnsi="Times New Roman" w:cs="Times New Roman"/>
                <w:sz w:val="24"/>
                <w:szCs w:val="24"/>
              </w:rPr>
            </w:pPr>
          </w:p>
        </w:tc>
        <w:tc>
          <w:tcPr>
            <w:tcW w:w="5040" w:type="dxa"/>
          </w:tcPr>
          <w:p w:rsidR="00645CC9" w:rsidRPr="00134278" w:rsidRDefault="00645CC9" w:rsidP="00135C11">
            <w:pPr>
              <w:tabs>
                <w:tab w:val="left" w:pos="2862"/>
              </w:tabs>
              <w:ind w:left="792" w:hanging="792"/>
              <w:rPr>
                <w:rFonts w:ascii="Times New Roman" w:hAnsi="Times New Roman" w:cs="Times New Roman"/>
                <w:sz w:val="24"/>
                <w:szCs w:val="24"/>
              </w:rPr>
            </w:pPr>
            <w:r w:rsidRPr="00134278">
              <w:rPr>
                <w:rFonts w:ascii="Times New Roman" w:hAnsi="Times New Roman" w:cs="Times New Roman"/>
                <w:sz w:val="24"/>
                <w:szCs w:val="24"/>
              </w:rPr>
              <w:t xml:space="preserve">Unit 4: Review and </w:t>
            </w:r>
            <w:r>
              <w:rPr>
                <w:rFonts w:ascii="Times New Roman" w:hAnsi="Times New Roman" w:cs="Times New Roman"/>
                <w:sz w:val="24"/>
                <w:szCs w:val="24"/>
              </w:rPr>
              <w:t>A</w:t>
            </w:r>
            <w:r w:rsidRPr="00134278">
              <w:rPr>
                <w:rFonts w:ascii="Times New Roman" w:hAnsi="Times New Roman" w:cs="Times New Roman"/>
                <w:sz w:val="24"/>
                <w:szCs w:val="24"/>
              </w:rPr>
              <w:t>ppraisal of Selected Books</w:t>
            </w:r>
            <w:r>
              <w:rPr>
                <w:rFonts w:ascii="Times New Roman" w:hAnsi="Times New Roman" w:cs="Times New Roman"/>
                <w:sz w:val="24"/>
                <w:szCs w:val="24"/>
              </w:rPr>
              <w:t xml:space="preserve"> </w:t>
            </w:r>
            <w:r>
              <w:rPr>
                <w:rFonts w:ascii="Times New Roman" w:hAnsi="Times New Roman" w:cs="Times New Roman"/>
                <w:sz w:val="24"/>
                <w:szCs w:val="24"/>
              </w:rPr>
              <w:tab/>
            </w:r>
            <w:r w:rsidRPr="00134278">
              <w:rPr>
                <w:rFonts w:ascii="Times New Roman" w:hAnsi="Times New Roman" w:cs="Times New Roman"/>
                <w:b/>
                <w:sz w:val="24"/>
                <w:szCs w:val="24"/>
              </w:rPr>
              <w:t>(9)</w:t>
            </w:r>
            <w:r w:rsidRPr="00134278">
              <w:rPr>
                <w:rFonts w:ascii="Times New Roman" w:hAnsi="Times New Roman" w:cs="Times New Roman"/>
                <w:sz w:val="24"/>
                <w:szCs w:val="24"/>
              </w:rPr>
              <w:t xml:space="preserve">                                 </w:t>
            </w:r>
          </w:p>
          <w:p w:rsidR="00645CC9" w:rsidRPr="00134278" w:rsidRDefault="00645CC9" w:rsidP="00135C11">
            <w:pPr>
              <w:ind w:left="702" w:hanging="342"/>
              <w:rPr>
                <w:rFonts w:ascii="Times New Roman" w:hAnsi="Times New Roman" w:cs="Times New Roman"/>
                <w:sz w:val="24"/>
                <w:szCs w:val="24"/>
              </w:rPr>
            </w:pPr>
            <w:r w:rsidRPr="00134278">
              <w:rPr>
                <w:rFonts w:ascii="Times New Roman" w:hAnsi="Times New Roman" w:cs="Times New Roman"/>
                <w:sz w:val="24"/>
                <w:szCs w:val="24"/>
              </w:rPr>
              <w:t xml:space="preserve"> 4.1 Critical issues in mathematics education</w:t>
            </w:r>
          </w:p>
          <w:p w:rsidR="00645CC9" w:rsidRPr="00134278" w:rsidRDefault="00645CC9" w:rsidP="00135C11">
            <w:pPr>
              <w:ind w:left="702" w:hanging="342"/>
              <w:rPr>
                <w:rFonts w:ascii="Times New Roman" w:hAnsi="Times New Roman" w:cs="Times New Roman"/>
                <w:sz w:val="24"/>
                <w:szCs w:val="24"/>
              </w:rPr>
            </w:pPr>
            <w:r w:rsidRPr="00134278">
              <w:rPr>
                <w:rFonts w:ascii="Times New Roman" w:hAnsi="Times New Roman" w:cs="Times New Roman"/>
                <w:sz w:val="24"/>
                <w:szCs w:val="24"/>
              </w:rPr>
              <w:t xml:space="preserve"> 4.2 Issues in mathematics teaching</w:t>
            </w:r>
          </w:p>
          <w:p w:rsidR="00645CC9" w:rsidRPr="00134278" w:rsidRDefault="00645CC9" w:rsidP="00135C11">
            <w:pPr>
              <w:ind w:left="702" w:hanging="342"/>
              <w:rPr>
                <w:rFonts w:ascii="Times New Roman" w:hAnsi="Times New Roman" w:cs="Times New Roman"/>
                <w:sz w:val="24"/>
                <w:szCs w:val="24"/>
              </w:rPr>
            </w:pPr>
            <w:r w:rsidRPr="00134278">
              <w:rPr>
                <w:rFonts w:ascii="Times New Roman" w:hAnsi="Times New Roman" w:cs="Times New Roman"/>
                <w:sz w:val="24"/>
                <w:szCs w:val="24"/>
              </w:rPr>
              <w:t xml:space="preserve"> 4.3 What is mathematics really?</w:t>
            </w:r>
          </w:p>
          <w:p w:rsidR="00645CC9" w:rsidRPr="00134278" w:rsidRDefault="00645CC9" w:rsidP="00135C11">
            <w:pPr>
              <w:ind w:left="702" w:hanging="342"/>
              <w:rPr>
                <w:rFonts w:ascii="Times New Roman" w:hAnsi="Times New Roman" w:cs="Times New Roman"/>
                <w:sz w:val="24"/>
                <w:szCs w:val="24"/>
              </w:rPr>
            </w:pPr>
            <w:r w:rsidRPr="00134278">
              <w:rPr>
                <w:rFonts w:ascii="Times New Roman" w:hAnsi="Times New Roman" w:cs="Times New Roman"/>
                <w:sz w:val="24"/>
                <w:szCs w:val="24"/>
              </w:rPr>
              <w:t xml:space="preserve"> 4.4 18 unconventional essays on the nature of mathematics</w:t>
            </w:r>
          </w:p>
          <w:p w:rsidR="00645CC9" w:rsidRPr="00134278" w:rsidRDefault="00645CC9" w:rsidP="00135C11">
            <w:pPr>
              <w:ind w:left="702" w:hanging="342"/>
              <w:rPr>
                <w:rFonts w:ascii="Times New Roman" w:hAnsi="Times New Roman" w:cs="Times New Roman"/>
                <w:sz w:val="24"/>
                <w:szCs w:val="24"/>
              </w:rPr>
            </w:pPr>
            <w:r w:rsidRPr="00134278">
              <w:rPr>
                <w:rFonts w:ascii="Times New Roman" w:hAnsi="Times New Roman" w:cs="Times New Roman"/>
                <w:sz w:val="24"/>
                <w:szCs w:val="24"/>
              </w:rPr>
              <w:t>4.5 New mathematics education research</w:t>
            </w:r>
          </w:p>
        </w:tc>
      </w:tr>
      <w:tr w:rsidR="00645CC9" w:rsidRPr="00134278" w:rsidTr="008F76EE">
        <w:trPr>
          <w:trHeight w:val="280"/>
        </w:trPr>
        <w:tc>
          <w:tcPr>
            <w:tcW w:w="4068" w:type="dxa"/>
          </w:tcPr>
          <w:p w:rsidR="00645CC9" w:rsidRPr="00134278" w:rsidRDefault="00645CC9" w:rsidP="009953F6">
            <w:pPr>
              <w:pStyle w:val="ListParagraph"/>
              <w:numPr>
                <w:ilvl w:val="0"/>
                <w:numId w:val="571"/>
              </w:numPr>
              <w:spacing w:after="0"/>
              <w:ind w:left="360"/>
              <w:contextualSpacing w:val="0"/>
              <w:jc w:val="left"/>
            </w:pPr>
            <w:r w:rsidRPr="00134278">
              <w:t>Prepare and present analytical write-up related to the different aspects of mathematics education.</w:t>
            </w:r>
          </w:p>
          <w:p w:rsidR="00645CC9" w:rsidRPr="00134278" w:rsidRDefault="00645CC9" w:rsidP="009953F6">
            <w:pPr>
              <w:pStyle w:val="ListParagraph"/>
              <w:numPr>
                <w:ilvl w:val="0"/>
                <w:numId w:val="571"/>
              </w:numPr>
              <w:spacing w:after="0"/>
              <w:ind w:left="360"/>
              <w:jc w:val="left"/>
            </w:pPr>
            <w:r>
              <w:t xml:space="preserve">Conduct </w:t>
            </w:r>
            <w:r w:rsidRPr="00134278">
              <w:t>a seminar on the assign</w:t>
            </w:r>
            <w:r>
              <w:t>ed</w:t>
            </w:r>
            <w:r w:rsidRPr="00134278">
              <w:t xml:space="preserve"> issue of mathematics Education.</w:t>
            </w:r>
          </w:p>
        </w:tc>
        <w:tc>
          <w:tcPr>
            <w:tcW w:w="5040" w:type="dxa"/>
          </w:tcPr>
          <w:p w:rsidR="00645CC9" w:rsidRPr="00134278" w:rsidRDefault="00645CC9" w:rsidP="00135C11">
            <w:pPr>
              <w:tabs>
                <w:tab w:val="left" w:pos="2862"/>
              </w:tabs>
              <w:ind w:left="702" w:hanging="702"/>
              <w:rPr>
                <w:rFonts w:ascii="Times New Roman" w:hAnsi="Times New Roman" w:cs="Times New Roman"/>
                <w:sz w:val="24"/>
                <w:szCs w:val="24"/>
              </w:rPr>
            </w:pPr>
            <w:r w:rsidRPr="00134278">
              <w:rPr>
                <w:rFonts w:ascii="Times New Roman" w:hAnsi="Times New Roman" w:cs="Times New Roman"/>
                <w:sz w:val="24"/>
                <w:szCs w:val="24"/>
              </w:rPr>
              <w:t xml:space="preserve">Unit 5: Analytical Write-up and </w:t>
            </w:r>
            <w:r>
              <w:rPr>
                <w:rFonts w:ascii="Times New Roman" w:hAnsi="Times New Roman" w:cs="Times New Roman"/>
                <w:sz w:val="24"/>
                <w:szCs w:val="24"/>
              </w:rPr>
              <w:t xml:space="preserve">Organization </w:t>
            </w:r>
            <w:r w:rsidRPr="00134278">
              <w:rPr>
                <w:rFonts w:ascii="Times New Roman" w:hAnsi="Times New Roman" w:cs="Times New Roman"/>
                <w:sz w:val="24"/>
                <w:szCs w:val="24"/>
              </w:rPr>
              <w:t xml:space="preserve">Seminar </w:t>
            </w:r>
            <w:r>
              <w:rPr>
                <w:rFonts w:ascii="Times New Roman" w:hAnsi="Times New Roman" w:cs="Times New Roman"/>
                <w:sz w:val="24"/>
                <w:szCs w:val="24"/>
              </w:rPr>
              <w:tab/>
            </w:r>
            <w:r w:rsidRPr="00F55CCA">
              <w:rPr>
                <w:rFonts w:ascii="Times New Roman" w:hAnsi="Times New Roman" w:cs="Times New Roman"/>
                <w:bCs/>
                <w:sz w:val="24"/>
                <w:szCs w:val="24"/>
              </w:rPr>
              <w:t xml:space="preserve">(12)                                                                  </w:t>
            </w:r>
          </w:p>
          <w:p w:rsidR="00645CC9" w:rsidRPr="00134278" w:rsidRDefault="00645CC9" w:rsidP="00135C11">
            <w:pPr>
              <w:ind w:left="522"/>
              <w:rPr>
                <w:rFonts w:ascii="Times New Roman" w:hAnsi="Times New Roman" w:cs="Times New Roman"/>
                <w:sz w:val="24"/>
                <w:szCs w:val="24"/>
              </w:rPr>
            </w:pPr>
            <w:r w:rsidRPr="00134278">
              <w:rPr>
                <w:rFonts w:ascii="Times New Roman" w:hAnsi="Times New Roman" w:cs="Times New Roman"/>
                <w:sz w:val="24"/>
                <w:szCs w:val="24"/>
              </w:rPr>
              <w:t xml:space="preserve"> 5.1 Book Review</w:t>
            </w:r>
          </w:p>
          <w:p w:rsidR="00645CC9" w:rsidRPr="00134278" w:rsidRDefault="00645CC9" w:rsidP="00135C11">
            <w:pPr>
              <w:ind w:left="522"/>
              <w:rPr>
                <w:rFonts w:ascii="Times New Roman" w:hAnsi="Times New Roman" w:cs="Times New Roman"/>
                <w:sz w:val="24"/>
                <w:szCs w:val="24"/>
              </w:rPr>
            </w:pPr>
            <w:r w:rsidRPr="00134278">
              <w:rPr>
                <w:rFonts w:ascii="Times New Roman" w:hAnsi="Times New Roman" w:cs="Times New Roman"/>
                <w:sz w:val="24"/>
                <w:szCs w:val="24"/>
              </w:rPr>
              <w:t xml:space="preserve"> 5.2 Long Essays</w:t>
            </w:r>
          </w:p>
          <w:p w:rsidR="00645CC9" w:rsidRPr="00134278" w:rsidRDefault="00645CC9" w:rsidP="00135C11">
            <w:pPr>
              <w:ind w:left="522"/>
              <w:rPr>
                <w:rFonts w:ascii="Times New Roman" w:hAnsi="Times New Roman" w:cs="Times New Roman"/>
                <w:sz w:val="24"/>
                <w:szCs w:val="24"/>
              </w:rPr>
            </w:pPr>
            <w:r w:rsidRPr="00134278">
              <w:rPr>
                <w:rFonts w:ascii="Times New Roman" w:hAnsi="Times New Roman" w:cs="Times New Roman"/>
                <w:sz w:val="24"/>
                <w:szCs w:val="24"/>
              </w:rPr>
              <w:t xml:space="preserve"> 5.3 Seminar</w:t>
            </w:r>
          </w:p>
        </w:tc>
      </w:tr>
    </w:tbl>
    <w:p w:rsidR="00645CC9" w:rsidRPr="00134278" w:rsidRDefault="00645CC9" w:rsidP="00645CC9">
      <w:pPr>
        <w:spacing w:after="0" w:line="240" w:lineRule="auto"/>
        <w:rPr>
          <w:rFonts w:ascii="Times New Roman" w:hAnsi="Times New Roman" w:cs="Times New Roman"/>
          <w:sz w:val="24"/>
          <w:szCs w:val="24"/>
        </w:rPr>
      </w:pPr>
    </w:p>
    <w:p w:rsidR="00645CC9" w:rsidRPr="008F76EE" w:rsidRDefault="00645CC9" w:rsidP="009953F6">
      <w:pPr>
        <w:pStyle w:val="ListParagraph"/>
        <w:numPr>
          <w:ilvl w:val="0"/>
          <w:numId w:val="339"/>
        </w:numPr>
        <w:ind w:left="360"/>
        <w:rPr>
          <w:b/>
        </w:rPr>
      </w:pPr>
      <w:r w:rsidRPr="008F76EE">
        <w:rPr>
          <w:b/>
        </w:rPr>
        <w:t>General Techniques</w:t>
      </w:r>
    </w:p>
    <w:p w:rsidR="00645CC9" w:rsidRPr="00AA01D6" w:rsidRDefault="00645CC9" w:rsidP="00645CC9">
      <w:pPr>
        <w:spacing w:after="0"/>
        <w:jc w:val="both"/>
        <w:rPr>
          <w:rFonts w:ascii="Times New Roman" w:hAnsi="Times New Roman" w:cs="Times New Roman"/>
          <w:sz w:val="24"/>
          <w:szCs w:val="24"/>
        </w:rPr>
      </w:pPr>
      <w:r>
        <w:rPr>
          <w:rFonts w:ascii="Times New Roman" w:hAnsi="Times New Roman" w:cs="Times New Roman"/>
          <w:sz w:val="24"/>
          <w:szCs w:val="24"/>
        </w:rPr>
        <w:t>Understanding of any concept can be judged only when students demonstrate through reading, writing and advocating students’ viewpoint. So, these general and specific techniques in each of unit are given below.</w:t>
      </w:r>
    </w:p>
    <w:p w:rsidR="00645CC9" w:rsidRDefault="00645CC9" w:rsidP="00645CC9">
      <w:pPr>
        <w:spacing w:after="0"/>
        <w:jc w:val="both"/>
        <w:rPr>
          <w:rFonts w:ascii="Times New Roman" w:hAnsi="Times New Roman" w:cs="Times New Roman"/>
          <w:b/>
          <w:sz w:val="24"/>
          <w:szCs w:val="24"/>
        </w:rPr>
      </w:pPr>
    </w:p>
    <w:p w:rsidR="00645CC9" w:rsidRPr="00134278" w:rsidRDefault="00645CC9" w:rsidP="00645CC9">
      <w:pPr>
        <w:spacing w:after="0"/>
        <w:jc w:val="both"/>
        <w:rPr>
          <w:rFonts w:ascii="Times New Roman" w:hAnsi="Times New Roman" w:cs="Times New Roman"/>
          <w:b/>
          <w:sz w:val="24"/>
          <w:szCs w:val="24"/>
        </w:rPr>
      </w:pPr>
      <w:r w:rsidRPr="00134278">
        <w:rPr>
          <w:rFonts w:ascii="Times New Roman" w:hAnsi="Times New Roman" w:cs="Times New Roman"/>
          <w:b/>
          <w:sz w:val="24"/>
          <w:szCs w:val="24"/>
        </w:rPr>
        <w:t>4</w:t>
      </w:r>
      <w:r>
        <w:rPr>
          <w:rFonts w:ascii="Times New Roman" w:hAnsi="Times New Roman" w:cs="Times New Roman"/>
          <w:b/>
          <w:sz w:val="24"/>
          <w:szCs w:val="24"/>
        </w:rPr>
        <w:t xml:space="preserve">.1 </w:t>
      </w:r>
      <w:r w:rsidRPr="00134278">
        <w:rPr>
          <w:rFonts w:ascii="Times New Roman" w:hAnsi="Times New Roman" w:cs="Times New Roman"/>
          <w:b/>
          <w:sz w:val="24"/>
          <w:szCs w:val="24"/>
        </w:rPr>
        <w:t>General Instructional Techniques</w:t>
      </w:r>
    </w:p>
    <w:p w:rsidR="00645CC9" w:rsidRPr="00134278" w:rsidRDefault="00645CC9" w:rsidP="00645CC9">
      <w:pPr>
        <w:spacing w:after="0"/>
        <w:jc w:val="both"/>
        <w:rPr>
          <w:rFonts w:ascii="Times New Roman" w:hAnsi="Times New Roman" w:cs="Times New Roman"/>
          <w:sz w:val="24"/>
          <w:szCs w:val="24"/>
        </w:rPr>
      </w:pPr>
      <w:r>
        <w:rPr>
          <w:rFonts w:ascii="Times New Roman" w:hAnsi="Times New Roman" w:cs="Times New Roman"/>
          <w:sz w:val="24"/>
          <w:szCs w:val="24"/>
        </w:rPr>
        <w:t>T</w:t>
      </w:r>
      <w:r w:rsidRPr="00134278">
        <w:rPr>
          <w:rFonts w:ascii="Times New Roman" w:hAnsi="Times New Roman" w:cs="Times New Roman"/>
          <w:sz w:val="24"/>
          <w:szCs w:val="24"/>
        </w:rPr>
        <w:t>he general instructional techniques will be intensive and extensive reading, discussion, lectures, projects, seminars, and analytical writings.</w:t>
      </w:r>
    </w:p>
    <w:p w:rsidR="00645CC9" w:rsidRDefault="00645CC9" w:rsidP="00645CC9">
      <w:pPr>
        <w:spacing w:after="0"/>
        <w:rPr>
          <w:rFonts w:ascii="Times New Roman" w:hAnsi="Times New Roman" w:cs="Times New Roman"/>
          <w:b/>
          <w:sz w:val="24"/>
          <w:szCs w:val="24"/>
        </w:rPr>
      </w:pPr>
    </w:p>
    <w:p w:rsidR="00645CC9" w:rsidRDefault="00645CC9" w:rsidP="00645CC9">
      <w:pPr>
        <w:spacing w:after="0"/>
        <w:rPr>
          <w:rFonts w:ascii="Times New Roman" w:hAnsi="Times New Roman" w:cs="Times New Roman"/>
          <w:b/>
          <w:sz w:val="24"/>
          <w:szCs w:val="24"/>
        </w:rPr>
      </w:pPr>
      <w:r>
        <w:rPr>
          <w:rFonts w:ascii="Times New Roman" w:hAnsi="Times New Roman" w:cs="Times New Roman"/>
          <w:b/>
          <w:sz w:val="24"/>
          <w:szCs w:val="24"/>
        </w:rPr>
        <w:t>4.2</w:t>
      </w:r>
      <w:r w:rsidRPr="00134278">
        <w:rPr>
          <w:rFonts w:ascii="Times New Roman" w:hAnsi="Times New Roman" w:cs="Times New Roman"/>
          <w:b/>
          <w:sz w:val="24"/>
          <w:szCs w:val="24"/>
        </w:rPr>
        <w:t xml:space="preserve"> </w:t>
      </w:r>
      <w:r>
        <w:rPr>
          <w:rFonts w:ascii="Times New Roman" w:hAnsi="Times New Roman" w:cs="Times New Roman"/>
          <w:b/>
          <w:sz w:val="24"/>
          <w:szCs w:val="24"/>
        </w:rPr>
        <w:t xml:space="preserve">Specific </w:t>
      </w:r>
      <w:r w:rsidRPr="00134278">
        <w:rPr>
          <w:rFonts w:ascii="Times New Roman" w:hAnsi="Times New Roman" w:cs="Times New Roman"/>
          <w:b/>
          <w:sz w:val="24"/>
          <w:szCs w:val="24"/>
        </w:rPr>
        <w:t>Instructional Techniques</w:t>
      </w:r>
    </w:p>
    <w:tbl>
      <w:tblPr>
        <w:tblStyle w:val="TableGrid"/>
        <w:tblW w:w="0" w:type="auto"/>
        <w:tblInd w:w="468" w:type="dxa"/>
        <w:tblLook w:val="04A0"/>
      </w:tblPr>
      <w:tblGrid>
        <w:gridCol w:w="990"/>
        <w:gridCol w:w="8010"/>
      </w:tblGrid>
      <w:tr w:rsidR="00645CC9" w:rsidTr="00805882">
        <w:tc>
          <w:tcPr>
            <w:tcW w:w="990" w:type="dxa"/>
          </w:tcPr>
          <w:p w:rsidR="00645CC9" w:rsidRPr="00A6217D" w:rsidRDefault="00645CC9" w:rsidP="00135C11">
            <w:pPr>
              <w:jc w:val="center"/>
              <w:rPr>
                <w:rFonts w:ascii="Times New Roman" w:hAnsi="Times New Roman" w:cs="Times New Roman"/>
                <w:sz w:val="24"/>
                <w:szCs w:val="24"/>
              </w:rPr>
            </w:pPr>
            <w:r w:rsidRPr="00A6217D">
              <w:rPr>
                <w:rFonts w:ascii="Times New Roman" w:hAnsi="Times New Roman" w:cs="Times New Roman"/>
                <w:sz w:val="24"/>
                <w:szCs w:val="24"/>
              </w:rPr>
              <w:t>Unit</w:t>
            </w:r>
          </w:p>
        </w:tc>
        <w:tc>
          <w:tcPr>
            <w:tcW w:w="8010" w:type="dxa"/>
          </w:tcPr>
          <w:p w:rsidR="00645CC9" w:rsidRPr="00A6217D" w:rsidRDefault="00645CC9" w:rsidP="00135C11">
            <w:pPr>
              <w:rPr>
                <w:rFonts w:ascii="Times New Roman" w:hAnsi="Times New Roman" w:cs="Times New Roman"/>
                <w:sz w:val="24"/>
                <w:szCs w:val="24"/>
              </w:rPr>
            </w:pPr>
            <w:r w:rsidRPr="00A6217D">
              <w:rPr>
                <w:rFonts w:ascii="Times New Roman" w:hAnsi="Times New Roman" w:cs="Times New Roman"/>
                <w:sz w:val="24"/>
                <w:szCs w:val="24"/>
              </w:rPr>
              <w:t xml:space="preserve">Specific Activities </w:t>
            </w:r>
            <w:r>
              <w:rPr>
                <w:rFonts w:ascii="Times New Roman" w:hAnsi="Times New Roman" w:cs="Times New Roman"/>
                <w:sz w:val="24"/>
                <w:szCs w:val="24"/>
              </w:rPr>
              <w:t>and Distractinal Techniques.</w:t>
            </w:r>
          </w:p>
        </w:tc>
      </w:tr>
      <w:tr w:rsidR="00645CC9" w:rsidTr="00805882">
        <w:tc>
          <w:tcPr>
            <w:tcW w:w="990" w:type="dxa"/>
          </w:tcPr>
          <w:p w:rsidR="00645CC9" w:rsidRPr="00A6217D" w:rsidRDefault="00645CC9" w:rsidP="00135C11">
            <w:pPr>
              <w:jc w:val="center"/>
              <w:rPr>
                <w:rFonts w:ascii="Times New Roman" w:hAnsi="Times New Roman" w:cs="Times New Roman"/>
                <w:sz w:val="24"/>
                <w:szCs w:val="24"/>
              </w:rPr>
            </w:pPr>
            <w:r w:rsidRPr="00A6217D">
              <w:rPr>
                <w:rFonts w:ascii="Times New Roman" w:hAnsi="Times New Roman" w:cs="Times New Roman"/>
                <w:sz w:val="24"/>
                <w:szCs w:val="24"/>
              </w:rPr>
              <w:t>I</w:t>
            </w:r>
          </w:p>
        </w:tc>
        <w:tc>
          <w:tcPr>
            <w:tcW w:w="8010" w:type="dxa"/>
          </w:tcPr>
          <w:p w:rsidR="00645CC9" w:rsidRPr="00A6217D" w:rsidRDefault="00645CC9" w:rsidP="00135C11">
            <w:pPr>
              <w:rPr>
                <w:rFonts w:ascii="Times New Roman" w:hAnsi="Times New Roman" w:cs="Times New Roman"/>
                <w:sz w:val="24"/>
                <w:szCs w:val="24"/>
              </w:rPr>
            </w:pPr>
            <w:r>
              <w:rPr>
                <w:rFonts w:ascii="Times New Roman" w:hAnsi="Times New Roman" w:cs="Times New Roman"/>
                <w:sz w:val="24"/>
                <w:szCs w:val="24"/>
              </w:rPr>
              <w:t xml:space="preserve">Internet browsing followed by discus.  </w:t>
            </w:r>
          </w:p>
        </w:tc>
      </w:tr>
      <w:tr w:rsidR="00645CC9" w:rsidTr="00805882">
        <w:tc>
          <w:tcPr>
            <w:tcW w:w="990" w:type="dxa"/>
          </w:tcPr>
          <w:p w:rsidR="00645CC9" w:rsidRPr="00A6217D" w:rsidRDefault="00645CC9" w:rsidP="00135C11">
            <w:pPr>
              <w:jc w:val="center"/>
              <w:rPr>
                <w:rFonts w:ascii="Times New Roman" w:hAnsi="Times New Roman" w:cs="Times New Roman"/>
                <w:sz w:val="24"/>
                <w:szCs w:val="24"/>
              </w:rPr>
            </w:pPr>
            <w:r w:rsidRPr="00A6217D">
              <w:rPr>
                <w:rFonts w:ascii="Times New Roman" w:hAnsi="Times New Roman" w:cs="Times New Roman"/>
                <w:sz w:val="24"/>
                <w:szCs w:val="24"/>
              </w:rPr>
              <w:t>II</w:t>
            </w:r>
          </w:p>
        </w:tc>
        <w:tc>
          <w:tcPr>
            <w:tcW w:w="8010" w:type="dxa"/>
          </w:tcPr>
          <w:p w:rsidR="00645CC9" w:rsidRPr="00A6217D" w:rsidRDefault="00645CC9" w:rsidP="00135C11">
            <w:pPr>
              <w:rPr>
                <w:rFonts w:ascii="Times New Roman" w:hAnsi="Times New Roman" w:cs="Times New Roman"/>
                <w:sz w:val="24"/>
                <w:szCs w:val="24"/>
              </w:rPr>
            </w:pPr>
            <w:r>
              <w:rPr>
                <w:rFonts w:ascii="Times New Roman" w:hAnsi="Times New Roman" w:cs="Times New Roman"/>
                <w:sz w:val="24"/>
                <w:szCs w:val="24"/>
              </w:rPr>
              <w:t>Bringing curriculum of different countries and compare and contrast among their key ingredients.</w:t>
            </w:r>
          </w:p>
        </w:tc>
      </w:tr>
      <w:tr w:rsidR="00645CC9" w:rsidTr="00805882">
        <w:tc>
          <w:tcPr>
            <w:tcW w:w="990" w:type="dxa"/>
          </w:tcPr>
          <w:p w:rsidR="00645CC9" w:rsidRPr="00A6217D" w:rsidRDefault="00645CC9" w:rsidP="00135C11">
            <w:pPr>
              <w:jc w:val="center"/>
              <w:rPr>
                <w:rFonts w:ascii="Times New Roman" w:hAnsi="Times New Roman" w:cs="Times New Roman"/>
                <w:sz w:val="24"/>
                <w:szCs w:val="24"/>
              </w:rPr>
            </w:pPr>
            <w:r w:rsidRPr="00A6217D">
              <w:rPr>
                <w:rFonts w:ascii="Times New Roman" w:hAnsi="Times New Roman" w:cs="Times New Roman"/>
                <w:sz w:val="24"/>
                <w:szCs w:val="24"/>
              </w:rPr>
              <w:t>III</w:t>
            </w:r>
          </w:p>
        </w:tc>
        <w:tc>
          <w:tcPr>
            <w:tcW w:w="8010" w:type="dxa"/>
          </w:tcPr>
          <w:p w:rsidR="00645CC9" w:rsidRPr="00A6217D" w:rsidRDefault="00645CC9" w:rsidP="00135C11">
            <w:pPr>
              <w:rPr>
                <w:rFonts w:ascii="Times New Roman" w:hAnsi="Times New Roman" w:cs="Times New Roman"/>
                <w:sz w:val="24"/>
                <w:szCs w:val="24"/>
              </w:rPr>
            </w:pPr>
            <w:r>
              <w:rPr>
                <w:rFonts w:ascii="Times New Roman" w:hAnsi="Times New Roman" w:cs="Times New Roman"/>
                <w:sz w:val="24"/>
                <w:szCs w:val="24"/>
              </w:rPr>
              <w:t>Internet browsing for the sample of different researches on social and cultural aspects of mathematics.</w:t>
            </w:r>
          </w:p>
        </w:tc>
      </w:tr>
      <w:tr w:rsidR="00645CC9" w:rsidTr="00805882">
        <w:tc>
          <w:tcPr>
            <w:tcW w:w="990" w:type="dxa"/>
          </w:tcPr>
          <w:p w:rsidR="00645CC9" w:rsidRPr="00A6217D" w:rsidRDefault="00645CC9" w:rsidP="00135C11">
            <w:pPr>
              <w:jc w:val="center"/>
              <w:rPr>
                <w:rFonts w:ascii="Times New Roman" w:hAnsi="Times New Roman" w:cs="Times New Roman"/>
                <w:sz w:val="24"/>
                <w:szCs w:val="24"/>
              </w:rPr>
            </w:pPr>
            <w:r w:rsidRPr="00A6217D">
              <w:rPr>
                <w:rFonts w:ascii="Times New Roman" w:hAnsi="Times New Roman" w:cs="Times New Roman"/>
                <w:sz w:val="24"/>
                <w:szCs w:val="24"/>
              </w:rPr>
              <w:t>IV</w:t>
            </w:r>
          </w:p>
        </w:tc>
        <w:tc>
          <w:tcPr>
            <w:tcW w:w="8010" w:type="dxa"/>
          </w:tcPr>
          <w:p w:rsidR="00645CC9" w:rsidRPr="00A6217D" w:rsidRDefault="00645CC9" w:rsidP="00135C11">
            <w:pPr>
              <w:rPr>
                <w:rFonts w:ascii="Times New Roman" w:hAnsi="Times New Roman" w:cs="Times New Roman"/>
                <w:sz w:val="24"/>
                <w:szCs w:val="24"/>
              </w:rPr>
            </w:pPr>
            <w:r w:rsidRPr="00A6217D">
              <w:rPr>
                <w:rFonts w:ascii="Times New Roman" w:hAnsi="Times New Roman" w:cs="Times New Roman"/>
                <w:sz w:val="24"/>
                <w:szCs w:val="24"/>
              </w:rPr>
              <w:t>Intensive and extensive reading</w:t>
            </w:r>
            <w:r>
              <w:rPr>
                <w:rFonts w:ascii="Times New Roman" w:hAnsi="Times New Roman" w:cs="Times New Roman"/>
                <w:sz w:val="24"/>
                <w:szCs w:val="24"/>
              </w:rPr>
              <w:t xml:space="preserve"> of different seminal textbook written on the issues of mathematics education</w:t>
            </w:r>
            <w:r w:rsidRPr="00A6217D">
              <w:rPr>
                <w:rFonts w:ascii="Times New Roman" w:hAnsi="Times New Roman" w:cs="Times New Roman"/>
                <w:sz w:val="24"/>
                <w:szCs w:val="24"/>
              </w:rPr>
              <w:t>.</w:t>
            </w:r>
          </w:p>
        </w:tc>
      </w:tr>
      <w:tr w:rsidR="00645CC9" w:rsidTr="00805882">
        <w:tc>
          <w:tcPr>
            <w:tcW w:w="990" w:type="dxa"/>
          </w:tcPr>
          <w:p w:rsidR="00645CC9" w:rsidRPr="00A6217D" w:rsidRDefault="00645CC9" w:rsidP="00135C11">
            <w:pPr>
              <w:jc w:val="center"/>
              <w:rPr>
                <w:rFonts w:ascii="Times New Roman" w:hAnsi="Times New Roman" w:cs="Times New Roman"/>
                <w:sz w:val="24"/>
                <w:szCs w:val="24"/>
              </w:rPr>
            </w:pPr>
            <w:r w:rsidRPr="00A6217D">
              <w:rPr>
                <w:rFonts w:ascii="Times New Roman" w:hAnsi="Times New Roman" w:cs="Times New Roman"/>
                <w:sz w:val="24"/>
                <w:szCs w:val="24"/>
              </w:rPr>
              <w:t>V</w:t>
            </w:r>
          </w:p>
        </w:tc>
        <w:tc>
          <w:tcPr>
            <w:tcW w:w="8010" w:type="dxa"/>
          </w:tcPr>
          <w:p w:rsidR="00645CC9" w:rsidRPr="00A6217D" w:rsidRDefault="00645CC9" w:rsidP="009953F6">
            <w:pPr>
              <w:pStyle w:val="ListParagraph"/>
              <w:numPr>
                <w:ilvl w:val="0"/>
                <w:numId w:val="572"/>
              </w:numPr>
              <w:spacing w:after="0"/>
              <w:ind w:left="342"/>
              <w:contextualSpacing w:val="0"/>
            </w:pPr>
            <w:r w:rsidRPr="00A6217D">
              <w:t>Book Review (1000 words approx 4 pages): The following key features must be included:</w:t>
            </w:r>
          </w:p>
          <w:p w:rsidR="00645CC9" w:rsidRPr="00A6217D" w:rsidRDefault="00645CC9" w:rsidP="009953F6">
            <w:pPr>
              <w:pStyle w:val="ListParagraph"/>
              <w:numPr>
                <w:ilvl w:val="0"/>
                <w:numId w:val="573"/>
              </w:numPr>
              <w:spacing w:after="0"/>
              <w:ind w:left="792"/>
              <w:contextualSpacing w:val="0"/>
            </w:pPr>
            <w:r w:rsidRPr="00A6217D">
              <w:t>General information (Author, date, title, publisher, place of publication)</w:t>
            </w:r>
          </w:p>
          <w:p w:rsidR="00645CC9" w:rsidRPr="00A6217D" w:rsidRDefault="00645CC9" w:rsidP="009953F6">
            <w:pPr>
              <w:pStyle w:val="ListParagraph"/>
              <w:numPr>
                <w:ilvl w:val="0"/>
                <w:numId w:val="573"/>
              </w:numPr>
              <w:spacing w:after="0"/>
              <w:ind w:left="792"/>
              <w:contextualSpacing w:val="0"/>
            </w:pPr>
            <w:r w:rsidRPr="00A6217D">
              <w:t>Summary of key sections of the book</w:t>
            </w:r>
          </w:p>
          <w:p w:rsidR="00645CC9" w:rsidRPr="00A6217D" w:rsidRDefault="00645CC9" w:rsidP="009953F6">
            <w:pPr>
              <w:pStyle w:val="ListParagraph"/>
              <w:numPr>
                <w:ilvl w:val="0"/>
                <w:numId w:val="573"/>
              </w:numPr>
              <w:spacing w:after="0"/>
              <w:ind w:left="792"/>
              <w:contextualSpacing w:val="0"/>
            </w:pPr>
            <w:r w:rsidRPr="00A6217D">
              <w:t>Summary of key issues presented in each sections/chapter of the book</w:t>
            </w:r>
          </w:p>
          <w:p w:rsidR="00645CC9" w:rsidRPr="00A6217D" w:rsidRDefault="00645CC9" w:rsidP="009953F6">
            <w:pPr>
              <w:pStyle w:val="ListParagraph"/>
              <w:numPr>
                <w:ilvl w:val="0"/>
                <w:numId w:val="573"/>
              </w:numPr>
              <w:spacing w:after="0"/>
              <w:ind w:left="792"/>
              <w:contextualSpacing w:val="0"/>
            </w:pPr>
            <w:r w:rsidRPr="00A6217D">
              <w:t>Information about the Potential reader of the book</w:t>
            </w:r>
          </w:p>
          <w:p w:rsidR="00645CC9" w:rsidRPr="00A6217D" w:rsidRDefault="00645CC9" w:rsidP="009953F6">
            <w:pPr>
              <w:pStyle w:val="ListParagraph"/>
              <w:numPr>
                <w:ilvl w:val="0"/>
                <w:numId w:val="572"/>
              </w:numPr>
              <w:spacing w:after="0"/>
              <w:ind w:left="342"/>
              <w:contextualSpacing w:val="0"/>
            </w:pPr>
            <w:r w:rsidRPr="00A6217D">
              <w:t xml:space="preserve"> Long Essays (4000 words approx 16 pages): Students are expected to select an issue of global/local in nature in mathematics education and </w:t>
            </w:r>
            <w:r>
              <w:t>address it with sufficient facts</w:t>
            </w:r>
            <w:r w:rsidRPr="00A6217D">
              <w:t xml:space="preserve"> figure</w:t>
            </w:r>
            <w:r>
              <w:t>s</w:t>
            </w:r>
            <w:r w:rsidRPr="00A6217D">
              <w:t xml:space="preserve"> and arguments in their own style. Conventional as well as unconventional way of writing is desired.</w:t>
            </w:r>
          </w:p>
          <w:p w:rsidR="00645CC9" w:rsidRPr="00A6217D" w:rsidRDefault="00645CC9" w:rsidP="009953F6">
            <w:pPr>
              <w:pStyle w:val="ListParagraph"/>
              <w:numPr>
                <w:ilvl w:val="0"/>
                <w:numId w:val="572"/>
              </w:numPr>
              <w:spacing w:after="0"/>
              <w:ind w:left="342"/>
              <w:contextualSpacing w:val="0"/>
            </w:pPr>
            <w:r w:rsidRPr="00A6217D">
              <w:t>Seminar: (1500 words approx 6 pages): Brainstorming session is required in order to students’ exposure to select a good and burning issue in mathematics education. For example: Should we prepare world citizen through our mathematics education course?</w:t>
            </w:r>
          </w:p>
        </w:tc>
      </w:tr>
    </w:tbl>
    <w:p w:rsidR="00645CC9" w:rsidRPr="00134278" w:rsidRDefault="00645CC9" w:rsidP="00645CC9">
      <w:pPr>
        <w:spacing w:after="0"/>
        <w:rPr>
          <w:rFonts w:ascii="Times New Roman" w:hAnsi="Times New Roman" w:cs="Times New Roman"/>
          <w:b/>
          <w:sz w:val="24"/>
          <w:szCs w:val="24"/>
        </w:rPr>
      </w:pPr>
    </w:p>
    <w:p w:rsidR="00645CC9" w:rsidRDefault="00645CC9" w:rsidP="00645CC9">
      <w:pPr>
        <w:pStyle w:val="tab"/>
        <w:spacing w:before="0" w:after="0" w:line="276" w:lineRule="auto"/>
        <w:ind w:hanging="425"/>
        <w:rPr>
          <w:rFonts w:ascii="Times New Roman" w:hAnsi="Times New Roman"/>
          <w:b/>
          <w:bCs/>
          <w:sz w:val="24"/>
          <w:szCs w:val="24"/>
        </w:rPr>
      </w:pPr>
      <w:r w:rsidRPr="00134278">
        <w:rPr>
          <w:rFonts w:ascii="Times New Roman" w:hAnsi="Times New Roman"/>
          <w:b/>
          <w:bCs/>
          <w:sz w:val="24"/>
          <w:szCs w:val="24"/>
        </w:rPr>
        <w:t>5 Evaluation</w:t>
      </w:r>
    </w:p>
    <w:p w:rsidR="00645CC9" w:rsidRPr="00134278" w:rsidRDefault="00645CC9" w:rsidP="00645CC9">
      <w:pPr>
        <w:pStyle w:val="tab"/>
        <w:spacing w:before="0" w:after="0" w:line="276" w:lineRule="auto"/>
        <w:ind w:hanging="425"/>
        <w:rPr>
          <w:rFonts w:ascii="Times New Roman" w:hAnsi="Times New Roman"/>
          <w:b/>
          <w:bCs/>
          <w:sz w:val="24"/>
          <w:szCs w:val="24"/>
        </w:rPr>
      </w:pPr>
    </w:p>
    <w:p w:rsidR="00645CC9" w:rsidRPr="00134278" w:rsidRDefault="00645CC9" w:rsidP="00645CC9">
      <w:pPr>
        <w:pStyle w:val="tab"/>
        <w:spacing w:before="0" w:after="0" w:line="276" w:lineRule="auto"/>
        <w:ind w:hanging="425"/>
        <w:rPr>
          <w:rFonts w:ascii="Times New Roman" w:hAnsi="Times New Roman"/>
          <w:b/>
          <w:bCs/>
          <w:sz w:val="24"/>
          <w:szCs w:val="24"/>
        </w:rPr>
      </w:pPr>
      <w:r w:rsidRPr="00134278">
        <w:rPr>
          <w:rFonts w:ascii="Times New Roman" w:hAnsi="Times New Roman"/>
          <w:b/>
          <w:bCs/>
          <w:sz w:val="24"/>
          <w:szCs w:val="24"/>
        </w:rPr>
        <w:t>5.1 Internal Evaluation 40%</w:t>
      </w:r>
    </w:p>
    <w:p w:rsidR="00645CC9" w:rsidRPr="00134278" w:rsidRDefault="00645CC9" w:rsidP="00645CC9">
      <w:pPr>
        <w:pStyle w:val="tab"/>
        <w:spacing w:before="0" w:after="0" w:line="276" w:lineRule="auto"/>
        <w:ind w:hanging="425"/>
        <w:rPr>
          <w:rFonts w:ascii="Times New Roman" w:hAnsi="Times New Roman"/>
          <w:bCs/>
          <w:sz w:val="24"/>
          <w:szCs w:val="24"/>
        </w:rPr>
      </w:pPr>
      <w:r w:rsidRPr="00134278">
        <w:rPr>
          <w:rFonts w:ascii="Times New Roman" w:hAnsi="Times New Roman"/>
          <w:bCs/>
          <w:sz w:val="24"/>
          <w:szCs w:val="24"/>
        </w:rPr>
        <w:t>Internal evaluation will be conducted by course teacher based on following activities</w:t>
      </w:r>
    </w:p>
    <w:p w:rsidR="00645CC9" w:rsidRPr="00134278" w:rsidRDefault="00645CC9" w:rsidP="009953F6">
      <w:pPr>
        <w:pStyle w:val="tab"/>
        <w:numPr>
          <w:ilvl w:val="0"/>
          <w:numId w:val="574"/>
        </w:numPr>
        <w:spacing w:before="0" w:after="0" w:line="276" w:lineRule="auto"/>
        <w:rPr>
          <w:rFonts w:ascii="Times New Roman" w:hAnsi="Times New Roman"/>
          <w:bCs/>
          <w:sz w:val="24"/>
          <w:szCs w:val="24"/>
        </w:rPr>
      </w:pPr>
      <w:r w:rsidRPr="00134278">
        <w:rPr>
          <w:rFonts w:ascii="Times New Roman" w:hAnsi="Times New Roman"/>
          <w:bCs/>
          <w:sz w:val="24"/>
          <w:szCs w:val="24"/>
        </w:rPr>
        <w:t>Attendance</w:t>
      </w:r>
      <w:r w:rsidRPr="00134278">
        <w:rPr>
          <w:rFonts w:ascii="Times New Roman" w:hAnsi="Times New Roman"/>
          <w:bCs/>
          <w:sz w:val="24"/>
          <w:szCs w:val="24"/>
        </w:rPr>
        <w:tab/>
      </w:r>
      <w:r w:rsidRPr="00134278">
        <w:rPr>
          <w:rFonts w:ascii="Times New Roman" w:hAnsi="Times New Roman"/>
          <w:bCs/>
          <w:sz w:val="24"/>
          <w:szCs w:val="24"/>
        </w:rPr>
        <w:tab/>
      </w:r>
      <w:r w:rsidRPr="00134278">
        <w:rPr>
          <w:rFonts w:ascii="Times New Roman" w:hAnsi="Times New Roman"/>
          <w:bCs/>
          <w:sz w:val="24"/>
          <w:szCs w:val="24"/>
        </w:rPr>
        <w:tab/>
      </w:r>
      <w:r w:rsidRPr="00134278">
        <w:rPr>
          <w:rFonts w:ascii="Times New Roman" w:hAnsi="Times New Roman"/>
          <w:bCs/>
          <w:sz w:val="24"/>
          <w:szCs w:val="24"/>
        </w:rPr>
        <w:tab/>
      </w:r>
      <w:r w:rsidRPr="00134278">
        <w:rPr>
          <w:rFonts w:ascii="Times New Roman" w:hAnsi="Times New Roman"/>
          <w:bCs/>
          <w:sz w:val="24"/>
          <w:szCs w:val="24"/>
        </w:rPr>
        <w:tab/>
      </w:r>
      <w:r>
        <w:rPr>
          <w:rFonts w:ascii="Times New Roman" w:hAnsi="Times New Roman"/>
          <w:bCs/>
          <w:sz w:val="24"/>
          <w:szCs w:val="24"/>
        </w:rPr>
        <w:t>5</w:t>
      </w:r>
      <w:r w:rsidRPr="00134278">
        <w:rPr>
          <w:rFonts w:ascii="Times New Roman" w:hAnsi="Times New Roman"/>
          <w:bCs/>
          <w:sz w:val="24"/>
          <w:szCs w:val="24"/>
        </w:rPr>
        <w:t xml:space="preserve">  Points</w:t>
      </w:r>
    </w:p>
    <w:p w:rsidR="00645CC9" w:rsidRPr="00134278" w:rsidRDefault="00645CC9" w:rsidP="009953F6">
      <w:pPr>
        <w:pStyle w:val="tab"/>
        <w:numPr>
          <w:ilvl w:val="0"/>
          <w:numId w:val="574"/>
        </w:numPr>
        <w:spacing w:before="0" w:after="0" w:line="276" w:lineRule="auto"/>
        <w:rPr>
          <w:rFonts w:ascii="Times New Roman" w:hAnsi="Times New Roman"/>
          <w:bCs/>
          <w:sz w:val="24"/>
          <w:szCs w:val="24"/>
        </w:rPr>
      </w:pPr>
      <w:r w:rsidRPr="00134278">
        <w:rPr>
          <w:rFonts w:ascii="Times New Roman" w:hAnsi="Times New Roman"/>
          <w:bCs/>
          <w:sz w:val="24"/>
          <w:szCs w:val="24"/>
        </w:rPr>
        <w:t>Participation in learning activities</w:t>
      </w:r>
      <w:r w:rsidRPr="00134278">
        <w:rPr>
          <w:rFonts w:ascii="Times New Roman" w:hAnsi="Times New Roman"/>
          <w:bCs/>
          <w:sz w:val="24"/>
          <w:szCs w:val="24"/>
        </w:rPr>
        <w:tab/>
      </w:r>
      <w:r w:rsidRPr="00134278">
        <w:rPr>
          <w:rFonts w:ascii="Times New Roman" w:hAnsi="Times New Roman"/>
          <w:bCs/>
          <w:sz w:val="24"/>
          <w:szCs w:val="24"/>
        </w:rPr>
        <w:tab/>
      </w:r>
      <w:r>
        <w:rPr>
          <w:rFonts w:ascii="Times New Roman" w:hAnsi="Times New Roman"/>
          <w:bCs/>
          <w:sz w:val="24"/>
          <w:szCs w:val="24"/>
        </w:rPr>
        <w:t>5</w:t>
      </w:r>
      <w:r w:rsidRPr="00134278">
        <w:rPr>
          <w:rFonts w:ascii="Times New Roman" w:hAnsi="Times New Roman"/>
          <w:bCs/>
          <w:sz w:val="24"/>
          <w:szCs w:val="24"/>
        </w:rPr>
        <w:t xml:space="preserve">  Points</w:t>
      </w:r>
    </w:p>
    <w:p w:rsidR="00645CC9" w:rsidRPr="00134278" w:rsidRDefault="00645CC9" w:rsidP="009953F6">
      <w:pPr>
        <w:pStyle w:val="tab"/>
        <w:numPr>
          <w:ilvl w:val="0"/>
          <w:numId w:val="574"/>
        </w:numPr>
        <w:spacing w:before="0" w:after="0" w:line="276" w:lineRule="auto"/>
        <w:rPr>
          <w:rFonts w:ascii="Times New Roman" w:hAnsi="Times New Roman"/>
          <w:bCs/>
          <w:sz w:val="24"/>
          <w:szCs w:val="24"/>
        </w:rPr>
      </w:pPr>
      <w:r w:rsidRPr="00134278">
        <w:rPr>
          <w:rFonts w:ascii="Times New Roman" w:hAnsi="Times New Roman"/>
          <w:bCs/>
          <w:sz w:val="24"/>
          <w:szCs w:val="24"/>
        </w:rPr>
        <w:t>First assignment/ midterm exam</w:t>
      </w:r>
      <w:r w:rsidRPr="00134278">
        <w:rPr>
          <w:rFonts w:ascii="Times New Roman" w:hAnsi="Times New Roman"/>
          <w:bCs/>
          <w:sz w:val="24"/>
          <w:szCs w:val="24"/>
        </w:rPr>
        <w:tab/>
      </w:r>
      <w:r w:rsidRPr="00134278">
        <w:rPr>
          <w:rFonts w:ascii="Times New Roman" w:hAnsi="Times New Roman"/>
          <w:bCs/>
          <w:sz w:val="24"/>
          <w:szCs w:val="24"/>
        </w:rPr>
        <w:tab/>
        <w:t>10 Points</w:t>
      </w:r>
    </w:p>
    <w:p w:rsidR="00645CC9" w:rsidRPr="00394592" w:rsidRDefault="00645CC9" w:rsidP="009953F6">
      <w:pPr>
        <w:pStyle w:val="tab"/>
        <w:numPr>
          <w:ilvl w:val="0"/>
          <w:numId w:val="574"/>
        </w:numPr>
        <w:spacing w:before="0" w:after="0" w:line="276" w:lineRule="auto"/>
        <w:rPr>
          <w:rFonts w:ascii="Times New Roman" w:hAnsi="Times New Roman"/>
          <w:bCs/>
          <w:sz w:val="24"/>
          <w:szCs w:val="24"/>
        </w:rPr>
      </w:pPr>
      <w:r w:rsidRPr="00134278">
        <w:rPr>
          <w:rFonts w:ascii="Times New Roman" w:hAnsi="Times New Roman"/>
          <w:bCs/>
          <w:sz w:val="24"/>
          <w:szCs w:val="24"/>
        </w:rPr>
        <w:t>Second assignment/</w:t>
      </w:r>
      <w:r w:rsidRPr="00394592">
        <w:rPr>
          <w:rFonts w:ascii="Times New Roman" w:hAnsi="Times New Roman"/>
          <w:bCs/>
          <w:sz w:val="24"/>
          <w:szCs w:val="24"/>
        </w:rPr>
        <w:t>assessment</w:t>
      </w:r>
      <w:r w:rsidRPr="00394592">
        <w:rPr>
          <w:rFonts w:ascii="Times New Roman" w:hAnsi="Times New Roman"/>
          <w:bCs/>
          <w:sz w:val="24"/>
          <w:szCs w:val="24"/>
        </w:rPr>
        <w:tab/>
      </w:r>
      <w:r w:rsidRPr="00394592">
        <w:rPr>
          <w:rFonts w:ascii="Times New Roman" w:hAnsi="Times New Roman"/>
          <w:bCs/>
          <w:sz w:val="24"/>
          <w:szCs w:val="24"/>
        </w:rPr>
        <w:tab/>
      </w:r>
      <w:r w:rsidRPr="00394592">
        <w:rPr>
          <w:rFonts w:ascii="Times New Roman" w:hAnsi="Times New Roman"/>
          <w:bCs/>
          <w:sz w:val="24"/>
          <w:szCs w:val="24"/>
        </w:rPr>
        <w:tab/>
        <w:t>10 Points</w:t>
      </w:r>
    </w:p>
    <w:p w:rsidR="00645CC9" w:rsidRPr="00394592" w:rsidRDefault="00645CC9" w:rsidP="009953F6">
      <w:pPr>
        <w:pStyle w:val="tab"/>
        <w:numPr>
          <w:ilvl w:val="0"/>
          <w:numId w:val="574"/>
        </w:numPr>
        <w:spacing w:before="0" w:after="0" w:line="276" w:lineRule="auto"/>
        <w:rPr>
          <w:rFonts w:ascii="Times New Roman" w:hAnsi="Times New Roman"/>
          <w:bCs/>
          <w:sz w:val="24"/>
          <w:szCs w:val="24"/>
        </w:rPr>
      </w:pPr>
      <w:r w:rsidRPr="00394592">
        <w:rPr>
          <w:rFonts w:ascii="Times New Roman" w:hAnsi="Times New Roman"/>
          <w:bCs/>
          <w:sz w:val="24"/>
          <w:szCs w:val="24"/>
        </w:rPr>
        <w:t>Third assessment</w:t>
      </w:r>
      <w:r w:rsidRPr="00394592">
        <w:rPr>
          <w:rFonts w:ascii="Times New Roman" w:hAnsi="Times New Roman"/>
          <w:bCs/>
          <w:sz w:val="24"/>
          <w:szCs w:val="24"/>
        </w:rPr>
        <w:tab/>
      </w:r>
      <w:r w:rsidRPr="00394592">
        <w:rPr>
          <w:rFonts w:ascii="Times New Roman" w:hAnsi="Times New Roman"/>
          <w:bCs/>
          <w:sz w:val="24"/>
          <w:szCs w:val="24"/>
        </w:rPr>
        <w:tab/>
      </w:r>
      <w:r w:rsidRPr="00394592">
        <w:rPr>
          <w:rFonts w:ascii="Times New Roman" w:hAnsi="Times New Roman"/>
          <w:bCs/>
          <w:sz w:val="24"/>
          <w:szCs w:val="24"/>
        </w:rPr>
        <w:tab/>
      </w:r>
      <w:r w:rsidRPr="00394592">
        <w:rPr>
          <w:rFonts w:ascii="Times New Roman" w:hAnsi="Times New Roman"/>
          <w:bCs/>
          <w:sz w:val="24"/>
          <w:szCs w:val="24"/>
        </w:rPr>
        <w:tab/>
      </w:r>
      <w:r w:rsidRPr="00394592">
        <w:rPr>
          <w:rFonts w:ascii="Times New Roman" w:hAnsi="Times New Roman"/>
          <w:bCs/>
          <w:sz w:val="24"/>
          <w:szCs w:val="24"/>
          <w:u w:val="single"/>
        </w:rPr>
        <w:t>10 Points</w:t>
      </w:r>
    </w:p>
    <w:p w:rsidR="00805882" w:rsidRDefault="00645CC9" w:rsidP="00645CC9">
      <w:pPr>
        <w:pStyle w:val="tab"/>
        <w:spacing w:before="0" w:after="0" w:line="276" w:lineRule="auto"/>
        <w:ind w:left="1843" w:firstLine="425"/>
        <w:rPr>
          <w:rFonts w:ascii="Times New Roman" w:hAnsi="Times New Roman"/>
          <w:bCs/>
          <w:sz w:val="24"/>
          <w:szCs w:val="24"/>
        </w:rPr>
      </w:pPr>
      <w:r w:rsidRPr="00394592">
        <w:rPr>
          <w:rFonts w:ascii="Times New Roman" w:hAnsi="Times New Roman"/>
          <w:bCs/>
          <w:sz w:val="24"/>
          <w:szCs w:val="24"/>
        </w:rPr>
        <w:t>Total</w:t>
      </w:r>
      <w:r w:rsidRPr="00394592">
        <w:rPr>
          <w:rFonts w:ascii="Times New Roman" w:hAnsi="Times New Roman"/>
          <w:bCs/>
          <w:sz w:val="24"/>
          <w:szCs w:val="24"/>
        </w:rPr>
        <w:tab/>
      </w:r>
      <w:r w:rsidRPr="00394592">
        <w:rPr>
          <w:rFonts w:ascii="Times New Roman" w:hAnsi="Times New Roman"/>
          <w:bCs/>
          <w:sz w:val="24"/>
          <w:szCs w:val="24"/>
        </w:rPr>
        <w:tab/>
      </w:r>
      <w:r w:rsidRPr="00394592">
        <w:rPr>
          <w:rFonts w:ascii="Times New Roman" w:hAnsi="Times New Roman"/>
          <w:bCs/>
          <w:sz w:val="24"/>
          <w:szCs w:val="24"/>
        </w:rPr>
        <w:tab/>
      </w:r>
      <w:r w:rsidRPr="00394592">
        <w:rPr>
          <w:rFonts w:ascii="Times New Roman" w:hAnsi="Times New Roman"/>
          <w:bCs/>
          <w:sz w:val="24"/>
          <w:szCs w:val="24"/>
        </w:rPr>
        <w:tab/>
        <w:t>40 Points</w:t>
      </w:r>
    </w:p>
    <w:p w:rsidR="00645CC9" w:rsidRPr="00394592" w:rsidRDefault="00645CC9" w:rsidP="00645CC9">
      <w:pPr>
        <w:pStyle w:val="tab"/>
        <w:spacing w:before="0" w:after="0" w:line="276" w:lineRule="auto"/>
        <w:ind w:left="1843" w:firstLine="425"/>
        <w:rPr>
          <w:rFonts w:ascii="Times New Roman" w:hAnsi="Times New Roman"/>
          <w:bCs/>
          <w:sz w:val="24"/>
          <w:szCs w:val="24"/>
        </w:rPr>
      </w:pPr>
      <w:r w:rsidRPr="00394592">
        <w:rPr>
          <w:rFonts w:ascii="Times New Roman" w:hAnsi="Times New Roman"/>
          <w:bCs/>
          <w:sz w:val="24"/>
          <w:szCs w:val="24"/>
        </w:rPr>
        <w:tab/>
      </w:r>
    </w:p>
    <w:p w:rsidR="00645CC9" w:rsidRPr="00134278" w:rsidRDefault="00645CC9" w:rsidP="00645CC9">
      <w:pPr>
        <w:pStyle w:val="tab"/>
        <w:spacing w:before="0" w:after="0" w:line="276" w:lineRule="auto"/>
        <w:ind w:hanging="425"/>
        <w:rPr>
          <w:rFonts w:ascii="Times New Roman" w:hAnsi="Times New Roman"/>
          <w:b/>
          <w:bCs/>
          <w:sz w:val="24"/>
          <w:szCs w:val="24"/>
        </w:rPr>
      </w:pPr>
      <w:r w:rsidRPr="00134278">
        <w:rPr>
          <w:rFonts w:ascii="Times New Roman" w:hAnsi="Times New Roman"/>
          <w:b/>
          <w:bCs/>
          <w:sz w:val="24"/>
          <w:szCs w:val="24"/>
        </w:rPr>
        <w:t>5.2 External Examination (Final examination) 60%</w:t>
      </w:r>
    </w:p>
    <w:p w:rsidR="00645CC9" w:rsidRPr="00134278" w:rsidRDefault="00645CC9" w:rsidP="00645CC9">
      <w:pPr>
        <w:pStyle w:val="tab"/>
        <w:spacing w:before="0" w:after="0" w:line="276" w:lineRule="auto"/>
        <w:ind w:hanging="425"/>
        <w:rPr>
          <w:rFonts w:ascii="Times New Roman" w:hAnsi="Times New Roman"/>
          <w:bCs/>
          <w:sz w:val="24"/>
          <w:szCs w:val="24"/>
        </w:rPr>
      </w:pPr>
      <w:r w:rsidRPr="00134278">
        <w:rPr>
          <w:rFonts w:ascii="Times New Roman" w:hAnsi="Times New Roman"/>
          <w:bCs/>
          <w:sz w:val="24"/>
          <w:szCs w:val="24"/>
        </w:rPr>
        <w:t xml:space="preserve">Examination Division of the Dean’s office will conduct final examination at the end of the semester </w:t>
      </w:r>
    </w:p>
    <w:p w:rsidR="00645CC9" w:rsidRPr="00134278" w:rsidRDefault="00645CC9" w:rsidP="00645CC9">
      <w:pPr>
        <w:pStyle w:val="tab"/>
        <w:tabs>
          <w:tab w:val="left" w:pos="5670"/>
        </w:tabs>
        <w:spacing w:before="0" w:after="0" w:line="276" w:lineRule="auto"/>
        <w:ind w:hanging="425"/>
        <w:rPr>
          <w:rFonts w:ascii="Times New Roman" w:hAnsi="Times New Roman"/>
          <w:bCs/>
          <w:sz w:val="24"/>
          <w:szCs w:val="24"/>
        </w:rPr>
      </w:pPr>
      <w:r w:rsidRPr="00134278">
        <w:rPr>
          <w:rFonts w:ascii="Times New Roman" w:hAnsi="Times New Roman"/>
          <w:bCs/>
          <w:sz w:val="24"/>
          <w:szCs w:val="24"/>
        </w:rPr>
        <w:t xml:space="preserve">1. Objective questions (multiple choice </w:t>
      </w:r>
      <w:r>
        <w:rPr>
          <w:rFonts w:ascii="Times New Roman" w:hAnsi="Times New Roman"/>
          <w:bCs/>
          <w:sz w:val="24"/>
          <w:szCs w:val="24"/>
        </w:rPr>
        <w:t xml:space="preserve">items </w:t>
      </w:r>
      <w:r w:rsidRPr="00134278">
        <w:rPr>
          <w:rFonts w:ascii="Times New Roman" w:hAnsi="Times New Roman"/>
          <w:bCs/>
          <w:sz w:val="24"/>
          <w:szCs w:val="24"/>
        </w:rPr>
        <w:t xml:space="preserve">10 </w:t>
      </w:r>
      <w:r w:rsidRPr="00134278">
        <w:rPr>
          <w:rFonts w:ascii="Times New Roman" w:hAnsi="Times New Roman"/>
          <w:bCs/>
          <w:sz w:val="24"/>
          <w:szCs w:val="24"/>
        </w:rPr>
        <w:sym w:font="Symbol" w:char="F0B4"/>
      </w:r>
      <w:r w:rsidRPr="00134278">
        <w:rPr>
          <w:rFonts w:ascii="Times New Roman" w:hAnsi="Times New Roman"/>
          <w:bCs/>
          <w:sz w:val="24"/>
          <w:szCs w:val="24"/>
        </w:rPr>
        <w:t xml:space="preserve"> 1)</w:t>
      </w:r>
      <w:r w:rsidRPr="00134278">
        <w:rPr>
          <w:rFonts w:ascii="Times New Roman" w:hAnsi="Times New Roman"/>
          <w:bCs/>
          <w:sz w:val="24"/>
          <w:szCs w:val="24"/>
        </w:rPr>
        <w:tab/>
        <w:t>10 points</w:t>
      </w:r>
    </w:p>
    <w:p w:rsidR="00645CC9" w:rsidRPr="00134278" w:rsidRDefault="00645CC9" w:rsidP="00645CC9">
      <w:pPr>
        <w:pStyle w:val="tab"/>
        <w:tabs>
          <w:tab w:val="left" w:pos="5670"/>
        </w:tabs>
        <w:spacing w:before="0" w:after="0" w:line="276" w:lineRule="auto"/>
        <w:ind w:hanging="425"/>
        <w:rPr>
          <w:rFonts w:ascii="Times New Roman" w:hAnsi="Times New Roman"/>
          <w:bCs/>
          <w:sz w:val="24"/>
          <w:szCs w:val="24"/>
        </w:rPr>
      </w:pPr>
      <w:r>
        <w:rPr>
          <w:rFonts w:ascii="Times New Roman" w:hAnsi="Times New Roman"/>
          <w:bCs/>
          <w:sz w:val="24"/>
          <w:szCs w:val="24"/>
        </w:rPr>
        <w:t xml:space="preserve">2. Short answer question </w:t>
      </w:r>
      <w:r w:rsidRPr="00134278">
        <w:rPr>
          <w:rFonts w:ascii="Times New Roman" w:hAnsi="Times New Roman"/>
          <w:bCs/>
          <w:sz w:val="24"/>
          <w:szCs w:val="24"/>
        </w:rPr>
        <w:t>(6 question</w:t>
      </w:r>
      <w:r>
        <w:rPr>
          <w:rFonts w:ascii="Times New Roman" w:hAnsi="Times New Roman"/>
          <w:bCs/>
          <w:sz w:val="24"/>
          <w:szCs w:val="24"/>
        </w:rPr>
        <w:t>s</w:t>
      </w:r>
      <w:r w:rsidRPr="00134278">
        <w:rPr>
          <w:rFonts w:ascii="Times New Roman" w:hAnsi="Times New Roman"/>
          <w:bCs/>
          <w:sz w:val="24"/>
          <w:szCs w:val="24"/>
        </w:rPr>
        <w:t xml:space="preserve">  </w:t>
      </w:r>
      <w:r w:rsidRPr="00134278">
        <w:rPr>
          <w:rFonts w:ascii="Times New Roman" w:hAnsi="Times New Roman"/>
          <w:bCs/>
          <w:sz w:val="24"/>
          <w:szCs w:val="24"/>
        </w:rPr>
        <w:sym w:font="Symbol" w:char="F0B4"/>
      </w:r>
      <w:r w:rsidRPr="00134278">
        <w:rPr>
          <w:rFonts w:ascii="Times New Roman" w:hAnsi="Times New Roman"/>
          <w:bCs/>
          <w:sz w:val="24"/>
          <w:szCs w:val="24"/>
        </w:rPr>
        <w:t xml:space="preserve"> 5 points)</w:t>
      </w:r>
      <w:r w:rsidRPr="00134278">
        <w:rPr>
          <w:rFonts w:ascii="Times New Roman" w:hAnsi="Times New Roman"/>
          <w:bCs/>
          <w:sz w:val="24"/>
          <w:szCs w:val="24"/>
        </w:rPr>
        <w:tab/>
        <w:t>30 points</w:t>
      </w:r>
    </w:p>
    <w:p w:rsidR="00645CC9" w:rsidRPr="00134278" w:rsidRDefault="00645CC9" w:rsidP="00645CC9">
      <w:pPr>
        <w:pStyle w:val="tab"/>
        <w:tabs>
          <w:tab w:val="left" w:pos="5670"/>
        </w:tabs>
        <w:spacing w:before="0" w:after="0" w:line="276" w:lineRule="auto"/>
        <w:ind w:hanging="425"/>
        <w:rPr>
          <w:rFonts w:ascii="Times New Roman" w:hAnsi="Times New Roman"/>
          <w:bCs/>
          <w:sz w:val="24"/>
          <w:szCs w:val="24"/>
          <w:u w:val="single"/>
        </w:rPr>
      </w:pPr>
      <w:r w:rsidRPr="00134278">
        <w:rPr>
          <w:rFonts w:ascii="Times New Roman" w:hAnsi="Times New Roman"/>
          <w:bCs/>
          <w:sz w:val="24"/>
          <w:szCs w:val="24"/>
          <w:u w:val="single"/>
        </w:rPr>
        <w:t xml:space="preserve">3. Long answer questions (2 questions </w:t>
      </w:r>
      <w:r w:rsidRPr="00134278">
        <w:rPr>
          <w:rFonts w:ascii="Times New Roman" w:hAnsi="Times New Roman"/>
          <w:bCs/>
          <w:sz w:val="24"/>
          <w:szCs w:val="24"/>
          <w:u w:val="single"/>
        </w:rPr>
        <w:sym w:font="Symbol" w:char="F0B4"/>
      </w:r>
      <w:r w:rsidRPr="00134278">
        <w:rPr>
          <w:rFonts w:ascii="Times New Roman" w:hAnsi="Times New Roman"/>
          <w:bCs/>
          <w:sz w:val="24"/>
          <w:szCs w:val="24"/>
          <w:u w:val="single"/>
        </w:rPr>
        <w:t xml:space="preserve"> 10 points)</w:t>
      </w:r>
      <w:r w:rsidRPr="00134278">
        <w:rPr>
          <w:rFonts w:ascii="Times New Roman" w:hAnsi="Times New Roman"/>
          <w:bCs/>
          <w:sz w:val="24"/>
          <w:szCs w:val="24"/>
          <w:u w:val="single"/>
        </w:rPr>
        <w:tab/>
        <w:t>20 points</w:t>
      </w:r>
    </w:p>
    <w:p w:rsidR="00645CC9" w:rsidRPr="00134278" w:rsidRDefault="00645CC9" w:rsidP="00645CC9">
      <w:pPr>
        <w:pStyle w:val="tab"/>
        <w:tabs>
          <w:tab w:val="left" w:pos="5670"/>
        </w:tabs>
        <w:spacing w:before="0" w:after="0" w:line="276" w:lineRule="auto"/>
        <w:ind w:firstLine="567"/>
        <w:rPr>
          <w:rFonts w:ascii="Times New Roman" w:hAnsi="Times New Roman"/>
          <w:b/>
          <w:bCs/>
          <w:sz w:val="24"/>
          <w:szCs w:val="24"/>
        </w:rPr>
      </w:pPr>
      <w:r w:rsidRPr="00134278">
        <w:rPr>
          <w:rFonts w:ascii="Times New Roman" w:hAnsi="Times New Roman"/>
          <w:bCs/>
          <w:sz w:val="24"/>
          <w:szCs w:val="24"/>
        </w:rPr>
        <w:t>Total</w:t>
      </w:r>
      <w:r w:rsidRPr="00134278">
        <w:rPr>
          <w:rFonts w:ascii="Times New Roman" w:hAnsi="Times New Roman"/>
          <w:bCs/>
          <w:sz w:val="24"/>
          <w:szCs w:val="24"/>
        </w:rPr>
        <w:tab/>
      </w:r>
      <w:r w:rsidRPr="00134278">
        <w:rPr>
          <w:rFonts w:ascii="Times New Roman" w:hAnsi="Times New Roman"/>
          <w:b/>
          <w:bCs/>
          <w:sz w:val="24"/>
          <w:szCs w:val="24"/>
        </w:rPr>
        <w:t>60 points</w:t>
      </w:r>
    </w:p>
    <w:p w:rsidR="00645CC9" w:rsidRDefault="00645CC9" w:rsidP="00645CC9">
      <w:pPr>
        <w:spacing w:before="120" w:after="0"/>
        <w:jc w:val="both"/>
        <w:rPr>
          <w:rFonts w:ascii="Times New Roman" w:hAnsi="Times New Roman" w:cs="Times New Roman"/>
          <w:b/>
          <w:sz w:val="24"/>
          <w:szCs w:val="24"/>
        </w:rPr>
      </w:pPr>
    </w:p>
    <w:p w:rsidR="00645CC9" w:rsidRDefault="00645CC9" w:rsidP="00645CC9">
      <w:pPr>
        <w:spacing w:before="120" w:after="0"/>
        <w:jc w:val="both"/>
        <w:rPr>
          <w:rFonts w:ascii="Times New Roman" w:hAnsi="Times New Roman" w:cs="Times New Roman"/>
          <w:sz w:val="24"/>
          <w:szCs w:val="24"/>
        </w:rPr>
      </w:pPr>
      <w:r w:rsidRPr="00134278">
        <w:rPr>
          <w:rFonts w:ascii="Times New Roman" w:hAnsi="Times New Roman" w:cs="Times New Roman"/>
          <w:b/>
          <w:sz w:val="24"/>
          <w:szCs w:val="24"/>
        </w:rPr>
        <w:t xml:space="preserve">6. </w:t>
      </w:r>
      <w:r>
        <w:rPr>
          <w:rFonts w:ascii="Times New Roman" w:hAnsi="Times New Roman" w:cs="Times New Roman"/>
          <w:b/>
          <w:sz w:val="24"/>
          <w:szCs w:val="24"/>
        </w:rPr>
        <w:t xml:space="preserve">Recommended Books and </w:t>
      </w:r>
      <w:r w:rsidRPr="00134278">
        <w:rPr>
          <w:rFonts w:ascii="Times New Roman" w:hAnsi="Times New Roman" w:cs="Times New Roman"/>
          <w:b/>
          <w:sz w:val="24"/>
          <w:szCs w:val="24"/>
        </w:rPr>
        <w:t>References</w:t>
      </w:r>
    </w:p>
    <w:p w:rsidR="00645CC9" w:rsidRPr="00805882" w:rsidRDefault="00645CC9" w:rsidP="00805882">
      <w:pPr>
        <w:spacing w:before="120" w:after="0"/>
        <w:rPr>
          <w:rFonts w:ascii="Times New Roman" w:hAnsi="Times New Roman" w:cs="Times New Roman"/>
          <w:b/>
          <w:sz w:val="24"/>
          <w:szCs w:val="24"/>
        </w:rPr>
      </w:pPr>
      <w:r w:rsidRPr="00805882">
        <w:rPr>
          <w:rFonts w:ascii="Times New Roman" w:hAnsi="Times New Roman" w:cs="Times New Roman"/>
          <w:b/>
          <w:sz w:val="24"/>
          <w:szCs w:val="24"/>
        </w:rPr>
        <w:t>Recommended Books</w:t>
      </w:r>
    </w:p>
    <w:p w:rsidR="00645CC9" w:rsidRDefault="00645CC9" w:rsidP="00645CC9">
      <w:pPr>
        <w:tabs>
          <w:tab w:val="left" w:pos="3220"/>
        </w:tabs>
        <w:spacing w:after="0" w:line="240" w:lineRule="auto"/>
        <w:ind w:left="806" w:hanging="806"/>
        <w:jc w:val="both"/>
        <w:rPr>
          <w:rFonts w:ascii="Times New Roman" w:hAnsi="Times New Roman" w:cs="Times New Roman"/>
          <w:sz w:val="24"/>
          <w:szCs w:val="24"/>
        </w:rPr>
      </w:pPr>
      <w:r w:rsidRPr="00134278">
        <w:rPr>
          <w:rFonts w:ascii="Times New Roman" w:hAnsi="Times New Roman" w:cs="Times New Roman"/>
          <w:sz w:val="24"/>
          <w:szCs w:val="24"/>
        </w:rPr>
        <w:t xml:space="preserve">Doll, W. E. (1993). </w:t>
      </w:r>
      <w:r w:rsidRPr="00134278">
        <w:rPr>
          <w:rFonts w:ascii="Times New Roman" w:hAnsi="Times New Roman" w:cs="Times New Roman"/>
          <w:i/>
          <w:sz w:val="24"/>
          <w:szCs w:val="24"/>
        </w:rPr>
        <w:t>A post-modern perspective on curriculum.</w:t>
      </w:r>
      <w:r w:rsidRPr="00134278">
        <w:rPr>
          <w:rFonts w:ascii="Times New Roman" w:hAnsi="Times New Roman" w:cs="Times New Roman"/>
          <w:sz w:val="24"/>
          <w:szCs w:val="24"/>
        </w:rPr>
        <w:t xml:space="preserve"> New York: Teachers College Press. (Unit II)</w:t>
      </w:r>
    </w:p>
    <w:p w:rsidR="00645CC9" w:rsidRDefault="00645CC9" w:rsidP="00645CC9">
      <w:pPr>
        <w:tabs>
          <w:tab w:val="left" w:pos="3220"/>
        </w:tabs>
        <w:spacing w:after="0" w:line="240" w:lineRule="auto"/>
        <w:ind w:left="806" w:hanging="806"/>
        <w:jc w:val="both"/>
        <w:rPr>
          <w:rFonts w:ascii="Times New Roman" w:hAnsi="Times New Roman" w:cs="Times New Roman"/>
          <w:sz w:val="24"/>
          <w:szCs w:val="24"/>
        </w:rPr>
      </w:pPr>
      <w:r>
        <w:rPr>
          <w:rFonts w:ascii="Times New Roman" w:hAnsi="Times New Roman" w:cs="Times New Roman"/>
          <w:sz w:val="24"/>
          <w:szCs w:val="24"/>
        </w:rPr>
        <w:t>Ernest, P., Greer, B. &amp; Shreeraman, B. (Ed). (2009). Critical issues in mathematics education. Charlottte, NC: Information age publishing. (Unit V)</w:t>
      </w:r>
    </w:p>
    <w:p w:rsidR="00645CC9" w:rsidRPr="00134278" w:rsidRDefault="00645CC9" w:rsidP="00645CC9">
      <w:pPr>
        <w:tabs>
          <w:tab w:val="left" w:pos="3220"/>
        </w:tabs>
        <w:spacing w:after="0" w:line="240" w:lineRule="auto"/>
        <w:ind w:left="806" w:hanging="806"/>
        <w:jc w:val="both"/>
        <w:rPr>
          <w:rFonts w:ascii="Times New Roman" w:hAnsi="Times New Roman" w:cs="Times New Roman"/>
          <w:sz w:val="24"/>
          <w:szCs w:val="24"/>
        </w:rPr>
      </w:pPr>
      <w:r w:rsidRPr="00134278">
        <w:rPr>
          <w:rFonts w:ascii="Times New Roman" w:hAnsi="Times New Roman" w:cs="Times New Roman"/>
          <w:sz w:val="24"/>
          <w:szCs w:val="24"/>
        </w:rPr>
        <w:t xml:space="preserve">Gates, P. (2001). </w:t>
      </w:r>
      <w:r w:rsidRPr="00134278">
        <w:rPr>
          <w:rFonts w:ascii="Times New Roman" w:hAnsi="Times New Roman" w:cs="Times New Roman"/>
          <w:i/>
          <w:sz w:val="24"/>
          <w:szCs w:val="24"/>
        </w:rPr>
        <w:t xml:space="preserve">Issues in mathematics teaching. </w:t>
      </w:r>
      <w:r w:rsidRPr="00134278">
        <w:rPr>
          <w:rFonts w:ascii="Times New Roman" w:hAnsi="Times New Roman" w:cs="Times New Roman"/>
          <w:sz w:val="24"/>
          <w:szCs w:val="24"/>
        </w:rPr>
        <w:t>London and NY: Routledge and Falmer (Unit I, IV)</w:t>
      </w:r>
    </w:p>
    <w:p w:rsidR="00645CC9" w:rsidRPr="00134278" w:rsidRDefault="00645CC9" w:rsidP="00645CC9">
      <w:pPr>
        <w:tabs>
          <w:tab w:val="left" w:pos="3220"/>
        </w:tabs>
        <w:spacing w:after="0" w:line="240" w:lineRule="auto"/>
        <w:ind w:left="806" w:hanging="806"/>
        <w:jc w:val="both"/>
        <w:rPr>
          <w:rFonts w:ascii="Times New Roman" w:hAnsi="Times New Roman" w:cs="Times New Roman"/>
          <w:sz w:val="24"/>
          <w:szCs w:val="24"/>
        </w:rPr>
      </w:pPr>
      <w:r w:rsidRPr="00134278">
        <w:rPr>
          <w:rFonts w:ascii="Times New Roman" w:hAnsi="Times New Roman" w:cs="Times New Roman"/>
          <w:sz w:val="24"/>
          <w:szCs w:val="24"/>
        </w:rPr>
        <w:t xml:space="preserve">Hersh, R. (Ed) (1997) </w:t>
      </w:r>
      <w:r w:rsidRPr="00134278">
        <w:rPr>
          <w:rFonts w:ascii="Times New Roman" w:hAnsi="Times New Roman" w:cs="Times New Roman"/>
          <w:i/>
          <w:sz w:val="24"/>
          <w:szCs w:val="24"/>
        </w:rPr>
        <w:t xml:space="preserve">What is mathematics really? </w:t>
      </w:r>
      <w:r w:rsidRPr="00134278">
        <w:rPr>
          <w:rFonts w:ascii="Times New Roman" w:hAnsi="Times New Roman" w:cs="Times New Roman"/>
          <w:sz w:val="24"/>
          <w:szCs w:val="24"/>
        </w:rPr>
        <w:t>NY: Oxford University Press. (Unit I, IV)</w:t>
      </w:r>
    </w:p>
    <w:p w:rsidR="00645CC9" w:rsidRPr="00134278" w:rsidRDefault="00645CC9" w:rsidP="00645CC9">
      <w:pPr>
        <w:tabs>
          <w:tab w:val="left" w:pos="3220"/>
        </w:tabs>
        <w:spacing w:after="0" w:line="240" w:lineRule="auto"/>
        <w:ind w:left="806" w:hanging="806"/>
        <w:jc w:val="both"/>
        <w:rPr>
          <w:rFonts w:ascii="Times New Roman" w:hAnsi="Times New Roman" w:cs="Times New Roman"/>
          <w:sz w:val="24"/>
          <w:szCs w:val="24"/>
        </w:rPr>
      </w:pPr>
      <w:r w:rsidRPr="00134278">
        <w:rPr>
          <w:rFonts w:ascii="Times New Roman" w:hAnsi="Times New Roman" w:cs="Times New Roman"/>
          <w:sz w:val="24"/>
          <w:szCs w:val="24"/>
        </w:rPr>
        <w:t xml:space="preserve">Hersh, R. (Ed.) (2006). </w:t>
      </w:r>
      <w:r w:rsidRPr="00134278">
        <w:rPr>
          <w:rFonts w:ascii="Times New Roman" w:hAnsi="Times New Roman" w:cs="Times New Roman"/>
          <w:i/>
          <w:sz w:val="24"/>
          <w:szCs w:val="24"/>
        </w:rPr>
        <w:t>18 unconventional essays on the nature of mathematics.</w:t>
      </w:r>
      <w:r w:rsidRPr="00134278">
        <w:rPr>
          <w:rFonts w:ascii="Times New Roman" w:hAnsi="Times New Roman" w:cs="Times New Roman"/>
          <w:sz w:val="24"/>
          <w:szCs w:val="24"/>
        </w:rPr>
        <w:t xml:space="preserve"> NY: Springer.</w:t>
      </w:r>
      <w:r>
        <w:rPr>
          <w:rFonts w:ascii="Times New Roman" w:hAnsi="Times New Roman" w:cs="Times New Roman"/>
          <w:sz w:val="24"/>
          <w:szCs w:val="24"/>
        </w:rPr>
        <w:t xml:space="preserve"> </w:t>
      </w:r>
      <w:r w:rsidRPr="00134278">
        <w:rPr>
          <w:rFonts w:ascii="Times New Roman" w:hAnsi="Times New Roman" w:cs="Times New Roman"/>
          <w:sz w:val="24"/>
          <w:szCs w:val="24"/>
        </w:rPr>
        <w:t>(Unit I)</w:t>
      </w:r>
    </w:p>
    <w:p w:rsidR="00645CC9" w:rsidRDefault="00645CC9" w:rsidP="00645CC9">
      <w:pPr>
        <w:tabs>
          <w:tab w:val="right" w:pos="9360"/>
        </w:tabs>
        <w:spacing w:after="0" w:line="240" w:lineRule="auto"/>
        <w:ind w:left="806" w:hanging="806"/>
        <w:jc w:val="both"/>
        <w:rPr>
          <w:rFonts w:ascii="Times New Roman" w:hAnsi="Times New Roman" w:cs="Times New Roman"/>
          <w:sz w:val="24"/>
          <w:szCs w:val="24"/>
        </w:rPr>
      </w:pPr>
      <w:r w:rsidRPr="00134278">
        <w:rPr>
          <w:rFonts w:ascii="Times New Roman" w:hAnsi="Times New Roman" w:cs="Times New Roman"/>
          <w:sz w:val="24"/>
          <w:szCs w:val="24"/>
        </w:rPr>
        <w:t xml:space="preserve">Maaz, J. &amp; Schloeglmann, W. (Ed) (2006). </w:t>
      </w:r>
      <w:r w:rsidRPr="00134278">
        <w:rPr>
          <w:rFonts w:ascii="Times New Roman" w:hAnsi="Times New Roman" w:cs="Times New Roman"/>
          <w:i/>
          <w:sz w:val="24"/>
          <w:szCs w:val="24"/>
        </w:rPr>
        <w:t>New mathematics education research and practice</w:t>
      </w:r>
      <w:r w:rsidRPr="00134278">
        <w:rPr>
          <w:rFonts w:ascii="Times New Roman" w:hAnsi="Times New Roman" w:cs="Times New Roman"/>
          <w:sz w:val="24"/>
          <w:szCs w:val="24"/>
        </w:rPr>
        <w:t>. Rotterdam, The Netherlands: Sense (Unit III)</w:t>
      </w:r>
    </w:p>
    <w:p w:rsidR="00805882" w:rsidRPr="00134278" w:rsidRDefault="00805882" w:rsidP="00645CC9">
      <w:pPr>
        <w:tabs>
          <w:tab w:val="right" w:pos="9360"/>
        </w:tabs>
        <w:spacing w:after="0" w:line="240" w:lineRule="auto"/>
        <w:ind w:left="806" w:hanging="806"/>
        <w:jc w:val="both"/>
        <w:rPr>
          <w:rFonts w:ascii="Times New Roman" w:hAnsi="Times New Roman" w:cs="Times New Roman"/>
          <w:sz w:val="24"/>
          <w:szCs w:val="24"/>
        </w:rPr>
      </w:pPr>
    </w:p>
    <w:p w:rsidR="00645CC9" w:rsidRPr="00805882" w:rsidRDefault="00645CC9" w:rsidP="00805882">
      <w:pPr>
        <w:spacing w:before="120" w:after="0"/>
        <w:rPr>
          <w:rFonts w:ascii="Times New Roman" w:hAnsi="Times New Roman" w:cs="Times New Roman"/>
          <w:b/>
          <w:sz w:val="24"/>
          <w:szCs w:val="24"/>
        </w:rPr>
      </w:pPr>
      <w:r w:rsidRPr="00805882">
        <w:rPr>
          <w:rFonts w:ascii="Times New Roman" w:hAnsi="Times New Roman" w:cs="Times New Roman"/>
          <w:b/>
          <w:sz w:val="24"/>
          <w:szCs w:val="24"/>
        </w:rPr>
        <w:t>References</w:t>
      </w:r>
    </w:p>
    <w:p w:rsidR="00645CC9" w:rsidRPr="00134278" w:rsidRDefault="00645CC9" w:rsidP="00645CC9">
      <w:pPr>
        <w:tabs>
          <w:tab w:val="left" w:pos="3220"/>
        </w:tabs>
        <w:spacing w:after="0" w:line="240" w:lineRule="auto"/>
        <w:ind w:left="806" w:hanging="806"/>
        <w:jc w:val="both"/>
        <w:rPr>
          <w:rFonts w:ascii="Times New Roman" w:hAnsi="Times New Roman" w:cs="Times New Roman"/>
          <w:sz w:val="24"/>
          <w:szCs w:val="24"/>
        </w:rPr>
      </w:pPr>
      <w:r w:rsidRPr="00134278">
        <w:rPr>
          <w:rFonts w:ascii="Times New Roman" w:hAnsi="Times New Roman" w:cs="Times New Roman"/>
          <w:sz w:val="24"/>
          <w:szCs w:val="24"/>
        </w:rPr>
        <w:t xml:space="preserve">Bachman, D. (2007). </w:t>
      </w:r>
      <w:r w:rsidRPr="00134278">
        <w:rPr>
          <w:rFonts w:ascii="Times New Roman" w:hAnsi="Times New Roman" w:cs="Times New Roman"/>
          <w:i/>
          <w:sz w:val="24"/>
          <w:szCs w:val="24"/>
        </w:rPr>
        <w:t>Advance Calculus Demystified: A self-teaching guide.</w:t>
      </w:r>
      <w:r>
        <w:rPr>
          <w:rFonts w:ascii="Times New Roman" w:hAnsi="Times New Roman" w:cs="Times New Roman"/>
          <w:sz w:val="24"/>
          <w:szCs w:val="24"/>
        </w:rPr>
        <w:t xml:space="preserve"> New York: Mcgrow Hill. </w:t>
      </w:r>
      <w:r w:rsidRPr="00134278">
        <w:rPr>
          <w:rFonts w:ascii="Times New Roman" w:hAnsi="Times New Roman" w:cs="Times New Roman"/>
          <w:sz w:val="24"/>
          <w:szCs w:val="24"/>
        </w:rPr>
        <w:t>(Unit II)</w:t>
      </w:r>
    </w:p>
    <w:p w:rsidR="00645CC9" w:rsidRPr="00134278" w:rsidRDefault="00645CC9" w:rsidP="00645CC9">
      <w:pPr>
        <w:tabs>
          <w:tab w:val="left" w:pos="3220"/>
        </w:tabs>
        <w:spacing w:after="0" w:line="240" w:lineRule="auto"/>
        <w:ind w:left="806" w:hanging="806"/>
        <w:jc w:val="both"/>
        <w:rPr>
          <w:rFonts w:ascii="Times New Roman" w:hAnsi="Times New Roman" w:cs="Times New Roman"/>
          <w:sz w:val="24"/>
          <w:szCs w:val="24"/>
        </w:rPr>
      </w:pPr>
      <w:r w:rsidRPr="00134278">
        <w:rPr>
          <w:rFonts w:ascii="Times New Roman" w:hAnsi="Times New Roman" w:cs="Times New Roman"/>
          <w:i/>
          <w:sz w:val="24"/>
          <w:szCs w:val="24"/>
        </w:rPr>
        <w:t>Baumslag</w:t>
      </w:r>
      <w:r w:rsidRPr="00134278">
        <w:rPr>
          <w:rFonts w:ascii="Times New Roman" w:hAnsi="Times New Roman" w:cs="Times New Roman"/>
          <w:sz w:val="24"/>
          <w:szCs w:val="24"/>
        </w:rPr>
        <w:t xml:space="preserve">, B. (2000). </w:t>
      </w:r>
      <w:r w:rsidRPr="00134278">
        <w:rPr>
          <w:rFonts w:ascii="Times New Roman" w:hAnsi="Times New Roman" w:cs="Times New Roman"/>
          <w:i/>
          <w:sz w:val="24"/>
          <w:szCs w:val="24"/>
        </w:rPr>
        <w:t>Fundamentals of teaching mathematics at University level</w:t>
      </w:r>
      <w:r w:rsidRPr="00134278">
        <w:rPr>
          <w:rFonts w:ascii="Times New Roman" w:hAnsi="Times New Roman" w:cs="Times New Roman"/>
          <w:sz w:val="24"/>
          <w:szCs w:val="24"/>
        </w:rPr>
        <w:t>: Imperial College press. (Unit II)</w:t>
      </w:r>
    </w:p>
    <w:p w:rsidR="00645CC9" w:rsidRPr="00134278" w:rsidRDefault="00645CC9" w:rsidP="00645CC9">
      <w:pPr>
        <w:tabs>
          <w:tab w:val="left" w:pos="3220"/>
        </w:tabs>
        <w:spacing w:after="0" w:line="240" w:lineRule="auto"/>
        <w:ind w:left="806" w:hanging="806"/>
        <w:jc w:val="both"/>
        <w:rPr>
          <w:rFonts w:ascii="Times New Roman" w:hAnsi="Times New Roman" w:cs="Times New Roman"/>
          <w:sz w:val="24"/>
          <w:szCs w:val="24"/>
        </w:rPr>
      </w:pPr>
      <w:r w:rsidRPr="00134278">
        <w:rPr>
          <w:rFonts w:ascii="Times New Roman" w:hAnsi="Times New Roman" w:cs="Times New Roman"/>
          <w:sz w:val="24"/>
          <w:szCs w:val="24"/>
        </w:rPr>
        <w:t xml:space="preserve">Handa, Y. ( ). </w:t>
      </w:r>
      <w:r w:rsidRPr="00134278">
        <w:rPr>
          <w:rFonts w:ascii="Times New Roman" w:hAnsi="Times New Roman" w:cs="Times New Roman"/>
          <w:i/>
          <w:sz w:val="24"/>
          <w:szCs w:val="24"/>
        </w:rPr>
        <w:t>What does understanding mathematics mean for teachers? Relationship as a metaphor for knowing.</w:t>
      </w:r>
      <w:r w:rsidRPr="00134278">
        <w:rPr>
          <w:rFonts w:ascii="Times New Roman" w:hAnsi="Times New Roman" w:cs="Times New Roman"/>
          <w:sz w:val="24"/>
          <w:szCs w:val="24"/>
        </w:rPr>
        <w:t xml:space="preserve"> Routledge (Unit I)</w:t>
      </w:r>
    </w:p>
    <w:p w:rsidR="00645CC9" w:rsidRPr="00134278" w:rsidRDefault="00645CC9" w:rsidP="00645CC9">
      <w:pPr>
        <w:tabs>
          <w:tab w:val="right" w:pos="9360"/>
        </w:tabs>
        <w:spacing w:after="0" w:line="240" w:lineRule="auto"/>
        <w:ind w:left="806" w:hanging="806"/>
        <w:jc w:val="both"/>
        <w:rPr>
          <w:rFonts w:ascii="Times New Roman" w:hAnsi="Times New Roman" w:cs="Times New Roman"/>
          <w:sz w:val="24"/>
          <w:szCs w:val="24"/>
        </w:rPr>
      </w:pPr>
      <w:r w:rsidRPr="00134278">
        <w:rPr>
          <w:rFonts w:ascii="Times New Roman" w:hAnsi="Times New Roman" w:cs="Times New Roman"/>
          <w:sz w:val="24"/>
          <w:szCs w:val="24"/>
        </w:rPr>
        <w:t xml:space="preserve">Nardi, E. &amp; Iannone, P. ( ). : </w:t>
      </w:r>
      <w:r w:rsidRPr="00134278">
        <w:rPr>
          <w:rFonts w:ascii="Times New Roman" w:hAnsi="Times New Roman" w:cs="Times New Roman"/>
          <w:i/>
          <w:sz w:val="24"/>
          <w:szCs w:val="24"/>
        </w:rPr>
        <w:t>How to prove it: A brief guide for teaching proof to year 1 mathematics graduates.</w:t>
      </w:r>
      <w:r w:rsidRPr="00134278">
        <w:rPr>
          <w:rFonts w:ascii="Times New Roman" w:hAnsi="Times New Roman" w:cs="Times New Roman"/>
          <w:sz w:val="24"/>
          <w:szCs w:val="24"/>
        </w:rPr>
        <w:t xml:space="preserve"> Norwich, UK: (Unit II)</w:t>
      </w:r>
    </w:p>
    <w:p w:rsidR="00645CC9" w:rsidRPr="00134278" w:rsidRDefault="00645CC9" w:rsidP="00645CC9">
      <w:pPr>
        <w:tabs>
          <w:tab w:val="right" w:pos="9360"/>
        </w:tabs>
        <w:spacing w:after="0" w:line="240" w:lineRule="auto"/>
        <w:ind w:left="806" w:hanging="806"/>
        <w:jc w:val="both"/>
        <w:rPr>
          <w:rFonts w:ascii="Times New Roman" w:hAnsi="Times New Roman" w:cs="Times New Roman"/>
          <w:sz w:val="24"/>
          <w:szCs w:val="24"/>
        </w:rPr>
      </w:pPr>
      <w:r w:rsidRPr="00134278">
        <w:rPr>
          <w:rFonts w:ascii="Times New Roman" w:hAnsi="Times New Roman" w:cs="Times New Roman"/>
          <w:sz w:val="24"/>
          <w:szCs w:val="24"/>
        </w:rPr>
        <w:t xml:space="preserve">PISA (2010). </w:t>
      </w:r>
      <w:r w:rsidRPr="00134278">
        <w:rPr>
          <w:rFonts w:ascii="Times New Roman" w:hAnsi="Times New Roman" w:cs="Times New Roman"/>
          <w:i/>
          <w:sz w:val="24"/>
          <w:szCs w:val="24"/>
        </w:rPr>
        <w:t>Mathematics teaching and learning strategies in PISA</w:t>
      </w:r>
      <w:r w:rsidRPr="00134278">
        <w:rPr>
          <w:rFonts w:ascii="Times New Roman" w:hAnsi="Times New Roman" w:cs="Times New Roman"/>
          <w:sz w:val="24"/>
          <w:szCs w:val="24"/>
        </w:rPr>
        <w:t>: OECD (Unit II)</w:t>
      </w:r>
    </w:p>
    <w:p w:rsidR="00645CC9" w:rsidRPr="00134278" w:rsidRDefault="00645CC9" w:rsidP="00645CC9">
      <w:pPr>
        <w:tabs>
          <w:tab w:val="left" w:pos="3220"/>
        </w:tabs>
        <w:spacing w:after="0" w:line="240" w:lineRule="auto"/>
        <w:ind w:left="806" w:hanging="806"/>
        <w:jc w:val="both"/>
        <w:rPr>
          <w:rFonts w:ascii="Times New Roman" w:hAnsi="Times New Roman" w:cs="Times New Roman"/>
          <w:sz w:val="24"/>
          <w:szCs w:val="24"/>
        </w:rPr>
      </w:pPr>
      <w:r w:rsidRPr="00134278">
        <w:rPr>
          <w:rFonts w:ascii="Times New Roman" w:hAnsi="Times New Roman" w:cs="Times New Roman"/>
          <w:sz w:val="24"/>
          <w:szCs w:val="24"/>
        </w:rPr>
        <w:t xml:space="preserve">Robert, A. W. (1996). </w:t>
      </w:r>
      <w:r w:rsidRPr="00134278">
        <w:rPr>
          <w:rFonts w:ascii="Times New Roman" w:hAnsi="Times New Roman" w:cs="Times New Roman"/>
          <w:i/>
          <w:sz w:val="24"/>
          <w:szCs w:val="24"/>
        </w:rPr>
        <w:t>Calculus: The dynamics of change.</w:t>
      </w:r>
      <w:r w:rsidRPr="00134278">
        <w:rPr>
          <w:rFonts w:ascii="Times New Roman" w:hAnsi="Times New Roman" w:cs="Times New Roman"/>
          <w:sz w:val="24"/>
          <w:szCs w:val="24"/>
        </w:rPr>
        <w:t xml:space="preserve"> Mathematical Association of America (Unit II)</w:t>
      </w:r>
    </w:p>
    <w:p w:rsidR="00645CC9" w:rsidRPr="00134278" w:rsidRDefault="00645CC9" w:rsidP="00645CC9">
      <w:pPr>
        <w:tabs>
          <w:tab w:val="right" w:pos="9360"/>
        </w:tabs>
        <w:spacing w:after="0" w:line="240" w:lineRule="auto"/>
        <w:ind w:left="806" w:hanging="806"/>
        <w:jc w:val="both"/>
        <w:rPr>
          <w:rFonts w:ascii="Times New Roman" w:hAnsi="Times New Roman" w:cs="Times New Roman"/>
          <w:sz w:val="24"/>
          <w:szCs w:val="24"/>
        </w:rPr>
      </w:pPr>
      <w:r w:rsidRPr="00134278">
        <w:rPr>
          <w:rFonts w:ascii="Times New Roman" w:hAnsi="Times New Roman" w:cs="Times New Roman"/>
          <w:sz w:val="24"/>
          <w:szCs w:val="24"/>
        </w:rPr>
        <w:t xml:space="preserve">Upadhyay, H. P. (2013). A dialogue: mathematics as an umbrella concept unifying all disciplines. Kathmandu: </w:t>
      </w:r>
      <w:r w:rsidRPr="00134278">
        <w:rPr>
          <w:rFonts w:ascii="Times New Roman" w:hAnsi="Times New Roman" w:cs="Times New Roman"/>
          <w:i/>
          <w:sz w:val="24"/>
          <w:szCs w:val="24"/>
        </w:rPr>
        <w:t>Council of mathematics Education</w:t>
      </w:r>
      <w:r w:rsidRPr="00134278">
        <w:rPr>
          <w:rFonts w:ascii="Times New Roman" w:hAnsi="Times New Roman" w:cs="Times New Roman"/>
          <w:sz w:val="24"/>
          <w:szCs w:val="24"/>
        </w:rPr>
        <w:t>. (Unit V)</w:t>
      </w:r>
    </w:p>
    <w:p w:rsidR="00E217DA" w:rsidRDefault="00E217DA">
      <w:r>
        <w:br w:type="page"/>
      </w:r>
    </w:p>
    <w:p w:rsidR="00E217DA" w:rsidRDefault="00E217DA" w:rsidP="00882AB9">
      <w:pPr>
        <w:spacing w:after="0" w:line="240" w:lineRule="auto"/>
        <w:outlineLvl w:val="1"/>
        <w:rPr>
          <w:rFonts w:eastAsia="Times New Roman"/>
          <w:bCs/>
        </w:rPr>
      </w:pPr>
      <w:r>
        <w:rPr>
          <w:rFonts w:eastAsia="Times New Roman"/>
          <w:bCs/>
        </w:rPr>
        <w:t>Course Title</w:t>
      </w:r>
      <w:r w:rsidRPr="00037213">
        <w:rPr>
          <w:rFonts w:eastAsia="Times New Roman"/>
          <w:bCs/>
        </w:rPr>
        <w:t xml:space="preserve">: </w:t>
      </w:r>
      <w:r w:rsidRPr="00037213">
        <w:rPr>
          <w:rFonts w:eastAsia="Times New Roman"/>
          <w:b/>
          <w:bCs/>
        </w:rPr>
        <w:t>Differential Geometry</w:t>
      </w:r>
      <w:r>
        <w:rPr>
          <w:rFonts w:eastAsia="Times New Roman"/>
          <w:bCs/>
        </w:rPr>
        <w:t xml:space="preserve">                 </w:t>
      </w:r>
    </w:p>
    <w:p w:rsidR="00E217DA" w:rsidRPr="00037213" w:rsidRDefault="00E217DA" w:rsidP="00882AB9">
      <w:pPr>
        <w:spacing w:after="0" w:line="240" w:lineRule="auto"/>
        <w:outlineLvl w:val="1"/>
        <w:rPr>
          <w:rFonts w:eastAsia="Times New Roman"/>
          <w:bCs/>
        </w:rPr>
      </w:pPr>
      <w:r>
        <w:rPr>
          <w:rFonts w:eastAsia="Times New Roman"/>
          <w:bCs/>
        </w:rPr>
        <w:t xml:space="preserve"> </w:t>
      </w:r>
      <w:r w:rsidRPr="00037213">
        <w:rPr>
          <w:rFonts w:eastAsia="Times New Roman"/>
          <w:bCs/>
        </w:rPr>
        <w:t>Nature of the Course: Theoretical</w:t>
      </w:r>
    </w:p>
    <w:p w:rsidR="00E217DA" w:rsidRPr="00037213" w:rsidRDefault="00E217DA" w:rsidP="00882AB9">
      <w:pPr>
        <w:spacing w:after="0" w:line="240" w:lineRule="auto"/>
        <w:outlineLvl w:val="1"/>
        <w:rPr>
          <w:rFonts w:eastAsia="Times New Roman"/>
          <w:bCs/>
        </w:rPr>
      </w:pPr>
      <w:r>
        <w:rPr>
          <w:rFonts w:eastAsia="Times New Roman"/>
          <w:bCs/>
        </w:rPr>
        <w:t>Course No.</w:t>
      </w:r>
      <w:r w:rsidRPr="00037213">
        <w:rPr>
          <w:rFonts w:eastAsia="Times New Roman"/>
          <w:bCs/>
        </w:rPr>
        <w:t>: Math Ed.</w:t>
      </w:r>
      <w:r w:rsidRPr="00037213">
        <w:rPr>
          <w:rFonts w:eastAsia="Times New Roman"/>
          <w:bCs/>
        </w:rPr>
        <w:tab/>
        <w:t>537</w:t>
      </w:r>
      <w:r w:rsidRPr="00037213">
        <w:rPr>
          <w:rFonts w:eastAsia="Times New Roman"/>
          <w:bCs/>
        </w:rPr>
        <w:tab/>
      </w:r>
      <w:r w:rsidRPr="00037213">
        <w:rPr>
          <w:rFonts w:eastAsia="Times New Roman"/>
          <w:bCs/>
        </w:rPr>
        <w:tab/>
      </w:r>
      <w:r w:rsidRPr="00037213">
        <w:rPr>
          <w:rFonts w:eastAsia="Times New Roman"/>
          <w:bCs/>
        </w:rPr>
        <w:tab/>
      </w:r>
      <w:r>
        <w:rPr>
          <w:rFonts w:eastAsia="Times New Roman"/>
          <w:bCs/>
        </w:rPr>
        <w:tab/>
      </w:r>
      <w:r w:rsidR="00882AB9">
        <w:rPr>
          <w:rFonts w:eastAsia="Times New Roman"/>
          <w:bCs/>
        </w:rPr>
        <w:tab/>
      </w:r>
      <w:r w:rsidR="00882AB9">
        <w:rPr>
          <w:rFonts w:eastAsia="Times New Roman"/>
          <w:bCs/>
        </w:rPr>
        <w:tab/>
      </w:r>
      <w:r w:rsidRPr="00037213">
        <w:rPr>
          <w:rFonts w:eastAsia="Times New Roman"/>
          <w:bCs/>
        </w:rPr>
        <w:t>Chrs: 3</w:t>
      </w:r>
    </w:p>
    <w:p w:rsidR="00E217DA" w:rsidRPr="00037213" w:rsidRDefault="00E217DA" w:rsidP="00882AB9">
      <w:pPr>
        <w:spacing w:after="0" w:line="240" w:lineRule="auto"/>
        <w:outlineLvl w:val="1"/>
        <w:rPr>
          <w:rFonts w:eastAsia="Times New Roman"/>
          <w:bCs/>
        </w:rPr>
      </w:pPr>
      <w:r>
        <w:rPr>
          <w:rFonts w:eastAsia="Times New Roman"/>
          <w:bCs/>
        </w:rPr>
        <w:t xml:space="preserve">Level </w:t>
      </w:r>
      <w:r>
        <w:rPr>
          <w:rFonts w:eastAsia="Times New Roman"/>
          <w:bCs/>
        </w:rPr>
        <w:tab/>
      </w:r>
      <w:r w:rsidRPr="00037213">
        <w:rPr>
          <w:rFonts w:eastAsia="Times New Roman"/>
          <w:bCs/>
        </w:rPr>
        <w:t xml:space="preserve">: M. Ed </w:t>
      </w:r>
      <w:r>
        <w:rPr>
          <w:rFonts w:eastAsia="Times New Roman"/>
          <w:bCs/>
        </w:rPr>
        <w:tab/>
      </w:r>
      <w:r>
        <w:rPr>
          <w:rFonts w:eastAsia="Times New Roman"/>
          <w:bCs/>
        </w:rPr>
        <w:tab/>
      </w:r>
      <w:r>
        <w:rPr>
          <w:rFonts w:eastAsia="Times New Roman"/>
          <w:bCs/>
        </w:rPr>
        <w:tab/>
      </w:r>
      <w:r>
        <w:rPr>
          <w:rFonts w:eastAsia="Times New Roman"/>
          <w:bCs/>
        </w:rPr>
        <w:tab/>
      </w:r>
      <w:r>
        <w:rPr>
          <w:rFonts w:eastAsia="Times New Roman"/>
          <w:bCs/>
        </w:rPr>
        <w:tab/>
      </w:r>
      <w:r w:rsidR="00882AB9">
        <w:rPr>
          <w:rFonts w:eastAsia="Times New Roman"/>
          <w:bCs/>
        </w:rPr>
        <w:tab/>
      </w:r>
      <w:r w:rsidR="00882AB9">
        <w:rPr>
          <w:rFonts w:eastAsia="Times New Roman"/>
          <w:bCs/>
        </w:rPr>
        <w:tab/>
      </w:r>
      <w:r w:rsidR="00882AB9">
        <w:rPr>
          <w:rFonts w:eastAsia="Times New Roman"/>
          <w:bCs/>
        </w:rPr>
        <w:tab/>
      </w:r>
      <w:r>
        <w:rPr>
          <w:rFonts w:eastAsia="Times New Roman"/>
          <w:bCs/>
        </w:rPr>
        <w:t>Teaching hours</w:t>
      </w:r>
      <w:r w:rsidRPr="00037213">
        <w:rPr>
          <w:rFonts w:eastAsia="Times New Roman"/>
          <w:bCs/>
        </w:rPr>
        <w:t>:48</w:t>
      </w:r>
    </w:p>
    <w:p w:rsidR="00E217DA" w:rsidRPr="00037213" w:rsidRDefault="00E217DA" w:rsidP="00882AB9">
      <w:pPr>
        <w:spacing w:after="0" w:line="240" w:lineRule="auto"/>
        <w:outlineLvl w:val="1"/>
        <w:rPr>
          <w:rFonts w:eastAsia="Times New Roman"/>
          <w:bCs/>
        </w:rPr>
      </w:pPr>
      <w:r w:rsidRPr="00037213">
        <w:rPr>
          <w:rFonts w:eastAsia="Times New Roman"/>
          <w:bCs/>
        </w:rPr>
        <w:t>Semester: 3rd</w:t>
      </w:r>
    </w:p>
    <w:p w:rsidR="00E217DA" w:rsidRPr="00037213" w:rsidRDefault="00E217DA" w:rsidP="00E217DA">
      <w:pPr>
        <w:outlineLvl w:val="1"/>
        <w:rPr>
          <w:rFonts w:eastAsia="Times New Roman"/>
          <w:bCs/>
        </w:rPr>
      </w:pPr>
      <w:r w:rsidRPr="00037213">
        <w:rPr>
          <w:rFonts w:eastAsia="Times New Roman"/>
          <w:bCs/>
        </w:rPr>
        <w:tab/>
      </w:r>
      <w:r w:rsidRPr="00037213">
        <w:rPr>
          <w:rFonts w:eastAsia="Times New Roman"/>
          <w:bCs/>
        </w:rPr>
        <w:tab/>
      </w:r>
      <w:r w:rsidRPr="00037213">
        <w:rPr>
          <w:rFonts w:eastAsia="Times New Roman"/>
          <w:bCs/>
        </w:rPr>
        <w:tab/>
      </w:r>
      <w:r w:rsidRPr="00037213">
        <w:rPr>
          <w:rFonts w:eastAsia="Times New Roman"/>
          <w:bCs/>
        </w:rPr>
        <w:tab/>
      </w:r>
    </w:p>
    <w:p w:rsidR="00E217DA" w:rsidRPr="00037213" w:rsidRDefault="00CB2C20" w:rsidP="00E217DA">
      <w:pPr>
        <w:outlineLvl w:val="1"/>
        <w:rPr>
          <w:rFonts w:eastAsia="Times New Roman"/>
          <w:b/>
          <w:bCs/>
        </w:rPr>
      </w:pPr>
      <w:r>
        <w:rPr>
          <w:rFonts w:eastAsia="Times New Roman"/>
          <w:b/>
          <w:bCs/>
          <w:noProof/>
        </w:rPr>
        <w:pict>
          <v:shape id="_x0000_s1074" type="#_x0000_t32" style="position:absolute;margin-left:-2.4pt;margin-top:5.7pt;width:444pt;height:0;z-index:251739136" o:connectortype="straight" strokecolor="black [3200]" strokeweight="2.5pt">
            <v:shadow color="#868686"/>
          </v:shape>
        </w:pict>
      </w:r>
    </w:p>
    <w:p w:rsidR="00E217DA" w:rsidRPr="00037213" w:rsidRDefault="00E217DA" w:rsidP="009953F6">
      <w:pPr>
        <w:pStyle w:val="ListParagraph"/>
        <w:numPr>
          <w:ilvl w:val="0"/>
          <w:numId w:val="359"/>
        </w:numPr>
        <w:spacing w:after="0"/>
        <w:outlineLvl w:val="1"/>
        <w:rPr>
          <w:b/>
          <w:bCs/>
        </w:rPr>
      </w:pPr>
      <w:r>
        <w:rPr>
          <w:b/>
          <w:bCs/>
        </w:rPr>
        <w:t xml:space="preserve">Course </w:t>
      </w:r>
      <w:r w:rsidRPr="00037213">
        <w:rPr>
          <w:b/>
          <w:bCs/>
        </w:rPr>
        <w:t>Description</w:t>
      </w:r>
    </w:p>
    <w:p w:rsidR="00E217DA" w:rsidRPr="00037213" w:rsidRDefault="00E217DA" w:rsidP="00E217DA">
      <w:pPr>
        <w:rPr>
          <w:rFonts w:eastAsia="Times New Roman"/>
        </w:rPr>
      </w:pPr>
      <w:r w:rsidRPr="00037213">
        <w:rPr>
          <w:rFonts w:eastAsia="Times New Roman"/>
        </w:rPr>
        <w:t>An analytical geometry is a great breakthrough in the advancement of synthetic geometry occurred through the work of Descartes and Fermat and later to differential geometry where application of calculus and vector are heavily used to study shapes and surfaces. The study of curvature for space curves and fundamental forms for surface are the complex and broad in scope in representing local and global geometry.</w:t>
      </w:r>
    </w:p>
    <w:p w:rsidR="00E217DA" w:rsidRPr="00037213" w:rsidRDefault="00E217DA" w:rsidP="009953F6">
      <w:pPr>
        <w:pStyle w:val="ListParagraph"/>
        <w:numPr>
          <w:ilvl w:val="0"/>
          <w:numId w:val="359"/>
        </w:numPr>
        <w:spacing w:after="0"/>
        <w:outlineLvl w:val="1"/>
        <w:rPr>
          <w:b/>
          <w:bCs/>
        </w:rPr>
      </w:pPr>
      <w:r w:rsidRPr="00037213">
        <w:rPr>
          <w:b/>
          <w:bCs/>
        </w:rPr>
        <w:t>General Objectives</w:t>
      </w:r>
    </w:p>
    <w:p w:rsidR="00E217DA" w:rsidRPr="00037213" w:rsidRDefault="00E217DA" w:rsidP="00E217DA">
      <w:pPr>
        <w:outlineLvl w:val="1"/>
        <w:rPr>
          <w:shd w:val="clear" w:color="auto" w:fill="FFFFFF"/>
        </w:rPr>
      </w:pPr>
      <w:r w:rsidRPr="00037213">
        <w:rPr>
          <w:shd w:val="clear" w:color="auto" w:fill="FFFFFF"/>
        </w:rPr>
        <w:t>The aim of the course is to provide students with an introduction to a number of important aspects of modern differential geometry. The course will begin by looking at curves in space using function of several variable and end with surface.</w:t>
      </w:r>
    </w:p>
    <w:p w:rsidR="00E217DA" w:rsidRPr="00037213" w:rsidRDefault="00E217DA" w:rsidP="00E217DA">
      <w:pPr>
        <w:outlineLvl w:val="1"/>
        <w:rPr>
          <w:shd w:val="clear" w:color="auto" w:fill="FFFFFF"/>
        </w:rPr>
      </w:pPr>
      <w:r w:rsidRPr="00037213">
        <w:rPr>
          <w:shd w:val="clear" w:color="auto" w:fill="FFFFFF"/>
        </w:rPr>
        <w:t>On successful completion of the course the students should be able to:</w:t>
      </w:r>
    </w:p>
    <w:p w:rsidR="00E217DA" w:rsidRPr="00037213" w:rsidRDefault="00E217DA" w:rsidP="00E217DA">
      <w:pPr>
        <w:ind w:left="450"/>
        <w:outlineLvl w:val="1"/>
        <w:rPr>
          <w:shd w:val="clear" w:color="auto" w:fill="FFFFFF"/>
        </w:rPr>
      </w:pPr>
      <w:r w:rsidRPr="00037213">
        <w:rPr>
          <w:shd w:val="clear" w:color="auto" w:fill="FFFFFF"/>
        </w:rPr>
        <w:t>• let the students understand the concept of a space curve and surface</w:t>
      </w:r>
      <w:r w:rsidRPr="00037213">
        <w:br/>
      </w:r>
      <w:r w:rsidRPr="00037213">
        <w:rPr>
          <w:shd w:val="clear" w:color="auto" w:fill="FFFFFF"/>
        </w:rPr>
        <w:t>• let students to apply basic results of calculus on space curve and surface</w:t>
      </w:r>
      <w:r w:rsidRPr="00037213">
        <w:br/>
      </w:r>
      <w:r w:rsidRPr="00037213">
        <w:rPr>
          <w:shd w:val="clear" w:color="auto" w:fill="FFFFFF"/>
        </w:rPr>
        <w:t>• let student to interpret the fundamental forms of surface</w:t>
      </w:r>
    </w:p>
    <w:p w:rsidR="00E217DA" w:rsidRPr="00037213" w:rsidRDefault="00E217DA" w:rsidP="00E217DA">
      <w:pPr>
        <w:ind w:left="450"/>
        <w:outlineLvl w:val="1"/>
        <w:rPr>
          <w:rStyle w:val="apple-converted-space"/>
          <w:shd w:val="clear" w:color="auto" w:fill="FFFFFF"/>
        </w:rPr>
      </w:pPr>
      <w:r w:rsidRPr="00037213">
        <w:rPr>
          <w:shd w:val="clear" w:color="auto" w:fill="FFFFFF"/>
        </w:rPr>
        <w:t xml:space="preserve">• let the students to calculate and explore the connection of curvature and torsion </w:t>
      </w:r>
      <w:r w:rsidRPr="00037213">
        <w:rPr>
          <w:rStyle w:val="apple-converted-space"/>
          <w:shd w:val="clear" w:color="auto" w:fill="FFFFFF"/>
        </w:rPr>
        <w:t> </w:t>
      </w:r>
    </w:p>
    <w:p w:rsidR="00E217DA" w:rsidRPr="00037213" w:rsidRDefault="00E217DA" w:rsidP="00E217DA">
      <w:pPr>
        <w:ind w:left="450"/>
        <w:outlineLvl w:val="1"/>
        <w:rPr>
          <w:shd w:val="clear" w:color="auto" w:fill="FFFFFF"/>
        </w:rPr>
      </w:pPr>
      <w:r w:rsidRPr="00037213">
        <w:rPr>
          <w:shd w:val="clear" w:color="auto" w:fill="FFFFFF"/>
        </w:rPr>
        <w:t>• let students to investigate intrinsic and extrinsic properties of surface</w:t>
      </w:r>
    </w:p>
    <w:p w:rsidR="00E217DA" w:rsidRPr="00037213" w:rsidRDefault="00E217DA" w:rsidP="009953F6">
      <w:pPr>
        <w:pStyle w:val="ListParagraph"/>
        <w:numPr>
          <w:ilvl w:val="0"/>
          <w:numId w:val="359"/>
        </w:numPr>
        <w:spacing w:before="120" w:after="75"/>
        <w:jc w:val="left"/>
        <w:outlineLvl w:val="1"/>
        <w:rPr>
          <w:b/>
          <w:bCs/>
        </w:rPr>
      </w:pPr>
      <w:r w:rsidRPr="00037213">
        <w:rPr>
          <w:b/>
          <w:bCs/>
        </w:rPr>
        <w:t>Specific Objective of the content</w:t>
      </w:r>
    </w:p>
    <w:tbl>
      <w:tblPr>
        <w:tblStyle w:val="TableGrid"/>
        <w:tblW w:w="8799" w:type="dxa"/>
        <w:jc w:val="center"/>
        <w:tblLook w:val="04A0"/>
      </w:tblPr>
      <w:tblGrid>
        <w:gridCol w:w="3621"/>
        <w:gridCol w:w="5178"/>
      </w:tblGrid>
      <w:tr w:rsidR="00E217DA" w:rsidRPr="00037213" w:rsidTr="00E217DA">
        <w:trPr>
          <w:jc w:val="center"/>
        </w:trPr>
        <w:tc>
          <w:tcPr>
            <w:tcW w:w="3621" w:type="dxa"/>
            <w:vAlign w:val="center"/>
          </w:tcPr>
          <w:p w:rsidR="00E217DA" w:rsidRPr="00037213" w:rsidRDefault="00E217DA" w:rsidP="00E217DA">
            <w:pPr>
              <w:spacing w:after="75"/>
              <w:jc w:val="center"/>
              <w:outlineLvl w:val="1"/>
              <w:rPr>
                <w:rFonts w:eastAsia="Times New Roman"/>
                <w:b/>
                <w:bCs/>
              </w:rPr>
            </w:pPr>
            <w:r w:rsidRPr="00037213">
              <w:rPr>
                <w:rFonts w:eastAsia="Times New Roman"/>
                <w:b/>
                <w:bCs/>
              </w:rPr>
              <w:t>Specific Objective</w:t>
            </w:r>
          </w:p>
        </w:tc>
        <w:tc>
          <w:tcPr>
            <w:tcW w:w="5178" w:type="dxa"/>
            <w:vAlign w:val="center"/>
          </w:tcPr>
          <w:p w:rsidR="00E217DA" w:rsidRPr="00037213" w:rsidRDefault="00E217DA" w:rsidP="00E217DA">
            <w:pPr>
              <w:spacing w:after="75"/>
              <w:jc w:val="center"/>
              <w:outlineLvl w:val="1"/>
              <w:rPr>
                <w:rFonts w:eastAsia="Times New Roman"/>
                <w:b/>
                <w:bCs/>
              </w:rPr>
            </w:pPr>
            <w:r w:rsidRPr="00037213">
              <w:rPr>
                <w:rFonts w:eastAsia="Times New Roman"/>
                <w:b/>
                <w:bCs/>
              </w:rPr>
              <w:t>Content</w:t>
            </w:r>
          </w:p>
        </w:tc>
      </w:tr>
      <w:tr w:rsidR="00E217DA" w:rsidRPr="00037213" w:rsidTr="00E217DA">
        <w:trPr>
          <w:jc w:val="center"/>
        </w:trPr>
        <w:tc>
          <w:tcPr>
            <w:tcW w:w="8799" w:type="dxa"/>
            <w:gridSpan w:val="2"/>
            <w:vAlign w:val="center"/>
          </w:tcPr>
          <w:p w:rsidR="00E217DA" w:rsidRPr="00037213" w:rsidRDefault="00E217DA" w:rsidP="00E217DA">
            <w:pPr>
              <w:spacing w:after="75"/>
              <w:jc w:val="center"/>
              <w:outlineLvl w:val="1"/>
              <w:rPr>
                <w:rFonts w:eastAsia="Times New Roman"/>
                <w:b/>
                <w:bCs/>
              </w:rPr>
            </w:pPr>
            <w:r w:rsidRPr="00037213">
              <w:rPr>
                <w:rFonts w:eastAsia="Times New Roman"/>
                <w:b/>
                <w:bCs/>
              </w:rPr>
              <w:t xml:space="preserve">Part I: </w:t>
            </w:r>
            <w:r w:rsidRPr="00037213">
              <w:rPr>
                <w:rFonts w:eastAsia="Times New Roman"/>
              </w:rPr>
              <w:t>Local and global geometry of space curves</w:t>
            </w:r>
          </w:p>
        </w:tc>
      </w:tr>
      <w:tr w:rsidR="00E217DA" w:rsidRPr="00037213" w:rsidTr="00E217DA">
        <w:trPr>
          <w:jc w:val="center"/>
        </w:trPr>
        <w:tc>
          <w:tcPr>
            <w:tcW w:w="3621" w:type="dxa"/>
          </w:tcPr>
          <w:p w:rsidR="00E217DA" w:rsidRPr="00037213" w:rsidRDefault="00E217DA" w:rsidP="00E217DA">
            <w:pPr>
              <w:pStyle w:val="ListParagraph"/>
              <w:spacing w:after="75"/>
              <w:ind w:left="270"/>
              <w:jc w:val="left"/>
              <w:outlineLvl w:val="1"/>
              <w:rPr>
                <w:bCs/>
              </w:rPr>
            </w:pPr>
          </w:p>
          <w:p w:rsidR="00E217DA" w:rsidRPr="00037213" w:rsidRDefault="00E217DA" w:rsidP="009953F6">
            <w:pPr>
              <w:pStyle w:val="ListParagraph"/>
              <w:numPr>
                <w:ilvl w:val="0"/>
                <w:numId w:val="354"/>
              </w:numPr>
              <w:spacing w:after="75"/>
              <w:ind w:left="270" w:hanging="180"/>
              <w:jc w:val="left"/>
              <w:outlineLvl w:val="1"/>
              <w:rPr>
                <w:bCs/>
              </w:rPr>
            </w:pPr>
            <w:r w:rsidRPr="00037213">
              <w:rPr>
                <w:bCs/>
              </w:rPr>
              <w:t>Define, recognize and express space curves using calculus.</w:t>
            </w:r>
          </w:p>
          <w:p w:rsidR="00E217DA" w:rsidRPr="00037213" w:rsidRDefault="00E217DA" w:rsidP="009953F6">
            <w:pPr>
              <w:pStyle w:val="ListParagraph"/>
              <w:numPr>
                <w:ilvl w:val="0"/>
                <w:numId w:val="354"/>
              </w:numPr>
              <w:spacing w:after="75"/>
              <w:ind w:left="270" w:hanging="180"/>
              <w:jc w:val="left"/>
              <w:outlineLvl w:val="1"/>
              <w:rPr>
                <w:bCs/>
              </w:rPr>
            </w:pPr>
            <w:r w:rsidRPr="00037213">
              <w:rPr>
                <w:bCs/>
              </w:rPr>
              <w:t>Identify class of space curve and use them in proving theorems.</w:t>
            </w:r>
          </w:p>
          <w:p w:rsidR="00E217DA" w:rsidRPr="00037213" w:rsidRDefault="00E217DA" w:rsidP="009953F6">
            <w:pPr>
              <w:pStyle w:val="ListParagraph"/>
              <w:numPr>
                <w:ilvl w:val="0"/>
                <w:numId w:val="354"/>
              </w:numPr>
              <w:spacing w:after="75"/>
              <w:ind w:left="270" w:hanging="180"/>
              <w:jc w:val="left"/>
              <w:outlineLvl w:val="1"/>
              <w:rPr>
                <w:bCs/>
              </w:rPr>
            </w:pPr>
            <w:r w:rsidRPr="00037213">
              <w:rPr>
                <w:bCs/>
              </w:rPr>
              <w:t>Define and derive tangent to space curve.</w:t>
            </w:r>
          </w:p>
          <w:p w:rsidR="00E217DA" w:rsidRPr="00037213" w:rsidRDefault="00E217DA" w:rsidP="009953F6">
            <w:pPr>
              <w:pStyle w:val="ListParagraph"/>
              <w:numPr>
                <w:ilvl w:val="0"/>
                <w:numId w:val="354"/>
              </w:numPr>
              <w:spacing w:after="75"/>
              <w:ind w:left="270" w:hanging="180"/>
              <w:jc w:val="left"/>
              <w:outlineLvl w:val="1"/>
              <w:rPr>
                <w:bCs/>
              </w:rPr>
            </w:pPr>
            <w:r w:rsidRPr="00037213">
              <w:rPr>
                <w:bCs/>
              </w:rPr>
              <w:t>Describe meaning of order of contact.</w:t>
            </w:r>
          </w:p>
          <w:p w:rsidR="00E217DA" w:rsidRPr="00037213" w:rsidRDefault="00E217DA" w:rsidP="009953F6">
            <w:pPr>
              <w:pStyle w:val="ListParagraph"/>
              <w:numPr>
                <w:ilvl w:val="0"/>
                <w:numId w:val="354"/>
              </w:numPr>
              <w:spacing w:after="75"/>
              <w:ind w:left="270" w:hanging="180"/>
              <w:jc w:val="left"/>
              <w:outlineLvl w:val="1"/>
              <w:rPr>
                <w:bCs/>
              </w:rPr>
            </w:pPr>
            <w:r w:rsidRPr="00037213">
              <w:rPr>
                <w:bCs/>
              </w:rPr>
              <w:t>Define osculating plane and prove related theorems.</w:t>
            </w:r>
          </w:p>
          <w:p w:rsidR="00E217DA" w:rsidRPr="00037213" w:rsidRDefault="00E217DA" w:rsidP="009953F6">
            <w:pPr>
              <w:pStyle w:val="ListParagraph"/>
              <w:numPr>
                <w:ilvl w:val="0"/>
                <w:numId w:val="354"/>
              </w:numPr>
              <w:spacing w:after="75"/>
              <w:ind w:left="270" w:hanging="180"/>
              <w:jc w:val="left"/>
              <w:outlineLvl w:val="1"/>
              <w:rPr>
                <w:bCs/>
              </w:rPr>
            </w:pPr>
            <w:r w:rsidRPr="00037213">
              <w:rPr>
                <w:bCs/>
              </w:rPr>
              <w:t>Explain and identify fundamental planes and fundamental vectors.</w:t>
            </w:r>
          </w:p>
          <w:p w:rsidR="00E217DA" w:rsidRPr="00037213" w:rsidRDefault="00E217DA" w:rsidP="009953F6">
            <w:pPr>
              <w:pStyle w:val="ListParagraph"/>
              <w:numPr>
                <w:ilvl w:val="0"/>
                <w:numId w:val="354"/>
              </w:numPr>
              <w:spacing w:after="75"/>
              <w:ind w:left="270" w:hanging="180"/>
              <w:jc w:val="left"/>
              <w:outlineLvl w:val="1"/>
              <w:rPr>
                <w:bCs/>
              </w:rPr>
            </w:pPr>
            <w:r w:rsidRPr="00037213">
              <w:rPr>
                <w:bCs/>
              </w:rPr>
              <w:t>Define and describe curvature and torsion.</w:t>
            </w:r>
          </w:p>
          <w:p w:rsidR="00E217DA" w:rsidRPr="00037213" w:rsidRDefault="00E217DA" w:rsidP="009953F6">
            <w:pPr>
              <w:pStyle w:val="ListParagraph"/>
              <w:numPr>
                <w:ilvl w:val="0"/>
                <w:numId w:val="354"/>
              </w:numPr>
              <w:spacing w:after="75"/>
              <w:ind w:left="270" w:hanging="180"/>
              <w:jc w:val="left"/>
              <w:outlineLvl w:val="1"/>
              <w:rPr>
                <w:bCs/>
              </w:rPr>
            </w:pPr>
            <w:r w:rsidRPr="00037213">
              <w:rPr>
                <w:bCs/>
              </w:rPr>
              <w:t>State and prove Serret-Frenet formula.</w:t>
            </w:r>
          </w:p>
          <w:p w:rsidR="00E217DA" w:rsidRPr="00037213" w:rsidRDefault="00E217DA" w:rsidP="009953F6">
            <w:pPr>
              <w:pStyle w:val="ListParagraph"/>
              <w:numPr>
                <w:ilvl w:val="0"/>
                <w:numId w:val="354"/>
              </w:numPr>
              <w:spacing w:after="75"/>
              <w:ind w:left="270" w:hanging="180"/>
              <w:jc w:val="left"/>
              <w:outlineLvl w:val="1"/>
              <w:rPr>
                <w:bCs/>
              </w:rPr>
            </w:pPr>
            <w:r w:rsidRPr="00037213">
              <w:rPr>
                <w:bCs/>
              </w:rPr>
              <w:t>Define helix and prove related properties.</w:t>
            </w:r>
          </w:p>
          <w:p w:rsidR="00E217DA" w:rsidRPr="00037213" w:rsidRDefault="00E217DA" w:rsidP="009953F6">
            <w:pPr>
              <w:pStyle w:val="ListParagraph"/>
              <w:numPr>
                <w:ilvl w:val="0"/>
                <w:numId w:val="354"/>
              </w:numPr>
              <w:spacing w:after="75"/>
              <w:ind w:left="270" w:hanging="180"/>
              <w:jc w:val="left"/>
              <w:outlineLvl w:val="1"/>
              <w:rPr>
                <w:bCs/>
              </w:rPr>
            </w:pPr>
            <w:r w:rsidRPr="00037213">
              <w:rPr>
                <w:bCs/>
              </w:rPr>
              <w:t>State prove and describe fundamental theorem of space curve.</w:t>
            </w:r>
          </w:p>
          <w:p w:rsidR="00E217DA" w:rsidRPr="00037213" w:rsidRDefault="00E217DA" w:rsidP="009953F6">
            <w:pPr>
              <w:pStyle w:val="ListParagraph"/>
              <w:numPr>
                <w:ilvl w:val="0"/>
                <w:numId w:val="354"/>
              </w:numPr>
              <w:spacing w:after="75"/>
              <w:ind w:left="270" w:hanging="180"/>
              <w:jc w:val="left"/>
              <w:outlineLvl w:val="1"/>
              <w:rPr>
                <w:bCs/>
              </w:rPr>
            </w:pPr>
            <w:r w:rsidRPr="00037213">
              <w:rPr>
                <w:bCs/>
              </w:rPr>
              <w:t xml:space="preserve">Define </w:t>
            </w:r>
            <w:r w:rsidRPr="00037213">
              <w:t>Osculating circle  and osculating sphere and prove related properties</w:t>
            </w:r>
          </w:p>
          <w:p w:rsidR="00E217DA" w:rsidRPr="00037213" w:rsidRDefault="00E217DA" w:rsidP="009953F6">
            <w:pPr>
              <w:pStyle w:val="ListParagraph"/>
              <w:numPr>
                <w:ilvl w:val="0"/>
                <w:numId w:val="354"/>
              </w:numPr>
              <w:spacing w:after="75"/>
              <w:ind w:left="270" w:hanging="180"/>
              <w:jc w:val="left"/>
              <w:outlineLvl w:val="1"/>
              <w:rPr>
                <w:bCs/>
              </w:rPr>
            </w:pPr>
            <w:r w:rsidRPr="00037213">
              <w:rPr>
                <w:bCs/>
              </w:rPr>
              <w:t xml:space="preserve">Define </w:t>
            </w:r>
            <w:r w:rsidRPr="00037213">
              <w:t>evolutes and involutes and deduce their curvature and torsion</w:t>
            </w:r>
          </w:p>
          <w:p w:rsidR="00E217DA" w:rsidRPr="00037213" w:rsidRDefault="00E217DA" w:rsidP="009953F6">
            <w:pPr>
              <w:pStyle w:val="ListParagraph"/>
              <w:numPr>
                <w:ilvl w:val="0"/>
                <w:numId w:val="354"/>
              </w:numPr>
              <w:spacing w:after="75"/>
              <w:ind w:left="270" w:hanging="180"/>
              <w:jc w:val="left"/>
              <w:outlineLvl w:val="1"/>
              <w:rPr>
                <w:bCs/>
              </w:rPr>
            </w:pPr>
            <w:r w:rsidRPr="00037213">
              <w:rPr>
                <w:bCs/>
              </w:rPr>
              <w:t xml:space="preserve">Define </w:t>
            </w:r>
            <w:r w:rsidRPr="00037213">
              <w:t>Bertrand curves  and deduce their properties</w:t>
            </w:r>
          </w:p>
          <w:p w:rsidR="00E217DA" w:rsidRPr="00037213" w:rsidRDefault="00E217DA" w:rsidP="00E217DA">
            <w:pPr>
              <w:pStyle w:val="ListParagraph"/>
              <w:spacing w:after="75"/>
              <w:ind w:left="270"/>
              <w:jc w:val="left"/>
              <w:outlineLvl w:val="1"/>
              <w:rPr>
                <w:bCs/>
              </w:rPr>
            </w:pPr>
          </w:p>
        </w:tc>
        <w:tc>
          <w:tcPr>
            <w:tcW w:w="5178" w:type="dxa"/>
            <w:vAlign w:val="center"/>
          </w:tcPr>
          <w:p w:rsidR="00E217DA" w:rsidRPr="00037213" w:rsidRDefault="00E217DA" w:rsidP="00E217DA">
            <w:pPr>
              <w:shd w:val="clear" w:color="auto" w:fill="FFFFFF" w:themeFill="background1"/>
              <w:outlineLvl w:val="1"/>
              <w:rPr>
                <w:rFonts w:eastAsia="Times New Roman"/>
                <w:b/>
                <w:bCs/>
              </w:rPr>
            </w:pPr>
            <w:r w:rsidRPr="00037213">
              <w:rPr>
                <w:rFonts w:eastAsia="Times New Roman"/>
                <w:b/>
                <w:bCs/>
              </w:rPr>
              <w:t>Unit 1: Curves in Space (15 Hrs)</w:t>
            </w:r>
          </w:p>
          <w:p w:rsidR="00E217DA" w:rsidRPr="00037213" w:rsidRDefault="00E217DA" w:rsidP="009953F6">
            <w:pPr>
              <w:pStyle w:val="2"/>
              <w:numPr>
                <w:ilvl w:val="1"/>
                <w:numId w:val="348"/>
              </w:numPr>
              <w:shd w:val="clear" w:color="auto" w:fill="FFFFFF" w:themeFill="background1"/>
              <w:tabs>
                <w:tab w:val="clear" w:pos="6237"/>
              </w:tabs>
              <w:spacing w:before="0" w:afterLines="0"/>
              <w:ind w:left="702" w:hanging="540"/>
              <w:contextualSpacing/>
              <w:jc w:val="left"/>
              <w:outlineLvl w:val="0"/>
              <w:rPr>
                <w:sz w:val="24"/>
                <w:szCs w:val="24"/>
              </w:rPr>
            </w:pPr>
            <w:r w:rsidRPr="00037213">
              <w:rPr>
                <w:sz w:val="24"/>
                <w:szCs w:val="24"/>
              </w:rPr>
              <w:t>Explicit and implicit representation of space curve</w:t>
            </w:r>
          </w:p>
          <w:p w:rsidR="00E217DA" w:rsidRPr="00037213" w:rsidRDefault="00E217DA" w:rsidP="009953F6">
            <w:pPr>
              <w:pStyle w:val="2"/>
              <w:numPr>
                <w:ilvl w:val="1"/>
                <w:numId w:val="348"/>
              </w:numPr>
              <w:shd w:val="clear" w:color="auto" w:fill="FFFFFF" w:themeFill="background1"/>
              <w:tabs>
                <w:tab w:val="clear" w:pos="6237"/>
              </w:tabs>
              <w:spacing w:before="0" w:afterLines="0"/>
              <w:ind w:left="702" w:hanging="540"/>
              <w:contextualSpacing/>
              <w:jc w:val="left"/>
              <w:outlineLvl w:val="0"/>
              <w:rPr>
                <w:sz w:val="24"/>
                <w:szCs w:val="24"/>
              </w:rPr>
            </w:pPr>
            <w:r w:rsidRPr="00037213">
              <w:rPr>
                <w:sz w:val="24"/>
                <w:szCs w:val="24"/>
              </w:rPr>
              <w:t>Class of  space curve</w:t>
            </w:r>
          </w:p>
          <w:p w:rsidR="00E217DA" w:rsidRPr="00037213" w:rsidRDefault="00E217DA" w:rsidP="009953F6">
            <w:pPr>
              <w:pStyle w:val="2"/>
              <w:numPr>
                <w:ilvl w:val="1"/>
                <w:numId w:val="348"/>
              </w:numPr>
              <w:shd w:val="clear" w:color="auto" w:fill="FFFFFF" w:themeFill="background1"/>
              <w:tabs>
                <w:tab w:val="clear" w:pos="6237"/>
              </w:tabs>
              <w:spacing w:before="0" w:afterLines="0"/>
              <w:ind w:left="702" w:hanging="540"/>
              <w:contextualSpacing/>
              <w:jc w:val="left"/>
              <w:outlineLvl w:val="0"/>
              <w:rPr>
                <w:sz w:val="24"/>
                <w:szCs w:val="24"/>
              </w:rPr>
            </w:pPr>
            <w:r w:rsidRPr="00037213">
              <w:rPr>
                <w:sz w:val="24"/>
                <w:szCs w:val="24"/>
              </w:rPr>
              <w:t>Tangent to the space curve</w:t>
            </w:r>
          </w:p>
          <w:p w:rsidR="00E217DA" w:rsidRPr="00037213" w:rsidRDefault="00E217DA" w:rsidP="009953F6">
            <w:pPr>
              <w:pStyle w:val="2"/>
              <w:numPr>
                <w:ilvl w:val="2"/>
                <w:numId w:val="348"/>
              </w:numPr>
              <w:shd w:val="clear" w:color="auto" w:fill="FFFFFF" w:themeFill="background1"/>
              <w:tabs>
                <w:tab w:val="clear" w:pos="6237"/>
              </w:tabs>
              <w:spacing w:before="0" w:afterLines="0"/>
              <w:ind w:left="1152" w:hanging="432"/>
              <w:contextualSpacing/>
              <w:jc w:val="left"/>
              <w:outlineLvl w:val="0"/>
              <w:rPr>
                <w:sz w:val="24"/>
                <w:szCs w:val="24"/>
              </w:rPr>
            </w:pPr>
            <w:r w:rsidRPr="00037213">
              <w:rPr>
                <w:sz w:val="24"/>
                <w:szCs w:val="24"/>
              </w:rPr>
              <w:t>Unit vector along the tangent to the space curve</w:t>
            </w:r>
          </w:p>
          <w:p w:rsidR="00E217DA" w:rsidRPr="00037213" w:rsidRDefault="00E217DA" w:rsidP="009953F6">
            <w:pPr>
              <w:pStyle w:val="2"/>
              <w:numPr>
                <w:ilvl w:val="2"/>
                <w:numId w:val="348"/>
              </w:numPr>
              <w:shd w:val="clear" w:color="auto" w:fill="FFFFFF" w:themeFill="background1"/>
              <w:tabs>
                <w:tab w:val="clear" w:pos="6237"/>
              </w:tabs>
              <w:spacing w:before="0" w:afterLines="0"/>
              <w:ind w:left="1152" w:hanging="432"/>
              <w:contextualSpacing/>
              <w:jc w:val="left"/>
              <w:outlineLvl w:val="0"/>
              <w:rPr>
                <w:sz w:val="24"/>
                <w:szCs w:val="24"/>
              </w:rPr>
            </w:pPr>
            <w:r w:rsidRPr="00037213">
              <w:rPr>
                <w:sz w:val="24"/>
                <w:szCs w:val="24"/>
              </w:rPr>
              <w:t>Equation of tangent line on a space curve</w:t>
            </w:r>
          </w:p>
          <w:p w:rsidR="00E217DA" w:rsidRPr="00037213" w:rsidRDefault="00E217DA" w:rsidP="009953F6">
            <w:pPr>
              <w:pStyle w:val="2"/>
              <w:numPr>
                <w:ilvl w:val="1"/>
                <w:numId w:val="348"/>
              </w:numPr>
              <w:shd w:val="clear" w:color="auto" w:fill="FFFFFF" w:themeFill="background1"/>
              <w:tabs>
                <w:tab w:val="clear" w:pos="6237"/>
              </w:tabs>
              <w:spacing w:before="0" w:afterLines="0"/>
              <w:ind w:left="702" w:hanging="540"/>
              <w:contextualSpacing/>
              <w:jc w:val="left"/>
              <w:outlineLvl w:val="0"/>
              <w:rPr>
                <w:sz w:val="24"/>
                <w:szCs w:val="24"/>
              </w:rPr>
            </w:pPr>
            <w:r w:rsidRPr="00037213">
              <w:rPr>
                <w:sz w:val="24"/>
                <w:szCs w:val="24"/>
              </w:rPr>
              <w:t>Order of contact between curve and surface</w:t>
            </w:r>
          </w:p>
          <w:p w:rsidR="00E217DA" w:rsidRPr="00037213" w:rsidRDefault="00E217DA" w:rsidP="009953F6">
            <w:pPr>
              <w:pStyle w:val="2"/>
              <w:numPr>
                <w:ilvl w:val="1"/>
                <w:numId w:val="348"/>
              </w:numPr>
              <w:shd w:val="clear" w:color="auto" w:fill="FFFFFF" w:themeFill="background1"/>
              <w:tabs>
                <w:tab w:val="clear" w:pos="6237"/>
              </w:tabs>
              <w:spacing w:before="0" w:afterLines="0"/>
              <w:ind w:left="702" w:hanging="540"/>
              <w:contextualSpacing/>
              <w:jc w:val="left"/>
              <w:outlineLvl w:val="0"/>
              <w:rPr>
                <w:sz w:val="24"/>
                <w:szCs w:val="24"/>
              </w:rPr>
            </w:pPr>
            <w:r w:rsidRPr="00037213">
              <w:rPr>
                <w:sz w:val="24"/>
                <w:szCs w:val="24"/>
              </w:rPr>
              <w:t>Osculating plane</w:t>
            </w:r>
            <w:r w:rsidRPr="00037213">
              <w:rPr>
                <w:sz w:val="24"/>
                <w:szCs w:val="24"/>
              </w:rPr>
              <w:tab/>
            </w:r>
          </w:p>
          <w:p w:rsidR="00E217DA" w:rsidRPr="00037213" w:rsidRDefault="00E217DA" w:rsidP="009953F6">
            <w:pPr>
              <w:pStyle w:val="2"/>
              <w:numPr>
                <w:ilvl w:val="2"/>
                <w:numId w:val="348"/>
              </w:numPr>
              <w:shd w:val="clear" w:color="auto" w:fill="FFFFFF" w:themeFill="background1"/>
              <w:tabs>
                <w:tab w:val="clear" w:pos="6237"/>
              </w:tabs>
              <w:spacing w:before="0" w:afterLines="0"/>
              <w:ind w:left="1152" w:hanging="432"/>
              <w:contextualSpacing/>
              <w:jc w:val="left"/>
              <w:outlineLvl w:val="0"/>
              <w:rPr>
                <w:sz w:val="24"/>
                <w:szCs w:val="24"/>
              </w:rPr>
            </w:pPr>
            <w:r w:rsidRPr="00037213">
              <w:rPr>
                <w:sz w:val="24"/>
                <w:szCs w:val="24"/>
              </w:rPr>
              <w:t>Equation of osculating plane</w:t>
            </w:r>
          </w:p>
          <w:p w:rsidR="00E217DA" w:rsidRPr="00037213" w:rsidRDefault="00E217DA" w:rsidP="009953F6">
            <w:pPr>
              <w:pStyle w:val="2"/>
              <w:numPr>
                <w:ilvl w:val="1"/>
                <w:numId w:val="348"/>
              </w:numPr>
              <w:shd w:val="clear" w:color="auto" w:fill="FFFFFF" w:themeFill="background1"/>
              <w:tabs>
                <w:tab w:val="clear" w:pos="6237"/>
              </w:tabs>
              <w:spacing w:before="0" w:afterLines="0"/>
              <w:ind w:left="702" w:hanging="540"/>
              <w:contextualSpacing/>
              <w:jc w:val="left"/>
              <w:outlineLvl w:val="0"/>
              <w:rPr>
                <w:sz w:val="24"/>
                <w:szCs w:val="24"/>
              </w:rPr>
            </w:pPr>
            <w:r w:rsidRPr="00037213">
              <w:rPr>
                <w:sz w:val="24"/>
                <w:szCs w:val="24"/>
              </w:rPr>
              <w:t xml:space="preserve">Normal lines </w:t>
            </w:r>
          </w:p>
          <w:p w:rsidR="00E217DA" w:rsidRPr="00037213" w:rsidRDefault="00E217DA" w:rsidP="009953F6">
            <w:pPr>
              <w:pStyle w:val="2"/>
              <w:numPr>
                <w:ilvl w:val="2"/>
                <w:numId w:val="348"/>
              </w:numPr>
              <w:shd w:val="clear" w:color="auto" w:fill="FFFFFF" w:themeFill="background1"/>
              <w:tabs>
                <w:tab w:val="clear" w:pos="6237"/>
              </w:tabs>
              <w:spacing w:before="0" w:afterLines="0"/>
              <w:ind w:left="1152" w:hanging="432"/>
              <w:contextualSpacing/>
              <w:jc w:val="left"/>
              <w:outlineLvl w:val="0"/>
              <w:rPr>
                <w:sz w:val="24"/>
                <w:szCs w:val="24"/>
              </w:rPr>
            </w:pPr>
            <w:r w:rsidRPr="00037213">
              <w:rPr>
                <w:sz w:val="24"/>
                <w:szCs w:val="24"/>
              </w:rPr>
              <w:t>Principal normal and binormal</w:t>
            </w:r>
          </w:p>
          <w:p w:rsidR="00E217DA" w:rsidRPr="00037213" w:rsidRDefault="00E217DA" w:rsidP="009953F6">
            <w:pPr>
              <w:pStyle w:val="2"/>
              <w:numPr>
                <w:ilvl w:val="2"/>
                <w:numId w:val="348"/>
              </w:numPr>
              <w:shd w:val="clear" w:color="auto" w:fill="FFFFFF" w:themeFill="background1"/>
              <w:tabs>
                <w:tab w:val="clear" w:pos="6237"/>
              </w:tabs>
              <w:spacing w:before="0" w:afterLines="0"/>
              <w:ind w:left="1152" w:hanging="432"/>
              <w:contextualSpacing/>
              <w:jc w:val="left"/>
              <w:outlineLvl w:val="0"/>
              <w:rPr>
                <w:sz w:val="24"/>
                <w:szCs w:val="24"/>
              </w:rPr>
            </w:pPr>
            <w:r w:rsidRPr="00037213">
              <w:rPr>
                <w:sz w:val="24"/>
                <w:szCs w:val="24"/>
              </w:rPr>
              <w:t>Equation of principal normal and binormal</w:t>
            </w:r>
          </w:p>
          <w:p w:rsidR="00E217DA" w:rsidRPr="00037213" w:rsidRDefault="00E217DA" w:rsidP="009953F6">
            <w:pPr>
              <w:pStyle w:val="2"/>
              <w:numPr>
                <w:ilvl w:val="1"/>
                <w:numId w:val="348"/>
              </w:numPr>
              <w:shd w:val="clear" w:color="auto" w:fill="FFFFFF" w:themeFill="background1"/>
              <w:tabs>
                <w:tab w:val="clear" w:pos="6237"/>
              </w:tabs>
              <w:spacing w:before="0" w:afterLines="0"/>
              <w:ind w:left="432" w:hanging="270"/>
              <w:contextualSpacing/>
              <w:jc w:val="left"/>
              <w:outlineLvl w:val="0"/>
              <w:rPr>
                <w:sz w:val="24"/>
                <w:szCs w:val="24"/>
              </w:rPr>
            </w:pPr>
            <w:r w:rsidRPr="00037213">
              <w:rPr>
                <w:sz w:val="24"/>
                <w:szCs w:val="24"/>
              </w:rPr>
              <w:t>Normal plane and rectifying plane</w:t>
            </w:r>
          </w:p>
          <w:p w:rsidR="00E217DA" w:rsidRPr="00037213" w:rsidRDefault="00E217DA" w:rsidP="009953F6">
            <w:pPr>
              <w:pStyle w:val="2"/>
              <w:numPr>
                <w:ilvl w:val="2"/>
                <w:numId w:val="348"/>
              </w:numPr>
              <w:shd w:val="clear" w:color="auto" w:fill="FFFFFF" w:themeFill="background1"/>
              <w:tabs>
                <w:tab w:val="clear" w:pos="6237"/>
              </w:tabs>
              <w:spacing w:before="0" w:afterLines="0"/>
              <w:ind w:left="1152" w:hanging="432"/>
              <w:contextualSpacing/>
              <w:jc w:val="left"/>
              <w:outlineLvl w:val="0"/>
              <w:rPr>
                <w:sz w:val="24"/>
                <w:szCs w:val="24"/>
              </w:rPr>
            </w:pPr>
            <w:r w:rsidRPr="00037213">
              <w:rPr>
                <w:sz w:val="24"/>
                <w:szCs w:val="24"/>
              </w:rPr>
              <w:t>Equation normal plane and rectifying plane</w:t>
            </w:r>
          </w:p>
          <w:p w:rsidR="00E217DA" w:rsidRPr="00037213" w:rsidRDefault="00E217DA" w:rsidP="009953F6">
            <w:pPr>
              <w:pStyle w:val="2"/>
              <w:numPr>
                <w:ilvl w:val="1"/>
                <w:numId w:val="348"/>
              </w:numPr>
              <w:shd w:val="clear" w:color="auto" w:fill="FFFFFF" w:themeFill="background1"/>
              <w:tabs>
                <w:tab w:val="clear" w:pos="6237"/>
              </w:tabs>
              <w:spacing w:before="0" w:afterLines="0"/>
              <w:ind w:left="432" w:hanging="270"/>
              <w:contextualSpacing/>
              <w:jc w:val="left"/>
              <w:outlineLvl w:val="0"/>
              <w:rPr>
                <w:sz w:val="24"/>
                <w:szCs w:val="24"/>
              </w:rPr>
            </w:pPr>
            <w:r w:rsidRPr="00037213">
              <w:rPr>
                <w:sz w:val="24"/>
                <w:szCs w:val="24"/>
              </w:rPr>
              <w:t>Fundamental vectors and fundamental planes</w:t>
            </w:r>
          </w:p>
          <w:p w:rsidR="00E217DA" w:rsidRPr="00037213" w:rsidRDefault="00E217DA" w:rsidP="009953F6">
            <w:pPr>
              <w:pStyle w:val="2"/>
              <w:numPr>
                <w:ilvl w:val="1"/>
                <w:numId w:val="348"/>
              </w:numPr>
              <w:shd w:val="clear" w:color="auto" w:fill="FFFFFF" w:themeFill="background1"/>
              <w:tabs>
                <w:tab w:val="clear" w:pos="6237"/>
              </w:tabs>
              <w:spacing w:before="0" w:afterLines="0"/>
              <w:ind w:left="432" w:hanging="270"/>
              <w:contextualSpacing/>
              <w:jc w:val="left"/>
              <w:outlineLvl w:val="0"/>
              <w:rPr>
                <w:sz w:val="24"/>
                <w:szCs w:val="24"/>
              </w:rPr>
            </w:pPr>
            <w:r w:rsidRPr="00037213">
              <w:rPr>
                <w:sz w:val="24"/>
                <w:szCs w:val="24"/>
              </w:rPr>
              <w:t>Spin vector along fundamental vectors</w:t>
            </w:r>
          </w:p>
          <w:p w:rsidR="00E217DA" w:rsidRPr="00037213" w:rsidRDefault="00E217DA" w:rsidP="009953F6">
            <w:pPr>
              <w:pStyle w:val="2"/>
              <w:numPr>
                <w:ilvl w:val="1"/>
                <w:numId w:val="348"/>
              </w:numPr>
              <w:shd w:val="clear" w:color="auto" w:fill="FFFFFF" w:themeFill="background1"/>
              <w:tabs>
                <w:tab w:val="clear" w:pos="6237"/>
              </w:tabs>
              <w:spacing w:before="0" w:afterLines="0"/>
              <w:ind w:left="432" w:hanging="270"/>
              <w:contextualSpacing/>
              <w:jc w:val="left"/>
              <w:outlineLvl w:val="0"/>
              <w:rPr>
                <w:sz w:val="24"/>
                <w:szCs w:val="24"/>
              </w:rPr>
            </w:pPr>
            <w:r w:rsidRPr="00037213">
              <w:rPr>
                <w:sz w:val="24"/>
                <w:szCs w:val="24"/>
              </w:rPr>
              <w:t>Curvature, torsion and screw curvature</w:t>
            </w:r>
          </w:p>
          <w:p w:rsidR="00E217DA" w:rsidRPr="00037213" w:rsidRDefault="00E217DA" w:rsidP="009953F6">
            <w:pPr>
              <w:pStyle w:val="2"/>
              <w:numPr>
                <w:ilvl w:val="2"/>
                <w:numId w:val="348"/>
              </w:numPr>
              <w:shd w:val="clear" w:color="auto" w:fill="FFFFFF" w:themeFill="background1"/>
              <w:tabs>
                <w:tab w:val="clear" w:pos="6237"/>
              </w:tabs>
              <w:spacing w:before="0" w:afterLines="0"/>
              <w:ind w:left="1152" w:hanging="432"/>
              <w:contextualSpacing/>
              <w:jc w:val="left"/>
              <w:outlineLvl w:val="0"/>
              <w:rPr>
                <w:sz w:val="24"/>
                <w:szCs w:val="24"/>
              </w:rPr>
            </w:pPr>
            <w:r w:rsidRPr="00037213">
              <w:rPr>
                <w:sz w:val="24"/>
                <w:szCs w:val="24"/>
              </w:rPr>
              <w:t>Curvature</w:t>
            </w:r>
            <w:r w:rsidRPr="00037213">
              <w:rPr>
                <w:sz w:val="24"/>
                <w:szCs w:val="24"/>
              </w:rPr>
              <w:tab/>
            </w:r>
          </w:p>
          <w:p w:rsidR="00E217DA" w:rsidRPr="00037213" w:rsidRDefault="00E217DA" w:rsidP="009953F6">
            <w:pPr>
              <w:pStyle w:val="2"/>
              <w:numPr>
                <w:ilvl w:val="2"/>
                <w:numId w:val="348"/>
              </w:numPr>
              <w:shd w:val="clear" w:color="auto" w:fill="FFFFFF" w:themeFill="background1"/>
              <w:tabs>
                <w:tab w:val="clear" w:pos="6237"/>
              </w:tabs>
              <w:spacing w:before="0" w:afterLines="0"/>
              <w:ind w:left="1152" w:hanging="432"/>
              <w:contextualSpacing/>
              <w:jc w:val="left"/>
              <w:outlineLvl w:val="0"/>
              <w:rPr>
                <w:sz w:val="24"/>
                <w:szCs w:val="24"/>
              </w:rPr>
            </w:pPr>
            <w:r w:rsidRPr="00037213">
              <w:rPr>
                <w:sz w:val="24"/>
                <w:szCs w:val="24"/>
              </w:rPr>
              <w:t xml:space="preserve">Expression of curvature </w:t>
            </w:r>
          </w:p>
          <w:p w:rsidR="00E217DA" w:rsidRPr="00037213" w:rsidRDefault="00E217DA" w:rsidP="009953F6">
            <w:pPr>
              <w:pStyle w:val="2"/>
              <w:numPr>
                <w:ilvl w:val="2"/>
                <w:numId w:val="348"/>
              </w:numPr>
              <w:shd w:val="clear" w:color="auto" w:fill="FFFFFF" w:themeFill="background1"/>
              <w:tabs>
                <w:tab w:val="clear" w:pos="6237"/>
              </w:tabs>
              <w:spacing w:before="0" w:afterLines="0"/>
              <w:ind w:left="1152" w:hanging="432"/>
              <w:contextualSpacing/>
              <w:jc w:val="left"/>
              <w:outlineLvl w:val="0"/>
              <w:rPr>
                <w:sz w:val="24"/>
                <w:szCs w:val="24"/>
              </w:rPr>
            </w:pPr>
            <w:r w:rsidRPr="00037213">
              <w:rPr>
                <w:sz w:val="24"/>
                <w:szCs w:val="24"/>
              </w:rPr>
              <w:t>Torsion</w:t>
            </w:r>
          </w:p>
          <w:p w:rsidR="00E217DA" w:rsidRPr="00037213" w:rsidRDefault="00E217DA" w:rsidP="009953F6">
            <w:pPr>
              <w:pStyle w:val="2"/>
              <w:numPr>
                <w:ilvl w:val="2"/>
                <w:numId w:val="348"/>
              </w:numPr>
              <w:shd w:val="clear" w:color="auto" w:fill="FFFFFF" w:themeFill="background1"/>
              <w:tabs>
                <w:tab w:val="clear" w:pos="6237"/>
              </w:tabs>
              <w:spacing w:before="0" w:afterLines="0"/>
              <w:ind w:left="1152" w:hanging="432"/>
              <w:contextualSpacing/>
              <w:jc w:val="left"/>
              <w:outlineLvl w:val="0"/>
              <w:rPr>
                <w:sz w:val="24"/>
                <w:szCs w:val="24"/>
              </w:rPr>
            </w:pPr>
            <w:r w:rsidRPr="00037213">
              <w:rPr>
                <w:sz w:val="24"/>
                <w:szCs w:val="24"/>
              </w:rPr>
              <w:t xml:space="preserve">Expression of torsion </w:t>
            </w:r>
            <w:r w:rsidRPr="00037213">
              <w:rPr>
                <w:sz w:val="24"/>
                <w:szCs w:val="24"/>
              </w:rPr>
              <w:tab/>
            </w:r>
          </w:p>
          <w:p w:rsidR="00E217DA" w:rsidRPr="00037213" w:rsidRDefault="00E217DA" w:rsidP="009953F6">
            <w:pPr>
              <w:pStyle w:val="2"/>
              <w:numPr>
                <w:ilvl w:val="2"/>
                <w:numId w:val="348"/>
              </w:numPr>
              <w:shd w:val="clear" w:color="auto" w:fill="FFFFFF" w:themeFill="background1"/>
              <w:tabs>
                <w:tab w:val="clear" w:pos="6237"/>
              </w:tabs>
              <w:spacing w:before="0" w:afterLines="0"/>
              <w:ind w:left="1152" w:hanging="432"/>
              <w:contextualSpacing/>
              <w:jc w:val="left"/>
              <w:outlineLvl w:val="0"/>
              <w:rPr>
                <w:sz w:val="24"/>
                <w:szCs w:val="24"/>
              </w:rPr>
            </w:pPr>
            <w:r w:rsidRPr="00037213">
              <w:rPr>
                <w:sz w:val="24"/>
                <w:szCs w:val="24"/>
              </w:rPr>
              <w:t>Screw-curvature</w:t>
            </w:r>
          </w:p>
          <w:p w:rsidR="00E217DA" w:rsidRPr="00037213" w:rsidRDefault="00E217DA" w:rsidP="009953F6">
            <w:pPr>
              <w:pStyle w:val="2"/>
              <w:numPr>
                <w:ilvl w:val="2"/>
                <w:numId w:val="348"/>
              </w:numPr>
              <w:shd w:val="clear" w:color="auto" w:fill="FFFFFF" w:themeFill="background1"/>
              <w:tabs>
                <w:tab w:val="clear" w:pos="6237"/>
              </w:tabs>
              <w:spacing w:before="0" w:afterLines="0"/>
              <w:ind w:left="1152" w:hanging="432"/>
              <w:contextualSpacing/>
              <w:jc w:val="left"/>
              <w:outlineLvl w:val="0"/>
              <w:rPr>
                <w:sz w:val="24"/>
                <w:szCs w:val="24"/>
              </w:rPr>
            </w:pPr>
            <w:r w:rsidRPr="00037213">
              <w:rPr>
                <w:sz w:val="24"/>
                <w:szCs w:val="24"/>
              </w:rPr>
              <w:t>Expression of screw-curvature</w:t>
            </w:r>
          </w:p>
          <w:p w:rsidR="00E217DA" w:rsidRPr="00037213" w:rsidRDefault="00E217DA" w:rsidP="009953F6">
            <w:pPr>
              <w:pStyle w:val="2"/>
              <w:numPr>
                <w:ilvl w:val="2"/>
                <w:numId w:val="348"/>
              </w:numPr>
              <w:shd w:val="clear" w:color="auto" w:fill="FFFFFF" w:themeFill="background1"/>
              <w:tabs>
                <w:tab w:val="clear" w:pos="6237"/>
              </w:tabs>
              <w:spacing w:before="0" w:afterLines="0"/>
              <w:ind w:left="1152" w:hanging="432"/>
              <w:contextualSpacing/>
              <w:jc w:val="left"/>
              <w:outlineLvl w:val="0"/>
              <w:rPr>
                <w:sz w:val="24"/>
                <w:szCs w:val="24"/>
              </w:rPr>
            </w:pPr>
            <w:r w:rsidRPr="00037213">
              <w:rPr>
                <w:sz w:val="24"/>
                <w:szCs w:val="24"/>
              </w:rPr>
              <w:t>Serret-Frenet Formula</w:t>
            </w:r>
            <w:r w:rsidRPr="00037213">
              <w:rPr>
                <w:sz w:val="24"/>
                <w:szCs w:val="24"/>
              </w:rPr>
              <w:tab/>
            </w:r>
          </w:p>
          <w:p w:rsidR="00E217DA" w:rsidRPr="00037213" w:rsidRDefault="00E217DA" w:rsidP="009953F6">
            <w:pPr>
              <w:pStyle w:val="2"/>
              <w:numPr>
                <w:ilvl w:val="1"/>
                <w:numId w:val="348"/>
              </w:numPr>
              <w:shd w:val="clear" w:color="auto" w:fill="FFFFFF" w:themeFill="background1"/>
              <w:tabs>
                <w:tab w:val="clear" w:pos="6237"/>
              </w:tabs>
              <w:spacing w:before="0" w:afterLines="0"/>
              <w:ind w:left="432" w:hanging="270"/>
              <w:contextualSpacing/>
              <w:jc w:val="left"/>
              <w:outlineLvl w:val="0"/>
              <w:rPr>
                <w:sz w:val="24"/>
                <w:szCs w:val="24"/>
              </w:rPr>
            </w:pPr>
            <w:r w:rsidRPr="00037213">
              <w:rPr>
                <w:sz w:val="24"/>
                <w:szCs w:val="24"/>
              </w:rPr>
              <w:t xml:space="preserve">Cylindrical helix </w:t>
            </w:r>
          </w:p>
          <w:p w:rsidR="00E217DA" w:rsidRPr="00037213" w:rsidRDefault="00E217DA" w:rsidP="009953F6">
            <w:pPr>
              <w:pStyle w:val="2"/>
              <w:numPr>
                <w:ilvl w:val="2"/>
                <w:numId w:val="348"/>
              </w:numPr>
              <w:shd w:val="clear" w:color="auto" w:fill="FFFFFF" w:themeFill="background1"/>
              <w:tabs>
                <w:tab w:val="clear" w:pos="6237"/>
              </w:tabs>
              <w:spacing w:before="0" w:afterLines="0"/>
              <w:ind w:left="1152" w:hanging="432"/>
              <w:contextualSpacing/>
              <w:jc w:val="left"/>
              <w:outlineLvl w:val="0"/>
              <w:rPr>
                <w:sz w:val="24"/>
                <w:szCs w:val="24"/>
              </w:rPr>
            </w:pPr>
            <w:r w:rsidRPr="00037213">
              <w:rPr>
                <w:sz w:val="24"/>
                <w:szCs w:val="24"/>
              </w:rPr>
              <w:t>Characteristic property of helix</w:t>
            </w:r>
          </w:p>
          <w:p w:rsidR="00E217DA" w:rsidRPr="00037213" w:rsidRDefault="00E217DA" w:rsidP="009953F6">
            <w:pPr>
              <w:pStyle w:val="2"/>
              <w:numPr>
                <w:ilvl w:val="2"/>
                <w:numId w:val="348"/>
              </w:numPr>
              <w:shd w:val="clear" w:color="auto" w:fill="FFFFFF" w:themeFill="background1"/>
              <w:tabs>
                <w:tab w:val="clear" w:pos="6237"/>
              </w:tabs>
              <w:spacing w:before="0" w:afterLines="0"/>
              <w:ind w:left="1152" w:hanging="432"/>
              <w:contextualSpacing/>
              <w:jc w:val="left"/>
              <w:outlineLvl w:val="0"/>
              <w:rPr>
                <w:sz w:val="24"/>
                <w:szCs w:val="24"/>
              </w:rPr>
            </w:pPr>
            <w:r w:rsidRPr="00037213">
              <w:rPr>
                <w:sz w:val="24"/>
                <w:szCs w:val="24"/>
              </w:rPr>
              <w:t>Circular helix</w:t>
            </w:r>
          </w:p>
          <w:p w:rsidR="00E217DA" w:rsidRPr="00037213" w:rsidRDefault="00E217DA" w:rsidP="009953F6">
            <w:pPr>
              <w:pStyle w:val="2"/>
              <w:numPr>
                <w:ilvl w:val="2"/>
                <w:numId w:val="348"/>
              </w:numPr>
              <w:shd w:val="clear" w:color="auto" w:fill="FFFFFF" w:themeFill="background1"/>
              <w:tabs>
                <w:tab w:val="clear" w:pos="6237"/>
              </w:tabs>
              <w:spacing w:before="0" w:afterLines="0"/>
              <w:ind w:left="1152" w:hanging="432"/>
              <w:contextualSpacing/>
              <w:jc w:val="left"/>
              <w:outlineLvl w:val="0"/>
              <w:rPr>
                <w:sz w:val="24"/>
                <w:szCs w:val="24"/>
              </w:rPr>
            </w:pPr>
            <w:r w:rsidRPr="00037213">
              <w:rPr>
                <w:sz w:val="24"/>
                <w:szCs w:val="24"/>
              </w:rPr>
              <w:t>Expression for circular helix</w:t>
            </w:r>
          </w:p>
          <w:p w:rsidR="00E217DA" w:rsidRPr="00037213" w:rsidRDefault="00E217DA" w:rsidP="009953F6">
            <w:pPr>
              <w:pStyle w:val="2"/>
              <w:numPr>
                <w:ilvl w:val="1"/>
                <w:numId w:val="348"/>
              </w:numPr>
              <w:shd w:val="clear" w:color="auto" w:fill="FFFFFF" w:themeFill="background1"/>
              <w:tabs>
                <w:tab w:val="clear" w:pos="6237"/>
              </w:tabs>
              <w:spacing w:before="0" w:afterLines="0"/>
              <w:ind w:left="432" w:hanging="270"/>
              <w:contextualSpacing/>
              <w:jc w:val="left"/>
              <w:outlineLvl w:val="0"/>
              <w:rPr>
                <w:sz w:val="24"/>
                <w:szCs w:val="24"/>
              </w:rPr>
            </w:pPr>
            <w:r w:rsidRPr="00037213">
              <w:rPr>
                <w:sz w:val="24"/>
                <w:szCs w:val="24"/>
              </w:rPr>
              <w:t>Intrinsic equation</w:t>
            </w:r>
          </w:p>
          <w:p w:rsidR="00E217DA" w:rsidRPr="00037213" w:rsidRDefault="00E217DA" w:rsidP="009953F6">
            <w:pPr>
              <w:pStyle w:val="2"/>
              <w:numPr>
                <w:ilvl w:val="2"/>
                <w:numId w:val="348"/>
              </w:numPr>
              <w:shd w:val="clear" w:color="auto" w:fill="FFFFFF" w:themeFill="background1"/>
              <w:tabs>
                <w:tab w:val="clear" w:pos="6237"/>
              </w:tabs>
              <w:spacing w:before="0" w:afterLines="0"/>
              <w:ind w:left="1152" w:hanging="432"/>
              <w:contextualSpacing/>
              <w:jc w:val="left"/>
              <w:outlineLvl w:val="0"/>
              <w:rPr>
                <w:sz w:val="24"/>
                <w:szCs w:val="24"/>
              </w:rPr>
            </w:pPr>
            <w:r w:rsidRPr="00037213">
              <w:rPr>
                <w:sz w:val="24"/>
                <w:szCs w:val="24"/>
              </w:rPr>
              <w:t>Fundamental theorem for space curve</w:t>
            </w:r>
          </w:p>
          <w:p w:rsidR="00E217DA" w:rsidRPr="00037213" w:rsidRDefault="00E217DA" w:rsidP="009953F6">
            <w:pPr>
              <w:pStyle w:val="2"/>
              <w:numPr>
                <w:ilvl w:val="2"/>
                <w:numId w:val="348"/>
              </w:numPr>
              <w:shd w:val="clear" w:color="auto" w:fill="FFFFFF" w:themeFill="background1"/>
              <w:tabs>
                <w:tab w:val="clear" w:pos="6237"/>
              </w:tabs>
              <w:spacing w:before="0" w:afterLines="0"/>
              <w:ind w:left="1152" w:hanging="432"/>
              <w:contextualSpacing/>
              <w:jc w:val="left"/>
              <w:outlineLvl w:val="0"/>
              <w:rPr>
                <w:sz w:val="24"/>
                <w:szCs w:val="24"/>
              </w:rPr>
            </w:pPr>
            <w:r w:rsidRPr="00037213">
              <w:rPr>
                <w:bCs/>
                <w:sz w:val="24"/>
                <w:szCs w:val="24"/>
              </w:rPr>
              <w:t>Existence theorem</w:t>
            </w:r>
            <w:r w:rsidRPr="00037213">
              <w:rPr>
                <w:bCs/>
                <w:sz w:val="24"/>
                <w:szCs w:val="24"/>
              </w:rPr>
              <w:tab/>
            </w:r>
          </w:p>
          <w:p w:rsidR="00E217DA" w:rsidRPr="00037213" w:rsidRDefault="00E217DA" w:rsidP="009953F6">
            <w:pPr>
              <w:pStyle w:val="2"/>
              <w:numPr>
                <w:ilvl w:val="2"/>
                <w:numId w:val="348"/>
              </w:numPr>
              <w:shd w:val="clear" w:color="auto" w:fill="FFFFFF" w:themeFill="background1"/>
              <w:tabs>
                <w:tab w:val="clear" w:pos="6237"/>
              </w:tabs>
              <w:spacing w:before="0" w:afterLines="0"/>
              <w:ind w:left="1152" w:hanging="432"/>
              <w:contextualSpacing/>
              <w:jc w:val="left"/>
              <w:outlineLvl w:val="0"/>
              <w:rPr>
                <w:sz w:val="24"/>
                <w:szCs w:val="24"/>
              </w:rPr>
            </w:pPr>
            <w:r w:rsidRPr="00037213">
              <w:rPr>
                <w:sz w:val="24"/>
                <w:szCs w:val="24"/>
              </w:rPr>
              <w:t>Uniqueness theorem</w:t>
            </w:r>
          </w:p>
          <w:p w:rsidR="00E217DA" w:rsidRPr="00037213" w:rsidRDefault="00E217DA" w:rsidP="009953F6">
            <w:pPr>
              <w:pStyle w:val="2"/>
              <w:numPr>
                <w:ilvl w:val="1"/>
                <w:numId w:val="348"/>
              </w:numPr>
              <w:shd w:val="clear" w:color="auto" w:fill="FFFFFF" w:themeFill="background1"/>
              <w:tabs>
                <w:tab w:val="clear" w:pos="6237"/>
              </w:tabs>
              <w:spacing w:before="0" w:afterLines="0"/>
              <w:ind w:left="432" w:hanging="270"/>
              <w:contextualSpacing/>
              <w:jc w:val="left"/>
              <w:outlineLvl w:val="0"/>
              <w:rPr>
                <w:sz w:val="24"/>
                <w:szCs w:val="24"/>
              </w:rPr>
            </w:pPr>
            <w:r w:rsidRPr="00037213">
              <w:rPr>
                <w:sz w:val="24"/>
                <w:szCs w:val="24"/>
              </w:rPr>
              <w:t>Osculating circle  and osculating sphere</w:t>
            </w:r>
            <w:r w:rsidRPr="00037213">
              <w:rPr>
                <w:sz w:val="24"/>
                <w:szCs w:val="24"/>
              </w:rPr>
              <w:tab/>
            </w:r>
          </w:p>
          <w:p w:rsidR="00E217DA" w:rsidRPr="00037213" w:rsidRDefault="00E217DA" w:rsidP="009953F6">
            <w:pPr>
              <w:pStyle w:val="2"/>
              <w:numPr>
                <w:ilvl w:val="2"/>
                <w:numId w:val="348"/>
              </w:numPr>
              <w:shd w:val="clear" w:color="auto" w:fill="FFFFFF" w:themeFill="background1"/>
              <w:tabs>
                <w:tab w:val="clear" w:pos="6237"/>
              </w:tabs>
              <w:spacing w:before="0" w:afterLines="0"/>
              <w:ind w:left="1152" w:hanging="432"/>
              <w:contextualSpacing/>
              <w:jc w:val="left"/>
              <w:outlineLvl w:val="0"/>
              <w:rPr>
                <w:sz w:val="24"/>
                <w:szCs w:val="24"/>
              </w:rPr>
            </w:pPr>
            <w:r w:rsidRPr="00037213">
              <w:rPr>
                <w:sz w:val="24"/>
                <w:szCs w:val="24"/>
              </w:rPr>
              <w:t>The center of osculating circle</w:t>
            </w:r>
            <w:r w:rsidRPr="00037213">
              <w:rPr>
                <w:sz w:val="24"/>
                <w:szCs w:val="24"/>
              </w:rPr>
              <w:tab/>
            </w:r>
          </w:p>
          <w:p w:rsidR="00E217DA" w:rsidRPr="00037213" w:rsidRDefault="00E217DA" w:rsidP="009953F6">
            <w:pPr>
              <w:pStyle w:val="2"/>
              <w:numPr>
                <w:ilvl w:val="2"/>
                <w:numId w:val="348"/>
              </w:numPr>
              <w:shd w:val="clear" w:color="auto" w:fill="FFFFFF" w:themeFill="background1"/>
              <w:tabs>
                <w:tab w:val="clear" w:pos="6237"/>
              </w:tabs>
              <w:spacing w:before="0" w:afterLines="0"/>
              <w:ind w:left="1152" w:hanging="432"/>
              <w:contextualSpacing/>
              <w:jc w:val="left"/>
              <w:outlineLvl w:val="0"/>
              <w:rPr>
                <w:sz w:val="24"/>
                <w:szCs w:val="24"/>
              </w:rPr>
            </w:pPr>
            <w:r w:rsidRPr="00037213">
              <w:rPr>
                <w:sz w:val="24"/>
                <w:szCs w:val="24"/>
              </w:rPr>
              <w:t>Properties of locus of center of osculating  circle</w:t>
            </w:r>
          </w:p>
          <w:p w:rsidR="00E217DA" w:rsidRPr="00037213" w:rsidRDefault="00E217DA" w:rsidP="009953F6">
            <w:pPr>
              <w:pStyle w:val="2"/>
              <w:numPr>
                <w:ilvl w:val="2"/>
                <w:numId w:val="348"/>
              </w:numPr>
              <w:shd w:val="clear" w:color="auto" w:fill="FFFFFF" w:themeFill="background1"/>
              <w:tabs>
                <w:tab w:val="clear" w:pos="6237"/>
              </w:tabs>
              <w:spacing w:before="0" w:afterLines="0"/>
              <w:ind w:left="1152" w:hanging="432"/>
              <w:contextualSpacing/>
              <w:jc w:val="left"/>
              <w:outlineLvl w:val="0"/>
              <w:rPr>
                <w:sz w:val="24"/>
                <w:szCs w:val="24"/>
              </w:rPr>
            </w:pPr>
            <w:r w:rsidRPr="00037213">
              <w:rPr>
                <w:sz w:val="24"/>
                <w:szCs w:val="24"/>
              </w:rPr>
              <w:t>Center of osculating sphere</w:t>
            </w:r>
            <w:r w:rsidRPr="00037213">
              <w:rPr>
                <w:sz w:val="24"/>
                <w:szCs w:val="24"/>
              </w:rPr>
              <w:tab/>
            </w:r>
          </w:p>
          <w:p w:rsidR="00E217DA" w:rsidRPr="00037213" w:rsidRDefault="00E217DA" w:rsidP="009953F6">
            <w:pPr>
              <w:pStyle w:val="2"/>
              <w:numPr>
                <w:ilvl w:val="2"/>
                <w:numId w:val="348"/>
              </w:numPr>
              <w:shd w:val="clear" w:color="auto" w:fill="FFFFFF" w:themeFill="background1"/>
              <w:tabs>
                <w:tab w:val="clear" w:pos="6237"/>
              </w:tabs>
              <w:spacing w:before="0" w:afterLines="0"/>
              <w:ind w:left="1152" w:hanging="432"/>
              <w:contextualSpacing/>
              <w:jc w:val="left"/>
              <w:outlineLvl w:val="0"/>
              <w:rPr>
                <w:sz w:val="24"/>
                <w:szCs w:val="24"/>
              </w:rPr>
            </w:pPr>
            <w:r w:rsidRPr="00037213">
              <w:rPr>
                <w:sz w:val="24"/>
                <w:szCs w:val="24"/>
              </w:rPr>
              <w:t>Properties of the locus of center of osculating sphere</w:t>
            </w:r>
          </w:p>
          <w:p w:rsidR="00E217DA" w:rsidRPr="00037213" w:rsidRDefault="00E217DA" w:rsidP="009953F6">
            <w:pPr>
              <w:pStyle w:val="2"/>
              <w:numPr>
                <w:ilvl w:val="1"/>
                <w:numId w:val="348"/>
              </w:numPr>
              <w:shd w:val="clear" w:color="auto" w:fill="FFFFFF" w:themeFill="background1"/>
              <w:tabs>
                <w:tab w:val="clear" w:pos="6237"/>
              </w:tabs>
              <w:spacing w:before="0" w:afterLines="0"/>
              <w:ind w:left="702" w:hanging="540"/>
              <w:contextualSpacing/>
              <w:jc w:val="left"/>
              <w:outlineLvl w:val="0"/>
              <w:rPr>
                <w:sz w:val="24"/>
                <w:szCs w:val="24"/>
              </w:rPr>
            </w:pPr>
            <w:r w:rsidRPr="00037213">
              <w:rPr>
                <w:sz w:val="24"/>
                <w:szCs w:val="24"/>
              </w:rPr>
              <w:t xml:space="preserve">Behavior of a curve in the neighborhood of a point    </w:t>
            </w:r>
          </w:p>
          <w:p w:rsidR="00E217DA" w:rsidRPr="00037213" w:rsidRDefault="00E217DA" w:rsidP="009953F6">
            <w:pPr>
              <w:pStyle w:val="2"/>
              <w:numPr>
                <w:ilvl w:val="1"/>
                <w:numId w:val="348"/>
              </w:numPr>
              <w:shd w:val="clear" w:color="auto" w:fill="FFFFFF" w:themeFill="background1"/>
              <w:tabs>
                <w:tab w:val="clear" w:pos="6237"/>
              </w:tabs>
              <w:spacing w:before="0" w:afterLines="0"/>
              <w:ind w:left="702" w:hanging="540"/>
              <w:contextualSpacing/>
              <w:jc w:val="left"/>
              <w:outlineLvl w:val="0"/>
              <w:rPr>
                <w:sz w:val="24"/>
                <w:szCs w:val="24"/>
              </w:rPr>
            </w:pPr>
            <w:r w:rsidRPr="00037213">
              <w:rPr>
                <w:sz w:val="24"/>
                <w:szCs w:val="24"/>
              </w:rPr>
              <w:t>Evolutes and involutes</w:t>
            </w:r>
            <w:r w:rsidRPr="00037213">
              <w:rPr>
                <w:sz w:val="24"/>
                <w:szCs w:val="24"/>
              </w:rPr>
              <w:tab/>
            </w:r>
          </w:p>
          <w:p w:rsidR="00E217DA" w:rsidRPr="00037213" w:rsidRDefault="00E217DA" w:rsidP="009953F6">
            <w:pPr>
              <w:pStyle w:val="2"/>
              <w:numPr>
                <w:ilvl w:val="2"/>
                <w:numId w:val="348"/>
              </w:numPr>
              <w:shd w:val="clear" w:color="auto" w:fill="FFFFFF" w:themeFill="background1"/>
              <w:tabs>
                <w:tab w:val="clear" w:pos="6237"/>
              </w:tabs>
              <w:spacing w:before="0" w:afterLines="0"/>
              <w:ind w:left="1152" w:hanging="450"/>
              <w:contextualSpacing/>
              <w:jc w:val="left"/>
              <w:outlineLvl w:val="0"/>
              <w:rPr>
                <w:sz w:val="24"/>
                <w:szCs w:val="24"/>
              </w:rPr>
            </w:pPr>
            <w:r w:rsidRPr="00037213">
              <w:rPr>
                <w:sz w:val="24"/>
                <w:szCs w:val="24"/>
              </w:rPr>
              <w:t>Involute of a given curve</w:t>
            </w:r>
            <w:r w:rsidRPr="00037213">
              <w:rPr>
                <w:sz w:val="24"/>
                <w:szCs w:val="24"/>
              </w:rPr>
              <w:tab/>
            </w:r>
          </w:p>
          <w:p w:rsidR="00E217DA" w:rsidRPr="00037213" w:rsidRDefault="00E217DA" w:rsidP="009953F6">
            <w:pPr>
              <w:pStyle w:val="2"/>
              <w:numPr>
                <w:ilvl w:val="2"/>
                <w:numId w:val="348"/>
              </w:numPr>
              <w:shd w:val="clear" w:color="auto" w:fill="FFFFFF" w:themeFill="background1"/>
              <w:tabs>
                <w:tab w:val="clear" w:pos="6237"/>
              </w:tabs>
              <w:spacing w:before="0" w:afterLines="0"/>
              <w:ind w:left="1152" w:hanging="450"/>
              <w:contextualSpacing/>
              <w:jc w:val="left"/>
              <w:outlineLvl w:val="0"/>
              <w:rPr>
                <w:sz w:val="24"/>
                <w:szCs w:val="24"/>
              </w:rPr>
            </w:pPr>
            <w:r w:rsidRPr="00037213">
              <w:rPr>
                <w:sz w:val="24"/>
                <w:szCs w:val="24"/>
              </w:rPr>
              <w:t>Curvature and torsion of involute</w:t>
            </w:r>
          </w:p>
          <w:p w:rsidR="00E217DA" w:rsidRPr="00037213" w:rsidRDefault="00E217DA" w:rsidP="009953F6">
            <w:pPr>
              <w:pStyle w:val="2"/>
              <w:numPr>
                <w:ilvl w:val="2"/>
                <w:numId w:val="348"/>
              </w:numPr>
              <w:shd w:val="clear" w:color="auto" w:fill="FFFFFF" w:themeFill="background1"/>
              <w:tabs>
                <w:tab w:val="clear" w:pos="6237"/>
              </w:tabs>
              <w:spacing w:before="0" w:afterLines="0"/>
              <w:ind w:left="1152" w:hanging="450"/>
              <w:contextualSpacing/>
              <w:jc w:val="left"/>
              <w:outlineLvl w:val="0"/>
              <w:rPr>
                <w:sz w:val="24"/>
                <w:szCs w:val="24"/>
              </w:rPr>
            </w:pPr>
            <w:r w:rsidRPr="00037213">
              <w:rPr>
                <w:sz w:val="24"/>
                <w:szCs w:val="24"/>
              </w:rPr>
              <w:t>Evolute of a given curve</w:t>
            </w:r>
            <w:r w:rsidRPr="00037213">
              <w:rPr>
                <w:sz w:val="24"/>
                <w:szCs w:val="24"/>
              </w:rPr>
              <w:tab/>
            </w:r>
          </w:p>
          <w:p w:rsidR="00E217DA" w:rsidRPr="00037213" w:rsidRDefault="00E217DA" w:rsidP="009953F6">
            <w:pPr>
              <w:pStyle w:val="2"/>
              <w:numPr>
                <w:ilvl w:val="2"/>
                <w:numId w:val="348"/>
              </w:numPr>
              <w:shd w:val="clear" w:color="auto" w:fill="FFFFFF" w:themeFill="background1"/>
              <w:tabs>
                <w:tab w:val="clear" w:pos="6237"/>
              </w:tabs>
              <w:spacing w:before="0" w:afterLines="0"/>
              <w:ind w:left="1152" w:hanging="450"/>
              <w:contextualSpacing/>
              <w:jc w:val="left"/>
              <w:outlineLvl w:val="0"/>
              <w:rPr>
                <w:sz w:val="24"/>
                <w:szCs w:val="24"/>
              </w:rPr>
            </w:pPr>
            <w:r w:rsidRPr="00037213">
              <w:rPr>
                <w:sz w:val="24"/>
                <w:szCs w:val="24"/>
              </w:rPr>
              <w:t>Curvature and torsion of evolute</w:t>
            </w:r>
          </w:p>
          <w:p w:rsidR="00E217DA" w:rsidRPr="00037213" w:rsidRDefault="00E217DA" w:rsidP="009953F6">
            <w:pPr>
              <w:pStyle w:val="2"/>
              <w:numPr>
                <w:ilvl w:val="1"/>
                <w:numId w:val="348"/>
              </w:numPr>
              <w:shd w:val="clear" w:color="auto" w:fill="FFFFFF" w:themeFill="background1"/>
              <w:tabs>
                <w:tab w:val="clear" w:pos="6237"/>
              </w:tabs>
              <w:spacing w:before="0" w:afterLines="0"/>
              <w:ind w:left="702" w:hanging="540"/>
              <w:contextualSpacing/>
              <w:jc w:val="left"/>
              <w:outlineLvl w:val="0"/>
              <w:rPr>
                <w:sz w:val="24"/>
                <w:szCs w:val="24"/>
              </w:rPr>
            </w:pPr>
            <w:r w:rsidRPr="00037213">
              <w:rPr>
                <w:sz w:val="24"/>
                <w:szCs w:val="24"/>
              </w:rPr>
              <w:t>Bertrand curves and their properties</w:t>
            </w:r>
          </w:p>
          <w:p w:rsidR="00E217DA" w:rsidRPr="00037213" w:rsidRDefault="00E217DA" w:rsidP="009953F6">
            <w:pPr>
              <w:pStyle w:val="2"/>
              <w:numPr>
                <w:ilvl w:val="2"/>
                <w:numId w:val="348"/>
              </w:numPr>
              <w:shd w:val="clear" w:color="auto" w:fill="FFFFFF" w:themeFill="background1"/>
              <w:tabs>
                <w:tab w:val="clear" w:pos="6237"/>
              </w:tabs>
              <w:spacing w:before="0" w:afterLines="0"/>
              <w:ind w:left="1152" w:hanging="432"/>
              <w:contextualSpacing/>
              <w:jc w:val="left"/>
              <w:outlineLvl w:val="0"/>
              <w:rPr>
                <w:sz w:val="24"/>
                <w:szCs w:val="24"/>
              </w:rPr>
            </w:pPr>
            <w:r w:rsidRPr="00037213">
              <w:rPr>
                <w:sz w:val="24"/>
                <w:szCs w:val="24"/>
              </w:rPr>
              <w:t>Properties of bertrand curves</w:t>
            </w:r>
          </w:p>
        </w:tc>
      </w:tr>
      <w:tr w:rsidR="00E217DA" w:rsidRPr="00037213" w:rsidTr="00E217DA">
        <w:trPr>
          <w:jc w:val="center"/>
        </w:trPr>
        <w:tc>
          <w:tcPr>
            <w:tcW w:w="8799" w:type="dxa"/>
            <w:gridSpan w:val="2"/>
            <w:vAlign w:val="center"/>
          </w:tcPr>
          <w:p w:rsidR="00E217DA" w:rsidRPr="00037213" w:rsidRDefault="00E217DA" w:rsidP="00E217DA">
            <w:pPr>
              <w:shd w:val="clear" w:color="auto" w:fill="FFFFFF" w:themeFill="background1"/>
              <w:jc w:val="center"/>
              <w:outlineLvl w:val="1"/>
              <w:rPr>
                <w:rFonts w:eastAsia="Times New Roman"/>
                <w:b/>
                <w:bCs/>
              </w:rPr>
            </w:pPr>
            <w:r w:rsidRPr="00037213">
              <w:rPr>
                <w:rFonts w:eastAsia="Times New Roman"/>
                <w:b/>
                <w:bCs/>
              </w:rPr>
              <w:t xml:space="preserve">Part II: </w:t>
            </w:r>
            <w:r w:rsidRPr="00037213">
              <w:rPr>
                <w:rFonts w:eastAsia="Times New Roman"/>
              </w:rPr>
              <w:t>Local and global geometry of surfaces</w:t>
            </w:r>
          </w:p>
        </w:tc>
      </w:tr>
      <w:tr w:rsidR="00E217DA" w:rsidRPr="00037213" w:rsidTr="00E217DA">
        <w:trPr>
          <w:jc w:val="center"/>
        </w:trPr>
        <w:tc>
          <w:tcPr>
            <w:tcW w:w="3621" w:type="dxa"/>
          </w:tcPr>
          <w:p w:rsidR="00E217DA" w:rsidRPr="00037213" w:rsidRDefault="00E217DA" w:rsidP="00E217DA">
            <w:pPr>
              <w:spacing w:after="75"/>
              <w:outlineLvl w:val="1"/>
              <w:rPr>
                <w:rFonts w:eastAsia="Times New Roman"/>
                <w:b/>
                <w:bCs/>
              </w:rPr>
            </w:pPr>
          </w:p>
          <w:p w:rsidR="00E217DA" w:rsidRPr="00037213" w:rsidRDefault="00E217DA" w:rsidP="009953F6">
            <w:pPr>
              <w:pStyle w:val="ListParagraph"/>
              <w:numPr>
                <w:ilvl w:val="0"/>
                <w:numId w:val="354"/>
              </w:numPr>
              <w:spacing w:after="75"/>
              <w:ind w:left="270" w:hanging="180"/>
              <w:jc w:val="left"/>
              <w:outlineLvl w:val="1"/>
              <w:rPr>
                <w:bCs/>
              </w:rPr>
            </w:pPr>
            <w:r w:rsidRPr="00037213">
              <w:rPr>
                <w:bCs/>
              </w:rPr>
              <w:t>Define, recognize and express surface using calculus</w:t>
            </w:r>
          </w:p>
          <w:p w:rsidR="00E217DA" w:rsidRPr="00037213" w:rsidRDefault="00E217DA" w:rsidP="009953F6">
            <w:pPr>
              <w:pStyle w:val="ListParagraph"/>
              <w:numPr>
                <w:ilvl w:val="0"/>
                <w:numId w:val="354"/>
              </w:numPr>
              <w:spacing w:after="75"/>
              <w:ind w:left="270" w:hanging="180"/>
              <w:jc w:val="left"/>
              <w:outlineLvl w:val="1"/>
              <w:rPr>
                <w:bCs/>
              </w:rPr>
            </w:pPr>
            <w:r w:rsidRPr="00037213">
              <w:rPr>
                <w:bCs/>
              </w:rPr>
              <w:t>Identify class of surface and use then in proving theorems</w:t>
            </w:r>
          </w:p>
          <w:p w:rsidR="00E217DA" w:rsidRPr="00037213" w:rsidRDefault="00E217DA" w:rsidP="009953F6">
            <w:pPr>
              <w:pStyle w:val="ListParagraph"/>
              <w:numPr>
                <w:ilvl w:val="0"/>
                <w:numId w:val="354"/>
              </w:numPr>
              <w:spacing w:after="75"/>
              <w:ind w:left="270" w:hanging="180"/>
              <w:jc w:val="left"/>
              <w:outlineLvl w:val="1"/>
              <w:rPr>
                <w:bCs/>
              </w:rPr>
            </w:pPr>
            <w:r w:rsidRPr="00037213">
              <w:rPr>
                <w:bCs/>
              </w:rPr>
              <w:t>Identify nature of point on surface</w:t>
            </w:r>
          </w:p>
          <w:p w:rsidR="00E217DA" w:rsidRPr="00037213" w:rsidRDefault="00E217DA" w:rsidP="009953F6">
            <w:pPr>
              <w:pStyle w:val="ListParagraph"/>
              <w:numPr>
                <w:ilvl w:val="0"/>
                <w:numId w:val="354"/>
              </w:numPr>
              <w:spacing w:after="75"/>
              <w:ind w:left="270" w:hanging="180"/>
              <w:jc w:val="left"/>
              <w:outlineLvl w:val="1"/>
              <w:rPr>
                <w:bCs/>
              </w:rPr>
            </w:pPr>
            <w:r w:rsidRPr="00037213">
              <w:rPr>
                <w:bCs/>
              </w:rPr>
              <w:t>Define proper parameter transformation and its use</w:t>
            </w:r>
          </w:p>
          <w:p w:rsidR="00E217DA" w:rsidRPr="00037213" w:rsidRDefault="00E217DA" w:rsidP="009953F6">
            <w:pPr>
              <w:pStyle w:val="ListParagraph"/>
              <w:numPr>
                <w:ilvl w:val="0"/>
                <w:numId w:val="354"/>
              </w:numPr>
              <w:spacing w:after="75"/>
              <w:ind w:left="270" w:hanging="180"/>
              <w:jc w:val="left"/>
              <w:outlineLvl w:val="1"/>
              <w:rPr>
                <w:bCs/>
              </w:rPr>
            </w:pPr>
            <w:r w:rsidRPr="00037213">
              <w:rPr>
                <w:bCs/>
              </w:rPr>
              <w:t xml:space="preserve">Define and deduce equation of </w:t>
            </w:r>
            <w:r w:rsidRPr="00037213">
              <w:t>tangent plane and normal to the surface with example</w:t>
            </w:r>
          </w:p>
          <w:p w:rsidR="00E217DA" w:rsidRPr="00037213" w:rsidRDefault="00E217DA" w:rsidP="009953F6">
            <w:pPr>
              <w:pStyle w:val="ListParagraph"/>
              <w:numPr>
                <w:ilvl w:val="0"/>
                <w:numId w:val="354"/>
              </w:numPr>
              <w:spacing w:after="75"/>
              <w:ind w:left="270" w:hanging="180"/>
              <w:jc w:val="left"/>
              <w:outlineLvl w:val="1"/>
              <w:rPr>
                <w:bCs/>
              </w:rPr>
            </w:pPr>
            <w:r w:rsidRPr="00037213">
              <w:rPr>
                <w:bCs/>
              </w:rPr>
              <w:t xml:space="preserve">Define family of surface  and describe </w:t>
            </w:r>
            <w:r w:rsidRPr="00037213">
              <w:t>Characteristic curve, Characteristic point, Envelope, Edge of regression and their properties</w:t>
            </w:r>
          </w:p>
          <w:p w:rsidR="00E217DA" w:rsidRPr="00037213" w:rsidRDefault="00E217DA" w:rsidP="009953F6">
            <w:pPr>
              <w:pStyle w:val="ListParagraph"/>
              <w:numPr>
                <w:ilvl w:val="0"/>
                <w:numId w:val="354"/>
              </w:numPr>
              <w:spacing w:after="75"/>
              <w:ind w:left="270" w:hanging="180"/>
              <w:jc w:val="left"/>
              <w:outlineLvl w:val="1"/>
              <w:rPr>
                <w:bCs/>
              </w:rPr>
            </w:pPr>
            <w:r w:rsidRPr="00037213">
              <w:rPr>
                <w:bCs/>
              </w:rPr>
              <w:t>Define ruled surface and discuss its kind</w:t>
            </w:r>
          </w:p>
          <w:p w:rsidR="00E217DA" w:rsidRPr="00037213" w:rsidRDefault="00E217DA" w:rsidP="009953F6">
            <w:pPr>
              <w:pStyle w:val="ListParagraph"/>
              <w:numPr>
                <w:ilvl w:val="0"/>
                <w:numId w:val="354"/>
              </w:numPr>
              <w:spacing w:after="75"/>
              <w:ind w:left="270" w:hanging="180"/>
              <w:jc w:val="left"/>
              <w:outlineLvl w:val="1"/>
              <w:rPr>
                <w:bCs/>
              </w:rPr>
            </w:pPr>
            <w:r w:rsidRPr="00037213">
              <w:rPr>
                <w:bCs/>
              </w:rPr>
              <w:t xml:space="preserve">Describe  </w:t>
            </w:r>
            <w:r w:rsidRPr="00037213">
              <w:t>developable associated with  space curves and prove related theorems</w:t>
            </w:r>
          </w:p>
        </w:tc>
        <w:tc>
          <w:tcPr>
            <w:tcW w:w="5178" w:type="dxa"/>
            <w:vAlign w:val="center"/>
          </w:tcPr>
          <w:p w:rsidR="00E217DA" w:rsidRPr="00037213" w:rsidRDefault="00E217DA" w:rsidP="00E217DA">
            <w:pPr>
              <w:outlineLvl w:val="1"/>
              <w:rPr>
                <w:rFonts w:eastAsia="Times New Roman"/>
                <w:b/>
                <w:bCs/>
              </w:rPr>
            </w:pPr>
            <w:r w:rsidRPr="00037213">
              <w:rPr>
                <w:rFonts w:eastAsia="Times New Roman"/>
                <w:b/>
                <w:bCs/>
              </w:rPr>
              <w:t>Unit 2:</w:t>
            </w:r>
            <w:r w:rsidRPr="00037213">
              <w:rPr>
                <w:b/>
                <w:bCs/>
              </w:rPr>
              <w:t xml:space="preserve"> Surface , Envelopes,  Developable and Ruled  Surface</w:t>
            </w:r>
            <w:r w:rsidRPr="00037213">
              <w:rPr>
                <w:rFonts w:eastAsia="Times New Roman"/>
                <w:b/>
                <w:bCs/>
              </w:rPr>
              <w:t>(10Hrs)</w:t>
            </w:r>
          </w:p>
          <w:p w:rsidR="00E217DA" w:rsidRPr="00037213" w:rsidRDefault="00E217DA" w:rsidP="009953F6">
            <w:pPr>
              <w:pStyle w:val="wbtnormal"/>
              <w:numPr>
                <w:ilvl w:val="1"/>
                <w:numId w:val="349"/>
              </w:numPr>
              <w:tabs>
                <w:tab w:val="left" w:pos="22"/>
                <w:tab w:val="left" w:pos="712"/>
              </w:tabs>
              <w:spacing w:before="0" w:after="0"/>
              <w:ind w:left="1260" w:hanging="1098"/>
              <w:contextualSpacing/>
              <w:jc w:val="left"/>
              <w:rPr>
                <w:rFonts w:ascii="Times New Roman" w:hAnsi="Times New Roman" w:cs="Times New Roman"/>
                <w:b/>
                <w:bCs/>
                <w:sz w:val="24"/>
                <w:szCs w:val="24"/>
              </w:rPr>
            </w:pPr>
            <w:r w:rsidRPr="00037213">
              <w:rPr>
                <w:rFonts w:ascii="Times New Roman" w:hAnsi="Times New Roman" w:cs="Times New Roman"/>
                <w:sz w:val="24"/>
                <w:szCs w:val="24"/>
              </w:rPr>
              <w:t xml:space="preserve">Implicit and explicit representation of surface </w:t>
            </w:r>
          </w:p>
          <w:p w:rsidR="00E217DA" w:rsidRPr="00037213" w:rsidRDefault="00E217DA" w:rsidP="009953F6">
            <w:pPr>
              <w:pStyle w:val="wbtnormal"/>
              <w:numPr>
                <w:ilvl w:val="1"/>
                <w:numId w:val="349"/>
              </w:numPr>
              <w:tabs>
                <w:tab w:val="left" w:pos="22"/>
                <w:tab w:val="left" w:pos="712"/>
              </w:tabs>
              <w:spacing w:before="0" w:after="0"/>
              <w:ind w:left="1260" w:hanging="1098"/>
              <w:contextualSpacing/>
              <w:jc w:val="left"/>
              <w:rPr>
                <w:rFonts w:ascii="Times New Roman" w:hAnsi="Times New Roman" w:cs="Times New Roman"/>
                <w:b/>
                <w:bCs/>
                <w:sz w:val="24"/>
                <w:szCs w:val="24"/>
              </w:rPr>
            </w:pPr>
            <w:r w:rsidRPr="00037213">
              <w:rPr>
                <w:rFonts w:ascii="Times New Roman" w:hAnsi="Times New Roman" w:cs="Times New Roman"/>
                <w:sz w:val="24"/>
                <w:szCs w:val="24"/>
              </w:rPr>
              <w:t>Class of surface</w:t>
            </w:r>
            <w:r w:rsidRPr="00037213">
              <w:rPr>
                <w:rFonts w:ascii="Times New Roman" w:hAnsi="Times New Roman" w:cs="Times New Roman"/>
                <w:sz w:val="24"/>
                <w:szCs w:val="24"/>
              </w:rPr>
              <w:tab/>
            </w:r>
          </w:p>
          <w:p w:rsidR="00E217DA" w:rsidRPr="00037213" w:rsidRDefault="00E217DA" w:rsidP="009953F6">
            <w:pPr>
              <w:pStyle w:val="wbtnormal"/>
              <w:numPr>
                <w:ilvl w:val="1"/>
                <w:numId w:val="349"/>
              </w:numPr>
              <w:tabs>
                <w:tab w:val="left" w:pos="22"/>
                <w:tab w:val="left" w:pos="712"/>
              </w:tabs>
              <w:spacing w:before="0" w:after="0"/>
              <w:ind w:left="702" w:hanging="540"/>
              <w:contextualSpacing/>
              <w:jc w:val="left"/>
              <w:rPr>
                <w:rFonts w:ascii="Times New Roman" w:hAnsi="Times New Roman" w:cs="Times New Roman"/>
                <w:b/>
                <w:bCs/>
                <w:sz w:val="24"/>
                <w:szCs w:val="24"/>
              </w:rPr>
            </w:pPr>
            <w:r w:rsidRPr="00037213">
              <w:rPr>
                <w:rFonts w:ascii="Times New Roman" w:hAnsi="Times New Roman" w:cs="Times New Roman"/>
                <w:sz w:val="24"/>
                <w:szCs w:val="24"/>
              </w:rPr>
              <w:t>Regular (ordinary) point and singularities on a surface</w:t>
            </w:r>
            <w:r w:rsidRPr="00037213">
              <w:rPr>
                <w:rFonts w:ascii="Times New Roman" w:hAnsi="Times New Roman" w:cs="Times New Roman"/>
                <w:sz w:val="24"/>
                <w:szCs w:val="24"/>
              </w:rPr>
              <w:tab/>
            </w:r>
          </w:p>
          <w:p w:rsidR="00E217DA" w:rsidRPr="00037213" w:rsidRDefault="00E217DA" w:rsidP="009953F6">
            <w:pPr>
              <w:pStyle w:val="wbtnormal"/>
              <w:numPr>
                <w:ilvl w:val="1"/>
                <w:numId w:val="349"/>
              </w:numPr>
              <w:tabs>
                <w:tab w:val="left" w:pos="22"/>
                <w:tab w:val="left" w:pos="712"/>
              </w:tabs>
              <w:spacing w:before="0" w:after="0"/>
              <w:ind w:left="702" w:hanging="540"/>
              <w:contextualSpacing/>
              <w:jc w:val="left"/>
              <w:rPr>
                <w:rFonts w:ascii="Times New Roman" w:hAnsi="Times New Roman" w:cs="Times New Roman"/>
                <w:b/>
                <w:bCs/>
                <w:sz w:val="24"/>
                <w:szCs w:val="24"/>
              </w:rPr>
            </w:pPr>
            <w:r w:rsidRPr="00037213">
              <w:rPr>
                <w:rFonts w:ascii="Times New Roman" w:hAnsi="Times New Roman" w:cs="Times New Roman"/>
                <w:sz w:val="24"/>
                <w:szCs w:val="24"/>
              </w:rPr>
              <w:t>Types of singularity</w:t>
            </w:r>
          </w:p>
          <w:p w:rsidR="00E217DA" w:rsidRPr="00037213" w:rsidRDefault="00E217DA" w:rsidP="009953F6">
            <w:pPr>
              <w:pStyle w:val="wbtnormal"/>
              <w:numPr>
                <w:ilvl w:val="1"/>
                <w:numId w:val="349"/>
              </w:numPr>
              <w:tabs>
                <w:tab w:val="left" w:pos="22"/>
                <w:tab w:val="left" w:pos="712"/>
              </w:tabs>
              <w:spacing w:before="0" w:after="0"/>
              <w:ind w:left="702" w:hanging="540"/>
              <w:contextualSpacing/>
              <w:jc w:val="left"/>
              <w:rPr>
                <w:rFonts w:ascii="Times New Roman" w:hAnsi="Times New Roman" w:cs="Times New Roman"/>
                <w:b/>
                <w:bCs/>
                <w:sz w:val="24"/>
                <w:szCs w:val="24"/>
              </w:rPr>
            </w:pPr>
            <w:r w:rsidRPr="00037213">
              <w:rPr>
                <w:rFonts w:ascii="Times New Roman" w:hAnsi="Times New Roman" w:cs="Times New Roman"/>
                <w:sz w:val="24"/>
                <w:szCs w:val="24"/>
              </w:rPr>
              <w:t>Transformation and its geometric significance</w:t>
            </w:r>
          </w:p>
          <w:p w:rsidR="00E217DA" w:rsidRPr="00037213" w:rsidRDefault="00E217DA" w:rsidP="009953F6">
            <w:pPr>
              <w:pStyle w:val="wbtnormal"/>
              <w:numPr>
                <w:ilvl w:val="2"/>
                <w:numId w:val="349"/>
              </w:numPr>
              <w:tabs>
                <w:tab w:val="left" w:pos="22"/>
                <w:tab w:val="left" w:pos="712"/>
                <w:tab w:val="left" w:pos="1148"/>
              </w:tabs>
              <w:spacing w:before="0" w:after="0"/>
              <w:ind w:hanging="18"/>
              <w:contextualSpacing/>
              <w:jc w:val="left"/>
              <w:rPr>
                <w:rFonts w:ascii="Times New Roman" w:hAnsi="Times New Roman" w:cs="Times New Roman"/>
                <w:b/>
                <w:bCs/>
                <w:sz w:val="24"/>
                <w:szCs w:val="24"/>
              </w:rPr>
            </w:pPr>
            <w:r w:rsidRPr="00037213">
              <w:rPr>
                <w:rFonts w:ascii="Times New Roman" w:hAnsi="Times New Roman" w:cs="Times New Roman"/>
                <w:sz w:val="24"/>
                <w:szCs w:val="24"/>
              </w:rPr>
              <w:t>Proper  transformation</w:t>
            </w:r>
            <w:r w:rsidRPr="00037213">
              <w:rPr>
                <w:rFonts w:ascii="Times New Roman" w:hAnsi="Times New Roman" w:cs="Times New Roman"/>
                <w:sz w:val="24"/>
                <w:szCs w:val="24"/>
              </w:rPr>
              <w:tab/>
            </w:r>
          </w:p>
          <w:p w:rsidR="00E217DA" w:rsidRPr="00037213" w:rsidRDefault="00E217DA" w:rsidP="009953F6">
            <w:pPr>
              <w:pStyle w:val="wbtnormal"/>
              <w:numPr>
                <w:ilvl w:val="1"/>
                <w:numId w:val="349"/>
              </w:numPr>
              <w:tabs>
                <w:tab w:val="left" w:pos="22"/>
                <w:tab w:val="left" w:pos="712"/>
              </w:tabs>
              <w:spacing w:before="0" w:after="0"/>
              <w:ind w:left="702" w:hanging="540"/>
              <w:contextualSpacing/>
              <w:jc w:val="left"/>
              <w:rPr>
                <w:rFonts w:ascii="Times New Roman" w:hAnsi="Times New Roman" w:cs="Times New Roman"/>
                <w:b/>
                <w:bCs/>
                <w:sz w:val="24"/>
                <w:szCs w:val="24"/>
              </w:rPr>
            </w:pPr>
            <w:r w:rsidRPr="00037213">
              <w:rPr>
                <w:rFonts w:ascii="Times New Roman" w:hAnsi="Times New Roman" w:cs="Times New Roman"/>
                <w:sz w:val="24"/>
                <w:szCs w:val="24"/>
              </w:rPr>
              <w:t>Parametric curves</w:t>
            </w:r>
            <w:r w:rsidRPr="00037213">
              <w:rPr>
                <w:rFonts w:ascii="Times New Roman" w:hAnsi="Times New Roman" w:cs="Times New Roman"/>
                <w:sz w:val="24"/>
                <w:szCs w:val="24"/>
              </w:rPr>
              <w:tab/>
            </w:r>
          </w:p>
          <w:p w:rsidR="00E217DA" w:rsidRPr="00037213" w:rsidRDefault="00E217DA" w:rsidP="009953F6">
            <w:pPr>
              <w:pStyle w:val="wbtnormal"/>
              <w:numPr>
                <w:ilvl w:val="1"/>
                <w:numId w:val="349"/>
              </w:numPr>
              <w:tabs>
                <w:tab w:val="left" w:pos="22"/>
                <w:tab w:val="left" w:pos="712"/>
              </w:tabs>
              <w:spacing w:before="0" w:after="0"/>
              <w:ind w:left="702" w:hanging="540"/>
              <w:contextualSpacing/>
              <w:jc w:val="left"/>
              <w:rPr>
                <w:rFonts w:ascii="Times New Roman" w:hAnsi="Times New Roman" w:cs="Times New Roman"/>
                <w:b/>
                <w:bCs/>
                <w:sz w:val="24"/>
                <w:szCs w:val="24"/>
              </w:rPr>
            </w:pPr>
            <w:r w:rsidRPr="00037213">
              <w:rPr>
                <w:rFonts w:ascii="Times New Roman" w:hAnsi="Times New Roman" w:cs="Times New Roman"/>
                <w:sz w:val="24"/>
                <w:szCs w:val="24"/>
              </w:rPr>
              <w:t>Tangent plane and normal to the surface</w:t>
            </w:r>
            <w:r w:rsidRPr="00037213">
              <w:rPr>
                <w:rFonts w:ascii="Times New Roman" w:hAnsi="Times New Roman" w:cs="Times New Roman"/>
                <w:sz w:val="24"/>
                <w:szCs w:val="24"/>
              </w:rPr>
              <w:tab/>
            </w:r>
          </w:p>
          <w:p w:rsidR="00E217DA" w:rsidRPr="00037213" w:rsidRDefault="00E217DA" w:rsidP="009953F6">
            <w:pPr>
              <w:pStyle w:val="wbtnormal"/>
              <w:numPr>
                <w:ilvl w:val="2"/>
                <w:numId w:val="349"/>
              </w:numPr>
              <w:tabs>
                <w:tab w:val="left" w:pos="22"/>
                <w:tab w:val="left" w:pos="712"/>
                <w:tab w:val="left" w:pos="1156"/>
              </w:tabs>
              <w:spacing w:before="0" w:after="0"/>
              <w:ind w:hanging="18"/>
              <w:contextualSpacing/>
              <w:jc w:val="left"/>
              <w:rPr>
                <w:rFonts w:ascii="Times New Roman" w:hAnsi="Times New Roman" w:cs="Times New Roman"/>
                <w:b/>
                <w:bCs/>
                <w:sz w:val="24"/>
                <w:szCs w:val="24"/>
              </w:rPr>
            </w:pPr>
            <w:r w:rsidRPr="00037213">
              <w:rPr>
                <w:rFonts w:ascii="Times New Roman" w:hAnsi="Times New Roman" w:cs="Times New Roman"/>
                <w:sz w:val="24"/>
                <w:szCs w:val="24"/>
              </w:rPr>
              <w:t xml:space="preserve">Equation of tangent plane to  the surface </w:t>
            </w:r>
          </w:p>
          <w:p w:rsidR="00E217DA" w:rsidRPr="00037213" w:rsidRDefault="00CB2C20" w:rsidP="00E217DA">
            <w:pPr>
              <w:pStyle w:val="wbtnormal"/>
              <w:tabs>
                <w:tab w:val="left" w:pos="22"/>
                <w:tab w:val="left" w:pos="712"/>
                <w:tab w:val="left" w:pos="1156"/>
              </w:tabs>
              <w:spacing w:after="0"/>
              <w:ind w:left="720"/>
              <w:contextualSpacing/>
              <w:jc w:val="left"/>
              <w:rPr>
                <w:rFonts w:ascii="Times New Roman" w:hAnsi="Times New Roman" w:cs="Times New Roman"/>
                <w:b/>
                <w:bCs/>
                <w:sz w:val="24"/>
                <w:szCs w:val="24"/>
              </w:rPr>
            </w:pPr>
            <m:oMath>
              <m:acc>
                <m:accPr>
                  <m:chr m:val="⃗"/>
                  <m:ctrlPr>
                    <w:rPr>
                      <w:rFonts w:ascii="Cambria Math" w:hAnsi="Times New Roman" w:cs="Times New Roman"/>
                      <w:sz w:val="24"/>
                      <w:szCs w:val="24"/>
                    </w:rPr>
                  </m:ctrlPr>
                </m:accPr>
                <m:e>
                  <m:r>
                    <m:rPr>
                      <m:sty m:val="p"/>
                    </m:rPr>
                    <w:rPr>
                      <w:rFonts w:ascii="Cambria Math" w:hAnsi="Times New Roman" w:cs="Times New Roman"/>
                      <w:sz w:val="24"/>
                      <w:szCs w:val="24"/>
                    </w:rPr>
                    <m:t>r</m:t>
                  </m:r>
                </m:e>
              </m:acc>
              <m:r>
                <m:rPr>
                  <m:sty m:val="p"/>
                </m:rPr>
                <w:rPr>
                  <w:rFonts w:ascii="Cambria Math" w:hAnsi="Times New Roman" w:cs="Times New Roman"/>
                  <w:sz w:val="24"/>
                  <w:szCs w:val="24"/>
                </w:rPr>
                <m:t>=</m:t>
              </m:r>
              <m:acc>
                <m:accPr>
                  <m:chr m:val="⃗"/>
                  <m:ctrlPr>
                    <w:rPr>
                      <w:rFonts w:ascii="Cambria Math" w:hAnsi="Times New Roman" w:cs="Times New Roman"/>
                      <w:sz w:val="24"/>
                      <w:szCs w:val="24"/>
                    </w:rPr>
                  </m:ctrlPr>
                </m:accPr>
                <m:e>
                  <m:r>
                    <m:rPr>
                      <m:sty m:val="p"/>
                    </m:rPr>
                    <w:rPr>
                      <w:rFonts w:ascii="Cambria Math" w:hAnsi="Times New Roman" w:cs="Times New Roman"/>
                      <w:sz w:val="24"/>
                      <w:szCs w:val="24"/>
                    </w:rPr>
                    <m:t>r</m:t>
                  </m:r>
                </m:e>
              </m:acc>
              <m:d>
                <m:dPr>
                  <m:ctrlPr>
                    <w:rPr>
                      <w:rFonts w:ascii="Cambria Math" w:hAnsi="Times New Roman" w:cs="Times New Roman"/>
                      <w:sz w:val="24"/>
                      <w:szCs w:val="24"/>
                    </w:rPr>
                  </m:ctrlPr>
                </m:dPr>
                <m:e>
                  <m:r>
                    <m:rPr>
                      <m:sty m:val="p"/>
                    </m:rPr>
                    <w:rPr>
                      <w:rFonts w:ascii="Cambria Math" w:hAnsi="Times New Roman" w:cs="Times New Roman"/>
                      <w:sz w:val="24"/>
                      <w:szCs w:val="24"/>
                    </w:rPr>
                    <m:t>u,v</m:t>
                  </m:r>
                </m:e>
              </m:d>
            </m:oMath>
            <w:r w:rsidR="00E217DA" w:rsidRPr="00037213">
              <w:rPr>
                <w:rFonts w:ascii="Times New Roman" w:hAnsi="Times New Roman" w:cs="Times New Roman"/>
                <w:sz w:val="24"/>
                <w:szCs w:val="24"/>
              </w:rPr>
              <w:tab/>
            </w:r>
          </w:p>
          <w:p w:rsidR="00E217DA" w:rsidRPr="00037213" w:rsidRDefault="00E217DA" w:rsidP="009953F6">
            <w:pPr>
              <w:pStyle w:val="wbtnormal"/>
              <w:numPr>
                <w:ilvl w:val="2"/>
                <w:numId w:val="349"/>
              </w:numPr>
              <w:tabs>
                <w:tab w:val="left" w:pos="22"/>
                <w:tab w:val="left" w:pos="712"/>
                <w:tab w:val="left" w:pos="1156"/>
              </w:tabs>
              <w:spacing w:before="0" w:after="0"/>
              <w:ind w:hanging="18"/>
              <w:contextualSpacing/>
              <w:jc w:val="left"/>
              <w:rPr>
                <w:rFonts w:ascii="Times New Roman" w:hAnsi="Times New Roman" w:cs="Times New Roman"/>
                <w:b/>
                <w:bCs/>
                <w:sz w:val="24"/>
                <w:szCs w:val="24"/>
              </w:rPr>
            </w:pPr>
            <w:r w:rsidRPr="00037213">
              <w:rPr>
                <w:rFonts w:ascii="Times New Roman" w:hAnsi="Times New Roman" w:cs="Times New Roman"/>
                <w:sz w:val="24"/>
                <w:szCs w:val="24"/>
              </w:rPr>
              <w:t xml:space="preserve">Equation of tangent plane to  the surface  </w:t>
            </w:r>
          </w:p>
          <w:p w:rsidR="00E217DA" w:rsidRPr="00037213" w:rsidRDefault="00E217DA" w:rsidP="00E217DA">
            <w:pPr>
              <w:pStyle w:val="wbtnormal"/>
              <w:tabs>
                <w:tab w:val="left" w:pos="22"/>
                <w:tab w:val="left" w:pos="712"/>
                <w:tab w:val="left" w:pos="1156"/>
              </w:tabs>
              <w:spacing w:after="0"/>
              <w:ind w:left="720"/>
              <w:contextualSpacing/>
              <w:jc w:val="left"/>
              <w:rPr>
                <w:rFonts w:ascii="Times New Roman" w:hAnsi="Times New Roman" w:cs="Times New Roman"/>
                <w:b/>
                <w:bCs/>
                <w:sz w:val="24"/>
                <w:szCs w:val="24"/>
              </w:rPr>
            </w:pPr>
            <m:oMath>
              <m:r>
                <m:rPr>
                  <m:sty m:val="p"/>
                </m:rPr>
                <w:rPr>
                  <w:rFonts w:ascii="Cambria Math" w:hAnsi="Times New Roman" w:cs="Times New Roman"/>
                  <w:sz w:val="24"/>
                  <w:szCs w:val="24"/>
                </w:rPr>
                <m:t>f</m:t>
              </m:r>
              <m:d>
                <m:dPr>
                  <m:ctrlPr>
                    <w:rPr>
                      <w:rFonts w:ascii="Cambria Math" w:hAnsi="Times New Roman" w:cs="Times New Roman"/>
                      <w:sz w:val="24"/>
                      <w:szCs w:val="24"/>
                    </w:rPr>
                  </m:ctrlPr>
                </m:dPr>
                <m:e>
                  <m:r>
                    <m:rPr>
                      <m:sty m:val="p"/>
                    </m:rPr>
                    <w:rPr>
                      <w:rFonts w:ascii="Cambria Math" w:hAnsi="Times New Roman" w:cs="Times New Roman"/>
                      <w:sz w:val="24"/>
                      <w:szCs w:val="24"/>
                    </w:rPr>
                    <m:t>x,y,z</m:t>
                  </m:r>
                </m:e>
              </m:d>
              <m:r>
                <m:rPr>
                  <m:sty m:val="p"/>
                </m:rPr>
                <w:rPr>
                  <w:rFonts w:ascii="Cambria Math" w:hAnsi="Times New Roman" w:cs="Times New Roman"/>
                  <w:sz w:val="24"/>
                  <w:szCs w:val="24"/>
                </w:rPr>
                <m:t>=0</m:t>
              </m:r>
            </m:oMath>
            <w:r w:rsidRPr="00037213">
              <w:rPr>
                <w:rFonts w:ascii="Times New Roman" w:hAnsi="Times New Roman" w:cs="Times New Roman"/>
                <w:sz w:val="24"/>
                <w:szCs w:val="24"/>
              </w:rPr>
              <w:tab/>
            </w:r>
          </w:p>
          <w:p w:rsidR="00E217DA" w:rsidRPr="00037213" w:rsidRDefault="00E217DA" w:rsidP="009953F6">
            <w:pPr>
              <w:pStyle w:val="wbtnormal"/>
              <w:numPr>
                <w:ilvl w:val="2"/>
                <w:numId w:val="349"/>
              </w:numPr>
              <w:tabs>
                <w:tab w:val="left" w:pos="22"/>
                <w:tab w:val="left" w:pos="1152"/>
              </w:tabs>
              <w:spacing w:before="0" w:after="0"/>
              <w:ind w:hanging="18"/>
              <w:contextualSpacing/>
              <w:jc w:val="left"/>
              <w:rPr>
                <w:rFonts w:ascii="Times New Roman" w:hAnsi="Times New Roman" w:cs="Times New Roman"/>
                <w:b/>
                <w:bCs/>
                <w:sz w:val="24"/>
                <w:szCs w:val="24"/>
              </w:rPr>
            </w:pPr>
            <w:r w:rsidRPr="00037213">
              <w:rPr>
                <w:rFonts w:ascii="Times New Roman" w:hAnsi="Times New Roman" w:cs="Times New Roman"/>
                <w:sz w:val="24"/>
                <w:szCs w:val="24"/>
              </w:rPr>
              <w:t xml:space="preserve">Equation of normal line to the  surface </w:t>
            </w:r>
          </w:p>
          <w:p w:rsidR="00E217DA" w:rsidRPr="00037213" w:rsidRDefault="00CB2C20" w:rsidP="00E217DA">
            <w:pPr>
              <w:pStyle w:val="wbtnormal"/>
              <w:tabs>
                <w:tab w:val="left" w:pos="22"/>
                <w:tab w:val="left" w:pos="1152"/>
              </w:tabs>
              <w:spacing w:after="0"/>
              <w:ind w:left="720"/>
              <w:contextualSpacing/>
              <w:jc w:val="left"/>
              <w:rPr>
                <w:rFonts w:ascii="Times New Roman" w:hAnsi="Times New Roman" w:cs="Times New Roman"/>
                <w:b/>
                <w:bCs/>
                <w:sz w:val="24"/>
                <w:szCs w:val="24"/>
              </w:rPr>
            </w:pPr>
            <m:oMathPara>
              <m:oMath>
                <m:acc>
                  <m:accPr>
                    <m:chr m:val="⃗"/>
                    <m:ctrlPr>
                      <w:rPr>
                        <w:rFonts w:ascii="Cambria Math" w:hAnsi="Times New Roman" w:cs="Times New Roman"/>
                        <w:sz w:val="24"/>
                        <w:szCs w:val="24"/>
                      </w:rPr>
                    </m:ctrlPr>
                  </m:accPr>
                  <m:e>
                    <m:r>
                      <m:rPr>
                        <m:sty m:val="p"/>
                      </m:rPr>
                      <w:rPr>
                        <w:rFonts w:ascii="Cambria Math" w:hAnsi="Times New Roman" w:cs="Times New Roman"/>
                        <w:sz w:val="24"/>
                        <w:szCs w:val="24"/>
                      </w:rPr>
                      <m:t>r</m:t>
                    </m:r>
                  </m:e>
                </m:acc>
                <m:r>
                  <m:rPr>
                    <m:sty m:val="p"/>
                  </m:rPr>
                  <w:rPr>
                    <w:rFonts w:ascii="Cambria Math" w:hAnsi="Times New Roman" w:cs="Times New Roman"/>
                    <w:sz w:val="24"/>
                    <w:szCs w:val="24"/>
                  </w:rPr>
                  <m:t>=</m:t>
                </m:r>
                <m:acc>
                  <m:accPr>
                    <m:chr m:val="⃗"/>
                    <m:ctrlPr>
                      <w:rPr>
                        <w:rFonts w:ascii="Cambria Math" w:hAnsi="Times New Roman" w:cs="Times New Roman"/>
                        <w:sz w:val="24"/>
                        <w:szCs w:val="24"/>
                      </w:rPr>
                    </m:ctrlPr>
                  </m:accPr>
                  <m:e>
                    <m:r>
                      <m:rPr>
                        <m:sty m:val="p"/>
                      </m:rPr>
                      <w:rPr>
                        <w:rFonts w:ascii="Cambria Math" w:hAnsi="Times New Roman" w:cs="Times New Roman"/>
                        <w:sz w:val="24"/>
                        <w:szCs w:val="24"/>
                      </w:rPr>
                      <m:t>r</m:t>
                    </m:r>
                  </m:e>
                </m:acc>
                <m:r>
                  <m:rPr>
                    <m:sty m:val="p"/>
                  </m:rPr>
                  <w:rPr>
                    <w:rFonts w:ascii="Cambria Math" w:hAnsi="Times New Roman" w:cs="Times New Roman"/>
                    <w:sz w:val="24"/>
                    <w:szCs w:val="24"/>
                  </w:rPr>
                  <m:t>(u,v)</m:t>
                </m:r>
              </m:oMath>
            </m:oMathPara>
          </w:p>
          <w:p w:rsidR="00E217DA" w:rsidRPr="00037213" w:rsidRDefault="00E217DA" w:rsidP="009953F6">
            <w:pPr>
              <w:pStyle w:val="wbtnormal"/>
              <w:numPr>
                <w:ilvl w:val="2"/>
                <w:numId w:val="349"/>
              </w:numPr>
              <w:tabs>
                <w:tab w:val="left" w:pos="22"/>
                <w:tab w:val="left" w:pos="712"/>
                <w:tab w:val="left" w:pos="1156"/>
              </w:tabs>
              <w:spacing w:before="0" w:after="0"/>
              <w:ind w:hanging="18"/>
              <w:contextualSpacing/>
              <w:jc w:val="left"/>
              <w:rPr>
                <w:rFonts w:ascii="Times New Roman" w:hAnsi="Times New Roman" w:cs="Times New Roman"/>
                <w:b/>
                <w:bCs/>
                <w:sz w:val="24"/>
                <w:szCs w:val="24"/>
              </w:rPr>
            </w:pPr>
            <w:r w:rsidRPr="00037213">
              <w:rPr>
                <w:rFonts w:ascii="Times New Roman" w:hAnsi="Times New Roman" w:cs="Times New Roman"/>
                <w:sz w:val="24"/>
                <w:szCs w:val="24"/>
              </w:rPr>
              <w:t xml:space="preserve">Equation of normal to the   surface </w:t>
            </w:r>
          </w:p>
          <w:p w:rsidR="00E217DA" w:rsidRPr="00037213" w:rsidRDefault="00E217DA" w:rsidP="00E217DA">
            <w:pPr>
              <w:pStyle w:val="wbtnormal"/>
              <w:tabs>
                <w:tab w:val="left" w:pos="22"/>
                <w:tab w:val="left" w:pos="712"/>
                <w:tab w:val="left" w:pos="1156"/>
              </w:tabs>
              <w:spacing w:after="0"/>
              <w:ind w:left="720"/>
              <w:contextualSpacing/>
              <w:jc w:val="left"/>
              <w:rPr>
                <w:rFonts w:ascii="Times New Roman" w:hAnsi="Times New Roman" w:cs="Times New Roman"/>
                <w:b/>
                <w:bCs/>
                <w:sz w:val="24"/>
                <w:szCs w:val="24"/>
              </w:rPr>
            </w:pPr>
            <m:oMathPara>
              <m:oMath>
                <m:r>
                  <m:rPr>
                    <m:sty m:val="p"/>
                  </m:rPr>
                  <w:rPr>
                    <w:rFonts w:ascii="Cambria Math" w:hAnsi="Times New Roman" w:cs="Times New Roman"/>
                    <w:sz w:val="24"/>
                    <w:szCs w:val="24"/>
                  </w:rPr>
                  <m:t>f</m:t>
                </m:r>
                <m:d>
                  <m:dPr>
                    <m:ctrlPr>
                      <w:rPr>
                        <w:rFonts w:ascii="Cambria Math" w:hAnsi="Times New Roman" w:cs="Times New Roman"/>
                        <w:sz w:val="24"/>
                        <w:szCs w:val="24"/>
                      </w:rPr>
                    </m:ctrlPr>
                  </m:dPr>
                  <m:e>
                    <m:r>
                      <m:rPr>
                        <m:sty m:val="p"/>
                      </m:rPr>
                      <w:rPr>
                        <w:rFonts w:ascii="Cambria Math" w:hAnsi="Times New Roman" w:cs="Times New Roman"/>
                        <w:sz w:val="24"/>
                        <w:szCs w:val="24"/>
                      </w:rPr>
                      <m:t>x,y,z</m:t>
                    </m:r>
                  </m:e>
                </m:d>
                <m:r>
                  <m:rPr>
                    <m:sty m:val="p"/>
                  </m:rPr>
                  <w:rPr>
                    <w:rFonts w:ascii="Cambria Math" w:hAnsi="Times New Roman" w:cs="Times New Roman"/>
                    <w:sz w:val="24"/>
                    <w:szCs w:val="24"/>
                  </w:rPr>
                  <m:t>=0</m:t>
                </m:r>
              </m:oMath>
            </m:oMathPara>
          </w:p>
          <w:p w:rsidR="00E217DA" w:rsidRPr="00037213" w:rsidRDefault="00E217DA" w:rsidP="009953F6">
            <w:pPr>
              <w:pStyle w:val="wbtnormal"/>
              <w:numPr>
                <w:ilvl w:val="1"/>
                <w:numId w:val="349"/>
              </w:numPr>
              <w:tabs>
                <w:tab w:val="left" w:pos="22"/>
                <w:tab w:val="left" w:pos="712"/>
              </w:tabs>
              <w:spacing w:before="0" w:after="0"/>
              <w:ind w:left="702" w:hanging="540"/>
              <w:contextualSpacing/>
              <w:jc w:val="left"/>
              <w:rPr>
                <w:rFonts w:ascii="Times New Roman" w:hAnsi="Times New Roman" w:cs="Times New Roman"/>
                <w:b/>
                <w:bCs/>
                <w:sz w:val="24"/>
                <w:szCs w:val="24"/>
              </w:rPr>
            </w:pPr>
            <w:r w:rsidRPr="00037213">
              <w:rPr>
                <w:rFonts w:ascii="Times New Roman" w:hAnsi="Times New Roman" w:cs="Times New Roman"/>
                <w:sz w:val="24"/>
                <w:szCs w:val="24"/>
              </w:rPr>
              <w:t>Family of surface</w:t>
            </w:r>
          </w:p>
          <w:p w:rsidR="00E217DA" w:rsidRPr="00037213" w:rsidRDefault="00E217DA" w:rsidP="009953F6">
            <w:pPr>
              <w:pStyle w:val="wbtnormal"/>
              <w:numPr>
                <w:ilvl w:val="2"/>
                <w:numId w:val="349"/>
              </w:numPr>
              <w:tabs>
                <w:tab w:val="left" w:pos="1164"/>
                <w:tab w:val="left" w:pos="1332"/>
              </w:tabs>
              <w:spacing w:before="0" w:after="0"/>
              <w:ind w:hanging="18"/>
              <w:contextualSpacing/>
              <w:jc w:val="left"/>
              <w:rPr>
                <w:rFonts w:ascii="Times New Roman" w:hAnsi="Times New Roman" w:cs="Times New Roman"/>
                <w:b/>
                <w:bCs/>
                <w:sz w:val="24"/>
                <w:szCs w:val="24"/>
              </w:rPr>
            </w:pPr>
            <w:r w:rsidRPr="00037213">
              <w:rPr>
                <w:rFonts w:ascii="Times New Roman" w:hAnsi="Times New Roman" w:cs="Times New Roman"/>
                <w:sz w:val="24"/>
                <w:szCs w:val="24"/>
              </w:rPr>
              <w:t xml:space="preserve">Characteristic curve </w:t>
            </w:r>
          </w:p>
          <w:p w:rsidR="00E217DA" w:rsidRPr="00037213" w:rsidRDefault="00E217DA" w:rsidP="009953F6">
            <w:pPr>
              <w:pStyle w:val="wbtnormal"/>
              <w:numPr>
                <w:ilvl w:val="2"/>
                <w:numId w:val="349"/>
              </w:numPr>
              <w:tabs>
                <w:tab w:val="left" w:pos="1164"/>
                <w:tab w:val="left" w:pos="1332"/>
              </w:tabs>
              <w:spacing w:before="0" w:after="0"/>
              <w:ind w:hanging="18"/>
              <w:contextualSpacing/>
              <w:jc w:val="left"/>
              <w:rPr>
                <w:rFonts w:ascii="Times New Roman" w:hAnsi="Times New Roman" w:cs="Times New Roman"/>
                <w:b/>
                <w:bCs/>
                <w:sz w:val="24"/>
                <w:szCs w:val="24"/>
              </w:rPr>
            </w:pPr>
            <w:r w:rsidRPr="00037213">
              <w:rPr>
                <w:rFonts w:ascii="Times New Roman" w:hAnsi="Times New Roman" w:cs="Times New Roman"/>
                <w:sz w:val="24"/>
                <w:szCs w:val="24"/>
              </w:rPr>
              <w:t>Envelope and  its property</w:t>
            </w:r>
          </w:p>
          <w:p w:rsidR="00E217DA" w:rsidRPr="00037213" w:rsidRDefault="00E217DA" w:rsidP="009953F6">
            <w:pPr>
              <w:pStyle w:val="wbtnormal"/>
              <w:numPr>
                <w:ilvl w:val="2"/>
                <w:numId w:val="349"/>
              </w:numPr>
              <w:tabs>
                <w:tab w:val="left" w:pos="1164"/>
                <w:tab w:val="left" w:pos="1332"/>
              </w:tabs>
              <w:spacing w:before="0" w:after="0"/>
              <w:ind w:hanging="18"/>
              <w:contextualSpacing/>
              <w:jc w:val="left"/>
              <w:rPr>
                <w:rFonts w:ascii="Times New Roman" w:hAnsi="Times New Roman" w:cs="Times New Roman"/>
                <w:b/>
                <w:bCs/>
                <w:sz w:val="24"/>
                <w:szCs w:val="24"/>
              </w:rPr>
            </w:pPr>
            <w:r w:rsidRPr="00037213">
              <w:rPr>
                <w:rFonts w:ascii="Times New Roman" w:hAnsi="Times New Roman" w:cs="Times New Roman"/>
                <w:sz w:val="24"/>
                <w:szCs w:val="24"/>
              </w:rPr>
              <w:t>Characteristic point</w:t>
            </w:r>
          </w:p>
          <w:p w:rsidR="00E217DA" w:rsidRPr="00037213" w:rsidRDefault="00E217DA" w:rsidP="009953F6">
            <w:pPr>
              <w:pStyle w:val="wbtnormal"/>
              <w:numPr>
                <w:ilvl w:val="2"/>
                <w:numId w:val="349"/>
              </w:numPr>
              <w:tabs>
                <w:tab w:val="left" w:pos="1164"/>
                <w:tab w:val="left" w:pos="1332"/>
              </w:tabs>
              <w:spacing w:before="0" w:after="0"/>
              <w:ind w:hanging="18"/>
              <w:contextualSpacing/>
              <w:jc w:val="left"/>
              <w:rPr>
                <w:rFonts w:ascii="Times New Roman" w:hAnsi="Times New Roman" w:cs="Times New Roman"/>
                <w:b/>
                <w:bCs/>
                <w:sz w:val="24"/>
                <w:szCs w:val="24"/>
              </w:rPr>
            </w:pPr>
            <w:r w:rsidRPr="00037213">
              <w:rPr>
                <w:rFonts w:ascii="Times New Roman" w:hAnsi="Times New Roman" w:cs="Times New Roman"/>
                <w:sz w:val="24"/>
                <w:szCs w:val="24"/>
              </w:rPr>
              <w:t>Edge of regression and its property</w:t>
            </w:r>
          </w:p>
          <w:p w:rsidR="00E217DA" w:rsidRPr="00037213" w:rsidRDefault="00E217DA" w:rsidP="009953F6">
            <w:pPr>
              <w:pStyle w:val="wbtnormal"/>
              <w:numPr>
                <w:ilvl w:val="1"/>
                <w:numId w:val="349"/>
              </w:numPr>
              <w:tabs>
                <w:tab w:val="left" w:pos="700"/>
                <w:tab w:val="left" w:pos="1332"/>
              </w:tabs>
              <w:spacing w:before="0" w:after="0"/>
              <w:ind w:hanging="198"/>
              <w:contextualSpacing/>
              <w:jc w:val="left"/>
              <w:rPr>
                <w:rFonts w:ascii="Times New Roman" w:hAnsi="Times New Roman" w:cs="Times New Roman"/>
                <w:b/>
                <w:bCs/>
                <w:sz w:val="24"/>
                <w:szCs w:val="24"/>
              </w:rPr>
            </w:pPr>
            <w:r w:rsidRPr="00037213">
              <w:rPr>
                <w:rFonts w:ascii="Times New Roman" w:hAnsi="Times New Roman" w:cs="Times New Roman"/>
                <w:sz w:val="24"/>
                <w:szCs w:val="24"/>
              </w:rPr>
              <w:t>The ruled surface</w:t>
            </w:r>
            <w:r w:rsidRPr="00037213">
              <w:rPr>
                <w:rFonts w:ascii="Times New Roman" w:hAnsi="Times New Roman" w:cs="Times New Roman"/>
                <w:sz w:val="24"/>
                <w:szCs w:val="24"/>
              </w:rPr>
              <w:tab/>
            </w:r>
          </w:p>
          <w:p w:rsidR="00E217DA" w:rsidRPr="00037213" w:rsidRDefault="00E217DA" w:rsidP="009953F6">
            <w:pPr>
              <w:pStyle w:val="wbtnormal"/>
              <w:numPr>
                <w:ilvl w:val="2"/>
                <w:numId w:val="349"/>
              </w:numPr>
              <w:tabs>
                <w:tab w:val="left" w:pos="1156"/>
                <w:tab w:val="left" w:pos="1800"/>
              </w:tabs>
              <w:spacing w:before="0" w:after="0"/>
              <w:ind w:hanging="18"/>
              <w:contextualSpacing/>
              <w:jc w:val="left"/>
              <w:rPr>
                <w:rFonts w:ascii="Times New Roman" w:hAnsi="Times New Roman" w:cs="Times New Roman"/>
                <w:b/>
                <w:bCs/>
                <w:sz w:val="24"/>
                <w:szCs w:val="24"/>
              </w:rPr>
            </w:pPr>
            <w:r w:rsidRPr="00037213">
              <w:rPr>
                <w:rFonts w:ascii="Times New Roman" w:hAnsi="Times New Roman" w:cs="Times New Roman"/>
                <w:sz w:val="24"/>
                <w:szCs w:val="24"/>
              </w:rPr>
              <w:t>Equation of ruled surface</w:t>
            </w:r>
            <w:r w:rsidRPr="00037213">
              <w:rPr>
                <w:rFonts w:ascii="Times New Roman" w:hAnsi="Times New Roman" w:cs="Times New Roman"/>
                <w:sz w:val="24"/>
                <w:szCs w:val="24"/>
              </w:rPr>
              <w:tab/>
            </w:r>
          </w:p>
          <w:p w:rsidR="00E217DA" w:rsidRPr="00037213" w:rsidRDefault="00E217DA" w:rsidP="009953F6">
            <w:pPr>
              <w:pStyle w:val="wbtnormal"/>
              <w:numPr>
                <w:ilvl w:val="1"/>
                <w:numId w:val="349"/>
              </w:numPr>
              <w:spacing w:before="0" w:after="0"/>
              <w:ind w:hanging="198"/>
              <w:contextualSpacing/>
              <w:jc w:val="left"/>
              <w:rPr>
                <w:rFonts w:ascii="Times New Roman" w:hAnsi="Times New Roman" w:cs="Times New Roman"/>
                <w:b/>
                <w:bCs/>
                <w:sz w:val="24"/>
                <w:szCs w:val="24"/>
              </w:rPr>
            </w:pPr>
            <w:r w:rsidRPr="00037213">
              <w:rPr>
                <w:rFonts w:ascii="Times New Roman" w:hAnsi="Times New Roman" w:cs="Times New Roman"/>
                <w:sz w:val="24"/>
                <w:szCs w:val="24"/>
              </w:rPr>
              <w:t>Developable surface</w:t>
            </w:r>
            <w:r w:rsidRPr="00037213">
              <w:rPr>
                <w:rFonts w:ascii="Times New Roman" w:hAnsi="Times New Roman" w:cs="Times New Roman"/>
                <w:sz w:val="24"/>
                <w:szCs w:val="24"/>
              </w:rPr>
              <w:tab/>
            </w:r>
          </w:p>
          <w:p w:rsidR="00E217DA" w:rsidRPr="00037213" w:rsidRDefault="00E217DA" w:rsidP="009953F6">
            <w:pPr>
              <w:pStyle w:val="wbtnormal"/>
              <w:numPr>
                <w:ilvl w:val="2"/>
                <w:numId w:val="349"/>
              </w:numPr>
              <w:tabs>
                <w:tab w:val="left" w:pos="1156"/>
                <w:tab w:val="left" w:pos="1800"/>
              </w:tabs>
              <w:spacing w:before="0" w:after="0"/>
              <w:ind w:hanging="18"/>
              <w:contextualSpacing/>
              <w:jc w:val="left"/>
              <w:rPr>
                <w:rFonts w:ascii="Times New Roman" w:hAnsi="Times New Roman" w:cs="Times New Roman"/>
                <w:b/>
                <w:bCs/>
                <w:sz w:val="24"/>
                <w:szCs w:val="24"/>
              </w:rPr>
            </w:pPr>
            <w:r w:rsidRPr="00037213">
              <w:rPr>
                <w:rFonts w:ascii="Times New Roman" w:hAnsi="Times New Roman" w:cs="Times New Roman"/>
                <w:sz w:val="24"/>
                <w:szCs w:val="24"/>
              </w:rPr>
              <w:t>Equation of developable  surface</w:t>
            </w:r>
          </w:p>
          <w:p w:rsidR="00E217DA" w:rsidRPr="00037213" w:rsidRDefault="00E217DA" w:rsidP="009953F6">
            <w:pPr>
              <w:pStyle w:val="wbtnormal"/>
              <w:numPr>
                <w:ilvl w:val="1"/>
                <w:numId w:val="349"/>
              </w:numPr>
              <w:tabs>
                <w:tab w:val="left" w:pos="692"/>
                <w:tab w:val="left" w:pos="1800"/>
              </w:tabs>
              <w:spacing w:before="0" w:after="0"/>
              <w:ind w:hanging="198"/>
              <w:contextualSpacing/>
              <w:jc w:val="left"/>
              <w:rPr>
                <w:rFonts w:ascii="Times New Roman" w:hAnsi="Times New Roman" w:cs="Times New Roman"/>
                <w:b/>
                <w:bCs/>
                <w:sz w:val="24"/>
                <w:szCs w:val="24"/>
              </w:rPr>
            </w:pPr>
            <w:r w:rsidRPr="00037213">
              <w:rPr>
                <w:rFonts w:ascii="Times New Roman" w:hAnsi="Times New Roman" w:cs="Times New Roman"/>
                <w:sz w:val="24"/>
                <w:szCs w:val="24"/>
              </w:rPr>
              <w:t>Developable associated with  space curves</w:t>
            </w:r>
          </w:p>
        </w:tc>
      </w:tr>
      <w:tr w:rsidR="00E217DA" w:rsidRPr="00037213" w:rsidTr="00E217DA">
        <w:trPr>
          <w:jc w:val="center"/>
        </w:trPr>
        <w:tc>
          <w:tcPr>
            <w:tcW w:w="3621" w:type="dxa"/>
          </w:tcPr>
          <w:p w:rsidR="00E217DA" w:rsidRPr="00037213" w:rsidRDefault="00E217DA" w:rsidP="00E217DA">
            <w:pPr>
              <w:spacing w:after="75"/>
              <w:outlineLvl w:val="1"/>
              <w:rPr>
                <w:rFonts w:eastAsia="Times New Roman"/>
                <w:b/>
                <w:bCs/>
              </w:rPr>
            </w:pPr>
          </w:p>
          <w:p w:rsidR="00E217DA" w:rsidRPr="00037213" w:rsidRDefault="00E217DA" w:rsidP="009953F6">
            <w:pPr>
              <w:pStyle w:val="ListParagraph"/>
              <w:numPr>
                <w:ilvl w:val="0"/>
                <w:numId w:val="355"/>
              </w:numPr>
              <w:spacing w:after="75"/>
              <w:ind w:left="270" w:hanging="180"/>
              <w:jc w:val="left"/>
              <w:outlineLvl w:val="1"/>
              <w:rPr>
                <w:b/>
                <w:bCs/>
              </w:rPr>
            </w:pPr>
            <w:r w:rsidRPr="00037213">
              <w:rPr>
                <w:bCs/>
              </w:rPr>
              <w:t xml:space="preserve">Define fundamental forms of surface geometrically and prove related properties </w:t>
            </w:r>
          </w:p>
          <w:p w:rsidR="00E217DA" w:rsidRPr="00037213" w:rsidRDefault="00E217DA" w:rsidP="009953F6">
            <w:pPr>
              <w:pStyle w:val="ListParagraph"/>
              <w:numPr>
                <w:ilvl w:val="0"/>
                <w:numId w:val="355"/>
              </w:numPr>
              <w:spacing w:after="75"/>
              <w:ind w:left="270" w:hanging="180"/>
              <w:jc w:val="left"/>
              <w:outlineLvl w:val="1"/>
              <w:rPr>
                <w:bCs/>
              </w:rPr>
            </w:pPr>
            <w:r w:rsidRPr="00037213">
              <w:t xml:space="preserve">State and verify relation of </w:t>
            </w:r>
            <w:r w:rsidRPr="00037213">
              <w:rPr>
                <w:bCs/>
              </w:rPr>
              <w:t>E,F, G, H</w:t>
            </w:r>
          </w:p>
          <w:p w:rsidR="00E217DA" w:rsidRPr="00037213" w:rsidRDefault="00E217DA" w:rsidP="009953F6">
            <w:pPr>
              <w:pStyle w:val="ListParagraph"/>
              <w:numPr>
                <w:ilvl w:val="0"/>
                <w:numId w:val="355"/>
              </w:numPr>
              <w:spacing w:after="75"/>
              <w:ind w:left="270" w:hanging="180"/>
              <w:jc w:val="left"/>
              <w:outlineLvl w:val="1"/>
              <w:rPr>
                <w:bCs/>
              </w:rPr>
            </w:pPr>
            <w:r w:rsidRPr="00037213">
              <w:rPr>
                <w:bCs/>
              </w:rPr>
              <w:t xml:space="preserve">State and prove </w:t>
            </w:r>
            <w:r w:rsidRPr="00037213">
              <w:t>Weingarten equations</w:t>
            </w:r>
          </w:p>
          <w:p w:rsidR="00E217DA" w:rsidRPr="00037213" w:rsidRDefault="00E217DA" w:rsidP="009953F6">
            <w:pPr>
              <w:pStyle w:val="ListParagraph"/>
              <w:numPr>
                <w:ilvl w:val="0"/>
                <w:numId w:val="355"/>
              </w:numPr>
              <w:spacing w:after="75"/>
              <w:ind w:left="270" w:hanging="180"/>
              <w:jc w:val="left"/>
              <w:outlineLvl w:val="1"/>
              <w:rPr>
                <w:bCs/>
              </w:rPr>
            </w:pPr>
            <w:r w:rsidRPr="00037213">
              <w:rPr>
                <w:bCs/>
              </w:rPr>
              <w:t xml:space="preserve">Define and describe </w:t>
            </w:r>
            <w:r w:rsidRPr="00037213">
              <w:t>direction coefficients and related results</w:t>
            </w:r>
          </w:p>
          <w:p w:rsidR="00E217DA" w:rsidRPr="00037213" w:rsidRDefault="00E217DA" w:rsidP="009953F6">
            <w:pPr>
              <w:pStyle w:val="ListParagraph"/>
              <w:numPr>
                <w:ilvl w:val="0"/>
                <w:numId w:val="355"/>
              </w:numPr>
              <w:spacing w:after="75"/>
              <w:ind w:left="270" w:hanging="180"/>
              <w:jc w:val="left"/>
              <w:outlineLvl w:val="1"/>
              <w:rPr>
                <w:bCs/>
              </w:rPr>
            </w:pPr>
            <w:r w:rsidRPr="00037213">
              <w:rPr>
                <w:bCs/>
              </w:rPr>
              <w:t xml:space="preserve">Define </w:t>
            </w:r>
            <w:r w:rsidRPr="00037213">
              <w:t>Family of curves and Orthogonal trajectories</w:t>
            </w:r>
          </w:p>
          <w:p w:rsidR="00E217DA" w:rsidRPr="00037213" w:rsidRDefault="00E217DA" w:rsidP="009953F6">
            <w:pPr>
              <w:pStyle w:val="ListParagraph"/>
              <w:numPr>
                <w:ilvl w:val="0"/>
                <w:numId w:val="355"/>
              </w:numPr>
              <w:spacing w:after="75"/>
              <w:ind w:left="270" w:hanging="180"/>
              <w:jc w:val="left"/>
              <w:outlineLvl w:val="1"/>
              <w:rPr>
                <w:bCs/>
              </w:rPr>
            </w:pPr>
            <w:r w:rsidRPr="00037213">
              <w:rPr>
                <w:bCs/>
              </w:rPr>
              <w:t xml:space="preserve">Explain </w:t>
            </w:r>
            <w:r w:rsidRPr="00037213">
              <w:t>double family of curves and its orthogonal condition</w:t>
            </w:r>
          </w:p>
          <w:p w:rsidR="00E217DA" w:rsidRPr="00037213" w:rsidRDefault="00E217DA" w:rsidP="00E217DA">
            <w:pPr>
              <w:pStyle w:val="ListParagraph"/>
              <w:spacing w:after="75"/>
              <w:ind w:left="270"/>
              <w:jc w:val="left"/>
              <w:outlineLvl w:val="1"/>
              <w:rPr>
                <w:b/>
                <w:bCs/>
              </w:rPr>
            </w:pPr>
          </w:p>
        </w:tc>
        <w:tc>
          <w:tcPr>
            <w:tcW w:w="5178" w:type="dxa"/>
            <w:vAlign w:val="center"/>
          </w:tcPr>
          <w:p w:rsidR="00E217DA" w:rsidRPr="00037213" w:rsidRDefault="00E217DA" w:rsidP="00E217DA">
            <w:pPr>
              <w:outlineLvl w:val="1"/>
            </w:pPr>
            <w:r w:rsidRPr="00037213">
              <w:rPr>
                <w:b/>
                <w:iCs/>
                <w:noProof/>
              </w:rPr>
              <w:t>Unit</w:t>
            </w:r>
            <w:r w:rsidRPr="00037213">
              <w:rPr>
                <w:b/>
                <w:bCs/>
              </w:rPr>
              <w:t xml:space="preserve"> 3: Fundamental forms of the Surface</w:t>
            </w:r>
            <w:r w:rsidRPr="00037213">
              <w:rPr>
                <w:rFonts w:eastAsia="Times New Roman"/>
                <w:b/>
                <w:bCs/>
              </w:rPr>
              <w:t>(7Hrs)</w:t>
            </w:r>
          </w:p>
          <w:p w:rsidR="00E217DA" w:rsidRPr="00037213" w:rsidRDefault="00E217DA" w:rsidP="009953F6">
            <w:pPr>
              <w:pStyle w:val="wbtnormal"/>
              <w:numPr>
                <w:ilvl w:val="1"/>
                <w:numId w:val="350"/>
              </w:numPr>
              <w:spacing w:before="0" w:after="0"/>
              <w:ind w:left="702" w:hanging="540"/>
              <w:contextualSpacing/>
              <w:jc w:val="left"/>
              <w:rPr>
                <w:rFonts w:ascii="Times New Roman" w:hAnsi="Times New Roman" w:cs="Times New Roman"/>
                <w:b/>
                <w:bCs/>
                <w:sz w:val="24"/>
                <w:szCs w:val="24"/>
              </w:rPr>
            </w:pPr>
            <w:r w:rsidRPr="00037213">
              <w:rPr>
                <w:rFonts w:ascii="Times New Roman" w:hAnsi="Times New Roman" w:cs="Times New Roman"/>
                <w:sz w:val="24"/>
                <w:szCs w:val="24"/>
              </w:rPr>
              <w:t>First fundamental form of surface</w:t>
            </w:r>
          </w:p>
          <w:p w:rsidR="00E217DA" w:rsidRPr="00037213" w:rsidRDefault="00E217DA" w:rsidP="009953F6">
            <w:pPr>
              <w:pStyle w:val="wbtnormal"/>
              <w:numPr>
                <w:ilvl w:val="2"/>
                <w:numId w:val="350"/>
              </w:numPr>
              <w:tabs>
                <w:tab w:val="left" w:pos="1164"/>
              </w:tabs>
              <w:spacing w:before="0" w:after="0"/>
              <w:ind w:hanging="18"/>
              <w:contextualSpacing/>
              <w:jc w:val="left"/>
              <w:rPr>
                <w:rFonts w:ascii="Times New Roman" w:hAnsi="Times New Roman" w:cs="Times New Roman"/>
                <w:b/>
                <w:bCs/>
                <w:sz w:val="24"/>
                <w:szCs w:val="24"/>
              </w:rPr>
            </w:pPr>
            <w:r w:rsidRPr="00037213">
              <w:rPr>
                <w:rFonts w:ascii="Times New Roman" w:hAnsi="Times New Roman" w:cs="Times New Roman"/>
                <w:sz w:val="24"/>
                <w:szCs w:val="24"/>
              </w:rPr>
              <w:t>Geometrical  interpretation of first fundamental form</w:t>
            </w:r>
          </w:p>
          <w:p w:rsidR="00E217DA" w:rsidRPr="00037213" w:rsidRDefault="00E217DA" w:rsidP="009953F6">
            <w:pPr>
              <w:pStyle w:val="wbtnormal"/>
              <w:numPr>
                <w:ilvl w:val="2"/>
                <w:numId w:val="350"/>
              </w:numPr>
              <w:tabs>
                <w:tab w:val="left" w:pos="1164"/>
              </w:tabs>
              <w:spacing w:before="0" w:after="0"/>
              <w:ind w:hanging="18"/>
              <w:contextualSpacing/>
              <w:jc w:val="left"/>
              <w:rPr>
                <w:rFonts w:ascii="Times New Roman" w:hAnsi="Times New Roman" w:cs="Times New Roman"/>
                <w:b/>
                <w:bCs/>
                <w:sz w:val="24"/>
                <w:szCs w:val="24"/>
              </w:rPr>
            </w:pPr>
            <w:r w:rsidRPr="00037213">
              <w:rPr>
                <w:rFonts w:ascii="Times New Roman" w:hAnsi="Times New Roman" w:cs="Times New Roman"/>
                <w:sz w:val="24"/>
                <w:szCs w:val="24"/>
              </w:rPr>
              <w:t>Properties of first fundamental form</w:t>
            </w:r>
          </w:p>
          <w:p w:rsidR="00E217DA" w:rsidRPr="00037213" w:rsidRDefault="00E217DA" w:rsidP="009953F6">
            <w:pPr>
              <w:pStyle w:val="wbtnormal"/>
              <w:numPr>
                <w:ilvl w:val="2"/>
                <w:numId w:val="350"/>
              </w:numPr>
              <w:tabs>
                <w:tab w:val="left" w:pos="1164"/>
              </w:tabs>
              <w:spacing w:before="0" w:after="0"/>
              <w:ind w:hanging="18"/>
              <w:contextualSpacing/>
              <w:jc w:val="left"/>
              <w:rPr>
                <w:rFonts w:ascii="Times New Roman" w:hAnsi="Times New Roman" w:cs="Times New Roman"/>
                <w:b/>
                <w:bCs/>
                <w:sz w:val="24"/>
                <w:szCs w:val="24"/>
              </w:rPr>
            </w:pPr>
            <w:r w:rsidRPr="00037213">
              <w:rPr>
                <w:rFonts w:ascii="Times New Roman" w:hAnsi="Times New Roman" w:cs="Times New Roman"/>
                <w:bCs/>
                <w:sz w:val="24"/>
                <w:szCs w:val="24"/>
              </w:rPr>
              <w:t>Relation among E,F, G, H</w:t>
            </w:r>
          </w:p>
          <w:p w:rsidR="00E217DA" w:rsidRPr="00037213" w:rsidRDefault="00E217DA" w:rsidP="009953F6">
            <w:pPr>
              <w:pStyle w:val="wbtnormal"/>
              <w:numPr>
                <w:ilvl w:val="1"/>
                <w:numId w:val="350"/>
              </w:numPr>
              <w:spacing w:before="0" w:after="0"/>
              <w:ind w:left="702" w:hanging="540"/>
              <w:contextualSpacing/>
              <w:jc w:val="left"/>
              <w:rPr>
                <w:rFonts w:ascii="Times New Roman" w:hAnsi="Times New Roman" w:cs="Times New Roman"/>
                <w:b/>
                <w:bCs/>
                <w:sz w:val="24"/>
                <w:szCs w:val="24"/>
              </w:rPr>
            </w:pPr>
            <w:r w:rsidRPr="00037213">
              <w:rPr>
                <w:rFonts w:ascii="Times New Roman" w:hAnsi="Times New Roman" w:cs="Times New Roman"/>
                <w:sz w:val="24"/>
                <w:szCs w:val="24"/>
              </w:rPr>
              <w:t xml:space="preserve">Second fundamental form </w:t>
            </w:r>
          </w:p>
          <w:p w:rsidR="00E217DA" w:rsidRPr="00037213" w:rsidRDefault="00E217DA" w:rsidP="009953F6">
            <w:pPr>
              <w:pStyle w:val="wbtnormal"/>
              <w:numPr>
                <w:ilvl w:val="2"/>
                <w:numId w:val="350"/>
              </w:numPr>
              <w:tabs>
                <w:tab w:val="left" w:pos="1164"/>
              </w:tabs>
              <w:spacing w:before="0" w:after="0"/>
              <w:ind w:hanging="18"/>
              <w:contextualSpacing/>
              <w:jc w:val="left"/>
              <w:rPr>
                <w:rFonts w:ascii="Times New Roman" w:hAnsi="Times New Roman" w:cs="Times New Roman"/>
                <w:b/>
                <w:bCs/>
                <w:sz w:val="24"/>
                <w:szCs w:val="24"/>
              </w:rPr>
            </w:pPr>
            <w:r w:rsidRPr="00037213">
              <w:rPr>
                <w:rFonts w:ascii="Times New Roman" w:hAnsi="Times New Roman" w:cs="Times New Roman"/>
                <w:sz w:val="24"/>
                <w:szCs w:val="24"/>
              </w:rPr>
              <w:t xml:space="preserve">Geometrical interpretation of second </w:t>
            </w:r>
          </w:p>
          <w:p w:rsidR="00E217DA" w:rsidRPr="00037213" w:rsidRDefault="00E217DA" w:rsidP="00E217DA">
            <w:pPr>
              <w:pStyle w:val="wbtnormal"/>
              <w:tabs>
                <w:tab w:val="left" w:pos="1164"/>
              </w:tabs>
              <w:spacing w:after="0"/>
              <w:ind w:left="720"/>
              <w:contextualSpacing/>
              <w:jc w:val="left"/>
              <w:rPr>
                <w:rFonts w:ascii="Times New Roman" w:hAnsi="Times New Roman" w:cs="Times New Roman"/>
                <w:b/>
                <w:bCs/>
                <w:sz w:val="24"/>
                <w:szCs w:val="24"/>
              </w:rPr>
            </w:pPr>
            <w:r w:rsidRPr="00037213">
              <w:rPr>
                <w:rFonts w:ascii="Times New Roman" w:hAnsi="Times New Roman" w:cs="Times New Roman"/>
                <w:sz w:val="24"/>
                <w:szCs w:val="24"/>
              </w:rPr>
              <w:t>fundamental  form</w:t>
            </w:r>
          </w:p>
          <w:p w:rsidR="00E217DA" w:rsidRPr="00037213" w:rsidRDefault="00E217DA" w:rsidP="009953F6">
            <w:pPr>
              <w:pStyle w:val="wbtnormal"/>
              <w:numPr>
                <w:ilvl w:val="1"/>
                <w:numId w:val="350"/>
              </w:numPr>
              <w:spacing w:before="0" w:after="0"/>
              <w:ind w:left="702" w:hanging="540"/>
              <w:contextualSpacing/>
              <w:jc w:val="left"/>
              <w:rPr>
                <w:rFonts w:ascii="Times New Roman" w:hAnsi="Times New Roman" w:cs="Times New Roman"/>
                <w:b/>
                <w:bCs/>
                <w:sz w:val="24"/>
                <w:szCs w:val="24"/>
              </w:rPr>
            </w:pPr>
            <w:r w:rsidRPr="00037213">
              <w:rPr>
                <w:rFonts w:ascii="Times New Roman" w:hAnsi="Times New Roman" w:cs="Times New Roman"/>
                <w:sz w:val="24"/>
                <w:szCs w:val="24"/>
              </w:rPr>
              <w:t>Fundamental coefficients of surface</w:t>
            </w:r>
          </w:p>
          <w:p w:rsidR="00E217DA" w:rsidRPr="00037213" w:rsidRDefault="00E217DA" w:rsidP="009953F6">
            <w:pPr>
              <w:pStyle w:val="wbtnormal"/>
              <w:numPr>
                <w:ilvl w:val="2"/>
                <w:numId w:val="350"/>
              </w:numPr>
              <w:tabs>
                <w:tab w:val="left" w:pos="1163"/>
                <w:tab w:val="left" w:pos="1800"/>
              </w:tabs>
              <w:spacing w:before="0" w:after="0"/>
              <w:ind w:hanging="18"/>
              <w:contextualSpacing/>
              <w:jc w:val="left"/>
              <w:rPr>
                <w:rFonts w:ascii="Times New Roman" w:hAnsi="Times New Roman" w:cs="Times New Roman"/>
                <w:b/>
                <w:bCs/>
                <w:sz w:val="24"/>
                <w:szCs w:val="24"/>
              </w:rPr>
            </w:pPr>
            <w:r w:rsidRPr="00037213">
              <w:rPr>
                <w:rFonts w:ascii="Times New Roman" w:hAnsi="Times New Roman" w:cs="Times New Roman"/>
                <w:sz w:val="24"/>
                <w:szCs w:val="24"/>
              </w:rPr>
              <w:t>Monge's form of the surface</w:t>
            </w:r>
          </w:p>
          <w:p w:rsidR="00E217DA" w:rsidRPr="00037213" w:rsidRDefault="00E217DA" w:rsidP="009953F6">
            <w:pPr>
              <w:pStyle w:val="wbtnormal"/>
              <w:numPr>
                <w:ilvl w:val="2"/>
                <w:numId w:val="350"/>
              </w:numPr>
              <w:tabs>
                <w:tab w:val="left" w:pos="1163"/>
                <w:tab w:val="left" w:pos="1800"/>
              </w:tabs>
              <w:spacing w:before="0" w:after="0"/>
              <w:ind w:hanging="18"/>
              <w:contextualSpacing/>
              <w:jc w:val="left"/>
              <w:rPr>
                <w:rFonts w:ascii="Times New Roman" w:hAnsi="Times New Roman" w:cs="Times New Roman"/>
                <w:b/>
                <w:bCs/>
                <w:sz w:val="24"/>
                <w:szCs w:val="24"/>
              </w:rPr>
            </w:pPr>
            <w:r w:rsidRPr="00037213">
              <w:rPr>
                <w:rFonts w:ascii="Times New Roman" w:hAnsi="Times New Roman" w:cs="Times New Roman"/>
                <w:noProof/>
                <w:sz w:val="24"/>
                <w:szCs w:val="24"/>
              </w:rPr>
              <w:t>General surface of revolution</w:t>
            </w:r>
          </w:p>
          <w:p w:rsidR="00E217DA" w:rsidRPr="00037213" w:rsidRDefault="00E217DA" w:rsidP="009953F6">
            <w:pPr>
              <w:pStyle w:val="wbtnormal"/>
              <w:numPr>
                <w:ilvl w:val="2"/>
                <w:numId w:val="350"/>
              </w:numPr>
              <w:tabs>
                <w:tab w:val="left" w:pos="1163"/>
                <w:tab w:val="left" w:pos="1800"/>
              </w:tabs>
              <w:spacing w:before="0" w:after="0"/>
              <w:ind w:hanging="18"/>
              <w:contextualSpacing/>
              <w:jc w:val="left"/>
              <w:rPr>
                <w:rFonts w:ascii="Times New Roman" w:hAnsi="Times New Roman" w:cs="Times New Roman"/>
                <w:b/>
                <w:bCs/>
                <w:sz w:val="24"/>
                <w:szCs w:val="24"/>
              </w:rPr>
            </w:pPr>
            <w:r w:rsidRPr="00037213">
              <w:rPr>
                <w:rFonts w:ascii="Times New Roman" w:hAnsi="Times New Roman" w:cs="Times New Roman"/>
                <w:sz w:val="24"/>
                <w:szCs w:val="24"/>
              </w:rPr>
              <w:t>The conoidal surface</w:t>
            </w:r>
          </w:p>
          <w:p w:rsidR="00E217DA" w:rsidRPr="00037213" w:rsidRDefault="00E217DA" w:rsidP="009953F6">
            <w:pPr>
              <w:pStyle w:val="wbtnormal"/>
              <w:numPr>
                <w:ilvl w:val="2"/>
                <w:numId w:val="350"/>
              </w:numPr>
              <w:tabs>
                <w:tab w:val="left" w:pos="1163"/>
                <w:tab w:val="left" w:pos="1800"/>
              </w:tabs>
              <w:spacing w:before="0" w:after="0"/>
              <w:ind w:hanging="18"/>
              <w:contextualSpacing/>
              <w:jc w:val="left"/>
              <w:rPr>
                <w:rFonts w:ascii="Times New Roman" w:hAnsi="Times New Roman" w:cs="Times New Roman"/>
                <w:b/>
                <w:bCs/>
                <w:sz w:val="24"/>
                <w:szCs w:val="24"/>
              </w:rPr>
            </w:pPr>
            <w:r w:rsidRPr="00037213">
              <w:rPr>
                <w:rFonts w:ascii="Times New Roman" w:hAnsi="Times New Roman" w:cs="Times New Roman"/>
                <w:sz w:val="24"/>
                <w:szCs w:val="24"/>
              </w:rPr>
              <w:t xml:space="preserve"> Saddle surface</w:t>
            </w:r>
          </w:p>
          <w:p w:rsidR="00E217DA" w:rsidRPr="00037213" w:rsidRDefault="00E217DA" w:rsidP="009953F6">
            <w:pPr>
              <w:pStyle w:val="wbtnormal"/>
              <w:numPr>
                <w:ilvl w:val="2"/>
                <w:numId w:val="350"/>
              </w:numPr>
              <w:tabs>
                <w:tab w:val="left" w:pos="1163"/>
                <w:tab w:val="left" w:pos="1800"/>
              </w:tabs>
              <w:spacing w:before="0" w:after="0"/>
              <w:ind w:hanging="18"/>
              <w:contextualSpacing/>
              <w:jc w:val="left"/>
              <w:rPr>
                <w:rFonts w:ascii="Times New Roman" w:hAnsi="Times New Roman" w:cs="Times New Roman"/>
                <w:b/>
                <w:bCs/>
                <w:sz w:val="24"/>
                <w:szCs w:val="24"/>
              </w:rPr>
            </w:pPr>
            <w:r w:rsidRPr="00037213">
              <w:rPr>
                <w:rFonts w:ascii="Times New Roman" w:hAnsi="Times New Roman" w:cs="Times New Roman"/>
                <w:sz w:val="24"/>
                <w:szCs w:val="24"/>
              </w:rPr>
              <w:t>The right helicoid surface</w:t>
            </w:r>
          </w:p>
          <w:p w:rsidR="00E217DA" w:rsidRPr="00037213" w:rsidRDefault="00E217DA" w:rsidP="009953F6">
            <w:pPr>
              <w:pStyle w:val="wbtnormal"/>
              <w:numPr>
                <w:ilvl w:val="1"/>
                <w:numId w:val="350"/>
              </w:numPr>
              <w:tabs>
                <w:tab w:val="left" w:pos="707"/>
                <w:tab w:val="left" w:pos="1260"/>
                <w:tab w:val="left" w:pos="1800"/>
              </w:tabs>
              <w:spacing w:before="0" w:after="0"/>
              <w:ind w:hanging="198"/>
              <w:contextualSpacing/>
              <w:jc w:val="left"/>
              <w:rPr>
                <w:rFonts w:ascii="Times New Roman" w:hAnsi="Times New Roman" w:cs="Times New Roman"/>
                <w:b/>
                <w:bCs/>
                <w:sz w:val="24"/>
                <w:szCs w:val="24"/>
              </w:rPr>
            </w:pPr>
            <w:r w:rsidRPr="00037213">
              <w:rPr>
                <w:rFonts w:ascii="Times New Roman" w:hAnsi="Times New Roman" w:cs="Times New Roman"/>
                <w:sz w:val="24"/>
                <w:szCs w:val="24"/>
              </w:rPr>
              <w:t>Weingarten equations</w:t>
            </w:r>
            <w:r w:rsidRPr="00037213">
              <w:rPr>
                <w:rFonts w:ascii="Times New Roman" w:hAnsi="Times New Roman" w:cs="Times New Roman"/>
                <w:sz w:val="24"/>
                <w:szCs w:val="24"/>
              </w:rPr>
              <w:tab/>
            </w:r>
          </w:p>
          <w:p w:rsidR="00E217DA" w:rsidRPr="00037213" w:rsidRDefault="00E217DA" w:rsidP="009953F6">
            <w:pPr>
              <w:pStyle w:val="wbtnormal"/>
              <w:numPr>
                <w:ilvl w:val="1"/>
                <w:numId w:val="350"/>
              </w:numPr>
              <w:tabs>
                <w:tab w:val="left" w:pos="707"/>
                <w:tab w:val="left" w:pos="1260"/>
                <w:tab w:val="left" w:pos="1800"/>
              </w:tabs>
              <w:spacing w:before="0" w:after="0"/>
              <w:ind w:hanging="198"/>
              <w:contextualSpacing/>
              <w:jc w:val="left"/>
              <w:rPr>
                <w:rFonts w:ascii="Times New Roman" w:hAnsi="Times New Roman" w:cs="Times New Roman"/>
                <w:b/>
                <w:bCs/>
                <w:sz w:val="24"/>
                <w:szCs w:val="24"/>
              </w:rPr>
            </w:pPr>
            <w:r w:rsidRPr="00037213">
              <w:rPr>
                <w:rFonts w:ascii="Times New Roman" w:hAnsi="Times New Roman" w:cs="Times New Roman"/>
                <w:sz w:val="24"/>
                <w:szCs w:val="24"/>
              </w:rPr>
              <w:t>Direction coefficients and related results</w:t>
            </w:r>
            <w:r w:rsidRPr="00037213">
              <w:rPr>
                <w:rFonts w:ascii="Times New Roman" w:hAnsi="Times New Roman" w:cs="Times New Roman"/>
                <w:sz w:val="24"/>
                <w:szCs w:val="24"/>
              </w:rPr>
              <w:tab/>
            </w:r>
          </w:p>
          <w:p w:rsidR="00E217DA" w:rsidRPr="00037213" w:rsidRDefault="00E217DA" w:rsidP="009953F6">
            <w:pPr>
              <w:pStyle w:val="wbtnormal"/>
              <w:numPr>
                <w:ilvl w:val="2"/>
                <w:numId w:val="350"/>
              </w:numPr>
              <w:tabs>
                <w:tab w:val="left" w:pos="1164"/>
                <w:tab w:val="left" w:pos="1260"/>
                <w:tab w:val="left" w:pos="1800"/>
              </w:tabs>
              <w:spacing w:before="0" w:after="0"/>
              <w:ind w:firstLine="72"/>
              <w:contextualSpacing/>
              <w:jc w:val="left"/>
              <w:rPr>
                <w:rFonts w:ascii="Times New Roman" w:hAnsi="Times New Roman" w:cs="Times New Roman"/>
                <w:b/>
                <w:bCs/>
                <w:sz w:val="24"/>
                <w:szCs w:val="24"/>
              </w:rPr>
            </w:pPr>
            <w:r w:rsidRPr="00037213">
              <w:rPr>
                <w:rFonts w:ascii="Times New Roman" w:hAnsi="Times New Roman" w:cs="Times New Roman"/>
                <w:sz w:val="24"/>
                <w:szCs w:val="24"/>
              </w:rPr>
              <w:t xml:space="preserve">Relation between </w:t>
            </w:r>
            <m:oMath>
              <m:d>
                <m:dPr>
                  <m:ctrlPr>
                    <w:rPr>
                      <w:rFonts w:ascii="Cambria Math" w:hAnsi="Times New Roman" w:cs="Times New Roman"/>
                      <w:sz w:val="24"/>
                      <w:szCs w:val="24"/>
                    </w:rPr>
                  </m:ctrlPr>
                </m:dPr>
                <m:e>
                  <m:r>
                    <m:rPr>
                      <m:sty m:val="p"/>
                    </m:rPr>
                    <w:rPr>
                      <w:rFonts w:ascii="Times New Roman" w:hAnsi="Times New Roman" w:cs="Times New Roman"/>
                      <w:sz w:val="24"/>
                      <w:szCs w:val="24"/>
                    </w:rPr>
                    <m:t>λ</m:t>
                  </m:r>
                  <m:r>
                    <m:rPr>
                      <m:sty m:val="p"/>
                    </m:rPr>
                    <w:rPr>
                      <w:rFonts w:ascii="Cambria Math" w:hAnsi="Times New Roman" w:cs="Times New Roman"/>
                      <w:sz w:val="24"/>
                      <w:szCs w:val="24"/>
                    </w:rPr>
                    <m:t>,</m:t>
                  </m:r>
                  <m:r>
                    <m:rPr>
                      <m:sty m:val="p"/>
                    </m:rPr>
                    <w:rPr>
                      <w:rFonts w:ascii="Times New Roman" w:hAnsi="Times New Roman" w:cs="Times New Roman"/>
                      <w:sz w:val="24"/>
                      <w:szCs w:val="24"/>
                    </w:rPr>
                    <m:t>μ</m:t>
                  </m:r>
                </m:e>
              </m:d>
            </m:oMath>
            <w:r w:rsidRPr="00037213">
              <w:rPr>
                <w:rFonts w:ascii="Times New Roman" w:hAnsi="Times New Roman" w:cs="Times New Roman"/>
                <w:sz w:val="24"/>
                <w:szCs w:val="24"/>
              </w:rPr>
              <w:t xml:space="preserve"> and (</w:t>
            </w:r>
            <m:oMath>
              <m:r>
                <m:rPr>
                  <m:sty m:val="p"/>
                </m:rPr>
                <w:rPr>
                  <w:rFonts w:ascii="Cambria Math" w:hAnsi="Times New Roman" w:cs="Times New Roman"/>
                  <w:sz w:val="24"/>
                  <w:szCs w:val="24"/>
                </w:rPr>
                <m:t>l,m</m:t>
              </m:r>
            </m:oMath>
            <w:r w:rsidRPr="00037213">
              <w:rPr>
                <w:rFonts w:ascii="Times New Roman" w:hAnsi="Times New Roman" w:cs="Times New Roman"/>
                <w:sz w:val="24"/>
                <w:szCs w:val="24"/>
              </w:rPr>
              <w:t>)</w:t>
            </w:r>
            <w:r w:rsidRPr="00037213">
              <w:rPr>
                <w:rFonts w:ascii="Times New Roman" w:hAnsi="Times New Roman" w:cs="Times New Roman"/>
                <w:sz w:val="24"/>
                <w:szCs w:val="24"/>
              </w:rPr>
              <w:tab/>
            </w:r>
          </w:p>
          <w:p w:rsidR="00E217DA" w:rsidRPr="00037213" w:rsidRDefault="00E217DA" w:rsidP="009953F6">
            <w:pPr>
              <w:pStyle w:val="wbtnormal"/>
              <w:numPr>
                <w:ilvl w:val="2"/>
                <w:numId w:val="350"/>
              </w:numPr>
              <w:tabs>
                <w:tab w:val="left" w:pos="1148"/>
                <w:tab w:val="left" w:pos="1260"/>
                <w:tab w:val="left" w:pos="1800"/>
              </w:tabs>
              <w:spacing w:before="0" w:after="0"/>
              <w:ind w:left="1242" w:hanging="450"/>
              <w:contextualSpacing/>
              <w:jc w:val="left"/>
              <w:rPr>
                <w:rFonts w:ascii="Times New Roman" w:hAnsi="Times New Roman" w:cs="Times New Roman"/>
                <w:b/>
                <w:bCs/>
                <w:sz w:val="24"/>
                <w:szCs w:val="24"/>
              </w:rPr>
            </w:pPr>
            <w:r w:rsidRPr="00037213">
              <w:rPr>
                <w:rFonts w:ascii="Times New Roman" w:hAnsi="Times New Roman" w:cs="Times New Roman"/>
                <w:sz w:val="24"/>
                <w:szCs w:val="24"/>
              </w:rPr>
              <w:t>Angle between two directions on the surface</w:t>
            </w:r>
            <w:r w:rsidRPr="00037213">
              <w:rPr>
                <w:rFonts w:ascii="Times New Roman" w:hAnsi="Times New Roman" w:cs="Times New Roman"/>
                <w:sz w:val="24"/>
                <w:szCs w:val="24"/>
              </w:rPr>
              <w:tab/>
            </w:r>
          </w:p>
          <w:p w:rsidR="00E217DA" w:rsidRPr="00037213" w:rsidRDefault="00E217DA" w:rsidP="009953F6">
            <w:pPr>
              <w:pStyle w:val="wbtnormal"/>
              <w:numPr>
                <w:ilvl w:val="2"/>
                <w:numId w:val="350"/>
              </w:numPr>
              <w:tabs>
                <w:tab w:val="left" w:pos="1148"/>
                <w:tab w:val="left" w:pos="1260"/>
                <w:tab w:val="left" w:pos="1800"/>
              </w:tabs>
              <w:spacing w:before="0" w:after="0"/>
              <w:ind w:left="1242" w:hanging="450"/>
              <w:contextualSpacing/>
              <w:jc w:val="left"/>
              <w:rPr>
                <w:rFonts w:ascii="Times New Roman" w:hAnsi="Times New Roman" w:cs="Times New Roman"/>
                <w:b/>
                <w:bCs/>
                <w:sz w:val="24"/>
                <w:szCs w:val="24"/>
              </w:rPr>
            </w:pPr>
            <w:r w:rsidRPr="00037213">
              <w:rPr>
                <w:rFonts w:ascii="Times New Roman" w:hAnsi="Times New Roman" w:cs="Times New Roman"/>
                <w:sz w:val="24"/>
                <w:szCs w:val="24"/>
              </w:rPr>
              <w:t>Direction coefficients of parametric curves</w:t>
            </w:r>
          </w:p>
          <w:p w:rsidR="00E217DA" w:rsidRPr="00037213" w:rsidRDefault="00E217DA" w:rsidP="009953F6">
            <w:pPr>
              <w:pStyle w:val="wbtnormal"/>
              <w:numPr>
                <w:ilvl w:val="1"/>
                <w:numId w:val="350"/>
              </w:numPr>
              <w:tabs>
                <w:tab w:val="left" w:pos="715"/>
                <w:tab w:val="left" w:pos="1260"/>
                <w:tab w:val="left" w:pos="1800"/>
              </w:tabs>
              <w:spacing w:before="0" w:after="0"/>
              <w:ind w:hanging="198"/>
              <w:contextualSpacing/>
              <w:jc w:val="left"/>
              <w:rPr>
                <w:rFonts w:ascii="Times New Roman" w:hAnsi="Times New Roman" w:cs="Times New Roman"/>
                <w:b/>
                <w:bCs/>
                <w:sz w:val="24"/>
                <w:szCs w:val="24"/>
              </w:rPr>
            </w:pPr>
            <w:r w:rsidRPr="00037213">
              <w:rPr>
                <w:rFonts w:ascii="Times New Roman" w:hAnsi="Times New Roman" w:cs="Times New Roman"/>
                <w:sz w:val="24"/>
                <w:szCs w:val="24"/>
              </w:rPr>
              <w:t>Family of curves</w:t>
            </w:r>
          </w:p>
          <w:p w:rsidR="00E217DA" w:rsidRPr="00037213" w:rsidRDefault="00E217DA" w:rsidP="009953F6">
            <w:pPr>
              <w:pStyle w:val="wbtnormal"/>
              <w:numPr>
                <w:ilvl w:val="2"/>
                <w:numId w:val="350"/>
              </w:numPr>
              <w:tabs>
                <w:tab w:val="left" w:pos="1164"/>
                <w:tab w:val="left" w:pos="1260"/>
                <w:tab w:val="left" w:pos="1800"/>
              </w:tabs>
              <w:spacing w:before="0" w:after="0"/>
              <w:ind w:hanging="18"/>
              <w:contextualSpacing/>
              <w:jc w:val="left"/>
              <w:rPr>
                <w:rFonts w:ascii="Times New Roman" w:hAnsi="Times New Roman" w:cs="Times New Roman"/>
                <w:b/>
                <w:bCs/>
                <w:sz w:val="24"/>
                <w:szCs w:val="24"/>
              </w:rPr>
            </w:pPr>
            <w:r w:rsidRPr="00037213">
              <w:rPr>
                <w:rFonts w:ascii="Times New Roman" w:hAnsi="Times New Roman" w:cs="Times New Roman"/>
                <w:sz w:val="24"/>
                <w:szCs w:val="24"/>
              </w:rPr>
              <w:t>Differential equation of family of curves</w:t>
            </w:r>
          </w:p>
          <w:p w:rsidR="00E217DA" w:rsidRPr="00037213" w:rsidRDefault="00E217DA" w:rsidP="009953F6">
            <w:pPr>
              <w:pStyle w:val="wbtnormal"/>
              <w:numPr>
                <w:ilvl w:val="1"/>
                <w:numId w:val="350"/>
              </w:numPr>
              <w:tabs>
                <w:tab w:val="left" w:pos="724"/>
                <w:tab w:val="left" w:pos="1260"/>
                <w:tab w:val="left" w:pos="1800"/>
              </w:tabs>
              <w:spacing w:before="0" w:after="0"/>
              <w:ind w:hanging="198"/>
              <w:contextualSpacing/>
              <w:jc w:val="left"/>
              <w:rPr>
                <w:rFonts w:ascii="Times New Roman" w:hAnsi="Times New Roman" w:cs="Times New Roman"/>
                <w:b/>
                <w:bCs/>
                <w:sz w:val="24"/>
                <w:szCs w:val="24"/>
              </w:rPr>
            </w:pPr>
            <w:r w:rsidRPr="00037213">
              <w:rPr>
                <w:rFonts w:ascii="Times New Roman" w:hAnsi="Times New Roman" w:cs="Times New Roman"/>
                <w:sz w:val="24"/>
                <w:szCs w:val="24"/>
              </w:rPr>
              <w:t>Orthogonal trajectories</w:t>
            </w:r>
          </w:p>
          <w:p w:rsidR="00E217DA" w:rsidRPr="00037213" w:rsidRDefault="00E217DA" w:rsidP="009953F6">
            <w:pPr>
              <w:pStyle w:val="wbtnormal"/>
              <w:numPr>
                <w:ilvl w:val="2"/>
                <w:numId w:val="350"/>
              </w:numPr>
              <w:tabs>
                <w:tab w:val="left" w:pos="1148"/>
                <w:tab w:val="left" w:pos="1260"/>
                <w:tab w:val="left" w:pos="1800"/>
              </w:tabs>
              <w:spacing w:before="0" w:after="0"/>
              <w:ind w:hanging="18"/>
              <w:contextualSpacing/>
              <w:jc w:val="left"/>
              <w:rPr>
                <w:rFonts w:ascii="Times New Roman" w:hAnsi="Times New Roman" w:cs="Times New Roman"/>
                <w:b/>
                <w:bCs/>
                <w:sz w:val="24"/>
                <w:szCs w:val="24"/>
              </w:rPr>
            </w:pPr>
            <w:r w:rsidRPr="00037213">
              <w:rPr>
                <w:rFonts w:ascii="Times New Roman" w:hAnsi="Times New Roman" w:cs="Times New Roman"/>
                <w:sz w:val="24"/>
                <w:szCs w:val="24"/>
              </w:rPr>
              <w:t xml:space="preserve">Differential equation of orthogonal </w:t>
            </w:r>
          </w:p>
          <w:p w:rsidR="00E217DA" w:rsidRPr="00037213" w:rsidRDefault="00E217DA" w:rsidP="00E217DA">
            <w:pPr>
              <w:pStyle w:val="wbtnormal"/>
              <w:tabs>
                <w:tab w:val="left" w:pos="1148"/>
                <w:tab w:val="left" w:pos="1260"/>
                <w:tab w:val="left" w:pos="1800"/>
              </w:tabs>
              <w:spacing w:after="0"/>
              <w:ind w:left="720"/>
              <w:contextualSpacing/>
              <w:jc w:val="left"/>
              <w:rPr>
                <w:rFonts w:ascii="Times New Roman" w:hAnsi="Times New Roman" w:cs="Times New Roman"/>
                <w:b/>
                <w:bCs/>
                <w:sz w:val="24"/>
                <w:szCs w:val="24"/>
              </w:rPr>
            </w:pPr>
            <w:r w:rsidRPr="00037213">
              <w:rPr>
                <w:rFonts w:ascii="Times New Roman" w:hAnsi="Times New Roman" w:cs="Times New Roman"/>
                <w:sz w:val="24"/>
                <w:szCs w:val="24"/>
              </w:rPr>
              <w:t>trajectories</w:t>
            </w:r>
          </w:p>
          <w:p w:rsidR="00E217DA" w:rsidRPr="00037213" w:rsidRDefault="00E217DA" w:rsidP="009953F6">
            <w:pPr>
              <w:pStyle w:val="wbtnormal"/>
              <w:numPr>
                <w:ilvl w:val="1"/>
                <w:numId w:val="350"/>
              </w:numPr>
              <w:tabs>
                <w:tab w:val="left" w:pos="707"/>
                <w:tab w:val="left" w:pos="1260"/>
                <w:tab w:val="left" w:pos="1800"/>
              </w:tabs>
              <w:spacing w:before="0" w:after="0"/>
              <w:ind w:hanging="198"/>
              <w:contextualSpacing/>
              <w:jc w:val="left"/>
              <w:rPr>
                <w:rFonts w:ascii="Times New Roman" w:hAnsi="Times New Roman" w:cs="Times New Roman"/>
                <w:b/>
                <w:bCs/>
                <w:sz w:val="24"/>
                <w:szCs w:val="24"/>
              </w:rPr>
            </w:pPr>
            <w:r w:rsidRPr="00037213">
              <w:rPr>
                <w:rFonts w:ascii="Times New Roman" w:hAnsi="Times New Roman" w:cs="Times New Roman"/>
                <w:sz w:val="24"/>
                <w:szCs w:val="24"/>
              </w:rPr>
              <w:t>Double family of curves</w:t>
            </w:r>
          </w:p>
          <w:p w:rsidR="00E217DA" w:rsidRPr="00037213" w:rsidRDefault="00E217DA" w:rsidP="009953F6">
            <w:pPr>
              <w:pStyle w:val="wbtnormal"/>
              <w:numPr>
                <w:ilvl w:val="1"/>
                <w:numId w:val="350"/>
              </w:numPr>
              <w:tabs>
                <w:tab w:val="left" w:pos="707"/>
                <w:tab w:val="left" w:pos="1260"/>
                <w:tab w:val="left" w:pos="1800"/>
              </w:tabs>
              <w:spacing w:before="0" w:after="0"/>
              <w:ind w:hanging="198"/>
              <w:contextualSpacing/>
              <w:jc w:val="left"/>
              <w:rPr>
                <w:rFonts w:ascii="Times New Roman" w:hAnsi="Times New Roman" w:cs="Times New Roman"/>
                <w:b/>
                <w:bCs/>
                <w:sz w:val="24"/>
                <w:szCs w:val="24"/>
              </w:rPr>
            </w:pPr>
            <w:r w:rsidRPr="00037213">
              <w:rPr>
                <w:rFonts w:ascii="Times New Roman" w:hAnsi="Times New Roman" w:cs="Times New Roman"/>
                <w:sz w:val="24"/>
                <w:szCs w:val="24"/>
              </w:rPr>
              <w:t>Condition for orthogonality of double family</w:t>
            </w:r>
          </w:p>
        </w:tc>
      </w:tr>
      <w:tr w:rsidR="00E217DA" w:rsidRPr="00037213" w:rsidTr="00E217DA">
        <w:trPr>
          <w:jc w:val="center"/>
        </w:trPr>
        <w:tc>
          <w:tcPr>
            <w:tcW w:w="3621" w:type="dxa"/>
          </w:tcPr>
          <w:p w:rsidR="00E217DA" w:rsidRPr="00037213" w:rsidRDefault="00E217DA" w:rsidP="00E217DA">
            <w:pPr>
              <w:spacing w:after="75"/>
              <w:outlineLvl w:val="1"/>
              <w:rPr>
                <w:rFonts w:eastAsia="Times New Roman"/>
                <w:b/>
                <w:bCs/>
              </w:rPr>
            </w:pPr>
          </w:p>
          <w:p w:rsidR="00E217DA" w:rsidRPr="00037213" w:rsidRDefault="00E217DA" w:rsidP="009953F6">
            <w:pPr>
              <w:pStyle w:val="ListParagraph"/>
              <w:numPr>
                <w:ilvl w:val="0"/>
                <w:numId w:val="355"/>
              </w:numPr>
              <w:spacing w:after="75"/>
              <w:ind w:left="270" w:hanging="180"/>
              <w:jc w:val="left"/>
              <w:outlineLvl w:val="1"/>
              <w:rPr>
                <w:bCs/>
              </w:rPr>
            </w:pPr>
            <w:r w:rsidRPr="00037213">
              <w:rPr>
                <w:bCs/>
              </w:rPr>
              <w:t>Explain intrinsic and non-intrinsic properties on surface with examples</w:t>
            </w:r>
          </w:p>
          <w:p w:rsidR="00E217DA" w:rsidRPr="00037213" w:rsidRDefault="00E217DA" w:rsidP="009953F6">
            <w:pPr>
              <w:pStyle w:val="ListParagraph"/>
              <w:numPr>
                <w:ilvl w:val="0"/>
                <w:numId w:val="355"/>
              </w:numPr>
              <w:spacing w:after="75"/>
              <w:ind w:left="270" w:hanging="180"/>
              <w:jc w:val="left"/>
              <w:outlineLvl w:val="1"/>
              <w:rPr>
                <w:bCs/>
              </w:rPr>
            </w:pPr>
            <w:r w:rsidRPr="00037213">
              <w:rPr>
                <w:bCs/>
              </w:rPr>
              <w:t xml:space="preserve">Deduce </w:t>
            </w:r>
            <w:r w:rsidRPr="00037213">
              <w:t xml:space="preserve">normal curvature in terms of fundamental coefficients  </w:t>
            </w:r>
          </w:p>
          <w:p w:rsidR="00E217DA" w:rsidRPr="00037213" w:rsidRDefault="00E217DA" w:rsidP="009953F6">
            <w:pPr>
              <w:pStyle w:val="ListParagraph"/>
              <w:numPr>
                <w:ilvl w:val="0"/>
                <w:numId w:val="355"/>
              </w:numPr>
              <w:spacing w:after="75"/>
              <w:ind w:left="270" w:hanging="180"/>
              <w:jc w:val="left"/>
              <w:outlineLvl w:val="1"/>
              <w:rPr>
                <w:bCs/>
              </w:rPr>
            </w:pPr>
            <w:r w:rsidRPr="00037213">
              <w:t>State and prove Meusnier’s theorem</w:t>
            </w:r>
          </w:p>
          <w:p w:rsidR="00E217DA" w:rsidRPr="00037213" w:rsidRDefault="00E217DA" w:rsidP="009953F6">
            <w:pPr>
              <w:pStyle w:val="ListParagraph"/>
              <w:numPr>
                <w:ilvl w:val="0"/>
                <w:numId w:val="355"/>
              </w:numPr>
              <w:spacing w:after="75"/>
              <w:ind w:left="270" w:hanging="180"/>
              <w:jc w:val="left"/>
              <w:outlineLvl w:val="1"/>
              <w:rPr>
                <w:bCs/>
              </w:rPr>
            </w:pPr>
            <w:r w:rsidRPr="00037213">
              <w:t>Deduce equation of principal direction and use it to prove related theorems</w:t>
            </w:r>
          </w:p>
          <w:p w:rsidR="00E217DA" w:rsidRPr="00037213" w:rsidRDefault="00E217DA" w:rsidP="009953F6">
            <w:pPr>
              <w:pStyle w:val="ListParagraph"/>
              <w:numPr>
                <w:ilvl w:val="0"/>
                <w:numId w:val="355"/>
              </w:numPr>
              <w:spacing w:after="75"/>
              <w:ind w:left="270" w:hanging="180"/>
              <w:jc w:val="left"/>
              <w:outlineLvl w:val="1"/>
              <w:rPr>
                <w:bCs/>
              </w:rPr>
            </w:pPr>
            <w:r w:rsidRPr="00037213">
              <w:t>Deduce equation of principal curvature and their related relations</w:t>
            </w:r>
          </w:p>
          <w:p w:rsidR="00E217DA" w:rsidRPr="00037213" w:rsidRDefault="00E217DA" w:rsidP="009953F6">
            <w:pPr>
              <w:pStyle w:val="ListParagraph"/>
              <w:numPr>
                <w:ilvl w:val="0"/>
                <w:numId w:val="355"/>
              </w:numPr>
              <w:spacing w:after="75"/>
              <w:ind w:left="270" w:hanging="180"/>
              <w:jc w:val="left"/>
              <w:outlineLvl w:val="1"/>
              <w:rPr>
                <w:bCs/>
              </w:rPr>
            </w:pPr>
            <w:r w:rsidRPr="00037213">
              <w:t>Define minimal surface and developable surface and prove related theorems</w:t>
            </w:r>
          </w:p>
          <w:p w:rsidR="00E217DA" w:rsidRPr="00037213" w:rsidRDefault="00E217DA" w:rsidP="009953F6">
            <w:pPr>
              <w:pStyle w:val="ListParagraph"/>
              <w:numPr>
                <w:ilvl w:val="0"/>
                <w:numId w:val="355"/>
              </w:numPr>
              <w:spacing w:after="75"/>
              <w:ind w:left="270" w:hanging="180"/>
              <w:jc w:val="left"/>
              <w:outlineLvl w:val="1"/>
              <w:rPr>
                <w:bCs/>
              </w:rPr>
            </w:pPr>
            <w:r w:rsidRPr="00037213">
              <w:rPr>
                <w:bCs/>
              </w:rPr>
              <w:t xml:space="preserve">Explain </w:t>
            </w:r>
            <w:r w:rsidRPr="00037213">
              <w:t>curvature and prove related  properties</w:t>
            </w:r>
          </w:p>
          <w:p w:rsidR="00E217DA" w:rsidRPr="00037213" w:rsidRDefault="00E217DA" w:rsidP="009953F6">
            <w:pPr>
              <w:pStyle w:val="ListParagraph"/>
              <w:numPr>
                <w:ilvl w:val="0"/>
                <w:numId w:val="355"/>
              </w:numPr>
              <w:spacing w:after="75"/>
              <w:ind w:left="270" w:hanging="180"/>
              <w:jc w:val="left"/>
              <w:outlineLvl w:val="1"/>
              <w:rPr>
                <w:bCs/>
              </w:rPr>
            </w:pPr>
            <w:r w:rsidRPr="00037213">
              <w:t xml:space="preserve">State and prove Euler’s theorem </w:t>
            </w:r>
          </w:p>
          <w:p w:rsidR="00E217DA" w:rsidRPr="00037213" w:rsidRDefault="00E217DA" w:rsidP="00E217DA">
            <w:pPr>
              <w:spacing w:after="75"/>
              <w:outlineLvl w:val="1"/>
              <w:rPr>
                <w:rFonts w:eastAsia="Times New Roman"/>
                <w:b/>
                <w:bCs/>
              </w:rPr>
            </w:pPr>
          </w:p>
        </w:tc>
        <w:tc>
          <w:tcPr>
            <w:tcW w:w="5178" w:type="dxa"/>
            <w:vAlign w:val="center"/>
          </w:tcPr>
          <w:p w:rsidR="00E217DA" w:rsidRPr="00037213" w:rsidRDefault="00E217DA" w:rsidP="00E217DA">
            <w:pPr>
              <w:outlineLvl w:val="1"/>
              <w:rPr>
                <w:b/>
                <w:bCs/>
              </w:rPr>
            </w:pPr>
            <w:r w:rsidRPr="00037213">
              <w:rPr>
                <w:b/>
                <w:iCs/>
                <w:noProof/>
              </w:rPr>
              <w:t>Unit</w:t>
            </w:r>
            <w:r w:rsidRPr="00037213">
              <w:rPr>
                <w:b/>
                <w:bCs/>
              </w:rPr>
              <w:t xml:space="preserve"> 4: Local non-intrinsic properties of surface</w:t>
            </w:r>
            <w:r w:rsidRPr="00037213">
              <w:rPr>
                <w:rFonts w:eastAsia="Times New Roman"/>
                <w:b/>
                <w:bCs/>
              </w:rPr>
              <w:t>(8Hrs)</w:t>
            </w:r>
          </w:p>
          <w:p w:rsidR="00E217DA" w:rsidRPr="00037213" w:rsidRDefault="00E217DA" w:rsidP="009953F6">
            <w:pPr>
              <w:pStyle w:val="2"/>
              <w:numPr>
                <w:ilvl w:val="1"/>
                <w:numId w:val="351"/>
              </w:numPr>
              <w:tabs>
                <w:tab w:val="clear" w:pos="6237"/>
                <w:tab w:val="left" w:pos="697"/>
                <w:tab w:val="left" w:pos="1260"/>
              </w:tabs>
              <w:spacing w:before="0" w:afterLines="0"/>
              <w:ind w:hanging="198"/>
              <w:contextualSpacing/>
              <w:rPr>
                <w:b/>
                <w:sz w:val="24"/>
                <w:szCs w:val="24"/>
              </w:rPr>
            </w:pPr>
            <w:r w:rsidRPr="00037213">
              <w:rPr>
                <w:sz w:val="24"/>
                <w:szCs w:val="24"/>
              </w:rPr>
              <w:t>Local non-intrinsic property of surface</w:t>
            </w:r>
          </w:p>
          <w:p w:rsidR="00E217DA" w:rsidRPr="00037213" w:rsidRDefault="00E217DA" w:rsidP="009953F6">
            <w:pPr>
              <w:pStyle w:val="2"/>
              <w:numPr>
                <w:ilvl w:val="1"/>
                <w:numId w:val="351"/>
              </w:numPr>
              <w:tabs>
                <w:tab w:val="clear" w:pos="6237"/>
                <w:tab w:val="left" w:pos="666"/>
                <w:tab w:val="left" w:pos="1260"/>
              </w:tabs>
              <w:spacing w:before="0" w:afterLines="0"/>
              <w:ind w:hanging="198"/>
              <w:contextualSpacing/>
              <w:rPr>
                <w:b/>
                <w:sz w:val="24"/>
                <w:szCs w:val="24"/>
              </w:rPr>
            </w:pPr>
            <w:r w:rsidRPr="00037213">
              <w:rPr>
                <w:sz w:val="24"/>
                <w:szCs w:val="24"/>
              </w:rPr>
              <w:t xml:space="preserve"> Oblique section and normal section of the surface </w:t>
            </w:r>
          </w:p>
          <w:p w:rsidR="00E217DA" w:rsidRPr="00037213" w:rsidRDefault="00E217DA" w:rsidP="009953F6">
            <w:pPr>
              <w:pStyle w:val="2"/>
              <w:numPr>
                <w:ilvl w:val="2"/>
                <w:numId w:val="351"/>
              </w:numPr>
              <w:tabs>
                <w:tab w:val="clear" w:pos="6237"/>
                <w:tab w:val="left" w:pos="972"/>
                <w:tab w:val="left" w:pos="1187"/>
                <w:tab w:val="left" w:pos="1800"/>
              </w:tabs>
              <w:spacing w:before="0" w:afterLines="0"/>
              <w:ind w:firstLine="72"/>
              <w:contextualSpacing/>
              <w:rPr>
                <w:b/>
                <w:sz w:val="24"/>
                <w:szCs w:val="24"/>
              </w:rPr>
            </w:pPr>
            <w:r w:rsidRPr="00037213">
              <w:rPr>
                <w:sz w:val="24"/>
                <w:szCs w:val="24"/>
              </w:rPr>
              <w:t xml:space="preserve">Normal curvature </w:t>
            </w:r>
          </w:p>
          <w:p w:rsidR="00E217DA" w:rsidRPr="00037213" w:rsidRDefault="00E217DA" w:rsidP="009953F6">
            <w:pPr>
              <w:pStyle w:val="2"/>
              <w:numPr>
                <w:ilvl w:val="2"/>
                <w:numId w:val="351"/>
              </w:numPr>
              <w:tabs>
                <w:tab w:val="clear" w:pos="6237"/>
                <w:tab w:val="left" w:pos="972"/>
                <w:tab w:val="left" w:pos="1187"/>
                <w:tab w:val="left" w:pos="1800"/>
              </w:tabs>
              <w:spacing w:before="0" w:afterLines="0"/>
              <w:ind w:firstLine="72"/>
              <w:contextualSpacing/>
              <w:rPr>
                <w:b/>
                <w:sz w:val="24"/>
                <w:szCs w:val="24"/>
              </w:rPr>
            </w:pPr>
            <w:r w:rsidRPr="00037213">
              <w:rPr>
                <w:sz w:val="24"/>
                <w:szCs w:val="24"/>
              </w:rPr>
              <w:t>Principal curvature</w:t>
            </w:r>
          </w:p>
          <w:p w:rsidR="00E217DA" w:rsidRPr="00037213" w:rsidRDefault="00E217DA" w:rsidP="009953F6">
            <w:pPr>
              <w:pStyle w:val="2"/>
              <w:numPr>
                <w:ilvl w:val="2"/>
                <w:numId w:val="351"/>
              </w:numPr>
              <w:tabs>
                <w:tab w:val="clear" w:pos="6237"/>
                <w:tab w:val="left" w:pos="972"/>
                <w:tab w:val="left" w:pos="1187"/>
                <w:tab w:val="left" w:pos="1800"/>
              </w:tabs>
              <w:spacing w:before="0" w:afterLines="0"/>
              <w:ind w:firstLine="72"/>
              <w:contextualSpacing/>
              <w:rPr>
                <w:b/>
                <w:sz w:val="24"/>
                <w:szCs w:val="24"/>
              </w:rPr>
            </w:pPr>
            <w:r w:rsidRPr="00037213">
              <w:rPr>
                <w:sz w:val="24"/>
                <w:szCs w:val="24"/>
              </w:rPr>
              <w:t>Principal section</w:t>
            </w:r>
          </w:p>
          <w:p w:rsidR="00E217DA" w:rsidRPr="00037213" w:rsidRDefault="00E217DA" w:rsidP="009953F6">
            <w:pPr>
              <w:pStyle w:val="2"/>
              <w:numPr>
                <w:ilvl w:val="2"/>
                <w:numId w:val="351"/>
              </w:numPr>
              <w:tabs>
                <w:tab w:val="clear" w:pos="6237"/>
                <w:tab w:val="left" w:pos="972"/>
                <w:tab w:val="left" w:pos="1187"/>
                <w:tab w:val="left" w:pos="1800"/>
              </w:tabs>
              <w:spacing w:before="0" w:afterLines="0"/>
              <w:ind w:firstLine="72"/>
              <w:contextualSpacing/>
              <w:rPr>
                <w:b/>
                <w:sz w:val="24"/>
                <w:szCs w:val="24"/>
              </w:rPr>
            </w:pPr>
            <w:r w:rsidRPr="00037213">
              <w:rPr>
                <w:sz w:val="24"/>
                <w:szCs w:val="24"/>
              </w:rPr>
              <w:t>Principal direction</w:t>
            </w:r>
          </w:p>
          <w:p w:rsidR="00E217DA" w:rsidRPr="00037213" w:rsidRDefault="00E217DA" w:rsidP="009953F6">
            <w:pPr>
              <w:pStyle w:val="2"/>
              <w:numPr>
                <w:ilvl w:val="1"/>
                <w:numId w:val="351"/>
              </w:numPr>
              <w:tabs>
                <w:tab w:val="clear" w:pos="6237"/>
              </w:tabs>
              <w:spacing w:before="0" w:afterLines="0"/>
              <w:ind w:left="702" w:hanging="540"/>
              <w:contextualSpacing/>
              <w:rPr>
                <w:b/>
                <w:sz w:val="24"/>
                <w:szCs w:val="24"/>
              </w:rPr>
            </w:pPr>
            <w:r w:rsidRPr="00037213">
              <w:rPr>
                <w:sz w:val="24"/>
                <w:szCs w:val="24"/>
              </w:rPr>
              <w:t xml:space="preserve">Expression of normal curvature in terms of fundamental coefficients  </w:t>
            </w:r>
          </w:p>
          <w:p w:rsidR="00E217DA" w:rsidRPr="00037213" w:rsidRDefault="00E217DA" w:rsidP="009953F6">
            <w:pPr>
              <w:pStyle w:val="2"/>
              <w:numPr>
                <w:ilvl w:val="1"/>
                <w:numId w:val="351"/>
              </w:numPr>
              <w:tabs>
                <w:tab w:val="clear" w:pos="6237"/>
                <w:tab w:val="left" w:pos="704"/>
                <w:tab w:val="left" w:pos="1260"/>
              </w:tabs>
              <w:spacing w:before="0" w:afterLines="0"/>
              <w:ind w:hanging="198"/>
              <w:contextualSpacing/>
              <w:rPr>
                <w:b/>
                <w:sz w:val="24"/>
                <w:szCs w:val="24"/>
              </w:rPr>
            </w:pPr>
            <w:r w:rsidRPr="00037213">
              <w:rPr>
                <w:sz w:val="24"/>
                <w:szCs w:val="24"/>
              </w:rPr>
              <w:t>Meusnier’s theorem</w:t>
            </w:r>
          </w:p>
          <w:p w:rsidR="00E217DA" w:rsidRPr="00037213" w:rsidRDefault="00E217DA" w:rsidP="009953F6">
            <w:pPr>
              <w:pStyle w:val="2"/>
              <w:numPr>
                <w:ilvl w:val="1"/>
                <w:numId w:val="351"/>
              </w:numPr>
              <w:tabs>
                <w:tab w:val="clear" w:pos="6237"/>
                <w:tab w:val="left" w:pos="704"/>
                <w:tab w:val="left" w:pos="1260"/>
              </w:tabs>
              <w:spacing w:before="0" w:afterLines="0"/>
              <w:ind w:hanging="198"/>
              <w:contextualSpacing/>
              <w:rPr>
                <w:b/>
                <w:sz w:val="24"/>
                <w:szCs w:val="24"/>
              </w:rPr>
            </w:pPr>
            <w:r w:rsidRPr="00037213">
              <w:rPr>
                <w:sz w:val="24"/>
                <w:szCs w:val="24"/>
              </w:rPr>
              <w:t>Differential equation of principal direction</w:t>
            </w:r>
            <w:r w:rsidRPr="00037213">
              <w:rPr>
                <w:sz w:val="24"/>
                <w:szCs w:val="24"/>
              </w:rPr>
              <w:tab/>
            </w:r>
          </w:p>
          <w:p w:rsidR="00E217DA" w:rsidRPr="00037213" w:rsidRDefault="00E217DA" w:rsidP="009953F6">
            <w:pPr>
              <w:pStyle w:val="2"/>
              <w:numPr>
                <w:ilvl w:val="1"/>
                <w:numId w:val="351"/>
              </w:numPr>
              <w:tabs>
                <w:tab w:val="clear" w:pos="6237"/>
                <w:tab w:val="left" w:pos="704"/>
                <w:tab w:val="left" w:pos="1260"/>
              </w:tabs>
              <w:spacing w:before="0" w:afterLines="0"/>
              <w:ind w:hanging="198"/>
              <w:contextualSpacing/>
              <w:rPr>
                <w:b/>
                <w:sz w:val="24"/>
                <w:szCs w:val="24"/>
              </w:rPr>
            </w:pPr>
            <w:r w:rsidRPr="00037213">
              <w:rPr>
                <w:sz w:val="24"/>
                <w:szCs w:val="24"/>
              </w:rPr>
              <w:t>Differential equation of principal curvature</w:t>
            </w:r>
            <w:r w:rsidRPr="00037213">
              <w:rPr>
                <w:sz w:val="24"/>
                <w:szCs w:val="24"/>
              </w:rPr>
              <w:tab/>
            </w:r>
          </w:p>
          <w:p w:rsidR="00E217DA" w:rsidRPr="00037213" w:rsidRDefault="00E217DA" w:rsidP="009953F6">
            <w:pPr>
              <w:pStyle w:val="2"/>
              <w:numPr>
                <w:ilvl w:val="2"/>
                <w:numId w:val="351"/>
              </w:numPr>
              <w:tabs>
                <w:tab w:val="clear" w:pos="6237"/>
                <w:tab w:val="left" w:pos="1260"/>
                <w:tab w:val="left" w:pos="1800"/>
              </w:tabs>
              <w:spacing w:before="0" w:afterLines="0"/>
              <w:ind w:firstLine="72"/>
              <w:contextualSpacing/>
              <w:rPr>
                <w:b/>
                <w:sz w:val="24"/>
                <w:szCs w:val="24"/>
              </w:rPr>
            </w:pPr>
            <w:r w:rsidRPr="00037213">
              <w:rPr>
                <w:sz w:val="24"/>
                <w:szCs w:val="24"/>
              </w:rPr>
              <w:t>First curvature</w:t>
            </w:r>
          </w:p>
          <w:p w:rsidR="00E217DA" w:rsidRPr="00037213" w:rsidRDefault="00E217DA" w:rsidP="009953F6">
            <w:pPr>
              <w:pStyle w:val="2"/>
              <w:numPr>
                <w:ilvl w:val="2"/>
                <w:numId w:val="351"/>
              </w:numPr>
              <w:tabs>
                <w:tab w:val="clear" w:pos="6237"/>
                <w:tab w:val="left" w:pos="1260"/>
                <w:tab w:val="left" w:pos="1800"/>
              </w:tabs>
              <w:spacing w:before="0" w:afterLines="0"/>
              <w:ind w:firstLine="72"/>
              <w:contextualSpacing/>
              <w:rPr>
                <w:b/>
                <w:sz w:val="24"/>
                <w:szCs w:val="24"/>
              </w:rPr>
            </w:pPr>
            <w:r w:rsidRPr="00037213">
              <w:rPr>
                <w:sz w:val="24"/>
                <w:szCs w:val="24"/>
              </w:rPr>
              <w:t>Second curvature</w:t>
            </w:r>
          </w:p>
          <w:p w:rsidR="00E217DA" w:rsidRPr="00037213" w:rsidRDefault="00E217DA" w:rsidP="009953F6">
            <w:pPr>
              <w:pStyle w:val="2"/>
              <w:numPr>
                <w:ilvl w:val="2"/>
                <w:numId w:val="351"/>
              </w:numPr>
              <w:tabs>
                <w:tab w:val="clear" w:pos="6237"/>
                <w:tab w:val="left" w:pos="1260"/>
                <w:tab w:val="left" w:pos="1800"/>
              </w:tabs>
              <w:spacing w:before="0" w:afterLines="0"/>
              <w:ind w:firstLine="72"/>
              <w:contextualSpacing/>
              <w:rPr>
                <w:b/>
                <w:sz w:val="24"/>
                <w:szCs w:val="24"/>
              </w:rPr>
            </w:pPr>
            <w:r w:rsidRPr="00037213">
              <w:rPr>
                <w:sz w:val="24"/>
                <w:szCs w:val="24"/>
              </w:rPr>
              <w:t>Mean curvature</w:t>
            </w:r>
          </w:p>
          <w:p w:rsidR="00E217DA" w:rsidRPr="00037213" w:rsidRDefault="00E217DA" w:rsidP="009953F6">
            <w:pPr>
              <w:pStyle w:val="2"/>
              <w:numPr>
                <w:ilvl w:val="2"/>
                <w:numId w:val="351"/>
              </w:numPr>
              <w:tabs>
                <w:tab w:val="clear" w:pos="6237"/>
                <w:tab w:val="left" w:pos="1260"/>
                <w:tab w:val="left" w:pos="1800"/>
              </w:tabs>
              <w:spacing w:before="0" w:afterLines="0"/>
              <w:ind w:firstLine="72"/>
              <w:contextualSpacing/>
              <w:rPr>
                <w:b/>
                <w:sz w:val="24"/>
                <w:szCs w:val="24"/>
              </w:rPr>
            </w:pPr>
            <w:r w:rsidRPr="00037213">
              <w:rPr>
                <w:sz w:val="24"/>
                <w:szCs w:val="24"/>
              </w:rPr>
              <w:t>Minimal surface</w:t>
            </w:r>
          </w:p>
          <w:p w:rsidR="00E217DA" w:rsidRPr="00037213" w:rsidRDefault="00E217DA" w:rsidP="009953F6">
            <w:pPr>
              <w:pStyle w:val="2"/>
              <w:numPr>
                <w:ilvl w:val="2"/>
                <w:numId w:val="351"/>
              </w:numPr>
              <w:tabs>
                <w:tab w:val="clear" w:pos="6237"/>
                <w:tab w:val="left" w:pos="1260"/>
                <w:tab w:val="left" w:pos="1800"/>
              </w:tabs>
              <w:spacing w:before="0" w:afterLines="0"/>
              <w:ind w:firstLine="72"/>
              <w:contextualSpacing/>
              <w:rPr>
                <w:b/>
                <w:sz w:val="24"/>
                <w:szCs w:val="24"/>
              </w:rPr>
            </w:pPr>
            <w:r w:rsidRPr="00037213">
              <w:rPr>
                <w:sz w:val="24"/>
                <w:szCs w:val="24"/>
              </w:rPr>
              <w:t>Developable surface</w:t>
            </w:r>
          </w:p>
          <w:p w:rsidR="00E217DA" w:rsidRPr="00037213" w:rsidRDefault="00E217DA" w:rsidP="009953F6">
            <w:pPr>
              <w:pStyle w:val="2"/>
              <w:numPr>
                <w:ilvl w:val="1"/>
                <w:numId w:val="351"/>
              </w:numPr>
              <w:tabs>
                <w:tab w:val="clear" w:pos="6237"/>
              </w:tabs>
              <w:spacing w:before="0" w:afterLines="0"/>
              <w:ind w:hanging="198"/>
              <w:contextualSpacing/>
              <w:rPr>
                <w:b/>
                <w:sz w:val="24"/>
                <w:szCs w:val="24"/>
              </w:rPr>
            </w:pPr>
            <w:r w:rsidRPr="00037213">
              <w:rPr>
                <w:sz w:val="24"/>
                <w:szCs w:val="24"/>
              </w:rPr>
              <w:t>Line of curvature and its properties</w:t>
            </w:r>
          </w:p>
          <w:p w:rsidR="00E217DA" w:rsidRPr="00037213" w:rsidRDefault="00E217DA" w:rsidP="009953F6">
            <w:pPr>
              <w:pStyle w:val="2"/>
              <w:numPr>
                <w:ilvl w:val="2"/>
                <w:numId w:val="351"/>
              </w:numPr>
              <w:tabs>
                <w:tab w:val="clear" w:pos="6237"/>
                <w:tab w:val="left" w:pos="1260"/>
                <w:tab w:val="left" w:pos="1800"/>
              </w:tabs>
              <w:spacing w:before="0" w:afterLines="0"/>
              <w:ind w:firstLine="72"/>
              <w:contextualSpacing/>
              <w:rPr>
                <w:b/>
                <w:sz w:val="24"/>
                <w:szCs w:val="24"/>
              </w:rPr>
            </w:pPr>
            <w:r w:rsidRPr="00037213">
              <w:rPr>
                <w:sz w:val="24"/>
                <w:szCs w:val="24"/>
              </w:rPr>
              <w:t>Differential equation of line of curvature</w:t>
            </w:r>
          </w:p>
          <w:p w:rsidR="00E217DA" w:rsidRPr="00037213" w:rsidRDefault="00E217DA" w:rsidP="009953F6">
            <w:pPr>
              <w:pStyle w:val="2"/>
              <w:numPr>
                <w:ilvl w:val="2"/>
                <w:numId w:val="351"/>
              </w:numPr>
              <w:tabs>
                <w:tab w:val="clear" w:pos="6237"/>
                <w:tab w:val="left" w:pos="1260"/>
                <w:tab w:val="left" w:pos="1800"/>
              </w:tabs>
              <w:spacing w:before="0" w:afterLines="0"/>
              <w:ind w:firstLine="72"/>
              <w:contextualSpacing/>
              <w:rPr>
                <w:b/>
                <w:sz w:val="24"/>
                <w:szCs w:val="24"/>
              </w:rPr>
            </w:pPr>
            <w:r w:rsidRPr="00037213">
              <w:rPr>
                <w:sz w:val="24"/>
                <w:szCs w:val="24"/>
              </w:rPr>
              <w:t>An important property</w:t>
            </w:r>
            <w:r w:rsidRPr="00037213">
              <w:rPr>
                <w:sz w:val="24"/>
                <w:szCs w:val="24"/>
              </w:rPr>
              <w:tab/>
            </w:r>
          </w:p>
          <w:p w:rsidR="00E217DA" w:rsidRPr="00037213" w:rsidRDefault="00E217DA" w:rsidP="009953F6">
            <w:pPr>
              <w:pStyle w:val="2"/>
              <w:numPr>
                <w:ilvl w:val="2"/>
                <w:numId w:val="351"/>
              </w:numPr>
              <w:tabs>
                <w:tab w:val="clear" w:pos="6237"/>
                <w:tab w:val="left" w:pos="1260"/>
                <w:tab w:val="left" w:pos="1800"/>
              </w:tabs>
              <w:spacing w:before="0" w:afterLines="0"/>
              <w:ind w:firstLine="72"/>
              <w:contextualSpacing/>
              <w:rPr>
                <w:b/>
                <w:sz w:val="24"/>
                <w:szCs w:val="24"/>
              </w:rPr>
            </w:pPr>
            <w:r w:rsidRPr="00037213">
              <w:rPr>
                <w:sz w:val="24"/>
                <w:szCs w:val="24"/>
              </w:rPr>
              <w:t>Line of curvature along parametric curves</w:t>
            </w:r>
          </w:p>
          <w:p w:rsidR="00E217DA" w:rsidRPr="00037213" w:rsidRDefault="00E217DA" w:rsidP="009953F6">
            <w:pPr>
              <w:pStyle w:val="2"/>
              <w:numPr>
                <w:ilvl w:val="2"/>
                <w:numId w:val="351"/>
              </w:numPr>
              <w:tabs>
                <w:tab w:val="clear" w:pos="6237"/>
                <w:tab w:val="left" w:pos="1260"/>
                <w:tab w:val="left" w:pos="1800"/>
              </w:tabs>
              <w:spacing w:before="0" w:afterLines="0"/>
              <w:ind w:firstLine="72"/>
              <w:contextualSpacing/>
              <w:rPr>
                <w:b/>
                <w:sz w:val="24"/>
                <w:szCs w:val="24"/>
              </w:rPr>
            </w:pPr>
            <w:r w:rsidRPr="00037213">
              <w:rPr>
                <w:sz w:val="24"/>
                <w:szCs w:val="24"/>
              </w:rPr>
              <w:t>Rodrigue’s formula</w:t>
            </w:r>
            <w:r w:rsidRPr="00037213">
              <w:rPr>
                <w:sz w:val="24"/>
                <w:szCs w:val="24"/>
              </w:rPr>
              <w:tab/>
            </w:r>
          </w:p>
          <w:p w:rsidR="00E217DA" w:rsidRPr="00037213" w:rsidRDefault="00E217DA" w:rsidP="009953F6">
            <w:pPr>
              <w:pStyle w:val="2"/>
              <w:numPr>
                <w:ilvl w:val="2"/>
                <w:numId w:val="351"/>
              </w:numPr>
              <w:tabs>
                <w:tab w:val="clear" w:pos="6237"/>
                <w:tab w:val="left" w:pos="1260"/>
                <w:tab w:val="left" w:pos="1800"/>
              </w:tabs>
              <w:spacing w:before="0" w:afterLines="0"/>
              <w:ind w:firstLine="72"/>
              <w:contextualSpacing/>
              <w:rPr>
                <w:b/>
                <w:sz w:val="24"/>
                <w:szCs w:val="24"/>
              </w:rPr>
            </w:pPr>
            <w:r w:rsidRPr="00037213">
              <w:rPr>
                <w:sz w:val="24"/>
                <w:szCs w:val="24"/>
              </w:rPr>
              <w:t>Monge’s theorem</w:t>
            </w:r>
            <w:r w:rsidRPr="00037213">
              <w:rPr>
                <w:sz w:val="24"/>
                <w:szCs w:val="24"/>
              </w:rPr>
              <w:tab/>
            </w:r>
          </w:p>
          <w:p w:rsidR="00E217DA" w:rsidRPr="00037213" w:rsidRDefault="00E217DA" w:rsidP="009953F6">
            <w:pPr>
              <w:pStyle w:val="2"/>
              <w:numPr>
                <w:ilvl w:val="2"/>
                <w:numId w:val="351"/>
              </w:numPr>
              <w:tabs>
                <w:tab w:val="clear" w:pos="6237"/>
                <w:tab w:val="left" w:pos="1260"/>
                <w:tab w:val="left" w:pos="1800"/>
              </w:tabs>
              <w:spacing w:before="0" w:afterLines="0"/>
              <w:ind w:firstLine="72"/>
              <w:contextualSpacing/>
              <w:rPr>
                <w:b/>
                <w:sz w:val="24"/>
                <w:szCs w:val="24"/>
              </w:rPr>
            </w:pPr>
            <w:r w:rsidRPr="00037213">
              <w:rPr>
                <w:sz w:val="24"/>
                <w:szCs w:val="24"/>
              </w:rPr>
              <w:t>Euler’s theorem</w:t>
            </w:r>
          </w:p>
          <w:p w:rsidR="00E217DA" w:rsidRPr="00037213" w:rsidRDefault="00E217DA" w:rsidP="009953F6">
            <w:pPr>
              <w:pStyle w:val="2"/>
              <w:numPr>
                <w:ilvl w:val="2"/>
                <w:numId w:val="351"/>
              </w:numPr>
              <w:tabs>
                <w:tab w:val="clear" w:pos="6237"/>
                <w:tab w:val="left" w:pos="1260"/>
                <w:tab w:val="left" w:pos="1800"/>
              </w:tabs>
              <w:spacing w:before="0" w:afterLines="0"/>
              <w:ind w:firstLine="72"/>
              <w:contextualSpacing/>
              <w:rPr>
                <w:b/>
                <w:sz w:val="24"/>
                <w:szCs w:val="24"/>
              </w:rPr>
            </w:pPr>
            <w:r w:rsidRPr="00037213">
              <w:rPr>
                <w:sz w:val="24"/>
                <w:szCs w:val="24"/>
              </w:rPr>
              <w:t>Jochimsthal’s theorem</w:t>
            </w:r>
          </w:p>
        </w:tc>
      </w:tr>
      <w:tr w:rsidR="00E217DA" w:rsidRPr="00037213" w:rsidTr="00E217DA">
        <w:trPr>
          <w:jc w:val="center"/>
        </w:trPr>
        <w:tc>
          <w:tcPr>
            <w:tcW w:w="3621" w:type="dxa"/>
          </w:tcPr>
          <w:p w:rsidR="00E217DA" w:rsidRPr="00037213" w:rsidRDefault="00E217DA" w:rsidP="00E217DA">
            <w:pPr>
              <w:spacing w:after="75"/>
              <w:outlineLvl w:val="1"/>
              <w:rPr>
                <w:rFonts w:eastAsia="Times New Roman"/>
                <w:b/>
                <w:bCs/>
              </w:rPr>
            </w:pPr>
          </w:p>
          <w:p w:rsidR="00E217DA" w:rsidRPr="00037213" w:rsidRDefault="00E217DA" w:rsidP="009953F6">
            <w:pPr>
              <w:pStyle w:val="ListParagraph"/>
              <w:numPr>
                <w:ilvl w:val="0"/>
                <w:numId w:val="355"/>
              </w:numPr>
              <w:spacing w:after="75"/>
              <w:ind w:left="270" w:hanging="180"/>
              <w:jc w:val="left"/>
              <w:outlineLvl w:val="1"/>
              <w:rPr>
                <w:bCs/>
              </w:rPr>
            </w:pPr>
            <w:r w:rsidRPr="00037213">
              <w:rPr>
                <w:bCs/>
              </w:rPr>
              <w:t xml:space="preserve">Define and describe conjugate </w:t>
            </w:r>
            <w:r w:rsidRPr="00037213">
              <w:t xml:space="preserve">direction and its properties </w:t>
            </w:r>
          </w:p>
          <w:p w:rsidR="00E217DA" w:rsidRPr="00037213" w:rsidRDefault="00E217DA" w:rsidP="009953F6">
            <w:pPr>
              <w:pStyle w:val="ListParagraph"/>
              <w:numPr>
                <w:ilvl w:val="0"/>
                <w:numId w:val="355"/>
              </w:numPr>
              <w:spacing w:after="75"/>
              <w:ind w:left="270" w:hanging="180"/>
              <w:jc w:val="left"/>
              <w:outlineLvl w:val="1"/>
              <w:rPr>
                <w:bCs/>
              </w:rPr>
            </w:pPr>
            <w:r w:rsidRPr="00037213">
              <w:t>Define asymptotic lines and prove related theorems</w:t>
            </w:r>
          </w:p>
          <w:p w:rsidR="00E217DA" w:rsidRPr="00037213" w:rsidRDefault="00E217DA" w:rsidP="009953F6">
            <w:pPr>
              <w:pStyle w:val="ListParagraph"/>
              <w:numPr>
                <w:ilvl w:val="0"/>
                <w:numId w:val="355"/>
              </w:numPr>
              <w:spacing w:after="75"/>
              <w:ind w:left="270" w:hanging="180"/>
              <w:jc w:val="left"/>
              <w:outlineLvl w:val="1"/>
              <w:rPr>
                <w:bCs/>
              </w:rPr>
            </w:pPr>
            <w:r w:rsidRPr="00037213">
              <w:t xml:space="preserve">State and prove Euler’s theorem </w:t>
            </w:r>
          </w:p>
          <w:p w:rsidR="00E217DA" w:rsidRPr="00037213" w:rsidRDefault="00E217DA" w:rsidP="009953F6">
            <w:pPr>
              <w:pStyle w:val="ListParagraph"/>
              <w:numPr>
                <w:ilvl w:val="0"/>
                <w:numId w:val="355"/>
              </w:numPr>
              <w:spacing w:after="75"/>
              <w:ind w:left="270" w:hanging="180"/>
              <w:jc w:val="left"/>
              <w:outlineLvl w:val="1"/>
              <w:rPr>
                <w:bCs/>
              </w:rPr>
            </w:pPr>
            <w:r w:rsidRPr="00037213">
              <w:t>Define The fundamental equation of surface and compute Christoffel coefficients</w:t>
            </w:r>
          </w:p>
          <w:p w:rsidR="00E217DA" w:rsidRPr="00037213" w:rsidRDefault="00E217DA" w:rsidP="009953F6">
            <w:pPr>
              <w:pStyle w:val="ListParagraph"/>
              <w:numPr>
                <w:ilvl w:val="0"/>
                <w:numId w:val="355"/>
              </w:numPr>
              <w:spacing w:after="75"/>
              <w:ind w:left="270" w:hanging="180"/>
              <w:jc w:val="left"/>
              <w:outlineLvl w:val="1"/>
              <w:rPr>
                <w:bCs/>
              </w:rPr>
            </w:pPr>
            <w:r w:rsidRPr="00037213">
              <w:t>State and prove Gauss characteristic equation and Mainardi-codazzi equation</w:t>
            </w:r>
          </w:p>
          <w:p w:rsidR="00E217DA" w:rsidRPr="00037213" w:rsidRDefault="00E217DA" w:rsidP="009953F6">
            <w:pPr>
              <w:pStyle w:val="ListParagraph"/>
              <w:numPr>
                <w:ilvl w:val="0"/>
                <w:numId w:val="355"/>
              </w:numPr>
              <w:spacing w:after="75"/>
              <w:ind w:left="270" w:hanging="180"/>
              <w:jc w:val="left"/>
              <w:outlineLvl w:val="1"/>
              <w:rPr>
                <w:bCs/>
              </w:rPr>
            </w:pPr>
            <w:r w:rsidRPr="00037213">
              <w:t>Define Parallel surface and prove related theorems</w:t>
            </w:r>
          </w:p>
          <w:p w:rsidR="00E217DA" w:rsidRPr="00037213" w:rsidRDefault="00E217DA" w:rsidP="009953F6">
            <w:pPr>
              <w:pStyle w:val="ListParagraph"/>
              <w:numPr>
                <w:ilvl w:val="0"/>
                <w:numId w:val="355"/>
              </w:numPr>
              <w:spacing w:after="75"/>
              <w:ind w:left="270" w:hanging="180"/>
              <w:jc w:val="left"/>
              <w:outlineLvl w:val="1"/>
              <w:rPr>
                <w:bCs/>
              </w:rPr>
            </w:pPr>
            <w:r w:rsidRPr="00037213">
              <w:rPr>
                <w:bCs/>
              </w:rPr>
              <w:t>Define isometry and prove related theorems</w:t>
            </w:r>
          </w:p>
          <w:p w:rsidR="00E217DA" w:rsidRPr="00037213" w:rsidRDefault="00E217DA" w:rsidP="00E217DA">
            <w:pPr>
              <w:spacing w:after="75"/>
              <w:outlineLvl w:val="1"/>
              <w:rPr>
                <w:rFonts w:eastAsia="Times New Roman"/>
                <w:b/>
                <w:bCs/>
              </w:rPr>
            </w:pPr>
          </w:p>
          <w:p w:rsidR="00E217DA" w:rsidRPr="00037213" w:rsidRDefault="00E217DA" w:rsidP="00E217DA">
            <w:pPr>
              <w:spacing w:after="75"/>
              <w:outlineLvl w:val="1"/>
              <w:rPr>
                <w:rFonts w:eastAsia="Times New Roman"/>
                <w:b/>
                <w:bCs/>
              </w:rPr>
            </w:pPr>
          </w:p>
        </w:tc>
        <w:tc>
          <w:tcPr>
            <w:tcW w:w="5178" w:type="dxa"/>
            <w:vAlign w:val="center"/>
          </w:tcPr>
          <w:p w:rsidR="00E217DA" w:rsidRPr="00037213" w:rsidRDefault="00E217DA" w:rsidP="00E217DA">
            <w:pPr>
              <w:pStyle w:val="wbtnormal"/>
              <w:spacing w:after="0"/>
              <w:contextualSpacing/>
              <w:jc w:val="left"/>
              <w:rPr>
                <w:rFonts w:ascii="Times New Roman" w:hAnsi="Times New Roman" w:cs="Times New Roman"/>
                <w:b/>
                <w:sz w:val="24"/>
                <w:szCs w:val="24"/>
              </w:rPr>
            </w:pPr>
            <w:r w:rsidRPr="00037213">
              <w:rPr>
                <w:rFonts w:ascii="Times New Roman" w:hAnsi="Times New Roman" w:cs="Times New Roman"/>
                <w:b/>
                <w:iCs/>
                <w:noProof/>
                <w:sz w:val="24"/>
                <w:szCs w:val="24"/>
              </w:rPr>
              <w:t>Unit</w:t>
            </w:r>
            <w:r w:rsidRPr="00037213">
              <w:rPr>
                <w:rFonts w:ascii="Times New Roman" w:hAnsi="Times New Roman" w:cs="Times New Roman"/>
                <w:b/>
                <w:bCs/>
                <w:sz w:val="24"/>
                <w:szCs w:val="24"/>
              </w:rPr>
              <w:t xml:space="preserve"> 5: Conjugate directions</w:t>
            </w:r>
            <w:r w:rsidRPr="00037213">
              <w:rPr>
                <w:rFonts w:ascii="Times New Roman" w:hAnsi="Times New Roman" w:cs="Times New Roman"/>
                <w:b/>
                <w:sz w:val="24"/>
                <w:szCs w:val="24"/>
              </w:rPr>
              <w:t>, asymptotic lines  fundamental equations of surface theory and parallel surfaces</w:t>
            </w:r>
            <w:r w:rsidRPr="00037213">
              <w:rPr>
                <w:rFonts w:ascii="Times New Roman" w:hAnsi="Times New Roman" w:cs="Times New Roman"/>
                <w:b/>
                <w:bCs/>
                <w:sz w:val="24"/>
                <w:szCs w:val="24"/>
              </w:rPr>
              <w:t>(8Hrs)</w:t>
            </w:r>
          </w:p>
          <w:p w:rsidR="00E217DA" w:rsidRPr="00037213" w:rsidRDefault="00E217DA" w:rsidP="009953F6">
            <w:pPr>
              <w:pStyle w:val="wbtnormal"/>
              <w:numPr>
                <w:ilvl w:val="1"/>
                <w:numId w:val="352"/>
              </w:numPr>
              <w:spacing w:before="0" w:after="0"/>
              <w:ind w:hanging="558"/>
              <w:contextualSpacing/>
              <w:jc w:val="left"/>
              <w:rPr>
                <w:rFonts w:ascii="Times New Roman" w:hAnsi="Times New Roman" w:cs="Times New Roman"/>
                <w:b/>
                <w:bCs/>
                <w:sz w:val="24"/>
                <w:szCs w:val="24"/>
              </w:rPr>
            </w:pPr>
            <w:r w:rsidRPr="00037213">
              <w:rPr>
                <w:rFonts w:ascii="Times New Roman" w:hAnsi="Times New Roman" w:cs="Times New Roman"/>
                <w:sz w:val="24"/>
                <w:szCs w:val="24"/>
              </w:rPr>
              <w:t>Conjugate direction and its properties</w:t>
            </w:r>
            <w:r w:rsidRPr="00037213">
              <w:rPr>
                <w:rFonts w:ascii="Times New Roman" w:hAnsi="Times New Roman" w:cs="Times New Roman"/>
                <w:sz w:val="24"/>
                <w:szCs w:val="24"/>
              </w:rPr>
              <w:tab/>
            </w:r>
          </w:p>
          <w:p w:rsidR="00E217DA" w:rsidRPr="00037213" w:rsidRDefault="00E217DA" w:rsidP="009953F6">
            <w:pPr>
              <w:pStyle w:val="wbtnormal"/>
              <w:numPr>
                <w:ilvl w:val="2"/>
                <w:numId w:val="352"/>
              </w:numPr>
              <w:spacing w:before="0" w:after="0"/>
              <w:ind w:left="1242" w:hanging="450"/>
              <w:contextualSpacing/>
              <w:jc w:val="left"/>
              <w:rPr>
                <w:rFonts w:ascii="Times New Roman" w:hAnsi="Times New Roman" w:cs="Times New Roman"/>
                <w:b/>
                <w:bCs/>
                <w:sz w:val="24"/>
                <w:szCs w:val="24"/>
              </w:rPr>
            </w:pPr>
            <w:r w:rsidRPr="00037213">
              <w:rPr>
                <w:rFonts w:ascii="Times New Roman" w:hAnsi="Times New Roman" w:cs="Times New Roman"/>
                <w:sz w:val="24"/>
                <w:szCs w:val="24"/>
              </w:rPr>
              <w:t>Equation of conjugate directions</w:t>
            </w:r>
            <w:r w:rsidRPr="00037213">
              <w:rPr>
                <w:rFonts w:ascii="Times New Roman" w:hAnsi="Times New Roman" w:cs="Times New Roman"/>
                <w:sz w:val="24"/>
                <w:szCs w:val="24"/>
              </w:rPr>
              <w:tab/>
            </w:r>
          </w:p>
          <w:p w:rsidR="00E217DA" w:rsidRPr="00037213" w:rsidRDefault="00E217DA" w:rsidP="009953F6">
            <w:pPr>
              <w:pStyle w:val="wbtnormal"/>
              <w:numPr>
                <w:ilvl w:val="2"/>
                <w:numId w:val="352"/>
              </w:numPr>
              <w:spacing w:before="0" w:after="0"/>
              <w:ind w:left="1242" w:hanging="450"/>
              <w:contextualSpacing/>
              <w:jc w:val="left"/>
              <w:rPr>
                <w:rFonts w:ascii="Times New Roman" w:hAnsi="Times New Roman" w:cs="Times New Roman"/>
                <w:b/>
                <w:bCs/>
                <w:sz w:val="24"/>
                <w:szCs w:val="24"/>
              </w:rPr>
            </w:pPr>
            <w:r w:rsidRPr="00037213">
              <w:rPr>
                <w:rFonts w:ascii="Times New Roman" w:hAnsi="Times New Roman" w:cs="Times New Roman"/>
                <w:sz w:val="24"/>
                <w:szCs w:val="24"/>
              </w:rPr>
              <w:t>Condition to be conjugate direction</w:t>
            </w:r>
          </w:p>
          <w:p w:rsidR="00E217DA" w:rsidRPr="00037213" w:rsidRDefault="00E217DA" w:rsidP="009953F6">
            <w:pPr>
              <w:pStyle w:val="wbtnormal"/>
              <w:numPr>
                <w:ilvl w:val="2"/>
                <w:numId w:val="352"/>
              </w:numPr>
              <w:spacing w:before="0" w:after="0"/>
              <w:ind w:left="1242" w:hanging="450"/>
              <w:contextualSpacing/>
              <w:jc w:val="left"/>
              <w:rPr>
                <w:rFonts w:ascii="Times New Roman" w:hAnsi="Times New Roman" w:cs="Times New Roman"/>
                <w:b/>
                <w:bCs/>
                <w:sz w:val="24"/>
                <w:szCs w:val="24"/>
              </w:rPr>
            </w:pPr>
            <w:r w:rsidRPr="00037213">
              <w:rPr>
                <w:rFonts w:ascii="Times New Roman" w:hAnsi="Times New Roman" w:cs="Times New Roman"/>
                <w:sz w:val="24"/>
                <w:szCs w:val="24"/>
              </w:rPr>
              <w:t>Principal directions and orthogonal conjugate</w:t>
            </w:r>
          </w:p>
          <w:p w:rsidR="00E217DA" w:rsidRPr="00037213" w:rsidRDefault="00E217DA" w:rsidP="009953F6">
            <w:pPr>
              <w:pStyle w:val="wbtnormal"/>
              <w:numPr>
                <w:ilvl w:val="1"/>
                <w:numId w:val="352"/>
              </w:numPr>
              <w:spacing w:before="0" w:after="0"/>
              <w:ind w:hanging="558"/>
              <w:contextualSpacing/>
              <w:jc w:val="left"/>
              <w:rPr>
                <w:rFonts w:ascii="Times New Roman" w:hAnsi="Times New Roman" w:cs="Times New Roman"/>
                <w:b/>
                <w:bCs/>
                <w:sz w:val="24"/>
                <w:szCs w:val="24"/>
              </w:rPr>
            </w:pPr>
            <w:r w:rsidRPr="00037213">
              <w:rPr>
                <w:rFonts w:ascii="Times New Roman" w:hAnsi="Times New Roman" w:cs="Times New Roman"/>
                <w:sz w:val="24"/>
                <w:szCs w:val="24"/>
              </w:rPr>
              <w:t>Asymptotic lines and related theorems</w:t>
            </w:r>
          </w:p>
          <w:p w:rsidR="00E217DA" w:rsidRPr="00037213" w:rsidRDefault="00E217DA" w:rsidP="009953F6">
            <w:pPr>
              <w:pStyle w:val="wbtnormal"/>
              <w:numPr>
                <w:ilvl w:val="2"/>
                <w:numId w:val="352"/>
              </w:numPr>
              <w:spacing w:before="0" w:after="0"/>
              <w:ind w:left="1242" w:hanging="450"/>
              <w:contextualSpacing/>
              <w:jc w:val="left"/>
              <w:rPr>
                <w:rFonts w:ascii="Times New Roman" w:hAnsi="Times New Roman" w:cs="Times New Roman"/>
                <w:b/>
                <w:bCs/>
                <w:sz w:val="24"/>
                <w:szCs w:val="24"/>
              </w:rPr>
            </w:pPr>
            <w:r w:rsidRPr="00037213">
              <w:rPr>
                <w:rFonts w:ascii="Times New Roman" w:hAnsi="Times New Roman" w:cs="Times New Roman"/>
                <w:sz w:val="24"/>
                <w:szCs w:val="24"/>
              </w:rPr>
              <w:t>Asymptotic lines</w:t>
            </w:r>
          </w:p>
          <w:p w:rsidR="00E217DA" w:rsidRPr="00037213" w:rsidRDefault="00E217DA" w:rsidP="009953F6">
            <w:pPr>
              <w:pStyle w:val="wbtnormal"/>
              <w:numPr>
                <w:ilvl w:val="2"/>
                <w:numId w:val="352"/>
              </w:numPr>
              <w:spacing w:before="0" w:after="0"/>
              <w:ind w:left="1242" w:hanging="450"/>
              <w:contextualSpacing/>
              <w:jc w:val="left"/>
              <w:rPr>
                <w:rFonts w:ascii="Times New Roman" w:hAnsi="Times New Roman" w:cs="Times New Roman"/>
                <w:b/>
                <w:bCs/>
                <w:sz w:val="24"/>
                <w:szCs w:val="24"/>
              </w:rPr>
            </w:pPr>
            <w:r w:rsidRPr="00037213">
              <w:rPr>
                <w:rFonts w:ascii="Times New Roman" w:hAnsi="Times New Roman" w:cs="Times New Roman"/>
                <w:sz w:val="24"/>
                <w:szCs w:val="24"/>
              </w:rPr>
              <w:t>Differential equation of asymptotic lines</w:t>
            </w:r>
          </w:p>
          <w:p w:rsidR="00E217DA" w:rsidRPr="00037213" w:rsidRDefault="00E217DA" w:rsidP="009953F6">
            <w:pPr>
              <w:pStyle w:val="wbtnormal"/>
              <w:numPr>
                <w:ilvl w:val="2"/>
                <w:numId w:val="352"/>
              </w:numPr>
              <w:tabs>
                <w:tab w:val="left" w:pos="900"/>
                <w:tab w:val="left" w:pos="1080"/>
              </w:tabs>
              <w:spacing w:before="0" w:after="0"/>
              <w:ind w:left="1242" w:hanging="450"/>
              <w:contextualSpacing/>
              <w:jc w:val="left"/>
              <w:rPr>
                <w:rFonts w:ascii="Times New Roman" w:hAnsi="Times New Roman" w:cs="Times New Roman"/>
                <w:b/>
                <w:bCs/>
                <w:sz w:val="24"/>
                <w:szCs w:val="24"/>
              </w:rPr>
            </w:pPr>
            <w:r w:rsidRPr="00037213">
              <w:rPr>
                <w:rFonts w:ascii="Times New Roman" w:hAnsi="Times New Roman" w:cs="Times New Roman"/>
                <w:sz w:val="24"/>
                <w:szCs w:val="24"/>
              </w:rPr>
              <w:t>Condition for asymptotic lines to be orthogonal</w:t>
            </w:r>
          </w:p>
          <w:p w:rsidR="00E217DA" w:rsidRPr="00037213" w:rsidRDefault="00E217DA" w:rsidP="009953F6">
            <w:pPr>
              <w:pStyle w:val="wbtnormal"/>
              <w:numPr>
                <w:ilvl w:val="1"/>
                <w:numId w:val="352"/>
              </w:numPr>
              <w:tabs>
                <w:tab w:val="left" w:pos="900"/>
                <w:tab w:val="left" w:pos="1080"/>
              </w:tabs>
              <w:spacing w:before="0" w:after="0"/>
              <w:ind w:hanging="558"/>
              <w:contextualSpacing/>
              <w:jc w:val="left"/>
              <w:rPr>
                <w:rFonts w:ascii="Times New Roman" w:hAnsi="Times New Roman" w:cs="Times New Roman"/>
                <w:b/>
                <w:bCs/>
                <w:sz w:val="24"/>
                <w:szCs w:val="24"/>
              </w:rPr>
            </w:pPr>
            <w:r w:rsidRPr="00037213">
              <w:rPr>
                <w:rFonts w:ascii="Times New Roman" w:hAnsi="Times New Roman" w:cs="Times New Roman"/>
                <w:sz w:val="24"/>
                <w:szCs w:val="24"/>
              </w:rPr>
              <w:t>The fundamental equation of surface theory</w:t>
            </w:r>
          </w:p>
          <w:p w:rsidR="00E217DA" w:rsidRPr="00037213" w:rsidRDefault="00E217DA" w:rsidP="009953F6">
            <w:pPr>
              <w:pStyle w:val="wbtnormal"/>
              <w:numPr>
                <w:ilvl w:val="2"/>
                <w:numId w:val="352"/>
              </w:numPr>
              <w:tabs>
                <w:tab w:val="left" w:pos="900"/>
                <w:tab w:val="left" w:pos="1080"/>
              </w:tabs>
              <w:spacing w:before="0" w:after="0"/>
              <w:ind w:left="1242" w:hanging="450"/>
              <w:contextualSpacing/>
              <w:jc w:val="left"/>
              <w:rPr>
                <w:rFonts w:ascii="Times New Roman" w:hAnsi="Times New Roman" w:cs="Times New Roman"/>
                <w:b/>
                <w:bCs/>
                <w:sz w:val="24"/>
                <w:szCs w:val="24"/>
              </w:rPr>
            </w:pPr>
            <w:r w:rsidRPr="00037213">
              <w:rPr>
                <w:rFonts w:ascii="Times New Roman" w:hAnsi="Times New Roman" w:cs="Times New Roman"/>
                <w:sz w:val="24"/>
                <w:szCs w:val="24"/>
              </w:rPr>
              <w:t>Christoffel coefficients</w:t>
            </w:r>
            <w:r w:rsidRPr="00037213">
              <w:rPr>
                <w:rFonts w:ascii="Times New Roman" w:hAnsi="Times New Roman" w:cs="Times New Roman"/>
                <w:sz w:val="24"/>
                <w:szCs w:val="24"/>
              </w:rPr>
              <w:tab/>
            </w:r>
          </w:p>
          <w:p w:rsidR="00E217DA" w:rsidRPr="00037213" w:rsidRDefault="00E217DA" w:rsidP="009953F6">
            <w:pPr>
              <w:pStyle w:val="wbtnormal"/>
              <w:numPr>
                <w:ilvl w:val="2"/>
                <w:numId w:val="352"/>
              </w:numPr>
              <w:tabs>
                <w:tab w:val="left" w:pos="900"/>
                <w:tab w:val="left" w:pos="1080"/>
              </w:tabs>
              <w:spacing w:before="0" w:after="0"/>
              <w:ind w:left="1242" w:hanging="450"/>
              <w:contextualSpacing/>
              <w:jc w:val="left"/>
              <w:rPr>
                <w:rFonts w:ascii="Times New Roman" w:hAnsi="Times New Roman" w:cs="Times New Roman"/>
                <w:b/>
                <w:bCs/>
                <w:sz w:val="24"/>
                <w:szCs w:val="24"/>
              </w:rPr>
            </w:pPr>
            <w:r w:rsidRPr="00037213">
              <w:rPr>
                <w:rFonts w:ascii="Times New Roman" w:hAnsi="Times New Roman" w:cs="Times New Roman"/>
                <w:sz w:val="24"/>
                <w:szCs w:val="24"/>
              </w:rPr>
              <w:t>Gauss characteristic equation</w:t>
            </w:r>
          </w:p>
          <w:p w:rsidR="00E217DA" w:rsidRPr="00037213" w:rsidRDefault="00E217DA" w:rsidP="009953F6">
            <w:pPr>
              <w:pStyle w:val="wbtnormal"/>
              <w:numPr>
                <w:ilvl w:val="2"/>
                <w:numId w:val="352"/>
              </w:numPr>
              <w:tabs>
                <w:tab w:val="left" w:pos="900"/>
                <w:tab w:val="left" w:pos="1080"/>
              </w:tabs>
              <w:spacing w:before="0" w:after="0"/>
              <w:ind w:left="1242" w:hanging="450"/>
              <w:contextualSpacing/>
              <w:jc w:val="left"/>
              <w:rPr>
                <w:rFonts w:ascii="Times New Roman" w:hAnsi="Times New Roman" w:cs="Times New Roman"/>
                <w:b/>
                <w:bCs/>
                <w:sz w:val="24"/>
                <w:szCs w:val="24"/>
              </w:rPr>
            </w:pPr>
            <w:r w:rsidRPr="00037213">
              <w:rPr>
                <w:rFonts w:ascii="Times New Roman" w:hAnsi="Times New Roman" w:cs="Times New Roman"/>
                <w:sz w:val="24"/>
                <w:szCs w:val="24"/>
              </w:rPr>
              <w:t>Mainardi-codazzi equation</w:t>
            </w:r>
          </w:p>
          <w:p w:rsidR="00E217DA" w:rsidRPr="00037213" w:rsidRDefault="00E217DA" w:rsidP="009953F6">
            <w:pPr>
              <w:pStyle w:val="wbtnormal"/>
              <w:numPr>
                <w:ilvl w:val="1"/>
                <w:numId w:val="352"/>
              </w:numPr>
              <w:tabs>
                <w:tab w:val="left" w:pos="900"/>
                <w:tab w:val="left" w:pos="1080"/>
              </w:tabs>
              <w:spacing w:before="0" w:after="0"/>
              <w:ind w:hanging="558"/>
              <w:contextualSpacing/>
              <w:jc w:val="left"/>
              <w:rPr>
                <w:rFonts w:ascii="Times New Roman" w:hAnsi="Times New Roman" w:cs="Times New Roman"/>
                <w:b/>
                <w:bCs/>
                <w:sz w:val="24"/>
                <w:szCs w:val="24"/>
              </w:rPr>
            </w:pPr>
            <w:r w:rsidRPr="00037213">
              <w:rPr>
                <w:rFonts w:ascii="Times New Roman" w:hAnsi="Times New Roman" w:cs="Times New Roman"/>
                <w:sz w:val="24"/>
                <w:szCs w:val="24"/>
              </w:rPr>
              <w:t>Parallel surface and related theorems</w:t>
            </w:r>
          </w:p>
          <w:p w:rsidR="00E217DA" w:rsidRPr="00037213" w:rsidRDefault="00E217DA" w:rsidP="009953F6">
            <w:pPr>
              <w:pStyle w:val="wbtnormal"/>
              <w:numPr>
                <w:ilvl w:val="2"/>
                <w:numId w:val="352"/>
              </w:numPr>
              <w:tabs>
                <w:tab w:val="left" w:pos="900"/>
                <w:tab w:val="left" w:pos="1080"/>
              </w:tabs>
              <w:spacing w:before="0" w:after="0"/>
              <w:ind w:left="1242" w:hanging="450"/>
              <w:contextualSpacing/>
              <w:jc w:val="left"/>
              <w:rPr>
                <w:rFonts w:ascii="Times New Roman" w:hAnsi="Times New Roman" w:cs="Times New Roman"/>
                <w:b/>
                <w:bCs/>
                <w:sz w:val="24"/>
                <w:szCs w:val="24"/>
              </w:rPr>
            </w:pPr>
            <w:r w:rsidRPr="00037213">
              <w:rPr>
                <w:rFonts w:ascii="Times New Roman" w:hAnsi="Times New Roman" w:cs="Times New Roman"/>
                <w:sz w:val="24"/>
                <w:szCs w:val="24"/>
              </w:rPr>
              <w:t>Equation of parallel surface</w:t>
            </w:r>
          </w:p>
          <w:p w:rsidR="00E217DA" w:rsidRPr="00037213" w:rsidRDefault="00E217DA" w:rsidP="009953F6">
            <w:pPr>
              <w:pStyle w:val="wbtnormal"/>
              <w:numPr>
                <w:ilvl w:val="2"/>
                <w:numId w:val="352"/>
              </w:numPr>
              <w:tabs>
                <w:tab w:val="left" w:pos="900"/>
                <w:tab w:val="left" w:pos="1080"/>
              </w:tabs>
              <w:spacing w:before="0" w:after="0"/>
              <w:ind w:left="1242" w:hanging="450"/>
              <w:contextualSpacing/>
              <w:jc w:val="left"/>
              <w:rPr>
                <w:rFonts w:ascii="Times New Roman" w:hAnsi="Times New Roman" w:cs="Times New Roman"/>
                <w:b/>
                <w:bCs/>
                <w:sz w:val="24"/>
                <w:szCs w:val="24"/>
              </w:rPr>
            </w:pPr>
            <w:r w:rsidRPr="00037213">
              <w:rPr>
                <w:rFonts w:ascii="Times New Roman" w:hAnsi="Times New Roman" w:cs="Times New Roman"/>
                <w:sz w:val="24"/>
                <w:szCs w:val="24"/>
              </w:rPr>
              <w:t>Fundamental coefficients of parallel surface</w:t>
            </w:r>
          </w:p>
          <w:p w:rsidR="00E217DA" w:rsidRPr="00037213" w:rsidRDefault="00E217DA" w:rsidP="009953F6">
            <w:pPr>
              <w:pStyle w:val="wbtnormal"/>
              <w:numPr>
                <w:ilvl w:val="2"/>
                <w:numId w:val="352"/>
              </w:numPr>
              <w:tabs>
                <w:tab w:val="left" w:pos="900"/>
                <w:tab w:val="left" w:pos="1080"/>
              </w:tabs>
              <w:spacing w:before="0" w:after="0"/>
              <w:ind w:left="1242" w:hanging="450"/>
              <w:contextualSpacing/>
              <w:jc w:val="left"/>
              <w:rPr>
                <w:rFonts w:ascii="Times New Roman" w:hAnsi="Times New Roman" w:cs="Times New Roman"/>
                <w:b/>
                <w:bCs/>
                <w:sz w:val="24"/>
                <w:szCs w:val="24"/>
              </w:rPr>
            </w:pPr>
            <w:r w:rsidRPr="00037213">
              <w:rPr>
                <w:rFonts w:ascii="Times New Roman" w:hAnsi="Times New Roman" w:cs="Times New Roman"/>
                <w:sz w:val="24"/>
                <w:szCs w:val="24"/>
              </w:rPr>
              <w:t>Gaussian curvature and mean curvature for the parallel surface when line of curvatures are taken along parametric curves</w:t>
            </w:r>
          </w:p>
          <w:p w:rsidR="00E217DA" w:rsidRPr="00037213" w:rsidRDefault="00E217DA" w:rsidP="009953F6">
            <w:pPr>
              <w:pStyle w:val="wbtnormal"/>
              <w:numPr>
                <w:ilvl w:val="2"/>
                <w:numId w:val="352"/>
              </w:numPr>
              <w:tabs>
                <w:tab w:val="left" w:pos="900"/>
                <w:tab w:val="left" w:pos="1080"/>
              </w:tabs>
              <w:spacing w:before="0" w:after="0"/>
              <w:ind w:left="1242" w:hanging="450"/>
              <w:contextualSpacing/>
              <w:jc w:val="left"/>
              <w:rPr>
                <w:rFonts w:ascii="Times New Roman" w:hAnsi="Times New Roman" w:cs="Times New Roman"/>
                <w:b/>
                <w:bCs/>
                <w:sz w:val="24"/>
                <w:szCs w:val="24"/>
              </w:rPr>
            </w:pPr>
            <w:r w:rsidRPr="00037213">
              <w:rPr>
                <w:rFonts w:ascii="Times New Roman" w:hAnsi="Times New Roman" w:cs="Times New Roman"/>
                <w:sz w:val="24"/>
                <w:szCs w:val="24"/>
              </w:rPr>
              <w:t>Bonnet’s theorem on parallel surface</w:t>
            </w:r>
          </w:p>
          <w:p w:rsidR="00E217DA" w:rsidRPr="00037213" w:rsidRDefault="00E217DA" w:rsidP="009953F6">
            <w:pPr>
              <w:pStyle w:val="wbtnormal"/>
              <w:numPr>
                <w:ilvl w:val="1"/>
                <w:numId w:val="352"/>
              </w:numPr>
              <w:tabs>
                <w:tab w:val="left" w:pos="900"/>
                <w:tab w:val="left" w:pos="1080"/>
              </w:tabs>
              <w:spacing w:before="0" w:after="0"/>
              <w:ind w:hanging="558"/>
              <w:contextualSpacing/>
              <w:jc w:val="left"/>
              <w:rPr>
                <w:rFonts w:ascii="Times New Roman" w:hAnsi="Times New Roman" w:cs="Times New Roman"/>
                <w:b/>
                <w:bCs/>
                <w:sz w:val="24"/>
                <w:szCs w:val="24"/>
              </w:rPr>
            </w:pPr>
            <w:r w:rsidRPr="00037213">
              <w:rPr>
                <w:rFonts w:ascii="Times New Roman" w:hAnsi="Times New Roman" w:cs="Times New Roman"/>
                <w:sz w:val="24"/>
                <w:szCs w:val="24"/>
              </w:rPr>
              <w:t>Isometry</w:t>
            </w:r>
          </w:p>
        </w:tc>
      </w:tr>
    </w:tbl>
    <w:p w:rsidR="00E217DA" w:rsidRDefault="00E217DA" w:rsidP="00E217DA">
      <w:pPr>
        <w:pStyle w:val="Heading1"/>
        <w:spacing w:before="0"/>
        <w:rPr>
          <w:rFonts w:ascii="Times New Roman" w:eastAsia="Times New Roman" w:hAnsi="Times New Roman" w:cs="Times New Roman"/>
          <w:b w:val="0"/>
          <w:bCs w:val="0"/>
          <w:color w:val="auto"/>
          <w:sz w:val="24"/>
          <w:szCs w:val="24"/>
        </w:rPr>
      </w:pPr>
    </w:p>
    <w:p w:rsidR="00E217DA" w:rsidRPr="00037213" w:rsidRDefault="00E217DA" w:rsidP="009953F6">
      <w:pPr>
        <w:pStyle w:val="Heading1"/>
        <w:numPr>
          <w:ilvl w:val="0"/>
          <w:numId w:val="359"/>
        </w:numPr>
        <w:spacing w:before="0" w:line="240" w:lineRule="auto"/>
        <w:jc w:val="both"/>
        <w:rPr>
          <w:rFonts w:ascii="Times New Roman" w:eastAsia="Times New Roman" w:hAnsi="Times New Roman" w:cs="Times New Roman"/>
          <w:b w:val="0"/>
          <w:bCs w:val="0"/>
          <w:color w:val="auto"/>
          <w:sz w:val="24"/>
          <w:szCs w:val="24"/>
        </w:rPr>
      </w:pPr>
      <w:r w:rsidRPr="00037213">
        <w:rPr>
          <w:rFonts w:ascii="Times New Roman" w:eastAsia="Times New Roman" w:hAnsi="Times New Roman" w:cs="Times New Roman"/>
          <w:color w:val="auto"/>
          <w:sz w:val="24"/>
          <w:szCs w:val="24"/>
        </w:rPr>
        <w:t>Instructional Techniques</w:t>
      </w:r>
    </w:p>
    <w:p w:rsidR="00E217DA" w:rsidRPr="00037213" w:rsidRDefault="00E217DA" w:rsidP="00900053">
      <w:pPr>
        <w:pStyle w:val="Heading1"/>
        <w:spacing w:before="0"/>
        <w:ind w:firstLine="360"/>
        <w:rPr>
          <w:rFonts w:ascii="Times New Roman" w:eastAsia="Times New Roman" w:hAnsi="Times New Roman" w:cs="Times New Roman"/>
          <w:color w:val="auto"/>
          <w:sz w:val="24"/>
          <w:szCs w:val="24"/>
        </w:rPr>
      </w:pPr>
      <w:r w:rsidRPr="00037213">
        <w:rPr>
          <w:rFonts w:ascii="Times New Roman" w:eastAsia="Times New Roman" w:hAnsi="Times New Roman" w:cs="Times New Roman"/>
          <w:color w:val="auto"/>
          <w:sz w:val="24"/>
          <w:szCs w:val="24"/>
        </w:rPr>
        <w:t>General Instructional Techniques</w:t>
      </w:r>
    </w:p>
    <w:p w:rsidR="00E217DA" w:rsidRPr="00037213" w:rsidRDefault="00E217DA" w:rsidP="00900053">
      <w:pPr>
        <w:ind w:firstLine="360"/>
      </w:pPr>
      <w:r w:rsidRPr="00037213">
        <w:t>Following instructional techniques will be adopted.</w:t>
      </w:r>
    </w:p>
    <w:p w:rsidR="00E217DA" w:rsidRPr="00037213" w:rsidRDefault="00E217DA" w:rsidP="009953F6">
      <w:pPr>
        <w:pStyle w:val="ListParagraph"/>
        <w:numPr>
          <w:ilvl w:val="0"/>
          <w:numId w:val="358"/>
        </w:numPr>
        <w:spacing w:after="0"/>
      </w:pPr>
      <w:r w:rsidRPr="00037213">
        <w:t xml:space="preserve">Lecturers </w:t>
      </w:r>
    </w:p>
    <w:p w:rsidR="00E217DA" w:rsidRPr="00037213" w:rsidRDefault="00E217DA" w:rsidP="009953F6">
      <w:pPr>
        <w:pStyle w:val="ListParagraph"/>
        <w:numPr>
          <w:ilvl w:val="0"/>
          <w:numId w:val="358"/>
        </w:numPr>
        <w:spacing w:after="0"/>
      </w:pPr>
      <w:r w:rsidRPr="00037213">
        <w:t>Discussion</w:t>
      </w:r>
    </w:p>
    <w:p w:rsidR="00E217DA" w:rsidRPr="00037213" w:rsidRDefault="00E217DA" w:rsidP="009953F6">
      <w:pPr>
        <w:pStyle w:val="ListParagraph"/>
        <w:numPr>
          <w:ilvl w:val="0"/>
          <w:numId w:val="358"/>
        </w:numPr>
        <w:spacing w:after="0"/>
      </w:pPr>
      <w:r w:rsidRPr="00037213">
        <w:t>Question Answer</w:t>
      </w:r>
    </w:p>
    <w:p w:rsidR="00E217DA" w:rsidRPr="00037213" w:rsidRDefault="00E217DA" w:rsidP="00E217DA">
      <w:pPr>
        <w:pStyle w:val="Heading1"/>
        <w:spacing w:before="0"/>
        <w:rPr>
          <w:rFonts w:ascii="Times New Roman" w:eastAsia="Times New Roman" w:hAnsi="Times New Roman" w:cs="Times New Roman"/>
          <w:color w:val="auto"/>
          <w:sz w:val="24"/>
          <w:szCs w:val="24"/>
        </w:rPr>
      </w:pPr>
      <w:r w:rsidRPr="00037213">
        <w:rPr>
          <w:rFonts w:ascii="Times New Roman" w:eastAsia="Times New Roman" w:hAnsi="Times New Roman" w:cs="Times New Roman"/>
          <w:color w:val="auto"/>
          <w:sz w:val="24"/>
          <w:szCs w:val="24"/>
        </w:rPr>
        <w:t>Specific Instructional Techniques</w:t>
      </w:r>
    </w:p>
    <w:tbl>
      <w:tblPr>
        <w:tblStyle w:val="TableGrid"/>
        <w:tblW w:w="4720" w:type="pct"/>
        <w:jc w:val="center"/>
        <w:tblInd w:w="558" w:type="dxa"/>
        <w:tblLook w:val="04A0"/>
      </w:tblPr>
      <w:tblGrid>
        <w:gridCol w:w="1629"/>
        <w:gridCol w:w="7778"/>
      </w:tblGrid>
      <w:tr w:rsidR="00E217DA" w:rsidRPr="00037213" w:rsidTr="00456384">
        <w:trPr>
          <w:jc w:val="center"/>
        </w:trPr>
        <w:tc>
          <w:tcPr>
            <w:tcW w:w="866" w:type="pct"/>
            <w:vAlign w:val="center"/>
          </w:tcPr>
          <w:p w:rsidR="00E217DA" w:rsidRPr="00037213" w:rsidRDefault="00E217DA" w:rsidP="00E217DA">
            <w:pPr>
              <w:jc w:val="center"/>
              <w:rPr>
                <w:b/>
              </w:rPr>
            </w:pPr>
            <w:r w:rsidRPr="00037213">
              <w:rPr>
                <w:b/>
              </w:rPr>
              <w:t>Unit</w:t>
            </w:r>
          </w:p>
        </w:tc>
        <w:tc>
          <w:tcPr>
            <w:tcW w:w="4134" w:type="pct"/>
            <w:vAlign w:val="center"/>
          </w:tcPr>
          <w:p w:rsidR="00E217DA" w:rsidRPr="00037213" w:rsidRDefault="00E217DA" w:rsidP="00E217DA">
            <w:pPr>
              <w:jc w:val="center"/>
              <w:rPr>
                <w:b/>
              </w:rPr>
            </w:pPr>
            <w:r w:rsidRPr="00037213">
              <w:rPr>
                <w:b/>
              </w:rPr>
              <w:t>Activity and Instructional Techniques</w:t>
            </w:r>
          </w:p>
        </w:tc>
      </w:tr>
      <w:tr w:rsidR="00E217DA" w:rsidRPr="00037213" w:rsidTr="00456384">
        <w:trPr>
          <w:jc w:val="center"/>
        </w:trPr>
        <w:tc>
          <w:tcPr>
            <w:tcW w:w="866" w:type="pct"/>
            <w:vAlign w:val="center"/>
          </w:tcPr>
          <w:p w:rsidR="00E217DA" w:rsidRPr="00037213" w:rsidRDefault="00E217DA" w:rsidP="00E217DA">
            <w:pPr>
              <w:jc w:val="center"/>
            </w:pPr>
            <w:r w:rsidRPr="00037213">
              <w:t>1</w:t>
            </w:r>
          </w:p>
        </w:tc>
        <w:tc>
          <w:tcPr>
            <w:tcW w:w="4134" w:type="pct"/>
            <w:vAlign w:val="center"/>
          </w:tcPr>
          <w:p w:rsidR="00E217DA" w:rsidRPr="00037213" w:rsidRDefault="00E217DA" w:rsidP="00E217DA">
            <w:pPr>
              <w:jc w:val="center"/>
            </w:pPr>
            <w:r w:rsidRPr="00037213">
              <w:t>Experiences will be shared between groups with a seminar</w:t>
            </w:r>
          </w:p>
        </w:tc>
      </w:tr>
      <w:tr w:rsidR="00E217DA" w:rsidRPr="00037213" w:rsidTr="00456384">
        <w:trPr>
          <w:jc w:val="center"/>
        </w:trPr>
        <w:tc>
          <w:tcPr>
            <w:tcW w:w="866" w:type="pct"/>
            <w:vAlign w:val="center"/>
          </w:tcPr>
          <w:p w:rsidR="00E217DA" w:rsidRPr="00037213" w:rsidRDefault="00E217DA" w:rsidP="00E217DA">
            <w:pPr>
              <w:jc w:val="center"/>
            </w:pPr>
            <w:r w:rsidRPr="00037213">
              <w:t>2</w:t>
            </w:r>
          </w:p>
        </w:tc>
        <w:tc>
          <w:tcPr>
            <w:tcW w:w="4134" w:type="pct"/>
            <w:vAlign w:val="center"/>
          </w:tcPr>
          <w:p w:rsidR="00E217DA" w:rsidRPr="00037213" w:rsidRDefault="00E217DA" w:rsidP="00E217DA">
            <w:pPr>
              <w:jc w:val="center"/>
            </w:pPr>
            <w:r w:rsidRPr="00037213">
              <w:t xml:space="preserve">The Demonstration method will be involve both giving task to students and </w:t>
            </w:r>
          </w:p>
          <w:p w:rsidR="00E217DA" w:rsidRPr="00037213" w:rsidRDefault="00E217DA" w:rsidP="00E217DA">
            <w:pPr>
              <w:jc w:val="center"/>
            </w:pPr>
            <w:r w:rsidRPr="00037213">
              <w:t xml:space="preserve">showing their task </w:t>
            </w:r>
          </w:p>
        </w:tc>
      </w:tr>
      <w:tr w:rsidR="00E217DA" w:rsidRPr="00037213" w:rsidTr="00456384">
        <w:trPr>
          <w:jc w:val="center"/>
        </w:trPr>
        <w:tc>
          <w:tcPr>
            <w:tcW w:w="866" w:type="pct"/>
            <w:vAlign w:val="center"/>
          </w:tcPr>
          <w:p w:rsidR="00E217DA" w:rsidRPr="00037213" w:rsidRDefault="00E217DA" w:rsidP="00E217DA">
            <w:pPr>
              <w:jc w:val="center"/>
            </w:pPr>
            <w:r w:rsidRPr="00037213">
              <w:t>3</w:t>
            </w:r>
          </w:p>
        </w:tc>
        <w:tc>
          <w:tcPr>
            <w:tcW w:w="4134" w:type="pct"/>
            <w:vAlign w:val="center"/>
          </w:tcPr>
          <w:p w:rsidR="00E217DA" w:rsidRPr="00037213" w:rsidRDefault="00E217DA" w:rsidP="00E217DA">
            <w:pPr>
              <w:jc w:val="center"/>
            </w:pPr>
            <w:r w:rsidRPr="00037213">
              <w:t>Project assignment on some theorems</w:t>
            </w:r>
          </w:p>
        </w:tc>
      </w:tr>
      <w:tr w:rsidR="00E217DA" w:rsidRPr="00037213" w:rsidTr="00456384">
        <w:trPr>
          <w:jc w:val="center"/>
        </w:trPr>
        <w:tc>
          <w:tcPr>
            <w:tcW w:w="866" w:type="pct"/>
            <w:vAlign w:val="center"/>
          </w:tcPr>
          <w:p w:rsidR="00E217DA" w:rsidRPr="00037213" w:rsidRDefault="00E217DA" w:rsidP="00E217DA">
            <w:pPr>
              <w:jc w:val="center"/>
            </w:pPr>
            <w:r w:rsidRPr="00037213">
              <w:t>4</w:t>
            </w:r>
          </w:p>
        </w:tc>
        <w:tc>
          <w:tcPr>
            <w:tcW w:w="4134" w:type="pct"/>
            <w:vAlign w:val="center"/>
          </w:tcPr>
          <w:p w:rsidR="00E217DA" w:rsidRPr="00037213" w:rsidRDefault="00E217DA" w:rsidP="00E217DA">
            <w:pPr>
              <w:jc w:val="center"/>
            </w:pPr>
            <w:r w:rsidRPr="00037213">
              <w:t>Group discussion with sharing</w:t>
            </w:r>
          </w:p>
        </w:tc>
      </w:tr>
      <w:tr w:rsidR="00E217DA" w:rsidRPr="00037213" w:rsidTr="00456384">
        <w:trPr>
          <w:jc w:val="center"/>
        </w:trPr>
        <w:tc>
          <w:tcPr>
            <w:tcW w:w="866" w:type="pct"/>
            <w:vAlign w:val="center"/>
          </w:tcPr>
          <w:p w:rsidR="00E217DA" w:rsidRPr="00037213" w:rsidRDefault="00E217DA" w:rsidP="00E217DA">
            <w:pPr>
              <w:jc w:val="center"/>
            </w:pPr>
            <w:r w:rsidRPr="00037213">
              <w:t>5</w:t>
            </w:r>
          </w:p>
        </w:tc>
        <w:tc>
          <w:tcPr>
            <w:tcW w:w="4134" w:type="pct"/>
            <w:vAlign w:val="center"/>
          </w:tcPr>
          <w:p w:rsidR="00E217DA" w:rsidRPr="00037213" w:rsidRDefault="00E217DA" w:rsidP="00E217DA">
            <w:pPr>
              <w:jc w:val="center"/>
            </w:pPr>
            <w:r w:rsidRPr="00037213">
              <w:t>Guided Discussion</w:t>
            </w:r>
          </w:p>
        </w:tc>
      </w:tr>
    </w:tbl>
    <w:p w:rsidR="00564E72" w:rsidRPr="00564E72" w:rsidRDefault="00564E72" w:rsidP="00564E72">
      <w:pPr>
        <w:pStyle w:val="Heading1"/>
        <w:spacing w:before="0" w:line="240" w:lineRule="auto"/>
        <w:ind w:left="720"/>
        <w:jc w:val="both"/>
        <w:rPr>
          <w:rFonts w:ascii="Times New Roman" w:eastAsia="Times New Roman" w:hAnsi="Times New Roman" w:cs="Times New Roman"/>
          <w:b w:val="0"/>
          <w:bCs w:val="0"/>
          <w:color w:val="auto"/>
          <w:sz w:val="24"/>
          <w:szCs w:val="24"/>
        </w:rPr>
      </w:pPr>
    </w:p>
    <w:p w:rsidR="00E217DA" w:rsidRPr="00037213" w:rsidRDefault="00E217DA" w:rsidP="009953F6">
      <w:pPr>
        <w:pStyle w:val="Heading1"/>
        <w:numPr>
          <w:ilvl w:val="0"/>
          <w:numId w:val="359"/>
        </w:numPr>
        <w:spacing w:before="0" w:line="240" w:lineRule="auto"/>
        <w:jc w:val="both"/>
        <w:rPr>
          <w:rFonts w:ascii="Times New Roman" w:eastAsia="Times New Roman" w:hAnsi="Times New Roman" w:cs="Times New Roman"/>
          <w:b w:val="0"/>
          <w:bCs w:val="0"/>
          <w:color w:val="auto"/>
          <w:sz w:val="24"/>
          <w:szCs w:val="24"/>
        </w:rPr>
      </w:pPr>
      <w:r w:rsidRPr="00037213">
        <w:rPr>
          <w:rFonts w:ascii="Times New Roman" w:eastAsia="Times New Roman" w:hAnsi="Times New Roman" w:cs="Times New Roman"/>
          <w:color w:val="auto"/>
          <w:sz w:val="24"/>
          <w:szCs w:val="24"/>
        </w:rPr>
        <w:t>Evaluation</w:t>
      </w:r>
    </w:p>
    <w:p w:rsidR="00E217DA" w:rsidRPr="00037213" w:rsidRDefault="00E217DA" w:rsidP="00FC2734">
      <w:pPr>
        <w:pStyle w:val="Heading1"/>
        <w:spacing w:before="0"/>
        <w:ind w:left="360"/>
        <w:rPr>
          <w:rFonts w:ascii="Times New Roman" w:eastAsia="Times New Roman" w:hAnsi="Times New Roman" w:cs="Times New Roman"/>
          <w:color w:val="auto"/>
          <w:sz w:val="24"/>
          <w:szCs w:val="24"/>
        </w:rPr>
      </w:pPr>
      <w:r w:rsidRPr="00037213">
        <w:rPr>
          <w:rFonts w:ascii="Times New Roman" w:eastAsia="Times New Roman" w:hAnsi="Times New Roman" w:cs="Times New Roman"/>
          <w:color w:val="auto"/>
          <w:sz w:val="24"/>
          <w:szCs w:val="24"/>
        </w:rPr>
        <w:t>Internal Evaluation 40%</w:t>
      </w:r>
    </w:p>
    <w:p w:rsidR="00E217DA" w:rsidRPr="00037213" w:rsidRDefault="00E217DA" w:rsidP="00FC2734">
      <w:pPr>
        <w:ind w:left="360"/>
      </w:pPr>
      <w:r w:rsidRPr="00037213">
        <w:t>Internal evaluation will be conducted by course teacher based on the following activities:</w:t>
      </w:r>
    </w:p>
    <w:p w:rsidR="00E217DA" w:rsidRPr="00037213" w:rsidRDefault="00E217DA" w:rsidP="009953F6">
      <w:pPr>
        <w:pStyle w:val="ListParagraph"/>
        <w:numPr>
          <w:ilvl w:val="0"/>
          <w:numId w:val="356"/>
        </w:numPr>
        <w:spacing w:after="0"/>
        <w:ind w:left="360" w:firstLine="0"/>
      </w:pPr>
      <w:r w:rsidRPr="00037213">
        <w:t>Attendance</w:t>
      </w:r>
      <w:r w:rsidRPr="00037213">
        <w:tab/>
      </w:r>
      <w:r w:rsidRPr="00037213">
        <w:tab/>
      </w:r>
      <w:r w:rsidRPr="00037213">
        <w:tab/>
      </w:r>
      <w:r w:rsidRPr="00037213">
        <w:tab/>
      </w:r>
      <w:r w:rsidRPr="00037213">
        <w:tab/>
      </w:r>
      <w:r w:rsidR="00C7544C">
        <w:tab/>
      </w:r>
      <w:r w:rsidRPr="00037213">
        <w:t>5 points</w:t>
      </w:r>
    </w:p>
    <w:p w:rsidR="00E217DA" w:rsidRPr="00037213" w:rsidRDefault="00E217DA" w:rsidP="009953F6">
      <w:pPr>
        <w:pStyle w:val="ListParagraph"/>
        <w:numPr>
          <w:ilvl w:val="0"/>
          <w:numId w:val="356"/>
        </w:numPr>
        <w:spacing w:after="0"/>
        <w:ind w:left="360" w:firstLine="0"/>
      </w:pPr>
      <w:r w:rsidRPr="00037213">
        <w:t>Participation in learning activities</w:t>
      </w:r>
      <w:r w:rsidRPr="00037213">
        <w:tab/>
      </w:r>
      <w:r w:rsidRPr="00037213">
        <w:tab/>
      </w:r>
      <w:r w:rsidRPr="00037213">
        <w:tab/>
        <w:t>5 points</w:t>
      </w:r>
    </w:p>
    <w:p w:rsidR="00E217DA" w:rsidRPr="00037213" w:rsidRDefault="00E217DA" w:rsidP="009953F6">
      <w:pPr>
        <w:pStyle w:val="ListParagraph"/>
        <w:numPr>
          <w:ilvl w:val="0"/>
          <w:numId w:val="356"/>
        </w:numPr>
        <w:spacing w:after="0"/>
        <w:ind w:left="360" w:firstLine="0"/>
      </w:pPr>
      <w:r w:rsidRPr="00037213">
        <w:t>First assignment/Assessment</w:t>
      </w:r>
      <w:r w:rsidRPr="00037213">
        <w:tab/>
      </w:r>
      <w:r w:rsidRPr="00037213">
        <w:tab/>
      </w:r>
      <w:r w:rsidRPr="00037213">
        <w:tab/>
      </w:r>
      <w:r w:rsidRPr="00037213">
        <w:tab/>
        <w:t>10 points</w:t>
      </w:r>
    </w:p>
    <w:p w:rsidR="00E217DA" w:rsidRPr="00037213" w:rsidRDefault="00C7544C" w:rsidP="009953F6">
      <w:pPr>
        <w:pStyle w:val="ListParagraph"/>
        <w:numPr>
          <w:ilvl w:val="0"/>
          <w:numId w:val="356"/>
        </w:numPr>
        <w:spacing w:after="0"/>
        <w:ind w:left="360" w:firstLine="0"/>
      </w:pPr>
      <w:r>
        <w:t>Second assignment/Assessment</w:t>
      </w:r>
      <w:r>
        <w:tab/>
      </w:r>
      <w:r>
        <w:tab/>
      </w:r>
      <w:r>
        <w:tab/>
      </w:r>
      <w:r w:rsidR="00E217DA" w:rsidRPr="00037213">
        <w:t>10 points</w:t>
      </w:r>
    </w:p>
    <w:p w:rsidR="00E217DA" w:rsidRPr="00037213" w:rsidRDefault="00E217DA" w:rsidP="009953F6">
      <w:pPr>
        <w:pStyle w:val="ListParagraph"/>
        <w:numPr>
          <w:ilvl w:val="0"/>
          <w:numId w:val="356"/>
        </w:numPr>
        <w:spacing w:after="0"/>
        <w:ind w:left="360" w:firstLine="0"/>
      </w:pPr>
      <w:r w:rsidRPr="00037213">
        <w:t>Third assignment/Assessment</w:t>
      </w:r>
      <w:r w:rsidRPr="00037213">
        <w:tab/>
      </w:r>
      <w:r w:rsidRPr="00037213">
        <w:tab/>
      </w:r>
      <w:r w:rsidRPr="00037213">
        <w:tab/>
      </w:r>
      <w:r w:rsidRPr="00037213">
        <w:tab/>
        <w:t>10 points</w:t>
      </w:r>
    </w:p>
    <w:p w:rsidR="00E217DA" w:rsidRPr="00037213" w:rsidRDefault="00E217DA" w:rsidP="00FC2734">
      <w:pPr>
        <w:pStyle w:val="ListParagraph"/>
        <w:ind w:left="360"/>
      </w:pPr>
      <w:r w:rsidRPr="00037213">
        <w:t>Total</w:t>
      </w:r>
      <w:r w:rsidRPr="00037213">
        <w:tab/>
      </w:r>
      <w:r w:rsidRPr="00037213">
        <w:tab/>
      </w:r>
      <w:r w:rsidRPr="00037213">
        <w:tab/>
      </w:r>
      <w:r w:rsidRPr="00037213">
        <w:tab/>
      </w:r>
      <w:r w:rsidRPr="00037213">
        <w:tab/>
      </w:r>
      <w:r w:rsidR="00C7544C">
        <w:tab/>
      </w:r>
      <w:r w:rsidR="00C7544C">
        <w:tab/>
      </w:r>
      <w:r w:rsidRPr="00037213">
        <w:t>40 points</w:t>
      </w:r>
    </w:p>
    <w:p w:rsidR="009F6D88" w:rsidRDefault="009F6D88">
      <w:pPr>
        <w:rPr>
          <w:rFonts w:ascii="Times New Roman" w:eastAsia="Times New Roman" w:hAnsi="Times New Roman" w:cs="Times New Roman"/>
          <w:b/>
          <w:bCs/>
          <w:sz w:val="24"/>
          <w:szCs w:val="24"/>
        </w:rPr>
      </w:pPr>
      <w:r>
        <w:rPr>
          <w:rFonts w:ascii="Times New Roman" w:eastAsia="Times New Roman" w:hAnsi="Times New Roman" w:cs="Times New Roman"/>
          <w:sz w:val="24"/>
          <w:szCs w:val="24"/>
        </w:rPr>
        <w:br w:type="page"/>
      </w:r>
    </w:p>
    <w:p w:rsidR="00E217DA" w:rsidRPr="00037213" w:rsidRDefault="00E217DA" w:rsidP="00FC2734">
      <w:pPr>
        <w:pStyle w:val="Heading1"/>
        <w:spacing w:before="0"/>
        <w:ind w:left="360"/>
        <w:rPr>
          <w:rFonts w:ascii="Times New Roman" w:eastAsia="Times New Roman" w:hAnsi="Times New Roman" w:cs="Times New Roman"/>
          <w:color w:val="auto"/>
          <w:sz w:val="24"/>
          <w:szCs w:val="24"/>
        </w:rPr>
      </w:pPr>
      <w:r w:rsidRPr="00037213">
        <w:rPr>
          <w:rFonts w:ascii="Times New Roman" w:eastAsia="Times New Roman" w:hAnsi="Times New Roman" w:cs="Times New Roman"/>
          <w:color w:val="auto"/>
          <w:sz w:val="24"/>
          <w:szCs w:val="24"/>
        </w:rPr>
        <w:t>External Evaluation (Final Examination) 60%</w:t>
      </w:r>
    </w:p>
    <w:p w:rsidR="00E217DA" w:rsidRPr="00037213" w:rsidRDefault="00E217DA" w:rsidP="00FC2734">
      <w:pPr>
        <w:ind w:left="360"/>
      </w:pPr>
      <w:r w:rsidRPr="00037213">
        <w:t>Examination Division, Office of the Dean, Faculty of Education will conduct final examination at the end of the semester as follows:</w:t>
      </w:r>
    </w:p>
    <w:p w:rsidR="00E217DA" w:rsidRPr="00037213" w:rsidRDefault="00E217DA" w:rsidP="009953F6">
      <w:pPr>
        <w:pStyle w:val="ListParagraph"/>
        <w:numPr>
          <w:ilvl w:val="0"/>
          <w:numId w:val="357"/>
        </w:numPr>
        <w:spacing w:after="0"/>
      </w:pPr>
      <w:r w:rsidRPr="00037213">
        <w:t xml:space="preserve">Objective Type Question (Multiple Choice </w:t>
      </w:r>
      <m:oMath>
        <m:r>
          <w:rPr>
            <w:rFonts w:ascii="Cambria Math"/>
          </w:rPr>
          <m:t>10</m:t>
        </m:r>
        <m:r>
          <w:rPr>
            <w:rFonts w:ascii="Cambria Math"/>
          </w:rPr>
          <m:t>×</m:t>
        </m:r>
        <m:r>
          <w:rPr>
            <w:rFonts w:ascii="Cambria Math"/>
          </w:rPr>
          <m:t>1</m:t>
        </m:r>
      </m:oMath>
      <w:r w:rsidRPr="00037213">
        <w:t>)</w:t>
      </w:r>
      <w:r w:rsidRPr="00037213">
        <w:tab/>
      </w:r>
      <w:r w:rsidRPr="00037213">
        <w:tab/>
        <w:t>10 points</w:t>
      </w:r>
    </w:p>
    <w:p w:rsidR="00E217DA" w:rsidRPr="00037213" w:rsidRDefault="00E217DA" w:rsidP="009953F6">
      <w:pPr>
        <w:pStyle w:val="ListParagraph"/>
        <w:numPr>
          <w:ilvl w:val="0"/>
          <w:numId w:val="357"/>
        </w:numPr>
        <w:spacing w:after="0"/>
      </w:pPr>
      <w:r w:rsidRPr="00037213">
        <w:t xml:space="preserve">Short Answer Question (6 Question </w:t>
      </w:r>
      <m:oMath>
        <m:r>
          <w:rPr>
            <w:rFonts w:ascii="Cambria Math"/>
          </w:rPr>
          <m:t>×</m:t>
        </m:r>
      </m:oMath>
      <w:r w:rsidRPr="00037213">
        <w:rPr>
          <w:rFonts w:eastAsiaTheme="minorEastAsia"/>
        </w:rPr>
        <w:t xml:space="preserve"> 5 points</w:t>
      </w:r>
      <w:r w:rsidRPr="00037213">
        <w:t xml:space="preserve"> )</w:t>
      </w:r>
      <w:r w:rsidRPr="00037213">
        <w:tab/>
      </w:r>
      <w:r w:rsidRPr="00037213">
        <w:tab/>
        <w:t>30 points</w:t>
      </w:r>
    </w:p>
    <w:p w:rsidR="00E217DA" w:rsidRPr="00037213" w:rsidRDefault="00E217DA" w:rsidP="009953F6">
      <w:pPr>
        <w:pStyle w:val="ListParagraph"/>
        <w:numPr>
          <w:ilvl w:val="0"/>
          <w:numId w:val="357"/>
        </w:numPr>
        <w:spacing w:after="0"/>
      </w:pPr>
      <w:r w:rsidRPr="00037213">
        <w:t xml:space="preserve">Long Answer Question (2 Question </w:t>
      </w:r>
      <m:oMath>
        <m:r>
          <w:rPr>
            <w:rFonts w:ascii="Cambria Math"/>
          </w:rPr>
          <m:t>×</m:t>
        </m:r>
      </m:oMath>
      <w:r w:rsidRPr="00037213">
        <w:rPr>
          <w:rFonts w:eastAsiaTheme="minorEastAsia"/>
        </w:rPr>
        <w:t xml:space="preserve"> 10 points</w:t>
      </w:r>
      <w:r w:rsidRPr="00037213">
        <w:t xml:space="preserve"> )</w:t>
      </w:r>
      <w:r w:rsidRPr="00037213">
        <w:tab/>
      </w:r>
      <w:r w:rsidRPr="00037213">
        <w:tab/>
        <w:t>20 points</w:t>
      </w:r>
    </w:p>
    <w:p w:rsidR="00E217DA" w:rsidRPr="00037213" w:rsidRDefault="00E217DA" w:rsidP="00E217DA">
      <w:pPr>
        <w:ind w:left="1800" w:firstLine="360"/>
      </w:pPr>
      <w:r w:rsidRPr="00037213">
        <w:t>Total</w:t>
      </w:r>
      <w:r w:rsidRPr="00037213">
        <w:tab/>
      </w:r>
      <w:r w:rsidRPr="00037213">
        <w:tab/>
      </w:r>
      <w:r w:rsidRPr="00037213">
        <w:tab/>
      </w:r>
      <w:r w:rsidRPr="00037213">
        <w:tab/>
        <w:t>60 points</w:t>
      </w:r>
    </w:p>
    <w:p w:rsidR="00E217DA" w:rsidRPr="00037213" w:rsidRDefault="00E217DA" w:rsidP="009953F6">
      <w:pPr>
        <w:pStyle w:val="wbtnormal"/>
        <w:numPr>
          <w:ilvl w:val="0"/>
          <w:numId w:val="359"/>
        </w:numPr>
        <w:tabs>
          <w:tab w:val="left" w:pos="900"/>
          <w:tab w:val="left" w:pos="1080"/>
        </w:tabs>
        <w:spacing w:before="0" w:after="0"/>
        <w:contextualSpacing/>
        <w:jc w:val="left"/>
        <w:rPr>
          <w:rFonts w:ascii="Times New Roman" w:hAnsi="Times New Roman" w:cs="Times New Roman"/>
          <w:b/>
          <w:bCs/>
          <w:sz w:val="24"/>
          <w:szCs w:val="24"/>
        </w:rPr>
      </w:pPr>
      <w:r w:rsidRPr="00037213">
        <w:rPr>
          <w:rFonts w:ascii="Times New Roman" w:hAnsi="Times New Roman" w:cs="Times New Roman"/>
          <w:b/>
          <w:bCs/>
          <w:sz w:val="24"/>
          <w:szCs w:val="24"/>
        </w:rPr>
        <w:t>Recommended Material</w:t>
      </w:r>
    </w:p>
    <w:p w:rsidR="00E217DA" w:rsidRPr="009F6D88" w:rsidRDefault="00E217DA" w:rsidP="009F6D88">
      <w:pPr>
        <w:pStyle w:val="wbtnormal"/>
        <w:tabs>
          <w:tab w:val="left" w:pos="900"/>
          <w:tab w:val="left" w:pos="1080"/>
        </w:tabs>
        <w:spacing w:before="0" w:after="0"/>
        <w:contextualSpacing/>
        <w:jc w:val="center"/>
        <w:rPr>
          <w:rFonts w:ascii="Times New Roman" w:hAnsi="Times New Roman" w:cs="Times New Roman"/>
          <w:b/>
          <w:bCs/>
          <w:sz w:val="24"/>
          <w:szCs w:val="24"/>
        </w:rPr>
      </w:pPr>
      <w:r w:rsidRPr="009F6D88">
        <w:rPr>
          <w:rFonts w:ascii="Times New Roman" w:hAnsi="Times New Roman" w:cs="Times New Roman"/>
          <w:b/>
          <w:bCs/>
          <w:sz w:val="24"/>
          <w:szCs w:val="24"/>
        </w:rPr>
        <w:t>Recommended Books</w:t>
      </w:r>
    </w:p>
    <w:p w:rsidR="00E217DA" w:rsidRPr="00037213" w:rsidRDefault="00E217DA" w:rsidP="009953F6">
      <w:pPr>
        <w:pStyle w:val="wbtnormal"/>
        <w:numPr>
          <w:ilvl w:val="0"/>
          <w:numId w:val="353"/>
        </w:numPr>
        <w:tabs>
          <w:tab w:val="left" w:pos="900"/>
          <w:tab w:val="left" w:pos="1080"/>
        </w:tabs>
        <w:spacing w:before="0" w:after="0"/>
        <w:contextualSpacing/>
        <w:jc w:val="left"/>
        <w:rPr>
          <w:rFonts w:ascii="Times New Roman" w:hAnsi="Times New Roman" w:cs="Times New Roman"/>
          <w:bCs/>
          <w:sz w:val="24"/>
          <w:szCs w:val="24"/>
        </w:rPr>
      </w:pPr>
      <w:r w:rsidRPr="00037213">
        <w:rPr>
          <w:rFonts w:ascii="Times New Roman" w:hAnsi="Times New Roman" w:cs="Times New Roman"/>
          <w:bCs/>
          <w:sz w:val="24"/>
          <w:szCs w:val="24"/>
        </w:rPr>
        <w:t xml:space="preserve">Gupta, P. P., Mallik, G. S &amp;Pundir, S. K., (2011). </w:t>
      </w:r>
      <w:r w:rsidRPr="00037213">
        <w:rPr>
          <w:rFonts w:ascii="Times New Roman" w:hAnsi="Times New Roman" w:cs="Times New Roman"/>
          <w:bCs/>
          <w:i/>
          <w:sz w:val="24"/>
          <w:szCs w:val="24"/>
        </w:rPr>
        <w:t>Differential geometry</w:t>
      </w:r>
      <w:r w:rsidRPr="00037213">
        <w:rPr>
          <w:rFonts w:ascii="Times New Roman" w:hAnsi="Times New Roman" w:cs="Times New Roman"/>
          <w:bCs/>
          <w:sz w:val="24"/>
          <w:szCs w:val="24"/>
        </w:rPr>
        <w:t xml:space="preserve">. Meerut: Meerut PragatiPrakashan. </w:t>
      </w:r>
    </w:p>
    <w:p w:rsidR="00E217DA" w:rsidRPr="00985DEC" w:rsidRDefault="00E217DA" w:rsidP="009953F6">
      <w:pPr>
        <w:pStyle w:val="wbtnormal"/>
        <w:numPr>
          <w:ilvl w:val="0"/>
          <w:numId w:val="353"/>
        </w:numPr>
        <w:tabs>
          <w:tab w:val="left" w:pos="900"/>
          <w:tab w:val="left" w:pos="1080"/>
        </w:tabs>
        <w:spacing w:before="0" w:after="0"/>
        <w:contextualSpacing/>
        <w:jc w:val="left"/>
        <w:rPr>
          <w:rFonts w:ascii="Times New Roman" w:hAnsi="Times New Roman" w:cs="Times New Roman"/>
          <w:b/>
          <w:bCs/>
          <w:sz w:val="24"/>
          <w:szCs w:val="24"/>
        </w:rPr>
      </w:pPr>
      <w:r w:rsidRPr="00037213">
        <w:rPr>
          <w:rFonts w:ascii="Times New Roman" w:hAnsi="Times New Roman" w:cs="Times New Roman"/>
          <w:sz w:val="24"/>
          <w:szCs w:val="24"/>
        </w:rPr>
        <w:t>Koirala S. P, &amp; Dhakal B. P. (2068)</w:t>
      </w:r>
      <w:r w:rsidRPr="00037213">
        <w:rPr>
          <w:rStyle w:val="apple-converted-space"/>
          <w:rFonts w:ascii="Times New Roman" w:hAnsi="Times New Roman" w:cs="Times New Roman"/>
          <w:sz w:val="24"/>
          <w:szCs w:val="24"/>
        </w:rPr>
        <w:t> </w:t>
      </w:r>
      <w:r w:rsidRPr="00037213">
        <w:rPr>
          <w:rStyle w:val="Emphasis"/>
          <w:rFonts w:ascii="Times New Roman" w:eastAsiaTheme="majorEastAsia" w:hAnsi="Times New Roman" w:cs="Times New Roman"/>
          <w:sz w:val="24"/>
          <w:szCs w:val="24"/>
          <w:bdr w:val="none" w:sz="0" w:space="0" w:color="auto" w:frame="1"/>
        </w:rPr>
        <w:t>Differential Geometry</w:t>
      </w:r>
      <w:r w:rsidRPr="00037213">
        <w:rPr>
          <w:rFonts w:ascii="Times New Roman" w:hAnsi="Times New Roman" w:cs="Times New Roman"/>
          <w:sz w:val="24"/>
          <w:szCs w:val="24"/>
        </w:rPr>
        <w:t>. Sunlight Publication, Kirtipur, Nepal</w:t>
      </w:r>
    </w:p>
    <w:p w:rsidR="00E217DA" w:rsidRPr="00985DEC" w:rsidRDefault="00E217DA" w:rsidP="009F6D88">
      <w:pPr>
        <w:pStyle w:val="wbtnormal"/>
        <w:tabs>
          <w:tab w:val="left" w:pos="900"/>
          <w:tab w:val="left" w:pos="1080"/>
        </w:tabs>
        <w:spacing w:before="0" w:after="0"/>
        <w:contextualSpacing/>
        <w:jc w:val="center"/>
        <w:rPr>
          <w:rFonts w:ascii="Times New Roman" w:hAnsi="Times New Roman" w:cs="Times New Roman"/>
          <w:b/>
          <w:bCs/>
          <w:sz w:val="24"/>
          <w:szCs w:val="24"/>
        </w:rPr>
      </w:pPr>
      <w:r w:rsidRPr="00985DEC">
        <w:rPr>
          <w:rFonts w:ascii="Times New Roman" w:hAnsi="Times New Roman" w:cs="Times New Roman"/>
          <w:b/>
          <w:bCs/>
          <w:sz w:val="24"/>
          <w:szCs w:val="24"/>
        </w:rPr>
        <w:t>Reference Books</w:t>
      </w:r>
    </w:p>
    <w:p w:rsidR="00E217DA" w:rsidRPr="00037213" w:rsidRDefault="00E217DA" w:rsidP="009953F6">
      <w:pPr>
        <w:pStyle w:val="wbtnormal"/>
        <w:numPr>
          <w:ilvl w:val="0"/>
          <w:numId w:val="353"/>
        </w:numPr>
        <w:tabs>
          <w:tab w:val="left" w:pos="900"/>
          <w:tab w:val="left" w:pos="1080"/>
        </w:tabs>
        <w:spacing w:before="0" w:after="0"/>
        <w:contextualSpacing/>
        <w:jc w:val="left"/>
        <w:rPr>
          <w:rFonts w:ascii="Times New Roman" w:hAnsi="Times New Roman" w:cs="Times New Roman"/>
          <w:bCs/>
          <w:sz w:val="24"/>
          <w:szCs w:val="24"/>
        </w:rPr>
      </w:pPr>
      <w:r w:rsidRPr="00037213">
        <w:rPr>
          <w:rFonts w:ascii="Times New Roman" w:hAnsi="Times New Roman" w:cs="Times New Roman"/>
          <w:sz w:val="24"/>
          <w:szCs w:val="24"/>
        </w:rPr>
        <w:t>Carmo, M. P. (1976)</w:t>
      </w:r>
      <w:r w:rsidRPr="00037213">
        <w:rPr>
          <w:rStyle w:val="apple-converted-space"/>
          <w:rFonts w:ascii="Times New Roman" w:hAnsi="Times New Roman" w:cs="Times New Roman"/>
          <w:sz w:val="24"/>
          <w:szCs w:val="24"/>
        </w:rPr>
        <w:t> </w:t>
      </w:r>
      <w:r w:rsidRPr="00037213">
        <w:rPr>
          <w:rStyle w:val="Emphasis"/>
          <w:rFonts w:ascii="Times New Roman" w:eastAsiaTheme="majorEastAsia" w:hAnsi="Times New Roman" w:cs="Times New Roman"/>
          <w:sz w:val="24"/>
          <w:szCs w:val="24"/>
          <w:bdr w:val="none" w:sz="0" w:space="0" w:color="auto" w:frame="1"/>
        </w:rPr>
        <w:t>Differential Geometry of Curves and Surfaces</w:t>
      </w:r>
      <w:r w:rsidRPr="00037213">
        <w:rPr>
          <w:rFonts w:ascii="Times New Roman" w:hAnsi="Times New Roman" w:cs="Times New Roman"/>
          <w:sz w:val="24"/>
          <w:szCs w:val="24"/>
        </w:rPr>
        <w:t>. Englewood Cliffs, NJ: Prentice-Hall</w:t>
      </w:r>
    </w:p>
    <w:p w:rsidR="00E217DA" w:rsidRPr="00037213" w:rsidRDefault="00E217DA" w:rsidP="009953F6">
      <w:pPr>
        <w:pStyle w:val="wbtnormal"/>
        <w:numPr>
          <w:ilvl w:val="0"/>
          <w:numId w:val="353"/>
        </w:numPr>
        <w:tabs>
          <w:tab w:val="left" w:pos="900"/>
          <w:tab w:val="left" w:pos="1080"/>
        </w:tabs>
        <w:spacing w:before="0" w:after="0"/>
        <w:contextualSpacing/>
        <w:jc w:val="left"/>
        <w:rPr>
          <w:rFonts w:ascii="Times New Roman" w:hAnsi="Times New Roman" w:cs="Times New Roman"/>
          <w:bCs/>
          <w:sz w:val="24"/>
          <w:szCs w:val="24"/>
        </w:rPr>
      </w:pPr>
      <w:r w:rsidRPr="00037213">
        <w:rPr>
          <w:rFonts w:ascii="Times New Roman" w:hAnsi="Times New Roman" w:cs="Times New Roman"/>
          <w:bCs/>
          <w:sz w:val="24"/>
          <w:szCs w:val="24"/>
        </w:rPr>
        <w:t xml:space="preserve">Lal, B., (1969). </w:t>
      </w:r>
      <w:r w:rsidRPr="00037213">
        <w:rPr>
          <w:rFonts w:ascii="Times New Roman" w:hAnsi="Times New Roman" w:cs="Times New Roman"/>
          <w:bCs/>
          <w:i/>
          <w:sz w:val="24"/>
          <w:szCs w:val="24"/>
        </w:rPr>
        <w:t>The three dimensional differential geometry</w:t>
      </w:r>
      <w:r w:rsidRPr="00037213">
        <w:rPr>
          <w:rFonts w:ascii="Times New Roman" w:hAnsi="Times New Roman" w:cs="Times New Roman"/>
          <w:bCs/>
          <w:sz w:val="24"/>
          <w:szCs w:val="24"/>
        </w:rPr>
        <w:t>. Delhi: Atma Ram and Sons.</w:t>
      </w:r>
    </w:p>
    <w:p w:rsidR="00E217DA" w:rsidRPr="00037213" w:rsidRDefault="00E217DA" w:rsidP="009953F6">
      <w:pPr>
        <w:pStyle w:val="wbtnormal"/>
        <w:numPr>
          <w:ilvl w:val="0"/>
          <w:numId w:val="353"/>
        </w:numPr>
        <w:tabs>
          <w:tab w:val="left" w:pos="900"/>
          <w:tab w:val="left" w:pos="1080"/>
        </w:tabs>
        <w:spacing w:before="0" w:after="0"/>
        <w:contextualSpacing/>
        <w:jc w:val="left"/>
        <w:rPr>
          <w:rFonts w:ascii="Times New Roman" w:hAnsi="Times New Roman" w:cs="Times New Roman"/>
          <w:bCs/>
          <w:sz w:val="24"/>
          <w:szCs w:val="24"/>
        </w:rPr>
      </w:pPr>
      <w:r w:rsidRPr="00037213">
        <w:rPr>
          <w:rFonts w:ascii="Times New Roman" w:hAnsi="Times New Roman" w:cs="Times New Roman"/>
          <w:bCs/>
          <w:sz w:val="24"/>
          <w:szCs w:val="24"/>
        </w:rPr>
        <w:t xml:space="preserve">Lipschutz, M. M., (2005).  </w:t>
      </w:r>
      <w:r w:rsidRPr="00037213">
        <w:rPr>
          <w:rFonts w:ascii="Times New Roman" w:hAnsi="Times New Roman" w:cs="Times New Roman"/>
          <w:bCs/>
          <w:i/>
          <w:sz w:val="24"/>
          <w:szCs w:val="24"/>
        </w:rPr>
        <w:t>Theory and problems of differential geometry- Schuam’s outline series</w:t>
      </w:r>
      <w:r w:rsidRPr="00037213">
        <w:rPr>
          <w:rFonts w:ascii="Times New Roman" w:hAnsi="Times New Roman" w:cs="Times New Roman"/>
          <w:bCs/>
          <w:sz w:val="24"/>
          <w:szCs w:val="24"/>
        </w:rPr>
        <w:t>. Delhi: Tata McGraw-Hill Publishing Company Ltd.</w:t>
      </w:r>
    </w:p>
    <w:p w:rsidR="00E217DA" w:rsidRPr="00037213" w:rsidRDefault="00E217DA" w:rsidP="009953F6">
      <w:pPr>
        <w:pStyle w:val="wbtnormal"/>
        <w:numPr>
          <w:ilvl w:val="0"/>
          <w:numId w:val="353"/>
        </w:numPr>
        <w:tabs>
          <w:tab w:val="left" w:pos="900"/>
          <w:tab w:val="left" w:pos="1080"/>
        </w:tabs>
        <w:spacing w:before="0" w:after="0"/>
        <w:contextualSpacing/>
        <w:jc w:val="left"/>
        <w:rPr>
          <w:rFonts w:ascii="Times New Roman" w:hAnsi="Times New Roman" w:cs="Times New Roman"/>
          <w:bCs/>
          <w:sz w:val="24"/>
          <w:szCs w:val="24"/>
        </w:rPr>
      </w:pPr>
      <w:r w:rsidRPr="00037213">
        <w:rPr>
          <w:rFonts w:ascii="Times New Roman" w:hAnsi="Times New Roman" w:cs="Times New Roman"/>
          <w:bCs/>
          <w:sz w:val="24"/>
          <w:szCs w:val="24"/>
        </w:rPr>
        <w:t xml:space="preserve">Wilmore, T. J., (2006). </w:t>
      </w:r>
      <w:r w:rsidRPr="00037213">
        <w:rPr>
          <w:rFonts w:ascii="Times New Roman" w:hAnsi="Times New Roman" w:cs="Times New Roman"/>
          <w:bCs/>
          <w:i/>
          <w:sz w:val="24"/>
          <w:szCs w:val="24"/>
        </w:rPr>
        <w:t>An introduction todifferential geometry</w:t>
      </w:r>
      <w:r w:rsidRPr="00037213">
        <w:rPr>
          <w:rFonts w:ascii="Times New Roman" w:hAnsi="Times New Roman" w:cs="Times New Roman"/>
          <w:bCs/>
          <w:sz w:val="24"/>
          <w:szCs w:val="24"/>
        </w:rPr>
        <w:t xml:space="preserve">. Delhi: Oxford University Press. </w:t>
      </w:r>
    </w:p>
    <w:p w:rsidR="00E217DA" w:rsidRDefault="00E217DA">
      <w:r>
        <w:br w:type="page"/>
      </w:r>
    </w:p>
    <w:p w:rsidR="00E217DA" w:rsidRPr="00F07023" w:rsidRDefault="00E217DA" w:rsidP="00FC0B02">
      <w:pPr>
        <w:spacing w:after="0" w:line="240" w:lineRule="auto"/>
        <w:jc w:val="both"/>
        <w:rPr>
          <w:b/>
        </w:rPr>
      </w:pPr>
      <w:r w:rsidRPr="00F07023">
        <w:t xml:space="preserve">Course title: </w:t>
      </w:r>
      <w:r w:rsidRPr="00F07023">
        <w:rPr>
          <w:b/>
        </w:rPr>
        <w:t>Measure Theory and Topology</w:t>
      </w:r>
    </w:p>
    <w:p w:rsidR="00E217DA" w:rsidRDefault="00E217DA" w:rsidP="00FC0B02">
      <w:pPr>
        <w:spacing w:after="0" w:line="240" w:lineRule="auto"/>
        <w:jc w:val="both"/>
      </w:pPr>
      <w:r>
        <w:t>Course Number: Math.Ed. 538</w:t>
      </w:r>
      <w:r w:rsidRPr="00F07023">
        <w:tab/>
      </w:r>
      <w:r w:rsidRPr="00F07023">
        <w:tab/>
      </w:r>
      <w:r w:rsidRPr="00F07023">
        <w:tab/>
      </w:r>
    </w:p>
    <w:p w:rsidR="00E217DA" w:rsidRDefault="00E217DA" w:rsidP="00FC0B02">
      <w:pPr>
        <w:spacing w:after="0" w:line="240" w:lineRule="auto"/>
        <w:jc w:val="both"/>
      </w:pPr>
      <w:r w:rsidRPr="00F07023">
        <w:t xml:space="preserve">Nature of the course: </w:t>
      </w:r>
      <w:r w:rsidRPr="00F07023">
        <w:rPr>
          <w:b/>
        </w:rPr>
        <w:t>Theoretical</w:t>
      </w:r>
    </w:p>
    <w:p w:rsidR="00E217DA" w:rsidRPr="00F07023" w:rsidRDefault="00E217DA" w:rsidP="00FC0B02">
      <w:pPr>
        <w:spacing w:after="0" w:line="240" w:lineRule="auto"/>
        <w:jc w:val="both"/>
      </w:pPr>
      <w:r w:rsidRPr="00F07023">
        <w:t>Level: MT Ed</w:t>
      </w:r>
      <w:r w:rsidRPr="00F07023">
        <w:tab/>
      </w:r>
      <w:r w:rsidRPr="00F07023">
        <w:tab/>
      </w:r>
      <w:r>
        <w:tab/>
      </w:r>
      <w:r>
        <w:tab/>
      </w:r>
      <w:r>
        <w:tab/>
      </w:r>
      <w:r>
        <w:tab/>
      </w:r>
      <w:r>
        <w:tab/>
      </w:r>
      <w:r w:rsidRPr="00F07023">
        <w:t>Chrs: 3</w:t>
      </w:r>
    </w:p>
    <w:p w:rsidR="00E217DA" w:rsidRPr="00F07023" w:rsidRDefault="00E217DA" w:rsidP="00FC0B02">
      <w:pPr>
        <w:spacing w:after="0" w:line="240" w:lineRule="auto"/>
        <w:jc w:val="both"/>
      </w:pPr>
      <w:r>
        <w:rPr>
          <w:b/>
        </w:rPr>
        <w:t xml:space="preserve">Semester </w:t>
      </w:r>
      <w:r w:rsidRPr="00F07023">
        <w:t>:</w:t>
      </w:r>
      <w:r>
        <w:t xml:space="preserve"> Third</w:t>
      </w:r>
      <w:r w:rsidRPr="00F07023">
        <w:rPr>
          <w:b/>
        </w:rPr>
        <w:tab/>
      </w:r>
      <w:r w:rsidRPr="00F07023">
        <w:rPr>
          <w:b/>
        </w:rPr>
        <w:tab/>
      </w:r>
      <w:r w:rsidRPr="00F07023">
        <w:rPr>
          <w:b/>
        </w:rPr>
        <w:tab/>
      </w:r>
      <w:r w:rsidRPr="00F07023">
        <w:rPr>
          <w:b/>
        </w:rPr>
        <w:tab/>
      </w:r>
      <w:r>
        <w:rPr>
          <w:b/>
        </w:rPr>
        <w:tab/>
      </w:r>
      <w:r>
        <w:rPr>
          <w:b/>
        </w:rPr>
        <w:tab/>
      </w:r>
      <w:r>
        <w:t>Teaching Hour</w:t>
      </w:r>
      <w:r w:rsidRPr="00F07023">
        <w:t>: 48</w:t>
      </w:r>
    </w:p>
    <w:p w:rsidR="00E217DA" w:rsidRPr="00F07023" w:rsidRDefault="00CB2C20" w:rsidP="00E217DA">
      <w:pPr>
        <w:jc w:val="both"/>
        <w:rPr>
          <w:b/>
          <w:vertAlign w:val="superscript"/>
        </w:rPr>
      </w:pPr>
      <w:r w:rsidRPr="00CB2C20">
        <w:rPr>
          <w:b/>
          <w:noProof/>
        </w:rPr>
        <w:pict>
          <v:shape id="_x0000_s1076" type="#_x0000_t32" style="position:absolute;left:0;text-align:left;margin-left:-.9pt;margin-top:9.4pt;width:440.25pt;height:0;z-index:251741184" o:connectortype="straight" strokeweight="2.5pt">
            <v:shadow color="#868686"/>
          </v:shape>
        </w:pict>
      </w:r>
      <w:r w:rsidR="00E217DA" w:rsidRPr="00F07023">
        <w:t>.</w:t>
      </w:r>
    </w:p>
    <w:p w:rsidR="00E217DA" w:rsidRPr="00F07023" w:rsidRDefault="00E217DA" w:rsidP="00E217DA">
      <w:pPr>
        <w:spacing w:before="120"/>
        <w:jc w:val="both"/>
        <w:rPr>
          <w:b/>
        </w:rPr>
      </w:pPr>
      <w:r w:rsidRPr="00F07023">
        <w:rPr>
          <w:b/>
        </w:rPr>
        <w:t>Course Description</w:t>
      </w:r>
    </w:p>
    <w:p w:rsidR="00E217DA" w:rsidRPr="00F07023" w:rsidRDefault="00E217DA" w:rsidP="00E217DA">
      <w:pPr>
        <w:jc w:val="both"/>
      </w:pPr>
      <w:r w:rsidRPr="00F07023">
        <w:t xml:space="preserve">This course is designed to provide students with the sound knowledge of measure theory and topology. The topics on measure theory deal with the theory of measure and integration in the simple setting of Euclidean and abstract space. As a preliminary step, students study the Lebesgue measure and outer measure, measurable functions, Lebesgue integral, </w:t>
      </w:r>
      <w:r w:rsidRPr="00F07023">
        <w:rPr>
          <w:position w:val="-4"/>
        </w:rPr>
        <w:object w:dxaOrig="300" w:dyaOrig="300">
          <v:shape id="_x0000_i1025" type="#_x0000_t75" style="width:15pt;height:15pt" o:ole="">
            <v:imagedata r:id="rId23" o:title=""/>
          </v:shape>
          <o:OLEObject Type="Embed" ProgID="Equation.3" ShapeID="_x0000_i1025" DrawAspect="Content" ObjectID="_1523820816" r:id="rId24"/>
        </w:object>
      </w:r>
      <w:r w:rsidRPr="00F07023">
        <w:t xml:space="preserve"> classes and integration in Euclidean and abstract spaces. The topics in topology deal with the definition of metric spaces as topologies, generalized topological spaces and their properties. </w:t>
      </w:r>
    </w:p>
    <w:p w:rsidR="00E217DA" w:rsidRPr="00F07023" w:rsidRDefault="00E217DA" w:rsidP="00E217DA">
      <w:pPr>
        <w:spacing w:before="120"/>
        <w:jc w:val="both"/>
        <w:rPr>
          <w:b/>
        </w:rPr>
      </w:pPr>
      <w:r w:rsidRPr="00F07023">
        <w:rPr>
          <w:b/>
        </w:rPr>
        <w:t>Course Objectives</w:t>
      </w:r>
    </w:p>
    <w:p w:rsidR="00E217DA" w:rsidRPr="00F07023" w:rsidRDefault="00E217DA" w:rsidP="00E217DA">
      <w:pPr>
        <w:jc w:val="both"/>
      </w:pPr>
      <w:r w:rsidRPr="00F07023">
        <w:t>The general objectives of this course are as follows:</w:t>
      </w:r>
    </w:p>
    <w:p w:rsidR="00E217DA" w:rsidRPr="00F07023" w:rsidRDefault="00E217DA" w:rsidP="009953F6">
      <w:pPr>
        <w:numPr>
          <w:ilvl w:val="0"/>
          <w:numId w:val="360"/>
        </w:numPr>
        <w:spacing w:after="0" w:line="240" w:lineRule="auto"/>
        <w:jc w:val="both"/>
      </w:pPr>
      <w:r w:rsidRPr="00F07023">
        <w:t xml:space="preserve">Make students understand the basic concept of the Euclidean space </w:t>
      </w:r>
      <w:r w:rsidRPr="00F07023">
        <w:rPr>
          <w:position w:val="-4"/>
        </w:rPr>
        <w:object w:dxaOrig="340" w:dyaOrig="300">
          <v:shape id="_x0000_i1026" type="#_x0000_t75" style="width:17.25pt;height:15pt" o:ole="">
            <v:imagedata r:id="rId25" o:title=""/>
          </v:shape>
          <o:OLEObject Type="Embed" ProgID="Equation.3" ShapeID="_x0000_i1026" DrawAspect="Content" ObjectID="_1523820817" r:id="rId26"/>
        </w:object>
      </w:r>
      <w:r w:rsidRPr="00F07023">
        <w:t>.</w:t>
      </w:r>
    </w:p>
    <w:p w:rsidR="00E217DA" w:rsidRPr="00F07023" w:rsidRDefault="00E217DA" w:rsidP="009953F6">
      <w:pPr>
        <w:numPr>
          <w:ilvl w:val="0"/>
          <w:numId w:val="360"/>
        </w:numPr>
        <w:spacing w:after="0" w:line="240" w:lineRule="auto"/>
        <w:jc w:val="both"/>
      </w:pPr>
      <w:r w:rsidRPr="00F07023">
        <w:t>Acquaint students with knowledge of the outer measure, Lebesgue measue and measurable functions with their properties.</w:t>
      </w:r>
    </w:p>
    <w:p w:rsidR="00E217DA" w:rsidRPr="00F07023" w:rsidRDefault="00E217DA" w:rsidP="009953F6">
      <w:pPr>
        <w:numPr>
          <w:ilvl w:val="0"/>
          <w:numId w:val="360"/>
        </w:numPr>
        <w:spacing w:after="0" w:line="240" w:lineRule="auto"/>
        <w:jc w:val="both"/>
      </w:pPr>
      <w:r w:rsidRPr="00F07023">
        <w:t>Develop the understanding of students with Lebesgue integrals.</w:t>
      </w:r>
    </w:p>
    <w:p w:rsidR="00E217DA" w:rsidRPr="00F07023" w:rsidRDefault="00E217DA" w:rsidP="009953F6">
      <w:pPr>
        <w:numPr>
          <w:ilvl w:val="0"/>
          <w:numId w:val="360"/>
        </w:numPr>
        <w:spacing w:after="0" w:line="240" w:lineRule="auto"/>
        <w:jc w:val="both"/>
      </w:pPr>
      <w:r w:rsidRPr="00F07023">
        <w:t xml:space="preserve">Let the students understand the proof and the properties of </w:t>
      </w:r>
      <w:r w:rsidRPr="00F07023">
        <w:rPr>
          <w:position w:val="-4"/>
        </w:rPr>
        <w:object w:dxaOrig="300" w:dyaOrig="300">
          <v:shape id="_x0000_i1027" type="#_x0000_t75" style="width:15pt;height:15pt" o:ole="">
            <v:imagedata r:id="rId23" o:title=""/>
          </v:shape>
          <o:OLEObject Type="Embed" ProgID="Equation.3" ShapeID="_x0000_i1027" DrawAspect="Content" ObjectID="_1523820818" r:id="rId27"/>
        </w:object>
      </w:r>
      <w:r w:rsidRPr="00F07023">
        <w:t>space.</w:t>
      </w:r>
    </w:p>
    <w:p w:rsidR="00E217DA" w:rsidRPr="00F07023" w:rsidRDefault="00E217DA" w:rsidP="009953F6">
      <w:pPr>
        <w:numPr>
          <w:ilvl w:val="0"/>
          <w:numId w:val="360"/>
        </w:numPr>
        <w:spacing w:after="0" w:line="240" w:lineRule="auto"/>
        <w:jc w:val="both"/>
      </w:pPr>
      <w:r w:rsidRPr="00F07023">
        <w:t>Familiarize the students with the abstract treatments of Lebesgue measure and integration</w:t>
      </w:r>
    </w:p>
    <w:p w:rsidR="00E217DA" w:rsidRPr="00F07023" w:rsidRDefault="00E217DA" w:rsidP="009953F6">
      <w:pPr>
        <w:numPr>
          <w:ilvl w:val="0"/>
          <w:numId w:val="360"/>
        </w:numPr>
        <w:spacing w:after="0" w:line="240" w:lineRule="auto"/>
        <w:jc w:val="both"/>
      </w:pPr>
      <w:r w:rsidRPr="00F07023">
        <w:t>Have the students understand the concept of Euclidean space, metric space and topological space</w:t>
      </w:r>
    </w:p>
    <w:p w:rsidR="00E217DA" w:rsidRPr="00F07023" w:rsidRDefault="00E217DA" w:rsidP="009953F6">
      <w:pPr>
        <w:numPr>
          <w:ilvl w:val="0"/>
          <w:numId w:val="360"/>
        </w:numPr>
        <w:spacing w:after="0" w:line="240" w:lineRule="auto"/>
        <w:jc w:val="both"/>
      </w:pPr>
      <w:r w:rsidRPr="00F07023">
        <w:t>Let the students extend the metric space to more general concept of topological space</w:t>
      </w:r>
    </w:p>
    <w:p w:rsidR="00E217DA" w:rsidRPr="00F07023" w:rsidRDefault="00E217DA" w:rsidP="009953F6">
      <w:pPr>
        <w:numPr>
          <w:ilvl w:val="0"/>
          <w:numId w:val="360"/>
        </w:numPr>
        <w:spacing w:after="0" w:line="240" w:lineRule="auto"/>
        <w:jc w:val="both"/>
      </w:pPr>
      <w:r w:rsidRPr="00F07023">
        <w:t>Acquaint the students with the properties of a distance function and explore the fundamental and the useful aspects of metrics.</w:t>
      </w:r>
    </w:p>
    <w:p w:rsidR="00E217DA" w:rsidRPr="00F07023" w:rsidRDefault="00E217DA" w:rsidP="009953F6">
      <w:pPr>
        <w:numPr>
          <w:ilvl w:val="0"/>
          <w:numId w:val="360"/>
        </w:numPr>
        <w:spacing w:after="0" w:line="240" w:lineRule="auto"/>
        <w:jc w:val="both"/>
      </w:pPr>
      <w:r w:rsidRPr="00F07023">
        <w:t>Enable the students to prove the theorem related to connectedness and compactness in topological spaces.</w:t>
      </w:r>
    </w:p>
    <w:p w:rsidR="00E217DA" w:rsidRPr="00F07023" w:rsidRDefault="00E217DA" w:rsidP="00E217DA">
      <w:pPr>
        <w:jc w:val="both"/>
        <w:rPr>
          <w:b/>
        </w:rPr>
      </w:pPr>
      <w:r w:rsidRPr="00F07023">
        <w:rPr>
          <w:b/>
        </w:rPr>
        <w:t>Course Requirements</w:t>
      </w:r>
    </w:p>
    <w:p w:rsidR="00E217DA" w:rsidRPr="00F07023" w:rsidRDefault="00E217DA" w:rsidP="00E217DA">
      <w:pPr>
        <w:spacing w:before="120"/>
        <w:jc w:val="both"/>
      </w:pPr>
      <w:r w:rsidRPr="00F07023">
        <w:t>In order to take this course, students must have</w:t>
      </w:r>
    </w:p>
    <w:p w:rsidR="00E217DA" w:rsidRPr="00F07023" w:rsidRDefault="00E217DA" w:rsidP="009953F6">
      <w:pPr>
        <w:numPr>
          <w:ilvl w:val="0"/>
          <w:numId w:val="360"/>
        </w:numPr>
        <w:spacing w:after="0" w:line="240" w:lineRule="auto"/>
        <w:jc w:val="both"/>
      </w:pPr>
      <w:r w:rsidRPr="00F07023">
        <w:t>access to a computer</w:t>
      </w:r>
    </w:p>
    <w:p w:rsidR="00E217DA" w:rsidRPr="00F07023" w:rsidRDefault="00E217DA" w:rsidP="009953F6">
      <w:pPr>
        <w:numPr>
          <w:ilvl w:val="0"/>
          <w:numId w:val="360"/>
        </w:numPr>
        <w:spacing w:after="0" w:line="240" w:lineRule="auto"/>
        <w:jc w:val="both"/>
      </w:pPr>
      <w:r w:rsidRPr="00F07023">
        <w:t>continuous internet access</w:t>
      </w:r>
    </w:p>
    <w:p w:rsidR="00E217DA" w:rsidRPr="00F07023" w:rsidRDefault="00E217DA" w:rsidP="009953F6">
      <w:pPr>
        <w:numPr>
          <w:ilvl w:val="0"/>
          <w:numId w:val="360"/>
        </w:numPr>
        <w:spacing w:after="0" w:line="240" w:lineRule="auto"/>
        <w:jc w:val="both"/>
      </w:pPr>
      <w:r w:rsidRPr="00F07023">
        <w:t>ability to download and save files</w:t>
      </w:r>
    </w:p>
    <w:p w:rsidR="00E217DA" w:rsidRPr="00F07023" w:rsidRDefault="00E217DA" w:rsidP="009953F6">
      <w:pPr>
        <w:numPr>
          <w:ilvl w:val="0"/>
          <w:numId w:val="360"/>
        </w:numPr>
        <w:spacing w:after="0" w:line="240" w:lineRule="auto"/>
        <w:jc w:val="both"/>
      </w:pPr>
      <w:r w:rsidRPr="00F07023">
        <w:t>be competent in English language</w:t>
      </w:r>
    </w:p>
    <w:p w:rsidR="00E217DA" w:rsidRDefault="00E217DA" w:rsidP="009953F6">
      <w:pPr>
        <w:numPr>
          <w:ilvl w:val="0"/>
          <w:numId w:val="360"/>
        </w:numPr>
        <w:spacing w:after="0" w:line="240" w:lineRule="auto"/>
        <w:jc w:val="both"/>
      </w:pPr>
      <w:r w:rsidRPr="00F07023">
        <w:t>read the prescribed text books of levels lower than this course</w:t>
      </w:r>
    </w:p>
    <w:p w:rsidR="001947AD" w:rsidRDefault="001947AD" w:rsidP="001947AD">
      <w:pPr>
        <w:spacing w:after="0" w:line="240" w:lineRule="auto"/>
        <w:jc w:val="both"/>
      </w:pPr>
    </w:p>
    <w:p w:rsidR="001947AD" w:rsidRDefault="001947AD" w:rsidP="001947AD">
      <w:pPr>
        <w:spacing w:after="0" w:line="240" w:lineRule="auto"/>
        <w:jc w:val="both"/>
      </w:pPr>
    </w:p>
    <w:p w:rsidR="001947AD" w:rsidRDefault="001947AD" w:rsidP="001947AD">
      <w:pPr>
        <w:spacing w:after="0" w:line="240" w:lineRule="auto"/>
        <w:jc w:val="both"/>
      </w:pPr>
    </w:p>
    <w:p w:rsidR="001947AD" w:rsidRDefault="001947AD" w:rsidP="001947AD">
      <w:pPr>
        <w:spacing w:after="0" w:line="240" w:lineRule="auto"/>
        <w:jc w:val="both"/>
      </w:pPr>
    </w:p>
    <w:p w:rsidR="001947AD" w:rsidRDefault="001947AD" w:rsidP="001947AD">
      <w:pPr>
        <w:spacing w:after="0" w:line="240" w:lineRule="auto"/>
        <w:jc w:val="both"/>
      </w:pPr>
    </w:p>
    <w:p w:rsidR="0008057C" w:rsidRDefault="0008057C" w:rsidP="001947AD">
      <w:pPr>
        <w:spacing w:after="0" w:line="240" w:lineRule="auto"/>
        <w:jc w:val="both"/>
      </w:pPr>
    </w:p>
    <w:p w:rsidR="0008057C" w:rsidRDefault="0008057C" w:rsidP="001947AD">
      <w:pPr>
        <w:spacing w:after="0" w:line="240" w:lineRule="auto"/>
        <w:jc w:val="both"/>
      </w:pPr>
    </w:p>
    <w:p w:rsidR="001947AD" w:rsidRDefault="001947AD" w:rsidP="001947AD">
      <w:pPr>
        <w:spacing w:after="0" w:line="240" w:lineRule="auto"/>
        <w:jc w:val="both"/>
      </w:pPr>
    </w:p>
    <w:p w:rsidR="001947AD" w:rsidRDefault="001947AD" w:rsidP="001947AD">
      <w:pPr>
        <w:spacing w:after="0" w:line="240" w:lineRule="auto"/>
        <w:jc w:val="both"/>
      </w:pPr>
    </w:p>
    <w:p w:rsidR="001947AD" w:rsidRPr="00F07023" w:rsidRDefault="001947AD" w:rsidP="001947AD">
      <w:pPr>
        <w:spacing w:after="0" w:line="240" w:lineRule="auto"/>
        <w:jc w:val="both"/>
      </w:pPr>
    </w:p>
    <w:p w:rsidR="00E217DA" w:rsidRPr="00F07023" w:rsidRDefault="00E217DA" w:rsidP="00E217DA">
      <w:pPr>
        <w:spacing w:before="120"/>
        <w:jc w:val="both"/>
        <w:rPr>
          <w:b/>
        </w:rPr>
      </w:pPr>
      <w:r w:rsidRPr="00F07023">
        <w:rPr>
          <w:b/>
        </w:rPr>
        <w:t>Specific Objectives and Contents</w:t>
      </w: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48"/>
        <w:gridCol w:w="4770"/>
      </w:tblGrid>
      <w:tr w:rsidR="00E217DA" w:rsidRPr="00F07023" w:rsidTr="001947AD">
        <w:trPr>
          <w:trHeight w:val="377"/>
        </w:trPr>
        <w:tc>
          <w:tcPr>
            <w:tcW w:w="4248" w:type="dxa"/>
            <w:vAlign w:val="center"/>
          </w:tcPr>
          <w:p w:rsidR="00E217DA" w:rsidRPr="00F07023" w:rsidRDefault="00E217DA" w:rsidP="001947AD">
            <w:pPr>
              <w:spacing w:after="0" w:line="240" w:lineRule="auto"/>
              <w:jc w:val="center"/>
              <w:rPr>
                <w:b/>
              </w:rPr>
            </w:pPr>
          </w:p>
          <w:p w:rsidR="00E217DA" w:rsidRPr="00F07023" w:rsidRDefault="00E217DA" w:rsidP="001947AD">
            <w:pPr>
              <w:spacing w:after="0" w:line="240" w:lineRule="auto"/>
              <w:jc w:val="center"/>
              <w:rPr>
                <w:b/>
              </w:rPr>
            </w:pPr>
            <w:r w:rsidRPr="00F07023">
              <w:rPr>
                <w:b/>
              </w:rPr>
              <w:t>Specific Objectives</w:t>
            </w:r>
          </w:p>
        </w:tc>
        <w:tc>
          <w:tcPr>
            <w:tcW w:w="4770" w:type="dxa"/>
            <w:vAlign w:val="center"/>
          </w:tcPr>
          <w:p w:rsidR="00E217DA" w:rsidRPr="00F07023" w:rsidRDefault="00E217DA" w:rsidP="001947AD">
            <w:pPr>
              <w:spacing w:after="0" w:line="240" w:lineRule="auto"/>
              <w:jc w:val="center"/>
              <w:rPr>
                <w:b/>
              </w:rPr>
            </w:pPr>
          </w:p>
          <w:p w:rsidR="00E217DA" w:rsidRPr="00F07023" w:rsidRDefault="00E217DA" w:rsidP="001947AD">
            <w:pPr>
              <w:spacing w:after="0" w:line="240" w:lineRule="auto"/>
              <w:jc w:val="center"/>
              <w:rPr>
                <w:b/>
              </w:rPr>
            </w:pPr>
            <w:r w:rsidRPr="00F07023">
              <w:rPr>
                <w:b/>
              </w:rPr>
              <w:t>Contents</w:t>
            </w:r>
          </w:p>
        </w:tc>
      </w:tr>
      <w:tr w:rsidR="00E217DA" w:rsidRPr="00F07023" w:rsidTr="00E217DA">
        <w:tc>
          <w:tcPr>
            <w:tcW w:w="4248" w:type="dxa"/>
          </w:tcPr>
          <w:p w:rsidR="00E217DA" w:rsidRPr="00F07023" w:rsidRDefault="00E217DA" w:rsidP="009953F6">
            <w:pPr>
              <w:numPr>
                <w:ilvl w:val="0"/>
                <w:numId w:val="362"/>
              </w:numPr>
              <w:spacing w:after="0" w:line="240" w:lineRule="auto"/>
              <w:jc w:val="both"/>
            </w:pPr>
            <w:r w:rsidRPr="00F07023">
              <w:t>To define the points and sets in</w:t>
            </w:r>
            <w:r w:rsidRPr="00F07023">
              <w:rPr>
                <w:position w:val="-4"/>
              </w:rPr>
              <w:object w:dxaOrig="340" w:dyaOrig="300">
                <v:shape id="_x0000_i1028" type="#_x0000_t75" style="width:17.25pt;height:15pt" o:ole="">
                  <v:imagedata r:id="rId28" o:title=""/>
                </v:shape>
                <o:OLEObject Type="Embed" ProgID="Equation.3" ShapeID="_x0000_i1028" DrawAspect="Content" ObjectID="_1523820819" r:id="rId29"/>
              </w:object>
            </w:r>
          </w:p>
          <w:p w:rsidR="00E217DA" w:rsidRPr="00F07023" w:rsidRDefault="00E217DA" w:rsidP="009953F6">
            <w:pPr>
              <w:numPr>
                <w:ilvl w:val="0"/>
                <w:numId w:val="362"/>
              </w:numPr>
              <w:spacing w:after="0" w:line="240" w:lineRule="auto"/>
              <w:jc w:val="both"/>
            </w:pPr>
            <w:r w:rsidRPr="00F07023">
              <w:t>To prove the properties of outer measure</w:t>
            </w:r>
          </w:p>
          <w:p w:rsidR="00E217DA" w:rsidRPr="00F07023" w:rsidRDefault="00E217DA" w:rsidP="009953F6">
            <w:pPr>
              <w:numPr>
                <w:ilvl w:val="0"/>
                <w:numId w:val="362"/>
              </w:numPr>
              <w:spacing w:after="0" w:line="240" w:lineRule="auto"/>
              <w:jc w:val="both"/>
            </w:pPr>
            <w:r w:rsidRPr="00F07023">
              <w:t>To prove the properties of Lebesgue measure</w:t>
            </w:r>
          </w:p>
          <w:p w:rsidR="00E217DA" w:rsidRPr="00F07023" w:rsidRDefault="00E217DA" w:rsidP="009953F6">
            <w:pPr>
              <w:numPr>
                <w:ilvl w:val="0"/>
                <w:numId w:val="362"/>
              </w:numPr>
              <w:spacing w:after="0" w:line="240" w:lineRule="auto"/>
              <w:jc w:val="both"/>
              <w:rPr>
                <w:b/>
              </w:rPr>
            </w:pPr>
            <w:r w:rsidRPr="00F07023">
              <w:t>To prove the Caratheodory theorm</w:t>
            </w:r>
          </w:p>
        </w:tc>
        <w:tc>
          <w:tcPr>
            <w:tcW w:w="4770" w:type="dxa"/>
          </w:tcPr>
          <w:p w:rsidR="00E217DA" w:rsidRPr="00F07023" w:rsidRDefault="00E217DA" w:rsidP="004F6232">
            <w:pPr>
              <w:spacing w:after="0" w:line="240" w:lineRule="auto"/>
              <w:jc w:val="both"/>
              <w:rPr>
                <w:b/>
              </w:rPr>
            </w:pPr>
            <w:r w:rsidRPr="00F07023">
              <w:rPr>
                <w:b/>
              </w:rPr>
              <w:t>Unit 1: Lebesgue Measure and Outer       Measure                                            (6 hours)</w:t>
            </w:r>
          </w:p>
          <w:p w:rsidR="00E217DA" w:rsidRPr="00F07023" w:rsidRDefault="00E217DA" w:rsidP="009953F6">
            <w:pPr>
              <w:numPr>
                <w:ilvl w:val="1"/>
                <w:numId w:val="361"/>
              </w:numPr>
              <w:spacing w:after="0" w:line="240" w:lineRule="auto"/>
              <w:jc w:val="both"/>
            </w:pPr>
            <w:r w:rsidRPr="00F07023">
              <w:t xml:space="preserve">Points and sets in </w:t>
            </w:r>
            <w:r w:rsidRPr="00F07023">
              <w:rPr>
                <w:position w:val="-4"/>
              </w:rPr>
              <w:object w:dxaOrig="340" w:dyaOrig="300">
                <v:shape id="_x0000_i1029" type="#_x0000_t75" style="width:17.25pt;height:15pt" o:ole="">
                  <v:imagedata r:id="rId30" o:title=""/>
                </v:shape>
                <o:OLEObject Type="Embed" ProgID="Equation.3" ShapeID="_x0000_i1029" DrawAspect="Content" ObjectID="_1523820820" r:id="rId31"/>
              </w:object>
            </w:r>
          </w:p>
          <w:p w:rsidR="00E217DA" w:rsidRPr="00F07023" w:rsidRDefault="00E217DA" w:rsidP="009953F6">
            <w:pPr>
              <w:numPr>
                <w:ilvl w:val="1"/>
                <w:numId w:val="361"/>
              </w:numPr>
              <w:spacing w:after="0" w:line="240" w:lineRule="auto"/>
              <w:jc w:val="both"/>
            </w:pPr>
            <w:r w:rsidRPr="00F07023">
              <w:t xml:space="preserve"> Lebesgue outer measure</w:t>
            </w:r>
          </w:p>
          <w:p w:rsidR="00E217DA" w:rsidRPr="00F07023" w:rsidRDefault="00E217DA" w:rsidP="009953F6">
            <w:pPr>
              <w:numPr>
                <w:ilvl w:val="1"/>
                <w:numId w:val="361"/>
              </w:numPr>
              <w:spacing w:after="0" w:line="240" w:lineRule="auto"/>
              <w:jc w:val="both"/>
            </w:pPr>
            <w:r w:rsidRPr="00F07023">
              <w:t>Cantor set</w:t>
            </w:r>
          </w:p>
          <w:p w:rsidR="00E217DA" w:rsidRPr="00F07023" w:rsidRDefault="00E217DA" w:rsidP="009953F6">
            <w:pPr>
              <w:numPr>
                <w:ilvl w:val="1"/>
                <w:numId w:val="361"/>
              </w:numPr>
              <w:spacing w:after="0" w:line="240" w:lineRule="auto"/>
              <w:jc w:val="both"/>
            </w:pPr>
            <w:r w:rsidRPr="00F07023">
              <w:t>Lebesgue measurable sets</w:t>
            </w:r>
          </w:p>
          <w:p w:rsidR="00E217DA" w:rsidRPr="00F07023" w:rsidRDefault="00E217DA" w:rsidP="009953F6">
            <w:pPr>
              <w:numPr>
                <w:ilvl w:val="1"/>
                <w:numId w:val="361"/>
              </w:numPr>
              <w:spacing w:after="0" w:line="240" w:lineRule="auto"/>
              <w:jc w:val="both"/>
            </w:pPr>
            <w:r w:rsidRPr="00F07023">
              <w:t>Two properties of Lebesgue measure</w:t>
            </w:r>
          </w:p>
          <w:p w:rsidR="00E217DA" w:rsidRPr="00F07023" w:rsidRDefault="00E217DA" w:rsidP="009953F6">
            <w:pPr>
              <w:numPr>
                <w:ilvl w:val="1"/>
                <w:numId w:val="361"/>
              </w:numPr>
              <w:spacing w:after="0" w:line="240" w:lineRule="auto"/>
              <w:jc w:val="both"/>
              <w:rPr>
                <w:b/>
              </w:rPr>
            </w:pPr>
            <w:r w:rsidRPr="00F07023">
              <w:t>Caratheodory theorem</w:t>
            </w:r>
          </w:p>
        </w:tc>
      </w:tr>
      <w:tr w:rsidR="00E217DA" w:rsidRPr="00F07023" w:rsidTr="00E217DA">
        <w:tc>
          <w:tcPr>
            <w:tcW w:w="4248" w:type="dxa"/>
          </w:tcPr>
          <w:p w:rsidR="00E217DA" w:rsidRPr="00F07023" w:rsidRDefault="00E217DA" w:rsidP="009953F6">
            <w:pPr>
              <w:numPr>
                <w:ilvl w:val="0"/>
                <w:numId w:val="363"/>
              </w:numPr>
              <w:spacing w:after="0" w:line="240" w:lineRule="auto"/>
              <w:jc w:val="both"/>
              <w:rPr>
                <w:b/>
              </w:rPr>
            </w:pPr>
            <w:r w:rsidRPr="00F07023">
              <w:t>To prove the properties of the measurable functions</w:t>
            </w:r>
          </w:p>
          <w:p w:rsidR="00E217DA" w:rsidRPr="00F07023" w:rsidRDefault="00E217DA" w:rsidP="009953F6">
            <w:pPr>
              <w:numPr>
                <w:ilvl w:val="0"/>
                <w:numId w:val="363"/>
              </w:numPr>
              <w:spacing w:after="0" w:line="240" w:lineRule="auto"/>
              <w:jc w:val="both"/>
              <w:rPr>
                <w:b/>
              </w:rPr>
            </w:pPr>
            <w:r w:rsidRPr="00F07023">
              <w:t>To understand and prove Egorov’s theorem</w:t>
            </w:r>
          </w:p>
          <w:p w:rsidR="00E217DA" w:rsidRPr="00F07023" w:rsidRDefault="00E217DA" w:rsidP="009953F6">
            <w:pPr>
              <w:numPr>
                <w:ilvl w:val="0"/>
                <w:numId w:val="363"/>
              </w:numPr>
              <w:spacing w:after="0" w:line="240" w:lineRule="auto"/>
              <w:jc w:val="both"/>
              <w:rPr>
                <w:b/>
              </w:rPr>
            </w:pPr>
            <w:r w:rsidRPr="00F07023">
              <w:t>To prove the results related to convergence in measure</w:t>
            </w:r>
          </w:p>
          <w:p w:rsidR="00E217DA" w:rsidRPr="00F07023" w:rsidRDefault="00E217DA" w:rsidP="004F6232">
            <w:pPr>
              <w:spacing w:after="0" w:line="240" w:lineRule="auto"/>
              <w:jc w:val="both"/>
              <w:rPr>
                <w:b/>
              </w:rPr>
            </w:pPr>
          </w:p>
          <w:p w:rsidR="00E217DA" w:rsidRPr="00F07023" w:rsidRDefault="00E217DA" w:rsidP="004F6232">
            <w:pPr>
              <w:spacing w:after="0" w:line="240" w:lineRule="auto"/>
              <w:jc w:val="both"/>
            </w:pPr>
          </w:p>
        </w:tc>
        <w:tc>
          <w:tcPr>
            <w:tcW w:w="4770" w:type="dxa"/>
          </w:tcPr>
          <w:p w:rsidR="00E217DA" w:rsidRPr="00F07023" w:rsidRDefault="00E217DA" w:rsidP="004F6232">
            <w:pPr>
              <w:spacing w:after="0" w:line="240" w:lineRule="auto"/>
              <w:jc w:val="both"/>
              <w:rPr>
                <w:b/>
              </w:rPr>
            </w:pPr>
            <w:r w:rsidRPr="00F07023">
              <w:rPr>
                <w:b/>
              </w:rPr>
              <w:t>Unit 2: Lebesgue Measurable Functions</w:t>
            </w:r>
          </w:p>
          <w:p w:rsidR="00E217DA" w:rsidRPr="00F07023" w:rsidRDefault="00E217DA" w:rsidP="004F6232">
            <w:pPr>
              <w:spacing w:after="0" w:line="240" w:lineRule="auto"/>
              <w:jc w:val="both"/>
              <w:rPr>
                <w:b/>
              </w:rPr>
            </w:pPr>
            <w:r w:rsidRPr="00F07023">
              <w:rPr>
                <w:b/>
              </w:rPr>
              <w:t xml:space="preserve">                                                           (6 hours)</w:t>
            </w:r>
          </w:p>
          <w:p w:rsidR="00E217DA" w:rsidRPr="00F07023" w:rsidRDefault="00E217DA" w:rsidP="004F6232">
            <w:pPr>
              <w:spacing w:after="0" w:line="240" w:lineRule="auto"/>
              <w:jc w:val="both"/>
            </w:pPr>
            <w:r w:rsidRPr="00F07023">
              <w:t>2.1 Lebesgue measurable function and its     properties</w:t>
            </w:r>
          </w:p>
          <w:p w:rsidR="00E217DA" w:rsidRPr="00F07023" w:rsidRDefault="00E217DA" w:rsidP="004F6232">
            <w:pPr>
              <w:spacing w:after="0" w:line="240" w:lineRule="auto"/>
              <w:jc w:val="both"/>
            </w:pPr>
            <w:r w:rsidRPr="00F07023">
              <w:t>2.2 Semi continuous function and its properties</w:t>
            </w:r>
          </w:p>
          <w:p w:rsidR="00E217DA" w:rsidRPr="00F07023" w:rsidRDefault="00E217DA" w:rsidP="004F6232">
            <w:pPr>
              <w:spacing w:after="0" w:line="240" w:lineRule="auto"/>
              <w:jc w:val="both"/>
            </w:pPr>
            <w:r w:rsidRPr="00F07023">
              <w:t>2.3 Egorov’s theorem</w:t>
            </w:r>
          </w:p>
          <w:p w:rsidR="00E217DA" w:rsidRPr="008B3D79" w:rsidRDefault="00E217DA" w:rsidP="004F6232">
            <w:pPr>
              <w:spacing w:after="0" w:line="240" w:lineRule="auto"/>
              <w:jc w:val="both"/>
            </w:pPr>
            <w:r w:rsidRPr="00F07023">
              <w:t>2.4 Convergence in measure and its properties</w:t>
            </w:r>
          </w:p>
        </w:tc>
      </w:tr>
      <w:tr w:rsidR="00E217DA" w:rsidRPr="00F07023" w:rsidTr="00034896">
        <w:trPr>
          <w:trHeight w:val="1817"/>
        </w:trPr>
        <w:tc>
          <w:tcPr>
            <w:tcW w:w="4248" w:type="dxa"/>
          </w:tcPr>
          <w:p w:rsidR="00E217DA" w:rsidRPr="00F07023" w:rsidRDefault="00E217DA" w:rsidP="009953F6">
            <w:pPr>
              <w:numPr>
                <w:ilvl w:val="0"/>
                <w:numId w:val="364"/>
              </w:numPr>
              <w:spacing w:after="0" w:line="240" w:lineRule="auto"/>
              <w:jc w:val="both"/>
              <w:rPr>
                <w:b/>
              </w:rPr>
            </w:pPr>
            <w:r w:rsidRPr="00F07023">
              <w:t>To understand and prove the properties of Lebesgue integral</w:t>
            </w:r>
          </w:p>
          <w:p w:rsidR="00E217DA" w:rsidRPr="00F07023" w:rsidRDefault="00E217DA" w:rsidP="009953F6">
            <w:pPr>
              <w:numPr>
                <w:ilvl w:val="0"/>
                <w:numId w:val="364"/>
              </w:numPr>
              <w:spacing w:after="0" w:line="240" w:lineRule="auto"/>
              <w:jc w:val="both"/>
              <w:rPr>
                <w:b/>
              </w:rPr>
            </w:pPr>
            <w:r w:rsidRPr="00F07023">
              <w:t>To establish the relation between Riemann and Lebesgue integrals</w:t>
            </w:r>
          </w:p>
          <w:p w:rsidR="00E217DA" w:rsidRPr="00F07023" w:rsidRDefault="00E217DA" w:rsidP="004F6232">
            <w:pPr>
              <w:spacing w:after="0" w:line="240" w:lineRule="auto"/>
              <w:jc w:val="both"/>
              <w:rPr>
                <w:b/>
              </w:rPr>
            </w:pPr>
          </w:p>
          <w:p w:rsidR="00E217DA" w:rsidRPr="00F07023" w:rsidRDefault="00E217DA" w:rsidP="004F6232">
            <w:pPr>
              <w:spacing w:after="0" w:line="240" w:lineRule="auto"/>
              <w:jc w:val="both"/>
              <w:rPr>
                <w:b/>
              </w:rPr>
            </w:pPr>
          </w:p>
          <w:p w:rsidR="00E217DA" w:rsidRPr="00F07023" w:rsidRDefault="00E217DA" w:rsidP="004F6232">
            <w:pPr>
              <w:spacing w:after="0" w:line="240" w:lineRule="auto"/>
              <w:jc w:val="both"/>
              <w:rPr>
                <w:b/>
              </w:rPr>
            </w:pPr>
          </w:p>
        </w:tc>
        <w:tc>
          <w:tcPr>
            <w:tcW w:w="4770" w:type="dxa"/>
          </w:tcPr>
          <w:p w:rsidR="00E217DA" w:rsidRPr="00F07023" w:rsidRDefault="00E217DA" w:rsidP="004F6232">
            <w:pPr>
              <w:spacing w:after="0" w:line="240" w:lineRule="auto"/>
              <w:jc w:val="both"/>
              <w:rPr>
                <w:b/>
              </w:rPr>
            </w:pPr>
            <w:r w:rsidRPr="00F07023">
              <w:rPr>
                <w:b/>
              </w:rPr>
              <w:t>Unit 3: Lebesgue Integrals     (6 hours)</w:t>
            </w:r>
          </w:p>
          <w:p w:rsidR="00E217DA" w:rsidRPr="00F07023" w:rsidRDefault="00E217DA" w:rsidP="004F6232">
            <w:pPr>
              <w:spacing w:after="0" w:line="240" w:lineRule="auto"/>
              <w:jc w:val="both"/>
              <w:rPr>
                <w:b/>
              </w:rPr>
            </w:pPr>
            <w:r w:rsidRPr="00F07023">
              <w:t>3.1 Integral of non-negative functions</w:t>
            </w:r>
          </w:p>
          <w:p w:rsidR="00E217DA" w:rsidRPr="00F07023" w:rsidRDefault="00E217DA" w:rsidP="004F6232">
            <w:pPr>
              <w:spacing w:after="0" w:line="240" w:lineRule="auto"/>
              <w:jc w:val="both"/>
              <w:rPr>
                <w:b/>
              </w:rPr>
            </w:pPr>
            <w:r w:rsidRPr="00F07023">
              <w:t>3.2 Properties of the integral</w:t>
            </w:r>
          </w:p>
          <w:p w:rsidR="00E217DA" w:rsidRPr="00F07023" w:rsidRDefault="00E217DA" w:rsidP="004F6232">
            <w:pPr>
              <w:spacing w:after="0" w:line="240" w:lineRule="auto"/>
              <w:jc w:val="both"/>
              <w:rPr>
                <w:b/>
              </w:rPr>
            </w:pPr>
            <w:r w:rsidRPr="00F07023">
              <w:t>3.3 Integral of arbitrary measurable functions</w:t>
            </w:r>
          </w:p>
          <w:p w:rsidR="00E217DA" w:rsidRPr="00BF098E" w:rsidRDefault="00E217DA" w:rsidP="004F6232">
            <w:pPr>
              <w:spacing w:after="0" w:line="240" w:lineRule="auto"/>
              <w:jc w:val="both"/>
              <w:rPr>
                <w:b/>
              </w:rPr>
            </w:pPr>
            <w:r w:rsidRPr="00F07023">
              <w:t>3.4 Relation between Riemann and Lebesgue integrals</w:t>
            </w:r>
          </w:p>
        </w:tc>
      </w:tr>
      <w:tr w:rsidR="00E217DA" w:rsidRPr="00F07023" w:rsidTr="00E217DA">
        <w:tc>
          <w:tcPr>
            <w:tcW w:w="4248" w:type="dxa"/>
          </w:tcPr>
          <w:p w:rsidR="00E217DA" w:rsidRPr="00F07023" w:rsidRDefault="00E217DA" w:rsidP="009953F6">
            <w:pPr>
              <w:numPr>
                <w:ilvl w:val="0"/>
                <w:numId w:val="365"/>
              </w:numPr>
              <w:spacing w:after="0" w:line="240" w:lineRule="auto"/>
              <w:jc w:val="both"/>
            </w:pPr>
            <w:r w:rsidRPr="00F07023">
              <w:t xml:space="preserve">To explain </w:t>
            </w:r>
            <w:r w:rsidRPr="00F07023">
              <w:rPr>
                <w:position w:val="-4"/>
              </w:rPr>
              <w:object w:dxaOrig="300" w:dyaOrig="300">
                <v:shape id="_x0000_i1030" type="#_x0000_t75" style="width:15pt;height:15pt" o:ole="">
                  <v:imagedata r:id="rId32" o:title=""/>
                </v:shape>
                <o:OLEObject Type="Embed" ProgID="Equation.3" ShapeID="_x0000_i1030" DrawAspect="Content" ObjectID="_1523820821" r:id="rId33"/>
              </w:object>
            </w:r>
            <w:r w:rsidRPr="00F07023">
              <w:t>spaces</w:t>
            </w:r>
          </w:p>
          <w:p w:rsidR="00E217DA" w:rsidRPr="00F07023" w:rsidRDefault="00E217DA" w:rsidP="009953F6">
            <w:pPr>
              <w:numPr>
                <w:ilvl w:val="0"/>
                <w:numId w:val="365"/>
              </w:numPr>
              <w:spacing w:after="0" w:line="240" w:lineRule="auto"/>
              <w:jc w:val="both"/>
            </w:pPr>
            <w:r w:rsidRPr="00F07023">
              <w:t xml:space="preserve">To prove different inequalities in </w:t>
            </w:r>
            <w:r w:rsidRPr="00F07023">
              <w:rPr>
                <w:position w:val="-4"/>
              </w:rPr>
              <w:object w:dxaOrig="300" w:dyaOrig="300">
                <v:shape id="_x0000_i1031" type="#_x0000_t75" style="width:15pt;height:15pt" o:ole="">
                  <v:imagedata r:id="rId32" o:title=""/>
                </v:shape>
                <o:OLEObject Type="Embed" ProgID="Equation.3" ShapeID="_x0000_i1031" DrawAspect="Content" ObjectID="_1523820822" r:id="rId34"/>
              </w:object>
            </w:r>
            <w:r w:rsidRPr="00F07023">
              <w:t>space</w:t>
            </w:r>
          </w:p>
          <w:p w:rsidR="00E217DA" w:rsidRPr="00F07023" w:rsidRDefault="00E217DA" w:rsidP="009953F6">
            <w:pPr>
              <w:numPr>
                <w:ilvl w:val="0"/>
                <w:numId w:val="365"/>
              </w:numPr>
              <w:spacing w:after="0" w:line="240" w:lineRule="auto"/>
              <w:jc w:val="both"/>
            </w:pPr>
            <w:r w:rsidRPr="00F07023">
              <w:t xml:space="preserve">To explain </w:t>
            </w:r>
            <w:r w:rsidRPr="00F07023">
              <w:rPr>
                <w:position w:val="-6"/>
              </w:rPr>
              <w:object w:dxaOrig="260" w:dyaOrig="320">
                <v:shape id="_x0000_i1032" type="#_x0000_t75" style="width:12.75pt;height:15.75pt" o:ole="">
                  <v:imagedata r:id="rId35" o:title=""/>
                </v:shape>
                <o:OLEObject Type="Embed" ProgID="Equation.3" ShapeID="_x0000_i1032" DrawAspect="Content" ObjectID="_1523820823" r:id="rId36"/>
              </w:object>
            </w:r>
            <w:r w:rsidRPr="00F07023">
              <w:t>classes</w:t>
            </w:r>
          </w:p>
          <w:p w:rsidR="00E217DA" w:rsidRPr="00F07023" w:rsidRDefault="00E217DA" w:rsidP="009953F6">
            <w:pPr>
              <w:numPr>
                <w:ilvl w:val="0"/>
                <w:numId w:val="365"/>
              </w:numPr>
              <w:spacing w:after="0" w:line="240" w:lineRule="auto"/>
              <w:jc w:val="both"/>
            </w:pPr>
            <w:r w:rsidRPr="00F07023">
              <w:t xml:space="preserve">To prove the properties of </w:t>
            </w:r>
            <w:r w:rsidRPr="00F07023">
              <w:rPr>
                <w:position w:val="-6"/>
              </w:rPr>
              <w:object w:dxaOrig="260" w:dyaOrig="320">
                <v:shape id="_x0000_i1033" type="#_x0000_t75" style="width:12.75pt;height:15.75pt" o:ole="">
                  <v:imagedata r:id="rId35" o:title=""/>
                </v:shape>
                <o:OLEObject Type="Embed" ProgID="Equation.3" ShapeID="_x0000_i1033" DrawAspect="Content" ObjectID="_1523820824" r:id="rId37"/>
              </w:object>
            </w:r>
            <w:r w:rsidRPr="00F07023">
              <w:t>classes</w:t>
            </w:r>
          </w:p>
          <w:p w:rsidR="00E217DA" w:rsidRPr="00F07023" w:rsidRDefault="00E217DA" w:rsidP="009953F6">
            <w:pPr>
              <w:numPr>
                <w:ilvl w:val="0"/>
                <w:numId w:val="365"/>
              </w:numPr>
              <w:spacing w:after="0" w:line="240" w:lineRule="auto"/>
              <w:jc w:val="both"/>
            </w:pPr>
            <w:r w:rsidRPr="00F07023">
              <w:t>To prove the fundamental properties of Hilbert space</w:t>
            </w:r>
          </w:p>
        </w:tc>
        <w:tc>
          <w:tcPr>
            <w:tcW w:w="4770" w:type="dxa"/>
          </w:tcPr>
          <w:p w:rsidR="00E217DA" w:rsidRPr="00F07023" w:rsidRDefault="00E217DA" w:rsidP="004F6232">
            <w:pPr>
              <w:spacing w:after="0" w:line="240" w:lineRule="auto"/>
              <w:jc w:val="both"/>
              <w:rPr>
                <w:b/>
              </w:rPr>
            </w:pPr>
            <w:r w:rsidRPr="00F07023">
              <w:rPr>
                <w:b/>
              </w:rPr>
              <w:t xml:space="preserve">Unit 4: </w:t>
            </w:r>
            <w:r w:rsidRPr="00F07023">
              <w:rPr>
                <w:b/>
                <w:position w:val="-4"/>
              </w:rPr>
              <w:object w:dxaOrig="300" w:dyaOrig="300">
                <v:shape id="_x0000_i1034" type="#_x0000_t75" style="width:15pt;height:15pt" o:ole="">
                  <v:imagedata r:id="rId38" o:title=""/>
                </v:shape>
                <o:OLEObject Type="Embed" ProgID="Equation.3" ShapeID="_x0000_i1034" DrawAspect="Content" ObjectID="_1523820825" r:id="rId39"/>
              </w:object>
            </w:r>
            <w:r w:rsidRPr="00F07023">
              <w:rPr>
                <w:b/>
              </w:rPr>
              <w:t xml:space="preserve">Classes                               (5 hours) </w:t>
            </w:r>
          </w:p>
          <w:p w:rsidR="00E217DA" w:rsidRPr="00F07023" w:rsidRDefault="00E217DA" w:rsidP="004F6232">
            <w:pPr>
              <w:spacing w:after="0" w:line="240" w:lineRule="auto"/>
              <w:jc w:val="both"/>
              <w:rPr>
                <w:b/>
              </w:rPr>
            </w:pPr>
            <w:r w:rsidRPr="00F07023">
              <w:t xml:space="preserve">4.1 </w:t>
            </w:r>
            <w:r w:rsidRPr="00F07023">
              <w:rPr>
                <w:position w:val="-4"/>
              </w:rPr>
              <w:object w:dxaOrig="300" w:dyaOrig="300">
                <v:shape id="_x0000_i1035" type="#_x0000_t75" style="width:15pt;height:15pt" o:ole="">
                  <v:imagedata r:id="rId32" o:title=""/>
                </v:shape>
                <o:OLEObject Type="Embed" ProgID="Equation.3" ShapeID="_x0000_i1035" DrawAspect="Content" ObjectID="_1523820826" r:id="rId40"/>
              </w:object>
            </w:r>
            <w:r w:rsidRPr="00F07023">
              <w:t>classes</w:t>
            </w:r>
          </w:p>
          <w:p w:rsidR="00E217DA" w:rsidRPr="00F07023" w:rsidRDefault="00E217DA" w:rsidP="004F6232">
            <w:pPr>
              <w:spacing w:after="0" w:line="240" w:lineRule="auto"/>
              <w:jc w:val="both"/>
              <w:rPr>
                <w:b/>
              </w:rPr>
            </w:pPr>
            <w:r w:rsidRPr="00F07023">
              <w:t>4.2 Holder’s and Minkowski’s inequalities</w:t>
            </w:r>
          </w:p>
          <w:p w:rsidR="00E217DA" w:rsidRPr="00F07023" w:rsidRDefault="00E217DA" w:rsidP="004F6232">
            <w:pPr>
              <w:spacing w:after="0" w:line="240" w:lineRule="auto"/>
              <w:jc w:val="both"/>
              <w:rPr>
                <w:b/>
              </w:rPr>
            </w:pPr>
            <w:r w:rsidRPr="00F07023">
              <w:t xml:space="preserve">4.3 </w:t>
            </w:r>
            <w:r w:rsidRPr="00F07023">
              <w:rPr>
                <w:position w:val="-6"/>
              </w:rPr>
              <w:object w:dxaOrig="260" w:dyaOrig="320">
                <v:shape id="_x0000_i1036" type="#_x0000_t75" style="width:12.75pt;height:15.75pt" o:ole="">
                  <v:imagedata r:id="rId35" o:title=""/>
                </v:shape>
                <o:OLEObject Type="Embed" ProgID="Equation.3" ShapeID="_x0000_i1036" DrawAspect="Content" ObjectID="_1523820827" r:id="rId41"/>
              </w:object>
            </w:r>
            <w:r w:rsidRPr="00F07023">
              <w:t xml:space="preserve"> classes</w:t>
            </w:r>
          </w:p>
          <w:p w:rsidR="00E217DA" w:rsidRPr="00F07023" w:rsidRDefault="00E217DA" w:rsidP="004F6232">
            <w:pPr>
              <w:spacing w:after="0" w:line="240" w:lineRule="auto"/>
              <w:jc w:val="both"/>
              <w:rPr>
                <w:b/>
              </w:rPr>
            </w:pPr>
            <w:r w:rsidRPr="00F07023">
              <w:t>4.4 Banach and metric space properties</w:t>
            </w:r>
          </w:p>
          <w:p w:rsidR="00E217DA" w:rsidRPr="00F07023" w:rsidRDefault="00E217DA" w:rsidP="004F6232">
            <w:pPr>
              <w:spacing w:after="0" w:line="240" w:lineRule="auto"/>
              <w:jc w:val="both"/>
              <w:rPr>
                <w:b/>
              </w:rPr>
            </w:pPr>
            <w:r w:rsidRPr="00F07023">
              <w:t>4.5</w:t>
            </w:r>
            <w:r w:rsidRPr="00F07023">
              <w:rPr>
                <w:position w:val="-4"/>
              </w:rPr>
              <w:object w:dxaOrig="279" w:dyaOrig="300">
                <v:shape id="_x0000_i1037" type="#_x0000_t75" style="width:14.25pt;height:15pt" o:ole="">
                  <v:imagedata r:id="rId42" o:title=""/>
                </v:shape>
                <o:OLEObject Type="Embed" ProgID="Equation.3" ShapeID="_x0000_i1037" DrawAspect="Content" ObjectID="_1523820828" r:id="rId43"/>
              </w:object>
            </w:r>
            <w:r w:rsidRPr="00F07023">
              <w:t>space</w:t>
            </w:r>
          </w:p>
          <w:p w:rsidR="00E217DA" w:rsidRPr="00F07023" w:rsidRDefault="00E217DA" w:rsidP="004F6232">
            <w:pPr>
              <w:spacing w:after="0" w:line="240" w:lineRule="auto"/>
              <w:jc w:val="both"/>
              <w:rPr>
                <w:b/>
              </w:rPr>
            </w:pPr>
            <w:r w:rsidRPr="00F07023">
              <w:t>4.6 Orthogonality</w:t>
            </w:r>
          </w:p>
          <w:p w:rsidR="00E217DA" w:rsidRPr="00F07023" w:rsidRDefault="00E217DA" w:rsidP="004F6232">
            <w:pPr>
              <w:spacing w:after="0" w:line="240" w:lineRule="auto"/>
              <w:jc w:val="both"/>
              <w:rPr>
                <w:b/>
              </w:rPr>
            </w:pPr>
            <w:r w:rsidRPr="00F07023">
              <w:t>4.7 Riesz-Fischer theorem</w:t>
            </w:r>
          </w:p>
          <w:p w:rsidR="00E217DA" w:rsidRPr="00F07023" w:rsidRDefault="00E217DA" w:rsidP="004F6232">
            <w:pPr>
              <w:spacing w:after="0" w:line="240" w:lineRule="auto"/>
              <w:jc w:val="both"/>
              <w:rPr>
                <w:b/>
              </w:rPr>
            </w:pPr>
            <w:r w:rsidRPr="00F07023">
              <w:t>4.8 Hilbert space</w:t>
            </w:r>
          </w:p>
        </w:tc>
      </w:tr>
      <w:tr w:rsidR="00E217DA" w:rsidRPr="00F07023" w:rsidTr="00E217DA">
        <w:tc>
          <w:tcPr>
            <w:tcW w:w="4248" w:type="dxa"/>
          </w:tcPr>
          <w:p w:rsidR="00E217DA" w:rsidRPr="00F07023" w:rsidRDefault="00E217DA" w:rsidP="009953F6">
            <w:pPr>
              <w:numPr>
                <w:ilvl w:val="0"/>
                <w:numId w:val="365"/>
              </w:numPr>
              <w:spacing w:after="0" w:line="240" w:lineRule="auto"/>
              <w:jc w:val="both"/>
            </w:pPr>
            <w:r w:rsidRPr="00F07023">
              <w:t>To state the properties of additive set function and measure</w:t>
            </w:r>
          </w:p>
          <w:p w:rsidR="00E217DA" w:rsidRPr="00F07023" w:rsidRDefault="00E217DA" w:rsidP="009953F6">
            <w:pPr>
              <w:numPr>
                <w:ilvl w:val="0"/>
                <w:numId w:val="365"/>
              </w:numPr>
              <w:spacing w:after="0" w:line="240" w:lineRule="auto"/>
              <w:jc w:val="both"/>
            </w:pPr>
            <w:r w:rsidRPr="00F07023">
              <w:t>To prove the results related to measure space</w:t>
            </w:r>
          </w:p>
          <w:p w:rsidR="00E217DA" w:rsidRPr="00F07023" w:rsidRDefault="00E217DA" w:rsidP="009953F6">
            <w:pPr>
              <w:numPr>
                <w:ilvl w:val="0"/>
                <w:numId w:val="365"/>
              </w:numPr>
              <w:spacing w:after="0" w:line="240" w:lineRule="auto"/>
              <w:jc w:val="both"/>
            </w:pPr>
            <w:r w:rsidRPr="00F07023">
              <w:t>To prove the results related to absolute continuity, singular set function and measure.</w:t>
            </w:r>
          </w:p>
          <w:p w:rsidR="00E217DA" w:rsidRPr="00034896" w:rsidRDefault="00E217DA" w:rsidP="009953F6">
            <w:pPr>
              <w:numPr>
                <w:ilvl w:val="0"/>
                <w:numId w:val="365"/>
              </w:numPr>
              <w:spacing w:after="0" w:line="240" w:lineRule="auto"/>
              <w:jc w:val="both"/>
            </w:pPr>
            <w:r w:rsidRPr="00F07023">
              <w:t>To prove Egorov’s theorem</w:t>
            </w:r>
          </w:p>
        </w:tc>
        <w:tc>
          <w:tcPr>
            <w:tcW w:w="4770" w:type="dxa"/>
          </w:tcPr>
          <w:p w:rsidR="00E217DA" w:rsidRPr="00F07023" w:rsidRDefault="00E217DA" w:rsidP="004F6232">
            <w:pPr>
              <w:spacing w:after="0" w:line="240" w:lineRule="auto"/>
              <w:jc w:val="both"/>
              <w:rPr>
                <w:b/>
              </w:rPr>
            </w:pPr>
            <w:r w:rsidRPr="00F07023">
              <w:rPr>
                <w:b/>
              </w:rPr>
              <w:t>Unit 5: Abstract Integration             (5 hours)</w:t>
            </w:r>
          </w:p>
          <w:p w:rsidR="00E217DA" w:rsidRPr="00F07023" w:rsidRDefault="00E217DA" w:rsidP="004F6232">
            <w:pPr>
              <w:spacing w:after="0" w:line="240" w:lineRule="auto"/>
              <w:jc w:val="both"/>
            </w:pPr>
            <w:r w:rsidRPr="00F07023">
              <w:t>5.1 Additive set function, measures and their  properties</w:t>
            </w:r>
          </w:p>
          <w:p w:rsidR="00E217DA" w:rsidRPr="00F07023" w:rsidRDefault="00E217DA" w:rsidP="009953F6">
            <w:pPr>
              <w:numPr>
                <w:ilvl w:val="1"/>
                <w:numId w:val="366"/>
              </w:numPr>
              <w:spacing w:after="0" w:line="240" w:lineRule="auto"/>
              <w:jc w:val="both"/>
            </w:pPr>
            <w:r w:rsidRPr="00F07023">
              <w:t>Measure space</w:t>
            </w:r>
          </w:p>
          <w:p w:rsidR="00E217DA" w:rsidRPr="00F07023" w:rsidRDefault="00E217DA" w:rsidP="009953F6">
            <w:pPr>
              <w:numPr>
                <w:ilvl w:val="1"/>
                <w:numId w:val="366"/>
              </w:numPr>
              <w:spacing w:after="0" w:line="240" w:lineRule="auto"/>
              <w:jc w:val="both"/>
            </w:pPr>
            <w:r w:rsidRPr="00F07023">
              <w:t>Measurable function on measure space and its properties</w:t>
            </w:r>
          </w:p>
          <w:p w:rsidR="00E217DA" w:rsidRPr="00F07023" w:rsidRDefault="00E217DA" w:rsidP="009953F6">
            <w:pPr>
              <w:numPr>
                <w:ilvl w:val="1"/>
                <w:numId w:val="366"/>
              </w:numPr>
              <w:spacing w:after="0" w:line="240" w:lineRule="auto"/>
              <w:jc w:val="both"/>
            </w:pPr>
            <w:r w:rsidRPr="00F07023">
              <w:t>Egorov’s theorem</w:t>
            </w:r>
          </w:p>
          <w:p w:rsidR="00E217DA" w:rsidRPr="00F07023" w:rsidRDefault="00E217DA" w:rsidP="004F6232">
            <w:pPr>
              <w:spacing w:after="0" w:line="240" w:lineRule="auto"/>
              <w:jc w:val="both"/>
              <w:rPr>
                <w:b/>
              </w:rPr>
            </w:pPr>
            <w:r w:rsidRPr="00F07023">
              <w:t>Absolutely continuous and singular set functions</w:t>
            </w:r>
          </w:p>
        </w:tc>
      </w:tr>
      <w:tr w:rsidR="00E217DA" w:rsidRPr="00F07023" w:rsidTr="00E217DA">
        <w:tc>
          <w:tcPr>
            <w:tcW w:w="4248" w:type="dxa"/>
          </w:tcPr>
          <w:p w:rsidR="00E217DA" w:rsidRPr="00F07023" w:rsidRDefault="00E217DA" w:rsidP="009953F6">
            <w:pPr>
              <w:numPr>
                <w:ilvl w:val="0"/>
                <w:numId w:val="365"/>
              </w:numPr>
              <w:spacing w:after="0" w:line="240" w:lineRule="auto"/>
              <w:jc w:val="both"/>
            </w:pPr>
            <w:r w:rsidRPr="00F07023">
              <w:t>To define metric in terms of distance function</w:t>
            </w:r>
          </w:p>
          <w:p w:rsidR="00E217DA" w:rsidRPr="00F07023" w:rsidRDefault="00E217DA" w:rsidP="009953F6">
            <w:pPr>
              <w:numPr>
                <w:ilvl w:val="0"/>
                <w:numId w:val="365"/>
              </w:numPr>
              <w:spacing w:after="0" w:line="240" w:lineRule="auto"/>
              <w:jc w:val="both"/>
            </w:pPr>
            <w:r w:rsidRPr="00F07023">
              <w:t>To define open and closed sets on a general metric space</w:t>
            </w:r>
          </w:p>
          <w:p w:rsidR="00E217DA" w:rsidRPr="00F07023" w:rsidRDefault="00E217DA" w:rsidP="004F6232">
            <w:pPr>
              <w:spacing w:after="0" w:line="240" w:lineRule="auto"/>
              <w:ind w:left="360"/>
              <w:jc w:val="both"/>
            </w:pPr>
            <w:r w:rsidRPr="00F07023">
              <w:t>To determine the fundamental and useful aspects of metric spaces</w:t>
            </w:r>
          </w:p>
        </w:tc>
        <w:tc>
          <w:tcPr>
            <w:tcW w:w="4770" w:type="dxa"/>
          </w:tcPr>
          <w:p w:rsidR="00E217DA" w:rsidRPr="00F07023" w:rsidRDefault="00E217DA" w:rsidP="004F6232">
            <w:pPr>
              <w:spacing w:after="0" w:line="240" w:lineRule="auto"/>
              <w:jc w:val="both"/>
              <w:rPr>
                <w:b/>
              </w:rPr>
            </w:pPr>
            <w:r w:rsidRPr="00F07023">
              <w:rPr>
                <w:b/>
              </w:rPr>
              <w:t xml:space="preserve">Unit 6: Metric spaces                      (5 hours) </w:t>
            </w:r>
          </w:p>
          <w:p w:rsidR="00E217DA" w:rsidRPr="00F07023" w:rsidRDefault="00E217DA" w:rsidP="009953F6">
            <w:pPr>
              <w:numPr>
                <w:ilvl w:val="1"/>
                <w:numId w:val="367"/>
              </w:numPr>
              <w:spacing w:after="0" w:line="240" w:lineRule="auto"/>
              <w:jc w:val="both"/>
            </w:pPr>
            <w:r w:rsidRPr="00F07023">
              <w:t>Definition and examples of metric spaces</w:t>
            </w:r>
          </w:p>
          <w:p w:rsidR="00E217DA" w:rsidRPr="00F07023" w:rsidRDefault="00E217DA" w:rsidP="009953F6">
            <w:pPr>
              <w:numPr>
                <w:ilvl w:val="1"/>
                <w:numId w:val="367"/>
              </w:numPr>
              <w:spacing w:after="0" w:line="240" w:lineRule="auto"/>
              <w:jc w:val="both"/>
            </w:pPr>
            <w:r w:rsidRPr="00F07023">
              <w:t>Open sets and closed sets in metric spaces</w:t>
            </w:r>
          </w:p>
          <w:p w:rsidR="00E217DA" w:rsidRPr="00F07023" w:rsidRDefault="00E217DA" w:rsidP="009953F6">
            <w:pPr>
              <w:numPr>
                <w:ilvl w:val="1"/>
                <w:numId w:val="367"/>
              </w:numPr>
              <w:spacing w:after="0" w:line="240" w:lineRule="auto"/>
              <w:jc w:val="both"/>
            </w:pPr>
            <w:r w:rsidRPr="00F07023">
              <w:t>Interior, closure and boundaries</w:t>
            </w:r>
          </w:p>
          <w:p w:rsidR="00E217DA" w:rsidRPr="00F07023" w:rsidRDefault="00E217DA" w:rsidP="009953F6">
            <w:pPr>
              <w:numPr>
                <w:ilvl w:val="1"/>
                <w:numId w:val="367"/>
              </w:numPr>
              <w:spacing w:after="0" w:line="240" w:lineRule="auto"/>
              <w:jc w:val="both"/>
            </w:pPr>
            <w:r w:rsidRPr="00F07023">
              <w:t>Continuous functions</w:t>
            </w:r>
          </w:p>
          <w:p w:rsidR="00E217DA" w:rsidRPr="00F07023" w:rsidRDefault="00E217DA" w:rsidP="009953F6">
            <w:pPr>
              <w:numPr>
                <w:ilvl w:val="1"/>
                <w:numId w:val="367"/>
              </w:numPr>
              <w:spacing w:after="0" w:line="240" w:lineRule="auto"/>
              <w:jc w:val="both"/>
            </w:pPr>
            <w:r w:rsidRPr="00F07023">
              <w:t>Equivalence of metric spaces</w:t>
            </w:r>
          </w:p>
          <w:p w:rsidR="00E217DA" w:rsidRPr="00034896" w:rsidRDefault="00E217DA" w:rsidP="009953F6">
            <w:pPr>
              <w:numPr>
                <w:ilvl w:val="1"/>
                <w:numId w:val="367"/>
              </w:numPr>
              <w:spacing w:after="0" w:line="240" w:lineRule="auto"/>
              <w:jc w:val="both"/>
            </w:pPr>
            <w:r w:rsidRPr="00F07023">
              <w:t>Complete metric spaces</w:t>
            </w:r>
          </w:p>
        </w:tc>
      </w:tr>
      <w:tr w:rsidR="00E217DA" w:rsidRPr="00F07023" w:rsidTr="00E217DA">
        <w:tc>
          <w:tcPr>
            <w:tcW w:w="4248" w:type="dxa"/>
          </w:tcPr>
          <w:p w:rsidR="00E217DA" w:rsidRPr="00F07023" w:rsidRDefault="00E217DA" w:rsidP="009953F6">
            <w:pPr>
              <w:numPr>
                <w:ilvl w:val="0"/>
                <w:numId w:val="365"/>
              </w:numPr>
              <w:spacing w:after="0" w:line="240" w:lineRule="auto"/>
              <w:jc w:val="both"/>
            </w:pPr>
            <w:r w:rsidRPr="00F07023">
              <w:t>To define topological space and its interior, closure and boundary</w:t>
            </w:r>
          </w:p>
          <w:p w:rsidR="00E217DA" w:rsidRPr="00F07023" w:rsidRDefault="00E217DA" w:rsidP="009953F6">
            <w:pPr>
              <w:numPr>
                <w:ilvl w:val="0"/>
                <w:numId w:val="365"/>
              </w:numPr>
              <w:spacing w:after="0" w:line="240" w:lineRule="auto"/>
              <w:jc w:val="both"/>
            </w:pPr>
            <w:r w:rsidRPr="00F07023">
              <w:t>To define the basis and sub-basis and extension to topological space</w:t>
            </w:r>
          </w:p>
          <w:p w:rsidR="00E217DA" w:rsidRPr="00F07023" w:rsidRDefault="00E217DA" w:rsidP="009953F6">
            <w:pPr>
              <w:numPr>
                <w:ilvl w:val="0"/>
                <w:numId w:val="365"/>
              </w:numPr>
              <w:spacing w:after="0" w:line="240" w:lineRule="auto"/>
              <w:jc w:val="both"/>
            </w:pPr>
            <w:r w:rsidRPr="00F07023">
              <w:t>To determine topologically equivalence spaces with the help of continuous functions</w:t>
            </w:r>
          </w:p>
          <w:p w:rsidR="00E217DA" w:rsidRPr="00F07023" w:rsidRDefault="00E217DA" w:rsidP="004F6232">
            <w:pPr>
              <w:spacing w:after="0" w:line="240" w:lineRule="auto"/>
              <w:ind w:left="360"/>
              <w:jc w:val="both"/>
            </w:pPr>
            <w:r w:rsidRPr="00F07023">
              <w:t>To establish subspaces</w:t>
            </w:r>
          </w:p>
        </w:tc>
        <w:tc>
          <w:tcPr>
            <w:tcW w:w="4770" w:type="dxa"/>
          </w:tcPr>
          <w:p w:rsidR="00E217DA" w:rsidRPr="00F07023" w:rsidRDefault="00E217DA" w:rsidP="004F6232">
            <w:pPr>
              <w:spacing w:after="0" w:line="240" w:lineRule="auto"/>
              <w:jc w:val="both"/>
              <w:rPr>
                <w:b/>
              </w:rPr>
            </w:pPr>
            <w:r w:rsidRPr="00F07023">
              <w:rPr>
                <w:b/>
              </w:rPr>
              <w:t>Unit 7: Topological Spaces              (6 hours)</w:t>
            </w:r>
          </w:p>
          <w:p w:rsidR="00E217DA" w:rsidRPr="00F07023" w:rsidRDefault="00E217DA" w:rsidP="009953F6">
            <w:pPr>
              <w:numPr>
                <w:ilvl w:val="1"/>
                <w:numId w:val="368"/>
              </w:numPr>
              <w:spacing w:after="0" w:line="240" w:lineRule="auto"/>
              <w:jc w:val="both"/>
            </w:pPr>
            <w:r w:rsidRPr="00F07023">
              <w:t>Definition and some examples of topological spaces</w:t>
            </w:r>
          </w:p>
          <w:p w:rsidR="00E217DA" w:rsidRPr="00F07023" w:rsidRDefault="00E217DA" w:rsidP="009953F6">
            <w:pPr>
              <w:numPr>
                <w:ilvl w:val="1"/>
                <w:numId w:val="368"/>
              </w:numPr>
              <w:spacing w:after="0" w:line="240" w:lineRule="auto"/>
              <w:jc w:val="both"/>
            </w:pPr>
            <w:r w:rsidRPr="00F07023">
              <w:t>Interior, closure and boundary</w:t>
            </w:r>
          </w:p>
          <w:p w:rsidR="00E217DA" w:rsidRPr="00F07023" w:rsidRDefault="00E217DA" w:rsidP="009953F6">
            <w:pPr>
              <w:numPr>
                <w:ilvl w:val="1"/>
                <w:numId w:val="368"/>
              </w:numPr>
              <w:spacing w:after="0" w:line="240" w:lineRule="auto"/>
              <w:jc w:val="both"/>
            </w:pPr>
            <w:r w:rsidRPr="00F07023">
              <w:t>Basis and sub-basis</w:t>
            </w:r>
          </w:p>
          <w:p w:rsidR="00E217DA" w:rsidRPr="00F07023" w:rsidRDefault="00E217DA" w:rsidP="009953F6">
            <w:pPr>
              <w:numPr>
                <w:ilvl w:val="1"/>
                <w:numId w:val="368"/>
              </w:numPr>
              <w:spacing w:after="0" w:line="240" w:lineRule="auto"/>
              <w:jc w:val="both"/>
            </w:pPr>
            <w:r w:rsidRPr="00F07023">
              <w:t>Continuity and topological equivalences</w:t>
            </w:r>
          </w:p>
          <w:p w:rsidR="00E217DA" w:rsidRPr="00F07023" w:rsidRDefault="00E217DA" w:rsidP="009953F6">
            <w:pPr>
              <w:numPr>
                <w:ilvl w:val="1"/>
                <w:numId w:val="368"/>
              </w:numPr>
              <w:spacing w:after="0" w:line="240" w:lineRule="auto"/>
              <w:jc w:val="both"/>
              <w:rPr>
                <w:b/>
              </w:rPr>
            </w:pPr>
            <w:r w:rsidRPr="00F07023">
              <w:t>Subspaces</w:t>
            </w:r>
          </w:p>
        </w:tc>
      </w:tr>
      <w:tr w:rsidR="00E217DA" w:rsidRPr="00F07023" w:rsidTr="00E217DA">
        <w:tc>
          <w:tcPr>
            <w:tcW w:w="4248" w:type="dxa"/>
          </w:tcPr>
          <w:p w:rsidR="00E217DA" w:rsidRPr="00F07023" w:rsidRDefault="00E217DA" w:rsidP="009953F6">
            <w:pPr>
              <w:numPr>
                <w:ilvl w:val="0"/>
                <w:numId w:val="365"/>
              </w:numPr>
              <w:spacing w:after="0" w:line="240" w:lineRule="auto"/>
              <w:jc w:val="both"/>
            </w:pPr>
            <w:r w:rsidRPr="00F07023">
              <w:t>To determine the properties of connected and disconnectedness</w:t>
            </w:r>
          </w:p>
          <w:p w:rsidR="00E217DA" w:rsidRPr="00F07023" w:rsidRDefault="00E217DA" w:rsidP="009953F6">
            <w:pPr>
              <w:numPr>
                <w:ilvl w:val="0"/>
                <w:numId w:val="365"/>
              </w:numPr>
              <w:spacing w:after="0" w:line="240" w:lineRule="auto"/>
              <w:jc w:val="both"/>
            </w:pPr>
            <w:r w:rsidRPr="00F07023">
              <w:t>To prove theorems on connectedness and draw their applications</w:t>
            </w:r>
          </w:p>
          <w:p w:rsidR="00E217DA" w:rsidRPr="00F07023" w:rsidRDefault="00E217DA" w:rsidP="009953F6">
            <w:pPr>
              <w:numPr>
                <w:ilvl w:val="0"/>
                <w:numId w:val="365"/>
              </w:numPr>
              <w:spacing w:after="0" w:line="240" w:lineRule="auto"/>
              <w:jc w:val="both"/>
            </w:pPr>
            <w:r w:rsidRPr="00F07023">
              <w:t>To establish the properties of locally connected and locally path connected spaces</w:t>
            </w:r>
          </w:p>
          <w:p w:rsidR="00E217DA" w:rsidRPr="00F07023" w:rsidRDefault="00E217DA" w:rsidP="004F6232">
            <w:pPr>
              <w:spacing w:after="0" w:line="240" w:lineRule="auto"/>
              <w:ind w:left="360"/>
              <w:jc w:val="both"/>
            </w:pPr>
          </w:p>
        </w:tc>
        <w:tc>
          <w:tcPr>
            <w:tcW w:w="4770" w:type="dxa"/>
          </w:tcPr>
          <w:p w:rsidR="00E217DA" w:rsidRPr="00F07023" w:rsidRDefault="00E217DA" w:rsidP="004F6232">
            <w:pPr>
              <w:spacing w:after="0" w:line="240" w:lineRule="auto"/>
              <w:jc w:val="both"/>
              <w:rPr>
                <w:b/>
              </w:rPr>
            </w:pPr>
            <w:r w:rsidRPr="00F07023">
              <w:rPr>
                <w:b/>
              </w:rPr>
              <w:t>Unit 8: Connectedness                    (5 hours)</w:t>
            </w:r>
          </w:p>
          <w:p w:rsidR="00E217DA" w:rsidRPr="00F07023" w:rsidRDefault="00E217DA" w:rsidP="009953F6">
            <w:pPr>
              <w:numPr>
                <w:ilvl w:val="1"/>
                <w:numId w:val="369"/>
              </w:numPr>
              <w:spacing w:after="0" w:line="240" w:lineRule="auto"/>
              <w:jc w:val="both"/>
            </w:pPr>
            <w:r w:rsidRPr="00F07023">
              <w:t>Connected and disconnected spaces</w:t>
            </w:r>
          </w:p>
          <w:p w:rsidR="00E217DA" w:rsidRPr="00F07023" w:rsidRDefault="00E217DA" w:rsidP="009953F6">
            <w:pPr>
              <w:numPr>
                <w:ilvl w:val="1"/>
                <w:numId w:val="369"/>
              </w:numPr>
              <w:spacing w:after="0" w:line="240" w:lineRule="auto"/>
              <w:jc w:val="both"/>
            </w:pPr>
            <w:r w:rsidRPr="00F07023">
              <w:t>Theorems on connectedness</w:t>
            </w:r>
          </w:p>
          <w:p w:rsidR="00E217DA" w:rsidRPr="00F07023" w:rsidRDefault="00E217DA" w:rsidP="009953F6">
            <w:pPr>
              <w:numPr>
                <w:ilvl w:val="1"/>
                <w:numId w:val="369"/>
              </w:numPr>
              <w:spacing w:after="0" w:line="240" w:lineRule="auto"/>
              <w:jc w:val="both"/>
            </w:pPr>
            <w:r w:rsidRPr="00F07023">
              <w:t>Connected subsets of the real line</w:t>
            </w:r>
          </w:p>
          <w:p w:rsidR="00E217DA" w:rsidRPr="00F07023" w:rsidRDefault="00E217DA" w:rsidP="009953F6">
            <w:pPr>
              <w:numPr>
                <w:ilvl w:val="1"/>
                <w:numId w:val="369"/>
              </w:numPr>
              <w:spacing w:after="0" w:line="240" w:lineRule="auto"/>
              <w:jc w:val="both"/>
            </w:pPr>
            <w:r w:rsidRPr="00F07023">
              <w:t>Applications of connectedness</w:t>
            </w:r>
          </w:p>
          <w:p w:rsidR="00E217DA" w:rsidRPr="00F07023" w:rsidRDefault="00E217DA" w:rsidP="009953F6">
            <w:pPr>
              <w:numPr>
                <w:ilvl w:val="1"/>
                <w:numId w:val="369"/>
              </w:numPr>
              <w:spacing w:after="0" w:line="240" w:lineRule="auto"/>
              <w:jc w:val="both"/>
            </w:pPr>
            <w:r w:rsidRPr="00F07023">
              <w:t>Path connected spaces</w:t>
            </w:r>
          </w:p>
          <w:p w:rsidR="00E217DA" w:rsidRPr="00F07023" w:rsidRDefault="00E217DA" w:rsidP="009953F6">
            <w:pPr>
              <w:numPr>
                <w:ilvl w:val="1"/>
                <w:numId w:val="369"/>
              </w:numPr>
              <w:spacing w:after="0" w:line="240" w:lineRule="auto"/>
              <w:jc w:val="both"/>
              <w:rPr>
                <w:b/>
              </w:rPr>
            </w:pPr>
            <w:r w:rsidRPr="00F07023">
              <w:t>Locally connected and locally path connected spaces</w:t>
            </w:r>
          </w:p>
        </w:tc>
      </w:tr>
      <w:tr w:rsidR="00E217DA" w:rsidRPr="00F07023" w:rsidTr="00E217DA">
        <w:tc>
          <w:tcPr>
            <w:tcW w:w="4248" w:type="dxa"/>
          </w:tcPr>
          <w:p w:rsidR="00E217DA" w:rsidRPr="00F07023" w:rsidRDefault="00E217DA" w:rsidP="009953F6">
            <w:pPr>
              <w:numPr>
                <w:ilvl w:val="0"/>
                <w:numId w:val="365"/>
              </w:numPr>
              <w:spacing w:after="0" w:line="240" w:lineRule="auto"/>
              <w:jc w:val="both"/>
            </w:pPr>
            <w:r w:rsidRPr="00F07023">
              <w:t>To define compactness and establish it as a topological property</w:t>
            </w:r>
          </w:p>
          <w:p w:rsidR="00E217DA" w:rsidRPr="00F07023" w:rsidRDefault="00E217DA" w:rsidP="009953F6">
            <w:pPr>
              <w:numPr>
                <w:ilvl w:val="0"/>
                <w:numId w:val="365"/>
              </w:numPr>
              <w:spacing w:after="0" w:line="240" w:lineRule="auto"/>
              <w:jc w:val="both"/>
            </w:pPr>
            <w:r w:rsidRPr="00F07023">
              <w:t>To use continuity in the compact spaces</w:t>
            </w:r>
          </w:p>
          <w:p w:rsidR="00E217DA" w:rsidRPr="00F07023" w:rsidRDefault="00E217DA" w:rsidP="004F6232">
            <w:pPr>
              <w:spacing w:after="0" w:line="240" w:lineRule="auto"/>
              <w:ind w:left="360"/>
              <w:jc w:val="both"/>
            </w:pPr>
            <w:r w:rsidRPr="00F07023">
              <w:t>To derive the properties of compactness</w:t>
            </w:r>
          </w:p>
        </w:tc>
        <w:tc>
          <w:tcPr>
            <w:tcW w:w="4770" w:type="dxa"/>
          </w:tcPr>
          <w:p w:rsidR="00E217DA" w:rsidRPr="00F07023" w:rsidRDefault="00E217DA" w:rsidP="004F6232">
            <w:pPr>
              <w:spacing w:after="0" w:line="240" w:lineRule="auto"/>
              <w:jc w:val="both"/>
              <w:rPr>
                <w:b/>
              </w:rPr>
            </w:pPr>
            <w:r w:rsidRPr="00F07023">
              <w:rPr>
                <w:b/>
              </w:rPr>
              <w:t>Unit 9: Compactness                        (4 hours)</w:t>
            </w:r>
          </w:p>
          <w:p w:rsidR="00E217DA" w:rsidRPr="00F07023" w:rsidRDefault="00E217DA" w:rsidP="009953F6">
            <w:pPr>
              <w:numPr>
                <w:ilvl w:val="1"/>
                <w:numId w:val="370"/>
              </w:numPr>
              <w:spacing w:after="0" w:line="240" w:lineRule="auto"/>
              <w:jc w:val="both"/>
            </w:pPr>
            <w:r w:rsidRPr="00F07023">
              <w:t>Compact spaces and subspaces</w:t>
            </w:r>
          </w:p>
          <w:p w:rsidR="00E217DA" w:rsidRPr="00F07023" w:rsidRDefault="00E217DA" w:rsidP="009953F6">
            <w:pPr>
              <w:numPr>
                <w:ilvl w:val="1"/>
                <w:numId w:val="370"/>
              </w:numPr>
              <w:spacing w:after="0" w:line="240" w:lineRule="auto"/>
              <w:jc w:val="both"/>
            </w:pPr>
            <w:r w:rsidRPr="00F07023">
              <w:t>Compactness and continuity</w:t>
            </w:r>
          </w:p>
          <w:p w:rsidR="00E217DA" w:rsidRPr="00F07023" w:rsidRDefault="00E217DA" w:rsidP="009953F6">
            <w:pPr>
              <w:numPr>
                <w:ilvl w:val="1"/>
                <w:numId w:val="370"/>
              </w:numPr>
              <w:spacing w:after="0" w:line="240" w:lineRule="auto"/>
              <w:jc w:val="both"/>
            </w:pPr>
            <w:r w:rsidRPr="00F07023">
              <w:t>Properties related to compactness</w:t>
            </w:r>
          </w:p>
          <w:p w:rsidR="00E217DA" w:rsidRPr="00F07023" w:rsidRDefault="00E217DA" w:rsidP="009953F6">
            <w:pPr>
              <w:numPr>
                <w:ilvl w:val="1"/>
                <w:numId w:val="370"/>
              </w:numPr>
              <w:spacing w:after="0" w:line="240" w:lineRule="auto"/>
              <w:jc w:val="both"/>
            </w:pPr>
            <w:r w:rsidRPr="00F07023">
              <w:t>One point compactification</w:t>
            </w:r>
          </w:p>
          <w:p w:rsidR="00E217DA" w:rsidRPr="00F07023" w:rsidRDefault="00E217DA" w:rsidP="004F6232">
            <w:pPr>
              <w:spacing w:after="0" w:line="240" w:lineRule="auto"/>
              <w:jc w:val="both"/>
              <w:rPr>
                <w:b/>
              </w:rPr>
            </w:pPr>
          </w:p>
        </w:tc>
      </w:tr>
    </w:tbl>
    <w:p w:rsidR="00E217DA" w:rsidRPr="00F07023" w:rsidRDefault="00E217DA" w:rsidP="00E217DA">
      <w:pPr>
        <w:jc w:val="both"/>
        <w:rPr>
          <w:b/>
        </w:rPr>
      </w:pPr>
    </w:p>
    <w:p w:rsidR="00E217DA" w:rsidRPr="00F07023" w:rsidRDefault="00E217DA" w:rsidP="00E217DA">
      <w:pPr>
        <w:jc w:val="both"/>
        <w:rPr>
          <w:b/>
        </w:rPr>
      </w:pPr>
      <w:r w:rsidRPr="00F07023">
        <w:rPr>
          <w:b/>
        </w:rPr>
        <w:t>Recommended Books and References</w:t>
      </w:r>
    </w:p>
    <w:p w:rsidR="00E217DA" w:rsidRPr="00F07023" w:rsidRDefault="00E217DA" w:rsidP="00730BDE">
      <w:pPr>
        <w:spacing w:after="0" w:line="240" w:lineRule="auto"/>
        <w:jc w:val="center"/>
        <w:rPr>
          <w:b/>
        </w:rPr>
      </w:pPr>
      <w:r w:rsidRPr="00F07023">
        <w:rPr>
          <w:b/>
        </w:rPr>
        <w:t>Recommended Books</w:t>
      </w:r>
    </w:p>
    <w:p w:rsidR="00E217DA" w:rsidRPr="00F07023" w:rsidRDefault="00E217DA" w:rsidP="00730BDE">
      <w:pPr>
        <w:spacing w:after="0" w:line="240" w:lineRule="auto"/>
        <w:ind w:left="720"/>
        <w:jc w:val="both"/>
      </w:pPr>
      <w:r w:rsidRPr="00F07023">
        <w:t xml:space="preserve">Wheeden, R. I. &amp; Zygmund, A. (1977). </w:t>
      </w:r>
      <w:r w:rsidRPr="00F07023">
        <w:rPr>
          <w:i/>
        </w:rPr>
        <w:t>Measure and integral</w:t>
      </w:r>
      <w:r w:rsidRPr="00F07023">
        <w:t>. New York</w:t>
      </w:r>
    </w:p>
    <w:p w:rsidR="00E217DA" w:rsidRPr="00F07023" w:rsidRDefault="00E217DA" w:rsidP="00730BDE">
      <w:pPr>
        <w:spacing w:after="0" w:line="240" w:lineRule="auto"/>
        <w:ind w:left="720"/>
        <w:jc w:val="both"/>
      </w:pPr>
      <w:r w:rsidRPr="00F07023">
        <w:t xml:space="preserve">Croom, F. H. (1998). </w:t>
      </w:r>
      <w:r w:rsidRPr="00F07023">
        <w:rPr>
          <w:i/>
        </w:rPr>
        <w:t>Principle of topology</w:t>
      </w:r>
      <w:r w:rsidRPr="00F07023">
        <w:t>. Orlando, Flogida</w:t>
      </w:r>
    </w:p>
    <w:p w:rsidR="00E217DA" w:rsidRPr="00F07023" w:rsidRDefault="00E217DA" w:rsidP="00730BDE">
      <w:pPr>
        <w:spacing w:after="0" w:line="240" w:lineRule="auto"/>
        <w:jc w:val="center"/>
        <w:rPr>
          <w:b/>
        </w:rPr>
      </w:pPr>
      <w:r w:rsidRPr="00F07023">
        <w:rPr>
          <w:b/>
        </w:rPr>
        <w:t>References</w:t>
      </w:r>
    </w:p>
    <w:p w:rsidR="00E217DA" w:rsidRPr="00F07023" w:rsidRDefault="00E217DA" w:rsidP="00730BDE">
      <w:pPr>
        <w:spacing w:after="0" w:line="240" w:lineRule="auto"/>
        <w:ind w:left="720"/>
        <w:jc w:val="both"/>
      </w:pPr>
      <w:r w:rsidRPr="00F07023">
        <w:t xml:space="preserve">Jain, P. K. &amp; Gupta, V. P. (1986). </w:t>
      </w:r>
      <w:r w:rsidRPr="00F07023">
        <w:rPr>
          <w:i/>
        </w:rPr>
        <w:t>Lebesgue measure and integration</w:t>
      </w:r>
      <w:r w:rsidRPr="00F07023">
        <w:t>. New Delhi</w:t>
      </w:r>
    </w:p>
    <w:p w:rsidR="00E217DA" w:rsidRPr="00F07023" w:rsidRDefault="00E217DA" w:rsidP="00730BDE">
      <w:pPr>
        <w:spacing w:after="0" w:line="240" w:lineRule="auto"/>
        <w:ind w:left="720"/>
        <w:jc w:val="both"/>
      </w:pPr>
      <w:r w:rsidRPr="00F07023">
        <w:t xml:space="preserve">Cohn, D. L. (1993). </w:t>
      </w:r>
      <w:r w:rsidRPr="00F07023">
        <w:rPr>
          <w:i/>
        </w:rPr>
        <w:t>Measure theory</w:t>
      </w:r>
      <w:r w:rsidRPr="00F07023">
        <w:t>. Barkhauser. Boston.</w:t>
      </w:r>
    </w:p>
    <w:p w:rsidR="00E217DA" w:rsidRPr="00F07023" w:rsidRDefault="00E217DA" w:rsidP="00730BDE">
      <w:pPr>
        <w:spacing w:after="0" w:line="240" w:lineRule="auto"/>
        <w:ind w:left="720"/>
        <w:jc w:val="both"/>
      </w:pPr>
      <w:r w:rsidRPr="00F07023">
        <w:t xml:space="preserve">Monkers, J. R. (1998). </w:t>
      </w:r>
      <w:r w:rsidRPr="00F07023">
        <w:rPr>
          <w:i/>
        </w:rPr>
        <w:t>Topology</w:t>
      </w:r>
      <w:r w:rsidRPr="00F07023">
        <w:t>. New Delhi: Prentice Hall of India.</w:t>
      </w:r>
    </w:p>
    <w:p w:rsidR="00E217DA" w:rsidRPr="00F07023" w:rsidRDefault="00E217DA" w:rsidP="00730BDE">
      <w:pPr>
        <w:spacing w:after="0" w:line="240" w:lineRule="auto"/>
        <w:jc w:val="both"/>
      </w:pPr>
    </w:p>
    <w:p w:rsidR="00E217DA" w:rsidRPr="00F07023" w:rsidRDefault="00E217DA" w:rsidP="00E217DA">
      <w:pPr>
        <w:jc w:val="both"/>
        <w:rPr>
          <w:b/>
        </w:rPr>
      </w:pPr>
    </w:p>
    <w:p w:rsidR="00730BDE" w:rsidRDefault="00730BDE">
      <w:pPr>
        <w:rPr>
          <w:rFonts w:ascii="Himalb" w:eastAsia="Times New Roman" w:hAnsi="Himalb" w:cs="Times New Roman"/>
          <w:sz w:val="28"/>
        </w:rPr>
      </w:pPr>
      <w:r>
        <w:rPr>
          <w:rFonts w:ascii="Himalb" w:eastAsia="Times New Roman" w:hAnsi="Himalb" w:cs="Times New Roman"/>
          <w:sz w:val="28"/>
        </w:rPr>
        <w:br w:type="page"/>
      </w:r>
    </w:p>
    <w:p w:rsidR="00C35DD6" w:rsidRPr="00C35DD6" w:rsidRDefault="00C35DD6" w:rsidP="00AC1BEE">
      <w:pPr>
        <w:spacing w:after="0" w:line="240" w:lineRule="auto"/>
        <w:rPr>
          <w:rFonts w:ascii="Preeti" w:eastAsia="Times New Roman" w:hAnsi="Preeti" w:cs="Times New Roman"/>
          <w:sz w:val="28"/>
        </w:rPr>
      </w:pPr>
      <w:r>
        <w:rPr>
          <w:rFonts w:ascii="Himalb" w:eastAsia="Times New Roman" w:hAnsi="Himalb" w:cs="Times New Roman"/>
          <w:sz w:val="28"/>
        </w:rPr>
        <w:t xml:space="preserve">kf7\of+z zLif{s M g]kfnL efiff lzIf0f </w:t>
      </w:r>
      <w:r>
        <w:rPr>
          <w:rFonts w:ascii="Himalb" w:eastAsia="Times New Roman" w:hAnsi="Himalb" w:cs="Times New Roman"/>
          <w:sz w:val="28"/>
        </w:rPr>
        <w:tab/>
      </w:r>
      <w:r>
        <w:rPr>
          <w:rFonts w:ascii="Himalb" w:eastAsia="Times New Roman" w:hAnsi="Himalb" w:cs="Times New Roman"/>
          <w:sz w:val="28"/>
        </w:rPr>
        <w:tab/>
      </w:r>
      <w:r>
        <w:rPr>
          <w:rFonts w:ascii="Himalb" w:eastAsia="Times New Roman" w:hAnsi="Himalb" w:cs="Times New Roman"/>
          <w:sz w:val="28"/>
        </w:rPr>
        <w:tab/>
        <w:t xml:space="preserve">   </w:t>
      </w:r>
      <w:r>
        <w:rPr>
          <w:rFonts w:ascii="Himalb" w:eastAsia="Times New Roman" w:hAnsi="Himalb" w:cs="Times New Roman"/>
          <w:sz w:val="28"/>
        </w:rPr>
        <w:tab/>
      </w:r>
      <w:r w:rsidRPr="00C35DD6">
        <w:rPr>
          <w:rFonts w:ascii="Preeti" w:eastAsia="Times New Roman" w:hAnsi="Preeti" w:cs="Times New Roman"/>
          <w:sz w:val="28"/>
        </w:rPr>
        <w:t>qm]=cf= M #</w:t>
      </w:r>
    </w:p>
    <w:p w:rsidR="00C35DD6" w:rsidRPr="00C35DD6" w:rsidRDefault="00C35DD6" w:rsidP="00AC1BEE">
      <w:pPr>
        <w:spacing w:after="0" w:line="240" w:lineRule="auto"/>
        <w:rPr>
          <w:rFonts w:ascii="Preeti" w:eastAsia="Times New Roman" w:hAnsi="Preeti" w:cs="Times New Roman"/>
          <w:sz w:val="28"/>
        </w:rPr>
      </w:pPr>
      <w:r w:rsidRPr="00C35DD6">
        <w:rPr>
          <w:rFonts w:ascii="Preeti" w:eastAsia="Times New Roman" w:hAnsi="Preeti" w:cs="Times New Roman"/>
          <w:sz w:val="28"/>
        </w:rPr>
        <w:t>kf7\of+z ;+Vof M g]kf=lz= %#%</w:t>
      </w:r>
      <w:r w:rsidRPr="00C35DD6">
        <w:rPr>
          <w:rFonts w:ascii="Preeti" w:eastAsia="Times New Roman" w:hAnsi="Preeti" w:cs="Times New Roman"/>
          <w:sz w:val="28"/>
        </w:rPr>
        <w:tab/>
      </w:r>
      <w:r w:rsidRPr="00C35DD6">
        <w:rPr>
          <w:rFonts w:ascii="Preeti" w:eastAsia="Times New Roman" w:hAnsi="Preeti" w:cs="Times New Roman"/>
          <w:sz w:val="28"/>
        </w:rPr>
        <w:tab/>
      </w:r>
      <w:r w:rsidRPr="00C35DD6">
        <w:rPr>
          <w:rFonts w:ascii="Preeti" w:eastAsia="Times New Roman" w:hAnsi="Preeti" w:cs="Times New Roman"/>
          <w:sz w:val="28"/>
        </w:rPr>
        <w:tab/>
      </w:r>
      <w:r w:rsidRPr="00C35DD6">
        <w:rPr>
          <w:rFonts w:ascii="Preeti" w:eastAsia="Times New Roman" w:hAnsi="Preeti" w:cs="Times New Roman"/>
          <w:sz w:val="28"/>
        </w:rPr>
        <w:tab/>
      </w:r>
      <w:r w:rsidRPr="00C35DD6">
        <w:rPr>
          <w:rFonts w:ascii="Preeti" w:eastAsia="Times New Roman" w:hAnsi="Preeti" w:cs="Times New Roman"/>
          <w:sz w:val="28"/>
        </w:rPr>
        <w:tab/>
        <w:t>k"0ff{ª\s M ^)</w:t>
      </w:r>
    </w:p>
    <w:p w:rsidR="00C35DD6" w:rsidRPr="00C35DD6" w:rsidRDefault="00C35DD6" w:rsidP="00AC1BEE">
      <w:pPr>
        <w:spacing w:after="0" w:line="240" w:lineRule="auto"/>
        <w:rPr>
          <w:rFonts w:ascii="Preeti" w:eastAsia="Times New Roman" w:hAnsi="Preeti" w:cs="Times New Roman"/>
          <w:sz w:val="28"/>
        </w:rPr>
      </w:pPr>
      <w:r w:rsidRPr="00C35DD6">
        <w:rPr>
          <w:rFonts w:ascii="Preeti" w:eastAsia="Times New Roman" w:hAnsi="Preeti" w:cs="Times New Roman"/>
          <w:sz w:val="28"/>
        </w:rPr>
        <w:t>kf7\</w:t>
      </w:r>
      <w:r w:rsidR="00AC1BEE">
        <w:rPr>
          <w:rFonts w:ascii="Preeti" w:eastAsia="Times New Roman" w:hAnsi="Preeti" w:cs="Times New Roman"/>
          <w:sz w:val="28"/>
        </w:rPr>
        <w:t>of+z k|s[lt M ;}4flGts</w:t>
      </w:r>
      <w:r w:rsidR="00AC1BEE">
        <w:rPr>
          <w:rFonts w:ascii="Preeti" w:eastAsia="Times New Roman" w:hAnsi="Preeti" w:cs="Times New Roman"/>
          <w:sz w:val="28"/>
        </w:rPr>
        <w:tab/>
      </w:r>
      <w:r w:rsidR="00AC1BEE">
        <w:rPr>
          <w:rFonts w:ascii="Preeti" w:eastAsia="Times New Roman" w:hAnsi="Preeti" w:cs="Times New Roman"/>
          <w:sz w:val="28"/>
        </w:rPr>
        <w:tab/>
      </w:r>
      <w:r w:rsidR="00AC1BEE">
        <w:rPr>
          <w:rFonts w:ascii="Preeti" w:eastAsia="Times New Roman" w:hAnsi="Preeti" w:cs="Times New Roman"/>
          <w:sz w:val="28"/>
        </w:rPr>
        <w:tab/>
      </w:r>
      <w:r w:rsidR="00AC1BEE">
        <w:rPr>
          <w:rFonts w:ascii="Preeti" w:eastAsia="Times New Roman" w:hAnsi="Preeti" w:cs="Times New Roman"/>
          <w:sz w:val="28"/>
        </w:rPr>
        <w:tab/>
      </w:r>
      <w:r w:rsidR="00AC1BEE">
        <w:rPr>
          <w:rFonts w:ascii="Preeti" w:eastAsia="Times New Roman" w:hAnsi="Preeti" w:cs="Times New Roman"/>
          <w:sz w:val="28"/>
        </w:rPr>
        <w:tab/>
      </w:r>
      <w:r w:rsidRPr="00C35DD6">
        <w:rPr>
          <w:rFonts w:ascii="Preeti" w:eastAsia="Times New Roman" w:hAnsi="Preeti" w:cs="Times New Roman"/>
          <w:sz w:val="28"/>
        </w:rPr>
        <w:t>pQL0ff{ª\s M #)</w:t>
      </w:r>
    </w:p>
    <w:p w:rsidR="00C35DD6" w:rsidRPr="00C35DD6" w:rsidRDefault="00C35DD6" w:rsidP="00AC1BEE">
      <w:pPr>
        <w:spacing w:after="0" w:line="240" w:lineRule="auto"/>
        <w:rPr>
          <w:rFonts w:ascii="Preeti" w:eastAsia="Times New Roman" w:hAnsi="Preeti" w:cs="Times New Roman"/>
          <w:sz w:val="28"/>
        </w:rPr>
      </w:pPr>
      <w:r w:rsidRPr="00C35DD6">
        <w:rPr>
          <w:rFonts w:ascii="Preeti" w:eastAsia="Times New Roman" w:hAnsi="Preeti" w:cs="Times New Roman"/>
          <w:sz w:val="28"/>
        </w:rPr>
        <w:t>tx M Pd=P8=</w:t>
      </w:r>
      <w:r w:rsidRPr="00C35DD6">
        <w:rPr>
          <w:rFonts w:ascii="Preeti" w:eastAsia="Times New Roman" w:hAnsi="Preeti" w:cs="Times New Roman"/>
          <w:sz w:val="28"/>
        </w:rPr>
        <w:tab/>
      </w:r>
      <w:r w:rsidRPr="00C35DD6">
        <w:rPr>
          <w:rFonts w:ascii="Preeti" w:eastAsia="Times New Roman" w:hAnsi="Preeti" w:cs="Times New Roman"/>
          <w:sz w:val="28"/>
        </w:rPr>
        <w:tab/>
      </w:r>
      <w:r w:rsidRPr="00C35DD6">
        <w:rPr>
          <w:rFonts w:ascii="Preeti" w:eastAsia="Times New Roman" w:hAnsi="Preeti" w:cs="Times New Roman"/>
          <w:sz w:val="28"/>
        </w:rPr>
        <w:tab/>
      </w:r>
      <w:r w:rsidRPr="00C35DD6">
        <w:rPr>
          <w:rFonts w:ascii="Preeti" w:eastAsia="Times New Roman" w:hAnsi="Preeti" w:cs="Times New Roman"/>
          <w:sz w:val="28"/>
        </w:rPr>
        <w:tab/>
      </w:r>
      <w:r w:rsidRPr="00C35DD6">
        <w:rPr>
          <w:rFonts w:ascii="Preeti" w:eastAsia="Times New Roman" w:hAnsi="Preeti" w:cs="Times New Roman"/>
          <w:sz w:val="28"/>
        </w:rPr>
        <w:tab/>
        <w:t xml:space="preserve">     </w:t>
      </w:r>
      <w:r w:rsidR="00AC1BEE">
        <w:rPr>
          <w:rFonts w:ascii="Preeti" w:eastAsia="Times New Roman" w:hAnsi="Preeti" w:cs="Times New Roman"/>
          <w:sz w:val="28"/>
        </w:rPr>
        <w:tab/>
      </w:r>
      <w:r w:rsidR="00AC1BEE">
        <w:rPr>
          <w:rFonts w:ascii="Preeti" w:eastAsia="Times New Roman" w:hAnsi="Preeti" w:cs="Times New Roman"/>
          <w:sz w:val="28"/>
        </w:rPr>
        <w:tab/>
      </w:r>
      <w:r w:rsidRPr="00C35DD6">
        <w:rPr>
          <w:rFonts w:ascii="Preeti" w:eastAsia="Times New Roman" w:hAnsi="Preeti" w:cs="Times New Roman"/>
          <w:sz w:val="28"/>
        </w:rPr>
        <w:t>k|ltxKtf kf73G6L M #</w:t>
      </w:r>
    </w:p>
    <w:p w:rsidR="00C35DD6" w:rsidRPr="00C35DD6" w:rsidRDefault="00CB2C20" w:rsidP="00AC1BEE">
      <w:pPr>
        <w:pBdr>
          <w:bottom w:val="single" w:sz="4" w:space="1" w:color="auto"/>
        </w:pBdr>
        <w:spacing w:after="0" w:line="240" w:lineRule="auto"/>
        <w:rPr>
          <w:rFonts w:ascii="Preeti" w:eastAsia="Times New Roman" w:hAnsi="Preeti" w:cs="Times New Roman"/>
          <w:sz w:val="28"/>
        </w:rPr>
      </w:pPr>
      <w:r>
        <w:rPr>
          <w:rFonts w:ascii="Preeti" w:eastAsia="Times New Roman" w:hAnsi="Preeti" w:cs="Times New Roman"/>
          <w:noProof/>
          <w:sz w:val="28"/>
        </w:rPr>
        <w:pict>
          <v:shape id="_x0000_s1151" type="#_x0000_t32" style="position:absolute;margin-left:-10.5pt;margin-top:13.95pt;width:511.5pt;height:1.5pt;z-index:251784192" o:connectortype="straight" strokecolor="black [3200]" strokeweight="2.5pt">
            <v:shadow color="#868686"/>
          </v:shape>
        </w:pict>
      </w:r>
      <w:r w:rsidR="00C35DD6" w:rsidRPr="00C35DD6">
        <w:rPr>
          <w:rFonts w:ascii="Preeti" w:eastAsia="Times New Roman" w:hAnsi="Preeti" w:cs="Times New Roman"/>
          <w:sz w:val="28"/>
        </w:rPr>
        <w:t>;]d]:6/ M t];|f]</w:t>
      </w:r>
      <w:r w:rsidR="00C35DD6" w:rsidRPr="00C35DD6">
        <w:rPr>
          <w:rFonts w:ascii="Preeti" w:eastAsia="Times New Roman" w:hAnsi="Preeti" w:cs="Times New Roman"/>
          <w:sz w:val="28"/>
        </w:rPr>
        <w:tab/>
      </w:r>
      <w:r w:rsidR="00C35DD6" w:rsidRPr="00C35DD6">
        <w:rPr>
          <w:rFonts w:ascii="Preeti" w:eastAsia="Times New Roman" w:hAnsi="Preeti" w:cs="Times New Roman"/>
          <w:sz w:val="28"/>
        </w:rPr>
        <w:tab/>
      </w:r>
      <w:r w:rsidR="00C35DD6" w:rsidRPr="00C35DD6">
        <w:rPr>
          <w:rFonts w:ascii="Preeti" w:eastAsia="Times New Roman" w:hAnsi="Preeti" w:cs="Times New Roman"/>
          <w:sz w:val="28"/>
        </w:rPr>
        <w:tab/>
      </w:r>
      <w:r w:rsidR="00C35DD6" w:rsidRPr="00C35DD6">
        <w:rPr>
          <w:rFonts w:ascii="Preeti" w:eastAsia="Times New Roman" w:hAnsi="Preeti" w:cs="Times New Roman"/>
          <w:sz w:val="28"/>
        </w:rPr>
        <w:tab/>
      </w:r>
      <w:r w:rsidR="00C35DD6" w:rsidRPr="00C35DD6">
        <w:rPr>
          <w:rFonts w:ascii="Preeti" w:eastAsia="Times New Roman" w:hAnsi="Preeti" w:cs="Times New Roman"/>
          <w:sz w:val="28"/>
        </w:rPr>
        <w:tab/>
        <w:t xml:space="preserve">     </w:t>
      </w:r>
      <w:r w:rsidR="00AC1BEE">
        <w:rPr>
          <w:rFonts w:ascii="Preeti" w:eastAsia="Times New Roman" w:hAnsi="Preeti" w:cs="Times New Roman"/>
          <w:sz w:val="28"/>
        </w:rPr>
        <w:tab/>
      </w:r>
      <w:r w:rsidR="00AC1BEE">
        <w:rPr>
          <w:rFonts w:ascii="Preeti" w:eastAsia="Times New Roman" w:hAnsi="Preeti" w:cs="Times New Roman"/>
          <w:sz w:val="28"/>
        </w:rPr>
        <w:tab/>
      </w:r>
      <w:r w:rsidR="00C35DD6" w:rsidRPr="00C35DD6">
        <w:rPr>
          <w:rFonts w:ascii="Preeti" w:eastAsia="Times New Roman" w:hAnsi="Preeti" w:cs="Times New Roman"/>
          <w:sz w:val="28"/>
        </w:rPr>
        <w:t>hDdf kf73G6L M $* 306f</w:t>
      </w:r>
    </w:p>
    <w:p w:rsidR="00C35DD6" w:rsidRPr="00C35DD6" w:rsidRDefault="00C35DD6" w:rsidP="00C35DD6">
      <w:pPr>
        <w:spacing w:before="120" w:after="120"/>
        <w:rPr>
          <w:rFonts w:ascii="Preeti" w:eastAsia="Times New Roman" w:hAnsi="Preeti" w:cs="Times New Roman"/>
          <w:sz w:val="36"/>
          <w:szCs w:val="36"/>
        </w:rPr>
      </w:pPr>
      <w:r w:rsidRPr="00C35DD6">
        <w:rPr>
          <w:rFonts w:ascii="Preeti" w:eastAsia="Times New Roman" w:hAnsi="Preeti" w:cs="Times New Roman"/>
          <w:sz w:val="36"/>
          <w:szCs w:val="36"/>
        </w:rPr>
        <w:t>!= kf7Øf+z kl/ro</w:t>
      </w:r>
    </w:p>
    <w:p w:rsidR="00C35DD6" w:rsidRPr="00C35DD6" w:rsidRDefault="00C35DD6" w:rsidP="00C35DD6">
      <w:pPr>
        <w:spacing w:before="120" w:after="120"/>
        <w:ind w:firstLine="684"/>
        <w:jc w:val="both"/>
        <w:rPr>
          <w:rFonts w:ascii="Preeti" w:eastAsia="Times New Roman" w:hAnsi="Preeti" w:cs="Times New Roman"/>
          <w:sz w:val="28"/>
          <w:szCs w:val="28"/>
        </w:rPr>
      </w:pPr>
      <w:r w:rsidRPr="00C35DD6">
        <w:rPr>
          <w:rFonts w:ascii="Preeti" w:eastAsia="Times New Roman" w:hAnsi="Preeti" w:cs="Times New Roman"/>
          <w:sz w:val="28"/>
          <w:szCs w:val="28"/>
        </w:rPr>
        <w:t xml:space="preserve">of] kf7\of+z lzIffzf:q ;ª\sfocGtu{t ;]d]:6/ k|0ffnLdf cfwfl/t g]kfnL lzIff ljifodf :gftsf]Q/ -Pd=P8=_ ljlzi6Ls/0f ug{ rfxg] ljBfyL{x?sf] nflu tof/ ul/Psf] xf] . o; kf7\of+zdf </w:t>
      </w:r>
      <w:r w:rsidRPr="00C35DD6">
        <w:rPr>
          <w:rFonts w:ascii="Preeti" w:eastAsia="Times New Roman" w:hAnsi="Preeti" w:cs="Times New Roman"/>
          <w:sz w:val="30"/>
          <w:szCs w:val="30"/>
          <w:lang w:eastAsia="zh-CN"/>
        </w:rPr>
        <w:t xml:space="preserve">efiff lzIf0fsf l;b\wfGt / g]kfnL lzIf0fsf ljljw :j¿k, ljljw efiffsnf l;k lzIf0f k|ljlw, zAbfy{, zAb e08f/, jfSo /rgf tyf Jofs/0f lzIf0f, sIff Joj:yf / lg/fs/0ffTds lzIf0f, lzIf0f ;fdu|L / ljljw lzIf0f k|ljlwx?, efiff lzIf0f / cWofkg of]hgf cflb kf7\o ;fdu|Lx? /x]sf 5g\ . </w:t>
      </w:r>
    </w:p>
    <w:p w:rsidR="00C35DD6" w:rsidRPr="00C35DD6" w:rsidRDefault="00C35DD6" w:rsidP="00C35DD6">
      <w:pPr>
        <w:spacing w:before="120" w:after="120"/>
        <w:jc w:val="both"/>
        <w:rPr>
          <w:rFonts w:ascii="Preeti" w:eastAsia="Times New Roman" w:hAnsi="Preeti" w:cs="Times New Roman"/>
          <w:sz w:val="36"/>
          <w:szCs w:val="36"/>
        </w:rPr>
      </w:pPr>
      <w:r w:rsidRPr="00C35DD6">
        <w:rPr>
          <w:rFonts w:ascii="Preeti" w:eastAsia="Times New Roman" w:hAnsi="Preeti" w:cs="Times New Roman"/>
          <w:sz w:val="36"/>
          <w:szCs w:val="36"/>
        </w:rPr>
        <w:t>@= ;fwf/0f pb\b]Zo</w:t>
      </w:r>
    </w:p>
    <w:p w:rsidR="00C35DD6" w:rsidRPr="00C35DD6" w:rsidRDefault="00C35DD6" w:rsidP="00C35DD6">
      <w:pPr>
        <w:spacing w:before="120" w:after="120"/>
        <w:ind w:firstLine="684"/>
        <w:jc w:val="both"/>
        <w:rPr>
          <w:rFonts w:ascii="Preeti" w:eastAsia="Times New Roman" w:hAnsi="Preeti" w:cs="Times New Roman"/>
          <w:sz w:val="28"/>
          <w:szCs w:val="28"/>
        </w:rPr>
      </w:pPr>
      <w:r w:rsidRPr="00C35DD6">
        <w:rPr>
          <w:rFonts w:ascii="Preeti" w:eastAsia="Times New Roman" w:hAnsi="Preeti" w:cs="Times New Roman"/>
          <w:sz w:val="28"/>
          <w:szCs w:val="28"/>
        </w:rPr>
        <w:t>o; kf7Øf+zsf] cWoog kl5 ljbØfyL{x? lgDg lnlvt ;fwf/0f pb\b]Zox? xfl;n ug{ ;Ifd x'g] 5g\ M</w:t>
      </w:r>
    </w:p>
    <w:p w:rsidR="00C35DD6" w:rsidRPr="00C35DD6" w:rsidRDefault="00C35DD6" w:rsidP="009953F6">
      <w:pPr>
        <w:numPr>
          <w:ilvl w:val="0"/>
          <w:numId w:val="371"/>
        </w:numPr>
        <w:tabs>
          <w:tab w:val="clear" w:pos="720"/>
        </w:tabs>
        <w:spacing w:after="0" w:line="240" w:lineRule="auto"/>
        <w:ind w:left="346" w:hanging="346"/>
        <w:jc w:val="both"/>
        <w:rPr>
          <w:rFonts w:ascii="Preeti" w:eastAsia="Times New Roman" w:hAnsi="Preeti" w:cs="Times New Roman"/>
          <w:sz w:val="28"/>
          <w:szCs w:val="28"/>
        </w:rPr>
      </w:pPr>
      <w:r w:rsidRPr="00C35DD6">
        <w:rPr>
          <w:rFonts w:ascii="Preeti" w:eastAsia="Times New Roman" w:hAnsi="Preeti" w:cs="Times New Roman"/>
          <w:sz w:val="28"/>
          <w:szCs w:val="28"/>
        </w:rPr>
        <w:t>efiff lzIf0fsf l;b\wfGt, g]kfnL lzIf0fsf ljljw :j¿k, k/Dk/f / jt{dfg l:yltsf] cfsng ug{</w:t>
      </w:r>
    </w:p>
    <w:p w:rsidR="00C35DD6" w:rsidRPr="00C35DD6" w:rsidRDefault="00C35DD6" w:rsidP="009953F6">
      <w:pPr>
        <w:numPr>
          <w:ilvl w:val="0"/>
          <w:numId w:val="371"/>
        </w:numPr>
        <w:tabs>
          <w:tab w:val="clear" w:pos="720"/>
        </w:tabs>
        <w:spacing w:after="0" w:line="240" w:lineRule="auto"/>
        <w:ind w:left="346" w:hanging="346"/>
        <w:jc w:val="both"/>
        <w:rPr>
          <w:rFonts w:ascii="Preeti" w:eastAsia="Times New Roman" w:hAnsi="Preeti" w:cs="Times New Roman"/>
          <w:sz w:val="28"/>
          <w:szCs w:val="28"/>
        </w:rPr>
      </w:pPr>
      <w:r w:rsidRPr="00C35DD6">
        <w:rPr>
          <w:rFonts w:ascii="Preeti" w:eastAsia="Times New Roman" w:hAnsi="Preeti" w:cs="Times New Roman"/>
          <w:sz w:val="28"/>
          <w:szCs w:val="28"/>
        </w:rPr>
        <w:t>g]kfnL efiffsf &gt;j0f snf, jSt[Tj snf, k7g snf, n]vg snf, pRrf/0f, j0f{ ljGof; / ;xsfo{snfk lzIf0fsf k|ljlwx?sf] k|f;ª\lus j0f{g ug{</w:t>
      </w:r>
    </w:p>
    <w:p w:rsidR="00C35DD6" w:rsidRPr="00C35DD6" w:rsidRDefault="00C35DD6" w:rsidP="009953F6">
      <w:pPr>
        <w:numPr>
          <w:ilvl w:val="0"/>
          <w:numId w:val="371"/>
        </w:numPr>
        <w:tabs>
          <w:tab w:val="clear" w:pos="720"/>
        </w:tabs>
        <w:spacing w:after="0" w:line="240" w:lineRule="auto"/>
        <w:ind w:left="346" w:hanging="346"/>
        <w:jc w:val="both"/>
        <w:rPr>
          <w:rFonts w:ascii="Preeti" w:eastAsia="Times New Roman" w:hAnsi="Preeti" w:cs="Times New Roman"/>
          <w:sz w:val="28"/>
          <w:szCs w:val="28"/>
        </w:rPr>
      </w:pPr>
      <w:r w:rsidRPr="00C35DD6">
        <w:rPr>
          <w:rFonts w:ascii="Preeti" w:eastAsia="Times New Roman" w:hAnsi="Preeti" w:cs="Times New Roman"/>
          <w:sz w:val="28"/>
          <w:szCs w:val="28"/>
        </w:rPr>
        <w:t>g]kfnL efiffsf zAbfy{, zAb e08f/, jfSo /rgf / Jofs/0f lzIf0fsf ljlw, k|ljlwx? phfu/ ug{</w:t>
      </w:r>
    </w:p>
    <w:p w:rsidR="00C35DD6" w:rsidRPr="00C35DD6" w:rsidRDefault="00C35DD6" w:rsidP="009953F6">
      <w:pPr>
        <w:numPr>
          <w:ilvl w:val="0"/>
          <w:numId w:val="371"/>
        </w:numPr>
        <w:tabs>
          <w:tab w:val="clear" w:pos="720"/>
        </w:tabs>
        <w:spacing w:after="0" w:line="240" w:lineRule="auto"/>
        <w:ind w:left="346" w:hanging="346"/>
        <w:jc w:val="both"/>
        <w:rPr>
          <w:rFonts w:ascii="Preeti" w:eastAsia="Times New Roman" w:hAnsi="Preeti" w:cs="Times New Roman"/>
          <w:sz w:val="28"/>
          <w:szCs w:val="28"/>
        </w:rPr>
      </w:pPr>
      <w:r w:rsidRPr="00C35DD6">
        <w:rPr>
          <w:rFonts w:ascii="Preeti" w:eastAsia="Times New Roman" w:hAnsi="Preeti" w:cs="Times New Roman"/>
          <w:sz w:val="28"/>
          <w:szCs w:val="28"/>
        </w:rPr>
        <w:t>g]kfnL lzIf0fsf ;Gbe{df sIff Joj:yf / lg/fs/0ffTds lzIf0fsf pkfox? ;'emfpg</w:t>
      </w:r>
    </w:p>
    <w:p w:rsidR="00C35DD6" w:rsidRPr="00C35DD6" w:rsidRDefault="00C35DD6" w:rsidP="009953F6">
      <w:pPr>
        <w:numPr>
          <w:ilvl w:val="0"/>
          <w:numId w:val="371"/>
        </w:numPr>
        <w:tabs>
          <w:tab w:val="clear" w:pos="720"/>
        </w:tabs>
        <w:spacing w:after="0" w:line="240" w:lineRule="auto"/>
        <w:ind w:left="346" w:hanging="346"/>
        <w:jc w:val="both"/>
        <w:rPr>
          <w:rFonts w:ascii="Preeti" w:eastAsia="Times New Roman" w:hAnsi="Preeti" w:cs="Times New Roman"/>
          <w:sz w:val="28"/>
          <w:szCs w:val="28"/>
        </w:rPr>
      </w:pPr>
      <w:r w:rsidRPr="00C35DD6">
        <w:rPr>
          <w:rFonts w:ascii="Preeti" w:eastAsia="Times New Roman" w:hAnsi="Preeti" w:cs="Times New Roman"/>
          <w:sz w:val="28"/>
          <w:szCs w:val="28"/>
        </w:rPr>
        <w:t>g]kfnL efiff lzIf0fsf ;Gbe{df lzIf0f ;fdu|L / ljljw lzIf0f k|ljlwx?sf] pkof]u ;Gbe{ klxNofpg</w:t>
      </w:r>
    </w:p>
    <w:p w:rsidR="00C35DD6" w:rsidRPr="00C35DD6" w:rsidRDefault="00C35DD6" w:rsidP="009953F6">
      <w:pPr>
        <w:numPr>
          <w:ilvl w:val="0"/>
          <w:numId w:val="371"/>
        </w:numPr>
        <w:tabs>
          <w:tab w:val="clear" w:pos="720"/>
        </w:tabs>
        <w:spacing w:after="0" w:line="240" w:lineRule="auto"/>
        <w:ind w:left="346" w:hanging="346"/>
        <w:jc w:val="both"/>
        <w:rPr>
          <w:rFonts w:ascii="Preeti" w:eastAsia="Times New Roman" w:hAnsi="Preeti" w:cs="Times New Roman"/>
          <w:sz w:val="28"/>
          <w:szCs w:val="28"/>
        </w:rPr>
      </w:pPr>
      <w:r w:rsidRPr="00C35DD6">
        <w:rPr>
          <w:rFonts w:ascii="Preeti" w:eastAsia="Times New Roman" w:hAnsi="Preeti" w:cs="Times New Roman"/>
          <w:sz w:val="28"/>
          <w:szCs w:val="28"/>
        </w:rPr>
        <w:t>g]kfnL efiff lzIf0fdf cWofkg of]hgfsf k|of]hg, k|sf/ / 9fFrf klxNofO{ ltgsf] lgdf{0f / k|of]u cEof; ug{ .</w:t>
      </w:r>
    </w:p>
    <w:p w:rsidR="00C35DD6" w:rsidRPr="00C35DD6" w:rsidRDefault="00C35DD6" w:rsidP="00C35DD6">
      <w:pPr>
        <w:spacing w:before="120" w:after="120"/>
        <w:ind w:left="360" w:hanging="360"/>
        <w:jc w:val="both"/>
        <w:rPr>
          <w:rFonts w:ascii="Preeti" w:eastAsia="Times New Roman" w:hAnsi="Preeti" w:cs="Times New Roman"/>
          <w:sz w:val="28"/>
          <w:szCs w:val="28"/>
          <w:lang w:eastAsia="zh-CN"/>
        </w:rPr>
      </w:pPr>
      <w:r w:rsidRPr="00C35DD6">
        <w:rPr>
          <w:rFonts w:ascii="Preeti" w:eastAsia="Times New Roman" w:hAnsi="Preeti" w:cs="Times New Roman"/>
          <w:sz w:val="36"/>
          <w:szCs w:val="36"/>
        </w:rPr>
        <w:t>#= ljlzi6 pb\b]Zo / kf7Ø ljifo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4"/>
        <w:gridCol w:w="4486"/>
      </w:tblGrid>
      <w:tr w:rsidR="00C35DD6" w:rsidRPr="00C35DD6" w:rsidTr="00D879F2">
        <w:tc>
          <w:tcPr>
            <w:tcW w:w="4514" w:type="dxa"/>
          </w:tcPr>
          <w:p w:rsidR="00C35DD6" w:rsidRPr="00C35DD6" w:rsidRDefault="00C35DD6" w:rsidP="00056948">
            <w:pPr>
              <w:spacing w:after="0" w:line="240" w:lineRule="auto"/>
              <w:jc w:val="center"/>
              <w:rPr>
                <w:rFonts w:ascii="Preeti" w:eastAsia="Times New Roman" w:hAnsi="Preeti" w:cs="Times New Roman"/>
                <w:sz w:val="32"/>
                <w:szCs w:val="32"/>
                <w:lang w:eastAsia="zh-CN"/>
              </w:rPr>
            </w:pPr>
            <w:r w:rsidRPr="00C35DD6">
              <w:rPr>
                <w:rFonts w:ascii="Preeti" w:eastAsia="Times New Roman" w:hAnsi="Preeti" w:cs="Times New Roman"/>
                <w:sz w:val="32"/>
                <w:szCs w:val="32"/>
                <w:lang w:eastAsia="zh-CN"/>
              </w:rPr>
              <w:t>ljlzi6 pb\b]Zo</w:t>
            </w:r>
          </w:p>
        </w:tc>
        <w:tc>
          <w:tcPr>
            <w:tcW w:w="4486" w:type="dxa"/>
          </w:tcPr>
          <w:p w:rsidR="00C35DD6" w:rsidRPr="00C35DD6" w:rsidRDefault="00C35DD6" w:rsidP="00056948">
            <w:pPr>
              <w:spacing w:after="0" w:line="240" w:lineRule="auto"/>
              <w:jc w:val="center"/>
              <w:rPr>
                <w:rFonts w:ascii="Preeti" w:eastAsia="Times New Roman" w:hAnsi="Preeti" w:cs="Times New Roman"/>
                <w:sz w:val="32"/>
                <w:szCs w:val="32"/>
                <w:lang w:eastAsia="zh-CN"/>
              </w:rPr>
            </w:pPr>
            <w:r w:rsidRPr="00C35DD6">
              <w:rPr>
                <w:rFonts w:ascii="Preeti" w:eastAsia="Times New Roman" w:hAnsi="Preeti" w:cs="Times New Roman"/>
                <w:sz w:val="32"/>
                <w:szCs w:val="32"/>
                <w:lang w:eastAsia="zh-CN"/>
              </w:rPr>
              <w:t>kf7Øljifo</w:t>
            </w:r>
          </w:p>
        </w:tc>
      </w:tr>
      <w:tr w:rsidR="00C35DD6" w:rsidRPr="00C35DD6" w:rsidTr="00D879F2">
        <w:tc>
          <w:tcPr>
            <w:tcW w:w="4514" w:type="dxa"/>
          </w:tcPr>
          <w:p w:rsidR="00C35DD6" w:rsidRPr="00C35DD6" w:rsidRDefault="00C35DD6" w:rsidP="00056948">
            <w:pPr>
              <w:spacing w:after="0" w:line="240" w:lineRule="auto"/>
              <w:ind w:left="12"/>
              <w:rPr>
                <w:rFonts w:ascii="Preeti" w:eastAsia="Times New Roman" w:hAnsi="Preeti" w:cs="Times New Roman"/>
                <w:sz w:val="28"/>
                <w:szCs w:val="28"/>
                <w:lang w:eastAsia="zh-CN"/>
              </w:rPr>
            </w:pPr>
          </w:p>
          <w:p w:rsidR="00C35DD6" w:rsidRPr="00C35DD6" w:rsidRDefault="00C35DD6" w:rsidP="00056948">
            <w:pPr>
              <w:spacing w:after="0" w:line="240" w:lineRule="auto"/>
              <w:ind w:left="12"/>
              <w:rPr>
                <w:rFonts w:ascii="Preeti" w:eastAsia="Times New Roman" w:hAnsi="Preeti" w:cs="Times New Roman"/>
                <w:sz w:val="42"/>
                <w:lang w:eastAsia="zh-CN"/>
              </w:rPr>
            </w:pPr>
          </w:p>
          <w:p w:rsidR="00C35DD6" w:rsidRPr="00C35DD6" w:rsidRDefault="00C35DD6" w:rsidP="009953F6">
            <w:pPr>
              <w:numPr>
                <w:ilvl w:val="0"/>
                <w:numId w:val="387"/>
              </w:numPr>
              <w:tabs>
                <w:tab w:val="clear" w:pos="720"/>
              </w:tabs>
              <w:spacing w:after="0" w:line="240" w:lineRule="auto"/>
              <w:ind w:left="252" w:hanging="240"/>
              <w:rPr>
                <w:rFonts w:ascii="Preeti" w:eastAsia="Times New Roman" w:hAnsi="Preeti" w:cs="Times New Roman"/>
                <w:sz w:val="28"/>
                <w:szCs w:val="28"/>
                <w:lang w:eastAsia="zh-CN"/>
              </w:rPr>
            </w:pPr>
            <w:r w:rsidRPr="00C35DD6">
              <w:rPr>
                <w:rFonts w:ascii="Preeti" w:eastAsia="Times New Roman" w:hAnsi="Preeti" w:cs="Times New Roman"/>
                <w:sz w:val="28"/>
                <w:szCs w:val="28"/>
                <w:lang w:eastAsia="zh-CN"/>
              </w:rPr>
              <w:t>efiff lzIf0fsf] kl/ro lbg</w:t>
            </w:r>
          </w:p>
          <w:p w:rsidR="00C35DD6" w:rsidRPr="00C35DD6" w:rsidRDefault="00C35DD6" w:rsidP="009953F6">
            <w:pPr>
              <w:numPr>
                <w:ilvl w:val="0"/>
                <w:numId w:val="387"/>
              </w:numPr>
              <w:tabs>
                <w:tab w:val="clear" w:pos="720"/>
              </w:tabs>
              <w:spacing w:after="0" w:line="240" w:lineRule="auto"/>
              <w:ind w:left="252" w:hanging="240"/>
              <w:jc w:val="both"/>
              <w:rPr>
                <w:rFonts w:ascii="Preeti" w:eastAsia="Times New Roman" w:hAnsi="Preeti" w:cs="Times New Roman"/>
                <w:sz w:val="28"/>
                <w:szCs w:val="28"/>
                <w:lang w:eastAsia="zh-CN"/>
              </w:rPr>
            </w:pPr>
            <w:r w:rsidRPr="00C35DD6">
              <w:rPr>
                <w:rFonts w:ascii="Preeti" w:eastAsia="Times New Roman" w:hAnsi="Preeti" w:cs="Times New Roman"/>
                <w:sz w:val="28"/>
                <w:szCs w:val="28"/>
                <w:lang w:eastAsia="zh-CN"/>
              </w:rPr>
              <w:t>efiff lzIf0fsf cfwf/e"t l;b\wfGtx?sf] JofVof ug{</w:t>
            </w:r>
          </w:p>
          <w:p w:rsidR="00C35DD6" w:rsidRPr="00C35DD6" w:rsidRDefault="00C35DD6" w:rsidP="009953F6">
            <w:pPr>
              <w:numPr>
                <w:ilvl w:val="0"/>
                <w:numId w:val="387"/>
              </w:numPr>
              <w:tabs>
                <w:tab w:val="clear" w:pos="720"/>
              </w:tabs>
              <w:spacing w:after="0" w:line="240" w:lineRule="auto"/>
              <w:ind w:left="252" w:hanging="240"/>
              <w:jc w:val="both"/>
              <w:rPr>
                <w:rFonts w:ascii="Preeti" w:eastAsia="Times New Roman" w:hAnsi="Preeti" w:cs="Times New Roman"/>
                <w:sz w:val="28"/>
                <w:szCs w:val="28"/>
                <w:lang w:eastAsia="zh-CN"/>
              </w:rPr>
            </w:pPr>
            <w:r w:rsidRPr="00C35DD6">
              <w:rPr>
                <w:rFonts w:ascii="Preeti" w:eastAsia="Times New Roman" w:hAnsi="Preeti" w:cs="Times New Roman"/>
                <w:sz w:val="28"/>
                <w:szCs w:val="28"/>
                <w:lang w:eastAsia="zh-CN"/>
              </w:rPr>
              <w:t>zf:qLo efiff, :yfgLo jf /fi6«efiff / ljb]zL efiffsf ;fk]Iftfdf g]kfnL lzIf0fsf] e"ldsf :ki6 kfg{</w:t>
            </w:r>
          </w:p>
          <w:p w:rsidR="00C35DD6" w:rsidRPr="00C35DD6" w:rsidRDefault="00C35DD6" w:rsidP="009953F6">
            <w:pPr>
              <w:numPr>
                <w:ilvl w:val="0"/>
                <w:numId w:val="387"/>
              </w:numPr>
              <w:tabs>
                <w:tab w:val="clear" w:pos="720"/>
              </w:tabs>
              <w:spacing w:after="0" w:line="240" w:lineRule="auto"/>
              <w:ind w:left="252" w:hanging="240"/>
              <w:jc w:val="both"/>
              <w:rPr>
                <w:rFonts w:ascii="Preeti" w:eastAsia="Times New Roman" w:hAnsi="Preeti" w:cs="Times New Roman"/>
                <w:sz w:val="28"/>
                <w:szCs w:val="28"/>
                <w:lang w:eastAsia="zh-CN"/>
              </w:rPr>
            </w:pPr>
            <w:r w:rsidRPr="00C35DD6">
              <w:rPr>
                <w:rFonts w:ascii="Preeti" w:eastAsia="Times New Roman" w:hAnsi="Preeti" w:cs="Times New Roman"/>
                <w:sz w:val="28"/>
                <w:szCs w:val="28"/>
                <w:lang w:eastAsia="zh-CN"/>
              </w:rPr>
              <w:t>klxnf], bf];|f] / ljb]zL efiffsf ¿kdf g]kfnL lzIf0fsf] cfjZostf / :j¿k jf ¿k/]vf atfpg</w:t>
            </w:r>
          </w:p>
          <w:p w:rsidR="00C35DD6" w:rsidRPr="00C35DD6" w:rsidRDefault="00C35DD6" w:rsidP="009953F6">
            <w:pPr>
              <w:numPr>
                <w:ilvl w:val="0"/>
                <w:numId w:val="387"/>
              </w:numPr>
              <w:tabs>
                <w:tab w:val="clear" w:pos="720"/>
              </w:tabs>
              <w:spacing w:after="0" w:line="240" w:lineRule="auto"/>
              <w:ind w:left="252" w:hanging="240"/>
              <w:jc w:val="both"/>
              <w:rPr>
                <w:rFonts w:ascii="Preeti" w:eastAsia="Times New Roman" w:hAnsi="Preeti" w:cs="Times New Roman"/>
                <w:sz w:val="28"/>
                <w:szCs w:val="28"/>
                <w:lang w:eastAsia="zh-CN"/>
              </w:rPr>
            </w:pPr>
            <w:r w:rsidRPr="00C35DD6">
              <w:rPr>
                <w:rFonts w:ascii="Preeti" w:eastAsia="Times New Roman" w:hAnsi="Preeti" w:cs="Times New Roman"/>
                <w:sz w:val="28"/>
                <w:szCs w:val="28"/>
                <w:lang w:eastAsia="zh-CN"/>
              </w:rPr>
              <w:t>P]ltxfl;s b[li6n] g]kfnL lzIf0f ultljlwsf] ;j]{If0f u/L jt{dfg l:yltsf] cfsng ug{ .</w:t>
            </w:r>
          </w:p>
        </w:tc>
        <w:tc>
          <w:tcPr>
            <w:tcW w:w="4486" w:type="dxa"/>
          </w:tcPr>
          <w:p w:rsidR="00C35DD6" w:rsidRPr="00C35DD6" w:rsidRDefault="00C35DD6" w:rsidP="00056948">
            <w:pPr>
              <w:spacing w:after="0" w:line="240" w:lineRule="auto"/>
              <w:ind w:left="1138" w:hanging="1138"/>
              <w:jc w:val="both"/>
              <w:rPr>
                <w:rFonts w:ascii="Preeti" w:eastAsia="Times New Roman" w:hAnsi="Preeti" w:cs="Times New Roman"/>
                <w:sz w:val="28"/>
                <w:szCs w:val="28"/>
                <w:lang w:eastAsia="zh-CN"/>
              </w:rPr>
            </w:pPr>
            <w:r w:rsidRPr="00C35DD6">
              <w:rPr>
                <w:rFonts w:ascii="Preeti" w:eastAsia="Times New Roman" w:hAnsi="Preeti" w:cs="Times New Roman"/>
                <w:sz w:val="30"/>
                <w:szCs w:val="30"/>
                <w:lang w:eastAsia="zh-CN"/>
              </w:rPr>
              <w:t>PsfO Ps M</w:t>
            </w:r>
            <w:r w:rsidRPr="00C35DD6">
              <w:rPr>
                <w:rFonts w:ascii="Preeti" w:eastAsia="Times New Roman" w:hAnsi="Preeti" w:cs="Times New Roman"/>
                <w:sz w:val="30"/>
                <w:szCs w:val="30"/>
                <w:lang w:eastAsia="zh-CN"/>
              </w:rPr>
              <w:tab/>
              <w:t>efiff lzIf0fsf l;b\wfGt / g]kfnL lzIf0fsf ljljw :j¿k</w:t>
            </w:r>
            <w:r w:rsidRPr="00C35DD6">
              <w:rPr>
                <w:rFonts w:ascii="Preeti" w:eastAsia="Times New Roman" w:hAnsi="Preeti" w:cs="Times New Roman"/>
                <w:sz w:val="28"/>
                <w:szCs w:val="28"/>
                <w:lang w:eastAsia="zh-CN"/>
              </w:rPr>
              <w:t xml:space="preserve"> -!)_</w:t>
            </w:r>
          </w:p>
          <w:p w:rsidR="00C35DD6" w:rsidRPr="00C35DD6" w:rsidRDefault="00C35DD6" w:rsidP="00056948">
            <w:pPr>
              <w:spacing w:after="0" w:line="240" w:lineRule="auto"/>
              <w:ind w:left="418" w:hanging="418"/>
              <w:rPr>
                <w:rFonts w:ascii="Preeti" w:eastAsia="Times New Roman" w:hAnsi="Preeti" w:cs="Times New Roman"/>
                <w:sz w:val="28"/>
                <w:szCs w:val="28"/>
                <w:lang w:eastAsia="zh-CN"/>
              </w:rPr>
            </w:pPr>
            <w:r w:rsidRPr="00C35DD6">
              <w:rPr>
                <w:rFonts w:ascii="Preeti" w:eastAsia="Times New Roman" w:hAnsi="Preeti" w:cs="Times New Roman"/>
                <w:sz w:val="28"/>
                <w:szCs w:val="28"/>
                <w:lang w:eastAsia="zh-CN"/>
              </w:rPr>
              <w:t>!=!</w:t>
            </w:r>
            <w:r w:rsidRPr="00C35DD6">
              <w:rPr>
                <w:rFonts w:ascii="Preeti" w:eastAsia="Times New Roman" w:hAnsi="Preeti" w:cs="Times New Roman"/>
                <w:sz w:val="28"/>
                <w:szCs w:val="28"/>
                <w:lang w:eastAsia="zh-CN"/>
              </w:rPr>
              <w:tab/>
              <w:t>efiff lzIf0fsf] kl/ro</w:t>
            </w:r>
          </w:p>
          <w:p w:rsidR="00C35DD6" w:rsidRPr="00C35DD6" w:rsidRDefault="00C35DD6" w:rsidP="00056948">
            <w:pPr>
              <w:spacing w:after="0" w:line="240" w:lineRule="auto"/>
              <w:ind w:left="418" w:hanging="418"/>
              <w:rPr>
                <w:rFonts w:ascii="Preeti" w:eastAsia="Times New Roman" w:hAnsi="Preeti" w:cs="Times New Roman"/>
                <w:sz w:val="28"/>
                <w:szCs w:val="28"/>
                <w:lang w:eastAsia="zh-CN"/>
              </w:rPr>
            </w:pPr>
            <w:r w:rsidRPr="00C35DD6">
              <w:rPr>
                <w:rFonts w:ascii="Preeti" w:eastAsia="Times New Roman" w:hAnsi="Preeti" w:cs="Times New Roman"/>
                <w:sz w:val="28"/>
                <w:szCs w:val="28"/>
                <w:lang w:eastAsia="zh-CN"/>
              </w:rPr>
              <w:t>!=@</w:t>
            </w:r>
            <w:r w:rsidRPr="00C35DD6">
              <w:rPr>
                <w:rFonts w:ascii="Preeti" w:eastAsia="Times New Roman" w:hAnsi="Preeti" w:cs="Times New Roman"/>
                <w:sz w:val="28"/>
                <w:szCs w:val="28"/>
                <w:lang w:eastAsia="zh-CN"/>
              </w:rPr>
              <w:tab/>
              <w:t>efiff lzIf0fsf cfwf/e"t l;b\wfGt</w:t>
            </w:r>
          </w:p>
          <w:p w:rsidR="00C35DD6" w:rsidRPr="00C35DD6" w:rsidRDefault="00C35DD6" w:rsidP="00056948">
            <w:pPr>
              <w:spacing w:after="0" w:line="240" w:lineRule="auto"/>
              <w:ind w:left="418" w:hanging="418"/>
              <w:jc w:val="both"/>
              <w:rPr>
                <w:rFonts w:ascii="Preeti" w:eastAsia="Times New Roman" w:hAnsi="Preeti" w:cs="Times New Roman"/>
                <w:sz w:val="28"/>
                <w:szCs w:val="28"/>
                <w:lang w:eastAsia="zh-CN"/>
              </w:rPr>
            </w:pPr>
            <w:r w:rsidRPr="00C35DD6">
              <w:rPr>
                <w:rFonts w:ascii="Preeti" w:eastAsia="Times New Roman" w:hAnsi="Preeti" w:cs="Times New Roman"/>
                <w:sz w:val="28"/>
                <w:szCs w:val="28"/>
                <w:lang w:eastAsia="zh-CN"/>
              </w:rPr>
              <w:t>!=#</w:t>
            </w:r>
            <w:r w:rsidRPr="00C35DD6">
              <w:rPr>
                <w:rFonts w:ascii="Preeti" w:eastAsia="Times New Roman" w:hAnsi="Preeti" w:cs="Times New Roman"/>
                <w:sz w:val="28"/>
                <w:szCs w:val="28"/>
                <w:lang w:eastAsia="zh-CN"/>
              </w:rPr>
              <w:tab/>
              <w:t>zf:qLo efiff, :yfgLo÷/fi6«efiff / ljb]zL efiffsf ;fk]Iftfdf g]kfnL lzIf0f</w:t>
            </w:r>
          </w:p>
          <w:p w:rsidR="00C35DD6" w:rsidRPr="00C35DD6" w:rsidRDefault="00C35DD6" w:rsidP="00056948">
            <w:pPr>
              <w:spacing w:after="0" w:line="240" w:lineRule="auto"/>
              <w:ind w:left="418" w:hanging="418"/>
              <w:jc w:val="both"/>
              <w:rPr>
                <w:rFonts w:ascii="Preeti" w:eastAsia="Times New Roman" w:hAnsi="Preeti" w:cs="Times New Roman"/>
                <w:sz w:val="28"/>
                <w:szCs w:val="28"/>
                <w:lang w:eastAsia="zh-CN"/>
              </w:rPr>
            </w:pPr>
            <w:r w:rsidRPr="00C35DD6">
              <w:rPr>
                <w:rFonts w:ascii="Preeti" w:eastAsia="Times New Roman" w:hAnsi="Preeti" w:cs="Times New Roman"/>
                <w:sz w:val="28"/>
                <w:szCs w:val="28"/>
                <w:lang w:eastAsia="zh-CN"/>
              </w:rPr>
              <w:t>!=$</w:t>
            </w:r>
            <w:r w:rsidRPr="00C35DD6">
              <w:rPr>
                <w:rFonts w:ascii="Preeti" w:eastAsia="Times New Roman" w:hAnsi="Preeti" w:cs="Times New Roman"/>
                <w:sz w:val="28"/>
                <w:szCs w:val="28"/>
                <w:lang w:eastAsia="zh-CN"/>
              </w:rPr>
              <w:tab/>
              <w:t>klxnf], bf];|f] / ljb]zL efiffsf ¿kdf g]kfnL lzIf0fsf] cfjZostf / :j¿k</w:t>
            </w:r>
          </w:p>
          <w:p w:rsidR="00C35DD6" w:rsidRPr="00C35DD6" w:rsidRDefault="00C35DD6" w:rsidP="00056948">
            <w:pPr>
              <w:spacing w:after="0" w:line="240" w:lineRule="auto"/>
              <w:ind w:left="418" w:hanging="418"/>
              <w:jc w:val="both"/>
              <w:rPr>
                <w:rFonts w:ascii="Preeti" w:eastAsia="Times New Roman" w:hAnsi="Preeti" w:cs="Times New Roman"/>
                <w:sz w:val="28"/>
                <w:szCs w:val="28"/>
                <w:lang w:eastAsia="zh-CN"/>
              </w:rPr>
            </w:pPr>
            <w:r w:rsidRPr="00C35DD6">
              <w:rPr>
                <w:rFonts w:ascii="Preeti" w:eastAsia="Times New Roman" w:hAnsi="Preeti" w:cs="Times New Roman"/>
                <w:sz w:val="28"/>
                <w:szCs w:val="28"/>
                <w:lang w:eastAsia="zh-CN"/>
              </w:rPr>
              <w:t>!=%</w:t>
            </w:r>
            <w:r w:rsidRPr="00C35DD6">
              <w:rPr>
                <w:rFonts w:ascii="Preeti" w:eastAsia="Times New Roman" w:hAnsi="Preeti" w:cs="Times New Roman"/>
                <w:sz w:val="28"/>
                <w:szCs w:val="28"/>
                <w:lang w:eastAsia="zh-CN"/>
              </w:rPr>
              <w:tab/>
              <w:t>g]kfnL lzIf0f k/Dk/f / jt{dfg l:ylt</w:t>
            </w:r>
          </w:p>
          <w:p w:rsidR="00C35DD6" w:rsidRPr="00C35DD6" w:rsidRDefault="00C35DD6" w:rsidP="009953F6">
            <w:pPr>
              <w:numPr>
                <w:ilvl w:val="0"/>
                <w:numId w:val="372"/>
              </w:numPr>
              <w:tabs>
                <w:tab w:val="clear" w:pos="1618"/>
              </w:tabs>
              <w:spacing w:after="0" w:line="240" w:lineRule="auto"/>
              <w:ind w:left="658" w:hanging="240"/>
              <w:jc w:val="both"/>
              <w:rPr>
                <w:rFonts w:ascii="Preeti" w:eastAsia="Times New Roman" w:hAnsi="Preeti" w:cs="Times New Roman"/>
                <w:sz w:val="28"/>
                <w:szCs w:val="28"/>
                <w:lang w:eastAsia="zh-CN"/>
              </w:rPr>
            </w:pPr>
            <w:r w:rsidRPr="00C35DD6">
              <w:rPr>
                <w:rFonts w:ascii="Preeti" w:eastAsia="Times New Roman" w:hAnsi="Preeti" w:cs="Times New Roman"/>
                <w:sz w:val="28"/>
                <w:szCs w:val="28"/>
                <w:lang w:eastAsia="zh-CN"/>
              </w:rPr>
              <w:t>lj=;+= @)@* clu / kl5sf ljljw ultljlw Pjd\ k|of;x?</w:t>
            </w:r>
          </w:p>
          <w:p w:rsidR="00C35DD6" w:rsidRPr="00C35DD6" w:rsidRDefault="00C35DD6" w:rsidP="009953F6">
            <w:pPr>
              <w:numPr>
                <w:ilvl w:val="0"/>
                <w:numId w:val="372"/>
              </w:numPr>
              <w:tabs>
                <w:tab w:val="clear" w:pos="1618"/>
              </w:tabs>
              <w:spacing w:after="0" w:line="240" w:lineRule="auto"/>
              <w:ind w:left="658" w:hanging="240"/>
              <w:jc w:val="both"/>
              <w:rPr>
                <w:rFonts w:ascii="Preeti" w:eastAsia="Times New Roman" w:hAnsi="Preeti" w:cs="Times New Roman"/>
                <w:sz w:val="28"/>
                <w:szCs w:val="28"/>
                <w:lang w:eastAsia="zh-CN"/>
              </w:rPr>
            </w:pPr>
            <w:r w:rsidRPr="00C35DD6">
              <w:rPr>
                <w:rFonts w:ascii="Preeti" w:eastAsia="Times New Roman" w:hAnsi="Preeti" w:cs="Times New Roman"/>
                <w:sz w:val="28"/>
                <w:szCs w:val="28"/>
                <w:lang w:eastAsia="zh-CN"/>
              </w:rPr>
              <w:t>g]kfnL lzIf0fsf] jt{dfg cj:yf</w:t>
            </w:r>
          </w:p>
        </w:tc>
      </w:tr>
      <w:tr w:rsidR="00C35DD6" w:rsidRPr="00C35DD6" w:rsidTr="00D879F2">
        <w:trPr>
          <w:trHeight w:val="1250"/>
        </w:trPr>
        <w:tc>
          <w:tcPr>
            <w:tcW w:w="4514" w:type="dxa"/>
          </w:tcPr>
          <w:p w:rsidR="00C35DD6" w:rsidRPr="00C35DD6" w:rsidRDefault="00C35DD6" w:rsidP="00056948">
            <w:pPr>
              <w:spacing w:after="0" w:line="240" w:lineRule="auto"/>
              <w:ind w:left="12"/>
              <w:jc w:val="both"/>
              <w:rPr>
                <w:rFonts w:ascii="Preeti" w:eastAsia="Times New Roman" w:hAnsi="Preeti" w:cs="Times New Roman"/>
                <w:sz w:val="28"/>
                <w:szCs w:val="28"/>
                <w:lang w:eastAsia="zh-CN"/>
              </w:rPr>
            </w:pPr>
          </w:p>
          <w:p w:rsidR="00C35DD6" w:rsidRPr="00C35DD6" w:rsidRDefault="00C35DD6" w:rsidP="00056948">
            <w:pPr>
              <w:spacing w:after="0" w:line="240" w:lineRule="auto"/>
              <w:ind w:left="12"/>
              <w:jc w:val="both"/>
              <w:rPr>
                <w:rFonts w:ascii="Preeti" w:eastAsia="Times New Roman" w:hAnsi="Preeti" w:cs="Times New Roman"/>
                <w:sz w:val="10"/>
                <w:szCs w:val="10"/>
                <w:lang w:eastAsia="zh-CN"/>
              </w:rPr>
            </w:pPr>
          </w:p>
          <w:p w:rsidR="00C35DD6" w:rsidRPr="00C35DD6" w:rsidRDefault="00C35DD6" w:rsidP="009953F6">
            <w:pPr>
              <w:numPr>
                <w:ilvl w:val="0"/>
                <w:numId w:val="388"/>
              </w:numPr>
              <w:tabs>
                <w:tab w:val="clear" w:pos="720"/>
              </w:tabs>
              <w:spacing w:after="0" w:line="240" w:lineRule="auto"/>
              <w:ind w:left="252" w:hanging="240"/>
              <w:jc w:val="both"/>
              <w:rPr>
                <w:rFonts w:ascii="Preeti" w:eastAsia="Times New Roman" w:hAnsi="Preeti" w:cs="Times New Roman"/>
                <w:sz w:val="28"/>
                <w:szCs w:val="28"/>
                <w:lang w:eastAsia="zh-CN"/>
              </w:rPr>
            </w:pPr>
            <w:r w:rsidRPr="00C35DD6">
              <w:rPr>
                <w:rFonts w:ascii="Preeti" w:eastAsia="Times New Roman" w:hAnsi="Preeti" w:cs="Times New Roman"/>
                <w:sz w:val="28"/>
                <w:szCs w:val="28"/>
                <w:lang w:eastAsia="zh-CN"/>
              </w:rPr>
              <w:t>lzIf0f k|of]hg, &gt;j0f k|sf/ / lzIf0f sfo{snfkx?sf] ¿k/]vf ;lxt &gt;j0f snf lzIf0fsf] kl/ro lbg</w:t>
            </w:r>
          </w:p>
          <w:p w:rsidR="00C35DD6" w:rsidRPr="00C35DD6" w:rsidRDefault="00C35DD6" w:rsidP="009953F6">
            <w:pPr>
              <w:numPr>
                <w:ilvl w:val="0"/>
                <w:numId w:val="388"/>
              </w:numPr>
              <w:tabs>
                <w:tab w:val="clear" w:pos="720"/>
              </w:tabs>
              <w:spacing w:after="0" w:line="240" w:lineRule="auto"/>
              <w:ind w:left="252" w:hanging="240"/>
              <w:jc w:val="both"/>
              <w:rPr>
                <w:rFonts w:ascii="Preeti" w:eastAsia="Times New Roman" w:hAnsi="Preeti" w:cs="Times New Roman"/>
                <w:sz w:val="28"/>
                <w:szCs w:val="28"/>
                <w:lang w:eastAsia="zh-CN"/>
              </w:rPr>
            </w:pPr>
            <w:r w:rsidRPr="00C35DD6">
              <w:rPr>
                <w:rFonts w:ascii="Preeti" w:eastAsia="Times New Roman" w:hAnsi="Preeti" w:cs="Times New Roman"/>
                <w:sz w:val="28"/>
                <w:szCs w:val="28"/>
                <w:lang w:eastAsia="zh-CN"/>
              </w:rPr>
              <w:t>kl/ro / k|of]hg ;lxt jSt[Tj snf lzIf0fsf sfo{snfkx?sf] ¿k/]vf atfpg</w:t>
            </w:r>
          </w:p>
          <w:p w:rsidR="00C35DD6" w:rsidRPr="00C35DD6" w:rsidRDefault="00C35DD6" w:rsidP="009953F6">
            <w:pPr>
              <w:numPr>
                <w:ilvl w:val="0"/>
                <w:numId w:val="388"/>
              </w:numPr>
              <w:tabs>
                <w:tab w:val="clear" w:pos="720"/>
              </w:tabs>
              <w:spacing w:after="0" w:line="240" w:lineRule="auto"/>
              <w:ind w:left="252" w:hanging="240"/>
              <w:jc w:val="both"/>
              <w:rPr>
                <w:rFonts w:ascii="Preeti" w:eastAsia="Times New Roman" w:hAnsi="Preeti" w:cs="Times New Roman"/>
                <w:sz w:val="28"/>
                <w:szCs w:val="28"/>
                <w:lang w:eastAsia="zh-CN"/>
              </w:rPr>
            </w:pPr>
            <w:r w:rsidRPr="00C35DD6">
              <w:rPr>
                <w:rFonts w:ascii="Preeti" w:eastAsia="Times New Roman" w:hAnsi="Preeti" w:cs="Times New Roman"/>
                <w:sz w:val="28"/>
                <w:szCs w:val="28"/>
                <w:lang w:eastAsia="zh-CN"/>
              </w:rPr>
              <w:t>k7g snfsf ;Gbe{df o;sf k|sf/, jfrg snf, df}g k7g snf / b|'t k7g snf lzIf0fsf cfjZos tTTj Pjd\ k|lqmofut kIfx? phfu/ ug{</w:t>
            </w:r>
          </w:p>
          <w:p w:rsidR="00C35DD6" w:rsidRPr="00C35DD6" w:rsidRDefault="00C35DD6" w:rsidP="009953F6">
            <w:pPr>
              <w:numPr>
                <w:ilvl w:val="0"/>
                <w:numId w:val="388"/>
              </w:numPr>
              <w:tabs>
                <w:tab w:val="clear" w:pos="720"/>
              </w:tabs>
              <w:spacing w:after="0" w:line="240" w:lineRule="auto"/>
              <w:ind w:left="252" w:hanging="240"/>
              <w:jc w:val="both"/>
              <w:rPr>
                <w:rFonts w:ascii="Preeti" w:eastAsia="Times New Roman" w:hAnsi="Preeti" w:cs="Times New Roman"/>
                <w:sz w:val="28"/>
                <w:szCs w:val="28"/>
                <w:lang w:eastAsia="zh-CN"/>
              </w:rPr>
            </w:pPr>
            <w:r w:rsidRPr="00C35DD6">
              <w:rPr>
                <w:rFonts w:ascii="Preeti" w:eastAsia="Times New Roman" w:hAnsi="Preeti" w:cs="Times New Roman"/>
                <w:sz w:val="28"/>
                <w:szCs w:val="28"/>
                <w:lang w:eastAsia="zh-CN"/>
              </w:rPr>
              <w:t>pRrf/0f lzIf0fsf] kl/ro lbO{ o;sf lzIf0f tl/sf / lzIf0f qmd pNn]v ug{</w:t>
            </w:r>
          </w:p>
          <w:p w:rsidR="00C35DD6" w:rsidRPr="00C35DD6" w:rsidRDefault="00C35DD6" w:rsidP="009953F6">
            <w:pPr>
              <w:numPr>
                <w:ilvl w:val="0"/>
                <w:numId w:val="388"/>
              </w:numPr>
              <w:tabs>
                <w:tab w:val="clear" w:pos="720"/>
              </w:tabs>
              <w:spacing w:after="0" w:line="240" w:lineRule="auto"/>
              <w:ind w:left="252" w:hanging="240"/>
              <w:jc w:val="both"/>
              <w:rPr>
                <w:rFonts w:ascii="Preeti" w:eastAsia="Times New Roman" w:hAnsi="Preeti" w:cs="Times New Roman"/>
                <w:sz w:val="28"/>
                <w:szCs w:val="28"/>
                <w:lang w:eastAsia="zh-CN"/>
              </w:rPr>
            </w:pPr>
            <w:r w:rsidRPr="00C35DD6">
              <w:rPr>
                <w:rFonts w:ascii="Preeti" w:eastAsia="Times New Roman" w:hAnsi="Preeti" w:cs="Times New Roman"/>
                <w:sz w:val="28"/>
                <w:szCs w:val="28"/>
                <w:lang w:eastAsia="zh-CN"/>
              </w:rPr>
              <w:t>n]vg snf lzIf0fsf k|sf/, k|of]hg, ;fdfGo sfo{snfk tyf ;Dab\w l;k ljsf;sf k|f/lDes / pTt/jtL{ sfo{snfkx?sf] j0f{g ug{</w:t>
            </w:r>
          </w:p>
          <w:p w:rsidR="00C35DD6" w:rsidRPr="00C35DD6" w:rsidRDefault="00C35DD6" w:rsidP="009953F6">
            <w:pPr>
              <w:numPr>
                <w:ilvl w:val="0"/>
                <w:numId w:val="388"/>
              </w:numPr>
              <w:tabs>
                <w:tab w:val="clear" w:pos="720"/>
              </w:tabs>
              <w:spacing w:after="0" w:line="240" w:lineRule="auto"/>
              <w:ind w:left="252" w:hanging="240"/>
              <w:jc w:val="both"/>
              <w:rPr>
                <w:rFonts w:ascii="Preeti" w:eastAsia="Times New Roman" w:hAnsi="Preeti" w:cs="Times New Roman"/>
                <w:sz w:val="28"/>
                <w:szCs w:val="28"/>
                <w:lang w:eastAsia="zh-CN"/>
              </w:rPr>
            </w:pPr>
            <w:r w:rsidRPr="00C35DD6">
              <w:rPr>
                <w:rFonts w:ascii="Preeti" w:eastAsia="Times New Roman" w:hAnsi="Preeti" w:cs="Times New Roman"/>
                <w:sz w:val="28"/>
                <w:szCs w:val="28"/>
                <w:lang w:eastAsia="zh-CN"/>
              </w:rPr>
              <w:t>kl/ro, k|of]hg, k|d'v q'l6If]q / sfo{snfk ;lxt j0f{ ljGof; lzIf0fsf] kl/ro lbg</w:t>
            </w:r>
          </w:p>
          <w:p w:rsidR="00C35DD6" w:rsidRPr="00C35DD6" w:rsidRDefault="00C35DD6" w:rsidP="009953F6">
            <w:pPr>
              <w:numPr>
                <w:ilvl w:val="0"/>
                <w:numId w:val="388"/>
              </w:numPr>
              <w:tabs>
                <w:tab w:val="clear" w:pos="720"/>
              </w:tabs>
              <w:spacing w:after="0" w:line="240" w:lineRule="auto"/>
              <w:ind w:left="252" w:hanging="240"/>
              <w:jc w:val="both"/>
              <w:rPr>
                <w:rFonts w:ascii="Preeti" w:eastAsia="Times New Roman" w:hAnsi="Preeti" w:cs="Times New Roman"/>
                <w:sz w:val="28"/>
                <w:szCs w:val="28"/>
                <w:lang w:eastAsia="zh-CN"/>
              </w:rPr>
            </w:pPr>
            <w:r w:rsidRPr="00C35DD6">
              <w:rPr>
                <w:rFonts w:ascii="Preeti" w:eastAsia="Times New Roman" w:hAnsi="Preeti" w:cs="Times New Roman"/>
                <w:sz w:val="28"/>
                <w:szCs w:val="28"/>
                <w:lang w:eastAsia="zh-CN"/>
              </w:rPr>
              <w:t>g]kfnL eflifs l;k k|jw{gdf ;xof]u k'¥ofpg] k|d'v ;xsfo{snfkx?sf] k|lqmofut kl/ro lbg .</w:t>
            </w:r>
          </w:p>
        </w:tc>
        <w:tc>
          <w:tcPr>
            <w:tcW w:w="4486" w:type="dxa"/>
          </w:tcPr>
          <w:p w:rsidR="00C35DD6" w:rsidRPr="00C35DD6" w:rsidRDefault="00C35DD6" w:rsidP="00056948">
            <w:pPr>
              <w:spacing w:after="0" w:line="240" w:lineRule="auto"/>
              <w:ind w:left="1138" w:hanging="1138"/>
              <w:jc w:val="both"/>
              <w:rPr>
                <w:rFonts w:ascii="Preeti" w:eastAsia="Times New Roman" w:hAnsi="Preeti" w:cs="Times New Roman"/>
                <w:sz w:val="28"/>
                <w:szCs w:val="28"/>
                <w:lang w:eastAsia="zh-CN"/>
              </w:rPr>
            </w:pPr>
            <w:r w:rsidRPr="00C35DD6">
              <w:rPr>
                <w:rFonts w:ascii="Preeti" w:eastAsia="Times New Roman" w:hAnsi="Preeti" w:cs="Times New Roman"/>
                <w:sz w:val="30"/>
                <w:szCs w:val="30"/>
                <w:lang w:eastAsia="zh-CN"/>
              </w:rPr>
              <w:t>PsfO b'O{ M</w:t>
            </w:r>
            <w:r w:rsidRPr="00C35DD6">
              <w:rPr>
                <w:rFonts w:ascii="Preeti" w:eastAsia="Times New Roman" w:hAnsi="Preeti" w:cs="Times New Roman"/>
                <w:sz w:val="30"/>
                <w:szCs w:val="30"/>
                <w:lang w:eastAsia="zh-CN"/>
              </w:rPr>
              <w:tab/>
              <w:t>ljljw efiffsnf l;k lzIf0f k|ljlw</w:t>
            </w:r>
            <w:r w:rsidRPr="00C35DD6">
              <w:rPr>
                <w:rFonts w:ascii="Preeti" w:eastAsia="Times New Roman" w:hAnsi="Preeti" w:cs="Times New Roman"/>
                <w:sz w:val="28"/>
                <w:szCs w:val="28"/>
                <w:lang w:eastAsia="zh-CN"/>
              </w:rPr>
              <w:t xml:space="preserve">      -*_</w:t>
            </w:r>
          </w:p>
          <w:p w:rsidR="00C35DD6" w:rsidRPr="00C35DD6" w:rsidRDefault="00C35DD6" w:rsidP="00056948">
            <w:pPr>
              <w:spacing w:after="0" w:line="240" w:lineRule="auto"/>
              <w:ind w:left="418" w:hanging="418"/>
              <w:jc w:val="both"/>
              <w:rPr>
                <w:rFonts w:ascii="Preeti" w:eastAsia="Times New Roman" w:hAnsi="Preeti" w:cs="Times New Roman"/>
                <w:sz w:val="28"/>
                <w:szCs w:val="28"/>
                <w:lang w:eastAsia="zh-CN"/>
              </w:rPr>
            </w:pPr>
            <w:r w:rsidRPr="00C35DD6">
              <w:rPr>
                <w:rFonts w:ascii="Preeti" w:eastAsia="Times New Roman" w:hAnsi="Preeti" w:cs="Times New Roman"/>
                <w:sz w:val="28"/>
                <w:szCs w:val="28"/>
                <w:lang w:eastAsia="zh-CN"/>
              </w:rPr>
              <w:t>@=!</w:t>
            </w:r>
            <w:r w:rsidRPr="00C35DD6">
              <w:rPr>
                <w:rFonts w:ascii="Preeti" w:eastAsia="Times New Roman" w:hAnsi="Preeti" w:cs="Times New Roman"/>
                <w:sz w:val="28"/>
                <w:szCs w:val="28"/>
                <w:lang w:eastAsia="zh-CN"/>
              </w:rPr>
              <w:tab/>
              <w:t>&gt;j0f snf lzIf0f M kl/ro, k|of]hg, k|sf/ / lzIf0f sfo{snfk</w:t>
            </w:r>
          </w:p>
          <w:p w:rsidR="00C35DD6" w:rsidRPr="00C35DD6" w:rsidRDefault="00C35DD6" w:rsidP="00056948">
            <w:pPr>
              <w:spacing w:after="0" w:line="240" w:lineRule="auto"/>
              <w:ind w:left="418" w:hanging="418"/>
              <w:jc w:val="both"/>
              <w:rPr>
                <w:rFonts w:ascii="Preeti" w:eastAsia="Times New Roman" w:hAnsi="Preeti" w:cs="Times New Roman"/>
                <w:sz w:val="28"/>
                <w:szCs w:val="28"/>
                <w:lang w:eastAsia="zh-CN"/>
              </w:rPr>
            </w:pPr>
            <w:r w:rsidRPr="00C35DD6">
              <w:rPr>
                <w:rFonts w:ascii="Preeti" w:eastAsia="Times New Roman" w:hAnsi="Preeti" w:cs="Times New Roman"/>
                <w:sz w:val="28"/>
                <w:szCs w:val="28"/>
                <w:lang w:eastAsia="zh-CN"/>
              </w:rPr>
              <w:t>@=@</w:t>
            </w:r>
            <w:r w:rsidRPr="00C35DD6">
              <w:rPr>
                <w:rFonts w:ascii="Preeti" w:eastAsia="Times New Roman" w:hAnsi="Preeti" w:cs="Times New Roman"/>
                <w:sz w:val="28"/>
                <w:szCs w:val="28"/>
                <w:lang w:eastAsia="zh-CN"/>
              </w:rPr>
              <w:tab/>
              <w:t>jSt[Tj snf lzIf0f M kl/ro, k|of]hg / lzIf0f sfo{snfk</w:t>
            </w:r>
          </w:p>
          <w:p w:rsidR="00C35DD6" w:rsidRPr="00C35DD6" w:rsidRDefault="00C35DD6" w:rsidP="00056948">
            <w:pPr>
              <w:spacing w:after="0" w:line="240" w:lineRule="auto"/>
              <w:ind w:left="418" w:hanging="418"/>
              <w:jc w:val="both"/>
              <w:rPr>
                <w:rFonts w:ascii="Preeti" w:eastAsia="Times New Roman" w:hAnsi="Preeti" w:cs="Times New Roman"/>
                <w:sz w:val="28"/>
                <w:szCs w:val="28"/>
                <w:lang w:eastAsia="zh-CN"/>
              </w:rPr>
            </w:pPr>
            <w:r w:rsidRPr="00C35DD6">
              <w:rPr>
                <w:rFonts w:ascii="Preeti" w:eastAsia="Times New Roman" w:hAnsi="Preeti" w:cs="Times New Roman"/>
                <w:sz w:val="28"/>
                <w:szCs w:val="28"/>
                <w:lang w:eastAsia="zh-CN"/>
              </w:rPr>
              <w:t>@=#</w:t>
            </w:r>
            <w:r w:rsidRPr="00C35DD6">
              <w:rPr>
                <w:rFonts w:ascii="Preeti" w:eastAsia="Times New Roman" w:hAnsi="Preeti" w:cs="Times New Roman"/>
                <w:sz w:val="28"/>
                <w:szCs w:val="28"/>
                <w:lang w:eastAsia="zh-CN"/>
              </w:rPr>
              <w:tab/>
              <w:t>k7g snf lzIf0f M kl/ro, ;:j/ k7g / df}g k7g</w:t>
            </w:r>
          </w:p>
          <w:p w:rsidR="00C35DD6" w:rsidRPr="00C35DD6" w:rsidRDefault="00C35DD6" w:rsidP="00056948">
            <w:pPr>
              <w:spacing w:after="0" w:line="240" w:lineRule="auto"/>
              <w:ind w:left="898" w:hanging="480"/>
              <w:jc w:val="both"/>
              <w:rPr>
                <w:rFonts w:ascii="Preeti" w:eastAsia="Times New Roman" w:hAnsi="Preeti" w:cs="Times New Roman"/>
                <w:sz w:val="28"/>
                <w:szCs w:val="28"/>
                <w:lang w:eastAsia="zh-CN"/>
              </w:rPr>
            </w:pPr>
            <w:r w:rsidRPr="00C35DD6">
              <w:rPr>
                <w:rFonts w:ascii="Preeti" w:eastAsia="Times New Roman" w:hAnsi="Preeti" w:cs="Times New Roman"/>
                <w:sz w:val="28"/>
                <w:szCs w:val="28"/>
                <w:lang w:eastAsia="zh-CN"/>
              </w:rPr>
              <w:t>@=#=!</w:t>
            </w:r>
            <w:r w:rsidRPr="00C35DD6">
              <w:rPr>
                <w:rFonts w:ascii="Preeti" w:eastAsia="Times New Roman" w:hAnsi="Preeti" w:cs="Times New Roman"/>
                <w:sz w:val="28"/>
                <w:szCs w:val="28"/>
                <w:lang w:eastAsia="zh-CN"/>
              </w:rPr>
              <w:tab/>
              <w:t xml:space="preserve">jfrg snf lzIf0f </w:t>
            </w:r>
          </w:p>
          <w:p w:rsidR="00C35DD6" w:rsidRPr="00C35DD6" w:rsidRDefault="00C35DD6" w:rsidP="009953F6">
            <w:pPr>
              <w:numPr>
                <w:ilvl w:val="0"/>
                <w:numId w:val="373"/>
              </w:numPr>
              <w:tabs>
                <w:tab w:val="clear" w:pos="1752"/>
              </w:tabs>
              <w:spacing w:after="0" w:line="240" w:lineRule="auto"/>
              <w:ind w:left="1138" w:hanging="240"/>
              <w:jc w:val="both"/>
              <w:rPr>
                <w:rFonts w:ascii="Preeti" w:eastAsia="Times New Roman" w:hAnsi="Preeti" w:cs="Times New Roman"/>
                <w:sz w:val="28"/>
                <w:szCs w:val="28"/>
                <w:lang w:eastAsia="zh-CN"/>
              </w:rPr>
            </w:pPr>
            <w:r w:rsidRPr="00C35DD6">
              <w:rPr>
                <w:rFonts w:ascii="Preeti" w:eastAsia="Times New Roman" w:hAnsi="Preeti" w:cs="Times New Roman"/>
                <w:sz w:val="28"/>
                <w:szCs w:val="28"/>
                <w:lang w:eastAsia="zh-CN"/>
              </w:rPr>
              <w:t>jfrg snfsf cfjZos tTTj</w:t>
            </w:r>
          </w:p>
          <w:p w:rsidR="00C35DD6" w:rsidRPr="00C35DD6" w:rsidRDefault="00C35DD6" w:rsidP="009953F6">
            <w:pPr>
              <w:numPr>
                <w:ilvl w:val="0"/>
                <w:numId w:val="373"/>
              </w:numPr>
              <w:tabs>
                <w:tab w:val="clear" w:pos="1752"/>
              </w:tabs>
              <w:spacing w:after="0" w:line="240" w:lineRule="auto"/>
              <w:ind w:left="1138" w:hanging="240"/>
              <w:jc w:val="both"/>
              <w:rPr>
                <w:rFonts w:ascii="Preeti" w:eastAsia="Times New Roman" w:hAnsi="Preeti" w:cs="Times New Roman"/>
                <w:sz w:val="28"/>
                <w:szCs w:val="28"/>
                <w:lang w:eastAsia="zh-CN"/>
              </w:rPr>
            </w:pPr>
            <w:r w:rsidRPr="00C35DD6">
              <w:rPr>
                <w:rFonts w:ascii="Preeti" w:eastAsia="Times New Roman" w:hAnsi="Preeti" w:cs="Times New Roman"/>
                <w:sz w:val="28"/>
                <w:szCs w:val="28"/>
                <w:lang w:eastAsia="zh-CN"/>
              </w:rPr>
              <w:t>jfrgsf ;Ldf, bf]if / sdhf]/Lx?</w:t>
            </w:r>
          </w:p>
          <w:p w:rsidR="00C35DD6" w:rsidRPr="00C35DD6" w:rsidRDefault="00C35DD6" w:rsidP="009953F6">
            <w:pPr>
              <w:numPr>
                <w:ilvl w:val="0"/>
                <w:numId w:val="373"/>
              </w:numPr>
              <w:tabs>
                <w:tab w:val="clear" w:pos="1752"/>
              </w:tabs>
              <w:spacing w:after="0" w:line="240" w:lineRule="auto"/>
              <w:ind w:left="1138" w:hanging="240"/>
              <w:jc w:val="both"/>
              <w:rPr>
                <w:rFonts w:ascii="Preeti" w:eastAsia="Times New Roman" w:hAnsi="Preeti" w:cs="Times New Roman"/>
                <w:sz w:val="28"/>
                <w:szCs w:val="28"/>
                <w:lang w:eastAsia="zh-CN"/>
              </w:rPr>
            </w:pPr>
            <w:r w:rsidRPr="00C35DD6">
              <w:rPr>
                <w:rFonts w:ascii="Preeti" w:eastAsia="Times New Roman" w:hAnsi="Preeti" w:cs="Times New Roman"/>
                <w:sz w:val="28"/>
                <w:szCs w:val="28"/>
                <w:lang w:eastAsia="zh-CN"/>
              </w:rPr>
              <w:t>jfrgsf sdhf]/L ;'wf/sf pkfox?</w:t>
            </w:r>
          </w:p>
          <w:p w:rsidR="00C35DD6" w:rsidRPr="00C35DD6" w:rsidRDefault="00C35DD6" w:rsidP="00056948">
            <w:pPr>
              <w:spacing w:after="0" w:line="240" w:lineRule="auto"/>
              <w:ind w:left="898" w:hanging="480"/>
              <w:jc w:val="both"/>
              <w:rPr>
                <w:rFonts w:ascii="Preeti" w:eastAsia="Times New Roman" w:hAnsi="Preeti" w:cs="Times New Roman"/>
                <w:sz w:val="28"/>
                <w:szCs w:val="28"/>
                <w:lang w:eastAsia="zh-CN"/>
              </w:rPr>
            </w:pPr>
            <w:r w:rsidRPr="00C35DD6">
              <w:rPr>
                <w:rFonts w:ascii="Preeti" w:eastAsia="Times New Roman" w:hAnsi="Preeti" w:cs="Times New Roman"/>
                <w:sz w:val="28"/>
                <w:szCs w:val="28"/>
                <w:lang w:eastAsia="zh-CN"/>
              </w:rPr>
              <w:t>@=#=@ df}g k7g snf lzIf0f</w:t>
            </w:r>
          </w:p>
          <w:p w:rsidR="00C35DD6" w:rsidRPr="00C35DD6" w:rsidRDefault="00C35DD6" w:rsidP="009953F6">
            <w:pPr>
              <w:numPr>
                <w:ilvl w:val="2"/>
                <w:numId w:val="374"/>
              </w:numPr>
              <w:tabs>
                <w:tab w:val="clear" w:pos="4138"/>
              </w:tabs>
              <w:spacing w:after="0" w:line="240" w:lineRule="auto"/>
              <w:ind w:left="1138" w:hanging="240"/>
              <w:jc w:val="both"/>
              <w:rPr>
                <w:rFonts w:ascii="Preeti" w:eastAsia="Times New Roman" w:hAnsi="Preeti" w:cs="Times New Roman"/>
                <w:sz w:val="28"/>
                <w:szCs w:val="28"/>
                <w:lang w:eastAsia="zh-CN"/>
              </w:rPr>
            </w:pPr>
            <w:r w:rsidRPr="00C35DD6">
              <w:rPr>
                <w:rFonts w:ascii="Preeti" w:eastAsia="Times New Roman" w:hAnsi="Preeti" w:cs="Times New Roman"/>
                <w:sz w:val="28"/>
                <w:szCs w:val="28"/>
                <w:lang w:eastAsia="zh-CN"/>
              </w:rPr>
              <w:t>k|s[lt</w:t>
            </w:r>
          </w:p>
          <w:p w:rsidR="00C35DD6" w:rsidRPr="00C35DD6" w:rsidRDefault="00C35DD6" w:rsidP="009953F6">
            <w:pPr>
              <w:numPr>
                <w:ilvl w:val="2"/>
                <w:numId w:val="374"/>
              </w:numPr>
              <w:tabs>
                <w:tab w:val="clear" w:pos="4138"/>
              </w:tabs>
              <w:spacing w:after="0" w:line="240" w:lineRule="auto"/>
              <w:ind w:left="1138" w:hanging="240"/>
              <w:jc w:val="both"/>
              <w:rPr>
                <w:rFonts w:ascii="Preeti" w:eastAsia="Times New Roman" w:hAnsi="Preeti" w:cs="Times New Roman"/>
                <w:sz w:val="28"/>
                <w:szCs w:val="28"/>
                <w:lang w:eastAsia="zh-CN"/>
              </w:rPr>
            </w:pPr>
            <w:r w:rsidRPr="00C35DD6">
              <w:rPr>
                <w:rFonts w:ascii="Preeti" w:eastAsia="Times New Roman" w:hAnsi="Preeti" w:cs="Times New Roman"/>
                <w:sz w:val="28"/>
                <w:szCs w:val="28"/>
                <w:lang w:eastAsia="zh-CN"/>
              </w:rPr>
              <w:t>kf7sdf x'g' kg]{ u'0f</w:t>
            </w:r>
          </w:p>
          <w:p w:rsidR="00C35DD6" w:rsidRPr="00C35DD6" w:rsidRDefault="00C35DD6" w:rsidP="009953F6">
            <w:pPr>
              <w:numPr>
                <w:ilvl w:val="2"/>
                <w:numId w:val="374"/>
              </w:numPr>
              <w:tabs>
                <w:tab w:val="clear" w:pos="4138"/>
              </w:tabs>
              <w:spacing w:after="0" w:line="240" w:lineRule="auto"/>
              <w:ind w:left="1138" w:hanging="240"/>
              <w:jc w:val="both"/>
              <w:rPr>
                <w:rFonts w:ascii="Preeti" w:eastAsia="Times New Roman" w:hAnsi="Preeti" w:cs="Times New Roman"/>
                <w:sz w:val="28"/>
                <w:szCs w:val="28"/>
                <w:lang w:eastAsia="zh-CN"/>
              </w:rPr>
            </w:pPr>
            <w:r w:rsidRPr="00C35DD6">
              <w:rPr>
                <w:rFonts w:ascii="Preeti" w:eastAsia="Times New Roman" w:hAnsi="Preeti" w:cs="Times New Roman"/>
                <w:sz w:val="28"/>
                <w:szCs w:val="28"/>
                <w:lang w:eastAsia="zh-CN"/>
              </w:rPr>
              <w:t>kmfObf</w:t>
            </w:r>
          </w:p>
          <w:p w:rsidR="00C35DD6" w:rsidRPr="00C35DD6" w:rsidRDefault="00C35DD6" w:rsidP="009953F6">
            <w:pPr>
              <w:numPr>
                <w:ilvl w:val="2"/>
                <w:numId w:val="374"/>
              </w:numPr>
              <w:tabs>
                <w:tab w:val="clear" w:pos="4138"/>
              </w:tabs>
              <w:spacing w:after="0" w:line="240" w:lineRule="auto"/>
              <w:ind w:left="1138" w:hanging="240"/>
              <w:jc w:val="both"/>
              <w:rPr>
                <w:rFonts w:ascii="Preeti" w:eastAsia="Times New Roman" w:hAnsi="Preeti" w:cs="Times New Roman"/>
                <w:sz w:val="28"/>
                <w:szCs w:val="28"/>
                <w:lang w:eastAsia="zh-CN"/>
              </w:rPr>
            </w:pPr>
            <w:r w:rsidRPr="00C35DD6">
              <w:rPr>
                <w:rFonts w:ascii="Preeti" w:eastAsia="Times New Roman" w:hAnsi="Preeti" w:cs="Times New Roman"/>
                <w:sz w:val="28"/>
                <w:szCs w:val="28"/>
                <w:lang w:eastAsia="zh-CN"/>
              </w:rPr>
              <w:t>lzIf0f sfo{snfk</w:t>
            </w:r>
          </w:p>
          <w:p w:rsidR="00C35DD6" w:rsidRPr="00C35DD6" w:rsidRDefault="00C35DD6" w:rsidP="00056948">
            <w:pPr>
              <w:spacing w:after="0" w:line="240" w:lineRule="auto"/>
              <w:ind w:left="898" w:hanging="480"/>
              <w:jc w:val="both"/>
              <w:rPr>
                <w:rFonts w:ascii="Preeti" w:eastAsia="Times New Roman" w:hAnsi="Preeti" w:cs="Times New Roman"/>
                <w:sz w:val="28"/>
                <w:szCs w:val="28"/>
                <w:lang w:eastAsia="zh-CN"/>
              </w:rPr>
            </w:pPr>
            <w:r w:rsidRPr="00C35DD6">
              <w:rPr>
                <w:rFonts w:ascii="Preeti" w:eastAsia="Times New Roman" w:hAnsi="Preeti" w:cs="Times New Roman"/>
                <w:sz w:val="28"/>
                <w:szCs w:val="28"/>
                <w:lang w:eastAsia="zh-CN"/>
              </w:rPr>
              <w:t>@=#=#</w:t>
            </w:r>
            <w:r w:rsidRPr="00C35DD6">
              <w:rPr>
                <w:rFonts w:ascii="Preeti" w:eastAsia="Times New Roman" w:hAnsi="Preeti" w:cs="Times New Roman"/>
                <w:sz w:val="28"/>
                <w:szCs w:val="28"/>
                <w:lang w:eastAsia="zh-CN"/>
              </w:rPr>
              <w:tab/>
              <w:t xml:space="preserve">k7g af]w lzIf0f </w:t>
            </w:r>
          </w:p>
          <w:p w:rsidR="00C35DD6" w:rsidRPr="00C35DD6" w:rsidRDefault="00C35DD6" w:rsidP="00056948">
            <w:pPr>
              <w:spacing w:after="0" w:line="240" w:lineRule="auto"/>
              <w:ind w:left="1138" w:hanging="245"/>
              <w:jc w:val="both"/>
              <w:rPr>
                <w:rFonts w:ascii="Preeti" w:eastAsia="Times New Roman" w:hAnsi="Preeti" w:cs="Times New Roman"/>
                <w:sz w:val="28"/>
                <w:szCs w:val="28"/>
                <w:lang w:eastAsia="zh-CN"/>
              </w:rPr>
            </w:pPr>
            <w:r w:rsidRPr="00C35DD6">
              <w:rPr>
                <w:rFonts w:ascii="Preeti" w:eastAsia="Times New Roman" w:hAnsi="Preeti" w:cs="Times New Roman"/>
                <w:lang w:eastAsia="zh-CN"/>
              </w:rPr>
              <w:sym w:font="Wingdings" w:char="F0A7"/>
            </w:r>
            <w:r w:rsidRPr="00C35DD6">
              <w:rPr>
                <w:rFonts w:ascii="Preeti" w:eastAsia="Times New Roman" w:hAnsi="Preeti" w:cs="Times New Roman"/>
                <w:sz w:val="28"/>
                <w:szCs w:val="28"/>
                <w:lang w:eastAsia="zh-CN"/>
              </w:rPr>
              <w:tab/>
              <w:t>k|of]hg</w:t>
            </w:r>
          </w:p>
          <w:p w:rsidR="00C35DD6" w:rsidRPr="00C35DD6" w:rsidRDefault="00C35DD6" w:rsidP="00056948">
            <w:pPr>
              <w:spacing w:after="0" w:line="240" w:lineRule="auto"/>
              <w:ind w:left="1138" w:hanging="245"/>
              <w:jc w:val="both"/>
              <w:rPr>
                <w:rFonts w:ascii="Preeti" w:eastAsia="Times New Roman" w:hAnsi="Preeti" w:cs="Times New Roman"/>
                <w:sz w:val="28"/>
                <w:szCs w:val="28"/>
                <w:lang w:eastAsia="zh-CN"/>
              </w:rPr>
            </w:pPr>
            <w:r w:rsidRPr="00C35DD6">
              <w:rPr>
                <w:rFonts w:ascii="Preeti" w:eastAsia="Times New Roman" w:hAnsi="Preeti" w:cs="Times New Roman"/>
                <w:lang w:eastAsia="zh-CN"/>
              </w:rPr>
              <w:sym w:font="Wingdings" w:char="F0A7"/>
            </w:r>
            <w:r w:rsidRPr="00C35DD6">
              <w:rPr>
                <w:rFonts w:ascii="Preeti" w:eastAsia="Times New Roman" w:hAnsi="Preeti" w:cs="Times New Roman"/>
                <w:sz w:val="28"/>
                <w:szCs w:val="28"/>
                <w:lang w:eastAsia="zh-CN"/>
              </w:rPr>
              <w:tab/>
              <w:t>df}g k7gsf] pkof]u</w:t>
            </w:r>
          </w:p>
          <w:p w:rsidR="00C35DD6" w:rsidRPr="00C35DD6" w:rsidRDefault="00C35DD6" w:rsidP="009953F6">
            <w:pPr>
              <w:numPr>
                <w:ilvl w:val="0"/>
                <w:numId w:val="374"/>
              </w:numPr>
              <w:tabs>
                <w:tab w:val="clear" w:pos="3730"/>
              </w:tabs>
              <w:spacing w:after="0" w:line="240" w:lineRule="auto"/>
              <w:ind w:left="1138" w:hanging="240"/>
              <w:jc w:val="both"/>
              <w:rPr>
                <w:rFonts w:ascii="Preeti" w:eastAsia="Times New Roman" w:hAnsi="Preeti" w:cs="Times New Roman"/>
                <w:sz w:val="28"/>
                <w:szCs w:val="28"/>
                <w:lang w:eastAsia="zh-CN"/>
              </w:rPr>
            </w:pPr>
            <w:r w:rsidRPr="00C35DD6">
              <w:rPr>
                <w:rFonts w:ascii="Preeti" w:eastAsia="Times New Roman" w:hAnsi="Preeti" w:cs="Times New Roman"/>
                <w:sz w:val="28"/>
                <w:szCs w:val="28"/>
                <w:lang w:eastAsia="zh-CN"/>
              </w:rPr>
              <w:t>;fduL 5gf]6</w:t>
            </w:r>
          </w:p>
          <w:p w:rsidR="00C35DD6" w:rsidRPr="00C35DD6" w:rsidRDefault="00C35DD6" w:rsidP="009953F6">
            <w:pPr>
              <w:numPr>
                <w:ilvl w:val="0"/>
                <w:numId w:val="374"/>
              </w:numPr>
              <w:tabs>
                <w:tab w:val="clear" w:pos="3730"/>
              </w:tabs>
              <w:spacing w:after="0" w:line="240" w:lineRule="auto"/>
              <w:ind w:left="1138" w:hanging="240"/>
              <w:jc w:val="both"/>
              <w:rPr>
                <w:rFonts w:ascii="Preeti" w:eastAsia="Times New Roman" w:hAnsi="Preeti" w:cs="Times New Roman"/>
                <w:sz w:val="28"/>
                <w:szCs w:val="28"/>
                <w:lang w:eastAsia="zh-CN"/>
              </w:rPr>
            </w:pPr>
            <w:r w:rsidRPr="00C35DD6">
              <w:rPr>
                <w:rFonts w:ascii="Preeti" w:eastAsia="Times New Roman" w:hAnsi="Preeti" w:cs="Times New Roman"/>
                <w:sz w:val="28"/>
                <w:szCs w:val="28"/>
                <w:lang w:eastAsia="zh-CN"/>
              </w:rPr>
              <w:t>lzIf0f sfo{snfk</w:t>
            </w:r>
          </w:p>
          <w:p w:rsidR="00C35DD6" w:rsidRPr="00C35DD6" w:rsidRDefault="00C35DD6" w:rsidP="009953F6">
            <w:pPr>
              <w:numPr>
                <w:ilvl w:val="0"/>
                <w:numId w:val="374"/>
              </w:numPr>
              <w:tabs>
                <w:tab w:val="clear" w:pos="3730"/>
              </w:tabs>
              <w:spacing w:after="0" w:line="240" w:lineRule="auto"/>
              <w:ind w:left="1138" w:hanging="240"/>
              <w:jc w:val="both"/>
              <w:rPr>
                <w:rFonts w:ascii="Preeti" w:eastAsia="Times New Roman" w:hAnsi="Preeti" w:cs="Times New Roman"/>
                <w:sz w:val="28"/>
                <w:szCs w:val="28"/>
                <w:lang w:eastAsia="zh-CN"/>
              </w:rPr>
            </w:pPr>
            <w:r w:rsidRPr="00C35DD6">
              <w:rPr>
                <w:rFonts w:ascii="Preeti" w:eastAsia="Times New Roman" w:hAnsi="Preeti" w:cs="Times New Roman"/>
                <w:sz w:val="28"/>
                <w:szCs w:val="28"/>
                <w:lang w:eastAsia="zh-CN"/>
              </w:rPr>
              <w:t>lzIf0f qmd</w:t>
            </w:r>
          </w:p>
          <w:p w:rsidR="00C35DD6" w:rsidRPr="00C35DD6" w:rsidRDefault="00C35DD6" w:rsidP="009953F6">
            <w:pPr>
              <w:numPr>
                <w:ilvl w:val="0"/>
                <w:numId w:val="374"/>
              </w:numPr>
              <w:tabs>
                <w:tab w:val="clear" w:pos="3730"/>
              </w:tabs>
              <w:spacing w:after="0" w:line="240" w:lineRule="auto"/>
              <w:ind w:left="1138" w:hanging="240"/>
              <w:jc w:val="both"/>
              <w:rPr>
                <w:rFonts w:ascii="Preeti" w:eastAsia="Times New Roman" w:hAnsi="Preeti" w:cs="Times New Roman"/>
                <w:sz w:val="28"/>
                <w:szCs w:val="28"/>
                <w:lang w:eastAsia="zh-CN"/>
              </w:rPr>
            </w:pPr>
            <w:r w:rsidRPr="00C35DD6">
              <w:rPr>
                <w:rFonts w:ascii="Preeti" w:eastAsia="Times New Roman" w:hAnsi="Preeti" w:cs="Times New Roman"/>
                <w:sz w:val="28"/>
                <w:szCs w:val="28"/>
                <w:lang w:eastAsia="zh-CN"/>
              </w:rPr>
              <w:t>af]w k|Zgsf ljz]iftf</w:t>
            </w:r>
          </w:p>
          <w:p w:rsidR="00C35DD6" w:rsidRPr="00C35DD6" w:rsidRDefault="00C35DD6" w:rsidP="00056948">
            <w:pPr>
              <w:spacing w:after="0" w:line="240" w:lineRule="auto"/>
              <w:ind w:left="898" w:hanging="480"/>
              <w:jc w:val="both"/>
              <w:rPr>
                <w:rFonts w:ascii="Preeti" w:eastAsia="Times New Roman" w:hAnsi="Preeti" w:cs="Times New Roman"/>
                <w:sz w:val="28"/>
                <w:szCs w:val="28"/>
                <w:lang w:eastAsia="zh-CN"/>
              </w:rPr>
            </w:pPr>
            <w:r w:rsidRPr="00C35DD6">
              <w:rPr>
                <w:rFonts w:ascii="Preeti" w:eastAsia="Times New Roman" w:hAnsi="Preeti" w:cs="Times New Roman"/>
                <w:sz w:val="28"/>
                <w:szCs w:val="28"/>
                <w:lang w:eastAsia="zh-CN"/>
              </w:rPr>
              <w:t>@=#=$</w:t>
            </w:r>
            <w:r w:rsidRPr="00C35DD6">
              <w:rPr>
                <w:rFonts w:ascii="Preeti" w:eastAsia="Times New Roman" w:hAnsi="Preeti" w:cs="Times New Roman"/>
                <w:sz w:val="28"/>
                <w:szCs w:val="28"/>
                <w:lang w:eastAsia="zh-CN"/>
              </w:rPr>
              <w:tab/>
              <w:t>b|'t k7g snf lzIf0f M kl/ro, ;fdu|L 5gf]6 / sfo{snfk</w:t>
            </w:r>
          </w:p>
          <w:p w:rsidR="00C35DD6" w:rsidRPr="00C35DD6" w:rsidRDefault="00C35DD6" w:rsidP="00056948">
            <w:pPr>
              <w:spacing w:after="0" w:line="240" w:lineRule="auto"/>
              <w:ind w:left="418" w:hanging="418"/>
              <w:jc w:val="both"/>
              <w:rPr>
                <w:rFonts w:ascii="Preeti" w:eastAsia="Times New Roman" w:hAnsi="Preeti" w:cs="Times New Roman"/>
                <w:sz w:val="28"/>
                <w:szCs w:val="28"/>
                <w:lang w:eastAsia="zh-CN"/>
              </w:rPr>
            </w:pPr>
            <w:r w:rsidRPr="00C35DD6">
              <w:rPr>
                <w:rFonts w:ascii="Preeti" w:eastAsia="Times New Roman" w:hAnsi="Preeti" w:cs="Times New Roman"/>
                <w:sz w:val="28"/>
                <w:szCs w:val="28"/>
                <w:lang w:eastAsia="zh-CN"/>
              </w:rPr>
              <w:t>@=$</w:t>
            </w:r>
            <w:r w:rsidRPr="00C35DD6">
              <w:rPr>
                <w:rFonts w:ascii="Preeti" w:eastAsia="Times New Roman" w:hAnsi="Preeti" w:cs="Times New Roman"/>
                <w:sz w:val="28"/>
                <w:szCs w:val="28"/>
                <w:lang w:eastAsia="zh-CN"/>
              </w:rPr>
              <w:tab/>
              <w:t>pRrf/0f lzIf0f M kl/ro, tl/sf / lzIf0f qmd</w:t>
            </w:r>
          </w:p>
          <w:p w:rsidR="00C35DD6" w:rsidRPr="00C35DD6" w:rsidRDefault="00C35DD6" w:rsidP="00056948">
            <w:pPr>
              <w:spacing w:after="0" w:line="240" w:lineRule="auto"/>
              <w:ind w:left="418" w:hanging="418"/>
              <w:jc w:val="both"/>
              <w:rPr>
                <w:rFonts w:ascii="Preeti" w:eastAsia="Times New Roman" w:hAnsi="Preeti" w:cs="Times New Roman"/>
                <w:sz w:val="28"/>
                <w:szCs w:val="28"/>
                <w:lang w:eastAsia="zh-CN"/>
              </w:rPr>
            </w:pPr>
            <w:r w:rsidRPr="00C35DD6">
              <w:rPr>
                <w:rFonts w:ascii="Preeti" w:eastAsia="Times New Roman" w:hAnsi="Preeti" w:cs="Times New Roman"/>
                <w:sz w:val="28"/>
                <w:szCs w:val="28"/>
                <w:lang w:eastAsia="zh-CN"/>
              </w:rPr>
              <w:t>@=%</w:t>
            </w:r>
            <w:r w:rsidRPr="00C35DD6">
              <w:rPr>
                <w:rFonts w:ascii="Preeti" w:eastAsia="Times New Roman" w:hAnsi="Preeti" w:cs="Times New Roman"/>
                <w:sz w:val="28"/>
                <w:szCs w:val="28"/>
                <w:lang w:eastAsia="zh-CN"/>
              </w:rPr>
              <w:tab/>
              <w:t xml:space="preserve">n]vg snf lzIf0f </w:t>
            </w:r>
          </w:p>
          <w:p w:rsidR="00C35DD6" w:rsidRPr="00C35DD6" w:rsidRDefault="00C35DD6" w:rsidP="009953F6">
            <w:pPr>
              <w:numPr>
                <w:ilvl w:val="0"/>
                <w:numId w:val="375"/>
              </w:numPr>
              <w:tabs>
                <w:tab w:val="clear" w:pos="3730"/>
              </w:tabs>
              <w:spacing w:after="0" w:line="240" w:lineRule="auto"/>
              <w:ind w:left="658" w:hanging="240"/>
              <w:jc w:val="both"/>
              <w:rPr>
                <w:rFonts w:ascii="Preeti" w:eastAsia="Times New Roman" w:hAnsi="Preeti" w:cs="Times New Roman"/>
                <w:sz w:val="28"/>
                <w:szCs w:val="28"/>
                <w:lang w:eastAsia="zh-CN"/>
              </w:rPr>
            </w:pPr>
            <w:r w:rsidRPr="00C35DD6">
              <w:rPr>
                <w:rFonts w:ascii="Preeti" w:eastAsia="Times New Roman" w:hAnsi="Preeti" w:cs="Times New Roman"/>
                <w:sz w:val="28"/>
                <w:szCs w:val="28"/>
                <w:lang w:eastAsia="zh-CN"/>
              </w:rPr>
              <w:t>kl/ro / k|sf/</w:t>
            </w:r>
          </w:p>
          <w:p w:rsidR="00C35DD6" w:rsidRPr="00C35DD6" w:rsidRDefault="00C35DD6" w:rsidP="009953F6">
            <w:pPr>
              <w:numPr>
                <w:ilvl w:val="0"/>
                <w:numId w:val="375"/>
              </w:numPr>
              <w:tabs>
                <w:tab w:val="clear" w:pos="3730"/>
              </w:tabs>
              <w:spacing w:after="0" w:line="240" w:lineRule="auto"/>
              <w:ind w:left="658" w:hanging="240"/>
              <w:jc w:val="both"/>
              <w:rPr>
                <w:rFonts w:ascii="Preeti" w:eastAsia="Times New Roman" w:hAnsi="Preeti" w:cs="Times New Roman"/>
                <w:sz w:val="28"/>
                <w:szCs w:val="28"/>
                <w:lang w:eastAsia="zh-CN"/>
              </w:rPr>
            </w:pPr>
            <w:r w:rsidRPr="00C35DD6">
              <w:rPr>
                <w:rFonts w:ascii="Preeti" w:eastAsia="Times New Roman" w:hAnsi="Preeti" w:cs="Times New Roman"/>
                <w:sz w:val="28"/>
                <w:szCs w:val="28"/>
                <w:lang w:eastAsia="zh-CN"/>
              </w:rPr>
              <w:t>lzIf0f k|of]hg</w:t>
            </w:r>
          </w:p>
          <w:p w:rsidR="00C35DD6" w:rsidRPr="00C35DD6" w:rsidRDefault="00C35DD6" w:rsidP="009953F6">
            <w:pPr>
              <w:numPr>
                <w:ilvl w:val="0"/>
                <w:numId w:val="375"/>
              </w:numPr>
              <w:tabs>
                <w:tab w:val="clear" w:pos="3730"/>
              </w:tabs>
              <w:spacing w:after="0" w:line="240" w:lineRule="auto"/>
              <w:ind w:left="658" w:hanging="240"/>
              <w:jc w:val="both"/>
              <w:rPr>
                <w:rFonts w:ascii="Preeti" w:eastAsia="Times New Roman" w:hAnsi="Preeti" w:cs="Times New Roman"/>
                <w:sz w:val="28"/>
                <w:szCs w:val="28"/>
                <w:lang w:eastAsia="zh-CN"/>
              </w:rPr>
            </w:pPr>
            <w:r w:rsidRPr="00C35DD6">
              <w:rPr>
                <w:rFonts w:ascii="Preeti" w:eastAsia="Times New Roman" w:hAnsi="Preeti" w:cs="Times New Roman"/>
                <w:sz w:val="28"/>
                <w:szCs w:val="28"/>
                <w:lang w:eastAsia="zh-CN"/>
              </w:rPr>
              <w:t>sfo{snfk M oflGqs, lgb]{lzt tyf :jtGq jf l;h{gfTds</w:t>
            </w:r>
          </w:p>
          <w:p w:rsidR="00C35DD6" w:rsidRPr="00C35DD6" w:rsidRDefault="00C35DD6" w:rsidP="009953F6">
            <w:pPr>
              <w:numPr>
                <w:ilvl w:val="0"/>
                <w:numId w:val="375"/>
              </w:numPr>
              <w:tabs>
                <w:tab w:val="clear" w:pos="3730"/>
              </w:tabs>
              <w:spacing w:after="0" w:line="240" w:lineRule="auto"/>
              <w:ind w:left="658" w:hanging="240"/>
              <w:jc w:val="both"/>
              <w:rPr>
                <w:rFonts w:ascii="Preeti" w:eastAsia="Times New Roman" w:hAnsi="Preeti" w:cs="Times New Roman"/>
                <w:sz w:val="28"/>
                <w:szCs w:val="28"/>
                <w:lang w:eastAsia="zh-CN"/>
              </w:rPr>
            </w:pPr>
            <w:r w:rsidRPr="00C35DD6">
              <w:rPr>
                <w:rFonts w:ascii="Preeti" w:eastAsia="Times New Roman" w:hAnsi="Preeti" w:cs="Times New Roman"/>
                <w:sz w:val="28"/>
                <w:szCs w:val="28"/>
                <w:lang w:eastAsia="zh-CN"/>
              </w:rPr>
              <w:t>n]vg snf ljsf;sf k|f/lDes sfo{snfk</w:t>
            </w:r>
          </w:p>
          <w:p w:rsidR="00C35DD6" w:rsidRPr="00C35DD6" w:rsidRDefault="00C35DD6" w:rsidP="009953F6">
            <w:pPr>
              <w:numPr>
                <w:ilvl w:val="0"/>
                <w:numId w:val="375"/>
              </w:numPr>
              <w:tabs>
                <w:tab w:val="clear" w:pos="3730"/>
              </w:tabs>
              <w:spacing w:after="0" w:line="240" w:lineRule="auto"/>
              <w:ind w:left="658" w:hanging="240"/>
              <w:jc w:val="both"/>
              <w:rPr>
                <w:rFonts w:ascii="Preeti" w:eastAsia="Times New Roman" w:hAnsi="Preeti" w:cs="Times New Roman"/>
                <w:sz w:val="28"/>
                <w:szCs w:val="28"/>
                <w:lang w:eastAsia="zh-CN"/>
              </w:rPr>
            </w:pPr>
            <w:r w:rsidRPr="00C35DD6">
              <w:rPr>
                <w:rFonts w:ascii="Preeti" w:eastAsia="Times New Roman" w:hAnsi="Preeti" w:cs="Times New Roman"/>
                <w:sz w:val="28"/>
                <w:szCs w:val="28"/>
                <w:lang w:eastAsia="zh-CN"/>
              </w:rPr>
              <w:t>n]vg snf ljsf;sf pTt/jtL{ sfo{snfk</w:t>
            </w:r>
          </w:p>
          <w:p w:rsidR="00C35DD6" w:rsidRPr="00C35DD6" w:rsidRDefault="00C35DD6" w:rsidP="00056948">
            <w:pPr>
              <w:spacing w:after="0" w:line="240" w:lineRule="auto"/>
              <w:ind w:left="418" w:hanging="418"/>
              <w:jc w:val="both"/>
              <w:rPr>
                <w:rFonts w:ascii="Preeti" w:eastAsia="Times New Roman" w:hAnsi="Preeti" w:cs="Times New Roman"/>
                <w:sz w:val="28"/>
                <w:szCs w:val="28"/>
                <w:lang w:eastAsia="zh-CN"/>
              </w:rPr>
            </w:pPr>
            <w:r w:rsidRPr="00C35DD6">
              <w:rPr>
                <w:rFonts w:ascii="Preeti" w:eastAsia="Times New Roman" w:hAnsi="Preeti" w:cs="Times New Roman"/>
                <w:sz w:val="28"/>
                <w:szCs w:val="28"/>
                <w:lang w:eastAsia="zh-CN"/>
              </w:rPr>
              <w:t>@=^</w:t>
            </w:r>
            <w:r w:rsidRPr="00C35DD6">
              <w:rPr>
                <w:rFonts w:ascii="Preeti" w:eastAsia="Times New Roman" w:hAnsi="Preeti" w:cs="Times New Roman"/>
                <w:sz w:val="28"/>
                <w:szCs w:val="28"/>
                <w:lang w:eastAsia="zh-CN"/>
              </w:rPr>
              <w:tab/>
              <w:t>j0f{ ljGof; lzIf0f M kl/ro, k|of]hg, k|d'v q'l6If]q / sfo{snfk</w:t>
            </w:r>
          </w:p>
          <w:p w:rsidR="00C35DD6" w:rsidRPr="00C35DD6" w:rsidRDefault="00C35DD6" w:rsidP="00056948">
            <w:pPr>
              <w:spacing w:after="0" w:line="240" w:lineRule="auto"/>
              <w:ind w:left="418" w:hanging="418"/>
              <w:jc w:val="both"/>
              <w:rPr>
                <w:rFonts w:ascii="Preeti" w:eastAsia="Times New Roman" w:hAnsi="Preeti" w:cs="Times New Roman"/>
                <w:sz w:val="28"/>
                <w:szCs w:val="28"/>
                <w:lang w:eastAsia="zh-CN"/>
              </w:rPr>
            </w:pPr>
            <w:r w:rsidRPr="00C35DD6">
              <w:rPr>
                <w:rFonts w:ascii="Preeti" w:eastAsia="Times New Roman" w:hAnsi="Preeti" w:cs="Times New Roman"/>
                <w:sz w:val="28"/>
                <w:szCs w:val="28"/>
                <w:lang w:eastAsia="zh-CN"/>
              </w:rPr>
              <w:t>@=&amp;</w:t>
            </w:r>
            <w:r w:rsidRPr="00C35DD6">
              <w:rPr>
                <w:rFonts w:ascii="Preeti" w:eastAsia="Times New Roman" w:hAnsi="Preeti" w:cs="Times New Roman"/>
                <w:sz w:val="28"/>
                <w:szCs w:val="28"/>
                <w:lang w:eastAsia="zh-CN"/>
              </w:rPr>
              <w:tab/>
              <w:t>g]kfnL lzIf0fsf ;xsfo{snfk</w:t>
            </w:r>
          </w:p>
          <w:p w:rsidR="00C35DD6" w:rsidRPr="00C35DD6" w:rsidRDefault="00C35DD6" w:rsidP="009953F6">
            <w:pPr>
              <w:numPr>
                <w:ilvl w:val="0"/>
                <w:numId w:val="376"/>
              </w:numPr>
              <w:tabs>
                <w:tab w:val="clear" w:pos="3730"/>
              </w:tabs>
              <w:spacing w:after="0" w:line="240" w:lineRule="auto"/>
              <w:ind w:left="658" w:hanging="240"/>
              <w:jc w:val="both"/>
              <w:rPr>
                <w:rFonts w:ascii="Preeti" w:eastAsia="Times New Roman" w:hAnsi="Preeti" w:cs="Times New Roman"/>
                <w:sz w:val="28"/>
                <w:szCs w:val="28"/>
                <w:lang w:eastAsia="zh-CN"/>
              </w:rPr>
            </w:pPr>
            <w:r w:rsidRPr="00C35DD6">
              <w:rPr>
                <w:rFonts w:ascii="Preeti" w:eastAsia="Times New Roman" w:hAnsi="Preeti" w:cs="Times New Roman"/>
                <w:sz w:val="28"/>
                <w:szCs w:val="28"/>
                <w:lang w:eastAsia="zh-CN"/>
              </w:rPr>
              <w:t>lxHh] k|ltof]lutf</w:t>
            </w:r>
          </w:p>
          <w:p w:rsidR="00C35DD6" w:rsidRPr="00C35DD6" w:rsidRDefault="00C35DD6" w:rsidP="009953F6">
            <w:pPr>
              <w:numPr>
                <w:ilvl w:val="0"/>
                <w:numId w:val="376"/>
              </w:numPr>
              <w:tabs>
                <w:tab w:val="clear" w:pos="3730"/>
              </w:tabs>
              <w:spacing w:after="0" w:line="240" w:lineRule="auto"/>
              <w:ind w:left="658" w:hanging="240"/>
              <w:jc w:val="both"/>
              <w:rPr>
                <w:rFonts w:ascii="Preeti" w:eastAsia="Times New Roman" w:hAnsi="Preeti" w:cs="Times New Roman"/>
                <w:sz w:val="28"/>
                <w:szCs w:val="28"/>
                <w:lang w:eastAsia="zh-CN"/>
              </w:rPr>
            </w:pPr>
            <w:r w:rsidRPr="00C35DD6">
              <w:rPr>
                <w:rFonts w:ascii="Preeti" w:eastAsia="Times New Roman" w:hAnsi="Preeti" w:cs="Times New Roman"/>
                <w:sz w:val="28"/>
                <w:szCs w:val="28"/>
                <w:lang w:eastAsia="zh-CN"/>
              </w:rPr>
              <w:t>jfb ljjfb k|ltof]lutf</w:t>
            </w:r>
          </w:p>
          <w:p w:rsidR="00C35DD6" w:rsidRPr="00C35DD6" w:rsidRDefault="00C35DD6" w:rsidP="009953F6">
            <w:pPr>
              <w:numPr>
                <w:ilvl w:val="0"/>
                <w:numId w:val="376"/>
              </w:numPr>
              <w:tabs>
                <w:tab w:val="clear" w:pos="3730"/>
              </w:tabs>
              <w:spacing w:after="0" w:line="240" w:lineRule="auto"/>
              <w:ind w:left="658" w:hanging="240"/>
              <w:jc w:val="both"/>
              <w:rPr>
                <w:rFonts w:ascii="Preeti" w:eastAsia="Times New Roman" w:hAnsi="Preeti" w:cs="Times New Roman"/>
                <w:sz w:val="28"/>
                <w:szCs w:val="28"/>
                <w:lang w:eastAsia="zh-CN"/>
              </w:rPr>
            </w:pPr>
            <w:r w:rsidRPr="00C35DD6">
              <w:rPr>
                <w:rFonts w:ascii="Preeti" w:eastAsia="Times New Roman" w:hAnsi="Preeti" w:cs="Times New Roman"/>
                <w:sz w:val="28"/>
                <w:szCs w:val="28"/>
                <w:lang w:eastAsia="zh-CN"/>
              </w:rPr>
              <w:t>clegofTds sfo{snfk</w:t>
            </w:r>
          </w:p>
          <w:p w:rsidR="00C35DD6" w:rsidRPr="00C35DD6" w:rsidRDefault="00C35DD6" w:rsidP="009953F6">
            <w:pPr>
              <w:numPr>
                <w:ilvl w:val="0"/>
                <w:numId w:val="376"/>
              </w:numPr>
              <w:tabs>
                <w:tab w:val="clear" w:pos="3730"/>
              </w:tabs>
              <w:spacing w:after="0" w:line="240" w:lineRule="auto"/>
              <w:ind w:left="658" w:hanging="240"/>
              <w:jc w:val="both"/>
              <w:rPr>
                <w:rFonts w:ascii="Preeti" w:eastAsia="Times New Roman" w:hAnsi="Preeti" w:cs="Times New Roman"/>
                <w:sz w:val="28"/>
                <w:szCs w:val="28"/>
                <w:lang w:eastAsia="zh-CN"/>
              </w:rPr>
            </w:pPr>
            <w:r w:rsidRPr="00C35DD6">
              <w:rPr>
                <w:rFonts w:ascii="Preeti" w:eastAsia="Times New Roman" w:hAnsi="Preeti" w:cs="Times New Roman"/>
                <w:sz w:val="28"/>
                <w:szCs w:val="28"/>
                <w:lang w:eastAsia="zh-CN"/>
              </w:rPr>
              <w:t>;flxlTos k|ltof]lutf</w:t>
            </w:r>
          </w:p>
          <w:p w:rsidR="00C35DD6" w:rsidRPr="00C35DD6" w:rsidRDefault="00C35DD6" w:rsidP="009953F6">
            <w:pPr>
              <w:numPr>
                <w:ilvl w:val="0"/>
                <w:numId w:val="376"/>
              </w:numPr>
              <w:tabs>
                <w:tab w:val="clear" w:pos="3730"/>
              </w:tabs>
              <w:spacing w:after="0" w:line="240" w:lineRule="auto"/>
              <w:ind w:left="658" w:hanging="240"/>
              <w:jc w:val="both"/>
              <w:rPr>
                <w:rFonts w:ascii="Preeti" w:eastAsia="Times New Roman" w:hAnsi="Preeti" w:cs="Times New Roman"/>
                <w:sz w:val="28"/>
                <w:szCs w:val="28"/>
                <w:lang w:eastAsia="zh-CN"/>
              </w:rPr>
            </w:pPr>
            <w:r w:rsidRPr="00C35DD6">
              <w:rPr>
                <w:rFonts w:ascii="Preeti" w:eastAsia="Times New Roman" w:hAnsi="Preeti" w:cs="Times New Roman"/>
                <w:sz w:val="28"/>
                <w:szCs w:val="28"/>
                <w:lang w:eastAsia="zh-CN"/>
              </w:rPr>
              <w:t>ljbØfno klqsf k|sfzg</w:t>
            </w:r>
          </w:p>
          <w:p w:rsidR="00C35DD6" w:rsidRPr="00C35DD6" w:rsidRDefault="00C35DD6" w:rsidP="009953F6">
            <w:pPr>
              <w:numPr>
                <w:ilvl w:val="0"/>
                <w:numId w:val="376"/>
              </w:numPr>
              <w:tabs>
                <w:tab w:val="clear" w:pos="3730"/>
              </w:tabs>
              <w:spacing w:after="0" w:line="240" w:lineRule="auto"/>
              <w:ind w:left="658" w:hanging="240"/>
              <w:jc w:val="both"/>
              <w:rPr>
                <w:rFonts w:ascii="Preeti" w:eastAsia="Times New Roman" w:hAnsi="Preeti" w:cs="Times New Roman"/>
                <w:sz w:val="28"/>
                <w:szCs w:val="28"/>
                <w:lang w:eastAsia="zh-CN"/>
              </w:rPr>
            </w:pPr>
            <w:r w:rsidRPr="00C35DD6">
              <w:rPr>
                <w:rFonts w:ascii="Preeti" w:eastAsia="Times New Roman" w:hAnsi="Preeti" w:cs="Times New Roman"/>
                <w:sz w:val="28"/>
                <w:szCs w:val="28"/>
                <w:lang w:eastAsia="zh-CN"/>
              </w:rPr>
              <w:t xml:space="preserve">;flxlTos uf]i7L tyf ;df/f]x  </w:t>
            </w:r>
          </w:p>
        </w:tc>
      </w:tr>
      <w:tr w:rsidR="00C35DD6" w:rsidRPr="00C35DD6" w:rsidTr="00D879F2">
        <w:trPr>
          <w:trHeight w:val="7145"/>
        </w:trPr>
        <w:tc>
          <w:tcPr>
            <w:tcW w:w="4514" w:type="dxa"/>
          </w:tcPr>
          <w:p w:rsidR="00C35DD6" w:rsidRPr="00C35DD6" w:rsidRDefault="00C35DD6" w:rsidP="00056948">
            <w:pPr>
              <w:spacing w:after="0" w:line="240" w:lineRule="auto"/>
              <w:ind w:left="12"/>
              <w:jc w:val="both"/>
              <w:rPr>
                <w:rFonts w:ascii="Preeti" w:eastAsia="Times New Roman" w:hAnsi="Preeti" w:cs="Times New Roman"/>
                <w:sz w:val="28"/>
                <w:szCs w:val="28"/>
                <w:lang w:eastAsia="zh-CN"/>
              </w:rPr>
            </w:pPr>
          </w:p>
          <w:p w:rsidR="00C35DD6" w:rsidRPr="00C35DD6" w:rsidRDefault="00C35DD6" w:rsidP="00056948">
            <w:pPr>
              <w:spacing w:after="0" w:line="240" w:lineRule="auto"/>
              <w:ind w:left="12"/>
              <w:jc w:val="both"/>
              <w:rPr>
                <w:rFonts w:ascii="Preeti" w:eastAsia="Times New Roman" w:hAnsi="Preeti" w:cs="Times New Roman"/>
                <w:sz w:val="28"/>
                <w:szCs w:val="28"/>
                <w:lang w:eastAsia="zh-CN"/>
              </w:rPr>
            </w:pPr>
          </w:p>
          <w:p w:rsidR="00C35DD6" w:rsidRPr="00C35DD6" w:rsidRDefault="00C35DD6" w:rsidP="00056948">
            <w:pPr>
              <w:spacing w:after="0" w:line="240" w:lineRule="auto"/>
              <w:ind w:left="12"/>
              <w:jc w:val="both"/>
              <w:rPr>
                <w:rFonts w:ascii="Preeti" w:eastAsia="Times New Roman" w:hAnsi="Preeti" w:cs="Times New Roman"/>
                <w:sz w:val="14"/>
                <w:szCs w:val="28"/>
                <w:lang w:eastAsia="zh-CN"/>
              </w:rPr>
            </w:pPr>
          </w:p>
          <w:p w:rsidR="00C35DD6" w:rsidRPr="00C35DD6" w:rsidRDefault="00C35DD6" w:rsidP="009953F6">
            <w:pPr>
              <w:numPr>
                <w:ilvl w:val="1"/>
                <w:numId w:val="376"/>
              </w:numPr>
              <w:tabs>
                <w:tab w:val="clear" w:pos="1440"/>
              </w:tabs>
              <w:spacing w:after="0" w:line="240" w:lineRule="auto"/>
              <w:ind w:left="252" w:hanging="240"/>
              <w:jc w:val="both"/>
              <w:rPr>
                <w:rFonts w:ascii="Preeti" w:eastAsia="Times New Roman" w:hAnsi="Preeti" w:cs="Times New Roman"/>
                <w:sz w:val="28"/>
                <w:szCs w:val="28"/>
                <w:lang w:eastAsia="zh-CN"/>
              </w:rPr>
            </w:pPr>
            <w:r w:rsidRPr="00C35DD6">
              <w:rPr>
                <w:rFonts w:ascii="Preeti" w:eastAsia="Times New Roman" w:hAnsi="Preeti" w:cs="Times New Roman"/>
                <w:sz w:val="28"/>
                <w:szCs w:val="28"/>
                <w:lang w:eastAsia="zh-CN"/>
              </w:rPr>
              <w:t>zAbfy{ / zAb e08f/ lzIf0fsf cfjZostf÷ k|of]hg, zAbfy{ lzIf0f ljlw / zAb e08f/ ljsf;sf pkfox? ;'emfpg</w:t>
            </w:r>
          </w:p>
          <w:p w:rsidR="00C35DD6" w:rsidRPr="00C35DD6" w:rsidRDefault="00C35DD6" w:rsidP="009953F6">
            <w:pPr>
              <w:numPr>
                <w:ilvl w:val="1"/>
                <w:numId w:val="376"/>
              </w:numPr>
              <w:tabs>
                <w:tab w:val="clear" w:pos="1440"/>
              </w:tabs>
              <w:spacing w:after="0" w:line="240" w:lineRule="auto"/>
              <w:ind w:left="252" w:hanging="240"/>
              <w:jc w:val="both"/>
              <w:rPr>
                <w:rFonts w:ascii="Preeti" w:eastAsia="Times New Roman" w:hAnsi="Preeti" w:cs="Times New Roman"/>
                <w:sz w:val="28"/>
                <w:szCs w:val="28"/>
                <w:lang w:eastAsia="zh-CN"/>
              </w:rPr>
            </w:pPr>
            <w:r w:rsidRPr="00C35DD6">
              <w:rPr>
                <w:rFonts w:ascii="Preeti" w:eastAsia="Times New Roman" w:hAnsi="Preeti" w:cs="Times New Roman"/>
                <w:sz w:val="28"/>
                <w:szCs w:val="28"/>
                <w:lang w:eastAsia="zh-CN"/>
              </w:rPr>
              <w:t>pvfg 6'Ssf lzIf0fsf dxTTj / k|of]hg tyf k|d'v sfo{snfkx?sf] lrgf/L u/fpg</w:t>
            </w:r>
          </w:p>
          <w:p w:rsidR="00C35DD6" w:rsidRPr="00C35DD6" w:rsidRDefault="00C35DD6" w:rsidP="009953F6">
            <w:pPr>
              <w:numPr>
                <w:ilvl w:val="1"/>
                <w:numId w:val="376"/>
              </w:numPr>
              <w:tabs>
                <w:tab w:val="clear" w:pos="1440"/>
              </w:tabs>
              <w:spacing w:after="0" w:line="240" w:lineRule="auto"/>
              <w:ind w:left="252" w:hanging="240"/>
              <w:jc w:val="both"/>
              <w:rPr>
                <w:rFonts w:ascii="Preeti" w:eastAsia="Times New Roman" w:hAnsi="Preeti" w:cs="Times New Roman"/>
                <w:sz w:val="28"/>
                <w:szCs w:val="28"/>
                <w:lang w:eastAsia="zh-CN"/>
              </w:rPr>
            </w:pPr>
            <w:r w:rsidRPr="00C35DD6">
              <w:rPr>
                <w:rFonts w:ascii="Preeti" w:eastAsia="Times New Roman" w:hAnsi="Preeti" w:cs="Times New Roman"/>
                <w:sz w:val="28"/>
                <w:szCs w:val="28"/>
                <w:lang w:eastAsia="zh-CN"/>
              </w:rPr>
              <w:t>jfSo /rgf lzIf0fsf k|of]hg / k|d'v sfo{snfkx?sf] ¿k/]vf atfpg</w:t>
            </w:r>
          </w:p>
          <w:p w:rsidR="00C35DD6" w:rsidRPr="00C35DD6" w:rsidRDefault="00C35DD6" w:rsidP="009953F6">
            <w:pPr>
              <w:numPr>
                <w:ilvl w:val="1"/>
                <w:numId w:val="376"/>
              </w:numPr>
              <w:tabs>
                <w:tab w:val="clear" w:pos="1440"/>
              </w:tabs>
              <w:spacing w:after="0" w:line="240" w:lineRule="auto"/>
              <w:ind w:left="252" w:hanging="240"/>
              <w:jc w:val="both"/>
              <w:rPr>
                <w:rFonts w:ascii="Preeti" w:eastAsia="Times New Roman" w:hAnsi="Preeti" w:cs="Times New Roman"/>
                <w:sz w:val="28"/>
                <w:szCs w:val="28"/>
                <w:lang w:eastAsia="zh-CN"/>
              </w:rPr>
            </w:pPr>
            <w:r w:rsidRPr="00C35DD6">
              <w:rPr>
                <w:rFonts w:ascii="Preeti" w:eastAsia="Times New Roman" w:hAnsi="Preeti" w:cs="Times New Roman"/>
                <w:sz w:val="28"/>
                <w:szCs w:val="28"/>
                <w:lang w:eastAsia="zh-CN"/>
              </w:rPr>
              <w:t>txut b[i6n] Jofs/0f lzIf0fsf] cf}lrTo lgwf{/0f u/L g]kfnL Jofs/0f lzIf0fsf ;d:of / ;dfwfg tyf Jofs/0f lzIf0fsf k|rlnt ljlwx?sf] pkof]lutf cf}FNofpg</w:t>
            </w:r>
          </w:p>
          <w:p w:rsidR="00C35DD6" w:rsidRPr="00C35DD6" w:rsidRDefault="00C35DD6" w:rsidP="00056948">
            <w:pPr>
              <w:spacing w:after="0" w:line="240" w:lineRule="auto"/>
              <w:ind w:left="12"/>
              <w:jc w:val="both"/>
              <w:rPr>
                <w:rFonts w:ascii="Preeti" w:eastAsia="Times New Roman" w:hAnsi="Preeti" w:cs="Times New Roman"/>
                <w:sz w:val="28"/>
                <w:szCs w:val="28"/>
                <w:lang w:eastAsia="zh-CN"/>
              </w:rPr>
            </w:pPr>
          </w:p>
        </w:tc>
        <w:tc>
          <w:tcPr>
            <w:tcW w:w="4486" w:type="dxa"/>
          </w:tcPr>
          <w:p w:rsidR="00C35DD6" w:rsidRPr="00C35DD6" w:rsidRDefault="00C35DD6" w:rsidP="00056948">
            <w:pPr>
              <w:spacing w:after="0" w:line="240" w:lineRule="auto"/>
              <w:ind w:left="1138" w:hanging="1138"/>
              <w:jc w:val="both"/>
              <w:rPr>
                <w:rFonts w:ascii="Preeti" w:eastAsia="Times New Roman" w:hAnsi="Preeti" w:cs="Times New Roman"/>
                <w:sz w:val="28"/>
                <w:szCs w:val="28"/>
                <w:lang w:eastAsia="zh-CN"/>
              </w:rPr>
            </w:pPr>
            <w:r w:rsidRPr="00C35DD6">
              <w:rPr>
                <w:rFonts w:ascii="Preeti" w:eastAsia="Times New Roman" w:hAnsi="Preeti" w:cs="Times New Roman"/>
                <w:sz w:val="30"/>
                <w:szCs w:val="30"/>
                <w:lang w:eastAsia="zh-CN"/>
              </w:rPr>
              <w:t xml:space="preserve">PsfO ltg M </w:t>
            </w:r>
            <w:r w:rsidRPr="00C35DD6">
              <w:rPr>
                <w:rFonts w:ascii="Preeti" w:eastAsia="Times New Roman" w:hAnsi="Preeti" w:cs="Times New Roman"/>
                <w:sz w:val="30"/>
                <w:szCs w:val="30"/>
                <w:lang w:eastAsia="zh-CN"/>
              </w:rPr>
              <w:tab/>
              <w:t>zAbfy{, zAb e08f/, jfSo /rgf tyf Jofs/0f lzIf0f</w:t>
            </w:r>
            <w:r w:rsidRPr="00C35DD6">
              <w:rPr>
                <w:rFonts w:ascii="Preeti" w:eastAsia="Times New Roman" w:hAnsi="Preeti" w:cs="Times New Roman"/>
                <w:sz w:val="28"/>
                <w:szCs w:val="28"/>
                <w:lang w:eastAsia="zh-CN"/>
              </w:rPr>
              <w:t xml:space="preserve"> -*_</w:t>
            </w:r>
          </w:p>
          <w:p w:rsidR="00C35DD6" w:rsidRPr="00C35DD6" w:rsidRDefault="00C35DD6" w:rsidP="00056948">
            <w:pPr>
              <w:spacing w:after="0" w:line="240" w:lineRule="auto"/>
              <w:ind w:left="418" w:hanging="418"/>
              <w:rPr>
                <w:rFonts w:ascii="Preeti" w:eastAsia="Times New Roman" w:hAnsi="Preeti" w:cs="Times New Roman"/>
                <w:sz w:val="28"/>
                <w:szCs w:val="28"/>
                <w:lang w:eastAsia="zh-CN"/>
              </w:rPr>
            </w:pPr>
            <w:r w:rsidRPr="00C35DD6">
              <w:rPr>
                <w:rFonts w:ascii="Preeti" w:eastAsia="Times New Roman" w:hAnsi="Preeti" w:cs="Times New Roman"/>
                <w:sz w:val="28"/>
                <w:szCs w:val="28"/>
                <w:lang w:eastAsia="zh-CN"/>
              </w:rPr>
              <w:t>#=!</w:t>
            </w:r>
            <w:r w:rsidRPr="00C35DD6">
              <w:rPr>
                <w:rFonts w:ascii="Preeti" w:eastAsia="Times New Roman" w:hAnsi="Preeti" w:cs="Times New Roman"/>
                <w:sz w:val="28"/>
                <w:szCs w:val="28"/>
                <w:lang w:eastAsia="zh-CN"/>
              </w:rPr>
              <w:tab/>
              <w:t>zAbfy{ tyf zAb e08f/ lzIf0f</w:t>
            </w:r>
          </w:p>
          <w:p w:rsidR="00C35DD6" w:rsidRPr="00C35DD6" w:rsidRDefault="00C35DD6" w:rsidP="009953F6">
            <w:pPr>
              <w:numPr>
                <w:ilvl w:val="0"/>
                <w:numId w:val="377"/>
              </w:numPr>
              <w:tabs>
                <w:tab w:val="clear" w:pos="3730"/>
              </w:tabs>
              <w:spacing w:after="0" w:line="240" w:lineRule="auto"/>
              <w:ind w:left="658" w:hanging="240"/>
              <w:rPr>
                <w:rFonts w:ascii="Preeti" w:eastAsia="Times New Roman" w:hAnsi="Preeti" w:cs="Times New Roman"/>
                <w:sz w:val="28"/>
                <w:szCs w:val="28"/>
                <w:lang w:eastAsia="zh-CN"/>
              </w:rPr>
            </w:pPr>
            <w:r w:rsidRPr="00C35DD6">
              <w:rPr>
                <w:rFonts w:ascii="Preeti" w:eastAsia="Times New Roman" w:hAnsi="Preeti" w:cs="Times New Roman"/>
                <w:sz w:val="28"/>
                <w:szCs w:val="28"/>
                <w:lang w:eastAsia="zh-CN"/>
              </w:rPr>
              <w:t>cfjZostf÷k|of]hg</w:t>
            </w:r>
          </w:p>
          <w:p w:rsidR="00C35DD6" w:rsidRPr="00C35DD6" w:rsidRDefault="00C35DD6" w:rsidP="009953F6">
            <w:pPr>
              <w:numPr>
                <w:ilvl w:val="0"/>
                <w:numId w:val="377"/>
              </w:numPr>
              <w:tabs>
                <w:tab w:val="clear" w:pos="3730"/>
              </w:tabs>
              <w:spacing w:after="0" w:line="240" w:lineRule="auto"/>
              <w:ind w:left="658" w:hanging="240"/>
              <w:rPr>
                <w:rFonts w:ascii="Preeti" w:eastAsia="Times New Roman" w:hAnsi="Preeti" w:cs="Times New Roman"/>
                <w:sz w:val="28"/>
                <w:szCs w:val="28"/>
                <w:lang w:eastAsia="zh-CN"/>
              </w:rPr>
            </w:pPr>
            <w:r w:rsidRPr="00C35DD6">
              <w:rPr>
                <w:rFonts w:ascii="Preeti" w:eastAsia="Times New Roman" w:hAnsi="Preeti" w:cs="Times New Roman"/>
                <w:sz w:val="28"/>
                <w:szCs w:val="28"/>
                <w:lang w:eastAsia="zh-CN"/>
              </w:rPr>
              <w:t>zAbfy{ lzIf0fsf ljlwx?</w:t>
            </w:r>
          </w:p>
          <w:p w:rsidR="00C35DD6" w:rsidRPr="00C35DD6" w:rsidRDefault="00C35DD6" w:rsidP="009953F6">
            <w:pPr>
              <w:numPr>
                <w:ilvl w:val="0"/>
                <w:numId w:val="377"/>
              </w:numPr>
              <w:tabs>
                <w:tab w:val="clear" w:pos="3730"/>
              </w:tabs>
              <w:spacing w:after="0" w:line="240" w:lineRule="auto"/>
              <w:ind w:left="658" w:hanging="240"/>
              <w:rPr>
                <w:rFonts w:ascii="Preeti" w:eastAsia="Times New Roman" w:hAnsi="Preeti" w:cs="Times New Roman"/>
                <w:sz w:val="28"/>
                <w:szCs w:val="28"/>
                <w:lang w:eastAsia="zh-CN"/>
              </w:rPr>
            </w:pPr>
            <w:r w:rsidRPr="00C35DD6">
              <w:rPr>
                <w:rFonts w:ascii="Preeti" w:eastAsia="Times New Roman" w:hAnsi="Preeti" w:cs="Times New Roman"/>
                <w:sz w:val="28"/>
                <w:szCs w:val="28"/>
                <w:lang w:eastAsia="zh-CN"/>
              </w:rPr>
              <w:t>zAb e08f/ ljsf;sf pkfox?</w:t>
            </w:r>
          </w:p>
          <w:p w:rsidR="00C35DD6" w:rsidRPr="00C35DD6" w:rsidRDefault="00C35DD6" w:rsidP="00056948">
            <w:pPr>
              <w:spacing w:after="0" w:line="240" w:lineRule="auto"/>
              <w:ind w:left="418" w:hanging="418"/>
              <w:rPr>
                <w:rFonts w:ascii="Preeti" w:eastAsia="Times New Roman" w:hAnsi="Preeti" w:cs="Times New Roman"/>
                <w:sz w:val="28"/>
                <w:szCs w:val="28"/>
                <w:lang w:eastAsia="zh-CN"/>
              </w:rPr>
            </w:pPr>
            <w:r w:rsidRPr="00C35DD6">
              <w:rPr>
                <w:rFonts w:ascii="Preeti" w:eastAsia="Times New Roman" w:hAnsi="Preeti" w:cs="Times New Roman"/>
                <w:sz w:val="28"/>
                <w:szCs w:val="28"/>
                <w:lang w:eastAsia="zh-CN"/>
              </w:rPr>
              <w:t>#=@</w:t>
            </w:r>
            <w:r w:rsidRPr="00C35DD6">
              <w:rPr>
                <w:rFonts w:ascii="Preeti" w:eastAsia="Times New Roman" w:hAnsi="Preeti" w:cs="Times New Roman"/>
                <w:sz w:val="28"/>
                <w:szCs w:val="28"/>
                <w:lang w:eastAsia="zh-CN"/>
              </w:rPr>
              <w:tab/>
              <w:t>pvfg 6'Ssf lzIf0f</w:t>
            </w:r>
          </w:p>
          <w:p w:rsidR="00C35DD6" w:rsidRPr="00C35DD6" w:rsidRDefault="00C35DD6" w:rsidP="009953F6">
            <w:pPr>
              <w:numPr>
                <w:ilvl w:val="0"/>
                <w:numId w:val="378"/>
              </w:numPr>
              <w:tabs>
                <w:tab w:val="clear" w:pos="3730"/>
              </w:tabs>
              <w:spacing w:after="0" w:line="240" w:lineRule="auto"/>
              <w:ind w:left="658" w:hanging="240"/>
              <w:rPr>
                <w:rFonts w:ascii="Preeti" w:eastAsia="Times New Roman" w:hAnsi="Preeti" w:cs="Times New Roman"/>
                <w:sz w:val="28"/>
                <w:szCs w:val="28"/>
                <w:lang w:eastAsia="zh-CN"/>
              </w:rPr>
            </w:pPr>
            <w:r w:rsidRPr="00C35DD6">
              <w:rPr>
                <w:rFonts w:ascii="Preeti" w:eastAsia="Times New Roman" w:hAnsi="Preeti" w:cs="Times New Roman"/>
                <w:sz w:val="28"/>
                <w:szCs w:val="28"/>
                <w:lang w:eastAsia="zh-CN"/>
              </w:rPr>
              <w:t>dxTTj / k|of]hg</w:t>
            </w:r>
          </w:p>
          <w:p w:rsidR="00C35DD6" w:rsidRPr="00C35DD6" w:rsidRDefault="00C35DD6" w:rsidP="009953F6">
            <w:pPr>
              <w:numPr>
                <w:ilvl w:val="0"/>
                <w:numId w:val="378"/>
              </w:numPr>
              <w:tabs>
                <w:tab w:val="clear" w:pos="3730"/>
              </w:tabs>
              <w:spacing w:after="0" w:line="240" w:lineRule="auto"/>
              <w:ind w:left="658" w:hanging="240"/>
              <w:rPr>
                <w:rFonts w:ascii="Preeti" w:eastAsia="Times New Roman" w:hAnsi="Preeti" w:cs="Times New Roman"/>
                <w:sz w:val="28"/>
                <w:szCs w:val="28"/>
                <w:lang w:eastAsia="zh-CN"/>
              </w:rPr>
            </w:pPr>
            <w:r w:rsidRPr="00C35DD6">
              <w:rPr>
                <w:rFonts w:ascii="Preeti" w:eastAsia="Times New Roman" w:hAnsi="Preeti" w:cs="Times New Roman"/>
                <w:sz w:val="28"/>
                <w:szCs w:val="28"/>
                <w:lang w:eastAsia="zh-CN"/>
              </w:rPr>
              <w:t>k|d'v sfo{snfkx?</w:t>
            </w:r>
          </w:p>
          <w:p w:rsidR="00C35DD6" w:rsidRPr="00C35DD6" w:rsidRDefault="00C35DD6" w:rsidP="00056948">
            <w:pPr>
              <w:spacing w:after="0" w:line="240" w:lineRule="auto"/>
              <w:ind w:left="418" w:hanging="418"/>
              <w:rPr>
                <w:rFonts w:ascii="Preeti" w:eastAsia="Times New Roman" w:hAnsi="Preeti" w:cs="Times New Roman"/>
                <w:sz w:val="28"/>
                <w:szCs w:val="28"/>
                <w:lang w:eastAsia="zh-CN"/>
              </w:rPr>
            </w:pPr>
            <w:r w:rsidRPr="00C35DD6">
              <w:rPr>
                <w:rFonts w:ascii="Preeti" w:eastAsia="Times New Roman" w:hAnsi="Preeti" w:cs="Times New Roman"/>
                <w:sz w:val="28"/>
                <w:szCs w:val="28"/>
                <w:lang w:eastAsia="zh-CN"/>
              </w:rPr>
              <w:t>#=#</w:t>
            </w:r>
            <w:r w:rsidRPr="00C35DD6">
              <w:rPr>
                <w:rFonts w:ascii="Preeti" w:eastAsia="Times New Roman" w:hAnsi="Preeti" w:cs="Times New Roman"/>
                <w:sz w:val="28"/>
                <w:szCs w:val="28"/>
                <w:lang w:eastAsia="zh-CN"/>
              </w:rPr>
              <w:tab/>
              <w:t>jfSo /rgf lzIf0f</w:t>
            </w:r>
          </w:p>
          <w:p w:rsidR="00C35DD6" w:rsidRPr="00C35DD6" w:rsidRDefault="00C35DD6" w:rsidP="009953F6">
            <w:pPr>
              <w:numPr>
                <w:ilvl w:val="0"/>
                <w:numId w:val="379"/>
              </w:numPr>
              <w:tabs>
                <w:tab w:val="clear" w:pos="3730"/>
              </w:tabs>
              <w:spacing w:after="0" w:line="240" w:lineRule="auto"/>
              <w:ind w:left="658" w:hanging="240"/>
              <w:rPr>
                <w:rFonts w:ascii="Preeti" w:eastAsia="Times New Roman" w:hAnsi="Preeti" w:cs="Times New Roman"/>
                <w:sz w:val="28"/>
                <w:szCs w:val="28"/>
                <w:lang w:eastAsia="zh-CN"/>
              </w:rPr>
            </w:pPr>
            <w:r w:rsidRPr="00C35DD6">
              <w:rPr>
                <w:rFonts w:ascii="Preeti" w:eastAsia="Times New Roman" w:hAnsi="Preeti" w:cs="Times New Roman"/>
                <w:sz w:val="28"/>
                <w:szCs w:val="28"/>
                <w:lang w:eastAsia="zh-CN"/>
              </w:rPr>
              <w:t>kl/ro / k|of]hg</w:t>
            </w:r>
          </w:p>
          <w:p w:rsidR="00C35DD6" w:rsidRPr="00C35DD6" w:rsidRDefault="00C35DD6" w:rsidP="009953F6">
            <w:pPr>
              <w:numPr>
                <w:ilvl w:val="0"/>
                <w:numId w:val="379"/>
              </w:numPr>
              <w:tabs>
                <w:tab w:val="clear" w:pos="3730"/>
              </w:tabs>
              <w:spacing w:after="0" w:line="240" w:lineRule="auto"/>
              <w:ind w:left="658" w:hanging="240"/>
              <w:rPr>
                <w:rFonts w:ascii="Preeti" w:eastAsia="Times New Roman" w:hAnsi="Preeti" w:cs="Times New Roman"/>
                <w:sz w:val="28"/>
                <w:szCs w:val="28"/>
                <w:lang w:eastAsia="zh-CN"/>
              </w:rPr>
            </w:pPr>
            <w:r w:rsidRPr="00C35DD6">
              <w:rPr>
                <w:rFonts w:ascii="Preeti" w:eastAsia="Times New Roman" w:hAnsi="Preeti" w:cs="Times New Roman"/>
                <w:sz w:val="28"/>
                <w:szCs w:val="28"/>
                <w:lang w:eastAsia="zh-CN"/>
              </w:rPr>
              <w:t>k|d'v sfo{snfkx?</w:t>
            </w:r>
          </w:p>
          <w:p w:rsidR="00C35DD6" w:rsidRPr="00C35DD6" w:rsidRDefault="00C35DD6" w:rsidP="00056948">
            <w:pPr>
              <w:spacing w:after="0" w:line="240" w:lineRule="auto"/>
              <w:ind w:left="418" w:hanging="418"/>
              <w:rPr>
                <w:rFonts w:ascii="Preeti" w:eastAsia="Times New Roman" w:hAnsi="Preeti" w:cs="Times New Roman"/>
                <w:sz w:val="28"/>
                <w:szCs w:val="28"/>
                <w:lang w:eastAsia="zh-CN"/>
              </w:rPr>
            </w:pPr>
            <w:r w:rsidRPr="00C35DD6">
              <w:rPr>
                <w:rFonts w:ascii="Preeti" w:eastAsia="Times New Roman" w:hAnsi="Preeti" w:cs="Times New Roman"/>
                <w:sz w:val="28"/>
                <w:szCs w:val="28"/>
                <w:lang w:eastAsia="zh-CN"/>
              </w:rPr>
              <w:t>#=$</w:t>
            </w:r>
            <w:r w:rsidRPr="00C35DD6">
              <w:rPr>
                <w:rFonts w:ascii="Preeti" w:eastAsia="Times New Roman" w:hAnsi="Preeti" w:cs="Times New Roman"/>
                <w:sz w:val="28"/>
                <w:szCs w:val="28"/>
                <w:lang w:eastAsia="zh-CN"/>
              </w:rPr>
              <w:tab/>
              <w:t>Jofs/0f lzIf0f</w:t>
            </w:r>
          </w:p>
          <w:p w:rsidR="00C35DD6" w:rsidRPr="00C35DD6" w:rsidRDefault="00C35DD6" w:rsidP="00056948">
            <w:pPr>
              <w:spacing w:after="0" w:line="240" w:lineRule="auto"/>
              <w:ind w:left="1023" w:hanging="605"/>
              <w:jc w:val="both"/>
              <w:rPr>
                <w:rFonts w:ascii="Preeti" w:eastAsia="Times New Roman" w:hAnsi="Preeti" w:cs="Times New Roman"/>
                <w:sz w:val="28"/>
                <w:szCs w:val="28"/>
                <w:lang w:eastAsia="zh-CN"/>
              </w:rPr>
            </w:pPr>
            <w:r w:rsidRPr="00C35DD6">
              <w:rPr>
                <w:rFonts w:ascii="Preeti" w:eastAsia="Times New Roman" w:hAnsi="Preeti" w:cs="Times New Roman"/>
                <w:sz w:val="28"/>
                <w:szCs w:val="28"/>
                <w:lang w:eastAsia="zh-CN"/>
              </w:rPr>
              <w:t xml:space="preserve">#=$=! </w:t>
            </w:r>
            <w:r w:rsidRPr="00C35DD6">
              <w:rPr>
                <w:rFonts w:ascii="Preeti" w:eastAsia="Times New Roman" w:hAnsi="Preeti" w:cs="Times New Roman"/>
                <w:sz w:val="28"/>
                <w:szCs w:val="28"/>
                <w:lang w:eastAsia="zh-CN"/>
              </w:rPr>
              <w:tab/>
              <w:t>cfwf/e"t lzIff, dfWolds lzIff / pRr lzIffdf Jofs/0f lzIf0fsf] cf}lrTo</w:t>
            </w:r>
          </w:p>
          <w:p w:rsidR="00C35DD6" w:rsidRPr="00C35DD6" w:rsidRDefault="00C35DD6" w:rsidP="00056948">
            <w:pPr>
              <w:spacing w:after="0" w:line="240" w:lineRule="auto"/>
              <w:ind w:left="1023" w:hanging="605"/>
              <w:jc w:val="both"/>
              <w:rPr>
                <w:rFonts w:ascii="Preeti" w:eastAsia="Times New Roman" w:hAnsi="Preeti" w:cs="Times New Roman"/>
                <w:sz w:val="28"/>
                <w:szCs w:val="28"/>
                <w:lang w:eastAsia="zh-CN"/>
              </w:rPr>
            </w:pPr>
            <w:r w:rsidRPr="00C35DD6">
              <w:rPr>
                <w:rFonts w:ascii="Preeti" w:eastAsia="Times New Roman" w:hAnsi="Preeti" w:cs="Times New Roman"/>
                <w:sz w:val="28"/>
                <w:szCs w:val="28"/>
                <w:lang w:eastAsia="zh-CN"/>
              </w:rPr>
              <w:t>#=$=@</w:t>
            </w:r>
            <w:r w:rsidRPr="00C35DD6">
              <w:rPr>
                <w:rFonts w:ascii="Preeti" w:eastAsia="Times New Roman" w:hAnsi="Preeti" w:cs="Times New Roman"/>
                <w:sz w:val="28"/>
                <w:szCs w:val="28"/>
                <w:lang w:eastAsia="zh-CN"/>
              </w:rPr>
              <w:tab/>
              <w:t>g]kfnL Jofs/0f lzIf0fsf ;d:of / ;dfwfgsf pkfo</w:t>
            </w:r>
          </w:p>
          <w:p w:rsidR="00C35DD6" w:rsidRPr="00C35DD6" w:rsidRDefault="00C35DD6" w:rsidP="00056948">
            <w:pPr>
              <w:spacing w:after="0" w:line="240" w:lineRule="auto"/>
              <w:ind w:left="1023" w:hanging="605"/>
              <w:jc w:val="both"/>
              <w:rPr>
                <w:rFonts w:ascii="Preeti" w:eastAsia="Times New Roman" w:hAnsi="Preeti" w:cs="Times New Roman"/>
                <w:sz w:val="28"/>
                <w:szCs w:val="28"/>
                <w:lang w:eastAsia="zh-CN"/>
              </w:rPr>
            </w:pPr>
            <w:r w:rsidRPr="00C35DD6">
              <w:rPr>
                <w:rFonts w:ascii="Preeti" w:eastAsia="Times New Roman" w:hAnsi="Preeti" w:cs="Times New Roman"/>
                <w:sz w:val="28"/>
                <w:szCs w:val="28"/>
                <w:lang w:eastAsia="zh-CN"/>
              </w:rPr>
              <w:t>#=$=#</w:t>
            </w:r>
            <w:r w:rsidRPr="00C35DD6">
              <w:rPr>
                <w:rFonts w:ascii="Preeti" w:eastAsia="Times New Roman" w:hAnsi="Preeti" w:cs="Times New Roman"/>
                <w:sz w:val="28"/>
                <w:szCs w:val="28"/>
                <w:lang w:eastAsia="zh-CN"/>
              </w:rPr>
              <w:tab/>
              <w:t>Jofs/0f lzIf0fsf k|rlnt ljlw / ltgsf pkof]lutf</w:t>
            </w:r>
          </w:p>
          <w:p w:rsidR="00C35DD6" w:rsidRPr="00C35DD6" w:rsidRDefault="00C35DD6" w:rsidP="009953F6">
            <w:pPr>
              <w:numPr>
                <w:ilvl w:val="0"/>
                <w:numId w:val="380"/>
              </w:numPr>
              <w:tabs>
                <w:tab w:val="clear" w:pos="4148"/>
              </w:tabs>
              <w:spacing w:after="0" w:line="240" w:lineRule="auto"/>
              <w:ind w:left="1258" w:hanging="240"/>
              <w:jc w:val="both"/>
              <w:rPr>
                <w:rFonts w:ascii="Preeti" w:eastAsia="Times New Roman" w:hAnsi="Preeti" w:cs="Times New Roman"/>
                <w:sz w:val="28"/>
                <w:szCs w:val="28"/>
                <w:lang w:eastAsia="zh-CN"/>
              </w:rPr>
            </w:pPr>
            <w:r w:rsidRPr="00C35DD6">
              <w:rPr>
                <w:rFonts w:ascii="Preeti" w:eastAsia="Times New Roman" w:hAnsi="Preeti" w:cs="Times New Roman"/>
                <w:sz w:val="28"/>
                <w:szCs w:val="28"/>
                <w:lang w:eastAsia="zh-CN"/>
              </w:rPr>
              <w:t>lgudg ljlw</w:t>
            </w:r>
          </w:p>
          <w:p w:rsidR="00C35DD6" w:rsidRPr="00C35DD6" w:rsidRDefault="00C35DD6" w:rsidP="009953F6">
            <w:pPr>
              <w:numPr>
                <w:ilvl w:val="0"/>
                <w:numId w:val="380"/>
              </w:numPr>
              <w:tabs>
                <w:tab w:val="clear" w:pos="4148"/>
              </w:tabs>
              <w:spacing w:after="0" w:line="240" w:lineRule="auto"/>
              <w:ind w:left="1258" w:hanging="240"/>
              <w:jc w:val="both"/>
              <w:rPr>
                <w:rFonts w:ascii="Preeti" w:eastAsia="Times New Roman" w:hAnsi="Preeti" w:cs="Times New Roman"/>
                <w:sz w:val="28"/>
                <w:szCs w:val="28"/>
                <w:lang w:eastAsia="zh-CN"/>
              </w:rPr>
            </w:pPr>
            <w:r w:rsidRPr="00C35DD6">
              <w:rPr>
                <w:rFonts w:ascii="Preeti" w:eastAsia="Times New Roman" w:hAnsi="Preeti" w:cs="Times New Roman"/>
                <w:sz w:val="28"/>
                <w:szCs w:val="28"/>
                <w:lang w:eastAsia="zh-CN"/>
              </w:rPr>
              <w:t>cfudg ljlw</w:t>
            </w:r>
          </w:p>
          <w:p w:rsidR="00C35DD6" w:rsidRPr="00C35DD6" w:rsidRDefault="00C35DD6" w:rsidP="009953F6">
            <w:pPr>
              <w:numPr>
                <w:ilvl w:val="0"/>
                <w:numId w:val="380"/>
              </w:numPr>
              <w:tabs>
                <w:tab w:val="clear" w:pos="4148"/>
              </w:tabs>
              <w:spacing w:after="0" w:line="240" w:lineRule="auto"/>
              <w:ind w:left="1258" w:hanging="240"/>
              <w:jc w:val="both"/>
              <w:rPr>
                <w:rFonts w:ascii="Preeti" w:eastAsia="Times New Roman" w:hAnsi="Preeti" w:cs="Times New Roman"/>
                <w:sz w:val="28"/>
                <w:szCs w:val="28"/>
                <w:lang w:eastAsia="zh-CN"/>
              </w:rPr>
            </w:pPr>
            <w:r w:rsidRPr="00C35DD6">
              <w:rPr>
                <w:rFonts w:ascii="Preeti" w:eastAsia="Times New Roman" w:hAnsi="Preeti" w:cs="Times New Roman"/>
                <w:sz w:val="28"/>
                <w:szCs w:val="28"/>
                <w:lang w:eastAsia="zh-CN"/>
              </w:rPr>
              <w:t>efiff ;+;u{ jf k|ToIf efiff ljlw</w:t>
            </w:r>
          </w:p>
          <w:p w:rsidR="00C35DD6" w:rsidRPr="00C35DD6" w:rsidRDefault="00C35DD6" w:rsidP="009953F6">
            <w:pPr>
              <w:numPr>
                <w:ilvl w:val="0"/>
                <w:numId w:val="380"/>
              </w:numPr>
              <w:tabs>
                <w:tab w:val="clear" w:pos="4148"/>
              </w:tabs>
              <w:spacing w:after="0" w:line="240" w:lineRule="auto"/>
              <w:ind w:left="1258" w:hanging="240"/>
              <w:jc w:val="both"/>
              <w:rPr>
                <w:rFonts w:ascii="Preeti" w:eastAsia="Times New Roman" w:hAnsi="Preeti" w:cs="Times New Roman"/>
                <w:sz w:val="28"/>
                <w:szCs w:val="28"/>
                <w:lang w:eastAsia="zh-CN"/>
              </w:rPr>
            </w:pPr>
            <w:r w:rsidRPr="00C35DD6">
              <w:rPr>
                <w:rFonts w:ascii="Preeti" w:eastAsia="Times New Roman" w:hAnsi="Preeti" w:cs="Times New Roman"/>
                <w:sz w:val="28"/>
                <w:szCs w:val="28"/>
                <w:lang w:eastAsia="zh-CN"/>
              </w:rPr>
              <w:t>efiff kf7Ø k':ts ljlw</w:t>
            </w:r>
          </w:p>
          <w:p w:rsidR="00C35DD6" w:rsidRPr="00C35DD6" w:rsidRDefault="00C35DD6" w:rsidP="00056948">
            <w:pPr>
              <w:spacing w:after="0" w:line="240" w:lineRule="auto"/>
              <w:rPr>
                <w:rFonts w:ascii="Preeti" w:eastAsia="Times New Roman" w:hAnsi="Preeti" w:cs="Times New Roman"/>
                <w:sz w:val="28"/>
                <w:szCs w:val="28"/>
                <w:lang w:eastAsia="zh-CN"/>
              </w:rPr>
            </w:pPr>
            <w:r w:rsidRPr="00C35DD6">
              <w:rPr>
                <w:rFonts w:ascii="Preeti" w:eastAsia="Times New Roman" w:hAnsi="Preeti" w:cs="Times New Roman"/>
                <w:sz w:val="28"/>
                <w:szCs w:val="28"/>
                <w:lang w:eastAsia="zh-CN"/>
              </w:rPr>
              <w:t xml:space="preserve">               </w:t>
            </w:r>
            <w:r w:rsidRPr="00C35DD6">
              <w:rPr>
                <w:rFonts w:ascii="Preeti" w:eastAsia="Times New Roman" w:hAnsi="Calibri" w:cs="Times New Roman"/>
                <w:sz w:val="32"/>
                <w:szCs w:val="32"/>
                <w:lang w:eastAsia="zh-CN"/>
              </w:rPr>
              <w:t>▪</w:t>
            </w:r>
            <w:r w:rsidRPr="00C35DD6">
              <w:rPr>
                <w:rFonts w:ascii="Preeti" w:eastAsia="Times New Roman" w:hAnsi="Preeti" w:cs="Times New Roman"/>
                <w:sz w:val="28"/>
                <w:szCs w:val="28"/>
                <w:lang w:eastAsia="zh-CN"/>
              </w:rPr>
              <w:t xml:space="preserve">   sfo{d"ns ljlw                       </w:t>
            </w:r>
          </w:p>
        </w:tc>
      </w:tr>
      <w:tr w:rsidR="00C35DD6" w:rsidRPr="00C35DD6" w:rsidTr="00D879F2">
        <w:tc>
          <w:tcPr>
            <w:tcW w:w="4514" w:type="dxa"/>
          </w:tcPr>
          <w:p w:rsidR="00C35DD6" w:rsidRPr="00C35DD6" w:rsidRDefault="00C35DD6" w:rsidP="00056948">
            <w:pPr>
              <w:spacing w:after="0" w:line="240" w:lineRule="auto"/>
              <w:rPr>
                <w:rFonts w:ascii="Preeti" w:eastAsia="Times New Roman" w:hAnsi="Preeti" w:cs="Times New Roman"/>
                <w:sz w:val="28"/>
                <w:szCs w:val="28"/>
                <w:lang w:eastAsia="zh-CN"/>
              </w:rPr>
            </w:pPr>
          </w:p>
          <w:p w:rsidR="00C35DD6" w:rsidRPr="00C35DD6" w:rsidRDefault="00C35DD6" w:rsidP="00056948">
            <w:pPr>
              <w:spacing w:after="0" w:line="240" w:lineRule="auto"/>
              <w:rPr>
                <w:rFonts w:ascii="Preeti" w:eastAsia="Times New Roman" w:hAnsi="Preeti" w:cs="Times New Roman"/>
                <w:sz w:val="40"/>
                <w:lang w:eastAsia="zh-CN"/>
              </w:rPr>
            </w:pPr>
          </w:p>
          <w:p w:rsidR="00C35DD6" w:rsidRPr="00C35DD6" w:rsidRDefault="00C35DD6" w:rsidP="009953F6">
            <w:pPr>
              <w:numPr>
                <w:ilvl w:val="0"/>
                <w:numId w:val="389"/>
              </w:numPr>
              <w:tabs>
                <w:tab w:val="clear" w:pos="720"/>
              </w:tabs>
              <w:spacing w:after="0" w:line="240" w:lineRule="auto"/>
              <w:ind w:left="252" w:hanging="240"/>
              <w:jc w:val="both"/>
              <w:rPr>
                <w:rFonts w:ascii="Preeti" w:eastAsia="Times New Roman" w:hAnsi="Preeti" w:cs="Times New Roman"/>
                <w:sz w:val="28"/>
                <w:szCs w:val="28"/>
                <w:lang w:eastAsia="zh-CN"/>
              </w:rPr>
            </w:pPr>
            <w:r w:rsidRPr="00C35DD6">
              <w:rPr>
                <w:rFonts w:ascii="Preeti" w:eastAsia="Times New Roman" w:hAnsi="Preeti" w:cs="Times New Roman"/>
                <w:sz w:val="28"/>
                <w:szCs w:val="28"/>
                <w:lang w:eastAsia="zh-CN"/>
              </w:rPr>
              <w:t>g]kfnL lzIf0fsf ;Gbe{df sIff Joj:yfsf] dxTTj, sIff sf]7fsf] ;hfj6, n3' jf ;d / a[xt\ jf ljifd sIffdf g]kfnL lzIf0fsf ;d:of / ;'ljwf tyf ltgsf] sIff Joj:yf, eflifs k5f}6] ;d"xsf] klxrfg / ;Dab\w efiff lzIf0f sfo{snfkx?sf] ¿k/]vf atfpg</w:t>
            </w:r>
          </w:p>
          <w:p w:rsidR="00C35DD6" w:rsidRPr="00C35DD6" w:rsidRDefault="00C35DD6" w:rsidP="009953F6">
            <w:pPr>
              <w:numPr>
                <w:ilvl w:val="0"/>
                <w:numId w:val="389"/>
              </w:numPr>
              <w:tabs>
                <w:tab w:val="clear" w:pos="720"/>
              </w:tabs>
              <w:spacing w:after="0" w:line="240" w:lineRule="auto"/>
              <w:ind w:left="252" w:hanging="240"/>
              <w:jc w:val="both"/>
              <w:rPr>
                <w:rFonts w:ascii="Preeti" w:eastAsia="Times New Roman" w:hAnsi="Preeti" w:cs="Times New Roman"/>
                <w:sz w:val="28"/>
                <w:szCs w:val="28"/>
                <w:lang w:eastAsia="zh-CN"/>
              </w:rPr>
            </w:pPr>
            <w:r w:rsidRPr="00C35DD6">
              <w:rPr>
                <w:rFonts w:ascii="Preeti" w:eastAsia="Times New Roman" w:hAnsi="Preeti" w:cs="Times New Roman"/>
                <w:sz w:val="28"/>
                <w:szCs w:val="28"/>
                <w:lang w:eastAsia="zh-CN"/>
              </w:rPr>
              <w:t>lg/fs/0ffTds lzIf0fsf] kl/ro ;lxt o;sf lzIf0f k|of]hg, q'l6 klxrfg k|lqmof, lzIf0f k|lqmof / lzIf0f qmd lgwf{/0f ug{ .</w:t>
            </w:r>
          </w:p>
        </w:tc>
        <w:tc>
          <w:tcPr>
            <w:tcW w:w="4486" w:type="dxa"/>
          </w:tcPr>
          <w:p w:rsidR="00C35DD6" w:rsidRPr="00C35DD6" w:rsidRDefault="00C35DD6" w:rsidP="00056948">
            <w:pPr>
              <w:spacing w:after="0" w:line="240" w:lineRule="auto"/>
              <w:ind w:left="1253" w:hanging="1253"/>
              <w:jc w:val="both"/>
              <w:rPr>
                <w:rFonts w:ascii="Preeti" w:eastAsia="Times New Roman" w:hAnsi="Preeti" w:cs="Times New Roman"/>
                <w:sz w:val="28"/>
                <w:szCs w:val="28"/>
                <w:lang w:eastAsia="zh-CN"/>
              </w:rPr>
            </w:pPr>
            <w:r w:rsidRPr="00C35DD6">
              <w:rPr>
                <w:rFonts w:ascii="Preeti" w:eastAsia="Times New Roman" w:hAnsi="Preeti" w:cs="Times New Roman"/>
                <w:sz w:val="30"/>
                <w:szCs w:val="30"/>
                <w:lang w:eastAsia="zh-CN"/>
              </w:rPr>
              <w:t>PsfO rf/ M</w:t>
            </w:r>
            <w:r w:rsidRPr="00C35DD6">
              <w:rPr>
                <w:rFonts w:ascii="Preeti" w:eastAsia="Times New Roman" w:hAnsi="Preeti" w:cs="Times New Roman"/>
                <w:sz w:val="30"/>
                <w:szCs w:val="30"/>
                <w:lang w:eastAsia="zh-CN"/>
              </w:rPr>
              <w:tab/>
              <w:t>sIff Joj:yf / lg/fs/0ffTds lzIf0f</w:t>
            </w:r>
            <w:r w:rsidRPr="00C35DD6">
              <w:rPr>
                <w:rFonts w:ascii="Preeti" w:eastAsia="Times New Roman" w:hAnsi="Preeti" w:cs="Times New Roman"/>
                <w:sz w:val="28"/>
                <w:szCs w:val="28"/>
                <w:lang w:eastAsia="zh-CN"/>
              </w:rPr>
              <w:t xml:space="preserve"> -^_</w:t>
            </w:r>
          </w:p>
          <w:p w:rsidR="00C35DD6" w:rsidRPr="00C35DD6" w:rsidRDefault="00C35DD6" w:rsidP="00056948">
            <w:pPr>
              <w:spacing w:after="0" w:line="240" w:lineRule="auto"/>
              <w:ind w:left="418" w:hanging="418"/>
              <w:rPr>
                <w:rFonts w:ascii="Preeti" w:eastAsia="Times New Roman" w:hAnsi="Preeti" w:cs="Times New Roman"/>
                <w:sz w:val="28"/>
                <w:szCs w:val="28"/>
                <w:lang w:eastAsia="zh-CN"/>
              </w:rPr>
            </w:pPr>
            <w:r w:rsidRPr="00C35DD6">
              <w:rPr>
                <w:rFonts w:ascii="Preeti" w:eastAsia="Times New Roman" w:hAnsi="Preeti" w:cs="Times New Roman"/>
                <w:sz w:val="28"/>
                <w:szCs w:val="28"/>
                <w:lang w:eastAsia="zh-CN"/>
              </w:rPr>
              <w:t>$=!</w:t>
            </w:r>
            <w:r w:rsidRPr="00C35DD6">
              <w:rPr>
                <w:rFonts w:ascii="Preeti" w:eastAsia="Times New Roman" w:hAnsi="Preeti" w:cs="Times New Roman"/>
                <w:sz w:val="28"/>
                <w:szCs w:val="28"/>
                <w:lang w:eastAsia="zh-CN"/>
              </w:rPr>
              <w:tab/>
              <w:t>g]kfnL lzIf0f / sIff Joj:yf</w:t>
            </w:r>
          </w:p>
          <w:p w:rsidR="00C35DD6" w:rsidRPr="00C35DD6" w:rsidRDefault="00C35DD6" w:rsidP="00056948">
            <w:pPr>
              <w:spacing w:after="0" w:line="240" w:lineRule="auto"/>
              <w:ind w:left="1018" w:hanging="600"/>
              <w:rPr>
                <w:rFonts w:ascii="Preeti" w:eastAsia="Times New Roman" w:hAnsi="Preeti" w:cs="Times New Roman"/>
                <w:sz w:val="28"/>
                <w:szCs w:val="28"/>
                <w:lang w:eastAsia="zh-CN"/>
              </w:rPr>
            </w:pPr>
            <w:r w:rsidRPr="00C35DD6">
              <w:rPr>
                <w:rFonts w:ascii="Preeti" w:eastAsia="Times New Roman" w:hAnsi="Preeti" w:cs="Times New Roman"/>
                <w:sz w:val="28"/>
                <w:szCs w:val="28"/>
                <w:lang w:eastAsia="zh-CN"/>
              </w:rPr>
              <w:t>$=!=!</w:t>
            </w:r>
            <w:r w:rsidRPr="00C35DD6">
              <w:rPr>
                <w:rFonts w:ascii="Preeti" w:eastAsia="Times New Roman" w:hAnsi="Preeti" w:cs="Times New Roman"/>
                <w:sz w:val="28"/>
                <w:szCs w:val="28"/>
                <w:lang w:eastAsia="zh-CN"/>
              </w:rPr>
              <w:tab/>
              <w:t>efiff lzIf0fdf sIff Joj:yfsf] dxTTj</w:t>
            </w:r>
          </w:p>
          <w:p w:rsidR="00C35DD6" w:rsidRPr="00C35DD6" w:rsidRDefault="00C35DD6" w:rsidP="00056948">
            <w:pPr>
              <w:spacing w:after="0" w:line="240" w:lineRule="auto"/>
              <w:ind w:left="1018" w:hanging="600"/>
              <w:rPr>
                <w:rFonts w:ascii="Preeti" w:eastAsia="Times New Roman" w:hAnsi="Preeti" w:cs="Times New Roman"/>
                <w:sz w:val="28"/>
                <w:szCs w:val="28"/>
                <w:lang w:eastAsia="zh-CN"/>
              </w:rPr>
            </w:pPr>
            <w:r w:rsidRPr="00C35DD6">
              <w:rPr>
                <w:rFonts w:ascii="Preeti" w:eastAsia="Times New Roman" w:hAnsi="Preeti" w:cs="Times New Roman"/>
                <w:sz w:val="28"/>
                <w:szCs w:val="28"/>
                <w:lang w:eastAsia="zh-CN"/>
              </w:rPr>
              <w:t>$=!=@</w:t>
            </w:r>
            <w:r w:rsidRPr="00C35DD6">
              <w:rPr>
                <w:rFonts w:ascii="Preeti" w:eastAsia="Times New Roman" w:hAnsi="Preeti" w:cs="Times New Roman"/>
                <w:sz w:val="28"/>
                <w:szCs w:val="28"/>
                <w:lang w:eastAsia="zh-CN"/>
              </w:rPr>
              <w:tab/>
              <w:t>efiff sIffsf]7fsf] ;hfj6</w:t>
            </w:r>
          </w:p>
          <w:p w:rsidR="00C35DD6" w:rsidRPr="00C35DD6" w:rsidRDefault="00C35DD6" w:rsidP="00056948">
            <w:pPr>
              <w:spacing w:after="0" w:line="240" w:lineRule="auto"/>
              <w:ind w:left="1018" w:hanging="600"/>
              <w:jc w:val="both"/>
              <w:rPr>
                <w:rFonts w:ascii="Preeti" w:eastAsia="Times New Roman" w:hAnsi="Preeti" w:cs="Times New Roman"/>
                <w:sz w:val="28"/>
                <w:szCs w:val="28"/>
                <w:lang w:eastAsia="zh-CN"/>
              </w:rPr>
            </w:pPr>
            <w:r w:rsidRPr="00C35DD6">
              <w:rPr>
                <w:rFonts w:ascii="Preeti" w:eastAsia="Times New Roman" w:hAnsi="Preeti" w:cs="Times New Roman"/>
                <w:sz w:val="28"/>
                <w:szCs w:val="28"/>
                <w:lang w:eastAsia="zh-CN"/>
              </w:rPr>
              <w:t>$=!=#</w:t>
            </w:r>
            <w:r w:rsidRPr="00C35DD6">
              <w:rPr>
                <w:rFonts w:ascii="Preeti" w:eastAsia="Times New Roman" w:hAnsi="Preeti" w:cs="Times New Roman"/>
                <w:sz w:val="28"/>
                <w:szCs w:val="28"/>
                <w:lang w:eastAsia="zh-CN"/>
              </w:rPr>
              <w:tab/>
              <w:t>n3' jf ;d tyf a[xt\ jf ljifd sIffdf g]kfnL lzIf0f M ;d:of / ;'ljwf</w:t>
            </w:r>
          </w:p>
          <w:p w:rsidR="00C35DD6" w:rsidRPr="00C35DD6" w:rsidRDefault="00C35DD6" w:rsidP="009953F6">
            <w:pPr>
              <w:numPr>
                <w:ilvl w:val="0"/>
                <w:numId w:val="371"/>
              </w:numPr>
              <w:tabs>
                <w:tab w:val="clear" w:pos="720"/>
              </w:tabs>
              <w:spacing w:after="0" w:line="240" w:lineRule="auto"/>
              <w:ind w:left="1258" w:hanging="240"/>
              <w:jc w:val="both"/>
              <w:rPr>
                <w:rFonts w:ascii="Preeti" w:eastAsia="Times New Roman" w:hAnsi="Preeti" w:cs="Times New Roman"/>
                <w:sz w:val="28"/>
                <w:szCs w:val="28"/>
                <w:lang w:eastAsia="zh-CN"/>
              </w:rPr>
            </w:pPr>
            <w:r w:rsidRPr="00C35DD6">
              <w:rPr>
                <w:rFonts w:ascii="Preeti" w:eastAsia="Times New Roman" w:hAnsi="Preeti" w:cs="Times New Roman"/>
                <w:sz w:val="28"/>
                <w:szCs w:val="28"/>
                <w:lang w:eastAsia="zh-CN"/>
              </w:rPr>
              <w:t xml:space="preserve">;d:of </w:t>
            </w:r>
          </w:p>
          <w:p w:rsidR="00C35DD6" w:rsidRPr="00C35DD6" w:rsidRDefault="00C35DD6" w:rsidP="00056948">
            <w:pPr>
              <w:spacing w:after="0" w:line="240" w:lineRule="auto"/>
              <w:ind w:left="1018"/>
              <w:jc w:val="both"/>
              <w:rPr>
                <w:rFonts w:ascii="Preeti" w:eastAsia="Times New Roman" w:hAnsi="Preeti" w:cs="Times New Roman"/>
                <w:sz w:val="28"/>
                <w:szCs w:val="28"/>
                <w:lang w:eastAsia="zh-CN"/>
              </w:rPr>
            </w:pPr>
            <w:r w:rsidRPr="00C35DD6">
              <w:rPr>
                <w:rFonts w:ascii="Preeti" w:eastAsia="Times New Roman" w:hAnsi="Preeti" w:cs="Times New Roman"/>
                <w:sz w:val="28"/>
                <w:szCs w:val="28"/>
                <w:lang w:eastAsia="zh-CN"/>
              </w:rPr>
              <w:t xml:space="preserve">– cg'zf;g ;DaGwL </w:t>
            </w:r>
          </w:p>
          <w:p w:rsidR="00C35DD6" w:rsidRPr="00C35DD6" w:rsidRDefault="00C35DD6" w:rsidP="00056948">
            <w:pPr>
              <w:spacing w:after="0" w:line="240" w:lineRule="auto"/>
              <w:ind w:left="1018"/>
              <w:jc w:val="both"/>
              <w:rPr>
                <w:rFonts w:ascii="Preeti" w:eastAsia="Times New Roman" w:hAnsi="Preeti" w:cs="Times New Roman"/>
                <w:sz w:val="28"/>
                <w:szCs w:val="28"/>
                <w:lang w:eastAsia="zh-CN"/>
              </w:rPr>
            </w:pPr>
            <w:r w:rsidRPr="00C35DD6">
              <w:rPr>
                <w:rFonts w:ascii="Preeti" w:eastAsia="Times New Roman" w:hAnsi="Preeti" w:cs="Times New Roman"/>
                <w:sz w:val="28"/>
                <w:szCs w:val="28"/>
                <w:lang w:eastAsia="zh-CN"/>
              </w:rPr>
              <w:t xml:space="preserve">– lnlvt sfo{sf] z'b\wfz'b\lw ;DaGwL </w:t>
            </w:r>
          </w:p>
          <w:p w:rsidR="00C35DD6" w:rsidRPr="00C35DD6" w:rsidRDefault="00C35DD6" w:rsidP="00056948">
            <w:pPr>
              <w:spacing w:after="0" w:line="240" w:lineRule="auto"/>
              <w:ind w:left="1018"/>
              <w:jc w:val="both"/>
              <w:rPr>
                <w:rFonts w:ascii="Preeti" w:eastAsia="Times New Roman" w:hAnsi="Preeti" w:cs="Times New Roman"/>
                <w:sz w:val="28"/>
                <w:szCs w:val="28"/>
                <w:lang w:eastAsia="zh-CN"/>
              </w:rPr>
            </w:pPr>
            <w:r w:rsidRPr="00C35DD6">
              <w:rPr>
                <w:rFonts w:ascii="Preeti" w:eastAsia="Times New Roman" w:hAnsi="Preeti" w:cs="Times New Roman"/>
                <w:sz w:val="28"/>
                <w:szCs w:val="28"/>
                <w:lang w:eastAsia="zh-CN"/>
              </w:rPr>
              <w:t xml:space="preserve">– ?lr ;DaGwL </w:t>
            </w:r>
          </w:p>
          <w:p w:rsidR="00C35DD6" w:rsidRPr="00C35DD6" w:rsidRDefault="00C35DD6" w:rsidP="00056948">
            <w:pPr>
              <w:spacing w:after="0" w:line="240" w:lineRule="auto"/>
              <w:ind w:left="1018"/>
              <w:jc w:val="both"/>
              <w:rPr>
                <w:rFonts w:ascii="Preeti" w:eastAsia="Times New Roman" w:hAnsi="Preeti" w:cs="Times New Roman"/>
                <w:sz w:val="28"/>
                <w:szCs w:val="28"/>
                <w:lang w:eastAsia="zh-CN"/>
              </w:rPr>
            </w:pPr>
            <w:r w:rsidRPr="00C35DD6">
              <w:rPr>
                <w:rFonts w:ascii="Preeti" w:eastAsia="Times New Roman" w:hAnsi="Preeti" w:cs="Times New Roman"/>
                <w:sz w:val="28"/>
                <w:szCs w:val="28"/>
                <w:lang w:eastAsia="zh-CN"/>
              </w:rPr>
              <w:t xml:space="preserve">– l;sfO k|efjsfl/tf ;DaGwL </w:t>
            </w:r>
          </w:p>
          <w:p w:rsidR="00C35DD6" w:rsidRPr="00C35DD6" w:rsidRDefault="00C35DD6" w:rsidP="00056948">
            <w:pPr>
              <w:spacing w:after="0" w:line="240" w:lineRule="auto"/>
              <w:ind w:left="1018"/>
              <w:jc w:val="both"/>
              <w:rPr>
                <w:rFonts w:ascii="Preeti" w:eastAsia="Times New Roman" w:hAnsi="Preeti" w:cs="Times New Roman"/>
                <w:sz w:val="28"/>
                <w:szCs w:val="28"/>
                <w:lang w:eastAsia="zh-CN"/>
              </w:rPr>
            </w:pPr>
            <w:r w:rsidRPr="00C35DD6">
              <w:rPr>
                <w:rFonts w:ascii="Preeti" w:eastAsia="Times New Roman" w:hAnsi="Preeti" w:cs="Times New Roman"/>
                <w:lang w:eastAsia="zh-CN"/>
              </w:rPr>
              <w:t xml:space="preserve">– </w:t>
            </w:r>
            <w:r w:rsidRPr="00C35DD6">
              <w:rPr>
                <w:rFonts w:ascii="Preeti" w:eastAsia="Times New Roman" w:hAnsi="Preeti" w:cs="Times New Roman"/>
                <w:sz w:val="28"/>
                <w:szCs w:val="28"/>
                <w:lang w:eastAsia="zh-CN"/>
              </w:rPr>
              <w:t>kf7Ø ;fdu|L ;DaGwL</w:t>
            </w:r>
          </w:p>
          <w:p w:rsidR="00C35DD6" w:rsidRPr="00C35DD6" w:rsidRDefault="00C35DD6" w:rsidP="00056948">
            <w:pPr>
              <w:spacing w:after="0" w:line="240" w:lineRule="auto"/>
              <w:ind w:left="1018"/>
              <w:jc w:val="both"/>
              <w:rPr>
                <w:rFonts w:ascii="Preeti" w:eastAsia="Times New Roman" w:hAnsi="Preeti" w:cs="Times New Roman"/>
                <w:sz w:val="28"/>
                <w:szCs w:val="28"/>
                <w:lang w:eastAsia="zh-CN"/>
              </w:rPr>
            </w:pPr>
            <w:r w:rsidRPr="00C35DD6">
              <w:rPr>
                <w:rFonts w:ascii="Preeti" w:eastAsia="Times New Roman" w:hAnsi="Preeti" w:cs="Times New Roman"/>
                <w:sz w:val="28"/>
                <w:szCs w:val="28"/>
                <w:lang w:eastAsia="zh-CN"/>
              </w:rPr>
              <w:t>– j}olSts Wofg ;DaGwL</w:t>
            </w:r>
          </w:p>
          <w:p w:rsidR="00C35DD6" w:rsidRPr="00C35DD6" w:rsidRDefault="00C35DD6" w:rsidP="00056948">
            <w:pPr>
              <w:spacing w:after="0" w:line="240" w:lineRule="auto"/>
              <w:ind w:left="1258" w:hanging="240"/>
              <w:jc w:val="both"/>
              <w:rPr>
                <w:rFonts w:ascii="Preeti" w:eastAsia="Times New Roman" w:hAnsi="Preeti" w:cs="Times New Roman"/>
                <w:sz w:val="28"/>
                <w:szCs w:val="28"/>
                <w:lang w:eastAsia="zh-CN"/>
              </w:rPr>
            </w:pPr>
            <w:r w:rsidRPr="00C35DD6">
              <w:rPr>
                <w:rFonts w:ascii="Preeti" w:eastAsia="Times New Roman" w:hAnsi="Preeti" w:cs="Times New Roman"/>
                <w:sz w:val="28"/>
                <w:szCs w:val="28"/>
                <w:lang w:eastAsia="zh-CN"/>
              </w:rPr>
              <w:t>– ljbØfyL{ ;xeflutf ;DaGwL</w:t>
            </w:r>
          </w:p>
          <w:p w:rsidR="00C35DD6" w:rsidRPr="00C35DD6" w:rsidRDefault="00C35DD6" w:rsidP="00056948">
            <w:pPr>
              <w:spacing w:after="0" w:line="240" w:lineRule="auto"/>
              <w:ind w:left="1258" w:hanging="240"/>
              <w:jc w:val="both"/>
              <w:rPr>
                <w:rFonts w:ascii="Preeti" w:eastAsia="Times New Roman" w:hAnsi="Preeti" w:cs="Times New Roman"/>
                <w:lang w:eastAsia="zh-CN"/>
              </w:rPr>
            </w:pPr>
            <w:r w:rsidRPr="00C35DD6">
              <w:rPr>
                <w:rFonts w:ascii="Preeti" w:eastAsia="Times New Roman" w:hAnsi="Preeti" w:cs="Courier New"/>
                <w:lang w:eastAsia="zh-CN"/>
              </w:rPr>
              <w:sym w:font="Symbol" w:char="F0B7"/>
            </w:r>
            <w:r w:rsidRPr="00C35DD6">
              <w:rPr>
                <w:rFonts w:ascii="Preeti" w:eastAsia="Times New Roman" w:hAnsi="Preeti" w:cs="Courier New"/>
                <w:lang w:eastAsia="zh-CN"/>
              </w:rPr>
              <w:tab/>
            </w:r>
            <w:r w:rsidRPr="00C35DD6">
              <w:rPr>
                <w:rFonts w:ascii="Preeti" w:eastAsia="Times New Roman" w:hAnsi="Preeti" w:cs="Courier New"/>
                <w:sz w:val="28"/>
                <w:szCs w:val="28"/>
                <w:lang w:eastAsia="zh-CN"/>
              </w:rPr>
              <w:t>;'ljwf</w:t>
            </w:r>
          </w:p>
          <w:p w:rsidR="00C35DD6" w:rsidRPr="00C35DD6" w:rsidRDefault="00C35DD6" w:rsidP="00056948">
            <w:pPr>
              <w:spacing w:after="0" w:line="240" w:lineRule="auto"/>
              <w:ind w:left="1080"/>
              <w:jc w:val="both"/>
              <w:rPr>
                <w:rFonts w:ascii="Preeti" w:eastAsia="Times New Roman" w:hAnsi="Preeti" w:cs="Times New Roman"/>
                <w:sz w:val="28"/>
                <w:szCs w:val="28"/>
                <w:lang w:eastAsia="zh-CN"/>
              </w:rPr>
            </w:pPr>
            <w:r w:rsidRPr="00C35DD6">
              <w:rPr>
                <w:rFonts w:ascii="Preeti" w:eastAsia="Times New Roman" w:hAnsi="Preeti" w:cs="Times New Roman"/>
                <w:sz w:val="28"/>
                <w:szCs w:val="28"/>
                <w:lang w:eastAsia="zh-CN"/>
              </w:rPr>
              <w:t>– cg'ej / 1fgsf] Jofkstf</w:t>
            </w:r>
          </w:p>
          <w:p w:rsidR="00C35DD6" w:rsidRPr="00C35DD6" w:rsidRDefault="00C35DD6" w:rsidP="00056948">
            <w:pPr>
              <w:spacing w:after="0" w:line="240" w:lineRule="auto"/>
              <w:ind w:left="1080"/>
              <w:jc w:val="both"/>
              <w:rPr>
                <w:rFonts w:ascii="Preeti" w:eastAsia="Times New Roman" w:hAnsi="Preeti" w:cs="Times New Roman"/>
                <w:sz w:val="28"/>
                <w:szCs w:val="28"/>
                <w:lang w:eastAsia="zh-CN"/>
              </w:rPr>
            </w:pPr>
            <w:r w:rsidRPr="00C35DD6">
              <w:rPr>
                <w:rFonts w:ascii="Preeti" w:eastAsia="Times New Roman" w:hAnsi="Preeti" w:cs="Times New Roman"/>
                <w:sz w:val="28"/>
                <w:szCs w:val="28"/>
                <w:lang w:eastAsia="zh-CN"/>
              </w:rPr>
              <w:t>– leGg dflg;x?sf] ;Dks{</w:t>
            </w:r>
          </w:p>
          <w:p w:rsidR="00C35DD6" w:rsidRPr="00C35DD6" w:rsidRDefault="00C35DD6" w:rsidP="00056948">
            <w:pPr>
              <w:spacing w:after="0" w:line="240" w:lineRule="auto"/>
              <w:ind w:left="1080"/>
              <w:jc w:val="both"/>
              <w:rPr>
                <w:rFonts w:ascii="Preeti" w:eastAsia="Times New Roman" w:hAnsi="Preeti" w:cs="Times New Roman"/>
                <w:sz w:val="28"/>
                <w:szCs w:val="28"/>
                <w:lang w:eastAsia="zh-CN"/>
              </w:rPr>
            </w:pPr>
            <w:r w:rsidRPr="00C35DD6">
              <w:rPr>
                <w:rFonts w:ascii="Preeti" w:eastAsia="Times New Roman" w:hAnsi="Preeti" w:cs="Times New Roman"/>
                <w:sz w:val="28"/>
                <w:szCs w:val="28"/>
                <w:lang w:eastAsia="zh-CN"/>
              </w:rPr>
              <w:t>– ;xof]u / ;xlzIf0fsf] cj;/</w:t>
            </w:r>
          </w:p>
          <w:p w:rsidR="00C35DD6" w:rsidRDefault="00C35DD6" w:rsidP="00056948">
            <w:pPr>
              <w:spacing w:after="0" w:line="240" w:lineRule="auto"/>
              <w:ind w:left="1258" w:hanging="178"/>
              <w:jc w:val="both"/>
              <w:rPr>
                <w:rFonts w:ascii="Preeti" w:eastAsia="Times New Roman" w:hAnsi="Preeti" w:cs="Times New Roman"/>
                <w:sz w:val="28"/>
                <w:szCs w:val="28"/>
                <w:lang w:eastAsia="zh-CN"/>
              </w:rPr>
            </w:pPr>
            <w:r w:rsidRPr="00C35DD6">
              <w:rPr>
                <w:rFonts w:ascii="Preeti" w:eastAsia="Times New Roman" w:hAnsi="Preeti" w:cs="Times New Roman"/>
                <w:sz w:val="28"/>
                <w:szCs w:val="28"/>
                <w:lang w:eastAsia="zh-CN"/>
              </w:rPr>
              <w:t>–</w:t>
            </w:r>
            <w:r w:rsidRPr="00C35DD6">
              <w:rPr>
                <w:rFonts w:ascii="Preeti" w:eastAsia="Times New Roman" w:hAnsi="Preeti" w:cs="Times New Roman"/>
                <w:sz w:val="28"/>
                <w:szCs w:val="28"/>
                <w:lang w:eastAsia="zh-CN"/>
              </w:rPr>
              <w:tab/>
              <w:t>l;h{gfTdstf, gjLgtf / k];fut ljsf;sf] cj;/</w:t>
            </w:r>
          </w:p>
          <w:p w:rsidR="00056948" w:rsidRPr="00C35DD6" w:rsidRDefault="00056948" w:rsidP="00056948">
            <w:pPr>
              <w:spacing w:after="0" w:line="240" w:lineRule="auto"/>
              <w:ind w:left="1258" w:hanging="178"/>
              <w:jc w:val="both"/>
              <w:rPr>
                <w:rFonts w:ascii="Preeti" w:eastAsia="Times New Roman" w:hAnsi="Preeti" w:cs="Times New Roman"/>
                <w:sz w:val="28"/>
                <w:szCs w:val="28"/>
                <w:lang w:eastAsia="zh-CN"/>
              </w:rPr>
            </w:pPr>
          </w:p>
          <w:p w:rsidR="00C35DD6" w:rsidRPr="00C35DD6" w:rsidRDefault="00C35DD6" w:rsidP="00056948">
            <w:pPr>
              <w:spacing w:after="0" w:line="240" w:lineRule="auto"/>
              <w:ind w:left="1018" w:hanging="600"/>
              <w:jc w:val="both"/>
              <w:rPr>
                <w:rFonts w:ascii="Preeti" w:eastAsia="Times New Roman" w:hAnsi="Preeti" w:cs="Times New Roman"/>
                <w:sz w:val="28"/>
                <w:szCs w:val="28"/>
                <w:lang w:eastAsia="zh-CN"/>
              </w:rPr>
            </w:pPr>
            <w:r w:rsidRPr="00C35DD6">
              <w:rPr>
                <w:rFonts w:ascii="Preeti" w:eastAsia="Times New Roman" w:hAnsi="Preeti" w:cs="Times New Roman"/>
                <w:sz w:val="28"/>
                <w:szCs w:val="28"/>
                <w:lang w:eastAsia="zh-CN"/>
              </w:rPr>
              <w:t>$=!=$</w:t>
            </w:r>
            <w:r w:rsidRPr="00C35DD6">
              <w:rPr>
                <w:rFonts w:ascii="Preeti" w:eastAsia="Times New Roman" w:hAnsi="Preeti" w:cs="Times New Roman"/>
                <w:sz w:val="28"/>
                <w:szCs w:val="28"/>
                <w:lang w:eastAsia="zh-CN"/>
              </w:rPr>
              <w:tab/>
              <w:t>n3' jf ;d / a[xt\ jf ljifd sIff Joj:yfkg M ljbØfyL{ juL{s/0fsf] cfwf/ / cfjZostf</w:t>
            </w:r>
          </w:p>
          <w:p w:rsidR="00C35DD6" w:rsidRPr="00C35DD6" w:rsidRDefault="00C35DD6" w:rsidP="00056948">
            <w:pPr>
              <w:spacing w:after="0" w:line="240" w:lineRule="auto"/>
              <w:ind w:left="1018" w:hanging="600"/>
              <w:jc w:val="both"/>
              <w:rPr>
                <w:rFonts w:ascii="Preeti" w:eastAsia="Times New Roman" w:hAnsi="Preeti" w:cs="Times New Roman"/>
                <w:sz w:val="28"/>
                <w:szCs w:val="28"/>
                <w:lang w:eastAsia="zh-CN"/>
              </w:rPr>
            </w:pPr>
            <w:r w:rsidRPr="00C35DD6">
              <w:rPr>
                <w:rFonts w:ascii="Preeti" w:eastAsia="Times New Roman" w:hAnsi="Preeti" w:cs="Times New Roman"/>
                <w:sz w:val="28"/>
                <w:szCs w:val="28"/>
                <w:lang w:eastAsia="zh-CN"/>
              </w:rPr>
              <w:t>$=!=%</w:t>
            </w:r>
            <w:r w:rsidRPr="00C35DD6">
              <w:rPr>
                <w:rFonts w:ascii="Preeti" w:eastAsia="Times New Roman" w:hAnsi="Preeti" w:cs="Times New Roman"/>
                <w:sz w:val="28"/>
                <w:szCs w:val="28"/>
                <w:lang w:eastAsia="zh-CN"/>
              </w:rPr>
              <w:tab/>
              <w:t>eflifs k5f}6] ;d"xsf] klxrfg / efiff lzIf0f sfo{snfk</w:t>
            </w:r>
          </w:p>
          <w:p w:rsidR="00C35DD6" w:rsidRPr="00C35DD6" w:rsidRDefault="00C35DD6" w:rsidP="00056948">
            <w:pPr>
              <w:spacing w:after="0" w:line="240" w:lineRule="auto"/>
              <w:ind w:left="418" w:hanging="418"/>
              <w:jc w:val="both"/>
              <w:rPr>
                <w:rFonts w:ascii="Preeti" w:eastAsia="Times New Roman" w:hAnsi="Preeti" w:cs="Times New Roman"/>
                <w:sz w:val="28"/>
                <w:szCs w:val="28"/>
                <w:lang w:eastAsia="zh-CN"/>
              </w:rPr>
            </w:pPr>
            <w:r w:rsidRPr="00C35DD6">
              <w:rPr>
                <w:rFonts w:ascii="Preeti" w:eastAsia="Times New Roman" w:hAnsi="Preeti" w:cs="Times New Roman"/>
                <w:sz w:val="28"/>
                <w:szCs w:val="28"/>
                <w:lang w:eastAsia="zh-CN"/>
              </w:rPr>
              <w:t>$=@</w:t>
            </w:r>
            <w:r w:rsidRPr="00C35DD6">
              <w:rPr>
                <w:rFonts w:ascii="Preeti" w:eastAsia="Times New Roman" w:hAnsi="Preeti" w:cs="Times New Roman"/>
                <w:sz w:val="28"/>
                <w:szCs w:val="28"/>
                <w:lang w:eastAsia="zh-CN"/>
              </w:rPr>
              <w:tab/>
              <w:t>lg/fs/0ffTds lzIf0f</w:t>
            </w:r>
          </w:p>
          <w:p w:rsidR="00C35DD6" w:rsidRPr="00C35DD6" w:rsidRDefault="00C35DD6" w:rsidP="009953F6">
            <w:pPr>
              <w:numPr>
                <w:ilvl w:val="0"/>
                <w:numId w:val="381"/>
              </w:numPr>
              <w:tabs>
                <w:tab w:val="clear" w:pos="4150"/>
              </w:tabs>
              <w:spacing w:after="0" w:line="240" w:lineRule="auto"/>
              <w:ind w:left="658" w:hanging="240"/>
              <w:jc w:val="both"/>
              <w:rPr>
                <w:rFonts w:ascii="Preeti" w:eastAsia="Times New Roman" w:hAnsi="Preeti" w:cs="Times New Roman"/>
                <w:sz w:val="28"/>
                <w:szCs w:val="28"/>
                <w:lang w:eastAsia="zh-CN"/>
              </w:rPr>
            </w:pPr>
            <w:r w:rsidRPr="00C35DD6">
              <w:rPr>
                <w:rFonts w:ascii="Preeti" w:eastAsia="Times New Roman" w:hAnsi="Preeti" w:cs="Times New Roman"/>
                <w:sz w:val="28"/>
                <w:szCs w:val="28"/>
                <w:lang w:eastAsia="zh-CN"/>
              </w:rPr>
              <w:t xml:space="preserve">kl/ro </w:t>
            </w:r>
          </w:p>
          <w:p w:rsidR="00C35DD6" w:rsidRPr="00C35DD6" w:rsidRDefault="00C35DD6" w:rsidP="009953F6">
            <w:pPr>
              <w:numPr>
                <w:ilvl w:val="0"/>
                <w:numId w:val="381"/>
              </w:numPr>
              <w:tabs>
                <w:tab w:val="clear" w:pos="4150"/>
              </w:tabs>
              <w:spacing w:after="0" w:line="240" w:lineRule="auto"/>
              <w:ind w:left="658" w:hanging="240"/>
              <w:jc w:val="both"/>
              <w:rPr>
                <w:rFonts w:ascii="Preeti" w:eastAsia="Times New Roman" w:hAnsi="Preeti" w:cs="Times New Roman"/>
                <w:sz w:val="28"/>
                <w:szCs w:val="28"/>
                <w:lang w:eastAsia="zh-CN"/>
              </w:rPr>
            </w:pPr>
            <w:r w:rsidRPr="00C35DD6">
              <w:rPr>
                <w:rFonts w:ascii="Preeti" w:eastAsia="Times New Roman" w:hAnsi="Preeti" w:cs="Times New Roman"/>
                <w:sz w:val="28"/>
                <w:szCs w:val="28"/>
                <w:lang w:eastAsia="zh-CN"/>
              </w:rPr>
              <w:t>lzIf0f k|of]hg</w:t>
            </w:r>
          </w:p>
          <w:p w:rsidR="00C35DD6" w:rsidRPr="00C35DD6" w:rsidRDefault="00C35DD6" w:rsidP="009953F6">
            <w:pPr>
              <w:numPr>
                <w:ilvl w:val="0"/>
                <w:numId w:val="381"/>
              </w:numPr>
              <w:tabs>
                <w:tab w:val="clear" w:pos="4150"/>
              </w:tabs>
              <w:spacing w:after="0" w:line="240" w:lineRule="auto"/>
              <w:ind w:left="658" w:hanging="240"/>
              <w:jc w:val="both"/>
              <w:rPr>
                <w:rFonts w:ascii="Preeti" w:eastAsia="Times New Roman" w:hAnsi="Preeti" w:cs="Times New Roman"/>
                <w:sz w:val="28"/>
                <w:szCs w:val="28"/>
                <w:lang w:eastAsia="zh-CN"/>
              </w:rPr>
            </w:pPr>
            <w:r w:rsidRPr="00C35DD6">
              <w:rPr>
                <w:rFonts w:ascii="Preeti" w:eastAsia="Times New Roman" w:hAnsi="Preeti" w:cs="Times New Roman"/>
                <w:sz w:val="28"/>
                <w:szCs w:val="28"/>
                <w:lang w:eastAsia="zh-CN"/>
              </w:rPr>
              <w:t>eflifs q'l6sf] klxrfg k|lqmof</w:t>
            </w:r>
          </w:p>
          <w:p w:rsidR="00C35DD6" w:rsidRPr="00C35DD6" w:rsidRDefault="00C35DD6" w:rsidP="009953F6">
            <w:pPr>
              <w:numPr>
                <w:ilvl w:val="0"/>
                <w:numId w:val="381"/>
              </w:numPr>
              <w:tabs>
                <w:tab w:val="clear" w:pos="4150"/>
              </w:tabs>
              <w:spacing w:after="0" w:line="240" w:lineRule="auto"/>
              <w:ind w:left="658" w:hanging="240"/>
              <w:jc w:val="both"/>
              <w:rPr>
                <w:rFonts w:ascii="Preeti" w:eastAsia="Times New Roman" w:hAnsi="Preeti" w:cs="Times New Roman"/>
                <w:sz w:val="28"/>
                <w:szCs w:val="28"/>
                <w:lang w:eastAsia="zh-CN"/>
              </w:rPr>
            </w:pPr>
            <w:r w:rsidRPr="00C35DD6">
              <w:rPr>
                <w:rFonts w:ascii="Preeti" w:eastAsia="Times New Roman" w:hAnsi="Preeti" w:cs="Times New Roman"/>
                <w:sz w:val="28"/>
                <w:szCs w:val="28"/>
                <w:lang w:eastAsia="zh-CN"/>
              </w:rPr>
              <w:t>lg/fs/0ffTds lzIf0fsf pkfox?</w:t>
            </w:r>
          </w:p>
          <w:p w:rsidR="00C35DD6" w:rsidRPr="00C35DD6" w:rsidRDefault="00C35DD6" w:rsidP="00056948">
            <w:pPr>
              <w:spacing w:after="0" w:line="240" w:lineRule="auto"/>
              <w:ind w:left="658" w:hanging="240"/>
              <w:jc w:val="both"/>
              <w:rPr>
                <w:rFonts w:ascii="Preeti" w:eastAsia="Times New Roman" w:hAnsi="Preeti" w:cs="Times New Roman"/>
                <w:sz w:val="28"/>
                <w:szCs w:val="28"/>
                <w:lang w:eastAsia="zh-CN"/>
              </w:rPr>
            </w:pPr>
            <w:r w:rsidRPr="00C35DD6">
              <w:rPr>
                <w:rFonts w:ascii="Preeti" w:eastAsia="Times New Roman" w:hAnsi="Preeti" w:cs="Times New Roman"/>
                <w:lang w:eastAsia="zh-CN"/>
              </w:rPr>
              <w:sym w:font="Wingdings" w:char="F0A7"/>
            </w:r>
            <w:r w:rsidRPr="00C35DD6">
              <w:rPr>
                <w:rFonts w:ascii="Preeti" w:eastAsia="Times New Roman" w:hAnsi="Preeti" w:cs="Times New Roman"/>
                <w:lang w:eastAsia="zh-CN"/>
              </w:rPr>
              <w:tab/>
            </w:r>
            <w:r w:rsidRPr="00C35DD6">
              <w:rPr>
                <w:rFonts w:ascii="Preeti" w:eastAsia="Times New Roman" w:hAnsi="Preeti" w:cs="Times New Roman"/>
                <w:sz w:val="28"/>
                <w:szCs w:val="28"/>
                <w:lang w:eastAsia="zh-CN"/>
              </w:rPr>
              <w:t>lg/fs/0ffTds lzIf0fsf r/0fx?</w:t>
            </w:r>
          </w:p>
        </w:tc>
      </w:tr>
      <w:tr w:rsidR="00C35DD6" w:rsidRPr="00C35DD6" w:rsidTr="00D879F2">
        <w:tc>
          <w:tcPr>
            <w:tcW w:w="4514" w:type="dxa"/>
          </w:tcPr>
          <w:p w:rsidR="00C35DD6" w:rsidRPr="00C35DD6" w:rsidRDefault="00C35DD6" w:rsidP="00056948">
            <w:pPr>
              <w:spacing w:after="0" w:line="240" w:lineRule="auto"/>
              <w:rPr>
                <w:rFonts w:ascii="Preeti" w:eastAsia="Times New Roman" w:hAnsi="Preeti" w:cs="Times New Roman"/>
                <w:sz w:val="28"/>
                <w:szCs w:val="28"/>
                <w:lang w:eastAsia="zh-CN"/>
              </w:rPr>
            </w:pPr>
          </w:p>
          <w:p w:rsidR="00C35DD6" w:rsidRPr="00C35DD6" w:rsidRDefault="00C35DD6" w:rsidP="00056948">
            <w:pPr>
              <w:spacing w:after="0" w:line="240" w:lineRule="auto"/>
              <w:rPr>
                <w:rFonts w:ascii="Preeti" w:eastAsia="Times New Roman" w:hAnsi="Preeti" w:cs="Times New Roman"/>
                <w:sz w:val="42"/>
                <w:szCs w:val="28"/>
                <w:lang w:eastAsia="zh-CN"/>
              </w:rPr>
            </w:pPr>
          </w:p>
          <w:p w:rsidR="00C35DD6" w:rsidRPr="00C35DD6" w:rsidRDefault="00C35DD6" w:rsidP="009953F6">
            <w:pPr>
              <w:numPr>
                <w:ilvl w:val="1"/>
                <w:numId w:val="382"/>
              </w:numPr>
              <w:tabs>
                <w:tab w:val="clear" w:pos="1858"/>
              </w:tabs>
              <w:spacing w:after="0" w:line="240" w:lineRule="auto"/>
              <w:ind w:left="252" w:hanging="240"/>
              <w:jc w:val="both"/>
              <w:rPr>
                <w:rFonts w:ascii="Preeti" w:eastAsia="Times New Roman" w:hAnsi="Preeti" w:cs="Times New Roman"/>
                <w:sz w:val="28"/>
                <w:szCs w:val="28"/>
                <w:lang w:eastAsia="zh-CN"/>
              </w:rPr>
            </w:pPr>
            <w:r w:rsidRPr="00C35DD6">
              <w:rPr>
                <w:rFonts w:ascii="Preeti" w:eastAsia="Times New Roman" w:hAnsi="Preeti" w:cs="Times New Roman"/>
                <w:sz w:val="28"/>
                <w:szCs w:val="28"/>
                <w:lang w:eastAsia="zh-CN"/>
              </w:rPr>
              <w:t xml:space="preserve">g]kfnL efiff lzIf0fsf ;Gbe{df k|of]u ug{ ;lsg] ljljw lzIf0f ;fdu|Lx?sf] k|sf/ut kl/ro lbg </w:t>
            </w:r>
          </w:p>
          <w:p w:rsidR="00C35DD6" w:rsidRPr="00C35DD6" w:rsidRDefault="00C35DD6" w:rsidP="009953F6">
            <w:pPr>
              <w:numPr>
                <w:ilvl w:val="1"/>
                <w:numId w:val="382"/>
              </w:numPr>
              <w:tabs>
                <w:tab w:val="clear" w:pos="1858"/>
              </w:tabs>
              <w:spacing w:after="0" w:line="240" w:lineRule="auto"/>
              <w:ind w:left="252" w:hanging="240"/>
              <w:jc w:val="both"/>
              <w:rPr>
                <w:rFonts w:ascii="Preeti" w:eastAsia="Times New Roman" w:hAnsi="Preeti" w:cs="Times New Roman"/>
                <w:sz w:val="28"/>
                <w:szCs w:val="28"/>
                <w:lang w:eastAsia="zh-CN"/>
              </w:rPr>
            </w:pPr>
            <w:r w:rsidRPr="00C35DD6">
              <w:rPr>
                <w:rFonts w:ascii="Preeti" w:eastAsia="Times New Roman" w:hAnsi="Preeti" w:cs="Times New Roman"/>
                <w:sz w:val="28"/>
                <w:szCs w:val="28"/>
                <w:lang w:eastAsia="zh-CN"/>
              </w:rPr>
              <w:t>g]kfnL lzIf0fdf pkof]u ug{ ;lsg] ljljw eflifs v]n, efiff k|of]u zfnf, sfo{qmdab\w l;sfO / sDKo'6/ h:tf gjLg lzIf0f k|ljlwx?sf] pkof]u ;Gbe{, ;DefJotf / pkof]lutfsf] n]vfhf]vf ug{ .</w:t>
            </w:r>
          </w:p>
        </w:tc>
        <w:tc>
          <w:tcPr>
            <w:tcW w:w="4486" w:type="dxa"/>
          </w:tcPr>
          <w:p w:rsidR="00C35DD6" w:rsidRPr="00C35DD6" w:rsidRDefault="00C35DD6" w:rsidP="00056948">
            <w:pPr>
              <w:spacing w:after="0" w:line="240" w:lineRule="auto"/>
              <w:ind w:left="1253" w:hanging="1253"/>
              <w:jc w:val="both"/>
              <w:rPr>
                <w:rFonts w:ascii="Preeti" w:eastAsia="Times New Roman" w:hAnsi="Preeti" w:cs="Times New Roman"/>
                <w:sz w:val="28"/>
                <w:szCs w:val="28"/>
                <w:lang w:eastAsia="zh-CN"/>
              </w:rPr>
            </w:pPr>
            <w:r w:rsidRPr="00C35DD6">
              <w:rPr>
                <w:rFonts w:ascii="Preeti" w:eastAsia="Times New Roman" w:hAnsi="Preeti" w:cs="Times New Roman"/>
                <w:sz w:val="30"/>
                <w:szCs w:val="30"/>
                <w:lang w:eastAsia="zh-CN"/>
              </w:rPr>
              <w:t>PsfO kfFr M</w:t>
            </w:r>
            <w:r w:rsidRPr="00C35DD6">
              <w:rPr>
                <w:rFonts w:ascii="Preeti" w:eastAsia="Times New Roman" w:hAnsi="Preeti" w:cs="Times New Roman"/>
                <w:sz w:val="30"/>
                <w:szCs w:val="30"/>
                <w:lang w:eastAsia="zh-CN"/>
              </w:rPr>
              <w:tab/>
              <w:t>lzIf0f ;fdu|L / ljljw lzIf0f k|ljlwx?</w:t>
            </w:r>
            <w:r w:rsidRPr="00C35DD6">
              <w:rPr>
                <w:rFonts w:ascii="Preeti" w:eastAsia="Times New Roman" w:hAnsi="Preeti" w:cs="Times New Roman"/>
                <w:sz w:val="28"/>
                <w:szCs w:val="28"/>
                <w:lang w:eastAsia="zh-CN"/>
              </w:rPr>
              <w:t xml:space="preserve"> -!)_</w:t>
            </w:r>
          </w:p>
          <w:p w:rsidR="00C35DD6" w:rsidRPr="00C35DD6" w:rsidRDefault="00C35DD6" w:rsidP="00056948">
            <w:pPr>
              <w:spacing w:after="0" w:line="240" w:lineRule="auto"/>
              <w:ind w:left="418" w:hanging="418"/>
              <w:jc w:val="both"/>
              <w:rPr>
                <w:rFonts w:ascii="Preeti" w:eastAsia="Times New Roman" w:hAnsi="Preeti" w:cs="Times New Roman"/>
                <w:sz w:val="28"/>
                <w:szCs w:val="28"/>
                <w:lang w:eastAsia="zh-CN"/>
              </w:rPr>
            </w:pPr>
            <w:r w:rsidRPr="00C35DD6">
              <w:rPr>
                <w:rFonts w:ascii="Preeti" w:eastAsia="Times New Roman" w:hAnsi="Preeti" w:cs="Times New Roman"/>
                <w:sz w:val="28"/>
                <w:szCs w:val="28"/>
                <w:lang w:eastAsia="zh-CN"/>
              </w:rPr>
              <w:t>%=!</w:t>
            </w:r>
            <w:r w:rsidRPr="00C35DD6">
              <w:rPr>
                <w:rFonts w:ascii="Preeti" w:eastAsia="Times New Roman" w:hAnsi="Preeti" w:cs="Times New Roman"/>
                <w:sz w:val="28"/>
                <w:szCs w:val="28"/>
                <w:lang w:eastAsia="zh-CN"/>
              </w:rPr>
              <w:tab/>
              <w:t>g]kfnL lzIf0fdf k|of]u ug{ ;lsg] lzIf0f ;fdu|Lsf ;fdfGo k|sf/</w:t>
            </w:r>
          </w:p>
          <w:p w:rsidR="00C35DD6" w:rsidRPr="00C35DD6" w:rsidRDefault="00C35DD6" w:rsidP="009953F6">
            <w:pPr>
              <w:numPr>
                <w:ilvl w:val="0"/>
                <w:numId w:val="383"/>
              </w:numPr>
              <w:tabs>
                <w:tab w:val="clear" w:pos="4148"/>
              </w:tabs>
              <w:spacing w:after="0" w:line="240" w:lineRule="auto"/>
              <w:ind w:left="778" w:hanging="240"/>
              <w:jc w:val="both"/>
              <w:rPr>
                <w:rFonts w:ascii="Preeti" w:eastAsia="Times New Roman" w:hAnsi="Preeti" w:cs="Times New Roman"/>
                <w:sz w:val="28"/>
                <w:szCs w:val="28"/>
                <w:lang w:eastAsia="zh-CN"/>
              </w:rPr>
            </w:pPr>
            <w:r w:rsidRPr="00C35DD6">
              <w:rPr>
                <w:rFonts w:ascii="Preeti" w:eastAsia="Times New Roman" w:hAnsi="Preeti" w:cs="Times New Roman"/>
                <w:sz w:val="28"/>
                <w:szCs w:val="28"/>
                <w:lang w:eastAsia="zh-CN"/>
              </w:rPr>
              <w:t>df}lvs ;fdu|L</w:t>
            </w:r>
          </w:p>
          <w:p w:rsidR="00C35DD6" w:rsidRPr="00C35DD6" w:rsidRDefault="00C35DD6" w:rsidP="009953F6">
            <w:pPr>
              <w:numPr>
                <w:ilvl w:val="0"/>
                <w:numId w:val="383"/>
              </w:numPr>
              <w:tabs>
                <w:tab w:val="clear" w:pos="4148"/>
              </w:tabs>
              <w:spacing w:after="0" w:line="240" w:lineRule="auto"/>
              <w:ind w:left="778" w:hanging="240"/>
              <w:jc w:val="both"/>
              <w:rPr>
                <w:rFonts w:ascii="Preeti" w:eastAsia="Times New Roman" w:hAnsi="Preeti" w:cs="Times New Roman"/>
                <w:sz w:val="28"/>
                <w:szCs w:val="28"/>
                <w:lang w:eastAsia="zh-CN"/>
              </w:rPr>
            </w:pPr>
            <w:r w:rsidRPr="00C35DD6">
              <w:rPr>
                <w:rFonts w:ascii="Preeti" w:eastAsia="Times New Roman" w:hAnsi="Preeti" w:cs="Times New Roman"/>
                <w:sz w:val="28"/>
                <w:szCs w:val="28"/>
                <w:lang w:eastAsia="zh-CN"/>
              </w:rPr>
              <w:t>b[Zo ;fdu|L</w:t>
            </w:r>
          </w:p>
          <w:p w:rsidR="00C35DD6" w:rsidRPr="00C35DD6" w:rsidRDefault="00C35DD6" w:rsidP="009953F6">
            <w:pPr>
              <w:numPr>
                <w:ilvl w:val="0"/>
                <w:numId w:val="383"/>
              </w:numPr>
              <w:tabs>
                <w:tab w:val="clear" w:pos="4148"/>
              </w:tabs>
              <w:spacing w:after="0" w:line="240" w:lineRule="auto"/>
              <w:ind w:left="778" w:hanging="240"/>
              <w:jc w:val="both"/>
              <w:rPr>
                <w:rFonts w:ascii="Preeti" w:eastAsia="Times New Roman" w:hAnsi="Preeti" w:cs="Times New Roman"/>
                <w:sz w:val="28"/>
                <w:szCs w:val="28"/>
                <w:lang w:eastAsia="zh-CN"/>
              </w:rPr>
            </w:pPr>
            <w:r w:rsidRPr="00C35DD6">
              <w:rPr>
                <w:rFonts w:ascii="Preeti" w:eastAsia="Times New Roman" w:hAnsi="Preeti" w:cs="Times New Roman"/>
                <w:sz w:val="28"/>
                <w:szCs w:val="28"/>
                <w:lang w:eastAsia="zh-CN"/>
              </w:rPr>
              <w:t>&gt;Jo ;fdu|L</w:t>
            </w:r>
          </w:p>
          <w:p w:rsidR="00C35DD6" w:rsidRPr="00C35DD6" w:rsidRDefault="00C35DD6" w:rsidP="009953F6">
            <w:pPr>
              <w:numPr>
                <w:ilvl w:val="0"/>
                <w:numId w:val="383"/>
              </w:numPr>
              <w:tabs>
                <w:tab w:val="clear" w:pos="4148"/>
              </w:tabs>
              <w:spacing w:after="0" w:line="240" w:lineRule="auto"/>
              <w:ind w:left="778" w:hanging="240"/>
              <w:jc w:val="both"/>
              <w:rPr>
                <w:rFonts w:ascii="Preeti" w:eastAsia="Times New Roman" w:hAnsi="Preeti" w:cs="Times New Roman"/>
                <w:sz w:val="28"/>
                <w:szCs w:val="28"/>
                <w:lang w:eastAsia="zh-CN"/>
              </w:rPr>
            </w:pPr>
            <w:r w:rsidRPr="00C35DD6">
              <w:rPr>
                <w:rFonts w:ascii="Preeti" w:eastAsia="Times New Roman" w:hAnsi="Preeti" w:cs="Times New Roman"/>
                <w:sz w:val="28"/>
                <w:szCs w:val="28"/>
                <w:lang w:eastAsia="zh-CN"/>
              </w:rPr>
              <w:t>&gt;Job[Zo ;fdu|L</w:t>
            </w:r>
          </w:p>
          <w:p w:rsidR="00C35DD6" w:rsidRPr="00C35DD6" w:rsidRDefault="00C35DD6" w:rsidP="009953F6">
            <w:pPr>
              <w:numPr>
                <w:ilvl w:val="0"/>
                <w:numId w:val="383"/>
              </w:numPr>
              <w:tabs>
                <w:tab w:val="clear" w:pos="4148"/>
              </w:tabs>
              <w:spacing w:after="0" w:line="240" w:lineRule="auto"/>
              <w:ind w:left="778" w:hanging="240"/>
              <w:jc w:val="both"/>
              <w:rPr>
                <w:rFonts w:ascii="Preeti" w:eastAsia="Times New Roman" w:hAnsi="Preeti" w:cs="Times New Roman"/>
                <w:sz w:val="28"/>
                <w:szCs w:val="28"/>
                <w:lang w:eastAsia="zh-CN"/>
              </w:rPr>
            </w:pPr>
            <w:r w:rsidRPr="00C35DD6">
              <w:rPr>
                <w:rFonts w:ascii="Preeti" w:eastAsia="Times New Roman" w:hAnsi="Preeti" w:cs="Times New Roman"/>
                <w:sz w:val="28"/>
                <w:szCs w:val="28"/>
                <w:lang w:eastAsia="zh-CN"/>
              </w:rPr>
              <w:t>:kz{ ;fdu|L</w:t>
            </w:r>
          </w:p>
          <w:p w:rsidR="00C35DD6" w:rsidRPr="00C35DD6" w:rsidRDefault="00C35DD6" w:rsidP="00056948">
            <w:pPr>
              <w:spacing w:after="0" w:line="240" w:lineRule="auto"/>
              <w:ind w:left="418" w:hanging="418"/>
              <w:jc w:val="both"/>
              <w:rPr>
                <w:rFonts w:ascii="Preeti" w:eastAsia="Times New Roman" w:hAnsi="Preeti" w:cs="Times New Roman"/>
                <w:sz w:val="28"/>
                <w:szCs w:val="28"/>
                <w:lang w:eastAsia="zh-CN"/>
              </w:rPr>
            </w:pPr>
            <w:r w:rsidRPr="00C35DD6">
              <w:rPr>
                <w:rFonts w:ascii="Preeti" w:eastAsia="Times New Roman" w:hAnsi="Preeti" w:cs="Times New Roman"/>
                <w:sz w:val="28"/>
                <w:szCs w:val="28"/>
                <w:lang w:eastAsia="zh-CN"/>
              </w:rPr>
              <w:t>%=@</w:t>
            </w:r>
            <w:r w:rsidRPr="00C35DD6">
              <w:rPr>
                <w:rFonts w:ascii="Preeti" w:eastAsia="Times New Roman" w:hAnsi="Preeti" w:cs="Times New Roman"/>
                <w:sz w:val="28"/>
                <w:szCs w:val="28"/>
                <w:lang w:eastAsia="zh-CN"/>
              </w:rPr>
              <w:tab/>
              <w:t>g]kfnL lzIf0fdf pkof]u ug{ ;lsg] gjLg lzIf0f k|ljlwsf] kl/ro</w:t>
            </w:r>
          </w:p>
          <w:p w:rsidR="00C35DD6" w:rsidRPr="00C35DD6" w:rsidRDefault="00C35DD6" w:rsidP="00056948">
            <w:pPr>
              <w:spacing w:after="0" w:line="240" w:lineRule="auto"/>
              <w:ind w:left="1018" w:hanging="600"/>
              <w:jc w:val="both"/>
              <w:rPr>
                <w:rFonts w:ascii="Preeti" w:eastAsia="Times New Roman" w:hAnsi="Preeti" w:cs="Times New Roman"/>
                <w:sz w:val="28"/>
                <w:szCs w:val="28"/>
                <w:lang w:eastAsia="zh-CN"/>
              </w:rPr>
            </w:pPr>
            <w:r w:rsidRPr="00C35DD6">
              <w:rPr>
                <w:rFonts w:ascii="Preeti" w:eastAsia="Times New Roman" w:hAnsi="Preeti" w:cs="Times New Roman"/>
                <w:sz w:val="28"/>
                <w:szCs w:val="28"/>
                <w:lang w:eastAsia="zh-CN"/>
              </w:rPr>
              <w:t>%=@=!</w:t>
            </w:r>
            <w:r w:rsidRPr="00C35DD6">
              <w:rPr>
                <w:rFonts w:ascii="Preeti" w:eastAsia="Times New Roman" w:hAnsi="Preeti" w:cs="Times New Roman"/>
                <w:sz w:val="28"/>
                <w:szCs w:val="28"/>
                <w:lang w:eastAsia="zh-CN"/>
              </w:rPr>
              <w:tab/>
              <w:t>ljljw eflifs v]n</w:t>
            </w:r>
          </w:p>
          <w:p w:rsidR="00C35DD6" w:rsidRPr="00C35DD6" w:rsidRDefault="00C35DD6" w:rsidP="009953F6">
            <w:pPr>
              <w:numPr>
                <w:ilvl w:val="0"/>
                <w:numId w:val="384"/>
              </w:numPr>
              <w:tabs>
                <w:tab w:val="clear" w:pos="4148"/>
              </w:tabs>
              <w:spacing w:after="0" w:line="240" w:lineRule="auto"/>
              <w:ind w:left="1258" w:hanging="240"/>
              <w:jc w:val="both"/>
              <w:rPr>
                <w:rFonts w:ascii="Preeti" w:eastAsia="Times New Roman" w:hAnsi="Preeti" w:cs="Times New Roman"/>
                <w:sz w:val="28"/>
                <w:szCs w:val="28"/>
                <w:lang w:eastAsia="zh-CN"/>
              </w:rPr>
            </w:pPr>
            <w:r w:rsidRPr="00C35DD6">
              <w:rPr>
                <w:rFonts w:ascii="Preeti" w:eastAsia="Times New Roman" w:hAnsi="Preeti" w:cs="Times New Roman"/>
                <w:sz w:val="28"/>
                <w:szCs w:val="28"/>
                <w:lang w:eastAsia="zh-CN"/>
              </w:rPr>
              <w:t>l8«n</w:t>
            </w:r>
          </w:p>
          <w:p w:rsidR="00C35DD6" w:rsidRPr="00C35DD6" w:rsidRDefault="00C35DD6" w:rsidP="009953F6">
            <w:pPr>
              <w:numPr>
                <w:ilvl w:val="0"/>
                <w:numId w:val="384"/>
              </w:numPr>
              <w:tabs>
                <w:tab w:val="clear" w:pos="4148"/>
              </w:tabs>
              <w:spacing w:after="0" w:line="240" w:lineRule="auto"/>
              <w:ind w:left="1258" w:hanging="240"/>
              <w:jc w:val="both"/>
              <w:rPr>
                <w:rFonts w:ascii="Preeti" w:eastAsia="Times New Roman" w:hAnsi="Preeti" w:cs="Times New Roman"/>
                <w:sz w:val="28"/>
                <w:szCs w:val="28"/>
                <w:lang w:eastAsia="zh-CN"/>
              </w:rPr>
            </w:pPr>
            <w:r w:rsidRPr="00C35DD6">
              <w:rPr>
                <w:rFonts w:ascii="Preeti" w:eastAsia="Times New Roman" w:hAnsi="Preeti" w:cs="Times New Roman"/>
                <w:sz w:val="28"/>
                <w:szCs w:val="28"/>
                <w:lang w:eastAsia="zh-CN"/>
              </w:rPr>
              <w:t>zAbhfn</w:t>
            </w:r>
          </w:p>
          <w:p w:rsidR="00C35DD6" w:rsidRPr="00C35DD6" w:rsidRDefault="00C35DD6" w:rsidP="009953F6">
            <w:pPr>
              <w:numPr>
                <w:ilvl w:val="0"/>
                <w:numId w:val="384"/>
              </w:numPr>
              <w:tabs>
                <w:tab w:val="clear" w:pos="4148"/>
              </w:tabs>
              <w:spacing w:after="0" w:line="240" w:lineRule="auto"/>
              <w:ind w:left="1258" w:hanging="240"/>
              <w:jc w:val="both"/>
              <w:rPr>
                <w:rFonts w:ascii="Preeti" w:eastAsia="Times New Roman" w:hAnsi="Preeti" w:cs="Times New Roman"/>
                <w:sz w:val="28"/>
                <w:szCs w:val="28"/>
                <w:lang w:eastAsia="zh-CN"/>
              </w:rPr>
            </w:pPr>
            <w:r w:rsidRPr="00C35DD6">
              <w:rPr>
                <w:rFonts w:ascii="Preeti" w:eastAsia="Times New Roman" w:hAnsi="Preeti" w:cs="Times New Roman"/>
                <w:sz w:val="28"/>
                <w:szCs w:val="28"/>
                <w:lang w:eastAsia="zh-CN"/>
              </w:rPr>
              <w:t>sf]7] kb</w:t>
            </w:r>
          </w:p>
          <w:p w:rsidR="00C35DD6" w:rsidRPr="00C35DD6" w:rsidRDefault="00C35DD6" w:rsidP="009953F6">
            <w:pPr>
              <w:numPr>
                <w:ilvl w:val="0"/>
                <w:numId w:val="384"/>
              </w:numPr>
              <w:tabs>
                <w:tab w:val="clear" w:pos="4148"/>
              </w:tabs>
              <w:spacing w:after="0" w:line="240" w:lineRule="auto"/>
              <w:ind w:left="1258" w:hanging="240"/>
              <w:jc w:val="both"/>
              <w:rPr>
                <w:rFonts w:ascii="Preeti" w:eastAsia="Times New Roman" w:hAnsi="Preeti" w:cs="Times New Roman"/>
                <w:sz w:val="28"/>
                <w:szCs w:val="28"/>
                <w:lang w:eastAsia="zh-CN"/>
              </w:rPr>
            </w:pPr>
            <w:r w:rsidRPr="00C35DD6">
              <w:rPr>
                <w:rFonts w:ascii="Preeti" w:eastAsia="Times New Roman" w:hAnsi="Preeti" w:cs="Times New Roman"/>
                <w:sz w:val="28"/>
                <w:szCs w:val="28"/>
                <w:lang w:eastAsia="zh-CN"/>
              </w:rPr>
              <w:t>cGtfIf/L</w:t>
            </w:r>
          </w:p>
          <w:p w:rsidR="00C35DD6" w:rsidRPr="00C35DD6" w:rsidRDefault="00C35DD6" w:rsidP="009953F6">
            <w:pPr>
              <w:numPr>
                <w:ilvl w:val="0"/>
                <w:numId w:val="384"/>
              </w:numPr>
              <w:tabs>
                <w:tab w:val="clear" w:pos="4148"/>
              </w:tabs>
              <w:spacing w:after="0" w:line="240" w:lineRule="auto"/>
              <w:ind w:left="1258" w:hanging="240"/>
              <w:jc w:val="both"/>
              <w:rPr>
                <w:rFonts w:ascii="Preeti" w:eastAsia="Times New Roman" w:hAnsi="Preeti" w:cs="Times New Roman"/>
                <w:sz w:val="28"/>
                <w:szCs w:val="28"/>
                <w:lang w:eastAsia="zh-CN"/>
              </w:rPr>
            </w:pPr>
            <w:r w:rsidRPr="00C35DD6">
              <w:rPr>
                <w:rFonts w:ascii="Preeti" w:eastAsia="Times New Roman" w:hAnsi="Preeti" w:cs="Times New Roman"/>
                <w:sz w:val="28"/>
                <w:szCs w:val="28"/>
                <w:lang w:eastAsia="zh-CN"/>
              </w:rPr>
              <w:t>lr6\7f</w:t>
            </w:r>
          </w:p>
          <w:p w:rsidR="00C35DD6" w:rsidRPr="00C35DD6" w:rsidRDefault="00C35DD6" w:rsidP="009953F6">
            <w:pPr>
              <w:numPr>
                <w:ilvl w:val="0"/>
                <w:numId w:val="384"/>
              </w:numPr>
              <w:tabs>
                <w:tab w:val="clear" w:pos="4148"/>
              </w:tabs>
              <w:spacing w:after="0" w:line="240" w:lineRule="auto"/>
              <w:ind w:left="1258" w:hanging="240"/>
              <w:jc w:val="both"/>
              <w:rPr>
                <w:rFonts w:ascii="Preeti" w:eastAsia="Times New Roman" w:hAnsi="Preeti" w:cs="Times New Roman"/>
                <w:sz w:val="28"/>
                <w:szCs w:val="28"/>
                <w:lang w:eastAsia="zh-CN"/>
              </w:rPr>
            </w:pPr>
            <w:r w:rsidRPr="00C35DD6">
              <w:rPr>
                <w:rFonts w:ascii="Preeti" w:eastAsia="Times New Roman" w:hAnsi="Preeti" w:cs="Times New Roman"/>
                <w:sz w:val="28"/>
                <w:szCs w:val="28"/>
                <w:lang w:eastAsia="zh-CN"/>
              </w:rPr>
              <w:t>k|f/lDes cIf/ lrgf/Lsf v]nx?</w:t>
            </w:r>
          </w:p>
          <w:p w:rsidR="00C35DD6" w:rsidRPr="00C35DD6" w:rsidRDefault="00C35DD6" w:rsidP="00056948">
            <w:pPr>
              <w:spacing w:after="0" w:line="240" w:lineRule="auto"/>
              <w:ind w:left="1018" w:hanging="600"/>
              <w:jc w:val="both"/>
              <w:rPr>
                <w:rFonts w:ascii="Preeti" w:eastAsia="Times New Roman" w:hAnsi="Preeti" w:cs="Times New Roman"/>
                <w:sz w:val="28"/>
                <w:szCs w:val="28"/>
                <w:lang w:eastAsia="zh-CN"/>
              </w:rPr>
            </w:pPr>
            <w:r w:rsidRPr="00C35DD6">
              <w:rPr>
                <w:rFonts w:ascii="Preeti" w:eastAsia="Times New Roman" w:hAnsi="Preeti" w:cs="Times New Roman"/>
                <w:sz w:val="28"/>
                <w:szCs w:val="28"/>
                <w:lang w:eastAsia="zh-CN"/>
              </w:rPr>
              <w:t>%=@=@</w:t>
            </w:r>
            <w:r w:rsidRPr="00C35DD6">
              <w:rPr>
                <w:rFonts w:ascii="Preeti" w:eastAsia="Times New Roman" w:hAnsi="Preeti" w:cs="Times New Roman"/>
                <w:sz w:val="28"/>
                <w:szCs w:val="28"/>
                <w:lang w:eastAsia="zh-CN"/>
              </w:rPr>
              <w:tab/>
              <w:t>efiff k|of]u zfnf</w:t>
            </w:r>
          </w:p>
          <w:p w:rsidR="00C35DD6" w:rsidRPr="00C35DD6" w:rsidRDefault="00C35DD6" w:rsidP="009953F6">
            <w:pPr>
              <w:numPr>
                <w:ilvl w:val="0"/>
                <w:numId w:val="385"/>
              </w:numPr>
              <w:tabs>
                <w:tab w:val="clear" w:pos="4148"/>
              </w:tabs>
              <w:spacing w:after="0" w:line="240" w:lineRule="auto"/>
              <w:ind w:left="1258" w:hanging="240"/>
              <w:jc w:val="both"/>
              <w:rPr>
                <w:rFonts w:ascii="Preeti" w:eastAsia="Times New Roman" w:hAnsi="Preeti" w:cs="Times New Roman"/>
                <w:sz w:val="28"/>
                <w:szCs w:val="28"/>
                <w:lang w:eastAsia="zh-CN"/>
              </w:rPr>
            </w:pPr>
            <w:r w:rsidRPr="00C35DD6">
              <w:rPr>
                <w:rFonts w:ascii="Preeti" w:eastAsia="Times New Roman" w:hAnsi="Preeti" w:cs="Times New Roman"/>
                <w:sz w:val="28"/>
                <w:szCs w:val="28"/>
                <w:lang w:eastAsia="zh-CN"/>
              </w:rPr>
              <w:t>kl/ro / kl/efiff</w:t>
            </w:r>
          </w:p>
          <w:p w:rsidR="00C35DD6" w:rsidRPr="00C35DD6" w:rsidRDefault="00C35DD6" w:rsidP="009953F6">
            <w:pPr>
              <w:numPr>
                <w:ilvl w:val="0"/>
                <w:numId w:val="385"/>
              </w:numPr>
              <w:tabs>
                <w:tab w:val="clear" w:pos="4148"/>
              </w:tabs>
              <w:spacing w:after="0" w:line="240" w:lineRule="auto"/>
              <w:ind w:left="1258" w:hanging="240"/>
              <w:jc w:val="both"/>
              <w:rPr>
                <w:rFonts w:ascii="Preeti" w:eastAsia="Times New Roman" w:hAnsi="Preeti" w:cs="Times New Roman"/>
                <w:sz w:val="28"/>
                <w:szCs w:val="28"/>
                <w:lang w:eastAsia="zh-CN"/>
              </w:rPr>
            </w:pPr>
            <w:r w:rsidRPr="00C35DD6">
              <w:rPr>
                <w:rFonts w:ascii="Preeti" w:eastAsia="Times New Roman" w:hAnsi="Preeti" w:cs="Times New Roman"/>
                <w:sz w:val="28"/>
                <w:szCs w:val="28"/>
                <w:lang w:eastAsia="zh-CN"/>
              </w:rPr>
              <w:t>pkof]lutf</w:t>
            </w:r>
          </w:p>
          <w:p w:rsidR="00C35DD6" w:rsidRPr="00C35DD6" w:rsidRDefault="00C35DD6" w:rsidP="009953F6">
            <w:pPr>
              <w:numPr>
                <w:ilvl w:val="0"/>
                <w:numId w:val="385"/>
              </w:numPr>
              <w:tabs>
                <w:tab w:val="clear" w:pos="4148"/>
              </w:tabs>
              <w:spacing w:after="0" w:line="240" w:lineRule="auto"/>
              <w:ind w:left="1258" w:hanging="240"/>
              <w:jc w:val="both"/>
              <w:rPr>
                <w:rFonts w:ascii="Preeti" w:eastAsia="Times New Roman" w:hAnsi="Preeti" w:cs="Times New Roman"/>
                <w:sz w:val="28"/>
                <w:szCs w:val="28"/>
                <w:lang w:eastAsia="zh-CN"/>
              </w:rPr>
            </w:pPr>
            <w:r w:rsidRPr="00C35DD6">
              <w:rPr>
                <w:rFonts w:ascii="Preeti" w:eastAsia="Times New Roman" w:hAnsi="Preeti" w:cs="Times New Roman"/>
                <w:sz w:val="28"/>
                <w:szCs w:val="28"/>
                <w:lang w:eastAsia="zh-CN"/>
              </w:rPr>
              <w:t>k|sf/</w:t>
            </w:r>
          </w:p>
          <w:p w:rsidR="00C35DD6" w:rsidRPr="00C35DD6" w:rsidRDefault="00C35DD6" w:rsidP="00056948">
            <w:pPr>
              <w:spacing w:after="0" w:line="240" w:lineRule="auto"/>
              <w:ind w:left="1018" w:hanging="600"/>
              <w:jc w:val="both"/>
              <w:rPr>
                <w:rFonts w:ascii="Preeti" w:eastAsia="Times New Roman" w:hAnsi="Preeti" w:cs="Times New Roman"/>
                <w:sz w:val="28"/>
                <w:szCs w:val="28"/>
                <w:lang w:eastAsia="zh-CN"/>
              </w:rPr>
            </w:pPr>
            <w:r w:rsidRPr="00C35DD6">
              <w:rPr>
                <w:rFonts w:ascii="Preeti" w:eastAsia="Times New Roman" w:hAnsi="Preeti" w:cs="Times New Roman"/>
                <w:sz w:val="28"/>
                <w:szCs w:val="28"/>
                <w:lang w:eastAsia="zh-CN"/>
              </w:rPr>
              <w:t>%=@=#</w:t>
            </w:r>
            <w:r w:rsidRPr="00C35DD6">
              <w:rPr>
                <w:rFonts w:ascii="Preeti" w:eastAsia="Times New Roman" w:hAnsi="Preeti" w:cs="Times New Roman"/>
                <w:sz w:val="28"/>
                <w:szCs w:val="28"/>
                <w:lang w:eastAsia="zh-CN"/>
              </w:rPr>
              <w:tab/>
              <w:t>sfo{qmdab\w l;sfO</w:t>
            </w:r>
          </w:p>
          <w:p w:rsidR="00C35DD6" w:rsidRPr="00C35DD6" w:rsidRDefault="00C35DD6" w:rsidP="009953F6">
            <w:pPr>
              <w:numPr>
                <w:ilvl w:val="0"/>
                <w:numId w:val="386"/>
              </w:numPr>
              <w:tabs>
                <w:tab w:val="clear" w:pos="4148"/>
              </w:tabs>
              <w:spacing w:after="0" w:line="240" w:lineRule="auto"/>
              <w:ind w:left="1258" w:hanging="240"/>
              <w:jc w:val="both"/>
              <w:rPr>
                <w:rFonts w:ascii="Preeti" w:eastAsia="Times New Roman" w:hAnsi="Preeti" w:cs="Times New Roman"/>
                <w:sz w:val="28"/>
                <w:szCs w:val="28"/>
                <w:lang w:eastAsia="zh-CN"/>
              </w:rPr>
            </w:pPr>
            <w:r w:rsidRPr="00C35DD6">
              <w:rPr>
                <w:rFonts w:ascii="Preeti" w:eastAsia="Times New Roman" w:hAnsi="Preeti" w:cs="Times New Roman"/>
                <w:sz w:val="28"/>
                <w:szCs w:val="28"/>
                <w:lang w:eastAsia="zh-CN"/>
              </w:rPr>
              <w:t>kl/ro / k|sf/</w:t>
            </w:r>
          </w:p>
          <w:p w:rsidR="00C35DD6" w:rsidRPr="00C35DD6" w:rsidRDefault="00C35DD6" w:rsidP="009953F6">
            <w:pPr>
              <w:numPr>
                <w:ilvl w:val="0"/>
                <w:numId w:val="386"/>
              </w:numPr>
              <w:tabs>
                <w:tab w:val="clear" w:pos="4148"/>
              </w:tabs>
              <w:spacing w:after="0" w:line="240" w:lineRule="auto"/>
              <w:ind w:left="1258" w:hanging="240"/>
              <w:jc w:val="both"/>
              <w:rPr>
                <w:rFonts w:ascii="Preeti" w:eastAsia="Times New Roman" w:hAnsi="Preeti" w:cs="Times New Roman"/>
                <w:sz w:val="28"/>
                <w:szCs w:val="28"/>
                <w:lang w:eastAsia="zh-CN"/>
              </w:rPr>
            </w:pPr>
            <w:r w:rsidRPr="00C35DD6">
              <w:rPr>
                <w:rFonts w:ascii="Preeti" w:eastAsia="Times New Roman" w:hAnsi="Preeti" w:cs="Times New Roman"/>
                <w:sz w:val="28"/>
                <w:szCs w:val="28"/>
                <w:lang w:eastAsia="zh-CN"/>
              </w:rPr>
              <w:t>sfo{qmd lgdf{0fsf tl/sf</w:t>
            </w:r>
          </w:p>
          <w:p w:rsidR="00C35DD6" w:rsidRPr="00C35DD6" w:rsidRDefault="00C35DD6" w:rsidP="009953F6">
            <w:pPr>
              <w:numPr>
                <w:ilvl w:val="0"/>
                <w:numId w:val="386"/>
              </w:numPr>
              <w:tabs>
                <w:tab w:val="clear" w:pos="4148"/>
              </w:tabs>
              <w:spacing w:after="0" w:line="240" w:lineRule="auto"/>
              <w:ind w:left="1258" w:hanging="240"/>
              <w:jc w:val="both"/>
              <w:rPr>
                <w:rFonts w:ascii="Preeti" w:eastAsia="Times New Roman" w:hAnsi="Preeti" w:cs="Times New Roman"/>
                <w:sz w:val="28"/>
                <w:szCs w:val="28"/>
                <w:lang w:eastAsia="zh-CN"/>
              </w:rPr>
            </w:pPr>
            <w:r w:rsidRPr="00C35DD6">
              <w:rPr>
                <w:rFonts w:ascii="Preeti" w:eastAsia="Times New Roman" w:hAnsi="Preeti" w:cs="Times New Roman"/>
                <w:sz w:val="28"/>
                <w:szCs w:val="28"/>
                <w:lang w:eastAsia="zh-CN"/>
              </w:rPr>
              <w:t>kf7Ø k':ts</w:t>
            </w:r>
          </w:p>
          <w:p w:rsidR="00C35DD6" w:rsidRPr="00C35DD6" w:rsidRDefault="00C35DD6" w:rsidP="009953F6">
            <w:pPr>
              <w:numPr>
                <w:ilvl w:val="0"/>
                <w:numId w:val="386"/>
              </w:numPr>
              <w:tabs>
                <w:tab w:val="clear" w:pos="4148"/>
              </w:tabs>
              <w:spacing w:after="0" w:line="240" w:lineRule="auto"/>
              <w:ind w:left="1258" w:hanging="240"/>
              <w:jc w:val="both"/>
              <w:rPr>
                <w:rFonts w:ascii="Preeti" w:eastAsia="Times New Roman" w:hAnsi="Preeti" w:cs="Times New Roman"/>
                <w:sz w:val="28"/>
                <w:szCs w:val="28"/>
                <w:lang w:eastAsia="zh-CN"/>
              </w:rPr>
            </w:pPr>
            <w:r w:rsidRPr="00C35DD6">
              <w:rPr>
                <w:rFonts w:ascii="Preeti" w:eastAsia="Times New Roman" w:hAnsi="Preeti" w:cs="Times New Roman"/>
                <w:sz w:val="28"/>
                <w:szCs w:val="28"/>
                <w:lang w:eastAsia="zh-CN"/>
              </w:rPr>
              <w:t>pkof]lutf / ;Ldf</w:t>
            </w:r>
          </w:p>
          <w:p w:rsidR="00C35DD6" w:rsidRPr="00C35DD6" w:rsidRDefault="00C35DD6" w:rsidP="00056948">
            <w:pPr>
              <w:spacing w:after="0" w:line="240" w:lineRule="auto"/>
              <w:ind w:left="1018" w:hanging="600"/>
              <w:jc w:val="both"/>
              <w:rPr>
                <w:rFonts w:ascii="Preeti" w:eastAsia="Times New Roman" w:hAnsi="Preeti" w:cs="Times New Roman"/>
                <w:sz w:val="28"/>
                <w:szCs w:val="28"/>
                <w:lang w:eastAsia="zh-CN"/>
              </w:rPr>
            </w:pPr>
            <w:r w:rsidRPr="00C35DD6">
              <w:rPr>
                <w:rFonts w:ascii="Preeti" w:eastAsia="Times New Roman" w:hAnsi="Preeti" w:cs="Times New Roman"/>
                <w:sz w:val="28"/>
                <w:szCs w:val="28"/>
                <w:lang w:eastAsia="zh-CN"/>
              </w:rPr>
              <w:t>%=@=$</w:t>
            </w:r>
            <w:r w:rsidRPr="00C35DD6">
              <w:rPr>
                <w:rFonts w:ascii="Preeti" w:eastAsia="Times New Roman" w:hAnsi="Preeti" w:cs="Times New Roman"/>
                <w:sz w:val="28"/>
                <w:szCs w:val="28"/>
                <w:lang w:eastAsia="zh-CN"/>
              </w:rPr>
              <w:tab/>
              <w:t>sDKo'6/ -;';fª\Vo_ k|ljlw M kl/ro / pkof]lutf</w:t>
            </w:r>
          </w:p>
        </w:tc>
      </w:tr>
      <w:tr w:rsidR="00C35DD6" w:rsidRPr="00C35DD6" w:rsidTr="00D879F2">
        <w:tc>
          <w:tcPr>
            <w:tcW w:w="4514" w:type="dxa"/>
          </w:tcPr>
          <w:p w:rsidR="00C35DD6" w:rsidRPr="00C35DD6" w:rsidRDefault="00C35DD6" w:rsidP="00056948">
            <w:pPr>
              <w:spacing w:after="0" w:line="240" w:lineRule="auto"/>
              <w:rPr>
                <w:rFonts w:ascii="Preeti" w:eastAsia="Times New Roman" w:hAnsi="Preeti" w:cs="Times New Roman"/>
                <w:sz w:val="28"/>
                <w:szCs w:val="28"/>
                <w:lang w:eastAsia="zh-CN"/>
              </w:rPr>
            </w:pPr>
          </w:p>
          <w:p w:rsidR="00C35DD6" w:rsidRPr="00C35DD6" w:rsidRDefault="00C35DD6" w:rsidP="00056948">
            <w:pPr>
              <w:spacing w:after="0" w:line="240" w:lineRule="auto"/>
              <w:rPr>
                <w:rFonts w:ascii="Preeti" w:eastAsia="Times New Roman" w:hAnsi="Preeti" w:cs="Times New Roman"/>
                <w:sz w:val="14"/>
                <w:szCs w:val="4"/>
                <w:lang w:eastAsia="zh-CN"/>
              </w:rPr>
            </w:pPr>
          </w:p>
          <w:p w:rsidR="00C35DD6" w:rsidRPr="00C35DD6" w:rsidRDefault="00C35DD6" w:rsidP="009953F6">
            <w:pPr>
              <w:numPr>
                <w:ilvl w:val="0"/>
                <w:numId w:val="390"/>
              </w:numPr>
              <w:tabs>
                <w:tab w:val="clear" w:pos="720"/>
              </w:tabs>
              <w:spacing w:after="0" w:line="240" w:lineRule="auto"/>
              <w:ind w:left="252" w:hanging="252"/>
              <w:rPr>
                <w:rFonts w:ascii="Preeti" w:eastAsia="Times New Roman" w:hAnsi="Preeti" w:cs="Times New Roman"/>
                <w:sz w:val="28"/>
                <w:szCs w:val="28"/>
                <w:lang w:eastAsia="zh-CN"/>
              </w:rPr>
            </w:pPr>
            <w:r w:rsidRPr="00C35DD6">
              <w:rPr>
                <w:rFonts w:ascii="Preeti" w:eastAsia="Times New Roman" w:hAnsi="Preeti" w:cs="Times New Roman"/>
                <w:sz w:val="28"/>
                <w:szCs w:val="28"/>
                <w:lang w:eastAsia="zh-CN"/>
              </w:rPr>
              <w:t>cWofkg of]hgfsf] kl/ro / k|of]hg atfpg</w:t>
            </w:r>
          </w:p>
          <w:p w:rsidR="00C35DD6" w:rsidRPr="00C35DD6" w:rsidRDefault="00C35DD6" w:rsidP="009953F6">
            <w:pPr>
              <w:numPr>
                <w:ilvl w:val="0"/>
                <w:numId w:val="390"/>
              </w:numPr>
              <w:tabs>
                <w:tab w:val="clear" w:pos="720"/>
              </w:tabs>
              <w:spacing w:after="0" w:line="240" w:lineRule="auto"/>
              <w:ind w:left="252" w:hanging="252"/>
              <w:jc w:val="both"/>
              <w:rPr>
                <w:rFonts w:ascii="Preeti" w:eastAsia="Times New Roman" w:hAnsi="Preeti" w:cs="Times New Roman"/>
                <w:sz w:val="28"/>
                <w:szCs w:val="28"/>
                <w:lang w:eastAsia="zh-CN"/>
              </w:rPr>
            </w:pPr>
            <w:r w:rsidRPr="00C35DD6">
              <w:rPr>
                <w:rFonts w:ascii="Preeti" w:eastAsia="Times New Roman" w:hAnsi="Preeti" w:cs="Times New Roman"/>
                <w:sz w:val="28"/>
                <w:szCs w:val="28"/>
                <w:lang w:eastAsia="zh-CN"/>
              </w:rPr>
              <w:t>cWofkg of]hgfsf k|sf/ / 9fFrf pNn]v ug{</w:t>
            </w:r>
          </w:p>
          <w:p w:rsidR="00C35DD6" w:rsidRPr="00C35DD6" w:rsidRDefault="00C35DD6" w:rsidP="009953F6">
            <w:pPr>
              <w:numPr>
                <w:ilvl w:val="0"/>
                <w:numId w:val="390"/>
              </w:numPr>
              <w:tabs>
                <w:tab w:val="clear" w:pos="720"/>
              </w:tabs>
              <w:spacing w:after="0" w:line="240" w:lineRule="auto"/>
              <w:ind w:left="252" w:hanging="252"/>
              <w:jc w:val="both"/>
              <w:rPr>
                <w:rFonts w:ascii="Preeti" w:eastAsia="Times New Roman" w:hAnsi="Preeti" w:cs="Times New Roman"/>
                <w:sz w:val="28"/>
                <w:szCs w:val="28"/>
                <w:lang w:eastAsia="zh-CN"/>
              </w:rPr>
            </w:pPr>
            <w:r w:rsidRPr="00C35DD6">
              <w:rPr>
                <w:rFonts w:ascii="Preeti" w:eastAsia="Times New Roman" w:hAnsi="Preeti" w:cs="Times New Roman"/>
                <w:sz w:val="28"/>
                <w:szCs w:val="28"/>
                <w:lang w:eastAsia="zh-CN"/>
              </w:rPr>
              <w:t>ljleGg lzIf0fLo k|of]hgn] sfo{ of]hgf, PsfO of]hgf, b}lgs kf7 of]hgf, n3' kf7 of]hgf, b}lgs cWofkg of]hgf / n3' b}lgs cWofkg of]hgf lgdf{0f ug{</w:t>
            </w:r>
          </w:p>
          <w:p w:rsidR="00C35DD6" w:rsidRPr="00C35DD6" w:rsidRDefault="00C35DD6" w:rsidP="009953F6">
            <w:pPr>
              <w:numPr>
                <w:ilvl w:val="0"/>
                <w:numId w:val="390"/>
              </w:numPr>
              <w:tabs>
                <w:tab w:val="clear" w:pos="720"/>
              </w:tabs>
              <w:spacing w:after="0" w:line="240" w:lineRule="auto"/>
              <w:ind w:left="252" w:hanging="252"/>
              <w:jc w:val="both"/>
              <w:rPr>
                <w:rFonts w:ascii="Preeti" w:eastAsia="Times New Roman" w:hAnsi="Preeti" w:cs="Times New Roman"/>
                <w:sz w:val="28"/>
                <w:szCs w:val="28"/>
                <w:lang w:eastAsia="zh-CN"/>
              </w:rPr>
            </w:pPr>
            <w:r w:rsidRPr="00C35DD6">
              <w:rPr>
                <w:rFonts w:ascii="Preeti" w:eastAsia="Times New Roman" w:hAnsi="Preeti" w:cs="Times New Roman"/>
                <w:sz w:val="28"/>
                <w:szCs w:val="28"/>
                <w:lang w:eastAsia="zh-CN"/>
              </w:rPr>
              <w:t>n3' b}lgs cWofkg of]hgf lgdf{0f u/L n3' cWofkg cEof;df ;l/s x'g .</w:t>
            </w:r>
          </w:p>
        </w:tc>
        <w:tc>
          <w:tcPr>
            <w:tcW w:w="4486" w:type="dxa"/>
          </w:tcPr>
          <w:p w:rsidR="00C35DD6" w:rsidRPr="00C35DD6" w:rsidRDefault="00C35DD6" w:rsidP="00056948">
            <w:pPr>
              <w:spacing w:after="0" w:line="240" w:lineRule="auto"/>
              <w:ind w:left="1253" w:hanging="1253"/>
              <w:jc w:val="both"/>
              <w:rPr>
                <w:rFonts w:ascii="Preeti" w:eastAsia="Times New Roman" w:hAnsi="Preeti" w:cs="Times New Roman"/>
                <w:sz w:val="28"/>
                <w:szCs w:val="28"/>
                <w:lang w:eastAsia="zh-CN"/>
              </w:rPr>
            </w:pPr>
            <w:r w:rsidRPr="00C35DD6">
              <w:rPr>
                <w:rFonts w:ascii="Preeti" w:eastAsia="Times New Roman" w:hAnsi="Preeti" w:cs="Times New Roman"/>
                <w:sz w:val="30"/>
                <w:szCs w:val="30"/>
                <w:lang w:eastAsia="zh-CN"/>
              </w:rPr>
              <w:t>PsfO 5 M efiff lzIf0f / cWofkg of]hgf</w:t>
            </w:r>
            <w:r w:rsidRPr="00C35DD6">
              <w:rPr>
                <w:rFonts w:ascii="Preeti" w:eastAsia="Times New Roman" w:hAnsi="Preeti" w:cs="Times New Roman"/>
                <w:sz w:val="28"/>
                <w:szCs w:val="28"/>
                <w:lang w:eastAsia="zh-CN"/>
              </w:rPr>
              <w:t xml:space="preserve">      -^_</w:t>
            </w:r>
          </w:p>
          <w:p w:rsidR="00C35DD6" w:rsidRPr="00C35DD6" w:rsidRDefault="00C35DD6" w:rsidP="00056948">
            <w:pPr>
              <w:spacing w:after="0" w:line="240" w:lineRule="auto"/>
              <w:ind w:left="418" w:hanging="418"/>
              <w:jc w:val="both"/>
              <w:rPr>
                <w:rFonts w:ascii="Preeti" w:eastAsia="Times New Roman" w:hAnsi="Preeti" w:cs="Times New Roman"/>
                <w:sz w:val="28"/>
                <w:szCs w:val="28"/>
                <w:lang w:eastAsia="zh-CN"/>
              </w:rPr>
            </w:pPr>
            <w:r w:rsidRPr="00C35DD6">
              <w:rPr>
                <w:rFonts w:ascii="Preeti" w:eastAsia="Times New Roman" w:hAnsi="Preeti" w:cs="Times New Roman"/>
                <w:sz w:val="28"/>
                <w:szCs w:val="28"/>
                <w:lang w:eastAsia="zh-CN"/>
              </w:rPr>
              <w:t>^=!</w:t>
            </w:r>
            <w:r w:rsidRPr="00C35DD6">
              <w:rPr>
                <w:rFonts w:ascii="Preeti" w:eastAsia="Times New Roman" w:hAnsi="Preeti" w:cs="Times New Roman"/>
                <w:sz w:val="28"/>
                <w:szCs w:val="28"/>
                <w:lang w:eastAsia="zh-CN"/>
              </w:rPr>
              <w:tab/>
              <w:t>cWofkg of]hgfsf] kl/ro / k|of]hg</w:t>
            </w:r>
          </w:p>
          <w:p w:rsidR="00C35DD6" w:rsidRPr="00C35DD6" w:rsidRDefault="00C35DD6" w:rsidP="00056948">
            <w:pPr>
              <w:spacing w:after="0" w:line="240" w:lineRule="auto"/>
              <w:ind w:left="418" w:hanging="418"/>
              <w:jc w:val="both"/>
              <w:rPr>
                <w:rFonts w:ascii="Preeti" w:eastAsia="Times New Roman" w:hAnsi="Preeti" w:cs="Times New Roman"/>
                <w:sz w:val="28"/>
                <w:szCs w:val="28"/>
                <w:lang w:eastAsia="zh-CN"/>
              </w:rPr>
            </w:pPr>
            <w:r w:rsidRPr="00C35DD6">
              <w:rPr>
                <w:rFonts w:ascii="Preeti" w:eastAsia="Times New Roman" w:hAnsi="Preeti" w:cs="Times New Roman"/>
                <w:sz w:val="28"/>
                <w:szCs w:val="28"/>
                <w:lang w:eastAsia="zh-CN"/>
              </w:rPr>
              <w:t>^=@</w:t>
            </w:r>
            <w:r w:rsidRPr="00C35DD6">
              <w:rPr>
                <w:rFonts w:ascii="Preeti" w:eastAsia="Times New Roman" w:hAnsi="Preeti" w:cs="Times New Roman"/>
                <w:sz w:val="28"/>
                <w:szCs w:val="28"/>
                <w:lang w:eastAsia="zh-CN"/>
              </w:rPr>
              <w:tab/>
              <w:t xml:space="preserve">cWofkg of]hgfsf k|sf/ / 9fFrf </w:t>
            </w:r>
          </w:p>
          <w:p w:rsidR="00C35DD6" w:rsidRPr="00C35DD6" w:rsidRDefault="00C35DD6" w:rsidP="009953F6">
            <w:pPr>
              <w:numPr>
                <w:ilvl w:val="2"/>
                <w:numId w:val="377"/>
              </w:numPr>
              <w:tabs>
                <w:tab w:val="clear" w:pos="2160"/>
              </w:tabs>
              <w:spacing w:after="0" w:line="240" w:lineRule="auto"/>
              <w:ind w:left="658" w:hanging="240"/>
              <w:jc w:val="both"/>
              <w:rPr>
                <w:rFonts w:ascii="Preeti" w:eastAsia="Times New Roman" w:hAnsi="Preeti" w:cs="Times New Roman"/>
                <w:sz w:val="28"/>
                <w:szCs w:val="28"/>
                <w:lang w:eastAsia="zh-CN"/>
              </w:rPr>
            </w:pPr>
            <w:r w:rsidRPr="00C35DD6">
              <w:rPr>
                <w:rFonts w:ascii="Preeti" w:eastAsia="Times New Roman" w:hAnsi="Preeti" w:cs="Times New Roman"/>
                <w:sz w:val="28"/>
                <w:szCs w:val="28"/>
                <w:lang w:eastAsia="zh-CN"/>
              </w:rPr>
              <w:t>sfo{ of]hgf</w:t>
            </w:r>
          </w:p>
          <w:p w:rsidR="00C35DD6" w:rsidRPr="00C35DD6" w:rsidRDefault="00C35DD6" w:rsidP="009953F6">
            <w:pPr>
              <w:numPr>
                <w:ilvl w:val="2"/>
                <w:numId w:val="377"/>
              </w:numPr>
              <w:tabs>
                <w:tab w:val="clear" w:pos="2160"/>
              </w:tabs>
              <w:spacing w:after="0" w:line="240" w:lineRule="auto"/>
              <w:ind w:left="658" w:hanging="240"/>
              <w:jc w:val="both"/>
              <w:rPr>
                <w:rFonts w:ascii="Preeti" w:eastAsia="Times New Roman" w:hAnsi="Preeti" w:cs="Times New Roman"/>
                <w:sz w:val="28"/>
                <w:szCs w:val="28"/>
                <w:lang w:eastAsia="zh-CN"/>
              </w:rPr>
            </w:pPr>
            <w:r w:rsidRPr="00C35DD6">
              <w:rPr>
                <w:rFonts w:ascii="Preeti" w:eastAsia="Times New Roman" w:hAnsi="Preeti" w:cs="Times New Roman"/>
                <w:sz w:val="28"/>
                <w:szCs w:val="28"/>
                <w:lang w:eastAsia="zh-CN"/>
              </w:rPr>
              <w:t>PsfO of]hgf</w:t>
            </w:r>
          </w:p>
          <w:p w:rsidR="00C35DD6" w:rsidRPr="00C35DD6" w:rsidRDefault="00C35DD6" w:rsidP="009953F6">
            <w:pPr>
              <w:numPr>
                <w:ilvl w:val="2"/>
                <w:numId w:val="377"/>
              </w:numPr>
              <w:tabs>
                <w:tab w:val="clear" w:pos="2160"/>
              </w:tabs>
              <w:spacing w:after="0" w:line="240" w:lineRule="auto"/>
              <w:ind w:left="658" w:hanging="240"/>
              <w:jc w:val="both"/>
              <w:rPr>
                <w:rFonts w:ascii="Preeti" w:eastAsia="Times New Roman" w:hAnsi="Preeti" w:cs="Times New Roman"/>
                <w:sz w:val="28"/>
                <w:szCs w:val="28"/>
                <w:lang w:eastAsia="zh-CN"/>
              </w:rPr>
            </w:pPr>
            <w:r w:rsidRPr="00C35DD6">
              <w:rPr>
                <w:rFonts w:ascii="Preeti" w:eastAsia="Times New Roman" w:hAnsi="Preeti" w:cs="Times New Roman"/>
                <w:sz w:val="28"/>
                <w:szCs w:val="28"/>
                <w:lang w:eastAsia="zh-CN"/>
              </w:rPr>
              <w:t>b}lgs kf7 of]hgf / n3' kf7 of]hgf</w:t>
            </w:r>
          </w:p>
          <w:p w:rsidR="00C35DD6" w:rsidRPr="00C35DD6" w:rsidRDefault="00C35DD6" w:rsidP="009953F6">
            <w:pPr>
              <w:numPr>
                <w:ilvl w:val="2"/>
                <w:numId w:val="377"/>
              </w:numPr>
              <w:tabs>
                <w:tab w:val="clear" w:pos="2160"/>
              </w:tabs>
              <w:spacing w:after="0" w:line="240" w:lineRule="auto"/>
              <w:ind w:left="658" w:hanging="240"/>
              <w:jc w:val="both"/>
              <w:rPr>
                <w:rFonts w:ascii="Preeti" w:eastAsia="Times New Roman" w:hAnsi="Preeti" w:cs="Times New Roman"/>
                <w:sz w:val="28"/>
                <w:szCs w:val="28"/>
                <w:lang w:eastAsia="zh-CN"/>
              </w:rPr>
            </w:pPr>
            <w:r w:rsidRPr="00C35DD6">
              <w:rPr>
                <w:rFonts w:ascii="Preeti" w:eastAsia="Times New Roman" w:hAnsi="Preeti" w:cs="Times New Roman"/>
                <w:sz w:val="28"/>
                <w:szCs w:val="28"/>
                <w:lang w:eastAsia="zh-CN"/>
              </w:rPr>
              <w:t>b}lgs cWofkg of]hgf / n3' b}lgs cWofkg of]hgf</w:t>
            </w:r>
          </w:p>
          <w:p w:rsidR="00C35DD6" w:rsidRPr="00C35DD6" w:rsidRDefault="00C35DD6" w:rsidP="00056948">
            <w:pPr>
              <w:spacing w:after="0" w:line="240" w:lineRule="auto"/>
              <w:ind w:left="418" w:hanging="418"/>
              <w:jc w:val="both"/>
              <w:rPr>
                <w:rFonts w:ascii="Preeti" w:eastAsia="Times New Roman" w:hAnsi="Preeti" w:cs="Times New Roman"/>
                <w:sz w:val="28"/>
                <w:szCs w:val="28"/>
                <w:lang w:eastAsia="zh-CN"/>
              </w:rPr>
            </w:pPr>
            <w:r w:rsidRPr="00C35DD6">
              <w:rPr>
                <w:rFonts w:ascii="Preeti" w:eastAsia="Times New Roman" w:hAnsi="Preeti" w:cs="Times New Roman"/>
                <w:sz w:val="28"/>
                <w:szCs w:val="28"/>
                <w:lang w:eastAsia="zh-CN"/>
              </w:rPr>
              <w:t>^=#</w:t>
            </w:r>
            <w:r w:rsidRPr="00C35DD6">
              <w:rPr>
                <w:rFonts w:ascii="Preeti" w:eastAsia="Times New Roman" w:hAnsi="Preeti" w:cs="Times New Roman"/>
                <w:sz w:val="28"/>
                <w:szCs w:val="28"/>
                <w:lang w:eastAsia="zh-CN"/>
              </w:rPr>
              <w:tab/>
              <w:t>ljleGg k|of]hgn] sfo{ of]hgf, PsfO of]hgf, b}lgs kf7 of]hgf, n3' kf7 of]hgf / b}lgs cWofkg of]hgf lgdf{0f cEof;</w:t>
            </w:r>
          </w:p>
          <w:p w:rsidR="00C35DD6" w:rsidRPr="00C35DD6" w:rsidRDefault="00C35DD6" w:rsidP="00056948">
            <w:pPr>
              <w:spacing w:after="0" w:line="240" w:lineRule="auto"/>
              <w:ind w:left="418" w:hanging="418"/>
              <w:jc w:val="both"/>
              <w:rPr>
                <w:rFonts w:ascii="Preeti" w:eastAsia="Times New Roman" w:hAnsi="Preeti" w:cs="Times New Roman"/>
                <w:sz w:val="28"/>
                <w:szCs w:val="28"/>
                <w:lang w:eastAsia="zh-CN"/>
              </w:rPr>
            </w:pPr>
            <w:r w:rsidRPr="00C35DD6">
              <w:rPr>
                <w:rFonts w:ascii="Preeti" w:eastAsia="Times New Roman" w:hAnsi="Preeti" w:cs="Times New Roman"/>
                <w:sz w:val="28"/>
                <w:szCs w:val="28"/>
                <w:lang w:eastAsia="zh-CN"/>
              </w:rPr>
              <w:t>^=$</w:t>
            </w:r>
            <w:r w:rsidRPr="00C35DD6">
              <w:rPr>
                <w:rFonts w:ascii="Preeti" w:eastAsia="Times New Roman" w:hAnsi="Preeti" w:cs="Times New Roman"/>
                <w:sz w:val="28"/>
                <w:szCs w:val="28"/>
                <w:lang w:eastAsia="zh-CN"/>
              </w:rPr>
              <w:tab/>
              <w:t>n3' b}lgs cWofkg of]hgf lgdf{0f / n3' cWofkg cEof;</w:t>
            </w:r>
          </w:p>
        </w:tc>
      </w:tr>
    </w:tbl>
    <w:p w:rsidR="00056948" w:rsidRDefault="00056948" w:rsidP="00C35DD6">
      <w:pPr>
        <w:spacing w:before="20" w:line="247" w:lineRule="auto"/>
        <w:ind w:left="1782" w:hanging="1782"/>
        <w:jc w:val="both"/>
        <w:rPr>
          <w:rFonts w:ascii="Preeti" w:eastAsia="Times New Roman" w:hAnsi="Preeti" w:cs="Times New Roman"/>
          <w:b/>
          <w:bCs/>
          <w:sz w:val="28"/>
        </w:rPr>
      </w:pPr>
    </w:p>
    <w:p w:rsidR="00C35DD6" w:rsidRPr="00C35DD6" w:rsidRDefault="00C35DD6" w:rsidP="00C35DD6">
      <w:pPr>
        <w:spacing w:before="20" w:line="247" w:lineRule="auto"/>
        <w:ind w:left="1782" w:hanging="1782"/>
        <w:jc w:val="both"/>
        <w:rPr>
          <w:rFonts w:ascii="Preeti" w:eastAsia="Times New Roman" w:hAnsi="Preeti" w:cs="Times New Roman"/>
          <w:sz w:val="28"/>
        </w:rPr>
      </w:pPr>
      <w:r w:rsidRPr="00C35DD6">
        <w:rPr>
          <w:rFonts w:ascii="Preeti" w:eastAsia="Times New Roman" w:hAnsi="Preeti" w:cs="Times New Roman"/>
          <w:b/>
          <w:bCs/>
          <w:sz w:val="28"/>
        </w:rPr>
        <w:t xml:space="preserve">$= lzIf0f k|ljlw </w:t>
      </w:r>
      <w:r w:rsidRPr="00C35DD6">
        <w:rPr>
          <w:rFonts w:ascii="Preeti" w:eastAsia="Times New Roman" w:hAnsi="Preeti" w:cs="Times New Roman"/>
          <w:sz w:val="28"/>
        </w:rPr>
        <w:t xml:space="preserve"> </w:t>
      </w:r>
      <w:r w:rsidRPr="00C35DD6">
        <w:rPr>
          <w:rFonts w:ascii="Preeti" w:eastAsia="Times New Roman" w:hAnsi="Preeti" w:cs="Times New Roman"/>
          <w:sz w:val="28"/>
        </w:rPr>
        <w:tab/>
      </w:r>
    </w:p>
    <w:p w:rsidR="00C35DD6" w:rsidRPr="00C35DD6" w:rsidRDefault="00C35DD6" w:rsidP="00C35DD6">
      <w:pPr>
        <w:spacing w:before="20" w:line="228" w:lineRule="auto"/>
        <w:ind w:firstLine="720"/>
        <w:jc w:val="both"/>
        <w:rPr>
          <w:rFonts w:ascii="Preeti" w:eastAsia="Times New Roman" w:hAnsi="Preeti" w:cs="Times New Roman"/>
          <w:sz w:val="28"/>
        </w:rPr>
      </w:pPr>
      <w:r w:rsidRPr="00C35DD6">
        <w:rPr>
          <w:rFonts w:ascii="Preeti" w:eastAsia="Times New Roman" w:hAnsi="Preeti" w:cs="Times New Roman"/>
          <w:sz w:val="28"/>
        </w:rPr>
        <w:t>o; kf7\of+zsf] cWoog cWofkgsf qmddf k|of]u x'g] lzIf0f k|ljlwnfO{ b'O{ efudf juL{s/0f ul/Psf] 5 . clwsf+z kf7\oj:t'x¿ cWofkg ug{ k|of]u ul/g] lzIf0f k|ljlw ;fwf/0f lzIf0f k|ljlwdf /flvPsf 5g\ eg] s'g} lglZrt PsfOcGtu{tsf kf7\oj:t' cWofkg ug{ k|of]u ul/g] lzIf0f k|ljlwnfO{ ljlzi6 lzIf0f k|ljlw cGtu{t /flvPsf] 5 .</w:t>
      </w:r>
    </w:p>
    <w:p w:rsidR="00C35DD6" w:rsidRPr="00C35DD6" w:rsidRDefault="00C35DD6" w:rsidP="00C35DD6">
      <w:pPr>
        <w:spacing w:before="20" w:line="228" w:lineRule="auto"/>
        <w:ind w:left="1782" w:hanging="1782"/>
        <w:rPr>
          <w:rFonts w:ascii="Preeti" w:eastAsia="Times New Roman" w:hAnsi="Preeti" w:cs="Times New Roman"/>
          <w:b/>
          <w:bCs/>
          <w:sz w:val="28"/>
        </w:rPr>
      </w:pPr>
      <w:r w:rsidRPr="00C35DD6">
        <w:rPr>
          <w:rFonts w:ascii="Preeti" w:eastAsia="Times New Roman" w:hAnsi="Preeti" w:cs="Times New Roman"/>
          <w:b/>
          <w:bCs/>
          <w:sz w:val="28"/>
        </w:rPr>
        <w:t xml:space="preserve">$=! ;fwf/0f lzIf0fk|ljlw </w:t>
      </w:r>
    </w:p>
    <w:p w:rsidR="00C35DD6" w:rsidRPr="00C35DD6" w:rsidRDefault="00C35DD6" w:rsidP="00C35DD6">
      <w:pPr>
        <w:spacing w:before="20" w:line="228" w:lineRule="auto"/>
        <w:ind w:firstLine="720"/>
        <w:jc w:val="both"/>
        <w:rPr>
          <w:rFonts w:ascii="Preeti" w:eastAsia="Times New Roman" w:hAnsi="Preeti" w:cs="Times New Roman"/>
          <w:sz w:val="28"/>
        </w:rPr>
      </w:pPr>
      <w:r w:rsidRPr="00C35DD6">
        <w:rPr>
          <w:rFonts w:ascii="Preeti" w:eastAsia="Times New Roman" w:hAnsi="Preeti" w:cs="Times New Roman"/>
          <w:sz w:val="28"/>
        </w:rPr>
        <w:t xml:space="preserve">k|To]s PsfOdf cfjZostfcg';f/ JofVofg, k|Zgf]Q/, 5nkmn tyf k|:t'tLs/0f ljlwsf] pkof]u ul/g] 5 . PsfOsf] k|s[ltcg'¿k kf7\ok':ts, ;xfos k':ts, ;Gbe{ k':ts, kf7kq, tflnsf / cf/]vx¿sf] pkof]u ul/g] 5 . </w:t>
      </w:r>
    </w:p>
    <w:p w:rsidR="00C35DD6" w:rsidRPr="00C35DD6" w:rsidRDefault="00C35DD6" w:rsidP="00C35DD6">
      <w:pPr>
        <w:spacing w:before="20" w:line="228" w:lineRule="auto"/>
        <w:rPr>
          <w:rFonts w:ascii="Preeti" w:eastAsia="Times New Roman" w:hAnsi="Preeti" w:cs="Times New Roman"/>
          <w:b/>
          <w:bCs/>
          <w:sz w:val="28"/>
        </w:rPr>
      </w:pPr>
      <w:r w:rsidRPr="00C35DD6">
        <w:rPr>
          <w:rFonts w:ascii="Preeti" w:eastAsia="Times New Roman" w:hAnsi="Preeti" w:cs="Times New Roman"/>
          <w:b/>
          <w:bCs/>
          <w:sz w:val="28"/>
        </w:rPr>
        <w:t xml:space="preserve">$=@ ljlzi6 lzIf0fk|ljlw  </w:t>
      </w:r>
    </w:p>
    <w:p w:rsidR="00C35DD6" w:rsidRPr="00C35DD6" w:rsidRDefault="00C35DD6" w:rsidP="009953F6">
      <w:pPr>
        <w:numPr>
          <w:ilvl w:val="0"/>
          <w:numId w:val="391"/>
        </w:numPr>
        <w:spacing w:before="20" w:after="0" w:line="228" w:lineRule="auto"/>
        <w:rPr>
          <w:rFonts w:ascii="Preeti" w:eastAsia="Times New Roman" w:hAnsi="Preeti" w:cs="Times New Roman"/>
          <w:sz w:val="28"/>
        </w:rPr>
      </w:pPr>
      <w:r w:rsidRPr="00C35DD6">
        <w:rPr>
          <w:rFonts w:ascii="Preeti" w:eastAsia="Times New Roman" w:hAnsi="Preeti" w:cs="Times New Roman"/>
          <w:bCs/>
          <w:sz w:val="28"/>
        </w:rPr>
        <w:t xml:space="preserve">PsfO Psdf ;}4flGts ;fdu|Lsf] ljZn]if0fsf nflu JofVofg / 5nkmn ljlwsf] pkof]u ul/g] 5 . </w:t>
      </w:r>
    </w:p>
    <w:p w:rsidR="00C35DD6" w:rsidRPr="00C35DD6" w:rsidRDefault="00C35DD6" w:rsidP="009953F6">
      <w:pPr>
        <w:numPr>
          <w:ilvl w:val="0"/>
          <w:numId w:val="391"/>
        </w:numPr>
        <w:spacing w:before="20" w:after="0" w:line="228" w:lineRule="auto"/>
        <w:rPr>
          <w:rFonts w:ascii="Preeti" w:eastAsia="Times New Roman" w:hAnsi="Preeti" w:cs="Times New Roman"/>
          <w:sz w:val="28"/>
        </w:rPr>
      </w:pPr>
      <w:r w:rsidRPr="00C35DD6">
        <w:rPr>
          <w:rFonts w:ascii="Preeti" w:eastAsia="Times New Roman" w:hAnsi="Preeti" w:cs="Times New Roman"/>
          <w:bCs/>
          <w:sz w:val="28"/>
        </w:rPr>
        <w:t xml:space="preserve">PsfO b'O{df JofVofg, 5nkmn / k|:t'tLs/0f ljlwsf] pkof]u ul/g] 5 . </w:t>
      </w:r>
    </w:p>
    <w:p w:rsidR="00C35DD6" w:rsidRPr="00C35DD6" w:rsidRDefault="00C35DD6" w:rsidP="009953F6">
      <w:pPr>
        <w:numPr>
          <w:ilvl w:val="0"/>
          <w:numId w:val="391"/>
        </w:numPr>
        <w:spacing w:before="20" w:after="0" w:line="228" w:lineRule="auto"/>
        <w:rPr>
          <w:rFonts w:ascii="Preeti" w:eastAsia="Times New Roman" w:hAnsi="Preeti" w:cs="Times New Roman"/>
          <w:sz w:val="28"/>
        </w:rPr>
      </w:pPr>
      <w:r w:rsidRPr="00C35DD6">
        <w:rPr>
          <w:rFonts w:ascii="Preeti" w:eastAsia="Times New Roman" w:hAnsi="Preeti" w:cs="Times New Roman"/>
          <w:bCs/>
          <w:sz w:val="28"/>
        </w:rPr>
        <w:t xml:space="preserve">PsfO ltgdf JofVofg, 5nkmn / k|:t'tLs/0f ljlw cjnDag ul/g] 5 ;fy} cfjZostf cg';f/ cf/]v tyf tflnsfsf] pkof]u ul/g] 5 . </w:t>
      </w:r>
    </w:p>
    <w:p w:rsidR="00C35DD6" w:rsidRPr="00056948" w:rsidRDefault="00C35DD6" w:rsidP="009953F6">
      <w:pPr>
        <w:numPr>
          <w:ilvl w:val="0"/>
          <w:numId w:val="391"/>
        </w:numPr>
        <w:spacing w:before="20" w:after="0" w:line="228" w:lineRule="auto"/>
        <w:rPr>
          <w:rFonts w:ascii="Preeti" w:eastAsia="Times New Roman" w:hAnsi="Preeti" w:cs="Times New Roman"/>
          <w:sz w:val="28"/>
        </w:rPr>
      </w:pPr>
      <w:r w:rsidRPr="00C35DD6">
        <w:rPr>
          <w:rFonts w:ascii="Preeti" w:eastAsia="Times New Roman" w:hAnsi="Preeti" w:cs="Times New Roman"/>
          <w:bCs/>
          <w:sz w:val="28"/>
        </w:rPr>
        <w:t xml:space="preserve">PsfO rf/df JolQmut / ;fd"lxs ¿kdf sfo{kq n]vg / k|:t'lt ug{ nufOg] 5 . </w:t>
      </w:r>
    </w:p>
    <w:p w:rsidR="00056948" w:rsidRPr="00C35DD6" w:rsidRDefault="00056948" w:rsidP="00056948">
      <w:pPr>
        <w:spacing w:before="20" w:after="0" w:line="228" w:lineRule="auto"/>
        <w:ind w:left="1158"/>
        <w:rPr>
          <w:rFonts w:ascii="Preeti" w:eastAsia="Times New Roman" w:hAnsi="Preeti" w:cs="Times New Roman"/>
          <w:sz w:val="28"/>
        </w:rPr>
      </w:pPr>
    </w:p>
    <w:p w:rsidR="00C35DD6" w:rsidRPr="00C35DD6" w:rsidRDefault="00C35DD6" w:rsidP="00056948">
      <w:pPr>
        <w:spacing w:after="0" w:line="240" w:lineRule="auto"/>
        <w:ind w:left="1782" w:hanging="1782"/>
        <w:jc w:val="both"/>
        <w:rPr>
          <w:rFonts w:ascii="Preeti" w:eastAsia="Times New Roman" w:hAnsi="Preeti" w:cs="Times New Roman"/>
          <w:sz w:val="28"/>
        </w:rPr>
      </w:pPr>
      <w:r w:rsidRPr="00C35DD6">
        <w:rPr>
          <w:rFonts w:ascii="Preeti" w:eastAsia="Times New Roman" w:hAnsi="Preeti" w:cs="Times New Roman"/>
          <w:b/>
          <w:bCs/>
          <w:sz w:val="28"/>
        </w:rPr>
        <w:t xml:space="preserve">%= d"Nofª\sg k|lqmof </w:t>
      </w:r>
      <w:r w:rsidRPr="00C35DD6">
        <w:rPr>
          <w:rFonts w:ascii="Preeti" w:eastAsia="Times New Roman" w:hAnsi="Preeti" w:cs="Times New Roman"/>
          <w:sz w:val="28"/>
        </w:rPr>
        <w:t xml:space="preserve"> </w:t>
      </w:r>
      <w:r w:rsidRPr="00C35DD6">
        <w:rPr>
          <w:rFonts w:ascii="Preeti" w:eastAsia="Times New Roman" w:hAnsi="Preeti" w:cs="Times New Roman"/>
          <w:sz w:val="28"/>
        </w:rPr>
        <w:tab/>
      </w:r>
    </w:p>
    <w:p w:rsidR="00C35DD6" w:rsidRPr="00C35DD6" w:rsidRDefault="00C35DD6" w:rsidP="00056948">
      <w:pPr>
        <w:spacing w:after="0" w:line="240" w:lineRule="auto"/>
        <w:ind w:firstLine="720"/>
        <w:jc w:val="both"/>
        <w:rPr>
          <w:rFonts w:ascii="Preeti" w:eastAsia="Times New Roman" w:hAnsi="Preeti" w:cs="Times New Roman"/>
          <w:sz w:val="30"/>
        </w:rPr>
      </w:pPr>
      <w:r w:rsidRPr="00C35DD6">
        <w:rPr>
          <w:rFonts w:ascii="Preeti" w:eastAsia="Times New Roman" w:hAnsi="Preeti" w:cs="Times New Roman"/>
          <w:sz w:val="30"/>
        </w:rPr>
        <w:t xml:space="preserve">o; kf7\of+zsf] d"Nofª\sg k|lqmof b'O{ k|s[ltsf] x'g]5 M </w:t>
      </w:r>
    </w:p>
    <w:p w:rsidR="00C35DD6" w:rsidRPr="00C35DD6" w:rsidRDefault="00C35DD6" w:rsidP="00056948">
      <w:pPr>
        <w:spacing w:after="0" w:line="240" w:lineRule="auto"/>
        <w:ind w:firstLine="720"/>
        <w:jc w:val="both"/>
        <w:rPr>
          <w:rFonts w:ascii="Preeti" w:eastAsia="Times New Roman" w:hAnsi="Preeti" w:cs="Times New Roman"/>
          <w:sz w:val="30"/>
        </w:rPr>
      </w:pPr>
      <w:r w:rsidRPr="00C35DD6">
        <w:rPr>
          <w:rFonts w:ascii="Preeti" w:eastAsia="Times New Roman" w:hAnsi="Preeti" w:cs="Times New Roman"/>
          <w:sz w:val="30"/>
        </w:rPr>
        <w:t xml:space="preserve">-!_ cfGtl/s d"Nofª\sg </w:t>
      </w:r>
    </w:p>
    <w:p w:rsidR="00C35DD6" w:rsidRDefault="00C35DD6" w:rsidP="00056948">
      <w:pPr>
        <w:spacing w:after="0" w:line="240" w:lineRule="auto"/>
        <w:ind w:firstLine="720"/>
        <w:jc w:val="both"/>
        <w:rPr>
          <w:rFonts w:ascii="Preeti" w:eastAsia="Times New Roman" w:hAnsi="Preeti" w:cs="Times New Roman"/>
          <w:sz w:val="30"/>
        </w:rPr>
      </w:pPr>
      <w:r w:rsidRPr="00C35DD6">
        <w:rPr>
          <w:rFonts w:ascii="Preeti" w:eastAsia="Times New Roman" w:hAnsi="Preeti" w:cs="Times New Roman"/>
          <w:sz w:val="30"/>
        </w:rPr>
        <w:t xml:space="preserve">-@_ afXo d"Nofª\sg </w:t>
      </w:r>
    </w:p>
    <w:p w:rsidR="00056948" w:rsidRPr="00C35DD6" w:rsidRDefault="00056948" w:rsidP="00056948">
      <w:pPr>
        <w:spacing w:after="0" w:line="240" w:lineRule="auto"/>
        <w:ind w:firstLine="720"/>
        <w:jc w:val="both"/>
        <w:rPr>
          <w:rFonts w:ascii="Preeti" w:eastAsia="Times New Roman" w:hAnsi="Preeti" w:cs="Times New Roman"/>
          <w:sz w:val="30"/>
        </w:rPr>
      </w:pPr>
    </w:p>
    <w:p w:rsidR="00C35DD6" w:rsidRPr="00C35DD6" w:rsidRDefault="00C35DD6" w:rsidP="00056948">
      <w:pPr>
        <w:spacing w:after="0" w:line="240" w:lineRule="auto"/>
        <w:jc w:val="both"/>
        <w:rPr>
          <w:rFonts w:ascii="Preeti" w:eastAsia="Times New Roman" w:hAnsi="Preeti" w:cs="Times New Roman"/>
          <w:b/>
          <w:bCs/>
          <w:sz w:val="30"/>
        </w:rPr>
      </w:pPr>
      <w:r w:rsidRPr="00C35DD6">
        <w:rPr>
          <w:rFonts w:ascii="Preeti" w:eastAsia="Times New Roman" w:hAnsi="Preeti" w:cs="Times New Roman"/>
          <w:b/>
          <w:bCs/>
          <w:sz w:val="30"/>
        </w:rPr>
        <w:t>-!_</w:t>
      </w:r>
      <w:r w:rsidRPr="00C35DD6">
        <w:rPr>
          <w:rFonts w:ascii="Preeti" w:eastAsia="Times New Roman" w:hAnsi="Preeti" w:cs="Times New Roman"/>
          <w:b/>
          <w:bCs/>
          <w:sz w:val="30"/>
        </w:rPr>
        <w:tab/>
        <w:t xml:space="preserve">cfGtl/s d"Nofª\sg </w:t>
      </w:r>
    </w:p>
    <w:p w:rsidR="00C35DD6" w:rsidRPr="00C35DD6" w:rsidRDefault="00C35DD6" w:rsidP="00056948">
      <w:pPr>
        <w:spacing w:after="0" w:line="240" w:lineRule="auto"/>
        <w:jc w:val="both"/>
        <w:rPr>
          <w:rFonts w:ascii="Preeti" w:eastAsia="Times New Roman" w:hAnsi="Preeti" w:cs="Times New Roman"/>
          <w:sz w:val="30"/>
        </w:rPr>
      </w:pPr>
      <w:r w:rsidRPr="00C35DD6">
        <w:rPr>
          <w:rFonts w:ascii="Preeti" w:eastAsia="Times New Roman" w:hAnsi="Preeti" w:cs="Times New Roman"/>
          <w:sz w:val="30"/>
        </w:rPr>
        <w:tab/>
        <w:t xml:space="preserve">cfGtl/s d"Nofª\sgsf nflu $)Ü cª\sef/ 5'6\ofOPsf] 5 . pQm d"Nofª\sgsf nflu lglb{i6 k|fof]lus sfo{cGtu{t /xL ljifo lzIfsn] lgDg cfwf/x¿ cjnDag ug{'kg{] 5 M </w:t>
      </w:r>
    </w:p>
    <w:p w:rsidR="00C35DD6" w:rsidRPr="00C35DD6" w:rsidRDefault="00C35DD6" w:rsidP="00056948">
      <w:pPr>
        <w:spacing w:after="0" w:line="240" w:lineRule="auto"/>
        <w:jc w:val="both"/>
        <w:rPr>
          <w:rFonts w:ascii="Preeti" w:eastAsia="Times New Roman" w:hAnsi="Preeti" w:cs="Times New Roman"/>
          <w:sz w:val="30"/>
        </w:rPr>
      </w:pPr>
      <w:r w:rsidRPr="00C35DD6">
        <w:rPr>
          <w:rFonts w:ascii="Preeti" w:eastAsia="Times New Roman" w:hAnsi="Preeti" w:cs="Times New Roman"/>
          <w:sz w:val="30"/>
        </w:rPr>
        <w:t>-s_</w:t>
      </w:r>
      <w:r w:rsidRPr="00C35DD6">
        <w:rPr>
          <w:rFonts w:ascii="Preeti" w:eastAsia="Times New Roman" w:hAnsi="Preeti" w:cs="Times New Roman"/>
          <w:sz w:val="30"/>
        </w:rPr>
        <w:tab/>
        <w:t xml:space="preserve">pkl:ylt – % cª\s </w:t>
      </w:r>
    </w:p>
    <w:p w:rsidR="00C35DD6" w:rsidRPr="00C35DD6" w:rsidRDefault="00C35DD6" w:rsidP="00056948">
      <w:pPr>
        <w:spacing w:after="0" w:line="240" w:lineRule="auto"/>
        <w:jc w:val="both"/>
        <w:rPr>
          <w:rFonts w:ascii="Preeti" w:eastAsia="Times New Roman" w:hAnsi="Preeti" w:cs="Times New Roman"/>
          <w:sz w:val="30"/>
        </w:rPr>
      </w:pPr>
      <w:r w:rsidRPr="00C35DD6">
        <w:rPr>
          <w:rFonts w:ascii="Preeti" w:eastAsia="Times New Roman" w:hAnsi="Preeti" w:cs="Times New Roman"/>
          <w:sz w:val="30"/>
        </w:rPr>
        <w:t>-v_</w:t>
      </w:r>
      <w:r w:rsidRPr="00C35DD6">
        <w:rPr>
          <w:rFonts w:ascii="Preeti" w:eastAsia="Times New Roman" w:hAnsi="Preeti" w:cs="Times New Roman"/>
          <w:sz w:val="30"/>
        </w:rPr>
        <w:tab/>
        <w:t xml:space="preserve">lzIf0f l;sfOdf ;xeflutf – % cª\s </w:t>
      </w:r>
    </w:p>
    <w:p w:rsidR="00C35DD6" w:rsidRPr="00C35DD6" w:rsidRDefault="00C35DD6" w:rsidP="00056948">
      <w:pPr>
        <w:spacing w:after="0" w:line="240" w:lineRule="auto"/>
        <w:jc w:val="both"/>
        <w:rPr>
          <w:rFonts w:ascii="Preeti" w:eastAsia="Times New Roman" w:hAnsi="Preeti" w:cs="Times New Roman"/>
          <w:sz w:val="30"/>
        </w:rPr>
      </w:pPr>
      <w:r w:rsidRPr="00C35DD6">
        <w:rPr>
          <w:rFonts w:ascii="Preeti" w:eastAsia="Times New Roman" w:hAnsi="Preeti" w:cs="Times New Roman"/>
          <w:sz w:val="30"/>
        </w:rPr>
        <w:t>-u_</w:t>
      </w:r>
      <w:r w:rsidRPr="00C35DD6">
        <w:rPr>
          <w:rFonts w:ascii="Preeti" w:eastAsia="Times New Roman" w:hAnsi="Preeti" w:cs="Times New Roman"/>
          <w:sz w:val="30"/>
        </w:rPr>
        <w:tab/>
        <w:t xml:space="preserve">klxnf] cfGtl/s k/LIff – !) cª\s </w:t>
      </w:r>
    </w:p>
    <w:p w:rsidR="00C35DD6" w:rsidRPr="00C35DD6" w:rsidRDefault="00C35DD6" w:rsidP="00056948">
      <w:pPr>
        <w:spacing w:after="0" w:line="240" w:lineRule="auto"/>
        <w:jc w:val="both"/>
        <w:rPr>
          <w:rFonts w:ascii="Preeti" w:eastAsia="Times New Roman" w:hAnsi="Preeti" w:cs="Times New Roman"/>
          <w:sz w:val="30"/>
        </w:rPr>
      </w:pPr>
      <w:r w:rsidRPr="00C35DD6">
        <w:rPr>
          <w:rFonts w:ascii="Preeti" w:eastAsia="Times New Roman" w:hAnsi="Preeti" w:cs="Times New Roman"/>
          <w:sz w:val="30"/>
        </w:rPr>
        <w:t>-3_</w:t>
      </w:r>
      <w:r w:rsidRPr="00C35DD6">
        <w:rPr>
          <w:rFonts w:ascii="Preeti" w:eastAsia="Times New Roman" w:hAnsi="Preeti" w:cs="Times New Roman"/>
          <w:sz w:val="30"/>
        </w:rPr>
        <w:tab/>
        <w:t>bf];|f] cfGtl/s k/LIff – !) cª\s</w:t>
      </w:r>
    </w:p>
    <w:p w:rsidR="00C35DD6" w:rsidRPr="00C35DD6" w:rsidRDefault="00C35DD6" w:rsidP="00056948">
      <w:pPr>
        <w:spacing w:after="0" w:line="240" w:lineRule="auto"/>
        <w:jc w:val="both"/>
        <w:rPr>
          <w:rFonts w:ascii="Preeti" w:eastAsia="Times New Roman" w:hAnsi="Preeti" w:cs="Times New Roman"/>
          <w:sz w:val="30"/>
        </w:rPr>
      </w:pPr>
      <w:r w:rsidRPr="00C35DD6">
        <w:rPr>
          <w:rFonts w:ascii="Preeti" w:eastAsia="Times New Roman" w:hAnsi="Preeti" w:cs="Times New Roman"/>
          <w:sz w:val="30"/>
        </w:rPr>
        <w:t>-ª_</w:t>
      </w:r>
      <w:r w:rsidRPr="00C35DD6">
        <w:rPr>
          <w:rFonts w:ascii="Preeti" w:eastAsia="Times New Roman" w:hAnsi="Preeti" w:cs="Times New Roman"/>
          <w:sz w:val="30"/>
        </w:rPr>
        <w:tab/>
        <w:t xml:space="preserve">t];|f] cfGtl/s k/LIff – !) cª\s </w:t>
      </w:r>
    </w:p>
    <w:p w:rsidR="00C35DD6" w:rsidRDefault="00C35DD6" w:rsidP="00056948">
      <w:pPr>
        <w:spacing w:after="0" w:line="240" w:lineRule="auto"/>
        <w:jc w:val="both"/>
        <w:rPr>
          <w:rFonts w:ascii="Preeti" w:eastAsia="Times New Roman" w:hAnsi="Preeti" w:cs="Times New Roman"/>
          <w:sz w:val="30"/>
        </w:rPr>
      </w:pPr>
      <w:r w:rsidRPr="00C35DD6">
        <w:rPr>
          <w:rFonts w:ascii="Preeti" w:eastAsia="Times New Roman" w:hAnsi="Preeti" w:cs="Times New Roman"/>
          <w:sz w:val="30"/>
        </w:rPr>
        <w:tab/>
        <w:t xml:space="preserve">klxnf] cfGtl/s k/LIffsf nflu ljifo lzIfsn] lgDglnlvt sfo{x¿ ug{ nufpg] 5g\M </w:t>
      </w:r>
    </w:p>
    <w:p w:rsidR="00056948" w:rsidRPr="00C35DD6" w:rsidRDefault="00056948" w:rsidP="00056948">
      <w:pPr>
        <w:spacing w:after="0" w:line="240" w:lineRule="auto"/>
        <w:jc w:val="both"/>
        <w:rPr>
          <w:rFonts w:ascii="Preeti" w:eastAsia="Times New Roman" w:hAnsi="Preeti" w:cs="Times New Roman"/>
          <w:sz w:val="30"/>
        </w:rPr>
      </w:pPr>
    </w:p>
    <w:p w:rsidR="00C35DD6" w:rsidRDefault="00C35DD6" w:rsidP="00056948">
      <w:pPr>
        <w:pStyle w:val="BodyText3"/>
        <w:spacing w:before="0"/>
        <w:rPr>
          <w:rFonts w:ascii="Preeti" w:hAnsi="Preeti"/>
          <w:sz w:val="30"/>
        </w:rPr>
      </w:pPr>
      <w:r w:rsidRPr="00C35DD6">
        <w:rPr>
          <w:rFonts w:ascii="Preeti" w:hAnsi="Preeti"/>
          <w:sz w:val="30"/>
        </w:rPr>
        <w:tab/>
        <w:t xml:space="preserve">cWoogkq n]vg, k':ts ;dLIff, n]v k'g/fjnf]sg, s'g} ljifo zLif{s s]lGb|t cWoog kq tof/L, cfGtl/s k/LIff, PsfO k/LIff, 1fg÷k|ltef k/LIf0f cflb . </w:t>
      </w:r>
    </w:p>
    <w:p w:rsidR="006D21A3" w:rsidRPr="00C35DD6" w:rsidRDefault="006D21A3" w:rsidP="00056948">
      <w:pPr>
        <w:pStyle w:val="BodyText3"/>
        <w:spacing w:before="0"/>
        <w:rPr>
          <w:rFonts w:ascii="Preeti" w:hAnsi="Preeti"/>
          <w:sz w:val="30"/>
        </w:rPr>
      </w:pPr>
    </w:p>
    <w:p w:rsidR="00C35DD6" w:rsidRPr="00C35DD6" w:rsidRDefault="00C35DD6" w:rsidP="006D21A3">
      <w:pPr>
        <w:spacing w:after="0" w:line="240" w:lineRule="auto"/>
        <w:jc w:val="both"/>
        <w:rPr>
          <w:rFonts w:ascii="Preeti" w:eastAsia="Times New Roman" w:hAnsi="Preeti" w:cs="Times New Roman"/>
          <w:sz w:val="30"/>
        </w:rPr>
      </w:pPr>
      <w:r w:rsidRPr="00C35DD6">
        <w:rPr>
          <w:rFonts w:ascii="Preeti" w:eastAsia="Times New Roman" w:hAnsi="Preeti" w:cs="Times New Roman"/>
          <w:w w:val="98"/>
          <w:sz w:val="30"/>
        </w:rPr>
        <w:t>bf];|f] cfGtl/s k/LIffsf nflu ljifo lzIfsn] lgDglnlvt sfo{x¿ ug{ nufpg] 5g\ M</w:t>
      </w:r>
    </w:p>
    <w:p w:rsidR="00C35DD6" w:rsidRPr="00C35DD6" w:rsidRDefault="00C35DD6" w:rsidP="006D21A3">
      <w:pPr>
        <w:spacing w:after="0" w:line="240" w:lineRule="auto"/>
        <w:jc w:val="both"/>
        <w:rPr>
          <w:rFonts w:ascii="Preeti" w:eastAsia="Times New Roman" w:hAnsi="Preeti" w:cs="Times New Roman"/>
          <w:sz w:val="30"/>
        </w:rPr>
      </w:pPr>
      <w:r w:rsidRPr="00C35DD6">
        <w:rPr>
          <w:rFonts w:ascii="Preeti" w:eastAsia="Times New Roman" w:hAnsi="Preeti" w:cs="Times New Roman"/>
          <w:sz w:val="30"/>
        </w:rPr>
        <w:t>kl/of]hgf sfo{, cj:yf÷36gf cWoog, uf]i7L, If]qsfo{, JolQmut jf ;d"xut k|ltj]bg n]vg, låtLo ;|f]t ;fdu|Ldf cfwfl/t cWoogkq n]vg, k"jf{Woog, k'g/fjnf]sg / clen]vLs/0f cflb .</w:t>
      </w:r>
    </w:p>
    <w:p w:rsidR="00C35DD6" w:rsidRPr="00C35DD6" w:rsidRDefault="00C35DD6" w:rsidP="006D21A3">
      <w:pPr>
        <w:spacing w:after="0" w:line="240" w:lineRule="auto"/>
        <w:jc w:val="both"/>
        <w:rPr>
          <w:rFonts w:ascii="Preeti" w:eastAsia="Times New Roman" w:hAnsi="Preeti" w:cs="Times New Roman"/>
          <w:sz w:val="30"/>
        </w:rPr>
      </w:pPr>
      <w:r w:rsidRPr="00C35DD6">
        <w:rPr>
          <w:rFonts w:ascii="Preeti" w:eastAsia="Times New Roman" w:hAnsi="Preeti" w:cs="Times New Roman"/>
          <w:sz w:val="30"/>
        </w:rPr>
        <w:t>t];|f] cfGtl/s k/LIffsf nflu cfGtl/s ;'wf/ k/LIffsf ?kdf ^) k"0ff{ª\ssf] k/LIff lnO{ To;nfO{ !) cª\sdf ?kfGt/ ul/g]5 .</w:t>
      </w:r>
    </w:p>
    <w:p w:rsidR="00C35DD6" w:rsidRDefault="00C35DD6" w:rsidP="006D21A3">
      <w:pPr>
        <w:spacing w:after="0" w:line="240" w:lineRule="auto"/>
        <w:jc w:val="both"/>
        <w:rPr>
          <w:rFonts w:ascii="Preeti" w:eastAsia="Times New Roman" w:hAnsi="Preeti" w:cs="Times New Roman"/>
          <w:sz w:val="30"/>
        </w:rPr>
      </w:pPr>
      <w:r w:rsidRPr="00C35DD6">
        <w:rPr>
          <w:rFonts w:ascii="Preeti" w:eastAsia="Times New Roman" w:hAnsi="Preeti" w:cs="Times New Roman"/>
          <w:sz w:val="30"/>
        </w:rPr>
        <w:t>pko{'Qm klxnf], bf];|f], t];|f] cfGtl/s k/LIff dWo] b'O{j6f lnlvt k/LIffdf ljBfyL{x? clgjfo{ ?kdf ;dfj]z x'g'kg{] 5 .</w:t>
      </w:r>
    </w:p>
    <w:p w:rsidR="006D21A3" w:rsidRPr="00C35DD6" w:rsidRDefault="006D21A3" w:rsidP="006D21A3">
      <w:pPr>
        <w:spacing w:after="0" w:line="240" w:lineRule="auto"/>
        <w:jc w:val="both"/>
        <w:rPr>
          <w:rFonts w:ascii="Preeti" w:eastAsia="Times New Roman" w:hAnsi="Preeti" w:cs="Times New Roman"/>
          <w:sz w:val="30"/>
        </w:rPr>
      </w:pPr>
    </w:p>
    <w:p w:rsidR="00C35DD6" w:rsidRPr="00C35DD6" w:rsidRDefault="00C35DD6" w:rsidP="00056948">
      <w:pPr>
        <w:spacing w:after="0" w:line="240" w:lineRule="auto"/>
        <w:jc w:val="both"/>
        <w:rPr>
          <w:rFonts w:ascii="Preeti" w:eastAsia="Times New Roman" w:hAnsi="Preeti" w:cs="Times New Roman"/>
          <w:b/>
          <w:bCs/>
          <w:sz w:val="30"/>
        </w:rPr>
      </w:pPr>
      <w:r w:rsidRPr="00C35DD6">
        <w:rPr>
          <w:rFonts w:ascii="Preeti" w:eastAsia="Times New Roman" w:hAnsi="Preeti" w:cs="Times New Roman"/>
          <w:b/>
          <w:bCs/>
          <w:sz w:val="30"/>
        </w:rPr>
        <w:t>@=</w:t>
      </w:r>
      <w:r w:rsidRPr="00C35DD6">
        <w:rPr>
          <w:rFonts w:ascii="Preeti" w:eastAsia="Times New Roman" w:hAnsi="Preeti" w:cs="Times New Roman"/>
          <w:b/>
          <w:bCs/>
          <w:sz w:val="30"/>
        </w:rPr>
        <w:tab/>
        <w:t xml:space="preserve">afXo d"Nofª\sg </w:t>
      </w:r>
    </w:p>
    <w:p w:rsidR="00C35DD6" w:rsidRPr="00C35DD6" w:rsidRDefault="00C35DD6" w:rsidP="00056948">
      <w:pPr>
        <w:spacing w:after="0" w:line="240" w:lineRule="auto"/>
        <w:jc w:val="both"/>
        <w:rPr>
          <w:rFonts w:ascii="Preeti" w:eastAsia="Times New Roman" w:hAnsi="Preeti" w:cs="Times New Roman"/>
          <w:w w:val="95"/>
          <w:sz w:val="30"/>
        </w:rPr>
      </w:pPr>
      <w:r w:rsidRPr="00C35DD6">
        <w:rPr>
          <w:rFonts w:ascii="Preeti" w:eastAsia="Times New Roman" w:hAnsi="Preeti" w:cs="Times New Roman"/>
          <w:sz w:val="30"/>
        </w:rPr>
        <w:tab/>
        <w:t xml:space="preserve">afXo d"Nofª\sgsf nflu ^)Ü cª\sef/ 5'6\ofOPsf] 5 . pQm d"Nofª\sgsf nflu lq=lj= lzIffzf:q ;ª\sfo, 8Lgsf] sfof{noåf/f ;qfGtdf k/LIff lnOg] 5 . ;f] k/LIffdf ;f]lwg] k|Zgsf] k|s[lt, 9fFrf / To;sf] cª\sef/ lgDgfg';f/ x'g] 5 M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22"/>
        <w:gridCol w:w="1363"/>
        <w:gridCol w:w="1885"/>
        <w:gridCol w:w="2774"/>
        <w:gridCol w:w="921"/>
      </w:tblGrid>
      <w:tr w:rsidR="00C35DD6" w:rsidRPr="00C35DD6" w:rsidTr="00D879F2">
        <w:tc>
          <w:tcPr>
            <w:tcW w:w="1516" w:type="pct"/>
          </w:tcPr>
          <w:p w:rsidR="00C35DD6" w:rsidRPr="00C35DD6" w:rsidRDefault="00C35DD6" w:rsidP="00056948">
            <w:pPr>
              <w:spacing w:after="0" w:line="240" w:lineRule="auto"/>
              <w:jc w:val="center"/>
              <w:rPr>
                <w:rFonts w:ascii="Preeti" w:eastAsia="Times New Roman" w:hAnsi="Preeti" w:cs="Times New Roman"/>
                <w:b/>
                <w:bCs/>
                <w:w w:val="95"/>
                <w:sz w:val="30"/>
              </w:rPr>
            </w:pPr>
            <w:r w:rsidRPr="00C35DD6">
              <w:rPr>
                <w:rFonts w:ascii="Preeti" w:eastAsia="Times New Roman" w:hAnsi="Preeti" w:cs="Times New Roman"/>
                <w:b/>
                <w:bCs/>
                <w:w w:val="95"/>
                <w:sz w:val="30"/>
              </w:rPr>
              <w:t>k|Zgsf] k|s[lt</w:t>
            </w:r>
          </w:p>
        </w:tc>
        <w:tc>
          <w:tcPr>
            <w:tcW w:w="684" w:type="pct"/>
          </w:tcPr>
          <w:p w:rsidR="00C35DD6" w:rsidRPr="00C35DD6" w:rsidRDefault="00C35DD6" w:rsidP="00056948">
            <w:pPr>
              <w:spacing w:after="0" w:line="240" w:lineRule="auto"/>
              <w:jc w:val="center"/>
              <w:rPr>
                <w:rFonts w:ascii="Preeti" w:eastAsia="Times New Roman" w:hAnsi="Preeti" w:cs="Times New Roman"/>
                <w:b/>
                <w:bCs/>
                <w:w w:val="95"/>
                <w:sz w:val="30"/>
              </w:rPr>
            </w:pPr>
            <w:r w:rsidRPr="00C35DD6">
              <w:rPr>
                <w:rFonts w:ascii="Preeti" w:eastAsia="Times New Roman" w:hAnsi="Preeti" w:cs="Times New Roman"/>
                <w:b/>
                <w:bCs/>
                <w:w w:val="95"/>
                <w:sz w:val="30"/>
              </w:rPr>
              <w:t>;f]lwg] k|Zg ;ª\Vof</w:t>
            </w:r>
          </w:p>
        </w:tc>
        <w:tc>
          <w:tcPr>
            <w:tcW w:w="946" w:type="pct"/>
          </w:tcPr>
          <w:p w:rsidR="00C35DD6" w:rsidRPr="00C35DD6" w:rsidRDefault="00C35DD6" w:rsidP="00056948">
            <w:pPr>
              <w:spacing w:after="0" w:line="240" w:lineRule="auto"/>
              <w:jc w:val="center"/>
              <w:rPr>
                <w:rFonts w:ascii="Preeti" w:eastAsia="Times New Roman" w:hAnsi="Preeti" w:cs="Times New Roman"/>
                <w:b/>
                <w:bCs/>
                <w:w w:val="95"/>
                <w:sz w:val="30"/>
              </w:rPr>
            </w:pPr>
            <w:r w:rsidRPr="00C35DD6">
              <w:rPr>
                <w:rFonts w:ascii="Preeti" w:eastAsia="Times New Roman" w:hAnsi="Preeti" w:cs="Times New Roman"/>
                <w:b/>
                <w:bCs/>
                <w:w w:val="95"/>
                <w:sz w:val="30"/>
              </w:rPr>
              <w:t>pQ/ lbg'kg{] k|Zg ;ª\Vof</w:t>
            </w:r>
          </w:p>
        </w:tc>
        <w:tc>
          <w:tcPr>
            <w:tcW w:w="1392" w:type="pct"/>
          </w:tcPr>
          <w:p w:rsidR="00C35DD6" w:rsidRPr="00C35DD6" w:rsidRDefault="00C35DD6" w:rsidP="00056948">
            <w:pPr>
              <w:spacing w:after="0" w:line="240" w:lineRule="auto"/>
              <w:jc w:val="center"/>
              <w:rPr>
                <w:rFonts w:ascii="Preeti" w:eastAsia="Times New Roman" w:hAnsi="Preeti" w:cs="Times New Roman"/>
                <w:b/>
                <w:bCs/>
                <w:w w:val="95"/>
                <w:sz w:val="30"/>
              </w:rPr>
            </w:pPr>
            <w:r w:rsidRPr="00C35DD6">
              <w:rPr>
                <w:rFonts w:ascii="Preeti" w:eastAsia="Times New Roman" w:hAnsi="Preeti" w:cs="Times New Roman"/>
                <w:b/>
                <w:bCs/>
                <w:w w:val="95"/>
                <w:sz w:val="30"/>
              </w:rPr>
              <w:t>k|ltk|Zg 5'6\ofOPsf] cª\s</w:t>
            </w:r>
          </w:p>
        </w:tc>
        <w:tc>
          <w:tcPr>
            <w:tcW w:w="462" w:type="pct"/>
          </w:tcPr>
          <w:p w:rsidR="00C35DD6" w:rsidRPr="00C35DD6" w:rsidRDefault="00C35DD6" w:rsidP="00056948">
            <w:pPr>
              <w:spacing w:after="0" w:line="240" w:lineRule="auto"/>
              <w:jc w:val="center"/>
              <w:rPr>
                <w:rFonts w:ascii="Preeti" w:eastAsia="Times New Roman" w:hAnsi="Preeti" w:cs="Times New Roman"/>
                <w:b/>
                <w:bCs/>
                <w:w w:val="95"/>
                <w:sz w:val="30"/>
              </w:rPr>
            </w:pPr>
            <w:r w:rsidRPr="00C35DD6">
              <w:rPr>
                <w:rFonts w:ascii="Preeti" w:eastAsia="Times New Roman" w:hAnsi="Preeti" w:cs="Times New Roman"/>
                <w:b/>
                <w:bCs/>
                <w:w w:val="95"/>
                <w:sz w:val="30"/>
              </w:rPr>
              <w:t>k"0ff{ª\s</w:t>
            </w:r>
          </w:p>
        </w:tc>
      </w:tr>
      <w:tr w:rsidR="00C35DD6" w:rsidRPr="00C35DD6" w:rsidTr="00D879F2">
        <w:tc>
          <w:tcPr>
            <w:tcW w:w="1516" w:type="pct"/>
          </w:tcPr>
          <w:p w:rsidR="00C35DD6" w:rsidRPr="00C35DD6" w:rsidRDefault="00C35DD6" w:rsidP="00056948">
            <w:pPr>
              <w:spacing w:after="0" w:line="240" w:lineRule="auto"/>
              <w:rPr>
                <w:rFonts w:ascii="Preeti" w:eastAsia="Times New Roman" w:hAnsi="Preeti" w:cs="Times New Roman"/>
                <w:sz w:val="30"/>
              </w:rPr>
            </w:pPr>
            <w:r w:rsidRPr="00C35DD6">
              <w:rPr>
                <w:rFonts w:ascii="Preeti" w:eastAsia="Times New Roman" w:hAnsi="Preeti" w:cs="Times New Roman"/>
                <w:sz w:val="30"/>
              </w:rPr>
              <w:t>;d"x …sÚ M ax'j}slNks k|Zg</w:t>
            </w:r>
          </w:p>
        </w:tc>
        <w:tc>
          <w:tcPr>
            <w:tcW w:w="684" w:type="pct"/>
          </w:tcPr>
          <w:p w:rsidR="00C35DD6" w:rsidRPr="001E0CD7" w:rsidRDefault="00C35DD6" w:rsidP="00056948">
            <w:pPr>
              <w:spacing w:after="0" w:line="240" w:lineRule="auto"/>
              <w:jc w:val="center"/>
              <w:rPr>
                <w:rFonts w:ascii="Nepali" w:eastAsia="Times New Roman" w:hAnsi="Nepali" w:cs="Times New Roman"/>
              </w:rPr>
            </w:pPr>
            <w:r w:rsidRPr="001E0CD7">
              <w:rPr>
                <w:rFonts w:ascii="Nepali" w:eastAsia="Times New Roman" w:hAnsi="Nepali" w:cs="Times New Roman"/>
              </w:rPr>
              <w:t>10</w:t>
            </w:r>
          </w:p>
        </w:tc>
        <w:tc>
          <w:tcPr>
            <w:tcW w:w="946" w:type="pct"/>
          </w:tcPr>
          <w:p w:rsidR="00C35DD6" w:rsidRPr="001E0CD7" w:rsidRDefault="00C35DD6" w:rsidP="00056948">
            <w:pPr>
              <w:spacing w:after="0" w:line="240" w:lineRule="auto"/>
              <w:jc w:val="center"/>
              <w:rPr>
                <w:rFonts w:ascii="Nepali" w:eastAsia="Times New Roman" w:hAnsi="Nepali" w:cs="Times New Roman"/>
              </w:rPr>
            </w:pPr>
            <w:r w:rsidRPr="001E0CD7">
              <w:rPr>
                <w:rFonts w:ascii="Nepali" w:eastAsia="Times New Roman" w:hAnsi="Nepali" w:cs="Times New Roman"/>
              </w:rPr>
              <w:t>10</w:t>
            </w:r>
          </w:p>
        </w:tc>
        <w:tc>
          <w:tcPr>
            <w:tcW w:w="1392" w:type="pct"/>
          </w:tcPr>
          <w:p w:rsidR="00C35DD6" w:rsidRPr="001E0CD7" w:rsidRDefault="00C35DD6" w:rsidP="00056948">
            <w:pPr>
              <w:spacing w:after="0" w:line="240" w:lineRule="auto"/>
              <w:jc w:val="center"/>
              <w:rPr>
                <w:rFonts w:ascii="Nepali" w:eastAsia="Times New Roman" w:hAnsi="Nepali" w:cs="Times New Roman"/>
              </w:rPr>
            </w:pPr>
            <w:r w:rsidRPr="001E0CD7">
              <w:rPr>
                <w:rFonts w:ascii="Nepali" w:eastAsia="Times New Roman" w:hAnsi="Nepali" w:cs="Times New Roman"/>
              </w:rPr>
              <w:t>1</w:t>
            </w:r>
          </w:p>
        </w:tc>
        <w:tc>
          <w:tcPr>
            <w:tcW w:w="462" w:type="pct"/>
          </w:tcPr>
          <w:p w:rsidR="00C35DD6" w:rsidRPr="001E0CD7" w:rsidRDefault="00C35DD6" w:rsidP="00056948">
            <w:pPr>
              <w:spacing w:after="0" w:line="240" w:lineRule="auto"/>
              <w:jc w:val="center"/>
              <w:rPr>
                <w:rFonts w:ascii="Nepali" w:eastAsia="Times New Roman" w:hAnsi="Nepali" w:cs="Times New Roman"/>
              </w:rPr>
            </w:pPr>
            <w:r w:rsidRPr="001E0CD7">
              <w:rPr>
                <w:rFonts w:ascii="Nepali" w:eastAsia="Times New Roman" w:hAnsi="Nepali" w:cs="Times New Roman"/>
              </w:rPr>
              <w:t>10</w:t>
            </w:r>
          </w:p>
        </w:tc>
      </w:tr>
      <w:tr w:rsidR="00C35DD6" w:rsidRPr="00C35DD6" w:rsidTr="00D879F2">
        <w:tc>
          <w:tcPr>
            <w:tcW w:w="1516" w:type="pct"/>
          </w:tcPr>
          <w:p w:rsidR="00C35DD6" w:rsidRPr="00C35DD6" w:rsidRDefault="00C35DD6" w:rsidP="00056948">
            <w:pPr>
              <w:spacing w:after="0" w:line="240" w:lineRule="auto"/>
              <w:rPr>
                <w:rFonts w:ascii="Preeti" w:eastAsia="Times New Roman" w:hAnsi="Preeti" w:cs="Times New Roman"/>
                <w:sz w:val="30"/>
              </w:rPr>
            </w:pPr>
            <w:r w:rsidRPr="00C35DD6">
              <w:rPr>
                <w:rFonts w:ascii="Preeti" w:eastAsia="Times New Roman" w:hAnsi="Preeti" w:cs="Times New Roman"/>
                <w:sz w:val="30"/>
              </w:rPr>
              <w:t>;d"x …vÚ M 5f]6f] pQ/ cfpg] k|Zg*</w:t>
            </w:r>
          </w:p>
        </w:tc>
        <w:tc>
          <w:tcPr>
            <w:tcW w:w="684" w:type="pct"/>
          </w:tcPr>
          <w:p w:rsidR="00C35DD6" w:rsidRPr="001E0CD7" w:rsidRDefault="00C35DD6" w:rsidP="00056948">
            <w:pPr>
              <w:spacing w:after="0" w:line="240" w:lineRule="auto"/>
              <w:jc w:val="center"/>
              <w:rPr>
                <w:rFonts w:ascii="Nepali" w:eastAsia="Times New Roman" w:hAnsi="Nepali" w:cs="Times New Roman"/>
              </w:rPr>
            </w:pPr>
            <w:r w:rsidRPr="001E0CD7">
              <w:rPr>
                <w:rFonts w:ascii="Nepali" w:eastAsia="Times New Roman" w:hAnsi="Nepali" w:cs="Times New Roman"/>
              </w:rPr>
              <w:t>6</w:t>
            </w:r>
          </w:p>
        </w:tc>
        <w:tc>
          <w:tcPr>
            <w:tcW w:w="946" w:type="pct"/>
          </w:tcPr>
          <w:p w:rsidR="00C35DD6" w:rsidRPr="001E0CD7" w:rsidRDefault="00C35DD6" w:rsidP="00056948">
            <w:pPr>
              <w:spacing w:after="0" w:line="240" w:lineRule="auto"/>
              <w:jc w:val="center"/>
              <w:rPr>
                <w:rFonts w:ascii="Nepali" w:eastAsia="Times New Roman" w:hAnsi="Nepali" w:cs="Times New Roman"/>
              </w:rPr>
            </w:pPr>
            <w:r w:rsidRPr="001E0CD7">
              <w:rPr>
                <w:rFonts w:ascii="Nepali" w:eastAsia="Times New Roman" w:hAnsi="Nepali" w:cs="Times New Roman"/>
              </w:rPr>
              <w:t>6</w:t>
            </w:r>
          </w:p>
        </w:tc>
        <w:tc>
          <w:tcPr>
            <w:tcW w:w="1392" w:type="pct"/>
          </w:tcPr>
          <w:p w:rsidR="00C35DD6" w:rsidRPr="001E0CD7" w:rsidRDefault="00C35DD6" w:rsidP="00056948">
            <w:pPr>
              <w:spacing w:after="0" w:line="240" w:lineRule="auto"/>
              <w:jc w:val="center"/>
              <w:rPr>
                <w:rFonts w:ascii="Nepali" w:eastAsia="Times New Roman" w:hAnsi="Nepali" w:cs="Times New Roman"/>
              </w:rPr>
            </w:pPr>
            <w:r w:rsidRPr="001E0CD7">
              <w:rPr>
                <w:rFonts w:ascii="Nepali" w:eastAsia="Times New Roman" w:hAnsi="Nepali" w:cs="Times New Roman"/>
              </w:rPr>
              <w:t>5</w:t>
            </w:r>
          </w:p>
        </w:tc>
        <w:tc>
          <w:tcPr>
            <w:tcW w:w="462" w:type="pct"/>
          </w:tcPr>
          <w:p w:rsidR="00C35DD6" w:rsidRPr="001E0CD7" w:rsidRDefault="00C35DD6" w:rsidP="00056948">
            <w:pPr>
              <w:spacing w:after="0" w:line="240" w:lineRule="auto"/>
              <w:jc w:val="center"/>
              <w:rPr>
                <w:rFonts w:ascii="Nepali" w:eastAsia="Times New Roman" w:hAnsi="Nepali" w:cs="Times New Roman"/>
              </w:rPr>
            </w:pPr>
            <w:r w:rsidRPr="001E0CD7">
              <w:rPr>
                <w:rFonts w:ascii="Nepali" w:eastAsia="Times New Roman" w:hAnsi="Nepali" w:cs="Times New Roman"/>
              </w:rPr>
              <w:t>30</w:t>
            </w:r>
          </w:p>
        </w:tc>
      </w:tr>
      <w:tr w:rsidR="00C35DD6" w:rsidRPr="00C35DD6" w:rsidTr="00D879F2">
        <w:tc>
          <w:tcPr>
            <w:tcW w:w="1516" w:type="pct"/>
          </w:tcPr>
          <w:p w:rsidR="00C35DD6" w:rsidRPr="00C35DD6" w:rsidRDefault="00C35DD6" w:rsidP="00056948">
            <w:pPr>
              <w:spacing w:after="0" w:line="240" w:lineRule="auto"/>
              <w:rPr>
                <w:rFonts w:ascii="Preeti" w:eastAsia="Times New Roman" w:hAnsi="Preeti" w:cs="Times New Roman"/>
                <w:sz w:val="30"/>
              </w:rPr>
            </w:pPr>
            <w:r w:rsidRPr="00C35DD6">
              <w:rPr>
                <w:rFonts w:ascii="Preeti" w:eastAsia="Times New Roman" w:hAnsi="Preeti" w:cs="Times New Roman"/>
                <w:sz w:val="30"/>
              </w:rPr>
              <w:t>;d"x …uÚ M nfdf] pQ/ cfpg] k|Zg</w:t>
            </w:r>
          </w:p>
        </w:tc>
        <w:tc>
          <w:tcPr>
            <w:tcW w:w="684" w:type="pct"/>
          </w:tcPr>
          <w:p w:rsidR="00C35DD6" w:rsidRPr="001E0CD7" w:rsidRDefault="00C35DD6" w:rsidP="00056948">
            <w:pPr>
              <w:spacing w:after="0" w:line="240" w:lineRule="auto"/>
              <w:jc w:val="center"/>
              <w:rPr>
                <w:rFonts w:ascii="Nepali" w:eastAsia="Times New Roman" w:hAnsi="Nepali" w:cs="Times New Roman"/>
              </w:rPr>
            </w:pPr>
            <w:r w:rsidRPr="001E0CD7">
              <w:rPr>
                <w:rFonts w:ascii="Nepali" w:eastAsia="Times New Roman" w:hAnsi="Nepali" w:cs="Times New Roman"/>
              </w:rPr>
              <w:t>2</w:t>
            </w:r>
          </w:p>
        </w:tc>
        <w:tc>
          <w:tcPr>
            <w:tcW w:w="946" w:type="pct"/>
          </w:tcPr>
          <w:p w:rsidR="00C35DD6" w:rsidRPr="001E0CD7" w:rsidRDefault="00C35DD6" w:rsidP="00056948">
            <w:pPr>
              <w:spacing w:after="0" w:line="240" w:lineRule="auto"/>
              <w:jc w:val="center"/>
              <w:rPr>
                <w:rFonts w:ascii="Nepali" w:eastAsia="Times New Roman" w:hAnsi="Nepali" w:cs="Times New Roman"/>
              </w:rPr>
            </w:pPr>
            <w:r w:rsidRPr="001E0CD7">
              <w:rPr>
                <w:rFonts w:ascii="Nepali" w:eastAsia="Times New Roman" w:hAnsi="Nepali" w:cs="Times New Roman"/>
              </w:rPr>
              <w:t>2</w:t>
            </w:r>
          </w:p>
        </w:tc>
        <w:tc>
          <w:tcPr>
            <w:tcW w:w="1392" w:type="pct"/>
          </w:tcPr>
          <w:p w:rsidR="00C35DD6" w:rsidRPr="001E0CD7" w:rsidRDefault="00C35DD6" w:rsidP="00056948">
            <w:pPr>
              <w:spacing w:after="0" w:line="240" w:lineRule="auto"/>
              <w:jc w:val="center"/>
              <w:rPr>
                <w:rFonts w:ascii="Nepali" w:eastAsia="Times New Roman" w:hAnsi="Nepali" w:cs="Times New Roman"/>
              </w:rPr>
            </w:pPr>
            <w:r w:rsidRPr="001E0CD7">
              <w:rPr>
                <w:rFonts w:ascii="Nepali" w:eastAsia="Times New Roman" w:hAnsi="Nepali" w:cs="Times New Roman"/>
              </w:rPr>
              <w:t>10</w:t>
            </w:r>
          </w:p>
        </w:tc>
        <w:tc>
          <w:tcPr>
            <w:tcW w:w="462" w:type="pct"/>
          </w:tcPr>
          <w:p w:rsidR="00C35DD6" w:rsidRPr="001E0CD7" w:rsidRDefault="00C35DD6" w:rsidP="00056948">
            <w:pPr>
              <w:spacing w:after="0" w:line="240" w:lineRule="auto"/>
              <w:jc w:val="center"/>
              <w:rPr>
                <w:rFonts w:ascii="Nepali" w:eastAsia="Times New Roman" w:hAnsi="Nepali" w:cs="Times New Roman"/>
              </w:rPr>
            </w:pPr>
            <w:r w:rsidRPr="001E0CD7">
              <w:rPr>
                <w:rFonts w:ascii="Nepali" w:eastAsia="Times New Roman" w:hAnsi="Nepali" w:cs="Times New Roman"/>
              </w:rPr>
              <w:t>20</w:t>
            </w:r>
          </w:p>
        </w:tc>
      </w:tr>
    </w:tbl>
    <w:p w:rsidR="00C35DD6" w:rsidRPr="00C35DD6" w:rsidRDefault="00C35DD6" w:rsidP="00C35DD6">
      <w:pPr>
        <w:spacing w:before="20" w:line="247" w:lineRule="auto"/>
        <w:jc w:val="both"/>
        <w:rPr>
          <w:rFonts w:ascii="Preeti" w:eastAsia="Times New Roman" w:hAnsi="Preeti" w:cs="Times New Roman"/>
          <w:i/>
          <w:iCs/>
          <w:sz w:val="30"/>
        </w:rPr>
      </w:pPr>
      <w:r w:rsidRPr="00C35DD6">
        <w:rPr>
          <w:rFonts w:ascii="Preeti" w:eastAsia="Times New Roman" w:hAnsi="Preeti" w:cs="Times New Roman"/>
          <w:i/>
          <w:iCs/>
          <w:sz w:val="30"/>
        </w:rPr>
        <w:t>;k|;ª\u JofVof ug{ lbOg] k|Zgdf ;|f]t ;Gbe{ ;dfj]z ul/g] 5 .</w:t>
      </w:r>
    </w:p>
    <w:p w:rsidR="00C35DD6" w:rsidRPr="00C35DD6" w:rsidRDefault="00C35DD6" w:rsidP="00C35DD6">
      <w:pPr>
        <w:spacing w:before="20" w:line="247" w:lineRule="auto"/>
        <w:jc w:val="both"/>
        <w:rPr>
          <w:rFonts w:ascii="Preeti" w:eastAsia="Times New Roman" w:hAnsi="Preeti" w:cs="Times New Roman"/>
          <w:b/>
          <w:bCs/>
          <w:sz w:val="30"/>
        </w:rPr>
      </w:pPr>
      <w:r w:rsidRPr="00C35DD6">
        <w:rPr>
          <w:rFonts w:ascii="Preeti" w:eastAsia="Times New Roman" w:hAnsi="Preeti" w:cs="Times New Roman"/>
          <w:b/>
          <w:bCs/>
          <w:sz w:val="30"/>
        </w:rPr>
        <w:t xml:space="preserve">pkl:ylt / sIff ;xeflutf </w:t>
      </w:r>
    </w:p>
    <w:p w:rsidR="00C35DD6" w:rsidRPr="00C35DD6" w:rsidRDefault="00C35DD6" w:rsidP="00C35DD6">
      <w:pPr>
        <w:spacing w:before="20" w:line="247" w:lineRule="auto"/>
        <w:ind w:left="720" w:hanging="720"/>
        <w:jc w:val="both"/>
        <w:rPr>
          <w:rFonts w:ascii="Preeti" w:eastAsia="Times New Roman" w:hAnsi="Preeti" w:cs="Times New Roman"/>
          <w:sz w:val="30"/>
        </w:rPr>
      </w:pPr>
      <w:r w:rsidRPr="00C35DD6">
        <w:rPr>
          <w:rFonts w:ascii="Preeti" w:eastAsia="Times New Roman" w:hAnsi="Preeti" w:cs="Times New Roman"/>
          <w:sz w:val="30"/>
        </w:rPr>
        <w:t>-s_</w:t>
      </w:r>
      <w:r w:rsidRPr="00C35DD6">
        <w:rPr>
          <w:rFonts w:ascii="Preeti" w:eastAsia="Times New Roman" w:hAnsi="Preeti" w:cs="Times New Roman"/>
          <w:sz w:val="30"/>
        </w:rPr>
        <w:tab/>
        <w:t xml:space="preserve">;]d]:6/ k|0ffnLdf *) k|ltzt pkl:ylt clgjfo{ x'g]5 . () k|ltzt;Dd pkl:ylt x'g] ljBfyL{nfO{ $ cª\s / () eGbf dfly pkl:yt x'g] ljBfyL{nfO{ % cª\s k|bfg ul/g]5 .  </w:t>
      </w:r>
    </w:p>
    <w:p w:rsidR="00C35DD6" w:rsidRPr="00C35DD6" w:rsidRDefault="00C35DD6" w:rsidP="00C35DD6">
      <w:pPr>
        <w:ind w:left="720" w:hanging="720"/>
        <w:jc w:val="both"/>
        <w:rPr>
          <w:rFonts w:ascii="Preeti" w:eastAsia="Times New Roman" w:hAnsi="Preeti" w:cs="Times New Roman"/>
          <w:i/>
          <w:iCs/>
          <w:sz w:val="30"/>
        </w:rPr>
      </w:pPr>
      <w:r w:rsidRPr="00C35DD6">
        <w:rPr>
          <w:rFonts w:ascii="Preeti" w:eastAsia="Times New Roman" w:hAnsi="Preeti" w:cs="Times New Roman"/>
          <w:sz w:val="30"/>
        </w:rPr>
        <w:t>-v_</w:t>
      </w:r>
      <w:r w:rsidRPr="00C35DD6">
        <w:rPr>
          <w:rFonts w:ascii="Preeti" w:eastAsia="Times New Roman" w:hAnsi="Preeti" w:cs="Times New Roman"/>
          <w:sz w:val="30"/>
        </w:rPr>
        <w:tab/>
        <w:t xml:space="preserve">sIff ;xeflutfsf] % cª\s dWo] ;DalGwt ljifo lzIfsn] ljBfyL{sf]]] sIff sfo{snfksf] d"Nofª\sg u/L cª\s k|bfg ug{]5g\ . </w:t>
      </w:r>
      <w:r w:rsidRPr="00C35DD6">
        <w:rPr>
          <w:rFonts w:ascii="Preeti" w:eastAsia="Times New Roman" w:hAnsi="Preeti" w:cs="Times New Roman"/>
          <w:i/>
          <w:iCs/>
          <w:sz w:val="30"/>
        </w:rPr>
        <w:t xml:space="preserve"> </w:t>
      </w:r>
    </w:p>
    <w:p w:rsidR="00C35DD6" w:rsidRPr="00C35DD6" w:rsidRDefault="00C35DD6" w:rsidP="00C35DD6">
      <w:pPr>
        <w:spacing w:before="120" w:after="120"/>
        <w:rPr>
          <w:rFonts w:ascii="Preeti" w:eastAsia="Times New Roman" w:hAnsi="Preeti" w:cs="Times New Roman"/>
          <w:sz w:val="36"/>
          <w:szCs w:val="36"/>
          <w:lang w:eastAsia="zh-CN"/>
        </w:rPr>
      </w:pPr>
      <w:r w:rsidRPr="00C35DD6">
        <w:rPr>
          <w:rFonts w:ascii="Preeti" w:eastAsia="Times New Roman" w:hAnsi="Preeti" w:cs="Times New Roman"/>
          <w:sz w:val="36"/>
          <w:szCs w:val="36"/>
          <w:lang w:eastAsia="zh-CN"/>
        </w:rPr>
        <w:t>%=</w:t>
      </w:r>
      <w:r w:rsidRPr="00C35DD6">
        <w:rPr>
          <w:rFonts w:ascii="Preeti" w:eastAsia="Times New Roman" w:hAnsi="Preeti" w:cs="Times New Roman"/>
          <w:sz w:val="36"/>
          <w:szCs w:val="36"/>
          <w:lang w:eastAsia="zh-CN"/>
        </w:rPr>
        <w:tab/>
        <w:t>l;kmfl/; ul/Psf k':ts tyf ;Gbe{ ;fdu|Lx?</w:t>
      </w:r>
    </w:p>
    <w:p w:rsidR="00C35DD6" w:rsidRPr="00444C11" w:rsidRDefault="00444C11" w:rsidP="00444C11">
      <w:pPr>
        <w:tabs>
          <w:tab w:val="left" w:pos="4275"/>
          <w:tab w:val="center" w:pos="4874"/>
        </w:tabs>
        <w:spacing w:after="0" w:line="240" w:lineRule="auto"/>
        <w:rPr>
          <w:rFonts w:ascii="Preeti" w:eastAsia="Times New Roman" w:hAnsi="Preeti" w:cs="Times New Roman"/>
          <w:b/>
          <w:sz w:val="30"/>
          <w:szCs w:val="36"/>
          <w:lang w:eastAsia="zh-CN"/>
        </w:rPr>
      </w:pPr>
      <w:r w:rsidRPr="00444C11">
        <w:rPr>
          <w:rFonts w:ascii="Preeti" w:eastAsia="Times New Roman" w:hAnsi="Preeti" w:cs="Times New Roman"/>
          <w:b/>
          <w:sz w:val="30"/>
          <w:szCs w:val="36"/>
          <w:lang w:eastAsia="zh-CN"/>
        </w:rPr>
        <w:tab/>
      </w:r>
      <w:r w:rsidRPr="00444C11">
        <w:rPr>
          <w:rFonts w:ascii="Preeti" w:eastAsia="Times New Roman" w:hAnsi="Preeti" w:cs="Times New Roman"/>
          <w:b/>
          <w:sz w:val="30"/>
          <w:szCs w:val="36"/>
          <w:lang w:eastAsia="zh-CN"/>
        </w:rPr>
        <w:tab/>
      </w:r>
      <w:r w:rsidR="00C35DD6" w:rsidRPr="00444C11">
        <w:rPr>
          <w:rFonts w:ascii="Preeti" w:eastAsia="Times New Roman" w:hAnsi="Preeti" w:cs="Times New Roman"/>
          <w:b/>
          <w:sz w:val="30"/>
          <w:szCs w:val="36"/>
          <w:lang w:eastAsia="zh-CN"/>
        </w:rPr>
        <w:t>kf7\ok':ts</w:t>
      </w:r>
    </w:p>
    <w:p w:rsidR="00C35DD6" w:rsidRPr="00C35DD6" w:rsidRDefault="00C35DD6" w:rsidP="00444C11">
      <w:pPr>
        <w:spacing w:after="0" w:line="240" w:lineRule="auto"/>
        <w:ind w:left="342" w:hanging="342"/>
        <w:jc w:val="both"/>
        <w:rPr>
          <w:rFonts w:ascii="Preeti" w:eastAsia="Times New Roman" w:hAnsi="Preeti" w:cs="Times New Roman"/>
          <w:sz w:val="28"/>
          <w:szCs w:val="28"/>
          <w:lang w:eastAsia="zh-CN"/>
        </w:rPr>
      </w:pPr>
      <w:r w:rsidRPr="00C35DD6">
        <w:rPr>
          <w:rFonts w:ascii="Preeti" w:eastAsia="Times New Roman" w:hAnsi="Preeti" w:cs="Times New Roman"/>
          <w:sz w:val="28"/>
          <w:szCs w:val="28"/>
          <w:lang w:eastAsia="zh-CN"/>
        </w:rPr>
        <w:t xml:space="preserve">zdf{, s]bf/ k|;fb / dfwj k|;fb kf}8]n -@)^(_, </w:t>
      </w:r>
      <w:r w:rsidRPr="00C35DD6">
        <w:rPr>
          <w:rFonts w:ascii="Preeti" w:eastAsia="Times New Roman" w:hAnsi="Preeti" w:cs="Times New Roman"/>
          <w:i/>
          <w:sz w:val="28"/>
          <w:szCs w:val="28"/>
          <w:lang w:eastAsia="zh-CN"/>
        </w:rPr>
        <w:t xml:space="preserve">g]kfnL efiff / ;flxTo lzIf0f, </w:t>
      </w:r>
      <w:r w:rsidRPr="00C35DD6">
        <w:rPr>
          <w:rFonts w:ascii="Preeti" w:eastAsia="Times New Roman" w:hAnsi="Preeti" w:cs="Times New Roman"/>
          <w:sz w:val="28"/>
          <w:szCs w:val="28"/>
          <w:lang w:eastAsia="zh-CN"/>
        </w:rPr>
        <w:t xml:space="preserve"> sf7df8f}F M  ljbØfyL{ k':ts e08f/ -;a} PsfOsf nflu_ .</w:t>
      </w:r>
    </w:p>
    <w:p w:rsidR="00C35DD6" w:rsidRPr="00444C11" w:rsidRDefault="00C35DD6" w:rsidP="00444C11">
      <w:pPr>
        <w:spacing w:after="0" w:line="240" w:lineRule="auto"/>
        <w:ind w:left="346" w:hanging="346"/>
        <w:jc w:val="center"/>
        <w:rPr>
          <w:rFonts w:ascii="Preeti" w:eastAsia="Times New Roman" w:hAnsi="Preeti" w:cs="Times New Roman"/>
          <w:b/>
          <w:sz w:val="30"/>
          <w:szCs w:val="36"/>
          <w:lang w:eastAsia="zh-CN"/>
        </w:rPr>
      </w:pPr>
      <w:r w:rsidRPr="00444C11">
        <w:rPr>
          <w:rFonts w:ascii="Preeti" w:eastAsia="Times New Roman" w:hAnsi="Preeti" w:cs="Times New Roman"/>
          <w:b/>
          <w:sz w:val="30"/>
          <w:szCs w:val="36"/>
          <w:lang w:eastAsia="zh-CN"/>
        </w:rPr>
        <w:t>;Gbe{ ;fdu|L</w:t>
      </w:r>
    </w:p>
    <w:p w:rsidR="00C35DD6" w:rsidRPr="00C35DD6" w:rsidRDefault="00C35DD6" w:rsidP="00444C11">
      <w:pPr>
        <w:spacing w:after="0" w:line="240" w:lineRule="auto"/>
        <w:ind w:left="342" w:hanging="342"/>
        <w:jc w:val="both"/>
        <w:rPr>
          <w:rFonts w:ascii="Preeti" w:eastAsia="Times New Roman" w:hAnsi="Preeti" w:cs="Times New Roman"/>
          <w:sz w:val="28"/>
          <w:szCs w:val="28"/>
          <w:lang w:eastAsia="zh-CN"/>
        </w:rPr>
      </w:pPr>
      <w:r w:rsidRPr="00C35DD6">
        <w:rPr>
          <w:rFonts w:ascii="Preeti" w:eastAsia="Times New Roman" w:hAnsi="Preeti" w:cs="Times New Roman"/>
          <w:sz w:val="28"/>
          <w:szCs w:val="28"/>
          <w:lang w:eastAsia="zh-CN"/>
        </w:rPr>
        <w:t xml:space="preserve">clwsf/L, x]dfª\u /fh -@)^&amp;_, </w:t>
      </w:r>
      <w:r w:rsidRPr="00C35DD6">
        <w:rPr>
          <w:rFonts w:ascii="Preeti" w:eastAsia="Times New Roman" w:hAnsi="Preeti" w:cs="Times New Roman"/>
          <w:i/>
          <w:sz w:val="28"/>
          <w:szCs w:val="28"/>
          <w:lang w:eastAsia="zh-CN"/>
        </w:rPr>
        <w:t xml:space="preserve">g]kfnL efiff lzIf0f, </w:t>
      </w:r>
      <w:r w:rsidRPr="00C35DD6">
        <w:rPr>
          <w:rFonts w:ascii="Preeti" w:eastAsia="Times New Roman" w:hAnsi="Preeti" w:cs="Times New Roman"/>
          <w:sz w:val="28"/>
          <w:szCs w:val="28"/>
          <w:lang w:eastAsia="zh-CN"/>
        </w:rPr>
        <w:t xml:space="preserve"> sf7df8f}F M ljbØfyL{ k':ts e08f/ .</w:t>
      </w:r>
    </w:p>
    <w:p w:rsidR="00C35DD6" w:rsidRPr="00C35DD6" w:rsidRDefault="00C35DD6" w:rsidP="00444C11">
      <w:pPr>
        <w:spacing w:after="0" w:line="240" w:lineRule="auto"/>
        <w:ind w:left="342" w:hanging="342"/>
        <w:jc w:val="both"/>
        <w:rPr>
          <w:rFonts w:ascii="Preeti" w:eastAsia="Times New Roman" w:hAnsi="Preeti" w:cs="Times New Roman"/>
          <w:lang w:eastAsia="zh-CN"/>
        </w:rPr>
      </w:pPr>
      <w:r w:rsidRPr="00C35DD6">
        <w:rPr>
          <w:rFonts w:ascii="Preeti" w:eastAsia="Times New Roman" w:hAnsi="Preeti" w:cs="Times New Roman"/>
          <w:sz w:val="28"/>
          <w:szCs w:val="28"/>
          <w:lang w:eastAsia="zh-CN"/>
        </w:rPr>
        <w:t xml:space="preserve">=========================== -@)^&amp;_, </w:t>
      </w:r>
      <w:r w:rsidRPr="00C35DD6">
        <w:rPr>
          <w:rFonts w:ascii="Preeti" w:eastAsia="Times New Roman" w:hAnsi="Preeti" w:cs="Times New Roman"/>
          <w:i/>
          <w:sz w:val="28"/>
          <w:szCs w:val="28"/>
          <w:lang w:eastAsia="zh-CN"/>
        </w:rPr>
        <w:t xml:space="preserve">efiff lzIf0f M s]xL kl/k|]Io tyf kb\wlt, </w:t>
      </w:r>
      <w:r w:rsidRPr="00C35DD6">
        <w:rPr>
          <w:rFonts w:ascii="Preeti" w:eastAsia="Times New Roman" w:hAnsi="Preeti" w:cs="Times New Roman"/>
          <w:sz w:val="28"/>
          <w:szCs w:val="28"/>
          <w:lang w:eastAsia="zh-CN"/>
        </w:rPr>
        <w:t xml:space="preserve"> sf7df8f}F M ljbØfyL{ k':ts e08f/ . </w:t>
      </w:r>
    </w:p>
    <w:p w:rsidR="00C35DD6" w:rsidRPr="00C35DD6" w:rsidRDefault="00C35DD6" w:rsidP="00444C11">
      <w:pPr>
        <w:spacing w:after="0" w:line="240" w:lineRule="auto"/>
        <w:jc w:val="both"/>
        <w:rPr>
          <w:rFonts w:ascii="Preeti" w:eastAsia="Times New Roman" w:hAnsi="Preeti" w:cs="Times New Roman"/>
          <w:sz w:val="28"/>
          <w:szCs w:val="28"/>
          <w:lang w:eastAsia="zh-CN"/>
        </w:rPr>
      </w:pPr>
      <w:r w:rsidRPr="00C35DD6">
        <w:rPr>
          <w:rFonts w:ascii="Preeti" w:eastAsia="Times New Roman" w:hAnsi="Preeti" w:cs="Times New Roman"/>
          <w:sz w:val="28"/>
          <w:szCs w:val="28"/>
          <w:lang w:eastAsia="zh-CN"/>
        </w:rPr>
        <w:t xml:space="preserve">clwsf/L, x]dfª\u /fh / s]bf/ k|;fb zdf{ -@)%^_, </w:t>
      </w:r>
      <w:r w:rsidRPr="00C35DD6">
        <w:rPr>
          <w:rFonts w:ascii="Preeti" w:eastAsia="Times New Roman" w:hAnsi="Preeti" w:cs="Times New Roman"/>
          <w:i/>
          <w:sz w:val="28"/>
          <w:szCs w:val="28"/>
          <w:lang w:eastAsia="zh-CN"/>
        </w:rPr>
        <w:t>k|f/lDes g]kfnL lzIf0f</w:t>
      </w:r>
      <w:r w:rsidRPr="00C35DD6">
        <w:rPr>
          <w:rFonts w:ascii="Preeti" w:eastAsia="Times New Roman" w:hAnsi="Preeti" w:cs="Times New Roman"/>
          <w:sz w:val="28"/>
          <w:szCs w:val="28"/>
          <w:lang w:eastAsia="zh-CN"/>
        </w:rPr>
        <w:t>, sf7df8f}F M ljbØfyL{ k':ts e08f/ .</w:t>
      </w:r>
    </w:p>
    <w:p w:rsidR="00C35DD6" w:rsidRPr="00C35DD6" w:rsidRDefault="00C35DD6" w:rsidP="00444C11">
      <w:pPr>
        <w:spacing w:after="0" w:line="240" w:lineRule="auto"/>
        <w:ind w:left="360" w:hanging="360"/>
        <w:jc w:val="both"/>
        <w:rPr>
          <w:rFonts w:ascii="Preeti" w:eastAsia="Times New Roman" w:hAnsi="Preeti" w:cs="Times New Roman"/>
          <w:sz w:val="28"/>
          <w:szCs w:val="28"/>
          <w:lang w:eastAsia="zh-CN"/>
        </w:rPr>
      </w:pPr>
      <w:r w:rsidRPr="00C35DD6">
        <w:rPr>
          <w:rFonts w:ascii="Preeti" w:eastAsia="Times New Roman" w:hAnsi="Preeti" w:cs="Times New Roman"/>
          <w:sz w:val="28"/>
          <w:szCs w:val="28"/>
          <w:lang w:eastAsia="zh-CN"/>
        </w:rPr>
        <w:t xml:space="preserve">Pn]g, h]=aL= / P;= lk6 s8{/ -;g\ !(&amp;*_, </w:t>
      </w:r>
      <w:r w:rsidRPr="00C35DD6">
        <w:rPr>
          <w:rFonts w:ascii="Preeti" w:eastAsia="Times New Roman" w:hAnsi="Preeti" w:cs="Times New Roman"/>
          <w:i/>
          <w:sz w:val="28"/>
          <w:szCs w:val="28"/>
          <w:lang w:eastAsia="zh-CN"/>
        </w:rPr>
        <w:t>Pl8ga/f sf];{ Og cKnfO8 lnª\lUjl:6S;</w:t>
      </w:r>
      <w:r w:rsidRPr="00C35DD6">
        <w:rPr>
          <w:rFonts w:ascii="Preeti" w:eastAsia="Times New Roman" w:hAnsi="Preeti" w:cs="Times New Roman"/>
          <w:sz w:val="28"/>
          <w:szCs w:val="28"/>
          <w:lang w:eastAsia="zh-CN"/>
        </w:rPr>
        <w:t xml:space="preserve"> ef]No'd #–$, nG8g M cS;kmf]8{ o'lgel;{6L k|]; .</w:t>
      </w:r>
    </w:p>
    <w:p w:rsidR="00C35DD6" w:rsidRPr="00C35DD6" w:rsidRDefault="00C35DD6" w:rsidP="00444C11">
      <w:pPr>
        <w:spacing w:after="0" w:line="240" w:lineRule="auto"/>
        <w:ind w:left="360" w:hanging="360"/>
        <w:jc w:val="both"/>
        <w:rPr>
          <w:rFonts w:ascii="Preeti" w:eastAsia="Times New Roman" w:hAnsi="Preeti" w:cs="Times New Roman"/>
          <w:sz w:val="28"/>
          <w:szCs w:val="28"/>
          <w:lang w:eastAsia="zh-CN"/>
        </w:rPr>
      </w:pPr>
      <w:r w:rsidRPr="00C35DD6">
        <w:rPr>
          <w:rFonts w:ascii="Preeti" w:eastAsia="Times New Roman" w:hAnsi="Preeti" w:cs="Times New Roman"/>
          <w:sz w:val="28"/>
          <w:szCs w:val="28"/>
          <w:lang w:eastAsia="zh-CN"/>
        </w:rPr>
        <w:t xml:space="preserve">PN;, lyof] efg / cGo -;g\ !(*$_, </w:t>
      </w:r>
      <w:r w:rsidRPr="00C35DD6">
        <w:rPr>
          <w:rFonts w:ascii="Preeti" w:eastAsia="Times New Roman" w:hAnsi="Preeti" w:cs="Times New Roman"/>
          <w:i/>
          <w:sz w:val="28"/>
          <w:szCs w:val="28"/>
          <w:lang w:eastAsia="zh-CN"/>
        </w:rPr>
        <w:t>cKnfO8 lnª\lUjl:6S; PG8 nlg{ª PG8 l6lrª km/]g Nofª\Uj]h</w:t>
      </w:r>
      <w:r w:rsidRPr="00C35DD6">
        <w:rPr>
          <w:rFonts w:ascii="Preeti" w:eastAsia="Times New Roman" w:hAnsi="Preeti" w:cs="Times New Roman"/>
          <w:sz w:val="28"/>
          <w:szCs w:val="28"/>
          <w:lang w:eastAsia="zh-CN"/>
        </w:rPr>
        <w:t>, nG8g M P8jf8{ cfgf]{N8 .</w:t>
      </w:r>
    </w:p>
    <w:p w:rsidR="00C35DD6" w:rsidRPr="00C35DD6" w:rsidRDefault="00C35DD6" w:rsidP="00444C11">
      <w:pPr>
        <w:spacing w:after="0" w:line="240" w:lineRule="auto"/>
        <w:ind w:left="360" w:hanging="360"/>
        <w:jc w:val="both"/>
        <w:rPr>
          <w:rFonts w:ascii="Preeti" w:eastAsia="Times New Roman" w:hAnsi="Preeti" w:cs="Times New Roman"/>
          <w:sz w:val="28"/>
          <w:szCs w:val="28"/>
          <w:lang w:eastAsia="zh-CN"/>
        </w:rPr>
      </w:pPr>
      <w:r w:rsidRPr="00C35DD6">
        <w:rPr>
          <w:rFonts w:ascii="Preeti" w:eastAsia="Times New Roman" w:hAnsi="Preeti" w:cs="Times New Roman"/>
          <w:sz w:val="28"/>
          <w:szCs w:val="28"/>
          <w:lang w:eastAsia="zh-CN"/>
        </w:rPr>
        <w:t xml:space="preserve">8'n], a6{ S|of;g -;g\ !(*@_, </w:t>
      </w:r>
      <w:r w:rsidRPr="00C35DD6">
        <w:rPr>
          <w:rFonts w:ascii="Preeti" w:eastAsia="Times New Roman" w:hAnsi="Preeti" w:cs="Times New Roman"/>
          <w:i/>
          <w:sz w:val="28"/>
          <w:szCs w:val="28"/>
          <w:lang w:eastAsia="zh-CN"/>
        </w:rPr>
        <w:t>Nofª\Uj]h</w:t>
      </w:r>
      <w:r w:rsidRPr="00C35DD6">
        <w:rPr>
          <w:rFonts w:ascii="Preeti" w:eastAsia="Times New Roman" w:hAnsi="Preeti" w:cs="Times New Roman"/>
          <w:sz w:val="28"/>
          <w:szCs w:val="28"/>
          <w:lang w:eastAsia="zh-CN"/>
        </w:rPr>
        <w:t>, Go'of]s{ M cS;kmf]8{ o'lgel;{6L k|]; .</w:t>
      </w:r>
      <w:r w:rsidRPr="00C35DD6">
        <w:rPr>
          <w:rFonts w:ascii="Preeti" w:eastAsia="Times New Roman" w:hAnsi="Preeti" w:cs="Times New Roman"/>
          <w:lang w:eastAsia="zh-CN"/>
        </w:rPr>
        <w:tab/>
      </w:r>
    </w:p>
    <w:p w:rsidR="00C35DD6" w:rsidRPr="00C35DD6" w:rsidRDefault="00C35DD6" w:rsidP="00444C11">
      <w:pPr>
        <w:spacing w:after="0" w:line="240" w:lineRule="auto"/>
        <w:ind w:left="360" w:hanging="360"/>
        <w:jc w:val="both"/>
        <w:rPr>
          <w:rFonts w:ascii="Preeti" w:eastAsia="Times New Roman" w:hAnsi="Preeti" w:cs="Times New Roman"/>
          <w:sz w:val="28"/>
          <w:szCs w:val="28"/>
          <w:lang w:eastAsia="zh-CN"/>
        </w:rPr>
      </w:pPr>
      <w:r w:rsidRPr="00C35DD6">
        <w:rPr>
          <w:rFonts w:ascii="Preeti" w:eastAsia="Times New Roman" w:hAnsi="Preeti" w:cs="Times New Roman"/>
          <w:sz w:val="28"/>
          <w:szCs w:val="28"/>
          <w:lang w:eastAsia="zh-CN"/>
        </w:rPr>
        <w:t xml:space="preserve">9sfn, zflGt k|;fb -@)^@_, </w:t>
      </w:r>
      <w:r w:rsidRPr="00C35DD6">
        <w:rPr>
          <w:rFonts w:ascii="Preeti" w:eastAsia="Times New Roman" w:hAnsi="Preeti" w:cs="Times New Roman"/>
          <w:i/>
          <w:sz w:val="28"/>
          <w:szCs w:val="28"/>
          <w:lang w:eastAsia="zh-CN"/>
        </w:rPr>
        <w:t>g]kfnL efiff lzIf0f M kl/ro / k|of]u</w:t>
      </w:r>
      <w:r w:rsidRPr="00C35DD6">
        <w:rPr>
          <w:rFonts w:ascii="Preeti" w:eastAsia="Times New Roman" w:hAnsi="Preeti" w:cs="Times New Roman"/>
          <w:sz w:val="28"/>
          <w:szCs w:val="28"/>
          <w:lang w:eastAsia="zh-CN"/>
        </w:rPr>
        <w:t>, sf7df8f}F M dg sfdgf a'S; PG8   :6];g/L .</w:t>
      </w:r>
    </w:p>
    <w:p w:rsidR="00C35DD6" w:rsidRPr="00C35DD6" w:rsidRDefault="00C35DD6" w:rsidP="00444C11">
      <w:pPr>
        <w:spacing w:after="0" w:line="240" w:lineRule="auto"/>
        <w:ind w:left="360" w:hanging="360"/>
        <w:jc w:val="both"/>
        <w:rPr>
          <w:rFonts w:ascii="Preeti" w:eastAsia="Times New Roman" w:hAnsi="Preeti" w:cs="Times New Roman"/>
          <w:sz w:val="28"/>
          <w:szCs w:val="28"/>
          <w:lang w:eastAsia="zh-CN"/>
        </w:rPr>
      </w:pPr>
      <w:r w:rsidRPr="00C35DD6">
        <w:rPr>
          <w:rFonts w:ascii="Preeti" w:eastAsia="Times New Roman" w:hAnsi="Preeti" w:cs="Times New Roman"/>
          <w:sz w:val="28"/>
          <w:szCs w:val="28"/>
          <w:lang w:eastAsia="zh-CN"/>
        </w:rPr>
        <w:t xml:space="preserve">9'ª\u]n, ef]h/fh / b'uf{ k|;fb bfxfn -@)^&amp;_, </w:t>
      </w:r>
      <w:r w:rsidRPr="00C35DD6">
        <w:rPr>
          <w:rFonts w:ascii="Preeti" w:eastAsia="Times New Roman" w:hAnsi="Preeti" w:cs="Times New Roman"/>
          <w:i/>
          <w:sz w:val="28"/>
          <w:szCs w:val="28"/>
          <w:lang w:eastAsia="zh-CN"/>
        </w:rPr>
        <w:t>g]kfnL efiff lzIf0f</w:t>
      </w:r>
      <w:r w:rsidRPr="00C35DD6">
        <w:rPr>
          <w:rFonts w:ascii="Preeti" w:eastAsia="Times New Roman" w:hAnsi="Preeti" w:cs="Times New Roman"/>
          <w:sz w:val="28"/>
          <w:szCs w:val="28"/>
          <w:lang w:eastAsia="zh-CN"/>
        </w:rPr>
        <w:t>, sf7df8f}F M Pd=s]= klAn;;{ PG8 l8l:6«Ao'6;{ .</w:t>
      </w:r>
    </w:p>
    <w:p w:rsidR="00C35DD6" w:rsidRPr="00C35DD6" w:rsidRDefault="00C35DD6" w:rsidP="00444C11">
      <w:pPr>
        <w:spacing w:after="0" w:line="240" w:lineRule="auto"/>
        <w:ind w:left="360" w:hanging="360"/>
        <w:jc w:val="both"/>
        <w:rPr>
          <w:rFonts w:ascii="Preeti" w:eastAsia="Times New Roman" w:hAnsi="Preeti" w:cs="Times New Roman"/>
          <w:sz w:val="28"/>
          <w:szCs w:val="28"/>
          <w:lang w:eastAsia="zh-CN"/>
        </w:rPr>
      </w:pPr>
      <w:r w:rsidRPr="00C35DD6">
        <w:rPr>
          <w:rFonts w:ascii="Preeti" w:eastAsia="Times New Roman" w:hAnsi="Preeti" w:cs="Times New Roman"/>
          <w:sz w:val="28"/>
          <w:szCs w:val="28"/>
          <w:lang w:eastAsia="zh-CN"/>
        </w:rPr>
        <w:t xml:space="preserve">g'gg, 8]le8 -;g\ !((*_, </w:t>
      </w:r>
      <w:r w:rsidRPr="00C35DD6">
        <w:rPr>
          <w:rFonts w:ascii="Preeti" w:eastAsia="Times New Roman" w:hAnsi="Preeti" w:cs="Times New Roman"/>
          <w:i/>
          <w:sz w:val="28"/>
          <w:szCs w:val="28"/>
          <w:lang w:eastAsia="zh-CN"/>
        </w:rPr>
        <w:t xml:space="preserve">Nofª\Uj]h l6lrª d]yf]8f]nf]hL, </w:t>
      </w:r>
      <w:r w:rsidRPr="00C35DD6">
        <w:rPr>
          <w:rFonts w:ascii="Preeti" w:eastAsia="Times New Roman" w:hAnsi="Preeti" w:cs="Times New Roman"/>
          <w:sz w:val="28"/>
          <w:szCs w:val="28"/>
          <w:lang w:eastAsia="zh-CN"/>
        </w:rPr>
        <w:t>Go'of]s{ M k|]lG6; xn .</w:t>
      </w:r>
    </w:p>
    <w:p w:rsidR="00C35DD6" w:rsidRPr="00C35DD6" w:rsidRDefault="00C35DD6" w:rsidP="00444C11">
      <w:pPr>
        <w:spacing w:after="0" w:line="240" w:lineRule="auto"/>
        <w:jc w:val="both"/>
        <w:rPr>
          <w:rFonts w:ascii="Preeti" w:eastAsia="Times New Roman" w:hAnsi="Preeti" w:cs="Times New Roman"/>
          <w:sz w:val="28"/>
          <w:szCs w:val="28"/>
          <w:lang w:eastAsia="zh-CN"/>
        </w:rPr>
      </w:pPr>
      <w:r w:rsidRPr="00C35DD6">
        <w:rPr>
          <w:rFonts w:ascii="Preeti" w:eastAsia="Times New Roman" w:hAnsi="Preeti" w:cs="Times New Roman"/>
          <w:sz w:val="28"/>
          <w:szCs w:val="28"/>
          <w:lang w:eastAsia="zh-CN"/>
        </w:rPr>
        <w:t xml:space="preserve">g]kfn /fli6«o lzIff cfof]u -;g\ !(%%_, </w:t>
      </w:r>
      <w:r w:rsidRPr="00C35DD6">
        <w:rPr>
          <w:rFonts w:ascii="Preeti" w:eastAsia="Times New Roman" w:hAnsi="Preeti" w:cs="Times New Roman"/>
          <w:i/>
          <w:sz w:val="28"/>
          <w:szCs w:val="28"/>
          <w:lang w:eastAsia="zh-CN"/>
        </w:rPr>
        <w:t>g]kfndf lzIff</w:t>
      </w:r>
      <w:r w:rsidRPr="00C35DD6">
        <w:rPr>
          <w:rFonts w:ascii="Preeti" w:eastAsia="Times New Roman" w:hAnsi="Preeti" w:cs="Times New Roman"/>
          <w:sz w:val="28"/>
          <w:szCs w:val="28"/>
          <w:lang w:eastAsia="zh-CN"/>
        </w:rPr>
        <w:t>, sf7df8f}F M sn]h ckm Ph's];g .</w:t>
      </w:r>
    </w:p>
    <w:p w:rsidR="00C35DD6" w:rsidRPr="00C35DD6" w:rsidRDefault="00C35DD6" w:rsidP="00444C11">
      <w:pPr>
        <w:spacing w:after="0" w:line="240" w:lineRule="auto"/>
        <w:ind w:left="360" w:hanging="360"/>
        <w:jc w:val="both"/>
        <w:rPr>
          <w:rFonts w:ascii="Preeti" w:eastAsia="Times New Roman" w:hAnsi="Preeti" w:cs="Times New Roman"/>
          <w:sz w:val="28"/>
          <w:szCs w:val="28"/>
          <w:lang w:eastAsia="zh-CN"/>
        </w:rPr>
      </w:pPr>
      <w:r w:rsidRPr="00C35DD6">
        <w:rPr>
          <w:rFonts w:ascii="Preeti" w:eastAsia="Times New Roman" w:hAnsi="Preeti" w:cs="Times New Roman"/>
          <w:sz w:val="28"/>
          <w:szCs w:val="28"/>
          <w:lang w:eastAsia="zh-CN"/>
        </w:rPr>
        <w:t xml:space="preserve">kf08]o, /fd zsn -;g\ !(&amp;^_, </w:t>
      </w:r>
      <w:r w:rsidRPr="00C35DD6">
        <w:rPr>
          <w:rFonts w:ascii="Preeti" w:eastAsia="Times New Roman" w:hAnsi="Preeti" w:cs="Times New Roman"/>
          <w:i/>
          <w:sz w:val="28"/>
          <w:szCs w:val="28"/>
          <w:lang w:eastAsia="zh-CN"/>
        </w:rPr>
        <w:t>lxGbL lzIf0f</w:t>
      </w:r>
      <w:r w:rsidRPr="00C35DD6">
        <w:rPr>
          <w:rFonts w:ascii="Preeti" w:eastAsia="Times New Roman" w:hAnsi="Preeti" w:cs="Times New Roman"/>
          <w:sz w:val="28"/>
          <w:szCs w:val="28"/>
          <w:lang w:eastAsia="zh-CN"/>
        </w:rPr>
        <w:t>, cfu/f M ljgf]b k':ts e08f/ .</w:t>
      </w:r>
    </w:p>
    <w:p w:rsidR="00C35DD6" w:rsidRPr="00C35DD6" w:rsidRDefault="00C35DD6" w:rsidP="00444C11">
      <w:pPr>
        <w:spacing w:after="0" w:line="240" w:lineRule="auto"/>
        <w:ind w:left="360" w:hanging="360"/>
        <w:jc w:val="both"/>
        <w:rPr>
          <w:rFonts w:ascii="Preeti" w:eastAsia="Times New Roman" w:hAnsi="Preeti" w:cs="Times New Roman"/>
          <w:sz w:val="28"/>
          <w:szCs w:val="28"/>
          <w:lang w:eastAsia="zh-CN"/>
        </w:rPr>
      </w:pPr>
      <w:r w:rsidRPr="00C35DD6">
        <w:rPr>
          <w:rFonts w:ascii="Preeti" w:eastAsia="Times New Roman" w:hAnsi="Preeti" w:cs="Times New Roman"/>
          <w:sz w:val="28"/>
          <w:szCs w:val="28"/>
          <w:lang w:eastAsia="zh-CN"/>
        </w:rPr>
        <w:t xml:space="preserve">k]gL, cf/= -;g\ !((^_, </w:t>
      </w:r>
      <w:r w:rsidRPr="00C35DD6">
        <w:rPr>
          <w:rFonts w:ascii="Preeti" w:eastAsia="Times New Roman" w:hAnsi="Preeti" w:cs="Times New Roman"/>
          <w:i/>
          <w:sz w:val="28"/>
          <w:szCs w:val="28"/>
          <w:lang w:eastAsia="zh-CN"/>
        </w:rPr>
        <w:t>c sf];{ Og Nofª\Uj]h l6lrª</w:t>
      </w:r>
      <w:r w:rsidRPr="00C35DD6">
        <w:rPr>
          <w:rFonts w:ascii="Preeti" w:eastAsia="Times New Roman" w:hAnsi="Preeti" w:cs="Times New Roman"/>
          <w:sz w:val="28"/>
          <w:szCs w:val="28"/>
          <w:lang w:eastAsia="zh-CN"/>
        </w:rPr>
        <w:t>, SoflDa|h M SoflDa|h o'lgel;{6L k|]; .</w:t>
      </w:r>
    </w:p>
    <w:p w:rsidR="00C35DD6" w:rsidRPr="00C35DD6" w:rsidRDefault="00C35DD6" w:rsidP="00444C11">
      <w:pPr>
        <w:spacing w:after="0" w:line="240" w:lineRule="auto"/>
        <w:ind w:left="360" w:hanging="360"/>
        <w:jc w:val="both"/>
        <w:rPr>
          <w:rFonts w:ascii="Preeti" w:eastAsia="Times New Roman" w:hAnsi="Preeti" w:cs="Times New Roman"/>
          <w:sz w:val="28"/>
          <w:szCs w:val="28"/>
          <w:lang w:eastAsia="zh-CN"/>
        </w:rPr>
      </w:pPr>
      <w:r w:rsidRPr="00C35DD6">
        <w:rPr>
          <w:rFonts w:ascii="Preeti" w:eastAsia="Times New Roman" w:hAnsi="Preeti" w:cs="Times New Roman"/>
          <w:sz w:val="28"/>
          <w:szCs w:val="28"/>
          <w:lang w:eastAsia="zh-CN"/>
        </w:rPr>
        <w:t xml:space="preserve">kf}8]n, dfwj k|;fb -@)&amp;)_, </w:t>
      </w:r>
      <w:r w:rsidRPr="00C35DD6">
        <w:rPr>
          <w:rFonts w:ascii="Preeti" w:eastAsia="Times New Roman" w:hAnsi="Preeti" w:cs="Times New Roman"/>
          <w:i/>
          <w:sz w:val="28"/>
          <w:szCs w:val="28"/>
          <w:lang w:eastAsia="zh-CN"/>
        </w:rPr>
        <w:t>efiff kf7Øqmd, kf7Ø k':ts tyf lzIf0f kb\wlt</w:t>
      </w:r>
      <w:r w:rsidRPr="00C35DD6">
        <w:rPr>
          <w:rFonts w:ascii="Preeti" w:eastAsia="Times New Roman" w:hAnsi="Preeti" w:cs="Times New Roman"/>
          <w:sz w:val="28"/>
          <w:szCs w:val="28"/>
          <w:lang w:eastAsia="zh-CN"/>
        </w:rPr>
        <w:t xml:space="preserve">, sf7df8f}F M ljbØfyL{ k':ts e08f/ . </w:t>
      </w:r>
    </w:p>
    <w:p w:rsidR="00C35DD6" w:rsidRPr="00C35DD6" w:rsidRDefault="00C35DD6" w:rsidP="00444C11">
      <w:pPr>
        <w:spacing w:after="0" w:line="240" w:lineRule="auto"/>
        <w:ind w:left="360" w:hanging="360"/>
        <w:jc w:val="both"/>
        <w:rPr>
          <w:rFonts w:ascii="Preeti" w:eastAsia="Times New Roman" w:hAnsi="Preeti" w:cs="Times New Roman"/>
          <w:lang w:eastAsia="zh-CN"/>
        </w:rPr>
      </w:pPr>
      <w:r w:rsidRPr="00C35DD6">
        <w:rPr>
          <w:rFonts w:ascii="Preeti" w:eastAsia="Times New Roman" w:hAnsi="Preeti" w:cs="Times New Roman"/>
          <w:sz w:val="28"/>
          <w:szCs w:val="28"/>
          <w:lang w:eastAsia="zh-CN"/>
        </w:rPr>
        <w:t xml:space="preserve">dª\un, -&gt;LdtL_ pdf -;g\ @))#_, </w:t>
      </w:r>
      <w:r w:rsidRPr="00C35DD6">
        <w:rPr>
          <w:rFonts w:ascii="Preeti" w:eastAsia="Times New Roman" w:hAnsi="Preeti" w:cs="Times New Roman"/>
          <w:i/>
          <w:sz w:val="28"/>
          <w:szCs w:val="28"/>
          <w:lang w:eastAsia="zh-CN"/>
        </w:rPr>
        <w:t>lxGbL lzIf0f</w:t>
      </w:r>
      <w:r w:rsidRPr="00C35DD6">
        <w:rPr>
          <w:rFonts w:ascii="Preeti" w:eastAsia="Times New Roman" w:hAnsi="Preeti" w:cs="Times New Roman"/>
          <w:sz w:val="28"/>
          <w:szCs w:val="28"/>
          <w:lang w:eastAsia="zh-CN"/>
        </w:rPr>
        <w:t xml:space="preserve">, gO{ lbNnL M cfs{ a's l8kf] . </w:t>
      </w:r>
    </w:p>
    <w:p w:rsidR="00C35DD6" w:rsidRPr="00C35DD6" w:rsidRDefault="00C35DD6" w:rsidP="00444C11">
      <w:pPr>
        <w:spacing w:after="0" w:line="240" w:lineRule="auto"/>
        <w:ind w:left="360" w:hanging="360"/>
        <w:jc w:val="both"/>
        <w:rPr>
          <w:rFonts w:ascii="Preeti" w:eastAsia="Times New Roman" w:hAnsi="Preeti" w:cs="Times New Roman"/>
          <w:sz w:val="28"/>
          <w:szCs w:val="28"/>
          <w:lang w:eastAsia="zh-CN"/>
        </w:rPr>
      </w:pPr>
      <w:r w:rsidRPr="00C35DD6">
        <w:rPr>
          <w:rFonts w:ascii="Preeti" w:eastAsia="Times New Roman" w:hAnsi="Preeti" w:cs="Times New Roman"/>
          <w:sz w:val="28"/>
          <w:szCs w:val="28"/>
          <w:lang w:eastAsia="zh-CN"/>
        </w:rPr>
        <w:t xml:space="preserve">/a6{, Nof8f] -;g\ !(^$_, </w:t>
      </w:r>
      <w:r w:rsidRPr="00C35DD6">
        <w:rPr>
          <w:rFonts w:ascii="Preeti" w:eastAsia="Times New Roman" w:hAnsi="Preeti" w:cs="Times New Roman"/>
          <w:i/>
          <w:sz w:val="28"/>
          <w:szCs w:val="28"/>
          <w:lang w:eastAsia="zh-CN"/>
        </w:rPr>
        <w:t>Nofª\Uj]h l6lrª M c ;fOlG6lkms ofk|f]r,</w:t>
      </w:r>
      <w:r w:rsidRPr="00C35DD6">
        <w:rPr>
          <w:rFonts w:ascii="Preeti" w:eastAsia="Times New Roman" w:hAnsi="Preeti" w:cs="Times New Roman"/>
          <w:sz w:val="28"/>
          <w:szCs w:val="28"/>
          <w:lang w:eastAsia="zh-CN"/>
        </w:rPr>
        <w:t xml:space="preserve"> Go'of]s{ M Dofu|lxn .</w:t>
      </w:r>
    </w:p>
    <w:p w:rsidR="00C35DD6" w:rsidRPr="00C35DD6" w:rsidRDefault="00C35DD6" w:rsidP="00444C11">
      <w:pPr>
        <w:spacing w:after="0" w:line="240" w:lineRule="auto"/>
        <w:ind w:left="360" w:hanging="360"/>
        <w:jc w:val="both"/>
        <w:rPr>
          <w:rFonts w:ascii="Preeti" w:eastAsia="Times New Roman" w:hAnsi="Preeti" w:cs="Times New Roman"/>
          <w:sz w:val="28"/>
          <w:szCs w:val="28"/>
          <w:lang w:eastAsia="zh-CN"/>
        </w:rPr>
      </w:pPr>
      <w:r w:rsidRPr="00C35DD6">
        <w:rPr>
          <w:rFonts w:ascii="Preeti" w:eastAsia="Times New Roman" w:hAnsi="Preeti" w:cs="Times New Roman"/>
          <w:sz w:val="28"/>
          <w:szCs w:val="28"/>
          <w:lang w:eastAsia="zh-CN"/>
        </w:rPr>
        <w:t xml:space="preserve">/fli6«o efiff gLlt ;'emfa cfof]u -@)%)_, </w:t>
      </w:r>
      <w:r w:rsidRPr="00C35DD6">
        <w:rPr>
          <w:rFonts w:ascii="Preeti" w:eastAsia="Times New Roman" w:hAnsi="Preeti" w:cs="Times New Roman"/>
          <w:i/>
          <w:sz w:val="28"/>
          <w:szCs w:val="28"/>
          <w:lang w:eastAsia="zh-CN"/>
        </w:rPr>
        <w:t xml:space="preserve">/fli6«o efiff gLlt ;'emfa cfof]usf] k|ltj]bg, </w:t>
      </w:r>
      <w:r w:rsidRPr="00C35DD6">
        <w:rPr>
          <w:rFonts w:ascii="Preeti" w:eastAsia="Times New Roman" w:hAnsi="Preeti" w:cs="Times New Roman"/>
          <w:sz w:val="28"/>
          <w:szCs w:val="28"/>
          <w:lang w:eastAsia="zh-CN"/>
        </w:rPr>
        <w:t xml:space="preserve"> sf7df8f}F M k|1f  ejg .</w:t>
      </w:r>
    </w:p>
    <w:p w:rsidR="00C35DD6" w:rsidRPr="00C35DD6" w:rsidRDefault="00C35DD6" w:rsidP="00444C11">
      <w:pPr>
        <w:spacing w:after="0" w:line="240" w:lineRule="auto"/>
        <w:ind w:left="360" w:hanging="360"/>
        <w:jc w:val="both"/>
        <w:rPr>
          <w:rFonts w:ascii="Preeti" w:eastAsia="Times New Roman" w:hAnsi="Preeti" w:cs="Times New Roman"/>
          <w:sz w:val="28"/>
          <w:szCs w:val="28"/>
          <w:lang w:eastAsia="zh-CN"/>
        </w:rPr>
      </w:pPr>
      <w:r w:rsidRPr="00C35DD6">
        <w:rPr>
          <w:rFonts w:ascii="Preeti" w:eastAsia="Times New Roman" w:hAnsi="Preeti" w:cs="Times New Roman"/>
          <w:sz w:val="28"/>
          <w:szCs w:val="28"/>
          <w:lang w:eastAsia="zh-CN"/>
        </w:rPr>
        <w:t xml:space="preserve">l/r8{\; h]= PG8 6L= /f]h;{ -;g\ !(*%_, </w:t>
      </w:r>
      <w:r w:rsidRPr="00C35DD6">
        <w:rPr>
          <w:rFonts w:ascii="Preeti" w:eastAsia="Times New Roman" w:hAnsi="Preeti" w:cs="Times New Roman"/>
          <w:i/>
          <w:sz w:val="28"/>
          <w:szCs w:val="28"/>
          <w:lang w:eastAsia="zh-CN"/>
        </w:rPr>
        <w:t>ofk|f]r]h PG8 d]y8\; Og Nofª\Uj]h l6lrª,</w:t>
      </w:r>
      <w:r w:rsidRPr="00C35DD6">
        <w:rPr>
          <w:rFonts w:ascii="Preeti" w:eastAsia="Times New Roman" w:hAnsi="Preeti" w:cs="Times New Roman"/>
          <w:sz w:val="28"/>
          <w:szCs w:val="28"/>
          <w:lang w:eastAsia="zh-CN"/>
        </w:rPr>
        <w:t xml:space="preserve"> SoflDa|h M SoflDa|h o'lgel;{6L k|]; .</w:t>
      </w:r>
    </w:p>
    <w:p w:rsidR="00C35DD6" w:rsidRPr="00C35DD6" w:rsidRDefault="00C35DD6" w:rsidP="00444C11">
      <w:pPr>
        <w:spacing w:after="0" w:line="240" w:lineRule="auto"/>
        <w:ind w:left="360" w:hanging="360"/>
        <w:jc w:val="both"/>
        <w:rPr>
          <w:rFonts w:ascii="Preeti" w:eastAsia="Times New Roman" w:hAnsi="Preeti" w:cs="Times New Roman"/>
          <w:sz w:val="28"/>
          <w:szCs w:val="28"/>
          <w:lang w:eastAsia="zh-CN"/>
        </w:rPr>
      </w:pPr>
      <w:r w:rsidRPr="00C35DD6">
        <w:rPr>
          <w:rFonts w:ascii="Preeti" w:eastAsia="Times New Roman" w:hAnsi="Preeti" w:cs="Times New Roman"/>
          <w:sz w:val="28"/>
          <w:szCs w:val="28"/>
          <w:lang w:eastAsia="zh-CN"/>
        </w:rPr>
        <w:t xml:space="preserve">================================ -;g\ !(()_, </w:t>
      </w:r>
      <w:r w:rsidRPr="00C35DD6">
        <w:rPr>
          <w:rFonts w:ascii="Preeti" w:eastAsia="Times New Roman" w:hAnsi="Preeti" w:cs="Times New Roman"/>
          <w:i/>
          <w:sz w:val="28"/>
          <w:szCs w:val="28"/>
          <w:lang w:eastAsia="zh-CN"/>
        </w:rPr>
        <w:t>lb Nofª\Uj]h l6lrª Dofl6«S;,</w:t>
      </w:r>
      <w:r w:rsidRPr="00C35DD6">
        <w:rPr>
          <w:rFonts w:ascii="Preeti" w:eastAsia="Times New Roman" w:hAnsi="Preeti" w:cs="Times New Roman"/>
          <w:sz w:val="28"/>
          <w:szCs w:val="28"/>
          <w:lang w:eastAsia="zh-CN"/>
        </w:rPr>
        <w:t xml:space="preserve"> SoflDa|h M SoflDa|h o'lgel;{6L k|]; .</w:t>
      </w:r>
    </w:p>
    <w:p w:rsidR="00C35DD6" w:rsidRPr="00C35DD6" w:rsidRDefault="00C35DD6" w:rsidP="00444C11">
      <w:pPr>
        <w:spacing w:after="0" w:line="240" w:lineRule="auto"/>
        <w:ind w:left="360" w:hanging="360"/>
        <w:jc w:val="both"/>
        <w:rPr>
          <w:rFonts w:ascii="Preeti" w:eastAsia="Times New Roman" w:hAnsi="Preeti" w:cs="Times New Roman"/>
          <w:sz w:val="28"/>
          <w:szCs w:val="28"/>
          <w:lang w:eastAsia="zh-CN"/>
        </w:rPr>
      </w:pPr>
      <w:r w:rsidRPr="00C35DD6">
        <w:rPr>
          <w:rFonts w:ascii="Preeti" w:eastAsia="Times New Roman" w:hAnsi="Preeti" w:cs="Times New Roman"/>
          <w:sz w:val="28"/>
          <w:szCs w:val="28"/>
          <w:lang w:eastAsia="zh-CN"/>
        </w:rPr>
        <w:t xml:space="preserve">nx/L, /hgLsfGt -;g\ !(^^_, </w:t>
      </w:r>
      <w:r w:rsidRPr="00C35DD6">
        <w:rPr>
          <w:rFonts w:ascii="Preeti" w:eastAsia="Times New Roman" w:hAnsi="Preeti" w:cs="Times New Roman"/>
          <w:i/>
          <w:sz w:val="28"/>
          <w:szCs w:val="28"/>
          <w:lang w:eastAsia="zh-CN"/>
        </w:rPr>
        <w:t>lxGbL lzIf0f</w:t>
      </w:r>
      <w:r w:rsidRPr="00C35DD6">
        <w:rPr>
          <w:rFonts w:ascii="Preeti" w:eastAsia="Times New Roman" w:hAnsi="Preeti" w:cs="Times New Roman"/>
          <w:sz w:val="28"/>
          <w:szCs w:val="28"/>
          <w:lang w:eastAsia="zh-CN"/>
        </w:rPr>
        <w:t>, cfu/f M /fd k|;fb PG8 ;G; .</w:t>
      </w:r>
    </w:p>
    <w:p w:rsidR="00C35DD6" w:rsidRPr="00C35DD6" w:rsidRDefault="00C35DD6" w:rsidP="00444C11">
      <w:pPr>
        <w:spacing w:after="0" w:line="240" w:lineRule="auto"/>
        <w:jc w:val="both"/>
        <w:rPr>
          <w:rFonts w:ascii="Preeti" w:eastAsia="Times New Roman" w:hAnsi="Preeti" w:cs="Times New Roman"/>
          <w:sz w:val="28"/>
          <w:szCs w:val="28"/>
          <w:lang w:eastAsia="zh-CN"/>
        </w:rPr>
      </w:pPr>
      <w:r w:rsidRPr="00C35DD6">
        <w:rPr>
          <w:rFonts w:ascii="Preeti" w:eastAsia="Times New Roman" w:hAnsi="Preeti" w:cs="Times New Roman"/>
          <w:sz w:val="28"/>
          <w:szCs w:val="28"/>
          <w:lang w:eastAsia="zh-CN"/>
        </w:rPr>
        <w:t xml:space="preserve">Nof8f], /a6{ -;g\ !(^$_, </w:t>
      </w:r>
      <w:r w:rsidRPr="00C35DD6">
        <w:rPr>
          <w:rFonts w:ascii="Preeti" w:eastAsia="Times New Roman" w:hAnsi="Preeti" w:cs="Times New Roman"/>
          <w:i/>
          <w:sz w:val="28"/>
          <w:szCs w:val="28"/>
          <w:lang w:eastAsia="zh-CN"/>
        </w:rPr>
        <w:t>Nofª\Uj]h l6lrª M c ;fOlG6lkms Pk|f]r</w:t>
      </w:r>
      <w:r w:rsidRPr="00C35DD6">
        <w:rPr>
          <w:rFonts w:ascii="Preeti" w:eastAsia="Times New Roman" w:hAnsi="Preeti" w:cs="Times New Roman"/>
          <w:sz w:val="28"/>
          <w:szCs w:val="28"/>
          <w:lang w:eastAsia="zh-CN"/>
        </w:rPr>
        <w:t>, Go'of]s{ M Dofu|lxn .</w:t>
      </w:r>
    </w:p>
    <w:p w:rsidR="00C35DD6" w:rsidRPr="00C35DD6" w:rsidRDefault="00C35DD6" w:rsidP="00444C11">
      <w:pPr>
        <w:spacing w:after="0" w:line="240" w:lineRule="auto"/>
        <w:ind w:left="360" w:hanging="360"/>
        <w:jc w:val="both"/>
        <w:rPr>
          <w:rFonts w:ascii="Preeti" w:eastAsia="Times New Roman" w:hAnsi="Preeti" w:cs="Times New Roman"/>
          <w:sz w:val="28"/>
          <w:szCs w:val="28"/>
          <w:lang w:eastAsia="zh-CN"/>
        </w:rPr>
      </w:pPr>
      <w:r w:rsidRPr="00C35DD6">
        <w:rPr>
          <w:rFonts w:ascii="Preeti" w:eastAsia="Times New Roman" w:hAnsi="Preeti" w:cs="Times New Roman"/>
          <w:sz w:val="28"/>
          <w:szCs w:val="28"/>
          <w:lang w:eastAsia="zh-CN"/>
        </w:rPr>
        <w:t xml:space="preserve">ljlNsG;, 8L=P= -;g\ !(&amp;@_, </w:t>
      </w:r>
      <w:r w:rsidRPr="00C35DD6">
        <w:rPr>
          <w:rFonts w:ascii="Preeti" w:eastAsia="Times New Roman" w:hAnsi="Preeti" w:cs="Times New Roman"/>
          <w:i/>
          <w:sz w:val="28"/>
          <w:szCs w:val="28"/>
          <w:lang w:eastAsia="zh-CN"/>
        </w:rPr>
        <w:t>lnª\lUjl:6S; Og Nofª\Uj]h l6lrª</w:t>
      </w:r>
      <w:r w:rsidRPr="00C35DD6">
        <w:rPr>
          <w:rFonts w:ascii="Preeti" w:eastAsia="Times New Roman" w:hAnsi="Preeti" w:cs="Times New Roman"/>
          <w:sz w:val="28"/>
          <w:szCs w:val="28"/>
          <w:lang w:eastAsia="zh-CN"/>
        </w:rPr>
        <w:t>, nG8g M P8jf8{ cfgf]{N8 .</w:t>
      </w:r>
    </w:p>
    <w:p w:rsidR="00C35DD6" w:rsidRPr="00C35DD6" w:rsidRDefault="00C35DD6" w:rsidP="00444C11">
      <w:pPr>
        <w:spacing w:after="0" w:line="240" w:lineRule="auto"/>
        <w:ind w:left="360" w:hanging="360"/>
        <w:jc w:val="both"/>
        <w:rPr>
          <w:rFonts w:ascii="Preeti" w:eastAsia="Times New Roman" w:hAnsi="Preeti" w:cs="Times New Roman"/>
          <w:sz w:val="28"/>
          <w:szCs w:val="28"/>
          <w:lang w:eastAsia="zh-CN"/>
        </w:rPr>
      </w:pPr>
      <w:r w:rsidRPr="00C35DD6">
        <w:rPr>
          <w:rFonts w:ascii="Preeti" w:eastAsia="Times New Roman" w:hAnsi="Preeti" w:cs="Times New Roman"/>
          <w:sz w:val="28"/>
          <w:szCs w:val="28"/>
          <w:lang w:eastAsia="zh-CN"/>
        </w:rPr>
        <w:t xml:space="preserve">zdf{, s]bf/ k|;fb / dfwj k|;fb kf}8]n -@)^*_, </w:t>
      </w:r>
      <w:r w:rsidRPr="00C35DD6">
        <w:rPr>
          <w:rFonts w:ascii="Preeti" w:eastAsia="Times New Roman" w:hAnsi="Preeti" w:cs="Times New Roman"/>
          <w:i/>
          <w:sz w:val="28"/>
          <w:szCs w:val="28"/>
          <w:lang w:eastAsia="zh-CN"/>
        </w:rPr>
        <w:t>g]kfnL efiff lzIf0fsf ;Gbe{x?,</w:t>
      </w:r>
      <w:r w:rsidRPr="00C35DD6">
        <w:rPr>
          <w:rFonts w:ascii="Preeti" w:eastAsia="Times New Roman" w:hAnsi="Preeti" w:cs="Times New Roman"/>
          <w:sz w:val="28"/>
          <w:szCs w:val="28"/>
          <w:lang w:eastAsia="zh-CN"/>
        </w:rPr>
        <w:t xml:space="preserve"> sf7df8f}F M ljbØfyL{ k':ts e08f/ .</w:t>
      </w:r>
    </w:p>
    <w:p w:rsidR="00C35DD6" w:rsidRPr="00C35DD6" w:rsidRDefault="00C35DD6" w:rsidP="00444C11">
      <w:pPr>
        <w:spacing w:after="0" w:line="240" w:lineRule="auto"/>
        <w:jc w:val="both"/>
        <w:rPr>
          <w:rFonts w:ascii="Preeti" w:eastAsia="Times New Roman" w:hAnsi="Preeti" w:cs="Times New Roman"/>
          <w:sz w:val="28"/>
          <w:szCs w:val="28"/>
          <w:lang w:eastAsia="zh-CN"/>
        </w:rPr>
      </w:pPr>
      <w:r w:rsidRPr="00C35DD6">
        <w:rPr>
          <w:rFonts w:ascii="Preeti" w:eastAsia="Times New Roman" w:hAnsi="Preeti" w:cs="Times New Roman"/>
          <w:sz w:val="28"/>
          <w:szCs w:val="28"/>
          <w:lang w:eastAsia="zh-CN"/>
        </w:rPr>
        <w:t xml:space="preserve">zdf{, uf]kLgfy -;g\ !(*)_, </w:t>
      </w:r>
      <w:r w:rsidRPr="00C35DD6">
        <w:rPr>
          <w:rFonts w:ascii="Preeti" w:eastAsia="Times New Roman" w:hAnsi="Preeti" w:cs="Times New Roman"/>
          <w:i/>
          <w:sz w:val="28"/>
          <w:szCs w:val="28"/>
          <w:lang w:eastAsia="zh-CN"/>
        </w:rPr>
        <w:t>:s'n sl/s'nd Og g]kfn</w:t>
      </w:r>
      <w:r w:rsidRPr="00C35DD6">
        <w:rPr>
          <w:rFonts w:ascii="Preeti" w:eastAsia="Times New Roman" w:hAnsi="Preeti" w:cs="Times New Roman"/>
          <w:sz w:val="28"/>
          <w:szCs w:val="28"/>
          <w:lang w:eastAsia="zh-CN"/>
        </w:rPr>
        <w:t>, sf7df8f}F M x]d s'df/L zdf{ .</w:t>
      </w:r>
    </w:p>
    <w:p w:rsidR="00C35DD6" w:rsidRPr="00C35DD6" w:rsidRDefault="00C35DD6" w:rsidP="00444C11">
      <w:pPr>
        <w:spacing w:after="0" w:line="240" w:lineRule="auto"/>
        <w:ind w:left="360" w:hanging="360"/>
        <w:jc w:val="both"/>
        <w:rPr>
          <w:rFonts w:ascii="Preeti" w:eastAsia="Times New Roman" w:hAnsi="Preeti" w:cs="Times New Roman"/>
          <w:sz w:val="28"/>
          <w:szCs w:val="28"/>
          <w:lang w:eastAsia="zh-CN"/>
        </w:rPr>
      </w:pPr>
      <w:r w:rsidRPr="00C35DD6">
        <w:rPr>
          <w:rFonts w:ascii="Preeti" w:eastAsia="Times New Roman" w:hAnsi="Preeti" w:cs="Times New Roman"/>
          <w:sz w:val="28"/>
          <w:szCs w:val="28"/>
          <w:lang w:eastAsia="zh-CN"/>
        </w:rPr>
        <w:t xml:space="preserve">================== -@)$#_, </w:t>
      </w:r>
      <w:r w:rsidRPr="00C35DD6">
        <w:rPr>
          <w:rFonts w:ascii="Preeti" w:eastAsia="Times New Roman" w:hAnsi="Preeti" w:cs="Times New Roman"/>
          <w:i/>
          <w:sz w:val="28"/>
          <w:szCs w:val="28"/>
          <w:lang w:eastAsia="zh-CN"/>
        </w:rPr>
        <w:t>g]kfndf lzIffsf] Oltxf;,</w:t>
      </w:r>
      <w:r w:rsidRPr="00C35DD6">
        <w:rPr>
          <w:rFonts w:ascii="Preeti" w:eastAsia="Times New Roman" w:hAnsi="Preeti" w:cs="Times New Roman"/>
          <w:sz w:val="28"/>
          <w:szCs w:val="28"/>
          <w:lang w:eastAsia="zh-CN"/>
        </w:rPr>
        <w:t xml:space="preserve"> sf7df8f}F M x]d s'df/L zdf{ .</w:t>
      </w:r>
    </w:p>
    <w:p w:rsidR="00C35DD6" w:rsidRPr="00C35DD6" w:rsidRDefault="00C35DD6" w:rsidP="00444C11">
      <w:pPr>
        <w:spacing w:after="0" w:line="240" w:lineRule="auto"/>
        <w:ind w:left="360" w:hanging="360"/>
        <w:jc w:val="both"/>
        <w:rPr>
          <w:rFonts w:ascii="Preeti" w:eastAsia="Times New Roman" w:hAnsi="Preeti" w:cs="Times New Roman"/>
          <w:sz w:val="28"/>
          <w:szCs w:val="28"/>
          <w:lang w:eastAsia="zh-CN"/>
        </w:rPr>
      </w:pPr>
      <w:r w:rsidRPr="00C35DD6">
        <w:rPr>
          <w:rFonts w:ascii="Preeti" w:eastAsia="Times New Roman" w:hAnsi="Preeti" w:cs="Times New Roman"/>
          <w:sz w:val="28"/>
          <w:szCs w:val="28"/>
          <w:lang w:eastAsia="zh-CN"/>
        </w:rPr>
        <w:t xml:space="preserve">&gt;Ljf:tj, /jLGb| gfy -;g\ !((^_, </w:t>
      </w:r>
      <w:r w:rsidRPr="00C35DD6">
        <w:rPr>
          <w:rFonts w:ascii="Preeti" w:eastAsia="Times New Roman" w:hAnsi="Preeti" w:cs="Times New Roman"/>
          <w:i/>
          <w:sz w:val="28"/>
          <w:szCs w:val="28"/>
          <w:lang w:eastAsia="zh-CN"/>
        </w:rPr>
        <w:t xml:space="preserve">efiff lzIf0f, </w:t>
      </w:r>
      <w:r w:rsidRPr="00C35DD6">
        <w:rPr>
          <w:rFonts w:ascii="Preeti" w:eastAsia="Times New Roman" w:hAnsi="Preeti" w:cs="Times New Roman"/>
          <w:sz w:val="28"/>
          <w:szCs w:val="28"/>
          <w:lang w:eastAsia="zh-CN"/>
        </w:rPr>
        <w:t xml:space="preserve"> gO{ lbNnL M lb d}sldng sDkgL ckm OlG8of lnld6]8 .</w:t>
      </w:r>
    </w:p>
    <w:p w:rsidR="00C35DD6" w:rsidRPr="00C35DD6" w:rsidRDefault="00C35DD6" w:rsidP="00444C11">
      <w:pPr>
        <w:spacing w:after="0" w:line="240" w:lineRule="auto"/>
        <w:ind w:left="360" w:hanging="360"/>
        <w:jc w:val="both"/>
        <w:rPr>
          <w:rFonts w:ascii="Preeti" w:eastAsia="Times New Roman" w:hAnsi="Preeti" w:cs="Times New Roman"/>
          <w:sz w:val="28"/>
          <w:szCs w:val="28"/>
          <w:lang w:eastAsia="zh-CN"/>
        </w:rPr>
      </w:pPr>
      <w:r w:rsidRPr="00C35DD6">
        <w:rPr>
          <w:rFonts w:ascii="Preeti" w:eastAsia="Times New Roman" w:hAnsi="Preeti" w:cs="Times New Roman"/>
          <w:sz w:val="28"/>
          <w:szCs w:val="28"/>
          <w:lang w:eastAsia="zh-CN"/>
        </w:rPr>
        <w:t xml:space="preserve">:6g{, Pr=Pr= -;g\ !(*#_, </w:t>
      </w:r>
      <w:r w:rsidRPr="00C35DD6">
        <w:rPr>
          <w:rFonts w:ascii="Preeti" w:eastAsia="Times New Roman" w:hAnsi="Preeti" w:cs="Times New Roman"/>
          <w:i/>
          <w:sz w:val="28"/>
          <w:szCs w:val="28"/>
          <w:lang w:eastAsia="zh-CN"/>
        </w:rPr>
        <w:t>kmG8fd]G6n sG;]K6 ckm Nofª\Uj]h l6lrª</w:t>
      </w:r>
      <w:r w:rsidRPr="00C35DD6">
        <w:rPr>
          <w:rFonts w:ascii="Preeti" w:eastAsia="Times New Roman" w:hAnsi="Preeti" w:cs="Times New Roman"/>
          <w:sz w:val="28"/>
          <w:szCs w:val="28"/>
          <w:lang w:eastAsia="zh-CN"/>
        </w:rPr>
        <w:t>, cS;kmf]8{ M cS;kmf]8{ o'lgel;{6L k|]; .</w:t>
      </w:r>
    </w:p>
    <w:p w:rsidR="00C35DD6" w:rsidRPr="00C35DD6" w:rsidRDefault="00C35DD6" w:rsidP="00444C11">
      <w:pPr>
        <w:spacing w:after="0" w:line="240" w:lineRule="auto"/>
        <w:ind w:left="360" w:hanging="360"/>
        <w:jc w:val="both"/>
        <w:rPr>
          <w:rFonts w:ascii="Preeti" w:eastAsia="Times New Roman" w:hAnsi="Preeti" w:cs="Times New Roman"/>
          <w:sz w:val="28"/>
          <w:szCs w:val="28"/>
          <w:lang w:eastAsia="zh-CN"/>
        </w:rPr>
      </w:pPr>
      <w:r w:rsidRPr="00C35DD6">
        <w:rPr>
          <w:rFonts w:ascii="Preeti" w:eastAsia="Times New Roman" w:hAnsi="Preeti" w:cs="Times New Roman"/>
          <w:sz w:val="28"/>
          <w:szCs w:val="28"/>
          <w:lang w:eastAsia="zh-CN"/>
        </w:rPr>
        <w:t xml:space="preserve">================= -;g\ !((@_, </w:t>
      </w:r>
      <w:r w:rsidRPr="00C35DD6">
        <w:rPr>
          <w:rFonts w:ascii="Preeti" w:eastAsia="Times New Roman" w:hAnsi="Preeti" w:cs="Times New Roman"/>
          <w:i/>
          <w:sz w:val="28"/>
          <w:szCs w:val="28"/>
          <w:lang w:eastAsia="zh-CN"/>
        </w:rPr>
        <w:t>O:o'h PG8 cK;G; Og Nofª\Uj]h l6lrª</w:t>
      </w:r>
      <w:r w:rsidRPr="00C35DD6">
        <w:rPr>
          <w:rFonts w:ascii="Preeti" w:eastAsia="Times New Roman" w:hAnsi="Preeti" w:cs="Times New Roman"/>
          <w:sz w:val="28"/>
          <w:szCs w:val="28"/>
          <w:lang w:eastAsia="zh-CN"/>
        </w:rPr>
        <w:t>, cS;kmf]8{ M cS;kmf]8{ o'lgel;{6L k|]; .</w:t>
      </w:r>
    </w:p>
    <w:p w:rsidR="00C35DD6" w:rsidRPr="00C35DD6" w:rsidRDefault="00C35DD6" w:rsidP="00444C11">
      <w:pPr>
        <w:spacing w:after="0" w:line="240" w:lineRule="auto"/>
        <w:ind w:left="360" w:hanging="360"/>
        <w:jc w:val="both"/>
        <w:rPr>
          <w:rFonts w:ascii="Preeti" w:eastAsia="Times New Roman" w:hAnsi="Preeti" w:cs="Times New Roman"/>
          <w:sz w:val="28"/>
          <w:szCs w:val="28"/>
          <w:lang w:eastAsia="zh-CN"/>
        </w:rPr>
      </w:pPr>
      <w:r w:rsidRPr="00C35DD6">
        <w:rPr>
          <w:rFonts w:ascii="Preeti" w:eastAsia="Times New Roman" w:hAnsi="Preeti" w:cs="Times New Roman"/>
          <w:sz w:val="28"/>
          <w:szCs w:val="28"/>
          <w:lang w:eastAsia="zh-CN"/>
        </w:rPr>
        <w:t xml:space="preserve">:6A;, dfOs]n -;g\ !(*^_, </w:t>
      </w:r>
      <w:r w:rsidRPr="00C35DD6">
        <w:rPr>
          <w:rFonts w:ascii="Preeti" w:eastAsia="Times New Roman" w:hAnsi="Preeti" w:cs="Times New Roman"/>
          <w:i/>
          <w:sz w:val="28"/>
          <w:szCs w:val="28"/>
          <w:lang w:eastAsia="zh-CN"/>
        </w:rPr>
        <w:t>Ph's];gn lnª\lUjl:6S;,</w:t>
      </w:r>
      <w:r w:rsidRPr="00C35DD6">
        <w:rPr>
          <w:rFonts w:ascii="Preeti" w:eastAsia="Times New Roman" w:hAnsi="Preeti" w:cs="Times New Roman"/>
          <w:sz w:val="28"/>
          <w:szCs w:val="28"/>
          <w:lang w:eastAsia="zh-CN"/>
        </w:rPr>
        <w:t xml:space="preserve"> cS;kmf]8{ M cS;kmf]8{ o'lgel;{6L k|]; .</w:t>
      </w:r>
    </w:p>
    <w:p w:rsidR="00C35DD6" w:rsidRPr="00C35DD6" w:rsidRDefault="00C35DD6" w:rsidP="00444C11">
      <w:pPr>
        <w:spacing w:after="0" w:line="240" w:lineRule="auto"/>
        <w:ind w:left="360" w:hanging="360"/>
        <w:jc w:val="both"/>
        <w:rPr>
          <w:rFonts w:ascii="Preeti" w:eastAsia="Times New Roman" w:hAnsi="Preeti" w:cs="Times New Roman"/>
          <w:sz w:val="28"/>
          <w:szCs w:val="28"/>
          <w:lang w:eastAsia="zh-CN"/>
        </w:rPr>
      </w:pPr>
      <w:r w:rsidRPr="00C35DD6">
        <w:rPr>
          <w:rFonts w:ascii="Preeti" w:eastAsia="Times New Roman" w:hAnsi="Preeti" w:cs="Times New Roman"/>
          <w:sz w:val="28"/>
          <w:szCs w:val="28"/>
          <w:lang w:eastAsia="zh-CN"/>
        </w:rPr>
        <w:t xml:space="preserve">Åofln8], Pd=P=s]=/ cGo -;g\ !(^$_, </w:t>
      </w:r>
      <w:r w:rsidRPr="00C35DD6">
        <w:rPr>
          <w:rFonts w:ascii="Preeti" w:eastAsia="Times New Roman" w:hAnsi="Preeti" w:cs="Times New Roman"/>
          <w:i/>
          <w:sz w:val="28"/>
          <w:szCs w:val="28"/>
          <w:lang w:eastAsia="zh-CN"/>
        </w:rPr>
        <w:t>lb lnª\lUjl:6s ;fOG;]h PG8 Nofª\Uj]h l6lrª</w:t>
      </w:r>
      <w:r w:rsidRPr="00C35DD6">
        <w:rPr>
          <w:rFonts w:ascii="Preeti" w:eastAsia="Times New Roman" w:hAnsi="Preeti" w:cs="Times New Roman"/>
          <w:sz w:val="28"/>
          <w:szCs w:val="28"/>
          <w:lang w:eastAsia="zh-CN"/>
        </w:rPr>
        <w:t>, nG8g M nªDofg .</w:t>
      </w:r>
    </w:p>
    <w:p w:rsidR="00C35DD6" w:rsidRPr="00C35DD6" w:rsidRDefault="00C35DD6" w:rsidP="00444C11">
      <w:pPr>
        <w:pStyle w:val="sub"/>
        <w:spacing w:before="0"/>
        <w:ind w:left="360" w:hanging="360"/>
        <w:jc w:val="both"/>
        <w:outlineLvl w:val="0"/>
        <w:rPr>
          <w:rFonts w:ascii="Preeti" w:hAnsi="Preeti"/>
          <w:b w:val="0"/>
          <w:bCs w:val="0"/>
          <w:sz w:val="28"/>
          <w:szCs w:val="28"/>
          <w:lang w:eastAsia="zh-CN"/>
        </w:rPr>
      </w:pPr>
      <w:r w:rsidRPr="00C35DD6">
        <w:rPr>
          <w:rFonts w:ascii="Preeti" w:hAnsi="Preeti"/>
          <w:b w:val="0"/>
          <w:bCs w:val="0"/>
          <w:sz w:val="28"/>
          <w:szCs w:val="28"/>
          <w:lang w:eastAsia="zh-CN"/>
        </w:rPr>
        <w:t xml:space="preserve">Åo'h]h, cy{/ -;g\ !(*(_, </w:t>
      </w:r>
      <w:r w:rsidRPr="00C35DD6">
        <w:rPr>
          <w:rFonts w:ascii="Preeti" w:hAnsi="Preeti"/>
          <w:b w:val="0"/>
          <w:bCs w:val="0"/>
          <w:i/>
          <w:sz w:val="28"/>
          <w:szCs w:val="28"/>
          <w:lang w:eastAsia="zh-CN"/>
        </w:rPr>
        <w:t xml:space="preserve">6]l:6ª km/ Nofª\Uj]h l6r/, </w:t>
      </w:r>
      <w:r w:rsidRPr="00C35DD6">
        <w:rPr>
          <w:rFonts w:ascii="Preeti" w:hAnsi="Preeti"/>
          <w:b w:val="0"/>
          <w:bCs w:val="0"/>
          <w:sz w:val="28"/>
          <w:szCs w:val="28"/>
          <w:lang w:eastAsia="zh-CN"/>
        </w:rPr>
        <w:t xml:space="preserve">Go'of]s{ M SoflDa|h o'lgel;{6L k|]; . </w:t>
      </w:r>
    </w:p>
    <w:p w:rsidR="00C35DD6" w:rsidRPr="00C35DD6" w:rsidRDefault="00C35DD6">
      <w:pPr>
        <w:rPr>
          <w:rFonts w:ascii="Preeti" w:hAnsi="Preeti"/>
          <w:b/>
        </w:rPr>
      </w:pPr>
      <w:r w:rsidRPr="00C35DD6">
        <w:rPr>
          <w:rFonts w:ascii="Preeti" w:hAnsi="Preeti"/>
          <w:b/>
        </w:rPr>
        <w:br w:type="page"/>
      </w:r>
    </w:p>
    <w:p w:rsidR="002F6861" w:rsidRDefault="002F6861" w:rsidP="00C11A63">
      <w:pPr>
        <w:spacing w:after="0" w:line="240" w:lineRule="auto"/>
        <w:rPr>
          <w:rFonts w:ascii="Preeti" w:hAnsi="Preeti"/>
          <w:sz w:val="28"/>
        </w:rPr>
      </w:pPr>
    </w:p>
    <w:p w:rsidR="002F6861" w:rsidRPr="003E5F59" w:rsidRDefault="002F6861" w:rsidP="002F6861">
      <w:pPr>
        <w:rPr>
          <w:rFonts w:ascii="Preeti" w:hAnsi="Preeti"/>
          <w:sz w:val="28"/>
          <w:szCs w:val="28"/>
        </w:rPr>
      </w:pPr>
      <w:r w:rsidRPr="00494D6D">
        <w:rPr>
          <w:rFonts w:ascii="Preeti" w:hAnsi="Preeti"/>
          <w:b/>
          <w:sz w:val="28"/>
          <w:szCs w:val="28"/>
        </w:rPr>
        <w:t>kf7\of+z zLif{s M eflifs ljwf lzIf0f</w:t>
      </w:r>
      <w:r w:rsidRPr="003E5F59">
        <w:rPr>
          <w:rFonts w:ascii="Preeti" w:hAnsi="Preeti"/>
          <w:sz w:val="28"/>
          <w:szCs w:val="28"/>
        </w:rPr>
        <w:t xml:space="preserve"> </w:t>
      </w:r>
      <w:r w:rsidRPr="003E5F59">
        <w:rPr>
          <w:rFonts w:ascii="Preeti" w:hAnsi="Preeti"/>
          <w:sz w:val="28"/>
          <w:szCs w:val="28"/>
        </w:rPr>
        <w:tab/>
      </w:r>
      <w:r w:rsidRPr="003E5F59">
        <w:rPr>
          <w:rFonts w:ascii="Preeti" w:hAnsi="Preeti"/>
          <w:sz w:val="28"/>
          <w:szCs w:val="28"/>
        </w:rPr>
        <w:tab/>
      </w:r>
      <w:r w:rsidRPr="003E5F59">
        <w:rPr>
          <w:rFonts w:ascii="Preeti" w:hAnsi="Preeti"/>
          <w:sz w:val="28"/>
          <w:szCs w:val="28"/>
        </w:rPr>
        <w:tab/>
        <w:t xml:space="preserve">   </w:t>
      </w:r>
      <w:r w:rsidRPr="003E5F59">
        <w:rPr>
          <w:rFonts w:ascii="Preeti" w:hAnsi="Preeti"/>
          <w:sz w:val="28"/>
          <w:szCs w:val="28"/>
        </w:rPr>
        <w:tab/>
      </w:r>
      <w:r>
        <w:rPr>
          <w:rFonts w:ascii="Preeti" w:hAnsi="Preeti"/>
          <w:sz w:val="28"/>
          <w:szCs w:val="28"/>
        </w:rPr>
        <w:t xml:space="preserve"> </w:t>
      </w:r>
      <w:r w:rsidRPr="003E5F59">
        <w:rPr>
          <w:rFonts w:ascii="Preeti" w:hAnsi="Preeti"/>
          <w:sz w:val="28"/>
          <w:szCs w:val="28"/>
        </w:rPr>
        <w:t xml:space="preserve">  qm]=cf= M #</w:t>
      </w:r>
    </w:p>
    <w:p w:rsidR="002F6861" w:rsidRDefault="002F6861" w:rsidP="002F6861">
      <w:pPr>
        <w:rPr>
          <w:rFonts w:ascii="Preeti" w:hAnsi="Preeti"/>
          <w:sz w:val="28"/>
          <w:szCs w:val="28"/>
        </w:rPr>
      </w:pPr>
      <w:r>
        <w:rPr>
          <w:rFonts w:ascii="Preeti" w:hAnsi="Preeti"/>
          <w:sz w:val="28"/>
          <w:szCs w:val="28"/>
        </w:rPr>
        <w:t>kf7\of+z ;+Vof M g]kf=lz= %#^</w:t>
      </w:r>
      <w:r w:rsidRPr="003E5F59">
        <w:rPr>
          <w:rFonts w:ascii="Preeti" w:hAnsi="Preeti"/>
          <w:sz w:val="28"/>
          <w:szCs w:val="28"/>
        </w:rPr>
        <w:tab/>
      </w:r>
      <w:r w:rsidRPr="003E5F59">
        <w:rPr>
          <w:rFonts w:ascii="Preeti" w:hAnsi="Preeti"/>
          <w:sz w:val="28"/>
          <w:szCs w:val="28"/>
        </w:rPr>
        <w:tab/>
      </w:r>
      <w:r>
        <w:rPr>
          <w:rFonts w:ascii="Preeti" w:hAnsi="Preeti"/>
          <w:sz w:val="28"/>
          <w:szCs w:val="28"/>
        </w:rPr>
        <w:tab/>
      </w:r>
      <w:r>
        <w:rPr>
          <w:rFonts w:ascii="Preeti" w:hAnsi="Preeti"/>
          <w:sz w:val="28"/>
          <w:szCs w:val="28"/>
        </w:rPr>
        <w:tab/>
      </w:r>
      <w:r>
        <w:rPr>
          <w:rFonts w:ascii="Preeti" w:hAnsi="Preeti"/>
          <w:sz w:val="28"/>
          <w:szCs w:val="28"/>
        </w:rPr>
        <w:tab/>
        <w:t xml:space="preserve">   kf7\of+z k|s[lt M ;}4flGts</w:t>
      </w:r>
      <w:r>
        <w:rPr>
          <w:rFonts w:ascii="Preeti" w:hAnsi="Preeti"/>
          <w:sz w:val="28"/>
          <w:szCs w:val="28"/>
        </w:rPr>
        <w:tab/>
      </w:r>
    </w:p>
    <w:p w:rsidR="002F6861" w:rsidRPr="003E5F59" w:rsidRDefault="002F6861" w:rsidP="002F6861">
      <w:pPr>
        <w:rPr>
          <w:rFonts w:ascii="Preeti" w:hAnsi="Preeti"/>
          <w:sz w:val="28"/>
          <w:szCs w:val="28"/>
        </w:rPr>
      </w:pPr>
      <w:r w:rsidRPr="003E5F59">
        <w:rPr>
          <w:rFonts w:ascii="Preeti" w:hAnsi="Preeti"/>
          <w:sz w:val="28"/>
          <w:szCs w:val="28"/>
        </w:rPr>
        <w:t xml:space="preserve"> tx M Pd=P8=</w:t>
      </w:r>
      <w:r w:rsidRPr="003E5F59">
        <w:rPr>
          <w:rFonts w:ascii="Preeti" w:hAnsi="Preeti"/>
          <w:sz w:val="28"/>
          <w:szCs w:val="28"/>
        </w:rPr>
        <w:tab/>
      </w:r>
      <w:r w:rsidRPr="003E5F59">
        <w:rPr>
          <w:rFonts w:ascii="Preeti" w:hAnsi="Preeti"/>
          <w:sz w:val="28"/>
          <w:szCs w:val="28"/>
        </w:rPr>
        <w:tab/>
      </w:r>
      <w:r w:rsidRPr="003E5F59">
        <w:rPr>
          <w:rFonts w:ascii="Preeti" w:hAnsi="Preeti"/>
          <w:sz w:val="28"/>
          <w:szCs w:val="28"/>
        </w:rPr>
        <w:tab/>
      </w:r>
      <w:r w:rsidRPr="003E5F59">
        <w:rPr>
          <w:rFonts w:ascii="Preeti" w:hAnsi="Preeti"/>
          <w:sz w:val="28"/>
          <w:szCs w:val="28"/>
        </w:rPr>
        <w:tab/>
      </w:r>
      <w:r w:rsidRPr="003E5F59">
        <w:rPr>
          <w:rFonts w:ascii="Preeti" w:hAnsi="Preeti"/>
          <w:sz w:val="28"/>
          <w:szCs w:val="28"/>
        </w:rPr>
        <w:tab/>
        <w:t xml:space="preserve">       </w:t>
      </w:r>
      <w:r>
        <w:rPr>
          <w:rFonts w:ascii="Preeti" w:hAnsi="Preeti"/>
          <w:sz w:val="28"/>
          <w:szCs w:val="28"/>
        </w:rPr>
        <w:t xml:space="preserve">            ;]d]:6/ M bf];|f]</w:t>
      </w:r>
      <w:r>
        <w:rPr>
          <w:rFonts w:ascii="Preeti" w:hAnsi="Preeti"/>
          <w:sz w:val="28"/>
          <w:szCs w:val="28"/>
        </w:rPr>
        <w:tab/>
      </w:r>
      <w:r>
        <w:rPr>
          <w:rFonts w:ascii="Preeti" w:hAnsi="Preeti"/>
          <w:sz w:val="28"/>
          <w:szCs w:val="28"/>
        </w:rPr>
        <w:tab/>
        <w:t xml:space="preserve">  </w:t>
      </w:r>
      <w:r w:rsidRPr="003E5F59">
        <w:rPr>
          <w:rFonts w:ascii="Preeti" w:hAnsi="Preeti"/>
          <w:sz w:val="28"/>
          <w:szCs w:val="28"/>
        </w:rPr>
        <w:t xml:space="preserve"> hDdf kf73G6L M $* </w:t>
      </w:r>
    </w:p>
    <w:p w:rsidR="002F6861" w:rsidRPr="003E5F59" w:rsidRDefault="002F6861" w:rsidP="002F6861">
      <w:pPr>
        <w:pBdr>
          <w:top w:val="single" w:sz="4" w:space="1" w:color="auto"/>
        </w:pBdr>
        <w:rPr>
          <w:rFonts w:ascii="Preeti" w:hAnsi="Preeti"/>
          <w:sz w:val="28"/>
          <w:szCs w:val="28"/>
        </w:rPr>
      </w:pPr>
    </w:p>
    <w:p w:rsidR="002F6861" w:rsidRPr="00494D6D" w:rsidRDefault="002F6861" w:rsidP="002F6861">
      <w:pPr>
        <w:rPr>
          <w:rFonts w:ascii="Preeti" w:hAnsi="Preeti"/>
          <w:b/>
          <w:sz w:val="28"/>
          <w:szCs w:val="28"/>
        </w:rPr>
      </w:pPr>
      <w:r w:rsidRPr="00494D6D">
        <w:rPr>
          <w:rFonts w:ascii="Preeti" w:hAnsi="Preeti"/>
          <w:b/>
          <w:sz w:val="28"/>
          <w:szCs w:val="28"/>
        </w:rPr>
        <w:t>!= kf7Øf+z kl/ro</w:t>
      </w:r>
    </w:p>
    <w:p w:rsidR="002F6861" w:rsidRPr="003E5F59" w:rsidRDefault="002F6861" w:rsidP="002F6861">
      <w:pPr>
        <w:rPr>
          <w:rFonts w:ascii="Preeti" w:hAnsi="Preeti"/>
          <w:sz w:val="28"/>
          <w:szCs w:val="28"/>
        </w:rPr>
      </w:pPr>
      <w:r w:rsidRPr="003E5F59">
        <w:rPr>
          <w:rFonts w:ascii="Preeti" w:hAnsi="Preeti"/>
          <w:sz w:val="28"/>
          <w:szCs w:val="28"/>
        </w:rPr>
        <w:t>k|:t't kf7Øf+z lzIffzf:q ;ª\sfo cGtu{t ;]d]:6/ k|0ffnLdf cfwfl/t ‘g]kfnL lzIff</w:t>
      </w:r>
      <w:r w:rsidRPr="003E5F59">
        <w:rPr>
          <w:rFonts w:ascii="Sumod Acharya" w:hAnsi="Sumod Acharya"/>
          <w:sz w:val="28"/>
          <w:szCs w:val="28"/>
        </w:rPr>
        <w:t>’</w:t>
      </w:r>
      <w:r w:rsidRPr="003E5F59">
        <w:rPr>
          <w:rFonts w:ascii="Preeti" w:hAnsi="Preeti"/>
          <w:sz w:val="28"/>
          <w:szCs w:val="28"/>
        </w:rPr>
        <w:t xml:space="preserve"> ljifo lnO{ :gftsf]Q/ -Pd=P8=_ txdf ljlzi6Ls/0f ug{ rfxg] ljBfyL{x?sf nflu tof/ ul/Psf] xf] . o; kf7\of+zdf g]kfnL efiff lzIf0fsf ;Gbe{df eflifs l;k ljsf;sf b[li6n] ljwf lzIf0f tyf cf:jfbgsf b[li6n] ;flxlTos ljwf lzIf0f k|ljlw ;DaGwL ljljw kIfx?sf] ;}b\wflGts / k|fof]lus ;'em ljsf; ug]{ vfnsf eflifs ljwf / ;flxlTos ljwf lzIf0f;Fu ;DalGwt ;fdu|Lx? /flvPsf] 5 . </w:t>
      </w:r>
    </w:p>
    <w:p w:rsidR="002F6861" w:rsidRPr="00494D6D" w:rsidRDefault="002F6861" w:rsidP="002F6861">
      <w:pPr>
        <w:rPr>
          <w:rFonts w:ascii="Preeti" w:hAnsi="Preeti"/>
          <w:b/>
          <w:sz w:val="28"/>
          <w:szCs w:val="28"/>
        </w:rPr>
      </w:pPr>
      <w:r w:rsidRPr="00494D6D">
        <w:rPr>
          <w:rFonts w:ascii="Preeti" w:hAnsi="Preeti"/>
          <w:b/>
          <w:sz w:val="28"/>
          <w:szCs w:val="28"/>
        </w:rPr>
        <w:t xml:space="preserve">@= ;fwf/0f pb\b]Zo </w:t>
      </w:r>
    </w:p>
    <w:p w:rsidR="002F6861" w:rsidRPr="003E5F59" w:rsidRDefault="002F6861" w:rsidP="002F6861">
      <w:pPr>
        <w:rPr>
          <w:rFonts w:ascii="Preeti" w:hAnsi="Preeti"/>
          <w:sz w:val="28"/>
          <w:szCs w:val="28"/>
        </w:rPr>
      </w:pPr>
      <w:r w:rsidRPr="003E5F59">
        <w:rPr>
          <w:rFonts w:ascii="Preeti" w:hAnsi="Preeti"/>
          <w:sz w:val="28"/>
          <w:szCs w:val="28"/>
        </w:rPr>
        <w:t>o; kf7Øf+zsf] cWoog kl5 ljbØfyL{x? lgDg lnlvt ;fwf/0f pb\b]Zox? xfl;n ug{ ;Ifd x'g] 5g\ M</w:t>
      </w:r>
    </w:p>
    <w:p w:rsidR="002F6861" w:rsidRPr="00D21115" w:rsidRDefault="002F6861" w:rsidP="009953F6">
      <w:pPr>
        <w:pStyle w:val="ListParagraph"/>
        <w:numPr>
          <w:ilvl w:val="0"/>
          <w:numId w:val="622"/>
        </w:numPr>
        <w:spacing w:after="200" w:line="276" w:lineRule="auto"/>
        <w:jc w:val="left"/>
        <w:rPr>
          <w:rFonts w:ascii="Preeti" w:hAnsi="Preeti"/>
          <w:sz w:val="28"/>
          <w:szCs w:val="28"/>
        </w:rPr>
      </w:pPr>
      <w:r w:rsidRPr="00D21115">
        <w:rPr>
          <w:rFonts w:ascii="Preeti" w:hAnsi="Preeti"/>
          <w:sz w:val="28"/>
          <w:szCs w:val="28"/>
        </w:rPr>
        <w:t>eflifs l;k ljsf;sf b[li6n] eflifs ljwf lzIf0fsf ;fdfGo / ljlzi6 k|of]hg tyf k|lqmofx? atfpg</w:t>
      </w:r>
    </w:p>
    <w:p w:rsidR="002F6861" w:rsidRPr="00D21115" w:rsidRDefault="002F6861" w:rsidP="009953F6">
      <w:pPr>
        <w:pStyle w:val="ListParagraph"/>
        <w:numPr>
          <w:ilvl w:val="0"/>
          <w:numId w:val="622"/>
        </w:numPr>
        <w:spacing w:after="200" w:line="276" w:lineRule="auto"/>
        <w:jc w:val="left"/>
        <w:rPr>
          <w:rFonts w:ascii="Preeti" w:hAnsi="Preeti"/>
          <w:sz w:val="28"/>
          <w:szCs w:val="28"/>
        </w:rPr>
      </w:pPr>
      <w:r w:rsidRPr="00D21115">
        <w:rPr>
          <w:rFonts w:ascii="Preeti" w:hAnsi="Preeti"/>
          <w:sz w:val="28"/>
          <w:szCs w:val="28"/>
        </w:rPr>
        <w:t>eflifs l;k ljsf;sf b[li6n] ljljw eflifs ljwf lzIf0fsf ljlzi6 k|of]hg / k|lqmofx?sf] j0f{g ug{</w:t>
      </w:r>
    </w:p>
    <w:p w:rsidR="002F6861" w:rsidRPr="00D21115" w:rsidRDefault="002F6861" w:rsidP="009953F6">
      <w:pPr>
        <w:pStyle w:val="ListParagraph"/>
        <w:numPr>
          <w:ilvl w:val="0"/>
          <w:numId w:val="622"/>
        </w:numPr>
        <w:spacing w:after="200" w:line="276" w:lineRule="auto"/>
        <w:jc w:val="left"/>
        <w:rPr>
          <w:rFonts w:ascii="Preeti" w:hAnsi="Preeti"/>
          <w:sz w:val="28"/>
          <w:szCs w:val="28"/>
        </w:rPr>
      </w:pPr>
      <w:r w:rsidRPr="00D21115">
        <w:rPr>
          <w:rFonts w:ascii="Preeti" w:hAnsi="Preeti"/>
          <w:sz w:val="28"/>
          <w:szCs w:val="28"/>
        </w:rPr>
        <w:t xml:space="preserve">efiff lzIf0f / ;flxlTos ljwf lzIf0fdf /x]sf leGgtfx?sf] t'ngf ;lxt cf:jfbgsf b[li6n] ;flxlTos ljwf lzIf0fsf] cfjZostf, dxTTj / k|of]hg atfpg </w:t>
      </w:r>
    </w:p>
    <w:p w:rsidR="002F6861" w:rsidRPr="00D21115" w:rsidRDefault="002F6861" w:rsidP="009953F6">
      <w:pPr>
        <w:pStyle w:val="ListParagraph"/>
        <w:numPr>
          <w:ilvl w:val="0"/>
          <w:numId w:val="622"/>
        </w:numPr>
        <w:spacing w:after="200" w:line="276" w:lineRule="auto"/>
        <w:jc w:val="left"/>
        <w:rPr>
          <w:rFonts w:ascii="Preeti" w:hAnsi="Preeti"/>
          <w:sz w:val="28"/>
          <w:szCs w:val="28"/>
        </w:rPr>
      </w:pPr>
      <w:r w:rsidRPr="00D21115">
        <w:rPr>
          <w:rFonts w:ascii="Preeti" w:hAnsi="Preeti"/>
          <w:sz w:val="28"/>
          <w:szCs w:val="28"/>
        </w:rPr>
        <w:t>cf:jfbgLo b[li6n] ljljw ;flxlTos ljwf lzIf0fsf k|of]hg / k|lqmofx?sf] ljj]rgf ug{ .</w:t>
      </w:r>
    </w:p>
    <w:p w:rsidR="002F6861" w:rsidRPr="00494D6D" w:rsidRDefault="002F6861" w:rsidP="002F6861">
      <w:pPr>
        <w:rPr>
          <w:rFonts w:ascii="Preeti" w:hAnsi="Preeti"/>
          <w:b/>
          <w:sz w:val="28"/>
          <w:szCs w:val="28"/>
        </w:rPr>
      </w:pPr>
      <w:r w:rsidRPr="00494D6D">
        <w:rPr>
          <w:rFonts w:ascii="Preeti" w:hAnsi="Preeti"/>
          <w:b/>
          <w:sz w:val="28"/>
          <w:szCs w:val="28"/>
        </w:rPr>
        <w:t>#= ljlzi6 pb\b]Zo / kf7Ø ljifo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4"/>
        <w:gridCol w:w="4486"/>
      </w:tblGrid>
      <w:tr w:rsidR="002F6861" w:rsidRPr="003E5F59" w:rsidTr="00C103D1">
        <w:tc>
          <w:tcPr>
            <w:tcW w:w="9000" w:type="dxa"/>
            <w:gridSpan w:val="2"/>
            <w:tcBorders>
              <w:top w:val="single" w:sz="4" w:space="0" w:color="auto"/>
              <w:left w:val="single" w:sz="4" w:space="0" w:color="auto"/>
              <w:bottom w:val="single" w:sz="4" w:space="0" w:color="auto"/>
              <w:right w:val="single" w:sz="4" w:space="0" w:color="auto"/>
            </w:tcBorders>
            <w:hideMark/>
          </w:tcPr>
          <w:p w:rsidR="002F6861" w:rsidRPr="003E5F59" w:rsidRDefault="002F6861" w:rsidP="00C103D1">
            <w:pPr>
              <w:rPr>
                <w:rFonts w:ascii="Preeti" w:hAnsi="Preeti"/>
                <w:sz w:val="28"/>
                <w:szCs w:val="28"/>
                <w:lang w:eastAsia="zh-CN"/>
              </w:rPr>
            </w:pPr>
            <w:r w:rsidRPr="003E5F59">
              <w:rPr>
                <w:rFonts w:ascii="Preeti" w:hAnsi="Preeti"/>
                <w:sz w:val="28"/>
                <w:szCs w:val="28"/>
                <w:lang w:eastAsia="zh-CN"/>
              </w:rPr>
              <w:t>v08 ‘s</w:t>
            </w:r>
            <w:r w:rsidRPr="003E5F59">
              <w:rPr>
                <w:rFonts w:ascii="Sumodbold" w:hAnsi="Sumodbold"/>
                <w:sz w:val="28"/>
                <w:szCs w:val="28"/>
                <w:lang w:eastAsia="zh-CN"/>
              </w:rPr>
              <w:t>’</w:t>
            </w:r>
            <w:r w:rsidRPr="003E5F59">
              <w:rPr>
                <w:rFonts w:ascii="Preeti" w:hAnsi="Preeti"/>
                <w:sz w:val="28"/>
                <w:szCs w:val="28"/>
                <w:lang w:eastAsia="zh-CN"/>
              </w:rPr>
              <w:t xml:space="preserve"> eflifs l;k ljsf;sf b[li6n] ljwf lzIf0f</w:t>
            </w:r>
          </w:p>
        </w:tc>
      </w:tr>
      <w:tr w:rsidR="002F6861" w:rsidRPr="003E5F59" w:rsidTr="00C103D1">
        <w:tc>
          <w:tcPr>
            <w:tcW w:w="4514" w:type="dxa"/>
            <w:tcBorders>
              <w:top w:val="single" w:sz="4" w:space="0" w:color="auto"/>
              <w:left w:val="single" w:sz="4" w:space="0" w:color="auto"/>
              <w:bottom w:val="single" w:sz="4" w:space="0" w:color="auto"/>
              <w:right w:val="single" w:sz="4" w:space="0" w:color="auto"/>
            </w:tcBorders>
            <w:hideMark/>
          </w:tcPr>
          <w:p w:rsidR="002F6861" w:rsidRPr="003E5F59" w:rsidRDefault="002F6861" w:rsidP="00C103D1">
            <w:pPr>
              <w:rPr>
                <w:rFonts w:ascii="Preeti" w:hAnsi="Preeti"/>
                <w:sz w:val="28"/>
                <w:szCs w:val="28"/>
                <w:lang w:eastAsia="zh-CN"/>
              </w:rPr>
            </w:pPr>
            <w:r w:rsidRPr="003E5F59">
              <w:rPr>
                <w:rFonts w:ascii="Preeti" w:hAnsi="Preeti"/>
                <w:sz w:val="28"/>
                <w:szCs w:val="28"/>
                <w:lang w:eastAsia="zh-CN"/>
              </w:rPr>
              <w:t>ljlzi6 pb\b]Zo</w:t>
            </w:r>
          </w:p>
        </w:tc>
        <w:tc>
          <w:tcPr>
            <w:tcW w:w="4486" w:type="dxa"/>
            <w:tcBorders>
              <w:top w:val="single" w:sz="4" w:space="0" w:color="auto"/>
              <w:left w:val="single" w:sz="4" w:space="0" w:color="auto"/>
              <w:bottom w:val="single" w:sz="4" w:space="0" w:color="auto"/>
              <w:right w:val="single" w:sz="4" w:space="0" w:color="auto"/>
            </w:tcBorders>
            <w:hideMark/>
          </w:tcPr>
          <w:p w:rsidR="002F6861" w:rsidRPr="003E5F59" w:rsidRDefault="002F6861" w:rsidP="00C103D1">
            <w:pPr>
              <w:rPr>
                <w:rFonts w:ascii="Preeti" w:hAnsi="Preeti"/>
                <w:sz w:val="28"/>
                <w:szCs w:val="28"/>
                <w:lang w:eastAsia="zh-CN"/>
              </w:rPr>
            </w:pPr>
            <w:r w:rsidRPr="003E5F59">
              <w:rPr>
                <w:rFonts w:ascii="Preeti" w:hAnsi="Preeti"/>
                <w:sz w:val="28"/>
                <w:szCs w:val="28"/>
                <w:lang w:eastAsia="zh-CN"/>
              </w:rPr>
              <w:t>kf7Øljifo</w:t>
            </w:r>
          </w:p>
        </w:tc>
      </w:tr>
      <w:tr w:rsidR="002F6861" w:rsidRPr="003E5F59" w:rsidTr="00C103D1">
        <w:tc>
          <w:tcPr>
            <w:tcW w:w="4514" w:type="dxa"/>
            <w:tcBorders>
              <w:top w:val="single" w:sz="4" w:space="0" w:color="auto"/>
              <w:left w:val="single" w:sz="4" w:space="0" w:color="auto"/>
              <w:bottom w:val="single" w:sz="4" w:space="0" w:color="auto"/>
              <w:right w:val="single" w:sz="4" w:space="0" w:color="auto"/>
            </w:tcBorders>
          </w:tcPr>
          <w:p w:rsidR="002F6861" w:rsidRPr="00D21115" w:rsidRDefault="002F6861" w:rsidP="009953F6">
            <w:pPr>
              <w:pStyle w:val="ListParagraph"/>
              <w:numPr>
                <w:ilvl w:val="0"/>
                <w:numId w:val="623"/>
              </w:numPr>
              <w:spacing w:after="200" w:line="276" w:lineRule="auto"/>
              <w:jc w:val="left"/>
              <w:rPr>
                <w:rFonts w:ascii="Preeti" w:hAnsi="Preeti" w:cstheme="minorBidi"/>
                <w:sz w:val="28"/>
                <w:szCs w:val="28"/>
                <w:lang w:eastAsia="zh-CN"/>
              </w:rPr>
            </w:pPr>
          </w:p>
          <w:p w:rsidR="002F6861" w:rsidRPr="00D21115" w:rsidRDefault="002F6861" w:rsidP="009953F6">
            <w:pPr>
              <w:pStyle w:val="ListParagraph"/>
              <w:numPr>
                <w:ilvl w:val="0"/>
                <w:numId w:val="623"/>
              </w:numPr>
              <w:spacing w:after="200" w:line="276" w:lineRule="auto"/>
              <w:jc w:val="left"/>
              <w:rPr>
                <w:rFonts w:ascii="Preeti" w:hAnsi="Preeti"/>
                <w:sz w:val="28"/>
                <w:szCs w:val="28"/>
                <w:lang w:eastAsia="zh-CN"/>
              </w:rPr>
            </w:pPr>
            <w:r w:rsidRPr="00D21115">
              <w:rPr>
                <w:rFonts w:ascii="Preeti" w:hAnsi="Preeti"/>
                <w:sz w:val="28"/>
                <w:szCs w:val="28"/>
                <w:lang w:eastAsia="zh-CN"/>
              </w:rPr>
              <w:t>eflifs l;k lzIf0fdf ljwf lzIf0fsf] ;DaGw b]vfpg</w:t>
            </w:r>
          </w:p>
          <w:p w:rsidR="002F6861" w:rsidRPr="00D21115" w:rsidRDefault="002F6861" w:rsidP="009953F6">
            <w:pPr>
              <w:pStyle w:val="ListParagraph"/>
              <w:numPr>
                <w:ilvl w:val="0"/>
                <w:numId w:val="623"/>
              </w:numPr>
              <w:spacing w:after="200" w:line="276" w:lineRule="auto"/>
              <w:jc w:val="left"/>
              <w:rPr>
                <w:rFonts w:ascii="Preeti" w:hAnsi="Preeti"/>
                <w:sz w:val="28"/>
                <w:szCs w:val="28"/>
                <w:lang w:eastAsia="zh-CN"/>
              </w:rPr>
            </w:pPr>
            <w:r w:rsidRPr="00D21115">
              <w:rPr>
                <w:rFonts w:ascii="Preeti" w:hAnsi="Preeti"/>
                <w:sz w:val="28"/>
                <w:szCs w:val="28"/>
                <w:lang w:eastAsia="zh-CN"/>
              </w:rPr>
              <w:t>eflifs l;k ljsf;sf b[li6n] ljwf lzIf0fsf ;fdfGo k|of]hgx? atfpg</w:t>
            </w:r>
          </w:p>
          <w:p w:rsidR="002F6861" w:rsidRPr="00D21115" w:rsidRDefault="002F6861" w:rsidP="009953F6">
            <w:pPr>
              <w:pStyle w:val="ListParagraph"/>
              <w:numPr>
                <w:ilvl w:val="0"/>
                <w:numId w:val="623"/>
              </w:numPr>
              <w:spacing w:after="200" w:line="276" w:lineRule="auto"/>
              <w:jc w:val="left"/>
              <w:rPr>
                <w:rFonts w:ascii="Preeti" w:hAnsi="Preeti"/>
                <w:sz w:val="28"/>
                <w:szCs w:val="28"/>
                <w:lang w:eastAsia="zh-CN"/>
              </w:rPr>
            </w:pPr>
            <w:r w:rsidRPr="00D21115">
              <w:rPr>
                <w:rFonts w:ascii="Preeti" w:hAnsi="Preeti"/>
                <w:sz w:val="28"/>
                <w:szCs w:val="28"/>
                <w:lang w:eastAsia="zh-CN"/>
              </w:rPr>
              <w:t>eflifs l;k ljsf;sf b[li6n] ljwf lzIf0fsf ljlzi6 k|of]hgx? cf}FNofpg</w:t>
            </w:r>
          </w:p>
          <w:p w:rsidR="002F6861" w:rsidRPr="00D21115" w:rsidRDefault="002F6861" w:rsidP="009953F6">
            <w:pPr>
              <w:pStyle w:val="ListParagraph"/>
              <w:numPr>
                <w:ilvl w:val="0"/>
                <w:numId w:val="623"/>
              </w:numPr>
              <w:spacing w:after="200" w:line="276" w:lineRule="auto"/>
              <w:jc w:val="left"/>
              <w:rPr>
                <w:rFonts w:ascii="Preeti" w:hAnsi="Preeti"/>
                <w:sz w:val="28"/>
                <w:szCs w:val="28"/>
                <w:lang w:eastAsia="zh-CN"/>
              </w:rPr>
            </w:pPr>
            <w:r w:rsidRPr="00D21115">
              <w:rPr>
                <w:rFonts w:ascii="Preeti" w:hAnsi="Preeti"/>
                <w:sz w:val="28"/>
                <w:szCs w:val="28"/>
                <w:lang w:eastAsia="zh-CN"/>
              </w:rPr>
              <w:t>eflifs l;k ljsf;sf b[li6n] ljwf lzIf0fsf ;fdfGo k|lqmofx? lgwf{/0f ug{</w:t>
            </w:r>
          </w:p>
          <w:p w:rsidR="002F6861" w:rsidRPr="00D21115" w:rsidRDefault="002F6861" w:rsidP="009953F6">
            <w:pPr>
              <w:pStyle w:val="ListParagraph"/>
              <w:numPr>
                <w:ilvl w:val="0"/>
                <w:numId w:val="623"/>
              </w:numPr>
              <w:spacing w:after="200" w:line="276" w:lineRule="auto"/>
              <w:jc w:val="left"/>
              <w:rPr>
                <w:rFonts w:ascii="Preeti" w:hAnsi="Preeti"/>
                <w:sz w:val="28"/>
                <w:szCs w:val="28"/>
                <w:lang w:eastAsia="zh-CN"/>
              </w:rPr>
            </w:pPr>
            <w:r w:rsidRPr="00D21115">
              <w:rPr>
                <w:rFonts w:ascii="Preeti" w:hAnsi="Preeti"/>
                <w:sz w:val="28"/>
                <w:szCs w:val="28"/>
                <w:lang w:eastAsia="zh-CN"/>
              </w:rPr>
              <w:t>eflifs l;k ljsf;sf b[li6n] ljwf lzIf0fsf ljlzi6 k|lqmofx? Oª\lut ug{ .</w:t>
            </w:r>
          </w:p>
        </w:tc>
        <w:tc>
          <w:tcPr>
            <w:tcW w:w="4486" w:type="dxa"/>
            <w:tcBorders>
              <w:top w:val="single" w:sz="4" w:space="0" w:color="auto"/>
              <w:left w:val="single" w:sz="4" w:space="0" w:color="auto"/>
              <w:bottom w:val="single" w:sz="4" w:space="0" w:color="auto"/>
              <w:right w:val="single" w:sz="4" w:space="0" w:color="auto"/>
            </w:tcBorders>
            <w:hideMark/>
          </w:tcPr>
          <w:p w:rsidR="002F6861" w:rsidRPr="003E5F59" w:rsidRDefault="002F6861" w:rsidP="00C103D1">
            <w:pPr>
              <w:rPr>
                <w:rFonts w:ascii="Preeti" w:hAnsi="Preeti"/>
                <w:sz w:val="28"/>
                <w:szCs w:val="28"/>
                <w:lang w:eastAsia="zh-CN"/>
              </w:rPr>
            </w:pPr>
            <w:r w:rsidRPr="003E5F59">
              <w:rPr>
                <w:rFonts w:ascii="Preeti" w:hAnsi="Preeti"/>
                <w:sz w:val="28"/>
                <w:szCs w:val="28"/>
                <w:lang w:eastAsia="zh-CN"/>
              </w:rPr>
              <w:t xml:space="preserve">PsfO Ps M </w:t>
            </w:r>
            <w:r w:rsidRPr="003E5F59">
              <w:rPr>
                <w:rFonts w:ascii="Preeti" w:hAnsi="Preeti"/>
                <w:sz w:val="28"/>
                <w:szCs w:val="28"/>
                <w:lang w:eastAsia="zh-CN"/>
              </w:rPr>
              <w:tab/>
              <w:t>efiff lzIf0f / ljwf lzIf0f -!)_</w:t>
            </w:r>
          </w:p>
          <w:p w:rsidR="002F6861" w:rsidRPr="003E5F59" w:rsidRDefault="002F6861" w:rsidP="00C103D1">
            <w:pPr>
              <w:rPr>
                <w:rFonts w:ascii="Preeti" w:hAnsi="Preeti"/>
                <w:sz w:val="28"/>
                <w:szCs w:val="28"/>
                <w:lang w:eastAsia="zh-CN"/>
              </w:rPr>
            </w:pPr>
            <w:r w:rsidRPr="003E5F59">
              <w:rPr>
                <w:rFonts w:ascii="Preeti" w:hAnsi="Preeti"/>
                <w:sz w:val="28"/>
                <w:szCs w:val="28"/>
                <w:lang w:eastAsia="zh-CN"/>
              </w:rPr>
              <w:t>!=!</w:t>
            </w:r>
            <w:r w:rsidRPr="003E5F59">
              <w:rPr>
                <w:rFonts w:ascii="Preeti" w:hAnsi="Preeti"/>
                <w:sz w:val="28"/>
                <w:szCs w:val="28"/>
                <w:lang w:eastAsia="zh-CN"/>
              </w:rPr>
              <w:tab/>
              <w:t>eflifs l;k lzIf0f / ljwf lzIf0fsf] ;DaGw</w:t>
            </w:r>
          </w:p>
          <w:p w:rsidR="002F6861" w:rsidRPr="003E5F59" w:rsidRDefault="002F6861" w:rsidP="00C103D1">
            <w:pPr>
              <w:rPr>
                <w:rFonts w:ascii="Preeti" w:hAnsi="Preeti"/>
                <w:sz w:val="28"/>
                <w:szCs w:val="28"/>
                <w:lang w:eastAsia="zh-CN"/>
              </w:rPr>
            </w:pPr>
            <w:r w:rsidRPr="003E5F59">
              <w:rPr>
                <w:rFonts w:ascii="Preeti" w:hAnsi="Preeti"/>
                <w:sz w:val="28"/>
                <w:szCs w:val="28"/>
                <w:lang w:eastAsia="zh-CN"/>
              </w:rPr>
              <w:t>!=@</w:t>
            </w:r>
            <w:r w:rsidRPr="003E5F59">
              <w:rPr>
                <w:rFonts w:ascii="Preeti" w:hAnsi="Preeti"/>
                <w:sz w:val="28"/>
                <w:szCs w:val="28"/>
                <w:lang w:eastAsia="zh-CN"/>
              </w:rPr>
              <w:tab/>
              <w:t>eflifs l;k ljsf;sf b[li6n] ljwf lzIf0fsf ;fdfGo k|of]hg*</w:t>
            </w:r>
          </w:p>
          <w:p w:rsidR="002F6861" w:rsidRPr="003E5F59" w:rsidRDefault="002F6861" w:rsidP="00C103D1">
            <w:pPr>
              <w:rPr>
                <w:rFonts w:ascii="Preeti" w:hAnsi="Preeti"/>
                <w:sz w:val="28"/>
                <w:szCs w:val="28"/>
              </w:rPr>
            </w:pPr>
            <w:r w:rsidRPr="003E5F59">
              <w:rPr>
                <w:rFonts w:ascii="Preeti" w:hAnsi="Preeti"/>
                <w:sz w:val="28"/>
                <w:szCs w:val="28"/>
              </w:rPr>
              <w:t>!=#</w:t>
            </w:r>
            <w:r w:rsidRPr="003E5F59">
              <w:rPr>
                <w:rFonts w:ascii="Preeti" w:hAnsi="Preeti"/>
                <w:sz w:val="28"/>
                <w:szCs w:val="28"/>
              </w:rPr>
              <w:tab/>
              <w:t>eflifs l;k ljsf;sf b[li6n] ljwf lzIf0fsf ljlzi6 k|of]hg</w:t>
            </w:r>
          </w:p>
          <w:p w:rsidR="002F6861" w:rsidRPr="003E5F59" w:rsidRDefault="002F6861" w:rsidP="00C103D1">
            <w:pPr>
              <w:rPr>
                <w:rFonts w:ascii="Preeti" w:hAnsi="Preeti"/>
                <w:sz w:val="28"/>
                <w:szCs w:val="28"/>
                <w:lang w:eastAsia="zh-CN"/>
              </w:rPr>
            </w:pPr>
            <w:r w:rsidRPr="003E5F59">
              <w:rPr>
                <w:rFonts w:ascii="Preeti" w:hAnsi="Preeti"/>
                <w:sz w:val="28"/>
                <w:szCs w:val="28"/>
                <w:lang w:eastAsia="zh-CN"/>
              </w:rPr>
              <w:t>!=$</w:t>
            </w:r>
            <w:r w:rsidRPr="003E5F59">
              <w:rPr>
                <w:rFonts w:ascii="Preeti" w:hAnsi="Preeti"/>
                <w:sz w:val="28"/>
                <w:szCs w:val="28"/>
                <w:lang w:eastAsia="zh-CN"/>
              </w:rPr>
              <w:tab/>
              <w:t>eflifs l;k ljsf;sf b[li6n] ljwf lzIf0fsf ;fdfGo k|lqmof</w:t>
            </w:r>
          </w:p>
          <w:p w:rsidR="002F6861" w:rsidRPr="003E5F59" w:rsidRDefault="002F6861" w:rsidP="00C103D1">
            <w:pPr>
              <w:rPr>
                <w:rFonts w:ascii="Preeti" w:hAnsi="Preeti"/>
                <w:sz w:val="28"/>
                <w:szCs w:val="28"/>
                <w:lang w:eastAsia="zh-CN"/>
              </w:rPr>
            </w:pPr>
            <w:r w:rsidRPr="003E5F59">
              <w:rPr>
                <w:rFonts w:ascii="Preeti" w:hAnsi="Preeti"/>
                <w:sz w:val="28"/>
                <w:szCs w:val="28"/>
                <w:lang w:eastAsia="zh-CN"/>
              </w:rPr>
              <w:t>!=%</w:t>
            </w:r>
            <w:r w:rsidRPr="003E5F59">
              <w:rPr>
                <w:rFonts w:ascii="Preeti" w:hAnsi="Preeti"/>
                <w:sz w:val="28"/>
                <w:szCs w:val="28"/>
                <w:lang w:eastAsia="zh-CN"/>
              </w:rPr>
              <w:tab/>
              <w:t>eflifs l;k ljsf;sf b[li6n] ljwf lzIf0fsf ljlzi6 k|lqmof</w:t>
            </w:r>
          </w:p>
        </w:tc>
      </w:tr>
      <w:tr w:rsidR="002F6861" w:rsidRPr="003E5F59" w:rsidTr="00C103D1">
        <w:tc>
          <w:tcPr>
            <w:tcW w:w="4514" w:type="dxa"/>
            <w:tcBorders>
              <w:top w:val="single" w:sz="4" w:space="0" w:color="auto"/>
              <w:left w:val="single" w:sz="4" w:space="0" w:color="auto"/>
              <w:bottom w:val="single" w:sz="4" w:space="0" w:color="auto"/>
              <w:right w:val="single" w:sz="4" w:space="0" w:color="auto"/>
            </w:tcBorders>
          </w:tcPr>
          <w:p w:rsidR="002F6861" w:rsidRPr="00D21115" w:rsidRDefault="002F6861" w:rsidP="009953F6">
            <w:pPr>
              <w:pStyle w:val="ListParagraph"/>
              <w:numPr>
                <w:ilvl w:val="0"/>
                <w:numId w:val="623"/>
              </w:numPr>
              <w:spacing w:after="200" w:line="276" w:lineRule="auto"/>
              <w:jc w:val="left"/>
              <w:rPr>
                <w:rFonts w:ascii="Preeti" w:hAnsi="Preeti" w:cstheme="minorBidi"/>
                <w:sz w:val="28"/>
                <w:szCs w:val="28"/>
                <w:lang w:eastAsia="zh-CN"/>
              </w:rPr>
            </w:pPr>
          </w:p>
          <w:p w:rsidR="002F6861" w:rsidRPr="003E5F59" w:rsidRDefault="002F6861" w:rsidP="00C103D1">
            <w:pPr>
              <w:rPr>
                <w:rFonts w:ascii="Preeti" w:hAnsi="Preeti"/>
                <w:sz w:val="28"/>
                <w:szCs w:val="28"/>
                <w:lang w:eastAsia="zh-CN"/>
              </w:rPr>
            </w:pPr>
          </w:p>
          <w:p w:rsidR="002F6861" w:rsidRPr="00D21115" w:rsidRDefault="002F6861" w:rsidP="009953F6">
            <w:pPr>
              <w:pStyle w:val="ListParagraph"/>
              <w:numPr>
                <w:ilvl w:val="0"/>
                <w:numId w:val="623"/>
              </w:numPr>
              <w:spacing w:after="200" w:line="276" w:lineRule="auto"/>
              <w:jc w:val="left"/>
              <w:rPr>
                <w:rFonts w:ascii="Preeti" w:hAnsi="Preeti"/>
                <w:sz w:val="28"/>
                <w:szCs w:val="28"/>
                <w:lang w:eastAsia="zh-CN"/>
              </w:rPr>
            </w:pPr>
            <w:r w:rsidRPr="00D21115">
              <w:rPr>
                <w:rFonts w:ascii="Preeti" w:hAnsi="Preeti"/>
                <w:sz w:val="28"/>
                <w:szCs w:val="28"/>
                <w:lang w:eastAsia="zh-CN"/>
              </w:rPr>
              <w:t>eflifs l;k ljsf;sf b[li6n] syf lzIf0fsf k|of]hg / k|lqmofx? cf}FNofpg</w:t>
            </w:r>
          </w:p>
          <w:p w:rsidR="002F6861" w:rsidRPr="00D21115" w:rsidRDefault="002F6861" w:rsidP="009953F6">
            <w:pPr>
              <w:pStyle w:val="ListParagraph"/>
              <w:numPr>
                <w:ilvl w:val="0"/>
                <w:numId w:val="623"/>
              </w:numPr>
              <w:spacing w:after="200" w:line="276" w:lineRule="auto"/>
              <w:jc w:val="left"/>
              <w:rPr>
                <w:rFonts w:ascii="Preeti" w:hAnsi="Preeti"/>
                <w:sz w:val="28"/>
                <w:szCs w:val="28"/>
                <w:lang w:eastAsia="zh-CN"/>
              </w:rPr>
            </w:pPr>
            <w:r w:rsidRPr="00D21115">
              <w:rPr>
                <w:rFonts w:ascii="Preeti" w:hAnsi="Preeti"/>
                <w:sz w:val="28"/>
                <w:szCs w:val="28"/>
                <w:lang w:eastAsia="zh-CN"/>
              </w:rPr>
              <w:t>eflifs l;k ljsf;sf b[li6n] sljtf lzIf0fsf k|of]hg / k|lqmofx? lgwf{/0f ug{</w:t>
            </w:r>
          </w:p>
          <w:p w:rsidR="002F6861" w:rsidRPr="00D21115" w:rsidRDefault="002F6861" w:rsidP="009953F6">
            <w:pPr>
              <w:pStyle w:val="ListParagraph"/>
              <w:numPr>
                <w:ilvl w:val="0"/>
                <w:numId w:val="623"/>
              </w:numPr>
              <w:spacing w:after="200" w:line="276" w:lineRule="auto"/>
              <w:jc w:val="left"/>
              <w:rPr>
                <w:rFonts w:ascii="Preeti" w:hAnsi="Preeti"/>
                <w:sz w:val="28"/>
                <w:szCs w:val="28"/>
                <w:lang w:eastAsia="zh-CN"/>
              </w:rPr>
            </w:pPr>
            <w:r w:rsidRPr="00D21115">
              <w:rPr>
                <w:rFonts w:ascii="Preeti" w:hAnsi="Preeti"/>
                <w:sz w:val="28"/>
                <w:szCs w:val="28"/>
                <w:lang w:eastAsia="zh-CN"/>
              </w:rPr>
              <w:t>eflifs l;k ljsf;sf b[li6n] lgaGw lzIf0fsf k|of]hg / k|lqmofx? cfsng ug{</w:t>
            </w:r>
          </w:p>
          <w:p w:rsidR="002F6861" w:rsidRPr="00D21115" w:rsidRDefault="002F6861" w:rsidP="009953F6">
            <w:pPr>
              <w:pStyle w:val="ListParagraph"/>
              <w:numPr>
                <w:ilvl w:val="0"/>
                <w:numId w:val="623"/>
              </w:numPr>
              <w:spacing w:after="200" w:line="276" w:lineRule="auto"/>
              <w:jc w:val="left"/>
              <w:rPr>
                <w:rFonts w:ascii="Preeti" w:hAnsi="Preeti"/>
                <w:sz w:val="28"/>
                <w:szCs w:val="28"/>
                <w:lang w:eastAsia="zh-CN"/>
              </w:rPr>
            </w:pPr>
            <w:r w:rsidRPr="00D21115">
              <w:rPr>
                <w:rFonts w:ascii="Preeti" w:hAnsi="Preeti"/>
                <w:sz w:val="28"/>
                <w:szCs w:val="28"/>
                <w:lang w:eastAsia="zh-CN"/>
              </w:rPr>
              <w:t>eflifs l;k ljsf;sf b[li6n] ¿ks ljwfsf ljleGg pkljwf lzIf0fsf k|of]hg / k|lqmofx? k|:t't ug{</w:t>
            </w:r>
          </w:p>
          <w:p w:rsidR="002F6861" w:rsidRPr="00D21115" w:rsidRDefault="002F6861" w:rsidP="009953F6">
            <w:pPr>
              <w:pStyle w:val="ListParagraph"/>
              <w:numPr>
                <w:ilvl w:val="0"/>
                <w:numId w:val="623"/>
              </w:numPr>
              <w:spacing w:after="200" w:line="276" w:lineRule="auto"/>
              <w:jc w:val="left"/>
              <w:rPr>
                <w:rFonts w:ascii="Preeti" w:hAnsi="Preeti"/>
                <w:sz w:val="28"/>
                <w:szCs w:val="28"/>
                <w:lang w:eastAsia="zh-CN"/>
              </w:rPr>
            </w:pPr>
            <w:r w:rsidRPr="00D21115">
              <w:rPr>
                <w:rFonts w:ascii="Preeti" w:hAnsi="Preeti"/>
                <w:sz w:val="28"/>
                <w:szCs w:val="28"/>
                <w:lang w:eastAsia="zh-CN"/>
              </w:rPr>
              <w:t>eflifs l;k ljsf;sf b[li6n] hLjgL lzIf0fsf k|of]hg / k|lqmofx? :ki6 kfg{</w:t>
            </w:r>
          </w:p>
          <w:p w:rsidR="002F6861" w:rsidRPr="00D21115" w:rsidRDefault="002F6861" w:rsidP="009953F6">
            <w:pPr>
              <w:pStyle w:val="ListParagraph"/>
              <w:numPr>
                <w:ilvl w:val="0"/>
                <w:numId w:val="623"/>
              </w:numPr>
              <w:spacing w:after="200" w:line="276" w:lineRule="auto"/>
              <w:jc w:val="left"/>
              <w:rPr>
                <w:rFonts w:ascii="Preeti" w:hAnsi="Preeti"/>
                <w:sz w:val="28"/>
                <w:szCs w:val="28"/>
                <w:lang w:eastAsia="zh-CN"/>
              </w:rPr>
            </w:pPr>
            <w:r w:rsidRPr="00D21115">
              <w:rPr>
                <w:rFonts w:ascii="Preeti" w:hAnsi="Preeti"/>
                <w:sz w:val="28"/>
                <w:szCs w:val="28"/>
                <w:lang w:eastAsia="zh-CN"/>
              </w:rPr>
              <w:t>eflifs l;k ljsf;sf b[li6n] lr7L÷lgj]bg lzIf0fsf k|of]hg / k|lqmofx? pNn]v ug{</w:t>
            </w:r>
          </w:p>
          <w:p w:rsidR="002F6861" w:rsidRPr="00D21115" w:rsidRDefault="002F6861" w:rsidP="009953F6">
            <w:pPr>
              <w:pStyle w:val="ListParagraph"/>
              <w:numPr>
                <w:ilvl w:val="0"/>
                <w:numId w:val="623"/>
              </w:numPr>
              <w:spacing w:after="200" w:line="276" w:lineRule="auto"/>
              <w:jc w:val="left"/>
              <w:rPr>
                <w:rFonts w:ascii="Preeti" w:hAnsi="Preeti"/>
                <w:sz w:val="28"/>
                <w:szCs w:val="28"/>
                <w:lang w:eastAsia="zh-CN"/>
              </w:rPr>
            </w:pPr>
            <w:r w:rsidRPr="00D21115">
              <w:rPr>
                <w:rFonts w:ascii="Preeti" w:hAnsi="Preeti"/>
                <w:sz w:val="28"/>
                <w:szCs w:val="28"/>
                <w:lang w:eastAsia="zh-CN"/>
              </w:rPr>
              <w:t xml:space="preserve">eflifs l;k ljsf;sf b[li6n] b}lgsL lzIf0fsf k|of]hg / k|lqmofx?sf] ;"rL tof/ ug{ </w:t>
            </w:r>
          </w:p>
          <w:p w:rsidR="002F6861" w:rsidRPr="00D21115" w:rsidRDefault="002F6861" w:rsidP="009953F6">
            <w:pPr>
              <w:pStyle w:val="ListParagraph"/>
              <w:numPr>
                <w:ilvl w:val="0"/>
                <w:numId w:val="623"/>
              </w:numPr>
              <w:spacing w:after="200" w:line="276" w:lineRule="auto"/>
              <w:jc w:val="left"/>
              <w:rPr>
                <w:rFonts w:ascii="Preeti" w:hAnsi="Preeti"/>
                <w:sz w:val="28"/>
                <w:szCs w:val="28"/>
                <w:lang w:eastAsia="zh-CN"/>
              </w:rPr>
            </w:pPr>
            <w:r w:rsidRPr="00D21115">
              <w:rPr>
                <w:rFonts w:ascii="Preeti" w:hAnsi="Preeti"/>
                <w:sz w:val="28"/>
                <w:szCs w:val="28"/>
                <w:lang w:eastAsia="zh-CN"/>
              </w:rPr>
              <w:t xml:space="preserve">eflifs l;k ljsf;sf b[li6n] ljljw efifftTTj lzIf0fsf k|of]hg / k|lqmofx? lgSof]{n ug{ . </w:t>
            </w:r>
          </w:p>
        </w:tc>
        <w:tc>
          <w:tcPr>
            <w:tcW w:w="4486" w:type="dxa"/>
            <w:tcBorders>
              <w:top w:val="single" w:sz="4" w:space="0" w:color="auto"/>
              <w:left w:val="single" w:sz="4" w:space="0" w:color="auto"/>
              <w:bottom w:val="single" w:sz="4" w:space="0" w:color="auto"/>
              <w:right w:val="single" w:sz="4" w:space="0" w:color="auto"/>
            </w:tcBorders>
            <w:hideMark/>
          </w:tcPr>
          <w:p w:rsidR="002F6861" w:rsidRPr="003E5F59" w:rsidRDefault="002F6861" w:rsidP="00C103D1">
            <w:pPr>
              <w:rPr>
                <w:rFonts w:ascii="Preeti" w:hAnsi="Preeti"/>
                <w:sz w:val="28"/>
                <w:szCs w:val="28"/>
                <w:lang w:eastAsia="zh-CN"/>
              </w:rPr>
            </w:pPr>
            <w:r w:rsidRPr="003E5F59">
              <w:rPr>
                <w:rFonts w:ascii="Preeti" w:hAnsi="Preeti"/>
                <w:sz w:val="28"/>
                <w:szCs w:val="28"/>
                <w:lang w:eastAsia="zh-CN"/>
              </w:rPr>
              <w:t xml:space="preserve">PsfO b'O{ M </w:t>
            </w:r>
            <w:r w:rsidRPr="003E5F59">
              <w:rPr>
                <w:rFonts w:ascii="Preeti" w:hAnsi="Preeti"/>
                <w:sz w:val="28"/>
                <w:szCs w:val="28"/>
                <w:lang w:eastAsia="zh-CN"/>
              </w:rPr>
              <w:tab/>
              <w:t>eflifs l;k ljsf;sf b[li6n] ljljw ;flxlTos / ;flxTo]t/ ljwf lzIf0fsf ljlzi6 k|of]hg / k|lqmof -%_</w:t>
            </w:r>
          </w:p>
          <w:p w:rsidR="002F6861" w:rsidRPr="003E5F59" w:rsidRDefault="002F6861" w:rsidP="00C103D1">
            <w:pPr>
              <w:rPr>
                <w:rFonts w:ascii="Preeti" w:hAnsi="Preeti"/>
                <w:sz w:val="28"/>
                <w:szCs w:val="28"/>
                <w:lang w:eastAsia="zh-CN"/>
              </w:rPr>
            </w:pPr>
            <w:r w:rsidRPr="003E5F59">
              <w:rPr>
                <w:rFonts w:ascii="Preeti" w:hAnsi="Preeti"/>
                <w:sz w:val="28"/>
                <w:szCs w:val="28"/>
                <w:lang w:eastAsia="zh-CN"/>
              </w:rPr>
              <w:t>@=!</w:t>
            </w:r>
            <w:r w:rsidRPr="003E5F59">
              <w:rPr>
                <w:rFonts w:ascii="Preeti" w:hAnsi="Preeti"/>
                <w:sz w:val="28"/>
                <w:szCs w:val="28"/>
                <w:lang w:eastAsia="zh-CN"/>
              </w:rPr>
              <w:tab/>
              <w:t>syf lzIf0f M k|of]hg / k|lqmof*</w:t>
            </w:r>
          </w:p>
          <w:p w:rsidR="002F6861" w:rsidRPr="003E5F59" w:rsidRDefault="002F6861" w:rsidP="00C103D1">
            <w:pPr>
              <w:rPr>
                <w:rFonts w:ascii="Preeti" w:hAnsi="Preeti"/>
                <w:sz w:val="28"/>
                <w:szCs w:val="28"/>
                <w:lang w:eastAsia="zh-CN"/>
              </w:rPr>
            </w:pPr>
            <w:r w:rsidRPr="003E5F59">
              <w:rPr>
                <w:rFonts w:ascii="Preeti" w:hAnsi="Preeti"/>
                <w:sz w:val="28"/>
                <w:szCs w:val="28"/>
                <w:lang w:eastAsia="zh-CN"/>
              </w:rPr>
              <w:t>@=@</w:t>
            </w:r>
            <w:r w:rsidRPr="003E5F59">
              <w:rPr>
                <w:rFonts w:ascii="Preeti" w:hAnsi="Preeti"/>
                <w:sz w:val="28"/>
                <w:szCs w:val="28"/>
                <w:lang w:eastAsia="zh-CN"/>
              </w:rPr>
              <w:tab/>
              <w:t>sljtf lzIf0f M k|of]hg / k|lqmof*</w:t>
            </w:r>
          </w:p>
          <w:p w:rsidR="002F6861" w:rsidRPr="003E5F59" w:rsidRDefault="002F6861" w:rsidP="00C103D1">
            <w:pPr>
              <w:rPr>
                <w:rFonts w:ascii="Preeti" w:hAnsi="Preeti"/>
                <w:sz w:val="28"/>
                <w:szCs w:val="28"/>
                <w:lang w:eastAsia="zh-CN"/>
              </w:rPr>
            </w:pPr>
            <w:r w:rsidRPr="003E5F59">
              <w:rPr>
                <w:rFonts w:ascii="Preeti" w:hAnsi="Preeti"/>
                <w:sz w:val="28"/>
                <w:szCs w:val="28"/>
                <w:lang w:eastAsia="zh-CN"/>
              </w:rPr>
              <w:t>@=#</w:t>
            </w:r>
            <w:r w:rsidRPr="003E5F59">
              <w:rPr>
                <w:rFonts w:ascii="Preeti" w:hAnsi="Preeti"/>
                <w:sz w:val="28"/>
                <w:szCs w:val="28"/>
                <w:lang w:eastAsia="zh-CN"/>
              </w:rPr>
              <w:tab/>
              <w:t>lgaGw lzIf0f M k|of]hg / k|lqmof*</w:t>
            </w:r>
          </w:p>
          <w:p w:rsidR="002F6861" w:rsidRPr="003E5F59" w:rsidRDefault="002F6861" w:rsidP="00C103D1">
            <w:pPr>
              <w:rPr>
                <w:rFonts w:ascii="Preeti" w:hAnsi="Preeti"/>
                <w:sz w:val="28"/>
                <w:szCs w:val="28"/>
                <w:lang w:eastAsia="zh-CN"/>
              </w:rPr>
            </w:pPr>
            <w:r w:rsidRPr="003E5F59">
              <w:rPr>
                <w:rFonts w:ascii="Preeti" w:hAnsi="Preeti"/>
                <w:sz w:val="28"/>
                <w:szCs w:val="28"/>
                <w:lang w:eastAsia="zh-CN"/>
              </w:rPr>
              <w:t>@=$</w:t>
            </w:r>
            <w:r w:rsidRPr="003E5F59">
              <w:rPr>
                <w:rFonts w:ascii="Preeti" w:hAnsi="Preeti"/>
                <w:sz w:val="28"/>
                <w:szCs w:val="28"/>
                <w:lang w:eastAsia="zh-CN"/>
              </w:rPr>
              <w:tab/>
              <w:t>¿ks lzIf0f*</w:t>
            </w:r>
          </w:p>
          <w:p w:rsidR="002F6861" w:rsidRPr="003E5F59" w:rsidRDefault="002F6861" w:rsidP="00C103D1">
            <w:pPr>
              <w:rPr>
                <w:rFonts w:ascii="Preeti" w:hAnsi="Preeti"/>
                <w:sz w:val="28"/>
                <w:szCs w:val="28"/>
                <w:lang w:eastAsia="zh-CN"/>
              </w:rPr>
            </w:pPr>
            <w:r w:rsidRPr="003E5F59">
              <w:rPr>
                <w:rFonts w:ascii="Preeti" w:hAnsi="Preeti"/>
                <w:sz w:val="28"/>
                <w:szCs w:val="28"/>
                <w:lang w:eastAsia="zh-CN"/>
              </w:rPr>
              <w:t>@=$=!</w:t>
            </w:r>
            <w:r w:rsidRPr="003E5F59">
              <w:rPr>
                <w:rFonts w:ascii="Preeti" w:hAnsi="Preeti"/>
                <w:sz w:val="28"/>
                <w:szCs w:val="28"/>
                <w:lang w:eastAsia="zh-CN"/>
              </w:rPr>
              <w:tab/>
              <w:t>;+jfb lzIf0f M k|of]hg / k|lqmof*</w:t>
            </w:r>
          </w:p>
          <w:p w:rsidR="002F6861" w:rsidRPr="003E5F59" w:rsidRDefault="002F6861" w:rsidP="00C103D1">
            <w:pPr>
              <w:rPr>
                <w:rFonts w:ascii="Preeti" w:hAnsi="Preeti"/>
                <w:sz w:val="28"/>
                <w:szCs w:val="28"/>
                <w:lang w:eastAsia="zh-CN"/>
              </w:rPr>
            </w:pPr>
            <w:r w:rsidRPr="003E5F59">
              <w:rPr>
                <w:rFonts w:ascii="Preeti" w:hAnsi="Preeti"/>
                <w:sz w:val="28"/>
                <w:szCs w:val="28"/>
                <w:lang w:eastAsia="zh-CN"/>
              </w:rPr>
              <w:t>@=$=@</w:t>
            </w:r>
            <w:r w:rsidRPr="003E5F59">
              <w:rPr>
                <w:rFonts w:ascii="Preeti" w:hAnsi="Preeti"/>
                <w:sz w:val="28"/>
                <w:szCs w:val="28"/>
                <w:lang w:eastAsia="zh-CN"/>
              </w:rPr>
              <w:tab/>
              <w:t>jfb ljjfb lzIf0f M k|of]hg / k|lqmof*</w:t>
            </w:r>
          </w:p>
          <w:p w:rsidR="002F6861" w:rsidRPr="003E5F59" w:rsidRDefault="002F6861" w:rsidP="00C103D1">
            <w:pPr>
              <w:rPr>
                <w:rFonts w:ascii="Preeti" w:hAnsi="Preeti"/>
                <w:sz w:val="28"/>
                <w:szCs w:val="28"/>
                <w:lang w:eastAsia="zh-CN"/>
              </w:rPr>
            </w:pPr>
            <w:r w:rsidRPr="003E5F59">
              <w:rPr>
                <w:rFonts w:ascii="Preeti" w:hAnsi="Preeti"/>
                <w:sz w:val="28"/>
                <w:szCs w:val="28"/>
                <w:lang w:eastAsia="zh-CN"/>
              </w:rPr>
              <w:t>@=$=#</w:t>
            </w:r>
            <w:r w:rsidRPr="003E5F59">
              <w:rPr>
                <w:rFonts w:ascii="Preeti" w:hAnsi="Preeti"/>
                <w:sz w:val="28"/>
                <w:szCs w:val="28"/>
                <w:lang w:eastAsia="zh-CN"/>
              </w:rPr>
              <w:tab/>
              <w:t>dgf]jfb lzIf0f M k|of]hg / k|lqmof*</w:t>
            </w:r>
          </w:p>
          <w:p w:rsidR="002F6861" w:rsidRPr="003E5F59" w:rsidRDefault="002F6861" w:rsidP="00C103D1">
            <w:pPr>
              <w:rPr>
                <w:rFonts w:ascii="Preeti" w:hAnsi="Preeti"/>
                <w:sz w:val="28"/>
                <w:szCs w:val="28"/>
                <w:lang w:eastAsia="zh-CN"/>
              </w:rPr>
            </w:pPr>
            <w:r w:rsidRPr="003E5F59">
              <w:rPr>
                <w:rFonts w:ascii="Preeti" w:hAnsi="Preeti"/>
                <w:sz w:val="28"/>
                <w:szCs w:val="28"/>
                <w:lang w:eastAsia="zh-CN"/>
              </w:rPr>
              <w:t>@=$=$</w:t>
            </w:r>
            <w:r w:rsidRPr="003E5F59">
              <w:rPr>
                <w:rFonts w:ascii="Preeti" w:hAnsi="Preeti"/>
                <w:sz w:val="28"/>
                <w:szCs w:val="28"/>
                <w:lang w:eastAsia="zh-CN"/>
              </w:rPr>
              <w:tab/>
              <w:t>Psfª\sL lzIf0f M k|of]hg / k|lqmof*</w:t>
            </w:r>
          </w:p>
          <w:p w:rsidR="002F6861" w:rsidRPr="003E5F59" w:rsidRDefault="002F6861" w:rsidP="00C103D1">
            <w:pPr>
              <w:rPr>
                <w:rFonts w:ascii="Preeti" w:hAnsi="Preeti"/>
                <w:sz w:val="28"/>
                <w:szCs w:val="28"/>
                <w:lang w:eastAsia="zh-CN"/>
              </w:rPr>
            </w:pPr>
            <w:r w:rsidRPr="003E5F59">
              <w:rPr>
                <w:rFonts w:ascii="Preeti" w:hAnsi="Preeti"/>
                <w:sz w:val="28"/>
                <w:szCs w:val="28"/>
                <w:lang w:eastAsia="zh-CN"/>
              </w:rPr>
              <w:t>@=$=%</w:t>
            </w:r>
            <w:r w:rsidRPr="003E5F59">
              <w:rPr>
                <w:rFonts w:ascii="Preeti" w:hAnsi="Preeti"/>
                <w:sz w:val="28"/>
                <w:szCs w:val="28"/>
                <w:lang w:eastAsia="zh-CN"/>
              </w:rPr>
              <w:tab/>
              <w:t>jSt[tf lzIf0f M k|of]hg / k|lqmof*</w:t>
            </w:r>
          </w:p>
          <w:p w:rsidR="002F6861" w:rsidRPr="003E5F59" w:rsidRDefault="002F6861" w:rsidP="00C103D1">
            <w:pPr>
              <w:rPr>
                <w:rFonts w:ascii="Preeti" w:hAnsi="Preeti"/>
                <w:sz w:val="28"/>
                <w:szCs w:val="28"/>
                <w:lang w:eastAsia="zh-CN"/>
              </w:rPr>
            </w:pPr>
            <w:r w:rsidRPr="003E5F59">
              <w:rPr>
                <w:rFonts w:ascii="Preeti" w:hAnsi="Preeti"/>
                <w:sz w:val="28"/>
                <w:szCs w:val="28"/>
                <w:lang w:eastAsia="zh-CN"/>
              </w:rPr>
              <w:t>@=%</w:t>
            </w:r>
            <w:r w:rsidRPr="003E5F59">
              <w:rPr>
                <w:rFonts w:ascii="Preeti" w:hAnsi="Preeti"/>
                <w:sz w:val="28"/>
                <w:szCs w:val="28"/>
                <w:lang w:eastAsia="zh-CN"/>
              </w:rPr>
              <w:tab/>
              <w:t>hLjgL lzIf0f M k|of]hg / k|lqmof*</w:t>
            </w:r>
          </w:p>
          <w:p w:rsidR="002F6861" w:rsidRPr="003E5F59" w:rsidRDefault="002F6861" w:rsidP="00C103D1">
            <w:pPr>
              <w:rPr>
                <w:rFonts w:ascii="Preeti" w:hAnsi="Preeti"/>
                <w:sz w:val="28"/>
                <w:szCs w:val="28"/>
                <w:lang w:eastAsia="zh-CN"/>
              </w:rPr>
            </w:pPr>
            <w:r w:rsidRPr="003E5F59">
              <w:rPr>
                <w:rFonts w:ascii="Preeti" w:hAnsi="Preeti"/>
                <w:sz w:val="28"/>
                <w:szCs w:val="28"/>
                <w:lang w:eastAsia="zh-CN"/>
              </w:rPr>
              <w:t>@=^</w:t>
            </w:r>
            <w:r w:rsidRPr="003E5F59">
              <w:rPr>
                <w:rFonts w:ascii="Preeti" w:hAnsi="Preeti"/>
                <w:sz w:val="28"/>
                <w:szCs w:val="28"/>
                <w:lang w:eastAsia="zh-CN"/>
              </w:rPr>
              <w:tab/>
              <w:t>lr7L÷lgj]bg lzIf0f M k|of]hg / k|lqmof*</w:t>
            </w:r>
          </w:p>
          <w:p w:rsidR="002F6861" w:rsidRPr="003E5F59" w:rsidRDefault="002F6861" w:rsidP="00C103D1">
            <w:pPr>
              <w:rPr>
                <w:rFonts w:ascii="Preeti" w:hAnsi="Preeti"/>
                <w:sz w:val="28"/>
                <w:szCs w:val="28"/>
                <w:lang w:eastAsia="zh-CN"/>
              </w:rPr>
            </w:pPr>
            <w:r w:rsidRPr="003E5F59">
              <w:rPr>
                <w:rFonts w:ascii="Preeti" w:hAnsi="Preeti"/>
                <w:sz w:val="28"/>
                <w:szCs w:val="28"/>
                <w:lang w:eastAsia="zh-CN"/>
              </w:rPr>
              <w:t>@=&amp;</w:t>
            </w:r>
            <w:r w:rsidRPr="003E5F59">
              <w:rPr>
                <w:rFonts w:ascii="Preeti" w:hAnsi="Preeti"/>
                <w:sz w:val="28"/>
                <w:szCs w:val="28"/>
                <w:lang w:eastAsia="zh-CN"/>
              </w:rPr>
              <w:tab/>
              <w:t>b}lgsL lzIf0f M k|of]hg / k|lqmof*</w:t>
            </w:r>
          </w:p>
          <w:p w:rsidR="002F6861" w:rsidRPr="003E5F59" w:rsidRDefault="002F6861" w:rsidP="00C103D1">
            <w:pPr>
              <w:rPr>
                <w:rFonts w:ascii="Preeti" w:hAnsi="Preeti"/>
                <w:sz w:val="28"/>
                <w:szCs w:val="28"/>
                <w:lang w:eastAsia="zh-CN"/>
              </w:rPr>
            </w:pPr>
            <w:r w:rsidRPr="003E5F59">
              <w:rPr>
                <w:rFonts w:ascii="Preeti" w:hAnsi="Preeti"/>
                <w:sz w:val="28"/>
                <w:szCs w:val="28"/>
                <w:lang w:eastAsia="zh-CN"/>
              </w:rPr>
              <w:t>@=*</w:t>
            </w:r>
            <w:r w:rsidRPr="003E5F59">
              <w:rPr>
                <w:rFonts w:ascii="Preeti" w:hAnsi="Preeti"/>
                <w:sz w:val="28"/>
                <w:szCs w:val="28"/>
                <w:lang w:eastAsia="zh-CN"/>
              </w:rPr>
              <w:tab/>
              <w:t>efifftTTj lzIf0f*</w:t>
            </w:r>
          </w:p>
          <w:p w:rsidR="002F6861" w:rsidRPr="003E5F59" w:rsidRDefault="002F6861" w:rsidP="00C103D1">
            <w:pPr>
              <w:rPr>
                <w:rFonts w:ascii="Preeti" w:hAnsi="Preeti"/>
                <w:sz w:val="28"/>
                <w:szCs w:val="28"/>
                <w:lang w:eastAsia="zh-CN"/>
              </w:rPr>
            </w:pPr>
            <w:r w:rsidRPr="003E5F59">
              <w:rPr>
                <w:rFonts w:ascii="Preeti" w:hAnsi="Preeti"/>
                <w:sz w:val="28"/>
                <w:szCs w:val="28"/>
                <w:lang w:eastAsia="zh-CN"/>
              </w:rPr>
              <w:t>@=*=!</w:t>
            </w:r>
            <w:r w:rsidRPr="003E5F59">
              <w:rPr>
                <w:rFonts w:ascii="Preeti" w:hAnsi="Preeti"/>
                <w:sz w:val="28"/>
                <w:szCs w:val="28"/>
                <w:lang w:eastAsia="zh-CN"/>
              </w:rPr>
              <w:tab/>
              <w:t>j0f{ ljGof; / n]Vo lrÅg lzIf0f M k|of]hg / k|lqmof*</w:t>
            </w:r>
          </w:p>
          <w:p w:rsidR="002F6861" w:rsidRPr="003E5F59" w:rsidRDefault="002F6861" w:rsidP="00C103D1">
            <w:pPr>
              <w:rPr>
                <w:rFonts w:ascii="Preeti" w:hAnsi="Preeti"/>
                <w:sz w:val="28"/>
                <w:szCs w:val="28"/>
                <w:lang w:eastAsia="zh-CN"/>
              </w:rPr>
            </w:pPr>
            <w:r w:rsidRPr="003E5F59">
              <w:rPr>
                <w:rFonts w:ascii="Preeti" w:hAnsi="Preeti"/>
                <w:sz w:val="28"/>
                <w:szCs w:val="28"/>
                <w:lang w:eastAsia="zh-CN"/>
              </w:rPr>
              <w:t>@=*=@</w:t>
            </w:r>
            <w:r w:rsidRPr="003E5F59">
              <w:rPr>
                <w:rFonts w:ascii="Preeti" w:hAnsi="Preeti"/>
                <w:sz w:val="28"/>
                <w:szCs w:val="28"/>
                <w:lang w:eastAsia="zh-CN"/>
              </w:rPr>
              <w:tab/>
              <w:t>Jofs/0f lzIf0f M k|of]hg / k|lqmof*</w:t>
            </w:r>
          </w:p>
          <w:p w:rsidR="002F6861" w:rsidRPr="003E5F59" w:rsidRDefault="002F6861" w:rsidP="00C103D1">
            <w:pPr>
              <w:rPr>
                <w:rFonts w:ascii="Preeti" w:hAnsi="Preeti"/>
                <w:sz w:val="28"/>
                <w:szCs w:val="28"/>
                <w:lang w:eastAsia="zh-CN"/>
              </w:rPr>
            </w:pPr>
            <w:r w:rsidRPr="003E5F59">
              <w:rPr>
                <w:rFonts w:ascii="Preeti" w:hAnsi="Preeti"/>
                <w:sz w:val="28"/>
                <w:szCs w:val="28"/>
                <w:lang w:eastAsia="zh-CN"/>
              </w:rPr>
              <w:t>@=*=#</w:t>
            </w:r>
            <w:r w:rsidRPr="003E5F59">
              <w:rPr>
                <w:rFonts w:ascii="Preeti" w:hAnsi="Preeti"/>
                <w:sz w:val="28"/>
                <w:szCs w:val="28"/>
                <w:lang w:eastAsia="zh-CN"/>
              </w:rPr>
              <w:tab/>
              <w:t>zAb e08f/ lzIf0f M k|of]hg / k|lqmof*</w:t>
            </w:r>
          </w:p>
        </w:tc>
      </w:tr>
      <w:tr w:rsidR="002F6861" w:rsidRPr="003E5F59" w:rsidTr="00C103D1">
        <w:tc>
          <w:tcPr>
            <w:tcW w:w="9000" w:type="dxa"/>
            <w:gridSpan w:val="2"/>
            <w:tcBorders>
              <w:top w:val="single" w:sz="4" w:space="0" w:color="auto"/>
              <w:left w:val="single" w:sz="4" w:space="0" w:color="auto"/>
              <w:bottom w:val="single" w:sz="4" w:space="0" w:color="auto"/>
              <w:right w:val="single" w:sz="4" w:space="0" w:color="auto"/>
            </w:tcBorders>
            <w:hideMark/>
          </w:tcPr>
          <w:p w:rsidR="002F6861" w:rsidRPr="00D21115" w:rsidRDefault="002F6861" w:rsidP="009953F6">
            <w:pPr>
              <w:pStyle w:val="ListParagraph"/>
              <w:numPr>
                <w:ilvl w:val="0"/>
                <w:numId w:val="623"/>
              </w:numPr>
              <w:spacing w:after="200" w:line="276" w:lineRule="auto"/>
              <w:jc w:val="left"/>
              <w:rPr>
                <w:rFonts w:ascii="Preeti" w:hAnsi="Preeti"/>
                <w:sz w:val="28"/>
                <w:szCs w:val="28"/>
                <w:lang w:eastAsia="zh-CN"/>
              </w:rPr>
            </w:pPr>
            <w:r w:rsidRPr="00D21115">
              <w:rPr>
                <w:rFonts w:ascii="Preeti" w:hAnsi="Preeti"/>
                <w:sz w:val="28"/>
                <w:szCs w:val="28"/>
                <w:lang w:eastAsia="zh-CN"/>
              </w:rPr>
              <w:t>v08 ‘v</w:t>
            </w:r>
            <w:r w:rsidRPr="00D21115">
              <w:rPr>
                <w:rFonts w:ascii="Sumodbold" w:hAnsi="Sumodbold"/>
                <w:sz w:val="28"/>
                <w:szCs w:val="28"/>
                <w:lang w:eastAsia="zh-CN"/>
              </w:rPr>
              <w:t>’</w:t>
            </w:r>
            <w:r w:rsidRPr="00D21115">
              <w:rPr>
                <w:rFonts w:ascii="Preeti" w:hAnsi="Preeti"/>
                <w:sz w:val="28"/>
                <w:szCs w:val="28"/>
                <w:lang w:eastAsia="zh-CN"/>
              </w:rPr>
              <w:t xml:space="preserve"> ;flxlTos cf:jfbgsf ¿kdf ljwf lzIf0f</w:t>
            </w:r>
          </w:p>
        </w:tc>
      </w:tr>
      <w:tr w:rsidR="002F6861" w:rsidRPr="003E5F59" w:rsidTr="00C103D1">
        <w:tc>
          <w:tcPr>
            <w:tcW w:w="4514" w:type="dxa"/>
            <w:tcBorders>
              <w:top w:val="single" w:sz="4" w:space="0" w:color="auto"/>
              <w:left w:val="single" w:sz="4" w:space="0" w:color="auto"/>
              <w:bottom w:val="single" w:sz="4" w:space="0" w:color="auto"/>
              <w:right w:val="single" w:sz="4" w:space="0" w:color="auto"/>
            </w:tcBorders>
          </w:tcPr>
          <w:p w:rsidR="002F6861" w:rsidRPr="00D21115" w:rsidRDefault="002F6861" w:rsidP="009953F6">
            <w:pPr>
              <w:pStyle w:val="ListParagraph"/>
              <w:numPr>
                <w:ilvl w:val="0"/>
                <w:numId w:val="623"/>
              </w:numPr>
              <w:spacing w:after="200" w:line="276" w:lineRule="auto"/>
              <w:jc w:val="left"/>
              <w:rPr>
                <w:rFonts w:ascii="Preeti" w:hAnsi="Preeti" w:cstheme="minorBidi"/>
                <w:sz w:val="28"/>
                <w:szCs w:val="28"/>
                <w:lang w:eastAsia="zh-CN"/>
              </w:rPr>
            </w:pPr>
          </w:p>
          <w:p w:rsidR="002F6861" w:rsidRPr="003E5F59" w:rsidRDefault="002F6861" w:rsidP="00C103D1">
            <w:pPr>
              <w:rPr>
                <w:rFonts w:ascii="Preeti" w:hAnsi="Preeti"/>
                <w:sz w:val="28"/>
                <w:szCs w:val="28"/>
                <w:lang w:eastAsia="zh-CN"/>
              </w:rPr>
            </w:pPr>
          </w:p>
          <w:p w:rsidR="002F6861" w:rsidRPr="00D21115" w:rsidRDefault="002F6861" w:rsidP="009953F6">
            <w:pPr>
              <w:pStyle w:val="ListParagraph"/>
              <w:numPr>
                <w:ilvl w:val="0"/>
                <w:numId w:val="623"/>
              </w:numPr>
              <w:spacing w:after="200" w:line="276" w:lineRule="auto"/>
              <w:jc w:val="left"/>
              <w:rPr>
                <w:rFonts w:ascii="Preeti" w:hAnsi="Preeti"/>
                <w:sz w:val="28"/>
                <w:szCs w:val="28"/>
                <w:lang w:eastAsia="zh-CN"/>
              </w:rPr>
            </w:pPr>
            <w:r w:rsidRPr="00D21115">
              <w:rPr>
                <w:rFonts w:ascii="Preeti" w:hAnsi="Preeti"/>
                <w:sz w:val="28"/>
                <w:szCs w:val="28"/>
                <w:lang w:eastAsia="zh-CN"/>
              </w:rPr>
              <w:t>efiff lzIf0fsf ;Gbe{df ;flxlTos ljwf lzIf0fsf] kl/ro lbg</w:t>
            </w:r>
          </w:p>
          <w:p w:rsidR="002F6861" w:rsidRPr="00D21115" w:rsidRDefault="002F6861" w:rsidP="009953F6">
            <w:pPr>
              <w:pStyle w:val="ListParagraph"/>
              <w:numPr>
                <w:ilvl w:val="0"/>
                <w:numId w:val="623"/>
              </w:numPr>
              <w:spacing w:after="200" w:line="276" w:lineRule="auto"/>
              <w:jc w:val="left"/>
              <w:rPr>
                <w:rFonts w:ascii="Preeti" w:hAnsi="Preeti"/>
                <w:sz w:val="28"/>
                <w:szCs w:val="28"/>
                <w:lang w:eastAsia="zh-CN"/>
              </w:rPr>
            </w:pPr>
            <w:r w:rsidRPr="00D21115">
              <w:rPr>
                <w:rFonts w:ascii="Preeti" w:hAnsi="Preeti"/>
                <w:sz w:val="28"/>
                <w:szCs w:val="28"/>
                <w:lang w:eastAsia="zh-CN"/>
              </w:rPr>
              <w:t>eflifs l;k lzIf0f / ;flxlTos ljwf lzIf0fdf leGgtf b]vfpg</w:t>
            </w:r>
          </w:p>
          <w:p w:rsidR="002F6861" w:rsidRPr="00D21115" w:rsidRDefault="002F6861" w:rsidP="009953F6">
            <w:pPr>
              <w:pStyle w:val="ListParagraph"/>
              <w:numPr>
                <w:ilvl w:val="0"/>
                <w:numId w:val="623"/>
              </w:numPr>
              <w:spacing w:after="200" w:line="276" w:lineRule="auto"/>
              <w:jc w:val="left"/>
              <w:rPr>
                <w:rFonts w:ascii="Preeti" w:hAnsi="Preeti"/>
                <w:sz w:val="28"/>
                <w:szCs w:val="28"/>
                <w:lang w:eastAsia="zh-CN"/>
              </w:rPr>
            </w:pPr>
            <w:r w:rsidRPr="00D21115">
              <w:rPr>
                <w:rFonts w:ascii="Preeti" w:hAnsi="Preeti"/>
                <w:sz w:val="28"/>
                <w:szCs w:val="28"/>
                <w:lang w:eastAsia="zh-CN"/>
              </w:rPr>
              <w:t>eflifs l;k lzIf0fdf ;flxlTos ljwf lzIf0fsf] cfjZostf / dxTTj cf}FNofpg</w:t>
            </w:r>
          </w:p>
          <w:p w:rsidR="002F6861" w:rsidRPr="00D21115" w:rsidRDefault="002F6861" w:rsidP="009953F6">
            <w:pPr>
              <w:pStyle w:val="ListParagraph"/>
              <w:numPr>
                <w:ilvl w:val="0"/>
                <w:numId w:val="623"/>
              </w:numPr>
              <w:spacing w:after="200" w:line="276" w:lineRule="auto"/>
              <w:jc w:val="left"/>
              <w:rPr>
                <w:rFonts w:ascii="Preeti" w:hAnsi="Preeti"/>
                <w:sz w:val="28"/>
                <w:szCs w:val="28"/>
                <w:lang w:eastAsia="zh-CN"/>
              </w:rPr>
            </w:pPr>
            <w:r w:rsidRPr="00D21115">
              <w:rPr>
                <w:rFonts w:ascii="Preeti" w:hAnsi="Preeti"/>
                <w:sz w:val="28"/>
                <w:szCs w:val="28"/>
                <w:lang w:eastAsia="zh-CN"/>
              </w:rPr>
              <w:t>cf:jfbgsf b[li6n] ;flxlTos ljwf lzIf0fsf k|of]hg :ki6 kfg{ .</w:t>
            </w:r>
          </w:p>
        </w:tc>
        <w:tc>
          <w:tcPr>
            <w:tcW w:w="4486" w:type="dxa"/>
            <w:tcBorders>
              <w:top w:val="single" w:sz="4" w:space="0" w:color="auto"/>
              <w:left w:val="single" w:sz="4" w:space="0" w:color="auto"/>
              <w:bottom w:val="single" w:sz="4" w:space="0" w:color="auto"/>
              <w:right w:val="single" w:sz="4" w:space="0" w:color="auto"/>
            </w:tcBorders>
            <w:hideMark/>
          </w:tcPr>
          <w:p w:rsidR="002F6861" w:rsidRPr="003E5F59" w:rsidRDefault="002F6861" w:rsidP="00C103D1">
            <w:pPr>
              <w:rPr>
                <w:rFonts w:ascii="Preeti" w:hAnsi="Preeti"/>
                <w:sz w:val="28"/>
                <w:szCs w:val="28"/>
                <w:lang w:eastAsia="zh-CN"/>
              </w:rPr>
            </w:pPr>
            <w:r w:rsidRPr="003E5F59">
              <w:rPr>
                <w:rFonts w:ascii="Preeti" w:hAnsi="Preeti"/>
                <w:sz w:val="28"/>
                <w:szCs w:val="28"/>
                <w:lang w:eastAsia="zh-CN"/>
              </w:rPr>
              <w:t>PsfO ltg M</w:t>
            </w:r>
            <w:r w:rsidRPr="003E5F59">
              <w:rPr>
                <w:rFonts w:ascii="Preeti" w:hAnsi="Preeti"/>
                <w:sz w:val="28"/>
                <w:szCs w:val="28"/>
                <w:lang w:eastAsia="zh-CN"/>
              </w:rPr>
              <w:tab/>
              <w:t>efiff lzIf0f / ;flxlTos ljwf lzIf0f -!)_</w:t>
            </w:r>
          </w:p>
          <w:p w:rsidR="002F6861" w:rsidRPr="003E5F59" w:rsidRDefault="002F6861" w:rsidP="00C103D1">
            <w:pPr>
              <w:rPr>
                <w:rFonts w:ascii="Preeti" w:hAnsi="Preeti"/>
                <w:sz w:val="28"/>
                <w:szCs w:val="28"/>
                <w:lang w:eastAsia="zh-CN"/>
              </w:rPr>
            </w:pPr>
            <w:r w:rsidRPr="003E5F59">
              <w:rPr>
                <w:rFonts w:ascii="Preeti" w:hAnsi="Preeti"/>
                <w:sz w:val="28"/>
                <w:szCs w:val="28"/>
                <w:lang w:eastAsia="zh-CN"/>
              </w:rPr>
              <w:t>#=!</w:t>
            </w:r>
            <w:r w:rsidRPr="003E5F59">
              <w:rPr>
                <w:rFonts w:ascii="Preeti" w:hAnsi="Preeti"/>
                <w:sz w:val="28"/>
                <w:szCs w:val="28"/>
                <w:lang w:eastAsia="zh-CN"/>
              </w:rPr>
              <w:tab/>
              <w:t>;flxTo lzIf0fsf ¿kdf ljwf lzIf0fsf] kl/ro</w:t>
            </w:r>
          </w:p>
          <w:p w:rsidR="002F6861" w:rsidRPr="003E5F59" w:rsidRDefault="002F6861" w:rsidP="00C103D1">
            <w:pPr>
              <w:rPr>
                <w:rFonts w:ascii="Preeti" w:hAnsi="Preeti"/>
                <w:sz w:val="28"/>
                <w:szCs w:val="28"/>
                <w:lang w:eastAsia="zh-CN"/>
              </w:rPr>
            </w:pPr>
            <w:r w:rsidRPr="003E5F59">
              <w:rPr>
                <w:rFonts w:ascii="Preeti" w:hAnsi="Preeti"/>
                <w:sz w:val="28"/>
                <w:szCs w:val="28"/>
                <w:lang w:eastAsia="zh-CN"/>
              </w:rPr>
              <w:t>#=@</w:t>
            </w:r>
            <w:r w:rsidRPr="003E5F59">
              <w:rPr>
                <w:rFonts w:ascii="Preeti" w:hAnsi="Preeti"/>
                <w:sz w:val="28"/>
                <w:szCs w:val="28"/>
                <w:lang w:eastAsia="zh-CN"/>
              </w:rPr>
              <w:tab/>
              <w:t>eflifs l;k lzIf0f / ;flxlTos ljwf lzIf0fdf leGgtf</w:t>
            </w:r>
          </w:p>
          <w:p w:rsidR="002F6861" w:rsidRPr="003E5F59" w:rsidRDefault="002F6861" w:rsidP="00C103D1">
            <w:pPr>
              <w:rPr>
                <w:rFonts w:ascii="Preeti" w:hAnsi="Preeti"/>
                <w:sz w:val="28"/>
                <w:szCs w:val="28"/>
                <w:lang w:eastAsia="zh-CN"/>
              </w:rPr>
            </w:pPr>
            <w:r w:rsidRPr="003E5F59">
              <w:rPr>
                <w:rFonts w:ascii="Preeti" w:hAnsi="Preeti"/>
                <w:sz w:val="28"/>
                <w:szCs w:val="28"/>
                <w:lang w:eastAsia="zh-CN"/>
              </w:rPr>
              <w:t>#=#</w:t>
            </w:r>
            <w:r w:rsidRPr="003E5F59">
              <w:rPr>
                <w:rFonts w:ascii="Preeti" w:hAnsi="Preeti"/>
                <w:sz w:val="28"/>
                <w:szCs w:val="28"/>
                <w:lang w:eastAsia="zh-CN"/>
              </w:rPr>
              <w:tab/>
              <w:t>eflifs l;k lzIf0fdf ;flxlTos ljwf lzIf0fsf] cfjZostf / dxTTj</w:t>
            </w:r>
          </w:p>
          <w:p w:rsidR="002F6861" w:rsidRPr="003E5F59" w:rsidRDefault="002F6861" w:rsidP="00C103D1">
            <w:pPr>
              <w:rPr>
                <w:rFonts w:ascii="Preeti" w:hAnsi="Preeti"/>
                <w:sz w:val="28"/>
                <w:szCs w:val="28"/>
                <w:lang w:eastAsia="zh-CN"/>
              </w:rPr>
            </w:pPr>
            <w:r w:rsidRPr="003E5F59">
              <w:rPr>
                <w:rFonts w:ascii="Preeti" w:hAnsi="Preeti"/>
                <w:sz w:val="28"/>
                <w:szCs w:val="28"/>
                <w:lang w:eastAsia="zh-CN"/>
              </w:rPr>
              <w:t>#=$</w:t>
            </w:r>
            <w:r w:rsidRPr="003E5F59">
              <w:rPr>
                <w:rFonts w:ascii="Preeti" w:hAnsi="Preeti"/>
                <w:sz w:val="28"/>
                <w:szCs w:val="28"/>
                <w:lang w:eastAsia="zh-CN"/>
              </w:rPr>
              <w:tab/>
              <w:t>;flxlTos cf:jfbgsf b[li6n] ljwf lzIf0fsf] k|of]hg</w:t>
            </w:r>
            <w:r w:rsidRPr="003E5F59">
              <w:rPr>
                <w:rFonts w:ascii="Preeti" w:hAnsi="Preeti"/>
                <w:sz w:val="28"/>
                <w:szCs w:val="28"/>
                <w:lang w:eastAsia="zh-CN"/>
              </w:rPr>
              <w:tab/>
            </w:r>
          </w:p>
        </w:tc>
      </w:tr>
      <w:tr w:rsidR="002F6861" w:rsidRPr="003E5F59" w:rsidTr="00C103D1">
        <w:tc>
          <w:tcPr>
            <w:tcW w:w="4514" w:type="dxa"/>
            <w:tcBorders>
              <w:top w:val="single" w:sz="4" w:space="0" w:color="auto"/>
              <w:left w:val="single" w:sz="4" w:space="0" w:color="auto"/>
              <w:bottom w:val="single" w:sz="4" w:space="0" w:color="auto"/>
              <w:right w:val="single" w:sz="4" w:space="0" w:color="auto"/>
            </w:tcBorders>
          </w:tcPr>
          <w:p w:rsidR="002F6861" w:rsidRPr="00D21115" w:rsidRDefault="002F6861" w:rsidP="009953F6">
            <w:pPr>
              <w:pStyle w:val="ListParagraph"/>
              <w:numPr>
                <w:ilvl w:val="0"/>
                <w:numId w:val="623"/>
              </w:numPr>
              <w:spacing w:after="200" w:line="276" w:lineRule="auto"/>
              <w:jc w:val="left"/>
              <w:rPr>
                <w:rFonts w:ascii="Preeti" w:hAnsi="Preeti" w:cstheme="minorBidi"/>
                <w:sz w:val="28"/>
                <w:szCs w:val="28"/>
                <w:lang w:eastAsia="zh-CN"/>
              </w:rPr>
            </w:pPr>
          </w:p>
          <w:p w:rsidR="002F6861" w:rsidRPr="003E5F59" w:rsidRDefault="002F6861" w:rsidP="00C103D1">
            <w:pPr>
              <w:rPr>
                <w:rFonts w:ascii="Preeti" w:hAnsi="Preeti"/>
                <w:sz w:val="28"/>
                <w:szCs w:val="28"/>
                <w:lang w:eastAsia="zh-CN"/>
              </w:rPr>
            </w:pPr>
          </w:p>
          <w:p w:rsidR="002F6861" w:rsidRPr="00D21115" w:rsidRDefault="002F6861" w:rsidP="009953F6">
            <w:pPr>
              <w:pStyle w:val="ListParagraph"/>
              <w:numPr>
                <w:ilvl w:val="0"/>
                <w:numId w:val="623"/>
              </w:numPr>
              <w:spacing w:after="200" w:line="276" w:lineRule="auto"/>
              <w:jc w:val="left"/>
              <w:rPr>
                <w:rFonts w:ascii="Preeti" w:hAnsi="Preeti"/>
                <w:sz w:val="28"/>
                <w:szCs w:val="28"/>
                <w:lang w:eastAsia="zh-CN"/>
              </w:rPr>
            </w:pPr>
            <w:r w:rsidRPr="00D21115">
              <w:rPr>
                <w:rFonts w:ascii="Preeti" w:hAnsi="Preeti"/>
                <w:sz w:val="28"/>
                <w:szCs w:val="28"/>
                <w:lang w:eastAsia="zh-CN"/>
              </w:rPr>
              <w:t>;flxlTos ljwfsf ¿kdf sljtf sfJosf] kl/ro, lzIf0f cfjZostf / k|of]hg, lzIf0f ljlw, lzIf0f qmd tyf ;xsfo{snfk :ki6 kfg{</w:t>
            </w:r>
          </w:p>
          <w:p w:rsidR="002F6861" w:rsidRPr="00D21115" w:rsidRDefault="002F6861" w:rsidP="009953F6">
            <w:pPr>
              <w:pStyle w:val="ListParagraph"/>
              <w:numPr>
                <w:ilvl w:val="0"/>
                <w:numId w:val="623"/>
              </w:numPr>
              <w:spacing w:after="200" w:line="276" w:lineRule="auto"/>
              <w:jc w:val="left"/>
              <w:rPr>
                <w:rFonts w:ascii="Preeti" w:hAnsi="Preeti"/>
                <w:sz w:val="28"/>
                <w:szCs w:val="28"/>
                <w:lang w:eastAsia="zh-CN"/>
              </w:rPr>
            </w:pPr>
            <w:r w:rsidRPr="00D21115">
              <w:rPr>
                <w:rFonts w:ascii="Preeti" w:hAnsi="Preeti"/>
                <w:sz w:val="28"/>
                <w:szCs w:val="28"/>
                <w:lang w:eastAsia="zh-CN"/>
              </w:rPr>
              <w:t>gf6s÷Psfª\sL ljwfsf] kl/ro ;lxt lzIf0f cfjZostf, k|of]hg, lzIf0f ljlw / lzIf0f qmdsf] j0f{g ug{</w:t>
            </w:r>
          </w:p>
          <w:p w:rsidR="002F6861" w:rsidRPr="003E5F59" w:rsidRDefault="002F6861" w:rsidP="00C103D1">
            <w:pPr>
              <w:rPr>
                <w:rFonts w:ascii="Preeti" w:hAnsi="Preeti"/>
                <w:sz w:val="28"/>
                <w:szCs w:val="28"/>
                <w:lang w:eastAsia="zh-CN"/>
              </w:rPr>
            </w:pPr>
          </w:p>
        </w:tc>
        <w:tc>
          <w:tcPr>
            <w:tcW w:w="4486" w:type="dxa"/>
            <w:tcBorders>
              <w:top w:val="single" w:sz="4" w:space="0" w:color="auto"/>
              <w:left w:val="single" w:sz="4" w:space="0" w:color="auto"/>
              <w:bottom w:val="single" w:sz="4" w:space="0" w:color="auto"/>
              <w:right w:val="single" w:sz="4" w:space="0" w:color="auto"/>
            </w:tcBorders>
          </w:tcPr>
          <w:p w:rsidR="002F6861" w:rsidRPr="003E5F59" w:rsidRDefault="002F6861" w:rsidP="00C103D1">
            <w:pPr>
              <w:rPr>
                <w:rFonts w:ascii="Preeti" w:hAnsi="Preeti"/>
                <w:sz w:val="28"/>
                <w:szCs w:val="28"/>
                <w:lang w:eastAsia="zh-CN"/>
              </w:rPr>
            </w:pPr>
            <w:r w:rsidRPr="003E5F59">
              <w:rPr>
                <w:rFonts w:ascii="Preeti" w:hAnsi="Preeti"/>
                <w:sz w:val="28"/>
                <w:szCs w:val="28"/>
                <w:lang w:eastAsia="zh-CN"/>
              </w:rPr>
              <w:t>PsfO rf/ M</w:t>
            </w:r>
            <w:r w:rsidRPr="003E5F59">
              <w:rPr>
                <w:rFonts w:ascii="Preeti" w:hAnsi="Preeti"/>
                <w:sz w:val="28"/>
                <w:szCs w:val="28"/>
                <w:lang w:eastAsia="zh-CN"/>
              </w:rPr>
              <w:tab/>
              <w:t>cf:jfbgLo b[li6n] ljljw ;flxlTos ljwf lzIf0fsf k|of]hg / k|lqmof -!#_</w:t>
            </w:r>
          </w:p>
          <w:p w:rsidR="002F6861" w:rsidRPr="003E5F59" w:rsidRDefault="002F6861" w:rsidP="00C103D1">
            <w:pPr>
              <w:rPr>
                <w:rFonts w:ascii="Preeti" w:hAnsi="Preeti"/>
                <w:sz w:val="28"/>
                <w:szCs w:val="28"/>
                <w:lang w:eastAsia="zh-CN"/>
              </w:rPr>
            </w:pPr>
            <w:r w:rsidRPr="003E5F59">
              <w:rPr>
                <w:rFonts w:ascii="Preeti" w:hAnsi="Preeti"/>
                <w:sz w:val="28"/>
                <w:szCs w:val="28"/>
                <w:lang w:eastAsia="zh-CN"/>
              </w:rPr>
              <w:t>$=!</w:t>
            </w:r>
            <w:r w:rsidRPr="003E5F59">
              <w:rPr>
                <w:rFonts w:ascii="Preeti" w:hAnsi="Preeti"/>
                <w:sz w:val="28"/>
                <w:szCs w:val="28"/>
                <w:lang w:eastAsia="zh-CN"/>
              </w:rPr>
              <w:tab/>
              <w:t>sljtf sfJo ljwf lzIf0f</w:t>
            </w:r>
          </w:p>
          <w:p w:rsidR="002F6861" w:rsidRPr="003E5F59" w:rsidRDefault="002F6861" w:rsidP="00C103D1">
            <w:pPr>
              <w:rPr>
                <w:rFonts w:ascii="Preeti" w:hAnsi="Preeti"/>
                <w:sz w:val="28"/>
                <w:szCs w:val="28"/>
                <w:lang w:eastAsia="zh-CN"/>
              </w:rPr>
            </w:pPr>
            <w:r w:rsidRPr="003E5F59">
              <w:rPr>
                <w:rFonts w:ascii="Preeti" w:hAnsi="Preeti"/>
                <w:sz w:val="28"/>
                <w:szCs w:val="28"/>
                <w:lang w:eastAsia="zh-CN"/>
              </w:rPr>
              <w:t>$=!=!</w:t>
            </w:r>
            <w:r w:rsidRPr="003E5F59">
              <w:rPr>
                <w:rFonts w:ascii="Preeti" w:hAnsi="Preeti"/>
                <w:sz w:val="28"/>
                <w:szCs w:val="28"/>
                <w:lang w:eastAsia="zh-CN"/>
              </w:rPr>
              <w:tab/>
              <w:t xml:space="preserve">sljtf sfJosf] kl/ro </w:t>
            </w:r>
          </w:p>
          <w:p w:rsidR="002F6861" w:rsidRPr="003E5F59" w:rsidRDefault="002F6861" w:rsidP="00C103D1">
            <w:pPr>
              <w:rPr>
                <w:rFonts w:ascii="Preeti" w:hAnsi="Preeti"/>
                <w:sz w:val="28"/>
                <w:szCs w:val="28"/>
                <w:lang w:eastAsia="zh-CN"/>
              </w:rPr>
            </w:pPr>
            <w:r w:rsidRPr="003E5F59">
              <w:rPr>
                <w:rFonts w:ascii="Preeti" w:hAnsi="Preeti"/>
                <w:sz w:val="28"/>
                <w:szCs w:val="28"/>
                <w:lang w:eastAsia="zh-CN"/>
              </w:rPr>
              <w:t>$=!=@</w:t>
            </w:r>
            <w:r w:rsidRPr="003E5F59">
              <w:rPr>
                <w:rFonts w:ascii="Preeti" w:hAnsi="Preeti"/>
                <w:sz w:val="28"/>
                <w:szCs w:val="28"/>
                <w:lang w:eastAsia="zh-CN"/>
              </w:rPr>
              <w:tab/>
              <w:t>efiff kf7Øqmddf sljtf sfJosf] :yfg</w:t>
            </w:r>
          </w:p>
          <w:p w:rsidR="002F6861" w:rsidRPr="003E5F59" w:rsidRDefault="002F6861" w:rsidP="00C103D1">
            <w:pPr>
              <w:rPr>
                <w:rFonts w:ascii="Preeti" w:hAnsi="Preeti"/>
                <w:sz w:val="28"/>
                <w:szCs w:val="28"/>
                <w:lang w:eastAsia="zh-CN"/>
              </w:rPr>
            </w:pPr>
            <w:r w:rsidRPr="003E5F59">
              <w:rPr>
                <w:rFonts w:ascii="Preeti" w:hAnsi="Preeti"/>
                <w:sz w:val="28"/>
                <w:szCs w:val="28"/>
                <w:lang w:eastAsia="zh-CN"/>
              </w:rPr>
              <w:t>$=!=#</w:t>
            </w:r>
            <w:r w:rsidRPr="003E5F59">
              <w:rPr>
                <w:rFonts w:ascii="Preeti" w:hAnsi="Preeti"/>
                <w:sz w:val="28"/>
                <w:szCs w:val="28"/>
                <w:lang w:eastAsia="zh-CN"/>
              </w:rPr>
              <w:tab/>
              <w:t>sljtf sfJo lzIf0fsf] cfjZostf / k|of]hg</w:t>
            </w:r>
          </w:p>
          <w:p w:rsidR="002F6861" w:rsidRPr="003E5F59" w:rsidRDefault="002F6861" w:rsidP="00C103D1">
            <w:pPr>
              <w:rPr>
                <w:rFonts w:ascii="Preeti" w:hAnsi="Preeti"/>
                <w:sz w:val="28"/>
                <w:szCs w:val="28"/>
                <w:lang w:eastAsia="zh-CN"/>
              </w:rPr>
            </w:pPr>
            <w:r w:rsidRPr="003E5F59">
              <w:rPr>
                <w:rFonts w:ascii="Preeti" w:hAnsi="Preeti"/>
                <w:sz w:val="28"/>
                <w:szCs w:val="28"/>
                <w:lang w:eastAsia="zh-CN"/>
              </w:rPr>
              <w:t>$=!=$</w:t>
            </w:r>
            <w:r w:rsidRPr="003E5F59">
              <w:rPr>
                <w:rFonts w:ascii="Preeti" w:hAnsi="Preeti"/>
                <w:sz w:val="28"/>
                <w:szCs w:val="28"/>
                <w:lang w:eastAsia="zh-CN"/>
              </w:rPr>
              <w:tab/>
              <w:t>sljtf sfJo lzIf0fsf ljleGg ljlw / k|lqmof</w:t>
            </w:r>
          </w:p>
          <w:p w:rsidR="002F6861" w:rsidRPr="003E5F59" w:rsidRDefault="002F6861" w:rsidP="00C103D1">
            <w:pPr>
              <w:rPr>
                <w:rFonts w:ascii="Preeti" w:hAnsi="Preeti"/>
                <w:sz w:val="28"/>
                <w:szCs w:val="28"/>
                <w:lang w:eastAsia="zh-CN"/>
              </w:rPr>
            </w:pPr>
            <w:r w:rsidRPr="003E5F59">
              <w:rPr>
                <w:rFonts w:ascii="Preeti" w:hAnsi="Preeti"/>
                <w:sz w:val="28"/>
                <w:szCs w:val="28"/>
                <w:lang w:eastAsia="zh-CN"/>
              </w:rPr>
              <w:t>$=!=%</w:t>
            </w:r>
            <w:r w:rsidRPr="003E5F59">
              <w:rPr>
                <w:rFonts w:ascii="Preeti" w:hAnsi="Preeti"/>
                <w:sz w:val="28"/>
                <w:szCs w:val="28"/>
                <w:lang w:eastAsia="zh-CN"/>
              </w:rPr>
              <w:tab/>
              <w:t>sljtf sfJo lzIf0fsf] qmd</w:t>
            </w:r>
          </w:p>
          <w:p w:rsidR="002F6861" w:rsidRPr="003E5F59" w:rsidRDefault="002F6861" w:rsidP="00C103D1">
            <w:pPr>
              <w:rPr>
                <w:rFonts w:ascii="Preeti" w:hAnsi="Preeti"/>
                <w:sz w:val="28"/>
                <w:szCs w:val="28"/>
                <w:lang w:eastAsia="zh-CN"/>
              </w:rPr>
            </w:pPr>
            <w:r w:rsidRPr="003E5F59">
              <w:rPr>
                <w:rFonts w:ascii="Preeti" w:hAnsi="Preeti"/>
                <w:sz w:val="28"/>
                <w:szCs w:val="28"/>
                <w:lang w:eastAsia="zh-CN"/>
              </w:rPr>
              <w:t>$=!=^</w:t>
            </w:r>
            <w:r w:rsidRPr="003E5F59">
              <w:rPr>
                <w:rFonts w:ascii="Preeti" w:hAnsi="Preeti"/>
                <w:sz w:val="28"/>
                <w:szCs w:val="28"/>
                <w:lang w:eastAsia="zh-CN"/>
              </w:rPr>
              <w:tab/>
              <w:t>sljtf sfJok|lt ?lr pTkGg ug]{ ;xsfo{snfkx?</w:t>
            </w:r>
          </w:p>
          <w:p w:rsidR="002F6861" w:rsidRPr="003E5F59" w:rsidRDefault="002F6861" w:rsidP="00C103D1">
            <w:pPr>
              <w:rPr>
                <w:rFonts w:ascii="Preeti" w:hAnsi="Preeti"/>
                <w:sz w:val="28"/>
                <w:szCs w:val="28"/>
                <w:lang w:eastAsia="zh-CN"/>
              </w:rPr>
            </w:pPr>
            <w:r w:rsidRPr="003E5F59">
              <w:rPr>
                <w:rFonts w:ascii="Preeti" w:hAnsi="Preeti"/>
                <w:sz w:val="28"/>
                <w:szCs w:val="28"/>
                <w:lang w:eastAsia="zh-CN"/>
              </w:rPr>
              <w:t>$=@</w:t>
            </w:r>
            <w:r w:rsidRPr="003E5F59">
              <w:rPr>
                <w:rFonts w:ascii="Preeti" w:hAnsi="Preeti"/>
                <w:sz w:val="28"/>
                <w:szCs w:val="28"/>
                <w:lang w:eastAsia="zh-CN"/>
              </w:rPr>
              <w:tab/>
              <w:t>gf6s÷Psfª\sL ljwf lzIf0f</w:t>
            </w:r>
          </w:p>
          <w:p w:rsidR="002F6861" w:rsidRPr="003E5F59" w:rsidRDefault="002F6861" w:rsidP="00C103D1">
            <w:pPr>
              <w:rPr>
                <w:rFonts w:ascii="Preeti" w:hAnsi="Preeti"/>
                <w:sz w:val="28"/>
                <w:szCs w:val="28"/>
                <w:lang w:eastAsia="zh-CN"/>
              </w:rPr>
            </w:pPr>
            <w:r w:rsidRPr="003E5F59">
              <w:rPr>
                <w:rFonts w:ascii="Preeti" w:hAnsi="Preeti"/>
                <w:sz w:val="28"/>
                <w:szCs w:val="28"/>
                <w:lang w:eastAsia="zh-CN"/>
              </w:rPr>
              <w:t>$=@=!</w:t>
            </w:r>
            <w:r w:rsidRPr="003E5F59">
              <w:rPr>
                <w:rFonts w:ascii="Preeti" w:hAnsi="Preeti"/>
                <w:sz w:val="28"/>
                <w:szCs w:val="28"/>
                <w:lang w:eastAsia="zh-CN"/>
              </w:rPr>
              <w:tab/>
              <w:t xml:space="preserve">gf6s÷Psfª\sLsf] kl/ro </w:t>
            </w:r>
          </w:p>
          <w:p w:rsidR="002F6861" w:rsidRPr="003E5F59" w:rsidRDefault="002F6861" w:rsidP="00C103D1">
            <w:pPr>
              <w:rPr>
                <w:rFonts w:ascii="Preeti" w:hAnsi="Preeti"/>
                <w:sz w:val="28"/>
                <w:szCs w:val="28"/>
                <w:lang w:eastAsia="zh-CN"/>
              </w:rPr>
            </w:pPr>
            <w:r w:rsidRPr="003E5F59">
              <w:rPr>
                <w:rFonts w:ascii="Preeti" w:hAnsi="Preeti"/>
                <w:sz w:val="28"/>
                <w:szCs w:val="28"/>
                <w:lang w:eastAsia="zh-CN"/>
              </w:rPr>
              <w:t>$=@=@</w:t>
            </w:r>
            <w:r w:rsidRPr="003E5F59">
              <w:rPr>
                <w:rFonts w:ascii="Preeti" w:hAnsi="Preeti"/>
                <w:sz w:val="28"/>
                <w:szCs w:val="28"/>
                <w:lang w:eastAsia="zh-CN"/>
              </w:rPr>
              <w:tab/>
              <w:t>gf6s÷Psfª\sL lzIf0fsf] cfjZostf / k|of]hg</w:t>
            </w:r>
          </w:p>
          <w:p w:rsidR="002F6861" w:rsidRPr="003E5F59" w:rsidRDefault="002F6861" w:rsidP="00C103D1">
            <w:pPr>
              <w:rPr>
                <w:rFonts w:ascii="Preeti" w:hAnsi="Preeti"/>
                <w:sz w:val="28"/>
                <w:szCs w:val="28"/>
                <w:lang w:eastAsia="zh-CN"/>
              </w:rPr>
            </w:pPr>
            <w:r w:rsidRPr="003E5F59">
              <w:rPr>
                <w:rFonts w:ascii="Preeti" w:hAnsi="Preeti"/>
                <w:sz w:val="28"/>
                <w:szCs w:val="28"/>
                <w:lang w:eastAsia="zh-CN"/>
              </w:rPr>
              <w:t>$=@=#</w:t>
            </w:r>
            <w:r w:rsidRPr="003E5F59">
              <w:rPr>
                <w:rFonts w:ascii="Preeti" w:hAnsi="Preeti"/>
                <w:sz w:val="28"/>
                <w:szCs w:val="28"/>
                <w:lang w:eastAsia="zh-CN"/>
              </w:rPr>
              <w:tab/>
              <w:t>gf6s÷Psfª\sL lzIf0fsf ljlw / k|lqmof</w:t>
            </w:r>
          </w:p>
          <w:p w:rsidR="002F6861" w:rsidRPr="003E5F59" w:rsidRDefault="002F6861" w:rsidP="00C103D1">
            <w:pPr>
              <w:rPr>
                <w:rFonts w:ascii="Preeti" w:hAnsi="Preeti"/>
                <w:sz w:val="28"/>
                <w:szCs w:val="28"/>
                <w:lang w:eastAsia="zh-CN"/>
              </w:rPr>
            </w:pPr>
            <w:r w:rsidRPr="003E5F59">
              <w:rPr>
                <w:rFonts w:ascii="Preeti" w:hAnsi="Preeti"/>
                <w:sz w:val="28"/>
                <w:szCs w:val="28"/>
                <w:lang w:eastAsia="zh-CN"/>
              </w:rPr>
              <w:t>$=@=$</w:t>
            </w:r>
            <w:r w:rsidRPr="003E5F59">
              <w:rPr>
                <w:rFonts w:ascii="Preeti" w:hAnsi="Preeti"/>
                <w:sz w:val="28"/>
                <w:szCs w:val="28"/>
                <w:lang w:eastAsia="zh-CN"/>
              </w:rPr>
              <w:tab/>
              <w:t>gf6s÷Psfª\sL lzIf0fsf] qmd</w:t>
            </w:r>
          </w:p>
          <w:p w:rsidR="002F6861" w:rsidRPr="003E5F59" w:rsidRDefault="002F6861" w:rsidP="00C103D1">
            <w:pPr>
              <w:rPr>
                <w:rFonts w:ascii="Preeti" w:hAnsi="Preeti"/>
                <w:sz w:val="28"/>
                <w:szCs w:val="28"/>
                <w:lang w:eastAsia="zh-CN"/>
              </w:rPr>
            </w:pPr>
          </w:p>
        </w:tc>
      </w:tr>
      <w:tr w:rsidR="002F6861" w:rsidRPr="003E5F59" w:rsidTr="00C103D1">
        <w:tc>
          <w:tcPr>
            <w:tcW w:w="4514" w:type="dxa"/>
            <w:tcBorders>
              <w:top w:val="single" w:sz="4" w:space="0" w:color="auto"/>
              <w:left w:val="single" w:sz="4" w:space="0" w:color="auto"/>
              <w:bottom w:val="single" w:sz="4" w:space="0" w:color="auto"/>
              <w:right w:val="single" w:sz="4" w:space="0" w:color="auto"/>
            </w:tcBorders>
            <w:hideMark/>
          </w:tcPr>
          <w:p w:rsidR="002F6861" w:rsidRPr="00D21115" w:rsidRDefault="002F6861" w:rsidP="009953F6">
            <w:pPr>
              <w:pStyle w:val="ListParagraph"/>
              <w:numPr>
                <w:ilvl w:val="0"/>
                <w:numId w:val="623"/>
              </w:numPr>
              <w:spacing w:after="200" w:line="276" w:lineRule="auto"/>
              <w:jc w:val="left"/>
              <w:rPr>
                <w:rFonts w:ascii="Preeti" w:hAnsi="Preeti" w:cstheme="minorBidi"/>
                <w:sz w:val="28"/>
                <w:szCs w:val="28"/>
                <w:lang w:eastAsia="zh-CN"/>
              </w:rPr>
            </w:pPr>
            <w:r w:rsidRPr="00D21115">
              <w:rPr>
                <w:rFonts w:ascii="Preeti" w:hAnsi="Preeti"/>
                <w:sz w:val="28"/>
                <w:szCs w:val="28"/>
                <w:lang w:eastAsia="zh-CN"/>
              </w:rPr>
              <w:t>lgaGw ljwfsf] kl/ro, lzIf0f cfjZostf, k|of]hg, lzIf0f ljlw / lzIf0f qmdsf] aofg ug{</w:t>
            </w:r>
          </w:p>
          <w:p w:rsidR="002F6861" w:rsidRPr="00D21115" w:rsidRDefault="002F6861" w:rsidP="009953F6">
            <w:pPr>
              <w:pStyle w:val="ListParagraph"/>
              <w:numPr>
                <w:ilvl w:val="0"/>
                <w:numId w:val="623"/>
              </w:numPr>
              <w:spacing w:after="200" w:line="276" w:lineRule="auto"/>
              <w:jc w:val="left"/>
              <w:rPr>
                <w:rFonts w:ascii="Preeti" w:hAnsi="Preeti"/>
                <w:sz w:val="28"/>
                <w:szCs w:val="28"/>
                <w:lang w:eastAsia="zh-CN"/>
              </w:rPr>
            </w:pPr>
            <w:r w:rsidRPr="00D21115">
              <w:rPr>
                <w:rFonts w:ascii="Preeti" w:hAnsi="Preeti"/>
                <w:sz w:val="28"/>
                <w:szCs w:val="28"/>
                <w:lang w:eastAsia="zh-CN"/>
              </w:rPr>
              <w:t>syf÷pkGof; ljwfsf] lzIf0f cfjZostf / k|of]hg, lzIf0f ljlw Pjd\ lzIf0f qmdsf] ¿k/]vf atfpg</w:t>
            </w:r>
          </w:p>
          <w:p w:rsidR="002F6861" w:rsidRPr="00D21115" w:rsidRDefault="002F6861" w:rsidP="009953F6">
            <w:pPr>
              <w:pStyle w:val="ListParagraph"/>
              <w:numPr>
                <w:ilvl w:val="0"/>
                <w:numId w:val="623"/>
              </w:numPr>
              <w:spacing w:after="200" w:line="276" w:lineRule="auto"/>
              <w:jc w:val="left"/>
              <w:rPr>
                <w:rFonts w:ascii="Preeti" w:hAnsi="Preeti"/>
                <w:sz w:val="28"/>
                <w:szCs w:val="28"/>
                <w:lang w:eastAsia="zh-CN"/>
              </w:rPr>
            </w:pPr>
            <w:r w:rsidRPr="00D21115">
              <w:rPr>
                <w:rFonts w:ascii="Preeti" w:hAnsi="Preeti"/>
                <w:sz w:val="28"/>
                <w:szCs w:val="28"/>
                <w:lang w:eastAsia="zh-CN"/>
              </w:rPr>
              <w:t>;flxTo zf:q ljwfsf] kl/ro, lzIf0f cfjZostf / k|of]hg tyf lzIf0f ljlwx?sf] j:t'ut JofVof ug{ .</w:t>
            </w:r>
          </w:p>
        </w:tc>
        <w:tc>
          <w:tcPr>
            <w:tcW w:w="4486" w:type="dxa"/>
            <w:tcBorders>
              <w:top w:val="single" w:sz="4" w:space="0" w:color="auto"/>
              <w:left w:val="single" w:sz="4" w:space="0" w:color="auto"/>
              <w:bottom w:val="single" w:sz="4" w:space="0" w:color="auto"/>
              <w:right w:val="single" w:sz="4" w:space="0" w:color="auto"/>
            </w:tcBorders>
            <w:hideMark/>
          </w:tcPr>
          <w:p w:rsidR="002F6861" w:rsidRPr="003E5F59" w:rsidRDefault="002F6861" w:rsidP="00C103D1">
            <w:pPr>
              <w:rPr>
                <w:rFonts w:ascii="Preeti" w:hAnsi="Preeti"/>
                <w:sz w:val="28"/>
                <w:szCs w:val="28"/>
                <w:lang w:eastAsia="zh-CN"/>
              </w:rPr>
            </w:pPr>
            <w:r w:rsidRPr="003E5F59">
              <w:rPr>
                <w:rFonts w:ascii="Preeti" w:hAnsi="Preeti"/>
                <w:sz w:val="28"/>
                <w:szCs w:val="28"/>
                <w:lang w:eastAsia="zh-CN"/>
              </w:rPr>
              <w:t>PsfO kfFr M lgaGw, syf÷pkGof; / ;flxTo zf:q ljwf lzIf0f M k|of]hg / k|lqmof -!)_</w:t>
            </w:r>
          </w:p>
          <w:p w:rsidR="002F6861" w:rsidRPr="003E5F59" w:rsidRDefault="002F6861" w:rsidP="00C103D1">
            <w:pPr>
              <w:rPr>
                <w:rFonts w:ascii="Preeti" w:hAnsi="Preeti"/>
                <w:sz w:val="28"/>
                <w:szCs w:val="28"/>
                <w:lang w:eastAsia="zh-CN"/>
              </w:rPr>
            </w:pPr>
            <w:r w:rsidRPr="003E5F59">
              <w:rPr>
                <w:rFonts w:ascii="Preeti" w:hAnsi="Preeti"/>
                <w:sz w:val="28"/>
                <w:szCs w:val="28"/>
                <w:lang w:eastAsia="zh-CN"/>
              </w:rPr>
              <w:t>%=!</w:t>
            </w:r>
            <w:r w:rsidRPr="003E5F59">
              <w:rPr>
                <w:rFonts w:ascii="Preeti" w:hAnsi="Preeti"/>
                <w:sz w:val="28"/>
                <w:szCs w:val="28"/>
                <w:lang w:eastAsia="zh-CN"/>
              </w:rPr>
              <w:tab/>
              <w:t>lgaGw ljwf lzIf0f</w:t>
            </w:r>
          </w:p>
          <w:p w:rsidR="002F6861" w:rsidRPr="003E5F59" w:rsidRDefault="002F6861" w:rsidP="00C103D1">
            <w:pPr>
              <w:rPr>
                <w:rFonts w:ascii="Preeti" w:hAnsi="Preeti"/>
                <w:sz w:val="28"/>
                <w:szCs w:val="28"/>
                <w:lang w:eastAsia="zh-CN"/>
              </w:rPr>
            </w:pPr>
            <w:r w:rsidRPr="003E5F59">
              <w:rPr>
                <w:rFonts w:ascii="Preeti" w:hAnsi="Preeti"/>
                <w:sz w:val="28"/>
                <w:szCs w:val="28"/>
                <w:lang w:eastAsia="zh-CN"/>
              </w:rPr>
              <w:t>%=!=!</w:t>
            </w:r>
            <w:r w:rsidRPr="003E5F59">
              <w:rPr>
                <w:rFonts w:ascii="Preeti" w:hAnsi="Preeti"/>
                <w:sz w:val="28"/>
                <w:szCs w:val="28"/>
                <w:lang w:eastAsia="zh-CN"/>
              </w:rPr>
              <w:tab/>
              <w:t>lgaGwsf] kl/ro *</w:t>
            </w:r>
          </w:p>
          <w:p w:rsidR="002F6861" w:rsidRPr="003E5F59" w:rsidRDefault="002F6861" w:rsidP="00C103D1">
            <w:pPr>
              <w:rPr>
                <w:rFonts w:ascii="Preeti" w:hAnsi="Preeti"/>
                <w:sz w:val="28"/>
                <w:szCs w:val="28"/>
                <w:lang w:eastAsia="zh-CN"/>
              </w:rPr>
            </w:pPr>
            <w:r w:rsidRPr="003E5F59">
              <w:rPr>
                <w:rFonts w:ascii="Preeti" w:hAnsi="Preeti"/>
                <w:sz w:val="28"/>
                <w:szCs w:val="28"/>
                <w:lang w:eastAsia="zh-CN"/>
              </w:rPr>
              <w:t>%=!=@</w:t>
            </w:r>
            <w:r w:rsidRPr="003E5F59">
              <w:rPr>
                <w:rFonts w:ascii="Preeti" w:hAnsi="Preeti"/>
                <w:sz w:val="28"/>
                <w:szCs w:val="28"/>
                <w:lang w:eastAsia="zh-CN"/>
              </w:rPr>
              <w:tab/>
              <w:t>lgaGw lzIf0fsf] cfjZostf / k|of]hg*</w:t>
            </w:r>
          </w:p>
          <w:p w:rsidR="002F6861" w:rsidRPr="003E5F59" w:rsidRDefault="002F6861" w:rsidP="00C103D1">
            <w:pPr>
              <w:rPr>
                <w:rFonts w:ascii="Preeti" w:hAnsi="Preeti"/>
                <w:sz w:val="28"/>
                <w:szCs w:val="28"/>
                <w:lang w:eastAsia="zh-CN"/>
              </w:rPr>
            </w:pPr>
            <w:r w:rsidRPr="003E5F59">
              <w:rPr>
                <w:rFonts w:ascii="Preeti" w:hAnsi="Preeti"/>
                <w:sz w:val="28"/>
                <w:szCs w:val="28"/>
                <w:lang w:eastAsia="zh-CN"/>
              </w:rPr>
              <w:t>%=!=#</w:t>
            </w:r>
            <w:r w:rsidRPr="003E5F59">
              <w:rPr>
                <w:rFonts w:ascii="Preeti" w:hAnsi="Preeti"/>
                <w:sz w:val="28"/>
                <w:szCs w:val="28"/>
                <w:lang w:eastAsia="zh-CN"/>
              </w:rPr>
              <w:tab/>
              <w:t>lgaGw lzIf0fsf ljlw / k|lqmof</w:t>
            </w:r>
          </w:p>
          <w:p w:rsidR="002F6861" w:rsidRPr="003E5F59" w:rsidRDefault="002F6861" w:rsidP="00C103D1">
            <w:pPr>
              <w:rPr>
                <w:rFonts w:ascii="Preeti" w:hAnsi="Preeti"/>
                <w:sz w:val="28"/>
                <w:szCs w:val="28"/>
                <w:lang w:eastAsia="zh-CN"/>
              </w:rPr>
            </w:pPr>
            <w:r w:rsidRPr="003E5F59">
              <w:rPr>
                <w:rFonts w:ascii="Preeti" w:hAnsi="Preeti"/>
                <w:sz w:val="28"/>
                <w:szCs w:val="28"/>
                <w:lang w:eastAsia="zh-CN"/>
              </w:rPr>
              <w:t>%=!=$</w:t>
            </w:r>
            <w:r w:rsidRPr="003E5F59">
              <w:rPr>
                <w:rFonts w:ascii="Preeti" w:hAnsi="Preeti"/>
                <w:sz w:val="28"/>
                <w:szCs w:val="28"/>
                <w:lang w:eastAsia="zh-CN"/>
              </w:rPr>
              <w:tab/>
              <w:t>lgaGw lzIf0fsf] qmd</w:t>
            </w:r>
          </w:p>
          <w:p w:rsidR="002F6861" w:rsidRPr="003E5F59" w:rsidRDefault="002F6861" w:rsidP="00C103D1">
            <w:pPr>
              <w:rPr>
                <w:rFonts w:ascii="Preeti" w:hAnsi="Preeti"/>
                <w:sz w:val="28"/>
                <w:szCs w:val="28"/>
                <w:lang w:eastAsia="zh-CN"/>
              </w:rPr>
            </w:pPr>
            <w:r w:rsidRPr="003E5F59">
              <w:rPr>
                <w:rFonts w:ascii="Preeti" w:hAnsi="Preeti"/>
                <w:sz w:val="28"/>
                <w:szCs w:val="28"/>
                <w:lang w:eastAsia="zh-CN"/>
              </w:rPr>
              <w:t>%=@</w:t>
            </w:r>
            <w:r w:rsidRPr="003E5F59">
              <w:rPr>
                <w:rFonts w:ascii="Preeti" w:hAnsi="Preeti"/>
                <w:sz w:val="28"/>
                <w:szCs w:val="28"/>
                <w:lang w:eastAsia="zh-CN"/>
              </w:rPr>
              <w:tab/>
              <w:t>syf÷pkGof; ljwf lzIf0f</w:t>
            </w:r>
          </w:p>
          <w:p w:rsidR="002F6861" w:rsidRPr="003E5F59" w:rsidRDefault="002F6861" w:rsidP="00C103D1">
            <w:pPr>
              <w:rPr>
                <w:rFonts w:ascii="Preeti" w:hAnsi="Preeti"/>
                <w:sz w:val="28"/>
                <w:szCs w:val="28"/>
                <w:lang w:eastAsia="zh-CN"/>
              </w:rPr>
            </w:pPr>
            <w:r w:rsidRPr="003E5F59">
              <w:rPr>
                <w:rFonts w:ascii="Preeti" w:hAnsi="Preeti"/>
                <w:sz w:val="28"/>
                <w:szCs w:val="28"/>
                <w:lang w:eastAsia="zh-CN"/>
              </w:rPr>
              <w:t>%=@=!</w:t>
            </w:r>
            <w:r w:rsidRPr="003E5F59">
              <w:rPr>
                <w:rFonts w:ascii="Preeti" w:hAnsi="Preeti"/>
                <w:sz w:val="28"/>
                <w:szCs w:val="28"/>
                <w:lang w:eastAsia="zh-CN"/>
              </w:rPr>
              <w:tab/>
              <w:t>syf÷pkGof;sf] kl/ro *</w:t>
            </w:r>
          </w:p>
          <w:p w:rsidR="002F6861" w:rsidRPr="003E5F59" w:rsidRDefault="002F6861" w:rsidP="00C103D1">
            <w:pPr>
              <w:rPr>
                <w:rFonts w:ascii="Preeti" w:hAnsi="Preeti"/>
                <w:sz w:val="28"/>
                <w:szCs w:val="28"/>
                <w:lang w:eastAsia="zh-CN"/>
              </w:rPr>
            </w:pPr>
            <w:r w:rsidRPr="003E5F59">
              <w:rPr>
                <w:rFonts w:ascii="Preeti" w:hAnsi="Preeti"/>
                <w:sz w:val="28"/>
                <w:szCs w:val="28"/>
                <w:lang w:eastAsia="zh-CN"/>
              </w:rPr>
              <w:t>%=@=@</w:t>
            </w:r>
            <w:r w:rsidRPr="003E5F59">
              <w:rPr>
                <w:rFonts w:ascii="Preeti" w:hAnsi="Preeti"/>
                <w:sz w:val="28"/>
                <w:szCs w:val="28"/>
                <w:lang w:eastAsia="zh-CN"/>
              </w:rPr>
              <w:tab/>
              <w:t>syf÷pkGof; lzIf0fsf] cfjZostf / k|of]hg</w:t>
            </w:r>
          </w:p>
          <w:p w:rsidR="002F6861" w:rsidRPr="003E5F59" w:rsidRDefault="002F6861" w:rsidP="00C103D1">
            <w:pPr>
              <w:rPr>
                <w:rFonts w:ascii="Preeti" w:hAnsi="Preeti"/>
                <w:sz w:val="28"/>
                <w:szCs w:val="28"/>
                <w:lang w:eastAsia="zh-CN"/>
              </w:rPr>
            </w:pPr>
            <w:r w:rsidRPr="003E5F59">
              <w:rPr>
                <w:rFonts w:ascii="Preeti" w:hAnsi="Preeti"/>
                <w:sz w:val="28"/>
                <w:szCs w:val="28"/>
                <w:lang w:eastAsia="zh-CN"/>
              </w:rPr>
              <w:t>%=@=#</w:t>
            </w:r>
            <w:r w:rsidRPr="003E5F59">
              <w:rPr>
                <w:rFonts w:ascii="Preeti" w:hAnsi="Preeti"/>
                <w:sz w:val="28"/>
                <w:szCs w:val="28"/>
                <w:lang w:eastAsia="zh-CN"/>
              </w:rPr>
              <w:tab/>
              <w:t>syf÷pkGof; lzIf0fsf ljlw / k|lqmof</w:t>
            </w:r>
          </w:p>
          <w:p w:rsidR="002F6861" w:rsidRPr="003E5F59" w:rsidRDefault="002F6861" w:rsidP="00C103D1">
            <w:pPr>
              <w:rPr>
                <w:rFonts w:ascii="Preeti" w:hAnsi="Preeti"/>
                <w:sz w:val="28"/>
                <w:szCs w:val="28"/>
                <w:lang w:eastAsia="zh-CN"/>
              </w:rPr>
            </w:pPr>
            <w:r w:rsidRPr="003E5F59">
              <w:rPr>
                <w:rFonts w:ascii="Preeti" w:hAnsi="Preeti"/>
                <w:sz w:val="28"/>
                <w:szCs w:val="28"/>
                <w:lang w:eastAsia="zh-CN"/>
              </w:rPr>
              <w:t>%=@=%</w:t>
            </w:r>
            <w:r w:rsidRPr="003E5F59">
              <w:rPr>
                <w:rFonts w:ascii="Preeti" w:hAnsi="Preeti"/>
                <w:sz w:val="28"/>
                <w:szCs w:val="28"/>
                <w:lang w:eastAsia="zh-CN"/>
              </w:rPr>
              <w:tab/>
              <w:t>syf÷pkGof; lzIf0fsf] qmd</w:t>
            </w:r>
          </w:p>
          <w:p w:rsidR="002F6861" w:rsidRPr="003E5F59" w:rsidRDefault="002F6861" w:rsidP="00C103D1">
            <w:pPr>
              <w:rPr>
                <w:rFonts w:ascii="Preeti" w:hAnsi="Preeti"/>
                <w:sz w:val="28"/>
                <w:szCs w:val="28"/>
                <w:lang w:eastAsia="zh-CN"/>
              </w:rPr>
            </w:pPr>
            <w:r w:rsidRPr="003E5F59">
              <w:rPr>
                <w:rFonts w:ascii="Preeti" w:hAnsi="Preeti"/>
                <w:sz w:val="28"/>
                <w:szCs w:val="28"/>
                <w:lang w:eastAsia="zh-CN"/>
              </w:rPr>
              <w:t>%=#</w:t>
            </w:r>
            <w:r w:rsidRPr="003E5F59">
              <w:rPr>
                <w:rFonts w:ascii="Preeti" w:hAnsi="Preeti"/>
                <w:sz w:val="28"/>
                <w:szCs w:val="28"/>
                <w:lang w:eastAsia="zh-CN"/>
              </w:rPr>
              <w:tab/>
              <w:t>;flxTo zf:q ljwf lzIf0f</w:t>
            </w:r>
          </w:p>
          <w:p w:rsidR="002F6861" w:rsidRPr="003E5F59" w:rsidRDefault="002F6861" w:rsidP="00C103D1">
            <w:pPr>
              <w:rPr>
                <w:rFonts w:ascii="Preeti" w:hAnsi="Preeti"/>
                <w:sz w:val="28"/>
                <w:szCs w:val="28"/>
                <w:lang w:eastAsia="zh-CN"/>
              </w:rPr>
            </w:pPr>
            <w:r w:rsidRPr="003E5F59">
              <w:rPr>
                <w:rFonts w:ascii="Preeti" w:hAnsi="Preeti"/>
                <w:sz w:val="28"/>
                <w:szCs w:val="28"/>
                <w:lang w:eastAsia="zh-CN"/>
              </w:rPr>
              <w:t>%=#=!</w:t>
            </w:r>
            <w:r w:rsidRPr="003E5F59">
              <w:rPr>
                <w:rFonts w:ascii="Preeti" w:hAnsi="Preeti"/>
                <w:sz w:val="28"/>
                <w:szCs w:val="28"/>
                <w:lang w:eastAsia="zh-CN"/>
              </w:rPr>
              <w:tab/>
              <w:t xml:space="preserve">;flxTo zf:qsf] kl/ro </w:t>
            </w:r>
          </w:p>
          <w:p w:rsidR="002F6861" w:rsidRPr="003E5F59" w:rsidRDefault="002F6861" w:rsidP="00C103D1">
            <w:pPr>
              <w:rPr>
                <w:rFonts w:ascii="Preeti" w:hAnsi="Preeti"/>
                <w:sz w:val="28"/>
                <w:szCs w:val="28"/>
                <w:lang w:eastAsia="zh-CN"/>
              </w:rPr>
            </w:pPr>
            <w:r w:rsidRPr="003E5F59">
              <w:rPr>
                <w:rFonts w:ascii="Preeti" w:hAnsi="Preeti"/>
                <w:sz w:val="28"/>
                <w:szCs w:val="28"/>
                <w:lang w:eastAsia="zh-CN"/>
              </w:rPr>
              <w:t>%=#=@</w:t>
            </w:r>
            <w:r w:rsidRPr="003E5F59">
              <w:rPr>
                <w:rFonts w:ascii="Preeti" w:hAnsi="Preeti"/>
                <w:sz w:val="28"/>
                <w:szCs w:val="28"/>
                <w:lang w:eastAsia="zh-CN"/>
              </w:rPr>
              <w:tab/>
              <w:t>;flxTo zf:q lzIf0fsf] cfjZostf / k|of]hg</w:t>
            </w:r>
          </w:p>
          <w:p w:rsidR="002F6861" w:rsidRPr="003E5F59" w:rsidRDefault="002F6861" w:rsidP="00C103D1">
            <w:pPr>
              <w:rPr>
                <w:rFonts w:ascii="Preeti" w:hAnsi="Preeti"/>
                <w:sz w:val="28"/>
                <w:szCs w:val="28"/>
                <w:lang w:eastAsia="zh-CN"/>
              </w:rPr>
            </w:pPr>
            <w:r w:rsidRPr="003E5F59">
              <w:rPr>
                <w:rFonts w:ascii="Preeti" w:hAnsi="Preeti"/>
                <w:sz w:val="28"/>
                <w:szCs w:val="28"/>
                <w:lang w:eastAsia="zh-CN"/>
              </w:rPr>
              <w:t>%=#=#</w:t>
            </w:r>
            <w:r w:rsidRPr="003E5F59">
              <w:rPr>
                <w:rFonts w:ascii="Preeti" w:hAnsi="Preeti"/>
                <w:sz w:val="28"/>
                <w:szCs w:val="28"/>
                <w:lang w:eastAsia="zh-CN"/>
              </w:rPr>
              <w:tab/>
              <w:t>;flxTo zf:q lzIf0fsf ljlw / k|lqmof</w:t>
            </w:r>
          </w:p>
        </w:tc>
      </w:tr>
    </w:tbl>
    <w:p w:rsidR="002F6861" w:rsidRPr="003E5F59" w:rsidRDefault="002F6861" w:rsidP="002F6861">
      <w:pPr>
        <w:rPr>
          <w:rFonts w:ascii="Preeti" w:hAnsi="Preeti"/>
          <w:sz w:val="28"/>
          <w:szCs w:val="28"/>
        </w:rPr>
      </w:pPr>
      <w:r w:rsidRPr="003E5F59">
        <w:rPr>
          <w:rFonts w:ascii="Preeti" w:hAnsi="Preeti"/>
          <w:b/>
          <w:bCs/>
          <w:sz w:val="28"/>
          <w:szCs w:val="28"/>
        </w:rPr>
        <w:t xml:space="preserve">$= lzIf0f k|ljlw </w:t>
      </w:r>
      <w:r w:rsidRPr="003E5F59">
        <w:rPr>
          <w:rFonts w:ascii="Preeti" w:hAnsi="Preeti"/>
          <w:sz w:val="28"/>
          <w:szCs w:val="28"/>
        </w:rPr>
        <w:t xml:space="preserve"> </w:t>
      </w:r>
      <w:r w:rsidRPr="003E5F59">
        <w:rPr>
          <w:rFonts w:ascii="Preeti" w:hAnsi="Preeti"/>
          <w:sz w:val="28"/>
          <w:szCs w:val="28"/>
        </w:rPr>
        <w:tab/>
      </w:r>
    </w:p>
    <w:p w:rsidR="002F6861" w:rsidRPr="003E5F59" w:rsidRDefault="002F6861" w:rsidP="002F6861">
      <w:pPr>
        <w:rPr>
          <w:rFonts w:ascii="Preeti" w:hAnsi="Preeti"/>
          <w:sz w:val="28"/>
          <w:szCs w:val="28"/>
        </w:rPr>
      </w:pPr>
      <w:r w:rsidRPr="003E5F59">
        <w:rPr>
          <w:rFonts w:ascii="Preeti" w:hAnsi="Preeti"/>
          <w:sz w:val="28"/>
          <w:szCs w:val="28"/>
        </w:rPr>
        <w:t>o; kf7\of+zsf] cWoog cWofkgsf qmddf k|of]u x'g] lzIf0f k|ljlwnfO{ b'O{ efudf juL{s/0f ul/Psf] 5 . clwsf+z kf7\oj:t'x¿ cWofkg ug{ k|of]u ul/g] lzIf0f k|ljlw ;fwf/0f lzIf0f k|ljlwdf /flvPsf 5g\ eg] s'g} lglZrt PsfOcGtu{tsf kf7\oj:t' cWofkg ug{ k|of]u ul/g] lzIf0f k|ljlwnfO{ ljlzi6 lzIf0f k|ljlw cGtu{t /flvPsf] 5 .</w:t>
      </w:r>
    </w:p>
    <w:p w:rsidR="002F6861" w:rsidRPr="003E5F59" w:rsidRDefault="002F6861" w:rsidP="002F6861">
      <w:pPr>
        <w:rPr>
          <w:rFonts w:ascii="Preeti" w:hAnsi="Preeti"/>
          <w:b/>
          <w:bCs/>
          <w:sz w:val="28"/>
          <w:szCs w:val="28"/>
        </w:rPr>
      </w:pPr>
      <w:r w:rsidRPr="003E5F59">
        <w:rPr>
          <w:rFonts w:ascii="Preeti" w:hAnsi="Preeti"/>
          <w:b/>
          <w:bCs/>
          <w:sz w:val="28"/>
          <w:szCs w:val="28"/>
        </w:rPr>
        <w:t xml:space="preserve">$=! ;fwf/0f lzIf0fk|ljlw </w:t>
      </w:r>
    </w:p>
    <w:p w:rsidR="002F6861" w:rsidRPr="003E5F59" w:rsidRDefault="002F6861" w:rsidP="002F6861">
      <w:pPr>
        <w:rPr>
          <w:rFonts w:ascii="Preeti" w:hAnsi="Preeti"/>
          <w:sz w:val="28"/>
          <w:szCs w:val="28"/>
        </w:rPr>
      </w:pPr>
      <w:r w:rsidRPr="003E5F59">
        <w:rPr>
          <w:rFonts w:ascii="Preeti" w:hAnsi="Preeti"/>
          <w:sz w:val="28"/>
          <w:szCs w:val="28"/>
        </w:rPr>
        <w:t xml:space="preserve">k|To]s PsfOdf cfjZostfcg';f/ JofVofg, k|Zgf]Q/, 5nkmn tyf k|:t'tLs/0f ljlwsf] pkof]u ul/g] 5 . PsfOsf] k|s[ltcg'¿k kf7\ok':ts, ;xfos k':ts, ;Gbe{ k':ts, kf7kq, tflnsf / cf/]vx¿sf] pkof]u ul/g] 5 . </w:t>
      </w:r>
    </w:p>
    <w:p w:rsidR="002F6861" w:rsidRPr="003E5F59" w:rsidRDefault="002F6861" w:rsidP="002F6861">
      <w:pPr>
        <w:rPr>
          <w:rFonts w:ascii="Preeti" w:hAnsi="Preeti"/>
          <w:b/>
          <w:bCs/>
          <w:sz w:val="28"/>
          <w:szCs w:val="28"/>
        </w:rPr>
      </w:pPr>
      <w:r w:rsidRPr="003E5F59">
        <w:rPr>
          <w:rFonts w:ascii="Preeti" w:hAnsi="Preeti"/>
          <w:b/>
          <w:bCs/>
          <w:sz w:val="28"/>
          <w:szCs w:val="28"/>
        </w:rPr>
        <w:t xml:space="preserve">$=@ ljlzi6 lzIf0fk|ljlw  </w:t>
      </w:r>
    </w:p>
    <w:p w:rsidR="002F6861" w:rsidRPr="003E5F59" w:rsidRDefault="002F6861" w:rsidP="002F6861">
      <w:pPr>
        <w:rPr>
          <w:rFonts w:ascii="Preeti" w:hAnsi="Preeti"/>
          <w:sz w:val="28"/>
          <w:szCs w:val="28"/>
        </w:rPr>
      </w:pPr>
      <w:r w:rsidRPr="003E5F59">
        <w:rPr>
          <w:rFonts w:ascii="Preeti" w:hAnsi="Preeti"/>
          <w:bCs/>
          <w:sz w:val="28"/>
          <w:szCs w:val="28"/>
        </w:rPr>
        <w:t xml:space="preserve">PsfO Psdf ;}4flGts ;fdu|Lsf] ljZn]if0fsf nflu JofVofg / 5nkmn ljlwsf] pkof]u ul/g] 5 . </w:t>
      </w:r>
    </w:p>
    <w:p w:rsidR="002F6861" w:rsidRPr="003E5F59" w:rsidRDefault="002F6861" w:rsidP="002F6861">
      <w:pPr>
        <w:rPr>
          <w:rFonts w:ascii="Preeti" w:hAnsi="Preeti"/>
          <w:sz w:val="28"/>
          <w:szCs w:val="28"/>
        </w:rPr>
      </w:pPr>
      <w:r w:rsidRPr="003E5F59">
        <w:rPr>
          <w:rFonts w:ascii="Preeti" w:hAnsi="Preeti"/>
          <w:bCs/>
          <w:sz w:val="28"/>
          <w:szCs w:val="28"/>
        </w:rPr>
        <w:t xml:space="preserve">PsfO b'O{df JofVofg, 5nkmn / k|:t'tLs/0f ljlwsf] pkof]u ul/g] 5 . </w:t>
      </w:r>
    </w:p>
    <w:p w:rsidR="002F6861" w:rsidRPr="003E5F59" w:rsidRDefault="002F6861" w:rsidP="002F6861">
      <w:pPr>
        <w:rPr>
          <w:rFonts w:ascii="Preeti" w:hAnsi="Preeti"/>
          <w:sz w:val="28"/>
          <w:szCs w:val="28"/>
        </w:rPr>
      </w:pPr>
      <w:r w:rsidRPr="003E5F59">
        <w:rPr>
          <w:rFonts w:ascii="Preeti" w:hAnsi="Preeti"/>
          <w:bCs/>
          <w:sz w:val="28"/>
          <w:szCs w:val="28"/>
        </w:rPr>
        <w:t xml:space="preserve">PsfO ltgdf JofVofg, 5nkmn / k|:t'tLs/0f ljlw cjnDag ul/g] 5 ;fy} cfjZostf cg';f/ cf/]v tyf tflnsfsf] pkof]u ul/g] 5 . </w:t>
      </w:r>
    </w:p>
    <w:p w:rsidR="002F6861" w:rsidRPr="003E5F59" w:rsidRDefault="002F6861" w:rsidP="002F6861">
      <w:pPr>
        <w:rPr>
          <w:rFonts w:ascii="Preeti" w:hAnsi="Preeti"/>
          <w:sz w:val="28"/>
          <w:szCs w:val="28"/>
        </w:rPr>
      </w:pPr>
      <w:r w:rsidRPr="003E5F59">
        <w:rPr>
          <w:rFonts w:ascii="Preeti" w:hAnsi="Preeti"/>
          <w:bCs/>
          <w:sz w:val="28"/>
          <w:szCs w:val="28"/>
        </w:rPr>
        <w:t xml:space="preserve">PsfO rf/df JolQmut / ;fd"lxs ¿kdf sfo{kq n]vg / k|:t'lt ug{ nufOg] 5 .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86"/>
        <w:gridCol w:w="4486"/>
      </w:tblGrid>
      <w:tr w:rsidR="002F6861" w:rsidRPr="003E5F59" w:rsidTr="00C103D1">
        <w:tc>
          <w:tcPr>
            <w:tcW w:w="4486" w:type="dxa"/>
            <w:tcBorders>
              <w:top w:val="single" w:sz="4" w:space="0" w:color="auto"/>
              <w:left w:val="single" w:sz="4" w:space="0" w:color="auto"/>
              <w:bottom w:val="single" w:sz="4" w:space="0" w:color="auto"/>
              <w:right w:val="single" w:sz="4" w:space="0" w:color="auto"/>
            </w:tcBorders>
            <w:hideMark/>
          </w:tcPr>
          <w:p w:rsidR="002F6861" w:rsidRPr="003E5F59" w:rsidRDefault="002F6861" w:rsidP="00C103D1">
            <w:pPr>
              <w:rPr>
                <w:rFonts w:ascii="Preeti" w:hAnsi="Preeti"/>
                <w:sz w:val="28"/>
                <w:szCs w:val="28"/>
                <w:lang w:eastAsia="zh-CN"/>
              </w:rPr>
            </w:pPr>
            <w:r w:rsidRPr="003E5F59">
              <w:rPr>
                <w:rFonts w:ascii="Preeti" w:hAnsi="Preeti"/>
                <w:sz w:val="28"/>
                <w:szCs w:val="28"/>
                <w:lang w:eastAsia="zh-CN"/>
              </w:rPr>
              <w:t xml:space="preserve">PsfO Ps </w:t>
            </w:r>
          </w:p>
          <w:p w:rsidR="002F6861" w:rsidRPr="003E5F59" w:rsidRDefault="002F6861" w:rsidP="00C103D1">
            <w:pPr>
              <w:rPr>
                <w:rFonts w:ascii="Preeti" w:hAnsi="Preeti"/>
                <w:sz w:val="28"/>
                <w:szCs w:val="28"/>
                <w:lang w:eastAsia="zh-CN"/>
              </w:rPr>
            </w:pPr>
            <w:r w:rsidRPr="003E5F59">
              <w:rPr>
                <w:rFonts w:ascii="Preeti" w:hAnsi="Preeti"/>
                <w:sz w:val="28"/>
                <w:szCs w:val="28"/>
                <w:lang w:eastAsia="zh-CN"/>
              </w:rPr>
              <w:t>eflifs l;k ljsf;sf b[li6n] ljwf lzIf0fsf ;fdfGo k|of]hg*</w:t>
            </w:r>
          </w:p>
        </w:tc>
        <w:tc>
          <w:tcPr>
            <w:tcW w:w="4486" w:type="dxa"/>
            <w:tcBorders>
              <w:top w:val="single" w:sz="4" w:space="0" w:color="auto"/>
              <w:left w:val="single" w:sz="4" w:space="0" w:color="auto"/>
              <w:bottom w:val="single" w:sz="4" w:space="0" w:color="auto"/>
              <w:right w:val="single" w:sz="4" w:space="0" w:color="auto"/>
            </w:tcBorders>
            <w:hideMark/>
          </w:tcPr>
          <w:p w:rsidR="002F6861" w:rsidRPr="003E5F59" w:rsidRDefault="002F6861" w:rsidP="00C103D1">
            <w:pPr>
              <w:rPr>
                <w:rFonts w:ascii="Preeti" w:hAnsi="Preeti"/>
                <w:b/>
                <w:bCs/>
                <w:sz w:val="28"/>
                <w:szCs w:val="28"/>
                <w:lang w:eastAsia="zh-CN"/>
              </w:rPr>
            </w:pPr>
            <w:r w:rsidRPr="003E5F59">
              <w:rPr>
                <w:rFonts w:ascii="Preeti" w:hAnsi="Preeti"/>
                <w:b/>
                <w:bCs/>
                <w:sz w:val="28"/>
                <w:szCs w:val="28"/>
                <w:lang w:eastAsia="zh-CN"/>
              </w:rPr>
              <w:t>k|fof]lus sfo{snfk</w:t>
            </w:r>
          </w:p>
          <w:p w:rsidR="002F6861" w:rsidRPr="003E5F59" w:rsidRDefault="002F6861" w:rsidP="00C103D1">
            <w:pPr>
              <w:rPr>
                <w:rFonts w:ascii="Preeti" w:hAnsi="Preeti"/>
                <w:sz w:val="28"/>
                <w:szCs w:val="28"/>
                <w:lang w:eastAsia="zh-CN"/>
              </w:rPr>
            </w:pPr>
            <w:r w:rsidRPr="003E5F59">
              <w:rPr>
                <w:rFonts w:ascii="Preeti" w:hAnsi="Preeti"/>
                <w:sz w:val="28"/>
                <w:szCs w:val="28"/>
                <w:lang w:eastAsia="zh-CN"/>
              </w:rPr>
              <w:t>JolQmut sIff k|:t'lt</w:t>
            </w:r>
          </w:p>
        </w:tc>
      </w:tr>
      <w:tr w:rsidR="002F6861" w:rsidRPr="003E5F59" w:rsidTr="00C103D1">
        <w:tc>
          <w:tcPr>
            <w:tcW w:w="4486" w:type="dxa"/>
            <w:tcBorders>
              <w:top w:val="single" w:sz="4" w:space="0" w:color="auto"/>
              <w:left w:val="single" w:sz="4" w:space="0" w:color="auto"/>
              <w:bottom w:val="single" w:sz="4" w:space="0" w:color="auto"/>
              <w:right w:val="single" w:sz="4" w:space="0" w:color="auto"/>
            </w:tcBorders>
            <w:hideMark/>
          </w:tcPr>
          <w:p w:rsidR="002F6861" w:rsidRPr="003E5F59" w:rsidRDefault="002F6861" w:rsidP="00C103D1">
            <w:pPr>
              <w:rPr>
                <w:rFonts w:ascii="Preeti" w:hAnsi="Preeti"/>
                <w:sz w:val="28"/>
                <w:szCs w:val="28"/>
                <w:lang w:eastAsia="zh-CN"/>
              </w:rPr>
            </w:pPr>
            <w:r w:rsidRPr="003E5F59">
              <w:rPr>
                <w:rFonts w:ascii="Preeti" w:hAnsi="Preeti"/>
                <w:sz w:val="28"/>
                <w:szCs w:val="28"/>
                <w:lang w:eastAsia="zh-CN"/>
              </w:rPr>
              <w:t xml:space="preserve">PsfO b'O{ </w:t>
            </w:r>
          </w:p>
          <w:p w:rsidR="002F6861" w:rsidRPr="003E5F59" w:rsidRDefault="002F6861" w:rsidP="00C103D1">
            <w:pPr>
              <w:rPr>
                <w:rFonts w:ascii="Preeti" w:hAnsi="Preeti"/>
                <w:sz w:val="28"/>
                <w:szCs w:val="28"/>
                <w:lang w:eastAsia="zh-CN"/>
              </w:rPr>
            </w:pPr>
            <w:r w:rsidRPr="003E5F59">
              <w:rPr>
                <w:rFonts w:ascii="Preeti" w:hAnsi="Preeti"/>
                <w:sz w:val="28"/>
                <w:szCs w:val="28"/>
                <w:lang w:eastAsia="zh-CN"/>
              </w:rPr>
              <w:t>syf lzIf0f M k|of]hg / k|lqmof*</w:t>
            </w:r>
          </w:p>
          <w:p w:rsidR="002F6861" w:rsidRPr="003E5F59" w:rsidRDefault="002F6861" w:rsidP="00C103D1">
            <w:pPr>
              <w:rPr>
                <w:rFonts w:ascii="Preeti" w:hAnsi="Preeti"/>
                <w:sz w:val="28"/>
                <w:szCs w:val="28"/>
                <w:lang w:eastAsia="zh-CN"/>
              </w:rPr>
            </w:pPr>
            <w:r w:rsidRPr="003E5F59">
              <w:rPr>
                <w:rFonts w:ascii="Preeti" w:hAnsi="Preeti"/>
                <w:sz w:val="28"/>
                <w:szCs w:val="28"/>
                <w:lang w:eastAsia="zh-CN"/>
              </w:rPr>
              <w:t>sljtf lzIf0f M k|of]hg / k|lqmof*</w:t>
            </w:r>
          </w:p>
          <w:p w:rsidR="002F6861" w:rsidRPr="003E5F59" w:rsidRDefault="002F6861" w:rsidP="00C103D1">
            <w:pPr>
              <w:rPr>
                <w:rFonts w:ascii="Preeti" w:hAnsi="Preeti"/>
                <w:sz w:val="28"/>
                <w:szCs w:val="28"/>
                <w:lang w:eastAsia="zh-CN"/>
              </w:rPr>
            </w:pPr>
            <w:r w:rsidRPr="003E5F59">
              <w:rPr>
                <w:rFonts w:ascii="Preeti" w:hAnsi="Preeti"/>
                <w:sz w:val="28"/>
                <w:szCs w:val="28"/>
                <w:lang w:eastAsia="zh-CN"/>
              </w:rPr>
              <w:t>lgaGw lzIf0f M k|of]hg / k|lqmof*</w:t>
            </w:r>
          </w:p>
          <w:p w:rsidR="002F6861" w:rsidRPr="003E5F59" w:rsidRDefault="002F6861" w:rsidP="00C103D1">
            <w:pPr>
              <w:rPr>
                <w:rFonts w:ascii="Preeti" w:hAnsi="Preeti"/>
                <w:sz w:val="28"/>
                <w:szCs w:val="28"/>
                <w:lang w:eastAsia="zh-CN"/>
              </w:rPr>
            </w:pPr>
            <w:r w:rsidRPr="003E5F59">
              <w:rPr>
                <w:rFonts w:ascii="Preeti" w:hAnsi="Preeti"/>
                <w:sz w:val="28"/>
                <w:szCs w:val="28"/>
                <w:lang w:eastAsia="zh-CN"/>
              </w:rPr>
              <w:t>;+jfb lzIf0f M k|of]hg / k|lqmof*</w:t>
            </w:r>
          </w:p>
          <w:p w:rsidR="002F6861" w:rsidRPr="003E5F59" w:rsidRDefault="002F6861" w:rsidP="00C103D1">
            <w:pPr>
              <w:rPr>
                <w:rFonts w:ascii="Preeti" w:hAnsi="Preeti"/>
                <w:sz w:val="28"/>
                <w:szCs w:val="28"/>
                <w:lang w:eastAsia="zh-CN"/>
              </w:rPr>
            </w:pPr>
            <w:r w:rsidRPr="003E5F59">
              <w:rPr>
                <w:rFonts w:ascii="Preeti" w:hAnsi="Preeti"/>
                <w:sz w:val="28"/>
                <w:szCs w:val="28"/>
                <w:lang w:eastAsia="zh-CN"/>
              </w:rPr>
              <w:t>jfb ljjfb lzIf0f M k|of]hg / k|lqmof*</w:t>
            </w:r>
          </w:p>
          <w:p w:rsidR="002F6861" w:rsidRPr="003E5F59" w:rsidRDefault="002F6861" w:rsidP="00C103D1">
            <w:pPr>
              <w:rPr>
                <w:rFonts w:ascii="Preeti" w:hAnsi="Preeti"/>
                <w:sz w:val="28"/>
                <w:szCs w:val="28"/>
                <w:lang w:eastAsia="zh-CN"/>
              </w:rPr>
            </w:pPr>
            <w:r w:rsidRPr="003E5F59">
              <w:rPr>
                <w:rFonts w:ascii="Preeti" w:hAnsi="Preeti"/>
                <w:sz w:val="28"/>
                <w:szCs w:val="28"/>
                <w:lang w:eastAsia="zh-CN"/>
              </w:rPr>
              <w:t>dgf]jfb lzIf0f M k|of]hg / k|lqmof*</w:t>
            </w:r>
          </w:p>
          <w:p w:rsidR="002F6861" w:rsidRPr="003E5F59" w:rsidRDefault="002F6861" w:rsidP="00C103D1">
            <w:pPr>
              <w:rPr>
                <w:rFonts w:ascii="Preeti" w:hAnsi="Preeti"/>
                <w:sz w:val="28"/>
                <w:szCs w:val="28"/>
                <w:lang w:eastAsia="zh-CN"/>
              </w:rPr>
            </w:pPr>
            <w:r w:rsidRPr="003E5F59">
              <w:rPr>
                <w:rFonts w:ascii="Preeti" w:hAnsi="Preeti"/>
                <w:sz w:val="28"/>
                <w:szCs w:val="28"/>
                <w:lang w:eastAsia="zh-CN"/>
              </w:rPr>
              <w:t>Psfª\sL lzIf0f M k|of]hg / k|lqmof*</w:t>
            </w:r>
          </w:p>
          <w:p w:rsidR="002F6861" w:rsidRPr="003E5F59" w:rsidRDefault="002F6861" w:rsidP="00C103D1">
            <w:pPr>
              <w:rPr>
                <w:rFonts w:ascii="Preeti" w:hAnsi="Preeti"/>
                <w:sz w:val="28"/>
                <w:szCs w:val="28"/>
                <w:lang w:eastAsia="zh-CN"/>
              </w:rPr>
            </w:pPr>
            <w:r w:rsidRPr="003E5F59">
              <w:rPr>
                <w:rFonts w:ascii="Preeti" w:hAnsi="Preeti"/>
                <w:sz w:val="28"/>
                <w:szCs w:val="28"/>
                <w:lang w:eastAsia="zh-CN"/>
              </w:rPr>
              <w:t>jSt[tf lzIf0f M k|of]hg / k|lqmof*</w:t>
            </w:r>
          </w:p>
          <w:p w:rsidR="002F6861" w:rsidRPr="003E5F59" w:rsidRDefault="002F6861" w:rsidP="00C103D1">
            <w:pPr>
              <w:rPr>
                <w:rFonts w:ascii="Preeti" w:hAnsi="Preeti"/>
                <w:sz w:val="28"/>
                <w:szCs w:val="28"/>
                <w:lang w:eastAsia="zh-CN"/>
              </w:rPr>
            </w:pPr>
            <w:r w:rsidRPr="003E5F59">
              <w:rPr>
                <w:rFonts w:ascii="Preeti" w:hAnsi="Preeti"/>
                <w:sz w:val="28"/>
                <w:szCs w:val="28"/>
                <w:lang w:eastAsia="zh-CN"/>
              </w:rPr>
              <w:t>hLjgL lzIf0f M k|of]hg / k|lqmof*</w:t>
            </w:r>
          </w:p>
          <w:p w:rsidR="002F6861" w:rsidRPr="003E5F59" w:rsidRDefault="002F6861" w:rsidP="00C103D1">
            <w:pPr>
              <w:rPr>
                <w:rFonts w:ascii="Preeti" w:hAnsi="Preeti"/>
                <w:sz w:val="28"/>
                <w:szCs w:val="28"/>
                <w:lang w:eastAsia="zh-CN"/>
              </w:rPr>
            </w:pPr>
            <w:r w:rsidRPr="003E5F59">
              <w:rPr>
                <w:rFonts w:ascii="Preeti" w:hAnsi="Preeti"/>
                <w:sz w:val="28"/>
                <w:szCs w:val="28"/>
                <w:lang w:eastAsia="zh-CN"/>
              </w:rPr>
              <w:t>lr7L÷lgj]bg lzIf0f M k|of]hg / k|lqmof*</w:t>
            </w:r>
          </w:p>
          <w:p w:rsidR="002F6861" w:rsidRPr="003E5F59" w:rsidRDefault="002F6861" w:rsidP="00C103D1">
            <w:pPr>
              <w:rPr>
                <w:rFonts w:ascii="Preeti" w:hAnsi="Preeti"/>
                <w:sz w:val="28"/>
                <w:szCs w:val="28"/>
                <w:lang w:eastAsia="zh-CN"/>
              </w:rPr>
            </w:pPr>
            <w:r w:rsidRPr="003E5F59">
              <w:rPr>
                <w:rFonts w:ascii="Preeti" w:hAnsi="Preeti"/>
                <w:sz w:val="28"/>
                <w:szCs w:val="28"/>
                <w:lang w:eastAsia="zh-CN"/>
              </w:rPr>
              <w:t>b}lgsL lzIf0f M k|of]hg / k|lqmof*</w:t>
            </w:r>
          </w:p>
          <w:p w:rsidR="002F6861" w:rsidRPr="003E5F59" w:rsidRDefault="002F6861" w:rsidP="00C103D1">
            <w:pPr>
              <w:rPr>
                <w:rFonts w:ascii="Preeti" w:hAnsi="Preeti"/>
                <w:sz w:val="28"/>
                <w:szCs w:val="28"/>
                <w:lang w:eastAsia="zh-CN"/>
              </w:rPr>
            </w:pPr>
            <w:r w:rsidRPr="003E5F59">
              <w:rPr>
                <w:rFonts w:ascii="Preeti" w:hAnsi="Preeti"/>
                <w:sz w:val="28"/>
                <w:szCs w:val="28"/>
                <w:lang w:eastAsia="zh-CN"/>
              </w:rPr>
              <w:t>j0f{ ljGof; / n]Vo lrÅg lzIf0f M k|of]hg / k|lqmof*</w:t>
            </w:r>
          </w:p>
          <w:p w:rsidR="002F6861" w:rsidRPr="003E5F59" w:rsidRDefault="002F6861" w:rsidP="00C103D1">
            <w:pPr>
              <w:rPr>
                <w:rFonts w:ascii="Preeti" w:hAnsi="Preeti"/>
                <w:sz w:val="28"/>
                <w:szCs w:val="28"/>
                <w:lang w:eastAsia="zh-CN"/>
              </w:rPr>
            </w:pPr>
            <w:r w:rsidRPr="003E5F59">
              <w:rPr>
                <w:rFonts w:ascii="Preeti" w:hAnsi="Preeti"/>
                <w:sz w:val="28"/>
                <w:szCs w:val="28"/>
                <w:lang w:eastAsia="zh-CN"/>
              </w:rPr>
              <w:t>Jofs/0f lzIf0f M k|of]hg / k|lqmof*</w:t>
            </w:r>
          </w:p>
          <w:p w:rsidR="002F6861" w:rsidRPr="003E5F59" w:rsidRDefault="002F6861" w:rsidP="00C103D1">
            <w:pPr>
              <w:rPr>
                <w:rFonts w:ascii="Preeti" w:hAnsi="Preeti"/>
                <w:sz w:val="28"/>
                <w:szCs w:val="28"/>
                <w:lang w:eastAsia="zh-CN"/>
              </w:rPr>
            </w:pPr>
            <w:r w:rsidRPr="003E5F59">
              <w:rPr>
                <w:rFonts w:ascii="Preeti" w:hAnsi="Preeti"/>
                <w:sz w:val="28"/>
                <w:szCs w:val="28"/>
                <w:lang w:eastAsia="zh-CN"/>
              </w:rPr>
              <w:t>zAb e08f/ lzIf0f M k|of]hg / k|lqmof*</w:t>
            </w:r>
          </w:p>
        </w:tc>
        <w:tc>
          <w:tcPr>
            <w:tcW w:w="4486" w:type="dxa"/>
            <w:tcBorders>
              <w:top w:val="single" w:sz="4" w:space="0" w:color="auto"/>
              <w:left w:val="single" w:sz="4" w:space="0" w:color="auto"/>
              <w:bottom w:val="single" w:sz="4" w:space="0" w:color="auto"/>
              <w:right w:val="single" w:sz="4" w:space="0" w:color="auto"/>
            </w:tcBorders>
          </w:tcPr>
          <w:p w:rsidR="002F6861" w:rsidRPr="003E5F59" w:rsidRDefault="002F6861" w:rsidP="00C103D1">
            <w:pPr>
              <w:rPr>
                <w:rFonts w:ascii="Preeti" w:hAnsi="Preeti"/>
                <w:sz w:val="28"/>
                <w:szCs w:val="28"/>
                <w:lang w:eastAsia="zh-CN"/>
              </w:rPr>
            </w:pPr>
            <w:r w:rsidRPr="003E5F59">
              <w:rPr>
                <w:rFonts w:ascii="Preeti" w:hAnsi="Preeti"/>
                <w:sz w:val="28"/>
                <w:szCs w:val="28"/>
                <w:lang w:eastAsia="zh-CN"/>
              </w:rPr>
              <w:t>JolQmut sIff k|:t'lt</w:t>
            </w:r>
          </w:p>
          <w:p w:rsidR="002F6861" w:rsidRPr="003E5F59" w:rsidRDefault="002F6861" w:rsidP="00C103D1">
            <w:pPr>
              <w:rPr>
                <w:rFonts w:ascii="Preeti" w:hAnsi="Preeti"/>
                <w:sz w:val="28"/>
                <w:szCs w:val="28"/>
                <w:lang w:eastAsia="zh-CN"/>
              </w:rPr>
            </w:pPr>
            <w:r w:rsidRPr="003E5F59">
              <w:rPr>
                <w:rFonts w:ascii="Preeti" w:hAnsi="Preeti"/>
                <w:sz w:val="28"/>
                <w:szCs w:val="28"/>
                <w:lang w:eastAsia="zh-CN"/>
              </w:rPr>
              <w:t xml:space="preserve">cWoog kq n]vg </w:t>
            </w:r>
          </w:p>
          <w:p w:rsidR="002F6861" w:rsidRPr="003E5F59" w:rsidRDefault="002F6861" w:rsidP="00C103D1">
            <w:pPr>
              <w:rPr>
                <w:rFonts w:ascii="Preeti" w:hAnsi="Preeti"/>
                <w:sz w:val="28"/>
                <w:szCs w:val="28"/>
                <w:lang w:eastAsia="zh-CN"/>
              </w:rPr>
            </w:pPr>
            <w:r w:rsidRPr="003E5F59">
              <w:rPr>
                <w:rFonts w:ascii="Preeti" w:hAnsi="Preeti"/>
                <w:sz w:val="28"/>
                <w:szCs w:val="28"/>
                <w:lang w:eastAsia="zh-CN"/>
              </w:rPr>
              <w:t xml:space="preserve">kl/of]hgf sfo{ </w:t>
            </w:r>
          </w:p>
          <w:p w:rsidR="002F6861" w:rsidRPr="003E5F59" w:rsidRDefault="002F6861" w:rsidP="00C103D1">
            <w:pPr>
              <w:rPr>
                <w:rFonts w:ascii="Preeti" w:hAnsi="Preeti"/>
                <w:sz w:val="28"/>
                <w:szCs w:val="28"/>
                <w:lang w:eastAsia="zh-CN"/>
              </w:rPr>
            </w:pPr>
            <w:r w:rsidRPr="003E5F59">
              <w:rPr>
                <w:rFonts w:ascii="Preeti" w:hAnsi="Preeti"/>
                <w:sz w:val="28"/>
                <w:szCs w:val="28"/>
                <w:lang w:eastAsia="zh-CN"/>
              </w:rPr>
              <w:t>JolQmut sIff k|:t'lt</w:t>
            </w:r>
          </w:p>
          <w:p w:rsidR="002F6861" w:rsidRPr="003E5F59" w:rsidRDefault="002F6861" w:rsidP="00C103D1">
            <w:pPr>
              <w:rPr>
                <w:rFonts w:ascii="Preeti" w:hAnsi="Preeti"/>
                <w:sz w:val="28"/>
                <w:szCs w:val="28"/>
                <w:lang w:eastAsia="zh-CN"/>
              </w:rPr>
            </w:pPr>
            <w:r w:rsidRPr="003E5F59">
              <w:rPr>
                <w:rFonts w:ascii="Preeti" w:hAnsi="Preeti"/>
                <w:sz w:val="28"/>
                <w:szCs w:val="28"/>
                <w:lang w:eastAsia="zh-CN"/>
              </w:rPr>
              <w:t>JolQmut sIff k|:t'lt</w:t>
            </w:r>
          </w:p>
          <w:p w:rsidR="002F6861" w:rsidRPr="003E5F59" w:rsidRDefault="002F6861" w:rsidP="00C103D1">
            <w:pPr>
              <w:rPr>
                <w:rFonts w:ascii="Preeti" w:hAnsi="Preeti"/>
                <w:sz w:val="28"/>
                <w:szCs w:val="28"/>
                <w:lang w:eastAsia="zh-CN"/>
              </w:rPr>
            </w:pPr>
            <w:r w:rsidRPr="003E5F59">
              <w:rPr>
                <w:rFonts w:ascii="Preeti" w:hAnsi="Preeti"/>
                <w:sz w:val="28"/>
                <w:szCs w:val="28"/>
                <w:lang w:eastAsia="zh-CN"/>
              </w:rPr>
              <w:t>JolQmut sIff k|:t'lt</w:t>
            </w:r>
          </w:p>
          <w:p w:rsidR="002F6861" w:rsidRPr="003E5F59" w:rsidRDefault="002F6861" w:rsidP="00C103D1">
            <w:pPr>
              <w:rPr>
                <w:rFonts w:ascii="Preeti" w:hAnsi="Preeti"/>
                <w:sz w:val="28"/>
                <w:szCs w:val="28"/>
                <w:lang w:eastAsia="zh-CN"/>
              </w:rPr>
            </w:pPr>
            <w:r w:rsidRPr="003E5F59">
              <w:rPr>
                <w:rFonts w:ascii="Preeti" w:hAnsi="Preeti"/>
                <w:sz w:val="28"/>
                <w:szCs w:val="28"/>
                <w:lang w:eastAsia="zh-CN"/>
              </w:rPr>
              <w:t>;fd"lxs cWoog kq n]vg</w:t>
            </w:r>
          </w:p>
          <w:p w:rsidR="002F6861" w:rsidRPr="003E5F59" w:rsidRDefault="002F6861" w:rsidP="00C103D1">
            <w:pPr>
              <w:rPr>
                <w:rFonts w:ascii="Preeti" w:hAnsi="Preeti"/>
                <w:sz w:val="28"/>
                <w:szCs w:val="28"/>
                <w:lang w:eastAsia="zh-CN"/>
              </w:rPr>
            </w:pPr>
            <w:r w:rsidRPr="003E5F59">
              <w:rPr>
                <w:rFonts w:ascii="Preeti" w:hAnsi="Preeti"/>
                <w:sz w:val="28"/>
                <w:szCs w:val="28"/>
                <w:lang w:eastAsia="zh-CN"/>
              </w:rPr>
              <w:t>JolQmut sIff k|:t'lt</w:t>
            </w:r>
          </w:p>
          <w:p w:rsidR="002F6861" w:rsidRPr="003E5F59" w:rsidRDefault="002F6861" w:rsidP="00C103D1">
            <w:pPr>
              <w:rPr>
                <w:rFonts w:ascii="Preeti" w:hAnsi="Preeti"/>
                <w:sz w:val="28"/>
                <w:szCs w:val="28"/>
                <w:lang w:eastAsia="zh-CN"/>
              </w:rPr>
            </w:pPr>
            <w:r w:rsidRPr="003E5F59">
              <w:rPr>
                <w:rFonts w:ascii="Preeti" w:hAnsi="Preeti"/>
                <w:sz w:val="28"/>
                <w:szCs w:val="28"/>
                <w:lang w:eastAsia="zh-CN"/>
              </w:rPr>
              <w:t>kl/of]hgf sfo{</w:t>
            </w:r>
          </w:p>
          <w:p w:rsidR="002F6861" w:rsidRPr="003E5F59" w:rsidRDefault="002F6861" w:rsidP="00C103D1">
            <w:pPr>
              <w:rPr>
                <w:rFonts w:ascii="Preeti" w:hAnsi="Preeti"/>
                <w:sz w:val="28"/>
                <w:szCs w:val="28"/>
                <w:lang w:eastAsia="zh-CN"/>
              </w:rPr>
            </w:pPr>
            <w:r w:rsidRPr="003E5F59">
              <w:rPr>
                <w:rFonts w:ascii="Preeti" w:hAnsi="Preeti"/>
                <w:sz w:val="28"/>
                <w:szCs w:val="28"/>
                <w:lang w:eastAsia="zh-CN"/>
              </w:rPr>
              <w:t>JolQmut sIff k|:t'lt</w:t>
            </w:r>
          </w:p>
          <w:p w:rsidR="002F6861" w:rsidRPr="003E5F59" w:rsidRDefault="002F6861" w:rsidP="00C103D1">
            <w:pPr>
              <w:rPr>
                <w:rFonts w:ascii="Preeti" w:hAnsi="Preeti"/>
                <w:sz w:val="28"/>
                <w:szCs w:val="28"/>
                <w:lang w:eastAsia="zh-CN"/>
              </w:rPr>
            </w:pPr>
            <w:r w:rsidRPr="003E5F59">
              <w:rPr>
                <w:rFonts w:ascii="Preeti" w:hAnsi="Preeti"/>
                <w:sz w:val="28"/>
                <w:szCs w:val="28"/>
                <w:lang w:eastAsia="zh-CN"/>
              </w:rPr>
              <w:t>JolQmut sIff k|:t'lt</w:t>
            </w:r>
          </w:p>
          <w:p w:rsidR="002F6861" w:rsidRPr="003E5F59" w:rsidRDefault="002F6861" w:rsidP="00C103D1">
            <w:pPr>
              <w:rPr>
                <w:rFonts w:ascii="Preeti" w:hAnsi="Preeti"/>
                <w:sz w:val="28"/>
                <w:szCs w:val="28"/>
                <w:lang w:eastAsia="zh-CN"/>
              </w:rPr>
            </w:pPr>
            <w:r w:rsidRPr="003E5F59">
              <w:rPr>
                <w:rFonts w:ascii="Preeti" w:hAnsi="Preeti"/>
                <w:sz w:val="28"/>
                <w:szCs w:val="28"/>
                <w:lang w:eastAsia="zh-CN"/>
              </w:rPr>
              <w:t>;fd"lxs kl/of]hgf sfo{</w:t>
            </w:r>
          </w:p>
          <w:p w:rsidR="002F6861" w:rsidRPr="003E5F59" w:rsidRDefault="002F6861" w:rsidP="00C103D1">
            <w:pPr>
              <w:rPr>
                <w:rFonts w:ascii="Preeti" w:hAnsi="Preeti"/>
                <w:sz w:val="28"/>
                <w:szCs w:val="28"/>
                <w:lang w:eastAsia="zh-CN"/>
              </w:rPr>
            </w:pPr>
            <w:r w:rsidRPr="003E5F59">
              <w:rPr>
                <w:rFonts w:ascii="Preeti" w:hAnsi="Preeti"/>
                <w:sz w:val="28"/>
                <w:szCs w:val="28"/>
                <w:lang w:eastAsia="zh-CN"/>
              </w:rPr>
              <w:t>cWoog kq n]vg</w:t>
            </w:r>
          </w:p>
          <w:p w:rsidR="002F6861" w:rsidRPr="003E5F59" w:rsidRDefault="002F6861" w:rsidP="00C103D1">
            <w:pPr>
              <w:rPr>
                <w:rFonts w:ascii="Preeti" w:hAnsi="Preeti"/>
                <w:sz w:val="28"/>
                <w:szCs w:val="28"/>
                <w:lang w:eastAsia="zh-CN"/>
              </w:rPr>
            </w:pPr>
            <w:r w:rsidRPr="003E5F59">
              <w:rPr>
                <w:rFonts w:ascii="Preeti" w:hAnsi="Preeti"/>
                <w:sz w:val="28"/>
                <w:szCs w:val="28"/>
                <w:lang w:eastAsia="zh-CN"/>
              </w:rPr>
              <w:t>JolQmut tyf ;fd"lxs sIff k|:t'lt</w:t>
            </w:r>
          </w:p>
        </w:tc>
      </w:tr>
      <w:tr w:rsidR="002F6861" w:rsidRPr="003E5F59" w:rsidTr="00C103D1">
        <w:tc>
          <w:tcPr>
            <w:tcW w:w="4486" w:type="dxa"/>
            <w:tcBorders>
              <w:top w:val="single" w:sz="4" w:space="0" w:color="auto"/>
              <w:left w:val="single" w:sz="4" w:space="0" w:color="auto"/>
              <w:bottom w:val="single" w:sz="4" w:space="0" w:color="auto"/>
              <w:right w:val="single" w:sz="4" w:space="0" w:color="auto"/>
            </w:tcBorders>
            <w:hideMark/>
          </w:tcPr>
          <w:p w:rsidR="002F6861" w:rsidRPr="003E5F59" w:rsidRDefault="002F6861" w:rsidP="00C103D1">
            <w:pPr>
              <w:rPr>
                <w:rFonts w:ascii="Preeti" w:hAnsi="Preeti"/>
                <w:sz w:val="28"/>
                <w:szCs w:val="28"/>
                <w:lang w:eastAsia="zh-CN"/>
              </w:rPr>
            </w:pPr>
            <w:r w:rsidRPr="003E5F59">
              <w:rPr>
                <w:rFonts w:ascii="Preeti" w:hAnsi="Preeti"/>
                <w:sz w:val="28"/>
                <w:szCs w:val="28"/>
                <w:lang w:eastAsia="zh-CN"/>
              </w:rPr>
              <w:t xml:space="preserve">PsfO kfFr </w:t>
            </w:r>
          </w:p>
          <w:p w:rsidR="002F6861" w:rsidRPr="003E5F59" w:rsidRDefault="002F6861" w:rsidP="00C103D1">
            <w:pPr>
              <w:rPr>
                <w:rFonts w:ascii="Preeti" w:hAnsi="Preeti"/>
                <w:sz w:val="28"/>
                <w:szCs w:val="28"/>
                <w:lang w:eastAsia="zh-CN"/>
              </w:rPr>
            </w:pPr>
            <w:r w:rsidRPr="003E5F59">
              <w:rPr>
                <w:rFonts w:ascii="Preeti" w:hAnsi="Preeti"/>
                <w:sz w:val="28"/>
                <w:szCs w:val="28"/>
                <w:lang w:eastAsia="zh-CN"/>
              </w:rPr>
              <w:t>lgaGwsf] kl/ro *</w:t>
            </w:r>
          </w:p>
          <w:p w:rsidR="002F6861" w:rsidRPr="003E5F59" w:rsidRDefault="002F6861" w:rsidP="00C103D1">
            <w:pPr>
              <w:rPr>
                <w:rFonts w:ascii="Preeti" w:hAnsi="Preeti"/>
                <w:sz w:val="28"/>
                <w:szCs w:val="28"/>
                <w:lang w:eastAsia="zh-CN"/>
              </w:rPr>
            </w:pPr>
            <w:r w:rsidRPr="003E5F59">
              <w:rPr>
                <w:rFonts w:ascii="Preeti" w:hAnsi="Preeti"/>
                <w:sz w:val="28"/>
                <w:szCs w:val="28"/>
                <w:lang w:eastAsia="zh-CN"/>
              </w:rPr>
              <w:t>lgaGw lzIf0fsf] cfjZostf / k|of]hg*</w:t>
            </w:r>
          </w:p>
          <w:p w:rsidR="002F6861" w:rsidRPr="003E5F59" w:rsidRDefault="002F6861" w:rsidP="00C103D1">
            <w:pPr>
              <w:rPr>
                <w:rFonts w:ascii="Preeti" w:hAnsi="Preeti"/>
                <w:sz w:val="28"/>
                <w:szCs w:val="28"/>
                <w:lang w:eastAsia="zh-CN"/>
              </w:rPr>
            </w:pPr>
            <w:r w:rsidRPr="003E5F59">
              <w:rPr>
                <w:rFonts w:ascii="Preeti" w:hAnsi="Preeti"/>
                <w:sz w:val="28"/>
                <w:szCs w:val="28"/>
                <w:lang w:eastAsia="zh-CN"/>
              </w:rPr>
              <w:t>lgaGw lzIf0fsf ljlw / k|lqmof</w:t>
            </w:r>
          </w:p>
          <w:p w:rsidR="002F6861" w:rsidRPr="003E5F59" w:rsidRDefault="002F6861" w:rsidP="00C103D1">
            <w:pPr>
              <w:rPr>
                <w:rFonts w:ascii="Preeti" w:hAnsi="Preeti"/>
                <w:sz w:val="28"/>
                <w:szCs w:val="28"/>
                <w:lang w:eastAsia="zh-CN"/>
              </w:rPr>
            </w:pPr>
            <w:r w:rsidRPr="003E5F59">
              <w:rPr>
                <w:rFonts w:ascii="Preeti" w:hAnsi="Preeti"/>
                <w:sz w:val="28"/>
                <w:szCs w:val="28"/>
                <w:lang w:eastAsia="zh-CN"/>
              </w:rPr>
              <w:t>lgaGw lzIf0fsf] qmd</w:t>
            </w:r>
          </w:p>
          <w:p w:rsidR="002F6861" w:rsidRPr="003E5F59" w:rsidRDefault="002F6861" w:rsidP="00C103D1">
            <w:pPr>
              <w:rPr>
                <w:rFonts w:ascii="Preeti" w:hAnsi="Preeti"/>
                <w:sz w:val="28"/>
                <w:szCs w:val="28"/>
                <w:lang w:eastAsia="zh-CN"/>
              </w:rPr>
            </w:pPr>
            <w:r w:rsidRPr="003E5F59">
              <w:rPr>
                <w:rFonts w:ascii="Preeti" w:hAnsi="Preeti"/>
                <w:sz w:val="28"/>
                <w:szCs w:val="28"/>
                <w:lang w:eastAsia="zh-CN"/>
              </w:rPr>
              <w:t>syf÷pkGof; ljwf lzIf0f</w:t>
            </w:r>
          </w:p>
          <w:p w:rsidR="002F6861" w:rsidRPr="003E5F59" w:rsidRDefault="002F6861" w:rsidP="00C103D1">
            <w:pPr>
              <w:rPr>
                <w:rFonts w:ascii="Preeti" w:hAnsi="Preeti"/>
                <w:sz w:val="28"/>
                <w:szCs w:val="28"/>
                <w:lang w:eastAsia="zh-CN"/>
              </w:rPr>
            </w:pPr>
            <w:r w:rsidRPr="003E5F59">
              <w:rPr>
                <w:rFonts w:ascii="Preeti" w:hAnsi="Preeti"/>
                <w:sz w:val="28"/>
                <w:szCs w:val="28"/>
                <w:lang w:eastAsia="zh-CN"/>
              </w:rPr>
              <w:t>syf÷pkGof;sf] kl/ro *</w:t>
            </w:r>
          </w:p>
          <w:p w:rsidR="002F6861" w:rsidRPr="003E5F59" w:rsidRDefault="002F6861" w:rsidP="00C103D1">
            <w:pPr>
              <w:rPr>
                <w:rFonts w:ascii="Preeti" w:hAnsi="Preeti"/>
                <w:sz w:val="28"/>
                <w:szCs w:val="28"/>
                <w:lang w:eastAsia="zh-CN"/>
              </w:rPr>
            </w:pPr>
            <w:r w:rsidRPr="003E5F59">
              <w:rPr>
                <w:rFonts w:ascii="Preeti" w:hAnsi="Preeti"/>
                <w:sz w:val="28"/>
                <w:szCs w:val="28"/>
                <w:lang w:eastAsia="zh-CN"/>
              </w:rPr>
              <w:t>syf÷pkGof; lzIf0fsf] cfjZostf / k|of]hg</w:t>
            </w:r>
          </w:p>
          <w:p w:rsidR="002F6861" w:rsidRPr="003E5F59" w:rsidRDefault="002F6861" w:rsidP="00C103D1">
            <w:pPr>
              <w:rPr>
                <w:rFonts w:ascii="Preeti" w:hAnsi="Preeti"/>
                <w:sz w:val="28"/>
                <w:szCs w:val="28"/>
                <w:lang w:eastAsia="zh-CN"/>
              </w:rPr>
            </w:pPr>
            <w:r w:rsidRPr="003E5F59">
              <w:rPr>
                <w:rFonts w:ascii="Preeti" w:hAnsi="Preeti"/>
                <w:sz w:val="28"/>
                <w:szCs w:val="28"/>
                <w:lang w:eastAsia="zh-CN"/>
              </w:rPr>
              <w:t>syf÷pkGof; lzIf0fsf ljlw / k|lqmof</w:t>
            </w:r>
          </w:p>
          <w:p w:rsidR="002F6861" w:rsidRPr="003E5F59" w:rsidRDefault="002F6861" w:rsidP="00C103D1">
            <w:pPr>
              <w:rPr>
                <w:rFonts w:ascii="Preeti" w:hAnsi="Preeti"/>
                <w:sz w:val="28"/>
                <w:szCs w:val="28"/>
                <w:lang w:eastAsia="zh-CN"/>
              </w:rPr>
            </w:pPr>
            <w:r w:rsidRPr="003E5F59">
              <w:rPr>
                <w:rFonts w:ascii="Preeti" w:hAnsi="Preeti"/>
                <w:sz w:val="28"/>
                <w:szCs w:val="28"/>
                <w:lang w:eastAsia="zh-CN"/>
              </w:rPr>
              <w:t>syf÷pkGof; lzIf0fsf] qmd</w:t>
            </w:r>
          </w:p>
          <w:p w:rsidR="002F6861" w:rsidRPr="003E5F59" w:rsidRDefault="002F6861" w:rsidP="00C103D1">
            <w:pPr>
              <w:rPr>
                <w:rFonts w:ascii="Preeti" w:hAnsi="Preeti"/>
                <w:sz w:val="28"/>
                <w:szCs w:val="28"/>
                <w:lang w:eastAsia="zh-CN"/>
              </w:rPr>
            </w:pPr>
            <w:r w:rsidRPr="003E5F59">
              <w:rPr>
                <w:rFonts w:ascii="Preeti" w:hAnsi="Preeti"/>
                <w:sz w:val="28"/>
                <w:szCs w:val="28"/>
                <w:lang w:eastAsia="zh-CN"/>
              </w:rPr>
              <w:t>;flxTo zf:q ljwf lzIf0f</w:t>
            </w:r>
          </w:p>
          <w:p w:rsidR="002F6861" w:rsidRPr="003E5F59" w:rsidRDefault="002F6861" w:rsidP="00C103D1">
            <w:pPr>
              <w:rPr>
                <w:rFonts w:ascii="Preeti" w:hAnsi="Preeti"/>
                <w:sz w:val="28"/>
                <w:szCs w:val="28"/>
                <w:lang w:eastAsia="zh-CN"/>
              </w:rPr>
            </w:pPr>
            <w:r w:rsidRPr="003E5F59">
              <w:rPr>
                <w:rFonts w:ascii="Preeti" w:hAnsi="Preeti"/>
                <w:sz w:val="28"/>
                <w:szCs w:val="28"/>
                <w:lang w:eastAsia="zh-CN"/>
              </w:rPr>
              <w:t xml:space="preserve">;flxTo zf:qsf] kl/ro </w:t>
            </w:r>
          </w:p>
          <w:p w:rsidR="002F6861" w:rsidRPr="003E5F59" w:rsidRDefault="002F6861" w:rsidP="00C103D1">
            <w:pPr>
              <w:rPr>
                <w:rFonts w:ascii="Preeti" w:hAnsi="Preeti"/>
                <w:sz w:val="28"/>
                <w:szCs w:val="28"/>
                <w:lang w:eastAsia="zh-CN"/>
              </w:rPr>
            </w:pPr>
            <w:r w:rsidRPr="003E5F59">
              <w:rPr>
                <w:rFonts w:ascii="Preeti" w:hAnsi="Preeti"/>
                <w:sz w:val="28"/>
                <w:szCs w:val="28"/>
                <w:lang w:eastAsia="zh-CN"/>
              </w:rPr>
              <w:t>;flxTo zf:q lzIf0fsf] cfjZostf / k|of]hg</w:t>
            </w:r>
          </w:p>
          <w:p w:rsidR="002F6861" w:rsidRPr="003E5F59" w:rsidRDefault="002F6861" w:rsidP="00C103D1">
            <w:pPr>
              <w:rPr>
                <w:rFonts w:ascii="Preeti" w:hAnsi="Preeti"/>
                <w:sz w:val="28"/>
                <w:szCs w:val="28"/>
                <w:lang w:eastAsia="zh-CN"/>
              </w:rPr>
            </w:pPr>
            <w:r w:rsidRPr="003E5F59">
              <w:rPr>
                <w:rFonts w:ascii="Preeti" w:hAnsi="Preeti"/>
                <w:sz w:val="28"/>
                <w:szCs w:val="28"/>
                <w:lang w:eastAsia="zh-CN"/>
              </w:rPr>
              <w:t>;flxTo zf:q lzIf0fsf ljlw / k|lqmof</w:t>
            </w:r>
          </w:p>
        </w:tc>
        <w:tc>
          <w:tcPr>
            <w:tcW w:w="4486" w:type="dxa"/>
            <w:tcBorders>
              <w:top w:val="single" w:sz="4" w:space="0" w:color="auto"/>
              <w:left w:val="single" w:sz="4" w:space="0" w:color="auto"/>
              <w:bottom w:val="single" w:sz="4" w:space="0" w:color="auto"/>
              <w:right w:val="single" w:sz="4" w:space="0" w:color="auto"/>
            </w:tcBorders>
          </w:tcPr>
          <w:p w:rsidR="002F6861" w:rsidRPr="003E5F59" w:rsidRDefault="002F6861" w:rsidP="00C103D1">
            <w:pPr>
              <w:rPr>
                <w:rFonts w:ascii="Preeti" w:hAnsi="Preeti"/>
              </w:rPr>
            </w:pPr>
            <w:r w:rsidRPr="003E5F59">
              <w:rPr>
                <w:rFonts w:ascii="Preeti" w:hAnsi="Preeti"/>
              </w:rPr>
              <w:t>JolQmut sIff k|:t'lt</w:t>
            </w:r>
          </w:p>
          <w:p w:rsidR="002F6861" w:rsidRPr="003E5F59" w:rsidRDefault="002F6861" w:rsidP="00C103D1">
            <w:pPr>
              <w:rPr>
                <w:rFonts w:ascii="Preeti" w:hAnsi="Preeti"/>
                <w:sz w:val="28"/>
                <w:szCs w:val="28"/>
                <w:lang w:eastAsia="zh-CN"/>
              </w:rPr>
            </w:pPr>
            <w:r w:rsidRPr="003E5F59">
              <w:rPr>
                <w:rFonts w:ascii="Preeti" w:hAnsi="Preeti"/>
                <w:sz w:val="28"/>
                <w:szCs w:val="28"/>
                <w:lang w:eastAsia="zh-CN"/>
              </w:rPr>
              <w:t>JolQmut sIff k|:t'lt</w:t>
            </w:r>
          </w:p>
          <w:p w:rsidR="002F6861" w:rsidRPr="003E5F59" w:rsidRDefault="002F6861" w:rsidP="00C103D1">
            <w:pPr>
              <w:rPr>
                <w:rFonts w:ascii="Preeti" w:hAnsi="Preeti"/>
                <w:sz w:val="28"/>
                <w:szCs w:val="28"/>
                <w:lang w:eastAsia="zh-CN"/>
              </w:rPr>
            </w:pPr>
            <w:r w:rsidRPr="003E5F59">
              <w:rPr>
                <w:rFonts w:ascii="Preeti" w:hAnsi="Preeti"/>
                <w:sz w:val="28"/>
                <w:szCs w:val="28"/>
                <w:lang w:eastAsia="zh-CN"/>
              </w:rPr>
              <w:t>JolQmut sIff k|:t'lt</w:t>
            </w:r>
          </w:p>
          <w:p w:rsidR="002F6861" w:rsidRPr="003E5F59" w:rsidRDefault="002F6861" w:rsidP="00C103D1">
            <w:pPr>
              <w:rPr>
                <w:rFonts w:ascii="Preeti" w:hAnsi="Preeti"/>
                <w:sz w:val="28"/>
                <w:szCs w:val="28"/>
                <w:lang w:eastAsia="zh-CN"/>
              </w:rPr>
            </w:pPr>
            <w:r w:rsidRPr="003E5F59">
              <w:rPr>
                <w:rFonts w:ascii="Preeti" w:hAnsi="Preeti"/>
                <w:sz w:val="28"/>
                <w:szCs w:val="28"/>
                <w:lang w:eastAsia="zh-CN"/>
              </w:rPr>
              <w:t>JolQmut sIff k|:t'lt</w:t>
            </w:r>
          </w:p>
          <w:p w:rsidR="002F6861" w:rsidRPr="003E5F59" w:rsidRDefault="002F6861" w:rsidP="00C103D1">
            <w:pPr>
              <w:rPr>
                <w:rFonts w:ascii="Preeti" w:hAnsi="Preeti"/>
                <w:sz w:val="28"/>
                <w:szCs w:val="28"/>
                <w:lang w:eastAsia="zh-CN"/>
              </w:rPr>
            </w:pPr>
            <w:r w:rsidRPr="003E5F59">
              <w:rPr>
                <w:rFonts w:ascii="Preeti" w:hAnsi="Preeti"/>
                <w:sz w:val="28"/>
                <w:szCs w:val="28"/>
                <w:lang w:eastAsia="zh-CN"/>
              </w:rPr>
              <w:t>;fd"lxs cWoog kq n]vg</w:t>
            </w:r>
          </w:p>
          <w:p w:rsidR="002F6861" w:rsidRPr="003E5F59" w:rsidRDefault="002F6861" w:rsidP="00C103D1">
            <w:pPr>
              <w:rPr>
                <w:rFonts w:ascii="Preeti" w:hAnsi="Preeti"/>
                <w:sz w:val="28"/>
                <w:szCs w:val="28"/>
                <w:lang w:eastAsia="zh-CN"/>
              </w:rPr>
            </w:pPr>
            <w:r w:rsidRPr="003E5F59">
              <w:rPr>
                <w:rFonts w:ascii="Preeti" w:hAnsi="Preeti"/>
                <w:sz w:val="28"/>
                <w:szCs w:val="28"/>
                <w:lang w:eastAsia="zh-CN"/>
              </w:rPr>
              <w:t>;fd"lxs cWoog kq n]vg</w:t>
            </w:r>
          </w:p>
          <w:p w:rsidR="002F6861" w:rsidRPr="003E5F59" w:rsidRDefault="002F6861" w:rsidP="00C103D1">
            <w:pPr>
              <w:rPr>
                <w:rFonts w:ascii="Preeti" w:hAnsi="Preeti"/>
                <w:sz w:val="28"/>
                <w:szCs w:val="28"/>
                <w:lang w:eastAsia="zh-CN"/>
              </w:rPr>
            </w:pPr>
            <w:r w:rsidRPr="003E5F59">
              <w:rPr>
                <w:rFonts w:ascii="Preeti" w:hAnsi="Preeti"/>
                <w:sz w:val="28"/>
                <w:szCs w:val="28"/>
                <w:lang w:eastAsia="zh-CN"/>
              </w:rPr>
              <w:t>;fd"lxs cWoogkq n]vg</w:t>
            </w:r>
          </w:p>
          <w:p w:rsidR="002F6861" w:rsidRPr="003E5F59" w:rsidRDefault="002F6861" w:rsidP="00C103D1">
            <w:pPr>
              <w:rPr>
                <w:rFonts w:ascii="Preeti" w:hAnsi="Preeti"/>
                <w:sz w:val="28"/>
                <w:szCs w:val="28"/>
                <w:lang w:eastAsia="zh-CN"/>
              </w:rPr>
            </w:pPr>
            <w:r w:rsidRPr="003E5F59">
              <w:rPr>
                <w:rFonts w:ascii="Preeti" w:hAnsi="Preeti"/>
                <w:sz w:val="28"/>
                <w:szCs w:val="28"/>
                <w:lang w:eastAsia="zh-CN"/>
              </w:rPr>
              <w:t>;fd"lxs cWoogkq n]vg</w:t>
            </w:r>
          </w:p>
          <w:p w:rsidR="002F6861" w:rsidRPr="003E5F59" w:rsidRDefault="002F6861" w:rsidP="00C103D1">
            <w:pPr>
              <w:rPr>
                <w:rFonts w:ascii="Preeti" w:hAnsi="Preeti"/>
                <w:sz w:val="28"/>
                <w:szCs w:val="28"/>
                <w:lang w:eastAsia="zh-CN"/>
              </w:rPr>
            </w:pPr>
            <w:r w:rsidRPr="003E5F59">
              <w:rPr>
                <w:rFonts w:ascii="Preeti" w:hAnsi="Preeti"/>
                <w:sz w:val="28"/>
                <w:szCs w:val="28"/>
                <w:lang w:eastAsia="zh-CN"/>
              </w:rPr>
              <w:t>;fd"lxs cWoogkq n]vg</w:t>
            </w:r>
          </w:p>
          <w:p w:rsidR="002F6861" w:rsidRPr="003E5F59" w:rsidRDefault="002F6861" w:rsidP="00C103D1">
            <w:pPr>
              <w:rPr>
                <w:rFonts w:ascii="Preeti" w:hAnsi="Preeti"/>
                <w:sz w:val="28"/>
                <w:szCs w:val="28"/>
                <w:lang w:eastAsia="zh-CN"/>
              </w:rPr>
            </w:pPr>
            <w:r w:rsidRPr="003E5F59">
              <w:rPr>
                <w:rFonts w:ascii="Preeti" w:hAnsi="Preeti"/>
                <w:sz w:val="28"/>
                <w:szCs w:val="28"/>
                <w:lang w:eastAsia="zh-CN"/>
              </w:rPr>
              <w:t>JolQmut sIff k|:t'lt</w:t>
            </w:r>
          </w:p>
          <w:p w:rsidR="002F6861" w:rsidRPr="003E5F59" w:rsidRDefault="002F6861" w:rsidP="00C103D1">
            <w:pPr>
              <w:rPr>
                <w:rFonts w:ascii="Preeti" w:hAnsi="Preeti"/>
                <w:sz w:val="28"/>
                <w:szCs w:val="28"/>
                <w:lang w:eastAsia="zh-CN"/>
              </w:rPr>
            </w:pPr>
            <w:r w:rsidRPr="003E5F59">
              <w:rPr>
                <w:rFonts w:ascii="Preeti" w:hAnsi="Preeti"/>
                <w:sz w:val="28"/>
                <w:szCs w:val="28"/>
                <w:lang w:eastAsia="zh-CN"/>
              </w:rPr>
              <w:t>JolQmut sIff k|:t'lt</w:t>
            </w:r>
          </w:p>
          <w:p w:rsidR="002F6861" w:rsidRPr="003E5F59" w:rsidRDefault="002F6861" w:rsidP="00C103D1">
            <w:pPr>
              <w:rPr>
                <w:rFonts w:ascii="Preeti" w:hAnsi="Preeti"/>
                <w:sz w:val="28"/>
                <w:szCs w:val="28"/>
                <w:lang w:eastAsia="zh-CN"/>
              </w:rPr>
            </w:pPr>
            <w:r w:rsidRPr="003E5F59">
              <w:rPr>
                <w:rFonts w:ascii="Preeti" w:hAnsi="Preeti"/>
                <w:sz w:val="28"/>
                <w:szCs w:val="28"/>
                <w:lang w:eastAsia="zh-CN"/>
              </w:rPr>
              <w:t>JolQmut sIff k|:t'lt</w:t>
            </w:r>
          </w:p>
          <w:p w:rsidR="002F6861" w:rsidRPr="003E5F59" w:rsidRDefault="002F6861" w:rsidP="00C103D1">
            <w:pPr>
              <w:rPr>
                <w:rFonts w:ascii="Preeti" w:hAnsi="Preeti"/>
                <w:sz w:val="28"/>
                <w:szCs w:val="28"/>
                <w:lang w:eastAsia="zh-CN"/>
              </w:rPr>
            </w:pPr>
            <w:r w:rsidRPr="003E5F59">
              <w:rPr>
                <w:rFonts w:ascii="Preeti" w:hAnsi="Preeti"/>
                <w:sz w:val="28"/>
                <w:szCs w:val="28"/>
                <w:lang w:eastAsia="zh-CN"/>
              </w:rPr>
              <w:t>JolQmut sIff k|:t'lt</w:t>
            </w:r>
          </w:p>
        </w:tc>
      </w:tr>
    </w:tbl>
    <w:p w:rsidR="002F6861" w:rsidRPr="003E5F59" w:rsidRDefault="002F6861" w:rsidP="002F6861">
      <w:pPr>
        <w:rPr>
          <w:rFonts w:ascii="Preeti" w:hAnsi="Preeti"/>
          <w:sz w:val="28"/>
          <w:szCs w:val="28"/>
          <w:lang w:eastAsia="zh-CN"/>
        </w:rPr>
      </w:pPr>
    </w:p>
    <w:p w:rsidR="002F6861" w:rsidRPr="003E5F59" w:rsidRDefault="002F6861" w:rsidP="002F6861">
      <w:pPr>
        <w:rPr>
          <w:rFonts w:ascii="Preeti" w:hAnsi="Preeti"/>
          <w:i/>
          <w:iCs/>
          <w:sz w:val="28"/>
          <w:szCs w:val="28"/>
        </w:rPr>
      </w:pPr>
      <w:r w:rsidRPr="003E5F59">
        <w:rPr>
          <w:rFonts w:ascii="Preeti" w:hAnsi="Preeti"/>
          <w:i/>
          <w:iCs/>
          <w:sz w:val="28"/>
          <w:szCs w:val="28"/>
        </w:rPr>
        <w:t xml:space="preserve">k|fof]lus sfo{snfk cGtu{t dfly ljleGg PsfOsf pkzLif{sdf tf/f -*_ lrGx lbO{ ;+s]t ul/Psf ;fdu|Lsf ;fy;fy} kf7\oqmd leq ;dfj]z ePsf c? ;fdu|Lx?nfO{ klg lzIfsn] cfjZostfcg';f/ JolQmut tyf ;fd"lxs sIffsfo{ Pjd\ kl/of]hgf sfo{, uf]i7Lkq n]vg, k|:t'lt / l6Kk0fL h:tf sfo{snfkx? u/fpg' cfjZos 7flgPsf] 5 . </w:t>
      </w:r>
    </w:p>
    <w:p w:rsidR="002F6861" w:rsidRPr="003E5F59" w:rsidRDefault="002F6861" w:rsidP="002F6861">
      <w:pPr>
        <w:rPr>
          <w:rFonts w:ascii="Preeti" w:hAnsi="Preeti"/>
          <w:sz w:val="28"/>
          <w:szCs w:val="28"/>
        </w:rPr>
      </w:pPr>
      <w:r w:rsidRPr="003E5F59">
        <w:rPr>
          <w:rFonts w:ascii="Preeti" w:hAnsi="Preeti"/>
          <w:b/>
          <w:bCs/>
          <w:sz w:val="28"/>
          <w:szCs w:val="28"/>
        </w:rPr>
        <w:t xml:space="preserve">%= d"Nofª\sg k|lqmof </w:t>
      </w:r>
      <w:r w:rsidRPr="003E5F59">
        <w:rPr>
          <w:rFonts w:ascii="Preeti" w:hAnsi="Preeti"/>
          <w:sz w:val="28"/>
          <w:szCs w:val="28"/>
        </w:rPr>
        <w:t xml:space="preserve"> </w:t>
      </w:r>
      <w:r w:rsidRPr="003E5F59">
        <w:rPr>
          <w:rFonts w:ascii="Preeti" w:hAnsi="Preeti"/>
          <w:sz w:val="28"/>
          <w:szCs w:val="28"/>
        </w:rPr>
        <w:tab/>
      </w:r>
    </w:p>
    <w:p w:rsidR="002F6861" w:rsidRPr="003E5F59" w:rsidRDefault="002F6861" w:rsidP="002F6861">
      <w:pPr>
        <w:rPr>
          <w:rFonts w:ascii="Preeti" w:hAnsi="Preeti"/>
          <w:sz w:val="28"/>
          <w:szCs w:val="28"/>
        </w:rPr>
      </w:pPr>
      <w:r w:rsidRPr="003E5F59">
        <w:rPr>
          <w:rFonts w:ascii="Preeti" w:hAnsi="Preeti"/>
          <w:sz w:val="28"/>
          <w:szCs w:val="28"/>
        </w:rPr>
        <w:t xml:space="preserve">o; kf7\of+zsf] d"Nofª\sg k|lqmof b'O{ k|s[ltsf] x'g]5 M </w:t>
      </w:r>
    </w:p>
    <w:p w:rsidR="002F6861" w:rsidRPr="003E5F59" w:rsidRDefault="002F6861" w:rsidP="002F6861">
      <w:pPr>
        <w:rPr>
          <w:rFonts w:ascii="Preeti" w:hAnsi="Preeti"/>
          <w:sz w:val="28"/>
          <w:szCs w:val="28"/>
        </w:rPr>
      </w:pPr>
      <w:r w:rsidRPr="003E5F59">
        <w:rPr>
          <w:rFonts w:ascii="Preeti" w:hAnsi="Preeti"/>
          <w:sz w:val="28"/>
          <w:szCs w:val="28"/>
        </w:rPr>
        <w:t xml:space="preserve">-!_ cfGtl/s d"Nofª\sg </w:t>
      </w:r>
    </w:p>
    <w:p w:rsidR="002F6861" w:rsidRPr="003E5F59" w:rsidRDefault="002F6861" w:rsidP="002F6861">
      <w:pPr>
        <w:rPr>
          <w:rFonts w:ascii="Preeti" w:hAnsi="Preeti"/>
          <w:sz w:val="28"/>
          <w:szCs w:val="28"/>
        </w:rPr>
      </w:pPr>
      <w:r w:rsidRPr="003E5F59">
        <w:rPr>
          <w:rFonts w:ascii="Preeti" w:hAnsi="Preeti"/>
          <w:sz w:val="28"/>
          <w:szCs w:val="28"/>
        </w:rPr>
        <w:t xml:space="preserve">-@_ afXo d"Nofª\sg </w:t>
      </w:r>
    </w:p>
    <w:p w:rsidR="002F6861" w:rsidRPr="003E5F59" w:rsidRDefault="002F6861" w:rsidP="002F6861">
      <w:pPr>
        <w:rPr>
          <w:rFonts w:ascii="Preeti" w:hAnsi="Preeti"/>
          <w:b/>
          <w:bCs/>
          <w:sz w:val="28"/>
          <w:szCs w:val="28"/>
        </w:rPr>
      </w:pPr>
      <w:r w:rsidRPr="003E5F59">
        <w:rPr>
          <w:rFonts w:ascii="Preeti" w:hAnsi="Preeti"/>
          <w:b/>
          <w:bCs/>
          <w:sz w:val="28"/>
          <w:szCs w:val="28"/>
        </w:rPr>
        <w:t>-!_</w:t>
      </w:r>
      <w:r w:rsidRPr="003E5F59">
        <w:rPr>
          <w:rFonts w:ascii="Preeti" w:hAnsi="Preeti"/>
          <w:b/>
          <w:bCs/>
          <w:sz w:val="28"/>
          <w:szCs w:val="28"/>
        </w:rPr>
        <w:tab/>
        <w:t xml:space="preserve">cfGtl/s d"Nofª\sg </w:t>
      </w:r>
    </w:p>
    <w:p w:rsidR="002F6861" w:rsidRPr="003E5F59" w:rsidRDefault="002F6861" w:rsidP="002F6861">
      <w:pPr>
        <w:rPr>
          <w:rFonts w:ascii="Preeti" w:hAnsi="Preeti"/>
          <w:sz w:val="28"/>
          <w:szCs w:val="28"/>
        </w:rPr>
      </w:pPr>
      <w:r w:rsidRPr="003E5F59">
        <w:rPr>
          <w:rFonts w:ascii="Preeti" w:hAnsi="Preeti"/>
          <w:sz w:val="28"/>
          <w:szCs w:val="28"/>
        </w:rPr>
        <w:tab/>
        <w:t xml:space="preserve">cfGtl/s d"Nofª\sgsf nflu $)Ü cª\sef/ 5'6\ofOPsf] 5 . pQm d"Nofª\sgsf nflu lglb{i6 k|fof]lus sfo{cGtu{t /xL ljifo lzIfsn] lgDg cfwf/x¿ cjnDag ug{'kg{] 5 M </w:t>
      </w:r>
    </w:p>
    <w:p w:rsidR="002F6861" w:rsidRPr="003E5F59" w:rsidRDefault="002F6861" w:rsidP="002F6861">
      <w:pPr>
        <w:rPr>
          <w:rFonts w:ascii="Preeti" w:hAnsi="Preeti"/>
          <w:sz w:val="28"/>
          <w:szCs w:val="28"/>
        </w:rPr>
      </w:pPr>
      <w:r w:rsidRPr="003E5F59">
        <w:rPr>
          <w:rFonts w:ascii="Preeti" w:hAnsi="Preeti"/>
          <w:sz w:val="28"/>
          <w:szCs w:val="28"/>
        </w:rPr>
        <w:t>-s_</w:t>
      </w:r>
      <w:r w:rsidRPr="003E5F59">
        <w:rPr>
          <w:rFonts w:ascii="Preeti" w:hAnsi="Preeti"/>
          <w:sz w:val="28"/>
          <w:szCs w:val="28"/>
        </w:rPr>
        <w:tab/>
        <w:t xml:space="preserve">pkl:ylt – % cª\s </w:t>
      </w:r>
    </w:p>
    <w:p w:rsidR="002F6861" w:rsidRPr="003E5F59" w:rsidRDefault="002F6861" w:rsidP="002F6861">
      <w:pPr>
        <w:rPr>
          <w:rFonts w:ascii="Preeti" w:hAnsi="Preeti"/>
          <w:sz w:val="28"/>
          <w:szCs w:val="28"/>
        </w:rPr>
      </w:pPr>
      <w:r w:rsidRPr="003E5F59">
        <w:rPr>
          <w:rFonts w:ascii="Preeti" w:hAnsi="Preeti"/>
          <w:sz w:val="28"/>
          <w:szCs w:val="28"/>
        </w:rPr>
        <w:t>-v_</w:t>
      </w:r>
      <w:r w:rsidRPr="003E5F59">
        <w:rPr>
          <w:rFonts w:ascii="Preeti" w:hAnsi="Preeti"/>
          <w:sz w:val="28"/>
          <w:szCs w:val="28"/>
        </w:rPr>
        <w:tab/>
        <w:t xml:space="preserve">lzIf0f l;sfOdf ;xeflutf – % cª\s </w:t>
      </w:r>
    </w:p>
    <w:p w:rsidR="002F6861" w:rsidRPr="003E5F59" w:rsidRDefault="002F6861" w:rsidP="002F6861">
      <w:pPr>
        <w:rPr>
          <w:rFonts w:ascii="Preeti" w:hAnsi="Preeti"/>
          <w:sz w:val="28"/>
          <w:szCs w:val="28"/>
        </w:rPr>
      </w:pPr>
      <w:r w:rsidRPr="003E5F59">
        <w:rPr>
          <w:rFonts w:ascii="Preeti" w:hAnsi="Preeti"/>
          <w:sz w:val="28"/>
          <w:szCs w:val="28"/>
        </w:rPr>
        <w:t>-u_</w:t>
      </w:r>
      <w:r w:rsidRPr="003E5F59">
        <w:rPr>
          <w:rFonts w:ascii="Preeti" w:hAnsi="Preeti"/>
          <w:sz w:val="28"/>
          <w:szCs w:val="28"/>
        </w:rPr>
        <w:tab/>
        <w:t xml:space="preserve">klxnf] cfGtl/s k/LIff – !) cª\s </w:t>
      </w:r>
    </w:p>
    <w:p w:rsidR="002F6861" w:rsidRPr="003E5F59" w:rsidRDefault="002F6861" w:rsidP="002F6861">
      <w:pPr>
        <w:rPr>
          <w:rFonts w:ascii="Preeti" w:hAnsi="Preeti"/>
          <w:sz w:val="28"/>
          <w:szCs w:val="28"/>
        </w:rPr>
      </w:pPr>
      <w:r w:rsidRPr="003E5F59">
        <w:rPr>
          <w:rFonts w:ascii="Preeti" w:hAnsi="Preeti"/>
          <w:sz w:val="28"/>
          <w:szCs w:val="28"/>
        </w:rPr>
        <w:t>-3_</w:t>
      </w:r>
      <w:r w:rsidRPr="003E5F59">
        <w:rPr>
          <w:rFonts w:ascii="Preeti" w:hAnsi="Preeti"/>
          <w:sz w:val="28"/>
          <w:szCs w:val="28"/>
        </w:rPr>
        <w:tab/>
        <w:t>bf];|f] cfGtl/s k/LIff – !) cª\s</w:t>
      </w:r>
    </w:p>
    <w:p w:rsidR="002F6861" w:rsidRPr="003E5F59" w:rsidRDefault="002F6861" w:rsidP="002F6861">
      <w:pPr>
        <w:rPr>
          <w:rFonts w:ascii="Preeti" w:hAnsi="Preeti"/>
          <w:sz w:val="28"/>
          <w:szCs w:val="28"/>
        </w:rPr>
      </w:pPr>
      <w:r w:rsidRPr="003E5F59">
        <w:rPr>
          <w:rFonts w:ascii="Preeti" w:hAnsi="Preeti"/>
          <w:sz w:val="28"/>
          <w:szCs w:val="28"/>
        </w:rPr>
        <w:t>-ª_</w:t>
      </w:r>
      <w:r w:rsidRPr="003E5F59">
        <w:rPr>
          <w:rFonts w:ascii="Preeti" w:hAnsi="Preeti"/>
          <w:sz w:val="28"/>
          <w:szCs w:val="28"/>
        </w:rPr>
        <w:tab/>
        <w:t xml:space="preserve">t];|f] cfGtl/s k/LIff – !) cª\s </w:t>
      </w:r>
    </w:p>
    <w:p w:rsidR="002F6861" w:rsidRPr="003E5F59" w:rsidRDefault="002F6861" w:rsidP="002F6861">
      <w:pPr>
        <w:rPr>
          <w:rFonts w:ascii="Preeti" w:hAnsi="Preeti"/>
          <w:sz w:val="28"/>
          <w:szCs w:val="28"/>
        </w:rPr>
      </w:pPr>
      <w:r w:rsidRPr="003E5F59">
        <w:rPr>
          <w:rFonts w:ascii="Preeti" w:hAnsi="Preeti"/>
          <w:sz w:val="28"/>
          <w:szCs w:val="28"/>
        </w:rPr>
        <w:tab/>
        <w:t xml:space="preserve">klxnf] cfGtl/s k/LIffsf nflu ljifo lzIfsn] lgDglnlvt sfo{x¿ ug{ nufpg] 5g\M </w:t>
      </w:r>
    </w:p>
    <w:p w:rsidR="002F6861" w:rsidRPr="003E5F59" w:rsidRDefault="002F6861" w:rsidP="002F6861">
      <w:pPr>
        <w:rPr>
          <w:rFonts w:ascii="Preeti" w:hAnsi="Preeti"/>
          <w:sz w:val="28"/>
          <w:szCs w:val="28"/>
        </w:rPr>
      </w:pPr>
      <w:r w:rsidRPr="003E5F59">
        <w:rPr>
          <w:rFonts w:ascii="Preeti" w:hAnsi="Preeti"/>
          <w:sz w:val="28"/>
          <w:szCs w:val="28"/>
        </w:rPr>
        <w:tab/>
        <w:t xml:space="preserve">cWoogkq n]vg, k':ts ;dLIff, n]v k'g/fjnf]sg, s'g} ljifo zLif{s s]lGb|t cWoog kq tof/L, cfGtl/s k/LIff, PsfO k/LIff, 1fg÷k|ltef k/LIf0f cflb . </w:t>
      </w:r>
    </w:p>
    <w:p w:rsidR="002F6861" w:rsidRPr="003E5F59" w:rsidRDefault="002F6861" w:rsidP="002F6861">
      <w:pPr>
        <w:rPr>
          <w:rFonts w:ascii="Preeti" w:hAnsi="Preeti"/>
          <w:sz w:val="28"/>
          <w:szCs w:val="28"/>
        </w:rPr>
      </w:pPr>
      <w:r w:rsidRPr="003E5F59">
        <w:rPr>
          <w:rFonts w:ascii="Preeti" w:hAnsi="Preeti"/>
          <w:sz w:val="28"/>
          <w:szCs w:val="28"/>
        </w:rPr>
        <w:tab/>
      </w:r>
      <w:r w:rsidRPr="003E5F59">
        <w:rPr>
          <w:rFonts w:ascii="Preeti" w:hAnsi="Preeti"/>
          <w:w w:val="98"/>
          <w:sz w:val="28"/>
          <w:szCs w:val="28"/>
        </w:rPr>
        <w:t xml:space="preserve">bf];|f] cfGtl/s k/LIffsf nflu ljifo lzIfsn] lgDglnlvt sfo{x¿ ug{ nufpg] 5g\ M </w:t>
      </w:r>
    </w:p>
    <w:p w:rsidR="002F6861" w:rsidRPr="003E5F59" w:rsidRDefault="002F6861" w:rsidP="002F6861">
      <w:pPr>
        <w:rPr>
          <w:rFonts w:ascii="Preeti" w:hAnsi="Preeti"/>
          <w:sz w:val="28"/>
          <w:szCs w:val="28"/>
        </w:rPr>
      </w:pPr>
      <w:r w:rsidRPr="003E5F59">
        <w:rPr>
          <w:rFonts w:ascii="Preeti" w:hAnsi="Preeti"/>
          <w:sz w:val="28"/>
          <w:szCs w:val="28"/>
        </w:rPr>
        <w:tab/>
        <w:t xml:space="preserve">kl/of]hgf sfo{, cj:yf÷36gf cWoog, uf]i7L, If]qsfo{, JolQmut jf ;d"xut k|ltj]bg n]vg, låtLo ;|f]t ;fdu|Ldf cfwfl/t cWoogkq n]vg, k"jf{Woog, k'g/fjnf]sg / clen]vLs/0f cflb . </w:t>
      </w:r>
    </w:p>
    <w:p w:rsidR="002F6861" w:rsidRPr="003E5F59" w:rsidRDefault="002F6861" w:rsidP="002F6861">
      <w:pPr>
        <w:rPr>
          <w:rFonts w:ascii="Preeti" w:hAnsi="Preeti"/>
          <w:sz w:val="28"/>
          <w:szCs w:val="28"/>
        </w:rPr>
      </w:pPr>
      <w:r w:rsidRPr="003E5F59">
        <w:rPr>
          <w:rFonts w:ascii="Preeti" w:hAnsi="Preeti"/>
          <w:sz w:val="28"/>
          <w:szCs w:val="28"/>
        </w:rPr>
        <w:tab/>
        <w:t xml:space="preserve">t];|f] cfGtl/s k/LIffsf nflu cfGtl/s ;'wf/ k/LIffsf ?kdf ^) k"0ff{ª\ssf] k/LIff lnO{ To;nfO{ !) cª\sdf ?kfGt/ ul/g]5 . </w:t>
      </w:r>
    </w:p>
    <w:p w:rsidR="002F6861" w:rsidRPr="003E5F59" w:rsidRDefault="002F6861" w:rsidP="002F6861">
      <w:pPr>
        <w:rPr>
          <w:rFonts w:ascii="Preeti" w:hAnsi="Preeti"/>
          <w:sz w:val="28"/>
          <w:szCs w:val="28"/>
        </w:rPr>
      </w:pPr>
      <w:r w:rsidRPr="003E5F59">
        <w:rPr>
          <w:rFonts w:ascii="Preeti" w:hAnsi="Preeti"/>
          <w:sz w:val="28"/>
          <w:szCs w:val="28"/>
        </w:rPr>
        <w:tab/>
        <w:t xml:space="preserve">pko{'Qm klxnf], bf];|f], t];|f] cfGtl/s k/LIff dWo] b'O{j6f lnlvt k/LIffdf ljBfyL{x? clgjfo{ ?kdf ;dfj]z x'g'kg{] 5 . </w:t>
      </w:r>
    </w:p>
    <w:p w:rsidR="002F6861" w:rsidRPr="003E5F59" w:rsidRDefault="002F6861" w:rsidP="002F6861">
      <w:pPr>
        <w:rPr>
          <w:rFonts w:ascii="Preeti" w:hAnsi="Preeti"/>
          <w:b/>
          <w:bCs/>
          <w:sz w:val="28"/>
          <w:szCs w:val="28"/>
        </w:rPr>
      </w:pPr>
      <w:r w:rsidRPr="003E5F59">
        <w:rPr>
          <w:rFonts w:ascii="Preeti" w:hAnsi="Preeti"/>
          <w:b/>
          <w:bCs/>
          <w:sz w:val="28"/>
          <w:szCs w:val="28"/>
        </w:rPr>
        <w:t>@=</w:t>
      </w:r>
      <w:r w:rsidRPr="003E5F59">
        <w:rPr>
          <w:rFonts w:ascii="Preeti" w:hAnsi="Preeti"/>
          <w:b/>
          <w:bCs/>
          <w:sz w:val="28"/>
          <w:szCs w:val="28"/>
        </w:rPr>
        <w:tab/>
        <w:t xml:space="preserve">afXo d"Nofª\sg </w:t>
      </w:r>
    </w:p>
    <w:p w:rsidR="002F6861" w:rsidRPr="003E5F59" w:rsidRDefault="002F6861" w:rsidP="002F6861">
      <w:pPr>
        <w:rPr>
          <w:rFonts w:ascii="Preeti" w:hAnsi="Preeti"/>
          <w:w w:val="95"/>
          <w:sz w:val="28"/>
          <w:szCs w:val="28"/>
        </w:rPr>
      </w:pPr>
      <w:r w:rsidRPr="003E5F59">
        <w:rPr>
          <w:rFonts w:ascii="Preeti" w:hAnsi="Preeti"/>
          <w:sz w:val="28"/>
          <w:szCs w:val="28"/>
        </w:rPr>
        <w:tab/>
        <w:t xml:space="preserve">afXo d"Nofª\sgsf nflu ^)Ü cª\sef/ 5'6\ofOPsf] 5 . pQm d"Nofª\sgsf nflu lq=lj= lzIffzf:q ;ª\sfo, 8Lgsf] sfof{noåf/f ;qfGtdf k/LIff lnOg] 5 . ;f] k/LIffdf ;f]lwg] k|Zgsf] k|s[lt, 9fFrf / To;sf] cª\sef/ lgDgfg';f/ x'g] 5 M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2"/>
        <w:gridCol w:w="1363"/>
        <w:gridCol w:w="1885"/>
        <w:gridCol w:w="2774"/>
        <w:gridCol w:w="921"/>
      </w:tblGrid>
      <w:tr w:rsidR="002F6861" w:rsidRPr="003E5F59" w:rsidTr="00C103D1">
        <w:tc>
          <w:tcPr>
            <w:tcW w:w="1516" w:type="pct"/>
            <w:tcBorders>
              <w:top w:val="single" w:sz="4" w:space="0" w:color="auto"/>
              <w:left w:val="single" w:sz="4" w:space="0" w:color="auto"/>
              <w:bottom w:val="single" w:sz="4" w:space="0" w:color="auto"/>
              <w:right w:val="single" w:sz="4" w:space="0" w:color="auto"/>
            </w:tcBorders>
            <w:hideMark/>
          </w:tcPr>
          <w:p w:rsidR="002F6861" w:rsidRPr="003E5F59" w:rsidRDefault="002F6861" w:rsidP="00C103D1">
            <w:pPr>
              <w:rPr>
                <w:rFonts w:ascii="Preeti" w:hAnsi="Preeti"/>
                <w:b/>
                <w:bCs/>
                <w:w w:val="95"/>
                <w:sz w:val="28"/>
                <w:szCs w:val="28"/>
              </w:rPr>
            </w:pPr>
            <w:r w:rsidRPr="003E5F59">
              <w:rPr>
                <w:rFonts w:ascii="Preeti" w:hAnsi="Preeti"/>
                <w:b/>
                <w:bCs/>
                <w:w w:val="95"/>
                <w:sz w:val="28"/>
                <w:szCs w:val="28"/>
              </w:rPr>
              <w:t>k|Zgsf] k|s[lt</w:t>
            </w:r>
          </w:p>
        </w:tc>
        <w:tc>
          <w:tcPr>
            <w:tcW w:w="684" w:type="pct"/>
            <w:tcBorders>
              <w:top w:val="single" w:sz="4" w:space="0" w:color="auto"/>
              <w:left w:val="single" w:sz="4" w:space="0" w:color="auto"/>
              <w:bottom w:val="single" w:sz="4" w:space="0" w:color="auto"/>
              <w:right w:val="single" w:sz="4" w:space="0" w:color="auto"/>
            </w:tcBorders>
            <w:hideMark/>
          </w:tcPr>
          <w:p w:rsidR="002F6861" w:rsidRPr="003E5F59" w:rsidRDefault="002F6861" w:rsidP="00C103D1">
            <w:pPr>
              <w:rPr>
                <w:rFonts w:ascii="Preeti" w:hAnsi="Preeti"/>
                <w:b/>
                <w:bCs/>
                <w:w w:val="95"/>
                <w:sz w:val="28"/>
                <w:szCs w:val="28"/>
              </w:rPr>
            </w:pPr>
            <w:r w:rsidRPr="003E5F59">
              <w:rPr>
                <w:rFonts w:ascii="Preeti" w:hAnsi="Preeti"/>
                <w:b/>
                <w:bCs/>
                <w:w w:val="95"/>
                <w:sz w:val="28"/>
                <w:szCs w:val="28"/>
              </w:rPr>
              <w:t>;f]lwg] k|Zg ;ª\Vof</w:t>
            </w:r>
          </w:p>
        </w:tc>
        <w:tc>
          <w:tcPr>
            <w:tcW w:w="946" w:type="pct"/>
            <w:tcBorders>
              <w:top w:val="single" w:sz="4" w:space="0" w:color="auto"/>
              <w:left w:val="single" w:sz="4" w:space="0" w:color="auto"/>
              <w:bottom w:val="single" w:sz="4" w:space="0" w:color="auto"/>
              <w:right w:val="single" w:sz="4" w:space="0" w:color="auto"/>
            </w:tcBorders>
            <w:hideMark/>
          </w:tcPr>
          <w:p w:rsidR="002F6861" w:rsidRPr="003E5F59" w:rsidRDefault="002F6861" w:rsidP="00C103D1">
            <w:pPr>
              <w:rPr>
                <w:rFonts w:ascii="Preeti" w:hAnsi="Preeti"/>
                <w:b/>
                <w:bCs/>
                <w:w w:val="95"/>
                <w:sz w:val="28"/>
                <w:szCs w:val="28"/>
              </w:rPr>
            </w:pPr>
            <w:r w:rsidRPr="003E5F59">
              <w:rPr>
                <w:rFonts w:ascii="Preeti" w:hAnsi="Preeti"/>
                <w:b/>
                <w:bCs/>
                <w:w w:val="95"/>
                <w:sz w:val="28"/>
                <w:szCs w:val="28"/>
              </w:rPr>
              <w:t>pQ/ lbg'kg{] k|Zg ;ª\Vof</w:t>
            </w:r>
          </w:p>
        </w:tc>
        <w:tc>
          <w:tcPr>
            <w:tcW w:w="1392" w:type="pct"/>
            <w:tcBorders>
              <w:top w:val="single" w:sz="4" w:space="0" w:color="auto"/>
              <w:left w:val="single" w:sz="4" w:space="0" w:color="auto"/>
              <w:bottom w:val="single" w:sz="4" w:space="0" w:color="auto"/>
              <w:right w:val="single" w:sz="4" w:space="0" w:color="auto"/>
            </w:tcBorders>
            <w:hideMark/>
          </w:tcPr>
          <w:p w:rsidR="002F6861" w:rsidRPr="003E5F59" w:rsidRDefault="002F6861" w:rsidP="00C103D1">
            <w:pPr>
              <w:rPr>
                <w:rFonts w:ascii="Preeti" w:hAnsi="Preeti"/>
                <w:b/>
                <w:bCs/>
                <w:w w:val="95"/>
                <w:sz w:val="28"/>
                <w:szCs w:val="28"/>
              </w:rPr>
            </w:pPr>
            <w:r w:rsidRPr="003E5F59">
              <w:rPr>
                <w:rFonts w:ascii="Preeti" w:hAnsi="Preeti"/>
                <w:b/>
                <w:bCs/>
                <w:w w:val="95"/>
                <w:sz w:val="28"/>
                <w:szCs w:val="28"/>
              </w:rPr>
              <w:t>k|ltk|Zg 5'6\ofOPsf] cª\s</w:t>
            </w:r>
          </w:p>
        </w:tc>
        <w:tc>
          <w:tcPr>
            <w:tcW w:w="462" w:type="pct"/>
            <w:tcBorders>
              <w:top w:val="single" w:sz="4" w:space="0" w:color="auto"/>
              <w:left w:val="single" w:sz="4" w:space="0" w:color="auto"/>
              <w:bottom w:val="single" w:sz="4" w:space="0" w:color="auto"/>
              <w:right w:val="single" w:sz="4" w:space="0" w:color="auto"/>
            </w:tcBorders>
            <w:hideMark/>
          </w:tcPr>
          <w:p w:rsidR="002F6861" w:rsidRPr="003E5F59" w:rsidRDefault="002F6861" w:rsidP="00C103D1">
            <w:pPr>
              <w:rPr>
                <w:rFonts w:ascii="Preeti" w:hAnsi="Preeti"/>
                <w:b/>
                <w:bCs/>
                <w:w w:val="95"/>
                <w:sz w:val="28"/>
                <w:szCs w:val="28"/>
              </w:rPr>
            </w:pPr>
            <w:r w:rsidRPr="003E5F59">
              <w:rPr>
                <w:rFonts w:ascii="Preeti" w:hAnsi="Preeti"/>
                <w:b/>
                <w:bCs/>
                <w:w w:val="95"/>
                <w:sz w:val="28"/>
                <w:szCs w:val="28"/>
              </w:rPr>
              <w:t>k"0ff{ª\s</w:t>
            </w:r>
          </w:p>
        </w:tc>
      </w:tr>
      <w:tr w:rsidR="002F6861" w:rsidRPr="003E5F59" w:rsidTr="00C103D1">
        <w:tc>
          <w:tcPr>
            <w:tcW w:w="1516" w:type="pct"/>
            <w:tcBorders>
              <w:top w:val="single" w:sz="4" w:space="0" w:color="auto"/>
              <w:left w:val="single" w:sz="4" w:space="0" w:color="auto"/>
              <w:bottom w:val="single" w:sz="4" w:space="0" w:color="auto"/>
              <w:right w:val="single" w:sz="4" w:space="0" w:color="auto"/>
            </w:tcBorders>
            <w:hideMark/>
          </w:tcPr>
          <w:p w:rsidR="002F6861" w:rsidRPr="003E5F59" w:rsidRDefault="002F6861" w:rsidP="00C103D1">
            <w:pPr>
              <w:rPr>
                <w:rFonts w:ascii="Preeti" w:hAnsi="Preeti"/>
                <w:sz w:val="28"/>
                <w:szCs w:val="28"/>
              </w:rPr>
            </w:pPr>
            <w:r w:rsidRPr="003E5F59">
              <w:rPr>
                <w:rFonts w:ascii="Preeti" w:hAnsi="Preeti"/>
                <w:sz w:val="28"/>
                <w:szCs w:val="28"/>
              </w:rPr>
              <w:t>;d"x …sÚ M ax'j}slNks k|Zg</w:t>
            </w:r>
          </w:p>
        </w:tc>
        <w:tc>
          <w:tcPr>
            <w:tcW w:w="684" w:type="pct"/>
            <w:tcBorders>
              <w:top w:val="single" w:sz="4" w:space="0" w:color="auto"/>
              <w:left w:val="single" w:sz="4" w:space="0" w:color="auto"/>
              <w:bottom w:val="single" w:sz="4" w:space="0" w:color="auto"/>
              <w:right w:val="single" w:sz="4" w:space="0" w:color="auto"/>
            </w:tcBorders>
            <w:hideMark/>
          </w:tcPr>
          <w:p w:rsidR="002F6861" w:rsidRPr="00494D6D" w:rsidRDefault="002F6861" w:rsidP="00C103D1">
            <w:pPr>
              <w:rPr>
                <w:sz w:val="28"/>
                <w:szCs w:val="28"/>
              </w:rPr>
            </w:pPr>
            <w:r w:rsidRPr="00494D6D">
              <w:rPr>
                <w:sz w:val="28"/>
                <w:szCs w:val="28"/>
              </w:rPr>
              <w:t>10</w:t>
            </w:r>
          </w:p>
        </w:tc>
        <w:tc>
          <w:tcPr>
            <w:tcW w:w="946" w:type="pct"/>
            <w:tcBorders>
              <w:top w:val="single" w:sz="4" w:space="0" w:color="auto"/>
              <w:left w:val="single" w:sz="4" w:space="0" w:color="auto"/>
              <w:bottom w:val="single" w:sz="4" w:space="0" w:color="auto"/>
              <w:right w:val="single" w:sz="4" w:space="0" w:color="auto"/>
            </w:tcBorders>
            <w:hideMark/>
          </w:tcPr>
          <w:p w:rsidR="002F6861" w:rsidRPr="00494D6D" w:rsidRDefault="002F6861" w:rsidP="00C103D1">
            <w:pPr>
              <w:rPr>
                <w:sz w:val="28"/>
                <w:szCs w:val="28"/>
              </w:rPr>
            </w:pPr>
            <w:r w:rsidRPr="00494D6D">
              <w:rPr>
                <w:sz w:val="28"/>
                <w:szCs w:val="28"/>
              </w:rPr>
              <w:t>10</w:t>
            </w:r>
          </w:p>
        </w:tc>
        <w:tc>
          <w:tcPr>
            <w:tcW w:w="1392" w:type="pct"/>
            <w:tcBorders>
              <w:top w:val="single" w:sz="4" w:space="0" w:color="auto"/>
              <w:left w:val="single" w:sz="4" w:space="0" w:color="auto"/>
              <w:bottom w:val="single" w:sz="4" w:space="0" w:color="auto"/>
              <w:right w:val="single" w:sz="4" w:space="0" w:color="auto"/>
            </w:tcBorders>
            <w:hideMark/>
          </w:tcPr>
          <w:p w:rsidR="002F6861" w:rsidRPr="00494D6D" w:rsidRDefault="002F6861" w:rsidP="00C103D1">
            <w:pPr>
              <w:rPr>
                <w:sz w:val="28"/>
                <w:szCs w:val="28"/>
              </w:rPr>
            </w:pPr>
            <w:r w:rsidRPr="00494D6D">
              <w:rPr>
                <w:sz w:val="28"/>
                <w:szCs w:val="28"/>
              </w:rPr>
              <w:t>1</w:t>
            </w:r>
          </w:p>
        </w:tc>
        <w:tc>
          <w:tcPr>
            <w:tcW w:w="462" w:type="pct"/>
            <w:tcBorders>
              <w:top w:val="single" w:sz="4" w:space="0" w:color="auto"/>
              <w:left w:val="single" w:sz="4" w:space="0" w:color="auto"/>
              <w:bottom w:val="single" w:sz="4" w:space="0" w:color="auto"/>
              <w:right w:val="single" w:sz="4" w:space="0" w:color="auto"/>
            </w:tcBorders>
            <w:hideMark/>
          </w:tcPr>
          <w:p w:rsidR="002F6861" w:rsidRPr="00494D6D" w:rsidRDefault="002F6861" w:rsidP="00C103D1">
            <w:pPr>
              <w:rPr>
                <w:sz w:val="28"/>
                <w:szCs w:val="28"/>
              </w:rPr>
            </w:pPr>
            <w:r w:rsidRPr="00494D6D">
              <w:rPr>
                <w:sz w:val="28"/>
                <w:szCs w:val="28"/>
              </w:rPr>
              <w:t>10</w:t>
            </w:r>
          </w:p>
        </w:tc>
      </w:tr>
      <w:tr w:rsidR="002F6861" w:rsidRPr="003E5F59" w:rsidTr="00C103D1">
        <w:tc>
          <w:tcPr>
            <w:tcW w:w="1516" w:type="pct"/>
            <w:tcBorders>
              <w:top w:val="single" w:sz="4" w:space="0" w:color="auto"/>
              <w:left w:val="single" w:sz="4" w:space="0" w:color="auto"/>
              <w:bottom w:val="single" w:sz="4" w:space="0" w:color="auto"/>
              <w:right w:val="single" w:sz="4" w:space="0" w:color="auto"/>
            </w:tcBorders>
            <w:hideMark/>
          </w:tcPr>
          <w:p w:rsidR="002F6861" w:rsidRPr="003E5F59" w:rsidRDefault="002F6861" w:rsidP="00C103D1">
            <w:pPr>
              <w:rPr>
                <w:rFonts w:ascii="Preeti" w:hAnsi="Preeti"/>
                <w:sz w:val="28"/>
                <w:szCs w:val="28"/>
              </w:rPr>
            </w:pPr>
            <w:r w:rsidRPr="003E5F59">
              <w:rPr>
                <w:rFonts w:ascii="Preeti" w:hAnsi="Preeti"/>
                <w:sz w:val="28"/>
                <w:szCs w:val="28"/>
              </w:rPr>
              <w:t>;d"x …vÚ M 5f]6f] pQ/ cfpg] k|Zg*</w:t>
            </w:r>
          </w:p>
        </w:tc>
        <w:tc>
          <w:tcPr>
            <w:tcW w:w="684" w:type="pct"/>
            <w:tcBorders>
              <w:top w:val="single" w:sz="4" w:space="0" w:color="auto"/>
              <w:left w:val="single" w:sz="4" w:space="0" w:color="auto"/>
              <w:bottom w:val="single" w:sz="4" w:space="0" w:color="auto"/>
              <w:right w:val="single" w:sz="4" w:space="0" w:color="auto"/>
            </w:tcBorders>
            <w:hideMark/>
          </w:tcPr>
          <w:p w:rsidR="002F6861" w:rsidRPr="00494D6D" w:rsidRDefault="002F6861" w:rsidP="00C103D1">
            <w:pPr>
              <w:rPr>
                <w:sz w:val="28"/>
                <w:szCs w:val="28"/>
              </w:rPr>
            </w:pPr>
            <w:r w:rsidRPr="00494D6D">
              <w:rPr>
                <w:sz w:val="28"/>
                <w:szCs w:val="28"/>
              </w:rPr>
              <w:t>6</w:t>
            </w:r>
          </w:p>
        </w:tc>
        <w:tc>
          <w:tcPr>
            <w:tcW w:w="946" w:type="pct"/>
            <w:tcBorders>
              <w:top w:val="single" w:sz="4" w:space="0" w:color="auto"/>
              <w:left w:val="single" w:sz="4" w:space="0" w:color="auto"/>
              <w:bottom w:val="single" w:sz="4" w:space="0" w:color="auto"/>
              <w:right w:val="single" w:sz="4" w:space="0" w:color="auto"/>
            </w:tcBorders>
            <w:hideMark/>
          </w:tcPr>
          <w:p w:rsidR="002F6861" w:rsidRPr="00494D6D" w:rsidRDefault="002F6861" w:rsidP="00C103D1">
            <w:pPr>
              <w:rPr>
                <w:sz w:val="28"/>
                <w:szCs w:val="28"/>
              </w:rPr>
            </w:pPr>
            <w:r w:rsidRPr="00494D6D">
              <w:rPr>
                <w:sz w:val="28"/>
                <w:szCs w:val="28"/>
              </w:rPr>
              <w:t>6</w:t>
            </w:r>
          </w:p>
        </w:tc>
        <w:tc>
          <w:tcPr>
            <w:tcW w:w="1392" w:type="pct"/>
            <w:tcBorders>
              <w:top w:val="single" w:sz="4" w:space="0" w:color="auto"/>
              <w:left w:val="single" w:sz="4" w:space="0" w:color="auto"/>
              <w:bottom w:val="single" w:sz="4" w:space="0" w:color="auto"/>
              <w:right w:val="single" w:sz="4" w:space="0" w:color="auto"/>
            </w:tcBorders>
            <w:hideMark/>
          </w:tcPr>
          <w:p w:rsidR="002F6861" w:rsidRPr="00494D6D" w:rsidRDefault="002F6861" w:rsidP="00C103D1">
            <w:pPr>
              <w:rPr>
                <w:sz w:val="28"/>
                <w:szCs w:val="28"/>
              </w:rPr>
            </w:pPr>
            <w:r w:rsidRPr="00494D6D">
              <w:rPr>
                <w:sz w:val="28"/>
                <w:szCs w:val="28"/>
              </w:rPr>
              <w:t>5</w:t>
            </w:r>
          </w:p>
        </w:tc>
        <w:tc>
          <w:tcPr>
            <w:tcW w:w="462" w:type="pct"/>
            <w:tcBorders>
              <w:top w:val="single" w:sz="4" w:space="0" w:color="auto"/>
              <w:left w:val="single" w:sz="4" w:space="0" w:color="auto"/>
              <w:bottom w:val="single" w:sz="4" w:space="0" w:color="auto"/>
              <w:right w:val="single" w:sz="4" w:space="0" w:color="auto"/>
            </w:tcBorders>
            <w:hideMark/>
          </w:tcPr>
          <w:p w:rsidR="002F6861" w:rsidRPr="00494D6D" w:rsidRDefault="002F6861" w:rsidP="00C103D1">
            <w:pPr>
              <w:rPr>
                <w:sz w:val="28"/>
                <w:szCs w:val="28"/>
              </w:rPr>
            </w:pPr>
            <w:r w:rsidRPr="00494D6D">
              <w:rPr>
                <w:sz w:val="28"/>
                <w:szCs w:val="28"/>
              </w:rPr>
              <w:t>30</w:t>
            </w:r>
          </w:p>
        </w:tc>
      </w:tr>
      <w:tr w:rsidR="002F6861" w:rsidRPr="003E5F59" w:rsidTr="00C103D1">
        <w:tc>
          <w:tcPr>
            <w:tcW w:w="1516" w:type="pct"/>
            <w:tcBorders>
              <w:top w:val="single" w:sz="4" w:space="0" w:color="auto"/>
              <w:left w:val="single" w:sz="4" w:space="0" w:color="auto"/>
              <w:bottom w:val="single" w:sz="4" w:space="0" w:color="auto"/>
              <w:right w:val="single" w:sz="4" w:space="0" w:color="auto"/>
            </w:tcBorders>
            <w:hideMark/>
          </w:tcPr>
          <w:p w:rsidR="002F6861" w:rsidRPr="003E5F59" w:rsidRDefault="002F6861" w:rsidP="00C103D1">
            <w:pPr>
              <w:rPr>
                <w:rFonts w:ascii="Preeti" w:hAnsi="Preeti"/>
                <w:sz w:val="28"/>
                <w:szCs w:val="28"/>
              </w:rPr>
            </w:pPr>
            <w:r w:rsidRPr="003E5F59">
              <w:rPr>
                <w:rFonts w:ascii="Preeti" w:hAnsi="Preeti"/>
                <w:sz w:val="28"/>
                <w:szCs w:val="28"/>
              </w:rPr>
              <w:t>;d"x …uÚ M nfdf] pQ/ cfpg] k|Zg</w:t>
            </w:r>
          </w:p>
        </w:tc>
        <w:tc>
          <w:tcPr>
            <w:tcW w:w="684" w:type="pct"/>
            <w:tcBorders>
              <w:top w:val="single" w:sz="4" w:space="0" w:color="auto"/>
              <w:left w:val="single" w:sz="4" w:space="0" w:color="auto"/>
              <w:bottom w:val="single" w:sz="4" w:space="0" w:color="auto"/>
              <w:right w:val="single" w:sz="4" w:space="0" w:color="auto"/>
            </w:tcBorders>
            <w:hideMark/>
          </w:tcPr>
          <w:p w:rsidR="002F6861" w:rsidRPr="00494D6D" w:rsidRDefault="002F6861" w:rsidP="00C103D1">
            <w:pPr>
              <w:rPr>
                <w:sz w:val="28"/>
                <w:szCs w:val="28"/>
              </w:rPr>
            </w:pPr>
            <w:r w:rsidRPr="00494D6D">
              <w:rPr>
                <w:sz w:val="28"/>
                <w:szCs w:val="28"/>
              </w:rPr>
              <w:t>2</w:t>
            </w:r>
          </w:p>
        </w:tc>
        <w:tc>
          <w:tcPr>
            <w:tcW w:w="946" w:type="pct"/>
            <w:tcBorders>
              <w:top w:val="single" w:sz="4" w:space="0" w:color="auto"/>
              <w:left w:val="single" w:sz="4" w:space="0" w:color="auto"/>
              <w:bottom w:val="single" w:sz="4" w:space="0" w:color="auto"/>
              <w:right w:val="single" w:sz="4" w:space="0" w:color="auto"/>
            </w:tcBorders>
            <w:hideMark/>
          </w:tcPr>
          <w:p w:rsidR="002F6861" w:rsidRPr="00494D6D" w:rsidRDefault="002F6861" w:rsidP="00C103D1">
            <w:pPr>
              <w:rPr>
                <w:sz w:val="28"/>
                <w:szCs w:val="28"/>
              </w:rPr>
            </w:pPr>
            <w:r w:rsidRPr="00494D6D">
              <w:rPr>
                <w:sz w:val="28"/>
                <w:szCs w:val="28"/>
              </w:rPr>
              <w:t>2</w:t>
            </w:r>
          </w:p>
        </w:tc>
        <w:tc>
          <w:tcPr>
            <w:tcW w:w="1392" w:type="pct"/>
            <w:tcBorders>
              <w:top w:val="single" w:sz="4" w:space="0" w:color="auto"/>
              <w:left w:val="single" w:sz="4" w:space="0" w:color="auto"/>
              <w:bottom w:val="single" w:sz="4" w:space="0" w:color="auto"/>
              <w:right w:val="single" w:sz="4" w:space="0" w:color="auto"/>
            </w:tcBorders>
            <w:hideMark/>
          </w:tcPr>
          <w:p w:rsidR="002F6861" w:rsidRPr="00494D6D" w:rsidRDefault="002F6861" w:rsidP="00C103D1">
            <w:pPr>
              <w:rPr>
                <w:sz w:val="28"/>
                <w:szCs w:val="28"/>
              </w:rPr>
            </w:pPr>
            <w:r w:rsidRPr="00494D6D">
              <w:rPr>
                <w:sz w:val="28"/>
                <w:szCs w:val="28"/>
              </w:rPr>
              <w:t>10</w:t>
            </w:r>
          </w:p>
        </w:tc>
        <w:tc>
          <w:tcPr>
            <w:tcW w:w="462" w:type="pct"/>
            <w:tcBorders>
              <w:top w:val="single" w:sz="4" w:space="0" w:color="auto"/>
              <w:left w:val="single" w:sz="4" w:space="0" w:color="auto"/>
              <w:bottom w:val="single" w:sz="4" w:space="0" w:color="auto"/>
              <w:right w:val="single" w:sz="4" w:space="0" w:color="auto"/>
            </w:tcBorders>
            <w:hideMark/>
          </w:tcPr>
          <w:p w:rsidR="002F6861" w:rsidRPr="00494D6D" w:rsidRDefault="002F6861" w:rsidP="00C103D1">
            <w:pPr>
              <w:rPr>
                <w:sz w:val="28"/>
                <w:szCs w:val="28"/>
              </w:rPr>
            </w:pPr>
            <w:r w:rsidRPr="00494D6D">
              <w:rPr>
                <w:sz w:val="28"/>
                <w:szCs w:val="28"/>
              </w:rPr>
              <w:t>20</w:t>
            </w:r>
          </w:p>
        </w:tc>
      </w:tr>
    </w:tbl>
    <w:p w:rsidR="002F6861" w:rsidRPr="003E5F59" w:rsidRDefault="002F6861" w:rsidP="002F6861">
      <w:pPr>
        <w:rPr>
          <w:rFonts w:ascii="Preeti" w:hAnsi="Preeti"/>
          <w:i/>
          <w:iCs/>
          <w:sz w:val="28"/>
          <w:szCs w:val="28"/>
        </w:rPr>
      </w:pPr>
      <w:r w:rsidRPr="003E5F59">
        <w:rPr>
          <w:rFonts w:ascii="Preeti" w:hAnsi="Preeti"/>
          <w:i/>
          <w:iCs/>
          <w:sz w:val="28"/>
          <w:szCs w:val="28"/>
        </w:rPr>
        <w:t xml:space="preserve">* </w:t>
      </w:r>
      <w:r w:rsidRPr="003E5F59">
        <w:rPr>
          <w:rFonts w:ascii="Preeti" w:hAnsi="Preeti"/>
          <w:i/>
          <w:iCs/>
          <w:sz w:val="28"/>
          <w:szCs w:val="28"/>
        </w:rPr>
        <w:tab/>
        <w:t>;k|;ª\u JofVof ug{ lbOg] k|Zgdf ;|f]t ;Gbe{ ;dfj]z ul/g] 5 .</w:t>
      </w:r>
    </w:p>
    <w:p w:rsidR="002F6861" w:rsidRPr="003E5F59" w:rsidRDefault="002F6861" w:rsidP="002F6861">
      <w:pPr>
        <w:rPr>
          <w:rFonts w:ascii="Preeti" w:hAnsi="Preeti"/>
          <w:b/>
          <w:bCs/>
          <w:sz w:val="28"/>
          <w:szCs w:val="28"/>
        </w:rPr>
      </w:pPr>
      <w:r w:rsidRPr="003E5F59">
        <w:rPr>
          <w:rFonts w:ascii="Preeti" w:hAnsi="Preeti"/>
          <w:b/>
          <w:bCs/>
          <w:sz w:val="28"/>
          <w:szCs w:val="28"/>
        </w:rPr>
        <w:t xml:space="preserve">pkl:ylt / sIff ;xeflutf </w:t>
      </w:r>
    </w:p>
    <w:p w:rsidR="002F6861" w:rsidRPr="003E5F59" w:rsidRDefault="002F6861" w:rsidP="002F6861">
      <w:pPr>
        <w:rPr>
          <w:rFonts w:ascii="Preeti" w:hAnsi="Preeti"/>
          <w:sz w:val="28"/>
          <w:szCs w:val="28"/>
        </w:rPr>
      </w:pPr>
      <w:r w:rsidRPr="003E5F59">
        <w:rPr>
          <w:rFonts w:ascii="Preeti" w:hAnsi="Preeti"/>
          <w:sz w:val="28"/>
          <w:szCs w:val="28"/>
        </w:rPr>
        <w:t>-s_</w:t>
      </w:r>
      <w:r w:rsidRPr="003E5F59">
        <w:rPr>
          <w:rFonts w:ascii="Preeti" w:hAnsi="Preeti"/>
          <w:sz w:val="28"/>
          <w:szCs w:val="28"/>
        </w:rPr>
        <w:tab/>
        <w:t xml:space="preserve">;]d]:6/ k|0ffnLdf *) k|ltzt pkl:ylt clgjfo{ x'g]5 . () k|ltzt;Dd pkl:ylt x'g] ljBfyL{nfO{ $ cª\s / () eGbf dfly pkl:yt x'g] ljBfyL{nfO{ % cª\s k|bfg ul/g]5 .  </w:t>
      </w:r>
    </w:p>
    <w:p w:rsidR="002F6861" w:rsidRPr="003E5F59" w:rsidRDefault="002F6861" w:rsidP="002F6861">
      <w:pPr>
        <w:rPr>
          <w:rFonts w:ascii="Preeti" w:hAnsi="Preeti"/>
          <w:i/>
          <w:iCs/>
          <w:sz w:val="28"/>
          <w:szCs w:val="28"/>
        </w:rPr>
      </w:pPr>
      <w:r w:rsidRPr="003E5F59">
        <w:rPr>
          <w:rFonts w:ascii="Preeti" w:hAnsi="Preeti"/>
          <w:sz w:val="28"/>
          <w:szCs w:val="28"/>
        </w:rPr>
        <w:t>-v_</w:t>
      </w:r>
      <w:r w:rsidRPr="003E5F59">
        <w:rPr>
          <w:rFonts w:ascii="Preeti" w:hAnsi="Preeti"/>
          <w:sz w:val="28"/>
          <w:szCs w:val="28"/>
        </w:rPr>
        <w:tab/>
        <w:t xml:space="preserve">sIff ;xeflutfsf] % cª\s dWo] ;DalGwt ljifo lzIfsn] ljBfyL{sf]]] sIff sfo{snfksf] d"Nofª\sg u/L cª\s k|bfg ug{]5g\ . </w:t>
      </w:r>
      <w:r w:rsidRPr="003E5F59">
        <w:rPr>
          <w:rFonts w:ascii="Preeti" w:hAnsi="Preeti"/>
          <w:i/>
          <w:iCs/>
          <w:sz w:val="28"/>
          <w:szCs w:val="28"/>
        </w:rPr>
        <w:t xml:space="preserve"> </w:t>
      </w:r>
    </w:p>
    <w:p w:rsidR="002F6861" w:rsidRPr="003E5F59" w:rsidRDefault="002F6861" w:rsidP="002F6861">
      <w:pPr>
        <w:rPr>
          <w:rFonts w:ascii="Preeti" w:hAnsi="Preeti"/>
          <w:sz w:val="28"/>
          <w:szCs w:val="28"/>
          <w:lang w:eastAsia="zh-CN"/>
        </w:rPr>
      </w:pPr>
    </w:p>
    <w:p w:rsidR="002F6861" w:rsidRPr="00494D6D" w:rsidRDefault="002F6861" w:rsidP="002F6861">
      <w:pPr>
        <w:rPr>
          <w:rFonts w:ascii="Preeti" w:hAnsi="Preeti"/>
          <w:b/>
          <w:sz w:val="28"/>
          <w:szCs w:val="28"/>
          <w:lang w:eastAsia="zh-CN"/>
        </w:rPr>
      </w:pPr>
      <w:r w:rsidRPr="00494D6D">
        <w:rPr>
          <w:rFonts w:ascii="Preeti" w:hAnsi="Preeti"/>
          <w:b/>
          <w:sz w:val="28"/>
          <w:szCs w:val="28"/>
          <w:lang w:eastAsia="zh-CN"/>
        </w:rPr>
        <w:t>^=l;kmfl/; ul/Psf ;Gbe{ ;fdu|Lx?</w:t>
      </w:r>
    </w:p>
    <w:p w:rsidR="002F6861" w:rsidRPr="00D21115" w:rsidRDefault="002F6861" w:rsidP="009953F6">
      <w:pPr>
        <w:pStyle w:val="ListParagraph"/>
        <w:numPr>
          <w:ilvl w:val="0"/>
          <w:numId w:val="624"/>
        </w:numPr>
        <w:spacing w:after="200" w:line="276" w:lineRule="auto"/>
        <w:jc w:val="left"/>
        <w:rPr>
          <w:rFonts w:ascii="Preeti" w:hAnsi="Preeti"/>
          <w:sz w:val="28"/>
          <w:szCs w:val="28"/>
          <w:lang w:eastAsia="zh-CN"/>
        </w:rPr>
      </w:pPr>
      <w:r w:rsidRPr="00D21115">
        <w:rPr>
          <w:rFonts w:ascii="Preeti" w:hAnsi="Preeti"/>
          <w:sz w:val="28"/>
          <w:szCs w:val="28"/>
          <w:lang w:eastAsia="zh-CN"/>
        </w:rPr>
        <w:t xml:space="preserve">clwsf/L, x]dfª\ /fh -@)^&amp;_, </w:t>
      </w:r>
      <w:r w:rsidRPr="00D21115">
        <w:rPr>
          <w:rFonts w:ascii="Preeti" w:hAnsi="Preeti"/>
          <w:i/>
          <w:sz w:val="28"/>
          <w:szCs w:val="28"/>
          <w:lang w:eastAsia="zh-CN"/>
        </w:rPr>
        <w:t>g]kfnL efiff lzIf0f</w:t>
      </w:r>
      <w:r w:rsidRPr="00D21115">
        <w:rPr>
          <w:rFonts w:ascii="Preeti" w:hAnsi="Preeti"/>
          <w:sz w:val="28"/>
          <w:szCs w:val="28"/>
          <w:lang w:eastAsia="zh-CN"/>
        </w:rPr>
        <w:t>, sf7df8f}F M ljbØfyL{ k':ts e08f/  .</w:t>
      </w:r>
    </w:p>
    <w:p w:rsidR="002F6861" w:rsidRPr="00D21115" w:rsidRDefault="002F6861" w:rsidP="009953F6">
      <w:pPr>
        <w:pStyle w:val="ListParagraph"/>
        <w:numPr>
          <w:ilvl w:val="0"/>
          <w:numId w:val="624"/>
        </w:numPr>
        <w:spacing w:after="200" w:line="276" w:lineRule="auto"/>
        <w:jc w:val="left"/>
        <w:rPr>
          <w:rFonts w:ascii="Preeti" w:hAnsi="Preeti"/>
          <w:sz w:val="28"/>
          <w:szCs w:val="28"/>
          <w:lang w:eastAsia="zh-CN"/>
        </w:rPr>
      </w:pPr>
      <w:r w:rsidRPr="00D21115">
        <w:rPr>
          <w:rFonts w:ascii="Preeti" w:hAnsi="Preeti"/>
          <w:sz w:val="28"/>
          <w:szCs w:val="28"/>
          <w:lang w:eastAsia="zh-CN"/>
        </w:rPr>
        <w:t xml:space="preserve">clwsf/L, x]dfª\u /fh / s]bf/ k|;fb zdf{ -@)%^_, </w:t>
      </w:r>
      <w:r w:rsidRPr="00D21115">
        <w:rPr>
          <w:rFonts w:ascii="Preeti" w:hAnsi="Preeti"/>
          <w:i/>
          <w:sz w:val="28"/>
          <w:szCs w:val="28"/>
          <w:lang w:eastAsia="zh-CN"/>
        </w:rPr>
        <w:t>k|f/lDes g]kfnL lzIf0f</w:t>
      </w:r>
      <w:r w:rsidRPr="00D21115">
        <w:rPr>
          <w:rFonts w:ascii="Preeti" w:hAnsi="Preeti"/>
          <w:sz w:val="28"/>
          <w:szCs w:val="28"/>
          <w:lang w:eastAsia="zh-CN"/>
        </w:rPr>
        <w:t xml:space="preserve">, sf7df8f}F M ljbØfyL{ k':ts e08f/ </w:t>
      </w:r>
    </w:p>
    <w:p w:rsidR="002F6861" w:rsidRPr="00D21115" w:rsidRDefault="002F6861" w:rsidP="009953F6">
      <w:pPr>
        <w:pStyle w:val="ListParagraph"/>
        <w:numPr>
          <w:ilvl w:val="0"/>
          <w:numId w:val="624"/>
        </w:numPr>
        <w:spacing w:after="200" w:line="276" w:lineRule="auto"/>
        <w:jc w:val="left"/>
        <w:rPr>
          <w:rFonts w:ascii="Preeti" w:hAnsi="Preeti"/>
          <w:sz w:val="28"/>
          <w:szCs w:val="28"/>
          <w:lang w:eastAsia="zh-CN"/>
        </w:rPr>
      </w:pPr>
      <w:r w:rsidRPr="00D21115">
        <w:rPr>
          <w:rFonts w:ascii="Preeti" w:hAnsi="Preeti"/>
          <w:sz w:val="28"/>
          <w:szCs w:val="28"/>
          <w:lang w:eastAsia="zh-CN"/>
        </w:rPr>
        <w:t xml:space="preserve">9sfn, zflGt k|;fb -@)^@_, </w:t>
      </w:r>
      <w:r w:rsidRPr="00D21115">
        <w:rPr>
          <w:rFonts w:ascii="Preeti" w:hAnsi="Preeti"/>
          <w:i/>
          <w:sz w:val="28"/>
          <w:szCs w:val="28"/>
          <w:lang w:eastAsia="zh-CN"/>
        </w:rPr>
        <w:t>g]kfnL efiff lzIf0f M kl/ro / k|of]u</w:t>
      </w:r>
      <w:r w:rsidRPr="00D21115">
        <w:rPr>
          <w:rFonts w:ascii="Preeti" w:hAnsi="Preeti"/>
          <w:sz w:val="28"/>
          <w:szCs w:val="28"/>
          <w:lang w:eastAsia="zh-CN"/>
        </w:rPr>
        <w:t>, sf7df8f}F M dg sfdgf a'S; PG8   :6];g/L .</w:t>
      </w:r>
    </w:p>
    <w:p w:rsidR="002F6861" w:rsidRPr="00D21115" w:rsidRDefault="002F6861" w:rsidP="009953F6">
      <w:pPr>
        <w:pStyle w:val="ListParagraph"/>
        <w:numPr>
          <w:ilvl w:val="0"/>
          <w:numId w:val="624"/>
        </w:numPr>
        <w:spacing w:after="200" w:line="276" w:lineRule="auto"/>
        <w:jc w:val="left"/>
        <w:rPr>
          <w:rFonts w:ascii="Preeti" w:hAnsi="Preeti"/>
          <w:sz w:val="28"/>
          <w:szCs w:val="28"/>
          <w:lang w:eastAsia="zh-CN"/>
        </w:rPr>
      </w:pPr>
      <w:r w:rsidRPr="00D21115">
        <w:rPr>
          <w:rFonts w:ascii="Preeti" w:hAnsi="Preeti"/>
          <w:sz w:val="28"/>
          <w:szCs w:val="28"/>
          <w:lang w:eastAsia="zh-CN"/>
        </w:rPr>
        <w:t xml:space="preserve">9'ª\u]n, ef]h/fh / b'uf{ k|;fb bfxfn -@)^&amp;_, </w:t>
      </w:r>
      <w:r w:rsidRPr="00D21115">
        <w:rPr>
          <w:rFonts w:ascii="Preeti" w:hAnsi="Preeti"/>
          <w:i/>
          <w:sz w:val="28"/>
          <w:szCs w:val="28"/>
          <w:lang w:eastAsia="zh-CN"/>
        </w:rPr>
        <w:t>g]kfnL efiff lzIf0f</w:t>
      </w:r>
      <w:r w:rsidRPr="00D21115">
        <w:rPr>
          <w:rFonts w:ascii="Preeti" w:hAnsi="Preeti"/>
          <w:sz w:val="28"/>
          <w:szCs w:val="28"/>
          <w:lang w:eastAsia="zh-CN"/>
        </w:rPr>
        <w:t>, sf7df8f}F M Pd=s]= klAn;;{ PG8 l8l:6«Ao'6;{ .</w:t>
      </w:r>
    </w:p>
    <w:p w:rsidR="002F6861" w:rsidRPr="00D21115" w:rsidRDefault="002F6861" w:rsidP="009953F6">
      <w:pPr>
        <w:pStyle w:val="ListParagraph"/>
        <w:numPr>
          <w:ilvl w:val="0"/>
          <w:numId w:val="624"/>
        </w:numPr>
        <w:spacing w:after="200" w:line="276" w:lineRule="auto"/>
        <w:jc w:val="left"/>
        <w:rPr>
          <w:rFonts w:ascii="Preeti" w:hAnsi="Preeti"/>
          <w:sz w:val="28"/>
          <w:szCs w:val="28"/>
          <w:lang w:eastAsia="zh-CN"/>
        </w:rPr>
      </w:pPr>
      <w:r w:rsidRPr="00D21115">
        <w:rPr>
          <w:rFonts w:ascii="Preeti" w:hAnsi="Preeti"/>
          <w:sz w:val="28"/>
          <w:szCs w:val="28"/>
          <w:lang w:eastAsia="zh-CN"/>
        </w:rPr>
        <w:t xml:space="preserve">g'gg, 8]le8 -;g\ !((*_, </w:t>
      </w:r>
      <w:r w:rsidRPr="00D21115">
        <w:rPr>
          <w:rFonts w:ascii="Preeti" w:hAnsi="Preeti"/>
          <w:i/>
          <w:sz w:val="28"/>
          <w:szCs w:val="28"/>
          <w:lang w:eastAsia="zh-CN"/>
        </w:rPr>
        <w:t xml:space="preserve">Nofª\Uj]h l6lrª d]yf]8f]nf]hL, </w:t>
      </w:r>
      <w:r w:rsidRPr="00D21115">
        <w:rPr>
          <w:rFonts w:ascii="Preeti" w:hAnsi="Preeti"/>
          <w:sz w:val="28"/>
          <w:szCs w:val="28"/>
          <w:lang w:eastAsia="zh-CN"/>
        </w:rPr>
        <w:t>Go'of]s{ M k|]lG6; xn .</w:t>
      </w:r>
    </w:p>
    <w:p w:rsidR="002F6861" w:rsidRPr="00D21115" w:rsidRDefault="002F6861" w:rsidP="009953F6">
      <w:pPr>
        <w:pStyle w:val="ListParagraph"/>
        <w:numPr>
          <w:ilvl w:val="0"/>
          <w:numId w:val="624"/>
        </w:numPr>
        <w:spacing w:after="200" w:line="276" w:lineRule="auto"/>
        <w:jc w:val="left"/>
        <w:rPr>
          <w:rFonts w:ascii="Preeti" w:hAnsi="Preeti"/>
          <w:sz w:val="28"/>
          <w:szCs w:val="28"/>
          <w:lang w:eastAsia="zh-CN"/>
        </w:rPr>
      </w:pPr>
      <w:r w:rsidRPr="00D21115">
        <w:rPr>
          <w:rFonts w:ascii="Preeti" w:hAnsi="Preeti"/>
          <w:sz w:val="28"/>
          <w:szCs w:val="28"/>
          <w:lang w:eastAsia="zh-CN"/>
        </w:rPr>
        <w:t xml:space="preserve">kf08]o, /fd zsn -;g\ !(&amp;^_, </w:t>
      </w:r>
      <w:r w:rsidRPr="00D21115">
        <w:rPr>
          <w:rFonts w:ascii="Preeti" w:hAnsi="Preeti"/>
          <w:i/>
          <w:sz w:val="28"/>
          <w:szCs w:val="28"/>
          <w:lang w:eastAsia="zh-CN"/>
        </w:rPr>
        <w:t>lxGbL lzIf0f</w:t>
      </w:r>
      <w:r w:rsidRPr="00D21115">
        <w:rPr>
          <w:rFonts w:ascii="Preeti" w:hAnsi="Preeti"/>
          <w:sz w:val="28"/>
          <w:szCs w:val="28"/>
          <w:lang w:eastAsia="zh-CN"/>
        </w:rPr>
        <w:t>, cfu/f M ljgf]b k':ts e08f/ .</w:t>
      </w:r>
    </w:p>
    <w:p w:rsidR="002F6861" w:rsidRPr="00D21115" w:rsidRDefault="002F6861" w:rsidP="009953F6">
      <w:pPr>
        <w:pStyle w:val="ListParagraph"/>
        <w:numPr>
          <w:ilvl w:val="0"/>
          <w:numId w:val="624"/>
        </w:numPr>
        <w:spacing w:after="200" w:line="276" w:lineRule="auto"/>
        <w:jc w:val="left"/>
        <w:rPr>
          <w:rFonts w:ascii="Preeti" w:hAnsi="Preeti"/>
          <w:sz w:val="28"/>
          <w:szCs w:val="28"/>
          <w:lang w:eastAsia="zh-CN"/>
        </w:rPr>
      </w:pPr>
      <w:r w:rsidRPr="00D21115">
        <w:rPr>
          <w:rFonts w:ascii="Preeti" w:hAnsi="Preeti"/>
          <w:sz w:val="28"/>
          <w:szCs w:val="28"/>
          <w:lang w:eastAsia="zh-CN"/>
        </w:rPr>
        <w:t xml:space="preserve">/fli6«o efiff gLlt ;'emfa cfof]u -@)%)_, </w:t>
      </w:r>
      <w:r w:rsidRPr="00D21115">
        <w:rPr>
          <w:rFonts w:ascii="Preeti" w:hAnsi="Preeti"/>
          <w:i/>
          <w:sz w:val="28"/>
          <w:szCs w:val="28"/>
          <w:lang w:eastAsia="zh-CN"/>
        </w:rPr>
        <w:t xml:space="preserve">/fli6«o efiff gLlt ;'emfa cfof]usf] k|ltj]bg, </w:t>
      </w:r>
      <w:r w:rsidRPr="00D21115">
        <w:rPr>
          <w:rFonts w:ascii="Preeti" w:hAnsi="Preeti"/>
          <w:sz w:val="28"/>
          <w:szCs w:val="28"/>
          <w:lang w:eastAsia="zh-CN"/>
        </w:rPr>
        <w:t xml:space="preserve"> sf7df8f}F M k|1f  ejg .</w:t>
      </w:r>
    </w:p>
    <w:p w:rsidR="002F6861" w:rsidRPr="00D21115" w:rsidRDefault="002F6861" w:rsidP="009953F6">
      <w:pPr>
        <w:pStyle w:val="ListParagraph"/>
        <w:numPr>
          <w:ilvl w:val="0"/>
          <w:numId w:val="624"/>
        </w:numPr>
        <w:spacing w:after="200" w:line="276" w:lineRule="auto"/>
        <w:jc w:val="left"/>
        <w:rPr>
          <w:rFonts w:ascii="Preeti" w:hAnsi="Preeti"/>
          <w:sz w:val="28"/>
          <w:szCs w:val="28"/>
          <w:lang w:eastAsia="zh-CN"/>
        </w:rPr>
      </w:pPr>
      <w:r w:rsidRPr="00D21115">
        <w:rPr>
          <w:rFonts w:ascii="Preeti" w:hAnsi="Preeti"/>
          <w:sz w:val="28"/>
          <w:szCs w:val="28"/>
          <w:lang w:eastAsia="zh-CN"/>
        </w:rPr>
        <w:t xml:space="preserve">l/r8{\;, h]= PG8 6L= /f]h;{ -;g\ !(*%_, </w:t>
      </w:r>
      <w:r w:rsidRPr="00D21115">
        <w:rPr>
          <w:rFonts w:ascii="Preeti" w:hAnsi="Preeti"/>
          <w:i/>
          <w:sz w:val="28"/>
          <w:szCs w:val="28"/>
          <w:lang w:eastAsia="zh-CN"/>
        </w:rPr>
        <w:t>ofk|f]r]h PG8 d]y8\; Og Nofª\Uj]h l6lrª,</w:t>
      </w:r>
      <w:r w:rsidRPr="00D21115">
        <w:rPr>
          <w:rFonts w:ascii="Preeti" w:hAnsi="Preeti"/>
          <w:sz w:val="28"/>
          <w:szCs w:val="28"/>
          <w:lang w:eastAsia="zh-CN"/>
        </w:rPr>
        <w:t xml:space="preserve"> SoflDa|h M SoflDa|h o'lgel;{6L k|]; .</w:t>
      </w:r>
    </w:p>
    <w:p w:rsidR="002F6861" w:rsidRPr="00D21115" w:rsidRDefault="002F6861" w:rsidP="009953F6">
      <w:pPr>
        <w:pStyle w:val="ListParagraph"/>
        <w:numPr>
          <w:ilvl w:val="0"/>
          <w:numId w:val="624"/>
        </w:numPr>
        <w:spacing w:after="200" w:line="276" w:lineRule="auto"/>
        <w:jc w:val="left"/>
        <w:rPr>
          <w:rFonts w:ascii="Preeti" w:hAnsi="Preeti"/>
          <w:sz w:val="28"/>
          <w:szCs w:val="28"/>
          <w:lang w:eastAsia="zh-CN"/>
        </w:rPr>
      </w:pPr>
      <w:r w:rsidRPr="00D21115">
        <w:rPr>
          <w:rFonts w:ascii="Preeti" w:hAnsi="Preeti"/>
          <w:sz w:val="28"/>
          <w:szCs w:val="28"/>
          <w:lang w:eastAsia="zh-CN"/>
        </w:rPr>
        <w:t xml:space="preserve">l/r8{\;, h]= PG8 6L= /f]h;{ -;g\ !(()_, </w:t>
      </w:r>
      <w:r w:rsidRPr="00D21115">
        <w:rPr>
          <w:rFonts w:ascii="Preeti" w:hAnsi="Preeti"/>
          <w:i/>
          <w:sz w:val="28"/>
          <w:szCs w:val="28"/>
          <w:lang w:eastAsia="zh-CN"/>
        </w:rPr>
        <w:t>lb Nofª\Uj]h l6lrª Dofl6«S;,</w:t>
      </w:r>
      <w:r w:rsidRPr="00D21115">
        <w:rPr>
          <w:rFonts w:ascii="Preeti" w:hAnsi="Preeti"/>
          <w:sz w:val="28"/>
          <w:szCs w:val="28"/>
          <w:lang w:eastAsia="zh-CN"/>
        </w:rPr>
        <w:t xml:space="preserve"> SoflDa|h M SoflDa|h o'lgel;{6L   k|]; .</w:t>
      </w:r>
    </w:p>
    <w:p w:rsidR="002F6861" w:rsidRPr="00D21115" w:rsidRDefault="002F6861" w:rsidP="009953F6">
      <w:pPr>
        <w:pStyle w:val="ListParagraph"/>
        <w:numPr>
          <w:ilvl w:val="0"/>
          <w:numId w:val="624"/>
        </w:numPr>
        <w:spacing w:after="200" w:line="276" w:lineRule="auto"/>
        <w:jc w:val="left"/>
        <w:rPr>
          <w:rFonts w:ascii="Preeti" w:hAnsi="Preeti"/>
          <w:sz w:val="28"/>
          <w:szCs w:val="28"/>
          <w:lang w:eastAsia="zh-CN"/>
        </w:rPr>
      </w:pPr>
      <w:r w:rsidRPr="00D21115">
        <w:rPr>
          <w:rFonts w:ascii="Preeti" w:hAnsi="Preeti"/>
          <w:sz w:val="28"/>
          <w:szCs w:val="28"/>
          <w:lang w:eastAsia="zh-CN"/>
        </w:rPr>
        <w:t xml:space="preserve">/a6{, Nof8f] -;g\ !(^$_, </w:t>
      </w:r>
      <w:r w:rsidRPr="00D21115">
        <w:rPr>
          <w:rFonts w:ascii="Preeti" w:hAnsi="Preeti"/>
          <w:i/>
          <w:sz w:val="28"/>
          <w:szCs w:val="28"/>
          <w:lang w:eastAsia="zh-CN"/>
        </w:rPr>
        <w:t>Nofª\Uj]h l6lrª M c ;fOlG6lkms ofk|f]r,</w:t>
      </w:r>
      <w:r w:rsidRPr="00D21115">
        <w:rPr>
          <w:rFonts w:ascii="Preeti" w:hAnsi="Preeti"/>
          <w:sz w:val="28"/>
          <w:szCs w:val="28"/>
          <w:lang w:eastAsia="zh-CN"/>
        </w:rPr>
        <w:t xml:space="preserve"> Go'of]s{ M Dofu|lxn .</w:t>
      </w:r>
    </w:p>
    <w:p w:rsidR="002F6861" w:rsidRPr="00D21115" w:rsidRDefault="002F6861" w:rsidP="009953F6">
      <w:pPr>
        <w:pStyle w:val="ListParagraph"/>
        <w:numPr>
          <w:ilvl w:val="0"/>
          <w:numId w:val="624"/>
        </w:numPr>
        <w:spacing w:after="200" w:line="276" w:lineRule="auto"/>
        <w:jc w:val="left"/>
        <w:rPr>
          <w:rFonts w:ascii="Preeti" w:hAnsi="Preeti"/>
          <w:sz w:val="28"/>
          <w:szCs w:val="28"/>
          <w:lang w:eastAsia="zh-CN"/>
        </w:rPr>
      </w:pPr>
      <w:r w:rsidRPr="00D21115">
        <w:rPr>
          <w:rFonts w:ascii="Preeti" w:hAnsi="Preeti"/>
          <w:sz w:val="28"/>
          <w:szCs w:val="28"/>
          <w:lang w:eastAsia="zh-CN"/>
        </w:rPr>
        <w:t xml:space="preserve">nfh/, lulnog -;g\ !((#_, </w:t>
      </w:r>
      <w:r w:rsidRPr="00D21115">
        <w:rPr>
          <w:rFonts w:ascii="Preeti" w:hAnsi="Preeti"/>
          <w:i/>
          <w:sz w:val="28"/>
          <w:szCs w:val="28"/>
          <w:lang w:eastAsia="zh-CN"/>
        </w:rPr>
        <w:t>ln6/]r/ PG8 Nofª\Uj]h l6lrª,</w:t>
      </w:r>
      <w:r w:rsidRPr="00D21115">
        <w:rPr>
          <w:rFonts w:ascii="Preeti" w:hAnsi="Preeti"/>
          <w:sz w:val="28"/>
          <w:szCs w:val="28"/>
          <w:lang w:eastAsia="zh-CN"/>
        </w:rPr>
        <w:t xml:space="preserve"> SoflDa|h M SoflDa|h o'lgel;{6L k|]; .</w:t>
      </w:r>
    </w:p>
    <w:p w:rsidR="002F6861" w:rsidRPr="00D21115" w:rsidRDefault="002F6861" w:rsidP="009953F6">
      <w:pPr>
        <w:pStyle w:val="ListParagraph"/>
        <w:numPr>
          <w:ilvl w:val="0"/>
          <w:numId w:val="624"/>
        </w:numPr>
        <w:spacing w:after="200" w:line="276" w:lineRule="auto"/>
        <w:jc w:val="left"/>
        <w:rPr>
          <w:rFonts w:ascii="Preeti" w:hAnsi="Preeti"/>
          <w:sz w:val="28"/>
          <w:szCs w:val="28"/>
          <w:lang w:eastAsia="zh-CN"/>
        </w:rPr>
      </w:pPr>
      <w:r w:rsidRPr="00D21115">
        <w:rPr>
          <w:rFonts w:ascii="Preeti" w:hAnsi="Preeti"/>
          <w:sz w:val="28"/>
          <w:szCs w:val="28"/>
          <w:lang w:eastAsia="zh-CN"/>
        </w:rPr>
        <w:t xml:space="preserve">nfld5fg], ofbjk|sfz -@)&amp;)_, </w:t>
      </w:r>
      <w:r w:rsidRPr="00D21115">
        <w:rPr>
          <w:rFonts w:ascii="Preeti" w:hAnsi="Preeti"/>
          <w:i/>
          <w:iCs/>
          <w:sz w:val="28"/>
          <w:szCs w:val="28"/>
          <w:lang w:eastAsia="zh-CN"/>
        </w:rPr>
        <w:t>g]kfnL efiff lzIf0f,</w:t>
      </w:r>
      <w:r w:rsidRPr="00D21115">
        <w:rPr>
          <w:rFonts w:ascii="Preeti" w:hAnsi="Preeti"/>
          <w:sz w:val="28"/>
          <w:szCs w:val="28"/>
          <w:lang w:eastAsia="zh-CN"/>
        </w:rPr>
        <w:t xml:space="preserve"> sf7df8f}+ M ljBfyL{ k':ts e08f/ . </w:t>
      </w:r>
    </w:p>
    <w:p w:rsidR="002F6861" w:rsidRPr="00D21115" w:rsidRDefault="002F6861" w:rsidP="009953F6">
      <w:pPr>
        <w:pStyle w:val="ListParagraph"/>
        <w:numPr>
          <w:ilvl w:val="0"/>
          <w:numId w:val="624"/>
        </w:numPr>
        <w:spacing w:after="200" w:line="276" w:lineRule="auto"/>
        <w:jc w:val="left"/>
        <w:rPr>
          <w:rFonts w:ascii="Preeti" w:hAnsi="Preeti"/>
          <w:sz w:val="28"/>
          <w:szCs w:val="28"/>
          <w:lang w:eastAsia="zh-CN"/>
        </w:rPr>
      </w:pPr>
      <w:r w:rsidRPr="00D21115">
        <w:rPr>
          <w:rFonts w:ascii="Preeti" w:hAnsi="Preeti"/>
          <w:sz w:val="28"/>
          <w:szCs w:val="28"/>
          <w:lang w:eastAsia="zh-CN"/>
        </w:rPr>
        <w:t xml:space="preserve">&gt;Ljf:tj, /jLGb| gfy -;g\ !((^_, </w:t>
      </w:r>
      <w:r w:rsidRPr="00D21115">
        <w:rPr>
          <w:rFonts w:ascii="Preeti" w:hAnsi="Preeti"/>
          <w:i/>
          <w:sz w:val="28"/>
          <w:szCs w:val="28"/>
          <w:lang w:eastAsia="zh-CN"/>
        </w:rPr>
        <w:t xml:space="preserve">efiff lzIf0f, </w:t>
      </w:r>
      <w:r w:rsidRPr="00D21115">
        <w:rPr>
          <w:rFonts w:ascii="Preeti" w:hAnsi="Preeti"/>
          <w:sz w:val="28"/>
          <w:szCs w:val="28"/>
          <w:lang w:eastAsia="zh-CN"/>
        </w:rPr>
        <w:t xml:space="preserve"> gO{ lbNnL M lb d}sldng sDkgL ckm OlG8of lnld6]8 .</w:t>
      </w:r>
    </w:p>
    <w:p w:rsidR="002F6861" w:rsidRPr="00D21115" w:rsidRDefault="002F6861" w:rsidP="009953F6">
      <w:pPr>
        <w:pStyle w:val="ListParagraph"/>
        <w:numPr>
          <w:ilvl w:val="0"/>
          <w:numId w:val="624"/>
        </w:numPr>
        <w:spacing w:after="200" w:line="276" w:lineRule="auto"/>
        <w:jc w:val="left"/>
        <w:rPr>
          <w:rFonts w:ascii="Preeti" w:hAnsi="Preeti"/>
          <w:sz w:val="28"/>
          <w:szCs w:val="28"/>
          <w:lang w:eastAsia="zh-CN"/>
        </w:rPr>
      </w:pPr>
      <w:r w:rsidRPr="00D21115">
        <w:rPr>
          <w:rFonts w:ascii="Preeti" w:hAnsi="Preeti"/>
          <w:sz w:val="28"/>
          <w:szCs w:val="28"/>
          <w:lang w:eastAsia="zh-CN"/>
        </w:rPr>
        <w:t xml:space="preserve">Åo'h]h, cy{/ -;g\ !(*(_, </w:t>
      </w:r>
      <w:r w:rsidRPr="00D21115">
        <w:rPr>
          <w:rFonts w:ascii="Preeti" w:hAnsi="Preeti"/>
          <w:i/>
          <w:sz w:val="28"/>
          <w:szCs w:val="28"/>
          <w:lang w:eastAsia="zh-CN"/>
        </w:rPr>
        <w:t xml:space="preserve">6]l:6ª km/ Nofª\Uj]h l6r/, </w:t>
      </w:r>
      <w:r w:rsidRPr="00D21115">
        <w:rPr>
          <w:rFonts w:ascii="Preeti" w:hAnsi="Preeti"/>
          <w:sz w:val="28"/>
          <w:szCs w:val="28"/>
          <w:lang w:eastAsia="zh-CN"/>
        </w:rPr>
        <w:t>Go'of]s{ M SoflDa|h o'lgel;{6L k|]; .</w:t>
      </w:r>
    </w:p>
    <w:p w:rsidR="002F6861" w:rsidRPr="00D21115" w:rsidRDefault="002F6861" w:rsidP="009953F6">
      <w:pPr>
        <w:pStyle w:val="ListParagraph"/>
        <w:numPr>
          <w:ilvl w:val="0"/>
          <w:numId w:val="624"/>
        </w:numPr>
        <w:spacing w:after="200" w:line="276" w:lineRule="auto"/>
        <w:jc w:val="left"/>
        <w:rPr>
          <w:rFonts w:ascii="Preeti" w:hAnsi="Preeti"/>
          <w:sz w:val="28"/>
          <w:szCs w:val="28"/>
          <w:lang w:eastAsia="zh-CN"/>
        </w:rPr>
      </w:pPr>
      <w:r w:rsidRPr="00D21115">
        <w:rPr>
          <w:rFonts w:ascii="Preeti" w:hAnsi="Preeti"/>
          <w:sz w:val="28"/>
          <w:szCs w:val="28"/>
          <w:lang w:eastAsia="zh-CN"/>
        </w:rPr>
        <w:t xml:space="preserve">zdf{, s]bf/ k|;fb / dfwj k|;fb kf}8]n -@)^&amp;_, </w:t>
      </w:r>
      <w:r w:rsidRPr="00D21115">
        <w:rPr>
          <w:rFonts w:ascii="Preeti" w:hAnsi="Preeti"/>
          <w:i/>
          <w:sz w:val="28"/>
          <w:szCs w:val="28"/>
          <w:lang w:eastAsia="zh-CN"/>
        </w:rPr>
        <w:t>g]kfnL efiff / ;flxTo lzIf0f</w:t>
      </w:r>
      <w:r w:rsidRPr="00D21115">
        <w:rPr>
          <w:rFonts w:ascii="Preeti" w:hAnsi="Preeti"/>
          <w:sz w:val="28"/>
          <w:szCs w:val="28"/>
          <w:lang w:eastAsia="zh-CN"/>
        </w:rPr>
        <w:t>, sf7df8f}F M ljbØfyL{ k':ts e08f/ .</w:t>
      </w:r>
    </w:p>
    <w:p w:rsidR="002F6861" w:rsidRPr="00D21115" w:rsidRDefault="002F6861" w:rsidP="009953F6">
      <w:pPr>
        <w:pStyle w:val="ListParagraph"/>
        <w:numPr>
          <w:ilvl w:val="0"/>
          <w:numId w:val="624"/>
        </w:numPr>
        <w:spacing w:after="200" w:line="276" w:lineRule="auto"/>
        <w:jc w:val="left"/>
        <w:rPr>
          <w:rFonts w:ascii="Preeti" w:hAnsi="Preeti"/>
          <w:sz w:val="28"/>
          <w:szCs w:val="28"/>
          <w:lang w:eastAsia="zh-CN"/>
        </w:rPr>
      </w:pPr>
      <w:r w:rsidRPr="00D21115">
        <w:rPr>
          <w:rFonts w:ascii="Preeti" w:hAnsi="Preeti"/>
          <w:sz w:val="28"/>
          <w:szCs w:val="28"/>
          <w:lang w:eastAsia="zh-CN"/>
        </w:rPr>
        <w:t xml:space="preserve">zdf{, s]bf/ k|;fb / dfwj k|;fb kf}8]n -@)^*_, </w:t>
      </w:r>
      <w:r w:rsidRPr="00D21115">
        <w:rPr>
          <w:rFonts w:ascii="Preeti" w:hAnsi="Preeti"/>
          <w:i/>
          <w:sz w:val="28"/>
          <w:szCs w:val="28"/>
          <w:lang w:eastAsia="zh-CN"/>
        </w:rPr>
        <w:t>g]kfnL efiff lzIf0fsf ;Gbe{x?</w:t>
      </w:r>
      <w:r w:rsidRPr="00D21115">
        <w:rPr>
          <w:rFonts w:ascii="Preeti" w:hAnsi="Preeti"/>
          <w:sz w:val="28"/>
          <w:szCs w:val="28"/>
          <w:lang w:eastAsia="zh-CN"/>
        </w:rPr>
        <w:t>, sf7df8f}F M ljbØfyL{ k':ts e08f/  .</w:t>
      </w:r>
    </w:p>
    <w:p w:rsidR="002F6861" w:rsidRDefault="002F6861">
      <w:pPr>
        <w:rPr>
          <w:rFonts w:ascii="ARAP 002" w:hAnsi="ARAP 002"/>
          <w:sz w:val="32"/>
        </w:rPr>
      </w:pPr>
      <w:r>
        <w:rPr>
          <w:rFonts w:ascii="ARAP 002" w:hAnsi="ARAP 002"/>
          <w:sz w:val="32"/>
        </w:rPr>
        <w:br w:type="page"/>
      </w:r>
    </w:p>
    <w:p w:rsidR="002F6861" w:rsidRDefault="002F6861" w:rsidP="002F6861">
      <w:pPr>
        <w:spacing w:before="20" w:line="247" w:lineRule="auto"/>
        <w:jc w:val="center"/>
        <w:rPr>
          <w:rFonts w:ascii="ARAP 002" w:eastAsia="Times New Roman" w:hAnsi="ARAP 002" w:cs="Times New Roman"/>
          <w:sz w:val="32"/>
        </w:rPr>
      </w:pPr>
      <w:r>
        <w:rPr>
          <w:rFonts w:ascii="ARAP 002" w:eastAsia="Times New Roman" w:hAnsi="ARAP 002" w:cs="Times New Roman"/>
          <w:sz w:val="32"/>
        </w:rPr>
        <w:t>efifflj1fgsf k|d'v l;4fGt</w:t>
      </w:r>
    </w:p>
    <w:p w:rsidR="002F6861" w:rsidRPr="005B4D83" w:rsidRDefault="002F6861" w:rsidP="002F6861">
      <w:pPr>
        <w:tabs>
          <w:tab w:val="left" w:pos="5865"/>
        </w:tabs>
        <w:spacing w:before="20" w:line="247" w:lineRule="auto"/>
        <w:jc w:val="both"/>
        <w:rPr>
          <w:rFonts w:ascii="Preeti" w:eastAsia="Times New Roman" w:hAnsi="Preeti" w:cs="Times New Roman"/>
          <w:sz w:val="30"/>
          <w:szCs w:val="30"/>
        </w:rPr>
      </w:pPr>
      <w:r w:rsidRPr="005B4D83">
        <w:rPr>
          <w:rFonts w:ascii="Preeti" w:eastAsia="Times New Roman" w:hAnsi="Preeti" w:cs="Times New Roman"/>
          <w:sz w:val="30"/>
          <w:szCs w:val="30"/>
        </w:rPr>
        <w:t xml:space="preserve">kf7\of+z zLif{s M </w:t>
      </w:r>
      <w:r w:rsidRPr="005B4D83">
        <w:rPr>
          <w:rFonts w:ascii="Preeti" w:eastAsia="Times New Roman" w:hAnsi="Preeti" w:cs="Times New Roman"/>
          <w:sz w:val="30"/>
          <w:szCs w:val="30"/>
        </w:rPr>
        <w:tab/>
        <w:t>qm]=cf= M #</w:t>
      </w:r>
    </w:p>
    <w:p w:rsidR="002F6861" w:rsidRPr="005B4D83" w:rsidRDefault="002F6861" w:rsidP="002F6861">
      <w:pPr>
        <w:tabs>
          <w:tab w:val="left" w:pos="5865"/>
        </w:tabs>
        <w:spacing w:before="20" w:line="247" w:lineRule="auto"/>
        <w:jc w:val="both"/>
        <w:rPr>
          <w:rFonts w:ascii="Preeti" w:eastAsia="Times New Roman" w:hAnsi="Preeti" w:cs="Times New Roman"/>
          <w:sz w:val="30"/>
          <w:szCs w:val="30"/>
        </w:rPr>
      </w:pPr>
      <w:r>
        <w:rPr>
          <w:rFonts w:ascii="Preeti" w:eastAsia="Times New Roman" w:hAnsi="Preeti" w:cs="Times New Roman"/>
          <w:sz w:val="30"/>
          <w:szCs w:val="30"/>
        </w:rPr>
        <w:t>kf7\of+z ;ª\Vof M g]kf=lz= %#&amp;</w:t>
      </w:r>
      <w:r w:rsidRPr="005B4D83">
        <w:rPr>
          <w:rFonts w:ascii="Preeti" w:eastAsia="Times New Roman" w:hAnsi="Preeti" w:cs="Times New Roman"/>
          <w:sz w:val="30"/>
          <w:szCs w:val="30"/>
        </w:rPr>
        <w:tab/>
        <w:t xml:space="preserve">k"0ff{ª\s M </w:t>
      </w:r>
    </w:p>
    <w:p w:rsidR="002F6861" w:rsidRPr="005B4D83" w:rsidRDefault="002F6861" w:rsidP="002F6861">
      <w:pPr>
        <w:tabs>
          <w:tab w:val="left" w:pos="5865"/>
        </w:tabs>
        <w:spacing w:before="20" w:after="120" w:line="247" w:lineRule="auto"/>
        <w:rPr>
          <w:rFonts w:ascii="Preeti" w:eastAsia="Times New Roman" w:hAnsi="Preeti" w:cs="Times New Roman"/>
          <w:sz w:val="30"/>
          <w:szCs w:val="30"/>
        </w:rPr>
      </w:pPr>
      <w:r w:rsidRPr="005B4D83">
        <w:rPr>
          <w:rFonts w:ascii="Preeti" w:eastAsia="Times New Roman" w:hAnsi="Preeti" w:cs="Times New Roman"/>
          <w:sz w:val="30"/>
          <w:szCs w:val="30"/>
        </w:rPr>
        <w:t xml:space="preserve">kf7\of+z k|s[lt M ;}4flGts </w:t>
      </w:r>
      <w:r w:rsidRPr="005B4D83">
        <w:rPr>
          <w:rFonts w:ascii="Preeti" w:eastAsia="Times New Roman" w:hAnsi="Preeti" w:cs="Times New Roman"/>
          <w:sz w:val="30"/>
          <w:szCs w:val="30"/>
        </w:rPr>
        <w:tab/>
        <w:t xml:space="preserve">pQL0ff{ª\s M </w:t>
      </w:r>
    </w:p>
    <w:p w:rsidR="002F6861" w:rsidRPr="005B4D83" w:rsidRDefault="002F6861" w:rsidP="002F6861">
      <w:pPr>
        <w:tabs>
          <w:tab w:val="left" w:pos="5865"/>
        </w:tabs>
        <w:spacing w:before="20" w:line="247" w:lineRule="auto"/>
        <w:rPr>
          <w:rFonts w:ascii="Preeti" w:eastAsia="Times New Roman" w:hAnsi="Preeti" w:cs="Times New Roman"/>
          <w:sz w:val="30"/>
          <w:szCs w:val="30"/>
        </w:rPr>
      </w:pPr>
      <w:r w:rsidRPr="005B4D83">
        <w:rPr>
          <w:rFonts w:ascii="Preeti" w:eastAsia="Times New Roman" w:hAnsi="Preeti" w:cs="Times New Roman"/>
          <w:sz w:val="30"/>
          <w:szCs w:val="30"/>
        </w:rPr>
        <w:t>tx M Pd= P8=</w:t>
      </w:r>
      <w:r w:rsidRPr="005B4D83">
        <w:rPr>
          <w:rFonts w:ascii="Preeti" w:eastAsia="Times New Roman" w:hAnsi="Preeti" w:cs="Times New Roman"/>
          <w:sz w:val="30"/>
          <w:szCs w:val="30"/>
        </w:rPr>
        <w:tab/>
        <w:t xml:space="preserve">k|ltxKtf kf73G6L M  </w:t>
      </w:r>
    </w:p>
    <w:p w:rsidR="002F6861" w:rsidRPr="005B4D83" w:rsidRDefault="002F6861" w:rsidP="002F6861">
      <w:pPr>
        <w:pBdr>
          <w:bottom w:val="single" w:sz="4" w:space="1" w:color="auto"/>
        </w:pBdr>
        <w:tabs>
          <w:tab w:val="left" w:pos="5865"/>
        </w:tabs>
        <w:spacing w:before="20" w:line="247" w:lineRule="auto"/>
        <w:rPr>
          <w:rFonts w:ascii="Preeti" w:eastAsia="Times New Roman" w:hAnsi="Preeti" w:cs="Times New Roman"/>
          <w:sz w:val="30"/>
          <w:szCs w:val="30"/>
        </w:rPr>
      </w:pPr>
      <w:r w:rsidRPr="005B4D83">
        <w:rPr>
          <w:rFonts w:ascii="Preeti" w:eastAsia="Times New Roman" w:hAnsi="Preeti" w:cs="Times New Roman"/>
          <w:sz w:val="30"/>
          <w:szCs w:val="30"/>
        </w:rPr>
        <w:t>;]d]:6/ M t];|f]</w:t>
      </w:r>
      <w:r w:rsidRPr="005B4D83">
        <w:rPr>
          <w:rFonts w:ascii="Preeti" w:eastAsia="Times New Roman" w:hAnsi="Preeti" w:cs="Times New Roman"/>
          <w:sz w:val="30"/>
          <w:szCs w:val="30"/>
        </w:rPr>
        <w:tab/>
        <w:t xml:space="preserve">hDdf kf73G6L M </w:t>
      </w:r>
    </w:p>
    <w:p w:rsidR="002F6861" w:rsidRDefault="002F6861" w:rsidP="002F6861">
      <w:pPr>
        <w:spacing w:before="20" w:line="247" w:lineRule="auto"/>
        <w:ind w:left="425" w:hanging="425"/>
        <w:jc w:val="both"/>
        <w:rPr>
          <w:rFonts w:ascii="Himchuli" w:eastAsia="Times New Roman" w:hAnsi="Himchuli" w:cs="Times New Roman"/>
          <w:b/>
          <w:bCs/>
          <w:sz w:val="2"/>
          <w:szCs w:val="25"/>
        </w:rPr>
      </w:pPr>
    </w:p>
    <w:p w:rsidR="002F6861" w:rsidRDefault="002F6861" w:rsidP="002F6861">
      <w:pPr>
        <w:spacing w:before="20" w:line="247" w:lineRule="auto"/>
        <w:ind w:left="425" w:hanging="425"/>
        <w:jc w:val="both"/>
        <w:rPr>
          <w:rFonts w:ascii="Himchuli" w:eastAsia="Times New Roman" w:hAnsi="Himchuli" w:cs="Times New Roman"/>
          <w:b/>
          <w:bCs/>
          <w:sz w:val="2"/>
          <w:szCs w:val="25"/>
        </w:rPr>
      </w:pPr>
    </w:p>
    <w:p w:rsidR="002F6861" w:rsidRPr="005B4D83" w:rsidRDefault="002F6861" w:rsidP="002F6861">
      <w:pPr>
        <w:spacing w:before="20" w:after="20" w:line="252" w:lineRule="auto"/>
        <w:ind w:left="425" w:hanging="425"/>
        <w:jc w:val="both"/>
        <w:rPr>
          <w:rFonts w:ascii="Preeti" w:eastAsia="Times New Roman" w:hAnsi="Preeti" w:cs="Times New Roman"/>
          <w:b/>
          <w:bCs/>
          <w:sz w:val="25"/>
          <w:szCs w:val="25"/>
        </w:rPr>
      </w:pPr>
      <w:r>
        <w:rPr>
          <w:rFonts w:ascii="Himchuli" w:eastAsia="Times New Roman" w:hAnsi="Himchuli" w:cs="Times New Roman"/>
          <w:b/>
          <w:bCs/>
          <w:sz w:val="25"/>
          <w:szCs w:val="25"/>
        </w:rPr>
        <w:t xml:space="preserve">!= </w:t>
      </w:r>
      <w:r>
        <w:rPr>
          <w:rFonts w:ascii="Himchuli" w:eastAsia="Times New Roman" w:hAnsi="Himchuli" w:cs="Times New Roman"/>
          <w:b/>
          <w:bCs/>
          <w:sz w:val="25"/>
          <w:szCs w:val="25"/>
        </w:rPr>
        <w:tab/>
      </w:r>
      <w:r w:rsidRPr="005B4D83">
        <w:rPr>
          <w:rFonts w:ascii="Preeti" w:eastAsia="Times New Roman" w:hAnsi="Preeti" w:cs="Times New Roman"/>
          <w:b/>
          <w:bCs/>
          <w:sz w:val="25"/>
          <w:szCs w:val="25"/>
        </w:rPr>
        <w:t>kf7\of+z kl/ro</w:t>
      </w:r>
    </w:p>
    <w:p w:rsidR="002F6861" w:rsidRPr="005B4D83" w:rsidRDefault="002F6861" w:rsidP="002F6861">
      <w:pPr>
        <w:pStyle w:val="BodyTextIndent3"/>
        <w:spacing w:after="20" w:line="252" w:lineRule="auto"/>
        <w:ind w:left="0" w:firstLine="425"/>
        <w:rPr>
          <w:rFonts w:ascii="Preeti" w:eastAsia="Times New Roman" w:hAnsi="Preeti" w:cs="Times New Roman"/>
          <w:sz w:val="25"/>
          <w:szCs w:val="25"/>
        </w:rPr>
      </w:pPr>
      <w:r w:rsidRPr="005B4D83">
        <w:rPr>
          <w:rFonts w:ascii="Preeti" w:eastAsia="Times New Roman" w:hAnsi="Preeti" w:cs="Times New Roman"/>
          <w:sz w:val="25"/>
          <w:szCs w:val="25"/>
        </w:rPr>
        <w:t>k|:t't kf7\of+z lqe'jg ljZjljBfno, lzIffzf:q ;ª\sfocGtu{t ;]d]:6/ k|0ffnLdf cfwfl/t b'O{ a;]{ :gftsf]Q/ -Pd= P8=_ txdf cWoog ug]{ ljBfyL{x¿sf nflu tof/ kfl/Psf] xf] . o; kf7\of+zaf6 k"j{ / klZrdsf] k|d'v eflifs lrGtg / To;sf pknlAw, ;+/rgfTds efifflj1fg, ¿kfy{k/s Jofs/0f, Joj:yfks/ Jofs/0f, ¿kfGt/0f Jofs/0f / sf/s Jofs/0fsf] k[i7e"ld, cfwf/e"t dfGotf, eflifs ljZn]if0fsf k|lqmof / k4lt Pjd\ ltgsf pknlAw;Fu ljBfyL{x¿nfO{ kl/lrt u/fpg] ck]If /flvPsf] 5 .</w:t>
      </w:r>
    </w:p>
    <w:p w:rsidR="002F6861" w:rsidRPr="005B4D83" w:rsidRDefault="002F6861" w:rsidP="002F6861">
      <w:pPr>
        <w:spacing w:before="20" w:after="20" w:line="252" w:lineRule="auto"/>
        <w:ind w:left="425" w:hanging="425"/>
        <w:jc w:val="both"/>
        <w:rPr>
          <w:rFonts w:ascii="Preeti" w:eastAsia="Times New Roman" w:hAnsi="Preeti" w:cs="Times New Roman"/>
          <w:b/>
          <w:bCs/>
          <w:sz w:val="25"/>
          <w:szCs w:val="25"/>
        </w:rPr>
      </w:pPr>
      <w:r w:rsidRPr="005B4D83">
        <w:rPr>
          <w:rFonts w:ascii="Preeti" w:eastAsia="Times New Roman" w:hAnsi="Preeti" w:cs="Times New Roman"/>
          <w:b/>
          <w:bCs/>
          <w:sz w:val="25"/>
          <w:szCs w:val="25"/>
        </w:rPr>
        <w:t xml:space="preserve">@= </w:t>
      </w:r>
      <w:r w:rsidRPr="005B4D83">
        <w:rPr>
          <w:rFonts w:ascii="Preeti" w:eastAsia="Times New Roman" w:hAnsi="Preeti" w:cs="Times New Roman"/>
          <w:b/>
          <w:bCs/>
          <w:sz w:val="25"/>
          <w:szCs w:val="25"/>
        </w:rPr>
        <w:tab/>
        <w:t xml:space="preserve">;fwf/0f p2]Zo </w:t>
      </w:r>
    </w:p>
    <w:p w:rsidR="002F6861" w:rsidRPr="005B4D83" w:rsidRDefault="002F6861" w:rsidP="002F6861">
      <w:pPr>
        <w:pStyle w:val="BodyText"/>
        <w:spacing w:before="20" w:after="20" w:line="252" w:lineRule="auto"/>
        <w:ind w:firstLine="425"/>
        <w:rPr>
          <w:rFonts w:ascii="Preeti" w:eastAsia="Times New Roman" w:hAnsi="Preeti" w:cs="Times New Roman"/>
          <w:sz w:val="25"/>
          <w:szCs w:val="25"/>
        </w:rPr>
      </w:pPr>
      <w:r w:rsidRPr="005B4D83">
        <w:rPr>
          <w:rFonts w:ascii="Preeti" w:eastAsia="Times New Roman" w:hAnsi="Preeti" w:cs="Times New Roman"/>
          <w:sz w:val="25"/>
          <w:szCs w:val="25"/>
        </w:rPr>
        <w:t>o; kf7\of+zsf ;fwf/0f p2]Zo lgDglnlvt 5g\ M</w:t>
      </w:r>
    </w:p>
    <w:p w:rsidR="002F6861" w:rsidRDefault="002F6861" w:rsidP="009953F6">
      <w:pPr>
        <w:numPr>
          <w:ilvl w:val="0"/>
          <w:numId w:val="392"/>
        </w:numPr>
        <w:tabs>
          <w:tab w:val="clear" w:pos="432"/>
          <w:tab w:val="num" w:pos="857"/>
          <w:tab w:val="num" w:pos="3714"/>
          <w:tab w:val="left" w:pos="9245"/>
        </w:tabs>
        <w:spacing w:before="20" w:after="20" w:line="252" w:lineRule="auto"/>
        <w:ind w:left="857"/>
        <w:jc w:val="both"/>
        <w:rPr>
          <w:rFonts w:ascii="Preeti" w:eastAsia="Times New Roman" w:hAnsi="Preeti" w:cs="Times New Roman"/>
          <w:sz w:val="25"/>
          <w:szCs w:val="25"/>
        </w:rPr>
      </w:pPr>
      <w:r>
        <w:rPr>
          <w:rFonts w:ascii="Preeti" w:eastAsia="Times New Roman" w:hAnsi="Preeti" w:cs="Times New Roman"/>
          <w:sz w:val="25"/>
          <w:szCs w:val="25"/>
        </w:rPr>
        <w:t>eflifs lrGtgsf] k"jL{o tyf kfZrfTo k/Dk/fsf] hfgsf/L k|fKt ug]{,</w:t>
      </w:r>
    </w:p>
    <w:p w:rsidR="002F6861" w:rsidRDefault="002F6861" w:rsidP="009953F6">
      <w:pPr>
        <w:numPr>
          <w:ilvl w:val="0"/>
          <w:numId w:val="392"/>
        </w:numPr>
        <w:tabs>
          <w:tab w:val="clear" w:pos="432"/>
          <w:tab w:val="num" w:pos="857"/>
          <w:tab w:val="num" w:pos="3714"/>
          <w:tab w:val="left" w:pos="9245"/>
        </w:tabs>
        <w:spacing w:before="20" w:after="20" w:line="252" w:lineRule="auto"/>
        <w:ind w:left="857"/>
        <w:jc w:val="both"/>
        <w:rPr>
          <w:rFonts w:ascii="Preeti" w:eastAsia="Times New Roman" w:hAnsi="Preeti" w:cs="Times New Roman"/>
          <w:sz w:val="25"/>
          <w:szCs w:val="25"/>
        </w:rPr>
      </w:pPr>
      <w:r>
        <w:rPr>
          <w:rFonts w:ascii="Preeti" w:eastAsia="Times New Roman" w:hAnsi="Preeti" w:cs="Times New Roman"/>
          <w:sz w:val="25"/>
          <w:szCs w:val="25"/>
        </w:rPr>
        <w:t>;+/rgfjfbL Jos/0fsf ljleGg df]8, d"ne"t cjwf/0ff / eflifs ljZn]if0f;Fu cjut x'g],</w:t>
      </w:r>
    </w:p>
    <w:p w:rsidR="002F6861" w:rsidRDefault="002F6861" w:rsidP="009953F6">
      <w:pPr>
        <w:numPr>
          <w:ilvl w:val="0"/>
          <w:numId w:val="392"/>
        </w:numPr>
        <w:tabs>
          <w:tab w:val="clear" w:pos="432"/>
          <w:tab w:val="num" w:pos="857"/>
          <w:tab w:val="num" w:pos="3714"/>
          <w:tab w:val="left" w:pos="9245"/>
        </w:tabs>
        <w:spacing w:before="20" w:after="20" w:line="252" w:lineRule="auto"/>
        <w:ind w:left="857"/>
        <w:jc w:val="both"/>
        <w:rPr>
          <w:rFonts w:ascii="Preeti" w:eastAsia="Times New Roman" w:hAnsi="Preeti" w:cs="Times New Roman"/>
          <w:sz w:val="25"/>
          <w:szCs w:val="25"/>
        </w:rPr>
      </w:pPr>
      <w:r>
        <w:rPr>
          <w:rFonts w:ascii="Preeti" w:eastAsia="Times New Roman" w:hAnsi="Preeti" w:cs="Times New Roman"/>
          <w:sz w:val="25"/>
          <w:szCs w:val="25"/>
        </w:rPr>
        <w:t>¿kfy{k/s Jofs/0fsf] k[i7e"ld, cfwf/e"t dfGotf / eflifs ljZn]if0f;Fu kl/lrt x'g],</w:t>
      </w:r>
    </w:p>
    <w:p w:rsidR="002F6861" w:rsidRDefault="002F6861" w:rsidP="009953F6">
      <w:pPr>
        <w:numPr>
          <w:ilvl w:val="0"/>
          <w:numId w:val="392"/>
        </w:numPr>
        <w:tabs>
          <w:tab w:val="clear" w:pos="432"/>
          <w:tab w:val="num" w:pos="857"/>
          <w:tab w:val="num" w:pos="3714"/>
          <w:tab w:val="left" w:pos="9245"/>
        </w:tabs>
        <w:spacing w:before="20" w:after="20" w:line="252" w:lineRule="auto"/>
        <w:ind w:left="857"/>
        <w:jc w:val="both"/>
        <w:rPr>
          <w:rFonts w:ascii="Preeti" w:eastAsia="Times New Roman" w:hAnsi="Preeti" w:cs="Times New Roman"/>
          <w:sz w:val="25"/>
          <w:szCs w:val="25"/>
        </w:rPr>
      </w:pPr>
      <w:r>
        <w:rPr>
          <w:rFonts w:ascii="Preeti" w:eastAsia="Times New Roman" w:hAnsi="Preeti" w:cs="Times New Roman"/>
          <w:sz w:val="25"/>
          <w:szCs w:val="25"/>
        </w:rPr>
        <w:t>Joj:yfks Jofs/0fsf] k[i7e"ld, d"ne"t wf/0f Pjd\ eflifs ljZn]if0f k|lqmofaf/] hfgsf/L lng],</w:t>
      </w:r>
    </w:p>
    <w:p w:rsidR="002F6861" w:rsidRDefault="002F6861" w:rsidP="009953F6">
      <w:pPr>
        <w:numPr>
          <w:ilvl w:val="0"/>
          <w:numId w:val="392"/>
        </w:numPr>
        <w:tabs>
          <w:tab w:val="clear" w:pos="432"/>
          <w:tab w:val="num" w:pos="857"/>
          <w:tab w:val="num" w:pos="3714"/>
          <w:tab w:val="left" w:pos="9245"/>
        </w:tabs>
        <w:spacing w:before="20" w:after="20" w:line="252" w:lineRule="auto"/>
        <w:ind w:left="857"/>
        <w:jc w:val="both"/>
        <w:rPr>
          <w:rFonts w:ascii="Preeti" w:eastAsia="Times New Roman" w:hAnsi="Preeti" w:cs="Times New Roman"/>
          <w:sz w:val="25"/>
          <w:szCs w:val="25"/>
        </w:rPr>
      </w:pPr>
      <w:r>
        <w:rPr>
          <w:rFonts w:ascii="Preeti" w:eastAsia="Times New Roman" w:hAnsi="Preeti" w:cs="Times New Roman"/>
          <w:sz w:val="25"/>
          <w:szCs w:val="25"/>
        </w:rPr>
        <w:t>¿kfGt/0f Jofs/0fsf] k[i7e"ld, r/0fljefhg, cfwf/e"t dfGotf, eflifs ljZn]if0fsf k|sf/ / k|lqmof Pjd\ ltgsf pknlAwsf] rrf{ ug]{ /</w:t>
      </w:r>
    </w:p>
    <w:p w:rsidR="002F6861" w:rsidRDefault="002F6861" w:rsidP="009953F6">
      <w:pPr>
        <w:numPr>
          <w:ilvl w:val="0"/>
          <w:numId w:val="392"/>
        </w:numPr>
        <w:tabs>
          <w:tab w:val="clear" w:pos="432"/>
          <w:tab w:val="num" w:pos="857"/>
          <w:tab w:val="num" w:pos="3714"/>
          <w:tab w:val="left" w:pos="9245"/>
        </w:tabs>
        <w:spacing w:before="20" w:after="20" w:line="252" w:lineRule="auto"/>
        <w:ind w:left="857"/>
        <w:jc w:val="both"/>
        <w:rPr>
          <w:rFonts w:ascii="Preeti" w:eastAsia="Times New Roman" w:hAnsi="Preeti" w:cs="Times New Roman"/>
          <w:sz w:val="25"/>
          <w:szCs w:val="25"/>
        </w:rPr>
      </w:pPr>
      <w:r>
        <w:rPr>
          <w:rFonts w:ascii="Preeti" w:eastAsia="Times New Roman" w:hAnsi="Preeti" w:cs="Times New Roman"/>
          <w:sz w:val="25"/>
          <w:szCs w:val="25"/>
        </w:rPr>
        <w:t>sf/s Jofs/0fsf] k[i7e"ld, cfwf/e"t cjwf/0ff, eflifs ljZn]if0f k|lqmof / pknlAw k|:t't ug]{ .</w:t>
      </w:r>
    </w:p>
    <w:p w:rsidR="002F6861" w:rsidRDefault="002F6861" w:rsidP="002F6861">
      <w:pPr>
        <w:spacing w:before="40" w:after="40" w:line="252" w:lineRule="auto"/>
        <w:ind w:left="425" w:hanging="425"/>
        <w:rPr>
          <w:rFonts w:ascii="Himchuli" w:eastAsia="Times New Roman" w:hAnsi="Himchuli" w:cs="Times New Roman"/>
          <w:sz w:val="25"/>
          <w:szCs w:val="25"/>
        </w:rPr>
      </w:pPr>
      <w:r>
        <w:rPr>
          <w:rFonts w:ascii="Himchuli" w:eastAsia="Times New Roman" w:hAnsi="Himchuli" w:cs="Times New Roman"/>
          <w:b/>
          <w:bCs/>
          <w:sz w:val="25"/>
          <w:szCs w:val="25"/>
        </w:rPr>
        <w:t xml:space="preserve">#= </w:t>
      </w:r>
      <w:r>
        <w:rPr>
          <w:rFonts w:ascii="Himchuli" w:eastAsia="Times New Roman" w:hAnsi="Himchuli" w:cs="Times New Roman"/>
          <w:b/>
          <w:bCs/>
          <w:sz w:val="25"/>
          <w:szCs w:val="25"/>
        </w:rPr>
        <w:tab/>
        <w:t xml:space="preserve">ljlzi6 p2]Zo tyf kf7\oljifo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4442"/>
        <w:gridCol w:w="5363"/>
      </w:tblGrid>
      <w:tr w:rsidR="002F6861" w:rsidTr="00C103D1">
        <w:tc>
          <w:tcPr>
            <w:tcW w:w="2265" w:type="pct"/>
          </w:tcPr>
          <w:p w:rsidR="002F6861" w:rsidRDefault="002F6861" w:rsidP="00C103D1">
            <w:pPr>
              <w:spacing w:before="40" w:after="40" w:line="252" w:lineRule="auto"/>
              <w:jc w:val="center"/>
              <w:rPr>
                <w:rFonts w:ascii="Preeti" w:eastAsia="Times New Roman" w:hAnsi="Preeti" w:cs="Times New Roman"/>
                <w:b/>
                <w:sz w:val="25"/>
                <w:szCs w:val="25"/>
              </w:rPr>
            </w:pPr>
            <w:r>
              <w:rPr>
                <w:rFonts w:ascii="Preeti" w:eastAsia="Times New Roman" w:hAnsi="Preeti" w:cs="Times New Roman"/>
                <w:b/>
                <w:sz w:val="25"/>
                <w:szCs w:val="25"/>
              </w:rPr>
              <w:t>ljlzi6 p2]Zo</w:t>
            </w:r>
          </w:p>
        </w:tc>
        <w:tc>
          <w:tcPr>
            <w:tcW w:w="2735" w:type="pct"/>
          </w:tcPr>
          <w:p w:rsidR="002F6861" w:rsidRDefault="002F6861" w:rsidP="00C103D1">
            <w:pPr>
              <w:spacing w:before="40" w:after="40" w:line="252" w:lineRule="auto"/>
              <w:jc w:val="center"/>
              <w:rPr>
                <w:rFonts w:ascii="Preeti" w:eastAsia="Times New Roman" w:hAnsi="Preeti" w:cs="Times New Roman"/>
                <w:b/>
                <w:sz w:val="25"/>
                <w:szCs w:val="25"/>
              </w:rPr>
            </w:pPr>
            <w:r>
              <w:rPr>
                <w:rFonts w:ascii="Preeti" w:eastAsia="Times New Roman" w:hAnsi="Preeti" w:cs="Times New Roman"/>
                <w:b/>
                <w:sz w:val="25"/>
                <w:szCs w:val="25"/>
              </w:rPr>
              <w:t>kf7\oljifo</w:t>
            </w:r>
          </w:p>
        </w:tc>
      </w:tr>
      <w:tr w:rsidR="002F6861" w:rsidTr="00C103D1">
        <w:tc>
          <w:tcPr>
            <w:tcW w:w="2265" w:type="pct"/>
          </w:tcPr>
          <w:p w:rsidR="002F6861" w:rsidRDefault="002F6861" w:rsidP="009953F6">
            <w:pPr>
              <w:numPr>
                <w:ilvl w:val="0"/>
                <w:numId w:val="608"/>
              </w:numPr>
              <w:tabs>
                <w:tab w:val="clear" w:pos="432"/>
              </w:tabs>
              <w:spacing w:before="40" w:after="40" w:line="252" w:lineRule="auto"/>
              <w:ind w:left="198" w:hanging="198"/>
              <w:rPr>
                <w:rFonts w:ascii="Preeti" w:eastAsia="Times New Roman" w:hAnsi="Preeti" w:cs="Times New Roman"/>
                <w:sz w:val="25"/>
                <w:szCs w:val="25"/>
              </w:rPr>
            </w:pPr>
            <w:r>
              <w:rPr>
                <w:rFonts w:ascii="Preeti" w:eastAsia="Times New Roman" w:hAnsi="Preeti" w:cs="Times New Roman"/>
                <w:sz w:val="25"/>
                <w:szCs w:val="25"/>
              </w:rPr>
              <w:t>eflifs lrGtsf] k"jL{o k/Dk/fsf] rrf{ ug{</w:t>
            </w:r>
          </w:p>
          <w:p w:rsidR="002F6861" w:rsidRDefault="002F6861" w:rsidP="009953F6">
            <w:pPr>
              <w:numPr>
                <w:ilvl w:val="0"/>
                <w:numId w:val="608"/>
              </w:numPr>
              <w:tabs>
                <w:tab w:val="clear" w:pos="432"/>
              </w:tabs>
              <w:spacing w:before="40" w:after="40" w:line="252" w:lineRule="auto"/>
              <w:ind w:left="198" w:hanging="198"/>
              <w:rPr>
                <w:rFonts w:ascii="Preeti" w:eastAsia="Times New Roman" w:hAnsi="Preeti" w:cs="Times New Roman"/>
                <w:sz w:val="25"/>
                <w:szCs w:val="25"/>
              </w:rPr>
            </w:pPr>
            <w:r>
              <w:rPr>
                <w:rFonts w:ascii="Preeti" w:eastAsia="Times New Roman" w:hAnsi="Preeti" w:cs="Times New Roman"/>
                <w:sz w:val="25"/>
                <w:szCs w:val="25"/>
              </w:rPr>
              <w:t>k"jL{o k/Dk/fdf j}lbs / nf}lss eflifs lrGtgsf] ¿k/]vf k|:t't ug{</w:t>
            </w:r>
          </w:p>
          <w:p w:rsidR="002F6861" w:rsidRDefault="002F6861" w:rsidP="009953F6">
            <w:pPr>
              <w:numPr>
                <w:ilvl w:val="0"/>
                <w:numId w:val="608"/>
              </w:numPr>
              <w:tabs>
                <w:tab w:val="clear" w:pos="432"/>
              </w:tabs>
              <w:spacing w:before="40" w:after="40" w:line="252" w:lineRule="auto"/>
              <w:ind w:left="198" w:hanging="198"/>
              <w:rPr>
                <w:rFonts w:ascii="Preeti" w:eastAsia="Times New Roman" w:hAnsi="Preeti" w:cs="Times New Roman"/>
                <w:sz w:val="25"/>
                <w:szCs w:val="25"/>
              </w:rPr>
            </w:pPr>
            <w:r>
              <w:rPr>
                <w:rFonts w:ascii="Preeti" w:eastAsia="Times New Roman" w:hAnsi="Preeti" w:cs="Times New Roman"/>
                <w:sz w:val="25"/>
                <w:szCs w:val="25"/>
              </w:rPr>
              <w:t>kfl0flg o'u Pjd\ To;sf k"j{jtL{ / pQ/jtL{ k/Dk/fsf] aofg ug{</w:t>
            </w:r>
          </w:p>
          <w:p w:rsidR="002F6861" w:rsidRDefault="002F6861" w:rsidP="009953F6">
            <w:pPr>
              <w:numPr>
                <w:ilvl w:val="0"/>
                <w:numId w:val="608"/>
              </w:numPr>
              <w:tabs>
                <w:tab w:val="clear" w:pos="432"/>
              </w:tabs>
              <w:spacing w:before="40" w:after="40" w:line="252" w:lineRule="auto"/>
              <w:ind w:left="198" w:hanging="198"/>
              <w:rPr>
                <w:rFonts w:ascii="Preeti" w:eastAsia="Times New Roman" w:hAnsi="Preeti" w:cs="Times New Roman"/>
                <w:sz w:val="25"/>
                <w:szCs w:val="25"/>
              </w:rPr>
            </w:pPr>
            <w:r>
              <w:rPr>
                <w:rFonts w:ascii="Preeti" w:eastAsia="Times New Roman" w:hAnsi="Preeti" w:cs="Times New Roman"/>
                <w:sz w:val="25"/>
                <w:szCs w:val="25"/>
              </w:rPr>
              <w:t>eflifs lrGtgsf] kfZrfTo k/Dk/fsf] j0f{g ug{</w:t>
            </w:r>
          </w:p>
          <w:p w:rsidR="002F6861" w:rsidRDefault="002F6861" w:rsidP="009953F6">
            <w:pPr>
              <w:numPr>
                <w:ilvl w:val="0"/>
                <w:numId w:val="608"/>
              </w:numPr>
              <w:tabs>
                <w:tab w:val="clear" w:pos="432"/>
              </w:tabs>
              <w:spacing w:before="40" w:after="40" w:line="252" w:lineRule="auto"/>
              <w:ind w:left="198" w:hanging="198"/>
              <w:rPr>
                <w:rFonts w:ascii="Preeti" w:eastAsia="Times New Roman" w:hAnsi="Preeti" w:cs="Times New Roman"/>
                <w:sz w:val="25"/>
                <w:szCs w:val="25"/>
              </w:rPr>
            </w:pPr>
            <w:r>
              <w:rPr>
                <w:rFonts w:ascii="Preeti" w:eastAsia="Times New Roman" w:hAnsi="Preeti" w:cs="Times New Roman"/>
                <w:sz w:val="25"/>
                <w:szCs w:val="25"/>
              </w:rPr>
              <w:t>kfZrfTo k/Dk/fdf lu|;]nL, /f]dnL Pjd\ k/Dk/fut cª\u|]hL Jofs/0fsf] eflifs lrGtg k|:t't ug{</w:t>
            </w:r>
          </w:p>
          <w:p w:rsidR="002F6861" w:rsidRDefault="002F6861" w:rsidP="009953F6">
            <w:pPr>
              <w:numPr>
                <w:ilvl w:val="0"/>
                <w:numId w:val="608"/>
              </w:numPr>
              <w:tabs>
                <w:tab w:val="clear" w:pos="432"/>
              </w:tabs>
              <w:spacing w:before="40" w:after="40" w:line="252" w:lineRule="auto"/>
              <w:ind w:left="198" w:hanging="198"/>
              <w:rPr>
                <w:rFonts w:ascii="Preeti" w:eastAsia="Times New Roman" w:hAnsi="Preeti" w:cs="Times New Roman"/>
                <w:sz w:val="25"/>
                <w:szCs w:val="25"/>
              </w:rPr>
            </w:pPr>
            <w:r>
              <w:rPr>
                <w:rFonts w:ascii="Preeti" w:eastAsia="Times New Roman" w:hAnsi="Preeti" w:cs="Times New Roman"/>
                <w:sz w:val="25"/>
                <w:szCs w:val="25"/>
              </w:rPr>
              <w:t>P]ltxfl;s / t'ngfTds eflifs cWoogsf] pknlAw j0f{g ug{</w:t>
            </w:r>
          </w:p>
          <w:p w:rsidR="002F6861" w:rsidRDefault="002F6861" w:rsidP="009953F6">
            <w:pPr>
              <w:numPr>
                <w:ilvl w:val="0"/>
                <w:numId w:val="608"/>
              </w:numPr>
              <w:tabs>
                <w:tab w:val="clear" w:pos="432"/>
              </w:tabs>
              <w:spacing w:before="40" w:after="40" w:line="252" w:lineRule="auto"/>
              <w:ind w:left="198" w:hanging="198"/>
              <w:rPr>
                <w:rFonts w:ascii="Preeti" w:eastAsia="Times New Roman" w:hAnsi="Preeti" w:cs="Times New Roman"/>
                <w:sz w:val="25"/>
                <w:szCs w:val="25"/>
              </w:rPr>
            </w:pPr>
            <w:r>
              <w:rPr>
                <w:rFonts w:ascii="Preeti" w:eastAsia="Times New Roman" w:hAnsi="Preeti" w:cs="Times New Roman"/>
                <w:sz w:val="25"/>
                <w:szCs w:val="25"/>
              </w:rPr>
              <w:t>k/Dk/fut eflifs lrGtgsf pknlAw / ;Ldf lgwf{/0f ug{</w:t>
            </w:r>
          </w:p>
        </w:tc>
        <w:tc>
          <w:tcPr>
            <w:tcW w:w="2735" w:type="pct"/>
          </w:tcPr>
          <w:p w:rsidR="002F6861" w:rsidRDefault="002F6861" w:rsidP="00C103D1">
            <w:pPr>
              <w:spacing w:before="40" w:after="40" w:line="252" w:lineRule="auto"/>
              <w:rPr>
                <w:rFonts w:ascii="Preeti" w:eastAsia="Times New Roman" w:hAnsi="Preeti" w:cs="Times New Roman"/>
                <w:b/>
                <w:w w:val="95"/>
                <w:sz w:val="25"/>
                <w:szCs w:val="25"/>
              </w:rPr>
            </w:pPr>
            <w:r>
              <w:rPr>
                <w:rFonts w:ascii="Preeti" w:eastAsia="Times New Roman" w:hAnsi="Preeti" w:cs="Times New Roman"/>
                <w:b/>
                <w:w w:val="95"/>
                <w:sz w:val="25"/>
                <w:szCs w:val="25"/>
              </w:rPr>
              <w:t>PsfO Ps M eflifs lrGtgsf] k"jL{o / kfZrfTo k/Dk/f -*_</w:t>
            </w:r>
          </w:p>
          <w:p w:rsidR="002F6861" w:rsidRDefault="002F6861" w:rsidP="00C103D1">
            <w:pPr>
              <w:tabs>
                <w:tab w:val="left" w:pos="436"/>
              </w:tabs>
              <w:spacing w:before="40" w:after="40" w:line="252" w:lineRule="auto"/>
              <w:rPr>
                <w:rFonts w:ascii="Preeti" w:eastAsia="Times New Roman" w:hAnsi="Preeti" w:cs="Times New Roman"/>
                <w:sz w:val="25"/>
                <w:szCs w:val="25"/>
              </w:rPr>
            </w:pPr>
            <w:r>
              <w:rPr>
                <w:rFonts w:ascii="Preeti" w:eastAsia="Times New Roman" w:hAnsi="Preeti" w:cs="Times New Roman"/>
                <w:sz w:val="25"/>
                <w:szCs w:val="25"/>
              </w:rPr>
              <w:t xml:space="preserve">!=! </w:t>
            </w:r>
            <w:r>
              <w:rPr>
                <w:rFonts w:ascii="Preeti" w:eastAsia="Times New Roman" w:hAnsi="Preeti" w:cs="Times New Roman"/>
                <w:sz w:val="25"/>
                <w:szCs w:val="25"/>
              </w:rPr>
              <w:tab/>
              <w:t>eflifs lrGtgsf] k"jL{o k/Dk/f</w:t>
            </w:r>
          </w:p>
          <w:p w:rsidR="002F6861" w:rsidRDefault="002F6861" w:rsidP="00C103D1">
            <w:pPr>
              <w:tabs>
                <w:tab w:val="left" w:pos="436"/>
                <w:tab w:val="left" w:pos="996"/>
              </w:tabs>
              <w:spacing w:before="40" w:after="40" w:line="252" w:lineRule="auto"/>
              <w:rPr>
                <w:rFonts w:ascii="Preeti" w:eastAsia="Times New Roman" w:hAnsi="Preeti" w:cs="Times New Roman"/>
                <w:sz w:val="25"/>
                <w:szCs w:val="25"/>
              </w:rPr>
            </w:pPr>
            <w:r>
              <w:rPr>
                <w:rFonts w:ascii="Preeti" w:eastAsia="Times New Roman" w:hAnsi="Preeti" w:cs="Times New Roman"/>
                <w:sz w:val="25"/>
                <w:szCs w:val="25"/>
              </w:rPr>
              <w:tab/>
              <w:t>!=!=!</w:t>
            </w:r>
            <w:r>
              <w:rPr>
                <w:rFonts w:ascii="Preeti" w:eastAsia="Times New Roman" w:hAnsi="Preeti" w:cs="Times New Roman"/>
                <w:sz w:val="25"/>
                <w:szCs w:val="25"/>
              </w:rPr>
              <w:tab/>
              <w:t>eflifs lrGtgsf] k"jL{o k/Dk/f</w:t>
            </w:r>
          </w:p>
          <w:p w:rsidR="002F6861" w:rsidRDefault="002F6861" w:rsidP="00C103D1">
            <w:pPr>
              <w:tabs>
                <w:tab w:val="left" w:pos="436"/>
                <w:tab w:val="left" w:pos="996"/>
              </w:tabs>
              <w:spacing w:before="40" w:after="40" w:line="252" w:lineRule="auto"/>
              <w:rPr>
                <w:rFonts w:ascii="Preeti" w:eastAsia="Times New Roman" w:hAnsi="Preeti" w:cs="Times New Roman"/>
                <w:sz w:val="25"/>
                <w:szCs w:val="25"/>
              </w:rPr>
            </w:pPr>
            <w:r>
              <w:rPr>
                <w:rFonts w:ascii="Preeti" w:eastAsia="Times New Roman" w:hAnsi="Preeti" w:cs="Times New Roman"/>
                <w:sz w:val="25"/>
                <w:szCs w:val="25"/>
              </w:rPr>
              <w:tab/>
              <w:t>!=!=@</w:t>
            </w:r>
            <w:r>
              <w:rPr>
                <w:rFonts w:ascii="Preeti" w:eastAsia="Times New Roman" w:hAnsi="Preeti" w:cs="Times New Roman"/>
                <w:sz w:val="25"/>
                <w:szCs w:val="25"/>
              </w:rPr>
              <w:tab/>
              <w:t>nf}lss ;+:s[tdf eflifs lrGtg</w:t>
            </w:r>
          </w:p>
          <w:p w:rsidR="002F6861" w:rsidRDefault="002F6861" w:rsidP="00C103D1">
            <w:pPr>
              <w:tabs>
                <w:tab w:val="left" w:pos="436"/>
                <w:tab w:val="left" w:pos="996"/>
                <w:tab w:val="left" w:pos="1290"/>
              </w:tabs>
              <w:spacing w:before="40" w:after="40" w:line="252" w:lineRule="auto"/>
              <w:rPr>
                <w:rFonts w:ascii="Preeti" w:eastAsia="Times New Roman" w:hAnsi="Preeti" w:cs="Times New Roman"/>
                <w:sz w:val="25"/>
                <w:szCs w:val="25"/>
              </w:rPr>
            </w:pPr>
            <w:r>
              <w:rPr>
                <w:rFonts w:ascii="Preeti" w:eastAsia="Times New Roman" w:hAnsi="Preeti" w:cs="Times New Roman"/>
                <w:sz w:val="25"/>
                <w:szCs w:val="25"/>
              </w:rPr>
              <w:tab/>
            </w:r>
            <w:r>
              <w:rPr>
                <w:rFonts w:ascii="Preeti" w:eastAsia="Times New Roman" w:hAnsi="Preeti" w:cs="Times New Roman"/>
                <w:sz w:val="25"/>
                <w:szCs w:val="25"/>
              </w:rPr>
              <w:tab/>
            </w:r>
            <w:r>
              <w:rPr>
                <w:rFonts w:ascii="Preeti" w:eastAsia="Times New Roman" w:hAnsi="Preeti" w:cs="Times New Roman"/>
                <w:sz w:val="21"/>
                <w:szCs w:val="25"/>
              </w:rPr>
              <w:sym w:font="Symbol" w:char="F0B7"/>
            </w:r>
            <w:r>
              <w:rPr>
                <w:rFonts w:ascii="Preeti" w:eastAsia="Times New Roman" w:hAnsi="Preeti" w:cs="Times New Roman"/>
                <w:sz w:val="21"/>
                <w:szCs w:val="25"/>
              </w:rPr>
              <w:tab/>
            </w:r>
            <w:r>
              <w:rPr>
                <w:rFonts w:ascii="Preeti" w:eastAsia="Times New Roman" w:hAnsi="Preeti" w:cs="Times New Roman"/>
                <w:sz w:val="25"/>
                <w:szCs w:val="25"/>
              </w:rPr>
              <w:t>kfl0flg k"j{o'u</w:t>
            </w:r>
          </w:p>
          <w:p w:rsidR="002F6861" w:rsidRDefault="002F6861" w:rsidP="00C103D1">
            <w:pPr>
              <w:tabs>
                <w:tab w:val="left" w:pos="436"/>
                <w:tab w:val="left" w:pos="996"/>
                <w:tab w:val="left" w:pos="1290"/>
              </w:tabs>
              <w:spacing w:before="40" w:after="40" w:line="252" w:lineRule="auto"/>
              <w:rPr>
                <w:rFonts w:ascii="Preeti" w:eastAsia="Times New Roman" w:hAnsi="Preeti" w:cs="Times New Roman"/>
                <w:sz w:val="25"/>
                <w:szCs w:val="25"/>
              </w:rPr>
            </w:pPr>
            <w:r>
              <w:rPr>
                <w:rFonts w:ascii="Preeti" w:eastAsia="Times New Roman" w:hAnsi="Preeti" w:cs="Times New Roman"/>
                <w:sz w:val="25"/>
                <w:szCs w:val="25"/>
              </w:rPr>
              <w:tab/>
            </w:r>
            <w:r>
              <w:rPr>
                <w:rFonts w:ascii="Preeti" w:eastAsia="Times New Roman" w:hAnsi="Preeti" w:cs="Times New Roman"/>
                <w:sz w:val="25"/>
                <w:szCs w:val="25"/>
              </w:rPr>
              <w:tab/>
            </w:r>
            <w:r>
              <w:rPr>
                <w:rFonts w:ascii="Preeti" w:eastAsia="Times New Roman" w:hAnsi="Preeti" w:cs="Times New Roman"/>
                <w:sz w:val="21"/>
                <w:szCs w:val="25"/>
              </w:rPr>
              <w:sym w:font="Symbol" w:char="F0B7"/>
            </w:r>
            <w:r>
              <w:rPr>
                <w:rFonts w:ascii="Preeti" w:eastAsia="Times New Roman" w:hAnsi="Preeti" w:cs="Times New Roman"/>
                <w:sz w:val="21"/>
                <w:szCs w:val="25"/>
              </w:rPr>
              <w:tab/>
            </w:r>
            <w:r>
              <w:rPr>
                <w:rFonts w:ascii="Preeti" w:eastAsia="Times New Roman" w:hAnsi="Preeti" w:cs="Times New Roman"/>
                <w:sz w:val="25"/>
                <w:szCs w:val="25"/>
              </w:rPr>
              <w:t>kfl0flg o'u</w:t>
            </w:r>
          </w:p>
          <w:p w:rsidR="002F6861" w:rsidRDefault="002F6861" w:rsidP="00C103D1">
            <w:pPr>
              <w:tabs>
                <w:tab w:val="left" w:pos="436"/>
                <w:tab w:val="left" w:pos="996"/>
                <w:tab w:val="left" w:pos="1290"/>
              </w:tabs>
              <w:spacing w:before="40" w:after="40" w:line="252" w:lineRule="auto"/>
              <w:rPr>
                <w:rFonts w:ascii="Preeti" w:eastAsia="Times New Roman" w:hAnsi="Preeti" w:cs="Times New Roman"/>
                <w:sz w:val="25"/>
                <w:szCs w:val="25"/>
              </w:rPr>
            </w:pPr>
            <w:r>
              <w:rPr>
                <w:rFonts w:ascii="Preeti" w:eastAsia="Times New Roman" w:hAnsi="Preeti" w:cs="Times New Roman"/>
                <w:sz w:val="25"/>
                <w:szCs w:val="25"/>
              </w:rPr>
              <w:tab/>
            </w:r>
            <w:r>
              <w:rPr>
                <w:rFonts w:ascii="Preeti" w:eastAsia="Times New Roman" w:hAnsi="Preeti" w:cs="Times New Roman"/>
                <w:sz w:val="25"/>
                <w:szCs w:val="25"/>
              </w:rPr>
              <w:tab/>
            </w:r>
            <w:r>
              <w:rPr>
                <w:rFonts w:ascii="Preeti" w:eastAsia="Times New Roman" w:hAnsi="Preeti" w:cs="Times New Roman"/>
                <w:sz w:val="21"/>
                <w:szCs w:val="25"/>
              </w:rPr>
              <w:sym w:font="Symbol" w:char="F0B7"/>
            </w:r>
            <w:r>
              <w:rPr>
                <w:rFonts w:ascii="Preeti" w:eastAsia="Times New Roman" w:hAnsi="Preeti" w:cs="Times New Roman"/>
                <w:sz w:val="21"/>
                <w:szCs w:val="25"/>
              </w:rPr>
              <w:tab/>
            </w:r>
            <w:r>
              <w:rPr>
                <w:rFonts w:ascii="Preeti" w:eastAsia="Times New Roman" w:hAnsi="Preeti" w:cs="Times New Roman"/>
                <w:sz w:val="25"/>
                <w:szCs w:val="25"/>
              </w:rPr>
              <w:t>kfl0flg pQ/ o'u</w:t>
            </w:r>
          </w:p>
          <w:p w:rsidR="002F6861" w:rsidRDefault="002F6861" w:rsidP="00C103D1">
            <w:pPr>
              <w:tabs>
                <w:tab w:val="left" w:pos="436"/>
                <w:tab w:val="left" w:pos="996"/>
                <w:tab w:val="left" w:pos="1290"/>
              </w:tabs>
              <w:spacing w:before="40" w:after="40" w:line="252" w:lineRule="auto"/>
              <w:rPr>
                <w:rFonts w:ascii="Preeti" w:eastAsia="Times New Roman" w:hAnsi="Preeti" w:cs="Times New Roman"/>
                <w:sz w:val="25"/>
                <w:szCs w:val="25"/>
              </w:rPr>
            </w:pPr>
            <w:r>
              <w:rPr>
                <w:rFonts w:ascii="Preeti" w:eastAsia="Times New Roman" w:hAnsi="Preeti" w:cs="Times New Roman"/>
                <w:sz w:val="25"/>
                <w:szCs w:val="25"/>
              </w:rPr>
              <w:tab/>
              <w:t>!=!=#</w:t>
            </w:r>
            <w:r>
              <w:rPr>
                <w:rFonts w:ascii="Preeti" w:eastAsia="Times New Roman" w:hAnsi="Preeti" w:cs="Times New Roman"/>
                <w:sz w:val="25"/>
                <w:szCs w:val="25"/>
              </w:rPr>
              <w:tab/>
              <w:t>kfl0flg Jofs/0fdf kb / kbfy{</w:t>
            </w:r>
          </w:p>
          <w:p w:rsidR="002F6861" w:rsidRDefault="002F6861" w:rsidP="00C103D1">
            <w:pPr>
              <w:tabs>
                <w:tab w:val="left" w:pos="436"/>
                <w:tab w:val="left" w:pos="996"/>
                <w:tab w:val="left" w:pos="1290"/>
              </w:tabs>
              <w:spacing w:before="40" w:after="40" w:line="252" w:lineRule="auto"/>
              <w:rPr>
                <w:rFonts w:ascii="Preeti" w:eastAsia="Times New Roman" w:hAnsi="Preeti" w:cs="Times New Roman"/>
                <w:sz w:val="25"/>
                <w:szCs w:val="25"/>
              </w:rPr>
            </w:pPr>
            <w:r>
              <w:rPr>
                <w:rFonts w:ascii="Preeti" w:eastAsia="Times New Roman" w:hAnsi="Preeti" w:cs="Times New Roman"/>
                <w:sz w:val="25"/>
                <w:szCs w:val="25"/>
              </w:rPr>
              <w:t>!=@</w:t>
            </w:r>
            <w:r>
              <w:rPr>
                <w:rFonts w:ascii="Preeti" w:eastAsia="Times New Roman" w:hAnsi="Preeti" w:cs="Times New Roman"/>
                <w:sz w:val="25"/>
                <w:szCs w:val="25"/>
              </w:rPr>
              <w:tab/>
              <w:t>eflifs lrGtgsf] kfZrfTo k/Dk/f</w:t>
            </w:r>
          </w:p>
          <w:p w:rsidR="002F6861" w:rsidRDefault="002F6861" w:rsidP="00C103D1">
            <w:pPr>
              <w:tabs>
                <w:tab w:val="left" w:pos="436"/>
                <w:tab w:val="left" w:pos="996"/>
                <w:tab w:val="left" w:pos="1290"/>
              </w:tabs>
              <w:spacing w:before="40" w:after="40" w:line="252" w:lineRule="auto"/>
              <w:rPr>
                <w:rFonts w:ascii="Preeti" w:eastAsia="Times New Roman" w:hAnsi="Preeti" w:cs="Times New Roman"/>
                <w:sz w:val="25"/>
                <w:szCs w:val="25"/>
              </w:rPr>
            </w:pPr>
            <w:r>
              <w:rPr>
                <w:rFonts w:ascii="Preeti" w:eastAsia="Times New Roman" w:hAnsi="Preeti" w:cs="Times New Roman"/>
                <w:sz w:val="25"/>
                <w:szCs w:val="25"/>
              </w:rPr>
              <w:tab/>
              <w:t>!=@=!</w:t>
            </w:r>
            <w:r>
              <w:rPr>
                <w:rFonts w:ascii="Preeti" w:eastAsia="Times New Roman" w:hAnsi="Preeti" w:cs="Times New Roman"/>
                <w:sz w:val="25"/>
                <w:szCs w:val="25"/>
              </w:rPr>
              <w:tab/>
              <w:t>eflifs lrGtgsf] lu|;]nL k/Dk/f</w:t>
            </w:r>
          </w:p>
          <w:p w:rsidR="002F6861" w:rsidRDefault="002F6861" w:rsidP="00C103D1">
            <w:pPr>
              <w:tabs>
                <w:tab w:val="left" w:pos="436"/>
                <w:tab w:val="left" w:pos="996"/>
                <w:tab w:val="left" w:pos="1290"/>
              </w:tabs>
              <w:spacing w:before="40" w:after="40" w:line="252" w:lineRule="auto"/>
              <w:rPr>
                <w:rFonts w:ascii="Preeti" w:eastAsia="Times New Roman" w:hAnsi="Preeti" w:cs="Times New Roman"/>
                <w:sz w:val="25"/>
                <w:szCs w:val="25"/>
              </w:rPr>
            </w:pPr>
            <w:r>
              <w:rPr>
                <w:rFonts w:ascii="Preeti" w:eastAsia="Times New Roman" w:hAnsi="Preeti" w:cs="Times New Roman"/>
                <w:sz w:val="25"/>
                <w:szCs w:val="25"/>
              </w:rPr>
              <w:tab/>
              <w:t>!=@=@</w:t>
            </w:r>
            <w:r>
              <w:rPr>
                <w:rFonts w:ascii="Preeti" w:eastAsia="Times New Roman" w:hAnsi="Preeti" w:cs="Times New Roman"/>
                <w:sz w:val="25"/>
                <w:szCs w:val="25"/>
              </w:rPr>
              <w:tab/>
              <w:t>eflifs lrGtgsf] /f]d]nL k/Dk/f</w:t>
            </w:r>
          </w:p>
          <w:p w:rsidR="002F6861" w:rsidRDefault="002F6861" w:rsidP="00C103D1">
            <w:pPr>
              <w:tabs>
                <w:tab w:val="left" w:pos="436"/>
                <w:tab w:val="left" w:pos="996"/>
                <w:tab w:val="left" w:pos="1290"/>
              </w:tabs>
              <w:spacing w:before="40" w:after="40" w:line="252" w:lineRule="auto"/>
              <w:rPr>
                <w:rFonts w:ascii="Preeti" w:eastAsia="Times New Roman" w:hAnsi="Preeti" w:cs="Times New Roman"/>
                <w:sz w:val="25"/>
                <w:szCs w:val="25"/>
              </w:rPr>
            </w:pPr>
            <w:r>
              <w:rPr>
                <w:rFonts w:ascii="Preeti" w:eastAsia="Times New Roman" w:hAnsi="Preeti" w:cs="Times New Roman"/>
                <w:sz w:val="25"/>
                <w:szCs w:val="25"/>
              </w:rPr>
              <w:tab/>
              <w:t>!=@=#</w:t>
            </w:r>
            <w:r>
              <w:rPr>
                <w:rFonts w:ascii="Preeti" w:eastAsia="Times New Roman" w:hAnsi="Preeti" w:cs="Times New Roman"/>
                <w:sz w:val="25"/>
                <w:szCs w:val="25"/>
              </w:rPr>
              <w:tab/>
              <w:t>cª\u|]hLsf] k/Dk/fut eflifs lrGtg</w:t>
            </w:r>
          </w:p>
          <w:p w:rsidR="002F6861" w:rsidRDefault="002F6861" w:rsidP="00C103D1">
            <w:pPr>
              <w:tabs>
                <w:tab w:val="left" w:pos="436"/>
                <w:tab w:val="left" w:pos="996"/>
                <w:tab w:val="left" w:pos="1290"/>
              </w:tabs>
              <w:spacing w:before="40" w:after="40" w:line="252" w:lineRule="auto"/>
              <w:rPr>
                <w:rFonts w:ascii="Preeti" w:eastAsia="Times New Roman" w:hAnsi="Preeti" w:cs="Times New Roman"/>
                <w:sz w:val="25"/>
                <w:szCs w:val="25"/>
              </w:rPr>
            </w:pPr>
            <w:r>
              <w:rPr>
                <w:rFonts w:ascii="Preeti" w:eastAsia="Times New Roman" w:hAnsi="Preeti" w:cs="Times New Roman"/>
                <w:sz w:val="25"/>
                <w:szCs w:val="25"/>
              </w:rPr>
              <w:t>!=#</w:t>
            </w:r>
            <w:r>
              <w:rPr>
                <w:rFonts w:ascii="Preeti" w:eastAsia="Times New Roman" w:hAnsi="Preeti" w:cs="Times New Roman"/>
                <w:sz w:val="25"/>
                <w:szCs w:val="25"/>
              </w:rPr>
              <w:tab/>
              <w:t>P]ltxfl;s / t'ngfTds eflifs cWoogsf] pknlAw</w:t>
            </w:r>
          </w:p>
          <w:p w:rsidR="002F6861" w:rsidRDefault="002F6861" w:rsidP="00C103D1">
            <w:pPr>
              <w:tabs>
                <w:tab w:val="left" w:pos="436"/>
                <w:tab w:val="left" w:pos="996"/>
                <w:tab w:val="left" w:pos="1290"/>
              </w:tabs>
              <w:spacing w:before="40" w:after="40" w:line="252" w:lineRule="auto"/>
              <w:ind w:left="436" w:hanging="436"/>
              <w:rPr>
                <w:rFonts w:ascii="Preeti" w:eastAsia="Times New Roman" w:hAnsi="Preeti" w:cs="Times New Roman"/>
                <w:sz w:val="25"/>
                <w:szCs w:val="25"/>
              </w:rPr>
            </w:pPr>
            <w:r>
              <w:rPr>
                <w:rFonts w:ascii="Preeti" w:eastAsia="Times New Roman" w:hAnsi="Preeti" w:cs="Times New Roman"/>
                <w:sz w:val="25"/>
                <w:szCs w:val="25"/>
              </w:rPr>
              <w:t>!=$</w:t>
            </w:r>
            <w:r>
              <w:rPr>
                <w:rFonts w:ascii="Preeti" w:eastAsia="Times New Roman" w:hAnsi="Preeti" w:cs="Times New Roman"/>
                <w:sz w:val="25"/>
                <w:szCs w:val="25"/>
              </w:rPr>
              <w:tab/>
              <w:t>k/Dk/fut k"jL{o / kfZrfTo eflifs lrGtgsf pknlAw / ;Ldf</w:t>
            </w:r>
          </w:p>
        </w:tc>
      </w:tr>
      <w:tr w:rsidR="002F6861" w:rsidTr="00C103D1">
        <w:tc>
          <w:tcPr>
            <w:tcW w:w="2265" w:type="pct"/>
          </w:tcPr>
          <w:p w:rsidR="002F6861" w:rsidRDefault="002F6861" w:rsidP="009953F6">
            <w:pPr>
              <w:numPr>
                <w:ilvl w:val="0"/>
                <w:numId w:val="608"/>
              </w:numPr>
              <w:tabs>
                <w:tab w:val="clear" w:pos="432"/>
              </w:tabs>
              <w:spacing w:before="50" w:after="40" w:line="252" w:lineRule="auto"/>
              <w:ind w:left="198" w:hanging="198"/>
              <w:rPr>
                <w:rFonts w:ascii="Preeti" w:eastAsia="Times New Roman" w:hAnsi="Preeti" w:cs="Times New Roman"/>
                <w:sz w:val="25"/>
                <w:szCs w:val="25"/>
              </w:rPr>
            </w:pPr>
            <w:r>
              <w:rPr>
                <w:rFonts w:ascii="Preeti" w:eastAsia="Times New Roman" w:hAnsi="Preeti" w:cs="Times New Roman"/>
                <w:sz w:val="25"/>
                <w:szCs w:val="25"/>
              </w:rPr>
              <w:t>;+/rgfTds efifflj1fgsf] kl/ro lbg</w:t>
            </w:r>
          </w:p>
          <w:p w:rsidR="002F6861" w:rsidRDefault="002F6861" w:rsidP="009953F6">
            <w:pPr>
              <w:numPr>
                <w:ilvl w:val="0"/>
                <w:numId w:val="608"/>
              </w:numPr>
              <w:tabs>
                <w:tab w:val="clear" w:pos="432"/>
              </w:tabs>
              <w:spacing w:before="50" w:after="40" w:line="252" w:lineRule="auto"/>
              <w:ind w:left="198" w:hanging="198"/>
              <w:rPr>
                <w:rFonts w:ascii="Preeti" w:eastAsia="Times New Roman" w:hAnsi="Preeti" w:cs="Times New Roman"/>
                <w:sz w:val="25"/>
                <w:szCs w:val="25"/>
              </w:rPr>
            </w:pPr>
            <w:r>
              <w:rPr>
                <w:rFonts w:ascii="Preeti" w:eastAsia="Times New Roman" w:hAnsi="Preeti" w:cs="Times New Roman"/>
                <w:sz w:val="25"/>
                <w:szCs w:val="25"/>
              </w:rPr>
              <w:t>;+/rgfTds efifflj1fgsf] ljsf; / k|d'v df]8 / ltgsf pknlAwx¿sf] rrf{ ug{</w:t>
            </w:r>
          </w:p>
          <w:p w:rsidR="002F6861" w:rsidRDefault="002F6861" w:rsidP="009953F6">
            <w:pPr>
              <w:numPr>
                <w:ilvl w:val="0"/>
                <w:numId w:val="608"/>
              </w:numPr>
              <w:tabs>
                <w:tab w:val="clear" w:pos="432"/>
              </w:tabs>
              <w:spacing w:before="50" w:after="40" w:line="252" w:lineRule="auto"/>
              <w:ind w:left="198" w:hanging="198"/>
              <w:rPr>
                <w:rFonts w:ascii="Preeti" w:eastAsia="Times New Roman" w:hAnsi="Preeti" w:cs="Times New Roman"/>
                <w:sz w:val="25"/>
                <w:szCs w:val="25"/>
              </w:rPr>
            </w:pPr>
            <w:r>
              <w:rPr>
                <w:rFonts w:ascii="Preeti" w:eastAsia="Times New Roman" w:hAnsi="Preeti" w:cs="Times New Roman"/>
                <w:sz w:val="25"/>
                <w:szCs w:val="25"/>
              </w:rPr>
              <w:t>o'/f]k]nL ;+/rgfjfbsf lglb{i6 ;Dk|bfo / ltgsf pknlAwsf] j0f{g ug{</w:t>
            </w:r>
          </w:p>
          <w:p w:rsidR="002F6861" w:rsidRDefault="002F6861" w:rsidP="009953F6">
            <w:pPr>
              <w:numPr>
                <w:ilvl w:val="0"/>
                <w:numId w:val="608"/>
              </w:numPr>
              <w:tabs>
                <w:tab w:val="clear" w:pos="432"/>
              </w:tabs>
              <w:spacing w:before="50" w:after="40" w:line="252" w:lineRule="auto"/>
              <w:ind w:left="198" w:hanging="198"/>
              <w:rPr>
                <w:rFonts w:ascii="Preeti" w:eastAsia="Times New Roman" w:hAnsi="Preeti" w:cs="Times New Roman"/>
                <w:sz w:val="25"/>
                <w:szCs w:val="25"/>
              </w:rPr>
            </w:pPr>
            <w:r>
              <w:rPr>
                <w:rFonts w:ascii="Preeti" w:eastAsia="Times New Roman" w:hAnsi="Preeti" w:cs="Times New Roman"/>
                <w:sz w:val="25"/>
                <w:szCs w:val="25"/>
              </w:rPr>
              <w:t>cd]l/sfnL ;+/rgfjfbsf] kl/ro lbO{ ljsf;qmd atfpg</w:t>
            </w:r>
          </w:p>
          <w:p w:rsidR="002F6861" w:rsidRDefault="002F6861" w:rsidP="009953F6">
            <w:pPr>
              <w:numPr>
                <w:ilvl w:val="0"/>
                <w:numId w:val="608"/>
              </w:numPr>
              <w:tabs>
                <w:tab w:val="clear" w:pos="432"/>
              </w:tabs>
              <w:spacing w:before="50" w:after="40" w:line="252" w:lineRule="auto"/>
              <w:ind w:left="198" w:hanging="198"/>
              <w:rPr>
                <w:rFonts w:ascii="Preeti" w:eastAsia="Times New Roman" w:hAnsi="Preeti" w:cs="Times New Roman"/>
                <w:sz w:val="25"/>
                <w:szCs w:val="25"/>
              </w:rPr>
            </w:pPr>
            <w:r>
              <w:rPr>
                <w:rFonts w:ascii="Preeti" w:eastAsia="Times New Roman" w:hAnsi="Preeti" w:cs="Times New Roman"/>
                <w:sz w:val="25"/>
                <w:szCs w:val="25"/>
              </w:rPr>
              <w:t>;+/rgfjfbsf cfwf/e"t dfGotfsf] j0f{g ug{</w:t>
            </w:r>
          </w:p>
          <w:p w:rsidR="002F6861" w:rsidRDefault="002F6861" w:rsidP="009953F6">
            <w:pPr>
              <w:numPr>
                <w:ilvl w:val="0"/>
                <w:numId w:val="608"/>
              </w:numPr>
              <w:tabs>
                <w:tab w:val="clear" w:pos="432"/>
              </w:tabs>
              <w:spacing w:before="50" w:after="40" w:line="252" w:lineRule="auto"/>
              <w:ind w:left="198" w:hanging="198"/>
              <w:rPr>
                <w:rFonts w:ascii="Preeti" w:eastAsia="Times New Roman" w:hAnsi="Preeti" w:cs="Times New Roman"/>
                <w:sz w:val="25"/>
                <w:szCs w:val="25"/>
              </w:rPr>
            </w:pPr>
            <w:r>
              <w:rPr>
                <w:rFonts w:ascii="Preeti" w:eastAsia="Times New Roman" w:hAnsi="Preeti" w:cs="Times New Roman"/>
                <w:sz w:val="25"/>
                <w:szCs w:val="25"/>
              </w:rPr>
              <w:t>j0f{, ¿k / jfSo ljZn]if0fsf ;+/rgfjfbL k4lt pNn]v ug{</w:t>
            </w:r>
          </w:p>
          <w:p w:rsidR="002F6861" w:rsidRDefault="002F6861" w:rsidP="009953F6">
            <w:pPr>
              <w:numPr>
                <w:ilvl w:val="0"/>
                <w:numId w:val="608"/>
              </w:numPr>
              <w:tabs>
                <w:tab w:val="clear" w:pos="432"/>
              </w:tabs>
              <w:spacing w:before="50" w:after="40" w:line="252" w:lineRule="auto"/>
              <w:ind w:left="198" w:hanging="198"/>
              <w:rPr>
                <w:rFonts w:ascii="Preeti" w:eastAsia="Times New Roman" w:hAnsi="Preeti" w:cs="Times New Roman"/>
                <w:sz w:val="25"/>
                <w:szCs w:val="25"/>
              </w:rPr>
            </w:pPr>
            <w:r>
              <w:rPr>
                <w:rFonts w:ascii="Preeti" w:eastAsia="Times New Roman" w:hAnsi="Preeti" w:cs="Times New Roman"/>
                <w:sz w:val="25"/>
                <w:szCs w:val="25"/>
              </w:rPr>
              <w:t>;+/rgfjfb / efifflzIf0fsf] ;DaGw cf}+Nofpg</w:t>
            </w:r>
          </w:p>
          <w:p w:rsidR="002F6861" w:rsidRDefault="002F6861" w:rsidP="009953F6">
            <w:pPr>
              <w:numPr>
                <w:ilvl w:val="0"/>
                <w:numId w:val="608"/>
              </w:numPr>
              <w:tabs>
                <w:tab w:val="clear" w:pos="432"/>
              </w:tabs>
              <w:spacing w:before="50" w:after="40" w:line="252" w:lineRule="auto"/>
              <w:ind w:left="198" w:hanging="198"/>
              <w:rPr>
                <w:rFonts w:ascii="Preeti" w:eastAsia="Times New Roman" w:hAnsi="Preeti" w:cs="Times New Roman"/>
                <w:sz w:val="25"/>
                <w:szCs w:val="25"/>
              </w:rPr>
            </w:pPr>
            <w:r>
              <w:rPr>
                <w:rFonts w:ascii="Preeti" w:eastAsia="Times New Roman" w:hAnsi="Preeti" w:cs="Times New Roman"/>
                <w:sz w:val="25"/>
                <w:szCs w:val="25"/>
              </w:rPr>
              <w:t xml:space="preserve">;+/rgfjfbsf pknlAw / ;Ldf lgwf{/0f ug{ </w:t>
            </w:r>
          </w:p>
        </w:tc>
        <w:tc>
          <w:tcPr>
            <w:tcW w:w="2735" w:type="pct"/>
          </w:tcPr>
          <w:p w:rsidR="002F6861" w:rsidRDefault="002F6861" w:rsidP="00C103D1">
            <w:pPr>
              <w:spacing w:before="50" w:after="40" w:line="252" w:lineRule="auto"/>
              <w:rPr>
                <w:rFonts w:ascii="Preeti" w:eastAsia="Times New Roman" w:hAnsi="Preeti" w:cs="Tunga"/>
                <w:b/>
                <w:sz w:val="25"/>
                <w:szCs w:val="25"/>
              </w:rPr>
            </w:pPr>
            <w:r>
              <w:rPr>
                <w:rFonts w:ascii="Preeti" w:eastAsia="Times New Roman" w:hAnsi="Preeti" w:cs="Times New Roman"/>
                <w:b/>
                <w:sz w:val="25"/>
                <w:szCs w:val="25"/>
              </w:rPr>
              <w:t>PsfO b'O{ M ;+/rgfTds efifflj1fg -*_</w:t>
            </w:r>
          </w:p>
          <w:p w:rsidR="002F6861" w:rsidRDefault="002F6861" w:rsidP="00C103D1">
            <w:pPr>
              <w:tabs>
                <w:tab w:val="left" w:pos="436"/>
              </w:tabs>
              <w:spacing w:before="50" w:after="40" w:line="252" w:lineRule="auto"/>
              <w:rPr>
                <w:rFonts w:ascii="Preeti" w:eastAsia="Times New Roman" w:hAnsi="Preeti" w:cs="Times New Roman"/>
                <w:sz w:val="25"/>
                <w:szCs w:val="25"/>
              </w:rPr>
            </w:pPr>
            <w:r>
              <w:rPr>
                <w:rFonts w:ascii="Preeti" w:eastAsia="Times New Roman" w:hAnsi="Preeti" w:cs="Times New Roman"/>
                <w:sz w:val="25"/>
                <w:szCs w:val="25"/>
              </w:rPr>
              <w:t xml:space="preserve">@=! </w:t>
            </w:r>
            <w:r>
              <w:rPr>
                <w:rFonts w:ascii="Preeti" w:eastAsia="Times New Roman" w:hAnsi="Preeti" w:cs="Times New Roman"/>
                <w:sz w:val="25"/>
                <w:szCs w:val="25"/>
              </w:rPr>
              <w:tab/>
              <w:t>;+/rgfTds efifflj1fgsf] kl/ro</w:t>
            </w:r>
          </w:p>
          <w:p w:rsidR="002F6861" w:rsidRDefault="002F6861" w:rsidP="00C103D1">
            <w:pPr>
              <w:tabs>
                <w:tab w:val="left" w:pos="436"/>
              </w:tabs>
              <w:spacing w:before="50" w:after="40" w:line="252" w:lineRule="auto"/>
              <w:rPr>
                <w:rFonts w:ascii="Preeti" w:eastAsia="Times New Roman" w:hAnsi="Preeti" w:cs="Times New Roman"/>
                <w:sz w:val="25"/>
                <w:szCs w:val="25"/>
              </w:rPr>
            </w:pPr>
            <w:r>
              <w:rPr>
                <w:rFonts w:ascii="Preeti" w:eastAsia="Times New Roman" w:hAnsi="Preeti" w:cs="Times New Roman"/>
                <w:sz w:val="25"/>
                <w:szCs w:val="25"/>
              </w:rPr>
              <w:t>@=@</w:t>
            </w:r>
            <w:r>
              <w:rPr>
                <w:rFonts w:ascii="Preeti" w:eastAsia="Times New Roman" w:hAnsi="Preeti" w:cs="Times New Roman"/>
                <w:sz w:val="25"/>
                <w:szCs w:val="25"/>
              </w:rPr>
              <w:tab/>
              <w:t>;+/rgfTds efifflj1fgsf] ljsf; / df]8</w:t>
            </w:r>
          </w:p>
          <w:p w:rsidR="002F6861" w:rsidRDefault="002F6861" w:rsidP="00C103D1">
            <w:pPr>
              <w:tabs>
                <w:tab w:val="left" w:pos="436"/>
              </w:tabs>
              <w:spacing w:before="50" w:after="40" w:line="252" w:lineRule="auto"/>
              <w:rPr>
                <w:rFonts w:ascii="Preeti" w:eastAsia="Times New Roman" w:hAnsi="Preeti" w:cs="Times New Roman"/>
                <w:sz w:val="25"/>
                <w:szCs w:val="25"/>
              </w:rPr>
            </w:pPr>
            <w:r>
              <w:rPr>
                <w:rFonts w:ascii="Preeti" w:eastAsia="Times New Roman" w:hAnsi="Preeti" w:cs="Times New Roman"/>
                <w:sz w:val="25"/>
                <w:szCs w:val="25"/>
              </w:rPr>
              <w:t>@=#</w:t>
            </w:r>
            <w:r>
              <w:rPr>
                <w:rFonts w:ascii="Preeti" w:eastAsia="Times New Roman" w:hAnsi="Preeti" w:cs="Times New Roman"/>
                <w:sz w:val="25"/>
                <w:szCs w:val="25"/>
              </w:rPr>
              <w:tab/>
              <w:t>o'/f]k]nL ;+/rgfjfbsf] kl/ro</w:t>
            </w:r>
          </w:p>
          <w:p w:rsidR="002F6861" w:rsidRDefault="002F6861" w:rsidP="00C103D1">
            <w:pPr>
              <w:tabs>
                <w:tab w:val="left" w:pos="436"/>
                <w:tab w:val="left" w:pos="996"/>
              </w:tabs>
              <w:spacing w:before="50" w:after="40" w:line="252" w:lineRule="auto"/>
              <w:rPr>
                <w:rFonts w:ascii="Preeti" w:eastAsia="Times New Roman" w:hAnsi="Preeti" w:cs="Times New Roman"/>
                <w:sz w:val="25"/>
                <w:szCs w:val="25"/>
              </w:rPr>
            </w:pPr>
            <w:r>
              <w:rPr>
                <w:rFonts w:ascii="Preeti" w:eastAsia="Times New Roman" w:hAnsi="Preeti" w:cs="Times New Roman"/>
                <w:sz w:val="25"/>
                <w:szCs w:val="25"/>
              </w:rPr>
              <w:tab/>
              <w:t>@=#=!</w:t>
            </w:r>
            <w:r>
              <w:rPr>
                <w:rFonts w:ascii="Preeti" w:eastAsia="Times New Roman" w:hAnsi="Preeti" w:cs="Times New Roman"/>
                <w:sz w:val="25"/>
                <w:szCs w:val="25"/>
              </w:rPr>
              <w:tab/>
              <w:t>h]g]ef ;Dk|bfo / o;sf pknlAw</w:t>
            </w:r>
          </w:p>
          <w:p w:rsidR="002F6861" w:rsidRDefault="002F6861" w:rsidP="00C103D1">
            <w:pPr>
              <w:tabs>
                <w:tab w:val="left" w:pos="436"/>
                <w:tab w:val="left" w:pos="996"/>
              </w:tabs>
              <w:spacing w:before="50" w:after="40" w:line="252" w:lineRule="auto"/>
              <w:rPr>
                <w:rFonts w:ascii="Preeti" w:eastAsia="Times New Roman" w:hAnsi="Preeti" w:cs="Times New Roman"/>
                <w:sz w:val="25"/>
                <w:szCs w:val="25"/>
              </w:rPr>
            </w:pPr>
            <w:r>
              <w:rPr>
                <w:rFonts w:ascii="Preeti" w:eastAsia="Times New Roman" w:hAnsi="Preeti" w:cs="Times New Roman"/>
                <w:sz w:val="25"/>
                <w:szCs w:val="25"/>
              </w:rPr>
              <w:tab/>
              <w:t>@=#=@</w:t>
            </w:r>
            <w:r>
              <w:rPr>
                <w:rFonts w:ascii="Preeti" w:eastAsia="Times New Roman" w:hAnsi="Preeti" w:cs="Times New Roman"/>
                <w:sz w:val="25"/>
                <w:szCs w:val="25"/>
              </w:rPr>
              <w:tab/>
              <w:t>k|fu ;Dk|bfo / o;sf pknlAw</w:t>
            </w:r>
          </w:p>
          <w:p w:rsidR="002F6861" w:rsidRDefault="002F6861" w:rsidP="00C103D1">
            <w:pPr>
              <w:tabs>
                <w:tab w:val="left" w:pos="436"/>
                <w:tab w:val="left" w:pos="996"/>
              </w:tabs>
              <w:spacing w:before="50" w:after="40" w:line="252" w:lineRule="auto"/>
              <w:rPr>
                <w:rFonts w:ascii="Preeti" w:eastAsia="Times New Roman" w:hAnsi="Preeti" w:cs="Times New Roman"/>
                <w:sz w:val="25"/>
                <w:szCs w:val="25"/>
              </w:rPr>
            </w:pPr>
            <w:r>
              <w:rPr>
                <w:rFonts w:ascii="Preeti" w:eastAsia="Times New Roman" w:hAnsi="Preeti" w:cs="Times New Roman"/>
                <w:sz w:val="25"/>
                <w:szCs w:val="25"/>
              </w:rPr>
              <w:tab/>
              <w:t>@=#=#=</w:t>
            </w:r>
            <w:r>
              <w:rPr>
                <w:rFonts w:ascii="Preeti" w:eastAsia="Times New Roman" w:hAnsi="Preeti" w:cs="Times New Roman"/>
                <w:sz w:val="25"/>
                <w:szCs w:val="25"/>
              </w:rPr>
              <w:tab/>
              <w:t>sf]k]gx]ug ;Dk|bfo / o;sf pknlAw</w:t>
            </w:r>
          </w:p>
          <w:p w:rsidR="002F6861" w:rsidRDefault="002F6861" w:rsidP="00C103D1">
            <w:pPr>
              <w:tabs>
                <w:tab w:val="left" w:pos="436"/>
                <w:tab w:val="left" w:pos="996"/>
              </w:tabs>
              <w:spacing w:before="50" w:after="40" w:line="252" w:lineRule="auto"/>
              <w:rPr>
                <w:rFonts w:ascii="Preeti" w:eastAsia="Times New Roman" w:hAnsi="Preeti" w:cs="Times New Roman"/>
                <w:sz w:val="25"/>
                <w:szCs w:val="25"/>
              </w:rPr>
            </w:pPr>
            <w:r>
              <w:rPr>
                <w:rFonts w:ascii="Preeti" w:eastAsia="Times New Roman" w:hAnsi="Preeti" w:cs="Times New Roman"/>
                <w:sz w:val="25"/>
                <w:szCs w:val="25"/>
              </w:rPr>
              <w:t>@=$</w:t>
            </w:r>
            <w:r>
              <w:rPr>
                <w:rFonts w:ascii="Preeti" w:eastAsia="Times New Roman" w:hAnsi="Preeti" w:cs="Times New Roman"/>
                <w:sz w:val="25"/>
                <w:szCs w:val="25"/>
              </w:rPr>
              <w:tab/>
              <w:t>cd]l/sfnL ;+/rgfjfbsf] kl/ro / ljsf;</w:t>
            </w:r>
          </w:p>
          <w:p w:rsidR="002F6861" w:rsidRDefault="002F6861" w:rsidP="00C103D1">
            <w:pPr>
              <w:tabs>
                <w:tab w:val="left" w:pos="436"/>
                <w:tab w:val="left" w:pos="996"/>
              </w:tabs>
              <w:spacing w:before="50" w:after="40" w:line="252" w:lineRule="auto"/>
              <w:rPr>
                <w:rFonts w:ascii="Preeti" w:eastAsia="Times New Roman" w:hAnsi="Preeti" w:cs="Times New Roman"/>
                <w:sz w:val="25"/>
                <w:szCs w:val="25"/>
              </w:rPr>
            </w:pPr>
            <w:r>
              <w:rPr>
                <w:rFonts w:ascii="Preeti" w:eastAsia="Times New Roman" w:hAnsi="Preeti" w:cs="Times New Roman"/>
                <w:sz w:val="25"/>
                <w:szCs w:val="25"/>
              </w:rPr>
              <w:t>@=%</w:t>
            </w:r>
            <w:r>
              <w:rPr>
                <w:rFonts w:ascii="Preeti" w:eastAsia="Times New Roman" w:hAnsi="Preeti" w:cs="Times New Roman"/>
                <w:sz w:val="25"/>
                <w:szCs w:val="25"/>
              </w:rPr>
              <w:tab/>
              <w:t>;+/rgfjfbsf cfwf/e"t dfGotf</w:t>
            </w:r>
          </w:p>
          <w:p w:rsidR="002F6861" w:rsidRDefault="002F6861" w:rsidP="00C103D1">
            <w:pPr>
              <w:tabs>
                <w:tab w:val="left" w:pos="436"/>
                <w:tab w:val="left" w:pos="996"/>
              </w:tabs>
              <w:spacing w:before="50" w:after="40" w:line="252" w:lineRule="auto"/>
              <w:rPr>
                <w:rFonts w:ascii="Preeti" w:eastAsia="Times New Roman" w:hAnsi="Preeti" w:cs="Times New Roman"/>
                <w:sz w:val="25"/>
                <w:szCs w:val="25"/>
              </w:rPr>
            </w:pPr>
            <w:r>
              <w:rPr>
                <w:rFonts w:ascii="Preeti" w:eastAsia="Times New Roman" w:hAnsi="Preeti" w:cs="Times New Roman"/>
                <w:sz w:val="25"/>
                <w:szCs w:val="25"/>
              </w:rPr>
              <w:t>@=^</w:t>
            </w:r>
            <w:r>
              <w:rPr>
                <w:rFonts w:ascii="Preeti" w:eastAsia="Times New Roman" w:hAnsi="Preeti" w:cs="Times New Roman"/>
                <w:sz w:val="25"/>
                <w:szCs w:val="25"/>
              </w:rPr>
              <w:tab/>
              <w:t>eflifs ljZn]if0fsf] ;+/rgfjfbL k4lt</w:t>
            </w:r>
          </w:p>
          <w:p w:rsidR="002F6861" w:rsidRDefault="002F6861" w:rsidP="00C103D1">
            <w:pPr>
              <w:tabs>
                <w:tab w:val="left" w:pos="436"/>
                <w:tab w:val="left" w:pos="996"/>
              </w:tabs>
              <w:spacing w:before="50" w:after="40" w:line="252" w:lineRule="auto"/>
              <w:rPr>
                <w:rFonts w:ascii="Preeti" w:eastAsia="Times New Roman" w:hAnsi="Preeti" w:cs="Times New Roman"/>
                <w:sz w:val="25"/>
                <w:szCs w:val="25"/>
              </w:rPr>
            </w:pPr>
            <w:r>
              <w:rPr>
                <w:rFonts w:ascii="Preeti" w:eastAsia="Times New Roman" w:hAnsi="Preeti" w:cs="Times New Roman"/>
                <w:sz w:val="25"/>
                <w:szCs w:val="25"/>
              </w:rPr>
              <w:tab/>
              <w:t>@=^=!</w:t>
            </w:r>
            <w:r>
              <w:rPr>
                <w:rFonts w:ascii="Preeti" w:eastAsia="Times New Roman" w:hAnsi="Preeti" w:cs="Times New Roman"/>
                <w:sz w:val="25"/>
                <w:szCs w:val="25"/>
              </w:rPr>
              <w:tab/>
              <w:t>j0f{</w:t>
            </w:r>
          </w:p>
          <w:p w:rsidR="002F6861" w:rsidRDefault="002F6861" w:rsidP="00C103D1">
            <w:pPr>
              <w:tabs>
                <w:tab w:val="left" w:pos="436"/>
                <w:tab w:val="left" w:pos="996"/>
              </w:tabs>
              <w:spacing w:before="50" w:after="40" w:line="252" w:lineRule="auto"/>
              <w:rPr>
                <w:rFonts w:ascii="Preeti" w:eastAsia="Times New Roman" w:hAnsi="Preeti" w:cs="Times New Roman"/>
                <w:sz w:val="25"/>
                <w:szCs w:val="25"/>
              </w:rPr>
            </w:pPr>
            <w:r>
              <w:rPr>
                <w:rFonts w:ascii="Preeti" w:eastAsia="Times New Roman" w:hAnsi="Preeti" w:cs="Times New Roman"/>
                <w:sz w:val="25"/>
                <w:szCs w:val="25"/>
              </w:rPr>
              <w:tab/>
              <w:t>@=^=@</w:t>
            </w:r>
            <w:r>
              <w:rPr>
                <w:rFonts w:ascii="Preeti" w:eastAsia="Times New Roman" w:hAnsi="Preeti" w:cs="Times New Roman"/>
                <w:sz w:val="25"/>
                <w:szCs w:val="25"/>
              </w:rPr>
              <w:tab/>
              <w:t>¿k</w:t>
            </w:r>
          </w:p>
          <w:p w:rsidR="002F6861" w:rsidRDefault="002F6861" w:rsidP="00C103D1">
            <w:pPr>
              <w:tabs>
                <w:tab w:val="left" w:pos="436"/>
                <w:tab w:val="left" w:pos="996"/>
              </w:tabs>
              <w:spacing w:before="50" w:after="40" w:line="252" w:lineRule="auto"/>
              <w:rPr>
                <w:rFonts w:ascii="Preeti" w:eastAsia="Times New Roman" w:hAnsi="Preeti" w:cs="Times New Roman"/>
                <w:sz w:val="25"/>
                <w:szCs w:val="25"/>
              </w:rPr>
            </w:pPr>
            <w:r>
              <w:rPr>
                <w:rFonts w:ascii="Preeti" w:eastAsia="Times New Roman" w:hAnsi="Preeti" w:cs="Times New Roman"/>
                <w:sz w:val="25"/>
                <w:szCs w:val="25"/>
              </w:rPr>
              <w:tab/>
              <w:t>@=^=#</w:t>
            </w:r>
            <w:r>
              <w:rPr>
                <w:rFonts w:ascii="Preeti" w:eastAsia="Times New Roman" w:hAnsi="Preeti" w:cs="Times New Roman"/>
                <w:sz w:val="25"/>
                <w:szCs w:val="25"/>
              </w:rPr>
              <w:tab/>
              <w:t>jfSo</w:t>
            </w:r>
          </w:p>
          <w:p w:rsidR="002F6861" w:rsidRDefault="002F6861" w:rsidP="00C103D1">
            <w:pPr>
              <w:tabs>
                <w:tab w:val="left" w:pos="436"/>
                <w:tab w:val="left" w:pos="996"/>
              </w:tabs>
              <w:spacing w:before="50" w:after="40" w:line="252" w:lineRule="auto"/>
              <w:rPr>
                <w:rFonts w:ascii="Preeti" w:eastAsia="Times New Roman" w:hAnsi="Preeti" w:cs="Times New Roman"/>
                <w:sz w:val="25"/>
                <w:szCs w:val="25"/>
              </w:rPr>
            </w:pPr>
            <w:r>
              <w:rPr>
                <w:rFonts w:ascii="Preeti" w:eastAsia="Times New Roman" w:hAnsi="Preeti" w:cs="Times New Roman"/>
                <w:sz w:val="25"/>
                <w:szCs w:val="25"/>
              </w:rPr>
              <w:t>@=&amp;</w:t>
            </w:r>
            <w:r>
              <w:rPr>
                <w:rFonts w:ascii="Preeti" w:eastAsia="Times New Roman" w:hAnsi="Preeti" w:cs="Times New Roman"/>
                <w:sz w:val="25"/>
                <w:szCs w:val="25"/>
              </w:rPr>
              <w:tab/>
              <w:t>;+/rgfjfb / efifflzIf0f</w:t>
            </w:r>
          </w:p>
          <w:p w:rsidR="002F6861" w:rsidRDefault="002F6861" w:rsidP="00C103D1">
            <w:pPr>
              <w:spacing w:before="50" w:after="40" w:line="252" w:lineRule="auto"/>
              <w:ind w:left="340" w:hanging="340"/>
              <w:rPr>
                <w:rFonts w:ascii="Preeti" w:eastAsia="Times New Roman" w:hAnsi="Preeti" w:cs="Tunga"/>
                <w:sz w:val="25"/>
                <w:szCs w:val="25"/>
              </w:rPr>
            </w:pPr>
            <w:r>
              <w:rPr>
                <w:rFonts w:ascii="Preeti" w:eastAsia="Times New Roman" w:hAnsi="Preeti" w:cs="Times New Roman"/>
                <w:sz w:val="25"/>
                <w:szCs w:val="25"/>
              </w:rPr>
              <w:t>@=*</w:t>
            </w:r>
            <w:r>
              <w:rPr>
                <w:rFonts w:ascii="Preeti" w:eastAsia="Times New Roman" w:hAnsi="Preeti" w:cs="Times New Roman"/>
                <w:sz w:val="25"/>
                <w:szCs w:val="25"/>
              </w:rPr>
              <w:tab/>
              <w:t xml:space="preserve"> ;+/rgfjfbsf pknlAw / ;Ldf</w:t>
            </w:r>
          </w:p>
        </w:tc>
      </w:tr>
      <w:tr w:rsidR="002F6861" w:rsidTr="00C103D1">
        <w:tc>
          <w:tcPr>
            <w:tcW w:w="2265" w:type="pct"/>
          </w:tcPr>
          <w:p w:rsidR="002F6861" w:rsidRDefault="002F6861" w:rsidP="009953F6">
            <w:pPr>
              <w:numPr>
                <w:ilvl w:val="0"/>
                <w:numId w:val="608"/>
              </w:numPr>
              <w:tabs>
                <w:tab w:val="clear" w:pos="432"/>
              </w:tabs>
              <w:spacing w:before="50" w:after="40" w:line="245" w:lineRule="auto"/>
              <w:ind w:left="198" w:hanging="198"/>
              <w:rPr>
                <w:rFonts w:ascii="Preeti" w:eastAsia="Times New Roman" w:hAnsi="Preeti" w:cs="Times New Roman"/>
                <w:sz w:val="25"/>
                <w:szCs w:val="25"/>
              </w:rPr>
            </w:pPr>
            <w:r>
              <w:rPr>
                <w:rFonts w:ascii="Preeti" w:eastAsia="Times New Roman" w:hAnsi="Preeti" w:cs="Times New Roman"/>
                <w:sz w:val="25"/>
                <w:szCs w:val="25"/>
              </w:rPr>
              <w:t>¿kfy{k/s Jofs/0fsf] kl/ro lbg</w:t>
            </w:r>
          </w:p>
          <w:p w:rsidR="002F6861" w:rsidRDefault="002F6861" w:rsidP="009953F6">
            <w:pPr>
              <w:numPr>
                <w:ilvl w:val="0"/>
                <w:numId w:val="608"/>
              </w:numPr>
              <w:tabs>
                <w:tab w:val="clear" w:pos="432"/>
              </w:tabs>
              <w:spacing w:before="50" w:after="40" w:line="245" w:lineRule="auto"/>
              <w:ind w:left="198" w:hanging="198"/>
              <w:rPr>
                <w:rFonts w:ascii="Preeti" w:eastAsia="Times New Roman" w:hAnsi="Preeti" w:cs="Times New Roman"/>
                <w:sz w:val="25"/>
                <w:szCs w:val="25"/>
              </w:rPr>
            </w:pPr>
            <w:r>
              <w:rPr>
                <w:rFonts w:ascii="Preeti" w:eastAsia="Times New Roman" w:hAnsi="Preeti" w:cs="Times New Roman"/>
                <w:sz w:val="25"/>
                <w:szCs w:val="25"/>
              </w:rPr>
              <w:t>¿kfy{k/s Jofs/0fsf cfwf/e"t dfGotf atfpg</w:t>
            </w:r>
          </w:p>
          <w:p w:rsidR="002F6861" w:rsidRDefault="002F6861" w:rsidP="009953F6">
            <w:pPr>
              <w:numPr>
                <w:ilvl w:val="0"/>
                <w:numId w:val="608"/>
              </w:numPr>
              <w:tabs>
                <w:tab w:val="clear" w:pos="432"/>
              </w:tabs>
              <w:spacing w:before="50" w:after="40" w:line="245" w:lineRule="auto"/>
              <w:ind w:left="198" w:hanging="198"/>
              <w:rPr>
                <w:rFonts w:ascii="Preeti" w:eastAsia="Times New Roman" w:hAnsi="Preeti" w:cs="Times New Roman"/>
                <w:sz w:val="25"/>
                <w:szCs w:val="25"/>
              </w:rPr>
            </w:pPr>
            <w:r>
              <w:rPr>
                <w:rFonts w:ascii="Preeti" w:eastAsia="Times New Roman" w:hAnsi="Preeti" w:cs="Times New Roman"/>
                <w:sz w:val="25"/>
                <w:szCs w:val="25"/>
              </w:rPr>
              <w:t>¿kfly{dsf] kl/ro / kl/efiff pNn]v ug{</w:t>
            </w:r>
          </w:p>
          <w:p w:rsidR="002F6861" w:rsidRDefault="002F6861" w:rsidP="009953F6">
            <w:pPr>
              <w:numPr>
                <w:ilvl w:val="0"/>
                <w:numId w:val="608"/>
              </w:numPr>
              <w:tabs>
                <w:tab w:val="clear" w:pos="432"/>
              </w:tabs>
              <w:spacing w:before="50" w:after="40" w:line="245" w:lineRule="auto"/>
              <w:ind w:left="198" w:hanging="198"/>
              <w:rPr>
                <w:rFonts w:ascii="Preeti" w:eastAsia="Times New Roman" w:hAnsi="Preeti" w:cs="Times New Roman"/>
                <w:sz w:val="25"/>
                <w:szCs w:val="25"/>
              </w:rPr>
            </w:pPr>
            <w:r>
              <w:rPr>
                <w:rFonts w:ascii="Preeti" w:eastAsia="Times New Roman" w:hAnsi="Preeti" w:cs="Times New Roman"/>
                <w:sz w:val="25"/>
                <w:szCs w:val="25"/>
              </w:rPr>
              <w:t>¿kfly{dnfO{ Jofs/l0fs ;f]kfgqmddf lrgfpg</w:t>
            </w:r>
          </w:p>
          <w:p w:rsidR="002F6861" w:rsidRDefault="002F6861" w:rsidP="009953F6">
            <w:pPr>
              <w:numPr>
                <w:ilvl w:val="0"/>
                <w:numId w:val="608"/>
              </w:numPr>
              <w:tabs>
                <w:tab w:val="clear" w:pos="432"/>
              </w:tabs>
              <w:spacing w:before="50" w:after="40" w:line="245" w:lineRule="auto"/>
              <w:ind w:left="198" w:hanging="198"/>
              <w:rPr>
                <w:rFonts w:ascii="Preeti" w:eastAsia="Times New Roman" w:hAnsi="Preeti" w:cs="Times New Roman"/>
                <w:sz w:val="25"/>
                <w:szCs w:val="25"/>
              </w:rPr>
            </w:pPr>
            <w:r>
              <w:rPr>
                <w:rFonts w:ascii="Preeti" w:eastAsia="Times New Roman" w:hAnsi="Preeti" w:cs="Times New Roman"/>
                <w:sz w:val="25"/>
                <w:szCs w:val="25"/>
              </w:rPr>
              <w:t>¿kfy{k/s k4ltdf cfwfl/t eO{ eflifs ljZn]if0f ug{</w:t>
            </w:r>
          </w:p>
          <w:p w:rsidR="002F6861" w:rsidRDefault="002F6861" w:rsidP="009953F6">
            <w:pPr>
              <w:numPr>
                <w:ilvl w:val="0"/>
                <w:numId w:val="608"/>
              </w:numPr>
              <w:tabs>
                <w:tab w:val="clear" w:pos="432"/>
              </w:tabs>
              <w:spacing w:before="50" w:after="40" w:line="245" w:lineRule="auto"/>
              <w:ind w:left="198" w:hanging="198"/>
              <w:rPr>
                <w:rFonts w:ascii="Preeti" w:eastAsia="Times New Roman" w:hAnsi="Preeti" w:cs="Times New Roman"/>
                <w:sz w:val="25"/>
                <w:szCs w:val="25"/>
              </w:rPr>
            </w:pPr>
            <w:r>
              <w:rPr>
                <w:rFonts w:ascii="Preeti" w:eastAsia="Times New Roman" w:hAnsi="Preeti" w:cs="Times New Roman"/>
                <w:sz w:val="25"/>
                <w:szCs w:val="25"/>
              </w:rPr>
              <w:t>¿kfy{k/s / efifflzIf0fsf] ;DaGw :ki6 kfg{ /</w:t>
            </w:r>
          </w:p>
          <w:p w:rsidR="002F6861" w:rsidRDefault="002F6861" w:rsidP="009953F6">
            <w:pPr>
              <w:numPr>
                <w:ilvl w:val="0"/>
                <w:numId w:val="608"/>
              </w:numPr>
              <w:tabs>
                <w:tab w:val="clear" w:pos="432"/>
              </w:tabs>
              <w:spacing w:before="50" w:after="40" w:line="245" w:lineRule="auto"/>
              <w:ind w:left="198" w:hanging="198"/>
              <w:rPr>
                <w:rFonts w:ascii="Preeti" w:eastAsia="Times New Roman" w:hAnsi="Preeti" w:cs="Times New Roman"/>
                <w:sz w:val="25"/>
                <w:szCs w:val="25"/>
              </w:rPr>
            </w:pPr>
            <w:r>
              <w:rPr>
                <w:rFonts w:ascii="Preeti" w:eastAsia="Times New Roman" w:hAnsi="Preeti" w:cs="Times New Roman"/>
                <w:sz w:val="25"/>
                <w:szCs w:val="25"/>
              </w:rPr>
              <w:t>¿kfy{k/s Jofs/0fsf pknlAw / ;Ldf lgwf{/0f ug{</w:t>
            </w:r>
          </w:p>
        </w:tc>
        <w:tc>
          <w:tcPr>
            <w:tcW w:w="2735" w:type="pct"/>
          </w:tcPr>
          <w:p w:rsidR="002F6861" w:rsidRDefault="002F6861" w:rsidP="00C103D1">
            <w:pPr>
              <w:spacing w:before="50" w:after="40" w:line="245" w:lineRule="auto"/>
              <w:rPr>
                <w:rFonts w:ascii="Preeti" w:eastAsia="Times New Roman" w:hAnsi="Preeti" w:cs="Times New Roman"/>
                <w:b/>
                <w:sz w:val="25"/>
                <w:szCs w:val="25"/>
              </w:rPr>
            </w:pPr>
            <w:r>
              <w:rPr>
                <w:rFonts w:ascii="Preeti" w:eastAsia="Times New Roman" w:hAnsi="Preeti" w:cs="Times New Roman"/>
                <w:b/>
                <w:sz w:val="25"/>
                <w:szCs w:val="25"/>
              </w:rPr>
              <w:t>PsfO ltg M ¿kfy{k/s Jofs/0f -*_</w:t>
            </w:r>
          </w:p>
          <w:p w:rsidR="002F6861" w:rsidRDefault="002F6861" w:rsidP="00C103D1">
            <w:pPr>
              <w:tabs>
                <w:tab w:val="left" w:pos="436"/>
              </w:tabs>
              <w:spacing w:before="50" w:after="40" w:line="252" w:lineRule="auto"/>
              <w:rPr>
                <w:rFonts w:ascii="Preeti" w:eastAsia="Times New Roman" w:hAnsi="Preeti" w:cs="Times New Roman"/>
                <w:sz w:val="25"/>
                <w:szCs w:val="25"/>
              </w:rPr>
            </w:pPr>
            <w:r>
              <w:rPr>
                <w:rFonts w:ascii="Preeti" w:eastAsia="Times New Roman" w:hAnsi="Preeti" w:cs="Times New Roman"/>
                <w:sz w:val="25"/>
                <w:szCs w:val="25"/>
              </w:rPr>
              <w:t>#=!</w:t>
            </w:r>
            <w:r>
              <w:rPr>
                <w:rFonts w:ascii="Preeti" w:eastAsia="Times New Roman" w:hAnsi="Preeti" w:cs="Times New Roman"/>
                <w:sz w:val="25"/>
                <w:szCs w:val="25"/>
              </w:rPr>
              <w:tab/>
              <w:t>¿kfy{k/s Jofs/0fsf] kl/ro</w:t>
            </w:r>
          </w:p>
          <w:p w:rsidR="002F6861" w:rsidRDefault="002F6861" w:rsidP="00C103D1">
            <w:pPr>
              <w:tabs>
                <w:tab w:val="left" w:pos="436"/>
              </w:tabs>
              <w:spacing w:before="50" w:after="40" w:line="252" w:lineRule="auto"/>
              <w:rPr>
                <w:rFonts w:ascii="Preeti" w:eastAsia="Times New Roman" w:hAnsi="Preeti" w:cs="Times New Roman"/>
                <w:sz w:val="25"/>
                <w:szCs w:val="25"/>
              </w:rPr>
            </w:pPr>
            <w:r>
              <w:rPr>
                <w:rFonts w:ascii="Preeti" w:eastAsia="Times New Roman" w:hAnsi="Preeti" w:cs="Times New Roman"/>
                <w:sz w:val="25"/>
                <w:szCs w:val="25"/>
              </w:rPr>
              <w:t>#=@</w:t>
            </w:r>
            <w:r>
              <w:rPr>
                <w:rFonts w:ascii="Preeti" w:eastAsia="Times New Roman" w:hAnsi="Preeti" w:cs="Times New Roman"/>
                <w:sz w:val="25"/>
                <w:szCs w:val="25"/>
              </w:rPr>
              <w:tab/>
              <w:t>¿kfy{k/s Jofs/0fsf cfwf/e"t dfGotf</w:t>
            </w:r>
          </w:p>
          <w:p w:rsidR="002F6861" w:rsidRDefault="002F6861" w:rsidP="00C103D1">
            <w:pPr>
              <w:tabs>
                <w:tab w:val="left" w:pos="436"/>
              </w:tabs>
              <w:spacing w:before="50" w:after="40" w:line="252" w:lineRule="auto"/>
              <w:rPr>
                <w:rFonts w:ascii="Preeti" w:eastAsia="Times New Roman" w:hAnsi="Preeti" w:cs="Times New Roman"/>
                <w:sz w:val="25"/>
                <w:szCs w:val="25"/>
              </w:rPr>
            </w:pPr>
            <w:r>
              <w:rPr>
                <w:rFonts w:ascii="Preeti" w:eastAsia="Times New Roman" w:hAnsi="Preeti" w:cs="Times New Roman"/>
                <w:sz w:val="25"/>
                <w:szCs w:val="25"/>
              </w:rPr>
              <w:t>#=#</w:t>
            </w:r>
            <w:r>
              <w:rPr>
                <w:rFonts w:ascii="Preeti" w:eastAsia="Times New Roman" w:hAnsi="Preeti" w:cs="Times New Roman"/>
                <w:sz w:val="25"/>
                <w:szCs w:val="25"/>
              </w:rPr>
              <w:tab/>
              <w:t>¿kfly{dsf] kl/ro / kl/efiff</w:t>
            </w:r>
          </w:p>
          <w:p w:rsidR="002F6861" w:rsidRDefault="002F6861" w:rsidP="00C103D1">
            <w:pPr>
              <w:tabs>
                <w:tab w:val="left" w:pos="436"/>
              </w:tabs>
              <w:spacing w:before="50" w:after="40" w:line="252" w:lineRule="auto"/>
              <w:rPr>
                <w:rFonts w:ascii="Preeti" w:eastAsia="Times New Roman" w:hAnsi="Preeti" w:cs="Times New Roman"/>
                <w:sz w:val="25"/>
                <w:szCs w:val="25"/>
              </w:rPr>
            </w:pPr>
            <w:r>
              <w:rPr>
                <w:rFonts w:ascii="Preeti" w:eastAsia="Times New Roman" w:hAnsi="Preeti" w:cs="Times New Roman"/>
                <w:sz w:val="25"/>
                <w:szCs w:val="25"/>
              </w:rPr>
              <w:t>#=$</w:t>
            </w:r>
            <w:r>
              <w:rPr>
                <w:rFonts w:ascii="Preeti" w:eastAsia="Times New Roman" w:hAnsi="Preeti" w:cs="Times New Roman"/>
                <w:sz w:val="25"/>
                <w:szCs w:val="25"/>
              </w:rPr>
              <w:tab/>
              <w:t>Jofs/l0fs ;f]kfgqmd / ¿kfly{d</w:t>
            </w:r>
          </w:p>
          <w:p w:rsidR="002F6861" w:rsidRDefault="002F6861" w:rsidP="00C103D1">
            <w:pPr>
              <w:tabs>
                <w:tab w:val="left" w:pos="436"/>
              </w:tabs>
              <w:spacing w:before="50" w:after="40" w:line="252" w:lineRule="auto"/>
              <w:rPr>
                <w:rFonts w:ascii="Preeti" w:eastAsia="Times New Roman" w:hAnsi="Preeti" w:cs="Times New Roman"/>
                <w:sz w:val="25"/>
                <w:szCs w:val="25"/>
              </w:rPr>
            </w:pPr>
            <w:r>
              <w:rPr>
                <w:rFonts w:ascii="Preeti" w:eastAsia="Times New Roman" w:hAnsi="Preeti" w:cs="Times New Roman"/>
                <w:sz w:val="25"/>
                <w:szCs w:val="25"/>
              </w:rPr>
              <w:t>#=%</w:t>
            </w:r>
            <w:r>
              <w:rPr>
                <w:rFonts w:ascii="Preeti" w:eastAsia="Times New Roman" w:hAnsi="Preeti" w:cs="Times New Roman"/>
                <w:sz w:val="25"/>
                <w:szCs w:val="25"/>
              </w:rPr>
              <w:tab/>
              <w:t xml:space="preserve">¿kfy{k/s k4ltdf eflifs ljZn]if0f </w:t>
            </w:r>
          </w:p>
          <w:p w:rsidR="002F6861" w:rsidRDefault="002F6861" w:rsidP="00C103D1">
            <w:pPr>
              <w:tabs>
                <w:tab w:val="left" w:pos="436"/>
              </w:tabs>
              <w:spacing w:before="50" w:after="40" w:line="252" w:lineRule="auto"/>
              <w:rPr>
                <w:rFonts w:ascii="Preeti" w:eastAsia="Times New Roman" w:hAnsi="Preeti" w:cs="Times New Roman"/>
                <w:sz w:val="25"/>
                <w:szCs w:val="25"/>
              </w:rPr>
            </w:pPr>
            <w:r>
              <w:rPr>
                <w:rFonts w:ascii="Preeti" w:eastAsia="Times New Roman" w:hAnsi="Preeti" w:cs="Times New Roman"/>
                <w:sz w:val="25"/>
                <w:szCs w:val="25"/>
              </w:rPr>
              <w:t>#=^</w:t>
            </w:r>
            <w:r>
              <w:rPr>
                <w:rFonts w:ascii="Preeti" w:eastAsia="Times New Roman" w:hAnsi="Preeti" w:cs="Times New Roman"/>
                <w:sz w:val="25"/>
                <w:szCs w:val="25"/>
              </w:rPr>
              <w:tab/>
              <w:t>¿kfy{k/s / efifflj1fg</w:t>
            </w:r>
          </w:p>
          <w:p w:rsidR="002F6861" w:rsidRDefault="002F6861" w:rsidP="00C103D1">
            <w:pPr>
              <w:tabs>
                <w:tab w:val="left" w:pos="436"/>
              </w:tabs>
              <w:spacing w:before="50" w:after="40" w:line="252" w:lineRule="auto"/>
              <w:rPr>
                <w:rFonts w:ascii="Preeti" w:eastAsia="Times New Roman" w:hAnsi="Preeti" w:cs="Times New Roman"/>
                <w:sz w:val="25"/>
                <w:szCs w:val="25"/>
              </w:rPr>
            </w:pPr>
            <w:r>
              <w:rPr>
                <w:rFonts w:ascii="Preeti" w:eastAsia="Times New Roman" w:hAnsi="Preeti" w:cs="Times New Roman"/>
                <w:sz w:val="25"/>
                <w:szCs w:val="25"/>
              </w:rPr>
              <w:t>#=&amp;</w:t>
            </w:r>
            <w:r>
              <w:rPr>
                <w:rFonts w:ascii="Preeti" w:eastAsia="Times New Roman" w:hAnsi="Preeti" w:cs="Times New Roman"/>
                <w:sz w:val="25"/>
                <w:szCs w:val="25"/>
              </w:rPr>
              <w:tab/>
              <w:t>¿kfy{k/s Jofs/0fsf pknlAw / ;Ldf</w:t>
            </w:r>
          </w:p>
          <w:p w:rsidR="002F6861" w:rsidRDefault="002F6861" w:rsidP="00C103D1">
            <w:pPr>
              <w:spacing w:before="50" w:after="40" w:line="245" w:lineRule="auto"/>
              <w:rPr>
                <w:rFonts w:ascii="Preeti" w:eastAsia="Times New Roman" w:hAnsi="Preeti" w:cs="Times New Roman"/>
                <w:sz w:val="25"/>
                <w:szCs w:val="25"/>
              </w:rPr>
            </w:pPr>
          </w:p>
        </w:tc>
      </w:tr>
      <w:tr w:rsidR="002F6861" w:rsidTr="00C103D1">
        <w:tc>
          <w:tcPr>
            <w:tcW w:w="2265" w:type="pct"/>
          </w:tcPr>
          <w:p w:rsidR="002F6861" w:rsidRDefault="002F6861" w:rsidP="009953F6">
            <w:pPr>
              <w:numPr>
                <w:ilvl w:val="0"/>
                <w:numId w:val="608"/>
              </w:numPr>
              <w:tabs>
                <w:tab w:val="clear" w:pos="432"/>
              </w:tabs>
              <w:spacing w:before="50" w:after="40" w:line="245" w:lineRule="auto"/>
              <w:ind w:left="198" w:hanging="198"/>
              <w:rPr>
                <w:rFonts w:ascii="Preeti" w:eastAsia="Times New Roman" w:hAnsi="Preeti" w:cs="Times New Roman"/>
                <w:sz w:val="25"/>
                <w:szCs w:val="25"/>
              </w:rPr>
            </w:pPr>
            <w:r>
              <w:rPr>
                <w:rFonts w:ascii="Preeti" w:eastAsia="Times New Roman" w:hAnsi="Preeti" w:cs="Times New Roman"/>
                <w:sz w:val="25"/>
                <w:szCs w:val="25"/>
              </w:rPr>
              <w:t>Joj:yfk/s Jofs/0fsf] kl/ro lbg</w:t>
            </w:r>
          </w:p>
          <w:p w:rsidR="002F6861" w:rsidRDefault="002F6861" w:rsidP="009953F6">
            <w:pPr>
              <w:numPr>
                <w:ilvl w:val="0"/>
                <w:numId w:val="608"/>
              </w:numPr>
              <w:tabs>
                <w:tab w:val="clear" w:pos="432"/>
              </w:tabs>
              <w:spacing w:before="50" w:after="40" w:line="245" w:lineRule="auto"/>
              <w:ind w:left="198" w:hanging="198"/>
              <w:rPr>
                <w:rFonts w:ascii="Preeti" w:eastAsia="Times New Roman" w:hAnsi="Preeti" w:cs="Times New Roman"/>
                <w:sz w:val="25"/>
                <w:szCs w:val="25"/>
              </w:rPr>
            </w:pPr>
            <w:r>
              <w:rPr>
                <w:rFonts w:ascii="Preeti" w:eastAsia="Times New Roman" w:hAnsi="Preeti" w:cs="Times New Roman"/>
                <w:sz w:val="25"/>
                <w:szCs w:val="25"/>
              </w:rPr>
              <w:t>Joj:yfk/s Jofs/0fsf k|d'v dfGotfx¿sf] j0f{g ug{</w:t>
            </w:r>
          </w:p>
          <w:p w:rsidR="002F6861" w:rsidRDefault="002F6861" w:rsidP="009953F6">
            <w:pPr>
              <w:numPr>
                <w:ilvl w:val="0"/>
                <w:numId w:val="608"/>
              </w:numPr>
              <w:tabs>
                <w:tab w:val="clear" w:pos="432"/>
              </w:tabs>
              <w:spacing w:before="50" w:after="40" w:line="245" w:lineRule="auto"/>
              <w:ind w:left="198" w:hanging="198"/>
              <w:rPr>
                <w:rFonts w:ascii="Preeti" w:eastAsia="Times New Roman" w:hAnsi="Preeti" w:cs="Times New Roman"/>
                <w:sz w:val="25"/>
                <w:szCs w:val="25"/>
              </w:rPr>
            </w:pPr>
            <w:r>
              <w:rPr>
                <w:rFonts w:ascii="Preeti" w:eastAsia="Times New Roman" w:hAnsi="Preeti" w:cs="Times New Roman"/>
                <w:sz w:val="25"/>
                <w:szCs w:val="25"/>
              </w:rPr>
              <w:t>Joj:yfks/ Jofs/0f / cy{sf] ;DaGw cf}+Nofpg</w:t>
            </w:r>
          </w:p>
          <w:p w:rsidR="002F6861" w:rsidRDefault="002F6861" w:rsidP="009953F6">
            <w:pPr>
              <w:numPr>
                <w:ilvl w:val="0"/>
                <w:numId w:val="608"/>
              </w:numPr>
              <w:tabs>
                <w:tab w:val="clear" w:pos="432"/>
              </w:tabs>
              <w:spacing w:before="50" w:after="40" w:line="245" w:lineRule="auto"/>
              <w:ind w:left="198" w:hanging="198"/>
              <w:rPr>
                <w:rFonts w:ascii="Preeti" w:eastAsia="Times New Roman" w:hAnsi="Preeti" w:cs="Times New Roman"/>
                <w:sz w:val="25"/>
                <w:szCs w:val="25"/>
              </w:rPr>
            </w:pPr>
            <w:r>
              <w:rPr>
                <w:rFonts w:ascii="Preeti" w:eastAsia="Times New Roman" w:hAnsi="Preeti" w:cs="Times New Roman"/>
                <w:sz w:val="25"/>
                <w:szCs w:val="25"/>
              </w:rPr>
              <w:t>Joj:yfk/s k4ltdf eflifs ljZn]if0f ug{</w:t>
            </w:r>
          </w:p>
          <w:p w:rsidR="002F6861" w:rsidRDefault="002F6861" w:rsidP="009953F6">
            <w:pPr>
              <w:numPr>
                <w:ilvl w:val="0"/>
                <w:numId w:val="608"/>
              </w:numPr>
              <w:tabs>
                <w:tab w:val="clear" w:pos="432"/>
              </w:tabs>
              <w:spacing w:before="50" w:after="40" w:line="245" w:lineRule="auto"/>
              <w:ind w:left="198" w:hanging="198"/>
              <w:rPr>
                <w:rFonts w:ascii="Preeti" w:eastAsia="Times New Roman" w:hAnsi="Preeti" w:cs="Times New Roman"/>
                <w:sz w:val="25"/>
                <w:szCs w:val="25"/>
              </w:rPr>
            </w:pPr>
            <w:r>
              <w:rPr>
                <w:rFonts w:ascii="Preeti" w:eastAsia="Times New Roman" w:hAnsi="Preeti" w:cs="Times New Roman"/>
                <w:sz w:val="25"/>
                <w:szCs w:val="25"/>
              </w:rPr>
              <w:t>Joj:yfk/s Jos/0f / efifflzIf0fsf] ;DaGw k|:6 ug{</w:t>
            </w:r>
          </w:p>
          <w:p w:rsidR="002F6861" w:rsidRDefault="002F6861" w:rsidP="009953F6">
            <w:pPr>
              <w:numPr>
                <w:ilvl w:val="0"/>
                <w:numId w:val="608"/>
              </w:numPr>
              <w:tabs>
                <w:tab w:val="clear" w:pos="432"/>
              </w:tabs>
              <w:spacing w:before="50" w:after="40" w:line="245" w:lineRule="auto"/>
              <w:ind w:left="198" w:hanging="198"/>
              <w:rPr>
                <w:rFonts w:ascii="Preeti" w:eastAsia="Times New Roman" w:hAnsi="Preeti" w:cs="Times New Roman"/>
                <w:sz w:val="25"/>
                <w:szCs w:val="25"/>
              </w:rPr>
            </w:pPr>
            <w:r>
              <w:rPr>
                <w:rFonts w:ascii="Preeti" w:eastAsia="Times New Roman" w:hAnsi="Preeti" w:cs="Times New Roman"/>
                <w:sz w:val="25"/>
                <w:szCs w:val="25"/>
              </w:rPr>
              <w:t>Joj:yfk/s Jofs/0fsf pknlAw / ;Ldf lgwf{/0f ug{</w:t>
            </w:r>
          </w:p>
        </w:tc>
        <w:tc>
          <w:tcPr>
            <w:tcW w:w="2735" w:type="pct"/>
          </w:tcPr>
          <w:p w:rsidR="002F6861" w:rsidRDefault="002F6861" w:rsidP="00C103D1">
            <w:pPr>
              <w:spacing w:before="50" w:after="40" w:line="245" w:lineRule="auto"/>
              <w:ind w:left="392" w:hanging="392"/>
              <w:rPr>
                <w:rFonts w:ascii="Preeti" w:eastAsia="Times New Roman" w:hAnsi="Preeti" w:cs="Times New Roman"/>
                <w:b/>
                <w:sz w:val="25"/>
                <w:szCs w:val="25"/>
              </w:rPr>
            </w:pPr>
            <w:r>
              <w:rPr>
                <w:rFonts w:ascii="Preeti" w:eastAsia="Times New Roman" w:hAnsi="Preeti" w:cs="Times New Roman"/>
                <w:b/>
                <w:sz w:val="25"/>
                <w:szCs w:val="25"/>
              </w:rPr>
              <w:t>PsfO rf/ M Joj:yfk/s Jofs/0f -*_</w:t>
            </w:r>
          </w:p>
          <w:p w:rsidR="002F6861" w:rsidRDefault="002F6861" w:rsidP="00C103D1">
            <w:pPr>
              <w:tabs>
                <w:tab w:val="left" w:pos="436"/>
              </w:tabs>
              <w:spacing w:before="50" w:after="40" w:line="252" w:lineRule="auto"/>
              <w:rPr>
                <w:rFonts w:ascii="Preeti" w:eastAsia="Times New Roman" w:hAnsi="Preeti" w:cs="Times New Roman"/>
                <w:sz w:val="25"/>
                <w:szCs w:val="25"/>
              </w:rPr>
            </w:pPr>
            <w:r>
              <w:rPr>
                <w:rFonts w:ascii="Preeti" w:eastAsia="Times New Roman" w:hAnsi="Preeti" w:cs="Times New Roman"/>
                <w:sz w:val="25"/>
                <w:szCs w:val="25"/>
              </w:rPr>
              <w:t>$=!</w:t>
            </w:r>
            <w:r>
              <w:rPr>
                <w:rFonts w:ascii="Preeti" w:eastAsia="Times New Roman" w:hAnsi="Preeti" w:cs="Times New Roman"/>
                <w:sz w:val="25"/>
                <w:szCs w:val="25"/>
              </w:rPr>
              <w:tab/>
              <w:t>Joj:yfk/s Jofs/0fsf] kl/ro</w:t>
            </w:r>
          </w:p>
          <w:p w:rsidR="002F6861" w:rsidRDefault="002F6861" w:rsidP="00C103D1">
            <w:pPr>
              <w:tabs>
                <w:tab w:val="left" w:pos="436"/>
              </w:tabs>
              <w:spacing w:before="50" w:after="40" w:line="252" w:lineRule="auto"/>
              <w:rPr>
                <w:rFonts w:ascii="Preeti" w:eastAsia="Times New Roman" w:hAnsi="Preeti" w:cs="Times New Roman"/>
                <w:sz w:val="25"/>
                <w:szCs w:val="25"/>
              </w:rPr>
            </w:pPr>
            <w:r>
              <w:rPr>
                <w:rFonts w:ascii="Preeti" w:eastAsia="Times New Roman" w:hAnsi="Preeti" w:cs="Times New Roman"/>
                <w:sz w:val="25"/>
                <w:szCs w:val="25"/>
              </w:rPr>
              <w:t>$=@</w:t>
            </w:r>
            <w:r>
              <w:rPr>
                <w:rFonts w:ascii="Preeti" w:eastAsia="Times New Roman" w:hAnsi="Preeti" w:cs="Times New Roman"/>
                <w:sz w:val="25"/>
                <w:szCs w:val="25"/>
              </w:rPr>
              <w:tab/>
              <w:t>Joj:yfk/s Jofs/0fsf k|d'v dfGotf</w:t>
            </w:r>
          </w:p>
          <w:p w:rsidR="002F6861" w:rsidRDefault="002F6861" w:rsidP="00C103D1">
            <w:pPr>
              <w:tabs>
                <w:tab w:val="left" w:pos="436"/>
                <w:tab w:val="left" w:pos="996"/>
              </w:tabs>
              <w:spacing w:before="50" w:after="40" w:line="252" w:lineRule="auto"/>
              <w:rPr>
                <w:rFonts w:ascii="Preeti" w:eastAsia="Times New Roman" w:hAnsi="Preeti" w:cs="Times New Roman"/>
                <w:sz w:val="25"/>
                <w:szCs w:val="25"/>
              </w:rPr>
            </w:pPr>
            <w:r>
              <w:rPr>
                <w:rFonts w:ascii="Preeti" w:eastAsia="Times New Roman" w:hAnsi="Preeti" w:cs="Times New Roman"/>
                <w:sz w:val="25"/>
                <w:szCs w:val="25"/>
              </w:rPr>
              <w:tab/>
              <w:t>$=@=!</w:t>
            </w:r>
            <w:r>
              <w:rPr>
                <w:rFonts w:ascii="Preeti" w:eastAsia="Times New Roman" w:hAnsi="Preeti" w:cs="Times New Roman"/>
                <w:sz w:val="25"/>
                <w:szCs w:val="25"/>
              </w:rPr>
              <w:tab/>
              <w:t>efiffsf k|fylds sfo{d"ns tx</w:t>
            </w:r>
          </w:p>
          <w:p w:rsidR="002F6861" w:rsidRDefault="002F6861" w:rsidP="00C103D1">
            <w:pPr>
              <w:tabs>
                <w:tab w:val="left" w:pos="436"/>
                <w:tab w:val="left" w:pos="996"/>
              </w:tabs>
              <w:spacing w:before="50" w:after="40" w:line="252" w:lineRule="auto"/>
              <w:rPr>
                <w:rFonts w:ascii="Preeti" w:eastAsia="Times New Roman" w:hAnsi="Preeti" w:cs="Times New Roman"/>
                <w:sz w:val="25"/>
                <w:szCs w:val="25"/>
              </w:rPr>
            </w:pPr>
            <w:r>
              <w:rPr>
                <w:rFonts w:ascii="Preeti" w:eastAsia="Times New Roman" w:hAnsi="Preeti" w:cs="Times New Roman"/>
                <w:sz w:val="25"/>
                <w:szCs w:val="25"/>
              </w:rPr>
              <w:tab/>
              <w:t>$=@=@</w:t>
            </w:r>
            <w:r>
              <w:rPr>
                <w:rFonts w:ascii="Preeti" w:eastAsia="Times New Roman" w:hAnsi="Preeti" w:cs="Times New Roman"/>
                <w:sz w:val="25"/>
                <w:szCs w:val="25"/>
              </w:rPr>
              <w:tab/>
              <w:t>efiffsf dfk tyf sf]l6x¿</w:t>
            </w:r>
          </w:p>
          <w:p w:rsidR="002F6861" w:rsidRDefault="002F6861" w:rsidP="00C103D1">
            <w:pPr>
              <w:tabs>
                <w:tab w:val="left" w:pos="436"/>
                <w:tab w:val="left" w:pos="996"/>
              </w:tabs>
              <w:spacing w:before="50" w:after="40" w:line="252" w:lineRule="auto"/>
              <w:rPr>
                <w:rFonts w:ascii="Preeti" w:eastAsia="Times New Roman" w:hAnsi="Preeti" w:cs="Times New Roman"/>
                <w:sz w:val="25"/>
                <w:szCs w:val="25"/>
              </w:rPr>
            </w:pPr>
            <w:r>
              <w:rPr>
                <w:rFonts w:ascii="Preeti" w:eastAsia="Times New Roman" w:hAnsi="Preeti" w:cs="Times New Roman"/>
                <w:sz w:val="25"/>
                <w:szCs w:val="25"/>
              </w:rPr>
              <w:tab/>
              <w:t>$=@=#</w:t>
            </w:r>
            <w:r>
              <w:rPr>
                <w:rFonts w:ascii="Preeti" w:eastAsia="Times New Roman" w:hAnsi="Preeti" w:cs="Times New Roman"/>
                <w:sz w:val="25"/>
                <w:szCs w:val="25"/>
              </w:rPr>
              <w:tab/>
              <w:t>efiffsf dfgx¿</w:t>
            </w:r>
          </w:p>
          <w:p w:rsidR="002F6861" w:rsidRDefault="002F6861" w:rsidP="00C103D1">
            <w:pPr>
              <w:tabs>
                <w:tab w:val="left" w:pos="436"/>
                <w:tab w:val="left" w:pos="996"/>
              </w:tabs>
              <w:spacing w:before="50" w:after="40" w:line="252" w:lineRule="auto"/>
              <w:rPr>
                <w:rFonts w:ascii="Preeti" w:eastAsia="Times New Roman" w:hAnsi="Preeti" w:cs="Times New Roman"/>
                <w:sz w:val="25"/>
                <w:szCs w:val="25"/>
              </w:rPr>
            </w:pPr>
            <w:r>
              <w:rPr>
                <w:rFonts w:ascii="Preeti" w:eastAsia="Times New Roman" w:hAnsi="Preeti" w:cs="Times New Roman"/>
                <w:sz w:val="25"/>
                <w:szCs w:val="25"/>
              </w:rPr>
              <w:tab/>
              <w:t>$=@=#</w:t>
            </w:r>
            <w:r>
              <w:rPr>
                <w:rFonts w:ascii="Preeti" w:eastAsia="Times New Roman" w:hAnsi="Preeti" w:cs="Times New Roman"/>
                <w:sz w:val="25"/>
                <w:szCs w:val="25"/>
              </w:rPr>
              <w:tab/>
              <w:t>efiffsf sfo{d"ns 36sx¿</w:t>
            </w:r>
          </w:p>
          <w:p w:rsidR="002F6861" w:rsidRDefault="002F6861" w:rsidP="00C103D1">
            <w:pPr>
              <w:tabs>
                <w:tab w:val="left" w:pos="436"/>
              </w:tabs>
              <w:spacing w:before="50" w:after="40" w:line="252" w:lineRule="auto"/>
              <w:rPr>
                <w:rFonts w:ascii="Preeti" w:eastAsia="Times New Roman" w:hAnsi="Preeti" w:cs="Times New Roman"/>
                <w:sz w:val="25"/>
                <w:szCs w:val="25"/>
              </w:rPr>
            </w:pPr>
            <w:r>
              <w:rPr>
                <w:rFonts w:ascii="Preeti" w:eastAsia="Times New Roman" w:hAnsi="Preeti" w:cs="Times New Roman"/>
                <w:sz w:val="25"/>
                <w:szCs w:val="25"/>
              </w:rPr>
              <w:t>$=#</w:t>
            </w:r>
            <w:r>
              <w:rPr>
                <w:rFonts w:ascii="Preeti" w:eastAsia="Times New Roman" w:hAnsi="Preeti" w:cs="Times New Roman"/>
                <w:sz w:val="25"/>
                <w:szCs w:val="25"/>
              </w:rPr>
              <w:tab/>
              <w:t>Joj:yfk/s Jofs/0f / cy{</w:t>
            </w:r>
          </w:p>
          <w:p w:rsidR="002F6861" w:rsidRDefault="002F6861" w:rsidP="00C103D1">
            <w:pPr>
              <w:tabs>
                <w:tab w:val="left" w:pos="436"/>
              </w:tabs>
              <w:spacing w:before="50" w:after="40" w:line="252" w:lineRule="auto"/>
              <w:rPr>
                <w:rFonts w:ascii="Preeti" w:eastAsia="Times New Roman" w:hAnsi="Preeti" w:cs="Times New Roman"/>
                <w:sz w:val="25"/>
                <w:szCs w:val="25"/>
              </w:rPr>
            </w:pPr>
            <w:r>
              <w:rPr>
                <w:rFonts w:ascii="Preeti" w:eastAsia="Times New Roman" w:hAnsi="Preeti" w:cs="Times New Roman"/>
                <w:sz w:val="25"/>
                <w:szCs w:val="25"/>
              </w:rPr>
              <w:t>$=$</w:t>
            </w:r>
            <w:r>
              <w:rPr>
                <w:rFonts w:ascii="Preeti" w:eastAsia="Times New Roman" w:hAnsi="Preeti" w:cs="Times New Roman"/>
                <w:sz w:val="25"/>
                <w:szCs w:val="25"/>
              </w:rPr>
              <w:tab/>
              <w:t>Joj:yfk/s k4ltdf eflifs ljZn]if0f</w:t>
            </w:r>
          </w:p>
          <w:p w:rsidR="002F6861" w:rsidRDefault="002F6861" w:rsidP="00C103D1">
            <w:pPr>
              <w:tabs>
                <w:tab w:val="left" w:pos="436"/>
              </w:tabs>
              <w:spacing w:before="50" w:after="40" w:line="252" w:lineRule="auto"/>
              <w:rPr>
                <w:rFonts w:ascii="Preeti" w:eastAsia="Times New Roman" w:hAnsi="Preeti" w:cs="Times New Roman"/>
                <w:sz w:val="25"/>
                <w:szCs w:val="25"/>
              </w:rPr>
            </w:pPr>
            <w:r>
              <w:rPr>
                <w:rFonts w:ascii="Preeti" w:eastAsia="Times New Roman" w:hAnsi="Preeti" w:cs="Times New Roman"/>
                <w:sz w:val="25"/>
                <w:szCs w:val="25"/>
              </w:rPr>
              <w:t>$=%</w:t>
            </w:r>
            <w:r>
              <w:rPr>
                <w:rFonts w:ascii="Preeti" w:eastAsia="Times New Roman" w:hAnsi="Preeti" w:cs="Times New Roman"/>
                <w:sz w:val="25"/>
                <w:szCs w:val="25"/>
              </w:rPr>
              <w:tab/>
              <w:t>Joj:yfk/s Jos/0f / efifflzIf0f</w:t>
            </w:r>
          </w:p>
          <w:p w:rsidR="002F6861" w:rsidRDefault="002F6861" w:rsidP="00C103D1">
            <w:pPr>
              <w:tabs>
                <w:tab w:val="left" w:pos="436"/>
              </w:tabs>
              <w:spacing w:before="50" w:after="40" w:line="252" w:lineRule="auto"/>
              <w:rPr>
                <w:rFonts w:ascii="Preeti" w:eastAsia="Times New Roman" w:hAnsi="Preeti" w:cs="Times New Roman"/>
                <w:sz w:val="25"/>
                <w:szCs w:val="25"/>
              </w:rPr>
            </w:pPr>
            <w:r>
              <w:rPr>
                <w:rFonts w:ascii="Preeti" w:eastAsia="Times New Roman" w:hAnsi="Preeti" w:cs="Times New Roman"/>
                <w:sz w:val="25"/>
                <w:szCs w:val="25"/>
              </w:rPr>
              <w:t>$=^</w:t>
            </w:r>
            <w:r>
              <w:rPr>
                <w:rFonts w:ascii="Preeti" w:eastAsia="Times New Roman" w:hAnsi="Preeti" w:cs="Times New Roman"/>
                <w:sz w:val="25"/>
                <w:szCs w:val="25"/>
              </w:rPr>
              <w:tab/>
              <w:t>Joj:yfk/s Jofs/0fsf pknlAw / ;Ldf</w:t>
            </w:r>
          </w:p>
        </w:tc>
      </w:tr>
      <w:tr w:rsidR="002F6861" w:rsidTr="00C103D1">
        <w:tc>
          <w:tcPr>
            <w:tcW w:w="2265" w:type="pct"/>
          </w:tcPr>
          <w:p w:rsidR="002F6861" w:rsidRDefault="002F6861" w:rsidP="009953F6">
            <w:pPr>
              <w:numPr>
                <w:ilvl w:val="0"/>
                <w:numId w:val="608"/>
              </w:numPr>
              <w:tabs>
                <w:tab w:val="clear" w:pos="432"/>
              </w:tabs>
              <w:spacing w:before="80" w:after="40" w:line="245" w:lineRule="auto"/>
              <w:ind w:left="198" w:hanging="198"/>
              <w:rPr>
                <w:rFonts w:ascii="Preeti" w:eastAsia="Times New Roman" w:hAnsi="Preeti" w:cs="Times New Roman"/>
                <w:sz w:val="25"/>
                <w:szCs w:val="25"/>
              </w:rPr>
            </w:pPr>
            <w:r>
              <w:rPr>
                <w:rFonts w:ascii="Preeti" w:eastAsia="Times New Roman" w:hAnsi="Preeti" w:cs="Times New Roman"/>
                <w:sz w:val="25"/>
                <w:szCs w:val="25"/>
              </w:rPr>
              <w:t>¿kfGt/0f Jofs/0fsf] k[i7e"ld / kl/ro lbg</w:t>
            </w:r>
          </w:p>
          <w:p w:rsidR="002F6861" w:rsidRDefault="002F6861" w:rsidP="009953F6">
            <w:pPr>
              <w:numPr>
                <w:ilvl w:val="0"/>
                <w:numId w:val="608"/>
              </w:numPr>
              <w:tabs>
                <w:tab w:val="clear" w:pos="432"/>
              </w:tabs>
              <w:spacing w:before="80" w:after="40" w:line="245" w:lineRule="auto"/>
              <w:ind w:left="198" w:hanging="198"/>
              <w:rPr>
                <w:rFonts w:ascii="Preeti" w:eastAsia="Times New Roman" w:hAnsi="Preeti" w:cs="Times New Roman"/>
                <w:sz w:val="25"/>
                <w:szCs w:val="25"/>
              </w:rPr>
            </w:pPr>
            <w:r>
              <w:rPr>
                <w:rFonts w:ascii="Preeti" w:eastAsia="Times New Roman" w:hAnsi="Preeti" w:cs="Times New Roman"/>
                <w:sz w:val="25"/>
                <w:szCs w:val="25"/>
              </w:rPr>
              <w:t>¿kfGt/0f Jofs/0fsf] ljsf;qmdsf] rrf{ ug{</w:t>
            </w:r>
          </w:p>
          <w:p w:rsidR="002F6861" w:rsidRDefault="002F6861" w:rsidP="009953F6">
            <w:pPr>
              <w:numPr>
                <w:ilvl w:val="0"/>
                <w:numId w:val="608"/>
              </w:numPr>
              <w:tabs>
                <w:tab w:val="clear" w:pos="432"/>
              </w:tabs>
              <w:spacing w:before="80" w:after="40" w:line="245" w:lineRule="auto"/>
              <w:ind w:left="198" w:hanging="198"/>
              <w:rPr>
                <w:rFonts w:ascii="Preeti" w:eastAsia="Times New Roman" w:hAnsi="Preeti" w:cs="Times New Roman"/>
                <w:sz w:val="25"/>
                <w:szCs w:val="25"/>
              </w:rPr>
            </w:pPr>
            <w:r>
              <w:rPr>
                <w:rFonts w:ascii="Preeti" w:eastAsia="Times New Roman" w:hAnsi="Preeti" w:cs="Times New Roman"/>
                <w:sz w:val="25"/>
                <w:szCs w:val="25"/>
              </w:rPr>
              <w:t>¿kfGt/0f Jofs/0fsf cfwf/e"t dfGotfsf] j0f{g ug{</w:t>
            </w:r>
          </w:p>
          <w:p w:rsidR="002F6861" w:rsidRDefault="002F6861" w:rsidP="009953F6">
            <w:pPr>
              <w:numPr>
                <w:ilvl w:val="0"/>
                <w:numId w:val="608"/>
              </w:numPr>
              <w:tabs>
                <w:tab w:val="clear" w:pos="432"/>
              </w:tabs>
              <w:spacing w:before="80" w:after="40" w:line="245" w:lineRule="auto"/>
              <w:ind w:left="198" w:hanging="198"/>
              <w:rPr>
                <w:rFonts w:ascii="Preeti" w:eastAsia="Times New Roman" w:hAnsi="Preeti" w:cs="Times New Roman"/>
                <w:sz w:val="25"/>
                <w:szCs w:val="25"/>
              </w:rPr>
            </w:pPr>
            <w:r>
              <w:rPr>
                <w:rFonts w:ascii="Preeti" w:eastAsia="Times New Roman" w:hAnsi="Preeti" w:cs="Times New Roman"/>
                <w:sz w:val="25"/>
                <w:szCs w:val="25"/>
              </w:rPr>
              <w:t>¿kfGt/0fsf k|sf/ / k|lqmofnfO{ lrgfpg</w:t>
            </w:r>
          </w:p>
          <w:p w:rsidR="002F6861" w:rsidRDefault="002F6861" w:rsidP="009953F6">
            <w:pPr>
              <w:numPr>
                <w:ilvl w:val="0"/>
                <w:numId w:val="608"/>
              </w:numPr>
              <w:tabs>
                <w:tab w:val="clear" w:pos="432"/>
              </w:tabs>
              <w:spacing w:before="80" w:after="40" w:line="245" w:lineRule="auto"/>
              <w:ind w:left="198" w:hanging="198"/>
              <w:rPr>
                <w:rFonts w:ascii="Preeti" w:eastAsia="Times New Roman" w:hAnsi="Preeti" w:cs="Times New Roman"/>
                <w:sz w:val="25"/>
                <w:szCs w:val="25"/>
              </w:rPr>
            </w:pPr>
            <w:r>
              <w:rPr>
                <w:rFonts w:ascii="Preeti" w:eastAsia="Times New Roman" w:hAnsi="Preeti" w:cs="Times New Roman"/>
                <w:sz w:val="25"/>
                <w:szCs w:val="25"/>
              </w:rPr>
              <w:t>¿kfGt/0f Jofs/0f / efifflzIf0fsf] ;DaGw cf}+Nofpg</w:t>
            </w:r>
          </w:p>
          <w:p w:rsidR="002F6861" w:rsidRDefault="002F6861" w:rsidP="009953F6">
            <w:pPr>
              <w:numPr>
                <w:ilvl w:val="0"/>
                <w:numId w:val="608"/>
              </w:numPr>
              <w:tabs>
                <w:tab w:val="clear" w:pos="432"/>
              </w:tabs>
              <w:spacing w:before="80" w:after="40" w:line="245" w:lineRule="auto"/>
              <w:ind w:left="198" w:hanging="198"/>
              <w:rPr>
                <w:rFonts w:ascii="Preeti" w:eastAsia="Times New Roman" w:hAnsi="Preeti" w:cs="Times New Roman"/>
                <w:sz w:val="25"/>
                <w:szCs w:val="25"/>
              </w:rPr>
            </w:pPr>
            <w:r>
              <w:rPr>
                <w:rFonts w:ascii="Preeti" w:eastAsia="Times New Roman" w:hAnsi="Preeti" w:cs="Times New Roman"/>
                <w:sz w:val="25"/>
                <w:szCs w:val="25"/>
              </w:rPr>
              <w:t>¿kfGt/0f Jofs/0fsf zlQm / ;Ldf lgwf{/0f ug{</w:t>
            </w:r>
          </w:p>
        </w:tc>
        <w:tc>
          <w:tcPr>
            <w:tcW w:w="2735" w:type="pct"/>
          </w:tcPr>
          <w:p w:rsidR="002F6861" w:rsidRDefault="002F6861" w:rsidP="00C103D1">
            <w:pPr>
              <w:spacing w:before="80" w:after="40" w:line="245" w:lineRule="auto"/>
              <w:rPr>
                <w:rFonts w:ascii="Preeti" w:eastAsia="Times New Roman" w:hAnsi="Preeti" w:cs="Times New Roman"/>
                <w:b/>
                <w:sz w:val="25"/>
                <w:szCs w:val="25"/>
              </w:rPr>
            </w:pPr>
            <w:r>
              <w:rPr>
                <w:rFonts w:ascii="Preeti" w:eastAsia="Times New Roman" w:hAnsi="Preeti" w:cs="Times New Roman"/>
                <w:b/>
                <w:sz w:val="25"/>
                <w:szCs w:val="25"/>
              </w:rPr>
              <w:t>PsfO kfFr M ¿kfGt/0f Jofs/0f -*_</w:t>
            </w:r>
          </w:p>
          <w:p w:rsidR="002F6861" w:rsidRDefault="002F6861" w:rsidP="00C103D1">
            <w:pPr>
              <w:tabs>
                <w:tab w:val="left" w:pos="436"/>
                <w:tab w:val="left" w:pos="996"/>
              </w:tabs>
              <w:spacing w:before="80" w:after="40" w:line="252" w:lineRule="auto"/>
              <w:rPr>
                <w:rFonts w:ascii="Preeti" w:eastAsia="Times New Roman" w:hAnsi="Preeti" w:cs="Times New Roman"/>
                <w:sz w:val="25"/>
                <w:szCs w:val="25"/>
              </w:rPr>
            </w:pPr>
            <w:r>
              <w:rPr>
                <w:rFonts w:ascii="Preeti" w:eastAsia="Times New Roman" w:hAnsi="Preeti" w:cs="Times New Roman"/>
                <w:sz w:val="25"/>
                <w:szCs w:val="25"/>
              </w:rPr>
              <w:t>%=!</w:t>
            </w:r>
            <w:r>
              <w:rPr>
                <w:rFonts w:ascii="Preeti" w:eastAsia="Times New Roman" w:hAnsi="Preeti" w:cs="Times New Roman"/>
                <w:sz w:val="25"/>
                <w:szCs w:val="25"/>
              </w:rPr>
              <w:tab/>
              <w:t>¿kfGt/0f Jofs/0fsf] k[i7e"ld / kl/ro</w:t>
            </w:r>
          </w:p>
          <w:p w:rsidR="002F6861" w:rsidRDefault="002F6861" w:rsidP="00C103D1">
            <w:pPr>
              <w:tabs>
                <w:tab w:val="left" w:pos="436"/>
                <w:tab w:val="left" w:pos="996"/>
              </w:tabs>
              <w:spacing w:before="80" w:after="40" w:line="252" w:lineRule="auto"/>
              <w:rPr>
                <w:rFonts w:ascii="Preeti" w:eastAsia="Times New Roman" w:hAnsi="Preeti" w:cs="Times New Roman"/>
                <w:sz w:val="25"/>
                <w:szCs w:val="25"/>
              </w:rPr>
            </w:pPr>
            <w:r>
              <w:rPr>
                <w:rFonts w:ascii="Preeti" w:eastAsia="Times New Roman" w:hAnsi="Preeti" w:cs="Times New Roman"/>
                <w:sz w:val="25"/>
                <w:szCs w:val="25"/>
              </w:rPr>
              <w:t>%=@</w:t>
            </w:r>
            <w:r>
              <w:rPr>
                <w:rFonts w:ascii="Preeti" w:eastAsia="Times New Roman" w:hAnsi="Preeti" w:cs="Times New Roman"/>
                <w:sz w:val="25"/>
                <w:szCs w:val="25"/>
              </w:rPr>
              <w:tab/>
              <w:t>¿kfGt/0f Jofs/0fsf] ljsf;qmd</w:t>
            </w:r>
          </w:p>
          <w:p w:rsidR="002F6861" w:rsidRDefault="002F6861" w:rsidP="00C103D1">
            <w:pPr>
              <w:tabs>
                <w:tab w:val="left" w:pos="436"/>
                <w:tab w:val="left" w:pos="996"/>
              </w:tabs>
              <w:spacing w:before="80" w:after="40" w:line="252" w:lineRule="auto"/>
              <w:rPr>
                <w:rFonts w:ascii="Preeti" w:eastAsia="Times New Roman" w:hAnsi="Preeti" w:cs="Times New Roman"/>
                <w:sz w:val="25"/>
                <w:szCs w:val="25"/>
              </w:rPr>
            </w:pPr>
            <w:r>
              <w:rPr>
                <w:rFonts w:ascii="Preeti" w:eastAsia="Times New Roman" w:hAnsi="Preeti" w:cs="Times New Roman"/>
                <w:sz w:val="25"/>
                <w:szCs w:val="25"/>
              </w:rPr>
              <w:tab/>
              <w:t>%=@=!</w:t>
            </w:r>
            <w:r>
              <w:rPr>
                <w:rFonts w:ascii="Preeti" w:eastAsia="Times New Roman" w:hAnsi="Preeti" w:cs="Times New Roman"/>
                <w:sz w:val="25"/>
                <w:szCs w:val="25"/>
              </w:rPr>
              <w:tab/>
              <w:t>Snfl;sn l;4fGt</w:t>
            </w:r>
          </w:p>
          <w:p w:rsidR="002F6861" w:rsidRDefault="002F6861" w:rsidP="00C103D1">
            <w:pPr>
              <w:tabs>
                <w:tab w:val="left" w:pos="436"/>
                <w:tab w:val="left" w:pos="996"/>
              </w:tabs>
              <w:spacing w:before="80" w:after="40" w:line="252" w:lineRule="auto"/>
              <w:rPr>
                <w:rFonts w:ascii="Preeti" w:eastAsia="Times New Roman" w:hAnsi="Preeti" w:cs="Times New Roman"/>
                <w:sz w:val="25"/>
                <w:szCs w:val="25"/>
              </w:rPr>
            </w:pPr>
            <w:r>
              <w:rPr>
                <w:rFonts w:ascii="Preeti" w:eastAsia="Times New Roman" w:hAnsi="Preeti" w:cs="Times New Roman"/>
                <w:sz w:val="25"/>
                <w:szCs w:val="25"/>
              </w:rPr>
              <w:tab/>
              <w:t>%=@=@</w:t>
            </w:r>
            <w:r>
              <w:rPr>
                <w:rFonts w:ascii="Preeti" w:eastAsia="Times New Roman" w:hAnsi="Preeti" w:cs="Times New Roman"/>
                <w:sz w:val="25"/>
                <w:szCs w:val="25"/>
              </w:rPr>
              <w:tab/>
              <w:t>dfgs l;4fGt</w:t>
            </w:r>
          </w:p>
          <w:p w:rsidR="002F6861" w:rsidRDefault="002F6861" w:rsidP="00C103D1">
            <w:pPr>
              <w:tabs>
                <w:tab w:val="left" w:pos="436"/>
                <w:tab w:val="left" w:pos="996"/>
              </w:tabs>
              <w:spacing w:before="80" w:after="40" w:line="252" w:lineRule="auto"/>
              <w:rPr>
                <w:rFonts w:ascii="Preeti" w:eastAsia="Times New Roman" w:hAnsi="Preeti" w:cs="Times New Roman"/>
                <w:sz w:val="25"/>
                <w:szCs w:val="25"/>
              </w:rPr>
            </w:pPr>
            <w:r>
              <w:rPr>
                <w:rFonts w:ascii="Preeti" w:eastAsia="Times New Roman" w:hAnsi="Preeti" w:cs="Times New Roman"/>
                <w:sz w:val="25"/>
                <w:szCs w:val="25"/>
              </w:rPr>
              <w:tab/>
              <w:t>%=@=#</w:t>
            </w:r>
            <w:r>
              <w:rPr>
                <w:rFonts w:ascii="Preeti" w:eastAsia="Times New Roman" w:hAnsi="Preeti" w:cs="Times New Roman"/>
                <w:sz w:val="25"/>
                <w:szCs w:val="25"/>
              </w:rPr>
              <w:tab/>
              <w:t>pQ/jtL{ l;4fGt</w:t>
            </w:r>
          </w:p>
          <w:p w:rsidR="002F6861" w:rsidRDefault="002F6861" w:rsidP="00C103D1">
            <w:pPr>
              <w:tabs>
                <w:tab w:val="left" w:pos="436"/>
                <w:tab w:val="left" w:pos="996"/>
              </w:tabs>
              <w:spacing w:before="80" w:after="40" w:line="252" w:lineRule="auto"/>
              <w:rPr>
                <w:rFonts w:ascii="Preeti" w:eastAsia="Times New Roman" w:hAnsi="Preeti" w:cs="Times New Roman"/>
                <w:sz w:val="25"/>
                <w:szCs w:val="25"/>
              </w:rPr>
            </w:pPr>
            <w:r>
              <w:rPr>
                <w:rFonts w:ascii="Preeti" w:eastAsia="Times New Roman" w:hAnsi="Preeti" w:cs="Times New Roman"/>
                <w:sz w:val="25"/>
                <w:szCs w:val="25"/>
              </w:rPr>
              <w:t>%=#</w:t>
            </w:r>
            <w:r>
              <w:rPr>
                <w:rFonts w:ascii="Preeti" w:eastAsia="Times New Roman" w:hAnsi="Preeti" w:cs="Times New Roman"/>
                <w:sz w:val="25"/>
                <w:szCs w:val="25"/>
              </w:rPr>
              <w:tab/>
              <w:t>¿kfGt/0f Jofs/0fsf cfwf/e"t dfGotf</w:t>
            </w:r>
          </w:p>
          <w:p w:rsidR="002F6861" w:rsidRDefault="002F6861" w:rsidP="00C103D1">
            <w:pPr>
              <w:tabs>
                <w:tab w:val="left" w:pos="436"/>
                <w:tab w:val="left" w:pos="996"/>
              </w:tabs>
              <w:spacing w:before="80" w:after="40" w:line="252" w:lineRule="auto"/>
              <w:rPr>
                <w:rFonts w:ascii="Preeti" w:eastAsia="Times New Roman" w:hAnsi="Preeti" w:cs="Times New Roman"/>
                <w:sz w:val="25"/>
                <w:szCs w:val="25"/>
              </w:rPr>
            </w:pPr>
            <w:r>
              <w:rPr>
                <w:rFonts w:ascii="Preeti" w:eastAsia="Times New Roman" w:hAnsi="Preeti" w:cs="Times New Roman"/>
                <w:sz w:val="25"/>
                <w:szCs w:val="25"/>
              </w:rPr>
              <w:t>%=$</w:t>
            </w:r>
            <w:r>
              <w:rPr>
                <w:rFonts w:ascii="Preeti" w:eastAsia="Times New Roman" w:hAnsi="Preeti" w:cs="Times New Roman"/>
                <w:sz w:val="25"/>
                <w:szCs w:val="25"/>
              </w:rPr>
              <w:tab/>
              <w:t>¿kfGt/0fsf k|sf/ / k|lqmof</w:t>
            </w:r>
          </w:p>
          <w:p w:rsidR="002F6861" w:rsidRDefault="002F6861" w:rsidP="00C103D1">
            <w:pPr>
              <w:tabs>
                <w:tab w:val="left" w:pos="436"/>
                <w:tab w:val="left" w:pos="996"/>
              </w:tabs>
              <w:spacing w:before="80" w:after="40" w:line="252" w:lineRule="auto"/>
              <w:rPr>
                <w:rFonts w:ascii="Preeti" w:eastAsia="Times New Roman" w:hAnsi="Preeti" w:cs="Times New Roman"/>
                <w:sz w:val="25"/>
                <w:szCs w:val="25"/>
              </w:rPr>
            </w:pPr>
            <w:r>
              <w:rPr>
                <w:rFonts w:ascii="Preeti" w:eastAsia="Times New Roman" w:hAnsi="Preeti" w:cs="Times New Roman"/>
                <w:sz w:val="25"/>
                <w:szCs w:val="25"/>
              </w:rPr>
              <w:t>%=%</w:t>
            </w:r>
            <w:r>
              <w:rPr>
                <w:rFonts w:ascii="Preeti" w:eastAsia="Times New Roman" w:hAnsi="Preeti" w:cs="Times New Roman"/>
                <w:sz w:val="25"/>
                <w:szCs w:val="25"/>
              </w:rPr>
              <w:tab/>
              <w:t>¿kfGt/0f Jofs/0f / efifflzIf0f</w:t>
            </w:r>
          </w:p>
          <w:p w:rsidR="002F6861" w:rsidRDefault="002F6861" w:rsidP="00C103D1">
            <w:pPr>
              <w:tabs>
                <w:tab w:val="left" w:pos="436"/>
                <w:tab w:val="left" w:pos="996"/>
              </w:tabs>
              <w:spacing w:before="80" w:after="40" w:line="252" w:lineRule="auto"/>
              <w:rPr>
                <w:rFonts w:ascii="Preeti" w:eastAsia="Times New Roman" w:hAnsi="Preeti" w:cs="Times New Roman"/>
                <w:sz w:val="25"/>
                <w:szCs w:val="25"/>
              </w:rPr>
            </w:pPr>
            <w:r>
              <w:rPr>
                <w:rFonts w:ascii="Preeti" w:eastAsia="Times New Roman" w:hAnsi="Preeti" w:cs="Times New Roman"/>
                <w:sz w:val="25"/>
                <w:szCs w:val="25"/>
              </w:rPr>
              <w:t>%=^</w:t>
            </w:r>
            <w:r>
              <w:rPr>
                <w:rFonts w:ascii="Preeti" w:eastAsia="Times New Roman" w:hAnsi="Preeti" w:cs="Times New Roman"/>
                <w:sz w:val="25"/>
                <w:szCs w:val="25"/>
              </w:rPr>
              <w:tab/>
              <w:t>¿kfGt/0f Jofs/0fsf pknlAw / ;Ldf</w:t>
            </w:r>
          </w:p>
        </w:tc>
      </w:tr>
      <w:tr w:rsidR="002F6861" w:rsidTr="00C103D1">
        <w:tc>
          <w:tcPr>
            <w:tcW w:w="2265" w:type="pct"/>
          </w:tcPr>
          <w:p w:rsidR="002F6861" w:rsidRDefault="002F6861" w:rsidP="009953F6">
            <w:pPr>
              <w:numPr>
                <w:ilvl w:val="0"/>
                <w:numId w:val="608"/>
              </w:numPr>
              <w:tabs>
                <w:tab w:val="clear" w:pos="432"/>
              </w:tabs>
              <w:spacing w:before="80" w:after="40" w:line="245" w:lineRule="auto"/>
              <w:ind w:left="198" w:hanging="198"/>
              <w:rPr>
                <w:rFonts w:ascii="Preeti" w:eastAsia="Times New Roman" w:hAnsi="Preeti" w:cs="Times New Roman"/>
                <w:sz w:val="25"/>
                <w:szCs w:val="25"/>
              </w:rPr>
            </w:pPr>
            <w:r>
              <w:rPr>
                <w:rFonts w:ascii="Preeti" w:eastAsia="Times New Roman" w:hAnsi="Preeti" w:cs="Times New Roman"/>
                <w:sz w:val="25"/>
                <w:szCs w:val="25"/>
              </w:rPr>
              <w:t>sf/s Jofs/0fsf] kl/ro lbg</w:t>
            </w:r>
          </w:p>
          <w:p w:rsidR="002F6861" w:rsidRDefault="002F6861" w:rsidP="009953F6">
            <w:pPr>
              <w:numPr>
                <w:ilvl w:val="0"/>
                <w:numId w:val="608"/>
              </w:numPr>
              <w:tabs>
                <w:tab w:val="clear" w:pos="432"/>
              </w:tabs>
              <w:spacing w:before="80" w:after="40" w:line="245" w:lineRule="auto"/>
              <w:ind w:left="198" w:hanging="198"/>
              <w:rPr>
                <w:rFonts w:ascii="Preeti" w:eastAsia="Times New Roman" w:hAnsi="Preeti" w:cs="Times New Roman"/>
                <w:sz w:val="25"/>
                <w:szCs w:val="25"/>
              </w:rPr>
            </w:pPr>
            <w:r>
              <w:rPr>
                <w:rFonts w:ascii="Preeti" w:eastAsia="Times New Roman" w:hAnsi="Preeti" w:cs="Times New Roman"/>
                <w:sz w:val="25"/>
                <w:szCs w:val="25"/>
              </w:rPr>
              <w:t>sf/s Jofs/0fsf k|d'v dfGotf cf}+Nofpg</w:t>
            </w:r>
          </w:p>
          <w:p w:rsidR="002F6861" w:rsidRDefault="002F6861" w:rsidP="009953F6">
            <w:pPr>
              <w:numPr>
                <w:ilvl w:val="0"/>
                <w:numId w:val="608"/>
              </w:numPr>
              <w:tabs>
                <w:tab w:val="clear" w:pos="432"/>
              </w:tabs>
              <w:spacing w:before="80" w:after="40" w:line="245" w:lineRule="auto"/>
              <w:ind w:left="198" w:hanging="198"/>
              <w:rPr>
                <w:rFonts w:ascii="Preeti" w:eastAsia="Times New Roman" w:hAnsi="Preeti" w:cs="Times New Roman"/>
                <w:sz w:val="25"/>
                <w:szCs w:val="25"/>
              </w:rPr>
            </w:pPr>
            <w:r>
              <w:rPr>
                <w:rFonts w:ascii="Preeti" w:eastAsia="Times New Roman" w:hAnsi="Preeti" w:cs="Times New Roman"/>
                <w:sz w:val="25"/>
                <w:szCs w:val="25"/>
              </w:rPr>
              <w:t>sf/ssf] lgwf{/0f ug{</w:t>
            </w:r>
          </w:p>
          <w:p w:rsidR="002F6861" w:rsidRDefault="002F6861" w:rsidP="009953F6">
            <w:pPr>
              <w:numPr>
                <w:ilvl w:val="0"/>
                <w:numId w:val="608"/>
              </w:numPr>
              <w:tabs>
                <w:tab w:val="clear" w:pos="432"/>
              </w:tabs>
              <w:spacing w:before="80" w:after="40" w:line="245" w:lineRule="auto"/>
              <w:ind w:left="198" w:hanging="198"/>
              <w:rPr>
                <w:rFonts w:ascii="Preeti" w:eastAsia="Times New Roman" w:hAnsi="Preeti" w:cs="Times New Roman"/>
                <w:sz w:val="25"/>
                <w:szCs w:val="25"/>
              </w:rPr>
            </w:pPr>
            <w:r>
              <w:rPr>
                <w:rFonts w:ascii="Preeti" w:eastAsia="Times New Roman" w:hAnsi="Preeti" w:cs="Times New Roman"/>
                <w:sz w:val="25"/>
                <w:szCs w:val="25"/>
              </w:rPr>
              <w:t>kfl0flg / lkmNdf]/sf sf/sLo b[li6sf]0fsf] t'ngf ug{</w:t>
            </w:r>
          </w:p>
          <w:p w:rsidR="002F6861" w:rsidRDefault="002F6861" w:rsidP="009953F6">
            <w:pPr>
              <w:numPr>
                <w:ilvl w:val="0"/>
                <w:numId w:val="608"/>
              </w:numPr>
              <w:tabs>
                <w:tab w:val="clear" w:pos="432"/>
              </w:tabs>
              <w:spacing w:before="80" w:after="40" w:line="245" w:lineRule="auto"/>
              <w:ind w:left="198" w:hanging="198"/>
              <w:rPr>
                <w:rFonts w:ascii="Preeti" w:eastAsia="Times New Roman" w:hAnsi="Preeti" w:cs="Times New Roman"/>
                <w:sz w:val="25"/>
                <w:szCs w:val="25"/>
              </w:rPr>
            </w:pPr>
            <w:r>
              <w:rPr>
                <w:rFonts w:ascii="Preeti" w:eastAsia="Times New Roman" w:hAnsi="Preeti" w:cs="Times New Roman"/>
                <w:sz w:val="25"/>
                <w:szCs w:val="25"/>
              </w:rPr>
              <w:t>rD:sL / lkmNdf]/sf sf/sLo dfGotf pNn]v ug{</w:t>
            </w:r>
          </w:p>
          <w:p w:rsidR="002F6861" w:rsidRDefault="002F6861" w:rsidP="009953F6">
            <w:pPr>
              <w:numPr>
                <w:ilvl w:val="0"/>
                <w:numId w:val="608"/>
              </w:numPr>
              <w:tabs>
                <w:tab w:val="clear" w:pos="432"/>
              </w:tabs>
              <w:spacing w:before="80" w:after="40" w:line="245" w:lineRule="auto"/>
              <w:ind w:left="198" w:hanging="198"/>
              <w:rPr>
                <w:rFonts w:ascii="Preeti" w:eastAsia="Times New Roman" w:hAnsi="Preeti" w:cs="Times New Roman"/>
                <w:sz w:val="25"/>
                <w:szCs w:val="25"/>
              </w:rPr>
            </w:pPr>
            <w:r>
              <w:rPr>
                <w:rFonts w:ascii="Preeti" w:eastAsia="Times New Roman" w:hAnsi="Preeti" w:cs="Times New Roman"/>
                <w:sz w:val="25"/>
                <w:szCs w:val="25"/>
              </w:rPr>
              <w:t>sf/s Jofs/0fsf] eflifs ljZn]if0f k4lt cf}+Nofpg</w:t>
            </w:r>
          </w:p>
          <w:p w:rsidR="002F6861" w:rsidRDefault="002F6861" w:rsidP="009953F6">
            <w:pPr>
              <w:numPr>
                <w:ilvl w:val="0"/>
                <w:numId w:val="608"/>
              </w:numPr>
              <w:tabs>
                <w:tab w:val="clear" w:pos="432"/>
              </w:tabs>
              <w:spacing w:before="80" w:after="40" w:line="245" w:lineRule="auto"/>
              <w:ind w:left="198" w:hanging="198"/>
              <w:rPr>
                <w:rFonts w:ascii="Preeti" w:eastAsia="Times New Roman" w:hAnsi="Preeti" w:cs="Times New Roman"/>
                <w:sz w:val="25"/>
                <w:szCs w:val="25"/>
              </w:rPr>
            </w:pPr>
            <w:r>
              <w:rPr>
                <w:rFonts w:ascii="Preeti" w:eastAsia="Times New Roman" w:hAnsi="Preeti" w:cs="Times New Roman"/>
                <w:sz w:val="25"/>
                <w:szCs w:val="25"/>
              </w:rPr>
              <w:t>sf/s Jofs/0fsf pknlAw / ;Ldf 7Dofpg</w:t>
            </w:r>
          </w:p>
          <w:p w:rsidR="002F6861" w:rsidRDefault="002F6861" w:rsidP="00C103D1">
            <w:pPr>
              <w:spacing w:before="80" w:after="40" w:line="245" w:lineRule="auto"/>
              <w:rPr>
                <w:rFonts w:ascii="Preeti" w:eastAsia="Times New Roman" w:hAnsi="Preeti" w:cs="Times New Roman"/>
                <w:sz w:val="25"/>
                <w:szCs w:val="25"/>
              </w:rPr>
            </w:pPr>
          </w:p>
        </w:tc>
        <w:tc>
          <w:tcPr>
            <w:tcW w:w="2735" w:type="pct"/>
          </w:tcPr>
          <w:p w:rsidR="002F6861" w:rsidRDefault="002F6861" w:rsidP="00C103D1">
            <w:pPr>
              <w:pStyle w:val="BodyText2"/>
              <w:spacing w:before="80" w:after="40" w:line="245" w:lineRule="auto"/>
              <w:ind w:left="500" w:hanging="500"/>
              <w:rPr>
                <w:rFonts w:ascii="Calibri" w:eastAsia="Times New Roman" w:hAnsi="Calibri" w:cs="Times New Roman"/>
                <w:sz w:val="25"/>
                <w:szCs w:val="25"/>
              </w:rPr>
            </w:pPr>
            <w:r>
              <w:rPr>
                <w:rFonts w:ascii="Calibri" w:eastAsia="Times New Roman" w:hAnsi="Calibri" w:cs="Times New Roman"/>
                <w:sz w:val="25"/>
                <w:szCs w:val="25"/>
              </w:rPr>
              <w:t>PsfO 5 M sf/s Jofs/0f -*_</w:t>
            </w:r>
          </w:p>
          <w:p w:rsidR="002F6861" w:rsidRDefault="002F6861" w:rsidP="00C103D1">
            <w:pPr>
              <w:tabs>
                <w:tab w:val="left" w:pos="436"/>
                <w:tab w:val="left" w:pos="996"/>
              </w:tabs>
              <w:spacing w:before="80" w:after="40" w:line="252" w:lineRule="auto"/>
              <w:rPr>
                <w:rFonts w:ascii="Preeti" w:eastAsia="Times New Roman" w:hAnsi="Preeti" w:cs="Times New Roman"/>
                <w:sz w:val="25"/>
                <w:szCs w:val="25"/>
              </w:rPr>
            </w:pPr>
            <w:r>
              <w:rPr>
                <w:rFonts w:ascii="Preeti" w:eastAsia="Times New Roman" w:hAnsi="Preeti" w:cs="Times New Roman"/>
                <w:sz w:val="25"/>
                <w:szCs w:val="25"/>
              </w:rPr>
              <w:t>^=!</w:t>
            </w:r>
            <w:r>
              <w:rPr>
                <w:rFonts w:ascii="Preeti" w:eastAsia="Times New Roman" w:hAnsi="Preeti" w:cs="Times New Roman"/>
                <w:sz w:val="25"/>
                <w:szCs w:val="25"/>
              </w:rPr>
              <w:tab/>
              <w:t>sf/s Jofs/0fsf] kl/ro</w:t>
            </w:r>
          </w:p>
          <w:p w:rsidR="002F6861" w:rsidRDefault="002F6861" w:rsidP="00C103D1">
            <w:pPr>
              <w:tabs>
                <w:tab w:val="left" w:pos="436"/>
                <w:tab w:val="left" w:pos="996"/>
              </w:tabs>
              <w:spacing w:before="80" w:after="40" w:line="252" w:lineRule="auto"/>
              <w:rPr>
                <w:rFonts w:ascii="Preeti" w:eastAsia="Times New Roman" w:hAnsi="Preeti" w:cs="Times New Roman"/>
                <w:sz w:val="25"/>
                <w:szCs w:val="25"/>
              </w:rPr>
            </w:pPr>
            <w:r>
              <w:rPr>
                <w:rFonts w:ascii="Preeti" w:eastAsia="Times New Roman" w:hAnsi="Preeti" w:cs="Times New Roman"/>
                <w:sz w:val="25"/>
                <w:szCs w:val="25"/>
              </w:rPr>
              <w:t>^=@</w:t>
            </w:r>
            <w:r>
              <w:rPr>
                <w:rFonts w:ascii="Preeti" w:eastAsia="Times New Roman" w:hAnsi="Preeti" w:cs="Times New Roman"/>
                <w:sz w:val="25"/>
                <w:szCs w:val="25"/>
              </w:rPr>
              <w:tab/>
              <w:t>sf/s Jofs/0fsf k|d'v dfGotf</w:t>
            </w:r>
          </w:p>
          <w:p w:rsidR="002F6861" w:rsidRDefault="002F6861" w:rsidP="00C103D1">
            <w:pPr>
              <w:tabs>
                <w:tab w:val="left" w:pos="436"/>
                <w:tab w:val="left" w:pos="996"/>
              </w:tabs>
              <w:spacing w:before="80" w:after="40" w:line="252" w:lineRule="auto"/>
              <w:rPr>
                <w:rFonts w:ascii="Preeti" w:eastAsia="Times New Roman" w:hAnsi="Preeti" w:cs="Times New Roman"/>
                <w:sz w:val="25"/>
                <w:szCs w:val="25"/>
              </w:rPr>
            </w:pPr>
            <w:r>
              <w:rPr>
                <w:rFonts w:ascii="Preeti" w:eastAsia="Times New Roman" w:hAnsi="Preeti" w:cs="Times New Roman"/>
                <w:sz w:val="25"/>
                <w:szCs w:val="25"/>
              </w:rPr>
              <w:t>^=#</w:t>
            </w:r>
            <w:r>
              <w:rPr>
                <w:rFonts w:ascii="Preeti" w:eastAsia="Times New Roman" w:hAnsi="Preeti" w:cs="Times New Roman"/>
                <w:sz w:val="25"/>
                <w:szCs w:val="25"/>
              </w:rPr>
              <w:tab/>
              <w:t>sf/ssf] lgwf{/0f ug{</w:t>
            </w:r>
          </w:p>
          <w:p w:rsidR="002F6861" w:rsidRDefault="002F6861" w:rsidP="00C103D1">
            <w:pPr>
              <w:tabs>
                <w:tab w:val="left" w:pos="436"/>
                <w:tab w:val="left" w:pos="996"/>
              </w:tabs>
              <w:spacing w:before="80" w:after="40" w:line="252" w:lineRule="auto"/>
              <w:rPr>
                <w:rFonts w:ascii="Preeti" w:eastAsia="Times New Roman" w:hAnsi="Preeti" w:cs="Times New Roman"/>
                <w:sz w:val="25"/>
                <w:szCs w:val="25"/>
              </w:rPr>
            </w:pPr>
            <w:r>
              <w:rPr>
                <w:rFonts w:ascii="Preeti" w:eastAsia="Times New Roman" w:hAnsi="Preeti" w:cs="Times New Roman"/>
                <w:sz w:val="25"/>
                <w:szCs w:val="25"/>
              </w:rPr>
              <w:t>^=$</w:t>
            </w:r>
            <w:r>
              <w:rPr>
                <w:rFonts w:ascii="Preeti" w:eastAsia="Times New Roman" w:hAnsi="Preeti" w:cs="Times New Roman"/>
                <w:sz w:val="25"/>
                <w:szCs w:val="25"/>
              </w:rPr>
              <w:tab/>
              <w:t>kfl0flg / lkmNdf]/sf sf/sLo b[li6sf]0fsf] t'ngf</w:t>
            </w:r>
          </w:p>
          <w:p w:rsidR="002F6861" w:rsidRDefault="002F6861" w:rsidP="00C103D1">
            <w:pPr>
              <w:tabs>
                <w:tab w:val="left" w:pos="436"/>
                <w:tab w:val="left" w:pos="996"/>
              </w:tabs>
              <w:spacing w:before="80" w:after="40" w:line="252" w:lineRule="auto"/>
              <w:rPr>
                <w:rFonts w:ascii="Preeti" w:eastAsia="Times New Roman" w:hAnsi="Preeti" w:cs="Times New Roman"/>
                <w:sz w:val="25"/>
                <w:szCs w:val="25"/>
              </w:rPr>
            </w:pPr>
            <w:r>
              <w:rPr>
                <w:rFonts w:ascii="Preeti" w:eastAsia="Times New Roman" w:hAnsi="Preeti" w:cs="Times New Roman"/>
                <w:sz w:val="25"/>
                <w:szCs w:val="25"/>
              </w:rPr>
              <w:t>^=%</w:t>
            </w:r>
            <w:r>
              <w:rPr>
                <w:rFonts w:ascii="Preeti" w:eastAsia="Times New Roman" w:hAnsi="Preeti" w:cs="Times New Roman"/>
                <w:sz w:val="25"/>
                <w:szCs w:val="25"/>
              </w:rPr>
              <w:tab/>
              <w:t>rD:sL / lkmNdf]/sf sf/sLo dfGotf</w:t>
            </w:r>
          </w:p>
          <w:p w:rsidR="002F6861" w:rsidRDefault="002F6861" w:rsidP="00C103D1">
            <w:pPr>
              <w:tabs>
                <w:tab w:val="left" w:pos="436"/>
                <w:tab w:val="left" w:pos="996"/>
              </w:tabs>
              <w:spacing w:before="80" w:after="40" w:line="252" w:lineRule="auto"/>
              <w:rPr>
                <w:rFonts w:ascii="Preeti" w:eastAsia="Times New Roman" w:hAnsi="Preeti" w:cs="Times New Roman"/>
                <w:sz w:val="25"/>
                <w:szCs w:val="25"/>
              </w:rPr>
            </w:pPr>
            <w:r>
              <w:rPr>
                <w:rFonts w:ascii="Preeti" w:eastAsia="Times New Roman" w:hAnsi="Preeti" w:cs="Times New Roman"/>
                <w:sz w:val="25"/>
                <w:szCs w:val="25"/>
              </w:rPr>
              <w:t>^=^</w:t>
            </w:r>
            <w:r>
              <w:rPr>
                <w:rFonts w:ascii="Preeti" w:eastAsia="Times New Roman" w:hAnsi="Preeti" w:cs="Times New Roman"/>
                <w:sz w:val="25"/>
                <w:szCs w:val="25"/>
              </w:rPr>
              <w:tab/>
              <w:t>sf/s Jofs/0fsf] eflifs ljZn]if0f k4lt</w:t>
            </w:r>
          </w:p>
          <w:p w:rsidR="002F6861" w:rsidRDefault="002F6861" w:rsidP="00C103D1">
            <w:pPr>
              <w:tabs>
                <w:tab w:val="left" w:pos="436"/>
                <w:tab w:val="left" w:pos="996"/>
              </w:tabs>
              <w:spacing w:before="80" w:after="40" w:line="252" w:lineRule="auto"/>
              <w:rPr>
                <w:rFonts w:ascii="Preeti" w:eastAsia="Times New Roman" w:hAnsi="Preeti" w:cs="Times New Roman"/>
                <w:sz w:val="25"/>
                <w:szCs w:val="25"/>
              </w:rPr>
            </w:pPr>
            <w:r>
              <w:rPr>
                <w:rFonts w:ascii="Preeti" w:eastAsia="Times New Roman" w:hAnsi="Preeti" w:cs="Times New Roman"/>
                <w:sz w:val="25"/>
                <w:szCs w:val="25"/>
              </w:rPr>
              <w:t>^=&amp;</w:t>
            </w:r>
            <w:r>
              <w:rPr>
                <w:rFonts w:ascii="Preeti" w:eastAsia="Times New Roman" w:hAnsi="Preeti" w:cs="Times New Roman"/>
                <w:sz w:val="25"/>
                <w:szCs w:val="25"/>
              </w:rPr>
              <w:tab/>
              <w:t>sf/s Jofs/0f / efifflzIf0f</w:t>
            </w:r>
          </w:p>
          <w:p w:rsidR="002F6861" w:rsidRDefault="002F6861" w:rsidP="00C103D1">
            <w:pPr>
              <w:tabs>
                <w:tab w:val="left" w:pos="436"/>
                <w:tab w:val="left" w:pos="996"/>
              </w:tabs>
              <w:spacing w:before="80" w:after="40" w:line="252" w:lineRule="auto"/>
              <w:rPr>
                <w:rFonts w:ascii="Preeti" w:eastAsia="Times New Roman" w:hAnsi="Preeti" w:cs="Times New Roman"/>
                <w:sz w:val="25"/>
                <w:szCs w:val="25"/>
              </w:rPr>
            </w:pPr>
            <w:r>
              <w:rPr>
                <w:rFonts w:ascii="Preeti" w:eastAsia="Times New Roman" w:hAnsi="Preeti" w:cs="Times New Roman"/>
                <w:sz w:val="25"/>
                <w:szCs w:val="25"/>
              </w:rPr>
              <w:t>^=*</w:t>
            </w:r>
            <w:r>
              <w:rPr>
                <w:rFonts w:ascii="Preeti" w:eastAsia="Times New Roman" w:hAnsi="Preeti" w:cs="Times New Roman"/>
                <w:sz w:val="25"/>
                <w:szCs w:val="25"/>
              </w:rPr>
              <w:tab/>
              <w:t>sf/s Jofs/0fsf pknlAw / ;Ldf</w:t>
            </w:r>
          </w:p>
          <w:p w:rsidR="002F6861" w:rsidRDefault="002F6861" w:rsidP="00C103D1">
            <w:pPr>
              <w:pStyle w:val="BodyText2"/>
              <w:spacing w:before="80" w:after="40" w:line="245" w:lineRule="auto"/>
              <w:rPr>
                <w:rFonts w:ascii="Calibri" w:eastAsia="Times New Roman" w:hAnsi="Calibri" w:cs="Times New Roman"/>
                <w:b/>
                <w:sz w:val="25"/>
                <w:szCs w:val="25"/>
              </w:rPr>
            </w:pPr>
          </w:p>
        </w:tc>
      </w:tr>
    </w:tbl>
    <w:p w:rsidR="002F6861" w:rsidRDefault="002F6861" w:rsidP="002F6861">
      <w:pPr>
        <w:spacing w:before="80"/>
        <w:ind w:left="1782" w:hanging="1782"/>
        <w:jc w:val="both"/>
        <w:rPr>
          <w:rFonts w:ascii="Preeti" w:eastAsia="Times New Roman" w:hAnsi="Preeti" w:cs="Times New Roman"/>
          <w:b/>
          <w:bCs/>
          <w:sz w:val="2"/>
          <w:szCs w:val="25"/>
        </w:rPr>
      </w:pPr>
    </w:p>
    <w:p w:rsidR="002F6861" w:rsidRDefault="002F6861" w:rsidP="002F6861">
      <w:pPr>
        <w:spacing w:before="80"/>
        <w:ind w:left="360" w:hanging="360"/>
        <w:jc w:val="both"/>
        <w:rPr>
          <w:rFonts w:ascii="Preeti" w:eastAsia="Times New Roman" w:hAnsi="Preeti" w:cs="Times New Roman"/>
          <w:bCs/>
          <w:sz w:val="25"/>
          <w:szCs w:val="25"/>
        </w:rPr>
      </w:pPr>
    </w:p>
    <w:p w:rsidR="002F6861" w:rsidRDefault="002F6861" w:rsidP="002F6861">
      <w:pPr>
        <w:spacing w:before="80"/>
        <w:ind w:left="360" w:hanging="360"/>
        <w:jc w:val="both"/>
        <w:rPr>
          <w:rFonts w:ascii="Preeti" w:eastAsia="Times New Roman" w:hAnsi="Preeti" w:cs="Times New Roman"/>
          <w:bCs/>
          <w:sz w:val="25"/>
          <w:szCs w:val="25"/>
        </w:rPr>
      </w:pPr>
      <w:r>
        <w:rPr>
          <w:rFonts w:ascii="Preeti" w:eastAsia="Times New Roman" w:hAnsi="Preeti" w:cs="Times New Roman"/>
          <w:b/>
          <w:bCs/>
          <w:sz w:val="25"/>
          <w:szCs w:val="25"/>
        </w:rPr>
        <w:t xml:space="preserve">$= </w:t>
      </w:r>
      <w:r>
        <w:rPr>
          <w:rFonts w:ascii="Preeti" w:eastAsia="Times New Roman" w:hAnsi="Preeti" w:cs="Times New Roman"/>
          <w:b/>
          <w:bCs/>
          <w:sz w:val="25"/>
          <w:szCs w:val="25"/>
        </w:rPr>
        <w:tab/>
        <w:t>lzIf0f ljlw M</w:t>
      </w:r>
      <w:r>
        <w:rPr>
          <w:rFonts w:ascii="Preeti" w:eastAsia="Times New Roman" w:hAnsi="Preeti" w:cs="Times New Roman"/>
          <w:bCs/>
          <w:sz w:val="25"/>
          <w:szCs w:val="25"/>
        </w:rPr>
        <w:t xml:space="preserve"> k|To]s PsfOdf cfjZostfcg';f/ ;fwf/0f / ljlzi6 lzIf0f k|ljlw pkof]udf NofOg]5 .</w:t>
      </w:r>
    </w:p>
    <w:p w:rsidR="002F6861" w:rsidRDefault="002F6861" w:rsidP="002F6861">
      <w:pPr>
        <w:spacing w:before="80"/>
        <w:ind w:left="360" w:hanging="360"/>
        <w:jc w:val="both"/>
        <w:rPr>
          <w:rFonts w:ascii="Preeti" w:eastAsia="Times New Roman" w:hAnsi="Preeti" w:cs="Times New Roman"/>
          <w:bCs/>
          <w:sz w:val="25"/>
          <w:szCs w:val="25"/>
        </w:rPr>
      </w:pPr>
      <w:r>
        <w:rPr>
          <w:rFonts w:ascii="Preeti" w:eastAsia="Times New Roman" w:hAnsi="Preeti" w:cs="Times New Roman"/>
          <w:b/>
          <w:bCs/>
          <w:sz w:val="25"/>
          <w:szCs w:val="25"/>
        </w:rPr>
        <w:t>$=!</w:t>
      </w:r>
      <w:r>
        <w:rPr>
          <w:rFonts w:ascii="Preeti" w:eastAsia="Times New Roman" w:hAnsi="Preeti" w:cs="Times New Roman"/>
          <w:b/>
          <w:bCs/>
          <w:sz w:val="25"/>
          <w:szCs w:val="25"/>
        </w:rPr>
        <w:tab/>
        <w:t xml:space="preserve">;fwf/0f lzIf0f k|ljlw M </w:t>
      </w:r>
      <w:r>
        <w:rPr>
          <w:rFonts w:ascii="Preeti" w:eastAsia="Times New Roman" w:hAnsi="Preeti" w:cs="Times New Roman"/>
          <w:bCs/>
          <w:sz w:val="25"/>
          <w:szCs w:val="25"/>
        </w:rPr>
        <w:t>PsfOsf] k|s[ltcg'¿k kf7\ok':ts, ;xfos k':ts, ;Gbe{ k':ts, kf7kq, tflnd / cf/]vsf cfwf/df JofVofg, k|Zgf]Q/, 5nkmn / lzIfs k|:t'tLs/0f ljlw cFuflng]5 .</w:t>
      </w:r>
    </w:p>
    <w:p w:rsidR="002F6861" w:rsidRDefault="002F6861" w:rsidP="002F6861">
      <w:pPr>
        <w:spacing w:before="80"/>
        <w:ind w:left="360" w:hanging="360"/>
        <w:jc w:val="both"/>
        <w:rPr>
          <w:rFonts w:ascii="Preeti" w:eastAsia="Times New Roman" w:hAnsi="Preeti" w:cs="Times New Roman"/>
          <w:bCs/>
          <w:sz w:val="25"/>
          <w:szCs w:val="25"/>
        </w:rPr>
      </w:pPr>
      <w:r>
        <w:rPr>
          <w:rFonts w:ascii="Preeti" w:eastAsia="Times New Roman" w:hAnsi="Preeti" w:cs="Times New Roman"/>
          <w:b/>
          <w:bCs/>
          <w:sz w:val="25"/>
          <w:szCs w:val="25"/>
        </w:rPr>
        <w:t>$=@</w:t>
      </w:r>
      <w:r>
        <w:rPr>
          <w:rFonts w:ascii="Preeti" w:eastAsia="Times New Roman" w:hAnsi="Preeti" w:cs="Times New Roman"/>
          <w:b/>
          <w:bCs/>
          <w:sz w:val="25"/>
          <w:szCs w:val="25"/>
        </w:rPr>
        <w:tab/>
        <w:t xml:space="preserve">ljlzi6 lzIf0f k|ljlw M </w:t>
      </w:r>
      <w:r>
        <w:rPr>
          <w:rFonts w:ascii="Preeti" w:eastAsia="Times New Roman" w:hAnsi="Preeti" w:cs="Times New Roman"/>
          <w:bCs/>
          <w:sz w:val="25"/>
          <w:szCs w:val="25"/>
        </w:rPr>
        <w:t>k|To]s PsfOdf PsfOsf] k|s[ltcg'¿k u[xsfo{, ;d"xsfo{, cfjlws sfo{, uf]i7Lkq tof/ u/L k|:t'tLs/0f ug]{ ljlw pkof]u ul/g]5 .</w:t>
      </w:r>
    </w:p>
    <w:p w:rsidR="002F6861" w:rsidRDefault="002F6861" w:rsidP="002F6861">
      <w:pPr>
        <w:ind w:left="1782" w:hanging="1782"/>
        <w:jc w:val="both"/>
        <w:rPr>
          <w:rFonts w:ascii="Preeti" w:eastAsia="Times New Roman" w:hAnsi="Preeti" w:cs="Times New Roman"/>
          <w:sz w:val="28"/>
        </w:rPr>
      </w:pPr>
      <w:r>
        <w:rPr>
          <w:rFonts w:ascii="ARAP 002" w:eastAsia="Times New Roman" w:hAnsi="ARAP 002" w:cs="Times New Roman"/>
          <w:b/>
          <w:bCs/>
          <w:sz w:val="28"/>
        </w:rPr>
        <w:t xml:space="preserve">%= d"Nofª\sg k|lqmof </w:t>
      </w:r>
      <w:r>
        <w:rPr>
          <w:rFonts w:ascii="Preeti" w:eastAsia="Times New Roman" w:hAnsi="Preeti" w:cs="Times New Roman"/>
          <w:sz w:val="28"/>
        </w:rPr>
        <w:t xml:space="preserve"> </w:t>
      </w:r>
      <w:r>
        <w:rPr>
          <w:rFonts w:ascii="Preeti" w:eastAsia="Times New Roman" w:hAnsi="Preeti" w:cs="Times New Roman"/>
          <w:sz w:val="28"/>
        </w:rPr>
        <w:tab/>
      </w:r>
    </w:p>
    <w:p w:rsidR="002F6861" w:rsidRDefault="002F6861" w:rsidP="002F6861">
      <w:pPr>
        <w:ind w:firstLine="720"/>
        <w:jc w:val="both"/>
        <w:rPr>
          <w:rFonts w:ascii="Preeti" w:eastAsia="Times New Roman" w:hAnsi="Preeti" w:cs="Times New Roman"/>
          <w:sz w:val="30"/>
        </w:rPr>
      </w:pPr>
      <w:r>
        <w:rPr>
          <w:rFonts w:ascii="Preeti" w:eastAsia="Times New Roman" w:hAnsi="Preeti" w:cs="Times New Roman"/>
          <w:sz w:val="30"/>
        </w:rPr>
        <w:t xml:space="preserve">o; kf7\of+zsf] d"Nofª\sg k|lqmof b'O{ k|s[ltsf] x'g]5 M </w:t>
      </w:r>
    </w:p>
    <w:p w:rsidR="002F6861" w:rsidRDefault="002F6861" w:rsidP="002F6861">
      <w:pPr>
        <w:ind w:firstLine="720"/>
        <w:jc w:val="both"/>
        <w:rPr>
          <w:rFonts w:ascii="Preeti" w:eastAsia="Times New Roman" w:hAnsi="Preeti" w:cs="Times New Roman"/>
          <w:sz w:val="30"/>
        </w:rPr>
      </w:pPr>
      <w:r>
        <w:rPr>
          <w:rFonts w:ascii="Preeti" w:eastAsia="Times New Roman" w:hAnsi="Preeti" w:cs="Times New Roman"/>
          <w:sz w:val="30"/>
        </w:rPr>
        <w:t xml:space="preserve">-!_ cfGtl/s d"Nofª\sg </w:t>
      </w:r>
    </w:p>
    <w:p w:rsidR="002F6861" w:rsidRDefault="002F6861" w:rsidP="002F6861">
      <w:pPr>
        <w:ind w:firstLine="720"/>
        <w:jc w:val="both"/>
        <w:rPr>
          <w:rFonts w:ascii="Preeti" w:eastAsia="Times New Roman" w:hAnsi="Preeti" w:cs="Times New Roman"/>
          <w:sz w:val="30"/>
        </w:rPr>
      </w:pPr>
      <w:r>
        <w:rPr>
          <w:rFonts w:ascii="Preeti" w:eastAsia="Times New Roman" w:hAnsi="Preeti" w:cs="Times New Roman"/>
          <w:sz w:val="30"/>
        </w:rPr>
        <w:t xml:space="preserve">-@_ afXo d"Nofª\sg </w:t>
      </w:r>
    </w:p>
    <w:p w:rsidR="002F6861" w:rsidRDefault="002F6861" w:rsidP="002F6861">
      <w:pPr>
        <w:jc w:val="both"/>
        <w:rPr>
          <w:rFonts w:ascii="Preeti" w:eastAsia="Times New Roman" w:hAnsi="Preeti" w:cs="Times New Roman"/>
          <w:b/>
          <w:bCs/>
          <w:sz w:val="30"/>
        </w:rPr>
      </w:pPr>
      <w:r>
        <w:rPr>
          <w:rFonts w:ascii="Preeti" w:eastAsia="Times New Roman" w:hAnsi="Preeti" w:cs="Times New Roman"/>
          <w:b/>
          <w:bCs/>
          <w:sz w:val="30"/>
        </w:rPr>
        <w:t>-!_</w:t>
      </w:r>
      <w:r>
        <w:rPr>
          <w:rFonts w:ascii="Preeti" w:eastAsia="Times New Roman" w:hAnsi="Preeti" w:cs="Times New Roman"/>
          <w:b/>
          <w:bCs/>
          <w:sz w:val="30"/>
        </w:rPr>
        <w:tab/>
        <w:t xml:space="preserve">cfGtl/s d"Nofª\sg </w:t>
      </w:r>
    </w:p>
    <w:p w:rsidR="002F6861" w:rsidRDefault="002F6861" w:rsidP="002F6861">
      <w:pPr>
        <w:jc w:val="both"/>
        <w:rPr>
          <w:rFonts w:ascii="Preeti" w:eastAsia="Times New Roman" w:hAnsi="Preeti" w:cs="Times New Roman"/>
          <w:sz w:val="30"/>
        </w:rPr>
      </w:pPr>
      <w:r>
        <w:rPr>
          <w:rFonts w:ascii="Preeti" w:eastAsia="Times New Roman" w:hAnsi="Preeti" w:cs="Times New Roman"/>
          <w:sz w:val="30"/>
        </w:rPr>
        <w:tab/>
        <w:t xml:space="preserve">cfGtl/s d"Nofª\sgsf nflu $)Ü cª\sef/ 5'6\ofOPsf] 5 . pQm d"Nofª\sgsf nflu lglb{i6 k|fof]lus sfo{cGtu{t /xL ljifo lzIfsn] lgDg cfwf/x¿ cjnDag ug{'kg{] 5 M </w:t>
      </w:r>
    </w:p>
    <w:p w:rsidR="002F6861" w:rsidRDefault="002F6861" w:rsidP="002F6861">
      <w:pPr>
        <w:spacing w:before="60" w:line="264" w:lineRule="auto"/>
        <w:jc w:val="both"/>
        <w:rPr>
          <w:rFonts w:ascii="Preeti" w:eastAsia="Times New Roman" w:hAnsi="Preeti" w:cs="Times New Roman"/>
          <w:sz w:val="30"/>
        </w:rPr>
      </w:pPr>
      <w:r>
        <w:rPr>
          <w:rFonts w:ascii="Preeti" w:eastAsia="Times New Roman" w:hAnsi="Preeti" w:cs="Times New Roman"/>
          <w:sz w:val="30"/>
        </w:rPr>
        <w:t>-s_</w:t>
      </w:r>
      <w:r>
        <w:rPr>
          <w:rFonts w:ascii="Preeti" w:eastAsia="Times New Roman" w:hAnsi="Preeti" w:cs="Times New Roman"/>
          <w:sz w:val="30"/>
        </w:rPr>
        <w:tab/>
        <w:t xml:space="preserve">pkl:ylt – % cª\s </w:t>
      </w:r>
    </w:p>
    <w:p w:rsidR="002F6861" w:rsidRDefault="002F6861" w:rsidP="002F6861">
      <w:pPr>
        <w:spacing w:before="60" w:line="264" w:lineRule="auto"/>
        <w:jc w:val="both"/>
        <w:rPr>
          <w:rFonts w:ascii="Preeti" w:eastAsia="Times New Roman" w:hAnsi="Preeti" w:cs="Times New Roman"/>
          <w:sz w:val="30"/>
        </w:rPr>
      </w:pPr>
      <w:r>
        <w:rPr>
          <w:rFonts w:ascii="Preeti" w:eastAsia="Times New Roman" w:hAnsi="Preeti" w:cs="Times New Roman"/>
          <w:sz w:val="30"/>
        </w:rPr>
        <w:t>-v_</w:t>
      </w:r>
      <w:r>
        <w:rPr>
          <w:rFonts w:ascii="Preeti" w:eastAsia="Times New Roman" w:hAnsi="Preeti" w:cs="Times New Roman"/>
          <w:sz w:val="30"/>
        </w:rPr>
        <w:tab/>
        <w:t xml:space="preserve">lzIf0f l;sfOdf ;xeflutf – % cª\s </w:t>
      </w:r>
    </w:p>
    <w:p w:rsidR="002F6861" w:rsidRDefault="002F6861" w:rsidP="002F6861">
      <w:pPr>
        <w:spacing w:before="60" w:line="264" w:lineRule="auto"/>
        <w:jc w:val="both"/>
        <w:rPr>
          <w:rFonts w:ascii="Preeti" w:eastAsia="Times New Roman" w:hAnsi="Preeti" w:cs="Times New Roman"/>
          <w:sz w:val="30"/>
        </w:rPr>
      </w:pPr>
      <w:r>
        <w:rPr>
          <w:rFonts w:ascii="Preeti" w:eastAsia="Times New Roman" w:hAnsi="Preeti" w:cs="Times New Roman"/>
          <w:sz w:val="30"/>
        </w:rPr>
        <w:t>-u_</w:t>
      </w:r>
      <w:r>
        <w:rPr>
          <w:rFonts w:ascii="Preeti" w:eastAsia="Times New Roman" w:hAnsi="Preeti" w:cs="Times New Roman"/>
          <w:sz w:val="30"/>
        </w:rPr>
        <w:tab/>
        <w:t xml:space="preserve">klxnf] cfGtl/s k/LIff – !) cª\s </w:t>
      </w:r>
    </w:p>
    <w:p w:rsidR="002F6861" w:rsidRDefault="002F6861" w:rsidP="002F6861">
      <w:pPr>
        <w:spacing w:before="60" w:line="264" w:lineRule="auto"/>
        <w:jc w:val="both"/>
        <w:rPr>
          <w:rFonts w:ascii="Preeti" w:eastAsia="Times New Roman" w:hAnsi="Preeti" w:cs="Times New Roman"/>
          <w:sz w:val="30"/>
        </w:rPr>
      </w:pPr>
      <w:r>
        <w:rPr>
          <w:rFonts w:ascii="Preeti" w:eastAsia="Times New Roman" w:hAnsi="Preeti" w:cs="Times New Roman"/>
          <w:sz w:val="30"/>
        </w:rPr>
        <w:t>-3_</w:t>
      </w:r>
      <w:r>
        <w:rPr>
          <w:rFonts w:ascii="Preeti" w:eastAsia="Times New Roman" w:hAnsi="Preeti" w:cs="Times New Roman"/>
          <w:sz w:val="30"/>
        </w:rPr>
        <w:tab/>
        <w:t>bf];|f] cfGtl/s k/LIff – !) cª\s</w:t>
      </w:r>
    </w:p>
    <w:p w:rsidR="002F6861" w:rsidRDefault="002F6861" w:rsidP="002F6861">
      <w:pPr>
        <w:spacing w:before="60" w:line="264" w:lineRule="auto"/>
        <w:jc w:val="both"/>
        <w:rPr>
          <w:rFonts w:ascii="Preeti" w:eastAsia="Times New Roman" w:hAnsi="Preeti" w:cs="Times New Roman"/>
          <w:sz w:val="30"/>
        </w:rPr>
      </w:pPr>
      <w:r>
        <w:rPr>
          <w:rFonts w:ascii="Preeti" w:eastAsia="Times New Roman" w:hAnsi="Preeti" w:cs="Times New Roman"/>
          <w:sz w:val="30"/>
        </w:rPr>
        <w:t>-ª_</w:t>
      </w:r>
      <w:r>
        <w:rPr>
          <w:rFonts w:ascii="Preeti" w:eastAsia="Times New Roman" w:hAnsi="Preeti" w:cs="Times New Roman"/>
          <w:sz w:val="30"/>
        </w:rPr>
        <w:tab/>
        <w:t xml:space="preserve">t];|f] cfGtl/s k/LIff – !) cª\s </w:t>
      </w:r>
    </w:p>
    <w:p w:rsidR="002F6861" w:rsidRDefault="002F6861" w:rsidP="002F6861">
      <w:pPr>
        <w:jc w:val="both"/>
        <w:rPr>
          <w:rFonts w:ascii="Preeti" w:eastAsia="Times New Roman" w:hAnsi="Preeti" w:cs="Times New Roman"/>
          <w:sz w:val="30"/>
        </w:rPr>
      </w:pPr>
      <w:r>
        <w:rPr>
          <w:rFonts w:ascii="Preeti" w:eastAsia="Times New Roman" w:hAnsi="Preeti" w:cs="Times New Roman"/>
          <w:sz w:val="30"/>
        </w:rPr>
        <w:tab/>
        <w:t xml:space="preserve">klxnf] cfGtl/s k/LIffsf nflu ljifo lzIfsn] lgDglnlvt sfo{x¿ ug{ nufpg] 5g\M </w:t>
      </w:r>
    </w:p>
    <w:p w:rsidR="002F6861" w:rsidRPr="005B4D83" w:rsidRDefault="002F6861" w:rsidP="002F6861">
      <w:pPr>
        <w:pStyle w:val="BodyText3"/>
        <w:spacing w:before="0"/>
        <w:rPr>
          <w:rFonts w:ascii="Preeti" w:hAnsi="Preeti"/>
          <w:sz w:val="30"/>
        </w:rPr>
      </w:pPr>
      <w:r>
        <w:rPr>
          <w:sz w:val="30"/>
        </w:rPr>
        <w:tab/>
      </w:r>
      <w:r w:rsidRPr="005B4D83">
        <w:rPr>
          <w:rFonts w:ascii="Preeti" w:hAnsi="Preeti"/>
          <w:sz w:val="30"/>
        </w:rPr>
        <w:t xml:space="preserve">cWoogkq n]vg, k':ts ;dLIff, n]v k'g/fjnf]sg, s'g} ljifo zLif{s s]lGb|t cWoog kq tof/L, cfGtl/s k/LIff, PsfO k/LIff, 1fg÷k|ltef k/LIf0f cflb . </w:t>
      </w:r>
    </w:p>
    <w:p w:rsidR="002F6861" w:rsidRDefault="002F6861" w:rsidP="002F6861">
      <w:pPr>
        <w:jc w:val="both"/>
        <w:rPr>
          <w:rFonts w:ascii="Preeti" w:eastAsia="Times New Roman" w:hAnsi="Preeti" w:cs="Times New Roman"/>
          <w:sz w:val="30"/>
        </w:rPr>
      </w:pPr>
      <w:r>
        <w:rPr>
          <w:rFonts w:ascii="Preeti" w:eastAsia="Times New Roman" w:hAnsi="Preeti" w:cs="Times New Roman"/>
          <w:sz w:val="30"/>
        </w:rPr>
        <w:tab/>
      </w:r>
      <w:r>
        <w:rPr>
          <w:rFonts w:ascii="Preeti" w:eastAsia="Times New Roman" w:hAnsi="Preeti" w:cs="Times New Roman"/>
          <w:w w:val="98"/>
          <w:sz w:val="30"/>
        </w:rPr>
        <w:t xml:space="preserve">bf];|f] cfGtl/s k/LIffsf nflu ljifo lzIfsn] lgDglnlvt sfo{x¿ ug{ nufpg] 5g\ M </w:t>
      </w:r>
    </w:p>
    <w:p w:rsidR="002F6861" w:rsidRDefault="002F6861" w:rsidP="002F6861">
      <w:pPr>
        <w:jc w:val="both"/>
        <w:rPr>
          <w:rFonts w:ascii="Preeti" w:eastAsia="Times New Roman" w:hAnsi="Preeti" w:cs="Times New Roman"/>
          <w:sz w:val="30"/>
        </w:rPr>
      </w:pPr>
      <w:r>
        <w:rPr>
          <w:rFonts w:ascii="Preeti" w:eastAsia="Times New Roman" w:hAnsi="Preeti" w:cs="Times New Roman"/>
          <w:sz w:val="30"/>
        </w:rPr>
        <w:tab/>
        <w:t xml:space="preserve">kl/of]hgf sfo{, cj:yf÷36gf cWoog, uf]i7L, If]qsfo{, JolQmut jf ;d"xut k|ltj]bg n]vg, låtLo ;|f]t ;fdu|Ldf cfwfl/t cWoogkq n]vg, k"jf{Woog, k'g/fjnf]sg / clen]vLs/0f cflb . </w:t>
      </w:r>
    </w:p>
    <w:p w:rsidR="002F6861" w:rsidRDefault="002F6861" w:rsidP="002F6861">
      <w:pPr>
        <w:jc w:val="both"/>
        <w:rPr>
          <w:rFonts w:ascii="Preeti" w:eastAsia="Times New Roman" w:hAnsi="Preeti" w:cs="Times New Roman"/>
          <w:sz w:val="30"/>
        </w:rPr>
      </w:pPr>
      <w:r>
        <w:rPr>
          <w:rFonts w:ascii="Preeti" w:eastAsia="Times New Roman" w:hAnsi="Preeti" w:cs="Times New Roman"/>
          <w:sz w:val="30"/>
        </w:rPr>
        <w:tab/>
        <w:t xml:space="preserve">t];|f] cfGtl/s k/LIffsf nflu cfGtl/s ;'wf/ k/LIffsf ?kdf ^) k"0ff{ª\ssf] k/LIff lnO{ To;nfO{ !) cª\sdf ?kfGt/ ul/g]5 . </w:t>
      </w:r>
    </w:p>
    <w:p w:rsidR="002F6861" w:rsidRDefault="002F6861" w:rsidP="002F6861">
      <w:pPr>
        <w:jc w:val="both"/>
        <w:rPr>
          <w:rFonts w:ascii="Preeti" w:eastAsia="Times New Roman" w:hAnsi="Preeti" w:cs="Times New Roman"/>
          <w:sz w:val="30"/>
        </w:rPr>
      </w:pPr>
      <w:r>
        <w:rPr>
          <w:rFonts w:ascii="Preeti" w:eastAsia="Times New Roman" w:hAnsi="Preeti" w:cs="Times New Roman"/>
          <w:sz w:val="30"/>
        </w:rPr>
        <w:tab/>
        <w:t xml:space="preserve">pko{'Qm klxnf], bf];|f], t];|f] cfGtl/s k/LIff dWo] b'O{j6f lnlvt k/LIffdf ljBfyL{x? clgjfo{ ?kdf ;dfj]z x'g'kg{] 5 . </w:t>
      </w:r>
    </w:p>
    <w:p w:rsidR="002F6861" w:rsidRDefault="002F6861" w:rsidP="002F6861">
      <w:pPr>
        <w:jc w:val="both"/>
        <w:rPr>
          <w:rFonts w:ascii="Preeti" w:eastAsia="Times New Roman" w:hAnsi="Preeti" w:cs="Times New Roman"/>
          <w:b/>
          <w:bCs/>
          <w:sz w:val="30"/>
        </w:rPr>
      </w:pPr>
      <w:r>
        <w:rPr>
          <w:rFonts w:ascii="Preeti" w:eastAsia="Times New Roman" w:hAnsi="Preeti" w:cs="Times New Roman"/>
          <w:b/>
          <w:bCs/>
          <w:sz w:val="30"/>
        </w:rPr>
        <w:t>@=</w:t>
      </w:r>
      <w:r>
        <w:rPr>
          <w:rFonts w:ascii="Preeti" w:eastAsia="Times New Roman" w:hAnsi="Preeti" w:cs="Times New Roman"/>
          <w:b/>
          <w:bCs/>
          <w:sz w:val="30"/>
        </w:rPr>
        <w:tab/>
        <w:t xml:space="preserve">afXo d"Nofª\sg </w:t>
      </w:r>
    </w:p>
    <w:p w:rsidR="002F6861" w:rsidRDefault="002F6861" w:rsidP="002F6861">
      <w:pPr>
        <w:jc w:val="both"/>
        <w:rPr>
          <w:rFonts w:ascii="Preeti" w:eastAsia="Times New Roman" w:hAnsi="Preeti" w:cs="Times New Roman"/>
          <w:w w:val="95"/>
          <w:sz w:val="30"/>
        </w:rPr>
      </w:pPr>
      <w:r>
        <w:rPr>
          <w:rFonts w:ascii="Preeti" w:eastAsia="Times New Roman" w:hAnsi="Preeti" w:cs="Times New Roman"/>
          <w:sz w:val="30"/>
        </w:rPr>
        <w:tab/>
        <w:t xml:space="preserve">afXo d"Nofª\sgsf nflu ^)Ü cª\sef/ 5'6\ofOPsf] 5 . pQm d"Nofª\sgsf nflu lq=lj= lzIffzf:q ;ª\sfo, 8Lgsf] sfof{noåf/f ;qfGtdf k/LIff lnOg] 5 . ;f] k/LIffdf ;f]lwg] k|Zgsf] k|s[lt, 9fFrf / To;sf] cª\sef/ lgDgfg';f/ x'g] 5 M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22"/>
        <w:gridCol w:w="1363"/>
        <w:gridCol w:w="1885"/>
        <w:gridCol w:w="2774"/>
        <w:gridCol w:w="921"/>
      </w:tblGrid>
      <w:tr w:rsidR="002F6861" w:rsidTr="00C103D1">
        <w:tc>
          <w:tcPr>
            <w:tcW w:w="1516" w:type="pct"/>
          </w:tcPr>
          <w:p w:rsidR="002F6861" w:rsidRDefault="002F6861" w:rsidP="00C103D1">
            <w:pPr>
              <w:spacing w:line="216" w:lineRule="auto"/>
              <w:jc w:val="center"/>
              <w:rPr>
                <w:rFonts w:ascii="Preeti" w:eastAsia="Times New Roman" w:hAnsi="Preeti" w:cs="Times New Roman"/>
                <w:b/>
                <w:bCs/>
                <w:w w:val="95"/>
                <w:sz w:val="30"/>
              </w:rPr>
            </w:pPr>
            <w:r>
              <w:rPr>
                <w:rFonts w:ascii="Preeti" w:eastAsia="Times New Roman" w:hAnsi="Preeti" w:cs="Times New Roman"/>
                <w:b/>
                <w:bCs/>
                <w:w w:val="95"/>
                <w:sz w:val="30"/>
              </w:rPr>
              <w:t>k|Zgsf] k|s[lt</w:t>
            </w:r>
          </w:p>
        </w:tc>
        <w:tc>
          <w:tcPr>
            <w:tcW w:w="684" w:type="pct"/>
          </w:tcPr>
          <w:p w:rsidR="002F6861" w:rsidRDefault="002F6861" w:rsidP="00C103D1">
            <w:pPr>
              <w:spacing w:line="216" w:lineRule="auto"/>
              <w:jc w:val="center"/>
              <w:rPr>
                <w:rFonts w:ascii="Preeti" w:eastAsia="Times New Roman" w:hAnsi="Preeti" w:cs="Times New Roman"/>
                <w:b/>
                <w:bCs/>
                <w:w w:val="95"/>
                <w:sz w:val="30"/>
              </w:rPr>
            </w:pPr>
            <w:r>
              <w:rPr>
                <w:rFonts w:ascii="Preeti" w:eastAsia="Times New Roman" w:hAnsi="Preeti" w:cs="Times New Roman"/>
                <w:b/>
                <w:bCs/>
                <w:w w:val="95"/>
                <w:sz w:val="30"/>
              </w:rPr>
              <w:t>;f]lwg] k|Zg ;ª\Vof</w:t>
            </w:r>
          </w:p>
        </w:tc>
        <w:tc>
          <w:tcPr>
            <w:tcW w:w="946" w:type="pct"/>
          </w:tcPr>
          <w:p w:rsidR="002F6861" w:rsidRDefault="002F6861" w:rsidP="00C103D1">
            <w:pPr>
              <w:spacing w:line="216" w:lineRule="auto"/>
              <w:jc w:val="center"/>
              <w:rPr>
                <w:rFonts w:ascii="Preeti" w:eastAsia="Times New Roman" w:hAnsi="Preeti" w:cs="Times New Roman"/>
                <w:b/>
                <w:bCs/>
                <w:w w:val="95"/>
                <w:sz w:val="30"/>
              </w:rPr>
            </w:pPr>
            <w:r>
              <w:rPr>
                <w:rFonts w:ascii="Preeti" w:eastAsia="Times New Roman" w:hAnsi="Preeti" w:cs="Times New Roman"/>
                <w:b/>
                <w:bCs/>
                <w:w w:val="95"/>
                <w:sz w:val="30"/>
              </w:rPr>
              <w:t>pQ/ lbg'kg{] k|Zg ;ª\Vof</w:t>
            </w:r>
          </w:p>
        </w:tc>
        <w:tc>
          <w:tcPr>
            <w:tcW w:w="1392" w:type="pct"/>
          </w:tcPr>
          <w:p w:rsidR="002F6861" w:rsidRDefault="002F6861" w:rsidP="00C103D1">
            <w:pPr>
              <w:spacing w:line="216" w:lineRule="auto"/>
              <w:jc w:val="center"/>
              <w:rPr>
                <w:rFonts w:ascii="Preeti" w:eastAsia="Times New Roman" w:hAnsi="Preeti" w:cs="Times New Roman"/>
                <w:b/>
                <w:bCs/>
                <w:w w:val="95"/>
                <w:sz w:val="30"/>
              </w:rPr>
            </w:pPr>
            <w:r>
              <w:rPr>
                <w:rFonts w:ascii="Preeti" w:eastAsia="Times New Roman" w:hAnsi="Preeti" w:cs="Times New Roman"/>
                <w:b/>
                <w:bCs/>
                <w:w w:val="95"/>
                <w:sz w:val="30"/>
              </w:rPr>
              <w:t>k|ltk|Zg 5'6\ofOPsf] cª\s</w:t>
            </w:r>
          </w:p>
        </w:tc>
        <w:tc>
          <w:tcPr>
            <w:tcW w:w="462" w:type="pct"/>
          </w:tcPr>
          <w:p w:rsidR="002F6861" w:rsidRDefault="002F6861" w:rsidP="00C103D1">
            <w:pPr>
              <w:spacing w:line="216" w:lineRule="auto"/>
              <w:jc w:val="center"/>
              <w:rPr>
                <w:rFonts w:ascii="Preeti" w:eastAsia="Times New Roman" w:hAnsi="Preeti" w:cs="Times New Roman"/>
                <w:b/>
                <w:bCs/>
                <w:w w:val="95"/>
                <w:sz w:val="30"/>
              </w:rPr>
            </w:pPr>
            <w:r>
              <w:rPr>
                <w:rFonts w:ascii="Preeti" w:eastAsia="Times New Roman" w:hAnsi="Preeti" w:cs="Times New Roman"/>
                <w:b/>
                <w:bCs/>
                <w:w w:val="95"/>
                <w:sz w:val="30"/>
              </w:rPr>
              <w:t>k"0ff{ª\s</w:t>
            </w:r>
          </w:p>
        </w:tc>
      </w:tr>
      <w:tr w:rsidR="002F6861" w:rsidTr="00C103D1">
        <w:tc>
          <w:tcPr>
            <w:tcW w:w="1516" w:type="pct"/>
          </w:tcPr>
          <w:p w:rsidR="002F6861" w:rsidRDefault="002F6861" w:rsidP="00C103D1">
            <w:pPr>
              <w:spacing w:line="216" w:lineRule="auto"/>
              <w:rPr>
                <w:rFonts w:ascii="Preeti" w:eastAsia="Times New Roman" w:hAnsi="Preeti" w:cs="Times New Roman"/>
                <w:sz w:val="30"/>
              </w:rPr>
            </w:pPr>
            <w:r>
              <w:rPr>
                <w:rFonts w:ascii="Preeti" w:eastAsia="Times New Roman" w:hAnsi="Preeti" w:cs="Times New Roman"/>
                <w:sz w:val="30"/>
              </w:rPr>
              <w:t>;d"x …sÚ M ax'j}slNks k|Zg</w:t>
            </w:r>
          </w:p>
        </w:tc>
        <w:tc>
          <w:tcPr>
            <w:tcW w:w="684" w:type="pct"/>
          </w:tcPr>
          <w:p w:rsidR="002F6861" w:rsidRDefault="002F6861" w:rsidP="00C103D1">
            <w:pPr>
              <w:spacing w:line="216" w:lineRule="auto"/>
              <w:jc w:val="center"/>
              <w:rPr>
                <w:rFonts w:ascii="Fontasy Himali" w:eastAsia="Times New Roman" w:hAnsi="Fontasy Himali" w:cs="Times New Roman"/>
              </w:rPr>
            </w:pPr>
            <w:r>
              <w:rPr>
                <w:rFonts w:ascii="Fontasy Himali" w:eastAsia="Times New Roman" w:hAnsi="Fontasy Himali" w:cs="Times New Roman"/>
              </w:rPr>
              <w:t>10</w:t>
            </w:r>
          </w:p>
        </w:tc>
        <w:tc>
          <w:tcPr>
            <w:tcW w:w="946" w:type="pct"/>
          </w:tcPr>
          <w:p w:rsidR="002F6861" w:rsidRDefault="002F6861" w:rsidP="00C103D1">
            <w:pPr>
              <w:spacing w:line="216" w:lineRule="auto"/>
              <w:jc w:val="center"/>
              <w:rPr>
                <w:rFonts w:ascii="Fontasy Himali" w:eastAsia="Times New Roman" w:hAnsi="Fontasy Himali" w:cs="Times New Roman"/>
              </w:rPr>
            </w:pPr>
            <w:r>
              <w:rPr>
                <w:rFonts w:ascii="Fontasy Himali" w:eastAsia="Times New Roman" w:hAnsi="Fontasy Himali" w:cs="Times New Roman"/>
              </w:rPr>
              <w:t>10</w:t>
            </w:r>
          </w:p>
        </w:tc>
        <w:tc>
          <w:tcPr>
            <w:tcW w:w="1392" w:type="pct"/>
          </w:tcPr>
          <w:p w:rsidR="002F6861" w:rsidRDefault="002F6861" w:rsidP="00C103D1">
            <w:pPr>
              <w:spacing w:line="216" w:lineRule="auto"/>
              <w:jc w:val="center"/>
              <w:rPr>
                <w:rFonts w:ascii="Fontasy Himali" w:eastAsia="Times New Roman" w:hAnsi="Fontasy Himali" w:cs="Times New Roman"/>
              </w:rPr>
            </w:pPr>
            <w:r>
              <w:rPr>
                <w:rFonts w:ascii="Fontasy Himali" w:eastAsia="Times New Roman" w:hAnsi="Fontasy Himali" w:cs="Times New Roman"/>
              </w:rPr>
              <w:t>1</w:t>
            </w:r>
          </w:p>
        </w:tc>
        <w:tc>
          <w:tcPr>
            <w:tcW w:w="462" w:type="pct"/>
          </w:tcPr>
          <w:p w:rsidR="002F6861" w:rsidRDefault="002F6861" w:rsidP="00C103D1">
            <w:pPr>
              <w:spacing w:line="216" w:lineRule="auto"/>
              <w:jc w:val="center"/>
              <w:rPr>
                <w:rFonts w:ascii="Fontasy Himali" w:eastAsia="Times New Roman" w:hAnsi="Fontasy Himali" w:cs="Times New Roman"/>
              </w:rPr>
            </w:pPr>
            <w:r>
              <w:rPr>
                <w:rFonts w:ascii="Fontasy Himali" w:eastAsia="Times New Roman" w:hAnsi="Fontasy Himali" w:cs="Times New Roman"/>
              </w:rPr>
              <w:t>10</w:t>
            </w:r>
          </w:p>
        </w:tc>
      </w:tr>
      <w:tr w:rsidR="002F6861" w:rsidTr="00C103D1">
        <w:tc>
          <w:tcPr>
            <w:tcW w:w="1516" w:type="pct"/>
          </w:tcPr>
          <w:p w:rsidR="002F6861" w:rsidRDefault="002F6861" w:rsidP="00C103D1">
            <w:pPr>
              <w:spacing w:line="216" w:lineRule="auto"/>
              <w:rPr>
                <w:rFonts w:ascii="Preeti" w:eastAsia="Times New Roman" w:hAnsi="Preeti" w:cs="Times New Roman"/>
                <w:sz w:val="30"/>
              </w:rPr>
            </w:pPr>
            <w:r>
              <w:rPr>
                <w:rFonts w:ascii="Preeti" w:eastAsia="Times New Roman" w:hAnsi="Preeti" w:cs="Times New Roman"/>
                <w:sz w:val="30"/>
              </w:rPr>
              <w:t>;d"x …vÚ M 5f]6f] pQ/ cfpg] k|Zg</w:t>
            </w:r>
            <w:r>
              <w:rPr>
                <w:rFonts w:ascii="Century Schoolbook" w:eastAsia="Times New Roman" w:hAnsi="Century Schoolbook" w:cs="Times New Roman"/>
                <w:sz w:val="30"/>
              </w:rPr>
              <w:t>*</w:t>
            </w:r>
          </w:p>
        </w:tc>
        <w:tc>
          <w:tcPr>
            <w:tcW w:w="684" w:type="pct"/>
          </w:tcPr>
          <w:p w:rsidR="002F6861" w:rsidRDefault="002F6861" w:rsidP="00C103D1">
            <w:pPr>
              <w:spacing w:line="216" w:lineRule="auto"/>
              <w:jc w:val="center"/>
              <w:rPr>
                <w:rFonts w:ascii="Fontasy Himali" w:eastAsia="Times New Roman" w:hAnsi="Fontasy Himali" w:cs="Times New Roman"/>
              </w:rPr>
            </w:pPr>
            <w:r>
              <w:rPr>
                <w:rFonts w:ascii="Fontasy Himali" w:eastAsia="Times New Roman" w:hAnsi="Fontasy Himali" w:cs="Times New Roman"/>
              </w:rPr>
              <w:t>6</w:t>
            </w:r>
          </w:p>
        </w:tc>
        <w:tc>
          <w:tcPr>
            <w:tcW w:w="946" w:type="pct"/>
          </w:tcPr>
          <w:p w:rsidR="002F6861" w:rsidRDefault="002F6861" w:rsidP="00C103D1">
            <w:pPr>
              <w:spacing w:line="216" w:lineRule="auto"/>
              <w:jc w:val="center"/>
              <w:rPr>
                <w:rFonts w:ascii="Fontasy Himali" w:eastAsia="Times New Roman" w:hAnsi="Fontasy Himali" w:cs="Times New Roman"/>
              </w:rPr>
            </w:pPr>
            <w:r>
              <w:rPr>
                <w:rFonts w:ascii="Fontasy Himali" w:eastAsia="Times New Roman" w:hAnsi="Fontasy Himali" w:cs="Times New Roman"/>
              </w:rPr>
              <w:t>6</w:t>
            </w:r>
          </w:p>
        </w:tc>
        <w:tc>
          <w:tcPr>
            <w:tcW w:w="1392" w:type="pct"/>
          </w:tcPr>
          <w:p w:rsidR="002F6861" w:rsidRDefault="002F6861" w:rsidP="00C103D1">
            <w:pPr>
              <w:spacing w:line="216" w:lineRule="auto"/>
              <w:jc w:val="center"/>
              <w:rPr>
                <w:rFonts w:ascii="Fontasy Himali" w:eastAsia="Times New Roman" w:hAnsi="Fontasy Himali" w:cs="Times New Roman"/>
              </w:rPr>
            </w:pPr>
            <w:r>
              <w:rPr>
                <w:rFonts w:ascii="Fontasy Himali" w:eastAsia="Times New Roman" w:hAnsi="Fontasy Himali" w:cs="Times New Roman"/>
              </w:rPr>
              <w:t>5</w:t>
            </w:r>
          </w:p>
        </w:tc>
        <w:tc>
          <w:tcPr>
            <w:tcW w:w="462" w:type="pct"/>
          </w:tcPr>
          <w:p w:rsidR="002F6861" w:rsidRDefault="002F6861" w:rsidP="00C103D1">
            <w:pPr>
              <w:spacing w:line="216" w:lineRule="auto"/>
              <w:jc w:val="center"/>
              <w:rPr>
                <w:rFonts w:ascii="Fontasy Himali" w:eastAsia="Times New Roman" w:hAnsi="Fontasy Himali" w:cs="Times New Roman"/>
              </w:rPr>
            </w:pPr>
            <w:r>
              <w:rPr>
                <w:rFonts w:ascii="Fontasy Himali" w:eastAsia="Times New Roman" w:hAnsi="Fontasy Himali" w:cs="Times New Roman"/>
              </w:rPr>
              <w:t>30</w:t>
            </w:r>
          </w:p>
        </w:tc>
      </w:tr>
      <w:tr w:rsidR="002F6861" w:rsidTr="00C103D1">
        <w:tc>
          <w:tcPr>
            <w:tcW w:w="1516" w:type="pct"/>
          </w:tcPr>
          <w:p w:rsidR="002F6861" w:rsidRDefault="002F6861" w:rsidP="00C103D1">
            <w:pPr>
              <w:spacing w:line="216" w:lineRule="auto"/>
              <w:rPr>
                <w:rFonts w:ascii="Preeti" w:eastAsia="Times New Roman" w:hAnsi="Preeti" w:cs="Times New Roman"/>
                <w:sz w:val="30"/>
              </w:rPr>
            </w:pPr>
            <w:r>
              <w:rPr>
                <w:rFonts w:ascii="Preeti" w:eastAsia="Times New Roman" w:hAnsi="Preeti" w:cs="Times New Roman"/>
                <w:sz w:val="30"/>
              </w:rPr>
              <w:t>;d"x …uÚ M nfdf] pQ/ cfpg] k|Zg</w:t>
            </w:r>
          </w:p>
        </w:tc>
        <w:tc>
          <w:tcPr>
            <w:tcW w:w="684" w:type="pct"/>
          </w:tcPr>
          <w:p w:rsidR="002F6861" w:rsidRDefault="002F6861" w:rsidP="00C103D1">
            <w:pPr>
              <w:spacing w:line="216" w:lineRule="auto"/>
              <w:jc w:val="center"/>
              <w:rPr>
                <w:rFonts w:ascii="Fontasy Himali" w:eastAsia="Times New Roman" w:hAnsi="Fontasy Himali" w:cs="Times New Roman"/>
              </w:rPr>
            </w:pPr>
            <w:r>
              <w:rPr>
                <w:rFonts w:ascii="Fontasy Himali" w:eastAsia="Times New Roman" w:hAnsi="Fontasy Himali" w:cs="Times New Roman"/>
              </w:rPr>
              <w:t>2</w:t>
            </w:r>
          </w:p>
        </w:tc>
        <w:tc>
          <w:tcPr>
            <w:tcW w:w="946" w:type="pct"/>
          </w:tcPr>
          <w:p w:rsidR="002F6861" w:rsidRDefault="002F6861" w:rsidP="00C103D1">
            <w:pPr>
              <w:spacing w:line="216" w:lineRule="auto"/>
              <w:jc w:val="center"/>
              <w:rPr>
                <w:rFonts w:ascii="Fontasy Himali" w:eastAsia="Times New Roman" w:hAnsi="Fontasy Himali" w:cs="Times New Roman"/>
              </w:rPr>
            </w:pPr>
            <w:r>
              <w:rPr>
                <w:rFonts w:ascii="Fontasy Himali" w:eastAsia="Times New Roman" w:hAnsi="Fontasy Himali" w:cs="Times New Roman"/>
              </w:rPr>
              <w:t>2</w:t>
            </w:r>
          </w:p>
        </w:tc>
        <w:tc>
          <w:tcPr>
            <w:tcW w:w="1392" w:type="pct"/>
          </w:tcPr>
          <w:p w:rsidR="002F6861" w:rsidRDefault="002F6861" w:rsidP="00C103D1">
            <w:pPr>
              <w:spacing w:line="216" w:lineRule="auto"/>
              <w:jc w:val="center"/>
              <w:rPr>
                <w:rFonts w:ascii="Fontasy Himali" w:eastAsia="Times New Roman" w:hAnsi="Fontasy Himali" w:cs="Times New Roman"/>
              </w:rPr>
            </w:pPr>
            <w:r>
              <w:rPr>
                <w:rFonts w:ascii="Fontasy Himali" w:eastAsia="Times New Roman" w:hAnsi="Fontasy Himali" w:cs="Times New Roman"/>
              </w:rPr>
              <w:t>10</w:t>
            </w:r>
          </w:p>
        </w:tc>
        <w:tc>
          <w:tcPr>
            <w:tcW w:w="462" w:type="pct"/>
          </w:tcPr>
          <w:p w:rsidR="002F6861" w:rsidRDefault="002F6861" w:rsidP="00C103D1">
            <w:pPr>
              <w:spacing w:line="216" w:lineRule="auto"/>
              <w:jc w:val="center"/>
              <w:rPr>
                <w:rFonts w:ascii="Fontasy Himali" w:eastAsia="Times New Roman" w:hAnsi="Fontasy Himali" w:cs="Times New Roman"/>
              </w:rPr>
            </w:pPr>
            <w:r>
              <w:rPr>
                <w:rFonts w:ascii="Fontasy Himali" w:eastAsia="Times New Roman" w:hAnsi="Fontasy Himali" w:cs="Times New Roman"/>
              </w:rPr>
              <w:t>20</w:t>
            </w:r>
          </w:p>
        </w:tc>
      </w:tr>
    </w:tbl>
    <w:p w:rsidR="002F6861" w:rsidRDefault="002F6861" w:rsidP="002F6861">
      <w:pPr>
        <w:spacing w:before="20" w:line="247" w:lineRule="auto"/>
        <w:jc w:val="both"/>
        <w:rPr>
          <w:rFonts w:ascii="Preeti" w:eastAsia="Times New Roman" w:hAnsi="Preeti" w:cs="Times New Roman"/>
          <w:i/>
          <w:iCs/>
          <w:sz w:val="30"/>
        </w:rPr>
      </w:pPr>
      <w:r>
        <w:rPr>
          <w:rFonts w:ascii="Century Schoolbook" w:eastAsia="Times New Roman" w:hAnsi="Century Schoolbook" w:cs="Times New Roman"/>
          <w:i/>
          <w:iCs/>
          <w:sz w:val="30"/>
        </w:rPr>
        <w:t>*</w:t>
      </w:r>
      <w:r>
        <w:rPr>
          <w:rFonts w:ascii="Preeti" w:eastAsia="Times New Roman" w:hAnsi="Preeti" w:cs="Times New Roman"/>
          <w:i/>
          <w:iCs/>
          <w:sz w:val="30"/>
        </w:rPr>
        <w:t xml:space="preserve"> </w:t>
      </w:r>
      <w:r>
        <w:rPr>
          <w:rFonts w:ascii="Preeti" w:eastAsia="Times New Roman" w:hAnsi="Preeti" w:cs="Times New Roman"/>
          <w:i/>
          <w:iCs/>
          <w:sz w:val="30"/>
        </w:rPr>
        <w:tab/>
        <w:t>;k|;ª\u JofVof ug{ lbOg] k|Zgdf ;|f]t ;Gbe{ ;dfj]z ul/g] 5 .</w:t>
      </w:r>
    </w:p>
    <w:p w:rsidR="002F6861" w:rsidRDefault="002F6861" w:rsidP="002F6861">
      <w:pPr>
        <w:spacing w:before="20" w:line="247" w:lineRule="auto"/>
        <w:jc w:val="both"/>
        <w:rPr>
          <w:rFonts w:ascii="Preeti" w:eastAsia="Times New Roman" w:hAnsi="Preeti" w:cs="Times New Roman"/>
          <w:b/>
          <w:bCs/>
          <w:sz w:val="30"/>
        </w:rPr>
      </w:pPr>
      <w:r>
        <w:rPr>
          <w:rFonts w:ascii="Preeti" w:eastAsia="Times New Roman" w:hAnsi="Preeti" w:cs="Times New Roman"/>
          <w:b/>
          <w:bCs/>
          <w:sz w:val="30"/>
        </w:rPr>
        <w:t xml:space="preserve">pkl:ylt / sIff ;xeflutf </w:t>
      </w:r>
    </w:p>
    <w:p w:rsidR="002F6861" w:rsidRDefault="002F6861" w:rsidP="002F6861">
      <w:pPr>
        <w:spacing w:before="20" w:line="247" w:lineRule="auto"/>
        <w:ind w:left="720" w:hanging="720"/>
        <w:jc w:val="both"/>
        <w:rPr>
          <w:rFonts w:ascii="Preeti" w:eastAsia="Times New Roman" w:hAnsi="Preeti" w:cs="Times New Roman"/>
          <w:sz w:val="30"/>
        </w:rPr>
      </w:pPr>
      <w:r>
        <w:rPr>
          <w:rFonts w:ascii="Preeti" w:eastAsia="Times New Roman" w:hAnsi="Preeti" w:cs="Times New Roman"/>
          <w:sz w:val="30"/>
        </w:rPr>
        <w:t>-s_</w:t>
      </w:r>
      <w:r>
        <w:rPr>
          <w:rFonts w:ascii="Preeti" w:eastAsia="Times New Roman" w:hAnsi="Preeti" w:cs="Times New Roman"/>
          <w:sz w:val="30"/>
        </w:rPr>
        <w:tab/>
        <w:t xml:space="preserve">;]d]:6/ k|0ffnLdf *) k|ltzt pkl:ylt clgjfo{ x'g]5 . () k|ltzt;Dd pkl:ylt x'g] ljBfyL{nfO{ $ cª\s / () eGbf dfly pkl:yt x'g] ljBfyL{nfO{ % cª\s k|bfg ul/g]5 .  </w:t>
      </w:r>
    </w:p>
    <w:p w:rsidR="002F6861" w:rsidRDefault="002F6861" w:rsidP="002F6861">
      <w:pPr>
        <w:ind w:left="720" w:hanging="720"/>
        <w:jc w:val="both"/>
        <w:rPr>
          <w:rFonts w:ascii="Preeti" w:eastAsia="Times New Roman" w:hAnsi="Preeti" w:cs="Times New Roman"/>
          <w:i/>
          <w:iCs/>
          <w:sz w:val="30"/>
        </w:rPr>
      </w:pPr>
      <w:r>
        <w:rPr>
          <w:rFonts w:ascii="Preeti" w:eastAsia="Times New Roman" w:hAnsi="Preeti" w:cs="Times New Roman"/>
          <w:sz w:val="30"/>
        </w:rPr>
        <w:t>-v_</w:t>
      </w:r>
      <w:r>
        <w:rPr>
          <w:rFonts w:ascii="Preeti" w:eastAsia="Times New Roman" w:hAnsi="Preeti" w:cs="Times New Roman"/>
          <w:sz w:val="30"/>
        </w:rPr>
        <w:tab/>
        <w:t xml:space="preserve">sIff ;xeflutfsf] % cª\s dWo] ;DalGwt ljifo lzIfsn] ljBfyL{sf]]] sIff sfo{snfksf] d"Nofª\sg u/L cª\s k|bfg ug{]5g\ . </w:t>
      </w:r>
      <w:r>
        <w:rPr>
          <w:rFonts w:ascii="Preeti" w:eastAsia="Times New Roman" w:hAnsi="Preeti" w:cs="Times New Roman"/>
          <w:i/>
          <w:iCs/>
          <w:sz w:val="30"/>
        </w:rPr>
        <w:t xml:space="preserve"> </w:t>
      </w:r>
    </w:p>
    <w:p w:rsidR="002F6861" w:rsidRDefault="002F6861" w:rsidP="002F6861">
      <w:pPr>
        <w:spacing w:before="80"/>
        <w:ind w:left="360" w:hanging="360"/>
        <w:jc w:val="both"/>
        <w:rPr>
          <w:rFonts w:ascii="Preeti" w:eastAsia="Times New Roman" w:hAnsi="Preeti" w:cs="Times New Roman"/>
          <w:bCs/>
          <w:sz w:val="25"/>
          <w:szCs w:val="25"/>
        </w:rPr>
      </w:pPr>
    </w:p>
    <w:p w:rsidR="002F6861" w:rsidRDefault="002F6861" w:rsidP="002F6861">
      <w:pPr>
        <w:spacing w:before="80"/>
        <w:ind w:left="360" w:hanging="360"/>
        <w:jc w:val="both"/>
        <w:rPr>
          <w:rFonts w:ascii="Preeti" w:eastAsia="Times New Roman" w:hAnsi="Preeti" w:cs="Times New Roman"/>
          <w:b/>
          <w:bCs/>
          <w:sz w:val="25"/>
          <w:szCs w:val="25"/>
        </w:rPr>
      </w:pPr>
      <w:r>
        <w:rPr>
          <w:rFonts w:ascii="Himchuli" w:eastAsia="Times New Roman" w:hAnsi="Himchuli" w:cs="Times New Roman"/>
          <w:bCs/>
          <w:sz w:val="25"/>
          <w:szCs w:val="25"/>
        </w:rPr>
        <w:t>^=</w:t>
      </w:r>
      <w:r>
        <w:rPr>
          <w:rFonts w:ascii="Himchuli" w:eastAsia="Times New Roman" w:hAnsi="Himchuli" w:cs="Times New Roman"/>
          <w:bCs/>
          <w:sz w:val="25"/>
          <w:szCs w:val="25"/>
        </w:rPr>
        <w:tab/>
      </w:r>
      <w:r>
        <w:rPr>
          <w:rFonts w:ascii="Preeti" w:eastAsia="Times New Roman" w:hAnsi="Preeti" w:cs="Times New Roman"/>
          <w:b/>
          <w:bCs/>
          <w:sz w:val="25"/>
          <w:szCs w:val="25"/>
        </w:rPr>
        <w:t>kf7\ok':ts M</w:t>
      </w:r>
    </w:p>
    <w:p w:rsidR="002F6861" w:rsidRDefault="002F6861" w:rsidP="009953F6">
      <w:pPr>
        <w:numPr>
          <w:ilvl w:val="0"/>
          <w:numId w:val="611"/>
        </w:numPr>
        <w:spacing w:before="80" w:after="0" w:line="240" w:lineRule="auto"/>
        <w:jc w:val="both"/>
        <w:rPr>
          <w:rFonts w:ascii="Preeti" w:eastAsia="Times New Roman" w:hAnsi="Preeti" w:cs="Times New Roman"/>
          <w:bCs/>
          <w:sz w:val="25"/>
          <w:szCs w:val="25"/>
        </w:rPr>
      </w:pPr>
      <w:r>
        <w:rPr>
          <w:rFonts w:ascii="Preeti" w:eastAsia="Times New Roman" w:hAnsi="Preeti" w:cs="Times New Roman"/>
          <w:bCs/>
          <w:sz w:val="25"/>
          <w:szCs w:val="25"/>
        </w:rPr>
        <w:t xml:space="preserve">Gof}kfg], 6ª\sk|;fb, e08f/L, kf/;dl0f / Gof}kfg], bLks k|;fb -@)^*_, </w:t>
      </w:r>
      <w:r>
        <w:rPr>
          <w:rFonts w:ascii="Preeti" w:eastAsia="Times New Roman" w:hAnsi="Preeti" w:cs="Times New Roman"/>
          <w:bCs/>
          <w:sz w:val="25"/>
          <w:szCs w:val="25"/>
          <w:u w:val="single"/>
        </w:rPr>
        <w:t>efifflj1fgsf k|d'v l;4fGt,</w:t>
      </w:r>
      <w:r>
        <w:rPr>
          <w:rFonts w:ascii="Preeti" w:eastAsia="Times New Roman" w:hAnsi="Preeti" w:cs="Times New Roman"/>
          <w:bCs/>
          <w:sz w:val="25"/>
          <w:szCs w:val="25"/>
        </w:rPr>
        <w:t xml:space="preserve"> sf7df8f}+ M ljBfyL{ k':ts e08f/ .</w:t>
      </w:r>
    </w:p>
    <w:p w:rsidR="002F6861" w:rsidRDefault="002F6861" w:rsidP="009953F6">
      <w:pPr>
        <w:numPr>
          <w:ilvl w:val="0"/>
          <w:numId w:val="611"/>
        </w:numPr>
        <w:spacing w:before="80" w:after="0" w:line="240" w:lineRule="auto"/>
        <w:jc w:val="both"/>
        <w:rPr>
          <w:rFonts w:ascii="Preeti" w:eastAsia="Times New Roman" w:hAnsi="Preeti" w:cs="Times New Roman"/>
          <w:bCs/>
          <w:sz w:val="25"/>
          <w:szCs w:val="25"/>
        </w:rPr>
      </w:pPr>
      <w:r>
        <w:rPr>
          <w:rFonts w:ascii="Preeti" w:eastAsia="Times New Roman" w:hAnsi="Preeti" w:cs="Times New Roman"/>
          <w:bCs/>
          <w:sz w:val="25"/>
          <w:szCs w:val="25"/>
        </w:rPr>
        <w:t xml:space="preserve">aGw', r"8fdl0f -@)^$_, </w:t>
      </w:r>
      <w:r>
        <w:rPr>
          <w:rFonts w:ascii="Preeti" w:eastAsia="Times New Roman" w:hAnsi="Preeti" w:cs="Times New Roman"/>
          <w:bCs/>
          <w:sz w:val="25"/>
          <w:szCs w:val="25"/>
          <w:u w:val="single"/>
        </w:rPr>
        <w:t>efifflj1fgsf ;Dk|bfo,</w:t>
      </w:r>
      <w:r>
        <w:rPr>
          <w:rFonts w:ascii="Preeti" w:eastAsia="Times New Roman" w:hAnsi="Preeti" w:cs="Times New Roman"/>
          <w:bCs/>
          <w:sz w:val="25"/>
          <w:szCs w:val="25"/>
        </w:rPr>
        <w:t xml:space="preserve"> sf7df8f}+ M Pstf a'S; .</w:t>
      </w:r>
    </w:p>
    <w:p w:rsidR="002F6861" w:rsidRDefault="002F6861" w:rsidP="002F6861">
      <w:pPr>
        <w:spacing w:before="80"/>
        <w:jc w:val="both"/>
        <w:rPr>
          <w:rFonts w:ascii="Himchuli" w:eastAsia="Times New Roman" w:hAnsi="Himchuli" w:cs="Times New Roman"/>
          <w:b/>
          <w:sz w:val="25"/>
          <w:szCs w:val="25"/>
        </w:rPr>
      </w:pPr>
    </w:p>
    <w:p w:rsidR="002F6861" w:rsidRDefault="002F6861" w:rsidP="002F6861">
      <w:pPr>
        <w:spacing w:before="80"/>
        <w:jc w:val="both"/>
        <w:rPr>
          <w:rFonts w:ascii="Himchuli" w:eastAsia="Times New Roman" w:hAnsi="Himchuli" w:cs="Times New Roman"/>
          <w:b/>
          <w:sz w:val="25"/>
          <w:szCs w:val="25"/>
        </w:rPr>
      </w:pPr>
      <w:r>
        <w:rPr>
          <w:rFonts w:ascii="Himchuli" w:eastAsia="Times New Roman" w:hAnsi="Himchuli" w:cs="Times New Roman"/>
          <w:b/>
          <w:sz w:val="25"/>
          <w:szCs w:val="25"/>
        </w:rPr>
        <w:t>;xfos ;fdu|L</w:t>
      </w:r>
    </w:p>
    <w:p w:rsidR="002F6861" w:rsidRDefault="002F6861" w:rsidP="009953F6">
      <w:pPr>
        <w:numPr>
          <w:ilvl w:val="0"/>
          <w:numId w:val="609"/>
        </w:numPr>
        <w:spacing w:before="80" w:after="0" w:line="240" w:lineRule="auto"/>
        <w:jc w:val="both"/>
        <w:rPr>
          <w:rFonts w:ascii="Preeti" w:eastAsia="Times New Roman" w:hAnsi="Preeti" w:cs="Times New Roman"/>
          <w:bCs/>
          <w:sz w:val="25"/>
          <w:szCs w:val="25"/>
        </w:rPr>
      </w:pPr>
      <w:r>
        <w:rPr>
          <w:rFonts w:ascii="Preeti" w:eastAsia="Times New Roman" w:hAnsi="Preeti" w:cs="Times New Roman"/>
          <w:bCs/>
          <w:sz w:val="25"/>
          <w:szCs w:val="25"/>
        </w:rPr>
        <w:t xml:space="preserve">clwsf/L, x]dfË/fh -@)%)_, </w:t>
      </w:r>
      <w:r>
        <w:rPr>
          <w:rFonts w:ascii="Preeti" w:eastAsia="Times New Roman" w:hAnsi="Preeti" w:cs="Times New Roman"/>
          <w:bCs/>
          <w:sz w:val="25"/>
          <w:szCs w:val="25"/>
          <w:u w:val="single"/>
        </w:rPr>
        <w:t>g]kfnL sf/s Jofs/0f,</w:t>
      </w:r>
      <w:r>
        <w:rPr>
          <w:rFonts w:ascii="Preeti" w:eastAsia="Times New Roman" w:hAnsi="Preeti" w:cs="Times New Roman"/>
          <w:bCs/>
          <w:sz w:val="25"/>
          <w:szCs w:val="25"/>
        </w:rPr>
        <w:t xml:space="preserve"> sf7df8f}+ M g]=/f=k|=k|= .</w:t>
      </w:r>
    </w:p>
    <w:p w:rsidR="002F6861" w:rsidRDefault="002F6861" w:rsidP="009953F6">
      <w:pPr>
        <w:numPr>
          <w:ilvl w:val="0"/>
          <w:numId w:val="609"/>
        </w:numPr>
        <w:spacing w:before="80" w:after="0" w:line="240" w:lineRule="auto"/>
        <w:jc w:val="both"/>
        <w:rPr>
          <w:rFonts w:ascii="Preeti" w:eastAsia="Times New Roman" w:hAnsi="Preeti" w:cs="Times New Roman"/>
          <w:bCs/>
          <w:sz w:val="25"/>
          <w:szCs w:val="25"/>
        </w:rPr>
      </w:pPr>
      <w:r>
        <w:rPr>
          <w:rFonts w:ascii="Preeti" w:eastAsia="Times New Roman" w:hAnsi="Preeti" w:cs="Times New Roman"/>
          <w:bCs/>
          <w:sz w:val="25"/>
          <w:szCs w:val="25"/>
        </w:rPr>
        <w:t xml:space="preserve">uf}td, b]jLk|;fb -@)%#_, </w:t>
      </w:r>
      <w:r>
        <w:rPr>
          <w:rFonts w:ascii="Preeti" w:eastAsia="Times New Roman" w:hAnsi="Preeti" w:cs="Times New Roman"/>
          <w:bCs/>
          <w:sz w:val="25"/>
          <w:szCs w:val="25"/>
          <w:u w:val="single"/>
        </w:rPr>
        <w:t>sf/s, Jos/0f / g]kfnL efiffsf sf/sx¿,</w:t>
      </w:r>
      <w:r>
        <w:rPr>
          <w:rFonts w:ascii="Preeti" w:eastAsia="Times New Roman" w:hAnsi="Preeti" w:cs="Times New Roman"/>
          <w:bCs/>
          <w:sz w:val="25"/>
          <w:szCs w:val="25"/>
        </w:rPr>
        <w:t xml:space="preserve"> sf7df8f}+ M n]vs :jod\ .</w:t>
      </w:r>
    </w:p>
    <w:p w:rsidR="002F6861" w:rsidRDefault="002F6861" w:rsidP="009953F6">
      <w:pPr>
        <w:numPr>
          <w:ilvl w:val="0"/>
          <w:numId w:val="609"/>
        </w:numPr>
        <w:spacing w:before="80" w:after="0" w:line="240" w:lineRule="auto"/>
        <w:jc w:val="both"/>
        <w:rPr>
          <w:rFonts w:ascii="Preeti" w:eastAsia="Times New Roman" w:hAnsi="Preeti" w:cs="Times New Roman"/>
          <w:bCs/>
          <w:sz w:val="25"/>
          <w:szCs w:val="25"/>
        </w:rPr>
      </w:pPr>
      <w:r>
        <w:rPr>
          <w:rFonts w:ascii="Preeti" w:eastAsia="Times New Roman" w:hAnsi="Preeti" w:cs="Times New Roman"/>
          <w:bCs/>
          <w:sz w:val="25"/>
          <w:szCs w:val="25"/>
        </w:rPr>
        <w:t xml:space="preserve">uf}td, b]jLk|;fb -@)%&amp;_, </w:t>
      </w:r>
      <w:r>
        <w:rPr>
          <w:rFonts w:ascii="Preeti" w:eastAsia="Times New Roman" w:hAnsi="Preeti" w:cs="Times New Roman"/>
          <w:bCs/>
          <w:sz w:val="25"/>
          <w:szCs w:val="25"/>
          <w:u w:val="single"/>
        </w:rPr>
        <w:t>g]kfnL ¿kfGt/0f Jofs/0f,</w:t>
      </w:r>
      <w:r>
        <w:rPr>
          <w:rFonts w:ascii="Preeti" w:eastAsia="Times New Roman" w:hAnsi="Preeti" w:cs="Times New Roman"/>
          <w:bCs/>
          <w:sz w:val="25"/>
          <w:szCs w:val="25"/>
        </w:rPr>
        <w:t xml:space="preserve"> sf7df8f}+ M n]vs :jod\ .</w:t>
      </w:r>
    </w:p>
    <w:p w:rsidR="002F6861" w:rsidRDefault="002F6861" w:rsidP="009953F6">
      <w:pPr>
        <w:numPr>
          <w:ilvl w:val="0"/>
          <w:numId w:val="609"/>
        </w:numPr>
        <w:spacing w:before="80" w:after="0" w:line="240" w:lineRule="auto"/>
        <w:jc w:val="both"/>
        <w:rPr>
          <w:rFonts w:ascii="Preeti" w:eastAsia="Times New Roman" w:hAnsi="Preeti" w:cs="Times New Roman"/>
          <w:bCs/>
          <w:sz w:val="25"/>
          <w:szCs w:val="25"/>
        </w:rPr>
      </w:pPr>
      <w:r>
        <w:rPr>
          <w:rFonts w:ascii="Preeti" w:eastAsia="Times New Roman" w:hAnsi="Preeti" w:cs="Times New Roman"/>
          <w:bCs/>
          <w:sz w:val="25"/>
          <w:szCs w:val="25"/>
        </w:rPr>
        <w:t xml:space="preserve">uf}td, b]jLk|;fb -@)%&amp;_, </w:t>
      </w:r>
      <w:r>
        <w:rPr>
          <w:rFonts w:ascii="Preeti" w:eastAsia="Times New Roman" w:hAnsi="Preeti" w:cs="Times New Roman"/>
          <w:bCs/>
          <w:sz w:val="25"/>
          <w:szCs w:val="25"/>
          <w:u w:val="single"/>
        </w:rPr>
        <w:t>dfgs l;4fGt, lj:tfl/t dfgs l;4fGt / g]kfnL jfSo Joj:yf,</w:t>
      </w:r>
      <w:r>
        <w:rPr>
          <w:rFonts w:ascii="Preeti" w:eastAsia="Times New Roman" w:hAnsi="Preeti" w:cs="Times New Roman"/>
          <w:bCs/>
          <w:sz w:val="25"/>
          <w:szCs w:val="25"/>
        </w:rPr>
        <w:t xml:space="preserve"> sf7df8f}+ M n]vs :jod\ .</w:t>
      </w:r>
    </w:p>
    <w:p w:rsidR="002F6861" w:rsidRDefault="002F6861" w:rsidP="009953F6">
      <w:pPr>
        <w:numPr>
          <w:ilvl w:val="0"/>
          <w:numId w:val="609"/>
        </w:numPr>
        <w:spacing w:before="80" w:after="0" w:line="240" w:lineRule="auto"/>
        <w:jc w:val="both"/>
        <w:rPr>
          <w:rFonts w:ascii="Preeti" w:eastAsia="Times New Roman" w:hAnsi="Preeti" w:cs="Times New Roman"/>
          <w:bCs/>
          <w:sz w:val="25"/>
          <w:szCs w:val="25"/>
        </w:rPr>
      </w:pPr>
      <w:r>
        <w:rPr>
          <w:rFonts w:ascii="Preeti" w:eastAsia="Times New Roman" w:hAnsi="Preeti" w:cs="Times New Roman"/>
          <w:bCs/>
          <w:sz w:val="25"/>
          <w:szCs w:val="25"/>
        </w:rPr>
        <w:t xml:space="preserve">ltjf/L, ef]nfgfy -;g\ !(*%_, </w:t>
      </w:r>
      <w:r>
        <w:rPr>
          <w:rFonts w:ascii="Preeti" w:eastAsia="Times New Roman" w:hAnsi="Preeti" w:cs="Times New Roman"/>
          <w:bCs/>
          <w:sz w:val="25"/>
          <w:szCs w:val="25"/>
          <w:u w:val="single"/>
        </w:rPr>
        <w:t>cfw'lgs efifflj1fg,</w:t>
      </w:r>
      <w:r>
        <w:rPr>
          <w:rFonts w:ascii="Preeti" w:eastAsia="Times New Roman" w:hAnsi="Preeti" w:cs="Times New Roman"/>
          <w:bCs/>
          <w:sz w:val="25"/>
          <w:szCs w:val="25"/>
        </w:rPr>
        <w:t xml:space="preserve"> lbNnL M lnlk k|sfzg .</w:t>
      </w:r>
    </w:p>
    <w:p w:rsidR="002F6861" w:rsidRDefault="002F6861" w:rsidP="009953F6">
      <w:pPr>
        <w:numPr>
          <w:ilvl w:val="0"/>
          <w:numId w:val="609"/>
        </w:numPr>
        <w:spacing w:before="80" w:after="0" w:line="240" w:lineRule="auto"/>
        <w:jc w:val="both"/>
        <w:rPr>
          <w:rFonts w:ascii="Preeti" w:eastAsia="Times New Roman" w:hAnsi="Preeti" w:cs="Times New Roman"/>
          <w:bCs/>
          <w:sz w:val="25"/>
          <w:szCs w:val="25"/>
        </w:rPr>
      </w:pPr>
      <w:r>
        <w:rPr>
          <w:rFonts w:ascii="Preeti" w:eastAsia="Times New Roman" w:hAnsi="Preeti" w:cs="Times New Roman"/>
          <w:bCs/>
          <w:sz w:val="25"/>
          <w:szCs w:val="25"/>
        </w:rPr>
        <w:t xml:space="preserve">Gof}kfg], 6ª\sk|;fb -@)%!_, </w:t>
      </w:r>
      <w:r>
        <w:rPr>
          <w:rFonts w:ascii="Preeti" w:eastAsia="Times New Roman" w:hAnsi="Preeti" w:cs="Times New Roman"/>
          <w:bCs/>
          <w:sz w:val="25"/>
          <w:szCs w:val="25"/>
          <w:u w:val="single"/>
        </w:rPr>
        <w:t>efifflj1fgsf] ¿k/]vf,</w:t>
      </w:r>
      <w:r>
        <w:rPr>
          <w:rFonts w:ascii="Preeti" w:eastAsia="Times New Roman" w:hAnsi="Preeti" w:cs="Times New Roman"/>
          <w:bCs/>
          <w:sz w:val="25"/>
          <w:szCs w:val="25"/>
        </w:rPr>
        <w:t xml:space="preserve"> w/fg M g]kfn a's l8kf] .</w:t>
      </w:r>
    </w:p>
    <w:p w:rsidR="002F6861" w:rsidRDefault="002F6861" w:rsidP="009953F6">
      <w:pPr>
        <w:numPr>
          <w:ilvl w:val="0"/>
          <w:numId w:val="609"/>
        </w:numPr>
        <w:spacing w:before="80" w:after="0" w:line="240" w:lineRule="auto"/>
        <w:jc w:val="both"/>
        <w:rPr>
          <w:rFonts w:ascii="Preeti" w:eastAsia="Times New Roman" w:hAnsi="Preeti" w:cs="Times New Roman"/>
          <w:bCs/>
          <w:sz w:val="25"/>
          <w:szCs w:val="25"/>
        </w:rPr>
      </w:pPr>
      <w:r>
        <w:rPr>
          <w:rFonts w:ascii="Preeti" w:eastAsia="Times New Roman" w:hAnsi="Preeti" w:cs="Times New Roman"/>
          <w:bCs/>
          <w:sz w:val="25"/>
          <w:szCs w:val="25"/>
        </w:rPr>
        <w:t xml:space="preserve">Gof}kfg], 6ª\sk|;fb / uf}td, bLks -@)^(_, </w:t>
      </w:r>
      <w:r>
        <w:rPr>
          <w:rFonts w:ascii="Preeti" w:eastAsia="Times New Roman" w:hAnsi="Preeti" w:cs="Times New Roman"/>
          <w:bCs/>
          <w:sz w:val="25"/>
          <w:szCs w:val="25"/>
          <w:u w:val="single"/>
        </w:rPr>
        <w:t>k"jL{o eflifs lrGtg k/Dk/f,</w:t>
      </w:r>
      <w:r>
        <w:rPr>
          <w:rFonts w:ascii="Preeti" w:eastAsia="Times New Roman" w:hAnsi="Preeti" w:cs="Times New Roman"/>
          <w:bCs/>
          <w:sz w:val="25"/>
          <w:szCs w:val="25"/>
        </w:rPr>
        <w:t xml:space="preserve"> sf7df8f}+ M sGsfO{ Ph's];g klAns];g PG8 l/;r{ .</w:t>
      </w:r>
    </w:p>
    <w:p w:rsidR="002F6861" w:rsidRDefault="002F6861" w:rsidP="009953F6">
      <w:pPr>
        <w:numPr>
          <w:ilvl w:val="0"/>
          <w:numId w:val="609"/>
        </w:numPr>
        <w:spacing w:before="80" w:after="0" w:line="240" w:lineRule="auto"/>
        <w:jc w:val="both"/>
        <w:rPr>
          <w:rFonts w:ascii="Preeti" w:eastAsia="Times New Roman" w:hAnsi="Preeti" w:cs="Times New Roman"/>
          <w:bCs/>
          <w:sz w:val="25"/>
          <w:szCs w:val="25"/>
        </w:rPr>
      </w:pPr>
      <w:r>
        <w:rPr>
          <w:rFonts w:ascii="Preeti" w:eastAsia="Times New Roman" w:hAnsi="Preeti" w:cs="Times New Roman"/>
          <w:bCs/>
          <w:sz w:val="25"/>
          <w:szCs w:val="25"/>
        </w:rPr>
        <w:t xml:space="preserve">kf]v/]n, afns[i0f ;+= -@)$)_, </w:t>
      </w:r>
      <w:r>
        <w:rPr>
          <w:rFonts w:ascii="Preeti" w:eastAsia="Times New Roman" w:hAnsi="Preeti" w:cs="Times New Roman"/>
          <w:bCs/>
          <w:sz w:val="25"/>
          <w:szCs w:val="25"/>
          <w:u w:val="single"/>
        </w:rPr>
        <w:t>kRrL; jif{sf eflifs rrf{,</w:t>
      </w:r>
      <w:r>
        <w:rPr>
          <w:rFonts w:ascii="Preeti" w:eastAsia="Times New Roman" w:hAnsi="Preeti" w:cs="Times New Roman"/>
          <w:bCs/>
          <w:sz w:val="25"/>
          <w:szCs w:val="25"/>
        </w:rPr>
        <w:t xml:space="preserve"> sf7df8f}+ M g]=/f=k|=k|= .</w:t>
      </w:r>
    </w:p>
    <w:p w:rsidR="002F6861" w:rsidRDefault="002F6861" w:rsidP="009953F6">
      <w:pPr>
        <w:numPr>
          <w:ilvl w:val="0"/>
          <w:numId w:val="609"/>
        </w:numPr>
        <w:spacing w:before="80" w:after="0" w:line="240" w:lineRule="auto"/>
        <w:jc w:val="both"/>
        <w:rPr>
          <w:rFonts w:ascii="Preeti" w:eastAsia="Times New Roman" w:hAnsi="Preeti" w:cs="Times New Roman"/>
          <w:bCs/>
          <w:sz w:val="25"/>
          <w:szCs w:val="25"/>
        </w:rPr>
      </w:pPr>
      <w:r>
        <w:rPr>
          <w:rFonts w:ascii="Preeti" w:eastAsia="Times New Roman" w:hAnsi="Preeti" w:cs="Times New Roman"/>
          <w:bCs/>
          <w:sz w:val="25"/>
          <w:szCs w:val="25"/>
        </w:rPr>
        <w:t xml:space="preserve">a]/L, Pd -;g\ !(&amp;&amp;_, </w:t>
      </w:r>
      <w:r>
        <w:rPr>
          <w:rFonts w:ascii="Preeti" w:eastAsia="Times New Roman" w:hAnsi="Preeti" w:cs="Times New Roman"/>
          <w:bCs/>
          <w:sz w:val="25"/>
          <w:szCs w:val="25"/>
          <w:u w:val="single"/>
        </w:rPr>
        <w:t>Pg OG6«f]8S;g 5' l;:6]lds u|fd/,</w:t>
      </w:r>
      <w:r>
        <w:rPr>
          <w:rFonts w:ascii="Preeti" w:eastAsia="Times New Roman" w:hAnsi="Preeti" w:cs="Times New Roman"/>
          <w:bCs/>
          <w:sz w:val="25"/>
          <w:szCs w:val="25"/>
        </w:rPr>
        <w:t xml:space="preserve"> nG8g M Dofsldng .</w:t>
      </w:r>
    </w:p>
    <w:p w:rsidR="002F6861" w:rsidRDefault="002F6861" w:rsidP="009953F6">
      <w:pPr>
        <w:numPr>
          <w:ilvl w:val="0"/>
          <w:numId w:val="609"/>
        </w:numPr>
        <w:spacing w:before="80" w:after="0" w:line="240" w:lineRule="auto"/>
        <w:jc w:val="both"/>
        <w:rPr>
          <w:rFonts w:ascii="Preeti" w:eastAsia="Times New Roman" w:hAnsi="Preeti" w:cs="Times New Roman"/>
          <w:bCs/>
          <w:sz w:val="25"/>
          <w:szCs w:val="25"/>
        </w:rPr>
      </w:pPr>
      <w:r>
        <w:rPr>
          <w:rFonts w:ascii="Preeti" w:eastAsia="Times New Roman" w:hAnsi="Preeti" w:cs="Times New Roman"/>
          <w:bCs/>
          <w:sz w:val="25"/>
          <w:szCs w:val="25"/>
        </w:rPr>
        <w:t xml:space="preserve">/]8kmf]8{, P= -;g\ !(**_, </w:t>
      </w:r>
      <w:r>
        <w:rPr>
          <w:rFonts w:ascii="Preeti" w:eastAsia="Times New Roman" w:hAnsi="Preeti" w:cs="Times New Roman"/>
          <w:bCs/>
          <w:sz w:val="25"/>
          <w:szCs w:val="25"/>
          <w:u w:val="single"/>
        </w:rPr>
        <w:t>6«fG;kmd]{;gn u|fd/,</w:t>
      </w:r>
      <w:r>
        <w:rPr>
          <w:rFonts w:ascii="Preeti" w:eastAsia="Times New Roman" w:hAnsi="Preeti" w:cs="Times New Roman"/>
          <w:bCs/>
          <w:sz w:val="25"/>
          <w:szCs w:val="25"/>
        </w:rPr>
        <w:t xml:space="preserve"> nG8g M SoflDa|h o'lgel;{6L k|]; .</w:t>
      </w:r>
    </w:p>
    <w:p w:rsidR="002F6861" w:rsidRDefault="002F6861" w:rsidP="009953F6">
      <w:pPr>
        <w:numPr>
          <w:ilvl w:val="0"/>
          <w:numId w:val="609"/>
        </w:numPr>
        <w:spacing w:before="80" w:after="0" w:line="240" w:lineRule="auto"/>
        <w:jc w:val="both"/>
        <w:rPr>
          <w:rFonts w:ascii="Preeti" w:eastAsia="Times New Roman" w:hAnsi="Preeti" w:cs="Times New Roman"/>
          <w:bCs/>
          <w:sz w:val="25"/>
          <w:szCs w:val="25"/>
        </w:rPr>
      </w:pPr>
      <w:r>
        <w:rPr>
          <w:rFonts w:ascii="Preeti" w:eastAsia="Times New Roman" w:hAnsi="Preeti" w:cs="Times New Roman"/>
          <w:bCs/>
          <w:sz w:val="25"/>
          <w:szCs w:val="25"/>
        </w:rPr>
        <w:t xml:space="preserve">lnr, Hof]kmL -;g\ !(*#_, </w:t>
      </w:r>
      <w:r>
        <w:rPr>
          <w:rFonts w:ascii="Preeti" w:eastAsia="Times New Roman" w:hAnsi="Preeti" w:cs="Times New Roman"/>
          <w:bCs/>
          <w:sz w:val="25"/>
          <w:szCs w:val="25"/>
          <w:u w:val="single"/>
        </w:rPr>
        <w:t>lk|lG;kn ckm k|fUDofl6S;,</w:t>
      </w:r>
      <w:r>
        <w:rPr>
          <w:rFonts w:ascii="Preeti" w:eastAsia="Times New Roman" w:hAnsi="Preeti" w:cs="Times New Roman"/>
          <w:bCs/>
          <w:sz w:val="25"/>
          <w:szCs w:val="25"/>
        </w:rPr>
        <w:t xml:space="preserve"> nG8g M nª\Dofg .</w:t>
      </w:r>
    </w:p>
    <w:p w:rsidR="002F6861" w:rsidRDefault="002F6861" w:rsidP="009953F6">
      <w:pPr>
        <w:numPr>
          <w:ilvl w:val="0"/>
          <w:numId w:val="609"/>
        </w:numPr>
        <w:spacing w:before="80" w:after="0" w:line="240" w:lineRule="auto"/>
        <w:jc w:val="both"/>
        <w:rPr>
          <w:rFonts w:ascii="Preeti" w:eastAsia="Times New Roman" w:hAnsi="Preeti" w:cs="Times New Roman"/>
          <w:bCs/>
          <w:sz w:val="25"/>
          <w:szCs w:val="25"/>
        </w:rPr>
      </w:pPr>
      <w:r>
        <w:rPr>
          <w:rFonts w:ascii="Preeti" w:eastAsia="Times New Roman" w:hAnsi="Preeti" w:cs="Times New Roman"/>
          <w:bCs/>
          <w:sz w:val="25"/>
          <w:szCs w:val="25"/>
        </w:rPr>
        <w:t xml:space="preserve">xs, Pr=Pr= -;g\ !((%_, </w:t>
      </w:r>
      <w:r>
        <w:rPr>
          <w:rFonts w:ascii="Preeti" w:eastAsia="Times New Roman" w:hAnsi="Preeti" w:cs="Times New Roman"/>
          <w:bCs/>
          <w:sz w:val="25"/>
          <w:szCs w:val="25"/>
          <w:u w:val="single"/>
        </w:rPr>
        <w:t>lk|lG;kn ckm lx:6f]l/sn lnlª\Ujl:6S;\,</w:t>
      </w:r>
      <w:r>
        <w:rPr>
          <w:rFonts w:ascii="Preeti" w:eastAsia="Times New Roman" w:hAnsi="Preeti" w:cs="Times New Roman"/>
          <w:bCs/>
          <w:sz w:val="25"/>
          <w:szCs w:val="25"/>
        </w:rPr>
        <w:t xml:space="preserve"> Go'of]s{ M ¿6 n]/n .</w:t>
      </w:r>
    </w:p>
    <w:p w:rsidR="002F6861" w:rsidRDefault="002F6861" w:rsidP="009953F6">
      <w:pPr>
        <w:numPr>
          <w:ilvl w:val="0"/>
          <w:numId w:val="609"/>
        </w:numPr>
        <w:spacing w:before="80" w:after="0" w:line="240" w:lineRule="auto"/>
        <w:jc w:val="both"/>
        <w:rPr>
          <w:rFonts w:ascii="Preeti" w:eastAsia="Times New Roman" w:hAnsi="Preeti" w:cs="Times New Roman"/>
          <w:bCs/>
          <w:sz w:val="25"/>
          <w:szCs w:val="25"/>
        </w:rPr>
      </w:pPr>
      <w:r>
        <w:rPr>
          <w:rFonts w:ascii="Preeti" w:eastAsia="Times New Roman" w:hAnsi="Preeti" w:cs="Times New Roman"/>
          <w:bCs/>
          <w:sz w:val="25"/>
          <w:szCs w:val="25"/>
        </w:rPr>
        <w:t xml:space="preserve">xf]/f]S;, hL= -;g\ !(*&amp;_, </w:t>
      </w:r>
      <w:r>
        <w:rPr>
          <w:rFonts w:ascii="Preeti" w:eastAsia="Times New Roman" w:hAnsi="Preeti" w:cs="Times New Roman"/>
          <w:bCs/>
          <w:sz w:val="25"/>
          <w:szCs w:val="25"/>
          <w:u w:val="single"/>
        </w:rPr>
        <w:t>h]g]l/l6e u|fd/,</w:t>
      </w:r>
      <w:r>
        <w:rPr>
          <w:rFonts w:ascii="Preeti" w:eastAsia="Times New Roman" w:hAnsi="Preeti" w:cs="Times New Roman"/>
          <w:bCs/>
          <w:sz w:val="25"/>
          <w:szCs w:val="25"/>
        </w:rPr>
        <w:t xml:space="preserve"> nG8g M nª\Dofg .</w:t>
      </w:r>
    </w:p>
    <w:p w:rsidR="002F6861" w:rsidRDefault="002F6861">
      <w:pPr>
        <w:rPr>
          <w:rFonts w:ascii="ARAP 002" w:hAnsi="ARAP 002"/>
          <w:sz w:val="32"/>
        </w:rPr>
      </w:pPr>
      <w:r>
        <w:rPr>
          <w:rFonts w:ascii="ARAP 002" w:hAnsi="ARAP 002"/>
          <w:sz w:val="32"/>
        </w:rPr>
        <w:br w:type="page"/>
      </w:r>
    </w:p>
    <w:p w:rsidR="0032425E" w:rsidRPr="006B6272" w:rsidRDefault="0032425E" w:rsidP="006B6272">
      <w:pPr>
        <w:tabs>
          <w:tab w:val="left" w:pos="5865"/>
        </w:tabs>
        <w:spacing w:before="20" w:after="120"/>
        <w:jc w:val="both"/>
        <w:rPr>
          <w:rFonts w:ascii="Preeti" w:hAnsi="Preeti"/>
          <w:b/>
          <w:sz w:val="25"/>
          <w:szCs w:val="25"/>
        </w:rPr>
      </w:pPr>
      <w:r w:rsidRPr="006B6272">
        <w:rPr>
          <w:rFonts w:ascii="Preeti" w:hAnsi="Preeti"/>
          <w:b/>
          <w:sz w:val="25"/>
          <w:szCs w:val="25"/>
        </w:rPr>
        <w:t>kf7\of+z zLif{s M eflifs cg';Gwfg ljlw</w:t>
      </w:r>
      <w:r w:rsidRPr="006B6272">
        <w:rPr>
          <w:rFonts w:ascii="Preeti" w:hAnsi="Preeti"/>
          <w:b/>
          <w:sz w:val="25"/>
          <w:szCs w:val="25"/>
        </w:rPr>
        <w:tab/>
        <w:t>qm]=cf= M #</w:t>
      </w:r>
    </w:p>
    <w:p w:rsidR="0032425E" w:rsidRPr="006B6272" w:rsidRDefault="002F6861" w:rsidP="006B6272">
      <w:pPr>
        <w:tabs>
          <w:tab w:val="left" w:pos="5865"/>
        </w:tabs>
        <w:spacing w:before="20" w:after="120"/>
        <w:jc w:val="both"/>
        <w:rPr>
          <w:rFonts w:ascii="Preeti" w:hAnsi="Preeti"/>
          <w:b/>
          <w:sz w:val="25"/>
          <w:szCs w:val="25"/>
        </w:rPr>
      </w:pPr>
      <w:r>
        <w:rPr>
          <w:rFonts w:ascii="Preeti" w:hAnsi="Preeti"/>
          <w:b/>
          <w:sz w:val="25"/>
          <w:szCs w:val="25"/>
        </w:rPr>
        <w:t>kf7\of+z ;ª\Vof M g]kf=lz= %#*</w:t>
      </w:r>
      <w:r w:rsidR="0032425E" w:rsidRPr="006B6272">
        <w:rPr>
          <w:rFonts w:ascii="Preeti" w:hAnsi="Preeti"/>
          <w:b/>
          <w:sz w:val="25"/>
          <w:szCs w:val="25"/>
        </w:rPr>
        <w:tab/>
        <w:t xml:space="preserve">k"0ff{ª\s M </w:t>
      </w:r>
    </w:p>
    <w:p w:rsidR="0032425E" w:rsidRPr="006B6272" w:rsidRDefault="0032425E" w:rsidP="006B6272">
      <w:pPr>
        <w:tabs>
          <w:tab w:val="left" w:pos="5865"/>
        </w:tabs>
        <w:spacing w:before="20" w:after="120"/>
        <w:rPr>
          <w:rFonts w:ascii="Preeti" w:hAnsi="Preeti"/>
          <w:b/>
          <w:sz w:val="25"/>
          <w:szCs w:val="25"/>
        </w:rPr>
      </w:pPr>
      <w:r w:rsidRPr="006B6272">
        <w:rPr>
          <w:rFonts w:ascii="Preeti" w:hAnsi="Preeti"/>
          <w:b/>
          <w:sz w:val="25"/>
          <w:szCs w:val="25"/>
        </w:rPr>
        <w:t>kf7\of+z k|s[lt M ;}4flGts</w:t>
      </w:r>
      <w:r w:rsidRPr="006B6272">
        <w:rPr>
          <w:rFonts w:ascii="Preeti" w:hAnsi="Preeti"/>
          <w:b/>
          <w:sz w:val="25"/>
          <w:szCs w:val="25"/>
        </w:rPr>
        <w:tab/>
        <w:t>pQL0ff{ª\s M</w:t>
      </w:r>
    </w:p>
    <w:p w:rsidR="0032425E" w:rsidRPr="006B6272" w:rsidRDefault="0032425E" w:rsidP="006B6272">
      <w:pPr>
        <w:tabs>
          <w:tab w:val="left" w:pos="5865"/>
        </w:tabs>
        <w:spacing w:before="20" w:after="120"/>
        <w:rPr>
          <w:rFonts w:ascii="Preeti" w:hAnsi="Preeti"/>
          <w:b/>
          <w:sz w:val="25"/>
          <w:szCs w:val="25"/>
        </w:rPr>
      </w:pPr>
      <w:r w:rsidRPr="006B6272">
        <w:rPr>
          <w:rFonts w:ascii="Preeti" w:hAnsi="Preeti"/>
          <w:b/>
          <w:sz w:val="25"/>
          <w:szCs w:val="25"/>
        </w:rPr>
        <w:t>tx M Pd= P8=</w:t>
      </w:r>
      <w:r w:rsidRPr="006B6272">
        <w:rPr>
          <w:rFonts w:ascii="Preeti" w:hAnsi="Preeti"/>
          <w:b/>
          <w:sz w:val="25"/>
          <w:szCs w:val="25"/>
        </w:rPr>
        <w:tab/>
        <w:t xml:space="preserve">k|ltxKtf kf73G6L M  </w:t>
      </w:r>
    </w:p>
    <w:p w:rsidR="0032425E" w:rsidRPr="006B6272" w:rsidRDefault="0032425E" w:rsidP="006B6272">
      <w:pPr>
        <w:tabs>
          <w:tab w:val="left" w:pos="5865"/>
        </w:tabs>
        <w:spacing w:before="20" w:after="120"/>
        <w:rPr>
          <w:rFonts w:ascii="Preeti" w:hAnsi="Preeti"/>
          <w:b/>
          <w:sz w:val="25"/>
          <w:szCs w:val="25"/>
        </w:rPr>
      </w:pPr>
      <w:r w:rsidRPr="006B6272">
        <w:rPr>
          <w:rFonts w:ascii="Preeti" w:hAnsi="Preeti"/>
          <w:b/>
          <w:sz w:val="25"/>
          <w:szCs w:val="25"/>
        </w:rPr>
        <w:t>;]d]:6/ M t];|f]</w:t>
      </w:r>
      <w:r w:rsidRPr="006B6272">
        <w:rPr>
          <w:rFonts w:ascii="Preeti" w:hAnsi="Preeti"/>
          <w:b/>
          <w:sz w:val="25"/>
          <w:szCs w:val="25"/>
        </w:rPr>
        <w:tab/>
        <w:t xml:space="preserve">k|ltkf7 kf73G6L M </w:t>
      </w:r>
    </w:p>
    <w:p w:rsidR="0032425E" w:rsidRPr="006B6272" w:rsidRDefault="0032425E" w:rsidP="006B6272">
      <w:pPr>
        <w:pBdr>
          <w:bottom w:val="single" w:sz="4" w:space="1" w:color="auto"/>
        </w:pBdr>
        <w:tabs>
          <w:tab w:val="left" w:pos="5865"/>
        </w:tabs>
        <w:spacing w:before="20" w:after="120"/>
        <w:rPr>
          <w:rFonts w:ascii="Preeti" w:hAnsi="Preeti"/>
          <w:b/>
          <w:sz w:val="25"/>
          <w:szCs w:val="25"/>
        </w:rPr>
      </w:pPr>
      <w:r w:rsidRPr="006B6272">
        <w:rPr>
          <w:rFonts w:ascii="Preeti" w:hAnsi="Preeti"/>
          <w:b/>
          <w:sz w:val="25"/>
          <w:szCs w:val="25"/>
        </w:rPr>
        <w:tab/>
        <w:t xml:space="preserve">hDdf kf73G6L M </w:t>
      </w:r>
    </w:p>
    <w:p w:rsidR="0032425E" w:rsidRDefault="0032425E" w:rsidP="0032425E">
      <w:pPr>
        <w:spacing w:before="20"/>
        <w:ind w:left="425" w:hanging="425"/>
        <w:jc w:val="both"/>
        <w:rPr>
          <w:rFonts w:ascii="Himchuli" w:hAnsi="Himchuli"/>
          <w:b/>
          <w:bCs/>
          <w:sz w:val="2"/>
          <w:szCs w:val="25"/>
        </w:rPr>
      </w:pPr>
    </w:p>
    <w:p w:rsidR="0032425E" w:rsidRDefault="0032425E" w:rsidP="0032425E">
      <w:pPr>
        <w:spacing w:before="20" w:after="20"/>
        <w:ind w:left="425" w:hanging="425"/>
        <w:jc w:val="both"/>
        <w:rPr>
          <w:rFonts w:ascii="Himchuli" w:hAnsi="Himchuli"/>
          <w:b/>
          <w:bCs/>
          <w:sz w:val="25"/>
          <w:szCs w:val="25"/>
        </w:rPr>
      </w:pPr>
      <w:r>
        <w:rPr>
          <w:rFonts w:ascii="Himchuli" w:hAnsi="Himchuli"/>
          <w:b/>
          <w:bCs/>
          <w:sz w:val="25"/>
          <w:szCs w:val="25"/>
        </w:rPr>
        <w:t xml:space="preserve">!= </w:t>
      </w:r>
      <w:r>
        <w:rPr>
          <w:rFonts w:ascii="Himchuli" w:hAnsi="Himchuli"/>
          <w:b/>
          <w:bCs/>
          <w:sz w:val="25"/>
          <w:szCs w:val="25"/>
        </w:rPr>
        <w:tab/>
        <w:t>kf7\of+z kl/ro</w:t>
      </w:r>
    </w:p>
    <w:p w:rsidR="0032425E" w:rsidRPr="0032425E" w:rsidRDefault="0032425E" w:rsidP="0032425E">
      <w:pPr>
        <w:pStyle w:val="BodyTextIndent3"/>
        <w:spacing w:after="20" w:line="240" w:lineRule="auto"/>
        <w:ind w:left="0" w:firstLine="425"/>
        <w:rPr>
          <w:rFonts w:ascii="Preeti" w:hAnsi="Preeti"/>
          <w:sz w:val="25"/>
          <w:szCs w:val="25"/>
        </w:rPr>
      </w:pPr>
      <w:r w:rsidRPr="0032425E">
        <w:rPr>
          <w:rFonts w:ascii="Preeti" w:hAnsi="Preeti"/>
          <w:sz w:val="25"/>
          <w:szCs w:val="25"/>
        </w:rPr>
        <w:t>of] kf7\of+z lzIffzf:q :gftsf]Q/ -Pd= P8_ sfo{qmdcGtu{t ;]d]:6/ k|0ffnLdf cfwfl/t g]kfnL lzIff ljifodf ljlzi6Ls/0f ug{ rfxg] ljBfyL{x¿sf nflu tof/ kfl/Psf] xf] . o; kf7\of+zdf eflifs cg';Gwfg ;Da4 ;}4flGts / Jofjxfl/s kIfsf] cWoog u/fpg] ck]Iff /flvPsf] 5 .</w:t>
      </w:r>
    </w:p>
    <w:p w:rsidR="0032425E" w:rsidRPr="0032425E" w:rsidRDefault="0032425E" w:rsidP="0032425E">
      <w:pPr>
        <w:spacing w:before="20" w:after="20"/>
        <w:ind w:left="425" w:hanging="425"/>
        <w:jc w:val="both"/>
        <w:rPr>
          <w:rFonts w:ascii="Preeti" w:hAnsi="Preeti"/>
          <w:b/>
          <w:bCs/>
          <w:sz w:val="25"/>
          <w:szCs w:val="25"/>
        </w:rPr>
      </w:pPr>
      <w:r w:rsidRPr="0032425E">
        <w:rPr>
          <w:rFonts w:ascii="Preeti" w:hAnsi="Preeti"/>
          <w:b/>
          <w:bCs/>
          <w:sz w:val="25"/>
          <w:szCs w:val="25"/>
        </w:rPr>
        <w:t xml:space="preserve">@= </w:t>
      </w:r>
      <w:r w:rsidRPr="0032425E">
        <w:rPr>
          <w:rFonts w:ascii="Preeti" w:hAnsi="Preeti"/>
          <w:b/>
          <w:bCs/>
          <w:sz w:val="25"/>
          <w:szCs w:val="25"/>
        </w:rPr>
        <w:tab/>
        <w:t xml:space="preserve">;fwf/0f p2]Zo </w:t>
      </w:r>
    </w:p>
    <w:p w:rsidR="0032425E" w:rsidRPr="0032425E" w:rsidRDefault="0032425E" w:rsidP="0032425E">
      <w:pPr>
        <w:pStyle w:val="BodyText"/>
        <w:spacing w:before="20" w:after="20"/>
        <w:ind w:firstLine="425"/>
        <w:rPr>
          <w:rFonts w:ascii="Preeti" w:hAnsi="Preeti"/>
          <w:sz w:val="25"/>
          <w:szCs w:val="25"/>
        </w:rPr>
      </w:pPr>
      <w:r w:rsidRPr="0032425E">
        <w:rPr>
          <w:rFonts w:ascii="Preeti" w:hAnsi="Preeti"/>
          <w:sz w:val="25"/>
          <w:szCs w:val="25"/>
        </w:rPr>
        <w:t>o; kf7\of+zsf ;fwf/0f p2]Zo lgDgfg';f/ /x]sf 5g\ M</w:t>
      </w:r>
    </w:p>
    <w:p w:rsidR="0032425E" w:rsidRDefault="0032425E" w:rsidP="009953F6">
      <w:pPr>
        <w:numPr>
          <w:ilvl w:val="0"/>
          <w:numId w:val="392"/>
        </w:numPr>
        <w:tabs>
          <w:tab w:val="clear" w:pos="432"/>
          <w:tab w:val="num" w:pos="857"/>
          <w:tab w:val="num" w:pos="3714"/>
          <w:tab w:val="left" w:pos="9245"/>
        </w:tabs>
        <w:spacing w:before="20" w:after="20" w:line="240" w:lineRule="auto"/>
        <w:ind w:left="857"/>
        <w:jc w:val="both"/>
        <w:rPr>
          <w:rFonts w:ascii="Preeti" w:hAnsi="Preeti"/>
          <w:sz w:val="25"/>
          <w:szCs w:val="25"/>
        </w:rPr>
      </w:pPr>
      <w:r>
        <w:rPr>
          <w:rFonts w:ascii="Preeti" w:hAnsi="Preeti"/>
          <w:sz w:val="25"/>
          <w:szCs w:val="25"/>
        </w:rPr>
        <w:t>eflifs cg';Gwfgsf] ;}4flGts kl/ro k|bfg ug{'</w:t>
      </w:r>
    </w:p>
    <w:p w:rsidR="0032425E" w:rsidRDefault="0032425E" w:rsidP="009953F6">
      <w:pPr>
        <w:numPr>
          <w:ilvl w:val="0"/>
          <w:numId w:val="392"/>
        </w:numPr>
        <w:tabs>
          <w:tab w:val="clear" w:pos="432"/>
          <w:tab w:val="num" w:pos="857"/>
          <w:tab w:val="num" w:pos="3714"/>
          <w:tab w:val="left" w:pos="9245"/>
        </w:tabs>
        <w:spacing w:before="20" w:after="20" w:line="240" w:lineRule="auto"/>
        <w:ind w:left="857"/>
        <w:jc w:val="both"/>
        <w:rPr>
          <w:rFonts w:ascii="Preeti" w:hAnsi="Preeti"/>
          <w:sz w:val="25"/>
          <w:szCs w:val="25"/>
        </w:rPr>
      </w:pPr>
      <w:r>
        <w:rPr>
          <w:rFonts w:ascii="Preeti" w:hAnsi="Preeti"/>
          <w:sz w:val="25"/>
          <w:szCs w:val="25"/>
        </w:rPr>
        <w:t>eflifs cg';Gwfg;Fu ;Da4 ljljw kIf;Fu kl/lrt u/fpg'</w:t>
      </w:r>
    </w:p>
    <w:p w:rsidR="0032425E" w:rsidRDefault="0032425E" w:rsidP="009953F6">
      <w:pPr>
        <w:numPr>
          <w:ilvl w:val="0"/>
          <w:numId w:val="392"/>
        </w:numPr>
        <w:tabs>
          <w:tab w:val="clear" w:pos="432"/>
          <w:tab w:val="num" w:pos="857"/>
          <w:tab w:val="num" w:pos="3714"/>
          <w:tab w:val="left" w:pos="9245"/>
        </w:tabs>
        <w:spacing w:before="20" w:after="20" w:line="240" w:lineRule="auto"/>
        <w:ind w:left="857"/>
        <w:jc w:val="both"/>
        <w:rPr>
          <w:rFonts w:ascii="Preeti" w:hAnsi="Preeti"/>
          <w:sz w:val="25"/>
          <w:szCs w:val="25"/>
        </w:rPr>
      </w:pPr>
      <w:r>
        <w:rPr>
          <w:rFonts w:ascii="Preeti" w:hAnsi="Preeti"/>
          <w:sz w:val="25"/>
          <w:szCs w:val="25"/>
        </w:rPr>
        <w:t>eflifs cg';Gwfgsf ax'kIfLo ljifoIf]qx¿ klxNofpg ;Sg] l;ksf] ljsf; ug{'</w:t>
      </w:r>
    </w:p>
    <w:p w:rsidR="0032425E" w:rsidRDefault="0032425E" w:rsidP="009953F6">
      <w:pPr>
        <w:numPr>
          <w:ilvl w:val="0"/>
          <w:numId w:val="392"/>
        </w:numPr>
        <w:tabs>
          <w:tab w:val="clear" w:pos="432"/>
          <w:tab w:val="num" w:pos="857"/>
          <w:tab w:val="num" w:pos="3714"/>
          <w:tab w:val="left" w:pos="9245"/>
        </w:tabs>
        <w:spacing w:before="20" w:after="20" w:line="240" w:lineRule="auto"/>
        <w:ind w:left="857"/>
        <w:jc w:val="both"/>
        <w:rPr>
          <w:rFonts w:ascii="Preeti" w:hAnsi="Preeti"/>
          <w:sz w:val="25"/>
          <w:szCs w:val="25"/>
        </w:rPr>
      </w:pPr>
      <w:r>
        <w:rPr>
          <w:rFonts w:ascii="Preeti" w:hAnsi="Preeti"/>
          <w:sz w:val="25"/>
          <w:szCs w:val="25"/>
        </w:rPr>
        <w:t>eflifs cg';Gwfgsf ;fdfGo tyf ljlzi6 ljlwx¿sf] kl/ro lbO{ cg';Gwfgdf ltgsf] k|of]u Ifdtfsf] ljsf; ug{'</w:t>
      </w:r>
    </w:p>
    <w:p w:rsidR="0032425E" w:rsidRDefault="0032425E" w:rsidP="009953F6">
      <w:pPr>
        <w:numPr>
          <w:ilvl w:val="0"/>
          <w:numId w:val="392"/>
        </w:numPr>
        <w:tabs>
          <w:tab w:val="clear" w:pos="432"/>
          <w:tab w:val="num" w:pos="857"/>
          <w:tab w:val="num" w:pos="3714"/>
          <w:tab w:val="left" w:pos="9245"/>
        </w:tabs>
        <w:spacing w:before="20" w:after="20" w:line="240" w:lineRule="auto"/>
        <w:ind w:left="857"/>
        <w:jc w:val="both"/>
        <w:rPr>
          <w:rFonts w:ascii="Preeti" w:hAnsi="Preeti"/>
          <w:sz w:val="25"/>
          <w:szCs w:val="25"/>
        </w:rPr>
      </w:pPr>
      <w:r>
        <w:rPr>
          <w:rFonts w:ascii="Preeti" w:hAnsi="Preeti"/>
          <w:sz w:val="25"/>
          <w:szCs w:val="25"/>
        </w:rPr>
        <w:t>tYo ;ª\sngsf nflu gd'gf 5gf]6, pks/0f lgdf{0f / ltgsf] dfgsLs/0f ug]{ l;k clej[l4 ug{'</w:t>
      </w:r>
    </w:p>
    <w:p w:rsidR="0032425E" w:rsidRDefault="0032425E" w:rsidP="009953F6">
      <w:pPr>
        <w:numPr>
          <w:ilvl w:val="0"/>
          <w:numId w:val="392"/>
        </w:numPr>
        <w:tabs>
          <w:tab w:val="clear" w:pos="432"/>
          <w:tab w:val="num" w:pos="857"/>
          <w:tab w:val="num" w:pos="3714"/>
          <w:tab w:val="left" w:pos="9245"/>
        </w:tabs>
        <w:spacing w:before="20" w:after="20" w:line="240" w:lineRule="auto"/>
        <w:ind w:left="857"/>
        <w:jc w:val="both"/>
        <w:rPr>
          <w:rFonts w:ascii="Preeti" w:hAnsi="Preeti"/>
          <w:sz w:val="25"/>
          <w:szCs w:val="25"/>
        </w:rPr>
      </w:pPr>
      <w:r>
        <w:rPr>
          <w:rFonts w:ascii="Preeti" w:hAnsi="Preeti"/>
          <w:sz w:val="25"/>
          <w:szCs w:val="25"/>
        </w:rPr>
        <w:t>cg';Gwfgsf nflu ;fdfGotM ;fª\lVosLsf] k|of]usf] 1fg / l;ksf] ljsf; ug{'</w:t>
      </w:r>
    </w:p>
    <w:p w:rsidR="0032425E" w:rsidRDefault="0032425E" w:rsidP="009953F6">
      <w:pPr>
        <w:numPr>
          <w:ilvl w:val="0"/>
          <w:numId w:val="392"/>
        </w:numPr>
        <w:tabs>
          <w:tab w:val="clear" w:pos="432"/>
          <w:tab w:val="num" w:pos="857"/>
          <w:tab w:val="num" w:pos="3714"/>
          <w:tab w:val="left" w:pos="9245"/>
        </w:tabs>
        <w:spacing w:before="20" w:after="20" w:line="240" w:lineRule="auto"/>
        <w:ind w:left="857"/>
        <w:jc w:val="both"/>
        <w:rPr>
          <w:rFonts w:ascii="Preeti" w:hAnsi="Preeti"/>
          <w:sz w:val="25"/>
          <w:szCs w:val="25"/>
        </w:rPr>
      </w:pPr>
      <w:r>
        <w:rPr>
          <w:rFonts w:ascii="Preeti" w:hAnsi="Preeti"/>
          <w:sz w:val="25"/>
          <w:szCs w:val="25"/>
        </w:rPr>
        <w:t>eflifs cg';Gwfgsf] k|of]hgsf nflu cg';Gwfg k|:tfj tyf k|ltj]bg n]vg sfo{df ;Ifd t'Nofpg' .</w:t>
      </w:r>
    </w:p>
    <w:p w:rsidR="0032425E" w:rsidRDefault="0032425E" w:rsidP="0032425E">
      <w:pPr>
        <w:spacing w:before="40" w:after="40"/>
        <w:ind w:left="425" w:hanging="425"/>
        <w:rPr>
          <w:rFonts w:ascii="Himchuli" w:hAnsi="Himchuli"/>
          <w:sz w:val="25"/>
          <w:szCs w:val="25"/>
        </w:rPr>
      </w:pPr>
      <w:r>
        <w:rPr>
          <w:rFonts w:ascii="Himchuli" w:hAnsi="Himchuli"/>
          <w:b/>
          <w:bCs/>
          <w:sz w:val="25"/>
          <w:szCs w:val="25"/>
        </w:rPr>
        <w:t xml:space="preserve">#= </w:t>
      </w:r>
      <w:r>
        <w:rPr>
          <w:rFonts w:ascii="Himchuli" w:hAnsi="Himchuli"/>
          <w:b/>
          <w:bCs/>
          <w:sz w:val="25"/>
          <w:szCs w:val="25"/>
        </w:rPr>
        <w:tab/>
        <w:t xml:space="preserve">ljlzi6 p2]Zo tyf kf7\oljifo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4442"/>
        <w:gridCol w:w="5363"/>
      </w:tblGrid>
      <w:tr w:rsidR="0032425E" w:rsidTr="00392F02">
        <w:tc>
          <w:tcPr>
            <w:tcW w:w="2265" w:type="pct"/>
          </w:tcPr>
          <w:p w:rsidR="0032425E" w:rsidRDefault="0032425E" w:rsidP="00392F02">
            <w:pPr>
              <w:spacing w:before="80" w:after="40"/>
              <w:jc w:val="center"/>
              <w:rPr>
                <w:rFonts w:ascii="Preeti" w:hAnsi="Preeti"/>
                <w:b/>
                <w:sz w:val="25"/>
                <w:szCs w:val="25"/>
              </w:rPr>
            </w:pPr>
            <w:r>
              <w:rPr>
                <w:rFonts w:ascii="Preeti" w:hAnsi="Preeti"/>
                <w:b/>
                <w:sz w:val="25"/>
                <w:szCs w:val="25"/>
              </w:rPr>
              <w:t>ljlzi6 p2]Zo</w:t>
            </w:r>
          </w:p>
        </w:tc>
        <w:tc>
          <w:tcPr>
            <w:tcW w:w="2735" w:type="pct"/>
          </w:tcPr>
          <w:p w:rsidR="0032425E" w:rsidRDefault="0032425E" w:rsidP="00392F02">
            <w:pPr>
              <w:spacing w:before="80" w:after="40"/>
              <w:jc w:val="center"/>
              <w:rPr>
                <w:rFonts w:ascii="Preeti" w:hAnsi="Preeti"/>
                <w:b/>
                <w:sz w:val="25"/>
                <w:szCs w:val="25"/>
              </w:rPr>
            </w:pPr>
            <w:r>
              <w:rPr>
                <w:rFonts w:ascii="Preeti" w:hAnsi="Preeti"/>
                <w:b/>
                <w:sz w:val="25"/>
                <w:szCs w:val="25"/>
              </w:rPr>
              <w:t>kf7\oljifo</w:t>
            </w:r>
          </w:p>
        </w:tc>
      </w:tr>
      <w:tr w:rsidR="0032425E" w:rsidTr="00392F02">
        <w:tc>
          <w:tcPr>
            <w:tcW w:w="2265" w:type="pct"/>
          </w:tcPr>
          <w:p w:rsidR="0032425E" w:rsidRDefault="0032425E" w:rsidP="009953F6">
            <w:pPr>
              <w:numPr>
                <w:ilvl w:val="0"/>
                <w:numId w:val="608"/>
              </w:numPr>
              <w:tabs>
                <w:tab w:val="clear" w:pos="432"/>
              </w:tabs>
              <w:spacing w:before="80" w:after="40" w:line="240" w:lineRule="auto"/>
              <w:ind w:left="198" w:hanging="198"/>
              <w:rPr>
                <w:rFonts w:ascii="Preeti" w:hAnsi="Preeti"/>
                <w:sz w:val="25"/>
                <w:szCs w:val="25"/>
              </w:rPr>
            </w:pPr>
            <w:r>
              <w:rPr>
                <w:rFonts w:ascii="Preeti" w:hAnsi="Preeti"/>
                <w:sz w:val="25"/>
                <w:szCs w:val="25"/>
              </w:rPr>
              <w:t>eflifs cg';Gwfgsf] kl/ro lbg</w:t>
            </w:r>
          </w:p>
          <w:p w:rsidR="0032425E" w:rsidRDefault="0032425E" w:rsidP="009953F6">
            <w:pPr>
              <w:numPr>
                <w:ilvl w:val="0"/>
                <w:numId w:val="608"/>
              </w:numPr>
              <w:tabs>
                <w:tab w:val="clear" w:pos="432"/>
              </w:tabs>
              <w:spacing w:before="80" w:after="40" w:line="240" w:lineRule="auto"/>
              <w:ind w:left="198" w:hanging="198"/>
              <w:rPr>
                <w:rFonts w:ascii="Preeti" w:hAnsi="Preeti"/>
                <w:sz w:val="25"/>
                <w:szCs w:val="25"/>
              </w:rPr>
            </w:pPr>
            <w:r>
              <w:rPr>
                <w:rFonts w:ascii="Preeti" w:hAnsi="Preeti"/>
                <w:sz w:val="25"/>
                <w:szCs w:val="25"/>
              </w:rPr>
              <w:t xml:space="preserve">eflifs cg';Gwfgsf] :j¿k / k|sf/ k|:6\ofpg </w:t>
            </w:r>
          </w:p>
          <w:p w:rsidR="0032425E" w:rsidRDefault="0032425E" w:rsidP="009953F6">
            <w:pPr>
              <w:numPr>
                <w:ilvl w:val="0"/>
                <w:numId w:val="608"/>
              </w:numPr>
              <w:tabs>
                <w:tab w:val="clear" w:pos="432"/>
              </w:tabs>
              <w:spacing w:before="80" w:after="40" w:line="240" w:lineRule="auto"/>
              <w:ind w:left="198" w:hanging="198"/>
              <w:rPr>
                <w:rFonts w:ascii="Preeti" w:hAnsi="Preeti"/>
                <w:sz w:val="25"/>
                <w:szCs w:val="25"/>
              </w:rPr>
            </w:pPr>
            <w:r>
              <w:rPr>
                <w:rFonts w:ascii="Preeti" w:hAnsi="Preeti"/>
                <w:sz w:val="25"/>
                <w:szCs w:val="25"/>
              </w:rPr>
              <w:t>eflifs cg';Gwfgsf] kl/efiff atfpg</w:t>
            </w:r>
          </w:p>
          <w:p w:rsidR="0032425E" w:rsidRDefault="0032425E" w:rsidP="009953F6">
            <w:pPr>
              <w:numPr>
                <w:ilvl w:val="0"/>
                <w:numId w:val="608"/>
              </w:numPr>
              <w:tabs>
                <w:tab w:val="clear" w:pos="432"/>
              </w:tabs>
              <w:spacing w:before="80" w:after="40" w:line="240" w:lineRule="auto"/>
              <w:ind w:left="198" w:hanging="198"/>
              <w:rPr>
                <w:rFonts w:ascii="Preeti" w:hAnsi="Preeti"/>
                <w:sz w:val="25"/>
                <w:szCs w:val="25"/>
              </w:rPr>
            </w:pPr>
            <w:r>
              <w:rPr>
                <w:rFonts w:ascii="Preeti" w:hAnsi="Preeti"/>
                <w:sz w:val="25"/>
                <w:szCs w:val="25"/>
              </w:rPr>
              <w:t>eflifs cg';Gwfgsf k|of]hg / p2]Zo atfpg</w:t>
            </w:r>
          </w:p>
          <w:p w:rsidR="0032425E" w:rsidRDefault="0032425E" w:rsidP="009953F6">
            <w:pPr>
              <w:numPr>
                <w:ilvl w:val="0"/>
                <w:numId w:val="608"/>
              </w:numPr>
              <w:tabs>
                <w:tab w:val="clear" w:pos="432"/>
              </w:tabs>
              <w:spacing w:before="80" w:after="40" w:line="240" w:lineRule="auto"/>
              <w:ind w:left="198" w:hanging="198"/>
              <w:rPr>
                <w:rFonts w:ascii="Preeti" w:hAnsi="Preeti"/>
                <w:sz w:val="25"/>
                <w:szCs w:val="25"/>
              </w:rPr>
            </w:pPr>
            <w:r>
              <w:rPr>
                <w:rFonts w:ascii="Preeti" w:hAnsi="Preeti"/>
                <w:sz w:val="25"/>
                <w:szCs w:val="25"/>
              </w:rPr>
              <w:t xml:space="preserve">eflifs cg';Gwfgsf k|sf/x? atfpg, </w:t>
            </w:r>
          </w:p>
          <w:p w:rsidR="0032425E" w:rsidRDefault="0032425E" w:rsidP="009953F6">
            <w:pPr>
              <w:numPr>
                <w:ilvl w:val="0"/>
                <w:numId w:val="608"/>
              </w:numPr>
              <w:tabs>
                <w:tab w:val="clear" w:pos="432"/>
              </w:tabs>
              <w:spacing w:before="80" w:after="40" w:line="240" w:lineRule="auto"/>
              <w:ind w:left="198" w:hanging="198"/>
              <w:rPr>
                <w:rFonts w:ascii="Preeti" w:hAnsi="Preeti"/>
                <w:sz w:val="25"/>
                <w:szCs w:val="25"/>
              </w:rPr>
            </w:pPr>
            <w:r>
              <w:rPr>
                <w:rFonts w:ascii="Preeti" w:hAnsi="Preeti"/>
                <w:sz w:val="25"/>
                <w:szCs w:val="25"/>
              </w:rPr>
              <w:t>eflifs cg';Gwfgsf] ljz]iftfx¿ pNn]v ug{</w:t>
            </w:r>
          </w:p>
        </w:tc>
        <w:tc>
          <w:tcPr>
            <w:tcW w:w="2735" w:type="pct"/>
          </w:tcPr>
          <w:p w:rsidR="0032425E" w:rsidRDefault="0032425E" w:rsidP="00392F02">
            <w:pPr>
              <w:spacing w:before="80" w:after="40"/>
              <w:rPr>
                <w:rFonts w:ascii="Preeti" w:hAnsi="Preeti"/>
                <w:b/>
                <w:sz w:val="25"/>
                <w:szCs w:val="25"/>
              </w:rPr>
            </w:pPr>
            <w:r>
              <w:rPr>
                <w:rFonts w:ascii="Preeti" w:hAnsi="Preeti"/>
                <w:b/>
                <w:sz w:val="25"/>
                <w:szCs w:val="25"/>
              </w:rPr>
              <w:t>PsfO Ps M eflifs cg';Gwfgsf] ;fdfGo kl/ro lbg]</w:t>
            </w:r>
          </w:p>
          <w:p w:rsidR="0032425E" w:rsidRDefault="0032425E" w:rsidP="00392F02">
            <w:pPr>
              <w:tabs>
                <w:tab w:val="left" w:pos="436"/>
                <w:tab w:val="left" w:pos="996"/>
                <w:tab w:val="left" w:pos="1290"/>
              </w:tabs>
              <w:spacing w:before="80" w:after="40"/>
              <w:ind w:left="436" w:hanging="436"/>
              <w:rPr>
                <w:rFonts w:ascii="Preeti" w:hAnsi="Preeti"/>
                <w:sz w:val="25"/>
                <w:szCs w:val="25"/>
              </w:rPr>
            </w:pPr>
            <w:r>
              <w:rPr>
                <w:rFonts w:ascii="Preeti" w:hAnsi="Preeti"/>
                <w:sz w:val="25"/>
                <w:szCs w:val="25"/>
              </w:rPr>
              <w:t xml:space="preserve">!=! </w:t>
            </w:r>
            <w:r>
              <w:rPr>
                <w:rFonts w:ascii="Preeti" w:hAnsi="Preeti"/>
                <w:sz w:val="25"/>
                <w:szCs w:val="25"/>
              </w:rPr>
              <w:tab/>
              <w:t>eflifs cg';Gwfgsf] kl/ro</w:t>
            </w:r>
          </w:p>
          <w:p w:rsidR="0032425E" w:rsidRDefault="0032425E" w:rsidP="00392F02">
            <w:pPr>
              <w:tabs>
                <w:tab w:val="left" w:pos="436"/>
                <w:tab w:val="left" w:pos="996"/>
                <w:tab w:val="left" w:pos="1290"/>
              </w:tabs>
              <w:spacing w:before="80" w:after="40"/>
              <w:ind w:left="436" w:hanging="436"/>
              <w:rPr>
                <w:rFonts w:ascii="Preeti" w:hAnsi="Preeti"/>
                <w:sz w:val="25"/>
                <w:szCs w:val="25"/>
              </w:rPr>
            </w:pPr>
            <w:r>
              <w:rPr>
                <w:rFonts w:ascii="Preeti" w:hAnsi="Preeti"/>
                <w:sz w:val="25"/>
                <w:szCs w:val="25"/>
              </w:rPr>
              <w:t>!=@</w:t>
            </w:r>
            <w:r>
              <w:rPr>
                <w:rFonts w:ascii="Preeti" w:hAnsi="Preeti"/>
                <w:sz w:val="25"/>
                <w:szCs w:val="25"/>
              </w:rPr>
              <w:tab/>
              <w:t>eflifs cg';Gwfgsf] :j¿k ÷ k|s[lt</w:t>
            </w:r>
          </w:p>
          <w:p w:rsidR="0032425E" w:rsidRDefault="0032425E" w:rsidP="00392F02">
            <w:pPr>
              <w:tabs>
                <w:tab w:val="left" w:pos="436"/>
                <w:tab w:val="left" w:pos="996"/>
                <w:tab w:val="left" w:pos="1290"/>
              </w:tabs>
              <w:spacing w:before="80" w:after="40"/>
              <w:ind w:left="436" w:hanging="436"/>
              <w:rPr>
                <w:rFonts w:ascii="Preeti" w:hAnsi="Preeti"/>
                <w:sz w:val="25"/>
                <w:szCs w:val="25"/>
              </w:rPr>
            </w:pPr>
            <w:r>
              <w:rPr>
                <w:rFonts w:ascii="Preeti" w:hAnsi="Preeti"/>
                <w:sz w:val="25"/>
                <w:szCs w:val="25"/>
              </w:rPr>
              <w:t>!=#</w:t>
            </w:r>
            <w:r>
              <w:rPr>
                <w:rFonts w:ascii="Preeti" w:hAnsi="Preeti"/>
                <w:sz w:val="25"/>
                <w:szCs w:val="25"/>
              </w:rPr>
              <w:tab/>
              <w:t>eflifs cg';Gwfgsf] kl/efiff</w:t>
            </w:r>
          </w:p>
          <w:p w:rsidR="0032425E" w:rsidRDefault="0032425E" w:rsidP="00392F02">
            <w:pPr>
              <w:tabs>
                <w:tab w:val="left" w:pos="436"/>
                <w:tab w:val="left" w:pos="996"/>
                <w:tab w:val="left" w:pos="1290"/>
              </w:tabs>
              <w:spacing w:before="80" w:after="40"/>
              <w:ind w:left="436" w:hanging="436"/>
              <w:rPr>
                <w:rFonts w:ascii="Preeti" w:hAnsi="Preeti"/>
                <w:sz w:val="25"/>
                <w:szCs w:val="25"/>
              </w:rPr>
            </w:pPr>
            <w:r>
              <w:rPr>
                <w:rFonts w:ascii="Preeti" w:hAnsi="Preeti"/>
                <w:sz w:val="25"/>
                <w:szCs w:val="25"/>
              </w:rPr>
              <w:t>!=$</w:t>
            </w:r>
            <w:r>
              <w:rPr>
                <w:rFonts w:ascii="Preeti" w:hAnsi="Preeti"/>
                <w:sz w:val="25"/>
                <w:szCs w:val="25"/>
              </w:rPr>
              <w:tab/>
              <w:t>eflifs cg';Gwfgsf] k|of]hg / p2]Zo</w:t>
            </w:r>
          </w:p>
          <w:p w:rsidR="0032425E" w:rsidRDefault="0032425E" w:rsidP="00392F02">
            <w:pPr>
              <w:tabs>
                <w:tab w:val="left" w:pos="436"/>
                <w:tab w:val="left" w:pos="996"/>
                <w:tab w:val="left" w:pos="1290"/>
              </w:tabs>
              <w:spacing w:before="80" w:after="40"/>
              <w:ind w:left="436" w:hanging="436"/>
              <w:rPr>
                <w:rFonts w:ascii="Preeti" w:hAnsi="Preeti"/>
                <w:sz w:val="25"/>
                <w:szCs w:val="25"/>
              </w:rPr>
            </w:pPr>
            <w:r>
              <w:rPr>
                <w:rFonts w:ascii="Preeti" w:hAnsi="Preeti"/>
                <w:sz w:val="25"/>
                <w:szCs w:val="25"/>
              </w:rPr>
              <w:t>!=%</w:t>
            </w:r>
            <w:r>
              <w:rPr>
                <w:rFonts w:ascii="Preeti" w:hAnsi="Preeti"/>
                <w:sz w:val="25"/>
                <w:szCs w:val="25"/>
              </w:rPr>
              <w:tab/>
              <w:t>eflifs cg';Gwfgsf k|sf/x¿</w:t>
            </w:r>
          </w:p>
          <w:p w:rsidR="0032425E" w:rsidRDefault="0032425E" w:rsidP="00392F02">
            <w:pPr>
              <w:tabs>
                <w:tab w:val="left" w:pos="436"/>
                <w:tab w:val="left" w:pos="996"/>
                <w:tab w:val="left" w:pos="1290"/>
              </w:tabs>
              <w:spacing w:before="80" w:after="40"/>
              <w:rPr>
                <w:rFonts w:ascii="Preeti" w:hAnsi="Preeti"/>
                <w:sz w:val="25"/>
                <w:szCs w:val="25"/>
              </w:rPr>
            </w:pPr>
            <w:r>
              <w:rPr>
                <w:rFonts w:ascii="Preeti" w:hAnsi="Preeti"/>
                <w:sz w:val="25"/>
                <w:szCs w:val="25"/>
              </w:rPr>
              <w:t>!=^</w:t>
            </w:r>
            <w:r>
              <w:rPr>
                <w:rFonts w:ascii="Preeti" w:hAnsi="Preeti"/>
                <w:sz w:val="25"/>
                <w:szCs w:val="25"/>
              </w:rPr>
              <w:tab/>
              <w:t>eflifs cg';Gwfgsf] ljz]iftfx¿</w:t>
            </w:r>
          </w:p>
        </w:tc>
      </w:tr>
      <w:tr w:rsidR="0032425E" w:rsidTr="00392F02">
        <w:tc>
          <w:tcPr>
            <w:tcW w:w="2265" w:type="pct"/>
          </w:tcPr>
          <w:p w:rsidR="0032425E" w:rsidRDefault="0032425E" w:rsidP="009953F6">
            <w:pPr>
              <w:numPr>
                <w:ilvl w:val="0"/>
                <w:numId w:val="608"/>
              </w:numPr>
              <w:tabs>
                <w:tab w:val="clear" w:pos="432"/>
              </w:tabs>
              <w:spacing w:before="80" w:after="40" w:line="240" w:lineRule="auto"/>
              <w:ind w:left="198" w:hanging="198"/>
              <w:rPr>
                <w:rFonts w:ascii="Preeti" w:hAnsi="Preeti"/>
                <w:sz w:val="25"/>
                <w:szCs w:val="25"/>
              </w:rPr>
            </w:pPr>
            <w:r>
              <w:rPr>
                <w:rFonts w:ascii="Preeti" w:hAnsi="Preeti"/>
                <w:sz w:val="25"/>
                <w:szCs w:val="25"/>
              </w:rPr>
              <w:t>g]kfndf efiff;DaGwL cg';Gwfgsf] l:ylt atfpg,</w:t>
            </w:r>
          </w:p>
          <w:p w:rsidR="0032425E" w:rsidRDefault="0032425E" w:rsidP="009953F6">
            <w:pPr>
              <w:numPr>
                <w:ilvl w:val="0"/>
                <w:numId w:val="608"/>
              </w:numPr>
              <w:tabs>
                <w:tab w:val="clear" w:pos="432"/>
              </w:tabs>
              <w:spacing w:before="80" w:after="40" w:line="240" w:lineRule="auto"/>
              <w:ind w:left="198" w:hanging="198"/>
              <w:rPr>
                <w:rFonts w:ascii="Preeti" w:hAnsi="Preeti"/>
                <w:sz w:val="25"/>
                <w:szCs w:val="25"/>
              </w:rPr>
            </w:pPr>
            <w:r>
              <w:rPr>
                <w:rFonts w:ascii="Preeti" w:hAnsi="Preeti"/>
                <w:sz w:val="25"/>
                <w:szCs w:val="25"/>
              </w:rPr>
              <w:t>g]kfnL efiff cg';Gwfgsf] kl/ro</w:t>
            </w:r>
          </w:p>
          <w:p w:rsidR="0032425E" w:rsidRDefault="0032425E" w:rsidP="009953F6">
            <w:pPr>
              <w:numPr>
                <w:ilvl w:val="0"/>
                <w:numId w:val="608"/>
              </w:numPr>
              <w:tabs>
                <w:tab w:val="clear" w:pos="432"/>
              </w:tabs>
              <w:spacing w:before="80" w:after="40" w:line="240" w:lineRule="auto"/>
              <w:ind w:left="198" w:hanging="198"/>
              <w:rPr>
                <w:rFonts w:ascii="Preeti" w:hAnsi="Preeti"/>
                <w:sz w:val="25"/>
                <w:szCs w:val="25"/>
              </w:rPr>
            </w:pPr>
            <w:r>
              <w:rPr>
                <w:rFonts w:ascii="Preeti" w:hAnsi="Preeti"/>
                <w:sz w:val="25"/>
                <w:szCs w:val="25"/>
              </w:rPr>
              <w:t>/fli6«o efiffx?;Fu ;Dj4 cg';Gwfgsf] l:ylt klxNofpg,</w:t>
            </w:r>
          </w:p>
          <w:p w:rsidR="0032425E" w:rsidRDefault="0032425E" w:rsidP="009953F6">
            <w:pPr>
              <w:numPr>
                <w:ilvl w:val="0"/>
                <w:numId w:val="608"/>
              </w:numPr>
              <w:tabs>
                <w:tab w:val="clear" w:pos="432"/>
              </w:tabs>
              <w:spacing w:before="80" w:after="40" w:line="240" w:lineRule="auto"/>
              <w:ind w:left="198" w:hanging="198"/>
              <w:rPr>
                <w:rFonts w:ascii="Preeti" w:hAnsi="Preeti"/>
                <w:sz w:val="25"/>
                <w:szCs w:val="25"/>
              </w:rPr>
            </w:pPr>
            <w:r>
              <w:rPr>
                <w:rFonts w:ascii="Preeti" w:hAnsi="Preeti"/>
                <w:sz w:val="25"/>
                <w:szCs w:val="25"/>
              </w:rPr>
              <w:t>g]kfnL efifflzIf0f ;DaGwL cg';Gwfgsf] l:ylt klxNofpg</w:t>
            </w:r>
          </w:p>
          <w:p w:rsidR="0032425E" w:rsidRDefault="0032425E" w:rsidP="009953F6">
            <w:pPr>
              <w:numPr>
                <w:ilvl w:val="0"/>
                <w:numId w:val="608"/>
              </w:numPr>
              <w:tabs>
                <w:tab w:val="clear" w:pos="432"/>
              </w:tabs>
              <w:spacing w:before="80" w:after="40" w:line="240" w:lineRule="auto"/>
              <w:ind w:left="198" w:hanging="198"/>
              <w:rPr>
                <w:rFonts w:ascii="Preeti" w:hAnsi="Preeti"/>
                <w:sz w:val="25"/>
                <w:szCs w:val="25"/>
              </w:rPr>
            </w:pPr>
            <w:r>
              <w:rPr>
                <w:rFonts w:ascii="Preeti" w:hAnsi="Preeti"/>
                <w:sz w:val="25"/>
                <w:szCs w:val="25"/>
              </w:rPr>
              <w:t xml:space="preserve">cg';Gw]o ;d:of klxrfgsf nflu g]kfnL efiff, /fli6«o efiff tyf efiff lzIf0f;Fu ;Da4 If]qx?sf] klxrfg </w:t>
            </w:r>
          </w:p>
          <w:p w:rsidR="0032425E" w:rsidRDefault="0032425E" w:rsidP="009953F6">
            <w:pPr>
              <w:numPr>
                <w:ilvl w:val="0"/>
                <w:numId w:val="608"/>
              </w:numPr>
              <w:tabs>
                <w:tab w:val="clear" w:pos="432"/>
              </w:tabs>
              <w:spacing w:before="80" w:after="40" w:line="240" w:lineRule="auto"/>
              <w:ind w:left="198" w:hanging="198"/>
              <w:rPr>
                <w:rFonts w:ascii="Preeti" w:hAnsi="Preeti"/>
                <w:sz w:val="25"/>
                <w:szCs w:val="25"/>
              </w:rPr>
            </w:pPr>
            <w:r>
              <w:rPr>
                <w:rFonts w:ascii="Preeti" w:hAnsi="Preeti"/>
                <w:sz w:val="25"/>
                <w:szCs w:val="25"/>
              </w:rPr>
              <w:t xml:space="preserve">g]kfnL efiff kf7\oqmd ;DaGwL cg';Gwfgsf] l:ylt klxNofpg </w:t>
            </w:r>
          </w:p>
          <w:p w:rsidR="0032425E" w:rsidRDefault="0032425E" w:rsidP="009953F6">
            <w:pPr>
              <w:numPr>
                <w:ilvl w:val="0"/>
                <w:numId w:val="608"/>
              </w:numPr>
              <w:tabs>
                <w:tab w:val="clear" w:pos="432"/>
              </w:tabs>
              <w:spacing w:before="80" w:after="40" w:line="240" w:lineRule="auto"/>
              <w:ind w:left="198" w:hanging="198"/>
              <w:rPr>
                <w:rFonts w:ascii="Preeti" w:hAnsi="Preeti"/>
                <w:sz w:val="25"/>
                <w:szCs w:val="25"/>
              </w:rPr>
            </w:pPr>
            <w:r>
              <w:rPr>
                <w:rFonts w:ascii="Preeti" w:hAnsi="Preeti"/>
                <w:sz w:val="25"/>
                <w:szCs w:val="25"/>
              </w:rPr>
              <w:t xml:space="preserve">g]kfnL efiffkf7\ok':ts ;DagwL cg';Gwfg;DaGwL l:ylt klxNofpg </w:t>
            </w:r>
          </w:p>
          <w:p w:rsidR="0032425E" w:rsidRDefault="0032425E" w:rsidP="009953F6">
            <w:pPr>
              <w:numPr>
                <w:ilvl w:val="0"/>
                <w:numId w:val="608"/>
              </w:numPr>
              <w:tabs>
                <w:tab w:val="clear" w:pos="432"/>
              </w:tabs>
              <w:spacing w:before="80" w:after="40" w:line="240" w:lineRule="auto"/>
              <w:ind w:left="198" w:hanging="198"/>
              <w:rPr>
                <w:rFonts w:ascii="Preeti" w:hAnsi="Preeti"/>
                <w:sz w:val="25"/>
                <w:szCs w:val="25"/>
              </w:rPr>
            </w:pPr>
            <w:r>
              <w:rPr>
                <w:rFonts w:ascii="Preeti" w:hAnsi="Preeti"/>
                <w:sz w:val="25"/>
                <w:szCs w:val="25"/>
              </w:rPr>
              <w:t xml:space="preserve">g]kfnL efiffkf7\ok':ts ;DaGwL ljljw kIfsf] cg';Gwfg ug{ </w:t>
            </w:r>
          </w:p>
        </w:tc>
        <w:tc>
          <w:tcPr>
            <w:tcW w:w="2735" w:type="pct"/>
          </w:tcPr>
          <w:p w:rsidR="0032425E" w:rsidRDefault="0032425E" w:rsidP="00392F02">
            <w:pPr>
              <w:spacing w:before="80" w:after="40"/>
              <w:rPr>
                <w:rFonts w:ascii="Preeti" w:hAnsi="Preeti" w:cs="Tunga"/>
                <w:b/>
                <w:sz w:val="25"/>
                <w:szCs w:val="25"/>
              </w:rPr>
            </w:pPr>
            <w:r>
              <w:rPr>
                <w:rFonts w:ascii="Preeti" w:hAnsi="Preeti"/>
                <w:b/>
                <w:sz w:val="25"/>
                <w:szCs w:val="25"/>
              </w:rPr>
              <w:t>PsfO b'O{ M g]kfnL efiff / efiff lzIf0f;DaGwL cg';Gwfgsf] l:ylt</w:t>
            </w:r>
          </w:p>
          <w:p w:rsidR="0032425E" w:rsidRDefault="0032425E" w:rsidP="00392F02">
            <w:pPr>
              <w:tabs>
                <w:tab w:val="left" w:pos="436"/>
              </w:tabs>
              <w:spacing w:before="80" w:after="40"/>
              <w:rPr>
                <w:rFonts w:ascii="Preeti" w:hAnsi="Preeti"/>
                <w:sz w:val="25"/>
                <w:szCs w:val="25"/>
              </w:rPr>
            </w:pPr>
            <w:r>
              <w:rPr>
                <w:rFonts w:ascii="Preeti" w:hAnsi="Preeti"/>
                <w:sz w:val="25"/>
                <w:szCs w:val="25"/>
              </w:rPr>
              <w:t xml:space="preserve">@=! </w:t>
            </w:r>
            <w:r>
              <w:rPr>
                <w:rFonts w:ascii="Preeti" w:hAnsi="Preeti"/>
                <w:sz w:val="25"/>
                <w:szCs w:val="25"/>
              </w:rPr>
              <w:tab/>
              <w:t>g]kfndf efiff;DaGwL cg';Gwfg / To;sf] l:ylt</w:t>
            </w:r>
          </w:p>
          <w:p w:rsidR="0032425E" w:rsidRDefault="0032425E" w:rsidP="00392F02">
            <w:pPr>
              <w:tabs>
                <w:tab w:val="left" w:pos="436"/>
                <w:tab w:val="left" w:pos="996"/>
              </w:tabs>
              <w:spacing w:before="80" w:after="40"/>
              <w:rPr>
                <w:rFonts w:ascii="Preeti" w:hAnsi="Preeti"/>
                <w:sz w:val="25"/>
                <w:szCs w:val="25"/>
              </w:rPr>
            </w:pPr>
            <w:r>
              <w:rPr>
                <w:rFonts w:ascii="Preeti" w:hAnsi="Preeti"/>
                <w:sz w:val="25"/>
                <w:szCs w:val="25"/>
              </w:rPr>
              <w:tab/>
              <w:t>@=!=!</w:t>
            </w:r>
            <w:r>
              <w:rPr>
                <w:rFonts w:ascii="Preeti" w:hAnsi="Preeti"/>
                <w:sz w:val="25"/>
                <w:szCs w:val="25"/>
              </w:rPr>
              <w:tab/>
              <w:t>g]kfnL efiff cg';Gwfgsf] kl/ro</w:t>
            </w:r>
          </w:p>
          <w:p w:rsidR="0032425E" w:rsidRDefault="0032425E" w:rsidP="00392F02">
            <w:pPr>
              <w:tabs>
                <w:tab w:val="left" w:pos="436"/>
                <w:tab w:val="left" w:pos="996"/>
              </w:tabs>
              <w:spacing w:before="80" w:after="40"/>
              <w:ind w:left="996" w:hanging="996"/>
              <w:rPr>
                <w:rFonts w:ascii="Preeti" w:hAnsi="Preeti"/>
                <w:sz w:val="25"/>
                <w:szCs w:val="25"/>
              </w:rPr>
            </w:pPr>
            <w:r>
              <w:rPr>
                <w:rFonts w:ascii="Preeti" w:hAnsi="Preeti"/>
                <w:sz w:val="25"/>
                <w:szCs w:val="25"/>
              </w:rPr>
              <w:tab/>
              <w:t>@=!=@</w:t>
            </w:r>
            <w:r>
              <w:rPr>
                <w:rFonts w:ascii="Preeti" w:hAnsi="Preeti"/>
                <w:sz w:val="25"/>
                <w:szCs w:val="25"/>
              </w:rPr>
              <w:tab/>
              <w:t>g]kfnL efiff;DaGwL cg';Gwfgsf] l:ylt / d'Nofª\sg</w:t>
            </w:r>
          </w:p>
          <w:p w:rsidR="0032425E" w:rsidRDefault="0032425E" w:rsidP="00392F02">
            <w:pPr>
              <w:tabs>
                <w:tab w:val="left" w:pos="436"/>
                <w:tab w:val="left" w:pos="996"/>
              </w:tabs>
              <w:spacing w:before="80" w:after="40"/>
              <w:rPr>
                <w:rFonts w:ascii="Preeti" w:hAnsi="Preeti"/>
                <w:sz w:val="25"/>
                <w:szCs w:val="25"/>
              </w:rPr>
            </w:pPr>
            <w:r>
              <w:rPr>
                <w:rFonts w:ascii="Preeti" w:hAnsi="Preeti"/>
                <w:sz w:val="25"/>
                <w:szCs w:val="25"/>
              </w:rPr>
              <w:t>@=@</w:t>
            </w:r>
            <w:r>
              <w:rPr>
                <w:rFonts w:ascii="Preeti" w:hAnsi="Preeti"/>
                <w:sz w:val="25"/>
                <w:szCs w:val="25"/>
              </w:rPr>
              <w:tab/>
              <w:t>/fli6«o efiffx?;Fu ;Da4 cg';Gwfg / To;sf] l:ylt</w:t>
            </w:r>
          </w:p>
          <w:p w:rsidR="0032425E" w:rsidRDefault="0032425E" w:rsidP="00392F02">
            <w:pPr>
              <w:tabs>
                <w:tab w:val="left" w:pos="436"/>
                <w:tab w:val="left" w:pos="996"/>
              </w:tabs>
              <w:spacing w:before="80" w:after="40"/>
              <w:rPr>
                <w:rFonts w:ascii="Preeti" w:hAnsi="Preeti"/>
                <w:sz w:val="25"/>
                <w:szCs w:val="25"/>
              </w:rPr>
            </w:pPr>
            <w:r>
              <w:rPr>
                <w:rFonts w:ascii="Preeti" w:hAnsi="Preeti"/>
                <w:sz w:val="25"/>
                <w:szCs w:val="25"/>
              </w:rPr>
              <w:t>@=#</w:t>
            </w:r>
            <w:r>
              <w:rPr>
                <w:rFonts w:ascii="Preeti" w:hAnsi="Preeti"/>
                <w:sz w:val="25"/>
                <w:szCs w:val="25"/>
              </w:rPr>
              <w:tab/>
              <w:t>g]kfnL efifflzIf0f;DaGwL cg';Gwfg / To;sf] l:ylt</w:t>
            </w:r>
          </w:p>
          <w:p w:rsidR="0032425E" w:rsidRDefault="0032425E" w:rsidP="00392F02">
            <w:pPr>
              <w:tabs>
                <w:tab w:val="left" w:pos="436"/>
                <w:tab w:val="left" w:pos="996"/>
              </w:tabs>
              <w:spacing w:before="80" w:after="40"/>
              <w:ind w:left="996" w:hanging="996"/>
              <w:rPr>
                <w:rFonts w:ascii="Preeti" w:hAnsi="Preeti"/>
                <w:sz w:val="25"/>
                <w:szCs w:val="25"/>
              </w:rPr>
            </w:pPr>
            <w:r>
              <w:rPr>
                <w:rFonts w:ascii="Preeti" w:hAnsi="Preeti"/>
                <w:sz w:val="25"/>
                <w:szCs w:val="25"/>
              </w:rPr>
              <w:tab/>
              <w:t>@=#=!</w:t>
            </w:r>
            <w:r>
              <w:rPr>
                <w:rFonts w:ascii="Preeti" w:hAnsi="Preeti"/>
                <w:sz w:val="25"/>
                <w:szCs w:val="25"/>
              </w:rPr>
              <w:tab/>
              <w:t>g]kfnL efifflzIf0f;DaGwL cg';Gwfgsf] kl/ro</w:t>
            </w:r>
          </w:p>
          <w:p w:rsidR="0032425E" w:rsidRDefault="0032425E" w:rsidP="00392F02">
            <w:pPr>
              <w:tabs>
                <w:tab w:val="left" w:pos="436"/>
                <w:tab w:val="left" w:pos="996"/>
              </w:tabs>
              <w:spacing w:before="80" w:after="40"/>
              <w:ind w:left="996" w:hanging="996"/>
              <w:rPr>
                <w:rFonts w:ascii="Preeti" w:hAnsi="Preeti"/>
                <w:sz w:val="25"/>
                <w:szCs w:val="25"/>
              </w:rPr>
            </w:pPr>
            <w:r>
              <w:rPr>
                <w:rFonts w:ascii="Preeti" w:hAnsi="Preeti"/>
                <w:sz w:val="25"/>
                <w:szCs w:val="25"/>
              </w:rPr>
              <w:tab/>
              <w:t>@=#=@</w:t>
            </w:r>
            <w:r>
              <w:rPr>
                <w:rFonts w:ascii="Preeti" w:hAnsi="Preeti"/>
                <w:sz w:val="25"/>
                <w:szCs w:val="25"/>
              </w:rPr>
              <w:tab/>
              <w:t>g]kfnL efifflzIf0f ;DaGwL cg';Gwfgsf] l:ylt / d"Nofª\sg</w:t>
            </w:r>
          </w:p>
          <w:p w:rsidR="0032425E" w:rsidRDefault="0032425E" w:rsidP="00392F02">
            <w:pPr>
              <w:tabs>
                <w:tab w:val="left" w:pos="436"/>
                <w:tab w:val="left" w:pos="996"/>
              </w:tabs>
              <w:spacing w:before="80" w:after="40"/>
              <w:ind w:left="436" w:hanging="436"/>
              <w:rPr>
                <w:rFonts w:ascii="Preeti" w:hAnsi="Preeti"/>
                <w:sz w:val="25"/>
                <w:szCs w:val="25"/>
              </w:rPr>
            </w:pPr>
            <w:r>
              <w:rPr>
                <w:rFonts w:ascii="Preeti" w:hAnsi="Preeti"/>
                <w:sz w:val="25"/>
                <w:szCs w:val="25"/>
              </w:rPr>
              <w:t>@=$</w:t>
            </w:r>
            <w:r>
              <w:rPr>
                <w:rFonts w:ascii="Preeti" w:hAnsi="Preeti"/>
                <w:sz w:val="25"/>
                <w:szCs w:val="25"/>
              </w:rPr>
              <w:tab/>
              <w:t>cg';Gw]o ;d:of klxrfgsf nflu g]kfnL efiff, /fli6«o efiff tyf efifflzIf0f;Fu ;Da4 If]qx¿sf] klxrfg</w:t>
            </w:r>
          </w:p>
          <w:p w:rsidR="0032425E" w:rsidRDefault="0032425E" w:rsidP="00392F02">
            <w:pPr>
              <w:tabs>
                <w:tab w:val="left" w:pos="436"/>
                <w:tab w:val="left" w:pos="996"/>
              </w:tabs>
              <w:spacing w:before="80" w:after="40"/>
              <w:ind w:left="996" w:hanging="996"/>
              <w:rPr>
                <w:rFonts w:ascii="Preeti" w:hAnsi="Preeti"/>
                <w:sz w:val="25"/>
                <w:szCs w:val="25"/>
              </w:rPr>
            </w:pPr>
            <w:r>
              <w:rPr>
                <w:rFonts w:ascii="Preeti" w:hAnsi="Preeti"/>
                <w:sz w:val="25"/>
                <w:szCs w:val="25"/>
              </w:rPr>
              <w:tab/>
              <w:t>@=$=!</w:t>
            </w:r>
            <w:r>
              <w:rPr>
                <w:rFonts w:ascii="Preeti" w:hAnsi="Preeti"/>
                <w:sz w:val="25"/>
                <w:szCs w:val="25"/>
              </w:rPr>
              <w:tab/>
              <w:t>g]kfnL efiff / g]kfnsf efiffx¿sf] cWoog -kl/ro, :j¿k / Jolt/]sL ljZn]if0f_</w:t>
            </w:r>
          </w:p>
          <w:p w:rsidR="0032425E" w:rsidRDefault="0032425E" w:rsidP="00392F02">
            <w:pPr>
              <w:tabs>
                <w:tab w:val="left" w:pos="436"/>
                <w:tab w:val="left" w:pos="996"/>
              </w:tabs>
              <w:spacing w:before="80" w:after="40"/>
              <w:ind w:left="996" w:hanging="996"/>
              <w:rPr>
                <w:rFonts w:ascii="Preeti" w:hAnsi="Preeti"/>
                <w:sz w:val="25"/>
                <w:szCs w:val="25"/>
              </w:rPr>
            </w:pPr>
            <w:r>
              <w:rPr>
                <w:rFonts w:ascii="Preeti" w:hAnsi="Preeti"/>
                <w:sz w:val="25"/>
                <w:szCs w:val="25"/>
              </w:rPr>
              <w:tab/>
              <w:t>@=$=@</w:t>
            </w:r>
            <w:r>
              <w:rPr>
                <w:rFonts w:ascii="Preeti" w:hAnsi="Preeti"/>
                <w:sz w:val="25"/>
                <w:szCs w:val="25"/>
              </w:rPr>
              <w:tab/>
              <w:t>g]kfnL efiff / :yfgLo e]bx¿sf] cWoog</w:t>
            </w:r>
          </w:p>
          <w:p w:rsidR="0032425E" w:rsidRDefault="0032425E" w:rsidP="00392F02">
            <w:pPr>
              <w:tabs>
                <w:tab w:val="left" w:pos="436"/>
                <w:tab w:val="left" w:pos="996"/>
              </w:tabs>
              <w:spacing w:before="80" w:after="40"/>
              <w:ind w:left="996" w:hanging="996"/>
              <w:rPr>
                <w:rFonts w:ascii="Preeti" w:hAnsi="Preeti"/>
                <w:sz w:val="25"/>
                <w:szCs w:val="25"/>
              </w:rPr>
            </w:pPr>
            <w:r>
              <w:rPr>
                <w:rFonts w:ascii="Preeti" w:hAnsi="Preeti"/>
                <w:sz w:val="25"/>
                <w:szCs w:val="25"/>
              </w:rPr>
              <w:tab/>
              <w:t>@=$=#</w:t>
            </w:r>
            <w:r>
              <w:rPr>
                <w:rFonts w:ascii="Preeti" w:hAnsi="Preeti"/>
                <w:sz w:val="25"/>
                <w:szCs w:val="25"/>
              </w:rPr>
              <w:tab/>
              <w:t>g]kfnsf ljleGg efiffefifLx¿df kfOg] q'l6x¿sf] klxrfg</w:t>
            </w:r>
          </w:p>
          <w:p w:rsidR="0032425E" w:rsidRDefault="0032425E" w:rsidP="00392F02">
            <w:pPr>
              <w:tabs>
                <w:tab w:val="left" w:pos="436"/>
                <w:tab w:val="left" w:pos="996"/>
              </w:tabs>
              <w:spacing w:before="80" w:after="40"/>
              <w:ind w:left="436" w:hanging="436"/>
              <w:rPr>
                <w:rFonts w:ascii="Preeti" w:hAnsi="Preeti"/>
                <w:sz w:val="25"/>
                <w:szCs w:val="25"/>
              </w:rPr>
            </w:pPr>
            <w:r>
              <w:rPr>
                <w:rFonts w:ascii="Preeti" w:hAnsi="Preeti"/>
                <w:sz w:val="25"/>
                <w:szCs w:val="25"/>
              </w:rPr>
              <w:t>@=%</w:t>
            </w:r>
            <w:r>
              <w:rPr>
                <w:rFonts w:ascii="Preeti" w:hAnsi="Preeti"/>
                <w:sz w:val="25"/>
                <w:szCs w:val="25"/>
              </w:rPr>
              <w:tab/>
              <w:t>g]kfnL efiff kf7\oqmd ;DaGwL cg';Gwfg / To;sf] l:ylt</w:t>
            </w:r>
          </w:p>
          <w:p w:rsidR="0032425E" w:rsidRDefault="0032425E" w:rsidP="00392F02">
            <w:pPr>
              <w:tabs>
                <w:tab w:val="left" w:pos="436"/>
                <w:tab w:val="left" w:pos="996"/>
              </w:tabs>
              <w:spacing w:before="80" w:after="40"/>
              <w:ind w:left="996" w:hanging="996"/>
              <w:rPr>
                <w:rFonts w:ascii="Preeti" w:hAnsi="Preeti"/>
                <w:sz w:val="25"/>
                <w:szCs w:val="25"/>
              </w:rPr>
            </w:pPr>
            <w:r>
              <w:rPr>
                <w:rFonts w:ascii="Preeti" w:hAnsi="Preeti"/>
                <w:sz w:val="25"/>
                <w:szCs w:val="25"/>
              </w:rPr>
              <w:tab/>
              <w:t>@=%=!</w:t>
            </w:r>
            <w:r>
              <w:rPr>
                <w:rFonts w:ascii="Preeti" w:hAnsi="Preeti"/>
                <w:sz w:val="25"/>
                <w:szCs w:val="25"/>
              </w:rPr>
              <w:tab/>
              <w:t>kf7\oqmd lgdf{0fsf] ;}4flGts tyf Jofjxfl/s kIfsf] cWoog</w:t>
            </w:r>
          </w:p>
          <w:p w:rsidR="0032425E" w:rsidRDefault="0032425E" w:rsidP="00392F02">
            <w:pPr>
              <w:tabs>
                <w:tab w:val="left" w:pos="436"/>
                <w:tab w:val="left" w:pos="996"/>
              </w:tabs>
              <w:spacing w:before="80" w:after="40"/>
              <w:ind w:left="996" w:hanging="996"/>
              <w:rPr>
                <w:rFonts w:ascii="Preeti" w:hAnsi="Preeti"/>
                <w:sz w:val="25"/>
                <w:szCs w:val="25"/>
              </w:rPr>
            </w:pPr>
            <w:r>
              <w:rPr>
                <w:rFonts w:ascii="Preeti" w:hAnsi="Preeti"/>
                <w:sz w:val="25"/>
                <w:szCs w:val="25"/>
              </w:rPr>
              <w:tab/>
              <w:t>@=%=@</w:t>
            </w:r>
            <w:r>
              <w:rPr>
                <w:rFonts w:ascii="Preeti" w:hAnsi="Preeti"/>
                <w:sz w:val="25"/>
                <w:szCs w:val="25"/>
              </w:rPr>
              <w:tab/>
              <w:t>txut tyf sIffut g]kfnLefiff kf7\oqmdsf] kl/ro, l:ylt / d"Nofª\sg</w:t>
            </w:r>
          </w:p>
          <w:p w:rsidR="0032425E" w:rsidRDefault="0032425E" w:rsidP="00392F02">
            <w:pPr>
              <w:tabs>
                <w:tab w:val="left" w:pos="436"/>
                <w:tab w:val="left" w:pos="996"/>
              </w:tabs>
              <w:spacing w:before="80" w:after="40"/>
              <w:ind w:left="996" w:hanging="996"/>
              <w:rPr>
                <w:rFonts w:ascii="Preeti" w:hAnsi="Preeti"/>
                <w:sz w:val="25"/>
                <w:szCs w:val="25"/>
              </w:rPr>
            </w:pPr>
            <w:r>
              <w:rPr>
                <w:rFonts w:ascii="Preeti" w:hAnsi="Preeti"/>
                <w:sz w:val="25"/>
                <w:szCs w:val="25"/>
              </w:rPr>
              <w:tab/>
              <w:t>@=%=#</w:t>
            </w:r>
            <w:r>
              <w:rPr>
                <w:rFonts w:ascii="Preeti" w:hAnsi="Preeti"/>
                <w:sz w:val="25"/>
                <w:szCs w:val="25"/>
              </w:rPr>
              <w:tab/>
              <w:t>txut tyf sIffut efiff kf7\oqmdsf] t'ngfTds cWoog</w:t>
            </w:r>
          </w:p>
          <w:p w:rsidR="0032425E" w:rsidRDefault="0032425E" w:rsidP="00392F02">
            <w:pPr>
              <w:tabs>
                <w:tab w:val="left" w:pos="436"/>
                <w:tab w:val="left" w:pos="996"/>
              </w:tabs>
              <w:spacing w:before="80" w:after="40"/>
              <w:ind w:left="436" w:hanging="436"/>
              <w:rPr>
                <w:rFonts w:ascii="Preeti" w:hAnsi="Preeti"/>
                <w:sz w:val="25"/>
                <w:szCs w:val="25"/>
              </w:rPr>
            </w:pPr>
            <w:r>
              <w:rPr>
                <w:rFonts w:ascii="Preeti" w:hAnsi="Preeti"/>
                <w:sz w:val="25"/>
                <w:szCs w:val="25"/>
              </w:rPr>
              <w:t>@=^</w:t>
            </w:r>
            <w:r>
              <w:rPr>
                <w:rFonts w:ascii="Preeti" w:hAnsi="Preeti"/>
                <w:sz w:val="25"/>
                <w:szCs w:val="25"/>
              </w:rPr>
              <w:tab/>
              <w:t>g]kfnL efiff kf7\ok':ts;DaGwL cg';Gwfg / To;sf] l:ylt</w:t>
            </w:r>
          </w:p>
          <w:p w:rsidR="0032425E" w:rsidRDefault="0032425E" w:rsidP="00392F02">
            <w:pPr>
              <w:tabs>
                <w:tab w:val="left" w:pos="436"/>
                <w:tab w:val="left" w:pos="996"/>
              </w:tabs>
              <w:spacing w:before="80" w:after="40"/>
              <w:ind w:left="996" w:hanging="996"/>
              <w:rPr>
                <w:rFonts w:ascii="Preeti" w:hAnsi="Preeti"/>
                <w:sz w:val="25"/>
                <w:szCs w:val="25"/>
              </w:rPr>
            </w:pPr>
            <w:r>
              <w:rPr>
                <w:rFonts w:ascii="Preeti" w:hAnsi="Preeti"/>
                <w:sz w:val="25"/>
                <w:szCs w:val="25"/>
              </w:rPr>
              <w:tab/>
              <w:t>@=^=!</w:t>
            </w:r>
            <w:r>
              <w:rPr>
                <w:rFonts w:ascii="Preeti" w:hAnsi="Preeti"/>
                <w:sz w:val="25"/>
                <w:szCs w:val="25"/>
              </w:rPr>
              <w:tab/>
              <w:t>sIffut tyf txut g]kfnL efiff kf7\ok':tssf] ljljw kIfx?sf] cWoogM</w:t>
            </w:r>
          </w:p>
          <w:p w:rsidR="0032425E" w:rsidRDefault="0032425E" w:rsidP="009953F6">
            <w:pPr>
              <w:numPr>
                <w:ilvl w:val="0"/>
                <w:numId w:val="610"/>
              </w:numPr>
              <w:tabs>
                <w:tab w:val="left" w:pos="436"/>
                <w:tab w:val="left" w:pos="996"/>
              </w:tabs>
              <w:spacing w:before="80" w:after="40" w:line="240" w:lineRule="auto"/>
              <w:ind w:left="1572"/>
              <w:rPr>
                <w:rFonts w:ascii="Preeti" w:hAnsi="Preeti"/>
                <w:sz w:val="25"/>
                <w:szCs w:val="25"/>
              </w:rPr>
            </w:pPr>
            <w:r>
              <w:rPr>
                <w:rFonts w:ascii="Preeti" w:hAnsi="Preeti"/>
                <w:sz w:val="25"/>
                <w:szCs w:val="25"/>
              </w:rPr>
              <w:t xml:space="preserve">afXo / cfGtl/s kIf </w:t>
            </w:r>
          </w:p>
          <w:p w:rsidR="0032425E" w:rsidRDefault="0032425E" w:rsidP="009953F6">
            <w:pPr>
              <w:numPr>
                <w:ilvl w:val="0"/>
                <w:numId w:val="610"/>
              </w:numPr>
              <w:tabs>
                <w:tab w:val="left" w:pos="436"/>
                <w:tab w:val="left" w:pos="996"/>
              </w:tabs>
              <w:spacing w:before="80" w:after="40" w:line="240" w:lineRule="auto"/>
              <w:ind w:left="1572"/>
              <w:rPr>
                <w:rFonts w:ascii="Preeti" w:hAnsi="Preeti"/>
                <w:sz w:val="25"/>
                <w:szCs w:val="25"/>
              </w:rPr>
            </w:pPr>
            <w:r>
              <w:rPr>
                <w:rFonts w:ascii="Preeti" w:hAnsi="Preeti"/>
                <w:sz w:val="25"/>
                <w:szCs w:val="25"/>
              </w:rPr>
              <w:t xml:space="preserve">k7gLotf </w:t>
            </w:r>
          </w:p>
          <w:p w:rsidR="0032425E" w:rsidRDefault="0032425E" w:rsidP="009953F6">
            <w:pPr>
              <w:numPr>
                <w:ilvl w:val="0"/>
                <w:numId w:val="610"/>
              </w:numPr>
              <w:tabs>
                <w:tab w:val="left" w:pos="436"/>
                <w:tab w:val="left" w:pos="996"/>
              </w:tabs>
              <w:spacing w:before="80" w:after="40" w:line="240" w:lineRule="auto"/>
              <w:ind w:left="1572"/>
              <w:rPr>
                <w:rFonts w:ascii="Preeti" w:hAnsi="Preeti"/>
                <w:sz w:val="25"/>
                <w:szCs w:val="25"/>
              </w:rPr>
            </w:pPr>
            <w:r>
              <w:rPr>
                <w:rFonts w:ascii="Preeti" w:hAnsi="Preeti"/>
                <w:sz w:val="25"/>
                <w:szCs w:val="25"/>
              </w:rPr>
              <w:t xml:space="preserve">af]wuDotf </w:t>
            </w:r>
          </w:p>
          <w:p w:rsidR="0032425E" w:rsidRDefault="0032425E" w:rsidP="009953F6">
            <w:pPr>
              <w:numPr>
                <w:ilvl w:val="0"/>
                <w:numId w:val="610"/>
              </w:numPr>
              <w:tabs>
                <w:tab w:val="left" w:pos="436"/>
                <w:tab w:val="left" w:pos="996"/>
              </w:tabs>
              <w:spacing w:before="80" w:after="40" w:line="240" w:lineRule="auto"/>
              <w:ind w:left="1572"/>
              <w:rPr>
                <w:rFonts w:ascii="Preeti" w:hAnsi="Preeti"/>
                <w:sz w:val="25"/>
                <w:szCs w:val="25"/>
              </w:rPr>
            </w:pPr>
            <w:r>
              <w:rPr>
                <w:rFonts w:ascii="Preeti" w:hAnsi="Preeti"/>
                <w:sz w:val="25"/>
                <w:szCs w:val="25"/>
              </w:rPr>
              <w:t xml:space="preserve">kf7\oqmd cg'?ktf </w:t>
            </w:r>
          </w:p>
          <w:p w:rsidR="0032425E" w:rsidRDefault="0032425E" w:rsidP="009953F6">
            <w:pPr>
              <w:numPr>
                <w:ilvl w:val="0"/>
                <w:numId w:val="610"/>
              </w:numPr>
              <w:tabs>
                <w:tab w:val="left" w:pos="436"/>
                <w:tab w:val="left" w:pos="996"/>
              </w:tabs>
              <w:spacing w:before="80" w:after="40" w:line="240" w:lineRule="auto"/>
              <w:ind w:left="1572"/>
              <w:rPr>
                <w:rFonts w:ascii="Preeti" w:hAnsi="Preeti"/>
                <w:sz w:val="25"/>
                <w:szCs w:val="25"/>
              </w:rPr>
            </w:pPr>
            <w:r>
              <w:rPr>
                <w:rFonts w:ascii="Preeti" w:hAnsi="Preeti"/>
                <w:sz w:val="25"/>
                <w:szCs w:val="25"/>
              </w:rPr>
              <w:t>gd'gf cEof;</w:t>
            </w:r>
          </w:p>
          <w:p w:rsidR="0032425E" w:rsidRDefault="0032425E" w:rsidP="00392F02">
            <w:pPr>
              <w:tabs>
                <w:tab w:val="left" w:pos="436"/>
                <w:tab w:val="left" w:pos="996"/>
              </w:tabs>
              <w:spacing w:before="80" w:after="40"/>
              <w:ind w:left="996" w:hanging="996"/>
              <w:rPr>
                <w:rFonts w:ascii="Preeti" w:hAnsi="Preeti"/>
                <w:sz w:val="25"/>
                <w:szCs w:val="25"/>
              </w:rPr>
            </w:pPr>
            <w:r>
              <w:rPr>
                <w:rFonts w:ascii="Preeti" w:hAnsi="Preeti"/>
                <w:sz w:val="25"/>
                <w:szCs w:val="25"/>
              </w:rPr>
              <w:tab/>
              <w:t>@=^=@</w:t>
            </w:r>
            <w:r>
              <w:rPr>
                <w:rFonts w:ascii="Preeti" w:hAnsi="Preeti"/>
                <w:sz w:val="25"/>
                <w:szCs w:val="25"/>
              </w:rPr>
              <w:tab/>
              <w:t>zAbe08f/sf] cWoog</w:t>
            </w:r>
          </w:p>
          <w:p w:rsidR="0032425E" w:rsidRDefault="0032425E" w:rsidP="00392F02">
            <w:pPr>
              <w:tabs>
                <w:tab w:val="left" w:pos="436"/>
                <w:tab w:val="left" w:pos="996"/>
              </w:tabs>
              <w:spacing w:before="80" w:after="40"/>
              <w:ind w:left="996" w:hanging="996"/>
              <w:rPr>
                <w:rFonts w:ascii="Preeti" w:hAnsi="Preeti"/>
                <w:sz w:val="25"/>
                <w:szCs w:val="25"/>
              </w:rPr>
            </w:pPr>
            <w:r>
              <w:rPr>
                <w:rFonts w:ascii="Preeti" w:hAnsi="Preeti"/>
                <w:sz w:val="25"/>
                <w:szCs w:val="25"/>
              </w:rPr>
              <w:tab/>
              <w:t>@=^=#</w:t>
            </w:r>
            <w:r>
              <w:rPr>
                <w:rFonts w:ascii="Preeti" w:hAnsi="Preeti"/>
                <w:sz w:val="25"/>
                <w:szCs w:val="25"/>
              </w:rPr>
              <w:tab/>
              <w:t>pd]/ ;d"x tyf txut ¿kdf cfwf/e"t zAbe08f/sf] lgwf{/0f</w:t>
            </w:r>
          </w:p>
          <w:p w:rsidR="0032425E" w:rsidRDefault="0032425E" w:rsidP="00392F02">
            <w:pPr>
              <w:tabs>
                <w:tab w:val="left" w:pos="436"/>
                <w:tab w:val="left" w:pos="996"/>
              </w:tabs>
              <w:spacing w:before="80" w:after="40"/>
              <w:ind w:left="996" w:hanging="996"/>
              <w:rPr>
                <w:rFonts w:ascii="Preeti" w:hAnsi="Preeti"/>
                <w:sz w:val="25"/>
                <w:szCs w:val="25"/>
              </w:rPr>
            </w:pPr>
            <w:r>
              <w:rPr>
                <w:rFonts w:ascii="Preeti" w:hAnsi="Preeti"/>
                <w:sz w:val="25"/>
                <w:szCs w:val="25"/>
              </w:rPr>
              <w:tab/>
              <w:t>@=^=$</w:t>
            </w:r>
            <w:r>
              <w:rPr>
                <w:rFonts w:ascii="Preeti" w:hAnsi="Preeti"/>
                <w:sz w:val="25"/>
                <w:szCs w:val="25"/>
              </w:rPr>
              <w:tab/>
              <w:t>Jofs/0f tyf ;flxTo lzIf0fsf] cWoog</w:t>
            </w:r>
          </w:p>
          <w:p w:rsidR="0032425E" w:rsidRDefault="0032425E" w:rsidP="00392F02">
            <w:pPr>
              <w:tabs>
                <w:tab w:val="left" w:pos="436"/>
                <w:tab w:val="left" w:pos="996"/>
              </w:tabs>
              <w:spacing w:before="80" w:after="40"/>
              <w:ind w:left="996" w:hanging="996"/>
              <w:rPr>
                <w:rFonts w:ascii="Preeti" w:hAnsi="Preeti"/>
                <w:sz w:val="25"/>
                <w:szCs w:val="25"/>
              </w:rPr>
            </w:pPr>
            <w:r>
              <w:rPr>
                <w:rFonts w:ascii="Preeti" w:hAnsi="Preeti"/>
                <w:sz w:val="25"/>
                <w:szCs w:val="25"/>
              </w:rPr>
              <w:tab/>
              <w:t>@=^=%</w:t>
            </w:r>
            <w:r>
              <w:rPr>
                <w:rFonts w:ascii="Preeti" w:hAnsi="Preeti"/>
                <w:sz w:val="25"/>
                <w:szCs w:val="25"/>
              </w:rPr>
              <w:tab/>
              <w:t>eflifs Ifdtf</w:t>
            </w:r>
          </w:p>
          <w:p w:rsidR="0032425E" w:rsidRDefault="0032425E" w:rsidP="00392F02">
            <w:pPr>
              <w:tabs>
                <w:tab w:val="left" w:pos="436"/>
                <w:tab w:val="left" w:pos="996"/>
              </w:tabs>
              <w:spacing w:before="80" w:after="40"/>
              <w:ind w:left="996" w:hanging="996"/>
              <w:rPr>
                <w:rFonts w:ascii="Preeti" w:hAnsi="Preeti"/>
                <w:sz w:val="25"/>
                <w:szCs w:val="25"/>
              </w:rPr>
            </w:pPr>
            <w:r>
              <w:rPr>
                <w:rFonts w:ascii="Preeti" w:hAnsi="Preeti"/>
                <w:sz w:val="25"/>
                <w:szCs w:val="25"/>
              </w:rPr>
              <w:tab/>
              <w:t>@=^=^</w:t>
            </w:r>
            <w:r>
              <w:rPr>
                <w:rFonts w:ascii="Preeti" w:hAnsi="Preeti"/>
                <w:sz w:val="25"/>
                <w:szCs w:val="25"/>
              </w:rPr>
              <w:tab/>
              <w:t>eflifs pknlAw tyf d"Nofª\sg</w:t>
            </w:r>
          </w:p>
          <w:p w:rsidR="0032425E" w:rsidRDefault="0032425E" w:rsidP="00392F02">
            <w:pPr>
              <w:tabs>
                <w:tab w:val="left" w:pos="436"/>
                <w:tab w:val="left" w:pos="996"/>
              </w:tabs>
              <w:spacing w:before="80" w:after="40"/>
              <w:ind w:left="996" w:hanging="996"/>
              <w:rPr>
                <w:rFonts w:ascii="Preeti" w:hAnsi="Preeti"/>
                <w:sz w:val="25"/>
                <w:szCs w:val="25"/>
              </w:rPr>
            </w:pPr>
            <w:r>
              <w:rPr>
                <w:rFonts w:ascii="Preeti" w:hAnsi="Preeti"/>
                <w:sz w:val="25"/>
                <w:szCs w:val="25"/>
              </w:rPr>
              <w:tab/>
              <w:t>@=^=&amp;</w:t>
            </w:r>
            <w:r>
              <w:rPr>
                <w:rFonts w:ascii="Preeti" w:hAnsi="Preeti"/>
                <w:sz w:val="25"/>
                <w:szCs w:val="25"/>
              </w:rPr>
              <w:tab/>
              <w:t>;d:of klxrfgsf nflu ;xof]uL ;fdu|L</w:t>
            </w:r>
          </w:p>
          <w:p w:rsidR="0032425E" w:rsidRDefault="0032425E" w:rsidP="00392F02">
            <w:pPr>
              <w:tabs>
                <w:tab w:val="left" w:pos="436"/>
                <w:tab w:val="left" w:pos="996"/>
              </w:tabs>
              <w:spacing w:before="80" w:after="40"/>
              <w:ind w:left="996" w:hanging="996"/>
              <w:rPr>
                <w:rFonts w:ascii="Preeti" w:hAnsi="Preeti"/>
                <w:sz w:val="25"/>
                <w:szCs w:val="25"/>
              </w:rPr>
            </w:pPr>
            <w:r>
              <w:rPr>
                <w:rFonts w:ascii="Preeti" w:hAnsi="Preeti"/>
                <w:sz w:val="25"/>
                <w:szCs w:val="25"/>
              </w:rPr>
              <w:tab/>
              <w:t>@=^=*</w:t>
            </w:r>
            <w:r>
              <w:rPr>
                <w:rFonts w:ascii="Preeti" w:hAnsi="Preeti"/>
                <w:sz w:val="25"/>
                <w:szCs w:val="25"/>
              </w:rPr>
              <w:tab/>
              <w:t>lzIf0f ljlw / lqmofsnfk</w:t>
            </w:r>
          </w:p>
          <w:p w:rsidR="0032425E" w:rsidRDefault="0032425E" w:rsidP="00392F02">
            <w:pPr>
              <w:tabs>
                <w:tab w:val="left" w:pos="436"/>
                <w:tab w:val="left" w:pos="996"/>
                <w:tab w:val="left" w:pos="1290"/>
              </w:tabs>
              <w:spacing w:before="80" w:after="40"/>
              <w:ind w:left="996" w:hanging="996"/>
              <w:rPr>
                <w:rFonts w:ascii="Preeti" w:hAnsi="Preeti"/>
                <w:sz w:val="25"/>
                <w:szCs w:val="25"/>
              </w:rPr>
            </w:pPr>
            <w:r>
              <w:rPr>
                <w:rFonts w:ascii="Preeti" w:hAnsi="Preeti"/>
                <w:sz w:val="25"/>
                <w:szCs w:val="25"/>
              </w:rPr>
              <w:tab/>
              <w:t>@=^=(</w:t>
            </w:r>
            <w:r>
              <w:rPr>
                <w:rFonts w:ascii="Preeti" w:hAnsi="Preeti"/>
                <w:sz w:val="25"/>
                <w:szCs w:val="25"/>
              </w:rPr>
              <w:tab/>
              <w:t>dft[efiffsf kf7\ok':ts tyf kf7\o;fdu|Lsf] cWoog</w:t>
            </w:r>
          </w:p>
        </w:tc>
      </w:tr>
      <w:tr w:rsidR="0032425E" w:rsidTr="00392F02">
        <w:tc>
          <w:tcPr>
            <w:tcW w:w="2265" w:type="pct"/>
          </w:tcPr>
          <w:p w:rsidR="0032425E" w:rsidRDefault="0032425E" w:rsidP="009953F6">
            <w:pPr>
              <w:numPr>
                <w:ilvl w:val="0"/>
                <w:numId w:val="608"/>
              </w:numPr>
              <w:tabs>
                <w:tab w:val="clear" w:pos="432"/>
              </w:tabs>
              <w:spacing w:before="80" w:after="40" w:line="240" w:lineRule="auto"/>
              <w:ind w:left="198" w:hanging="198"/>
              <w:rPr>
                <w:rFonts w:ascii="Preeti" w:hAnsi="Preeti"/>
                <w:sz w:val="25"/>
                <w:szCs w:val="25"/>
              </w:rPr>
            </w:pPr>
            <w:r>
              <w:rPr>
                <w:rFonts w:ascii="Preeti" w:hAnsi="Preeti"/>
                <w:sz w:val="25"/>
                <w:szCs w:val="25"/>
              </w:rPr>
              <w:t>cg';Gwfg ljlwx¿sf] ;}4flGts kl/ro lbO{ cg';Gwfg sfo{df pkof]u ug{</w:t>
            </w:r>
          </w:p>
          <w:p w:rsidR="0032425E" w:rsidRDefault="0032425E" w:rsidP="009953F6">
            <w:pPr>
              <w:numPr>
                <w:ilvl w:val="0"/>
                <w:numId w:val="608"/>
              </w:numPr>
              <w:tabs>
                <w:tab w:val="clear" w:pos="432"/>
              </w:tabs>
              <w:spacing w:before="80" w:after="40" w:line="240" w:lineRule="auto"/>
              <w:ind w:left="198" w:hanging="198"/>
              <w:rPr>
                <w:rFonts w:ascii="Preeti" w:hAnsi="Preeti"/>
                <w:sz w:val="25"/>
                <w:szCs w:val="25"/>
              </w:rPr>
            </w:pPr>
            <w:r>
              <w:rPr>
                <w:rFonts w:ascii="Preeti" w:hAnsi="Preeti"/>
                <w:sz w:val="25"/>
                <w:szCs w:val="25"/>
              </w:rPr>
              <w:t>j0f{gfTds ljlwsf] kl/ro lbO{ To;df cfwfl/t cg';Gwfg sfo{ ug{</w:t>
            </w:r>
          </w:p>
          <w:p w:rsidR="0032425E" w:rsidRDefault="0032425E" w:rsidP="009953F6">
            <w:pPr>
              <w:numPr>
                <w:ilvl w:val="0"/>
                <w:numId w:val="608"/>
              </w:numPr>
              <w:tabs>
                <w:tab w:val="clear" w:pos="432"/>
              </w:tabs>
              <w:spacing w:before="80" w:after="40" w:line="240" w:lineRule="auto"/>
              <w:ind w:left="198" w:hanging="198"/>
              <w:rPr>
                <w:rFonts w:ascii="Preeti" w:hAnsi="Preeti"/>
                <w:sz w:val="25"/>
                <w:szCs w:val="25"/>
              </w:rPr>
            </w:pPr>
            <w:r>
              <w:rPr>
                <w:rFonts w:ascii="Preeti" w:hAnsi="Preeti"/>
                <w:sz w:val="25"/>
                <w:szCs w:val="25"/>
              </w:rPr>
              <w:t>;j]{If0f ljlw / If]qLo cWoog ljlwsf] kl/ro, ltgsf k|sf/, u'0f ÷ ljz]iftf / r/0f atfO cg';Gwfg sfo{ ug{</w:t>
            </w:r>
          </w:p>
          <w:p w:rsidR="0032425E" w:rsidRDefault="0032425E" w:rsidP="009953F6">
            <w:pPr>
              <w:numPr>
                <w:ilvl w:val="0"/>
                <w:numId w:val="608"/>
              </w:numPr>
              <w:tabs>
                <w:tab w:val="clear" w:pos="432"/>
              </w:tabs>
              <w:spacing w:before="80" w:after="40" w:line="240" w:lineRule="auto"/>
              <w:ind w:left="198" w:hanging="198"/>
              <w:rPr>
                <w:rFonts w:ascii="Preeti" w:hAnsi="Preeti"/>
                <w:sz w:val="25"/>
                <w:szCs w:val="25"/>
              </w:rPr>
            </w:pPr>
            <w:r>
              <w:rPr>
                <w:rFonts w:ascii="Preeti" w:hAnsi="Preeti"/>
                <w:sz w:val="25"/>
                <w:szCs w:val="25"/>
              </w:rPr>
              <w:t>efiff k|of]uzfnf, t'ngfTds / lqmofTds cg';Gwfgsf] kl/ro, ljz]iftf / r/0f klxrfg u/L cg';Gwfgdf pkof]u ug{ .</w:t>
            </w:r>
          </w:p>
          <w:p w:rsidR="0032425E" w:rsidRDefault="0032425E" w:rsidP="00392F02">
            <w:pPr>
              <w:spacing w:before="80" w:after="40"/>
              <w:rPr>
                <w:rFonts w:ascii="Preeti" w:hAnsi="Preeti"/>
                <w:sz w:val="25"/>
                <w:szCs w:val="25"/>
              </w:rPr>
            </w:pPr>
          </w:p>
        </w:tc>
        <w:tc>
          <w:tcPr>
            <w:tcW w:w="2735" w:type="pct"/>
          </w:tcPr>
          <w:p w:rsidR="0032425E" w:rsidRDefault="0032425E" w:rsidP="00392F02">
            <w:pPr>
              <w:spacing w:before="80" w:after="40"/>
              <w:rPr>
                <w:rFonts w:ascii="Preeti" w:hAnsi="Preeti"/>
                <w:b/>
                <w:sz w:val="25"/>
                <w:szCs w:val="25"/>
              </w:rPr>
            </w:pPr>
            <w:r>
              <w:rPr>
                <w:rFonts w:ascii="Preeti" w:hAnsi="Preeti"/>
                <w:b/>
                <w:sz w:val="25"/>
                <w:szCs w:val="25"/>
              </w:rPr>
              <w:t>PsfO ltg M eflifs cg';Gwfgsf ;fdfGo ljlwx¿</w:t>
            </w:r>
          </w:p>
          <w:p w:rsidR="0032425E" w:rsidRDefault="0032425E" w:rsidP="00392F02">
            <w:pPr>
              <w:tabs>
                <w:tab w:val="left" w:pos="436"/>
              </w:tabs>
              <w:spacing w:before="40" w:after="40"/>
              <w:rPr>
                <w:rFonts w:ascii="Preeti" w:hAnsi="Preeti"/>
                <w:sz w:val="25"/>
                <w:szCs w:val="25"/>
              </w:rPr>
            </w:pPr>
            <w:r>
              <w:rPr>
                <w:rFonts w:ascii="Preeti" w:hAnsi="Preeti"/>
                <w:sz w:val="25"/>
                <w:szCs w:val="25"/>
              </w:rPr>
              <w:t>#=!</w:t>
            </w:r>
            <w:r>
              <w:rPr>
                <w:rFonts w:ascii="Preeti" w:hAnsi="Preeti"/>
                <w:sz w:val="25"/>
                <w:szCs w:val="25"/>
              </w:rPr>
              <w:tab/>
              <w:t>j0f{gfTds ljlw</w:t>
            </w:r>
          </w:p>
          <w:p w:rsidR="0032425E" w:rsidRDefault="0032425E" w:rsidP="00392F02">
            <w:pPr>
              <w:tabs>
                <w:tab w:val="left" w:pos="436"/>
                <w:tab w:val="left" w:pos="996"/>
                <w:tab w:val="left" w:pos="1304"/>
              </w:tabs>
              <w:spacing w:before="40" w:after="40"/>
              <w:rPr>
                <w:rFonts w:ascii="Preeti" w:hAnsi="Preeti"/>
                <w:sz w:val="25"/>
                <w:szCs w:val="25"/>
              </w:rPr>
            </w:pPr>
            <w:r>
              <w:rPr>
                <w:rFonts w:ascii="Preeti" w:hAnsi="Preeti"/>
                <w:sz w:val="25"/>
                <w:szCs w:val="25"/>
              </w:rPr>
              <w:tab/>
              <w:t>#=!=!</w:t>
            </w:r>
            <w:r>
              <w:rPr>
                <w:rFonts w:ascii="Preeti" w:hAnsi="Preeti"/>
                <w:sz w:val="25"/>
                <w:szCs w:val="25"/>
              </w:rPr>
              <w:tab/>
              <w:t>kl/ro</w:t>
            </w:r>
          </w:p>
          <w:p w:rsidR="0032425E" w:rsidRDefault="0032425E" w:rsidP="00392F02">
            <w:pPr>
              <w:tabs>
                <w:tab w:val="left" w:pos="436"/>
                <w:tab w:val="left" w:pos="996"/>
                <w:tab w:val="left" w:pos="1304"/>
              </w:tabs>
              <w:spacing w:before="40" w:after="40"/>
              <w:rPr>
                <w:rFonts w:ascii="Preeti" w:hAnsi="Preeti"/>
                <w:sz w:val="25"/>
                <w:szCs w:val="25"/>
              </w:rPr>
            </w:pPr>
            <w:r>
              <w:rPr>
                <w:rFonts w:ascii="Preeti" w:hAnsi="Preeti"/>
                <w:sz w:val="25"/>
                <w:szCs w:val="25"/>
              </w:rPr>
              <w:tab/>
              <w:t>#=!=@</w:t>
            </w:r>
            <w:r>
              <w:rPr>
                <w:rFonts w:ascii="Preeti" w:hAnsi="Preeti"/>
                <w:sz w:val="25"/>
                <w:szCs w:val="25"/>
              </w:rPr>
              <w:tab/>
              <w:t>ljz]iftf</w:t>
            </w:r>
          </w:p>
          <w:p w:rsidR="0032425E" w:rsidRDefault="0032425E" w:rsidP="00392F02">
            <w:pPr>
              <w:tabs>
                <w:tab w:val="left" w:pos="436"/>
                <w:tab w:val="left" w:pos="996"/>
                <w:tab w:val="left" w:pos="1304"/>
              </w:tabs>
              <w:spacing w:before="40" w:after="40"/>
              <w:rPr>
                <w:rFonts w:ascii="Preeti" w:hAnsi="Preeti"/>
                <w:sz w:val="25"/>
                <w:szCs w:val="25"/>
              </w:rPr>
            </w:pPr>
            <w:r>
              <w:rPr>
                <w:rFonts w:ascii="Preeti" w:hAnsi="Preeti"/>
                <w:sz w:val="25"/>
                <w:szCs w:val="25"/>
              </w:rPr>
              <w:tab/>
              <w:t>#=!=#</w:t>
            </w:r>
            <w:r>
              <w:rPr>
                <w:rFonts w:ascii="Preeti" w:hAnsi="Preeti"/>
                <w:sz w:val="25"/>
                <w:szCs w:val="25"/>
              </w:rPr>
              <w:tab/>
              <w:t>r/0f / k|lqmof</w:t>
            </w:r>
          </w:p>
          <w:p w:rsidR="0032425E" w:rsidRDefault="0032425E" w:rsidP="00392F02">
            <w:pPr>
              <w:tabs>
                <w:tab w:val="left" w:pos="0"/>
                <w:tab w:val="left" w:pos="436"/>
                <w:tab w:val="left" w:pos="996"/>
                <w:tab w:val="left" w:pos="1290"/>
              </w:tabs>
              <w:spacing w:before="40" w:after="40"/>
              <w:ind w:left="1290" w:hanging="1290"/>
              <w:rPr>
                <w:rFonts w:ascii="Preeti" w:hAnsi="Preeti"/>
                <w:sz w:val="25"/>
                <w:szCs w:val="25"/>
              </w:rPr>
            </w:pPr>
            <w:r>
              <w:rPr>
                <w:rFonts w:ascii="Preeti" w:hAnsi="Preeti"/>
                <w:sz w:val="25"/>
                <w:szCs w:val="25"/>
              </w:rPr>
              <w:t>#=@</w:t>
            </w:r>
            <w:r>
              <w:rPr>
                <w:rFonts w:ascii="Preeti" w:hAnsi="Preeti"/>
                <w:sz w:val="25"/>
                <w:szCs w:val="25"/>
              </w:rPr>
              <w:tab/>
              <w:t>;j]{If0f ljlw</w:t>
            </w:r>
          </w:p>
          <w:p w:rsidR="0032425E" w:rsidRDefault="0032425E" w:rsidP="00392F02">
            <w:pPr>
              <w:tabs>
                <w:tab w:val="left" w:pos="436"/>
                <w:tab w:val="left" w:pos="996"/>
                <w:tab w:val="left" w:pos="1304"/>
              </w:tabs>
              <w:spacing w:before="40" w:after="40"/>
              <w:rPr>
                <w:rFonts w:ascii="Preeti" w:hAnsi="Preeti"/>
                <w:sz w:val="25"/>
                <w:szCs w:val="25"/>
              </w:rPr>
            </w:pPr>
            <w:r>
              <w:rPr>
                <w:rFonts w:ascii="Preeti" w:hAnsi="Preeti"/>
                <w:sz w:val="25"/>
                <w:szCs w:val="25"/>
              </w:rPr>
              <w:tab/>
              <w:t>#=@=!</w:t>
            </w:r>
            <w:r>
              <w:rPr>
                <w:rFonts w:ascii="Preeti" w:hAnsi="Preeti"/>
                <w:sz w:val="25"/>
                <w:szCs w:val="25"/>
              </w:rPr>
              <w:tab/>
              <w:t>kl/ro</w:t>
            </w:r>
          </w:p>
          <w:p w:rsidR="0032425E" w:rsidRDefault="0032425E" w:rsidP="00392F02">
            <w:pPr>
              <w:tabs>
                <w:tab w:val="left" w:pos="436"/>
                <w:tab w:val="left" w:pos="996"/>
                <w:tab w:val="left" w:pos="1304"/>
              </w:tabs>
              <w:spacing w:before="40" w:after="40"/>
              <w:rPr>
                <w:rFonts w:ascii="Preeti" w:hAnsi="Preeti"/>
                <w:sz w:val="25"/>
                <w:szCs w:val="25"/>
              </w:rPr>
            </w:pPr>
            <w:r>
              <w:rPr>
                <w:rFonts w:ascii="Preeti" w:hAnsi="Preeti"/>
                <w:sz w:val="25"/>
                <w:szCs w:val="25"/>
              </w:rPr>
              <w:tab/>
              <w:t>#=@=@</w:t>
            </w:r>
            <w:r>
              <w:rPr>
                <w:rFonts w:ascii="Preeti" w:hAnsi="Preeti"/>
                <w:sz w:val="25"/>
                <w:szCs w:val="25"/>
              </w:rPr>
              <w:tab/>
              <w:t>k|sf/</w:t>
            </w:r>
          </w:p>
          <w:p w:rsidR="0032425E" w:rsidRDefault="0032425E" w:rsidP="00392F02">
            <w:pPr>
              <w:tabs>
                <w:tab w:val="left" w:pos="436"/>
                <w:tab w:val="left" w:pos="996"/>
                <w:tab w:val="left" w:pos="1304"/>
              </w:tabs>
              <w:spacing w:before="80" w:after="40"/>
              <w:rPr>
                <w:rFonts w:ascii="Preeti" w:hAnsi="Preeti"/>
                <w:sz w:val="25"/>
                <w:szCs w:val="25"/>
              </w:rPr>
            </w:pPr>
            <w:r>
              <w:rPr>
                <w:rFonts w:ascii="Preeti" w:hAnsi="Preeti"/>
                <w:sz w:val="25"/>
                <w:szCs w:val="25"/>
              </w:rPr>
              <w:tab/>
              <w:t>#=@=#</w:t>
            </w:r>
            <w:r>
              <w:rPr>
                <w:rFonts w:ascii="Preeti" w:hAnsi="Preeti"/>
                <w:sz w:val="25"/>
                <w:szCs w:val="25"/>
              </w:rPr>
              <w:tab/>
              <w:t>ljz]iftf</w:t>
            </w:r>
          </w:p>
          <w:p w:rsidR="0032425E" w:rsidRDefault="0032425E" w:rsidP="00392F02">
            <w:pPr>
              <w:tabs>
                <w:tab w:val="left" w:pos="436"/>
                <w:tab w:val="left" w:pos="996"/>
                <w:tab w:val="left" w:pos="1304"/>
              </w:tabs>
              <w:spacing w:before="80" w:after="40"/>
              <w:rPr>
                <w:rFonts w:ascii="Preeti" w:hAnsi="Preeti"/>
                <w:sz w:val="25"/>
                <w:szCs w:val="25"/>
              </w:rPr>
            </w:pPr>
            <w:r>
              <w:rPr>
                <w:rFonts w:ascii="Preeti" w:hAnsi="Preeti"/>
                <w:sz w:val="25"/>
                <w:szCs w:val="25"/>
              </w:rPr>
              <w:tab/>
              <w:t>#=@=$</w:t>
            </w:r>
            <w:r>
              <w:rPr>
                <w:rFonts w:ascii="Preeti" w:hAnsi="Preeti"/>
                <w:sz w:val="25"/>
                <w:szCs w:val="25"/>
              </w:rPr>
              <w:tab/>
              <w:t>r/0f / k|lqmof</w:t>
            </w:r>
          </w:p>
          <w:p w:rsidR="0032425E" w:rsidRDefault="0032425E" w:rsidP="00392F02">
            <w:pPr>
              <w:tabs>
                <w:tab w:val="left" w:pos="436"/>
                <w:tab w:val="left" w:pos="996"/>
                <w:tab w:val="left" w:pos="1304"/>
              </w:tabs>
              <w:spacing w:before="80" w:after="40"/>
              <w:rPr>
                <w:rFonts w:ascii="Preeti" w:hAnsi="Preeti"/>
                <w:sz w:val="25"/>
                <w:szCs w:val="25"/>
              </w:rPr>
            </w:pPr>
            <w:r>
              <w:rPr>
                <w:rFonts w:ascii="Preeti" w:hAnsi="Preeti"/>
                <w:sz w:val="25"/>
                <w:szCs w:val="25"/>
              </w:rPr>
              <w:tab/>
              <w:t>#=@=%</w:t>
            </w:r>
            <w:r>
              <w:rPr>
                <w:rFonts w:ascii="Preeti" w:hAnsi="Preeti"/>
                <w:sz w:val="25"/>
                <w:szCs w:val="25"/>
              </w:rPr>
              <w:tab/>
              <w:t>;j]{If0f ljlwsf ;jn / b'j{n kIfx¿</w:t>
            </w:r>
          </w:p>
          <w:p w:rsidR="0032425E" w:rsidRDefault="0032425E" w:rsidP="00392F02">
            <w:pPr>
              <w:tabs>
                <w:tab w:val="left" w:pos="436"/>
                <w:tab w:val="left" w:pos="996"/>
                <w:tab w:val="left" w:pos="1304"/>
              </w:tabs>
              <w:spacing w:before="80" w:after="40"/>
              <w:rPr>
                <w:rFonts w:ascii="Preeti" w:hAnsi="Preeti"/>
                <w:sz w:val="25"/>
                <w:szCs w:val="25"/>
              </w:rPr>
            </w:pPr>
            <w:r>
              <w:rPr>
                <w:rFonts w:ascii="Preeti" w:hAnsi="Preeti"/>
                <w:sz w:val="25"/>
                <w:szCs w:val="25"/>
              </w:rPr>
              <w:t>#=#</w:t>
            </w:r>
            <w:r>
              <w:rPr>
                <w:rFonts w:ascii="Preeti" w:hAnsi="Preeti"/>
                <w:sz w:val="25"/>
                <w:szCs w:val="25"/>
              </w:rPr>
              <w:tab/>
              <w:t>If]qLo cWoog ljlw</w:t>
            </w:r>
          </w:p>
          <w:p w:rsidR="0032425E" w:rsidRDefault="0032425E" w:rsidP="00392F02">
            <w:pPr>
              <w:tabs>
                <w:tab w:val="left" w:pos="436"/>
                <w:tab w:val="left" w:pos="996"/>
                <w:tab w:val="left" w:pos="1304"/>
              </w:tabs>
              <w:spacing w:before="80" w:after="40"/>
              <w:rPr>
                <w:rFonts w:ascii="Preeti" w:hAnsi="Preeti"/>
                <w:sz w:val="25"/>
                <w:szCs w:val="25"/>
              </w:rPr>
            </w:pPr>
            <w:r>
              <w:rPr>
                <w:rFonts w:ascii="Preeti" w:hAnsi="Preeti"/>
                <w:sz w:val="25"/>
                <w:szCs w:val="25"/>
              </w:rPr>
              <w:tab/>
              <w:t>#=#=!</w:t>
            </w:r>
            <w:r>
              <w:rPr>
                <w:rFonts w:ascii="Preeti" w:hAnsi="Preeti"/>
                <w:sz w:val="25"/>
                <w:szCs w:val="25"/>
              </w:rPr>
              <w:tab/>
              <w:t>kl/ro</w:t>
            </w:r>
          </w:p>
          <w:p w:rsidR="0032425E" w:rsidRDefault="0032425E" w:rsidP="00392F02">
            <w:pPr>
              <w:tabs>
                <w:tab w:val="left" w:pos="436"/>
                <w:tab w:val="left" w:pos="996"/>
                <w:tab w:val="left" w:pos="1304"/>
              </w:tabs>
              <w:spacing w:before="80" w:after="40"/>
              <w:rPr>
                <w:rFonts w:ascii="Preeti" w:hAnsi="Preeti"/>
                <w:sz w:val="25"/>
                <w:szCs w:val="25"/>
              </w:rPr>
            </w:pPr>
            <w:r>
              <w:rPr>
                <w:rFonts w:ascii="Preeti" w:hAnsi="Preeti"/>
                <w:sz w:val="25"/>
                <w:szCs w:val="25"/>
              </w:rPr>
              <w:tab/>
              <w:t>#=#=@</w:t>
            </w:r>
            <w:r>
              <w:rPr>
                <w:rFonts w:ascii="Preeti" w:hAnsi="Preeti"/>
                <w:sz w:val="25"/>
                <w:szCs w:val="25"/>
              </w:rPr>
              <w:tab/>
              <w:t>k|sf/</w:t>
            </w:r>
          </w:p>
          <w:p w:rsidR="0032425E" w:rsidRDefault="0032425E" w:rsidP="00392F02">
            <w:pPr>
              <w:tabs>
                <w:tab w:val="left" w:pos="436"/>
                <w:tab w:val="left" w:pos="996"/>
                <w:tab w:val="left" w:pos="1304"/>
              </w:tabs>
              <w:spacing w:before="80" w:after="40"/>
              <w:ind w:left="996" w:hanging="996"/>
              <w:rPr>
                <w:rFonts w:ascii="Preeti" w:hAnsi="Preeti"/>
                <w:sz w:val="25"/>
                <w:szCs w:val="25"/>
              </w:rPr>
            </w:pPr>
            <w:r>
              <w:rPr>
                <w:rFonts w:ascii="Preeti" w:hAnsi="Preeti"/>
                <w:sz w:val="25"/>
                <w:szCs w:val="25"/>
              </w:rPr>
              <w:tab/>
              <w:t>#=#=#</w:t>
            </w:r>
            <w:r>
              <w:rPr>
                <w:rFonts w:ascii="Preeti" w:hAnsi="Preeti"/>
                <w:sz w:val="25"/>
                <w:szCs w:val="25"/>
              </w:rPr>
              <w:tab/>
              <w:t>ljz]iftf</w:t>
            </w:r>
          </w:p>
          <w:p w:rsidR="0032425E" w:rsidRDefault="0032425E" w:rsidP="00392F02">
            <w:pPr>
              <w:tabs>
                <w:tab w:val="left" w:pos="436"/>
                <w:tab w:val="left" w:pos="996"/>
                <w:tab w:val="left" w:pos="1304"/>
              </w:tabs>
              <w:spacing w:before="80" w:after="40"/>
              <w:rPr>
                <w:rFonts w:ascii="Preeti" w:hAnsi="Preeti"/>
                <w:sz w:val="25"/>
                <w:szCs w:val="25"/>
              </w:rPr>
            </w:pPr>
            <w:r>
              <w:rPr>
                <w:rFonts w:ascii="Preeti" w:hAnsi="Preeti"/>
                <w:sz w:val="25"/>
                <w:szCs w:val="25"/>
              </w:rPr>
              <w:tab/>
              <w:t>#=#=$</w:t>
            </w:r>
            <w:r>
              <w:rPr>
                <w:rFonts w:ascii="Preeti" w:hAnsi="Preeti"/>
                <w:sz w:val="25"/>
                <w:szCs w:val="25"/>
              </w:rPr>
              <w:tab/>
              <w:t>r/0f / k|lqmof</w:t>
            </w:r>
          </w:p>
          <w:p w:rsidR="0032425E" w:rsidRDefault="0032425E" w:rsidP="00392F02">
            <w:pPr>
              <w:tabs>
                <w:tab w:val="left" w:pos="436"/>
                <w:tab w:val="left" w:pos="996"/>
                <w:tab w:val="left" w:pos="1304"/>
              </w:tabs>
              <w:spacing w:before="80" w:after="40"/>
              <w:rPr>
                <w:rFonts w:ascii="Preeti" w:hAnsi="Preeti"/>
                <w:sz w:val="25"/>
                <w:szCs w:val="25"/>
              </w:rPr>
            </w:pPr>
            <w:r>
              <w:rPr>
                <w:rFonts w:ascii="Preeti" w:hAnsi="Preeti"/>
                <w:sz w:val="25"/>
                <w:szCs w:val="25"/>
              </w:rPr>
              <w:tab/>
              <w:t>#=#=%</w:t>
            </w:r>
            <w:r>
              <w:rPr>
                <w:rFonts w:ascii="Preeti" w:hAnsi="Preeti"/>
                <w:sz w:val="25"/>
                <w:szCs w:val="25"/>
              </w:rPr>
              <w:tab/>
              <w:t>If]qLo cWoog ljlwsf ;jn / b'j{n kIfx¿</w:t>
            </w:r>
          </w:p>
          <w:p w:rsidR="0032425E" w:rsidRDefault="0032425E" w:rsidP="00392F02">
            <w:pPr>
              <w:tabs>
                <w:tab w:val="left" w:pos="436"/>
                <w:tab w:val="left" w:pos="996"/>
                <w:tab w:val="left" w:pos="1304"/>
              </w:tabs>
              <w:spacing w:before="80" w:after="40"/>
              <w:rPr>
                <w:rFonts w:ascii="Preeti" w:hAnsi="Preeti"/>
                <w:sz w:val="25"/>
                <w:szCs w:val="25"/>
              </w:rPr>
            </w:pPr>
            <w:r>
              <w:rPr>
                <w:rFonts w:ascii="Preeti" w:hAnsi="Preeti"/>
                <w:sz w:val="25"/>
                <w:szCs w:val="25"/>
              </w:rPr>
              <w:t>#=$</w:t>
            </w:r>
            <w:r>
              <w:rPr>
                <w:rFonts w:ascii="Preeti" w:hAnsi="Preeti"/>
                <w:sz w:val="25"/>
                <w:szCs w:val="25"/>
              </w:rPr>
              <w:tab/>
              <w:t>k|of]ufTds ljlw</w:t>
            </w:r>
          </w:p>
          <w:p w:rsidR="0032425E" w:rsidRDefault="0032425E" w:rsidP="00392F02">
            <w:pPr>
              <w:tabs>
                <w:tab w:val="left" w:pos="436"/>
                <w:tab w:val="left" w:pos="996"/>
                <w:tab w:val="left" w:pos="1304"/>
              </w:tabs>
              <w:spacing w:before="80" w:after="40"/>
              <w:rPr>
                <w:rFonts w:ascii="Preeti" w:hAnsi="Preeti"/>
                <w:sz w:val="25"/>
                <w:szCs w:val="25"/>
              </w:rPr>
            </w:pPr>
            <w:r>
              <w:rPr>
                <w:rFonts w:ascii="Preeti" w:hAnsi="Preeti"/>
                <w:sz w:val="25"/>
                <w:szCs w:val="25"/>
              </w:rPr>
              <w:tab/>
              <w:t>#=$=!</w:t>
            </w:r>
            <w:r>
              <w:rPr>
                <w:rFonts w:ascii="Preeti" w:hAnsi="Preeti"/>
                <w:sz w:val="25"/>
                <w:szCs w:val="25"/>
              </w:rPr>
              <w:tab/>
              <w:t>kl/ro</w:t>
            </w:r>
          </w:p>
          <w:p w:rsidR="0032425E" w:rsidRDefault="0032425E" w:rsidP="00392F02">
            <w:pPr>
              <w:tabs>
                <w:tab w:val="left" w:pos="436"/>
                <w:tab w:val="left" w:pos="996"/>
                <w:tab w:val="left" w:pos="1304"/>
              </w:tabs>
              <w:spacing w:before="80" w:after="40"/>
              <w:rPr>
                <w:rFonts w:ascii="Preeti" w:hAnsi="Preeti"/>
                <w:sz w:val="25"/>
                <w:szCs w:val="25"/>
              </w:rPr>
            </w:pPr>
            <w:r>
              <w:rPr>
                <w:rFonts w:ascii="Preeti" w:hAnsi="Preeti"/>
                <w:sz w:val="25"/>
                <w:szCs w:val="25"/>
              </w:rPr>
              <w:tab/>
              <w:t>#=$=@</w:t>
            </w:r>
            <w:r>
              <w:rPr>
                <w:rFonts w:ascii="Preeti" w:hAnsi="Preeti"/>
                <w:sz w:val="25"/>
                <w:szCs w:val="25"/>
              </w:rPr>
              <w:tab/>
              <w:t>k|sf/</w:t>
            </w:r>
          </w:p>
          <w:p w:rsidR="0032425E" w:rsidRDefault="0032425E" w:rsidP="00392F02">
            <w:pPr>
              <w:tabs>
                <w:tab w:val="left" w:pos="436"/>
                <w:tab w:val="left" w:pos="996"/>
                <w:tab w:val="left" w:pos="1304"/>
              </w:tabs>
              <w:spacing w:before="80" w:after="40"/>
              <w:ind w:left="996" w:hanging="996"/>
              <w:rPr>
                <w:rFonts w:ascii="Preeti" w:hAnsi="Preeti"/>
                <w:sz w:val="25"/>
                <w:szCs w:val="25"/>
              </w:rPr>
            </w:pPr>
            <w:r>
              <w:rPr>
                <w:rFonts w:ascii="Preeti" w:hAnsi="Preeti"/>
                <w:sz w:val="25"/>
                <w:szCs w:val="25"/>
              </w:rPr>
              <w:tab/>
              <w:t>#=$=#</w:t>
            </w:r>
            <w:r>
              <w:rPr>
                <w:rFonts w:ascii="Preeti" w:hAnsi="Preeti"/>
                <w:sz w:val="25"/>
                <w:szCs w:val="25"/>
              </w:rPr>
              <w:tab/>
              <w:t>ljz]iftf</w:t>
            </w:r>
          </w:p>
          <w:p w:rsidR="0032425E" w:rsidRDefault="0032425E" w:rsidP="00392F02">
            <w:pPr>
              <w:tabs>
                <w:tab w:val="left" w:pos="436"/>
                <w:tab w:val="left" w:pos="996"/>
                <w:tab w:val="left" w:pos="1304"/>
              </w:tabs>
              <w:spacing w:before="80" w:after="40"/>
              <w:rPr>
                <w:rFonts w:ascii="Preeti" w:hAnsi="Preeti"/>
                <w:sz w:val="25"/>
                <w:szCs w:val="25"/>
              </w:rPr>
            </w:pPr>
            <w:r>
              <w:rPr>
                <w:rFonts w:ascii="Preeti" w:hAnsi="Preeti"/>
                <w:sz w:val="25"/>
                <w:szCs w:val="25"/>
              </w:rPr>
              <w:tab/>
              <w:t>#=$=$</w:t>
            </w:r>
            <w:r>
              <w:rPr>
                <w:rFonts w:ascii="Preeti" w:hAnsi="Preeti"/>
                <w:sz w:val="25"/>
                <w:szCs w:val="25"/>
              </w:rPr>
              <w:tab/>
              <w:t>r/0f / k|lqmof</w:t>
            </w:r>
          </w:p>
          <w:p w:rsidR="0032425E" w:rsidRDefault="0032425E" w:rsidP="00392F02">
            <w:pPr>
              <w:tabs>
                <w:tab w:val="left" w:pos="436"/>
                <w:tab w:val="left" w:pos="996"/>
                <w:tab w:val="left" w:pos="1304"/>
              </w:tabs>
              <w:spacing w:before="80" w:after="40"/>
              <w:rPr>
                <w:rFonts w:ascii="Preeti" w:hAnsi="Preeti"/>
                <w:sz w:val="25"/>
                <w:szCs w:val="25"/>
              </w:rPr>
            </w:pPr>
            <w:r>
              <w:rPr>
                <w:rFonts w:ascii="Preeti" w:hAnsi="Preeti"/>
                <w:sz w:val="25"/>
                <w:szCs w:val="25"/>
              </w:rPr>
              <w:t>#=%</w:t>
            </w:r>
            <w:r>
              <w:rPr>
                <w:rFonts w:ascii="Preeti" w:hAnsi="Preeti"/>
                <w:sz w:val="25"/>
                <w:szCs w:val="25"/>
              </w:rPr>
              <w:tab/>
              <w:t>efiff k|of]uzfnf ljlw</w:t>
            </w:r>
          </w:p>
          <w:p w:rsidR="0032425E" w:rsidRDefault="0032425E" w:rsidP="00392F02">
            <w:pPr>
              <w:tabs>
                <w:tab w:val="left" w:pos="436"/>
                <w:tab w:val="left" w:pos="996"/>
                <w:tab w:val="left" w:pos="1304"/>
              </w:tabs>
              <w:spacing w:before="80" w:after="40"/>
              <w:rPr>
                <w:rFonts w:ascii="Preeti" w:hAnsi="Preeti"/>
                <w:sz w:val="25"/>
                <w:szCs w:val="25"/>
              </w:rPr>
            </w:pPr>
            <w:r>
              <w:rPr>
                <w:rFonts w:ascii="Preeti" w:hAnsi="Preeti"/>
                <w:sz w:val="25"/>
                <w:szCs w:val="25"/>
              </w:rPr>
              <w:tab/>
              <w:t>#=%=!</w:t>
            </w:r>
            <w:r>
              <w:rPr>
                <w:rFonts w:ascii="Preeti" w:hAnsi="Preeti"/>
                <w:sz w:val="25"/>
                <w:szCs w:val="25"/>
              </w:rPr>
              <w:tab/>
              <w:t>kl/ro</w:t>
            </w:r>
          </w:p>
          <w:p w:rsidR="0032425E" w:rsidRDefault="0032425E" w:rsidP="00392F02">
            <w:pPr>
              <w:tabs>
                <w:tab w:val="left" w:pos="436"/>
                <w:tab w:val="left" w:pos="996"/>
                <w:tab w:val="left" w:pos="1304"/>
              </w:tabs>
              <w:spacing w:before="80" w:after="40"/>
              <w:rPr>
                <w:rFonts w:ascii="Preeti" w:hAnsi="Preeti"/>
                <w:sz w:val="25"/>
                <w:szCs w:val="25"/>
              </w:rPr>
            </w:pPr>
            <w:r>
              <w:rPr>
                <w:rFonts w:ascii="Preeti" w:hAnsi="Preeti"/>
                <w:sz w:val="25"/>
                <w:szCs w:val="25"/>
              </w:rPr>
              <w:tab/>
              <w:t>#=%=@</w:t>
            </w:r>
            <w:r>
              <w:rPr>
                <w:rFonts w:ascii="Preeti" w:hAnsi="Preeti"/>
                <w:sz w:val="25"/>
                <w:szCs w:val="25"/>
              </w:rPr>
              <w:tab/>
              <w:t>r/0f / k|lqmof</w:t>
            </w:r>
          </w:p>
          <w:p w:rsidR="0032425E" w:rsidRDefault="0032425E" w:rsidP="00392F02">
            <w:pPr>
              <w:tabs>
                <w:tab w:val="left" w:pos="436"/>
                <w:tab w:val="left" w:pos="996"/>
                <w:tab w:val="left" w:pos="1304"/>
              </w:tabs>
              <w:spacing w:before="80" w:after="40"/>
              <w:ind w:left="996" w:hanging="996"/>
              <w:rPr>
                <w:rFonts w:ascii="Preeti" w:hAnsi="Preeti"/>
                <w:sz w:val="25"/>
                <w:szCs w:val="25"/>
              </w:rPr>
            </w:pPr>
            <w:r>
              <w:rPr>
                <w:rFonts w:ascii="Preeti" w:hAnsi="Preeti"/>
                <w:sz w:val="25"/>
                <w:szCs w:val="25"/>
              </w:rPr>
              <w:tab/>
              <w:t>#=%=#</w:t>
            </w:r>
            <w:r>
              <w:rPr>
                <w:rFonts w:ascii="Preeti" w:hAnsi="Preeti"/>
                <w:sz w:val="25"/>
                <w:szCs w:val="25"/>
              </w:rPr>
              <w:tab/>
              <w:t>ljz]iftf</w:t>
            </w:r>
          </w:p>
          <w:p w:rsidR="0032425E" w:rsidRDefault="0032425E" w:rsidP="00392F02">
            <w:pPr>
              <w:tabs>
                <w:tab w:val="left" w:pos="436"/>
                <w:tab w:val="left" w:pos="996"/>
                <w:tab w:val="left" w:pos="1304"/>
              </w:tabs>
              <w:spacing w:before="80" w:after="40"/>
              <w:ind w:left="996" w:hanging="996"/>
              <w:rPr>
                <w:rFonts w:ascii="Preeti" w:hAnsi="Preeti"/>
                <w:sz w:val="25"/>
                <w:szCs w:val="25"/>
              </w:rPr>
            </w:pPr>
            <w:r>
              <w:rPr>
                <w:rFonts w:ascii="Preeti" w:hAnsi="Preeti"/>
                <w:sz w:val="25"/>
                <w:szCs w:val="25"/>
              </w:rPr>
              <w:t>#=^</w:t>
            </w:r>
            <w:r>
              <w:rPr>
                <w:rFonts w:ascii="Preeti" w:hAnsi="Preeti"/>
                <w:sz w:val="25"/>
                <w:szCs w:val="25"/>
              </w:rPr>
              <w:tab/>
              <w:t>t'ngfTds ljlw</w:t>
            </w:r>
          </w:p>
          <w:p w:rsidR="0032425E" w:rsidRDefault="0032425E" w:rsidP="00392F02">
            <w:pPr>
              <w:tabs>
                <w:tab w:val="left" w:pos="436"/>
                <w:tab w:val="left" w:pos="996"/>
                <w:tab w:val="left" w:pos="1304"/>
              </w:tabs>
              <w:spacing w:before="80" w:after="40"/>
              <w:rPr>
                <w:rFonts w:ascii="Preeti" w:hAnsi="Preeti"/>
                <w:sz w:val="25"/>
                <w:szCs w:val="25"/>
              </w:rPr>
            </w:pPr>
            <w:r>
              <w:rPr>
                <w:rFonts w:ascii="Preeti" w:hAnsi="Preeti"/>
                <w:sz w:val="25"/>
                <w:szCs w:val="25"/>
              </w:rPr>
              <w:tab/>
              <w:t>#=^=!</w:t>
            </w:r>
            <w:r>
              <w:rPr>
                <w:rFonts w:ascii="Preeti" w:hAnsi="Preeti"/>
                <w:sz w:val="25"/>
                <w:szCs w:val="25"/>
              </w:rPr>
              <w:tab/>
              <w:t>kl/ro</w:t>
            </w:r>
          </w:p>
          <w:p w:rsidR="0032425E" w:rsidRDefault="0032425E" w:rsidP="00392F02">
            <w:pPr>
              <w:tabs>
                <w:tab w:val="left" w:pos="436"/>
                <w:tab w:val="left" w:pos="996"/>
                <w:tab w:val="left" w:pos="1304"/>
              </w:tabs>
              <w:spacing w:before="80" w:after="40"/>
              <w:rPr>
                <w:rFonts w:ascii="Preeti" w:hAnsi="Preeti"/>
                <w:sz w:val="25"/>
                <w:szCs w:val="25"/>
              </w:rPr>
            </w:pPr>
            <w:r>
              <w:rPr>
                <w:rFonts w:ascii="Preeti" w:hAnsi="Preeti"/>
                <w:sz w:val="25"/>
                <w:szCs w:val="25"/>
              </w:rPr>
              <w:tab/>
              <w:t>#=^=@</w:t>
            </w:r>
            <w:r>
              <w:rPr>
                <w:rFonts w:ascii="Preeti" w:hAnsi="Preeti"/>
                <w:sz w:val="25"/>
                <w:szCs w:val="25"/>
              </w:rPr>
              <w:tab/>
              <w:t>r/0f</w:t>
            </w:r>
          </w:p>
          <w:p w:rsidR="0032425E" w:rsidRDefault="0032425E" w:rsidP="00392F02">
            <w:pPr>
              <w:tabs>
                <w:tab w:val="left" w:pos="436"/>
                <w:tab w:val="left" w:pos="996"/>
                <w:tab w:val="left" w:pos="1304"/>
              </w:tabs>
              <w:spacing w:before="80" w:after="40"/>
              <w:ind w:left="996" w:hanging="996"/>
              <w:rPr>
                <w:rFonts w:ascii="Preeti" w:hAnsi="Preeti"/>
                <w:sz w:val="25"/>
                <w:szCs w:val="25"/>
              </w:rPr>
            </w:pPr>
            <w:r>
              <w:rPr>
                <w:rFonts w:ascii="Preeti" w:hAnsi="Preeti"/>
                <w:sz w:val="25"/>
                <w:szCs w:val="25"/>
              </w:rPr>
              <w:tab/>
              <w:t>#=^=#</w:t>
            </w:r>
            <w:r>
              <w:rPr>
                <w:rFonts w:ascii="Preeti" w:hAnsi="Preeti"/>
                <w:sz w:val="25"/>
                <w:szCs w:val="25"/>
              </w:rPr>
              <w:tab/>
              <w:t>ljz]iftf</w:t>
            </w:r>
          </w:p>
          <w:p w:rsidR="0032425E" w:rsidRDefault="0032425E" w:rsidP="00392F02">
            <w:pPr>
              <w:tabs>
                <w:tab w:val="left" w:pos="436"/>
                <w:tab w:val="left" w:pos="996"/>
                <w:tab w:val="left" w:pos="1304"/>
              </w:tabs>
              <w:spacing w:before="80" w:after="40"/>
              <w:ind w:left="996" w:hanging="996"/>
              <w:rPr>
                <w:rFonts w:ascii="Preeti" w:hAnsi="Preeti"/>
                <w:sz w:val="25"/>
                <w:szCs w:val="25"/>
              </w:rPr>
            </w:pPr>
            <w:r>
              <w:rPr>
                <w:rFonts w:ascii="Preeti" w:hAnsi="Preeti"/>
                <w:sz w:val="25"/>
                <w:szCs w:val="25"/>
              </w:rPr>
              <w:t>#=&amp;</w:t>
            </w:r>
            <w:r>
              <w:rPr>
                <w:rFonts w:ascii="Preeti" w:hAnsi="Preeti"/>
                <w:sz w:val="25"/>
                <w:szCs w:val="25"/>
              </w:rPr>
              <w:tab/>
              <w:t>lqmofTds cg';Gwfg ljlw</w:t>
            </w:r>
          </w:p>
          <w:p w:rsidR="0032425E" w:rsidRDefault="0032425E" w:rsidP="00392F02">
            <w:pPr>
              <w:tabs>
                <w:tab w:val="left" w:pos="436"/>
                <w:tab w:val="left" w:pos="996"/>
                <w:tab w:val="left" w:pos="1304"/>
              </w:tabs>
              <w:spacing w:before="80" w:after="40"/>
              <w:rPr>
                <w:rFonts w:ascii="Preeti" w:hAnsi="Preeti"/>
                <w:sz w:val="25"/>
                <w:szCs w:val="25"/>
              </w:rPr>
            </w:pPr>
            <w:r>
              <w:rPr>
                <w:rFonts w:ascii="Preeti" w:hAnsi="Preeti"/>
                <w:sz w:val="25"/>
                <w:szCs w:val="25"/>
              </w:rPr>
              <w:tab/>
              <w:t>#=&amp;=!</w:t>
            </w:r>
            <w:r>
              <w:rPr>
                <w:rFonts w:ascii="Preeti" w:hAnsi="Preeti"/>
                <w:sz w:val="25"/>
                <w:szCs w:val="25"/>
              </w:rPr>
              <w:tab/>
              <w:t>kl/ro</w:t>
            </w:r>
          </w:p>
          <w:p w:rsidR="0032425E" w:rsidRDefault="0032425E" w:rsidP="00392F02">
            <w:pPr>
              <w:tabs>
                <w:tab w:val="left" w:pos="436"/>
                <w:tab w:val="left" w:pos="996"/>
                <w:tab w:val="left" w:pos="1304"/>
              </w:tabs>
              <w:spacing w:before="80" w:after="40"/>
              <w:rPr>
                <w:rFonts w:ascii="Preeti" w:hAnsi="Preeti"/>
                <w:sz w:val="25"/>
                <w:szCs w:val="25"/>
              </w:rPr>
            </w:pPr>
            <w:r>
              <w:rPr>
                <w:rFonts w:ascii="Preeti" w:hAnsi="Preeti"/>
                <w:sz w:val="25"/>
                <w:szCs w:val="25"/>
              </w:rPr>
              <w:tab/>
              <w:t>#=&amp;=@</w:t>
            </w:r>
            <w:r>
              <w:rPr>
                <w:rFonts w:ascii="Preeti" w:hAnsi="Preeti"/>
                <w:sz w:val="25"/>
                <w:szCs w:val="25"/>
              </w:rPr>
              <w:tab/>
              <w:t>r/0f</w:t>
            </w:r>
          </w:p>
          <w:p w:rsidR="0032425E" w:rsidRDefault="0032425E" w:rsidP="00392F02">
            <w:pPr>
              <w:tabs>
                <w:tab w:val="left" w:pos="436"/>
                <w:tab w:val="left" w:pos="996"/>
                <w:tab w:val="left" w:pos="1304"/>
              </w:tabs>
              <w:spacing w:before="80" w:after="40"/>
              <w:ind w:left="996" w:hanging="996"/>
              <w:rPr>
                <w:rFonts w:ascii="Preeti" w:hAnsi="Preeti"/>
                <w:sz w:val="25"/>
                <w:szCs w:val="25"/>
              </w:rPr>
            </w:pPr>
            <w:r>
              <w:rPr>
                <w:rFonts w:ascii="Preeti" w:hAnsi="Preeti"/>
                <w:sz w:val="25"/>
                <w:szCs w:val="25"/>
              </w:rPr>
              <w:tab/>
              <w:t>#=&amp;=#</w:t>
            </w:r>
            <w:r>
              <w:rPr>
                <w:rFonts w:ascii="Preeti" w:hAnsi="Preeti"/>
                <w:sz w:val="25"/>
                <w:szCs w:val="25"/>
              </w:rPr>
              <w:tab/>
              <w:t>ljz]iftf</w:t>
            </w:r>
          </w:p>
        </w:tc>
      </w:tr>
      <w:tr w:rsidR="0032425E" w:rsidTr="00392F02">
        <w:tc>
          <w:tcPr>
            <w:tcW w:w="2265" w:type="pct"/>
          </w:tcPr>
          <w:p w:rsidR="0032425E" w:rsidRDefault="0032425E" w:rsidP="009953F6">
            <w:pPr>
              <w:numPr>
                <w:ilvl w:val="0"/>
                <w:numId w:val="608"/>
              </w:numPr>
              <w:tabs>
                <w:tab w:val="clear" w:pos="432"/>
              </w:tabs>
              <w:spacing w:before="100" w:after="40" w:line="240" w:lineRule="auto"/>
              <w:ind w:left="198" w:hanging="198"/>
              <w:rPr>
                <w:rFonts w:ascii="Preeti" w:hAnsi="Preeti"/>
                <w:sz w:val="25"/>
                <w:szCs w:val="25"/>
              </w:rPr>
            </w:pPr>
            <w:r>
              <w:rPr>
                <w:rFonts w:ascii="Preeti" w:hAnsi="Preeti"/>
                <w:sz w:val="25"/>
                <w:szCs w:val="25"/>
              </w:rPr>
              <w:t>eflifs cg';Gwfgdf k|o'Qm ljlwx¿sf] ;}4flGts kl/ro lbO{ pkof]u ug{</w:t>
            </w:r>
          </w:p>
          <w:p w:rsidR="0032425E" w:rsidRDefault="0032425E" w:rsidP="009953F6">
            <w:pPr>
              <w:numPr>
                <w:ilvl w:val="0"/>
                <w:numId w:val="608"/>
              </w:numPr>
              <w:tabs>
                <w:tab w:val="clear" w:pos="432"/>
              </w:tabs>
              <w:spacing w:before="100" w:after="40" w:line="240" w:lineRule="auto"/>
              <w:ind w:left="198" w:hanging="198"/>
              <w:rPr>
                <w:rFonts w:ascii="Preeti" w:hAnsi="Preeti"/>
                <w:sz w:val="25"/>
                <w:szCs w:val="25"/>
              </w:rPr>
            </w:pPr>
            <w:r>
              <w:rPr>
                <w:rFonts w:ascii="Preeti" w:hAnsi="Preeti"/>
                <w:sz w:val="25"/>
                <w:szCs w:val="25"/>
              </w:rPr>
              <w:t>cGtM k|]IffTds ljlwsf] kl/ro lbO{ :j¿k atfpg</w:t>
            </w:r>
          </w:p>
          <w:p w:rsidR="0032425E" w:rsidRDefault="0032425E" w:rsidP="009953F6">
            <w:pPr>
              <w:numPr>
                <w:ilvl w:val="0"/>
                <w:numId w:val="608"/>
              </w:numPr>
              <w:tabs>
                <w:tab w:val="clear" w:pos="432"/>
              </w:tabs>
              <w:spacing w:before="100" w:after="40" w:line="240" w:lineRule="auto"/>
              <w:ind w:left="198" w:hanging="198"/>
              <w:rPr>
                <w:rFonts w:ascii="Preeti" w:hAnsi="Preeti"/>
                <w:sz w:val="25"/>
                <w:szCs w:val="25"/>
              </w:rPr>
            </w:pPr>
            <w:r>
              <w:rPr>
                <w:rFonts w:ascii="Preeti" w:hAnsi="Preeti"/>
                <w:sz w:val="25"/>
                <w:szCs w:val="25"/>
              </w:rPr>
              <w:t>hflteflifs cWoog ljlwsf] kl/ro lbO{ To;sf] pkof]u ug{</w:t>
            </w:r>
          </w:p>
          <w:p w:rsidR="0032425E" w:rsidRDefault="0032425E" w:rsidP="009953F6">
            <w:pPr>
              <w:numPr>
                <w:ilvl w:val="0"/>
                <w:numId w:val="608"/>
              </w:numPr>
              <w:tabs>
                <w:tab w:val="clear" w:pos="432"/>
              </w:tabs>
              <w:spacing w:before="100" w:after="40" w:line="240" w:lineRule="auto"/>
              <w:ind w:left="198" w:hanging="198"/>
              <w:rPr>
                <w:rFonts w:ascii="Preeti" w:hAnsi="Preeti"/>
                <w:sz w:val="25"/>
                <w:szCs w:val="25"/>
              </w:rPr>
            </w:pPr>
            <w:r>
              <w:rPr>
                <w:rFonts w:ascii="Preeti" w:hAnsi="Preeti"/>
                <w:sz w:val="25"/>
                <w:szCs w:val="25"/>
              </w:rPr>
              <w:t>;d:of cWoog ljlwsf] dfWodaf6 ;d:of klxrfg u/L cg';Gwfg ug{</w:t>
            </w:r>
          </w:p>
          <w:p w:rsidR="0032425E" w:rsidRDefault="0032425E" w:rsidP="009953F6">
            <w:pPr>
              <w:numPr>
                <w:ilvl w:val="0"/>
                <w:numId w:val="608"/>
              </w:numPr>
              <w:tabs>
                <w:tab w:val="clear" w:pos="432"/>
              </w:tabs>
              <w:spacing w:before="100" w:after="40" w:line="240" w:lineRule="auto"/>
              <w:ind w:left="198" w:hanging="198"/>
              <w:rPr>
                <w:rFonts w:ascii="Preeti" w:hAnsi="Preeti"/>
                <w:sz w:val="25"/>
                <w:szCs w:val="25"/>
              </w:rPr>
            </w:pPr>
            <w:r>
              <w:rPr>
                <w:rFonts w:ascii="Preeti" w:hAnsi="Preeti"/>
                <w:sz w:val="25"/>
                <w:szCs w:val="25"/>
              </w:rPr>
              <w:t>36gfj[Q clen]vsf cfwf/df cg';Gwfg ug{</w:t>
            </w:r>
          </w:p>
        </w:tc>
        <w:tc>
          <w:tcPr>
            <w:tcW w:w="2735" w:type="pct"/>
          </w:tcPr>
          <w:p w:rsidR="0032425E" w:rsidRDefault="0032425E" w:rsidP="00392F02">
            <w:pPr>
              <w:spacing w:before="100" w:after="40"/>
              <w:ind w:left="392" w:hanging="392"/>
              <w:rPr>
                <w:rFonts w:ascii="Preeti" w:hAnsi="Preeti"/>
                <w:b/>
                <w:sz w:val="25"/>
                <w:szCs w:val="25"/>
              </w:rPr>
            </w:pPr>
            <w:r>
              <w:rPr>
                <w:rFonts w:ascii="Preeti" w:hAnsi="Preeti"/>
                <w:b/>
                <w:sz w:val="25"/>
                <w:szCs w:val="25"/>
              </w:rPr>
              <w:t>PsfO rf/ M eflifs cg';Gwfgsf ljz]if ljlwx¿</w:t>
            </w:r>
          </w:p>
          <w:p w:rsidR="0032425E" w:rsidRDefault="0032425E" w:rsidP="00392F02">
            <w:pPr>
              <w:tabs>
                <w:tab w:val="left" w:pos="436"/>
              </w:tabs>
              <w:spacing w:before="100" w:after="40"/>
              <w:rPr>
                <w:rFonts w:ascii="Preeti" w:hAnsi="Preeti"/>
                <w:sz w:val="25"/>
                <w:szCs w:val="25"/>
              </w:rPr>
            </w:pPr>
            <w:r>
              <w:rPr>
                <w:rFonts w:ascii="Preeti" w:hAnsi="Preeti"/>
                <w:sz w:val="25"/>
                <w:szCs w:val="25"/>
              </w:rPr>
              <w:t>$=!</w:t>
            </w:r>
            <w:r>
              <w:rPr>
                <w:rFonts w:ascii="Preeti" w:hAnsi="Preeti"/>
                <w:sz w:val="25"/>
                <w:szCs w:val="25"/>
              </w:rPr>
              <w:tab/>
              <w:t>cGtM k|]IffTds ljlw</w:t>
            </w:r>
          </w:p>
          <w:p w:rsidR="0032425E" w:rsidRDefault="0032425E" w:rsidP="00392F02">
            <w:pPr>
              <w:tabs>
                <w:tab w:val="left" w:pos="436"/>
                <w:tab w:val="left" w:pos="996"/>
              </w:tabs>
              <w:spacing w:before="100" w:after="40"/>
              <w:rPr>
                <w:rFonts w:ascii="Preeti" w:hAnsi="Preeti"/>
                <w:sz w:val="25"/>
                <w:szCs w:val="25"/>
              </w:rPr>
            </w:pPr>
            <w:r>
              <w:rPr>
                <w:rFonts w:ascii="Preeti" w:hAnsi="Preeti"/>
                <w:sz w:val="25"/>
                <w:szCs w:val="25"/>
              </w:rPr>
              <w:tab/>
              <w:t>$=!=!</w:t>
            </w:r>
            <w:r>
              <w:rPr>
                <w:rFonts w:ascii="Preeti" w:hAnsi="Preeti"/>
                <w:sz w:val="25"/>
                <w:szCs w:val="25"/>
              </w:rPr>
              <w:tab/>
              <w:t>;xrfo{</w:t>
            </w:r>
          </w:p>
          <w:p w:rsidR="0032425E" w:rsidRDefault="0032425E" w:rsidP="00392F02">
            <w:pPr>
              <w:tabs>
                <w:tab w:val="left" w:pos="436"/>
                <w:tab w:val="left" w:pos="996"/>
              </w:tabs>
              <w:spacing w:before="100" w:after="40"/>
              <w:rPr>
                <w:rFonts w:ascii="Preeti" w:hAnsi="Preeti"/>
                <w:sz w:val="25"/>
                <w:szCs w:val="25"/>
              </w:rPr>
            </w:pPr>
            <w:r>
              <w:rPr>
                <w:rFonts w:ascii="Preeti" w:hAnsi="Preeti"/>
                <w:sz w:val="25"/>
                <w:szCs w:val="25"/>
              </w:rPr>
              <w:tab/>
              <w:t>$=!=@</w:t>
            </w:r>
            <w:r>
              <w:rPr>
                <w:rFonts w:ascii="Preeti" w:hAnsi="Preeti"/>
                <w:sz w:val="25"/>
                <w:szCs w:val="25"/>
              </w:rPr>
              <w:tab/>
              <w:t>jfSo ;d:of</w:t>
            </w:r>
          </w:p>
          <w:p w:rsidR="0032425E" w:rsidRDefault="0032425E" w:rsidP="00392F02">
            <w:pPr>
              <w:tabs>
                <w:tab w:val="left" w:pos="436"/>
                <w:tab w:val="left" w:pos="996"/>
              </w:tabs>
              <w:spacing w:before="100" w:after="40"/>
              <w:rPr>
                <w:rFonts w:ascii="Preeti" w:hAnsi="Preeti"/>
                <w:sz w:val="25"/>
                <w:szCs w:val="25"/>
              </w:rPr>
            </w:pPr>
            <w:r>
              <w:rPr>
                <w:rFonts w:ascii="Preeti" w:hAnsi="Preeti"/>
                <w:sz w:val="25"/>
                <w:szCs w:val="25"/>
              </w:rPr>
              <w:tab/>
              <w:t>$=!=#</w:t>
            </w:r>
            <w:r>
              <w:rPr>
                <w:rFonts w:ascii="Preeti" w:hAnsi="Preeti"/>
                <w:sz w:val="25"/>
                <w:szCs w:val="25"/>
              </w:rPr>
              <w:tab/>
              <w:t>b}lgsL cWoog</w:t>
            </w:r>
          </w:p>
          <w:p w:rsidR="0032425E" w:rsidRDefault="0032425E" w:rsidP="00392F02">
            <w:pPr>
              <w:tabs>
                <w:tab w:val="left" w:pos="436"/>
                <w:tab w:val="left" w:pos="996"/>
              </w:tabs>
              <w:spacing w:before="100" w:after="40"/>
              <w:rPr>
                <w:rFonts w:ascii="Preeti" w:hAnsi="Preeti"/>
                <w:sz w:val="25"/>
                <w:szCs w:val="25"/>
              </w:rPr>
            </w:pPr>
            <w:r>
              <w:rPr>
                <w:rFonts w:ascii="Preeti" w:hAnsi="Preeti"/>
                <w:sz w:val="25"/>
                <w:szCs w:val="25"/>
              </w:rPr>
              <w:tab/>
              <w:t>$=!=$</w:t>
            </w:r>
            <w:r>
              <w:rPr>
                <w:rFonts w:ascii="Preeti" w:hAnsi="Preeti"/>
                <w:sz w:val="25"/>
                <w:szCs w:val="25"/>
              </w:rPr>
              <w:tab/>
              <w:t>kZrfjnf]sg</w:t>
            </w:r>
          </w:p>
          <w:p w:rsidR="0032425E" w:rsidRDefault="0032425E" w:rsidP="00392F02">
            <w:pPr>
              <w:tabs>
                <w:tab w:val="left" w:pos="436"/>
                <w:tab w:val="left" w:pos="996"/>
              </w:tabs>
              <w:spacing w:before="100" w:after="40"/>
              <w:rPr>
                <w:rFonts w:ascii="Preeti" w:hAnsi="Preeti"/>
                <w:sz w:val="25"/>
                <w:szCs w:val="25"/>
              </w:rPr>
            </w:pPr>
            <w:r>
              <w:rPr>
                <w:rFonts w:ascii="Preeti" w:hAnsi="Preeti"/>
                <w:sz w:val="25"/>
                <w:szCs w:val="25"/>
              </w:rPr>
              <w:tab/>
              <w:t>$=!=%</w:t>
            </w:r>
            <w:r>
              <w:rPr>
                <w:rFonts w:ascii="Preeti" w:hAnsi="Preeti"/>
                <w:sz w:val="25"/>
                <w:szCs w:val="25"/>
              </w:rPr>
              <w:tab/>
              <w:t>;:j/ ;f]r</w:t>
            </w:r>
          </w:p>
          <w:p w:rsidR="0032425E" w:rsidRDefault="0032425E" w:rsidP="00392F02">
            <w:pPr>
              <w:tabs>
                <w:tab w:val="left" w:pos="436"/>
              </w:tabs>
              <w:spacing w:before="100" w:after="40"/>
              <w:rPr>
                <w:rFonts w:ascii="Preeti" w:hAnsi="Preeti"/>
                <w:sz w:val="25"/>
                <w:szCs w:val="25"/>
              </w:rPr>
            </w:pPr>
            <w:r>
              <w:rPr>
                <w:rFonts w:ascii="Preeti" w:hAnsi="Preeti"/>
                <w:sz w:val="25"/>
                <w:szCs w:val="25"/>
              </w:rPr>
              <w:t>$=@=</w:t>
            </w:r>
            <w:r>
              <w:rPr>
                <w:rFonts w:ascii="Preeti" w:hAnsi="Preeti"/>
                <w:sz w:val="25"/>
                <w:szCs w:val="25"/>
              </w:rPr>
              <w:tab/>
              <w:t>hflteflifs cWoog ljlw</w:t>
            </w:r>
          </w:p>
          <w:p w:rsidR="0032425E" w:rsidRDefault="0032425E" w:rsidP="00392F02">
            <w:pPr>
              <w:tabs>
                <w:tab w:val="left" w:pos="436"/>
                <w:tab w:val="left" w:pos="996"/>
              </w:tabs>
              <w:spacing w:before="100" w:after="40"/>
              <w:rPr>
                <w:rFonts w:ascii="Preeti" w:hAnsi="Preeti"/>
                <w:sz w:val="25"/>
                <w:szCs w:val="25"/>
              </w:rPr>
            </w:pPr>
            <w:r>
              <w:rPr>
                <w:rFonts w:ascii="Preeti" w:hAnsi="Preeti"/>
                <w:sz w:val="25"/>
                <w:szCs w:val="25"/>
              </w:rPr>
              <w:tab/>
              <w:t>$=@=!</w:t>
            </w:r>
            <w:r>
              <w:rPr>
                <w:rFonts w:ascii="Preeti" w:hAnsi="Preeti"/>
                <w:sz w:val="25"/>
                <w:szCs w:val="25"/>
              </w:rPr>
              <w:tab/>
              <w:t>hflteflifs cWoog ljlwsf] kl/ro</w:t>
            </w:r>
          </w:p>
          <w:p w:rsidR="0032425E" w:rsidRDefault="0032425E" w:rsidP="00392F02">
            <w:pPr>
              <w:tabs>
                <w:tab w:val="left" w:pos="436"/>
                <w:tab w:val="left" w:pos="996"/>
              </w:tabs>
              <w:spacing w:before="100" w:after="40"/>
              <w:rPr>
                <w:rFonts w:ascii="Preeti" w:hAnsi="Preeti"/>
                <w:sz w:val="25"/>
                <w:szCs w:val="25"/>
              </w:rPr>
            </w:pPr>
            <w:r>
              <w:rPr>
                <w:rFonts w:ascii="Preeti" w:hAnsi="Preeti"/>
                <w:sz w:val="25"/>
                <w:szCs w:val="25"/>
              </w:rPr>
              <w:tab/>
              <w:t>$=@=@</w:t>
            </w:r>
            <w:r>
              <w:rPr>
                <w:rFonts w:ascii="Preeti" w:hAnsi="Preeti"/>
                <w:sz w:val="25"/>
                <w:szCs w:val="25"/>
              </w:rPr>
              <w:tab/>
              <w:t>hflteflifs cWoog ljlwsf ljz]iftfx¿</w:t>
            </w:r>
          </w:p>
          <w:p w:rsidR="0032425E" w:rsidRDefault="0032425E" w:rsidP="00392F02">
            <w:pPr>
              <w:tabs>
                <w:tab w:val="left" w:pos="436"/>
                <w:tab w:val="left" w:pos="996"/>
              </w:tabs>
              <w:spacing w:before="100" w:after="40"/>
              <w:ind w:left="996" w:hanging="996"/>
              <w:rPr>
                <w:rFonts w:ascii="Preeti" w:hAnsi="Preeti"/>
                <w:sz w:val="25"/>
                <w:szCs w:val="25"/>
              </w:rPr>
            </w:pPr>
            <w:r>
              <w:rPr>
                <w:rFonts w:ascii="Preeti" w:hAnsi="Preeti"/>
                <w:sz w:val="25"/>
                <w:szCs w:val="25"/>
              </w:rPr>
              <w:tab/>
              <w:t>$=@=#</w:t>
            </w:r>
            <w:r>
              <w:rPr>
                <w:rFonts w:ascii="Preeti" w:hAnsi="Preeti"/>
                <w:sz w:val="25"/>
                <w:szCs w:val="25"/>
              </w:rPr>
              <w:tab/>
              <w:t>hflteflifs cWoogsf k|o'Qm cWoog ljlw ÷ k4ltx¿</w:t>
            </w:r>
          </w:p>
          <w:p w:rsidR="0032425E" w:rsidRDefault="0032425E" w:rsidP="00392F02">
            <w:pPr>
              <w:tabs>
                <w:tab w:val="left" w:pos="436"/>
                <w:tab w:val="left" w:pos="996"/>
              </w:tabs>
              <w:spacing w:before="100" w:after="40"/>
              <w:rPr>
                <w:rFonts w:ascii="Preeti" w:hAnsi="Preeti"/>
                <w:sz w:val="25"/>
                <w:szCs w:val="25"/>
              </w:rPr>
            </w:pPr>
            <w:r>
              <w:rPr>
                <w:rFonts w:ascii="Preeti" w:hAnsi="Preeti"/>
                <w:sz w:val="25"/>
                <w:szCs w:val="25"/>
              </w:rPr>
              <w:tab/>
            </w:r>
            <w:r>
              <w:rPr>
                <w:rFonts w:ascii="Preeti" w:hAnsi="Preeti"/>
                <w:sz w:val="25"/>
                <w:szCs w:val="25"/>
              </w:rPr>
              <w:tab/>
            </w:r>
            <w:r>
              <w:rPr>
                <w:rFonts w:ascii="Preeti" w:hAnsi="Preeti"/>
                <w:sz w:val="25"/>
                <w:szCs w:val="25"/>
              </w:rPr>
              <w:sym w:font="Symbol" w:char="F0B7"/>
            </w:r>
            <w:r>
              <w:rPr>
                <w:rFonts w:ascii="Preeti" w:hAnsi="Preeti"/>
                <w:sz w:val="25"/>
                <w:szCs w:val="25"/>
              </w:rPr>
              <w:t xml:space="preserve"> </w:t>
            </w:r>
            <w:r>
              <w:rPr>
                <w:rFonts w:ascii="Preeti" w:hAnsi="Preeti"/>
                <w:sz w:val="25"/>
                <w:szCs w:val="25"/>
              </w:rPr>
              <w:tab/>
              <w:t>j0f{gfTds</w:t>
            </w:r>
          </w:p>
          <w:p w:rsidR="0032425E" w:rsidRDefault="0032425E" w:rsidP="00392F02">
            <w:pPr>
              <w:tabs>
                <w:tab w:val="left" w:pos="436"/>
                <w:tab w:val="left" w:pos="996"/>
              </w:tabs>
              <w:spacing w:before="100" w:after="40"/>
              <w:rPr>
                <w:rFonts w:ascii="Preeti" w:hAnsi="Preeti"/>
                <w:sz w:val="25"/>
                <w:szCs w:val="25"/>
              </w:rPr>
            </w:pPr>
            <w:r>
              <w:rPr>
                <w:rFonts w:ascii="Preeti" w:hAnsi="Preeti"/>
                <w:sz w:val="25"/>
                <w:szCs w:val="25"/>
              </w:rPr>
              <w:tab/>
            </w:r>
            <w:r>
              <w:rPr>
                <w:rFonts w:ascii="Preeti" w:hAnsi="Preeti"/>
                <w:sz w:val="25"/>
                <w:szCs w:val="25"/>
              </w:rPr>
              <w:tab/>
            </w:r>
            <w:r>
              <w:rPr>
                <w:rFonts w:ascii="Preeti" w:hAnsi="Preeti"/>
                <w:sz w:val="25"/>
                <w:szCs w:val="25"/>
              </w:rPr>
              <w:sym w:font="Symbol" w:char="F0B7"/>
            </w:r>
            <w:r>
              <w:rPr>
                <w:rFonts w:ascii="Preeti" w:hAnsi="Preeti"/>
                <w:sz w:val="25"/>
                <w:szCs w:val="25"/>
              </w:rPr>
              <w:tab/>
              <w:t>P]ltxfl;s</w:t>
            </w:r>
          </w:p>
          <w:p w:rsidR="0032425E" w:rsidRDefault="0032425E" w:rsidP="00392F02">
            <w:pPr>
              <w:tabs>
                <w:tab w:val="left" w:pos="436"/>
                <w:tab w:val="left" w:pos="996"/>
              </w:tabs>
              <w:spacing w:before="100" w:after="40"/>
              <w:rPr>
                <w:rFonts w:ascii="Preeti" w:hAnsi="Preeti"/>
                <w:sz w:val="25"/>
                <w:szCs w:val="25"/>
              </w:rPr>
            </w:pPr>
            <w:r>
              <w:rPr>
                <w:rFonts w:ascii="Preeti" w:hAnsi="Preeti"/>
                <w:sz w:val="25"/>
                <w:szCs w:val="25"/>
              </w:rPr>
              <w:tab/>
            </w:r>
            <w:r>
              <w:rPr>
                <w:rFonts w:ascii="Preeti" w:hAnsi="Preeti"/>
                <w:sz w:val="25"/>
                <w:szCs w:val="25"/>
              </w:rPr>
              <w:tab/>
            </w:r>
            <w:r>
              <w:rPr>
                <w:rFonts w:ascii="Preeti" w:hAnsi="Preeti"/>
                <w:sz w:val="25"/>
                <w:szCs w:val="25"/>
              </w:rPr>
              <w:sym w:font="Symbol" w:char="F0B7"/>
            </w:r>
            <w:r>
              <w:rPr>
                <w:rFonts w:ascii="Preeti" w:hAnsi="Preeti"/>
                <w:sz w:val="25"/>
                <w:szCs w:val="25"/>
              </w:rPr>
              <w:tab/>
              <w:t>t'ngfTds</w:t>
            </w:r>
            <w:r>
              <w:rPr>
                <w:rFonts w:ascii="Preeti" w:hAnsi="Preeti"/>
                <w:sz w:val="25"/>
                <w:szCs w:val="25"/>
              </w:rPr>
              <w:tab/>
            </w:r>
          </w:p>
          <w:p w:rsidR="0032425E" w:rsidRDefault="0032425E" w:rsidP="00392F02">
            <w:pPr>
              <w:tabs>
                <w:tab w:val="left" w:pos="436"/>
                <w:tab w:val="left" w:pos="996"/>
              </w:tabs>
              <w:spacing w:before="100" w:after="40"/>
              <w:rPr>
                <w:rFonts w:ascii="Preeti" w:hAnsi="Preeti"/>
                <w:sz w:val="25"/>
                <w:szCs w:val="25"/>
              </w:rPr>
            </w:pPr>
            <w:r>
              <w:rPr>
                <w:rFonts w:ascii="Preeti" w:hAnsi="Preeti"/>
                <w:sz w:val="25"/>
                <w:szCs w:val="25"/>
              </w:rPr>
              <w:tab/>
              <w:t>$=@=$</w:t>
            </w:r>
            <w:r>
              <w:rPr>
                <w:rFonts w:ascii="Preeti" w:hAnsi="Preeti"/>
                <w:sz w:val="25"/>
                <w:szCs w:val="25"/>
              </w:rPr>
              <w:tab/>
              <w:t xml:space="preserve">ljBfnosf sIffdf hflteflifs cj:yf </w:t>
            </w:r>
          </w:p>
          <w:p w:rsidR="0032425E" w:rsidRDefault="0032425E" w:rsidP="00392F02">
            <w:pPr>
              <w:tabs>
                <w:tab w:val="left" w:pos="436"/>
                <w:tab w:val="left" w:pos="996"/>
              </w:tabs>
              <w:spacing w:before="100" w:after="40"/>
              <w:ind w:left="436" w:hanging="436"/>
              <w:rPr>
                <w:rFonts w:ascii="Preeti" w:hAnsi="Preeti"/>
                <w:sz w:val="25"/>
                <w:szCs w:val="25"/>
              </w:rPr>
            </w:pPr>
            <w:r>
              <w:rPr>
                <w:rFonts w:ascii="Preeti" w:hAnsi="Preeti"/>
                <w:sz w:val="25"/>
                <w:szCs w:val="25"/>
              </w:rPr>
              <w:t>$=#</w:t>
            </w:r>
            <w:r>
              <w:rPr>
                <w:rFonts w:ascii="Preeti" w:hAnsi="Preeti"/>
                <w:sz w:val="25"/>
                <w:szCs w:val="25"/>
              </w:rPr>
              <w:tab/>
              <w:t>;d:of cWoog -j}olSts tyf ;+:yf cflb_ ljlw</w:t>
            </w:r>
          </w:p>
          <w:p w:rsidR="0032425E" w:rsidRDefault="0032425E" w:rsidP="00392F02">
            <w:pPr>
              <w:tabs>
                <w:tab w:val="left" w:pos="436"/>
                <w:tab w:val="left" w:pos="996"/>
              </w:tabs>
              <w:spacing w:before="100" w:after="40"/>
              <w:ind w:left="436" w:hanging="436"/>
              <w:rPr>
                <w:rFonts w:ascii="Preeti" w:hAnsi="Preeti"/>
                <w:sz w:val="25"/>
                <w:szCs w:val="25"/>
              </w:rPr>
            </w:pPr>
            <w:r>
              <w:rPr>
                <w:rFonts w:ascii="Preeti" w:hAnsi="Preeti"/>
                <w:sz w:val="25"/>
                <w:szCs w:val="25"/>
              </w:rPr>
              <w:tab/>
              <w:t>$=#=!</w:t>
            </w:r>
            <w:r>
              <w:rPr>
                <w:rFonts w:ascii="Preeti" w:hAnsi="Preeti"/>
                <w:sz w:val="25"/>
                <w:szCs w:val="25"/>
              </w:rPr>
              <w:tab/>
              <w:t>ljz]iftf</w:t>
            </w:r>
          </w:p>
          <w:p w:rsidR="0032425E" w:rsidRDefault="0032425E" w:rsidP="00392F02">
            <w:pPr>
              <w:tabs>
                <w:tab w:val="left" w:pos="436"/>
                <w:tab w:val="left" w:pos="996"/>
              </w:tabs>
              <w:spacing w:before="100" w:after="40"/>
              <w:ind w:left="436" w:hanging="436"/>
              <w:rPr>
                <w:rFonts w:ascii="Preeti" w:hAnsi="Preeti"/>
                <w:sz w:val="25"/>
                <w:szCs w:val="25"/>
              </w:rPr>
            </w:pPr>
            <w:r>
              <w:rPr>
                <w:rFonts w:ascii="Preeti" w:hAnsi="Preeti"/>
                <w:sz w:val="25"/>
                <w:szCs w:val="25"/>
              </w:rPr>
              <w:tab/>
              <w:t>$=#=@</w:t>
            </w:r>
            <w:r>
              <w:rPr>
                <w:rFonts w:ascii="Preeti" w:hAnsi="Preeti"/>
                <w:sz w:val="25"/>
                <w:szCs w:val="25"/>
              </w:rPr>
              <w:tab/>
              <w:t>r/0f tyf k|lqmof</w:t>
            </w:r>
          </w:p>
        </w:tc>
      </w:tr>
      <w:tr w:rsidR="0032425E" w:rsidTr="00392F02">
        <w:tc>
          <w:tcPr>
            <w:tcW w:w="2265" w:type="pct"/>
          </w:tcPr>
          <w:p w:rsidR="0032425E" w:rsidRDefault="0032425E" w:rsidP="009953F6">
            <w:pPr>
              <w:numPr>
                <w:ilvl w:val="0"/>
                <w:numId w:val="608"/>
              </w:numPr>
              <w:tabs>
                <w:tab w:val="clear" w:pos="432"/>
              </w:tabs>
              <w:spacing w:before="100" w:after="40" w:line="240" w:lineRule="auto"/>
              <w:ind w:left="198" w:hanging="198"/>
              <w:rPr>
                <w:rFonts w:ascii="Preeti" w:hAnsi="Preeti"/>
                <w:sz w:val="25"/>
                <w:szCs w:val="25"/>
              </w:rPr>
            </w:pPr>
            <w:r>
              <w:rPr>
                <w:rFonts w:ascii="Preeti" w:hAnsi="Preeti"/>
                <w:sz w:val="25"/>
                <w:szCs w:val="25"/>
              </w:rPr>
              <w:t>cg';Gwfgdf tYofª\ssf] dx</w:t>
            </w:r>
            <w:r>
              <w:rPr>
                <w:rFonts w:ascii="Kantipur" w:hAnsi="Kantipur"/>
                <w:sz w:val="25"/>
                <w:szCs w:val="25"/>
              </w:rPr>
              <w:t>Œ</w:t>
            </w:r>
            <w:r>
              <w:rPr>
                <w:rFonts w:ascii="Preeti" w:hAnsi="Preeti"/>
                <w:sz w:val="25"/>
                <w:szCs w:val="25"/>
              </w:rPr>
              <w:t>j atfpg</w:t>
            </w:r>
          </w:p>
          <w:p w:rsidR="0032425E" w:rsidRDefault="0032425E" w:rsidP="009953F6">
            <w:pPr>
              <w:numPr>
                <w:ilvl w:val="0"/>
                <w:numId w:val="608"/>
              </w:numPr>
              <w:tabs>
                <w:tab w:val="clear" w:pos="432"/>
              </w:tabs>
              <w:spacing w:before="100" w:after="40" w:line="240" w:lineRule="auto"/>
              <w:ind w:left="198" w:hanging="198"/>
              <w:rPr>
                <w:rFonts w:ascii="Preeti" w:hAnsi="Preeti"/>
                <w:sz w:val="25"/>
                <w:szCs w:val="25"/>
              </w:rPr>
            </w:pPr>
            <w:r>
              <w:rPr>
                <w:rFonts w:ascii="Preeti" w:hAnsi="Preeti"/>
                <w:sz w:val="25"/>
                <w:szCs w:val="25"/>
              </w:rPr>
              <w:t>tYofª\s ;ª\sngdf ;|f]tx¿sf] klxrfg ug{</w:t>
            </w:r>
          </w:p>
          <w:p w:rsidR="0032425E" w:rsidRDefault="0032425E" w:rsidP="009953F6">
            <w:pPr>
              <w:numPr>
                <w:ilvl w:val="0"/>
                <w:numId w:val="608"/>
              </w:numPr>
              <w:tabs>
                <w:tab w:val="clear" w:pos="432"/>
              </w:tabs>
              <w:spacing w:before="100" w:after="40" w:line="240" w:lineRule="auto"/>
              <w:ind w:left="198" w:hanging="198"/>
              <w:rPr>
                <w:rFonts w:ascii="Preeti" w:hAnsi="Preeti"/>
                <w:sz w:val="25"/>
                <w:szCs w:val="25"/>
              </w:rPr>
            </w:pPr>
            <w:r>
              <w:rPr>
                <w:rFonts w:ascii="Preeti" w:hAnsi="Preeti"/>
                <w:sz w:val="25"/>
                <w:szCs w:val="25"/>
              </w:rPr>
              <w:t>hg;ª\Vof / gd'gf 5gf]6sf] kl/ro lbO{ ltgsf] cfjZostf atfpg</w:t>
            </w:r>
          </w:p>
          <w:p w:rsidR="0032425E" w:rsidRDefault="0032425E" w:rsidP="009953F6">
            <w:pPr>
              <w:numPr>
                <w:ilvl w:val="0"/>
                <w:numId w:val="608"/>
              </w:numPr>
              <w:tabs>
                <w:tab w:val="clear" w:pos="432"/>
              </w:tabs>
              <w:spacing w:before="100" w:after="40" w:line="240" w:lineRule="auto"/>
              <w:ind w:left="198" w:hanging="198"/>
              <w:rPr>
                <w:rFonts w:ascii="Preeti" w:hAnsi="Preeti"/>
                <w:sz w:val="25"/>
                <w:szCs w:val="25"/>
              </w:rPr>
            </w:pPr>
            <w:r>
              <w:rPr>
                <w:rFonts w:ascii="Preeti" w:hAnsi="Preeti"/>
                <w:sz w:val="25"/>
                <w:szCs w:val="25"/>
              </w:rPr>
              <w:t>gd'gf 5gf]6sf] k|sf/ atfpg</w:t>
            </w:r>
          </w:p>
          <w:p w:rsidR="0032425E" w:rsidRDefault="0032425E" w:rsidP="009953F6">
            <w:pPr>
              <w:numPr>
                <w:ilvl w:val="0"/>
                <w:numId w:val="608"/>
              </w:numPr>
              <w:tabs>
                <w:tab w:val="clear" w:pos="432"/>
              </w:tabs>
              <w:spacing w:before="100" w:after="40" w:line="240" w:lineRule="auto"/>
              <w:ind w:left="198" w:hanging="198"/>
              <w:rPr>
                <w:rFonts w:ascii="Preeti" w:hAnsi="Preeti"/>
                <w:sz w:val="25"/>
                <w:szCs w:val="25"/>
              </w:rPr>
            </w:pPr>
            <w:r>
              <w:rPr>
                <w:rFonts w:ascii="Preeti" w:hAnsi="Preeti"/>
                <w:sz w:val="25"/>
                <w:szCs w:val="25"/>
              </w:rPr>
              <w:t>kl/df0ffTds tyf u'0ffTds cg';Gwfgsf ;Gbe{df gd'gf</w:t>
            </w:r>
          </w:p>
          <w:p w:rsidR="0032425E" w:rsidRDefault="0032425E" w:rsidP="009953F6">
            <w:pPr>
              <w:numPr>
                <w:ilvl w:val="0"/>
                <w:numId w:val="608"/>
              </w:numPr>
              <w:tabs>
                <w:tab w:val="clear" w:pos="432"/>
              </w:tabs>
              <w:spacing w:before="100" w:after="40" w:line="240" w:lineRule="auto"/>
              <w:ind w:left="198" w:hanging="198"/>
              <w:rPr>
                <w:rFonts w:ascii="Preeti" w:hAnsi="Preeti"/>
                <w:sz w:val="25"/>
                <w:szCs w:val="25"/>
              </w:rPr>
            </w:pPr>
            <w:r>
              <w:rPr>
                <w:rFonts w:ascii="Preeti" w:hAnsi="Preeti"/>
                <w:sz w:val="25"/>
                <w:szCs w:val="25"/>
              </w:rPr>
              <w:t>tYofª\s ;ª\sngsf nflu k|ZgfjnL, cGtjf{tf{, dtfjnL, ?h';"rLsf] kl/ro lbO{ ltgsf] 9fFrf tof/ ug{</w:t>
            </w:r>
          </w:p>
          <w:p w:rsidR="0032425E" w:rsidRDefault="0032425E" w:rsidP="009953F6">
            <w:pPr>
              <w:numPr>
                <w:ilvl w:val="0"/>
                <w:numId w:val="608"/>
              </w:numPr>
              <w:tabs>
                <w:tab w:val="clear" w:pos="432"/>
              </w:tabs>
              <w:spacing w:before="100" w:after="40" w:line="240" w:lineRule="auto"/>
              <w:ind w:left="198" w:hanging="198"/>
              <w:rPr>
                <w:rFonts w:ascii="Preeti" w:hAnsi="Preeti"/>
                <w:sz w:val="25"/>
                <w:szCs w:val="25"/>
              </w:rPr>
            </w:pPr>
            <w:r>
              <w:rPr>
                <w:rFonts w:ascii="Preeti" w:hAnsi="Preeti"/>
                <w:sz w:val="25"/>
                <w:szCs w:val="25"/>
              </w:rPr>
              <w:t>tYofª\s ;ª\sngsf pks/0f÷;fwgx?sf] kl/ro lbg,</w:t>
            </w:r>
          </w:p>
          <w:p w:rsidR="0032425E" w:rsidRDefault="0032425E" w:rsidP="009953F6">
            <w:pPr>
              <w:numPr>
                <w:ilvl w:val="0"/>
                <w:numId w:val="608"/>
              </w:numPr>
              <w:tabs>
                <w:tab w:val="clear" w:pos="432"/>
              </w:tabs>
              <w:spacing w:before="100" w:after="40" w:line="240" w:lineRule="auto"/>
              <w:ind w:left="198" w:hanging="198"/>
              <w:rPr>
                <w:rFonts w:ascii="Preeti" w:hAnsi="Preeti"/>
                <w:sz w:val="25"/>
                <w:szCs w:val="25"/>
              </w:rPr>
            </w:pPr>
            <w:r>
              <w:rPr>
                <w:rFonts w:ascii="Preeti" w:hAnsi="Preeti"/>
                <w:sz w:val="25"/>
                <w:szCs w:val="25"/>
              </w:rPr>
              <w:t>tYofª\s ;ª\sngdf cfjZos pks/0fsf] dfgsLs/0f ug{ .</w:t>
            </w:r>
          </w:p>
          <w:p w:rsidR="0032425E" w:rsidRDefault="0032425E" w:rsidP="00392F02">
            <w:pPr>
              <w:spacing w:before="100" w:after="40"/>
              <w:rPr>
                <w:rFonts w:ascii="Preeti" w:hAnsi="Preeti"/>
                <w:sz w:val="25"/>
                <w:szCs w:val="25"/>
              </w:rPr>
            </w:pPr>
          </w:p>
        </w:tc>
        <w:tc>
          <w:tcPr>
            <w:tcW w:w="2735" w:type="pct"/>
          </w:tcPr>
          <w:p w:rsidR="0032425E" w:rsidRDefault="0032425E" w:rsidP="00392F02">
            <w:pPr>
              <w:spacing w:before="100" w:after="40"/>
              <w:rPr>
                <w:rFonts w:ascii="Preeti" w:hAnsi="Preeti"/>
                <w:b/>
                <w:sz w:val="25"/>
                <w:szCs w:val="25"/>
              </w:rPr>
            </w:pPr>
            <w:r>
              <w:rPr>
                <w:rFonts w:ascii="Preeti" w:hAnsi="Preeti"/>
                <w:b/>
                <w:sz w:val="25"/>
                <w:szCs w:val="25"/>
              </w:rPr>
              <w:t>PsfO kfFr M tYofª\s ;ª\sng / pks/0f</w:t>
            </w:r>
          </w:p>
          <w:p w:rsidR="0032425E" w:rsidRDefault="0032425E" w:rsidP="00392F02">
            <w:pPr>
              <w:tabs>
                <w:tab w:val="left" w:pos="436"/>
                <w:tab w:val="left" w:pos="996"/>
              </w:tabs>
              <w:spacing w:before="100" w:after="40"/>
              <w:rPr>
                <w:rFonts w:ascii="Preeti" w:hAnsi="Preeti"/>
                <w:sz w:val="25"/>
                <w:szCs w:val="25"/>
              </w:rPr>
            </w:pPr>
            <w:r>
              <w:rPr>
                <w:rFonts w:ascii="Preeti" w:hAnsi="Preeti"/>
                <w:sz w:val="25"/>
                <w:szCs w:val="25"/>
              </w:rPr>
              <w:t>%=!</w:t>
            </w:r>
            <w:r>
              <w:rPr>
                <w:rFonts w:ascii="Preeti" w:hAnsi="Preeti"/>
                <w:sz w:val="25"/>
                <w:szCs w:val="25"/>
              </w:rPr>
              <w:tab/>
              <w:t>cg';Gwfg tYo ÷ tYofª\s</w:t>
            </w:r>
          </w:p>
          <w:p w:rsidR="0032425E" w:rsidRDefault="0032425E" w:rsidP="00392F02">
            <w:pPr>
              <w:tabs>
                <w:tab w:val="left" w:pos="436"/>
                <w:tab w:val="left" w:pos="996"/>
              </w:tabs>
              <w:spacing w:before="100" w:after="40"/>
              <w:rPr>
                <w:rFonts w:ascii="Preeti" w:hAnsi="Preeti" w:cs="Preeti"/>
                <w:sz w:val="25"/>
                <w:szCs w:val="25"/>
              </w:rPr>
            </w:pPr>
            <w:r>
              <w:rPr>
                <w:rFonts w:ascii="Preeti" w:hAnsi="Preeti"/>
                <w:sz w:val="25"/>
                <w:szCs w:val="25"/>
              </w:rPr>
              <w:t>%=@</w:t>
            </w:r>
            <w:r>
              <w:rPr>
                <w:rFonts w:ascii="Preeti" w:hAnsi="Preeti"/>
                <w:sz w:val="25"/>
                <w:szCs w:val="25"/>
              </w:rPr>
              <w:tab/>
              <w:t>tYofª\s ;ª\sngsf ;|f]tx¿</w:t>
            </w:r>
          </w:p>
          <w:p w:rsidR="0032425E" w:rsidRDefault="0032425E" w:rsidP="00392F02">
            <w:pPr>
              <w:tabs>
                <w:tab w:val="left" w:pos="436"/>
                <w:tab w:val="left" w:pos="996"/>
              </w:tabs>
              <w:spacing w:before="100" w:after="40"/>
              <w:rPr>
                <w:rFonts w:ascii="Preeti" w:hAnsi="Preeti"/>
                <w:sz w:val="25"/>
                <w:szCs w:val="25"/>
              </w:rPr>
            </w:pPr>
            <w:r>
              <w:rPr>
                <w:rFonts w:ascii="Preeti" w:hAnsi="Preeti"/>
                <w:sz w:val="25"/>
                <w:szCs w:val="25"/>
              </w:rPr>
              <w:tab/>
              <w:t>%=@=!</w:t>
            </w:r>
            <w:r>
              <w:rPr>
                <w:rFonts w:ascii="Preeti" w:hAnsi="Preeti"/>
                <w:sz w:val="25"/>
                <w:szCs w:val="25"/>
              </w:rPr>
              <w:tab/>
              <w:t>k|fylds ;|f]t</w:t>
            </w:r>
          </w:p>
          <w:p w:rsidR="0032425E" w:rsidRDefault="0032425E" w:rsidP="00392F02">
            <w:pPr>
              <w:tabs>
                <w:tab w:val="left" w:pos="436"/>
                <w:tab w:val="left" w:pos="996"/>
              </w:tabs>
              <w:spacing w:before="100" w:after="40"/>
              <w:rPr>
                <w:rFonts w:ascii="Preeti" w:hAnsi="Preeti"/>
                <w:sz w:val="25"/>
                <w:szCs w:val="25"/>
              </w:rPr>
            </w:pPr>
            <w:r>
              <w:rPr>
                <w:rFonts w:ascii="Preeti" w:hAnsi="Preeti"/>
                <w:sz w:val="25"/>
                <w:szCs w:val="25"/>
              </w:rPr>
              <w:tab/>
              <w:t>%=!=@</w:t>
            </w:r>
            <w:r>
              <w:rPr>
                <w:rFonts w:ascii="Preeti" w:hAnsi="Preeti"/>
                <w:sz w:val="25"/>
                <w:szCs w:val="25"/>
              </w:rPr>
              <w:tab/>
              <w:t>låtLo ;|f]t</w:t>
            </w:r>
          </w:p>
          <w:p w:rsidR="0032425E" w:rsidRDefault="0032425E" w:rsidP="00392F02">
            <w:pPr>
              <w:tabs>
                <w:tab w:val="left" w:pos="436"/>
                <w:tab w:val="left" w:pos="996"/>
              </w:tabs>
              <w:spacing w:before="100" w:after="40"/>
              <w:rPr>
                <w:rFonts w:ascii="Preeti" w:hAnsi="Preeti"/>
                <w:sz w:val="25"/>
                <w:szCs w:val="25"/>
              </w:rPr>
            </w:pPr>
            <w:r>
              <w:rPr>
                <w:rFonts w:ascii="Preeti" w:hAnsi="Preeti"/>
                <w:sz w:val="25"/>
                <w:szCs w:val="25"/>
              </w:rPr>
              <w:t>%=#</w:t>
            </w:r>
            <w:r>
              <w:rPr>
                <w:rFonts w:ascii="Preeti" w:hAnsi="Preeti"/>
                <w:sz w:val="25"/>
                <w:szCs w:val="25"/>
              </w:rPr>
              <w:tab/>
              <w:t>hg;ª\Vof tyf gd'gf 5gf]6</w:t>
            </w:r>
          </w:p>
          <w:p w:rsidR="0032425E" w:rsidRDefault="0032425E" w:rsidP="00392F02">
            <w:pPr>
              <w:tabs>
                <w:tab w:val="left" w:pos="436"/>
                <w:tab w:val="left" w:pos="996"/>
              </w:tabs>
              <w:spacing w:before="100" w:after="40"/>
              <w:rPr>
                <w:rFonts w:ascii="Preeti" w:hAnsi="Preeti"/>
                <w:sz w:val="25"/>
                <w:szCs w:val="25"/>
              </w:rPr>
            </w:pPr>
            <w:r>
              <w:rPr>
                <w:rFonts w:ascii="Preeti" w:hAnsi="Preeti"/>
                <w:sz w:val="25"/>
                <w:szCs w:val="25"/>
              </w:rPr>
              <w:tab/>
              <w:t>%=#=!</w:t>
            </w:r>
            <w:r>
              <w:rPr>
                <w:rFonts w:ascii="Preeti" w:hAnsi="Preeti"/>
                <w:sz w:val="25"/>
                <w:szCs w:val="25"/>
              </w:rPr>
              <w:tab/>
              <w:t>hg;ª\Vof</w:t>
            </w:r>
          </w:p>
          <w:p w:rsidR="0032425E" w:rsidRDefault="0032425E" w:rsidP="00392F02">
            <w:pPr>
              <w:tabs>
                <w:tab w:val="left" w:pos="436"/>
                <w:tab w:val="left" w:pos="996"/>
              </w:tabs>
              <w:spacing w:before="100" w:after="40"/>
              <w:rPr>
                <w:rFonts w:ascii="Preeti" w:hAnsi="Preeti"/>
                <w:sz w:val="25"/>
                <w:szCs w:val="25"/>
              </w:rPr>
            </w:pPr>
            <w:r>
              <w:rPr>
                <w:rFonts w:ascii="Preeti" w:hAnsi="Preeti"/>
                <w:sz w:val="25"/>
                <w:szCs w:val="25"/>
              </w:rPr>
              <w:tab/>
              <w:t>%=#=@</w:t>
            </w:r>
            <w:r>
              <w:rPr>
                <w:rFonts w:ascii="Preeti" w:hAnsi="Preeti"/>
                <w:sz w:val="25"/>
                <w:szCs w:val="25"/>
              </w:rPr>
              <w:tab/>
              <w:t>gd'gf 5gf]6</w:t>
            </w:r>
          </w:p>
          <w:p w:rsidR="0032425E" w:rsidRDefault="0032425E" w:rsidP="00392F02">
            <w:pPr>
              <w:tabs>
                <w:tab w:val="left" w:pos="436"/>
                <w:tab w:val="left" w:pos="996"/>
              </w:tabs>
              <w:spacing w:before="100" w:after="40"/>
              <w:rPr>
                <w:rFonts w:ascii="Preeti" w:hAnsi="Preeti"/>
                <w:sz w:val="25"/>
                <w:szCs w:val="25"/>
              </w:rPr>
            </w:pPr>
            <w:r>
              <w:rPr>
                <w:rFonts w:ascii="Preeti" w:hAnsi="Preeti"/>
                <w:sz w:val="25"/>
                <w:szCs w:val="25"/>
              </w:rPr>
              <w:tab/>
              <w:t>%=#=#</w:t>
            </w:r>
            <w:r>
              <w:rPr>
                <w:rFonts w:ascii="Preeti" w:hAnsi="Preeti"/>
                <w:sz w:val="25"/>
                <w:szCs w:val="25"/>
              </w:rPr>
              <w:tab/>
              <w:t>gd'gf 5gf]6sf] cfjZostf</w:t>
            </w:r>
          </w:p>
          <w:p w:rsidR="0032425E" w:rsidRDefault="0032425E" w:rsidP="00392F02">
            <w:pPr>
              <w:tabs>
                <w:tab w:val="left" w:pos="436"/>
                <w:tab w:val="left" w:pos="996"/>
              </w:tabs>
              <w:spacing w:before="100" w:after="40"/>
              <w:rPr>
                <w:rFonts w:ascii="Preeti" w:hAnsi="Preeti"/>
                <w:sz w:val="25"/>
                <w:szCs w:val="25"/>
              </w:rPr>
            </w:pPr>
            <w:r>
              <w:rPr>
                <w:rFonts w:ascii="Preeti" w:hAnsi="Preeti"/>
                <w:sz w:val="25"/>
                <w:szCs w:val="25"/>
              </w:rPr>
              <w:tab/>
              <w:t>%=#=$</w:t>
            </w:r>
            <w:r>
              <w:rPr>
                <w:rFonts w:ascii="Preeti" w:hAnsi="Preeti"/>
                <w:sz w:val="25"/>
                <w:szCs w:val="25"/>
              </w:rPr>
              <w:tab/>
              <w:t>gd'gf 5gf]6, cfsf/</w:t>
            </w:r>
          </w:p>
          <w:p w:rsidR="0032425E" w:rsidRDefault="0032425E" w:rsidP="00392F02">
            <w:pPr>
              <w:tabs>
                <w:tab w:val="left" w:pos="436"/>
                <w:tab w:val="left" w:pos="996"/>
              </w:tabs>
              <w:spacing w:before="100" w:after="40"/>
              <w:rPr>
                <w:rFonts w:ascii="Preeti" w:hAnsi="Preeti"/>
                <w:sz w:val="25"/>
                <w:szCs w:val="25"/>
              </w:rPr>
            </w:pPr>
            <w:r>
              <w:rPr>
                <w:rFonts w:ascii="Preeti" w:hAnsi="Preeti"/>
                <w:sz w:val="25"/>
                <w:szCs w:val="25"/>
              </w:rPr>
              <w:tab/>
              <w:t>%=#=%</w:t>
            </w:r>
            <w:r>
              <w:rPr>
                <w:rFonts w:ascii="Preeti" w:hAnsi="Preeti"/>
                <w:sz w:val="25"/>
                <w:szCs w:val="25"/>
              </w:rPr>
              <w:tab/>
              <w:t>u'0ffTds cg';Gwfgdf gd'gf 5gf]6</w:t>
            </w:r>
          </w:p>
          <w:p w:rsidR="0032425E" w:rsidRDefault="0032425E" w:rsidP="00392F02">
            <w:pPr>
              <w:tabs>
                <w:tab w:val="left" w:pos="436"/>
                <w:tab w:val="left" w:pos="996"/>
              </w:tabs>
              <w:spacing w:before="100" w:after="40"/>
              <w:rPr>
                <w:rFonts w:ascii="Preeti" w:hAnsi="Preeti"/>
                <w:sz w:val="25"/>
                <w:szCs w:val="25"/>
              </w:rPr>
            </w:pPr>
            <w:r>
              <w:rPr>
                <w:rFonts w:ascii="Preeti" w:hAnsi="Preeti"/>
                <w:sz w:val="25"/>
                <w:szCs w:val="25"/>
              </w:rPr>
              <w:tab/>
              <w:t>%=#=^</w:t>
            </w:r>
            <w:r>
              <w:rPr>
                <w:rFonts w:ascii="Preeti" w:hAnsi="Preeti"/>
                <w:sz w:val="25"/>
                <w:szCs w:val="25"/>
              </w:rPr>
              <w:tab/>
              <w:t>kl/df0ffTds cg';Gwfgdf gd'gf 5gf]6</w:t>
            </w:r>
          </w:p>
          <w:p w:rsidR="0032425E" w:rsidRDefault="0032425E" w:rsidP="00392F02">
            <w:pPr>
              <w:tabs>
                <w:tab w:val="left" w:pos="436"/>
                <w:tab w:val="left" w:pos="996"/>
              </w:tabs>
              <w:spacing w:before="100" w:after="40"/>
              <w:rPr>
                <w:rFonts w:ascii="Preeti" w:hAnsi="Preeti"/>
                <w:sz w:val="25"/>
                <w:szCs w:val="25"/>
              </w:rPr>
            </w:pPr>
            <w:r>
              <w:rPr>
                <w:rFonts w:ascii="Preeti" w:hAnsi="Preeti"/>
                <w:sz w:val="25"/>
                <w:szCs w:val="25"/>
              </w:rPr>
              <w:tab/>
              <w:t>%=#=&amp;</w:t>
            </w:r>
            <w:r>
              <w:rPr>
                <w:rFonts w:ascii="Preeti" w:hAnsi="Preeti"/>
                <w:sz w:val="25"/>
                <w:szCs w:val="25"/>
              </w:rPr>
              <w:tab/>
              <w:t>gd'gf 5gf]6sf] k|sf/</w:t>
            </w:r>
          </w:p>
          <w:p w:rsidR="0032425E" w:rsidRDefault="0032425E" w:rsidP="00392F02">
            <w:pPr>
              <w:tabs>
                <w:tab w:val="left" w:pos="436"/>
                <w:tab w:val="left" w:pos="996"/>
              </w:tabs>
              <w:spacing w:before="100" w:after="40"/>
              <w:ind w:left="1440" w:hanging="1440"/>
              <w:rPr>
                <w:rFonts w:ascii="Preeti" w:hAnsi="Preeti"/>
                <w:sz w:val="25"/>
                <w:szCs w:val="25"/>
              </w:rPr>
            </w:pPr>
            <w:r>
              <w:rPr>
                <w:rFonts w:ascii="Preeti" w:hAnsi="Preeti"/>
                <w:sz w:val="25"/>
                <w:szCs w:val="25"/>
              </w:rPr>
              <w:tab/>
            </w:r>
            <w:r>
              <w:rPr>
                <w:rFonts w:ascii="Preeti" w:hAnsi="Preeti"/>
                <w:sz w:val="25"/>
                <w:szCs w:val="25"/>
              </w:rPr>
              <w:tab/>
            </w:r>
            <w:r>
              <w:rPr>
                <w:rFonts w:ascii="Preeti" w:hAnsi="Preeti"/>
                <w:sz w:val="25"/>
                <w:szCs w:val="25"/>
              </w:rPr>
              <w:sym w:font="Symbol" w:char="F0B7"/>
            </w:r>
            <w:r>
              <w:rPr>
                <w:rFonts w:ascii="Preeti" w:hAnsi="Preeti"/>
                <w:sz w:val="25"/>
                <w:szCs w:val="25"/>
              </w:rPr>
              <w:t xml:space="preserve">  ;DefjgfTds gd'gf 5gf]6 / o;sf k|sf/x¿</w:t>
            </w:r>
          </w:p>
          <w:p w:rsidR="0032425E" w:rsidRDefault="0032425E" w:rsidP="00392F02">
            <w:pPr>
              <w:tabs>
                <w:tab w:val="left" w:pos="436"/>
                <w:tab w:val="left" w:pos="996"/>
              </w:tabs>
              <w:spacing w:before="100" w:after="40"/>
              <w:ind w:left="1440" w:hanging="1440"/>
              <w:rPr>
                <w:rFonts w:ascii="Preeti" w:hAnsi="Preeti"/>
                <w:sz w:val="25"/>
                <w:szCs w:val="25"/>
              </w:rPr>
            </w:pPr>
            <w:r>
              <w:rPr>
                <w:rFonts w:ascii="Preeti" w:hAnsi="Preeti"/>
                <w:sz w:val="25"/>
                <w:szCs w:val="25"/>
              </w:rPr>
              <w:tab/>
            </w:r>
            <w:r>
              <w:rPr>
                <w:rFonts w:ascii="Preeti" w:hAnsi="Preeti"/>
                <w:sz w:val="25"/>
                <w:szCs w:val="25"/>
              </w:rPr>
              <w:tab/>
            </w:r>
            <w:r>
              <w:rPr>
                <w:rFonts w:ascii="Preeti" w:hAnsi="Preeti"/>
                <w:sz w:val="25"/>
                <w:szCs w:val="25"/>
              </w:rPr>
              <w:sym w:font="Symbol" w:char="F0B7"/>
            </w:r>
            <w:r>
              <w:rPr>
                <w:rFonts w:ascii="Preeti" w:hAnsi="Preeti"/>
                <w:sz w:val="25"/>
                <w:szCs w:val="25"/>
              </w:rPr>
              <w:t xml:space="preserve">  c;DefjgfTds gd'gf 5gf]6 / o;sf k|sf/x?</w:t>
            </w:r>
          </w:p>
          <w:p w:rsidR="0032425E" w:rsidRDefault="0032425E" w:rsidP="00392F02">
            <w:pPr>
              <w:tabs>
                <w:tab w:val="left" w:pos="436"/>
                <w:tab w:val="left" w:pos="996"/>
              </w:tabs>
              <w:spacing w:before="100" w:after="40"/>
              <w:rPr>
                <w:rFonts w:ascii="Preeti" w:hAnsi="Preeti"/>
                <w:sz w:val="25"/>
                <w:szCs w:val="25"/>
              </w:rPr>
            </w:pPr>
            <w:r>
              <w:rPr>
                <w:rFonts w:ascii="Preeti" w:hAnsi="Preeti"/>
                <w:sz w:val="25"/>
                <w:szCs w:val="25"/>
              </w:rPr>
              <w:tab/>
              <w:t>%=#=&amp;</w:t>
            </w:r>
            <w:r>
              <w:rPr>
                <w:rFonts w:ascii="Preeti" w:hAnsi="Preeti"/>
                <w:sz w:val="25"/>
                <w:szCs w:val="25"/>
              </w:rPr>
              <w:tab/>
              <w:t>gd'gf 5gf]6sf] ;Ldf</w:t>
            </w:r>
          </w:p>
          <w:p w:rsidR="0032425E" w:rsidRDefault="0032425E" w:rsidP="00392F02">
            <w:pPr>
              <w:tabs>
                <w:tab w:val="left" w:pos="436"/>
                <w:tab w:val="left" w:pos="996"/>
              </w:tabs>
              <w:spacing w:before="100" w:after="40"/>
              <w:rPr>
                <w:rFonts w:ascii="Preeti" w:hAnsi="Preeti" w:cs="Preeti"/>
                <w:sz w:val="25"/>
                <w:szCs w:val="25"/>
              </w:rPr>
            </w:pPr>
            <w:r>
              <w:rPr>
                <w:rFonts w:ascii="Preeti" w:hAnsi="Preeti"/>
                <w:sz w:val="25"/>
                <w:szCs w:val="25"/>
              </w:rPr>
              <w:t>%=$</w:t>
            </w:r>
            <w:r>
              <w:rPr>
                <w:rFonts w:ascii="Preeti" w:hAnsi="Preeti"/>
                <w:sz w:val="25"/>
                <w:szCs w:val="25"/>
              </w:rPr>
              <w:tab/>
              <w:t>tYofª\s ;ª\sngsf pks/0f</w:t>
            </w:r>
            <w:r>
              <w:rPr>
                <w:rFonts w:ascii="Preeti" w:hAnsi="Preeti" w:cs="Preeti"/>
                <w:sz w:val="25"/>
                <w:szCs w:val="25"/>
              </w:rPr>
              <w:t xml:space="preserve">÷;fwg </w:t>
            </w:r>
          </w:p>
          <w:p w:rsidR="0032425E" w:rsidRDefault="0032425E" w:rsidP="00392F02">
            <w:pPr>
              <w:tabs>
                <w:tab w:val="left" w:pos="436"/>
                <w:tab w:val="left" w:pos="996"/>
              </w:tabs>
              <w:spacing w:before="100" w:after="40"/>
              <w:rPr>
                <w:rFonts w:ascii="Preeti" w:hAnsi="Preeti" w:cs="Preeti"/>
                <w:sz w:val="25"/>
                <w:szCs w:val="25"/>
              </w:rPr>
            </w:pPr>
            <w:r>
              <w:rPr>
                <w:rFonts w:ascii="Preeti" w:hAnsi="Preeti" w:cs="Preeti"/>
                <w:sz w:val="25"/>
                <w:szCs w:val="25"/>
              </w:rPr>
              <w:tab/>
              <w:t>%=$=!</w:t>
            </w:r>
            <w:r>
              <w:rPr>
                <w:rFonts w:ascii="Preeti" w:hAnsi="Preeti" w:cs="Preeti"/>
                <w:sz w:val="25"/>
                <w:szCs w:val="25"/>
              </w:rPr>
              <w:tab/>
              <w:t>k|ZgfjnL</w:t>
            </w:r>
          </w:p>
          <w:p w:rsidR="0032425E" w:rsidRDefault="0032425E" w:rsidP="00392F02">
            <w:pPr>
              <w:tabs>
                <w:tab w:val="left" w:pos="436"/>
                <w:tab w:val="left" w:pos="996"/>
              </w:tabs>
              <w:spacing w:before="100" w:after="40"/>
              <w:rPr>
                <w:rFonts w:ascii="Preeti" w:hAnsi="Preeti" w:cs="Preeti"/>
                <w:sz w:val="25"/>
                <w:szCs w:val="25"/>
              </w:rPr>
            </w:pPr>
            <w:r>
              <w:rPr>
                <w:rFonts w:ascii="Preeti" w:hAnsi="Preeti" w:cs="Preeti"/>
                <w:sz w:val="25"/>
                <w:szCs w:val="25"/>
              </w:rPr>
              <w:tab/>
            </w:r>
            <w:r>
              <w:rPr>
                <w:rFonts w:ascii="Preeti" w:hAnsi="Preeti" w:cs="Preeti"/>
                <w:sz w:val="25"/>
                <w:szCs w:val="25"/>
              </w:rPr>
              <w:tab/>
            </w:r>
            <w:r>
              <w:rPr>
                <w:rFonts w:ascii="Preeti" w:hAnsi="Preeti" w:cs="Preeti"/>
                <w:sz w:val="25"/>
                <w:szCs w:val="25"/>
              </w:rPr>
              <w:sym w:font="Symbol" w:char="F0B7"/>
            </w:r>
            <w:r>
              <w:rPr>
                <w:rFonts w:ascii="Preeti" w:hAnsi="Preeti" w:cs="Preeti"/>
                <w:sz w:val="25"/>
                <w:szCs w:val="25"/>
              </w:rPr>
              <w:t xml:space="preserve">  kl/ro</w:t>
            </w:r>
          </w:p>
          <w:p w:rsidR="0032425E" w:rsidRDefault="0032425E" w:rsidP="00392F02">
            <w:pPr>
              <w:tabs>
                <w:tab w:val="left" w:pos="436"/>
                <w:tab w:val="left" w:pos="996"/>
              </w:tabs>
              <w:spacing w:before="100" w:after="40"/>
              <w:rPr>
                <w:rFonts w:ascii="Preeti" w:hAnsi="Preeti" w:cs="Preeti"/>
                <w:sz w:val="25"/>
                <w:szCs w:val="25"/>
              </w:rPr>
            </w:pPr>
            <w:r>
              <w:rPr>
                <w:rFonts w:ascii="Preeti" w:hAnsi="Preeti" w:cs="Preeti"/>
                <w:sz w:val="25"/>
                <w:szCs w:val="25"/>
              </w:rPr>
              <w:tab/>
            </w:r>
            <w:r>
              <w:rPr>
                <w:rFonts w:ascii="Preeti" w:hAnsi="Preeti" w:cs="Preeti"/>
                <w:sz w:val="25"/>
                <w:szCs w:val="25"/>
              </w:rPr>
              <w:tab/>
            </w:r>
            <w:r>
              <w:rPr>
                <w:rFonts w:ascii="Preeti" w:hAnsi="Preeti" w:cs="Preeti"/>
                <w:sz w:val="25"/>
                <w:szCs w:val="25"/>
              </w:rPr>
              <w:sym w:font="Symbol" w:char="F0B7"/>
            </w:r>
            <w:r>
              <w:rPr>
                <w:rFonts w:ascii="Preeti" w:hAnsi="Preeti" w:cs="Preeti"/>
                <w:sz w:val="25"/>
                <w:szCs w:val="25"/>
              </w:rPr>
              <w:t xml:space="preserve">  k|sf/</w:t>
            </w:r>
          </w:p>
          <w:p w:rsidR="0032425E" w:rsidRDefault="0032425E" w:rsidP="00392F02">
            <w:pPr>
              <w:tabs>
                <w:tab w:val="left" w:pos="436"/>
                <w:tab w:val="left" w:pos="996"/>
              </w:tabs>
              <w:spacing w:before="100" w:after="40"/>
              <w:rPr>
                <w:rFonts w:ascii="Preeti" w:hAnsi="Preeti" w:cs="Preeti"/>
                <w:sz w:val="25"/>
                <w:szCs w:val="25"/>
              </w:rPr>
            </w:pPr>
            <w:r>
              <w:rPr>
                <w:rFonts w:ascii="Preeti" w:hAnsi="Preeti" w:cs="Preeti"/>
                <w:sz w:val="25"/>
                <w:szCs w:val="25"/>
              </w:rPr>
              <w:tab/>
            </w:r>
            <w:r>
              <w:rPr>
                <w:rFonts w:ascii="Preeti" w:hAnsi="Preeti" w:cs="Preeti"/>
                <w:sz w:val="25"/>
                <w:szCs w:val="25"/>
              </w:rPr>
              <w:tab/>
            </w:r>
            <w:r>
              <w:rPr>
                <w:rFonts w:ascii="Preeti" w:hAnsi="Preeti" w:cs="Preeti"/>
                <w:sz w:val="25"/>
                <w:szCs w:val="25"/>
              </w:rPr>
              <w:sym w:font="Symbol" w:char="F0B7"/>
            </w:r>
            <w:r>
              <w:rPr>
                <w:rFonts w:ascii="Preeti" w:hAnsi="Preeti" w:cs="Preeti"/>
                <w:sz w:val="25"/>
                <w:szCs w:val="25"/>
              </w:rPr>
              <w:t xml:space="preserve">  k|of]u</w:t>
            </w:r>
          </w:p>
          <w:p w:rsidR="0032425E" w:rsidRDefault="0032425E" w:rsidP="00392F02">
            <w:pPr>
              <w:tabs>
                <w:tab w:val="left" w:pos="436"/>
                <w:tab w:val="left" w:pos="996"/>
              </w:tabs>
              <w:spacing w:before="100" w:after="40"/>
              <w:rPr>
                <w:rFonts w:ascii="Preeti" w:hAnsi="Preeti" w:cs="Preeti"/>
                <w:sz w:val="25"/>
                <w:szCs w:val="25"/>
              </w:rPr>
            </w:pPr>
            <w:r>
              <w:rPr>
                <w:rFonts w:ascii="Preeti" w:hAnsi="Preeti" w:cs="Preeti"/>
                <w:sz w:val="25"/>
                <w:szCs w:val="25"/>
              </w:rPr>
              <w:tab/>
              <w:t>%=$=@</w:t>
            </w:r>
            <w:r>
              <w:rPr>
                <w:rFonts w:ascii="Preeti" w:hAnsi="Preeti" w:cs="Preeti"/>
                <w:sz w:val="25"/>
                <w:szCs w:val="25"/>
              </w:rPr>
              <w:tab/>
              <w:t>cGtjf{tf{</w:t>
            </w:r>
          </w:p>
          <w:p w:rsidR="0032425E" w:rsidRDefault="0032425E" w:rsidP="00392F02">
            <w:pPr>
              <w:tabs>
                <w:tab w:val="left" w:pos="436"/>
                <w:tab w:val="left" w:pos="996"/>
              </w:tabs>
              <w:spacing w:before="100" w:after="40"/>
              <w:rPr>
                <w:rFonts w:ascii="Preeti" w:hAnsi="Preeti" w:cs="Preeti"/>
                <w:sz w:val="25"/>
                <w:szCs w:val="25"/>
              </w:rPr>
            </w:pPr>
            <w:r>
              <w:rPr>
                <w:rFonts w:ascii="Preeti" w:hAnsi="Preeti" w:cs="Preeti"/>
                <w:sz w:val="25"/>
                <w:szCs w:val="25"/>
              </w:rPr>
              <w:tab/>
            </w:r>
            <w:r>
              <w:rPr>
                <w:rFonts w:ascii="Preeti" w:hAnsi="Preeti" w:cs="Preeti"/>
                <w:sz w:val="25"/>
                <w:szCs w:val="25"/>
              </w:rPr>
              <w:tab/>
            </w:r>
            <w:r>
              <w:rPr>
                <w:rFonts w:ascii="Preeti" w:hAnsi="Preeti" w:cs="Preeti"/>
                <w:sz w:val="25"/>
                <w:szCs w:val="25"/>
              </w:rPr>
              <w:sym w:font="Symbol" w:char="F0B7"/>
            </w:r>
            <w:r>
              <w:rPr>
                <w:rFonts w:ascii="Preeti" w:hAnsi="Preeti" w:cs="Preeti"/>
                <w:sz w:val="25"/>
                <w:szCs w:val="25"/>
              </w:rPr>
              <w:t xml:space="preserve">  kl/ro</w:t>
            </w:r>
          </w:p>
          <w:p w:rsidR="0032425E" w:rsidRDefault="0032425E" w:rsidP="00392F02">
            <w:pPr>
              <w:tabs>
                <w:tab w:val="left" w:pos="436"/>
                <w:tab w:val="left" w:pos="996"/>
              </w:tabs>
              <w:spacing w:before="100" w:after="40"/>
              <w:rPr>
                <w:rFonts w:ascii="Preeti" w:hAnsi="Preeti" w:cs="Preeti"/>
                <w:sz w:val="25"/>
                <w:szCs w:val="25"/>
              </w:rPr>
            </w:pPr>
            <w:r>
              <w:rPr>
                <w:rFonts w:ascii="Preeti" w:hAnsi="Preeti" w:cs="Preeti"/>
                <w:sz w:val="25"/>
                <w:szCs w:val="25"/>
              </w:rPr>
              <w:tab/>
            </w:r>
            <w:r>
              <w:rPr>
                <w:rFonts w:ascii="Preeti" w:hAnsi="Preeti" w:cs="Preeti"/>
                <w:sz w:val="25"/>
                <w:szCs w:val="25"/>
              </w:rPr>
              <w:tab/>
            </w:r>
            <w:r>
              <w:rPr>
                <w:rFonts w:ascii="Preeti" w:hAnsi="Preeti" w:cs="Preeti"/>
                <w:sz w:val="25"/>
                <w:szCs w:val="25"/>
              </w:rPr>
              <w:sym w:font="Symbol" w:char="F0B7"/>
            </w:r>
            <w:r>
              <w:rPr>
                <w:rFonts w:ascii="Preeti" w:hAnsi="Preeti" w:cs="Preeti"/>
                <w:sz w:val="25"/>
                <w:szCs w:val="25"/>
              </w:rPr>
              <w:t xml:space="preserve">  k|sf/</w:t>
            </w:r>
          </w:p>
          <w:p w:rsidR="0032425E" w:rsidRDefault="0032425E" w:rsidP="00392F02">
            <w:pPr>
              <w:tabs>
                <w:tab w:val="left" w:pos="436"/>
                <w:tab w:val="left" w:pos="996"/>
              </w:tabs>
              <w:spacing w:before="100" w:after="40"/>
              <w:rPr>
                <w:rFonts w:ascii="Preeti" w:hAnsi="Preeti" w:cs="Preeti"/>
                <w:sz w:val="25"/>
                <w:szCs w:val="25"/>
              </w:rPr>
            </w:pPr>
            <w:r>
              <w:rPr>
                <w:rFonts w:ascii="Preeti" w:hAnsi="Preeti" w:cs="Preeti"/>
                <w:sz w:val="25"/>
                <w:szCs w:val="25"/>
              </w:rPr>
              <w:tab/>
            </w:r>
            <w:r>
              <w:rPr>
                <w:rFonts w:ascii="Preeti" w:hAnsi="Preeti" w:cs="Preeti"/>
                <w:sz w:val="25"/>
                <w:szCs w:val="25"/>
              </w:rPr>
              <w:tab/>
            </w:r>
            <w:r>
              <w:rPr>
                <w:rFonts w:ascii="Preeti" w:hAnsi="Preeti" w:cs="Preeti"/>
                <w:sz w:val="25"/>
                <w:szCs w:val="25"/>
              </w:rPr>
              <w:sym w:font="Symbol" w:char="F0B7"/>
            </w:r>
            <w:r>
              <w:rPr>
                <w:rFonts w:ascii="Preeti" w:hAnsi="Preeti" w:cs="Preeti"/>
                <w:sz w:val="25"/>
                <w:szCs w:val="25"/>
              </w:rPr>
              <w:t xml:space="preserve">  k|of]u</w:t>
            </w:r>
          </w:p>
          <w:p w:rsidR="0032425E" w:rsidRDefault="0032425E" w:rsidP="00392F02">
            <w:pPr>
              <w:tabs>
                <w:tab w:val="left" w:pos="436"/>
                <w:tab w:val="left" w:pos="996"/>
              </w:tabs>
              <w:spacing w:before="100" w:after="40"/>
              <w:rPr>
                <w:rFonts w:ascii="Preeti" w:hAnsi="Preeti" w:cs="Preeti"/>
                <w:sz w:val="25"/>
                <w:szCs w:val="25"/>
              </w:rPr>
            </w:pPr>
            <w:r>
              <w:rPr>
                <w:rFonts w:ascii="Preeti" w:hAnsi="Preeti" w:cs="Preeti"/>
                <w:sz w:val="25"/>
                <w:szCs w:val="25"/>
              </w:rPr>
              <w:tab/>
              <w:t>%=$=#</w:t>
            </w:r>
            <w:r>
              <w:rPr>
                <w:rFonts w:ascii="Preeti" w:hAnsi="Preeti" w:cs="Preeti"/>
                <w:sz w:val="25"/>
                <w:szCs w:val="25"/>
              </w:rPr>
              <w:tab/>
              <w:t>dtfjnL</w:t>
            </w:r>
          </w:p>
          <w:p w:rsidR="0032425E" w:rsidRDefault="0032425E" w:rsidP="00392F02">
            <w:pPr>
              <w:tabs>
                <w:tab w:val="left" w:pos="436"/>
                <w:tab w:val="left" w:pos="996"/>
              </w:tabs>
              <w:spacing w:before="100" w:after="40"/>
              <w:rPr>
                <w:rFonts w:ascii="Preeti" w:hAnsi="Preeti" w:cs="Preeti"/>
                <w:sz w:val="25"/>
                <w:szCs w:val="25"/>
              </w:rPr>
            </w:pPr>
            <w:r>
              <w:rPr>
                <w:rFonts w:ascii="Preeti" w:hAnsi="Preeti" w:cs="Preeti"/>
                <w:sz w:val="25"/>
                <w:szCs w:val="25"/>
              </w:rPr>
              <w:tab/>
            </w:r>
            <w:r>
              <w:rPr>
                <w:rFonts w:ascii="Preeti" w:hAnsi="Preeti" w:cs="Preeti"/>
                <w:sz w:val="25"/>
                <w:szCs w:val="25"/>
              </w:rPr>
              <w:tab/>
            </w:r>
            <w:r>
              <w:rPr>
                <w:rFonts w:ascii="Preeti" w:hAnsi="Preeti" w:cs="Preeti"/>
                <w:sz w:val="25"/>
                <w:szCs w:val="25"/>
              </w:rPr>
              <w:sym w:font="Symbol" w:char="F0B7"/>
            </w:r>
            <w:r>
              <w:rPr>
                <w:rFonts w:ascii="Preeti" w:hAnsi="Preeti" w:cs="Preeti"/>
                <w:sz w:val="25"/>
                <w:szCs w:val="25"/>
              </w:rPr>
              <w:t xml:space="preserve">  kl/ro</w:t>
            </w:r>
          </w:p>
          <w:p w:rsidR="0032425E" w:rsidRDefault="0032425E" w:rsidP="00392F02">
            <w:pPr>
              <w:tabs>
                <w:tab w:val="left" w:pos="436"/>
                <w:tab w:val="left" w:pos="996"/>
              </w:tabs>
              <w:spacing w:before="100" w:after="40"/>
              <w:rPr>
                <w:rFonts w:ascii="Preeti" w:hAnsi="Preeti" w:cs="Preeti"/>
                <w:sz w:val="25"/>
                <w:szCs w:val="25"/>
              </w:rPr>
            </w:pPr>
            <w:r>
              <w:rPr>
                <w:rFonts w:ascii="Preeti" w:hAnsi="Preeti" w:cs="Preeti"/>
                <w:sz w:val="25"/>
                <w:szCs w:val="25"/>
              </w:rPr>
              <w:tab/>
            </w:r>
            <w:r>
              <w:rPr>
                <w:rFonts w:ascii="Preeti" w:hAnsi="Preeti" w:cs="Preeti"/>
                <w:sz w:val="25"/>
                <w:szCs w:val="25"/>
              </w:rPr>
              <w:tab/>
            </w:r>
            <w:r>
              <w:rPr>
                <w:rFonts w:ascii="Preeti" w:hAnsi="Preeti" w:cs="Preeti"/>
                <w:sz w:val="25"/>
                <w:szCs w:val="25"/>
              </w:rPr>
              <w:sym w:font="Symbol" w:char="F0B7"/>
            </w:r>
            <w:r>
              <w:rPr>
                <w:rFonts w:ascii="Preeti" w:hAnsi="Preeti" w:cs="Preeti"/>
                <w:sz w:val="25"/>
                <w:szCs w:val="25"/>
              </w:rPr>
              <w:t xml:space="preserve">  k|of]u</w:t>
            </w:r>
          </w:p>
          <w:p w:rsidR="0032425E" w:rsidRDefault="0032425E" w:rsidP="00392F02">
            <w:pPr>
              <w:tabs>
                <w:tab w:val="left" w:pos="436"/>
                <w:tab w:val="left" w:pos="996"/>
              </w:tabs>
              <w:spacing w:before="100" w:after="40"/>
              <w:rPr>
                <w:rFonts w:ascii="Preeti" w:hAnsi="Preeti" w:cs="Preeti"/>
                <w:sz w:val="25"/>
                <w:szCs w:val="25"/>
              </w:rPr>
            </w:pPr>
            <w:r>
              <w:rPr>
                <w:rFonts w:ascii="Preeti" w:hAnsi="Preeti" w:cs="Preeti"/>
                <w:sz w:val="25"/>
                <w:szCs w:val="25"/>
              </w:rPr>
              <w:tab/>
              <w:t>%=$=$</w:t>
            </w:r>
            <w:r>
              <w:rPr>
                <w:rFonts w:ascii="Preeti" w:hAnsi="Preeti" w:cs="Preeti"/>
                <w:sz w:val="25"/>
                <w:szCs w:val="25"/>
              </w:rPr>
              <w:tab/>
              <w:t>?h';"rL</w:t>
            </w:r>
          </w:p>
          <w:p w:rsidR="0032425E" w:rsidRDefault="0032425E" w:rsidP="00392F02">
            <w:pPr>
              <w:tabs>
                <w:tab w:val="left" w:pos="436"/>
                <w:tab w:val="left" w:pos="996"/>
              </w:tabs>
              <w:spacing w:before="100" w:after="40"/>
              <w:rPr>
                <w:rFonts w:ascii="Preeti" w:hAnsi="Preeti" w:cs="Preeti"/>
                <w:sz w:val="25"/>
                <w:szCs w:val="25"/>
              </w:rPr>
            </w:pPr>
            <w:r>
              <w:rPr>
                <w:rFonts w:ascii="Preeti" w:hAnsi="Preeti" w:cs="Preeti"/>
                <w:sz w:val="25"/>
                <w:szCs w:val="25"/>
              </w:rPr>
              <w:tab/>
            </w:r>
            <w:r>
              <w:rPr>
                <w:rFonts w:ascii="Preeti" w:hAnsi="Preeti" w:cs="Preeti"/>
                <w:sz w:val="25"/>
                <w:szCs w:val="25"/>
              </w:rPr>
              <w:tab/>
            </w:r>
            <w:r>
              <w:rPr>
                <w:rFonts w:ascii="Preeti" w:hAnsi="Preeti" w:cs="Preeti"/>
                <w:sz w:val="25"/>
                <w:szCs w:val="25"/>
              </w:rPr>
              <w:sym w:font="Symbol" w:char="F0B7"/>
            </w:r>
            <w:r>
              <w:rPr>
                <w:rFonts w:ascii="Preeti" w:hAnsi="Preeti" w:cs="Preeti"/>
                <w:sz w:val="25"/>
                <w:szCs w:val="25"/>
              </w:rPr>
              <w:t xml:space="preserve">  kl/ro</w:t>
            </w:r>
          </w:p>
          <w:p w:rsidR="0032425E" w:rsidRDefault="0032425E" w:rsidP="00392F02">
            <w:pPr>
              <w:tabs>
                <w:tab w:val="left" w:pos="436"/>
                <w:tab w:val="left" w:pos="996"/>
              </w:tabs>
              <w:spacing w:before="100" w:after="40"/>
              <w:rPr>
                <w:rFonts w:ascii="Preeti" w:hAnsi="Preeti" w:cs="Preeti"/>
                <w:sz w:val="25"/>
                <w:szCs w:val="25"/>
              </w:rPr>
            </w:pPr>
            <w:r>
              <w:rPr>
                <w:rFonts w:ascii="Preeti" w:hAnsi="Preeti" w:cs="Preeti"/>
                <w:sz w:val="25"/>
                <w:szCs w:val="25"/>
              </w:rPr>
              <w:tab/>
            </w:r>
            <w:r>
              <w:rPr>
                <w:rFonts w:ascii="Preeti" w:hAnsi="Preeti" w:cs="Preeti"/>
                <w:sz w:val="25"/>
                <w:szCs w:val="25"/>
              </w:rPr>
              <w:tab/>
            </w:r>
            <w:r>
              <w:rPr>
                <w:rFonts w:ascii="Preeti" w:hAnsi="Preeti" w:cs="Preeti"/>
                <w:sz w:val="25"/>
                <w:szCs w:val="25"/>
              </w:rPr>
              <w:sym w:font="Symbol" w:char="F0B7"/>
            </w:r>
            <w:r>
              <w:rPr>
                <w:rFonts w:ascii="Preeti" w:hAnsi="Preeti" w:cs="Preeti"/>
                <w:sz w:val="25"/>
                <w:szCs w:val="25"/>
              </w:rPr>
              <w:t xml:space="preserve">  k|of]u</w:t>
            </w:r>
          </w:p>
          <w:p w:rsidR="0032425E" w:rsidRDefault="0032425E" w:rsidP="00392F02">
            <w:pPr>
              <w:tabs>
                <w:tab w:val="left" w:pos="436"/>
                <w:tab w:val="left" w:pos="996"/>
              </w:tabs>
              <w:spacing w:before="100" w:after="40"/>
              <w:rPr>
                <w:rFonts w:ascii="Preeti" w:hAnsi="Preeti" w:cs="Preeti"/>
                <w:sz w:val="25"/>
                <w:szCs w:val="25"/>
              </w:rPr>
            </w:pPr>
            <w:r>
              <w:rPr>
                <w:rFonts w:ascii="Preeti" w:hAnsi="Preeti" w:cs="Preeti"/>
                <w:sz w:val="25"/>
                <w:szCs w:val="25"/>
              </w:rPr>
              <w:tab/>
              <w:t>%=$=%</w:t>
            </w:r>
            <w:r>
              <w:rPr>
                <w:rFonts w:ascii="Preeti" w:hAnsi="Preeti" w:cs="Preeti"/>
                <w:sz w:val="25"/>
                <w:szCs w:val="25"/>
              </w:rPr>
              <w:tab/>
              <w:t xml:space="preserve">cjnf]sg </w:t>
            </w:r>
          </w:p>
          <w:p w:rsidR="0032425E" w:rsidRDefault="0032425E" w:rsidP="00392F02">
            <w:pPr>
              <w:tabs>
                <w:tab w:val="left" w:pos="436"/>
                <w:tab w:val="left" w:pos="996"/>
              </w:tabs>
              <w:spacing w:before="100" w:after="40"/>
              <w:rPr>
                <w:rFonts w:ascii="Preeti" w:hAnsi="Preeti" w:cs="Preeti"/>
                <w:sz w:val="25"/>
                <w:szCs w:val="25"/>
              </w:rPr>
            </w:pPr>
            <w:r>
              <w:rPr>
                <w:rFonts w:ascii="Preeti" w:hAnsi="Preeti" w:cs="Preeti"/>
                <w:sz w:val="25"/>
                <w:szCs w:val="25"/>
              </w:rPr>
              <w:tab/>
            </w:r>
            <w:r>
              <w:rPr>
                <w:rFonts w:ascii="Preeti" w:hAnsi="Preeti" w:cs="Preeti"/>
                <w:sz w:val="25"/>
                <w:szCs w:val="25"/>
              </w:rPr>
              <w:tab/>
            </w:r>
            <w:r>
              <w:rPr>
                <w:rFonts w:ascii="Preeti" w:hAnsi="Preeti" w:cs="Preeti"/>
                <w:sz w:val="25"/>
                <w:szCs w:val="25"/>
              </w:rPr>
              <w:sym w:font="Symbol" w:char="F0B7"/>
            </w:r>
            <w:r>
              <w:rPr>
                <w:rFonts w:ascii="Preeti" w:hAnsi="Preeti" w:cs="Preeti"/>
                <w:sz w:val="25"/>
                <w:szCs w:val="25"/>
              </w:rPr>
              <w:t xml:space="preserve">  kl/ro</w:t>
            </w:r>
          </w:p>
          <w:p w:rsidR="0032425E" w:rsidRDefault="0032425E" w:rsidP="00392F02">
            <w:pPr>
              <w:tabs>
                <w:tab w:val="left" w:pos="436"/>
                <w:tab w:val="left" w:pos="996"/>
              </w:tabs>
              <w:spacing w:before="100" w:after="40"/>
              <w:rPr>
                <w:rFonts w:ascii="Preeti" w:hAnsi="Preeti" w:cs="Preeti"/>
                <w:sz w:val="25"/>
                <w:szCs w:val="25"/>
              </w:rPr>
            </w:pPr>
            <w:r>
              <w:rPr>
                <w:rFonts w:ascii="Preeti" w:hAnsi="Preeti" w:cs="Preeti"/>
                <w:sz w:val="25"/>
                <w:szCs w:val="25"/>
              </w:rPr>
              <w:tab/>
            </w:r>
            <w:r>
              <w:rPr>
                <w:rFonts w:ascii="Preeti" w:hAnsi="Preeti" w:cs="Preeti"/>
                <w:sz w:val="25"/>
                <w:szCs w:val="25"/>
              </w:rPr>
              <w:tab/>
            </w:r>
            <w:r>
              <w:rPr>
                <w:rFonts w:ascii="Preeti" w:hAnsi="Preeti" w:cs="Preeti"/>
                <w:sz w:val="25"/>
                <w:szCs w:val="25"/>
              </w:rPr>
              <w:sym w:font="Symbol" w:char="F0B7"/>
            </w:r>
            <w:r>
              <w:rPr>
                <w:rFonts w:ascii="Preeti" w:hAnsi="Preeti" w:cs="Preeti"/>
                <w:sz w:val="25"/>
                <w:szCs w:val="25"/>
              </w:rPr>
              <w:t xml:space="preserve">  k|sf/</w:t>
            </w:r>
          </w:p>
          <w:p w:rsidR="0032425E" w:rsidRDefault="0032425E" w:rsidP="00392F02">
            <w:pPr>
              <w:tabs>
                <w:tab w:val="left" w:pos="436"/>
                <w:tab w:val="left" w:pos="996"/>
              </w:tabs>
              <w:spacing w:before="100" w:after="40"/>
              <w:rPr>
                <w:rFonts w:ascii="Preeti" w:hAnsi="Preeti" w:cs="Preeti"/>
                <w:sz w:val="25"/>
                <w:szCs w:val="25"/>
              </w:rPr>
            </w:pPr>
            <w:r>
              <w:rPr>
                <w:rFonts w:ascii="Preeti" w:hAnsi="Preeti" w:cs="Preeti"/>
                <w:sz w:val="25"/>
                <w:szCs w:val="25"/>
              </w:rPr>
              <w:tab/>
              <w:t>%=$=^</w:t>
            </w:r>
            <w:r>
              <w:rPr>
                <w:rFonts w:ascii="Preeti" w:hAnsi="Preeti" w:cs="Preeti"/>
                <w:sz w:val="25"/>
                <w:szCs w:val="25"/>
              </w:rPr>
              <w:tab/>
              <w:t xml:space="preserve">36gfj[Q clen]v </w:t>
            </w:r>
          </w:p>
          <w:p w:rsidR="0032425E" w:rsidRDefault="0032425E" w:rsidP="00392F02">
            <w:pPr>
              <w:tabs>
                <w:tab w:val="left" w:pos="436"/>
                <w:tab w:val="left" w:pos="996"/>
              </w:tabs>
              <w:spacing w:before="100" w:after="40"/>
              <w:rPr>
                <w:rFonts w:ascii="Preeti" w:hAnsi="Preeti" w:cs="Preeti"/>
                <w:sz w:val="25"/>
                <w:szCs w:val="25"/>
              </w:rPr>
            </w:pPr>
            <w:r>
              <w:rPr>
                <w:rFonts w:ascii="Preeti" w:hAnsi="Preeti" w:cs="Preeti"/>
                <w:sz w:val="25"/>
                <w:szCs w:val="25"/>
              </w:rPr>
              <w:tab/>
            </w:r>
            <w:r>
              <w:rPr>
                <w:rFonts w:ascii="Preeti" w:hAnsi="Preeti" w:cs="Preeti"/>
                <w:sz w:val="25"/>
                <w:szCs w:val="25"/>
              </w:rPr>
              <w:tab/>
            </w:r>
            <w:r>
              <w:rPr>
                <w:rFonts w:ascii="Preeti" w:hAnsi="Preeti" w:cs="Preeti"/>
                <w:sz w:val="25"/>
                <w:szCs w:val="25"/>
              </w:rPr>
              <w:sym w:font="Symbol" w:char="F0B7"/>
            </w:r>
            <w:r>
              <w:rPr>
                <w:rFonts w:ascii="Preeti" w:hAnsi="Preeti" w:cs="Preeti"/>
                <w:sz w:val="25"/>
                <w:szCs w:val="25"/>
              </w:rPr>
              <w:t xml:space="preserve">  kl/ro</w:t>
            </w:r>
          </w:p>
          <w:p w:rsidR="0032425E" w:rsidRDefault="0032425E" w:rsidP="00392F02">
            <w:pPr>
              <w:tabs>
                <w:tab w:val="left" w:pos="436"/>
                <w:tab w:val="left" w:pos="996"/>
              </w:tabs>
              <w:spacing w:before="100" w:after="40"/>
              <w:rPr>
                <w:rFonts w:ascii="Preeti" w:hAnsi="Preeti" w:cs="Preeti"/>
                <w:sz w:val="25"/>
                <w:szCs w:val="25"/>
              </w:rPr>
            </w:pPr>
            <w:r>
              <w:rPr>
                <w:rFonts w:ascii="Preeti" w:hAnsi="Preeti" w:cs="Preeti"/>
                <w:sz w:val="25"/>
                <w:szCs w:val="25"/>
              </w:rPr>
              <w:tab/>
            </w:r>
            <w:r>
              <w:rPr>
                <w:rFonts w:ascii="Preeti" w:hAnsi="Preeti" w:cs="Preeti"/>
                <w:sz w:val="25"/>
                <w:szCs w:val="25"/>
              </w:rPr>
              <w:tab/>
            </w:r>
            <w:r>
              <w:rPr>
                <w:rFonts w:ascii="Preeti" w:hAnsi="Preeti" w:cs="Preeti"/>
                <w:sz w:val="25"/>
                <w:szCs w:val="25"/>
              </w:rPr>
              <w:sym w:font="Symbol" w:char="F0B7"/>
            </w:r>
            <w:r>
              <w:rPr>
                <w:rFonts w:ascii="Preeti" w:hAnsi="Preeti" w:cs="Preeti"/>
                <w:sz w:val="25"/>
                <w:szCs w:val="25"/>
              </w:rPr>
              <w:t xml:space="preserve">  k|of]u</w:t>
            </w:r>
          </w:p>
          <w:p w:rsidR="0032425E" w:rsidRDefault="0032425E" w:rsidP="00392F02">
            <w:pPr>
              <w:tabs>
                <w:tab w:val="left" w:pos="436"/>
                <w:tab w:val="left" w:pos="996"/>
              </w:tabs>
              <w:spacing w:before="100" w:after="40"/>
              <w:rPr>
                <w:rFonts w:ascii="Preeti" w:hAnsi="Preeti" w:cs="Preeti"/>
                <w:sz w:val="25"/>
                <w:szCs w:val="25"/>
              </w:rPr>
            </w:pPr>
            <w:r>
              <w:rPr>
                <w:rFonts w:ascii="Preeti" w:hAnsi="Preeti" w:cs="Preeti"/>
                <w:sz w:val="25"/>
                <w:szCs w:val="25"/>
              </w:rPr>
              <w:tab/>
              <w:t>%=$=&amp;</w:t>
            </w:r>
            <w:r>
              <w:rPr>
                <w:rFonts w:ascii="Preeti" w:hAnsi="Preeti" w:cs="Preeti"/>
                <w:sz w:val="25"/>
                <w:szCs w:val="25"/>
              </w:rPr>
              <w:tab/>
              <w:t>/]l6ª :s]n</w:t>
            </w:r>
          </w:p>
          <w:p w:rsidR="0032425E" w:rsidRDefault="0032425E" w:rsidP="00392F02">
            <w:pPr>
              <w:tabs>
                <w:tab w:val="left" w:pos="436"/>
                <w:tab w:val="left" w:pos="996"/>
              </w:tabs>
              <w:spacing w:before="100" w:after="40"/>
              <w:rPr>
                <w:rFonts w:ascii="Preeti" w:hAnsi="Preeti" w:cs="Preeti"/>
                <w:sz w:val="25"/>
                <w:szCs w:val="25"/>
              </w:rPr>
            </w:pPr>
            <w:r>
              <w:rPr>
                <w:rFonts w:ascii="Preeti" w:hAnsi="Preeti" w:cs="Preeti"/>
                <w:sz w:val="25"/>
                <w:szCs w:val="25"/>
              </w:rPr>
              <w:tab/>
            </w:r>
            <w:r>
              <w:rPr>
                <w:rFonts w:ascii="Preeti" w:hAnsi="Preeti" w:cs="Preeti"/>
                <w:sz w:val="25"/>
                <w:szCs w:val="25"/>
              </w:rPr>
              <w:tab/>
            </w:r>
            <w:r>
              <w:rPr>
                <w:rFonts w:ascii="Preeti" w:hAnsi="Preeti" w:cs="Preeti"/>
                <w:sz w:val="25"/>
                <w:szCs w:val="25"/>
              </w:rPr>
              <w:sym w:font="Symbol" w:char="F0B7"/>
            </w:r>
            <w:r>
              <w:rPr>
                <w:rFonts w:ascii="Preeti" w:hAnsi="Preeti" w:cs="Preeti"/>
                <w:sz w:val="25"/>
                <w:szCs w:val="25"/>
              </w:rPr>
              <w:t xml:space="preserve">  kl/ro</w:t>
            </w:r>
          </w:p>
          <w:p w:rsidR="0032425E" w:rsidRDefault="0032425E" w:rsidP="00392F02">
            <w:pPr>
              <w:tabs>
                <w:tab w:val="left" w:pos="436"/>
                <w:tab w:val="left" w:pos="996"/>
              </w:tabs>
              <w:spacing w:before="100" w:after="40"/>
              <w:rPr>
                <w:rFonts w:ascii="Preeti" w:hAnsi="Preeti" w:cs="Preeti"/>
                <w:sz w:val="25"/>
                <w:szCs w:val="25"/>
              </w:rPr>
            </w:pPr>
            <w:r>
              <w:rPr>
                <w:rFonts w:ascii="Preeti" w:hAnsi="Preeti" w:cs="Preeti"/>
                <w:sz w:val="25"/>
                <w:szCs w:val="25"/>
              </w:rPr>
              <w:tab/>
            </w:r>
            <w:r>
              <w:rPr>
                <w:rFonts w:ascii="Preeti" w:hAnsi="Preeti" w:cs="Preeti"/>
                <w:sz w:val="25"/>
                <w:szCs w:val="25"/>
              </w:rPr>
              <w:tab/>
            </w:r>
            <w:r>
              <w:rPr>
                <w:rFonts w:ascii="Preeti" w:hAnsi="Preeti" w:cs="Preeti"/>
                <w:sz w:val="25"/>
                <w:szCs w:val="25"/>
              </w:rPr>
              <w:sym w:font="Symbol" w:char="F0B7"/>
            </w:r>
            <w:r>
              <w:rPr>
                <w:rFonts w:ascii="Preeti" w:hAnsi="Preeti" w:cs="Preeti"/>
                <w:sz w:val="25"/>
                <w:szCs w:val="25"/>
              </w:rPr>
              <w:t xml:space="preserve">  k|of]u</w:t>
            </w:r>
          </w:p>
          <w:p w:rsidR="0032425E" w:rsidRDefault="0032425E" w:rsidP="00392F02">
            <w:pPr>
              <w:tabs>
                <w:tab w:val="left" w:pos="436"/>
                <w:tab w:val="left" w:pos="996"/>
              </w:tabs>
              <w:spacing w:before="100" w:after="40"/>
              <w:rPr>
                <w:rFonts w:ascii="Preeti" w:hAnsi="Preeti"/>
                <w:sz w:val="25"/>
                <w:szCs w:val="25"/>
              </w:rPr>
            </w:pPr>
            <w:r>
              <w:rPr>
                <w:rFonts w:ascii="Preeti" w:hAnsi="Preeti" w:cs="Preeti"/>
                <w:sz w:val="25"/>
                <w:szCs w:val="25"/>
              </w:rPr>
              <w:tab/>
              <w:t>%=$=*</w:t>
            </w:r>
            <w:r>
              <w:rPr>
                <w:rFonts w:ascii="Preeti" w:hAnsi="Preeti" w:cs="Preeti"/>
                <w:sz w:val="25"/>
                <w:szCs w:val="25"/>
              </w:rPr>
              <w:tab/>
              <w:t>pks/0fsf] dfgsLs/0f</w:t>
            </w:r>
          </w:p>
        </w:tc>
      </w:tr>
      <w:tr w:rsidR="0032425E" w:rsidTr="00392F02">
        <w:tc>
          <w:tcPr>
            <w:tcW w:w="2265" w:type="pct"/>
          </w:tcPr>
          <w:p w:rsidR="0032425E" w:rsidRDefault="0032425E" w:rsidP="009953F6">
            <w:pPr>
              <w:numPr>
                <w:ilvl w:val="0"/>
                <w:numId w:val="608"/>
              </w:numPr>
              <w:tabs>
                <w:tab w:val="clear" w:pos="432"/>
              </w:tabs>
              <w:spacing w:before="80" w:after="40" w:line="240" w:lineRule="auto"/>
              <w:ind w:left="198" w:hanging="198"/>
              <w:rPr>
                <w:rFonts w:ascii="Preeti" w:hAnsi="Preeti"/>
                <w:sz w:val="25"/>
                <w:szCs w:val="25"/>
              </w:rPr>
            </w:pPr>
            <w:r>
              <w:rPr>
                <w:rFonts w:ascii="Preeti" w:hAnsi="Preeti"/>
                <w:sz w:val="25"/>
                <w:szCs w:val="25"/>
              </w:rPr>
              <w:t>eflifs cg';Gwfgdf ;fª\lVosLsf] kl/ro lbg</w:t>
            </w:r>
          </w:p>
          <w:p w:rsidR="0032425E" w:rsidRDefault="0032425E" w:rsidP="009953F6">
            <w:pPr>
              <w:numPr>
                <w:ilvl w:val="0"/>
                <w:numId w:val="608"/>
              </w:numPr>
              <w:tabs>
                <w:tab w:val="clear" w:pos="432"/>
              </w:tabs>
              <w:spacing w:before="80" w:after="40" w:line="240" w:lineRule="auto"/>
              <w:ind w:left="198" w:hanging="198"/>
              <w:rPr>
                <w:rFonts w:ascii="Preeti" w:hAnsi="Preeti"/>
                <w:sz w:val="25"/>
                <w:szCs w:val="25"/>
              </w:rPr>
            </w:pPr>
            <w:r>
              <w:rPr>
                <w:rFonts w:ascii="Preeti" w:hAnsi="Preeti"/>
                <w:sz w:val="25"/>
                <w:szCs w:val="25"/>
              </w:rPr>
              <w:t>tYo÷tYofª\ssf] k|:t'tLs/0fdf tflnsLs/0fsf] kl/ro lbO{ k|of]u ug{</w:t>
            </w:r>
          </w:p>
          <w:p w:rsidR="0032425E" w:rsidRDefault="0032425E" w:rsidP="009953F6">
            <w:pPr>
              <w:numPr>
                <w:ilvl w:val="0"/>
                <w:numId w:val="608"/>
              </w:numPr>
              <w:tabs>
                <w:tab w:val="clear" w:pos="432"/>
              </w:tabs>
              <w:spacing w:before="80" w:after="40" w:line="240" w:lineRule="auto"/>
              <w:ind w:left="198" w:hanging="198"/>
              <w:rPr>
                <w:rFonts w:ascii="Preeti" w:hAnsi="Preeti"/>
                <w:sz w:val="25"/>
                <w:szCs w:val="25"/>
              </w:rPr>
            </w:pPr>
            <w:r>
              <w:rPr>
                <w:rFonts w:ascii="Preeti" w:hAnsi="Preeti"/>
                <w:sz w:val="25"/>
                <w:szCs w:val="25"/>
              </w:rPr>
              <w:t>tYofª\ssf] n]vflrqfTds k|:t'tLs/0fdf cf/]v, cfn]vsf] k|of]u ug{</w:t>
            </w:r>
          </w:p>
          <w:p w:rsidR="0032425E" w:rsidRDefault="0032425E" w:rsidP="009953F6">
            <w:pPr>
              <w:numPr>
                <w:ilvl w:val="0"/>
                <w:numId w:val="608"/>
              </w:numPr>
              <w:tabs>
                <w:tab w:val="clear" w:pos="432"/>
              </w:tabs>
              <w:spacing w:before="80" w:after="40" w:line="240" w:lineRule="auto"/>
              <w:ind w:left="198" w:hanging="198"/>
              <w:rPr>
                <w:rFonts w:ascii="Preeti" w:hAnsi="Preeti"/>
                <w:sz w:val="25"/>
                <w:szCs w:val="25"/>
              </w:rPr>
            </w:pPr>
            <w:r>
              <w:rPr>
                <w:rFonts w:ascii="Preeti" w:hAnsi="Preeti"/>
                <w:sz w:val="25"/>
                <w:szCs w:val="25"/>
              </w:rPr>
              <w:t>rnsf] kl/ro lbO{ To;sf] k|sf/ atfpg</w:t>
            </w:r>
          </w:p>
          <w:p w:rsidR="0032425E" w:rsidRDefault="0032425E" w:rsidP="009953F6">
            <w:pPr>
              <w:numPr>
                <w:ilvl w:val="0"/>
                <w:numId w:val="608"/>
              </w:numPr>
              <w:tabs>
                <w:tab w:val="clear" w:pos="432"/>
              </w:tabs>
              <w:spacing w:before="80" w:after="40" w:line="240" w:lineRule="auto"/>
              <w:ind w:left="198" w:hanging="198"/>
              <w:rPr>
                <w:rFonts w:ascii="Preeti" w:hAnsi="Preeti"/>
                <w:sz w:val="25"/>
                <w:szCs w:val="25"/>
              </w:rPr>
            </w:pPr>
            <w:r>
              <w:rPr>
                <w:rFonts w:ascii="Preeti" w:hAnsi="Preeti"/>
                <w:sz w:val="25"/>
                <w:szCs w:val="25"/>
              </w:rPr>
              <w:t>tYo÷tYofª\ssf] ljZn]if0fsf nflu cfjZostfcg';f/ k|ltzt, cf};t, dWodfg / 6L–6]:6sf] pkof]u u/L tYofª\s ljZn]if0f ug{</w:t>
            </w:r>
          </w:p>
        </w:tc>
        <w:tc>
          <w:tcPr>
            <w:tcW w:w="2735" w:type="pct"/>
          </w:tcPr>
          <w:p w:rsidR="0032425E" w:rsidRDefault="0032425E" w:rsidP="00392F02">
            <w:pPr>
              <w:pStyle w:val="BodyText2"/>
              <w:spacing w:before="80" w:after="40"/>
              <w:ind w:left="500" w:hanging="500"/>
              <w:rPr>
                <w:sz w:val="25"/>
                <w:szCs w:val="25"/>
              </w:rPr>
            </w:pPr>
            <w:r>
              <w:rPr>
                <w:sz w:val="25"/>
                <w:szCs w:val="25"/>
              </w:rPr>
              <w:t>PsfO 5 M eflifs cg';Gwfgdf ;fª\lVosLsf] k|of]u</w:t>
            </w:r>
          </w:p>
          <w:p w:rsidR="0032425E" w:rsidRDefault="0032425E" w:rsidP="00392F02">
            <w:pPr>
              <w:tabs>
                <w:tab w:val="left" w:pos="436"/>
                <w:tab w:val="left" w:pos="996"/>
              </w:tabs>
              <w:spacing w:before="80" w:after="40"/>
              <w:rPr>
                <w:rFonts w:ascii="Preeti" w:eastAsia="Times New Roman" w:hAnsi="Preeti"/>
                <w:sz w:val="25"/>
                <w:szCs w:val="25"/>
              </w:rPr>
            </w:pPr>
            <w:r>
              <w:rPr>
                <w:rFonts w:ascii="Preeti" w:eastAsia="Times New Roman" w:hAnsi="Preeti"/>
                <w:sz w:val="25"/>
                <w:szCs w:val="25"/>
              </w:rPr>
              <w:t>^=!</w:t>
            </w:r>
            <w:r>
              <w:rPr>
                <w:rFonts w:ascii="Preeti" w:eastAsia="Times New Roman" w:hAnsi="Preeti"/>
                <w:sz w:val="25"/>
                <w:szCs w:val="25"/>
              </w:rPr>
              <w:tab/>
              <w:t>;fª\lVosLsf] kl/ro</w:t>
            </w:r>
          </w:p>
          <w:p w:rsidR="0032425E" w:rsidRDefault="0032425E" w:rsidP="00392F02">
            <w:pPr>
              <w:tabs>
                <w:tab w:val="left" w:pos="436"/>
                <w:tab w:val="left" w:pos="996"/>
              </w:tabs>
              <w:spacing w:before="80" w:after="40"/>
              <w:rPr>
                <w:rFonts w:ascii="Preeti" w:eastAsia="Times New Roman" w:hAnsi="Preeti"/>
                <w:sz w:val="25"/>
                <w:szCs w:val="25"/>
              </w:rPr>
            </w:pPr>
            <w:r>
              <w:rPr>
                <w:rFonts w:ascii="Preeti" w:eastAsia="Times New Roman" w:hAnsi="Preeti"/>
                <w:sz w:val="25"/>
                <w:szCs w:val="25"/>
              </w:rPr>
              <w:t>^=@</w:t>
            </w:r>
            <w:r>
              <w:rPr>
                <w:rFonts w:ascii="Preeti" w:eastAsia="Times New Roman" w:hAnsi="Preeti"/>
                <w:sz w:val="25"/>
                <w:szCs w:val="25"/>
              </w:rPr>
              <w:tab/>
              <w:t>;fª\lVosLsf sfo{x¿</w:t>
            </w:r>
          </w:p>
          <w:p w:rsidR="0032425E" w:rsidRDefault="0032425E" w:rsidP="00392F02">
            <w:pPr>
              <w:tabs>
                <w:tab w:val="left" w:pos="436"/>
                <w:tab w:val="left" w:pos="996"/>
              </w:tabs>
              <w:spacing w:before="80" w:after="40"/>
              <w:rPr>
                <w:rFonts w:ascii="Preeti" w:eastAsia="Times New Roman" w:hAnsi="Preeti"/>
                <w:sz w:val="25"/>
                <w:szCs w:val="25"/>
              </w:rPr>
            </w:pPr>
            <w:r>
              <w:rPr>
                <w:rFonts w:ascii="Preeti" w:eastAsia="Times New Roman" w:hAnsi="Preeti"/>
                <w:sz w:val="25"/>
                <w:szCs w:val="25"/>
              </w:rPr>
              <w:t>^=#</w:t>
            </w:r>
            <w:r>
              <w:rPr>
                <w:rFonts w:ascii="Preeti" w:eastAsia="Times New Roman" w:hAnsi="Preeti"/>
                <w:sz w:val="25"/>
                <w:szCs w:val="25"/>
              </w:rPr>
              <w:tab/>
              <w:t>eflifs cg';Gwfgdf ;fª\lVosLsf] dx</w:t>
            </w:r>
            <w:r>
              <w:rPr>
                <w:rFonts w:ascii="Kantipur" w:hAnsi="Kantipur"/>
                <w:sz w:val="25"/>
                <w:szCs w:val="25"/>
              </w:rPr>
              <w:t>Œ</w:t>
            </w:r>
            <w:r>
              <w:rPr>
                <w:rFonts w:ascii="Preeti" w:eastAsia="Times New Roman" w:hAnsi="Preeti"/>
                <w:sz w:val="25"/>
                <w:szCs w:val="25"/>
              </w:rPr>
              <w:t>j</w:t>
            </w:r>
          </w:p>
          <w:p w:rsidR="0032425E" w:rsidRDefault="0032425E" w:rsidP="00392F02">
            <w:pPr>
              <w:tabs>
                <w:tab w:val="left" w:pos="436"/>
                <w:tab w:val="left" w:pos="996"/>
              </w:tabs>
              <w:spacing w:before="80" w:after="40"/>
              <w:rPr>
                <w:rFonts w:ascii="Preeti" w:hAnsi="Preeti"/>
                <w:sz w:val="25"/>
                <w:szCs w:val="25"/>
              </w:rPr>
            </w:pPr>
            <w:r>
              <w:rPr>
                <w:rFonts w:ascii="Preeti" w:hAnsi="Preeti"/>
                <w:sz w:val="25"/>
                <w:szCs w:val="25"/>
              </w:rPr>
              <w:t>^=$</w:t>
            </w:r>
            <w:r>
              <w:rPr>
                <w:rFonts w:ascii="Preeti" w:hAnsi="Preeti"/>
                <w:sz w:val="25"/>
                <w:szCs w:val="25"/>
              </w:rPr>
              <w:tab/>
              <w:t xml:space="preserve">tYo÷tYofª\ssf] k|:t'tLs/0f </w:t>
            </w:r>
          </w:p>
          <w:p w:rsidR="0032425E" w:rsidRDefault="0032425E" w:rsidP="00392F02">
            <w:pPr>
              <w:tabs>
                <w:tab w:val="left" w:pos="436"/>
                <w:tab w:val="left" w:pos="996"/>
              </w:tabs>
              <w:spacing w:before="80" w:after="40"/>
              <w:rPr>
                <w:rFonts w:ascii="Preeti" w:hAnsi="Preeti"/>
                <w:sz w:val="25"/>
                <w:szCs w:val="25"/>
              </w:rPr>
            </w:pPr>
            <w:r>
              <w:rPr>
                <w:rFonts w:ascii="Preeti" w:hAnsi="Preeti"/>
                <w:sz w:val="25"/>
                <w:szCs w:val="25"/>
              </w:rPr>
              <w:tab/>
              <w:t>^=$=!</w:t>
            </w:r>
            <w:r>
              <w:rPr>
                <w:rFonts w:ascii="Preeti" w:hAnsi="Preeti"/>
                <w:sz w:val="25"/>
                <w:szCs w:val="25"/>
              </w:rPr>
              <w:tab/>
              <w:t>tflnsLs/0f</w:t>
            </w:r>
          </w:p>
          <w:p w:rsidR="0032425E" w:rsidRDefault="0032425E" w:rsidP="00392F02">
            <w:pPr>
              <w:tabs>
                <w:tab w:val="left" w:pos="436"/>
                <w:tab w:val="left" w:pos="996"/>
              </w:tabs>
              <w:spacing w:before="80" w:after="40"/>
              <w:rPr>
                <w:rFonts w:ascii="Preeti" w:hAnsi="Preeti"/>
                <w:sz w:val="25"/>
                <w:szCs w:val="25"/>
              </w:rPr>
            </w:pPr>
            <w:r>
              <w:rPr>
                <w:rFonts w:ascii="Preeti" w:hAnsi="Preeti"/>
                <w:sz w:val="25"/>
                <w:szCs w:val="25"/>
              </w:rPr>
              <w:tab/>
            </w:r>
            <w:r>
              <w:rPr>
                <w:rFonts w:ascii="Preeti" w:hAnsi="Preeti"/>
                <w:sz w:val="25"/>
                <w:szCs w:val="25"/>
              </w:rPr>
              <w:tab/>
            </w:r>
            <w:r>
              <w:rPr>
                <w:rFonts w:ascii="Preeti" w:hAnsi="Preeti"/>
                <w:sz w:val="25"/>
                <w:szCs w:val="25"/>
              </w:rPr>
              <w:sym w:font="Symbol" w:char="F0B7"/>
            </w:r>
            <w:r>
              <w:rPr>
                <w:rFonts w:ascii="Preeti" w:hAnsi="Preeti"/>
                <w:sz w:val="25"/>
                <w:szCs w:val="25"/>
              </w:rPr>
              <w:t xml:space="preserve">  kl/ro</w:t>
            </w:r>
          </w:p>
          <w:p w:rsidR="0032425E" w:rsidRDefault="0032425E" w:rsidP="00392F02">
            <w:pPr>
              <w:tabs>
                <w:tab w:val="left" w:pos="436"/>
                <w:tab w:val="left" w:pos="996"/>
              </w:tabs>
              <w:spacing w:before="80" w:after="40"/>
              <w:rPr>
                <w:rFonts w:ascii="Preeti" w:hAnsi="Preeti"/>
                <w:sz w:val="25"/>
                <w:szCs w:val="25"/>
              </w:rPr>
            </w:pPr>
            <w:r>
              <w:rPr>
                <w:rFonts w:ascii="Preeti" w:hAnsi="Preeti"/>
                <w:sz w:val="25"/>
                <w:szCs w:val="25"/>
              </w:rPr>
              <w:tab/>
            </w:r>
            <w:r>
              <w:rPr>
                <w:rFonts w:ascii="Preeti" w:hAnsi="Preeti"/>
                <w:sz w:val="25"/>
                <w:szCs w:val="25"/>
              </w:rPr>
              <w:tab/>
            </w:r>
            <w:r>
              <w:rPr>
                <w:rFonts w:ascii="Preeti" w:hAnsi="Preeti"/>
                <w:sz w:val="25"/>
                <w:szCs w:val="25"/>
              </w:rPr>
              <w:sym w:font="Symbol" w:char="F0B7"/>
            </w:r>
            <w:r>
              <w:rPr>
                <w:rFonts w:ascii="Preeti" w:hAnsi="Preeti"/>
                <w:sz w:val="25"/>
                <w:szCs w:val="25"/>
              </w:rPr>
              <w:t xml:space="preserve">  ljz]iftf</w:t>
            </w:r>
          </w:p>
          <w:p w:rsidR="0032425E" w:rsidRDefault="0032425E" w:rsidP="00392F02">
            <w:pPr>
              <w:tabs>
                <w:tab w:val="left" w:pos="436"/>
                <w:tab w:val="left" w:pos="996"/>
              </w:tabs>
              <w:spacing w:before="80" w:after="40"/>
              <w:rPr>
                <w:rFonts w:ascii="Preeti" w:hAnsi="Preeti"/>
                <w:sz w:val="25"/>
                <w:szCs w:val="25"/>
              </w:rPr>
            </w:pPr>
            <w:r>
              <w:rPr>
                <w:rFonts w:ascii="Preeti" w:hAnsi="Preeti"/>
                <w:sz w:val="25"/>
                <w:szCs w:val="25"/>
              </w:rPr>
              <w:tab/>
            </w:r>
            <w:r>
              <w:rPr>
                <w:rFonts w:ascii="Preeti" w:hAnsi="Preeti"/>
                <w:sz w:val="25"/>
                <w:szCs w:val="25"/>
              </w:rPr>
              <w:tab/>
            </w:r>
            <w:r>
              <w:rPr>
                <w:rFonts w:ascii="Preeti" w:hAnsi="Preeti"/>
                <w:sz w:val="25"/>
                <w:szCs w:val="25"/>
              </w:rPr>
              <w:sym w:font="Symbol" w:char="F0B7"/>
            </w:r>
            <w:r>
              <w:rPr>
                <w:rFonts w:ascii="Preeti" w:hAnsi="Preeti"/>
                <w:sz w:val="25"/>
                <w:szCs w:val="25"/>
              </w:rPr>
              <w:t xml:space="preserve">  k|of]u</w:t>
            </w:r>
          </w:p>
          <w:p w:rsidR="0032425E" w:rsidRDefault="0032425E" w:rsidP="00392F02">
            <w:pPr>
              <w:tabs>
                <w:tab w:val="left" w:pos="436"/>
                <w:tab w:val="left" w:pos="996"/>
              </w:tabs>
              <w:spacing w:before="80" w:after="40"/>
              <w:rPr>
                <w:rFonts w:ascii="Preeti" w:hAnsi="Preeti"/>
                <w:sz w:val="25"/>
                <w:szCs w:val="25"/>
              </w:rPr>
            </w:pPr>
            <w:r>
              <w:rPr>
                <w:rFonts w:ascii="Preeti" w:hAnsi="Preeti"/>
                <w:sz w:val="25"/>
                <w:szCs w:val="25"/>
              </w:rPr>
              <w:tab/>
              <w:t>^=$=@</w:t>
            </w:r>
            <w:r>
              <w:rPr>
                <w:rFonts w:ascii="Preeti" w:hAnsi="Preeti"/>
                <w:sz w:val="25"/>
                <w:szCs w:val="25"/>
              </w:rPr>
              <w:tab/>
              <w:t>tYofª\ssf] n]vflrqfTds k|:t'tLs/0f</w:t>
            </w:r>
          </w:p>
          <w:p w:rsidR="0032425E" w:rsidRDefault="0032425E" w:rsidP="00392F02">
            <w:pPr>
              <w:tabs>
                <w:tab w:val="left" w:pos="436"/>
                <w:tab w:val="left" w:pos="996"/>
              </w:tabs>
              <w:spacing w:before="80" w:after="40"/>
              <w:rPr>
                <w:rFonts w:ascii="Preeti" w:hAnsi="Preeti"/>
                <w:sz w:val="25"/>
                <w:szCs w:val="25"/>
              </w:rPr>
            </w:pPr>
            <w:r>
              <w:rPr>
                <w:rFonts w:ascii="Preeti" w:hAnsi="Preeti"/>
                <w:sz w:val="25"/>
                <w:szCs w:val="25"/>
              </w:rPr>
              <w:tab/>
            </w:r>
            <w:r>
              <w:rPr>
                <w:rFonts w:ascii="Preeti" w:hAnsi="Preeti"/>
                <w:sz w:val="25"/>
                <w:szCs w:val="25"/>
              </w:rPr>
              <w:tab/>
            </w:r>
            <w:r>
              <w:rPr>
                <w:rFonts w:ascii="Preeti" w:hAnsi="Preeti"/>
                <w:sz w:val="25"/>
                <w:szCs w:val="25"/>
              </w:rPr>
              <w:sym w:font="Symbol" w:char="F0B7"/>
            </w:r>
            <w:r>
              <w:rPr>
                <w:rFonts w:ascii="Preeti" w:hAnsi="Preeti"/>
                <w:sz w:val="25"/>
                <w:szCs w:val="25"/>
              </w:rPr>
              <w:t xml:space="preserve">  cf/]v</w:t>
            </w:r>
          </w:p>
          <w:p w:rsidR="0032425E" w:rsidRDefault="0032425E" w:rsidP="00392F02">
            <w:pPr>
              <w:tabs>
                <w:tab w:val="left" w:pos="436"/>
                <w:tab w:val="left" w:pos="996"/>
              </w:tabs>
              <w:spacing w:before="80" w:after="40"/>
              <w:rPr>
                <w:rFonts w:ascii="Preeti" w:hAnsi="Preeti"/>
                <w:sz w:val="25"/>
                <w:szCs w:val="25"/>
              </w:rPr>
            </w:pPr>
            <w:r>
              <w:rPr>
                <w:rFonts w:ascii="Preeti" w:hAnsi="Preeti"/>
                <w:sz w:val="25"/>
                <w:szCs w:val="25"/>
              </w:rPr>
              <w:tab/>
            </w:r>
            <w:r>
              <w:rPr>
                <w:rFonts w:ascii="Preeti" w:hAnsi="Preeti"/>
                <w:sz w:val="25"/>
                <w:szCs w:val="25"/>
              </w:rPr>
              <w:tab/>
            </w:r>
            <w:r>
              <w:rPr>
                <w:rFonts w:ascii="Preeti" w:hAnsi="Preeti"/>
                <w:sz w:val="25"/>
                <w:szCs w:val="25"/>
              </w:rPr>
              <w:sym w:font="Symbol" w:char="F0B7"/>
            </w:r>
            <w:r>
              <w:rPr>
                <w:rFonts w:ascii="Preeti" w:hAnsi="Preeti"/>
                <w:sz w:val="25"/>
                <w:szCs w:val="25"/>
              </w:rPr>
              <w:t xml:space="preserve">  cfn]v</w:t>
            </w:r>
          </w:p>
          <w:p w:rsidR="0032425E" w:rsidRDefault="0032425E" w:rsidP="00392F02">
            <w:pPr>
              <w:tabs>
                <w:tab w:val="left" w:pos="436"/>
                <w:tab w:val="left" w:pos="996"/>
              </w:tabs>
              <w:spacing w:before="80" w:after="40"/>
              <w:rPr>
                <w:rFonts w:ascii="Preeti" w:hAnsi="Preeti"/>
                <w:sz w:val="25"/>
                <w:szCs w:val="25"/>
              </w:rPr>
            </w:pPr>
            <w:r>
              <w:rPr>
                <w:rFonts w:ascii="Preeti" w:hAnsi="Preeti"/>
                <w:sz w:val="25"/>
                <w:szCs w:val="25"/>
              </w:rPr>
              <w:tab/>
            </w:r>
            <w:r>
              <w:rPr>
                <w:rFonts w:ascii="Preeti" w:hAnsi="Preeti"/>
                <w:sz w:val="25"/>
                <w:szCs w:val="25"/>
              </w:rPr>
              <w:tab/>
            </w:r>
            <w:r>
              <w:rPr>
                <w:rFonts w:ascii="Preeti" w:hAnsi="Preeti"/>
                <w:sz w:val="25"/>
                <w:szCs w:val="25"/>
              </w:rPr>
              <w:sym w:font="Symbol" w:char="F0B7"/>
            </w:r>
            <w:r>
              <w:rPr>
                <w:rFonts w:ascii="Preeti" w:hAnsi="Preeti"/>
                <w:sz w:val="25"/>
                <w:szCs w:val="25"/>
              </w:rPr>
              <w:t xml:space="preserve">  cf/]v / cfn]vsf] t'ngf</w:t>
            </w:r>
          </w:p>
          <w:p w:rsidR="0032425E" w:rsidRDefault="0032425E" w:rsidP="00392F02">
            <w:pPr>
              <w:tabs>
                <w:tab w:val="left" w:pos="436"/>
                <w:tab w:val="left" w:pos="996"/>
              </w:tabs>
              <w:spacing w:before="80" w:after="40"/>
              <w:rPr>
                <w:rFonts w:ascii="Preeti" w:hAnsi="Preeti"/>
                <w:sz w:val="25"/>
                <w:szCs w:val="25"/>
              </w:rPr>
            </w:pPr>
            <w:r>
              <w:rPr>
                <w:rFonts w:ascii="Preeti" w:hAnsi="Preeti"/>
                <w:sz w:val="25"/>
                <w:szCs w:val="25"/>
              </w:rPr>
              <w:t>^=%</w:t>
            </w:r>
            <w:r>
              <w:rPr>
                <w:rFonts w:ascii="Preeti" w:hAnsi="Preeti"/>
                <w:sz w:val="25"/>
                <w:szCs w:val="25"/>
              </w:rPr>
              <w:tab/>
              <w:t>rn</w:t>
            </w:r>
          </w:p>
          <w:p w:rsidR="0032425E" w:rsidRDefault="0032425E" w:rsidP="00392F02">
            <w:pPr>
              <w:tabs>
                <w:tab w:val="left" w:pos="436"/>
                <w:tab w:val="left" w:pos="996"/>
              </w:tabs>
              <w:spacing w:before="80" w:after="40"/>
              <w:rPr>
                <w:rFonts w:ascii="Preeti" w:hAnsi="Preeti"/>
                <w:sz w:val="25"/>
                <w:szCs w:val="25"/>
              </w:rPr>
            </w:pPr>
            <w:r>
              <w:rPr>
                <w:rFonts w:ascii="Preeti" w:hAnsi="Preeti"/>
                <w:sz w:val="25"/>
                <w:szCs w:val="25"/>
              </w:rPr>
              <w:tab/>
              <w:t>^=%=!</w:t>
            </w:r>
            <w:r>
              <w:rPr>
                <w:rFonts w:ascii="Preeti" w:hAnsi="Preeti"/>
                <w:sz w:val="25"/>
                <w:szCs w:val="25"/>
              </w:rPr>
              <w:tab/>
              <w:t>kl/ro</w:t>
            </w:r>
          </w:p>
          <w:p w:rsidR="0032425E" w:rsidRDefault="0032425E" w:rsidP="00392F02">
            <w:pPr>
              <w:tabs>
                <w:tab w:val="left" w:pos="436"/>
                <w:tab w:val="left" w:pos="996"/>
              </w:tabs>
              <w:spacing w:before="80" w:after="40"/>
              <w:rPr>
                <w:rFonts w:ascii="Preeti" w:hAnsi="Preeti"/>
                <w:sz w:val="25"/>
                <w:szCs w:val="25"/>
              </w:rPr>
            </w:pPr>
            <w:r>
              <w:rPr>
                <w:rFonts w:ascii="Preeti" w:hAnsi="Preeti"/>
                <w:sz w:val="25"/>
                <w:szCs w:val="25"/>
              </w:rPr>
              <w:tab/>
              <w:t>^=%=@</w:t>
            </w:r>
            <w:r>
              <w:rPr>
                <w:rFonts w:ascii="Preeti" w:hAnsi="Preeti"/>
                <w:sz w:val="25"/>
                <w:szCs w:val="25"/>
              </w:rPr>
              <w:tab/>
              <w:t>k|sf/</w:t>
            </w:r>
          </w:p>
          <w:p w:rsidR="0032425E" w:rsidRDefault="0032425E" w:rsidP="00392F02">
            <w:pPr>
              <w:tabs>
                <w:tab w:val="left" w:pos="436"/>
                <w:tab w:val="left" w:pos="996"/>
              </w:tabs>
              <w:spacing w:before="80" w:after="40"/>
              <w:rPr>
                <w:rFonts w:ascii="Preeti" w:hAnsi="Preeti"/>
                <w:sz w:val="25"/>
                <w:szCs w:val="25"/>
              </w:rPr>
            </w:pPr>
            <w:r>
              <w:rPr>
                <w:rFonts w:ascii="Preeti" w:hAnsi="Preeti"/>
                <w:sz w:val="25"/>
                <w:szCs w:val="25"/>
              </w:rPr>
              <w:t>^=^</w:t>
            </w:r>
            <w:r>
              <w:rPr>
                <w:rFonts w:ascii="Preeti" w:hAnsi="Preeti"/>
                <w:sz w:val="25"/>
                <w:szCs w:val="25"/>
              </w:rPr>
              <w:tab/>
              <w:t>k|ltzt u0fgf</w:t>
            </w:r>
          </w:p>
          <w:p w:rsidR="0032425E" w:rsidRDefault="0032425E" w:rsidP="00392F02">
            <w:pPr>
              <w:tabs>
                <w:tab w:val="left" w:pos="436"/>
                <w:tab w:val="left" w:pos="996"/>
              </w:tabs>
              <w:spacing w:before="80" w:after="40"/>
              <w:rPr>
                <w:rFonts w:ascii="Preeti" w:hAnsi="Preeti"/>
                <w:sz w:val="25"/>
                <w:szCs w:val="25"/>
              </w:rPr>
            </w:pPr>
            <w:r>
              <w:rPr>
                <w:rFonts w:ascii="Preeti" w:hAnsi="Preeti"/>
                <w:sz w:val="25"/>
                <w:szCs w:val="25"/>
              </w:rPr>
              <w:t>^=&amp;</w:t>
            </w:r>
            <w:r>
              <w:rPr>
                <w:rFonts w:ascii="Preeti" w:hAnsi="Preeti"/>
                <w:sz w:val="25"/>
                <w:szCs w:val="25"/>
              </w:rPr>
              <w:tab/>
              <w:t>cf};t lgwf{/0f</w:t>
            </w:r>
          </w:p>
          <w:p w:rsidR="0032425E" w:rsidRDefault="0032425E" w:rsidP="00392F02">
            <w:pPr>
              <w:tabs>
                <w:tab w:val="left" w:pos="436"/>
                <w:tab w:val="left" w:pos="996"/>
              </w:tabs>
              <w:spacing w:before="80" w:after="40"/>
              <w:rPr>
                <w:rFonts w:ascii="Preeti" w:hAnsi="Preeti"/>
                <w:sz w:val="25"/>
                <w:szCs w:val="25"/>
              </w:rPr>
            </w:pPr>
            <w:r>
              <w:rPr>
                <w:rFonts w:ascii="Preeti" w:hAnsi="Preeti"/>
                <w:sz w:val="25"/>
                <w:szCs w:val="25"/>
              </w:rPr>
              <w:t>^=*</w:t>
            </w:r>
            <w:r>
              <w:rPr>
                <w:rFonts w:ascii="Preeti" w:hAnsi="Preeti"/>
                <w:sz w:val="25"/>
                <w:szCs w:val="25"/>
              </w:rPr>
              <w:tab/>
              <w:t>dWodfg</w:t>
            </w:r>
          </w:p>
          <w:p w:rsidR="0032425E" w:rsidRDefault="0032425E" w:rsidP="00392F02">
            <w:pPr>
              <w:tabs>
                <w:tab w:val="left" w:pos="436"/>
                <w:tab w:val="left" w:pos="996"/>
              </w:tabs>
              <w:spacing w:before="80" w:after="40"/>
              <w:rPr>
                <w:b/>
                <w:sz w:val="25"/>
                <w:szCs w:val="25"/>
              </w:rPr>
            </w:pPr>
            <w:r>
              <w:rPr>
                <w:rFonts w:ascii="Preeti" w:hAnsi="Preeti"/>
                <w:sz w:val="25"/>
                <w:szCs w:val="25"/>
              </w:rPr>
              <w:t>^=(</w:t>
            </w:r>
            <w:r>
              <w:rPr>
                <w:rFonts w:ascii="Preeti" w:hAnsi="Preeti"/>
                <w:sz w:val="25"/>
                <w:szCs w:val="25"/>
              </w:rPr>
              <w:tab/>
              <w:t>6L–6]:6</w:t>
            </w:r>
          </w:p>
        </w:tc>
      </w:tr>
      <w:tr w:rsidR="0032425E" w:rsidTr="00392F02">
        <w:tc>
          <w:tcPr>
            <w:tcW w:w="2265" w:type="pct"/>
          </w:tcPr>
          <w:p w:rsidR="0032425E" w:rsidRDefault="0032425E" w:rsidP="009953F6">
            <w:pPr>
              <w:numPr>
                <w:ilvl w:val="0"/>
                <w:numId w:val="608"/>
              </w:numPr>
              <w:tabs>
                <w:tab w:val="clear" w:pos="432"/>
              </w:tabs>
              <w:spacing w:before="60" w:after="40" w:line="240" w:lineRule="auto"/>
              <w:ind w:left="198" w:hanging="198"/>
              <w:rPr>
                <w:rFonts w:ascii="Preeti" w:hAnsi="Preeti"/>
                <w:sz w:val="25"/>
                <w:szCs w:val="25"/>
              </w:rPr>
            </w:pPr>
            <w:r>
              <w:rPr>
                <w:rFonts w:ascii="Preeti" w:hAnsi="Preeti"/>
                <w:sz w:val="25"/>
                <w:szCs w:val="25"/>
              </w:rPr>
              <w:t>cg';Gwfg÷zf]w k|:tfjsf] kl/ro lbg</w:t>
            </w:r>
          </w:p>
          <w:p w:rsidR="0032425E" w:rsidRDefault="0032425E" w:rsidP="009953F6">
            <w:pPr>
              <w:numPr>
                <w:ilvl w:val="0"/>
                <w:numId w:val="608"/>
              </w:numPr>
              <w:tabs>
                <w:tab w:val="clear" w:pos="432"/>
              </w:tabs>
              <w:spacing w:before="60" w:after="40" w:line="240" w:lineRule="auto"/>
              <w:ind w:left="198" w:hanging="198"/>
              <w:rPr>
                <w:rFonts w:ascii="Preeti" w:hAnsi="Preeti"/>
                <w:sz w:val="25"/>
                <w:szCs w:val="25"/>
              </w:rPr>
            </w:pPr>
            <w:r>
              <w:rPr>
                <w:rFonts w:ascii="Preeti" w:hAnsi="Preeti"/>
                <w:sz w:val="25"/>
                <w:szCs w:val="25"/>
              </w:rPr>
              <w:t>cg';Gwfg k|:tfjsf] cfjZostf atfpg</w:t>
            </w:r>
          </w:p>
          <w:p w:rsidR="0032425E" w:rsidRDefault="0032425E" w:rsidP="009953F6">
            <w:pPr>
              <w:numPr>
                <w:ilvl w:val="0"/>
                <w:numId w:val="608"/>
              </w:numPr>
              <w:tabs>
                <w:tab w:val="clear" w:pos="432"/>
              </w:tabs>
              <w:spacing w:before="60" w:after="40" w:line="240" w:lineRule="auto"/>
              <w:ind w:left="198" w:hanging="198"/>
              <w:rPr>
                <w:rFonts w:ascii="Preeti" w:hAnsi="Preeti"/>
                <w:sz w:val="25"/>
                <w:szCs w:val="25"/>
              </w:rPr>
            </w:pPr>
            <w:r>
              <w:rPr>
                <w:rFonts w:ascii="Preeti" w:hAnsi="Preeti"/>
                <w:sz w:val="25"/>
                <w:szCs w:val="25"/>
              </w:rPr>
              <w:t>cg';Gwfg÷zf]w k|:tfjsf 9fFrf tyf cª\ux¿sf] kl/ro lbg</w:t>
            </w:r>
          </w:p>
          <w:p w:rsidR="0032425E" w:rsidRDefault="0032425E" w:rsidP="009953F6">
            <w:pPr>
              <w:numPr>
                <w:ilvl w:val="0"/>
                <w:numId w:val="608"/>
              </w:numPr>
              <w:tabs>
                <w:tab w:val="clear" w:pos="432"/>
              </w:tabs>
              <w:spacing w:before="60" w:after="40" w:line="240" w:lineRule="auto"/>
              <w:ind w:left="198" w:hanging="198"/>
              <w:rPr>
                <w:rFonts w:ascii="Preeti" w:hAnsi="Preeti"/>
                <w:sz w:val="25"/>
                <w:szCs w:val="25"/>
              </w:rPr>
            </w:pPr>
            <w:r>
              <w:rPr>
                <w:rFonts w:ascii="Preeti" w:hAnsi="Preeti"/>
                <w:sz w:val="25"/>
                <w:szCs w:val="25"/>
              </w:rPr>
              <w:t>gd'gf cg';Gwfg k|:tfj tof/ kfg{</w:t>
            </w:r>
          </w:p>
        </w:tc>
        <w:tc>
          <w:tcPr>
            <w:tcW w:w="2735" w:type="pct"/>
          </w:tcPr>
          <w:p w:rsidR="0032425E" w:rsidRDefault="0032425E" w:rsidP="00392F02">
            <w:pPr>
              <w:pStyle w:val="BodyText2"/>
              <w:spacing w:before="60" w:after="40"/>
              <w:ind w:left="500" w:hanging="500"/>
              <w:rPr>
                <w:sz w:val="25"/>
                <w:szCs w:val="25"/>
              </w:rPr>
            </w:pPr>
            <w:r>
              <w:rPr>
                <w:sz w:val="25"/>
                <w:szCs w:val="25"/>
              </w:rPr>
              <w:t>PsfO ;ft M zf]w k|:tfjsf 9fFrf tyf cª\ux¿</w:t>
            </w:r>
          </w:p>
          <w:p w:rsidR="0032425E" w:rsidRDefault="0032425E" w:rsidP="00392F02">
            <w:pPr>
              <w:tabs>
                <w:tab w:val="left" w:pos="436"/>
                <w:tab w:val="left" w:pos="996"/>
              </w:tabs>
              <w:spacing w:before="60" w:after="40"/>
              <w:rPr>
                <w:rFonts w:ascii="Preeti" w:hAnsi="Preeti"/>
                <w:sz w:val="25"/>
                <w:szCs w:val="25"/>
              </w:rPr>
            </w:pPr>
            <w:r>
              <w:rPr>
                <w:rFonts w:ascii="Preeti" w:hAnsi="Preeti"/>
                <w:sz w:val="25"/>
                <w:szCs w:val="25"/>
              </w:rPr>
              <w:t>&amp;=!</w:t>
            </w:r>
            <w:r>
              <w:rPr>
                <w:rFonts w:ascii="Preeti" w:hAnsi="Preeti"/>
                <w:sz w:val="25"/>
                <w:szCs w:val="25"/>
              </w:rPr>
              <w:tab/>
              <w:t>cg';Gwfg k|:tfj ÷ zf]wk|:tfj</w:t>
            </w:r>
          </w:p>
          <w:p w:rsidR="0032425E" w:rsidRDefault="0032425E" w:rsidP="00392F02">
            <w:pPr>
              <w:tabs>
                <w:tab w:val="left" w:pos="436"/>
                <w:tab w:val="left" w:pos="996"/>
              </w:tabs>
              <w:spacing w:before="60" w:after="40"/>
              <w:ind w:left="996" w:hanging="996"/>
              <w:rPr>
                <w:rFonts w:ascii="Preeti" w:hAnsi="Preeti"/>
                <w:sz w:val="25"/>
                <w:szCs w:val="25"/>
              </w:rPr>
            </w:pPr>
            <w:r>
              <w:rPr>
                <w:rFonts w:ascii="Preeti" w:hAnsi="Preeti"/>
                <w:sz w:val="25"/>
                <w:szCs w:val="25"/>
              </w:rPr>
              <w:tab/>
              <w:t>&amp;=!=!</w:t>
            </w:r>
            <w:r>
              <w:rPr>
                <w:rFonts w:ascii="Preeti" w:hAnsi="Preeti"/>
                <w:sz w:val="25"/>
                <w:szCs w:val="25"/>
              </w:rPr>
              <w:tab/>
              <w:t>z}lIfs cg';Gwfg sfo{sf] df}lns p2]Zo</w:t>
            </w:r>
          </w:p>
          <w:p w:rsidR="0032425E" w:rsidRDefault="0032425E" w:rsidP="00392F02">
            <w:pPr>
              <w:tabs>
                <w:tab w:val="left" w:pos="436"/>
                <w:tab w:val="left" w:pos="996"/>
                <w:tab w:val="left" w:pos="1290"/>
              </w:tabs>
              <w:spacing w:before="60" w:after="40"/>
              <w:rPr>
                <w:rFonts w:ascii="Preeti" w:hAnsi="Preeti"/>
                <w:sz w:val="25"/>
                <w:szCs w:val="25"/>
              </w:rPr>
            </w:pPr>
            <w:r>
              <w:rPr>
                <w:rFonts w:ascii="Preeti" w:hAnsi="Preeti"/>
                <w:sz w:val="25"/>
                <w:szCs w:val="25"/>
              </w:rPr>
              <w:tab/>
              <w:t>&amp;=!=@</w:t>
            </w:r>
            <w:r>
              <w:rPr>
                <w:rFonts w:ascii="Preeti" w:hAnsi="Preeti"/>
                <w:sz w:val="25"/>
                <w:szCs w:val="25"/>
              </w:rPr>
              <w:tab/>
              <w:t>zf]w ;d:of ÷ zf]w zLif{s 5gf]6sf] ;|f]t</w:t>
            </w:r>
          </w:p>
          <w:p w:rsidR="0032425E" w:rsidRDefault="0032425E" w:rsidP="00392F02">
            <w:pPr>
              <w:tabs>
                <w:tab w:val="left" w:pos="436"/>
                <w:tab w:val="left" w:pos="996"/>
              </w:tabs>
              <w:spacing w:before="60" w:after="40"/>
              <w:rPr>
                <w:rFonts w:ascii="Preeti" w:hAnsi="Preeti"/>
                <w:sz w:val="25"/>
                <w:szCs w:val="25"/>
              </w:rPr>
            </w:pPr>
            <w:r>
              <w:rPr>
                <w:rFonts w:ascii="Preeti" w:hAnsi="Preeti"/>
                <w:sz w:val="25"/>
                <w:szCs w:val="25"/>
              </w:rPr>
              <w:tab/>
              <w:t>&amp;=!=#</w:t>
            </w:r>
            <w:r>
              <w:rPr>
                <w:rFonts w:ascii="Preeti" w:hAnsi="Preeti"/>
                <w:sz w:val="25"/>
                <w:szCs w:val="25"/>
              </w:rPr>
              <w:tab/>
              <w:t>zf]w ;d:of / zf]w zLif{ssf] 5gf]6</w:t>
            </w:r>
          </w:p>
          <w:p w:rsidR="0032425E" w:rsidRDefault="0032425E" w:rsidP="00392F02">
            <w:pPr>
              <w:tabs>
                <w:tab w:val="left" w:pos="436"/>
                <w:tab w:val="left" w:pos="996"/>
              </w:tabs>
              <w:spacing w:before="60" w:after="40"/>
              <w:rPr>
                <w:rFonts w:ascii="Preeti" w:hAnsi="Preeti"/>
                <w:sz w:val="25"/>
                <w:szCs w:val="25"/>
              </w:rPr>
            </w:pPr>
            <w:r>
              <w:rPr>
                <w:rFonts w:ascii="Preeti" w:hAnsi="Preeti"/>
                <w:sz w:val="25"/>
                <w:szCs w:val="25"/>
              </w:rPr>
              <w:t>&amp;=@</w:t>
            </w:r>
            <w:r>
              <w:rPr>
                <w:rFonts w:ascii="Preeti" w:hAnsi="Preeti"/>
                <w:sz w:val="25"/>
                <w:szCs w:val="25"/>
              </w:rPr>
              <w:tab/>
              <w:t>zf]w k|:tfjsf cª\ux¿</w:t>
            </w:r>
          </w:p>
          <w:p w:rsidR="0032425E" w:rsidRDefault="0032425E" w:rsidP="00392F02">
            <w:pPr>
              <w:tabs>
                <w:tab w:val="left" w:pos="436"/>
                <w:tab w:val="left" w:pos="996"/>
              </w:tabs>
              <w:spacing w:before="60" w:after="40"/>
              <w:ind w:left="436" w:hanging="436"/>
              <w:rPr>
                <w:rFonts w:ascii="Preeti" w:hAnsi="Preeti"/>
                <w:sz w:val="25"/>
                <w:szCs w:val="25"/>
              </w:rPr>
            </w:pPr>
            <w:r>
              <w:rPr>
                <w:rFonts w:ascii="Preeti" w:hAnsi="Preeti"/>
                <w:sz w:val="25"/>
                <w:szCs w:val="25"/>
              </w:rPr>
              <w:tab/>
              <w:t>zf]w zLif{s, k|of]hg, ;d:of, p2]Zo, kl/sNkgf, k"j{sfo{sf] ;dLIff, cg';Gwfg ljlw, cWoogsf] ;Ldf, cWoogsf] k|of]u, ;Gbe{s[lt ;"rL</w:t>
            </w:r>
          </w:p>
          <w:p w:rsidR="0032425E" w:rsidRDefault="0032425E" w:rsidP="00392F02">
            <w:pPr>
              <w:tabs>
                <w:tab w:val="left" w:pos="436"/>
                <w:tab w:val="left" w:pos="996"/>
              </w:tabs>
              <w:spacing w:before="60" w:after="40"/>
              <w:ind w:left="996" w:hanging="996"/>
              <w:rPr>
                <w:sz w:val="25"/>
                <w:szCs w:val="25"/>
              </w:rPr>
            </w:pPr>
          </w:p>
        </w:tc>
      </w:tr>
      <w:tr w:rsidR="0032425E" w:rsidTr="00392F02">
        <w:tc>
          <w:tcPr>
            <w:tcW w:w="2265" w:type="pct"/>
          </w:tcPr>
          <w:p w:rsidR="0032425E" w:rsidRDefault="0032425E" w:rsidP="009953F6">
            <w:pPr>
              <w:numPr>
                <w:ilvl w:val="0"/>
                <w:numId w:val="608"/>
              </w:numPr>
              <w:tabs>
                <w:tab w:val="clear" w:pos="432"/>
              </w:tabs>
              <w:spacing w:before="60" w:after="40" w:line="240" w:lineRule="auto"/>
              <w:ind w:left="198" w:hanging="198"/>
              <w:rPr>
                <w:rFonts w:ascii="Preeti" w:hAnsi="Preeti"/>
                <w:sz w:val="25"/>
                <w:szCs w:val="25"/>
              </w:rPr>
            </w:pPr>
            <w:r>
              <w:rPr>
                <w:rFonts w:ascii="Preeti" w:hAnsi="Preeti"/>
                <w:sz w:val="25"/>
                <w:szCs w:val="25"/>
              </w:rPr>
              <w:t>cg';Gwfg k|ltj]bgsf cª\ux¿sf] kl/ro lbO{ :j¿k atfpg</w:t>
            </w:r>
          </w:p>
          <w:p w:rsidR="0032425E" w:rsidRDefault="0032425E" w:rsidP="009953F6">
            <w:pPr>
              <w:numPr>
                <w:ilvl w:val="0"/>
                <w:numId w:val="608"/>
              </w:numPr>
              <w:tabs>
                <w:tab w:val="clear" w:pos="432"/>
              </w:tabs>
              <w:spacing w:before="60" w:after="40" w:line="240" w:lineRule="auto"/>
              <w:ind w:left="198" w:hanging="198"/>
              <w:rPr>
                <w:rFonts w:ascii="Preeti" w:hAnsi="Preeti"/>
                <w:sz w:val="25"/>
                <w:szCs w:val="25"/>
              </w:rPr>
            </w:pPr>
            <w:r>
              <w:rPr>
                <w:rFonts w:ascii="Preeti" w:hAnsi="Preeti"/>
                <w:sz w:val="25"/>
                <w:szCs w:val="25"/>
              </w:rPr>
              <w:t>cg';Gwfgsf] cflbefu, dWoefu / cGToefudf cGtlg{lxt s'/fx¿ klxrfg u/L cg';Gwfg k|ltj]bg tof/ kfg{</w:t>
            </w:r>
          </w:p>
        </w:tc>
        <w:tc>
          <w:tcPr>
            <w:tcW w:w="2735" w:type="pct"/>
          </w:tcPr>
          <w:p w:rsidR="0032425E" w:rsidRDefault="0032425E" w:rsidP="00392F02">
            <w:pPr>
              <w:pStyle w:val="BodyText2"/>
              <w:spacing w:before="60" w:after="40"/>
              <w:ind w:left="500" w:hanging="500"/>
              <w:rPr>
                <w:sz w:val="25"/>
                <w:szCs w:val="25"/>
              </w:rPr>
            </w:pPr>
            <w:r>
              <w:rPr>
                <w:sz w:val="25"/>
                <w:szCs w:val="25"/>
              </w:rPr>
              <w:t>PsfO cf7 M cg';Gwfg k|ltj]bg M :j¿k ÷ cª\ux¿</w:t>
            </w:r>
          </w:p>
          <w:p w:rsidR="0032425E" w:rsidRDefault="0032425E" w:rsidP="00392F02">
            <w:pPr>
              <w:tabs>
                <w:tab w:val="left" w:pos="436"/>
                <w:tab w:val="left" w:pos="996"/>
              </w:tabs>
              <w:spacing w:before="60" w:after="40"/>
              <w:ind w:left="436" w:hanging="436"/>
              <w:rPr>
                <w:rFonts w:ascii="Preeti" w:hAnsi="Preeti"/>
                <w:sz w:val="25"/>
                <w:szCs w:val="25"/>
              </w:rPr>
            </w:pPr>
            <w:r>
              <w:rPr>
                <w:rFonts w:ascii="Preeti" w:hAnsi="Preeti"/>
                <w:sz w:val="25"/>
                <w:szCs w:val="25"/>
              </w:rPr>
              <w:t>*=!</w:t>
            </w:r>
            <w:r>
              <w:rPr>
                <w:rFonts w:ascii="Preeti" w:hAnsi="Preeti"/>
                <w:sz w:val="25"/>
                <w:szCs w:val="25"/>
              </w:rPr>
              <w:tab/>
              <w:t>cg';Gwfg ÷ zf]w k|ltj]bg n]vgsf r/0fx¿ ÷ k|lqmofx¿</w:t>
            </w:r>
          </w:p>
          <w:p w:rsidR="0032425E" w:rsidRDefault="0032425E" w:rsidP="00392F02">
            <w:pPr>
              <w:tabs>
                <w:tab w:val="left" w:pos="436"/>
                <w:tab w:val="left" w:pos="996"/>
              </w:tabs>
              <w:spacing w:before="60" w:after="40"/>
              <w:ind w:left="436" w:hanging="436"/>
              <w:rPr>
                <w:rFonts w:ascii="Preeti" w:hAnsi="Preeti"/>
                <w:sz w:val="25"/>
                <w:szCs w:val="25"/>
              </w:rPr>
            </w:pPr>
            <w:r>
              <w:rPr>
                <w:rFonts w:ascii="Preeti" w:hAnsi="Preeti"/>
                <w:sz w:val="25"/>
                <w:szCs w:val="25"/>
              </w:rPr>
              <w:t>*=@</w:t>
            </w:r>
            <w:r>
              <w:rPr>
                <w:rFonts w:ascii="Preeti" w:hAnsi="Preeti"/>
                <w:sz w:val="25"/>
                <w:szCs w:val="25"/>
              </w:rPr>
              <w:tab/>
              <w:t>cg';Gwfg ÷ zf]w k|ltj]bgsf cª\ux¿</w:t>
            </w:r>
          </w:p>
          <w:p w:rsidR="0032425E" w:rsidRDefault="0032425E" w:rsidP="00392F02">
            <w:pPr>
              <w:tabs>
                <w:tab w:val="left" w:pos="436"/>
                <w:tab w:val="left" w:pos="996"/>
              </w:tabs>
              <w:spacing w:before="60" w:after="40"/>
              <w:ind w:left="436" w:hanging="436"/>
              <w:rPr>
                <w:rFonts w:ascii="Preeti" w:hAnsi="Preeti"/>
                <w:sz w:val="25"/>
                <w:szCs w:val="25"/>
              </w:rPr>
            </w:pPr>
            <w:r>
              <w:rPr>
                <w:rFonts w:ascii="Preeti" w:hAnsi="Preeti"/>
                <w:sz w:val="25"/>
                <w:szCs w:val="25"/>
              </w:rPr>
              <w:tab/>
              <w:t>*=@=!</w:t>
            </w:r>
            <w:r>
              <w:rPr>
                <w:rFonts w:ascii="Preeti" w:hAnsi="Preeti"/>
                <w:sz w:val="25"/>
                <w:szCs w:val="25"/>
              </w:rPr>
              <w:tab/>
              <w:t>cflbefu ÷ k"j{efu</w:t>
            </w:r>
          </w:p>
          <w:p w:rsidR="0032425E" w:rsidRDefault="0032425E" w:rsidP="00392F02">
            <w:pPr>
              <w:tabs>
                <w:tab w:val="left" w:pos="436"/>
                <w:tab w:val="left" w:pos="996"/>
                <w:tab w:val="left" w:pos="1318"/>
              </w:tabs>
              <w:spacing w:before="60" w:after="40"/>
              <w:ind w:left="436" w:hanging="436"/>
              <w:rPr>
                <w:rFonts w:ascii="Preeti" w:hAnsi="Preeti"/>
                <w:sz w:val="25"/>
                <w:szCs w:val="25"/>
              </w:rPr>
            </w:pPr>
            <w:r>
              <w:rPr>
                <w:rFonts w:ascii="Preeti" w:hAnsi="Preeti"/>
                <w:sz w:val="25"/>
                <w:szCs w:val="25"/>
              </w:rPr>
              <w:tab/>
            </w:r>
            <w:r>
              <w:rPr>
                <w:rFonts w:ascii="Preeti" w:hAnsi="Preeti"/>
                <w:sz w:val="25"/>
                <w:szCs w:val="25"/>
              </w:rPr>
              <w:tab/>
            </w:r>
            <w:r>
              <w:rPr>
                <w:rFonts w:ascii="Preeti" w:hAnsi="Preeti"/>
                <w:sz w:val="25"/>
                <w:szCs w:val="25"/>
              </w:rPr>
              <w:sym w:font="Symbol" w:char="F0B7"/>
            </w:r>
            <w:r>
              <w:rPr>
                <w:rFonts w:ascii="Preeti" w:hAnsi="Preeti"/>
                <w:sz w:val="25"/>
                <w:szCs w:val="25"/>
              </w:rPr>
              <w:tab/>
              <w:t>d'vk[i7</w:t>
            </w:r>
          </w:p>
          <w:p w:rsidR="0032425E" w:rsidRDefault="0032425E" w:rsidP="00392F02">
            <w:pPr>
              <w:tabs>
                <w:tab w:val="left" w:pos="436"/>
                <w:tab w:val="left" w:pos="996"/>
                <w:tab w:val="left" w:pos="1318"/>
              </w:tabs>
              <w:spacing w:before="60" w:after="40"/>
              <w:ind w:left="436" w:hanging="436"/>
              <w:rPr>
                <w:rFonts w:ascii="Preeti" w:hAnsi="Preeti"/>
                <w:sz w:val="25"/>
                <w:szCs w:val="25"/>
              </w:rPr>
            </w:pPr>
            <w:r>
              <w:rPr>
                <w:rFonts w:ascii="Preeti" w:hAnsi="Preeti"/>
                <w:sz w:val="25"/>
                <w:szCs w:val="25"/>
              </w:rPr>
              <w:tab/>
            </w:r>
            <w:r>
              <w:rPr>
                <w:rFonts w:ascii="Preeti" w:hAnsi="Preeti"/>
                <w:sz w:val="25"/>
                <w:szCs w:val="25"/>
              </w:rPr>
              <w:tab/>
            </w:r>
            <w:r>
              <w:rPr>
                <w:rFonts w:ascii="Preeti" w:hAnsi="Preeti"/>
                <w:sz w:val="25"/>
                <w:szCs w:val="25"/>
              </w:rPr>
              <w:sym w:font="Symbol" w:char="F0B7"/>
            </w:r>
            <w:r>
              <w:rPr>
                <w:rFonts w:ascii="Preeti" w:hAnsi="Preeti"/>
                <w:sz w:val="25"/>
                <w:szCs w:val="25"/>
              </w:rPr>
              <w:tab/>
              <w:t>zf]w lgb]{zssf] l;kmfl/;</w:t>
            </w:r>
          </w:p>
          <w:p w:rsidR="0032425E" w:rsidRDefault="0032425E" w:rsidP="00392F02">
            <w:pPr>
              <w:tabs>
                <w:tab w:val="left" w:pos="436"/>
                <w:tab w:val="left" w:pos="996"/>
                <w:tab w:val="left" w:pos="1318"/>
              </w:tabs>
              <w:spacing w:before="60" w:after="40"/>
              <w:ind w:left="436" w:hanging="436"/>
              <w:rPr>
                <w:rFonts w:ascii="Preeti" w:hAnsi="Preeti"/>
                <w:sz w:val="25"/>
                <w:szCs w:val="25"/>
              </w:rPr>
            </w:pPr>
            <w:r>
              <w:rPr>
                <w:rFonts w:ascii="Preeti" w:hAnsi="Preeti"/>
                <w:sz w:val="25"/>
                <w:szCs w:val="25"/>
              </w:rPr>
              <w:tab/>
            </w:r>
            <w:r>
              <w:rPr>
                <w:rFonts w:ascii="Preeti" w:hAnsi="Preeti"/>
                <w:sz w:val="25"/>
                <w:szCs w:val="25"/>
              </w:rPr>
              <w:tab/>
            </w:r>
            <w:r>
              <w:rPr>
                <w:rFonts w:ascii="Preeti" w:hAnsi="Preeti"/>
                <w:sz w:val="25"/>
                <w:szCs w:val="25"/>
              </w:rPr>
              <w:sym w:font="Symbol" w:char="F0B7"/>
            </w:r>
            <w:r>
              <w:rPr>
                <w:rFonts w:ascii="Preeti" w:hAnsi="Preeti"/>
                <w:sz w:val="25"/>
                <w:szCs w:val="25"/>
              </w:rPr>
              <w:tab/>
              <w:t>:jLs[ltkq ÷ cg'df]bgkq</w:t>
            </w:r>
          </w:p>
          <w:p w:rsidR="0032425E" w:rsidRDefault="0032425E" w:rsidP="00392F02">
            <w:pPr>
              <w:tabs>
                <w:tab w:val="left" w:pos="436"/>
                <w:tab w:val="left" w:pos="996"/>
                <w:tab w:val="left" w:pos="1318"/>
              </w:tabs>
              <w:spacing w:before="60" w:after="40"/>
              <w:ind w:left="436" w:hanging="436"/>
              <w:rPr>
                <w:rFonts w:ascii="Preeti" w:hAnsi="Preeti"/>
                <w:sz w:val="25"/>
                <w:szCs w:val="25"/>
              </w:rPr>
            </w:pPr>
            <w:r>
              <w:rPr>
                <w:rFonts w:ascii="Preeti" w:hAnsi="Preeti"/>
                <w:sz w:val="25"/>
                <w:szCs w:val="25"/>
              </w:rPr>
              <w:tab/>
            </w:r>
            <w:r>
              <w:rPr>
                <w:rFonts w:ascii="Preeti" w:hAnsi="Preeti"/>
                <w:sz w:val="25"/>
                <w:szCs w:val="25"/>
              </w:rPr>
              <w:tab/>
            </w:r>
            <w:r>
              <w:rPr>
                <w:rFonts w:ascii="Preeti" w:hAnsi="Preeti"/>
                <w:sz w:val="25"/>
                <w:szCs w:val="25"/>
              </w:rPr>
              <w:sym w:font="Symbol" w:char="F0B7"/>
            </w:r>
            <w:r>
              <w:rPr>
                <w:rFonts w:ascii="Preeti" w:hAnsi="Preeti"/>
                <w:sz w:val="25"/>
                <w:szCs w:val="25"/>
              </w:rPr>
              <w:tab/>
              <w:t>s[Q1tf1fkg</w:t>
            </w:r>
          </w:p>
          <w:p w:rsidR="0032425E" w:rsidRDefault="0032425E" w:rsidP="00392F02">
            <w:pPr>
              <w:tabs>
                <w:tab w:val="left" w:pos="436"/>
                <w:tab w:val="left" w:pos="996"/>
                <w:tab w:val="left" w:pos="1318"/>
              </w:tabs>
              <w:spacing w:before="60" w:after="40"/>
              <w:ind w:left="436" w:hanging="436"/>
              <w:rPr>
                <w:rFonts w:ascii="Preeti" w:hAnsi="Preeti"/>
                <w:sz w:val="25"/>
                <w:szCs w:val="25"/>
              </w:rPr>
            </w:pPr>
            <w:r>
              <w:rPr>
                <w:rFonts w:ascii="Preeti" w:hAnsi="Preeti"/>
                <w:sz w:val="25"/>
                <w:szCs w:val="25"/>
              </w:rPr>
              <w:tab/>
            </w:r>
            <w:r>
              <w:rPr>
                <w:rFonts w:ascii="Preeti" w:hAnsi="Preeti"/>
                <w:sz w:val="25"/>
                <w:szCs w:val="25"/>
              </w:rPr>
              <w:tab/>
            </w:r>
            <w:r>
              <w:rPr>
                <w:rFonts w:ascii="Preeti" w:hAnsi="Preeti"/>
                <w:sz w:val="25"/>
                <w:szCs w:val="25"/>
              </w:rPr>
              <w:sym w:font="Symbol" w:char="F0B7"/>
            </w:r>
            <w:r>
              <w:rPr>
                <w:rFonts w:ascii="Preeti" w:hAnsi="Preeti"/>
                <w:sz w:val="25"/>
                <w:szCs w:val="25"/>
              </w:rPr>
              <w:tab/>
              <w:t>zf]w;f/</w:t>
            </w:r>
          </w:p>
          <w:p w:rsidR="0032425E" w:rsidRDefault="0032425E" w:rsidP="00392F02">
            <w:pPr>
              <w:tabs>
                <w:tab w:val="left" w:pos="436"/>
                <w:tab w:val="left" w:pos="996"/>
                <w:tab w:val="left" w:pos="1318"/>
              </w:tabs>
              <w:spacing w:before="60" w:after="40"/>
              <w:ind w:left="436" w:hanging="436"/>
              <w:rPr>
                <w:rFonts w:ascii="Preeti" w:hAnsi="Preeti"/>
                <w:sz w:val="25"/>
                <w:szCs w:val="25"/>
              </w:rPr>
            </w:pPr>
            <w:r>
              <w:rPr>
                <w:rFonts w:ascii="Preeti" w:hAnsi="Preeti"/>
                <w:sz w:val="25"/>
                <w:szCs w:val="25"/>
              </w:rPr>
              <w:tab/>
            </w:r>
            <w:r>
              <w:rPr>
                <w:rFonts w:ascii="Preeti" w:hAnsi="Preeti"/>
                <w:sz w:val="25"/>
                <w:szCs w:val="25"/>
              </w:rPr>
              <w:tab/>
            </w:r>
            <w:r>
              <w:rPr>
                <w:rFonts w:ascii="Preeti" w:hAnsi="Preeti"/>
                <w:sz w:val="25"/>
                <w:szCs w:val="25"/>
              </w:rPr>
              <w:sym w:font="Symbol" w:char="F0B7"/>
            </w:r>
            <w:r>
              <w:rPr>
                <w:rFonts w:ascii="Preeti" w:hAnsi="Preeti"/>
                <w:sz w:val="25"/>
                <w:szCs w:val="25"/>
              </w:rPr>
              <w:tab/>
              <w:t>ljifo;"rL</w:t>
            </w:r>
          </w:p>
          <w:p w:rsidR="0032425E" w:rsidRDefault="0032425E" w:rsidP="00392F02">
            <w:pPr>
              <w:tabs>
                <w:tab w:val="left" w:pos="436"/>
                <w:tab w:val="left" w:pos="996"/>
                <w:tab w:val="left" w:pos="1318"/>
              </w:tabs>
              <w:spacing w:before="60" w:after="40"/>
              <w:ind w:left="436" w:hanging="436"/>
              <w:rPr>
                <w:rFonts w:ascii="Preeti" w:hAnsi="Preeti"/>
                <w:sz w:val="25"/>
                <w:szCs w:val="25"/>
              </w:rPr>
            </w:pPr>
            <w:r>
              <w:rPr>
                <w:rFonts w:ascii="Preeti" w:hAnsi="Preeti"/>
                <w:sz w:val="25"/>
                <w:szCs w:val="25"/>
              </w:rPr>
              <w:tab/>
            </w:r>
            <w:r>
              <w:rPr>
                <w:rFonts w:ascii="Preeti" w:hAnsi="Preeti"/>
                <w:sz w:val="25"/>
                <w:szCs w:val="25"/>
              </w:rPr>
              <w:tab/>
            </w:r>
            <w:r>
              <w:rPr>
                <w:rFonts w:ascii="Preeti" w:hAnsi="Preeti"/>
                <w:sz w:val="25"/>
                <w:szCs w:val="25"/>
              </w:rPr>
              <w:sym w:font="Symbol" w:char="F0B7"/>
            </w:r>
            <w:r>
              <w:rPr>
                <w:rFonts w:ascii="Preeti" w:hAnsi="Preeti"/>
                <w:sz w:val="25"/>
                <w:szCs w:val="25"/>
              </w:rPr>
              <w:tab/>
              <w:t>tflnsf, lrq, gS;f;"rL</w:t>
            </w:r>
          </w:p>
          <w:p w:rsidR="0032425E" w:rsidRDefault="0032425E" w:rsidP="00392F02">
            <w:pPr>
              <w:tabs>
                <w:tab w:val="left" w:pos="436"/>
                <w:tab w:val="left" w:pos="996"/>
                <w:tab w:val="left" w:pos="1318"/>
              </w:tabs>
              <w:spacing w:before="60" w:after="40"/>
              <w:ind w:left="436" w:hanging="436"/>
              <w:rPr>
                <w:rFonts w:ascii="Preeti" w:hAnsi="Preeti"/>
                <w:sz w:val="25"/>
                <w:szCs w:val="25"/>
              </w:rPr>
            </w:pPr>
            <w:r>
              <w:rPr>
                <w:rFonts w:ascii="Preeti" w:hAnsi="Preeti"/>
                <w:sz w:val="25"/>
                <w:szCs w:val="25"/>
              </w:rPr>
              <w:tab/>
            </w:r>
            <w:r>
              <w:rPr>
                <w:rFonts w:ascii="Preeti" w:hAnsi="Preeti"/>
                <w:sz w:val="25"/>
                <w:szCs w:val="25"/>
              </w:rPr>
              <w:tab/>
            </w:r>
            <w:r>
              <w:rPr>
                <w:rFonts w:ascii="Preeti" w:hAnsi="Preeti"/>
                <w:sz w:val="25"/>
                <w:szCs w:val="25"/>
              </w:rPr>
              <w:sym w:font="Symbol" w:char="F0B7"/>
            </w:r>
            <w:r>
              <w:rPr>
                <w:rFonts w:ascii="Preeti" w:hAnsi="Preeti"/>
                <w:sz w:val="25"/>
                <w:szCs w:val="25"/>
              </w:rPr>
              <w:tab/>
              <w:t>lrXg ;"rL</w:t>
            </w:r>
          </w:p>
          <w:p w:rsidR="0032425E" w:rsidRDefault="0032425E" w:rsidP="00392F02">
            <w:pPr>
              <w:tabs>
                <w:tab w:val="left" w:pos="436"/>
                <w:tab w:val="left" w:pos="996"/>
                <w:tab w:val="left" w:pos="1318"/>
              </w:tabs>
              <w:spacing w:before="60" w:after="40"/>
              <w:ind w:left="436" w:hanging="436"/>
              <w:rPr>
                <w:rFonts w:ascii="Preeti" w:hAnsi="Preeti"/>
                <w:sz w:val="25"/>
                <w:szCs w:val="25"/>
              </w:rPr>
            </w:pPr>
            <w:r>
              <w:rPr>
                <w:rFonts w:ascii="Preeti" w:hAnsi="Preeti"/>
                <w:sz w:val="25"/>
                <w:szCs w:val="25"/>
              </w:rPr>
              <w:tab/>
            </w:r>
            <w:r>
              <w:rPr>
                <w:rFonts w:ascii="Preeti" w:hAnsi="Preeti"/>
                <w:sz w:val="25"/>
                <w:szCs w:val="25"/>
              </w:rPr>
              <w:tab/>
            </w:r>
            <w:r>
              <w:rPr>
                <w:rFonts w:ascii="Preeti" w:hAnsi="Preeti"/>
                <w:sz w:val="25"/>
                <w:szCs w:val="25"/>
              </w:rPr>
              <w:sym w:font="Symbol" w:char="F0B7"/>
            </w:r>
            <w:r>
              <w:rPr>
                <w:rFonts w:ascii="Preeti" w:hAnsi="Preeti"/>
                <w:sz w:val="25"/>
                <w:szCs w:val="25"/>
              </w:rPr>
              <w:tab/>
              <w:t>;ª\lIfKt ¿ksf] ;"rL</w:t>
            </w:r>
          </w:p>
          <w:p w:rsidR="0032425E" w:rsidRDefault="0032425E" w:rsidP="00392F02">
            <w:pPr>
              <w:tabs>
                <w:tab w:val="left" w:pos="436"/>
                <w:tab w:val="left" w:pos="996"/>
                <w:tab w:val="left" w:pos="1318"/>
              </w:tabs>
              <w:spacing w:before="60" w:after="40"/>
              <w:ind w:left="436" w:hanging="436"/>
              <w:rPr>
                <w:rFonts w:ascii="Preeti" w:hAnsi="Preeti"/>
                <w:sz w:val="25"/>
                <w:szCs w:val="25"/>
              </w:rPr>
            </w:pPr>
            <w:r>
              <w:rPr>
                <w:rFonts w:ascii="Preeti" w:hAnsi="Preeti"/>
                <w:sz w:val="25"/>
                <w:szCs w:val="25"/>
              </w:rPr>
              <w:tab/>
            </w:r>
            <w:r>
              <w:rPr>
                <w:rFonts w:ascii="Preeti" w:hAnsi="Preeti"/>
                <w:sz w:val="25"/>
                <w:szCs w:val="25"/>
              </w:rPr>
              <w:tab/>
            </w:r>
            <w:r>
              <w:rPr>
                <w:rFonts w:ascii="Preeti" w:hAnsi="Preeti"/>
                <w:sz w:val="25"/>
                <w:szCs w:val="25"/>
              </w:rPr>
              <w:sym w:font="Symbol" w:char="F0B7"/>
            </w:r>
            <w:r>
              <w:rPr>
                <w:rFonts w:ascii="Preeti" w:hAnsi="Preeti"/>
                <w:sz w:val="25"/>
                <w:szCs w:val="25"/>
              </w:rPr>
              <w:tab/>
              <w:t>kfl/eflifs tyf k|fljlws kbfjnL</w:t>
            </w:r>
          </w:p>
          <w:p w:rsidR="0032425E" w:rsidRDefault="0032425E" w:rsidP="00392F02">
            <w:pPr>
              <w:tabs>
                <w:tab w:val="left" w:pos="436"/>
                <w:tab w:val="left" w:pos="996"/>
                <w:tab w:val="left" w:pos="1318"/>
              </w:tabs>
              <w:spacing w:before="60" w:after="40"/>
              <w:ind w:left="436" w:hanging="436"/>
              <w:rPr>
                <w:rFonts w:ascii="Preeti" w:hAnsi="Preeti"/>
                <w:sz w:val="25"/>
                <w:szCs w:val="25"/>
              </w:rPr>
            </w:pPr>
            <w:r>
              <w:rPr>
                <w:rFonts w:ascii="Preeti" w:hAnsi="Preeti"/>
                <w:sz w:val="25"/>
                <w:szCs w:val="25"/>
              </w:rPr>
              <w:tab/>
              <w:t>*=@=@</w:t>
            </w:r>
            <w:r>
              <w:rPr>
                <w:rFonts w:ascii="Preeti" w:hAnsi="Preeti"/>
                <w:sz w:val="25"/>
                <w:szCs w:val="25"/>
              </w:rPr>
              <w:tab/>
              <w:t>dWoefu ÷ d"nefu</w:t>
            </w:r>
          </w:p>
          <w:p w:rsidR="0032425E" w:rsidRDefault="0032425E" w:rsidP="00392F02">
            <w:pPr>
              <w:tabs>
                <w:tab w:val="left" w:pos="436"/>
                <w:tab w:val="left" w:pos="996"/>
                <w:tab w:val="left" w:pos="1318"/>
              </w:tabs>
              <w:spacing w:before="60" w:after="40"/>
              <w:ind w:left="436" w:hanging="436"/>
              <w:rPr>
                <w:rFonts w:ascii="Preeti" w:hAnsi="Preeti"/>
                <w:sz w:val="25"/>
                <w:szCs w:val="25"/>
              </w:rPr>
            </w:pPr>
            <w:r>
              <w:rPr>
                <w:rFonts w:ascii="Preeti" w:hAnsi="Preeti"/>
                <w:sz w:val="25"/>
                <w:szCs w:val="25"/>
              </w:rPr>
              <w:tab/>
            </w:r>
            <w:r>
              <w:rPr>
                <w:rFonts w:ascii="Preeti" w:hAnsi="Preeti"/>
                <w:sz w:val="25"/>
                <w:szCs w:val="25"/>
              </w:rPr>
              <w:tab/>
            </w:r>
            <w:r>
              <w:rPr>
                <w:rFonts w:ascii="Preeti" w:hAnsi="Preeti"/>
                <w:sz w:val="25"/>
                <w:szCs w:val="25"/>
              </w:rPr>
              <w:sym w:font="Symbol" w:char="F0B7"/>
            </w:r>
            <w:r>
              <w:rPr>
                <w:rFonts w:ascii="Preeti" w:hAnsi="Preeti"/>
                <w:sz w:val="25"/>
                <w:szCs w:val="25"/>
              </w:rPr>
              <w:tab/>
              <w:t>cWofo / zLif{ssf] 9fFrf</w:t>
            </w:r>
          </w:p>
          <w:p w:rsidR="0032425E" w:rsidRDefault="0032425E" w:rsidP="00392F02">
            <w:pPr>
              <w:tabs>
                <w:tab w:val="left" w:pos="436"/>
                <w:tab w:val="left" w:pos="996"/>
                <w:tab w:val="left" w:pos="1318"/>
              </w:tabs>
              <w:spacing w:before="60" w:after="40"/>
              <w:ind w:left="436" w:hanging="436"/>
              <w:rPr>
                <w:rFonts w:ascii="Preeti" w:hAnsi="Preeti"/>
                <w:sz w:val="25"/>
                <w:szCs w:val="25"/>
              </w:rPr>
            </w:pPr>
            <w:r>
              <w:rPr>
                <w:rFonts w:ascii="Preeti" w:hAnsi="Preeti"/>
                <w:sz w:val="25"/>
                <w:szCs w:val="25"/>
              </w:rPr>
              <w:tab/>
            </w:r>
            <w:r>
              <w:rPr>
                <w:rFonts w:ascii="Preeti" w:hAnsi="Preeti"/>
                <w:sz w:val="25"/>
                <w:szCs w:val="25"/>
              </w:rPr>
              <w:tab/>
            </w:r>
            <w:r>
              <w:rPr>
                <w:rFonts w:ascii="Preeti" w:hAnsi="Preeti"/>
                <w:sz w:val="25"/>
                <w:szCs w:val="25"/>
              </w:rPr>
              <w:sym w:font="Symbol" w:char="F0B7"/>
            </w:r>
            <w:r>
              <w:rPr>
                <w:rFonts w:ascii="Preeti" w:hAnsi="Preeti"/>
                <w:sz w:val="25"/>
                <w:szCs w:val="25"/>
              </w:rPr>
              <w:tab/>
              <w:t>cg'R5]b ljefhg / ljGof;</w:t>
            </w:r>
          </w:p>
          <w:p w:rsidR="0032425E" w:rsidRDefault="0032425E" w:rsidP="00392F02">
            <w:pPr>
              <w:tabs>
                <w:tab w:val="left" w:pos="436"/>
                <w:tab w:val="left" w:pos="996"/>
                <w:tab w:val="left" w:pos="1318"/>
              </w:tabs>
              <w:spacing w:before="60" w:after="40"/>
              <w:ind w:left="436" w:hanging="436"/>
              <w:rPr>
                <w:rFonts w:ascii="Preeti" w:hAnsi="Preeti"/>
                <w:sz w:val="25"/>
                <w:szCs w:val="25"/>
              </w:rPr>
            </w:pPr>
            <w:r>
              <w:rPr>
                <w:rFonts w:ascii="Preeti" w:hAnsi="Preeti"/>
                <w:sz w:val="25"/>
                <w:szCs w:val="25"/>
              </w:rPr>
              <w:tab/>
            </w:r>
            <w:r>
              <w:rPr>
                <w:rFonts w:ascii="Preeti" w:hAnsi="Preeti"/>
                <w:sz w:val="25"/>
                <w:szCs w:val="25"/>
              </w:rPr>
              <w:tab/>
            </w:r>
            <w:r>
              <w:rPr>
                <w:rFonts w:ascii="Preeti" w:hAnsi="Preeti"/>
                <w:sz w:val="25"/>
                <w:szCs w:val="25"/>
              </w:rPr>
              <w:sym w:font="Symbol" w:char="F0B7"/>
            </w:r>
            <w:r>
              <w:rPr>
                <w:rFonts w:ascii="Preeti" w:hAnsi="Preeti"/>
                <w:sz w:val="25"/>
                <w:szCs w:val="25"/>
              </w:rPr>
              <w:tab/>
              <w:t>p4/0f</w:t>
            </w:r>
          </w:p>
          <w:p w:rsidR="0032425E" w:rsidRDefault="0032425E" w:rsidP="00392F02">
            <w:pPr>
              <w:tabs>
                <w:tab w:val="left" w:pos="436"/>
                <w:tab w:val="left" w:pos="996"/>
                <w:tab w:val="left" w:pos="1318"/>
              </w:tabs>
              <w:spacing w:before="60" w:after="40"/>
              <w:ind w:left="436" w:hanging="436"/>
              <w:rPr>
                <w:rFonts w:ascii="Preeti" w:hAnsi="Preeti"/>
                <w:sz w:val="25"/>
                <w:szCs w:val="25"/>
              </w:rPr>
            </w:pPr>
            <w:r>
              <w:rPr>
                <w:rFonts w:ascii="Preeti" w:hAnsi="Preeti"/>
                <w:sz w:val="25"/>
                <w:szCs w:val="25"/>
              </w:rPr>
              <w:tab/>
            </w:r>
            <w:r>
              <w:rPr>
                <w:rFonts w:ascii="Preeti" w:hAnsi="Preeti"/>
                <w:sz w:val="25"/>
                <w:szCs w:val="25"/>
              </w:rPr>
              <w:tab/>
            </w:r>
            <w:r>
              <w:rPr>
                <w:rFonts w:ascii="Preeti" w:hAnsi="Preeti"/>
                <w:sz w:val="25"/>
                <w:szCs w:val="25"/>
              </w:rPr>
              <w:sym w:font="Symbol" w:char="F0B7"/>
            </w:r>
            <w:r>
              <w:rPr>
                <w:rFonts w:ascii="Preeti" w:hAnsi="Preeti"/>
                <w:sz w:val="25"/>
                <w:szCs w:val="25"/>
              </w:rPr>
              <w:tab/>
              <w:t>;Gbef{ª\sg ÷ ;Gbe{ ;ª\s]t</w:t>
            </w:r>
          </w:p>
          <w:p w:rsidR="0032425E" w:rsidRDefault="0032425E" w:rsidP="00392F02">
            <w:pPr>
              <w:tabs>
                <w:tab w:val="left" w:pos="436"/>
                <w:tab w:val="left" w:pos="996"/>
                <w:tab w:val="left" w:pos="1318"/>
              </w:tabs>
              <w:spacing w:before="60" w:after="40"/>
              <w:ind w:left="436" w:hanging="436"/>
              <w:rPr>
                <w:rFonts w:ascii="Preeti" w:hAnsi="Preeti"/>
                <w:sz w:val="25"/>
                <w:szCs w:val="25"/>
              </w:rPr>
            </w:pPr>
            <w:r>
              <w:rPr>
                <w:rFonts w:ascii="Preeti" w:hAnsi="Preeti"/>
                <w:sz w:val="25"/>
                <w:szCs w:val="25"/>
              </w:rPr>
              <w:tab/>
            </w:r>
            <w:r>
              <w:rPr>
                <w:rFonts w:ascii="Preeti" w:hAnsi="Preeti"/>
                <w:sz w:val="25"/>
                <w:szCs w:val="25"/>
              </w:rPr>
              <w:tab/>
            </w:r>
            <w:r>
              <w:rPr>
                <w:rFonts w:ascii="Preeti" w:hAnsi="Preeti"/>
                <w:sz w:val="25"/>
                <w:szCs w:val="25"/>
              </w:rPr>
              <w:tab/>
              <w:t>– n]vs k[i7 k4ltdf ;Gbe{ ;ª\s]t</w:t>
            </w:r>
          </w:p>
          <w:p w:rsidR="0032425E" w:rsidRDefault="0032425E" w:rsidP="00392F02">
            <w:pPr>
              <w:tabs>
                <w:tab w:val="left" w:pos="436"/>
                <w:tab w:val="left" w:pos="996"/>
                <w:tab w:val="left" w:pos="1318"/>
              </w:tabs>
              <w:spacing w:before="60" w:after="40"/>
              <w:ind w:left="436" w:hanging="436"/>
              <w:rPr>
                <w:rFonts w:ascii="Preeti" w:hAnsi="Preeti"/>
                <w:sz w:val="25"/>
                <w:szCs w:val="25"/>
              </w:rPr>
            </w:pPr>
            <w:r>
              <w:rPr>
                <w:rFonts w:ascii="Preeti" w:hAnsi="Preeti"/>
                <w:sz w:val="25"/>
                <w:szCs w:val="25"/>
              </w:rPr>
              <w:tab/>
            </w:r>
            <w:r>
              <w:rPr>
                <w:rFonts w:ascii="Preeti" w:hAnsi="Preeti"/>
                <w:sz w:val="25"/>
                <w:szCs w:val="25"/>
              </w:rPr>
              <w:tab/>
            </w:r>
            <w:r>
              <w:rPr>
                <w:rFonts w:ascii="Preeti" w:hAnsi="Preeti"/>
                <w:sz w:val="25"/>
                <w:szCs w:val="25"/>
              </w:rPr>
              <w:tab/>
              <w:t>– n]vs ldlt k4ltdf ;Gbe{ ;ª\s]t</w:t>
            </w:r>
          </w:p>
          <w:p w:rsidR="0032425E" w:rsidRDefault="0032425E" w:rsidP="00392F02">
            <w:pPr>
              <w:tabs>
                <w:tab w:val="left" w:pos="436"/>
                <w:tab w:val="left" w:pos="996"/>
                <w:tab w:val="left" w:pos="1318"/>
              </w:tabs>
              <w:spacing w:before="60" w:after="40"/>
              <w:ind w:left="436" w:hanging="436"/>
              <w:rPr>
                <w:rFonts w:ascii="Preeti" w:hAnsi="Preeti"/>
                <w:sz w:val="25"/>
                <w:szCs w:val="25"/>
              </w:rPr>
            </w:pPr>
            <w:r>
              <w:rPr>
                <w:rFonts w:ascii="Preeti" w:hAnsi="Preeti"/>
                <w:sz w:val="25"/>
                <w:szCs w:val="25"/>
              </w:rPr>
              <w:tab/>
            </w:r>
            <w:r>
              <w:rPr>
                <w:rFonts w:ascii="Preeti" w:hAnsi="Preeti"/>
                <w:sz w:val="25"/>
                <w:szCs w:val="25"/>
              </w:rPr>
              <w:tab/>
            </w:r>
            <w:r>
              <w:rPr>
                <w:rFonts w:ascii="Preeti" w:hAnsi="Preeti"/>
                <w:sz w:val="25"/>
                <w:szCs w:val="25"/>
              </w:rPr>
              <w:sym w:font="Symbol" w:char="F0B7"/>
            </w:r>
            <w:r>
              <w:rPr>
                <w:rFonts w:ascii="Preeti" w:hAnsi="Preeti"/>
                <w:sz w:val="25"/>
                <w:szCs w:val="25"/>
              </w:rPr>
              <w:tab/>
              <w:t>kfbl6Kk0fL</w:t>
            </w:r>
          </w:p>
          <w:p w:rsidR="0032425E" w:rsidRDefault="0032425E" w:rsidP="00392F02">
            <w:pPr>
              <w:tabs>
                <w:tab w:val="left" w:pos="436"/>
                <w:tab w:val="left" w:pos="996"/>
                <w:tab w:val="left" w:pos="1318"/>
              </w:tabs>
              <w:spacing w:before="60" w:after="40"/>
              <w:ind w:left="436" w:hanging="436"/>
              <w:rPr>
                <w:rFonts w:ascii="Preeti" w:hAnsi="Preeti"/>
                <w:sz w:val="25"/>
                <w:szCs w:val="25"/>
              </w:rPr>
            </w:pPr>
            <w:r>
              <w:rPr>
                <w:rFonts w:ascii="Preeti" w:hAnsi="Preeti"/>
                <w:sz w:val="25"/>
                <w:szCs w:val="25"/>
              </w:rPr>
              <w:tab/>
            </w:r>
            <w:r>
              <w:rPr>
                <w:rFonts w:ascii="Preeti" w:hAnsi="Preeti"/>
                <w:sz w:val="25"/>
                <w:szCs w:val="25"/>
              </w:rPr>
              <w:tab/>
            </w:r>
            <w:r>
              <w:rPr>
                <w:rFonts w:ascii="Preeti" w:hAnsi="Preeti"/>
                <w:sz w:val="25"/>
                <w:szCs w:val="25"/>
              </w:rPr>
              <w:tab/>
              <w:t>– kl/ro</w:t>
            </w:r>
          </w:p>
          <w:p w:rsidR="0032425E" w:rsidRDefault="0032425E" w:rsidP="00392F02">
            <w:pPr>
              <w:tabs>
                <w:tab w:val="left" w:pos="436"/>
                <w:tab w:val="left" w:pos="996"/>
                <w:tab w:val="left" w:pos="1318"/>
              </w:tabs>
              <w:spacing w:before="60" w:after="40"/>
              <w:ind w:left="436" w:hanging="436"/>
              <w:rPr>
                <w:rFonts w:ascii="Preeti" w:hAnsi="Preeti"/>
                <w:sz w:val="25"/>
                <w:szCs w:val="25"/>
              </w:rPr>
            </w:pPr>
            <w:r>
              <w:rPr>
                <w:rFonts w:ascii="Preeti" w:hAnsi="Preeti"/>
                <w:sz w:val="25"/>
                <w:szCs w:val="25"/>
              </w:rPr>
              <w:tab/>
            </w:r>
            <w:r>
              <w:rPr>
                <w:rFonts w:ascii="Preeti" w:hAnsi="Preeti"/>
                <w:sz w:val="25"/>
                <w:szCs w:val="25"/>
              </w:rPr>
              <w:tab/>
            </w:r>
            <w:r>
              <w:rPr>
                <w:rFonts w:ascii="Preeti" w:hAnsi="Preeti"/>
                <w:sz w:val="25"/>
                <w:szCs w:val="25"/>
              </w:rPr>
              <w:tab/>
              <w:t>– k|sf/</w:t>
            </w:r>
          </w:p>
          <w:p w:rsidR="0032425E" w:rsidRDefault="0032425E" w:rsidP="00392F02">
            <w:pPr>
              <w:tabs>
                <w:tab w:val="left" w:pos="436"/>
                <w:tab w:val="left" w:pos="996"/>
                <w:tab w:val="left" w:pos="1318"/>
              </w:tabs>
              <w:spacing w:before="60" w:after="40"/>
              <w:ind w:left="436" w:hanging="436"/>
              <w:rPr>
                <w:rFonts w:ascii="Preeti" w:hAnsi="Preeti"/>
                <w:sz w:val="25"/>
                <w:szCs w:val="25"/>
              </w:rPr>
            </w:pPr>
            <w:r>
              <w:rPr>
                <w:rFonts w:ascii="Preeti" w:hAnsi="Preeti"/>
                <w:sz w:val="25"/>
                <w:szCs w:val="25"/>
              </w:rPr>
              <w:tab/>
            </w:r>
            <w:r>
              <w:rPr>
                <w:rFonts w:ascii="Preeti" w:hAnsi="Preeti"/>
                <w:sz w:val="25"/>
                <w:szCs w:val="25"/>
              </w:rPr>
              <w:tab/>
            </w:r>
            <w:r>
              <w:rPr>
                <w:rFonts w:ascii="Preeti" w:hAnsi="Preeti"/>
                <w:sz w:val="25"/>
                <w:szCs w:val="25"/>
              </w:rPr>
              <w:tab/>
              <w:t>– k|of]u</w:t>
            </w:r>
          </w:p>
          <w:p w:rsidR="0032425E" w:rsidRDefault="0032425E" w:rsidP="00392F02">
            <w:pPr>
              <w:tabs>
                <w:tab w:val="left" w:pos="436"/>
                <w:tab w:val="left" w:pos="996"/>
                <w:tab w:val="left" w:pos="1318"/>
              </w:tabs>
              <w:spacing w:before="60" w:after="40"/>
              <w:ind w:left="436" w:hanging="436"/>
              <w:rPr>
                <w:rFonts w:ascii="Preeti" w:hAnsi="Preeti"/>
                <w:sz w:val="25"/>
                <w:szCs w:val="25"/>
              </w:rPr>
            </w:pPr>
            <w:r>
              <w:rPr>
                <w:rFonts w:ascii="Preeti" w:hAnsi="Preeti"/>
                <w:sz w:val="25"/>
                <w:szCs w:val="25"/>
              </w:rPr>
              <w:tab/>
            </w:r>
            <w:r>
              <w:rPr>
                <w:rFonts w:ascii="Preeti" w:hAnsi="Preeti"/>
                <w:sz w:val="25"/>
                <w:szCs w:val="25"/>
              </w:rPr>
              <w:tab/>
            </w:r>
            <w:r>
              <w:rPr>
                <w:rFonts w:ascii="Preeti" w:hAnsi="Preeti"/>
                <w:sz w:val="25"/>
                <w:szCs w:val="25"/>
              </w:rPr>
              <w:sym w:font="Symbol" w:char="F0B7"/>
            </w:r>
            <w:r>
              <w:rPr>
                <w:rFonts w:ascii="Preeti" w:hAnsi="Preeti"/>
                <w:sz w:val="25"/>
                <w:szCs w:val="25"/>
              </w:rPr>
              <w:tab/>
              <w:t>;Gbe{;"rL</w:t>
            </w:r>
          </w:p>
          <w:p w:rsidR="0032425E" w:rsidRDefault="0032425E" w:rsidP="00392F02">
            <w:pPr>
              <w:tabs>
                <w:tab w:val="left" w:pos="436"/>
                <w:tab w:val="left" w:pos="996"/>
                <w:tab w:val="left" w:pos="1318"/>
              </w:tabs>
              <w:spacing w:before="60" w:after="40"/>
              <w:ind w:left="436" w:hanging="436"/>
              <w:rPr>
                <w:rFonts w:ascii="Preeti" w:hAnsi="Preeti"/>
                <w:sz w:val="25"/>
                <w:szCs w:val="25"/>
              </w:rPr>
            </w:pPr>
            <w:r>
              <w:rPr>
                <w:rFonts w:ascii="Preeti" w:hAnsi="Preeti"/>
                <w:sz w:val="25"/>
                <w:szCs w:val="25"/>
              </w:rPr>
              <w:tab/>
            </w:r>
            <w:r>
              <w:rPr>
                <w:rFonts w:ascii="Preeti" w:hAnsi="Preeti"/>
                <w:sz w:val="25"/>
                <w:szCs w:val="25"/>
              </w:rPr>
              <w:tab/>
            </w:r>
            <w:r>
              <w:rPr>
                <w:rFonts w:ascii="Preeti" w:hAnsi="Preeti"/>
                <w:sz w:val="25"/>
                <w:szCs w:val="25"/>
              </w:rPr>
              <w:tab/>
              <w:t>– ;Gbe{;"rLdf ;dfj]z ug'{kg]{ s'/fx¿</w:t>
            </w:r>
          </w:p>
          <w:p w:rsidR="0032425E" w:rsidRDefault="0032425E" w:rsidP="00392F02">
            <w:pPr>
              <w:tabs>
                <w:tab w:val="left" w:pos="436"/>
                <w:tab w:val="left" w:pos="996"/>
                <w:tab w:val="left" w:pos="1318"/>
              </w:tabs>
              <w:spacing w:before="60" w:after="40"/>
              <w:ind w:left="1440" w:hanging="1440"/>
              <w:rPr>
                <w:rFonts w:ascii="Preeti" w:hAnsi="Preeti"/>
                <w:sz w:val="25"/>
                <w:szCs w:val="25"/>
              </w:rPr>
            </w:pPr>
            <w:r>
              <w:rPr>
                <w:rFonts w:ascii="Preeti" w:hAnsi="Preeti"/>
                <w:sz w:val="25"/>
                <w:szCs w:val="25"/>
              </w:rPr>
              <w:tab/>
            </w:r>
            <w:r>
              <w:rPr>
                <w:rFonts w:ascii="Preeti" w:hAnsi="Preeti"/>
                <w:sz w:val="25"/>
                <w:szCs w:val="25"/>
              </w:rPr>
              <w:tab/>
            </w:r>
            <w:r>
              <w:rPr>
                <w:rFonts w:ascii="Preeti" w:hAnsi="Preeti"/>
                <w:sz w:val="25"/>
                <w:szCs w:val="25"/>
              </w:rPr>
              <w:tab/>
              <w:t>– ;Gbe{;"rLsf] cg'qmddf Wofg lbg'kg]{ s'/fx¿</w:t>
            </w:r>
          </w:p>
          <w:p w:rsidR="0032425E" w:rsidRDefault="0032425E" w:rsidP="00392F02">
            <w:pPr>
              <w:tabs>
                <w:tab w:val="left" w:pos="436"/>
                <w:tab w:val="left" w:pos="996"/>
                <w:tab w:val="left" w:pos="1318"/>
              </w:tabs>
              <w:spacing w:before="60" w:after="40"/>
              <w:ind w:left="1440" w:hanging="1440"/>
              <w:rPr>
                <w:rFonts w:ascii="Preeti" w:hAnsi="Preeti"/>
                <w:sz w:val="25"/>
                <w:szCs w:val="25"/>
              </w:rPr>
            </w:pPr>
            <w:r>
              <w:rPr>
                <w:rFonts w:ascii="Preeti" w:hAnsi="Preeti"/>
                <w:sz w:val="25"/>
                <w:szCs w:val="25"/>
              </w:rPr>
              <w:tab/>
            </w:r>
            <w:r>
              <w:rPr>
                <w:rFonts w:ascii="Preeti" w:hAnsi="Preeti"/>
                <w:sz w:val="25"/>
                <w:szCs w:val="25"/>
              </w:rPr>
              <w:tab/>
            </w:r>
            <w:r>
              <w:rPr>
                <w:rFonts w:ascii="Preeti" w:hAnsi="Preeti"/>
                <w:sz w:val="25"/>
                <w:szCs w:val="25"/>
              </w:rPr>
              <w:tab/>
              <w:t>– ;Gbef{ª\sg / ;Gbe{;"rLdf km/s</w:t>
            </w:r>
          </w:p>
          <w:p w:rsidR="0032425E" w:rsidRDefault="0032425E" w:rsidP="00392F02">
            <w:pPr>
              <w:tabs>
                <w:tab w:val="left" w:pos="436"/>
                <w:tab w:val="left" w:pos="996"/>
                <w:tab w:val="left" w:pos="1318"/>
              </w:tabs>
              <w:spacing w:before="60" w:after="40"/>
              <w:ind w:left="1440" w:hanging="1440"/>
              <w:rPr>
                <w:rFonts w:ascii="Preeti" w:hAnsi="Preeti"/>
                <w:sz w:val="25"/>
                <w:szCs w:val="25"/>
              </w:rPr>
            </w:pPr>
            <w:r>
              <w:rPr>
                <w:rFonts w:ascii="Preeti" w:hAnsi="Preeti"/>
                <w:sz w:val="25"/>
                <w:szCs w:val="25"/>
              </w:rPr>
              <w:tab/>
            </w:r>
            <w:r>
              <w:rPr>
                <w:rFonts w:ascii="Preeti" w:hAnsi="Preeti"/>
                <w:sz w:val="25"/>
                <w:szCs w:val="25"/>
              </w:rPr>
              <w:tab/>
            </w:r>
            <w:r>
              <w:rPr>
                <w:rFonts w:ascii="Preeti" w:hAnsi="Preeti"/>
                <w:sz w:val="25"/>
                <w:szCs w:val="25"/>
              </w:rPr>
              <w:tab/>
              <w:t>– ;Gbe{;"rLsf tof/ kfg]{ d'Vo k4ltx¿ M PlkP k4lt, PdPnP k4lt</w:t>
            </w:r>
          </w:p>
          <w:p w:rsidR="0032425E" w:rsidRDefault="0032425E" w:rsidP="00392F02">
            <w:pPr>
              <w:tabs>
                <w:tab w:val="left" w:pos="436"/>
                <w:tab w:val="left" w:pos="996"/>
                <w:tab w:val="left" w:pos="1318"/>
              </w:tabs>
              <w:spacing w:before="60" w:after="40"/>
              <w:ind w:left="1440" w:hanging="1440"/>
              <w:rPr>
                <w:rFonts w:ascii="Preeti" w:hAnsi="Preeti"/>
                <w:sz w:val="25"/>
                <w:szCs w:val="25"/>
              </w:rPr>
            </w:pPr>
            <w:r>
              <w:rPr>
                <w:rFonts w:ascii="Preeti" w:hAnsi="Preeti"/>
                <w:sz w:val="25"/>
                <w:szCs w:val="25"/>
              </w:rPr>
              <w:tab/>
              <w:t>*=@=#</w:t>
            </w:r>
            <w:r>
              <w:rPr>
                <w:rFonts w:ascii="Preeti" w:hAnsi="Preeti"/>
                <w:sz w:val="25"/>
                <w:szCs w:val="25"/>
              </w:rPr>
              <w:tab/>
              <w:t>cGTo efu ÷ pQ/ efu</w:t>
            </w:r>
          </w:p>
          <w:p w:rsidR="0032425E" w:rsidRDefault="0032425E" w:rsidP="00392F02">
            <w:pPr>
              <w:tabs>
                <w:tab w:val="left" w:pos="436"/>
                <w:tab w:val="left" w:pos="996"/>
                <w:tab w:val="left" w:pos="1318"/>
              </w:tabs>
              <w:spacing w:before="60" w:after="40"/>
              <w:ind w:left="1440" w:hanging="1440"/>
              <w:rPr>
                <w:rFonts w:ascii="Preeti" w:hAnsi="Preeti"/>
                <w:sz w:val="25"/>
                <w:szCs w:val="25"/>
              </w:rPr>
            </w:pPr>
            <w:r>
              <w:rPr>
                <w:rFonts w:ascii="Preeti" w:hAnsi="Preeti"/>
                <w:sz w:val="25"/>
                <w:szCs w:val="25"/>
              </w:rPr>
              <w:tab/>
            </w:r>
            <w:r>
              <w:rPr>
                <w:rFonts w:ascii="Preeti" w:hAnsi="Preeti"/>
                <w:sz w:val="25"/>
                <w:szCs w:val="25"/>
              </w:rPr>
              <w:tab/>
            </w:r>
            <w:r>
              <w:rPr>
                <w:rFonts w:ascii="Preeti" w:hAnsi="Preeti"/>
                <w:sz w:val="25"/>
                <w:szCs w:val="25"/>
              </w:rPr>
              <w:sym w:font="Symbol" w:char="F0B7"/>
            </w:r>
            <w:r>
              <w:rPr>
                <w:rFonts w:ascii="Preeti" w:hAnsi="Preeti"/>
                <w:sz w:val="25"/>
                <w:szCs w:val="25"/>
              </w:rPr>
              <w:tab/>
              <w:t>kl/lzi6</w:t>
            </w:r>
          </w:p>
          <w:p w:rsidR="0032425E" w:rsidRDefault="0032425E" w:rsidP="00392F02">
            <w:pPr>
              <w:tabs>
                <w:tab w:val="left" w:pos="436"/>
                <w:tab w:val="left" w:pos="996"/>
                <w:tab w:val="left" w:pos="1318"/>
              </w:tabs>
              <w:spacing w:before="60" w:after="40"/>
              <w:ind w:left="1440" w:hanging="1440"/>
              <w:rPr>
                <w:rFonts w:ascii="Preeti" w:hAnsi="Preeti"/>
                <w:sz w:val="25"/>
                <w:szCs w:val="25"/>
              </w:rPr>
            </w:pPr>
            <w:r>
              <w:rPr>
                <w:rFonts w:ascii="Preeti" w:hAnsi="Preeti"/>
                <w:sz w:val="25"/>
                <w:szCs w:val="25"/>
              </w:rPr>
              <w:tab/>
            </w:r>
            <w:r>
              <w:rPr>
                <w:rFonts w:ascii="Preeti" w:hAnsi="Preeti"/>
                <w:sz w:val="25"/>
                <w:szCs w:val="25"/>
              </w:rPr>
              <w:tab/>
            </w:r>
            <w:r>
              <w:rPr>
                <w:rFonts w:ascii="Preeti" w:hAnsi="Preeti"/>
                <w:sz w:val="25"/>
                <w:szCs w:val="25"/>
              </w:rPr>
              <w:sym w:font="Symbol" w:char="F0B7"/>
            </w:r>
            <w:r>
              <w:rPr>
                <w:rFonts w:ascii="Preeti" w:hAnsi="Preeti"/>
                <w:sz w:val="25"/>
                <w:szCs w:val="25"/>
              </w:rPr>
              <w:tab/>
              <w:t>cg'qmdl0fsf</w:t>
            </w:r>
          </w:p>
          <w:p w:rsidR="0032425E" w:rsidRDefault="0032425E" w:rsidP="00392F02">
            <w:pPr>
              <w:tabs>
                <w:tab w:val="left" w:pos="436"/>
                <w:tab w:val="left" w:pos="996"/>
                <w:tab w:val="left" w:pos="1318"/>
              </w:tabs>
              <w:spacing w:before="60" w:after="40"/>
              <w:ind w:left="1440" w:hanging="1440"/>
              <w:rPr>
                <w:rFonts w:ascii="Preeti" w:hAnsi="Preeti"/>
                <w:sz w:val="25"/>
                <w:szCs w:val="25"/>
              </w:rPr>
            </w:pPr>
            <w:r>
              <w:rPr>
                <w:rFonts w:ascii="Preeti" w:hAnsi="Preeti"/>
                <w:sz w:val="25"/>
                <w:szCs w:val="25"/>
              </w:rPr>
              <w:tab/>
            </w:r>
            <w:r>
              <w:rPr>
                <w:rFonts w:ascii="Preeti" w:hAnsi="Preeti"/>
                <w:sz w:val="25"/>
                <w:szCs w:val="25"/>
              </w:rPr>
              <w:tab/>
            </w:r>
            <w:r>
              <w:rPr>
                <w:rFonts w:ascii="Preeti" w:hAnsi="Preeti"/>
                <w:sz w:val="25"/>
                <w:szCs w:val="25"/>
              </w:rPr>
              <w:sym w:font="Symbol" w:char="F0B7"/>
            </w:r>
            <w:r>
              <w:rPr>
                <w:rFonts w:ascii="Preeti" w:hAnsi="Preeti"/>
                <w:sz w:val="25"/>
                <w:szCs w:val="25"/>
              </w:rPr>
              <w:tab/>
              <w:t>kfl/eflifs tyf cGo zAbfjnL</w:t>
            </w:r>
          </w:p>
          <w:p w:rsidR="0032425E" w:rsidRDefault="0032425E" w:rsidP="00392F02">
            <w:pPr>
              <w:tabs>
                <w:tab w:val="left" w:pos="436"/>
                <w:tab w:val="left" w:pos="996"/>
              </w:tabs>
              <w:spacing w:before="60" w:after="40"/>
              <w:ind w:left="996" w:hanging="996"/>
              <w:rPr>
                <w:sz w:val="25"/>
                <w:szCs w:val="25"/>
              </w:rPr>
            </w:pPr>
            <w:r>
              <w:rPr>
                <w:rFonts w:ascii="Preeti" w:hAnsi="Preeti"/>
                <w:sz w:val="25"/>
                <w:szCs w:val="25"/>
              </w:rPr>
              <w:tab/>
            </w:r>
            <w:r>
              <w:rPr>
                <w:rFonts w:ascii="Preeti" w:hAnsi="Preeti"/>
                <w:sz w:val="25"/>
                <w:szCs w:val="25"/>
              </w:rPr>
              <w:tab/>
            </w:r>
            <w:r>
              <w:rPr>
                <w:rFonts w:ascii="Preeti" w:hAnsi="Preeti"/>
                <w:sz w:val="25"/>
                <w:szCs w:val="25"/>
              </w:rPr>
              <w:sym w:font="Symbol" w:char="F0B7"/>
            </w:r>
            <w:r>
              <w:rPr>
                <w:rFonts w:ascii="Preeti" w:hAnsi="Preeti"/>
                <w:sz w:val="25"/>
                <w:szCs w:val="25"/>
              </w:rPr>
              <w:tab/>
              <w:t>JolQmj[Q</w:t>
            </w:r>
          </w:p>
        </w:tc>
      </w:tr>
      <w:tr w:rsidR="0032425E" w:rsidTr="00392F02">
        <w:tc>
          <w:tcPr>
            <w:tcW w:w="2265" w:type="pct"/>
          </w:tcPr>
          <w:p w:rsidR="0032425E" w:rsidRDefault="0032425E" w:rsidP="009953F6">
            <w:pPr>
              <w:numPr>
                <w:ilvl w:val="0"/>
                <w:numId w:val="608"/>
              </w:numPr>
              <w:tabs>
                <w:tab w:val="clear" w:pos="432"/>
              </w:tabs>
              <w:spacing w:before="60" w:after="40" w:line="240" w:lineRule="auto"/>
              <w:ind w:left="198" w:hanging="198"/>
              <w:rPr>
                <w:rFonts w:ascii="Preeti" w:hAnsi="Preeti"/>
                <w:sz w:val="25"/>
                <w:szCs w:val="25"/>
              </w:rPr>
            </w:pPr>
            <w:r>
              <w:rPr>
                <w:rFonts w:ascii="Preeti" w:hAnsi="Preeti"/>
                <w:sz w:val="25"/>
                <w:szCs w:val="25"/>
              </w:rPr>
              <w:t>cg';Gwfgdf k|o'Qm efiff k|of]u;DaGwL 1fg / bIftf k|fKt ug{</w:t>
            </w:r>
          </w:p>
          <w:p w:rsidR="0032425E" w:rsidRDefault="0032425E" w:rsidP="009953F6">
            <w:pPr>
              <w:numPr>
                <w:ilvl w:val="0"/>
                <w:numId w:val="608"/>
              </w:numPr>
              <w:tabs>
                <w:tab w:val="clear" w:pos="432"/>
              </w:tabs>
              <w:spacing w:before="60" w:after="40" w:line="240" w:lineRule="auto"/>
              <w:ind w:left="198" w:hanging="198"/>
              <w:rPr>
                <w:rFonts w:ascii="Preeti" w:hAnsi="Preeti"/>
                <w:sz w:val="25"/>
                <w:szCs w:val="25"/>
              </w:rPr>
            </w:pPr>
            <w:r>
              <w:rPr>
                <w:rFonts w:ascii="Preeti" w:hAnsi="Preeti"/>
                <w:sz w:val="25"/>
                <w:szCs w:val="25"/>
              </w:rPr>
              <w:t>k|ltj]bg 6ª\sgdf Wofg lbg'kg]{ lgodx¿sf] kfngf ub}{ 6ª\lst k|ltj]bg tof/ kfg{</w:t>
            </w:r>
          </w:p>
          <w:p w:rsidR="0032425E" w:rsidRDefault="0032425E" w:rsidP="009953F6">
            <w:pPr>
              <w:numPr>
                <w:ilvl w:val="0"/>
                <w:numId w:val="608"/>
              </w:numPr>
              <w:tabs>
                <w:tab w:val="clear" w:pos="432"/>
              </w:tabs>
              <w:spacing w:before="60" w:after="40" w:line="240" w:lineRule="auto"/>
              <w:ind w:left="198" w:hanging="198"/>
              <w:rPr>
                <w:rFonts w:ascii="Preeti" w:hAnsi="Preeti"/>
                <w:sz w:val="25"/>
                <w:szCs w:val="25"/>
              </w:rPr>
            </w:pPr>
            <w:r>
              <w:rPr>
                <w:rFonts w:ascii="Preeti" w:hAnsi="Preeti"/>
                <w:sz w:val="25"/>
                <w:szCs w:val="25"/>
              </w:rPr>
              <w:t>pko'Qm tyf lgwf{l/t k|fjwfgsf cfwf/df cfj/0f k[i7 / uftfaGbL lgdf{0f ug{ .</w:t>
            </w:r>
          </w:p>
          <w:p w:rsidR="0032425E" w:rsidRDefault="0032425E" w:rsidP="00392F02">
            <w:pPr>
              <w:spacing w:before="60" w:after="40"/>
              <w:rPr>
                <w:rFonts w:ascii="Preeti" w:hAnsi="Preeti"/>
                <w:sz w:val="25"/>
                <w:szCs w:val="25"/>
              </w:rPr>
            </w:pPr>
          </w:p>
        </w:tc>
        <w:tc>
          <w:tcPr>
            <w:tcW w:w="2735" w:type="pct"/>
          </w:tcPr>
          <w:p w:rsidR="0032425E" w:rsidRDefault="0032425E" w:rsidP="00392F02">
            <w:pPr>
              <w:pStyle w:val="BodyText2"/>
              <w:spacing w:before="60" w:after="40"/>
              <w:ind w:left="500" w:hanging="500"/>
              <w:rPr>
                <w:sz w:val="25"/>
                <w:szCs w:val="25"/>
              </w:rPr>
            </w:pPr>
            <w:r>
              <w:rPr>
                <w:sz w:val="25"/>
                <w:szCs w:val="25"/>
              </w:rPr>
              <w:t>PsfO gf} M cg';Gwfgdf k|o'Qm efiff / k|ltj]bg 6ª\sg</w:t>
            </w:r>
          </w:p>
          <w:p w:rsidR="0032425E" w:rsidRDefault="0032425E" w:rsidP="00392F02">
            <w:pPr>
              <w:tabs>
                <w:tab w:val="left" w:pos="436"/>
                <w:tab w:val="left" w:pos="996"/>
              </w:tabs>
              <w:spacing w:before="60" w:after="40"/>
              <w:rPr>
                <w:rFonts w:ascii="Preeti" w:hAnsi="Preeti"/>
                <w:sz w:val="25"/>
                <w:szCs w:val="25"/>
              </w:rPr>
            </w:pPr>
            <w:r>
              <w:rPr>
                <w:rFonts w:ascii="Preeti" w:hAnsi="Preeti"/>
                <w:sz w:val="25"/>
                <w:szCs w:val="25"/>
              </w:rPr>
              <w:t>(=!</w:t>
            </w:r>
            <w:r>
              <w:rPr>
                <w:rFonts w:ascii="Preeti" w:hAnsi="Preeti"/>
                <w:sz w:val="25"/>
                <w:szCs w:val="25"/>
              </w:rPr>
              <w:tab/>
              <w:t xml:space="preserve">cg';Gwfgdf k|o'Qm efiff </w:t>
            </w:r>
          </w:p>
          <w:p w:rsidR="0032425E" w:rsidRDefault="0032425E" w:rsidP="00392F02">
            <w:pPr>
              <w:tabs>
                <w:tab w:val="left" w:pos="436"/>
                <w:tab w:val="left" w:pos="996"/>
              </w:tabs>
              <w:spacing w:before="60" w:after="40"/>
              <w:rPr>
                <w:rFonts w:ascii="Preeti" w:hAnsi="Preeti"/>
                <w:sz w:val="25"/>
                <w:szCs w:val="25"/>
              </w:rPr>
            </w:pPr>
            <w:r>
              <w:rPr>
                <w:rFonts w:ascii="Preeti" w:hAnsi="Preeti"/>
                <w:sz w:val="25"/>
                <w:szCs w:val="25"/>
              </w:rPr>
              <w:tab/>
              <w:t>(=!=!</w:t>
            </w:r>
            <w:r>
              <w:rPr>
                <w:rFonts w:ascii="Preeti" w:hAnsi="Preeti"/>
                <w:sz w:val="25"/>
                <w:szCs w:val="25"/>
              </w:rPr>
              <w:tab/>
              <w:t>jfSoljG;f;</w:t>
            </w:r>
          </w:p>
          <w:p w:rsidR="0032425E" w:rsidRDefault="0032425E" w:rsidP="00392F02">
            <w:pPr>
              <w:tabs>
                <w:tab w:val="left" w:pos="436"/>
                <w:tab w:val="left" w:pos="996"/>
              </w:tabs>
              <w:spacing w:before="60" w:after="40"/>
              <w:rPr>
                <w:rFonts w:ascii="Preeti" w:hAnsi="Preeti"/>
                <w:sz w:val="25"/>
                <w:szCs w:val="25"/>
              </w:rPr>
            </w:pPr>
            <w:r>
              <w:rPr>
                <w:rFonts w:ascii="Preeti" w:hAnsi="Preeti"/>
                <w:sz w:val="25"/>
                <w:szCs w:val="25"/>
              </w:rPr>
              <w:tab/>
              <w:t>(=!=@</w:t>
            </w:r>
            <w:r>
              <w:rPr>
                <w:rFonts w:ascii="Preeti" w:hAnsi="Preeti"/>
                <w:sz w:val="25"/>
                <w:szCs w:val="25"/>
              </w:rPr>
              <w:tab/>
              <w:t>cfb/fyL{sf] k|of]u</w:t>
            </w:r>
          </w:p>
          <w:p w:rsidR="0032425E" w:rsidRDefault="0032425E" w:rsidP="00392F02">
            <w:pPr>
              <w:tabs>
                <w:tab w:val="left" w:pos="436"/>
                <w:tab w:val="left" w:pos="996"/>
              </w:tabs>
              <w:spacing w:before="60" w:after="40"/>
              <w:ind w:left="996" w:hanging="996"/>
              <w:rPr>
                <w:rFonts w:ascii="Preeti" w:hAnsi="Preeti"/>
                <w:sz w:val="25"/>
                <w:szCs w:val="25"/>
              </w:rPr>
            </w:pPr>
            <w:r>
              <w:rPr>
                <w:rFonts w:ascii="Preeti" w:hAnsi="Preeti"/>
                <w:sz w:val="25"/>
                <w:szCs w:val="25"/>
              </w:rPr>
              <w:tab/>
              <w:t>(=!=#</w:t>
            </w:r>
            <w:r>
              <w:rPr>
                <w:rFonts w:ascii="Preeti" w:hAnsi="Preeti"/>
                <w:sz w:val="25"/>
                <w:szCs w:val="25"/>
              </w:rPr>
              <w:tab/>
              <w:t>jfSosf] k|of]u</w:t>
            </w:r>
          </w:p>
          <w:p w:rsidR="0032425E" w:rsidRDefault="0032425E" w:rsidP="00392F02">
            <w:pPr>
              <w:tabs>
                <w:tab w:val="left" w:pos="436"/>
                <w:tab w:val="left" w:pos="996"/>
              </w:tabs>
              <w:spacing w:before="60" w:after="40"/>
              <w:ind w:left="996" w:hanging="996"/>
              <w:rPr>
                <w:rFonts w:ascii="Preeti" w:hAnsi="Preeti"/>
                <w:sz w:val="25"/>
                <w:szCs w:val="25"/>
              </w:rPr>
            </w:pPr>
            <w:r>
              <w:rPr>
                <w:rFonts w:ascii="Preeti" w:hAnsi="Preeti"/>
                <w:sz w:val="25"/>
                <w:szCs w:val="25"/>
              </w:rPr>
              <w:t>]</w:t>
            </w:r>
            <w:r>
              <w:rPr>
                <w:rFonts w:ascii="Preeti" w:hAnsi="Preeti"/>
                <w:sz w:val="25"/>
                <w:szCs w:val="25"/>
              </w:rPr>
              <w:tab/>
              <w:t>(=!=$</w:t>
            </w:r>
            <w:r>
              <w:rPr>
                <w:rFonts w:ascii="Preeti" w:hAnsi="Preeti"/>
                <w:sz w:val="25"/>
                <w:szCs w:val="25"/>
              </w:rPr>
              <w:tab/>
              <w:t>j0f{ljGof;</w:t>
            </w:r>
          </w:p>
          <w:p w:rsidR="0032425E" w:rsidRDefault="0032425E" w:rsidP="00392F02">
            <w:pPr>
              <w:tabs>
                <w:tab w:val="left" w:pos="436"/>
                <w:tab w:val="left" w:pos="996"/>
              </w:tabs>
              <w:spacing w:before="60" w:after="40"/>
              <w:ind w:left="996" w:hanging="996"/>
              <w:rPr>
                <w:rFonts w:ascii="Preeti" w:hAnsi="Preeti"/>
                <w:sz w:val="25"/>
                <w:szCs w:val="25"/>
              </w:rPr>
            </w:pPr>
            <w:r>
              <w:rPr>
                <w:rFonts w:ascii="Preeti" w:hAnsi="Preeti"/>
                <w:sz w:val="25"/>
                <w:szCs w:val="25"/>
              </w:rPr>
              <w:tab/>
              <w:t>(=!=%</w:t>
            </w:r>
            <w:r>
              <w:rPr>
                <w:rFonts w:ascii="Preeti" w:hAnsi="Preeti"/>
                <w:sz w:val="25"/>
                <w:szCs w:val="25"/>
              </w:rPr>
              <w:tab/>
              <w:t>;ª\lIfKt ¿k</w:t>
            </w:r>
          </w:p>
          <w:p w:rsidR="0032425E" w:rsidRDefault="0032425E" w:rsidP="00392F02">
            <w:pPr>
              <w:tabs>
                <w:tab w:val="left" w:pos="436"/>
                <w:tab w:val="left" w:pos="996"/>
              </w:tabs>
              <w:spacing w:before="60" w:after="40"/>
              <w:ind w:left="996" w:hanging="996"/>
              <w:rPr>
                <w:rFonts w:ascii="Preeti" w:hAnsi="Preeti"/>
                <w:sz w:val="25"/>
                <w:szCs w:val="25"/>
              </w:rPr>
            </w:pPr>
            <w:r>
              <w:rPr>
                <w:rFonts w:ascii="Preeti" w:hAnsi="Preeti"/>
                <w:sz w:val="25"/>
                <w:szCs w:val="25"/>
              </w:rPr>
              <w:tab/>
              <w:t>(=!=^</w:t>
            </w:r>
            <w:r>
              <w:rPr>
                <w:rFonts w:ascii="Preeti" w:hAnsi="Preeti"/>
                <w:sz w:val="25"/>
                <w:szCs w:val="25"/>
              </w:rPr>
              <w:tab/>
              <w:t>;Dkfbg, kl/dfh{g / ;+zf]wg</w:t>
            </w:r>
          </w:p>
          <w:p w:rsidR="0032425E" w:rsidRDefault="0032425E" w:rsidP="00392F02">
            <w:pPr>
              <w:tabs>
                <w:tab w:val="left" w:pos="436"/>
                <w:tab w:val="left" w:pos="996"/>
              </w:tabs>
              <w:spacing w:before="60" w:after="40"/>
              <w:rPr>
                <w:rFonts w:ascii="Preeti" w:hAnsi="Preeti"/>
                <w:sz w:val="25"/>
                <w:szCs w:val="25"/>
              </w:rPr>
            </w:pPr>
            <w:r>
              <w:rPr>
                <w:rFonts w:ascii="Preeti" w:hAnsi="Preeti"/>
                <w:sz w:val="25"/>
                <w:szCs w:val="25"/>
              </w:rPr>
              <w:t>(=@</w:t>
            </w:r>
            <w:r>
              <w:rPr>
                <w:rFonts w:ascii="Preeti" w:hAnsi="Preeti"/>
                <w:sz w:val="25"/>
                <w:szCs w:val="25"/>
              </w:rPr>
              <w:tab/>
              <w:t>k|ltj]bg 6ª\sg / tof/L</w:t>
            </w:r>
          </w:p>
          <w:p w:rsidR="0032425E" w:rsidRDefault="0032425E" w:rsidP="00392F02">
            <w:pPr>
              <w:tabs>
                <w:tab w:val="left" w:pos="436"/>
                <w:tab w:val="left" w:pos="996"/>
              </w:tabs>
              <w:spacing w:before="60" w:after="40"/>
              <w:rPr>
                <w:rFonts w:ascii="Preeti" w:hAnsi="Preeti"/>
                <w:sz w:val="25"/>
                <w:szCs w:val="25"/>
              </w:rPr>
            </w:pPr>
            <w:r>
              <w:rPr>
                <w:rFonts w:ascii="Preeti" w:hAnsi="Preeti"/>
                <w:sz w:val="25"/>
                <w:szCs w:val="25"/>
              </w:rPr>
              <w:tab/>
              <w:t>(=@=!</w:t>
            </w:r>
            <w:r>
              <w:rPr>
                <w:rFonts w:ascii="Preeti" w:hAnsi="Preeti"/>
                <w:sz w:val="25"/>
                <w:szCs w:val="25"/>
              </w:rPr>
              <w:tab/>
              <w:t>zAb ljefhg</w:t>
            </w:r>
          </w:p>
          <w:p w:rsidR="0032425E" w:rsidRDefault="0032425E" w:rsidP="00392F02">
            <w:pPr>
              <w:tabs>
                <w:tab w:val="left" w:pos="436"/>
                <w:tab w:val="left" w:pos="996"/>
              </w:tabs>
              <w:spacing w:before="60" w:after="40"/>
              <w:ind w:left="996" w:hanging="996"/>
              <w:rPr>
                <w:rFonts w:ascii="Preeti" w:hAnsi="Preeti"/>
                <w:sz w:val="25"/>
                <w:szCs w:val="25"/>
              </w:rPr>
            </w:pPr>
            <w:r>
              <w:rPr>
                <w:rFonts w:ascii="Preeti" w:hAnsi="Preeti"/>
                <w:sz w:val="25"/>
                <w:szCs w:val="25"/>
              </w:rPr>
              <w:tab/>
              <w:t>(=@=@</w:t>
            </w:r>
            <w:r>
              <w:rPr>
                <w:rFonts w:ascii="Preeti" w:hAnsi="Preeti"/>
                <w:sz w:val="25"/>
                <w:szCs w:val="25"/>
              </w:rPr>
              <w:tab/>
              <w:t>cGt/fng</w:t>
            </w:r>
          </w:p>
          <w:p w:rsidR="0032425E" w:rsidRDefault="0032425E" w:rsidP="00392F02">
            <w:pPr>
              <w:tabs>
                <w:tab w:val="left" w:pos="436"/>
                <w:tab w:val="left" w:pos="996"/>
              </w:tabs>
              <w:spacing w:before="60" w:after="40"/>
              <w:ind w:left="996" w:hanging="996"/>
              <w:rPr>
                <w:rFonts w:ascii="Preeti" w:hAnsi="Preeti"/>
                <w:sz w:val="25"/>
                <w:szCs w:val="25"/>
              </w:rPr>
            </w:pPr>
            <w:r>
              <w:rPr>
                <w:rFonts w:ascii="Preeti" w:hAnsi="Preeti"/>
                <w:sz w:val="25"/>
                <w:szCs w:val="25"/>
              </w:rPr>
              <w:tab/>
              <w:t>(=@=#</w:t>
            </w:r>
            <w:r>
              <w:rPr>
                <w:rFonts w:ascii="Preeti" w:hAnsi="Preeti"/>
                <w:sz w:val="25"/>
                <w:szCs w:val="25"/>
              </w:rPr>
              <w:tab/>
              <w:t>k[i7fª\sg</w:t>
            </w:r>
          </w:p>
          <w:p w:rsidR="0032425E" w:rsidRDefault="0032425E" w:rsidP="00392F02">
            <w:pPr>
              <w:tabs>
                <w:tab w:val="left" w:pos="436"/>
                <w:tab w:val="left" w:pos="996"/>
              </w:tabs>
              <w:spacing w:before="60" w:after="40"/>
              <w:ind w:left="996" w:hanging="996"/>
              <w:rPr>
                <w:rFonts w:ascii="Preeti" w:hAnsi="Preeti"/>
                <w:sz w:val="25"/>
                <w:szCs w:val="25"/>
              </w:rPr>
            </w:pPr>
            <w:r>
              <w:rPr>
                <w:rFonts w:ascii="Preeti" w:hAnsi="Preeti"/>
                <w:sz w:val="25"/>
                <w:szCs w:val="25"/>
              </w:rPr>
              <w:tab/>
              <w:t>(=@=$</w:t>
            </w:r>
            <w:r>
              <w:rPr>
                <w:rFonts w:ascii="Preeti" w:hAnsi="Preeti"/>
                <w:sz w:val="25"/>
                <w:szCs w:val="25"/>
              </w:rPr>
              <w:tab/>
              <w:t>6ª\lst k|ltj]bg ;+zf]wg</w:t>
            </w:r>
          </w:p>
          <w:p w:rsidR="0032425E" w:rsidRDefault="0032425E" w:rsidP="00392F02">
            <w:pPr>
              <w:tabs>
                <w:tab w:val="left" w:pos="436"/>
                <w:tab w:val="left" w:pos="996"/>
              </w:tabs>
              <w:spacing w:before="60" w:after="40"/>
              <w:ind w:left="996" w:hanging="996"/>
              <w:rPr>
                <w:rFonts w:ascii="Preeti" w:hAnsi="Preeti"/>
                <w:sz w:val="25"/>
                <w:szCs w:val="25"/>
              </w:rPr>
            </w:pPr>
            <w:r>
              <w:rPr>
                <w:rFonts w:ascii="Preeti" w:hAnsi="Preeti"/>
                <w:sz w:val="25"/>
                <w:szCs w:val="25"/>
              </w:rPr>
              <w:tab/>
              <w:t>(=@=^</w:t>
            </w:r>
            <w:r>
              <w:rPr>
                <w:rFonts w:ascii="Preeti" w:hAnsi="Preeti"/>
                <w:sz w:val="25"/>
                <w:szCs w:val="25"/>
              </w:rPr>
              <w:tab/>
              <w:t>uftfaGbL</w:t>
            </w:r>
          </w:p>
          <w:p w:rsidR="0032425E" w:rsidRDefault="0032425E" w:rsidP="00392F02">
            <w:pPr>
              <w:pStyle w:val="BodyText2"/>
              <w:spacing w:before="60" w:after="40"/>
              <w:ind w:left="500" w:hanging="500"/>
              <w:rPr>
                <w:sz w:val="25"/>
                <w:szCs w:val="25"/>
              </w:rPr>
            </w:pPr>
          </w:p>
        </w:tc>
      </w:tr>
    </w:tbl>
    <w:p w:rsidR="0032425E" w:rsidRDefault="0032425E" w:rsidP="0032425E">
      <w:pPr>
        <w:spacing w:before="20"/>
        <w:ind w:left="1782" w:hanging="1782"/>
        <w:jc w:val="both"/>
        <w:rPr>
          <w:rFonts w:ascii="Preeti" w:hAnsi="Preeti"/>
          <w:sz w:val="28"/>
        </w:rPr>
      </w:pPr>
      <w:r>
        <w:rPr>
          <w:rFonts w:ascii="ARAP 002" w:hAnsi="ARAP 002"/>
          <w:b/>
          <w:bCs/>
          <w:sz w:val="28"/>
        </w:rPr>
        <w:t xml:space="preserve">$= lzIf0f k|ljlw </w:t>
      </w:r>
      <w:r>
        <w:rPr>
          <w:rFonts w:ascii="Preeti" w:hAnsi="Preeti"/>
          <w:sz w:val="28"/>
        </w:rPr>
        <w:t xml:space="preserve"> </w:t>
      </w:r>
      <w:r>
        <w:rPr>
          <w:rFonts w:ascii="Preeti" w:hAnsi="Preeti"/>
          <w:sz w:val="28"/>
        </w:rPr>
        <w:tab/>
      </w:r>
    </w:p>
    <w:p w:rsidR="0032425E" w:rsidRDefault="0032425E" w:rsidP="0032425E">
      <w:pPr>
        <w:spacing w:before="20"/>
        <w:ind w:firstLine="720"/>
        <w:jc w:val="both"/>
        <w:rPr>
          <w:rFonts w:ascii="Preeti" w:hAnsi="Preeti"/>
          <w:sz w:val="28"/>
        </w:rPr>
      </w:pPr>
      <w:r>
        <w:rPr>
          <w:rFonts w:ascii="Preeti" w:hAnsi="Preeti"/>
          <w:sz w:val="28"/>
        </w:rPr>
        <w:t>o; kf7\of+zsf] cWoog cWofkgsf qmddf k|of]u x'g] lzIf0f k|ljlwnfO{ b'O{ efudf juL{s/0f ul/Psf] 5 . clwsf+z kf7\oj:t'x¿ cWofkg ug{ k|of]u ul/g] lzIf0f k|ljlw ;fwf/0f lzIf0f k|ljlwdf /flvPsf 5g\ eg] s'g} lglZrt PsfOcGtu{tsf kf7\oj:t' cWofkg ug{ k|of]u ul/g] lzIf0f k|ljlwnfO{ ljlzi6 lzIf0f k|ljlw cGtu{t /flvPsf] 5 .</w:t>
      </w:r>
    </w:p>
    <w:p w:rsidR="0032425E" w:rsidRDefault="0032425E" w:rsidP="0032425E">
      <w:pPr>
        <w:spacing w:before="20"/>
        <w:ind w:left="1782" w:hanging="1782"/>
        <w:rPr>
          <w:rFonts w:ascii="ARAP 002" w:hAnsi="ARAP 002"/>
          <w:b/>
          <w:bCs/>
          <w:sz w:val="28"/>
        </w:rPr>
      </w:pPr>
      <w:r>
        <w:rPr>
          <w:rFonts w:ascii="ARAP 002" w:hAnsi="ARAP 002"/>
          <w:b/>
          <w:bCs/>
          <w:sz w:val="28"/>
        </w:rPr>
        <w:t xml:space="preserve">$=! ;fwf/0f lzIf0fk|ljlw </w:t>
      </w:r>
    </w:p>
    <w:p w:rsidR="0032425E" w:rsidRDefault="0032425E" w:rsidP="0032425E">
      <w:pPr>
        <w:spacing w:before="20"/>
        <w:ind w:firstLine="720"/>
        <w:jc w:val="both"/>
        <w:rPr>
          <w:rFonts w:ascii="Preeti" w:hAnsi="Preeti"/>
          <w:sz w:val="28"/>
        </w:rPr>
      </w:pPr>
      <w:r>
        <w:rPr>
          <w:rFonts w:ascii="Preeti" w:hAnsi="Preeti"/>
          <w:sz w:val="28"/>
        </w:rPr>
        <w:t xml:space="preserve">k|To]s PsfOdf cfjZostfcg';f/ JofVofg, k|Zgf]Q/, 5nkmn tyf k|:t'tLs/0f ljlwsf] pkof]u ul/g] 5 . PsfOsf] k|s[ltcg'¿k kf7\ok':ts, ;xfos k':ts, ;Gbe{ k':ts, kf7kq, tflnsf / cf/]vx¿sf] pkof]u ul/g] 5 . </w:t>
      </w:r>
    </w:p>
    <w:p w:rsidR="0032425E" w:rsidRDefault="0032425E" w:rsidP="0032425E">
      <w:pPr>
        <w:spacing w:before="20"/>
        <w:rPr>
          <w:rFonts w:ascii="ARAP 002" w:hAnsi="ARAP 002"/>
          <w:b/>
          <w:bCs/>
          <w:sz w:val="28"/>
        </w:rPr>
      </w:pPr>
      <w:r>
        <w:rPr>
          <w:rFonts w:ascii="ARAP 002" w:hAnsi="ARAP 002"/>
          <w:b/>
          <w:bCs/>
          <w:sz w:val="28"/>
        </w:rPr>
        <w:t xml:space="preserve">$=@ ljlzi6 lzIf0fk|ljlw  </w:t>
      </w:r>
    </w:p>
    <w:p w:rsidR="0032425E" w:rsidRDefault="0032425E" w:rsidP="009953F6">
      <w:pPr>
        <w:numPr>
          <w:ilvl w:val="0"/>
          <w:numId w:val="391"/>
        </w:numPr>
        <w:spacing w:before="20" w:after="0" w:line="240" w:lineRule="auto"/>
        <w:rPr>
          <w:rFonts w:ascii="Preeti" w:hAnsi="Preeti"/>
          <w:sz w:val="28"/>
        </w:rPr>
      </w:pPr>
      <w:r>
        <w:rPr>
          <w:rFonts w:ascii="Preeti" w:hAnsi="Preeti"/>
          <w:bCs/>
          <w:sz w:val="28"/>
        </w:rPr>
        <w:t xml:space="preserve">PsfO Psdf ;}4flGts ;fdu|Lsf] ljZn]if0fsf nflu JofVofg / 5nkmn ljlwsf] pkof]u ul/g] 5 . </w:t>
      </w:r>
    </w:p>
    <w:p w:rsidR="0032425E" w:rsidRDefault="0032425E" w:rsidP="009953F6">
      <w:pPr>
        <w:numPr>
          <w:ilvl w:val="0"/>
          <w:numId w:val="391"/>
        </w:numPr>
        <w:spacing w:before="20" w:after="0" w:line="240" w:lineRule="auto"/>
        <w:rPr>
          <w:rFonts w:ascii="Preeti" w:hAnsi="Preeti"/>
          <w:sz w:val="28"/>
        </w:rPr>
      </w:pPr>
      <w:r>
        <w:rPr>
          <w:rFonts w:ascii="Preeti" w:hAnsi="Preeti"/>
          <w:bCs/>
          <w:sz w:val="28"/>
        </w:rPr>
        <w:t xml:space="preserve">PsfO b'O{df JofVofg, 5nkmn / k|:t'tLs/0f ljlwsf] pkof]u ul/g] 5 . </w:t>
      </w:r>
    </w:p>
    <w:p w:rsidR="0032425E" w:rsidRDefault="0032425E" w:rsidP="009953F6">
      <w:pPr>
        <w:numPr>
          <w:ilvl w:val="0"/>
          <w:numId w:val="391"/>
        </w:numPr>
        <w:spacing w:before="20" w:after="0" w:line="240" w:lineRule="auto"/>
        <w:rPr>
          <w:rFonts w:ascii="Preeti" w:hAnsi="Preeti"/>
          <w:sz w:val="28"/>
        </w:rPr>
      </w:pPr>
      <w:r>
        <w:rPr>
          <w:rFonts w:ascii="Preeti" w:hAnsi="Preeti"/>
          <w:bCs/>
          <w:sz w:val="28"/>
        </w:rPr>
        <w:t xml:space="preserve">PsfO ltgdf JofVofg, 5nkmn / k|:t'tLs/0f ljlw cjnDag ul/g] 5 ;fy} cfjZostf cg';f/ cf/]v tyf tflnsfsf] pkof]u ul/g] 5 . </w:t>
      </w:r>
    </w:p>
    <w:p w:rsidR="0032425E" w:rsidRDefault="0032425E" w:rsidP="009953F6">
      <w:pPr>
        <w:numPr>
          <w:ilvl w:val="0"/>
          <w:numId w:val="391"/>
        </w:numPr>
        <w:spacing w:before="20" w:after="0" w:line="240" w:lineRule="auto"/>
        <w:rPr>
          <w:rFonts w:ascii="Preeti" w:hAnsi="Preeti"/>
          <w:sz w:val="28"/>
        </w:rPr>
      </w:pPr>
      <w:r>
        <w:rPr>
          <w:rFonts w:ascii="Preeti" w:hAnsi="Preeti"/>
          <w:bCs/>
          <w:sz w:val="28"/>
        </w:rPr>
        <w:t xml:space="preserve">PsfO rf/df JolQmut / ;fd"lxs ¿kdf sfo{kq n]vg / k|:t'lt ug{ nufOg] 5 . </w:t>
      </w:r>
    </w:p>
    <w:p w:rsidR="0032425E" w:rsidRDefault="0032425E" w:rsidP="0032425E">
      <w:pPr>
        <w:spacing w:before="80"/>
        <w:jc w:val="both"/>
        <w:rPr>
          <w:rFonts w:ascii="Himchuli" w:hAnsi="Himchuli"/>
          <w:b/>
          <w:sz w:val="33"/>
          <w:szCs w:val="25"/>
        </w:rPr>
      </w:pPr>
    </w:p>
    <w:p w:rsidR="0032425E" w:rsidRDefault="0032425E" w:rsidP="0032425E">
      <w:pPr>
        <w:spacing w:before="80"/>
        <w:jc w:val="both"/>
        <w:rPr>
          <w:rFonts w:ascii="Himchuli" w:hAnsi="Himchuli"/>
          <w:b/>
          <w:sz w:val="33"/>
          <w:szCs w:val="25"/>
        </w:rPr>
      </w:pPr>
      <w:r>
        <w:rPr>
          <w:rFonts w:ascii="Himchuli" w:hAnsi="Himchuli"/>
          <w:b/>
          <w:sz w:val="33"/>
          <w:szCs w:val="25"/>
        </w:rPr>
        <w:t>l;kmfl/; ul/Psf kf7\ok':ts tyf ;Gbe{ ;fdu|L</w:t>
      </w:r>
    </w:p>
    <w:p w:rsidR="0032425E" w:rsidRDefault="0032425E" w:rsidP="0032425E">
      <w:pPr>
        <w:spacing w:before="80"/>
        <w:jc w:val="center"/>
        <w:rPr>
          <w:rFonts w:ascii="Himchuli" w:hAnsi="Himchuli"/>
          <w:b/>
          <w:sz w:val="33"/>
          <w:szCs w:val="25"/>
        </w:rPr>
      </w:pPr>
      <w:r>
        <w:rPr>
          <w:rFonts w:ascii="Himchuli" w:hAnsi="Himchuli"/>
          <w:b/>
          <w:sz w:val="33"/>
          <w:szCs w:val="25"/>
        </w:rPr>
        <w:t>kf7\ok':ts</w:t>
      </w:r>
    </w:p>
    <w:p w:rsidR="0032425E" w:rsidRDefault="0032425E" w:rsidP="009953F6">
      <w:pPr>
        <w:numPr>
          <w:ilvl w:val="0"/>
          <w:numId w:val="609"/>
        </w:numPr>
        <w:spacing w:after="0" w:line="240" w:lineRule="auto"/>
        <w:jc w:val="both"/>
        <w:rPr>
          <w:rFonts w:ascii="Preeti" w:hAnsi="Preeti"/>
          <w:bCs/>
          <w:sz w:val="25"/>
          <w:szCs w:val="25"/>
        </w:rPr>
      </w:pPr>
      <w:r>
        <w:rPr>
          <w:rFonts w:ascii="Preeti" w:hAnsi="Preeti"/>
          <w:bCs/>
          <w:sz w:val="25"/>
          <w:szCs w:val="25"/>
        </w:rPr>
        <w:t xml:space="preserve">aGw', r"8fdl0f -@)^%_, </w:t>
      </w:r>
      <w:r>
        <w:rPr>
          <w:rFonts w:ascii="Preeti" w:hAnsi="Preeti"/>
          <w:bCs/>
          <w:sz w:val="25"/>
          <w:szCs w:val="25"/>
          <w:u w:val="single"/>
        </w:rPr>
        <w:t>cg';Gwfg tyf k|ltj]bg n]vf</w:t>
      </w:r>
      <w:r>
        <w:rPr>
          <w:rFonts w:ascii="Preeti" w:hAnsi="Preeti"/>
          <w:bCs/>
          <w:sz w:val="25"/>
          <w:szCs w:val="25"/>
        </w:rPr>
        <w:t>, sf7df8f}+ M /Tgk':ts e08f/ .</w:t>
      </w:r>
    </w:p>
    <w:p w:rsidR="0032425E" w:rsidRDefault="0032425E" w:rsidP="009953F6">
      <w:pPr>
        <w:numPr>
          <w:ilvl w:val="0"/>
          <w:numId w:val="609"/>
        </w:numPr>
        <w:spacing w:after="0" w:line="240" w:lineRule="auto"/>
        <w:jc w:val="both"/>
        <w:rPr>
          <w:rFonts w:ascii="Preeti" w:hAnsi="Preeti"/>
          <w:bCs/>
          <w:sz w:val="25"/>
          <w:szCs w:val="25"/>
        </w:rPr>
      </w:pPr>
      <w:r>
        <w:rPr>
          <w:rFonts w:ascii="Preeti" w:hAnsi="Preeti"/>
          <w:bCs/>
          <w:sz w:val="25"/>
          <w:szCs w:val="25"/>
        </w:rPr>
        <w:t xml:space="preserve">e08f/L, kf/;dl0f / /fdgfy cf]emf -@)^*_, </w:t>
      </w:r>
      <w:r>
        <w:rPr>
          <w:rFonts w:ascii="Preeti" w:hAnsi="Preeti"/>
          <w:bCs/>
          <w:sz w:val="25"/>
          <w:szCs w:val="25"/>
          <w:u w:val="single"/>
        </w:rPr>
        <w:t>eflifs cg';Gwfg ljlw,</w:t>
      </w:r>
      <w:r>
        <w:rPr>
          <w:rFonts w:ascii="Preeti" w:hAnsi="Preeti"/>
          <w:bCs/>
          <w:sz w:val="25"/>
          <w:szCs w:val="25"/>
        </w:rPr>
        <w:t xml:space="preserve"> sf7df8f}+ M lkgfsn klAns];g . </w:t>
      </w:r>
    </w:p>
    <w:p w:rsidR="0032425E" w:rsidRDefault="0032425E" w:rsidP="0032425E">
      <w:pPr>
        <w:spacing w:before="80"/>
        <w:jc w:val="center"/>
        <w:rPr>
          <w:rFonts w:ascii="Himchuli" w:hAnsi="Himchuli"/>
          <w:b/>
          <w:sz w:val="33"/>
          <w:szCs w:val="25"/>
        </w:rPr>
      </w:pPr>
      <w:r>
        <w:rPr>
          <w:rFonts w:ascii="Himchuli" w:hAnsi="Himchuli"/>
          <w:b/>
          <w:sz w:val="33"/>
          <w:szCs w:val="25"/>
        </w:rPr>
        <w:t>;xfos ;fdu|L</w:t>
      </w:r>
    </w:p>
    <w:p w:rsidR="0032425E" w:rsidRDefault="0032425E" w:rsidP="009953F6">
      <w:pPr>
        <w:numPr>
          <w:ilvl w:val="0"/>
          <w:numId w:val="609"/>
        </w:numPr>
        <w:spacing w:after="0" w:line="240" w:lineRule="auto"/>
        <w:jc w:val="both"/>
        <w:rPr>
          <w:rFonts w:ascii="Preeti" w:hAnsi="Preeti"/>
          <w:bCs/>
          <w:sz w:val="25"/>
          <w:szCs w:val="25"/>
        </w:rPr>
      </w:pPr>
      <w:r>
        <w:rPr>
          <w:rFonts w:ascii="Preeti" w:hAnsi="Preeti"/>
          <w:bCs/>
          <w:sz w:val="25"/>
          <w:szCs w:val="25"/>
        </w:rPr>
        <w:t xml:space="preserve">kf}8]n, /fh]Gb| k|;fb, l;Pg kl08t -@)^*_, </w:t>
      </w:r>
      <w:r>
        <w:rPr>
          <w:rFonts w:ascii="Preeti" w:hAnsi="Preeti"/>
          <w:bCs/>
          <w:sz w:val="25"/>
          <w:szCs w:val="25"/>
          <w:u w:val="single"/>
        </w:rPr>
        <w:t>cfw'lgs cg';Gwfg k4lt</w:t>
      </w:r>
      <w:r>
        <w:rPr>
          <w:rFonts w:ascii="Preeti" w:hAnsi="Preeti"/>
          <w:bCs/>
          <w:sz w:val="25"/>
          <w:szCs w:val="25"/>
        </w:rPr>
        <w:t>, sf7df8f}+ M lxdlzv/ k|sfzg .</w:t>
      </w:r>
    </w:p>
    <w:p w:rsidR="0032425E" w:rsidRDefault="0032425E" w:rsidP="009953F6">
      <w:pPr>
        <w:numPr>
          <w:ilvl w:val="0"/>
          <w:numId w:val="609"/>
        </w:numPr>
        <w:spacing w:after="0" w:line="240" w:lineRule="auto"/>
        <w:jc w:val="both"/>
        <w:rPr>
          <w:rFonts w:ascii="Preeti" w:hAnsi="Preeti"/>
          <w:bCs/>
          <w:sz w:val="25"/>
          <w:szCs w:val="25"/>
        </w:rPr>
      </w:pPr>
      <w:r>
        <w:rPr>
          <w:rFonts w:ascii="Preeti" w:hAnsi="Preeti"/>
          <w:bCs/>
          <w:sz w:val="25"/>
          <w:szCs w:val="25"/>
        </w:rPr>
        <w:t xml:space="preserve">kf}8]n, /fh]Gb|k|;fb -@)^*_, </w:t>
      </w:r>
      <w:r>
        <w:rPr>
          <w:rFonts w:ascii="Preeti" w:hAnsi="Preeti"/>
          <w:bCs/>
          <w:sz w:val="25"/>
          <w:szCs w:val="25"/>
          <w:u w:val="single"/>
        </w:rPr>
        <w:t>g]kfnL lzIff M ;d;fdlos ;Gbe{,</w:t>
      </w:r>
      <w:r>
        <w:rPr>
          <w:rFonts w:ascii="Preeti" w:hAnsi="Preeti"/>
          <w:bCs/>
          <w:sz w:val="25"/>
          <w:szCs w:val="25"/>
        </w:rPr>
        <w:t xml:space="preserve"> sf7df8f}+ M lxdlzv/ k|sfzg .</w:t>
      </w:r>
    </w:p>
    <w:p w:rsidR="0032425E" w:rsidRDefault="0032425E" w:rsidP="009953F6">
      <w:pPr>
        <w:numPr>
          <w:ilvl w:val="0"/>
          <w:numId w:val="609"/>
        </w:numPr>
        <w:spacing w:after="0" w:line="240" w:lineRule="auto"/>
        <w:jc w:val="both"/>
        <w:rPr>
          <w:rFonts w:ascii="Preeti" w:hAnsi="Preeti"/>
          <w:bCs/>
          <w:sz w:val="25"/>
          <w:szCs w:val="25"/>
        </w:rPr>
      </w:pPr>
      <w:r>
        <w:rPr>
          <w:rFonts w:ascii="Preeti" w:hAnsi="Preeti"/>
          <w:bCs/>
          <w:sz w:val="25"/>
          <w:szCs w:val="25"/>
        </w:rPr>
        <w:t xml:space="preserve">e6\6/fO{, /fdk|;fb -@)^%_, </w:t>
      </w:r>
      <w:r>
        <w:rPr>
          <w:rFonts w:ascii="Preeti" w:hAnsi="Preeti"/>
          <w:bCs/>
          <w:sz w:val="25"/>
          <w:szCs w:val="25"/>
          <w:u w:val="single"/>
        </w:rPr>
        <w:t>eflifs cg';Gwfg ljlw</w:t>
      </w:r>
      <w:r>
        <w:rPr>
          <w:rFonts w:ascii="Preeti" w:hAnsi="Preeti"/>
          <w:bCs/>
          <w:sz w:val="25"/>
          <w:szCs w:val="25"/>
        </w:rPr>
        <w:t>, sf7df8f}+ M z'esfdgf k|sfzg .</w:t>
      </w:r>
    </w:p>
    <w:p w:rsidR="0032425E" w:rsidRDefault="0032425E" w:rsidP="009953F6">
      <w:pPr>
        <w:numPr>
          <w:ilvl w:val="0"/>
          <w:numId w:val="609"/>
        </w:numPr>
        <w:spacing w:after="0" w:line="240" w:lineRule="auto"/>
        <w:jc w:val="both"/>
        <w:rPr>
          <w:rFonts w:ascii="Preeti" w:hAnsi="Preeti"/>
          <w:bCs/>
          <w:sz w:val="25"/>
          <w:szCs w:val="25"/>
        </w:rPr>
      </w:pPr>
      <w:r>
        <w:rPr>
          <w:rFonts w:ascii="Preeti" w:hAnsi="Preeti"/>
          <w:bCs/>
          <w:sz w:val="25"/>
          <w:szCs w:val="25"/>
        </w:rPr>
        <w:t xml:space="preserve">e08f/L / cGo -@)^*_, </w:t>
      </w:r>
      <w:r>
        <w:rPr>
          <w:rFonts w:ascii="Preeti" w:hAnsi="Preeti"/>
          <w:bCs/>
          <w:sz w:val="25"/>
          <w:szCs w:val="25"/>
          <w:u w:val="single"/>
        </w:rPr>
        <w:t>eflifs cg';Gwfg ljlw,</w:t>
      </w:r>
      <w:r>
        <w:rPr>
          <w:rFonts w:ascii="Preeti" w:hAnsi="Preeti"/>
          <w:bCs/>
          <w:sz w:val="25"/>
          <w:szCs w:val="25"/>
        </w:rPr>
        <w:t xml:space="preserve"> sf7df8f}+ M lkgfsn klAns];g .</w:t>
      </w:r>
    </w:p>
    <w:p w:rsidR="00B6133F" w:rsidRDefault="00B6133F" w:rsidP="00AA18F4">
      <w:pPr>
        <w:spacing w:before="40" w:after="40" w:line="233" w:lineRule="auto"/>
        <w:ind w:left="720" w:hanging="720"/>
        <w:rPr>
          <w:rFonts w:ascii="Preeti" w:hAnsi="Preeti"/>
          <w:b/>
          <w:bCs/>
          <w:sz w:val="30"/>
          <w:szCs w:val="25"/>
        </w:rPr>
      </w:pPr>
    </w:p>
    <w:p w:rsidR="00B6133F" w:rsidRDefault="00B6133F" w:rsidP="00AA18F4">
      <w:pPr>
        <w:spacing w:before="40" w:after="40" w:line="233" w:lineRule="auto"/>
        <w:ind w:left="720" w:hanging="720"/>
        <w:rPr>
          <w:rFonts w:ascii="Preeti" w:hAnsi="Preeti"/>
          <w:b/>
          <w:bCs/>
          <w:sz w:val="30"/>
          <w:szCs w:val="25"/>
        </w:rPr>
      </w:pPr>
    </w:p>
    <w:p w:rsidR="00B6133F" w:rsidRDefault="00B6133F">
      <w:pPr>
        <w:rPr>
          <w:rFonts w:ascii="Preeti" w:hAnsi="Preeti"/>
          <w:b/>
          <w:bCs/>
          <w:sz w:val="30"/>
          <w:szCs w:val="25"/>
        </w:rPr>
      </w:pPr>
      <w:r>
        <w:rPr>
          <w:rFonts w:ascii="Preeti" w:hAnsi="Preeti"/>
          <w:b/>
          <w:bCs/>
          <w:sz w:val="30"/>
          <w:szCs w:val="25"/>
        </w:rPr>
        <w:br w:type="page"/>
      </w:r>
    </w:p>
    <w:p w:rsidR="005B4D83" w:rsidRDefault="005B4D83" w:rsidP="005B4D83">
      <w:pPr>
        <w:spacing w:before="80"/>
        <w:ind w:left="360"/>
        <w:jc w:val="both"/>
        <w:rPr>
          <w:rFonts w:ascii="Preeti" w:eastAsia="Times New Roman" w:hAnsi="Preeti" w:cs="Times New Roman"/>
          <w:bCs/>
          <w:sz w:val="25"/>
          <w:szCs w:val="25"/>
        </w:rPr>
      </w:pPr>
    </w:p>
    <w:p w:rsidR="005B4D83" w:rsidRDefault="005B4D83" w:rsidP="005B4D83">
      <w:pPr>
        <w:spacing w:before="100" w:after="100"/>
        <w:rPr>
          <w:rFonts w:ascii="Calibri" w:eastAsia="Times New Roman" w:hAnsi="Calibri" w:cs="Times New Roman"/>
        </w:rPr>
      </w:pPr>
    </w:p>
    <w:p w:rsidR="005B4D83" w:rsidRDefault="005B4D83">
      <w:pPr>
        <w:rPr>
          <w:rFonts w:ascii="Preeti" w:hAnsi="Preeti"/>
        </w:rPr>
      </w:pPr>
      <w:r>
        <w:rPr>
          <w:rFonts w:ascii="Preeti" w:hAnsi="Preeti"/>
        </w:rPr>
        <w:br w:type="page"/>
      </w:r>
    </w:p>
    <w:p w:rsidR="00646B00" w:rsidRPr="00016C25" w:rsidRDefault="00646B00" w:rsidP="009755C2">
      <w:pPr>
        <w:spacing w:after="0" w:line="240" w:lineRule="auto"/>
        <w:jc w:val="both"/>
        <w:rPr>
          <w:b/>
          <w:sz w:val="26"/>
          <w:lang w:val="en-GB"/>
        </w:rPr>
      </w:pPr>
      <w:r>
        <w:rPr>
          <w:b/>
          <w:sz w:val="26"/>
          <w:lang w:val="en-GB"/>
        </w:rPr>
        <w:t>Course T</w:t>
      </w:r>
      <w:r w:rsidRPr="00016C25">
        <w:rPr>
          <w:b/>
          <w:sz w:val="26"/>
          <w:lang w:val="en-GB"/>
        </w:rPr>
        <w:t xml:space="preserve">itle: </w:t>
      </w:r>
      <w:r>
        <w:rPr>
          <w:b/>
          <w:sz w:val="26"/>
          <w:lang w:val="en-GB"/>
        </w:rPr>
        <w:t>Project Meet in Physical Education and Games</w:t>
      </w:r>
    </w:p>
    <w:p w:rsidR="00646B00" w:rsidRDefault="00646B00" w:rsidP="009755C2">
      <w:pPr>
        <w:tabs>
          <w:tab w:val="left" w:pos="907"/>
          <w:tab w:val="left" w:pos="6480"/>
        </w:tabs>
        <w:spacing w:after="0" w:line="240" w:lineRule="auto"/>
      </w:pPr>
      <w:r w:rsidRPr="00857941">
        <w:t>Course No.</w:t>
      </w:r>
      <w:r>
        <w:t xml:space="preserve">: P.Ed. 535 </w:t>
      </w:r>
      <w:r>
        <w:tab/>
        <w:t>N</w:t>
      </w:r>
      <w:r w:rsidRPr="00857941">
        <w:t>a</w:t>
      </w:r>
      <w:r>
        <w:t xml:space="preserve">ture of course: Practical </w:t>
      </w:r>
    </w:p>
    <w:p w:rsidR="00646B00" w:rsidRPr="00857941" w:rsidRDefault="00646B00" w:rsidP="009755C2">
      <w:pPr>
        <w:tabs>
          <w:tab w:val="left" w:pos="454"/>
          <w:tab w:val="left" w:pos="907"/>
          <w:tab w:val="left" w:pos="6480"/>
        </w:tabs>
        <w:spacing w:after="0" w:line="240" w:lineRule="auto"/>
      </w:pPr>
      <w:r w:rsidRPr="00857941">
        <w:t>Level: M.Ed.</w:t>
      </w:r>
      <w:r>
        <w:tab/>
      </w:r>
      <w:r w:rsidRPr="00857941">
        <w:t>Cr</w:t>
      </w:r>
      <w:r>
        <w:t>edit hour</w:t>
      </w:r>
      <w:r w:rsidRPr="00857941">
        <w:t>: 3</w:t>
      </w:r>
    </w:p>
    <w:p w:rsidR="00646B00" w:rsidRPr="00857941" w:rsidRDefault="00646B00" w:rsidP="009755C2">
      <w:pPr>
        <w:tabs>
          <w:tab w:val="left" w:pos="454"/>
          <w:tab w:val="left" w:pos="907"/>
          <w:tab w:val="left" w:pos="6480"/>
        </w:tabs>
        <w:spacing w:after="0" w:line="240" w:lineRule="auto"/>
      </w:pPr>
      <w:r w:rsidRPr="00857941">
        <w:t xml:space="preserve">Semester: </w:t>
      </w:r>
      <w:r>
        <w:t>3</w:t>
      </w:r>
      <w:r>
        <w:rPr>
          <w:vertAlign w:val="superscript"/>
        </w:rPr>
        <w:t>rd</w:t>
      </w:r>
      <w:r>
        <w:t xml:space="preserve"> </w:t>
      </w:r>
      <w:r w:rsidRPr="00857941">
        <w:tab/>
      </w:r>
      <w:r>
        <w:t xml:space="preserve">Teaching hour: 96 </w:t>
      </w:r>
    </w:p>
    <w:p w:rsidR="00646B00" w:rsidRPr="00016C25" w:rsidRDefault="00CB2C20" w:rsidP="00646B00">
      <w:pPr>
        <w:tabs>
          <w:tab w:val="left" w:pos="5073"/>
        </w:tabs>
        <w:rPr>
          <w:lang w:val="en-GB"/>
        </w:rPr>
      </w:pPr>
      <w:r>
        <w:rPr>
          <w:noProof/>
        </w:rPr>
        <w:pict>
          <v:line id="_x0000_s1077" style="position:absolute;z-index:251743232" from="0,9.15pt" to="468pt,9.15pt" wrapcoords="0 0 0 1 626 1 626 0 0 0" strokeweight="1.5pt">
            <w10:wrap type="through"/>
          </v:line>
        </w:pict>
      </w:r>
    </w:p>
    <w:p w:rsidR="00646B00" w:rsidRPr="00016C25" w:rsidRDefault="00646B00" w:rsidP="00646B00">
      <w:pPr>
        <w:tabs>
          <w:tab w:val="left" w:pos="720"/>
        </w:tabs>
        <w:rPr>
          <w:b/>
          <w:lang w:val="en-GB"/>
        </w:rPr>
      </w:pPr>
      <w:r w:rsidRPr="00016C25">
        <w:rPr>
          <w:b/>
          <w:lang w:val="en-GB"/>
        </w:rPr>
        <w:t>1.</w:t>
      </w:r>
      <w:r w:rsidRPr="00016C25">
        <w:rPr>
          <w:b/>
          <w:lang w:val="en-GB"/>
        </w:rPr>
        <w:tab/>
        <w:t xml:space="preserve">Course Description: </w:t>
      </w:r>
    </w:p>
    <w:p w:rsidR="00646B00" w:rsidRPr="00016C25" w:rsidRDefault="00646B00" w:rsidP="00646B00">
      <w:pPr>
        <w:jc w:val="both"/>
        <w:rPr>
          <w:lang w:val="en-GB"/>
        </w:rPr>
      </w:pPr>
      <w:r w:rsidRPr="00016C25">
        <w:rPr>
          <w:lang w:val="en-GB"/>
        </w:rPr>
        <w:tab/>
      </w:r>
      <w:r>
        <w:rPr>
          <w:lang w:val="en-GB"/>
        </w:rPr>
        <w:t xml:space="preserve">This course is </w:t>
      </w:r>
      <w:r w:rsidRPr="00016C25">
        <w:rPr>
          <w:lang w:val="en-GB"/>
        </w:rPr>
        <w:t xml:space="preserve">designed to provide </w:t>
      </w:r>
      <w:r>
        <w:rPr>
          <w:lang w:val="en-GB"/>
        </w:rPr>
        <w:t xml:space="preserve">students with coaching and officiating experiences in athletics and selected specialised game. </w:t>
      </w:r>
      <w:r w:rsidRPr="00016C25">
        <w:rPr>
          <w:lang w:val="en-GB"/>
        </w:rPr>
        <w:t>It also intends to provid</w:t>
      </w:r>
      <w:r>
        <w:rPr>
          <w:lang w:val="en-GB"/>
        </w:rPr>
        <w:t>e practical knowledge of organis</w:t>
      </w:r>
      <w:r w:rsidRPr="00016C25">
        <w:rPr>
          <w:lang w:val="en-GB"/>
        </w:rPr>
        <w:t xml:space="preserve">ing </w:t>
      </w:r>
      <w:r>
        <w:rPr>
          <w:lang w:val="en-GB"/>
        </w:rPr>
        <w:t>conference in physical education and games</w:t>
      </w:r>
      <w:r w:rsidRPr="00016C25">
        <w:rPr>
          <w:lang w:val="en-GB"/>
        </w:rPr>
        <w:t xml:space="preserve">. </w:t>
      </w:r>
    </w:p>
    <w:p w:rsidR="00646B00" w:rsidRPr="00016C25" w:rsidRDefault="00646B00" w:rsidP="00646B00">
      <w:pPr>
        <w:tabs>
          <w:tab w:val="left" w:pos="720"/>
          <w:tab w:val="right" w:pos="8208"/>
        </w:tabs>
        <w:spacing w:before="120" w:after="120"/>
        <w:rPr>
          <w:b/>
          <w:lang w:val="en-GB"/>
        </w:rPr>
      </w:pPr>
      <w:r w:rsidRPr="00016C25">
        <w:rPr>
          <w:b/>
          <w:lang w:val="en-GB"/>
        </w:rPr>
        <w:t>2.</w:t>
      </w:r>
      <w:r w:rsidRPr="00016C25">
        <w:rPr>
          <w:b/>
          <w:lang w:val="en-GB"/>
        </w:rPr>
        <w:tab/>
        <w:t>General Objectives</w:t>
      </w:r>
    </w:p>
    <w:p w:rsidR="00646B00" w:rsidRPr="00C03792" w:rsidRDefault="00646B00" w:rsidP="009953F6">
      <w:pPr>
        <w:pStyle w:val="ListParagraph"/>
        <w:numPr>
          <w:ilvl w:val="0"/>
          <w:numId w:val="397"/>
        </w:numPr>
        <w:spacing w:after="0"/>
        <w:jc w:val="left"/>
        <w:rPr>
          <w:lang w:val="en-GB"/>
        </w:rPr>
      </w:pPr>
      <w:r w:rsidRPr="00C03792">
        <w:rPr>
          <w:lang w:val="en-GB"/>
        </w:rPr>
        <w:t>Provide students with practical experiences in coaching and officiating athletics and games.</w:t>
      </w:r>
    </w:p>
    <w:p w:rsidR="00646B00" w:rsidRPr="00C03792" w:rsidRDefault="00646B00" w:rsidP="009953F6">
      <w:pPr>
        <w:pStyle w:val="ListParagraph"/>
        <w:numPr>
          <w:ilvl w:val="0"/>
          <w:numId w:val="397"/>
        </w:numPr>
        <w:spacing w:after="0"/>
        <w:jc w:val="left"/>
        <w:rPr>
          <w:lang w:val="en-GB"/>
        </w:rPr>
      </w:pPr>
      <w:r w:rsidRPr="00C03792">
        <w:rPr>
          <w:lang w:val="en-GB"/>
        </w:rPr>
        <w:t xml:space="preserve">Make students able to conduct conference on physical education and games. </w:t>
      </w:r>
    </w:p>
    <w:p w:rsidR="00646B00" w:rsidRPr="00016C25" w:rsidRDefault="00646B00" w:rsidP="00646B00">
      <w:pPr>
        <w:spacing w:before="120" w:after="120"/>
        <w:rPr>
          <w:lang w:val="en-GB"/>
        </w:rPr>
      </w:pPr>
      <w:r w:rsidRPr="00016C25">
        <w:rPr>
          <w:b/>
          <w:bCs/>
          <w:lang w:val="en-GB"/>
        </w:rPr>
        <w:t xml:space="preserve">3. </w:t>
      </w:r>
      <w:r>
        <w:rPr>
          <w:b/>
          <w:bCs/>
          <w:lang w:val="en-GB"/>
        </w:rPr>
        <w:tab/>
      </w:r>
      <w:r w:rsidRPr="00016C25">
        <w:rPr>
          <w:b/>
          <w:bCs/>
          <w:lang w:val="en-GB"/>
        </w:rPr>
        <w:t>Specific Objectives and Contents</w:t>
      </w:r>
    </w:p>
    <w:tbl>
      <w:tblPr>
        <w:tblStyle w:val="TableGrid"/>
        <w:tblW w:w="0" w:type="auto"/>
        <w:tblLook w:val="01E0"/>
      </w:tblPr>
      <w:tblGrid>
        <w:gridCol w:w="4772"/>
        <w:gridCol w:w="5193"/>
      </w:tblGrid>
      <w:tr w:rsidR="00646B00" w:rsidRPr="00016C25" w:rsidTr="00D879F2">
        <w:tc>
          <w:tcPr>
            <w:tcW w:w="0" w:type="auto"/>
          </w:tcPr>
          <w:p w:rsidR="00646B00" w:rsidRPr="00016C25" w:rsidRDefault="00646B00" w:rsidP="00D879F2">
            <w:pPr>
              <w:rPr>
                <w:lang w:val="en-GB"/>
              </w:rPr>
            </w:pPr>
            <w:r w:rsidRPr="00016C25">
              <w:rPr>
                <w:b/>
                <w:bCs/>
                <w:lang w:val="en-GB"/>
              </w:rPr>
              <w:t>Specific Objectives</w:t>
            </w:r>
          </w:p>
        </w:tc>
        <w:tc>
          <w:tcPr>
            <w:tcW w:w="0" w:type="auto"/>
          </w:tcPr>
          <w:p w:rsidR="00646B00" w:rsidRPr="00016C25" w:rsidRDefault="00646B00" w:rsidP="00D879F2">
            <w:pPr>
              <w:tabs>
                <w:tab w:val="right" w:pos="8208"/>
              </w:tabs>
              <w:rPr>
                <w:b/>
                <w:lang w:val="en-GB"/>
              </w:rPr>
            </w:pPr>
            <w:r w:rsidRPr="00016C25">
              <w:rPr>
                <w:b/>
                <w:bCs/>
                <w:lang w:val="en-GB"/>
              </w:rPr>
              <w:t>Contents</w:t>
            </w:r>
          </w:p>
        </w:tc>
      </w:tr>
      <w:tr w:rsidR="00646B00" w:rsidRPr="00016C25" w:rsidTr="00D879F2">
        <w:tc>
          <w:tcPr>
            <w:tcW w:w="0" w:type="auto"/>
          </w:tcPr>
          <w:p w:rsidR="00646B00" w:rsidRPr="00016C25" w:rsidRDefault="00646B00" w:rsidP="009953F6">
            <w:pPr>
              <w:numPr>
                <w:ilvl w:val="1"/>
                <w:numId w:val="394"/>
              </w:numPr>
              <w:tabs>
                <w:tab w:val="clear" w:pos="1440"/>
                <w:tab w:val="left" w:pos="360"/>
              </w:tabs>
              <w:spacing w:line="252" w:lineRule="auto"/>
              <w:ind w:left="360"/>
              <w:rPr>
                <w:lang w:val="en-GB"/>
              </w:rPr>
            </w:pPr>
            <w:r w:rsidRPr="00016C25">
              <w:rPr>
                <w:lang w:val="en-GB"/>
              </w:rPr>
              <w:t xml:space="preserve">Demonstrate the advanced skills </w:t>
            </w:r>
            <w:r>
              <w:rPr>
                <w:lang w:val="en-GB"/>
              </w:rPr>
              <w:t xml:space="preserve">during coaching </w:t>
            </w:r>
            <w:r w:rsidRPr="00016C25">
              <w:rPr>
                <w:lang w:val="en-GB"/>
              </w:rPr>
              <w:t xml:space="preserve">in their respective games of specialisation. </w:t>
            </w:r>
          </w:p>
          <w:p w:rsidR="00646B00" w:rsidRPr="00016C25" w:rsidRDefault="00646B00" w:rsidP="00D879F2">
            <w:pPr>
              <w:tabs>
                <w:tab w:val="left" w:pos="360"/>
                <w:tab w:val="left" w:pos="5940"/>
              </w:tabs>
              <w:spacing w:line="252" w:lineRule="auto"/>
              <w:ind w:left="360" w:hanging="360"/>
              <w:jc w:val="both"/>
              <w:rPr>
                <w:lang w:val="en-GB"/>
              </w:rPr>
            </w:pPr>
          </w:p>
        </w:tc>
        <w:tc>
          <w:tcPr>
            <w:tcW w:w="0" w:type="auto"/>
          </w:tcPr>
          <w:p w:rsidR="00646B00" w:rsidRPr="00016C25" w:rsidRDefault="00646B00" w:rsidP="00D879F2">
            <w:pPr>
              <w:tabs>
                <w:tab w:val="right" w:pos="8208"/>
              </w:tabs>
              <w:spacing w:line="252" w:lineRule="auto"/>
              <w:rPr>
                <w:b/>
                <w:lang w:val="en-GB"/>
              </w:rPr>
            </w:pPr>
            <w:r w:rsidRPr="00016C25">
              <w:rPr>
                <w:b/>
                <w:lang w:val="en-GB"/>
              </w:rPr>
              <w:t>Unit I A one week coaching camp in games  (</w:t>
            </w:r>
            <w:r>
              <w:rPr>
                <w:b/>
                <w:lang w:val="en-GB"/>
              </w:rPr>
              <w:t>15</w:t>
            </w:r>
            <w:r w:rsidRPr="00016C25">
              <w:rPr>
                <w:b/>
                <w:lang w:val="en-GB"/>
              </w:rPr>
              <w:t>)</w:t>
            </w:r>
          </w:p>
          <w:p w:rsidR="00646B00" w:rsidRPr="00016C25" w:rsidRDefault="00646B00" w:rsidP="00D879F2">
            <w:pPr>
              <w:tabs>
                <w:tab w:val="num" w:pos="398"/>
                <w:tab w:val="right" w:pos="8208"/>
              </w:tabs>
              <w:spacing w:line="252" w:lineRule="auto"/>
              <w:rPr>
                <w:lang w:val="en-GB"/>
              </w:rPr>
            </w:pPr>
            <w:r>
              <w:rPr>
                <w:lang w:val="en-GB"/>
              </w:rPr>
              <w:t>1</w:t>
            </w:r>
            <w:r w:rsidRPr="00016C25">
              <w:rPr>
                <w:lang w:val="en-GB"/>
              </w:rPr>
              <w:t xml:space="preserve">.1 Preparation of time table for one week. </w:t>
            </w:r>
          </w:p>
          <w:p w:rsidR="00646B00" w:rsidRPr="00016C25" w:rsidRDefault="00646B00" w:rsidP="00D879F2">
            <w:pPr>
              <w:tabs>
                <w:tab w:val="num" w:pos="398"/>
                <w:tab w:val="right" w:pos="8208"/>
              </w:tabs>
              <w:spacing w:line="252" w:lineRule="auto"/>
              <w:ind w:left="432" w:hanging="432"/>
              <w:rPr>
                <w:lang w:val="en-GB"/>
              </w:rPr>
            </w:pPr>
            <w:r>
              <w:rPr>
                <w:lang w:val="en-GB"/>
              </w:rPr>
              <w:t>1</w:t>
            </w:r>
            <w:r w:rsidRPr="00016C25">
              <w:rPr>
                <w:lang w:val="en-GB"/>
              </w:rPr>
              <w:t xml:space="preserve">.2 </w:t>
            </w:r>
            <w:r w:rsidRPr="00016C25">
              <w:rPr>
                <w:lang w:val="en-GB"/>
              </w:rPr>
              <w:tab/>
              <w:t>Contact school students to run the coaching camp.</w:t>
            </w:r>
          </w:p>
          <w:p w:rsidR="00646B00" w:rsidRPr="00016C25" w:rsidRDefault="00646B00" w:rsidP="00D879F2">
            <w:pPr>
              <w:tabs>
                <w:tab w:val="num" w:pos="398"/>
                <w:tab w:val="right" w:pos="8208"/>
              </w:tabs>
              <w:spacing w:line="252" w:lineRule="auto"/>
              <w:rPr>
                <w:lang w:val="en-GB"/>
              </w:rPr>
            </w:pPr>
            <w:r>
              <w:rPr>
                <w:lang w:val="en-GB"/>
              </w:rPr>
              <w:t>1</w:t>
            </w:r>
            <w:r w:rsidRPr="00016C25">
              <w:rPr>
                <w:lang w:val="en-GB"/>
              </w:rPr>
              <w:t>.3 Conduct the coaching camp.</w:t>
            </w:r>
          </w:p>
        </w:tc>
      </w:tr>
      <w:tr w:rsidR="00646B00" w:rsidRPr="00016C25" w:rsidTr="00D879F2">
        <w:tc>
          <w:tcPr>
            <w:tcW w:w="0" w:type="auto"/>
          </w:tcPr>
          <w:p w:rsidR="00646B00" w:rsidRPr="00016C25" w:rsidRDefault="00646B00" w:rsidP="009953F6">
            <w:pPr>
              <w:numPr>
                <w:ilvl w:val="1"/>
                <w:numId w:val="394"/>
              </w:numPr>
              <w:tabs>
                <w:tab w:val="clear" w:pos="1440"/>
                <w:tab w:val="left" w:pos="360"/>
              </w:tabs>
              <w:spacing w:line="252" w:lineRule="auto"/>
              <w:ind w:left="360"/>
              <w:jc w:val="both"/>
              <w:rPr>
                <w:lang w:val="en-GB"/>
              </w:rPr>
            </w:pPr>
            <w:r w:rsidRPr="00016C25">
              <w:rPr>
                <w:lang w:val="en-GB"/>
              </w:rPr>
              <w:t xml:space="preserve">Discuss the system of play and modern strategies of the specialised games. </w:t>
            </w:r>
          </w:p>
          <w:p w:rsidR="00646B00" w:rsidRPr="00016C25" w:rsidRDefault="00646B00" w:rsidP="009953F6">
            <w:pPr>
              <w:numPr>
                <w:ilvl w:val="1"/>
                <w:numId w:val="394"/>
              </w:numPr>
              <w:tabs>
                <w:tab w:val="clear" w:pos="1440"/>
                <w:tab w:val="left" w:pos="360"/>
              </w:tabs>
              <w:spacing w:line="252" w:lineRule="auto"/>
              <w:ind w:left="360"/>
              <w:jc w:val="both"/>
              <w:rPr>
                <w:lang w:val="en-GB"/>
              </w:rPr>
            </w:pPr>
            <w:r w:rsidRPr="00016C25">
              <w:rPr>
                <w:lang w:val="en-GB"/>
              </w:rPr>
              <w:t>Prepare coaching programmes for different skills of their specialised games.</w:t>
            </w:r>
          </w:p>
        </w:tc>
        <w:tc>
          <w:tcPr>
            <w:tcW w:w="0" w:type="auto"/>
          </w:tcPr>
          <w:p w:rsidR="00646B00" w:rsidRPr="00016C25" w:rsidRDefault="00646B00" w:rsidP="00D879F2">
            <w:pPr>
              <w:tabs>
                <w:tab w:val="left" w:pos="4752"/>
                <w:tab w:val="right" w:pos="8208"/>
              </w:tabs>
              <w:spacing w:line="252" w:lineRule="auto"/>
              <w:ind w:left="832" w:hanging="832"/>
              <w:rPr>
                <w:b/>
                <w:lang w:val="en-GB"/>
              </w:rPr>
            </w:pPr>
            <w:r w:rsidRPr="00016C25">
              <w:rPr>
                <w:b/>
                <w:lang w:val="en-GB"/>
              </w:rPr>
              <w:t>Unit II Teaching and coaching experiences in students games and sports  (45)</w:t>
            </w:r>
          </w:p>
          <w:p w:rsidR="00646B00" w:rsidRPr="00AE12E4" w:rsidRDefault="00646B00" w:rsidP="009953F6">
            <w:pPr>
              <w:pStyle w:val="ListParagraph"/>
              <w:numPr>
                <w:ilvl w:val="1"/>
                <w:numId w:val="396"/>
              </w:numPr>
              <w:tabs>
                <w:tab w:val="right" w:pos="8208"/>
              </w:tabs>
              <w:spacing w:after="0" w:line="252" w:lineRule="auto"/>
              <w:jc w:val="left"/>
              <w:rPr>
                <w:lang w:val="en-GB"/>
              </w:rPr>
            </w:pPr>
            <w:r w:rsidRPr="00AE12E4">
              <w:rPr>
                <w:lang w:val="en-GB"/>
              </w:rPr>
              <w:t>Preparation of schedule in any one game and any three events of athletics (18 lessons</w:t>
            </w:r>
            <w:r>
              <w:rPr>
                <w:lang w:val="en-GB"/>
              </w:rPr>
              <w:t xml:space="preserve"> x 2</w:t>
            </w:r>
            <w:r w:rsidRPr="00AE12E4">
              <w:rPr>
                <w:lang w:val="en-GB"/>
              </w:rPr>
              <w:t>)</w:t>
            </w:r>
          </w:p>
          <w:p w:rsidR="00646B00" w:rsidRPr="00AE12E4" w:rsidRDefault="00646B00" w:rsidP="009953F6">
            <w:pPr>
              <w:pStyle w:val="ListParagraph"/>
              <w:numPr>
                <w:ilvl w:val="1"/>
                <w:numId w:val="396"/>
              </w:numPr>
              <w:tabs>
                <w:tab w:val="right" w:pos="8208"/>
              </w:tabs>
              <w:spacing w:after="0" w:line="252" w:lineRule="auto"/>
              <w:jc w:val="left"/>
              <w:rPr>
                <w:lang w:val="en-GB"/>
              </w:rPr>
            </w:pPr>
            <w:r w:rsidRPr="00AE12E4">
              <w:rPr>
                <w:lang w:val="en-GB"/>
              </w:rPr>
              <w:t>Selection of schools for coaching</w:t>
            </w:r>
          </w:p>
          <w:p w:rsidR="00646B00" w:rsidRPr="00016C25" w:rsidRDefault="00646B00" w:rsidP="009953F6">
            <w:pPr>
              <w:numPr>
                <w:ilvl w:val="1"/>
                <w:numId w:val="396"/>
              </w:numPr>
              <w:tabs>
                <w:tab w:val="right" w:pos="8208"/>
              </w:tabs>
              <w:spacing w:line="252" w:lineRule="auto"/>
              <w:rPr>
                <w:lang w:val="en-GB"/>
              </w:rPr>
            </w:pPr>
            <w:r w:rsidRPr="00016C25">
              <w:rPr>
                <w:lang w:val="en-GB"/>
              </w:rPr>
              <w:t>Conduct coaching</w:t>
            </w:r>
          </w:p>
        </w:tc>
      </w:tr>
      <w:tr w:rsidR="00646B00" w:rsidRPr="00016C25" w:rsidTr="00D879F2">
        <w:tc>
          <w:tcPr>
            <w:tcW w:w="0" w:type="auto"/>
          </w:tcPr>
          <w:p w:rsidR="00646B00" w:rsidRPr="00016C25" w:rsidRDefault="00646B00" w:rsidP="009953F6">
            <w:pPr>
              <w:numPr>
                <w:ilvl w:val="1"/>
                <w:numId w:val="394"/>
              </w:numPr>
              <w:tabs>
                <w:tab w:val="clear" w:pos="1440"/>
                <w:tab w:val="left" w:pos="360"/>
              </w:tabs>
              <w:ind w:left="360"/>
              <w:jc w:val="both"/>
              <w:rPr>
                <w:lang w:val="en-GB"/>
              </w:rPr>
            </w:pPr>
            <w:r w:rsidRPr="00016C25">
              <w:rPr>
                <w:lang w:val="en-GB"/>
              </w:rPr>
              <w:t>Conduct tournaments and athletic meet</w:t>
            </w:r>
          </w:p>
          <w:p w:rsidR="00646B00" w:rsidRPr="00016C25" w:rsidRDefault="00646B00" w:rsidP="009953F6">
            <w:pPr>
              <w:numPr>
                <w:ilvl w:val="1"/>
                <w:numId w:val="394"/>
              </w:numPr>
              <w:tabs>
                <w:tab w:val="clear" w:pos="1440"/>
                <w:tab w:val="left" w:pos="360"/>
              </w:tabs>
              <w:ind w:left="360"/>
              <w:jc w:val="both"/>
              <w:rPr>
                <w:lang w:val="en-GB"/>
              </w:rPr>
            </w:pPr>
            <w:r w:rsidRPr="00016C25">
              <w:rPr>
                <w:lang w:val="en-GB"/>
              </w:rPr>
              <w:t>Officiate the specialised game and different athletic events.</w:t>
            </w:r>
          </w:p>
        </w:tc>
        <w:tc>
          <w:tcPr>
            <w:tcW w:w="0" w:type="auto"/>
          </w:tcPr>
          <w:p w:rsidR="00646B00" w:rsidRPr="00016C25" w:rsidRDefault="00646B00" w:rsidP="00D879F2">
            <w:pPr>
              <w:tabs>
                <w:tab w:val="left" w:pos="4430"/>
                <w:tab w:val="right" w:pos="8208"/>
              </w:tabs>
              <w:ind w:left="972" w:hanging="972"/>
              <w:rPr>
                <w:b/>
                <w:lang w:val="en-GB"/>
              </w:rPr>
            </w:pPr>
            <w:r w:rsidRPr="00016C25">
              <w:rPr>
                <w:b/>
                <w:lang w:val="en-GB"/>
              </w:rPr>
              <w:t>Unit I</w:t>
            </w:r>
            <w:r>
              <w:rPr>
                <w:b/>
                <w:lang w:val="en-GB"/>
              </w:rPr>
              <w:t>II</w:t>
            </w:r>
            <w:r w:rsidRPr="00016C25">
              <w:rPr>
                <w:b/>
                <w:lang w:val="en-GB"/>
              </w:rPr>
              <w:t xml:space="preserve"> </w:t>
            </w:r>
            <w:r w:rsidRPr="00016C25">
              <w:rPr>
                <w:b/>
                <w:lang w:val="en-GB"/>
              </w:rPr>
              <w:tab/>
              <w:t>Project Meet</w:t>
            </w:r>
            <w:r>
              <w:rPr>
                <w:b/>
                <w:lang w:val="en-GB"/>
              </w:rPr>
              <w:t xml:space="preserve"> </w:t>
            </w:r>
            <w:r w:rsidRPr="00016C25">
              <w:rPr>
                <w:b/>
                <w:lang w:val="en-GB"/>
              </w:rPr>
              <w:t>(</w:t>
            </w:r>
            <w:r>
              <w:rPr>
                <w:b/>
                <w:lang w:val="en-GB"/>
              </w:rPr>
              <w:t>9</w:t>
            </w:r>
            <w:r w:rsidRPr="00016C25">
              <w:rPr>
                <w:b/>
                <w:lang w:val="en-GB"/>
              </w:rPr>
              <w:t>)</w:t>
            </w:r>
            <w:r w:rsidRPr="00016C25">
              <w:rPr>
                <w:b/>
                <w:lang w:val="en-GB"/>
              </w:rPr>
              <w:tab/>
            </w:r>
          </w:p>
          <w:p w:rsidR="00646B00" w:rsidRPr="00016C25" w:rsidRDefault="00646B00" w:rsidP="00D879F2">
            <w:pPr>
              <w:tabs>
                <w:tab w:val="num" w:pos="2160"/>
                <w:tab w:val="right" w:pos="8208"/>
              </w:tabs>
              <w:rPr>
                <w:lang w:val="en-GB"/>
              </w:rPr>
            </w:pPr>
            <w:r>
              <w:rPr>
                <w:lang w:val="en-GB"/>
              </w:rPr>
              <w:t>3</w:t>
            </w:r>
            <w:r w:rsidRPr="00016C25">
              <w:rPr>
                <w:lang w:val="en-GB"/>
              </w:rPr>
              <w:t>.1 Preliminary preparation</w:t>
            </w:r>
          </w:p>
          <w:p w:rsidR="00646B00" w:rsidRPr="00016C25" w:rsidRDefault="00646B00" w:rsidP="00D879F2">
            <w:pPr>
              <w:tabs>
                <w:tab w:val="num" w:pos="2160"/>
                <w:tab w:val="right" w:pos="8208"/>
              </w:tabs>
              <w:rPr>
                <w:lang w:val="en-GB"/>
              </w:rPr>
            </w:pPr>
            <w:r>
              <w:rPr>
                <w:lang w:val="en-GB"/>
              </w:rPr>
              <w:t>3</w:t>
            </w:r>
            <w:r w:rsidRPr="00016C25">
              <w:rPr>
                <w:lang w:val="en-GB"/>
              </w:rPr>
              <w:t xml:space="preserve">.2 Announcement of meet and tournament </w:t>
            </w:r>
          </w:p>
          <w:p w:rsidR="00646B00" w:rsidRPr="00016C25" w:rsidRDefault="00646B00" w:rsidP="00D879F2">
            <w:pPr>
              <w:tabs>
                <w:tab w:val="num" w:pos="2160"/>
                <w:tab w:val="right" w:pos="8208"/>
              </w:tabs>
              <w:ind w:left="432" w:hanging="432"/>
              <w:rPr>
                <w:lang w:val="en-GB"/>
              </w:rPr>
            </w:pPr>
            <w:r>
              <w:rPr>
                <w:lang w:val="en-GB"/>
              </w:rPr>
              <w:t>3</w:t>
            </w:r>
            <w:r w:rsidRPr="00016C25">
              <w:rPr>
                <w:lang w:val="en-GB"/>
              </w:rPr>
              <w:t>.3 Conducting meet and tournament followed by opening and closing ceremony</w:t>
            </w:r>
          </w:p>
        </w:tc>
      </w:tr>
      <w:tr w:rsidR="00646B00" w:rsidRPr="00016C25" w:rsidTr="00D879F2">
        <w:tc>
          <w:tcPr>
            <w:tcW w:w="0" w:type="auto"/>
          </w:tcPr>
          <w:p w:rsidR="00646B00" w:rsidRPr="00016C25" w:rsidRDefault="00646B00" w:rsidP="009953F6">
            <w:pPr>
              <w:numPr>
                <w:ilvl w:val="1"/>
                <w:numId w:val="395"/>
              </w:numPr>
              <w:tabs>
                <w:tab w:val="clear" w:pos="1440"/>
                <w:tab w:val="left" w:pos="360"/>
              </w:tabs>
              <w:ind w:left="360"/>
              <w:rPr>
                <w:lang w:val="en-GB"/>
              </w:rPr>
            </w:pPr>
            <w:r w:rsidRPr="00016C25">
              <w:rPr>
                <w:lang w:val="en-GB"/>
              </w:rPr>
              <w:t xml:space="preserve">Prepare detailed </w:t>
            </w:r>
            <w:r>
              <w:rPr>
                <w:lang w:val="en-GB"/>
              </w:rPr>
              <w:t>progress report</w:t>
            </w:r>
            <w:r w:rsidRPr="00016C25">
              <w:rPr>
                <w:lang w:val="en-GB"/>
              </w:rPr>
              <w:t xml:space="preserve"> in their specialised games. </w:t>
            </w:r>
          </w:p>
          <w:p w:rsidR="00646B00" w:rsidRPr="00016C25" w:rsidRDefault="00646B00" w:rsidP="00D879F2">
            <w:pPr>
              <w:tabs>
                <w:tab w:val="left" w:pos="5940"/>
              </w:tabs>
              <w:jc w:val="both"/>
              <w:rPr>
                <w:lang w:val="en-GB"/>
              </w:rPr>
            </w:pPr>
          </w:p>
        </w:tc>
        <w:tc>
          <w:tcPr>
            <w:tcW w:w="0" w:type="auto"/>
          </w:tcPr>
          <w:p w:rsidR="00646B00" w:rsidRPr="00016C25" w:rsidRDefault="00646B00" w:rsidP="00D879F2">
            <w:pPr>
              <w:tabs>
                <w:tab w:val="right" w:pos="8208"/>
              </w:tabs>
              <w:rPr>
                <w:lang w:val="en-GB"/>
              </w:rPr>
            </w:pPr>
            <w:r w:rsidRPr="00016C25">
              <w:rPr>
                <w:b/>
                <w:lang w:val="en-GB"/>
              </w:rPr>
              <w:t xml:space="preserve">Unit </w:t>
            </w:r>
            <w:r>
              <w:rPr>
                <w:b/>
                <w:lang w:val="en-GB"/>
              </w:rPr>
              <w:t>IV</w:t>
            </w:r>
            <w:r w:rsidRPr="00016C25">
              <w:rPr>
                <w:b/>
                <w:lang w:val="en-GB"/>
              </w:rPr>
              <w:t xml:space="preserve"> Preparation of the project meet report (</w:t>
            </w:r>
            <w:r>
              <w:rPr>
                <w:b/>
                <w:lang w:val="en-GB"/>
              </w:rPr>
              <w:t>9</w:t>
            </w:r>
            <w:r w:rsidRPr="00016C25">
              <w:rPr>
                <w:b/>
                <w:lang w:val="en-GB"/>
              </w:rPr>
              <w:t>)</w:t>
            </w:r>
          </w:p>
          <w:p w:rsidR="00646B00" w:rsidRPr="00016C25" w:rsidRDefault="00646B00" w:rsidP="00D879F2">
            <w:pPr>
              <w:tabs>
                <w:tab w:val="right" w:pos="8208"/>
              </w:tabs>
              <w:rPr>
                <w:lang w:val="en-GB"/>
              </w:rPr>
            </w:pPr>
            <w:r>
              <w:rPr>
                <w:lang w:val="en-GB"/>
              </w:rPr>
              <w:t>4</w:t>
            </w:r>
            <w:r w:rsidRPr="00016C25">
              <w:rPr>
                <w:lang w:val="en-GB"/>
              </w:rPr>
              <w:t>.1 Introduction /preliminary works</w:t>
            </w:r>
          </w:p>
          <w:p w:rsidR="00646B00" w:rsidRPr="00016C25" w:rsidRDefault="00646B00" w:rsidP="00D879F2">
            <w:pPr>
              <w:tabs>
                <w:tab w:val="right" w:pos="8208"/>
              </w:tabs>
              <w:rPr>
                <w:lang w:val="en-GB"/>
              </w:rPr>
            </w:pPr>
            <w:r>
              <w:rPr>
                <w:lang w:val="en-GB"/>
              </w:rPr>
              <w:t>4</w:t>
            </w:r>
            <w:r w:rsidRPr="00016C25">
              <w:rPr>
                <w:lang w:val="en-GB"/>
              </w:rPr>
              <w:t xml:space="preserve">.2 Objectives </w:t>
            </w:r>
          </w:p>
          <w:p w:rsidR="00646B00" w:rsidRPr="00016C25" w:rsidRDefault="00646B00" w:rsidP="00D879F2">
            <w:pPr>
              <w:tabs>
                <w:tab w:val="right" w:pos="8208"/>
              </w:tabs>
              <w:rPr>
                <w:lang w:val="en-GB"/>
              </w:rPr>
            </w:pPr>
            <w:r>
              <w:rPr>
                <w:lang w:val="en-GB"/>
              </w:rPr>
              <w:t>4</w:t>
            </w:r>
            <w:r w:rsidRPr="00016C25">
              <w:rPr>
                <w:lang w:val="en-GB"/>
              </w:rPr>
              <w:t>.3 Participating teams and schedule</w:t>
            </w:r>
          </w:p>
          <w:p w:rsidR="00646B00" w:rsidRPr="00016C25" w:rsidRDefault="00646B00" w:rsidP="00D879F2">
            <w:pPr>
              <w:tabs>
                <w:tab w:val="right" w:pos="8208"/>
              </w:tabs>
              <w:rPr>
                <w:lang w:val="en-GB"/>
              </w:rPr>
            </w:pPr>
            <w:r>
              <w:rPr>
                <w:lang w:val="en-GB"/>
              </w:rPr>
              <w:t>4</w:t>
            </w:r>
            <w:r w:rsidRPr="00016C25">
              <w:rPr>
                <w:lang w:val="en-GB"/>
              </w:rPr>
              <w:t>.4 Programme and results</w:t>
            </w:r>
          </w:p>
          <w:p w:rsidR="00646B00" w:rsidRDefault="00646B00" w:rsidP="00D879F2">
            <w:pPr>
              <w:tabs>
                <w:tab w:val="right" w:pos="8208"/>
              </w:tabs>
              <w:rPr>
                <w:lang w:val="en-GB"/>
              </w:rPr>
            </w:pPr>
            <w:r>
              <w:rPr>
                <w:lang w:val="en-GB"/>
              </w:rPr>
              <w:t>4</w:t>
            </w:r>
            <w:r w:rsidRPr="00016C25">
              <w:rPr>
                <w:lang w:val="en-GB"/>
              </w:rPr>
              <w:t>.5 Conclusions</w:t>
            </w:r>
            <w:r>
              <w:rPr>
                <w:lang w:val="en-GB"/>
              </w:rPr>
              <w:t xml:space="preserve"> and r</w:t>
            </w:r>
            <w:r w:rsidRPr="00016C25">
              <w:rPr>
                <w:lang w:val="en-GB"/>
              </w:rPr>
              <w:t>ecommendation</w:t>
            </w:r>
          </w:p>
          <w:p w:rsidR="00646B00" w:rsidRPr="00016C25" w:rsidRDefault="00646B00" w:rsidP="00D879F2">
            <w:pPr>
              <w:tabs>
                <w:tab w:val="right" w:pos="8208"/>
              </w:tabs>
              <w:rPr>
                <w:lang w:val="en-GB"/>
              </w:rPr>
            </w:pPr>
            <w:r>
              <w:rPr>
                <w:lang w:val="en-GB"/>
              </w:rPr>
              <w:t>4.6 References</w:t>
            </w:r>
          </w:p>
        </w:tc>
      </w:tr>
      <w:tr w:rsidR="00646B00" w:rsidRPr="00016C25" w:rsidTr="00D879F2">
        <w:tc>
          <w:tcPr>
            <w:tcW w:w="0" w:type="auto"/>
          </w:tcPr>
          <w:p w:rsidR="00646B00" w:rsidRDefault="00646B00" w:rsidP="009953F6">
            <w:pPr>
              <w:numPr>
                <w:ilvl w:val="1"/>
                <w:numId w:val="394"/>
              </w:numPr>
              <w:tabs>
                <w:tab w:val="clear" w:pos="1440"/>
                <w:tab w:val="left" w:pos="360"/>
              </w:tabs>
              <w:ind w:left="360"/>
              <w:jc w:val="both"/>
              <w:rPr>
                <w:lang w:val="en-GB"/>
              </w:rPr>
            </w:pPr>
            <w:r>
              <w:rPr>
                <w:lang w:val="en-GB"/>
              </w:rPr>
              <w:t>Prepare a conference on current issues of physical education and games.</w:t>
            </w:r>
          </w:p>
          <w:p w:rsidR="00646B00" w:rsidRDefault="00646B00" w:rsidP="009953F6">
            <w:pPr>
              <w:numPr>
                <w:ilvl w:val="1"/>
                <w:numId w:val="394"/>
              </w:numPr>
              <w:tabs>
                <w:tab w:val="clear" w:pos="1440"/>
                <w:tab w:val="left" w:pos="360"/>
              </w:tabs>
              <w:ind w:left="360"/>
              <w:jc w:val="both"/>
              <w:rPr>
                <w:lang w:val="en-GB"/>
              </w:rPr>
            </w:pPr>
            <w:r>
              <w:rPr>
                <w:lang w:val="en-GB"/>
              </w:rPr>
              <w:t>Conduct the conference on current issues of physical education and games.</w:t>
            </w:r>
          </w:p>
          <w:p w:rsidR="00646B00" w:rsidRPr="00016C25" w:rsidRDefault="00646B00" w:rsidP="009953F6">
            <w:pPr>
              <w:numPr>
                <w:ilvl w:val="1"/>
                <w:numId w:val="394"/>
              </w:numPr>
              <w:tabs>
                <w:tab w:val="clear" w:pos="1440"/>
                <w:tab w:val="left" w:pos="360"/>
              </w:tabs>
              <w:ind w:left="360"/>
              <w:jc w:val="both"/>
              <w:rPr>
                <w:lang w:val="en-GB"/>
              </w:rPr>
            </w:pPr>
            <w:r>
              <w:rPr>
                <w:lang w:val="en-GB"/>
              </w:rPr>
              <w:t>Prepare the report of the conference.</w:t>
            </w:r>
          </w:p>
        </w:tc>
        <w:tc>
          <w:tcPr>
            <w:tcW w:w="0" w:type="auto"/>
          </w:tcPr>
          <w:p w:rsidR="00646B00" w:rsidRDefault="00646B00" w:rsidP="00D879F2">
            <w:pPr>
              <w:tabs>
                <w:tab w:val="left" w:pos="4430"/>
                <w:tab w:val="right" w:pos="8208"/>
              </w:tabs>
              <w:ind w:left="742" w:hanging="742"/>
              <w:rPr>
                <w:b/>
                <w:lang w:val="en-GB"/>
              </w:rPr>
            </w:pPr>
            <w:r w:rsidRPr="00016C25">
              <w:rPr>
                <w:b/>
                <w:lang w:val="en-GB"/>
              </w:rPr>
              <w:t xml:space="preserve">Unit </w:t>
            </w:r>
            <w:r>
              <w:rPr>
                <w:b/>
                <w:lang w:val="en-GB"/>
              </w:rPr>
              <w:t>V Conference on physical Education and Games (18)</w:t>
            </w:r>
          </w:p>
          <w:p w:rsidR="00646B00" w:rsidRDefault="00646B00" w:rsidP="00D879F2">
            <w:pPr>
              <w:tabs>
                <w:tab w:val="left" w:pos="4430"/>
                <w:tab w:val="right" w:pos="8208"/>
              </w:tabs>
              <w:ind w:left="742" w:hanging="742"/>
              <w:rPr>
                <w:bCs/>
                <w:lang w:val="en-GB"/>
              </w:rPr>
            </w:pPr>
            <w:r>
              <w:rPr>
                <w:bCs/>
                <w:lang w:val="en-GB"/>
              </w:rPr>
              <w:t>5.1 Identification of the theme of the conference</w:t>
            </w:r>
          </w:p>
          <w:p w:rsidR="00646B00" w:rsidRDefault="00646B00" w:rsidP="00D879F2">
            <w:pPr>
              <w:tabs>
                <w:tab w:val="left" w:pos="4430"/>
                <w:tab w:val="right" w:pos="8208"/>
              </w:tabs>
              <w:ind w:left="742" w:hanging="742"/>
              <w:rPr>
                <w:bCs/>
                <w:lang w:val="en-GB"/>
              </w:rPr>
            </w:pPr>
            <w:r>
              <w:rPr>
                <w:bCs/>
                <w:lang w:val="en-GB"/>
              </w:rPr>
              <w:t>5.2 Preparation of papers for the conference</w:t>
            </w:r>
          </w:p>
          <w:p w:rsidR="00646B00" w:rsidRDefault="00646B00" w:rsidP="00D879F2">
            <w:pPr>
              <w:tabs>
                <w:tab w:val="left" w:pos="4430"/>
                <w:tab w:val="right" w:pos="8208"/>
              </w:tabs>
              <w:ind w:left="382" w:hanging="382"/>
              <w:rPr>
                <w:bCs/>
                <w:lang w:val="en-GB"/>
              </w:rPr>
            </w:pPr>
            <w:r>
              <w:rPr>
                <w:bCs/>
                <w:lang w:val="en-GB"/>
              </w:rPr>
              <w:t>5.3 Announcement of the conference (Venue, date and time)</w:t>
            </w:r>
          </w:p>
          <w:p w:rsidR="00646B00" w:rsidRDefault="00646B00" w:rsidP="00D879F2">
            <w:pPr>
              <w:tabs>
                <w:tab w:val="left" w:pos="4430"/>
                <w:tab w:val="right" w:pos="8208"/>
              </w:tabs>
              <w:ind w:left="382" w:hanging="382"/>
              <w:rPr>
                <w:bCs/>
                <w:lang w:val="en-GB"/>
              </w:rPr>
            </w:pPr>
            <w:r>
              <w:rPr>
                <w:bCs/>
                <w:lang w:val="en-GB"/>
              </w:rPr>
              <w:t>5.4 Conduct conference (Management of moderator and presenter)</w:t>
            </w:r>
          </w:p>
          <w:p w:rsidR="00646B00" w:rsidRPr="00AE12E4" w:rsidRDefault="00646B00" w:rsidP="00D879F2">
            <w:pPr>
              <w:tabs>
                <w:tab w:val="left" w:pos="4430"/>
                <w:tab w:val="right" w:pos="8208"/>
              </w:tabs>
              <w:ind w:left="382" w:hanging="382"/>
              <w:rPr>
                <w:bCs/>
                <w:lang w:val="en-GB"/>
              </w:rPr>
            </w:pPr>
            <w:r>
              <w:rPr>
                <w:bCs/>
                <w:lang w:val="en-GB"/>
              </w:rPr>
              <w:t>5.5  Preparation of the conference report</w:t>
            </w:r>
          </w:p>
        </w:tc>
      </w:tr>
    </w:tbl>
    <w:p w:rsidR="00646B00" w:rsidRDefault="00646B00" w:rsidP="00646B00">
      <w:pPr>
        <w:tabs>
          <w:tab w:val="left" w:pos="4430"/>
          <w:tab w:val="right" w:pos="8208"/>
        </w:tabs>
        <w:ind w:left="972" w:hanging="972"/>
        <w:rPr>
          <w:b/>
          <w:lang w:val="en-GB"/>
        </w:rPr>
      </w:pPr>
      <w:r w:rsidRPr="00016C25">
        <w:rPr>
          <w:i/>
          <w:sz w:val="20"/>
          <w:lang w:val="en-GB"/>
        </w:rPr>
        <w:t>The figures in the parentheses indicate the approximate periods for the respective units.</w:t>
      </w:r>
      <w:r w:rsidRPr="007259DE">
        <w:rPr>
          <w:b/>
          <w:lang w:val="en-GB"/>
        </w:rPr>
        <w:t xml:space="preserve"> </w:t>
      </w:r>
    </w:p>
    <w:p w:rsidR="00646B00" w:rsidRPr="00016C25" w:rsidRDefault="00646B00" w:rsidP="00646B00">
      <w:pPr>
        <w:tabs>
          <w:tab w:val="left" w:pos="360"/>
          <w:tab w:val="right" w:pos="8208"/>
        </w:tabs>
        <w:spacing w:before="100" w:beforeAutospacing="1"/>
        <w:rPr>
          <w:b/>
          <w:lang w:val="en-GB"/>
        </w:rPr>
      </w:pPr>
      <w:r w:rsidRPr="00016C25">
        <w:rPr>
          <w:b/>
          <w:lang w:val="en-GB"/>
        </w:rPr>
        <w:t xml:space="preserve">4. </w:t>
      </w:r>
      <w:r w:rsidRPr="00016C25">
        <w:rPr>
          <w:b/>
          <w:lang w:val="en-GB"/>
        </w:rPr>
        <w:tab/>
        <w:t>Instruction Techniques</w:t>
      </w:r>
    </w:p>
    <w:p w:rsidR="00646B00" w:rsidRPr="00016C25" w:rsidRDefault="00646B00" w:rsidP="00646B00">
      <w:pPr>
        <w:tabs>
          <w:tab w:val="left" w:pos="360"/>
          <w:tab w:val="right" w:pos="8208"/>
        </w:tabs>
        <w:rPr>
          <w:lang w:val="en-GB"/>
        </w:rPr>
      </w:pPr>
      <w:r w:rsidRPr="00016C25">
        <w:rPr>
          <w:lang w:val="en-GB"/>
        </w:rPr>
        <w:tab/>
        <w:t>The instructional techniques are divided into two groups. The first group consists of general instructional techniques applicable to most of the units. The second group consists of specific instructional techniques applicable to the specific units.</w:t>
      </w:r>
    </w:p>
    <w:p w:rsidR="00646B00" w:rsidRPr="00016C25" w:rsidRDefault="00646B00" w:rsidP="009953F6">
      <w:pPr>
        <w:numPr>
          <w:ilvl w:val="1"/>
          <w:numId w:val="393"/>
        </w:numPr>
        <w:tabs>
          <w:tab w:val="right" w:pos="8208"/>
        </w:tabs>
        <w:spacing w:before="120" w:after="0" w:line="240" w:lineRule="auto"/>
        <w:rPr>
          <w:b/>
          <w:lang w:val="en-GB"/>
        </w:rPr>
      </w:pPr>
      <w:r w:rsidRPr="00016C25">
        <w:rPr>
          <w:b/>
          <w:lang w:val="en-GB"/>
        </w:rPr>
        <w:t>General Instructional Techniques</w:t>
      </w:r>
    </w:p>
    <w:p w:rsidR="00646B00" w:rsidRPr="00016C25" w:rsidRDefault="00646B00" w:rsidP="00646B00">
      <w:pPr>
        <w:tabs>
          <w:tab w:val="left" w:pos="360"/>
          <w:tab w:val="right" w:pos="8208"/>
        </w:tabs>
        <w:ind w:left="360"/>
        <w:rPr>
          <w:lang w:val="en-GB"/>
        </w:rPr>
      </w:pPr>
      <w:r w:rsidRPr="00016C25">
        <w:rPr>
          <w:lang w:val="en-GB"/>
        </w:rPr>
        <w:t>Lecture</w:t>
      </w:r>
      <w:r>
        <w:rPr>
          <w:lang w:val="en-GB"/>
        </w:rPr>
        <w:t xml:space="preserve">, </w:t>
      </w:r>
      <w:r w:rsidRPr="00016C25">
        <w:rPr>
          <w:lang w:val="en-GB"/>
        </w:rPr>
        <w:t>Group Work</w:t>
      </w:r>
      <w:r>
        <w:rPr>
          <w:lang w:val="en-GB"/>
        </w:rPr>
        <w:t xml:space="preserve">, </w:t>
      </w:r>
      <w:r w:rsidRPr="00016C25">
        <w:rPr>
          <w:lang w:val="en-GB"/>
        </w:rPr>
        <w:t>Project work</w:t>
      </w:r>
      <w:r>
        <w:rPr>
          <w:lang w:val="en-GB"/>
        </w:rPr>
        <w:t xml:space="preserve">, </w:t>
      </w:r>
      <w:r w:rsidRPr="00016C25">
        <w:rPr>
          <w:lang w:val="en-GB"/>
        </w:rPr>
        <w:t>Demonstration</w:t>
      </w:r>
      <w:r>
        <w:rPr>
          <w:lang w:val="en-GB"/>
        </w:rPr>
        <w:t>, discussion and presentation</w:t>
      </w:r>
    </w:p>
    <w:p w:rsidR="00646B00" w:rsidRPr="009E3241" w:rsidRDefault="00646B00" w:rsidP="009953F6">
      <w:pPr>
        <w:pStyle w:val="ListParagraph"/>
        <w:numPr>
          <w:ilvl w:val="1"/>
          <w:numId w:val="393"/>
        </w:numPr>
        <w:tabs>
          <w:tab w:val="left" w:pos="360"/>
          <w:tab w:val="right" w:pos="8208"/>
        </w:tabs>
        <w:spacing w:before="120" w:after="0"/>
        <w:jc w:val="left"/>
        <w:rPr>
          <w:b/>
          <w:lang w:val="en-GB"/>
        </w:rPr>
      </w:pPr>
      <w:r w:rsidRPr="009E3241">
        <w:rPr>
          <w:b/>
          <w:lang w:val="en-GB"/>
        </w:rPr>
        <w:t>Specific Instruction Techniques</w:t>
      </w:r>
    </w:p>
    <w:p w:rsidR="00646B00" w:rsidRDefault="00646B00" w:rsidP="00646B00">
      <w:pPr>
        <w:pStyle w:val="ListParagraph"/>
        <w:tabs>
          <w:tab w:val="left" w:pos="360"/>
          <w:tab w:val="right" w:pos="8208"/>
        </w:tabs>
        <w:spacing w:before="120"/>
        <w:ind w:left="360"/>
        <w:rPr>
          <w:lang w:val="en-GB"/>
        </w:rPr>
      </w:pPr>
    </w:p>
    <w:tbl>
      <w:tblPr>
        <w:tblStyle w:val="TableGrid"/>
        <w:tblW w:w="0" w:type="auto"/>
        <w:tblInd w:w="360" w:type="dxa"/>
        <w:tblLook w:val="04A0"/>
      </w:tblPr>
      <w:tblGrid>
        <w:gridCol w:w="738"/>
        <w:gridCol w:w="8478"/>
      </w:tblGrid>
      <w:tr w:rsidR="00646B00" w:rsidTr="00D879F2">
        <w:tc>
          <w:tcPr>
            <w:tcW w:w="738" w:type="dxa"/>
          </w:tcPr>
          <w:p w:rsidR="00646B00" w:rsidRDefault="00646B00" w:rsidP="00D879F2">
            <w:pPr>
              <w:pStyle w:val="ListParagraph"/>
              <w:tabs>
                <w:tab w:val="left" w:pos="360"/>
                <w:tab w:val="right" w:pos="8208"/>
              </w:tabs>
              <w:spacing w:before="120"/>
              <w:rPr>
                <w:lang w:val="en-GB"/>
              </w:rPr>
            </w:pPr>
            <w:r w:rsidRPr="00016C25">
              <w:rPr>
                <w:b/>
                <w:lang w:val="en-GB"/>
              </w:rPr>
              <w:t xml:space="preserve">Unit </w:t>
            </w:r>
          </w:p>
        </w:tc>
        <w:tc>
          <w:tcPr>
            <w:tcW w:w="8478" w:type="dxa"/>
          </w:tcPr>
          <w:p w:rsidR="00646B00" w:rsidRDefault="00646B00" w:rsidP="00D879F2">
            <w:pPr>
              <w:pStyle w:val="ListParagraph"/>
              <w:tabs>
                <w:tab w:val="left" w:pos="360"/>
                <w:tab w:val="right" w:pos="8208"/>
              </w:tabs>
              <w:spacing w:before="120"/>
              <w:jc w:val="center"/>
              <w:rPr>
                <w:lang w:val="en-GB"/>
              </w:rPr>
            </w:pPr>
            <w:r w:rsidRPr="00016C25">
              <w:rPr>
                <w:b/>
                <w:lang w:val="en-GB"/>
              </w:rPr>
              <w:t>A</w:t>
            </w:r>
            <w:r>
              <w:rPr>
                <w:b/>
                <w:lang w:val="en-GB"/>
              </w:rPr>
              <w:t>ctivity of Instructional Techniques</w:t>
            </w:r>
          </w:p>
        </w:tc>
      </w:tr>
      <w:tr w:rsidR="00646B00" w:rsidTr="00D879F2">
        <w:tc>
          <w:tcPr>
            <w:tcW w:w="738" w:type="dxa"/>
          </w:tcPr>
          <w:p w:rsidR="00646B00" w:rsidRDefault="00646B00" w:rsidP="00D879F2">
            <w:pPr>
              <w:pStyle w:val="ListParagraph"/>
              <w:tabs>
                <w:tab w:val="left" w:pos="360"/>
                <w:tab w:val="right" w:pos="8208"/>
              </w:tabs>
              <w:spacing w:before="120"/>
              <w:rPr>
                <w:lang w:val="en-GB"/>
              </w:rPr>
            </w:pPr>
            <w:r>
              <w:rPr>
                <w:lang w:val="en-GB"/>
              </w:rPr>
              <w:t>I</w:t>
            </w:r>
          </w:p>
        </w:tc>
        <w:tc>
          <w:tcPr>
            <w:tcW w:w="8478" w:type="dxa"/>
          </w:tcPr>
          <w:p w:rsidR="00646B00" w:rsidRPr="00E22D55" w:rsidRDefault="00646B00" w:rsidP="00D879F2">
            <w:pPr>
              <w:pStyle w:val="ListParagraph"/>
              <w:tabs>
                <w:tab w:val="left" w:pos="360"/>
                <w:tab w:val="right" w:pos="8208"/>
              </w:tabs>
              <w:spacing w:before="120"/>
              <w:rPr>
                <w:bCs/>
                <w:lang w:val="en-GB"/>
              </w:rPr>
            </w:pPr>
            <w:r w:rsidRPr="00E22D55">
              <w:rPr>
                <w:bCs/>
                <w:lang w:val="en-GB"/>
              </w:rPr>
              <w:t>Students will be assigned to conduct a one week intensive coaching</w:t>
            </w:r>
            <w:r>
              <w:rPr>
                <w:bCs/>
                <w:lang w:val="en-GB"/>
              </w:rPr>
              <w:t xml:space="preserve"> in their respective games. They will also be asked to prepare a schedule for the coaching. Their coaching activities will be closely monitored by the subject teacher.</w:t>
            </w:r>
          </w:p>
        </w:tc>
      </w:tr>
      <w:tr w:rsidR="00646B00" w:rsidTr="00D879F2">
        <w:tc>
          <w:tcPr>
            <w:tcW w:w="738" w:type="dxa"/>
          </w:tcPr>
          <w:p w:rsidR="00646B00" w:rsidRDefault="00646B00" w:rsidP="00D879F2">
            <w:pPr>
              <w:pStyle w:val="ListParagraph"/>
              <w:tabs>
                <w:tab w:val="left" w:pos="360"/>
                <w:tab w:val="right" w:pos="8208"/>
              </w:tabs>
              <w:spacing w:before="120"/>
              <w:rPr>
                <w:lang w:val="en-GB"/>
              </w:rPr>
            </w:pPr>
            <w:r>
              <w:rPr>
                <w:lang w:val="en-GB"/>
              </w:rPr>
              <w:t>II</w:t>
            </w:r>
          </w:p>
        </w:tc>
        <w:tc>
          <w:tcPr>
            <w:tcW w:w="8478" w:type="dxa"/>
          </w:tcPr>
          <w:p w:rsidR="00646B00" w:rsidRDefault="00646B00" w:rsidP="00D879F2">
            <w:pPr>
              <w:pStyle w:val="ListParagraph"/>
              <w:tabs>
                <w:tab w:val="left" w:pos="360"/>
                <w:tab w:val="right" w:pos="8208"/>
              </w:tabs>
              <w:spacing w:before="120"/>
              <w:rPr>
                <w:lang w:val="en-GB"/>
              </w:rPr>
            </w:pPr>
            <w:r>
              <w:rPr>
                <w:bCs/>
                <w:lang w:val="en-GB"/>
              </w:rPr>
              <w:t>All the students will prepare coaching schedule for 18 lessons including a game and three athletic events. They will be asked to select schools for coaching and they will be sent to conduct the coaching programme according to the schedule. All the students will coach each lesson for two days so that the total programme will be six weeks.</w:t>
            </w:r>
            <w:r w:rsidRPr="00016C25">
              <w:rPr>
                <w:b/>
                <w:lang w:val="en-GB"/>
              </w:rPr>
              <w:t xml:space="preserve"> </w:t>
            </w:r>
          </w:p>
        </w:tc>
      </w:tr>
      <w:tr w:rsidR="00646B00" w:rsidTr="00D879F2">
        <w:tc>
          <w:tcPr>
            <w:tcW w:w="738" w:type="dxa"/>
          </w:tcPr>
          <w:p w:rsidR="00646B00" w:rsidRDefault="00646B00" w:rsidP="00D879F2">
            <w:pPr>
              <w:pStyle w:val="ListParagraph"/>
              <w:tabs>
                <w:tab w:val="left" w:pos="360"/>
                <w:tab w:val="right" w:pos="8208"/>
              </w:tabs>
              <w:spacing w:before="120"/>
              <w:rPr>
                <w:lang w:val="en-GB"/>
              </w:rPr>
            </w:pPr>
            <w:r>
              <w:rPr>
                <w:lang w:val="en-GB"/>
              </w:rPr>
              <w:t>III</w:t>
            </w:r>
          </w:p>
        </w:tc>
        <w:tc>
          <w:tcPr>
            <w:tcW w:w="8478" w:type="dxa"/>
          </w:tcPr>
          <w:p w:rsidR="00646B00" w:rsidRDefault="00646B00" w:rsidP="00D879F2">
            <w:pPr>
              <w:pStyle w:val="ListParagraph"/>
              <w:tabs>
                <w:tab w:val="left" w:pos="360"/>
                <w:tab w:val="right" w:pos="8208"/>
              </w:tabs>
              <w:spacing w:before="120"/>
              <w:rPr>
                <w:lang w:val="en-GB"/>
              </w:rPr>
            </w:pPr>
            <w:r>
              <w:rPr>
                <w:lang w:val="en-GB"/>
              </w:rPr>
              <w:t>Students will be assigned to conduct tournaments on the events which they have coached in the schools. They have to officiate the games and athletic events with different roles.</w:t>
            </w:r>
          </w:p>
        </w:tc>
      </w:tr>
      <w:tr w:rsidR="00646B00" w:rsidTr="00D879F2">
        <w:tc>
          <w:tcPr>
            <w:tcW w:w="738" w:type="dxa"/>
          </w:tcPr>
          <w:p w:rsidR="00646B00" w:rsidRDefault="00646B00" w:rsidP="00D879F2">
            <w:pPr>
              <w:pStyle w:val="ListParagraph"/>
              <w:tabs>
                <w:tab w:val="left" w:pos="360"/>
                <w:tab w:val="right" w:pos="8208"/>
              </w:tabs>
              <w:spacing w:before="120"/>
              <w:rPr>
                <w:lang w:val="en-GB"/>
              </w:rPr>
            </w:pPr>
            <w:r>
              <w:rPr>
                <w:lang w:val="en-GB"/>
              </w:rPr>
              <w:t>IV</w:t>
            </w:r>
          </w:p>
        </w:tc>
        <w:tc>
          <w:tcPr>
            <w:tcW w:w="8478" w:type="dxa"/>
          </w:tcPr>
          <w:p w:rsidR="00646B00" w:rsidRDefault="00646B00" w:rsidP="00D879F2">
            <w:pPr>
              <w:pStyle w:val="ListParagraph"/>
              <w:tabs>
                <w:tab w:val="left" w:pos="360"/>
                <w:tab w:val="right" w:pos="8208"/>
              </w:tabs>
              <w:spacing w:before="120"/>
              <w:rPr>
                <w:lang w:val="en-GB"/>
              </w:rPr>
            </w:pPr>
            <w:r>
              <w:rPr>
                <w:lang w:val="en-GB"/>
              </w:rPr>
              <w:t>Students have to prepare a report on the intensive coaching, six week's coaching and project meet under the close supervision of the subject teacher and the report will be submitted for the final examination.</w:t>
            </w:r>
          </w:p>
        </w:tc>
      </w:tr>
      <w:tr w:rsidR="00646B00" w:rsidTr="00D879F2">
        <w:tc>
          <w:tcPr>
            <w:tcW w:w="738" w:type="dxa"/>
          </w:tcPr>
          <w:p w:rsidR="00646B00" w:rsidRDefault="00646B00" w:rsidP="00D879F2">
            <w:pPr>
              <w:pStyle w:val="ListParagraph"/>
              <w:tabs>
                <w:tab w:val="left" w:pos="360"/>
                <w:tab w:val="right" w:pos="8208"/>
              </w:tabs>
              <w:spacing w:before="120"/>
              <w:rPr>
                <w:lang w:val="en-GB"/>
              </w:rPr>
            </w:pPr>
            <w:r>
              <w:rPr>
                <w:lang w:val="en-GB"/>
              </w:rPr>
              <w:t>V</w:t>
            </w:r>
          </w:p>
        </w:tc>
        <w:tc>
          <w:tcPr>
            <w:tcW w:w="8478" w:type="dxa"/>
          </w:tcPr>
          <w:p w:rsidR="00646B00" w:rsidRDefault="00646B00" w:rsidP="00D879F2">
            <w:pPr>
              <w:pStyle w:val="ListParagraph"/>
              <w:tabs>
                <w:tab w:val="left" w:pos="360"/>
                <w:tab w:val="right" w:pos="8208"/>
              </w:tabs>
              <w:spacing w:before="120"/>
              <w:rPr>
                <w:lang w:val="en-GB"/>
              </w:rPr>
            </w:pPr>
            <w:r>
              <w:rPr>
                <w:lang w:val="en-GB"/>
              </w:rPr>
              <w:t>Students will be divided into different groups according to the themes identified in the discussion. They will be asked to prepare papers on their respective theme to present in the conference. They can also use resource person for the paper writing according to the nature of the theme. Finally they have to conduct the conference on their respective theme and prepare a report and submit for the final evaluation.</w:t>
            </w:r>
          </w:p>
        </w:tc>
      </w:tr>
    </w:tbl>
    <w:p w:rsidR="00646B00" w:rsidRPr="009E3241" w:rsidRDefault="00646B00" w:rsidP="00646B00">
      <w:pPr>
        <w:pStyle w:val="ListParagraph"/>
        <w:tabs>
          <w:tab w:val="left" w:pos="360"/>
          <w:tab w:val="right" w:pos="8208"/>
        </w:tabs>
        <w:spacing w:before="120"/>
        <w:ind w:left="360"/>
        <w:rPr>
          <w:lang w:val="en-GB"/>
        </w:rPr>
      </w:pPr>
    </w:p>
    <w:p w:rsidR="00646B00" w:rsidRPr="00016C25" w:rsidRDefault="00646B00" w:rsidP="00646B00">
      <w:pPr>
        <w:tabs>
          <w:tab w:val="left" w:pos="360"/>
          <w:tab w:val="right" w:pos="8208"/>
        </w:tabs>
        <w:spacing w:before="120"/>
        <w:rPr>
          <w:b/>
          <w:lang w:val="en-GB"/>
        </w:rPr>
      </w:pPr>
      <w:r w:rsidRPr="00016C25">
        <w:rPr>
          <w:b/>
          <w:lang w:val="en-GB"/>
        </w:rPr>
        <w:t>5.</w:t>
      </w:r>
      <w:r w:rsidRPr="00016C25">
        <w:rPr>
          <w:b/>
          <w:lang w:val="en-GB"/>
        </w:rPr>
        <w:tab/>
        <w:t xml:space="preserve">Evaluation Techniques </w:t>
      </w:r>
    </w:p>
    <w:p w:rsidR="00646B00" w:rsidRDefault="00646B00" w:rsidP="00646B00">
      <w:pPr>
        <w:tabs>
          <w:tab w:val="right" w:pos="8208"/>
        </w:tabs>
        <w:jc w:val="both"/>
        <w:rPr>
          <w:lang w:val="en-GB"/>
        </w:rPr>
      </w:pPr>
      <w:r>
        <w:rPr>
          <w:lang w:val="en-GB"/>
        </w:rPr>
        <w:t xml:space="preserve">This paper is totally a practical one. Hence, this </w:t>
      </w:r>
      <w:r w:rsidRPr="00016C25">
        <w:rPr>
          <w:lang w:val="en-GB"/>
        </w:rPr>
        <w:t xml:space="preserve">part will be assessed through </w:t>
      </w:r>
      <w:r>
        <w:rPr>
          <w:lang w:val="en-GB"/>
        </w:rPr>
        <w:t>formative assessment (Internal). However the external examination will be conducted after submission of the project meet and conference reports. All the m</w:t>
      </w:r>
      <w:r w:rsidRPr="00016C25">
        <w:rPr>
          <w:lang w:val="en-GB"/>
        </w:rPr>
        <w:t>arking is based on the following:</w:t>
      </w:r>
    </w:p>
    <w:p w:rsidR="00646B00" w:rsidRPr="006B4CEE" w:rsidRDefault="00646B00" w:rsidP="00646B00">
      <w:pPr>
        <w:tabs>
          <w:tab w:val="left" w:pos="720"/>
          <w:tab w:val="right" w:pos="8208"/>
        </w:tabs>
        <w:spacing w:before="120"/>
        <w:rPr>
          <w:b/>
          <w:bCs/>
          <w:lang w:val="en-GB"/>
        </w:rPr>
      </w:pPr>
      <w:r>
        <w:rPr>
          <w:b/>
          <w:bCs/>
          <w:lang w:val="en-GB"/>
        </w:rPr>
        <w:t>5.1</w:t>
      </w:r>
      <w:r>
        <w:rPr>
          <w:b/>
          <w:bCs/>
          <w:lang w:val="en-GB"/>
        </w:rPr>
        <w:tab/>
      </w:r>
      <w:r w:rsidRPr="006B4CEE">
        <w:rPr>
          <w:b/>
          <w:bCs/>
          <w:lang w:val="en-GB"/>
        </w:rPr>
        <w:t>Intensive Coaching</w:t>
      </w:r>
    </w:p>
    <w:p w:rsidR="00646B00" w:rsidRPr="00016C25" w:rsidRDefault="00646B00" w:rsidP="00646B00">
      <w:pPr>
        <w:tabs>
          <w:tab w:val="right" w:pos="8208"/>
        </w:tabs>
        <w:spacing w:before="120"/>
        <w:ind w:left="720"/>
        <w:rPr>
          <w:lang w:val="en-GB"/>
        </w:rPr>
      </w:pPr>
      <w:r w:rsidRPr="00016C25">
        <w:rPr>
          <w:lang w:val="en-GB"/>
        </w:rPr>
        <w:t xml:space="preserve">Students should coach in particular game of their choice. Not more than two students are kept in a game. </w:t>
      </w:r>
    </w:p>
    <w:p w:rsidR="00646B00" w:rsidRPr="00016C25" w:rsidRDefault="00646B00" w:rsidP="00646B00">
      <w:pPr>
        <w:rPr>
          <w:b/>
          <w:lang w:val="en-GB"/>
        </w:rPr>
      </w:pPr>
      <w:r>
        <w:rPr>
          <w:b/>
          <w:lang w:val="en-GB"/>
        </w:rPr>
        <w:t>5.2</w:t>
      </w:r>
      <w:r>
        <w:rPr>
          <w:b/>
          <w:lang w:val="en-GB"/>
        </w:rPr>
        <w:tab/>
        <w:t>Involvement in C</w:t>
      </w:r>
      <w:r w:rsidRPr="00016C25">
        <w:rPr>
          <w:b/>
          <w:lang w:val="en-GB"/>
        </w:rPr>
        <w:t>oaching</w:t>
      </w:r>
      <w:r>
        <w:rPr>
          <w:b/>
          <w:lang w:val="en-GB"/>
        </w:rPr>
        <w:t xml:space="preserve"> and </w:t>
      </w:r>
      <w:r w:rsidRPr="00B4705D">
        <w:rPr>
          <w:b/>
          <w:bCs/>
          <w:lang w:val="en-GB"/>
        </w:rPr>
        <w:t>Project Meet</w:t>
      </w:r>
    </w:p>
    <w:p w:rsidR="00646B00" w:rsidRDefault="00646B00" w:rsidP="00646B00">
      <w:pPr>
        <w:pStyle w:val="ListParagraph"/>
        <w:rPr>
          <w:lang w:val="en-GB"/>
        </w:rPr>
      </w:pPr>
      <w:r w:rsidRPr="00B4705D">
        <w:rPr>
          <w:lang w:val="en-GB"/>
        </w:rPr>
        <w:t xml:space="preserve">Students </w:t>
      </w:r>
      <w:r>
        <w:rPr>
          <w:lang w:val="en-GB"/>
        </w:rPr>
        <w:t xml:space="preserve">will be divided into four groups for the particular game of their capabilities and interest. They </w:t>
      </w:r>
      <w:r w:rsidRPr="00B4705D">
        <w:rPr>
          <w:lang w:val="en-GB"/>
        </w:rPr>
        <w:t xml:space="preserve">should be given any three events in athletics (run + jump + throw) and one game. </w:t>
      </w:r>
      <w:r>
        <w:rPr>
          <w:lang w:val="en-GB"/>
        </w:rPr>
        <w:t xml:space="preserve">They should also </w:t>
      </w:r>
      <w:r w:rsidRPr="00B4705D">
        <w:rPr>
          <w:lang w:val="en-GB"/>
        </w:rPr>
        <w:t xml:space="preserve">prepare the schedule for 18 </w:t>
      </w:r>
      <w:r>
        <w:rPr>
          <w:lang w:val="en-GB"/>
        </w:rPr>
        <w:t>sessions</w:t>
      </w:r>
      <w:r w:rsidRPr="00B4705D">
        <w:rPr>
          <w:lang w:val="en-GB"/>
        </w:rPr>
        <w:t xml:space="preserve">. </w:t>
      </w:r>
      <w:r>
        <w:rPr>
          <w:lang w:val="en-GB"/>
        </w:rPr>
        <w:t xml:space="preserve">Four groups should be sent to a school to conduct coaching on the particular events. Each group will coach a team of 12 girls of a house of the school. After six weeks of coaching, they will organise a house wise tournament.  </w:t>
      </w:r>
    </w:p>
    <w:p w:rsidR="00646B00" w:rsidRPr="0055176D" w:rsidRDefault="00646B00" w:rsidP="00646B00">
      <w:pPr>
        <w:rPr>
          <w:b/>
          <w:bCs/>
          <w:lang w:val="en-GB"/>
        </w:rPr>
      </w:pPr>
      <w:r>
        <w:rPr>
          <w:b/>
          <w:bCs/>
          <w:lang w:val="en-GB"/>
        </w:rPr>
        <w:t>5.3</w:t>
      </w:r>
      <w:r w:rsidRPr="0055176D">
        <w:rPr>
          <w:b/>
          <w:bCs/>
          <w:lang w:val="en-GB"/>
        </w:rPr>
        <w:tab/>
      </w:r>
      <w:r>
        <w:rPr>
          <w:b/>
          <w:bCs/>
          <w:lang w:val="en-GB"/>
        </w:rPr>
        <w:t>Conduct C</w:t>
      </w:r>
      <w:r w:rsidRPr="0055176D">
        <w:rPr>
          <w:b/>
          <w:bCs/>
          <w:lang w:val="en-GB"/>
        </w:rPr>
        <w:t>onference on Physical Education</w:t>
      </w:r>
    </w:p>
    <w:p w:rsidR="00646B00" w:rsidRDefault="00646B00" w:rsidP="00646B00">
      <w:pPr>
        <w:pStyle w:val="ListParagraph"/>
        <w:rPr>
          <w:lang w:val="en-GB"/>
        </w:rPr>
      </w:pPr>
      <w:r>
        <w:rPr>
          <w:lang w:val="en-GB"/>
        </w:rPr>
        <w:t xml:space="preserve">Students will organise a conference on physical education. An External examiner will be invited to evaluate the activities of the conference. </w:t>
      </w:r>
      <w:r w:rsidRPr="00B4705D">
        <w:rPr>
          <w:lang w:val="en-GB"/>
        </w:rPr>
        <w:t>Mark</w:t>
      </w:r>
      <w:r>
        <w:rPr>
          <w:lang w:val="en-GB"/>
        </w:rPr>
        <w:t>s</w:t>
      </w:r>
      <w:r w:rsidRPr="00B4705D">
        <w:rPr>
          <w:lang w:val="en-GB"/>
        </w:rPr>
        <w:t xml:space="preserve"> will be allotted in the following way:</w:t>
      </w:r>
    </w:p>
    <w:tbl>
      <w:tblPr>
        <w:tblStyle w:val="TableGrid"/>
        <w:tblW w:w="0" w:type="auto"/>
        <w:tblInd w:w="720" w:type="dxa"/>
        <w:tblLook w:val="04A0"/>
      </w:tblPr>
      <w:tblGrid>
        <w:gridCol w:w="523"/>
        <w:gridCol w:w="6535"/>
        <w:gridCol w:w="1056"/>
        <w:gridCol w:w="1110"/>
      </w:tblGrid>
      <w:tr w:rsidR="00646B00" w:rsidRPr="0018507C" w:rsidTr="00D879F2">
        <w:tc>
          <w:tcPr>
            <w:tcW w:w="0" w:type="auto"/>
          </w:tcPr>
          <w:p w:rsidR="00646B00" w:rsidRPr="0018507C" w:rsidRDefault="00646B00" w:rsidP="00D879F2">
            <w:pPr>
              <w:pStyle w:val="ListParagraph"/>
              <w:rPr>
                <w:b/>
                <w:bCs/>
                <w:lang w:val="en-GB"/>
              </w:rPr>
            </w:pPr>
            <w:r w:rsidRPr="0018507C">
              <w:rPr>
                <w:b/>
                <w:bCs/>
                <w:lang w:val="en-GB"/>
              </w:rPr>
              <w:t>SN</w:t>
            </w:r>
          </w:p>
        </w:tc>
        <w:tc>
          <w:tcPr>
            <w:tcW w:w="0" w:type="auto"/>
          </w:tcPr>
          <w:p w:rsidR="00646B00" w:rsidRPr="0018507C" w:rsidRDefault="00646B00" w:rsidP="00D879F2">
            <w:pPr>
              <w:pStyle w:val="ListParagraph"/>
              <w:rPr>
                <w:b/>
                <w:bCs/>
                <w:lang w:val="en-GB"/>
              </w:rPr>
            </w:pPr>
            <w:r w:rsidRPr="0018507C">
              <w:rPr>
                <w:b/>
                <w:bCs/>
                <w:lang w:val="en-GB"/>
              </w:rPr>
              <w:t>Activities</w:t>
            </w:r>
          </w:p>
        </w:tc>
        <w:tc>
          <w:tcPr>
            <w:tcW w:w="0" w:type="auto"/>
          </w:tcPr>
          <w:p w:rsidR="00646B00" w:rsidRPr="0018507C" w:rsidRDefault="00646B00" w:rsidP="00D879F2">
            <w:pPr>
              <w:pStyle w:val="ListParagraph"/>
              <w:rPr>
                <w:b/>
                <w:bCs/>
                <w:lang w:val="en-GB"/>
              </w:rPr>
            </w:pPr>
            <w:r w:rsidRPr="0018507C">
              <w:rPr>
                <w:b/>
                <w:bCs/>
                <w:lang w:val="en-GB"/>
              </w:rPr>
              <w:t>Internal</w:t>
            </w:r>
          </w:p>
        </w:tc>
        <w:tc>
          <w:tcPr>
            <w:tcW w:w="0" w:type="auto"/>
          </w:tcPr>
          <w:p w:rsidR="00646B00" w:rsidRPr="0018507C" w:rsidRDefault="00646B00" w:rsidP="00D879F2">
            <w:pPr>
              <w:pStyle w:val="ListParagraph"/>
              <w:rPr>
                <w:b/>
                <w:bCs/>
                <w:lang w:val="en-GB"/>
              </w:rPr>
            </w:pPr>
            <w:r w:rsidRPr="0018507C">
              <w:rPr>
                <w:b/>
                <w:bCs/>
                <w:lang w:val="en-GB"/>
              </w:rPr>
              <w:t>External</w:t>
            </w:r>
          </w:p>
        </w:tc>
      </w:tr>
      <w:tr w:rsidR="00646B00" w:rsidTr="00D879F2">
        <w:tc>
          <w:tcPr>
            <w:tcW w:w="0" w:type="auto"/>
          </w:tcPr>
          <w:p w:rsidR="00646B00" w:rsidRDefault="00646B00" w:rsidP="00D879F2">
            <w:pPr>
              <w:pStyle w:val="ListParagraph"/>
              <w:rPr>
                <w:lang w:val="en-GB"/>
              </w:rPr>
            </w:pPr>
            <w:r>
              <w:rPr>
                <w:lang w:val="en-GB"/>
              </w:rPr>
              <w:t>1</w:t>
            </w:r>
          </w:p>
        </w:tc>
        <w:tc>
          <w:tcPr>
            <w:tcW w:w="0" w:type="auto"/>
          </w:tcPr>
          <w:p w:rsidR="00646B00" w:rsidRDefault="00646B00" w:rsidP="00D879F2">
            <w:pPr>
              <w:pStyle w:val="ListParagraph"/>
              <w:rPr>
                <w:lang w:val="en-GB"/>
              </w:rPr>
            </w:pPr>
            <w:r w:rsidRPr="006B4CEE">
              <w:rPr>
                <w:lang w:val="en-GB"/>
              </w:rPr>
              <w:t>Attendance</w:t>
            </w:r>
          </w:p>
        </w:tc>
        <w:tc>
          <w:tcPr>
            <w:tcW w:w="0" w:type="auto"/>
          </w:tcPr>
          <w:p w:rsidR="00646B00" w:rsidRDefault="00646B00" w:rsidP="00D879F2">
            <w:pPr>
              <w:pStyle w:val="ListParagraph"/>
              <w:rPr>
                <w:lang w:val="en-GB"/>
              </w:rPr>
            </w:pPr>
            <w:r>
              <w:rPr>
                <w:lang w:val="en-GB"/>
              </w:rPr>
              <w:t>10</w:t>
            </w:r>
          </w:p>
        </w:tc>
        <w:tc>
          <w:tcPr>
            <w:tcW w:w="0" w:type="auto"/>
          </w:tcPr>
          <w:p w:rsidR="00646B00" w:rsidRDefault="00646B00" w:rsidP="00D879F2">
            <w:pPr>
              <w:pStyle w:val="ListParagraph"/>
              <w:rPr>
                <w:lang w:val="en-GB"/>
              </w:rPr>
            </w:pPr>
          </w:p>
        </w:tc>
      </w:tr>
      <w:tr w:rsidR="00646B00" w:rsidTr="00D879F2">
        <w:tc>
          <w:tcPr>
            <w:tcW w:w="0" w:type="auto"/>
          </w:tcPr>
          <w:p w:rsidR="00646B00" w:rsidRDefault="00646B00" w:rsidP="00D879F2">
            <w:pPr>
              <w:pStyle w:val="ListParagraph"/>
              <w:rPr>
                <w:lang w:val="en-GB"/>
              </w:rPr>
            </w:pPr>
            <w:r>
              <w:rPr>
                <w:lang w:val="en-GB"/>
              </w:rPr>
              <w:t>2</w:t>
            </w:r>
          </w:p>
        </w:tc>
        <w:tc>
          <w:tcPr>
            <w:tcW w:w="0" w:type="auto"/>
          </w:tcPr>
          <w:p w:rsidR="00646B00" w:rsidRDefault="00646B00" w:rsidP="00D879F2">
            <w:pPr>
              <w:pStyle w:val="ListParagraph"/>
              <w:rPr>
                <w:lang w:val="en-GB"/>
              </w:rPr>
            </w:pPr>
            <w:r w:rsidRPr="006B4CEE">
              <w:rPr>
                <w:lang w:val="en-GB"/>
              </w:rPr>
              <w:t>Demonstration skills</w:t>
            </w:r>
          </w:p>
        </w:tc>
        <w:tc>
          <w:tcPr>
            <w:tcW w:w="0" w:type="auto"/>
          </w:tcPr>
          <w:p w:rsidR="00646B00" w:rsidRDefault="00646B00" w:rsidP="00D879F2">
            <w:pPr>
              <w:pStyle w:val="ListParagraph"/>
              <w:rPr>
                <w:lang w:val="en-GB"/>
              </w:rPr>
            </w:pPr>
            <w:r>
              <w:rPr>
                <w:lang w:val="en-GB"/>
              </w:rPr>
              <w:t>5</w:t>
            </w:r>
          </w:p>
        </w:tc>
        <w:tc>
          <w:tcPr>
            <w:tcW w:w="0" w:type="auto"/>
          </w:tcPr>
          <w:p w:rsidR="00646B00" w:rsidRDefault="00646B00" w:rsidP="00D879F2">
            <w:pPr>
              <w:pStyle w:val="ListParagraph"/>
              <w:rPr>
                <w:lang w:val="en-GB"/>
              </w:rPr>
            </w:pPr>
          </w:p>
        </w:tc>
      </w:tr>
      <w:tr w:rsidR="00646B00" w:rsidTr="00D879F2">
        <w:tc>
          <w:tcPr>
            <w:tcW w:w="0" w:type="auto"/>
          </w:tcPr>
          <w:p w:rsidR="00646B00" w:rsidRDefault="00646B00" w:rsidP="00D879F2">
            <w:pPr>
              <w:pStyle w:val="ListParagraph"/>
              <w:rPr>
                <w:lang w:val="en-GB"/>
              </w:rPr>
            </w:pPr>
            <w:r>
              <w:rPr>
                <w:lang w:val="en-GB"/>
              </w:rPr>
              <w:t>3</w:t>
            </w:r>
          </w:p>
        </w:tc>
        <w:tc>
          <w:tcPr>
            <w:tcW w:w="0" w:type="auto"/>
          </w:tcPr>
          <w:p w:rsidR="00646B00" w:rsidRDefault="00646B00" w:rsidP="00D879F2">
            <w:pPr>
              <w:pStyle w:val="ListParagraph"/>
              <w:rPr>
                <w:lang w:val="en-GB"/>
              </w:rPr>
            </w:pPr>
            <w:r w:rsidRPr="005D6BD0">
              <w:rPr>
                <w:lang w:val="en-GB"/>
              </w:rPr>
              <w:t>Practice period</w:t>
            </w:r>
          </w:p>
        </w:tc>
        <w:tc>
          <w:tcPr>
            <w:tcW w:w="0" w:type="auto"/>
          </w:tcPr>
          <w:p w:rsidR="00646B00" w:rsidRDefault="00646B00" w:rsidP="00D879F2">
            <w:pPr>
              <w:pStyle w:val="ListParagraph"/>
              <w:rPr>
                <w:lang w:val="en-GB"/>
              </w:rPr>
            </w:pPr>
            <w:r>
              <w:rPr>
                <w:lang w:val="en-GB"/>
              </w:rPr>
              <w:t>5</w:t>
            </w:r>
          </w:p>
        </w:tc>
        <w:tc>
          <w:tcPr>
            <w:tcW w:w="0" w:type="auto"/>
          </w:tcPr>
          <w:p w:rsidR="00646B00" w:rsidRDefault="00646B00" w:rsidP="00D879F2">
            <w:pPr>
              <w:pStyle w:val="ListParagraph"/>
              <w:rPr>
                <w:lang w:val="en-GB"/>
              </w:rPr>
            </w:pPr>
          </w:p>
        </w:tc>
      </w:tr>
      <w:tr w:rsidR="00646B00" w:rsidTr="00D879F2">
        <w:tc>
          <w:tcPr>
            <w:tcW w:w="0" w:type="auto"/>
          </w:tcPr>
          <w:p w:rsidR="00646B00" w:rsidRDefault="00646B00" w:rsidP="00D879F2">
            <w:pPr>
              <w:pStyle w:val="ListParagraph"/>
              <w:rPr>
                <w:lang w:val="en-GB"/>
              </w:rPr>
            </w:pPr>
            <w:r>
              <w:rPr>
                <w:lang w:val="en-GB"/>
              </w:rPr>
              <w:t>4</w:t>
            </w:r>
          </w:p>
        </w:tc>
        <w:tc>
          <w:tcPr>
            <w:tcW w:w="0" w:type="auto"/>
          </w:tcPr>
          <w:p w:rsidR="00646B00" w:rsidRDefault="00646B00" w:rsidP="00D879F2">
            <w:pPr>
              <w:pStyle w:val="ListParagraph"/>
              <w:rPr>
                <w:lang w:val="en-GB"/>
              </w:rPr>
            </w:pPr>
            <w:r w:rsidRPr="005D6BD0">
              <w:rPr>
                <w:lang w:val="en-GB"/>
              </w:rPr>
              <w:t>Partici</w:t>
            </w:r>
            <w:r>
              <w:rPr>
                <w:lang w:val="en-GB"/>
              </w:rPr>
              <w:t>pation in preparing schedules</w:t>
            </w:r>
          </w:p>
        </w:tc>
        <w:tc>
          <w:tcPr>
            <w:tcW w:w="0" w:type="auto"/>
          </w:tcPr>
          <w:p w:rsidR="00646B00" w:rsidRDefault="00646B00" w:rsidP="00D879F2">
            <w:pPr>
              <w:pStyle w:val="ListParagraph"/>
              <w:rPr>
                <w:lang w:val="en-GB"/>
              </w:rPr>
            </w:pPr>
            <w:r>
              <w:rPr>
                <w:lang w:val="en-GB"/>
              </w:rPr>
              <w:t>5</w:t>
            </w:r>
          </w:p>
        </w:tc>
        <w:tc>
          <w:tcPr>
            <w:tcW w:w="0" w:type="auto"/>
          </w:tcPr>
          <w:p w:rsidR="00646B00" w:rsidRDefault="00646B00" w:rsidP="00D879F2">
            <w:pPr>
              <w:pStyle w:val="ListParagraph"/>
              <w:rPr>
                <w:lang w:val="en-GB"/>
              </w:rPr>
            </w:pPr>
          </w:p>
        </w:tc>
      </w:tr>
      <w:tr w:rsidR="00646B00" w:rsidTr="00D879F2">
        <w:tc>
          <w:tcPr>
            <w:tcW w:w="0" w:type="auto"/>
          </w:tcPr>
          <w:p w:rsidR="00646B00" w:rsidRDefault="00646B00" w:rsidP="00D879F2">
            <w:pPr>
              <w:pStyle w:val="ListParagraph"/>
              <w:rPr>
                <w:lang w:val="en-GB"/>
              </w:rPr>
            </w:pPr>
            <w:r>
              <w:rPr>
                <w:lang w:val="en-GB"/>
              </w:rPr>
              <w:t>5</w:t>
            </w:r>
          </w:p>
        </w:tc>
        <w:tc>
          <w:tcPr>
            <w:tcW w:w="0" w:type="auto"/>
          </w:tcPr>
          <w:p w:rsidR="00646B00" w:rsidRDefault="00646B00" w:rsidP="00D879F2">
            <w:pPr>
              <w:pStyle w:val="ListParagraph"/>
              <w:rPr>
                <w:lang w:val="en-GB"/>
              </w:rPr>
            </w:pPr>
            <w:r w:rsidRPr="005D6BD0">
              <w:rPr>
                <w:lang w:val="en-GB"/>
              </w:rPr>
              <w:t>Role in team management while c</w:t>
            </w:r>
            <w:r>
              <w:rPr>
                <w:lang w:val="en-GB"/>
              </w:rPr>
              <w:t>onducting tournament and meet</w:t>
            </w:r>
          </w:p>
        </w:tc>
        <w:tc>
          <w:tcPr>
            <w:tcW w:w="0" w:type="auto"/>
          </w:tcPr>
          <w:p w:rsidR="00646B00" w:rsidRDefault="00646B00" w:rsidP="00D879F2">
            <w:pPr>
              <w:pStyle w:val="ListParagraph"/>
              <w:rPr>
                <w:lang w:val="en-GB"/>
              </w:rPr>
            </w:pPr>
            <w:r>
              <w:rPr>
                <w:lang w:val="en-GB"/>
              </w:rPr>
              <w:t>5</w:t>
            </w:r>
          </w:p>
        </w:tc>
        <w:tc>
          <w:tcPr>
            <w:tcW w:w="0" w:type="auto"/>
          </w:tcPr>
          <w:p w:rsidR="00646B00" w:rsidRDefault="00646B00" w:rsidP="00D879F2">
            <w:pPr>
              <w:pStyle w:val="ListParagraph"/>
              <w:rPr>
                <w:lang w:val="en-GB"/>
              </w:rPr>
            </w:pPr>
          </w:p>
        </w:tc>
      </w:tr>
      <w:tr w:rsidR="00646B00" w:rsidTr="00D879F2">
        <w:tc>
          <w:tcPr>
            <w:tcW w:w="0" w:type="auto"/>
          </w:tcPr>
          <w:p w:rsidR="00646B00" w:rsidRDefault="00646B00" w:rsidP="00D879F2">
            <w:pPr>
              <w:pStyle w:val="ListParagraph"/>
              <w:rPr>
                <w:lang w:val="en-GB"/>
              </w:rPr>
            </w:pPr>
            <w:r>
              <w:rPr>
                <w:lang w:val="en-GB"/>
              </w:rPr>
              <w:t>6</w:t>
            </w:r>
          </w:p>
        </w:tc>
        <w:tc>
          <w:tcPr>
            <w:tcW w:w="0" w:type="auto"/>
          </w:tcPr>
          <w:p w:rsidR="00646B00" w:rsidRPr="005D6BD0" w:rsidRDefault="00646B00" w:rsidP="00D879F2">
            <w:pPr>
              <w:pStyle w:val="ListParagraph"/>
              <w:rPr>
                <w:lang w:val="en-GB"/>
              </w:rPr>
            </w:pPr>
            <w:r w:rsidRPr="005D6BD0">
              <w:rPr>
                <w:szCs w:val="28"/>
                <w:lang w:val="en-GB"/>
              </w:rPr>
              <w:t>Role as a refe</w:t>
            </w:r>
            <w:r>
              <w:rPr>
                <w:szCs w:val="28"/>
                <w:lang w:val="en-GB"/>
              </w:rPr>
              <w:t>ree/umpire/Judge in tournament</w:t>
            </w:r>
          </w:p>
        </w:tc>
        <w:tc>
          <w:tcPr>
            <w:tcW w:w="0" w:type="auto"/>
          </w:tcPr>
          <w:p w:rsidR="00646B00" w:rsidRDefault="00646B00" w:rsidP="00D879F2">
            <w:pPr>
              <w:pStyle w:val="ListParagraph"/>
              <w:rPr>
                <w:lang w:val="en-GB"/>
              </w:rPr>
            </w:pPr>
            <w:r>
              <w:rPr>
                <w:lang w:val="en-GB"/>
              </w:rPr>
              <w:t>10</w:t>
            </w:r>
          </w:p>
        </w:tc>
        <w:tc>
          <w:tcPr>
            <w:tcW w:w="0" w:type="auto"/>
          </w:tcPr>
          <w:p w:rsidR="00646B00" w:rsidRDefault="00646B00" w:rsidP="00D879F2">
            <w:pPr>
              <w:pStyle w:val="ListParagraph"/>
              <w:rPr>
                <w:lang w:val="en-GB"/>
              </w:rPr>
            </w:pPr>
          </w:p>
        </w:tc>
      </w:tr>
      <w:tr w:rsidR="00646B00" w:rsidTr="00D879F2">
        <w:tc>
          <w:tcPr>
            <w:tcW w:w="0" w:type="auto"/>
          </w:tcPr>
          <w:p w:rsidR="00646B00" w:rsidRDefault="00646B00" w:rsidP="00D879F2">
            <w:pPr>
              <w:pStyle w:val="ListParagraph"/>
              <w:rPr>
                <w:lang w:val="en-GB"/>
              </w:rPr>
            </w:pPr>
            <w:r>
              <w:rPr>
                <w:lang w:val="en-GB"/>
              </w:rPr>
              <w:t>7</w:t>
            </w:r>
          </w:p>
        </w:tc>
        <w:tc>
          <w:tcPr>
            <w:tcW w:w="0" w:type="auto"/>
          </w:tcPr>
          <w:p w:rsidR="00646B00" w:rsidRPr="005D6BD0" w:rsidRDefault="00646B00" w:rsidP="00D879F2">
            <w:pPr>
              <w:pStyle w:val="ListParagraph"/>
              <w:rPr>
                <w:szCs w:val="28"/>
                <w:lang w:val="en-GB"/>
              </w:rPr>
            </w:pPr>
            <w:r w:rsidRPr="005D6BD0">
              <w:rPr>
                <w:lang w:val="en-GB"/>
              </w:rPr>
              <w:t>Re</w:t>
            </w:r>
            <w:r>
              <w:rPr>
                <w:lang w:val="en-GB"/>
              </w:rPr>
              <w:t>port on project meets</w:t>
            </w:r>
          </w:p>
        </w:tc>
        <w:tc>
          <w:tcPr>
            <w:tcW w:w="0" w:type="auto"/>
          </w:tcPr>
          <w:p w:rsidR="00646B00" w:rsidRDefault="00646B00" w:rsidP="00D879F2">
            <w:pPr>
              <w:pStyle w:val="ListParagraph"/>
              <w:rPr>
                <w:lang w:val="en-GB"/>
              </w:rPr>
            </w:pPr>
          </w:p>
        </w:tc>
        <w:tc>
          <w:tcPr>
            <w:tcW w:w="0" w:type="auto"/>
          </w:tcPr>
          <w:p w:rsidR="00646B00" w:rsidRDefault="00646B00" w:rsidP="00D879F2">
            <w:pPr>
              <w:pStyle w:val="ListParagraph"/>
              <w:rPr>
                <w:lang w:val="en-GB"/>
              </w:rPr>
            </w:pPr>
            <w:r>
              <w:rPr>
                <w:lang w:val="en-GB"/>
              </w:rPr>
              <w:t>20</w:t>
            </w:r>
          </w:p>
        </w:tc>
      </w:tr>
      <w:tr w:rsidR="00646B00" w:rsidTr="00D879F2">
        <w:tc>
          <w:tcPr>
            <w:tcW w:w="0" w:type="auto"/>
          </w:tcPr>
          <w:p w:rsidR="00646B00" w:rsidRDefault="00646B00" w:rsidP="00D879F2">
            <w:pPr>
              <w:pStyle w:val="ListParagraph"/>
              <w:rPr>
                <w:lang w:val="en-GB"/>
              </w:rPr>
            </w:pPr>
            <w:r>
              <w:rPr>
                <w:lang w:val="en-GB"/>
              </w:rPr>
              <w:t>8</w:t>
            </w:r>
          </w:p>
        </w:tc>
        <w:tc>
          <w:tcPr>
            <w:tcW w:w="0" w:type="auto"/>
          </w:tcPr>
          <w:p w:rsidR="00646B00" w:rsidRPr="005D6BD0" w:rsidRDefault="00646B00" w:rsidP="00D879F2">
            <w:pPr>
              <w:pStyle w:val="ListParagraph"/>
              <w:rPr>
                <w:lang w:val="en-GB"/>
              </w:rPr>
            </w:pPr>
            <w:r>
              <w:rPr>
                <w:lang w:val="en-GB"/>
              </w:rPr>
              <w:t>Conducting conference</w:t>
            </w:r>
          </w:p>
        </w:tc>
        <w:tc>
          <w:tcPr>
            <w:tcW w:w="0" w:type="auto"/>
          </w:tcPr>
          <w:p w:rsidR="00646B00" w:rsidRDefault="00646B00" w:rsidP="00D879F2">
            <w:pPr>
              <w:pStyle w:val="ListParagraph"/>
              <w:rPr>
                <w:lang w:val="en-GB"/>
              </w:rPr>
            </w:pPr>
          </w:p>
        </w:tc>
        <w:tc>
          <w:tcPr>
            <w:tcW w:w="0" w:type="auto"/>
          </w:tcPr>
          <w:p w:rsidR="00646B00" w:rsidRDefault="00646B00" w:rsidP="00D879F2">
            <w:pPr>
              <w:pStyle w:val="ListParagraph"/>
              <w:rPr>
                <w:lang w:val="en-GB"/>
              </w:rPr>
            </w:pPr>
            <w:r>
              <w:rPr>
                <w:lang w:val="en-GB"/>
              </w:rPr>
              <w:t>20</w:t>
            </w:r>
          </w:p>
        </w:tc>
      </w:tr>
      <w:tr w:rsidR="00646B00" w:rsidTr="00D879F2">
        <w:tc>
          <w:tcPr>
            <w:tcW w:w="0" w:type="auto"/>
          </w:tcPr>
          <w:p w:rsidR="00646B00" w:rsidRDefault="00646B00" w:rsidP="00D879F2">
            <w:pPr>
              <w:pStyle w:val="ListParagraph"/>
              <w:rPr>
                <w:lang w:val="en-GB"/>
              </w:rPr>
            </w:pPr>
            <w:r>
              <w:rPr>
                <w:lang w:val="en-GB"/>
              </w:rPr>
              <w:t>9</w:t>
            </w:r>
          </w:p>
        </w:tc>
        <w:tc>
          <w:tcPr>
            <w:tcW w:w="0" w:type="auto"/>
          </w:tcPr>
          <w:p w:rsidR="00646B00" w:rsidRPr="005D6BD0" w:rsidRDefault="00646B00" w:rsidP="00D879F2">
            <w:pPr>
              <w:pStyle w:val="ListParagraph"/>
              <w:rPr>
                <w:lang w:val="en-GB"/>
              </w:rPr>
            </w:pPr>
            <w:r>
              <w:rPr>
                <w:lang w:val="en-GB"/>
              </w:rPr>
              <w:t>Viva voce</w:t>
            </w:r>
          </w:p>
        </w:tc>
        <w:tc>
          <w:tcPr>
            <w:tcW w:w="0" w:type="auto"/>
          </w:tcPr>
          <w:p w:rsidR="00646B00" w:rsidRDefault="00646B00" w:rsidP="00D879F2">
            <w:pPr>
              <w:pStyle w:val="ListParagraph"/>
              <w:rPr>
                <w:lang w:val="en-GB"/>
              </w:rPr>
            </w:pPr>
          </w:p>
        </w:tc>
        <w:tc>
          <w:tcPr>
            <w:tcW w:w="0" w:type="auto"/>
          </w:tcPr>
          <w:p w:rsidR="00646B00" w:rsidRDefault="00646B00" w:rsidP="00D879F2">
            <w:pPr>
              <w:pStyle w:val="ListParagraph"/>
              <w:rPr>
                <w:lang w:val="en-GB"/>
              </w:rPr>
            </w:pPr>
            <w:r>
              <w:rPr>
                <w:lang w:val="en-GB"/>
              </w:rPr>
              <w:t>20</w:t>
            </w:r>
          </w:p>
        </w:tc>
      </w:tr>
      <w:tr w:rsidR="00646B00" w:rsidRPr="0055176D" w:rsidTr="00D879F2">
        <w:tc>
          <w:tcPr>
            <w:tcW w:w="0" w:type="auto"/>
          </w:tcPr>
          <w:p w:rsidR="00646B00" w:rsidRPr="0055176D" w:rsidRDefault="00646B00" w:rsidP="00D879F2">
            <w:pPr>
              <w:pStyle w:val="ListParagraph"/>
              <w:rPr>
                <w:b/>
                <w:bCs/>
                <w:lang w:val="en-GB"/>
              </w:rPr>
            </w:pPr>
          </w:p>
        </w:tc>
        <w:tc>
          <w:tcPr>
            <w:tcW w:w="0" w:type="auto"/>
          </w:tcPr>
          <w:p w:rsidR="00646B00" w:rsidRPr="0055176D" w:rsidRDefault="00646B00" w:rsidP="00D879F2">
            <w:pPr>
              <w:pStyle w:val="ListParagraph"/>
              <w:rPr>
                <w:b/>
                <w:bCs/>
                <w:lang w:val="en-GB"/>
              </w:rPr>
            </w:pPr>
            <w:r w:rsidRPr="0055176D">
              <w:rPr>
                <w:b/>
                <w:bCs/>
                <w:lang w:val="en-GB"/>
              </w:rPr>
              <w:t>Total</w:t>
            </w:r>
          </w:p>
        </w:tc>
        <w:tc>
          <w:tcPr>
            <w:tcW w:w="0" w:type="auto"/>
          </w:tcPr>
          <w:p w:rsidR="00646B00" w:rsidRPr="0055176D" w:rsidRDefault="00646B00" w:rsidP="00D879F2">
            <w:pPr>
              <w:pStyle w:val="ListParagraph"/>
              <w:rPr>
                <w:b/>
                <w:bCs/>
                <w:lang w:val="en-GB"/>
              </w:rPr>
            </w:pPr>
            <w:r w:rsidRPr="0055176D">
              <w:rPr>
                <w:b/>
                <w:bCs/>
                <w:lang w:val="en-GB"/>
              </w:rPr>
              <w:t>40</w:t>
            </w:r>
          </w:p>
        </w:tc>
        <w:tc>
          <w:tcPr>
            <w:tcW w:w="0" w:type="auto"/>
          </w:tcPr>
          <w:p w:rsidR="00646B00" w:rsidRPr="0055176D" w:rsidRDefault="00646B00" w:rsidP="00D879F2">
            <w:pPr>
              <w:pStyle w:val="ListParagraph"/>
              <w:rPr>
                <w:b/>
                <w:bCs/>
                <w:lang w:val="en-GB"/>
              </w:rPr>
            </w:pPr>
            <w:r w:rsidRPr="0055176D">
              <w:rPr>
                <w:b/>
                <w:bCs/>
                <w:lang w:val="en-GB"/>
              </w:rPr>
              <w:t>60</w:t>
            </w:r>
          </w:p>
        </w:tc>
      </w:tr>
    </w:tbl>
    <w:p w:rsidR="00646B00" w:rsidRPr="00016C25" w:rsidRDefault="00646B00" w:rsidP="00646B00">
      <w:pPr>
        <w:tabs>
          <w:tab w:val="left" w:pos="360"/>
          <w:tab w:val="right" w:pos="8208"/>
        </w:tabs>
        <w:spacing w:before="100" w:beforeAutospacing="1" w:after="100" w:afterAutospacing="1"/>
        <w:rPr>
          <w:b/>
          <w:lang w:val="en-GB"/>
        </w:rPr>
      </w:pPr>
      <w:r>
        <w:rPr>
          <w:b/>
          <w:lang w:val="en-GB"/>
        </w:rPr>
        <w:t>6.</w:t>
      </w:r>
      <w:r>
        <w:rPr>
          <w:b/>
          <w:lang w:val="en-GB"/>
        </w:rPr>
        <w:tab/>
        <w:t xml:space="preserve">Recommended books and </w:t>
      </w:r>
      <w:r w:rsidRPr="00016C25">
        <w:rPr>
          <w:b/>
          <w:lang w:val="en-GB"/>
        </w:rPr>
        <w:t xml:space="preserve">References: </w:t>
      </w:r>
    </w:p>
    <w:p w:rsidR="00646B00" w:rsidRPr="00016C25" w:rsidRDefault="00646B00" w:rsidP="00646B00">
      <w:pPr>
        <w:tabs>
          <w:tab w:val="right" w:pos="8208"/>
        </w:tabs>
        <w:spacing w:after="60"/>
        <w:ind w:left="540" w:hanging="540"/>
        <w:rPr>
          <w:b/>
          <w:lang w:val="en-GB"/>
        </w:rPr>
      </w:pPr>
      <w:r w:rsidRPr="00016C25">
        <w:rPr>
          <w:lang w:val="en-GB"/>
        </w:rPr>
        <w:t xml:space="preserve">Anand, R. L. (1986). </w:t>
      </w:r>
      <w:r w:rsidRPr="00016C25">
        <w:rPr>
          <w:b/>
          <w:i/>
          <w:lang w:val="en-GB"/>
        </w:rPr>
        <w:t>Playing field manual</w:t>
      </w:r>
      <w:r w:rsidRPr="00016C25">
        <w:rPr>
          <w:lang w:val="en-GB"/>
        </w:rPr>
        <w:t xml:space="preserve">. Patiala: NIS Publication. </w:t>
      </w:r>
      <w:r w:rsidRPr="006B4CEE">
        <w:rPr>
          <w:bCs/>
          <w:lang w:val="en-GB"/>
        </w:rPr>
        <w:t>(Unit III)</w:t>
      </w:r>
    </w:p>
    <w:p w:rsidR="00646B00" w:rsidRPr="00D95C9D" w:rsidRDefault="00646B00" w:rsidP="00646B00">
      <w:pPr>
        <w:spacing w:after="60"/>
        <w:jc w:val="both"/>
        <w:rPr>
          <w:lang w:val="en-GB"/>
        </w:rPr>
      </w:pPr>
      <w:r w:rsidRPr="00D95C9D">
        <w:rPr>
          <w:lang w:val="en-GB"/>
        </w:rPr>
        <w:t xml:space="preserve">Ballou, R. B. ((1988). </w:t>
      </w:r>
      <w:r w:rsidRPr="00D95C9D">
        <w:rPr>
          <w:bCs/>
          <w:i/>
          <w:iCs/>
          <w:lang w:val="en-GB"/>
        </w:rPr>
        <w:t>Teaching badminton</w:t>
      </w:r>
      <w:r w:rsidRPr="00D95C9D">
        <w:rPr>
          <w:lang w:val="en-GB"/>
        </w:rPr>
        <w:t>. Delhi: Surjeet Publication.</w:t>
      </w:r>
      <w:r>
        <w:rPr>
          <w:lang w:val="en-GB"/>
        </w:rPr>
        <w:t xml:space="preserve"> (Unit I and III)</w:t>
      </w:r>
    </w:p>
    <w:p w:rsidR="00646B00" w:rsidRDefault="00646B00" w:rsidP="00646B00">
      <w:pPr>
        <w:tabs>
          <w:tab w:val="right" w:pos="8208"/>
        </w:tabs>
        <w:spacing w:after="60"/>
        <w:ind w:left="540" w:hanging="540"/>
        <w:rPr>
          <w:b/>
          <w:lang w:val="en-GB"/>
        </w:rPr>
      </w:pPr>
      <w:r w:rsidRPr="00016C25">
        <w:rPr>
          <w:lang w:val="en-GB"/>
        </w:rPr>
        <w:t xml:space="preserve">Bucher. C.A. (1979). </w:t>
      </w:r>
      <w:r w:rsidRPr="00016C25">
        <w:rPr>
          <w:b/>
          <w:i/>
          <w:lang w:val="en-GB"/>
        </w:rPr>
        <w:t>Administration of physical education and athletics programme</w:t>
      </w:r>
      <w:r w:rsidRPr="00016C25">
        <w:rPr>
          <w:lang w:val="en-GB"/>
        </w:rPr>
        <w:t xml:space="preserve">. St. Louis: The C.V. Mosby Company. </w:t>
      </w:r>
      <w:r w:rsidRPr="006B4CEE">
        <w:rPr>
          <w:bCs/>
          <w:lang w:val="en-GB"/>
        </w:rPr>
        <w:t>(Unit III</w:t>
      </w:r>
      <w:r>
        <w:rPr>
          <w:bCs/>
          <w:lang w:val="en-GB"/>
        </w:rPr>
        <w:t xml:space="preserve"> and</w:t>
      </w:r>
      <w:r w:rsidRPr="006B4CEE">
        <w:rPr>
          <w:bCs/>
          <w:lang w:val="en-GB"/>
        </w:rPr>
        <w:t xml:space="preserve"> V)</w:t>
      </w:r>
    </w:p>
    <w:p w:rsidR="00646B00" w:rsidRPr="00986EE8" w:rsidRDefault="00646B00" w:rsidP="00646B00">
      <w:pPr>
        <w:tabs>
          <w:tab w:val="left" w:pos="540"/>
        </w:tabs>
        <w:spacing w:after="60"/>
        <w:ind w:left="360" w:hanging="360"/>
        <w:jc w:val="both"/>
        <w:rPr>
          <w:lang w:val="en-GB"/>
        </w:rPr>
      </w:pPr>
      <w:r w:rsidRPr="00986EE8">
        <w:rPr>
          <w:lang w:val="en-GB"/>
        </w:rPr>
        <w:t xml:space="preserve">Goel, R. G. and Goel, Veena (1990). </w:t>
      </w:r>
      <w:r w:rsidRPr="00986EE8">
        <w:rPr>
          <w:b/>
          <w:i/>
          <w:iCs/>
          <w:lang w:val="en-GB"/>
        </w:rPr>
        <w:t>Encyclopaedia of sports and games</w:t>
      </w:r>
      <w:r w:rsidRPr="00986EE8">
        <w:rPr>
          <w:lang w:val="en-GB"/>
        </w:rPr>
        <w:t>. New Delhi: Vikas Publishing House Pvt. Ltd.</w:t>
      </w:r>
      <w:r>
        <w:rPr>
          <w:lang w:val="en-GB"/>
        </w:rPr>
        <w:t xml:space="preserve"> (Unit III)</w:t>
      </w:r>
    </w:p>
    <w:p w:rsidR="00646B00" w:rsidRPr="00986EE8" w:rsidRDefault="00646B00" w:rsidP="00646B00">
      <w:pPr>
        <w:spacing w:after="60"/>
        <w:ind w:left="360" w:hanging="360"/>
        <w:jc w:val="both"/>
        <w:rPr>
          <w:lang w:val="en-GB"/>
        </w:rPr>
      </w:pPr>
      <w:r w:rsidRPr="00986EE8">
        <w:rPr>
          <w:lang w:val="en-GB"/>
        </w:rPr>
        <w:t xml:space="preserve">Jha, Ashok Kumar (2003). </w:t>
      </w:r>
      <w:r w:rsidRPr="00986EE8">
        <w:rPr>
          <w:b/>
          <w:i/>
          <w:iCs/>
          <w:lang w:val="en-GB"/>
        </w:rPr>
        <w:t>Lay-out of games and sports</w:t>
      </w:r>
      <w:r w:rsidRPr="00986EE8">
        <w:rPr>
          <w:lang w:val="en-GB"/>
        </w:rPr>
        <w:t>. Kathmandu: Ratna Pustak Bhandar.</w:t>
      </w:r>
      <w:r>
        <w:rPr>
          <w:lang w:val="en-GB"/>
        </w:rPr>
        <w:t xml:space="preserve"> (Unit III)</w:t>
      </w:r>
    </w:p>
    <w:p w:rsidR="00646B00" w:rsidRDefault="00646B00" w:rsidP="00646B00">
      <w:pPr>
        <w:tabs>
          <w:tab w:val="left" w:pos="454"/>
          <w:tab w:val="left" w:pos="907"/>
        </w:tabs>
        <w:spacing w:after="60"/>
        <w:ind w:left="360" w:hanging="360"/>
        <w:rPr>
          <w:b/>
          <w:lang w:val="en-GB"/>
        </w:rPr>
      </w:pPr>
      <w:r w:rsidRPr="00D95C9D">
        <w:t>Kho–Kho</w:t>
      </w:r>
      <w:r w:rsidRPr="00D95C9D">
        <w:rPr>
          <w:b/>
        </w:rPr>
        <w:t>.</w:t>
      </w:r>
      <w:r w:rsidRPr="00D95C9D">
        <w:t xml:space="preserve"> Jalandhar: AP Publishers</w:t>
      </w:r>
      <w:r>
        <w:t>. (</w:t>
      </w:r>
      <w:r w:rsidRPr="00D95C9D">
        <w:rPr>
          <w:bCs/>
          <w:lang w:val="en-GB"/>
        </w:rPr>
        <w:t>Unit I</w:t>
      </w:r>
      <w:r>
        <w:rPr>
          <w:bCs/>
          <w:lang w:val="en-GB"/>
        </w:rPr>
        <w:t xml:space="preserve"> - III)</w:t>
      </w:r>
    </w:p>
    <w:p w:rsidR="00646B00" w:rsidRPr="006B4CEE" w:rsidRDefault="00646B00" w:rsidP="00646B00">
      <w:pPr>
        <w:tabs>
          <w:tab w:val="right" w:pos="8208"/>
        </w:tabs>
        <w:spacing w:after="60"/>
        <w:ind w:left="540" w:hanging="540"/>
        <w:rPr>
          <w:bCs/>
          <w:lang w:val="en-GB"/>
        </w:rPr>
      </w:pPr>
      <w:r w:rsidRPr="00016C25">
        <w:rPr>
          <w:lang w:val="en-GB"/>
        </w:rPr>
        <w:t xml:space="preserve">P. and J. W. Refrik. </w:t>
      </w:r>
      <w:r w:rsidRPr="00016C25">
        <w:rPr>
          <w:b/>
          <w:i/>
          <w:lang w:val="en-GB"/>
        </w:rPr>
        <w:t>Intramural recreational sports: programming and administration</w:t>
      </w:r>
      <w:r w:rsidRPr="00016C25">
        <w:rPr>
          <w:b/>
          <w:lang w:val="en-GB"/>
        </w:rPr>
        <w:t>.</w:t>
      </w:r>
      <w:r w:rsidRPr="00016C25">
        <w:rPr>
          <w:lang w:val="en-GB"/>
        </w:rPr>
        <w:t xml:space="preserve"> New York: John wisely and Sons</w:t>
      </w:r>
      <w:r w:rsidRPr="006B4CEE">
        <w:rPr>
          <w:bCs/>
          <w:lang w:val="en-GB"/>
        </w:rPr>
        <w:t>.     (Unit I</w:t>
      </w:r>
      <w:r>
        <w:rPr>
          <w:bCs/>
          <w:lang w:val="en-GB"/>
        </w:rPr>
        <w:t>II</w:t>
      </w:r>
      <w:r w:rsidRPr="006B4CEE">
        <w:rPr>
          <w:bCs/>
          <w:lang w:val="en-GB"/>
        </w:rPr>
        <w:t>)</w:t>
      </w:r>
    </w:p>
    <w:p w:rsidR="00646B00" w:rsidRDefault="00646B00" w:rsidP="00646B00">
      <w:pPr>
        <w:tabs>
          <w:tab w:val="left" w:pos="454"/>
          <w:tab w:val="left" w:pos="907"/>
        </w:tabs>
        <w:spacing w:after="60"/>
        <w:ind w:left="360" w:hanging="360"/>
        <w:rPr>
          <w:b/>
          <w:bCs/>
          <w:lang w:val="en-GB"/>
        </w:rPr>
      </w:pPr>
      <w:r w:rsidRPr="00D95C9D">
        <w:rPr>
          <w:lang w:val="en-GB"/>
        </w:rPr>
        <w:t xml:space="preserve">Parker, D.(Nd). </w:t>
      </w:r>
      <w:r w:rsidRPr="00D95C9D">
        <w:rPr>
          <w:bCs/>
          <w:i/>
          <w:iCs/>
          <w:lang w:val="en-GB"/>
        </w:rPr>
        <w:t>Take up table tennis</w:t>
      </w:r>
      <w:r w:rsidRPr="00D95C9D">
        <w:rPr>
          <w:lang w:val="en-GB"/>
        </w:rPr>
        <w:t xml:space="preserve">. </w:t>
      </w:r>
      <w:smartTag w:uri="urn:schemas-microsoft-com:office:smarttags" w:element="City">
        <w:smartTag w:uri="urn:schemas-microsoft-com:office:smarttags" w:element="place">
          <w:r w:rsidRPr="00D95C9D">
            <w:rPr>
              <w:lang w:val="en-GB"/>
            </w:rPr>
            <w:t>New Delhi</w:t>
          </w:r>
        </w:smartTag>
      </w:smartTag>
      <w:r w:rsidRPr="00D95C9D">
        <w:rPr>
          <w:lang w:val="en-GB"/>
        </w:rPr>
        <w:t xml:space="preserve">: Learners Press. (Unit </w:t>
      </w:r>
      <w:r>
        <w:rPr>
          <w:lang w:val="en-GB"/>
        </w:rPr>
        <w:t>I - I</w:t>
      </w:r>
      <w:r w:rsidRPr="00D95C9D">
        <w:rPr>
          <w:lang w:val="en-GB"/>
        </w:rPr>
        <w:t>II)</w:t>
      </w:r>
    </w:p>
    <w:p w:rsidR="00646B00" w:rsidRDefault="00646B00" w:rsidP="00646B00">
      <w:pPr>
        <w:tabs>
          <w:tab w:val="left" w:pos="454"/>
          <w:tab w:val="left" w:pos="907"/>
        </w:tabs>
        <w:spacing w:after="60"/>
        <w:ind w:left="360" w:hanging="360"/>
        <w:rPr>
          <w:b/>
          <w:bCs/>
          <w:lang w:val="en-GB"/>
        </w:rPr>
      </w:pPr>
      <w:r w:rsidRPr="00D95C9D">
        <w:rPr>
          <w:lang w:val="en-GB"/>
        </w:rPr>
        <w:t xml:space="preserve">Parker. D. &amp; David, H. (1996). </w:t>
      </w:r>
      <w:r w:rsidRPr="00D95C9D">
        <w:rPr>
          <w:i/>
          <w:iCs/>
          <w:lang w:val="en-GB"/>
        </w:rPr>
        <w:t>Play the game table tennis</w:t>
      </w:r>
      <w:r w:rsidRPr="00D95C9D">
        <w:rPr>
          <w:lang w:val="en-GB"/>
        </w:rPr>
        <w:t xml:space="preserve">. </w:t>
      </w:r>
      <w:smartTag w:uri="urn:schemas-microsoft-com:office:smarttags" w:element="place">
        <w:smartTag w:uri="urn:schemas-microsoft-com:office:smarttags" w:element="City">
          <w:r w:rsidRPr="00D95C9D">
            <w:rPr>
              <w:lang w:val="en-GB"/>
            </w:rPr>
            <w:t>London</w:t>
          </w:r>
        </w:smartTag>
      </w:smartTag>
      <w:r w:rsidRPr="00D95C9D">
        <w:rPr>
          <w:lang w:val="en-GB"/>
        </w:rPr>
        <w:t>: Bland ford.</w:t>
      </w:r>
      <w:r>
        <w:rPr>
          <w:lang w:val="en-GB"/>
        </w:rPr>
        <w:t xml:space="preserve"> </w:t>
      </w:r>
      <w:r w:rsidRPr="00D95C9D">
        <w:rPr>
          <w:lang w:val="en-GB"/>
        </w:rPr>
        <w:t>(</w:t>
      </w:r>
      <w:r>
        <w:rPr>
          <w:lang w:val="en-GB"/>
        </w:rPr>
        <w:t>U</w:t>
      </w:r>
      <w:r w:rsidRPr="00D95C9D">
        <w:rPr>
          <w:lang w:val="en-GB"/>
        </w:rPr>
        <w:t xml:space="preserve">nit </w:t>
      </w:r>
      <w:r>
        <w:rPr>
          <w:lang w:val="en-GB"/>
        </w:rPr>
        <w:t>I - III</w:t>
      </w:r>
      <w:r w:rsidRPr="00D95C9D">
        <w:rPr>
          <w:lang w:val="en-GB"/>
        </w:rPr>
        <w:t>)</w:t>
      </w:r>
    </w:p>
    <w:p w:rsidR="00646B00" w:rsidRPr="00D95C9D" w:rsidRDefault="00646B00" w:rsidP="00646B00">
      <w:pPr>
        <w:tabs>
          <w:tab w:val="left" w:pos="454"/>
          <w:tab w:val="left" w:pos="907"/>
        </w:tabs>
        <w:spacing w:after="60"/>
        <w:ind w:left="360" w:hanging="360"/>
      </w:pPr>
      <w:r w:rsidRPr="00D95C9D">
        <w:t xml:space="preserve">Rao, E. P. (1994). </w:t>
      </w:r>
      <w:r w:rsidRPr="00D95C9D">
        <w:rPr>
          <w:bCs/>
          <w:i/>
        </w:rPr>
        <w:t>Modern coaching in Kabaddi</w:t>
      </w:r>
      <w:r w:rsidRPr="00D95C9D">
        <w:rPr>
          <w:b/>
          <w:bCs/>
        </w:rPr>
        <w:t>.</w:t>
      </w:r>
      <w:r w:rsidRPr="00D95C9D">
        <w:t xml:space="preserve"> Delhi: DVS Publication. </w:t>
      </w:r>
      <w:r w:rsidRPr="00D95C9D">
        <w:rPr>
          <w:bCs/>
          <w:lang w:val="en-GB"/>
        </w:rPr>
        <w:t>(</w:t>
      </w:r>
      <w:r>
        <w:rPr>
          <w:bCs/>
          <w:lang w:val="en-GB"/>
        </w:rPr>
        <w:t>U</w:t>
      </w:r>
      <w:r w:rsidRPr="00D95C9D">
        <w:rPr>
          <w:bCs/>
          <w:lang w:val="en-GB"/>
        </w:rPr>
        <w:t xml:space="preserve">nit </w:t>
      </w:r>
      <w:r>
        <w:rPr>
          <w:bCs/>
          <w:lang w:val="en-GB"/>
        </w:rPr>
        <w:t>I - III</w:t>
      </w:r>
      <w:r w:rsidRPr="00D95C9D">
        <w:rPr>
          <w:bCs/>
          <w:lang w:val="en-GB"/>
        </w:rPr>
        <w:t>)</w:t>
      </w:r>
    </w:p>
    <w:p w:rsidR="00646B00" w:rsidRDefault="00646B00" w:rsidP="00646B00">
      <w:pPr>
        <w:tabs>
          <w:tab w:val="right" w:pos="8208"/>
        </w:tabs>
        <w:spacing w:after="60"/>
        <w:ind w:left="540" w:hanging="540"/>
        <w:rPr>
          <w:bCs/>
          <w:lang w:val="en-GB"/>
        </w:rPr>
      </w:pPr>
      <w:r w:rsidRPr="00016C25">
        <w:rPr>
          <w:lang w:val="en-GB"/>
        </w:rPr>
        <w:t xml:space="preserve">Voltmer, Edward F. and Others. (1979). </w:t>
      </w:r>
      <w:r w:rsidRPr="006E703D">
        <w:rPr>
          <w:b/>
          <w:i/>
          <w:lang w:val="en-GB"/>
        </w:rPr>
        <w:t>The organisation and administration of physical education</w:t>
      </w:r>
      <w:r w:rsidRPr="00016C25">
        <w:rPr>
          <w:lang w:val="en-GB"/>
        </w:rPr>
        <w:t>. New Jersey: Prentice Hall. Inc</w:t>
      </w:r>
      <w:r w:rsidRPr="00016C25">
        <w:rPr>
          <w:b/>
          <w:lang w:val="en-GB"/>
        </w:rPr>
        <w:t xml:space="preserve">.      </w:t>
      </w:r>
      <w:r w:rsidRPr="006B4CEE">
        <w:rPr>
          <w:bCs/>
          <w:lang w:val="en-GB"/>
        </w:rPr>
        <w:t>(Unit III</w:t>
      </w:r>
      <w:r>
        <w:rPr>
          <w:bCs/>
          <w:lang w:val="en-GB"/>
        </w:rPr>
        <w:t xml:space="preserve"> and V</w:t>
      </w:r>
      <w:r w:rsidRPr="006B4CEE">
        <w:rPr>
          <w:bCs/>
          <w:lang w:val="en-GB"/>
        </w:rPr>
        <w:t>)</w:t>
      </w:r>
    </w:p>
    <w:p w:rsidR="00646B00" w:rsidRDefault="00646B00">
      <w:pPr>
        <w:rPr>
          <w:b/>
        </w:rPr>
      </w:pPr>
      <w:r>
        <w:rPr>
          <w:b/>
        </w:rPr>
        <w:br w:type="page"/>
      </w:r>
    </w:p>
    <w:p w:rsidR="00EA2E2C" w:rsidRPr="00857941" w:rsidRDefault="00EA2E2C" w:rsidP="00EA2E2C">
      <w:pPr>
        <w:tabs>
          <w:tab w:val="left" w:pos="454"/>
          <w:tab w:val="left" w:pos="907"/>
          <w:tab w:val="left" w:pos="5760"/>
        </w:tabs>
        <w:spacing w:after="0" w:line="240" w:lineRule="auto"/>
        <w:rPr>
          <w:rFonts w:ascii="Times New Roman" w:hAnsi="Times New Roman" w:cs="Times New Roman"/>
          <w:sz w:val="24"/>
          <w:szCs w:val="24"/>
        </w:rPr>
      </w:pPr>
      <w:r w:rsidRPr="00857941">
        <w:rPr>
          <w:rFonts w:ascii="Times New Roman" w:hAnsi="Times New Roman" w:cs="Times New Roman"/>
          <w:sz w:val="24"/>
          <w:szCs w:val="24"/>
        </w:rPr>
        <w:t xml:space="preserve">Course title: </w:t>
      </w:r>
      <w:r w:rsidRPr="00801656">
        <w:rPr>
          <w:rFonts w:ascii="Times New Roman" w:hAnsi="Times New Roman" w:cs="Times New Roman"/>
          <w:bCs/>
          <w:sz w:val="24"/>
          <w:szCs w:val="24"/>
        </w:rPr>
        <w:t>Cricket</w:t>
      </w:r>
      <w:r>
        <w:rPr>
          <w:rFonts w:ascii="Times New Roman" w:hAnsi="Times New Roman" w:cs="Times New Roman"/>
          <w:b/>
          <w:sz w:val="24"/>
          <w:szCs w:val="24"/>
        </w:rPr>
        <w:tab/>
      </w:r>
      <w:r>
        <w:rPr>
          <w:rFonts w:ascii="Times New Roman" w:hAnsi="Times New Roman" w:cs="Times New Roman"/>
          <w:b/>
          <w:sz w:val="24"/>
          <w:szCs w:val="24"/>
        </w:rPr>
        <w:tab/>
      </w:r>
    </w:p>
    <w:p w:rsidR="00EA2E2C" w:rsidRDefault="00EA2E2C" w:rsidP="00EA2E2C">
      <w:pPr>
        <w:tabs>
          <w:tab w:val="left" w:pos="454"/>
          <w:tab w:val="left" w:pos="907"/>
          <w:tab w:val="left" w:pos="5760"/>
        </w:tabs>
        <w:spacing w:after="0" w:line="240" w:lineRule="auto"/>
        <w:rPr>
          <w:rFonts w:ascii="Times New Roman" w:hAnsi="Times New Roman" w:cs="Times New Roman"/>
          <w:sz w:val="24"/>
          <w:szCs w:val="24"/>
        </w:rPr>
      </w:pPr>
      <w:r w:rsidRPr="00857941">
        <w:rPr>
          <w:rFonts w:ascii="Times New Roman" w:hAnsi="Times New Roman" w:cs="Times New Roman"/>
          <w:sz w:val="24"/>
          <w:szCs w:val="24"/>
        </w:rPr>
        <w:t>Course No.</w:t>
      </w:r>
      <w:r>
        <w:rPr>
          <w:rFonts w:ascii="Times New Roman" w:hAnsi="Times New Roman" w:cs="Times New Roman"/>
          <w:sz w:val="24"/>
          <w:szCs w:val="24"/>
        </w:rPr>
        <w:t>: P.Ed</w:t>
      </w:r>
      <w:r w:rsidR="006742CF">
        <w:rPr>
          <w:rFonts w:ascii="Times New Roman" w:hAnsi="Times New Roman" w:cs="Times New Roman"/>
          <w:sz w:val="24"/>
          <w:szCs w:val="24"/>
        </w:rPr>
        <w:t>. 536</w:t>
      </w:r>
      <w:r>
        <w:rPr>
          <w:rFonts w:ascii="Times New Roman" w:hAnsi="Times New Roman" w:cs="Times New Roman"/>
          <w:sz w:val="24"/>
          <w:szCs w:val="24"/>
        </w:rPr>
        <w:tab/>
      </w:r>
      <w:r w:rsidRPr="00857941">
        <w:rPr>
          <w:rFonts w:ascii="Times New Roman" w:hAnsi="Times New Roman" w:cs="Times New Roman"/>
          <w:sz w:val="24"/>
          <w:szCs w:val="24"/>
        </w:rPr>
        <w:t>Na</w:t>
      </w:r>
      <w:r>
        <w:rPr>
          <w:rFonts w:ascii="Times New Roman" w:hAnsi="Times New Roman" w:cs="Times New Roman"/>
          <w:sz w:val="24"/>
          <w:szCs w:val="24"/>
        </w:rPr>
        <w:t xml:space="preserve">ture of course: Practical </w:t>
      </w:r>
    </w:p>
    <w:p w:rsidR="00EA2E2C" w:rsidRPr="00857941" w:rsidRDefault="00EA2E2C" w:rsidP="00EA2E2C">
      <w:pPr>
        <w:tabs>
          <w:tab w:val="left" w:pos="454"/>
          <w:tab w:val="left" w:pos="907"/>
          <w:tab w:val="left" w:pos="5760"/>
        </w:tabs>
        <w:spacing w:after="0" w:line="240" w:lineRule="auto"/>
        <w:rPr>
          <w:rFonts w:ascii="Times New Roman" w:hAnsi="Times New Roman" w:cs="Times New Roman"/>
          <w:sz w:val="24"/>
          <w:szCs w:val="24"/>
        </w:rPr>
      </w:pPr>
      <w:r w:rsidRPr="00857941">
        <w:rPr>
          <w:rFonts w:ascii="Times New Roman" w:hAnsi="Times New Roman" w:cs="Times New Roman"/>
          <w:sz w:val="24"/>
          <w:szCs w:val="24"/>
        </w:rPr>
        <w:t>Level: M.Ed.</w:t>
      </w:r>
      <w:r>
        <w:rPr>
          <w:rFonts w:ascii="Times New Roman" w:hAnsi="Times New Roman" w:cs="Times New Roman"/>
          <w:sz w:val="24"/>
          <w:szCs w:val="24"/>
        </w:rPr>
        <w:tab/>
      </w:r>
      <w:r w:rsidRPr="00857941">
        <w:rPr>
          <w:rFonts w:ascii="Times New Roman" w:hAnsi="Times New Roman" w:cs="Times New Roman"/>
          <w:sz w:val="24"/>
          <w:szCs w:val="24"/>
        </w:rPr>
        <w:t>Cr</w:t>
      </w:r>
      <w:r>
        <w:rPr>
          <w:rFonts w:ascii="Times New Roman" w:hAnsi="Times New Roman" w:cs="Times New Roman"/>
          <w:sz w:val="24"/>
          <w:szCs w:val="24"/>
        </w:rPr>
        <w:t>edit hour</w:t>
      </w:r>
      <w:r w:rsidRPr="00857941">
        <w:rPr>
          <w:rFonts w:ascii="Times New Roman" w:hAnsi="Times New Roman" w:cs="Times New Roman"/>
          <w:sz w:val="24"/>
          <w:szCs w:val="24"/>
        </w:rPr>
        <w:t>: 3</w:t>
      </w:r>
    </w:p>
    <w:p w:rsidR="00EA2E2C" w:rsidRDefault="006742CF" w:rsidP="00EA2E2C">
      <w:pPr>
        <w:tabs>
          <w:tab w:val="left" w:pos="454"/>
          <w:tab w:val="left" w:pos="907"/>
          <w:tab w:val="left" w:pos="5760"/>
        </w:tabs>
        <w:spacing w:after="0" w:line="240" w:lineRule="auto"/>
        <w:rPr>
          <w:rFonts w:ascii="Times New Roman" w:hAnsi="Times New Roman" w:cs="Times New Roman"/>
          <w:sz w:val="24"/>
          <w:szCs w:val="24"/>
        </w:rPr>
      </w:pPr>
      <w:r>
        <w:rPr>
          <w:rFonts w:ascii="Times New Roman" w:hAnsi="Times New Roman" w:cs="Times New Roman"/>
          <w:sz w:val="24"/>
          <w:szCs w:val="24"/>
        </w:rPr>
        <w:t>Semester:  Third</w:t>
      </w:r>
      <w:r w:rsidR="00EA2E2C" w:rsidRPr="00857941">
        <w:rPr>
          <w:rFonts w:ascii="Times New Roman" w:hAnsi="Times New Roman" w:cs="Times New Roman"/>
          <w:sz w:val="24"/>
          <w:szCs w:val="24"/>
        </w:rPr>
        <w:tab/>
      </w:r>
      <w:r w:rsidR="00EA2E2C">
        <w:rPr>
          <w:rFonts w:ascii="Times New Roman" w:hAnsi="Times New Roman" w:cs="Times New Roman"/>
          <w:sz w:val="24"/>
          <w:szCs w:val="24"/>
        </w:rPr>
        <w:t>Teaching hour: 96</w:t>
      </w:r>
    </w:p>
    <w:p w:rsidR="00EA2E2C" w:rsidRPr="00857941" w:rsidRDefault="00CB2C20" w:rsidP="00EA2E2C">
      <w:pPr>
        <w:tabs>
          <w:tab w:val="left" w:pos="454"/>
          <w:tab w:val="left" w:pos="907"/>
          <w:tab w:val="left" w:pos="5760"/>
        </w:tabs>
        <w:spacing w:after="0" w:line="360" w:lineRule="auto"/>
        <w:rPr>
          <w:rFonts w:ascii="Times New Roman" w:hAnsi="Times New Roman" w:cs="Times New Roman"/>
          <w:sz w:val="24"/>
          <w:szCs w:val="24"/>
        </w:rPr>
      </w:pPr>
      <w:r>
        <w:rPr>
          <w:rFonts w:ascii="Times New Roman" w:hAnsi="Times New Roman" w:cs="Times New Roman"/>
          <w:noProof/>
          <w:sz w:val="24"/>
          <w:szCs w:val="24"/>
        </w:rPr>
        <w:pict>
          <v:shape id="_x0000_s1154" type="#_x0000_t32" style="position:absolute;margin-left:-6pt;margin-top:10.05pt;width:489.75pt;height:0;z-index:251787264" o:connectortype="straight" strokecolor="black [3200]" strokeweight="2.5pt">
            <v:shadow color="#868686"/>
          </v:shape>
        </w:pict>
      </w:r>
    </w:p>
    <w:p w:rsidR="00EA2E2C" w:rsidRPr="00857941" w:rsidRDefault="00EA2E2C" w:rsidP="00EA2E2C">
      <w:pPr>
        <w:tabs>
          <w:tab w:val="left" w:pos="454"/>
          <w:tab w:val="left" w:pos="907"/>
        </w:tabs>
        <w:spacing w:after="0" w:line="360" w:lineRule="auto"/>
        <w:rPr>
          <w:rFonts w:ascii="Times New Roman" w:hAnsi="Times New Roman" w:cs="Times New Roman"/>
          <w:b/>
          <w:sz w:val="24"/>
          <w:szCs w:val="24"/>
        </w:rPr>
      </w:pPr>
      <w:r w:rsidRPr="00857941">
        <w:rPr>
          <w:rFonts w:ascii="Times New Roman" w:hAnsi="Times New Roman" w:cs="Times New Roman"/>
          <w:b/>
          <w:sz w:val="24"/>
          <w:szCs w:val="24"/>
        </w:rPr>
        <w:t>1.</w:t>
      </w:r>
      <w:r w:rsidRPr="00857941">
        <w:rPr>
          <w:rFonts w:ascii="Times New Roman" w:hAnsi="Times New Roman" w:cs="Times New Roman"/>
          <w:b/>
          <w:sz w:val="24"/>
          <w:szCs w:val="24"/>
        </w:rPr>
        <w:tab/>
        <w:t xml:space="preserve">Course Description </w:t>
      </w:r>
    </w:p>
    <w:p w:rsidR="00EA2E2C" w:rsidRPr="00857941" w:rsidRDefault="00EA2E2C" w:rsidP="00EA2E2C">
      <w:pPr>
        <w:tabs>
          <w:tab w:val="left" w:pos="454"/>
          <w:tab w:val="left" w:pos="907"/>
        </w:tabs>
        <w:spacing w:after="0" w:line="360" w:lineRule="auto"/>
        <w:jc w:val="both"/>
        <w:rPr>
          <w:rFonts w:ascii="Times New Roman" w:hAnsi="Times New Roman" w:cs="Times New Roman"/>
          <w:sz w:val="24"/>
          <w:szCs w:val="24"/>
        </w:rPr>
      </w:pPr>
      <w:r w:rsidRPr="00857941">
        <w:rPr>
          <w:rFonts w:ascii="Times New Roman" w:hAnsi="Times New Roman" w:cs="Times New Roman"/>
          <w:sz w:val="24"/>
          <w:szCs w:val="24"/>
        </w:rPr>
        <w:t xml:space="preserve">This course is designed </w:t>
      </w:r>
      <w:r>
        <w:rPr>
          <w:rFonts w:ascii="Times New Roman" w:hAnsi="Times New Roman" w:cs="Times New Roman"/>
          <w:sz w:val="24"/>
          <w:szCs w:val="24"/>
        </w:rPr>
        <w:t>to</w:t>
      </w:r>
      <w:r w:rsidRPr="00857941">
        <w:rPr>
          <w:rFonts w:ascii="Times New Roman" w:hAnsi="Times New Roman" w:cs="Times New Roman"/>
          <w:sz w:val="24"/>
          <w:szCs w:val="24"/>
        </w:rPr>
        <w:t xml:space="preserve"> develop </w:t>
      </w:r>
      <w:r>
        <w:rPr>
          <w:rFonts w:ascii="Times New Roman" w:hAnsi="Times New Roman" w:cs="Times New Roman"/>
          <w:sz w:val="24"/>
          <w:szCs w:val="24"/>
        </w:rPr>
        <w:t>understanding of developmental history, basic</w:t>
      </w:r>
      <w:r w:rsidRPr="00857941">
        <w:rPr>
          <w:rFonts w:ascii="Times New Roman" w:hAnsi="Times New Roman" w:cs="Times New Roman"/>
          <w:sz w:val="24"/>
          <w:szCs w:val="24"/>
        </w:rPr>
        <w:t xml:space="preserve"> skills </w:t>
      </w:r>
      <w:r>
        <w:rPr>
          <w:rFonts w:ascii="Times New Roman" w:hAnsi="Times New Roman" w:cs="Times New Roman"/>
          <w:sz w:val="24"/>
          <w:szCs w:val="24"/>
        </w:rPr>
        <w:t>and rules and regulations of cricket</w:t>
      </w:r>
      <w:r w:rsidRPr="00857941">
        <w:rPr>
          <w:rFonts w:ascii="Times New Roman" w:hAnsi="Times New Roman" w:cs="Times New Roman"/>
          <w:sz w:val="24"/>
          <w:szCs w:val="24"/>
        </w:rPr>
        <w:t xml:space="preserve"> </w:t>
      </w:r>
      <w:r>
        <w:rPr>
          <w:rFonts w:ascii="Times New Roman" w:hAnsi="Times New Roman" w:cs="Times New Roman"/>
          <w:sz w:val="24"/>
          <w:szCs w:val="24"/>
        </w:rPr>
        <w:t>among</w:t>
      </w:r>
      <w:r w:rsidRPr="00857941">
        <w:rPr>
          <w:rFonts w:ascii="Times New Roman" w:hAnsi="Times New Roman" w:cs="Times New Roman"/>
          <w:sz w:val="24"/>
          <w:szCs w:val="24"/>
        </w:rPr>
        <w:t xml:space="preserve"> the students. </w:t>
      </w:r>
      <w:r>
        <w:rPr>
          <w:rFonts w:ascii="Times New Roman" w:hAnsi="Times New Roman" w:cs="Times New Roman"/>
          <w:sz w:val="24"/>
          <w:szCs w:val="24"/>
        </w:rPr>
        <w:t>is course aims at developing and appling</w:t>
      </w:r>
      <w:r w:rsidRPr="00857941">
        <w:rPr>
          <w:rFonts w:ascii="Times New Roman" w:hAnsi="Times New Roman" w:cs="Times New Roman"/>
          <w:sz w:val="24"/>
          <w:szCs w:val="24"/>
        </w:rPr>
        <w:t xml:space="preserve"> </w:t>
      </w:r>
      <w:r>
        <w:rPr>
          <w:rFonts w:ascii="Times New Roman" w:hAnsi="Times New Roman" w:cs="Times New Roman"/>
          <w:sz w:val="24"/>
          <w:szCs w:val="24"/>
        </w:rPr>
        <w:t>basic</w:t>
      </w:r>
      <w:r w:rsidRPr="00857941">
        <w:rPr>
          <w:rFonts w:ascii="Times New Roman" w:hAnsi="Times New Roman" w:cs="Times New Roman"/>
          <w:sz w:val="24"/>
          <w:szCs w:val="24"/>
        </w:rPr>
        <w:t xml:space="preserve"> skills</w:t>
      </w:r>
      <w:r>
        <w:rPr>
          <w:rFonts w:ascii="Times New Roman" w:hAnsi="Times New Roman" w:cs="Times New Roman"/>
          <w:sz w:val="24"/>
          <w:szCs w:val="24"/>
        </w:rPr>
        <w:t xml:space="preserve"> and</w:t>
      </w:r>
      <w:r w:rsidRPr="00857941">
        <w:rPr>
          <w:rFonts w:ascii="Times New Roman" w:hAnsi="Times New Roman" w:cs="Times New Roman"/>
          <w:sz w:val="24"/>
          <w:szCs w:val="24"/>
        </w:rPr>
        <w:t xml:space="preserve"> strategies</w:t>
      </w:r>
      <w:r>
        <w:rPr>
          <w:rFonts w:ascii="Times New Roman" w:hAnsi="Times New Roman" w:cs="Times New Roman"/>
          <w:sz w:val="24"/>
          <w:szCs w:val="24"/>
        </w:rPr>
        <w:t xml:space="preserve"> of cricket among ..............  Besides, the students will also be provided with the experiences of officiating criket.</w:t>
      </w:r>
      <w:r w:rsidRPr="00857941">
        <w:rPr>
          <w:rFonts w:ascii="Times New Roman" w:hAnsi="Times New Roman" w:cs="Times New Roman"/>
          <w:sz w:val="24"/>
          <w:szCs w:val="24"/>
        </w:rPr>
        <w:t xml:space="preserve"> </w:t>
      </w:r>
    </w:p>
    <w:p w:rsidR="00EA2E2C" w:rsidRPr="00857941" w:rsidRDefault="00EA2E2C" w:rsidP="00EA2E2C">
      <w:pPr>
        <w:tabs>
          <w:tab w:val="left" w:pos="454"/>
          <w:tab w:val="left" w:pos="907"/>
        </w:tabs>
        <w:spacing w:after="0" w:line="360" w:lineRule="auto"/>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rPr>
        <w:tab/>
        <w:t>General Objectives</w:t>
      </w:r>
    </w:p>
    <w:p w:rsidR="00EA2E2C" w:rsidRPr="00857941" w:rsidRDefault="00EA2E2C" w:rsidP="00EA2E2C">
      <w:pPr>
        <w:tabs>
          <w:tab w:val="left" w:pos="454"/>
          <w:tab w:val="left" w:pos="907"/>
        </w:tabs>
        <w:spacing w:after="0" w:line="360" w:lineRule="auto"/>
        <w:rPr>
          <w:rFonts w:ascii="Times New Roman" w:hAnsi="Times New Roman" w:cs="Times New Roman"/>
          <w:sz w:val="24"/>
          <w:szCs w:val="24"/>
        </w:rPr>
      </w:pPr>
      <w:r w:rsidRPr="00857941">
        <w:rPr>
          <w:rFonts w:ascii="Times New Roman" w:hAnsi="Times New Roman" w:cs="Times New Roman"/>
          <w:sz w:val="24"/>
          <w:szCs w:val="24"/>
        </w:rPr>
        <w:t>The general objectives of this course are as follow</w:t>
      </w:r>
      <w:r>
        <w:rPr>
          <w:rFonts w:ascii="Times New Roman" w:hAnsi="Times New Roman" w:cs="Times New Roman"/>
          <w:sz w:val="24"/>
          <w:szCs w:val="24"/>
        </w:rPr>
        <w:t>s</w:t>
      </w:r>
      <w:r w:rsidRPr="00857941">
        <w:rPr>
          <w:rFonts w:ascii="Times New Roman" w:hAnsi="Times New Roman" w:cs="Times New Roman"/>
          <w:sz w:val="24"/>
          <w:szCs w:val="24"/>
        </w:rPr>
        <w:t xml:space="preserve">: </w:t>
      </w:r>
    </w:p>
    <w:p w:rsidR="00EA2E2C" w:rsidRPr="00857941" w:rsidRDefault="00EA2E2C" w:rsidP="009953F6">
      <w:pPr>
        <w:pStyle w:val="ListParagraph"/>
        <w:numPr>
          <w:ilvl w:val="0"/>
          <w:numId w:val="398"/>
        </w:numPr>
        <w:spacing w:after="0" w:line="360" w:lineRule="auto"/>
        <w:ind w:left="1080"/>
        <w:contextualSpacing w:val="0"/>
        <w:jc w:val="left"/>
      </w:pPr>
      <w:r w:rsidRPr="00857941">
        <w:t xml:space="preserve">To </w:t>
      </w:r>
      <w:r>
        <w:t xml:space="preserve">acquaint the students with the </w:t>
      </w:r>
      <w:r w:rsidRPr="00857941">
        <w:t xml:space="preserve">historical </w:t>
      </w:r>
      <w:r>
        <w:t>development</w:t>
      </w:r>
      <w:r w:rsidRPr="00857941">
        <w:t xml:space="preserve"> of </w:t>
      </w:r>
      <w:r>
        <w:t>cricket in Nepal and world.</w:t>
      </w:r>
    </w:p>
    <w:p w:rsidR="00EA2E2C" w:rsidRPr="00857941" w:rsidRDefault="00EA2E2C" w:rsidP="009953F6">
      <w:pPr>
        <w:pStyle w:val="ListParagraph"/>
        <w:numPr>
          <w:ilvl w:val="0"/>
          <w:numId w:val="398"/>
        </w:numPr>
        <w:spacing w:after="0" w:line="360" w:lineRule="auto"/>
        <w:ind w:left="1080"/>
        <w:contextualSpacing w:val="0"/>
        <w:jc w:val="left"/>
      </w:pPr>
      <w:r w:rsidRPr="00857941">
        <w:t xml:space="preserve">To acquaint </w:t>
      </w:r>
      <w:r>
        <w:t>students with basic rules of cricket.</w:t>
      </w:r>
      <w:r w:rsidRPr="00857941">
        <w:t xml:space="preserve"> </w:t>
      </w:r>
    </w:p>
    <w:p w:rsidR="00EA2E2C" w:rsidRPr="00857941" w:rsidRDefault="00EA2E2C" w:rsidP="009953F6">
      <w:pPr>
        <w:pStyle w:val="ListParagraph"/>
        <w:numPr>
          <w:ilvl w:val="0"/>
          <w:numId w:val="398"/>
        </w:numPr>
        <w:spacing w:after="0" w:line="360" w:lineRule="auto"/>
        <w:ind w:left="1080"/>
        <w:contextualSpacing w:val="0"/>
        <w:jc w:val="left"/>
      </w:pPr>
      <w:r w:rsidRPr="00857941">
        <w:t xml:space="preserve">To </w:t>
      </w:r>
      <w:r>
        <w:t>enable students in demonstrating basic</w:t>
      </w:r>
      <w:r w:rsidRPr="00857941">
        <w:t xml:space="preserve"> skills </w:t>
      </w:r>
      <w:r>
        <w:t>of</w:t>
      </w:r>
      <w:r w:rsidRPr="00857941">
        <w:t xml:space="preserve"> </w:t>
      </w:r>
      <w:r>
        <w:t>cricket.</w:t>
      </w:r>
    </w:p>
    <w:p w:rsidR="00EA2E2C" w:rsidRPr="00857941" w:rsidRDefault="00EA2E2C" w:rsidP="009953F6">
      <w:pPr>
        <w:pStyle w:val="ListParagraph"/>
        <w:numPr>
          <w:ilvl w:val="0"/>
          <w:numId w:val="398"/>
        </w:numPr>
        <w:spacing w:after="0" w:line="360" w:lineRule="auto"/>
        <w:ind w:left="1080"/>
        <w:contextualSpacing w:val="0"/>
        <w:jc w:val="left"/>
      </w:pPr>
      <w:r w:rsidRPr="00857941">
        <w:t xml:space="preserve">To enable the students in </w:t>
      </w:r>
      <w:r>
        <w:t xml:space="preserve">organizing coaching programs and </w:t>
      </w:r>
      <w:r w:rsidRPr="00857941">
        <w:t xml:space="preserve">officiating </w:t>
      </w:r>
      <w:r>
        <w:t>cricket match.</w:t>
      </w:r>
      <w:r w:rsidRPr="00857941">
        <w:t xml:space="preserve"> </w:t>
      </w:r>
    </w:p>
    <w:p w:rsidR="00EA2E2C" w:rsidRPr="00857941" w:rsidRDefault="00EA2E2C" w:rsidP="00EA2E2C">
      <w:pPr>
        <w:tabs>
          <w:tab w:val="left" w:pos="454"/>
          <w:tab w:val="left" w:pos="907"/>
        </w:tabs>
        <w:spacing w:after="0" w:line="360" w:lineRule="auto"/>
        <w:rPr>
          <w:rFonts w:ascii="Times New Roman" w:hAnsi="Times New Roman" w:cs="Times New Roman"/>
          <w:b/>
          <w:sz w:val="24"/>
          <w:szCs w:val="24"/>
        </w:rPr>
      </w:pPr>
      <w:r w:rsidRPr="00857941">
        <w:rPr>
          <w:rFonts w:ascii="Times New Roman" w:hAnsi="Times New Roman" w:cs="Times New Roman"/>
          <w:b/>
          <w:sz w:val="24"/>
          <w:szCs w:val="24"/>
        </w:rPr>
        <w:t>3.</w:t>
      </w:r>
      <w:r w:rsidRPr="00857941">
        <w:rPr>
          <w:rFonts w:ascii="Times New Roman" w:hAnsi="Times New Roman" w:cs="Times New Roman"/>
          <w:b/>
          <w:sz w:val="24"/>
          <w:szCs w:val="24"/>
        </w:rPr>
        <w:tab/>
      </w:r>
      <w:r>
        <w:rPr>
          <w:rFonts w:ascii="Times New Roman" w:hAnsi="Times New Roman" w:cs="Times New Roman"/>
          <w:b/>
          <w:sz w:val="24"/>
          <w:szCs w:val="24"/>
        </w:rPr>
        <w:t>Specific Objectives and Contents</w:t>
      </w:r>
    </w:p>
    <w:tbl>
      <w:tblPr>
        <w:tblW w:w="475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77"/>
        <w:gridCol w:w="5906"/>
      </w:tblGrid>
      <w:tr w:rsidR="00EA2E2C" w:rsidRPr="00F5307C" w:rsidTr="00135C11">
        <w:trPr>
          <w:trHeight w:val="280"/>
        </w:trPr>
        <w:tc>
          <w:tcPr>
            <w:tcW w:w="1886" w:type="pct"/>
            <w:tcBorders>
              <w:bottom w:val="single" w:sz="4" w:space="0" w:color="auto"/>
            </w:tcBorders>
          </w:tcPr>
          <w:p w:rsidR="00EA2E2C" w:rsidRPr="00904AC8" w:rsidRDefault="00EA2E2C" w:rsidP="00135C11">
            <w:pPr>
              <w:pStyle w:val="ListParagraph"/>
              <w:tabs>
                <w:tab w:val="left" w:pos="454"/>
                <w:tab w:val="left" w:pos="907"/>
              </w:tabs>
              <w:contextualSpacing w:val="0"/>
              <w:rPr>
                <w:b/>
                <w:bCs/>
              </w:rPr>
            </w:pPr>
            <w:r w:rsidRPr="00904AC8">
              <w:rPr>
                <w:b/>
                <w:bCs/>
              </w:rPr>
              <w:t>Specific Objectives</w:t>
            </w:r>
          </w:p>
        </w:tc>
        <w:tc>
          <w:tcPr>
            <w:tcW w:w="3114" w:type="pct"/>
            <w:tcBorders>
              <w:bottom w:val="single" w:sz="4" w:space="0" w:color="auto"/>
              <w:right w:val="single" w:sz="4" w:space="0" w:color="auto"/>
            </w:tcBorders>
          </w:tcPr>
          <w:p w:rsidR="00EA2E2C" w:rsidRPr="00F5307C" w:rsidRDefault="00EA2E2C" w:rsidP="00135C11">
            <w:pPr>
              <w:tabs>
                <w:tab w:val="left" w:pos="907"/>
              </w:tabs>
              <w:rPr>
                <w:rFonts w:ascii="Times New Roman" w:eastAsia="Times New Roman" w:hAnsi="Times New Roman" w:cs="Times New Roman"/>
                <w:b/>
                <w:bCs/>
                <w:sz w:val="24"/>
                <w:szCs w:val="24"/>
              </w:rPr>
            </w:pPr>
            <w:r w:rsidRPr="00F5307C">
              <w:rPr>
                <w:rFonts w:ascii="Times New Roman" w:eastAsia="Times New Roman" w:hAnsi="Times New Roman" w:cs="Times New Roman"/>
                <w:b/>
                <w:bCs/>
                <w:sz w:val="24"/>
                <w:szCs w:val="24"/>
              </w:rPr>
              <w:t>Contents</w:t>
            </w:r>
          </w:p>
        </w:tc>
      </w:tr>
      <w:tr w:rsidR="00EA2E2C" w:rsidRPr="00857941" w:rsidTr="00135C11">
        <w:tc>
          <w:tcPr>
            <w:tcW w:w="1886" w:type="pct"/>
          </w:tcPr>
          <w:p w:rsidR="00EA2E2C" w:rsidRDefault="00EA2E2C" w:rsidP="009953F6">
            <w:pPr>
              <w:pStyle w:val="ListParagraph"/>
              <w:numPr>
                <w:ilvl w:val="0"/>
                <w:numId w:val="575"/>
              </w:numPr>
              <w:spacing w:after="0"/>
              <w:ind w:left="450"/>
              <w:contextualSpacing w:val="0"/>
              <w:jc w:val="left"/>
            </w:pPr>
            <w:r>
              <w:t>Introduce cricket</w:t>
            </w:r>
          </w:p>
          <w:p w:rsidR="00EA2E2C" w:rsidRPr="00904AC8" w:rsidRDefault="00EA2E2C" w:rsidP="009953F6">
            <w:pPr>
              <w:pStyle w:val="ListParagraph"/>
              <w:numPr>
                <w:ilvl w:val="0"/>
                <w:numId w:val="575"/>
              </w:numPr>
              <w:spacing w:after="0"/>
              <w:ind w:left="450"/>
              <w:contextualSpacing w:val="0"/>
              <w:jc w:val="left"/>
            </w:pPr>
            <w:r>
              <w:t>State</w:t>
            </w:r>
            <w:r w:rsidRPr="00904AC8">
              <w:t xml:space="preserve"> short history of cricket in Nepal</w:t>
            </w:r>
            <w:r>
              <w:t xml:space="preserve"> and world</w:t>
            </w:r>
            <w:r w:rsidRPr="00904AC8">
              <w:t xml:space="preserve"> </w:t>
            </w:r>
          </w:p>
          <w:p w:rsidR="00EA2E2C" w:rsidRDefault="00EA2E2C" w:rsidP="009953F6">
            <w:pPr>
              <w:pStyle w:val="ListParagraph"/>
              <w:numPr>
                <w:ilvl w:val="0"/>
                <w:numId w:val="575"/>
              </w:numPr>
              <w:spacing w:after="0"/>
              <w:ind w:left="450"/>
              <w:contextualSpacing w:val="0"/>
              <w:jc w:val="left"/>
            </w:pPr>
            <w:r>
              <w:t>Discuss the role of CAN in developing cricket in Nepal</w:t>
            </w:r>
          </w:p>
          <w:p w:rsidR="00EA2E2C" w:rsidRPr="00023210" w:rsidRDefault="00EA2E2C" w:rsidP="009953F6">
            <w:pPr>
              <w:pStyle w:val="ListParagraph"/>
              <w:numPr>
                <w:ilvl w:val="0"/>
                <w:numId w:val="575"/>
              </w:numPr>
              <w:spacing w:after="0"/>
              <w:ind w:left="450"/>
              <w:contextualSpacing w:val="0"/>
              <w:jc w:val="left"/>
            </w:pPr>
            <w:r>
              <w:t>Identify the formats of international cricket.</w:t>
            </w:r>
          </w:p>
        </w:tc>
        <w:tc>
          <w:tcPr>
            <w:tcW w:w="3114" w:type="pct"/>
            <w:tcBorders>
              <w:right w:val="single" w:sz="4" w:space="0" w:color="auto"/>
            </w:tcBorders>
          </w:tcPr>
          <w:p w:rsidR="00EA2E2C" w:rsidRPr="00F5307C" w:rsidRDefault="00EA2E2C" w:rsidP="00135C11">
            <w:pPr>
              <w:tabs>
                <w:tab w:val="left" w:pos="454"/>
                <w:tab w:val="left" w:pos="907"/>
                <w:tab w:val="left" w:pos="4572"/>
              </w:tabs>
              <w:spacing w:after="0"/>
              <w:rPr>
                <w:rFonts w:ascii="Times New Roman" w:eastAsia="Times New Roman" w:hAnsi="Times New Roman" w:cs="Times New Roman"/>
                <w:b/>
                <w:sz w:val="24"/>
                <w:szCs w:val="24"/>
              </w:rPr>
            </w:pPr>
            <w:r w:rsidRPr="00F5307C">
              <w:rPr>
                <w:rFonts w:ascii="Times New Roman" w:eastAsia="Times New Roman" w:hAnsi="Times New Roman" w:cs="Times New Roman"/>
                <w:b/>
                <w:sz w:val="24"/>
                <w:szCs w:val="24"/>
              </w:rPr>
              <w:t xml:space="preserve">Unit I : </w:t>
            </w:r>
            <w:r>
              <w:rPr>
                <w:rFonts w:ascii="Times New Roman" w:eastAsia="Times New Roman" w:hAnsi="Times New Roman" w:cs="Times New Roman"/>
                <w:b/>
                <w:sz w:val="24"/>
                <w:szCs w:val="24"/>
              </w:rPr>
              <w:t xml:space="preserve">Introduction to Cricket </w:t>
            </w:r>
            <w:r>
              <w:rPr>
                <w:rFonts w:ascii="Times New Roman" w:eastAsia="Times New Roman" w:hAnsi="Times New Roman" w:cs="Times New Roman"/>
                <w:b/>
                <w:sz w:val="24"/>
                <w:szCs w:val="24"/>
              </w:rPr>
              <w:tab/>
              <w:t>(6</w:t>
            </w:r>
            <w:r w:rsidRPr="00F5307C">
              <w:rPr>
                <w:rFonts w:ascii="Times New Roman" w:eastAsia="Times New Roman" w:hAnsi="Times New Roman" w:cs="Times New Roman"/>
                <w:b/>
                <w:sz w:val="24"/>
                <w:szCs w:val="24"/>
              </w:rPr>
              <w:t>)</w:t>
            </w:r>
          </w:p>
          <w:p w:rsidR="00EA2E2C" w:rsidRPr="00281CD3" w:rsidRDefault="00EA2E2C" w:rsidP="009953F6">
            <w:pPr>
              <w:numPr>
                <w:ilvl w:val="1"/>
                <w:numId w:val="576"/>
              </w:numPr>
              <w:tabs>
                <w:tab w:val="left" w:pos="454"/>
                <w:tab w:val="left" w:pos="907"/>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Concept of</w:t>
            </w:r>
            <w:r w:rsidRPr="00281CD3">
              <w:rPr>
                <w:rFonts w:ascii="Times New Roman" w:eastAsia="Times New Roman" w:hAnsi="Times New Roman" w:cs="Times New Roman"/>
                <w:sz w:val="24"/>
                <w:szCs w:val="24"/>
              </w:rPr>
              <w:t xml:space="preserve"> cricket </w:t>
            </w:r>
          </w:p>
          <w:p w:rsidR="00EA2E2C" w:rsidRPr="00F5307C" w:rsidRDefault="00EA2E2C" w:rsidP="00135C11">
            <w:pPr>
              <w:tabs>
                <w:tab w:val="left" w:pos="454"/>
                <w:tab w:val="left" w:pos="907"/>
              </w:tabs>
              <w:spacing w:after="0"/>
              <w:rPr>
                <w:rFonts w:ascii="Times New Roman" w:eastAsia="Times New Roman" w:hAnsi="Times New Roman" w:cs="Times New Roman"/>
                <w:sz w:val="24"/>
                <w:szCs w:val="24"/>
              </w:rPr>
            </w:pPr>
            <w:r w:rsidRPr="00F5307C">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F5307C">
              <w:rPr>
                <w:rFonts w:ascii="Times New Roman" w:eastAsia="Times New Roman" w:hAnsi="Times New Roman" w:cs="Times New Roman"/>
                <w:sz w:val="24"/>
                <w:szCs w:val="24"/>
              </w:rPr>
              <w:tab/>
            </w:r>
            <w:r>
              <w:rPr>
                <w:rFonts w:ascii="Times New Roman" w:eastAsia="Times New Roman" w:hAnsi="Times New Roman" w:cs="Times New Roman"/>
                <w:sz w:val="24"/>
                <w:szCs w:val="24"/>
              </w:rPr>
              <w:t>History of cricket</w:t>
            </w:r>
            <w:r w:rsidRPr="00281CD3">
              <w:rPr>
                <w:rFonts w:ascii="Times New Roman" w:eastAsia="Times New Roman" w:hAnsi="Times New Roman" w:cs="Times New Roman"/>
                <w:sz w:val="24"/>
                <w:szCs w:val="24"/>
              </w:rPr>
              <w:t xml:space="preserve"> in Nepal and </w:t>
            </w:r>
            <w:r>
              <w:rPr>
                <w:rFonts w:ascii="Times New Roman" w:eastAsia="Times New Roman" w:hAnsi="Times New Roman" w:cs="Times New Roman"/>
                <w:sz w:val="24"/>
                <w:szCs w:val="24"/>
              </w:rPr>
              <w:t>world</w:t>
            </w:r>
          </w:p>
          <w:p w:rsidR="00EA2E2C" w:rsidRDefault="00EA2E2C" w:rsidP="00135C11">
            <w:pPr>
              <w:tabs>
                <w:tab w:val="left" w:pos="454"/>
                <w:tab w:val="left" w:pos="907"/>
              </w:tabs>
              <w:spacing w:after="0"/>
              <w:rPr>
                <w:rFonts w:ascii="Times New Roman" w:eastAsia="Times New Roman" w:hAnsi="Times New Roman" w:cs="Times New Roman"/>
                <w:sz w:val="24"/>
                <w:szCs w:val="24"/>
              </w:rPr>
            </w:pPr>
            <w:r w:rsidRPr="00F5307C">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r w:rsidRPr="00F5307C">
              <w:rPr>
                <w:rFonts w:ascii="Times New Roman" w:eastAsia="Times New Roman" w:hAnsi="Times New Roman" w:cs="Times New Roman"/>
                <w:sz w:val="24"/>
                <w:szCs w:val="24"/>
              </w:rPr>
              <w:tab/>
            </w:r>
            <w:r>
              <w:rPr>
                <w:rFonts w:ascii="Times New Roman" w:eastAsia="Times New Roman" w:hAnsi="Times New Roman" w:cs="Times New Roman"/>
                <w:sz w:val="24"/>
                <w:szCs w:val="24"/>
              </w:rPr>
              <w:t>Role of CAN in developing cricket in Nepal</w:t>
            </w:r>
          </w:p>
          <w:p w:rsidR="00EA2E2C" w:rsidRPr="00F5307C" w:rsidRDefault="00EA2E2C" w:rsidP="00135C11">
            <w:pPr>
              <w:tabs>
                <w:tab w:val="left" w:pos="454"/>
                <w:tab w:val="left" w:pos="907"/>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Pr>
                <w:rFonts w:ascii="Times New Roman" w:eastAsia="Times New Roman" w:hAnsi="Times New Roman" w:cs="Times New Roman"/>
                <w:sz w:val="24"/>
                <w:szCs w:val="24"/>
              </w:rPr>
              <w:tab/>
              <w:t>Formats of international cricket</w:t>
            </w:r>
          </w:p>
          <w:p w:rsidR="00EA2E2C" w:rsidRPr="00F5307C" w:rsidRDefault="00EA2E2C" w:rsidP="00135C11">
            <w:pPr>
              <w:tabs>
                <w:tab w:val="left" w:pos="454"/>
                <w:tab w:val="left" w:pos="907"/>
              </w:tabs>
              <w:spacing w:after="0"/>
              <w:rPr>
                <w:rFonts w:ascii="Times New Roman" w:eastAsia="Times New Roman" w:hAnsi="Times New Roman" w:cs="Times New Roman"/>
                <w:sz w:val="24"/>
                <w:szCs w:val="24"/>
              </w:rPr>
            </w:pPr>
          </w:p>
        </w:tc>
      </w:tr>
      <w:tr w:rsidR="00EA2E2C" w:rsidRPr="00857941" w:rsidTr="00135C11">
        <w:tc>
          <w:tcPr>
            <w:tcW w:w="1886" w:type="pct"/>
          </w:tcPr>
          <w:p w:rsidR="00EA2E2C" w:rsidRDefault="00EA2E2C" w:rsidP="009953F6">
            <w:pPr>
              <w:pStyle w:val="ListParagraph"/>
              <w:numPr>
                <w:ilvl w:val="0"/>
                <w:numId w:val="575"/>
              </w:numPr>
              <w:spacing w:after="0"/>
              <w:ind w:left="450"/>
              <w:contextualSpacing w:val="0"/>
              <w:jc w:val="left"/>
            </w:pPr>
            <w:r>
              <w:t>Explain the ground measurement of cricket</w:t>
            </w:r>
          </w:p>
          <w:p w:rsidR="00EA2E2C" w:rsidRDefault="00EA2E2C" w:rsidP="009953F6">
            <w:pPr>
              <w:pStyle w:val="ListParagraph"/>
              <w:numPr>
                <w:ilvl w:val="0"/>
                <w:numId w:val="575"/>
              </w:numPr>
              <w:spacing w:after="0"/>
              <w:ind w:left="450"/>
              <w:contextualSpacing w:val="0"/>
              <w:jc w:val="left"/>
            </w:pPr>
            <w:r>
              <w:t>State the requirements of cricket</w:t>
            </w:r>
          </w:p>
          <w:p w:rsidR="00EA2E2C" w:rsidRPr="00023210" w:rsidRDefault="00EA2E2C" w:rsidP="009953F6">
            <w:pPr>
              <w:pStyle w:val="ListParagraph"/>
              <w:numPr>
                <w:ilvl w:val="0"/>
                <w:numId w:val="575"/>
              </w:numPr>
              <w:spacing w:after="0"/>
              <w:ind w:left="450"/>
              <w:contextualSpacing w:val="0"/>
              <w:jc w:val="left"/>
            </w:pPr>
            <w:r>
              <w:t>Identify</w:t>
            </w:r>
            <w:r w:rsidRPr="00904AC8">
              <w:t xml:space="preserve"> the rules and </w:t>
            </w:r>
            <w:r>
              <w:t>laws of cricket.</w:t>
            </w:r>
          </w:p>
        </w:tc>
        <w:tc>
          <w:tcPr>
            <w:tcW w:w="3114" w:type="pct"/>
            <w:tcBorders>
              <w:right w:val="single" w:sz="4" w:space="0" w:color="auto"/>
            </w:tcBorders>
          </w:tcPr>
          <w:p w:rsidR="00EA2E2C" w:rsidRDefault="00EA2E2C" w:rsidP="00135C11">
            <w:pPr>
              <w:tabs>
                <w:tab w:val="left" w:pos="454"/>
                <w:tab w:val="left" w:pos="907"/>
                <w:tab w:val="left" w:pos="4541"/>
              </w:tabs>
              <w:spacing w:after="0"/>
              <w:rPr>
                <w:rFonts w:ascii="Times New Roman" w:eastAsia="Times New Roman" w:hAnsi="Times New Roman" w:cs="Times New Roman"/>
                <w:b/>
                <w:bCs/>
                <w:sz w:val="24"/>
                <w:szCs w:val="24"/>
              </w:rPr>
            </w:pPr>
            <w:r w:rsidRPr="008069C0">
              <w:rPr>
                <w:rFonts w:ascii="Times New Roman" w:eastAsia="Times New Roman" w:hAnsi="Times New Roman" w:cs="Times New Roman"/>
                <w:b/>
                <w:bCs/>
                <w:sz w:val="24"/>
                <w:szCs w:val="24"/>
              </w:rPr>
              <w:t>Unit I</w:t>
            </w:r>
            <w:r>
              <w:rPr>
                <w:rFonts w:ascii="Times New Roman" w:eastAsia="Times New Roman" w:hAnsi="Times New Roman" w:cs="Times New Roman"/>
                <w:b/>
                <w:bCs/>
                <w:sz w:val="24"/>
                <w:szCs w:val="24"/>
              </w:rPr>
              <w:t>I</w:t>
            </w:r>
            <w:r w:rsidRPr="008069C0">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r w:rsidRPr="008069C0">
              <w:rPr>
                <w:rFonts w:ascii="Times New Roman" w:eastAsia="Times New Roman" w:hAnsi="Times New Roman" w:cs="Times New Roman"/>
                <w:b/>
                <w:bCs/>
                <w:sz w:val="24"/>
                <w:szCs w:val="24"/>
              </w:rPr>
              <w:t xml:space="preserve">Rules and </w:t>
            </w:r>
            <w:r>
              <w:rPr>
                <w:rFonts w:ascii="Times New Roman" w:eastAsia="Times New Roman" w:hAnsi="Times New Roman" w:cs="Times New Roman"/>
                <w:b/>
                <w:bCs/>
                <w:sz w:val="24"/>
                <w:szCs w:val="24"/>
              </w:rPr>
              <w:t>R</w:t>
            </w:r>
            <w:r w:rsidRPr="008069C0">
              <w:rPr>
                <w:rFonts w:ascii="Times New Roman" w:eastAsia="Times New Roman" w:hAnsi="Times New Roman" w:cs="Times New Roman"/>
                <w:b/>
                <w:bCs/>
                <w:sz w:val="24"/>
                <w:szCs w:val="24"/>
              </w:rPr>
              <w:t xml:space="preserve">egulation of </w:t>
            </w:r>
            <w:r>
              <w:rPr>
                <w:rFonts w:ascii="Times New Roman" w:eastAsia="Times New Roman" w:hAnsi="Times New Roman" w:cs="Times New Roman"/>
                <w:b/>
                <w:bCs/>
                <w:sz w:val="24"/>
                <w:szCs w:val="24"/>
              </w:rPr>
              <w:t>C</w:t>
            </w:r>
            <w:r w:rsidRPr="008069C0">
              <w:rPr>
                <w:rFonts w:ascii="Times New Roman" w:eastAsia="Times New Roman" w:hAnsi="Times New Roman" w:cs="Times New Roman"/>
                <w:b/>
                <w:bCs/>
                <w:sz w:val="24"/>
                <w:szCs w:val="24"/>
              </w:rPr>
              <w:t xml:space="preserve">ricket </w:t>
            </w:r>
            <w:r>
              <w:rPr>
                <w:rFonts w:ascii="Times New Roman" w:eastAsia="Times New Roman" w:hAnsi="Times New Roman" w:cs="Times New Roman"/>
                <w:b/>
                <w:bCs/>
                <w:sz w:val="24"/>
                <w:szCs w:val="24"/>
              </w:rPr>
              <w:tab/>
              <w:t>(6)</w:t>
            </w:r>
          </w:p>
          <w:p w:rsidR="00EA2E2C" w:rsidRDefault="00EA2E2C" w:rsidP="00135C11">
            <w:pPr>
              <w:tabs>
                <w:tab w:val="left" w:pos="454"/>
                <w:tab w:val="left" w:pos="907"/>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2.1  Ground measurement</w:t>
            </w:r>
          </w:p>
          <w:p w:rsidR="00EA2E2C" w:rsidRDefault="00EA2E2C" w:rsidP="00135C11">
            <w:pPr>
              <w:tabs>
                <w:tab w:val="left" w:pos="454"/>
                <w:tab w:val="left" w:pos="907"/>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2.2  Requirements of cricket</w:t>
            </w:r>
          </w:p>
          <w:p w:rsidR="00EA2E2C" w:rsidRDefault="00EA2E2C" w:rsidP="00135C11">
            <w:pPr>
              <w:tabs>
                <w:tab w:val="left" w:pos="454"/>
                <w:tab w:val="left" w:pos="907"/>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2.3  Rules of cricket</w:t>
            </w:r>
          </w:p>
          <w:p w:rsidR="00EA2E2C" w:rsidRPr="00023210" w:rsidRDefault="00EA2E2C" w:rsidP="00135C11">
            <w:pPr>
              <w:tabs>
                <w:tab w:val="left" w:pos="454"/>
                <w:tab w:val="left" w:pos="907"/>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  Laws of cricket </w:t>
            </w:r>
          </w:p>
        </w:tc>
      </w:tr>
      <w:tr w:rsidR="00EA2E2C" w:rsidRPr="00857941" w:rsidTr="00135C11">
        <w:tc>
          <w:tcPr>
            <w:tcW w:w="1886" w:type="pct"/>
          </w:tcPr>
          <w:p w:rsidR="00EA2E2C" w:rsidRDefault="00EA2E2C" w:rsidP="009953F6">
            <w:pPr>
              <w:pStyle w:val="ListParagraph"/>
              <w:numPr>
                <w:ilvl w:val="0"/>
                <w:numId w:val="575"/>
              </w:numPr>
              <w:spacing w:after="0"/>
              <w:ind w:left="450"/>
              <w:contextualSpacing w:val="0"/>
              <w:jc w:val="left"/>
            </w:pPr>
            <w:r w:rsidRPr="00904AC8">
              <w:t xml:space="preserve">Demonstrate </w:t>
            </w:r>
            <w:r>
              <w:t>basic</w:t>
            </w:r>
            <w:r w:rsidRPr="00904AC8">
              <w:t xml:space="preserve"> skills </w:t>
            </w:r>
            <w:r>
              <w:t>of batting</w:t>
            </w:r>
          </w:p>
          <w:p w:rsidR="00EA2E2C" w:rsidRDefault="00EA2E2C" w:rsidP="009953F6">
            <w:pPr>
              <w:pStyle w:val="ListParagraph"/>
              <w:numPr>
                <w:ilvl w:val="0"/>
                <w:numId w:val="575"/>
              </w:numPr>
              <w:spacing w:after="0"/>
              <w:ind w:left="450"/>
              <w:contextualSpacing w:val="0"/>
              <w:jc w:val="left"/>
            </w:pPr>
            <w:r>
              <w:t xml:space="preserve">Use different </w:t>
            </w:r>
            <w:r w:rsidRPr="00904AC8">
              <w:t>techniques</w:t>
            </w:r>
            <w:r>
              <w:t xml:space="preserve"> of bowling</w:t>
            </w:r>
          </w:p>
          <w:p w:rsidR="00EA2E2C" w:rsidRPr="00904AC8" w:rsidRDefault="00EA2E2C" w:rsidP="009953F6">
            <w:pPr>
              <w:pStyle w:val="ListParagraph"/>
              <w:numPr>
                <w:ilvl w:val="0"/>
                <w:numId w:val="575"/>
              </w:numPr>
              <w:spacing w:after="0"/>
              <w:ind w:left="450"/>
              <w:contextualSpacing w:val="0"/>
              <w:jc w:val="left"/>
            </w:pPr>
            <w:r>
              <w:t>Apply various fielding skills in cricket.</w:t>
            </w:r>
          </w:p>
          <w:p w:rsidR="00EA2E2C" w:rsidRPr="00904AC8" w:rsidRDefault="00EA2E2C" w:rsidP="00135C11">
            <w:pPr>
              <w:pStyle w:val="ListParagraph"/>
              <w:tabs>
                <w:tab w:val="left" w:pos="454"/>
                <w:tab w:val="left" w:pos="907"/>
              </w:tabs>
              <w:spacing w:after="0"/>
              <w:contextualSpacing w:val="0"/>
            </w:pPr>
          </w:p>
        </w:tc>
        <w:tc>
          <w:tcPr>
            <w:tcW w:w="3114" w:type="pct"/>
            <w:tcBorders>
              <w:right w:val="single" w:sz="4" w:space="0" w:color="auto"/>
            </w:tcBorders>
          </w:tcPr>
          <w:p w:rsidR="00EA2E2C" w:rsidRPr="008069C0" w:rsidRDefault="00EA2E2C" w:rsidP="00135C11">
            <w:pPr>
              <w:tabs>
                <w:tab w:val="left" w:pos="454"/>
                <w:tab w:val="left" w:pos="907"/>
                <w:tab w:val="left" w:pos="4572"/>
              </w:tabs>
              <w:spacing w:after="0"/>
              <w:rPr>
                <w:rFonts w:ascii="Times New Roman" w:eastAsia="Times New Roman" w:hAnsi="Times New Roman" w:cs="Times New Roman"/>
                <w:b/>
                <w:sz w:val="24"/>
                <w:szCs w:val="24"/>
              </w:rPr>
            </w:pPr>
            <w:r w:rsidRPr="008069C0">
              <w:rPr>
                <w:rFonts w:ascii="Times New Roman" w:eastAsia="Times New Roman" w:hAnsi="Times New Roman" w:cs="Times New Roman"/>
                <w:b/>
                <w:sz w:val="24"/>
                <w:szCs w:val="24"/>
              </w:rPr>
              <w:t>Unit II</w:t>
            </w:r>
            <w:r>
              <w:rPr>
                <w:rFonts w:ascii="Times New Roman" w:eastAsia="Times New Roman" w:hAnsi="Times New Roman" w:cs="Times New Roman"/>
                <w:b/>
                <w:sz w:val="24"/>
                <w:szCs w:val="24"/>
              </w:rPr>
              <w:t>I</w:t>
            </w:r>
            <w:r w:rsidRPr="008069C0">
              <w:rPr>
                <w:rFonts w:ascii="Times New Roman" w:eastAsia="Times New Roman" w:hAnsi="Times New Roman" w:cs="Times New Roman"/>
                <w:b/>
                <w:sz w:val="24"/>
                <w:szCs w:val="24"/>
              </w:rPr>
              <w:t>. Basic Skills of Cricket</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(36)</w:t>
            </w:r>
          </w:p>
          <w:p w:rsidR="00EA2E2C" w:rsidRDefault="00EA2E2C" w:rsidP="00135C11">
            <w:pPr>
              <w:tabs>
                <w:tab w:val="left" w:pos="454"/>
                <w:tab w:val="left" w:pos="907"/>
                <w:tab w:val="left" w:pos="1222"/>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F5307C">
              <w:rPr>
                <w:rFonts w:ascii="Times New Roman" w:eastAsia="Times New Roman" w:hAnsi="Times New Roman" w:cs="Times New Roman"/>
                <w:sz w:val="24"/>
                <w:szCs w:val="24"/>
              </w:rPr>
              <w:t xml:space="preserve">.1 </w:t>
            </w:r>
            <w:r w:rsidRPr="00F5307C">
              <w:rPr>
                <w:rFonts w:ascii="Times New Roman" w:eastAsia="Times New Roman" w:hAnsi="Times New Roman" w:cs="Times New Roman"/>
                <w:sz w:val="24"/>
                <w:szCs w:val="24"/>
              </w:rPr>
              <w:tab/>
              <w:t>Bat</w:t>
            </w:r>
            <w:r>
              <w:rPr>
                <w:rFonts w:ascii="Times New Roman" w:eastAsia="Times New Roman" w:hAnsi="Times New Roman" w:cs="Times New Roman"/>
                <w:sz w:val="24"/>
                <w:szCs w:val="24"/>
              </w:rPr>
              <w:t>t</w:t>
            </w:r>
            <w:r w:rsidRPr="00F5307C">
              <w:rPr>
                <w:rFonts w:ascii="Times New Roman" w:eastAsia="Times New Roman" w:hAnsi="Times New Roman" w:cs="Times New Roman"/>
                <w:sz w:val="24"/>
                <w:szCs w:val="24"/>
              </w:rPr>
              <w:t>ing</w:t>
            </w:r>
          </w:p>
          <w:p w:rsidR="00EA2E2C" w:rsidRDefault="00EA2E2C" w:rsidP="00135C11">
            <w:pPr>
              <w:spacing w:after="0"/>
              <w:ind w:left="494"/>
              <w:rPr>
                <w:rFonts w:ascii="Times New Roman" w:eastAsia="Times New Roman" w:hAnsi="Times New Roman" w:cs="Times New Roman"/>
                <w:sz w:val="24"/>
                <w:szCs w:val="24"/>
              </w:rPr>
            </w:pPr>
            <w:r>
              <w:rPr>
                <w:rFonts w:ascii="Times New Roman" w:eastAsia="Times New Roman" w:hAnsi="Times New Roman" w:cs="Times New Roman"/>
                <w:sz w:val="24"/>
                <w:szCs w:val="24"/>
              </w:rPr>
              <w:t>3.1.1 Grip</w:t>
            </w:r>
          </w:p>
          <w:p w:rsidR="00EA2E2C" w:rsidRDefault="00EA2E2C" w:rsidP="00135C11">
            <w:pPr>
              <w:spacing w:after="0"/>
              <w:ind w:left="494"/>
              <w:rPr>
                <w:rFonts w:ascii="Times New Roman" w:eastAsia="Times New Roman" w:hAnsi="Times New Roman" w:cs="Times New Roman"/>
                <w:sz w:val="24"/>
                <w:szCs w:val="24"/>
              </w:rPr>
            </w:pPr>
            <w:r>
              <w:rPr>
                <w:rFonts w:ascii="Times New Roman" w:eastAsia="Times New Roman" w:hAnsi="Times New Roman" w:cs="Times New Roman"/>
                <w:sz w:val="24"/>
                <w:szCs w:val="24"/>
              </w:rPr>
              <w:t>3.1.2 Stance</w:t>
            </w:r>
          </w:p>
          <w:p w:rsidR="00EA2E2C" w:rsidRDefault="00EA2E2C" w:rsidP="00135C11">
            <w:pPr>
              <w:spacing w:after="0"/>
              <w:ind w:left="494"/>
              <w:rPr>
                <w:rFonts w:ascii="Times New Roman" w:eastAsia="Times New Roman" w:hAnsi="Times New Roman" w:cs="Times New Roman"/>
                <w:sz w:val="24"/>
                <w:szCs w:val="24"/>
              </w:rPr>
            </w:pPr>
            <w:r>
              <w:rPr>
                <w:rFonts w:ascii="Times New Roman" w:eastAsia="Times New Roman" w:hAnsi="Times New Roman" w:cs="Times New Roman"/>
                <w:sz w:val="24"/>
                <w:szCs w:val="24"/>
              </w:rPr>
              <w:t>3.1.3 Batting positions</w:t>
            </w:r>
          </w:p>
          <w:p w:rsidR="00EA2E2C" w:rsidRDefault="00EA2E2C" w:rsidP="00135C11">
            <w:pPr>
              <w:spacing w:after="0"/>
              <w:ind w:left="494"/>
              <w:rPr>
                <w:rFonts w:ascii="Times New Roman" w:eastAsia="Times New Roman" w:hAnsi="Times New Roman" w:cs="Times New Roman"/>
                <w:sz w:val="24"/>
                <w:szCs w:val="24"/>
              </w:rPr>
            </w:pPr>
            <w:r>
              <w:rPr>
                <w:rFonts w:ascii="Times New Roman" w:eastAsia="Times New Roman" w:hAnsi="Times New Roman" w:cs="Times New Roman"/>
                <w:sz w:val="24"/>
                <w:szCs w:val="24"/>
              </w:rPr>
              <w:t>3.1.4 Blocking the ball</w:t>
            </w:r>
          </w:p>
          <w:p w:rsidR="00EA2E2C" w:rsidRDefault="00EA2E2C" w:rsidP="00135C11">
            <w:pPr>
              <w:spacing w:after="0"/>
              <w:ind w:left="494"/>
              <w:rPr>
                <w:rFonts w:ascii="Times New Roman" w:eastAsia="Times New Roman" w:hAnsi="Times New Roman" w:cs="Times New Roman"/>
                <w:sz w:val="24"/>
                <w:szCs w:val="24"/>
              </w:rPr>
            </w:pPr>
            <w:r>
              <w:rPr>
                <w:rFonts w:ascii="Times New Roman" w:eastAsia="Times New Roman" w:hAnsi="Times New Roman" w:cs="Times New Roman"/>
                <w:sz w:val="24"/>
                <w:szCs w:val="24"/>
              </w:rPr>
              <w:t>3.1.5 Batting styles</w:t>
            </w:r>
          </w:p>
          <w:p w:rsidR="00EA2E2C" w:rsidRDefault="00EA2E2C" w:rsidP="00135C11">
            <w:pPr>
              <w:spacing w:after="0"/>
              <w:ind w:left="494"/>
              <w:rPr>
                <w:rFonts w:ascii="Times New Roman" w:eastAsia="Times New Roman" w:hAnsi="Times New Roman" w:cs="Times New Roman"/>
                <w:sz w:val="24"/>
                <w:szCs w:val="24"/>
              </w:rPr>
            </w:pPr>
            <w:r>
              <w:rPr>
                <w:rFonts w:ascii="Times New Roman" w:eastAsia="Times New Roman" w:hAnsi="Times New Roman" w:cs="Times New Roman"/>
                <w:sz w:val="24"/>
                <w:szCs w:val="24"/>
              </w:rPr>
              <w:t>3.1.6 Shots</w:t>
            </w:r>
          </w:p>
          <w:p w:rsidR="00EA2E2C" w:rsidRDefault="00EA2E2C" w:rsidP="00135C11">
            <w:pPr>
              <w:spacing w:after="0"/>
              <w:ind w:left="494"/>
              <w:rPr>
                <w:rFonts w:ascii="Times New Roman" w:eastAsia="Times New Roman" w:hAnsi="Times New Roman" w:cs="Times New Roman"/>
                <w:sz w:val="24"/>
                <w:szCs w:val="24"/>
              </w:rPr>
            </w:pPr>
            <w:r>
              <w:rPr>
                <w:rFonts w:ascii="Times New Roman" w:eastAsia="Times New Roman" w:hAnsi="Times New Roman" w:cs="Times New Roman"/>
                <w:sz w:val="24"/>
                <w:szCs w:val="24"/>
              </w:rPr>
              <w:t>3.1.7 Running with bat</w:t>
            </w:r>
          </w:p>
          <w:p w:rsidR="00EA2E2C" w:rsidRDefault="00EA2E2C" w:rsidP="00135C11">
            <w:pPr>
              <w:tabs>
                <w:tab w:val="left" w:pos="454"/>
                <w:tab w:val="left" w:pos="907"/>
                <w:tab w:val="left" w:pos="1222"/>
                <w:tab w:val="left" w:pos="2216"/>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F5307C">
              <w:rPr>
                <w:rFonts w:ascii="Times New Roman" w:eastAsia="Times New Roman" w:hAnsi="Times New Roman" w:cs="Times New Roman"/>
                <w:sz w:val="24"/>
                <w:szCs w:val="24"/>
              </w:rPr>
              <w:t xml:space="preserve">.2 </w:t>
            </w:r>
            <w:r w:rsidRPr="00F5307C">
              <w:rPr>
                <w:rFonts w:ascii="Times New Roman" w:eastAsia="Times New Roman" w:hAnsi="Times New Roman" w:cs="Times New Roman"/>
                <w:sz w:val="24"/>
                <w:szCs w:val="24"/>
              </w:rPr>
              <w:tab/>
              <w:t>Bowling</w:t>
            </w:r>
          </w:p>
          <w:p w:rsidR="00EA2E2C" w:rsidRDefault="00EA2E2C" w:rsidP="00135C11">
            <w:pPr>
              <w:spacing w:after="0"/>
              <w:ind w:left="494"/>
              <w:rPr>
                <w:rFonts w:ascii="Times New Roman" w:eastAsia="Times New Roman" w:hAnsi="Times New Roman" w:cs="Times New Roman"/>
                <w:sz w:val="24"/>
                <w:szCs w:val="24"/>
              </w:rPr>
            </w:pPr>
            <w:r>
              <w:rPr>
                <w:rFonts w:ascii="Times New Roman" w:eastAsia="Times New Roman" w:hAnsi="Times New Roman" w:cs="Times New Roman"/>
                <w:sz w:val="24"/>
                <w:szCs w:val="24"/>
              </w:rPr>
              <w:t>3.2.1 Bowling actions</w:t>
            </w:r>
          </w:p>
          <w:p w:rsidR="00EA2E2C" w:rsidRPr="00F5307C" w:rsidRDefault="00EA2E2C" w:rsidP="00135C11">
            <w:pPr>
              <w:spacing w:after="0"/>
              <w:ind w:left="494"/>
              <w:rPr>
                <w:rFonts w:ascii="Times New Roman" w:eastAsia="Times New Roman" w:hAnsi="Times New Roman" w:cs="Times New Roman"/>
                <w:sz w:val="24"/>
                <w:szCs w:val="24"/>
              </w:rPr>
            </w:pPr>
            <w:r>
              <w:rPr>
                <w:rFonts w:ascii="Times New Roman" w:eastAsia="Times New Roman" w:hAnsi="Times New Roman" w:cs="Times New Roman"/>
                <w:sz w:val="24"/>
                <w:szCs w:val="24"/>
              </w:rPr>
              <w:t>3.2.2 Bowling types</w:t>
            </w:r>
          </w:p>
          <w:p w:rsidR="00EA2E2C" w:rsidRDefault="00EA2E2C" w:rsidP="00135C11">
            <w:pPr>
              <w:tabs>
                <w:tab w:val="left" w:pos="454"/>
                <w:tab w:val="left" w:pos="907"/>
                <w:tab w:val="left" w:pos="1222"/>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F5307C">
              <w:rPr>
                <w:rFonts w:ascii="Times New Roman" w:eastAsia="Times New Roman" w:hAnsi="Times New Roman" w:cs="Times New Roman"/>
                <w:sz w:val="24"/>
                <w:szCs w:val="24"/>
              </w:rPr>
              <w:t xml:space="preserve">.3 </w:t>
            </w:r>
            <w:r w:rsidRPr="00F5307C">
              <w:rPr>
                <w:rFonts w:ascii="Times New Roman" w:eastAsia="Times New Roman" w:hAnsi="Times New Roman" w:cs="Times New Roman"/>
                <w:sz w:val="24"/>
                <w:szCs w:val="24"/>
              </w:rPr>
              <w:tab/>
              <w:t xml:space="preserve">Fielding </w:t>
            </w:r>
          </w:p>
          <w:p w:rsidR="00EA2E2C" w:rsidRDefault="00EA2E2C" w:rsidP="00135C11">
            <w:pPr>
              <w:spacing w:after="0"/>
              <w:ind w:left="494"/>
              <w:rPr>
                <w:rFonts w:ascii="Times New Roman" w:eastAsia="Times New Roman" w:hAnsi="Times New Roman" w:cs="Times New Roman"/>
                <w:sz w:val="24"/>
                <w:szCs w:val="24"/>
              </w:rPr>
            </w:pPr>
            <w:r>
              <w:rPr>
                <w:rFonts w:ascii="Times New Roman" w:eastAsia="Times New Roman" w:hAnsi="Times New Roman" w:cs="Times New Roman"/>
                <w:sz w:val="24"/>
                <w:szCs w:val="24"/>
              </w:rPr>
              <w:t>3.3.1 Catching</w:t>
            </w:r>
          </w:p>
          <w:p w:rsidR="00EA2E2C" w:rsidRDefault="00EA2E2C" w:rsidP="00135C11">
            <w:pPr>
              <w:spacing w:after="0"/>
              <w:ind w:left="494"/>
              <w:rPr>
                <w:rFonts w:ascii="Times New Roman" w:eastAsia="Times New Roman" w:hAnsi="Times New Roman" w:cs="Times New Roman"/>
                <w:sz w:val="24"/>
                <w:szCs w:val="24"/>
              </w:rPr>
            </w:pPr>
            <w:r>
              <w:rPr>
                <w:rFonts w:ascii="Times New Roman" w:eastAsia="Times New Roman" w:hAnsi="Times New Roman" w:cs="Times New Roman"/>
                <w:sz w:val="24"/>
                <w:szCs w:val="24"/>
              </w:rPr>
              <w:t>3.3.2 Chasing and throwing</w:t>
            </w:r>
          </w:p>
          <w:p w:rsidR="00EA2E2C" w:rsidRDefault="00EA2E2C" w:rsidP="00135C11">
            <w:pPr>
              <w:spacing w:after="0"/>
              <w:ind w:left="494"/>
              <w:rPr>
                <w:rFonts w:ascii="Times New Roman" w:eastAsia="Times New Roman" w:hAnsi="Times New Roman" w:cs="Times New Roman"/>
                <w:sz w:val="24"/>
                <w:szCs w:val="24"/>
              </w:rPr>
            </w:pPr>
            <w:r>
              <w:rPr>
                <w:rFonts w:ascii="Times New Roman" w:eastAsia="Times New Roman" w:hAnsi="Times New Roman" w:cs="Times New Roman"/>
                <w:sz w:val="24"/>
                <w:szCs w:val="24"/>
              </w:rPr>
              <w:t>3.3.3 Wicket keeping</w:t>
            </w:r>
          </w:p>
          <w:p w:rsidR="00EA2E2C" w:rsidRPr="008069C0" w:rsidRDefault="00EA2E2C" w:rsidP="00135C11">
            <w:pPr>
              <w:spacing w:after="0"/>
              <w:ind w:left="494"/>
              <w:rPr>
                <w:rFonts w:ascii="Times New Roman" w:eastAsia="Times New Roman" w:hAnsi="Times New Roman" w:cs="Times New Roman"/>
                <w:sz w:val="24"/>
                <w:szCs w:val="24"/>
              </w:rPr>
            </w:pPr>
            <w:r>
              <w:rPr>
                <w:rFonts w:ascii="Times New Roman" w:eastAsia="Times New Roman" w:hAnsi="Times New Roman" w:cs="Times New Roman"/>
                <w:sz w:val="24"/>
                <w:szCs w:val="24"/>
              </w:rPr>
              <w:t>3.3.4 Fielding positions</w:t>
            </w:r>
          </w:p>
        </w:tc>
      </w:tr>
      <w:tr w:rsidR="00EA2E2C" w:rsidRPr="00857941" w:rsidTr="00135C11">
        <w:tc>
          <w:tcPr>
            <w:tcW w:w="1886" w:type="pct"/>
          </w:tcPr>
          <w:p w:rsidR="00EA2E2C" w:rsidRDefault="00EA2E2C" w:rsidP="009953F6">
            <w:pPr>
              <w:pStyle w:val="ListParagraph"/>
              <w:numPr>
                <w:ilvl w:val="0"/>
                <w:numId w:val="575"/>
              </w:numPr>
              <w:spacing w:after="0"/>
              <w:ind w:left="450"/>
              <w:contextualSpacing w:val="0"/>
              <w:jc w:val="left"/>
            </w:pPr>
            <w:r>
              <w:t>Describe factors to be considered before, during and after training</w:t>
            </w:r>
          </w:p>
          <w:p w:rsidR="00EA2E2C" w:rsidRPr="005421B9" w:rsidRDefault="00EA2E2C" w:rsidP="009953F6">
            <w:pPr>
              <w:pStyle w:val="ListParagraph"/>
              <w:numPr>
                <w:ilvl w:val="0"/>
                <w:numId w:val="575"/>
              </w:numPr>
              <w:spacing w:after="0"/>
              <w:ind w:left="450"/>
              <w:contextualSpacing w:val="0"/>
              <w:jc w:val="left"/>
            </w:pPr>
            <w:r>
              <w:t>Organize selected coaching programs and sessions for various skills of cricket.</w:t>
            </w:r>
          </w:p>
        </w:tc>
        <w:tc>
          <w:tcPr>
            <w:tcW w:w="3114" w:type="pct"/>
            <w:tcBorders>
              <w:right w:val="single" w:sz="4" w:space="0" w:color="auto"/>
            </w:tcBorders>
          </w:tcPr>
          <w:p w:rsidR="00EA2E2C" w:rsidRPr="008069C0" w:rsidRDefault="00EA2E2C" w:rsidP="00135C11">
            <w:pPr>
              <w:tabs>
                <w:tab w:val="left" w:pos="454"/>
                <w:tab w:val="left" w:pos="907"/>
              </w:tabs>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Unit IV. Coaching Strategies of C</w:t>
            </w:r>
            <w:r w:rsidRPr="008069C0">
              <w:rPr>
                <w:rFonts w:ascii="Times New Roman" w:eastAsia="Times New Roman" w:hAnsi="Times New Roman" w:cs="Times New Roman"/>
                <w:b/>
                <w:bCs/>
                <w:sz w:val="24"/>
                <w:szCs w:val="24"/>
              </w:rPr>
              <w:t xml:space="preserve">ricket </w:t>
            </w:r>
            <w:r>
              <w:rPr>
                <w:rFonts w:ascii="Times New Roman" w:eastAsia="Times New Roman" w:hAnsi="Times New Roman" w:cs="Times New Roman"/>
                <w:b/>
                <w:bCs/>
                <w:sz w:val="24"/>
                <w:szCs w:val="24"/>
              </w:rPr>
              <w:t xml:space="preserve">      (36)</w:t>
            </w:r>
          </w:p>
          <w:p w:rsidR="00EA2E2C" w:rsidRDefault="00EA2E2C" w:rsidP="00135C11">
            <w:pPr>
              <w:tabs>
                <w:tab w:val="left" w:pos="454"/>
                <w:tab w:val="left" w:pos="907"/>
              </w:tabs>
              <w:spacing w:after="0"/>
              <w:ind w:left="433" w:hanging="433"/>
              <w:rPr>
                <w:rFonts w:ascii="Times New Roman" w:eastAsia="Times New Roman" w:hAnsi="Times New Roman" w:cs="Times New Roman"/>
                <w:sz w:val="24"/>
                <w:szCs w:val="24"/>
              </w:rPr>
            </w:pPr>
            <w:r>
              <w:rPr>
                <w:rFonts w:ascii="Times New Roman" w:eastAsia="Times New Roman" w:hAnsi="Times New Roman" w:cs="Times New Roman"/>
                <w:sz w:val="24"/>
                <w:szCs w:val="24"/>
              </w:rPr>
              <w:t>4.1  Factors to be considered before, during and after cricket training</w:t>
            </w:r>
          </w:p>
          <w:p w:rsidR="00EA2E2C" w:rsidRDefault="00EA2E2C" w:rsidP="00135C11">
            <w:pPr>
              <w:tabs>
                <w:tab w:val="left" w:pos="454"/>
                <w:tab w:val="left" w:pos="907"/>
              </w:tabs>
              <w:spacing w:after="0"/>
              <w:ind w:left="433" w:hanging="433"/>
              <w:rPr>
                <w:rFonts w:ascii="Times New Roman" w:eastAsia="Times New Roman" w:hAnsi="Times New Roman" w:cs="Times New Roman"/>
                <w:sz w:val="24"/>
                <w:szCs w:val="24"/>
              </w:rPr>
            </w:pPr>
            <w:r>
              <w:rPr>
                <w:rFonts w:ascii="Times New Roman" w:eastAsia="Times New Roman" w:hAnsi="Times New Roman" w:cs="Times New Roman"/>
                <w:sz w:val="24"/>
                <w:szCs w:val="24"/>
              </w:rPr>
              <w:t>4.2  Warm up drills – Running, stretching, throwing, catching</w:t>
            </w:r>
          </w:p>
          <w:p w:rsidR="00EA2E2C" w:rsidRPr="00F5307C" w:rsidRDefault="00EA2E2C" w:rsidP="00135C11">
            <w:pPr>
              <w:tabs>
                <w:tab w:val="left" w:pos="454"/>
                <w:tab w:val="left" w:pos="907"/>
              </w:tabs>
              <w:spacing w:after="0"/>
              <w:ind w:left="433" w:hanging="4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  Batting training – Grip, stance, bat taps, relay running with bat, blocking, strikes </w:t>
            </w:r>
          </w:p>
          <w:p w:rsidR="00EA2E2C" w:rsidRPr="00441A86" w:rsidRDefault="00EA2E2C" w:rsidP="00135C11">
            <w:pPr>
              <w:tabs>
                <w:tab w:val="left" w:pos="454"/>
                <w:tab w:val="left" w:pos="907"/>
              </w:tabs>
              <w:spacing w:after="0"/>
              <w:ind w:left="433" w:hanging="433"/>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r w:rsidRPr="00441A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Bowling training – Gripping the ball, run-ups, releasing the ball with action, target bowling as per types (spin, swing and fast)</w:t>
            </w:r>
          </w:p>
          <w:p w:rsidR="00EA2E2C" w:rsidRDefault="00EA2E2C" w:rsidP="00135C11">
            <w:pPr>
              <w:tabs>
                <w:tab w:val="left" w:pos="454"/>
                <w:tab w:val="left" w:pos="907"/>
              </w:tabs>
              <w:spacing w:after="0"/>
              <w:ind w:left="433" w:hanging="433"/>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441A86">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Pr="00441A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Catching training – Catching positioning, close catching, high catching, catching relays</w:t>
            </w:r>
          </w:p>
          <w:p w:rsidR="00EA2E2C" w:rsidRDefault="00EA2E2C" w:rsidP="00135C11">
            <w:pPr>
              <w:tabs>
                <w:tab w:val="left" w:pos="454"/>
                <w:tab w:val="left" w:pos="907"/>
              </w:tabs>
              <w:spacing w:after="0"/>
              <w:ind w:left="433" w:hanging="433"/>
              <w:rPr>
                <w:rFonts w:ascii="Times New Roman" w:eastAsia="Times New Roman" w:hAnsi="Times New Roman" w:cs="Times New Roman"/>
                <w:sz w:val="24"/>
                <w:szCs w:val="24"/>
              </w:rPr>
            </w:pPr>
            <w:r>
              <w:rPr>
                <w:rFonts w:ascii="Times New Roman" w:eastAsia="Times New Roman" w:hAnsi="Times New Roman" w:cs="Times New Roman"/>
                <w:sz w:val="24"/>
                <w:szCs w:val="24"/>
              </w:rPr>
              <w:t>4.6  Chasing and throwing training – Chasing a running ball, chasing and pick up, throwing ball</w:t>
            </w:r>
          </w:p>
          <w:p w:rsidR="00EA2E2C" w:rsidRDefault="00EA2E2C" w:rsidP="00135C11">
            <w:pPr>
              <w:tabs>
                <w:tab w:val="left" w:pos="454"/>
                <w:tab w:val="left" w:pos="907"/>
              </w:tabs>
              <w:spacing w:after="0"/>
              <w:ind w:left="433" w:hanging="433"/>
              <w:rPr>
                <w:rFonts w:ascii="Times New Roman" w:eastAsia="Times New Roman" w:hAnsi="Times New Roman" w:cs="Times New Roman"/>
                <w:sz w:val="24"/>
                <w:szCs w:val="24"/>
              </w:rPr>
            </w:pPr>
            <w:r>
              <w:rPr>
                <w:rFonts w:ascii="Times New Roman" w:eastAsia="Times New Roman" w:hAnsi="Times New Roman" w:cs="Times New Roman"/>
                <w:sz w:val="24"/>
                <w:szCs w:val="24"/>
              </w:rPr>
              <w:t>4.7  Wicket keeping training – Set, move, dive, stumping, catch, throw</w:t>
            </w:r>
          </w:p>
          <w:p w:rsidR="00EA2E2C" w:rsidRDefault="00EA2E2C" w:rsidP="00135C11">
            <w:pPr>
              <w:tabs>
                <w:tab w:val="left" w:pos="454"/>
                <w:tab w:val="left" w:pos="907"/>
              </w:tabs>
              <w:spacing w:after="0"/>
              <w:ind w:left="433" w:hanging="433"/>
              <w:rPr>
                <w:rFonts w:ascii="Times New Roman" w:eastAsia="Times New Roman" w:hAnsi="Times New Roman" w:cs="Times New Roman"/>
                <w:bCs/>
                <w:sz w:val="24"/>
                <w:szCs w:val="24"/>
              </w:rPr>
            </w:pPr>
            <w:r>
              <w:rPr>
                <w:rFonts w:ascii="Times New Roman" w:eastAsia="Times New Roman" w:hAnsi="Times New Roman" w:cs="Times New Roman"/>
                <w:sz w:val="24"/>
                <w:szCs w:val="24"/>
              </w:rPr>
              <w:t>4.8  Recovery and session reviews – Cool down exercises, dodge ball, mini cricket</w:t>
            </w:r>
          </w:p>
        </w:tc>
      </w:tr>
      <w:tr w:rsidR="00EA2E2C" w:rsidRPr="00857941" w:rsidTr="00135C11">
        <w:tc>
          <w:tcPr>
            <w:tcW w:w="1886" w:type="pct"/>
          </w:tcPr>
          <w:p w:rsidR="00EA2E2C" w:rsidRDefault="00EA2E2C" w:rsidP="009953F6">
            <w:pPr>
              <w:pStyle w:val="ListParagraph"/>
              <w:numPr>
                <w:ilvl w:val="0"/>
                <w:numId w:val="575"/>
              </w:numPr>
              <w:spacing w:after="0"/>
              <w:ind w:left="450"/>
              <w:contextualSpacing w:val="0"/>
              <w:jc w:val="left"/>
            </w:pPr>
            <w:r>
              <w:t>Explain the role of different officials in cricket</w:t>
            </w:r>
          </w:p>
          <w:p w:rsidR="00EA2E2C" w:rsidRDefault="00EA2E2C" w:rsidP="009953F6">
            <w:pPr>
              <w:pStyle w:val="ListParagraph"/>
              <w:numPr>
                <w:ilvl w:val="0"/>
                <w:numId w:val="575"/>
              </w:numPr>
              <w:spacing w:after="0"/>
              <w:ind w:left="450"/>
              <w:contextualSpacing w:val="0"/>
              <w:jc w:val="left"/>
            </w:pPr>
            <w:r>
              <w:t>Lay out ground marking for cricket</w:t>
            </w:r>
          </w:p>
          <w:p w:rsidR="00EA2E2C" w:rsidRDefault="00EA2E2C" w:rsidP="009953F6">
            <w:pPr>
              <w:pStyle w:val="ListParagraph"/>
              <w:numPr>
                <w:ilvl w:val="0"/>
                <w:numId w:val="575"/>
              </w:numPr>
              <w:spacing w:after="0"/>
              <w:ind w:left="450"/>
              <w:contextualSpacing w:val="0"/>
              <w:jc w:val="left"/>
            </w:pPr>
            <w:r>
              <w:t>Identify the signals used in cricket by umpires</w:t>
            </w:r>
          </w:p>
          <w:p w:rsidR="00EA2E2C" w:rsidRPr="00023210" w:rsidRDefault="00EA2E2C" w:rsidP="009953F6">
            <w:pPr>
              <w:pStyle w:val="ListParagraph"/>
              <w:numPr>
                <w:ilvl w:val="0"/>
                <w:numId w:val="575"/>
              </w:numPr>
              <w:spacing w:after="0"/>
              <w:ind w:left="450"/>
              <w:contextualSpacing w:val="0"/>
              <w:jc w:val="left"/>
            </w:pPr>
            <w:r w:rsidRPr="00023210">
              <w:t>O</w:t>
            </w:r>
            <w:r>
              <w:t>rganize and o</w:t>
            </w:r>
            <w:r w:rsidRPr="00023210">
              <w:t>fficiate cricket match</w:t>
            </w:r>
            <w:r>
              <w:t>.</w:t>
            </w:r>
          </w:p>
        </w:tc>
        <w:tc>
          <w:tcPr>
            <w:tcW w:w="3114" w:type="pct"/>
            <w:tcBorders>
              <w:right w:val="single" w:sz="4" w:space="0" w:color="auto"/>
            </w:tcBorders>
          </w:tcPr>
          <w:p w:rsidR="00EA2E2C" w:rsidRDefault="00EA2E2C" w:rsidP="00135C11">
            <w:pPr>
              <w:tabs>
                <w:tab w:val="left" w:pos="454"/>
                <w:tab w:val="left" w:pos="907"/>
                <w:tab w:val="left" w:pos="4559"/>
              </w:tabs>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Unit V. </w:t>
            </w:r>
            <w:r w:rsidRPr="008069C0">
              <w:rPr>
                <w:rFonts w:ascii="Times New Roman" w:eastAsia="Times New Roman" w:hAnsi="Times New Roman" w:cs="Times New Roman"/>
                <w:b/>
                <w:bCs/>
                <w:sz w:val="24"/>
                <w:szCs w:val="24"/>
              </w:rPr>
              <w:t>O</w:t>
            </w:r>
            <w:r>
              <w:rPr>
                <w:rFonts w:ascii="Times New Roman" w:eastAsia="Times New Roman" w:hAnsi="Times New Roman" w:cs="Times New Roman"/>
                <w:b/>
                <w:bCs/>
                <w:sz w:val="24"/>
                <w:szCs w:val="24"/>
              </w:rPr>
              <w:t>fficiating Cricket</w:t>
            </w:r>
            <w:r>
              <w:rPr>
                <w:rFonts w:ascii="Times New Roman" w:eastAsia="Times New Roman" w:hAnsi="Times New Roman" w:cs="Times New Roman"/>
                <w:b/>
                <w:bCs/>
                <w:sz w:val="24"/>
                <w:szCs w:val="24"/>
              </w:rPr>
              <w:tab/>
              <w:t>(12)</w:t>
            </w:r>
          </w:p>
          <w:p w:rsidR="00EA2E2C" w:rsidRDefault="00EA2E2C" w:rsidP="00135C11">
            <w:pPr>
              <w:tabs>
                <w:tab w:val="left" w:pos="454"/>
                <w:tab w:val="left" w:pos="907"/>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Officials required in cricket </w:t>
            </w:r>
          </w:p>
          <w:p w:rsidR="00EA2E2C" w:rsidRDefault="00EA2E2C" w:rsidP="00135C11">
            <w:pPr>
              <w:tabs>
                <w:tab w:val="left" w:pos="454"/>
                <w:tab w:val="left" w:pos="907"/>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5.2  Ground marking</w:t>
            </w:r>
          </w:p>
          <w:p w:rsidR="00EA2E2C" w:rsidRDefault="00EA2E2C" w:rsidP="00135C11">
            <w:pPr>
              <w:tabs>
                <w:tab w:val="left" w:pos="454"/>
                <w:tab w:val="left" w:pos="907"/>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  Umpiring signals </w:t>
            </w:r>
          </w:p>
          <w:p w:rsidR="00EA2E2C" w:rsidRPr="00023210" w:rsidRDefault="00EA2E2C" w:rsidP="00135C11">
            <w:pPr>
              <w:tabs>
                <w:tab w:val="left" w:pos="454"/>
                <w:tab w:val="left" w:pos="907"/>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5.4  Organizing cricket match</w:t>
            </w:r>
          </w:p>
        </w:tc>
      </w:tr>
    </w:tbl>
    <w:p w:rsidR="00EA2E2C" w:rsidRDefault="00EA2E2C" w:rsidP="00EA2E2C">
      <w:pPr>
        <w:rPr>
          <w:rFonts w:ascii="Times New Roman" w:hAnsi="Times New Roman" w:cs="Times New Roman"/>
          <w:b/>
          <w:sz w:val="24"/>
          <w:szCs w:val="24"/>
        </w:rPr>
      </w:pPr>
    </w:p>
    <w:p w:rsidR="00EA2E2C" w:rsidRPr="00857941" w:rsidRDefault="00EA2E2C" w:rsidP="00EA2E2C">
      <w:pPr>
        <w:tabs>
          <w:tab w:val="left" w:pos="454"/>
          <w:tab w:val="left" w:pos="907"/>
        </w:tabs>
        <w:spacing w:after="0" w:line="360" w:lineRule="auto"/>
        <w:rPr>
          <w:rFonts w:ascii="Times New Roman" w:hAnsi="Times New Roman" w:cs="Times New Roman"/>
          <w:b/>
          <w:sz w:val="24"/>
          <w:szCs w:val="24"/>
        </w:rPr>
      </w:pPr>
      <w:r>
        <w:rPr>
          <w:rFonts w:ascii="Times New Roman" w:hAnsi="Times New Roman" w:cs="Times New Roman"/>
          <w:b/>
          <w:sz w:val="24"/>
          <w:szCs w:val="24"/>
        </w:rPr>
        <w:t>4.</w:t>
      </w:r>
      <w:r w:rsidRPr="00857941">
        <w:rPr>
          <w:rFonts w:ascii="Times New Roman" w:hAnsi="Times New Roman" w:cs="Times New Roman"/>
          <w:b/>
          <w:sz w:val="24"/>
          <w:szCs w:val="24"/>
        </w:rPr>
        <w:tab/>
        <w:t xml:space="preserve">General </w:t>
      </w:r>
      <w:r>
        <w:rPr>
          <w:rFonts w:ascii="Times New Roman" w:hAnsi="Times New Roman" w:cs="Times New Roman"/>
          <w:b/>
          <w:sz w:val="24"/>
          <w:szCs w:val="24"/>
        </w:rPr>
        <w:t>Instructional T</w:t>
      </w:r>
      <w:r w:rsidRPr="00857941">
        <w:rPr>
          <w:rFonts w:ascii="Times New Roman" w:hAnsi="Times New Roman" w:cs="Times New Roman"/>
          <w:b/>
          <w:sz w:val="24"/>
          <w:szCs w:val="24"/>
        </w:rPr>
        <w:t>echniques</w:t>
      </w:r>
    </w:p>
    <w:p w:rsidR="00EA2E2C" w:rsidRDefault="00EA2E2C" w:rsidP="00EA2E2C">
      <w:pPr>
        <w:tabs>
          <w:tab w:val="left" w:pos="454"/>
          <w:tab w:val="left" w:pos="907"/>
        </w:tabs>
        <w:spacing w:after="0" w:line="360" w:lineRule="auto"/>
        <w:rPr>
          <w:rFonts w:ascii="Times New Roman" w:hAnsi="Times New Roman" w:cs="Times New Roman"/>
          <w:sz w:val="24"/>
          <w:szCs w:val="24"/>
        </w:rPr>
      </w:pPr>
      <w:r w:rsidRPr="00432F3A">
        <w:rPr>
          <w:rFonts w:ascii="Times New Roman" w:hAnsi="Times New Roman" w:cs="Times New Roman"/>
          <w:sz w:val="24"/>
          <w:szCs w:val="24"/>
        </w:rPr>
        <w:t>Since the course is practical in nature, the group work,</w:t>
      </w:r>
      <w:r>
        <w:rPr>
          <w:rFonts w:ascii="Times New Roman" w:hAnsi="Times New Roman" w:cs="Times New Roman"/>
          <w:sz w:val="24"/>
          <w:szCs w:val="24"/>
        </w:rPr>
        <w:t xml:space="preserve"> demonstration and drills should be the appropriate techniques for this course.</w:t>
      </w:r>
    </w:p>
    <w:p w:rsidR="00EA2E2C" w:rsidRPr="00857941" w:rsidRDefault="00EA2E2C" w:rsidP="009953F6">
      <w:pPr>
        <w:numPr>
          <w:ilvl w:val="1"/>
          <w:numId w:val="407"/>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857941">
        <w:rPr>
          <w:rFonts w:ascii="Times New Roman" w:hAnsi="Times New Roman" w:cs="Times New Roman"/>
          <w:b/>
          <w:sz w:val="24"/>
          <w:szCs w:val="24"/>
        </w:rPr>
        <w:t>Specific Instructional Techniques</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7920"/>
      </w:tblGrid>
      <w:tr w:rsidR="00EA2E2C" w:rsidRPr="0058740A" w:rsidTr="00135C11">
        <w:trPr>
          <w:trHeight w:val="350"/>
        </w:trPr>
        <w:tc>
          <w:tcPr>
            <w:tcW w:w="810" w:type="dxa"/>
          </w:tcPr>
          <w:p w:rsidR="00EA2E2C" w:rsidRPr="0058740A" w:rsidRDefault="00EA2E2C" w:rsidP="00135C11">
            <w:pPr>
              <w:spacing w:after="0"/>
              <w:jc w:val="center"/>
              <w:rPr>
                <w:rFonts w:ascii="Times New Roman" w:hAnsi="Times New Roman" w:cs="Times New Roman"/>
                <w:b/>
                <w:bCs/>
                <w:sz w:val="24"/>
                <w:szCs w:val="24"/>
              </w:rPr>
            </w:pPr>
            <w:r w:rsidRPr="0058740A">
              <w:rPr>
                <w:rFonts w:ascii="Times New Roman" w:hAnsi="Times New Roman" w:cs="Times New Roman"/>
                <w:b/>
                <w:bCs/>
                <w:sz w:val="24"/>
                <w:szCs w:val="24"/>
              </w:rPr>
              <w:t>Unit</w:t>
            </w:r>
          </w:p>
        </w:tc>
        <w:tc>
          <w:tcPr>
            <w:tcW w:w="7920" w:type="dxa"/>
          </w:tcPr>
          <w:p w:rsidR="00EA2E2C" w:rsidRPr="0058740A" w:rsidRDefault="00EA2E2C" w:rsidP="00135C11">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Suggested </w:t>
            </w:r>
            <w:r w:rsidRPr="0058740A">
              <w:rPr>
                <w:rFonts w:ascii="Times New Roman" w:hAnsi="Times New Roman" w:cs="Times New Roman"/>
                <w:b/>
                <w:bCs/>
                <w:sz w:val="24"/>
                <w:szCs w:val="24"/>
              </w:rPr>
              <w:t>Instructional Techniques</w:t>
            </w:r>
          </w:p>
        </w:tc>
      </w:tr>
      <w:tr w:rsidR="00EA2E2C" w:rsidRPr="00E707E3" w:rsidTr="00135C11">
        <w:trPr>
          <w:trHeight w:val="899"/>
        </w:trPr>
        <w:tc>
          <w:tcPr>
            <w:tcW w:w="810" w:type="dxa"/>
          </w:tcPr>
          <w:p w:rsidR="00EA2E2C" w:rsidRPr="00E707E3" w:rsidRDefault="00EA2E2C" w:rsidP="00135C11">
            <w:pPr>
              <w:jc w:val="center"/>
              <w:rPr>
                <w:rFonts w:ascii="Times New Roman" w:hAnsi="Times New Roman" w:cs="Times New Roman"/>
                <w:sz w:val="24"/>
                <w:szCs w:val="24"/>
              </w:rPr>
            </w:pPr>
            <w:r>
              <w:rPr>
                <w:rFonts w:ascii="Times New Roman" w:hAnsi="Times New Roman" w:cs="Times New Roman"/>
                <w:sz w:val="24"/>
                <w:szCs w:val="24"/>
              </w:rPr>
              <w:t>I</w:t>
            </w:r>
          </w:p>
        </w:tc>
        <w:tc>
          <w:tcPr>
            <w:tcW w:w="7920" w:type="dxa"/>
          </w:tcPr>
          <w:p w:rsidR="00EA2E2C" w:rsidRPr="00904AC8" w:rsidRDefault="00EA2E2C" w:rsidP="009953F6">
            <w:pPr>
              <w:pStyle w:val="ListParagraph"/>
              <w:numPr>
                <w:ilvl w:val="0"/>
                <w:numId w:val="399"/>
              </w:numPr>
              <w:spacing w:after="0" w:line="276" w:lineRule="auto"/>
              <w:ind w:left="349"/>
              <w:jc w:val="left"/>
              <w:rPr>
                <w:bCs/>
                <w:lang w:val="en-GB"/>
              </w:rPr>
            </w:pPr>
            <w:r>
              <w:rPr>
                <w:bCs/>
              </w:rPr>
              <w:t>The students will be assigned to collect information from CAN to identify the roles of CAN in developing cricket in Nepal.</w:t>
            </w:r>
            <w:r w:rsidRPr="00904AC8">
              <w:rPr>
                <w:bCs/>
                <w:lang w:val="en-GB"/>
              </w:rPr>
              <w:t xml:space="preserve"> </w:t>
            </w:r>
          </w:p>
        </w:tc>
      </w:tr>
      <w:tr w:rsidR="00EA2E2C" w:rsidRPr="00E707E3" w:rsidTr="00135C11">
        <w:trPr>
          <w:trHeight w:val="539"/>
        </w:trPr>
        <w:tc>
          <w:tcPr>
            <w:tcW w:w="810" w:type="dxa"/>
          </w:tcPr>
          <w:p w:rsidR="00EA2E2C" w:rsidRDefault="00EA2E2C" w:rsidP="00135C11">
            <w:pPr>
              <w:jc w:val="center"/>
              <w:rPr>
                <w:rFonts w:ascii="Times New Roman" w:hAnsi="Times New Roman" w:cs="Times New Roman"/>
                <w:sz w:val="24"/>
                <w:szCs w:val="24"/>
              </w:rPr>
            </w:pPr>
            <w:r>
              <w:rPr>
                <w:rFonts w:ascii="Times New Roman" w:hAnsi="Times New Roman" w:cs="Times New Roman"/>
                <w:sz w:val="24"/>
                <w:szCs w:val="24"/>
              </w:rPr>
              <w:t>II</w:t>
            </w:r>
          </w:p>
        </w:tc>
        <w:tc>
          <w:tcPr>
            <w:tcW w:w="7920" w:type="dxa"/>
          </w:tcPr>
          <w:p w:rsidR="00EA2E2C" w:rsidRPr="002B05B8" w:rsidRDefault="00EA2E2C" w:rsidP="009953F6">
            <w:pPr>
              <w:pStyle w:val="ListParagraph"/>
              <w:numPr>
                <w:ilvl w:val="0"/>
                <w:numId w:val="399"/>
              </w:numPr>
              <w:spacing w:after="0" w:line="276" w:lineRule="auto"/>
              <w:ind w:left="349"/>
              <w:jc w:val="left"/>
              <w:rPr>
                <w:bCs/>
              </w:rPr>
            </w:pPr>
            <w:r>
              <w:rPr>
                <w:bCs/>
              </w:rPr>
              <w:t>The teacher will explain the ICC rules and regulation of cricket and show the requirements of the game.</w:t>
            </w:r>
          </w:p>
        </w:tc>
      </w:tr>
      <w:tr w:rsidR="00EA2E2C" w:rsidRPr="00E707E3" w:rsidTr="00135C11">
        <w:trPr>
          <w:trHeight w:val="836"/>
        </w:trPr>
        <w:tc>
          <w:tcPr>
            <w:tcW w:w="810" w:type="dxa"/>
          </w:tcPr>
          <w:p w:rsidR="00EA2E2C" w:rsidRDefault="00EA2E2C" w:rsidP="00135C11">
            <w:pPr>
              <w:jc w:val="center"/>
              <w:rPr>
                <w:rFonts w:ascii="Times New Roman" w:hAnsi="Times New Roman" w:cs="Times New Roman"/>
                <w:sz w:val="24"/>
                <w:szCs w:val="24"/>
              </w:rPr>
            </w:pPr>
            <w:r>
              <w:rPr>
                <w:rFonts w:ascii="Times New Roman" w:hAnsi="Times New Roman" w:cs="Times New Roman"/>
                <w:sz w:val="24"/>
                <w:szCs w:val="24"/>
              </w:rPr>
              <w:t>III</w:t>
            </w:r>
          </w:p>
        </w:tc>
        <w:tc>
          <w:tcPr>
            <w:tcW w:w="7920" w:type="dxa"/>
          </w:tcPr>
          <w:p w:rsidR="00EA2E2C" w:rsidRDefault="00EA2E2C" w:rsidP="009953F6">
            <w:pPr>
              <w:pStyle w:val="ListParagraph"/>
              <w:numPr>
                <w:ilvl w:val="0"/>
                <w:numId w:val="399"/>
              </w:numPr>
              <w:spacing w:after="0" w:line="276" w:lineRule="auto"/>
              <w:ind w:left="349"/>
              <w:jc w:val="left"/>
              <w:rPr>
                <w:bCs/>
              </w:rPr>
            </w:pPr>
            <w:r w:rsidRPr="00904AC8">
              <w:rPr>
                <w:bCs/>
              </w:rPr>
              <w:t xml:space="preserve">The teacher will explain and demonstrate </w:t>
            </w:r>
            <w:r>
              <w:rPr>
                <w:bCs/>
              </w:rPr>
              <w:t>basic skills of batting, bowling and fielding.</w:t>
            </w:r>
          </w:p>
          <w:p w:rsidR="00EA2E2C" w:rsidRPr="00904AC8" w:rsidRDefault="00EA2E2C" w:rsidP="009953F6">
            <w:pPr>
              <w:pStyle w:val="ListParagraph"/>
              <w:numPr>
                <w:ilvl w:val="0"/>
                <w:numId w:val="399"/>
              </w:numPr>
              <w:spacing w:after="0" w:line="276" w:lineRule="auto"/>
              <w:ind w:left="349"/>
              <w:jc w:val="left"/>
              <w:rPr>
                <w:bCs/>
              </w:rPr>
            </w:pPr>
            <w:r>
              <w:rPr>
                <w:bCs/>
              </w:rPr>
              <w:t>The s</w:t>
            </w:r>
            <w:r w:rsidRPr="00904AC8">
              <w:rPr>
                <w:bCs/>
              </w:rPr>
              <w:t>tudents will observe and</w:t>
            </w:r>
            <w:r>
              <w:rPr>
                <w:bCs/>
              </w:rPr>
              <w:t xml:space="preserve"> then</w:t>
            </w:r>
            <w:r w:rsidRPr="00904AC8">
              <w:rPr>
                <w:bCs/>
              </w:rPr>
              <w:t xml:space="preserve"> par</w:t>
            </w:r>
            <w:r>
              <w:rPr>
                <w:bCs/>
              </w:rPr>
              <w:t>ticipate in the activities</w:t>
            </w:r>
            <w:r w:rsidRPr="00904AC8">
              <w:rPr>
                <w:bCs/>
              </w:rPr>
              <w:t xml:space="preserve"> with </w:t>
            </w:r>
            <w:r>
              <w:rPr>
                <w:bCs/>
              </w:rPr>
              <w:t xml:space="preserve">the </w:t>
            </w:r>
            <w:r w:rsidRPr="00904AC8">
              <w:rPr>
                <w:bCs/>
              </w:rPr>
              <w:t>teacher.</w:t>
            </w:r>
          </w:p>
        </w:tc>
      </w:tr>
      <w:tr w:rsidR="00EA2E2C" w:rsidRPr="00E707E3" w:rsidTr="00135C11">
        <w:tc>
          <w:tcPr>
            <w:tcW w:w="810" w:type="dxa"/>
          </w:tcPr>
          <w:p w:rsidR="00EA2E2C" w:rsidRDefault="00EA2E2C" w:rsidP="00135C11">
            <w:pPr>
              <w:jc w:val="center"/>
              <w:rPr>
                <w:rFonts w:ascii="Times New Roman" w:hAnsi="Times New Roman" w:cs="Times New Roman"/>
                <w:sz w:val="24"/>
                <w:szCs w:val="24"/>
              </w:rPr>
            </w:pPr>
            <w:r>
              <w:rPr>
                <w:rFonts w:ascii="Times New Roman" w:hAnsi="Times New Roman" w:cs="Times New Roman"/>
                <w:sz w:val="24"/>
                <w:szCs w:val="24"/>
              </w:rPr>
              <w:t>IV</w:t>
            </w:r>
          </w:p>
        </w:tc>
        <w:tc>
          <w:tcPr>
            <w:tcW w:w="7920" w:type="dxa"/>
          </w:tcPr>
          <w:p w:rsidR="00EA2E2C" w:rsidRDefault="00EA2E2C" w:rsidP="009953F6">
            <w:pPr>
              <w:pStyle w:val="ListParagraph"/>
              <w:numPr>
                <w:ilvl w:val="0"/>
                <w:numId w:val="399"/>
              </w:numPr>
              <w:spacing w:after="0" w:line="276" w:lineRule="auto"/>
              <w:ind w:left="349"/>
              <w:jc w:val="left"/>
              <w:rPr>
                <w:bCs/>
              </w:rPr>
            </w:pPr>
            <w:r>
              <w:rPr>
                <w:bCs/>
              </w:rPr>
              <w:t>The teacher will plan various coaching strategies to coach different skills and apply in the class.</w:t>
            </w:r>
          </w:p>
          <w:p w:rsidR="00EA2E2C" w:rsidRPr="00904AC8" w:rsidRDefault="00EA2E2C" w:rsidP="009953F6">
            <w:pPr>
              <w:pStyle w:val="ListParagraph"/>
              <w:numPr>
                <w:ilvl w:val="0"/>
                <w:numId w:val="399"/>
              </w:numPr>
              <w:spacing w:after="0" w:line="276" w:lineRule="auto"/>
              <w:ind w:left="349"/>
              <w:jc w:val="left"/>
              <w:rPr>
                <w:bCs/>
              </w:rPr>
            </w:pPr>
            <w:r>
              <w:rPr>
                <w:bCs/>
              </w:rPr>
              <w:t xml:space="preserve">The students will first develop the selected skills of cricket and organize coaching program of specific skills to each other. </w:t>
            </w:r>
          </w:p>
        </w:tc>
      </w:tr>
      <w:tr w:rsidR="00EA2E2C" w:rsidRPr="00E707E3" w:rsidTr="00135C11">
        <w:tc>
          <w:tcPr>
            <w:tcW w:w="810" w:type="dxa"/>
          </w:tcPr>
          <w:p w:rsidR="00EA2E2C" w:rsidRPr="00E707E3" w:rsidRDefault="00EA2E2C" w:rsidP="00135C11">
            <w:pPr>
              <w:jc w:val="center"/>
              <w:rPr>
                <w:rFonts w:ascii="Times New Roman" w:hAnsi="Times New Roman" w:cs="Times New Roman"/>
                <w:sz w:val="24"/>
                <w:szCs w:val="24"/>
              </w:rPr>
            </w:pPr>
            <w:r>
              <w:rPr>
                <w:rFonts w:ascii="Times New Roman" w:hAnsi="Times New Roman" w:cs="Times New Roman"/>
                <w:sz w:val="24"/>
                <w:szCs w:val="24"/>
              </w:rPr>
              <w:t>V</w:t>
            </w:r>
          </w:p>
        </w:tc>
        <w:tc>
          <w:tcPr>
            <w:tcW w:w="7920" w:type="dxa"/>
          </w:tcPr>
          <w:p w:rsidR="00EA2E2C" w:rsidRPr="002B05B8" w:rsidRDefault="00EA2E2C" w:rsidP="009953F6">
            <w:pPr>
              <w:pStyle w:val="ListParagraph"/>
              <w:numPr>
                <w:ilvl w:val="0"/>
                <w:numId w:val="399"/>
              </w:numPr>
              <w:spacing w:after="0" w:line="276" w:lineRule="auto"/>
              <w:ind w:left="349"/>
              <w:jc w:val="left"/>
              <w:rPr>
                <w:bCs/>
              </w:rPr>
            </w:pPr>
            <w:r>
              <w:rPr>
                <w:bCs/>
              </w:rPr>
              <w:t xml:space="preserve">The students will organize and officiate </w:t>
            </w:r>
            <w:r w:rsidRPr="002B05B8">
              <w:rPr>
                <w:bCs/>
              </w:rPr>
              <w:t xml:space="preserve">cricket match and the teacher will provide feedback to the students. </w:t>
            </w:r>
          </w:p>
        </w:tc>
      </w:tr>
    </w:tbl>
    <w:p w:rsidR="00EA2E2C" w:rsidRDefault="00EA2E2C" w:rsidP="00EA2E2C">
      <w:pPr>
        <w:tabs>
          <w:tab w:val="left" w:pos="454"/>
          <w:tab w:val="left" w:pos="907"/>
        </w:tabs>
        <w:spacing w:after="0" w:line="360" w:lineRule="auto"/>
        <w:rPr>
          <w:rFonts w:ascii="Times New Roman" w:hAnsi="Times New Roman" w:cs="Times New Roman"/>
          <w:b/>
          <w:sz w:val="24"/>
          <w:szCs w:val="24"/>
        </w:rPr>
      </w:pPr>
      <w:r>
        <w:rPr>
          <w:rFonts w:ascii="Times New Roman" w:hAnsi="Times New Roman" w:cs="Times New Roman"/>
          <w:b/>
          <w:sz w:val="24"/>
          <w:szCs w:val="24"/>
        </w:rPr>
        <w:t>Note: the figure within the parentheses indicate the approximate teaching hours allocated to respective unit</w:t>
      </w:r>
    </w:p>
    <w:p w:rsidR="00EA2E2C" w:rsidRPr="00857941" w:rsidRDefault="00EA2E2C" w:rsidP="00EA2E2C">
      <w:pPr>
        <w:tabs>
          <w:tab w:val="left" w:pos="454"/>
          <w:tab w:val="left" w:pos="907"/>
        </w:tabs>
        <w:spacing w:after="0" w:line="360" w:lineRule="auto"/>
        <w:rPr>
          <w:rFonts w:ascii="Times New Roman" w:hAnsi="Times New Roman" w:cs="Times New Roman"/>
          <w:b/>
          <w:sz w:val="24"/>
          <w:szCs w:val="24"/>
        </w:rPr>
      </w:pPr>
      <w:r>
        <w:rPr>
          <w:rFonts w:ascii="Times New Roman" w:hAnsi="Times New Roman" w:cs="Times New Roman"/>
          <w:b/>
          <w:sz w:val="24"/>
          <w:szCs w:val="24"/>
        </w:rPr>
        <w:t>5.</w:t>
      </w:r>
      <w:r>
        <w:rPr>
          <w:rFonts w:ascii="Times New Roman" w:hAnsi="Times New Roman" w:cs="Times New Roman"/>
          <w:b/>
          <w:sz w:val="24"/>
          <w:szCs w:val="24"/>
        </w:rPr>
        <w:tab/>
      </w:r>
      <w:r w:rsidRPr="00857941">
        <w:rPr>
          <w:rFonts w:ascii="Times New Roman" w:hAnsi="Times New Roman" w:cs="Times New Roman"/>
          <w:b/>
          <w:sz w:val="24"/>
          <w:szCs w:val="24"/>
        </w:rPr>
        <w:t>Evaluation</w:t>
      </w:r>
    </w:p>
    <w:p w:rsidR="00EA2E2C" w:rsidRPr="00E707E3" w:rsidRDefault="00EA2E2C" w:rsidP="00EA2E2C">
      <w:pPr>
        <w:pStyle w:val="ListParagraph"/>
        <w:spacing w:after="0"/>
        <w:rPr>
          <w:b/>
        </w:rPr>
      </w:pPr>
      <w:r>
        <w:rPr>
          <w:b/>
        </w:rPr>
        <w:t xml:space="preserve">5.1  </w:t>
      </w:r>
      <w:r w:rsidRPr="00E707E3">
        <w:rPr>
          <w:b/>
        </w:rPr>
        <w:t>Internal evaluation-</w:t>
      </w:r>
      <w:r>
        <w:rPr>
          <w:b/>
        </w:rPr>
        <w:t>4</w:t>
      </w:r>
      <w:r w:rsidRPr="00E707E3">
        <w:rPr>
          <w:b/>
        </w:rPr>
        <w:t>0%</w:t>
      </w:r>
    </w:p>
    <w:p w:rsidR="00EA2E2C" w:rsidRPr="00857941" w:rsidRDefault="00EA2E2C" w:rsidP="00EA2E2C">
      <w:pPr>
        <w:rPr>
          <w:rFonts w:ascii="Times New Roman" w:hAnsi="Times New Roman" w:cs="Times New Roman"/>
          <w:sz w:val="24"/>
          <w:szCs w:val="24"/>
        </w:rPr>
      </w:pPr>
      <w:r w:rsidRPr="00857941">
        <w:rPr>
          <w:rFonts w:ascii="Times New Roman" w:hAnsi="Times New Roman" w:cs="Times New Roman"/>
          <w:sz w:val="24"/>
          <w:szCs w:val="24"/>
        </w:rPr>
        <w:t>Interna</w:t>
      </w:r>
      <w:r>
        <w:rPr>
          <w:rFonts w:ascii="Times New Roman" w:hAnsi="Times New Roman" w:cs="Times New Roman"/>
          <w:sz w:val="24"/>
          <w:szCs w:val="24"/>
        </w:rPr>
        <w:t>l</w:t>
      </w:r>
      <w:r w:rsidRPr="00857941">
        <w:rPr>
          <w:rFonts w:ascii="Times New Roman" w:hAnsi="Times New Roman" w:cs="Times New Roman"/>
          <w:sz w:val="24"/>
          <w:szCs w:val="24"/>
        </w:rPr>
        <w:t xml:space="preserve"> evaluation will be conducted by subject teacher based on </w:t>
      </w:r>
      <w:r>
        <w:rPr>
          <w:rFonts w:ascii="Times New Roman" w:hAnsi="Times New Roman" w:cs="Times New Roman"/>
          <w:sz w:val="24"/>
          <w:szCs w:val="24"/>
        </w:rPr>
        <w:t xml:space="preserve">the </w:t>
      </w:r>
      <w:r w:rsidRPr="00857941">
        <w:rPr>
          <w:rFonts w:ascii="Times New Roman" w:hAnsi="Times New Roman" w:cs="Times New Roman"/>
          <w:sz w:val="24"/>
          <w:szCs w:val="24"/>
        </w:rPr>
        <w:t>following activities:</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8"/>
        <w:gridCol w:w="4883"/>
        <w:gridCol w:w="1057"/>
      </w:tblGrid>
      <w:tr w:rsidR="00EA2E2C" w:rsidRPr="00857941" w:rsidTr="00135C11">
        <w:tc>
          <w:tcPr>
            <w:tcW w:w="558" w:type="dxa"/>
          </w:tcPr>
          <w:p w:rsidR="00EA2E2C" w:rsidRPr="00857941" w:rsidRDefault="00EA2E2C" w:rsidP="00135C11">
            <w:pPr>
              <w:spacing w:after="0" w:line="240" w:lineRule="auto"/>
              <w:jc w:val="center"/>
              <w:rPr>
                <w:rFonts w:ascii="Times New Roman" w:hAnsi="Times New Roman" w:cs="Times New Roman"/>
                <w:b/>
                <w:sz w:val="24"/>
                <w:szCs w:val="24"/>
              </w:rPr>
            </w:pPr>
            <w:r w:rsidRPr="00857941">
              <w:rPr>
                <w:rFonts w:ascii="Times New Roman" w:hAnsi="Times New Roman" w:cs="Times New Roman"/>
                <w:b/>
                <w:sz w:val="24"/>
                <w:szCs w:val="24"/>
              </w:rPr>
              <w:t>SN</w:t>
            </w:r>
          </w:p>
        </w:tc>
        <w:tc>
          <w:tcPr>
            <w:tcW w:w="4883" w:type="dxa"/>
          </w:tcPr>
          <w:p w:rsidR="00EA2E2C" w:rsidRPr="00857941" w:rsidRDefault="00EA2E2C" w:rsidP="00135C11">
            <w:pPr>
              <w:spacing w:after="0" w:line="240" w:lineRule="auto"/>
              <w:rPr>
                <w:rFonts w:ascii="Times New Roman" w:hAnsi="Times New Roman" w:cs="Times New Roman"/>
                <w:b/>
                <w:sz w:val="24"/>
                <w:szCs w:val="24"/>
              </w:rPr>
            </w:pPr>
            <w:r w:rsidRPr="00857941">
              <w:rPr>
                <w:rFonts w:ascii="Times New Roman" w:hAnsi="Times New Roman" w:cs="Times New Roman"/>
                <w:b/>
                <w:sz w:val="24"/>
                <w:szCs w:val="24"/>
              </w:rPr>
              <w:t>Activities</w:t>
            </w:r>
          </w:p>
        </w:tc>
        <w:tc>
          <w:tcPr>
            <w:tcW w:w="1057" w:type="dxa"/>
          </w:tcPr>
          <w:p w:rsidR="00EA2E2C" w:rsidRPr="00857941" w:rsidRDefault="00EA2E2C" w:rsidP="00135C11">
            <w:pPr>
              <w:spacing w:after="0" w:line="240" w:lineRule="auto"/>
              <w:jc w:val="center"/>
              <w:rPr>
                <w:rFonts w:ascii="Times New Roman" w:hAnsi="Times New Roman" w:cs="Times New Roman"/>
                <w:b/>
                <w:sz w:val="24"/>
                <w:szCs w:val="24"/>
              </w:rPr>
            </w:pPr>
            <w:r w:rsidRPr="00857941">
              <w:rPr>
                <w:rFonts w:ascii="Times New Roman" w:hAnsi="Times New Roman" w:cs="Times New Roman"/>
                <w:b/>
                <w:sz w:val="24"/>
                <w:szCs w:val="24"/>
              </w:rPr>
              <w:t>Points</w:t>
            </w:r>
          </w:p>
        </w:tc>
      </w:tr>
      <w:tr w:rsidR="00EA2E2C" w:rsidRPr="00857941" w:rsidTr="00135C11">
        <w:tc>
          <w:tcPr>
            <w:tcW w:w="558" w:type="dxa"/>
          </w:tcPr>
          <w:p w:rsidR="00EA2E2C" w:rsidRPr="00857941" w:rsidRDefault="00EA2E2C" w:rsidP="00135C11">
            <w:pPr>
              <w:spacing w:after="0" w:line="240" w:lineRule="auto"/>
              <w:jc w:val="center"/>
              <w:rPr>
                <w:rFonts w:ascii="Times New Roman" w:hAnsi="Times New Roman" w:cs="Times New Roman"/>
                <w:sz w:val="24"/>
                <w:szCs w:val="24"/>
              </w:rPr>
            </w:pPr>
            <w:r w:rsidRPr="00857941">
              <w:rPr>
                <w:rFonts w:ascii="Times New Roman" w:hAnsi="Times New Roman" w:cs="Times New Roman"/>
                <w:sz w:val="24"/>
                <w:szCs w:val="24"/>
              </w:rPr>
              <w:t>1</w:t>
            </w:r>
          </w:p>
        </w:tc>
        <w:tc>
          <w:tcPr>
            <w:tcW w:w="4883" w:type="dxa"/>
          </w:tcPr>
          <w:p w:rsidR="00EA2E2C" w:rsidRPr="00857941" w:rsidRDefault="00EA2E2C" w:rsidP="00135C11">
            <w:pPr>
              <w:spacing w:after="0" w:line="240" w:lineRule="auto"/>
              <w:rPr>
                <w:rFonts w:ascii="Times New Roman" w:hAnsi="Times New Roman" w:cs="Times New Roman"/>
                <w:sz w:val="24"/>
                <w:szCs w:val="24"/>
              </w:rPr>
            </w:pPr>
            <w:r w:rsidRPr="00857941">
              <w:rPr>
                <w:rFonts w:ascii="Times New Roman" w:hAnsi="Times New Roman" w:cs="Times New Roman"/>
                <w:sz w:val="24"/>
                <w:szCs w:val="24"/>
              </w:rPr>
              <w:t>Attendance</w:t>
            </w:r>
          </w:p>
        </w:tc>
        <w:tc>
          <w:tcPr>
            <w:tcW w:w="1057" w:type="dxa"/>
          </w:tcPr>
          <w:p w:rsidR="00EA2E2C" w:rsidRPr="00857941" w:rsidRDefault="00EA2E2C" w:rsidP="00135C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EA2E2C" w:rsidRPr="00857941" w:rsidTr="00135C11">
        <w:tc>
          <w:tcPr>
            <w:tcW w:w="558" w:type="dxa"/>
          </w:tcPr>
          <w:p w:rsidR="00EA2E2C" w:rsidRPr="00857941" w:rsidRDefault="00EA2E2C" w:rsidP="00135C11">
            <w:pPr>
              <w:spacing w:after="0" w:line="240" w:lineRule="auto"/>
              <w:jc w:val="center"/>
              <w:rPr>
                <w:rFonts w:ascii="Times New Roman" w:hAnsi="Times New Roman" w:cs="Times New Roman"/>
                <w:sz w:val="24"/>
                <w:szCs w:val="24"/>
              </w:rPr>
            </w:pPr>
            <w:r w:rsidRPr="00857941">
              <w:rPr>
                <w:rFonts w:ascii="Times New Roman" w:hAnsi="Times New Roman" w:cs="Times New Roman"/>
                <w:sz w:val="24"/>
                <w:szCs w:val="24"/>
              </w:rPr>
              <w:t>2</w:t>
            </w:r>
          </w:p>
        </w:tc>
        <w:tc>
          <w:tcPr>
            <w:tcW w:w="4883" w:type="dxa"/>
          </w:tcPr>
          <w:p w:rsidR="00EA2E2C" w:rsidRPr="00857941" w:rsidRDefault="00EA2E2C" w:rsidP="00135C11">
            <w:pPr>
              <w:spacing w:after="0" w:line="240" w:lineRule="auto"/>
              <w:rPr>
                <w:rFonts w:ascii="Times New Roman" w:hAnsi="Times New Roman" w:cs="Times New Roman"/>
                <w:sz w:val="24"/>
                <w:szCs w:val="24"/>
              </w:rPr>
            </w:pPr>
            <w:r w:rsidRPr="00857941">
              <w:rPr>
                <w:rFonts w:ascii="Times New Roman" w:hAnsi="Times New Roman" w:cs="Times New Roman"/>
                <w:sz w:val="24"/>
                <w:szCs w:val="24"/>
              </w:rPr>
              <w:t>Participation in learning activities</w:t>
            </w:r>
          </w:p>
        </w:tc>
        <w:tc>
          <w:tcPr>
            <w:tcW w:w="1057" w:type="dxa"/>
          </w:tcPr>
          <w:p w:rsidR="00EA2E2C" w:rsidRPr="00857941" w:rsidRDefault="00EA2E2C" w:rsidP="00135C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EA2E2C" w:rsidRPr="00857941" w:rsidTr="00135C11">
        <w:tc>
          <w:tcPr>
            <w:tcW w:w="558" w:type="dxa"/>
          </w:tcPr>
          <w:p w:rsidR="00EA2E2C" w:rsidRPr="00857941" w:rsidRDefault="00EA2E2C" w:rsidP="00135C11">
            <w:pPr>
              <w:spacing w:after="0" w:line="240" w:lineRule="auto"/>
              <w:jc w:val="center"/>
              <w:rPr>
                <w:rFonts w:ascii="Times New Roman" w:hAnsi="Times New Roman" w:cs="Times New Roman"/>
                <w:sz w:val="24"/>
                <w:szCs w:val="24"/>
              </w:rPr>
            </w:pPr>
            <w:r w:rsidRPr="00857941">
              <w:rPr>
                <w:rFonts w:ascii="Times New Roman" w:hAnsi="Times New Roman" w:cs="Times New Roman"/>
                <w:sz w:val="24"/>
                <w:szCs w:val="24"/>
              </w:rPr>
              <w:t>3</w:t>
            </w:r>
          </w:p>
        </w:tc>
        <w:tc>
          <w:tcPr>
            <w:tcW w:w="4883" w:type="dxa"/>
          </w:tcPr>
          <w:p w:rsidR="00EA2E2C" w:rsidRPr="00857941" w:rsidRDefault="00EA2E2C" w:rsidP="00135C11">
            <w:pPr>
              <w:spacing w:after="0" w:line="240" w:lineRule="auto"/>
              <w:rPr>
                <w:rFonts w:ascii="Times New Roman" w:hAnsi="Times New Roman" w:cs="Times New Roman"/>
                <w:sz w:val="24"/>
                <w:szCs w:val="24"/>
              </w:rPr>
            </w:pPr>
            <w:r>
              <w:rPr>
                <w:rFonts w:ascii="Times New Roman" w:hAnsi="Times New Roman" w:cs="Times New Roman"/>
                <w:sz w:val="24"/>
                <w:szCs w:val="24"/>
              </w:rPr>
              <w:t>Performance</w:t>
            </w:r>
            <w:r w:rsidRPr="00857941">
              <w:rPr>
                <w:rFonts w:ascii="Times New Roman" w:hAnsi="Times New Roman" w:cs="Times New Roman"/>
                <w:sz w:val="24"/>
                <w:szCs w:val="24"/>
              </w:rPr>
              <w:t xml:space="preserve"> </w:t>
            </w:r>
          </w:p>
        </w:tc>
        <w:tc>
          <w:tcPr>
            <w:tcW w:w="1057" w:type="dxa"/>
          </w:tcPr>
          <w:p w:rsidR="00EA2E2C" w:rsidRPr="00857941" w:rsidRDefault="00EA2E2C" w:rsidP="00135C11">
            <w:pPr>
              <w:spacing w:after="0" w:line="240" w:lineRule="auto"/>
              <w:jc w:val="center"/>
              <w:rPr>
                <w:rFonts w:ascii="Times New Roman" w:hAnsi="Times New Roman" w:cs="Times New Roman"/>
                <w:sz w:val="24"/>
                <w:szCs w:val="24"/>
              </w:rPr>
            </w:pPr>
            <w:r w:rsidRPr="00857941">
              <w:rPr>
                <w:rFonts w:ascii="Times New Roman" w:hAnsi="Times New Roman" w:cs="Times New Roman"/>
                <w:sz w:val="24"/>
                <w:szCs w:val="24"/>
              </w:rPr>
              <w:t>10</w:t>
            </w:r>
          </w:p>
        </w:tc>
      </w:tr>
      <w:tr w:rsidR="00EA2E2C" w:rsidRPr="00857941" w:rsidTr="00135C11">
        <w:tc>
          <w:tcPr>
            <w:tcW w:w="558" w:type="dxa"/>
          </w:tcPr>
          <w:p w:rsidR="00EA2E2C" w:rsidRPr="00857941" w:rsidRDefault="00EA2E2C" w:rsidP="00135C11">
            <w:pPr>
              <w:spacing w:after="0" w:line="240" w:lineRule="auto"/>
              <w:jc w:val="center"/>
              <w:rPr>
                <w:rFonts w:ascii="Times New Roman" w:hAnsi="Times New Roman" w:cs="Times New Roman"/>
                <w:sz w:val="24"/>
                <w:szCs w:val="24"/>
              </w:rPr>
            </w:pPr>
            <w:r w:rsidRPr="00857941">
              <w:rPr>
                <w:rFonts w:ascii="Times New Roman" w:hAnsi="Times New Roman" w:cs="Times New Roman"/>
                <w:sz w:val="24"/>
                <w:szCs w:val="24"/>
              </w:rPr>
              <w:t>4</w:t>
            </w:r>
          </w:p>
        </w:tc>
        <w:tc>
          <w:tcPr>
            <w:tcW w:w="4883" w:type="dxa"/>
          </w:tcPr>
          <w:p w:rsidR="00EA2E2C" w:rsidRPr="00857941" w:rsidRDefault="00EA2E2C" w:rsidP="00135C11">
            <w:pPr>
              <w:spacing w:after="0" w:line="240" w:lineRule="auto"/>
              <w:rPr>
                <w:rFonts w:ascii="Times New Roman" w:hAnsi="Times New Roman" w:cs="Times New Roman"/>
                <w:sz w:val="24"/>
                <w:szCs w:val="24"/>
              </w:rPr>
            </w:pPr>
            <w:r>
              <w:rPr>
                <w:rFonts w:ascii="Times New Roman" w:hAnsi="Times New Roman" w:cs="Times New Roman"/>
                <w:sz w:val="24"/>
                <w:szCs w:val="24"/>
              </w:rPr>
              <w:t>Match organization</w:t>
            </w:r>
          </w:p>
        </w:tc>
        <w:tc>
          <w:tcPr>
            <w:tcW w:w="1057" w:type="dxa"/>
          </w:tcPr>
          <w:p w:rsidR="00EA2E2C" w:rsidRPr="00857941" w:rsidRDefault="00EA2E2C" w:rsidP="00135C11">
            <w:pPr>
              <w:spacing w:after="0" w:line="240" w:lineRule="auto"/>
              <w:jc w:val="center"/>
              <w:rPr>
                <w:rFonts w:ascii="Times New Roman" w:hAnsi="Times New Roman" w:cs="Times New Roman"/>
                <w:sz w:val="24"/>
                <w:szCs w:val="24"/>
              </w:rPr>
            </w:pPr>
            <w:r w:rsidRPr="00857941">
              <w:rPr>
                <w:rFonts w:ascii="Times New Roman" w:hAnsi="Times New Roman" w:cs="Times New Roman"/>
                <w:sz w:val="24"/>
                <w:szCs w:val="24"/>
              </w:rPr>
              <w:t>10</w:t>
            </w:r>
          </w:p>
        </w:tc>
      </w:tr>
      <w:tr w:rsidR="00EA2E2C" w:rsidRPr="00857941" w:rsidTr="00135C11">
        <w:tc>
          <w:tcPr>
            <w:tcW w:w="558" w:type="dxa"/>
          </w:tcPr>
          <w:p w:rsidR="00EA2E2C" w:rsidRPr="00857941" w:rsidRDefault="00EA2E2C" w:rsidP="00135C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883" w:type="dxa"/>
          </w:tcPr>
          <w:p w:rsidR="00EA2E2C" w:rsidRDefault="00EA2E2C" w:rsidP="00135C11">
            <w:pPr>
              <w:spacing w:after="0" w:line="240" w:lineRule="auto"/>
              <w:rPr>
                <w:rFonts w:ascii="Times New Roman" w:hAnsi="Times New Roman" w:cs="Times New Roman"/>
                <w:sz w:val="24"/>
                <w:szCs w:val="24"/>
              </w:rPr>
            </w:pPr>
            <w:r>
              <w:rPr>
                <w:rFonts w:ascii="Times New Roman" w:hAnsi="Times New Roman" w:cs="Times New Roman"/>
                <w:sz w:val="24"/>
                <w:szCs w:val="24"/>
              </w:rPr>
              <w:t>Notebook keeping</w:t>
            </w:r>
          </w:p>
        </w:tc>
        <w:tc>
          <w:tcPr>
            <w:tcW w:w="1057" w:type="dxa"/>
          </w:tcPr>
          <w:p w:rsidR="00EA2E2C" w:rsidRPr="00857941" w:rsidRDefault="00EA2E2C" w:rsidP="00135C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EA2E2C" w:rsidRPr="00857941" w:rsidTr="00135C11">
        <w:tc>
          <w:tcPr>
            <w:tcW w:w="5441" w:type="dxa"/>
            <w:gridSpan w:val="2"/>
          </w:tcPr>
          <w:p w:rsidR="00EA2E2C" w:rsidRPr="00857941" w:rsidRDefault="00EA2E2C" w:rsidP="00135C11">
            <w:pPr>
              <w:spacing w:after="0" w:line="240" w:lineRule="auto"/>
              <w:jc w:val="center"/>
              <w:rPr>
                <w:rFonts w:ascii="Times New Roman" w:hAnsi="Times New Roman" w:cs="Times New Roman"/>
                <w:b/>
                <w:sz w:val="24"/>
                <w:szCs w:val="24"/>
              </w:rPr>
            </w:pPr>
            <w:r w:rsidRPr="00857941">
              <w:rPr>
                <w:rFonts w:ascii="Times New Roman" w:hAnsi="Times New Roman" w:cs="Times New Roman"/>
                <w:b/>
                <w:sz w:val="24"/>
                <w:szCs w:val="24"/>
              </w:rPr>
              <w:t>Total</w:t>
            </w:r>
          </w:p>
        </w:tc>
        <w:tc>
          <w:tcPr>
            <w:tcW w:w="1057" w:type="dxa"/>
          </w:tcPr>
          <w:p w:rsidR="00EA2E2C" w:rsidRPr="00857941" w:rsidRDefault="00EA2E2C" w:rsidP="00135C1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r w:rsidRPr="00857941">
              <w:rPr>
                <w:rFonts w:ascii="Times New Roman" w:hAnsi="Times New Roman" w:cs="Times New Roman"/>
                <w:b/>
                <w:sz w:val="24"/>
                <w:szCs w:val="24"/>
              </w:rPr>
              <w:t>0</w:t>
            </w:r>
          </w:p>
        </w:tc>
      </w:tr>
    </w:tbl>
    <w:p w:rsidR="00EA2E2C" w:rsidRPr="00B93843" w:rsidRDefault="00EA2E2C" w:rsidP="00EA2E2C">
      <w:pPr>
        <w:spacing w:after="0" w:line="240" w:lineRule="auto"/>
        <w:rPr>
          <w:rFonts w:ascii="Times New Roman" w:hAnsi="Times New Roman" w:cs="Times New Roman"/>
          <w:bCs/>
          <w:sz w:val="24"/>
          <w:szCs w:val="24"/>
        </w:rPr>
      </w:pPr>
    </w:p>
    <w:p w:rsidR="00EA2E2C" w:rsidRDefault="00EA2E2C" w:rsidP="00EA2E2C">
      <w:pPr>
        <w:pStyle w:val="ListParagraph"/>
        <w:spacing w:after="0"/>
        <w:rPr>
          <w:b/>
        </w:rPr>
      </w:pPr>
      <w:r>
        <w:rPr>
          <w:b/>
        </w:rPr>
        <w:t xml:space="preserve">5.2  </w:t>
      </w:r>
      <w:r w:rsidRPr="00857941">
        <w:rPr>
          <w:b/>
        </w:rPr>
        <w:t xml:space="preserve">External </w:t>
      </w:r>
      <w:r>
        <w:rPr>
          <w:b/>
        </w:rPr>
        <w:t>Examination (Final Examination)-60%</w:t>
      </w:r>
    </w:p>
    <w:p w:rsidR="00EA2E2C" w:rsidRDefault="00EA2E2C" w:rsidP="00EA2E2C">
      <w:pPr>
        <w:rPr>
          <w:rFonts w:ascii="Times New Roman" w:hAnsi="Times New Roman" w:cs="Times New Roman"/>
          <w:sz w:val="24"/>
          <w:szCs w:val="24"/>
        </w:rPr>
      </w:pPr>
      <w:r>
        <w:rPr>
          <w:rFonts w:ascii="Times New Roman" w:hAnsi="Times New Roman" w:cs="Times New Roman"/>
          <w:sz w:val="24"/>
          <w:szCs w:val="24"/>
        </w:rPr>
        <w:t>Examination Division of</w:t>
      </w:r>
      <w:r w:rsidRPr="00857941">
        <w:rPr>
          <w:rFonts w:ascii="Times New Roman" w:hAnsi="Times New Roman" w:cs="Times New Roman"/>
          <w:sz w:val="24"/>
          <w:szCs w:val="24"/>
        </w:rPr>
        <w:t xml:space="preserve"> Dean</w:t>
      </w:r>
      <w:r>
        <w:rPr>
          <w:rFonts w:ascii="Times New Roman" w:hAnsi="Times New Roman" w:cs="Times New Roman"/>
          <w:sz w:val="24"/>
          <w:szCs w:val="24"/>
        </w:rPr>
        <w:t>’s office</w:t>
      </w:r>
      <w:r w:rsidRPr="00857941">
        <w:rPr>
          <w:rFonts w:ascii="Times New Roman" w:hAnsi="Times New Roman" w:cs="Times New Roman"/>
          <w:sz w:val="24"/>
          <w:szCs w:val="24"/>
        </w:rPr>
        <w:t xml:space="preserve"> will </w:t>
      </w:r>
      <w:r>
        <w:rPr>
          <w:rFonts w:ascii="Times New Roman" w:hAnsi="Times New Roman" w:cs="Times New Roman"/>
          <w:sz w:val="24"/>
          <w:szCs w:val="24"/>
        </w:rPr>
        <w:t xml:space="preserve">appoint an external examiner to </w:t>
      </w:r>
      <w:r w:rsidRPr="00857941">
        <w:rPr>
          <w:rFonts w:ascii="Times New Roman" w:hAnsi="Times New Roman" w:cs="Times New Roman"/>
          <w:sz w:val="24"/>
          <w:szCs w:val="24"/>
        </w:rPr>
        <w:t xml:space="preserve">conduct </w:t>
      </w:r>
      <w:r>
        <w:rPr>
          <w:rFonts w:ascii="Times New Roman" w:hAnsi="Times New Roman" w:cs="Times New Roman"/>
          <w:sz w:val="24"/>
          <w:szCs w:val="24"/>
        </w:rPr>
        <w:t>practical</w:t>
      </w:r>
      <w:r w:rsidRPr="00857941">
        <w:rPr>
          <w:rFonts w:ascii="Times New Roman" w:hAnsi="Times New Roman" w:cs="Times New Roman"/>
          <w:sz w:val="24"/>
          <w:szCs w:val="24"/>
        </w:rPr>
        <w:t xml:space="preserve"> examination at the end of </w:t>
      </w:r>
      <w:r>
        <w:rPr>
          <w:rFonts w:ascii="Times New Roman" w:hAnsi="Times New Roman" w:cs="Times New Roman"/>
          <w:sz w:val="24"/>
          <w:szCs w:val="24"/>
        </w:rPr>
        <w:t xml:space="preserve">the </w:t>
      </w:r>
      <w:r w:rsidRPr="00857941">
        <w:rPr>
          <w:rFonts w:ascii="Times New Roman" w:hAnsi="Times New Roman" w:cs="Times New Roman"/>
          <w:sz w:val="24"/>
          <w:szCs w:val="24"/>
        </w:rPr>
        <w:t>semester.</w:t>
      </w:r>
    </w:p>
    <w:p w:rsidR="00EA2E2C" w:rsidRDefault="00EA2E2C" w:rsidP="00EA2E2C">
      <w:pPr>
        <w:rPr>
          <w:rFonts w:ascii="Times New Roman" w:hAnsi="Times New Roman" w:cs="Times New Roman"/>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5580"/>
        <w:gridCol w:w="1025"/>
      </w:tblGrid>
      <w:tr w:rsidR="00EA2E2C" w:rsidRPr="00857941" w:rsidTr="00135C11">
        <w:trPr>
          <w:trHeight w:val="267"/>
        </w:trPr>
        <w:tc>
          <w:tcPr>
            <w:tcW w:w="540" w:type="dxa"/>
          </w:tcPr>
          <w:p w:rsidR="00EA2E2C" w:rsidRPr="00B93843" w:rsidRDefault="00EA2E2C" w:rsidP="00135C11">
            <w:pPr>
              <w:spacing w:after="0" w:line="240" w:lineRule="auto"/>
              <w:jc w:val="center"/>
              <w:rPr>
                <w:rFonts w:ascii="Times New Roman" w:hAnsi="Times New Roman" w:cs="Times New Roman"/>
                <w:b/>
                <w:bCs/>
                <w:sz w:val="24"/>
                <w:szCs w:val="24"/>
              </w:rPr>
            </w:pPr>
            <w:r w:rsidRPr="00B93843">
              <w:rPr>
                <w:rFonts w:ascii="Times New Roman" w:hAnsi="Times New Roman" w:cs="Times New Roman"/>
                <w:b/>
                <w:bCs/>
                <w:sz w:val="24"/>
                <w:szCs w:val="24"/>
              </w:rPr>
              <w:t>SN</w:t>
            </w:r>
          </w:p>
        </w:tc>
        <w:tc>
          <w:tcPr>
            <w:tcW w:w="5580" w:type="dxa"/>
          </w:tcPr>
          <w:p w:rsidR="00EA2E2C" w:rsidRPr="00B93843" w:rsidRDefault="00EA2E2C" w:rsidP="00135C11">
            <w:pPr>
              <w:spacing w:after="0" w:line="240" w:lineRule="auto"/>
              <w:rPr>
                <w:rFonts w:ascii="Times New Roman" w:hAnsi="Times New Roman" w:cs="Times New Roman"/>
                <w:b/>
                <w:bCs/>
                <w:sz w:val="24"/>
                <w:szCs w:val="24"/>
              </w:rPr>
            </w:pPr>
            <w:r w:rsidRPr="00B93843">
              <w:rPr>
                <w:rFonts w:ascii="Times New Roman" w:hAnsi="Times New Roman" w:cs="Times New Roman"/>
                <w:b/>
                <w:bCs/>
                <w:sz w:val="24"/>
                <w:szCs w:val="24"/>
              </w:rPr>
              <w:t>Evaluation activities</w:t>
            </w:r>
          </w:p>
        </w:tc>
        <w:tc>
          <w:tcPr>
            <w:tcW w:w="1025" w:type="dxa"/>
          </w:tcPr>
          <w:p w:rsidR="00EA2E2C" w:rsidRPr="00B93843" w:rsidRDefault="00EA2E2C" w:rsidP="00135C11">
            <w:pPr>
              <w:spacing w:after="0" w:line="240" w:lineRule="auto"/>
              <w:jc w:val="center"/>
              <w:rPr>
                <w:rFonts w:ascii="Times New Roman" w:hAnsi="Times New Roman" w:cs="Times New Roman"/>
                <w:b/>
                <w:bCs/>
                <w:sz w:val="24"/>
                <w:szCs w:val="24"/>
              </w:rPr>
            </w:pPr>
            <w:r w:rsidRPr="00B93843">
              <w:rPr>
                <w:rFonts w:ascii="Times New Roman" w:hAnsi="Times New Roman" w:cs="Times New Roman"/>
                <w:b/>
                <w:bCs/>
                <w:sz w:val="24"/>
                <w:szCs w:val="24"/>
              </w:rPr>
              <w:t>Points</w:t>
            </w:r>
          </w:p>
        </w:tc>
      </w:tr>
      <w:tr w:rsidR="00EA2E2C" w:rsidRPr="00857941" w:rsidTr="00135C11">
        <w:trPr>
          <w:trHeight w:val="260"/>
        </w:trPr>
        <w:tc>
          <w:tcPr>
            <w:tcW w:w="540" w:type="dxa"/>
          </w:tcPr>
          <w:p w:rsidR="00EA2E2C" w:rsidRPr="00857941" w:rsidRDefault="00EA2E2C" w:rsidP="00135C11">
            <w:pPr>
              <w:spacing w:after="0" w:line="240" w:lineRule="auto"/>
              <w:jc w:val="center"/>
              <w:rPr>
                <w:rFonts w:ascii="Times New Roman" w:hAnsi="Times New Roman" w:cs="Times New Roman"/>
                <w:sz w:val="24"/>
                <w:szCs w:val="24"/>
              </w:rPr>
            </w:pPr>
            <w:r w:rsidRPr="00857941">
              <w:rPr>
                <w:rFonts w:ascii="Times New Roman" w:hAnsi="Times New Roman" w:cs="Times New Roman"/>
                <w:sz w:val="24"/>
                <w:szCs w:val="24"/>
              </w:rPr>
              <w:t>1</w:t>
            </w:r>
          </w:p>
        </w:tc>
        <w:tc>
          <w:tcPr>
            <w:tcW w:w="5580" w:type="dxa"/>
          </w:tcPr>
          <w:p w:rsidR="00EA2E2C" w:rsidRPr="00857941" w:rsidRDefault="00EA2E2C" w:rsidP="00135C11">
            <w:pPr>
              <w:spacing w:after="0" w:line="240" w:lineRule="auto"/>
              <w:rPr>
                <w:rFonts w:ascii="Times New Roman" w:hAnsi="Times New Roman" w:cs="Times New Roman"/>
                <w:sz w:val="24"/>
                <w:szCs w:val="24"/>
              </w:rPr>
            </w:pPr>
            <w:r>
              <w:rPr>
                <w:rFonts w:ascii="Times New Roman" w:hAnsi="Times New Roman" w:cs="Times New Roman"/>
                <w:sz w:val="24"/>
                <w:szCs w:val="24"/>
              </w:rPr>
              <w:t>Performance in particular game (skills demonstration)</w:t>
            </w:r>
          </w:p>
        </w:tc>
        <w:tc>
          <w:tcPr>
            <w:tcW w:w="1025" w:type="dxa"/>
          </w:tcPr>
          <w:p w:rsidR="00EA2E2C" w:rsidRPr="00857941" w:rsidRDefault="00EA2E2C" w:rsidP="00135C11">
            <w:pPr>
              <w:spacing w:line="24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EA2E2C" w:rsidRPr="00857941" w:rsidTr="00135C11">
        <w:trPr>
          <w:trHeight w:val="137"/>
        </w:trPr>
        <w:tc>
          <w:tcPr>
            <w:tcW w:w="540" w:type="dxa"/>
          </w:tcPr>
          <w:p w:rsidR="00EA2E2C" w:rsidRPr="00857941" w:rsidRDefault="00EA2E2C" w:rsidP="00135C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580" w:type="dxa"/>
          </w:tcPr>
          <w:p w:rsidR="00EA2E2C" w:rsidRDefault="00EA2E2C" w:rsidP="00135C11">
            <w:pPr>
              <w:spacing w:after="0" w:line="240" w:lineRule="auto"/>
              <w:rPr>
                <w:rFonts w:ascii="Times New Roman" w:hAnsi="Times New Roman" w:cs="Times New Roman"/>
                <w:sz w:val="24"/>
                <w:szCs w:val="24"/>
              </w:rPr>
            </w:pPr>
            <w:r>
              <w:rPr>
                <w:rFonts w:ascii="Times New Roman" w:hAnsi="Times New Roman" w:cs="Times New Roman"/>
                <w:sz w:val="24"/>
                <w:szCs w:val="24"/>
              </w:rPr>
              <w:t>Report of match organization and notebook keeping</w:t>
            </w:r>
          </w:p>
        </w:tc>
        <w:tc>
          <w:tcPr>
            <w:tcW w:w="1025" w:type="dxa"/>
          </w:tcPr>
          <w:p w:rsidR="00EA2E2C" w:rsidRDefault="00EA2E2C" w:rsidP="00135C11">
            <w:pPr>
              <w:spacing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EA2E2C" w:rsidRPr="00857941" w:rsidTr="00135C11">
        <w:trPr>
          <w:trHeight w:val="215"/>
        </w:trPr>
        <w:tc>
          <w:tcPr>
            <w:tcW w:w="540" w:type="dxa"/>
          </w:tcPr>
          <w:p w:rsidR="00EA2E2C" w:rsidRPr="00857941" w:rsidRDefault="00EA2E2C" w:rsidP="00135C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580" w:type="dxa"/>
          </w:tcPr>
          <w:p w:rsidR="00EA2E2C" w:rsidRDefault="00EA2E2C" w:rsidP="00135C11">
            <w:pPr>
              <w:spacing w:after="0" w:line="240" w:lineRule="auto"/>
              <w:rPr>
                <w:rFonts w:ascii="Times New Roman" w:hAnsi="Times New Roman" w:cs="Times New Roman"/>
                <w:sz w:val="24"/>
                <w:szCs w:val="24"/>
              </w:rPr>
            </w:pPr>
            <w:r>
              <w:rPr>
                <w:rFonts w:ascii="Times New Roman" w:hAnsi="Times New Roman" w:cs="Times New Roman"/>
                <w:sz w:val="24"/>
                <w:szCs w:val="24"/>
              </w:rPr>
              <w:t>Oral test</w:t>
            </w:r>
          </w:p>
        </w:tc>
        <w:tc>
          <w:tcPr>
            <w:tcW w:w="1025" w:type="dxa"/>
          </w:tcPr>
          <w:p w:rsidR="00EA2E2C" w:rsidRPr="00857941" w:rsidRDefault="00EA2E2C" w:rsidP="00135C11">
            <w:pPr>
              <w:spacing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EA2E2C" w:rsidRPr="00857941" w:rsidTr="00135C11">
        <w:trPr>
          <w:trHeight w:val="473"/>
        </w:trPr>
        <w:tc>
          <w:tcPr>
            <w:tcW w:w="6120" w:type="dxa"/>
            <w:gridSpan w:val="2"/>
          </w:tcPr>
          <w:p w:rsidR="00EA2E2C" w:rsidRPr="000B68F7" w:rsidRDefault="00EA2E2C" w:rsidP="00135C11">
            <w:pPr>
              <w:spacing w:after="0" w:line="240" w:lineRule="auto"/>
              <w:jc w:val="center"/>
              <w:rPr>
                <w:rFonts w:ascii="Times New Roman" w:hAnsi="Times New Roman" w:cs="Times New Roman"/>
                <w:b/>
                <w:bCs/>
                <w:sz w:val="24"/>
                <w:szCs w:val="24"/>
              </w:rPr>
            </w:pPr>
            <w:r w:rsidRPr="000B68F7">
              <w:rPr>
                <w:rFonts w:ascii="Times New Roman" w:hAnsi="Times New Roman" w:cs="Times New Roman"/>
                <w:b/>
                <w:bCs/>
                <w:sz w:val="24"/>
                <w:szCs w:val="24"/>
              </w:rPr>
              <w:t>Total</w:t>
            </w:r>
          </w:p>
        </w:tc>
        <w:tc>
          <w:tcPr>
            <w:tcW w:w="1025" w:type="dxa"/>
          </w:tcPr>
          <w:p w:rsidR="00EA2E2C" w:rsidRPr="00B93843" w:rsidRDefault="00EA2E2C" w:rsidP="00135C11">
            <w:pPr>
              <w:spacing w:line="240" w:lineRule="auto"/>
              <w:jc w:val="center"/>
              <w:rPr>
                <w:rFonts w:ascii="Times New Roman" w:hAnsi="Times New Roman" w:cs="Times New Roman"/>
                <w:sz w:val="24"/>
                <w:szCs w:val="24"/>
              </w:rPr>
            </w:pPr>
            <w:r w:rsidRPr="00B93843">
              <w:rPr>
                <w:rFonts w:ascii="Times New Roman" w:hAnsi="Times New Roman" w:cs="Times New Roman"/>
                <w:sz w:val="24"/>
                <w:szCs w:val="24"/>
              </w:rPr>
              <w:t>60</w:t>
            </w:r>
          </w:p>
        </w:tc>
      </w:tr>
    </w:tbl>
    <w:p w:rsidR="00EA2E2C" w:rsidRDefault="00EA2E2C" w:rsidP="00EA2E2C">
      <w:pPr>
        <w:tabs>
          <w:tab w:val="left" w:pos="1356"/>
        </w:tabs>
        <w:spacing w:before="120" w:after="0" w:line="360" w:lineRule="auto"/>
        <w:rPr>
          <w:rFonts w:ascii="Times New Roman" w:hAnsi="Times New Roman" w:cs="Times New Roman"/>
          <w:b/>
          <w:sz w:val="24"/>
          <w:szCs w:val="24"/>
        </w:rPr>
      </w:pPr>
      <w:r w:rsidRPr="00857941">
        <w:rPr>
          <w:rFonts w:ascii="Times New Roman" w:hAnsi="Times New Roman" w:cs="Times New Roman"/>
          <w:b/>
          <w:sz w:val="24"/>
          <w:szCs w:val="24"/>
        </w:rPr>
        <w:t>5.</w:t>
      </w:r>
      <w:r>
        <w:rPr>
          <w:rFonts w:ascii="Times New Roman" w:hAnsi="Times New Roman" w:cs="Times New Roman"/>
          <w:b/>
          <w:sz w:val="24"/>
          <w:szCs w:val="24"/>
        </w:rPr>
        <w:t xml:space="preserve"> Recommended Books and  </w:t>
      </w:r>
      <w:r w:rsidRPr="00857941">
        <w:rPr>
          <w:rFonts w:ascii="Times New Roman" w:hAnsi="Times New Roman" w:cs="Times New Roman"/>
          <w:b/>
          <w:sz w:val="24"/>
          <w:szCs w:val="24"/>
        </w:rPr>
        <w:t>References</w:t>
      </w:r>
    </w:p>
    <w:p w:rsidR="00EA2E2C" w:rsidRDefault="00EA2E2C" w:rsidP="00EA2E2C">
      <w:pPr>
        <w:tabs>
          <w:tab w:val="left" w:pos="454"/>
        </w:tabs>
        <w:spacing w:after="0" w:line="240" w:lineRule="auto"/>
        <w:ind w:left="446" w:hanging="446"/>
        <w:rPr>
          <w:rFonts w:ascii="Times New Roman" w:hAnsi="Times New Roman" w:cs="Times New Roman"/>
          <w:sz w:val="24"/>
          <w:szCs w:val="24"/>
        </w:rPr>
      </w:pPr>
      <w:r>
        <w:rPr>
          <w:rFonts w:ascii="Times New Roman" w:hAnsi="Times New Roman" w:cs="Times New Roman"/>
          <w:sz w:val="24"/>
          <w:szCs w:val="24"/>
        </w:rPr>
        <w:t xml:space="preserve">Dev, K. (1987). </w:t>
      </w:r>
      <w:r w:rsidRPr="00931365">
        <w:rPr>
          <w:rFonts w:ascii="Times New Roman" w:hAnsi="Times New Roman" w:cs="Times New Roman"/>
          <w:i/>
          <w:iCs/>
          <w:sz w:val="24"/>
          <w:szCs w:val="24"/>
        </w:rPr>
        <w:t xml:space="preserve">Cricket </w:t>
      </w:r>
      <w:r>
        <w:rPr>
          <w:rFonts w:ascii="Times New Roman" w:hAnsi="Times New Roman" w:cs="Times New Roman"/>
          <w:i/>
          <w:iCs/>
          <w:sz w:val="24"/>
          <w:szCs w:val="24"/>
        </w:rPr>
        <w:t>m</w:t>
      </w:r>
      <w:r w:rsidRPr="00931365">
        <w:rPr>
          <w:rFonts w:ascii="Times New Roman" w:hAnsi="Times New Roman" w:cs="Times New Roman"/>
          <w:i/>
          <w:iCs/>
          <w:sz w:val="24"/>
          <w:szCs w:val="24"/>
        </w:rPr>
        <w:t xml:space="preserve">y </w:t>
      </w:r>
      <w:r>
        <w:rPr>
          <w:rFonts w:ascii="Times New Roman" w:hAnsi="Times New Roman" w:cs="Times New Roman"/>
          <w:i/>
          <w:iCs/>
          <w:sz w:val="24"/>
          <w:szCs w:val="24"/>
        </w:rPr>
        <w:t>s</w:t>
      </w:r>
      <w:r w:rsidRPr="00931365">
        <w:rPr>
          <w:rFonts w:ascii="Times New Roman" w:hAnsi="Times New Roman" w:cs="Times New Roman"/>
          <w:i/>
          <w:iCs/>
          <w:sz w:val="24"/>
          <w:szCs w:val="24"/>
        </w:rPr>
        <w:t>tyle</w:t>
      </w:r>
      <w:r>
        <w:rPr>
          <w:rFonts w:ascii="Times New Roman" w:hAnsi="Times New Roman" w:cs="Times New Roman"/>
          <w:sz w:val="24"/>
          <w:szCs w:val="24"/>
        </w:rPr>
        <w:t>. New Delhi: Allied Publisher. (Unit I, III and IV)</w:t>
      </w:r>
    </w:p>
    <w:p w:rsidR="00EA2E2C" w:rsidRPr="00857941" w:rsidRDefault="00EA2E2C" w:rsidP="00EA2E2C">
      <w:pPr>
        <w:tabs>
          <w:tab w:val="left" w:pos="454"/>
        </w:tabs>
        <w:spacing w:before="120" w:after="0" w:line="240" w:lineRule="auto"/>
        <w:ind w:left="450" w:hanging="450"/>
        <w:rPr>
          <w:rFonts w:ascii="Times New Roman" w:hAnsi="Times New Roman" w:cs="Times New Roman"/>
          <w:sz w:val="24"/>
          <w:szCs w:val="24"/>
        </w:rPr>
      </w:pPr>
      <w:r>
        <w:rPr>
          <w:rFonts w:ascii="Times New Roman" w:hAnsi="Times New Roman" w:cs="Times New Roman"/>
          <w:sz w:val="24"/>
          <w:szCs w:val="24"/>
        </w:rPr>
        <w:t xml:space="preserve">Goel, R. G. &amp; Goel, V. (1990). </w:t>
      </w:r>
      <w:r w:rsidRPr="00931365">
        <w:rPr>
          <w:rFonts w:ascii="Times New Roman" w:hAnsi="Times New Roman" w:cs="Times New Roman"/>
          <w:i/>
          <w:iCs/>
          <w:sz w:val="24"/>
          <w:szCs w:val="24"/>
        </w:rPr>
        <w:t>Encyclopedia of sports and games</w:t>
      </w:r>
      <w:r>
        <w:rPr>
          <w:rFonts w:ascii="Times New Roman" w:hAnsi="Times New Roman" w:cs="Times New Roman"/>
          <w:sz w:val="24"/>
          <w:szCs w:val="24"/>
        </w:rPr>
        <w:t>. New Delhi: Vikas Publishing House Pvt. Ltd. (Unit I, II and V)</w:t>
      </w:r>
    </w:p>
    <w:p w:rsidR="00EA2E2C" w:rsidRPr="00857941" w:rsidRDefault="00EA2E2C" w:rsidP="00EA2E2C">
      <w:pPr>
        <w:tabs>
          <w:tab w:val="left" w:pos="454"/>
        </w:tabs>
        <w:spacing w:before="120" w:after="0" w:line="240" w:lineRule="auto"/>
        <w:ind w:left="450" w:hanging="450"/>
        <w:rPr>
          <w:rFonts w:ascii="Times New Roman" w:hAnsi="Times New Roman" w:cs="Times New Roman"/>
          <w:sz w:val="24"/>
          <w:szCs w:val="24"/>
        </w:rPr>
      </w:pPr>
      <w:r w:rsidRPr="00857941">
        <w:rPr>
          <w:rFonts w:ascii="Times New Roman" w:hAnsi="Times New Roman" w:cs="Times New Roman"/>
          <w:sz w:val="24"/>
          <w:szCs w:val="24"/>
        </w:rPr>
        <w:t>Singh, B</w:t>
      </w:r>
      <w:r>
        <w:rPr>
          <w:rFonts w:ascii="Times New Roman" w:hAnsi="Times New Roman" w:cs="Times New Roman"/>
          <w:sz w:val="24"/>
          <w:szCs w:val="24"/>
        </w:rPr>
        <w:t>.</w:t>
      </w:r>
      <w:r w:rsidRPr="00857941">
        <w:rPr>
          <w:rFonts w:ascii="Times New Roman" w:hAnsi="Times New Roman" w:cs="Times New Roman"/>
          <w:sz w:val="24"/>
          <w:szCs w:val="24"/>
        </w:rPr>
        <w:t xml:space="preserve"> (1981)</w:t>
      </w:r>
      <w:r>
        <w:rPr>
          <w:rFonts w:ascii="Times New Roman" w:hAnsi="Times New Roman" w:cs="Times New Roman"/>
          <w:sz w:val="24"/>
          <w:szCs w:val="24"/>
        </w:rPr>
        <w:t xml:space="preserve">. </w:t>
      </w:r>
      <w:r w:rsidRPr="00E707E3">
        <w:rPr>
          <w:rFonts w:ascii="Times New Roman" w:hAnsi="Times New Roman" w:cs="Times New Roman"/>
          <w:i/>
          <w:sz w:val="24"/>
          <w:szCs w:val="24"/>
        </w:rPr>
        <w:t xml:space="preserve">Rules and </w:t>
      </w:r>
      <w:r>
        <w:rPr>
          <w:rFonts w:ascii="Times New Roman" w:hAnsi="Times New Roman" w:cs="Times New Roman"/>
          <w:i/>
          <w:sz w:val="24"/>
          <w:szCs w:val="24"/>
        </w:rPr>
        <w:t>skills of g</w:t>
      </w:r>
      <w:r w:rsidRPr="00E707E3">
        <w:rPr>
          <w:rFonts w:ascii="Times New Roman" w:hAnsi="Times New Roman" w:cs="Times New Roman"/>
          <w:i/>
          <w:sz w:val="24"/>
          <w:szCs w:val="24"/>
        </w:rPr>
        <w:t xml:space="preserve">ames and </w:t>
      </w:r>
      <w:r>
        <w:rPr>
          <w:rFonts w:ascii="Times New Roman" w:hAnsi="Times New Roman" w:cs="Times New Roman"/>
          <w:i/>
          <w:sz w:val="24"/>
          <w:szCs w:val="24"/>
        </w:rPr>
        <w:t>s</w:t>
      </w:r>
      <w:r w:rsidRPr="00E707E3">
        <w:rPr>
          <w:rFonts w:ascii="Times New Roman" w:hAnsi="Times New Roman" w:cs="Times New Roman"/>
          <w:i/>
          <w:sz w:val="24"/>
          <w:szCs w:val="24"/>
        </w:rPr>
        <w:t>ports</w:t>
      </w:r>
      <w:r w:rsidRPr="00857941">
        <w:rPr>
          <w:rFonts w:ascii="Times New Roman" w:hAnsi="Times New Roman" w:cs="Times New Roman"/>
          <w:sz w:val="24"/>
          <w:szCs w:val="24"/>
        </w:rPr>
        <w:t>. New Delhi: Pa</w:t>
      </w:r>
      <w:r>
        <w:rPr>
          <w:rFonts w:ascii="Times New Roman" w:hAnsi="Times New Roman" w:cs="Times New Roman"/>
          <w:sz w:val="24"/>
          <w:szCs w:val="24"/>
        </w:rPr>
        <w:t>nkaj Publication. (Unit II and V)</w:t>
      </w:r>
    </w:p>
    <w:p w:rsidR="00EA2E2C" w:rsidRPr="00857941" w:rsidRDefault="00EA2E2C" w:rsidP="00EA2E2C">
      <w:pPr>
        <w:tabs>
          <w:tab w:val="left" w:pos="454"/>
        </w:tabs>
        <w:spacing w:before="120" w:after="0" w:line="240" w:lineRule="auto"/>
        <w:ind w:left="450" w:hanging="450"/>
        <w:rPr>
          <w:rFonts w:ascii="Times New Roman" w:hAnsi="Times New Roman" w:cs="Times New Roman"/>
          <w:sz w:val="24"/>
          <w:szCs w:val="24"/>
        </w:rPr>
      </w:pPr>
      <w:r w:rsidRPr="00432F3A">
        <w:rPr>
          <w:rFonts w:ascii="Times New Roman" w:hAnsi="Times New Roman" w:cs="Times New Roman"/>
          <w:i/>
          <w:iCs/>
          <w:sz w:val="24"/>
          <w:szCs w:val="24"/>
        </w:rPr>
        <w:t>The Law of Cricket</w:t>
      </w:r>
      <w:r>
        <w:rPr>
          <w:rFonts w:ascii="Times New Roman" w:hAnsi="Times New Roman" w:cs="Times New Roman"/>
          <w:sz w:val="24"/>
          <w:szCs w:val="24"/>
        </w:rPr>
        <w:t xml:space="preserve"> (1992). London: MCC. (Unit II and V)</w:t>
      </w:r>
    </w:p>
    <w:p w:rsidR="00EA2E2C" w:rsidRDefault="00EA2E2C" w:rsidP="00EA2E2C">
      <w:pPr>
        <w:tabs>
          <w:tab w:val="left" w:pos="454"/>
        </w:tabs>
        <w:spacing w:before="120" w:after="0" w:line="240" w:lineRule="auto"/>
        <w:ind w:left="450" w:hanging="450"/>
        <w:rPr>
          <w:rFonts w:ascii="Times New Roman" w:hAnsi="Times New Roman" w:cs="Times New Roman"/>
          <w:sz w:val="24"/>
          <w:szCs w:val="24"/>
        </w:rPr>
      </w:pPr>
      <w:r w:rsidRPr="00857941">
        <w:rPr>
          <w:rFonts w:ascii="Times New Roman" w:hAnsi="Times New Roman" w:cs="Times New Roman"/>
          <w:sz w:val="24"/>
          <w:szCs w:val="24"/>
        </w:rPr>
        <w:t xml:space="preserve">YMCA (1981). </w:t>
      </w:r>
      <w:r w:rsidRPr="00E707E3">
        <w:rPr>
          <w:rFonts w:ascii="Times New Roman" w:hAnsi="Times New Roman" w:cs="Times New Roman"/>
          <w:i/>
          <w:sz w:val="24"/>
          <w:szCs w:val="24"/>
        </w:rPr>
        <w:t xml:space="preserve">Rules of </w:t>
      </w:r>
      <w:r>
        <w:rPr>
          <w:rFonts w:ascii="Times New Roman" w:hAnsi="Times New Roman" w:cs="Times New Roman"/>
          <w:i/>
          <w:sz w:val="24"/>
          <w:szCs w:val="24"/>
        </w:rPr>
        <w:t>g</w:t>
      </w:r>
      <w:r w:rsidRPr="00E707E3">
        <w:rPr>
          <w:rFonts w:ascii="Times New Roman" w:hAnsi="Times New Roman" w:cs="Times New Roman"/>
          <w:i/>
          <w:sz w:val="24"/>
          <w:szCs w:val="24"/>
        </w:rPr>
        <w:t xml:space="preserve">ames and </w:t>
      </w:r>
      <w:r>
        <w:rPr>
          <w:rFonts w:ascii="Times New Roman" w:hAnsi="Times New Roman" w:cs="Times New Roman"/>
          <w:i/>
          <w:sz w:val="24"/>
          <w:szCs w:val="24"/>
        </w:rPr>
        <w:t>s</w:t>
      </w:r>
      <w:r w:rsidRPr="00E707E3">
        <w:rPr>
          <w:rFonts w:ascii="Times New Roman" w:hAnsi="Times New Roman" w:cs="Times New Roman"/>
          <w:i/>
          <w:sz w:val="24"/>
          <w:szCs w:val="24"/>
        </w:rPr>
        <w:t>ports</w:t>
      </w:r>
      <w:r w:rsidRPr="00857941">
        <w:rPr>
          <w:rFonts w:ascii="Times New Roman" w:hAnsi="Times New Roman" w:cs="Times New Roman"/>
          <w:sz w:val="24"/>
          <w:szCs w:val="24"/>
        </w:rPr>
        <w:t>. New De</w:t>
      </w:r>
      <w:r>
        <w:rPr>
          <w:rFonts w:ascii="Times New Roman" w:hAnsi="Times New Roman" w:cs="Times New Roman"/>
          <w:sz w:val="24"/>
          <w:szCs w:val="24"/>
        </w:rPr>
        <w:t>lhi: YMCA Pub. House. (Unit II and V)</w:t>
      </w:r>
    </w:p>
    <w:p w:rsidR="00EA2E2C" w:rsidRPr="00931365" w:rsidRDefault="00CB2C20" w:rsidP="00EA2E2C">
      <w:pPr>
        <w:pStyle w:val="Heading2"/>
        <w:rPr>
          <w:rFonts w:ascii="Times New Roman" w:hAnsi="Times New Roman"/>
          <w:b w:val="0"/>
          <w:bCs w:val="0"/>
          <w:i/>
          <w:iCs/>
          <w:sz w:val="24"/>
          <w:szCs w:val="24"/>
        </w:rPr>
      </w:pPr>
      <w:hyperlink r:id="rId44" w:history="1">
        <w:r w:rsidR="00EA2E2C" w:rsidRPr="00931365">
          <w:rPr>
            <w:rStyle w:val="Hyperlink"/>
            <w:rFonts w:ascii="Times New Roman" w:hAnsi="Times New Roman"/>
            <w:b w:val="0"/>
            <w:bCs w:val="0"/>
            <w:i/>
            <w:iCs/>
            <w:color w:val="auto"/>
          </w:rPr>
          <w:t>http://www.espncricinfo.com/magazine/content/story/585639.html</w:t>
        </w:r>
      </w:hyperlink>
      <w:r w:rsidR="00EA2E2C">
        <w:rPr>
          <w:b w:val="0"/>
          <w:bCs w:val="0"/>
          <w:i/>
          <w:iCs/>
        </w:rPr>
        <w:t xml:space="preserve"> </w:t>
      </w:r>
    </w:p>
    <w:p w:rsidR="00EA2E2C" w:rsidRPr="00931365" w:rsidRDefault="00CB2C20" w:rsidP="00EA2E2C">
      <w:pPr>
        <w:pStyle w:val="Heading2"/>
        <w:rPr>
          <w:rFonts w:ascii="Times New Roman" w:hAnsi="Times New Roman"/>
          <w:b w:val="0"/>
          <w:bCs w:val="0"/>
          <w:i/>
          <w:iCs/>
          <w:sz w:val="24"/>
          <w:szCs w:val="24"/>
        </w:rPr>
      </w:pPr>
      <w:hyperlink r:id="rId45" w:history="1">
        <w:r w:rsidR="00EA2E2C" w:rsidRPr="00931365">
          <w:rPr>
            <w:rStyle w:val="Hyperlink"/>
            <w:rFonts w:ascii="Times New Roman" w:hAnsi="Times New Roman"/>
            <w:b w:val="0"/>
            <w:bCs w:val="0"/>
            <w:i/>
            <w:iCs/>
            <w:color w:val="auto"/>
          </w:rPr>
          <w:t>http://www.cricketweb.net/books/top-12-cricket-books/</w:t>
        </w:r>
      </w:hyperlink>
      <w:r w:rsidR="00EA2E2C">
        <w:rPr>
          <w:b w:val="0"/>
          <w:bCs w:val="0"/>
          <w:i/>
          <w:iCs/>
        </w:rPr>
        <w:t xml:space="preserve"> </w:t>
      </w:r>
    </w:p>
    <w:p w:rsidR="00EA2E2C" w:rsidRPr="00931365" w:rsidRDefault="00CB2C20" w:rsidP="00EA2E2C">
      <w:pPr>
        <w:pStyle w:val="Heading2"/>
        <w:rPr>
          <w:rFonts w:ascii="Times New Roman" w:hAnsi="Times New Roman"/>
          <w:b w:val="0"/>
          <w:bCs w:val="0"/>
          <w:i/>
          <w:iCs/>
          <w:sz w:val="24"/>
          <w:szCs w:val="24"/>
        </w:rPr>
      </w:pPr>
      <w:hyperlink r:id="rId46" w:history="1">
        <w:r w:rsidR="00EA2E2C" w:rsidRPr="00220556">
          <w:rPr>
            <w:rStyle w:val="Hyperlink"/>
            <w:rFonts w:ascii="Times New Roman" w:hAnsi="Times New Roman"/>
            <w:b w:val="0"/>
            <w:bCs w:val="0"/>
            <w:i/>
            <w:iCs/>
            <w:color w:val="auto"/>
          </w:rPr>
          <w:t>http://www.bookdepository.com/category/3027/Cricket</w:t>
        </w:r>
      </w:hyperlink>
    </w:p>
    <w:p w:rsidR="00EA2E2C" w:rsidRDefault="00EA2E2C">
      <w:r>
        <w:br w:type="page"/>
      </w:r>
    </w:p>
    <w:p w:rsidR="00646B00" w:rsidRPr="00A45558" w:rsidRDefault="00646B00" w:rsidP="007A2B7D">
      <w:pPr>
        <w:spacing w:after="0" w:line="240" w:lineRule="auto"/>
        <w:rPr>
          <w:b/>
        </w:rPr>
      </w:pPr>
      <w:r w:rsidRPr="00A45558">
        <w:t>Course title</w:t>
      </w:r>
      <w:r w:rsidRPr="00A45558">
        <w:rPr>
          <w:b/>
        </w:rPr>
        <w:t xml:space="preserve">: Kinesiology and Biomechanics </w:t>
      </w:r>
    </w:p>
    <w:p w:rsidR="00646B00" w:rsidRPr="00A45558" w:rsidRDefault="00646B00" w:rsidP="007A2B7D">
      <w:pPr>
        <w:spacing w:after="0" w:line="240" w:lineRule="auto"/>
      </w:pPr>
      <w:r w:rsidRPr="00A45558">
        <w:t xml:space="preserve">Course No. : </w:t>
      </w:r>
      <w:r w:rsidRPr="00A45558">
        <w:tab/>
        <w:t>P. Ed</w:t>
      </w:r>
      <w:r>
        <w:t>. 537</w:t>
      </w:r>
      <w:r w:rsidRPr="00A45558">
        <w:tab/>
      </w:r>
      <w:r w:rsidRPr="00A45558">
        <w:tab/>
      </w:r>
      <w:r w:rsidRPr="00A45558">
        <w:tab/>
      </w:r>
      <w:r w:rsidRPr="00A45558">
        <w:tab/>
      </w:r>
      <w:r w:rsidRPr="00A45558">
        <w:tab/>
        <w:t xml:space="preserve">  Nature of course: Theory                                               </w:t>
      </w:r>
    </w:p>
    <w:p w:rsidR="00646B00" w:rsidRPr="00A45558" w:rsidRDefault="00646B00" w:rsidP="007A2B7D">
      <w:pPr>
        <w:spacing w:after="0" w:line="240" w:lineRule="auto"/>
      </w:pPr>
      <w:r w:rsidRPr="00A45558">
        <w:t>Level: M.Ed.</w:t>
      </w:r>
      <w:r w:rsidRPr="00A45558">
        <w:tab/>
      </w:r>
      <w:r w:rsidRPr="00A45558">
        <w:tab/>
      </w:r>
      <w:r w:rsidRPr="00A45558">
        <w:tab/>
      </w:r>
      <w:r w:rsidRPr="00A45558">
        <w:tab/>
      </w:r>
      <w:r w:rsidRPr="00A45558">
        <w:tab/>
      </w:r>
      <w:r w:rsidRPr="00A45558">
        <w:tab/>
      </w:r>
      <w:r w:rsidRPr="00A45558">
        <w:tab/>
        <w:t xml:space="preserve">  Credit Hour:  3 </w:t>
      </w:r>
    </w:p>
    <w:p w:rsidR="00646B00" w:rsidRPr="00A45558" w:rsidRDefault="00646B00" w:rsidP="007A2B7D">
      <w:pPr>
        <w:spacing w:after="0" w:line="240" w:lineRule="auto"/>
      </w:pPr>
      <w:r w:rsidRPr="00A45558">
        <w:t>Semester: Third</w:t>
      </w:r>
      <w:r w:rsidRPr="00A45558">
        <w:tab/>
        <w:t xml:space="preserve">                 </w:t>
      </w:r>
      <w:r w:rsidRPr="00A45558">
        <w:tab/>
        <w:t xml:space="preserve"> </w:t>
      </w:r>
      <w:r w:rsidRPr="00A45558">
        <w:tab/>
        <w:t xml:space="preserve">          </w:t>
      </w:r>
      <w:r w:rsidRPr="00A45558">
        <w:tab/>
      </w:r>
      <w:r w:rsidRPr="00A45558">
        <w:tab/>
      </w:r>
      <w:r w:rsidR="007A2B7D">
        <w:tab/>
      </w:r>
      <w:r w:rsidRPr="00A45558">
        <w:t xml:space="preserve">  Teaching Hour: 48</w:t>
      </w:r>
    </w:p>
    <w:p w:rsidR="00646B00" w:rsidRDefault="00646B00" w:rsidP="007A2B7D">
      <w:pPr>
        <w:tabs>
          <w:tab w:val="left" w:pos="5940"/>
        </w:tabs>
        <w:spacing w:after="0" w:line="240" w:lineRule="auto"/>
        <w:jc w:val="both"/>
        <w:rPr>
          <w:b/>
          <w:lang w:val="en-GB"/>
        </w:rPr>
      </w:pPr>
    </w:p>
    <w:p w:rsidR="00646B00" w:rsidRPr="00BC5E1F" w:rsidRDefault="00CB2C20" w:rsidP="00646B00">
      <w:pPr>
        <w:tabs>
          <w:tab w:val="left" w:pos="5940"/>
        </w:tabs>
        <w:jc w:val="both"/>
        <w:rPr>
          <w:b/>
          <w:lang w:val="en-GB"/>
        </w:rPr>
      </w:pPr>
      <w:r w:rsidRPr="00CB2C20">
        <w:rPr>
          <w:noProof/>
        </w:rPr>
        <w:pict>
          <v:shape id="Straight Arrow Connector 1" o:spid="_x0000_s1079" type="#_x0000_t32" style="position:absolute;left:0;text-align:left;margin-left:0;margin-top:1.45pt;width:519pt;height:0;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" strokecolor="#323232" strokeweight="2.25pt"/>
        </w:pict>
      </w:r>
    </w:p>
    <w:p w:rsidR="00646B00" w:rsidRPr="00585DB1" w:rsidRDefault="00646B00" w:rsidP="009953F6">
      <w:pPr>
        <w:pStyle w:val="ListParagraph"/>
        <w:numPr>
          <w:ilvl w:val="0"/>
          <w:numId w:val="405"/>
        </w:numPr>
        <w:spacing w:after="0"/>
        <w:jc w:val="left"/>
      </w:pPr>
      <w:r w:rsidRPr="00585DB1">
        <w:rPr>
          <w:b/>
        </w:rPr>
        <w:t>Course Description</w:t>
      </w:r>
    </w:p>
    <w:p w:rsidR="00646B00" w:rsidRPr="00BC5E1F" w:rsidRDefault="00646B00" w:rsidP="00646B00">
      <w:pPr>
        <w:jc w:val="both"/>
        <w:rPr>
          <w:lang w:val="en-GB"/>
        </w:rPr>
      </w:pPr>
      <w:r>
        <w:t xml:space="preserve">This course is designed </w:t>
      </w:r>
      <w:r w:rsidRPr="00BC5E1F">
        <w:rPr>
          <w:lang w:val="en-GB"/>
        </w:rPr>
        <w:t xml:space="preserve">to </w:t>
      </w:r>
      <w:r>
        <w:rPr>
          <w:lang w:val="en-GB"/>
        </w:rPr>
        <w:t>enable</w:t>
      </w:r>
      <w:r w:rsidRPr="00BC5E1F">
        <w:rPr>
          <w:lang w:val="en-GB"/>
        </w:rPr>
        <w:t xml:space="preserve"> the </w:t>
      </w:r>
      <w:r>
        <w:rPr>
          <w:lang w:val="en-GB"/>
        </w:rPr>
        <w:t>students</w:t>
      </w:r>
      <w:r w:rsidRPr="00BC5E1F">
        <w:rPr>
          <w:lang w:val="en-GB"/>
        </w:rPr>
        <w:t xml:space="preserve"> to </w:t>
      </w:r>
      <w:r>
        <w:rPr>
          <w:lang w:val="en-GB"/>
        </w:rPr>
        <w:t xml:space="preserve">gain advanced knowledge on </w:t>
      </w:r>
      <w:r>
        <w:t xml:space="preserve">principles and skills related to human movement based on biomechanics and kinesiology. It is also assumed that the course enables the students to </w:t>
      </w:r>
      <w:r w:rsidRPr="00BC5E1F">
        <w:rPr>
          <w:lang w:val="en-GB"/>
        </w:rPr>
        <w:t>apply the knowledge in teaching</w:t>
      </w:r>
      <w:r>
        <w:rPr>
          <w:lang w:val="en-GB"/>
        </w:rPr>
        <w:t xml:space="preserve"> physical education and </w:t>
      </w:r>
      <w:r w:rsidRPr="00BC5E1F">
        <w:rPr>
          <w:lang w:val="en-GB"/>
        </w:rPr>
        <w:t>games based on different movement patterns.</w:t>
      </w:r>
    </w:p>
    <w:p w:rsidR="00646B00" w:rsidRDefault="00646B00" w:rsidP="00646B00">
      <w:pPr>
        <w:pStyle w:val="ListParagraph"/>
        <w:tabs>
          <w:tab w:val="left" w:pos="3600"/>
        </w:tabs>
        <w:ind w:left="360"/>
      </w:pPr>
    </w:p>
    <w:p w:rsidR="00646B00" w:rsidRDefault="00646B00" w:rsidP="009953F6">
      <w:pPr>
        <w:pStyle w:val="ListParagraph"/>
        <w:numPr>
          <w:ilvl w:val="0"/>
          <w:numId w:val="405"/>
        </w:numPr>
        <w:spacing w:after="0"/>
        <w:jc w:val="left"/>
        <w:rPr>
          <w:b/>
        </w:rPr>
      </w:pPr>
      <w:r>
        <w:rPr>
          <w:b/>
        </w:rPr>
        <w:t>General Objectives</w:t>
      </w:r>
    </w:p>
    <w:p w:rsidR="00646B00" w:rsidRDefault="00646B00" w:rsidP="00646B00">
      <w:pPr>
        <w:tabs>
          <w:tab w:val="left" w:pos="3600"/>
        </w:tabs>
        <w:jc w:val="both"/>
        <w:rPr>
          <w:lang w:val="en-GB"/>
        </w:rPr>
      </w:pPr>
      <w:r>
        <w:rPr>
          <w:lang w:val="en-GB"/>
        </w:rPr>
        <w:t>The general objectives of this course are as follows:</w:t>
      </w:r>
    </w:p>
    <w:p w:rsidR="00646B00" w:rsidRDefault="00646B00" w:rsidP="009953F6">
      <w:pPr>
        <w:numPr>
          <w:ilvl w:val="0"/>
          <w:numId w:val="406"/>
        </w:numPr>
        <w:tabs>
          <w:tab w:val="clear" w:pos="720"/>
          <w:tab w:val="num" w:pos="360"/>
          <w:tab w:val="left" w:pos="3600"/>
        </w:tabs>
        <w:spacing w:after="0" w:line="240" w:lineRule="auto"/>
        <w:ind w:left="360"/>
        <w:jc w:val="both"/>
        <w:rPr>
          <w:lang w:val="en-GB"/>
        </w:rPr>
      </w:pPr>
      <w:r w:rsidRPr="00FD3BDF">
        <w:rPr>
          <w:lang w:val="en-GB"/>
        </w:rPr>
        <w:t xml:space="preserve">To </w:t>
      </w:r>
      <w:r>
        <w:rPr>
          <w:lang w:val="en-GB"/>
        </w:rPr>
        <w:t xml:space="preserve">make the students in </w:t>
      </w:r>
      <w:r w:rsidRPr="00FD3BDF">
        <w:rPr>
          <w:lang w:val="en-GB"/>
        </w:rPr>
        <w:t>understand</w:t>
      </w:r>
      <w:r>
        <w:rPr>
          <w:lang w:val="en-GB"/>
        </w:rPr>
        <w:t>ing</w:t>
      </w:r>
      <w:r w:rsidRPr="00FD3BDF">
        <w:rPr>
          <w:lang w:val="en-GB"/>
        </w:rPr>
        <w:t xml:space="preserve"> the general concept and historical development of kinesiology </w:t>
      </w:r>
      <w:r>
        <w:rPr>
          <w:lang w:val="en-GB"/>
        </w:rPr>
        <w:t>in sports.</w:t>
      </w:r>
    </w:p>
    <w:p w:rsidR="00646B00" w:rsidRDefault="00646B00" w:rsidP="009953F6">
      <w:pPr>
        <w:numPr>
          <w:ilvl w:val="0"/>
          <w:numId w:val="406"/>
        </w:numPr>
        <w:tabs>
          <w:tab w:val="clear" w:pos="720"/>
          <w:tab w:val="num" w:pos="360"/>
          <w:tab w:val="left" w:pos="3600"/>
        </w:tabs>
        <w:spacing w:after="0" w:line="240" w:lineRule="auto"/>
        <w:ind w:left="360"/>
        <w:jc w:val="both"/>
        <w:rPr>
          <w:lang w:val="en-GB"/>
        </w:rPr>
      </w:pPr>
      <w:r w:rsidRPr="00FD3BDF">
        <w:rPr>
          <w:lang w:val="en-GB"/>
        </w:rPr>
        <w:t xml:space="preserve">To </w:t>
      </w:r>
      <w:r>
        <w:rPr>
          <w:lang w:val="en-GB"/>
        </w:rPr>
        <w:t>enable the students to differentiate and use kinesiology in physical education and sports.</w:t>
      </w:r>
    </w:p>
    <w:p w:rsidR="00646B00" w:rsidRDefault="00646B00" w:rsidP="009953F6">
      <w:pPr>
        <w:numPr>
          <w:ilvl w:val="0"/>
          <w:numId w:val="406"/>
        </w:numPr>
        <w:tabs>
          <w:tab w:val="clear" w:pos="720"/>
          <w:tab w:val="num" w:pos="360"/>
          <w:tab w:val="left" w:pos="3600"/>
        </w:tabs>
        <w:spacing w:after="0" w:line="240" w:lineRule="auto"/>
        <w:ind w:left="360"/>
        <w:jc w:val="both"/>
        <w:rPr>
          <w:lang w:val="en-GB"/>
        </w:rPr>
      </w:pPr>
      <w:r>
        <w:rPr>
          <w:lang w:val="en-GB"/>
        </w:rPr>
        <w:t>To familiarise the students with the microscopic structure of human skeletal muscles.</w:t>
      </w:r>
    </w:p>
    <w:p w:rsidR="00646B00" w:rsidRPr="00FD3BDF" w:rsidRDefault="00646B00" w:rsidP="009953F6">
      <w:pPr>
        <w:numPr>
          <w:ilvl w:val="0"/>
          <w:numId w:val="406"/>
        </w:numPr>
        <w:tabs>
          <w:tab w:val="clear" w:pos="720"/>
          <w:tab w:val="num" w:pos="360"/>
          <w:tab w:val="left" w:pos="3600"/>
        </w:tabs>
        <w:spacing w:after="0" w:line="240" w:lineRule="auto"/>
        <w:ind w:left="360"/>
        <w:jc w:val="both"/>
        <w:rPr>
          <w:lang w:val="en-GB"/>
        </w:rPr>
      </w:pPr>
      <w:r>
        <w:rPr>
          <w:lang w:val="en-GB"/>
        </w:rPr>
        <w:t>To provide the students with the knowledge of classifying and using bones and joints properly during the movement activities.</w:t>
      </w:r>
    </w:p>
    <w:p w:rsidR="00646B00" w:rsidRDefault="00646B00" w:rsidP="009953F6">
      <w:pPr>
        <w:numPr>
          <w:ilvl w:val="0"/>
          <w:numId w:val="406"/>
        </w:numPr>
        <w:tabs>
          <w:tab w:val="clear" w:pos="720"/>
          <w:tab w:val="num" w:pos="360"/>
          <w:tab w:val="left" w:pos="3600"/>
        </w:tabs>
        <w:spacing w:after="0" w:line="240" w:lineRule="auto"/>
        <w:ind w:left="360"/>
        <w:jc w:val="both"/>
        <w:rPr>
          <w:lang w:val="en-GB"/>
        </w:rPr>
      </w:pPr>
      <w:r>
        <w:rPr>
          <w:lang w:val="en-GB"/>
        </w:rPr>
        <w:t>To enable the students to differentiate body planes and axis while doing physical activities.</w:t>
      </w:r>
    </w:p>
    <w:p w:rsidR="00646B00" w:rsidRDefault="00646B00" w:rsidP="009953F6">
      <w:pPr>
        <w:numPr>
          <w:ilvl w:val="0"/>
          <w:numId w:val="406"/>
        </w:numPr>
        <w:tabs>
          <w:tab w:val="clear" w:pos="720"/>
          <w:tab w:val="num" w:pos="360"/>
          <w:tab w:val="left" w:pos="3600"/>
        </w:tabs>
        <w:spacing w:after="0" w:line="240" w:lineRule="auto"/>
        <w:ind w:left="360"/>
        <w:jc w:val="both"/>
        <w:rPr>
          <w:lang w:val="en-GB"/>
        </w:rPr>
      </w:pPr>
      <w:r>
        <w:rPr>
          <w:lang w:val="en-GB"/>
        </w:rPr>
        <w:t>To acquaint the students with energy release and utilisation process of human muscles</w:t>
      </w:r>
    </w:p>
    <w:p w:rsidR="00646B00" w:rsidRPr="00D7643B" w:rsidRDefault="00646B00" w:rsidP="009953F6">
      <w:pPr>
        <w:numPr>
          <w:ilvl w:val="0"/>
          <w:numId w:val="406"/>
        </w:numPr>
        <w:tabs>
          <w:tab w:val="clear" w:pos="720"/>
          <w:tab w:val="num" w:pos="360"/>
          <w:tab w:val="left" w:pos="3600"/>
        </w:tabs>
        <w:spacing w:after="0" w:line="240" w:lineRule="auto"/>
        <w:ind w:left="360"/>
        <w:jc w:val="both"/>
        <w:rPr>
          <w:lang w:val="en-GB"/>
        </w:rPr>
      </w:pPr>
      <w:r>
        <w:rPr>
          <w:bCs/>
        </w:rPr>
        <w:t>To make the students to apply mechanical principles (e.g. motion, force, equilibrium, gravity) in games and sports.</w:t>
      </w:r>
      <w:r w:rsidRPr="008538DD">
        <w:rPr>
          <w:lang w:val="en-GB"/>
        </w:rPr>
        <w:tab/>
      </w:r>
      <w:r>
        <w:rPr>
          <w:b/>
          <w:lang w:val="en-GB"/>
        </w:rPr>
        <w:t xml:space="preserve"> </w:t>
      </w:r>
    </w:p>
    <w:p w:rsidR="00646B00" w:rsidRDefault="00646B00" w:rsidP="009953F6">
      <w:pPr>
        <w:numPr>
          <w:ilvl w:val="0"/>
          <w:numId w:val="406"/>
        </w:numPr>
        <w:tabs>
          <w:tab w:val="clear" w:pos="720"/>
          <w:tab w:val="num" w:pos="360"/>
          <w:tab w:val="left" w:pos="3600"/>
        </w:tabs>
        <w:spacing w:after="0" w:line="240" w:lineRule="auto"/>
        <w:ind w:left="360"/>
        <w:jc w:val="both"/>
        <w:rPr>
          <w:bCs/>
          <w:lang w:val="en-GB"/>
        </w:rPr>
      </w:pPr>
      <w:r>
        <w:rPr>
          <w:bCs/>
          <w:lang w:val="en-GB"/>
        </w:rPr>
        <w:t>To enhance the knowledge of biomechanical and kinanthropometrical parameters in motor skills of daily living (e.g. walking, sitting, lifting, climbing, carrying).</w:t>
      </w:r>
    </w:p>
    <w:p w:rsidR="00646B00" w:rsidRPr="00F317C0" w:rsidRDefault="00646B00" w:rsidP="009953F6">
      <w:pPr>
        <w:pStyle w:val="ListParagraph"/>
        <w:numPr>
          <w:ilvl w:val="0"/>
          <w:numId w:val="405"/>
        </w:numPr>
        <w:spacing w:before="120" w:after="0" w:line="360" w:lineRule="auto"/>
        <w:rPr>
          <w:b/>
          <w:iCs/>
        </w:rPr>
      </w:pPr>
      <w:r w:rsidRPr="00F317C0">
        <w:rPr>
          <w:b/>
        </w:rPr>
        <w:t xml:space="preserve">Specific Objectives </w:t>
      </w:r>
      <w:r>
        <w:rPr>
          <w:b/>
        </w:rPr>
        <w:t xml:space="preserve">and </w:t>
      </w:r>
      <w:r w:rsidRPr="00F317C0">
        <w:rPr>
          <w:b/>
        </w:rPr>
        <w:t xml:space="preserve">Contents </w:t>
      </w:r>
    </w:p>
    <w:tbl>
      <w:tblPr>
        <w:tblW w:w="9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5242"/>
      </w:tblGrid>
      <w:tr w:rsidR="00646B00" w:rsidRPr="00885B11" w:rsidTr="00D879F2">
        <w:tc>
          <w:tcPr>
            <w:tcW w:w="3888" w:type="dxa"/>
          </w:tcPr>
          <w:p w:rsidR="00646B00" w:rsidRPr="002B2371" w:rsidRDefault="00646B00" w:rsidP="00D879F2">
            <w:pPr>
              <w:tabs>
                <w:tab w:val="left" w:pos="5940"/>
              </w:tabs>
              <w:jc w:val="center"/>
              <w:rPr>
                <w:rFonts w:ascii="Arial" w:hAnsi="Arial" w:cs="Arial"/>
                <w:b/>
                <w:bCs/>
                <w:lang w:val="en-GB"/>
              </w:rPr>
            </w:pPr>
            <w:r w:rsidRPr="002B2371">
              <w:rPr>
                <w:rFonts w:ascii="Arial" w:hAnsi="Arial" w:cs="Arial"/>
                <w:b/>
                <w:bCs/>
                <w:lang w:val="en-GB"/>
              </w:rPr>
              <w:t>Specific Objectives</w:t>
            </w:r>
          </w:p>
        </w:tc>
        <w:tc>
          <w:tcPr>
            <w:tcW w:w="5242" w:type="dxa"/>
          </w:tcPr>
          <w:p w:rsidR="00646B00" w:rsidRPr="002B2371" w:rsidRDefault="00646B00" w:rsidP="00D879F2">
            <w:pPr>
              <w:tabs>
                <w:tab w:val="left" w:pos="5940"/>
              </w:tabs>
              <w:jc w:val="center"/>
              <w:rPr>
                <w:rFonts w:ascii="Arial" w:hAnsi="Arial" w:cs="Arial"/>
                <w:b/>
                <w:bCs/>
                <w:lang w:val="en-GB"/>
              </w:rPr>
            </w:pPr>
            <w:r w:rsidRPr="002B2371">
              <w:rPr>
                <w:rFonts w:ascii="Arial" w:hAnsi="Arial" w:cs="Arial"/>
                <w:b/>
                <w:bCs/>
                <w:lang w:val="en-GB"/>
              </w:rPr>
              <w:t>Contents</w:t>
            </w:r>
          </w:p>
        </w:tc>
      </w:tr>
      <w:tr w:rsidR="00646B00" w:rsidRPr="00885B11" w:rsidTr="00D879F2">
        <w:tc>
          <w:tcPr>
            <w:tcW w:w="3888" w:type="dxa"/>
          </w:tcPr>
          <w:p w:rsidR="00646B00" w:rsidRDefault="00646B00" w:rsidP="009953F6">
            <w:pPr>
              <w:numPr>
                <w:ilvl w:val="0"/>
                <w:numId w:val="400"/>
              </w:numPr>
              <w:tabs>
                <w:tab w:val="clear" w:pos="720"/>
              </w:tabs>
              <w:spacing w:after="0" w:line="240" w:lineRule="auto"/>
              <w:ind w:left="360" w:hanging="360"/>
              <w:jc w:val="both"/>
              <w:rPr>
                <w:lang w:val="en-GB"/>
              </w:rPr>
            </w:pPr>
            <w:r>
              <w:rPr>
                <w:lang w:val="en-GB"/>
              </w:rPr>
              <w:t xml:space="preserve">Explain </w:t>
            </w:r>
            <w:r w:rsidRPr="00885B11">
              <w:rPr>
                <w:lang w:val="en-GB"/>
              </w:rPr>
              <w:t xml:space="preserve">the </w:t>
            </w:r>
            <w:r>
              <w:rPr>
                <w:lang w:val="en-GB"/>
              </w:rPr>
              <w:t>concept and historical perspective of kinesiology</w:t>
            </w:r>
          </w:p>
          <w:p w:rsidR="00646B00" w:rsidRPr="00885B11" w:rsidRDefault="00646B00" w:rsidP="009953F6">
            <w:pPr>
              <w:numPr>
                <w:ilvl w:val="0"/>
                <w:numId w:val="400"/>
              </w:numPr>
              <w:tabs>
                <w:tab w:val="clear" w:pos="720"/>
              </w:tabs>
              <w:spacing w:after="0" w:line="240" w:lineRule="auto"/>
              <w:ind w:left="360" w:hanging="360"/>
              <w:jc w:val="both"/>
              <w:rPr>
                <w:lang w:val="en-GB"/>
              </w:rPr>
            </w:pPr>
            <w:r>
              <w:rPr>
                <w:lang w:val="en-GB"/>
              </w:rPr>
              <w:t>Discuss the types and importance of kinesiology in physical education and sports.</w:t>
            </w:r>
          </w:p>
          <w:p w:rsidR="00646B00" w:rsidRPr="00146147" w:rsidRDefault="00646B00" w:rsidP="009953F6">
            <w:pPr>
              <w:numPr>
                <w:ilvl w:val="0"/>
                <w:numId w:val="400"/>
              </w:numPr>
              <w:tabs>
                <w:tab w:val="clear" w:pos="720"/>
              </w:tabs>
              <w:spacing w:after="0" w:line="240" w:lineRule="auto"/>
              <w:ind w:left="360" w:hanging="360"/>
              <w:jc w:val="both"/>
              <w:rPr>
                <w:lang w:val="en-GB"/>
              </w:rPr>
            </w:pPr>
            <w:r>
              <w:rPr>
                <w:lang w:val="en-GB"/>
              </w:rPr>
              <w:t>Illustrate the types and role of muscles in human movement</w:t>
            </w:r>
            <w:r w:rsidRPr="00885B11">
              <w:rPr>
                <w:lang w:val="en-GB"/>
              </w:rPr>
              <w:t>.</w:t>
            </w:r>
          </w:p>
        </w:tc>
        <w:tc>
          <w:tcPr>
            <w:tcW w:w="5242" w:type="dxa"/>
          </w:tcPr>
          <w:p w:rsidR="00646B00" w:rsidRPr="00885B11" w:rsidRDefault="00646B00" w:rsidP="00D879F2">
            <w:pPr>
              <w:jc w:val="both"/>
              <w:rPr>
                <w:b/>
                <w:lang w:val="en-GB"/>
              </w:rPr>
            </w:pPr>
            <w:r w:rsidRPr="00885B11">
              <w:rPr>
                <w:b/>
                <w:lang w:val="en-GB"/>
              </w:rPr>
              <w:t>Unit I</w:t>
            </w:r>
            <w:r>
              <w:rPr>
                <w:b/>
                <w:lang w:val="en-GB"/>
              </w:rPr>
              <w:t>:</w:t>
            </w:r>
            <w:r>
              <w:rPr>
                <w:b/>
                <w:lang w:val="en-GB"/>
              </w:rPr>
              <w:tab/>
              <w:t xml:space="preserve">  </w:t>
            </w:r>
            <w:r>
              <w:rPr>
                <w:b/>
                <w:bCs/>
              </w:rPr>
              <w:t>Introduction to Kinesiology</w:t>
            </w:r>
            <w:r>
              <w:rPr>
                <w:b/>
                <w:lang w:val="en-GB"/>
              </w:rPr>
              <w:t xml:space="preserve"> (6)</w:t>
            </w:r>
            <w:r>
              <w:rPr>
                <w:b/>
                <w:lang w:val="en-GB"/>
              </w:rPr>
              <w:tab/>
            </w:r>
          </w:p>
          <w:p w:rsidR="00646B00" w:rsidRDefault="00646B00" w:rsidP="009953F6">
            <w:pPr>
              <w:numPr>
                <w:ilvl w:val="1"/>
                <w:numId w:val="401"/>
              </w:numPr>
              <w:spacing w:after="0" w:line="240" w:lineRule="auto"/>
              <w:ind w:left="546" w:hanging="540"/>
              <w:jc w:val="both"/>
              <w:rPr>
                <w:lang w:val="en-GB"/>
              </w:rPr>
            </w:pPr>
            <w:r>
              <w:t>Concept of kinesiology</w:t>
            </w:r>
          </w:p>
          <w:p w:rsidR="00646B00" w:rsidRPr="00D045FA" w:rsidRDefault="00646B00" w:rsidP="009953F6">
            <w:pPr>
              <w:numPr>
                <w:ilvl w:val="1"/>
                <w:numId w:val="401"/>
              </w:numPr>
              <w:spacing w:after="0" w:line="240" w:lineRule="auto"/>
              <w:ind w:left="546" w:hanging="540"/>
              <w:jc w:val="both"/>
              <w:rPr>
                <w:lang w:val="en-GB"/>
              </w:rPr>
            </w:pPr>
            <w:r>
              <w:t>Historical perspective of Kinesiology</w:t>
            </w:r>
          </w:p>
          <w:p w:rsidR="00646B00" w:rsidRPr="00301EA9" w:rsidRDefault="00646B00" w:rsidP="009953F6">
            <w:pPr>
              <w:numPr>
                <w:ilvl w:val="1"/>
                <w:numId w:val="401"/>
              </w:numPr>
              <w:spacing w:after="0" w:line="240" w:lineRule="auto"/>
              <w:ind w:left="546" w:hanging="540"/>
              <w:jc w:val="both"/>
              <w:rPr>
                <w:lang w:val="en-GB"/>
              </w:rPr>
            </w:pPr>
            <w:r>
              <w:t>Types of Kinesiology</w:t>
            </w:r>
          </w:p>
          <w:p w:rsidR="00646B00" w:rsidRPr="00301EA9" w:rsidRDefault="00646B00" w:rsidP="009953F6">
            <w:pPr>
              <w:numPr>
                <w:ilvl w:val="1"/>
                <w:numId w:val="401"/>
              </w:numPr>
              <w:spacing w:after="0" w:line="240" w:lineRule="auto"/>
              <w:ind w:left="546" w:hanging="540"/>
              <w:jc w:val="both"/>
              <w:rPr>
                <w:lang w:val="en-GB"/>
              </w:rPr>
            </w:pPr>
            <w:r>
              <w:t>Importance and use of kinesiology in physical education and sports.</w:t>
            </w:r>
          </w:p>
        </w:tc>
      </w:tr>
      <w:tr w:rsidR="00646B00" w:rsidRPr="00885B11" w:rsidTr="00D879F2">
        <w:tc>
          <w:tcPr>
            <w:tcW w:w="3888" w:type="dxa"/>
          </w:tcPr>
          <w:p w:rsidR="00646B00" w:rsidRDefault="00646B00" w:rsidP="009953F6">
            <w:pPr>
              <w:numPr>
                <w:ilvl w:val="0"/>
                <w:numId w:val="402"/>
              </w:numPr>
              <w:tabs>
                <w:tab w:val="clear" w:pos="720"/>
                <w:tab w:val="num" w:pos="360"/>
              </w:tabs>
              <w:spacing w:after="0" w:line="240" w:lineRule="auto"/>
              <w:ind w:left="360"/>
              <w:jc w:val="both"/>
              <w:rPr>
                <w:lang w:val="en-GB"/>
              </w:rPr>
            </w:pPr>
            <w:r>
              <w:rPr>
                <w:lang w:val="en-GB"/>
              </w:rPr>
              <w:t>Identify the microscopic structure of skeletal muscles.</w:t>
            </w:r>
          </w:p>
          <w:p w:rsidR="00646B00" w:rsidRDefault="00646B00" w:rsidP="009953F6">
            <w:pPr>
              <w:numPr>
                <w:ilvl w:val="0"/>
                <w:numId w:val="402"/>
              </w:numPr>
              <w:tabs>
                <w:tab w:val="clear" w:pos="720"/>
                <w:tab w:val="num" w:pos="360"/>
              </w:tabs>
              <w:spacing w:after="0" w:line="240" w:lineRule="auto"/>
              <w:ind w:left="360"/>
              <w:jc w:val="both"/>
              <w:rPr>
                <w:lang w:val="en-GB"/>
              </w:rPr>
            </w:pPr>
            <w:r>
              <w:rPr>
                <w:lang w:val="en-GB"/>
              </w:rPr>
              <w:t>Explain structural classification of bones</w:t>
            </w:r>
          </w:p>
          <w:p w:rsidR="00646B00" w:rsidRDefault="00646B00" w:rsidP="009953F6">
            <w:pPr>
              <w:numPr>
                <w:ilvl w:val="0"/>
                <w:numId w:val="402"/>
              </w:numPr>
              <w:tabs>
                <w:tab w:val="clear" w:pos="720"/>
                <w:tab w:val="num" w:pos="360"/>
              </w:tabs>
              <w:spacing w:after="0" w:line="240" w:lineRule="auto"/>
              <w:ind w:left="360"/>
              <w:jc w:val="both"/>
              <w:rPr>
                <w:lang w:val="en-GB"/>
              </w:rPr>
            </w:pPr>
            <w:r>
              <w:rPr>
                <w:lang w:val="en-GB"/>
              </w:rPr>
              <w:t>Elaborate types and structure of joints.</w:t>
            </w:r>
          </w:p>
          <w:p w:rsidR="00646B00" w:rsidRPr="000F6688" w:rsidRDefault="00646B00" w:rsidP="009953F6">
            <w:pPr>
              <w:numPr>
                <w:ilvl w:val="0"/>
                <w:numId w:val="402"/>
              </w:numPr>
              <w:tabs>
                <w:tab w:val="clear" w:pos="720"/>
                <w:tab w:val="num" w:pos="360"/>
              </w:tabs>
              <w:spacing w:after="0" w:line="240" w:lineRule="auto"/>
              <w:ind w:left="360"/>
              <w:jc w:val="both"/>
              <w:rPr>
                <w:lang w:val="en-GB"/>
              </w:rPr>
            </w:pPr>
            <w:r>
              <w:rPr>
                <w:lang w:val="en-GB"/>
              </w:rPr>
              <w:t>Apply kinanthropometric measurement in sports.</w:t>
            </w:r>
          </w:p>
        </w:tc>
        <w:tc>
          <w:tcPr>
            <w:tcW w:w="5242" w:type="dxa"/>
          </w:tcPr>
          <w:p w:rsidR="00646B00" w:rsidRPr="00885B11" w:rsidRDefault="00646B00" w:rsidP="00D879F2">
            <w:pPr>
              <w:jc w:val="both"/>
              <w:rPr>
                <w:b/>
                <w:lang w:val="en-GB"/>
              </w:rPr>
            </w:pPr>
            <w:r>
              <w:rPr>
                <w:b/>
                <w:lang w:val="en-GB"/>
              </w:rPr>
              <w:t>Unit II: Kinesiology of human body (12)</w:t>
            </w:r>
          </w:p>
          <w:p w:rsidR="00646B00" w:rsidRDefault="00646B00" w:rsidP="009953F6">
            <w:pPr>
              <w:numPr>
                <w:ilvl w:val="1"/>
                <w:numId w:val="403"/>
              </w:numPr>
              <w:spacing w:after="0" w:line="240" w:lineRule="auto"/>
              <w:ind w:left="432"/>
            </w:pPr>
            <w:r>
              <w:t>Types and role of muscles</w:t>
            </w:r>
          </w:p>
          <w:p w:rsidR="00646B00" w:rsidRDefault="00646B00" w:rsidP="009953F6">
            <w:pPr>
              <w:numPr>
                <w:ilvl w:val="1"/>
                <w:numId w:val="403"/>
              </w:numPr>
              <w:spacing w:after="0" w:line="240" w:lineRule="auto"/>
              <w:ind w:left="432"/>
            </w:pPr>
            <w:r>
              <w:t>Microscopic structure and physiology of skeletal muscles</w:t>
            </w:r>
          </w:p>
          <w:p w:rsidR="00646B00" w:rsidRDefault="00646B00" w:rsidP="009953F6">
            <w:pPr>
              <w:numPr>
                <w:ilvl w:val="1"/>
                <w:numId w:val="403"/>
              </w:numPr>
              <w:spacing w:after="0" w:line="240" w:lineRule="auto"/>
              <w:ind w:left="432"/>
            </w:pPr>
            <w:r>
              <w:t xml:space="preserve">Structural classification of bones </w:t>
            </w:r>
          </w:p>
          <w:p w:rsidR="00646B00" w:rsidRDefault="00646B00" w:rsidP="009953F6">
            <w:pPr>
              <w:numPr>
                <w:ilvl w:val="1"/>
                <w:numId w:val="403"/>
              </w:numPr>
              <w:spacing w:after="0" w:line="240" w:lineRule="auto"/>
              <w:ind w:left="432"/>
            </w:pPr>
            <w:r>
              <w:t>Types and structure of joints</w:t>
            </w:r>
          </w:p>
          <w:p w:rsidR="00646B00" w:rsidRPr="000F6688" w:rsidRDefault="00646B00" w:rsidP="009953F6">
            <w:pPr>
              <w:numPr>
                <w:ilvl w:val="1"/>
                <w:numId w:val="403"/>
              </w:numPr>
              <w:spacing w:after="0" w:line="240" w:lineRule="auto"/>
              <w:ind w:left="432"/>
            </w:pPr>
            <w:r>
              <w:t>Kinanthropometric measurement and use of body parts</w:t>
            </w:r>
          </w:p>
        </w:tc>
      </w:tr>
      <w:tr w:rsidR="00646B00" w:rsidRPr="00885B11" w:rsidTr="00D879F2">
        <w:trPr>
          <w:trHeight w:val="611"/>
        </w:trPr>
        <w:tc>
          <w:tcPr>
            <w:tcW w:w="3888" w:type="dxa"/>
          </w:tcPr>
          <w:p w:rsidR="00646B00" w:rsidRDefault="00646B00" w:rsidP="009953F6">
            <w:pPr>
              <w:numPr>
                <w:ilvl w:val="0"/>
                <w:numId w:val="404"/>
              </w:numPr>
              <w:tabs>
                <w:tab w:val="num" w:pos="360"/>
              </w:tabs>
              <w:spacing w:after="0" w:line="240" w:lineRule="auto"/>
              <w:ind w:left="360"/>
              <w:rPr>
                <w:lang w:val="en-GB"/>
              </w:rPr>
            </w:pPr>
            <w:r>
              <w:rPr>
                <w:lang w:val="en-GB"/>
              </w:rPr>
              <w:t>Discuss the concept and types of body planes and axis.</w:t>
            </w:r>
          </w:p>
          <w:p w:rsidR="00646B00" w:rsidRDefault="00646B00" w:rsidP="009953F6">
            <w:pPr>
              <w:numPr>
                <w:ilvl w:val="0"/>
                <w:numId w:val="404"/>
              </w:numPr>
              <w:tabs>
                <w:tab w:val="num" w:pos="360"/>
              </w:tabs>
              <w:spacing w:after="0" w:line="240" w:lineRule="auto"/>
              <w:ind w:left="360"/>
              <w:jc w:val="both"/>
              <w:rPr>
                <w:lang w:val="en-GB"/>
              </w:rPr>
            </w:pPr>
            <w:r>
              <w:rPr>
                <w:lang w:val="en-GB"/>
              </w:rPr>
              <w:t>Illustrate concept, types and advantage of leaver in human movement.</w:t>
            </w:r>
          </w:p>
          <w:p w:rsidR="00646B00" w:rsidRPr="00885B11" w:rsidRDefault="00646B00" w:rsidP="009953F6">
            <w:pPr>
              <w:numPr>
                <w:ilvl w:val="0"/>
                <w:numId w:val="404"/>
              </w:numPr>
              <w:tabs>
                <w:tab w:val="num" w:pos="360"/>
              </w:tabs>
              <w:spacing w:after="0" w:line="240" w:lineRule="auto"/>
              <w:ind w:left="360"/>
              <w:jc w:val="both"/>
              <w:rPr>
                <w:lang w:val="en-GB"/>
              </w:rPr>
            </w:pPr>
            <w:r>
              <w:rPr>
                <w:lang w:val="en-GB"/>
              </w:rPr>
              <w:t xml:space="preserve">Analyse energy release process and its utilisation of human muscles. </w:t>
            </w:r>
          </w:p>
        </w:tc>
        <w:tc>
          <w:tcPr>
            <w:tcW w:w="5242" w:type="dxa"/>
          </w:tcPr>
          <w:p w:rsidR="00646B00" w:rsidRPr="00746B21" w:rsidRDefault="00646B00" w:rsidP="00D879F2">
            <w:pPr>
              <w:jc w:val="both"/>
              <w:rPr>
                <w:b/>
                <w:lang w:val="en-GB"/>
              </w:rPr>
            </w:pPr>
            <w:r w:rsidRPr="00746B21">
              <w:rPr>
                <w:b/>
                <w:lang w:val="en-GB"/>
              </w:rPr>
              <w:t xml:space="preserve">Unit </w:t>
            </w:r>
            <w:smartTag w:uri="urn:schemas-microsoft-com:office:smarttags" w:element="stockticker">
              <w:r w:rsidRPr="00746B21">
                <w:rPr>
                  <w:b/>
                  <w:lang w:val="en-GB"/>
                </w:rPr>
                <w:t>III</w:t>
              </w:r>
            </w:smartTag>
            <w:r w:rsidRPr="00746B21">
              <w:rPr>
                <w:b/>
                <w:lang w:val="en-GB"/>
              </w:rPr>
              <w:t xml:space="preserve">:  </w:t>
            </w:r>
            <w:r>
              <w:rPr>
                <w:b/>
                <w:bCs/>
              </w:rPr>
              <w:t>Application of Kinesiology</w:t>
            </w:r>
            <w:r w:rsidRPr="00746B21">
              <w:rPr>
                <w:b/>
                <w:bCs/>
              </w:rPr>
              <w:t xml:space="preserve"> </w:t>
            </w:r>
            <w:r>
              <w:rPr>
                <w:b/>
                <w:bCs/>
              </w:rPr>
              <w:t>(9)</w:t>
            </w:r>
            <w:r w:rsidRPr="00746B21">
              <w:rPr>
                <w:b/>
                <w:lang w:val="en-GB"/>
              </w:rPr>
              <w:tab/>
              <w:t xml:space="preserve"> </w:t>
            </w:r>
          </w:p>
          <w:p w:rsidR="00646B00" w:rsidRDefault="00646B00" w:rsidP="009953F6">
            <w:pPr>
              <w:numPr>
                <w:ilvl w:val="1"/>
                <w:numId w:val="405"/>
              </w:numPr>
              <w:spacing w:after="0" w:line="240" w:lineRule="auto"/>
              <w:ind w:left="432" w:hanging="450"/>
            </w:pPr>
            <w:r>
              <w:t>Concept of body planes and axis</w:t>
            </w:r>
          </w:p>
          <w:p w:rsidR="00646B00" w:rsidRPr="00270638" w:rsidRDefault="00646B00" w:rsidP="009953F6">
            <w:pPr>
              <w:numPr>
                <w:ilvl w:val="1"/>
                <w:numId w:val="405"/>
              </w:numPr>
              <w:spacing w:after="0" w:line="240" w:lineRule="auto"/>
              <w:ind w:left="432" w:hanging="450"/>
              <w:rPr>
                <w:lang w:val="en-GB"/>
              </w:rPr>
            </w:pPr>
            <w:r>
              <w:t>Types of planes and axis</w:t>
            </w:r>
          </w:p>
          <w:p w:rsidR="00646B00" w:rsidRPr="00270638" w:rsidRDefault="00646B00" w:rsidP="009953F6">
            <w:pPr>
              <w:numPr>
                <w:ilvl w:val="1"/>
                <w:numId w:val="405"/>
              </w:numPr>
              <w:spacing w:after="0" w:line="240" w:lineRule="auto"/>
              <w:ind w:left="432" w:hanging="450"/>
              <w:rPr>
                <w:lang w:val="en-GB"/>
              </w:rPr>
            </w:pPr>
            <w:r>
              <w:t>Concept and types of body levers</w:t>
            </w:r>
          </w:p>
          <w:p w:rsidR="00646B00" w:rsidRPr="00270638" w:rsidRDefault="00646B00" w:rsidP="009953F6">
            <w:pPr>
              <w:numPr>
                <w:ilvl w:val="1"/>
                <w:numId w:val="405"/>
              </w:numPr>
              <w:spacing w:after="0" w:line="240" w:lineRule="auto"/>
              <w:ind w:left="432" w:hanging="450"/>
              <w:rPr>
                <w:lang w:val="en-GB"/>
              </w:rPr>
            </w:pPr>
            <w:r>
              <w:t>Mechanical advantage of levers in human body</w:t>
            </w:r>
          </w:p>
          <w:p w:rsidR="00646B00" w:rsidRPr="00270638" w:rsidRDefault="00646B00" w:rsidP="009953F6">
            <w:pPr>
              <w:numPr>
                <w:ilvl w:val="1"/>
                <w:numId w:val="405"/>
              </w:numPr>
              <w:spacing w:after="0" w:line="240" w:lineRule="auto"/>
              <w:ind w:left="432" w:hanging="450"/>
              <w:rPr>
                <w:lang w:val="en-GB"/>
              </w:rPr>
            </w:pPr>
            <w:r>
              <w:t>Energy release and utilisation process of human muscles</w:t>
            </w:r>
          </w:p>
        </w:tc>
      </w:tr>
      <w:tr w:rsidR="00646B00" w:rsidRPr="00885B11" w:rsidTr="00D879F2">
        <w:tc>
          <w:tcPr>
            <w:tcW w:w="3888" w:type="dxa"/>
          </w:tcPr>
          <w:p w:rsidR="00646B00" w:rsidRDefault="00646B00" w:rsidP="009953F6">
            <w:pPr>
              <w:numPr>
                <w:ilvl w:val="0"/>
                <w:numId w:val="404"/>
              </w:numPr>
              <w:tabs>
                <w:tab w:val="num" w:pos="360"/>
              </w:tabs>
              <w:spacing w:after="0" w:line="240" w:lineRule="auto"/>
              <w:ind w:left="360"/>
              <w:jc w:val="both"/>
              <w:rPr>
                <w:lang w:val="en-GB"/>
              </w:rPr>
            </w:pPr>
            <w:r>
              <w:rPr>
                <w:lang w:val="en-GB"/>
              </w:rPr>
              <w:t>Describe  concept and importance of biomechanics in sports</w:t>
            </w:r>
          </w:p>
          <w:p w:rsidR="00646B00" w:rsidRDefault="00646B00" w:rsidP="009953F6">
            <w:pPr>
              <w:numPr>
                <w:ilvl w:val="0"/>
                <w:numId w:val="404"/>
              </w:numPr>
              <w:tabs>
                <w:tab w:val="num" w:pos="360"/>
              </w:tabs>
              <w:spacing w:after="0" w:line="240" w:lineRule="auto"/>
              <w:ind w:left="360"/>
              <w:jc w:val="both"/>
              <w:rPr>
                <w:lang w:val="en-GB"/>
              </w:rPr>
            </w:pPr>
            <w:r>
              <w:rPr>
                <w:lang w:val="en-GB"/>
              </w:rPr>
              <w:t>Illustrate meaning and types of motion</w:t>
            </w:r>
          </w:p>
          <w:p w:rsidR="00646B00" w:rsidRDefault="00646B00" w:rsidP="009953F6">
            <w:pPr>
              <w:numPr>
                <w:ilvl w:val="0"/>
                <w:numId w:val="404"/>
              </w:numPr>
              <w:tabs>
                <w:tab w:val="num" w:pos="360"/>
              </w:tabs>
              <w:spacing w:after="0" w:line="240" w:lineRule="auto"/>
              <w:ind w:left="360"/>
              <w:jc w:val="both"/>
              <w:rPr>
                <w:lang w:val="en-GB"/>
              </w:rPr>
            </w:pPr>
            <w:r>
              <w:rPr>
                <w:lang w:val="en-GB"/>
              </w:rPr>
              <w:t>Apply Newton's laws of motion in sports</w:t>
            </w:r>
          </w:p>
          <w:p w:rsidR="00646B00" w:rsidRPr="00885B11" w:rsidRDefault="00646B00" w:rsidP="009953F6">
            <w:pPr>
              <w:numPr>
                <w:ilvl w:val="0"/>
                <w:numId w:val="404"/>
              </w:numPr>
              <w:tabs>
                <w:tab w:val="num" w:pos="360"/>
              </w:tabs>
              <w:spacing w:after="0" w:line="240" w:lineRule="auto"/>
              <w:ind w:left="360"/>
              <w:jc w:val="both"/>
              <w:rPr>
                <w:lang w:val="en-GB"/>
              </w:rPr>
            </w:pPr>
            <w:r>
              <w:rPr>
                <w:lang w:val="en-GB"/>
              </w:rPr>
              <w:t>Analyse types of force application in sports</w:t>
            </w:r>
          </w:p>
        </w:tc>
        <w:tc>
          <w:tcPr>
            <w:tcW w:w="5242" w:type="dxa"/>
          </w:tcPr>
          <w:p w:rsidR="00646B00" w:rsidRPr="00746B21" w:rsidRDefault="00646B00" w:rsidP="00D879F2">
            <w:r>
              <w:rPr>
                <w:b/>
                <w:lang w:val="en-GB"/>
              </w:rPr>
              <w:t xml:space="preserve">Unit </w:t>
            </w:r>
            <w:r w:rsidRPr="00885B11">
              <w:rPr>
                <w:b/>
                <w:lang w:val="en-GB"/>
              </w:rPr>
              <w:t>IV</w:t>
            </w:r>
            <w:r>
              <w:rPr>
                <w:b/>
                <w:lang w:val="en-GB"/>
              </w:rPr>
              <w:t>:</w:t>
            </w:r>
            <w:r w:rsidRPr="00885B11">
              <w:rPr>
                <w:b/>
                <w:lang w:val="en-GB"/>
              </w:rPr>
              <w:t xml:space="preserve"> </w:t>
            </w:r>
            <w:r>
              <w:rPr>
                <w:b/>
                <w:bCs/>
              </w:rPr>
              <w:t xml:space="preserve">Biomechanics </w:t>
            </w:r>
            <w:r>
              <w:rPr>
                <w:b/>
                <w:lang w:val="en-GB"/>
              </w:rPr>
              <w:t xml:space="preserve"> (9)</w:t>
            </w:r>
            <w:r>
              <w:rPr>
                <w:b/>
                <w:lang w:val="en-GB"/>
              </w:rPr>
              <w:tab/>
            </w:r>
            <w:r>
              <w:rPr>
                <w:b/>
                <w:lang w:val="en-GB"/>
              </w:rPr>
              <w:tab/>
            </w:r>
            <w:r>
              <w:rPr>
                <w:b/>
                <w:lang w:val="en-GB"/>
              </w:rPr>
              <w:tab/>
            </w:r>
          </w:p>
          <w:p w:rsidR="00646B00" w:rsidRDefault="00646B00" w:rsidP="009953F6">
            <w:pPr>
              <w:numPr>
                <w:ilvl w:val="1"/>
                <w:numId w:val="409"/>
              </w:numPr>
              <w:spacing w:after="0" w:line="240" w:lineRule="auto"/>
              <w:jc w:val="both"/>
              <w:rPr>
                <w:lang w:val="en-GB"/>
              </w:rPr>
            </w:pPr>
            <w:r>
              <w:t xml:space="preserve"> Concept and importance of biomechanics in sports.</w:t>
            </w:r>
          </w:p>
          <w:p w:rsidR="00646B00" w:rsidRDefault="00646B00" w:rsidP="009953F6">
            <w:pPr>
              <w:numPr>
                <w:ilvl w:val="1"/>
                <w:numId w:val="409"/>
              </w:numPr>
              <w:spacing w:after="0" w:line="240" w:lineRule="auto"/>
              <w:jc w:val="both"/>
              <w:rPr>
                <w:lang w:val="en-GB"/>
              </w:rPr>
            </w:pPr>
            <w:r>
              <w:rPr>
                <w:lang w:val="en-GB"/>
              </w:rPr>
              <w:t xml:space="preserve"> Meaning and types of motion</w:t>
            </w:r>
          </w:p>
          <w:p w:rsidR="00646B00" w:rsidRDefault="00646B00" w:rsidP="009953F6">
            <w:pPr>
              <w:numPr>
                <w:ilvl w:val="1"/>
                <w:numId w:val="409"/>
              </w:numPr>
              <w:spacing w:after="0" w:line="240" w:lineRule="auto"/>
              <w:jc w:val="both"/>
              <w:rPr>
                <w:lang w:val="en-GB"/>
              </w:rPr>
            </w:pPr>
            <w:r>
              <w:rPr>
                <w:lang w:val="en-GB"/>
              </w:rPr>
              <w:t xml:space="preserve"> Newton's laws of motion and its application in sports.</w:t>
            </w:r>
          </w:p>
          <w:p w:rsidR="00646B00" w:rsidRDefault="00646B00" w:rsidP="009953F6">
            <w:pPr>
              <w:numPr>
                <w:ilvl w:val="1"/>
                <w:numId w:val="409"/>
              </w:numPr>
              <w:spacing w:after="0" w:line="240" w:lineRule="auto"/>
              <w:jc w:val="both"/>
              <w:rPr>
                <w:lang w:val="en-GB"/>
              </w:rPr>
            </w:pPr>
            <w:r>
              <w:rPr>
                <w:lang w:val="en-GB"/>
              </w:rPr>
              <w:t xml:space="preserve"> Types and application of force in sports</w:t>
            </w:r>
          </w:p>
          <w:p w:rsidR="00646B00" w:rsidRPr="00BB0847" w:rsidRDefault="00646B00" w:rsidP="009953F6">
            <w:pPr>
              <w:numPr>
                <w:ilvl w:val="1"/>
                <w:numId w:val="409"/>
              </w:numPr>
              <w:spacing w:after="0" w:line="240" w:lineRule="auto"/>
              <w:jc w:val="both"/>
              <w:rPr>
                <w:lang w:val="en-GB"/>
              </w:rPr>
            </w:pPr>
            <w:r>
              <w:rPr>
                <w:lang w:val="en-GB"/>
              </w:rPr>
              <w:t xml:space="preserve"> Gravity force: line of gravity, centre of gravity</w:t>
            </w:r>
          </w:p>
        </w:tc>
      </w:tr>
      <w:tr w:rsidR="00646B00" w:rsidRPr="00885B11" w:rsidTr="00D879F2">
        <w:tc>
          <w:tcPr>
            <w:tcW w:w="3888" w:type="dxa"/>
          </w:tcPr>
          <w:p w:rsidR="00646B00" w:rsidRDefault="00646B00" w:rsidP="009953F6">
            <w:pPr>
              <w:numPr>
                <w:ilvl w:val="0"/>
                <w:numId w:val="404"/>
              </w:numPr>
              <w:tabs>
                <w:tab w:val="num" w:pos="360"/>
              </w:tabs>
              <w:spacing w:after="0" w:line="240" w:lineRule="auto"/>
              <w:ind w:left="360"/>
              <w:jc w:val="both"/>
              <w:rPr>
                <w:lang w:val="en-GB"/>
              </w:rPr>
            </w:pPr>
            <w:r w:rsidRPr="00BB0847">
              <w:rPr>
                <w:lang w:val="en-GB"/>
              </w:rPr>
              <w:t>Discuss the importance and application of equilibrium in sport</w:t>
            </w:r>
            <w:r>
              <w:rPr>
                <w:lang w:val="en-GB"/>
              </w:rPr>
              <w:t>.</w:t>
            </w:r>
          </w:p>
          <w:p w:rsidR="00646B00" w:rsidRDefault="00646B00" w:rsidP="009953F6">
            <w:pPr>
              <w:numPr>
                <w:ilvl w:val="0"/>
                <w:numId w:val="404"/>
              </w:numPr>
              <w:tabs>
                <w:tab w:val="num" w:pos="360"/>
              </w:tabs>
              <w:spacing w:after="0" w:line="240" w:lineRule="auto"/>
              <w:ind w:left="360"/>
              <w:jc w:val="both"/>
              <w:rPr>
                <w:lang w:val="en-GB"/>
              </w:rPr>
            </w:pPr>
            <w:r w:rsidRPr="00BB0847">
              <w:rPr>
                <w:lang w:val="en-GB"/>
              </w:rPr>
              <w:t>Explain friction</w:t>
            </w:r>
            <w:r>
              <w:rPr>
                <w:lang w:val="en-GB"/>
              </w:rPr>
              <w:t>,</w:t>
            </w:r>
            <w:r w:rsidRPr="00BB0847">
              <w:rPr>
                <w:lang w:val="en-GB"/>
              </w:rPr>
              <w:t xml:space="preserve"> </w:t>
            </w:r>
            <w:r>
              <w:rPr>
                <w:lang w:val="en-GB"/>
              </w:rPr>
              <w:t>resistance and their types applicable in sports</w:t>
            </w:r>
          </w:p>
          <w:p w:rsidR="00646B00" w:rsidRPr="00BB0847" w:rsidRDefault="00646B00" w:rsidP="009953F6">
            <w:pPr>
              <w:numPr>
                <w:ilvl w:val="0"/>
                <w:numId w:val="404"/>
              </w:numPr>
              <w:tabs>
                <w:tab w:val="num" w:pos="360"/>
              </w:tabs>
              <w:spacing w:after="0" w:line="240" w:lineRule="auto"/>
              <w:ind w:left="360"/>
              <w:jc w:val="both"/>
              <w:rPr>
                <w:lang w:val="en-GB"/>
              </w:rPr>
            </w:pPr>
            <w:r>
              <w:rPr>
                <w:lang w:val="en-GB"/>
              </w:rPr>
              <w:t>Show the need of good posture on sports</w:t>
            </w:r>
          </w:p>
          <w:p w:rsidR="00646B00" w:rsidRPr="00885B11" w:rsidRDefault="00646B00" w:rsidP="009953F6">
            <w:pPr>
              <w:numPr>
                <w:ilvl w:val="0"/>
                <w:numId w:val="404"/>
              </w:numPr>
              <w:tabs>
                <w:tab w:val="num" w:pos="360"/>
              </w:tabs>
              <w:spacing w:after="0" w:line="240" w:lineRule="auto"/>
              <w:ind w:left="360"/>
              <w:jc w:val="both"/>
              <w:rPr>
                <w:lang w:val="en-GB"/>
              </w:rPr>
            </w:pPr>
            <w:r>
              <w:rPr>
                <w:lang w:val="en-GB"/>
              </w:rPr>
              <w:t>Apply biomechanics and kinesiology in motor skills of your daily life</w:t>
            </w:r>
          </w:p>
        </w:tc>
        <w:tc>
          <w:tcPr>
            <w:tcW w:w="5242" w:type="dxa"/>
          </w:tcPr>
          <w:p w:rsidR="00646B00" w:rsidRDefault="00646B00" w:rsidP="00D879F2">
            <w:pPr>
              <w:rPr>
                <w:b/>
                <w:bCs/>
              </w:rPr>
            </w:pPr>
            <w:r>
              <w:rPr>
                <w:b/>
                <w:lang w:val="en-GB"/>
              </w:rPr>
              <w:t xml:space="preserve">Unit </w:t>
            </w:r>
            <w:r w:rsidRPr="00885B11">
              <w:rPr>
                <w:b/>
                <w:lang w:val="en-GB"/>
              </w:rPr>
              <w:t>V</w:t>
            </w:r>
            <w:r>
              <w:rPr>
                <w:b/>
                <w:lang w:val="en-GB"/>
              </w:rPr>
              <w:t>:</w:t>
            </w:r>
            <w:r w:rsidRPr="00885B11">
              <w:rPr>
                <w:b/>
                <w:lang w:val="en-GB"/>
              </w:rPr>
              <w:t xml:space="preserve"> </w:t>
            </w:r>
            <w:r>
              <w:rPr>
                <w:b/>
                <w:bCs/>
              </w:rPr>
              <w:t>Application of Biomechanics (9)</w:t>
            </w:r>
          </w:p>
          <w:p w:rsidR="00646B00" w:rsidRDefault="00646B00" w:rsidP="009953F6">
            <w:pPr>
              <w:numPr>
                <w:ilvl w:val="1"/>
                <w:numId w:val="410"/>
              </w:numPr>
              <w:spacing w:after="0" w:line="240" w:lineRule="auto"/>
            </w:pPr>
            <w:r>
              <w:t xml:space="preserve"> </w:t>
            </w:r>
            <w:r w:rsidRPr="00187B0B">
              <w:t>Equilibrium: its types and principl</w:t>
            </w:r>
            <w:r>
              <w:t>e.</w:t>
            </w:r>
          </w:p>
          <w:p w:rsidR="00646B00" w:rsidRDefault="00646B00" w:rsidP="009953F6">
            <w:pPr>
              <w:numPr>
                <w:ilvl w:val="1"/>
                <w:numId w:val="410"/>
              </w:numPr>
              <w:spacing w:after="0" w:line="240" w:lineRule="auto"/>
            </w:pPr>
            <w:r>
              <w:t xml:space="preserve"> Friction and resistance in sports</w:t>
            </w:r>
          </w:p>
          <w:p w:rsidR="00646B00" w:rsidRDefault="00646B00" w:rsidP="009953F6">
            <w:pPr>
              <w:numPr>
                <w:ilvl w:val="1"/>
                <w:numId w:val="410"/>
              </w:numPr>
              <w:spacing w:after="0" w:line="240" w:lineRule="auto"/>
            </w:pPr>
            <w:r>
              <w:t xml:space="preserve"> Types and use of resistance in sports </w:t>
            </w:r>
          </w:p>
          <w:p w:rsidR="00646B00" w:rsidRDefault="00646B00" w:rsidP="009953F6">
            <w:pPr>
              <w:numPr>
                <w:ilvl w:val="1"/>
                <w:numId w:val="410"/>
              </w:numPr>
              <w:spacing w:after="0" w:line="240" w:lineRule="auto"/>
              <w:ind w:left="432" w:hanging="432"/>
            </w:pPr>
            <w:r>
              <w:t xml:space="preserve">Need of </w:t>
            </w:r>
            <w:r w:rsidRPr="000C59EF">
              <w:rPr>
                <w:lang w:val="en-GB"/>
              </w:rPr>
              <w:t xml:space="preserve">measures </w:t>
            </w:r>
            <w:r>
              <w:rPr>
                <w:lang w:val="en-GB"/>
              </w:rPr>
              <w:t>to manage</w:t>
            </w:r>
            <w:r w:rsidRPr="000C59EF">
              <w:rPr>
                <w:lang w:val="en-GB"/>
              </w:rPr>
              <w:t xml:space="preserve"> postural defects</w:t>
            </w:r>
          </w:p>
          <w:p w:rsidR="00646B00" w:rsidRPr="00BB0847" w:rsidRDefault="00646B00" w:rsidP="009953F6">
            <w:pPr>
              <w:numPr>
                <w:ilvl w:val="1"/>
                <w:numId w:val="410"/>
              </w:numPr>
              <w:spacing w:after="0" w:line="240" w:lineRule="auto"/>
              <w:ind w:left="432" w:hanging="432"/>
              <w:rPr>
                <w:lang w:val="en-GB"/>
              </w:rPr>
            </w:pPr>
            <w:r>
              <w:t>Application of biomechanics and kinesiology in  motor skills of daily living (e.g. walking, sitting, climbing, lifting, carrying etc)</w:t>
            </w:r>
          </w:p>
        </w:tc>
      </w:tr>
    </w:tbl>
    <w:p w:rsidR="00646B00" w:rsidRDefault="00646B00" w:rsidP="00646B00">
      <w:pPr>
        <w:rPr>
          <w:b/>
        </w:rPr>
      </w:pPr>
    </w:p>
    <w:p w:rsidR="00646B00" w:rsidRPr="00D2041A" w:rsidRDefault="00646B00" w:rsidP="009953F6">
      <w:pPr>
        <w:numPr>
          <w:ilvl w:val="0"/>
          <w:numId w:val="405"/>
        </w:numPr>
        <w:spacing w:after="0" w:line="240" w:lineRule="auto"/>
        <w:rPr>
          <w:b/>
        </w:rPr>
      </w:pPr>
      <w:r w:rsidRPr="00D2041A">
        <w:rPr>
          <w:b/>
        </w:rPr>
        <w:t>Instructional Techniques</w:t>
      </w:r>
    </w:p>
    <w:p w:rsidR="00646B00" w:rsidRPr="00D2041A" w:rsidRDefault="00646B00" w:rsidP="00646B00">
      <w:pPr>
        <w:ind w:left="360"/>
        <w:jc w:val="both"/>
      </w:pPr>
      <w:r w:rsidRPr="00D2041A">
        <w:t>The instructional techniques for this course are divided into two groups. The first group consists of general instructional techniques applicable to most of the units. The second group consists of proposed specific instructional techniques applicable to specific units or sub units or content.</w:t>
      </w:r>
    </w:p>
    <w:p w:rsidR="00646B00" w:rsidRPr="00D2041A" w:rsidRDefault="00646B00" w:rsidP="009953F6">
      <w:pPr>
        <w:numPr>
          <w:ilvl w:val="1"/>
          <w:numId w:val="407"/>
        </w:numPr>
        <w:spacing w:after="0" w:line="240" w:lineRule="auto"/>
        <w:rPr>
          <w:b/>
        </w:rPr>
      </w:pPr>
      <w:r w:rsidRPr="00D2041A">
        <w:rPr>
          <w:b/>
        </w:rPr>
        <w:t>General Instructional Techniques</w:t>
      </w:r>
    </w:p>
    <w:p w:rsidR="00646B00" w:rsidRPr="00D2041A" w:rsidRDefault="00646B00" w:rsidP="00646B00">
      <w:pPr>
        <w:tabs>
          <w:tab w:val="left" w:pos="720"/>
          <w:tab w:val="left" w:pos="6660"/>
          <w:tab w:val="left" w:pos="7920"/>
        </w:tabs>
        <w:suppressAutoHyphens/>
        <w:autoSpaceDE w:val="0"/>
        <w:spacing w:line="100" w:lineRule="atLeast"/>
        <w:ind w:left="720"/>
      </w:pPr>
      <w:r w:rsidRPr="00D2041A">
        <w:t>Lectures</w:t>
      </w:r>
      <w:r>
        <w:t xml:space="preserve">, </w:t>
      </w:r>
      <w:r w:rsidRPr="00D2041A">
        <w:t>Discussions</w:t>
      </w:r>
      <w:r>
        <w:t xml:space="preserve">, </w:t>
      </w:r>
      <w:r w:rsidRPr="00D2041A">
        <w:t>Presentations</w:t>
      </w:r>
      <w:r>
        <w:t xml:space="preserve">, </w:t>
      </w:r>
      <w:r w:rsidRPr="00D2041A">
        <w:t xml:space="preserve">Guest </w:t>
      </w:r>
      <w:r>
        <w:t xml:space="preserve">lectures, </w:t>
      </w:r>
      <w:r w:rsidRPr="00D2041A">
        <w:t>Project work</w:t>
      </w:r>
      <w:r>
        <w:t>s, Computing practice, Assignment, Group work, participatory approach, Lecture of resource person, Report writing, Presentation</w:t>
      </w:r>
    </w:p>
    <w:p w:rsidR="00646B00" w:rsidRDefault="00646B00" w:rsidP="009953F6">
      <w:pPr>
        <w:numPr>
          <w:ilvl w:val="1"/>
          <w:numId w:val="407"/>
        </w:numPr>
        <w:spacing w:after="0" w:line="240" w:lineRule="auto"/>
        <w:rPr>
          <w:b/>
        </w:rPr>
      </w:pPr>
      <w:r w:rsidRPr="00D2041A">
        <w:rPr>
          <w:b/>
        </w:rPr>
        <w:t>Specific Instructional Techniques</w:t>
      </w:r>
    </w:p>
    <w:p w:rsidR="00646B00" w:rsidRPr="00D2041A" w:rsidRDefault="00646B00" w:rsidP="007A2B7D">
      <w:pPr>
        <w:spacing w:after="0" w:line="240" w:lineRule="auto"/>
        <w:ind w:left="1080"/>
        <w:rPr>
          <w:b/>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6660"/>
      </w:tblGrid>
      <w:tr w:rsidR="00646B00" w:rsidRPr="0074557C" w:rsidTr="00D879F2">
        <w:tc>
          <w:tcPr>
            <w:tcW w:w="810" w:type="dxa"/>
          </w:tcPr>
          <w:p w:rsidR="00646B00" w:rsidRPr="0074557C" w:rsidRDefault="00646B00" w:rsidP="007A2B7D">
            <w:pPr>
              <w:spacing w:after="0" w:line="240" w:lineRule="auto"/>
              <w:jc w:val="center"/>
              <w:rPr>
                <w:b/>
              </w:rPr>
            </w:pPr>
            <w:r w:rsidRPr="0074557C">
              <w:rPr>
                <w:b/>
              </w:rPr>
              <w:t>Unit</w:t>
            </w:r>
          </w:p>
        </w:tc>
        <w:tc>
          <w:tcPr>
            <w:tcW w:w="6660" w:type="dxa"/>
          </w:tcPr>
          <w:p w:rsidR="00646B00" w:rsidRPr="0074557C" w:rsidRDefault="00646B00" w:rsidP="007A2B7D">
            <w:pPr>
              <w:spacing w:after="0" w:line="240" w:lineRule="auto"/>
              <w:jc w:val="center"/>
              <w:rPr>
                <w:b/>
              </w:rPr>
            </w:pPr>
            <w:r w:rsidRPr="0074557C">
              <w:rPr>
                <w:b/>
              </w:rPr>
              <w:t>Activity and Instructional Techniques</w:t>
            </w:r>
          </w:p>
        </w:tc>
      </w:tr>
      <w:tr w:rsidR="00646B00" w:rsidRPr="0074557C" w:rsidTr="00D879F2">
        <w:tc>
          <w:tcPr>
            <w:tcW w:w="810" w:type="dxa"/>
          </w:tcPr>
          <w:p w:rsidR="00646B00" w:rsidRPr="0092780E" w:rsidRDefault="00646B00" w:rsidP="007A2B7D">
            <w:pPr>
              <w:spacing w:after="0" w:line="240" w:lineRule="auto"/>
              <w:jc w:val="center"/>
              <w:rPr>
                <w:bCs/>
              </w:rPr>
            </w:pPr>
            <w:r w:rsidRPr="0092780E">
              <w:rPr>
                <w:bCs/>
              </w:rPr>
              <w:t>I</w:t>
            </w:r>
          </w:p>
        </w:tc>
        <w:tc>
          <w:tcPr>
            <w:tcW w:w="6660" w:type="dxa"/>
          </w:tcPr>
          <w:p w:rsidR="00646B00" w:rsidRPr="0092780E" w:rsidRDefault="00646B00" w:rsidP="007A2B7D">
            <w:pPr>
              <w:spacing w:after="0" w:line="240" w:lineRule="auto"/>
              <w:rPr>
                <w:bCs/>
              </w:rPr>
            </w:pPr>
            <w:r w:rsidRPr="0092780E">
              <w:rPr>
                <w:bCs/>
              </w:rPr>
              <w:t>Review of books, report, papers and discuss on them</w:t>
            </w:r>
          </w:p>
        </w:tc>
      </w:tr>
      <w:tr w:rsidR="00646B00" w:rsidRPr="0074557C" w:rsidTr="00D879F2">
        <w:tc>
          <w:tcPr>
            <w:tcW w:w="810" w:type="dxa"/>
          </w:tcPr>
          <w:p w:rsidR="00646B00" w:rsidRPr="0092780E" w:rsidRDefault="00646B00" w:rsidP="007A2B7D">
            <w:pPr>
              <w:spacing w:after="0" w:line="240" w:lineRule="auto"/>
              <w:jc w:val="center"/>
              <w:rPr>
                <w:bCs/>
              </w:rPr>
            </w:pPr>
            <w:r w:rsidRPr="0092780E">
              <w:rPr>
                <w:bCs/>
              </w:rPr>
              <w:t>II</w:t>
            </w:r>
          </w:p>
        </w:tc>
        <w:tc>
          <w:tcPr>
            <w:tcW w:w="6660" w:type="dxa"/>
          </w:tcPr>
          <w:p w:rsidR="00646B00" w:rsidRPr="00B10699" w:rsidRDefault="00646B00" w:rsidP="007A2B7D">
            <w:pPr>
              <w:tabs>
                <w:tab w:val="left" w:pos="3420"/>
              </w:tabs>
              <w:spacing w:after="0" w:line="240" w:lineRule="auto"/>
              <w:rPr>
                <w:rFonts w:ascii="Arial" w:hAnsi="Arial" w:cs="Arial"/>
                <w:bCs/>
                <w:lang w:val="en-GB"/>
              </w:rPr>
            </w:pPr>
            <w:r w:rsidRPr="0092780E">
              <w:rPr>
                <w:bCs/>
              </w:rPr>
              <w:t>Consultation of reference books, group works on given topics discussion and presentation.</w:t>
            </w:r>
          </w:p>
        </w:tc>
      </w:tr>
      <w:tr w:rsidR="00646B00" w:rsidRPr="0092780E" w:rsidTr="00D879F2">
        <w:tc>
          <w:tcPr>
            <w:tcW w:w="810" w:type="dxa"/>
          </w:tcPr>
          <w:p w:rsidR="00646B00" w:rsidRPr="0092780E" w:rsidRDefault="00646B00" w:rsidP="007A2B7D">
            <w:pPr>
              <w:spacing w:after="0" w:line="240" w:lineRule="auto"/>
              <w:jc w:val="center"/>
              <w:rPr>
                <w:bCs/>
              </w:rPr>
            </w:pPr>
            <w:r w:rsidRPr="0092780E">
              <w:rPr>
                <w:bCs/>
              </w:rPr>
              <w:t>III</w:t>
            </w:r>
          </w:p>
        </w:tc>
        <w:tc>
          <w:tcPr>
            <w:tcW w:w="6660" w:type="dxa"/>
          </w:tcPr>
          <w:p w:rsidR="00646B00" w:rsidRPr="0092780E" w:rsidRDefault="00646B00" w:rsidP="007A2B7D">
            <w:pPr>
              <w:spacing w:after="0" w:line="240" w:lineRule="auto"/>
              <w:rPr>
                <w:bCs/>
              </w:rPr>
            </w:pPr>
            <w:r>
              <w:rPr>
                <w:bCs/>
              </w:rPr>
              <w:t xml:space="preserve">Experts lecture on the concern topics along with group discussion and participation </w:t>
            </w:r>
          </w:p>
        </w:tc>
      </w:tr>
      <w:tr w:rsidR="00646B00" w:rsidRPr="003415F9" w:rsidTr="00D879F2">
        <w:tc>
          <w:tcPr>
            <w:tcW w:w="810" w:type="dxa"/>
          </w:tcPr>
          <w:p w:rsidR="00646B00" w:rsidRPr="003415F9" w:rsidRDefault="00646B00" w:rsidP="007A2B7D">
            <w:pPr>
              <w:spacing w:after="0" w:line="240" w:lineRule="auto"/>
              <w:jc w:val="center"/>
              <w:rPr>
                <w:bCs/>
              </w:rPr>
            </w:pPr>
            <w:r w:rsidRPr="003415F9">
              <w:rPr>
                <w:bCs/>
              </w:rPr>
              <w:t>IV</w:t>
            </w:r>
          </w:p>
        </w:tc>
        <w:tc>
          <w:tcPr>
            <w:tcW w:w="6660" w:type="dxa"/>
          </w:tcPr>
          <w:p w:rsidR="00646B00" w:rsidRPr="003415F9" w:rsidRDefault="00646B00" w:rsidP="007A2B7D">
            <w:pPr>
              <w:spacing w:after="0" w:line="240" w:lineRule="auto"/>
              <w:rPr>
                <w:bCs/>
                <w:lang w:eastAsia="en-MY"/>
              </w:rPr>
            </w:pPr>
            <w:r>
              <w:rPr>
                <w:bCs/>
                <w:lang w:eastAsia="en-MY"/>
              </w:rPr>
              <w:t>Individual assignment on given topics, report writing and presentation with commentators'  notes.</w:t>
            </w:r>
          </w:p>
        </w:tc>
      </w:tr>
      <w:tr w:rsidR="00646B00" w:rsidRPr="003415F9" w:rsidTr="00D879F2">
        <w:tc>
          <w:tcPr>
            <w:tcW w:w="810" w:type="dxa"/>
            <w:tcBorders>
              <w:top w:val="single" w:sz="4" w:space="0" w:color="auto"/>
              <w:left w:val="single" w:sz="4" w:space="0" w:color="auto"/>
              <w:bottom w:val="single" w:sz="4" w:space="0" w:color="auto"/>
              <w:right w:val="single" w:sz="4" w:space="0" w:color="auto"/>
            </w:tcBorders>
          </w:tcPr>
          <w:p w:rsidR="00646B00" w:rsidRPr="003415F9" w:rsidRDefault="00646B00" w:rsidP="007A2B7D">
            <w:pPr>
              <w:spacing w:after="0" w:line="240" w:lineRule="auto"/>
              <w:jc w:val="center"/>
              <w:rPr>
                <w:bCs/>
              </w:rPr>
            </w:pPr>
            <w:r w:rsidRPr="003415F9">
              <w:rPr>
                <w:bCs/>
              </w:rPr>
              <w:t>V</w:t>
            </w:r>
          </w:p>
        </w:tc>
        <w:tc>
          <w:tcPr>
            <w:tcW w:w="6660" w:type="dxa"/>
            <w:tcBorders>
              <w:top w:val="single" w:sz="4" w:space="0" w:color="auto"/>
              <w:left w:val="single" w:sz="4" w:space="0" w:color="auto"/>
              <w:bottom w:val="single" w:sz="4" w:space="0" w:color="auto"/>
              <w:right w:val="single" w:sz="4" w:space="0" w:color="auto"/>
            </w:tcBorders>
          </w:tcPr>
          <w:p w:rsidR="00646B00" w:rsidRDefault="00646B00" w:rsidP="007A2B7D">
            <w:pPr>
              <w:spacing w:after="0" w:line="240" w:lineRule="auto"/>
              <w:rPr>
                <w:bCs/>
                <w:lang w:eastAsia="en-MY"/>
              </w:rPr>
            </w:pPr>
            <w:r>
              <w:rPr>
                <w:bCs/>
                <w:lang w:eastAsia="en-MY"/>
              </w:rPr>
              <w:t>Guess lectures on some specific topic along with their specific application in our daily life activities.</w:t>
            </w:r>
          </w:p>
          <w:p w:rsidR="00646B00" w:rsidRPr="003415F9" w:rsidRDefault="00646B00" w:rsidP="007A2B7D">
            <w:pPr>
              <w:spacing w:after="0" w:line="240" w:lineRule="auto"/>
              <w:rPr>
                <w:bCs/>
                <w:lang w:eastAsia="en-MY"/>
              </w:rPr>
            </w:pPr>
            <w:r>
              <w:rPr>
                <w:bCs/>
                <w:lang w:eastAsia="en-MY"/>
              </w:rPr>
              <w:t>Review of reference materials by all participants.</w:t>
            </w:r>
          </w:p>
        </w:tc>
      </w:tr>
    </w:tbl>
    <w:p w:rsidR="00646B00" w:rsidRDefault="00646B00" w:rsidP="007A2B7D">
      <w:pPr>
        <w:spacing w:after="0" w:line="240" w:lineRule="auto"/>
        <w:rPr>
          <w:b/>
        </w:rPr>
      </w:pPr>
    </w:p>
    <w:p w:rsidR="007A2B7D" w:rsidRDefault="007A2B7D" w:rsidP="007A2B7D">
      <w:pPr>
        <w:spacing w:after="0" w:line="240" w:lineRule="auto"/>
        <w:rPr>
          <w:b/>
        </w:rPr>
      </w:pPr>
    </w:p>
    <w:p w:rsidR="007A2B7D" w:rsidRDefault="007A2B7D" w:rsidP="007A2B7D">
      <w:pPr>
        <w:spacing w:after="0" w:line="240" w:lineRule="auto"/>
        <w:rPr>
          <w:b/>
        </w:rPr>
      </w:pPr>
    </w:p>
    <w:p w:rsidR="00646B00" w:rsidRDefault="00646B00" w:rsidP="007A2B7D">
      <w:pPr>
        <w:spacing w:after="0" w:line="240" w:lineRule="auto"/>
        <w:rPr>
          <w:b/>
        </w:rPr>
      </w:pPr>
      <w:r>
        <w:rPr>
          <w:b/>
        </w:rPr>
        <w:t>5.</w:t>
      </w:r>
      <w:r>
        <w:rPr>
          <w:b/>
        </w:rPr>
        <w:tab/>
        <w:t>Evaluation</w:t>
      </w:r>
    </w:p>
    <w:p w:rsidR="00646B00" w:rsidRPr="007A2B7D" w:rsidRDefault="00646B00" w:rsidP="009953F6">
      <w:pPr>
        <w:pStyle w:val="ListParagraph"/>
        <w:numPr>
          <w:ilvl w:val="1"/>
          <w:numId w:val="347"/>
        </w:numPr>
        <w:spacing w:after="0"/>
        <w:rPr>
          <w:b/>
        </w:rPr>
      </w:pPr>
      <w:r w:rsidRPr="007A2B7D">
        <w:rPr>
          <w:b/>
        </w:rPr>
        <w:t>Internal evaluation 40%</w:t>
      </w:r>
    </w:p>
    <w:p w:rsidR="00646B00" w:rsidRPr="00306775" w:rsidRDefault="00646B00" w:rsidP="007A2B7D">
      <w:pPr>
        <w:spacing w:after="0" w:line="240" w:lineRule="auto"/>
        <w:ind w:left="1080"/>
      </w:pPr>
      <w:r>
        <w:t>Interna</w:t>
      </w:r>
      <w:r w:rsidRPr="00306775">
        <w:t>l evaluation will be conducted by subject teachers based on following activities:</w:t>
      </w:r>
    </w:p>
    <w:tbl>
      <w:tblPr>
        <w:tblW w:w="0" w:type="auto"/>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
        <w:gridCol w:w="6955"/>
        <w:gridCol w:w="788"/>
      </w:tblGrid>
      <w:tr w:rsidR="00646B00" w:rsidRPr="009B6062" w:rsidTr="00D879F2">
        <w:trPr>
          <w:jc w:val="center"/>
        </w:trPr>
        <w:tc>
          <w:tcPr>
            <w:tcW w:w="0" w:type="auto"/>
          </w:tcPr>
          <w:p w:rsidR="00646B00" w:rsidRPr="009B6062" w:rsidRDefault="00646B00" w:rsidP="007A2B7D">
            <w:pPr>
              <w:spacing w:after="0" w:line="240" w:lineRule="auto"/>
              <w:jc w:val="center"/>
              <w:rPr>
                <w:b/>
              </w:rPr>
            </w:pPr>
            <w:r w:rsidRPr="009B6062">
              <w:rPr>
                <w:b/>
              </w:rPr>
              <w:t>SN</w:t>
            </w:r>
          </w:p>
        </w:tc>
        <w:tc>
          <w:tcPr>
            <w:tcW w:w="0" w:type="auto"/>
          </w:tcPr>
          <w:p w:rsidR="00646B00" w:rsidRPr="009B6062" w:rsidRDefault="00646B00" w:rsidP="007A2B7D">
            <w:pPr>
              <w:spacing w:after="0" w:line="240" w:lineRule="auto"/>
              <w:jc w:val="center"/>
              <w:rPr>
                <w:b/>
              </w:rPr>
            </w:pPr>
            <w:r>
              <w:rPr>
                <w:b/>
              </w:rPr>
              <w:t>Particular</w:t>
            </w:r>
          </w:p>
        </w:tc>
        <w:tc>
          <w:tcPr>
            <w:tcW w:w="0" w:type="auto"/>
          </w:tcPr>
          <w:p w:rsidR="00646B00" w:rsidRPr="009B6062" w:rsidRDefault="00646B00" w:rsidP="007A2B7D">
            <w:pPr>
              <w:spacing w:after="0" w:line="240" w:lineRule="auto"/>
              <w:jc w:val="center"/>
              <w:rPr>
                <w:b/>
              </w:rPr>
            </w:pPr>
            <w:r w:rsidRPr="009B6062">
              <w:rPr>
                <w:b/>
              </w:rPr>
              <w:t>Points</w:t>
            </w:r>
          </w:p>
        </w:tc>
      </w:tr>
      <w:tr w:rsidR="00646B00" w:rsidRPr="009B6062" w:rsidTr="00D879F2">
        <w:trPr>
          <w:jc w:val="center"/>
        </w:trPr>
        <w:tc>
          <w:tcPr>
            <w:tcW w:w="0" w:type="auto"/>
          </w:tcPr>
          <w:p w:rsidR="00646B00" w:rsidRPr="009B6062" w:rsidRDefault="00646B00" w:rsidP="007A2B7D">
            <w:pPr>
              <w:spacing w:after="0" w:line="240" w:lineRule="auto"/>
              <w:jc w:val="right"/>
            </w:pPr>
            <w:r w:rsidRPr="009B6062">
              <w:t>1</w:t>
            </w:r>
          </w:p>
        </w:tc>
        <w:tc>
          <w:tcPr>
            <w:tcW w:w="0" w:type="auto"/>
          </w:tcPr>
          <w:p w:rsidR="00646B00" w:rsidRPr="009B6062" w:rsidRDefault="00646B00" w:rsidP="007A2B7D">
            <w:pPr>
              <w:spacing w:after="0" w:line="240" w:lineRule="auto"/>
            </w:pPr>
            <w:r w:rsidRPr="009B6062">
              <w:t>Attendance</w:t>
            </w:r>
          </w:p>
        </w:tc>
        <w:tc>
          <w:tcPr>
            <w:tcW w:w="0" w:type="auto"/>
          </w:tcPr>
          <w:p w:rsidR="00646B00" w:rsidRPr="009B6062" w:rsidRDefault="00646B00" w:rsidP="007A2B7D">
            <w:pPr>
              <w:spacing w:after="0" w:line="240" w:lineRule="auto"/>
              <w:jc w:val="right"/>
            </w:pPr>
            <w:r>
              <w:t>5</w:t>
            </w:r>
          </w:p>
        </w:tc>
      </w:tr>
      <w:tr w:rsidR="00646B00" w:rsidRPr="009B6062" w:rsidTr="00D879F2">
        <w:trPr>
          <w:jc w:val="center"/>
        </w:trPr>
        <w:tc>
          <w:tcPr>
            <w:tcW w:w="0" w:type="auto"/>
          </w:tcPr>
          <w:p w:rsidR="00646B00" w:rsidRPr="009B6062" w:rsidRDefault="00646B00" w:rsidP="007A2B7D">
            <w:pPr>
              <w:spacing w:after="0" w:line="240" w:lineRule="auto"/>
              <w:jc w:val="right"/>
            </w:pPr>
            <w:r w:rsidRPr="009B6062">
              <w:t>2</w:t>
            </w:r>
          </w:p>
        </w:tc>
        <w:tc>
          <w:tcPr>
            <w:tcW w:w="0" w:type="auto"/>
          </w:tcPr>
          <w:p w:rsidR="00646B00" w:rsidRPr="009B6062" w:rsidRDefault="00646B00" w:rsidP="007A2B7D">
            <w:pPr>
              <w:spacing w:after="0" w:line="240" w:lineRule="auto"/>
            </w:pPr>
            <w:r w:rsidRPr="009B6062">
              <w:t>Participation in learning activities</w:t>
            </w:r>
          </w:p>
        </w:tc>
        <w:tc>
          <w:tcPr>
            <w:tcW w:w="0" w:type="auto"/>
          </w:tcPr>
          <w:p w:rsidR="00646B00" w:rsidRPr="009B6062" w:rsidRDefault="00646B00" w:rsidP="007A2B7D">
            <w:pPr>
              <w:spacing w:after="0" w:line="240" w:lineRule="auto"/>
              <w:jc w:val="right"/>
            </w:pPr>
            <w:r>
              <w:t>5</w:t>
            </w:r>
          </w:p>
        </w:tc>
      </w:tr>
      <w:tr w:rsidR="00646B00" w:rsidRPr="009B6062" w:rsidTr="00D879F2">
        <w:trPr>
          <w:jc w:val="center"/>
        </w:trPr>
        <w:tc>
          <w:tcPr>
            <w:tcW w:w="0" w:type="auto"/>
          </w:tcPr>
          <w:p w:rsidR="00646B00" w:rsidRPr="009B6062" w:rsidRDefault="00646B00" w:rsidP="007A2B7D">
            <w:pPr>
              <w:spacing w:after="0" w:line="240" w:lineRule="auto"/>
              <w:jc w:val="right"/>
            </w:pPr>
            <w:r w:rsidRPr="009B6062">
              <w:t>3</w:t>
            </w:r>
          </w:p>
        </w:tc>
        <w:tc>
          <w:tcPr>
            <w:tcW w:w="0" w:type="auto"/>
          </w:tcPr>
          <w:p w:rsidR="00646B00" w:rsidRPr="009B6062" w:rsidRDefault="00646B00" w:rsidP="007A2B7D">
            <w:pPr>
              <w:spacing w:after="0" w:line="240" w:lineRule="auto"/>
            </w:pPr>
            <w:r>
              <w:t>First assessment: Article review/ book review/ open book test/ unit test etc</w:t>
            </w:r>
          </w:p>
        </w:tc>
        <w:tc>
          <w:tcPr>
            <w:tcW w:w="0" w:type="auto"/>
          </w:tcPr>
          <w:p w:rsidR="00646B00" w:rsidRPr="009B6062" w:rsidRDefault="00646B00" w:rsidP="007A2B7D">
            <w:pPr>
              <w:spacing w:after="0" w:line="240" w:lineRule="auto"/>
              <w:jc w:val="right"/>
            </w:pPr>
            <w:r w:rsidRPr="009B6062">
              <w:t>10</w:t>
            </w:r>
          </w:p>
        </w:tc>
      </w:tr>
      <w:tr w:rsidR="00646B00" w:rsidRPr="009B6062" w:rsidTr="00D879F2">
        <w:trPr>
          <w:jc w:val="center"/>
        </w:trPr>
        <w:tc>
          <w:tcPr>
            <w:tcW w:w="0" w:type="auto"/>
          </w:tcPr>
          <w:p w:rsidR="00646B00" w:rsidRPr="009B6062" w:rsidRDefault="00646B00" w:rsidP="007A2B7D">
            <w:pPr>
              <w:spacing w:after="0" w:line="240" w:lineRule="auto"/>
              <w:jc w:val="right"/>
            </w:pPr>
            <w:r>
              <w:t>4</w:t>
            </w:r>
          </w:p>
        </w:tc>
        <w:tc>
          <w:tcPr>
            <w:tcW w:w="0" w:type="auto"/>
          </w:tcPr>
          <w:p w:rsidR="00646B00" w:rsidRPr="009B6062" w:rsidRDefault="00646B00" w:rsidP="007A2B7D">
            <w:pPr>
              <w:spacing w:after="0" w:line="240" w:lineRule="auto"/>
            </w:pPr>
            <w:r>
              <w:t>Second assessment: Midterm test</w:t>
            </w:r>
          </w:p>
        </w:tc>
        <w:tc>
          <w:tcPr>
            <w:tcW w:w="0" w:type="auto"/>
          </w:tcPr>
          <w:p w:rsidR="00646B00" w:rsidRPr="009B6062" w:rsidRDefault="00646B00" w:rsidP="007A2B7D">
            <w:pPr>
              <w:spacing w:after="0" w:line="240" w:lineRule="auto"/>
              <w:jc w:val="right"/>
            </w:pPr>
            <w:r>
              <w:t>10</w:t>
            </w:r>
          </w:p>
        </w:tc>
      </w:tr>
      <w:tr w:rsidR="00646B00" w:rsidRPr="009B6062" w:rsidTr="00D879F2">
        <w:trPr>
          <w:jc w:val="center"/>
        </w:trPr>
        <w:tc>
          <w:tcPr>
            <w:tcW w:w="0" w:type="auto"/>
          </w:tcPr>
          <w:p w:rsidR="00646B00" w:rsidRPr="009B6062" w:rsidRDefault="00646B00" w:rsidP="007A2B7D">
            <w:pPr>
              <w:spacing w:after="0" w:line="240" w:lineRule="auto"/>
              <w:jc w:val="right"/>
            </w:pPr>
            <w:r>
              <w:t>5</w:t>
            </w:r>
          </w:p>
        </w:tc>
        <w:tc>
          <w:tcPr>
            <w:tcW w:w="0" w:type="auto"/>
          </w:tcPr>
          <w:p w:rsidR="00646B00" w:rsidRPr="009B6062" w:rsidRDefault="00646B00" w:rsidP="007A2B7D">
            <w:pPr>
              <w:spacing w:after="0" w:line="240" w:lineRule="auto"/>
            </w:pPr>
            <w:r>
              <w:t>Third assessment: Project work/survey/seminar/workshop/presentation</w:t>
            </w:r>
          </w:p>
        </w:tc>
        <w:tc>
          <w:tcPr>
            <w:tcW w:w="0" w:type="auto"/>
          </w:tcPr>
          <w:p w:rsidR="00646B00" w:rsidRPr="009B6062" w:rsidRDefault="00646B00" w:rsidP="007A2B7D">
            <w:pPr>
              <w:spacing w:after="0" w:line="240" w:lineRule="auto"/>
              <w:jc w:val="right"/>
            </w:pPr>
            <w:r w:rsidRPr="009B6062">
              <w:t>10</w:t>
            </w:r>
          </w:p>
        </w:tc>
      </w:tr>
      <w:tr w:rsidR="00646B00" w:rsidRPr="009B6062" w:rsidTr="00D879F2">
        <w:trPr>
          <w:jc w:val="center"/>
        </w:trPr>
        <w:tc>
          <w:tcPr>
            <w:tcW w:w="0" w:type="auto"/>
            <w:gridSpan w:val="2"/>
          </w:tcPr>
          <w:p w:rsidR="00646B00" w:rsidRPr="009B6062" w:rsidRDefault="00646B00" w:rsidP="007A2B7D">
            <w:pPr>
              <w:spacing w:after="0" w:line="240" w:lineRule="auto"/>
              <w:rPr>
                <w:b/>
              </w:rPr>
            </w:pPr>
            <w:r w:rsidRPr="009B6062">
              <w:rPr>
                <w:b/>
              </w:rPr>
              <w:t>Total</w:t>
            </w:r>
          </w:p>
        </w:tc>
        <w:tc>
          <w:tcPr>
            <w:tcW w:w="0" w:type="auto"/>
          </w:tcPr>
          <w:p w:rsidR="00646B00" w:rsidRPr="009B6062" w:rsidRDefault="00646B00" w:rsidP="007A2B7D">
            <w:pPr>
              <w:spacing w:after="0" w:line="240" w:lineRule="auto"/>
              <w:jc w:val="right"/>
              <w:rPr>
                <w:b/>
              </w:rPr>
            </w:pPr>
            <w:r>
              <w:rPr>
                <w:b/>
              </w:rPr>
              <w:t>40</w:t>
            </w:r>
          </w:p>
        </w:tc>
      </w:tr>
    </w:tbl>
    <w:p w:rsidR="00646B00" w:rsidRDefault="00646B00" w:rsidP="007A2B7D">
      <w:pPr>
        <w:spacing w:after="0" w:line="240" w:lineRule="auto"/>
        <w:rPr>
          <w:b/>
        </w:rPr>
      </w:pPr>
    </w:p>
    <w:p w:rsidR="00646B00" w:rsidRDefault="00646B00" w:rsidP="007A2B7D">
      <w:pPr>
        <w:spacing w:after="0" w:line="240" w:lineRule="auto"/>
        <w:rPr>
          <w:b/>
        </w:rPr>
      </w:pPr>
      <w:r>
        <w:rPr>
          <w:b/>
        </w:rPr>
        <w:t>5.2 External Examination (Final Examination) 60%</w:t>
      </w:r>
    </w:p>
    <w:p w:rsidR="00646B00" w:rsidRDefault="00646B00" w:rsidP="007A2B7D">
      <w:pPr>
        <w:spacing w:after="0" w:line="240" w:lineRule="auto"/>
        <w:ind w:left="360"/>
      </w:pPr>
      <w:r w:rsidRPr="00306775">
        <w:t>Examination Division, Office of the Dean, Faculty of Education will conduct final examination at the end of semester (proposed)</w:t>
      </w:r>
      <w:r>
        <w:t>.</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3"/>
        <w:gridCol w:w="6275"/>
        <w:gridCol w:w="1170"/>
      </w:tblGrid>
      <w:tr w:rsidR="00646B00" w:rsidRPr="009B6062" w:rsidTr="00D879F2">
        <w:tc>
          <w:tcPr>
            <w:tcW w:w="583" w:type="dxa"/>
            <w:tcBorders>
              <w:top w:val="single" w:sz="4" w:space="0" w:color="auto"/>
              <w:left w:val="single" w:sz="4" w:space="0" w:color="auto"/>
              <w:bottom w:val="single" w:sz="4" w:space="0" w:color="auto"/>
              <w:right w:val="single" w:sz="4" w:space="0" w:color="auto"/>
            </w:tcBorders>
          </w:tcPr>
          <w:p w:rsidR="00646B00" w:rsidRPr="009B6062" w:rsidRDefault="00646B00" w:rsidP="007A2B7D">
            <w:pPr>
              <w:spacing w:after="0" w:line="240" w:lineRule="auto"/>
              <w:rPr>
                <w:b/>
              </w:rPr>
            </w:pPr>
            <w:r w:rsidRPr="009B6062">
              <w:rPr>
                <w:b/>
              </w:rPr>
              <w:t>S</w:t>
            </w:r>
            <w:r>
              <w:rPr>
                <w:b/>
              </w:rPr>
              <w:t>.</w:t>
            </w:r>
            <w:r w:rsidRPr="009B6062">
              <w:rPr>
                <w:b/>
              </w:rPr>
              <w:t>N</w:t>
            </w:r>
          </w:p>
        </w:tc>
        <w:tc>
          <w:tcPr>
            <w:tcW w:w="6275" w:type="dxa"/>
            <w:tcBorders>
              <w:top w:val="single" w:sz="4" w:space="0" w:color="auto"/>
              <w:left w:val="single" w:sz="4" w:space="0" w:color="auto"/>
              <w:bottom w:val="single" w:sz="4" w:space="0" w:color="auto"/>
              <w:right w:val="single" w:sz="4" w:space="0" w:color="auto"/>
            </w:tcBorders>
          </w:tcPr>
          <w:p w:rsidR="00646B00" w:rsidRPr="009B6062" w:rsidRDefault="00646B00" w:rsidP="007A2B7D">
            <w:pPr>
              <w:spacing w:after="0" w:line="240" w:lineRule="auto"/>
              <w:rPr>
                <w:b/>
              </w:rPr>
            </w:pPr>
            <w:r w:rsidRPr="009B6062">
              <w:rPr>
                <w:b/>
              </w:rPr>
              <w:t>Types of question</w:t>
            </w:r>
          </w:p>
        </w:tc>
        <w:tc>
          <w:tcPr>
            <w:tcW w:w="1170" w:type="dxa"/>
            <w:tcBorders>
              <w:top w:val="single" w:sz="4" w:space="0" w:color="auto"/>
              <w:left w:val="single" w:sz="4" w:space="0" w:color="auto"/>
              <w:bottom w:val="single" w:sz="4" w:space="0" w:color="auto"/>
              <w:right w:val="single" w:sz="4" w:space="0" w:color="auto"/>
            </w:tcBorders>
          </w:tcPr>
          <w:p w:rsidR="00646B00" w:rsidRPr="009B6062" w:rsidRDefault="00646B00" w:rsidP="007A2B7D">
            <w:pPr>
              <w:spacing w:after="0" w:line="240" w:lineRule="auto"/>
              <w:rPr>
                <w:b/>
              </w:rPr>
            </w:pPr>
            <w:r w:rsidRPr="009B6062">
              <w:rPr>
                <w:b/>
              </w:rPr>
              <w:t>Points</w:t>
            </w:r>
          </w:p>
        </w:tc>
      </w:tr>
      <w:tr w:rsidR="00646B00" w:rsidRPr="00B10699" w:rsidTr="00D879F2">
        <w:tc>
          <w:tcPr>
            <w:tcW w:w="583" w:type="dxa"/>
            <w:tcBorders>
              <w:top w:val="single" w:sz="4" w:space="0" w:color="auto"/>
              <w:left w:val="single" w:sz="4" w:space="0" w:color="auto"/>
              <w:bottom w:val="single" w:sz="4" w:space="0" w:color="auto"/>
              <w:right w:val="single" w:sz="4" w:space="0" w:color="auto"/>
            </w:tcBorders>
          </w:tcPr>
          <w:p w:rsidR="00646B00" w:rsidRPr="00B10699" w:rsidRDefault="00646B00" w:rsidP="007A2B7D">
            <w:pPr>
              <w:spacing w:after="0" w:line="240" w:lineRule="auto"/>
              <w:jc w:val="right"/>
              <w:rPr>
                <w:bCs/>
              </w:rPr>
            </w:pPr>
            <w:r w:rsidRPr="00B10699">
              <w:rPr>
                <w:bCs/>
              </w:rPr>
              <w:t>1</w:t>
            </w:r>
          </w:p>
        </w:tc>
        <w:tc>
          <w:tcPr>
            <w:tcW w:w="6275" w:type="dxa"/>
            <w:tcBorders>
              <w:top w:val="single" w:sz="4" w:space="0" w:color="auto"/>
              <w:left w:val="single" w:sz="4" w:space="0" w:color="auto"/>
              <w:bottom w:val="single" w:sz="4" w:space="0" w:color="auto"/>
              <w:right w:val="single" w:sz="4" w:space="0" w:color="auto"/>
            </w:tcBorders>
          </w:tcPr>
          <w:p w:rsidR="00646B00" w:rsidRPr="00B10699" w:rsidRDefault="00646B00" w:rsidP="007A2B7D">
            <w:pPr>
              <w:spacing w:after="0" w:line="240" w:lineRule="auto"/>
              <w:rPr>
                <w:bCs/>
              </w:rPr>
            </w:pPr>
            <w:r w:rsidRPr="00B10699">
              <w:rPr>
                <w:bCs/>
              </w:rPr>
              <w:t>Objective type question (Multiple choice 10x1 point)</w:t>
            </w:r>
          </w:p>
        </w:tc>
        <w:tc>
          <w:tcPr>
            <w:tcW w:w="1170" w:type="dxa"/>
            <w:tcBorders>
              <w:top w:val="single" w:sz="4" w:space="0" w:color="auto"/>
              <w:left w:val="single" w:sz="4" w:space="0" w:color="auto"/>
              <w:bottom w:val="single" w:sz="4" w:space="0" w:color="auto"/>
              <w:right w:val="single" w:sz="4" w:space="0" w:color="auto"/>
            </w:tcBorders>
          </w:tcPr>
          <w:p w:rsidR="00646B00" w:rsidRPr="00B10699" w:rsidRDefault="00646B00" w:rsidP="007A2B7D">
            <w:pPr>
              <w:spacing w:after="0" w:line="240" w:lineRule="auto"/>
              <w:jc w:val="right"/>
              <w:rPr>
                <w:bCs/>
              </w:rPr>
            </w:pPr>
            <w:r w:rsidRPr="00B10699">
              <w:rPr>
                <w:bCs/>
              </w:rPr>
              <w:t>10</w:t>
            </w:r>
          </w:p>
        </w:tc>
      </w:tr>
      <w:tr w:rsidR="00646B00" w:rsidRPr="00B10699" w:rsidTr="00D879F2">
        <w:tc>
          <w:tcPr>
            <w:tcW w:w="583" w:type="dxa"/>
            <w:tcBorders>
              <w:top w:val="single" w:sz="4" w:space="0" w:color="auto"/>
              <w:left w:val="single" w:sz="4" w:space="0" w:color="auto"/>
              <w:bottom w:val="single" w:sz="4" w:space="0" w:color="auto"/>
              <w:right w:val="single" w:sz="4" w:space="0" w:color="auto"/>
            </w:tcBorders>
          </w:tcPr>
          <w:p w:rsidR="00646B00" w:rsidRPr="00B10699" w:rsidRDefault="00646B00" w:rsidP="007A2B7D">
            <w:pPr>
              <w:spacing w:after="0" w:line="240" w:lineRule="auto"/>
              <w:jc w:val="right"/>
              <w:rPr>
                <w:bCs/>
              </w:rPr>
            </w:pPr>
            <w:r w:rsidRPr="00B10699">
              <w:rPr>
                <w:bCs/>
              </w:rPr>
              <w:t>2</w:t>
            </w:r>
          </w:p>
        </w:tc>
        <w:tc>
          <w:tcPr>
            <w:tcW w:w="6275" w:type="dxa"/>
            <w:tcBorders>
              <w:top w:val="single" w:sz="4" w:space="0" w:color="auto"/>
              <w:left w:val="single" w:sz="4" w:space="0" w:color="auto"/>
              <w:bottom w:val="single" w:sz="4" w:space="0" w:color="auto"/>
              <w:right w:val="single" w:sz="4" w:space="0" w:color="auto"/>
            </w:tcBorders>
          </w:tcPr>
          <w:p w:rsidR="00646B00" w:rsidRPr="00B10699" w:rsidRDefault="00646B00" w:rsidP="007A2B7D">
            <w:pPr>
              <w:spacing w:after="0" w:line="240" w:lineRule="auto"/>
              <w:rPr>
                <w:bCs/>
              </w:rPr>
            </w:pPr>
            <w:r w:rsidRPr="00B10699">
              <w:rPr>
                <w:bCs/>
              </w:rPr>
              <w:t>Short answer questions (6 questions x 5 points)</w:t>
            </w:r>
          </w:p>
        </w:tc>
        <w:tc>
          <w:tcPr>
            <w:tcW w:w="1170" w:type="dxa"/>
            <w:tcBorders>
              <w:top w:val="single" w:sz="4" w:space="0" w:color="auto"/>
              <w:left w:val="single" w:sz="4" w:space="0" w:color="auto"/>
              <w:bottom w:val="single" w:sz="4" w:space="0" w:color="auto"/>
              <w:right w:val="single" w:sz="4" w:space="0" w:color="auto"/>
            </w:tcBorders>
          </w:tcPr>
          <w:p w:rsidR="00646B00" w:rsidRPr="00B10699" w:rsidRDefault="00646B00" w:rsidP="007A2B7D">
            <w:pPr>
              <w:spacing w:after="0" w:line="240" w:lineRule="auto"/>
              <w:jc w:val="right"/>
              <w:rPr>
                <w:bCs/>
              </w:rPr>
            </w:pPr>
            <w:r w:rsidRPr="00B10699">
              <w:rPr>
                <w:bCs/>
              </w:rPr>
              <w:t>30</w:t>
            </w:r>
          </w:p>
        </w:tc>
      </w:tr>
      <w:tr w:rsidR="00646B00" w:rsidRPr="00B10699" w:rsidTr="00D879F2">
        <w:tc>
          <w:tcPr>
            <w:tcW w:w="583" w:type="dxa"/>
            <w:tcBorders>
              <w:top w:val="single" w:sz="4" w:space="0" w:color="auto"/>
              <w:left w:val="single" w:sz="4" w:space="0" w:color="auto"/>
              <w:bottom w:val="single" w:sz="4" w:space="0" w:color="auto"/>
              <w:right w:val="single" w:sz="4" w:space="0" w:color="auto"/>
            </w:tcBorders>
          </w:tcPr>
          <w:p w:rsidR="00646B00" w:rsidRPr="00B10699" w:rsidRDefault="00646B00" w:rsidP="007A2B7D">
            <w:pPr>
              <w:spacing w:after="0" w:line="240" w:lineRule="auto"/>
              <w:jc w:val="right"/>
              <w:rPr>
                <w:bCs/>
              </w:rPr>
            </w:pPr>
            <w:r w:rsidRPr="00B10699">
              <w:rPr>
                <w:bCs/>
              </w:rPr>
              <w:t>3</w:t>
            </w:r>
          </w:p>
        </w:tc>
        <w:tc>
          <w:tcPr>
            <w:tcW w:w="6275" w:type="dxa"/>
            <w:tcBorders>
              <w:top w:val="single" w:sz="4" w:space="0" w:color="auto"/>
              <w:left w:val="single" w:sz="4" w:space="0" w:color="auto"/>
              <w:bottom w:val="single" w:sz="4" w:space="0" w:color="auto"/>
              <w:right w:val="single" w:sz="4" w:space="0" w:color="auto"/>
            </w:tcBorders>
          </w:tcPr>
          <w:p w:rsidR="00646B00" w:rsidRPr="00B10699" w:rsidRDefault="00646B00" w:rsidP="007A2B7D">
            <w:pPr>
              <w:spacing w:after="0" w:line="240" w:lineRule="auto"/>
              <w:rPr>
                <w:bCs/>
              </w:rPr>
            </w:pPr>
            <w:r w:rsidRPr="00B10699">
              <w:rPr>
                <w:bCs/>
              </w:rPr>
              <w:t>Long answer questions (2 questions x 10 points)</w:t>
            </w:r>
          </w:p>
        </w:tc>
        <w:tc>
          <w:tcPr>
            <w:tcW w:w="1170" w:type="dxa"/>
            <w:tcBorders>
              <w:top w:val="single" w:sz="4" w:space="0" w:color="auto"/>
              <w:left w:val="single" w:sz="4" w:space="0" w:color="auto"/>
              <w:bottom w:val="single" w:sz="4" w:space="0" w:color="auto"/>
              <w:right w:val="single" w:sz="4" w:space="0" w:color="auto"/>
            </w:tcBorders>
          </w:tcPr>
          <w:p w:rsidR="00646B00" w:rsidRPr="00B10699" w:rsidRDefault="00646B00" w:rsidP="007A2B7D">
            <w:pPr>
              <w:spacing w:after="0" w:line="240" w:lineRule="auto"/>
              <w:jc w:val="right"/>
              <w:rPr>
                <w:bCs/>
              </w:rPr>
            </w:pPr>
            <w:r w:rsidRPr="00B10699">
              <w:rPr>
                <w:bCs/>
              </w:rPr>
              <w:t>20</w:t>
            </w:r>
          </w:p>
        </w:tc>
      </w:tr>
      <w:tr w:rsidR="00646B00" w:rsidRPr="009B6062" w:rsidTr="00D879F2">
        <w:tc>
          <w:tcPr>
            <w:tcW w:w="6858" w:type="dxa"/>
            <w:gridSpan w:val="2"/>
          </w:tcPr>
          <w:p w:rsidR="00646B00" w:rsidRPr="009B6062" w:rsidRDefault="00646B00" w:rsidP="007A2B7D">
            <w:pPr>
              <w:spacing w:after="0" w:line="240" w:lineRule="auto"/>
              <w:jc w:val="right"/>
              <w:rPr>
                <w:b/>
              </w:rPr>
            </w:pPr>
            <w:r w:rsidRPr="009B6062">
              <w:rPr>
                <w:b/>
              </w:rPr>
              <w:t>Total</w:t>
            </w:r>
          </w:p>
        </w:tc>
        <w:tc>
          <w:tcPr>
            <w:tcW w:w="1170" w:type="dxa"/>
          </w:tcPr>
          <w:p w:rsidR="00646B00" w:rsidRPr="009B6062" w:rsidRDefault="00646B00" w:rsidP="007A2B7D">
            <w:pPr>
              <w:spacing w:after="0" w:line="240" w:lineRule="auto"/>
              <w:jc w:val="right"/>
              <w:rPr>
                <w:b/>
              </w:rPr>
            </w:pPr>
            <w:r>
              <w:rPr>
                <w:b/>
              </w:rPr>
              <w:t>6</w:t>
            </w:r>
            <w:r w:rsidRPr="009B6062">
              <w:rPr>
                <w:b/>
              </w:rPr>
              <w:t>0</w:t>
            </w:r>
          </w:p>
        </w:tc>
      </w:tr>
    </w:tbl>
    <w:p w:rsidR="00646B00" w:rsidRDefault="00646B00" w:rsidP="007A2B7D">
      <w:pPr>
        <w:spacing w:after="0" w:line="240" w:lineRule="auto"/>
        <w:ind w:left="360"/>
      </w:pPr>
    </w:p>
    <w:p w:rsidR="00646B00" w:rsidRPr="005D60C1" w:rsidRDefault="00646B00" w:rsidP="009953F6">
      <w:pPr>
        <w:pStyle w:val="ListParagraph"/>
        <w:numPr>
          <w:ilvl w:val="0"/>
          <w:numId w:val="408"/>
        </w:numPr>
        <w:spacing w:after="0"/>
        <w:ind w:left="360"/>
        <w:rPr>
          <w:b/>
          <w:lang w:val="en-GB"/>
        </w:rPr>
      </w:pPr>
      <w:r w:rsidRPr="005D60C1">
        <w:rPr>
          <w:b/>
          <w:lang w:val="en-GB"/>
        </w:rPr>
        <w:t>Recommended Books and References</w:t>
      </w:r>
    </w:p>
    <w:p w:rsidR="00646B00" w:rsidRDefault="00646B00" w:rsidP="00646B00">
      <w:pPr>
        <w:ind w:left="720"/>
        <w:jc w:val="center"/>
        <w:rPr>
          <w:b/>
          <w:lang w:val="en-GB"/>
        </w:rPr>
      </w:pPr>
    </w:p>
    <w:p w:rsidR="00646B00" w:rsidRDefault="00646B00" w:rsidP="00646B00">
      <w:pPr>
        <w:ind w:left="720"/>
        <w:jc w:val="center"/>
        <w:rPr>
          <w:b/>
          <w:lang w:val="en-GB"/>
        </w:rPr>
      </w:pPr>
      <w:r>
        <w:rPr>
          <w:b/>
          <w:lang w:val="en-GB"/>
        </w:rPr>
        <w:t>Recommended Books</w:t>
      </w:r>
    </w:p>
    <w:p w:rsidR="00646B00" w:rsidRPr="00737A2D" w:rsidRDefault="00646B00" w:rsidP="00646B00">
      <w:pPr>
        <w:spacing w:before="120" w:after="120"/>
        <w:ind w:left="907" w:hanging="547"/>
        <w:jc w:val="both"/>
        <w:rPr>
          <w:bCs/>
          <w:lang w:val="en-GB"/>
        </w:rPr>
      </w:pPr>
      <w:r>
        <w:rPr>
          <w:bCs/>
          <w:lang w:val="en-GB"/>
        </w:rPr>
        <w:t>Uppal A.K., Kumar, L. G.</w:t>
      </w:r>
      <w:r w:rsidRPr="00737A2D">
        <w:rPr>
          <w:bCs/>
          <w:lang w:val="en-GB"/>
        </w:rPr>
        <w:t xml:space="preserve">, and </w:t>
      </w:r>
      <w:r>
        <w:rPr>
          <w:bCs/>
          <w:lang w:val="en-GB"/>
        </w:rPr>
        <w:t>P</w:t>
      </w:r>
      <w:r w:rsidRPr="00737A2D">
        <w:rPr>
          <w:bCs/>
          <w:lang w:val="en-GB"/>
        </w:rPr>
        <w:t>anda</w:t>
      </w:r>
      <w:r>
        <w:rPr>
          <w:bCs/>
          <w:lang w:val="en-GB"/>
        </w:rPr>
        <w:t>, M.</w:t>
      </w:r>
      <w:r w:rsidRPr="00737A2D">
        <w:rPr>
          <w:bCs/>
          <w:lang w:val="en-GB"/>
        </w:rPr>
        <w:t xml:space="preserve"> M</w:t>
      </w:r>
      <w:r>
        <w:rPr>
          <w:bCs/>
          <w:lang w:val="en-GB"/>
        </w:rPr>
        <w:t>.</w:t>
      </w:r>
      <w:r w:rsidRPr="00737A2D">
        <w:rPr>
          <w:bCs/>
          <w:lang w:val="en-GB"/>
        </w:rPr>
        <w:t xml:space="preserve"> (2004)</w:t>
      </w:r>
      <w:r>
        <w:rPr>
          <w:bCs/>
          <w:lang w:val="en-GB"/>
        </w:rPr>
        <w:t>.</w:t>
      </w:r>
      <w:r w:rsidRPr="00737A2D">
        <w:rPr>
          <w:bCs/>
          <w:i/>
          <w:iCs/>
          <w:lang w:val="en-GB"/>
        </w:rPr>
        <w:t xml:space="preserve"> Kinesiol</w:t>
      </w:r>
      <w:r>
        <w:rPr>
          <w:bCs/>
          <w:i/>
          <w:iCs/>
          <w:lang w:val="en-GB"/>
        </w:rPr>
        <w:t>ogy for physical education and e</w:t>
      </w:r>
      <w:r w:rsidRPr="00737A2D">
        <w:rPr>
          <w:bCs/>
          <w:i/>
          <w:iCs/>
          <w:lang w:val="en-GB"/>
        </w:rPr>
        <w:t>xercise science.</w:t>
      </w:r>
      <w:r>
        <w:rPr>
          <w:bCs/>
          <w:lang w:val="en-GB"/>
        </w:rPr>
        <w:t xml:space="preserve"> Delhi: Friends</w:t>
      </w:r>
      <w:r w:rsidRPr="00737A2D">
        <w:rPr>
          <w:bCs/>
          <w:lang w:val="en-GB"/>
        </w:rPr>
        <w:t xml:space="preserve"> Pub</w:t>
      </w:r>
      <w:r>
        <w:rPr>
          <w:bCs/>
          <w:lang w:val="en-GB"/>
        </w:rPr>
        <w:t>lications.</w:t>
      </w:r>
    </w:p>
    <w:p w:rsidR="00646B00" w:rsidRDefault="00646B00" w:rsidP="00646B00">
      <w:pPr>
        <w:spacing w:before="120" w:after="120"/>
        <w:ind w:left="907" w:hanging="547"/>
        <w:jc w:val="both"/>
        <w:rPr>
          <w:bCs/>
          <w:lang w:val="en-GB"/>
        </w:rPr>
      </w:pPr>
      <w:r>
        <w:rPr>
          <w:bCs/>
          <w:lang w:val="en-GB"/>
        </w:rPr>
        <w:t xml:space="preserve">Deshpande, S.H. (1990). </w:t>
      </w:r>
      <w:r w:rsidRPr="00750FD1">
        <w:rPr>
          <w:bCs/>
          <w:i/>
          <w:iCs/>
          <w:lang w:val="en-GB"/>
        </w:rPr>
        <w:t>Kinesiology</w:t>
      </w:r>
      <w:r>
        <w:rPr>
          <w:bCs/>
          <w:lang w:val="en-GB"/>
        </w:rPr>
        <w:t>. Amrawati: H.V.P.M. Publications.</w:t>
      </w:r>
    </w:p>
    <w:p w:rsidR="00646B00" w:rsidRDefault="00646B00" w:rsidP="00646B00">
      <w:pPr>
        <w:spacing w:before="120" w:after="120"/>
        <w:ind w:left="907" w:hanging="547"/>
        <w:jc w:val="both"/>
        <w:rPr>
          <w:bCs/>
          <w:lang w:val="en-GB"/>
        </w:rPr>
      </w:pPr>
      <w:r>
        <w:rPr>
          <w:bCs/>
          <w:lang w:val="en-GB"/>
        </w:rPr>
        <w:t xml:space="preserve">Lamb, D. R. (1978). </w:t>
      </w:r>
      <w:r>
        <w:rPr>
          <w:bCs/>
          <w:i/>
          <w:iCs/>
          <w:lang w:val="en-GB"/>
        </w:rPr>
        <w:t>Physiology of e</w:t>
      </w:r>
      <w:r w:rsidRPr="00750FD1">
        <w:rPr>
          <w:bCs/>
          <w:i/>
          <w:iCs/>
          <w:lang w:val="en-GB"/>
        </w:rPr>
        <w:t>xercise</w:t>
      </w:r>
      <w:r>
        <w:rPr>
          <w:bCs/>
          <w:lang w:val="en-GB"/>
        </w:rPr>
        <w:t>. New York: McMillan Publication.</w:t>
      </w:r>
    </w:p>
    <w:p w:rsidR="00646B00" w:rsidRDefault="00646B00" w:rsidP="00646B00">
      <w:pPr>
        <w:spacing w:before="120" w:after="120"/>
        <w:ind w:left="907" w:hanging="547"/>
        <w:jc w:val="both"/>
        <w:rPr>
          <w:bCs/>
          <w:lang w:val="en-GB"/>
        </w:rPr>
      </w:pPr>
      <w:r>
        <w:rPr>
          <w:bCs/>
          <w:lang w:val="en-GB"/>
        </w:rPr>
        <w:t xml:space="preserve">Karpowich, P. and Sinning, W. E. (1971). </w:t>
      </w:r>
      <w:r w:rsidRPr="00750FD1">
        <w:rPr>
          <w:bCs/>
          <w:i/>
          <w:iCs/>
          <w:lang w:val="en-GB"/>
        </w:rPr>
        <w:t xml:space="preserve">Physiology of </w:t>
      </w:r>
      <w:r>
        <w:rPr>
          <w:bCs/>
          <w:i/>
          <w:iCs/>
          <w:lang w:val="en-GB"/>
        </w:rPr>
        <w:t>m</w:t>
      </w:r>
      <w:r w:rsidRPr="00750FD1">
        <w:rPr>
          <w:bCs/>
          <w:i/>
          <w:iCs/>
          <w:lang w:val="en-GB"/>
        </w:rPr>
        <w:t xml:space="preserve">uscular </w:t>
      </w:r>
      <w:r>
        <w:rPr>
          <w:bCs/>
          <w:i/>
          <w:iCs/>
          <w:lang w:val="en-GB"/>
        </w:rPr>
        <w:t>a</w:t>
      </w:r>
      <w:r w:rsidRPr="00750FD1">
        <w:rPr>
          <w:bCs/>
          <w:i/>
          <w:iCs/>
          <w:lang w:val="en-GB"/>
        </w:rPr>
        <w:t>ctivity</w:t>
      </w:r>
      <w:r>
        <w:rPr>
          <w:bCs/>
          <w:lang w:val="en-GB"/>
        </w:rPr>
        <w:t>. Philadelphia: W.B. Saunders Co.</w:t>
      </w:r>
    </w:p>
    <w:p w:rsidR="00646B00" w:rsidRPr="001E1FF8" w:rsidRDefault="00646B00" w:rsidP="00646B00">
      <w:pPr>
        <w:spacing w:before="120" w:after="120"/>
        <w:ind w:left="907" w:hanging="547"/>
        <w:jc w:val="both"/>
        <w:rPr>
          <w:bCs/>
          <w:lang w:val="en-GB"/>
        </w:rPr>
      </w:pPr>
      <w:r>
        <w:rPr>
          <w:bCs/>
          <w:lang w:val="en-GB"/>
        </w:rPr>
        <w:t xml:space="preserve">Singh, A., Bains. J., Gill, J.S. and Brar, R. S. (2012). </w:t>
      </w:r>
      <w:r w:rsidRPr="006E5240">
        <w:rPr>
          <w:bCs/>
          <w:i/>
          <w:iCs/>
          <w:lang w:val="en-GB"/>
        </w:rPr>
        <w:t xml:space="preserve">Essentials of </w:t>
      </w:r>
      <w:r>
        <w:rPr>
          <w:bCs/>
          <w:i/>
          <w:iCs/>
          <w:lang w:val="en-GB"/>
        </w:rPr>
        <w:t>p</w:t>
      </w:r>
      <w:r w:rsidRPr="006E5240">
        <w:rPr>
          <w:bCs/>
          <w:i/>
          <w:iCs/>
          <w:lang w:val="en-GB"/>
        </w:rPr>
        <w:t xml:space="preserve">hysical </w:t>
      </w:r>
      <w:r>
        <w:rPr>
          <w:bCs/>
          <w:i/>
          <w:iCs/>
          <w:lang w:val="en-GB"/>
        </w:rPr>
        <w:t>e</w:t>
      </w:r>
      <w:r w:rsidRPr="006E5240">
        <w:rPr>
          <w:bCs/>
          <w:i/>
          <w:iCs/>
          <w:lang w:val="en-GB"/>
        </w:rPr>
        <w:t>ducation</w:t>
      </w:r>
      <w:r>
        <w:rPr>
          <w:bCs/>
          <w:lang w:val="en-GB"/>
        </w:rPr>
        <w:t>. New Delhi: Kalyani Publishers.</w:t>
      </w:r>
    </w:p>
    <w:p w:rsidR="00646B00" w:rsidRDefault="00646B00" w:rsidP="00646B00">
      <w:pPr>
        <w:tabs>
          <w:tab w:val="left" w:pos="720"/>
        </w:tabs>
        <w:spacing w:before="120"/>
        <w:ind w:left="720" w:hanging="720"/>
        <w:jc w:val="both"/>
        <w:rPr>
          <w:bCs/>
          <w:lang w:val="en-GB"/>
        </w:rPr>
      </w:pPr>
    </w:p>
    <w:p w:rsidR="00646B00" w:rsidRPr="00737A2D" w:rsidRDefault="00646B00" w:rsidP="00646B00">
      <w:pPr>
        <w:tabs>
          <w:tab w:val="left" w:pos="720"/>
        </w:tabs>
        <w:spacing w:before="120"/>
        <w:ind w:left="720" w:hanging="720"/>
        <w:jc w:val="both"/>
        <w:rPr>
          <w:bCs/>
          <w:lang w:val="en-GB"/>
        </w:rPr>
      </w:pPr>
    </w:p>
    <w:p w:rsidR="00646B00" w:rsidRDefault="00646B00">
      <w:pPr>
        <w:rPr>
          <w:b/>
        </w:rPr>
      </w:pPr>
      <w:r>
        <w:rPr>
          <w:b/>
        </w:rPr>
        <w:br w:type="page"/>
      </w:r>
    </w:p>
    <w:p w:rsidR="00646B00" w:rsidRDefault="00646B00" w:rsidP="009A5EFD">
      <w:pPr>
        <w:spacing w:after="0" w:line="240" w:lineRule="auto"/>
        <w:rPr>
          <w:rFonts w:ascii="Times New Roman" w:hAnsi="Times New Roman"/>
          <w:sz w:val="24"/>
          <w:szCs w:val="24"/>
        </w:rPr>
      </w:pPr>
      <w:r w:rsidRPr="006F4437">
        <w:rPr>
          <w:rFonts w:ascii="Times New Roman" w:hAnsi="Times New Roman"/>
          <w:b/>
          <w:bCs/>
          <w:sz w:val="24"/>
          <w:szCs w:val="24"/>
        </w:rPr>
        <w:t>Course Title: Research and evaluation in Physical Education and sports</w:t>
      </w:r>
    </w:p>
    <w:p w:rsidR="00646B00" w:rsidRPr="00A45558" w:rsidRDefault="00646B00" w:rsidP="009A5EFD">
      <w:pPr>
        <w:spacing w:after="0" w:line="240" w:lineRule="auto"/>
        <w:rPr>
          <w:rFonts w:ascii="Times New Roman" w:hAnsi="Times New Roman"/>
        </w:rPr>
      </w:pPr>
      <w:r w:rsidRPr="00A45558">
        <w:rPr>
          <w:rFonts w:ascii="Times New Roman" w:hAnsi="Times New Roman"/>
        </w:rPr>
        <w:t xml:space="preserve">Course No. : </w:t>
      </w:r>
      <w:r w:rsidRPr="00A45558">
        <w:rPr>
          <w:rFonts w:ascii="Times New Roman" w:hAnsi="Times New Roman"/>
        </w:rPr>
        <w:tab/>
        <w:t>P. Ed.</w:t>
      </w:r>
      <w:r>
        <w:rPr>
          <w:rFonts w:ascii="Times New Roman" w:hAnsi="Times New Roman"/>
        </w:rPr>
        <w:t xml:space="preserve"> 538</w:t>
      </w:r>
      <w:r w:rsidRPr="00A45558">
        <w:rPr>
          <w:rFonts w:ascii="Times New Roman" w:hAnsi="Times New Roman"/>
        </w:rPr>
        <w:tab/>
      </w:r>
      <w:r w:rsidRPr="00A45558">
        <w:rPr>
          <w:rFonts w:ascii="Times New Roman" w:hAnsi="Times New Roman"/>
        </w:rPr>
        <w:tab/>
      </w:r>
      <w:r w:rsidRPr="00A45558">
        <w:rPr>
          <w:rFonts w:ascii="Times New Roman" w:hAnsi="Times New Roman"/>
        </w:rPr>
        <w:tab/>
      </w:r>
      <w:r w:rsidRPr="00A45558">
        <w:rPr>
          <w:rFonts w:ascii="Times New Roman" w:hAnsi="Times New Roman"/>
        </w:rPr>
        <w:tab/>
      </w:r>
      <w:r w:rsidRPr="00A45558">
        <w:rPr>
          <w:rFonts w:ascii="Times New Roman" w:hAnsi="Times New Roman"/>
        </w:rPr>
        <w:tab/>
        <w:t xml:space="preserve">Nature of course: Theory                                               </w:t>
      </w:r>
    </w:p>
    <w:p w:rsidR="00646B00" w:rsidRPr="00A45558" w:rsidRDefault="00646B00" w:rsidP="009A5EFD">
      <w:pPr>
        <w:spacing w:after="0" w:line="240" w:lineRule="auto"/>
        <w:rPr>
          <w:rFonts w:ascii="Times New Roman" w:hAnsi="Times New Roman"/>
        </w:rPr>
      </w:pPr>
      <w:r w:rsidRPr="00A45558">
        <w:rPr>
          <w:rFonts w:ascii="Times New Roman" w:hAnsi="Times New Roman"/>
        </w:rPr>
        <w:t>Level: M.Ed.</w:t>
      </w:r>
      <w:r w:rsidRPr="00A45558">
        <w:rPr>
          <w:rFonts w:ascii="Times New Roman" w:hAnsi="Times New Roman"/>
        </w:rPr>
        <w:tab/>
      </w:r>
      <w:r w:rsidRPr="00A45558">
        <w:rPr>
          <w:rFonts w:ascii="Times New Roman" w:hAnsi="Times New Roman"/>
        </w:rPr>
        <w:tab/>
      </w:r>
      <w:r w:rsidRPr="00A45558">
        <w:rPr>
          <w:rFonts w:ascii="Times New Roman" w:hAnsi="Times New Roman"/>
        </w:rPr>
        <w:tab/>
      </w:r>
      <w:r w:rsidRPr="00A45558">
        <w:rPr>
          <w:rFonts w:ascii="Times New Roman" w:hAnsi="Times New Roman"/>
        </w:rPr>
        <w:tab/>
      </w:r>
      <w:r w:rsidRPr="00A45558">
        <w:rPr>
          <w:rFonts w:ascii="Times New Roman" w:hAnsi="Times New Roman"/>
        </w:rPr>
        <w:tab/>
      </w:r>
      <w:r w:rsidRPr="00A45558">
        <w:rPr>
          <w:rFonts w:ascii="Times New Roman" w:hAnsi="Times New Roman"/>
        </w:rPr>
        <w:tab/>
      </w:r>
      <w:r w:rsidRPr="00A45558">
        <w:rPr>
          <w:rFonts w:ascii="Times New Roman" w:hAnsi="Times New Roman"/>
        </w:rPr>
        <w:tab/>
        <w:t xml:space="preserve">Credit Hour:  3 </w:t>
      </w:r>
    </w:p>
    <w:p w:rsidR="00646B00" w:rsidRDefault="00646B00" w:rsidP="009A5EFD">
      <w:pPr>
        <w:spacing w:after="0" w:line="240" w:lineRule="auto"/>
        <w:rPr>
          <w:rFonts w:ascii="Times New Roman" w:hAnsi="Times New Roman"/>
        </w:rPr>
      </w:pPr>
      <w:r w:rsidRPr="00A45558">
        <w:rPr>
          <w:rFonts w:ascii="Times New Roman" w:hAnsi="Times New Roman"/>
        </w:rPr>
        <w:t>Semester: Third</w:t>
      </w:r>
      <w:r w:rsidRPr="00A45558">
        <w:rPr>
          <w:rFonts w:ascii="Times New Roman" w:hAnsi="Times New Roman"/>
        </w:rPr>
        <w:tab/>
        <w:t xml:space="preserve">                 </w:t>
      </w:r>
      <w:r w:rsidRPr="00A45558">
        <w:rPr>
          <w:rFonts w:ascii="Times New Roman" w:hAnsi="Times New Roman"/>
        </w:rPr>
        <w:tab/>
        <w:t xml:space="preserve"> </w:t>
      </w:r>
      <w:r w:rsidRPr="00A45558">
        <w:rPr>
          <w:rFonts w:ascii="Times New Roman" w:hAnsi="Times New Roman"/>
        </w:rPr>
        <w:tab/>
        <w:t xml:space="preserve">          </w:t>
      </w:r>
      <w:r w:rsidRPr="00A45558">
        <w:rPr>
          <w:rFonts w:ascii="Times New Roman" w:hAnsi="Times New Roman"/>
        </w:rPr>
        <w:tab/>
      </w:r>
      <w:r w:rsidRPr="00A45558">
        <w:rPr>
          <w:rFonts w:ascii="Times New Roman" w:hAnsi="Times New Roman"/>
        </w:rPr>
        <w:tab/>
        <w:t xml:space="preserve"> </w:t>
      </w:r>
      <w:r>
        <w:rPr>
          <w:rFonts w:ascii="Times New Roman" w:hAnsi="Times New Roman"/>
        </w:rPr>
        <w:tab/>
      </w:r>
      <w:r w:rsidRPr="00A45558">
        <w:rPr>
          <w:rFonts w:ascii="Times New Roman" w:hAnsi="Times New Roman"/>
        </w:rPr>
        <w:t>Teaching Hour: 48</w:t>
      </w:r>
    </w:p>
    <w:p w:rsidR="00646B00" w:rsidRPr="00A45558" w:rsidRDefault="00CB2C20" w:rsidP="00646B00">
      <w:pPr>
        <w:rPr>
          <w:rFonts w:ascii="Times New Roman" w:hAnsi="Times New Roman"/>
        </w:rPr>
      </w:pPr>
      <w:r>
        <w:rPr>
          <w:rFonts w:ascii="Times New Roman" w:hAnsi="Times New Roman"/>
          <w:noProof/>
        </w:rPr>
        <w:pict>
          <v:shape id="_x0000_s1108" type="#_x0000_t32" style="position:absolute;margin-left:-4.5pt;margin-top:9.75pt;width:479.25pt;height:0;z-index:251768832" o:connectortype="straight" strokecolor="black [3200]" strokeweight="2.5pt">
            <v:shadow color="#868686"/>
          </v:shape>
        </w:pict>
      </w:r>
    </w:p>
    <w:p w:rsidR="00646B00" w:rsidRPr="006F4437" w:rsidRDefault="00646B00" w:rsidP="009953F6">
      <w:pPr>
        <w:pStyle w:val="ListParagraph"/>
        <w:numPr>
          <w:ilvl w:val="0"/>
          <w:numId w:val="411"/>
        </w:numPr>
        <w:spacing w:after="160" w:line="259" w:lineRule="auto"/>
        <w:ind w:left="360"/>
        <w:jc w:val="left"/>
        <w:rPr>
          <w:b/>
          <w:bCs/>
        </w:rPr>
      </w:pPr>
      <w:r w:rsidRPr="006F4437">
        <w:rPr>
          <w:b/>
          <w:bCs/>
        </w:rPr>
        <w:t>Course Description</w:t>
      </w:r>
    </w:p>
    <w:p w:rsidR="00646B00" w:rsidRPr="006F4437" w:rsidRDefault="00646B00" w:rsidP="00646B00">
      <w:pPr>
        <w:ind w:left="360"/>
        <w:rPr>
          <w:rFonts w:ascii="Times New Roman" w:hAnsi="Times New Roman"/>
          <w:sz w:val="24"/>
          <w:szCs w:val="24"/>
        </w:rPr>
      </w:pPr>
      <w:r w:rsidRPr="006F4437">
        <w:rPr>
          <w:rFonts w:ascii="Times New Roman" w:hAnsi="Times New Roman"/>
          <w:sz w:val="24"/>
          <w:szCs w:val="24"/>
        </w:rPr>
        <w:t>This course is designed to provide prospective teachers with Knowledge, methods and skills of research in physical education and sports. It also aims to enable the students in designing, selecting and applying appropriate tests, measurements and evaluation and sports. This course is intended to develop capacity of the students in different types of research methods, sampling techniques and tools of data collection in physical education and sports.</w:t>
      </w:r>
    </w:p>
    <w:p w:rsidR="00646B00" w:rsidRPr="006F4437" w:rsidRDefault="00646B00" w:rsidP="009953F6">
      <w:pPr>
        <w:pStyle w:val="ListParagraph"/>
        <w:numPr>
          <w:ilvl w:val="0"/>
          <w:numId w:val="411"/>
        </w:numPr>
        <w:spacing w:after="160" w:line="259" w:lineRule="auto"/>
        <w:ind w:left="360"/>
        <w:jc w:val="left"/>
        <w:rPr>
          <w:b/>
          <w:bCs/>
        </w:rPr>
      </w:pPr>
      <w:r w:rsidRPr="006F4437">
        <w:rPr>
          <w:b/>
          <w:bCs/>
        </w:rPr>
        <w:t>General objectives</w:t>
      </w:r>
    </w:p>
    <w:p w:rsidR="00646B00" w:rsidRPr="006F4437" w:rsidRDefault="00646B00" w:rsidP="00646B00">
      <w:pPr>
        <w:ind w:left="360"/>
        <w:rPr>
          <w:rFonts w:ascii="Times New Roman" w:hAnsi="Times New Roman"/>
          <w:sz w:val="24"/>
          <w:szCs w:val="24"/>
        </w:rPr>
      </w:pPr>
      <w:r w:rsidRPr="006F4437">
        <w:rPr>
          <w:rFonts w:ascii="Times New Roman" w:hAnsi="Times New Roman"/>
          <w:sz w:val="24"/>
          <w:szCs w:val="24"/>
        </w:rPr>
        <w:t>The general objectives of this course are as follows:</w:t>
      </w:r>
    </w:p>
    <w:p w:rsidR="00646B00" w:rsidRPr="006F4437" w:rsidRDefault="00646B00" w:rsidP="009953F6">
      <w:pPr>
        <w:pStyle w:val="ListParagraph"/>
        <w:numPr>
          <w:ilvl w:val="0"/>
          <w:numId w:val="416"/>
        </w:numPr>
        <w:spacing w:after="160" w:line="259" w:lineRule="auto"/>
        <w:ind w:left="720" w:hanging="360"/>
        <w:jc w:val="left"/>
      </w:pPr>
      <w:r w:rsidRPr="006F4437">
        <w:t>To make the students familiar with the concepts and skills of qualitative and quantitative research methods in physical education and sports.</w:t>
      </w:r>
    </w:p>
    <w:p w:rsidR="00646B00" w:rsidRPr="006F4437" w:rsidRDefault="00646B00" w:rsidP="009953F6">
      <w:pPr>
        <w:pStyle w:val="ListParagraph"/>
        <w:numPr>
          <w:ilvl w:val="0"/>
          <w:numId w:val="416"/>
        </w:numPr>
        <w:spacing w:after="160" w:line="259" w:lineRule="auto"/>
        <w:ind w:left="720" w:hanging="360"/>
        <w:jc w:val="left"/>
      </w:pPr>
      <w:r w:rsidRPr="006F4437">
        <w:t>To enable students to select and use proper sampling techniques, design, develop and apply research tools.</w:t>
      </w:r>
    </w:p>
    <w:p w:rsidR="00646B00" w:rsidRPr="006F4437" w:rsidRDefault="00646B00" w:rsidP="009953F6">
      <w:pPr>
        <w:pStyle w:val="ListParagraph"/>
        <w:numPr>
          <w:ilvl w:val="0"/>
          <w:numId w:val="416"/>
        </w:numPr>
        <w:spacing w:after="160" w:line="259" w:lineRule="auto"/>
        <w:ind w:left="720" w:hanging="360"/>
        <w:jc w:val="left"/>
      </w:pPr>
      <w:r w:rsidRPr="006F4437">
        <w:t>To make the students acquainted with the application skill of different types of statistical measures in research.</w:t>
      </w:r>
    </w:p>
    <w:p w:rsidR="00646B00" w:rsidRPr="006F4437" w:rsidRDefault="00646B00" w:rsidP="009953F6">
      <w:pPr>
        <w:pStyle w:val="ListParagraph"/>
        <w:numPr>
          <w:ilvl w:val="0"/>
          <w:numId w:val="416"/>
        </w:numPr>
        <w:spacing w:after="160" w:line="259" w:lineRule="auto"/>
        <w:ind w:left="720" w:hanging="360"/>
        <w:jc w:val="left"/>
      </w:pPr>
      <w:r w:rsidRPr="006F4437">
        <w:t>To assist the students to select, develop and use various types of tests, measurements and evaluation in research in the field of physical education and sports.</w:t>
      </w:r>
    </w:p>
    <w:p w:rsidR="00646B00" w:rsidRPr="006F4437" w:rsidRDefault="00646B00" w:rsidP="009953F6">
      <w:pPr>
        <w:pStyle w:val="ListParagraph"/>
        <w:numPr>
          <w:ilvl w:val="0"/>
          <w:numId w:val="416"/>
        </w:numPr>
        <w:spacing w:after="160" w:line="259" w:lineRule="auto"/>
        <w:ind w:left="720" w:hanging="360"/>
        <w:jc w:val="left"/>
      </w:pPr>
      <w:r w:rsidRPr="006F4437">
        <w:t>To assist the students to prepare pre proposal, develop thesis proposal and write final thesis report as per the format provided and directed by the HPPE department.</w:t>
      </w:r>
    </w:p>
    <w:p w:rsidR="00646B00" w:rsidRPr="006F4437" w:rsidRDefault="00646B00" w:rsidP="009953F6">
      <w:pPr>
        <w:pStyle w:val="ListParagraph"/>
        <w:numPr>
          <w:ilvl w:val="0"/>
          <w:numId w:val="411"/>
        </w:numPr>
        <w:spacing w:after="160" w:line="259" w:lineRule="auto"/>
        <w:jc w:val="left"/>
        <w:rPr>
          <w:b/>
          <w:bCs/>
        </w:rPr>
      </w:pPr>
      <w:r w:rsidRPr="006F4437">
        <w:rPr>
          <w:b/>
          <w:bCs/>
        </w:rPr>
        <w:t>Specific objectives and contents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8"/>
        <w:gridCol w:w="4922"/>
      </w:tblGrid>
      <w:tr w:rsidR="00646B00" w:rsidRPr="006F4437" w:rsidTr="00D879F2">
        <w:tc>
          <w:tcPr>
            <w:tcW w:w="4428" w:type="dxa"/>
            <w:shd w:val="clear" w:color="auto" w:fill="auto"/>
          </w:tcPr>
          <w:p w:rsidR="00646B00" w:rsidRPr="006F4437" w:rsidRDefault="00646B00" w:rsidP="00D879F2">
            <w:pPr>
              <w:spacing w:after="134" w:line="240" w:lineRule="auto"/>
              <w:rPr>
                <w:rFonts w:ascii="Times New Roman" w:hAnsi="Times New Roman"/>
                <w:b/>
                <w:bCs/>
                <w:sz w:val="24"/>
                <w:szCs w:val="24"/>
              </w:rPr>
            </w:pPr>
            <w:r w:rsidRPr="006F4437">
              <w:rPr>
                <w:rFonts w:ascii="Times New Roman" w:hAnsi="Times New Roman"/>
                <w:b/>
                <w:bCs/>
                <w:sz w:val="24"/>
                <w:szCs w:val="24"/>
              </w:rPr>
              <w:t>Specific objectives</w:t>
            </w:r>
          </w:p>
        </w:tc>
        <w:tc>
          <w:tcPr>
            <w:tcW w:w="4922" w:type="dxa"/>
            <w:shd w:val="clear" w:color="auto" w:fill="auto"/>
          </w:tcPr>
          <w:p w:rsidR="00646B00" w:rsidRPr="006F4437" w:rsidRDefault="00646B00" w:rsidP="00D879F2">
            <w:pPr>
              <w:spacing w:after="134" w:line="240" w:lineRule="auto"/>
              <w:rPr>
                <w:rFonts w:ascii="Times New Roman" w:hAnsi="Times New Roman"/>
                <w:b/>
                <w:bCs/>
                <w:sz w:val="24"/>
                <w:szCs w:val="24"/>
              </w:rPr>
            </w:pPr>
            <w:r w:rsidRPr="006F4437">
              <w:rPr>
                <w:rFonts w:ascii="Times New Roman" w:hAnsi="Times New Roman"/>
                <w:b/>
                <w:bCs/>
                <w:sz w:val="24"/>
                <w:szCs w:val="24"/>
              </w:rPr>
              <w:t>Contents</w:t>
            </w:r>
          </w:p>
        </w:tc>
      </w:tr>
      <w:tr w:rsidR="00646B00" w:rsidRPr="006F4437" w:rsidTr="00D879F2">
        <w:tc>
          <w:tcPr>
            <w:tcW w:w="4428" w:type="dxa"/>
            <w:shd w:val="clear" w:color="auto" w:fill="auto"/>
          </w:tcPr>
          <w:p w:rsidR="00646B00" w:rsidRPr="006F4437" w:rsidRDefault="00646B00" w:rsidP="009953F6">
            <w:pPr>
              <w:pStyle w:val="ListParagraph"/>
              <w:numPr>
                <w:ilvl w:val="0"/>
                <w:numId w:val="417"/>
              </w:numPr>
              <w:spacing w:after="0"/>
              <w:ind w:left="360"/>
              <w:jc w:val="left"/>
            </w:pPr>
            <w:r w:rsidRPr="006F4437">
              <w:t>Discuss the concepts, objectives and importance of research in PE and sports.</w:t>
            </w:r>
          </w:p>
          <w:p w:rsidR="00646B00" w:rsidRPr="006F4437" w:rsidRDefault="00646B00" w:rsidP="009953F6">
            <w:pPr>
              <w:pStyle w:val="ListParagraph"/>
              <w:numPr>
                <w:ilvl w:val="0"/>
                <w:numId w:val="417"/>
              </w:numPr>
              <w:spacing w:after="0"/>
              <w:ind w:left="360"/>
              <w:jc w:val="left"/>
            </w:pPr>
            <w:r w:rsidRPr="006F4437">
              <w:t>Differentiate between qualitative and quantitative research.</w:t>
            </w:r>
          </w:p>
          <w:p w:rsidR="00646B00" w:rsidRPr="006F4437" w:rsidRDefault="00646B00" w:rsidP="009953F6">
            <w:pPr>
              <w:pStyle w:val="ListParagraph"/>
              <w:numPr>
                <w:ilvl w:val="0"/>
                <w:numId w:val="417"/>
              </w:numPr>
              <w:spacing w:after="0"/>
              <w:ind w:left="360"/>
              <w:jc w:val="left"/>
            </w:pPr>
            <w:r w:rsidRPr="006F4437">
              <w:t>Illustrate different types of research methods, select and conduct research by applying different methods in PE and sports.</w:t>
            </w:r>
          </w:p>
          <w:p w:rsidR="00646B00" w:rsidRPr="006F4437" w:rsidRDefault="00646B00" w:rsidP="009953F6">
            <w:pPr>
              <w:pStyle w:val="ListParagraph"/>
              <w:numPr>
                <w:ilvl w:val="0"/>
                <w:numId w:val="417"/>
              </w:numPr>
              <w:spacing w:after="0"/>
              <w:ind w:left="360"/>
              <w:jc w:val="left"/>
            </w:pPr>
            <w:r w:rsidRPr="006F4437">
              <w:t>Design and conduct experimental research in sports and games.</w:t>
            </w:r>
          </w:p>
        </w:tc>
        <w:tc>
          <w:tcPr>
            <w:tcW w:w="4922" w:type="dxa"/>
            <w:shd w:val="clear" w:color="auto" w:fill="auto"/>
          </w:tcPr>
          <w:p w:rsidR="00646B00" w:rsidRPr="000362FC" w:rsidRDefault="00646B00" w:rsidP="00D879F2">
            <w:pPr>
              <w:spacing w:after="134" w:line="240" w:lineRule="auto"/>
              <w:rPr>
                <w:rFonts w:ascii="Times New Roman" w:hAnsi="Times New Roman"/>
                <w:b/>
                <w:bCs/>
                <w:sz w:val="24"/>
                <w:szCs w:val="24"/>
              </w:rPr>
            </w:pPr>
            <w:r w:rsidRPr="000362FC">
              <w:rPr>
                <w:rFonts w:ascii="Times New Roman" w:hAnsi="Times New Roman"/>
                <w:b/>
                <w:bCs/>
                <w:sz w:val="24"/>
                <w:szCs w:val="24"/>
              </w:rPr>
              <w:t>Unit I Research Methods (</w:t>
            </w:r>
            <w:r>
              <w:rPr>
                <w:rFonts w:ascii="Times New Roman" w:hAnsi="Times New Roman"/>
                <w:b/>
                <w:bCs/>
                <w:sz w:val="24"/>
                <w:szCs w:val="24"/>
              </w:rPr>
              <w:t>9</w:t>
            </w:r>
            <w:r w:rsidRPr="000362FC">
              <w:rPr>
                <w:rFonts w:ascii="Times New Roman" w:hAnsi="Times New Roman"/>
                <w:b/>
                <w:bCs/>
                <w:sz w:val="24"/>
                <w:szCs w:val="24"/>
              </w:rPr>
              <w:t>)</w:t>
            </w:r>
          </w:p>
          <w:p w:rsidR="00646B00" w:rsidRDefault="00646B00" w:rsidP="009953F6">
            <w:pPr>
              <w:pStyle w:val="ListParagraph"/>
              <w:numPr>
                <w:ilvl w:val="1"/>
                <w:numId w:val="412"/>
              </w:numPr>
              <w:spacing w:after="0"/>
              <w:ind w:left="545" w:hanging="545"/>
              <w:jc w:val="left"/>
            </w:pPr>
            <w:r w:rsidRPr="006F4437">
              <w:t>Concept, objectives and importance of research in Physical education and sports.</w:t>
            </w:r>
          </w:p>
          <w:p w:rsidR="00646B00" w:rsidRDefault="00646B00" w:rsidP="009953F6">
            <w:pPr>
              <w:pStyle w:val="ListParagraph"/>
              <w:numPr>
                <w:ilvl w:val="1"/>
                <w:numId w:val="412"/>
              </w:numPr>
              <w:spacing w:after="0"/>
              <w:ind w:left="545" w:hanging="545"/>
              <w:jc w:val="left"/>
            </w:pPr>
            <w:r>
              <w:t>Review of researches in physical education</w:t>
            </w:r>
          </w:p>
          <w:p w:rsidR="00646B00" w:rsidRPr="006F4437" w:rsidRDefault="00646B00" w:rsidP="009953F6">
            <w:pPr>
              <w:pStyle w:val="ListParagraph"/>
              <w:numPr>
                <w:ilvl w:val="1"/>
                <w:numId w:val="412"/>
              </w:numPr>
              <w:spacing w:after="0"/>
              <w:ind w:left="545" w:hanging="545"/>
              <w:jc w:val="left"/>
            </w:pPr>
            <w:r>
              <w:t>Issues and trends of research in physical education</w:t>
            </w:r>
          </w:p>
          <w:p w:rsidR="00646B00" w:rsidRPr="006F4437" w:rsidRDefault="00646B00" w:rsidP="009953F6">
            <w:pPr>
              <w:pStyle w:val="ListParagraph"/>
              <w:numPr>
                <w:ilvl w:val="1"/>
                <w:numId w:val="412"/>
              </w:numPr>
              <w:spacing w:after="0"/>
              <w:ind w:left="545" w:hanging="545"/>
              <w:jc w:val="left"/>
            </w:pPr>
            <w:r w:rsidRPr="006F4437">
              <w:t xml:space="preserve">Research </w:t>
            </w:r>
            <w:r>
              <w:t>designs</w:t>
            </w:r>
            <w:r w:rsidRPr="006F4437">
              <w:t xml:space="preserve"> – qualitative and quantitative.</w:t>
            </w:r>
          </w:p>
          <w:p w:rsidR="00646B00" w:rsidRPr="006F4437" w:rsidRDefault="00646B00" w:rsidP="009953F6">
            <w:pPr>
              <w:pStyle w:val="ListParagraph"/>
              <w:numPr>
                <w:ilvl w:val="1"/>
                <w:numId w:val="412"/>
              </w:numPr>
              <w:spacing w:after="0"/>
              <w:ind w:left="545" w:hanging="545"/>
              <w:jc w:val="left"/>
            </w:pPr>
            <w:r w:rsidRPr="006F4437">
              <w:t>Types of research methods</w:t>
            </w:r>
            <w:r>
              <w:t xml:space="preserve"> applied to physical education</w:t>
            </w:r>
            <w:r w:rsidRPr="006F4437">
              <w:t>:</w:t>
            </w:r>
          </w:p>
          <w:p w:rsidR="00646B00" w:rsidRPr="006F4437" w:rsidRDefault="00646B00" w:rsidP="009953F6">
            <w:pPr>
              <w:pStyle w:val="ListParagraph"/>
              <w:numPr>
                <w:ilvl w:val="2"/>
                <w:numId w:val="412"/>
              </w:numPr>
              <w:spacing w:after="0"/>
              <w:ind w:left="1175" w:hanging="604"/>
              <w:jc w:val="left"/>
            </w:pPr>
            <w:r w:rsidRPr="006F4437">
              <w:t>Historical method</w:t>
            </w:r>
          </w:p>
          <w:p w:rsidR="00646B00" w:rsidRPr="006F4437" w:rsidRDefault="00646B00" w:rsidP="009953F6">
            <w:pPr>
              <w:pStyle w:val="ListParagraph"/>
              <w:numPr>
                <w:ilvl w:val="2"/>
                <w:numId w:val="412"/>
              </w:numPr>
              <w:spacing w:after="0"/>
              <w:ind w:left="1175" w:hanging="604"/>
              <w:jc w:val="left"/>
            </w:pPr>
            <w:r w:rsidRPr="006F4437">
              <w:t>Descriptive method</w:t>
            </w:r>
          </w:p>
          <w:p w:rsidR="00646B00" w:rsidRPr="006F4437" w:rsidRDefault="00646B00" w:rsidP="009953F6">
            <w:pPr>
              <w:pStyle w:val="ListParagraph"/>
              <w:numPr>
                <w:ilvl w:val="2"/>
                <w:numId w:val="412"/>
              </w:numPr>
              <w:spacing w:after="0"/>
              <w:ind w:left="1175" w:hanging="604"/>
              <w:jc w:val="left"/>
            </w:pPr>
            <w:r w:rsidRPr="006F4437">
              <w:t>Anthropometric method</w:t>
            </w:r>
          </w:p>
          <w:p w:rsidR="00646B00" w:rsidRPr="006F4437" w:rsidRDefault="00646B00" w:rsidP="009953F6">
            <w:pPr>
              <w:pStyle w:val="ListParagraph"/>
              <w:numPr>
                <w:ilvl w:val="2"/>
                <w:numId w:val="412"/>
              </w:numPr>
              <w:spacing w:after="0"/>
              <w:ind w:left="1175" w:hanging="604"/>
              <w:jc w:val="left"/>
            </w:pPr>
            <w:r w:rsidRPr="006F4437">
              <w:t>Scientific/ experimental method</w:t>
            </w:r>
          </w:p>
        </w:tc>
      </w:tr>
      <w:tr w:rsidR="00646B00" w:rsidRPr="006F4437" w:rsidTr="00D879F2">
        <w:trPr>
          <w:trHeight w:val="2870"/>
        </w:trPr>
        <w:tc>
          <w:tcPr>
            <w:tcW w:w="4428" w:type="dxa"/>
            <w:shd w:val="clear" w:color="auto" w:fill="auto"/>
          </w:tcPr>
          <w:p w:rsidR="00646B00" w:rsidRPr="006F4437" w:rsidRDefault="00646B00" w:rsidP="009953F6">
            <w:pPr>
              <w:pStyle w:val="ListParagraph"/>
              <w:numPr>
                <w:ilvl w:val="0"/>
                <w:numId w:val="418"/>
              </w:numPr>
              <w:spacing w:after="0"/>
              <w:ind w:left="360"/>
              <w:jc w:val="left"/>
            </w:pPr>
            <w:r w:rsidRPr="006F4437">
              <w:t>Differentiate between probability and non-probability sampling techniques.</w:t>
            </w:r>
          </w:p>
          <w:p w:rsidR="00646B00" w:rsidRPr="006F4437" w:rsidRDefault="00646B00" w:rsidP="009953F6">
            <w:pPr>
              <w:pStyle w:val="ListParagraph"/>
              <w:numPr>
                <w:ilvl w:val="0"/>
                <w:numId w:val="418"/>
              </w:numPr>
              <w:spacing w:after="0"/>
              <w:ind w:left="360"/>
              <w:jc w:val="left"/>
            </w:pPr>
            <w:r w:rsidRPr="006F4437">
              <w:t>Illustrate different types probability sampling techniques</w:t>
            </w:r>
          </w:p>
          <w:p w:rsidR="00646B00" w:rsidRPr="006F4437" w:rsidRDefault="00646B00" w:rsidP="009953F6">
            <w:pPr>
              <w:pStyle w:val="ListParagraph"/>
              <w:numPr>
                <w:ilvl w:val="0"/>
                <w:numId w:val="418"/>
              </w:numPr>
              <w:spacing w:after="0"/>
              <w:ind w:left="360"/>
              <w:jc w:val="left"/>
            </w:pPr>
            <w:r w:rsidRPr="006F4437">
              <w:t>Discuss and apply different non-probability sampling techniques.</w:t>
            </w:r>
          </w:p>
          <w:p w:rsidR="00646B00" w:rsidRPr="006F4437" w:rsidRDefault="00646B00" w:rsidP="009953F6">
            <w:pPr>
              <w:pStyle w:val="ListParagraph"/>
              <w:numPr>
                <w:ilvl w:val="0"/>
                <w:numId w:val="418"/>
              </w:numPr>
              <w:spacing w:after="0"/>
              <w:ind w:left="360"/>
              <w:jc w:val="left"/>
            </w:pPr>
            <w:r w:rsidRPr="006F4437">
              <w:t>Develop, select and apply different data collection tools.</w:t>
            </w:r>
          </w:p>
          <w:p w:rsidR="00646B00" w:rsidRPr="006F4437" w:rsidRDefault="00646B00" w:rsidP="009953F6">
            <w:pPr>
              <w:pStyle w:val="ListParagraph"/>
              <w:numPr>
                <w:ilvl w:val="0"/>
                <w:numId w:val="418"/>
              </w:numPr>
              <w:spacing w:after="0"/>
              <w:ind w:left="360"/>
              <w:jc w:val="left"/>
            </w:pPr>
            <w:r w:rsidRPr="006F4437">
              <w:t>Describe meaning and types of variables in research.</w:t>
            </w:r>
          </w:p>
        </w:tc>
        <w:tc>
          <w:tcPr>
            <w:tcW w:w="4922" w:type="dxa"/>
            <w:shd w:val="clear" w:color="auto" w:fill="auto"/>
          </w:tcPr>
          <w:p w:rsidR="00646B00" w:rsidRPr="000362FC" w:rsidRDefault="00646B00" w:rsidP="00D879F2">
            <w:pPr>
              <w:spacing w:after="134" w:line="240" w:lineRule="auto"/>
              <w:rPr>
                <w:rFonts w:ascii="Times New Roman" w:hAnsi="Times New Roman"/>
                <w:b/>
                <w:bCs/>
                <w:sz w:val="24"/>
                <w:szCs w:val="24"/>
              </w:rPr>
            </w:pPr>
            <w:r>
              <w:rPr>
                <w:rFonts w:ascii="Times New Roman" w:hAnsi="Times New Roman"/>
                <w:b/>
                <w:bCs/>
                <w:sz w:val="24"/>
                <w:szCs w:val="24"/>
              </w:rPr>
              <w:t>Unit II.</w:t>
            </w:r>
            <w:r w:rsidRPr="000362FC">
              <w:rPr>
                <w:rFonts w:ascii="Times New Roman" w:hAnsi="Times New Roman"/>
                <w:b/>
                <w:bCs/>
                <w:sz w:val="24"/>
                <w:szCs w:val="24"/>
              </w:rPr>
              <w:t xml:space="preserve"> Sampl</w:t>
            </w:r>
            <w:r>
              <w:rPr>
                <w:rFonts w:ascii="Times New Roman" w:hAnsi="Times New Roman"/>
                <w:b/>
                <w:bCs/>
                <w:sz w:val="24"/>
                <w:szCs w:val="24"/>
              </w:rPr>
              <w:t xml:space="preserve">ing Techniques and Tools (9 </w:t>
            </w:r>
            <w:r w:rsidRPr="000362FC">
              <w:rPr>
                <w:rFonts w:ascii="Times New Roman" w:hAnsi="Times New Roman"/>
                <w:b/>
                <w:bCs/>
                <w:sz w:val="24"/>
                <w:szCs w:val="24"/>
              </w:rPr>
              <w:t>)</w:t>
            </w:r>
          </w:p>
          <w:p w:rsidR="00646B00" w:rsidRPr="006F4437" w:rsidRDefault="00646B00" w:rsidP="00D879F2">
            <w:pPr>
              <w:spacing w:after="0" w:line="240" w:lineRule="auto"/>
              <w:ind w:left="547" w:hanging="547"/>
              <w:rPr>
                <w:rFonts w:ascii="Times New Roman" w:hAnsi="Times New Roman"/>
                <w:sz w:val="24"/>
                <w:szCs w:val="24"/>
              </w:rPr>
            </w:pPr>
            <w:r w:rsidRPr="006F4437">
              <w:rPr>
                <w:rFonts w:ascii="Times New Roman" w:hAnsi="Times New Roman"/>
                <w:sz w:val="24"/>
                <w:szCs w:val="24"/>
              </w:rPr>
              <w:t xml:space="preserve">2.1  </w:t>
            </w:r>
            <w:r>
              <w:rPr>
                <w:rFonts w:ascii="Times New Roman" w:hAnsi="Times New Roman"/>
                <w:sz w:val="24"/>
                <w:szCs w:val="24"/>
              </w:rPr>
              <w:tab/>
            </w:r>
            <w:r w:rsidRPr="006F4437">
              <w:rPr>
                <w:rFonts w:ascii="Times New Roman" w:hAnsi="Times New Roman"/>
                <w:sz w:val="24"/>
                <w:szCs w:val="24"/>
              </w:rPr>
              <w:t>Probability and non-probability sampling techniques</w:t>
            </w:r>
            <w:r>
              <w:rPr>
                <w:rFonts w:ascii="Times New Roman" w:hAnsi="Times New Roman"/>
                <w:sz w:val="24"/>
                <w:szCs w:val="24"/>
              </w:rPr>
              <w:t xml:space="preserve"> applied to physical education and sports</w:t>
            </w:r>
          </w:p>
          <w:p w:rsidR="00646B00" w:rsidRPr="006F4437" w:rsidRDefault="00646B00" w:rsidP="00D879F2">
            <w:pPr>
              <w:spacing w:after="0" w:line="240" w:lineRule="auto"/>
              <w:ind w:left="547" w:hanging="547"/>
              <w:rPr>
                <w:rFonts w:ascii="Times New Roman" w:hAnsi="Times New Roman"/>
                <w:sz w:val="24"/>
                <w:szCs w:val="24"/>
              </w:rPr>
            </w:pPr>
            <w:r w:rsidRPr="006F4437">
              <w:rPr>
                <w:rFonts w:ascii="Times New Roman" w:hAnsi="Times New Roman"/>
                <w:sz w:val="24"/>
                <w:szCs w:val="24"/>
              </w:rPr>
              <w:t xml:space="preserve">2.2 </w:t>
            </w:r>
            <w:r>
              <w:rPr>
                <w:rFonts w:ascii="Times New Roman" w:hAnsi="Times New Roman"/>
                <w:sz w:val="24"/>
                <w:szCs w:val="24"/>
              </w:rPr>
              <w:tab/>
            </w:r>
            <w:r w:rsidRPr="006F4437">
              <w:rPr>
                <w:rFonts w:ascii="Times New Roman" w:hAnsi="Times New Roman"/>
                <w:sz w:val="24"/>
                <w:szCs w:val="24"/>
              </w:rPr>
              <w:t>Types of probability sampling techniques and non-probability sampling techniques</w:t>
            </w:r>
            <w:r>
              <w:rPr>
                <w:rFonts w:ascii="Times New Roman" w:hAnsi="Times New Roman"/>
                <w:sz w:val="24"/>
                <w:szCs w:val="24"/>
              </w:rPr>
              <w:t xml:space="preserve"> applied to physical education and sports</w:t>
            </w:r>
          </w:p>
          <w:p w:rsidR="00646B00" w:rsidRPr="006F4437" w:rsidRDefault="00646B00" w:rsidP="00D879F2">
            <w:pPr>
              <w:spacing w:after="0" w:line="240" w:lineRule="auto"/>
              <w:ind w:left="547" w:hanging="547"/>
              <w:rPr>
                <w:rFonts w:ascii="Times New Roman" w:hAnsi="Times New Roman"/>
                <w:sz w:val="24"/>
                <w:szCs w:val="24"/>
              </w:rPr>
            </w:pPr>
            <w:r w:rsidRPr="006F4437">
              <w:rPr>
                <w:rFonts w:ascii="Times New Roman" w:hAnsi="Times New Roman"/>
                <w:sz w:val="24"/>
                <w:szCs w:val="24"/>
              </w:rPr>
              <w:t xml:space="preserve">2.3 </w:t>
            </w:r>
            <w:r>
              <w:rPr>
                <w:rFonts w:ascii="Times New Roman" w:hAnsi="Times New Roman"/>
                <w:sz w:val="24"/>
                <w:szCs w:val="24"/>
              </w:rPr>
              <w:tab/>
            </w:r>
            <w:r w:rsidRPr="006F4437">
              <w:rPr>
                <w:rFonts w:ascii="Times New Roman" w:hAnsi="Times New Roman"/>
                <w:sz w:val="24"/>
                <w:szCs w:val="24"/>
              </w:rPr>
              <w:t xml:space="preserve">Tools of data collection and </w:t>
            </w:r>
            <w:r>
              <w:rPr>
                <w:rFonts w:ascii="Times New Roman" w:hAnsi="Times New Roman"/>
                <w:sz w:val="24"/>
                <w:szCs w:val="24"/>
              </w:rPr>
              <w:t>their</w:t>
            </w:r>
            <w:r w:rsidRPr="006F4437">
              <w:rPr>
                <w:rFonts w:ascii="Times New Roman" w:hAnsi="Times New Roman"/>
                <w:sz w:val="24"/>
                <w:szCs w:val="24"/>
              </w:rPr>
              <w:t xml:space="preserve"> types.</w:t>
            </w:r>
          </w:p>
          <w:p w:rsidR="00646B00" w:rsidRPr="006F4437" w:rsidRDefault="00646B00" w:rsidP="00D879F2">
            <w:pPr>
              <w:spacing w:after="0" w:line="240" w:lineRule="auto"/>
              <w:ind w:left="547" w:hanging="547"/>
              <w:rPr>
                <w:rFonts w:ascii="Times New Roman" w:hAnsi="Times New Roman"/>
                <w:sz w:val="24"/>
                <w:szCs w:val="24"/>
              </w:rPr>
            </w:pPr>
            <w:r w:rsidRPr="006F4437">
              <w:rPr>
                <w:rFonts w:ascii="Times New Roman" w:hAnsi="Times New Roman"/>
                <w:sz w:val="24"/>
                <w:szCs w:val="24"/>
              </w:rPr>
              <w:t xml:space="preserve">2.4 </w:t>
            </w:r>
            <w:r>
              <w:rPr>
                <w:rFonts w:ascii="Times New Roman" w:hAnsi="Times New Roman"/>
                <w:sz w:val="24"/>
                <w:szCs w:val="24"/>
              </w:rPr>
              <w:tab/>
              <w:t>Variables and its types</w:t>
            </w:r>
            <w:r w:rsidRPr="006F4437">
              <w:rPr>
                <w:rFonts w:ascii="Times New Roman" w:hAnsi="Times New Roman"/>
                <w:sz w:val="24"/>
                <w:szCs w:val="24"/>
              </w:rPr>
              <w:tab/>
            </w:r>
          </w:p>
        </w:tc>
      </w:tr>
      <w:tr w:rsidR="00646B00" w:rsidRPr="006F4437" w:rsidTr="00D879F2">
        <w:tc>
          <w:tcPr>
            <w:tcW w:w="4428" w:type="dxa"/>
            <w:shd w:val="clear" w:color="auto" w:fill="auto"/>
          </w:tcPr>
          <w:p w:rsidR="00646B00" w:rsidRPr="006F4437" w:rsidRDefault="00646B00" w:rsidP="009953F6">
            <w:pPr>
              <w:pStyle w:val="ListParagraph"/>
              <w:numPr>
                <w:ilvl w:val="0"/>
                <w:numId w:val="413"/>
              </w:numPr>
              <w:spacing w:after="0"/>
              <w:ind w:left="360"/>
              <w:jc w:val="left"/>
            </w:pPr>
            <w:r w:rsidRPr="006F4437">
              <w:t>Illustrate the concept and needs of statistics in research in PE and sports.</w:t>
            </w:r>
          </w:p>
          <w:p w:rsidR="00646B00" w:rsidRPr="006F4437" w:rsidRDefault="00646B00" w:rsidP="009953F6">
            <w:pPr>
              <w:pStyle w:val="ListParagraph"/>
              <w:numPr>
                <w:ilvl w:val="0"/>
                <w:numId w:val="413"/>
              </w:numPr>
              <w:spacing w:after="0"/>
              <w:ind w:left="360"/>
              <w:jc w:val="left"/>
            </w:pPr>
            <w:r w:rsidRPr="006F4437">
              <w:t>Explain the meaning and importance of different statistical measures in research.</w:t>
            </w:r>
          </w:p>
          <w:p w:rsidR="00646B00" w:rsidRPr="006F4437" w:rsidRDefault="00646B00" w:rsidP="009953F6">
            <w:pPr>
              <w:pStyle w:val="ListParagraph"/>
              <w:numPr>
                <w:ilvl w:val="0"/>
                <w:numId w:val="413"/>
              </w:numPr>
              <w:spacing w:after="0"/>
              <w:ind w:left="360"/>
              <w:jc w:val="left"/>
            </w:pPr>
            <w:r w:rsidRPr="006F4437">
              <w:t>Calculate the value of standard deviation, t-test, chi-square test, z-test and f-test by applying standard formula to prove hypothesis in research.</w:t>
            </w:r>
          </w:p>
        </w:tc>
        <w:tc>
          <w:tcPr>
            <w:tcW w:w="4922" w:type="dxa"/>
            <w:shd w:val="clear" w:color="auto" w:fill="auto"/>
          </w:tcPr>
          <w:p w:rsidR="00646B00" w:rsidRPr="00740100" w:rsidRDefault="00646B00" w:rsidP="00D879F2">
            <w:pPr>
              <w:spacing w:after="134" w:line="240" w:lineRule="auto"/>
              <w:rPr>
                <w:rFonts w:ascii="Times New Roman" w:hAnsi="Times New Roman"/>
                <w:b/>
                <w:bCs/>
                <w:sz w:val="24"/>
                <w:szCs w:val="24"/>
              </w:rPr>
            </w:pPr>
            <w:r w:rsidRPr="00740100">
              <w:rPr>
                <w:rFonts w:ascii="Times New Roman" w:hAnsi="Times New Roman"/>
                <w:b/>
                <w:bCs/>
                <w:sz w:val="24"/>
                <w:szCs w:val="24"/>
              </w:rPr>
              <w:t>Unit III Statistics applied to r</w:t>
            </w:r>
            <w:r>
              <w:rPr>
                <w:rFonts w:ascii="Times New Roman" w:hAnsi="Times New Roman"/>
                <w:b/>
                <w:bCs/>
                <w:sz w:val="24"/>
                <w:szCs w:val="24"/>
              </w:rPr>
              <w:t>esearch in PE and Sports (12</w:t>
            </w:r>
            <w:r w:rsidRPr="00740100">
              <w:rPr>
                <w:rFonts w:ascii="Times New Roman" w:hAnsi="Times New Roman"/>
                <w:b/>
                <w:bCs/>
                <w:sz w:val="24"/>
                <w:szCs w:val="24"/>
              </w:rPr>
              <w:t>)</w:t>
            </w:r>
          </w:p>
          <w:p w:rsidR="00646B00" w:rsidRPr="006F4437" w:rsidRDefault="00646B00" w:rsidP="00D879F2">
            <w:pPr>
              <w:pStyle w:val="ListParagraph"/>
              <w:spacing w:after="0"/>
              <w:ind w:left="545" w:hanging="545"/>
            </w:pPr>
            <w:r>
              <w:t xml:space="preserve">3.1 </w:t>
            </w:r>
            <w:r>
              <w:tab/>
            </w:r>
            <w:r w:rsidRPr="006F4437">
              <w:t>Concept, importance and calculation of</w:t>
            </w:r>
            <w:r>
              <w:t xml:space="preserve"> the following statistical measures applied to physical education and sports:</w:t>
            </w:r>
          </w:p>
          <w:p w:rsidR="00646B00" w:rsidRPr="006F4437" w:rsidRDefault="00646B00" w:rsidP="00D879F2">
            <w:pPr>
              <w:pStyle w:val="ListParagraph"/>
              <w:spacing w:after="0"/>
              <w:ind w:left="1265" w:hanging="720"/>
            </w:pPr>
            <w:r>
              <w:t xml:space="preserve">3.1.1 </w:t>
            </w:r>
            <w:r>
              <w:tab/>
              <w:t xml:space="preserve">T-score, Central tendencies and </w:t>
            </w:r>
            <w:r w:rsidRPr="006F4437">
              <w:t>Standard deviation</w:t>
            </w:r>
          </w:p>
          <w:p w:rsidR="00646B00" w:rsidRPr="006F4437" w:rsidRDefault="00646B00" w:rsidP="00D879F2">
            <w:pPr>
              <w:pStyle w:val="ListParagraph"/>
              <w:spacing w:after="0"/>
              <w:ind w:left="1265" w:hanging="720"/>
            </w:pPr>
            <w:r>
              <w:t xml:space="preserve">3.1.2 </w:t>
            </w:r>
            <w:r>
              <w:tab/>
              <w:t>t</w:t>
            </w:r>
            <w:r w:rsidRPr="006F4437">
              <w:t>-test</w:t>
            </w:r>
          </w:p>
          <w:p w:rsidR="00646B00" w:rsidRPr="006F4437" w:rsidRDefault="00646B00" w:rsidP="00D879F2">
            <w:pPr>
              <w:pStyle w:val="ListParagraph"/>
              <w:spacing w:after="0"/>
              <w:ind w:left="1265" w:hanging="720"/>
            </w:pPr>
            <w:r>
              <w:t xml:space="preserve">3.1.3 </w:t>
            </w:r>
            <w:r>
              <w:tab/>
            </w:r>
            <w:r w:rsidRPr="006F4437">
              <w:t>Chi-square test</w:t>
            </w:r>
          </w:p>
          <w:p w:rsidR="00646B00" w:rsidRPr="006F4437" w:rsidRDefault="00646B00" w:rsidP="00D879F2">
            <w:pPr>
              <w:pStyle w:val="ListParagraph"/>
              <w:spacing w:after="0"/>
              <w:ind w:left="1265" w:hanging="720"/>
            </w:pPr>
            <w:r>
              <w:t xml:space="preserve">3.1.4 </w:t>
            </w:r>
            <w:r>
              <w:tab/>
            </w:r>
            <w:r w:rsidRPr="006F4437">
              <w:t>Z-test</w:t>
            </w:r>
          </w:p>
          <w:p w:rsidR="00646B00" w:rsidRPr="006F4437" w:rsidRDefault="00646B00" w:rsidP="00D879F2">
            <w:pPr>
              <w:pStyle w:val="ListParagraph"/>
              <w:spacing w:after="0"/>
              <w:ind w:left="1265" w:hanging="720"/>
            </w:pPr>
            <w:r>
              <w:t xml:space="preserve">3.1.5 </w:t>
            </w:r>
            <w:r>
              <w:tab/>
            </w:r>
            <w:r w:rsidRPr="006F4437">
              <w:t>F-</w:t>
            </w:r>
            <w:r>
              <w:t>ratio</w:t>
            </w:r>
          </w:p>
        </w:tc>
      </w:tr>
      <w:tr w:rsidR="00646B00" w:rsidRPr="006F4437" w:rsidTr="00D879F2">
        <w:tc>
          <w:tcPr>
            <w:tcW w:w="4428" w:type="dxa"/>
            <w:shd w:val="clear" w:color="auto" w:fill="auto"/>
          </w:tcPr>
          <w:p w:rsidR="00646B00" w:rsidRPr="006F4437" w:rsidRDefault="00646B00" w:rsidP="009953F6">
            <w:pPr>
              <w:pStyle w:val="ListParagraph"/>
              <w:numPr>
                <w:ilvl w:val="0"/>
                <w:numId w:val="414"/>
              </w:numPr>
              <w:spacing w:after="0"/>
              <w:ind w:left="360"/>
              <w:jc w:val="left"/>
            </w:pPr>
            <w:r w:rsidRPr="006F4437">
              <w:t>Discuss concept, objectives and importance of tests, measurement and evaluation in PE and sports.</w:t>
            </w:r>
          </w:p>
          <w:p w:rsidR="00646B00" w:rsidRPr="006F4437" w:rsidRDefault="00646B00" w:rsidP="009953F6">
            <w:pPr>
              <w:pStyle w:val="ListParagraph"/>
              <w:numPr>
                <w:ilvl w:val="0"/>
                <w:numId w:val="414"/>
              </w:numPr>
              <w:spacing w:after="0"/>
              <w:ind w:left="360"/>
              <w:jc w:val="left"/>
            </w:pPr>
            <w:r w:rsidRPr="006F4437">
              <w:t>Explain different types of tests and their application in PE and sports.</w:t>
            </w:r>
          </w:p>
          <w:p w:rsidR="00646B00" w:rsidRPr="006F4437" w:rsidRDefault="00646B00" w:rsidP="009953F6">
            <w:pPr>
              <w:pStyle w:val="ListParagraph"/>
              <w:numPr>
                <w:ilvl w:val="0"/>
                <w:numId w:val="414"/>
              </w:numPr>
              <w:spacing w:after="0"/>
              <w:ind w:left="360"/>
              <w:jc w:val="left"/>
            </w:pPr>
            <w:r w:rsidRPr="006F4437">
              <w:t>Illustrate the concepts of measurement and its types.</w:t>
            </w:r>
          </w:p>
          <w:p w:rsidR="00646B00" w:rsidRPr="006F4437" w:rsidRDefault="00646B00" w:rsidP="009953F6">
            <w:pPr>
              <w:pStyle w:val="ListParagraph"/>
              <w:numPr>
                <w:ilvl w:val="0"/>
                <w:numId w:val="414"/>
              </w:numPr>
              <w:spacing w:after="0"/>
              <w:ind w:left="360"/>
              <w:jc w:val="left"/>
            </w:pPr>
            <w:r w:rsidRPr="006F4437">
              <w:t>Discuss the meaning, types and utilization of evaluation in PE and sports.</w:t>
            </w:r>
          </w:p>
        </w:tc>
        <w:tc>
          <w:tcPr>
            <w:tcW w:w="4922" w:type="dxa"/>
            <w:shd w:val="clear" w:color="auto" w:fill="auto"/>
          </w:tcPr>
          <w:p w:rsidR="00646B00" w:rsidRPr="00392E80" w:rsidRDefault="00646B00" w:rsidP="00D879F2">
            <w:pPr>
              <w:spacing w:after="134" w:line="240" w:lineRule="auto"/>
              <w:rPr>
                <w:rFonts w:ascii="Times New Roman" w:hAnsi="Times New Roman"/>
                <w:b/>
                <w:bCs/>
                <w:sz w:val="24"/>
                <w:szCs w:val="24"/>
              </w:rPr>
            </w:pPr>
            <w:r w:rsidRPr="00392E80">
              <w:rPr>
                <w:rFonts w:ascii="Times New Roman" w:hAnsi="Times New Roman"/>
                <w:b/>
                <w:bCs/>
                <w:sz w:val="24"/>
                <w:szCs w:val="24"/>
              </w:rPr>
              <w:t xml:space="preserve">Unit </w:t>
            </w:r>
            <w:r>
              <w:rPr>
                <w:rFonts w:ascii="Times New Roman" w:hAnsi="Times New Roman"/>
                <w:b/>
                <w:bCs/>
                <w:sz w:val="24"/>
                <w:szCs w:val="24"/>
              </w:rPr>
              <w:t>IV</w:t>
            </w:r>
            <w:r w:rsidRPr="00392E80">
              <w:rPr>
                <w:rFonts w:ascii="Times New Roman" w:hAnsi="Times New Roman"/>
                <w:b/>
                <w:bCs/>
                <w:sz w:val="24"/>
                <w:szCs w:val="24"/>
              </w:rPr>
              <w:t xml:space="preserve"> Test, measurement and evaluation i</w:t>
            </w:r>
            <w:r>
              <w:rPr>
                <w:rFonts w:ascii="Times New Roman" w:hAnsi="Times New Roman"/>
                <w:b/>
                <w:bCs/>
                <w:sz w:val="24"/>
                <w:szCs w:val="24"/>
              </w:rPr>
              <w:t>n PE and sports (12</w:t>
            </w:r>
            <w:r w:rsidRPr="00392E80">
              <w:rPr>
                <w:rFonts w:ascii="Times New Roman" w:hAnsi="Times New Roman"/>
                <w:b/>
                <w:bCs/>
                <w:sz w:val="24"/>
                <w:szCs w:val="24"/>
              </w:rPr>
              <w:t>)</w:t>
            </w:r>
          </w:p>
          <w:p w:rsidR="00646B00" w:rsidRPr="006F4437" w:rsidRDefault="00646B00" w:rsidP="00D879F2">
            <w:pPr>
              <w:pStyle w:val="ListParagraph"/>
              <w:spacing w:after="0"/>
              <w:ind w:left="455" w:hanging="455"/>
            </w:pPr>
            <w:r>
              <w:t xml:space="preserve">4.1 </w:t>
            </w:r>
            <w:r>
              <w:tab/>
            </w:r>
            <w:r w:rsidRPr="006F4437">
              <w:t>Concept, objectives and importance of test, measurement and evaluation in PE and sports.</w:t>
            </w:r>
          </w:p>
          <w:p w:rsidR="00646B00" w:rsidRPr="006F4437" w:rsidRDefault="00646B00" w:rsidP="00D879F2">
            <w:pPr>
              <w:pStyle w:val="ListParagraph"/>
              <w:spacing w:after="0"/>
              <w:ind w:left="455" w:hanging="455"/>
            </w:pPr>
            <w:r>
              <w:t xml:space="preserve">4.2 </w:t>
            </w:r>
            <w:r>
              <w:tab/>
            </w:r>
            <w:r w:rsidRPr="006F4437">
              <w:t>Different tupes of tests:</w:t>
            </w:r>
          </w:p>
          <w:p w:rsidR="00646B00" w:rsidRPr="006F4437" w:rsidRDefault="00646B00" w:rsidP="00D879F2">
            <w:pPr>
              <w:pStyle w:val="ListParagraph"/>
              <w:spacing w:after="0"/>
              <w:ind w:left="455" w:hanging="455"/>
            </w:pPr>
            <w:r>
              <w:tab/>
              <w:t xml:space="preserve">4.2.1 </w:t>
            </w:r>
            <w:r w:rsidRPr="006F4437">
              <w:t>Physical fitness tests</w:t>
            </w:r>
          </w:p>
          <w:p w:rsidR="00646B00" w:rsidRDefault="00646B00" w:rsidP="00D879F2">
            <w:pPr>
              <w:pStyle w:val="ListParagraph"/>
              <w:spacing w:after="0"/>
              <w:ind w:left="455" w:hanging="455"/>
            </w:pPr>
            <w:r>
              <w:tab/>
              <w:t>4.2.2 Motor fitness test</w:t>
            </w:r>
          </w:p>
          <w:p w:rsidR="00646B00" w:rsidRPr="006F4437" w:rsidRDefault="00646B00" w:rsidP="00D879F2">
            <w:pPr>
              <w:pStyle w:val="ListParagraph"/>
              <w:spacing w:after="0"/>
              <w:ind w:left="455" w:hanging="455"/>
            </w:pPr>
            <w:r>
              <w:tab/>
              <w:t xml:space="preserve">4.2.3 </w:t>
            </w:r>
            <w:r w:rsidRPr="006F4437">
              <w:t>Motor</w:t>
            </w:r>
            <w:r>
              <w:t>/</w:t>
            </w:r>
            <w:r w:rsidRPr="006F4437">
              <w:t xml:space="preserve"> Athletic ability tests</w:t>
            </w:r>
          </w:p>
          <w:p w:rsidR="00646B00" w:rsidRDefault="00646B00" w:rsidP="00D879F2">
            <w:pPr>
              <w:pStyle w:val="ListParagraph"/>
              <w:spacing w:after="0"/>
              <w:ind w:left="455" w:hanging="455"/>
            </w:pPr>
            <w:r>
              <w:tab/>
              <w:t xml:space="preserve">4.2.4 </w:t>
            </w:r>
            <w:r w:rsidRPr="006F4437">
              <w:t>Sports skill tests</w:t>
            </w:r>
          </w:p>
          <w:p w:rsidR="00646B00" w:rsidRDefault="00646B00" w:rsidP="00D879F2">
            <w:pPr>
              <w:pStyle w:val="ListParagraph"/>
              <w:spacing w:after="0"/>
              <w:ind w:left="455" w:hanging="455"/>
            </w:pPr>
            <w:r>
              <w:tab/>
              <w:t>4.2.5 Motor educability test</w:t>
            </w:r>
          </w:p>
          <w:p w:rsidR="00646B00" w:rsidRDefault="00646B00" w:rsidP="00D879F2">
            <w:pPr>
              <w:pStyle w:val="ListParagraph"/>
              <w:spacing w:after="0"/>
              <w:ind w:left="455" w:hanging="455"/>
            </w:pPr>
            <w:r>
              <w:tab/>
              <w:t>4.2.6 Attitude test</w:t>
            </w:r>
          </w:p>
          <w:p w:rsidR="00646B00" w:rsidRPr="006F4437" w:rsidRDefault="00646B00" w:rsidP="00D879F2">
            <w:pPr>
              <w:pStyle w:val="ListParagraph"/>
              <w:spacing w:after="0"/>
              <w:ind w:left="455" w:hanging="455"/>
            </w:pPr>
            <w:r>
              <w:tab/>
              <w:t>4.2.7 Siciometric test</w:t>
            </w:r>
          </w:p>
          <w:p w:rsidR="00646B00" w:rsidRPr="006F4437" w:rsidRDefault="00646B00" w:rsidP="00D879F2">
            <w:pPr>
              <w:pStyle w:val="ListParagraph"/>
              <w:spacing w:after="0"/>
              <w:ind w:left="455" w:hanging="455"/>
            </w:pPr>
            <w:r>
              <w:t xml:space="preserve">4.3 </w:t>
            </w:r>
            <w:r>
              <w:tab/>
            </w:r>
            <w:r w:rsidRPr="006F4437">
              <w:t xml:space="preserve">Measurement, </w:t>
            </w:r>
            <w:r>
              <w:t xml:space="preserve">its </w:t>
            </w:r>
            <w:r w:rsidRPr="006F4437">
              <w:t>types and uses</w:t>
            </w:r>
          </w:p>
          <w:p w:rsidR="00646B00" w:rsidRPr="006F4437" w:rsidRDefault="00646B00" w:rsidP="00D879F2">
            <w:pPr>
              <w:pStyle w:val="ListParagraph"/>
              <w:spacing w:after="0"/>
              <w:ind w:left="455" w:hanging="455"/>
            </w:pPr>
            <w:r>
              <w:t xml:space="preserve">4.4 </w:t>
            </w:r>
            <w:r>
              <w:tab/>
            </w:r>
            <w:r w:rsidRPr="006F4437">
              <w:t xml:space="preserve">Evaluation, its </w:t>
            </w:r>
            <w:r>
              <w:t xml:space="preserve">principles, </w:t>
            </w:r>
            <w:r w:rsidRPr="006F4437">
              <w:t>types and utilization</w:t>
            </w:r>
          </w:p>
        </w:tc>
      </w:tr>
      <w:tr w:rsidR="00646B00" w:rsidRPr="006F4437" w:rsidTr="00D879F2">
        <w:tc>
          <w:tcPr>
            <w:tcW w:w="4428" w:type="dxa"/>
            <w:shd w:val="clear" w:color="auto" w:fill="auto"/>
          </w:tcPr>
          <w:p w:rsidR="00646B00" w:rsidRPr="006F4437" w:rsidRDefault="00646B00" w:rsidP="009953F6">
            <w:pPr>
              <w:pStyle w:val="ListParagraph"/>
              <w:numPr>
                <w:ilvl w:val="0"/>
                <w:numId w:val="415"/>
              </w:numPr>
              <w:spacing w:after="0"/>
              <w:ind w:left="360"/>
              <w:jc w:val="left"/>
            </w:pPr>
            <w:r w:rsidRPr="006F4437">
              <w:t>Select an appropriate problem or title and prepare pre-proposal.</w:t>
            </w:r>
          </w:p>
          <w:p w:rsidR="00646B00" w:rsidRPr="006F4437" w:rsidRDefault="00646B00" w:rsidP="009953F6">
            <w:pPr>
              <w:pStyle w:val="ListParagraph"/>
              <w:numPr>
                <w:ilvl w:val="0"/>
                <w:numId w:val="415"/>
              </w:numPr>
              <w:spacing w:after="0"/>
              <w:ind w:left="360"/>
              <w:jc w:val="left"/>
            </w:pPr>
            <w:r w:rsidRPr="006F4437">
              <w:t>Develop a thesis proposal on a selected topic.</w:t>
            </w:r>
          </w:p>
          <w:p w:rsidR="00646B00" w:rsidRPr="006F4437" w:rsidRDefault="00646B00" w:rsidP="009953F6">
            <w:pPr>
              <w:pStyle w:val="ListParagraph"/>
              <w:numPr>
                <w:ilvl w:val="0"/>
                <w:numId w:val="415"/>
              </w:numPr>
              <w:spacing w:after="0"/>
              <w:ind w:left="360"/>
              <w:jc w:val="left"/>
            </w:pPr>
            <w:r w:rsidRPr="006F4437">
              <w:t>Prepare a final thesis report on a given format</w:t>
            </w:r>
          </w:p>
          <w:p w:rsidR="00646B00" w:rsidRPr="00BD5F12" w:rsidRDefault="00646B00" w:rsidP="009953F6">
            <w:pPr>
              <w:pStyle w:val="ListParagraph"/>
              <w:numPr>
                <w:ilvl w:val="0"/>
                <w:numId w:val="415"/>
              </w:numPr>
              <w:spacing w:after="0"/>
              <w:ind w:left="360"/>
              <w:jc w:val="left"/>
            </w:pPr>
            <w:r w:rsidRPr="006F4437">
              <w:t>Prepare reference on APA format.</w:t>
            </w:r>
          </w:p>
        </w:tc>
        <w:tc>
          <w:tcPr>
            <w:tcW w:w="4922" w:type="dxa"/>
            <w:shd w:val="clear" w:color="auto" w:fill="auto"/>
          </w:tcPr>
          <w:p w:rsidR="00646B00" w:rsidRPr="006F4437" w:rsidRDefault="00646B00" w:rsidP="00D879F2">
            <w:pPr>
              <w:spacing w:after="134" w:line="240" w:lineRule="auto"/>
              <w:rPr>
                <w:rFonts w:ascii="Times New Roman" w:hAnsi="Times New Roman"/>
                <w:sz w:val="24"/>
                <w:szCs w:val="24"/>
              </w:rPr>
            </w:pPr>
            <w:r w:rsidRPr="006F4437">
              <w:rPr>
                <w:rFonts w:ascii="Times New Roman" w:hAnsi="Times New Roman"/>
                <w:sz w:val="24"/>
                <w:szCs w:val="24"/>
              </w:rPr>
              <w:t>U</w:t>
            </w:r>
            <w:r w:rsidRPr="00392E80">
              <w:rPr>
                <w:rFonts w:ascii="Times New Roman" w:hAnsi="Times New Roman"/>
                <w:b/>
                <w:bCs/>
                <w:sz w:val="24"/>
                <w:szCs w:val="24"/>
              </w:rPr>
              <w:t>nit V Research Format</w:t>
            </w:r>
            <w:r>
              <w:rPr>
                <w:rFonts w:ascii="Times New Roman" w:hAnsi="Times New Roman"/>
                <w:b/>
                <w:bCs/>
                <w:sz w:val="24"/>
                <w:szCs w:val="24"/>
              </w:rPr>
              <w:t xml:space="preserve"> (6)</w:t>
            </w:r>
          </w:p>
          <w:p w:rsidR="00646B00" w:rsidRDefault="00646B00" w:rsidP="00D879F2">
            <w:pPr>
              <w:pStyle w:val="ListParagraph"/>
              <w:spacing w:after="0"/>
              <w:ind w:left="455" w:hanging="450"/>
            </w:pPr>
            <w:r>
              <w:t>5.1</w:t>
            </w:r>
            <w:r>
              <w:tab/>
            </w:r>
            <w:r w:rsidRPr="006F4437">
              <w:t>Format of pre-proposal</w:t>
            </w:r>
          </w:p>
          <w:p w:rsidR="00646B00" w:rsidRDefault="00646B00" w:rsidP="00D879F2">
            <w:pPr>
              <w:pStyle w:val="ListParagraph"/>
              <w:spacing w:after="0"/>
              <w:ind w:left="455" w:hanging="450"/>
            </w:pPr>
            <w:r>
              <w:t>5.2</w:t>
            </w:r>
            <w:r>
              <w:tab/>
            </w:r>
            <w:r w:rsidRPr="006F4437">
              <w:t xml:space="preserve">Format of </w:t>
            </w:r>
            <w:r>
              <w:t>research</w:t>
            </w:r>
            <w:r w:rsidRPr="006F4437">
              <w:t xml:space="preserve"> proposal</w:t>
            </w:r>
          </w:p>
          <w:p w:rsidR="00646B00" w:rsidRDefault="00646B00" w:rsidP="00D879F2">
            <w:pPr>
              <w:pStyle w:val="ListParagraph"/>
              <w:spacing w:after="0"/>
              <w:ind w:left="455" w:hanging="450"/>
            </w:pPr>
            <w:r>
              <w:t>5.3</w:t>
            </w:r>
            <w:r>
              <w:tab/>
            </w:r>
            <w:r w:rsidRPr="006F4437">
              <w:t xml:space="preserve">Format of </w:t>
            </w:r>
            <w:r>
              <w:t>research</w:t>
            </w:r>
            <w:r w:rsidRPr="006F4437">
              <w:t xml:space="preserve"> report</w:t>
            </w:r>
          </w:p>
          <w:p w:rsidR="00646B00" w:rsidRPr="00BD5F12" w:rsidRDefault="00646B00" w:rsidP="00D879F2">
            <w:pPr>
              <w:pStyle w:val="ListParagraph"/>
              <w:spacing w:after="0"/>
              <w:ind w:left="455" w:hanging="450"/>
            </w:pPr>
            <w:r>
              <w:t>5.4</w:t>
            </w:r>
            <w:r>
              <w:tab/>
            </w:r>
            <w:r w:rsidRPr="006F4437">
              <w:t>Reference in APA style</w:t>
            </w:r>
          </w:p>
        </w:tc>
      </w:tr>
    </w:tbl>
    <w:p w:rsidR="00C43CC5" w:rsidRDefault="00C43CC5" w:rsidP="00646B00">
      <w:pPr>
        <w:spacing w:before="120"/>
        <w:rPr>
          <w:rFonts w:ascii="Times New Roman" w:hAnsi="Times New Roman"/>
          <w:b/>
          <w:bCs/>
          <w:sz w:val="24"/>
          <w:szCs w:val="24"/>
        </w:rPr>
      </w:pPr>
    </w:p>
    <w:p w:rsidR="00C43CC5" w:rsidRDefault="00C43CC5">
      <w:pPr>
        <w:rPr>
          <w:rFonts w:ascii="Times New Roman" w:hAnsi="Times New Roman"/>
          <w:b/>
          <w:bCs/>
          <w:sz w:val="24"/>
          <w:szCs w:val="24"/>
        </w:rPr>
      </w:pPr>
      <w:r>
        <w:rPr>
          <w:rFonts w:ascii="Times New Roman" w:hAnsi="Times New Roman"/>
          <w:b/>
          <w:bCs/>
          <w:sz w:val="24"/>
          <w:szCs w:val="24"/>
        </w:rPr>
        <w:br w:type="page"/>
      </w:r>
    </w:p>
    <w:p w:rsidR="00646B00" w:rsidRPr="006F4437" w:rsidRDefault="00646B00" w:rsidP="00646B00">
      <w:pPr>
        <w:spacing w:before="120"/>
        <w:rPr>
          <w:rFonts w:ascii="Times New Roman" w:hAnsi="Times New Roman"/>
          <w:b/>
          <w:bCs/>
          <w:sz w:val="24"/>
          <w:szCs w:val="24"/>
        </w:rPr>
      </w:pPr>
      <w:r w:rsidRPr="006F4437">
        <w:rPr>
          <w:rFonts w:ascii="Times New Roman" w:hAnsi="Times New Roman"/>
          <w:b/>
          <w:bCs/>
          <w:sz w:val="24"/>
          <w:szCs w:val="24"/>
        </w:rPr>
        <w:t>4.   Instructional techniques</w:t>
      </w:r>
    </w:p>
    <w:p w:rsidR="00646B00" w:rsidRPr="000362FC" w:rsidRDefault="00646B00" w:rsidP="00646B00">
      <w:pPr>
        <w:jc w:val="both"/>
        <w:rPr>
          <w:rFonts w:ascii="Times New Roman" w:hAnsi="Times New Roman"/>
          <w:sz w:val="24"/>
          <w:szCs w:val="24"/>
        </w:rPr>
      </w:pPr>
      <w:r w:rsidRPr="000362FC">
        <w:rPr>
          <w:rFonts w:ascii="Times New Roman" w:hAnsi="Times New Roman"/>
          <w:sz w:val="24"/>
          <w:szCs w:val="24"/>
        </w:rPr>
        <w:t>The instructional techniques for this course are divided into two groups. The first group consists of general instructional techniques applicable to most of the units. The second group consists of proposed specific instructional techniques applicable to specific units or sub units or content.</w:t>
      </w:r>
    </w:p>
    <w:p w:rsidR="00646B00" w:rsidRPr="006F4437" w:rsidRDefault="00646B00" w:rsidP="00646B00">
      <w:pPr>
        <w:rPr>
          <w:rFonts w:ascii="Times New Roman" w:hAnsi="Times New Roman"/>
          <w:b/>
          <w:bCs/>
          <w:sz w:val="24"/>
          <w:szCs w:val="24"/>
        </w:rPr>
      </w:pPr>
      <w:r w:rsidRPr="006F4437">
        <w:rPr>
          <w:rFonts w:ascii="Times New Roman" w:hAnsi="Times New Roman"/>
          <w:b/>
          <w:bCs/>
          <w:sz w:val="24"/>
          <w:szCs w:val="24"/>
        </w:rPr>
        <w:t>4.1 General instructional techniques</w:t>
      </w:r>
    </w:p>
    <w:p w:rsidR="00646B00" w:rsidRPr="006F4437" w:rsidRDefault="00646B00" w:rsidP="00646B00">
      <w:pPr>
        <w:rPr>
          <w:rFonts w:ascii="Times New Roman" w:hAnsi="Times New Roman"/>
          <w:sz w:val="24"/>
          <w:szCs w:val="24"/>
        </w:rPr>
      </w:pPr>
      <w:r w:rsidRPr="006F4437">
        <w:rPr>
          <w:rFonts w:ascii="Times New Roman" w:hAnsi="Times New Roman"/>
          <w:sz w:val="24"/>
          <w:szCs w:val="24"/>
        </w:rPr>
        <w:t xml:space="preserve">Lecture, </w:t>
      </w:r>
      <w:r>
        <w:rPr>
          <w:rFonts w:ascii="Times New Roman" w:hAnsi="Times New Roman"/>
          <w:sz w:val="24"/>
          <w:szCs w:val="24"/>
        </w:rPr>
        <w:t>D</w:t>
      </w:r>
      <w:r w:rsidRPr="006F4437">
        <w:rPr>
          <w:rFonts w:ascii="Times New Roman" w:hAnsi="Times New Roman"/>
          <w:sz w:val="24"/>
          <w:szCs w:val="24"/>
        </w:rPr>
        <w:t xml:space="preserve">iscussion, </w:t>
      </w:r>
      <w:r>
        <w:rPr>
          <w:rFonts w:ascii="Times New Roman" w:hAnsi="Times New Roman"/>
          <w:sz w:val="24"/>
          <w:szCs w:val="24"/>
        </w:rPr>
        <w:t>I</w:t>
      </w:r>
      <w:r w:rsidRPr="006F4437">
        <w:rPr>
          <w:rFonts w:ascii="Times New Roman" w:hAnsi="Times New Roman"/>
          <w:sz w:val="24"/>
          <w:szCs w:val="24"/>
        </w:rPr>
        <w:t xml:space="preserve">nteraction, </w:t>
      </w:r>
      <w:r>
        <w:rPr>
          <w:rFonts w:ascii="Times New Roman" w:hAnsi="Times New Roman"/>
          <w:sz w:val="24"/>
          <w:szCs w:val="24"/>
        </w:rPr>
        <w:t>I</w:t>
      </w:r>
      <w:r w:rsidRPr="006F4437">
        <w:rPr>
          <w:rFonts w:ascii="Times New Roman" w:hAnsi="Times New Roman"/>
          <w:sz w:val="24"/>
          <w:szCs w:val="24"/>
        </w:rPr>
        <w:t xml:space="preserve">ndividual assignment, </w:t>
      </w:r>
      <w:r>
        <w:rPr>
          <w:rFonts w:ascii="Times New Roman" w:hAnsi="Times New Roman"/>
          <w:sz w:val="24"/>
          <w:szCs w:val="24"/>
        </w:rPr>
        <w:t>Library study,</w:t>
      </w:r>
      <w:r w:rsidRPr="006F4437">
        <w:rPr>
          <w:rFonts w:ascii="Times New Roman" w:hAnsi="Times New Roman"/>
          <w:sz w:val="24"/>
          <w:szCs w:val="24"/>
        </w:rPr>
        <w:t xml:space="preserve"> </w:t>
      </w:r>
      <w:r>
        <w:rPr>
          <w:rFonts w:ascii="Times New Roman" w:hAnsi="Times New Roman"/>
          <w:sz w:val="24"/>
          <w:szCs w:val="24"/>
        </w:rPr>
        <w:t>P</w:t>
      </w:r>
      <w:r w:rsidRPr="006F4437">
        <w:rPr>
          <w:rFonts w:ascii="Times New Roman" w:hAnsi="Times New Roman"/>
          <w:sz w:val="24"/>
          <w:szCs w:val="24"/>
        </w:rPr>
        <w:t>resentation</w:t>
      </w:r>
      <w:r>
        <w:rPr>
          <w:rFonts w:ascii="Times New Roman" w:hAnsi="Times New Roman"/>
          <w:sz w:val="24"/>
          <w:szCs w:val="24"/>
        </w:rPr>
        <w:t>, Project work, G</w:t>
      </w:r>
      <w:r w:rsidRPr="006F4437">
        <w:rPr>
          <w:rFonts w:ascii="Times New Roman" w:hAnsi="Times New Roman"/>
          <w:sz w:val="24"/>
          <w:szCs w:val="24"/>
        </w:rPr>
        <w:t>roup work</w:t>
      </w:r>
      <w:r>
        <w:rPr>
          <w:rFonts w:ascii="Times New Roman" w:hAnsi="Times New Roman"/>
          <w:sz w:val="24"/>
          <w:szCs w:val="24"/>
        </w:rPr>
        <w:t>, P</w:t>
      </w:r>
      <w:r w:rsidRPr="006F4437">
        <w:rPr>
          <w:rFonts w:ascii="Times New Roman" w:hAnsi="Times New Roman"/>
          <w:sz w:val="24"/>
          <w:szCs w:val="24"/>
        </w:rPr>
        <w:t>erso</w:t>
      </w:r>
      <w:r>
        <w:rPr>
          <w:rFonts w:ascii="Times New Roman" w:hAnsi="Times New Roman"/>
          <w:sz w:val="24"/>
          <w:szCs w:val="24"/>
        </w:rPr>
        <w:t xml:space="preserve">nal assignment, </w:t>
      </w:r>
      <w:r w:rsidRPr="006F4437">
        <w:rPr>
          <w:rFonts w:ascii="Times New Roman" w:hAnsi="Times New Roman"/>
          <w:sz w:val="24"/>
          <w:szCs w:val="24"/>
        </w:rPr>
        <w:t>Term paper pre</w:t>
      </w:r>
      <w:r>
        <w:rPr>
          <w:rFonts w:ascii="Times New Roman" w:hAnsi="Times New Roman"/>
          <w:sz w:val="24"/>
          <w:szCs w:val="24"/>
        </w:rPr>
        <w:t>sentation, Seminar, Work shop, etc.</w:t>
      </w:r>
    </w:p>
    <w:p w:rsidR="00646B00" w:rsidRPr="006F4437" w:rsidRDefault="00646B00" w:rsidP="009953F6">
      <w:pPr>
        <w:pStyle w:val="ListParagraph"/>
        <w:numPr>
          <w:ilvl w:val="1"/>
          <w:numId w:val="419"/>
        </w:numPr>
        <w:spacing w:after="160" w:line="259" w:lineRule="auto"/>
        <w:jc w:val="left"/>
        <w:rPr>
          <w:b/>
          <w:bCs/>
        </w:rPr>
      </w:pPr>
      <w:r w:rsidRPr="006F4437">
        <w:rPr>
          <w:b/>
          <w:bCs/>
        </w:rPr>
        <w:t>Specific instructional techniques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5"/>
        <w:gridCol w:w="8455"/>
      </w:tblGrid>
      <w:tr w:rsidR="00646B00" w:rsidRPr="006F4437" w:rsidTr="00D879F2">
        <w:tc>
          <w:tcPr>
            <w:tcW w:w="895" w:type="dxa"/>
            <w:shd w:val="clear" w:color="auto" w:fill="auto"/>
          </w:tcPr>
          <w:p w:rsidR="00646B00" w:rsidRPr="006F4437" w:rsidRDefault="00646B00" w:rsidP="00D879F2">
            <w:pPr>
              <w:spacing w:after="134" w:line="240" w:lineRule="auto"/>
              <w:rPr>
                <w:rFonts w:ascii="Times New Roman" w:hAnsi="Times New Roman"/>
                <w:b/>
                <w:bCs/>
                <w:sz w:val="24"/>
                <w:szCs w:val="24"/>
              </w:rPr>
            </w:pPr>
            <w:r w:rsidRPr="006F4437">
              <w:rPr>
                <w:rFonts w:ascii="Times New Roman" w:hAnsi="Times New Roman"/>
                <w:b/>
                <w:bCs/>
                <w:sz w:val="24"/>
                <w:szCs w:val="24"/>
              </w:rPr>
              <w:t>Units</w:t>
            </w:r>
          </w:p>
        </w:tc>
        <w:tc>
          <w:tcPr>
            <w:tcW w:w="8455" w:type="dxa"/>
            <w:shd w:val="clear" w:color="auto" w:fill="auto"/>
          </w:tcPr>
          <w:p w:rsidR="00646B00" w:rsidRPr="006F4437" w:rsidRDefault="00646B00" w:rsidP="00D879F2">
            <w:pPr>
              <w:spacing w:after="134" w:line="240" w:lineRule="auto"/>
              <w:rPr>
                <w:rFonts w:ascii="Times New Roman" w:hAnsi="Times New Roman"/>
                <w:b/>
                <w:bCs/>
                <w:sz w:val="24"/>
                <w:szCs w:val="24"/>
              </w:rPr>
            </w:pPr>
            <w:r w:rsidRPr="006F4437">
              <w:rPr>
                <w:rFonts w:ascii="Times New Roman" w:hAnsi="Times New Roman"/>
                <w:b/>
                <w:bCs/>
                <w:sz w:val="24"/>
                <w:szCs w:val="24"/>
              </w:rPr>
              <w:t>Activity and instructional technique</w:t>
            </w:r>
          </w:p>
        </w:tc>
      </w:tr>
      <w:tr w:rsidR="00646B00" w:rsidRPr="006F4437" w:rsidTr="00D879F2">
        <w:tc>
          <w:tcPr>
            <w:tcW w:w="895" w:type="dxa"/>
            <w:shd w:val="clear" w:color="auto" w:fill="auto"/>
          </w:tcPr>
          <w:p w:rsidR="00646B00" w:rsidRPr="006F4437" w:rsidRDefault="00646B00" w:rsidP="00D879F2">
            <w:pPr>
              <w:spacing w:after="134" w:line="240" w:lineRule="auto"/>
              <w:rPr>
                <w:rFonts w:ascii="Times New Roman" w:hAnsi="Times New Roman"/>
                <w:sz w:val="24"/>
                <w:szCs w:val="24"/>
              </w:rPr>
            </w:pPr>
            <w:r w:rsidRPr="006F4437">
              <w:rPr>
                <w:rFonts w:ascii="Times New Roman" w:hAnsi="Times New Roman"/>
                <w:sz w:val="24"/>
                <w:szCs w:val="24"/>
              </w:rPr>
              <w:t>Unit 1</w:t>
            </w:r>
          </w:p>
        </w:tc>
        <w:tc>
          <w:tcPr>
            <w:tcW w:w="8455" w:type="dxa"/>
            <w:shd w:val="clear" w:color="auto" w:fill="auto"/>
          </w:tcPr>
          <w:p w:rsidR="00646B00" w:rsidRPr="006F4437" w:rsidRDefault="00646B00" w:rsidP="00D879F2">
            <w:pPr>
              <w:pStyle w:val="ListParagraph"/>
              <w:ind w:left="72"/>
            </w:pPr>
            <w:r w:rsidRPr="006F4437">
              <w:t>Students will be asked to review research method books and prepare individual note books on the concept, objectives and importance of research in PE and sports.</w:t>
            </w:r>
          </w:p>
          <w:p w:rsidR="00646B00" w:rsidRPr="00BD5F12" w:rsidRDefault="00646B00" w:rsidP="00D879F2">
            <w:pPr>
              <w:pStyle w:val="ListParagraph"/>
              <w:ind w:left="72"/>
            </w:pPr>
            <w:r w:rsidRPr="006F4437">
              <w:t>The students will be divided into different groups and they will prepare and present paper in different research methods in the class.</w:t>
            </w:r>
          </w:p>
        </w:tc>
      </w:tr>
      <w:tr w:rsidR="00646B00" w:rsidRPr="006F4437" w:rsidTr="00D879F2">
        <w:tc>
          <w:tcPr>
            <w:tcW w:w="895" w:type="dxa"/>
            <w:shd w:val="clear" w:color="auto" w:fill="auto"/>
          </w:tcPr>
          <w:p w:rsidR="00646B00" w:rsidRPr="006F4437" w:rsidRDefault="00646B00" w:rsidP="00D879F2">
            <w:pPr>
              <w:spacing w:after="134" w:line="240" w:lineRule="auto"/>
              <w:rPr>
                <w:rFonts w:ascii="Times New Roman" w:hAnsi="Times New Roman"/>
                <w:sz w:val="24"/>
                <w:szCs w:val="24"/>
              </w:rPr>
            </w:pPr>
            <w:r w:rsidRPr="006F4437">
              <w:rPr>
                <w:rFonts w:ascii="Times New Roman" w:hAnsi="Times New Roman"/>
                <w:sz w:val="24"/>
                <w:szCs w:val="24"/>
              </w:rPr>
              <w:t>Unit 2</w:t>
            </w:r>
          </w:p>
        </w:tc>
        <w:tc>
          <w:tcPr>
            <w:tcW w:w="8455" w:type="dxa"/>
            <w:shd w:val="clear" w:color="auto" w:fill="auto"/>
          </w:tcPr>
          <w:p w:rsidR="00646B00" w:rsidRPr="006F4437" w:rsidRDefault="00646B00" w:rsidP="00D879F2">
            <w:pPr>
              <w:pStyle w:val="ListParagraph"/>
              <w:ind w:left="72"/>
            </w:pPr>
            <w:r w:rsidRPr="006F4437">
              <w:t xml:space="preserve">A round </w:t>
            </w:r>
            <w:r>
              <w:t>table conference will be organis</w:t>
            </w:r>
            <w:r w:rsidRPr="006F4437">
              <w:t>ed in the class to discuss and interact on sampling techniques and research tools.</w:t>
            </w:r>
          </w:p>
          <w:p w:rsidR="00646B00" w:rsidRPr="006F4437" w:rsidRDefault="00646B00" w:rsidP="00D879F2">
            <w:pPr>
              <w:pStyle w:val="ListParagraph"/>
              <w:ind w:left="72"/>
            </w:pPr>
            <w:r w:rsidRPr="006F4437">
              <w:t>The students will individually prepare types of variables with proper example.</w:t>
            </w:r>
          </w:p>
        </w:tc>
      </w:tr>
      <w:tr w:rsidR="00646B00" w:rsidRPr="006F4437" w:rsidTr="00D879F2">
        <w:tc>
          <w:tcPr>
            <w:tcW w:w="895" w:type="dxa"/>
            <w:shd w:val="clear" w:color="auto" w:fill="auto"/>
          </w:tcPr>
          <w:p w:rsidR="00646B00" w:rsidRPr="006F4437" w:rsidRDefault="00646B00" w:rsidP="00D879F2">
            <w:pPr>
              <w:spacing w:after="134" w:line="240" w:lineRule="auto"/>
              <w:rPr>
                <w:rFonts w:ascii="Times New Roman" w:hAnsi="Times New Roman"/>
                <w:sz w:val="24"/>
                <w:szCs w:val="24"/>
              </w:rPr>
            </w:pPr>
            <w:r w:rsidRPr="006F4437">
              <w:rPr>
                <w:rFonts w:ascii="Times New Roman" w:hAnsi="Times New Roman"/>
                <w:sz w:val="24"/>
                <w:szCs w:val="24"/>
              </w:rPr>
              <w:t>Unit 3</w:t>
            </w:r>
          </w:p>
        </w:tc>
        <w:tc>
          <w:tcPr>
            <w:tcW w:w="8455" w:type="dxa"/>
            <w:shd w:val="clear" w:color="auto" w:fill="auto"/>
          </w:tcPr>
          <w:p w:rsidR="00646B00" w:rsidRPr="006F4437" w:rsidRDefault="00646B00" w:rsidP="00D879F2">
            <w:pPr>
              <w:pStyle w:val="ListParagraph"/>
              <w:ind w:left="72"/>
            </w:pPr>
            <w:r w:rsidRPr="006F4437">
              <w:t>The students exercise different statistical measures by applying related formula to solve the given problems.</w:t>
            </w:r>
          </w:p>
        </w:tc>
      </w:tr>
      <w:tr w:rsidR="00646B00" w:rsidRPr="006F4437" w:rsidTr="00D879F2">
        <w:tc>
          <w:tcPr>
            <w:tcW w:w="895" w:type="dxa"/>
            <w:shd w:val="clear" w:color="auto" w:fill="auto"/>
          </w:tcPr>
          <w:p w:rsidR="00646B00" w:rsidRPr="006F4437" w:rsidRDefault="00646B00" w:rsidP="00D879F2">
            <w:pPr>
              <w:spacing w:after="134" w:line="240" w:lineRule="auto"/>
              <w:rPr>
                <w:rFonts w:ascii="Times New Roman" w:hAnsi="Times New Roman"/>
                <w:sz w:val="24"/>
                <w:szCs w:val="24"/>
              </w:rPr>
            </w:pPr>
            <w:r w:rsidRPr="006F4437">
              <w:rPr>
                <w:rFonts w:ascii="Times New Roman" w:hAnsi="Times New Roman"/>
                <w:sz w:val="24"/>
                <w:szCs w:val="24"/>
              </w:rPr>
              <w:t>Unit 4</w:t>
            </w:r>
          </w:p>
        </w:tc>
        <w:tc>
          <w:tcPr>
            <w:tcW w:w="8455" w:type="dxa"/>
            <w:shd w:val="clear" w:color="auto" w:fill="auto"/>
          </w:tcPr>
          <w:p w:rsidR="00646B00" w:rsidRPr="006F4437" w:rsidRDefault="00646B00" w:rsidP="00D879F2">
            <w:pPr>
              <w:pStyle w:val="ListParagraph"/>
              <w:ind w:left="72"/>
            </w:pPr>
            <w:r w:rsidRPr="006F4437">
              <w:t>The students will review various books related to test, measurement and evaluation and develop notes for self-study.</w:t>
            </w:r>
          </w:p>
          <w:p w:rsidR="00646B00" w:rsidRPr="006F4437" w:rsidRDefault="00646B00" w:rsidP="00D879F2">
            <w:pPr>
              <w:pStyle w:val="ListParagraph"/>
              <w:ind w:left="72"/>
            </w:pPr>
            <w:r>
              <w:t>The students will organis</w:t>
            </w:r>
            <w:r w:rsidRPr="006F4437">
              <w:t>e a seminar on different types of tests and present in the group.</w:t>
            </w:r>
          </w:p>
        </w:tc>
      </w:tr>
      <w:tr w:rsidR="00646B00" w:rsidRPr="006F4437" w:rsidTr="00D879F2">
        <w:tc>
          <w:tcPr>
            <w:tcW w:w="895" w:type="dxa"/>
            <w:shd w:val="clear" w:color="auto" w:fill="auto"/>
          </w:tcPr>
          <w:p w:rsidR="00646B00" w:rsidRPr="006F4437" w:rsidRDefault="00646B00" w:rsidP="00D879F2">
            <w:pPr>
              <w:spacing w:after="134" w:line="240" w:lineRule="auto"/>
              <w:rPr>
                <w:rFonts w:ascii="Times New Roman" w:hAnsi="Times New Roman"/>
                <w:sz w:val="24"/>
                <w:szCs w:val="24"/>
              </w:rPr>
            </w:pPr>
            <w:r w:rsidRPr="006F4437">
              <w:rPr>
                <w:rFonts w:ascii="Times New Roman" w:hAnsi="Times New Roman"/>
                <w:sz w:val="24"/>
                <w:szCs w:val="24"/>
              </w:rPr>
              <w:t>Unit 5</w:t>
            </w:r>
          </w:p>
        </w:tc>
        <w:tc>
          <w:tcPr>
            <w:tcW w:w="8455" w:type="dxa"/>
            <w:shd w:val="clear" w:color="auto" w:fill="auto"/>
          </w:tcPr>
          <w:p w:rsidR="00646B00" w:rsidRPr="006F4437" w:rsidRDefault="00646B00" w:rsidP="00D879F2">
            <w:pPr>
              <w:pStyle w:val="ListParagraph"/>
              <w:ind w:left="72"/>
            </w:pPr>
            <w:r w:rsidRPr="006F4437">
              <w:t>The students will be asked to develop a pre proposal for the thesis in the topic of their choice.</w:t>
            </w:r>
          </w:p>
          <w:p w:rsidR="00646B00" w:rsidRPr="006F4437" w:rsidRDefault="00646B00" w:rsidP="00D879F2">
            <w:pPr>
              <w:pStyle w:val="ListParagraph"/>
              <w:ind w:left="72"/>
            </w:pPr>
            <w:r w:rsidRPr="006F4437">
              <w:t>They will also prepare thesis proposal to proceed ahead for thesis work.</w:t>
            </w:r>
          </w:p>
          <w:p w:rsidR="00646B00" w:rsidRPr="006F4437" w:rsidRDefault="00646B00" w:rsidP="00D879F2">
            <w:pPr>
              <w:pStyle w:val="ListParagraph"/>
              <w:ind w:left="72"/>
            </w:pPr>
            <w:r w:rsidRPr="006F4437">
              <w:t>Finally they will do research and submit thesis for viva-voce.</w:t>
            </w:r>
          </w:p>
        </w:tc>
      </w:tr>
    </w:tbl>
    <w:p w:rsidR="005D4FD9" w:rsidRDefault="005D4FD9" w:rsidP="00646B00">
      <w:pPr>
        <w:rPr>
          <w:rFonts w:ascii="Times New Roman" w:hAnsi="Times New Roman"/>
          <w:b/>
          <w:sz w:val="24"/>
          <w:szCs w:val="24"/>
        </w:rPr>
      </w:pPr>
    </w:p>
    <w:p w:rsidR="00646B00" w:rsidRPr="000362FC" w:rsidRDefault="00646B00" w:rsidP="00646B00">
      <w:pPr>
        <w:rPr>
          <w:rFonts w:ascii="Times New Roman" w:hAnsi="Times New Roman"/>
          <w:b/>
          <w:sz w:val="24"/>
          <w:szCs w:val="24"/>
        </w:rPr>
      </w:pPr>
      <w:r w:rsidRPr="000362FC">
        <w:rPr>
          <w:rFonts w:ascii="Times New Roman" w:hAnsi="Times New Roman"/>
          <w:b/>
          <w:sz w:val="24"/>
          <w:szCs w:val="24"/>
        </w:rPr>
        <w:t>5.</w:t>
      </w:r>
      <w:r w:rsidRPr="000362FC">
        <w:rPr>
          <w:rFonts w:ascii="Times New Roman" w:hAnsi="Times New Roman"/>
          <w:b/>
          <w:sz w:val="24"/>
          <w:szCs w:val="24"/>
        </w:rPr>
        <w:tab/>
        <w:t>Evaluation</w:t>
      </w:r>
    </w:p>
    <w:p w:rsidR="00646B00" w:rsidRPr="000362FC" w:rsidRDefault="00646B00" w:rsidP="009953F6">
      <w:pPr>
        <w:numPr>
          <w:ilvl w:val="1"/>
          <w:numId w:val="347"/>
        </w:numPr>
        <w:spacing w:after="0" w:line="240" w:lineRule="auto"/>
        <w:rPr>
          <w:rFonts w:ascii="Times New Roman" w:hAnsi="Times New Roman"/>
          <w:b/>
          <w:sz w:val="24"/>
          <w:szCs w:val="24"/>
        </w:rPr>
      </w:pPr>
      <w:r w:rsidRPr="000362FC">
        <w:rPr>
          <w:rFonts w:ascii="Times New Roman" w:hAnsi="Times New Roman"/>
          <w:b/>
          <w:sz w:val="24"/>
          <w:szCs w:val="24"/>
        </w:rPr>
        <w:t>Internal evaluation 30%</w:t>
      </w:r>
    </w:p>
    <w:p w:rsidR="00646B00" w:rsidRPr="000362FC" w:rsidRDefault="00646B00" w:rsidP="005D4FD9">
      <w:pPr>
        <w:spacing w:after="0" w:line="240" w:lineRule="auto"/>
        <w:ind w:left="1080"/>
        <w:rPr>
          <w:rFonts w:ascii="Times New Roman" w:hAnsi="Times New Roman"/>
          <w:sz w:val="24"/>
          <w:szCs w:val="24"/>
        </w:rPr>
      </w:pPr>
      <w:r w:rsidRPr="000362FC">
        <w:rPr>
          <w:rFonts w:ascii="Times New Roman" w:hAnsi="Times New Roman"/>
          <w:sz w:val="24"/>
          <w:szCs w:val="24"/>
        </w:rPr>
        <w:t>Internal evaluation will be conducted by subject teachers based on following activities:</w:t>
      </w:r>
    </w:p>
    <w:tbl>
      <w:tblPr>
        <w:tblW w:w="0" w:type="auto"/>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3"/>
        <w:gridCol w:w="7368"/>
        <w:gridCol w:w="857"/>
      </w:tblGrid>
      <w:tr w:rsidR="00646B00" w:rsidRPr="000362FC" w:rsidTr="00D879F2">
        <w:trPr>
          <w:jc w:val="center"/>
        </w:trPr>
        <w:tc>
          <w:tcPr>
            <w:tcW w:w="0" w:type="auto"/>
          </w:tcPr>
          <w:p w:rsidR="00646B00" w:rsidRPr="000362FC" w:rsidRDefault="00646B00" w:rsidP="005D4FD9">
            <w:pPr>
              <w:spacing w:after="0" w:line="240" w:lineRule="auto"/>
              <w:jc w:val="center"/>
              <w:rPr>
                <w:rFonts w:ascii="Times New Roman" w:hAnsi="Times New Roman"/>
                <w:b/>
                <w:sz w:val="24"/>
                <w:szCs w:val="24"/>
              </w:rPr>
            </w:pPr>
            <w:r w:rsidRPr="000362FC">
              <w:rPr>
                <w:rFonts w:ascii="Times New Roman" w:hAnsi="Times New Roman"/>
                <w:b/>
                <w:sz w:val="24"/>
                <w:szCs w:val="24"/>
              </w:rPr>
              <w:t>SN</w:t>
            </w:r>
          </w:p>
        </w:tc>
        <w:tc>
          <w:tcPr>
            <w:tcW w:w="0" w:type="auto"/>
          </w:tcPr>
          <w:p w:rsidR="00646B00" w:rsidRPr="000362FC" w:rsidRDefault="00646B00" w:rsidP="005D4FD9">
            <w:pPr>
              <w:spacing w:after="0" w:line="240" w:lineRule="auto"/>
              <w:jc w:val="center"/>
              <w:rPr>
                <w:rFonts w:ascii="Times New Roman" w:hAnsi="Times New Roman"/>
                <w:b/>
                <w:sz w:val="24"/>
                <w:szCs w:val="24"/>
              </w:rPr>
            </w:pPr>
            <w:r w:rsidRPr="000362FC">
              <w:rPr>
                <w:rFonts w:ascii="Times New Roman" w:hAnsi="Times New Roman"/>
                <w:b/>
                <w:sz w:val="24"/>
                <w:szCs w:val="24"/>
              </w:rPr>
              <w:t>Particular</w:t>
            </w:r>
          </w:p>
        </w:tc>
        <w:tc>
          <w:tcPr>
            <w:tcW w:w="0" w:type="auto"/>
          </w:tcPr>
          <w:p w:rsidR="00646B00" w:rsidRPr="000362FC" w:rsidRDefault="00646B00" w:rsidP="005D4FD9">
            <w:pPr>
              <w:spacing w:after="0" w:line="240" w:lineRule="auto"/>
              <w:jc w:val="center"/>
              <w:rPr>
                <w:rFonts w:ascii="Times New Roman" w:hAnsi="Times New Roman"/>
                <w:b/>
                <w:sz w:val="24"/>
                <w:szCs w:val="24"/>
              </w:rPr>
            </w:pPr>
            <w:r w:rsidRPr="000362FC">
              <w:rPr>
                <w:rFonts w:ascii="Times New Roman" w:hAnsi="Times New Roman"/>
                <w:b/>
                <w:sz w:val="24"/>
                <w:szCs w:val="24"/>
              </w:rPr>
              <w:t>Points</w:t>
            </w:r>
          </w:p>
        </w:tc>
      </w:tr>
      <w:tr w:rsidR="00646B00" w:rsidRPr="000362FC" w:rsidTr="00D879F2">
        <w:trPr>
          <w:jc w:val="center"/>
        </w:trPr>
        <w:tc>
          <w:tcPr>
            <w:tcW w:w="0" w:type="auto"/>
          </w:tcPr>
          <w:p w:rsidR="00646B00" w:rsidRPr="000362FC" w:rsidRDefault="00646B00" w:rsidP="005D4FD9">
            <w:pPr>
              <w:spacing w:after="0" w:line="240" w:lineRule="auto"/>
              <w:jc w:val="center"/>
              <w:rPr>
                <w:rFonts w:ascii="Times New Roman" w:hAnsi="Times New Roman"/>
                <w:sz w:val="24"/>
                <w:szCs w:val="24"/>
              </w:rPr>
            </w:pPr>
            <w:r w:rsidRPr="000362FC">
              <w:rPr>
                <w:rFonts w:ascii="Times New Roman" w:hAnsi="Times New Roman"/>
                <w:sz w:val="24"/>
                <w:szCs w:val="24"/>
              </w:rPr>
              <w:t>1</w:t>
            </w:r>
          </w:p>
        </w:tc>
        <w:tc>
          <w:tcPr>
            <w:tcW w:w="0" w:type="auto"/>
          </w:tcPr>
          <w:p w:rsidR="00646B00" w:rsidRPr="000362FC" w:rsidRDefault="00646B00" w:rsidP="005D4FD9">
            <w:pPr>
              <w:spacing w:after="0" w:line="240" w:lineRule="auto"/>
              <w:rPr>
                <w:rFonts w:ascii="Times New Roman" w:hAnsi="Times New Roman"/>
                <w:sz w:val="24"/>
                <w:szCs w:val="24"/>
              </w:rPr>
            </w:pPr>
            <w:r w:rsidRPr="000362FC">
              <w:rPr>
                <w:rFonts w:ascii="Times New Roman" w:hAnsi="Times New Roman"/>
                <w:sz w:val="24"/>
                <w:szCs w:val="24"/>
              </w:rPr>
              <w:t>Attendance</w:t>
            </w:r>
          </w:p>
        </w:tc>
        <w:tc>
          <w:tcPr>
            <w:tcW w:w="0" w:type="auto"/>
          </w:tcPr>
          <w:p w:rsidR="00646B00" w:rsidRPr="000362FC" w:rsidRDefault="00646B00" w:rsidP="005D4FD9">
            <w:pPr>
              <w:spacing w:after="0" w:line="240" w:lineRule="auto"/>
              <w:jc w:val="center"/>
              <w:rPr>
                <w:rFonts w:ascii="Times New Roman" w:hAnsi="Times New Roman"/>
                <w:sz w:val="24"/>
                <w:szCs w:val="24"/>
              </w:rPr>
            </w:pPr>
            <w:r w:rsidRPr="000362FC">
              <w:rPr>
                <w:rFonts w:ascii="Times New Roman" w:hAnsi="Times New Roman"/>
                <w:sz w:val="24"/>
                <w:szCs w:val="24"/>
              </w:rPr>
              <w:t>5</w:t>
            </w:r>
          </w:p>
        </w:tc>
      </w:tr>
      <w:tr w:rsidR="00646B00" w:rsidRPr="000362FC" w:rsidTr="00D879F2">
        <w:trPr>
          <w:jc w:val="center"/>
        </w:trPr>
        <w:tc>
          <w:tcPr>
            <w:tcW w:w="0" w:type="auto"/>
          </w:tcPr>
          <w:p w:rsidR="00646B00" w:rsidRPr="000362FC" w:rsidRDefault="00646B00" w:rsidP="005D4FD9">
            <w:pPr>
              <w:spacing w:after="0" w:line="240" w:lineRule="auto"/>
              <w:jc w:val="center"/>
              <w:rPr>
                <w:rFonts w:ascii="Times New Roman" w:hAnsi="Times New Roman"/>
                <w:sz w:val="24"/>
                <w:szCs w:val="24"/>
              </w:rPr>
            </w:pPr>
            <w:r w:rsidRPr="000362FC">
              <w:rPr>
                <w:rFonts w:ascii="Times New Roman" w:hAnsi="Times New Roman"/>
                <w:sz w:val="24"/>
                <w:szCs w:val="24"/>
              </w:rPr>
              <w:t>2</w:t>
            </w:r>
          </w:p>
        </w:tc>
        <w:tc>
          <w:tcPr>
            <w:tcW w:w="0" w:type="auto"/>
          </w:tcPr>
          <w:p w:rsidR="00646B00" w:rsidRPr="000362FC" w:rsidRDefault="00646B00" w:rsidP="005D4FD9">
            <w:pPr>
              <w:spacing w:after="0" w:line="240" w:lineRule="auto"/>
              <w:rPr>
                <w:rFonts w:ascii="Times New Roman" w:hAnsi="Times New Roman"/>
                <w:sz w:val="24"/>
                <w:szCs w:val="24"/>
              </w:rPr>
            </w:pPr>
            <w:r w:rsidRPr="000362FC">
              <w:rPr>
                <w:rFonts w:ascii="Times New Roman" w:hAnsi="Times New Roman"/>
                <w:sz w:val="24"/>
                <w:szCs w:val="24"/>
              </w:rPr>
              <w:t>Participation in learning activities</w:t>
            </w:r>
          </w:p>
        </w:tc>
        <w:tc>
          <w:tcPr>
            <w:tcW w:w="0" w:type="auto"/>
          </w:tcPr>
          <w:p w:rsidR="00646B00" w:rsidRPr="000362FC" w:rsidRDefault="00646B00" w:rsidP="005D4FD9">
            <w:pPr>
              <w:spacing w:after="0" w:line="240" w:lineRule="auto"/>
              <w:jc w:val="center"/>
              <w:rPr>
                <w:rFonts w:ascii="Times New Roman" w:hAnsi="Times New Roman"/>
                <w:sz w:val="24"/>
                <w:szCs w:val="24"/>
              </w:rPr>
            </w:pPr>
            <w:r w:rsidRPr="000362FC">
              <w:rPr>
                <w:rFonts w:ascii="Times New Roman" w:hAnsi="Times New Roman"/>
                <w:sz w:val="24"/>
                <w:szCs w:val="24"/>
              </w:rPr>
              <w:t>5</w:t>
            </w:r>
          </w:p>
        </w:tc>
      </w:tr>
      <w:tr w:rsidR="00646B00" w:rsidRPr="000362FC" w:rsidTr="00D879F2">
        <w:trPr>
          <w:jc w:val="center"/>
        </w:trPr>
        <w:tc>
          <w:tcPr>
            <w:tcW w:w="0" w:type="auto"/>
          </w:tcPr>
          <w:p w:rsidR="00646B00" w:rsidRPr="000362FC" w:rsidRDefault="00646B00" w:rsidP="005D4FD9">
            <w:pPr>
              <w:spacing w:after="0" w:line="240" w:lineRule="auto"/>
              <w:jc w:val="center"/>
              <w:rPr>
                <w:rFonts w:ascii="Times New Roman" w:hAnsi="Times New Roman"/>
                <w:sz w:val="24"/>
                <w:szCs w:val="24"/>
              </w:rPr>
            </w:pPr>
            <w:r w:rsidRPr="000362FC">
              <w:rPr>
                <w:rFonts w:ascii="Times New Roman" w:hAnsi="Times New Roman"/>
                <w:sz w:val="24"/>
                <w:szCs w:val="24"/>
              </w:rPr>
              <w:t>3</w:t>
            </w:r>
          </w:p>
        </w:tc>
        <w:tc>
          <w:tcPr>
            <w:tcW w:w="0" w:type="auto"/>
          </w:tcPr>
          <w:p w:rsidR="00646B00" w:rsidRPr="000362FC" w:rsidRDefault="00646B00" w:rsidP="005D4FD9">
            <w:pPr>
              <w:spacing w:after="0" w:line="240" w:lineRule="auto"/>
              <w:rPr>
                <w:rFonts w:ascii="Times New Roman" w:hAnsi="Times New Roman"/>
                <w:sz w:val="24"/>
                <w:szCs w:val="24"/>
              </w:rPr>
            </w:pPr>
            <w:r w:rsidRPr="000362FC">
              <w:rPr>
                <w:rFonts w:ascii="Times New Roman" w:hAnsi="Times New Roman"/>
                <w:sz w:val="24"/>
                <w:szCs w:val="24"/>
              </w:rPr>
              <w:t>First assessment: Article review/ book review/ open book test/ unit test etc</w:t>
            </w:r>
          </w:p>
        </w:tc>
        <w:tc>
          <w:tcPr>
            <w:tcW w:w="0" w:type="auto"/>
          </w:tcPr>
          <w:p w:rsidR="00646B00" w:rsidRPr="000362FC" w:rsidRDefault="00646B00" w:rsidP="005D4FD9">
            <w:pPr>
              <w:spacing w:after="0" w:line="240" w:lineRule="auto"/>
              <w:jc w:val="center"/>
              <w:rPr>
                <w:rFonts w:ascii="Times New Roman" w:hAnsi="Times New Roman"/>
                <w:sz w:val="24"/>
                <w:szCs w:val="24"/>
              </w:rPr>
            </w:pPr>
            <w:r w:rsidRPr="000362FC">
              <w:rPr>
                <w:rFonts w:ascii="Times New Roman" w:hAnsi="Times New Roman"/>
                <w:sz w:val="24"/>
                <w:szCs w:val="24"/>
              </w:rPr>
              <w:t>10</w:t>
            </w:r>
          </w:p>
        </w:tc>
      </w:tr>
      <w:tr w:rsidR="00646B00" w:rsidRPr="000362FC" w:rsidTr="00D879F2">
        <w:trPr>
          <w:jc w:val="center"/>
        </w:trPr>
        <w:tc>
          <w:tcPr>
            <w:tcW w:w="0" w:type="auto"/>
          </w:tcPr>
          <w:p w:rsidR="00646B00" w:rsidRPr="000362FC" w:rsidRDefault="00646B00" w:rsidP="005D4FD9">
            <w:pPr>
              <w:spacing w:after="0" w:line="240" w:lineRule="auto"/>
              <w:jc w:val="center"/>
              <w:rPr>
                <w:rFonts w:ascii="Times New Roman" w:hAnsi="Times New Roman"/>
                <w:sz w:val="24"/>
                <w:szCs w:val="24"/>
              </w:rPr>
            </w:pPr>
            <w:r w:rsidRPr="000362FC">
              <w:rPr>
                <w:rFonts w:ascii="Times New Roman" w:hAnsi="Times New Roman"/>
                <w:sz w:val="24"/>
                <w:szCs w:val="24"/>
              </w:rPr>
              <w:t>4</w:t>
            </w:r>
          </w:p>
        </w:tc>
        <w:tc>
          <w:tcPr>
            <w:tcW w:w="0" w:type="auto"/>
          </w:tcPr>
          <w:p w:rsidR="00646B00" w:rsidRPr="000362FC" w:rsidRDefault="00646B00" w:rsidP="005D4FD9">
            <w:pPr>
              <w:spacing w:after="0" w:line="240" w:lineRule="auto"/>
              <w:rPr>
                <w:rFonts w:ascii="Times New Roman" w:hAnsi="Times New Roman"/>
                <w:sz w:val="24"/>
                <w:szCs w:val="24"/>
              </w:rPr>
            </w:pPr>
            <w:r w:rsidRPr="000362FC">
              <w:rPr>
                <w:rFonts w:ascii="Times New Roman" w:hAnsi="Times New Roman"/>
                <w:sz w:val="24"/>
                <w:szCs w:val="24"/>
              </w:rPr>
              <w:t>Second assessment: Midterm test</w:t>
            </w:r>
          </w:p>
        </w:tc>
        <w:tc>
          <w:tcPr>
            <w:tcW w:w="0" w:type="auto"/>
          </w:tcPr>
          <w:p w:rsidR="00646B00" w:rsidRPr="000362FC" w:rsidRDefault="00646B00" w:rsidP="005D4FD9">
            <w:pPr>
              <w:spacing w:after="0" w:line="240" w:lineRule="auto"/>
              <w:jc w:val="center"/>
              <w:rPr>
                <w:rFonts w:ascii="Times New Roman" w:hAnsi="Times New Roman"/>
                <w:sz w:val="24"/>
                <w:szCs w:val="24"/>
              </w:rPr>
            </w:pPr>
            <w:r w:rsidRPr="000362FC">
              <w:rPr>
                <w:rFonts w:ascii="Times New Roman" w:hAnsi="Times New Roman"/>
                <w:sz w:val="24"/>
                <w:szCs w:val="24"/>
              </w:rPr>
              <w:t>10</w:t>
            </w:r>
          </w:p>
        </w:tc>
      </w:tr>
      <w:tr w:rsidR="00646B00" w:rsidRPr="000362FC" w:rsidTr="00D879F2">
        <w:trPr>
          <w:jc w:val="center"/>
        </w:trPr>
        <w:tc>
          <w:tcPr>
            <w:tcW w:w="0" w:type="auto"/>
          </w:tcPr>
          <w:p w:rsidR="00646B00" w:rsidRPr="000362FC" w:rsidRDefault="00646B00" w:rsidP="005D4FD9">
            <w:pPr>
              <w:spacing w:after="0" w:line="240" w:lineRule="auto"/>
              <w:jc w:val="center"/>
              <w:rPr>
                <w:rFonts w:ascii="Times New Roman" w:hAnsi="Times New Roman"/>
                <w:sz w:val="24"/>
                <w:szCs w:val="24"/>
              </w:rPr>
            </w:pPr>
            <w:r w:rsidRPr="000362FC">
              <w:rPr>
                <w:rFonts w:ascii="Times New Roman" w:hAnsi="Times New Roman"/>
                <w:sz w:val="24"/>
                <w:szCs w:val="24"/>
              </w:rPr>
              <w:t>5</w:t>
            </w:r>
          </w:p>
        </w:tc>
        <w:tc>
          <w:tcPr>
            <w:tcW w:w="0" w:type="auto"/>
          </w:tcPr>
          <w:p w:rsidR="00646B00" w:rsidRPr="000362FC" w:rsidRDefault="00646B00" w:rsidP="005D4FD9">
            <w:pPr>
              <w:spacing w:after="0" w:line="240" w:lineRule="auto"/>
              <w:rPr>
                <w:rFonts w:ascii="Times New Roman" w:hAnsi="Times New Roman"/>
                <w:sz w:val="24"/>
                <w:szCs w:val="24"/>
              </w:rPr>
            </w:pPr>
            <w:r w:rsidRPr="000362FC">
              <w:rPr>
                <w:rFonts w:ascii="Times New Roman" w:hAnsi="Times New Roman"/>
                <w:sz w:val="24"/>
                <w:szCs w:val="24"/>
              </w:rPr>
              <w:t>Third assessment: Project work/survey/seminar/workshop/presentation</w:t>
            </w:r>
          </w:p>
        </w:tc>
        <w:tc>
          <w:tcPr>
            <w:tcW w:w="0" w:type="auto"/>
          </w:tcPr>
          <w:p w:rsidR="00646B00" w:rsidRPr="000362FC" w:rsidRDefault="00646B00" w:rsidP="005D4FD9">
            <w:pPr>
              <w:spacing w:after="0" w:line="240" w:lineRule="auto"/>
              <w:jc w:val="center"/>
              <w:rPr>
                <w:rFonts w:ascii="Times New Roman" w:hAnsi="Times New Roman"/>
                <w:sz w:val="24"/>
                <w:szCs w:val="24"/>
              </w:rPr>
            </w:pPr>
            <w:r w:rsidRPr="000362FC">
              <w:rPr>
                <w:rFonts w:ascii="Times New Roman" w:hAnsi="Times New Roman"/>
                <w:sz w:val="24"/>
                <w:szCs w:val="24"/>
              </w:rPr>
              <w:t>10</w:t>
            </w:r>
          </w:p>
        </w:tc>
      </w:tr>
      <w:tr w:rsidR="00646B00" w:rsidRPr="000362FC" w:rsidTr="00D879F2">
        <w:trPr>
          <w:jc w:val="center"/>
        </w:trPr>
        <w:tc>
          <w:tcPr>
            <w:tcW w:w="0" w:type="auto"/>
            <w:gridSpan w:val="2"/>
          </w:tcPr>
          <w:p w:rsidR="00646B00" w:rsidRPr="000362FC" w:rsidRDefault="00646B00" w:rsidP="005D4FD9">
            <w:pPr>
              <w:spacing w:after="0" w:line="240" w:lineRule="auto"/>
              <w:rPr>
                <w:rFonts w:ascii="Times New Roman" w:hAnsi="Times New Roman"/>
                <w:b/>
                <w:sz w:val="24"/>
                <w:szCs w:val="24"/>
              </w:rPr>
            </w:pPr>
            <w:r w:rsidRPr="000362FC">
              <w:rPr>
                <w:rFonts w:ascii="Times New Roman" w:hAnsi="Times New Roman"/>
                <w:b/>
                <w:sz w:val="24"/>
                <w:szCs w:val="24"/>
              </w:rPr>
              <w:t>Total</w:t>
            </w:r>
          </w:p>
        </w:tc>
        <w:tc>
          <w:tcPr>
            <w:tcW w:w="0" w:type="auto"/>
          </w:tcPr>
          <w:p w:rsidR="00646B00" w:rsidRPr="000362FC" w:rsidRDefault="00646B00" w:rsidP="005D4FD9">
            <w:pPr>
              <w:spacing w:after="0" w:line="240" w:lineRule="auto"/>
              <w:jc w:val="center"/>
              <w:rPr>
                <w:rFonts w:ascii="Times New Roman" w:hAnsi="Times New Roman"/>
                <w:b/>
                <w:sz w:val="24"/>
                <w:szCs w:val="24"/>
              </w:rPr>
            </w:pPr>
            <w:r w:rsidRPr="000362FC">
              <w:rPr>
                <w:rFonts w:ascii="Times New Roman" w:hAnsi="Times New Roman"/>
                <w:b/>
                <w:sz w:val="24"/>
                <w:szCs w:val="24"/>
              </w:rPr>
              <w:t>40</w:t>
            </w:r>
          </w:p>
        </w:tc>
      </w:tr>
    </w:tbl>
    <w:p w:rsidR="005D4FD9" w:rsidRDefault="005D4FD9" w:rsidP="005D4FD9">
      <w:pPr>
        <w:spacing w:after="0" w:line="240" w:lineRule="auto"/>
        <w:rPr>
          <w:rFonts w:ascii="Times New Roman" w:hAnsi="Times New Roman"/>
          <w:b/>
          <w:sz w:val="24"/>
          <w:szCs w:val="24"/>
        </w:rPr>
      </w:pPr>
    </w:p>
    <w:p w:rsidR="005D4FD9" w:rsidRDefault="005D4FD9" w:rsidP="005D4FD9">
      <w:pPr>
        <w:spacing w:after="0" w:line="240" w:lineRule="auto"/>
        <w:rPr>
          <w:rFonts w:ascii="Times New Roman" w:hAnsi="Times New Roman"/>
          <w:b/>
          <w:sz w:val="24"/>
          <w:szCs w:val="24"/>
        </w:rPr>
      </w:pPr>
    </w:p>
    <w:p w:rsidR="005D4FD9" w:rsidRDefault="005D4FD9" w:rsidP="005D4FD9">
      <w:pPr>
        <w:spacing w:after="0" w:line="240" w:lineRule="auto"/>
        <w:rPr>
          <w:rFonts w:ascii="Times New Roman" w:hAnsi="Times New Roman"/>
          <w:b/>
          <w:sz w:val="24"/>
          <w:szCs w:val="24"/>
        </w:rPr>
      </w:pPr>
    </w:p>
    <w:p w:rsidR="005D4FD9" w:rsidRDefault="005D4FD9" w:rsidP="005D4FD9">
      <w:pPr>
        <w:spacing w:after="0" w:line="240" w:lineRule="auto"/>
        <w:rPr>
          <w:rFonts w:ascii="Times New Roman" w:hAnsi="Times New Roman"/>
          <w:b/>
          <w:sz w:val="24"/>
          <w:szCs w:val="24"/>
        </w:rPr>
      </w:pPr>
    </w:p>
    <w:p w:rsidR="00646B00" w:rsidRPr="000362FC" w:rsidRDefault="00646B00" w:rsidP="005D4FD9">
      <w:pPr>
        <w:spacing w:after="0" w:line="240" w:lineRule="auto"/>
        <w:rPr>
          <w:rFonts w:ascii="Times New Roman" w:hAnsi="Times New Roman"/>
          <w:b/>
          <w:sz w:val="24"/>
          <w:szCs w:val="24"/>
        </w:rPr>
      </w:pPr>
      <w:r w:rsidRPr="000362FC">
        <w:rPr>
          <w:rFonts w:ascii="Times New Roman" w:hAnsi="Times New Roman"/>
          <w:b/>
          <w:sz w:val="24"/>
          <w:szCs w:val="24"/>
        </w:rPr>
        <w:t>5.2 External Examination (Final Examination) 60%</w:t>
      </w:r>
    </w:p>
    <w:p w:rsidR="00646B00" w:rsidRPr="000362FC" w:rsidRDefault="00646B00" w:rsidP="005D4FD9">
      <w:pPr>
        <w:spacing w:after="0" w:line="240" w:lineRule="auto"/>
        <w:ind w:left="360"/>
        <w:rPr>
          <w:rFonts w:ascii="Times New Roman" w:hAnsi="Times New Roman"/>
          <w:sz w:val="24"/>
          <w:szCs w:val="24"/>
        </w:rPr>
      </w:pPr>
      <w:r w:rsidRPr="000362FC">
        <w:rPr>
          <w:rFonts w:ascii="Times New Roman" w:hAnsi="Times New Roman"/>
          <w:sz w:val="24"/>
          <w:szCs w:val="24"/>
        </w:rPr>
        <w:t>Examination Division, Office of the Dean, Faculty of Education will conduct final examination at the end of semester (proposed).</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3"/>
        <w:gridCol w:w="4883"/>
        <w:gridCol w:w="1057"/>
      </w:tblGrid>
      <w:tr w:rsidR="00646B00" w:rsidRPr="000362FC" w:rsidTr="00D879F2">
        <w:tc>
          <w:tcPr>
            <w:tcW w:w="583" w:type="dxa"/>
            <w:tcBorders>
              <w:top w:val="single" w:sz="4" w:space="0" w:color="auto"/>
              <w:left w:val="single" w:sz="4" w:space="0" w:color="auto"/>
              <w:bottom w:val="single" w:sz="4" w:space="0" w:color="auto"/>
              <w:right w:val="single" w:sz="4" w:space="0" w:color="auto"/>
            </w:tcBorders>
          </w:tcPr>
          <w:p w:rsidR="00646B00" w:rsidRPr="000362FC" w:rsidRDefault="00646B00" w:rsidP="005D4FD9">
            <w:pPr>
              <w:spacing w:after="0" w:line="240" w:lineRule="auto"/>
              <w:rPr>
                <w:rFonts w:ascii="Times New Roman" w:hAnsi="Times New Roman"/>
                <w:b/>
                <w:sz w:val="24"/>
                <w:szCs w:val="24"/>
              </w:rPr>
            </w:pPr>
            <w:r w:rsidRPr="000362FC">
              <w:rPr>
                <w:rFonts w:ascii="Times New Roman" w:hAnsi="Times New Roman"/>
                <w:b/>
                <w:sz w:val="24"/>
                <w:szCs w:val="24"/>
              </w:rPr>
              <w:t>S.N</w:t>
            </w:r>
          </w:p>
        </w:tc>
        <w:tc>
          <w:tcPr>
            <w:tcW w:w="4883" w:type="dxa"/>
            <w:tcBorders>
              <w:top w:val="single" w:sz="4" w:space="0" w:color="auto"/>
              <w:left w:val="single" w:sz="4" w:space="0" w:color="auto"/>
              <w:bottom w:val="single" w:sz="4" w:space="0" w:color="auto"/>
              <w:right w:val="single" w:sz="4" w:space="0" w:color="auto"/>
            </w:tcBorders>
          </w:tcPr>
          <w:p w:rsidR="00646B00" w:rsidRPr="000362FC" w:rsidRDefault="00646B00" w:rsidP="005D4FD9">
            <w:pPr>
              <w:spacing w:after="0" w:line="240" w:lineRule="auto"/>
              <w:rPr>
                <w:rFonts w:ascii="Times New Roman" w:hAnsi="Times New Roman"/>
                <w:b/>
                <w:sz w:val="24"/>
                <w:szCs w:val="24"/>
              </w:rPr>
            </w:pPr>
            <w:r w:rsidRPr="000362FC">
              <w:rPr>
                <w:rFonts w:ascii="Times New Roman" w:hAnsi="Times New Roman"/>
                <w:b/>
                <w:sz w:val="24"/>
                <w:szCs w:val="24"/>
              </w:rPr>
              <w:t>Types of question</w:t>
            </w:r>
          </w:p>
        </w:tc>
        <w:tc>
          <w:tcPr>
            <w:tcW w:w="1057" w:type="dxa"/>
            <w:tcBorders>
              <w:top w:val="single" w:sz="4" w:space="0" w:color="auto"/>
              <w:left w:val="single" w:sz="4" w:space="0" w:color="auto"/>
              <w:bottom w:val="single" w:sz="4" w:space="0" w:color="auto"/>
              <w:right w:val="single" w:sz="4" w:space="0" w:color="auto"/>
            </w:tcBorders>
          </w:tcPr>
          <w:p w:rsidR="00646B00" w:rsidRPr="000362FC" w:rsidRDefault="00646B00" w:rsidP="005D4FD9">
            <w:pPr>
              <w:spacing w:after="0" w:line="240" w:lineRule="auto"/>
              <w:rPr>
                <w:rFonts w:ascii="Times New Roman" w:hAnsi="Times New Roman"/>
                <w:b/>
                <w:sz w:val="24"/>
                <w:szCs w:val="24"/>
              </w:rPr>
            </w:pPr>
            <w:r w:rsidRPr="000362FC">
              <w:rPr>
                <w:rFonts w:ascii="Times New Roman" w:hAnsi="Times New Roman"/>
                <w:b/>
                <w:sz w:val="24"/>
                <w:szCs w:val="24"/>
              </w:rPr>
              <w:t>Points</w:t>
            </w:r>
          </w:p>
        </w:tc>
      </w:tr>
      <w:tr w:rsidR="00646B00" w:rsidRPr="000362FC" w:rsidTr="00D879F2">
        <w:tc>
          <w:tcPr>
            <w:tcW w:w="583" w:type="dxa"/>
            <w:tcBorders>
              <w:top w:val="single" w:sz="4" w:space="0" w:color="auto"/>
              <w:left w:val="single" w:sz="4" w:space="0" w:color="auto"/>
              <w:bottom w:val="single" w:sz="4" w:space="0" w:color="auto"/>
              <w:right w:val="single" w:sz="4" w:space="0" w:color="auto"/>
            </w:tcBorders>
          </w:tcPr>
          <w:p w:rsidR="00646B00" w:rsidRPr="000362FC" w:rsidRDefault="00646B00" w:rsidP="005D4FD9">
            <w:pPr>
              <w:spacing w:after="0" w:line="240" w:lineRule="auto"/>
              <w:rPr>
                <w:rFonts w:ascii="Times New Roman" w:hAnsi="Times New Roman"/>
                <w:b/>
                <w:sz w:val="24"/>
                <w:szCs w:val="24"/>
              </w:rPr>
            </w:pPr>
            <w:r w:rsidRPr="000362FC">
              <w:rPr>
                <w:rFonts w:ascii="Times New Roman" w:hAnsi="Times New Roman"/>
                <w:b/>
                <w:sz w:val="24"/>
                <w:szCs w:val="24"/>
              </w:rPr>
              <w:t>1</w:t>
            </w:r>
          </w:p>
        </w:tc>
        <w:tc>
          <w:tcPr>
            <w:tcW w:w="4883" w:type="dxa"/>
            <w:tcBorders>
              <w:top w:val="single" w:sz="4" w:space="0" w:color="auto"/>
              <w:left w:val="single" w:sz="4" w:space="0" w:color="auto"/>
              <w:bottom w:val="single" w:sz="4" w:space="0" w:color="auto"/>
              <w:right w:val="single" w:sz="4" w:space="0" w:color="auto"/>
            </w:tcBorders>
          </w:tcPr>
          <w:p w:rsidR="00646B00" w:rsidRPr="000362FC" w:rsidRDefault="00646B00" w:rsidP="005D4FD9">
            <w:pPr>
              <w:spacing w:after="0" w:line="240" w:lineRule="auto"/>
              <w:rPr>
                <w:rFonts w:ascii="Times New Roman" w:hAnsi="Times New Roman"/>
                <w:b/>
                <w:sz w:val="24"/>
                <w:szCs w:val="24"/>
              </w:rPr>
            </w:pPr>
            <w:r w:rsidRPr="000362FC">
              <w:rPr>
                <w:rFonts w:ascii="Times New Roman" w:hAnsi="Times New Roman"/>
                <w:b/>
                <w:sz w:val="24"/>
                <w:szCs w:val="24"/>
              </w:rPr>
              <w:t>Objective type question (Multiple choice 10x1 point)</w:t>
            </w:r>
          </w:p>
        </w:tc>
        <w:tc>
          <w:tcPr>
            <w:tcW w:w="1057" w:type="dxa"/>
            <w:tcBorders>
              <w:top w:val="single" w:sz="4" w:space="0" w:color="auto"/>
              <w:left w:val="single" w:sz="4" w:space="0" w:color="auto"/>
              <w:bottom w:val="single" w:sz="4" w:space="0" w:color="auto"/>
              <w:right w:val="single" w:sz="4" w:space="0" w:color="auto"/>
            </w:tcBorders>
          </w:tcPr>
          <w:p w:rsidR="00646B00" w:rsidRPr="000362FC" w:rsidRDefault="00646B00" w:rsidP="005D4FD9">
            <w:pPr>
              <w:spacing w:after="0" w:line="240" w:lineRule="auto"/>
              <w:jc w:val="center"/>
              <w:rPr>
                <w:rFonts w:ascii="Times New Roman" w:hAnsi="Times New Roman"/>
                <w:b/>
                <w:sz w:val="24"/>
                <w:szCs w:val="24"/>
              </w:rPr>
            </w:pPr>
            <w:r w:rsidRPr="000362FC">
              <w:rPr>
                <w:rFonts w:ascii="Times New Roman" w:hAnsi="Times New Roman"/>
                <w:b/>
                <w:sz w:val="24"/>
                <w:szCs w:val="24"/>
              </w:rPr>
              <w:t>10</w:t>
            </w:r>
          </w:p>
        </w:tc>
      </w:tr>
      <w:tr w:rsidR="00646B00" w:rsidRPr="000362FC" w:rsidTr="00D879F2">
        <w:tc>
          <w:tcPr>
            <w:tcW w:w="583" w:type="dxa"/>
            <w:tcBorders>
              <w:top w:val="single" w:sz="4" w:space="0" w:color="auto"/>
              <w:left w:val="single" w:sz="4" w:space="0" w:color="auto"/>
              <w:bottom w:val="single" w:sz="4" w:space="0" w:color="auto"/>
              <w:right w:val="single" w:sz="4" w:space="0" w:color="auto"/>
            </w:tcBorders>
          </w:tcPr>
          <w:p w:rsidR="00646B00" w:rsidRPr="000362FC" w:rsidRDefault="00646B00" w:rsidP="005D4FD9">
            <w:pPr>
              <w:spacing w:after="0" w:line="240" w:lineRule="auto"/>
              <w:rPr>
                <w:rFonts w:ascii="Times New Roman" w:hAnsi="Times New Roman"/>
                <w:b/>
                <w:sz w:val="24"/>
                <w:szCs w:val="24"/>
              </w:rPr>
            </w:pPr>
            <w:r w:rsidRPr="000362FC">
              <w:rPr>
                <w:rFonts w:ascii="Times New Roman" w:hAnsi="Times New Roman"/>
                <w:b/>
                <w:sz w:val="24"/>
                <w:szCs w:val="24"/>
              </w:rPr>
              <w:t>2</w:t>
            </w:r>
          </w:p>
        </w:tc>
        <w:tc>
          <w:tcPr>
            <w:tcW w:w="4883" w:type="dxa"/>
            <w:tcBorders>
              <w:top w:val="single" w:sz="4" w:space="0" w:color="auto"/>
              <w:left w:val="single" w:sz="4" w:space="0" w:color="auto"/>
              <w:bottom w:val="single" w:sz="4" w:space="0" w:color="auto"/>
              <w:right w:val="single" w:sz="4" w:space="0" w:color="auto"/>
            </w:tcBorders>
          </w:tcPr>
          <w:p w:rsidR="00646B00" w:rsidRPr="000362FC" w:rsidRDefault="00646B00" w:rsidP="005D4FD9">
            <w:pPr>
              <w:spacing w:after="0" w:line="240" w:lineRule="auto"/>
              <w:rPr>
                <w:rFonts w:ascii="Times New Roman" w:hAnsi="Times New Roman"/>
                <w:b/>
                <w:sz w:val="24"/>
                <w:szCs w:val="24"/>
              </w:rPr>
            </w:pPr>
            <w:r w:rsidRPr="000362FC">
              <w:rPr>
                <w:rFonts w:ascii="Times New Roman" w:hAnsi="Times New Roman"/>
                <w:b/>
                <w:sz w:val="24"/>
                <w:szCs w:val="24"/>
              </w:rPr>
              <w:t>Short answer questions (6 questions x 5 points)</w:t>
            </w:r>
          </w:p>
        </w:tc>
        <w:tc>
          <w:tcPr>
            <w:tcW w:w="1057" w:type="dxa"/>
            <w:tcBorders>
              <w:top w:val="single" w:sz="4" w:space="0" w:color="auto"/>
              <w:left w:val="single" w:sz="4" w:space="0" w:color="auto"/>
              <w:bottom w:val="single" w:sz="4" w:space="0" w:color="auto"/>
              <w:right w:val="single" w:sz="4" w:space="0" w:color="auto"/>
            </w:tcBorders>
          </w:tcPr>
          <w:p w:rsidR="00646B00" w:rsidRPr="000362FC" w:rsidRDefault="00646B00" w:rsidP="005D4FD9">
            <w:pPr>
              <w:spacing w:after="0" w:line="240" w:lineRule="auto"/>
              <w:jc w:val="center"/>
              <w:rPr>
                <w:rFonts w:ascii="Times New Roman" w:hAnsi="Times New Roman"/>
                <w:b/>
                <w:sz w:val="24"/>
                <w:szCs w:val="24"/>
              </w:rPr>
            </w:pPr>
            <w:r w:rsidRPr="000362FC">
              <w:rPr>
                <w:rFonts w:ascii="Times New Roman" w:hAnsi="Times New Roman"/>
                <w:b/>
                <w:sz w:val="24"/>
                <w:szCs w:val="24"/>
              </w:rPr>
              <w:t>30</w:t>
            </w:r>
          </w:p>
        </w:tc>
      </w:tr>
      <w:tr w:rsidR="00646B00" w:rsidRPr="000362FC" w:rsidTr="00D879F2">
        <w:tc>
          <w:tcPr>
            <w:tcW w:w="583" w:type="dxa"/>
            <w:tcBorders>
              <w:top w:val="single" w:sz="4" w:space="0" w:color="auto"/>
              <w:left w:val="single" w:sz="4" w:space="0" w:color="auto"/>
              <w:bottom w:val="single" w:sz="4" w:space="0" w:color="auto"/>
              <w:right w:val="single" w:sz="4" w:space="0" w:color="auto"/>
            </w:tcBorders>
          </w:tcPr>
          <w:p w:rsidR="00646B00" w:rsidRPr="000362FC" w:rsidRDefault="00646B00" w:rsidP="005D4FD9">
            <w:pPr>
              <w:spacing w:after="0" w:line="240" w:lineRule="auto"/>
              <w:rPr>
                <w:rFonts w:ascii="Times New Roman" w:hAnsi="Times New Roman"/>
                <w:b/>
                <w:sz w:val="24"/>
                <w:szCs w:val="24"/>
              </w:rPr>
            </w:pPr>
            <w:r w:rsidRPr="000362FC">
              <w:rPr>
                <w:rFonts w:ascii="Times New Roman" w:hAnsi="Times New Roman"/>
                <w:b/>
                <w:sz w:val="24"/>
                <w:szCs w:val="24"/>
              </w:rPr>
              <w:t>3</w:t>
            </w:r>
          </w:p>
        </w:tc>
        <w:tc>
          <w:tcPr>
            <w:tcW w:w="4883" w:type="dxa"/>
            <w:tcBorders>
              <w:top w:val="single" w:sz="4" w:space="0" w:color="auto"/>
              <w:left w:val="single" w:sz="4" w:space="0" w:color="auto"/>
              <w:bottom w:val="single" w:sz="4" w:space="0" w:color="auto"/>
              <w:right w:val="single" w:sz="4" w:space="0" w:color="auto"/>
            </w:tcBorders>
          </w:tcPr>
          <w:p w:rsidR="00646B00" w:rsidRPr="000362FC" w:rsidRDefault="00646B00" w:rsidP="005D4FD9">
            <w:pPr>
              <w:spacing w:after="0" w:line="240" w:lineRule="auto"/>
              <w:rPr>
                <w:rFonts w:ascii="Times New Roman" w:hAnsi="Times New Roman"/>
                <w:b/>
                <w:sz w:val="24"/>
                <w:szCs w:val="24"/>
              </w:rPr>
            </w:pPr>
            <w:r w:rsidRPr="000362FC">
              <w:rPr>
                <w:rFonts w:ascii="Times New Roman" w:hAnsi="Times New Roman"/>
                <w:b/>
                <w:sz w:val="24"/>
                <w:szCs w:val="24"/>
              </w:rPr>
              <w:t>Long answer questions (2 questions x 10 points)</w:t>
            </w:r>
          </w:p>
        </w:tc>
        <w:tc>
          <w:tcPr>
            <w:tcW w:w="1057" w:type="dxa"/>
            <w:tcBorders>
              <w:top w:val="single" w:sz="4" w:space="0" w:color="auto"/>
              <w:left w:val="single" w:sz="4" w:space="0" w:color="auto"/>
              <w:bottom w:val="single" w:sz="4" w:space="0" w:color="auto"/>
              <w:right w:val="single" w:sz="4" w:space="0" w:color="auto"/>
            </w:tcBorders>
          </w:tcPr>
          <w:p w:rsidR="00646B00" w:rsidRPr="000362FC" w:rsidRDefault="00646B00" w:rsidP="005D4FD9">
            <w:pPr>
              <w:spacing w:after="0" w:line="240" w:lineRule="auto"/>
              <w:jc w:val="center"/>
              <w:rPr>
                <w:rFonts w:ascii="Times New Roman" w:hAnsi="Times New Roman"/>
                <w:b/>
                <w:sz w:val="24"/>
                <w:szCs w:val="24"/>
              </w:rPr>
            </w:pPr>
            <w:r w:rsidRPr="000362FC">
              <w:rPr>
                <w:rFonts w:ascii="Times New Roman" w:hAnsi="Times New Roman"/>
                <w:b/>
                <w:sz w:val="24"/>
                <w:szCs w:val="24"/>
              </w:rPr>
              <w:t>20</w:t>
            </w:r>
          </w:p>
        </w:tc>
      </w:tr>
      <w:tr w:rsidR="00646B00" w:rsidRPr="000362FC" w:rsidTr="00D879F2">
        <w:tc>
          <w:tcPr>
            <w:tcW w:w="5466" w:type="dxa"/>
            <w:gridSpan w:val="2"/>
          </w:tcPr>
          <w:p w:rsidR="00646B00" w:rsidRPr="000362FC" w:rsidRDefault="00646B00" w:rsidP="005D4FD9">
            <w:pPr>
              <w:spacing w:after="0" w:line="240" w:lineRule="auto"/>
              <w:jc w:val="right"/>
              <w:rPr>
                <w:rFonts w:ascii="Times New Roman" w:hAnsi="Times New Roman"/>
                <w:b/>
                <w:sz w:val="24"/>
                <w:szCs w:val="24"/>
              </w:rPr>
            </w:pPr>
            <w:r w:rsidRPr="000362FC">
              <w:rPr>
                <w:rFonts w:ascii="Times New Roman" w:hAnsi="Times New Roman"/>
                <w:b/>
                <w:sz w:val="24"/>
                <w:szCs w:val="24"/>
              </w:rPr>
              <w:t>Total</w:t>
            </w:r>
          </w:p>
        </w:tc>
        <w:tc>
          <w:tcPr>
            <w:tcW w:w="1057" w:type="dxa"/>
          </w:tcPr>
          <w:p w:rsidR="00646B00" w:rsidRPr="000362FC" w:rsidRDefault="00646B00" w:rsidP="005D4FD9">
            <w:pPr>
              <w:spacing w:after="0" w:line="240" w:lineRule="auto"/>
              <w:jc w:val="center"/>
              <w:rPr>
                <w:rFonts w:ascii="Times New Roman" w:hAnsi="Times New Roman"/>
                <w:b/>
                <w:sz w:val="24"/>
                <w:szCs w:val="24"/>
              </w:rPr>
            </w:pPr>
            <w:r w:rsidRPr="000362FC">
              <w:rPr>
                <w:rFonts w:ascii="Times New Roman" w:hAnsi="Times New Roman"/>
                <w:b/>
                <w:sz w:val="24"/>
                <w:szCs w:val="24"/>
              </w:rPr>
              <w:t>60</w:t>
            </w:r>
          </w:p>
        </w:tc>
      </w:tr>
    </w:tbl>
    <w:p w:rsidR="00646B00" w:rsidRDefault="00646B00" w:rsidP="00646B00">
      <w:pPr>
        <w:rPr>
          <w:rFonts w:ascii="Times New Roman" w:hAnsi="Times New Roman"/>
          <w:b/>
          <w:bCs/>
          <w:sz w:val="24"/>
          <w:szCs w:val="24"/>
        </w:rPr>
      </w:pPr>
    </w:p>
    <w:p w:rsidR="00646B00" w:rsidRPr="006F4437" w:rsidRDefault="00646B00" w:rsidP="00646B00">
      <w:pPr>
        <w:rPr>
          <w:rFonts w:ascii="Times New Roman" w:hAnsi="Times New Roman"/>
          <w:b/>
          <w:bCs/>
          <w:sz w:val="24"/>
          <w:szCs w:val="24"/>
        </w:rPr>
      </w:pPr>
      <w:r w:rsidRPr="006F4437">
        <w:rPr>
          <w:rFonts w:ascii="Times New Roman" w:hAnsi="Times New Roman"/>
          <w:b/>
          <w:bCs/>
          <w:sz w:val="24"/>
          <w:szCs w:val="24"/>
        </w:rPr>
        <w:t>6. References</w:t>
      </w:r>
    </w:p>
    <w:p w:rsidR="00646B00" w:rsidRPr="00EE2BB6" w:rsidRDefault="00646B00" w:rsidP="00CB74EF">
      <w:pPr>
        <w:tabs>
          <w:tab w:val="num" w:pos="684"/>
        </w:tabs>
        <w:spacing w:after="0" w:line="240" w:lineRule="auto"/>
        <w:ind w:left="540" w:hanging="540"/>
        <w:rPr>
          <w:rFonts w:ascii="Times New Roman" w:hAnsi="Times New Roman"/>
          <w:sz w:val="24"/>
          <w:szCs w:val="24"/>
          <w:lang w:val="en-GB"/>
        </w:rPr>
      </w:pPr>
      <w:r w:rsidRPr="00EE2BB6">
        <w:rPr>
          <w:rFonts w:ascii="Times New Roman" w:hAnsi="Times New Roman"/>
          <w:sz w:val="24"/>
          <w:szCs w:val="24"/>
          <w:lang w:val="en-GB"/>
        </w:rPr>
        <w:t xml:space="preserve">AAHPER (1976). </w:t>
      </w:r>
      <w:r w:rsidRPr="00EE2BB6">
        <w:rPr>
          <w:rFonts w:ascii="Times New Roman" w:hAnsi="Times New Roman"/>
          <w:bCs/>
          <w:i/>
          <w:iCs/>
          <w:sz w:val="24"/>
          <w:szCs w:val="24"/>
          <w:lang w:val="en-GB"/>
        </w:rPr>
        <w:t>Youth fitness test manual</w:t>
      </w:r>
      <w:r w:rsidRPr="00EE2BB6">
        <w:rPr>
          <w:rFonts w:ascii="Times New Roman" w:hAnsi="Times New Roman"/>
          <w:b/>
          <w:sz w:val="24"/>
          <w:szCs w:val="24"/>
          <w:lang w:val="en-GB"/>
        </w:rPr>
        <w:t>.</w:t>
      </w:r>
      <w:r w:rsidRPr="00EE2BB6">
        <w:rPr>
          <w:rFonts w:ascii="Times New Roman" w:hAnsi="Times New Roman"/>
          <w:sz w:val="24"/>
          <w:szCs w:val="24"/>
          <w:lang w:val="en-GB"/>
        </w:rPr>
        <w:t xml:space="preserve"> Washington: American Alliance for Health, Physical Education and Recreation. (Unit I</w:t>
      </w:r>
      <w:r>
        <w:rPr>
          <w:rFonts w:ascii="Times New Roman" w:hAnsi="Times New Roman"/>
          <w:sz w:val="24"/>
          <w:szCs w:val="24"/>
          <w:lang w:val="en-GB"/>
        </w:rPr>
        <w:t>V</w:t>
      </w:r>
      <w:r w:rsidRPr="00EE2BB6">
        <w:rPr>
          <w:rFonts w:ascii="Times New Roman" w:hAnsi="Times New Roman"/>
          <w:sz w:val="24"/>
          <w:szCs w:val="24"/>
          <w:lang w:val="en-GB"/>
        </w:rPr>
        <w:t>)</w:t>
      </w:r>
    </w:p>
    <w:p w:rsidR="00646B00" w:rsidRPr="00EE2BB6" w:rsidRDefault="00646B00" w:rsidP="00CB74EF">
      <w:pPr>
        <w:tabs>
          <w:tab w:val="num" w:pos="684"/>
        </w:tabs>
        <w:spacing w:after="0" w:line="240" w:lineRule="auto"/>
        <w:ind w:left="540" w:hanging="540"/>
        <w:rPr>
          <w:rFonts w:ascii="Times New Roman" w:hAnsi="Times New Roman"/>
          <w:sz w:val="24"/>
          <w:szCs w:val="24"/>
          <w:lang w:val="en-GB"/>
        </w:rPr>
      </w:pPr>
      <w:r w:rsidRPr="00EE2BB6">
        <w:rPr>
          <w:rFonts w:ascii="Times New Roman" w:hAnsi="Times New Roman"/>
          <w:sz w:val="24"/>
          <w:szCs w:val="24"/>
          <w:lang w:val="en-GB"/>
        </w:rPr>
        <w:t xml:space="preserve">Barrow, H.M. and Mc Gee, R. M. (1979). </w:t>
      </w:r>
      <w:r w:rsidRPr="00EE2BB6">
        <w:rPr>
          <w:rFonts w:ascii="Times New Roman" w:hAnsi="Times New Roman"/>
          <w:bCs/>
          <w:i/>
          <w:iCs/>
          <w:sz w:val="24"/>
          <w:szCs w:val="24"/>
          <w:lang w:val="en-GB"/>
        </w:rPr>
        <w:t>A practical approach to measurement in physical education</w:t>
      </w:r>
      <w:r>
        <w:rPr>
          <w:rFonts w:ascii="Times New Roman" w:hAnsi="Times New Roman"/>
          <w:sz w:val="24"/>
          <w:szCs w:val="24"/>
          <w:lang w:val="en-GB"/>
        </w:rPr>
        <w:t>.</w:t>
      </w:r>
      <w:r w:rsidRPr="00EE2BB6">
        <w:rPr>
          <w:rFonts w:ascii="Times New Roman" w:hAnsi="Times New Roman"/>
          <w:sz w:val="24"/>
          <w:szCs w:val="24"/>
          <w:lang w:val="en-GB"/>
        </w:rPr>
        <w:t xml:space="preserve"> Philadelphia: lea and Fabiger.. (Unit III</w:t>
      </w:r>
      <w:r>
        <w:rPr>
          <w:rFonts w:ascii="Times New Roman" w:hAnsi="Times New Roman"/>
          <w:sz w:val="24"/>
          <w:szCs w:val="24"/>
          <w:lang w:val="en-GB"/>
        </w:rPr>
        <w:t xml:space="preserve"> and IV)</w:t>
      </w:r>
    </w:p>
    <w:p w:rsidR="00646B00" w:rsidRPr="006F4437" w:rsidRDefault="00646B00" w:rsidP="00CB74EF">
      <w:pPr>
        <w:spacing w:after="0" w:line="240" w:lineRule="auto"/>
        <w:ind w:left="547" w:hanging="547"/>
        <w:rPr>
          <w:rFonts w:ascii="Times New Roman" w:hAnsi="Times New Roman"/>
          <w:sz w:val="24"/>
          <w:szCs w:val="24"/>
        </w:rPr>
      </w:pPr>
      <w:r w:rsidRPr="006F4437">
        <w:rPr>
          <w:rFonts w:ascii="Times New Roman" w:hAnsi="Times New Roman"/>
          <w:sz w:val="24"/>
          <w:szCs w:val="24"/>
        </w:rPr>
        <w:t xml:space="preserve">Best, J.W. &amp; Kahn, J.V. (2004). </w:t>
      </w:r>
      <w:r w:rsidRPr="006F4437">
        <w:rPr>
          <w:rFonts w:ascii="Times New Roman" w:hAnsi="Times New Roman"/>
          <w:i/>
          <w:iCs/>
          <w:sz w:val="24"/>
          <w:szCs w:val="24"/>
        </w:rPr>
        <w:t>Research in education</w:t>
      </w:r>
      <w:r w:rsidRPr="006F4437">
        <w:rPr>
          <w:rFonts w:ascii="Times New Roman" w:hAnsi="Times New Roman"/>
          <w:sz w:val="24"/>
          <w:szCs w:val="24"/>
        </w:rPr>
        <w:t xml:space="preserve">. New Delhi: </w:t>
      </w:r>
      <w:r>
        <w:rPr>
          <w:rFonts w:ascii="Times New Roman" w:hAnsi="Times New Roman"/>
          <w:sz w:val="24"/>
          <w:szCs w:val="24"/>
        </w:rPr>
        <w:t>P</w:t>
      </w:r>
      <w:r w:rsidRPr="006F4437">
        <w:rPr>
          <w:rFonts w:ascii="Times New Roman" w:hAnsi="Times New Roman"/>
          <w:sz w:val="24"/>
          <w:szCs w:val="24"/>
        </w:rPr>
        <w:t xml:space="preserve">rentice </w:t>
      </w:r>
      <w:r>
        <w:rPr>
          <w:rFonts w:ascii="Times New Roman" w:hAnsi="Times New Roman"/>
          <w:sz w:val="24"/>
          <w:szCs w:val="24"/>
        </w:rPr>
        <w:t>H</w:t>
      </w:r>
      <w:r w:rsidRPr="006F4437">
        <w:rPr>
          <w:rFonts w:ascii="Times New Roman" w:hAnsi="Times New Roman"/>
          <w:sz w:val="24"/>
          <w:szCs w:val="24"/>
        </w:rPr>
        <w:t xml:space="preserve">all of India. </w:t>
      </w:r>
      <w:r>
        <w:rPr>
          <w:rFonts w:ascii="Times New Roman" w:hAnsi="Times New Roman"/>
          <w:sz w:val="24"/>
          <w:szCs w:val="24"/>
        </w:rPr>
        <w:t>(</w:t>
      </w:r>
      <w:r w:rsidRPr="006F4437">
        <w:rPr>
          <w:rFonts w:ascii="Times New Roman" w:hAnsi="Times New Roman"/>
          <w:sz w:val="24"/>
          <w:szCs w:val="24"/>
        </w:rPr>
        <w:t xml:space="preserve">Unit </w:t>
      </w:r>
      <w:r>
        <w:rPr>
          <w:rFonts w:ascii="Times New Roman" w:hAnsi="Times New Roman"/>
          <w:sz w:val="24"/>
          <w:szCs w:val="24"/>
        </w:rPr>
        <w:t>I, II, III and V)</w:t>
      </w:r>
    </w:p>
    <w:p w:rsidR="00646B00" w:rsidRPr="00EE2BB6" w:rsidRDefault="00646B00" w:rsidP="00CB74EF">
      <w:pPr>
        <w:tabs>
          <w:tab w:val="num" w:pos="684"/>
        </w:tabs>
        <w:spacing w:after="0" w:line="240" w:lineRule="auto"/>
        <w:ind w:left="540" w:hanging="540"/>
        <w:rPr>
          <w:rFonts w:ascii="Times New Roman" w:hAnsi="Times New Roman"/>
          <w:sz w:val="24"/>
          <w:szCs w:val="24"/>
          <w:lang w:val="en-GB"/>
        </w:rPr>
      </w:pPr>
      <w:r w:rsidRPr="00EE2BB6">
        <w:rPr>
          <w:rFonts w:ascii="Times New Roman" w:hAnsi="Times New Roman"/>
          <w:sz w:val="24"/>
          <w:szCs w:val="24"/>
          <w:lang w:val="en-GB"/>
        </w:rPr>
        <w:t xml:space="preserve">Bosco, J.S. and Gastafson, W. F. (1983). </w:t>
      </w:r>
      <w:r w:rsidRPr="00EE2BB6">
        <w:rPr>
          <w:rFonts w:ascii="Times New Roman" w:hAnsi="Times New Roman"/>
          <w:bCs/>
          <w:i/>
          <w:iCs/>
          <w:sz w:val="24"/>
          <w:szCs w:val="24"/>
          <w:lang w:val="en-GB"/>
        </w:rPr>
        <w:t>Measurement and evaluation in physical education, fitness and sports</w:t>
      </w:r>
      <w:r w:rsidRPr="00EE2BB6">
        <w:rPr>
          <w:rFonts w:ascii="Times New Roman" w:hAnsi="Times New Roman"/>
          <w:sz w:val="24"/>
          <w:szCs w:val="24"/>
          <w:lang w:val="en-GB"/>
        </w:rPr>
        <w:t>. New Jersy: Prentice-Hall, Inc. (Unit III</w:t>
      </w:r>
      <w:r>
        <w:rPr>
          <w:rFonts w:ascii="Times New Roman" w:hAnsi="Times New Roman"/>
          <w:sz w:val="24"/>
          <w:szCs w:val="24"/>
          <w:lang w:val="en-GB"/>
        </w:rPr>
        <w:t xml:space="preserve"> and IV</w:t>
      </w:r>
      <w:r w:rsidRPr="00EE2BB6">
        <w:rPr>
          <w:rFonts w:ascii="Times New Roman" w:hAnsi="Times New Roman"/>
          <w:sz w:val="24"/>
          <w:szCs w:val="24"/>
          <w:lang w:val="en-GB"/>
        </w:rPr>
        <w:t>)</w:t>
      </w:r>
    </w:p>
    <w:p w:rsidR="00646B00" w:rsidRPr="00EE2BB6" w:rsidRDefault="00646B00" w:rsidP="00CB74EF">
      <w:pPr>
        <w:tabs>
          <w:tab w:val="num" w:pos="684"/>
        </w:tabs>
        <w:spacing w:after="0" w:line="240" w:lineRule="auto"/>
        <w:ind w:left="540" w:hanging="540"/>
        <w:rPr>
          <w:rFonts w:ascii="Times New Roman" w:hAnsi="Times New Roman"/>
          <w:sz w:val="24"/>
          <w:szCs w:val="24"/>
          <w:lang w:val="en-GB"/>
        </w:rPr>
      </w:pPr>
      <w:r w:rsidRPr="00EE2BB6">
        <w:rPr>
          <w:rFonts w:ascii="Times New Roman" w:hAnsi="Times New Roman"/>
          <w:sz w:val="24"/>
          <w:szCs w:val="24"/>
          <w:lang w:val="en-GB"/>
        </w:rPr>
        <w:t xml:space="preserve">Clarke, H.H. and Clarke, D. H. (1987). </w:t>
      </w:r>
      <w:r w:rsidRPr="00EE2BB6">
        <w:rPr>
          <w:rFonts w:ascii="Times New Roman" w:hAnsi="Times New Roman"/>
          <w:bCs/>
          <w:i/>
          <w:iCs/>
          <w:sz w:val="24"/>
          <w:szCs w:val="24"/>
          <w:lang w:val="en-GB"/>
        </w:rPr>
        <w:t>Application of measurement to physical education</w:t>
      </w:r>
      <w:r w:rsidRPr="00EE2BB6">
        <w:rPr>
          <w:rFonts w:ascii="Times New Roman" w:hAnsi="Times New Roman"/>
          <w:sz w:val="24"/>
          <w:szCs w:val="24"/>
          <w:lang w:val="en-GB"/>
        </w:rPr>
        <w:t>. New Jersy: Prentice-Hall, INC</w:t>
      </w:r>
      <w:r>
        <w:rPr>
          <w:rFonts w:ascii="Times New Roman" w:hAnsi="Times New Roman"/>
          <w:sz w:val="24"/>
          <w:szCs w:val="24"/>
          <w:lang w:val="en-GB"/>
        </w:rPr>
        <w:t>. (Unit III and IV</w:t>
      </w:r>
      <w:r w:rsidRPr="00EE2BB6">
        <w:rPr>
          <w:rFonts w:ascii="Times New Roman" w:hAnsi="Times New Roman"/>
          <w:sz w:val="24"/>
          <w:szCs w:val="24"/>
          <w:lang w:val="en-GB"/>
        </w:rPr>
        <w:t>)</w:t>
      </w:r>
    </w:p>
    <w:p w:rsidR="00646B00" w:rsidRPr="00EE2BB6" w:rsidRDefault="00646B00" w:rsidP="00CB74EF">
      <w:pPr>
        <w:tabs>
          <w:tab w:val="num" w:pos="684"/>
        </w:tabs>
        <w:spacing w:after="0" w:line="240" w:lineRule="auto"/>
        <w:ind w:left="540" w:hanging="540"/>
        <w:rPr>
          <w:rFonts w:ascii="Times New Roman" w:hAnsi="Times New Roman"/>
          <w:sz w:val="24"/>
          <w:szCs w:val="24"/>
          <w:lang w:val="en-GB"/>
        </w:rPr>
      </w:pPr>
      <w:r w:rsidRPr="00EE2BB6">
        <w:rPr>
          <w:rFonts w:ascii="Times New Roman" w:hAnsi="Times New Roman"/>
          <w:sz w:val="24"/>
          <w:szCs w:val="24"/>
          <w:lang w:val="en-GB"/>
        </w:rPr>
        <w:t xml:space="preserve">Jha, Ashok Kumar (2009). </w:t>
      </w:r>
      <w:r w:rsidRPr="00BD5F12">
        <w:rPr>
          <w:rFonts w:ascii="Times New Roman" w:hAnsi="Times New Roman"/>
          <w:bCs/>
          <w:i/>
          <w:iCs/>
          <w:sz w:val="24"/>
          <w:szCs w:val="24"/>
          <w:lang w:val="en-GB"/>
        </w:rPr>
        <w:t>Test, measurement and evaluation in physical education</w:t>
      </w:r>
      <w:r w:rsidRPr="00EE2BB6">
        <w:rPr>
          <w:rFonts w:ascii="Times New Roman" w:hAnsi="Times New Roman"/>
          <w:sz w:val="24"/>
          <w:szCs w:val="24"/>
          <w:lang w:val="en-GB"/>
        </w:rPr>
        <w:t>. Kathmandu: Ekta Books. (Unit I</w:t>
      </w:r>
      <w:r>
        <w:rPr>
          <w:rFonts w:ascii="Times New Roman" w:hAnsi="Times New Roman"/>
          <w:sz w:val="24"/>
          <w:szCs w:val="24"/>
          <w:lang w:val="en-GB"/>
        </w:rPr>
        <w:t>V</w:t>
      </w:r>
      <w:r w:rsidRPr="00EE2BB6">
        <w:rPr>
          <w:rFonts w:ascii="Times New Roman" w:hAnsi="Times New Roman"/>
          <w:sz w:val="24"/>
          <w:szCs w:val="24"/>
          <w:lang w:val="en-GB"/>
        </w:rPr>
        <w:t>)</w:t>
      </w:r>
    </w:p>
    <w:p w:rsidR="00646B00" w:rsidRPr="00EE2BB6" w:rsidRDefault="00646B00" w:rsidP="00CB74EF">
      <w:pPr>
        <w:tabs>
          <w:tab w:val="num" w:pos="684"/>
        </w:tabs>
        <w:spacing w:after="0" w:line="240" w:lineRule="auto"/>
        <w:ind w:left="540" w:hanging="540"/>
        <w:rPr>
          <w:rFonts w:ascii="Times New Roman" w:hAnsi="Times New Roman"/>
          <w:sz w:val="24"/>
          <w:szCs w:val="24"/>
          <w:lang w:val="en-GB"/>
        </w:rPr>
      </w:pPr>
      <w:r w:rsidRPr="00EE2BB6">
        <w:rPr>
          <w:rFonts w:ascii="Times New Roman" w:hAnsi="Times New Roman"/>
          <w:sz w:val="24"/>
          <w:szCs w:val="24"/>
          <w:lang w:val="en-GB"/>
        </w:rPr>
        <w:t xml:space="preserve">John, B.L. and Nelson, J.K. (1982) </w:t>
      </w:r>
      <w:r w:rsidRPr="00BD5F12">
        <w:rPr>
          <w:rFonts w:ascii="Times New Roman" w:hAnsi="Times New Roman"/>
          <w:bCs/>
          <w:i/>
          <w:iCs/>
          <w:sz w:val="24"/>
          <w:szCs w:val="24"/>
          <w:lang w:val="en-GB"/>
        </w:rPr>
        <w:t>Practical measurement for evaluation in physical education</w:t>
      </w:r>
      <w:r w:rsidRPr="00EE2BB6">
        <w:rPr>
          <w:rFonts w:ascii="Times New Roman" w:hAnsi="Times New Roman"/>
          <w:sz w:val="24"/>
          <w:szCs w:val="24"/>
          <w:lang w:val="en-GB"/>
        </w:rPr>
        <w:t xml:space="preserve">. Delhi: Surjeet Publication. </w:t>
      </w:r>
      <w:r>
        <w:rPr>
          <w:rFonts w:ascii="Times New Roman" w:hAnsi="Times New Roman"/>
          <w:sz w:val="24"/>
          <w:szCs w:val="24"/>
          <w:lang w:val="en-GB"/>
        </w:rPr>
        <w:t>(Unit III and IV</w:t>
      </w:r>
      <w:r w:rsidRPr="00EE2BB6">
        <w:rPr>
          <w:rFonts w:ascii="Times New Roman" w:hAnsi="Times New Roman"/>
          <w:sz w:val="24"/>
          <w:szCs w:val="24"/>
          <w:lang w:val="en-GB"/>
        </w:rPr>
        <w:t>)</w:t>
      </w:r>
    </w:p>
    <w:p w:rsidR="00646B00" w:rsidRPr="006F4437" w:rsidRDefault="00646B00" w:rsidP="00CB74EF">
      <w:pPr>
        <w:spacing w:after="0" w:line="240" w:lineRule="auto"/>
        <w:ind w:left="547" w:hanging="547"/>
        <w:rPr>
          <w:rFonts w:ascii="Times New Roman" w:hAnsi="Times New Roman"/>
          <w:sz w:val="24"/>
          <w:szCs w:val="24"/>
        </w:rPr>
      </w:pPr>
      <w:r w:rsidRPr="006F4437">
        <w:rPr>
          <w:rFonts w:ascii="Times New Roman" w:hAnsi="Times New Roman"/>
          <w:sz w:val="24"/>
          <w:szCs w:val="24"/>
        </w:rPr>
        <w:t xml:space="preserve">Kerlinger, F.N. (2005). </w:t>
      </w:r>
      <w:r w:rsidRPr="006F4437">
        <w:rPr>
          <w:rFonts w:ascii="Times New Roman" w:hAnsi="Times New Roman"/>
          <w:i/>
          <w:iCs/>
          <w:sz w:val="24"/>
          <w:szCs w:val="24"/>
        </w:rPr>
        <w:t>Foundations of behavioral research</w:t>
      </w:r>
      <w:r w:rsidRPr="006F4437">
        <w:rPr>
          <w:rFonts w:ascii="Times New Roman" w:hAnsi="Times New Roman"/>
          <w:sz w:val="24"/>
          <w:szCs w:val="24"/>
        </w:rPr>
        <w:t xml:space="preserve">. New Delhi: Sanjeet </w:t>
      </w:r>
      <w:r>
        <w:rPr>
          <w:rFonts w:ascii="Times New Roman" w:hAnsi="Times New Roman"/>
          <w:sz w:val="24"/>
          <w:szCs w:val="24"/>
        </w:rPr>
        <w:t>P</w:t>
      </w:r>
      <w:r w:rsidRPr="006F4437">
        <w:rPr>
          <w:rFonts w:ascii="Times New Roman" w:hAnsi="Times New Roman"/>
          <w:sz w:val="24"/>
          <w:szCs w:val="24"/>
        </w:rPr>
        <w:t xml:space="preserve">ublications. </w:t>
      </w:r>
      <w:r>
        <w:rPr>
          <w:rFonts w:ascii="Times New Roman" w:hAnsi="Times New Roman"/>
          <w:sz w:val="24"/>
          <w:szCs w:val="24"/>
        </w:rPr>
        <w:t>(</w:t>
      </w:r>
      <w:r w:rsidRPr="006F4437">
        <w:rPr>
          <w:rFonts w:ascii="Times New Roman" w:hAnsi="Times New Roman"/>
          <w:sz w:val="24"/>
          <w:szCs w:val="24"/>
        </w:rPr>
        <w:t xml:space="preserve">Unit </w:t>
      </w:r>
      <w:r>
        <w:rPr>
          <w:rFonts w:ascii="Times New Roman" w:hAnsi="Times New Roman"/>
          <w:sz w:val="24"/>
          <w:szCs w:val="24"/>
        </w:rPr>
        <w:t>I, II, III and V)</w:t>
      </w:r>
    </w:p>
    <w:p w:rsidR="00646B00" w:rsidRPr="006F4437" w:rsidRDefault="00646B00" w:rsidP="00CB74EF">
      <w:pPr>
        <w:spacing w:after="0" w:line="240" w:lineRule="auto"/>
        <w:ind w:left="547" w:hanging="547"/>
        <w:rPr>
          <w:rFonts w:ascii="Times New Roman" w:hAnsi="Times New Roman"/>
          <w:sz w:val="24"/>
          <w:szCs w:val="24"/>
        </w:rPr>
      </w:pPr>
      <w:r w:rsidRPr="006F4437">
        <w:rPr>
          <w:rFonts w:ascii="Times New Roman" w:hAnsi="Times New Roman"/>
          <w:sz w:val="24"/>
          <w:szCs w:val="24"/>
        </w:rPr>
        <w:t xml:space="preserve">Khanal, P. (2065). </w:t>
      </w:r>
      <w:r w:rsidRPr="006F4437">
        <w:rPr>
          <w:rFonts w:ascii="Times New Roman" w:hAnsi="Times New Roman"/>
          <w:i/>
          <w:iCs/>
          <w:sz w:val="24"/>
          <w:szCs w:val="24"/>
        </w:rPr>
        <w:t>Educational research methodology</w:t>
      </w:r>
      <w:r>
        <w:rPr>
          <w:rFonts w:ascii="Times New Roman" w:hAnsi="Times New Roman"/>
          <w:sz w:val="24"/>
          <w:szCs w:val="24"/>
        </w:rPr>
        <w:t>.</w:t>
      </w:r>
      <w:r w:rsidRPr="006F4437">
        <w:rPr>
          <w:rFonts w:ascii="Times New Roman" w:hAnsi="Times New Roman"/>
          <w:sz w:val="24"/>
          <w:szCs w:val="24"/>
        </w:rPr>
        <w:t xml:space="preserve"> Kathmandu: Sunlight </w:t>
      </w:r>
      <w:r>
        <w:rPr>
          <w:rFonts w:ascii="Times New Roman" w:hAnsi="Times New Roman"/>
          <w:sz w:val="24"/>
          <w:szCs w:val="24"/>
        </w:rPr>
        <w:t>P</w:t>
      </w:r>
      <w:r w:rsidRPr="006F4437">
        <w:rPr>
          <w:rFonts w:ascii="Times New Roman" w:hAnsi="Times New Roman"/>
          <w:sz w:val="24"/>
          <w:szCs w:val="24"/>
        </w:rPr>
        <w:t xml:space="preserve">ublication. </w:t>
      </w:r>
      <w:r>
        <w:rPr>
          <w:rFonts w:ascii="Times New Roman" w:hAnsi="Times New Roman"/>
          <w:sz w:val="24"/>
          <w:szCs w:val="24"/>
        </w:rPr>
        <w:t xml:space="preserve">    (</w:t>
      </w:r>
      <w:r w:rsidRPr="006F4437">
        <w:rPr>
          <w:rFonts w:ascii="Times New Roman" w:hAnsi="Times New Roman"/>
          <w:sz w:val="24"/>
          <w:szCs w:val="24"/>
        </w:rPr>
        <w:t xml:space="preserve">Unit </w:t>
      </w:r>
      <w:r>
        <w:rPr>
          <w:rFonts w:ascii="Times New Roman" w:hAnsi="Times New Roman"/>
          <w:sz w:val="24"/>
          <w:szCs w:val="24"/>
        </w:rPr>
        <w:t>I, II, III and V)</w:t>
      </w:r>
    </w:p>
    <w:p w:rsidR="00646B00" w:rsidRPr="006F4437" w:rsidRDefault="00646B00" w:rsidP="00CB74EF">
      <w:pPr>
        <w:spacing w:after="0" w:line="240" w:lineRule="auto"/>
        <w:ind w:left="547" w:hanging="547"/>
        <w:rPr>
          <w:rFonts w:ascii="Times New Roman" w:hAnsi="Times New Roman"/>
          <w:sz w:val="24"/>
          <w:szCs w:val="24"/>
        </w:rPr>
      </w:pPr>
      <w:r w:rsidRPr="006F4437">
        <w:rPr>
          <w:rFonts w:ascii="Times New Roman" w:hAnsi="Times New Roman"/>
          <w:sz w:val="24"/>
          <w:szCs w:val="24"/>
        </w:rPr>
        <w:t xml:space="preserve">Koul, L. (2000). </w:t>
      </w:r>
      <w:r w:rsidRPr="0049799B">
        <w:rPr>
          <w:rFonts w:ascii="Times New Roman" w:hAnsi="Times New Roman"/>
          <w:i/>
          <w:iCs/>
          <w:sz w:val="24"/>
          <w:szCs w:val="24"/>
        </w:rPr>
        <w:t>Methodology of education research</w:t>
      </w:r>
      <w:r w:rsidRPr="006F4437">
        <w:rPr>
          <w:rFonts w:ascii="Times New Roman" w:hAnsi="Times New Roman"/>
          <w:sz w:val="24"/>
          <w:szCs w:val="24"/>
        </w:rPr>
        <w:t xml:space="preserve">. New Delhi: Vikash Publication House. </w:t>
      </w:r>
      <w:r>
        <w:rPr>
          <w:rFonts w:ascii="Times New Roman" w:hAnsi="Times New Roman"/>
          <w:sz w:val="24"/>
          <w:szCs w:val="24"/>
        </w:rPr>
        <w:t>(</w:t>
      </w:r>
      <w:r w:rsidRPr="006F4437">
        <w:rPr>
          <w:rFonts w:ascii="Times New Roman" w:hAnsi="Times New Roman"/>
          <w:sz w:val="24"/>
          <w:szCs w:val="24"/>
        </w:rPr>
        <w:t xml:space="preserve">Unit </w:t>
      </w:r>
      <w:r>
        <w:rPr>
          <w:rFonts w:ascii="Times New Roman" w:hAnsi="Times New Roman"/>
          <w:sz w:val="24"/>
          <w:szCs w:val="24"/>
        </w:rPr>
        <w:t>I, II, III and V)</w:t>
      </w:r>
    </w:p>
    <w:p w:rsidR="00646B00" w:rsidRPr="006F4437" w:rsidRDefault="00646B00" w:rsidP="00CB74EF">
      <w:pPr>
        <w:spacing w:after="0" w:line="240" w:lineRule="auto"/>
        <w:ind w:left="547" w:hanging="547"/>
        <w:rPr>
          <w:rFonts w:ascii="Times New Roman" w:hAnsi="Times New Roman"/>
          <w:sz w:val="24"/>
          <w:szCs w:val="24"/>
        </w:rPr>
      </w:pPr>
      <w:r w:rsidRPr="006F4437">
        <w:rPr>
          <w:rFonts w:ascii="Times New Roman" w:hAnsi="Times New Roman"/>
          <w:sz w:val="24"/>
          <w:szCs w:val="24"/>
        </w:rPr>
        <w:t xml:space="preserve">Kothari, C.R. (2004). </w:t>
      </w:r>
      <w:r w:rsidRPr="0049799B">
        <w:rPr>
          <w:rFonts w:ascii="Times New Roman" w:hAnsi="Times New Roman"/>
          <w:i/>
          <w:iCs/>
          <w:sz w:val="24"/>
          <w:szCs w:val="24"/>
        </w:rPr>
        <w:t>Research methodology: Methods and techniques</w:t>
      </w:r>
      <w:r w:rsidRPr="006F4437">
        <w:rPr>
          <w:rFonts w:ascii="Times New Roman" w:hAnsi="Times New Roman"/>
          <w:sz w:val="24"/>
          <w:szCs w:val="24"/>
        </w:rPr>
        <w:t xml:space="preserve">. New Delhi: New Age International. </w:t>
      </w:r>
      <w:r>
        <w:rPr>
          <w:rFonts w:ascii="Times New Roman" w:hAnsi="Times New Roman"/>
          <w:sz w:val="24"/>
          <w:szCs w:val="24"/>
        </w:rPr>
        <w:t>(</w:t>
      </w:r>
      <w:r w:rsidRPr="006F4437">
        <w:rPr>
          <w:rFonts w:ascii="Times New Roman" w:hAnsi="Times New Roman"/>
          <w:sz w:val="24"/>
          <w:szCs w:val="24"/>
        </w:rPr>
        <w:t xml:space="preserve">Unit </w:t>
      </w:r>
      <w:r>
        <w:rPr>
          <w:rFonts w:ascii="Times New Roman" w:hAnsi="Times New Roman"/>
          <w:sz w:val="24"/>
          <w:szCs w:val="24"/>
        </w:rPr>
        <w:t>I, II, III and V)</w:t>
      </w:r>
    </w:p>
    <w:p w:rsidR="00646B00" w:rsidRDefault="00646B00" w:rsidP="00CB74EF">
      <w:pPr>
        <w:spacing w:after="0" w:line="240" w:lineRule="auto"/>
        <w:ind w:left="547" w:hanging="547"/>
        <w:rPr>
          <w:rFonts w:ascii="Times New Roman" w:hAnsi="Times New Roman"/>
          <w:sz w:val="24"/>
          <w:szCs w:val="24"/>
        </w:rPr>
      </w:pPr>
      <w:r w:rsidRPr="006F4437">
        <w:rPr>
          <w:rFonts w:ascii="Times New Roman" w:hAnsi="Times New Roman"/>
          <w:sz w:val="24"/>
          <w:szCs w:val="24"/>
        </w:rPr>
        <w:t xml:space="preserve">Kumar, R. (1999). </w:t>
      </w:r>
      <w:r w:rsidRPr="0049799B">
        <w:rPr>
          <w:rFonts w:ascii="Times New Roman" w:hAnsi="Times New Roman"/>
          <w:i/>
          <w:iCs/>
          <w:sz w:val="24"/>
          <w:szCs w:val="24"/>
        </w:rPr>
        <w:t>Research methodology; a step-by-step guide for beginners</w:t>
      </w:r>
      <w:r w:rsidRPr="006F4437">
        <w:rPr>
          <w:rFonts w:ascii="Times New Roman" w:hAnsi="Times New Roman"/>
          <w:sz w:val="24"/>
          <w:szCs w:val="24"/>
        </w:rPr>
        <w:t xml:space="preserve">. New Delhi: SAGE Publications India Pvt. Ltd. </w:t>
      </w:r>
      <w:r>
        <w:rPr>
          <w:rFonts w:ascii="Times New Roman" w:hAnsi="Times New Roman"/>
          <w:sz w:val="24"/>
          <w:szCs w:val="24"/>
        </w:rPr>
        <w:t>(</w:t>
      </w:r>
      <w:r w:rsidRPr="006F4437">
        <w:rPr>
          <w:rFonts w:ascii="Times New Roman" w:hAnsi="Times New Roman"/>
          <w:sz w:val="24"/>
          <w:szCs w:val="24"/>
        </w:rPr>
        <w:t xml:space="preserve">Unit </w:t>
      </w:r>
      <w:r>
        <w:rPr>
          <w:rFonts w:ascii="Times New Roman" w:hAnsi="Times New Roman"/>
          <w:sz w:val="24"/>
          <w:szCs w:val="24"/>
        </w:rPr>
        <w:t>I, II, III and V)</w:t>
      </w:r>
    </w:p>
    <w:p w:rsidR="00646B00" w:rsidRDefault="00646B00" w:rsidP="00CB74EF">
      <w:pPr>
        <w:spacing w:after="0" w:line="240" w:lineRule="auto"/>
        <w:ind w:left="547" w:hanging="547"/>
        <w:rPr>
          <w:rFonts w:ascii="Times New Roman" w:hAnsi="Times New Roman"/>
          <w:sz w:val="24"/>
          <w:szCs w:val="24"/>
        </w:rPr>
      </w:pPr>
      <w:r w:rsidRPr="006F4437">
        <w:rPr>
          <w:rFonts w:ascii="Times New Roman" w:hAnsi="Times New Roman"/>
          <w:sz w:val="24"/>
          <w:szCs w:val="24"/>
        </w:rPr>
        <w:t xml:space="preserve">Maharjan, R.K., Sherchan L., Maharjan, S.K., Mudwari, N. and Aryal B. (2013). </w:t>
      </w:r>
      <w:r>
        <w:rPr>
          <w:rFonts w:ascii="Times New Roman" w:hAnsi="Times New Roman"/>
          <w:i/>
          <w:iCs/>
          <w:sz w:val="24"/>
          <w:szCs w:val="24"/>
        </w:rPr>
        <w:t xml:space="preserve">A handbook of thesis writing in health, physical and population education. </w:t>
      </w:r>
      <w:r w:rsidRPr="006F4437">
        <w:rPr>
          <w:rFonts w:ascii="Times New Roman" w:hAnsi="Times New Roman"/>
          <w:sz w:val="24"/>
          <w:szCs w:val="24"/>
        </w:rPr>
        <w:t xml:space="preserve">Kathmandu; </w:t>
      </w:r>
      <w:r>
        <w:rPr>
          <w:rFonts w:ascii="Times New Roman" w:hAnsi="Times New Roman"/>
          <w:sz w:val="24"/>
          <w:szCs w:val="24"/>
        </w:rPr>
        <w:t xml:space="preserve">Sunlight Publication. (Unit I, II, III and V) </w:t>
      </w:r>
    </w:p>
    <w:p w:rsidR="00646B00" w:rsidRPr="00EE2BB6" w:rsidRDefault="00646B00" w:rsidP="00CB74EF">
      <w:pPr>
        <w:tabs>
          <w:tab w:val="num" w:pos="684"/>
        </w:tabs>
        <w:spacing w:after="0" w:line="240" w:lineRule="auto"/>
        <w:ind w:left="540" w:hanging="540"/>
        <w:rPr>
          <w:rFonts w:ascii="Times New Roman" w:hAnsi="Times New Roman"/>
          <w:sz w:val="24"/>
          <w:szCs w:val="24"/>
          <w:lang w:val="en-GB"/>
        </w:rPr>
      </w:pPr>
      <w:r w:rsidRPr="00EE2BB6">
        <w:rPr>
          <w:rFonts w:ascii="Times New Roman" w:hAnsi="Times New Roman"/>
          <w:sz w:val="24"/>
          <w:szCs w:val="24"/>
          <w:lang w:val="en-GB"/>
        </w:rPr>
        <w:t xml:space="preserve">Mathews, Donald K. (1978). </w:t>
      </w:r>
      <w:r w:rsidRPr="00BD5F12">
        <w:rPr>
          <w:rFonts w:ascii="Times New Roman" w:hAnsi="Times New Roman"/>
          <w:bCs/>
          <w:i/>
          <w:iCs/>
          <w:sz w:val="24"/>
          <w:szCs w:val="24"/>
          <w:lang w:val="en-GB"/>
        </w:rPr>
        <w:t>Measurement in physical education.</w:t>
      </w:r>
      <w:r w:rsidRPr="00EE2BB6">
        <w:rPr>
          <w:rFonts w:ascii="Times New Roman" w:hAnsi="Times New Roman"/>
          <w:sz w:val="24"/>
          <w:szCs w:val="24"/>
          <w:lang w:val="en-GB"/>
        </w:rPr>
        <w:t xml:space="preserve"> Philadelphia: W.B. Saunders Company.</w:t>
      </w:r>
      <w:r w:rsidRPr="00BD5F12">
        <w:rPr>
          <w:rFonts w:ascii="Times New Roman" w:hAnsi="Times New Roman"/>
          <w:sz w:val="24"/>
          <w:szCs w:val="24"/>
          <w:lang w:val="en-GB"/>
        </w:rPr>
        <w:t xml:space="preserve"> </w:t>
      </w:r>
      <w:r>
        <w:rPr>
          <w:rFonts w:ascii="Times New Roman" w:hAnsi="Times New Roman"/>
          <w:sz w:val="24"/>
          <w:szCs w:val="24"/>
          <w:lang w:val="en-GB"/>
        </w:rPr>
        <w:t>(Unit III and IV</w:t>
      </w:r>
      <w:r w:rsidRPr="00EE2BB6">
        <w:rPr>
          <w:rFonts w:ascii="Times New Roman" w:hAnsi="Times New Roman"/>
          <w:sz w:val="24"/>
          <w:szCs w:val="24"/>
          <w:lang w:val="en-GB"/>
        </w:rPr>
        <w:t>)</w:t>
      </w:r>
    </w:p>
    <w:p w:rsidR="00646B00" w:rsidRPr="006F4437" w:rsidRDefault="00646B00" w:rsidP="00CB74EF">
      <w:pPr>
        <w:tabs>
          <w:tab w:val="num" w:pos="684"/>
        </w:tabs>
        <w:spacing w:after="0" w:line="240" w:lineRule="auto"/>
        <w:ind w:left="540" w:hanging="540"/>
        <w:rPr>
          <w:rFonts w:ascii="Times New Roman" w:hAnsi="Times New Roman"/>
          <w:sz w:val="24"/>
          <w:szCs w:val="24"/>
        </w:rPr>
      </w:pPr>
      <w:r w:rsidRPr="00EE2BB6">
        <w:rPr>
          <w:rFonts w:ascii="Times New Roman" w:hAnsi="Times New Roman"/>
          <w:sz w:val="24"/>
          <w:szCs w:val="24"/>
          <w:lang w:val="en-GB"/>
        </w:rPr>
        <w:t xml:space="preserve">Surinder Nath, (1993). </w:t>
      </w:r>
      <w:r w:rsidRPr="00BD5F12">
        <w:rPr>
          <w:rFonts w:ascii="Times New Roman" w:hAnsi="Times New Roman"/>
          <w:i/>
          <w:iCs/>
          <w:sz w:val="24"/>
          <w:szCs w:val="24"/>
          <w:lang w:val="en-GB"/>
        </w:rPr>
        <w:t>Anthropometry: the measurement of body size, shape and form.</w:t>
      </w:r>
      <w:r w:rsidRPr="00EE2BB6">
        <w:rPr>
          <w:rFonts w:ascii="Times New Roman" w:hAnsi="Times New Roman"/>
          <w:sz w:val="24"/>
          <w:szCs w:val="24"/>
          <w:lang w:val="en-GB"/>
        </w:rPr>
        <w:t xml:space="preserve"> Delhi: Friends Publication. </w:t>
      </w:r>
      <w:r>
        <w:rPr>
          <w:rFonts w:ascii="Times New Roman" w:hAnsi="Times New Roman"/>
          <w:sz w:val="24"/>
          <w:szCs w:val="24"/>
          <w:lang w:val="en-GB"/>
        </w:rPr>
        <w:t>(Unit IV</w:t>
      </w:r>
      <w:r w:rsidRPr="00EE2BB6">
        <w:rPr>
          <w:rFonts w:ascii="Times New Roman" w:hAnsi="Times New Roman"/>
          <w:sz w:val="24"/>
          <w:szCs w:val="24"/>
          <w:lang w:val="en-GB"/>
        </w:rPr>
        <w:t>)</w:t>
      </w:r>
    </w:p>
    <w:p w:rsidR="002F7ACB" w:rsidRDefault="002F7ACB">
      <w:pPr>
        <w:rPr>
          <w:b/>
        </w:rPr>
      </w:pPr>
      <w:r>
        <w:rPr>
          <w:b/>
        </w:rPr>
        <w:br w:type="page"/>
      </w:r>
    </w:p>
    <w:p w:rsidR="002F7ACB" w:rsidRPr="00D72C31" w:rsidRDefault="002F7ACB" w:rsidP="007123B3">
      <w:pPr>
        <w:pStyle w:val="Heading1"/>
        <w:tabs>
          <w:tab w:val="left" w:pos="2268"/>
          <w:tab w:val="left" w:pos="2552"/>
          <w:tab w:val="left" w:pos="5580"/>
          <w:tab w:val="left" w:pos="7380"/>
          <w:tab w:val="left" w:pos="7740"/>
        </w:tabs>
        <w:spacing w:before="0" w:line="240" w:lineRule="auto"/>
        <w:rPr>
          <w:rFonts w:ascii="Times New Roman" w:hAnsi="Times New Roman" w:cs="Times New Roman"/>
          <w:color w:val="333333"/>
          <w:sz w:val="24"/>
          <w:szCs w:val="24"/>
        </w:rPr>
      </w:pPr>
      <w:r>
        <w:rPr>
          <w:rFonts w:ascii="Times New Roman" w:hAnsi="Times New Roman" w:cs="Times New Roman"/>
          <w:b w:val="0"/>
          <w:bCs w:val="0"/>
          <w:color w:val="333333"/>
          <w:sz w:val="24"/>
          <w:szCs w:val="24"/>
        </w:rPr>
        <w:t>C</w:t>
      </w:r>
      <w:r w:rsidRPr="00ED7B08">
        <w:rPr>
          <w:rFonts w:ascii="Times New Roman" w:hAnsi="Times New Roman" w:cs="Times New Roman"/>
          <w:b w:val="0"/>
          <w:bCs w:val="0"/>
          <w:color w:val="333333"/>
          <w:sz w:val="24"/>
          <w:szCs w:val="24"/>
        </w:rPr>
        <w:t>ourse title</w:t>
      </w:r>
      <w:r w:rsidRPr="00D72C31">
        <w:rPr>
          <w:rFonts w:ascii="Times New Roman" w:hAnsi="Times New Roman" w:cs="Times New Roman"/>
          <w:color w:val="333333"/>
          <w:sz w:val="24"/>
          <w:szCs w:val="24"/>
        </w:rPr>
        <w:t>: Political Science Education I</w:t>
      </w:r>
    </w:p>
    <w:p w:rsidR="002F7ACB" w:rsidRPr="00D72C31" w:rsidRDefault="002F7ACB" w:rsidP="007123B3">
      <w:pPr>
        <w:tabs>
          <w:tab w:val="left" w:pos="2268"/>
          <w:tab w:val="left" w:pos="2552"/>
          <w:tab w:val="left" w:pos="5580"/>
          <w:tab w:val="left" w:pos="7380"/>
          <w:tab w:val="left" w:pos="7740"/>
        </w:tabs>
        <w:spacing w:after="0" w:line="240" w:lineRule="auto"/>
        <w:rPr>
          <w:color w:val="333333"/>
        </w:rPr>
      </w:pPr>
      <w:r w:rsidRPr="00D72C31">
        <w:rPr>
          <w:color w:val="333333"/>
        </w:rPr>
        <w:t xml:space="preserve">Course No.: Pol. Sc. </w:t>
      </w:r>
      <w:r>
        <w:rPr>
          <w:color w:val="333333"/>
        </w:rPr>
        <w:t>535</w:t>
      </w:r>
      <w:r w:rsidRPr="00D72C31">
        <w:rPr>
          <w:color w:val="333333"/>
        </w:rPr>
        <w:tab/>
        <w:t xml:space="preserve">                                                  </w:t>
      </w:r>
      <w:r w:rsidR="00CB74EF">
        <w:rPr>
          <w:color w:val="333333"/>
        </w:rPr>
        <w:tab/>
      </w:r>
      <w:r w:rsidRPr="00D72C31">
        <w:rPr>
          <w:color w:val="333333"/>
        </w:rPr>
        <w:t>Full marks: 100</w:t>
      </w:r>
    </w:p>
    <w:p w:rsidR="002F7ACB" w:rsidRPr="00D72C31" w:rsidRDefault="002F7ACB" w:rsidP="007123B3">
      <w:pPr>
        <w:tabs>
          <w:tab w:val="left" w:pos="2268"/>
          <w:tab w:val="left" w:pos="2552"/>
          <w:tab w:val="left" w:pos="5580"/>
          <w:tab w:val="left" w:pos="7380"/>
          <w:tab w:val="left" w:pos="7740"/>
        </w:tabs>
        <w:spacing w:after="0" w:line="240" w:lineRule="auto"/>
        <w:rPr>
          <w:color w:val="333333"/>
        </w:rPr>
      </w:pPr>
      <w:r w:rsidRPr="00D72C31">
        <w:rPr>
          <w:color w:val="333333"/>
        </w:rPr>
        <w:t>Nature of the course: Theory</w:t>
      </w:r>
      <w:r w:rsidRPr="00D72C31">
        <w:rPr>
          <w:color w:val="333333"/>
        </w:rPr>
        <w:tab/>
        <w:t>Pass marks: 40</w:t>
      </w:r>
    </w:p>
    <w:p w:rsidR="002F7ACB" w:rsidRPr="00D72C31" w:rsidRDefault="002F7ACB" w:rsidP="007123B3">
      <w:pPr>
        <w:tabs>
          <w:tab w:val="left" w:pos="2268"/>
          <w:tab w:val="left" w:pos="2552"/>
          <w:tab w:val="left" w:pos="5580"/>
          <w:tab w:val="left" w:pos="7380"/>
          <w:tab w:val="left" w:pos="7740"/>
        </w:tabs>
        <w:spacing w:after="0" w:line="240" w:lineRule="auto"/>
        <w:rPr>
          <w:color w:val="333333"/>
        </w:rPr>
      </w:pPr>
      <w:r w:rsidRPr="00D72C31">
        <w:rPr>
          <w:color w:val="333333"/>
        </w:rPr>
        <w:t>Level: M. Ed.</w:t>
      </w:r>
      <w:r w:rsidRPr="00D72C31">
        <w:rPr>
          <w:color w:val="333333"/>
        </w:rPr>
        <w:tab/>
      </w:r>
      <w:r w:rsidRPr="00D72C31">
        <w:rPr>
          <w:color w:val="333333"/>
        </w:rPr>
        <w:tab/>
      </w:r>
      <w:r w:rsidRPr="00D72C31">
        <w:rPr>
          <w:color w:val="333333"/>
        </w:rPr>
        <w:tab/>
        <w:t xml:space="preserve">Periods per week: </w:t>
      </w:r>
    </w:p>
    <w:p w:rsidR="002F7ACB" w:rsidRPr="00D72C31" w:rsidRDefault="002F7ACB" w:rsidP="007123B3">
      <w:pPr>
        <w:tabs>
          <w:tab w:val="left" w:pos="2268"/>
          <w:tab w:val="left" w:pos="2552"/>
          <w:tab w:val="left" w:pos="5580"/>
          <w:tab w:val="left" w:pos="7380"/>
          <w:tab w:val="left" w:pos="7740"/>
        </w:tabs>
        <w:spacing w:after="0" w:line="240" w:lineRule="auto"/>
        <w:rPr>
          <w:color w:val="333333"/>
        </w:rPr>
      </w:pPr>
      <w:r w:rsidRPr="00D72C31">
        <w:rPr>
          <w:color w:val="333333"/>
        </w:rPr>
        <w:t>Third Semester</w:t>
      </w:r>
      <w:r w:rsidRPr="00D72C31">
        <w:rPr>
          <w:color w:val="333333"/>
        </w:rPr>
        <w:tab/>
      </w:r>
      <w:r w:rsidRPr="00D72C31">
        <w:rPr>
          <w:color w:val="333333"/>
        </w:rPr>
        <w:tab/>
      </w:r>
      <w:r w:rsidRPr="00D72C31">
        <w:rPr>
          <w:color w:val="333333"/>
        </w:rPr>
        <w:tab/>
        <w:t>Time per period: 1 hour</w:t>
      </w:r>
      <w:r w:rsidRPr="00D72C31">
        <w:rPr>
          <w:color w:val="333333"/>
        </w:rPr>
        <w:tab/>
      </w:r>
    </w:p>
    <w:p w:rsidR="002F7ACB" w:rsidRPr="00D72C31" w:rsidRDefault="002F7ACB" w:rsidP="007123B3">
      <w:pPr>
        <w:spacing w:after="0" w:line="240" w:lineRule="auto"/>
        <w:ind w:left="5040"/>
        <w:rPr>
          <w:color w:val="333333"/>
        </w:rPr>
      </w:pPr>
      <w:r w:rsidRPr="00D72C31">
        <w:rPr>
          <w:color w:val="333333"/>
        </w:rPr>
        <w:t xml:space="preserve">        </w:t>
      </w:r>
      <w:r w:rsidR="00CB74EF">
        <w:rPr>
          <w:color w:val="333333"/>
        </w:rPr>
        <w:t xml:space="preserve">   </w:t>
      </w:r>
      <w:r w:rsidRPr="00D72C31">
        <w:rPr>
          <w:color w:val="333333"/>
        </w:rPr>
        <w:t xml:space="preserve"> Total periods: 48</w:t>
      </w:r>
    </w:p>
    <w:p w:rsidR="002F7ACB" w:rsidRPr="00D72C31" w:rsidRDefault="00CB2C20" w:rsidP="002F7ACB">
      <w:pPr>
        <w:tabs>
          <w:tab w:val="left" w:pos="2268"/>
          <w:tab w:val="left" w:pos="2552"/>
          <w:tab w:val="left" w:pos="5580"/>
          <w:tab w:val="left" w:pos="7380"/>
          <w:tab w:val="left" w:pos="7740"/>
        </w:tabs>
        <w:spacing w:line="320" w:lineRule="atLeast"/>
        <w:rPr>
          <w:b/>
          <w:bCs/>
          <w:color w:val="333333"/>
        </w:rPr>
      </w:pPr>
      <w:r>
        <w:rPr>
          <w:b/>
          <w:bCs/>
          <w:color w:val="333333"/>
        </w:rPr>
        <w:pict>
          <v:line id="_x0000_s1080" style="position:absolute;z-index:251749376" from="0,1.55pt" to="450pt,1.55pt" strokeweight="2.25pt"/>
        </w:pict>
      </w:r>
      <w:r w:rsidR="002F7ACB" w:rsidRPr="00D72C31">
        <w:rPr>
          <w:b/>
          <w:bCs/>
          <w:color w:val="333333"/>
        </w:rPr>
        <w:tab/>
      </w:r>
      <w:r w:rsidR="002F7ACB" w:rsidRPr="00D72C31">
        <w:rPr>
          <w:b/>
          <w:bCs/>
          <w:color w:val="333333"/>
        </w:rPr>
        <w:tab/>
      </w:r>
      <w:r w:rsidR="002F7ACB" w:rsidRPr="00D72C31">
        <w:rPr>
          <w:b/>
          <w:bCs/>
          <w:color w:val="333333"/>
        </w:rPr>
        <w:tab/>
      </w:r>
    </w:p>
    <w:p w:rsidR="002F7ACB" w:rsidRPr="00D72C31" w:rsidRDefault="002F7ACB" w:rsidP="002F7ACB">
      <w:pPr>
        <w:pStyle w:val="Heading2"/>
        <w:spacing w:line="320" w:lineRule="atLeast"/>
        <w:rPr>
          <w:rFonts w:ascii="Times New Roman" w:hAnsi="Times New Roman" w:cs="Times New Roman"/>
          <w:i/>
          <w:iCs/>
          <w:color w:val="333333"/>
          <w:sz w:val="24"/>
          <w:szCs w:val="24"/>
        </w:rPr>
      </w:pPr>
      <w:r w:rsidRPr="00D72C31">
        <w:rPr>
          <w:rFonts w:ascii="Times New Roman" w:hAnsi="Times New Roman" w:cs="Times New Roman"/>
          <w:color w:val="333333"/>
          <w:sz w:val="24"/>
          <w:szCs w:val="24"/>
        </w:rPr>
        <w:t>1.  Course Description</w:t>
      </w:r>
    </w:p>
    <w:p w:rsidR="002F7ACB" w:rsidRPr="00D72C31" w:rsidRDefault="002F7ACB" w:rsidP="002F7ACB">
      <w:pPr>
        <w:pStyle w:val="BodyText"/>
        <w:spacing w:after="0" w:line="320" w:lineRule="atLeast"/>
        <w:ind w:left="360"/>
        <w:rPr>
          <w:b/>
          <w:bCs/>
          <w:color w:val="333333"/>
        </w:rPr>
      </w:pPr>
      <w:r w:rsidRPr="00D72C31">
        <w:rPr>
          <w:color w:val="333333"/>
        </w:rPr>
        <w:t xml:space="preserve">This course is designed for the students who specialize in Political Science Education. It intends to provide a theoretical base of pedagogical components and various skills of teaching strategies. The contents of this course have been divided into five unites. Unit I deals with introduction, unit II with instructional objectives, while unit III with instructional strategies. Unit IV includes evaluation techniques whereas unit V gives emphasis on instructional planning in political science education.  </w:t>
      </w:r>
    </w:p>
    <w:p w:rsidR="002F7ACB" w:rsidRPr="00D72C31" w:rsidRDefault="002F7ACB" w:rsidP="002F7ACB">
      <w:pPr>
        <w:spacing w:line="320" w:lineRule="atLeast"/>
        <w:rPr>
          <w:b/>
          <w:bCs/>
          <w:color w:val="333333"/>
        </w:rPr>
      </w:pPr>
    </w:p>
    <w:p w:rsidR="002F7ACB" w:rsidRPr="00532D2D" w:rsidRDefault="002F7ACB" w:rsidP="002F7ACB">
      <w:pPr>
        <w:spacing w:after="120" w:line="320" w:lineRule="atLeast"/>
        <w:rPr>
          <w:b/>
          <w:bCs/>
          <w:color w:val="333333"/>
        </w:rPr>
      </w:pPr>
      <w:r w:rsidRPr="00532D2D">
        <w:rPr>
          <w:b/>
          <w:bCs/>
          <w:color w:val="333333"/>
        </w:rPr>
        <w:t>2. General Objectives</w:t>
      </w:r>
    </w:p>
    <w:p w:rsidR="002F7ACB" w:rsidRPr="003540A5" w:rsidRDefault="002F7ACB" w:rsidP="002F7ACB">
      <w:pPr>
        <w:spacing w:line="320" w:lineRule="atLeast"/>
        <w:rPr>
          <w:color w:val="333333"/>
        </w:rPr>
      </w:pPr>
      <w:r w:rsidRPr="003540A5">
        <w:rPr>
          <w:color w:val="333333"/>
        </w:rPr>
        <w:t xml:space="preserve">    The general objectives of this course are as follows:</w:t>
      </w:r>
    </w:p>
    <w:p w:rsidR="002F7ACB" w:rsidRPr="003540A5" w:rsidRDefault="002F7ACB" w:rsidP="009953F6">
      <w:pPr>
        <w:numPr>
          <w:ilvl w:val="0"/>
          <w:numId w:val="420"/>
        </w:numPr>
        <w:tabs>
          <w:tab w:val="clear" w:pos="648"/>
          <w:tab w:val="num" w:pos="720"/>
        </w:tabs>
        <w:spacing w:after="0" w:line="320" w:lineRule="atLeast"/>
        <w:ind w:hanging="360"/>
        <w:rPr>
          <w:color w:val="333333"/>
        </w:rPr>
      </w:pPr>
      <w:r w:rsidRPr="003540A5">
        <w:rPr>
          <w:color w:val="333333"/>
        </w:rPr>
        <w:t xml:space="preserve">To acquaint the students with the pedagogical concept of political Science Education. </w:t>
      </w:r>
    </w:p>
    <w:p w:rsidR="002F7ACB" w:rsidRPr="003540A5" w:rsidRDefault="002F7ACB" w:rsidP="009953F6">
      <w:pPr>
        <w:numPr>
          <w:ilvl w:val="0"/>
          <w:numId w:val="420"/>
        </w:numPr>
        <w:tabs>
          <w:tab w:val="clear" w:pos="648"/>
          <w:tab w:val="num" w:pos="720"/>
        </w:tabs>
        <w:spacing w:after="0" w:line="320" w:lineRule="atLeast"/>
        <w:ind w:hanging="360"/>
        <w:rPr>
          <w:color w:val="333333"/>
        </w:rPr>
      </w:pPr>
      <w:r w:rsidRPr="003540A5">
        <w:rPr>
          <w:color w:val="333333"/>
        </w:rPr>
        <w:t>To enable the students in writing different types of instructional objectives.</w:t>
      </w:r>
    </w:p>
    <w:p w:rsidR="002F7ACB" w:rsidRPr="003540A5" w:rsidRDefault="002F7ACB" w:rsidP="009953F6">
      <w:pPr>
        <w:numPr>
          <w:ilvl w:val="0"/>
          <w:numId w:val="420"/>
        </w:numPr>
        <w:tabs>
          <w:tab w:val="clear" w:pos="648"/>
          <w:tab w:val="num" w:pos="720"/>
        </w:tabs>
        <w:spacing w:after="0" w:line="320" w:lineRule="atLeast"/>
        <w:ind w:hanging="360"/>
        <w:rPr>
          <w:color w:val="333333"/>
        </w:rPr>
      </w:pPr>
      <w:r w:rsidRPr="003540A5">
        <w:rPr>
          <w:color w:val="333333"/>
        </w:rPr>
        <w:t>To make the students familiar with the importance and use of various teaching methods, techniques and materials.</w:t>
      </w:r>
    </w:p>
    <w:p w:rsidR="002F7ACB" w:rsidRPr="003540A5" w:rsidRDefault="002F7ACB" w:rsidP="009953F6">
      <w:pPr>
        <w:numPr>
          <w:ilvl w:val="0"/>
          <w:numId w:val="420"/>
        </w:numPr>
        <w:tabs>
          <w:tab w:val="clear" w:pos="648"/>
          <w:tab w:val="num" w:pos="720"/>
        </w:tabs>
        <w:spacing w:after="0" w:line="320" w:lineRule="atLeast"/>
        <w:ind w:hanging="360"/>
        <w:rPr>
          <w:color w:val="333333"/>
        </w:rPr>
      </w:pPr>
      <w:r w:rsidRPr="003540A5">
        <w:rPr>
          <w:color w:val="333333"/>
        </w:rPr>
        <w:t>To help the students in preparing subjective and objective test items.</w:t>
      </w:r>
    </w:p>
    <w:p w:rsidR="002F7ACB" w:rsidRPr="003540A5" w:rsidRDefault="002F7ACB" w:rsidP="009953F6">
      <w:pPr>
        <w:numPr>
          <w:ilvl w:val="0"/>
          <w:numId w:val="420"/>
        </w:numPr>
        <w:tabs>
          <w:tab w:val="clear" w:pos="648"/>
          <w:tab w:val="num" w:pos="720"/>
        </w:tabs>
        <w:spacing w:after="0" w:line="320" w:lineRule="atLeast"/>
        <w:ind w:hanging="360"/>
        <w:rPr>
          <w:color w:val="333333"/>
        </w:rPr>
      </w:pPr>
      <w:r w:rsidRPr="003540A5">
        <w:rPr>
          <w:color w:val="333333"/>
        </w:rPr>
        <w:t>To familiarize the students about the preparation and use various types of instructional planning.</w:t>
      </w:r>
    </w:p>
    <w:p w:rsidR="002F7ACB" w:rsidRPr="00D72C31" w:rsidRDefault="002F7ACB" w:rsidP="002F7ACB">
      <w:pPr>
        <w:spacing w:line="320" w:lineRule="atLeast"/>
        <w:rPr>
          <w:b/>
          <w:bCs/>
          <w:color w:val="333333"/>
        </w:rPr>
      </w:pPr>
    </w:p>
    <w:p w:rsidR="002F7ACB" w:rsidRPr="00D72C31" w:rsidRDefault="002F7ACB" w:rsidP="002F7ACB">
      <w:pPr>
        <w:pStyle w:val="Heading2"/>
        <w:spacing w:before="0" w:line="320" w:lineRule="atLeast"/>
        <w:rPr>
          <w:rFonts w:ascii="Times New Roman" w:hAnsi="Times New Roman" w:cs="Times New Roman"/>
          <w:i/>
          <w:iCs/>
          <w:color w:val="333333"/>
          <w:sz w:val="24"/>
          <w:szCs w:val="24"/>
        </w:rPr>
      </w:pPr>
      <w:r w:rsidRPr="00D72C31">
        <w:rPr>
          <w:rFonts w:ascii="Times New Roman" w:hAnsi="Times New Roman" w:cs="Times New Roman"/>
          <w:color w:val="333333"/>
          <w:sz w:val="24"/>
          <w:szCs w:val="24"/>
        </w:rPr>
        <w:t xml:space="preserve">3. </w:t>
      </w:r>
      <w:r w:rsidRPr="00D72C31">
        <w:rPr>
          <w:rFonts w:ascii="Times New Roman" w:hAnsi="Times New Roman"/>
          <w:color w:val="333333"/>
          <w:sz w:val="24"/>
          <w:szCs w:val="24"/>
        </w:rPr>
        <w:t>Specific Objectives</w:t>
      </w:r>
      <w:r w:rsidRPr="00D72C31">
        <w:rPr>
          <w:rFonts w:ascii="Times New Roman" w:hAnsi="Times New Roman" w:cs="Times New Roman"/>
          <w:color w:val="333333"/>
          <w:sz w:val="24"/>
          <w:szCs w:val="24"/>
        </w:rPr>
        <w:t xml:space="preserve"> and Contents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2F7ACB" w:rsidRPr="00D72C31" w:rsidTr="00D879F2">
        <w:tc>
          <w:tcPr>
            <w:tcW w:w="4428" w:type="dxa"/>
            <w:tcBorders>
              <w:top w:val="single" w:sz="4" w:space="0" w:color="auto"/>
              <w:left w:val="single" w:sz="4" w:space="0" w:color="auto"/>
              <w:bottom w:val="single" w:sz="4" w:space="0" w:color="auto"/>
              <w:right w:val="single" w:sz="4" w:space="0" w:color="auto"/>
            </w:tcBorders>
          </w:tcPr>
          <w:p w:rsidR="002F7ACB" w:rsidRPr="00D72C31" w:rsidRDefault="002F7ACB" w:rsidP="0058531D">
            <w:pPr>
              <w:spacing w:after="0" w:line="240" w:lineRule="auto"/>
              <w:rPr>
                <w:color w:val="333333"/>
              </w:rPr>
            </w:pPr>
            <w:r w:rsidRPr="00D72C31">
              <w:rPr>
                <w:color w:val="333333"/>
              </w:rPr>
              <w:t>Specific Objectives</w:t>
            </w:r>
          </w:p>
        </w:tc>
        <w:tc>
          <w:tcPr>
            <w:tcW w:w="4428" w:type="dxa"/>
            <w:tcBorders>
              <w:top w:val="single" w:sz="4" w:space="0" w:color="auto"/>
              <w:left w:val="single" w:sz="4" w:space="0" w:color="auto"/>
              <w:bottom w:val="single" w:sz="4" w:space="0" w:color="auto"/>
              <w:right w:val="single" w:sz="4" w:space="0" w:color="auto"/>
            </w:tcBorders>
          </w:tcPr>
          <w:p w:rsidR="002F7ACB" w:rsidRPr="00D72C31" w:rsidRDefault="002F7ACB" w:rsidP="0058531D">
            <w:pPr>
              <w:spacing w:after="0" w:line="240" w:lineRule="auto"/>
              <w:rPr>
                <w:color w:val="333333"/>
              </w:rPr>
            </w:pPr>
            <w:r w:rsidRPr="00D72C31">
              <w:rPr>
                <w:color w:val="333333"/>
              </w:rPr>
              <w:t>Contents</w:t>
            </w:r>
          </w:p>
        </w:tc>
      </w:tr>
      <w:tr w:rsidR="002F7ACB" w:rsidRPr="00D72C31" w:rsidTr="00D879F2">
        <w:trPr>
          <w:trHeight w:val="620"/>
        </w:trPr>
        <w:tc>
          <w:tcPr>
            <w:tcW w:w="4428" w:type="dxa"/>
            <w:tcBorders>
              <w:top w:val="single" w:sz="4" w:space="0" w:color="auto"/>
              <w:left w:val="single" w:sz="4" w:space="0" w:color="auto"/>
              <w:bottom w:val="single" w:sz="4" w:space="0" w:color="auto"/>
              <w:right w:val="single" w:sz="4" w:space="0" w:color="auto"/>
            </w:tcBorders>
          </w:tcPr>
          <w:p w:rsidR="002F7ACB" w:rsidRPr="00CE14ED" w:rsidRDefault="002F7ACB" w:rsidP="009953F6">
            <w:pPr>
              <w:numPr>
                <w:ilvl w:val="0"/>
                <w:numId w:val="421"/>
              </w:numPr>
              <w:tabs>
                <w:tab w:val="left" w:pos="3405"/>
              </w:tabs>
              <w:spacing w:after="0" w:line="240" w:lineRule="auto"/>
              <w:rPr>
                <w:color w:val="333333"/>
              </w:rPr>
            </w:pPr>
            <w:r w:rsidRPr="00CE14ED">
              <w:rPr>
                <w:color w:val="333333"/>
              </w:rPr>
              <w:t>Explain the concept of a discipline.</w:t>
            </w:r>
          </w:p>
          <w:p w:rsidR="002F7ACB" w:rsidRPr="00CE14ED" w:rsidRDefault="002F7ACB" w:rsidP="009953F6">
            <w:pPr>
              <w:numPr>
                <w:ilvl w:val="0"/>
                <w:numId w:val="421"/>
              </w:numPr>
              <w:tabs>
                <w:tab w:val="left" w:pos="3405"/>
              </w:tabs>
              <w:spacing w:after="0" w:line="240" w:lineRule="auto"/>
              <w:rPr>
                <w:color w:val="333333"/>
              </w:rPr>
            </w:pPr>
            <w:r w:rsidRPr="00CE14ED">
              <w:rPr>
                <w:color w:val="333333"/>
              </w:rPr>
              <w:t>Describe the growth of Political Science as a discipline.</w:t>
            </w:r>
          </w:p>
          <w:p w:rsidR="002F7ACB" w:rsidRPr="00CE14ED" w:rsidRDefault="002F7ACB" w:rsidP="009953F6">
            <w:pPr>
              <w:numPr>
                <w:ilvl w:val="0"/>
                <w:numId w:val="421"/>
              </w:numPr>
              <w:tabs>
                <w:tab w:val="left" w:pos="3405"/>
              </w:tabs>
              <w:spacing w:after="0" w:line="240" w:lineRule="auto"/>
              <w:rPr>
                <w:color w:val="333333"/>
              </w:rPr>
            </w:pPr>
            <w:r w:rsidRPr="00CE14ED">
              <w:rPr>
                <w:color w:val="333333"/>
              </w:rPr>
              <w:t>Discuss the meaning and purpose of political science education, political education and politics of education.</w:t>
            </w:r>
          </w:p>
        </w:tc>
        <w:tc>
          <w:tcPr>
            <w:tcW w:w="4428" w:type="dxa"/>
            <w:tcBorders>
              <w:top w:val="single" w:sz="4" w:space="0" w:color="auto"/>
              <w:left w:val="single" w:sz="4" w:space="0" w:color="auto"/>
              <w:bottom w:val="single" w:sz="4" w:space="0" w:color="auto"/>
              <w:right w:val="single" w:sz="4" w:space="0" w:color="auto"/>
            </w:tcBorders>
          </w:tcPr>
          <w:p w:rsidR="002F7ACB" w:rsidRPr="00CE14ED" w:rsidRDefault="002F7ACB" w:rsidP="0058531D">
            <w:pPr>
              <w:spacing w:after="0" w:line="240" w:lineRule="auto"/>
              <w:ind w:left="792" w:hanging="792"/>
              <w:rPr>
                <w:b/>
                <w:bCs/>
                <w:color w:val="333333"/>
              </w:rPr>
            </w:pPr>
            <w:r w:rsidRPr="00CE14ED">
              <w:rPr>
                <w:b/>
                <w:bCs/>
                <w:color w:val="333333"/>
              </w:rPr>
              <w:t>Unit I: Introduction                           (6)</w:t>
            </w:r>
          </w:p>
          <w:p w:rsidR="002F7ACB" w:rsidRPr="00CE14ED" w:rsidRDefault="002F7ACB" w:rsidP="009953F6">
            <w:pPr>
              <w:numPr>
                <w:ilvl w:val="1"/>
                <w:numId w:val="422"/>
              </w:numPr>
              <w:spacing w:after="0" w:line="240" w:lineRule="auto"/>
              <w:rPr>
                <w:color w:val="333333"/>
              </w:rPr>
            </w:pPr>
            <w:r w:rsidRPr="00CE14ED">
              <w:rPr>
                <w:color w:val="333333"/>
              </w:rPr>
              <w:t>Political Science as a discipline.</w:t>
            </w:r>
          </w:p>
          <w:p w:rsidR="002F7ACB" w:rsidRPr="00CE14ED" w:rsidRDefault="002F7ACB" w:rsidP="009953F6">
            <w:pPr>
              <w:numPr>
                <w:ilvl w:val="1"/>
                <w:numId w:val="422"/>
              </w:numPr>
              <w:spacing w:after="0" w:line="240" w:lineRule="auto"/>
              <w:rPr>
                <w:color w:val="333333"/>
              </w:rPr>
            </w:pPr>
            <w:r w:rsidRPr="00CE14ED">
              <w:rPr>
                <w:color w:val="333333"/>
              </w:rPr>
              <w:t>Political Science Education</w:t>
            </w:r>
          </w:p>
          <w:p w:rsidR="002F7ACB" w:rsidRPr="00CE14ED" w:rsidRDefault="002F7ACB" w:rsidP="009953F6">
            <w:pPr>
              <w:numPr>
                <w:ilvl w:val="1"/>
                <w:numId w:val="422"/>
              </w:numPr>
              <w:spacing w:after="0" w:line="240" w:lineRule="auto"/>
              <w:rPr>
                <w:color w:val="333333"/>
              </w:rPr>
            </w:pPr>
            <w:r w:rsidRPr="00CE14ED">
              <w:rPr>
                <w:color w:val="333333"/>
              </w:rPr>
              <w:t>Political Education</w:t>
            </w:r>
          </w:p>
          <w:p w:rsidR="002F7ACB" w:rsidRPr="00CE14ED" w:rsidRDefault="002F7ACB" w:rsidP="009953F6">
            <w:pPr>
              <w:numPr>
                <w:ilvl w:val="1"/>
                <w:numId w:val="422"/>
              </w:numPr>
              <w:spacing w:after="0" w:line="240" w:lineRule="auto"/>
              <w:rPr>
                <w:color w:val="333333"/>
              </w:rPr>
            </w:pPr>
            <w:r w:rsidRPr="00CE14ED">
              <w:rPr>
                <w:color w:val="333333"/>
              </w:rPr>
              <w:t>Politics of Education</w:t>
            </w:r>
          </w:p>
        </w:tc>
      </w:tr>
      <w:tr w:rsidR="002F7ACB" w:rsidRPr="00D72C31" w:rsidTr="00D879F2">
        <w:tc>
          <w:tcPr>
            <w:tcW w:w="4428" w:type="dxa"/>
            <w:tcBorders>
              <w:top w:val="single" w:sz="4" w:space="0" w:color="auto"/>
              <w:left w:val="single" w:sz="4" w:space="0" w:color="auto"/>
              <w:bottom w:val="single" w:sz="4" w:space="0" w:color="auto"/>
              <w:right w:val="single" w:sz="4" w:space="0" w:color="auto"/>
            </w:tcBorders>
          </w:tcPr>
          <w:p w:rsidR="002F7ACB" w:rsidRPr="00CE14ED" w:rsidRDefault="002F7ACB" w:rsidP="009953F6">
            <w:pPr>
              <w:numPr>
                <w:ilvl w:val="0"/>
                <w:numId w:val="421"/>
              </w:numPr>
              <w:tabs>
                <w:tab w:val="left" w:pos="3405"/>
              </w:tabs>
              <w:spacing w:after="0" w:line="240" w:lineRule="auto"/>
              <w:rPr>
                <w:color w:val="333333"/>
              </w:rPr>
            </w:pPr>
            <w:r w:rsidRPr="00CE14ED">
              <w:rPr>
                <w:color w:val="333333"/>
              </w:rPr>
              <w:t>Analyze the taxonomy of educational objectives.</w:t>
            </w:r>
          </w:p>
          <w:p w:rsidR="002F7ACB" w:rsidRPr="00CE14ED" w:rsidRDefault="002F7ACB" w:rsidP="009953F6">
            <w:pPr>
              <w:numPr>
                <w:ilvl w:val="0"/>
                <w:numId w:val="421"/>
              </w:numPr>
              <w:tabs>
                <w:tab w:val="left" w:pos="3405"/>
              </w:tabs>
              <w:spacing w:after="0" w:line="240" w:lineRule="auto"/>
              <w:rPr>
                <w:color w:val="333333"/>
              </w:rPr>
            </w:pPr>
            <w:r w:rsidRPr="00CE14ED">
              <w:rPr>
                <w:color w:val="333333"/>
              </w:rPr>
              <w:t>Clarify the concept of curricular objectives.</w:t>
            </w:r>
          </w:p>
          <w:p w:rsidR="002F7ACB" w:rsidRPr="00CE14ED" w:rsidRDefault="002F7ACB" w:rsidP="009953F6">
            <w:pPr>
              <w:numPr>
                <w:ilvl w:val="0"/>
                <w:numId w:val="421"/>
              </w:numPr>
              <w:tabs>
                <w:tab w:val="left" w:pos="3405"/>
              </w:tabs>
              <w:spacing w:after="0" w:line="240" w:lineRule="auto"/>
              <w:rPr>
                <w:color w:val="333333"/>
              </w:rPr>
            </w:pPr>
            <w:r w:rsidRPr="00CE14ED">
              <w:rPr>
                <w:color w:val="333333"/>
              </w:rPr>
              <w:t>Explain the features of instructional objectives.</w:t>
            </w:r>
          </w:p>
          <w:p w:rsidR="002F7ACB" w:rsidRPr="00CE14ED" w:rsidRDefault="002F7ACB" w:rsidP="009953F6">
            <w:pPr>
              <w:numPr>
                <w:ilvl w:val="0"/>
                <w:numId w:val="421"/>
              </w:numPr>
              <w:tabs>
                <w:tab w:val="left" w:pos="3405"/>
              </w:tabs>
              <w:spacing w:after="0" w:line="240" w:lineRule="auto"/>
              <w:rPr>
                <w:color w:val="333333"/>
              </w:rPr>
            </w:pPr>
            <w:r w:rsidRPr="00CE14ED">
              <w:rPr>
                <w:color w:val="333333"/>
              </w:rPr>
              <w:t>Construct instructional objectives from given political science course.</w:t>
            </w:r>
          </w:p>
          <w:p w:rsidR="002F7ACB" w:rsidRPr="00CE14ED" w:rsidRDefault="002F7ACB" w:rsidP="0058531D">
            <w:pPr>
              <w:tabs>
                <w:tab w:val="left" w:pos="3405"/>
              </w:tabs>
              <w:spacing w:after="0" w:line="240" w:lineRule="auto"/>
              <w:rPr>
                <w:color w:val="333333"/>
              </w:rPr>
            </w:pPr>
          </w:p>
        </w:tc>
        <w:tc>
          <w:tcPr>
            <w:tcW w:w="4428" w:type="dxa"/>
            <w:tcBorders>
              <w:top w:val="single" w:sz="4" w:space="0" w:color="auto"/>
              <w:left w:val="single" w:sz="4" w:space="0" w:color="auto"/>
              <w:bottom w:val="single" w:sz="4" w:space="0" w:color="auto"/>
              <w:right w:val="single" w:sz="4" w:space="0" w:color="auto"/>
            </w:tcBorders>
          </w:tcPr>
          <w:p w:rsidR="002F7ACB" w:rsidRPr="00CE14ED" w:rsidRDefault="002F7ACB" w:rsidP="0058531D">
            <w:pPr>
              <w:spacing w:after="0" w:line="240" w:lineRule="auto"/>
              <w:ind w:left="792" w:hanging="792"/>
              <w:rPr>
                <w:b/>
                <w:bCs/>
                <w:color w:val="333333"/>
              </w:rPr>
            </w:pPr>
            <w:r w:rsidRPr="00CE14ED">
              <w:rPr>
                <w:b/>
                <w:bCs/>
                <w:color w:val="333333"/>
              </w:rPr>
              <w:t>Unit II: :Objective in Political Science Education                      (6)</w:t>
            </w:r>
          </w:p>
          <w:p w:rsidR="002F7ACB" w:rsidRPr="00CE14ED" w:rsidRDefault="002F7ACB" w:rsidP="009953F6">
            <w:pPr>
              <w:numPr>
                <w:ilvl w:val="1"/>
                <w:numId w:val="423"/>
              </w:numPr>
              <w:spacing w:after="0" w:line="240" w:lineRule="auto"/>
              <w:rPr>
                <w:color w:val="333333"/>
              </w:rPr>
            </w:pPr>
            <w:r w:rsidRPr="00CE14ED">
              <w:rPr>
                <w:color w:val="333333"/>
              </w:rPr>
              <w:t>Educational Objectives</w:t>
            </w:r>
          </w:p>
          <w:p w:rsidR="002F7ACB" w:rsidRPr="00CE14ED" w:rsidRDefault="002F7ACB" w:rsidP="009953F6">
            <w:pPr>
              <w:numPr>
                <w:ilvl w:val="1"/>
                <w:numId w:val="423"/>
              </w:numPr>
              <w:spacing w:after="0" w:line="240" w:lineRule="auto"/>
              <w:rPr>
                <w:color w:val="333333"/>
              </w:rPr>
            </w:pPr>
            <w:r w:rsidRPr="00CE14ED">
              <w:rPr>
                <w:color w:val="333333"/>
              </w:rPr>
              <w:t>Curricular Objectives</w:t>
            </w:r>
          </w:p>
          <w:p w:rsidR="002F7ACB" w:rsidRPr="00CE14ED" w:rsidRDefault="002F7ACB" w:rsidP="009953F6">
            <w:pPr>
              <w:numPr>
                <w:ilvl w:val="1"/>
                <w:numId w:val="423"/>
              </w:numPr>
              <w:spacing w:after="0" w:line="240" w:lineRule="auto"/>
              <w:rPr>
                <w:color w:val="333333"/>
              </w:rPr>
            </w:pPr>
            <w:r w:rsidRPr="00CE14ED">
              <w:rPr>
                <w:color w:val="333333"/>
              </w:rPr>
              <w:t>Instructional Objectives</w:t>
            </w:r>
          </w:p>
          <w:p w:rsidR="002F7ACB" w:rsidRPr="00CE14ED" w:rsidRDefault="002F7ACB" w:rsidP="009953F6">
            <w:pPr>
              <w:numPr>
                <w:ilvl w:val="1"/>
                <w:numId w:val="423"/>
              </w:numPr>
              <w:spacing w:after="0" w:line="240" w:lineRule="auto"/>
              <w:rPr>
                <w:color w:val="333333"/>
              </w:rPr>
            </w:pPr>
            <w:r w:rsidRPr="00CE14ED">
              <w:rPr>
                <w:color w:val="333333"/>
              </w:rPr>
              <w:t>Construction of Instructional Objectives.</w:t>
            </w:r>
          </w:p>
          <w:p w:rsidR="002F7ACB" w:rsidRPr="00CE14ED" w:rsidRDefault="002F7ACB" w:rsidP="0058531D">
            <w:pPr>
              <w:spacing w:after="0" w:line="240" w:lineRule="auto"/>
              <w:ind w:left="360"/>
              <w:rPr>
                <w:color w:val="333333"/>
              </w:rPr>
            </w:pPr>
            <w:r w:rsidRPr="00CE14ED">
              <w:rPr>
                <w:color w:val="333333"/>
              </w:rPr>
              <w:t xml:space="preserve"> </w:t>
            </w:r>
          </w:p>
        </w:tc>
      </w:tr>
      <w:tr w:rsidR="002F7ACB" w:rsidRPr="00D72C31" w:rsidTr="00D879F2">
        <w:tc>
          <w:tcPr>
            <w:tcW w:w="4428" w:type="dxa"/>
            <w:tcBorders>
              <w:top w:val="single" w:sz="4" w:space="0" w:color="auto"/>
              <w:left w:val="single" w:sz="4" w:space="0" w:color="auto"/>
              <w:bottom w:val="single" w:sz="4" w:space="0" w:color="auto"/>
              <w:right w:val="single" w:sz="4" w:space="0" w:color="auto"/>
            </w:tcBorders>
          </w:tcPr>
          <w:p w:rsidR="002F7ACB" w:rsidRPr="00CE14ED" w:rsidRDefault="002F7ACB" w:rsidP="009953F6">
            <w:pPr>
              <w:numPr>
                <w:ilvl w:val="0"/>
                <w:numId w:val="421"/>
              </w:numPr>
              <w:tabs>
                <w:tab w:val="left" w:pos="3405"/>
              </w:tabs>
              <w:spacing w:after="0" w:line="240" w:lineRule="auto"/>
              <w:rPr>
                <w:color w:val="333333"/>
              </w:rPr>
            </w:pPr>
            <w:r w:rsidRPr="00CE14ED">
              <w:rPr>
                <w:color w:val="333333"/>
              </w:rPr>
              <w:t>Explain the concept of instructional strategies</w:t>
            </w:r>
          </w:p>
          <w:p w:rsidR="002F7ACB" w:rsidRPr="00CE14ED" w:rsidRDefault="002F7ACB" w:rsidP="009953F6">
            <w:pPr>
              <w:numPr>
                <w:ilvl w:val="0"/>
                <w:numId w:val="421"/>
              </w:numPr>
              <w:tabs>
                <w:tab w:val="left" w:pos="3405"/>
              </w:tabs>
              <w:spacing w:after="0" w:line="240" w:lineRule="auto"/>
              <w:rPr>
                <w:color w:val="333333"/>
              </w:rPr>
            </w:pPr>
            <w:r w:rsidRPr="00CE14ED">
              <w:rPr>
                <w:color w:val="333333"/>
              </w:rPr>
              <w:t>Critically analyze and evaluate various methods and techniques of teaching political science.</w:t>
            </w:r>
          </w:p>
          <w:p w:rsidR="002F7ACB" w:rsidRPr="00CE14ED" w:rsidRDefault="002F7ACB" w:rsidP="009953F6">
            <w:pPr>
              <w:numPr>
                <w:ilvl w:val="0"/>
                <w:numId w:val="421"/>
              </w:numPr>
              <w:tabs>
                <w:tab w:val="left" w:pos="3405"/>
              </w:tabs>
              <w:spacing w:after="0" w:line="240" w:lineRule="auto"/>
              <w:rPr>
                <w:color w:val="333333"/>
              </w:rPr>
            </w:pPr>
            <w:r w:rsidRPr="00CE14ED">
              <w:rPr>
                <w:color w:val="333333"/>
              </w:rPr>
              <w:t xml:space="preserve">Discuss the concepts, features and major strategies of critical thinking approach.  </w:t>
            </w:r>
          </w:p>
          <w:p w:rsidR="002F7ACB" w:rsidRPr="00CE14ED" w:rsidRDefault="002F7ACB" w:rsidP="009953F6">
            <w:pPr>
              <w:numPr>
                <w:ilvl w:val="0"/>
                <w:numId w:val="421"/>
              </w:numPr>
              <w:tabs>
                <w:tab w:val="left" w:pos="3405"/>
              </w:tabs>
              <w:spacing w:after="0" w:line="240" w:lineRule="auto"/>
              <w:rPr>
                <w:color w:val="333333"/>
              </w:rPr>
            </w:pPr>
            <w:r w:rsidRPr="00CE14ED">
              <w:rPr>
                <w:color w:val="333333"/>
              </w:rPr>
              <w:t xml:space="preserve">Describe the importance and use of various reading materials, maps, charts and diagrams. </w:t>
            </w:r>
          </w:p>
        </w:tc>
        <w:tc>
          <w:tcPr>
            <w:tcW w:w="4428" w:type="dxa"/>
            <w:tcBorders>
              <w:top w:val="single" w:sz="4" w:space="0" w:color="auto"/>
              <w:left w:val="single" w:sz="4" w:space="0" w:color="auto"/>
              <w:bottom w:val="single" w:sz="4" w:space="0" w:color="auto"/>
              <w:right w:val="single" w:sz="4" w:space="0" w:color="auto"/>
            </w:tcBorders>
          </w:tcPr>
          <w:p w:rsidR="004F55BC" w:rsidRPr="00CE14ED" w:rsidRDefault="002F7ACB" w:rsidP="004F55BC">
            <w:pPr>
              <w:spacing w:after="0" w:line="240" w:lineRule="auto"/>
              <w:ind w:left="972" w:hanging="972"/>
              <w:rPr>
                <w:b/>
                <w:bCs/>
                <w:color w:val="333333"/>
              </w:rPr>
            </w:pPr>
            <w:r w:rsidRPr="00CE14ED">
              <w:rPr>
                <w:b/>
                <w:bCs/>
                <w:color w:val="333333"/>
              </w:rPr>
              <w:t xml:space="preserve">Unit III: Instructional strategic in Political Science Education  </w:t>
            </w:r>
            <w:r w:rsidR="004F55BC" w:rsidRPr="00CE14ED">
              <w:rPr>
                <w:b/>
                <w:bCs/>
                <w:color w:val="333333"/>
              </w:rPr>
              <w:t xml:space="preserve">      (20)                                                      </w:t>
            </w:r>
            <w:r w:rsidR="004F55BC">
              <w:rPr>
                <w:b/>
                <w:bCs/>
                <w:color w:val="333333"/>
              </w:rPr>
              <w:t xml:space="preserve">        </w:t>
            </w:r>
          </w:p>
          <w:p w:rsidR="002F7ACB" w:rsidRPr="00CE14ED" w:rsidRDefault="002F7ACB" w:rsidP="0058531D">
            <w:pPr>
              <w:spacing w:after="0" w:line="240" w:lineRule="auto"/>
              <w:rPr>
                <w:color w:val="333333"/>
              </w:rPr>
            </w:pPr>
            <w:r w:rsidRPr="00CE14ED">
              <w:rPr>
                <w:color w:val="333333"/>
              </w:rPr>
              <w:t>3.1 Concept of Instructional Strategies.</w:t>
            </w:r>
          </w:p>
          <w:p w:rsidR="002F7ACB" w:rsidRPr="00CE14ED" w:rsidRDefault="002F7ACB" w:rsidP="0058531D">
            <w:pPr>
              <w:spacing w:after="0" w:line="240" w:lineRule="auto"/>
              <w:ind w:left="432" w:hanging="432"/>
              <w:rPr>
                <w:color w:val="333333"/>
              </w:rPr>
            </w:pPr>
            <w:r w:rsidRPr="00CE14ED">
              <w:rPr>
                <w:color w:val="333333"/>
              </w:rPr>
              <w:t>3.2 Critical analysis of teaching methods and Techniques (Lecture, Discussion, Inquiry, Problem-solving, Project and Observation).</w:t>
            </w:r>
          </w:p>
          <w:p w:rsidR="002F7ACB" w:rsidRPr="00CE14ED" w:rsidRDefault="002F7ACB" w:rsidP="0058531D">
            <w:pPr>
              <w:spacing w:after="0" w:line="240" w:lineRule="auto"/>
              <w:ind w:left="432" w:hanging="432"/>
              <w:rPr>
                <w:color w:val="333333"/>
              </w:rPr>
            </w:pPr>
            <w:r w:rsidRPr="00CE14ED">
              <w:rPr>
                <w:color w:val="333333"/>
              </w:rPr>
              <w:t>3.3 Critical Thinking Strategies</w:t>
            </w:r>
          </w:p>
          <w:p w:rsidR="002F7ACB" w:rsidRPr="00CE14ED" w:rsidRDefault="002F7ACB" w:rsidP="0058531D">
            <w:pPr>
              <w:spacing w:after="0" w:line="240" w:lineRule="auto"/>
              <w:ind w:left="432" w:hanging="432"/>
              <w:rPr>
                <w:color w:val="333333"/>
              </w:rPr>
            </w:pPr>
            <w:r w:rsidRPr="00CE14ED">
              <w:rPr>
                <w:color w:val="333333"/>
              </w:rPr>
              <w:t xml:space="preserve">3.4 Instructional materials: (Reading materials, Maps, Charts and Diagrams). </w:t>
            </w:r>
          </w:p>
          <w:p w:rsidR="002F7ACB" w:rsidRPr="00CE14ED" w:rsidRDefault="002F7ACB" w:rsidP="0058531D">
            <w:pPr>
              <w:spacing w:after="0" w:line="240" w:lineRule="auto"/>
              <w:rPr>
                <w:color w:val="333333"/>
              </w:rPr>
            </w:pPr>
          </w:p>
        </w:tc>
      </w:tr>
      <w:tr w:rsidR="002F7ACB" w:rsidRPr="00D72C31" w:rsidTr="00D879F2">
        <w:tc>
          <w:tcPr>
            <w:tcW w:w="4428" w:type="dxa"/>
            <w:tcBorders>
              <w:top w:val="single" w:sz="4" w:space="0" w:color="auto"/>
              <w:left w:val="single" w:sz="4" w:space="0" w:color="auto"/>
              <w:bottom w:val="single" w:sz="4" w:space="0" w:color="auto"/>
              <w:right w:val="single" w:sz="4" w:space="0" w:color="auto"/>
            </w:tcBorders>
          </w:tcPr>
          <w:p w:rsidR="002F7ACB" w:rsidRPr="00CE14ED" w:rsidRDefault="002F7ACB" w:rsidP="009953F6">
            <w:pPr>
              <w:numPr>
                <w:ilvl w:val="0"/>
                <w:numId w:val="421"/>
              </w:numPr>
              <w:tabs>
                <w:tab w:val="left" w:pos="3405"/>
              </w:tabs>
              <w:spacing w:after="0" w:line="240" w:lineRule="auto"/>
              <w:rPr>
                <w:color w:val="333333"/>
              </w:rPr>
            </w:pPr>
            <w:r w:rsidRPr="00CE14ED">
              <w:rPr>
                <w:color w:val="333333"/>
              </w:rPr>
              <w:t xml:space="preserve">Discuss the importance and purpose of evaluation. </w:t>
            </w:r>
          </w:p>
          <w:p w:rsidR="002F7ACB" w:rsidRPr="00CE14ED" w:rsidRDefault="002F7ACB" w:rsidP="009953F6">
            <w:pPr>
              <w:numPr>
                <w:ilvl w:val="0"/>
                <w:numId w:val="421"/>
              </w:numPr>
              <w:tabs>
                <w:tab w:val="left" w:pos="3405"/>
              </w:tabs>
              <w:spacing w:after="0" w:line="240" w:lineRule="auto"/>
              <w:rPr>
                <w:color w:val="333333"/>
              </w:rPr>
            </w:pPr>
            <w:r w:rsidRPr="00CE14ED">
              <w:rPr>
                <w:color w:val="333333"/>
              </w:rPr>
              <w:t xml:space="preserve">Critically analyze the subjective and objective tests. </w:t>
            </w:r>
          </w:p>
          <w:p w:rsidR="002F7ACB" w:rsidRPr="00CE14ED" w:rsidRDefault="002F7ACB" w:rsidP="009953F6">
            <w:pPr>
              <w:numPr>
                <w:ilvl w:val="0"/>
                <w:numId w:val="421"/>
              </w:numPr>
              <w:tabs>
                <w:tab w:val="left" w:pos="3405"/>
              </w:tabs>
              <w:spacing w:after="0" w:line="240" w:lineRule="auto"/>
              <w:rPr>
                <w:color w:val="333333"/>
              </w:rPr>
            </w:pPr>
            <w:r w:rsidRPr="00CE14ED">
              <w:rPr>
                <w:color w:val="333333"/>
              </w:rPr>
              <w:t xml:space="preserve">Describe the importance and use of specification chart. </w:t>
            </w:r>
          </w:p>
          <w:p w:rsidR="002F7ACB" w:rsidRPr="00CE14ED" w:rsidRDefault="002F7ACB" w:rsidP="009953F6">
            <w:pPr>
              <w:numPr>
                <w:ilvl w:val="0"/>
                <w:numId w:val="421"/>
              </w:numPr>
              <w:tabs>
                <w:tab w:val="left" w:pos="3405"/>
              </w:tabs>
              <w:spacing w:after="0" w:line="240" w:lineRule="auto"/>
              <w:rPr>
                <w:color w:val="333333"/>
              </w:rPr>
            </w:pPr>
            <w:r w:rsidRPr="00CE14ED">
              <w:rPr>
                <w:color w:val="333333"/>
              </w:rPr>
              <w:t xml:space="preserve">Prepare a model specification chart. </w:t>
            </w:r>
          </w:p>
          <w:p w:rsidR="002F7ACB" w:rsidRPr="00CE14ED" w:rsidRDefault="002F7ACB" w:rsidP="009953F6">
            <w:pPr>
              <w:numPr>
                <w:ilvl w:val="0"/>
                <w:numId w:val="421"/>
              </w:numPr>
              <w:tabs>
                <w:tab w:val="left" w:pos="3405"/>
              </w:tabs>
              <w:spacing w:after="0" w:line="240" w:lineRule="auto"/>
              <w:rPr>
                <w:color w:val="333333"/>
              </w:rPr>
            </w:pPr>
            <w:r w:rsidRPr="00CE14ED">
              <w:rPr>
                <w:color w:val="333333"/>
              </w:rPr>
              <w:t xml:space="preserve">Construct long-answer and short answer questions as well as objective items. </w:t>
            </w:r>
          </w:p>
        </w:tc>
        <w:tc>
          <w:tcPr>
            <w:tcW w:w="4428" w:type="dxa"/>
            <w:tcBorders>
              <w:top w:val="single" w:sz="4" w:space="0" w:color="auto"/>
              <w:left w:val="single" w:sz="4" w:space="0" w:color="auto"/>
              <w:bottom w:val="single" w:sz="4" w:space="0" w:color="auto"/>
              <w:right w:val="single" w:sz="4" w:space="0" w:color="auto"/>
            </w:tcBorders>
          </w:tcPr>
          <w:p w:rsidR="002F7ACB" w:rsidRPr="00CE14ED" w:rsidRDefault="002F7ACB" w:rsidP="0058531D">
            <w:pPr>
              <w:spacing w:after="0" w:line="240" w:lineRule="auto"/>
              <w:ind w:left="972" w:hanging="972"/>
              <w:rPr>
                <w:b/>
                <w:bCs/>
                <w:color w:val="333333"/>
              </w:rPr>
            </w:pPr>
            <w:r w:rsidRPr="00CE14ED">
              <w:rPr>
                <w:b/>
                <w:bCs/>
                <w:color w:val="333333"/>
              </w:rPr>
              <w:t xml:space="preserve">Unit IV: Evaluation in Political Science Education              (10)                                             </w:t>
            </w:r>
          </w:p>
          <w:p w:rsidR="002F7ACB" w:rsidRPr="00CE14ED" w:rsidRDefault="002F7ACB" w:rsidP="009953F6">
            <w:pPr>
              <w:numPr>
                <w:ilvl w:val="1"/>
                <w:numId w:val="426"/>
              </w:numPr>
              <w:spacing w:after="0" w:line="240" w:lineRule="auto"/>
              <w:rPr>
                <w:color w:val="333333"/>
              </w:rPr>
            </w:pPr>
            <w:r w:rsidRPr="00CE14ED">
              <w:rPr>
                <w:color w:val="333333"/>
              </w:rPr>
              <w:t>Importance and Purpose of Evaluation.</w:t>
            </w:r>
          </w:p>
          <w:p w:rsidR="002F7ACB" w:rsidRPr="00CE14ED" w:rsidRDefault="002F7ACB" w:rsidP="009953F6">
            <w:pPr>
              <w:numPr>
                <w:ilvl w:val="1"/>
                <w:numId w:val="426"/>
              </w:numPr>
              <w:spacing w:after="0" w:line="240" w:lineRule="auto"/>
              <w:rPr>
                <w:color w:val="333333"/>
              </w:rPr>
            </w:pPr>
            <w:r w:rsidRPr="00CE14ED">
              <w:rPr>
                <w:color w:val="333333"/>
              </w:rPr>
              <w:t>Critical analysis of subjective and objective tests.</w:t>
            </w:r>
          </w:p>
          <w:p w:rsidR="002F7ACB" w:rsidRPr="00CE14ED" w:rsidRDefault="002F7ACB" w:rsidP="009953F6">
            <w:pPr>
              <w:numPr>
                <w:ilvl w:val="1"/>
                <w:numId w:val="426"/>
              </w:numPr>
              <w:spacing w:after="0" w:line="240" w:lineRule="auto"/>
              <w:rPr>
                <w:color w:val="333333"/>
              </w:rPr>
            </w:pPr>
            <w:r w:rsidRPr="00CE14ED">
              <w:rPr>
                <w:color w:val="333333"/>
              </w:rPr>
              <w:t>Specification chart</w:t>
            </w:r>
          </w:p>
          <w:p w:rsidR="002F7ACB" w:rsidRPr="00CE14ED" w:rsidRDefault="002F7ACB" w:rsidP="009953F6">
            <w:pPr>
              <w:numPr>
                <w:ilvl w:val="1"/>
                <w:numId w:val="426"/>
              </w:numPr>
              <w:spacing w:after="0" w:line="240" w:lineRule="auto"/>
              <w:rPr>
                <w:color w:val="333333"/>
              </w:rPr>
            </w:pPr>
            <w:r w:rsidRPr="00CE14ED">
              <w:rPr>
                <w:color w:val="333333"/>
              </w:rPr>
              <w:t>Construction of Questions.</w:t>
            </w:r>
          </w:p>
        </w:tc>
      </w:tr>
      <w:tr w:rsidR="002F7ACB" w:rsidRPr="00D72C31" w:rsidTr="00D879F2">
        <w:tc>
          <w:tcPr>
            <w:tcW w:w="4428" w:type="dxa"/>
            <w:tcBorders>
              <w:top w:val="single" w:sz="4" w:space="0" w:color="auto"/>
              <w:left w:val="single" w:sz="4" w:space="0" w:color="auto"/>
              <w:bottom w:val="single" w:sz="4" w:space="0" w:color="auto"/>
              <w:right w:val="single" w:sz="4" w:space="0" w:color="auto"/>
            </w:tcBorders>
          </w:tcPr>
          <w:p w:rsidR="002F7ACB" w:rsidRPr="00CE14ED" w:rsidRDefault="002F7ACB" w:rsidP="009953F6">
            <w:pPr>
              <w:numPr>
                <w:ilvl w:val="0"/>
                <w:numId w:val="421"/>
              </w:numPr>
              <w:tabs>
                <w:tab w:val="left" w:pos="3405"/>
              </w:tabs>
              <w:spacing w:after="0" w:line="240" w:lineRule="auto"/>
              <w:rPr>
                <w:color w:val="333333"/>
              </w:rPr>
            </w:pPr>
            <w:r w:rsidRPr="00CE14ED">
              <w:rPr>
                <w:color w:val="333333"/>
              </w:rPr>
              <w:t xml:space="preserve">Explain the importance and purpose of different instructional plans. </w:t>
            </w:r>
          </w:p>
          <w:p w:rsidR="002F7ACB" w:rsidRPr="00CE14ED" w:rsidRDefault="002F7ACB" w:rsidP="009953F6">
            <w:pPr>
              <w:numPr>
                <w:ilvl w:val="0"/>
                <w:numId w:val="421"/>
              </w:numPr>
              <w:tabs>
                <w:tab w:val="left" w:pos="3405"/>
              </w:tabs>
              <w:spacing w:after="0" w:line="240" w:lineRule="auto"/>
              <w:rPr>
                <w:color w:val="333333"/>
              </w:rPr>
            </w:pPr>
            <w:r w:rsidRPr="00CE14ED">
              <w:rPr>
                <w:color w:val="333333"/>
              </w:rPr>
              <w:t>Prepare work plan, unit plan and lesson plan.</w:t>
            </w:r>
          </w:p>
        </w:tc>
        <w:tc>
          <w:tcPr>
            <w:tcW w:w="4428" w:type="dxa"/>
            <w:tcBorders>
              <w:top w:val="single" w:sz="4" w:space="0" w:color="auto"/>
              <w:left w:val="single" w:sz="4" w:space="0" w:color="auto"/>
              <w:bottom w:val="single" w:sz="4" w:space="0" w:color="auto"/>
              <w:right w:val="single" w:sz="4" w:space="0" w:color="auto"/>
            </w:tcBorders>
          </w:tcPr>
          <w:p w:rsidR="002F7ACB" w:rsidRPr="00CE14ED" w:rsidRDefault="002F7ACB" w:rsidP="0058531D">
            <w:pPr>
              <w:spacing w:after="0" w:line="240" w:lineRule="auto"/>
              <w:ind w:left="792" w:hanging="792"/>
              <w:rPr>
                <w:b/>
                <w:bCs/>
                <w:color w:val="333333"/>
              </w:rPr>
            </w:pPr>
            <w:r w:rsidRPr="00CE14ED">
              <w:rPr>
                <w:b/>
                <w:bCs/>
                <w:color w:val="333333"/>
              </w:rPr>
              <w:t>Unit V: Instructional Planning in                         Political Science Education (6)</w:t>
            </w:r>
          </w:p>
          <w:p w:rsidR="002F7ACB" w:rsidRPr="00CE14ED" w:rsidRDefault="002F7ACB" w:rsidP="009953F6">
            <w:pPr>
              <w:numPr>
                <w:ilvl w:val="1"/>
                <w:numId w:val="424"/>
              </w:numPr>
              <w:spacing w:after="0" w:line="240" w:lineRule="auto"/>
              <w:rPr>
                <w:color w:val="333333"/>
              </w:rPr>
            </w:pPr>
            <w:r w:rsidRPr="00CE14ED">
              <w:rPr>
                <w:color w:val="333333"/>
              </w:rPr>
              <w:t xml:space="preserve">Work plan </w:t>
            </w:r>
          </w:p>
          <w:p w:rsidR="002F7ACB" w:rsidRPr="00CE14ED" w:rsidRDefault="002F7ACB" w:rsidP="009953F6">
            <w:pPr>
              <w:numPr>
                <w:ilvl w:val="1"/>
                <w:numId w:val="424"/>
              </w:numPr>
              <w:spacing w:after="0" w:line="240" w:lineRule="auto"/>
              <w:rPr>
                <w:color w:val="333333"/>
              </w:rPr>
            </w:pPr>
            <w:r w:rsidRPr="00CE14ED">
              <w:rPr>
                <w:color w:val="333333"/>
              </w:rPr>
              <w:t>Unit plan</w:t>
            </w:r>
          </w:p>
          <w:p w:rsidR="002F7ACB" w:rsidRPr="00CE14ED" w:rsidRDefault="002F7ACB" w:rsidP="009953F6">
            <w:pPr>
              <w:numPr>
                <w:ilvl w:val="1"/>
                <w:numId w:val="424"/>
              </w:numPr>
              <w:spacing w:after="0" w:line="240" w:lineRule="auto"/>
              <w:rPr>
                <w:color w:val="333333"/>
              </w:rPr>
            </w:pPr>
            <w:r w:rsidRPr="00CE14ED">
              <w:rPr>
                <w:color w:val="333333"/>
              </w:rPr>
              <w:t>Lesson plan.</w:t>
            </w:r>
          </w:p>
        </w:tc>
      </w:tr>
    </w:tbl>
    <w:p w:rsidR="002F7ACB" w:rsidRPr="00D72C31" w:rsidRDefault="002F7ACB" w:rsidP="002F7ACB">
      <w:pPr>
        <w:tabs>
          <w:tab w:val="left" w:pos="426"/>
        </w:tabs>
        <w:spacing w:line="320" w:lineRule="atLeast"/>
        <w:ind w:left="1170" w:hanging="1170"/>
        <w:rPr>
          <w:b/>
          <w:bCs/>
          <w:color w:val="333333"/>
        </w:rPr>
      </w:pPr>
      <w:r w:rsidRPr="00CE14ED">
        <w:rPr>
          <w:color w:val="333333"/>
        </w:rPr>
        <w:t xml:space="preserve">        Note: The figures within the parentheses indicate the approximate periods for respective units</w:t>
      </w:r>
      <w:r w:rsidRPr="00D72C31">
        <w:rPr>
          <w:b/>
          <w:bCs/>
          <w:color w:val="333333"/>
        </w:rPr>
        <w:t>.</w:t>
      </w:r>
    </w:p>
    <w:p w:rsidR="002F7ACB" w:rsidRPr="009F3F6B" w:rsidRDefault="002F7ACB" w:rsidP="002F7ACB">
      <w:pPr>
        <w:tabs>
          <w:tab w:val="left" w:pos="426"/>
        </w:tabs>
        <w:spacing w:line="320" w:lineRule="atLeast"/>
        <w:rPr>
          <w:b/>
          <w:bCs/>
          <w:color w:val="333333"/>
        </w:rPr>
      </w:pPr>
      <w:r w:rsidRPr="009F3F6B">
        <w:rPr>
          <w:b/>
          <w:bCs/>
          <w:color w:val="333333"/>
        </w:rPr>
        <w:t xml:space="preserve"> 4. </w:t>
      </w:r>
      <w:r w:rsidRPr="009F3F6B">
        <w:rPr>
          <w:b/>
          <w:bCs/>
          <w:color w:val="333333"/>
        </w:rPr>
        <w:tab/>
        <w:t xml:space="preserve"> Instructional Techniques </w:t>
      </w:r>
    </w:p>
    <w:p w:rsidR="002F7ACB" w:rsidRPr="00D72C31" w:rsidRDefault="002F7ACB" w:rsidP="002F7ACB">
      <w:pPr>
        <w:pStyle w:val="ListParagraph"/>
        <w:spacing w:after="0" w:line="320" w:lineRule="atLeast"/>
        <w:ind w:left="630"/>
      </w:pPr>
      <w:r w:rsidRPr="00D72C31">
        <w:t>Two categories of instructional techniques – general and specific instructional techniques are suggested</w:t>
      </w:r>
    </w:p>
    <w:p w:rsidR="002F7ACB" w:rsidRPr="004B1900" w:rsidRDefault="002F7ACB" w:rsidP="002F7ACB">
      <w:pPr>
        <w:spacing w:line="320" w:lineRule="atLeast"/>
        <w:rPr>
          <w:color w:val="333333"/>
        </w:rPr>
      </w:pPr>
      <w:r w:rsidRPr="00D72C31">
        <w:rPr>
          <w:b/>
          <w:bCs/>
          <w:color w:val="333333"/>
        </w:rPr>
        <w:t xml:space="preserve">        </w:t>
      </w:r>
      <w:r w:rsidRPr="004B1900">
        <w:rPr>
          <w:color w:val="333333"/>
        </w:rPr>
        <w:t xml:space="preserve">         4.1 General Instructional Techniques </w:t>
      </w:r>
    </w:p>
    <w:p w:rsidR="002F7ACB" w:rsidRPr="00D72C31" w:rsidRDefault="002F7ACB" w:rsidP="002F7ACB">
      <w:pPr>
        <w:pStyle w:val="ListParagraph"/>
        <w:spacing w:after="0" w:line="320" w:lineRule="atLeast"/>
        <w:ind w:left="900"/>
      </w:pPr>
      <w:r w:rsidRPr="00D72C31">
        <w:t>Lecture, discussion and question – answer will be the common instructional techniques to be used while teaching this course. It is also anticipated that the lectures will be participatory and interactive in nature.</w:t>
      </w:r>
    </w:p>
    <w:p w:rsidR="002F7ACB" w:rsidRPr="00D72C31" w:rsidRDefault="002F7ACB" w:rsidP="002F7ACB">
      <w:pPr>
        <w:tabs>
          <w:tab w:val="left" w:pos="900"/>
        </w:tabs>
        <w:spacing w:line="320" w:lineRule="atLeast"/>
        <w:rPr>
          <w:b/>
          <w:bCs/>
          <w:color w:val="333333"/>
        </w:rPr>
      </w:pPr>
      <w:r w:rsidRPr="00D72C31">
        <w:rPr>
          <w:b/>
          <w:bCs/>
          <w:color w:val="333333"/>
        </w:rPr>
        <w:t xml:space="preserve">        </w:t>
      </w:r>
    </w:p>
    <w:p w:rsidR="002F7ACB" w:rsidRPr="004B1900" w:rsidRDefault="002F7ACB" w:rsidP="002F7ACB">
      <w:pPr>
        <w:tabs>
          <w:tab w:val="left" w:pos="1800"/>
        </w:tabs>
        <w:spacing w:line="320" w:lineRule="atLeast"/>
        <w:rPr>
          <w:color w:val="333333"/>
        </w:rPr>
      </w:pPr>
      <w:r w:rsidRPr="004B1900">
        <w:rPr>
          <w:color w:val="333333"/>
        </w:rPr>
        <w:t xml:space="preserve">         4.2 Specific Instructional Techniques </w:t>
      </w:r>
    </w:p>
    <w:p w:rsidR="002F7ACB" w:rsidRPr="00D72C31" w:rsidRDefault="002F7ACB" w:rsidP="002F7ACB">
      <w:pPr>
        <w:pStyle w:val="ListParagraph"/>
        <w:tabs>
          <w:tab w:val="left" w:pos="900"/>
        </w:tabs>
        <w:spacing w:after="0" w:line="320" w:lineRule="atLeast"/>
        <w:ind w:left="900"/>
      </w:pPr>
      <w:r w:rsidRPr="00D72C31">
        <w:t>Unit II- IV:   Classroom practices.</w:t>
      </w:r>
    </w:p>
    <w:p w:rsidR="002F7ACB" w:rsidRDefault="002F7ACB" w:rsidP="009953F6">
      <w:pPr>
        <w:numPr>
          <w:ilvl w:val="0"/>
          <w:numId w:val="428"/>
        </w:numPr>
        <w:spacing w:after="0" w:line="320" w:lineRule="atLeast"/>
        <w:ind w:left="540" w:hanging="450"/>
        <w:rPr>
          <w:b/>
          <w:bCs/>
          <w:color w:val="333333"/>
        </w:rPr>
      </w:pPr>
      <w:r w:rsidRPr="004B1900">
        <w:rPr>
          <w:b/>
          <w:bCs/>
          <w:color w:val="333333"/>
        </w:rPr>
        <w:t xml:space="preserve">Evaluation </w:t>
      </w:r>
    </w:p>
    <w:p w:rsidR="004F55BC" w:rsidRPr="004B1900" w:rsidRDefault="004F55BC" w:rsidP="004F55BC">
      <w:pPr>
        <w:spacing w:after="0" w:line="320" w:lineRule="atLeast"/>
        <w:ind w:left="540"/>
        <w:rPr>
          <w:b/>
          <w:bCs/>
          <w:color w:val="333333"/>
        </w:rPr>
      </w:pPr>
    </w:p>
    <w:p w:rsidR="002F7ACB" w:rsidRPr="00D72C31" w:rsidRDefault="002F7ACB" w:rsidP="009953F6">
      <w:pPr>
        <w:pStyle w:val="ListParagraph"/>
        <w:numPr>
          <w:ilvl w:val="0"/>
          <w:numId w:val="425"/>
        </w:numPr>
        <w:tabs>
          <w:tab w:val="left" w:pos="0"/>
        </w:tabs>
        <w:spacing w:after="0" w:line="320" w:lineRule="atLeast"/>
        <w:jc w:val="left"/>
        <w:rPr>
          <w:vanish/>
        </w:rPr>
      </w:pPr>
    </w:p>
    <w:p w:rsidR="002F7ACB" w:rsidRPr="00D72C31" w:rsidRDefault="002F7ACB" w:rsidP="009953F6">
      <w:pPr>
        <w:pStyle w:val="ListParagraph"/>
        <w:numPr>
          <w:ilvl w:val="0"/>
          <w:numId w:val="425"/>
        </w:numPr>
        <w:tabs>
          <w:tab w:val="left" w:pos="0"/>
        </w:tabs>
        <w:spacing w:after="0" w:line="320" w:lineRule="atLeast"/>
        <w:jc w:val="left"/>
        <w:rPr>
          <w:vanish/>
        </w:rPr>
      </w:pPr>
    </w:p>
    <w:p w:rsidR="002F7ACB" w:rsidRPr="00D72C31" w:rsidRDefault="002F7ACB" w:rsidP="009953F6">
      <w:pPr>
        <w:pStyle w:val="ListParagraph"/>
        <w:numPr>
          <w:ilvl w:val="0"/>
          <w:numId w:val="425"/>
        </w:numPr>
        <w:tabs>
          <w:tab w:val="left" w:pos="0"/>
        </w:tabs>
        <w:spacing w:after="0" w:line="320" w:lineRule="atLeast"/>
        <w:jc w:val="left"/>
        <w:rPr>
          <w:vanish/>
        </w:rPr>
      </w:pPr>
    </w:p>
    <w:p w:rsidR="002F7ACB" w:rsidRPr="00D72C31" w:rsidRDefault="002F7ACB" w:rsidP="0068022A">
      <w:pPr>
        <w:pStyle w:val="ListParagraph"/>
        <w:tabs>
          <w:tab w:val="left" w:pos="540"/>
        </w:tabs>
        <w:spacing w:after="0" w:line="320" w:lineRule="atLeast"/>
        <w:ind w:left="630"/>
      </w:pPr>
      <w:r w:rsidRPr="00D72C31">
        <w:t>5.1 Internal Evaluation 40%</w:t>
      </w:r>
    </w:p>
    <w:p w:rsidR="002F7ACB" w:rsidRPr="00D72C31" w:rsidRDefault="002F7ACB" w:rsidP="0068022A">
      <w:pPr>
        <w:pStyle w:val="ListParagraph"/>
        <w:tabs>
          <w:tab w:val="left" w:pos="540"/>
        </w:tabs>
        <w:spacing w:after="0" w:line="320" w:lineRule="atLeast"/>
        <w:ind w:left="630"/>
      </w:pPr>
      <w:r w:rsidRPr="00D72C31">
        <w:t>Internal evaluation will be conducted by course teacher based on following activities</w:t>
      </w:r>
    </w:p>
    <w:p w:rsidR="002F7ACB" w:rsidRPr="00D72C31" w:rsidRDefault="002F7ACB" w:rsidP="009953F6">
      <w:pPr>
        <w:pStyle w:val="ListParagraph"/>
        <w:numPr>
          <w:ilvl w:val="0"/>
          <w:numId w:val="56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s>
        <w:spacing w:after="0" w:line="320" w:lineRule="atLeast"/>
        <w:jc w:val="left"/>
      </w:pPr>
      <w:r w:rsidRPr="00D72C31">
        <w:t xml:space="preserve">Attendance </w:t>
      </w:r>
      <w:r w:rsidRPr="00D72C31">
        <w:tab/>
      </w:r>
      <w:r w:rsidRPr="00D72C31">
        <w:tab/>
      </w:r>
      <w:r w:rsidRPr="00D72C31">
        <w:tab/>
      </w:r>
      <w:r w:rsidRPr="00D72C31">
        <w:tab/>
      </w:r>
      <w:r w:rsidRPr="00D72C31">
        <w:tab/>
      </w:r>
      <w:r w:rsidRPr="00D72C31">
        <w:tab/>
      </w:r>
      <w:r w:rsidRPr="00D72C31">
        <w:tab/>
        <w:t>5 points</w:t>
      </w:r>
    </w:p>
    <w:p w:rsidR="002F7ACB" w:rsidRPr="00D72C31" w:rsidRDefault="002F7ACB" w:rsidP="009953F6">
      <w:pPr>
        <w:pStyle w:val="ListParagraph"/>
        <w:numPr>
          <w:ilvl w:val="0"/>
          <w:numId w:val="56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s>
        <w:spacing w:after="0" w:line="320" w:lineRule="atLeast"/>
        <w:jc w:val="left"/>
      </w:pPr>
      <w:r w:rsidRPr="00D72C31">
        <w:t xml:space="preserve">Participation in Learning activities </w:t>
      </w:r>
      <w:r w:rsidRPr="00D72C31">
        <w:tab/>
      </w:r>
      <w:r w:rsidRPr="00D72C31">
        <w:tab/>
      </w:r>
      <w:r w:rsidRPr="00D72C31">
        <w:tab/>
      </w:r>
      <w:r w:rsidRPr="00D72C31">
        <w:tab/>
        <w:t>5 points</w:t>
      </w:r>
    </w:p>
    <w:p w:rsidR="002F7ACB" w:rsidRPr="00D72C31" w:rsidRDefault="002F7ACB" w:rsidP="009953F6">
      <w:pPr>
        <w:pStyle w:val="ListParagraph"/>
        <w:numPr>
          <w:ilvl w:val="0"/>
          <w:numId w:val="56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s>
        <w:spacing w:after="0" w:line="320" w:lineRule="atLeast"/>
        <w:jc w:val="left"/>
      </w:pPr>
      <w:r w:rsidRPr="00D72C31">
        <w:t xml:space="preserve">First assignment/ midterm exam </w:t>
      </w:r>
      <w:r w:rsidRPr="00D72C31">
        <w:tab/>
      </w:r>
      <w:r w:rsidRPr="00D72C31">
        <w:tab/>
      </w:r>
      <w:r w:rsidRPr="00D72C31">
        <w:tab/>
      </w:r>
      <w:r w:rsidRPr="00D72C31">
        <w:tab/>
      </w:r>
      <w:r w:rsidRPr="00D72C31">
        <w:tab/>
        <w:t>10 points</w:t>
      </w:r>
    </w:p>
    <w:p w:rsidR="002F7ACB" w:rsidRPr="00D72C31" w:rsidRDefault="002F7ACB" w:rsidP="009953F6">
      <w:pPr>
        <w:pStyle w:val="ListParagraph"/>
        <w:numPr>
          <w:ilvl w:val="0"/>
          <w:numId w:val="56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s>
        <w:spacing w:after="0" w:line="320" w:lineRule="atLeast"/>
        <w:jc w:val="left"/>
      </w:pPr>
      <w:r w:rsidRPr="00D72C31">
        <w:t>Second assignment/assessment (one or two)</w:t>
      </w:r>
      <w:r w:rsidRPr="00D72C31">
        <w:tab/>
      </w:r>
      <w:r w:rsidRPr="00D72C31">
        <w:tab/>
      </w:r>
      <w:r w:rsidRPr="00D72C31">
        <w:tab/>
        <w:t>10 points</w:t>
      </w:r>
    </w:p>
    <w:p w:rsidR="002F7ACB" w:rsidRPr="00D72C31" w:rsidRDefault="002F7ACB" w:rsidP="009953F6">
      <w:pPr>
        <w:pStyle w:val="ListParagraph"/>
        <w:numPr>
          <w:ilvl w:val="0"/>
          <w:numId w:val="56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s>
        <w:spacing w:after="0" w:line="320" w:lineRule="atLeast"/>
        <w:jc w:val="left"/>
      </w:pPr>
      <w:r w:rsidRPr="00D72C31">
        <w:t>Third assignment/ assessment                                                       10 points</w:t>
      </w:r>
    </w:p>
    <w:p w:rsidR="002F7ACB" w:rsidRPr="0055259D" w:rsidRDefault="002F7ACB" w:rsidP="002F7ACB">
      <w:pPr>
        <w:pBdr>
          <w:top w:val="single" w:sz="4" w:space="1" w:color="auto"/>
          <w:left w:val="single" w:sz="4" w:space="0" w:color="auto"/>
          <w:bottom w:val="single" w:sz="4" w:space="1" w:color="auto"/>
          <w:right w:val="single" w:sz="4" w:space="4" w:color="auto"/>
          <w:between w:val="single" w:sz="4" w:space="1" w:color="auto"/>
          <w:bar w:val="single" w:sz="4" w:color="auto"/>
        </w:pBdr>
        <w:tabs>
          <w:tab w:val="left" w:pos="630"/>
        </w:tabs>
        <w:spacing w:line="320" w:lineRule="atLeast"/>
        <w:ind w:left="630"/>
      </w:pPr>
      <w:r w:rsidRPr="00D72C31">
        <w:rPr>
          <w:b/>
          <w:bCs/>
        </w:rPr>
        <w:tab/>
      </w:r>
      <w:r w:rsidRPr="0055259D">
        <w:tab/>
        <w:t xml:space="preserve">Total </w:t>
      </w:r>
      <w:r w:rsidRPr="0055259D">
        <w:tab/>
      </w:r>
      <w:r w:rsidRPr="0055259D">
        <w:tab/>
      </w:r>
      <w:r w:rsidRPr="0055259D">
        <w:tab/>
      </w:r>
      <w:r w:rsidRPr="0055259D">
        <w:tab/>
      </w:r>
      <w:r w:rsidRPr="0055259D">
        <w:tab/>
      </w:r>
      <w:r w:rsidRPr="0055259D">
        <w:tab/>
      </w:r>
      <w:r w:rsidRPr="0055259D">
        <w:tab/>
      </w:r>
      <w:r w:rsidRPr="0055259D">
        <w:tab/>
        <w:t>40 points</w:t>
      </w:r>
    </w:p>
    <w:p w:rsidR="002F7ACB" w:rsidRPr="00D72C31" w:rsidRDefault="002F7ACB" w:rsidP="009953F6">
      <w:pPr>
        <w:pStyle w:val="ListParagraph"/>
        <w:numPr>
          <w:ilvl w:val="1"/>
          <w:numId w:val="429"/>
        </w:numPr>
        <w:tabs>
          <w:tab w:val="left" w:pos="0"/>
        </w:tabs>
        <w:spacing w:after="0" w:line="320" w:lineRule="atLeast"/>
        <w:ind w:left="792"/>
        <w:jc w:val="left"/>
      </w:pPr>
      <w:r w:rsidRPr="00D72C31">
        <w:t>External Evaluation (final examination) 60%</w:t>
      </w:r>
    </w:p>
    <w:p w:rsidR="002F7ACB" w:rsidRPr="00D72C31" w:rsidRDefault="002F7ACB" w:rsidP="002F7ACB">
      <w:pPr>
        <w:pStyle w:val="ListParagraph"/>
        <w:tabs>
          <w:tab w:val="left" w:pos="0"/>
        </w:tabs>
        <w:spacing w:after="0" w:line="320" w:lineRule="atLeast"/>
        <w:ind w:left="1080"/>
      </w:pPr>
      <w:r w:rsidRPr="00D72C31">
        <w:t>Examination Division, Office of the Dean, Faculty of Education will conduct the final examination at the end of the semester (proposed)</w:t>
      </w:r>
    </w:p>
    <w:p w:rsidR="002F7ACB" w:rsidRPr="00D72C31" w:rsidRDefault="002F7ACB" w:rsidP="009953F6">
      <w:pPr>
        <w:pStyle w:val="ListParagraph"/>
        <w:numPr>
          <w:ilvl w:val="0"/>
          <w:numId w:val="567"/>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s>
        <w:spacing w:after="0" w:line="320" w:lineRule="atLeast"/>
        <w:ind w:left="1080" w:hanging="450"/>
        <w:jc w:val="left"/>
      </w:pPr>
      <w:r w:rsidRPr="00D72C31">
        <w:t xml:space="preserve">Objective type question (multiple choice 10x1 point) </w:t>
      </w:r>
      <w:r w:rsidRPr="00D72C31">
        <w:tab/>
      </w:r>
      <w:r w:rsidRPr="00D72C31">
        <w:tab/>
        <w:t>10 points</w:t>
      </w:r>
    </w:p>
    <w:p w:rsidR="002F7ACB" w:rsidRPr="00D72C31" w:rsidRDefault="002F7ACB" w:rsidP="009953F6">
      <w:pPr>
        <w:pStyle w:val="ListParagraph"/>
        <w:numPr>
          <w:ilvl w:val="0"/>
          <w:numId w:val="567"/>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s>
        <w:spacing w:after="0" w:line="320" w:lineRule="atLeast"/>
        <w:ind w:left="1080" w:hanging="450"/>
        <w:jc w:val="left"/>
      </w:pPr>
      <w:r w:rsidRPr="00D72C31">
        <w:t xml:space="preserve">Short answer question (6 questions x5 points) </w:t>
      </w:r>
      <w:r w:rsidRPr="00D72C31">
        <w:tab/>
      </w:r>
      <w:r w:rsidRPr="00D72C31">
        <w:tab/>
      </w:r>
      <w:r w:rsidRPr="00D72C31">
        <w:tab/>
        <w:t>30 points</w:t>
      </w:r>
    </w:p>
    <w:p w:rsidR="002F7ACB" w:rsidRPr="00D72C31" w:rsidRDefault="002F7ACB" w:rsidP="009953F6">
      <w:pPr>
        <w:pStyle w:val="ListParagraph"/>
        <w:numPr>
          <w:ilvl w:val="0"/>
          <w:numId w:val="567"/>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s>
        <w:spacing w:after="0" w:line="320" w:lineRule="atLeast"/>
        <w:ind w:left="1080" w:hanging="450"/>
        <w:jc w:val="left"/>
      </w:pPr>
      <w:r w:rsidRPr="00D72C31">
        <w:t xml:space="preserve"> Long answer questions (2 questions x 10 points) </w:t>
      </w:r>
      <w:r w:rsidRPr="00D72C31">
        <w:tab/>
      </w:r>
      <w:r w:rsidRPr="00D72C31">
        <w:tab/>
        <w:t>20 points</w:t>
      </w:r>
    </w:p>
    <w:p w:rsidR="002F7ACB" w:rsidRPr="00480412" w:rsidRDefault="00CB2C20" w:rsidP="002F7ACB">
      <w:pPr>
        <w:pStyle w:val="ListParagraph"/>
        <w:pBdr>
          <w:top w:val="single" w:sz="4" w:space="1" w:color="auto"/>
          <w:left w:val="single" w:sz="4" w:space="23" w:color="auto"/>
          <w:bottom w:val="single" w:sz="4" w:space="1" w:color="auto"/>
          <w:right w:val="single" w:sz="4" w:space="4" w:color="auto"/>
          <w:between w:val="single" w:sz="4" w:space="1" w:color="auto"/>
          <w:bar w:val="single" w:sz="4" w:color="auto"/>
        </w:pBdr>
        <w:tabs>
          <w:tab w:val="left" w:pos="540"/>
        </w:tabs>
        <w:spacing w:after="0" w:line="320" w:lineRule="atLeast"/>
        <w:ind w:left="1080" w:hanging="90"/>
      </w:pPr>
      <w:r>
        <w:rPr>
          <w:noProof/>
        </w:rPr>
        <w:pict>
          <v:shape id="_x0000_s1081" type="#_x0000_t32" style="position:absolute;left:0;text-align:left;margin-left:-24pt;margin-top:7.1pt;width:0;height:0;z-index:251750400" o:connectortype="straight"/>
        </w:pict>
      </w:r>
      <w:r w:rsidR="002F7ACB" w:rsidRPr="00480412">
        <w:tab/>
        <w:t xml:space="preserve">Total </w:t>
      </w:r>
      <w:r w:rsidR="002F7ACB" w:rsidRPr="00480412">
        <w:tab/>
      </w:r>
      <w:r w:rsidR="002F7ACB" w:rsidRPr="00480412">
        <w:tab/>
      </w:r>
      <w:r w:rsidR="002F7ACB" w:rsidRPr="00480412">
        <w:tab/>
      </w:r>
      <w:r w:rsidR="002F7ACB" w:rsidRPr="00480412">
        <w:tab/>
      </w:r>
      <w:r w:rsidR="002F7ACB" w:rsidRPr="00480412">
        <w:tab/>
      </w:r>
      <w:r w:rsidR="002F7ACB" w:rsidRPr="00480412">
        <w:tab/>
      </w:r>
      <w:r w:rsidR="002F7ACB" w:rsidRPr="00480412">
        <w:tab/>
      </w:r>
      <w:r w:rsidR="002F7ACB" w:rsidRPr="00480412">
        <w:tab/>
        <w:t>60 points</w:t>
      </w:r>
    </w:p>
    <w:p w:rsidR="002F7ACB" w:rsidRPr="00D72C31" w:rsidRDefault="002F7ACB" w:rsidP="008D57D3">
      <w:pPr>
        <w:tabs>
          <w:tab w:val="left" w:pos="360"/>
          <w:tab w:val="left" w:pos="426"/>
        </w:tabs>
        <w:spacing w:after="0" w:line="240" w:lineRule="auto"/>
        <w:rPr>
          <w:b/>
          <w:bCs/>
          <w:color w:val="333333"/>
        </w:rPr>
      </w:pPr>
    </w:p>
    <w:p w:rsidR="002F7ACB" w:rsidRPr="0055259D" w:rsidRDefault="002F7ACB" w:rsidP="009953F6">
      <w:pPr>
        <w:numPr>
          <w:ilvl w:val="0"/>
          <w:numId w:val="427"/>
        </w:numPr>
        <w:tabs>
          <w:tab w:val="left" w:pos="360"/>
          <w:tab w:val="left" w:pos="426"/>
        </w:tabs>
        <w:spacing w:after="0" w:line="240" w:lineRule="auto"/>
        <w:ind w:hanging="1080"/>
        <w:rPr>
          <w:b/>
          <w:bCs/>
          <w:color w:val="333333"/>
        </w:rPr>
      </w:pPr>
      <w:r w:rsidRPr="0055259D">
        <w:rPr>
          <w:b/>
          <w:bCs/>
          <w:color w:val="333333"/>
        </w:rPr>
        <w:t>Recommended Books and References</w:t>
      </w:r>
    </w:p>
    <w:p w:rsidR="002F7ACB" w:rsidRPr="0055259D" w:rsidRDefault="002F7ACB" w:rsidP="008D57D3">
      <w:pPr>
        <w:spacing w:after="0" w:line="240" w:lineRule="auto"/>
        <w:jc w:val="center"/>
        <w:rPr>
          <w:b/>
          <w:bCs/>
          <w:color w:val="333333"/>
        </w:rPr>
      </w:pPr>
      <w:r w:rsidRPr="0055259D">
        <w:rPr>
          <w:b/>
          <w:bCs/>
          <w:color w:val="333333"/>
        </w:rPr>
        <w:t>Recommended Books:</w:t>
      </w:r>
    </w:p>
    <w:p w:rsidR="002F7ACB" w:rsidRPr="00890EEB" w:rsidRDefault="002F7ACB" w:rsidP="008D57D3">
      <w:pPr>
        <w:spacing w:after="0" w:line="240" w:lineRule="auto"/>
        <w:ind w:left="720" w:hanging="720"/>
        <w:rPr>
          <w:color w:val="333333"/>
        </w:rPr>
      </w:pPr>
      <w:r w:rsidRPr="00890EEB">
        <w:rPr>
          <w:color w:val="333333"/>
        </w:rPr>
        <w:t xml:space="preserve">Armstrong, R. J., et. al. (eds). (1968). </w:t>
      </w:r>
      <w:r w:rsidRPr="00482114">
        <w:rPr>
          <w:i/>
          <w:iCs/>
          <w:color w:val="333333"/>
        </w:rPr>
        <w:t>Developing and writing behavioural objectives</w:t>
      </w:r>
      <w:r w:rsidRPr="00890EEB">
        <w:rPr>
          <w:color w:val="333333"/>
        </w:rPr>
        <w:t>. Arizona: Educational Innovators Press Inc. (For unit II)</w:t>
      </w:r>
    </w:p>
    <w:p w:rsidR="002F7ACB" w:rsidRPr="00890EEB" w:rsidRDefault="002F7ACB" w:rsidP="008D57D3">
      <w:pPr>
        <w:spacing w:after="0" w:line="240" w:lineRule="auto"/>
        <w:ind w:left="720" w:hanging="720"/>
        <w:rPr>
          <w:color w:val="333333"/>
        </w:rPr>
      </w:pPr>
      <w:r w:rsidRPr="00890EEB">
        <w:rPr>
          <w:color w:val="333333"/>
        </w:rPr>
        <w:t xml:space="preserve">Bloom, S. et. al (eds). (1956). </w:t>
      </w:r>
      <w:r w:rsidRPr="00482114">
        <w:rPr>
          <w:i/>
          <w:iCs/>
          <w:color w:val="333333"/>
        </w:rPr>
        <w:t>Taxonomy of educational objectives hand book I cognitive Domain</w:t>
      </w:r>
      <w:r w:rsidRPr="00890EEB">
        <w:rPr>
          <w:color w:val="333333"/>
        </w:rPr>
        <w:t>. New York: David Mckay Co. Inc. (For unit II)</w:t>
      </w:r>
    </w:p>
    <w:p w:rsidR="002F7ACB" w:rsidRPr="00890EEB" w:rsidRDefault="002F7ACB" w:rsidP="008D57D3">
      <w:pPr>
        <w:spacing w:after="0" w:line="240" w:lineRule="auto"/>
        <w:ind w:left="720" w:hanging="720"/>
        <w:rPr>
          <w:color w:val="333333"/>
        </w:rPr>
      </w:pPr>
      <w:r w:rsidRPr="00890EEB">
        <w:rPr>
          <w:color w:val="333333"/>
        </w:rPr>
        <w:t xml:space="preserve">Crawford, A. et al (2005). </w:t>
      </w:r>
      <w:r w:rsidRPr="00482114">
        <w:rPr>
          <w:i/>
          <w:iCs/>
          <w:color w:val="333333"/>
        </w:rPr>
        <w:t>Teaching and learning  strategies for the thinking classroom</w:t>
      </w:r>
      <w:r w:rsidRPr="00890EEB">
        <w:rPr>
          <w:color w:val="333333"/>
        </w:rPr>
        <w:t>. New York: The International Debate Education Association. (For unit III)</w:t>
      </w:r>
    </w:p>
    <w:p w:rsidR="002F7ACB" w:rsidRPr="00890EEB" w:rsidRDefault="002F7ACB" w:rsidP="008D57D3">
      <w:pPr>
        <w:spacing w:after="0" w:line="240" w:lineRule="auto"/>
        <w:ind w:left="720" w:hanging="720"/>
        <w:rPr>
          <w:color w:val="333333"/>
        </w:rPr>
      </w:pPr>
      <w:r w:rsidRPr="00890EEB">
        <w:rPr>
          <w:color w:val="333333"/>
        </w:rPr>
        <w:t xml:space="preserve">Dececco, J. P. (1970). </w:t>
      </w:r>
      <w:r w:rsidRPr="00482114">
        <w:rPr>
          <w:i/>
          <w:iCs/>
          <w:color w:val="333333"/>
        </w:rPr>
        <w:t>The psychology of learning and instruction: Educational psychology.</w:t>
      </w:r>
      <w:r w:rsidRPr="00890EEB">
        <w:rPr>
          <w:color w:val="333333"/>
        </w:rPr>
        <w:t xml:space="preserve">  New Delhi: Prentice Hall of India Private Limited (For unit III)</w:t>
      </w:r>
    </w:p>
    <w:p w:rsidR="002F7ACB" w:rsidRPr="00890EEB" w:rsidRDefault="002F7ACB" w:rsidP="008D57D3">
      <w:pPr>
        <w:spacing w:after="0" w:line="240" w:lineRule="auto"/>
        <w:ind w:left="720" w:hanging="720"/>
        <w:rPr>
          <w:color w:val="333333"/>
        </w:rPr>
      </w:pPr>
      <w:r w:rsidRPr="00890EEB">
        <w:rPr>
          <w:color w:val="333333"/>
        </w:rPr>
        <w:t xml:space="preserve">Lenin, L. &amp; Gronlund, E. (2003). </w:t>
      </w:r>
      <w:r w:rsidRPr="00482114">
        <w:rPr>
          <w:i/>
          <w:iCs/>
          <w:color w:val="333333"/>
        </w:rPr>
        <w:t>Measurement and assessment in teaching (First Indian Reprint)</w:t>
      </w:r>
      <w:r w:rsidRPr="00890EEB">
        <w:rPr>
          <w:color w:val="333333"/>
        </w:rPr>
        <w:t>. Delhi: Pearson Education Pvt. Ltd. (For unit IV)</w:t>
      </w:r>
    </w:p>
    <w:p w:rsidR="002F7ACB" w:rsidRPr="00D72C31" w:rsidRDefault="002F7ACB" w:rsidP="008D57D3">
      <w:pPr>
        <w:spacing w:after="0" w:line="240" w:lineRule="auto"/>
        <w:rPr>
          <w:b/>
          <w:bCs/>
          <w:color w:val="333333"/>
        </w:rPr>
      </w:pPr>
    </w:p>
    <w:p w:rsidR="002F7ACB" w:rsidRPr="00482114" w:rsidRDefault="002F7ACB" w:rsidP="008D57D3">
      <w:pPr>
        <w:spacing w:after="0" w:line="240" w:lineRule="auto"/>
        <w:ind w:left="720" w:hanging="720"/>
        <w:jc w:val="center"/>
        <w:rPr>
          <w:b/>
          <w:bCs/>
          <w:color w:val="333333"/>
        </w:rPr>
      </w:pPr>
      <w:r w:rsidRPr="00482114">
        <w:rPr>
          <w:b/>
          <w:bCs/>
          <w:color w:val="333333"/>
        </w:rPr>
        <w:t>References</w:t>
      </w:r>
    </w:p>
    <w:p w:rsidR="002F7ACB" w:rsidRPr="00482114" w:rsidRDefault="002F7ACB" w:rsidP="008D57D3">
      <w:pPr>
        <w:spacing w:after="0" w:line="240" w:lineRule="auto"/>
        <w:ind w:left="720" w:hanging="720"/>
        <w:rPr>
          <w:color w:val="333333"/>
        </w:rPr>
      </w:pPr>
      <w:r w:rsidRPr="00482114">
        <w:rPr>
          <w:color w:val="333333"/>
        </w:rPr>
        <w:t xml:space="preserve">Jarolimek, J. (1971). </w:t>
      </w:r>
      <w:r w:rsidRPr="00482114">
        <w:rPr>
          <w:i/>
          <w:iCs/>
          <w:color w:val="333333"/>
        </w:rPr>
        <w:t>Social studies in the elementary school</w:t>
      </w:r>
      <w:r w:rsidRPr="00482114">
        <w:rPr>
          <w:color w:val="333333"/>
        </w:rPr>
        <w:t>. New York: Macmillan.</w:t>
      </w:r>
    </w:p>
    <w:p w:rsidR="002F7ACB" w:rsidRPr="00482114" w:rsidRDefault="002F7ACB" w:rsidP="008D57D3">
      <w:pPr>
        <w:spacing w:after="0" w:line="240" w:lineRule="auto"/>
        <w:ind w:left="720" w:hanging="720"/>
        <w:rPr>
          <w:color w:val="333333"/>
        </w:rPr>
      </w:pPr>
      <w:r w:rsidRPr="00482114">
        <w:rPr>
          <w:color w:val="333333"/>
        </w:rPr>
        <w:t xml:space="preserve">Karthwohl, R., et. al. (eds). (1964). </w:t>
      </w:r>
      <w:r w:rsidRPr="00482114">
        <w:rPr>
          <w:i/>
          <w:iCs/>
          <w:color w:val="333333"/>
        </w:rPr>
        <w:t>Objectives-hand-book II: The affective domain</w:t>
      </w:r>
      <w:r w:rsidRPr="00482114">
        <w:rPr>
          <w:color w:val="333333"/>
        </w:rPr>
        <w:t xml:space="preserve">. New York: David Mckay Co. Inc. </w:t>
      </w:r>
    </w:p>
    <w:p w:rsidR="002F7ACB" w:rsidRPr="00482114" w:rsidRDefault="002F7ACB" w:rsidP="008D57D3">
      <w:pPr>
        <w:spacing w:after="0" w:line="240" w:lineRule="auto"/>
        <w:ind w:left="720" w:hanging="720"/>
        <w:rPr>
          <w:color w:val="333333"/>
        </w:rPr>
      </w:pPr>
      <w:r w:rsidRPr="00482114">
        <w:rPr>
          <w:color w:val="333333"/>
        </w:rPr>
        <w:t xml:space="preserve">Palardo, J. (1975). </w:t>
      </w:r>
      <w:r w:rsidRPr="00482114">
        <w:rPr>
          <w:i/>
          <w:iCs/>
          <w:color w:val="333333"/>
        </w:rPr>
        <w:t>Teaching today: tasks and challenges</w:t>
      </w:r>
      <w:r w:rsidRPr="00482114">
        <w:rPr>
          <w:color w:val="333333"/>
        </w:rPr>
        <w:t xml:space="preserve">. New York: Macmillan Publishing Co. Inc. </w:t>
      </w:r>
    </w:p>
    <w:p w:rsidR="002F7ACB" w:rsidRPr="00482114" w:rsidRDefault="002F7ACB" w:rsidP="008D57D3">
      <w:pPr>
        <w:spacing w:after="0" w:line="240" w:lineRule="auto"/>
        <w:ind w:left="720" w:hanging="720"/>
        <w:rPr>
          <w:color w:val="333333"/>
        </w:rPr>
      </w:pPr>
      <w:r>
        <w:rPr>
          <w:color w:val="333333"/>
        </w:rPr>
        <w:t>Peters, J.</w:t>
      </w:r>
      <w:r w:rsidRPr="00482114">
        <w:rPr>
          <w:color w:val="333333"/>
        </w:rPr>
        <w:t xml:space="preserve"> et. al., (1963). </w:t>
      </w:r>
      <w:r w:rsidRPr="00482114">
        <w:rPr>
          <w:i/>
          <w:iCs/>
          <w:color w:val="333333"/>
        </w:rPr>
        <w:t>Introduction to teaching</w:t>
      </w:r>
      <w:r w:rsidRPr="00482114">
        <w:rPr>
          <w:color w:val="333333"/>
        </w:rPr>
        <w:t xml:space="preserve">. New York: the Macmillan Company. </w:t>
      </w:r>
    </w:p>
    <w:p w:rsidR="002F7ACB" w:rsidRPr="00482114" w:rsidRDefault="002F7ACB" w:rsidP="008D57D3">
      <w:pPr>
        <w:spacing w:after="0" w:line="240" w:lineRule="auto"/>
        <w:ind w:left="720" w:hanging="720"/>
        <w:rPr>
          <w:color w:val="333333"/>
        </w:rPr>
      </w:pPr>
      <w:r>
        <w:rPr>
          <w:color w:val="333333"/>
        </w:rPr>
        <w:t>Regan, B.</w:t>
      </w:r>
      <w:r w:rsidRPr="00482114">
        <w:rPr>
          <w:color w:val="333333"/>
        </w:rPr>
        <w:t xml:space="preserve"> (1966). </w:t>
      </w:r>
      <w:r w:rsidRPr="00482114">
        <w:rPr>
          <w:i/>
          <w:iCs/>
          <w:color w:val="333333"/>
        </w:rPr>
        <w:t>Modern elementary curriculum</w:t>
      </w:r>
      <w:r w:rsidRPr="00482114">
        <w:rPr>
          <w:color w:val="333333"/>
        </w:rPr>
        <w:t xml:space="preserve">. New York: Holt, Rinehart and Winston Inc. </w:t>
      </w:r>
    </w:p>
    <w:p w:rsidR="002F7ACB" w:rsidRDefault="002F7ACB" w:rsidP="008D57D3">
      <w:pPr>
        <w:spacing w:after="0" w:line="240" w:lineRule="auto"/>
        <w:ind w:left="720" w:hanging="720"/>
        <w:rPr>
          <w:color w:val="333333"/>
        </w:rPr>
      </w:pPr>
      <w:r w:rsidRPr="00482114">
        <w:rPr>
          <w:color w:val="333333"/>
        </w:rPr>
        <w:t xml:space="preserve">Wood, B. (1960). </w:t>
      </w:r>
      <w:r w:rsidRPr="00482114">
        <w:rPr>
          <w:i/>
          <w:iCs/>
          <w:color w:val="333333"/>
        </w:rPr>
        <w:t>Foundations of curriculum planning and development</w:t>
      </w:r>
      <w:r w:rsidRPr="00482114">
        <w:rPr>
          <w:color w:val="333333"/>
        </w:rPr>
        <w:t>. Katmandu: Bureau of Publications, College of Education.</w:t>
      </w:r>
    </w:p>
    <w:p w:rsidR="002F7ACB" w:rsidRDefault="002F7ACB" w:rsidP="002F7ACB">
      <w:pPr>
        <w:widowControl w:val="0"/>
        <w:tabs>
          <w:tab w:val="left" w:pos="900"/>
        </w:tabs>
        <w:autoSpaceDE w:val="0"/>
        <w:autoSpaceDN w:val="0"/>
        <w:adjustRightInd w:val="0"/>
        <w:spacing w:line="320" w:lineRule="atLeast"/>
        <w:ind w:left="900" w:hanging="900"/>
        <w:rPr>
          <w:color w:val="333333"/>
        </w:rPr>
      </w:pPr>
    </w:p>
    <w:p w:rsidR="002F7ACB" w:rsidRDefault="002F7ACB" w:rsidP="002F7ACB">
      <w:pPr>
        <w:widowControl w:val="0"/>
        <w:tabs>
          <w:tab w:val="left" w:pos="900"/>
        </w:tabs>
        <w:autoSpaceDE w:val="0"/>
        <w:autoSpaceDN w:val="0"/>
        <w:adjustRightInd w:val="0"/>
        <w:spacing w:line="320" w:lineRule="atLeast"/>
        <w:ind w:left="900" w:hanging="900"/>
        <w:rPr>
          <w:color w:val="333333"/>
        </w:rPr>
      </w:pPr>
    </w:p>
    <w:p w:rsidR="002F7ACB" w:rsidRDefault="002F7ACB" w:rsidP="002F7ACB">
      <w:pPr>
        <w:widowControl w:val="0"/>
        <w:tabs>
          <w:tab w:val="left" w:pos="900"/>
        </w:tabs>
        <w:autoSpaceDE w:val="0"/>
        <w:autoSpaceDN w:val="0"/>
        <w:adjustRightInd w:val="0"/>
        <w:spacing w:line="320" w:lineRule="atLeast"/>
        <w:ind w:left="900" w:hanging="900"/>
        <w:rPr>
          <w:color w:val="333333"/>
        </w:rPr>
      </w:pPr>
    </w:p>
    <w:p w:rsidR="002F7ACB" w:rsidRDefault="002F7ACB" w:rsidP="002F7ACB">
      <w:pPr>
        <w:widowControl w:val="0"/>
        <w:tabs>
          <w:tab w:val="left" w:pos="900"/>
        </w:tabs>
        <w:autoSpaceDE w:val="0"/>
        <w:autoSpaceDN w:val="0"/>
        <w:adjustRightInd w:val="0"/>
        <w:spacing w:line="320" w:lineRule="atLeast"/>
        <w:ind w:left="900" w:hanging="900"/>
        <w:rPr>
          <w:color w:val="333333"/>
        </w:rPr>
      </w:pPr>
    </w:p>
    <w:p w:rsidR="002F7ACB" w:rsidRDefault="002F7ACB" w:rsidP="002F7ACB">
      <w:pPr>
        <w:widowControl w:val="0"/>
        <w:tabs>
          <w:tab w:val="left" w:pos="900"/>
        </w:tabs>
        <w:autoSpaceDE w:val="0"/>
        <w:autoSpaceDN w:val="0"/>
        <w:adjustRightInd w:val="0"/>
        <w:spacing w:line="320" w:lineRule="atLeast"/>
        <w:ind w:left="900" w:hanging="900"/>
        <w:rPr>
          <w:color w:val="333333"/>
        </w:rPr>
      </w:pPr>
    </w:p>
    <w:p w:rsidR="002F7ACB" w:rsidRDefault="002F7ACB" w:rsidP="002F7ACB">
      <w:pPr>
        <w:widowControl w:val="0"/>
        <w:tabs>
          <w:tab w:val="left" w:pos="900"/>
        </w:tabs>
        <w:autoSpaceDE w:val="0"/>
        <w:autoSpaceDN w:val="0"/>
        <w:adjustRightInd w:val="0"/>
        <w:spacing w:line="320" w:lineRule="atLeast"/>
        <w:ind w:left="900" w:hanging="900"/>
        <w:rPr>
          <w:color w:val="333333"/>
        </w:rPr>
      </w:pPr>
    </w:p>
    <w:p w:rsidR="002F7ACB" w:rsidRDefault="002F7ACB" w:rsidP="002F7ACB">
      <w:pPr>
        <w:widowControl w:val="0"/>
        <w:tabs>
          <w:tab w:val="left" w:pos="900"/>
        </w:tabs>
        <w:autoSpaceDE w:val="0"/>
        <w:autoSpaceDN w:val="0"/>
        <w:adjustRightInd w:val="0"/>
        <w:spacing w:line="320" w:lineRule="atLeast"/>
        <w:ind w:left="900" w:hanging="900"/>
        <w:rPr>
          <w:color w:val="333333"/>
        </w:rPr>
      </w:pPr>
    </w:p>
    <w:p w:rsidR="002F7ACB" w:rsidRPr="00E70697" w:rsidRDefault="002F7ACB" w:rsidP="002F7ACB">
      <w:pPr>
        <w:widowControl w:val="0"/>
        <w:tabs>
          <w:tab w:val="left" w:pos="900"/>
        </w:tabs>
        <w:autoSpaceDE w:val="0"/>
        <w:autoSpaceDN w:val="0"/>
        <w:adjustRightInd w:val="0"/>
        <w:spacing w:line="320" w:lineRule="atLeast"/>
        <w:ind w:left="900" w:hanging="900"/>
        <w:rPr>
          <w:color w:val="333333"/>
        </w:rPr>
      </w:pPr>
    </w:p>
    <w:p w:rsidR="002F7ACB" w:rsidRDefault="002F7ACB" w:rsidP="002F7ACB"/>
    <w:p w:rsidR="005B2769" w:rsidRDefault="005B2769">
      <w:pPr>
        <w:rPr>
          <w:rFonts w:ascii="Times New Roman" w:eastAsiaTheme="majorEastAsia" w:hAnsi="Times New Roman" w:cs="Times New Roman"/>
          <w:color w:val="333333"/>
          <w:sz w:val="24"/>
          <w:szCs w:val="24"/>
        </w:rPr>
      </w:pPr>
      <w:r>
        <w:rPr>
          <w:rFonts w:ascii="Times New Roman" w:hAnsi="Times New Roman" w:cs="Times New Roman"/>
          <w:b/>
          <w:bCs/>
          <w:color w:val="333333"/>
          <w:sz w:val="24"/>
          <w:szCs w:val="24"/>
        </w:rPr>
        <w:br w:type="page"/>
      </w:r>
    </w:p>
    <w:p w:rsidR="00087AC5" w:rsidRPr="006742CF" w:rsidRDefault="00087AC5" w:rsidP="00087AC5">
      <w:pPr>
        <w:pStyle w:val="Heading1"/>
        <w:tabs>
          <w:tab w:val="left" w:pos="2268"/>
          <w:tab w:val="left" w:pos="2552"/>
          <w:tab w:val="left" w:pos="6480"/>
          <w:tab w:val="left" w:pos="8640"/>
        </w:tabs>
        <w:spacing w:before="0" w:line="240" w:lineRule="auto"/>
        <w:rPr>
          <w:rFonts w:ascii="Times New Roman" w:hAnsi="Times New Roman" w:cs="Times New Roman"/>
          <w:color w:val="333333"/>
          <w:sz w:val="24"/>
          <w:szCs w:val="24"/>
          <w:highlight w:val="yellow"/>
        </w:rPr>
      </w:pPr>
      <w:r w:rsidRPr="006742CF">
        <w:rPr>
          <w:rFonts w:ascii="Times New Roman" w:hAnsi="Times New Roman" w:cs="Times New Roman"/>
          <w:b w:val="0"/>
          <w:bCs w:val="0"/>
          <w:color w:val="333333"/>
          <w:sz w:val="24"/>
          <w:szCs w:val="24"/>
          <w:highlight w:val="yellow"/>
        </w:rPr>
        <w:t xml:space="preserve">Course title: </w:t>
      </w:r>
      <w:r w:rsidR="00CE679A">
        <w:rPr>
          <w:rFonts w:ascii="Times New Roman" w:hAnsi="Times New Roman" w:cs="Times New Roman"/>
          <w:color w:val="333333"/>
          <w:sz w:val="24"/>
          <w:szCs w:val="24"/>
          <w:highlight w:val="yellow"/>
        </w:rPr>
        <w:t>..................................................</w:t>
      </w:r>
      <w:r w:rsidRPr="006742CF">
        <w:rPr>
          <w:rFonts w:ascii="Times New Roman" w:hAnsi="Times New Roman" w:cs="Times New Roman"/>
          <w:color w:val="333333"/>
          <w:sz w:val="24"/>
          <w:szCs w:val="24"/>
          <w:highlight w:val="yellow"/>
        </w:rPr>
        <w:t xml:space="preserve"> </w:t>
      </w:r>
    </w:p>
    <w:p w:rsidR="00087AC5" w:rsidRDefault="00087AC5" w:rsidP="00087AC5">
      <w:pPr>
        <w:tabs>
          <w:tab w:val="left" w:pos="6480"/>
          <w:tab w:val="left" w:pos="8640"/>
        </w:tabs>
        <w:spacing w:after="0" w:line="240" w:lineRule="auto"/>
        <w:ind w:left="5040" w:hanging="5040"/>
        <w:rPr>
          <w:rFonts w:cs="Mangal"/>
          <w:color w:val="333333"/>
          <w:szCs w:val="21"/>
          <w:lang w:bidi="ne-NP"/>
        </w:rPr>
      </w:pPr>
      <w:r w:rsidRPr="006742CF">
        <w:rPr>
          <w:color w:val="333333"/>
          <w:highlight w:val="yellow"/>
        </w:rPr>
        <w:t xml:space="preserve">Course No.: </w:t>
      </w:r>
      <w:r w:rsidRPr="006742CF">
        <w:rPr>
          <w:bCs/>
          <w:color w:val="333333"/>
          <w:highlight w:val="yellow"/>
        </w:rPr>
        <w:t xml:space="preserve">Pol. Sc. Ed. </w:t>
      </w:r>
      <w:r w:rsidR="000609BA" w:rsidRPr="006742CF">
        <w:rPr>
          <w:bCs/>
          <w:color w:val="333333"/>
          <w:highlight w:val="yellow"/>
        </w:rPr>
        <w:t>536</w:t>
      </w:r>
      <w:r>
        <w:rPr>
          <w:rFonts w:cs="Mangal" w:hint="cs"/>
          <w:color w:val="333333"/>
          <w:szCs w:val="21"/>
          <w:cs/>
          <w:lang w:bidi="ne-NP"/>
        </w:rPr>
        <w:tab/>
      </w:r>
      <w:r>
        <w:rPr>
          <w:rFonts w:cs="Mangal"/>
          <w:color w:val="333333"/>
          <w:szCs w:val="21"/>
          <w:cs/>
          <w:lang w:bidi="ne-NP"/>
        </w:rPr>
        <w:tab/>
        <w:t xml:space="preserve"> </w:t>
      </w:r>
      <w:r w:rsidRPr="00E52B0B">
        <w:rPr>
          <w:color w:val="333333"/>
        </w:rPr>
        <w:t>Nature of the course: Theory</w:t>
      </w:r>
      <w:r>
        <w:rPr>
          <w:color w:val="333333"/>
        </w:rPr>
        <w:t xml:space="preserve"> </w:t>
      </w:r>
      <w:r>
        <w:rPr>
          <w:rFonts w:cs="Mangal" w:hint="cs"/>
          <w:color w:val="333333"/>
          <w:szCs w:val="21"/>
          <w:cs/>
          <w:lang w:bidi="ne-NP"/>
        </w:rPr>
        <w:tab/>
        <w:t xml:space="preserve">                 </w:t>
      </w:r>
    </w:p>
    <w:p w:rsidR="00087AC5" w:rsidRDefault="00087AC5" w:rsidP="00087AC5">
      <w:pPr>
        <w:tabs>
          <w:tab w:val="left" w:pos="6480"/>
          <w:tab w:val="left" w:pos="8640"/>
        </w:tabs>
        <w:spacing w:after="0" w:line="240" w:lineRule="auto"/>
        <w:ind w:left="5040" w:hanging="5040"/>
        <w:rPr>
          <w:rFonts w:cs="Mangal"/>
          <w:color w:val="333333"/>
          <w:szCs w:val="21"/>
          <w:lang w:bidi="ne-NP"/>
        </w:rPr>
      </w:pPr>
      <w:r>
        <w:rPr>
          <w:color w:val="333333"/>
        </w:rPr>
        <w:t>Level: M. Ed.</w:t>
      </w:r>
      <w:r>
        <w:rPr>
          <w:rFonts w:cs="Mangal" w:hint="cs"/>
          <w:color w:val="333333"/>
          <w:szCs w:val="21"/>
          <w:cs/>
          <w:lang w:bidi="ne-NP"/>
        </w:rPr>
        <w:tab/>
      </w:r>
      <w:r>
        <w:rPr>
          <w:rFonts w:cs="Mangal" w:hint="cs"/>
          <w:bCs/>
          <w:color w:val="333333"/>
          <w:szCs w:val="21"/>
          <w:cs/>
          <w:lang w:bidi="ne-NP"/>
        </w:rPr>
        <w:tab/>
      </w:r>
      <w:r>
        <w:rPr>
          <w:rFonts w:cs="Mangal"/>
          <w:bCs/>
          <w:color w:val="333333"/>
          <w:szCs w:val="21"/>
          <w:cs/>
          <w:lang w:bidi="ne-NP"/>
        </w:rPr>
        <w:t xml:space="preserve"> </w:t>
      </w:r>
      <w:r w:rsidRPr="00A241E8">
        <w:rPr>
          <w:rFonts w:cs="Mangal"/>
          <w:color w:val="333333"/>
          <w:szCs w:val="21"/>
          <w:lang w:bidi="ne-NP"/>
        </w:rPr>
        <w:t xml:space="preserve">Credit Hour:  </w:t>
      </w:r>
      <w:r w:rsidRPr="00A241E8">
        <w:rPr>
          <w:rFonts w:cs="Mangal"/>
          <w:color w:val="333333"/>
          <w:szCs w:val="21"/>
          <w:cs/>
          <w:lang w:bidi="ne-NP"/>
        </w:rPr>
        <w:t>3</w:t>
      </w:r>
    </w:p>
    <w:p w:rsidR="00087AC5" w:rsidRPr="00A241E8" w:rsidRDefault="00087AC5" w:rsidP="00087AC5">
      <w:pPr>
        <w:tabs>
          <w:tab w:val="left" w:pos="6480"/>
          <w:tab w:val="left" w:pos="8640"/>
        </w:tabs>
        <w:spacing w:after="0" w:line="240" w:lineRule="auto"/>
        <w:ind w:left="5040" w:hanging="5040"/>
        <w:rPr>
          <w:rFonts w:cs="Mangal"/>
          <w:color w:val="333333"/>
          <w:szCs w:val="21"/>
          <w:lang w:bidi="ne-NP"/>
        </w:rPr>
      </w:pPr>
      <w:r>
        <w:rPr>
          <w:color w:val="333333"/>
        </w:rPr>
        <w:t>Semester</w:t>
      </w:r>
      <w:r w:rsidRPr="00E52B0B">
        <w:rPr>
          <w:color w:val="333333"/>
        </w:rPr>
        <w:t xml:space="preserve">: </w:t>
      </w:r>
      <w:r>
        <w:rPr>
          <w:color w:val="333333"/>
        </w:rPr>
        <w:t>II</w:t>
      </w:r>
      <w:r w:rsidRPr="00E52B0B">
        <w:rPr>
          <w:color w:val="333333"/>
        </w:rPr>
        <w:tab/>
      </w:r>
      <w:r w:rsidRPr="00E52B0B">
        <w:rPr>
          <w:color w:val="333333"/>
        </w:rPr>
        <w:tab/>
        <w:t xml:space="preserve">  </w:t>
      </w:r>
      <w:r w:rsidRPr="00A241E8">
        <w:rPr>
          <w:rFonts w:cs="Mangal"/>
          <w:color w:val="333333"/>
          <w:szCs w:val="21"/>
          <w:lang w:bidi="ne-NP"/>
        </w:rPr>
        <w:t xml:space="preserve">Teaching Hour: </w:t>
      </w:r>
      <w:r w:rsidRPr="00A241E8">
        <w:rPr>
          <w:rFonts w:cs="Mangal"/>
          <w:color w:val="333333"/>
          <w:szCs w:val="21"/>
          <w:cs/>
          <w:lang w:bidi="ne-NP"/>
        </w:rPr>
        <w:t>48</w:t>
      </w:r>
      <w:r w:rsidRPr="00A241E8">
        <w:rPr>
          <w:rFonts w:cs="Mangal"/>
          <w:color w:val="333333"/>
          <w:szCs w:val="21"/>
          <w:lang w:bidi="ne-NP"/>
        </w:rPr>
        <w:t xml:space="preserve"> hours</w:t>
      </w:r>
    </w:p>
    <w:p w:rsidR="00087AC5" w:rsidRDefault="00CB2C20" w:rsidP="00087AC5">
      <w:pPr>
        <w:tabs>
          <w:tab w:val="left" w:pos="6480"/>
          <w:tab w:val="left" w:pos="8640"/>
        </w:tabs>
        <w:spacing w:line="320" w:lineRule="atLeast"/>
        <w:ind w:left="5040" w:hanging="5040"/>
        <w:rPr>
          <w:b/>
          <w:bCs/>
          <w:color w:val="333333"/>
        </w:rPr>
      </w:pPr>
      <w:r w:rsidRPr="00CB2C20">
        <w:rPr>
          <w:rFonts w:cs="Times New Roman"/>
          <w:noProof/>
          <w:color w:val="333333"/>
          <w:szCs w:val="24"/>
          <w:lang w:bidi="th-TH"/>
        </w:rPr>
        <w:pict>
          <v:line id="_x0000_s1157" style="position:absolute;left:0;text-align:left;z-index:251792384" from="0,18.35pt" to="468pt,18.35pt" strokeweight="2.25pt"/>
        </w:pict>
      </w:r>
    </w:p>
    <w:p w:rsidR="00087AC5" w:rsidRDefault="00087AC5" w:rsidP="00CE679A">
      <w:pPr>
        <w:tabs>
          <w:tab w:val="left" w:pos="6480"/>
          <w:tab w:val="left" w:pos="8640"/>
        </w:tabs>
        <w:spacing w:line="320" w:lineRule="atLeast"/>
        <w:ind w:left="5040" w:hanging="5040"/>
        <w:rPr>
          <w:b/>
          <w:bCs/>
          <w:color w:val="333333"/>
        </w:rPr>
      </w:pPr>
    </w:p>
    <w:p w:rsidR="00CE679A" w:rsidRDefault="00CE679A" w:rsidP="00CE679A">
      <w:pPr>
        <w:tabs>
          <w:tab w:val="left" w:pos="6480"/>
          <w:tab w:val="left" w:pos="8640"/>
        </w:tabs>
        <w:spacing w:line="320" w:lineRule="atLeast"/>
        <w:ind w:left="5040" w:hanging="5040"/>
        <w:rPr>
          <w:b/>
          <w:bCs/>
          <w:color w:val="333333"/>
        </w:rPr>
      </w:pPr>
    </w:p>
    <w:p w:rsidR="00CE679A" w:rsidRPr="00CE679A" w:rsidRDefault="00CE679A" w:rsidP="00CE679A">
      <w:pPr>
        <w:tabs>
          <w:tab w:val="left" w:pos="6480"/>
          <w:tab w:val="left" w:pos="8640"/>
        </w:tabs>
        <w:spacing w:line="320" w:lineRule="atLeast"/>
        <w:ind w:left="5040" w:hanging="5040"/>
        <w:rPr>
          <w:color w:val="333333"/>
          <w:sz w:val="32"/>
          <w:szCs w:val="32"/>
        </w:rPr>
      </w:pPr>
      <w:r>
        <w:rPr>
          <w:b/>
          <w:bCs/>
          <w:color w:val="333333"/>
          <w:sz w:val="32"/>
          <w:szCs w:val="32"/>
        </w:rPr>
        <w:t>This course is being prepared</w:t>
      </w:r>
    </w:p>
    <w:p w:rsidR="00087AC5" w:rsidRDefault="00087AC5" w:rsidP="00087AC5">
      <w:pPr>
        <w:tabs>
          <w:tab w:val="left" w:pos="6480"/>
          <w:tab w:val="left" w:pos="8640"/>
        </w:tabs>
        <w:spacing w:after="0" w:line="240" w:lineRule="auto"/>
        <w:ind w:left="5040" w:hanging="5040"/>
        <w:rPr>
          <w:color w:val="333333"/>
        </w:rPr>
      </w:pPr>
    </w:p>
    <w:p w:rsidR="00087AC5" w:rsidRDefault="00087AC5" w:rsidP="00087AC5">
      <w:pPr>
        <w:spacing w:after="0" w:line="240" w:lineRule="auto"/>
      </w:pPr>
    </w:p>
    <w:p w:rsidR="00087AC5" w:rsidRDefault="00087AC5" w:rsidP="00087AC5">
      <w:pPr>
        <w:rPr>
          <w:rFonts w:ascii="Times New Roman" w:eastAsiaTheme="majorEastAsia" w:hAnsi="Times New Roman" w:cs="Times New Roman"/>
          <w:color w:val="333333"/>
          <w:sz w:val="24"/>
          <w:szCs w:val="24"/>
        </w:rPr>
      </w:pPr>
      <w:r>
        <w:rPr>
          <w:rFonts w:ascii="Times New Roman" w:hAnsi="Times New Roman" w:cs="Times New Roman"/>
          <w:b/>
          <w:bCs/>
          <w:color w:val="333333"/>
          <w:sz w:val="24"/>
          <w:szCs w:val="24"/>
        </w:rPr>
        <w:br w:type="page"/>
      </w:r>
    </w:p>
    <w:p w:rsidR="00135C11" w:rsidRPr="00D72C31" w:rsidRDefault="00135C11" w:rsidP="000E60EB">
      <w:pPr>
        <w:tabs>
          <w:tab w:val="left" w:pos="6480"/>
          <w:tab w:val="left" w:pos="8640"/>
        </w:tabs>
        <w:spacing w:after="0" w:line="240" w:lineRule="auto"/>
        <w:ind w:left="5040" w:hanging="5040"/>
        <w:rPr>
          <w:rFonts w:cs="Mangal"/>
          <w:color w:val="333333"/>
          <w:lang w:bidi="ne-NP"/>
        </w:rPr>
      </w:pPr>
      <w:r w:rsidRPr="00D72C31">
        <w:rPr>
          <w:color w:val="333333"/>
        </w:rPr>
        <w:t xml:space="preserve">Course title: </w:t>
      </w:r>
      <w:r w:rsidRPr="00BD0CDB">
        <w:rPr>
          <w:b/>
          <w:bCs/>
          <w:color w:val="333333"/>
        </w:rPr>
        <w:t>Nepalese Politics</w:t>
      </w:r>
      <w:r w:rsidRPr="00D72C31">
        <w:rPr>
          <w:color w:val="333333"/>
        </w:rPr>
        <w:tab/>
        <w:t xml:space="preserve"> Nature of the course: Theory </w:t>
      </w:r>
    </w:p>
    <w:p w:rsidR="00135C11" w:rsidRPr="00D72C31" w:rsidRDefault="00135C11" w:rsidP="000E60EB">
      <w:pPr>
        <w:tabs>
          <w:tab w:val="left" w:pos="6480"/>
          <w:tab w:val="left" w:pos="8640"/>
        </w:tabs>
        <w:spacing w:after="0" w:line="240" w:lineRule="auto"/>
        <w:ind w:left="5040" w:hanging="5040"/>
        <w:rPr>
          <w:rFonts w:cs="Mangal"/>
          <w:color w:val="333333"/>
          <w:lang w:bidi="ne-NP"/>
        </w:rPr>
      </w:pPr>
      <w:r w:rsidRPr="00D72C31">
        <w:rPr>
          <w:color w:val="333333"/>
        </w:rPr>
        <w:t xml:space="preserve">Course No.:  </w:t>
      </w:r>
      <w:r>
        <w:rPr>
          <w:color w:val="333333"/>
        </w:rPr>
        <w:t>Pol.Sc.Ed. 537</w:t>
      </w:r>
      <w:r>
        <w:rPr>
          <w:color w:val="333333"/>
        </w:rPr>
        <w:tab/>
      </w:r>
      <w:r w:rsidRPr="00D72C31">
        <w:rPr>
          <w:color w:val="333333"/>
        </w:rPr>
        <w:t>Level: M. Ed.</w:t>
      </w:r>
      <w:r w:rsidRPr="00D72C31">
        <w:rPr>
          <w:rFonts w:cs="Mangal" w:hint="cs"/>
          <w:color w:val="333333"/>
          <w:cs/>
          <w:lang w:bidi="ne-NP"/>
        </w:rPr>
        <w:tab/>
      </w:r>
      <w:r w:rsidRPr="00D72C31">
        <w:rPr>
          <w:rFonts w:cs="Mangal"/>
          <w:color w:val="333333"/>
          <w:lang w:bidi="ne-NP"/>
        </w:rPr>
        <w:t xml:space="preserve">Credit Hour:  </w:t>
      </w:r>
      <w:r w:rsidRPr="00D72C31">
        <w:rPr>
          <w:rFonts w:cs="Mangal"/>
          <w:color w:val="333333"/>
          <w:cs/>
          <w:lang w:bidi="ne-NP"/>
        </w:rPr>
        <w:t>3</w:t>
      </w:r>
    </w:p>
    <w:p w:rsidR="00135C11" w:rsidRDefault="00CB2C20" w:rsidP="000E60EB">
      <w:pPr>
        <w:tabs>
          <w:tab w:val="left" w:pos="6480"/>
          <w:tab w:val="left" w:pos="8640"/>
        </w:tabs>
        <w:spacing w:after="0" w:line="240" w:lineRule="auto"/>
        <w:ind w:left="5040" w:hanging="5040"/>
        <w:rPr>
          <w:rFonts w:cs="Mangal"/>
          <w:color w:val="333333"/>
          <w:lang w:bidi="ne-NP"/>
        </w:rPr>
      </w:pPr>
      <w:r w:rsidRPr="00CB2C20">
        <w:rPr>
          <w:noProof/>
          <w:color w:val="333333"/>
        </w:rPr>
        <w:pict>
          <v:shape id="_x0000_s1156" type="#_x0000_t32" style="position:absolute;left:0;text-align:left;margin-left:-3.75pt;margin-top:17.5pt;width:487.5pt;height:5.25pt;flip:y;z-index:251790336" o:connectortype="straight" strokecolor="black [3200]" strokeweight="2.5pt">
            <v:shadow color="#868686"/>
          </v:shape>
        </w:pict>
      </w:r>
      <w:r w:rsidR="00135C11">
        <w:rPr>
          <w:color w:val="333333"/>
        </w:rPr>
        <w:t>Semester: II</w:t>
      </w:r>
      <w:r w:rsidR="000E60EB">
        <w:rPr>
          <w:color w:val="333333"/>
        </w:rPr>
        <w:tab/>
      </w:r>
      <w:r w:rsidR="00135C11" w:rsidRPr="00D72C31">
        <w:rPr>
          <w:rFonts w:cs="Mangal"/>
          <w:color w:val="333333"/>
          <w:lang w:bidi="ne-NP"/>
        </w:rPr>
        <w:t xml:space="preserve">Teaching Hour: </w:t>
      </w:r>
      <w:r w:rsidR="00135C11" w:rsidRPr="00D72C31">
        <w:rPr>
          <w:rFonts w:cs="Mangal"/>
          <w:color w:val="333333"/>
          <w:cs/>
          <w:lang w:bidi="ne-NP"/>
        </w:rPr>
        <w:t>48</w:t>
      </w:r>
      <w:r w:rsidR="00135C11" w:rsidRPr="00D72C31">
        <w:rPr>
          <w:rFonts w:cs="Mangal"/>
          <w:color w:val="333333"/>
          <w:lang w:bidi="ne-NP"/>
        </w:rPr>
        <w:t xml:space="preserve"> hours</w:t>
      </w:r>
    </w:p>
    <w:p w:rsidR="000E60EB" w:rsidRPr="00D72C31" w:rsidRDefault="000E60EB" w:rsidP="000E60EB">
      <w:pPr>
        <w:tabs>
          <w:tab w:val="left" w:pos="6480"/>
          <w:tab w:val="left" w:pos="8640"/>
        </w:tabs>
        <w:spacing w:after="0" w:line="240" w:lineRule="auto"/>
        <w:ind w:left="5040" w:hanging="5040"/>
        <w:rPr>
          <w:rFonts w:cs="Mangal"/>
          <w:color w:val="333333"/>
          <w:lang w:bidi="ne-NP"/>
        </w:rPr>
      </w:pPr>
    </w:p>
    <w:p w:rsidR="00135C11" w:rsidRPr="00D72C31" w:rsidRDefault="00135C11" w:rsidP="000E60EB">
      <w:pPr>
        <w:pStyle w:val="Heading2"/>
        <w:spacing w:before="0" w:line="240" w:lineRule="auto"/>
        <w:rPr>
          <w:rFonts w:ascii="Times New Roman" w:hAnsi="Times New Roman" w:cs="Times New Roman"/>
          <w:i/>
          <w:iCs/>
          <w:color w:val="333333"/>
          <w:sz w:val="24"/>
          <w:szCs w:val="24"/>
        </w:rPr>
      </w:pPr>
      <w:r w:rsidRPr="00D72C31">
        <w:rPr>
          <w:rFonts w:ascii="Times New Roman" w:hAnsi="Times New Roman" w:cs="Times New Roman"/>
          <w:color w:val="333333"/>
          <w:sz w:val="24"/>
          <w:szCs w:val="24"/>
        </w:rPr>
        <w:t>1.  Course Description</w:t>
      </w:r>
    </w:p>
    <w:p w:rsidR="00135C11" w:rsidRPr="00D72C31" w:rsidRDefault="00135C11" w:rsidP="000E60EB">
      <w:pPr>
        <w:pStyle w:val="BodyText"/>
        <w:spacing w:after="0" w:line="240" w:lineRule="auto"/>
        <w:ind w:left="360"/>
        <w:rPr>
          <w:b/>
          <w:bCs/>
          <w:color w:val="333333"/>
        </w:rPr>
      </w:pPr>
      <w:r w:rsidRPr="00D72C31">
        <w:rPr>
          <w:color w:val="333333"/>
        </w:rPr>
        <w:t xml:space="preserve">This course is designed for the students who specialize in Political Science Education. It intends to provide the knowledge of Nepalese politics. The contents of this course have been divided into six unites. Unit I, deals with the introduction of Nepalese politics and unit II, deals the political movements of 2007 BS. Unit III, focuses on the era of different political system. Unit IV, illustrates the restoration of democracy. Unit V, includes the Constituent Assembly Election and afterwards.  Similarly unit VI, gives the brief survey of Nepalese foreign policy respectively.  </w:t>
      </w:r>
    </w:p>
    <w:p w:rsidR="00135C11" w:rsidRPr="00D72C31" w:rsidRDefault="00135C11" w:rsidP="000E60EB">
      <w:pPr>
        <w:spacing w:after="0" w:line="240" w:lineRule="auto"/>
        <w:rPr>
          <w:b/>
          <w:bCs/>
          <w:color w:val="333333"/>
        </w:rPr>
      </w:pPr>
    </w:p>
    <w:p w:rsidR="00135C11" w:rsidRPr="007C63AA" w:rsidRDefault="00135C11" w:rsidP="000E60EB">
      <w:pPr>
        <w:spacing w:after="0" w:line="240" w:lineRule="auto"/>
        <w:rPr>
          <w:b/>
          <w:bCs/>
          <w:color w:val="333333"/>
        </w:rPr>
      </w:pPr>
      <w:r w:rsidRPr="007C63AA">
        <w:rPr>
          <w:b/>
          <w:bCs/>
          <w:color w:val="333333"/>
        </w:rPr>
        <w:t>2. General Objectives</w:t>
      </w:r>
    </w:p>
    <w:p w:rsidR="00135C11" w:rsidRPr="00996BF5" w:rsidRDefault="00135C11" w:rsidP="000E60EB">
      <w:pPr>
        <w:spacing w:after="0" w:line="240" w:lineRule="auto"/>
        <w:rPr>
          <w:color w:val="333333"/>
        </w:rPr>
      </w:pPr>
      <w:r w:rsidRPr="00D72C31">
        <w:rPr>
          <w:b/>
          <w:bCs/>
          <w:color w:val="333333"/>
        </w:rPr>
        <w:t xml:space="preserve">    </w:t>
      </w:r>
      <w:r w:rsidRPr="00996BF5">
        <w:rPr>
          <w:color w:val="333333"/>
        </w:rPr>
        <w:t>The general objectives of this course are as follows:</w:t>
      </w:r>
    </w:p>
    <w:p w:rsidR="00135C11" w:rsidRPr="00996BF5" w:rsidRDefault="00135C11" w:rsidP="009953F6">
      <w:pPr>
        <w:numPr>
          <w:ilvl w:val="0"/>
          <w:numId w:val="420"/>
        </w:numPr>
        <w:tabs>
          <w:tab w:val="clear" w:pos="648"/>
          <w:tab w:val="num" w:pos="720"/>
        </w:tabs>
        <w:spacing w:after="0" w:line="240" w:lineRule="auto"/>
        <w:ind w:hanging="360"/>
        <w:rPr>
          <w:color w:val="333333"/>
        </w:rPr>
      </w:pPr>
      <w:r w:rsidRPr="00996BF5">
        <w:rPr>
          <w:color w:val="333333"/>
        </w:rPr>
        <w:t>To acquaint the students wit</w:t>
      </w:r>
      <w:r>
        <w:rPr>
          <w:color w:val="333333"/>
        </w:rPr>
        <w:t>h political movement of 2007 BS;</w:t>
      </w:r>
    </w:p>
    <w:p w:rsidR="00135C11" w:rsidRPr="00996BF5" w:rsidRDefault="00135C11" w:rsidP="009953F6">
      <w:pPr>
        <w:numPr>
          <w:ilvl w:val="0"/>
          <w:numId w:val="420"/>
        </w:numPr>
        <w:tabs>
          <w:tab w:val="clear" w:pos="648"/>
          <w:tab w:val="num" w:pos="720"/>
        </w:tabs>
        <w:spacing w:after="0" w:line="240" w:lineRule="auto"/>
        <w:ind w:hanging="360"/>
        <w:rPr>
          <w:color w:val="333333"/>
        </w:rPr>
      </w:pPr>
      <w:r w:rsidRPr="00996BF5">
        <w:rPr>
          <w:color w:val="333333"/>
        </w:rPr>
        <w:t>To make the students familiar with the era of different political system</w:t>
      </w:r>
      <w:r>
        <w:rPr>
          <w:color w:val="333333"/>
        </w:rPr>
        <w:t xml:space="preserve"> which were introduced in Nepal;</w:t>
      </w:r>
    </w:p>
    <w:p w:rsidR="00135C11" w:rsidRPr="00996BF5" w:rsidRDefault="00135C11" w:rsidP="009953F6">
      <w:pPr>
        <w:numPr>
          <w:ilvl w:val="0"/>
          <w:numId w:val="420"/>
        </w:numPr>
        <w:tabs>
          <w:tab w:val="clear" w:pos="648"/>
          <w:tab w:val="num" w:pos="720"/>
        </w:tabs>
        <w:spacing w:after="0" w:line="240" w:lineRule="auto"/>
        <w:ind w:hanging="360"/>
        <w:rPr>
          <w:color w:val="333333"/>
        </w:rPr>
      </w:pPr>
      <w:r w:rsidRPr="00996BF5">
        <w:rPr>
          <w:color w:val="333333"/>
        </w:rPr>
        <w:t>To make the students understand the Constituent Assembly Election and the politics of afterwards</w:t>
      </w:r>
      <w:r>
        <w:rPr>
          <w:color w:val="333333"/>
        </w:rPr>
        <w:t>;</w:t>
      </w:r>
    </w:p>
    <w:p w:rsidR="00135C11" w:rsidRPr="00996BF5" w:rsidRDefault="00135C11" w:rsidP="009953F6">
      <w:pPr>
        <w:numPr>
          <w:ilvl w:val="0"/>
          <w:numId w:val="420"/>
        </w:numPr>
        <w:tabs>
          <w:tab w:val="clear" w:pos="648"/>
          <w:tab w:val="num" w:pos="720"/>
        </w:tabs>
        <w:spacing w:after="0" w:line="240" w:lineRule="auto"/>
        <w:ind w:hanging="360"/>
        <w:rPr>
          <w:color w:val="333333"/>
        </w:rPr>
      </w:pPr>
      <w:r w:rsidRPr="00996BF5">
        <w:rPr>
          <w:color w:val="333333"/>
        </w:rPr>
        <w:t>To provide the students with the knowledge of Nepalese foreign policy</w:t>
      </w:r>
      <w:r>
        <w:rPr>
          <w:color w:val="333333"/>
        </w:rPr>
        <w:t>.</w:t>
      </w:r>
    </w:p>
    <w:p w:rsidR="00135C11" w:rsidRPr="00D72C31" w:rsidRDefault="00135C11" w:rsidP="000E60EB">
      <w:pPr>
        <w:spacing w:after="0" w:line="240" w:lineRule="auto"/>
        <w:ind w:left="720"/>
        <w:rPr>
          <w:b/>
          <w:bCs/>
          <w:color w:val="333333"/>
        </w:rPr>
      </w:pPr>
    </w:p>
    <w:p w:rsidR="00135C11" w:rsidRPr="00D72C31" w:rsidRDefault="00135C11" w:rsidP="000E60EB">
      <w:pPr>
        <w:pStyle w:val="Heading2"/>
        <w:spacing w:before="0" w:line="240" w:lineRule="auto"/>
        <w:rPr>
          <w:rFonts w:ascii="Times New Roman" w:hAnsi="Times New Roman" w:cs="Times New Roman"/>
          <w:i/>
          <w:iCs/>
          <w:color w:val="333333"/>
          <w:sz w:val="24"/>
          <w:szCs w:val="24"/>
        </w:rPr>
      </w:pPr>
      <w:r w:rsidRPr="00D72C31">
        <w:rPr>
          <w:rFonts w:ascii="Times New Roman" w:hAnsi="Times New Roman" w:cs="Times New Roman"/>
          <w:color w:val="333333"/>
          <w:sz w:val="24"/>
          <w:szCs w:val="24"/>
        </w:rPr>
        <w:t xml:space="preserve">3. </w:t>
      </w:r>
      <w:r w:rsidRPr="00D72C31">
        <w:rPr>
          <w:rFonts w:ascii="Times New Roman" w:hAnsi="Times New Roman"/>
          <w:color w:val="333333"/>
          <w:sz w:val="24"/>
          <w:szCs w:val="24"/>
        </w:rPr>
        <w:t>Specific Objectives</w:t>
      </w:r>
      <w:r w:rsidRPr="00D72C31">
        <w:rPr>
          <w:rFonts w:ascii="Times New Roman" w:hAnsi="Times New Roman" w:cs="Times New Roman"/>
          <w:color w:val="333333"/>
          <w:sz w:val="24"/>
          <w:szCs w:val="24"/>
        </w:rPr>
        <w:t xml:space="preserve"> and Contents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590"/>
      </w:tblGrid>
      <w:tr w:rsidR="00135C11" w:rsidRPr="00D72C31" w:rsidTr="00135C11">
        <w:tc>
          <w:tcPr>
            <w:tcW w:w="4428" w:type="dxa"/>
            <w:tcBorders>
              <w:top w:val="single" w:sz="4" w:space="0" w:color="auto"/>
              <w:left w:val="single" w:sz="4" w:space="0" w:color="auto"/>
              <w:bottom w:val="single" w:sz="4" w:space="0" w:color="auto"/>
              <w:right w:val="single" w:sz="4" w:space="0" w:color="auto"/>
            </w:tcBorders>
          </w:tcPr>
          <w:p w:rsidR="00135C11" w:rsidRPr="00D72C31" w:rsidRDefault="00135C11" w:rsidP="000E60EB">
            <w:pPr>
              <w:spacing w:after="0" w:line="240" w:lineRule="auto"/>
              <w:rPr>
                <w:color w:val="333333"/>
              </w:rPr>
            </w:pPr>
            <w:r w:rsidRPr="00D72C31">
              <w:rPr>
                <w:color w:val="333333"/>
              </w:rPr>
              <w:t>Specific Objectives</w:t>
            </w:r>
          </w:p>
        </w:tc>
        <w:tc>
          <w:tcPr>
            <w:tcW w:w="4590" w:type="dxa"/>
            <w:tcBorders>
              <w:top w:val="single" w:sz="4" w:space="0" w:color="auto"/>
              <w:left w:val="single" w:sz="4" w:space="0" w:color="auto"/>
              <w:bottom w:val="single" w:sz="4" w:space="0" w:color="auto"/>
              <w:right w:val="single" w:sz="4" w:space="0" w:color="auto"/>
            </w:tcBorders>
          </w:tcPr>
          <w:p w:rsidR="00135C11" w:rsidRPr="00D72C31" w:rsidRDefault="00135C11" w:rsidP="000E60EB">
            <w:pPr>
              <w:spacing w:after="0" w:line="240" w:lineRule="auto"/>
              <w:rPr>
                <w:color w:val="333333"/>
              </w:rPr>
            </w:pPr>
            <w:r w:rsidRPr="00D72C31">
              <w:rPr>
                <w:color w:val="333333"/>
              </w:rPr>
              <w:t>Contents</w:t>
            </w:r>
          </w:p>
        </w:tc>
      </w:tr>
      <w:tr w:rsidR="00135C11" w:rsidRPr="00D72C31" w:rsidTr="00135C11">
        <w:tc>
          <w:tcPr>
            <w:tcW w:w="4428" w:type="dxa"/>
            <w:tcBorders>
              <w:top w:val="single" w:sz="4" w:space="0" w:color="auto"/>
              <w:left w:val="single" w:sz="4" w:space="0" w:color="auto"/>
              <w:bottom w:val="single" w:sz="4" w:space="0" w:color="auto"/>
              <w:right w:val="single" w:sz="4" w:space="0" w:color="auto"/>
            </w:tcBorders>
          </w:tcPr>
          <w:p w:rsidR="00135C11" w:rsidRPr="00514D2D" w:rsidRDefault="00135C11" w:rsidP="009953F6">
            <w:pPr>
              <w:numPr>
                <w:ilvl w:val="0"/>
                <w:numId w:val="421"/>
              </w:numPr>
              <w:tabs>
                <w:tab w:val="left" w:pos="3405"/>
              </w:tabs>
              <w:spacing w:after="0" w:line="240" w:lineRule="auto"/>
              <w:rPr>
                <w:color w:val="333333"/>
              </w:rPr>
            </w:pPr>
            <w:r w:rsidRPr="00514D2D">
              <w:rPr>
                <w:color w:val="333333"/>
              </w:rPr>
              <w:t>Describe the characteristics and trends of Nepalese politics.</w:t>
            </w:r>
          </w:p>
          <w:p w:rsidR="00135C11" w:rsidRPr="00D72C31" w:rsidRDefault="00135C11" w:rsidP="000E60EB">
            <w:pPr>
              <w:tabs>
                <w:tab w:val="left" w:pos="3405"/>
              </w:tabs>
              <w:spacing w:after="0" w:line="240" w:lineRule="auto"/>
              <w:ind w:left="720"/>
              <w:rPr>
                <w:b/>
                <w:bCs/>
                <w:color w:val="333333"/>
              </w:rPr>
            </w:pPr>
          </w:p>
        </w:tc>
        <w:tc>
          <w:tcPr>
            <w:tcW w:w="4590" w:type="dxa"/>
            <w:tcBorders>
              <w:top w:val="single" w:sz="4" w:space="0" w:color="auto"/>
              <w:left w:val="single" w:sz="4" w:space="0" w:color="auto"/>
              <w:bottom w:val="single" w:sz="4" w:space="0" w:color="auto"/>
              <w:right w:val="single" w:sz="4" w:space="0" w:color="auto"/>
            </w:tcBorders>
          </w:tcPr>
          <w:p w:rsidR="00135C11" w:rsidRPr="00D72C31" w:rsidRDefault="00135C11" w:rsidP="000E60EB">
            <w:pPr>
              <w:spacing w:after="0" w:line="240" w:lineRule="auto"/>
              <w:ind w:left="792" w:hanging="792"/>
              <w:rPr>
                <w:color w:val="333333"/>
              </w:rPr>
            </w:pPr>
            <w:r w:rsidRPr="00E821FF">
              <w:rPr>
                <w:b/>
                <w:bCs/>
                <w:color w:val="333333"/>
              </w:rPr>
              <w:t xml:space="preserve">Unit I: Introduction to Nepalese Politics </w:t>
            </w:r>
            <w:r w:rsidRPr="00D72C31">
              <w:rPr>
                <w:color w:val="333333"/>
              </w:rPr>
              <w:t xml:space="preserve"> </w:t>
            </w:r>
            <w:r>
              <w:rPr>
                <w:color w:val="333333"/>
              </w:rPr>
              <w:t>3</w:t>
            </w:r>
            <w:r w:rsidRPr="00D72C31">
              <w:rPr>
                <w:color w:val="333333"/>
              </w:rPr>
              <w:t xml:space="preserve">   </w:t>
            </w:r>
            <w:r>
              <w:rPr>
                <w:color w:val="333333"/>
              </w:rPr>
              <w:t xml:space="preserve">                               </w:t>
            </w:r>
          </w:p>
          <w:p w:rsidR="00135C11" w:rsidRPr="00487ADB" w:rsidRDefault="00135C11" w:rsidP="009953F6">
            <w:pPr>
              <w:numPr>
                <w:ilvl w:val="1"/>
                <w:numId w:val="580"/>
              </w:numPr>
              <w:spacing w:after="0" w:line="240" w:lineRule="auto"/>
              <w:rPr>
                <w:color w:val="333333"/>
              </w:rPr>
            </w:pPr>
            <w:r w:rsidRPr="00487ADB">
              <w:rPr>
                <w:color w:val="333333"/>
              </w:rPr>
              <w:t>Characteristics</w:t>
            </w:r>
          </w:p>
          <w:p w:rsidR="00135C11" w:rsidRPr="00487ADB" w:rsidRDefault="00135C11" w:rsidP="009953F6">
            <w:pPr>
              <w:numPr>
                <w:ilvl w:val="1"/>
                <w:numId w:val="580"/>
              </w:numPr>
              <w:spacing w:after="0" w:line="240" w:lineRule="auto"/>
              <w:rPr>
                <w:color w:val="333333"/>
              </w:rPr>
            </w:pPr>
            <w:r w:rsidRPr="00487ADB">
              <w:rPr>
                <w:color w:val="333333"/>
              </w:rPr>
              <w:t>Trends</w:t>
            </w:r>
          </w:p>
          <w:p w:rsidR="00135C11" w:rsidRPr="00D72C31" w:rsidRDefault="00135C11" w:rsidP="000E60EB">
            <w:pPr>
              <w:spacing w:after="0" w:line="240" w:lineRule="auto"/>
              <w:rPr>
                <w:b/>
                <w:bCs/>
                <w:color w:val="333333"/>
              </w:rPr>
            </w:pPr>
          </w:p>
        </w:tc>
      </w:tr>
      <w:tr w:rsidR="00135C11" w:rsidRPr="00D72C31" w:rsidTr="00135C11">
        <w:trPr>
          <w:trHeight w:val="2087"/>
        </w:trPr>
        <w:tc>
          <w:tcPr>
            <w:tcW w:w="4428" w:type="dxa"/>
            <w:tcBorders>
              <w:top w:val="single" w:sz="4" w:space="0" w:color="auto"/>
              <w:left w:val="single" w:sz="4" w:space="0" w:color="auto"/>
              <w:bottom w:val="single" w:sz="4" w:space="0" w:color="auto"/>
              <w:right w:val="single" w:sz="4" w:space="0" w:color="auto"/>
            </w:tcBorders>
          </w:tcPr>
          <w:p w:rsidR="00135C11" w:rsidRPr="00514D2D" w:rsidRDefault="00135C11" w:rsidP="009953F6">
            <w:pPr>
              <w:numPr>
                <w:ilvl w:val="0"/>
                <w:numId w:val="421"/>
              </w:numPr>
              <w:tabs>
                <w:tab w:val="left" w:pos="3405"/>
              </w:tabs>
              <w:spacing w:after="0" w:line="240" w:lineRule="auto"/>
              <w:rPr>
                <w:color w:val="333333"/>
              </w:rPr>
            </w:pPr>
            <w:r w:rsidRPr="00514D2D">
              <w:rPr>
                <w:color w:val="333333"/>
              </w:rPr>
              <w:t>Describe the social, economic, and political causes of democratic movement</w:t>
            </w:r>
          </w:p>
          <w:p w:rsidR="00135C11" w:rsidRPr="00D72C31" w:rsidRDefault="00135C11" w:rsidP="009953F6">
            <w:pPr>
              <w:numPr>
                <w:ilvl w:val="0"/>
                <w:numId w:val="421"/>
              </w:numPr>
              <w:tabs>
                <w:tab w:val="left" w:pos="3405"/>
              </w:tabs>
              <w:spacing w:after="0" w:line="240" w:lineRule="auto"/>
              <w:rPr>
                <w:b/>
                <w:bCs/>
                <w:color w:val="333333"/>
              </w:rPr>
            </w:pPr>
            <w:r w:rsidRPr="00514D2D">
              <w:rPr>
                <w:color w:val="333333"/>
              </w:rPr>
              <w:t xml:space="preserve"> Describe the external causes influenced by the international environment. </w:t>
            </w:r>
          </w:p>
        </w:tc>
        <w:tc>
          <w:tcPr>
            <w:tcW w:w="4590" w:type="dxa"/>
            <w:tcBorders>
              <w:top w:val="single" w:sz="4" w:space="0" w:color="auto"/>
              <w:left w:val="single" w:sz="4" w:space="0" w:color="auto"/>
              <w:bottom w:val="single" w:sz="4" w:space="0" w:color="auto"/>
              <w:right w:val="single" w:sz="4" w:space="0" w:color="auto"/>
            </w:tcBorders>
          </w:tcPr>
          <w:p w:rsidR="00135C11" w:rsidRPr="00C24FCF" w:rsidRDefault="00135C11" w:rsidP="000E60EB">
            <w:pPr>
              <w:spacing w:after="0" w:line="240" w:lineRule="auto"/>
              <w:ind w:left="792" w:hanging="792"/>
              <w:rPr>
                <w:b/>
                <w:bCs/>
                <w:color w:val="333333"/>
              </w:rPr>
            </w:pPr>
            <w:r w:rsidRPr="00C24FCF">
              <w:rPr>
                <w:b/>
                <w:bCs/>
                <w:color w:val="333333"/>
              </w:rPr>
              <w:t xml:space="preserve">Unit II: Democratic Movement,2007 BS </w:t>
            </w:r>
          </w:p>
          <w:p w:rsidR="00135C11" w:rsidRPr="00C24FCF" w:rsidRDefault="00135C11" w:rsidP="000E60EB">
            <w:pPr>
              <w:spacing w:after="0" w:line="240" w:lineRule="auto"/>
              <w:ind w:left="792" w:hanging="792"/>
              <w:rPr>
                <w:b/>
                <w:bCs/>
                <w:color w:val="333333"/>
              </w:rPr>
            </w:pPr>
            <w:r w:rsidRPr="00C24FCF">
              <w:rPr>
                <w:b/>
                <w:bCs/>
                <w:color w:val="333333"/>
              </w:rPr>
              <w:t xml:space="preserve">                                                       (5)                                                                                               </w:t>
            </w:r>
          </w:p>
          <w:p w:rsidR="00135C11" w:rsidRPr="008F56E5" w:rsidRDefault="00135C11" w:rsidP="009953F6">
            <w:pPr>
              <w:numPr>
                <w:ilvl w:val="1"/>
                <w:numId w:val="581"/>
              </w:numPr>
              <w:spacing w:after="0" w:line="240" w:lineRule="auto"/>
              <w:rPr>
                <w:color w:val="333333"/>
              </w:rPr>
            </w:pPr>
            <w:r w:rsidRPr="00647C27">
              <w:rPr>
                <w:color w:val="333333"/>
              </w:rPr>
              <w:t>Internal causes:</w:t>
            </w:r>
            <w:r w:rsidRPr="008F56E5">
              <w:rPr>
                <w:color w:val="333333"/>
              </w:rPr>
              <w:t>(Social, Economic and Political)</w:t>
            </w:r>
          </w:p>
          <w:p w:rsidR="00135C11" w:rsidRPr="00D72C31" w:rsidRDefault="00135C11" w:rsidP="000E60EB">
            <w:pPr>
              <w:spacing w:after="0" w:line="240" w:lineRule="auto"/>
              <w:ind w:left="792" w:hanging="792"/>
              <w:rPr>
                <w:b/>
                <w:bCs/>
                <w:color w:val="333333"/>
              </w:rPr>
            </w:pPr>
            <w:r w:rsidRPr="00647C27">
              <w:rPr>
                <w:color w:val="333333"/>
              </w:rPr>
              <w:t>2.2 External causes.</w:t>
            </w:r>
          </w:p>
        </w:tc>
      </w:tr>
      <w:tr w:rsidR="00135C11" w:rsidRPr="00D72C31" w:rsidTr="00135C11">
        <w:tc>
          <w:tcPr>
            <w:tcW w:w="4428" w:type="dxa"/>
            <w:tcBorders>
              <w:top w:val="single" w:sz="4" w:space="0" w:color="auto"/>
              <w:left w:val="single" w:sz="4" w:space="0" w:color="auto"/>
              <w:bottom w:val="single" w:sz="4" w:space="0" w:color="auto"/>
              <w:right w:val="single" w:sz="4" w:space="0" w:color="auto"/>
            </w:tcBorders>
          </w:tcPr>
          <w:p w:rsidR="00135C11" w:rsidRPr="00C24FCF" w:rsidRDefault="00135C11" w:rsidP="009953F6">
            <w:pPr>
              <w:numPr>
                <w:ilvl w:val="0"/>
                <w:numId w:val="421"/>
              </w:numPr>
              <w:tabs>
                <w:tab w:val="left" w:pos="3405"/>
              </w:tabs>
              <w:spacing w:after="0" w:line="240" w:lineRule="auto"/>
              <w:rPr>
                <w:color w:val="333333"/>
              </w:rPr>
            </w:pPr>
            <w:r w:rsidRPr="00C24FCF">
              <w:rPr>
                <w:color w:val="333333"/>
              </w:rPr>
              <w:t>Describe the features of interim constitution,</w:t>
            </w:r>
            <w:r>
              <w:rPr>
                <w:color w:val="333333"/>
              </w:rPr>
              <w:t xml:space="preserve"> </w:t>
            </w:r>
            <w:r w:rsidRPr="00C24FCF">
              <w:rPr>
                <w:color w:val="333333"/>
              </w:rPr>
              <w:t xml:space="preserve">2007 BS. </w:t>
            </w:r>
          </w:p>
          <w:p w:rsidR="00135C11" w:rsidRPr="00C24FCF" w:rsidRDefault="00135C11" w:rsidP="009953F6">
            <w:pPr>
              <w:numPr>
                <w:ilvl w:val="0"/>
                <w:numId w:val="421"/>
              </w:numPr>
              <w:tabs>
                <w:tab w:val="left" w:pos="3405"/>
              </w:tabs>
              <w:spacing w:after="0" w:line="240" w:lineRule="auto"/>
              <w:rPr>
                <w:color w:val="333333"/>
              </w:rPr>
            </w:pPr>
            <w:r w:rsidRPr="00C24FCF">
              <w:rPr>
                <w:color w:val="333333"/>
              </w:rPr>
              <w:t>Evaluate different types of political experiment under interim constitution of 2007 BS.</w:t>
            </w:r>
          </w:p>
          <w:p w:rsidR="00135C11" w:rsidRPr="00C24FCF" w:rsidRDefault="00135C11" w:rsidP="009953F6">
            <w:pPr>
              <w:numPr>
                <w:ilvl w:val="0"/>
                <w:numId w:val="421"/>
              </w:numPr>
              <w:tabs>
                <w:tab w:val="left" w:pos="3405"/>
              </w:tabs>
              <w:spacing w:after="0" w:line="240" w:lineRule="auto"/>
              <w:rPr>
                <w:color w:val="333333"/>
              </w:rPr>
            </w:pPr>
            <w:r w:rsidRPr="00C24FCF">
              <w:rPr>
                <w:color w:val="333333"/>
              </w:rPr>
              <w:t>Describe the features of the Constitution of the Kingdom of Nepal 2015 BS.</w:t>
            </w:r>
          </w:p>
          <w:p w:rsidR="00135C11" w:rsidRPr="00C24FCF" w:rsidRDefault="00135C11" w:rsidP="009953F6">
            <w:pPr>
              <w:numPr>
                <w:ilvl w:val="0"/>
                <w:numId w:val="421"/>
              </w:numPr>
              <w:tabs>
                <w:tab w:val="left" w:pos="3405"/>
              </w:tabs>
              <w:spacing w:after="0" w:line="240" w:lineRule="auto"/>
              <w:rPr>
                <w:color w:val="333333"/>
              </w:rPr>
            </w:pPr>
            <w:r w:rsidRPr="00C24FCF">
              <w:rPr>
                <w:color w:val="333333"/>
              </w:rPr>
              <w:t xml:space="preserve">Evaluate the work of first elected government and the deepening crisis at home. </w:t>
            </w:r>
          </w:p>
          <w:p w:rsidR="00135C11" w:rsidRPr="00C24FCF" w:rsidRDefault="00135C11" w:rsidP="009953F6">
            <w:pPr>
              <w:numPr>
                <w:ilvl w:val="0"/>
                <w:numId w:val="421"/>
              </w:numPr>
              <w:tabs>
                <w:tab w:val="left" w:pos="3405"/>
              </w:tabs>
              <w:spacing w:after="0" w:line="240" w:lineRule="auto"/>
              <w:rPr>
                <w:color w:val="333333"/>
              </w:rPr>
            </w:pPr>
            <w:r w:rsidRPr="00C24FCF">
              <w:rPr>
                <w:color w:val="333333"/>
              </w:rPr>
              <w:t>Describe the working of Panchayat system and the features of the Constitution of Nepal of 2019 BS.</w:t>
            </w:r>
          </w:p>
        </w:tc>
        <w:tc>
          <w:tcPr>
            <w:tcW w:w="4590" w:type="dxa"/>
            <w:tcBorders>
              <w:top w:val="single" w:sz="4" w:space="0" w:color="auto"/>
              <w:left w:val="single" w:sz="4" w:space="0" w:color="auto"/>
              <w:bottom w:val="single" w:sz="4" w:space="0" w:color="auto"/>
              <w:right w:val="single" w:sz="4" w:space="0" w:color="auto"/>
            </w:tcBorders>
          </w:tcPr>
          <w:p w:rsidR="00135C11" w:rsidRPr="00C24FCF" w:rsidRDefault="00135C11" w:rsidP="000E60EB">
            <w:pPr>
              <w:spacing w:after="0" w:line="240" w:lineRule="auto"/>
              <w:ind w:left="972" w:hanging="972"/>
              <w:rPr>
                <w:b/>
                <w:bCs/>
                <w:color w:val="333333"/>
              </w:rPr>
            </w:pPr>
            <w:r w:rsidRPr="00C24FCF">
              <w:rPr>
                <w:b/>
                <w:bCs/>
                <w:color w:val="333333"/>
              </w:rPr>
              <w:t xml:space="preserve">Unit III: Era of Different Political System                             (13)                                        </w:t>
            </w:r>
          </w:p>
          <w:p w:rsidR="00135C11" w:rsidRPr="00C24FCF" w:rsidRDefault="00135C11" w:rsidP="009953F6">
            <w:pPr>
              <w:numPr>
                <w:ilvl w:val="1"/>
                <w:numId w:val="577"/>
              </w:numPr>
              <w:spacing w:after="0" w:line="240" w:lineRule="auto"/>
              <w:rPr>
                <w:color w:val="333333"/>
              </w:rPr>
            </w:pPr>
            <w:r w:rsidRPr="00C24FCF">
              <w:rPr>
                <w:color w:val="333333"/>
              </w:rPr>
              <w:t>Interim Constitution of 2007 BS</w:t>
            </w:r>
          </w:p>
          <w:p w:rsidR="00135C11" w:rsidRPr="00C24FCF" w:rsidRDefault="00135C11" w:rsidP="009953F6">
            <w:pPr>
              <w:numPr>
                <w:ilvl w:val="1"/>
                <w:numId w:val="577"/>
              </w:numPr>
              <w:spacing w:after="0" w:line="240" w:lineRule="auto"/>
              <w:rPr>
                <w:color w:val="333333"/>
              </w:rPr>
            </w:pPr>
            <w:r w:rsidRPr="00C24FCF">
              <w:rPr>
                <w:color w:val="333333"/>
              </w:rPr>
              <w:t>Era of party politics2007-2015</w:t>
            </w:r>
          </w:p>
          <w:p w:rsidR="00135C11" w:rsidRPr="00C24FCF" w:rsidRDefault="00135C11" w:rsidP="000E60EB">
            <w:pPr>
              <w:spacing w:after="0" w:line="240" w:lineRule="auto"/>
              <w:ind w:left="720"/>
              <w:rPr>
                <w:color w:val="333333"/>
              </w:rPr>
            </w:pPr>
            <w:r w:rsidRPr="00C24FCF">
              <w:rPr>
                <w:color w:val="333333"/>
              </w:rPr>
              <w:t>BS</w:t>
            </w:r>
          </w:p>
          <w:p w:rsidR="00135C11" w:rsidRPr="00C24FCF" w:rsidRDefault="00135C11" w:rsidP="009953F6">
            <w:pPr>
              <w:numPr>
                <w:ilvl w:val="1"/>
                <w:numId w:val="577"/>
              </w:numPr>
              <w:spacing w:after="0" w:line="240" w:lineRule="auto"/>
              <w:rPr>
                <w:color w:val="333333"/>
              </w:rPr>
            </w:pPr>
            <w:r w:rsidRPr="00C24FCF">
              <w:rPr>
                <w:color w:val="333333"/>
              </w:rPr>
              <w:t>Constitution of the Kingdom of Nepal 2015 BS</w:t>
            </w:r>
          </w:p>
          <w:p w:rsidR="00135C11" w:rsidRPr="00C24FCF" w:rsidRDefault="00135C11" w:rsidP="009953F6">
            <w:pPr>
              <w:numPr>
                <w:ilvl w:val="1"/>
                <w:numId w:val="577"/>
              </w:numPr>
              <w:spacing w:after="0" w:line="240" w:lineRule="auto"/>
              <w:rPr>
                <w:color w:val="333333"/>
              </w:rPr>
            </w:pPr>
            <w:r w:rsidRPr="00C24FCF">
              <w:rPr>
                <w:color w:val="333333"/>
              </w:rPr>
              <w:t>Dismantle of the first elected government</w:t>
            </w:r>
          </w:p>
          <w:p w:rsidR="00135C11" w:rsidRPr="00C24FCF" w:rsidRDefault="00135C11" w:rsidP="009953F6">
            <w:pPr>
              <w:numPr>
                <w:ilvl w:val="1"/>
                <w:numId w:val="577"/>
              </w:numPr>
              <w:spacing w:after="0" w:line="240" w:lineRule="auto"/>
              <w:rPr>
                <w:color w:val="333333"/>
              </w:rPr>
            </w:pPr>
            <w:r w:rsidRPr="00C24FCF">
              <w:rPr>
                <w:color w:val="333333"/>
              </w:rPr>
              <w:t xml:space="preserve">Era of Panchayat politics and the Constitution of Nepal 2019 BS </w:t>
            </w:r>
          </w:p>
          <w:p w:rsidR="00135C11" w:rsidRPr="00C24FCF" w:rsidRDefault="00135C11" w:rsidP="000E60EB">
            <w:pPr>
              <w:spacing w:after="0" w:line="240" w:lineRule="auto"/>
              <w:ind w:left="360"/>
              <w:rPr>
                <w:color w:val="333333"/>
              </w:rPr>
            </w:pPr>
          </w:p>
        </w:tc>
      </w:tr>
      <w:tr w:rsidR="00135C11" w:rsidRPr="00D72C31" w:rsidTr="00135C11">
        <w:tc>
          <w:tcPr>
            <w:tcW w:w="4428" w:type="dxa"/>
            <w:tcBorders>
              <w:top w:val="single" w:sz="4" w:space="0" w:color="auto"/>
              <w:left w:val="single" w:sz="4" w:space="0" w:color="auto"/>
              <w:bottom w:val="single" w:sz="4" w:space="0" w:color="auto"/>
              <w:right w:val="single" w:sz="4" w:space="0" w:color="auto"/>
            </w:tcBorders>
          </w:tcPr>
          <w:p w:rsidR="00135C11" w:rsidRPr="00C24FCF" w:rsidRDefault="00135C11" w:rsidP="009953F6">
            <w:pPr>
              <w:numPr>
                <w:ilvl w:val="0"/>
                <w:numId w:val="421"/>
              </w:numPr>
              <w:tabs>
                <w:tab w:val="left" w:pos="3405"/>
              </w:tabs>
              <w:spacing w:after="0" w:line="240" w:lineRule="auto"/>
              <w:rPr>
                <w:color w:val="333333"/>
              </w:rPr>
            </w:pPr>
            <w:r w:rsidRPr="00C24FCF">
              <w:rPr>
                <w:color w:val="333333"/>
              </w:rPr>
              <w:t xml:space="preserve">Describe the causes and consequences of joint popular anti Panchayat Movement. </w:t>
            </w:r>
          </w:p>
          <w:p w:rsidR="00135C11" w:rsidRPr="00C24FCF" w:rsidRDefault="00135C11" w:rsidP="009953F6">
            <w:pPr>
              <w:numPr>
                <w:ilvl w:val="0"/>
                <w:numId w:val="421"/>
              </w:numPr>
              <w:tabs>
                <w:tab w:val="left" w:pos="3405"/>
              </w:tabs>
              <w:spacing w:after="0" w:line="240" w:lineRule="auto"/>
              <w:rPr>
                <w:color w:val="333333"/>
              </w:rPr>
            </w:pPr>
            <w:r w:rsidRPr="00C24FCF">
              <w:rPr>
                <w:color w:val="333333"/>
              </w:rPr>
              <w:t>Describe the features of the Constitution of the Kingdom of Nepal 2047 BS.</w:t>
            </w:r>
          </w:p>
          <w:p w:rsidR="00135C11" w:rsidRPr="00C24FCF" w:rsidRDefault="00135C11" w:rsidP="009953F6">
            <w:pPr>
              <w:numPr>
                <w:ilvl w:val="0"/>
                <w:numId w:val="421"/>
              </w:numPr>
              <w:tabs>
                <w:tab w:val="left" w:pos="3405"/>
              </w:tabs>
              <w:spacing w:after="0" w:line="240" w:lineRule="auto"/>
              <w:rPr>
                <w:color w:val="333333"/>
              </w:rPr>
            </w:pPr>
            <w:r w:rsidRPr="00C24FCF">
              <w:rPr>
                <w:color w:val="333333"/>
              </w:rPr>
              <w:t>Describe the reasons of the political of instability after 2047 BS, and the king’s step in politics.</w:t>
            </w:r>
          </w:p>
          <w:p w:rsidR="00135C11" w:rsidRPr="00C24FCF" w:rsidRDefault="00135C11" w:rsidP="009953F6">
            <w:pPr>
              <w:numPr>
                <w:ilvl w:val="0"/>
                <w:numId w:val="421"/>
              </w:numPr>
              <w:tabs>
                <w:tab w:val="left" w:pos="3405"/>
              </w:tabs>
              <w:spacing w:after="0" w:line="240" w:lineRule="auto"/>
              <w:rPr>
                <w:color w:val="333333"/>
              </w:rPr>
            </w:pPr>
            <w:r w:rsidRPr="00C24FCF">
              <w:rPr>
                <w:color w:val="333333"/>
              </w:rPr>
              <w:t xml:space="preserve">Describe the causes of second joint popular movement. </w:t>
            </w:r>
          </w:p>
          <w:p w:rsidR="00135C11" w:rsidRPr="00C24FCF" w:rsidRDefault="00135C11" w:rsidP="009953F6">
            <w:pPr>
              <w:numPr>
                <w:ilvl w:val="0"/>
                <w:numId w:val="421"/>
              </w:numPr>
              <w:tabs>
                <w:tab w:val="left" w:pos="3405"/>
              </w:tabs>
              <w:spacing w:after="0" w:line="240" w:lineRule="auto"/>
              <w:rPr>
                <w:color w:val="333333"/>
              </w:rPr>
            </w:pPr>
            <w:r w:rsidRPr="00D2348B">
              <w:rPr>
                <w:color w:val="333333"/>
              </w:rPr>
              <w:t xml:space="preserve">Describe the features of the Interim Constitution of 2063 BS. </w:t>
            </w:r>
          </w:p>
        </w:tc>
        <w:tc>
          <w:tcPr>
            <w:tcW w:w="4590" w:type="dxa"/>
            <w:tcBorders>
              <w:top w:val="single" w:sz="4" w:space="0" w:color="auto"/>
              <w:left w:val="single" w:sz="4" w:space="0" w:color="auto"/>
              <w:bottom w:val="single" w:sz="4" w:space="0" w:color="auto"/>
              <w:right w:val="single" w:sz="4" w:space="0" w:color="auto"/>
            </w:tcBorders>
          </w:tcPr>
          <w:p w:rsidR="00135C11" w:rsidRPr="00C24FCF" w:rsidRDefault="00135C11" w:rsidP="000E60EB">
            <w:pPr>
              <w:spacing w:after="0" w:line="240" w:lineRule="auto"/>
              <w:ind w:left="972" w:hanging="972"/>
              <w:rPr>
                <w:b/>
                <w:bCs/>
                <w:color w:val="333333"/>
              </w:rPr>
            </w:pPr>
            <w:r w:rsidRPr="00C24FCF">
              <w:rPr>
                <w:b/>
                <w:bCs/>
                <w:color w:val="333333"/>
              </w:rPr>
              <w:t>Unit IV: Restoration of Democracy</w:t>
            </w:r>
            <w:r>
              <w:rPr>
                <w:b/>
                <w:bCs/>
                <w:color w:val="333333"/>
              </w:rPr>
              <w:t xml:space="preserve"> (12)</w:t>
            </w:r>
            <w:r w:rsidRPr="00C24FCF">
              <w:rPr>
                <w:b/>
                <w:bCs/>
                <w:color w:val="333333"/>
              </w:rPr>
              <w:t xml:space="preserve">                             </w:t>
            </w:r>
            <w:r>
              <w:rPr>
                <w:b/>
                <w:bCs/>
                <w:color w:val="333333"/>
              </w:rPr>
              <w:t xml:space="preserve">                            </w:t>
            </w:r>
          </w:p>
          <w:p w:rsidR="00135C11" w:rsidRPr="00C24FCF" w:rsidRDefault="00135C11" w:rsidP="009953F6">
            <w:pPr>
              <w:numPr>
                <w:ilvl w:val="1"/>
                <w:numId w:val="578"/>
              </w:numPr>
              <w:spacing w:after="0" w:line="240" w:lineRule="auto"/>
              <w:rPr>
                <w:color w:val="333333"/>
              </w:rPr>
            </w:pPr>
            <w:r w:rsidRPr="00C24FCF">
              <w:rPr>
                <w:color w:val="333333"/>
              </w:rPr>
              <w:t>Joint Popular anti Panchayat Movement</w:t>
            </w:r>
          </w:p>
          <w:p w:rsidR="00135C11" w:rsidRPr="00C24FCF" w:rsidRDefault="00135C11" w:rsidP="009953F6">
            <w:pPr>
              <w:numPr>
                <w:ilvl w:val="1"/>
                <w:numId w:val="578"/>
              </w:numPr>
              <w:spacing w:after="0" w:line="240" w:lineRule="auto"/>
              <w:rPr>
                <w:color w:val="333333"/>
              </w:rPr>
            </w:pPr>
            <w:r w:rsidRPr="00C24FCF">
              <w:rPr>
                <w:color w:val="333333"/>
              </w:rPr>
              <w:t>Constitution of the Kingdom of Nepal 2047 BS</w:t>
            </w:r>
          </w:p>
          <w:p w:rsidR="00135C11" w:rsidRPr="00C24FCF" w:rsidRDefault="00135C11" w:rsidP="009953F6">
            <w:pPr>
              <w:numPr>
                <w:ilvl w:val="1"/>
                <w:numId w:val="578"/>
              </w:numPr>
              <w:spacing w:after="0" w:line="240" w:lineRule="auto"/>
              <w:rPr>
                <w:color w:val="333333"/>
              </w:rPr>
            </w:pPr>
            <w:r w:rsidRPr="00C24FCF">
              <w:rPr>
                <w:color w:val="333333"/>
              </w:rPr>
              <w:t xml:space="preserve">Political instability and king’s step in politics </w:t>
            </w:r>
          </w:p>
          <w:p w:rsidR="00135C11" w:rsidRPr="00C24FCF" w:rsidRDefault="00135C11" w:rsidP="009953F6">
            <w:pPr>
              <w:numPr>
                <w:ilvl w:val="1"/>
                <w:numId w:val="578"/>
              </w:numPr>
              <w:spacing w:after="0" w:line="240" w:lineRule="auto"/>
              <w:rPr>
                <w:color w:val="333333"/>
              </w:rPr>
            </w:pPr>
            <w:r w:rsidRPr="00C24FCF">
              <w:rPr>
                <w:color w:val="333333"/>
              </w:rPr>
              <w:t xml:space="preserve">Second joint popular Movement2062 BS. </w:t>
            </w:r>
          </w:p>
          <w:p w:rsidR="00135C11" w:rsidRPr="00C24FCF" w:rsidRDefault="00135C11" w:rsidP="009953F6">
            <w:pPr>
              <w:numPr>
                <w:ilvl w:val="1"/>
                <w:numId w:val="578"/>
              </w:numPr>
              <w:spacing w:after="0" w:line="240" w:lineRule="auto"/>
              <w:rPr>
                <w:color w:val="333333"/>
              </w:rPr>
            </w:pPr>
            <w:r w:rsidRPr="00C24FCF">
              <w:rPr>
                <w:color w:val="333333"/>
              </w:rPr>
              <w:t>Interim Constitution of 2063 BS</w:t>
            </w:r>
          </w:p>
          <w:p w:rsidR="00135C11" w:rsidRPr="00C24FCF" w:rsidRDefault="00135C11" w:rsidP="000E60EB">
            <w:pPr>
              <w:spacing w:after="0" w:line="240" w:lineRule="auto"/>
              <w:rPr>
                <w:color w:val="333333"/>
              </w:rPr>
            </w:pPr>
          </w:p>
        </w:tc>
      </w:tr>
      <w:tr w:rsidR="00135C11" w:rsidRPr="00D72C31" w:rsidTr="00135C11">
        <w:tc>
          <w:tcPr>
            <w:tcW w:w="4428" w:type="dxa"/>
            <w:tcBorders>
              <w:top w:val="single" w:sz="4" w:space="0" w:color="auto"/>
              <w:left w:val="single" w:sz="4" w:space="0" w:color="auto"/>
              <w:bottom w:val="single" w:sz="4" w:space="0" w:color="auto"/>
              <w:right w:val="single" w:sz="4" w:space="0" w:color="auto"/>
            </w:tcBorders>
          </w:tcPr>
          <w:p w:rsidR="00135C11" w:rsidRPr="00C24FCF" w:rsidRDefault="00135C11" w:rsidP="009953F6">
            <w:pPr>
              <w:numPr>
                <w:ilvl w:val="0"/>
                <w:numId w:val="421"/>
              </w:numPr>
              <w:tabs>
                <w:tab w:val="left" w:pos="3405"/>
              </w:tabs>
              <w:spacing w:after="0" w:line="240" w:lineRule="auto"/>
              <w:rPr>
                <w:color w:val="333333"/>
              </w:rPr>
            </w:pPr>
            <w:r w:rsidRPr="00C24FCF">
              <w:rPr>
                <w:color w:val="333333"/>
              </w:rPr>
              <w:t>Describe the purposes and process of the first CA and second CA election.</w:t>
            </w:r>
          </w:p>
          <w:p w:rsidR="00135C11" w:rsidRPr="00C24FCF" w:rsidRDefault="00135C11" w:rsidP="009953F6">
            <w:pPr>
              <w:numPr>
                <w:ilvl w:val="0"/>
                <w:numId w:val="421"/>
              </w:numPr>
              <w:tabs>
                <w:tab w:val="left" w:pos="3405"/>
              </w:tabs>
              <w:spacing w:after="0" w:line="240" w:lineRule="auto"/>
              <w:rPr>
                <w:color w:val="333333"/>
              </w:rPr>
            </w:pPr>
            <w:r w:rsidRPr="00C24FCF">
              <w:rPr>
                <w:color w:val="333333"/>
              </w:rPr>
              <w:t xml:space="preserve">Explain the features, prospects and challenges of present political system. </w:t>
            </w:r>
          </w:p>
          <w:p w:rsidR="00135C11" w:rsidRPr="00C24FCF" w:rsidRDefault="00135C11" w:rsidP="009953F6">
            <w:pPr>
              <w:numPr>
                <w:ilvl w:val="0"/>
                <w:numId w:val="421"/>
              </w:numPr>
              <w:tabs>
                <w:tab w:val="left" w:pos="3405"/>
              </w:tabs>
              <w:spacing w:after="0" w:line="240" w:lineRule="auto"/>
              <w:rPr>
                <w:color w:val="333333"/>
              </w:rPr>
            </w:pPr>
            <w:r w:rsidRPr="00C24FCF">
              <w:rPr>
                <w:color w:val="333333"/>
              </w:rPr>
              <w:t>Describe the role of major political parties.</w:t>
            </w:r>
          </w:p>
        </w:tc>
        <w:tc>
          <w:tcPr>
            <w:tcW w:w="4590" w:type="dxa"/>
            <w:tcBorders>
              <w:top w:val="single" w:sz="4" w:space="0" w:color="auto"/>
              <w:left w:val="single" w:sz="4" w:space="0" w:color="auto"/>
              <w:bottom w:val="single" w:sz="4" w:space="0" w:color="auto"/>
              <w:right w:val="single" w:sz="4" w:space="0" w:color="auto"/>
            </w:tcBorders>
          </w:tcPr>
          <w:p w:rsidR="00135C11" w:rsidRPr="00C24FCF" w:rsidRDefault="00135C11" w:rsidP="000E60EB">
            <w:pPr>
              <w:spacing w:after="0" w:line="240" w:lineRule="auto"/>
              <w:ind w:left="792" w:hanging="792"/>
              <w:rPr>
                <w:b/>
                <w:bCs/>
                <w:color w:val="333333"/>
              </w:rPr>
            </w:pPr>
            <w:r w:rsidRPr="00C24FCF">
              <w:rPr>
                <w:b/>
                <w:bCs/>
                <w:color w:val="333333"/>
              </w:rPr>
              <w:t>Unit V:The Constituent Assembly Election and afterwards   (6)</w:t>
            </w:r>
          </w:p>
          <w:p w:rsidR="00135C11" w:rsidRPr="00C24FCF" w:rsidRDefault="00135C11" w:rsidP="000E60EB">
            <w:pPr>
              <w:spacing w:after="0" w:line="240" w:lineRule="auto"/>
              <w:rPr>
                <w:color w:val="333333"/>
              </w:rPr>
            </w:pPr>
            <w:r w:rsidRPr="00C24FCF">
              <w:rPr>
                <w:color w:val="333333"/>
              </w:rPr>
              <w:t>5.1 Election of first CA and second CA</w:t>
            </w:r>
          </w:p>
          <w:p w:rsidR="00135C11" w:rsidRPr="00C24FCF" w:rsidRDefault="00135C11" w:rsidP="000E60EB">
            <w:pPr>
              <w:spacing w:after="0" w:line="240" w:lineRule="auto"/>
              <w:ind w:left="432" w:hanging="450"/>
              <w:rPr>
                <w:color w:val="333333"/>
              </w:rPr>
            </w:pPr>
            <w:r w:rsidRPr="00C24FCF">
              <w:rPr>
                <w:color w:val="333333"/>
              </w:rPr>
              <w:t>5.2 Features, prospects and challenges of present political system.</w:t>
            </w:r>
          </w:p>
          <w:p w:rsidR="00135C11" w:rsidRPr="00C24FCF" w:rsidRDefault="00135C11" w:rsidP="000E60EB">
            <w:pPr>
              <w:spacing w:after="0" w:line="240" w:lineRule="auto"/>
              <w:ind w:left="432" w:hanging="450"/>
              <w:rPr>
                <w:color w:val="333333"/>
              </w:rPr>
            </w:pPr>
            <w:r w:rsidRPr="00C24FCF">
              <w:rPr>
                <w:color w:val="333333"/>
              </w:rPr>
              <w:t>5.3 Role of major political parties</w:t>
            </w:r>
          </w:p>
          <w:p w:rsidR="00135C11" w:rsidRPr="00C24FCF" w:rsidRDefault="00135C11" w:rsidP="000E60EB">
            <w:pPr>
              <w:spacing w:after="0" w:line="240" w:lineRule="auto"/>
              <w:ind w:left="720"/>
              <w:rPr>
                <w:color w:val="333333"/>
              </w:rPr>
            </w:pPr>
            <w:r w:rsidRPr="00C24FCF">
              <w:rPr>
                <w:color w:val="333333"/>
              </w:rPr>
              <w:t xml:space="preserve"> </w:t>
            </w:r>
          </w:p>
        </w:tc>
      </w:tr>
      <w:tr w:rsidR="00135C11" w:rsidRPr="00D72C31" w:rsidTr="00135C11">
        <w:tc>
          <w:tcPr>
            <w:tcW w:w="4428" w:type="dxa"/>
            <w:tcBorders>
              <w:top w:val="single" w:sz="4" w:space="0" w:color="auto"/>
              <w:left w:val="single" w:sz="4" w:space="0" w:color="auto"/>
              <w:bottom w:val="single" w:sz="4" w:space="0" w:color="auto"/>
              <w:right w:val="single" w:sz="4" w:space="0" w:color="auto"/>
            </w:tcBorders>
          </w:tcPr>
          <w:p w:rsidR="00135C11" w:rsidRPr="00C24FCF" w:rsidRDefault="00135C11" w:rsidP="009953F6">
            <w:pPr>
              <w:numPr>
                <w:ilvl w:val="0"/>
                <w:numId w:val="421"/>
              </w:numPr>
              <w:tabs>
                <w:tab w:val="left" w:pos="3405"/>
              </w:tabs>
              <w:spacing w:after="0" w:line="240" w:lineRule="auto"/>
              <w:rPr>
                <w:color w:val="333333"/>
              </w:rPr>
            </w:pPr>
            <w:r w:rsidRPr="00C24FCF">
              <w:rPr>
                <w:color w:val="333333"/>
              </w:rPr>
              <w:t>Describe the objectives, principles and determinants of Nepalese foreign policy.</w:t>
            </w:r>
          </w:p>
          <w:p w:rsidR="00135C11" w:rsidRPr="00C24FCF" w:rsidRDefault="00135C11" w:rsidP="009953F6">
            <w:pPr>
              <w:numPr>
                <w:ilvl w:val="0"/>
                <w:numId w:val="421"/>
              </w:numPr>
              <w:tabs>
                <w:tab w:val="left" w:pos="3405"/>
              </w:tabs>
              <w:spacing w:after="0" w:line="240" w:lineRule="auto"/>
              <w:rPr>
                <w:color w:val="333333"/>
              </w:rPr>
            </w:pPr>
            <w:r w:rsidRPr="00C24FCF">
              <w:rPr>
                <w:color w:val="333333"/>
              </w:rPr>
              <w:t>Analyze the role played by Nepal in the SAARC and the UNO.</w:t>
            </w:r>
          </w:p>
          <w:p w:rsidR="00135C11" w:rsidRPr="00C24FCF" w:rsidRDefault="00135C11" w:rsidP="009953F6">
            <w:pPr>
              <w:numPr>
                <w:ilvl w:val="0"/>
                <w:numId w:val="421"/>
              </w:numPr>
              <w:tabs>
                <w:tab w:val="left" w:pos="3405"/>
              </w:tabs>
              <w:spacing w:after="0" w:line="240" w:lineRule="auto"/>
              <w:rPr>
                <w:color w:val="333333"/>
              </w:rPr>
            </w:pPr>
            <w:r w:rsidRPr="00C24FCF">
              <w:rPr>
                <w:color w:val="333333"/>
              </w:rPr>
              <w:t xml:space="preserve">Describe the relation of Nepal with independent India and the People’s Republic of China. </w:t>
            </w:r>
          </w:p>
          <w:p w:rsidR="00135C11" w:rsidRPr="00C24FCF" w:rsidRDefault="00135C11" w:rsidP="000E60EB">
            <w:pPr>
              <w:tabs>
                <w:tab w:val="left" w:pos="3405"/>
              </w:tabs>
              <w:spacing w:after="0" w:line="240" w:lineRule="auto"/>
              <w:ind w:left="360"/>
              <w:rPr>
                <w:color w:val="333333"/>
              </w:rPr>
            </w:pPr>
          </w:p>
        </w:tc>
        <w:tc>
          <w:tcPr>
            <w:tcW w:w="4590" w:type="dxa"/>
            <w:tcBorders>
              <w:top w:val="single" w:sz="4" w:space="0" w:color="auto"/>
              <w:left w:val="single" w:sz="4" w:space="0" w:color="auto"/>
              <w:bottom w:val="single" w:sz="4" w:space="0" w:color="auto"/>
              <w:right w:val="single" w:sz="4" w:space="0" w:color="auto"/>
            </w:tcBorders>
          </w:tcPr>
          <w:p w:rsidR="00135C11" w:rsidRPr="00C24FCF" w:rsidRDefault="00135C11" w:rsidP="000E60EB">
            <w:pPr>
              <w:spacing w:after="0" w:line="240" w:lineRule="auto"/>
              <w:rPr>
                <w:b/>
                <w:bCs/>
                <w:color w:val="333333"/>
              </w:rPr>
            </w:pPr>
            <w:r w:rsidRPr="00C24FCF">
              <w:rPr>
                <w:b/>
                <w:bCs/>
                <w:color w:val="333333"/>
              </w:rPr>
              <w:t>Unit VI: Nepalese foreign policy (9)</w:t>
            </w:r>
          </w:p>
          <w:p w:rsidR="00135C11" w:rsidRPr="00C24FCF" w:rsidRDefault="00135C11" w:rsidP="009953F6">
            <w:pPr>
              <w:numPr>
                <w:ilvl w:val="1"/>
                <w:numId w:val="579"/>
              </w:numPr>
              <w:spacing w:after="0" w:line="240" w:lineRule="auto"/>
              <w:rPr>
                <w:color w:val="333333"/>
              </w:rPr>
            </w:pPr>
            <w:r w:rsidRPr="00C24FCF">
              <w:rPr>
                <w:color w:val="333333"/>
              </w:rPr>
              <w:t>Objectives, principles and determinants of Nepalese foreign policy</w:t>
            </w:r>
          </w:p>
          <w:p w:rsidR="00135C11" w:rsidRPr="00C24FCF" w:rsidRDefault="00135C11" w:rsidP="009953F6">
            <w:pPr>
              <w:numPr>
                <w:ilvl w:val="1"/>
                <w:numId w:val="579"/>
              </w:numPr>
              <w:spacing w:after="0" w:line="240" w:lineRule="auto"/>
              <w:rPr>
                <w:color w:val="333333"/>
              </w:rPr>
            </w:pPr>
            <w:r w:rsidRPr="00C24FCF">
              <w:rPr>
                <w:color w:val="333333"/>
              </w:rPr>
              <w:t>Role of Nepal in the SAARC and the UNO</w:t>
            </w:r>
          </w:p>
          <w:p w:rsidR="00135C11" w:rsidRPr="00C24FCF" w:rsidRDefault="00135C11" w:rsidP="009953F6">
            <w:pPr>
              <w:numPr>
                <w:ilvl w:val="1"/>
                <w:numId w:val="579"/>
              </w:numPr>
              <w:spacing w:after="0" w:line="240" w:lineRule="auto"/>
              <w:rPr>
                <w:color w:val="333333"/>
              </w:rPr>
            </w:pPr>
            <w:r w:rsidRPr="00C24FCF">
              <w:rPr>
                <w:color w:val="333333"/>
              </w:rPr>
              <w:t>Nepal’s relation with India and China</w:t>
            </w:r>
          </w:p>
          <w:p w:rsidR="00135C11" w:rsidRPr="00C24FCF" w:rsidRDefault="00135C11" w:rsidP="000E60EB">
            <w:pPr>
              <w:spacing w:after="0" w:line="240" w:lineRule="auto"/>
              <w:ind w:left="720"/>
              <w:rPr>
                <w:color w:val="333333"/>
              </w:rPr>
            </w:pPr>
          </w:p>
        </w:tc>
      </w:tr>
    </w:tbl>
    <w:p w:rsidR="00135C11" w:rsidRPr="006A3746" w:rsidRDefault="00135C11" w:rsidP="000E60EB">
      <w:pPr>
        <w:spacing w:after="0" w:line="240" w:lineRule="auto"/>
        <w:rPr>
          <w:lang w:val="en-CA"/>
        </w:rPr>
      </w:pPr>
      <w:r w:rsidRPr="00D72C31">
        <w:rPr>
          <w:b/>
          <w:bCs/>
          <w:color w:val="333333"/>
        </w:rPr>
        <w:t xml:space="preserve"> </w:t>
      </w:r>
      <w:r w:rsidRPr="006A3746">
        <w:rPr>
          <w:color w:val="333333"/>
        </w:rPr>
        <w:t>Note: The figures within the parentheses indicate the approximate periods for respective units.</w:t>
      </w:r>
      <w:r w:rsidRPr="006A3746">
        <w:rPr>
          <w:lang w:val="en-CA"/>
        </w:rPr>
        <w:t xml:space="preserve">     </w:t>
      </w:r>
    </w:p>
    <w:p w:rsidR="000609BA" w:rsidRDefault="000609BA" w:rsidP="000E60EB">
      <w:pPr>
        <w:tabs>
          <w:tab w:val="left" w:pos="426"/>
        </w:tabs>
        <w:spacing w:after="0" w:line="240" w:lineRule="auto"/>
        <w:rPr>
          <w:b/>
          <w:bCs/>
          <w:color w:val="333333"/>
        </w:rPr>
      </w:pPr>
    </w:p>
    <w:p w:rsidR="00135C11" w:rsidRPr="0012743F" w:rsidRDefault="00135C11" w:rsidP="000E60EB">
      <w:pPr>
        <w:tabs>
          <w:tab w:val="left" w:pos="426"/>
        </w:tabs>
        <w:spacing w:after="0" w:line="240" w:lineRule="auto"/>
        <w:rPr>
          <w:b/>
          <w:bCs/>
          <w:color w:val="333333"/>
        </w:rPr>
      </w:pPr>
      <w:r w:rsidRPr="0012743F">
        <w:rPr>
          <w:b/>
          <w:bCs/>
          <w:color w:val="333333"/>
        </w:rPr>
        <w:t xml:space="preserve">4. </w:t>
      </w:r>
      <w:r w:rsidRPr="0012743F">
        <w:rPr>
          <w:b/>
          <w:bCs/>
          <w:color w:val="333333"/>
        </w:rPr>
        <w:tab/>
        <w:t xml:space="preserve"> Instructional Techniques </w:t>
      </w:r>
    </w:p>
    <w:p w:rsidR="00135C11" w:rsidRPr="00D72C31" w:rsidRDefault="00135C11" w:rsidP="000E60EB">
      <w:pPr>
        <w:pStyle w:val="ListParagraph"/>
        <w:spacing w:after="0"/>
        <w:ind w:left="630"/>
      </w:pPr>
      <w:r w:rsidRPr="00D72C31">
        <w:t>Two categories of instructional techniques – general and specific instructional techniques are suggested</w:t>
      </w:r>
    </w:p>
    <w:p w:rsidR="00135C11" w:rsidRPr="00D72C31" w:rsidRDefault="00135C11" w:rsidP="000E60EB">
      <w:pPr>
        <w:spacing w:after="0" w:line="240" w:lineRule="auto"/>
        <w:rPr>
          <w:b/>
          <w:bCs/>
          <w:color w:val="333333"/>
        </w:rPr>
      </w:pPr>
      <w:r w:rsidRPr="00D72C31">
        <w:rPr>
          <w:b/>
          <w:bCs/>
          <w:color w:val="333333"/>
        </w:rPr>
        <w:t xml:space="preserve">        </w:t>
      </w:r>
    </w:p>
    <w:p w:rsidR="00135C11" w:rsidRPr="00822770" w:rsidRDefault="00135C11" w:rsidP="000E60EB">
      <w:pPr>
        <w:spacing w:after="0" w:line="240" w:lineRule="auto"/>
        <w:rPr>
          <w:color w:val="333333"/>
        </w:rPr>
      </w:pPr>
      <w:r w:rsidRPr="00D72C31">
        <w:rPr>
          <w:b/>
          <w:bCs/>
          <w:color w:val="333333"/>
        </w:rPr>
        <w:t xml:space="preserve">         </w:t>
      </w:r>
      <w:r w:rsidRPr="00822770">
        <w:rPr>
          <w:color w:val="333333"/>
        </w:rPr>
        <w:t xml:space="preserve">4.1 General Instructional Techniques </w:t>
      </w:r>
    </w:p>
    <w:p w:rsidR="00135C11" w:rsidRPr="00D72C31" w:rsidRDefault="00135C11" w:rsidP="000E60EB">
      <w:pPr>
        <w:pStyle w:val="ListParagraph"/>
        <w:spacing w:after="0"/>
        <w:ind w:left="900"/>
      </w:pPr>
      <w:r w:rsidRPr="00D72C31">
        <w:t>Lecture, discussion and question – answer will be the common instructional techniques to be used while teaching this course. It is also anticipated that the lectures will be participatory and interactive in nature.</w:t>
      </w:r>
    </w:p>
    <w:p w:rsidR="00135C11" w:rsidRPr="00D72C31" w:rsidRDefault="00135C11" w:rsidP="000E60EB">
      <w:pPr>
        <w:tabs>
          <w:tab w:val="left" w:pos="900"/>
        </w:tabs>
        <w:spacing w:after="0" w:line="240" w:lineRule="auto"/>
        <w:rPr>
          <w:b/>
          <w:bCs/>
          <w:color w:val="333333"/>
        </w:rPr>
      </w:pPr>
      <w:r w:rsidRPr="00D72C31">
        <w:rPr>
          <w:b/>
          <w:bCs/>
          <w:color w:val="333333"/>
        </w:rPr>
        <w:t xml:space="preserve">        </w:t>
      </w:r>
    </w:p>
    <w:p w:rsidR="00135C11" w:rsidRPr="003554C6" w:rsidRDefault="00135C11" w:rsidP="000E60EB">
      <w:pPr>
        <w:tabs>
          <w:tab w:val="left" w:pos="1800"/>
        </w:tabs>
        <w:spacing w:after="0" w:line="240" w:lineRule="auto"/>
        <w:rPr>
          <w:color w:val="333333"/>
        </w:rPr>
      </w:pPr>
      <w:r w:rsidRPr="003554C6">
        <w:rPr>
          <w:color w:val="333333"/>
        </w:rPr>
        <w:t xml:space="preserve">         4.2 Specific Instructional Techniques </w:t>
      </w:r>
    </w:p>
    <w:p w:rsidR="00135C11" w:rsidRPr="003554C6" w:rsidRDefault="00135C11" w:rsidP="000E60EB">
      <w:pPr>
        <w:tabs>
          <w:tab w:val="left" w:pos="1800"/>
        </w:tabs>
        <w:spacing w:after="0" w:line="240" w:lineRule="auto"/>
        <w:ind w:left="900"/>
        <w:rPr>
          <w:color w:val="333333"/>
        </w:rPr>
      </w:pPr>
      <w:r w:rsidRPr="003554C6">
        <w:t>Specific instructional techniques to be used while teaching the course will be as follows:</w:t>
      </w:r>
    </w:p>
    <w:p w:rsidR="00135C11" w:rsidRPr="00D72C31" w:rsidRDefault="00135C11" w:rsidP="000E60EB">
      <w:pPr>
        <w:pStyle w:val="ListParagraph"/>
        <w:tabs>
          <w:tab w:val="left" w:pos="900"/>
        </w:tabs>
        <w:spacing w:after="0"/>
        <w:ind w:left="900"/>
      </w:pPr>
      <w:r w:rsidRPr="00D72C31">
        <w:t>Unit III and IV:  Prepare seminar paper on the evaluation of work of first elected government and classroom practice to identify the causes of the king’s step in Nepalese politics, 2058 BS.</w:t>
      </w:r>
    </w:p>
    <w:p w:rsidR="00135C11" w:rsidRPr="00D72C31" w:rsidRDefault="00135C11" w:rsidP="000E60EB">
      <w:pPr>
        <w:pStyle w:val="ListParagraph"/>
        <w:tabs>
          <w:tab w:val="left" w:pos="900"/>
        </w:tabs>
        <w:spacing w:after="0"/>
        <w:ind w:left="900"/>
      </w:pPr>
      <w:r w:rsidRPr="00D72C31">
        <w:t>Unit V: Project work in preparing a research report about the open border problem or probability between Nepal and India.</w:t>
      </w:r>
    </w:p>
    <w:p w:rsidR="00135C11" w:rsidRPr="00D72C31" w:rsidRDefault="00135C11" w:rsidP="000E60EB">
      <w:pPr>
        <w:spacing w:after="0" w:line="240" w:lineRule="auto"/>
        <w:rPr>
          <w:b/>
          <w:bCs/>
          <w:color w:val="333333"/>
        </w:rPr>
      </w:pPr>
    </w:p>
    <w:p w:rsidR="00607D8B" w:rsidRDefault="00607D8B">
      <w:pPr>
        <w:rPr>
          <w:b/>
          <w:bCs/>
          <w:color w:val="333333"/>
        </w:rPr>
      </w:pPr>
      <w:r>
        <w:rPr>
          <w:b/>
          <w:bCs/>
          <w:color w:val="333333"/>
        </w:rPr>
        <w:br w:type="page"/>
      </w:r>
    </w:p>
    <w:p w:rsidR="00135C11" w:rsidRPr="002A3203" w:rsidRDefault="00135C11" w:rsidP="009953F6">
      <w:pPr>
        <w:numPr>
          <w:ilvl w:val="0"/>
          <w:numId w:val="582"/>
        </w:numPr>
        <w:spacing w:after="0" w:line="240" w:lineRule="auto"/>
        <w:rPr>
          <w:b/>
          <w:bCs/>
          <w:color w:val="333333"/>
        </w:rPr>
      </w:pPr>
      <w:r w:rsidRPr="002A3203">
        <w:rPr>
          <w:b/>
          <w:bCs/>
          <w:color w:val="333333"/>
        </w:rPr>
        <w:t xml:space="preserve">Evaluation </w:t>
      </w:r>
    </w:p>
    <w:p w:rsidR="00135C11" w:rsidRPr="00D72C31" w:rsidRDefault="00135C11" w:rsidP="009953F6">
      <w:pPr>
        <w:pStyle w:val="ListParagraph"/>
        <w:numPr>
          <w:ilvl w:val="0"/>
          <w:numId w:val="263"/>
        </w:numPr>
        <w:tabs>
          <w:tab w:val="left" w:pos="0"/>
        </w:tabs>
        <w:spacing w:after="0"/>
        <w:jc w:val="left"/>
        <w:rPr>
          <w:vanish/>
        </w:rPr>
      </w:pPr>
    </w:p>
    <w:p w:rsidR="00135C11" w:rsidRPr="00D72C31" w:rsidRDefault="00135C11" w:rsidP="009953F6">
      <w:pPr>
        <w:pStyle w:val="ListParagraph"/>
        <w:numPr>
          <w:ilvl w:val="0"/>
          <w:numId w:val="263"/>
        </w:numPr>
        <w:tabs>
          <w:tab w:val="left" w:pos="0"/>
        </w:tabs>
        <w:spacing w:after="0"/>
        <w:jc w:val="left"/>
        <w:rPr>
          <w:vanish/>
        </w:rPr>
      </w:pPr>
    </w:p>
    <w:p w:rsidR="00135C11" w:rsidRPr="00D72C31" w:rsidRDefault="00135C11" w:rsidP="009953F6">
      <w:pPr>
        <w:pStyle w:val="ListParagraph"/>
        <w:numPr>
          <w:ilvl w:val="0"/>
          <w:numId w:val="263"/>
        </w:numPr>
        <w:tabs>
          <w:tab w:val="left" w:pos="0"/>
        </w:tabs>
        <w:spacing w:after="0"/>
        <w:jc w:val="left"/>
        <w:rPr>
          <w:vanish/>
        </w:rPr>
      </w:pPr>
    </w:p>
    <w:p w:rsidR="00135C11" w:rsidRPr="00D72C31" w:rsidRDefault="000609BA" w:rsidP="000609BA">
      <w:pPr>
        <w:tabs>
          <w:tab w:val="left" w:pos="0"/>
          <w:tab w:val="left" w:pos="1080"/>
        </w:tabs>
        <w:spacing w:after="0"/>
        <w:ind w:left="720"/>
      </w:pPr>
      <w:r>
        <w:t>5.</w:t>
      </w:r>
      <w:r w:rsidR="00135C11">
        <w:t>1</w:t>
      </w:r>
      <w:r>
        <w:t xml:space="preserve"> </w:t>
      </w:r>
      <w:r w:rsidR="00135C11">
        <w:t xml:space="preserve"> </w:t>
      </w:r>
      <w:r w:rsidR="00135C11" w:rsidRPr="00D72C31">
        <w:t>Internal Evaluation 40%</w:t>
      </w:r>
    </w:p>
    <w:p w:rsidR="00135C11" w:rsidRPr="00D72C31" w:rsidRDefault="000609BA" w:rsidP="000E60EB">
      <w:pPr>
        <w:pStyle w:val="ListParagraph"/>
        <w:tabs>
          <w:tab w:val="left" w:pos="0"/>
        </w:tabs>
        <w:spacing w:after="0"/>
      </w:pPr>
      <w:r>
        <w:tab/>
      </w:r>
      <w:r w:rsidR="00135C11" w:rsidRPr="00D72C31">
        <w:t>Internal evaluation will be conducted by course teacher based on following activities</w:t>
      </w:r>
    </w:p>
    <w:p w:rsidR="00135C11" w:rsidRPr="00D72C31" w:rsidRDefault="00135C11" w:rsidP="009953F6">
      <w:pPr>
        <w:pStyle w:val="ListParagraph"/>
        <w:numPr>
          <w:ilvl w:val="0"/>
          <w:numId w:val="583"/>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s>
        <w:spacing w:after="0"/>
        <w:jc w:val="left"/>
      </w:pPr>
      <w:r w:rsidRPr="00D72C31">
        <w:t xml:space="preserve">Attendance </w:t>
      </w:r>
      <w:r w:rsidRPr="00D72C31">
        <w:tab/>
      </w:r>
      <w:r w:rsidRPr="00D72C31">
        <w:tab/>
      </w:r>
      <w:r w:rsidRPr="00D72C31">
        <w:tab/>
      </w:r>
      <w:r w:rsidRPr="00D72C31">
        <w:tab/>
      </w:r>
      <w:r w:rsidRPr="00D72C31">
        <w:tab/>
      </w:r>
      <w:r w:rsidRPr="00D72C31">
        <w:tab/>
      </w:r>
      <w:r w:rsidRPr="00D72C31">
        <w:tab/>
        <w:t>5 points</w:t>
      </w:r>
    </w:p>
    <w:p w:rsidR="00135C11" w:rsidRPr="00D72C31" w:rsidRDefault="00135C11" w:rsidP="009953F6">
      <w:pPr>
        <w:pStyle w:val="ListParagraph"/>
        <w:numPr>
          <w:ilvl w:val="0"/>
          <w:numId w:val="583"/>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s>
        <w:spacing w:after="0"/>
        <w:jc w:val="left"/>
      </w:pPr>
      <w:r w:rsidRPr="00D72C31">
        <w:t xml:space="preserve">Participation in Learning activities </w:t>
      </w:r>
      <w:r w:rsidRPr="00D72C31">
        <w:tab/>
      </w:r>
      <w:r w:rsidRPr="00D72C31">
        <w:tab/>
      </w:r>
      <w:r w:rsidRPr="00D72C31">
        <w:tab/>
      </w:r>
      <w:r w:rsidRPr="00D72C31">
        <w:tab/>
        <w:t>5 points</w:t>
      </w:r>
    </w:p>
    <w:p w:rsidR="00135C11" w:rsidRPr="00D72C31" w:rsidRDefault="00135C11" w:rsidP="009953F6">
      <w:pPr>
        <w:pStyle w:val="ListParagraph"/>
        <w:numPr>
          <w:ilvl w:val="0"/>
          <w:numId w:val="583"/>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s>
        <w:spacing w:after="0"/>
        <w:jc w:val="left"/>
      </w:pPr>
      <w:r w:rsidRPr="00D72C31">
        <w:t xml:space="preserve">First assignment/ midterm exam </w:t>
      </w:r>
      <w:r w:rsidRPr="00D72C31">
        <w:tab/>
      </w:r>
      <w:r w:rsidRPr="00D72C31">
        <w:tab/>
      </w:r>
      <w:r w:rsidRPr="00D72C31">
        <w:tab/>
      </w:r>
      <w:r w:rsidRPr="00D72C31">
        <w:tab/>
      </w:r>
      <w:r w:rsidRPr="00D72C31">
        <w:tab/>
        <w:t>10 points</w:t>
      </w:r>
    </w:p>
    <w:p w:rsidR="00135C11" w:rsidRPr="00D72C31" w:rsidRDefault="00135C11" w:rsidP="009953F6">
      <w:pPr>
        <w:pStyle w:val="ListParagraph"/>
        <w:numPr>
          <w:ilvl w:val="0"/>
          <w:numId w:val="583"/>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s>
        <w:spacing w:after="0"/>
        <w:jc w:val="left"/>
      </w:pPr>
      <w:r w:rsidRPr="00D72C31">
        <w:t>Second assignment/assessment (one or two)</w:t>
      </w:r>
      <w:r w:rsidRPr="00D72C31">
        <w:tab/>
      </w:r>
      <w:r w:rsidRPr="00D72C31">
        <w:tab/>
      </w:r>
      <w:r w:rsidRPr="00D72C31">
        <w:tab/>
        <w:t>10 points</w:t>
      </w:r>
    </w:p>
    <w:p w:rsidR="00135C11" w:rsidRPr="00D72C31" w:rsidRDefault="00135C11" w:rsidP="009953F6">
      <w:pPr>
        <w:pStyle w:val="ListParagraph"/>
        <w:numPr>
          <w:ilvl w:val="0"/>
          <w:numId w:val="583"/>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s>
        <w:spacing w:after="0"/>
        <w:jc w:val="left"/>
      </w:pPr>
      <w:r w:rsidRPr="00D72C31">
        <w:t>Third assignment/ assessment                                                       10 points</w:t>
      </w:r>
    </w:p>
    <w:p w:rsidR="00135C11" w:rsidRPr="00D77182" w:rsidRDefault="00135C11" w:rsidP="000E60EB">
      <w:pPr>
        <w:pBdr>
          <w:top w:val="single" w:sz="4" w:space="1" w:color="auto"/>
          <w:left w:val="single" w:sz="4" w:space="0" w:color="auto"/>
          <w:bottom w:val="single" w:sz="4" w:space="1" w:color="auto"/>
          <w:right w:val="single" w:sz="4" w:space="4" w:color="auto"/>
          <w:between w:val="single" w:sz="4" w:space="1" w:color="auto"/>
          <w:bar w:val="single" w:sz="4" w:color="auto"/>
        </w:pBdr>
        <w:tabs>
          <w:tab w:val="left" w:pos="630"/>
        </w:tabs>
        <w:spacing w:after="0" w:line="240" w:lineRule="auto"/>
        <w:ind w:left="630"/>
      </w:pPr>
      <w:r w:rsidRPr="00D72C31">
        <w:rPr>
          <w:b/>
          <w:bCs/>
        </w:rPr>
        <w:tab/>
      </w:r>
      <w:r w:rsidRPr="00D72C31">
        <w:rPr>
          <w:b/>
          <w:bCs/>
        </w:rPr>
        <w:tab/>
      </w:r>
      <w:r w:rsidRPr="00D77182">
        <w:t xml:space="preserve">Total </w:t>
      </w:r>
      <w:r w:rsidRPr="00D77182">
        <w:tab/>
      </w:r>
      <w:r w:rsidRPr="00D77182">
        <w:tab/>
      </w:r>
      <w:r w:rsidRPr="00D77182">
        <w:tab/>
      </w:r>
      <w:r w:rsidRPr="00D77182">
        <w:tab/>
      </w:r>
      <w:r w:rsidRPr="00D77182">
        <w:tab/>
      </w:r>
      <w:r w:rsidRPr="00D77182">
        <w:tab/>
      </w:r>
      <w:r w:rsidRPr="00D77182">
        <w:tab/>
      </w:r>
      <w:r w:rsidRPr="00D77182">
        <w:tab/>
        <w:t>40 points</w:t>
      </w:r>
    </w:p>
    <w:p w:rsidR="00135C11" w:rsidRPr="00D72C31" w:rsidRDefault="00135C11" w:rsidP="000E60EB">
      <w:pPr>
        <w:tabs>
          <w:tab w:val="left" w:pos="0"/>
        </w:tabs>
        <w:spacing w:after="0" w:line="240" w:lineRule="auto"/>
        <w:rPr>
          <w:b/>
          <w:bCs/>
        </w:rPr>
      </w:pPr>
    </w:p>
    <w:p w:rsidR="00135C11" w:rsidRPr="00D72C31" w:rsidRDefault="00135C11" w:rsidP="009953F6">
      <w:pPr>
        <w:pStyle w:val="ListParagraph"/>
        <w:numPr>
          <w:ilvl w:val="1"/>
          <w:numId w:val="582"/>
        </w:numPr>
        <w:tabs>
          <w:tab w:val="left" w:pos="0"/>
        </w:tabs>
        <w:spacing w:after="0"/>
        <w:ind w:left="1080" w:hanging="270"/>
        <w:jc w:val="left"/>
      </w:pPr>
      <w:r w:rsidRPr="00D72C31">
        <w:t>External Evaluation (final examination) 60%</w:t>
      </w:r>
    </w:p>
    <w:p w:rsidR="00607D8B" w:rsidRDefault="00135C11" w:rsidP="00607D8B">
      <w:pPr>
        <w:pStyle w:val="ListParagraph"/>
        <w:tabs>
          <w:tab w:val="left" w:pos="0"/>
        </w:tabs>
        <w:spacing w:after="0"/>
        <w:ind w:left="1080" w:hanging="270"/>
      </w:pPr>
      <w:r w:rsidRPr="00D72C31">
        <w:t>Examination Division, Office of the Dean, Faculty of E</w:t>
      </w:r>
      <w:r w:rsidR="00607D8B">
        <w:t>ducation will conduct the final</w:t>
      </w:r>
    </w:p>
    <w:p w:rsidR="00135C11" w:rsidRPr="00D72C31" w:rsidRDefault="00135C11" w:rsidP="00607D8B">
      <w:pPr>
        <w:pStyle w:val="ListParagraph"/>
        <w:tabs>
          <w:tab w:val="left" w:pos="0"/>
        </w:tabs>
        <w:spacing w:after="0"/>
        <w:ind w:left="1080" w:hanging="270"/>
      </w:pPr>
      <w:r w:rsidRPr="00D72C31">
        <w:t>examination at the end of the semester (proposed)</w:t>
      </w:r>
    </w:p>
    <w:p w:rsidR="00135C11" w:rsidRPr="00D72C31" w:rsidRDefault="00135C11" w:rsidP="009953F6">
      <w:pPr>
        <w:pStyle w:val="ListParagraph"/>
        <w:numPr>
          <w:ilvl w:val="0"/>
          <w:numId w:val="584"/>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s>
        <w:spacing w:after="0"/>
        <w:ind w:left="990"/>
        <w:jc w:val="left"/>
      </w:pPr>
      <w:r w:rsidRPr="00D72C31">
        <w:t xml:space="preserve">Objective type question (multiple choice 10x1 point) </w:t>
      </w:r>
      <w:r w:rsidRPr="00D72C31">
        <w:tab/>
      </w:r>
      <w:r w:rsidRPr="00D72C31">
        <w:tab/>
        <w:t>10 points</w:t>
      </w:r>
    </w:p>
    <w:p w:rsidR="00135C11" w:rsidRPr="00D72C31" w:rsidRDefault="00135C11" w:rsidP="009953F6">
      <w:pPr>
        <w:pStyle w:val="ListParagraph"/>
        <w:numPr>
          <w:ilvl w:val="0"/>
          <w:numId w:val="584"/>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s>
        <w:spacing w:after="0"/>
        <w:ind w:left="1080" w:hanging="450"/>
        <w:jc w:val="left"/>
      </w:pPr>
      <w:r w:rsidRPr="00D72C31">
        <w:t xml:space="preserve">Short answer question (6 questions x5 points) </w:t>
      </w:r>
      <w:r w:rsidRPr="00D72C31">
        <w:tab/>
      </w:r>
      <w:r w:rsidRPr="00D72C31">
        <w:tab/>
      </w:r>
      <w:r w:rsidRPr="00D72C31">
        <w:tab/>
        <w:t>30 points</w:t>
      </w:r>
    </w:p>
    <w:p w:rsidR="00135C11" w:rsidRPr="00D72C31" w:rsidRDefault="00135C11" w:rsidP="009953F6">
      <w:pPr>
        <w:pStyle w:val="ListParagraph"/>
        <w:numPr>
          <w:ilvl w:val="0"/>
          <w:numId w:val="584"/>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s>
        <w:spacing w:after="0"/>
        <w:ind w:left="1080" w:hanging="450"/>
        <w:jc w:val="left"/>
      </w:pPr>
      <w:r w:rsidRPr="00D72C31">
        <w:t xml:space="preserve"> Long answer questions (2 questions x 10 points) </w:t>
      </w:r>
      <w:r w:rsidRPr="00D72C31">
        <w:tab/>
      </w:r>
      <w:r w:rsidRPr="00D72C31">
        <w:tab/>
        <w:t>20 points</w:t>
      </w:r>
    </w:p>
    <w:p w:rsidR="00135C11" w:rsidRPr="00D72C31" w:rsidRDefault="00CB2C20" w:rsidP="000E60EB">
      <w:pPr>
        <w:pStyle w:val="ListParagraph"/>
        <w:pBdr>
          <w:top w:val="single" w:sz="4" w:space="1" w:color="auto"/>
          <w:left w:val="single" w:sz="4" w:space="23" w:color="auto"/>
          <w:bottom w:val="single" w:sz="4" w:space="1" w:color="auto"/>
          <w:right w:val="single" w:sz="4" w:space="4" w:color="auto"/>
          <w:between w:val="single" w:sz="4" w:space="1" w:color="auto"/>
          <w:bar w:val="single" w:sz="4" w:color="auto"/>
        </w:pBdr>
        <w:tabs>
          <w:tab w:val="left" w:pos="540"/>
        </w:tabs>
        <w:spacing w:after="0"/>
        <w:ind w:left="1080" w:hanging="90"/>
      </w:pPr>
      <w:r>
        <w:rPr>
          <w:noProof/>
        </w:rPr>
        <w:pict>
          <v:shape id="_x0000_s1155" type="#_x0000_t32" style="position:absolute;left:0;text-align:left;margin-left:-24pt;margin-top:7.1pt;width:0;height:0;z-index:251789312" o:connectortype="straight"/>
        </w:pict>
      </w:r>
      <w:r w:rsidR="00135C11" w:rsidRPr="00D72C31">
        <w:tab/>
        <w:t xml:space="preserve">Total </w:t>
      </w:r>
      <w:r w:rsidR="00135C11" w:rsidRPr="00D72C31">
        <w:tab/>
      </w:r>
      <w:r w:rsidR="00135C11" w:rsidRPr="00D72C31">
        <w:tab/>
      </w:r>
      <w:r w:rsidR="00135C11" w:rsidRPr="00D72C31">
        <w:tab/>
      </w:r>
      <w:r w:rsidR="00135C11" w:rsidRPr="00D72C31">
        <w:tab/>
      </w:r>
      <w:r w:rsidR="00135C11" w:rsidRPr="00D72C31">
        <w:tab/>
      </w:r>
      <w:r w:rsidR="00135C11" w:rsidRPr="00D72C31">
        <w:tab/>
      </w:r>
      <w:r w:rsidR="00135C11" w:rsidRPr="00D72C31">
        <w:tab/>
      </w:r>
      <w:r w:rsidR="00135C11" w:rsidRPr="00D72C31">
        <w:tab/>
        <w:t>60 points</w:t>
      </w:r>
    </w:p>
    <w:p w:rsidR="00607D8B" w:rsidRPr="00607D8B" w:rsidRDefault="00607D8B" w:rsidP="00607D8B">
      <w:pPr>
        <w:tabs>
          <w:tab w:val="left" w:pos="360"/>
          <w:tab w:val="left" w:pos="426"/>
        </w:tabs>
        <w:spacing w:after="0" w:line="240" w:lineRule="auto"/>
        <w:ind w:left="810"/>
        <w:rPr>
          <w:b/>
          <w:bCs/>
          <w:color w:val="333333"/>
        </w:rPr>
      </w:pPr>
    </w:p>
    <w:p w:rsidR="00135C11" w:rsidRPr="008C3BFF" w:rsidRDefault="00135C11" w:rsidP="009953F6">
      <w:pPr>
        <w:numPr>
          <w:ilvl w:val="0"/>
          <w:numId w:val="585"/>
        </w:numPr>
        <w:tabs>
          <w:tab w:val="left" w:pos="360"/>
          <w:tab w:val="left" w:pos="426"/>
        </w:tabs>
        <w:spacing w:after="0" w:line="240" w:lineRule="auto"/>
        <w:ind w:left="450"/>
        <w:rPr>
          <w:b/>
          <w:bCs/>
          <w:color w:val="333333"/>
        </w:rPr>
      </w:pPr>
      <w:r w:rsidRPr="008C3BFF">
        <w:rPr>
          <w:b/>
          <w:bCs/>
          <w:color w:val="333333"/>
        </w:rPr>
        <w:t>Recommended Books and References</w:t>
      </w:r>
    </w:p>
    <w:p w:rsidR="00135C11" w:rsidRPr="008C3BFF" w:rsidRDefault="00135C11" w:rsidP="000E60EB">
      <w:pPr>
        <w:tabs>
          <w:tab w:val="left" w:pos="426"/>
        </w:tabs>
        <w:spacing w:after="0" w:line="240" w:lineRule="auto"/>
        <w:ind w:left="432"/>
        <w:rPr>
          <w:b/>
          <w:bCs/>
          <w:color w:val="333333"/>
        </w:rPr>
      </w:pPr>
    </w:p>
    <w:p w:rsidR="00135C11" w:rsidRPr="00897D7E" w:rsidRDefault="00135C11" w:rsidP="000E60EB">
      <w:pPr>
        <w:spacing w:after="0" w:line="240" w:lineRule="auto"/>
        <w:rPr>
          <w:b/>
          <w:bCs/>
          <w:color w:val="333333"/>
        </w:rPr>
      </w:pPr>
      <w:r w:rsidRPr="00897D7E">
        <w:rPr>
          <w:b/>
          <w:bCs/>
          <w:color w:val="333333"/>
        </w:rPr>
        <w:t>Recommended Books:</w:t>
      </w:r>
    </w:p>
    <w:p w:rsidR="00135C11" w:rsidRPr="00084017" w:rsidRDefault="00135C11" w:rsidP="000E60EB">
      <w:pPr>
        <w:spacing w:after="0" w:line="240" w:lineRule="auto"/>
        <w:ind w:left="2430" w:hanging="2430"/>
        <w:rPr>
          <w:color w:val="333333"/>
        </w:rPr>
      </w:pPr>
      <w:r w:rsidRPr="00084017">
        <w:rPr>
          <w:color w:val="333333"/>
        </w:rPr>
        <w:t xml:space="preserve">Adhikari, S.M. (1995). </w:t>
      </w:r>
      <w:r w:rsidRPr="00082E5E">
        <w:rPr>
          <w:i/>
          <w:iCs/>
          <w:color w:val="333333"/>
        </w:rPr>
        <w:t>Nepalma prajatantrik andolan ko ithas.</w:t>
      </w:r>
      <w:r w:rsidRPr="00084017">
        <w:rPr>
          <w:color w:val="333333"/>
        </w:rPr>
        <w:t xml:space="preserve"> New Delhi: Nirala Publications. </w:t>
      </w:r>
    </w:p>
    <w:p w:rsidR="00135C11" w:rsidRPr="00084017" w:rsidRDefault="00135C11" w:rsidP="000E60EB">
      <w:pPr>
        <w:spacing w:after="0" w:line="240" w:lineRule="auto"/>
        <w:ind w:left="2430" w:hanging="2430"/>
        <w:rPr>
          <w:color w:val="333333"/>
        </w:rPr>
      </w:pPr>
      <w:r w:rsidRPr="00084017">
        <w:rPr>
          <w:color w:val="333333"/>
        </w:rPr>
        <w:t xml:space="preserve">Baral, L.K.(2012). </w:t>
      </w:r>
      <w:r w:rsidRPr="00082E5E">
        <w:rPr>
          <w:i/>
          <w:iCs/>
          <w:color w:val="333333"/>
        </w:rPr>
        <w:t>Nepal nation-state in the wilderness (managing state democracy and geopolitics).</w:t>
      </w:r>
      <w:r w:rsidRPr="00084017">
        <w:rPr>
          <w:color w:val="333333"/>
        </w:rPr>
        <w:t xml:space="preserve"> New Delhi: sage publications.</w:t>
      </w:r>
    </w:p>
    <w:p w:rsidR="00135C11" w:rsidRPr="00084017" w:rsidRDefault="00135C11" w:rsidP="000E60EB">
      <w:pPr>
        <w:spacing w:after="0" w:line="240" w:lineRule="auto"/>
        <w:ind w:left="2430" w:hanging="2430"/>
        <w:rPr>
          <w:color w:val="333333"/>
        </w:rPr>
      </w:pPr>
      <w:r w:rsidRPr="00084017">
        <w:rPr>
          <w:color w:val="333333"/>
        </w:rPr>
        <w:t xml:space="preserve">Baral L.K. (2006). </w:t>
      </w:r>
      <w:r w:rsidRPr="00082E5E">
        <w:rPr>
          <w:i/>
          <w:iCs/>
          <w:color w:val="333333"/>
        </w:rPr>
        <w:t>Nepal: facets of Maoist insurgency</w:t>
      </w:r>
      <w:r w:rsidRPr="00084017">
        <w:rPr>
          <w:color w:val="333333"/>
        </w:rPr>
        <w:t>. New Delhi: Adroit publications.</w:t>
      </w:r>
    </w:p>
    <w:p w:rsidR="00135C11" w:rsidRPr="00084017" w:rsidRDefault="00135C11" w:rsidP="000E60EB">
      <w:pPr>
        <w:spacing w:after="0" w:line="240" w:lineRule="auto"/>
        <w:ind w:left="2430" w:hanging="2430"/>
        <w:rPr>
          <w:color w:val="333333"/>
        </w:rPr>
      </w:pPr>
      <w:r w:rsidRPr="00084017">
        <w:rPr>
          <w:color w:val="333333"/>
        </w:rPr>
        <w:t xml:space="preserve">Bhasin, A. K. (ed. ). (1966). </w:t>
      </w:r>
      <w:r w:rsidRPr="00082E5E">
        <w:rPr>
          <w:i/>
          <w:iCs/>
          <w:color w:val="333333"/>
        </w:rPr>
        <w:t>Documents on Nepal’s relation with India and China 1946-1966(part II).</w:t>
      </w:r>
      <w:r w:rsidRPr="00084017">
        <w:rPr>
          <w:color w:val="333333"/>
        </w:rPr>
        <w:t xml:space="preserve"> Bombay: Academic books. </w:t>
      </w:r>
    </w:p>
    <w:p w:rsidR="00135C11" w:rsidRPr="00084017" w:rsidRDefault="00135C11" w:rsidP="000E60EB">
      <w:pPr>
        <w:spacing w:after="0" w:line="240" w:lineRule="auto"/>
        <w:ind w:left="2430" w:hanging="2430"/>
        <w:rPr>
          <w:color w:val="333333"/>
        </w:rPr>
      </w:pPr>
      <w:r w:rsidRPr="00084017">
        <w:rPr>
          <w:color w:val="333333"/>
        </w:rPr>
        <w:t xml:space="preserve">Dahal, R. K. (2001). </w:t>
      </w:r>
      <w:r w:rsidRPr="00082E5E">
        <w:rPr>
          <w:i/>
          <w:iCs/>
          <w:color w:val="333333"/>
        </w:rPr>
        <w:t>Constitutional and political development in Nepal</w:t>
      </w:r>
      <w:r w:rsidRPr="00084017">
        <w:rPr>
          <w:color w:val="333333"/>
        </w:rPr>
        <w:t>. Kathmandu: Ratna Pustak Bhandar.</w:t>
      </w:r>
    </w:p>
    <w:p w:rsidR="00135C11" w:rsidRPr="00084017" w:rsidRDefault="00135C11" w:rsidP="000E60EB">
      <w:pPr>
        <w:spacing w:after="0" w:line="240" w:lineRule="auto"/>
        <w:rPr>
          <w:color w:val="333333"/>
        </w:rPr>
      </w:pPr>
      <w:r w:rsidRPr="00084017">
        <w:rPr>
          <w:color w:val="333333"/>
        </w:rPr>
        <w:t>Gupta, A. (1993</w:t>
      </w:r>
      <w:r w:rsidRPr="00082E5E">
        <w:rPr>
          <w:i/>
          <w:iCs/>
          <w:color w:val="333333"/>
        </w:rPr>
        <w:t>). Politics in Nepal 1950-1960</w:t>
      </w:r>
      <w:r w:rsidRPr="00084017">
        <w:rPr>
          <w:color w:val="333333"/>
        </w:rPr>
        <w:t>. New Delhi: Kalinga Publications</w:t>
      </w:r>
    </w:p>
    <w:p w:rsidR="00135C11" w:rsidRPr="00084017" w:rsidRDefault="00135C11" w:rsidP="000E60EB">
      <w:pPr>
        <w:spacing w:after="0" w:line="240" w:lineRule="auto"/>
        <w:ind w:left="2430" w:hanging="2430"/>
        <w:rPr>
          <w:color w:val="333333"/>
        </w:rPr>
      </w:pPr>
      <w:r w:rsidRPr="00084017">
        <w:rPr>
          <w:color w:val="333333"/>
        </w:rPr>
        <w:t xml:space="preserve">Joshi, B.and Rose, L. E, (2004). </w:t>
      </w:r>
      <w:r w:rsidRPr="00082E5E">
        <w:rPr>
          <w:i/>
          <w:iCs/>
          <w:color w:val="333333"/>
        </w:rPr>
        <w:t>Democratic innovation in Nepal: A case study of acculaturation</w:t>
      </w:r>
      <w:r w:rsidRPr="00084017">
        <w:rPr>
          <w:color w:val="333333"/>
        </w:rPr>
        <w:t xml:space="preserve"> . Kathmandu: Mandala Publication.</w:t>
      </w:r>
    </w:p>
    <w:p w:rsidR="00135C11" w:rsidRPr="00084017" w:rsidRDefault="00135C11" w:rsidP="000E60EB">
      <w:pPr>
        <w:spacing w:after="0" w:line="240" w:lineRule="auto"/>
        <w:rPr>
          <w:color w:val="333333"/>
        </w:rPr>
      </w:pPr>
      <w:r w:rsidRPr="00084017">
        <w:rPr>
          <w:color w:val="333333"/>
        </w:rPr>
        <w:t xml:space="preserve">Whelpton, J. (2008).    </w:t>
      </w:r>
      <w:r w:rsidRPr="00082E5E">
        <w:rPr>
          <w:i/>
          <w:iCs/>
          <w:color w:val="333333"/>
        </w:rPr>
        <w:t>History of Nepal</w:t>
      </w:r>
      <w:r w:rsidRPr="00084017">
        <w:rPr>
          <w:color w:val="333333"/>
        </w:rPr>
        <w:t>. Cambridge University Press</w:t>
      </w:r>
    </w:p>
    <w:p w:rsidR="00135C11" w:rsidRPr="00084017" w:rsidRDefault="00135C11" w:rsidP="000E60EB">
      <w:pPr>
        <w:spacing w:after="0" w:line="240" w:lineRule="auto"/>
        <w:rPr>
          <w:color w:val="333333"/>
        </w:rPr>
      </w:pPr>
    </w:p>
    <w:p w:rsidR="00135C11" w:rsidRPr="002A5477" w:rsidRDefault="00135C11" w:rsidP="000E60EB">
      <w:pPr>
        <w:spacing w:after="0" w:line="240" w:lineRule="auto"/>
        <w:rPr>
          <w:b/>
          <w:bCs/>
          <w:color w:val="333333"/>
        </w:rPr>
      </w:pPr>
      <w:r w:rsidRPr="002A5477">
        <w:rPr>
          <w:b/>
          <w:bCs/>
          <w:color w:val="333333"/>
        </w:rPr>
        <w:t>References</w:t>
      </w:r>
    </w:p>
    <w:p w:rsidR="00135C11" w:rsidRPr="006240E9" w:rsidRDefault="00135C11" w:rsidP="000E60EB">
      <w:pPr>
        <w:spacing w:after="0" w:line="240" w:lineRule="auto"/>
        <w:rPr>
          <w:color w:val="333333"/>
        </w:rPr>
      </w:pPr>
      <w:r w:rsidRPr="006240E9">
        <w:rPr>
          <w:color w:val="333333"/>
        </w:rPr>
        <w:t xml:space="preserve">Adhikari, S. M. (2002). </w:t>
      </w:r>
      <w:r w:rsidRPr="00082E5E">
        <w:rPr>
          <w:i/>
          <w:iCs/>
          <w:color w:val="333333"/>
        </w:rPr>
        <w:t>Nepali congressko itihas</w:t>
      </w:r>
      <w:r w:rsidRPr="006240E9">
        <w:rPr>
          <w:color w:val="333333"/>
        </w:rPr>
        <w:t>. Kathmandu: Bhudipuran Prakasan.</w:t>
      </w:r>
    </w:p>
    <w:p w:rsidR="00135C11" w:rsidRPr="006240E9" w:rsidRDefault="00135C11" w:rsidP="000E60EB">
      <w:pPr>
        <w:spacing w:after="0" w:line="240" w:lineRule="auto"/>
        <w:rPr>
          <w:color w:val="333333"/>
        </w:rPr>
      </w:pPr>
      <w:r w:rsidRPr="006240E9">
        <w:rPr>
          <w:color w:val="333333"/>
        </w:rPr>
        <w:t xml:space="preserve">Agrawal, H.N. (1976). </w:t>
      </w:r>
      <w:r w:rsidRPr="00082E5E">
        <w:rPr>
          <w:i/>
          <w:iCs/>
          <w:color w:val="333333"/>
        </w:rPr>
        <w:t>Administrative system of Nepal</w:t>
      </w:r>
      <w:r w:rsidRPr="006240E9">
        <w:rPr>
          <w:color w:val="333333"/>
        </w:rPr>
        <w:t>. New Delhi, Vikas Publicasing.</w:t>
      </w:r>
    </w:p>
    <w:p w:rsidR="00135C11" w:rsidRPr="006240E9" w:rsidRDefault="00135C11" w:rsidP="000E60EB">
      <w:pPr>
        <w:spacing w:after="0" w:line="240" w:lineRule="auto"/>
        <w:rPr>
          <w:color w:val="333333"/>
        </w:rPr>
      </w:pPr>
      <w:r w:rsidRPr="006240E9">
        <w:rPr>
          <w:color w:val="333333"/>
        </w:rPr>
        <w:t xml:space="preserve">Bhandari, D. R. (1958). </w:t>
      </w:r>
      <w:r w:rsidRPr="00082E5E">
        <w:rPr>
          <w:i/>
          <w:iCs/>
          <w:color w:val="333333"/>
        </w:rPr>
        <w:t>Nepalko itihasik vibechana</w:t>
      </w:r>
      <w:r w:rsidRPr="006240E9">
        <w:rPr>
          <w:color w:val="333333"/>
        </w:rPr>
        <w:t xml:space="preserve">. Banaras: Krishna Kumari Devi. </w:t>
      </w:r>
    </w:p>
    <w:p w:rsidR="00135C11" w:rsidRPr="006240E9" w:rsidRDefault="00135C11" w:rsidP="000E60EB">
      <w:pPr>
        <w:spacing w:after="0" w:line="240" w:lineRule="auto"/>
        <w:ind w:left="2430" w:hanging="2430"/>
        <w:rPr>
          <w:color w:val="333333"/>
        </w:rPr>
      </w:pPr>
      <w:r w:rsidRPr="006240E9">
        <w:rPr>
          <w:color w:val="333333"/>
        </w:rPr>
        <w:t xml:space="preserve">Chatarji, B. (1967). </w:t>
      </w:r>
      <w:r w:rsidRPr="00082E5E">
        <w:rPr>
          <w:i/>
          <w:iCs/>
          <w:color w:val="333333"/>
        </w:rPr>
        <w:t>A study of recent Nepalese politics</w:t>
      </w:r>
      <w:r w:rsidRPr="006240E9">
        <w:rPr>
          <w:color w:val="333333"/>
        </w:rPr>
        <w:t>. Culcutta: The World Press Pvt. Ltd.</w:t>
      </w:r>
    </w:p>
    <w:p w:rsidR="00135C11" w:rsidRPr="006240E9" w:rsidRDefault="00135C11" w:rsidP="000E60EB">
      <w:pPr>
        <w:spacing w:after="0" w:line="240" w:lineRule="auto"/>
        <w:ind w:left="2250" w:hanging="2250"/>
        <w:rPr>
          <w:color w:val="333333"/>
        </w:rPr>
      </w:pPr>
      <w:r w:rsidRPr="006240E9">
        <w:rPr>
          <w:color w:val="333333"/>
        </w:rPr>
        <w:t xml:space="preserve">Chauhan, R. S. (1971). </w:t>
      </w:r>
      <w:r w:rsidRPr="00082E5E">
        <w:rPr>
          <w:i/>
          <w:iCs/>
          <w:color w:val="333333"/>
        </w:rPr>
        <w:t xml:space="preserve">The political development in Nepal1957-70: Conflict between tradition and modernity. </w:t>
      </w:r>
      <w:r w:rsidRPr="006240E9">
        <w:rPr>
          <w:color w:val="333333"/>
        </w:rPr>
        <w:t>New Associate Publishers.</w:t>
      </w:r>
    </w:p>
    <w:p w:rsidR="00135C11" w:rsidRPr="006240E9" w:rsidRDefault="00135C11" w:rsidP="000E60EB">
      <w:pPr>
        <w:spacing w:after="0" w:line="240" w:lineRule="auto"/>
        <w:ind w:left="2250" w:hanging="2250"/>
        <w:rPr>
          <w:color w:val="333333"/>
        </w:rPr>
      </w:pPr>
      <w:r w:rsidRPr="006240E9">
        <w:rPr>
          <w:color w:val="333333"/>
        </w:rPr>
        <w:t>Devkota, G. B.(vol. 1st 1979,   vol. 2</w:t>
      </w:r>
      <w:r w:rsidRPr="006240E9">
        <w:rPr>
          <w:color w:val="333333"/>
          <w:vertAlign w:val="superscript"/>
        </w:rPr>
        <w:t>nd</w:t>
      </w:r>
      <w:r w:rsidRPr="006240E9">
        <w:rPr>
          <w:color w:val="333333"/>
        </w:rPr>
        <w:t>. 1. 980, vol. 3</w:t>
      </w:r>
      <w:r w:rsidRPr="006240E9">
        <w:rPr>
          <w:color w:val="333333"/>
          <w:vertAlign w:val="superscript"/>
        </w:rPr>
        <w:t>rd</w:t>
      </w:r>
      <w:r w:rsidRPr="006240E9">
        <w:rPr>
          <w:color w:val="333333"/>
        </w:rPr>
        <w:t xml:space="preserve"> 1983, vol. 4</w:t>
      </w:r>
      <w:r w:rsidRPr="006240E9">
        <w:rPr>
          <w:color w:val="333333"/>
          <w:vertAlign w:val="superscript"/>
        </w:rPr>
        <w:t>th</w:t>
      </w:r>
      <w:r w:rsidRPr="006240E9">
        <w:rPr>
          <w:color w:val="333333"/>
        </w:rPr>
        <w:t xml:space="preserve"> 1983). </w:t>
      </w:r>
      <w:r w:rsidRPr="00082E5E">
        <w:rPr>
          <w:i/>
          <w:iCs/>
          <w:color w:val="333333"/>
        </w:rPr>
        <w:t>Nepalko rajnitik Darpan</w:t>
      </w:r>
      <w:r w:rsidRPr="006240E9">
        <w:rPr>
          <w:color w:val="333333"/>
        </w:rPr>
        <w:t>. Kathmandu: Arjun Bahadur Devkota.</w:t>
      </w:r>
    </w:p>
    <w:p w:rsidR="00135C11" w:rsidRPr="006240E9" w:rsidRDefault="00135C11" w:rsidP="000E60EB">
      <w:pPr>
        <w:spacing w:after="0" w:line="240" w:lineRule="auto"/>
        <w:ind w:left="2250" w:hanging="2250"/>
        <w:rPr>
          <w:color w:val="333333"/>
        </w:rPr>
      </w:pPr>
      <w:r w:rsidRPr="006240E9">
        <w:rPr>
          <w:color w:val="333333"/>
        </w:rPr>
        <w:t>Jha, S. K. (1975</w:t>
      </w:r>
      <w:r w:rsidRPr="00082E5E">
        <w:rPr>
          <w:i/>
          <w:iCs/>
          <w:color w:val="333333"/>
        </w:rPr>
        <w:t>). Uneasy partners: India and China in the post colonial era</w:t>
      </w:r>
      <w:r w:rsidRPr="006240E9">
        <w:rPr>
          <w:color w:val="333333"/>
        </w:rPr>
        <w:t xml:space="preserve">. New Delhi: Manas Publications. </w:t>
      </w:r>
    </w:p>
    <w:p w:rsidR="00135C11" w:rsidRPr="006240E9" w:rsidRDefault="00135C11" w:rsidP="000E60EB">
      <w:pPr>
        <w:spacing w:after="0" w:line="240" w:lineRule="auto"/>
        <w:ind w:left="2250" w:hanging="2250"/>
        <w:rPr>
          <w:color w:val="333333"/>
        </w:rPr>
      </w:pPr>
      <w:r w:rsidRPr="006240E9">
        <w:rPr>
          <w:color w:val="333333"/>
        </w:rPr>
        <w:t xml:space="preserve">Joshi, B. and Rose, L. E. (2004). </w:t>
      </w:r>
      <w:r w:rsidRPr="00082E5E">
        <w:rPr>
          <w:i/>
          <w:iCs/>
          <w:color w:val="333333"/>
        </w:rPr>
        <w:t>Democratic innovation in Nepal: A case study of acculturation</w:t>
      </w:r>
      <w:r w:rsidRPr="006240E9">
        <w:rPr>
          <w:color w:val="333333"/>
        </w:rPr>
        <w:t>. Kathmandu: Mandala Publications.</w:t>
      </w:r>
    </w:p>
    <w:p w:rsidR="00135C11" w:rsidRPr="006240E9" w:rsidRDefault="00135C11" w:rsidP="000E60EB">
      <w:pPr>
        <w:spacing w:after="0" w:line="240" w:lineRule="auto"/>
        <w:rPr>
          <w:color w:val="333333"/>
        </w:rPr>
      </w:pPr>
      <w:r w:rsidRPr="006240E9">
        <w:rPr>
          <w:color w:val="333333"/>
        </w:rPr>
        <w:t xml:space="preserve">Khanal, Y. N. (1972). </w:t>
      </w:r>
      <w:r w:rsidRPr="00EA7F05">
        <w:rPr>
          <w:i/>
          <w:iCs/>
          <w:color w:val="333333"/>
        </w:rPr>
        <w:t>Nepal transition from isolation</w:t>
      </w:r>
      <w:r w:rsidRPr="006240E9">
        <w:rPr>
          <w:color w:val="333333"/>
        </w:rPr>
        <w:t xml:space="preserve"> . Kathmandu: Shaja Prakasan. </w:t>
      </w:r>
    </w:p>
    <w:p w:rsidR="00135C11" w:rsidRPr="006240E9" w:rsidRDefault="00135C11" w:rsidP="000E60EB">
      <w:pPr>
        <w:spacing w:after="0" w:line="240" w:lineRule="auto"/>
        <w:ind w:left="2250" w:hanging="2250"/>
        <w:rPr>
          <w:color w:val="333333"/>
        </w:rPr>
      </w:pPr>
      <w:r w:rsidRPr="006240E9">
        <w:rPr>
          <w:color w:val="333333"/>
        </w:rPr>
        <w:t xml:space="preserve">Lawati, M. (ed.) (2008). </w:t>
      </w:r>
      <w:r w:rsidRPr="00592BE5">
        <w:rPr>
          <w:i/>
          <w:iCs/>
          <w:color w:val="333333"/>
        </w:rPr>
        <w:t>Contentious politics and democratization in Nepal</w:t>
      </w:r>
      <w:r w:rsidRPr="006240E9">
        <w:rPr>
          <w:color w:val="333333"/>
        </w:rPr>
        <w:t xml:space="preserve">. New Delhi: Sage Publications Pvt. Ltd. </w:t>
      </w:r>
    </w:p>
    <w:p w:rsidR="00135C11" w:rsidRPr="006240E9" w:rsidRDefault="00135C11" w:rsidP="000E60EB">
      <w:pPr>
        <w:spacing w:after="0" w:line="240" w:lineRule="auto"/>
        <w:ind w:left="2250" w:hanging="2250"/>
        <w:rPr>
          <w:color w:val="333333"/>
        </w:rPr>
      </w:pPr>
      <w:r w:rsidRPr="006240E9">
        <w:rPr>
          <w:color w:val="333333"/>
        </w:rPr>
        <w:t>Muni, S. D. (1992</w:t>
      </w:r>
      <w:r w:rsidRPr="006975AA">
        <w:rPr>
          <w:i/>
          <w:iCs/>
          <w:color w:val="333333"/>
        </w:rPr>
        <w:t>). India and Nepal: Changing relationship</w:t>
      </w:r>
      <w:r w:rsidRPr="006240E9">
        <w:rPr>
          <w:color w:val="333333"/>
        </w:rPr>
        <w:t>. New Delhi: Konark Publishers.</w:t>
      </w:r>
    </w:p>
    <w:p w:rsidR="00135C11" w:rsidRPr="006240E9" w:rsidRDefault="00135C11" w:rsidP="000E60EB">
      <w:pPr>
        <w:spacing w:after="0" w:line="240" w:lineRule="auto"/>
        <w:rPr>
          <w:color w:val="333333"/>
        </w:rPr>
      </w:pPr>
      <w:r w:rsidRPr="006240E9">
        <w:rPr>
          <w:color w:val="333333"/>
        </w:rPr>
        <w:t xml:space="preserve">Muni, S. D. (1992). </w:t>
      </w:r>
      <w:r w:rsidRPr="002C1084">
        <w:rPr>
          <w:i/>
          <w:iCs/>
          <w:color w:val="333333"/>
        </w:rPr>
        <w:t>The foreign Policy of Nepal</w:t>
      </w:r>
      <w:r w:rsidRPr="006240E9">
        <w:rPr>
          <w:color w:val="333333"/>
        </w:rPr>
        <w:t>. New Delhi: Konark Publishers.</w:t>
      </w:r>
    </w:p>
    <w:p w:rsidR="00135C11" w:rsidRPr="006240E9" w:rsidRDefault="00135C11" w:rsidP="000E60EB">
      <w:pPr>
        <w:spacing w:after="0" w:line="240" w:lineRule="auto"/>
        <w:ind w:left="2250" w:hanging="2250"/>
        <w:rPr>
          <w:color w:val="333333"/>
        </w:rPr>
      </w:pPr>
      <w:r w:rsidRPr="006240E9">
        <w:rPr>
          <w:color w:val="333333"/>
        </w:rPr>
        <w:t xml:space="preserve">Ramakant, (1976). </w:t>
      </w:r>
      <w:r w:rsidRPr="00C823EE">
        <w:rPr>
          <w:i/>
          <w:iCs/>
          <w:color w:val="333333"/>
        </w:rPr>
        <w:t>Nepal China and India: Nepal China relations</w:t>
      </w:r>
      <w:r w:rsidRPr="006240E9">
        <w:rPr>
          <w:color w:val="333333"/>
        </w:rPr>
        <w:t>. New Delhi: Abhinav Publications.</w:t>
      </w:r>
    </w:p>
    <w:p w:rsidR="00135C11" w:rsidRPr="006240E9" w:rsidRDefault="00135C11" w:rsidP="000E60EB">
      <w:pPr>
        <w:spacing w:after="0" w:line="240" w:lineRule="auto"/>
        <w:rPr>
          <w:color w:val="333333"/>
        </w:rPr>
      </w:pPr>
      <w:r w:rsidRPr="006240E9">
        <w:rPr>
          <w:color w:val="333333"/>
        </w:rPr>
        <w:t xml:space="preserve">Rose, L. E. (1971). </w:t>
      </w:r>
      <w:r w:rsidRPr="003A5214">
        <w:rPr>
          <w:i/>
          <w:iCs/>
          <w:color w:val="333333"/>
        </w:rPr>
        <w:t>Strategy for survival</w:t>
      </w:r>
      <w:r w:rsidRPr="006240E9">
        <w:rPr>
          <w:color w:val="333333"/>
        </w:rPr>
        <w:t>. Bombey: Oxford University.</w:t>
      </w:r>
    </w:p>
    <w:p w:rsidR="00135C11" w:rsidRPr="006240E9" w:rsidRDefault="00135C11" w:rsidP="000E60EB">
      <w:pPr>
        <w:spacing w:after="0" w:line="240" w:lineRule="auto"/>
        <w:ind w:left="2250" w:hanging="2250"/>
        <w:rPr>
          <w:color w:val="333333"/>
        </w:rPr>
      </w:pPr>
      <w:r w:rsidRPr="006240E9">
        <w:rPr>
          <w:color w:val="333333"/>
        </w:rPr>
        <w:t xml:space="preserve">Shah, R. (2006). </w:t>
      </w:r>
      <w:r w:rsidRPr="003C7002">
        <w:rPr>
          <w:i/>
          <w:iCs/>
          <w:color w:val="333333"/>
        </w:rPr>
        <w:t>Nepal politics: retrospect and prospect (Second edition</w:t>
      </w:r>
      <w:r w:rsidRPr="006240E9">
        <w:rPr>
          <w:color w:val="333333"/>
        </w:rPr>
        <w:t xml:space="preserve">). New York: Oxford University Press. </w:t>
      </w:r>
    </w:p>
    <w:p w:rsidR="00135C11" w:rsidRPr="006240E9" w:rsidRDefault="00135C11" w:rsidP="000E60EB">
      <w:pPr>
        <w:spacing w:after="0" w:line="240" w:lineRule="auto"/>
        <w:rPr>
          <w:color w:val="333333"/>
        </w:rPr>
      </w:pPr>
      <w:r w:rsidRPr="006240E9">
        <w:rPr>
          <w:color w:val="333333"/>
        </w:rPr>
        <w:t xml:space="preserve">Sharma, B. C. (1976). </w:t>
      </w:r>
      <w:r w:rsidRPr="00AA592A">
        <w:rPr>
          <w:i/>
          <w:iCs/>
          <w:color w:val="333333"/>
        </w:rPr>
        <w:t>Nepalko itihasik ruprekha</w:t>
      </w:r>
      <w:r w:rsidRPr="006240E9">
        <w:rPr>
          <w:color w:val="333333"/>
        </w:rPr>
        <w:t>, Banaras: Krishna Kumari Devi.</w:t>
      </w:r>
    </w:p>
    <w:p w:rsidR="00135C11" w:rsidRPr="006240E9" w:rsidRDefault="00135C11" w:rsidP="000E60EB">
      <w:pPr>
        <w:spacing w:after="0" w:line="240" w:lineRule="auto"/>
        <w:rPr>
          <w:color w:val="333333"/>
        </w:rPr>
      </w:pPr>
      <w:r w:rsidRPr="006240E9">
        <w:rPr>
          <w:color w:val="333333"/>
        </w:rPr>
        <w:t xml:space="preserve">Siddique, M. (2006). </w:t>
      </w:r>
      <w:r w:rsidRPr="00272153">
        <w:rPr>
          <w:i/>
          <w:iCs/>
          <w:color w:val="333333"/>
        </w:rPr>
        <w:t>India and SAARC nations</w:t>
      </w:r>
      <w:r w:rsidRPr="006240E9">
        <w:rPr>
          <w:color w:val="333333"/>
        </w:rPr>
        <w:t>. New Delhi: Max Ford Books.</w:t>
      </w:r>
    </w:p>
    <w:p w:rsidR="00135C11" w:rsidRPr="006240E9" w:rsidRDefault="00135C11" w:rsidP="000E60EB">
      <w:pPr>
        <w:spacing w:after="0" w:line="240" w:lineRule="auto"/>
        <w:ind w:left="2250" w:hanging="2250"/>
        <w:rPr>
          <w:color w:val="333333"/>
        </w:rPr>
      </w:pPr>
      <w:r w:rsidRPr="006240E9">
        <w:rPr>
          <w:color w:val="333333"/>
        </w:rPr>
        <w:t xml:space="preserve">Singh, S. B. (2007). </w:t>
      </w:r>
      <w:r w:rsidRPr="008726B9">
        <w:rPr>
          <w:i/>
          <w:iCs/>
          <w:color w:val="333333"/>
        </w:rPr>
        <w:t>Nepal struggle for democracy</w:t>
      </w:r>
      <w:r w:rsidRPr="006240E9">
        <w:rPr>
          <w:color w:val="333333"/>
        </w:rPr>
        <w:t>. New Delhi: Adhyayan Publishers and Distributors.</w:t>
      </w:r>
    </w:p>
    <w:p w:rsidR="00135C11" w:rsidRPr="006240E9" w:rsidRDefault="00135C11" w:rsidP="000E60EB">
      <w:pPr>
        <w:spacing w:after="0" w:line="240" w:lineRule="auto"/>
        <w:rPr>
          <w:color w:val="333333"/>
        </w:rPr>
      </w:pPr>
      <w:r w:rsidRPr="006240E9">
        <w:rPr>
          <w:color w:val="333333"/>
        </w:rPr>
        <w:t xml:space="preserve">Tuladhar, T. R. (1960). </w:t>
      </w:r>
      <w:r w:rsidRPr="00D60149">
        <w:rPr>
          <w:i/>
          <w:iCs/>
          <w:color w:val="333333"/>
        </w:rPr>
        <w:t>Nepal China: a story of friendship</w:t>
      </w:r>
      <w:r w:rsidRPr="006240E9">
        <w:rPr>
          <w:color w:val="333333"/>
        </w:rPr>
        <w:t>. Kathmandu: HMG.</w:t>
      </w:r>
    </w:p>
    <w:p w:rsidR="00135C11" w:rsidRPr="006240E9" w:rsidRDefault="00135C11" w:rsidP="000E60EB">
      <w:pPr>
        <w:spacing w:after="0" w:line="240" w:lineRule="auto"/>
        <w:ind w:left="2250" w:hanging="2250"/>
        <w:rPr>
          <w:color w:val="333333"/>
        </w:rPr>
      </w:pPr>
      <w:r w:rsidRPr="006240E9">
        <w:rPr>
          <w:color w:val="333333"/>
        </w:rPr>
        <w:t xml:space="preserve">Upreti, B. C. (2008). </w:t>
      </w:r>
      <w:r w:rsidRPr="009A2249">
        <w:rPr>
          <w:i/>
          <w:iCs/>
          <w:color w:val="333333"/>
        </w:rPr>
        <w:t>Regional cooperation in south Asia: emerging dimensions and issues</w:t>
      </w:r>
      <w:r w:rsidRPr="006240E9">
        <w:rPr>
          <w:color w:val="333333"/>
        </w:rPr>
        <w:t xml:space="preserve">. New Delhi: Summit Enterprises. </w:t>
      </w:r>
    </w:p>
    <w:p w:rsidR="00135C11" w:rsidRDefault="00135C11" w:rsidP="000E60EB">
      <w:pPr>
        <w:spacing w:after="0" w:line="240" w:lineRule="auto"/>
      </w:pPr>
    </w:p>
    <w:p w:rsidR="00135C11" w:rsidRDefault="00135C11" w:rsidP="000E60EB">
      <w:pPr>
        <w:spacing w:after="0" w:line="240" w:lineRule="auto"/>
        <w:rPr>
          <w:rFonts w:ascii="Times New Roman" w:eastAsiaTheme="majorEastAsia" w:hAnsi="Times New Roman" w:cs="Times New Roman"/>
          <w:color w:val="333333"/>
          <w:sz w:val="24"/>
          <w:szCs w:val="24"/>
        </w:rPr>
      </w:pPr>
      <w:r>
        <w:rPr>
          <w:rFonts w:ascii="Times New Roman" w:hAnsi="Times New Roman" w:cs="Times New Roman"/>
          <w:b/>
          <w:bCs/>
          <w:color w:val="333333"/>
          <w:sz w:val="24"/>
          <w:szCs w:val="24"/>
        </w:rPr>
        <w:br w:type="page"/>
      </w:r>
    </w:p>
    <w:p w:rsidR="002F7ACB" w:rsidRPr="00415DBE" w:rsidRDefault="002F7ACB" w:rsidP="00741617">
      <w:pPr>
        <w:pStyle w:val="Heading1"/>
        <w:tabs>
          <w:tab w:val="left" w:pos="2268"/>
          <w:tab w:val="left" w:pos="2552"/>
          <w:tab w:val="left" w:pos="6480"/>
          <w:tab w:val="left" w:pos="8640"/>
        </w:tabs>
        <w:spacing w:before="0" w:line="240" w:lineRule="auto"/>
        <w:rPr>
          <w:rFonts w:ascii="Times New Roman" w:hAnsi="Times New Roman" w:cs="Times New Roman"/>
          <w:color w:val="333333"/>
          <w:sz w:val="24"/>
          <w:szCs w:val="24"/>
        </w:rPr>
      </w:pPr>
      <w:r w:rsidRPr="00B1180A">
        <w:rPr>
          <w:rFonts w:ascii="Times New Roman" w:hAnsi="Times New Roman" w:cs="Times New Roman"/>
          <w:b w:val="0"/>
          <w:bCs w:val="0"/>
          <w:color w:val="333333"/>
          <w:sz w:val="24"/>
          <w:szCs w:val="24"/>
        </w:rPr>
        <w:t>Course title</w:t>
      </w:r>
      <w:r w:rsidRPr="00415DBE">
        <w:rPr>
          <w:rFonts w:ascii="Times New Roman" w:hAnsi="Times New Roman" w:cs="Times New Roman"/>
          <w:color w:val="333333"/>
          <w:sz w:val="24"/>
          <w:szCs w:val="24"/>
        </w:rPr>
        <w:t>: Research Methodology in Political Science Education</w:t>
      </w:r>
    </w:p>
    <w:p w:rsidR="002F7ACB" w:rsidRPr="00415DBE" w:rsidRDefault="002F7ACB" w:rsidP="00741617">
      <w:pPr>
        <w:tabs>
          <w:tab w:val="left" w:pos="2268"/>
          <w:tab w:val="left" w:pos="2552"/>
          <w:tab w:val="left" w:pos="6480"/>
          <w:tab w:val="left" w:pos="8640"/>
        </w:tabs>
        <w:spacing w:after="0" w:line="240" w:lineRule="auto"/>
        <w:rPr>
          <w:color w:val="333333"/>
        </w:rPr>
      </w:pPr>
      <w:r w:rsidRPr="00415DBE">
        <w:rPr>
          <w:color w:val="333333"/>
        </w:rPr>
        <w:t>Cours</w:t>
      </w:r>
      <w:r>
        <w:rPr>
          <w:color w:val="333333"/>
        </w:rPr>
        <w:t>e No.: Pol. Sc. Ed. 538</w:t>
      </w:r>
      <w:r>
        <w:rPr>
          <w:color w:val="333333"/>
        </w:rPr>
        <w:tab/>
      </w:r>
      <w:r w:rsidR="00087AC5">
        <w:rPr>
          <w:color w:val="333333"/>
        </w:rPr>
        <w:tab/>
      </w:r>
      <w:r w:rsidRPr="00415DBE">
        <w:rPr>
          <w:color w:val="333333"/>
        </w:rPr>
        <w:t>Full marks: 50</w:t>
      </w:r>
    </w:p>
    <w:p w:rsidR="002F7ACB" w:rsidRPr="00415DBE" w:rsidRDefault="002F7ACB" w:rsidP="00741617">
      <w:pPr>
        <w:tabs>
          <w:tab w:val="left" w:pos="2268"/>
          <w:tab w:val="left" w:pos="2552"/>
          <w:tab w:val="left" w:pos="6480"/>
          <w:tab w:val="left" w:pos="8640"/>
        </w:tabs>
        <w:spacing w:after="0" w:line="240" w:lineRule="auto"/>
        <w:rPr>
          <w:color w:val="333333"/>
        </w:rPr>
      </w:pPr>
      <w:r w:rsidRPr="00415DBE">
        <w:rPr>
          <w:color w:val="333333"/>
        </w:rPr>
        <w:t>Nature of the course: Theoretical + Practical</w:t>
      </w:r>
      <w:r w:rsidRPr="00415DBE">
        <w:rPr>
          <w:color w:val="333333"/>
        </w:rPr>
        <w:tab/>
        <w:t>Pass marks: 20</w:t>
      </w:r>
    </w:p>
    <w:p w:rsidR="002F7ACB" w:rsidRPr="00415DBE" w:rsidRDefault="002F7ACB" w:rsidP="00741617">
      <w:pPr>
        <w:tabs>
          <w:tab w:val="left" w:pos="2268"/>
          <w:tab w:val="left" w:pos="2552"/>
          <w:tab w:val="left" w:pos="6480"/>
          <w:tab w:val="left" w:pos="8640"/>
        </w:tabs>
        <w:spacing w:after="0" w:line="240" w:lineRule="auto"/>
        <w:rPr>
          <w:color w:val="333333"/>
        </w:rPr>
      </w:pPr>
      <w:r w:rsidRPr="00415DBE">
        <w:rPr>
          <w:color w:val="333333"/>
        </w:rPr>
        <w:t>Level: M. Ed.</w:t>
      </w:r>
      <w:r w:rsidRPr="00415DBE">
        <w:rPr>
          <w:color w:val="333333"/>
        </w:rPr>
        <w:tab/>
      </w:r>
      <w:r w:rsidRPr="00415DBE">
        <w:rPr>
          <w:color w:val="333333"/>
        </w:rPr>
        <w:tab/>
      </w:r>
      <w:r w:rsidRPr="00415DBE">
        <w:rPr>
          <w:color w:val="333333"/>
        </w:rPr>
        <w:tab/>
        <w:t>Periods per week: 3</w:t>
      </w:r>
    </w:p>
    <w:p w:rsidR="002F7ACB" w:rsidRPr="00415DBE" w:rsidRDefault="002F7ACB" w:rsidP="00741617">
      <w:pPr>
        <w:tabs>
          <w:tab w:val="left" w:pos="2268"/>
          <w:tab w:val="left" w:pos="2552"/>
          <w:tab w:val="left" w:pos="6480"/>
          <w:tab w:val="left" w:pos="8640"/>
        </w:tabs>
        <w:spacing w:after="0" w:line="240" w:lineRule="auto"/>
        <w:rPr>
          <w:color w:val="333333"/>
        </w:rPr>
      </w:pPr>
      <w:r w:rsidRPr="00415DBE">
        <w:rPr>
          <w:color w:val="333333"/>
        </w:rPr>
        <w:t>Semester: 3rd</w:t>
      </w:r>
      <w:r w:rsidRPr="00415DBE">
        <w:rPr>
          <w:color w:val="333333"/>
        </w:rPr>
        <w:tab/>
      </w:r>
      <w:r w:rsidRPr="00415DBE">
        <w:rPr>
          <w:color w:val="333333"/>
        </w:rPr>
        <w:tab/>
      </w:r>
      <w:r w:rsidRPr="00415DBE">
        <w:rPr>
          <w:color w:val="333333"/>
        </w:rPr>
        <w:tab/>
        <w:t>Time per period: 60 minutes</w:t>
      </w:r>
      <w:r w:rsidRPr="00415DBE">
        <w:rPr>
          <w:color w:val="333333"/>
        </w:rPr>
        <w:tab/>
      </w:r>
    </w:p>
    <w:p w:rsidR="002F7ACB" w:rsidRPr="00415DBE" w:rsidRDefault="002F7ACB" w:rsidP="00741617">
      <w:pPr>
        <w:tabs>
          <w:tab w:val="left" w:pos="6480"/>
          <w:tab w:val="left" w:pos="8640"/>
        </w:tabs>
        <w:spacing w:after="0" w:line="240" w:lineRule="auto"/>
        <w:ind w:left="5040"/>
        <w:rPr>
          <w:color w:val="333333"/>
        </w:rPr>
      </w:pPr>
      <w:r w:rsidRPr="00415DBE">
        <w:rPr>
          <w:color w:val="333333"/>
        </w:rPr>
        <w:t xml:space="preserve">         </w:t>
      </w:r>
      <w:r w:rsidRPr="00415DBE">
        <w:rPr>
          <w:color w:val="333333"/>
        </w:rPr>
        <w:tab/>
        <w:t>Total periods: 48</w:t>
      </w:r>
    </w:p>
    <w:p w:rsidR="00741617" w:rsidRDefault="00CB2C20" w:rsidP="00741617">
      <w:pPr>
        <w:widowControl w:val="0"/>
        <w:tabs>
          <w:tab w:val="left" w:pos="360"/>
        </w:tabs>
        <w:autoSpaceDE w:val="0"/>
        <w:autoSpaceDN w:val="0"/>
        <w:adjustRightInd w:val="0"/>
        <w:spacing w:after="0" w:line="240" w:lineRule="auto"/>
        <w:ind w:left="360" w:hanging="360"/>
        <w:rPr>
          <w:b/>
          <w:bCs/>
          <w:color w:val="333333"/>
        </w:rPr>
      </w:pPr>
      <w:r w:rsidRPr="00CB2C20">
        <w:rPr>
          <w:noProof/>
          <w:color w:val="333333"/>
          <w:lang w:bidi="th-TH"/>
        </w:rPr>
        <w:pict>
          <v:line id="_x0000_s1084" style="position:absolute;left:0;text-align:left;z-index:251755520" from="0,3.05pt" to="468pt,3.05pt" strokeweight="2.25pt"/>
        </w:pict>
      </w:r>
    </w:p>
    <w:p w:rsidR="002F7ACB" w:rsidRPr="006E348B" w:rsidRDefault="002F7ACB" w:rsidP="00741617">
      <w:pPr>
        <w:widowControl w:val="0"/>
        <w:tabs>
          <w:tab w:val="left" w:pos="360"/>
        </w:tabs>
        <w:autoSpaceDE w:val="0"/>
        <w:autoSpaceDN w:val="0"/>
        <w:adjustRightInd w:val="0"/>
        <w:spacing w:after="0" w:line="240" w:lineRule="auto"/>
        <w:ind w:left="360" w:hanging="360"/>
        <w:rPr>
          <w:color w:val="333333"/>
        </w:rPr>
      </w:pPr>
      <w:r w:rsidRPr="00B9576F">
        <w:rPr>
          <w:b/>
          <w:bCs/>
          <w:color w:val="333333"/>
        </w:rPr>
        <w:t>1.</w:t>
      </w:r>
      <w:r w:rsidRPr="00B9576F">
        <w:rPr>
          <w:b/>
          <w:bCs/>
          <w:color w:val="333333"/>
        </w:rPr>
        <w:tab/>
        <w:t>Course</w:t>
      </w:r>
      <w:r w:rsidRPr="003A5862">
        <w:rPr>
          <w:b/>
          <w:bCs/>
          <w:color w:val="333333"/>
        </w:rPr>
        <w:t xml:space="preserve"> Description</w:t>
      </w:r>
    </w:p>
    <w:p w:rsidR="002F7ACB" w:rsidRDefault="002F7ACB" w:rsidP="00741617">
      <w:pPr>
        <w:widowControl w:val="0"/>
        <w:tabs>
          <w:tab w:val="left" w:pos="450"/>
        </w:tabs>
        <w:autoSpaceDE w:val="0"/>
        <w:autoSpaceDN w:val="0"/>
        <w:adjustRightInd w:val="0"/>
        <w:spacing w:after="0" w:line="240" w:lineRule="auto"/>
        <w:ind w:left="450"/>
        <w:rPr>
          <w:color w:val="333333"/>
        </w:rPr>
      </w:pPr>
      <w:r w:rsidRPr="003A5862">
        <w:rPr>
          <w:color w:val="333333"/>
        </w:rPr>
        <w:t xml:space="preserve">This course is intended to acquaint the students, with the techniques of conducting political science education research. The course is divided in five units. Unit I deals with the introduction to Political Science Education research, Unit II deals research design. Unit III incorporates the data collection methods and tools. Unit IV includes data processing and analysis as well as Unit V gives emphasis on writing research proposal and thesis / dissertation respectively. </w:t>
      </w:r>
    </w:p>
    <w:p w:rsidR="00392E2E" w:rsidRPr="003A5862" w:rsidRDefault="00392E2E" w:rsidP="00741617">
      <w:pPr>
        <w:widowControl w:val="0"/>
        <w:tabs>
          <w:tab w:val="left" w:pos="450"/>
        </w:tabs>
        <w:autoSpaceDE w:val="0"/>
        <w:autoSpaceDN w:val="0"/>
        <w:adjustRightInd w:val="0"/>
        <w:spacing w:after="0" w:line="240" w:lineRule="auto"/>
        <w:ind w:left="450"/>
        <w:rPr>
          <w:color w:val="333333"/>
        </w:rPr>
      </w:pPr>
    </w:p>
    <w:p w:rsidR="002F7ACB" w:rsidRPr="003A5862" w:rsidRDefault="002F7ACB" w:rsidP="00741617">
      <w:pPr>
        <w:widowControl w:val="0"/>
        <w:autoSpaceDE w:val="0"/>
        <w:autoSpaceDN w:val="0"/>
        <w:adjustRightInd w:val="0"/>
        <w:spacing w:after="0" w:line="240" w:lineRule="auto"/>
        <w:ind w:left="360" w:hanging="360"/>
        <w:rPr>
          <w:color w:val="333333"/>
        </w:rPr>
      </w:pPr>
      <w:r w:rsidRPr="00B9576F">
        <w:rPr>
          <w:b/>
          <w:bCs/>
          <w:color w:val="333333"/>
        </w:rPr>
        <w:t>2.</w:t>
      </w:r>
      <w:r w:rsidRPr="00B9576F">
        <w:rPr>
          <w:b/>
          <w:bCs/>
          <w:color w:val="333333"/>
        </w:rPr>
        <w:tab/>
        <w:t>General</w:t>
      </w:r>
      <w:r w:rsidRPr="007A1746">
        <w:rPr>
          <w:b/>
          <w:bCs/>
          <w:color w:val="333333"/>
        </w:rPr>
        <w:t xml:space="preserve"> Objectives</w:t>
      </w:r>
    </w:p>
    <w:p w:rsidR="002F7ACB" w:rsidRPr="003A5862" w:rsidRDefault="002F7ACB" w:rsidP="00741617">
      <w:pPr>
        <w:widowControl w:val="0"/>
        <w:tabs>
          <w:tab w:val="left" w:pos="720"/>
        </w:tabs>
        <w:autoSpaceDE w:val="0"/>
        <w:autoSpaceDN w:val="0"/>
        <w:adjustRightInd w:val="0"/>
        <w:spacing w:after="0" w:line="240" w:lineRule="auto"/>
        <w:rPr>
          <w:color w:val="333333"/>
        </w:rPr>
      </w:pPr>
      <w:r w:rsidRPr="003A5862">
        <w:rPr>
          <w:color w:val="333333"/>
        </w:rPr>
        <w:t xml:space="preserve">      The general objectives of the course are as follows: </w:t>
      </w:r>
    </w:p>
    <w:p w:rsidR="002F7ACB" w:rsidRPr="003A5862" w:rsidRDefault="002F7ACB" w:rsidP="009953F6">
      <w:pPr>
        <w:widowControl w:val="0"/>
        <w:numPr>
          <w:ilvl w:val="0"/>
          <w:numId w:val="431"/>
        </w:numPr>
        <w:tabs>
          <w:tab w:val="clear" w:pos="4530"/>
          <w:tab w:val="num" w:pos="1080"/>
        </w:tabs>
        <w:autoSpaceDE w:val="0"/>
        <w:autoSpaceDN w:val="0"/>
        <w:adjustRightInd w:val="0"/>
        <w:spacing w:after="0" w:line="240" w:lineRule="auto"/>
        <w:ind w:left="1080"/>
        <w:rPr>
          <w:color w:val="333333"/>
        </w:rPr>
      </w:pPr>
      <w:r w:rsidRPr="003A5862">
        <w:rPr>
          <w:color w:val="333333"/>
        </w:rPr>
        <w:t>To familiarize the students on fundamental concepts, perspectives and approaches of political science education research.</w:t>
      </w:r>
    </w:p>
    <w:p w:rsidR="002F7ACB" w:rsidRPr="003A5862" w:rsidRDefault="002F7ACB" w:rsidP="009953F6">
      <w:pPr>
        <w:widowControl w:val="0"/>
        <w:numPr>
          <w:ilvl w:val="0"/>
          <w:numId w:val="431"/>
        </w:numPr>
        <w:tabs>
          <w:tab w:val="clear" w:pos="4530"/>
          <w:tab w:val="left" w:pos="720"/>
          <w:tab w:val="num" w:pos="1080"/>
        </w:tabs>
        <w:autoSpaceDE w:val="0"/>
        <w:autoSpaceDN w:val="0"/>
        <w:adjustRightInd w:val="0"/>
        <w:spacing w:after="0" w:line="240" w:lineRule="auto"/>
        <w:ind w:left="1080"/>
        <w:rPr>
          <w:color w:val="333333"/>
        </w:rPr>
      </w:pPr>
      <w:r w:rsidRPr="003A5862">
        <w:rPr>
          <w:color w:val="333333"/>
        </w:rPr>
        <w:t>To acquaint the students with the methods and process of research to achieve the scientific knowledge in political science education field.</w:t>
      </w:r>
    </w:p>
    <w:p w:rsidR="002F7ACB" w:rsidRDefault="002F7ACB" w:rsidP="009953F6">
      <w:pPr>
        <w:widowControl w:val="0"/>
        <w:numPr>
          <w:ilvl w:val="0"/>
          <w:numId w:val="431"/>
        </w:numPr>
        <w:tabs>
          <w:tab w:val="clear" w:pos="4530"/>
          <w:tab w:val="left" w:pos="720"/>
          <w:tab w:val="num" w:pos="1080"/>
        </w:tabs>
        <w:autoSpaceDE w:val="0"/>
        <w:autoSpaceDN w:val="0"/>
        <w:adjustRightInd w:val="0"/>
        <w:spacing w:after="0" w:line="240" w:lineRule="auto"/>
        <w:ind w:left="1080"/>
        <w:rPr>
          <w:color w:val="333333"/>
        </w:rPr>
      </w:pPr>
      <w:r w:rsidRPr="003A5862">
        <w:rPr>
          <w:color w:val="333333"/>
        </w:rPr>
        <w:t>To familiarize the students with some basic tools in statistics to help them understand the fast changing approaches and techniques in political science research.</w:t>
      </w:r>
    </w:p>
    <w:p w:rsidR="002F7ACB" w:rsidRDefault="002F7ACB" w:rsidP="00741617">
      <w:pPr>
        <w:widowControl w:val="0"/>
        <w:tabs>
          <w:tab w:val="left" w:pos="720"/>
        </w:tabs>
        <w:autoSpaceDE w:val="0"/>
        <w:autoSpaceDN w:val="0"/>
        <w:adjustRightInd w:val="0"/>
        <w:spacing w:after="0" w:line="240" w:lineRule="auto"/>
        <w:rPr>
          <w:color w:val="333333"/>
        </w:rPr>
      </w:pPr>
    </w:p>
    <w:p w:rsidR="002F7ACB" w:rsidRPr="003A5862" w:rsidRDefault="002F7ACB" w:rsidP="00741617">
      <w:pPr>
        <w:widowControl w:val="0"/>
        <w:tabs>
          <w:tab w:val="left" w:pos="720"/>
        </w:tabs>
        <w:autoSpaceDE w:val="0"/>
        <w:autoSpaceDN w:val="0"/>
        <w:adjustRightInd w:val="0"/>
        <w:spacing w:after="0" w:line="240" w:lineRule="auto"/>
        <w:rPr>
          <w:color w:val="333333"/>
        </w:rPr>
      </w:pPr>
    </w:p>
    <w:p w:rsidR="002F7ACB" w:rsidRPr="0017700A" w:rsidRDefault="002F7ACB" w:rsidP="00741617">
      <w:pPr>
        <w:widowControl w:val="0"/>
        <w:tabs>
          <w:tab w:val="left" w:pos="720"/>
        </w:tabs>
        <w:autoSpaceDE w:val="0"/>
        <w:autoSpaceDN w:val="0"/>
        <w:adjustRightInd w:val="0"/>
        <w:spacing w:after="0" w:line="240" w:lineRule="auto"/>
        <w:ind w:left="720" w:hanging="720"/>
        <w:rPr>
          <w:rFonts w:cs="Mangal"/>
          <w:b/>
          <w:bCs/>
          <w:color w:val="333333"/>
          <w:szCs w:val="21"/>
          <w:lang w:bidi="ne-NP"/>
        </w:rPr>
      </w:pPr>
      <w:r w:rsidRPr="0017700A">
        <w:rPr>
          <w:b/>
          <w:bCs/>
          <w:color w:val="333333"/>
        </w:rPr>
        <w:t>3.Specific Objectives and Contents</w:t>
      </w:r>
    </w:p>
    <w:tbl>
      <w:tblPr>
        <w:tblW w:w="990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10"/>
        <w:gridCol w:w="5490"/>
      </w:tblGrid>
      <w:tr w:rsidR="002F7ACB" w:rsidRPr="002C1849" w:rsidTr="00D879F2">
        <w:tc>
          <w:tcPr>
            <w:tcW w:w="9900" w:type="dxa"/>
            <w:gridSpan w:val="2"/>
            <w:tcBorders>
              <w:top w:val="nil"/>
              <w:left w:val="nil"/>
              <w:bottom w:val="single" w:sz="4" w:space="0" w:color="auto"/>
              <w:right w:val="nil"/>
            </w:tcBorders>
          </w:tcPr>
          <w:p w:rsidR="002F7ACB" w:rsidRPr="002C1849" w:rsidRDefault="002F7ACB" w:rsidP="00741617">
            <w:pPr>
              <w:widowControl w:val="0"/>
              <w:autoSpaceDE w:val="0"/>
              <w:autoSpaceDN w:val="0"/>
              <w:adjustRightInd w:val="0"/>
              <w:spacing w:after="0" w:line="240" w:lineRule="auto"/>
              <w:rPr>
                <w:b/>
                <w:bCs/>
                <w:color w:val="333333"/>
                <w:sz w:val="26"/>
                <w:szCs w:val="26"/>
              </w:rPr>
            </w:pPr>
          </w:p>
        </w:tc>
      </w:tr>
      <w:tr w:rsidR="002F7ACB" w:rsidRPr="002C1849" w:rsidTr="00D879F2">
        <w:tc>
          <w:tcPr>
            <w:tcW w:w="4410" w:type="dxa"/>
            <w:tcBorders>
              <w:top w:val="single" w:sz="4" w:space="0" w:color="auto"/>
              <w:bottom w:val="single" w:sz="4" w:space="0" w:color="auto"/>
            </w:tcBorders>
          </w:tcPr>
          <w:p w:rsidR="002F7ACB" w:rsidRPr="00B1620D" w:rsidRDefault="002F7ACB" w:rsidP="00741617">
            <w:pPr>
              <w:widowControl w:val="0"/>
              <w:autoSpaceDE w:val="0"/>
              <w:autoSpaceDN w:val="0"/>
              <w:adjustRightInd w:val="0"/>
              <w:spacing w:after="0" w:line="240" w:lineRule="auto"/>
              <w:rPr>
                <w:b/>
                <w:bCs/>
                <w:color w:val="333333"/>
              </w:rPr>
            </w:pPr>
            <w:r w:rsidRPr="00B1620D">
              <w:rPr>
                <w:b/>
                <w:bCs/>
                <w:color w:val="333333"/>
              </w:rPr>
              <w:t>Specific Objective</w:t>
            </w:r>
          </w:p>
        </w:tc>
        <w:tc>
          <w:tcPr>
            <w:tcW w:w="5490" w:type="dxa"/>
            <w:tcBorders>
              <w:top w:val="single" w:sz="4" w:space="0" w:color="auto"/>
              <w:bottom w:val="single" w:sz="4" w:space="0" w:color="auto"/>
            </w:tcBorders>
          </w:tcPr>
          <w:p w:rsidR="002F7ACB" w:rsidRPr="00B1620D" w:rsidRDefault="002F7ACB" w:rsidP="00741617">
            <w:pPr>
              <w:widowControl w:val="0"/>
              <w:autoSpaceDE w:val="0"/>
              <w:autoSpaceDN w:val="0"/>
              <w:adjustRightInd w:val="0"/>
              <w:spacing w:after="0" w:line="240" w:lineRule="auto"/>
              <w:rPr>
                <w:b/>
                <w:bCs/>
                <w:color w:val="333333"/>
              </w:rPr>
            </w:pPr>
            <w:r w:rsidRPr="00B1620D">
              <w:rPr>
                <w:b/>
                <w:bCs/>
                <w:color w:val="333333"/>
              </w:rPr>
              <w:t>Contents</w:t>
            </w:r>
          </w:p>
        </w:tc>
      </w:tr>
      <w:tr w:rsidR="002F7ACB" w:rsidRPr="002C1849" w:rsidTr="00D879F2">
        <w:tc>
          <w:tcPr>
            <w:tcW w:w="4410" w:type="dxa"/>
            <w:tcBorders>
              <w:right w:val="single" w:sz="4" w:space="0" w:color="auto"/>
            </w:tcBorders>
          </w:tcPr>
          <w:p w:rsidR="002F7ACB" w:rsidRDefault="002F7ACB" w:rsidP="009953F6">
            <w:pPr>
              <w:pStyle w:val="ListParagraph"/>
              <w:numPr>
                <w:ilvl w:val="0"/>
                <w:numId w:val="432"/>
              </w:numPr>
              <w:spacing w:after="0"/>
              <w:ind w:left="270" w:hanging="270"/>
              <w:jc w:val="left"/>
            </w:pPr>
            <w:r>
              <w:t xml:space="preserve">Clarify the meaning, type, </w:t>
            </w:r>
            <w:r>
              <w:rPr>
                <w:bCs/>
                <w:color w:val="333333"/>
              </w:rPr>
              <w:t>salient f</w:t>
            </w:r>
            <w:r w:rsidRPr="002C1849">
              <w:rPr>
                <w:bCs/>
                <w:color w:val="333333"/>
              </w:rPr>
              <w:t>eatures</w:t>
            </w:r>
            <w:r>
              <w:t xml:space="preserve">, </w:t>
            </w:r>
            <w:r w:rsidRPr="002C1849">
              <w:t>purposes</w:t>
            </w:r>
            <w:r>
              <w:t xml:space="preserve"> </w:t>
            </w:r>
            <w:r w:rsidRPr="002C1849">
              <w:t>of research and educational research.</w:t>
            </w:r>
          </w:p>
          <w:p w:rsidR="002F7ACB" w:rsidRPr="00D85F85" w:rsidRDefault="002F7ACB" w:rsidP="009953F6">
            <w:pPr>
              <w:pStyle w:val="ListParagraph"/>
              <w:numPr>
                <w:ilvl w:val="0"/>
                <w:numId w:val="432"/>
              </w:numPr>
              <w:spacing w:after="0"/>
              <w:ind w:left="270" w:hanging="270"/>
              <w:jc w:val="left"/>
            </w:pPr>
            <w:r w:rsidRPr="002C1849">
              <w:t>Explain the</w:t>
            </w:r>
            <w:r>
              <w:t xml:space="preserve"> </w:t>
            </w:r>
            <w:r>
              <w:rPr>
                <w:bCs/>
                <w:color w:val="333333"/>
              </w:rPr>
              <w:t>theories and paradigm in educational r</w:t>
            </w:r>
            <w:r w:rsidRPr="001C1B87">
              <w:rPr>
                <w:bCs/>
                <w:color w:val="333333"/>
              </w:rPr>
              <w:t>esearch</w:t>
            </w:r>
            <w:r>
              <w:rPr>
                <w:bCs/>
                <w:color w:val="333333"/>
              </w:rPr>
              <w:t>.</w:t>
            </w:r>
          </w:p>
          <w:p w:rsidR="002F7ACB" w:rsidRPr="001C1B87" w:rsidRDefault="002F7ACB" w:rsidP="009953F6">
            <w:pPr>
              <w:pStyle w:val="ListParagraph"/>
              <w:numPr>
                <w:ilvl w:val="0"/>
                <w:numId w:val="432"/>
              </w:numPr>
              <w:spacing w:after="0"/>
              <w:ind w:left="270" w:hanging="270"/>
              <w:jc w:val="left"/>
            </w:pPr>
            <w:r>
              <w:rPr>
                <w:bCs/>
                <w:color w:val="333333"/>
              </w:rPr>
              <w:t xml:space="preserve">Discuss theories and paradigm in educational research. </w:t>
            </w:r>
          </w:p>
          <w:p w:rsidR="002F7ACB" w:rsidRPr="00C3037E" w:rsidRDefault="002F7ACB" w:rsidP="009953F6">
            <w:pPr>
              <w:pStyle w:val="ListParagraph"/>
              <w:numPr>
                <w:ilvl w:val="0"/>
                <w:numId w:val="432"/>
              </w:numPr>
              <w:spacing w:after="0"/>
              <w:ind w:left="270" w:hanging="270"/>
              <w:jc w:val="left"/>
            </w:pPr>
            <w:r>
              <w:t xml:space="preserve">Discuss the </w:t>
            </w:r>
            <w:r>
              <w:rPr>
                <w:bCs/>
                <w:color w:val="333333"/>
              </w:rPr>
              <w:t>research practices in political science education r</w:t>
            </w:r>
            <w:r w:rsidRPr="001C1B87">
              <w:rPr>
                <w:bCs/>
                <w:color w:val="333333"/>
              </w:rPr>
              <w:t>esearch</w:t>
            </w:r>
            <w:r>
              <w:rPr>
                <w:bCs/>
                <w:color w:val="333333"/>
              </w:rPr>
              <w:t>.</w:t>
            </w:r>
            <w:r w:rsidRPr="001C1B87">
              <w:rPr>
                <w:bCs/>
                <w:color w:val="333333"/>
              </w:rPr>
              <w:t xml:space="preserve">  </w:t>
            </w:r>
          </w:p>
          <w:p w:rsidR="002F7ACB" w:rsidRPr="001C1B87" w:rsidRDefault="002F7ACB" w:rsidP="00741617">
            <w:pPr>
              <w:pStyle w:val="ListParagraph"/>
              <w:spacing w:after="0"/>
            </w:pPr>
          </w:p>
          <w:p w:rsidR="002F7ACB" w:rsidRDefault="002F7ACB" w:rsidP="009953F6">
            <w:pPr>
              <w:pStyle w:val="ListParagraph"/>
              <w:numPr>
                <w:ilvl w:val="0"/>
                <w:numId w:val="432"/>
              </w:numPr>
              <w:spacing w:after="0"/>
              <w:ind w:left="270" w:hanging="270"/>
              <w:jc w:val="left"/>
            </w:pPr>
            <w:r>
              <w:t xml:space="preserve">Analyses the </w:t>
            </w:r>
            <w:r>
              <w:rPr>
                <w:color w:val="333333"/>
              </w:rPr>
              <w:t>fundamental concepts of political science education r</w:t>
            </w:r>
            <w:r w:rsidRPr="001C1B87">
              <w:rPr>
                <w:color w:val="333333"/>
              </w:rPr>
              <w:t>esearch</w:t>
            </w:r>
          </w:p>
          <w:p w:rsidR="002F7ACB" w:rsidRPr="002C1849" w:rsidRDefault="002F7ACB" w:rsidP="00741617">
            <w:pPr>
              <w:widowControl w:val="0"/>
              <w:autoSpaceDE w:val="0"/>
              <w:autoSpaceDN w:val="0"/>
              <w:adjustRightInd w:val="0"/>
              <w:spacing w:after="0" w:line="240" w:lineRule="auto"/>
              <w:ind w:left="342"/>
              <w:rPr>
                <w:bCs/>
                <w:color w:val="333333"/>
              </w:rPr>
            </w:pPr>
          </w:p>
        </w:tc>
        <w:tc>
          <w:tcPr>
            <w:tcW w:w="5490" w:type="dxa"/>
            <w:tcBorders>
              <w:left w:val="single" w:sz="4" w:space="0" w:color="auto"/>
            </w:tcBorders>
          </w:tcPr>
          <w:p w:rsidR="002F7ACB" w:rsidRPr="00DE2EB8" w:rsidRDefault="002F7ACB" w:rsidP="00741617">
            <w:pPr>
              <w:widowControl w:val="0"/>
              <w:autoSpaceDE w:val="0"/>
              <w:autoSpaceDN w:val="0"/>
              <w:adjustRightInd w:val="0"/>
              <w:spacing w:after="0" w:line="240" w:lineRule="auto"/>
              <w:ind w:left="792" w:hanging="792"/>
              <w:rPr>
                <w:b/>
                <w:bCs/>
                <w:color w:val="333333"/>
              </w:rPr>
            </w:pPr>
            <w:r w:rsidRPr="00DE2EB8">
              <w:rPr>
                <w:b/>
                <w:bCs/>
                <w:color w:val="333333"/>
              </w:rPr>
              <w:t>Unit I :  Introduction to Political Science Education Research                                                      (8)</w:t>
            </w:r>
          </w:p>
          <w:p w:rsidR="002F7ACB" w:rsidRPr="00DE2EB8" w:rsidRDefault="002F7ACB" w:rsidP="00741617">
            <w:pPr>
              <w:widowControl w:val="0"/>
              <w:autoSpaceDE w:val="0"/>
              <w:autoSpaceDN w:val="0"/>
              <w:adjustRightInd w:val="0"/>
              <w:spacing w:after="0" w:line="240" w:lineRule="auto"/>
              <w:ind w:left="342" w:hanging="342"/>
              <w:rPr>
                <w:color w:val="333333"/>
              </w:rPr>
            </w:pPr>
            <w:r w:rsidRPr="00DE2EB8">
              <w:rPr>
                <w:color w:val="333333"/>
              </w:rPr>
              <w:t xml:space="preserve">1.1 Educational Research: Perspectives and Approaches                                           </w:t>
            </w:r>
          </w:p>
          <w:p w:rsidR="002F7ACB" w:rsidRPr="00C77ED3" w:rsidRDefault="002F7ACB" w:rsidP="00741617">
            <w:pPr>
              <w:widowControl w:val="0"/>
              <w:autoSpaceDE w:val="0"/>
              <w:autoSpaceDN w:val="0"/>
              <w:adjustRightInd w:val="0"/>
              <w:spacing w:after="0" w:line="240" w:lineRule="auto"/>
              <w:ind w:left="702" w:hanging="630"/>
              <w:rPr>
                <w:color w:val="333333"/>
              </w:rPr>
            </w:pPr>
            <w:r w:rsidRPr="000235C8">
              <w:rPr>
                <w:b/>
                <w:bCs/>
                <w:color w:val="333333"/>
              </w:rPr>
              <w:t xml:space="preserve">    </w:t>
            </w:r>
            <w:r w:rsidRPr="00C77ED3">
              <w:rPr>
                <w:color w:val="333333"/>
              </w:rPr>
              <w:t xml:space="preserve">1.1.1  Introduction to Research </w:t>
            </w:r>
          </w:p>
          <w:p w:rsidR="002F7ACB" w:rsidRPr="00C77ED3" w:rsidRDefault="002F7ACB" w:rsidP="00741617">
            <w:pPr>
              <w:widowControl w:val="0"/>
              <w:autoSpaceDE w:val="0"/>
              <w:autoSpaceDN w:val="0"/>
              <w:adjustRightInd w:val="0"/>
              <w:spacing w:after="0" w:line="240" w:lineRule="auto"/>
              <w:ind w:left="702" w:hanging="630"/>
              <w:rPr>
                <w:color w:val="333333"/>
              </w:rPr>
            </w:pPr>
            <w:r w:rsidRPr="00C77ED3">
              <w:rPr>
                <w:color w:val="333333"/>
              </w:rPr>
              <w:t xml:space="preserve">             Definition, Type, Salient Features, Objectives  </w:t>
            </w:r>
          </w:p>
          <w:p w:rsidR="002F7ACB" w:rsidRPr="00C77ED3" w:rsidRDefault="002F7ACB" w:rsidP="00741617">
            <w:pPr>
              <w:widowControl w:val="0"/>
              <w:autoSpaceDE w:val="0"/>
              <w:autoSpaceDN w:val="0"/>
              <w:adjustRightInd w:val="0"/>
              <w:spacing w:after="0" w:line="240" w:lineRule="auto"/>
              <w:ind w:left="972" w:hanging="900"/>
              <w:rPr>
                <w:color w:val="333333"/>
              </w:rPr>
            </w:pPr>
            <w:r w:rsidRPr="00C77ED3">
              <w:rPr>
                <w:color w:val="333333"/>
              </w:rPr>
              <w:t xml:space="preserve">    1.1.2  Theories and Paradigm in Educational Research,</w:t>
            </w:r>
          </w:p>
          <w:p w:rsidR="002F7ACB" w:rsidRPr="00C77ED3" w:rsidRDefault="002F7ACB" w:rsidP="00741617">
            <w:pPr>
              <w:widowControl w:val="0"/>
              <w:autoSpaceDE w:val="0"/>
              <w:autoSpaceDN w:val="0"/>
              <w:adjustRightInd w:val="0"/>
              <w:spacing w:after="0" w:line="240" w:lineRule="auto"/>
              <w:ind w:left="972" w:hanging="900"/>
              <w:rPr>
                <w:color w:val="333333"/>
              </w:rPr>
            </w:pPr>
            <w:r w:rsidRPr="00C77ED3">
              <w:rPr>
                <w:color w:val="333333"/>
              </w:rPr>
              <w:t xml:space="preserve">     1.1.3  Research practices in Political Science Education Research  </w:t>
            </w:r>
          </w:p>
          <w:p w:rsidR="002F7ACB" w:rsidRPr="00C77ED3" w:rsidRDefault="002F7ACB" w:rsidP="00741617">
            <w:pPr>
              <w:widowControl w:val="0"/>
              <w:autoSpaceDE w:val="0"/>
              <w:autoSpaceDN w:val="0"/>
              <w:adjustRightInd w:val="0"/>
              <w:spacing w:after="0" w:line="240" w:lineRule="auto"/>
              <w:ind w:left="462" w:hanging="390"/>
              <w:rPr>
                <w:color w:val="333333"/>
              </w:rPr>
            </w:pPr>
            <w:r w:rsidRPr="00C77ED3">
              <w:rPr>
                <w:color w:val="333333"/>
              </w:rPr>
              <w:t xml:space="preserve">1.2. Fundamental Concepts of Political Science Education Research </w:t>
            </w:r>
          </w:p>
          <w:p w:rsidR="002F7ACB" w:rsidRPr="000235C8" w:rsidRDefault="002F7ACB" w:rsidP="00741617">
            <w:pPr>
              <w:widowControl w:val="0"/>
              <w:autoSpaceDE w:val="0"/>
              <w:autoSpaceDN w:val="0"/>
              <w:adjustRightInd w:val="0"/>
              <w:spacing w:after="0" w:line="240" w:lineRule="auto"/>
              <w:ind w:left="972" w:hanging="972"/>
              <w:rPr>
                <w:b/>
                <w:bCs/>
                <w:color w:val="333333"/>
              </w:rPr>
            </w:pPr>
            <w:r w:rsidRPr="00C77ED3">
              <w:rPr>
                <w:color w:val="333333"/>
              </w:rPr>
              <w:t xml:space="preserve">       1.2.1  Research Problem, Hypothesis, Objectives,        Conceptual framework, Causality (Cause and Effects), Reliability and Validity, generalization and Dissemination</w:t>
            </w:r>
          </w:p>
        </w:tc>
      </w:tr>
      <w:tr w:rsidR="002F7ACB" w:rsidRPr="002C1849" w:rsidTr="00D879F2">
        <w:tc>
          <w:tcPr>
            <w:tcW w:w="4410" w:type="dxa"/>
            <w:tcBorders>
              <w:right w:val="single" w:sz="4" w:space="0" w:color="auto"/>
            </w:tcBorders>
          </w:tcPr>
          <w:p w:rsidR="002F7ACB" w:rsidRPr="003A5862" w:rsidRDefault="002F7ACB" w:rsidP="009953F6">
            <w:pPr>
              <w:widowControl w:val="0"/>
              <w:numPr>
                <w:ilvl w:val="0"/>
                <w:numId w:val="430"/>
              </w:numPr>
              <w:tabs>
                <w:tab w:val="clear" w:pos="720"/>
              </w:tabs>
              <w:autoSpaceDE w:val="0"/>
              <w:autoSpaceDN w:val="0"/>
              <w:adjustRightInd w:val="0"/>
              <w:spacing w:after="0" w:line="240" w:lineRule="auto"/>
              <w:ind w:left="342"/>
              <w:rPr>
                <w:bCs/>
                <w:color w:val="333333"/>
              </w:rPr>
            </w:pPr>
            <w:r w:rsidRPr="003A5862">
              <w:rPr>
                <w:bCs/>
                <w:color w:val="333333"/>
              </w:rPr>
              <w:t xml:space="preserve">Describe the meaning and fundamental features of </w:t>
            </w:r>
            <w:r w:rsidRPr="003A5862">
              <w:rPr>
                <w:bCs/>
                <w:color w:val="333333"/>
                <w:spacing w:val="-8"/>
              </w:rPr>
              <w:t xml:space="preserve">research designs  </w:t>
            </w:r>
          </w:p>
          <w:p w:rsidR="002F7ACB" w:rsidRPr="003A5862" w:rsidRDefault="002F7ACB" w:rsidP="009953F6">
            <w:pPr>
              <w:widowControl w:val="0"/>
              <w:numPr>
                <w:ilvl w:val="0"/>
                <w:numId w:val="430"/>
              </w:numPr>
              <w:tabs>
                <w:tab w:val="clear" w:pos="720"/>
              </w:tabs>
              <w:autoSpaceDE w:val="0"/>
              <w:autoSpaceDN w:val="0"/>
              <w:adjustRightInd w:val="0"/>
              <w:spacing w:after="0" w:line="240" w:lineRule="auto"/>
              <w:ind w:left="342"/>
              <w:rPr>
                <w:bCs/>
                <w:color w:val="333333"/>
              </w:rPr>
            </w:pPr>
            <w:r w:rsidRPr="003A5862">
              <w:rPr>
                <w:bCs/>
                <w:color w:val="333333"/>
              </w:rPr>
              <w:t>Analyses the different types of research designs.</w:t>
            </w:r>
          </w:p>
          <w:p w:rsidR="002F7ACB" w:rsidRPr="002C1849" w:rsidRDefault="002F7ACB" w:rsidP="009953F6">
            <w:pPr>
              <w:widowControl w:val="0"/>
              <w:numPr>
                <w:ilvl w:val="0"/>
                <w:numId w:val="430"/>
              </w:numPr>
              <w:tabs>
                <w:tab w:val="clear" w:pos="720"/>
              </w:tabs>
              <w:autoSpaceDE w:val="0"/>
              <w:autoSpaceDN w:val="0"/>
              <w:adjustRightInd w:val="0"/>
              <w:spacing w:after="0" w:line="240" w:lineRule="auto"/>
              <w:ind w:left="342"/>
              <w:rPr>
                <w:bCs/>
                <w:color w:val="333333"/>
              </w:rPr>
            </w:pPr>
            <w:r w:rsidRPr="003A5862">
              <w:rPr>
                <w:bCs/>
                <w:color w:val="333333"/>
              </w:rPr>
              <w:t>Critically analyze  the research designs</w:t>
            </w:r>
          </w:p>
        </w:tc>
        <w:tc>
          <w:tcPr>
            <w:tcW w:w="5490" w:type="dxa"/>
            <w:tcBorders>
              <w:left w:val="single" w:sz="4" w:space="0" w:color="auto"/>
            </w:tcBorders>
          </w:tcPr>
          <w:p w:rsidR="002F7ACB" w:rsidRPr="005F08BA" w:rsidRDefault="002F7ACB" w:rsidP="00741617">
            <w:pPr>
              <w:widowControl w:val="0"/>
              <w:autoSpaceDE w:val="0"/>
              <w:autoSpaceDN w:val="0"/>
              <w:adjustRightInd w:val="0"/>
              <w:spacing w:after="0" w:line="240" w:lineRule="auto"/>
              <w:rPr>
                <w:color w:val="333333"/>
                <w:spacing w:val="-8"/>
              </w:rPr>
            </w:pPr>
            <w:r w:rsidRPr="00C77ED3">
              <w:rPr>
                <w:b/>
                <w:bCs/>
                <w:color w:val="333333"/>
                <w:spacing w:val="-8"/>
              </w:rPr>
              <w:t>Unit II: Research Designs</w:t>
            </w:r>
            <w:r w:rsidRPr="005F08BA">
              <w:rPr>
                <w:color w:val="333333"/>
                <w:spacing w:val="-8"/>
              </w:rPr>
              <w:t xml:space="preserve">   </w:t>
            </w:r>
            <w:r w:rsidRPr="00C77ED3">
              <w:rPr>
                <w:b/>
                <w:bCs/>
                <w:color w:val="333333"/>
                <w:spacing w:val="-8"/>
              </w:rPr>
              <w:t>(5)</w:t>
            </w:r>
            <w:r w:rsidRPr="005F08BA">
              <w:rPr>
                <w:color w:val="333333"/>
                <w:spacing w:val="-8"/>
              </w:rPr>
              <w:t xml:space="preserve"> </w:t>
            </w:r>
          </w:p>
          <w:p w:rsidR="002F7ACB" w:rsidRPr="008753A1" w:rsidRDefault="002F7ACB" w:rsidP="00741617">
            <w:pPr>
              <w:widowControl w:val="0"/>
              <w:autoSpaceDE w:val="0"/>
              <w:autoSpaceDN w:val="0"/>
              <w:adjustRightInd w:val="0"/>
              <w:spacing w:after="0" w:line="240" w:lineRule="auto"/>
              <w:ind w:left="360" w:hanging="360"/>
              <w:rPr>
                <w:color w:val="333333"/>
              </w:rPr>
            </w:pPr>
            <w:r w:rsidRPr="008753A1">
              <w:rPr>
                <w:color w:val="333333"/>
              </w:rPr>
              <w:t xml:space="preserve">2.1 Meaning, Fundamental Features, </w:t>
            </w:r>
          </w:p>
          <w:p w:rsidR="002F7ACB" w:rsidRPr="008753A1" w:rsidRDefault="002F7ACB" w:rsidP="00741617">
            <w:pPr>
              <w:widowControl w:val="0"/>
              <w:autoSpaceDE w:val="0"/>
              <w:autoSpaceDN w:val="0"/>
              <w:adjustRightInd w:val="0"/>
              <w:spacing w:after="0" w:line="240" w:lineRule="auto"/>
              <w:ind w:left="360" w:hanging="360"/>
              <w:rPr>
                <w:color w:val="333333"/>
              </w:rPr>
            </w:pPr>
            <w:r w:rsidRPr="008753A1">
              <w:rPr>
                <w:color w:val="333333"/>
              </w:rPr>
              <w:t xml:space="preserve">2.2 Types (Qualitative, Quantitative and mixed design) </w:t>
            </w:r>
          </w:p>
          <w:p w:rsidR="002F7ACB" w:rsidRPr="000235C8" w:rsidRDefault="002F7ACB" w:rsidP="00741617">
            <w:pPr>
              <w:widowControl w:val="0"/>
              <w:autoSpaceDE w:val="0"/>
              <w:autoSpaceDN w:val="0"/>
              <w:adjustRightInd w:val="0"/>
              <w:spacing w:after="0" w:line="240" w:lineRule="auto"/>
              <w:ind w:left="360" w:hanging="360"/>
              <w:rPr>
                <w:b/>
                <w:bCs/>
                <w:color w:val="333333"/>
              </w:rPr>
            </w:pPr>
            <w:r w:rsidRPr="008753A1">
              <w:rPr>
                <w:color w:val="333333"/>
              </w:rPr>
              <w:t>2.3 Strengths and Limitations of (Descriptive, Longitudinal, Cross-Cultural and Comparative) Research Designs.</w:t>
            </w:r>
            <w:r w:rsidRPr="000235C8">
              <w:rPr>
                <w:b/>
                <w:bCs/>
                <w:color w:val="333333"/>
              </w:rPr>
              <w:t xml:space="preserve"> </w:t>
            </w:r>
          </w:p>
        </w:tc>
      </w:tr>
      <w:tr w:rsidR="002F7ACB" w:rsidRPr="002C1849" w:rsidTr="00D879F2">
        <w:trPr>
          <w:trHeight w:val="1673"/>
        </w:trPr>
        <w:tc>
          <w:tcPr>
            <w:tcW w:w="4410" w:type="dxa"/>
            <w:tcBorders>
              <w:right w:val="single" w:sz="4" w:space="0" w:color="auto"/>
            </w:tcBorders>
          </w:tcPr>
          <w:p w:rsidR="002F7ACB" w:rsidRPr="009619B0" w:rsidRDefault="002F7ACB" w:rsidP="009953F6">
            <w:pPr>
              <w:widowControl w:val="0"/>
              <w:numPr>
                <w:ilvl w:val="0"/>
                <w:numId w:val="430"/>
              </w:numPr>
              <w:tabs>
                <w:tab w:val="clear" w:pos="720"/>
              </w:tabs>
              <w:autoSpaceDE w:val="0"/>
              <w:autoSpaceDN w:val="0"/>
              <w:adjustRightInd w:val="0"/>
              <w:spacing w:after="0" w:line="240" w:lineRule="auto"/>
              <w:ind w:left="342"/>
              <w:rPr>
                <w:b/>
                <w:color w:val="333333"/>
              </w:rPr>
            </w:pPr>
            <w:r w:rsidRPr="003A5862">
              <w:rPr>
                <w:bCs/>
                <w:color w:val="333333"/>
              </w:rPr>
              <w:t>Describe the sample selection, rapport building in political science research</w:t>
            </w:r>
            <w:r w:rsidRPr="009619B0">
              <w:rPr>
                <w:b/>
                <w:color w:val="333333"/>
              </w:rPr>
              <w:t xml:space="preserve">. </w:t>
            </w:r>
          </w:p>
          <w:p w:rsidR="002F7ACB" w:rsidRDefault="002F7ACB" w:rsidP="009953F6">
            <w:pPr>
              <w:pStyle w:val="ListParagraph"/>
              <w:numPr>
                <w:ilvl w:val="0"/>
                <w:numId w:val="432"/>
              </w:numPr>
              <w:spacing w:after="0"/>
              <w:ind w:left="342"/>
              <w:jc w:val="left"/>
            </w:pPr>
            <w:r>
              <w:t>State the sampling</w:t>
            </w:r>
            <w:r w:rsidRPr="002C1849">
              <w:t xml:space="preserve"> </w:t>
            </w:r>
            <w:r>
              <w:t xml:space="preserve">methods and </w:t>
            </w:r>
            <w:r w:rsidRPr="002C1849">
              <w:t>size for different types of research.</w:t>
            </w:r>
          </w:p>
          <w:p w:rsidR="002F7ACB" w:rsidRDefault="002F7ACB" w:rsidP="009953F6">
            <w:pPr>
              <w:pStyle w:val="ListParagraph"/>
              <w:numPr>
                <w:ilvl w:val="0"/>
                <w:numId w:val="432"/>
              </w:numPr>
              <w:spacing w:after="0"/>
              <w:ind w:left="342"/>
              <w:jc w:val="left"/>
            </w:pPr>
            <w:r>
              <w:t>State methods and types of survey.</w:t>
            </w:r>
          </w:p>
          <w:p w:rsidR="002F7ACB" w:rsidRDefault="002F7ACB" w:rsidP="009953F6">
            <w:pPr>
              <w:pStyle w:val="ListParagraph"/>
              <w:numPr>
                <w:ilvl w:val="0"/>
                <w:numId w:val="432"/>
              </w:numPr>
              <w:spacing w:after="0"/>
              <w:ind w:left="342"/>
              <w:jc w:val="left"/>
            </w:pPr>
            <w:r>
              <w:t xml:space="preserve">State the uses of measurements, its rational and limitations in data collection procedure. </w:t>
            </w:r>
          </w:p>
          <w:p w:rsidR="002F7ACB" w:rsidRDefault="002F7ACB" w:rsidP="009953F6">
            <w:pPr>
              <w:pStyle w:val="ListParagraph"/>
              <w:numPr>
                <w:ilvl w:val="0"/>
                <w:numId w:val="432"/>
              </w:numPr>
              <w:spacing w:after="0"/>
              <w:ind w:left="342"/>
              <w:jc w:val="left"/>
            </w:pPr>
            <w:r>
              <w:t>Describe ways for the preparation of questionnaire, its types, uses and limitations</w:t>
            </w:r>
            <w:r w:rsidRPr="008B38CE">
              <w:t>.</w:t>
            </w:r>
            <w:r>
              <w:t xml:space="preserve"> </w:t>
            </w:r>
          </w:p>
          <w:p w:rsidR="002F7ACB" w:rsidRDefault="002F7ACB" w:rsidP="009953F6">
            <w:pPr>
              <w:pStyle w:val="ListParagraph"/>
              <w:numPr>
                <w:ilvl w:val="0"/>
                <w:numId w:val="432"/>
              </w:numPr>
              <w:spacing w:after="0"/>
              <w:ind w:left="342"/>
              <w:jc w:val="left"/>
            </w:pPr>
            <w:r>
              <w:t xml:space="preserve">Describe field research, its methods and modes of inquiry. </w:t>
            </w:r>
          </w:p>
          <w:p w:rsidR="002F7ACB" w:rsidRDefault="002F7ACB" w:rsidP="009953F6">
            <w:pPr>
              <w:pStyle w:val="ListParagraph"/>
              <w:numPr>
                <w:ilvl w:val="0"/>
                <w:numId w:val="432"/>
              </w:numPr>
              <w:spacing w:after="0"/>
              <w:ind w:left="342"/>
              <w:jc w:val="left"/>
            </w:pPr>
            <w:r>
              <w:t>Explain case design and procedure</w:t>
            </w:r>
          </w:p>
          <w:p w:rsidR="002F7ACB" w:rsidRDefault="002F7ACB" w:rsidP="009953F6">
            <w:pPr>
              <w:pStyle w:val="ListParagraph"/>
              <w:numPr>
                <w:ilvl w:val="0"/>
                <w:numId w:val="432"/>
              </w:numPr>
              <w:spacing w:after="0"/>
              <w:ind w:left="342"/>
              <w:jc w:val="left"/>
            </w:pPr>
            <w:r>
              <w:t xml:space="preserve">Describe qualitative interviews with reference to key informant interview and focused group discussion. </w:t>
            </w:r>
          </w:p>
          <w:p w:rsidR="002F7ACB" w:rsidRPr="00E55F17" w:rsidRDefault="002F7ACB" w:rsidP="009953F6">
            <w:pPr>
              <w:pStyle w:val="ListParagraph"/>
              <w:widowControl w:val="0"/>
              <w:numPr>
                <w:ilvl w:val="0"/>
                <w:numId w:val="430"/>
              </w:numPr>
              <w:tabs>
                <w:tab w:val="clear" w:pos="720"/>
              </w:tabs>
              <w:autoSpaceDE w:val="0"/>
              <w:autoSpaceDN w:val="0"/>
              <w:adjustRightInd w:val="0"/>
              <w:spacing w:after="0"/>
              <w:ind w:left="342"/>
              <w:jc w:val="left"/>
              <w:rPr>
                <w:bCs/>
                <w:color w:val="333333"/>
              </w:rPr>
            </w:pPr>
            <w:r>
              <w:t>Prepare guidelines/checklist for conducting qualitative interview and focus group discussion</w:t>
            </w:r>
          </w:p>
          <w:p w:rsidR="002F7ACB" w:rsidRPr="002C1849" w:rsidRDefault="002F7ACB" w:rsidP="00741617">
            <w:pPr>
              <w:widowControl w:val="0"/>
              <w:autoSpaceDE w:val="0"/>
              <w:autoSpaceDN w:val="0"/>
              <w:adjustRightInd w:val="0"/>
              <w:spacing w:after="0" w:line="240" w:lineRule="auto"/>
              <w:ind w:left="342"/>
              <w:rPr>
                <w:bCs/>
                <w:color w:val="333333"/>
              </w:rPr>
            </w:pPr>
          </w:p>
        </w:tc>
        <w:tc>
          <w:tcPr>
            <w:tcW w:w="5490" w:type="dxa"/>
            <w:tcBorders>
              <w:left w:val="single" w:sz="4" w:space="0" w:color="auto"/>
            </w:tcBorders>
          </w:tcPr>
          <w:p w:rsidR="002F7ACB" w:rsidRPr="00573B55" w:rsidRDefault="002F7ACB" w:rsidP="00741617">
            <w:pPr>
              <w:widowControl w:val="0"/>
              <w:autoSpaceDE w:val="0"/>
              <w:autoSpaceDN w:val="0"/>
              <w:adjustRightInd w:val="0"/>
              <w:spacing w:after="0" w:line="240" w:lineRule="auto"/>
              <w:ind w:left="852" w:hanging="852"/>
              <w:rPr>
                <w:b/>
                <w:bCs/>
                <w:color w:val="333333"/>
              </w:rPr>
            </w:pPr>
            <w:r w:rsidRPr="00573B55">
              <w:rPr>
                <w:b/>
                <w:bCs/>
                <w:color w:val="333333"/>
              </w:rPr>
              <w:t xml:space="preserve">Unit III: Data Collection: method and Tools    (10) </w:t>
            </w:r>
          </w:p>
          <w:p w:rsidR="002F7ACB" w:rsidRDefault="002F7ACB" w:rsidP="00741617">
            <w:pPr>
              <w:widowControl w:val="0"/>
              <w:autoSpaceDE w:val="0"/>
              <w:autoSpaceDN w:val="0"/>
              <w:adjustRightInd w:val="0"/>
              <w:spacing w:after="0" w:line="240" w:lineRule="auto"/>
              <w:ind w:firstLine="432"/>
              <w:rPr>
                <w:bCs/>
                <w:color w:val="333333"/>
              </w:rPr>
            </w:pPr>
            <w:r w:rsidRPr="002A7938">
              <w:rPr>
                <w:bCs/>
                <w:color w:val="333333"/>
              </w:rPr>
              <w:t>3.1Selection of sample area and rapport building</w:t>
            </w:r>
          </w:p>
          <w:p w:rsidR="002F7ACB" w:rsidRPr="002A7938" w:rsidRDefault="002F7ACB" w:rsidP="00741617">
            <w:pPr>
              <w:widowControl w:val="0"/>
              <w:autoSpaceDE w:val="0"/>
              <w:autoSpaceDN w:val="0"/>
              <w:adjustRightInd w:val="0"/>
              <w:spacing w:after="0" w:line="240" w:lineRule="auto"/>
              <w:ind w:firstLine="432"/>
              <w:rPr>
                <w:bCs/>
                <w:color w:val="333333"/>
              </w:rPr>
            </w:pPr>
            <w:r>
              <w:rPr>
                <w:bCs/>
                <w:color w:val="333333"/>
              </w:rPr>
              <w:t xml:space="preserve">3.2 </w:t>
            </w:r>
            <w:r w:rsidRPr="002A7938">
              <w:rPr>
                <w:bCs/>
                <w:color w:val="333333"/>
              </w:rPr>
              <w:t>Quantitative Research/Data</w:t>
            </w:r>
          </w:p>
          <w:p w:rsidR="002F7ACB" w:rsidRPr="002A7938" w:rsidRDefault="002F7ACB" w:rsidP="009953F6">
            <w:pPr>
              <w:widowControl w:val="0"/>
              <w:numPr>
                <w:ilvl w:val="2"/>
                <w:numId w:val="433"/>
              </w:numPr>
              <w:autoSpaceDE w:val="0"/>
              <w:autoSpaceDN w:val="0"/>
              <w:adjustRightInd w:val="0"/>
              <w:spacing w:after="0" w:line="240" w:lineRule="auto"/>
              <w:ind w:left="1602" w:right="-108" w:hanging="900"/>
              <w:rPr>
                <w:bCs/>
                <w:color w:val="333333"/>
              </w:rPr>
            </w:pPr>
            <w:r w:rsidRPr="002A7938">
              <w:rPr>
                <w:bCs/>
                <w:color w:val="333333"/>
              </w:rPr>
              <w:t xml:space="preserve">Sampling Methods and size </w:t>
            </w:r>
            <w:r>
              <w:rPr>
                <w:bCs/>
                <w:color w:val="333333"/>
              </w:rPr>
              <w:t>calculation</w:t>
            </w:r>
          </w:p>
          <w:p w:rsidR="002F7ACB" w:rsidRPr="002A7938" w:rsidRDefault="002F7ACB" w:rsidP="009953F6">
            <w:pPr>
              <w:widowControl w:val="0"/>
              <w:numPr>
                <w:ilvl w:val="2"/>
                <w:numId w:val="433"/>
              </w:numPr>
              <w:autoSpaceDE w:val="0"/>
              <w:autoSpaceDN w:val="0"/>
              <w:adjustRightInd w:val="0"/>
              <w:spacing w:after="0" w:line="240" w:lineRule="auto"/>
              <w:ind w:right="-108" w:hanging="18"/>
              <w:rPr>
                <w:bCs/>
                <w:color w:val="333333"/>
              </w:rPr>
            </w:pPr>
            <w:r>
              <w:rPr>
                <w:bCs/>
                <w:color w:val="333333"/>
              </w:rPr>
              <w:t>Survey research</w:t>
            </w:r>
            <w:r w:rsidRPr="002A7938">
              <w:rPr>
                <w:bCs/>
                <w:color w:val="333333"/>
              </w:rPr>
              <w:t>: Methods and Types</w:t>
            </w:r>
          </w:p>
          <w:p w:rsidR="002F7ACB" w:rsidRPr="002A7938" w:rsidRDefault="002F7ACB" w:rsidP="009953F6">
            <w:pPr>
              <w:widowControl w:val="0"/>
              <w:numPr>
                <w:ilvl w:val="2"/>
                <w:numId w:val="433"/>
              </w:numPr>
              <w:tabs>
                <w:tab w:val="left" w:pos="612"/>
              </w:tabs>
              <w:autoSpaceDE w:val="0"/>
              <w:autoSpaceDN w:val="0"/>
              <w:adjustRightInd w:val="0"/>
              <w:spacing w:after="0" w:line="240" w:lineRule="auto"/>
              <w:ind w:left="1422" w:right="-108"/>
              <w:rPr>
                <w:bCs/>
                <w:color w:val="333333"/>
              </w:rPr>
            </w:pPr>
            <w:r w:rsidRPr="002A7938">
              <w:rPr>
                <w:bCs/>
                <w:color w:val="333333"/>
              </w:rPr>
              <w:t xml:space="preserve"> Measurements: Uses, Rationale and Limitations </w:t>
            </w:r>
          </w:p>
          <w:p w:rsidR="002F7ACB" w:rsidRPr="002A7938" w:rsidRDefault="002F7ACB" w:rsidP="009953F6">
            <w:pPr>
              <w:widowControl w:val="0"/>
              <w:numPr>
                <w:ilvl w:val="2"/>
                <w:numId w:val="433"/>
              </w:numPr>
              <w:autoSpaceDE w:val="0"/>
              <w:autoSpaceDN w:val="0"/>
              <w:adjustRightInd w:val="0"/>
              <w:spacing w:after="0" w:line="240" w:lineRule="auto"/>
              <w:ind w:left="1422" w:right="-108"/>
              <w:rPr>
                <w:bCs/>
                <w:color w:val="333333"/>
              </w:rPr>
            </w:pPr>
            <w:r w:rsidRPr="002A7938">
              <w:rPr>
                <w:bCs/>
                <w:color w:val="333333"/>
              </w:rPr>
              <w:t xml:space="preserve">Questionnaire </w:t>
            </w:r>
            <w:r>
              <w:rPr>
                <w:bCs/>
                <w:color w:val="333333"/>
              </w:rPr>
              <w:t xml:space="preserve">and opinionnaire </w:t>
            </w:r>
            <w:r w:rsidRPr="002A7938">
              <w:rPr>
                <w:bCs/>
                <w:color w:val="333333"/>
              </w:rPr>
              <w:t>preparation: Types, Uses and Limitations</w:t>
            </w:r>
          </w:p>
          <w:p w:rsidR="002F7ACB" w:rsidRPr="002A7938" w:rsidRDefault="002F7ACB" w:rsidP="009953F6">
            <w:pPr>
              <w:widowControl w:val="0"/>
              <w:numPr>
                <w:ilvl w:val="1"/>
                <w:numId w:val="433"/>
              </w:numPr>
              <w:autoSpaceDE w:val="0"/>
              <w:autoSpaceDN w:val="0"/>
              <w:adjustRightInd w:val="0"/>
              <w:spacing w:after="0" w:line="240" w:lineRule="auto"/>
              <w:ind w:right="-108" w:hanging="18"/>
              <w:rPr>
                <w:bCs/>
                <w:color w:val="333333"/>
              </w:rPr>
            </w:pPr>
            <w:r w:rsidRPr="002A7938">
              <w:rPr>
                <w:bCs/>
                <w:color w:val="333333"/>
              </w:rPr>
              <w:t xml:space="preserve">Qualitative </w:t>
            </w:r>
            <w:r>
              <w:rPr>
                <w:bCs/>
                <w:color w:val="333333"/>
              </w:rPr>
              <w:t xml:space="preserve"> Research and </w:t>
            </w:r>
            <w:r w:rsidRPr="002A7938">
              <w:rPr>
                <w:bCs/>
                <w:color w:val="333333"/>
              </w:rPr>
              <w:t>Data</w:t>
            </w:r>
          </w:p>
          <w:p w:rsidR="002F7ACB" w:rsidRPr="002A7938" w:rsidRDefault="002F7ACB" w:rsidP="00741617">
            <w:pPr>
              <w:widowControl w:val="0"/>
              <w:autoSpaceDE w:val="0"/>
              <w:autoSpaceDN w:val="0"/>
              <w:adjustRightInd w:val="0"/>
              <w:spacing w:after="0" w:line="240" w:lineRule="auto"/>
              <w:ind w:left="1062" w:right="-108" w:hanging="360"/>
              <w:rPr>
                <w:bCs/>
                <w:color w:val="333333"/>
                <w:spacing w:val="-8"/>
              </w:rPr>
            </w:pPr>
            <w:r w:rsidRPr="002A7938">
              <w:rPr>
                <w:bCs/>
                <w:color w:val="333333"/>
                <w:spacing w:val="-8"/>
              </w:rPr>
              <w:t xml:space="preserve">3. 3.1 Field Research (Field methods and modes of inquiry) </w:t>
            </w:r>
          </w:p>
          <w:p w:rsidR="002F7ACB" w:rsidRPr="002A7938" w:rsidRDefault="002F7ACB" w:rsidP="00741617">
            <w:pPr>
              <w:widowControl w:val="0"/>
              <w:autoSpaceDE w:val="0"/>
              <w:autoSpaceDN w:val="0"/>
              <w:adjustRightInd w:val="0"/>
              <w:spacing w:after="0" w:line="240" w:lineRule="auto"/>
              <w:ind w:left="522" w:right="-108"/>
              <w:rPr>
                <w:bCs/>
                <w:color w:val="333333"/>
                <w:spacing w:val="-8"/>
              </w:rPr>
            </w:pPr>
            <w:r>
              <w:rPr>
                <w:bCs/>
                <w:color w:val="333333"/>
                <w:spacing w:val="-8"/>
              </w:rPr>
              <w:t xml:space="preserve">   3.3.2  Case study design and procedure</w:t>
            </w:r>
          </w:p>
          <w:p w:rsidR="002F7ACB" w:rsidRDefault="002F7ACB" w:rsidP="009953F6">
            <w:pPr>
              <w:widowControl w:val="0"/>
              <w:numPr>
                <w:ilvl w:val="2"/>
                <w:numId w:val="438"/>
              </w:numPr>
              <w:autoSpaceDE w:val="0"/>
              <w:autoSpaceDN w:val="0"/>
              <w:adjustRightInd w:val="0"/>
              <w:spacing w:after="0" w:line="240" w:lineRule="auto"/>
              <w:ind w:right="-108" w:hanging="540"/>
              <w:rPr>
                <w:bCs/>
                <w:color w:val="333333"/>
              </w:rPr>
            </w:pPr>
            <w:r w:rsidRPr="002A7938">
              <w:rPr>
                <w:bCs/>
                <w:color w:val="333333"/>
              </w:rPr>
              <w:t>Qualitative Interviews: Key Informant Interview (KII),</w:t>
            </w:r>
            <w:r>
              <w:rPr>
                <w:bCs/>
                <w:color w:val="333333"/>
              </w:rPr>
              <w:t xml:space="preserve"> Focused Group Discussion (FGD)</w:t>
            </w:r>
          </w:p>
          <w:p w:rsidR="002F7ACB" w:rsidRPr="002A7938" w:rsidRDefault="002F7ACB" w:rsidP="00741617">
            <w:pPr>
              <w:widowControl w:val="0"/>
              <w:autoSpaceDE w:val="0"/>
              <w:autoSpaceDN w:val="0"/>
              <w:adjustRightInd w:val="0"/>
              <w:spacing w:after="0" w:line="240" w:lineRule="auto"/>
              <w:ind w:left="1062" w:right="-108" w:hanging="360"/>
              <w:rPr>
                <w:bCs/>
                <w:color w:val="333333"/>
              </w:rPr>
            </w:pPr>
            <w:r w:rsidRPr="002A7938">
              <w:rPr>
                <w:bCs/>
                <w:color w:val="333333"/>
              </w:rPr>
              <w:t>3.3</w:t>
            </w:r>
            <w:r>
              <w:rPr>
                <w:bCs/>
                <w:color w:val="333333"/>
              </w:rPr>
              <w:t>.2 Preparation interview and focus group discussion guideline/chicklist</w:t>
            </w:r>
          </w:p>
          <w:p w:rsidR="002F7ACB" w:rsidRPr="00D80818" w:rsidRDefault="002F7ACB" w:rsidP="00741617">
            <w:pPr>
              <w:widowControl w:val="0"/>
              <w:autoSpaceDE w:val="0"/>
              <w:autoSpaceDN w:val="0"/>
              <w:adjustRightInd w:val="0"/>
              <w:spacing w:after="0" w:line="240" w:lineRule="auto"/>
              <w:ind w:left="1242" w:right="-108"/>
              <w:rPr>
                <w:bCs/>
                <w:color w:val="333333"/>
              </w:rPr>
            </w:pPr>
          </w:p>
        </w:tc>
      </w:tr>
      <w:tr w:rsidR="002F7ACB" w:rsidRPr="002C1849" w:rsidTr="00D879F2">
        <w:tc>
          <w:tcPr>
            <w:tcW w:w="4410" w:type="dxa"/>
            <w:tcBorders>
              <w:right w:val="single" w:sz="4" w:space="0" w:color="auto"/>
            </w:tcBorders>
          </w:tcPr>
          <w:p w:rsidR="002F7ACB" w:rsidRPr="003A5862" w:rsidRDefault="002F7ACB" w:rsidP="009953F6">
            <w:pPr>
              <w:widowControl w:val="0"/>
              <w:numPr>
                <w:ilvl w:val="0"/>
                <w:numId w:val="430"/>
              </w:numPr>
              <w:tabs>
                <w:tab w:val="clear" w:pos="720"/>
              </w:tabs>
              <w:autoSpaceDE w:val="0"/>
              <w:autoSpaceDN w:val="0"/>
              <w:adjustRightInd w:val="0"/>
              <w:spacing w:after="0" w:line="240" w:lineRule="auto"/>
              <w:ind w:left="252" w:hanging="270"/>
              <w:rPr>
                <w:bCs/>
                <w:color w:val="333333"/>
              </w:rPr>
            </w:pPr>
            <w:r w:rsidRPr="003A5862">
              <w:rPr>
                <w:bCs/>
                <w:color w:val="333333"/>
              </w:rPr>
              <w:t>Describe the quantitative data processing.</w:t>
            </w:r>
          </w:p>
          <w:p w:rsidR="002F7ACB" w:rsidRDefault="002F7ACB" w:rsidP="009953F6">
            <w:pPr>
              <w:pStyle w:val="ListParagraph"/>
              <w:numPr>
                <w:ilvl w:val="0"/>
                <w:numId w:val="432"/>
              </w:numPr>
              <w:spacing w:after="0"/>
              <w:ind w:left="252" w:hanging="270"/>
              <w:jc w:val="left"/>
            </w:pPr>
            <w:r w:rsidRPr="00453C92">
              <w:rPr>
                <w:bCs/>
              </w:rPr>
              <w:t>State the</w:t>
            </w:r>
            <w:r w:rsidRPr="002C1849">
              <w:t xml:space="preserve"> </w:t>
            </w:r>
            <w:r>
              <w:t>frequency, measure of central tendency and measures of dispersion in one variable analysis.</w:t>
            </w:r>
          </w:p>
          <w:p w:rsidR="002F7ACB" w:rsidRDefault="002F7ACB" w:rsidP="009953F6">
            <w:pPr>
              <w:pStyle w:val="ListParagraph"/>
              <w:numPr>
                <w:ilvl w:val="0"/>
                <w:numId w:val="432"/>
              </w:numPr>
              <w:spacing w:after="0"/>
              <w:ind w:left="252" w:hanging="270"/>
              <w:jc w:val="left"/>
            </w:pPr>
            <w:r>
              <w:t>Describe bivariate tables, measures of association and regression analysis.</w:t>
            </w:r>
          </w:p>
          <w:p w:rsidR="002F7ACB" w:rsidRDefault="002F7ACB" w:rsidP="009953F6">
            <w:pPr>
              <w:pStyle w:val="ListParagraph"/>
              <w:numPr>
                <w:ilvl w:val="0"/>
                <w:numId w:val="432"/>
              </w:numPr>
              <w:spacing w:after="0"/>
              <w:ind w:left="252" w:hanging="270"/>
              <w:jc w:val="left"/>
            </w:pPr>
            <w:r>
              <w:t xml:space="preserve">Apply inferential statistics in quantitative data analysis </w:t>
            </w:r>
          </w:p>
          <w:p w:rsidR="002F7ACB" w:rsidRDefault="002F7ACB" w:rsidP="009953F6">
            <w:pPr>
              <w:pStyle w:val="ListParagraph"/>
              <w:numPr>
                <w:ilvl w:val="0"/>
                <w:numId w:val="432"/>
              </w:numPr>
              <w:spacing w:after="0"/>
              <w:ind w:left="252" w:hanging="270"/>
              <w:jc w:val="left"/>
            </w:pPr>
            <w:r>
              <w:t>Explain use of SPSS software in analyzing quantitative data</w:t>
            </w:r>
          </w:p>
          <w:p w:rsidR="002F7ACB" w:rsidRDefault="002F7ACB" w:rsidP="009953F6">
            <w:pPr>
              <w:pStyle w:val="ListParagraph"/>
              <w:numPr>
                <w:ilvl w:val="0"/>
                <w:numId w:val="432"/>
              </w:numPr>
              <w:spacing w:after="0"/>
              <w:ind w:left="252" w:hanging="270"/>
              <w:jc w:val="left"/>
            </w:pPr>
            <w:r>
              <w:t xml:space="preserve">Describe conceptualizing, coding, organizing and categorizing of qualitative data. </w:t>
            </w:r>
          </w:p>
          <w:p w:rsidR="002F7ACB" w:rsidRDefault="002F7ACB" w:rsidP="009953F6">
            <w:pPr>
              <w:pStyle w:val="ListParagraph"/>
              <w:numPr>
                <w:ilvl w:val="0"/>
                <w:numId w:val="432"/>
              </w:numPr>
              <w:spacing w:after="0"/>
              <w:ind w:left="252" w:hanging="270"/>
              <w:jc w:val="left"/>
            </w:pPr>
            <w:r>
              <w:t>Explain interpretative analysis and familiarize the students on case study writing.</w:t>
            </w:r>
          </w:p>
          <w:p w:rsidR="002F7ACB" w:rsidRPr="002C1849" w:rsidRDefault="002F7ACB" w:rsidP="00741617">
            <w:pPr>
              <w:widowControl w:val="0"/>
              <w:autoSpaceDE w:val="0"/>
              <w:autoSpaceDN w:val="0"/>
              <w:adjustRightInd w:val="0"/>
              <w:spacing w:after="0" w:line="240" w:lineRule="auto"/>
              <w:rPr>
                <w:bCs/>
                <w:color w:val="333333"/>
              </w:rPr>
            </w:pPr>
          </w:p>
        </w:tc>
        <w:tc>
          <w:tcPr>
            <w:tcW w:w="5490" w:type="dxa"/>
            <w:tcBorders>
              <w:left w:val="single" w:sz="4" w:space="0" w:color="auto"/>
            </w:tcBorders>
          </w:tcPr>
          <w:p w:rsidR="002F7ACB" w:rsidRPr="00A24B1C" w:rsidRDefault="002F7ACB" w:rsidP="00741617">
            <w:pPr>
              <w:widowControl w:val="0"/>
              <w:autoSpaceDE w:val="0"/>
              <w:autoSpaceDN w:val="0"/>
              <w:adjustRightInd w:val="0"/>
              <w:spacing w:after="0" w:line="240" w:lineRule="auto"/>
              <w:ind w:left="522" w:hanging="522"/>
              <w:rPr>
                <w:b/>
                <w:bCs/>
                <w:color w:val="333333"/>
              </w:rPr>
            </w:pPr>
            <w:r w:rsidRPr="00A24B1C">
              <w:rPr>
                <w:b/>
                <w:bCs/>
                <w:color w:val="333333"/>
              </w:rPr>
              <w:t>Unit  IV: Data Processing and Analysts (15)</w:t>
            </w:r>
          </w:p>
          <w:p w:rsidR="002F7ACB" w:rsidRPr="002A68D3" w:rsidRDefault="002F7ACB" w:rsidP="009953F6">
            <w:pPr>
              <w:widowControl w:val="0"/>
              <w:numPr>
                <w:ilvl w:val="1"/>
                <w:numId w:val="434"/>
              </w:numPr>
              <w:autoSpaceDE w:val="0"/>
              <w:autoSpaceDN w:val="0"/>
              <w:adjustRightInd w:val="0"/>
              <w:spacing w:after="0" w:line="240" w:lineRule="auto"/>
              <w:ind w:hanging="18"/>
              <w:rPr>
                <w:bCs/>
                <w:color w:val="333333"/>
              </w:rPr>
            </w:pPr>
            <w:r w:rsidRPr="007F0AD9">
              <w:rPr>
                <w:bCs/>
                <w:color w:val="333333"/>
              </w:rPr>
              <w:t xml:space="preserve"> </w:t>
            </w:r>
            <w:r>
              <w:rPr>
                <w:bCs/>
                <w:color w:val="333333"/>
              </w:rPr>
              <w:t>Quantitative d</w:t>
            </w:r>
            <w:r w:rsidRPr="002A68D3">
              <w:rPr>
                <w:bCs/>
                <w:color w:val="333333"/>
              </w:rPr>
              <w:t>ata</w:t>
            </w:r>
            <w:r>
              <w:rPr>
                <w:bCs/>
                <w:color w:val="333333"/>
              </w:rPr>
              <w:t xml:space="preserve"> analysis</w:t>
            </w:r>
            <w:r w:rsidRPr="002A68D3">
              <w:rPr>
                <w:bCs/>
                <w:color w:val="333333"/>
              </w:rPr>
              <w:t xml:space="preserve">:  </w:t>
            </w:r>
          </w:p>
          <w:p w:rsidR="002F7ACB" w:rsidRPr="00611D13" w:rsidRDefault="002F7ACB" w:rsidP="009953F6">
            <w:pPr>
              <w:widowControl w:val="0"/>
              <w:numPr>
                <w:ilvl w:val="2"/>
                <w:numId w:val="434"/>
              </w:numPr>
              <w:autoSpaceDE w:val="0"/>
              <w:autoSpaceDN w:val="0"/>
              <w:adjustRightInd w:val="0"/>
              <w:spacing w:after="0" w:line="240" w:lineRule="auto"/>
              <w:ind w:hanging="18"/>
              <w:rPr>
                <w:bCs/>
                <w:color w:val="333333"/>
              </w:rPr>
            </w:pPr>
            <w:r w:rsidRPr="00611D13">
              <w:rPr>
                <w:bCs/>
                <w:color w:val="333333"/>
              </w:rPr>
              <w:t>Quantitative Data Processing</w:t>
            </w:r>
          </w:p>
          <w:p w:rsidR="002F7ACB" w:rsidRPr="00611D13" w:rsidRDefault="002F7ACB" w:rsidP="009953F6">
            <w:pPr>
              <w:widowControl w:val="0"/>
              <w:numPr>
                <w:ilvl w:val="2"/>
                <w:numId w:val="434"/>
              </w:numPr>
              <w:autoSpaceDE w:val="0"/>
              <w:autoSpaceDN w:val="0"/>
              <w:adjustRightInd w:val="0"/>
              <w:spacing w:after="0" w:line="240" w:lineRule="auto"/>
              <w:ind w:left="1422"/>
              <w:rPr>
                <w:bCs/>
                <w:color w:val="333333"/>
              </w:rPr>
            </w:pPr>
            <w:r w:rsidRPr="00611D13">
              <w:rPr>
                <w:bCs/>
                <w:color w:val="333333"/>
              </w:rPr>
              <w:t xml:space="preserve"> One Variable Analysis (frequency, measure of central tendency, measures of dispersion)</w:t>
            </w:r>
          </w:p>
          <w:p w:rsidR="002F7ACB" w:rsidRPr="00611D13" w:rsidRDefault="002F7ACB" w:rsidP="009953F6">
            <w:pPr>
              <w:widowControl w:val="0"/>
              <w:numPr>
                <w:ilvl w:val="2"/>
                <w:numId w:val="434"/>
              </w:numPr>
              <w:autoSpaceDE w:val="0"/>
              <w:autoSpaceDN w:val="0"/>
              <w:adjustRightInd w:val="0"/>
              <w:spacing w:after="0" w:line="240" w:lineRule="auto"/>
              <w:ind w:left="1422"/>
              <w:rPr>
                <w:bCs/>
                <w:color w:val="333333"/>
              </w:rPr>
            </w:pPr>
            <w:r w:rsidRPr="00611D13">
              <w:rPr>
                <w:bCs/>
                <w:color w:val="333333"/>
              </w:rPr>
              <w:t xml:space="preserve"> Two Variable Analysis (Bivariate tables, measures of association, regression analysis)</w:t>
            </w:r>
          </w:p>
          <w:p w:rsidR="002F7ACB" w:rsidRDefault="002F7ACB" w:rsidP="009953F6">
            <w:pPr>
              <w:widowControl w:val="0"/>
              <w:numPr>
                <w:ilvl w:val="2"/>
                <w:numId w:val="434"/>
              </w:numPr>
              <w:autoSpaceDE w:val="0"/>
              <w:autoSpaceDN w:val="0"/>
              <w:adjustRightInd w:val="0"/>
              <w:spacing w:after="0" w:line="240" w:lineRule="auto"/>
              <w:ind w:left="1422"/>
              <w:rPr>
                <w:bCs/>
                <w:color w:val="333333"/>
              </w:rPr>
            </w:pPr>
            <w:r w:rsidRPr="00611D13">
              <w:rPr>
                <w:bCs/>
                <w:color w:val="333333"/>
              </w:rPr>
              <w:t xml:space="preserve"> introduction to Multiple regression analysis </w:t>
            </w:r>
          </w:p>
          <w:p w:rsidR="002F7ACB" w:rsidRPr="00105B5F" w:rsidRDefault="002F7ACB" w:rsidP="009953F6">
            <w:pPr>
              <w:numPr>
                <w:ilvl w:val="2"/>
                <w:numId w:val="434"/>
              </w:numPr>
              <w:spacing w:after="0" w:line="240" w:lineRule="auto"/>
              <w:ind w:hanging="18"/>
            </w:pPr>
            <w:r>
              <w:t xml:space="preserve">   </w:t>
            </w:r>
            <w:r w:rsidRPr="00105B5F">
              <w:t>Use of Inferential statistics</w:t>
            </w:r>
          </w:p>
          <w:p w:rsidR="002F7ACB" w:rsidRDefault="002F7ACB" w:rsidP="009953F6">
            <w:pPr>
              <w:pStyle w:val="ListParagraph"/>
              <w:numPr>
                <w:ilvl w:val="0"/>
                <w:numId w:val="439"/>
              </w:numPr>
              <w:spacing w:after="0"/>
              <w:ind w:left="1872"/>
              <w:jc w:val="left"/>
            </w:pPr>
            <w:r w:rsidRPr="00105B5F">
              <w:t>Parametric (</w:t>
            </w:r>
            <w:r w:rsidRPr="00105B5F">
              <w:rPr>
                <w:b/>
                <w:bCs/>
                <w:i/>
                <w:iCs/>
              </w:rPr>
              <w:t>z</w:t>
            </w:r>
            <w:r w:rsidRPr="00105B5F">
              <w:t xml:space="preserve">-test, </w:t>
            </w:r>
            <w:r w:rsidRPr="00105B5F">
              <w:rPr>
                <w:b/>
                <w:bCs/>
                <w:i/>
                <w:iCs/>
              </w:rPr>
              <w:t>t</w:t>
            </w:r>
            <w:r w:rsidRPr="00105B5F">
              <w:t xml:space="preserve">-test, and  </w:t>
            </w:r>
            <w:r w:rsidRPr="00105B5F">
              <w:rPr>
                <w:b/>
                <w:bCs/>
                <w:i/>
                <w:iCs/>
              </w:rPr>
              <w:t>F</w:t>
            </w:r>
            <w:r>
              <w:t xml:space="preserve">-test) </w:t>
            </w:r>
          </w:p>
          <w:p w:rsidR="002F7ACB" w:rsidRDefault="002F7ACB" w:rsidP="009953F6">
            <w:pPr>
              <w:pStyle w:val="ListParagraph"/>
              <w:numPr>
                <w:ilvl w:val="0"/>
                <w:numId w:val="439"/>
              </w:numPr>
              <w:spacing w:after="0"/>
              <w:ind w:left="1872"/>
              <w:jc w:val="left"/>
            </w:pPr>
            <w:r>
              <w:t>N</w:t>
            </w:r>
            <w:r w:rsidRPr="00105B5F">
              <w:t>on-parametric (</w:t>
            </w:r>
            <w:r w:rsidRPr="00F33D34">
              <w:rPr>
                <w:b/>
                <w:bCs/>
                <w:i/>
                <w:iCs/>
              </w:rPr>
              <w:t>Chi square</w:t>
            </w:r>
            <w:r w:rsidRPr="00105B5F">
              <w:t xml:space="preserve"> test</w:t>
            </w:r>
            <w:r>
              <w:t>)</w:t>
            </w:r>
          </w:p>
          <w:p w:rsidR="002F7ACB" w:rsidRPr="00F33D34" w:rsidRDefault="002F7ACB" w:rsidP="00741617">
            <w:pPr>
              <w:pStyle w:val="ListParagraph"/>
              <w:spacing w:after="0"/>
              <w:ind w:left="1872" w:hanging="1170"/>
            </w:pPr>
            <w:r>
              <w:t xml:space="preserve">4.1.6  Application of SPSS in quantitative data analysis </w:t>
            </w:r>
          </w:p>
          <w:p w:rsidR="002F7ACB" w:rsidRPr="002A68D3" w:rsidRDefault="002F7ACB" w:rsidP="009953F6">
            <w:pPr>
              <w:widowControl w:val="0"/>
              <w:numPr>
                <w:ilvl w:val="1"/>
                <w:numId w:val="434"/>
              </w:numPr>
              <w:autoSpaceDE w:val="0"/>
              <w:autoSpaceDN w:val="0"/>
              <w:adjustRightInd w:val="0"/>
              <w:spacing w:after="0" w:line="240" w:lineRule="auto"/>
              <w:ind w:hanging="18"/>
              <w:rPr>
                <w:bCs/>
                <w:color w:val="333333"/>
              </w:rPr>
            </w:pPr>
            <w:r w:rsidRPr="002A68D3">
              <w:rPr>
                <w:bCs/>
                <w:color w:val="333333"/>
              </w:rPr>
              <w:t xml:space="preserve"> Qualitative Data</w:t>
            </w:r>
            <w:r>
              <w:rPr>
                <w:bCs/>
                <w:color w:val="333333"/>
              </w:rPr>
              <w:t xml:space="preserve"> Analysis</w:t>
            </w:r>
            <w:r w:rsidRPr="002A68D3">
              <w:rPr>
                <w:bCs/>
                <w:color w:val="333333"/>
              </w:rPr>
              <w:t>:</w:t>
            </w:r>
          </w:p>
          <w:p w:rsidR="002F7ACB" w:rsidRPr="000E762B" w:rsidRDefault="002F7ACB" w:rsidP="009953F6">
            <w:pPr>
              <w:widowControl w:val="0"/>
              <w:numPr>
                <w:ilvl w:val="2"/>
                <w:numId w:val="434"/>
              </w:numPr>
              <w:autoSpaceDE w:val="0"/>
              <w:autoSpaceDN w:val="0"/>
              <w:adjustRightInd w:val="0"/>
              <w:spacing w:after="0" w:line="240" w:lineRule="auto"/>
              <w:ind w:hanging="18"/>
              <w:rPr>
                <w:bCs/>
                <w:color w:val="333333"/>
              </w:rPr>
            </w:pPr>
            <w:r w:rsidRPr="000E762B">
              <w:rPr>
                <w:bCs/>
                <w:color w:val="333333"/>
              </w:rPr>
              <w:t>Conceptualizing, (thematic) Coding,</w:t>
            </w:r>
          </w:p>
          <w:p w:rsidR="002F7ACB" w:rsidRPr="000E762B" w:rsidRDefault="002F7ACB" w:rsidP="009953F6">
            <w:pPr>
              <w:widowControl w:val="0"/>
              <w:numPr>
                <w:ilvl w:val="2"/>
                <w:numId w:val="434"/>
              </w:numPr>
              <w:autoSpaceDE w:val="0"/>
              <w:autoSpaceDN w:val="0"/>
              <w:adjustRightInd w:val="0"/>
              <w:spacing w:after="0" w:line="240" w:lineRule="auto"/>
              <w:ind w:left="1512" w:hanging="810"/>
              <w:rPr>
                <w:bCs/>
                <w:color w:val="333333"/>
              </w:rPr>
            </w:pPr>
            <w:r w:rsidRPr="000E762B">
              <w:rPr>
                <w:bCs/>
                <w:color w:val="333333"/>
              </w:rPr>
              <w:t xml:space="preserve"> Organizing and Categorizing, qualitative data (verbal / illustration)</w:t>
            </w:r>
          </w:p>
          <w:p w:rsidR="002F7ACB" w:rsidRPr="000E762B" w:rsidRDefault="002F7ACB" w:rsidP="009953F6">
            <w:pPr>
              <w:widowControl w:val="0"/>
              <w:numPr>
                <w:ilvl w:val="2"/>
                <w:numId w:val="434"/>
              </w:numPr>
              <w:autoSpaceDE w:val="0"/>
              <w:autoSpaceDN w:val="0"/>
              <w:adjustRightInd w:val="0"/>
              <w:spacing w:after="0" w:line="240" w:lineRule="auto"/>
              <w:ind w:hanging="18"/>
              <w:rPr>
                <w:bCs/>
                <w:color w:val="333333"/>
              </w:rPr>
            </w:pPr>
            <w:r w:rsidRPr="000E762B">
              <w:rPr>
                <w:bCs/>
                <w:color w:val="333333"/>
              </w:rPr>
              <w:t xml:space="preserve"> Interpretative Analysis</w:t>
            </w:r>
          </w:p>
          <w:p w:rsidR="002F7ACB" w:rsidRPr="00EF2551" w:rsidRDefault="002F7ACB" w:rsidP="009953F6">
            <w:pPr>
              <w:widowControl w:val="0"/>
              <w:numPr>
                <w:ilvl w:val="2"/>
                <w:numId w:val="434"/>
              </w:numPr>
              <w:autoSpaceDE w:val="0"/>
              <w:autoSpaceDN w:val="0"/>
              <w:adjustRightInd w:val="0"/>
              <w:spacing w:after="0" w:line="240" w:lineRule="auto"/>
              <w:ind w:hanging="18"/>
              <w:rPr>
                <w:b/>
                <w:color w:val="333333"/>
              </w:rPr>
            </w:pPr>
            <w:r w:rsidRPr="000E762B">
              <w:rPr>
                <w:bCs/>
                <w:color w:val="333333"/>
              </w:rPr>
              <w:t xml:space="preserve"> Writing Case Studies</w:t>
            </w:r>
            <w:r w:rsidRPr="00EF2551">
              <w:rPr>
                <w:b/>
                <w:color w:val="333333"/>
              </w:rPr>
              <w:t xml:space="preserve"> </w:t>
            </w:r>
          </w:p>
        </w:tc>
      </w:tr>
      <w:tr w:rsidR="002F7ACB" w:rsidRPr="002C1849" w:rsidTr="00D879F2">
        <w:tc>
          <w:tcPr>
            <w:tcW w:w="4410" w:type="dxa"/>
            <w:tcBorders>
              <w:bottom w:val="single" w:sz="4" w:space="0" w:color="auto"/>
              <w:right w:val="single" w:sz="4" w:space="0" w:color="auto"/>
            </w:tcBorders>
          </w:tcPr>
          <w:p w:rsidR="002F7ACB" w:rsidRPr="003A5862" w:rsidRDefault="002F7ACB" w:rsidP="009953F6">
            <w:pPr>
              <w:pStyle w:val="ListParagraph"/>
              <w:numPr>
                <w:ilvl w:val="0"/>
                <w:numId w:val="432"/>
              </w:numPr>
              <w:spacing w:after="0"/>
              <w:ind w:left="270" w:hanging="270"/>
              <w:jc w:val="left"/>
            </w:pPr>
            <w:r>
              <w:t xml:space="preserve">Prepare the research proposal including </w:t>
            </w:r>
            <w:r w:rsidRPr="003A5862">
              <w:t>all the components.</w:t>
            </w:r>
          </w:p>
          <w:p w:rsidR="002F7ACB" w:rsidRPr="003A5862" w:rsidRDefault="002F7ACB" w:rsidP="009953F6">
            <w:pPr>
              <w:widowControl w:val="0"/>
              <w:numPr>
                <w:ilvl w:val="0"/>
                <w:numId w:val="430"/>
              </w:numPr>
              <w:tabs>
                <w:tab w:val="clear" w:pos="720"/>
              </w:tabs>
              <w:autoSpaceDE w:val="0"/>
              <w:autoSpaceDN w:val="0"/>
              <w:adjustRightInd w:val="0"/>
              <w:spacing w:after="0" w:line="240" w:lineRule="auto"/>
              <w:ind w:left="342"/>
              <w:rPr>
                <w:color w:val="333333"/>
              </w:rPr>
            </w:pPr>
            <w:r w:rsidRPr="003A5862">
              <w:t>Describe the need of literature review.</w:t>
            </w:r>
          </w:p>
          <w:p w:rsidR="002F7ACB" w:rsidRPr="003A5862" w:rsidRDefault="002F7ACB" w:rsidP="009953F6">
            <w:pPr>
              <w:widowControl w:val="0"/>
              <w:numPr>
                <w:ilvl w:val="0"/>
                <w:numId w:val="430"/>
              </w:numPr>
              <w:tabs>
                <w:tab w:val="clear" w:pos="720"/>
              </w:tabs>
              <w:autoSpaceDE w:val="0"/>
              <w:autoSpaceDN w:val="0"/>
              <w:adjustRightInd w:val="0"/>
              <w:spacing w:after="0" w:line="240" w:lineRule="auto"/>
              <w:ind w:left="342"/>
              <w:rPr>
                <w:color w:val="333333"/>
              </w:rPr>
            </w:pPr>
            <w:r w:rsidRPr="003A5862">
              <w:t xml:space="preserve">Describe the ways for the identification </w:t>
            </w:r>
            <w:r w:rsidRPr="003A5862">
              <w:rPr>
                <w:color w:val="333333"/>
              </w:rPr>
              <w:t>and selection of relevant literature.</w:t>
            </w:r>
          </w:p>
          <w:p w:rsidR="002F7ACB" w:rsidRPr="003A5862" w:rsidRDefault="002F7ACB" w:rsidP="00741617">
            <w:pPr>
              <w:widowControl w:val="0"/>
              <w:autoSpaceDE w:val="0"/>
              <w:autoSpaceDN w:val="0"/>
              <w:adjustRightInd w:val="0"/>
              <w:spacing w:after="0" w:line="240" w:lineRule="auto"/>
              <w:ind w:left="342"/>
              <w:rPr>
                <w:color w:val="333333"/>
              </w:rPr>
            </w:pPr>
          </w:p>
          <w:p w:rsidR="002F7ACB" w:rsidRDefault="002F7ACB" w:rsidP="009953F6">
            <w:pPr>
              <w:pStyle w:val="ListParagraph"/>
              <w:numPr>
                <w:ilvl w:val="0"/>
                <w:numId w:val="432"/>
              </w:numPr>
              <w:spacing w:after="0"/>
              <w:ind w:left="270" w:hanging="270"/>
              <w:jc w:val="left"/>
            </w:pPr>
            <w:r w:rsidRPr="00CF4A0E">
              <w:t>Describe the basic requirements of scientific writing</w:t>
            </w:r>
            <w:r>
              <w:t xml:space="preserve"> (as thesis or dissertation) with its essential elements.</w:t>
            </w:r>
          </w:p>
          <w:p w:rsidR="002F7ACB" w:rsidRPr="00CF4A0E" w:rsidRDefault="002F7ACB" w:rsidP="009953F6">
            <w:pPr>
              <w:pStyle w:val="ListParagraph"/>
              <w:numPr>
                <w:ilvl w:val="0"/>
                <w:numId w:val="432"/>
              </w:numPr>
              <w:spacing w:after="0"/>
              <w:ind w:left="270" w:hanging="270"/>
              <w:jc w:val="left"/>
            </w:pPr>
            <w:r>
              <w:t>E</w:t>
            </w:r>
            <w:r w:rsidRPr="00CF4A0E">
              <w:t>lucidate the ways of different essential components of research report.</w:t>
            </w:r>
          </w:p>
          <w:p w:rsidR="002F7ACB" w:rsidRPr="003A5862" w:rsidRDefault="002F7ACB" w:rsidP="009953F6">
            <w:pPr>
              <w:widowControl w:val="0"/>
              <w:numPr>
                <w:ilvl w:val="0"/>
                <w:numId w:val="430"/>
              </w:numPr>
              <w:tabs>
                <w:tab w:val="clear" w:pos="720"/>
              </w:tabs>
              <w:autoSpaceDE w:val="0"/>
              <w:autoSpaceDN w:val="0"/>
              <w:adjustRightInd w:val="0"/>
              <w:spacing w:after="0" w:line="240" w:lineRule="auto"/>
              <w:ind w:left="342"/>
              <w:rPr>
                <w:color w:val="333333"/>
              </w:rPr>
            </w:pPr>
            <w:r w:rsidRPr="003A5862">
              <w:t>Apply the American Psychological Association (APA) while preparing educational research report.</w:t>
            </w:r>
          </w:p>
          <w:p w:rsidR="002F7ACB" w:rsidRPr="002C1849" w:rsidRDefault="002F7ACB" w:rsidP="00741617">
            <w:pPr>
              <w:widowControl w:val="0"/>
              <w:autoSpaceDE w:val="0"/>
              <w:autoSpaceDN w:val="0"/>
              <w:adjustRightInd w:val="0"/>
              <w:spacing w:after="0" w:line="240" w:lineRule="auto"/>
              <w:ind w:left="342"/>
              <w:rPr>
                <w:bCs/>
                <w:color w:val="333333"/>
              </w:rPr>
            </w:pPr>
          </w:p>
        </w:tc>
        <w:tc>
          <w:tcPr>
            <w:tcW w:w="5490" w:type="dxa"/>
            <w:tcBorders>
              <w:left w:val="single" w:sz="4" w:space="0" w:color="auto"/>
              <w:bottom w:val="single" w:sz="4" w:space="0" w:color="auto"/>
            </w:tcBorders>
          </w:tcPr>
          <w:p w:rsidR="002F7ACB" w:rsidRPr="000E762B" w:rsidRDefault="002F7ACB" w:rsidP="00741617">
            <w:pPr>
              <w:widowControl w:val="0"/>
              <w:autoSpaceDE w:val="0"/>
              <w:autoSpaceDN w:val="0"/>
              <w:adjustRightInd w:val="0"/>
              <w:spacing w:after="0" w:line="240" w:lineRule="auto"/>
              <w:ind w:left="522" w:hanging="522"/>
              <w:rPr>
                <w:b/>
                <w:bCs/>
                <w:color w:val="333333"/>
              </w:rPr>
            </w:pPr>
            <w:r w:rsidRPr="000E762B">
              <w:rPr>
                <w:b/>
                <w:bCs/>
                <w:color w:val="333333"/>
              </w:rPr>
              <w:t>Unit  V: Writing Research Proposal and Thesis / Dissertation                                               (10)</w:t>
            </w:r>
          </w:p>
          <w:p w:rsidR="002F7ACB" w:rsidRPr="00F81F46" w:rsidRDefault="002F7ACB" w:rsidP="009953F6">
            <w:pPr>
              <w:widowControl w:val="0"/>
              <w:numPr>
                <w:ilvl w:val="1"/>
                <w:numId w:val="435"/>
              </w:numPr>
              <w:autoSpaceDE w:val="0"/>
              <w:autoSpaceDN w:val="0"/>
              <w:adjustRightInd w:val="0"/>
              <w:spacing w:after="0" w:line="240" w:lineRule="auto"/>
              <w:rPr>
                <w:bCs/>
                <w:color w:val="333333"/>
              </w:rPr>
            </w:pPr>
            <w:r w:rsidRPr="00F81F46">
              <w:rPr>
                <w:bCs/>
                <w:color w:val="333333"/>
              </w:rPr>
              <w:t xml:space="preserve"> Proposal :</w:t>
            </w:r>
          </w:p>
          <w:p w:rsidR="002F7ACB" w:rsidRPr="00F81F46" w:rsidRDefault="002F7ACB" w:rsidP="009953F6">
            <w:pPr>
              <w:widowControl w:val="0"/>
              <w:numPr>
                <w:ilvl w:val="2"/>
                <w:numId w:val="435"/>
              </w:numPr>
              <w:autoSpaceDE w:val="0"/>
              <w:autoSpaceDN w:val="0"/>
              <w:adjustRightInd w:val="0"/>
              <w:spacing w:after="0" w:line="240" w:lineRule="auto"/>
              <w:rPr>
                <w:bCs/>
                <w:color w:val="333333"/>
              </w:rPr>
            </w:pPr>
            <w:r w:rsidRPr="00F81F46">
              <w:rPr>
                <w:bCs/>
                <w:color w:val="333333"/>
              </w:rPr>
              <w:t>Proposal Preparation</w:t>
            </w:r>
          </w:p>
          <w:p w:rsidR="002F7ACB" w:rsidRPr="00F81F46" w:rsidRDefault="002F7ACB" w:rsidP="009953F6">
            <w:pPr>
              <w:widowControl w:val="0"/>
              <w:numPr>
                <w:ilvl w:val="2"/>
                <w:numId w:val="435"/>
              </w:numPr>
              <w:autoSpaceDE w:val="0"/>
              <w:autoSpaceDN w:val="0"/>
              <w:adjustRightInd w:val="0"/>
              <w:spacing w:after="0" w:line="240" w:lineRule="auto"/>
              <w:rPr>
                <w:bCs/>
                <w:color w:val="333333"/>
              </w:rPr>
            </w:pPr>
            <w:r w:rsidRPr="00F81F46">
              <w:rPr>
                <w:bCs/>
                <w:color w:val="333333"/>
              </w:rPr>
              <w:t xml:space="preserve"> Components of a Research Proposal</w:t>
            </w:r>
          </w:p>
          <w:p w:rsidR="002F7ACB" w:rsidRPr="00F81F46" w:rsidRDefault="002F7ACB" w:rsidP="009953F6">
            <w:pPr>
              <w:widowControl w:val="0"/>
              <w:numPr>
                <w:ilvl w:val="1"/>
                <w:numId w:val="435"/>
              </w:numPr>
              <w:autoSpaceDE w:val="0"/>
              <w:autoSpaceDN w:val="0"/>
              <w:adjustRightInd w:val="0"/>
              <w:spacing w:after="0" w:line="240" w:lineRule="auto"/>
              <w:rPr>
                <w:bCs/>
                <w:color w:val="333333"/>
              </w:rPr>
            </w:pPr>
            <w:r w:rsidRPr="00F81F46">
              <w:rPr>
                <w:bCs/>
                <w:color w:val="333333"/>
              </w:rPr>
              <w:t xml:space="preserve"> Literature Review:</w:t>
            </w:r>
          </w:p>
          <w:p w:rsidR="002F7ACB" w:rsidRPr="00F81F46" w:rsidRDefault="002F7ACB" w:rsidP="009953F6">
            <w:pPr>
              <w:widowControl w:val="0"/>
              <w:numPr>
                <w:ilvl w:val="2"/>
                <w:numId w:val="435"/>
              </w:numPr>
              <w:autoSpaceDE w:val="0"/>
              <w:autoSpaceDN w:val="0"/>
              <w:adjustRightInd w:val="0"/>
              <w:spacing w:after="0" w:line="240" w:lineRule="auto"/>
              <w:rPr>
                <w:bCs/>
                <w:color w:val="333333"/>
              </w:rPr>
            </w:pPr>
            <w:r w:rsidRPr="00F81F46">
              <w:rPr>
                <w:bCs/>
                <w:color w:val="333333"/>
              </w:rPr>
              <w:t xml:space="preserve">Introduction and Need for Literature Review (reasons/justification, uses) </w:t>
            </w:r>
          </w:p>
          <w:p w:rsidR="002F7ACB" w:rsidRPr="00F81F46" w:rsidRDefault="002F7ACB" w:rsidP="009953F6">
            <w:pPr>
              <w:widowControl w:val="0"/>
              <w:numPr>
                <w:ilvl w:val="2"/>
                <w:numId w:val="435"/>
              </w:numPr>
              <w:autoSpaceDE w:val="0"/>
              <w:autoSpaceDN w:val="0"/>
              <w:adjustRightInd w:val="0"/>
              <w:spacing w:after="0" w:line="240" w:lineRule="auto"/>
              <w:rPr>
                <w:bCs/>
                <w:color w:val="333333"/>
              </w:rPr>
            </w:pPr>
            <w:r w:rsidRPr="00F81F46">
              <w:rPr>
                <w:bCs/>
                <w:color w:val="333333"/>
              </w:rPr>
              <w:t xml:space="preserve">Identification and selection of relevant Literature </w:t>
            </w:r>
          </w:p>
          <w:p w:rsidR="002F7ACB" w:rsidRPr="00F81F46" w:rsidRDefault="002F7ACB" w:rsidP="00741617">
            <w:pPr>
              <w:widowControl w:val="0"/>
              <w:autoSpaceDE w:val="0"/>
              <w:autoSpaceDN w:val="0"/>
              <w:adjustRightInd w:val="0"/>
              <w:spacing w:after="0" w:line="240" w:lineRule="auto"/>
              <w:ind w:left="720" w:hanging="378"/>
              <w:rPr>
                <w:bCs/>
                <w:color w:val="333333"/>
              </w:rPr>
            </w:pPr>
            <w:r w:rsidRPr="00F81F46">
              <w:rPr>
                <w:bCs/>
                <w:color w:val="333333"/>
              </w:rPr>
              <w:t xml:space="preserve">5.3 Scientific Writing (International Standard Format): </w:t>
            </w:r>
          </w:p>
          <w:p w:rsidR="002F7ACB" w:rsidRPr="00F81F46" w:rsidRDefault="002F7ACB" w:rsidP="009953F6">
            <w:pPr>
              <w:widowControl w:val="0"/>
              <w:numPr>
                <w:ilvl w:val="2"/>
                <w:numId w:val="436"/>
              </w:numPr>
              <w:autoSpaceDE w:val="0"/>
              <w:autoSpaceDN w:val="0"/>
              <w:adjustRightInd w:val="0"/>
              <w:spacing w:after="0" w:line="240" w:lineRule="auto"/>
              <w:ind w:hanging="18"/>
              <w:rPr>
                <w:bCs/>
                <w:color w:val="333333"/>
              </w:rPr>
            </w:pPr>
            <w:r w:rsidRPr="00F81F46">
              <w:rPr>
                <w:bCs/>
                <w:color w:val="333333"/>
              </w:rPr>
              <w:t>Thesis/Dissertation</w:t>
            </w:r>
          </w:p>
          <w:p w:rsidR="002F7ACB" w:rsidRPr="00F81F46" w:rsidRDefault="002F7ACB" w:rsidP="00741617">
            <w:pPr>
              <w:widowControl w:val="0"/>
              <w:autoSpaceDE w:val="0"/>
              <w:autoSpaceDN w:val="0"/>
              <w:adjustRightInd w:val="0"/>
              <w:spacing w:after="0" w:line="240" w:lineRule="auto"/>
              <w:ind w:left="1242" w:hanging="540"/>
              <w:rPr>
                <w:bCs/>
                <w:color w:val="333333"/>
              </w:rPr>
            </w:pPr>
            <w:r w:rsidRPr="00F81F46">
              <w:rPr>
                <w:bCs/>
                <w:color w:val="333333"/>
              </w:rPr>
              <w:t xml:space="preserve">5.3.2 </w:t>
            </w:r>
            <w:r>
              <w:rPr>
                <w:bCs/>
                <w:color w:val="333333"/>
              </w:rPr>
              <w:t xml:space="preserve"> Research </w:t>
            </w:r>
            <w:r w:rsidRPr="00F81F46">
              <w:rPr>
                <w:bCs/>
                <w:color w:val="333333"/>
              </w:rPr>
              <w:t>Reports (based on TOR given by projects / clients / agencies / organizations. etc.)</w:t>
            </w:r>
          </w:p>
          <w:p w:rsidR="002F7ACB" w:rsidRPr="006A3320" w:rsidRDefault="002F7ACB" w:rsidP="009953F6">
            <w:pPr>
              <w:widowControl w:val="0"/>
              <w:numPr>
                <w:ilvl w:val="2"/>
                <w:numId w:val="437"/>
              </w:numPr>
              <w:autoSpaceDE w:val="0"/>
              <w:autoSpaceDN w:val="0"/>
              <w:adjustRightInd w:val="0"/>
              <w:spacing w:after="0" w:line="240" w:lineRule="auto"/>
              <w:ind w:left="1242" w:hanging="540"/>
              <w:rPr>
                <w:b/>
                <w:color w:val="333333"/>
              </w:rPr>
            </w:pPr>
            <w:r w:rsidRPr="00F81F46">
              <w:rPr>
                <w:bCs/>
              </w:rPr>
              <w:t>Use of American Psychological Association (APA) format in research report</w:t>
            </w:r>
            <w:r w:rsidRPr="006A3320">
              <w:rPr>
                <w:b/>
              </w:rPr>
              <w:t>.</w:t>
            </w:r>
          </w:p>
          <w:p w:rsidR="002F7ACB" w:rsidRPr="00EB1264" w:rsidRDefault="002F7ACB" w:rsidP="00741617">
            <w:pPr>
              <w:widowControl w:val="0"/>
              <w:autoSpaceDE w:val="0"/>
              <w:autoSpaceDN w:val="0"/>
              <w:adjustRightInd w:val="0"/>
              <w:spacing w:after="0" w:line="240" w:lineRule="auto"/>
              <w:ind w:left="720" w:hanging="378"/>
              <w:rPr>
                <w:color w:val="333333"/>
              </w:rPr>
            </w:pPr>
          </w:p>
        </w:tc>
      </w:tr>
    </w:tbl>
    <w:p w:rsidR="002F7ACB" w:rsidRPr="00CC7C68" w:rsidRDefault="002F7ACB" w:rsidP="00741617">
      <w:pPr>
        <w:spacing w:after="0" w:line="240" w:lineRule="auto"/>
        <w:rPr>
          <w:bCs/>
          <w:color w:val="333333"/>
          <w:sz w:val="20"/>
          <w:szCs w:val="20"/>
        </w:rPr>
      </w:pPr>
      <w:r w:rsidRPr="00E52B0B">
        <w:rPr>
          <w:b/>
          <w:color w:val="333333"/>
          <w:sz w:val="20"/>
          <w:szCs w:val="20"/>
        </w:rPr>
        <w:t xml:space="preserve">        </w:t>
      </w:r>
    </w:p>
    <w:p w:rsidR="002F7ACB" w:rsidRPr="004B357B" w:rsidRDefault="002F7ACB" w:rsidP="00741617">
      <w:pPr>
        <w:spacing w:after="0" w:line="240" w:lineRule="auto"/>
        <w:rPr>
          <w:b/>
          <w:color w:val="333333"/>
          <w:sz w:val="20"/>
          <w:szCs w:val="20"/>
        </w:rPr>
      </w:pPr>
    </w:p>
    <w:p w:rsidR="002F7ACB" w:rsidRPr="00E52B0B" w:rsidRDefault="002F7ACB" w:rsidP="00741617">
      <w:pPr>
        <w:tabs>
          <w:tab w:val="left" w:pos="426"/>
        </w:tabs>
        <w:spacing w:after="0" w:line="240" w:lineRule="auto"/>
        <w:rPr>
          <w:b/>
          <w:color w:val="333333"/>
        </w:rPr>
      </w:pPr>
      <w:r w:rsidRPr="00E52B0B">
        <w:rPr>
          <w:b/>
          <w:color w:val="333333"/>
        </w:rPr>
        <w:t xml:space="preserve">4. </w:t>
      </w:r>
      <w:r w:rsidRPr="00E52B0B">
        <w:rPr>
          <w:b/>
          <w:color w:val="333333"/>
        </w:rPr>
        <w:tab/>
        <w:t xml:space="preserve"> Instructional Techniques </w:t>
      </w:r>
    </w:p>
    <w:p w:rsidR="002F7ACB" w:rsidRPr="009149EA" w:rsidRDefault="002F7ACB" w:rsidP="00741617">
      <w:pPr>
        <w:pStyle w:val="ListParagraph"/>
        <w:spacing w:after="0"/>
        <w:ind w:left="630"/>
      </w:pPr>
      <w:r w:rsidRPr="009149EA">
        <w:t>Two categories of instructional techniques – general and specific instructional techniques are suggested</w:t>
      </w:r>
    </w:p>
    <w:p w:rsidR="002F7ACB" w:rsidRPr="00E52B0B" w:rsidRDefault="002F7ACB" w:rsidP="00741617">
      <w:pPr>
        <w:spacing w:after="0" w:line="240" w:lineRule="auto"/>
        <w:rPr>
          <w:b/>
          <w:color w:val="333333"/>
        </w:rPr>
      </w:pPr>
      <w:r w:rsidRPr="00E52B0B">
        <w:rPr>
          <w:b/>
          <w:color w:val="333333"/>
        </w:rPr>
        <w:t xml:space="preserve">        </w:t>
      </w:r>
    </w:p>
    <w:p w:rsidR="002F7ACB" w:rsidRPr="000E404C" w:rsidRDefault="002F7ACB" w:rsidP="00741617">
      <w:pPr>
        <w:spacing w:after="0" w:line="240" w:lineRule="auto"/>
        <w:rPr>
          <w:bCs/>
          <w:color w:val="333333"/>
        </w:rPr>
      </w:pPr>
      <w:r w:rsidRPr="005E0489">
        <w:rPr>
          <w:b/>
          <w:color w:val="333333"/>
        </w:rPr>
        <w:t xml:space="preserve">         </w:t>
      </w:r>
      <w:r w:rsidRPr="000E404C">
        <w:rPr>
          <w:bCs/>
          <w:color w:val="333333"/>
        </w:rPr>
        <w:t xml:space="preserve">4.1 General Instructional Techniques </w:t>
      </w:r>
    </w:p>
    <w:p w:rsidR="002F7ACB" w:rsidRPr="009149EA" w:rsidRDefault="002F7ACB" w:rsidP="00741617">
      <w:pPr>
        <w:pStyle w:val="ListParagraph"/>
        <w:spacing w:after="0"/>
        <w:ind w:left="900"/>
      </w:pPr>
      <w:r w:rsidRPr="009149EA">
        <w:t>Lecture, discussion and question – answer will be the common instructional techniques to be used while teaching this course. It is also anticipated that the lectures will be participatory and interactive in nature.</w:t>
      </w:r>
    </w:p>
    <w:p w:rsidR="002F7ACB" w:rsidRPr="00E52B0B" w:rsidRDefault="002F7ACB" w:rsidP="00741617">
      <w:pPr>
        <w:tabs>
          <w:tab w:val="left" w:pos="900"/>
        </w:tabs>
        <w:spacing w:after="0" w:line="240" w:lineRule="auto"/>
        <w:rPr>
          <w:b/>
          <w:bCs/>
          <w:color w:val="333333"/>
        </w:rPr>
      </w:pPr>
      <w:r w:rsidRPr="00E52B0B">
        <w:rPr>
          <w:b/>
          <w:bCs/>
          <w:color w:val="333333"/>
        </w:rPr>
        <w:t xml:space="preserve">        </w:t>
      </w:r>
    </w:p>
    <w:p w:rsidR="002F7ACB" w:rsidRPr="000E404C" w:rsidRDefault="002F7ACB" w:rsidP="00741617">
      <w:pPr>
        <w:tabs>
          <w:tab w:val="left" w:pos="1800"/>
        </w:tabs>
        <w:spacing w:after="0" w:line="240" w:lineRule="auto"/>
        <w:rPr>
          <w:bCs/>
          <w:color w:val="333333"/>
        </w:rPr>
      </w:pPr>
      <w:r w:rsidRPr="000E404C">
        <w:rPr>
          <w:bCs/>
          <w:color w:val="333333"/>
        </w:rPr>
        <w:t xml:space="preserve">         4.2 Specific Instructional Techniques </w:t>
      </w:r>
    </w:p>
    <w:p w:rsidR="002F7ACB" w:rsidRPr="000E404C" w:rsidRDefault="002F7ACB" w:rsidP="00741617">
      <w:pPr>
        <w:tabs>
          <w:tab w:val="left" w:pos="1800"/>
        </w:tabs>
        <w:spacing w:after="0" w:line="240" w:lineRule="auto"/>
        <w:ind w:left="900"/>
        <w:rPr>
          <w:bCs/>
          <w:color w:val="333333"/>
        </w:rPr>
      </w:pPr>
      <w:r w:rsidRPr="000E404C">
        <w:rPr>
          <w:bCs/>
        </w:rPr>
        <w:t>Specific instructional techniques to be used while teaching the course will be as follows:</w:t>
      </w:r>
    </w:p>
    <w:p w:rsidR="002F7ACB" w:rsidRPr="006B5D34" w:rsidRDefault="002F7ACB" w:rsidP="00741617">
      <w:pPr>
        <w:pStyle w:val="ListParagraph"/>
        <w:tabs>
          <w:tab w:val="left" w:pos="900"/>
        </w:tabs>
        <w:spacing w:after="0"/>
        <w:ind w:left="900"/>
      </w:pPr>
      <w:r w:rsidRPr="006B5D34">
        <w:t>Unit III and IV:   Practice/project work in preparing data collection instruments and in calculating statistics in group and individually.</w:t>
      </w:r>
    </w:p>
    <w:p w:rsidR="002F7ACB" w:rsidRPr="009149EA" w:rsidRDefault="002F7ACB" w:rsidP="00741617">
      <w:pPr>
        <w:pStyle w:val="ListParagraph"/>
        <w:tabs>
          <w:tab w:val="left" w:pos="900"/>
        </w:tabs>
        <w:spacing w:after="0"/>
        <w:ind w:left="900"/>
      </w:pPr>
      <w:r w:rsidRPr="006B5D34">
        <w:t>Unit V: Practice/project work in preparing dummy proposal and reports in group</w:t>
      </w:r>
      <w:r w:rsidRPr="009149EA">
        <w:t xml:space="preserve"> and individually</w:t>
      </w:r>
    </w:p>
    <w:p w:rsidR="002F7ACB" w:rsidRPr="00E52B0B" w:rsidRDefault="002F7ACB" w:rsidP="00741617">
      <w:pPr>
        <w:spacing w:after="0" w:line="240" w:lineRule="auto"/>
        <w:rPr>
          <w:b/>
          <w:color w:val="333333"/>
        </w:rPr>
      </w:pPr>
    </w:p>
    <w:p w:rsidR="002F7ACB" w:rsidRPr="00E52B0B" w:rsidRDefault="002F7ACB" w:rsidP="009953F6">
      <w:pPr>
        <w:numPr>
          <w:ilvl w:val="0"/>
          <w:numId w:val="429"/>
        </w:numPr>
        <w:tabs>
          <w:tab w:val="num" w:pos="360"/>
        </w:tabs>
        <w:spacing w:after="0" w:line="240" w:lineRule="auto"/>
        <w:ind w:left="360"/>
        <w:rPr>
          <w:b/>
          <w:color w:val="333333"/>
        </w:rPr>
      </w:pPr>
      <w:r w:rsidRPr="00E52B0B">
        <w:rPr>
          <w:b/>
          <w:color w:val="333333"/>
        </w:rPr>
        <w:t xml:space="preserve">Evaluation </w:t>
      </w:r>
    </w:p>
    <w:p w:rsidR="002F7ACB" w:rsidRPr="005D329F" w:rsidRDefault="002F7ACB" w:rsidP="009953F6">
      <w:pPr>
        <w:pStyle w:val="ListParagraph"/>
        <w:numPr>
          <w:ilvl w:val="0"/>
          <w:numId w:val="429"/>
        </w:numPr>
        <w:tabs>
          <w:tab w:val="left" w:pos="0"/>
        </w:tabs>
        <w:spacing w:after="0"/>
        <w:jc w:val="left"/>
        <w:rPr>
          <w:b/>
          <w:bCs/>
          <w:vanish/>
        </w:rPr>
      </w:pPr>
    </w:p>
    <w:p w:rsidR="002F7ACB" w:rsidRPr="005D329F" w:rsidRDefault="002F7ACB" w:rsidP="009953F6">
      <w:pPr>
        <w:pStyle w:val="ListParagraph"/>
        <w:numPr>
          <w:ilvl w:val="0"/>
          <w:numId w:val="429"/>
        </w:numPr>
        <w:tabs>
          <w:tab w:val="left" w:pos="0"/>
        </w:tabs>
        <w:spacing w:after="0"/>
        <w:jc w:val="left"/>
        <w:rPr>
          <w:b/>
          <w:bCs/>
          <w:vanish/>
        </w:rPr>
      </w:pPr>
    </w:p>
    <w:p w:rsidR="002F7ACB" w:rsidRPr="005D329F" w:rsidRDefault="002F7ACB" w:rsidP="009953F6">
      <w:pPr>
        <w:pStyle w:val="ListParagraph"/>
        <w:numPr>
          <w:ilvl w:val="0"/>
          <w:numId w:val="429"/>
        </w:numPr>
        <w:tabs>
          <w:tab w:val="left" w:pos="0"/>
        </w:tabs>
        <w:spacing w:after="0"/>
        <w:jc w:val="left"/>
        <w:rPr>
          <w:b/>
          <w:bCs/>
          <w:vanish/>
        </w:rPr>
      </w:pPr>
    </w:p>
    <w:p w:rsidR="002F7ACB" w:rsidRPr="005E0489" w:rsidRDefault="002F7ACB" w:rsidP="009953F6">
      <w:pPr>
        <w:pStyle w:val="ListParagraph"/>
        <w:numPr>
          <w:ilvl w:val="1"/>
          <w:numId w:val="585"/>
        </w:numPr>
        <w:tabs>
          <w:tab w:val="left" w:pos="0"/>
        </w:tabs>
        <w:spacing w:after="0"/>
        <w:jc w:val="left"/>
      </w:pPr>
      <w:r w:rsidRPr="005E0489">
        <w:t>Internal Evaluation 40%</w:t>
      </w:r>
    </w:p>
    <w:p w:rsidR="002F7ACB" w:rsidRPr="00C20FD9" w:rsidRDefault="002F7ACB" w:rsidP="00741617">
      <w:pPr>
        <w:pStyle w:val="ListParagraph"/>
        <w:tabs>
          <w:tab w:val="left" w:pos="0"/>
        </w:tabs>
        <w:spacing w:after="0"/>
        <w:rPr>
          <w:bCs/>
        </w:rPr>
      </w:pPr>
      <w:r w:rsidRPr="00551570">
        <w:rPr>
          <w:bCs/>
        </w:rPr>
        <w:t>Internal evaluation will be conducted by course teacher based on following activities</w:t>
      </w:r>
    </w:p>
    <w:p w:rsidR="002F7ACB" w:rsidRPr="00551570" w:rsidRDefault="002F7ACB" w:rsidP="009953F6">
      <w:pPr>
        <w:pStyle w:val="ListParagraph"/>
        <w:numPr>
          <w:ilvl w:val="0"/>
          <w:numId w:val="56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s>
        <w:spacing w:after="0"/>
        <w:jc w:val="left"/>
        <w:rPr>
          <w:bCs/>
        </w:rPr>
      </w:pPr>
      <w:r>
        <w:rPr>
          <w:bCs/>
        </w:rPr>
        <w:t xml:space="preserve">Attendance </w:t>
      </w:r>
      <w:r>
        <w:rPr>
          <w:bCs/>
        </w:rPr>
        <w:tab/>
      </w:r>
      <w:r>
        <w:rPr>
          <w:bCs/>
        </w:rPr>
        <w:tab/>
      </w:r>
      <w:r>
        <w:rPr>
          <w:bCs/>
        </w:rPr>
        <w:tab/>
      </w:r>
      <w:r>
        <w:rPr>
          <w:bCs/>
        </w:rPr>
        <w:tab/>
      </w:r>
      <w:r>
        <w:rPr>
          <w:bCs/>
        </w:rPr>
        <w:tab/>
      </w:r>
      <w:r>
        <w:rPr>
          <w:bCs/>
        </w:rPr>
        <w:tab/>
      </w:r>
      <w:r>
        <w:rPr>
          <w:bCs/>
        </w:rPr>
        <w:tab/>
        <w:t>5</w:t>
      </w:r>
      <w:r w:rsidRPr="00551570">
        <w:rPr>
          <w:bCs/>
        </w:rPr>
        <w:t xml:space="preserve"> points</w:t>
      </w:r>
    </w:p>
    <w:p w:rsidR="002F7ACB" w:rsidRPr="00551570" w:rsidRDefault="002F7ACB" w:rsidP="009953F6">
      <w:pPr>
        <w:pStyle w:val="ListParagraph"/>
        <w:numPr>
          <w:ilvl w:val="0"/>
          <w:numId w:val="56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s>
        <w:spacing w:after="0"/>
        <w:jc w:val="left"/>
        <w:rPr>
          <w:bCs/>
        </w:rPr>
      </w:pPr>
      <w:r w:rsidRPr="00551570">
        <w:rPr>
          <w:bCs/>
        </w:rPr>
        <w:t>Participat</w:t>
      </w:r>
      <w:r>
        <w:rPr>
          <w:bCs/>
        </w:rPr>
        <w:t xml:space="preserve">ion in Learning activities </w:t>
      </w:r>
      <w:r>
        <w:rPr>
          <w:bCs/>
        </w:rPr>
        <w:tab/>
      </w:r>
      <w:r>
        <w:rPr>
          <w:bCs/>
        </w:rPr>
        <w:tab/>
      </w:r>
      <w:r>
        <w:rPr>
          <w:bCs/>
        </w:rPr>
        <w:tab/>
      </w:r>
      <w:r>
        <w:rPr>
          <w:bCs/>
        </w:rPr>
        <w:tab/>
        <w:t>5</w:t>
      </w:r>
      <w:r w:rsidRPr="00551570">
        <w:rPr>
          <w:bCs/>
        </w:rPr>
        <w:t xml:space="preserve"> points</w:t>
      </w:r>
    </w:p>
    <w:p w:rsidR="002F7ACB" w:rsidRPr="00551570" w:rsidRDefault="002F7ACB" w:rsidP="009953F6">
      <w:pPr>
        <w:pStyle w:val="ListParagraph"/>
        <w:numPr>
          <w:ilvl w:val="0"/>
          <w:numId w:val="56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s>
        <w:spacing w:after="0"/>
        <w:jc w:val="left"/>
        <w:rPr>
          <w:bCs/>
        </w:rPr>
      </w:pPr>
      <w:r w:rsidRPr="00551570">
        <w:rPr>
          <w:bCs/>
        </w:rPr>
        <w:t xml:space="preserve">First assignment/ midterm exam </w:t>
      </w:r>
      <w:r w:rsidRPr="00551570">
        <w:rPr>
          <w:bCs/>
        </w:rPr>
        <w:tab/>
      </w:r>
      <w:r w:rsidRPr="00551570">
        <w:rPr>
          <w:bCs/>
        </w:rPr>
        <w:tab/>
      </w:r>
      <w:r w:rsidRPr="00551570">
        <w:rPr>
          <w:bCs/>
        </w:rPr>
        <w:tab/>
      </w:r>
      <w:r w:rsidRPr="00551570">
        <w:rPr>
          <w:bCs/>
        </w:rPr>
        <w:tab/>
      </w:r>
      <w:r>
        <w:rPr>
          <w:bCs/>
        </w:rPr>
        <w:tab/>
      </w:r>
      <w:r w:rsidRPr="00551570">
        <w:rPr>
          <w:bCs/>
        </w:rPr>
        <w:t>10 points</w:t>
      </w:r>
    </w:p>
    <w:p w:rsidR="002F7ACB" w:rsidRDefault="002F7ACB" w:rsidP="009953F6">
      <w:pPr>
        <w:pStyle w:val="ListParagraph"/>
        <w:numPr>
          <w:ilvl w:val="0"/>
          <w:numId w:val="56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s>
        <w:spacing w:after="0"/>
        <w:jc w:val="left"/>
        <w:rPr>
          <w:bCs/>
        </w:rPr>
      </w:pPr>
      <w:r w:rsidRPr="00551570">
        <w:rPr>
          <w:bCs/>
        </w:rPr>
        <w:t>Second assignment/assessment (one or two)</w:t>
      </w:r>
      <w:r w:rsidRPr="00551570">
        <w:rPr>
          <w:bCs/>
        </w:rPr>
        <w:tab/>
      </w:r>
      <w:r w:rsidRPr="00551570">
        <w:rPr>
          <w:bCs/>
        </w:rPr>
        <w:tab/>
      </w:r>
      <w:r w:rsidRPr="00551570">
        <w:rPr>
          <w:bCs/>
        </w:rPr>
        <w:tab/>
        <w:t>10 points</w:t>
      </w:r>
    </w:p>
    <w:p w:rsidR="002F7ACB" w:rsidRPr="00551570" w:rsidRDefault="002F7ACB" w:rsidP="009953F6">
      <w:pPr>
        <w:pStyle w:val="ListParagraph"/>
        <w:numPr>
          <w:ilvl w:val="0"/>
          <w:numId w:val="56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s>
        <w:spacing w:after="0"/>
        <w:jc w:val="left"/>
        <w:rPr>
          <w:bCs/>
        </w:rPr>
      </w:pPr>
      <w:r>
        <w:rPr>
          <w:bCs/>
        </w:rPr>
        <w:t>Third assignment/ assessment                                                       10 points</w:t>
      </w:r>
    </w:p>
    <w:p w:rsidR="002F7ACB" w:rsidRPr="00F4446B" w:rsidRDefault="002F7ACB" w:rsidP="00741617">
      <w:pPr>
        <w:pBdr>
          <w:top w:val="single" w:sz="4" w:space="0" w:color="auto"/>
          <w:left w:val="single" w:sz="4" w:space="0" w:color="auto"/>
          <w:bottom w:val="single" w:sz="4" w:space="1" w:color="auto"/>
          <w:right w:val="single" w:sz="4" w:space="4" w:color="auto"/>
          <w:between w:val="single" w:sz="4" w:space="1" w:color="auto"/>
          <w:bar w:val="single" w:sz="4" w:color="auto"/>
        </w:pBdr>
        <w:tabs>
          <w:tab w:val="left" w:pos="630"/>
        </w:tabs>
        <w:spacing w:after="0" w:line="240" w:lineRule="auto"/>
        <w:ind w:left="630"/>
        <w:rPr>
          <w:bCs/>
        </w:rPr>
      </w:pPr>
      <w:r>
        <w:rPr>
          <w:bCs/>
        </w:rPr>
        <w:tab/>
      </w:r>
      <w:r w:rsidRPr="00F4446B">
        <w:rPr>
          <w:bCs/>
        </w:rPr>
        <w:tab/>
        <w:t xml:space="preserve">Total </w:t>
      </w:r>
      <w:r w:rsidRPr="00F4446B">
        <w:rPr>
          <w:bCs/>
        </w:rPr>
        <w:tab/>
      </w:r>
      <w:r w:rsidRPr="00F4446B">
        <w:rPr>
          <w:bCs/>
        </w:rPr>
        <w:tab/>
      </w:r>
      <w:r w:rsidRPr="00F4446B">
        <w:rPr>
          <w:bCs/>
        </w:rPr>
        <w:tab/>
      </w:r>
      <w:r w:rsidRPr="00F4446B">
        <w:rPr>
          <w:bCs/>
        </w:rPr>
        <w:tab/>
      </w:r>
      <w:r w:rsidRPr="00F4446B">
        <w:rPr>
          <w:bCs/>
        </w:rPr>
        <w:tab/>
      </w:r>
      <w:r w:rsidRPr="00F4446B">
        <w:rPr>
          <w:bCs/>
        </w:rPr>
        <w:tab/>
      </w:r>
      <w:r w:rsidRPr="00F4446B">
        <w:rPr>
          <w:bCs/>
        </w:rPr>
        <w:tab/>
      </w:r>
      <w:r w:rsidRPr="00F4446B">
        <w:rPr>
          <w:bCs/>
        </w:rPr>
        <w:tab/>
        <w:t>40 points</w:t>
      </w:r>
    </w:p>
    <w:p w:rsidR="002F7ACB" w:rsidRPr="006A3320" w:rsidRDefault="002F7ACB" w:rsidP="00741617">
      <w:pPr>
        <w:tabs>
          <w:tab w:val="left" w:pos="0"/>
        </w:tabs>
        <w:spacing w:after="0" w:line="240" w:lineRule="auto"/>
        <w:rPr>
          <w:bCs/>
        </w:rPr>
      </w:pPr>
    </w:p>
    <w:p w:rsidR="002F7ACB" w:rsidRPr="001D490A" w:rsidRDefault="002F7ACB" w:rsidP="009953F6">
      <w:pPr>
        <w:pStyle w:val="ListParagraph"/>
        <w:numPr>
          <w:ilvl w:val="1"/>
          <w:numId w:val="585"/>
        </w:numPr>
        <w:tabs>
          <w:tab w:val="left" w:pos="0"/>
        </w:tabs>
        <w:spacing w:after="0"/>
        <w:jc w:val="left"/>
      </w:pPr>
      <w:r w:rsidRPr="001D490A">
        <w:t>External Evaluation (final examination) 60%</w:t>
      </w:r>
    </w:p>
    <w:p w:rsidR="002F7ACB" w:rsidRDefault="002F7ACB" w:rsidP="00741617">
      <w:pPr>
        <w:pStyle w:val="ListParagraph"/>
        <w:tabs>
          <w:tab w:val="left" w:pos="0"/>
        </w:tabs>
        <w:spacing w:after="0"/>
        <w:ind w:left="1080"/>
        <w:rPr>
          <w:bCs/>
        </w:rPr>
      </w:pPr>
      <w:r>
        <w:rPr>
          <w:bCs/>
        </w:rPr>
        <w:t>Examination Division, Office of the Dean, Faculty of Education will conduct the final examination at the end of the semester (proposed)</w:t>
      </w:r>
    </w:p>
    <w:p w:rsidR="002F7ACB" w:rsidRDefault="002F7ACB" w:rsidP="009953F6">
      <w:pPr>
        <w:pStyle w:val="ListParagraph"/>
        <w:numPr>
          <w:ilvl w:val="0"/>
          <w:numId w:val="567"/>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s>
        <w:spacing w:after="0"/>
        <w:ind w:left="1080" w:hanging="450"/>
        <w:jc w:val="left"/>
        <w:rPr>
          <w:bCs/>
        </w:rPr>
      </w:pPr>
      <w:r>
        <w:rPr>
          <w:bCs/>
        </w:rPr>
        <w:t xml:space="preserve">Objective type question (multiple choice 10x1 point) </w:t>
      </w:r>
      <w:r>
        <w:rPr>
          <w:bCs/>
        </w:rPr>
        <w:tab/>
      </w:r>
      <w:r>
        <w:rPr>
          <w:bCs/>
        </w:rPr>
        <w:tab/>
        <w:t>10 points</w:t>
      </w:r>
    </w:p>
    <w:p w:rsidR="002F7ACB" w:rsidRDefault="002F7ACB" w:rsidP="009953F6">
      <w:pPr>
        <w:pStyle w:val="ListParagraph"/>
        <w:numPr>
          <w:ilvl w:val="0"/>
          <w:numId w:val="567"/>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s>
        <w:spacing w:after="0"/>
        <w:ind w:left="1080" w:hanging="450"/>
        <w:jc w:val="left"/>
        <w:rPr>
          <w:bCs/>
        </w:rPr>
      </w:pPr>
      <w:r>
        <w:rPr>
          <w:bCs/>
        </w:rPr>
        <w:t xml:space="preserve">Short answer question (6 questions x5 points) </w:t>
      </w:r>
      <w:r>
        <w:rPr>
          <w:bCs/>
        </w:rPr>
        <w:tab/>
      </w:r>
      <w:r>
        <w:rPr>
          <w:bCs/>
        </w:rPr>
        <w:tab/>
      </w:r>
      <w:r>
        <w:rPr>
          <w:bCs/>
        </w:rPr>
        <w:tab/>
        <w:t>30 points</w:t>
      </w:r>
    </w:p>
    <w:p w:rsidR="002F7ACB" w:rsidRDefault="002F7ACB" w:rsidP="009953F6">
      <w:pPr>
        <w:pStyle w:val="ListParagraph"/>
        <w:numPr>
          <w:ilvl w:val="0"/>
          <w:numId w:val="567"/>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s>
        <w:spacing w:after="0"/>
        <w:ind w:left="1080" w:hanging="450"/>
        <w:jc w:val="left"/>
        <w:rPr>
          <w:bCs/>
        </w:rPr>
      </w:pPr>
      <w:r>
        <w:rPr>
          <w:bCs/>
        </w:rPr>
        <w:t xml:space="preserve"> Long answer questions (2 questions x 10 points) </w:t>
      </w:r>
      <w:r>
        <w:rPr>
          <w:bCs/>
        </w:rPr>
        <w:tab/>
      </w:r>
      <w:r>
        <w:rPr>
          <w:bCs/>
        </w:rPr>
        <w:tab/>
        <w:t>20 points</w:t>
      </w:r>
    </w:p>
    <w:p w:rsidR="002F7ACB" w:rsidRPr="004F6ADB" w:rsidRDefault="00CB2C20" w:rsidP="00741617">
      <w:pPr>
        <w:pStyle w:val="ListParagraph"/>
        <w:pBdr>
          <w:top w:val="single" w:sz="4" w:space="1" w:color="auto"/>
          <w:left w:val="single" w:sz="4" w:space="23" w:color="auto"/>
          <w:bottom w:val="single" w:sz="4" w:space="1" w:color="auto"/>
          <w:right w:val="single" w:sz="4" w:space="4" w:color="auto"/>
          <w:between w:val="single" w:sz="4" w:space="1" w:color="auto"/>
          <w:bar w:val="single" w:sz="4" w:color="auto"/>
        </w:pBdr>
        <w:tabs>
          <w:tab w:val="left" w:pos="540"/>
        </w:tabs>
        <w:spacing w:after="0"/>
        <w:ind w:left="1080" w:hanging="90"/>
        <w:rPr>
          <w:bCs/>
        </w:rPr>
      </w:pPr>
      <w:r>
        <w:rPr>
          <w:bCs/>
          <w:noProof/>
        </w:rPr>
        <w:pict>
          <v:shape id="_x0000_s1085" type="#_x0000_t32" style="position:absolute;left:0;text-align:left;margin-left:-24pt;margin-top:7.1pt;width:0;height:0;z-index:251756544" o:connectortype="straight"/>
        </w:pict>
      </w:r>
      <w:r w:rsidR="002F7ACB">
        <w:rPr>
          <w:bCs/>
        </w:rPr>
        <w:tab/>
        <w:t xml:space="preserve">Total </w:t>
      </w:r>
      <w:r w:rsidR="002F7ACB">
        <w:rPr>
          <w:bCs/>
        </w:rPr>
        <w:tab/>
      </w:r>
      <w:r w:rsidR="002F7ACB">
        <w:rPr>
          <w:bCs/>
        </w:rPr>
        <w:tab/>
      </w:r>
      <w:r w:rsidR="002F7ACB">
        <w:rPr>
          <w:bCs/>
        </w:rPr>
        <w:tab/>
      </w:r>
      <w:r w:rsidR="002F7ACB">
        <w:rPr>
          <w:bCs/>
        </w:rPr>
        <w:tab/>
      </w:r>
      <w:r w:rsidR="002F7ACB">
        <w:rPr>
          <w:bCs/>
        </w:rPr>
        <w:tab/>
      </w:r>
      <w:r w:rsidR="002F7ACB">
        <w:rPr>
          <w:bCs/>
        </w:rPr>
        <w:tab/>
      </w:r>
      <w:r w:rsidR="002F7ACB">
        <w:rPr>
          <w:bCs/>
        </w:rPr>
        <w:tab/>
      </w:r>
      <w:r w:rsidR="002F7ACB">
        <w:rPr>
          <w:bCs/>
        </w:rPr>
        <w:tab/>
        <w:t>6</w:t>
      </w:r>
      <w:r w:rsidR="002F7ACB" w:rsidRPr="004F6ADB">
        <w:rPr>
          <w:bCs/>
        </w:rPr>
        <w:t>0 points</w:t>
      </w:r>
    </w:p>
    <w:p w:rsidR="002F7ACB" w:rsidRDefault="002F7ACB" w:rsidP="00741617">
      <w:pPr>
        <w:spacing w:after="0" w:line="240" w:lineRule="auto"/>
        <w:rPr>
          <w:bCs/>
          <w:color w:val="333333"/>
        </w:rPr>
      </w:pPr>
    </w:p>
    <w:p w:rsidR="002F7ACB" w:rsidRDefault="002F7ACB" w:rsidP="00741617">
      <w:pPr>
        <w:widowControl w:val="0"/>
        <w:autoSpaceDE w:val="0"/>
        <w:autoSpaceDN w:val="0"/>
        <w:adjustRightInd w:val="0"/>
        <w:spacing w:after="0" w:line="240" w:lineRule="auto"/>
        <w:ind w:left="360"/>
        <w:rPr>
          <w:b/>
          <w:bCs/>
          <w:color w:val="333333"/>
        </w:rPr>
      </w:pPr>
    </w:p>
    <w:p w:rsidR="00723F95" w:rsidRDefault="00723F95" w:rsidP="00741617">
      <w:pPr>
        <w:widowControl w:val="0"/>
        <w:autoSpaceDE w:val="0"/>
        <w:autoSpaceDN w:val="0"/>
        <w:adjustRightInd w:val="0"/>
        <w:spacing w:after="0" w:line="240" w:lineRule="auto"/>
        <w:ind w:left="360"/>
        <w:rPr>
          <w:b/>
          <w:bCs/>
          <w:color w:val="333333"/>
        </w:rPr>
      </w:pPr>
    </w:p>
    <w:p w:rsidR="00723F95" w:rsidRDefault="00723F95" w:rsidP="00741617">
      <w:pPr>
        <w:widowControl w:val="0"/>
        <w:autoSpaceDE w:val="0"/>
        <w:autoSpaceDN w:val="0"/>
        <w:adjustRightInd w:val="0"/>
        <w:spacing w:after="0" w:line="240" w:lineRule="auto"/>
        <w:ind w:left="360"/>
        <w:rPr>
          <w:b/>
          <w:bCs/>
          <w:color w:val="333333"/>
        </w:rPr>
      </w:pPr>
    </w:p>
    <w:p w:rsidR="002F7ACB" w:rsidRPr="00E52B0B" w:rsidRDefault="002F7ACB" w:rsidP="009953F6">
      <w:pPr>
        <w:widowControl w:val="0"/>
        <w:numPr>
          <w:ilvl w:val="0"/>
          <w:numId w:val="429"/>
        </w:numPr>
        <w:tabs>
          <w:tab w:val="num" w:pos="360"/>
        </w:tabs>
        <w:autoSpaceDE w:val="0"/>
        <w:autoSpaceDN w:val="0"/>
        <w:adjustRightInd w:val="0"/>
        <w:spacing w:after="0" w:line="240" w:lineRule="auto"/>
        <w:ind w:left="360"/>
        <w:rPr>
          <w:b/>
          <w:bCs/>
          <w:color w:val="333333"/>
        </w:rPr>
      </w:pPr>
      <w:r w:rsidRPr="00E52B0B">
        <w:rPr>
          <w:b/>
          <w:bCs/>
          <w:color w:val="333333"/>
        </w:rPr>
        <w:t xml:space="preserve">Recommended Books  and References </w:t>
      </w:r>
    </w:p>
    <w:p w:rsidR="002F7ACB" w:rsidRDefault="002F7ACB" w:rsidP="00741617">
      <w:pPr>
        <w:widowControl w:val="0"/>
        <w:tabs>
          <w:tab w:val="left" w:pos="720"/>
        </w:tabs>
        <w:autoSpaceDE w:val="0"/>
        <w:autoSpaceDN w:val="0"/>
        <w:adjustRightInd w:val="0"/>
        <w:spacing w:after="0" w:line="240" w:lineRule="auto"/>
        <w:rPr>
          <w:b/>
          <w:bCs/>
          <w:color w:val="333333"/>
        </w:rPr>
      </w:pPr>
    </w:p>
    <w:p w:rsidR="002F7ACB" w:rsidRPr="00E52B0B" w:rsidRDefault="002F7ACB" w:rsidP="00741617">
      <w:pPr>
        <w:widowControl w:val="0"/>
        <w:tabs>
          <w:tab w:val="left" w:pos="720"/>
        </w:tabs>
        <w:autoSpaceDE w:val="0"/>
        <w:autoSpaceDN w:val="0"/>
        <w:adjustRightInd w:val="0"/>
        <w:spacing w:after="0" w:line="240" w:lineRule="auto"/>
        <w:rPr>
          <w:b/>
          <w:bCs/>
          <w:color w:val="333333"/>
        </w:rPr>
      </w:pPr>
      <w:r w:rsidRPr="00E52B0B">
        <w:rPr>
          <w:b/>
          <w:bCs/>
          <w:color w:val="333333"/>
        </w:rPr>
        <w:t>Recommended Books</w:t>
      </w:r>
    </w:p>
    <w:p w:rsidR="002F7ACB" w:rsidRPr="00A0352E" w:rsidRDefault="002F7ACB" w:rsidP="00741617">
      <w:pPr>
        <w:pStyle w:val="ListParagraph"/>
        <w:spacing w:after="0"/>
        <w:ind w:left="1620" w:hanging="900"/>
      </w:pPr>
      <w:r w:rsidRPr="001E7FA4">
        <w:t xml:space="preserve">Best, J.W. &amp; Kahn, J.V. (2001). </w:t>
      </w:r>
      <w:r w:rsidRPr="001E7FA4">
        <w:rPr>
          <w:i/>
          <w:iCs/>
        </w:rPr>
        <w:t>Research in education</w:t>
      </w:r>
      <w:r w:rsidRPr="001E7FA4">
        <w:t xml:space="preserve">. New Delhi: Prentice Hall </w:t>
      </w:r>
      <w:r w:rsidRPr="00A0352E">
        <w:t>of India Private Limited. (For units I, II, &amp; V)</w:t>
      </w:r>
    </w:p>
    <w:p w:rsidR="002F7ACB" w:rsidRPr="001E7FA4" w:rsidRDefault="002F7ACB" w:rsidP="00741617">
      <w:pPr>
        <w:pStyle w:val="ListParagraph"/>
        <w:spacing w:after="0"/>
        <w:ind w:left="1620" w:hanging="900"/>
        <w:rPr>
          <w:color w:val="333333"/>
        </w:rPr>
      </w:pPr>
      <w:r w:rsidRPr="001E7FA4">
        <w:rPr>
          <w:color w:val="333333"/>
        </w:rPr>
        <w:t xml:space="preserve">Bryman, Alan. (2001). </w:t>
      </w:r>
      <w:r w:rsidRPr="001E7FA4">
        <w:rPr>
          <w:i/>
          <w:iCs/>
          <w:color w:val="333333"/>
        </w:rPr>
        <w:t>Social research methods</w:t>
      </w:r>
      <w:r w:rsidRPr="001E7FA4">
        <w:rPr>
          <w:color w:val="333333"/>
        </w:rPr>
        <w:t xml:space="preserve">, Oxford University Press, Oxford. </w:t>
      </w:r>
    </w:p>
    <w:p w:rsidR="002F7ACB" w:rsidRPr="00A0352E" w:rsidRDefault="002F7ACB" w:rsidP="00741617">
      <w:pPr>
        <w:pStyle w:val="ListParagraph"/>
        <w:spacing w:after="0"/>
        <w:ind w:left="1620" w:hanging="900"/>
      </w:pPr>
      <w:r w:rsidRPr="001E7FA4">
        <w:rPr>
          <w:color w:val="333333"/>
        </w:rPr>
        <w:tab/>
      </w:r>
      <w:r w:rsidRPr="00A0352E">
        <w:t>(For units I to V)</w:t>
      </w:r>
    </w:p>
    <w:p w:rsidR="002F7ACB" w:rsidRPr="001E7FA4" w:rsidRDefault="002F7ACB" w:rsidP="00741617">
      <w:pPr>
        <w:pStyle w:val="ListParagraph"/>
        <w:spacing w:after="0"/>
        <w:ind w:left="1620" w:hanging="900"/>
      </w:pPr>
      <w:r w:rsidRPr="001E7FA4">
        <w:t xml:space="preserve">Cohen, L. Menion, L. &amp; Morriom, K. (2008). </w:t>
      </w:r>
      <w:r w:rsidRPr="001E7FA4">
        <w:rPr>
          <w:i/>
          <w:iCs/>
        </w:rPr>
        <w:t>Research Method in Education.</w:t>
      </w:r>
      <w:r w:rsidRPr="001E7FA4">
        <w:t xml:space="preserve"> India: Pontledge </w:t>
      </w:r>
    </w:p>
    <w:p w:rsidR="002F7ACB" w:rsidRPr="001E7FA4" w:rsidRDefault="002F7ACB" w:rsidP="00741617">
      <w:pPr>
        <w:pStyle w:val="ListParagraph"/>
        <w:spacing w:after="0"/>
        <w:ind w:left="1620" w:hanging="900"/>
      </w:pPr>
      <w:r w:rsidRPr="001E7FA4">
        <w:t xml:space="preserve">Denzin, N.K. &amp; Lincoln, Y.S. (eds.). (2000). </w:t>
      </w:r>
      <w:r w:rsidRPr="001E7FA4">
        <w:rPr>
          <w:i/>
          <w:iCs/>
        </w:rPr>
        <w:t>Handbook of qualitative research.</w:t>
      </w:r>
      <w:r w:rsidRPr="001E7FA4">
        <w:t xml:space="preserve"> London: Sage Publications. </w:t>
      </w:r>
    </w:p>
    <w:p w:rsidR="002F7ACB" w:rsidRPr="001E7FA4" w:rsidRDefault="002F7ACB" w:rsidP="00741617">
      <w:pPr>
        <w:pStyle w:val="ListParagraph"/>
        <w:spacing w:after="0"/>
        <w:ind w:left="1620" w:hanging="900"/>
        <w:rPr>
          <w:color w:val="333333"/>
        </w:rPr>
      </w:pPr>
      <w:r w:rsidRPr="001E7FA4">
        <w:rPr>
          <w:color w:val="333333"/>
        </w:rPr>
        <w:t xml:space="preserve">Galtung, Johan (1973). </w:t>
      </w:r>
      <w:r w:rsidRPr="001E7FA4">
        <w:rPr>
          <w:i/>
          <w:iCs/>
          <w:color w:val="333333"/>
        </w:rPr>
        <w:t>Theory and methods of social research</w:t>
      </w:r>
      <w:r>
        <w:rPr>
          <w:color w:val="333333"/>
        </w:rPr>
        <w:t>.</w:t>
      </w:r>
      <w:r w:rsidRPr="001E7FA4">
        <w:rPr>
          <w:color w:val="333333"/>
        </w:rPr>
        <w:t xml:space="preserve"> London: Geore Allen &amp; Unwin Ltd. </w:t>
      </w:r>
    </w:p>
    <w:p w:rsidR="002F7ACB" w:rsidRPr="001E7FA4" w:rsidRDefault="002F7ACB" w:rsidP="00741617">
      <w:pPr>
        <w:pStyle w:val="ListParagraph"/>
        <w:spacing w:after="0"/>
        <w:ind w:left="1620" w:hanging="900"/>
        <w:rPr>
          <w:color w:val="333333"/>
        </w:rPr>
      </w:pPr>
      <w:r w:rsidRPr="001E7FA4">
        <w:rPr>
          <w:color w:val="333333"/>
        </w:rPr>
        <w:t>Gupta, Santosh (2003</w:t>
      </w:r>
      <w:r w:rsidRPr="001E7FA4">
        <w:rPr>
          <w:i/>
          <w:iCs/>
          <w:color w:val="333333"/>
        </w:rPr>
        <w:t>). Research methodology and statistical techniques</w:t>
      </w:r>
      <w:r>
        <w:rPr>
          <w:color w:val="333333"/>
        </w:rPr>
        <w:t>.</w:t>
      </w:r>
      <w:r w:rsidRPr="001E7FA4">
        <w:rPr>
          <w:color w:val="333333"/>
        </w:rPr>
        <w:t xml:space="preserve"> Delhi: Arn old Heincmann. </w:t>
      </w:r>
    </w:p>
    <w:p w:rsidR="002F7ACB" w:rsidRPr="001E7FA4" w:rsidRDefault="002F7ACB" w:rsidP="00741617">
      <w:pPr>
        <w:pStyle w:val="ListParagraph"/>
        <w:spacing w:after="0"/>
        <w:ind w:left="1620" w:hanging="900"/>
      </w:pPr>
      <w:r w:rsidRPr="001E7FA4">
        <w:t xml:space="preserve">Hancock, B. (2002). </w:t>
      </w:r>
      <w:r w:rsidRPr="001E7FA4">
        <w:rPr>
          <w:i/>
          <w:iCs/>
        </w:rPr>
        <w:t>An introduction to qualitative research</w:t>
      </w:r>
      <w:r w:rsidRPr="001E7FA4">
        <w:t>. Nottingham: Trent Focus Group.</w:t>
      </w:r>
    </w:p>
    <w:p w:rsidR="002F7ACB" w:rsidRPr="001E7FA4" w:rsidRDefault="002F7ACB" w:rsidP="00741617">
      <w:pPr>
        <w:pStyle w:val="ListParagraph"/>
        <w:spacing w:after="0"/>
        <w:ind w:left="1620" w:hanging="900"/>
      </w:pPr>
      <w:r w:rsidRPr="001E7FA4">
        <w:t xml:space="preserve">Kerlinger, F.N. (1973). </w:t>
      </w:r>
      <w:r w:rsidRPr="001E7FA4">
        <w:rPr>
          <w:i/>
          <w:iCs/>
        </w:rPr>
        <w:t>Foundations of behavioral research.</w:t>
      </w:r>
      <w:r w:rsidRPr="001E7FA4">
        <w:t xml:space="preserve"> New York: Holt, Rinehart and Winston, Inc.</w:t>
      </w:r>
    </w:p>
    <w:p w:rsidR="002F7ACB" w:rsidRPr="001E7FA4" w:rsidRDefault="002F7ACB" w:rsidP="00741617">
      <w:pPr>
        <w:pStyle w:val="ListParagraph"/>
        <w:spacing w:after="0"/>
        <w:ind w:left="1620" w:hanging="900"/>
        <w:rPr>
          <w:color w:val="333333"/>
        </w:rPr>
      </w:pPr>
      <w:r w:rsidRPr="001E7FA4">
        <w:rPr>
          <w:color w:val="333333"/>
        </w:rPr>
        <w:t xml:space="preserve">McNabb, David, B. (2004). </w:t>
      </w:r>
      <w:r w:rsidRPr="001E7FA4">
        <w:rPr>
          <w:i/>
          <w:iCs/>
          <w:color w:val="333333"/>
        </w:rPr>
        <w:t>Research methods for political science</w:t>
      </w:r>
      <w:r>
        <w:rPr>
          <w:i/>
          <w:iCs/>
          <w:color w:val="333333"/>
        </w:rPr>
        <w:t>.</w:t>
      </w:r>
      <w:r w:rsidRPr="001E7FA4">
        <w:rPr>
          <w:color w:val="333333"/>
        </w:rPr>
        <w:t xml:space="preserve"> New Delhi: Prentice-Hall of India. </w:t>
      </w:r>
    </w:p>
    <w:p w:rsidR="002F7ACB" w:rsidRPr="001E7FA4" w:rsidRDefault="002F7ACB" w:rsidP="00741617">
      <w:pPr>
        <w:pStyle w:val="ListParagraph"/>
        <w:spacing w:after="0"/>
        <w:ind w:left="1620" w:hanging="900"/>
      </w:pPr>
      <w:r w:rsidRPr="001E7FA4">
        <w:t xml:space="preserve">Kothari, C.R. (1997). </w:t>
      </w:r>
      <w:r w:rsidRPr="001E7FA4">
        <w:rPr>
          <w:i/>
          <w:iCs/>
        </w:rPr>
        <w:t>Research methodology: Methods and techniques.</w:t>
      </w:r>
      <w:r w:rsidRPr="001E7FA4">
        <w:t xml:space="preserve"> Delhi: Wishwa Prakashan.</w:t>
      </w:r>
    </w:p>
    <w:p w:rsidR="002F7ACB" w:rsidRPr="001E7FA4" w:rsidRDefault="002F7ACB" w:rsidP="00741617">
      <w:pPr>
        <w:pStyle w:val="ListParagraph"/>
        <w:spacing w:after="0"/>
        <w:ind w:left="1620" w:hanging="900"/>
      </w:pPr>
      <w:r w:rsidRPr="001E7FA4">
        <w:t xml:space="preserve">Koul, L. (1997). </w:t>
      </w:r>
      <w:r w:rsidRPr="001E7FA4">
        <w:rPr>
          <w:i/>
          <w:iCs/>
        </w:rPr>
        <w:t>Methodology of educational research.</w:t>
      </w:r>
      <w:r w:rsidRPr="001E7FA4">
        <w:t xml:space="preserve"> New Delhi: Vikash Publishing House Pvt. Ltd</w:t>
      </w:r>
    </w:p>
    <w:p w:rsidR="002F7ACB" w:rsidRDefault="002F7ACB" w:rsidP="00741617">
      <w:pPr>
        <w:pStyle w:val="ListParagraph"/>
        <w:spacing w:after="0"/>
        <w:ind w:left="1620" w:hanging="900"/>
        <w:rPr>
          <w:color w:val="333333"/>
        </w:rPr>
      </w:pPr>
      <w:r w:rsidRPr="001E7FA4">
        <w:rPr>
          <w:color w:val="333333"/>
        </w:rPr>
        <w:t xml:space="preserve">Pant, Prem Raj and Wolf (2003). </w:t>
      </w:r>
      <w:r w:rsidRPr="001E7FA4">
        <w:rPr>
          <w:i/>
          <w:iCs/>
          <w:color w:val="333333"/>
        </w:rPr>
        <w:t>Introduction in research Method:</w:t>
      </w:r>
      <w:r w:rsidRPr="001E7FA4">
        <w:rPr>
          <w:color w:val="333333"/>
        </w:rPr>
        <w:t xml:space="preserve"> a guide for thesis writing. </w:t>
      </w:r>
    </w:p>
    <w:p w:rsidR="002F7ACB" w:rsidRDefault="002F7ACB" w:rsidP="00741617">
      <w:pPr>
        <w:pStyle w:val="ListParagraph"/>
        <w:spacing w:after="0"/>
        <w:ind w:left="1620" w:hanging="900"/>
        <w:rPr>
          <w:color w:val="333333"/>
        </w:rPr>
      </w:pPr>
      <w:r>
        <w:rPr>
          <w:color w:val="333333"/>
        </w:rPr>
        <w:t xml:space="preserve">Penings, P., Keman, and Kleinnijenhuis (2006). </w:t>
      </w:r>
      <w:r w:rsidRPr="00F33D34">
        <w:rPr>
          <w:i/>
          <w:color w:val="333333"/>
        </w:rPr>
        <w:t>Doing research in political science</w:t>
      </w:r>
      <w:r>
        <w:rPr>
          <w:color w:val="333333"/>
        </w:rPr>
        <w:t>. London: Sage Publication</w:t>
      </w:r>
    </w:p>
    <w:p w:rsidR="002F7ACB" w:rsidRPr="001E7FA4" w:rsidRDefault="002F7ACB" w:rsidP="00741617">
      <w:pPr>
        <w:widowControl w:val="0"/>
        <w:tabs>
          <w:tab w:val="left" w:pos="720"/>
          <w:tab w:val="left" w:pos="1080"/>
        </w:tabs>
        <w:autoSpaceDE w:val="0"/>
        <w:autoSpaceDN w:val="0"/>
        <w:adjustRightInd w:val="0"/>
        <w:spacing w:after="0" w:line="240" w:lineRule="auto"/>
        <w:ind w:left="1080" w:hanging="720"/>
        <w:rPr>
          <w:b/>
          <w:bCs/>
          <w:color w:val="333333"/>
        </w:rPr>
      </w:pPr>
      <w:r w:rsidRPr="001E7FA4">
        <w:rPr>
          <w:b/>
          <w:bCs/>
          <w:color w:val="333333"/>
        </w:rPr>
        <w:t>References</w:t>
      </w:r>
    </w:p>
    <w:p w:rsidR="002F7ACB" w:rsidRPr="001E7FA4" w:rsidRDefault="002F7ACB" w:rsidP="00741617">
      <w:pPr>
        <w:pStyle w:val="ListParagraph"/>
        <w:spacing w:after="0"/>
        <w:ind w:left="1620" w:hanging="900"/>
      </w:pPr>
      <w:r w:rsidRPr="001E7FA4">
        <w:t xml:space="preserve">American Psychological Association. (2008). </w:t>
      </w:r>
      <w:r w:rsidRPr="001E7FA4">
        <w:rPr>
          <w:i/>
          <w:iCs/>
        </w:rPr>
        <w:t>Publication manual of the American Psychological Association (5</w:t>
      </w:r>
      <w:r w:rsidRPr="001E7FA4">
        <w:rPr>
          <w:i/>
          <w:iCs/>
          <w:vertAlign w:val="superscript"/>
        </w:rPr>
        <w:t>th</w:t>
      </w:r>
      <w:r w:rsidRPr="001E7FA4">
        <w:rPr>
          <w:i/>
          <w:iCs/>
        </w:rPr>
        <w:t xml:space="preserve"> ed.).</w:t>
      </w:r>
      <w:r w:rsidRPr="001E7FA4">
        <w:t xml:space="preserve"> Washington, DC: APA</w:t>
      </w:r>
    </w:p>
    <w:p w:rsidR="002F7ACB" w:rsidRPr="001E7FA4" w:rsidRDefault="002F7ACB" w:rsidP="00741617">
      <w:pPr>
        <w:pStyle w:val="ListParagraph"/>
        <w:spacing w:after="0"/>
        <w:ind w:left="1620" w:hanging="900"/>
      </w:pPr>
      <w:r w:rsidRPr="001E7FA4">
        <w:t xml:space="preserve">Borgatti, S.P. (1999). </w:t>
      </w:r>
      <w:r w:rsidRPr="001E7FA4">
        <w:rPr>
          <w:i/>
          <w:iCs/>
        </w:rPr>
        <w:t xml:space="preserve">Elements of a theoretical framework. Retrieved </w:t>
      </w:r>
      <w:r w:rsidRPr="001E7FA4">
        <w:t xml:space="preserve">22 April, 2010 from </w:t>
      </w:r>
      <w:hyperlink r:id="rId47" w:history="1">
        <w:r w:rsidRPr="001E7FA4">
          <w:rPr>
            <w:rStyle w:val="Hyperlink"/>
            <w:rFonts w:eastAsia="Calibri"/>
          </w:rPr>
          <w:t>http://www.analytictech.com/mb313/elements.htm</w:t>
        </w:r>
      </w:hyperlink>
    </w:p>
    <w:p w:rsidR="002F7ACB" w:rsidRPr="001E7FA4" w:rsidRDefault="002F7ACB" w:rsidP="00741617">
      <w:pPr>
        <w:pStyle w:val="ListParagraph"/>
        <w:spacing w:after="0"/>
        <w:ind w:left="1620" w:hanging="900"/>
      </w:pPr>
      <w:r w:rsidRPr="001E7FA4">
        <w:t xml:space="preserve">Qualitative research methods: </w:t>
      </w:r>
      <w:r w:rsidRPr="001E7FA4">
        <w:rPr>
          <w:i/>
          <w:iCs/>
        </w:rPr>
        <w:t>A data collector’s field guide</w:t>
      </w:r>
      <w:r w:rsidRPr="001E7FA4">
        <w:t xml:space="preserve">. Retrieved 11 May 2010 from </w:t>
      </w:r>
      <w:hyperlink r:id="rId48" w:history="1">
        <w:r w:rsidRPr="001E7FA4">
          <w:rPr>
            <w:rStyle w:val="Hyperlink"/>
            <w:rFonts w:eastAsia="Calibri"/>
          </w:rPr>
          <w:t>http://www.fhi.org/NR/rdon/yres/etl7</w:t>
        </w:r>
      </w:hyperlink>
      <w:r w:rsidRPr="001E7FA4">
        <w:t xml:space="preserve"> ............ pdf.</w:t>
      </w:r>
    </w:p>
    <w:p w:rsidR="002F7ACB" w:rsidRPr="001E7FA4" w:rsidRDefault="002F7ACB" w:rsidP="00741617">
      <w:pPr>
        <w:pStyle w:val="ListParagraph"/>
        <w:spacing w:after="0"/>
        <w:ind w:left="1620" w:hanging="900"/>
      </w:pPr>
      <w:r w:rsidRPr="001E7FA4">
        <w:t xml:space="preserve">Report writing. Retrieved 11 May 2010 from </w:t>
      </w:r>
      <w:hyperlink r:id="rId49" w:history="1">
        <w:r w:rsidRPr="001E7FA4">
          <w:rPr>
            <w:rStyle w:val="Hyperlink"/>
            <w:rFonts w:eastAsia="Calibri"/>
          </w:rPr>
          <w:t>http://custom-writing.org/report</w:t>
        </w:r>
      </w:hyperlink>
      <w:r w:rsidRPr="001E7FA4">
        <w:t xml:space="preserve"> writing</w:t>
      </w:r>
    </w:p>
    <w:p w:rsidR="002F7ACB" w:rsidRPr="001E7FA4" w:rsidRDefault="002F7ACB" w:rsidP="00741617">
      <w:pPr>
        <w:pStyle w:val="ListParagraph"/>
        <w:spacing w:after="0"/>
        <w:ind w:left="1620" w:hanging="900"/>
      </w:pPr>
      <w:r w:rsidRPr="001E7FA4">
        <w:t>Thesis Report W</w:t>
      </w:r>
      <w:r>
        <w:t>riting Format, Online Sample The</w:t>
      </w:r>
      <w:r w:rsidRPr="001E7FA4">
        <w:t>sis Writing Example Format. (2010). Retrieved 22 April, 2010 from http://thesisnepal.com/Thesis-Report-Format.php</w:t>
      </w:r>
    </w:p>
    <w:p w:rsidR="002F7ACB" w:rsidRPr="001E7FA4" w:rsidRDefault="002F7ACB" w:rsidP="00741617">
      <w:pPr>
        <w:pStyle w:val="ListParagraph"/>
        <w:spacing w:after="0"/>
        <w:ind w:left="1620" w:hanging="900"/>
      </w:pPr>
      <w:r w:rsidRPr="001E7FA4">
        <w:t xml:space="preserve">What is the role of theoretical framework in research? (2010). Retrieved 22 April, 2010 from </w:t>
      </w:r>
      <w:hyperlink r:id="rId50" w:history="1">
        <w:r w:rsidRPr="001E7FA4">
          <w:rPr>
            <w:rStyle w:val="Hyperlink"/>
            <w:rFonts w:eastAsia="Calibri"/>
          </w:rPr>
          <w:t>http://wiki.answers.com/Q/What</w:t>
        </w:r>
      </w:hyperlink>
      <w:r w:rsidRPr="001E7FA4">
        <w:t xml:space="preserve"> is the role of theoretical framework in research.</w:t>
      </w:r>
    </w:p>
    <w:p w:rsidR="002F7ACB" w:rsidRPr="001E7FA4" w:rsidRDefault="002F7ACB" w:rsidP="00741617">
      <w:pPr>
        <w:widowControl w:val="0"/>
        <w:tabs>
          <w:tab w:val="left" w:pos="720"/>
          <w:tab w:val="left" w:pos="1080"/>
        </w:tabs>
        <w:autoSpaceDE w:val="0"/>
        <w:autoSpaceDN w:val="0"/>
        <w:adjustRightInd w:val="0"/>
        <w:spacing w:after="0" w:line="240" w:lineRule="auto"/>
        <w:ind w:left="1080" w:hanging="720"/>
        <w:rPr>
          <w:b/>
          <w:bCs/>
          <w:color w:val="333333"/>
        </w:rPr>
      </w:pPr>
    </w:p>
    <w:p w:rsidR="002F7ACB" w:rsidRPr="00D72C31" w:rsidRDefault="002F7ACB" w:rsidP="00741617">
      <w:pPr>
        <w:spacing w:after="0" w:line="240" w:lineRule="auto"/>
        <w:rPr>
          <w:b/>
          <w:bCs/>
          <w:color w:val="333333"/>
        </w:rPr>
      </w:pPr>
    </w:p>
    <w:p w:rsidR="002F7ACB" w:rsidRPr="00D72C31" w:rsidRDefault="002F7ACB" w:rsidP="002F7ACB">
      <w:pPr>
        <w:spacing w:line="320" w:lineRule="atLeast"/>
        <w:rPr>
          <w:b/>
          <w:bCs/>
          <w:color w:val="333333"/>
        </w:rPr>
      </w:pPr>
    </w:p>
    <w:p w:rsidR="002F7ACB" w:rsidRDefault="002F7ACB" w:rsidP="002F7ACB">
      <w:pPr>
        <w:spacing w:line="320" w:lineRule="atLeast"/>
        <w:rPr>
          <w:b/>
          <w:bCs/>
          <w:color w:val="333333"/>
        </w:rPr>
      </w:pPr>
    </w:p>
    <w:p w:rsidR="002F7ACB" w:rsidRDefault="002F7ACB" w:rsidP="002F7ACB">
      <w:pPr>
        <w:spacing w:line="320" w:lineRule="atLeast"/>
        <w:rPr>
          <w:b/>
          <w:bCs/>
          <w:color w:val="333333"/>
        </w:rPr>
      </w:pPr>
    </w:p>
    <w:p w:rsidR="002F7ACB" w:rsidRDefault="002F7ACB" w:rsidP="002F7ACB">
      <w:pPr>
        <w:spacing w:line="320" w:lineRule="atLeast"/>
        <w:rPr>
          <w:b/>
          <w:bCs/>
          <w:color w:val="333333"/>
        </w:rPr>
      </w:pPr>
    </w:p>
    <w:p w:rsidR="002F7ACB" w:rsidRDefault="002F7ACB" w:rsidP="002F7ACB">
      <w:pPr>
        <w:spacing w:line="320" w:lineRule="atLeast"/>
        <w:rPr>
          <w:b/>
          <w:bCs/>
          <w:color w:val="333333"/>
        </w:rPr>
      </w:pPr>
    </w:p>
    <w:p w:rsidR="002F7ACB" w:rsidRPr="00553A64" w:rsidRDefault="002F7ACB" w:rsidP="003873F3">
      <w:pPr>
        <w:spacing w:after="0" w:line="240" w:lineRule="auto"/>
        <w:rPr>
          <w:b/>
          <w:bCs/>
        </w:rPr>
      </w:pPr>
      <w:r w:rsidRPr="00553A64">
        <w:rPr>
          <w:rFonts w:ascii="Arial" w:hAnsi="Arial" w:cs="Arial"/>
          <w:b/>
        </w:rPr>
        <w:t xml:space="preserve">Course Title: </w:t>
      </w:r>
      <w:r w:rsidRPr="00553A64">
        <w:rPr>
          <w:b/>
          <w:bCs/>
        </w:rPr>
        <w:t>Technology of Teaching Population Education</w:t>
      </w:r>
    </w:p>
    <w:p w:rsidR="002F7ACB" w:rsidRPr="00A4721C" w:rsidRDefault="002F7ACB" w:rsidP="003873F3">
      <w:pPr>
        <w:spacing w:after="0" w:line="240" w:lineRule="auto"/>
        <w:jc w:val="both"/>
        <w:rPr>
          <w:rFonts w:ascii="Arial" w:hAnsi="Arial" w:cs="Arial"/>
        </w:rPr>
      </w:pPr>
      <w:r w:rsidRPr="00A4721C">
        <w:rPr>
          <w:rFonts w:ascii="Arial" w:hAnsi="Arial" w:cs="Arial"/>
        </w:rPr>
        <w:t xml:space="preserve">Course No. : </w:t>
      </w:r>
      <w:r w:rsidRPr="00A4721C">
        <w:rPr>
          <w:rFonts w:ascii="Arial" w:hAnsi="Arial" w:cs="Arial"/>
        </w:rPr>
        <w:tab/>
      </w:r>
      <w:r>
        <w:rPr>
          <w:rFonts w:ascii="Arial" w:hAnsi="Arial" w:cs="Arial"/>
        </w:rPr>
        <w:t>Pop. Ed. 535</w:t>
      </w:r>
      <w:r w:rsidRPr="00A4721C">
        <w:rPr>
          <w:rFonts w:ascii="Arial" w:hAnsi="Arial" w:cs="Arial"/>
        </w:rPr>
        <w:tab/>
      </w:r>
      <w:r w:rsidRPr="00A4721C">
        <w:rPr>
          <w:rFonts w:ascii="Arial" w:hAnsi="Arial" w:cs="Arial"/>
        </w:rPr>
        <w:tab/>
      </w:r>
      <w:r w:rsidRPr="00A4721C">
        <w:rPr>
          <w:rFonts w:ascii="Arial" w:hAnsi="Arial" w:cs="Arial"/>
        </w:rPr>
        <w:tab/>
      </w:r>
      <w:r w:rsidRPr="00A4721C">
        <w:rPr>
          <w:rFonts w:ascii="Arial" w:hAnsi="Arial" w:cs="Arial"/>
        </w:rPr>
        <w:tab/>
        <w:t xml:space="preserve">         </w:t>
      </w:r>
      <w:r>
        <w:rPr>
          <w:rFonts w:ascii="Arial" w:hAnsi="Arial" w:cs="Arial"/>
        </w:rPr>
        <w:tab/>
      </w:r>
      <w:r>
        <w:rPr>
          <w:rFonts w:ascii="Arial" w:hAnsi="Arial" w:cs="Arial"/>
        </w:rPr>
        <w:tab/>
      </w:r>
      <w:r w:rsidRPr="00A4721C">
        <w:rPr>
          <w:rFonts w:ascii="Arial" w:hAnsi="Arial" w:cs="Arial"/>
        </w:rPr>
        <w:t xml:space="preserve">Nature of Course: Theory                                               </w:t>
      </w:r>
    </w:p>
    <w:p w:rsidR="002F7ACB" w:rsidRPr="00A4721C" w:rsidRDefault="002F7ACB" w:rsidP="003873F3">
      <w:pPr>
        <w:spacing w:after="0" w:line="240" w:lineRule="auto"/>
        <w:jc w:val="both"/>
        <w:rPr>
          <w:rFonts w:ascii="Arial" w:hAnsi="Arial" w:cs="Arial"/>
        </w:rPr>
      </w:pPr>
      <w:r w:rsidRPr="00A4721C">
        <w:rPr>
          <w:rFonts w:ascii="Arial" w:hAnsi="Arial" w:cs="Arial"/>
        </w:rPr>
        <w:t>Level: M.Ed.</w:t>
      </w:r>
      <w:r w:rsidRPr="00A4721C">
        <w:rPr>
          <w:rFonts w:ascii="Arial" w:hAnsi="Arial" w:cs="Arial"/>
        </w:rPr>
        <w:tab/>
      </w:r>
      <w:r w:rsidRPr="00A4721C">
        <w:rPr>
          <w:rFonts w:ascii="Arial" w:hAnsi="Arial" w:cs="Arial"/>
        </w:rPr>
        <w:tab/>
      </w:r>
      <w:r w:rsidRPr="00A4721C">
        <w:rPr>
          <w:rFonts w:ascii="Arial" w:hAnsi="Arial" w:cs="Arial"/>
        </w:rPr>
        <w:tab/>
      </w:r>
      <w:r w:rsidRPr="00A4721C">
        <w:rPr>
          <w:rFonts w:ascii="Arial" w:hAnsi="Arial" w:cs="Arial"/>
        </w:rPr>
        <w:tab/>
      </w:r>
      <w:r w:rsidRPr="00A4721C">
        <w:rPr>
          <w:rFonts w:ascii="Arial" w:hAnsi="Arial" w:cs="Arial"/>
        </w:rPr>
        <w:tab/>
      </w:r>
      <w:r w:rsidRPr="00A4721C">
        <w:rPr>
          <w:rFonts w:ascii="Arial" w:hAnsi="Arial" w:cs="Arial"/>
        </w:rPr>
        <w:tab/>
        <w:t xml:space="preserve">         </w:t>
      </w:r>
      <w:r>
        <w:rPr>
          <w:rFonts w:ascii="Arial" w:hAnsi="Arial" w:cs="Arial"/>
        </w:rPr>
        <w:tab/>
      </w:r>
      <w:r>
        <w:rPr>
          <w:rFonts w:ascii="Arial" w:hAnsi="Arial" w:cs="Arial"/>
        </w:rPr>
        <w:tab/>
      </w:r>
      <w:r w:rsidRPr="00A4721C">
        <w:rPr>
          <w:rFonts w:ascii="Arial" w:hAnsi="Arial" w:cs="Arial"/>
        </w:rPr>
        <w:t>Credit Hour</w:t>
      </w:r>
      <w:r>
        <w:rPr>
          <w:rFonts w:ascii="Arial" w:hAnsi="Arial" w:cs="Arial"/>
        </w:rPr>
        <w:t xml:space="preserve">s:  3 </w:t>
      </w:r>
    </w:p>
    <w:p w:rsidR="002F7ACB" w:rsidRDefault="002F7ACB" w:rsidP="003873F3">
      <w:pPr>
        <w:spacing w:after="0" w:line="240" w:lineRule="auto"/>
        <w:jc w:val="both"/>
        <w:rPr>
          <w:rFonts w:ascii="Arial" w:hAnsi="Arial" w:cs="Arial"/>
        </w:rPr>
      </w:pPr>
      <w:r>
        <w:rPr>
          <w:rFonts w:ascii="Arial" w:hAnsi="Arial" w:cs="Arial"/>
        </w:rPr>
        <w:t xml:space="preserve">Semester: Third </w:t>
      </w:r>
      <w:r>
        <w:rPr>
          <w:rFonts w:ascii="Arial" w:hAnsi="Arial" w:cs="Arial"/>
        </w:rPr>
        <w:tab/>
      </w:r>
      <w:r w:rsidRPr="00A4721C">
        <w:rPr>
          <w:rFonts w:ascii="Arial" w:hAnsi="Arial" w:cs="Arial"/>
        </w:rPr>
        <w:tab/>
        <w:t xml:space="preserve">                 </w:t>
      </w:r>
      <w:r w:rsidRPr="00A4721C">
        <w:rPr>
          <w:rFonts w:ascii="Arial" w:hAnsi="Arial" w:cs="Arial"/>
        </w:rPr>
        <w:tab/>
        <w:t xml:space="preserve"> </w:t>
      </w:r>
      <w:r w:rsidRPr="00A4721C">
        <w:rPr>
          <w:rFonts w:ascii="Arial" w:hAnsi="Arial" w:cs="Arial"/>
        </w:rPr>
        <w:tab/>
        <w:t xml:space="preserve">                    </w:t>
      </w:r>
      <w:r>
        <w:rPr>
          <w:rFonts w:ascii="Arial" w:hAnsi="Arial" w:cs="Arial"/>
        </w:rPr>
        <w:tab/>
      </w:r>
      <w:r w:rsidRPr="00A4721C">
        <w:rPr>
          <w:rFonts w:ascii="Arial" w:hAnsi="Arial" w:cs="Arial"/>
        </w:rPr>
        <w:t>Teaching Hours</w:t>
      </w:r>
      <w:r>
        <w:rPr>
          <w:rFonts w:ascii="Arial" w:hAnsi="Arial" w:cs="Arial"/>
        </w:rPr>
        <w:t xml:space="preserve">: 48 </w:t>
      </w:r>
    </w:p>
    <w:p w:rsidR="003873F3" w:rsidRPr="00A4721C" w:rsidRDefault="003873F3" w:rsidP="003873F3">
      <w:pPr>
        <w:spacing w:after="0" w:line="240" w:lineRule="auto"/>
        <w:jc w:val="both"/>
        <w:rPr>
          <w:rFonts w:ascii="Arial" w:hAnsi="Arial" w:cs="Arial"/>
        </w:rPr>
      </w:pPr>
    </w:p>
    <w:p w:rsidR="002F7ACB" w:rsidRDefault="00CB2C20" w:rsidP="003873F3">
      <w:pPr>
        <w:autoSpaceDE w:val="0"/>
        <w:autoSpaceDN w:val="0"/>
        <w:adjustRightInd w:val="0"/>
        <w:spacing w:after="0" w:line="240" w:lineRule="auto"/>
        <w:jc w:val="both"/>
        <w:rPr>
          <w:rFonts w:ascii="Arial" w:hAnsi="Arial" w:cs="Arial"/>
          <w:b/>
          <w:bCs/>
        </w:rPr>
      </w:pPr>
      <w:r>
        <w:rPr>
          <w:rFonts w:ascii="Arial" w:hAnsi="Arial" w:cs="Arial"/>
          <w:b/>
          <w:bCs/>
          <w:noProof/>
        </w:rPr>
        <w:pict>
          <v:shape id="_x0000_s1086" type="#_x0000_t32" style="position:absolute;left:0;text-align:left;margin-left:-2.5pt;margin-top:3.4pt;width:446.5pt;height:.5pt;z-index:251758592" o:connectortype="straight" strokeweight="1pt"/>
        </w:pict>
      </w:r>
    </w:p>
    <w:p w:rsidR="002F7ACB" w:rsidRPr="00A4721C" w:rsidRDefault="002F7ACB" w:rsidP="002F7ACB">
      <w:pPr>
        <w:autoSpaceDE w:val="0"/>
        <w:autoSpaceDN w:val="0"/>
        <w:adjustRightInd w:val="0"/>
        <w:spacing w:after="120"/>
        <w:jc w:val="both"/>
        <w:rPr>
          <w:rFonts w:ascii="Arial" w:hAnsi="Arial" w:cs="Arial"/>
          <w:b/>
          <w:bCs/>
        </w:rPr>
      </w:pPr>
      <w:r w:rsidRPr="00A4721C">
        <w:rPr>
          <w:rFonts w:ascii="Arial" w:hAnsi="Arial" w:cs="Arial"/>
          <w:b/>
          <w:bCs/>
        </w:rPr>
        <w:t xml:space="preserve">1. Course Description </w:t>
      </w:r>
    </w:p>
    <w:p w:rsidR="002F7ACB" w:rsidRPr="00A4721C" w:rsidRDefault="002F7ACB" w:rsidP="002F7ACB">
      <w:pPr>
        <w:autoSpaceDE w:val="0"/>
        <w:autoSpaceDN w:val="0"/>
        <w:adjustRightInd w:val="0"/>
        <w:ind w:firstLine="720"/>
        <w:jc w:val="both"/>
        <w:rPr>
          <w:rFonts w:ascii="Arial" w:hAnsi="Arial" w:cs="Arial"/>
        </w:rPr>
      </w:pPr>
      <w:r w:rsidRPr="00A4721C">
        <w:rPr>
          <w:rFonts w:ascii="Arial" w:hAnsi="Arial" w:cs="Arial"/>
        </w:rPr>
        <w:t xml:space="preserve">This course is designed to </w:t>
      </w:r>
      <w:r>
        <w:rPr>
          <w:rFonts w:ascii="Arial" w:hAnsi="Arial" w:cs="Arial"/>
        </w:rPr>
        <w:t xml:space="preserve">acquaint the students with </w:t>
      </w:r>
      <w:r w:rsidRPr="00A4721C">
        <w:rPr>
          <w:rFonts w:ascii="Arial" w:hAnsi="Arial" w:cs="Arial"/>
        </w:rPr>
        <w:t xml:space="preserve">educational technology, instructional designs, </w:t>
      </w:r>
      <w:r>
        <w:rPr>
          <w:rFonts w:ascii="Arial" w:hAnsi="Arial" w:cs="Arial"/>
        </w:rPr>
        <w:t xml:space="preserve">innovative teaching approaches and </w:t>
      </w:r>
      <w:r w:rsidRPr="00A4721C">
        <w:rPr>
          <w:rFonts w:ascii="Arial" w:hAnsi="Arial" w:cs="Arial"/>
        </w:rPr>
        <w:t>communication in teaching</w:t>
      </w:r>
      <w:r>
        <w:rPr>
          <w:rFonts w:ascii="Arial" w:hAnsi="Arial" w:cs="Arial"/>
        </w:rPr>
        <w:t xml:space="preserve"> population education</w:t>
      </w:r>
      <w:r w:rsidRPr="00A4721C">
        <w:rPr>
          <w:rFonts w:ascii="Arial" w:hAnsi="Arial" w:cs="Arial"/>
        </w:rPr>
        <w:t xml:space="preserve">. It </w:t>
      </w:r>
      <w:r>
        <w:rPr>
          <w:rFonts w:ascii="Arial" w:hAnsi="Arial" w:cs="Arial"/>
        </w:rPr>
        <w:t xml:space="preserve">also intends to enable the students to develop skills </w:t>
      </w:r>
      <w:r w:rsidRPr="00A4721C">
        <w:rPr>
          <w:rFonts w:ascii="Arial" w:hAnsi="Arial" w:cs="Arial"/>
        </w:rPr>
        <w:t>in designing, selecting and using appropriate teaching material</w:t>
      </w:r>
      <w:r>
        <w:rPr>
          <w:rFonts w:ascii="Arial" w:hAnsi="Arial" w:cs="Arial"/>
        </w:rPr>
        <w:t>s</w:t>
      </w:r>
      <w:r w:rsidRPr="00A4721C">
        <w:rPr>
          <w:rFonts w:ascii="Arial" w:hAnsi="Arial" w:cs="Arial"/>
        </w:rPr>
        <w:t xml:space="preserve"> and media in </w:t>
      </w:r>
      <w:r>
        <w:rPr>
          <w:rFonts w:ascii="Arial" w:hAnsi="Arial" w:cs="Arial"/>
        </w:rPr>
        <w:t>teaching population</w:t>
      </w:r>
      <w:r w:rsidRPr="00A4721C">
        <w:rPr>
          <w:rFonts w:ascii="Arial" w:hAnsi="Arial" w:cs="Arial"/>
        </w:rPr>
        <w:t xml:space="preserve"> education. </w:t>
      </w:r>
    </w:p>
    <w:p w:rsidR="002F7ACB" w:rsidRPr="00FE5BAD" w:rsidRDefault="002F7ACB" w:rsidP="002F7ACB">
      <w:pPr>
        <w:autoSpaceDE w:val="0"/>
        <w:autoSpaceDN w:val="0"/>
        <w:adjustRightInd w:val="0"/>
        <w:jc w:val="both"/>
        <w:rPr>
          <w:rFonts w:ascii="Arial" w:hAnsi="Arial" w:cs="Arial"/>
        </w:rPr>
      </w:pPr>
      <w:r w:rsidRPr="00A4721C">
        <w:rPr>
          <w:rFonts w:ascii="Arial" w:hAnsi="Arial" w:cs="Arial"/>
          <w:b/>
        </w:rPr>
        <w:t>2. General Objectives</w:t>
      </w:r>
      <w:r>
        <w:rPr>
          <w:rFonts w:ascii="Arial" w:hAnsi="Arial" w:cs="Arial"/>
          <w:b/>
        </w:rPr>
        <w:t xml:space="preserve">: </w:t>
      </w:r>
      <w:r w:rsidRPr="00FE5BAD">
        <w:rPr>
          <w:rFonts w:ascii="Arial" w:hAnsi="Arial" w:cs="Arial"/>
        </w:rPr>
        <w:t>The general objectives of this course are as follows:</w:t>
      </w:r>
    </w:p>
    <w:p w:rsidR="002F7ACB" w:rsidRPr="00A4721C" w:rsidRDefault="002F7ACB" w:rsidP="00A54435">
      <w:pPr>
        <w:numPr>
          <w:ilvl w:val="0"/>
          <w:numId w:val="217"/>
        </w:numPr>
        <w:tabs>
          <w:tab w:val="clear" w:pos="1080"/>
        </w:tabs>
        <w:autoSpaceDE w:val="0"/>
        <w:autoSpaceDN w:val="0"/>
        <w:adjustRightInd w:val="0"/>
        <w:spacing w:after="0" w:line="240" w:lineRule="auto"/>
        <w:jc w:val="both"/>
        <w:rPr>
          <w:rFonts w:ascii="Arial" w:hAnsi="Arial" w:cs="Arial"/>
        </w:rPr>
      </w:pPr>
      <w:r w:rsidRPr="00A4721C">
        <w:rPr>
          <w:rFonts w:ascii="Arial" w:hAnsi="Arial" w:cs="Arial"/>
        </w:rPr>
        <w:t xml:space="preserve">To </w:t>
      </w:r>
      <w:r>
        <w:rPr>
          <w:rFonts w:ascii="Arial" w:hAnsi="Arial" w:cs="Arial"/>
        </w:rPr>
        <w:t>acquaint</w:t>
      </w:r>
      <w:r w:rsidRPr="00A4721C">
        <w:rPr>
          <w:rFonts w:ascii="Arial" w:hAnsi="Arial" w:cs="Arial"/>
        </w:rPr>
        <w:t xml:space="preserve"> the students </w:t>
      </w:r>
      <w:r>
        <w:rPr>
          <w:rFonts w:ascii="Arial" w:hAnsi="Arial" w:cs="Arial"/>
        </w:rPr>
        <w:t>with</w:t>
      </w:r>
      <w:r w:rsidRPr="00A4721C">
        <w:rPr>
          <w:rFonts w:ascii="Arial" w:hAnsi="Arial" w:cs="Arial"/>
        </w:rPr>
        <w:t xml:space="preserve"> education technology, innovative instructional designs and approaches in </w:t>
      </w:r>
      <w:r>
        <w:rPr>
          <w:rFonts w:ascii="Arial" w:hAnsi="Arial" w:cs="Arial"/>
        </w:rPr>
        <w:t>teaching population</w:t>
      </w:r>
      <w:r w:rsidRPr="00A4721C">
        <w:rPr>
          <w:rFonts w:ascii="Arial" w:hAnsi="Arial" w:cs="Arial"/>
        </w:rPr>
        <w:t xml:space="preserve"> education. </w:t>
      </w:r>
    </w:p>
    <w:p w:rsidR="002F7ACB" w:rsidRPr="00A4721C" w:rsidRDefault="002F7ACB" w:rsidP="00A54435">
      <w:pPr>
        <w:numPr>
          <w:ilvl w:val="0"/>
          <w:numId w:val="217"/>
        </w:numPr>
        <w:tabs>
          <w:tab w:val="clear" w:pos="1080"/>
        </w:tabs>
        <w:autoSpaceDE w:val="0"/>
        <w:autoSpaceDN w:val="0"/>
        <w:adjustRightInd w:val="0"/>
        <w:spacing w:after="0" w:line="240" w:lineRule="auto"/>
        <w:jc w:val="both"/>
        <w:rPr>
          <w:rFonts w:ascii="Arial" w:hAnsi="Arial" w:cs="Arial"/>
        </w:rPr>
      </w:pPr>
      <w:r w:rsidRPr="00A4721C">
        <w:rPr>
          <w:rFonts w:ascii="Arial" w:hAnsi="Arial" w:cs="Arial"/>
        </w:rPr>
        <w:t xml:space="preserve">To </w:t>
      </w:r>
      <w:r>
        <w:rPr>
          <w:rFonts w:ascii="Arial" w:hAnsi="Arial" w:cs="Arial"/>
        </w:rPr>
        <w:t xml:space="preserve">make </w:t>
      </w:r>
      <w:r w:rsidRPr="00A4721C">
        <w:rPr>
          <w:rFonts w:ascii="Arial" w:hAnsi="Arial" w:cs="Arial"/>
        </w:rPr>
        <w:t>them able to select appropriative approaches and materials/media for classroom teaching.</w:t>
      </w:r>
    </w:p>
    <w:p w:rsidR="002F7ACB" w:rsidRPr="00A4721C" w:rsidRDefault="002F7ACB" w:rsidP="00A54435">
      <w:pPr>
        <w:numPr>
          <w:ilvl w:val="0"/>
          <w:numId w:val="217"/>
        </w:numPr>
        <w:tabs>
          <w:tab w:val="clear" w:pos="1080"/>
        </w:tabs>
        <w:autoSpaceDE w:val="0"/>
        <w:autoSpaceDN w:val="0"/>
        <w:adjustRightInd w:val="0"/>
        <w:spacing w:after="0" w:line="240" w:lineRule="auto"/>
        <w:jc w:val="both"/>
        <w:rPr>
          <w:rFonts w:ascii="Arial" w:hAnsi="Arial" w:cs="Arial"/>
        </w:rPr>
      </w:pPr>
      <w:r w:rsidRPr="00A4721C">
        <w:rPr>
          <w:rFonts w:ascii="Arial" w:hAnsi="Arial" w:cs="Arial"/>
        </w:rPr>
        <w:t xml:space="preserve">To </w:t>
      </w:r>
      <w:r>
        <w:rPr>
          <w:rFonts w:ascii="Arial" w:hAnsi="Arial" w:cs="Arial"/>
        </w:rPr>
        <w:t xml:space="preserve">enable the students to </w:t>
      </w:r>
      <w:r w:rsidRPr="00A4721C">
        <w:rPr>
          <w:rFonts w:ascii="Arial" w:hAnsi="Arial" w:cs="Arial"/>
        </w:rPr>
        <w:t>apply th</w:t>
      </w:r>
      <w:r>
        <w:rPr>
          <w:rFonts w:ascii="Arial" w:hAnsi="Arial" w:cs="Arial"/>
        </w:rPr>
        <w:t>os</w:t>
      </w:r>
      <w:r w:rsidRPr="00A4721C">
        <w:rPr>
          <w:rFonts w:ascii="Arial" w:hAnsi="Arial" w:cs="Arial"/>
        </w:rPr>
        <w:t xml:space="preserve">e innovative teaching strategies and materials </w:t>
      </w:r>
      <w:r>
        <w:rPr>
          <w:rFonts w:ascii="Arial" w:hAnsi="Arial" w:cs="Arial"/>
        </w:rPr>
        <w:t>in the teaching situation</w:t>
      </w:r>
      <w:r w:rsidRPr="00A4721C">
        <w:rPr>
          <w:rFonts w:ascii="Arial" w:hAnsi="Arial" w:cs="Arial"/>
        </w:rPr>
        <w:t>.</w:t>
      </w:r>
    </w:p>
    <w:p w:rsidR="002F7ACB" w:rsidRPr="00A4721C" w:rsidRDefault="002F7ACB" w:rsidP="00A54435">
      <w:pPr>
        <w:numPr>
          <w:ilvl w:val="0"/>
          <w:numId w:val="217"/>
        </w:numPr>
        <w:tabs>
          <w:tab w:val="clear" w:pos="1080"/>
        </w:tabs>
        <w:autoSpaceDE w:val="0"/>
        <w:autoSpaceDN w:val="0"/>
        <w:adjustRightInd w:val="0"/>
        <w:spacing w:after="0" w:line="240" w:lineRule="auto"/>
        <w:jc w:val="both"/>
        <w:rPr>
          <w:rFonts w:ascii="Arial" w:hAnsi="Arial" w:cs="Arial"/>
        </w:rPr>
      </w:pPr>
      <w:r>
        <w:rPr>
          <w:rFonts w:ascii="Arial" w:hAnsi="Arial" w:cs="Arial"/>
        </w:rPr>
        <w:t>To acquaint</w:t>
      </w:r>
      <w:r w:rsidRPr="00A4721C">
        <w:rPr>
          <w:rFonts w:ascii="Arial" w:hAnsi="Arial" w:cs="Arial"/>
        </w:rPr>
        <w:t xml:space="preserve"> the students with information</w:t>
      </w:r>
      <w:r>
        <w:rPr>
          <w:rFonts w:ascii="Arial" w:hAnsi="Arial" w:cs="Arial"/>
        </w:rPr>
        <w:t>,</w:t>
      </w:r>
      <w:r w:rsidRPr="00A4721C">
        <w:rPr>
          <w:rFonts w:ascii="Arial" w:hAnsi="Arial" w:cs="Arial"/>
        </w:rPr>
        <w:t xml:space="preserve"> communication </w:t>
      </w:r>
      <w:r>
        <w:rPr>
          <w:rFonts w:ascii="Arial" w:hAnsi="Arial" w:cs="Arial"/>
        </w:rPr>
        <w:t xml:space="preserve">and </w:t>
      </w:r>
      <w:r w:rsidRPr="00A4721C">
        <w:rPr>
          <w:rFonts w:ascii="Arial" w:hAnsi="Arial" w:cs="Arial"/>
        </w:rPr>
        <w:t xml:space="preserve">technology (ICT) in </w:t>
      </w:r>
      <w:r>
        <w:rPr>
          <w:rFonts w:ascii="Arial" w:hAnsi="Arial" w:cs="Arial"/>
        </w:rPr>
        <w:t>teaching population</w:t>
      </w:r>
      <w:r w:rsidRPr="00A4721C">
        <w:rPr>
          <w:rFonts w:ascii="Arial" w:hAnsi="Arial" w:cs="Arial"/>
        </w:rPr>
        <w:t xml:space="preserve"> education.</w:t>
      </w:r>
    </w:p>
    <w:p w:rsidR="002F7ACB" w:rsidRDefault="002F7ACB" w:rsidP="00A54435">
      <w:pPr>
        <w:numPr>
          <w:ilvl w:val="0"/>
          <w:numId w:val="220"/>
        </w:numPr>
        <w:autoSpaceDE w:val="0"/>
        <w:autoSpaceDN w:val="0"/>
        <w:adjustRightInd w:val="0"/>
        <w:spacing w:before="100" w:beforeAutospacing="1" w:after="120" w:line="240" w:lineRule="auto"/>
        <w:ind w:left="360"/>
        <w:jc w:val="both"/>
        <w:rPr>
          <w:rFonts w:ascii="Arial" w:hAnsi="Arial" w:cs="Arial"/>
          <w:b/>
        </w:rPr>
      </w:pPr>
      <w:r w:rsidRPr="00A4721C">
        <w:rPr>
          <w:rFonts w:ascii="Arial" w:hAnsi="Arial" w:cs="Arial"/>
          <w:b/>
        </w:rPr>
        <w:t>Specific Objectives and Contents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80"/>
        <w:gridCol w:w="5580"/>
      </w:tblGrid>
      <w:tr w:rsidR="002F7ACB" w:rsidRPr="00A8612D" w:rsidTr="00D879F2">
        <w:trPr>
          <w:trHeight w:val="1"/>
        </w:trPr>
        <w:tc>
          <w:tcPr>
            <w:tcW w:w="3780" w:type="dxa"/>
          </w:tcPr>
          <w:p w:rsidR="002F7ACB" w:rsidRPr="00A8612D" w:rsidRDefault="002F7ACB" w:rsidP="00D879F2">
            <w:pPr>
              <w:autoSpaceDE w:val="0"/>
              <w:autoSpaceDN w:val="0"/>
              <w:adjustRightInd w:val="0"/>
              <w:jc w:val="center"/>
              <w:rPr>
                <w:rFonts w:ascii="Arial" w:hAnsi="Arial" w:cs="Arial"/>
              </w:rPr>
            </w:pPr>
            <w:r w:rsidRPr="00A8612D">
              <w:rPr>
                <w:rFonts w:ascii="Arial" w:hAnsi="Arial" w:cs="Arial"/>
                <w:b/>
                <w:bCs/>
              </w:rPr>
              <w:t>Specific Objectives</w:t>
            </w:r>
          </w:p>
        </w:tc>
        <w:tc>
          <w:tcPr>
            <w:tcW w:w="5580" w:type="dxa"/>
          </w:tcPr>
          <w:p w:rsidR="002F7ACB" w:rsidRPr="00A8612D" w:rsidRDefault="002F7ACB" w:rsidP="00D879F2">
            <w:pPr>
              <w:autoSpaceDE w:val="0"/>
              <w:autoSpaceDN w:val="0"/>
              <w:adjustRightInd w:val="0"/>
              <w:jc w:val="center"/>
              <w:rPr>
                <w:rFonts w:ascii="Arial" w:hAnsi="Arial" w:cs="Arial"/>
              </w:rPr>
            </w:pPr>
            <w:r w:rsidRPr="00A8612D">
              <w:rPr>
                <w:rFonts w:ascii="Arial" w:hAnsi="Arial" w:cs="Arial"/>
                <w:b/>
                <w:bCs/>
              </w:rPr>
              <w:t>Contents</w:t>
            </w:r>
          </w:p>
        </w:tc>
      </w:tr>
      <w:tr w:rsidR="002F7ACB" w:rsidRPr="00A8612D" w:rsidTr="00D879F2">
        <w:trPr>
          <w:trHeight w:val="1"/>
        </w:trPr>
        <w:tc>
          <w:tcPr>
            <w:tcW w:w="3780" w:type="dxa"/>
          </w:tcPr>
          <w:p w:rsidR="002F7ACB" w:rsidRDefault="002F7ACB" w:rsidP="00A54435">
            <w:pPr>
              <w:numPr>
                <w:ilvl w:val="0"/>
                <w:numId w:val="196"/>
              </w:numPr>
              <w:autoSpaceDE w:val="0"/>
              <w:autoSpaceDN w:val="0"/>
              <w:adjustRightInd w:val="0"/>
              <w:spacing w:after="0" w:line="240" w:lineRule="auto"/>
              <w:ind w:left="360" w:hanging="360"/>
              <w:jc w:val="both"/>
              <w:rPr>
                <w:rFonts w:ascii="Arial" w:hAnsi="Arial" w:cs="Arial"/>
              </w:rPr>
            </w:pPr>
            <w:r>
              <w:rPr>
                <w:rFonts w:ascii="Arial" w:hAnsi="Arial" w:cs="Arial"/>
              </w:rPr>
              <w:t xml:space="preserve">Differentiate between educational and instructional technology. </w:t>
            </w:r>
          </w:p>
          <w:p w:rsidR="002F7ACB" w:rsidRPr="00A8612D" w:rsidRDefault="002F7ACB" w:rsidP="00A54435">
            <w:pPr>
              <w:numPr>
                <w:ilvl w:val="0"/>
                <w:numId w:val="196"/>
              </w:numPr>
              <w:autoSpaceDE w:val="0"/>
              <w:autoSpaceDN w:val="0"/>
              <w:adjustRightInd w:val="0"/>
              <w:spacing w:after="0" w:line="240" w:lineRule="auto"/>
              <w:ind w:left="360" w:hanging="360"/>
              <w:jc w:val="both"/>
              <w:rPr>
                <w:rFonts w:ascii="Arial" w:hAnsi="Arial" w:cs="Arial"/>
              </w:rPr>
            </w:pPr>
            <w:r w:rsidRPr="00A8612D">
              <w:rPr>
                <w:rFonts w:ascii="Arial" w:hAnsi="Arial" w:cs="Arial"/>
              </w:rPr>
              <w:t>Discuss the scope and educational advantage of educational technology.</w:t>
            </w:r>
          </w:p>
          <w:p w:rsidR="002F7ACB" w:rsidRPr="00A8612D" w:rsidRDefault="002F7ACB" w:rsidP="00A54435">
            <w:pPr>
              <w:numPr>
                <w:ilvl w:val="0"/>
                <w:numId w:val="196"/>
              </w:numPr>
              <w:autoSpaceDE w:val="0"/>
              <w:autoSpaceDN w:val="0"/>
              <w:adjustRightInd w:val="0"/>
              <w:spacing w:after="0" w:line="240" w:lineRule="auto"/>
              <w:ind w:left="360" w:hanging="360"/>
              <w:jc w:val="both"/>
              <w:rPr>
                <w:rFonts w:ascii="Arial" w:hAnsi="Arial" w:cs="Arial"/>
              </w:rPr>
            </w:pPr>
            <w:r w:rsidRPr="00A8612D">
              <w:rPr>
                <w:rFonts w:ascii="Arial" w:hAnsi="Arial" w:cs="Arial"/>
              </w:rPr>
              <w:t>Apply different types of instructional designs in teaching population education.</w:t>
            </w:r>
          </w:p>
        </w:tc>
        <w:tc>
          <w:tcPr>
            <w:tcW w:w="5580" w:type="dxa"/>
          </w:tcPr>
          <w:p w:rsidR="002F7ACB" w:rsidRPr="00A8612D" w:rsidRDefault="002F7ACB" w:rsidP="00D879F2">
            <w:pPr>
              <w:autoSpaceDE w:val="0"/>
              <w:autoSpaceDN w:val="0"/>
              <w:adjustRightInd w:val="0"/>
              <w:spacing w:after="120"/>
              <w:ind w:left="882" w:hanging="882"/>
              <w:jc w:val="both"/>
              <w:rPr>
                <w:rFonts w:ascii="Arial" w:hAnsi="Arial" w:cs="Arial"/>
                <w:b/>
              </w:rPr>
            </w:pPr>
            <w:r w:rsidRPr="00A8612D">
              <w:rPr>
                <w:rFonts w:ascii="Arial" w:hAnsi="Arial" w:cs="Arial"/>
                <w:b/>
              </w:rPr>
              <w:t>Unit I: Educational Technology and Instructional De</w:t>
            </w:r>
            <w:r>
              <w:rPr>
                <w:rFonts w:ascii="Arial" w:hAnsi="Arial" w:cs="Arial"/>
                <w:b/>
              </w:rPr>
              <w:t>signs in Population Education (12</w:t>
            </w:r>
            <w:r w:rsidRPr="00A8612D">
              <w:rPr>
                <w:rFonts w:ascii="Arial" w:hAnsi="Arial" w:cs="Arial"/>
                <w:b/>
              </w:rPr>
              <w:t>)</w:t>
            </w:r>
          </w:p>
          <w:p w:rsidR="002F7ACB" w:rsidRPr="00A8612D" w:rsidRDefault="002F7ACB" w:rsidP="009953F6">
            <w:pPr>
              <w:numPr>
                <w:ilvl w:val="1"/>
                <w:numId w:val="440"/>
              </w:numPr>
              <w:autoSpaceDE w:val="0"/>
              <w:autoSpaceDN w:val="0"/>
              <w:adjustRightInd w:val="0"/>
              <w:spacing w:after="0" w:line="240" w:lineRule="auto"/>
              <w:jc w:val="both"/>
              <w:rPr>
                <w:rFonts w:ascii="Arial" w:hAnsi="Arial" w:cs="Arial"/>
              </w:rPr>
            </w:pPr>
            <w:r w:rsidRPr="00A8612D">
              <w:rPr>
                <w:rFonts w:ascii="Arial" w:hAnsi="Arial" w:cs="Arial"/>
              </w:rPr>
              <w:t>Difference between education</w:t>
            </w:r>
            <w:r>
              <w:rPr>
                <w:rFonts w:ascii="Arial" w:hAnsi="Arial" w:cs="Arial"/>
              </w:rPr>
              <w:t>al and instructional technology</w:t>
            </w:r>
          </w:p>
          <w:p w:rsidR="002F7ACB" w:rsidRPr="00A8612D" w:rsidRDefault="002F7ACB" w:rsidP="00D879F2">
            <w:pPr>
              <w:autoSpaceDE w:val="0"/>
              <w:autoSpaceDN w:val="0"/>
              <w:adjustRightInd w:val="0"/>
              <w:spacing w:after="0"/>
              <w:ind w:left="979" w:hanging="619"/>
              <w:jc w:val="both"/>
              <w:rPr>
                <w:rFonts w:ascii="Arial" w:hAnsi="Arial" w:cs="Arial"/>
              </w:rPr>
            </w:pPr>
            <w:r w:rsidRPr="00A8612D">
              <w:rPr>
                <w:rFonts w:ascii="Arial" w:hAnsi="Arial" w:cs="Arial"/>
              </w:rPr>
              <w:t>1.</w:t>
            </w:r>
            <w:r>
              <w:rPr>
                <w:rFonts w:ascii="Arial" w:hAnsi="Arial" w:cs="Arial"/>
              </w:rPr>
              <w:t>1</w:t>
            </w:r>
            <w:r w:rsidRPr="00A8612D">
              <w:rPr>
                <w:rFonts w:ascii="Arial" w:hAnsi="Arial" w:cs="Arial"/>
              </w:rPr>
              <w:t>.1</w:t>
            </w:r>
            <w:r w:rsidRPr="00A8612D">
              <w:rPr>
                <w:rFonts w:ascii="Arial" w:hAnsi="Arial" w:cs="Arial"/>
              </w:rPr>
              <w:tab/>
              <w:t>Scope and advantage of educational technology.</w:t>
            </w:r>
          </w:p>
          <w:p w:rsidR="002F7ACB" w:rsidRPr="00A8612D" w:rsidRDefault="002F7ACB" w:rsidP="00D879F2">
            <w:pPr>
              <w:autoSpaceDE w:val="0"/>
              <w:autoSpaceDN w:val="0"/>
              <w:adjustRightInd w:val="0"/>
              <w:spacing w:after="0"/>
              <w:ind w:left="360"/>
              <w:jc w:val="both"/>
              <w:rPr>
                <w:rFonts w:ascii="Arial" w:hAnsi="Arial" w:cs="Arial"/>
              </w:rPr>
            </w:pPr>
            <w:r>
              <w:rPr>
                <w:rFonts w:ascii="Arial" w:hAnsi="Arial" w:cs="Arial"/>
              </w:rPr>
              <w:t>1.1.2</w:t>
            </w:r>
            <w:r w:rsidRPr="00A8612D">
              <w:rPr>
                <w:rFonts w:ascii="Arial" w:hAnsi="Arial" w:cs="Arial"/>
              </w:rPr>
              <w:t xml:space="preserve"> </w:t>
            </w:r>
            <w:r>
              <w:rPr>
                <w:rFonts w:ascii="Arial" w:hAnsi="Arial" w:cs="Arial"/>
              </w:rPr>
              <w:t xml:space="preserve"> </w:t>
            </w:r>
            <w:r w:rsidRPr="00A8612D">
              <w:rPr>
                <w:rFonts w:ascii="Arial" w:hAnsi="Arial" w:cs="Arial"/>
              </w:rPr>
              <w:t>Instructional designs.</w:t>
            </w:r>
          </w:p>
          <w:p w:rsidR="002F7ACB" w:rsidRPr="00A8612D" w:rsidRDefault="002F7ACB" w:rsidP="00D879F2">
            <w:pPr>
              <w:autoSpaceDE w:val="0"/>
              <w:autoSpaceDN w:val="0"/>
              <w:adjustRightInd w:val="0"/>
              <w:spacing w:after="0"/>
              <w:ind w:left="360"/>
              <w:jc w:val="both"/>
              <w:rPr>
                <w:rFonts w:ascii="Arial" w:hAnsi="Arial" w:cs="Arial"/>
              </w:rPr>
            </w:pPr>
            <w:r>
              <w:rPr>
                <w:rFonts w:ascii="Arial" w:hAnsi="Arial" w:cs="Arial"/>
              </w:rPr>
              <w:t>1.1</w:t>
            </w:r>
            <w:r w:rsidRPr="00A8612D">
              <w:rPr>
                <w:rFonts w:ascii="Arial" w:hAnsi="Arial" w:cs="Arial"/>
              </w:rPr>
              <w:t>.</w:t>
            </w:r>
            <w:r>
              <w:rPr>
                <w:rFonts w:ascii="Arial" w:hAnsi="Arial" w:cs="Arial"/>
              </w:rPr>
              <w:t>3</w:t>
            </w:r>
            <w:r w:rsidRPr="00A8612D">
              <w:rPr>
                <w:rFonts w:ascii="Arial" w:hAnsi="Arial" w:cs="Arial"/>
              </w:rPr>
              <w:t xml:space="preserve"> </w:t>
            </w:r>
            <w:r>
              <w:rPr>
                <w:rFonts w:ascii="Arial" w:hAnsi="Arial" w:cs="Arial"/>
              </w:rPr>
              <w:t xml:space="preserve"> </w:t>
            </w:r>
            <w:r w:rsidRPr="00A8612D">
              <w:rPr>
                <w:rFonts w:ascii="Arial" w:hAnsi="Arial" w:cs="Arial"/>
              </w:rPr>
              <w:t>Objective based</w:t>
            </w:r>
          </w:p>
          <w:p w:rsidR="002F7ACB" w:rsidRPr="00A8612D" w:rsidRDefault="002F7ACB" w:rsidP="00D879F2">
            <w:pPr>
              <w:autoSpaceDE w:val="0"/>
              <w:autoSpaceDN w:val="0"/>
              <w:adjustRightInd w:val="0"/>
              <w:spacing w:after="0"/>
              <w:ind w:left="360"/>
              <w:jc w:val="both"/>
              <w:rPr>
                <w:rFonts w:ascii="Arial" w:hAnsi="Arial" w:cs="Arial"/>
              </w:rPr>
            </w:pPr>
            <w:r>
              <w:rPr>
                <w:rFonts w:ascii="Arial" w:hAnsi="Arial" w:cs="Arial"/>
              </w:rPr>
              <w:t xml:space="preserve">1.1.4  </w:t>
            </w:r>
            <w:r w:rsidRPr="00A8612D">
              <w:rPr>
                <w:rFonts w:ascii="Arial" w:hAnsi="Arial" w:cs="Arial"/>
              </w:rPr>
              <w:t>Skill based</w:t>
            </w:r>
          </w:p>
          <w:p w:rsidR="002F7ACB" w:rsidRPr="00A8612D" w:rsidRDefault="002F7ACB" w:rsidP="00D879F2">
            <w:pPr>
              <w:autoSpaceDE w:val="0"/>
              <w:autoSpaceDN w:val="0"/>
              <w:adjustRightInd w:val="0"/>
              <w:spacing w:after="0"/>
              <w:ind w:left="360"/>
              <w:jc w:val="both"/>
              <w:rPr>
                <w:rFonts w:ascii="Arial" w:hAnsi="Arial" w:cs="Arial"/>
              </w:rPr>
            </w:pPr>
            <w:r>
              <w:rPr>
                <w:rFonts w:ascii="Arial" w:hAnsi="Arial" w:cs="Arial"/>
              </w:rPr>
              <w:t>1.1</w:t>
            </w:r>
            <w:r w:rsidRPr="00A8612D">
              <w:rPr>
                <w:rFonts w:ascii="Arial" w:hAnsi="Arial" w:cs="Arial"/>
              </w:rPr>
              <w:t>.5</w:t>
            </w:r>
            <w:r>
              <w:rPr>
                <w:rFonts w:ascii="Arial" w:hAnsi="Arial" w:cs="Arial"/>
              </w:rPr>
              <w:t xml:space="preserve">  </w:t>
            </w:r>
            <w:r w:rsidRPr="00A8612D">
              <w:rPr>
                <w:rFonts w:ascii="Arial" w:hAnsi="Arial" w:cs="Arial"/>
              </w:rPr>
              <w:t>Competency based</w:t>
            </w:r>
          </w:p>
          <w:p w:rsidR="002F7ACB" w:rsidRPr="00A8612D" w:rsidRDefault="002F7ACB" w:rsidP="00D879F2">
            <w:pPr>
              <w:autoSpaceDE w:val="0"/>
              <w:autoSpaceDN w:val="0"/>
              <w:adjustRightInd w:val="0"/>
              <w:spacing w:after="0"/>
              <w:ind w:left="360"/>
              <w:jc w:val="both"/>
              <w:rPr>
                <w:rFonts w:ascii="Arial" w:hAnsi="Arial" w:cs="Arial"/>
              </w:rPr>
            </w:pPr>
            <w:r>
              <w:rPr>
                <w:rFonts w:ascii="Arial" w:hAnsi="Arial" w:cs="Arial"/>
              </w:rPr>
              <w:t>1.1</w:t>
            </w:r>
            <w:r w:rsidRPr="00A8612D">
              <w:rPr>
                <w:rFonts w:ascii="Arial" w:hAnsi="Arial" w:cs="Arial"/>
              </w:rPr>
              <w:t>.6.</w:t>
            </w:r>
            <w:r>
              <w:rPr>
                <w:rFonts w:ascii="Arial" w:hAnsi="Arial" w:cs="Arial"/>
              </w:rPr>
              <w:t xml:space="preserve"> </w:t>
            </w:r>
            <w:r w:rsidRPr="00A8612D">
              <w:rPr>
                <w:rFonts w:ascii="Arial" w:hAnsi="Arial" w:cs="Arial"/>
              </w:rPr>
              <w:t>Learning-style based</w:t>
            </w:r>
          </w:p>
          <w:p w:rsidR="002F7ACB" w:rsidRPr="00A8612D" w:rsidRDefault="002F7ACB" w:rsidP="00D879F2">
            <w:pPr>
              <w:autoSpaceDE w:val="0"/>
              <w:autoSpaceDN w:val="0"/>
              <w:adjustRightInd w:val="0"/>
              <w:spacing w:after="0"/>
              <w:ind w:left="360"/>
              <w:jc w:val="both"/>
              <w:rPr>
                <w:rFonts w:ascii="Arial" w:hAnsi="Arial" w:cs="Arial"/>
              </w:rPr>
            </w:pPr>
            <w:r>
              <w:rPr>
                <w:rFonts w:ascii="Arial" w:hAnsi="Arial" w:cs="Arial"/>
              </w:rPr>
              <w:t>1.1</w:t>
            </w:r>
            <w:r w:rsidRPr="00A8612D">
              <w:rPr>
                <w:rFonts w:ascii="Arial" w:hAnsi="Arial" w:cs="Arial"/>
              </w:rPr>
              <w:t>.7.</w:t>
            </w:r>
            <w:r>
              <w:rPr>
                <w:rFonts w:ascii="Arial" w:hAnsi="Arial" w:cs="Arial"/>
              </w:rPr>
              <w:t xml:space="preserve"> </w:t>
            </w:r>
            <w:r w:rsidRPr="00A8612D">
              <w:rPr>
                <w:rFonts w:ascii="Arial" w:hAnsi="Arial" w:cs="Arial"/>
              </w:rPr>
              <w:t>Model based</w:t>
            </w:r>
          </w:p>
        </w:tc>
      </w:tr>
      <w:tr w:rsidR="002F7ACB" w:rsidRPr="00A8612D" w:rsidTr="00D879F2">
        <w:trPr>
          <w:trHeight w:val="1"/>
        </w:trPr>
        <w:tc>
          <w:tcPr>
            <w:tcW w:w="3780" w:type="dxa"/>
          </w:tcPr>
          <w:p w:rsidR="002F7ACB" w:rsidRPr="00A8612D" w:rsidRDefault="002F7ACB" w:rsidP="00A54435">
            <w:pPr>
              <w:numPr>
                <w:ilvl w:val="0"/>
                <w:numId w:val="196"/>
              </w:numPr>
              <w:autoSpaceDE w:val="0"/>
              <w:autoSpaceDN w:val="0"/>
              <w:adjustRightInd w:val="0"/>
              <w:spacing w:after="0" w:line="240" w:lineRule="auto"/>
              <w:ind w:left="360" w:hanging="360"/>
              <w:jc w:val="both"/>
              <w:rPr>
                <w:rFonts w:ascii="Arial" w:hAnsi="Arial" w:cs="Arial"/>
              </w:rPr>
            </w:pPr>
            <w:r>
              <w:rPr>
                <w:rFonts w:ascii="Arial" w:hAnsi="Arial" w:cs="Arial"/>
              </w:rPr>
              <w:t>Apply different modern teaching strategies in classroom situation</w:t>
            </w:r>
          </w:p>
          <w:p w:rsidR="002F7ACB" w:rsidRDefault="002F7ACB" w:rsidP="00A54435">
            <w:pPr>
              <w:numPr>
                <w:ilvl w:val="0"/>
                <w:numId w:val="196"/>
              </w:numPr>
              <w:autoSpaceDE w:val="0"/>
              <w:autoSpaceDN w:val="0"/>
              <w:adjustRightInd w:val="0"/>
              <w:spacing w:after="0" w:line="240" w:lineRule="auto"/>
              <w:ind w:left="360" w:hanging="360"/>
              <w:jc w:val="both"/>
              <w:rPr>
                <w:rFonts w:ascii="Arial" w:hAnsi="Arial" w:cs="Arial"/>
              </w:rPr>
            </w:pPr>
            <w:r w:rsidRPr="00A8612D">
              <w:rPr>
                <w:rFonts w:ascii="Arial" w:hAnsi="Arial" w:cs="Arial"/>
              </w:rPr>
              <w:t>Impli</w:t>
            </w:r>
            <w:r>
              <w:rPr>
                <w:rFonts w:ascii="Arial" w:hAnsi="Arial" w:cs="Arial"/>
              </w:rPr>
              <w:t>cate modern approaches in teaching population education</w:t>
            </w:r>
            <w:r w:rsidRPr="00A8612D">
              <w:rPr>
                <w:rFonts w:ascii="Arial" w:hAnsi="Arial" w:cs="Arial"/>
              </w:rPr>
              <w:t xml:space="preserve">. </w:t>
            </w:r>
          </w:p>
          <w:p w:rsidR="002F7ACB" w:rsidRPr="00A8612D" w:rsidRDefault="002F7ACB" w:rsidP="00A54435">
            <w:pPr>
              <w:numPr>
                <w:ilvl w:val="0"/>
                <w:numId w:val="196"/>
              </w:numPr>
              <w:autoSpaceDE w:val="0"/>
              <w:autoSpaceDN w:val="0"/>
              <w:adjustRightInd w:val="0"/>
              <w:spacing w:after="0" w:line="240" w:lineRule="auto"/>
              <w:ind w:left="360" w:hanging="360"/>
              <w:jc w:val="both"/>
              <w:rPr>
                <w:rFonts w:ascii="Arial" w:hAnsi="Arial" w:cs="Arial"/>
              </w:rPr>
            </w:pPr>
            <w:r>
              <w:rPr>
                <w:rFonts w:ascii="Arial" w:hAnsi="Arial" w:cs="Arial"/>
              </w:rPr>
              <w:t>Explain the importance of distance mode approach in population education</w:t>
            </w:r>
          </w:p>
        </w:tc>
        <w:tc>
          <w:tcPr>
            <w:tcW w:w="5580" w:type="dxa"/>
          </w:tcPr>
          <w:p w:rsidR="002F7ACB" w:rsidRPr="00A8612D" w:rsidRDefault="002F7ACB" w:rsidP="00D879F2">
            <w:pPr>
              <w:autoSpaceDE w:val="0"/>
              <w:autoSpaceDN w:val="0"/>
              <w:adjustRightInd w:val="0"/>
              <w:spacing w:after="120"/>
              <w:ind w:left="612" w:hanging="612"/>
              <w:jc w:val="both"/>
              <w:rPr>
                <w:rFonts w:ascii="Arial" w:hAnsi="Arial" w:cs="Arial"/>
              </w:rPr>
            </w:pPr>
            <w:r>
              <w:rPr>
                <w:rFonts w:ascii="Arial" w:hAnsi="Arial" w:cs="Arial"/>
                <w:b/>
              </w:rPr>
              <w:t xml:space="preserve">Unit II: </w:t>
            </w:r>
            <w:r w:rsidRPr="00A8612D">
              <w:rPr>
                <w:rFonts w:ascii="Arial" w:hAnsi="Arial" w:cs="Arial"/>
                <w:b/>
              </w:rPr>
              <w:t>Approaches of Teaching Technologies</w:t>
            </w:r>
            <w:r w:rsidRPr="00A8612D">
              <w:rPr>
                <w:rFonts w:ascii="Arial" w:hAnsi="Arial" w:cs="Arial"/>
              </w:rPr>
              <w:t xml:space="preserve"> </w:t>
            </w:r>
            <w:r w:rsidRPr="00A8612D">
              <w:rPr>
                <w:rFonts w:ascii="Arial" w:hAnsi="Arial" w:cs="Arial"/>
                <w:b/>
              </w:rPr>
              <w:t>(15)</w:t>
            </w:r>
          </w:p>
          <w:p w:rsidR="002F7ACB" w:rsidRPr="00A8612D" w:rsidRDefault="002F7ACB" w:rsidP="009953F6">
            <w:pPr>
              <w:numPr>
                <w:ilvl w:val="1"/>
                <w:numId w:val="445"/>
              </w:numPr>
              <w:autoSpaceDE w:val="0"/>
              <w:autoSpaceDN w:val="0"/>
              <w:adjustRightInd w:val="0"/>
              <w:spacing w:after="0" w:line="240" w:lineRule="auto"/>
              <w:jc w:val="both"/>
              <w:rPr>
                <w:rFonts w:ascii="Arial" w:hAnsi="Arial" w:cs="Arial"/>
              </w:rPr>
            </w:pPr>
            <w:r w:rsidRPr="00A8612D">
              <w:rPr>
                <w:rFonts w:ascii="Arial" w:hAnsi="Arial" w:cs="Arial"/>
              </w:rPr>
              <w:t>Modern Teaching strategies in population education (concept, components, strategies, implication)</w:t>
            </w:r>
          </w:p>
          <w:p w:rsidR="002F7ACB" w:rsidRPr="00A8612D" w:rsidRDefault="002F7ACB" w:rsidP="00D879F2">
            <w:pPr>
              <w:autoSpaceDE w:val="0"/>
              <w:autoSpaceDN w:val="0"/>
              <w:adjustRightInd w:val="0"/>
              <w:spacing w:before="120" w:after="0" w:line="240" w:lineRule="auto"/>
              <w:ind w:left="360"/>
              <w:jc w:val="both"/>
              <w:rPr>
                <w:rFonts w:ascii="Arial" w:hAnsi="Arial" w:cs="Arial"/>
              </w:rPr>
            </w:pPr>
            <w:r>
              <w:rPr>
                <w:rFonts w:ascii="Arial" w:hAnsi="Arial" w:cs="Arial"/>
              </w:rPr>
              <w:t>2.2</w:t>
            </w:r>
            <w:r w:rsidRPr="00A8612D">
              <w:rPr>
                <w:rFonts w:ascii="Arial" w:hAnsi="Arial" w:cs="Arial"/>
              </w:rPr>
              <w:t>.1 Teaching Strategies</w:t>
            </w:r>
          </w:p>
          <w:p w:rsidR="002F7ACB" w:rsidRPr="00A8612D" w:rsidRDefault="002F7ACB" w:rsidP="009953F6">
            <w:pPr>
              <w:pStyle w:val="NormalWeb"/>
              <w:numPr>
                <w:ilvl w:val="0"/>
                <w:numId w:val="441"/>
              </w:numPr>
              <w:spacing w:before="120" w:beforeAutospacing="0" w:after="120" w:afterAutospacing="0"/>
              <w:rPr>
                <w:rFonts w:ascii="Arial" w:hAnsi="Arial" w:cs="Arial"/>
              </w:rPr>
            </w:pPr>
            <w:r w:rsidRPr="00A8612D">
              <w:rPr>
                <w:rFonts w:ascii="Arial" w:hAnsi="Arial" w:cs="Arial"/>
              </w:rPr>
              <w:t>Direct Instruction (lecture, structured overview, explicit teaching, drill &amp; practice, compare &amp; contrast, demonstrations, didactic questioning, guided and shared teaching etc.)</w:t>
            </w:r>
          </w:p>
          <w:p w:rsidR="002F7ACB" w:rsidRPr="00A8612D" w:rsidRDefault="002F7ACB" w:rsidP="009953F6">
            <w:pPr>
              <w:pStyle w:val="NormalWeb"/>
              <w:numPr>
                <w:ilvl w:val="0"/>
                <w:numId w:val="441"/>
              </w:numPr>
              <w:rPr>
                <w:rFonts w:ascii="Arial" w:hAnsi="Arial" w:cs="Arial"/>
              </w:rPr>
            </w:pPr>
            <w:r w:rsidRPr="00A8612D">
              <w:rPr>
                <w:rFonts w:ascii="Arial" w:hAnsi="Arial" w:cs="Arial"/>
              </w:rPr>
              <w:t>Indirect Instruction (problem solving, case studies, inquiry, reflective discussion, concept formation, mapping and attainment, writing to inform, reading for meaning etc.)</w:t>
            </w:r>
          </w:p>
          <w:p w:rsidR="002F7ACB" w:rsidRPr="00A8612D" w:rsidRDefault="002F7ACB" w:rsidP="009953F6">
            <w:pPr>
              <w:numPr>
                <w:ilvl w:val="0"/>
                <w:numId w:val="441"/>
              </w:numPr>
              <w:spacing w:before="100" w:beforeAutospacing="1" w:after="100" w:afterAutospacing="1" w:line="240" w:lineRule="auto"/>
              <w:ind w:left="792" w:hanging="450"/>
              <w:rPr>
                <w:rFonts w:ascii="Arial" w:hAnsi="Arial" w:cs="Arial"/>
              </w:rPr>
            </w:pPr>
            <w:r w:rsidRPr="00A8612D">
              <w:rPr>
                <w:rFonts w:ascii="Arial" w:hAnsi="Arial" w:cs="Arial"/>
              </w:rPr>
              <w:t>Experiential Learning (field trips, narratives, experiments &amp; simulations, games, storytelling, role-playing, model building etc.)</w:t>
            </w:r>
          </w:p>
          <w:p w:rsidR="002F7ACB" w:rsidRPr="00A8612D" w:rsidRDefault="002F7ACB" w:rsidP="009953F6">
            <w:pPr>
              <w:numPr>
                <w:ilvl w:val="0"/>
                <w:numId w:val="441"/>
              </w:numPr>
              <w:spacing w:before="240" w:beforeAutospacing="1" w:after="100" w:afterAutospacing="1" w:line="240" w:lineRule="auto"/>
              <w:rPr>
                <w:rFonts w:ascii="Arial" w:hAnsi="Arial" w:cs="Arial"/>
              </w:rPr>
            </w:pPr>
            <w:r w:rsidRPr="00A8612D">
              <w:rPr>
                <w:rFonts w:ascii="Arial" w:hAnsi="Arial" w:cs="Arial"/>
              </w:rPr>
              <w:t>Independent Study (essays, journals &amp; reports, homework, research projects, assignments etc.</w:t>
            </w:r>
          </w:p>
          <w:p w:rsidR="002F7ACB" w:rsidRPr="00A8612D" w:rsidRDefault="002F7ACB" w:rsidP="009953F6">
            <w:pPr>
              <w:numPr>
                <w:ilvl w:val="0"/>
                <w:numId w:val="441"/>
              </w:numPr>
              <w:spacing w:after="0" w:line="240" w:lineRule="auto"/>
              <w:rPr>
                <w:rFonts w:ascii="Arial" w:hAnsi="Arial" w:cs="Arial"/>
              </w:rPr>
            </w:pPr>
            <w:r w:rsidRPr="00A8612D">
              <w:rPr>
                <w:rFonts w:ascii="Arial" w:hAnsi="Arial" w:cs="Arial"/>
              </w:rPr>
              <w:t>Interactive Instruction (debates, brainstorming sessions, cafeteria sessions, station sessions, laboratory groups, interviewing, conferencing, puzzle, co</w:t>
            </w:r>
            <w:r>
              <w:rPr>
                <w:rFonts w:ascii="Arial" w:hAnsi="Arial" w:cs="Arial"/>
              </w:rPr>
              <w:t>llab</w:t>
            </w:r>
            <w:r w:rsidRPr="00A8612D">
              <w:rPr>
                <w:rFonts w:ascii="Arial" w:hAnsi="Arial" w:cs="Arial"/>
              </w:rPr>
              <w:t>o</w:t>
            </w:r>
            <w:r>
              <w:rPr>
                <w:rFonts w:ascii="Arial" w:hAnsi="Arial" w:cs="Arial"/>
              </w:rPr>
              <w:t>rative</w:t>
            </w:r>
            <w:r w:rsidRPr="00A8612D">
              <w:rPr>
                <w:rFonts w:ascii="Arial" w:hAnsi="Arial" w:cs="Arial"/>
              </w:rPr>
              <w:t xml:space="preserve"> learning, etc)</w:t>
            </w:r>
          </w:p>
          <w:p w:rsidR="002F7ACB" w:rsidRPr="00A8612D" w:rsidRDefault="002F7ACB" w:rsidP="00D879F2">
            <w:pPr>
              <w:autoSpaceDE w:val="0"/>
              <w:autoSpaceDN w:val="0"/>
              <w:adjustRightInd w:val="0"/>
              <w:spacing w:after="0" w:line="240" w:lineRule="auto"/>
              <w:ind w:left="405" w:hanging="405"/>
              <w:jc w:val="both"/>
              <w:rPr>
                <w:rFonts w:ascii="Arial" w:hAnsi="Arial" w:cs="Arial"/>
              </w:rPr>
            </w:pPr>
            <w:r>
              <w:rPr>
                <w:rFonts w:ascii="Arial" w:hAnsi="Arial" w:cs="Arial"/>
              </w:rPr>
              <w:t xml:space="preserve">      2.2</w:t>
            </w:r>
            <w:r w:rsidRPr="00A8612D">
              <w:rPr>
                <w:rFonts w:ascii="Arial" w:hAnsi="Arial" w:cs="Arial"/>
              </w:rPr>
              <w:t>.2 Approaches of teaching population education</w:t>
            </w:r>
          </w:p>
          <w:p w:rsidR="002F7ACB" w:rsidRDefault="002F7ACB" w:rsidP="009953F6">
            <w:pPr>
              <w:numPr>
                <w:ilvl w:val="0"/>
                <w:numId w:val="443"/>
              </w:numPr>
              <w:tabs>
                <w:tab w:val="clear" w:pos="720"/>
              </w:tabs>
              <w:autoSpaceDE w:val="0"/>
              <w:autoSpaceDN w:val="0"/>
              <w:adjustRightInd w:val="0"/>
              <w:spacing w:after="0" w:line="240" w:lineRule="auto"/>
              <w:ind w:left="792" w:hanging="446"/>
              <w:jc w:val="both"/>
              <w:rPr>
                <w:rFonts w:ascii="Arial" w:hAnsi="Arial" w:cs="Arial"/>
              </w:rPr>
            </w:pPr>
            <w:r w:rsidRPr="00DD4E19">
              <w:rPr>
                <w:rFonts w:ascii="Arial" w:hAnsi="Arial" w:cs="Arial"/>
              </w:rPr>
              <w:t>Peer approach</w:t>
            </w:r>
          </w:p>
          <w:p w:rsidR="002F7ACB" w:rsidRPr="00DD4E19" w:rsidRDefault="002F7ACB" w:rsidP="009953F6">
            <w:pPr>
              <w:numPr>
                <w:ilvl w:val="0"/>
                <w:numId w:val="443"/>
              </w:numPr>
              <w:tabs>
                <w:tab w:val="clear" w:pos="720"/>
              </w:tabs>
              <w:autoSpaceDE w:val="0"/>
              <w:autoSpaceDN w:val="0"/>
              <w:adjustRightInd w:val="0"/>
              <w:spacing w:after="0" w:line="240" w:lineRule="auto"/>
              <w:ind w:left="792" w:hanging="446"/>
              <w:jc w:val="both"/>
              <w:rPr>
                <w:rFonts w:ascii="Arial" w:hAnsi="Arial" w:cs="Arial"/>
              </w:rPr>
            </w:pPr>
            <w:r w:rsidRPr="00DD4E19">
              <w:rPr>
                <w:rFonts w:ascii="Arial" w:hAnsi="Arial" w:cs="Arial"/>
              </w:rPr>
              <w:t xml:space="preserve">Life skills approach </w:t>
            </w:r>
          </w:p>
          <w:p w:rsidR="002F7ACB" w:rsidRPr="00A8612D" w:rsidRDefault="002F7ACB" w:rsidP="00D879F2">
            <w:pPr>
              <w:autoSpaceDE w:val="0"/>
              <w:autoSpaceDN w:val="0"/>
              <w:adjustRightInd w:val="0"/>
              <w:spacing w:before="120" w:after="0"/>
              <w:ind w:left="432" w:hanging="432"/>
              <w:jc w:val="both"/>
              <w:rPr>
                <w:rFonts w:ascii="Arial" w:hAnsi="Arial" w:cs="Arial"/>
              </w:rPr>
            </w:pPr>
            <w:r>
              <w:rPr>
                <w:rFonts w:ascii="Arial" w:hAnsi="Arial" w:cs="Arial"/>
              </w:rPr>
              <w:t>2.2</w:t>
            </w:r>
            <w:r w:rsidRPr="00A8612D">
              <w:rPr>
                <w:rFonts w:ascii="Arial" w:hAnsi="Arial" w:cs="Arial"/>
              </w:rPr>
              <w:t>.3 Distance mode approach</w:t>
            </w:r>
          </w:p>
          <w:p w:rsidR="002F7ACB" w:rsidRPr="00A8612D" w:rsidRDefault="002F7ACB" w:rsidP="009953F6">
            <w:pPr>
              <w:numPr>
                <w:ilvl w:val="0"/>
                <w:numId w:val="442"/>
              </w:numPr>
              <w:autoSpaceDE w:val="0"/>
              <w:autoSpaceDN w:val="0"/>
              <w:adjustRightInd w:val="0"/>
              <w:spacing w:after="0" w:line="240" w:lineRule="auto"/>
              <w:jc w:val="both"/>
              <w:rPr>
                <w:rFonts w:ascii="Arial" w:hAnsi="Arial" w:cs="Arial"/>
              </w:rPr>
            </w:pPr>
            <w:r w:rsidRPr="00A8612D">
              <w:rPr>
                <w:rFonts w:ascii="Arial" w:hAnsi="Arial" w:cs="Arial"/>
              </w:rPr>
              <w:t xml:space="preserve">E- learning </w:t>
            </w:r>
          </w:p>
          <w:p w:rsidR="002F7ACB" w:rsidRPr="00A8612D" w:rsidRDefault="002F7ACB" w:rsidP="009953F6">
            <w:pPr>
              <w:numPr>
                <w:ilvl w:val="0"/>
                <w:numId w:val="442"/>
              </w:numPr>
              <w:autoSpaceDE w:val="0"/>
              <w:autoSpaceDN w:val="0"/>
              <w:adjustRightInd w:val="0"/>
              <w:spacing w:after="0" w:line="240" w:lineRule="auto"/>
              <w:jc w:val="both"/>
              <w:rPr>
                <w:rFonts w:ascii="Arial" w:hAnsi="Arial" w:cs="Arial"/>
              </w:rPr>
            </w:pPr>
            <w:r w:rsidRPr="00A8612D">
              <w:rPr>
                <w:rFonts w:ascii="Arial" w:hAnsi="Arial" w:cs="Arial"/>
              </w:rPr>
              <w:t>D- learning</w:t>
            </w:r>
          </w:p>
          <w:p w:rsidR="002F7ACB" w:rsidRPr="00DD4E19" w:rsidRDefault="002F7ACB" w:rsidP="009953F6">
            <w:pPr>
              <w:numPr>
                <w:ilvl w:val="0"/>
                <w:numId w:val="442"/>
              </w:numPr>
              <w:autoSpaceDE w:val="0"/>
              <w:autoSpaceDN w:val="0"/>
              <w:adjustRightInd w:val="0"/>
              <w:spacing w:after="0" w:line="240" w:lineRule="auto"/>
              <w:jc w:val="both"/>
              <w:rPr>
                <w:rFonts w:ascii="Arial" w:hAnsi="Arial" w:cs="Arial"/>
              </w:rPr>
            </w:pPr>
            <w:r w:rsidRPr="00A8612D">
              <w:rPr>
                <w:rFonts w:ascii="Arial" w:hAnsi="Arial" w:cs="Arial"/>
              </w:rPr>
              <w:t>O- learning</w:t>
            </w:r>
          </w:p>
        </w:tc>
      </w:tr>
      <w:tr w:rsidR="002F7ACB" w:rsidRPr="00A8612D" w:rsidTr="00D879F2">
        <w:trPr>
          <w:trHeight w:val="1"/>
        </w:trPr>
        <w:tc>
          <w:tcPr>
            <w:tcW w:w="3780" w:type="dxa"/>
          </w:tcPr>
          <w:p w:rsidR="002F7ACB" w:rsidRPr="00A00F00" w:rsidRDefault="002F7ACB" w:rsidP="009953F6">
            <w:pPr>
              <w:pStyle w:val="ListParagraph"/>
              <w:numPr>
                <w:ilvl w:val="0"/>
                <w:numId w:val="444"/>
              </w:numPr>
              <w:spacing w:after="0"/>
              <w:ind w:left="360" w:hanging="357"/>
              <w:jc w:val="left"/>
              <w:rPr>
                <w:rFonts w:ascii="Arial" w:hAnsi="Arial" w:cs="Arial"/>
                <w:sz w:val="22"/>
                <w:szCs w:val="22"/>
              </w:rPr>
            </w:pPr>
            <w:r>
              <w:rPr>
                <w:rFonts w:ascii="Arial" w:hAnsi="Arial" w:cs="Arial"/>
                <w:sz w:val="22"/>
                <w:szCs w:val="22"/>
              </w:rPr>
              <w:t>List the requirements of a digital classroom for teaching population education</w:t>
            </w:r>
          </w:p>
          <w:p w:rsidR="002F7ACB" w:rsidRPr="00A00F00" w:rsidRDefault="002F7ACB" w:rsidP="009953F6">
            <w:pPr>
              <w:pStyle w:val="ListParagraph"/>
              <w:numPr>
                <w:ilvl w:val="0"/>
                <w:numId w:val="444"/>
              </w:numPr>
              <w:spacing w:after="0"/>
              <w:ind w:left="360" w:hanging="357"/>
              <w:jc w:val="left"/>
              <w:rPr>
                <w:rFonts w:ascii="Arial" w:hAnsi="Arial" w:cs="Arial"/>
                <w:sz w:val="22"/>
                <w:szCs w:val="22"/>
              </w:rPr>
            </w:pPr>
            <w:r w:rsidRPr="00A00F00">
              <w:rPr>
                <w:rFonts w:ascii="Arial" w:hAnsi="Arial" w:cs="Arial"/>
                <w:sz w:val="22"/>
                <w:szCs w:val="22"/>
              </w:rPr>
              <w:t>Explain the essentials of effective communication in population education</w:t>
            </w:r>
          </w:p>
          <w:p w:rsidR="002F7ACB" w:rsidRPr="00A00F00" w:rsidRDefault="002F7ACB" w:rsidP="009953F6">
            <w:pPr>
              <w:pStyle w:val="ListParagraph"/>
              <w:numPr>
                <w:ilvl w:val="0"/>
                <w:numId w:val="444"/>
              </w:numPr>
              <w:spacing w:after="0"/>
              <w:ind w:left="360" w:hanging="357"/>
              <w:jc w:val="left"/>
              <w:rPr>
                <w:rFonts w:ascii="Arial" w:hAnsi="Arial" w:cs="Arial"/>
                <w:sz w:val="22"/>
                <w:szCs w:val="22"/>
              </w:rPr>
            </w:pPr>
            <w:r>
              <w:rPr>
                <w:rFonts w:ascii="Arial" w:hAnsi="Arial" w:cs="Arial"/>
                <w:sz w:val="22"/>
                <w:szCs w:val="22"/>
              </w:rPr>
              <w:t>Discuss the barriers</w:t>
            </w:r>
            <w:r w:rsidRPr="00A00F00">
              <w:rPr>
                <w:rFonts w:ascii="Arial" w:hAnsi="Arial" w:cs="Arial"/>
                <w:sz w:val="22"/>
                <w:szCs w:val="22"/>
              </w:rPr>
              <w:t xml:space="preserve"> in population education communication.</w:t>
            </w:r>
          </w:p>
          <w:p w:rsidR="002F7ACB" w:rsidRPr="00A00F00" w:rsidRDefault="002F7ACB" w:rsidP="009953F6">
            <w:pPr>
              <w:pStyle w:val="ListParagraph"/>
              <w:numPr>
                <w:ilvl w:val="0"/>
                <w:numId w:val="444"/>
              </w:numPr>
              <w:spacing w:after="0"/>
              <w:ind w:left="360" w:hanging="357"/>
              <w:jc w:val="left"/>
              <w:rPr>
                <w:rFonts w:ascii="Arial" w:hAnsi="Arial" w:cs="Arial"/>
                <w:sz w:val="22"/>
                <w:szCs w:val="22"/>
              </w:rPr>
            </w:pPr>
            <w:r w:rsidRPr="00A00F00">
              <w:rPr>
                <w:rFonts w:ascii="Arial" w:hAnsi="Arial" w:cs="Arial"/>
                <w:sz w:val="22"/>
                <w:szCs w:val="22"/>
              </w:rPr>
              <w:t>Conceptualize various aspects of diffusion theory of communication.</w:t>
            </w:r>
          </w:p>
          <w:p w:rsidR="002F7ACB" w:rsidRPr="00A00F00" w:rsidRDefault="002F7ACB" w:rsidP="009953F6">
            <w:pPr>
              <w:pStyle w:val="ListParagraph"/>
              <w:numPr>
                <w:ilvl w:val="0"/>
                <w:numId w:val="444"/>
              </w:numPr>
              <w:spacing w:after="0"/>
              <w:ind w:left="360" w:hanging="357"/>
              <w:jc w:val="left"/>
              <w:rPr>
                <w:rFonts w:ascii="Arial" w:hAnsi="Arial" w:cs="Arial"/>
                <w:sz w:val="22"/>
                <w:szCs w:val="22"/>
                <w:lang w:eastAsia="en-MY"/>
              </w:rPr>
            </w:pPr>
            <w:r w:rsidRPr="00A00F00">
              <w:rPr>
                <w:rFonts w:ascii="Arial" w:hAnsi="Arial" w:cs="Arial"/>
                <w:sz w:val="22"/>
                <w:szCs w:val="22"/>
              </w:rPr>
              <w:t>Plan communication process in population education.</w:t>
            </w:r>
          </w:p>
          <w:p w:rsidR="002F7ACB" w:rsidRPr="00A00F00" w:rsidRDefault="002F7ACB" w:rsidP="009953F6">
            <w:pPr>
              <w:pStyle w:val="ListParagraph"/>
              <w:numPr>
                <w:ilvl w:val="0"/>
                <w:numId w:val="444"/>
              </w:numPr>
              <w:spacing w:after="0"/>
              <w:ind w:left="360" w:hanging="357"/>
              <w:jc w:val="left"/>
              <w:rPr>
                <w:rFonts w:ascii="Arial" w:hAnsi="Arial" w:cs="Arial"/>
                <w:sz w:val="22"/>
                <w:szCs w:val="22"/>
                <w:lang w:eastAsia="en-MY"/>
              </w:rPr>
            </w:pPr>
            <w:r w:rsidRPr="00A00F00">
              <w:rPr>
                <w:rFonts w:ascii="Arial" w:hAnsi="Arial" w:cs="Arial"/>
                <w:sz w:val="22"/>
                <w:szCs w:val="22"/>
              </w:rPr>
              <w:t>Use different interaction analysis techniques in teaching population education.</w:t>
            </w:r>
          </w:p>
          <w:p w:rsidR="002F7ACB" w:rsidRPr="00A00F00" w:rsidRDefault="002F7ACB" w:rsidP="009953F6">
            <w:pPr>
              <w:pStyle w:val="ListParagraph"/>
              <w:numPr>
                <w:ilvl w:val="0"/>
                <w:numId w:val="444"/>
              </w:numPr>
              <w:spacing w:after="0"/>
              <w:ind w:left="360" w:hanging="357"/>
              <w:jc w:val="left"/>
              <w:rPr>
                <w:rFonts w:ascii="Arial" w:hAnsi="Arial" w:cs="Arial"/>
                <w:sz w:val="22"/>
                <w:szCs w:val="22"/>
                <w:lang w:eastAsia="en-MY"/>
              </w:rPr>
            </w:pPr>
            <w:r w:rsidRPr="00A00F00">
              <w:rPr>
                <w:rFonts w:ascii="Arial" w:hAnsi="Arial" w:cs="Arial"/>
                <w:sz w:val="22"/>
                <w:szCs w:val="22"/>
              </w:rPr>
              <w:t>Analyse the teachers and students behaviour while teaching population education.</w:t>
            </w:r>
          </w:p>
        </w:tc>
        <w:tc>
          <w:tcPr>
            <w:tcW w:w="5580" w:type="dxa"/>
          </w:tcPr>
          <w:p w:rsidR="002F7ACB" w:rsidRPr="00A00F00" w:rsidRDefault="002F7ACB" w:rsidP="00D879F2">
            <w:pPr>
              <w:spacing w:after="0" w:line="240" w:lineRule="auto"/>
              <w:ind w:left="1026" w:hanging="993"/>
              <w:rPr>
                <w:rFonts w:ascii="Arial" w:hAnsi="Arial" w:cs="Arial"/>
                <w:b/>
              </w:rPr>
            </w:pPr>
            <w:r w:rsidRPr="00A00F00">
              <w:rPr>
                <w:rFonts w:ascii="Arial" w:eastAsia="Times New Roman" w:hAnsi="Arial" w:cs="Arial"/>
                <w:b/>
                <w:lang w:eastAsia="en-MY"/>
              </w:rPr>
              <w:t xml:space="preserve">Unit III: </w:t>
            </w:r>
            <w:r w:rsidRPr="00A00F00">
              <w:rPr>
                <w:rFonts w:ascii="Arial" w:eastAsia="Times New Roman" w:hAnsi="Arial" w:cs="Arial"/>
                <w:b/>
                <w:lang w:eastAsia="en-MY"/>
              </w:rPr>
              <w:tab/>
            </w:r>
            <w:r w:rsidRPr="00A00F00">
              <w:rPr>
                <w:rFonts w:ascii="Arial" w:hAnsi="Arial" w:cs="Arial"/>
                <w:b/>
              </w:rPr>
              <w:t xml:space="preserve">Communication Process </w:t>
            </w:r>
            <w:r>
              <w:rPr>
                <w:rFonts w:ascii="Arial" w:hAnsi="Arial" w:cs="Arial"/>
                <w:b/>
              </w:rPr>
              <w:t>in Population Education      (9</w:t>
            </w:r>
            <w:r w:rsidRPr="00A00F00">
              <w:rPr>
                <w:rFonts w:ascii="Arial" w:hAnsi="Arial" w:cs="Arial"/>
                <w:b/>
              </w:rPr>
              <w:t>)</w:t>
            </w:r>
          </w:p>
          <w:p w:rsidR="002F7ACB" w:rsidRPr="00A00F00" w:rsidRDefault="002F7ACB" w:rsidP="00D879F2">
            <w:pPr>
              <w:pStyle w:val="ListParagraph"/>
              <w:ind w:left="342" w:hanging="403"/>
              <w:rPr>
                <w:rFonts w:ascii="Arial" w:hAnsi="Arial" w:cs="Arial"/>
                <w:b/>
                <w:sz w:val="22"/>
                <w:szCs w:val="22"/>
              </w:rPr>
            </w:pPr>
          </w:p>
          <w:p w:rsidR="002F7ACB" w:rsidRPr="00A00F00" w:rsidRDefault="002F7ACB" w:rsidP="00D879F2">
            <w:pPr>
              <w:pStyle w:val="ListParagraph"/>
              <w:ind w:left="702"/>
              <w:rPr>
                <w:rFonts w:ascii="Arial" w:hAnsi="Arial" w:cs="Arial"/>
                <w:b/>
                <w:sz w:val="22"/>
                <w:szCs w:val="22"/>
              </w:rPr>
            </w:pPr>
            <w:r>
              <w:rPr>
                <w:rFonts w:ascii="Arial" w:hAnsi="Arial" w:cs="Arial"/>
                <w:sz w:val="22"/>
                <w:szCs w:val="22"/>
              </w:rPr>
              <w:t>3.1 Digital classroom for teaching population education</w:t>
            </w:r>
          </w:p>
          <w:p w:rsidR="002F7ACB" w:rsidRPr="00A00F00" w:rsidRDefault="002F7ACB" w:rsidP="00D879F2">
            <w:pPr>
              <w:pStyle w:val="ListParagraph"/>
              <w:ind w:left="702"/>
              <w:rPr>
                <w:rFonts w:ascii="Arial" w:hAnsi="Arial" w:cs="Arial"/>
                <w:b/>
                <w:sz w:val="22"/>
                <w:szCs w:val="22"/>
              </w:rPr>
            </w:pPr>
            <w:r w:rsidRPr="00A00F00">
              <w:rPr>
                <w:rFonts w:ascii="Arial" w:hAnsi="Arial" w:cs="Arial"/>
                <w:sz w:val="22"/>
                <w:szCs w:val="22"/>
              </w:rPr>
              <w:t>3.</w:t>
            </w:r>
            <w:r>
              <w:rPr>
                <w:rFonts w:ascii="Arial" w:hAnsi="Arial" w:cs="Arial"/>
                <w:sz w:val="22"/>
                <w:szCs w:val="22"/>
              </w:rPr>
              <w:t>2</w:t>
            </w:r>
            <w:r w:rsidRPr="00A00F00">
              <w:rPr>
                <w:rFonts w:ascii="Arial" w:hAnsi="Arial" w:cs="Arial"/>
                <w:sz w:val="22"/>
                <w:szCs w:val="22"/>
              </w:rPr>
              <w:t xml:space="preserve"> </w:t>
            </w:r>
            <w:r w:rsidRPr="00A00F00">
              <w:rPr>
                <w:rFonts w:ascii="Arial" w:hAnsi="Arial" w:cs="Arial"/>
                <w:sz w:val="22"/>
                <w:szCs w:val="22"/>
              </w:rPr>
              <w:tab/>
              <w:t>Essentials of effective communication in population education</w:t>
            </w:r>
          </w:p>
          <w:p w:rsidR="002F7ACB" w:rsidRPr="00A00F00" w:rsidRDefault="002F7ACB" w:rsidP="00D879F2">
            <w:pPr>
              <w:pStyle w:val="ListParagraph"/>
              <w:ind w:left="702"/>
              <w:rPr>
                <w:rFonts w:ascii="Arial" w:hAnsi="Arial" w:cs="Arial"/>
                <w:b/>
                <w:sz w:val="22"/>
                <w:szCs w:val="22"/>
              </w:rPr>
            </w:pPr>
            <w:r w:rsidRPr="00A00F00">
              <w:rPr>
                <w:rFonts w:ascii="Arial" w:hAnsi="Arial" w:cs="Arial"/>
                <w:sz w:val="22"/>
                <w:szCs w:val="22"/>
              </w:rPr>
              <w:t>3.</w:t>
            </w:r>
            <w:r>
              <w:rPr>
                <w:rFonts w:ascii="Arial" w:hAnsi="Arial" w:cs="Arial"/>
                <w:sz w:val="22"/>
                <w:szCs w:val="22"/>
              </w:rPr>
              <w:t xml:space="preserve">3 </w:t>
            </w:r>
            <w:r>
              <w:rPr>
                <w:rFonts w:ascii="Arial" w:hAnsi="Arial" w:cs="Arial"/>
                <w:sz w:val="22"/>
                <w:szCs w:val="22"/>
              </w:rPr>
              <w:tab/>
              <w:t>Barriers</w:t>
            </w:r>
            <w:r w:rsidRPr="00A00F00">
              <w:rPr>
                <w:rFonts w:ascii="Arial" w:hAnsi="Arial" w:cs="Arial"/>
                <w:sz w:val="22"/>
                <w:szCs w:val="22"/>
              </w:rPr>
              <w:t xml:space="preserve"> in population education communication </w:t>
            </w:r>
          </w:p>
          <w:p w:rsidR="002F7ACB" w:rsidRPr="00A00F00" w:rsidRDefault="002F7ACB" w:rsidP="00D879F2">
            <w:pPr>
              <w:pStyle w:val="ListParagraph"/>
              <w:ind w:left="702"/>
              <w:rPr>
                <w:rFonts w:ascii="Arial" w:hAnsi="Arial" w:cs="Arial"/>
                <w:b/>
                <w:sz w:val="22"/>
                <w:szCs w:val="22"/>
              </w:rPr>
            </w:pPr>
            <w:r>
              <w:rPr>
                <w:rFonts w:ascii="Arial" w:hAnsi="Arial" w:cs="Arial"/>
                <w:sz w:val="22"/>
                <w:szCs w:val="22"/>
              </w:rPr>
              <w:t>3.4</w:t>
            </w:r>
            <w:r w:rsidRPr="00A00F00">
              <w:rPr>
                <w:rFonts w:ascii="Arial" w:hAnsi="Arial" w:cs="Arial"/>
                <w:sz w:val="22"/>
                <w:szCs w:val="22"/>
              </w:rPr>
              <w:tab/>
              <w:t xml:space="preserve">Diffusion theory of communication </w:t>
            </w:r>
          </w:p>
          <w:p w:rsidR="002F7ACB" w:rsidRPr="00A00F00" w:rsidRDefault="002F7ACB" w:rsidP="00D879F2">
            <w:pPr>
              <w:pStyle w:val="ListParagraph"/>
              <w:ind w:left="702"/>
              <w:rPr>
                <w:rFonts w:ascii="Arial" w:hAnsi="Arial" w:cs="Arial"/>
                <w:b/>
                <w:sz w:val="22"/>
                <w:szCs w:val="22"/>
              </w:rPr>
            </w:pPr>
            <w:r>
              <w:rPr>
                <w:rFonts w:ascii="Arial" w:hAnsi="Arial" w:cs="Arial"/>
                <w:sz w:val="22"/>
                <w:szCs w:val="22"/>
              </w:rPr>
              <w:t>3.5</w:t>
            </w:r>
            <w:r w:rsidRPr="00A00F00">
              <w:rPr>
                <w:rFonts w:ascii="Arial" w:hAnsi="Arial" w:cs="Arial"/>
                <w:sz w:val="22"/>
                <w:szCs w:val="22"/>
              </w:rPr>
              <w:t xml:space="preserve"> </w:t>
            </w:r>
            <w:r w:rsidRPr="00A00F00">
              <w:rPr>
                <w:rFonts w:ascii="Arial" w:hAnsi="Arial" w:cs="Arial"/>
                <w:sz w:val="22"/>
                <w:szCs w:val="22"/>
              </w:rPr>
              <w:tab/>
              <w:t>Communication planning process in population education</w:t>
            </w:r>
          </w:p>
          <w:p w:rsidR="002F7ACB" w:rsidRPr="00A00F00" w:rsidRDefault="002F7ACB" w:rsidP="00D879F2">
            <w:pPr>
              <w:pStyle w:val="ListParagraph"/>
              <w:ind w:left="702"/>
              <w:rPr>
                <w:rFonts w:ascii="Arial" w:hAnsi="Arial" w:cs="Arial"/>
                <w:b/>
                <w:sz w:val="22"/>
                <w:szCs w:val="22"/>
              </w:rPr>
            </w:pPr>
            <w:r>
              <w:rPr>
                <w:rFonts w:ascii="Arial" w:hAnsi="Arial" w:cs="Arial"/>
                <w:sz w:val="22"/>
                <w:szCs w:val="22"/>
              </w:rPr>
              <w:t>3.6</w:t>
            </w:r>
            <w:r w:rsidRPr="00A00F00">
              <w:rPr>
                <w:rFonts w:ascii="Arial" w:hAnsi="Arial" w:cs="Arial"/>
                <w:sz w:val="22"/>
                <w:szCs w:val="22"/>
              </w:rPr>
              <w:tab/>
              <w:t>Use of interaction analysis techniques in teaching population education</w:t>
            </w:r>
          </w:p>
          <w:p w:rsidR="002F7ACB" w:rsidRPr="00A00F00" w:rsidRDefault="002F7ACB" w:rsidP="00D879F2">
            <w:pPr>
              <w:pStyle w:val="ListParagraph"/>
              <w:ind w:left="1309" w:hanging="567"/>
              <w:rPr>
                <w:rFonts w:ascii="Arial" w:hAnsi="Arial" w:cs="Arial"/>
                <w:sz w:val="22"/>
                <w:szCs w:val="22"/>
              </w:rPr>
            </w:pPr>
            <w:r>
              <w:rPr>
                <w:rFonts w:ascii="Arial" w:hAnsi="Arial" w:cs="Arial"/>
                <w:sz w:val="22"/>
                <w:szCs w:val="22"/>
              </w:rPr>
              <w:t>3.6</w:t>
            </w:r>
            <w:r w:rsidRPr="00A00F00">
              <w:rPr>
                <w:rFonts w:ascii="Arial" w:hAnsi="Arial" w:cs="Arial"/>
                <w:sz w:val="22"/>
                <w:szCs w:val="22"/>
              </w:rPr>
              <w:t>.1  Flanders' interaction analysis categories (FIAC)</w:t>
            </w:r>
          </w:p>
          <w:p w:rsidR="002F7ACB" w:rsidRPr="00A00F00" w:rsidRDefault="002F7ACB" w:rsidP="00D879F2">
            <w:pPr>
              <w:pStyle w:val="ListParagraph"/>
              <w:ind w:left="1309" w:hanging="567"/>
              <w:rPr>
                <w:rFonts w:ascii="Arial" w:hAnsi="Arial" w:cs="Arial"/>
                <w:sz w:val="22"/>
                <w:szCs w:val="22"/>
              </w:rPr>
            </w:pPr>
            <w:r>
              <w:rPr>
                <w:rFonts w:ascii="Arial" w:hAnsi="Arial" w:cs="Arial"/>
                <w:sz w:val="22"/>
                <w:szCs w:val="22"/>
              </w:rPr>
              <w:t>3.6</w:t>
            </w:r>
            <w:r w:rsidRPr="00A00F00">
              <w:rPr>
                <w:rFonts w:ascii="Arial" w:hAnsi="Arial" w:cs="Arial"/>
                <w:sz w:val="22"/>
                <w:szCs w:val="22"/>
              </w:rPr>
              <w:t xml:space="preserve">.2 </w:t>
            </w:r>
            <w:r w:rsidRPr="00A00F00">
              <w:rPr>
                <w:rFonts w:ascii="Arial" w:hAnsi="Arial" w:cs="Arial"/>
                <w:sz w:val="22"/>
                <w:szCs w:val="22"/>
              </w:rPr>
              <w:tab/>
              <w:t>Reciprocal category system (RCS)</w:t>
            </w:r>
          </w:p>
          <w:p w:rsidR="002F7ACB" w:rsidRPr="00A00F00" w:rsidRDefault="002F7ACB" w:rsidP="00D879F2">
            <w:pPr>
              <w:pStyle w:val="ListParagraph"/>
              <w:ind w:left="1309" w:hanging="567"/>
              <w:rPr>
                <w:rFonts w:ascii="Arial" w:hAnsi="Arial" w:cs="Arial"/>
                <w:sz w:val="22"/>
                <w:szCs w:val="22"/>
              </w:rPr>
            </w:pPr>
            <w:r>
              <w:rPr>
                <w:rFonts w:ascii="Arial" w:hAnsi="Arial" w:cs="Arial"/>
                <w:sz w:val="22"/>
                <w:szCs w:val="22"/>
              </w:rPr>
              <w:t>3.6</w:t>
            </w:r>
            <w:r w:rsidRPr="00A00F00">
              <w:rPr>
                <w:rFonts w:ascii="Arial" w:hAnsi="Arial" w:cs="Arial"/>
                <w:sz w:val="22"/>
                <w:szCs w:val="22"/>
              </w:rPr>
              <w:t xml:space="preserve">.3 </w:t>
            </w:r>
            <w:r w:rsidRPr="00A00F00">
              <w:rPr>
                <w:rFonts w:ascii="Arial" w:hAnsi="Arial" w:cs="Arial"/>
                <w:sz w:val="22"/>
                <w:szCs w:val="22"/>
              </w:rPr>
              <w:tab/>
              <w:t>Equivalent talk category system (ETC)</w:t>
            </w:r>
          </w:p>
          <w:p w:rsidR="002F7ACB" w:rsidRPr="00A00F00" w:rsidRDefault="002F7ACB" w:rsidP="00D879F2">
            <w:pPr>
              <w:pStyle w:val="ListParagraph"/>
              <w:ind w:left="1309" w:hanging="567"/>
              <w:rPr>
                <w:rFonts w:ascii="Arial" w:hAnsi="Arial" w:cs="Arial"/>
                <w:sz w:val="22"/>
                <w:szCs w:val="22"/>
              </w:rPr>
            </w:pPr>
            <w:r>
              <w:rPr>
                <w:rFonts w:ascii="Arial" w:hAnsi="Arial" w:cs="Arial"/>
                <w:sz w:val="22"/>
                <w:szCs w:val="22"/>
              </w:rPr>
              <w:t>3.6</w:t>
            </w:r>
            <w:r w:rsidRPr="00A00F00">
              <w:rPr>
                <w:rFonts w:ascii="Arial" w:hAnsi="Arial" w:cs="Arial"/>
                <w:sz w:val="22"/>
                <w:szCs w:val="22"/>
              </w:rPr>
              <w:t>.4  Regional college of education Ajmer system (RCEAS)</w:t>
            </w:r>
          </w:p>
          <w:p w:rsidR="002F7ACB" w:rsidRPr="003873F3" w:rsidRDefault="002F7ACB" w:rsidP="003873F3">
            <w:pPr>
              <w:pStyle w:val="ListParagraph"/>
              <w:ind w:left="792" w:hanging="450"/>
              <w:rPr>
                <w:rFonts w:ascii="Arial" w:hAnsi="Arial" w:cs="Arial"/>
                <w:sz w:val="22"/>
                <w:szCs w:val="22"/>
              </w:rPr>
            </w:pPr>
            <w:r>
              <w:rPr>
                <w:rFonts w:ascii="Arial" w:hAnsi="Arial" w:cs="Arial"/>
                <w:sz w:val="22"/>
                <w:szCs w:val="22"/>
              </w:rPr>
              <w:t>3.7</w:t>
            </w:r>
            <w:r w:rsidRPr="00A00F00">
              <w:rPr>
                <w:rFonts w:ascii="Arial" w:hAnsi="Arial" w:cs="Arial"/>
                <w:sz w:val="22"/>
                <w:szCs w:val="22"/>
              </w:rPr>
              <w:t xml:space="preserve"> Transaction analysis of behaviour between teachers and students</w:t>
            </w:r>
          </w:p>
        </w:tc>
      </w:tr>
      <w:tr w:rsidR="002F7ACB" w:rsidRPr="00A8612D" w:rsidTr="00D879F2">
        <w:tc>
          <w:tcPr>
            <w:tcW w:w="3780" w:type="dxa"/>
          </w:tcPr>
          <w:p w:rsidR="002F7ACB" w:rsidRPr="00B81C7B" w:rsidRDefault="002F7ACB" w:rsidP="00A54435">
            <w:pPr>
              <w:pStyle w:val="ListParagraph"/>
              <w:numPr>
                <w:ilvl w:val="0"/>
                <w:numId w:val="221"/>
              </w:numPr>
              <w:spacing w:after="0"/>
              <w:ind w:left="360"/>
              <w:rPr>
                <w:rFonts w:ascii="Arial" w:hAnsi="Arial" w:cs="Arial"/>
                <w:sz w:val="22"/>
                <w:szCs w:val="22"/>
                <w:lang w:eastAsia="en-MY"/>
              </w:rPr>
            </w:pPr>
            <w:r w:rsidRPr="00B81C7B">
              <w:rPr>
                <w:rFonts w:ascii="Arial" w:hAnsi="Arial" w:cs="Arial"/>
                <w:sz w:val="22"/>
                <w:szCs w:val="22"/>
                <w:lang w:eastAsia="en-MY"/>
              </w:rPr>
              <w:t xml:space="preserve">Conceptualise need and </w:t>
            </w:r>
          </w:p>
          <w:p w:rsidR="002F7ACB" w:rsidRPr="00B81C7B" w:rsidRDefault="002F7ACB" w:rsidP="00A54435">
            <w:pPr>
              <w:pStyle w:val="ListParagraph"/>
              <w:numPr>
                <w:ilvl w:val="0"/>
                <w:numId w:val="221"/>
              </w:numPr>
              <w:spacing w:after="0"/>
              <w:ind w:left="360"/>
              <w:rPr>
                <w:rFonts w:ascii="Arial" w:hAnsi="Arial" w:cs="Arial"/>
                <w:sz w:val="22"/>
                <w:szCs w:val="22"/>
                <w:lang w:eastAsia="en-MY"/>
              </w:rPr>
            </w:pPr>
            <w:r w:rsidRPr="00B81C7B">
              <w:rPr>
                <w:rFonts w:ascii="Arial" w:hAnsi="Arial" w:cs="Arial"/>
                <w:sz w:val="22"/>
                <w:szCs w:val="22"/>
                <w:lang w:eastAsia="en-MY"/>
              </w:rPr>
              <w:t>Explain the principles of selecting teaching materials and media in population education.</w:t>
            </w:r>
          </w:p>
          <w:p w:rsidR="002F7ACB" w:rsidRPr="00B81C7B" w:rsidRDefault="002F7ACB" w:rsidP="00A54435">
            <w:pPr>
              <w:pStyle w:val="ListParagraph"/>
              <w:numPr>
                <w:ilvl w:val="0"/>
                <w:numId w:val="221"/>
              </w:numPr>
              <w:spacing w:after="0"/>
              <w:ind w:left="360"/>
              <w:rPr>
                <w:rFonts w:ascii="Arial" w:hAnsi="Arial" w:cs="Arial"/>
                <w:sz w:val="22"/>
                <w:szCs w:val="22"/>
                <w:lang w:eastAsia="en-MY"/>
              </w:rPr>
            </w:pPr>
            <w:r w:rsidRPr="00B81C7B">
              <w:rPr>
                <w:rFonts w:ascii="Arial" w:hAnsi="Arial" w:cs="Arial"/>
                <w:sz w:val="22"/>
                <w:szCs w:val="22"/>
                <w:lang w:eastAsia="en-MY"/>
              </w:rPr>
              <w:t xml:space="preserve">Use different types of </w:t>
            </w:r>
            <w:r>
              <w:rPr>
                <w:rFonts w:ascii="Arial" w:hAnsi="Arial" w:cs="Arial"/>
                <w:sz w:val="22"/>
                <w:szCs w:val="22"/>
                <w:lang w:eastAsia="en-MY"/>
              </w:rPr>
              <w:t>ICTs</w:t>
            </w:r>
            <w:r w:rsidRPr="00B81C7B">
              <w:rPr>
                <w:rFonts w:ascii="Arial" w:hAnsi="Arial" w:cs="Arial"/>
                <w:sz w:val="22"/>
                <w:szCs w:val="22"/>
                <w:lang w:eastAsia="en-MY"/>
              </w:rPr>
              <w:t xml:space="preserve"> in teaching population education.</w:t>
            </w:r>
          </w:p>
          <w:p w:rsidR="002F7ACB" w:rsidRPr="00B81C7B" w:rsidRDefault="002F7ACB" w:rsidP="00A54435">
            <w:pPr>
              <w:pStyle w:val="ListParagraph"/>
              <w:numPr>
                <w:ilvl w:val="0"/>
                <w:numId w:val="221"/>
              </w:numPr>
              <w:spacing w:after="0"/>
              <w:ind w:left="360"/>
              <w:rPr>
                <w:rFonts w:ascii="Arial" w:hAnsi="Arial" w:cs="Arial"/>
                <w:sz w:val="22"/>
                <w:szCs w:val="22"/>
                <w:lang w:eastAsia="en-MY"/>
              </w:rPr>
            </w:pPr>
            <w:r w:rsidRPr="00B81C7B">
              <w:rPr>
                <w:rFonts w:ascii="Arial" w:hAnsi="Arial" w:cs="Arial"/>
                <w:sz w:val="22"/>
                <w:szCs w:val="22"/>
                <w:lang w:eastAsia="en-MY"/>
              </w:rPr>
              <w:t>Prepare and use different teaching aids in population education.</w:t>
            </w:r>
          </w:p>
          <w:p w:rsidR="002F7ACB" w:rsidRPr="00A4721C" w:rsidRDefault="002F7ACB" w:rsidP="00A54435">
            <w:pPr>
              <w:pStyle w:val="ListParagraph"/>
              <w:numPr>
                <w:ilvl w:val="0"/>
                <w:numId w:val="221"/>
              </w:numPr>
              <w:spacing w:after="0"/>
              <w:ind w:left="360"/>
              <w:rPr>
                <w:rFonts w:ascii="Arial" w:hAnsi="Arial" w:cs="Arial"/>
                <w:lang w:eastAsia="en-MY"/>
              </w:rPr>
            </w:pPr>
            <w:r w:rsidRPr="00B81C7B">
              <w:rPr>
                <w:rFonts w:ascii="Arial" w:hAnsi="Arial" w:cs="Arial"/>
                <w:sz w:val="22"/>
                <w:szCs w:val="22"/>
                <w:lang w:eastAsia="en-MY"/>
              </w:rPr>
              <w:t>Illustrate the importance of Edgar Dale’s cone of experience in teaching population education.</w:t>
            </w:r>
          </w:p>
        </w:tc>
        <w:tc>
          <w:tcPr>
            <w:tcW w:w="5580" w:type="dxa"/>
          </w:tcPr>
          <w:p w:rsidR="002F7ACB" w:rsidRPr="00A8612D" w:rsidRDefault="002F7ACB" w:rsidP="00D879F2">
            <w:pPr>
              <w:spacing w:after="120"/>
              <w:ind w:left="706" w:hanging="706"/>
              <w:rPr>
                <w:rFonts w:ascii="Arial" w:hAnsi="Arial" w:cs="Arial"/>
                <w:b/>
              </w:rPr>
            </w:pPr>
            <w:r w:rsidRPr="00A8612D">
              <w:rPr>
                <w:rFonts w:ascii="Arial" w:hAnsi="Arial" w:cs="Arial"/>
                <w:b/>
              </w:rPr>
              <w:t>Unit</w:t>
            </w:r>
            <w:r w:rsidRPr="00A8612D">
              <w:rPr>
                <w:rFonts w:ascii="Arial" w:hAnsi="Arial" w:cs="Arial"/>
                <w:b/>
              </w:rPr>
              <w:tab/>
              <w:t xml:space="preserve">IV: Teaching Materials and Media in </w:t>
            </w:r>
            <w:r>
              <w:rPr>
                <w:rFonts w:ascii="Arial" w:hAnsi="Arial" w:cs="Arial"/>
                <w:b/>
              </w:rPr>
              <w:t>Population</w:t>
            </w:r>
            <w:r w:rsidRPr="00A8612D">
              <w:rPr>
                <w:rFonts w:ascii="Arial" w:hAnsi="Arial" w:cs="Arial"/>
                <w:b/>
              </w:rPr>
              <w:t xml:space="preserve"> Education (</w:t>
            </w:r>
            <w:r>
              <w:rPr>
                <w:rFonts w:ascii="Arial" w:hAnsi="Arial" w:cs="Arial"/>
                <w:b/>
              </w:rPr>
              <w:t>6</w:t>
            </w:r>
            <w:r w:rsidRPr="00A8612D">
              <w:rPr>
                <w:rFonts w:ascii="Arial" w:hAnsi="Arial" w:cs="Arial"/>
                <w:b/>
              </w:rPr>
              <w:t>)</w:t>
            </w:r>
          </w:p>
          <w:p w:rsidR="002F7ACB" w:rsidRPr="00B81C7B" w:rsidRDefault="002F7ACB" w:rsidP="009953F6">
            <w:pPr>
              <w:pStyle w:val="ListParagraph"/>
              <w:numPr>
                <w:ilvl w:val="1"/>
                <w:numId w:val="446"/>
              </w:numPr>
              <w:spacing w:after="0"/>
              <w:jc w:val="left"/>
              <w:rPr>
                <w:rFonts w:ascii="Arial" w:hAnsi="Arial" w:cs="Arial"/>
                <w:sz w:val="22"/>
                <w:szCs w:val="22"/>
              </w:rPr>
            </w:pPr>
            <w:r w:rsidRPr="00B81C7B">
              <w:rPr>
                <w:rFonts w:ascii="Arial" w:hAnsi="Arial" w:cs="Arial"/>
                <w:sz w:val="22"/>
                <w:szCs w:val="22"/>
              </w:rPr>
              <w:t>Principles of selecting teaching materials and media for population education</w:t>
            </w:r>
          </w:p>
          <w:p w:rsidR="002F7ACB" w:rsidRPr="00020363" w:rsidRDefault="002F7ACB" w:rsidP="009953F6">
            <w:pPr>
              <w:pStyle w:val="ListParagraph"/>
              <w:numPr>
                <w:ilvl w:val="1"/>
                <w:numId w:val="446"/>
              </w:numPr>
              <w:spacing w:after="0"/>
              <w:jc w:val="left"/>
              <w:rPr>
                <w:rFonts w:ascii="Arial" w:hAnsi="Arial" w:cs="Arial"/>
                <w:sz w:val="22"/>
                <w:szCs w:val="22"/>
              </w:rPr>
            </w:pPr>
            <w:r w:rsidRPr="00B81C7B">
              <w:rPr>
                <w:rFonts w:ascii="Arial" w:hAnsi="Arial" w:cs="Arial"/>
                <w:sz w:val="22"/>
                <w:szCs w:val="22"/>
              </w:rPr>
              <w:t xml:space="preserve">Use of </w:t>
            </w:r>
            <w:r>
              <w:rPr>
                <w:rFonts w:ascii="Arial" w:hAnsi="Arial" w:cs="Arial"/>
                <w:sz w:val="22"/>
                <w:szCs w:val="22"/>
              </w:rPr>
              <w:t xml:space="preserve">ICTs </w:t>
            </w:r>
            <w:r w:rsidRPr="00B81C7B">
              <w:rPr>
                <w:rFonts w:ascii="Arial" w:hAnsi="Arial" w:cs="Arial"/>
                <w:sz w:val="22"/>
                <w:szCs w:val="22"/>
              </w:rPr>
              <w:t>in teaching population educatio</w:t>
            </w:r>
            <w:r>
              <w:rPr>
                <w:rFonts w:ascii="Arial" w:hAnsi="Arial" w:cs="Arial"/>
                <w:sz w:val="22"/>
                <w:szCs w:val="22"/>
              </w:rPr>
              <w:t>n</w:t>
            </w:r>
          </w:p>
          <w:p w:rsidR="002F7ACB" w:rsidRDefault="002F7ACB" w:rsidP="00D879F2">
            <w:pPr>
              <w:pStyle w:val="ListParagraph"/>
              <w:rPr>
                <w:rFonts w:ascii="Arial" w:hAnsi="Arial" w:cs="Arial"/>
                <w:sz w:val="22"/>
                <w:szCs w:val="22"/>
              </w:rPr>
            </w:pPr>
            <w:r>
              <w:rPr>
                <w:rFonts w:ascii="Arial" w:hAnsi="Arial" w:cs="Arial"/>
                <w:sz w:val="22"/>
                <w:szCs w:val="22"/>
              </w:rPr>
              <w:t>4.2.1 Electronic materials</w:t>
            </w:r>
          </w:p>
          <w:p w:rsidR="002F7ACB" w:rsidRDefault="002F7ACB" w:rsidP="00D879F2">
            <w:pPr>
              <w:pStyle w:val="ListParagraph"/>
              <w:rPr>
                <w:rFonts w:ascii="Arial" w:hAnsi="Arial" w:cs="Arial"/>
                <w:sz w:val="22"/>
                <w:szCs w:val="22"/>
              </w:rPr>
            </w:pPr>
            <w:r w:rsidRPr="00B81C7B">
              <w:rPr>
                <w:rFonts w:ascii="Arial" w:hAnsi="Arial" w:cs="Arial"/>
                <w:sz w:val="22"/>
                <w:szCs w:val="22"/>
              </w:rPr>
              <w:t>4.</w:t>
            </w:r>
            <w:r>
              <w:rPr>
                <w:rFonts w:ascii="Arial" w:hAnsi="Arial" w:cs="Arial"/>
                <w:sz w:val="22"/>
                <w:szCs w:val="22"/>
              </w:rPr>
              <w:t>2.2</w:t>
            </w:r>
            <w:r w:rsidRPr="00B81C7B">
              <w:rPr>
                <w:rFonts w:ascii="Arial" w:hAnsi="Arial" w:cs="Arial"/>
                <w:sz w:val="22"/>
                <w:szCs w:val="22"/>
              </w:rPr>
              <w:t xml:space="preserve"> </w:t>
            </w:r>
            <w:r>
              <w:rPr>
                <w:rFonts w:ascii="Arial" w:hAnsi="Arial" w:cs="Arial"/>
                <w:sz w:val="22"/>
                <w:szCs w:val="22"/>
              </w:rPr>
              <w:t>E-library</w:t>
            </w:r>
          </w:p>
          <w:p w:rsidR="002F7ACB" w:rsidRDefault="002F7ACB" w:rsidP="00D879F2">
            <w:pPr>
              <w:pStyle w:val="ListParagraph"/>
              <w:rPr>
                <w:rFonts w:ascii="Arial" w:hAnsi="Arial" w:cs="Arial"/>
                <w:sz w:val="22"/>
                <w:szCs w:val="22"/>
              </w:rPr>
            </w:pPr>
            <w:r w:rsidRPr="00B81C7B">
              <w:rPr>
                <w:rFonts w:ascii="Arial" w:hAnsi="Arial" w:cs="Arial"/>
                <w:sz w:val="22"/>
                <w:szCs w:val="22"/>
              </w:rPr>
              <w:t>4.</w:t>
            </w:r>
            <w:r>
              <w:rPr>
                <w:rFonts w:ascii="Arial" w:hAnsi="Arial" w:cs="Arial"/>
                <w:sz w:val="22"/>
                <w:szCs w:val="22"/>
              </w:rPr>
              <w:t xml:space="preserve">2.3 </w:t>
            </w:r>
            <w:r w:rsidRPr="00B81C7B">
              <w:rPr>
                <w:rFonts w:ascii="Arial" w:hAnsi="Arial" w:cs="Arial"/>
                <w:sz w:val="22"/>
                <w:szCs w:val="22"/>
              </w:rPr>
              <w:t>Television</w:t>
            </w:r>
          </w:p>
          <w:p w:rsidR="002F7ACB" w:rsidRDefault="002F7ACB" w:rsidP="00D879F2">
            <w:pPr>
              <w:pStyle w:val="ListParagraph"/>
              <w:rPr>
                <w:rFonts w:ascii="Arial" w:hAnsi="Arial" w:cs="Arial"/>
                <w:sz w:val="22"/>
                <w:szCs w:val="22"/>
              </w:rPr>
            </w:pPr>
            <w:r>
              <w:rPr>
                <w:rFonts w:ascii="Arial" w:hAnsi="Arial" w:cs="Arial"/>
                <w:sz w:val="22"/>
                <w:szCs w:val="22"/>
              </w:rPr>
              <w:t>4.2.4 Social sites</w:t>
            </w:r>
          </w:p>
          <w:p w:rsidR="002F7ACB" w:rsidRDefault="002F7ACB" w:rsidP="00D879F2">
            <w:pPr>
              <w:pStyle w:val="ListParagraph"/>
              <w:rPr>
                <w:rFonts w:ascii="Arial" w:hAnsi="Arial" w:cs="Arial"/>
                <w:sz w:val="22"/>
                <w:szCs w:val="22"/>
              </w:rPr>
            </w:pPr>
            <w:r w:rsidRPr="00B81C7B">
              <w:rPr>
                <w:rFonts w:ascii="Arial" w:hAnsi="Arial" w:cs="Arial"/>
                <w:sz w:val="22"/>
                <w:szCs w:val="22"/>
              </w:rPr>
              <w:t>4.</w:t>
            </w:r>
            <w:r>
              <w:rPr>
                <w:rFonts w:ascii="Arial" w:hAnsi="Arial" w:cs="Arial"/>
                <w:sz w:val="22"/>
                <w:szCs w:val="22"/>
              </w:rPr>
              <w:t>2.5 Moodle</w:t>
            </w:r>
          </w:p>
          <w:p w:rsidR="002F7ACB" w:rsidRDefault="002F7ACB" w:rsidP="00D879F2">
            <w:pPr>
              <w:pStyle w:val="ListParagraph"/>
              <w:rPr>
                <w:rFonts w:ascii="Arial" w:hAnsi="Arial" w:cs="Arial"/>
                <w:sz w:val="22"/>
                <w:szCs w:val="22"/>
              </w:rPr>
            </w:pPr>
            <w:r>
              <w:rPr>
                <w:rFonts w:ascii="Arial" w:hAnsi="Arial" w:cs="Arial"/>
                <w:sz w:val="22"/>
                <w:szCs w:val="22"/>
              </w:rPr>
              <w:t>4.2.6 Online conference</w:t>
            </w:r>
          </w:p>
          <w:p w:rsidR="002F7ACB" w:rsidRPr="00A4721C" w:rsidRDefault="002F7ACB" w:rsidP="00D879F2">
            <w:pPr>
              <w:pStyle w:val="ListParagraph"/>
              <w:ind w:left="342" w:hanging="342"/>
              <w:rPr>
                <w:rFonts w:ascii="Arial" w:hAnsi="Arial" w:cs="Arial"/>
              </w:rPr>
            </w:pPr>
            <w:r>
              <w:rPr>
                <w:rFonts w:ascii="Arial" w:hAnsi="Arial" w:cs="Arial"/>
                <w:sz w:val="22"/>
                <w:szCs w:val="22"/>
              </w:rPr>
              <w:t>4.3</w:t>
            </w:r>
            <w:r w:rsidRPr="00B81C7B">
              <w:rPr>
                <w:rFonts w:ascii="Arial" w:hAnsi="Arial" w:cs="Arial"/>
                <w:sz w:val="22"/>
                <w:szCs w:val="22"/>
              </w:rPr>
              <w:t xml:space="preserve"> Application of Edgar Dale’s cone of experience in teaching population education</w:t>
            </w:r>
          </w:p>
        </w:tc>
      </w:tr>
      <w:tr w:rsidR="002F7ACB" w:rsidRPr="00A8612D" w:rsidTr="00D879F2">
        <w:tc>
          <w:tcPr>
            <w:tcW w:w="3780" w:type="dxa"/>
          </w:tcPr>
          <w:p w:rsidR="002F7ACB" w:rsidRPr="00BE7B4E" w:rsidRDefault="002F7ACB" w:rsidP="00A54435">
            <w:pPr>
              <w:pStyle w:val="ListParagraph"/>
              <w:numPr>
                <w:ilvl w:val="0"/>
                <w:numId w:val="221"/>
              </w:numPr>
              <w:spacing w:after="0"/>
              <w:ind w:left="360"/>
              <w:rPr>
                <w:rFonts w:ascii="Arial" w:hAnsi="Arial" w:cs="Arial"/>
                <w:sz w:val="22"/>
                <w:szCs w:val="22"/>
                <w:lang w:eastAsia="en-MY"/>
              </w:rPr>
            </w:pPr>
            <w:r w:rsidRPr="00BE7B4E">
              <w:rPr>
                <w:rFonts w:ascii="Arial" w:hAnsi="Arial" w:cs="Arial"/>
                <w:sz w:val="22"/>
                <w:szCs w:val="22"/>
                <w:lang w:eastAsia="en-MY"/>
              </w:rPr>
              <w:t>Review p</w:t>
            </w:r>
            <w:r>
              <w:rPr>
                <w:rFonts w:ascii="Arial" w:hAnsi="Arial" w:cs="Arial"/>
                <w:sz w:val="22"/>
                <w:szCs w:val="22"/>
                <w:lang w:eastAsia="en-MY"/>
              </w:rPr>
              <w:t>opulation</w:t>
            </w:r>
            <w:r w:rsidRPr="00BE7B4E">
              <w:rPr>
                <w:rFonts w:ascii="Arial" w:hAnsi="Arial" w:cs="Arial"/>
                <w:sz w:val="22"/>
                <w:szCs w:val="22"/>
                <w:lang w:eastAsia="en-MY"/>
              </w:rPr>
              <w:t xml:space="preserve"> education curriculum of school level of Nepal.</w:t>
            </w:r>
          </w:p>
          <w:p w:rsidR="002F7ACB" w:rsidRPr="00BE7B4E" w:rsidRDefault="002F7ACB" w:rsidP="00A54435">
            <w:pPr>
              <w:pStyle w:val="ListParagraph"/>
              <w:numPr>
                <w:ilvl w:val="0"/>
                <w:numId w:val="221"/>
              </w:numPr>
              <w:spacing w:after="0"/>
              <w:ind w:left="360"/>
              <w:rPr>
                <w:rFonts w:ascii="Arial" w:hAnsi="Arial" w:cs="Arial"/>
                <w:sz w:val="22"/>
                <w:szCs w:val="22"/>
                <w:lang w:eastAsia="en-MY"/>
              </w:rPr>
            </w:pPr>
            <w:r w:rsidRPr="00BE7B4E">
              <w:rPr>
                <w:rFonts w:ascii="Arial" w:hAnsi="Arial" w:cs="Arial"/>
                <w:sz w:val="22"/>
                <w:szCs w:val="22"/>
                <w:lang w:eastAsia="en-MY"/>
              </w:rPr>
              <w:t xml:space="preserve">Analyse existing curriculum of </w:t>
            </w:r>
            <w:r>
              <w:rPr>
                <w:rFonts w:ascii="Arial" w:hAnsi="Arial" w:cs="Arial"/>
                <w:sz w:val="22"/>
                <w:szCs w:val="22"/>
                <w:lang w:eastAsia="en-MY"/>
              </w:rPr>
              <w:t>population</w:t>
            </w:r>
            <w:r w:rsidRPr="00BE7B4E">
              <w:rPr>
                <w:rFonts w:ascii="Arial" w:hAnsi="Arial" w:cs="Arial"/>
                <w:sz w:val="22"/>
                <w:szCs w:val="22"/>
                <w:lang w:eastAsia="en-MY"/>
              </w:rPr>
              <w:t xml:space="preserve"> education in school and higher education level.</w:t>
            </w:r>
          </w:p>
          <w:p w:rsidR="002F7ACB" w:rsidRPr="00B81C7B" w:rsidRDefault="002F7ACB" w:rsidP="00D879F2">
            <w:pPr>
              <w:pStyle w:val="ListParagraph"/>
              <w:ind w:left="360"/>
              <w:rPr>
                <w:rFonts w:ascii="Arial" w:hAnsi="Arial" w:cs="Arial"/>
                <w:sz w:val="22"/>
                <w:szCs w:val="22"/>
                <w:lang w:eastAsia="en-MY"/>
              </w:rPr>
            </w:pPr>
          </w:p>
        </w:tc>
        <w:tc>
          <w:tcPr>
            <w:tcW w:w="5580" w:type="dxa"/>
          </w:tcPr>
          <w:p w:rsidR="002F7ACB" w:rsidRPr="00A8612D" w:rsidRDefault="002F7ACB" w:rsidP="00D879F2">
            <w:pPr>
              <w:spacing w:after="120"/>
              <w:ind w:left="706" w:hanging="706"/>
              <w:rPr>
                <w:rFonts w:ascii="Arial" w:hAnsi="Arial" w:cs="Arial"/>
                <w:b/>
              </w:rPr>
            </w:pPr>
            <w:r w:rsidRPr="00A8612D">
              <w:rPr>
                <w:rFonts w:ascii="Arial" w:hAnsi="Arial" w:cs="Arial"/>
                <w:b/>
              </w:rPr>
              <w:t>Unit</w:t>
            </w:r>
            <w:r w:rsidRPr="00A8612D">
              <w:rPr>
                <w:rFonts w:ascii="Arial" w:hAnsi="Arial" w:cs="Arial"/>
                <w:b/>
              </w:rPr>
              <w:tab/>
              <w:t xml:space="preserve">V: </w:t>
            </w:r>
            <w:r>
              <w:rPr>
                <w:rFonts w:ascii="Arial" w:hAnsi="Arial" w:cs="Arial"/>
                <w:b/>
              </w:rPr>
              <w:t>Curriculum Analysis</w:t>
            </w:r>
            <w:r w:rsidRPr="00A8612D">
              <w:rPr>
                <w:rFonts w:ascii="Arial" w:hAnsi="Arial" w:cs="Arial"/>
                <w:b/>
              </w:rPr>
              <w:t xml:space="preserve"> in </w:t>
            </w:r>
            <w:r>
              <w:rPr>
                <w:rFonts w:ascii="Arial" w:hAnsi="Arial" w:cs="Arial"/>
                <w:b/>
              </w:rPr>
              <w:t>Population</w:t>
            </w:r>
            <w:r w:rsidRPr="00A8612D">
              <w:rPr>
                <w:rFonts w:ascii="Arial" w:hAnsi="Arial" w:cs="Arial"/>
                <w:b/>
              </w:rPr>
              <w:t xml:space="preserve"> Education (</w:t>
            </w:r>
            <w:r>
              <w:rPr>
                <w:rFonts w:ascii="Arial" w:hAnsi="Arial" w:cs="Arial"/>
                <w:b/>
              </w:rPr>
              <w:t>6</w:t>
            </w:r>
            <w:r w:rsidRPr="00A8612D">
              <w:rPr>
                <w:rFonts w:ascii="Arial" w:hAnsi="Arial" w:cs="Arial"/>
                <w:b/>
              </w:rPr>
              <w:t>)</w:t>
            </w:r>
          </w:p>
          <w:p w:rsidR="002F7ACB" w:rsidRDefault="002F7ACB" w:rsidP="00A54435">
            <w:pPr>
              <w:pStyle w:val="ListParagraph"/>
              <w:numPr>
                <w:ilvl w:val="1"/>
                <w:numId w:val="224"/>
              </w:numPr>
              <w:spacing w:after="0"/>
              <w:rPr>
                <w:rFonts w:ascii="Arial" w:hAnsi="Arial" w:cs="Arial"/>
                <w:sz w:val="22"/>
                <w:szCs w:val="22"/>
                <w:lang w:eastAsia="en-MY"/>
              </w:rPr>
            </w:pPr>
            <w:r w:rsidRPr="00BE7B4E">
              <w:rPr>
                <w:rFonts w:ascii="Arial" w:hAnsi="Arial" w:cs="Arial"/>
                <w:sz w:val="22"/>
                <w:szCs w:val="22"/>
                <w:lang w:eastAsia="en-MY"/>
              </w:rPr>
              <w:t>Review of school curriculum on Population Education  and Health, Population and Environment Education</w:t>
            </w:r>
            <w:r>
              <w:rPr>
                <w:rFonts w:ascii="Arial" w:hAnsi="Arial" w:cs="Arial"/>
                <w:sz w:val="22"/>
                <w:szCs w:val="22"/>
                <w:lang w:eastAsia="en-MY"/>
              </w:rPr>
              <w:t xml:space="preserve"> </w:t>
            </w:r>
          </w:p>
          <w:p w:rsidR="002F7ACB" w:rsidRPr="00BE7B4E" w:rsidRDefault="002F7ACB" w:rsidP="00A54435">
            <w:pPr>
              <w:pStyle w:val="ListParagraph"/>
              <w:numPr>
                <w:ilvl w:val="1"/>
                <w:numId w:val="224"/>
              </w:numPr>
              <w:spacing w:after="0"/>
              <w:rPr>
                <w:rFonts w:ascii="Arial" w:hAnsi="Arial" w:cs="Arial"/>
                <w:sz w:val="22"/>
                <w:szCs w:val="22"/>
                <w:lang w:eastAsia="en-MY"/>
              </w:rPr>
            </w:pPr>
            <w:r w:rsidRPr="00BE7B4E">
              <w:rPr>
                <w:rFonts w:ascii="Arial" w:hAnsi="Arial" w:cs="Arial"/>
                <w:sz w:val="22"/>
                <w:szCs w:val="22"/>
                <w:lang w:eastAsia="en-MY"/>
              </w:rPr>
              <w:t>Critical Analysis of existing population educati</w:t>
            </w:r>
            <w:r>
              <w:rPr>
                <w:rFonts w:ascii="Arial" w:hAnsi="Arial" w:cs="Arial"/>
                <w:sz w:val="22"/>
                <w:szCs w:val="22"/>
                <w:lang w:eastAsia="en-MY"/>
              </w:rPr>
              <w:t xml:space="preserve">on curriculum (Secondary, Higher Secondary </w:t>
            </w:r>
            <w:r w:rsidRPr="00BE7B4E">
              <w:rPr>
                <w:rFonts w:ascii="Arial" w:hAnsi="Arial" w:cs="Arial"/>
                <w:sz w:val="22"/>
                <w:szCs w:val="22"/>
                <w:lang w:eastAsia="en-MY"/>
              </w:rPr>
              <w:t>and B. Ed.)</w:t>
            </w:r>
          </w:p>
        </w:tc>
      </w:tr>
    </w:tbl>
    <w:p w:rsidR="002F7ACB" w:rsidRPr="00B43D19" w:rsidRDefault="002F7ACB" w:rsidP="002F7ACB">
      <w:pPr>
        <w:spacing w:after="0" w:line="240" w:lineRule="auto"/>
        <w:rPr>
          <w:rFonts w:ascii="Times New Roman" w:hAnsi="Times New Roman"/>
          <w:i/>
          <w:sz w:val="24"/>
          <w:szCs w:val="24"/>
        </w:rPr>
      </w:pPr>
      <w:r w:rsidRPr="00B43D19">
        <w:rPr>
          <w:rFonts w:ascii="Times New Roman" w:hAnsi="Times New Roman"/>
          <w:i/>
          <w:sz w:val="24"/>
          <w:szCs w:val="24"/>
        </w:rPr>
        <w:t>Note: The figure in the parenthesis indicate the approximate periods for the perspective units</w:t>
      </w:r>
    </w:p>
    <w:p w:rsidR="002F7ACB" w:rsidRPr="00B43D19" w:rsidRDefault="002F7ACB" w:rsidP="002F7ACB">
      <w:pPr>
        <w:pStyle w:val="ListParagraph"/>
      </w:pPr>
    </w:p>
    <w:p w:rsidR="002F7ACB" w:rsidRPr="00567D49" w:rsidRDefault="002F7ACB" w:rsidP="002F7ACB">
      <w:pPr>
        <w:spacing w:before="120" w:after="0" w:line="240" w:lineRule="auto"/>
        <w:jc w:val="both"/>
        <w:rPr>
          <w:rFonts w:ascii="Arial" w:eastAsia="Times New Roman" w:hAnsi="Arial" w:cs="Arial"/>
          <w:b/>
          <w:bCs/>
        </w:rPr>
      </w:pPr>
      <w:r>
        <w:rPr>
          <w:rFonts w:ascii="Arial" w:eastAsia="Times New Roman" w:hAnsi="Arial" w:cs="Arial"/>
          <w:b/>
          <w:bCs/>
        </w:rPr>
        <w:t>4.</w:t>
      </w:r>
      <w:r>
        <w:rPr>
          <w:rFonts w:ascii="Arial" w:eastAsia="Times New Roman" w:hAnsi="Arial" w:cs="Arial"/>
          <w:b/>
          <w:bCs/>
        </w:rPr>
        <w:tab/>
      </w:r>
      <w:r w:rsidRPr="00567D49">
        <w:rPr>
          <w:rFonts w:ascii="Arial" w:eastAsia="Times New Roman" w:hAnsi="Arial" w:cs="Arial"/>
          <w:b/>
          <w:bCs/>
        </w:rPr>
        <w:t xml:space="preserve">Instruction Techniques </w:t>
      </w:r>
    </w:p>
    <w:p w:rsidR="002F7ACB" w:rsidRPr="00567D49" w:rsidRDefault="002F7ACB" w:rsidP="002F7ACB">
      <w:pPr>
        <w:spacing w:before="120" w:after="120"/>
        <w:jc w:val="both"/>
        <w:rPr>
          <w:rFonts w:ascii="Arial" w:eastAsia="Times New Roman" w:hAnsi="Arial" w:cs="Arial"/>
          <w:b/>
          <w:bCs/>
        </w:rPr>
      </w:pPr>
      <w:r>
        <w:rPr>
          <w:rFonts w:ascii="Arial" w:eastAsia="Times New Roman" w:hAnsi="Arial" w:cs="Arial"/>
          <w:b/>
          <w:bCs/>
        </w:rPr>
        <w:t xml:space="preserve">4.1 </w:t>
      </w:r>
      <w:r>
        <w:rPr>
          <w:rFonts w:ascii="Arial" w:eastAsia="Times New Roman" w:hAnsi="Arial" w:cs="Arial"/>
          <w:b/>
          <w:bCs/>
        </w:rPr>
        <w:tab/>
      </w:r>
      <w:r w:rsidRPr="00567D49">
        <w:rPr>
          <w:rFonts w:ascii="Arial" w:eastAsia="Times New Roman" w:hAnsi="Arial" w:cs="Arial"/>
          <w:b/>
          <w:bCs/>
        </w:rPr>
        <w:t>General Techniques</w:t>
      </w:r>
    </w:p>
    <w:p w:rsidR="002F7ACB" w:rsidRPr="00567D49" w:rsidRDefault="002F7ACB" w:rsidP="002F7ACB">
      <w:pPr>
        <w:spacing w:after="120"/>
        <w:jc w:val="both"/>
        <w:rPr>
          <w:rFonts w:ascii="Arial" w:eastAsia="Times New Roman" w:hAnsi="Arial" w:cs="Arial"/>
        </w:rPr>
      </w:pPr>
      <w:r w:rsidRPr="00567D49">
        <w:rPr>
          <w:rFonts w:ascii="Arial" w:eastAsia="Times New Roman" w:hAnsi="Arial" w:cs="Arial"/>
        </w:rPr>
        <w:t xml:space="preserve">The instructional techniques will be applied on the basis of the nature of lessons under each unit. In general, following instructional techniques are applicable in the prescribed </w:t>
      </w:r>
      <w:r>
        <w:rPr>
          <w:rFonts w:ascii="Arial" w:eastAsia="Times New Roman" w:hAnsi="Arial" w:cs="Arial"/>
        </w:rPr>
        <w:t>contents and units:</w:t>
      </w:r>
    </w:p>
    <w:p w:rsidR="002F7ACB" w:rsidRPr="00567D49" w:rsidRDefault="002F7ACB" w:rsidP="009953F6">
      <w:pPr>
        <w:numPr>
          <w:ilvl w:val="0"/>
          <w:numId w:val="447"/>
        </w:numPr>
        <w:spacing w:after="0" w:line="240" w:lineRule="auto"/>
        <w:jc w:val="both"/>
        <w:rPr>
          <w:rFonts w:ascii="Arial" w:eastAsia="Times New Roman" w:hAnsi="Arial" w:cs="Arial"/>
        </w:rPr>
      </w:pPr>
      <w:r w:rsidRPr="00567D49">
        <w:rPr>
          <w:rFonts w:ascii="Arial" w:eastAsia="Times New Roman" w:hAnsi="Arial" w:cs="Arial"/>
        </w:rPr>
        <w:t xml:space="preserve">Discussion </w:t>
      </w:r>
    </w:p>
    <w:p w:rsidR="002F7ACB" w:rsidRPr="00567D49" w:rsidRDefault="002F7ACB" w:rsidP="009953F6">
      <w:pPr>
        <w:numPr>
          <w:ilvl w:val="0"/>
          <w:numId w:val="447"/>
        </w:numPr>
        <w:spacing w:after="0" w:line="240" w:lineRule="auto"/>
        <w:jc w:val="both"/>
        <w:rPr>
          <w:rFonts w:ascii="Arial" w:eastAsia="Times New Roman" w:hAnsi="Arial" w:cs="Arial"/>
        </w:rPr>
      </w:pPr>
      <w:r w:rsidRPr="00567D49">
        <w:rPr>
          <w:rFonts w:ascii="Arial" w:eastAsia="Times New Roman" w:hAnsi="Arial" w:cs="Arial"/>
        </w:rPr>
        <w:t xml:space="preserve">Interaction </w:t>
      </w:r>
    </w:p>
    <w:p w:rsidR="002F7ACB" w:rsidRPr="00567D49" w:rsidRDefault="002F7ACB" w:rsidP="009953F6">
      <w:pPr>
        <w:numPr>
          <w:ilvl w:val="0"/>
          <w:numId w:val="447"/>
        </w:numPr>
        <w:spacing w:after="0" w:line="240" w:lineRule="auto"/>
        <w:jc w:val="both"/>
        <w:rPr>
          <w:rFonts w:ascii="Arial" w:eastAsia="Times New Roman" w:hAnsi="Arial" w:cs="Arial"/>
        </w:rPr>
      </w:pPr>
      <w:r w:rsidRPr="00567D49">
        <w:rPr>
          <w:rFonts w:ascii="Arial" w:eastAsia="Times New Roman" w:hAnsi="Arial" w:cs="Arial"/>
        </w:rPr>
        <w:t xml:space="preserve">Presentation </w:t>
      </w:r>
    </w:p>
    <w:p w:rsidR="002F7ACB" w:rsidRPr="00567D49" w:rsidRDefault="002F7ACB" w:rsidP="009953F6">
      <w:pPr>
        <w:numPr>
          <w:ilvl w:val="0"/>
          <w:numId w:val="447"/>
        </w:numPr>
        <w:spacing w:after="0" w:line="240" w:lineRule="auto"/>
        <w:jc w:val="both"/>
        <w:rPr>
          <w:rFonts w:ascii="Arial" w:eastAsia="Times New Roman" w:hAnsi="Arial" w:cs="Arial"/>
        </w:rPr>
      </w:pPr>
      <w:r w:rsidRPr="00567D49">
        <w:rPr>
          <w:rFonts w:ascii="Arial" w:eastAsia="Times New Roman" w:hAnsi="Arial" w:cs="Arial"/>
        </w:rPr>
        <w:t xml:space="preserve">Lecture cum question-answer </w:t>
      </w:r>
    </w:p>
    <w:p w:rsidR="002F7ACB" w:rsidRPr="00567D49" w:rsidRDefault="002F7ACB" w:rsidP="009953F6">
      <w:pPr>
        <w:numPr>
          <w:ilvl w:val="0"/>
          <w:numId w:val="447"/>
        </w:numPr>
        <w:spacing w:after="0" w:line="240" w:lineRule="auto"/>
        <w:jc w:val="both"/>
        <w:rPr>
          <w:rFonts w:ascii="Arial" w:eastAsia="Times New Roman" w:hAnsi="Arial" w:cs="Arial"/>
        </w:rPr>
      </w:pPr>
      <w:r w:rsidRPr="00567D49">
        <w:rPr>
          <w:rFonts w:ascii="Arial" w:eastAsia="Times New Roman" w:hAnsi="Arial" w:cs="Arial"/>
        </w:rPr>
        <w:t xml:space="preserve">Demonstration </w:t>
      </w:r>
    </w:p>
    <w:p w:rsidR="002F7ACB" w:rsidRDefault="002F7ACB" w:rsidP="009953F6">
      <w:pPr>
        <w:numPr>
          <w:ilvl w:val="0"/>
          <w:numId w:val="447"/>
        </w:numPr>
        <w:spacing w:after="0" w:line="240" w:lineRule="auto"/>
        <w:jc w:val="both"/>
        <w:rPr>
          <w:rFonts w:ascii="Arial" w:eastAsia="Times New Roman" w:hAnsi="Arial" w:cs="Arial"/>
        </w:rPr>
      </w:pPr>
      <w:r w:rsidRPr="00567D49">
        <w:rPr>
          <w:rFonts w:ascii="Arial" w:eastAsia="Times New Roman" w:hAnsi="Arial" w:cs="Arial"/>
        </w:rPr>
        <w:t xml:space="preserve">Self study </w:t>
      </w:r>
    </w:p>
    <w:p w:rsidR="00641ABC" w:rsidRDefault="00641ABC" w:rsidP="00641ABC">
      <w:pPr>
        <w:spacing w:after="0" w:line="240" w:lineRule="auto"/>
        <w:ind w:left="720"/>
        <w:jc w:val="both"/>
        <w:rPr>
          <w:rFonts w:ascii="Arial" w:eastAsia="Times New Roman" w:hAnsi="Arial" w:cs="Arial"/>
        </w:rPr>
      </w:pPr>
    </w:p>
    <w:p w:rsidR="002F7ACB" w:rsidRPr="00567D49" w:rsidRDefault="002F7ACB" w:rsidP="002F7ACB">
      <w:pPr>
        <w:spacing w:after="120" w:line="240" w:lineRule="auto"/>
        <w:jc w:val="both"/>
        <w:rPr>
          <w:rFonts w:ascii="Arial" w:eastAsia="Times New Roman" w:hAnsi="Arial" w:cs="Arial"/>
          <w:b/>
          <w:bCs/>
        </w:rPr>
      </w:pPr>
      <w:r>
        <w:rPr>
          <w:rFonts w:ascii="Arial" w:eastAsia="Times New Roman" w:hAnsi="Arial" w:cs="Arial"/>
          <w:b/>
          <w:bCs/>
        </w:rPr>
        <w:t>4.2</w:t>
      </w:r>
      <w:r>
        <w:rPr>
          <w:rFonts w:ascii="Arial" w:eastAsia="Times New Roman" w:hAnsi="Arial" w:cs="Arial"/>
          <w:b/>
          <w:bCs/>
        </w:rPr>
        <w:tab/>
      </w:r>
      <w:r w:rsidRPr="00567D49">
        <w:rPr>
          <w:rFonts w:ascii="Arial" w:eastAsia="Times New Roman" w:hAnsi="Arial" w:cs="Arial"/>
          <w:b/>
          <w:bCs/>
        </w:rPr>
        <w:t>Specific Instructional techniques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0"/>
        <w:gridCol w:w="8478"/>
      </w:tblGrid>
      <w:tr w:rsidR="002F7ACB" w:rsidRPr="00567D49" w:rsidTr="00D879F2">
        <w:tc>
          <w:tcPr>
            <w:tcW w:w="990" w:type="dxa"/>
            <w:shd w:val="clear" w:color="auto" w:fill="auto"/>
          </w:tcPr>
          <w:p w:rsidR="002F7ACB" w:rsidRPr="00567D49" w:rsidRDefault="002F7ACB" w:rsidP="00D879F2">
            <w:pPr>
              <w:spacing w:after="134" w:line="240" w:lineRule="auto"/>
              <w:rPr>
                <w:rFonts w:ascii="Arial" w:hAnsi="Arial" w:cs="Arial"/>
                <w:b/>
                <w:bCs/>
              </w:rPr>
            </w:pPr>
            <w:r w:rsidRPr="00567D49">
              <w:rPr>
                <w:rFonts w:ascii="Arial" w:hAnsi="Arial" w:cs="Arial"/>
                <w:b/>
                <w:bCs/>
              </w:rPr>
              <w:t>Units</w:t>
            </w:r>
          </w:p>
        </w:tc>
        <w:tc>
          <w:tcPr>
            <w:tcW w:w="8478" w:type="dxa"/>
            <w:shd w:val="clear" w:color="auto" w:fill="auto"/>
          </w:tcPr>
          <w:p w:rsidR="002F7ACB" w:rsidRPr="00567D49" w:rsidRDefault="002F7ACB" w:rsidP="00D879F2">
            <w:pPr>
              <w:spacing w:after="134" w:line="240" w:lineRule="auto"/>
              <w:jc w:val="center"/>
              <w:rPr>
                <w:rFonts w:ascii="Arial" w:hAnsi="Arial" w:cs="Arial"/>
                <w:b/>
                <w:bCs/>
              </w:rPr>
            </w:pPr>
            <w:r w:rsidRPr="00567D49">
              <w:rPr>
                <w:rFonts w:ascii="Arial" w:hAnsi="Arial" w:cs="Arial"/>
                <w:b/>
                <w:bCs/>
              </w:rPr>
              <w:t>Activity and instructional technique</w:t>
            </w:r>
          </w:p>
        </w:tc>
      </w:tr>
      <w:tr w:rsidR="002F7ACB" w:rsidRPr="00567D49" w:rsidTr="00D879F2">
        <w:tc>
          <w:tcPr>
            <w:tcW w:w="990" w:type="dxa"/>
            <w:shd w:val="clear" w:color="auto" w:fill="auto"/>
          </w:tcPr>
          <w:p w:rsidR="002F7ACB" w:rsidRPr="00567D49" w:rsidRDefault="002F7ACB" w:rsidP="00D879F2">
            <w:pPr>
              <w:spacing w:after="134" w:line="240" w:lineRule="auto"/>
              <w:rPr>
                <w:rFonts w:ascii="Arial" w:hAnsi="Arial" w:cs="Arial"/>
              </w:rPr>
            </w:pPr>
            <w:r w:rsidRPr="00567D49">
              <w:rPr>
                <w:rFonts w:ascii="Arial" w:hAnsi="Arial" w:cs="Arial"/>
              </w:rPr>
              <w:t xml:space="preserve"> </w:t>
            </w:r>
            <w:r>
              <w:rPr>
                <w:rFonts w:ascii="Arial" w:hAnsi="Arial" w:cs="Arial"/>
              </w:rPr>
              <w:t>I</w:t>
            </w:r>
          </w:p>
        </w:tc>
        <w:tc>
          <w:tcPr>
            <w:tcW w:w="8478" w:type="dxa"/>
            <w:shd w:val="clear" w:color="auto" w:fill="auto"/>
          </w:tcPr>
          <w:p w:rsidR="002F7ACB" w:rsidRPr="00567D49" w:rsidRDefault="002F7ACB" w:rsidP="00D879F2">
            <w:pPr>
              <w:pStyle w:val="ListParagraph"/>
              <w:ind w:left="342"/>
              <w:rPr>
                <w:rFonts w:ascii="Arial" w:hAnsi="Arial" w:cs="Arial"/>
                <w:sz w:val="22"/>
                <w:szCs w:val="22"/>
              </w:rPr>
            </w:pPr>
            <w:r w:rsidRPr="00783FC7">
              <w:rPr>
                <w:rFonts w:ascii="Arial" w:hAnsi="Arial" w:cs="Arial"/>
                <w:sz w:val="22"/>
                <w:szCs w:val="22"/>
              </w:rPr>
              <w:t>Students will be asked to review the meaning and importance of educational technology and prepare individual notes on the concept, objectives and importance of educational technology. They will also be asked to analyse different learning theories applied to teaching technology especially in population education. Teacher will explain whenever necessary.</w:t>
            </w:r>
            <w:r w:rsidRPr="00567D49">
              <w:rPr>
                <w:rFonts w:ascii="Arial" w:hAnsi="Arial" w:cs="Arial"/>
                <w:sz w:val="22"/>
                <w:szCs w:val="22"/>
              </w:rPr>
              <w:t xml:space="preserve"> </w:t>
            </w:r>
          </w:p>
        </w:tc>
      </w:tr>
      <w:tr w:rsidR="002F7ACB" w:rsidRPr="00567D49" w:rsidTr="00D879F2">
        <w:tc>
          <w:tcPr>
            <w:tcW w:w="990" w:type="dxa"/>
            <w:shd w:val="clear" w:color="auto" w:fill="auto"/>
          </w:tcPr>
          <w:p w:rsidR="002F7ACB" w:rsidRPr="00567D49" w:rsidRDefault="002F7ACB" w:rsidP="00D879F2">
            <w:pPr>
              <w:spacing w:after="134" w:line="240" w:lineRule="auto"/>
              <w:rPr>
                <w:rFonts w:ascii="Arial" w:hAnsi="Arial" w:cs="Arial"/>
              </w:rPr>
            </w:pPr>
            <w:r>
              <w:rPr>
                <w:rFonts w:ascii="Arial" w:hAnsi="Arial" w:cs="Arial"/>
              </w:rPr>
              <w:t>II</w:t>
            </w:r>
          </w:p>
        </w:tc>
        <w:tc>
          <w:tcPr>
            <w:tcW w:w="8478" w:type="dxa"/>
            <w:shd w:val="clear" w:color="auto" w:fill="auto"/>
          </w:tcPr>
          <w:p w:rsidR="002F7ACB" w:rsidRPr="00567D49" w:rsidRDefault="002F7ACB" w:rsidP="00D879F2">
            <w:pPr>
              <w:pStyle w:val="ListParagraph"/>
              <w:ind w:left="342"/>
              <w:rPr>
                <w:rFonts w:ascii="Arial" w:hAnsi="Arial" w:cs="Arial"/>
                <w:sz w:val="22"/>
                <w:szCs w:val="22"/>
              </w:rPr>
            </w:pPr>
            <w:r>
              <w:rPr>
                <w:rFonts w:ascii="Arial" w:hAnsi="Arial" w:cs="Arial"/>
                <w:sz w:val="22"/>
                <w:szCs w:val="22"/>
              </w:rPr>
              <w:t>The students</w:t>
            </w:r>
            <w:r w:rsidRPr="00567D49">
              <w:rPr>
                <w:rFonts w:ascii="Arial" w:hAnsi="Arial" w:cs="Arial"/>
                <w:sz w:val="22"/>
                <w:szCs w:val="22"/>
              </w:rPr>
              <w:t xml:space="preserve"> will be divided into different groups to apply different teaching strategies and a</w:t>
            </w:r>
            <w:r>
              <w:rPr>
                <w:rFonts w:ascii="Arial" w:hAnsi="Arial" w:cs="Arial"/>
                <w:sz w:val="22"/>
                <w:szCs w:val="22"/>
              </w:rPr>
              <w:t>pproaches in teaching health</w:t>
            </w:r>
            <w:r w:rsidRPr="00567D49">
              <w:rPr>
                <w:rFonts w:ascii="Arial" w:hAnsi="Arial" w:cs="Arial"/>
                <w:sz w:val="22"/>
                <w:szCs w:val="22"/>
              </w:rPr>
              <w:t xml:space="preserve"> education. </w:t>
            </w:r>
            <w:r>
              <w:rPr>
                <w:rFonts w:ascii="Arial" w:hAnsi="Arial" w:cs="Arial"/>
                <w:sz w:val="22"/>
                <w:szCs w:val="22"/>
              </w:rPr>
              <w:t xml:space="preserve">The group leaders will present collections and organize interaction session. </w:t>
            </w:r>
            <w:r w:rsidRPr="00567D49">
              <w:rPr>
                <w:rFonts w:ascii="Arial" w:hAnsi="Arial" w:cs="Arial"/>
                <w:sz w:val="22"/>
                <w:szCs w:val="22"/>
              </w:rPr>
              <w:t>The teacher will explain and demonstrate the newly introduced teaching strategies.</w:t>
            </w:r>
          </w:p>
        </w:tc>
      </w:tr>
      <w:tr w:rsidR="002F7ACB" w:rsidRPr="00567D49" w:rsidTr="00D879F2">
        <w:tc>
          <w:tcPr>
            <w:tcW w:w="990" w:type="dxa"/>
            <w:shd w:val="clear" w:color="auto" w:fill="auto"/>
          </w:tcPr>
          <w:p w:rsidR="002F7ACB" w:rsidRPr="00567D49" w:rsidRDefault="002F7ACB" w:rsidP="00D879F2">
            <w:pPr>
              <w:spacing w:after="134" w:line="240" w:lineRule="auto"/>
              <w:rPr>
                <w:rFonts w:ascii="Arial" w:hAnsi="Arial" w:cs="Arial"/>
              </w:rPr>
            </w:pPr>
            <w:r>
              <w:rPr>
                <w:rFonts w:ascii="Arial" w:hAnsi="Arial" w:cs="Arial"/>
              </w:rPr>
              <w:t>III</w:t>
            </w:r>
          </w:p>
        </w:tc>
        <w:tc>
          <w:tcPr>
            <w:tcW w:w="8478" w:type="dxa"/>
            <w:shd w:val="clear" w:color="auto" w:fill="auto"/>
          </w:tcPr>
          <w:p w:rsidR="002F7ACB" w:rsidRPr="00567D49" w:rsidRDefault="002F7ACB" w:rsidP="00D879F2">
            <w:pPr>
              <w:pStyle w:val="ListParagraph"/>
              <w:ind w:left="342"/>
              <w:rPr>
                <w:rFonts w:ascii="Arial" w:hAnsi="Arial" w:cs="Arial"/>
                <w:sz w:val="22"/>
                <w:szCs w:val="22"/>
              </w:rPr>
            </w:pPr>
            <w:r w:rsidRPr="00567D49">
              <w:rPr>
                <w:rFonts w:ascii="Arial" w:hAnsi="Arial" w:cs="Arial"/>
                <w:sz w:val="22"/>
                <w:szCs w:val="22"/>
              </w:rPr>
              <w:t>The teacher will describe the concept, need and importance of communication in teaching population education and she will also explain different methods and types of communication in teaching population education. The students will be asked to apply communication models in teaching population education. Discussion sessions will be organised to ensure to plan communication process in population education.</w:t>
            </w:r>
          </w:p>
        </w:tc>
      </w:tr>
      <w:tr w:rsidR="002F7ACB" w:rsidRPr="00567D49" w:rsidTr="00D879F2">
        <w:tc>
          <w:tcPr>
            <w:tcW w:w="990" w:type="dxa"/>
            <w:shd w:val="clear" w:color="auto" w:fill="auto"/>
          </w:tcPr>
          <w:p w:rsidR="002F7ACB" w:rsidRPr="00567D49" w:rsidRDefault="002F7ACB" w:rsidP="00D879F2">
            <w:pPr>
              <w:spacing w:after="134" w:line="240" w:lineRule="auto"/>
              <w:rPr>
                <w:rFonts w:ascii="Arial" w:hAnsi="Arial" w:cs="Arial"/>
              </w:rPr>
            </w:pPr>
            <w:r>
              <w:rPr>
                <w:rFonts w:ascii="Arial" w:hAnsi="Arial" w:cs="Arial"/>
              </w:rPr>
              <w:t>IV</w:t>
            </w:r>
          </w:p>
        </w:tc>
        <w:tc>
          <w:tcPr>
            <w:tcW w:w="8478" w:type="dxa"/>
            <w:shd w:val="clear" w:color="auto" w:fill="auto"/>
          </w:tcPr>
          <w:p w:rsidR="002F7ACB" w:rsidRPr="00567D49" w:rsidRDefault="002F7ACB" w:rsidP="00D879F2">
            <w:pPr>
              <w:pStyle w:val="ListParagraph"/>
              <w:ind w:left="342"/>
              <w:rPr>
                <w:rFonts w:ascii="Arial" w:hAnsi="Arial" w:cs="Arial"/>
                <w:sz w:val="22"/>
                <w:szCs w:val="22"/>
              </w:rPr>
            </w:pPr>
            <w:r w:rsidRPr="00567D49">
              <w:rPr>
                <w:rFonts w:ascii="Arial" w:hAnsi="Arial" w:cs="Arial"/>
                <w:sz w:val="22"/>
                <w:szCs w:val="22"/>
              </w:rPr>
              <w:t>The teacher will explain need and importance of teaching materials and media in population education teaching. The students will be asked to collect and prepare different ICT materials which can be applied in teaching population education.</w:t>
            </w:r>
          </w:p>
        </w:tc>
      </w:tr>
      <w:tr w:rsidR="002F7ACB" w:rsidRPr="00567D49" w:rsidTr="00D879F2">
        <w:tc>
          <w:tcPr>
            <w:tcW w:w="990" w:type="dxa"/>
            <w:shd w:val="clear" w:color="auto" w:fill="auto"/>
          </w:tcPr>
          <w:p w:rsidR="002F7ACB" w:rsidRPr="00567D49" w:rsidRDefault="002F7ACB" w:rsidP="00D879F2">
            <w:pPr>
              <w:spacing w:after="134" w:line="240" w:lineRule="auto"/>
              <w:rPr>
                <w:rFonts w:ascii="Arial" w:hAnsi="Arial" w:cs="Arial"/>
              </w:rPr>
            </w:pPr>
            <w:r>
              <w:rPr>
                <w:rFonts w:ascii="Arial" w:hAnsi="Arial" w:cs="Arial"/>
              </w:rPr>
              <w:t>V</w:t>
            </w:r>
          </w:p>
        </w:tc>
        <w:tc>
          <w:tcPr>
            <w:tcW w:w="8478" w:type="dxa"/>
            <w:shd w:val="clear" w:color="auto" w:fill="auto"/>
          </w:tcPr>
          <w:p w:rsidR="002F7ACB" w:rsidRPr="00567D49" w:rsidRDefault="002F7ACB" w:rsidP="00D879F2">
            <w:pPr>
              <w:pStyle w:val="ListParagraph"/>
              <w:ind w:left="342"/>
              <w:rPr>
                <w:rFonts w:ascii="Arial" w:hAnsi="Arial" w:cs="Arial"/>
                <w:sz w:val="22"/>
                <w:szCs w:val="22"/>
              </w:rPr>
            </w:pPr>
            <w:r w:rsidRPr="00567D49">
              <w:rPr>
                <w:rFonts w:ascii="Arial" w:hAnsi="Arial" w:cs="Arial"/>
                <w:sz w:val="22"/>
                <w:szCs w:val="22"/>
              </w:rPr>
              <w:t>Students will be asked to collect curriculum of population education of different levels. They will also be asked to review that curriculum in terms of objectives, contents and their relevancy.</w:t>
            </w:r>
          </w:p>
        </w:tc>
      </w:tr>
    </w:tbl>
    <w:p w:rsidR="002F7ACB" w:rsidRDefault="002F7ACB" w:rsidP="002F7ACB">
      <w:pPr>
        <w:rPr>
          <w:b/>
        </w:rPr>
      </w:pPr>
    </w:p>
    <w:p w:rsidR="002F7ACB" w:rsidRDefault="002F7ACB" w:rsidP="002F7ACB">
      <w:pPr>
        <w:rPr>
          <w:b/>
        </w:rPr>
      </w:pPr>
      <w:r>
        <w:rPr>
          <w:b/>
        </w:rPr>
        <w:t>5.</w:t>
      </w:r>
      <w:r>
        <w:rPr>
          <w:b/>
        </w:rPr>
        <w:tab/>
        <w:t>Evaluation</w:t>
      </w:r>
    </w:p>
    <w:p w:rsidR="002F7ACB" w:rsidRDefault="002F7ACB" w:rsidP="009953F6">
      <w:pPr>
        <w:numPr>
          <w:ilvl w:val="1"/>
          <w:numId w:val="347"/>
        </w:numPr>
        <w:spacing w:after="0" w:line="240" w:lineRule="auto"/>
        <w:rPr>
          <w:b/>
        </w:rPr>
      </w:pPr>
      <w:r>
        <w:rPr>
          <w:b/>
        </w:rPr>
        <w:t>Internal evaluation 40%</w:t>
      </w:r>
    </w:p>
    <w:p w:rsidR="002F7ACB" w:rsidRPr="00306775" w:rsidRDefault="002F7ACB" w:rsidP="002F7ACB">
      <w:pPr>
        <w:spacing w:before="120" w:after="120"/>
      </w:pPr>
      <w:r>
        <w:t>Interna</w:t>
      </w:r>
      <w:r w:rsidRPr="00306775">
        <w:t>l evaluation will be conducted by subject teachers based on following activities:</w:t>
      </w:r>
    </w:p>
    <w:tbl>
      <w:tblPr>
        <w:tblW w:w="0" w:type="auto"/>
        <w:jc w:val="center"/>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7438"/>
        <w:gridCol w:w="1022"/>
      </w:tblGrid>
      <w:tr w:rsidR="002F7ACB" w:rsidRPr="009B6062" w:rsidTr="00D879F2">
        <w:trPr>
          <w:jc w:val="center"/>
        </w:trPr>
        <w:tc>
          <w:tcPr>
            <w:tcW w:w="846" w:type="dxa"/>
          </w:tcPr>
          <w:p w:rsidR="002F7ACB" w:rsidRPr="009B6062" w:rsidRDefault="002F7ACB" w:rsidP="00D879F2">
            <w:pPr>
              <w:spacing w:after="0" w:line="240" w:lineRule="auto"/>
              <w:rPr>
                <w:b/>
              </w:rPr>
            </w:pPr>
            <w:r w:rsidRPr="009B6062">
              <w:rPr>
                <w:b/>
              </w:rPr>
              <w:t>SN</w:t>
            </w:r>
          </w:p>
        </w:tc>
        <w:tc>
          <w:tcPr>
            <w:tcW w:w="7438" w:type="dxa"/>
          </w:tcPr>
          <w:p w:rsidR="002F7ACB" w:rsidRPr="009B6062" w:rsidRDefault="002F7ACB" w:rsidP="00D879F2">
            <w:pPr>
              <w:spacing w:after="0" w:line="240" w:lineRule="auto"/>
              <w:jc w:val="center"/>
              <w:rPr>
                <w:b/>
              </w:rPr>
            </w:pPr>
            <w:r>
              <w:rPr>
                <w:b/>
              </w:rPr>
              <w:t>Particular</w:t>
            </w:r>
          </w:p>
        </w:tc>
        <w:tc>
          <w:tcPr>
            <w:tcW w:w="1022" w:type="dxa"/>
          </w:tcPr>
          <w:p w:rsidR="002F7ACB" w:rsidRPr="009B6062" w:rsidRDefault="002F7ACB" w:rsidP="00D879F2">
            <w:pPr>
              <w:spacing w:after="0" w:line="240" w:lineRule="auto"/>
              <w:rPr>
                <w:b/>
              </w:rPr>
            </w:pPr>
            <w:r w:rsidRPr="009B6062">
              <w:rPr>
                <w:b/>
              </w:rPr>
              <w:t>Points</w:t>
            </w:r>
          </w:p>
        </w:tc>
      </w:tr>
      <w:tr w:rsidR="002F7ACB" w:rsidRPr="009B6062" w:rsidTr="00D879F2">
        <w:trPr>
          <w:jc w:val="center"/>
        </w:trPr>
        <w:tc>
          <w:tcPr>
            <w:tcW w:w="846" w:type="dxa"/>
          </w:tcPr>
          <w:p w:rsidR="002F7ACB" w:rsidRPr="009B6062" w:rsidRDefault="002F7ACB" w:rsidP="00D879F2">
            <w:pPr>
              <w:spacing w:after="0" w:line="240" w:lineRule="auto"/>
              <w:jc w:val="center"/>
            </w:pPr>
            <w:r w:rsidRPr="009B6062">
              <w:t>1</w:t>
            </w:r>
          </w:p>
        </w:tc>
        <w:tc>
          <w:tcPr>
            <w:tcW w:w="7438" w:type="dxa"/>
          </w:tcPr>
          <w:p w:rsidR="002F7ACB" w:rsidRPr="009B6062" w:rsidRDefault="002F7ACB" w:rsidP="00D879F2">
            <w:pPr>
              <w:spacing w:after="0" w:line="240" w:lineRule="auto"/>
            </w:pPr>
            <w:r w:rsidRPr="009B6062">
              <w:t>Attendance</w:t>
            </w:r>
          </w:p>
        </w:tc>
        <w:tc>
          <w:tcPr>
            <w:tcW w:w="1022" w:type="dxa"/>
          </w:tcPr>
          <w:p w:rsidR="002F7ACB" w:rsidRPr="009B6062" w:rsidRDefault="002F7ACB" w:rsidP="00D879F2">
            <w:pPr>
              <w:spacing w:after="0" w:line="240" w:lineRule="auto"/>
              <w:jc w:val="right"/>
            </w:pPr>
            <w:r>
              <w:t>5</w:t>
            </w:r>
          </w:p>
        </w:tc>
      </w:tr>
      <w:tr w:rsidR="002F7ACB" w:rsidRPr="009B6062" w:rsidTr="00D879F2">
        <w:trPr>
          <w:jc w:val="center"/>
        </w:trPr>
        <w:tc>
          <w:tcPr>
            <w:tcW w:w="846" w:type="dxa"/>
          </w:tcPr>
          <w:p w:rsidR="002F7ACB" w:rsidRPr="009B6062" w:rsidRDefault="002F7ACB" w:rsidP="00D879F2">
            <w:pPr>
              <w:spacing w:after="0" w:line="240" w:lineRule="auto"/>
              <w:jc w:val="center"/>
            </w:pPr>
            <w:r w:rsidRPr="009B6062">
              <w:t>2</w:t>
            </w:r>
          </w:p>
        </w:tc>
        <w:tc>
          <w:tcPr>
            <w:tcW w:w="7438" w:type="dxa"/>
          </w:tcPr>
          <w:p w:rsidR="002F7ACB" w:rsidRPr="009B6062" w:rsidRDefault="002F7ACB" w:rsidP="00D879F2">
            <w:pPr>
              <w:spacing w:after="0" w:line="240" w:lineRule="auto"/>
            </w:pPr>
            <w:r w:rsidRPr="009B6062">
              <w:t>Participation in learning activities</w:t>
            </w:r>
          </w:p>
        </w:tc>
        <w:tc>
          <w:tcPr>
            <w:tcW w:w="1022" w:type="dxa"/>
          </w:tcPr>
          <w:p w:rsidR="002F7ACB" w:rsidRPr="009B6062" w:rsidRDefault="002F7ACB" w:rsidP="00D879F2">
            <w:pPr>
              <w:spacing w:after="0" w:line="240" w:lineRule="auto"/>
              <w:jc w:val="right"/>
            </w:pPr>
            <w:r>
              <w:t>5</w:t>
            </w:r>
          </w:p>
        </w:tc>
      </w:tr>
      <w:tr w:rsidR="002F7ACB" w:rsidRPr="009B6062" w:rsidTr="00D879F2">
        <w:trPr>
          <w:jc w:val="center"/>
        </w:trPr>
        <w:tc>
          <w:tcPr>
            <w:tcW w:w="846" w:type="dxa"/>
          </w:tcPr>
          <w:p w:rsidR="002F7ACB" w:rsidRPr="009B6062" w:rsidRDefault="002F7ACB" w:rsidP="00D879F2">
            <w:pPr>
              <w:spacing w:after="0" w:line="240" w:lineRule="auto"/>
              <w:jc w:val="center"/>
            </w:pPr>
            <w:r w:rsidRPr="009B6062">
              <w:t>3</w:t>
            </w:r>
          </w:p>
        </w:tc>
        <w:tc>
          <w:tcPr>
            <w:tcW w:w="7438" w:type="dxa"/>
          </w:tcPr>
          <w:p w:rsidR="002F7ACB" w:rsidRPr="009B6062" w:rsidRDefault="002F7ACB" w:rsidP="00D879F2">
            <w:pPr>
              <w:spacing w:after="0" w:line="240" w:lineRule="auto"/>
            </w:pPr>
            <w:r>
              <w:t>First assessment: Article review/ book review/ open book test/ unit test etc</w:t>
            </w:r>
          </w:p>
        </w:tc>
        <w:tc>
          <w:tcPr>
            <w:tcW w:w="1022" w:type="dxa"/>
          </w:tcPr>
          <w:p w:rsidR="002F7ACB" w:rsidRPr="009B6062" w:rsidRDefault="002F7ACB" w:rsidP="00D879F2">
            <w:pPr>
              <w:spacing w:after="0" w:line="240" w:lineRule="auto"/>
              <w:jc w:val="right"/>
            </w:pPr>
            <w:r w:rsidRPr="009B6062">
              <w:t>10</w:t>
            </w:r>
          </w:p>
        </w:tc>
      </w:tr>
      <w:tr w:rsidR="002F7ACB" w:rsidRPr="009B6062" w:rsidTr="00D879F2">
        <w:trPr>
          <w:jc w:val="center"/>
        </w:trPr>
        <w:tc>
          <w:tcPr>
            <w:tcW w:w="846" w:type="dxa"/>
          </w:tcPr>
          <w:p w:rsidR="002F7ACB" w:rsidRPr="009B6062" w:rsidRDefault="002F7ACB" w:rsidP="00D879F2">
            <w:pPr>
              <w:spacing w:after="0" w:line="240" w:lineRule="auto"/>
              <w:jc w:val="center"/>
            </w:pPr>
            <w:r>
              <w:t>4</w:t>
            </w:r>
          </w:p>
        </w:tc>
        <w:tc>
          <w:tcPr>
            <w:tcW w:w="7438" w:type="dxa"/>
          </w:tcPr>
          <w:p w:rsidR="002F7ACB" w:rsidRPr="009B6062" w:rsidRDefault="002F7ACB" w:rsidP="00D879F2">
            <w:pPr>
              <w:spacing w:after="0" w:line="240" w:lineRule="auto"/>
            </w:pPr>
            <w:r>
              <w:t>Second assessment: Midterm test</w:t>
            </w:r>
          </w:p>
        </w:tc>
        <w:tc>
          <w:tcPr>
            <w:tcW w:w="1022" w:type="dxa"/>
          </w:tcPr>
          <w:p w:rsidR="002F7ACB" w:rsidRPr="009B6062" w:rsidRDefault="002F7ACB" w:rsidP="00D879F2">
            <w:pPr>
              <w:spacing w:after="0" w:line="240" w:lineRule="auto"/>
              <w:jc w:val="right"/>
            </w:pPr>
            <w:r>
              <w:t>10</w:t>
            </w:r>
          </w:p>
        </w:tc>
      </w:tr>
      <w:tr w:rsidR="002F7ACB" w:rsidRPr="009B6062" w:rsidTr="00D879F2">
        <w:trPr>
          <w:jc w:val="center"/>
        </w:trPr>
        <w:tc>
          <w:tcPr>
            <w:tcW w:w="846" w:type="dxa"/>
          </w:tcPr>
          <w:p w:rsidR="002F7ACB" w:rsidRPr="009B6062" w:rsidRDefault="002F7ACB" w:rsidP="00D879F2">
            <w:pPr>
              <w:spacing w:after="0" w:line="240" w:lineRule="auto"/>
              <w:jc w:val="center"/>
            </w:pPr>
            <w:r>
              <w:t>5</w:t>
            </w:r>
          </w:p>
        </w:tc>
        <w:tc>
          <w:tcPr>
            <w:tcW w:w="7438" w:type="dxa"/>
          </w:tcPr>
          <w:p w:rsidR="002F7ACB" w:rsidRPr="009B6062" w:rsidRDefault="002F7ACB" w:rsidP="00D879F2">
            <w:pPr>
              <w:spacing w:after="0" w:line="240" w:lineRule="auto"/>
            </w:pPr>
            <w:r>
              <w:t>Third assessment: Project work/survey/seminar/workshop/presentation</w:t>
            </w:r>
          </w:p>
        </w:tc>
        <w:tc>
          <w:tcPr>
            <w:tcW w:w="1022" w:type="dxa"/>
          </w:tcPr>
          <w:p w:rsidR="002F7ACB" w:rsidRPr="009B6062" w:rsidRDefault="002F7ACB" w:rsidP="00D879F2">
            <w:pPr>
              <w:spacing w:after="0" w:line="240" w:lineRule="auto"/>
              <w:jc w:val="right"/>
            </w:pPr>
            <w:r w:rsidRPr="009B6062">
              <w:t>10</w:t>
            </w:r>
          </w:p>
        </w:tc>
      </w:tr>
      <w:tr w:rsidR="002F7ACB" w:rsidRPr="009B6062" w:rsidTr="00D879F2">
        <w:trPr>
          <w:jc w:val="center"/>
        </w:trPr>
        <w:tc>
          <w:tcPr>
            <w:tcW w:w="8284" w:type="dxa"/>
            <w:gridSpan w:val="2"/>
          </w:tcPr>
          <w:p w:rsidR="002F7ACB" w:rsidRPr="009B6062" w:rsidRDefault="002F7ACB" w:rsidP="00D879F2">
            <w:pPr>
              <w:spacing w:after="0" w:line="240" w:lineRule="auto"/>
              <w:rPr>
                <w:b/>
              </w:rPr>
            </w:pPr>
            <w:r w:rsidRPr="009B6062">
              <w:rPr>
                <w:b/>
              </w:rPr>
              <w:t>Total</w:t>
            </w:r>
          </w:p>
        </w:tc>
        <w:tc>
          <w:tcPr>
            <w:tcW w:w="1022" w:type="dxa"/>
          </w:tcPr>
          <w:p w:rsidR="002F7ACB" w:rsidRPr="009B6062" w:rsidRDefault="002F7ACB" w:rsidP="00D879F2">
            <w:pPr>
              <w:spacing w:after="0" w:line="240" w:lineRule="auto"/>
              <w:jc w:val="right"/>
              <w:rPr>
                <w:b/>
              </w:rPr>
            </w:pPr>
            <w:r>
              <w:rPr>
                <w:b/>
              </w:rPr>
              <w:t>40</w:t>
            </w:r>
          </w:p>
        </w:tc>
      </w:tr>
    </w:tbl>
    <w:p w:rsidR="002F7ACB" w:rsidRDefault="002F7ACB" w:rsidP="002F7ACB">
      <w:pPr>
        <w:spacing w:before="120" w:after="120"/>
        <w:rPr>
          <w:b/>
        </w:rPr>
      </w:pPr>
      <w:r>
        <w:rPr>
          <w:b/>
        </w:rPr>
        <w:t>5.2 External Examination (Final Examination) 60%</w:t>
      </w:r>
    </w:p>
    <w:p w:rsidR="002F7ACB" w:rsidRDefault="002F7ACB" w:rsidP="002F7ACB">
      <w:pPr>
        <w:spacing w:after="120"/>
        <w:ind w:left="360"/>
      </w:pPr>
      <w:r w:rsidRPr="00306775">
        <w:t>Examination Division, Office of the Dean, Faculty of Education will conduct final examination at the end of semester (proposed)</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7380"/>
        <w:gridCol w:w="1080"/>
      </w:tblGrid>
      <w:tr w:rsidR="002F7ACB" w:rsidRPr="009B6062" w:rsidTr="00D879F2">
        <w:tc>
          <w:tcPr>
            <w:tcW w:w="900" w:type="dxa"/>
            <w:tcBorders>
              <w:top w:val="single" w:sz="4" w:space="0" w:color="auto"/>
              <w:left w:val="single" w:sz="4" w:space="0" w:color="auto"/>
              <w:bottom w:val="single" w:sz="4" w:space="0" w:color="auto"/>
              <w:right w:val="single" w:sz="4" w:space="0" w:color="auto"/>
            </w:tcBorders>
          </w:tcPr>
          <w:p w:rsidR="002F7ACB" w:rsidRPr="009B6062" w:rsidRDefault="002F7ACB" w:rsidP="00D879F2">
            <w:pPr>
              <w:spacing w:after="0" w:line="240" w:lineRule="auto"/>
              <w:jc w:val="center"/>
              <w:rPr>
                <w:b/>
              </w:rPr>
            </w:pPr>
            <w:r w:rsidRPr="009B6062">
              <w:rPr>
                <w:b/>
              </w:rPr>
              <w:t>S</w:t>
            </w:r>
            <w:r>
              <w:rPr>
                <w:b/>
              </w:rPr>
              <w:t>.</w:t>
            </w:r>
            <w:r w:rsidRPr="009B6062">
              <w:rPr>
                <w:b/>
              </w:rPr>
              <w:t>N</w:t>
            </w:r>
          </w:p>
        </w:tc>
        <w:tc>
          <w:tcPr>
            <w:tcW w:w="7380" w:type="dxa"/>
            <w:tcBorders>
              <w:top w:val="single" w:sz="4" w:space="0" w:color="auto"/>
              <w:left w:val="single" w:sz="4" w:space="0" w:color="auto"/>
              <w:bottom w:val="single" w:sz="4" w:space="0" w:color="auto"/>
              <w:right w:val="single" w:sz="4" w:space="0" w:color="auto"/>
            </w:tcBorders>
          </w:tcPr>
          <w:p w:rsidR="002F7ACB" w:rsidRPr="009B6062" w:rsidRDefault="002F7ACB" w:rsidP="00D879F2">
            <w:pPr>
              <w:spacing w:after="0" w:line="240" w:lineRule="auto"/>
              <w:rPr>
                <w:b/>
              </w:rPr>
            </w:pPr>
            <w:r w:rsidRPr="009B6062">
              <w:rPr>
                <w:b/>
              </w:rPr>
              <w:t>Types of question</w:t>
            </w:r>
          </w:p>
        </w:tc>
        <w:tc>
          <w:tcPr>
            <w:tcW w:w="1080" w:type="dxa"/>
            <w:tcBorders>
              <w:top w:val="single" w:sz="4" w:space="0" w:color="auto"/>
              <w:left w:val="single" w:sz="4" w:space="0" w:color="auto"/>
              <w:bottom w:val="single" w:sz="4" w:space="0" w:color="auto"/>
              <w:right w:val="single" w:sz="4" w:space="0" w:color="auto"/>
            </w:tcBorders>
          </w:tcPr>
          <w:p w:rsidR="002F7ACB" w:rsidRPr="009B6062" w:rsidRDefault="002F7ACB" w:rsidP="00D879F2">
            <w:pPr>
              <w:spacing w:after="0" w:line="240" w:lineRule="auto"/>
              <w:rPr>
                <w:b/>
              </w:rPr>
            </w:pPr>
            <w:r w:rsidRPr="009B6062">
              <w:rPr>
                <w:b/>
              </w:rPr>
              <w:t>Points</w:t>
            </w:r>
          </w:p>
        </w:tc>
      </w:tr>
      <w:tr w:rsidR="002F7ACB" w:rsidRPr="00B10699" w:rsidTr="00D879F2">
        <w:tc>
          <w:tcPr>
            <w:tcW w:w="900" w:type="dxa"/>
            <w:tcBorders>
              <w:top w:val="single" w:sz="4" w:space="0" w:color="auto"/>
              <w:left w:val="single" w:sz="4" w:space="0" w:color="auto"/>
              <w:bottom w:val="single" w:sz="4" w:space="0" w:color="auto"/>
              <w:right w:val="single" w:sz="4" w:space="0" w:color="auto"/>
            </w:tcBorders>
          </w:tcPr>
          <w:p w:rsidR="002F7ACB" w:rsidRPr="00B10699" w:rsidRDefault="002F7ACB" w:rsidP="00D879F2">
            <w:pPr>
              <w:spacing w:after="0" w:line="240" w:lineRule="auto"/>
              <w:jc w:val="center"/>
              <w:rPr>
                <w:bCs/>
              </w:rPr>
            </w:pPr>
            <w:r w:rsidRPr="00B10699">
              <w:rPr>
                <w:bCs/>
              </w:rPr>
              <w:t>1</w:t>
            </w:r>
          </w:p>
        </w:tc>
        <w:tc>
          <w:tcPr>
            <w:tcW w:w="7380" w:type="dxa"/>
            <w:tcBorders>
              <w:top w:val="single" w:sz="4" w:space="0" w:color="auto"/>
              <w:left w:val="single" w:sz="4" w:space="0" w:color="auto"/>
              <w:bottom w:val="single" w:sz="4" w:space="0" w:color="auto"/>
              <w:right w:val="single" w:sz="4" w:space="0" w:color="auto"/>
            </w:tcBorders>
          </w:tcPr>
          <w:p w:rsidR="002F7ACB" w:rsidRPr="00B10699" w:rsidRDefault="002F7ACB" w:rsidP="00D879F2">
            <w:pPr>
              <w:spacing w:after="0" w:line="240" w:lineRule="auto"/>
              <w:rPr>
                <w:bCs/>
              </w:rPr>
            </w:pPr>
            <w:r w:rsidRPr="00B10699">
              <w:rPr>
                <w:bCs/>
              </w:rPr>
              <w:t>Objective type question (Multiple choice 10x1 point)</w:t>
            </w:r>
          </w:p>
        </w:tc>
        <w:tc>
          <w:tcPr>
            <w:tcW w:w="1080" w:type="dxa"/>
            <w:tcBorders>
              <w:top w:val="single" w:sz="4" w:space="0" w:color="auto"/>
              <w:left w:val="single" w:sz="4" w:space="0" w:color="auto"/>
              <w:bottom w:val="single" w:sz="4" w:space="0" w:color="auto"/>
              <w:right w:val="single" w:sz="4" w:space="0" w:color="auto"/>
            </w:tcBorders>
          </w:tcPr>
          <w:p w:rsidR="002F7ACB" w:rsidRPr="00B10699" w:rsidRDefault="002F7ACB" w:rsidP="00D879F2">
            <w:pPr>
              <w:spacing w:after="0" w:line="240" w:lineRule="auto"/>
              <w:jc w:val="right"/>
              <w:rPr>
                <w:bCs/>
              </w:rPr>
            </w:pPr>
            <w:r w:rsidRPr="00B10699">
              <w:rPr>
                <w:bCs/>
              </w:rPr>
              <w:t>10</w:t>
            </w:r>
          </w:p>
        </w:tc>
      </w:tr>
      <w:tr w:rsidR="002F7ACB" w:rsidRPr="00B10699" w:rsidTr="00D879F2">
        <w:tc>
          <w:tcPr>
            <w:tcW w:w="900" w:type="dxa"/>
            <w:tcBorders>
              <w:top w:val="single" w:sz="4" w:space="0" w:color="auto"/>
              <w:left w:val="single" w:sz="4" w:space="0" w:color="auto"/>
              <w:bottom w:val="single" w:sz="4" w:space="0" w:color="auto"/>
              <w:right w:val="single" w:sz="4" w:space="0" w:color="auto"/>
            </w:tcBorders>
          </w:tcPr>
          <w:p w:rsidR="002F7ACB" w:rsidRPr="00B10699" w:rsidRDefault="002F7ACB" w:rsidP="00D879F2">
            <w:pPr>
              <w:spacing w:after="0" w:line="240" w:lineRule="auto"/>
              <w:jc w:val="center"/>
              <w:rPr>
                <w:bCs/>
              </w:rPr>
            </w:pPr>
            <w:r w:rsidRPr="00B10699">
              <w:rPr>
                <w:bCs/>
              </w:rPr>
              <w:t>2</w:t>
            </w:r>
          </w:p>
        </w:tc>
        <w:tc>
          <w:tcPr>
            <w:tcW w:w="7380" w:type="dxa"/>
            <w:tcBorders>
              <w:top w:val="single" w:sz="4" w:space="0" w:color="auto"/>
              <w:left w:val="single" w:sz="4" w:space="0" w:color="auto"/>
              <w:bottom w:val="single" w:sz="4" w:space="0" w:color="auto"/>
              <w:right w:val="single" w:sz="4" w:space="0" w:color="auto"/>
            </w:tcBorders>
          </w:tcPr>
          <w:p w:rsidR="002F7ACB" w:rsidRPr="00B10699" w:rsidRDefault="002F7ACB" w:rsidP="00D879F2">
            <w:pPr>
              <w:spacing w:after="0" w:line="240" w:lineRule="auto"/>
              <w:rPr>
                <w:bCs/>
              </w:rPr>
            </w:pPr>
            <w:r w:rsidRPr="00B10699">
              <w:rPr>
                <w:bCs/>
              </w:rPr>
              <w:t>Short answer questions (6 questions x 5 points)</w:t>
            </w:r>
          </w:p>
        </w:tc>
        <w:tc>
          <w:tcPr>
            <w:tcW w:w="1080" w:type="dxa"/>
            <w:tcBorders>
              <w:top w:val="single" w:sz="4" w:space="0" w:color="auto"/>
              <w:left w:val="single" w:sz="4" w:space="0" w:color="auto"/>
              <w:bottom w:val="single" w:sz="4" w:space="0" w:color="auto"/>
              <w:right w:val="single" w:sz="4" w:space="0" w:color="auto"/>
            </w:tcBorders>
          </w:tcPr>
          <w:p w:rsidR="002F7ACB" w:rsidRPr="00B10699" w:rsidRDefault="002F7ACB" w:rsidP="00D879F2">
            <w:pPr>
              <w:spacing w:after="0" w:line="240" w:lineRule="auto"/>
              <w:jc w:val="right"/>
              <w:rPr>
                <w:bCs/>
              </w:rPr>
            </w:pPr>
            <w:r w:rsidRPr="00B10699">
              <w:rPr>
                <w:bCs/>
              </w:rPr>
              <w:t>30</w:t>
            </w:r>
          </w:p>
        </w:tc>
      </w:tr>
      <w:tr w:rsidR="002F7ACB" w:rsidRPr="00B10699" w:rsidTr="00D879F2">
        <w:tc>
          <w:tcPr>
            <w:tcW w:w="900" w:type="dxa"/>
            <w:tcBorders>
              <w:top w:val="single" w:sz="4" w:space="0" w:color="auto"/>
              <w:left w:val="single" w:sz="4" w:space="0" w:color="auto"/>
              <w:bottom w:val="single" w:sz="4" w:space="0" w:color="auto"/>
              <w:right w:val="single" w:sz="4" w:space="0" w:color="auto"/>
            </w:tcBorders>
          </w:tcPr>
          <w:p w:rsidR="002F7ACB" w:rsidRPr="00B10699" w:rsidRDefault="002F7ACB" w:rsidP="00D879F2">
            <w:pPr>
              <w:spacing w:after="0" w:line="240" w:lineRule="auto"/>
              <w:jc w:val="center"/>
              <w:rPr>
                <w:bCs/>
              </w:rPr>
            </w:pPr>
            <w:r w:rsidRPr="00B10699">
              <w:rPr>
                <w:bCs/>
              </w:rPr>
              <w:t>3</w:t>
            </w:r>
          </w:p>
        </w:tc>
        <w:tc>
          <w:tcPr>
            <w:tcW w:w="7380" w:type="dxa"/>
            <w:tcBorders>
              <w:top w:val="single" w:sz="4" w:space="0" w:color="auto"/>
              <w:left w:val="single" w:sz="4" w:space="0" w:color="auto"/>
              <w:bottom w:val="single" w:sz="4" w:space="0" w:color="auto"/>
              <w:right w:val="single" w:sz="4" w:space="0" w:color="auto"/>
            </w:tcBorders>
          </w:tcPr>
          <w:p w:rsidR="002F7ACB" w:rsidRPr="00B10699" w:rsidRDefault="002F7ACB" w:rsidP="00D879F2">
            <w:pPr>
              <w:spacing w:after="0" w:line="240" w:lineRule="auto"/>
              <w:rPr>
                <w:bCs/>
              </w:rPr>
            </w:pPr>
            <w:r w:rsidRPr="00B10699">
              <w:rPr>
                <w:bCs/>
              </w:rPr>
              <w:t>Long answer questions (2 questions x 10 points)</w:t>
            </w:r>
          </w:p>
        </w:tc>
        <w:tc>
          <w:tcPr>
            <w:tcW w:w="1080" w:type="dxa"/>
            <w:tcBorders>
              <w:top w:val="single" w:sz="4" w:space="0" w:color="auto"/>
              <w:left w:val="single" w:sz="4" w:space="0" w:color="auto"/>
              <w:bottom w:val="single" w:sz="4" w:space="0" w:color="auto"/>
              <w:right w:val="single" w:sz="4" w:space="0" w:color="auto"/>
            </w:tcBorders>
          </w:tcPr>
          <w:p w:rsidR="002F7ACB" w:rsidRPr="00B10699" w:rsidRDefault="002F7ACB" w:rsidP="00D879F2">
            <w:pPr>
              <w:spacing w:after="0" w:line="240" w:lineRule="auto"/>
              <w:jc w:val="right"/>
              <w:rPr>
                <w:bCs/>
              </w:rPr>
            </w:pPr>
            <w:r w:rsidRPr="00B10699">
              <w:rPr>
                <w:bCs/>
              </w:rPr>
              <w:t>20</w:t>
            </w:r>
          </w:p>
        </w:tc>
      </w:tr>
      <w:tr w:rsidR="002F7ACB" w:rsidRPr="009B6062" w:rsidTr="00D879F2">
        <w:tc>
          <w:tcPr>
            <w:tcW w:w="8280" w:type="dxa"/>
            <w:gridSpan w:val="2"/>
          </w:tcPr>
          <w:p w:rsidR="002F7ACB" w:rsidRPr="009B6062" w:rsidRDefault="002F7ACB" w:rsidP="00D879F2">
            <w:pPr>
              <w:spacing w:after="0" w:line="240" w:lineRule="auto"/>
              <w:jc w:val="right"/>
              <w:rPr>
                <w:b/>
              </w:rPr>
            </w:pPr>
            <w:r w:rsidRPr="009B6062">
              <w:rPr>
                <w:b/>
              </w:rPr>
              <w:t>Total</w:t>
            </w:r>
          </w:p>
        </w:tc>
        <w:tc>
          <w:tcPr>
            <w:tcW w:w="1080" w:type="dxa"/>
          </w:tcPr>
          <w:p w:rsidR="002F7ACB" w:rsidRPr="009B6062" w:rsidRDefault="002F7ACB" w:rsidP="00D879F2">
            <w:pPr>
              <w:spacing w:after="0" w:line="240" w:lineRule="auto"/>
              <w:jc w:val="right"/>
              <w:rPr>
                <w:b/>
              </w:rPr>
            </w:pPr>
            <w:r>
              <w:rPr>
                <w:b/>
              </w:rPr>
              <w:t>6</w:t>
            </w:r>
            <w:r w:rsidRPr="009B6062">
              <w:rPr>
                <w:b/>
              </w:rPr>
              <w:t>0</w:t>
            </w:r>
          </w:p>
        </w:tc>
      </w:tr>
    </w:tbl>
    <w:p w:rsidR="002F7ACB" w:rsidRPr="00A4721C" w:rsidRDefault="002F7ACB" w:rsidP="002F7ACB">
      <w:pPr>
        <w:spacing w:before="120" w:after="120"/>
        <w:rPr>
          <w:rFonts w:ascii="Arial" w:hAnsi="Arial" w:cs="Arial"/>
          <w:b/>
        </w:rPr>
      </w:pPr>
      <w:r>
        <w:rPr>
          <w:rFonts w:ascii="Arial" w:hAnsi="Arial" w:cs="Arial"/>
          <w:b/>
        </w:rPr>
        <w:t>6.</w:t>
      </w:r>
      <w:r>
        <w:rPr>
          <w:rFonts w:ascii="Arial" w:hAnsi="Arial" w:cs="Arial"/>
          <w:b/>
        </w:rPr>
        <w:tab/>
      </w:r>
      <w:r w:rsidRPr="00A4721C">
        <w:rPr>
          <w:rFonts w:ascii="Arial" w:hAnsi="Arial" w:cs="Arial"/>
          <w:b/>
        </w:rPr>
        <w:t xml:space="preserve">Recommended Readings </w:t>
      </w:r>
    </w:p>
    <w:p w:rsidR="002F7ACB" w:rsidRPr="009D5721" w:rsidRDefault="002F7ACB" w:rsidP="002F7ACB">
      <w:pPr>
        <w:pStyle w:val="ListParagraph"/>
        <w:tabs>
          <w:tab w:val="left" w:pos="5360"/>
        </w:tabs>
        <w:spacing w:before="60" w:after="60"/>
        <w:ind w:hanging="720"/>
        <w:rPr>
          <w:rFonts w:ascii="Arial" w:hAnsi="Arial" w:cs="Arial"/>
          <w:i/>
          <w:szCs w:val="22"/>
        </w:rPr>
      </w:pPr>
      <w:r>
        <w:rPr>
          <w:rFonts w:ascii="Arial" w:hAnsi="Arial" w:cs="Arial"/>
          <w:szCs w:val="22"/>
        </w:rPr>
        <w:t xml:space="preserve">Acharya, K.P &amp; Adhikari, B.K. (2014). </w:t>
      </w:r>
      <w:r>
        <w:rPr>
          <w:rFonts w:ascii="Arial" w:hAnsi="Arial" w:cs="Arial"/>
          <w:i/>
          <w:szCs w:val="22"/>
        </w:rPr>
        <w:t>Modern approaches in health education. Kirtipur: Dixant Publication (I-v))</w:t>
      </w:r>
    </w:p>
    <w:p w:rsidR="002F7ACB" w:rsidRPr="001A2642" w:rsidRDefault="002F7ACB" w:rsidP="002F7ACB">
      <w:pPr>
        <w:pStyle w:val="ListParagraph"/>
        <w:tabs>
          <w:tab w:val="left" w:pos="5360"/>
        </w:tabs>
        <w:spacing w:before="60" w:after="60"/>
        <w:rPr>
          <w:rFonts w:ascii="Arial" w:hAnsi="Arial" w:cs="Arial"/>
          <w:szCs w:val="22"/>
        </w:rPr>
      </w:pPr>
      <w:r w:rsidRPr="001A2642">
        <w:rPr>
          <w:rFonts w:ascii="Arial" w:hAnsi="Arial" w:cs="Arial"/>
          <w:szCs w:val="22"/>
        </w:rPr>
        <w:t xml:space="preserve">Aggrawal, J.C. (1999). </w:t>
      </w:r>
      <w:r w:rsidRPr="001A2642">
        <w:rPr>
          <w:rFonts w:ascii="Arial" w:hAnsi="Arial" w:cs="Arial"/>
          <w:i/>
          <w:szCs w:val="22"/>
        </w:rPr>
        <w:t>Principles, methods &amp; techniques of teaching.</w:t>
      </w:r>
      <w:r w:rsidRPr="001A2642">
        <w:rPr>
          <w:rFonts w:ascii="Arial" w:hAnsi="Arial" w:cs="Arial"/>
          <w:szCs w:val="22"/>
        </w:rPr>
        <w:t xml:space="preserve"> New Delhi: Vikas Publishing House Pvt. Ltd. </w:t>
      </w:r>
      <w:r>
        <w:rPr>
          <w:rFonts w:ascii="Arial" w:hAnsi="Arial" w:cs="Arial"/>
          <w:szCs w:val="22"/>
        </w:rPr>
        <w:t>(</w:t>
      </w:r>
      <w:r w:rsidRPr="001A2642">
        <w:rPr>
          <w:rFonts w:ascii="Arial" w:hAnsi="Arial" w:cs="Arial"/>
          <w:b/>
          <w:i/>
          <w:szCs w:val="22"/>
        </w:rPr>
        <w:t>For Unit I</w:t>
      </w:r>
      <w:r>
        <w:rPr>
          <w:rFonts w:ascii="Arial" w:hAnsi="Arial" w:cs="Arial"/>
          <w:b/>
          <w:i/>
          <w:szCs w:val="22"/>
        </w:rPr>
        <w:t>)</w:t>
      </w:r>
    </w:p>
    <w:p w:rsidR="002F7ACB" w:rsidRPr="001A2642" w:rsidRDefault="002F7ACB" w:rsidP="002F7ACB">
      <w:pPr>
        <w:pStyle w:val="ListParagraph"/>
        <w:spacing w:before="120" w:line="276" w:lineRule="auto"/>
        <w:ind w:hanging="720"/>
        <w:rPr>
          <w:rFonts w:ascii="Arial" w:hAnsi="Arial" w:cs="Arial"/>
          <w:b/>
          <w:i/>
          <w:sz w:val="22"/>
          <w:szCs w:val="22"/>
        </w:rPr>
      </w:pPr>
      <w:r w:rsidRPr="001A2642">
        <w:rPr>
          <w:rFonts w:ascii="Arial" w:hAnsi="Arial" w:cs="Arial"/>
          <w:sz w:val="22"/>
          <w:szCs w:val="22"/>
        </w:rPr>
        <w:t xml:space="preserve">Hubley, John (1993). </w:t>
      </w:r>
      <w:r w:rsidRPr="001A2642">
        <w:rPr>
          <w:rFonts w:ascii="Arial" w:hAnsi="Arial" w:cs="Arial"/>
          <w:i/>
          <w:sz w:val="22"/>
          <w:szCs w:val="22"/>
        </w:rPr>
        <w:t xml:space="preserve">Communicating health: An action guide to health education and health promotion. </w:t>
      </w:r>
      <w:r w:rsidRPr="001A2642">
        <w:rPr>
          <w:rFonts w:ascii="Arial" w:hAnsi="Arial" w:cs="Arial"/>
          <w:sz w:val="22"/>
          <w:szCs w:val="22"/>
        </w:rPr>
        <w:t xml:space="preserve">Malaysia: Macmillan Education Limited. </w:t>
      </w:r>
      <w:r>
        <w:rPr>
          <w:rFonts w:ascii="Arial" w:hAnsi="Arial" w:cs="Arial"/>
          <w:sz w:val="22"/>
          <w:szCs w:val="22"/>
        </w:rPr>
        <w:t>(</w:t>
      </w:r>
      <w:r w:rsidRPr="001A2642">
        <w:rPr>
          <w:rFonts w:ascii="Arial" w:hAnsi="Arial" w:cs="Arial"/>
          <w:b/>
          <w:i/>
          <w:sz w:val="22"/>
          <w:szCs w:val="22"/>
        </w:rPr>
        <w:t>For Unit III</w:t>
      </w:r>
      <w:r>
        <w:rPr>
          <w:rFonts w:ascii="Arial" w:hAnsi="Arial" w:cs="Arial"/>
          <w:b/>
          <w:i/>
          <w:sz w:val="22"/>
          <w:szCs w:val="22"/>
        </w:rPr>
        <w:t>)</w:t>
      </w:r>
    </w:p>
    <w:p w:rsidR="002F7ACB" w:rsidRPr="001A2642" w:rsidRDefault="002F7ACB" w:rsidP="002F7ACB">
      <w:pPr>
        <w:spacing w:before="60" w:after="60"/>
        <w:ind w:left="720" w:hanging="720"/>
        <w:jc w:val="both"/>
        <w:rPr>
          <w:rFonts w:ascii="Arial" w:hAnsi="Arial" w:cs="Arial"/>
        </w:rPr>
      </w:pPr>
      <w:r w:rsidRPr="001A2642">
        <w:rPr>
          <w:rFonts w:ascii="Arial" w:hAnsi="Arial" w:cs="Arial"/>
        </w:rPr>
        <w:t xml:space="preserve">Kumar, K.L. (1996). </w:t>
      </w:r>
      <w:r w:rsidRPr="001A2642">
        <w:rPr>
          <w:rFonts w:ascii="Arial" w:hAnsi="Arial" w:cs="Arial"/>
          <w:i/>
        </w:rPr>
        <w:t>Educational technology</w:t>
      </w:r>
      <w:r w:rsidRPr="001A2642">
        <w:rPr>
          <w:rFonts w:ascii="Arial" w:hAnsi="Arial" w:cs="Arial"/>
        </w:rPr>
        <w:t xml:space="preserve">. New Delhi: New Age International (P) Ltd. </w:t>
      </w:r>
      <w:r>
        <w:rPr>
          <w:rFonts w:ascii="Arial" w:hAnsi="Arial" w:cs="Arial"/>
        </w:rPr>
        <w:t>(</w:t>
      </w:r>
      <w:r>
        <w:rPr>
          <w:rFonts w:ascii="Arial" w:hAnsi="Arial" w:cs="Arial"/>
          <w:b/>
          <w:i/>
        </w:rPr>
        <w:t>For Unit I)</w:t>
      </w:r>
    </w:p>
    <w:p w:rsidR="002F7ACB" w:rsidRPr="001A2642" w:rsidRDefault="002F7ACB" w:rsidP="002F7ACB">
      <w:pPr>
        <w:spacing w:before="60" w:after="60"/>
        <w:ind w:left="720" w:hanging="720"/>
        <w:jc w:val="both"/>
        <w:rPr>
          <w:rFonts w:ascii="Arial" w:hAnsi="Arial" w:cs="Arial"/>
        </w:rPr>
      </w:pPr>
      <w:r w:rsidRPr="001A2642">
        <w:rPr>
          <w:rFonts w:ascii="Arial" w:hAnsi="Arial" w:cs="Arial"/>
        </w:rPr>
        <w:t xml:space="preserve">Mangal, S. K. &amp; Mangal, U. (2009). </w:t>
      </w:r>
      <w:r w:rsidRPr="001A2642">
        <w:rPr>
          <w:rFonts w:ascii="Arial" w:hAnsi="Arial" w:cs="Arial"/>
          <w:i/>
        </w:rPr>
        <w:t>Essential of educational technology</w:t>
      </w:r>
      <w:r w:rsidRPr="001A2642">
        <w:rPr>
          <w:rFonts w:ascii="Arial" w:hAnsi="Arial" w:cs="Arial"/>
        </w:rPr>
        <w:t xml:space="preserve">. New Delhi: PHI Learning Limited. </w:t>
      </w:r>
      <w:r>
        <w:rPr>
          <w:rFonts w:ascii="Arial" w:hAnsi="Arial" w:cs="Arial"/>
        </w:rPr>
        <w:t>(</w:t>
      </w:r>
      <w:r w:rsidRPr="001A2642">
        <w:rPr>
          <w:rFonts w:ascii="Arial" w:hAnsi="Arial" w:cs="Arial"/>
          <w:b/>
          <w:i/>
        </w:rPr>
        <w:t>For Unit I, II &amp; IV</w:t>
      </w:r>
      <w:r>
        <w:rPr>
          <w:rFonts w:ascii="Arial" w:hAnsi="Arial" w:cs="Arial"/>
          <w:b/>
          <w:i/>
        </w:rPr>
        <w:t>)</w:t>
      </w:r>
      <w:r w:rsidRPr="001A2642">
        <w:rPr>
          <w:rFonts w:ascii="Arial" w:hAnsi="Arial" w:cs="Arial"/>
          <w:b/>
          <w:i/>
        </w:rPr>
        <w:t>.</w:t>
      </w:r>
    </w:p>
    <w:p w:rsidR="002F7ACB" w:rsidRPr="001A2642" w:rsidRDefault="002F7ACB" w:rsidP="002F7ACB">
      <w:pPr>
        <w:spacing w:before="60" w:after="60"/>
        <w:ind w:left="720" w:hanging="720"/>
        <w:jc w:val="both"/>
        <w:rPr>
          <w:rFonts w:ascii="Arial" w:hAnsi="Arial" w:cs="Arial"/>
        </w:rPr>
      </w:pPr>
      <w:r w:rsidRPr="001A2642">
        <w:rPr>
          <w:rFonts w:ascii="Arial" w:hAnsi="Arial" w:cs="Arial"/>
        </w:rPr>
        <w:t>Mudwari, N. (2068 B.S.). (Nepali</w:t>
      </w:r>
      <w:r w:rsidRPr="001A2642">
        <w:rPr>
          <w:rFonts w:ascii="Arial" w:hAnsi="Arial" w:cs="Arial"/>
          <w:i/>
        </w:rPr>
        <w:t>) Modern approaches in heath education. Kathmandu:</w:t>
      </w:r>
      <w:r w:rsidRPr="001A2642">
        <w:rPr>
          <w:rFonts w:ascii="Arial" w:hAnsi="Arial" w:cs="Arial"/>
        </w:rPr>
        <w:t xml:space="preserve"> Jupiter Publisher and Distributors,  </w:t>
      </w:r>
      <w:r>
        <w:rPr>
          <w:rFonts w:ascii="Arial" w:hAnsi="Arial" w:cs="Arial"/>
        </w:rPr>
        <w:t>(</w:t>
      </w:r>
      <w:r w:rsidRPr="001A2642">
        <w:rPr>
          <w:rFonts w:ascii="Arial" w:hAnsi="Arial" w:cs="Arial"/>
          <w:b/>
          <w:i/>
        </w:rPr>
        <w:t>For Unit I, II, III &amp; IV</w:t>
      </w:r>
      <w:r>
        <w:rPr>
          <w:rFonts w:ascii="Arial" w:hAnsi="Arial" w:cs="Arial"/>
          <w:b/>
          <w:i/>
        </w:rPr>
        <w:t>)</w:t>
      </w:r>
      <w:r w:rsidRPr="001A2642">
        <w:rPr>
          <w:rFonts w:ascii="Arial" w:hAnsi="Arial" w:cs="Arial"/>
          <w:b/>
          <w:i/>
        </w:rPr>
        <w:t>.</w:t>
      </w:r>
    </w:p>
    <w:p w:rsidR="002F7ACB" w:rsidRPr="001A2642" w:rsidRDefault="002F7ACB" w:rsidP="002F7ACB">
      <w:pPr>
        <w:pStyle w:val="ListParagraph"/>
        <w:spacing w:before="60" w:after="60"/>
        <w:ind w:hanging="720"/>
        <w:rPr>
          <w:rFonts w:ascii="Arial" w:hAnsi="Arial" w:cs="Arial"/>
          <w:sz w:val="22"/>
          <w:szCs w:val="22"/>
        </w:rPr>
      </w:pPr>
      <w:r w:rsidRPr="001A2642">
        <w:rPr>
          <w:rFonts w:ascii="Arial" w:hAnsi="Arial" w:cs="Arial"/>
          <w:sz w:val="22"/>
          <w:szCs w:val="22"/>
        </w:rPr>
        <w:t xml:space="preserve">Park, K. (2009). </w:t>
      </w:r>
      <w:r w:rsidRPr="001A2642">
        <w:rPr>
          <w:rFonts w:ascii="Arial" w:hAnsi="Arial" w:cs="Arial"/>
          <w:i/>
          <w:sz w:val="22"/>
          <w:szCs w:val="22"/>
        </w:rPr>
        <w:t>Park’s textbook of preventive and social medicine (20</w:t>
      </w:r>
      <w:r w:rsidRPr="001A2642">
        <w:rPr>
          <w:rFonts w:ascii="Arial" w:hAnsi="Arial" w:cs="Arial"/>
          <w:i/>
          <w:sz w:val="22"/>
          <w:szCs w:val="22"/>
          <w:vertAlign w:val="superscript"/>
        </w:rPr>
        <w:t>th</w:t>
      </w:r>
      <w:r w:rsidRPr="001A2642">
        <w:rPr>
          <w:rFonts w:ascii="Arial" w:hAnsi="Arial" w:cs="Arial"/>
          <w:i/>
          <w:sz w:val="22"/>
          <w:szCs w:val="22"/>
        </w:rPr>
        <w:t xml:space="preserve"> ed.). </w:t>
      </w:r>
      <w:r w:rsidRPr="001A2642">
        <w:rPr>
          <w:rFonts w:ascii="Arial" w:hAnsi="Arial" w:cs="Arial"/>
          <w:sz w:val="22"/>
          <w:szCs w:val="22"/>
        </w:rPr>
        <w:t xml:space="preserve">Jabalpur, India: M/s Banarsidas Bhanot Publishers. </w:t>
      </w:r>
      <w:r w:rsidRPr="001A2642">
        <w:rPr>
          <w:rFonts w:ascii="Arial" w:hAnsi="Arial" w:cs="Arial"/>
          <w:b/>
          <w:i/>
          <w:sz w:val="22"/>
          <w:szCs w:val="22"/>
        </w:rPr>
        <w:t>For Unit III.</w:t>
      </w:r>
    </w:p>
    <w:p w:rsidR="002F7ACB" w:rsidRPr="001A2642" w:rsidRDefault="002F7ACB" w:rsidP="002F7ACB">
      <w:pPr>
        <w:pStyle w:val="ListParagraph"/>
        <w:spacing w:before="120" w:line="276" w:lineRule="auto"/>
        <w:ind w:hanging="720"/>
        <w:rPr>
          <w:rFonts w:ascii="Arial" w:hAnsi="Arial" w:cs="Arial"/>
          <w:i/>
          <w:sz w:val="22"/>
          <w:szCs w:val="22"/>
        </w:rPr>
      </w:pPr>
      <w:r w:rsidRPr="001A2642">
        <w:rPr>
          <w:rFonts w:ascii="Arial" w:hAnsi="Arial" w:cs="Arial"/>
          <w:sz w:val="22"/>
          <w:szCs w:val="22"/>
        </w:rPr>
        <w:t xml:space="preserve">Ramachandran, L. &amp; Dharmalingham, T. (2004). </w:t>
      </w:r>
      <w:r w:rsidRPr="001A2642">
        <w:rPr>
          <w:rFonts w:ascii="Arial" w:hAnsi="Arial" w:cs="Arial"/>
          <w:i/>
          <w:iCs/>
          <w:sz w:val="22"/>
          <w:szCs w:val="22"/>
        </w:rPr>
        <w:t>Health education: A new approach</w:t>
      </w:r>
      <w:r w:rsidRPr="001A2642">
        <w:rPr>
          <w:rFonts w:ascii="Arial" w:hAnsi="Arial" w:cs="Arial"/>
          <w:sz w:val="22"/>
          <w:szCs w:val="22"/>
        </w:rPr>
        <w:t xml:space="preserve">. New Delhi: Vikash Publishing House Pvt. Ltd. </w:t>
      </w:r>
      <w:r>
        <w:rPr>
          <w:rFonts w:ascii="Arial" w:hAnsi="Arial" w:cs="Arial"/>
          <w:sz w:val="22"/>
          <w:szCs w:val="22"/>
        </w:rPr>
        <w:t>(</w:t>
      </w:r>
      <w:r w:rsidRPr="001A2642">
        <w:rPr>
          <w:rFonts w:ascii="Arial" w:hAnsi="Arial" w:cs="Arial"/>
          <w:b/>
          <w:i/>
          <w:sz w:val="22"/>
          <w:szCs w:val="22"/>
        </w:rPr>
        <w:t>For Unit III</w:t>
      </w:r>
      <w:r>
        <w:rPr>
          <w:rFonts w:ascii="Arial" w:hAnsi="Arial" w:cs="Arial"/>
          <w:b/>
          <w:i/>
          <w:sz w:val="22"/>
          <w:szCs w:val="22"/>
        </w:rPr>
        <w:t>)</w:t>
      </w:r>
    </w:p>
    <w:p w:rsidR="002F7ACB" w:rsidRPr="001A2642" w:rsidRDefault="002F7ACB" w:rsidP="002F7ACB">
      <w:pPr>
        <w:spacing w:before="60" w:after="60"/>
        <w:ind w:left="720" w:hanging="720"/>
        <w:jc w:val="both"/>
        <w:rPr>
          <w:rFonts w:ascii="Arial" w:hAnsi="Arial" w:cs="Arial"/>
        </w:rPr>
      </w:pPr>
      <w:r w:rsidRPr="001A2642">
        <w:rPr>
          <w:rFonts w:ascii="Arial" w:hAnsi="Arial" w:cs="Arial"/>
        </w:rPr>
        <w:t xml:space="preserve">Sampath,K., Panneerselvam, A. &amp; Santhanan, A. (2000). </w:t>
      </w:r>
      <w:r w:rsidRPr="001A2642">
        <w:rPr>
          <w:rFonts w:ascii="Arial" w:hAnsi="Arial" w:cs="Arial"/>
          <w:i/>
        </w:rPr>
        <w:t>Introduction to educational technology (4</w:t>
      </w:r>
      <w:r w:rsidRPr="001A2642">
        <w:rPr>
          <w:rFonts w:ascii="Arial" w:hAnsi="Arial" w:cs="Arial"/>
          <w:i/>
          <w:vertAlign w:val="superscript"/>
        </w:rPr>
        <w:t>th</w:t>
      </w:r>
      <w:r w:rsidRPr="001A2642">
        <w:rPr>
          <w:rFonts w:ascii="Arial" w:hAnsi="Arial" w:cs="Arial"/>
          <w:i/>
        </w:rPr>
        <w:t xml:space="preserve"> edit.)</w:t>
      </w:r>
      <w:r w:rsidRPr="001A2642">
        <w:rPr>
          <w:rFonts w:ascii="Arial" w:hAnsi="Arial" w:cs="Arial"/>
        </w:rPr>
        <w:t xml:space="preserve"> New Delhi: Sterling Publishers Pvt. Ltd. </w:t>
      </w:r>
      <w:r>
        <w:rPr>
          <w:rFonts w:ascii="Arial" w:hAnsi="Arial" w:cs="Arial"/>
        </w:rPr>
        <w:t>(</w:t>
      </w:r>
      <w:r w:rsidRPr="001A2642">
        <w:rPr>
          <w:rFonts w:ascii="Arial" w:hAnsi="Arial" w:cs="Arial"/>
          <w:b/>
          <w:i/>
        </w:rPr>
        <w:t>For Unit I</w:t>
      </w:r>
      <w:r>
        <w:rPr>
          <w:rFonts w:ascii="Arial" w:hAnsi="Arial" w:cs="Arial"/>
          <w:b/>
          <w:i/>
        </w:rPr>
        <w:t>)</w:t>
      </w:r>
    </w:p>
    <w:p w:rsidR="002F7ACB" w:rsidRDefault="00CB2C20" w:rsidP="002F7ACB">
      <w:pPr>
        <w:pStyle w:val="ListParagraph"/>
        <w:spacing w:before="60" w:after="60"/>
        <w:rPr>
          <w:rFonts w:ascii="Arial" w:hAnsi="Arial" w:cs="Arial"/>
          <w:b/>
          <w:i/>
          <w:sz w:val="22"/>
          <w:szCs w:val="22"/>
        </w:rPr>
      </w:pPr>
      <w:hyperlink r:id="rId51" w:tgtFrame="_top" w:history="1">
        <w:r w:rsidR="002F7ACB" w:rsidRPr="001A2642">
          <w:rPr>
            <w:rFonts w:ascii="Arial" w:hAnsi="Arial" w:cs="Arial"/>
            <w:sz w:val="22"/>
            <w:szCs w:val="22"/>
          </w:rPr>
          <w:t>www.ai-media.tv/</w:t>
        </w:r>
        <w:r w:rsidR="002F7ACB" w:rsidRPr="001A2642">
          <w:rPr>
            <w:rFonts w:ascii="Arial" w:hAnsi="Arial" w:cs="Arial"/>
            <w:sz w:val="22"/>
            <w:szCs w:val="22"/>
            <w:cs/>
          </w:rPr>
          <w:t>‎</w:t>
        </w:r>
      </w:hyperlink>
      <w:r w:rsidR="002F7ACB">
        <w:rPr>
          <w:rFonts w:ascii="Arial" w:hAnsi="Arial" w:cs="Arial"/>
          <w:szCs w:val="22"/>
        </w:rPr>
        <w:t xml:space="preserve"> </w:t>
      </w:r>
      <w:r w:rsidR="002F7ACB">
        <w:rPr>
          <w:rFonts w:ascii="Arial" w:hAnsi="Arial" w:cs="Arial"/>
          <w:b/>
          <w:i/>
          <w:sz w:val="22"/>
          <w:szCs w:val="22"/>
        </w:rPr>
        <w:t>For Unit I</w:t>
      </w:r>
      <w:r w:rsidR="002F7ACB" w:rsidRPr="001A2642">
        <w:rPr>
          <w:rFonts w:ascii="Arial" w:hAnsi="Arial" w:cs="Arial"/>
          <w:b/>
          <w:i/>
          <w:sz w:val="22"/>
          <w:szCs w:val="22"/>
        </w:rPr>
        <w:t>I.</w:t>
      </w:r>
      <w:r w:rsidR="002F7ACB">
        <w:rPr>
          <w:rFonts w:ascii="Arial" w:hAnsi="Arial" w:cs="Arial"/>
          <w:b/>
          <w:i/>
          <w:sz w:val="22"/>
          <w:szCs w:val="22"/>
        </w:rPr>
        <w:t xml:space="preserve"> </w:t>
      </w:r>
    </w:p>
    <w:p w:rsidR="002F7ACB" w:rsidRPr="00567D49" w:rsidRDefault="002F7ACB" w:rsidP="002F7ACB">
      <w:pPr>
        <w:pStyle w:val="ListParagraph"/>
        <w:spacing w:before="60" w:after="60"/>
        <w:rPr>
          <w:rFonts w:ascii="Arial" w:hAnsi="Arial" w:cs="Arial"/>
          <w:b/>
          <w:i/>
          <w:sz w:val="22"/>
          <w:szCs w:val="22"/>
        </w:rPr>
      </w:pPr>
      <w:r w:rsidRPr="00567D49">
        <w:rPr>
          <w:rFonts w:ascii="Arial" w:hAnsi="Arial" w:cs="Arial"/>
          <w:bCs/>
          <w:iCs/>
          <w:sz w:val="22"/>
          <w:szCs w:val="22"/>
        </w:rPr>
        <w:t>www</w:t>
      </w:r>
      <w:r>
        <w:rPr>
          <w:rFonts w:ascii="Arial" w:hAnsi="Arial" w:cs="Arial"/>
          <w:bCs/>
          <w:iCs/>
          <w:sz w:val="22"/>
          <w:szCs w:val="22"/>
        </w:rPr>
        <w:t xml:space="preserve">.scalelive.com/education.html </w:t>
      </w:r>
      <w:r>
        <w:rPr>
          <w:rFonts w:ascii="Arial" w:hAnsi="Arial" w:cs="Arial"/>
          <w:b/>
          <w:i/>
          <w:sz w:val="22"/>
          <w:szCs w:val="22"/>
        </w:rPr>
        <w:t>For Unit II</w:t>
      </w:r>
    </w:p>
    <w:p w:rsidR="002F7ACB" w:rsidRDefault="002F7ACB">
      <w:pPr>
        <w:rPr>
          <w:b/>
          <w:bCs/>
          <w:color w:val="333333"/>
        </w:rPr>
      </w:pPr>
      <w:r>
        <w:rPr>
          <w:b/>
          <w:bCs/>
          <w:color w:val="333333"/>
        </w:rPr>
        <w:br w:type="page"/>
      </w:r>
    </w:p>
    <w:p w:rsidR="001B0ACC" w:rsidRPr="00681D4B" w:rsidRDefault="001B0ACC" w:rsidP="001B0ACC">
      <w:pPr>
        <w:tabs>
          <w:tab w:val="left" w:pos="5580"/>
        </w:tabs>
        <w:spacing w:after="0" w:line="240" w:lineRule="auto"/>
        <w:rPr>
          <w:bCs/>
        </w:rPr>
      </w:pPr>
      <w:r w:rsidRPr="00681D4B">
        <w:rPr>
          <w:bCs/>
        </w:rPr>
        <w:t xml:space="preserve">Course Title: </w:t>
      </w:r>
      <w:r w:rsidR="00CE679A">
        <w:rPr>
          <w:b/>
          <w:bCs/>
        </w:rPr>
        <w:t>P</w:t>
      </w:r>
      <w:r w:rsidRPr="00CE679A">
        <w:rPr>
          <w:b/>
          <w:bCs/>
        </w:rPr>
        <w:t>opulation of Nepal</w:t>
      </w:r>
    </w:p>
    <w:p w:rsidR="001B0ACC" w:rsidRDefault="001B0ACC" w:rsidP="001B0ACC">
      <w:pPr>
        <w:tabs>
          <w:tab w:val="left" w:pos="5580"/>
        </w:tabs>
        <w:spacing w:after="0" w:line="240" w:lineRule="auto"/>
      </w:pPr>
      <w:r w:rsidRPr="009E7451">
        <w:t>Co</w:t>
      </w:r>
      <w:r w:rsidR="006742CF">
        <w:t>urse No. : Pop Ed. 536</w:t>
      </w:r>
      <w:r w:rsidRPr="009E7451">
        <w:tab/>
      </w:r>
      <w:r>
        <w:t>Nature of course: Theoretical</w:t>
      </w:r>
      <w:r>
        <w:tab/>
      </w:r>
    </w:p>
    <w:p w:rsidR="001B0ACC" w:rsidRPr="009E7451" w:rsidRDefault="001B0ACC" w:rsidP="001B0ACC">
      <w:pPr>
        <w:tabs>
          <w:tab w:val="left" w:pos="5580"/>
        </w:tabs>
        <w:spacing w:after="0" w:line="240" w:lineRule="auto"/>
      </w:pPr>
      <w:r>
        <w:t>Level: M</w:t>
      </w:r>
      <w:r w:rsidRPr="009E7451">
        <w:t xml:space="preserve">. Ed. </w:t>
      </w:r>
      <w:r w:rsidRPr="009E7451">
        <w:tab/>
      </w:r>
      <w:r>
        <w:t xml:space="preserve"> Credit hours : 3</w:t>
      </w:r>
    </w:p>
    <w:p w:rsidR="001B0ACC" w:rsidRDefault="001B0ACC" w:rsidP="001B0ACC">
      <w:pPr>
        <w:tabs>
          <w:tab w:val="left" w:pos="5580"/>
        </w:tabs>
        <w:spacing w:after="0" w:line="240" w:lineRule="auto"/>
      </w:pPr>
      <w:r>
        <w:t>Semester</w:t>
      </w:r>
      <w:r w:rsidRPr="009E7451">
        <w:t xml:space="preserve">: </w:t>
      </w:r>
      <w:r w:rsidR="006742CF">
        <w:t>Third</w:t>
      </w:r>
      <w:r w:rsidRPr="009E7451">
        <w:tab/>
      </w:r>
      <w:r>
        <w:t>Teaching hours: 48</w:t>
      </w:r>
    </w:p>
    <w:p w:rsidR="001B0ACC" w:rsidRPr="009E7451" w:rsidRDefault="001B0ACC" w:rsidP="001B0ACC">
      <w:pPr>
        <w:tabs>
          <w:tab w:val="left" w:pos="5580"/>
        </w:tabs>
        <w:spacing w:after="0" w:line="240" w:lineRule="auto"/>
      </w:pPr>
    </w:p>
    <w:p w:rsidR="001B0ACC" w:rsidRPr="00D55488" w:rsidRDefault="00CB2C20" w:rsidP="001B0ACC">
      <w:pPr>
        <w:spacing w:after="0" w:line="240" w:lineRule="auto"/>
      </w:pPr>
      <w:r>
        <w:rPr>
          <w:noProof/>
        </w:rPr>
        <w:pict>
          <v:shape id="_x0000_s1176" type="#_x0000_t32" style="position:absolute;margin-left:-1.5pt;margin-top:4.85pt;width:486.75pt;height:0;z-index:251797504" o:connectortype="straight" strokecolor="black [3200]" strokeweight="2.5pt">
            <v:shadow color="#868686"/>
          </v:shape>
        </w:pict>
      </w:r>
      <w:r w:rsidR="001B0ACC">
        <w:tab/>
      </w:r>
      <w:r w:rsidR="001B0ACC">
        <w:tab/>
      </w:r>
      <w:r w:rsidR="001B0ACC">
        <w:tab/>
      </w:r>
      <w:r w:rsidR="001B0ACC">
        <w:tab/>
      </w:r>
      <w:r w:rsidR="001B0ACC">
        <w:tab/>
      </w:r>
      <w:r w:rsidR="001B0ACC">
        <w:tab/>
        <w:t>.</w:t>
      </w:r>
    </w:p>
    <w:p w:rsidR="001B0ACC" w:rsidRDefault="001B0ACC" w:rsidP="001B0ACC">
      <w:pPr>
        <w:spacing w:after="0" w:line="240" w:lineRule="auto"/>
        <w:rPr>
          <w:b/>
        </w:rPr>
      </w:pPr>
      <w:r>
        <w:rPr>
          <w:b/>
        </w:rPr>
        <w:t>1. Course Description</w:t>
      </w:r>
    </w:p>
    <w:p w:rsidR="001B0ACC" w:rsidRDefault="001B0ACC" w:rsidP="001B0ACC">
      <w:pPr>
        <w:spacing w:after="0" w:line="240" w:lineRule="auto"/>
        <w:jc w:val="both"/>
      </w:pPr>
      <w:r>
        <w:tab/>
        <w:t>This course is designed to acquaint the students with the various characteristics of population in Nepal. Specifically, this course intends to enable the students in analyzing the basic population data with reference to population size, growth, composition, distribution, fertility, mortality and migration in Nepal. Activities such as seminar, report writing, presentation, review of literature etc. will be conducted under this course.</w:t>
      </w:r>
    </w:p>
    <w:p w:rsidR="001B0ACC" w:rsidRDefault="001B0ACC" w:rsidP="001B0ACC">
      <w:pPr>
        <w:spacing w:after="0" w:line="240" w:lineRule="auto"/>
        <w:jc w:val="both"/>
        <w:rPr>
          <w:b/>
        </w:rPr>
      </w:pPr>
    </w:p>
    <w:p w:rsidR="001B0ACC" w:rsidRDefault="001B0ACC" w:rsidP="001B0ACC">
      <w:pPr>
        <w:spacing w:after="0" w:line="240" w:lineRule="auto"/>
        <w:rPr>
          <w:b/>
        </w:rPr>
      </w:pPr>
      <w:r w:rsidRPr="00856043">
        <w:rPr>
          <w:b/>
        </w:rPr>
        <w:t xml:space="preserve">2. </w:t>
      </w:r>
      <w:r>
        <w:rPr>
          <w:b/>
        </w:rPr>
        <w:t>General O</w:t>
      </w:r>
      <w:r w:rsidRPr="00856043">
        <w:rPr>
          <w:b/>
        </w:rPr>
        <w:t>bjectives</w:t>
      </w:r>
      <w:r>
        <w:rPr>
          <w:b/>
        </w:rPr>
        <w:t xml:space="preserve"> of the Course</w:t>
      </w:r>
    </w:p>
    <w:p w:rsidR="001B0ACC" w:rsidRDefault="001B0ACC" w:rsidP="001B0ACC">
      <w:pPr>
        <w:spacing w:after="0" w:line="240" w:lineRule="auto"/>
        <w:jc w:val="both"/>
      </w:pPr>
      <w:r>
        <w:t>The general objectives of this course are as follows:</w:t>
      </w:r>
    </w:p>
    <w:p w:rsidR="001B0ACC" w:rsidRDefault="001B0ACC" w:rsidP="009953F6">
      <w:pPr>
        <w:numPr>
          <w:ilvl w:val="0"/>
          <w:numId w:val="449"/>
        </w:numPr>
        <w:tabs>
          <w:tab w:val="clear" w:pos="-360"/>
          <w:tab w:val="num" w:pos="360"/>
        </w:tabs>
        <w:spacing w:after="0" w:line="240" w:lineRule="auto"/>
        <w:ind w:left="360"/>
        <w:jc w:val="both"/>
      </w:pPr>
      <w:r>
        <w:t xml:space="preserve">To familiarize the students with the knowledge of population size, growth, composition and distribution. </w:t>
      </w:r>
    </w:p>
    <w:p w:rsidR="001B0ACC" w:rsidRDefault="001B0ACC" w:rsidP="009953F6">
      <w:pPr>
        <w:numPr>
          <w:ilvl w:val="0"/>
          <w:numId w:val="449"/>
        </w:numPr>
        <w:tabs>
          <w:tab w:val="clear" w:pos="-360"/>
          <w:tab w:val="num" w:pos="360"/>
        </w:tabs>
        <w:spacing w:after="0" w:line="240" w:lineRule="auto"/>
        <w:ind w:left="360"/>
        <w:jc w:val="both"/>
      </w:pPr>
      <w:r>
        <w:t>To make the students able to analyze the population data.</w:t>
      </w:r>
    </w:p>
    <w:p w:rsidR="001B0ACC" w:rsidRDefault="001B0ACC" w:rsidP="009953F6">
      <w:pPr>
        <w:numPr>
          <w:ilvl w:val="0"/>
          <w:numId w:val="449"/>
        </w:numPr>
        <w:tabs>
          <w:tab w:val="clear" w:pos="-360"/>
          <w:tab w:val="num" w:pos="360"/>
        </w:tabs>
        <w:spacing w:after="0" w:line="240" w:lineRule="auto"/>
        <w:ind w:left="360"/>
        <w:jc w:val="both"/>
      </w:pPr>
      <w:r>
        <w:t>To enable the students in utilizing demographic and socio-economic data in different situation.</w:t>
      </w:r>
    </w:p>
    <w:p w:rsidR="001B0ACC" w:rsidRDefault="001B0ACC" w:rsidP="009953F6">
      <w:pPr>
        <w:numPr>
          <w:ilvl w:val="0"/>
          <w:numId w:val="449"/>
        </w:numPr>
        <w:tabs>
          <w:tab w:val="clear" w:pos="-360"/>
          <w:tab w:val="num" w:pos="360"/>
        </w:tabs>
        <w:spacing w:after="0" w:line="240" w:lineRule="auto"/>
        <w:ind w:left="360"/>
        <w:jc w:val="both"/>
      </w:pPr>
      <w:r>
        <w:t>To equip the students with the knowledge and skills on population projection on the basis of past and present data.</w:t>
      </w:r>
    </w:p>
    <w:p w:rsidR="001B0ACC" w:rsidRDefault="001B0ACC" w:rsidP="001B0ACC">
      <w:pPr>
        <w:spacing w:after="0" w:line="240" w:lineRule="auto"/>
        <w:ind w:left="360"/>
        <w:jc w:val="both"/>
      </w:pPr>
    </w:p>
    <w:p w:rsidR="001B0ACC" w:rsidRDefault="001B0ACC" w:rsidP="001B0ACC">
      <w:pPr>
        <w:spacing w:after="0" w:line="240" w:lineRule="auto"/>
        <w:rPr>
          <w:b/>
        </w:rPr>
      </w:pPr>
      <w:r w:rsidRPr="00856043">
        <w:rPr>
          <w:b/>
        </w:rPr>
        <w:t>3.</w:t>
      </w:r>
      <w:r>
        <w:rPr>
          <w:b/>
        </w:rPr>
        <w:t xml:space="preserve"> </w:t>
      </w:r>
      <w:r w:rsidRPr="006547C8">
        <w:rPr>
          <w:b/>
        </w:rPr>
        <w:t>Specific Objectives</w:t>
      </w:r>
      <w:r>
        <w:rPr>
          <w:b/>
        </w:rPr>
        <w:t xml:space="preserve"> and Contents</w:t>
      </w:r>
    </w:p>
    <w:tbl>
      <w:tblPr>
        <w:tblW w:w="990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44"/>
        <w:gridCol w:w="5356"/>
      </w:tblGrid>
      <w:tr w:rsidR="001B0ACC" w:rsidRPr="006547C8" w:rsidTr="00711AA5">
        <w:tc>
          <w:tcPr>
            <w:tcW w:w="4544" w:type="dxa"/>
          </w:tcPr>
          <w:p w:rsidR="001B0ACC" w:rsidRPr="006547C8" w:rsidRDefault="001B0ACC" w:rsidP="001B0ACC">
            <w:pPr>
              <w:spacing w:after="0" w:line="240" w:lineRule="auto"/>
              <w:jc w:val="center"/>
              <w:rPr>
                <w:b/>
              </w:rPr>
            </w:pPr>
            <w:r w:rsidRPr="006547C8">
              <w:rPr>
                <w:b/>
              </w:rPr>
              <w:t>Specific Objectives</w:t>
            </w:r>
          </w:p>
        </w:tc>
        <w:tc>
          <w:tcPr>
            <w:tcW w:w="5356" w:type="dxa"/>
          </w:tcPr>
          <w:p w:rsidR="001B0ACC" w:rsidRPr="006547C8" w:rsidRDefault="001B0ACC" w:rsidP="001B0ACC">
            <w:pPr>
              <w:spacing w:after="0" w:line="240" w:lineRule="auto"/>
              <w:jc w:val="center"/>
              <w:rPr>
                <w:b/>
              </w:rPr>
            </w:pPr>
            <w:r w:rsidRPr="006547C8">
              <w:rPr>
                <w:b/>
              </w:rPr>
              <w:t>Contents</w:t>
            </w:r>
          </w:p>
        </w:tc>
      </w:tr>
      <w:tr w:rsidR="001B0ACC" w:rsidRPr="006547C8" w:rsidTr="00711AA5">
        <w:tc>
          <w:tcPr>
            <w:tcW w:w="4544" w:type="dxa"/>
          </w:tcPr>
          <w:p w:rsidR="001B0ACC" w:rsidRDefault="001B0ACC" w:rsidP="009953F6">
            <w:pPr>
              <w:numPr>
                <w:ilvl w:val="0"/>
                <w:numId w:val="586"/>
              </w:numPr>
              <w:tabs>
                <w:tab w:val="left" w:pos="342"/>
              </w:tabs>
              <w:spacing w:after="0" w:line="240" w:lineRule="auto"/>
              <w:ind w:left="342" w:hanging="342"/>
            </w:pPr>
            <w:r>
              <w:t xml:space="preserve">Explain the meaning of sources of population date. </w:t>
            </w:r>
          </w:p>
          <w:p w:rsidR="001B0ACC" w:rsidRDefault="001B0ACC" w:rsidP="009953F6">
            <w:pPr>
              <w:numPr>
                <w:ilvl w:val="0"/>
                <w:numId w:val="586"/>
              </w:numPr>
              <w:tabs>
                <w:tab w:val="left" w:pos="342"/>
              </w:tabs>
              <w:spacing w:after="0" w:line="240" w:lineRule="auto"/>
              <w:ind w:left="342" w:hanging="342"/>
            </w:pPr>
            <w:r>
              <w:t>Discuss the types of sources of population data</w:t>
            </w:r>
          </w:p>
          <w:p w:rsidR="001B0ACC" w:rsidRDefault="001B0ACC" w:rsidP="009953F6">
            <w:pPr>
              <w:numPr>
                <w:ilvl w:val="0"/>
                <w:numId w:val="586"/>
              </w:numPr>
              <w:tabs>
                <w:tab w:val="left" w:pos="342"/>
              </w:tabs>
              <w:spacing w:after="0" w:line="240" w:lineRule="auto"/>
              <w:ind w:left="342" w:hanging="342"/>
            </w:pPr>
            <w:r>
              <w:t>Explain the ............................................</w:t>
            </w:r>
          </w:p>
          <w:p w:rsidR="001B0ACC" w:rsidRDefault="001B0ACC" w:rsidP="009953F6">
            <w:pPr>
              <w:numPr>
                <w:ilvl w:val="0"/>
                <w:numId w:val="586"/>
              </w:numPr>
              <w:tabs>
                <w:tab w:val="left" w:pos="342"/>
              </w:tabs>
              <w:spacing w:after="0" w:line="240" w:lineRule="auto"/>
              <w:ind w:left="342" w:hanging="342"/>
            </w:pPr>
            <w:r>
              <w:t xml:space="preserve">Outline sample survey and operation </w:t>
            </w:r>
          </w:p>
          <w:p w:rsidR="001B0ACC" w:rsidRPr="00E64D7B" w:rsidRDefault="001B0ACC" w:rsidP="009953F6">
            <w:pPr>
              <w:numPr>
                <w:ilvl w:val="0"/>
                <w:numId w:val="586"/>
              </w:numPr>
              <w:tabs>
                <w:tab w:val="left" w:pos="342"/>
              </w:tabs>
              <w:spacing w:after="0" w:line="240" w:lineRule="auto"/>
              <w:ind w:left="342" w:hanging="342"/>
            </w:pPr>
            <w:r>
              <w:t xml:space="preserve">...............  international publications. </w:t>
            </w:r>
          </w:p>
        </w:tc>
        <w:tc>
          <w:tcPr>
            <w:tcW w:w="5356" w:type="dxa"/>
          </w:tcPr>
          <w:p w:rsidR="001B0ACC" w:rsidRDefault="001B0ACC" w:rsidP="001B0ACC">
            <w:pPr>
              <w:spacing w:after="0" w:line="240" w:lineRule="auto"/>
              <w:rPr>
                <w:b/>
              </w:rPr>
            </w:pPr>
            <w:r w:rsidRPr="006547C8">
              <w:rPr>
                <w:b/>
              </w:rPr>
              <w:t>Uni</w:t>
            </w:r>
            <w:r>
              <w:rPr>
                <w:b/>
              </w:rPr>
              <w:t>t I</w:t>
            </w:r>
            <w:r w:rsidRPr="006547C8">
              <w:rPr>
                <w:b/>
              </w:rPr>
              <w:t xml:space="preserve">. </w:t>
            </w:r>
            <w:r>
              <w:rPr>
                <w:b/>
              </w:rPr>
              <w:t>Sources of Population Data in Nepal      (8)</w:t>
            </w:r>
          </w:p>
          <w:p w:rsidR="001B0ACC" w:rsidRDefault="001B0ACC" w:rsidP="001B0ACC">
            <w:pPr>
              <w:spacing w:after="0" w:line="240" w:lineRule="auto"/>
              <w:ind w:left="478" w:hanging="478"/>
            </w:pPr>
            <w:r w:rsidRPr="00A90703">
              <w:t xml:space="preserve"> 1.1 </w:t>
            </w:r>
            <w:r>
              <w:t xml:space="preserve"> Meaning f sources of population data</w:t>
            </w:r>
          </w:p>
          <w:p w:rsidR="001B0ACC" w:rsidRPr="00A90703" w:rsidRDefault="001B0ACC" w:rsidP="001B0ACC">
            <w:pPr>
              <w:spacing w:after="0" w:line="240" w:lineRule="auto"/>
              <w:ind w:left="478" w:hanging="478"/>
            </w:pPr>
            <w:r>
              <w:t xml:space="preserve">1.2 </w:t>
            </w:r>
            <w:r>
              <w:tab/>
              <w:t xml:space="preserve">Types of sources of population data </w:t>
            </w:r>
          </w:p>
          <w:p w:rsidR="001B0ACC" w:rsidRPr="006547C8" w:rsidRDefault="001B0ACC" w:rsidP="001B0ACC">
            <w:pPr>
              <w:spacing w:after="0" w:line="240" w:lineRule="auto"/>
              <w:rPr>
                <w:b/>
              </w:rPr>
            </w:pPr>
            <w:r>
              <w:t xml:space="preserve"> 1.3   Population census and operation</w:t>
            </w:r>
          </w:p>
          <w:p w:rsidR="001B0ACC" w:rsidRDefault="001B0ACC" w:rsidP="001B0ACC">
            <w:pPr>
              <w:tabs>
                <w:tab w:val="left" w:pos="36"/>
              </w:tabs>
              <w:spacing w:after="0" w:line="240" w:lineRule="auto"/>
            </w:pPr>
            <w:r>
              <w:tab/>
              <w:t xml:space="preserve">1.4   Vital registration system </w:t>
            </w:r>
          </w:p>
          <w:p w:rsidR="001B0ACC" w:rsidRDefault="001B0ACC" w:rsidP="001B0ACC">
            <w:pPr>
              <w:tabs>
                <w:tab w:val="left" w:pos="36"/>
              </w:tabs>
              <w:spacing w:after="0" w:line="240" w:lineRule="auto"/>
            </w:pPr>
            <w:r>
              <w:tab/>
              <w:t>1.5   Sample survey and operation</w:t>
            </w:r>
          </w:p>
          <w:p w:rsidR="001B0ACC" w:rsidRPr="009716F4" w:rsidRDefault="001B0ACC" w:rsidP="001B0ACC">
            <w:pPr>
              <w:tabs>
                <w:tab w:val="left" w:pos="36"/>
              </w:tabs>
              <w:spacing w:after="0" w:line="240" w:lineRule="auto"/>
            </w:pPr>
            <w:r>
              <w:t>1.6  International publications (PRB and UN data)</w:t>
            </w:r>
          </w:p>
        </w:tc>
      </w:tr>
      <w:tr w:rsidR="001B0ACC" w:rsidRPr="006547C8" w:rsidTr="00711AA5">
        <w:trPr>
          <w:trHeight w:val="1808"/>
        </w:trPr>
        <w:tc>
          <w:tcPr>
            <w:tcW w:w="4544" w:type="dxa"/>
          </w:tcPr>
          <w:p w:rsidR="001B0ACC" w:rsidRDefault="001B0ACC" w:rsidP="009953F6">
            <w:pPr>
              <w:numPr>
                <w:ilvl w:val="0"/>
                <w:numId w:val="448"/>
              </w:numPr>
              <w:tabs>
                <w:tab w:val="clear" w:pos="720"/>
                <w:tab w:val="num" w:pos="252"/>
              </w:tabs>
              <w:spacing w:after="0" w:line="240" w:lineRule="auto"/>
              <w:ind w:left="252" w:hanging="252"/>
            </w:pPr>
            <w:r>
              <w:t>Discuss the size and growth rate of population in Nepal</w:t>
            </w:r>
          </w:p>
          <w:p w:rsidR="001B0ACC" w:rsidRDefault="001B0ACC" w:rsidP="009953F6">
            <w:pPr>
              <w:numPr>
                <w:ilvl w:val="0"/>
                <w:numId w:val="448"/>
              </w:numPr>
              <w:tabs>
                <w:tab w:val="clear" w:pos="720"/>
                <w:tab w:val="num" w:pos="252"/>
              </w:tabs>
              <w:spacing w:after="0" w:line="240" w:lineRule="auto"/>
              <w:ind w:left="252" w:hanging="252"/>
            </w:pPr>
            <w:r>
              <w:t>Analyze the population distribution by ecological zones, development regions and rural urban areas</w:t>
            </w:r>
          </w:p>
          <w:p w:rsidR="001B0ACC" w:rsidRDefault="001B0ACC" w:rsidP="009953F6">
            <w:pPr>
              <w:numPr>
                <w:ilvl w:val="0"/>
                <w:numId w:val="448"/>
              </w:numPr>
              <w:tabs>
                <w:tab w:val="clear" w:pos="720"/>
                <w:tab w:val="num" w:pos="252"/>
              </w:tabs>
              <w:spacing w:after="0" w:line="240" w:lineRule="auto"/>
              <w:ind w:left="252" w:hanging="252"/>
            </w:pPr>
            <w:r>
              <w:t>Analyze the population density  by national, ecological zones and development regions</w:t>
            </w:r>
          </w:p>
          <w:p w:rsidR="001B0ACC" w:rsidRPr="00C856B9" w:rsidRDefault="001B0ACC" w:rsidP="009953F6">
            <w:pPr>
              <w:numPr>
                <w:ilvl w:val="0"/>
                <w:numId w:val="448"/>
              </w:numPr>
              <w:tabs>
                <w:tab w:val="clear" w:pos="720"/>
                <w:tab w:val="num" w:pos="252"/>
              </w:tabs>
              <w:spacing w:after="0" w:line="240" w:lineRule="auto"/>
              <w:ind w:left="252" w:hanging="252"/>
            </w:pPr>
            <w:r>
              <w:t>Discuss the age and sex composition of population in Nepal</w:t>
            </w:r>
          </w:p>
        </w:tc>
        <w:tc>
          <w:tcPr>
            <w:tcW w:w="5356" w:type="dxa"/>
          </w:tcPr>
          <w:p w:rsidR="001B0ACC" w:rsidRPr="00866145" w:rsidRDefault="001B0ACC" w:rsidP="001B0ACC">
            <w:pPr>
              <w:spacing w:after="0" w:line="240" w:lineRule="auto"/>
            </w:pPr>
            <w:r w:rsidRPr="006547C8">
              <w:rPr>
                <w:b/>
              </w:rPr>
              <w:t>Uni</w:t>
            </w:r>
            <w:r>
              <w:rPr>
                <w:b/>
              </w:rPr>
              <w:t>t II</w:t>
            </w:r>
            <w:r w:rsidRPr="006547C8">
              <w:rPr>
                <w:b/>
              </w:rPr>
              <w:t xml:space="preserve">. </w:t>
            </w:r>
            <w:r>
              <w:rPr>
                <w:b/>
              </w:rPr>
              <w:t>Population Characteristics of Nepal    (10)</w:t>
            </w:r>
          </w:p>
          <w:p w:rsidR="001B0ACC" w:rsidRDefault="001B0ACC" w:rsidP="001B0ACC">
            <w:pPr>
              <w:spacing w:after="0" w:line="240" w:lineRule="auto"/>
            </w:pPr>
            <w:r>
              <w:t>2</w:t>
            </w:r>
            <w:r w:rsidRPr="00866145">
              <w:t>.1</w:t>
            </w:r>
            <w:r>
              <w:t xml:space="preserve">  Population size and growth  rate</w:t>
            </w:r>
          </w:p>
          <w:p w:rsidR="001B0ACC" w:rsidRDefault="001B0ACC" w:rsidP="001B0ACC">
            <w:pPr>
              <w:spacing w:after="0" w:line="240" w:lineRule="auto"/>
              <w:ind w:left="432" w:hanging="432"/>
            </w:pPr>
            <w:r>
              <w:t>2.2  Population distributions</w:t>
            </w:r>
          </w:p>
          <w:p w:rsidR="001B0ACC" w:rsidRDefault="001B0ACC" w:rsidP="001B0ACC">
            <w:pPr>
              <w:spacing w:after="0" w:line="240" w:lineRule="auto"/>
              <w:ind w:left="432" w:hanging="432"/>
            </w:pPr>
            <w:r>
              <w:tab/>
              <w:t>2.2.1 Ecological zones</w:t>
            </w:r>
          </w:p>
          <w:p w:rsidR="001B0ACC" w:rsidRDefault="001B0ACC" w:rsidP="001B0ACC">
            <w:pPr>
              <w:spacing w:after="0" w:line="240" w:lineRule="auto"/>
              <w:ind w:left="360"/>
            </w:pPr>
            <w:r>
              <w:t xml:space="preserve">2.2.2 Development regions </w:t>
            </w:r>
          </w:p>
          <w:p w:rsidR="001B0ACC" w:rsidRDefault="001B0ACC" w:rsidP="001B0ACC">
            <w:pPr>
              <w:spacing w:after="0" w:line="240" w:lineRule="auto"/>
              <w:ind w:left="360"/>
            </w:pPr>
            <w:r>
              <w:t>2.2.3 Rural urban areas.</w:t>
            </w:r>
          </w:p>
          <w:p w:rsidR="001B0ACC" w:rsidRDefault="001B0ACC" w:rsidP="001B0ACC">
            <w:pPr>
              <w:spacing w:after="0" w:line="240" w:lineRule="auto"/>
              <w:ind w:left="432" w:hanging="432"/>
            </w:pPr>
            <w:r>
              <w:t xml:space="preserve">2.3  Population density </w:t>
            </w:r>
          </w:p>
          <w:p w:rsidR="001B0ACC" w:rsidRDefault="001B0ACC" w:rsidP="001B0ACC">
            <w:pPr>
              <w:spacing w:after="0" w:line="240" w:lineRule="auto"/>
              <w:ind w:left="432" w:hanging="432"/>
            </w:pPr>
            <w:r>
              <w:tab/>
              <w:t>2.3.1 National situation</w:t>
            </w:r>
          </w:p>
          <w:p w:rsidR="001B0ACC" w:rsidRDefault="001B0ACC" w:rsidP="001B0ACC">
            <w:pPr>
              <w:spacing w:after="0" w:line="240" w:lineRule="auto"/>
              <w:ind w:left="432" w:hanging="432"/>
            </w:pPr>
            <w:r>
              <w:tab/>
              <w:t>2.3.2 Ecological zones</w:t>
            </w:r>
          </w:p>
          <w:p w:rsidR="001B0ACC" w:rsidRDefault="001B0ACC" w:rsidP="001B0ACC">
            <w:pPr>
              <w:spacing w:after="0" w:line="240" w:lineRule="auto"/>
              <w:ind w:left="360"/>
            </w:pPr>
            <w:r>
              <w:t>2.3.3 Development regions</w:t>
            </w:r>
          </w:p>
          <w:p w:rsidR="001B0ACC" w:rsidRPr="00040A2F" w:rsidRDefault="001B0ACC" w:rsidP="001B0ACC">
            <w:pPr>
              <w:spacing w:after="0" w:line="240" w:lineRule="auto"/>
              <w:ind w:left="432" w:hanging="432"/>
            </w:pPr>
            <w:r>
              <w:t xml:space="preserve">2.4  Age and sex composition </w:t>
            </w:r>
          </w:p>
        </w:tc>
      </w:tr>
      <w:tr w:rsidR="001B0ACC" w:rsidRPr="006547C8" w:rsidTr="00711AA5">
        <w:tc>
          <w:tcPr>
            <w:tcW w:w="4544" w:type="dxa"/>
          </w:tcPr>
          <w:p w:rsidR="001B0ACC" w:rsidRDefault="001B0ACC" w:rsidP="009953F6">
            <w:pPr>
              <w:numPr>
                <w:ilvl w:val="0"/>
                <w:numId w:val="588"/>
              </w:numPr>
              <w:spacing w:after="0" w:line="240" w:lineRule="auto"/>
              <w:ind w:left="342" w:hanging="270"/>
            </w:pPr>
            <w:r>
              <w:t>Assess the level and trends of fertility in Nepal</w:t>
            </w:r>
          </w:p>
          <w:p w:rsidR="001B0ACC" w:rsidRPr="00F4729A" w:rsidRDefault="001B0ACC" w:rsidP="009953F6">
            <w:pPr>
              <w:numPr>
                <w:ilvl w:val="0"/>
                <w:numId w:val="589"/>
              </w:numPr>
              <w:spacing w:after="0" w:line="240" w:lineRule="auto"/>
              <w:ind w:left="342"/>
            </w:pPr>
            <w:r>
              <w:t xml:space="preserve">Assess  the level and trends of </w:t>
            </w:r>
            <w:r w:rsidRPr="00596F9E">
              <w:t>mortality in Nepal</w:t>
            </w:r>
          </w:p>
          <w:p w:rsidR="001B0ACC" w:rsidRDefault="001B0ACC" w:rsidP="009953F6">
            <w:pPr>
              <w:numPr>
                <w:ilvl w:val="0"/>
                <w:numId w:val="590"/>
              </w:numPr>
              <w:spacing w:after="0" w:line="240" w:lineRule="auto"/>
              <w:ind w:left="342" w:hanging="342"/>
            </w:pPr>
            <w:r>
              <w:t>State the level and trends of internal and international migration</w:t>
            </w:r>
          </w:p>
          <w:p w:rsidR="001B0ACC" w:rsidRPr="00C856B9" w:rsidRDefault="001B0ACC" w:rsidP="009953F6">
            <w:pPr>
              <w:numPr>
                <w:ilvl w:val="0"/>
                <w:numId w:val="591"/>
              </w:numPr>
              <w:spacing w:after="0" w:line="240" w:lineRule="auto"/>
              <w:ind w:left="342" w:hanging="342"/>
            </w:pPr>
            <w:r>
              <w:t>Discuss the level and trends of SMAM in Nepal</w:t>
            </w:r>
          </w:p>
        </w:tc>
        <w:tc>
          <w:tcPr>
            <w:tcW w:w="5356" w:type="dxa"/>
          </w:tcPr>
          <w:p w:rsidR="001B0ACC" w:rsidRPr="006547C8" w:rsidRDefault="001B0ACC" w:rsidP="001B0ACC">
            <w:pPr>
              <w:tabs>
                <w:tab w:val="left" w:pos="4587"/>
              </w:tabs>
              <w:spacing w:after="0" w:line="240" w:lineRule="auto"/>
              <w:ind w:left="576" w:hanging="540"/>
              <w:rPr>
                <w:b/>
              </w:rPr>
            </w:pPr>
            <w:r>
              <w:rPr>
                <w:b/>
              </w:rPr>
              <w:t>Unit III</w:t>
            </w:r>
            <w:r w:rsidRPr="006547C8">
              <w:rPr>
                <w:b/>
              </w:rPr>
              <w:t xml:space="preserve"> </w:t>
            </w:r>
            <w:r>
              <w:rPr>
                <w:b/>
              </w:rPr>
              <w:t xml:space="preserve">Demographic Characteristics of Nepal </w:t>
            </w:r>
            <w:r>
              <w:rPr>
                <w:b/>
              </w:rPr>
              <w:tab/>
              <w:t xml:space="preserve">(10)            </w:t>
            </w:r>
          </w:p>
          <w:p w:rsidR="001B0ACC" w:rsidRDefault="001B0ACC" w:rsidP="001B0ACC">
            <w:pPr>
              <w:spacing w:after="0" w:line="240" w:lineRule="auto"/>
              <w:ind w:left="576" w:hanging="540"/>
            </w:pPr>
            <w:r>
              <w:t xml:space="preserve">3.1  Level and trends of fertility in Nepal (CBR, ASFR and TFR) </w:t>
            </w:r>
          </w:p>
          <w:p w:rsidR="001B0ACC" w:rsidRDefault="001B0ACC" w:rsidP="001B0ACC">
            <w:pPr>
              <w:spacing w:after="0" w:line="240" w:lineRule="auto"/>
              <w:ind w:left="576" w:hanging="540"/>
            </w:pPr>
            <w:r>
              <w:t xml:space="preserve">3.2  Level and trends of mortality in Nepal (CDR, ASDR, IMR and MMR) </w:t>
            </w:r>
          </w:p>
          <w:p w:rsidR="001B0ACC" w:rsidRDefault="001B0ACC" w:rsidP="001B0ACC">
            <w:pPr>
              <w:spacing w:after="0" w:line="240" w:lineRule="auto"/>
              <w:ind w:left="576" w:hanging="540"/>
            </w:pPr>
            <w:r>
              <w:t xml:space="preserve">3.3  Level and trends of internal migration in Nepal </w:t>
            </w:r>
          </w:p>
          <w:p w:rsidR="001B0ACC" w:rsidRDefault="001B0ACC" w:rsidP="001B0ACC">
            <w:pPr>
              <w:spacing w:after="0" w:line="240" w:lineRule="auto"/>
              <w:ind w:left="576" w:hanging="540"/>
            </w:pPr>
            <w:r>
              <w:t xml:space="preserve">3.4  Level and trends of international migration in Nepal </w:t>
            </w:r>
          </w:p>
          <w:p w:rsidR="001B0ACC" w:rsidRPr="00BB5EA4" w:rsidRDefault="001B0ACC" w:rsidP="001B0ACC">
            <w:pPr>
              <w:spacing w:after="0" w:line="240" w:lineRule="auto"/>
              <w:ind w:left="576" w:hanging="540"/>
            </w:pPr>
            <w:r>
              <w:t xml:space="preserve">3.5  Level and trends of SMAM in Nepal </w:t>
            </w:r>
          </w:p>
        </w:tc>
      </w:tr>
      <w:tr w:rsidR="001B0ACC" w:rsidRPr="006547C8" w:rsidTr="00711AA5">
        <w:trPr>
          <w:trHeight w:val="521"/>
        </w:trPr>
        <w:tc>
          <w:tcPr>
            <w:tcW w:w="4544" w:type="dxa"/>
          </w:tcPr>
          <w:p w:rsidR="001B0ACC" w:rsidRDefault="001B0ACC" w:rsidP="009953F6">
            <w:pPr>
              <w:numPr>
                <w:ilvl w:val="0"/>
                <w:numId w:val="587"/>
              </w:numPr>
              <w:spacing w:after="0" w:line="240" w:lineRule="auto"/>
              <w:ind w:left="252" w:hanging="252"/>
            </w:pPr>
            <w:r>
              <w:t xml:space="preserve">Discuss the trend of religious composition of population in Nepal </w:t>
            </w:r>
          </w:p>
          <w:p w:rsidR="001B0ACC" w:rsidRDefault="001B0ACC" w:rsidP="009953F6">
            <w:pPr>
              <w:numPr>
                <w:ilvl w:val="0"/>
                <w:numId w:val="587"/>
              </w:numPr>
              <w:spacing w:after="0" w:line="240" w:lineRule="auto"/>
              <w:ind w:left="252" w:hanging="252"/>
            </w:pPr>
            <w:r>
              <w:t xml:space="preserve">Discuss the trend of lingual composition of population in Nepal </w:t>
            </w:r>
          </w:p>
          <w:p w:rsidR="001B0ACC" w:rsidRDefault="001B0ACC" w:rsidP="009953F6">
            <w:pPr>
              <w:numPr>
                <w:ilvl w:val="0"/>
                <w:numId w:val="587"/>
              </w:numPr>
              <w:spacing w:after="0" w:line="240" w:lineRule="auto"/>
              <w:ind w:left="252" w:hanging="252"/>
            </w:pPr>
            <w:r>
              <w:t>Explain the trend of caste and ethnical composition of population in Nepal</w:t>
            </w:r>
          </w:p>
          <w:p w:rsidR="001B0ACC" w:rsidRPr="005607FC" w:rsidRDefault="001B0ACC" w:rsidP="009953F6">
            <w:pPr>
              <w:numPr>
                <w:ilvl w:val="0"/>
                <w:numId w:val="587"/>
              </w:numPr>
              <w:spacing w:after="0" w:line="240" w:lineRule="auto"/>
              <w:ind w:left="252" w:hanging="252"/>
            </w:pPr>
            <w:r>
              <w:t xml:space="preserve">Describe the trend of educational composition of population in Nepal </w:t>
            </w:r>
          </w:p>
        </w:tc>
        <w:tc>
          <w:tcPr>
            <w:tcW w:w="5356" w:type="dxa"/>
          </w:tcPr>
          <w:p w:rsidR="001B0ACC" w:rsidRPr="006547C8" w:rsidRDefault="001B0ACC" w:rsidP="001B0ACC">
            <w:pPr>
              <w:spacing w:after="0" w:line="240" w:lineRule="auto"/>
              <w:ind w:left="576" w:hanging="540"/>
              <w:rPr>
                <w:b/>
              </w:rPr>
            </w:pPr>
            <w:r>
              <w:rPr>
                <w:b/>
              </w:rPr>
              <w:t xml:space="preserve">Unit IV. Social Characteristics                           10                                 </w:t>
            </w:r>
          </w:p>
          <w:p w:rsidR="001B0ACC" w:rsidRDefault="001B0ACC" w:rsidP="001B0ACC">
            <w:pPr>
              <w:spacing w:after="0" w:line="240" w:lineRule="auto"/>
              <w:ind w:left="522" w:hanging="522"/>
            </w:pPr>
            <w:r>
              <w:t xml:space="preserve">4.1   Religious composition by national, ecological and rural and urban areas </w:t>
            </w:r>
          </w:p>
          <w:p w:rsidR="001B0ACC" w:rsidRDefault="001B0ACC" w:rsidP="001B0ACC">
            <w:pPr>
              <w:spacing w:after="0" w:line="240" w:lineRule="auto"/>
              <w:ind w:left="522" w:hanging="522"/>
            </w:pPr>
            <w:r>
              <w:t xml:space="preserve">4.2   Lingual composition by national, ecological and rural and urban areas </w:t>
            </w:r>
          </w:p>
          <w:p w:rsidR="001B0ACC" w:rsidRDefault="001B0ACC" w:rsidP="001B0ACC">
            <w:pPr>
              <w:spacing w:after="0" w:line="240" w:lineRule="auto"/>
              <w:ind w:left="522" w:hanging="522"/>
            </w:pPr>
            <w:r>
              <w:t>4.3   Caste and ethnic composition by national, ecological and rural and urban areas</w:t>
            </w:r>
          </w:p>
          <w:p w:rsidR="001B0ACC" w:rsidRPr="00040A2F" w:rsidRDefault="001B0ACC" w:rsidP="001B0ACC">
            <w:pPr>
              <w:spacing w:after="0" w:line="240" w:lineRule="auto"/>
              <w:ind w:left="522" w:hanging="522"/>
            </w:pPr>
            <w:r>
              <w:t>4.4   Educational composition by national, ecological and rural and urban areas</w:t>
            </w:r>
          </w:p>
        </w:tc>
      </w:tr>
      <w:tr w:rsidR="001B0ACC" w:rsidRPr="006547C8" w:rsidTr="00711AA5">
        <w:tc>
          <w:tcPr>
            <w:tcW w:w="4544" w:type="dxa"/>
          </w:tcPr>
          <w:p w:rsidR="001B0ACC" w:rsidRDefault="001B0ACC" w:rsidP="009953F6">
            <w:pPr>
              <w:numPr>
                <w:ilvl w:val="0"/>
                <w:numId w:val="592"/>
              </w:numPr>
              <w:spacing w:after="0" w:line="240" w:lineRule="auto"/>
              <w:ind w:left="342"/>
            </w:pPr>
            <w:r>
              <w:t xml:space="preserve">Discuss the level and trends of urbanization in Nepal by ecological zones and development regions </w:t>
            </w:r>
          </w:p>
          <w:p w:rsidR="001B0ACC" w:rsidRDefault="001B0ACC" w:rsidP="009953F6">
            <w:pPr>
              <w:numPr>
                <w:ilvl w:val="0"/>
                <w:numId w:val="592"/>
              </w:numPr>
              <w:spacing w:after="0" w:line="240" w:lineRule="auto"/>
              <w:ind w:left="342"/>
            </w:pPr>
            <w:r>
              <w:t>Explain the level and trends of labour force</w:t>
            </w:r>
          </w:p>
          <w:p w:rsidR="001B0ACC" w:rsidRDefault="001B0ACC" w:rsidP="009953F6">
            <w:pPr>
              <w:numPr>
                <w:ilvl w:val="0"/>
                <w:numId w:val="592"/>
              </w:numPr>
              <w:spacing w:after="0" w:line="240" w:lineRule="auto"/>
              <w:ind w:left="342"/>
            </w:pPr>
            <w:r>
              <w:t>Outline age ......................... in ..................</w:t>
            </w:r>
          </w:p>
          <w:p w:rsidR="001B0ACC" w:rsidRPr="00893D45" w:rsidRDefault="001B0ACC" w:rsidP="009953F6">
            <w:pPr>
              <w:numPr>
                <w:ilvl w:val="0"/>
                <w:numId w:val="592"/>
              </w:numPr>
              <w:spacing w:after="0" w:line="240" w:lineRule="auto"/>
              <w:ind w:left="342"/>
              <w:rPr>
                <w:b/>
              </w:rPr>
            </w:pPr>
            <w:r>
              <w:t>Discuss the distribution of population by occupations</w:t>
            </w:r>
          </w:p>
        </w:tc>
        <w:tc>
          <w:tcPr>
            <w:tcW w:w="5356" w:type="dxa"/>
          </w:tcPr>
          <w:p w:rsidR="001B0ACC" w:rsidRDefault="001B0ACC" w:rsidP="001B0ACC">
            <w:pPr>
              <w:spacing w:after="0" w:line="240" w:lineRule="auto"/>
              <w:ind w:left="576" w:hanging="540"/>
              <w:rPr>
                <w:b/>
              </w:rPr>
            </w:pPr>
            <w:r>
              <w:rPr>
                <w:b/>
              </w:rPr>
              <w:t>Unit V</w:t>
            </w:r>
            <w:r w:rsidRPr="006547C8">
              <w:rPr>
                <w:b/>
              </w:rPr>
              <w:t xml:space="preserve">. </w:t>
            </w:r>
            <w:r>
              <w:rPr>
                <w:b/>
              </w:rPr>
              <w:t xml:space="preserve">Economic characteristics </w:t>
            </w:r>
            <w:r w:rsidRPr="006547C8">
              <w:rPr>
                <w:b/>
              </w:rPr>
              <w:t xml:space="preserve"> </w:t>
            </w:r>
            <w:r>
              <w:rPr>
                <w:b/>
              </w:rPr>
              <w:t xml:space="preserve">                   10                                  </w:t>
            </w:r>
          </w:p>
          <w:p w:rsidR="001B0ACC" w:rsidRDefault="001B0ACC" w:rsidP="001B0ACC">
            <w:pPr>
              <w:spacing w:after="0" w:line="240" w:lineRule="auto"/>
              <w:ind w:left="576" w:hanging="540"/>
            </w:pPr>
            <w:r>
              <w:t>5.1  Level and trends of urbanization in Nepal</w:t>
            </w:r>
          </w:p>
          <w:p w:rsidR="001B0ACC" w:rsidRDefault="001B0ACC" w:rsidP="001B0ACC">
            <w:pPr>
              <w:spacing w:after="0" w:line="240" w:lineRule="auto"/>
              <w:ind w:left="576" w:hanging="540"/>
            </w:pPr>
            <w:r>
              <w:t>5.2  Level and trends of urbanization by ecological zones and development regions</w:t>
            </w:r>
          </w:p>
          <w:p w:rsidR="001B0ACC" w:rsidRDefault="001B0ACC" w:rsidP="001B0ACC">
            <w:pPr>
              <w:spacing w:after="0" w:line="240" w:lineRule="auto"/>
              <w:ind w:left="576" w:hanging="540"/>
            </w:pPr>
            <w:r>
              <w:t>5.3  Level and trends of labour force</w:t>
            </w:r>
          </w:p>
          <w:p w:rsidR="001B0ACC" w:rsidRDefault="001B0ACC" w:rsidP="001B0ACC">
            <w:pPr>
              <w:spacing w:after="0" w:line="240" w:lineRule="auto"/>
              <w:ind w:left="576" w:hanging="540"/>
            </w:pPr>
            <w:r>
              <w:t>5.4  Age sex participation in economic activities</w:t>
            </w:r>
          </w:p>
          <w:p w:rsidR="001B0ACC" w:rsidRPr="00430327" w:rsidRDefault="001B0ACC" w:rsidP="001B0ACC">
            <w:pPr>
              <w:spacing w:after="0" w:line="240" w:lineRule="auto"/>
              <w:ind w:left="576" w:hanging="540"/>
            </w:pPr>
            <w:r>
              <w:t xml:space="preserve">5.5  Distribution of active population by occupations  </w:t>
            </w:r>
          </w:p>
        </w:tc>
      </w:tr>
    </w:tbl>
    <w:p w:rsidR="001B0ACC" w:rsidRDefault="001B0ACC" w:rsidP="001B0ACC">
      <w:pPr>
        <w:spacing w:after="0" w:line="240" w:lineRule="auto"/>
        <w:ind w:left="630" w:hanging="630"/>
        <w:rPr>
          <w:bCs/>
        </w:rPr>
      </w:pPr>
      <w:r>
        <w:rPr>
          <w:b/>
        </w:rPr>
        <w:t xml:space="preserve">Note: </w:t>
      </w:r>
      <w:r>
        <w:rPr>
          <w:bCs/>
        </w:rPr>
        <w:t xml:space="preserve">The figures in the parentheses indicate the approximate teaching hours for the respective units. </w:t>
      </w:r>
    </w:p>
    <w:p w:rsidR="001B0ACC" w:rsidRPr="00410CD1" w:rsidRDefault="001B0ACC" w:rsidP="001B0ACC">
      <w:pPr>
        <w:spacing w:after="0" w:line="240" w:lineRule="auto"/>
        <w:ind w:left="630" w:hanging="630"/>
        <w:rPr>
          <w:bCs/>
        </w:rPr>
      </w:pPr>
    </w:p>
    <w:p w:rsidR="001B0ACC" w:rsidRDefault="001B0ACC" w:rsidP="001B0ACC">
      <w:pPr>
        <w:spacing w:after="0" w:line="240" w:lineRule="auto"/>
        <w:rPr>
          <w:b/>
        </w:rPr>
      </w:pPr>
      <w:r>
        <w:rPr>
          <w:b/>
        </w:rPr>
        <w:t>4        Instructional Techniques</w:t>
      </w:r>
    </w:p>
    <w:p w:rsidR="001B0ACC" w:rsidRDefault="001B0ACC" w:rsidP="001B0ACC">
      <w:pPr>
        <w:spacing w:after="0" w:line="240" w:lineRule="auto"/>
        <w:ind w:left="630"/>
        <w:jc w:val="both"/>
      </w:pPr>
      <w:r>
        <w:t>The instructional techniques for this course are divided into two groups. The first group consists of general instructional techniques applicable to most of the units. The second group consists of proposed specific instructional techniques applicable to the particular units.</w:t>
      </w:r>
    </w:p>
    <w:p w:rsidR="001B0ACC" w:rsidRDefault="001B0ACC" w:rsidP="001B0ACC">
      <w:pPr>
        <w:spacing w:after="0" w:line="240" w:lineRule="auto"/>
        <w:ind w:left="630"/>
        <w:jc w:val="both"/>
      </w:pPr>
    </w:p>
    <w:p w:rsidR="001B0ACC" w:rsidRDefault="001B0ACC" w:rsidP="001B0ACC">
      <w:pPr>
        <w:spacing w:after="0" w:line="240" w:lineRule="auto"/>
        <w:rPr>
          <w:b/>
        </w:rPr>
      </w:pPr>
      <w:r>
        <w:rPr>
          <w:b/>
        </w:rPr>
        <w:t xml:space="preserve">4.1     General Instructional Techniques </w:t>
      </w:r>
    </w:p>
    <w:p w:rsidR="001B0ACC" w:rsidRDefault="001B0ACC" w:rsidP="009953F6">
      <w:pPr>
        <w:numPr>
          <w:ilvl w:val="0"/>
          <w:numId w:val="593"/>
        </w:numPr>
        <w:tabs>
          <w:tab w:val="left" w:pos="0"/>
          <w:tab w:val="left" w:pos="1080"/>
        </w:tabs>
        <w:spacing w:after="0" w:line="240" w:lineRule="auto"/>
        <w:ind w:firstLine="0"/>
      </w:pPr>
      <w:r>
        <w:t xml:space="preserve">Lecture and computing practices </w:t>
      </w:r>
    </w:p>
    <w:p w:rsidR="001B0ACC" w:rsidRDefault="001B0ACC" w:rsidP="009953F6">
      <w:pPr>
        <w:numPr>
          <w:ilvl w:val="0"/>
          <w:numId w:val="593"/>
        </w:numPr>
        <w:tabs>
          <w:tab w:val="left" w:pos="0"/>
          <w:tab w:val="left" w:pos="1080"/>
        </w:tabs>
        <w:spacing w:after="0" w:line="240" w:lineRule="auto"/>
        <w:ind w:firstLine="0"/>
      </w:pPr>
      <w:r>
        <w:t>Review of books, data sheet, monograph, research report etc.</w:t>
      </w:r>
    </w:p>
    <w:p w:rsidR="001B0ACC" w:rsidRDefault="001B0ACC" w:rsidP="009953F6">
      <w:pPr>
        <w:numPr>
          <w:ilvl w:val="0"/>
          <w:numId w:val="593"/>
        </w:numPr>
        <w:tabs>
          <w:tab w:val="left" w:pos="0"/>
          <w:tab w:val="left" w:pos="1080"/>
        </w:tabs>
        <w:spacing w:after="0" w:line="240" w:lineRule="auto"/>
        <w:ind w:firstLine="0"/>
      </w:pPr>
      <w:r>
        <w:t xml:space="preserve">Group work, report writing, seminar and presentation </w:t>
      </w:r>
    </w:p>
    <w:p w:rsidR="001B0ACC" w:rsidRDefault="001B0ACC" w:rsidP="001B0ACC">
      <w:pPr>
        <w:tabs>
          <w:tab w:val="left" w:pos="0"/>
          <w:tab w:val="left" w:pos="1080"/>
        </w:tabs>
        <w:spacing w:after="0" w:line="240" w:lineRule="auto"/>
      </w:pPr>
    </w:p>
    <w:p w:rsidR="001B0ACC" w:rsidRDefault="001B0ACC" w:rsidP="001B0ACC">
      <w:pPr>
        <w:spacing w:after="0" w:line="240" w:lineRule="auto"/>
        <w:rPr>
          <w:b/>
        </w:rPr>
      </w:pPr>
      <w:r>
        <w:rPr>
          <w:b/>
        </w:rPr>
        <w:t xml:space="preserve">4.2.    Specific Instructional Techniques </w:t>
      </w:r>
    </w:p>
    <w:p w:rsidR="001B0ACC" w:rsidRDefault="001B0ACC" w:rsidP="001B0ACC">
      <w:pPr>
        <w:spacing w:after="0" w:line="240" w:lineRule="auto"/>
        <w:ind w:hanging="9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8"/>
        <w:gridCol w:w="8820"/>
      </w:tblGrid>
      <w:tr w:rsidR="001B0ACC" w:rsidTr="00711AA5">
        <w:tc>
          <w:tcPr>
            <w:tcW w:w="738" w:type="dxa"/>
            <w:tcBorders>
              <w:top w:val="single" w:sz="4" w:space="0" w:color="auto"/>
              <w:left w:val="single" w:sz="4" w:space="0" w:color="auto"/>
              <w:bottom w:val="single" w:sz="4" w:space="0" w:color="auto"/>
              <w:right w:val="single" w:sz="4" w:space="0" w:color="auto"/>
            </w:tcBorders>
            <w:hideMark/>
          </w:tcPr>
          <w:p w:rsidR="001B0ACC" w:rsidRDefault="001B0ACC" w:rsidP="001B0ACC">
            <w:pPr>
              <w:spacing w:after="0" w:line="240" w:lineRule="auto"/>
              <w:ind w:hanging="90"/>
              <w:jc w:val="center"/>
              <w:rPr>
                <w:b/>
              </w:rPr>
            </w:pPr>
            <w:r>
              <w:rPr>
                <w:b/>
              </w:rPr>
              <w:t>Units</w:t>
            </w:r>
          </w:p>
        </w:tc>
        <w:tc>
          <w:tcPr>
            <w:tcW w:w="8820" w:type="dxa"/>
            <w:tcBorders>
              <w:top w:val="single" w:sz="4" w:space="0" w:color="auto"/>
              <w:left w:val="single" w:sz="4" w:space="0" w:color="auto"/>
              <w:bottom w:val="single" w:sz="4" w:space="0" w:color="auto"/>
              <w:right w:val="single" w:sz="4" w:space="0" w:color="auto"/>
            </w:tcBorders>
            <w:hideMark/>
          </w:tcPr>
          <w:p w:rsidR="001B0ACC" w:rsidRDefault="001B0ACC" w:rsidP="001B0ACC">
            <w:pPr>
              <w:spacing w:after="0" w:line="240" w:lineRule="auto"/>
              <w:ind w:hanging="90"/>
              <w:jc w:val="center"/>
              <w:rPr>
                <w:b/>
              </w:rPr>
            </w:pPr>
            <w:r>
              <w:rPr>
                <w:b/>
              </w:rPr>
              <w:t>Activities and Instructional Techniques</w:t>
            </w:r>
          </w:p>
        </w:tc>
      </w:tr>
      <w:tr w:rsidR="001B0ACC" w:rsidTr="00711AA5">
        <w:tc>
          <w:tcPr>
            <w:tcW w:w="738" w:type="dxa"/>
            <w:tcBorders>
              <w:top w:val="single" w:sz="4" w:space="0" w:color="auto"/>
              <w:left w:val="single" w:sz="4" w:space="0" w:color="auto"/>
              <w:bottom w:val="single" w:sz="4" w:space="0" w:color="auto"/>
              <w:right w:val="single" w:sz="4" w:space="0" w:color="auto"/>
            </w:tcBorders>
            <w:hideMark/>
          </w:tcPr>
          <w:p w:rsidR="001B0ACC" w:rsidRDefault="001B0ACC" w:rsidP="001B0ACC">
            <w:pPr>
              <w:spacing w:after="0" w:line="240" w:lineRule="auto"/>
              <w:ind w:hanging="90"/>
              <w:jc w:val="center"/>
              <w:rPr>
                <w:b/>
              </w:rPr>
            </w:pPr>
            <w:r>
              <w:rPr>
                <w:b/>
              </w:rPr>
              <w:t>I</w:t>
            </w:r>
          </w:p>
        </w:tc>
        <w:tc>
          <w:tcPr>
            <w:tcW w:w="8820" w:type="dxa"/>
            <w:tcBorders>
              <w:top w:val="single" w:sz="4" w:space="0" w:color="auto"/>
              <w:left w:val="single" w:sz="4" w:space="0" w:color="auto"/>
              <w:bottom w:val="single" w:sz="4" w:space="0" w:color="auto"/>
              <w:right w:val="single" w:sz="4" w:space="0" w:color="auto"/>
            </w:tcBorders>
            <w:hideMark/>
          </w:tcPr>
          <w:p w:rsidR="001B0ACC" w:rsidRDefault="001B0ACC" w:rsidP="001B0ACC">
            <w:pPr>
              <w:spacing w:after="0" w:line="240" w:lineRule="auto"/>
              <w:ind w:hanging="90"/>
              <w:jc w:val="both"/>
            </w:pPr>
            <w:r>
              <w:t>Review of books, population monograph, statistical year books, National planning reports, survey reports etc. and discuss on them. Conducting group work, report writing and presenting through seminar.</w:t>
            </w:r>
          </w:p>
        </w:tc>
      </w:tr>
      <w:tr w:rsidR="001B0ACC" w:rsidTr="00711AA5">
        <w:tc>
          <w:tcPr>
            <w:tcW w:w="738" w:type="dxa"/>
            <w:tcBorders>
              <w:top w:val="single" w:sz="4" w:space="0" w:color="auto"/>
              <w:left w:val="single" w:sz="4" w:space="0" w:color="auto"/>
              <w:bottom w:val="single" w:sz="4" w:space="0" w:color="auto"/>
              <w:right w:val="single" w:sz="4" w:space="0" w:color="auto"/>
            </w:tcBorders>
            <w:hideMark/>
          </w:tcPr>
          <w:p w:rsidR="001B0ACC" w:rsidRDefault="001B0ACC" w:rsidP="001B0ACC">
            <w:pPr>
              <w:spacing w:after="0" w:line="240" w:lineRule="auto"/>
              <w:ind w:hanging="90"/>
              <w:jc w:val="center"/>
              <w:rPr>
                <w:b/>
              </w:rPr>
            </w:pPr>
            <w:r>
              <w:rPr>
                <w:b/>
              </w:rPr>
              <w:t>II</w:t>
            </w:r>
          </w:p>
        </w:tc>
        <w:tc>
          <w:tcPr>
            <w:tcW w:w="8820" w:type="dxa"/>
            <w:tcBorders>
              <w:top w:val="single" w:sz="4" w:space="0" w:color="auto"/>
              <w:left w:val="single" w:sz="4" w:space="0" w:color="auto"/>
              <w:bottom w:val="single" w:sz="4" w:space="0" w:color="auto"/>
              <w:right w:val="single" w:sz="4" w:space="0" w:color="auto"/>
            </w:tcBorders>
            <w:hideMark/>
          </w:tcPr>
          <w:p w:rsidR="001B0ACC" w:rsidRDefault="001B0ACC" w:rsidP="001B0ACC">
            <w:pPr>
              <w:spacing w:after="0" w:line="240" w:lineRule="auto"/>
              <w:ind w:hanging="90"/>
              <w:jc w:val="both"/>
            </w:pPr>
            <w:r>
              <w:t>Review of books, population monograph, statistical year books, PPP report, survey reports etc. and discuss on them. Conducting group work, report writing and presenting within the class.</w:t>
            </w:r>
          </w:p>
        </w:tc>
      </w:tr>
      <w:tr w:rsidR="001B0ACC" w:rsidTr="00711AA5">
        <w:tc>
          <w:tcPr>
            <w:tcW w:w="738" w:type="dxa"/>
            <w:tcBorders>
              <w:top w:val="single" w:sz="4" w:space="0" w:color="auto"/>
              <w:left w:val="single" w:sz="4" w:space="0" w:color="auto"/>
              <w:bottom w:val="single" w:sz="4" w:space="0" w:color="auto"/>
              <w:right w:val="single" w:sz="4" w:space="0" w:color="auto"/>
            </w:tcBorders>
            <w:hideMark/>
          </w:tcPr>
          <w:p w:rsidR="001B0ACC" w:rsidRDefault="001B0ACC" w:rsidP="001B0ACC">
            <w:pPr>
              <w:spacing w:after="0" w:line="240" w:lineRule="auto"/>
              <w:ind w:hanging="90"/>
              <w:jc w:val="center"/>
              <w:rPr>
                <w:b/>
              </w:rPr>
            </w:pPr>
            <w:r>
              <w:rPr>
                <w:b/>
              </w:rPr>
              <w:t>III</w:t>
            </w:r>
          </w:p>
        </w:tc>
        <w:tc>
          <w:tcPr>
            <w:tcW w:w="8820" w:type="dxa"/>
            <w:tcBorders>
              <w:top w:val="single" w:sz="4" w:space="0" w:color="auto"/>
              <w:left w:val="single" w:sz="4" w:space="0" w:color="auto"/>
              <w:bottom w:val="single" w:sz="4" w:space="0" w:color="auto"/>
              <w:right w:val="single" w:sz="4" w:space="0" w:color="auto"/>
            </w:tcBorders>
            <w:hideMark/>
          </w:tcPr>
          <w:p w:rsidR="001B0ACC" w:rsidRDefault="001B0ACC" w:rsidP="001B0ACC">
            <w:pPr>
              <w:spacing w:after="0" w:line="240" w:lineRule="auto"/>
              <w:ind w:hanging="90"/>
              <w:jc w:val="both"/>
            </w:pPr>
            <w:r>
              <w:t>Review of books, population monograph, statistical year books, National planning reports, survey reports etc. and discuss on them. Conducting group work, report writing and presenting through seminar.</w:t>
            </w:r>
          </w:p>
        </w:tc>
      </w:tr>
      <w:tr w:rsidR="001B0ACC" w:rsidTr="00711AA5">
        <w:trPr>
          <w:trHeight w:val="827"/>
        </w:trPr>
        <w:tc>
          <w:tcPr>
            <w:tcW w:w="738" w:type="dxa"/>
            <w:tcBorders>
              <w:top w:val="single" w:sz="4" w:space="0" w:color="auto"/>
              <w:left w:val="single" w:sz="4" w:space="0" w:color="auto"/>
              <w:bottom w:val="single" w:sz="4" w:space="0" w:color="auto"/>
              <w:right w:val="single" w:sz="4" w:space="0" w:color="auto"/>
            </w:tcBorders>
            <w:hideMark/>
          </w:tcPr>
          <w:p w:rsidR="001B0ACC" w:rsidRDefault="001B0ACC" w:rsidP="001B0ACC">
            <w:pPr>
              <w:spacing w:after="0" w:line="240" w:lineRule="auto"/>
              <w:jc w:val="center"/>
              <w:rPr>
                <w:b/>
              </w:rPr>
            </w:pPr>
            <w:r>
              <w:rPr>
                <w:b/>
              </w:rPr>
              <w:t>IV</w:t>
            </w:r>
          </w:p>
        </w:tc>
        <w:tc>
          <w:tcPr>
            <w:tcW w:w="8820" w:type="dxa"/>
            <w:tcBorders>
              <w:top w:val="single" w:sz="4" w:space="0" w:color="auto"/>
              <w:left w:val="single" w:sz="4" w:space="0" w:color="auto"/>
              <w:bottom w:val="single" w:sz="4" w:space="0" w:color="auto"/>
              <w:right w:val="single" w:sz="4" w:space="0" w:color="auto"/>
            </w:tcBorders>
            <w:hideMark/>
          </w:tcPr>
          <w:p w:rsidR="001B0ACC" w:rsidRDefault="001B0ACC" w:rsidP="001B0ACC">
            <w:pPr>
              <w:spacing w:after="0" w:line="240" w:lineRule="auto"/>
              <w:jc w:val="both"/>
              <w:rPr>
                <w:b/>
              </w:rPr>
            </w:pPr>
            <w:r>
              <w:t>Review of books, population monograph, statistical year books, National planning reports, survey reports etc. and discuss on them. Conducting group work, report writing and presenting within the class.</w:t>
            </w:r>
          </w:p>
        </w:tc>
      </w:tr>
      <w:tr w:rsidR="001B0ACC" w:rsidTr="00711AA5">
        <w:tc>
          <w:tcPr>
            <w:tcW w:w="738" w:type="dxa"/>
            <w:tcBorders>
              <w:top w:val="single" w:sz="4" w:space="0" w:color="auto"/>
              <w:left w:val="single" w:sz="4" w:space="0" w:color="auto"/>
              <w:bottom w:val="single" w:sz="4" w:space="0" w:color="auto"/>
              <w:right w:val="single" w:sz="4" w:space="0" w:color="auto"/>
            </w:tcBorders>
            <w:hideMark/>
          </w:tcPr>
          <w:p w:rsidR="001B0ACC" w:rsidRDefault="001B0ACC" w:rsidP="001B0ACC">
            <w:pPr>
              <w:spacing w:after="0" w:line="240" w:lineRule="auto"/>
              <w:jc w:val="center"/>
              <w:rPr>
                <w:b/>
              </w:rPr>
            </w:pPr>
            <w:r>
              <w:rPr>
                <w:b/>
              </w:rPr>
              <w:t>V</w:t>
            </w:r>
          </w:p>
        </w:tc>
        <w:tc>
          <w:tcPr>
            <w:tcW w:w="8820" w:type="dxa"/>
            <w:tcBorders>
              <w:top w:val="single" w:sz="4" w:space="0" w:color="auto"/>
              <w:left w:val="single" w:sz="4" w:space="0" w:color="auto"/>
              <w:bottom w:val="single" w:sz="4" w:space="0" w:color="auto"/>
              <w:right w:val="single" w:sz="4" w:space="0" w:color="auto"/>
            </w:tcBorders>
            <w:hideMark/>
          </w:tcPr>
          <w:p w:rsidR="001B0ACC" w:rsidRDefault="001B0ACC" w:rsidP="001B0ACC">
            <w:pPr>
              <w:spacing w:after="0" w:line="240" w:lineRule="auto"/>
              <w:jc w:val="both"/>
            </w:pPr>
            <w:r>
              <w:t>Review of books, population monograph, statistical year books, National planning reports, survey reports etc and discuss on them. Conducting group work, report writing and presenting within the class.</w:t>
            </w:r>
          </w:p>
        </w:tc>
      </w:tr>
    </w:tbl>
    <w:p w:rsidR="001B0ACC" w:rsidRDefault="001B0ACC" w:rsidP="001B0ACC">
      <w:pPr>
        <w:spacing w:after="0" w:line="240" w:lineRule="auto"/>
        <w:rPr>
          <w:b/>
        </w:rPr>
      </w:pPr>
    </w:p>
    <w:p w:rsidR="001B0ACC" w:rsidRDefault="001B0ACC" w:rsidP="001B0ACC">
      <w:pPr>
        <w:spacing w:after="0" w:line="240" w:lineRule="auto"/>
        <w:rPr>
          <w:b/>
        </w:rPr>
      </w:pPr>
      <w:r>
        <w:rPr>
          <w:b/>
        </w:rPr>
        <w:br w:type="page"/>
        <w:t>5. Evaluation</w:t>
      </w:r>
    </w:p>
    <w:p w:rsidR="001B0ACC" w:rsidRDefault="001B0ACC" w:rsidP="009953F6">
      <w:pPr>
        <w:numPr>
          <w:ilvl w:val="1"/>
          <w:numId w:val="594"/>
        </w:numPr>
        <w:spacing w:after="0" w:line="240" w:lineRule="auto"/>
        <w:rPr>
          <w:b/>
        </w:rPr>
      </w:pPr>
      <w:r>
        <w:rPr>
          <w:b/>
        </w:rPr>
        <w:t xml:space="preserve">  Internal Evaluation 40%</w:t>
      </w:r>
    </w:p>
    <w:p w:rsidR="001B0ACC" w:rsidRDefault="001B0ACC" w:rsidP="001B0ACC">
      <w:pPr>
        <w:spacing w:after="0" w:line="240" w:lineRule="auto"/>
      </w:pPr>
      <w:r>
        <w:t>Internal evaluation will be conducted by subject teachers based on following criteria:</w:t>
      </w: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0"/>
        <w:gridCol w:w="8053"/>
        <w:gridCol w:w="857"/>
      </w:tblGrid>
      <w:tr w:rsidR="001B0ACC" w:rsidTr="00711AA5">
        <w:tc>
          <w:tcPr>
            <w:tcW w:w="720" w:type="dxa"/>
            <w:tcBorders>
              <w:top w:val="single" w:sz="4" w:space="0" w:color="auto"/>
              <w:left w:val="single" w:sz="4" w:space="0" w:color="auto"/>
              <w:bottom w:val="single" w:sz="4" w:space="0" w:color="auto"/>
              <w:right w:val="single" w:sz="4" w:space="0" w:color="auto"/>
            </w:tcBorders>
            <w:hideMark/>
          </w:tcPr>
          <w:p w:rsidR="001B0ACC" w:rsidRDefault="001B0ACC" w:rsidP="001B0ACC">
            <w:pPr>
              <w:spacing w:after="0" w:line="240" w:lineRule="auto"/>
              <w:rPr>
                <w:b/>
              </w:rPr>
            </w:pPr>
            <w:r>
              <w:rPr>
                <w:b/>
              </w:rPr>
              <w:t>S.N</w:t>
            </w:r>
          </w:p>
        </w:tc>
        <w:tc>
          <w:tcPr>
            <w:tcW w:w="8053" w:type="dxa"/>
            <w:tcBorders>
              <w:top w:val="single" w:sz="4" w:space="0" w:color="auto"/>
              <w:left w:val="single" w:sz="4" w:space="0" w:color="auto"/>
              <w:bottom w:val="single" w:sz="4" w:space="0" w:color="auto"/>
              <w:right w:val="single" w:sz="4" w:space="0" w:color="auto"/>
            </w:tcBorders>
            <w:hideMark/>
          </w:tcPr>
          <w:p w:rsidR="001B0ACC" w:rsidRDefault="001B0ACC" w:rsidP="001B0ACC">
            <w:pPr>
              <w:spacing w:after="0" w:line="240" w:lineRule="auto"/>
              <w:jc w:val="center"/>
              <w:rPr>
                <w:b/>
              </w:rPr>
            </w:pPr>
            <w:r>
              <w:rPr>
                <w:b/>
              </w:rPr>
              <w:t>Particular</w:t>
            </w:r>
          </w:p>
        </w:tc>
        <w:tc>
          <w:tcPr>
            <w:tcW w:w="857" w:type="dxa"/>
            <w:tcBorders>
              <w:top w:val="single" w:sz="4" w:space="0" w:color="auto"/>
              <w:left w:val="single" w:sz="4" w:space="0" w:color="auto"/>
              <w:bottom w:val="single" w:sz="4" w:space="0" w:color="auto"/>
              <w:right w:val="single" w:sz="4" w:space="0" w:color="auto"/>
            </w:tcBorders>
            <w:hideMark/>
          </w:tcPr>
          <w:p w:rsidR="001B0ACC" w:rsidRDefault="001B0ACC" w:rsidP="001B0ACC">
            <w:pPr>
              <w:spacing w:after="0" w:line="240" w:lineRule="auto"/>
              <w:jc w:val="center"/>
              <w:rPr>
                <w:b/>
              </w:rPr>
            </w:pPr>
            <w:r>
              <w:rPr>
                <w:b/>
              </w:rPr>
              <w:t>Points</w:t>
            </w:r>
          </w:p>
        </w:tc>
      </w:tr>
      <w:tr w:rsidR="001B0ACC" w:rsidTr="00711AA5">
        <w:tc>
          <w:tcPr>
            <w:tcW w:w="720" w:type="dxa"/>
            <w:tcBorders>
              <w:top w:val="single" w:sz="4" w:space="0" w:color="auto"/>
              <w:left w:val="single" w:sz="4" w:space="0" w:color="auto"/>
              <w:bottom w:val="single" w:sz="4" w:space="0" w:color="auto"/>
              <w:right w:val="single" w:sz="4" w:space="0" w:color="auto"/>
            </w:tcBorders>
            <w:hideMark/>
          </w:tcPr>
          <w:p w:rsidR="001B0ACC" w:rsidRDefault="001B0ACC" w:rsidP="001B0ACC">
            <w:pPr>
              <w:spacing w:after="0" w:line="240" w:lineRule="auto"/>
              <w:jc w:val="center"/>
            </w:pPr>
            <w:r>
              <w:t>1</w:t>
            </w:r>
          </w:p>
        </w:tc>
        <w:tc>
          <w:tcPr>
            <w:tcW w:w="8053" w:type="dxa"/>
            <w:tcBorders>
              <w:top w:val="single" w:sz="4" w:space="0" w:color="auto"/>
              <w:left w:val="single" w:sz="4" w:space="0" w:color="auto"/>
              <w:bottom w:val="single" w:sz="4" w:space="0" w:color="auto"/>
              <w:right w:val="single" w:sz="4" w:space="0" w:color="auto"/>
            </w:tcBorders>
            <w:hideMark/>
          </w:tcPr>
          <w:p w:rsidR="001B0ACC" w:rsidRDefault="001B0ACC" w:rsidP="001B0ACC">
            <w:pPr>
              <w:spacing w:after="0" w:line="240" w:lineRule="auto"/>
            </w:pPr>
            <w:r>
              <w:t>Attendance</w:t>
            </w:r>
          </w:p>
        </w:tc>
        <w:tc>
          <w:tcPr>
            <w:tcW w:w="857" w:type="dxa"/>
            <w:tcBorders>
              <w:top w:val="single" w:sz="4" w:space="0" w:color="auto"/>
              <w:left w:val="single" w:sz="4" w:space="0" w:color="auto"/>
              <w:bottom w:val="single" w:sz="4" w:space="0" w:color="auto"/>
              <w:right w:val="single" w:sz="4" w:space="0" w:color="auto"/>
            </w:tcBorders>
            <w:hideMark/>
          </w:tcPr>
          <w:p w:rsidR="001B0ACC" w:rsidRDefault="001B0ACC" w:rsidP="001B0ACC">
            <w:pPr>
              <w:spacing w:after="0" w:line="240" w:lineRule="auto"/>
              <w:jc w:val="center"/>
            </w:pPr>
            <w:r>
              <w:t>5</w:t>
            </w:r>
          </w:p>
        </w:tc>
      </w:tr>
      <w:tr w:rsidR="001B0ACC" w:rsidTr="00711AA5">
        <w:tc>
          <w:tcPr>
            <w:tcW w:w="720" w:type="dxa"/>
            <w:tcBorders>
              <w:top w:val="single" w:sz="4" w:space="0" w:color="auto"/>
              <w:left w:val="single" w:sz="4" w:space="0" w:color="auto"/>
              <w:bottom w:val="single" w:sz="4" w:space="0" w:color="auto"/>
              <w:right w:val="single" w:sz="4" w:space="0" w:color="auto"/>
            </w:tcBorders>
            <w:hideMark/>
          </w:tcPr>
          <w:p w:rsidR="001B0ACC" w:rsidRDefault="001B0ACC" w:rsidP="001B0ACC">
            <w:pPr>
              <w:spacing w:after="0" w:line="240" w:lineRule="auto"/>
              <w:jc w:val="center"/>
            </w:pPr>
            <w:r>
              <w:t>2</w:t>
            </w:r>
          </w:p>
        </w:tc>
        <w:tc>
          <w:tcPr>
            <w:tcW w:w="8053" w:type="dxa"/>
            <w:tcBorders>
              <w:top w:val="single" w:sz="4" w:space="0" w:color="auto"/>
              <w:left w:val="single" w:sz="4" w:space="0" w:color="auto"/>
              <w:bottom w:val="single" w:sz="4" w:space="0" w:color="auto"/>
              <w:right w:val="single" w:sz="4" w:space="0" w:color="auto"/>
            </w:tcBorders>
            <w:hideMark/>
          </w:tcPr>
          <w:p w:rsidR="001B0ACC" w:rsidRDefault="001B0ACC" w:rsidP="001B0ACC">
            <w:pPr>
              <w:spacing w:after="0" w:line="240" w:lineRule="auto"/>
            </w:pPr>
            <w:r>
              <w:t>Participation in learning activities</w:t>
            </w:r>
          </w:p>
        </w:tc>
        <w:tc>
          <w:tcPr>
            <w:tcW w:w="857" w:type="dxa"/>
            <w:tcBorders>
              <w:top w:val="single" w:sz="4" w:space="0" w:color="auto"/>
              <w:left w:val="single" w:sz="4" w:space="0" w:color="auto"/>
              <w:bottom w:val="single" w:sz="4" w:space="0" w:color="auto"/>
              <w:right w:val="single" w:sz="4" w:space="0" w:color="auto"/>
            </w:tcBorders>
            <w:hideMark/>
          </w:tcPr>
          <w:p w:rsidR="001B0ACC" w:rsidRDefault="001B0ACC" w:rsidP="001B0ACC">
            <w:pPr>
              <w:spacing w:after="0" w:line="240" w:lineRule="auto"/>
              <w:jc w:val="center"/>
            </w:pPr>
            <w:r>
              <w:t>5</w:t>
            </w:r>
          </w:p>
        </w:tc>
      </w:tr>
      <w:tr w:rsidR="001B0ACC" w:rsidTr="00711AA5">
        <w:tc>
          <w:tcPr>
            <w:tcW w:w="720" w:type="dxa"/>
            <w:tcBorders>
              <w:top w:val="single" w:sz="4" w:space="0" w:color="auto"/>
              <w:left w:val="single" w:sz="4" w:space="0" w:color="auto"/>
              <w:bottom w:val="single" w:sz="4" w:space="0" w:color="auto"/>
              <w:right w:val="single" w:sz="4" w:space="0" w:color="auto"/>
            </w:tcBorders>
            <w:hideMark/>
          </w:tcPr>
          <w:p w:rsidR="001B0ACC" w:rsidRDefault="001B0ACC" w:rsidP="001B0ACC">
            <w:pPr>
              <w:spacing w:after="0" w:line="240" w:lineRule="auto"/>
              <w:jc w:val="center"/>
            </w:pPr>
            <w:r>
              <w:t>3</w:t>
            </w:r>
          </w:p>
        </w:tc>
        <w:tc>
          <w:tcPr>
            <w:tcW w:w="8053" w:type="dxa"/>
            <w:tcBorders>
              <w:top w:val="single" w:sz="4" w:space="0" w:color="auto"/>
              <w:left w:val="single" w:sz="4" w:space="0" w:color="auto"/>
              <w:bottom w:val="single" w:sz="4" w:space="0" w:color="auto"/>
              <w:right w:val="single" w:sz="4" w:space="0" w:color="auto"/>
            </w:tcBorders>
            <w:hideMark/>
          </w:tcPr>
          <w:p w:rsidR="001B0ACC" w:rsidRDefault="001B0ACC" w:rsidP="001B0ACC">
            <w:pPr>
              <w:spacing w:after="0" w:line="240" w:lineRule="auto"/>
            </w:pPr>
            <w:r>
              <w:t>First assessment:</w:t>
            </w:r>
          </w:p>
          <w:p w:rsidR="001B0ACC" w:rsidRDefault="001B0ACC" w:rsidP="001B0ACC">
            <w:pPr>
              <w:spacing w:after="0" w:line="240" w:lineRule="auto"/>
            </w:pPr>
            <w:r>
              <w:t>Article review/ book review/ open book test/ unit test etc.</w:t>
            </w:r>
          </w:p>
        </w:tc>
        <w:tc>
          <w:tcPr>
            <w:tcW w:w="857" w:type="dxa"/>
            <w:tcBorders>
              <w:top w:val="single" w:sz="4" w:space="0" w:color="auto"/>
              <w:left w:val="single" w:sz="4" w:space="0" w:color="auto"/>
              <w:bottom w:val="single" w:sz="4" w:space="0" w:color="auto"/>
              <w:right w:val="single" w:sz="4" w:space="0" w:color="auto"/>
            </w:tcBorders>
            <w:hideMark/>
          </w:tcPr>
          <w:p w:rsidR="001B0ACC" w:rsidRDefault="001B0ACC" w:rsidP="001B0ACC">
            <w:pPr>
              <w:spacing w:after="0" w:line="240" w:lineRule="auto"/>
              <w:jc w:val="center"/>
            </w:pPr>
            <w:r>
              <w:t>10</w:t>
            </w:r>
          </w:p>
        </w:tc>
      </w:tr>
      <w:tr w:rsidR="001B0ACC" w:rsidTr="00711AA5">
        <w:tc>
          <w:tcPr>
            <w:tcW w:w="720" w:type="dxa"/>
            <w:tcBorders>
              <w:top w:val="single" w:sz="4" w:space="0" w:color="auto"/>
              <w:left w:val="single" w:sz="4" w:space="0" w:color="auto"/>
              <w:bottom w:val="single" w:sz="4" w:space="0" w:color="auto"/>
              <w:right w:val="single" w:sz="4" w:space="0" w:color="auto"/>
            </w:tcBorders>
            <w:hideMark/>
          </w:tcPr>
          <w:p w:rsidR="001B0ACC" w:rsidRDefault="001B0ACC" w:rsidP="001B0ACC">
            <w:pPr>
              <w:spacing w:after="0" w:line="240" w:lineRule="auto"/>
              <w:jc w:val="center"/>
            </w:pPr>
            <w:r>
              <w:t>4</w:t>
            </w:r>
          </w:p>
        </w:tc>
        <w:tc>
          <w:tcPr>
            <w:tcW w:w="8053" w:type="dxa"/>
            <w:tcBorders>
              <w:top w:val="single" w:sz="4" w:space="0" w:color="auto"/>
              <w:left w:val="single" w:sz="4" w:space="0" w:color="auto"/>
              <w:bottom w:val="single" w:sz="4" w:space="0" w:color="auto"/>
              <w:right w:val="single" w:sz="4" w:space="0" w:color="auto"/>
            </w:tcBorders>
            <w:hideMark/>
          </w:tcPr>
          <w:p w:rsidR="001B0ACC" w:rsidRDefault="001B0ACC" w:rsidP="001B0ACC">
            <w:pPr>
              <w:spacing w:after="0" w:line="240" w:lineRule="auto"/>
            </w:pPr>
            <w:r>
              <w:t>Second assessment: Midterm test</w:t>
            </w:r>
          </w:p>
        </w:tc>
        <w:tc>
          <w:tcPr>
            <w:tcW w:w="857" w:type="dxa"/>
            <w:tcBorders>
              <w:top w:val="single" w:sz="4" w:space="0" w:color="auto"/>
              <w:left w:val="single" w:sz="4" w:space="0" w:color="auto"/>
              <w:bottom w:val="single" w:sz="4" w:space="0" w:color="auto"/>
              <w:right w:val="single" w:sz="4" w:space="0" w:color="auto"/>
            </w:tcBorders>
            <w:hideMark/>
          </w:tcPr>
          <w:p w:rsidR="001B0ACC" w:rsidRDefault="001B0ACC" w:rsidP="001B0ACC">
            <w:pPr>
              <w:spacing w:after="0" w:line="240" w:lineRule="auto"/>
              <w:jc w:val="center"/>
            </w:pPr>
            <w:r>
              <w:t>10</w:t>
            </w:r>
          </w:p>
        </w:tc>
      </w:tr>
      <w:tr w:rsidR="001B0ACC" w:rsidTr="00711AA5">
        <w:tc>
          <w:tcPr>
            <w:tcW w:w="720" w:type="dxa"/>
            <w:tcBorders>
              <w:top w:val="single" w:sz="4" w:space="0" w:color="auto"/>
              <w:left w:val="single" w:sz="4" w:space="0" w:color="auto"/>
              <w:bottom w:val="single" w:sz="4" w:space="0" w:color="auto"/>
              <w:right w:val="single" w:sz="4" w:space="0" w:color="auto"/>
            </w:tcBorders>
            <w:hideMark/>
          </w:tcPr>
          <w:p w:rsidR="001B0ACC" w:rsidRDefault="001B0ACC" w:rsidP="001B0ACC">
            <w:pPr>
              <w:spacing w:after="0" w:line="240" w:lineRule="auto"/>
              <w:jc w:val="center"/>
            </w:pPr>
            <w:r>
              <w:t>5</w:t>
            </w:r>
          </w:p>
        </w:tc>
        <w:tc>
          <w:tcPr>
            <w:tcW w:w="8053" w:type="dxa"/>
            <w:tcBorders>
              <w:top w:val="single" w:sz="4" w:space="0" w:color="auto"/>
              <w:left w:val="single" w:sz="4" w:space="0" w:color="auto"/>
              <w:bottom w:val="single" w:sz="4" w:space="0" w:color="auto"/>
              <w:right w:val="single" w:sz="4" w:space="0" w:color="auto"/>
            </w:tcBorders>
            <w:hideMark/>
          </w:tcPr>
          <w:p w:rsidR="001B0ACC" w:rsidRDefault="001B0ACC" w:rsidP="001B0ACC">
            <w:pPr>
              <w:spacing w:after="0" w:line="240" w:lineRule="auto"/>
            </w:pPr>
            <w:r>
              <w:t>Third assessment: Project work/case  study/field/study/survey/seminar/workshop</w:t>
            </w:r>
          </w:p>
        </w:tc>
        <w:tc>
          <w:tcPr>
            <w:tcW w:w="857" w:type="dxa"/>
            <w:tcBorders>
              <w:top w:val="single" w:sz="4" w:space="0" w:color="auto"/>
              <w:left w:val="single" w:sz="4" w:space="0" w:color="auto"/>
              <w:bottom w:val="single" w:sz="4" w:space="0" w:color="auto"/>
              <w:right w:val="single" w:sz="4" w:space="0" w:color="auto"/>
            </w:tcBorders>
            <w:hideMark/>
          </w:tcPr>
          <w:p w:rsidR="001B0ACC" w:rsidRDefault="001B0ACC" w:rsidP="001B0ACC">
            <w:pPr>
              <w:spacing w:after="0" w:line="240" w:lineRule="auto"/>
              <w:jc w:val="center"/>
            </w:pPr>
            <w:r>
              <w:t>10</w:t>
            </w:r>
          </w:p>
        </w:tc>
      </w:tr>
      <w:tr w:rsidR="001B0ACC" w:rsidTr="00711AA5">
        <w:tc>
          <w:tcPr>
            <w:tcW w:w="8773" w:type="dxa"/>
            <w:gridSpan w:val="2"/>
            <w:tcBorders>
              <w:top w:val="single" w:sz="4" w:space="0" w:color="auto"/>
              <w:left w:val="single" w:sz="4" w:space="0" w:color="auto"/>
              <w:bottom w:val="single" w:sz="4" w:space="0" w:color="auto"/>
              <w:right w:val="single" w:sz="4" w:space="0" w:color="auto"/>
            </w:tcBorders>
            <w:hideMark/>
          </w:tcPr>
          <w:p w:rsidR="001B0ACC" w:rsidRDefault="001B0ACC" w:rsidP="001B0ACC">
            <w:pPr>
              <w:spacing w:after="0" w:line="240" w:lineRule="auto"/>
              <w:rPr>
                <w:b/>
              </w:rPr>
            </w:pPr>
            <w:r>
              <w:rPr>
                <w:b/>
              </w:rPr>
              <w:t>Total</w:t>
            </w:r>
          </w:p>
        </w:tc>
        <w:tc>
          <w:tcPr>
            <w:tcW w:w="857" w:type="dxa"/>
            <w:tcBorders>
              <w:top w:val="single" w:sz="4" w:space="0" w:color="auto"/>
              <w:left w:val="single" w:sz="4" w:space="0" w:color="auto"/>
              <w:bottom w:val="single" w:sz="4" w:space="0" w:color="auto"/>
              <w:right w:val="single" w:sz="4" w:space="0" w:color="auto"/>
            </w:tcBorders>
            <w:hideMark/>
          </w:tcPr>
          <w:p w:rsidR="001B0ACC" w:rsidRDefault="001B0ACC" w:rsidP="001B0ACC">
            <w:pPr>
              <w:spacing w:after="0" w:line="240" w:lineRule="auto"/>
              <w:jc w:val="center"/>
              <w:rPr>
                <w:b/>
              </w:rPr>
            </w:pPr>
            <w:r>
              <w:rPr>
                <w:b/>
              </w:rPr>
              <w:t>40</w:t>
            </w:r>
          </w:p>
        </w:tc>
      </w:tr>
    </w:tbl>
    <w:p w:rsidR="001B0ACC" w:rsidRDefault="001B0ACC" w:rsidP="001B0ACC">
      <w:pPr>
        <w:spacing w:after="0" w:line="240" w:lineRule="auto"/>
        <w:rPr>
          <w:b/>
        </w:rPr>
      </w:pPr>
    </w:p>
    <w:p w:rsidR="001B0ACC" w:rsidRDefault="001B0ACC" w:rsidP="001B0ACC">
      <w:pPr>
        <w:spacing w:after="0" w:line="240" w:lineRule="auto"/>
        <w:ind w:left="-90"/>
        <w:rPr>
          <w:b/>
        </w:rPr>
      </w:pPr>
      <w:r>
        <w:rPr>
          <w:b/>
        </w:rPr>
        <w:t>5.2 External Examination (Final Examination) 60%</w:t>
      </w:r>
    </w:p>
    <w:p w:rsidR="001B0ACC" w:rsidRDefault="001B0ACC" w:rsidP="001B0ACC">
      <w:pPr>
        <w:spacing w:after="0" w:line="240" w:lineRule="auto"/>
        <w:ind w:left="-90"/>
      </w:pPr>
      <w:r>
        <w:t>Examination Section of Dean's office will conduct final examination at the end of semester.</w:t>
      </w:r>
    </w:p>
    <w:p w:rsidR="001B0ACC" w:rsidRDefault="001B0ACC" w:rsidP="001B0ACC">
      <w:pPr>
        <w:spacing w:after="0" w:line="240" w:lineRule="auto"/>
        <w:ind w:left="180"/>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5603"/>
        <w:gridCol w:w="1057"/>
      </w:tblGrid>
      <w:tr w:rsidR="001B0ACC" w:rsidTr="00711AA5">
        <w:tc>
          <w:tcPr>
            <w:tcW w:w="900" w:type="dxa"/>
            <w:tcBorders>
              <w:top w:val="single" w:sz="4" w:space="0" w:color="auto"/>
              <w:left w:val="single" w:sz="4" w:space="0" w:color="auto"/>
              <w:bottom w:val="single" w:sz="4" w:space="0" w:color="auto"/>
              <w:right w:val="single" w:sz="4" w:space="0" w:color="auto"/>
            </w:tcBorders>
            <w:hideMark/>
          </w:tcPr>
          <w:p w:rsidR="001B0ACC" w:rsidRDefault="001B0ACC" w:rsidP="001B0ACC">
            <w:pPr>
              <w:spacing w:after="0" w:line="240" w:lineRule="auto"/>
              <w:ind w:left="72" w:firstLine="90"/>
              <w:jc w:val="center"/>
              <w:rPr>
                <w:b/>
              </w:rPr>
            </w:pPr>
            <w:r>
              <w:rPr>
                <w:b/>
              </w:rPr>
              <w:t>S.N</w:t>
            </w:r>
          </w:p>
        </w:tc>
        <w:tc>
          <w:tcPr>
            <w:tcW w:w="5603" w:type="dxa"/>
            <w:tcBorders>
              <w:top w:val="single" w:sz="4" w:space="0" w:color="auto"/>
              <w:left w:val="single" w:sz="4" w:space="0" w:color="auto"/>
              <w:bottom w:val="single" w:sz="4" w:space="0" w:color="auto"/>
              <w:right w:val="single" w:sz="4" w:space="0" w:color="auto"/>
            </w:tcBorders>
            <w:hideMark/>
          </w:tcPr>
          <w:p w:rsidR="001B0ACC" w:rsidRDefault="001B0ACC" w:rsidP="001B0ACC">
            <w:pPr>
              <w:spacing w:after="0" w:line="240" w:lineRule="auto"/>
              <w:ind w:left="72" w:firstLine="90"/>
              <w:jc w:val="center"/>
              <w:rPr>
                <w:b/>
              </w:rPr>
            </w:pPr>
            <w:r>
              <w:rPr>
                <w:b/>
              </w:rPr>
              <w:t>Types of question</w:t>
            </w:r>
          </w:p>
        </w:tc>
        <w:tc>
          <w:tcPr>
            <w:tcW w:w="1057" w:type="dxa"/>
            <w:tcBorders>
              <w:top w:val="single" w:sz="4" w:space="0" w:color="auto"/>
              <w:left w:val="single" w:sz="4" w:space="0" w:color="auto"/>
              <w:bottom w:val="single" w:sz="4" w:space="0" w:color="auto"/>
              <w:right w:val="single" w:sz="4" w:space="0" w:color="auto"/>
            </w:tcBorders>
            <w:hideMark/>
          </w:tcPr>
          <w:p w:rsidR="001B0ACC" w:rsidRDefault="001B0ACC" w:rsidP="001B0ACC">
            <w:pPr>
              <w:spacing w:after="0" w:line="240" w:lineRule="auto"/>
              <w:ind w:left="72" w:firstLine="90"/>
              <w:jc w:val="center"/>
              <w:rPr>
                <w:b/>
              </w:rPr>
            </w:pPr>
            <w:r>
              <w:rPr>
                <w:b/>
              </w:rPr>
              <w:t>Points</w:t>
            </w:r>
          </w:p>
        </w:tc>
      </w:tr>
      <w:tr w:rsidR="001B0ACC" w:rsidTr="00711AA5">
        <w:tc>
          <w:tcPr>
            <w:tcW w:w="900" w:type="dxa"/>
            <w:tcBorders>
              <w:top w:val="single" w:sz="4" w:space="0" w:color="auto"/>
              <w:left w:val="single" w:sz="4" w:space="0" w:color="auto"/>
              <w:bottom w:val="single" w:sz="4" w:space="0" w:color="auto"/>
              <w:right w:val="single" w:sz="4" w:space="0" w:color="auto"/>
            </w:tcBorders>
            <w:hideMark/>
          </w:tcPr>
          <w:p w:rsidR="001B0ACC" w:rsidRDefault="001B0ACC" w:rsidP="001B0ACC">
            <w:pPr>
              <w:spacing w:after="0" w:line="240" w:lineRule="auto"/>
              <w:ind w:left="72" w:firstLine="90"/>
              <w:jc w:val="center"/>
            </w:pPr>
            <w:r>
              <w:t>1</w:t>
            </w:r>
          </w:p>
        </w:tc>
        <w:tc>
          <w:tcPr>
            <w:tcW w:w="5603" w:type="dxa"/>
            <w:tcBorders>
              <w:top w:val="single" w:sz="4" w:space="0" w:color="auto"/>
              <w:left w:val="single" w:sz="4" w:space="0" w:color="auto"/>
              <w:bottom w:val="single" w:sz="4" w:space="0" w:color="auto"/>
              <w:right w:val="single" w:sz="4" w:space="0" w:color="auto"/>
            </w:tcBorders>
            <w:hideMark/>
          </w:tcPr>
          <w:p w:rsidR="001B0ACC" w:rsidRDefault="001B0ACC" w:rsidP="001B0ACC">
            <w:pPr>
              <w:spacing w:after="0" w:line="240" w:lineRule="auto"/>
              <w:ind w:left="72" w:firstLine="90"/>
            </w:pPr>
            <w:r>
              <w:t>Objective type question (multiple choice 10 x1)</w:t>
            </w:r>
          </w:p>
        </w:tc>
        <w:tc>
          <w:tcPr>
            <w:tcW w:w="1057" w:type="dxa"/>
            <w:tcBorders>
              <w:top w:val="single" w:sz="4" w:space="0" w:color="auto"/>
              <w:left w:val="single" w:sz="4" w:space="0" w:color="auto"/>
              <w:bottom w:val="single" w:sz="4" w:space="0" w:color="auto"/>
              <w:right w:val="single" w:sz="4" w:space="0" w:color="auto"/>
            </w:tcBorders>
            <w:hideMark/>
          </w:tcPr>
          <w:p w:rsidR="001B0ACC" w:rsidRDefault="001B0ACC" w:rsidP="001B0ACC">
            <w:pPr>
              <w:spacing w:after="0" w:line="240" w:lineRule="auto"/>
              <w:ind w:left="72" w:firstLine="90"/>
              <w:jc w:val="center"/>
            </w:pPr>
            <w:r>
              <w:t>10</w:t>
            </w:r>
          </w:p>
        </w:tc>
      </w:tr>
      <w:tr w:rsidR="001B0ACC" w:rsidTr="00711AA5">
        <w:tc>
          <w:tcPr>
            <w:tcW w:w="900" w:type="dxa"/>
            <w:tcBorders>
              <w:top w:val="single" w:sz="4" w:space="0" w:color="auto"/>
              <w:left w:val="single" w:sz="4" w:space="0" w:color="auto"/>
              <w:bottom w:val="single" w:sz="4" w:space="0" w:color="auto"/>
              <w:right w:val="single" w:sz="4" w:space="0" w:color="auto"/>
            </w:tcBorders>
            <w:hideMark/>
          </w:tcPr>
          <w:p w:rsidR="001B0ACC" w:rsidRDefault="001B0ACC" w:rsidP="001B0ACC">
            <w:pPr>
              <w:spacing w:after="0" w:line="240" w:lineRule="auto"/>
              <w:ind w:left="72" w:firstLine="90"/>
              <w:jc w:val="center"/>
            </w:pPr>
            <w:r>
              <w:t>2</w:t>
            </w:r>
          </w:p>
        </w:tc>
        <w:tc>
          <w:tcPr>
            <w:tcW w:w="5603" w:type="dxa"/>
            <w:tcBorders>
              <w:top w:val="single" w:sz="4" w:space="0" w:color="auto"/>
              <w:left w:val="single" w:sz="4" w:space="0" w:color="auto"/>
              <w:bottom w:val="single" w:sz="4" w:space="0" w:color="auto"/>
              <w:right w:val="single" w:sz="4" w:space="0" w:color="auto"/>
            </w:tcBorders>
            <w:hideMark/>
          </w:tcPr>
          <w:p w:rsidR="001B0ACC" w:rsidRDefault="001B0ACC" w:rsidP="001B0ACC">
            <w:pPr>
              <w:spacing w:after="0" w:line="240" w:lineRule="auto"/>
              <w:ind w:left="72" w:firstLine="90"/>
            </w:pPr>
            <w:r>
              <w:t>Short answer questions (6 questions x 5 points)</w:t>
            </w:r>
          </w:p>
        </w:tc>
        <w:tc>
          <w:tcPr>
            <w:tcW w:w="1057" w:type="dxa"/>
            <w:tcBorders>
              <w:top w:val="single" w:sz="4" w:space="0" w:color="auto"/>
              <w:left w:val="single" w:sz="4" w:space="0" w:color="auto"/>
              <w:bottom w:val="single" w:sz="4" w:space="0" w:color="auto"/>
              <w:right w:val="single" w:sz="4" w:space="0" w:color="auto"/>
            </w:tcBorders>
            <w:hideMark/>
          </w:tcPr>
          <w:p w:rsidR="001B0ACC" w:rsidRDefault="001B0ACC" w:rsidP="001B0ACC">
            <w:pPr>
              <w:spacing w:after="0" w:line="240" w:lineRule="auto"/>
              <w:ind w:left="72" w:firstLine="90"/>
              <w:jc w:val="center"/>
            </w:pPr>
            <w:r>
              <w:t>30</w:t>
            </w:r>
          </w:p>
        </w:tc>
      </w:tr>
      <w:tr w:rsidR="001B0ACC" w:rsidTr="00711AA5">
        <w:tc>
          <w:tcPr>
            <w:tcW w:w="900" w:type="dxa"/>
            <w:tcBorders>
              <w:top w:val="single" w:sz="4" w:space="0" w:color="auto"/>
              <w:left w:val="single" w:sz="4" w:space="0" w:color="auto"/>
              <w:bottom w:val="single" w:sz="4" w:space="0" w:color="auto"/>
              <w:right w:val="single" w:sz="4" w:space="0" w:color="auto"/>
            </w:tcBorders>
            <w:hideMark/>
          </w:tcPr>
          <w:p w:rsidR="001B0ACC" w:rsidRDefault="001B0ACC" w:rsidP="001B0ACC">
            <w:pPr>
              <w:spacing w:after="0" w:line="240" w:lineRule="auto"/>
              <w:ind w:left="72" w:firstLine="90"/>
              <w:jc w:val="center"/>
            </w:pPr>
            <w:r>
              <w:t>3</w:t>
            </w:r>
          </w:p>
        </w:tc>
        <w:tc>
          <w:tcPr>
            <w:tcW w:w="5603" w:type="dxa"/>
            <w:tcBorders>
              <w:top w:val="single" w:sz="4" w:space="0" w:color="auto"/>
              <w:left w:val="single" w:sz="4" w:space="0" w:color="auto"/>
              <w:bottom w:val="single" w:sz="4" w:space="0" w:color="auto"/>
              <w:right w:val="single" w:sz="4" w:space="0" w:color="auto"/>
            </w:tcBorders>
            <w:hideMark/>
          </w:tcPr>
          <w:p w:rsidR="001B0ACC" w:rsidRDefault="001B0ACC" w:rsidP="001B0ACC">
            <w:pPr>
              <w:spacing w:after="0" w:line="240" w:lineRule="auto"/>
              <w:ind w:left="72" w:firstLine="90"/>
            </w:pPr>
            <w:r>
              <w:t>Long answer questions (2 questions x 10 points)</w:t>
            </w:r>
          </w:p>
        </w:tc>
        <w:tc>
          <w:tcPr>
            <w:tcW w:w="1057" w:type="dxa"/>
            <w:tcBorders>
              <w:top w:val="single" w:sz="4" w:space="0" w:color="auto"/>
              <w:left w:val="single" w:sz="4" w:space="0" w:color="auto"/>
              <w:bottom w:val="single" w:sz="4" w:space="0" w:color="auto"/>
              <w:right w:val="single" w:sz="4" w:space="0" w:color="auto"/>
            </w:tcBorders>
            <w:hideMark/>
          </w:tcPr>
          <w:p w:rsidR="001B0ACC" w:rsidRDefault="001B0ACC" w:rsidP="001B0ACC">
            <w:pPr>
              <w:spacing w:after="0" w:line="240" w:lineRule="auto"/>
              <w:ind w:left="72" w:firstLine="90"/>
              <w:jc w:val="center"/>
            </w:pPr>
            <w:r>
              <w:t>20</w:t>
            </w:r>
          </w:p>
        </w:tc>
      </w:tr>
      <w:tr w:rsidR="001B0ACC" w:rsidTr="00711AA5">
        <w:tc>
          <w:tcPr>
            <w:tcW w:w="6503" w:type="dxa"/>
            <w:gridSpan w:val="2"/>
            <w:tcBorders>
              <w:top w:val="single" w:sz="4" w:space="0" w:color="auto"/>
              <w:left w:val="single" w:sz="4" w:space="0" w:color="auto"/>
              <w:bottom w:val="single" w:sz="4" w:space="0" w:color="auto"/>
              <w:right w:val="single" w:sz="4" w:space="0" w:color="auto"/>
            </w:tcBorders>
            <w:hideMark/>
          </w:tcPr>
          <w:p w:rsidR="001B0ACC" w:rsidRDefault="001B0ACC" w:rsidP="001B0ACC">
            <w:pPr>
              <w:spacing w:after="0" w:line="240" w:lineRule="auto"/>
              <w:ind w:left="72" w:firstLine="90"/>
              <w:rPr>
                <w:b/>
              </w:rPr>
            </w:pPr>
            <w:r>
              <w:rPr>
                <w:b/>
              </w:rPr>
              <w:t>Total</w:t>
            </w:r>
          </w:p>
        </w:tc>
        <w:tc>
          <w:tcPr>
            <w:tcW w:w="1057" w:type="dxa"/>
            <w:tcBorders>
              <w:top w:val="single" w:sz="4" w:space="0" w:color="auto"/>
              <w:left w:val="single" w:sz="4" w:space="0" w:color="auto"/>
              <w:bottom w:val="single" w:sz="4" w:space="0" w:color="auto"/>
              <w:right w:val="single" w:sz="4" w:space="0" w:color="auto"/>
            </w:tcBorders>
            <w:hideMark/>
          </w:tcPr>
          <w:p w:rsidR="001B0ACC" w:rsidRDefault="001B0ACC" w:rsidP="001B0ACC">
            <w:pPr>
              <w:spacing w:after="0" w:line="240" w:lineRule="auto"/>
              <w:ind w:left="72" w:firstLine="90"/>
              <w:jc w:val="center"/>
              <w:rPr>
                <w:b/>
              </w:rPr>
            </w:pPr>
            <w:r>
              <w:rPr>
                <w:b/>
              </w:rPr>
              <w:t>60</w:t>
            </w:r>
          </w:p>
        </w:tc>
      </w:tr>
    </w:tbl>
    <w:p w:rsidR="001B0ACC" w:rsidRDefault="001B0ACC" w:rsidP="001B0ACC">
      <w:pPr>
        <w:spacing w:after="0" w:line="240" w:lineRule="auto"/>
      </w:pPr>
    </w:p>
    <w:p w:rsidR="001B0ACC" w:rsidRDefault="001B0ACC" w:rsidP="009953F6">
      <w:pPr>
        <w:numPr>
          <w:ilvl w:val="0"/>
          <w:numId w:val="450"/>
        </w:numPr>
        <w:spacing w:after="0" w:line="240" w:lineRule="auto"/>
        <w:ind w:hanging="720"/>
        <w:rPr>
          <w:b/>
        </w:rPr>
      </w:pPr>
      <w:r w:rsidRPr="001B2522">
        <w:rPr>
          <w:b/>
        </w:rPr>
        <w:t xml:space="preserve">Recommended </w:t>
      </w:r>
      <w:r>
        <w:rPr>
          <w:b/>
        </w:rPr>
        <w:t>Books/</w:t>
      </w:r>
      <w:r w:rsidRPr="001B2522">
        <w:rPr>
          <w:b/>
        </w:rPr>
        <w:t>Materials</w:t>
      </w:r>
    </w:p>
    <w:p w:rsidR="001B0ACC" w:rsidRDefault="001B0ACC" w:rsidP="001B0ACC">
      <w:pPr>
        <w:spacing w:after="0" w:line="240" w:lineRule="auto"/>
      </w:pPr>
    </w:p>
    <w:p w:rsidR="001B0ACC" w:rsidRDefault="001B0ACC" w:rsidP="001B0ACC">
      <w:pPr>
        <w:spacing w:after="0" w:line="240" w:lineRule="auto"/>
        <w:ind w:left="720" w:hanging="720"/>
      </w:pPr>
      <w:r>
        <w:t xml:space="preserve">Barclay, G.W. (1953) </w:t>
      </w:r>
      <w:r w:rsidRPr="00493F99">
        <w:rPr>
          <w:i/>
        </w:rPr>
        <w:t>Techniques of population analysis</w:t>
      </w:r>
      <w:r>
        <w:t xml:space="preserve">. New work: Wiley </w:t>
      </w:r>
      <w:r>
        <w:rPr>
          <w:b/>
        </w:rPr>
        <w:t>(Unit I-V</w:t>
      </w:r>
      <w:r w:rsidRPr="007E2764">
        <w:rPr>
          <w:b/>
        </w:rPr>
        <w:t>)</w:t>
      </w:r>
      <w:r>
        <w:t>.</w:t>
      </w:r>
    </w:p>
    <w:p w:rsidR="001B0ACC" w:rsidRDefault="001B0ACC" w:rsidP="001B0ACC">
      <w:pPr>
        <w:spacing w:after="0" w:line="240" w:lineRule="auto"/>
        <w:ind w:left="720" w:hanging="720"/>
      </w:pPr>
      <w:r>
        <w:t xml:space="preserve">Bhende, A. &amp; Kanitkar, T. (2006). Principle of Population Studies, Delhi: Himalayan Publishing House. </w:t>
      </w:r>
      <w:r w:rsidRPr="007E2764">
        <w:rPr>
          <w:b/>
        </w:rPr>
        <w:t>(</w:t>
      </w:r>
      <w:r>
        <w:rPr>
          <w:b/>
        </w:rPr>
        <w:t>for Unit I-V</w:t>
      </w:r>
      <w:r w:rsidRPr="007E2764">
        <w:rPr>
          <w:b/>
        </w:rPr>
        <w:t>)</w:t>
      </w:r>
      <w:r>
        <w:t>.</w:t>
      </w:r>
    </w:p>
    <w:p w:rsidR="001B0ACC" w:rsidRDefault="001B0ACC" w:rsidP="001B0ACC">
      <w:pPr>
        <w:spacing w:after="0" w:line="240" w:lineRule="auto"/>
        <w:ind w:left="720" w:hanging="720"/>
      </w:pPr>
      <w:r>
        <w:t xml:space="preserve">CBS, (2014). </w:t>
      </w:r>
      <w:r>
        <w:rPr>
          <w:i/>
        </w:rPr>
        <w:t>Population Monograph of Nepal</w:t>
      </w:r>
      <w:r>
        <w:t xml:space="preserve">. Central Bureau of Statistics. Kathmandu, Nepal </w:t>
      </w:r>
      <w:r>
        <w:rPr>
          <w:b/>
        </w:rPr>
        <w:t>(Unit I-V</w:t>
      </w:r>
      <w:r w:rsidRPr="007E2764">
        <w:rPr>
          <w:b/>
        </w:rPr>
        <w:t>)</w:t>
      </w:r>
      <w:r>
        <w:t>.</w:t>
      </w:r>
    </w:p>
    <w:p w:rsidR="001B0ACC" w:rsidRDefault="001B0ACC" w:rsidP="001B0ACC">
      <w:pPr>
        <w:spacing w:after="0" w:line="240" w:lineRule="auto"/>
        <w:ind w:left="720" w:hanging="720"/>
      </w:pPr>
      <w:r>
        <w:t xml:space="preserve">K.C., B. K., et.. al., (1997), Migration Situation in Nepal Kathmandu : CDPS </w:t>
      </w:r>
      <w:r w:rsidRPr="007E2764">
        <w:rPr>
          <w:b/>
        </w:rPr>
        <w:t xml:space="preserve">(Unit </w:t>
      </w:r>
      <w:r>
        <w:rPr>
          <w:b/>
        </w:rPr>
        <w:t>III</w:t>
      </w:r>
      <w:r w:rsidRPr="007E2764">
        <w:rPr>
          <w:b/>
        </w:rPr>
        <w:t>)</w:t>
      </w:r>
      <w:r>
        <w:t>.</w:t>
      </w:r>
    </w:p>
    <w:p w:rsidR="001B0ACC" w:rsidRPr="0007009E" w:rsidRDefault="001B0ACC" w:rsidP="001B0ACC">
      <w:pPr>
        <w:spacing w:after="0" w:line="240" w:lineRule="auto"/>
        <w:ind w:left="720" w:hanging="720"/>
        <w:rPr>
          <w:b/>
        </w:rPr>
      </w:pPr>
      <w:r>
        <w:t xml:space="preserve">PRB, (2014), </w:t>
      </w:r>
      <w:r w:rsidRPr="0007009E">
        <w:rPr>
          <w:i/>
        </w:rPr>
        <w:t>World Population Data Sheet</w:t>
      </w:r>
      <w:r w:rsidRPr="0007009E">
        <w:t xml:space="preserve"> </w:t>
      </w:r>
      <w:r>
        <w:t>Washington D.C.: Population Reference Bureau.</w:t>
      </w:r>
      <w:r>
        <w:rPr>
          <w:b/>
        </w:rPr>
        <w:t xml:space="preserve"> (Unit I-V</w:t>
      </w:r>
      <w:r w:rsidRPr="007E2764">
        <w:rPr>
          <w:b/>
        </w:rPr>
        <w:t>)</w:t>
      </w:r>
    </w:p>
    <w:p w:rsidR="001B0ACC" w:rsidRDefault="001B0ACC" w:rsidP="001B0ACC">
      <w:pPr>
        <w:spacing w:after="0" w:line="240" w:lineRule="auto"/>
        <w:ind w:left="720" w:hanging="720"/>
        <w:rPr>
          <w:b/>
        </w:rPr>
      </w:pPr>
      <w:r>
        <w:t xml:space="preserve">PRB. (1998). </w:t>
      </w:r>
      <w:r w:rsidRPr="00493F99">
        <w:rPr>
          <w:i/>
        </w:rPr>
        <w:t>Population hand book</w:t>
      </w:r>
      <w:r>
        <w:t>. Washington D.C.: Population Reference Bureau.</w:t>
      </w:r>
      <w:r>
        <w:rPr>
          <w:b/>
        </w:rPr>
        <w:t xml:space="preserve"> (Unit I-V</w:t>
      </w:r>
      <w:r w:rsidRPr="007E2764">
        <w:rPr>
          <w:b/>
        </w:rPr>
        <w:t>)</w:t>
      </w:r>
    </w:p>
    <w:p w:rsidR="001B0ACC" w:rsidRDefault="001B0ACC" w:rsidP="001B0ACC">
      <w:pPr>
        <w:spacing w:after="0" w:line="240" w:lineRule="auto"/>
      </w:pPr>
    </w:p>
    <w:p w:rsidR="001B0ACC" w:rsidRDefault="001B0ACC" w:rsidP="009953F6">
      <w:pPr>
        <w:numPr>
          <w:ilvl w:val="0"/>
          <w:numId w:val="450"/>
        </w:numPr>
        <w:spacing w:after="0" w:line="240" w:lineRule="auto"/>
        <w:rPr>
          <w:b/>
          <w:bCs/>
        </w:rPr>
      </w:pPr>
      <w:r w:rsidRPr="005B61AC">
        <w:rPr>
          <w:b/>
          <w:bCs/>
        </w:rPr>
        <w:t>References</w:t>
      </w:r>
    </w:p>
    <w:p w:rsidR="001B0ACC" w:rsidRDefault="001B0ACC" w:rsidP="001B0ACC">
      <w:pPr>
        <w:spacing w:after="0" w:line="240" w:lineRule="auto"/>
        <w:ind w:left="360"/>
        <w:rPr>
          <w:b/>
          <w:bCs/>
        </w:rPr>
      </w:pPr>
    </w:p>
    <w:p w:rsidR="001B0ACC" w:rsidRDefault="001B0ACC" w:rsidP="001B0ACC">
      <w:pPr>
        <w:spacing w:after="0" w:line="240" w:lineRule="auto"/>
        <w:rPr>
          <w:bCs/>
        </w:rPr>
      </w:pPr>
      <w:r w:rsidRPr="00595C47">
        <w:rPr>
          <w:bCs/>
        </w:rPr>
        <w:t>DHS</w:t>
      </w:r>
      <w:r>
        <w:rPr>
          <w:bCs/>
        </w:rPr>
        <w:t xml:space="preserve">, (2011), Nepal Demographic and Health Survey, Kathmandu </w:t>
      </w:r>
    </w:p>
    <w:p w:rsidR="001B0ACC" w:rsidRDefault="001B0ACC" w:rsidP="001B0ACC">
      <w:pPr>
        <w:spacing w:after="0" w:line="240" w:lineRule="auto"/>
        <w:ind w:left="720" w:hanging="720"/>
      </w:pPr>
      <w:r>
        <w:t xml:space="preserve">Maharjan, S. K. and Khanal S.P. (2069 B.S.) </w:t>
      </w:r>
      <w:r w:rsidRPr="00C326D1">
        <w:rPr>
          <w:i/>
        </w:rPr>
        <w:t>Fundamental</w:t>
      </w:r>
      <w:r>
        <w:rPr>
          <w:i/>
        </w:rPr>
        <w:t>s</w:t>
      </w:r>
      <w:r w:rsidRPr="00C326D1">
        <w:rPr>
          <w:i/>
        </w:rPr>
        <w:t xml:space="preserve"> of Population</w:t>
      </w:r>
      <w:r>
        <w:rPr>
          <w:i/>
        </w:rPr>
        <w:t xml:space="preserve"> Education</w:t>
      </w:r>
      <w:r w:rsidRPr="00493F99">
        <w:rPr>
          <w:i/>
        </w:rPr>
        <w:t xml:space="preserve">, </w:t>
      </w:r>
      <w:r>
        <w:t xml:space="preserve">Kirtipur: Quest Publication. </w:t>
      </w:r>
    </w:p>
    <w:p w:rsidR="001B0ACC" w:rsidRDefault="001B0ACC" w:rsidP="001B0ACC">
      <w:pPr>
        <w:spacing w:after="0" w:line="240" w:lineRule="auto"/>
        <w:ind w:left="720" w:hanging="720"/>
      </w:pPr>
      <w:r>
        <w:t xml:space="preserve">Maharjan, R. K. et. al. (2069 B.S.) </w:t>
      </w:r>
      <w:r w:rsidRPr="00493F99">
        <w:rPr>
          <w:i/>
        </w:rPr>
        <w:t>Population studies, part-I&amp; II</w:t>
      </w:r>
      <w:r>
        <w:t xml:space="preserve">. Kirtipur: Sunlight Publication </w:t>
      </w:r>
    </w:p>
    <w:p w:rsidR="001B0ACC" w:rsidRDefault="001B0ACC" w:rsidP="001B0ACC">
      <w:pPr>
        <w:spacing w:after="0" w:line="240" w:lineRule="auto"/>
        <w:ind w:left="720" w:hanging="720"/>
      </w:pPr>
    </w:p>
    <w:p w:rsidR="001B0ACC" w:rsidRDefault="001B0ACC" w:rsidP="001B0ACC">
      <w:pPr>
        <w:spacing w:after="0" w:line="240" w:lineRule="auto"/>
        <w:ind w:left="720" w:hanging="720"/>
      </w:pPr>
    </w:p>
    <w:p w:rsidR="001B0ACC" w:rsidRPr="00595C47" w:rsidRDefault="001B0ACC" w:rsidP="001B0ACC">
      <w:pPr>
        <w:rPr>
          <w:bCs/>
        </w:rPr>
      </w:pPr>
    </w:p>
    <w:p w:rsidR="001B0ACC" w:rsidRDefault="001B0ACC">
      <w:pPr>
        <w:rPr>
          <w:rFonts w:ascii="Times New Roman" w:hAnsi="Times New Roman"/>
          <w:b/>
          <w:sz w:val="24"/>
          <w:szCs w:val="24"/>
        </w:rPr>
      </w:pPr>
      <w:r>
        <w:rPr>
          <w:rFonts w:ascii="Times New Roman" w:hAnsi="Times New Roman"/>
          <w:b/>
          <w:sz w:val="24"/>
          <w:szCs w:val="24"/>
        </w:rPr>
        <w:br w:type="page"/>
      </w:r>
    </w:p>
    <w:p w:rsidR="00D879F2" w:rsidRPr="00D8745B" w:rsidRDefault="00D879F2" w:rsidP="00D879F2">
      <w:pPr>
        <w:rPr>
          <w:rFonts w:ascii="Times New Roman" w:hAnsi="Times New Roman"/>
          <w:b/>
          <w:sz w:val="24"/>
          <w:szCs w:val="24"/>
        </w:rPr>
      </w:pPr>
      <w:r w:rsidRPr="00D8745B">
        <w:rPr>
          <w:rFonts w:ascii="Times New Roman" w:hAnsi="Times New Roman"/>
          <w:b/>
          <w:sz w:val="24"/>
          <w:szCs w:val="24"/>
        </w:rPr>
        <w:t>Course Title: S</w:t>
      </w:r>
      <w:r>
        <w:rPr>
          <w:rFonts w:ascii="Times New Roman" w:hAnsi="Times New Roman"/>
          <w:b/>
          <w:sz w:val="24"/>
          <w:szCs w:val="24"/>
        </w:rPr>
        <w:t>eminar in Issues of</w:t>
      </w:r>
      <w:r w:rsidRPr="00D8745B">
        <w:rPr>
          <w:rFonts w:ascii="Times New Roman" w:hAnsi="Times New Roman"/>
          <w:b/>
          <w:sz w:val="24"/>
          <w:szCs w:val="24"/>
        </w:rPr>
        <w:t xml:space="preserve"> Population Education</w:t>
      </w:r>
    </w:p>
    <w:p w:rsidR="00D879F2" w:rsidRPr="00B43D19" w:rsidRDefault="00D879F2" w:rsidP="00D879F2">
      <w:pPr>
        <w:spacing w:after="0" w:line="240" w:lineRule="auto"/>
        <w:rPr>
          <w:rFonts w:ascii="Times New Roman" w:hAnsi="Times New Roman"/>
          <w:sz w:val="24"/>
          <w:szCs w:val="24"/>
        </w:rPr>
      </w:pPr>
      <w:r>
        <w:rPr>
          <w:rFonts w:ascii="Times New Roman" w:hAnsi="Times New Roman"/>
          <w:sz w:val="24"/>
          <w:szCs w:val="24"/>
        </w:rPr>
        <w:t>Course No.: Pop. Ed. 537</w:t>
      </w:r>
      <w:r w:rsidRPr="00B43D19">
        <w:rPr>
          <w:rFonts w:ascii="Times New Roman" w:hAnsi="Times New Roman"/>
          <w:sz w:val="24"/>
          <w:szCs w:val="24"/>
        </w:rPr>
        <w:tab/>
      </w:r>
      <w:r w:rsidRPr="00B43D19">
        <w:rPr>
          <w:rFonts w:ascii="Times New Roman" w:hAnsi="Times New Roman"/>
          <w:sz w:val="24"/>
          <w:szCs w:val="24"/>
        </w:rPr>
        <w:tab/>
      </w:r>
      <w:r w:rsidRPr="00B43D19">
        <w:rPr>
          <w:rFonts w:ascii="Times New Roman" w:hAnsi="Times New Roman"/>
          <w:sz w:val="24"/>
          <w:szCs w:val="24"/>
        </w:rPr>
        <w:tab/>
      </w:r>
      <w:r w:rsidRPr="00B43D19">
        <w:rPr>
          <w:rFonts w:ascii="Times New Roman" w:hAnsi="Times New Roman"/>
          <w:sz w:val="24"/>
          <w:szCs w:val="24"/>
        </w:rPr>
        <w:tab/>
        <w:t>N</w:t>
      </w:r>
      <w:r>
        <w:rPr>
          <w:rFonts w:ascii="Times New Roman" w:hAnsi="Times New Roman"/>
          <w:sz w:val="24"/>
          <w:szCs w:val="24"/>
        </w:rPr>
        <w:t>ature of Course:  P</w:t>
      </w:r>
      <w:r w:rsidRPr="00B43D19">
        <w:rPr>
          <w:rFonts w:ascii="Times New Roman" w:hAnsi="Times New Roman"/>
          <w:sz w:val="24"/>
          <w:szCs w:val="24"/>
        </w:rPr>
        <w:t>ractical</w:t>
      </w:r>
    </w:p>
    <w:p w:rsidR="00D879F2" w:rsidRPr="00B43D19" w:rsidRDefault="00D879F2" w:rsidP="00D879F2">
      <w:pPr>
        <w:spacing w:after="0" w:line="240" w:lineRule="auto"/>
        <w:rPr>
          <w:rFonts w:ascii="Times New Roman" w:hAnsi="Times New Roman"/>
          <w:sz w:val="24"/>
          <w:szCs w:val="24"/>
        </w:rPr>
      </w:pPr>
      <w:r w:rsidRPr="00B43D19">
        <w:rPr>
          <w:rFonts w:ascii="Times New Roman" w:hAnsi="Times New Roman"/>
          <w:sz w:val="24"/>
          <w:szCs w:val="24"/>
        </w:rPr>
        <w:t xml:space="preserve">Level: M.Ed. </w:t>
      </w:r>
      <w:r w:rsidRPr="00B43D19">
        <w:rPr>
          <w:rFonts w:ascii="Times New Roman" w:hAnsi="Times New Roman"/>
          <w:sz w:val="24"/>
          <w:szCs w:val="24"/>
        </w:rPr>
        <w:tab/>
      </w:r>
      <w:r w:rsidRPr="00B43D19">
        <w:rPr>
          <w:rFonts w:ascii="Times New Roman" w:hAnsi="Times New Roman"/>
          <w:sz w:val="24"/>
          <w:szCs w:val="24"/>
        </w:rPr>
        <w:tab/>
      </w:r>
      <w:r w:rsidRPr="00B43D19">
        <w:rPr>
          <w:rFonts w:ascii="Times New Roman" w:hAnsi="Times New Roman"/>
          <w:sz w:val="24"/>
          <w:szCs w:val="24"/>
        </w:rPr>
        <w:tab/>
      </w:r>
      <w:r w:rsidRPr="00B43D19">
        <w:rPr>
          <w:rFonts w:ascii="Times New Roman" w:hAnsi="Times New Roman"/>
          <w:sz w:val="24"/>
          <w:szCs w:val="24"/>
        </w:rPr>
        <w:tab/>
      </w:r>
      <w:r w:rsidRPr="00B43D19">
        <w:rPr>
          <w:rFonts w:ascii="Times New Roman" w:hAnsi="Times New Roman"/>
          <w:sz w:val="24"/>
          <w:szCs w:val="24"/>
        </w:rPr>
        <w:tab/>
      </w:r>
      <w:r w:rsidRPr="00B43D19">
        <w:rPr>
          <w:rFonts w:ascii="Times New Roman" w:hAnsi="Times New Roman"/>
          <w:sz w:val="24"/>
          <w:szCs w:val="24"/>
        </w:rPr>
        <w:tab/>
        <w:t>Credit Hours: 3</w:t>
      </w:r>
    </w:p>
    <w:p w:rsidR="00D879F2" w:rsidRPr="00B43D19" w:rsidRDefault="00D879F2" w:rsidP="00D879F2">
      <w:pPr>
        <w:spacing w:after="0" w:line="240" w:lineRule="auto"/>
        <w:rPr>
          <w:rFonts w:ascii="Times New Roman" w:hAnsi="Times New Roman"/>
          <w:sz w:val="24"/>
          <w:szCs w:val="24"/>
        </w:rPr>
      </w:pPr>
      <w:r w:rsidRPr="00B43D19">
        <w:rPr>
          <w:rFonts w:ascii="Times New Roman" w:hAnsi="Times New Roman"/>
          <w:sz w:val="24"/>
          <w:szCs w:val="24"/>
        </w:rPr>
        <w:t>Seme</w:t>
      </w:r>
      <w:r>
        <w:rPr>
          <w:rFonts w:ascii="Times New Roman" w:hAnsi="Times New Roman"/>
          <w:sz w:val="24"/>
          <w:szCs w:val="24"/>
        </w:rPr>
        <w:t>ster: Third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Teaching Hour: 80</w:t>
      </w:r>
    </w:p>
    <w:p w:rsidR="00D879F2" w:rsidRPr="00B43D19" w:rsidRDefault="00D879F2" w:rsidP="00D879F2">
      <w:pPr>
        <w:spacing w:after="0" w:line="240" w:lineRule="auto"/>
        <w:rPr>
          <w:rFonts w:ascii="Times New Roman" w:hAnsi="Times New Roman"/>
          <w:sz w:val="24"/>
          <w:szCs w:val="24"/>
        </w:rPr>
      </w:pPr>
    </w:p>
    <w:tbl>
      <w:tblPr>
        <w:tblW w:w="0" w:type="auto"/>
        <w:tblInd w:w="143" w:type="dxa"/>
        <w:tblBorders>
          <w:top w:val="single" w:sz="4" w:space="0" w:color="auto"/>
        </w:tblBorders>
        <w:tblLook w:val="0000"/>
      </w:tblPr>
      <w:tblGrid>
        <w:gridCol w:w="9147"/>
      </w:tblGrid>
      <w:tr w:rsidR="00D879F2" w:rsidRPr="00B43D19" w:rsidTr="00D879F2">
        <w:trPr>
          <w:trHeight w:val="100"/>
        </w:trPr>
        <w:tc>
          <w:tcPr>
            <w:tcW w:w="9147" w:type="dxa"/>
          </w:tcPr>
          <w:p w:rsidR="00D879F2" w:rsidRPr="00B43D19" w:rsidRDefault="00CB2C20" w:rsidP="00D879F2">
            <w:pPr>
              <w:spacing w:after="0" w:line="240" w:lineRule="auto"/>
              <w:rPr>
                <w:rFonts w:ascii="Times New Roman" w:hAnsi="Times New Roman"/>
                <w:sz w:val="24"/>
                <w:szCs w:val="24"/>
              </w:rPr>
            </w:pPr>
            <w:r>
              <w:rPr>
                <w:rFonts w:ascii="Times New Roman" w:hAnsi="Times New Roman"/>
                <w:noProof/>
                <w:sz w:val="24"/>
                <w:szCs w:val="24"/>
              </w:rPr>
              <w:pict>
                <v:shape id="_x0000_s1175" type="#_x0000_t32" style="position:absolute;margin-left:-4.9pt;margin-top:-.55pt;width:465.75pt;height:0;z-index:251796480" o:connectortype="straight" strokecolor="black [3200]" strokeweight="2.5pt">
                  <v:shadow color="#868686"/>
                </v:shape>
              </w:pict>
            </w:r>
          </w:p>
        </w:tc>
      </w:tr>
    </w:tbl>
    <w:p w:rsidR="00D879F2" w:rsidRPr="00B43D19" w:rsidRDefault="00D879F2" w:rsidP="00D879F2">
      <w:pPr>
        <w:spacing w:after="0" w:line="240" w:lineRule="auto"/>
        <w:rPr>
          <w:rFonts w:ascii="Times New Roman" w:hAnsi="Times New Roman"/>
          <w:b/>
          <w:sz w:val="24"/>
          <w:szCs w:val="24"/>
        </w:rPr>
      </w:pPr>
      <w:r w:rsidRPr="00B43D19">
        <w:rPr>
          <w:rFonts w:ascii="Times New Roman" w:hAnsi="Times New Roman"/>
          <w:b/>
          <w:sz w:val="24"/>
          <w:szCs w:val="24"/>
        </w:rPr>
        <w:t>1. Course Description</w:t>
      </w:r>
    </w:p>
    <w:p w:rsidR="00D879F2" w:rsidRPr="00B43D19" w:rsidRDefault="00D879F2" w:rsidP="00D879F2">
      <w:pPr>
        <w:spacing w:after="0" w:line="240" w:lineRule="auto"/>
        <w:rPr>
          <w:rFonts w:ascii="Times New Roman" w:hAnsi="Times New Roman"/>
          <w:b/>
          <w:sz w:val="24"/>
          <w:szCs w:val="24"/>
        </w:rPr>
      </w:pPr>
    </w:p>
    <w:p w:rsidR="00D879F2" w:rsidRPr="00B43D19" w:rsidRDefault="00D879F2" w:rsidP="00D879F2">
      <w:pPr>
        <w:spacing w:after="0" w:line="240" w:lineRule="auto"/>
        <w:rPr>
          <w:rFonts w:ascii="Times New Roman" w:hAnsi="Times New Roman"/>
          <w:sz w:val="24"/>
          <w:szCs w:val="24"/>
        </w:rPr>
      </w:pPr>
      <w:r w:rsidRPr="00B43D19">
        <w:rPr>
          <w:rFonts w:ascii="Times New Roman" w:hAnsi="Times New Roman"/>
          <w:sz w:val="24"/>
          <w:szCs w:val="24"/>
        </w:rPr>
        <w:t xml:space="preserve">This course has been designed to equip the students with in-depth knowledge on issues and challenges of population. It has been developed in order to enhance their skills for identifying related literature, writing seminar papers in concern issues and challenges and organize a seminar. </w:t>
      </w:r>
    </w:p>
    <w:p w:rsidR="00D879F2" w:rsidRPr="00B43D19" w:rsidRDefault="00D879F2" w:rsidP="00D879F2">
      <w:pPr>
        <w:spacing w:after="0" w:line="240" w:lineRule="auto"/>
        <w:rPr>
          <w:rFonts w:ascii="Times New Roman" w:hAnsi="Times New Roman"/>
          <w:sz w:val="24"/>
          <w:szCs w:val="24"/>
        </w:rPr>
      </w:pPr>
    </w:p>
    <w:p w:rsidR="00D879F2" w:rsidRPr="00B43D19" w:rsidRDefault="00D879F2" w:rsidP="00D879F2">
      <w:pPr>
        <w:spacing w:after="0" w:line="240" w:lineRule="auto"/>
        <w:rPr>
          <w:rFonts w:ascii="Times New Roman" w:hAnsi="Times New Roman"/>
          <w:b/>
          <w:sz w:val="24"/>
          <w:szCs w:val="24"/>
        </w:rPr>
      </w:pPr>
      <w:r w:rsidRPr="00B43D19">
        <w:rPr>
          <w:rFonts w:ascii="Times New Roman" w:hAnsi="Times New Roman"/>
          <w:b/>
          <w:sz w:val="24"/>
          <w:szCs w:val="24"/>
        </w:rPr>
        <w:t>2. General Objectives</w:t>
      </w:r>
    </w:p>
    <w:p w:rsidR="00D879F2" w:rsidRPr="00B43D19" w:rsidRDefault="00D879F2" w:rsidP="00D879F2">
      <w:pPr>
        <w:spacing w:after="0" w:line="240" w:lineRule="auto"/>
        <w:rPr>
          <w:rFonts w:ascii="Times New Roman" w:hAnsi="Times New Roman"/>
          <w:b/>
          <w:sz w:val="24"/>
          <w:szCs w:val="24"/>
        </w:rPr>
      </w:pPr>
    </w:p>
    <w:p w:rsidR="00D879F2" w:rsidRPr="00B43D19" w:rsidRDefault="00D879F2" w:rsidP="00D879F2">
      <w:pPr>
        <w:spacing w:after="0" w:line="240" w:lineRule="auto"/>
        <w:rPr>
          <w:rFonts w:ascii="Times New Roman" w:hAnsi="Times New Roman"/>
          <w:sz w:val="24"/>
          <w:szCs w:val="24"/>
        </w:rPr>
      </w:pPr>
      <w:r w:rsidRPr="00B43D19">
        <w:rPr>
          <w:rFonts w:ascii="Times New Roman" w:hAnsi="Times New Roman"/>
          <w:sz w:val="24"/>
          <w:szCs w:val="24"/>
        </w:rPr>
        <w:t>The general objectives of the course are as follows</w:t>
      </w:r>
    </w:p>
    <w:p w:rsidR="00D879F2" w:rsidRPr="00B43D19" w:rsidRDefault="00D879F2" w:rsidP="00A54435">
      <w:pPr>
        <w:pStyle w:val="ListParagraph"/>
        <w:numPr>
          <w:ilvl w:val="0"/>
          <w:numId w:val="229"/>
        </w:numPr>
        <w:spacing w:after="0"/>
        <w:jc w:val="left"/>
      </w:pPr>
      <w:r w:rsidRPr="00B43D19">
        <w:t>To make the students familiar with identification of resources materials in related issues and challenges.</w:t>
      </w:r>
    </w:p>
    <w:p w:rsidR="00D879F2" w:rsidRPr="00B43D19" w:rsidRDefault="00D879F2" w:rsidP="00A54435">
      <w:pPr>
        <w:pStyle w:val="ListParagraph"/>
        <w:numPr>
          <w:ilvl w:val="0"/>
          <w:numId w:val="229"/>
        </w:numPr>
        <w:spacing w:after="0"/>
        <w:jc w:val="left"/>
      </w:pPr>
      <w:r w:rsidRPr="00B43D19">
        <w:t>To acquaint the students with global population issues and challenges related to overgrowth of population, growth of aged population, envir</w:t>
      </w:r>
      <w:r>
        <w:t>onmental issues</w:t>
      </w:r>
      <w:r w:rsidRPr="00B43D19">
        <w:t>, adolescents of sexuality and health related issues.</w:t>
      </w:r>
    </w:p>
    <w:p w:rsidR="00D879F2" w:rsidRPr="00B43D19" w:rsidRDefault="00D879F2" w:rsidP="00A54435">
      <w:pPr>
        <w:pStyle w:val="ListParagraph"/>
        <w:numPr>
          <w:ilvl w:val="0"/>
          <w:numId w:val="229"/>
        </w:numPr>
        <w:spacing w:after="0"/>
        <w:jc w:val="left"/>
      </w:pPr>
      <w:r w:rsidRPr="00B43D19">
        <w:t>To help students develop skills in reviewing literature and peer review.</w:t>
      </w:r>
    </w:p>
    <w:p w:rsidR="00D879F2" w:rsidRPr="00B43D19" w:rsidRDefault="00D879F2" w:rsidP="00A54435">
      <w:pPr>
        <w:pStyle w:val="ListParagraph"/>
        <w:numPr>
          <w:ilvl w:val="0"/>
          <w:numId w:val="229"/>
        </w:numPr>
        <w:spacing w:after="0"/>
        <w:jc w:val="left"/>
      </w:pPr>
      <w:r w:rsidRPr="00B43D19">
        <w:t>To enable the students writing a seminar papers and presents in a seminar.</w:t>
      </w:r>
    </w:p>
    <w:p w:rsidR="00D879F2" w:rsidRPr="00B43D19" w:rsidRDefault="00D879F2" w:rsidP="00A54435">
      <w:pPr>
        <w:pStyle w:val="ListParagraph"/>
        <w:numPr>
          <w:ilvl w:val="0"/>
          <w:numId w:val="229"/>
        </w:numPr>
        <w:spacing w:after="0"/>
        <w:jc w:val="left"/>
      </w:pPr>
      <w:r w:rsidRPr="00B43D19">
        <w:t>To make the students develop skills in conducting a seminar.</w:t>
      </w:r>
    </w:p>
    <w:p w:rsidR="00D879F2" w:rsidRPr="00B43D19" w:rsidRDefault="00D879F2" w:rsidP="00A54435">
      <w:pPr>
        <w:pStyle w:val="ListParagraph"/>
        <w:numPr>
          <w:ilvl w:val="0"/>
          <w:numId w:val="229"/>
        </w:numPr>
        <w:spacing w:after="0"/>
        <w:jc w:val="left"/>
      </w:pPr>
      <w:r w:rsidRPr="00B43D19">
        <w:t>To enable the students supply comments on peer’s papers and presentation skills.</w:t>
      </w:r>
    </w:p>
    <w:p w:rsidR="00D879F2" w:rsidRPr="00B43D19" w:rsidRDefault="00D879F2" w:rsidP="00A54435">
      <w:pPr>
        <w:pStyle w:val="ListParagraph"/>
        <w:numPr>
          <w:ilvl w:val="0"/>
          <w:numId w:val="229"/>
        </w:numPr>
        <w:spacing w:after="0"/>
        <w:jc w:val="left"/>
      </w:pPr>
      <w:r w:rsidRPr="00B43D19">
        <w:t>To help the students edit the seminar paper after getting feedbacks</w:t>
      </w:r>
    </w:p>
    <w:p w:rsidR="00D879F2" w:rsidRPr="00B43D19" w:rsidRDefault="00D879F2" w:rsidP="00D879F2">
      <w:pPr>
        <w:spacing w:after="0" w:line="240" w:lineRule="auto"/>
        <w:rPr>
          <w:rFonts w:ascii="Times New Roman" w:hAnsi="Times New Roman"/>
          <w:b/>
          <w:sz w:val="24"/>
          <w:szCs w:val="24"/>
        </w:rPr>
      </w:pPr>
      <w:r w:rsidRPr="00B43D19">
        <w:rPr>
          <w:rFonts w:ascii="Times New Roman" w:hAnsi="Times New Roman"/>
          <w:sz w:val="24"/>
          <w:szCs w:val="24"/>
        </w:rPr>
        <w:tab/>
      </w:r>
      <w:r w:rsidRPr="00B43D19">
        <w:rPr>
          <w:rFonts w:ascii="Times New Roman" w:hAnsi="Times New Roman"/>
          <w:sz w:val="24"/>
          <w:szCs w:val="24"/>
        </w:rPr>
        <w:tab/>
      </w:r>
      <w:r w:rsidRPr="00B43D19">
        <w:rPr>
          <w:rFonts w:ascii="Times New Roman" w:hAnsi="Times New Roman"/>
          <w:sz w:val="24"/>
          <w:szCs w:val="24"/>
        </w:rPr>
        <w:tab/>
      </w:r>
      <w:r w:rsidRPr="00B43D19">
        <w:rPr>
          <w:rFonts w:ascii="Times New Roman" w:hAnsi="Times New Roman"/>
          <w:sz w:val="24"/>
          <w:szCs w:val="24"/>
        </w:rPr>
        <w:tab/>
      </w:r>
      <w:r w:rsidRPr="00B43D19">
        <w:rPr>
          <w:rFonts w:ascii="Times New Roman" w:hAnsi="Times New Roman"/>
          <w:sz w:val="24"/>
          <w:szCs w:val="24"/>
        </w:rPr>
        <w:br/>
      </w:r>
      <w:r w:rsidRPr="00B43D19">
        <w:rPr>
          <w:rFonts w:ascii="Times New Roman" w:hAnsi="Times New Roman"/>
          <w:b/>
          <w:sz w:val="24"/>
          <w:szCs w:val="24"/>
        </w:rPr>
        <w:t>3. Specific Objectives and Contents</w:t>
      </w:r>
    </w:p>
    <w:p w:rsidR="00D879F2" w:rsidRPr="00B43D19" w:rsidRDefault="00D879F2" w:rsidP="00D879F2">
      <w:pPr>
        <w:spacing w:after="0" w:line="240" w:lineRule="auto"/>
        <w:rPr>
          <w:rFonts w:ascii="Times New Roman" w:hAnsi="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60"/>
        <w:gridCol w:w="4608"/>
      </w:tblGrid>
      <w:tr w:rsidR="00D879F2" w:rsidRPr="00B43D19" w:rsidTr="00977B80">
        <w:tc>
          <w:tcPr>
            <w:tcW w:w="4860" w:type="dxa"/>
          </w:tcPr>
          <w:p w:rsidR="00D879F2" w:rsidRPr="00B43D19" w:rsidRDefault="00D879F2" w:rsidP="00D879F2">
            <w:pPr>
              <w:spacing w:after="0" w:line="240" w:lineRule="auto"/>
              <w:rPr>
                <w:rFonts w:ascii="Times New Roman" w:hAnsi="Times New Roman"/>
                <w:b/>
                <w:sz w:val="24"/>
                <w:szCs w:val="24"/>
              </w:rPr>
            </w:pPr>
            <w:r w:rsidRPr="00B43D19">
              <w:rPr>
                <w:rFonts w:ascii="Times New Roman" w:hAnsi="Times New Roman"/>
                <w:b/>
                <w:sz w:val="24"/>
                <w:szCs w:val="24"/>
              </w:rPr>
              <w:t>Specific Objectives</w:t>
            </w:r>
          </w:p>
        </w:tc>
        <w:tc>
          <w:tcPr>
            <w:tcW w:w="4608" w:type="dxa"/>
          </w:tcPr>
          <w:p w:rsidR="00D879F2" w:rsidRPr="00B43D19" w:rsidRDefault="00D879F2" w:rsidP="00D879F2">
            <w:pPr>
              <w:spacing w:after="0" w:line="240" w:lineRule="auto"/>
              <w:rPr>
                <w:rFonts w:ascii="Times New Roman" w:hAnsi="Times New Roman"/>
                <w:b/>
                <w:sz w:val="24"/>
                <w:szCs w:val="24"/>
              </w:rPr>
            </w:pPr>
            <w:r w:rsidRPr="00B43D19">
              <w:rPr>
                <w:rFonts w:ascii="Times New Roman" w:hAnsi="Times New Roman"/>
                <w:b/>
                <w:sz w:val="24"/>
                <w:szCs w:val="24"/>
              </w:rPr>
              <w:t>Units and Contents</w:t>
            </w:r>
          </w:p>
        </w:tc>
      </w:tr>
      <w:tr w:rsidR="00D879F2" w:rsidRPr="00B43D19" w:rsidTr="00977B80">
        <w:tc>
          <w:tcPr>
            <w:tcW w:w="4860" w:type="dxa"/>
          </w:tcPr>
          <w:p w:rsidR="00D879F2" w:rsidRDefault="00D879F2" w:rsidP="00A54435">
            <w:pPr>
              <w:pStyle w:val="ListParagraph"/>
              <w:numPr>
                <w:ilvl w:val="0"/>
                <w:numId w:val="230"/>
              </w:numPr>
              <w:spacing w:after="0"/>
              <w:jc w:val="left"/>
            </w:pPr>
            <w:r w:rsidRPr="00B43D19">
              <w:t>Delineate the impacts of urban migration in different aspects like health service, transpiration, water supply, housing etc.</w:t>
            </w:r>
          </w:p>
          <w:p w:rsidR="00D879F2" w:rsidRPr="00B43D19" w:rsidRDefault="00D879F2" w:rsidP="00A54435">
            <w:pPr>
              <w:pStyle w:val="ListParagraph"/>
              <w:numPr>
                <w:ilvl w:val="0"/>
                <w:numId w:val="230"/>
              </w:numPr>
              <w:spacing w:after="0"/>
              <w:jc w:val="left"/>
            </w:pPr>
            <w:r>
              <w:t>Discuss the issues of labor migration, force migration, and internal displacement.</w:t>
            </w:r>
          </w:p>
          <w:p w:rsidR="00D879F2" w:rsidRPr="00B43D19" w:rsidRDefault="00D879F2" w:rsidP="00A54435">
            <w:pPr>
              <w:pStyle w:val="ListParagraph"/>
              <w:numPr>
                <w:ilvl w:val="0"/>
                <w:numId w:val="230"/>
              </w:numPr>
              <w:spacing w:after="0"/>
              <w:jc w:val="left"/>
            </w:pPr>
            <w:r w:rsidRPr="00B43D19">
              <w:t>Elucidate the situ</w:t>
            </w:r>
            <w:r>
              <w:t>ations and problems of slums,</w:t>
            </w:r>
            <w:r w:rsidRPr="00B43D19">
              <w:t xml:space="preserve"> </w:t>
            </w:r>
            <w:r>
              <w:t>street children, human trafficking and suggest their</w:t>
            </w:r>
            <w:r w:rsidRPr="00B43D19">
              <w:t xml:space="preserve"> management.</w:t>
            </w:r>
          </w:p>
        </w:tc>
        <w:tc>
          <w:tcPr>
            <w:tcW w:w="4608" w:type="dxa"/>
          </w:tcPr>
          <w:p w:rsidR="00D879F2" w:rsidRPr="00B43D19" w:rsidRDefault="00D879F2" w:rsidP="009953F6">
            <w:pPr>
              <w:pStyle w:val="ListParagraph"/>
              <w:numPr>
                <w:ilvl w:val="0"/>
                <w:numId w:val="451"/>
              </w:numPr>
              <w:spacing w:after="0"/>
              <w:jc w:val="left"/>
            </w:pPr>
            <w:r w:rsidRPr="00B43D19">
              <w:rPr>
                <w:b/>
              </w:rPr>
              <w:t>Social issues related to  growth of</w:t>
            </w:r>
            <w:r w:rsidRPr="00B43D19">
              <w:t xml:space="preserve"> </w:t>
            </w:r>
            <w:r w:rsidRPr="00B43D19">
              <w:rPr>
                <w:b/>
              </w:rPr>
              <w:t>population (10)</w:t>
            </w:r>
          </w:p>
          <w:p w:rsidR="00D879F2" w:rsidRPr="00B43D19" w:rsidRDefault="00D879F2" w:rsidP="009953F6">
            <w:pPr>
              <w:pStyle w:val="ListParagraph"/>
              <w:numPr>
                <w:ilvl w:val="1"/>
                <w:numId w:val="451"/>
              </w:numPr>
              <w:spacing w:after="0"/>
              <w:jc w:val="left"/>
            </w:pPr>
            <w:r w:rsidRPr="00B43D19">
              <w:t>Urban migration/Unmanaged migration</w:t>
            </w:r>
          </w:p>
          <w:p w:rsidR="00D879F2" w:rsidRPr="00657F10" w:rsidRDefault="00D879F2" w:rsidP="009953F6">
            <w:pPr>
              <w:pStyle w:val="ListParagraph"/>
              <w:numPr>
                <w:ilvl w:val="1"/>
                <w:numId w:val="451"/>
              </w:numPr>
              <w:spacing w:after="0"/>
              <w:jc w:val="left"/>
            </w:pPr>
            <w:r w:rsidRPr="00657F10">
              <w:t xml:space="preserve">Labor  migration </w:t>
            </w:r>
          </w:p>
          <w:p w:rsidR="00D879F2" w:rsidRPr="00657F10" w:rsidRDefault="00D879F2" w:rsidP="009953F6">
            <w:pPr>
              <w:pStyle w:val="ListParagraph"/>
              <w:numPr>
                <w:ilvl w:val="1"/>
                <w:numId w:val="451"/>
              </w:numPr>
              <w:spacing w:after="0"/>
              <w:jc w:val="left"/>
            </w:pPr>
            <w:r w:rsidRPr="00657F10">
              <w:t xml:space="preserve">Force </w:t>
            </w:r>
            <w:r>
              <w:t>migration</w:t>
            </w:r>
          </w:p>
          <w:p w:rsidR="00D879F2" w:rsidRDefault="00D879F2" w:rsidP="009953F6">
            <w:pPr>
              <w:pStyle w:val="ListParagraph"/>
              <w:numPr>
                <w:ilvl w:val="1"/>
                <w:numId w:val="451"/>
              </w:numPr>
              <w:spacing w:after="0"/>
              <w:jc w:val="left"/>
            </w:pPr>
            <w:r w:rsidRPr="00657F10">
              <w:t>Internal displacement</w:t>
            </w:r>
          </w:p>
          <w:p w:rsidR="00D879F2" w:rsidRPr="00B43D19" w:rsidRDefault="00D879F2" w:rsidP="009953F6">
            <w:pPr>
              <w:pStyle w:val="ListParagraph"/>
              <w:numPr>
                <w:ilvl w:val="1"/>
                <w:numId w:val="451"/>
              </w:numPr>
              <w:spacing w:after="0"/>
              <w:jc w:val="left"/>
            </w:pPr>
            <w:r w:rsidRPr="00B43D19">
              <w:t>Slums</w:t>
            </w:r>
          </w:p>
          <w:p w:rsidR="00D879F2" w:rsidRPr="00B43D19" w:rsidRDefault="00D879F2" w:rsidP="009953F6">
            <w:pPr>
              <w:pStyle w:val="ListParagraph"/>
              <w:numPr>
                <w:ilvl w:val="1"/>
                <w:numId w:val="451"/>
              </w:numPr>
              <w:spacing w:after="0"/>
              <w:jc w:val="left"/>
            </w:pPr>
            <w:r w:rsidRPr="00B43D19">
              <w:t>Street children and their rehabilitation</w:t>
            </w:r>
          </w:p>
          <w:p w:rsidR="00D879F2" w:rsidRPr="00657F10" w:rsidRDefault="00D879F2" w:rsidP="009953F6">
            <w:pPr>
              <w:pStyle w:val="ListParagraph"/>
              <w:numPr>
                <w:ilvl w:val="1"/>
                <w:numId w:val="451"/>
              </w:numPr>
              <w:spacing w:after="0"/>
              <w:jc w:val="left"/>
            </w:pPr>
            <w:r w:rsidRPr="00657F10">
              <w:t>Human trafficking</w:t>
            </w:r>
          </w:p>
          <w:p w:rsidR="00D879F2" w:rsidRPr="00B43D19" w:rsidRDefault="00D879F2" w:rsidP="00D879F2">
            <w:pPr>
              <w:pStyle w:val="ListParagraph"/>
              <w:spacing w:after="0"/>
            </w:pPr>
          </w:p>
          <w:p w:rsidR="00D879F2" w:rsidRPr="00B43D19" w:rsidRDefault="00D879F2" w:rsidP="00D879F2">
            <w:pPr>
              <w:pStyle w:val="ListParagraph"/>
              <w:spacing w:after="0"/>
            </w:pPr>
          </w:p>
        </w:tc>
      </w:tr>
      <w:tr w:rsidR="00D879F2" w:rsidRPr="00B43D19" w:rsidTr="00977B80">
        <w:trPr>
          <w:trHeight w:val="890"/>
        </w:trPr>
        <w:tc>
          <w:tcPr>
            <w:tcW w:w="4860" w:type="dxa"/>
          </w:tcPr>
          <w:p w:rsidR="00D879F2" w:rsidRPr="00B43D19" w:rsidRDefault="00D879F2" w:rsidP="00A54435">
            <w:pPr>
              <w:pStyle w:val="ListParagraph"/>
              <w:numPr>
                <w:ilvl w:val="0"/>
                <w:numId w:val="231"/>
              </w:numPr>
              <w:spacing w:after="0"/>
              <w:jc w:val="left"/>
            </w:pPr>
            <w:r w:rsidRPr="00B43D19">
              <w:t>Assess the situation of senior population of developed and developing countries.</w:t>
            </w:r>
          </w:p>
          <w:p w:rsidR="00D879F2" w:rsidRPr="00B43D19" w:rsidRDefault="00D879F2" w:rsidP="00A54435">
            <w:pPr>
              <w:pStyle w:val="ListParagraph"/>
              <w:numPr>
                <w:ilvl w:val="0"/>
                <w:numId w:val="231"/>
              </w:numPr>
              <w:spacing w:after="0"/>
              <w:jc w:val="left"/>
            </w:pPr>
            <w:r w:rsidRPr="00B43D19">
              <w:t>Discuss the social an economics issues of growth of senior population.</w:t>
            </w:r>
          </w:p>
          <w:p w:rsidR="00D879F2" w:rsidRPr="00B43D19" w:rsidRDefault="00D879F2" w:rsidP="00A54435">
            <w:pPr>
              <w:pStyle w:val="ListParagraph"/>
              <w:numPr>
                <w:ilvl w:val="0"/>
                <w:numId w:val="231"/>
              </w:numPr>
              <w:spacing w:after="0"/>
              <w:jc w:val="left"/>
            </w:pPr>
            <w:r w:rsidRPr="00B43D19">
              <w:t>Express the social, psychological and health problems of seniors and suggest measures to manage their problems.</w:t>
            </w:r>
          </w:p>
          <w:p w:rsidR="00D879F2" w:rsidRPr="00B43D19" w:rsidRDefault="00D879F2" w:rsidP="00A54435">
            <w:pPr>
              <w:pStyle w:val="ListParagraph"/>
              <w:numPr>
                <w:ilvl w:val="0"/>
                <w:numId w:val="231"/>
              </w:numPr>
              <w:spacing w:after="0"/>
              <w:jc w:val="left"/>
            </w:pPr>
            <w:r w:rsidRPr="00B43D19">
              <w:t>Identify the issues in utilization of health services among senior citizens</w:t>
            </w:r>
            <w:r>
              <w:t>.</w:t>
            </w:r>
          </w:p>
          <w:p w:rsidR="00D879F2" w:rsidRPr="00B43D19" w:rsidRDefault="00D879F2" w:rsidP="00A54435">
            <w:pPr>
              <w:pStyle w:val="ListParagraph"/>
              <w:numPr>
                <w:ilvl w:val="0"/>
                <w:numId w:val="231"/>
              </w:numPr>
              <w:spacing w:after="0"/>
              <w:jc w:val="left"/>
            </w:pPr>
            <w:r w:rsidRPr="00B43D19">
              <w:t>Analyze the issues of children’s migration and its impact in citizens left behind</w:t>
            </w:r>
            <w:r>
              <w:t>.</w:t>
            </w:r>
          </w:p>
        </w:tc>
        <w:tc>
          <w:tcPr>
            <w:tcW w:w="4608" w:type="dxa"/>
          </w:tcPr>
          <w:p w:rsidR="00D879F2" w:rsidRPr="00B43D19" w:rsidRDefault="00D879F2" w:rsidP="009953F6">
            <w:pPr>
              <w:pStyle w:val="ListParagraph"/>
              <w:numPr>
                <w:ilvl w:val="0"/>
                <w:numId w:val="451"/>
              </w:numPr>
              <w:spacing w:after="0"/>
              <w:jc w:val="left"/>
              <w:rPr>
                <w:b/>
              </w:rPr>
            </w:pPr>
            <w:r w:rsidRPr="00B43D19">
              <w:rPr>
                <w:b/>
              </w:rPr>
              <w:t>Senior  Citizen’s Population (8)</w:t>
            </w:r>
          </w:p>
          <w:p w:rsidR="00D879F2" w:rsidRPr="00B43D19" w:rsidRDefault="00D879F2" w:rsidP="009953F6">
            <w:pPr>
              <w:pStyle w:val="ListParagraph"/>
              <w:numPr>
                <w:ilvl w:val="1"/>
                <w:numId w:val="451"/>
              </w:numPr>
              <w:spacing w:after="0"/>
              <w:jc w:val="left"/>
            </w:pPr>
            <w:r w:rsidRPr="00B43D19">
              <w:t>Situation of elderly people in developed and developing countries</w:t>
            </w:r>
          </w:p>
          <w:p w:rsidR="00D879F2" w:rsidRPr="00B43D19" w:rsidRDefault="00D879F2" w:rsidP="009953F6">
            <w:pPr>
              <w:pStyle w:val="ListParagraph"/>
              <w:numPr>
                <w:ilvl w:val="1"/>
                <w:numId w:val="451"/>
              </w:numPr>
              <w:spacing w:after="0"/>
              <w:jc w:val="left"/>
            </w:pPr>
            <w:r w:rsidRPr="00B43D19">
              <w:t xml:space="preserve">Social and economic issues of growing senior citizens </w:t>
            </w:r>
          </w:p>
          <w:p w:rsidR="00D879F2" w:rsidRPr="00B43D19" w:rsidRDefault="00D879F2" w:rsidP="009953F6">
            <w:pPr>
              <w:pStyle w:val="ListParagraph"/>
              <w:numPr>
                <w:ilvl w:val="1"/>
                <w:numId w:val="451"/>
              </w:numPr>
              <w:spacing w:after="0"/>
              <w:jc w:val="left"/>
            </w:pPr>
            <w:r w:rsidRPr="00B43D19">
              <w:t>Health problems of senior citizens</w:t>
            </w:r>
          </w:p>
          <w:p w:rsidR="00D879F2" w:rsidRPr="00B43D19" w:rsidRDefault="00D879F2" w:rsidP="009953F6">
            <w:pPr>
              <w:pStyle w:val="ListParagraph"/>
              <w:numPr>
                <w:ilvl w:val="1"/>
                <w:numId w:val="451"/>
              </w:numPr>
              <w:spacing w:after="0"/>
              <w:jc w:val="left"/>
            </w:pPr>
            <w:r w:rsidRPr="00B43D19">
              <w:t>Health service utilization among senior citizens</w:t>
            </w:r>
          </w:p>
          <w:p w:rsidR="00D879F2" w:rsidRPr="00B43D19" w:rsidRDefault="00D879F2" w:rsidP="009953F6">
            <w:pPr>
              <w:pStyle w:val="ListParagraph"/>
              <w:numPr>
                <w:ilvl w:val="1"/>
                <w:numId w:val="451"/>
              </w:numPr>
              <w:spacing w:after="0"/>
              <w:jc w:val="left"/>
            </w:pPr>
            <w:r w:rsidRPr="00B43D19">
              <w:t>Children's migration and its impact on senior citizens left behind</w:t>
            </w:r>
          </w:p>
          <w:p w:rsidR="00D879F2" w:rsidRPr="00B43D19" w:rsidRDefault="00D879F2" w:rsidP="00D879F2">
            <w:pPr>
              <w:pStyle w:val="ListParagraph"/>
              <w:spacing w:after="0"/>
              <w:ind w:left="1080"/>
            </w:pPr>
          </w:p>
        </w:tc>
      </w:tr>
      <w:tr w:rsidR="00D879F2" w:rsidRPr="00B43D19" w:rsidTr="00977B80">
        <w:tc>
          <w:tcPr>
            <w:tcW w:w="4860" w:type="dxa"/>
          </w:tcPr>
          <w:p w:rsidR="00D879F2" w:rsidRPr="00B43D19" w:rsidRDefault="00D879F2" w:rsidP="009953F6">
            <w:pPr>
              <w:pStyle w:val="ListParagraph"/>
              <w:numPr>
                <w:ilvl w:val="0"/>
                <w:numId w:val="453"/>
              </w:numPr>
              <w:spacing w:after="0"/>
              <w:jc w:val="left"/>
            </w:pPr>
            <w:r w:rsidRPr="00B43D19">
              <w:t xml:space="preserve">Analyze the changes of population and its impacts on environment especially </w:t>
            </w:r>
            <w:r>
              <w:t>on natural resources</w:t>
            </w:r>
            <w:r w:rsidRPr="00B43D19">
              <w:t>.</w:t>
            </w:r>
          </w:p>
          <w:p w:rsidR="00D879F2" w:rsidRPr="00B43D19" w:rsidRDefault="00D879F2" w:rsidP="009953F6">
            <w:pPr>
              <w:pStyle w:val="ListParagraph"/>
              <w:numPr>
                <w:ilvl w:val="0"/>
                <w:numId w:val="453"/>
              </w:numPr>
              <w:spacing w:after="0"/>
              <w:jc w:val="left"/>
            </w:pPr>
            <w:r w:rsidRPr="00B43D19">
              <w:t>Delineate the causes of climate change</w:t>
            </w:r>
            <w:r>
              <w:t xml:space="preserve">, </w:t>
            </w:r>
            <w:r w:rsidRPr="00B43D19">
              <w:t xml:space="preserve">global warming </w:t>
            </w:r>
            <w:r>
              <w:t>and gre</w:t>
            </w:r>
            <w:r w:rsidRPr="00B43D19">
              <w:t>e</w:t>
            </w:r>
            <w:r>
              <w:t>n house e</w:t>
            </w:r>
            <w:r w:rsidRPr="00B43D19">
              <w:t>ffects and their impacts.</w:t>
            </w:r>
          </w:p>
          <w:p w:rsidR="00D879F2" w:rsidRPr="00B43D19" w:rsidRDefault="00D879F2" w:rsidP="009953F6">
            <w:pPr>
              <w:pStyle w:val="ListParagraph"/>
              <w:numPr>
                <w:ilvl w:val="0"/>
                <w:numId w:val="453"/>
              </w:numPr>
              <w:spacing w:after="0"/>
              <w:jc w:val="left"/>
            </w:pPr>
            <w:r w:rsidRPr="00B43D19">
              <w:t>Find out the issues of deterioration of dri</w:t>
            </w:r>
            <w:r>
              <w:t xml:space="preserve">nking fresh water, natural disaster and deforestation and suggest their </w:t>
            </w:r>
            <w:r w:rsidRPr="00B43D19">
              <w:t>management</w:t>
            </w:r>
          </w:p>
        </w:tc>
        <w:tc>
          <w:tcPr>
            <w:tcW w:w="4608" w:type="dxa"/>
          </w:tcPr>
          <w:p w:rsidR="00D879F2" w:rsidRPr="00B43D19" w:rsidRDefault="00D879F2" w:rsidP="009953F6">
            <w:pPr>
              <w:pStyle w:val="ListParagraph"/>
              <w:numPr>
                <w:ilvl w:val="0"/>
                <w:numId w:val="451"/>
              </w:numPr>
              <w:spacing w:after="0"/>
              <w:jc w:val="left"/>
              <w:rPr>
                <w:b/>
              </w:rPr>
            </w:pPr>
            <w:r w:rsidRPr="00B43D19">
              <w:rPr>
                <w:b/>
              </w:rPr>
              <w:t>Population and environment (10)</w:t>
            </w:r>
          </w:p>
          <w:p w:rsidR="00D879F2" w:rsidRPr="00B43D19" w:rsidRDefault="00D879F2" w:rsidP="009953F6">
            <w:pPr>
              <w:pStyle w:val="ListParagraph"/>
              <w:numPr>
                <w:ilvl w:val="1"/>
                <w:numId w:val="451"/>
              </w:numPr>
              <w:spacing w:after="0"/>
              <w:jc w:val="left"/>
            </w:pPr>
            <w:r>
              <w:t>Changes in p</w:t>
            </w:r>
            <w:r w:rsidRPr="00B43D19">
              <w:t xml:space="preserve">opulation and its impact on environment </w:t>
            </w:r>
          </w:p>
          <w:p w:rsidR="00D879F2" w:rsidRPr="00B43D19" w:rsidRDefault="00D879F2" w:rsidP="009953F6">
            <w:pPr>
              <w:pStyle w:val="ListParagraph"/>
              <w:numPr>
                <w:ilvl w:val="1"/>
                <w:numId w:val="451"/>
              </w:numPr>
              <w:spacing w:after="0"/>
              <w:jc w:val="left"/>
            </w:pPr>
            <w:r w:rsidRPr="00B43D19">
              <w:t>Climate change</w:t>
            </w:r>
          </w:p>
          <w:p w:rsidR="00D879F2" w:rsidRDefault="00D879F2" w:rsidP="009953F6">
            <w:pPr>
              <w:pStyle w:val="ListParagraph"/>
              <w:numPr>
                <w:ilvl w:val="1"/>
                <w:numId w:val="451"/>
              </w:numPr>
              <w:spacing w:after="0"/>
              <w:jc w:val="left"/>
            </w:pPr>
            <w:r w:rsidRPr="00B43D19">
              <w:t>Global warming effects</w:t>
            </w:r>
          </w:p>
          <w:p w:rsidR="00D879F2" w:rsidRPr="00B43D19" w:rsidRDefault="00D879F2" w:rsidP="009953F6">
            <w:pPr>
              <w:pStyle w:val="ListParagraph"/>
              <w:numPr>
                <w:ilvl w:val="1"/>
                <w:numId w:val="451"/>
              </w:numPr>
              <w:spacing w:after="0"/>
              <w:jc w:val="left"/>
            </w:pPr>
            <w:r>
              <w:t>Green house effects</w:t>
            </w:r>
          </w:p>
          <w:p w:rsidR="00D879F2" w:rsidRPr="00B43D19" w:rsidRDefault="00D879F2" w:rsidP="009953F6">
            <w:pPr>
              <w:pStyle w:val="ListParagraph"/>
              <w:numPr>
                <w:ilvl w:val="1"/>
                <w:numId w:val="451"/>
              </w:numPr>
              <w:spacing w:after="0"/>
              <w:jc w:val="left"/>
            </w:pPr>
            <w:r w:rsidRPr="00B43D19">
              <w:t>Scarcity of drinkable water</w:t>
            </w:r>
          </w:p>
          <w:p w:rsidR="00D879F2" w:rsidRDefault="00D879F2" w:rsidP="009953F6">
            <w:pPr>
              <w:pStyle w:val="ListParagraph"/>
              <w:numPr>
                <w:ilvl w:val="1"/>
                <w:numId w:val="451"/>
              </w:numPr>
              <w:spacing w:after="0"/>
              <w:jc w:val="left"/>
            </w:pPr>
            <w:r w:rsidRPr="00B43D19">
              <w:t>Deforestation</w:t>
            </w:r>
          </w:p>
          <w:p w:rsidR="00D879F2" w:rsidRPr="00B43D19" w:rsidRDefault="00D879F2" w:rsidP="009953F6">
            <w:pPr>
              <w:pStyle w:val="ListParagraph"/>
              <w:numPr>
                <w:ilvl w:val="1"/>
                <w:numId w:val="451"/>
              </w:numPr>
              <w:spacing w:after="0"/>
              <w:jc w:val="left"/>
            </w:pPr>
            <w:r>
              <w:t>Natural disaster</w:t>
            </w:r>
          </w:p>
          <w:p w:rsidR="00D879F2" w:rsidRPr="00B43D19" w:rsidRDefault="00D879F2" w:rsidP="00D879F2">
            <w:pPr>
              <w:pStyle w:val="ListParagraph"/>
              <w:spacing w:after="0"/>
            </w:pPr>
          </w:p>
          <w:p w:rsidR="00D879F2" w:rsidRPr="00B43D19" w:rsidRDefault="00D879F2" w:rsidP="00D879F2">
            <w:pPr>
              <w:spacing w:after="0" w:line="240" w:lineRule="auto"/>
              <w:rPr>
                <w:rFonts w:ascii="Times New Roman" w:hAnsi="Times New Roman"/>
                <w:sz w:val="24"/>
                <w:szCs w:val="24"/>
              </w:rPr>
            </w:pPr>
          </w:p>
        </w:tc>
      </w:tr>
      <w:tr w:rsidR="00D879F2" w:rsidRPr="00B43D19" w:rsidTr="00977B80">
        <w:tc>
          <w:tcPr>
            <w:tcW w:w="4860" w:type="dxa"/>
          </w:tcPr>
          <w:p w:rsidR="00D879F2" w:rsidRPr="00B43D19" w:rsidRDefault="00D879F2" w:rsidP="00A54435">
            <w:pPr>
              <w:pStyle w:val="ListParagraph"/>
              <w:numPr>
                <w:ilvl w:val="0"/>
                <w:numId w:val="232"/>
              </w:numPr>
              <w:spacing w:after="0"/>
              <w:jc w:val="left"/>
            </w:pPr>
            <w:r w:rsidRPr="00B43D19">
              <w:t>Analyze the perception of people regarding adolescence sexuality education</w:t>
            </w:r>
            <w:r>
              <w:t>.</w:t>
            </w:r>
          </w:p>
          <w:p w:rsidR="00D879F2" w:rsidRPr="00E53F3A" w:rsidRDefault="00D879F2" w:rsidP="00A54435">
            <w:pPr>
              <w:pStyle w:val="ListParagraph"/>
              <w:numPr>
                <w:ilvl w:val="0"/>
                <w:numId w:val="232"/>
              </w:numPr>
              <w:spacing w:after="0"/>
              <w:jc w:val="left"/>
            </w:pPr>
            <w:r>
              <w:t xml:space="preserve">Discuss the impacts of </w:t>
            </w:r>
            <w:r w:rsidRPr="00E53F3A">
              <w:t>risky sexual behavior,  early marriage, force marriage, pre-marital and extra marital sex, commercial sex works and their impacts.</w:t>
            </w:r>
          </w:p>
          <w:p w:rsidR="00D879F2" w:rsidRPr="00B43D19" w:rsidRDefault="00D879F2" w:rsidP="00A54435">
            <w:pPr>
              <w:pStyle w:val="ListParagraph"/>
              <w:numPr>
                <w:ilvl w:val="0"/>
                <w:numId w:val="232"/>
              </w:numPr>
              <w:spacing w:after="0"/>
              <w:jc w:val="left"/>
            </w:pPr>
            <w:r w:rsidRPr="00B43D19">
              <w:t>Explain the situation and problems of LGBIT and suggest their management.</w:t>
            </w:r>
          </w:p>
          <w:p w:rsidR="00D879F2" w:rsidRPr="00B43D19" w:rsidRDefault="00D879F2" w:rsidP="00A54435">
            <w:pPr>
              <w:pStyle w:val="ListParagraph"/>
              <w:numPr>
                <w:ilvl w:val="0"/>
                <w:numId w:val="232"/>
              </w:numPr>
              <w:spacing w:after="0"/>
              <w:jc w:val="left"/>
            </w:pPr>
            <w:r w:rsidRPr="00B43D19">
              <w:t>Highligh</w:t>
            </w:r>
            <w:r>
              <w:t xml:space="preserve">t the situation of abortion, </w:t>
            </w:r>
            <w:r w:rsidRPr="00B43D19">
              <w:t>impacts of ind</w:t>
            </w:r>
            <w:r>
              <w:t xml:space="preserve">uced abortion </w:t>
            </w:r>
            <w:r w:rsidRPr="00B43D19">
              <w:t xml:space="preserve"> and their management</w:t>
            </w:r>
            <w:r>
              <w:t>.</w:t>
            </w:r>
          </w:p>
          <w:p w:rsidR="00D879F2" w:rsidRPr="00B43D19" w:rsidRDefault="00D879F2" w:rsidP="00A54435">
            <w:pPr>
              <w:pStyle w:val="ListParagraph"/>
              <w:numPr>
                <w:ilvl w:val="0"/>
                <w:numId w:val="232"/>
              </w:numPr>
              <w:spacing w:after="0"/>
              <w:jc w:val="left"/>
            </w:pPr>
            <w:r w:rsidRPr="00B43D19">
              <w:t xml:space="preserve">Analyze the legal aspects on sexuality in </w:t>
            </w:r>
            <w:r>
              <w:t>different aspects like marriage</w:t>
            </w:r>
            <w:r w:rsidRPr="00E53F3A">
              <w:t>, living together</w:t>
            </w:r>
            <w:r>
              <w:t xml:space="preserve">, sexual promiscuity, rape, </w:t>
            </w:r>
            <w:r w:rsidRPr="00B43D19">
              <w:t>etc.</w:t>
            </w:r>
          </w:p>
        </w:tc>
        <w:tc>
          <w:tcPr>
            <w:tcW w:w="4608" w:type="dxa"/>
          </w:tcPr>
          <w:p w:rsidR="00D879F2" w:rsidRPr="00B43D19" w:rsidRDefault="00D879F2" w:rsidP="009953F6">
            <w:pPr>
              <w:pStyle w:val="ListParagraph"/>
              <w:numPr>
                <w:ilvl w:val="0"/>
                <w:numId w:val="451"/>
              </w:numPr>
              <w:spacing w:after="0"/>
              <w:jc w:val="left"/>
              <w:rPr>
                <w:b/>
              </w:rPr>
            </w:pPr>
            <w:r w:rsidRPr="00B43D19">
              <w:rPr>
                <w:b/>
              </w:rPr>
              <w:t>Human Sexuality (10)</w:t>
            </w:r>
          </w:p>
          <w:p w:rsidR="00D879F2" w:rsidRPr="00B43D19" w:rsidRDefault="00D879F2" w:rsidP="009953F6">
            <w:pPr>
              <w:pStyle w:val="ListParagraph"/>
              <w:numPr>
                <w:ilvl w:val="1"/>
                <w:numId w:val="451"/>
              </w:numPr>
              <w:spacing w:after="0"/>
              <w:jc w:val="left"/>
            </w:pPr>
            <w:r w:rsidRPr="00B43D19">
              <w:t xml:space="preserve">Adolescence sexuality education </w:t>
            </w:r>
          </w:p>
          <w:p w:rsidR="00D879F2" w:rsidRPr="00B43D19" w:rsidRDefault="00D879F2" w:rsidP="009953F6">
            <w:pPr>
              <w:pStyle w:val="ListParagraph"/>
              <w:numPr>
                <w:ilvl w:val="1"/>
                <w:numId w:val="451"/>
              </w:numPr>
              <w:spacing w:after="0"/>
              <w:jc w:val="left"/>
            </w:pPr>
            <w:r>
              <w:t>Risky sexual behaviour</w:t>
            </w:r>
          </w:p>
          <w:p w:rsidR="00D879F2" w:rsidRDefault="00D879F2" w:rsidP="009953F6">
            <w:pPr>
              <w:pStyle w:val="ListParagraph"/>
              <w:numPr>
                <w:ilvl w:val="1"/>
                <w:numId w:val="451"/>
              </w:numPr>
              <w:spacing w:after="0"/>
              <w:jc w:val="left"/>
            </w:pPr>
            <w:r w:rsidRPr="00E53F3A">
              <w:t>Early marriage/Child marriage,</w:t>
            </w:r>
            <w:r>
              <w:t xml:space="preserve"> force marriage</w:t>
            </w:r>
          </w:p>
          <w:p w:rsidR="00D879F2" w:rsidRDefault="00D879F2" w:rsidP="009953F6">
            <w:pPr>
              <w:pStyle w:val="ListParagraph"/>
              <w:numPr>
                <w:ilvl w:val="1"/>
                <w:numId w:val="451"/>
              </w:numPr>
              <w:spacing w:after="0"/>
              <w:jc w:val="left"/>
            </w:pPr>
            <w:r w:rsidRPr="00B43D19">
              <w:t>Pre-marital and extramarital sex and their impacts</w:t>
            </w:r>
          </w:p>
          <w:p w:rsidR="00D879F2" w:rsidRPr="00E53F3A" w:rsidRDefault="00D879F2" w:rsidP="009953F6">
            <w:pPr>
              <w:pStyle w:val="ListParagraph"/>
              <w:numPr>
                <w:ilvl w:val="1"/>
                <w:numId w:val="451"/>
              </w:numPr>
              <w:spacing w:after="0"/>
              <w:jc w:val="left"/>
            </w:pPr>
            <w:r w:rsidRPr="00E53F3A">
              <w:t>Sexual exploitation/sexual harassment</w:t>
            </w:r>
          </w:p>
          <w:p w:rsidR="00D879F2" w:rsidRPr="00B43D19" w:rsidRDefault="00D879F2" w:rsidP="009953F6">
            <w:pPr>
              <w:pStyle w:val="ListParagraph"/>
              <w:numPr>
                <w:ilvl w:val="1"/>
                <w:numId w:val="451"/>
              </w:numPr>
              <w:spacing w:after="0"/>
              <w:jc w:val="left"/>
            </w:pPr>
            <w:r>
              <w:t>LGB</w:t>
            </w:r>
            <w:r w:rsidRPr="00B43D19">
              <w:t>T</w:t>
            </w:r>
            <w:r>
              <w:t>I</w:t>
            </w:r>
          </w:p>
          <w:p w:rsidR="00D879F2" w:rsidRPr="00B43D19" w:rsidRDefault="00D879F2" w:rsidP="009953F6">
            <w:pPr>
              <w:pStyle w:val="ListParagraph"/>
              <w:numPr>
                <w:ilvl w:val="1"/>
                <w:numId w:val="451"/>
              </w:numPr>
              <w:spacing w:after="0"/>
              <w:jc w:val="left"/>
            </w:pPr>
            <w:r>
              <w:t>A</w:t>
            </w:r>
            <w:r w:rsidRPr="00B43D19">
              <w:t>bortion and its impacts</w:t>
            </w:r>
          </w:p>
          <w:p w:rsidR="00D879F2" w:rsidRPr="00B43D19" w:rsidRDefault="00D879F2" w:rsidP="009953F6">
            <w:pPr>
              <w:pStyle w:val="ListParagraph"/>
              <w:numPr>
                <w:ilvl w:val="1"/>
                <w:numId w:val="451"/>
              </w:numPr>
              <w:spacing w:after="0"/>
              <w:jc w:val="left"/>
            </w:pPr>
            <w:r w:rsidRPr="00E53F3A">
              <w:t>Commercial sex</w:t>
            </w:r>
            <w:r>
              <w:t xml:space="preserve">  work</w:t>
            </w:r>
          </w:p>
          <w:p w:rsidR="00D879F2" w:rsidRDefault="00D879F2" w:rsidP="009953F6">
            <w:pPr>
              <w:pStyle w:val="ListParagraph"/>
              <w:numPr>
                <w:ilvl w:val="1"/>
                <w:numId w:val="451"/>
              </w:numPr>
              <w:spacing w:after="0"/>
              <w:jc w:val="left"/>
            </w:pPr>
            <w:r w:rsidRPr="00B43D19">
              <w:t>Legal aspects on sexuality</w:t>
            </w:r>
          </w:p>
          <w:p w:rsidR="00D879F2" w:rsidRPr="00C557F5" w:rsidRDefault="00D879F2" w:rsidP="009953F6">
            <w:pPr>
              <w:pStyle w:val="ListParagraph"/>
              <w:numPr>
                <w:ilvl w:val="1"/>
                <w:numId w:val="451"/>
              </w:numPr>
              <w:spacing w:after="0"/>
              <w:jc w:val="left"/>
            </w:pPr>
            <w:r>
              <w:t>Living together</w:t>
            </w:r>
          </w:p>
        </w:tc>
      </w:tr>
      <w:tr w:rsidR="00D879F2" w:rsidRPr="00B43D19" w:rsidTr="00977B80">
        <w:tc>
          <w:tcPr>
            <w:tcW w:w="4860" w:type="dxa"/>
          </w:tcPr>
          <w:p w:rsidR="00D879F2" w:rsidRPr="00B43D19" w:rsidRDefault="00D879F2" w:rsidP="009953F6">
            <w:pPr>
              <w:pStyle w:val="ListParagraph"/>
              <w:numPr>
                <w:ilvl w:val="0"/>
                <w:numId w:val="454"/>
              </w:numPr>
              <w:spacing w:after="0"/>
              <w:jc w:val="left"/>
            </w:pPr>
            <w:r w:rsidRPr="00B43D19">
              <w:t>Analyze the situation of Health in All Policy in Nepal</w:t>
            </w:r>
            <w:r>
              <w:t>.</w:t>
            </w:r>
          </w:p>
          <w:p w:rsidR="00D879F2" w:rsidRDefault="00D879F2" w:rsidP="009953F6">
            <w:pPr>
              <w:pStyle w:val="ListParagraph"/>
              <w:numPr>
                <w:ilvl w:val="0"/>
                <w:numId w:val="454"/>
              </w:numPr>
              <w:spacing w:after="0"/>
              <w:jc w:val="left"/>
            </w:pPr>
            <w:r w:rsidRPr="00B43D19">
              <w:t xml:space="preserve">Highlight the </w:t>
            </w:r>
            <w:r>
              <w:t>issues of newly emerging reoccurring communicable and non communicable disease.</w:t>
            </w:r>
          </w:p>
          <w:p w:rsidR="00D879F2" w:rsidRPr="00E53F3A" w:rsidRDefault="00D879F2" w:rsidP="009953F6">
            <w:pPr>
              <w:pStyle w:val="ListParagraph"/>
              <w:numPr>
                <w:ilvl w:val="0"/>
                <w:numId w:val="454"/>
              </w:numPr>
              <w:spacing w:after="0"/>
              <w:jc w:val="left"/>
            </w:pPr>
            <w:r w:rsidRPr="00E53F3A">
              <w:t>Discuss the issues of health policy</w:t>
            </w:r>
            <w:r>
              <w:t>.</w:t>
            </w:r>
          </w:p>
          <w:p w:rsidR="00D879F2" w:rsidRPr="00B43D19" w:rsidRDefault="00D879F2" w:rsidP="009953F6">
            <w:pPr>
              <w:pStyle w:val="ListParagraph"/>
              <w:numPr>
                <w:ilvl w:val="0"/>
                <w:numId w:val="454"/>
              </w:numPr>
              <w:spacing w:after="0"/>
              <w:jc w:val="left"/>
            </w:pPr>
            <w:r w:rsidRPr="00B43D19">
              <w:t xml:space="preserve">Analyze the </w:t>
            </w:r>
            <w:r>
              <w:t>causes of failure</w:t>
            </w:r>
            <w:r w:rsidRPr="00B43D19">
              <w:t xml:space="preserve"> of primary health care</w:t>
            </w:r>
            <w:r>
              <w:t xml:space="preserve"> service.</w:t>
            </w:r>
          </w:p>
          <w:p w:rsidR="00D879F2" w:rsidRDefault="00D879F2" w:rsidP="009953F6">
            <w:pPr>
              <w:pStyle w:val="ListParagraph"/>
              <w:numPr>
                <w:ilvl w:val="0"/>
                <w:numId w:val="454"/>
              </w:numPr>
              <w:spacing w:after="0"/>
              <w:jc w:val="left"/>
            </w:pPr>
            <w:r w:rsidRPr="00B43D19">
              <w:t xml:space="preserve">Explore the problems </w:t>
            </w:r>
            <w:r>
              <w:t>MCH</w:t>
            </w:r>
            <w:r w:rsidRPr="00B43D19">
              <w:t xml:space="preserve"> service in the country and suggest </w:t>
            </w:r>
            <w:r>
              <w:t>the measures to promote.</w:t>
            </w:r>
          </w:p>
          <w:p w:rsidR="00D879F2" w:rsidRPr="00B43D19" w:rsidRDefault="00D879F2" w:rsidP="009953F6">
            <w:pPr>
              <w:pStyle w:val="ListParagraph"/>
              <w:numPr>
                <w:ilvl w:val="0"/>
                <w:numId w:val="454"/>
              </w:numPr>
              <w:spacing w:after="0"/>
              <w:jc w:val="left"/>
            </w:pPr>
            <w:r w:rsidRPr="000D1FC6">
              <w:t xml:space="preserve">Express the </w:t>
            </w:r>
            <w:r>
              <w:t>un</w:t>
            </w:r>
            <w:r w:rsidRPr="000D1FC6">
              <w:t xml:space="preserve">friendly </w:t>
            </w:r>
            <w:r>
              <w:t>a</w:t>
            </w:r>
            <w:r w:rsidRPr="000D1FC6">
              <w:t>dolescent reproduc</w:t>
            </w:r>
            <w:r>
              <w:t>tive health service.</w:t>
            </w:r>
          </w:p>
        </w:tc>
        <w:tc>
          <w:tcPr>
            <w:tcW w:w="4608" w:type="dxa"/>
          </w:tcPr>
          <w:p w:rsidR="00D879F2" w:rsidRPr="00B43D19" w:rsidRDefault="00D879F2" w:rsidP="009953F6">
            <w:pPr>
              <w:pStyle w:val="ListParagraph"/>
              <w:numPr>
                <w:ilvl w:val="0"/>
                <w:numId w:val="451"/>
              </w:numPr>
              <w:spacing w:after="0"/>
              <w:jc w:val="left"/>
              <w:rPr>
                <w:b/>
              </w:rPr>
            </w:pPr>
            <w:r w:rsidRPr="00B43D19">
              <w:rPr>
                <w:b/>
              </w:rPr>
              <w:t>Health Service (10)</w:t>
            </w:r>
          </w:p>
          <w:p w:rsidR="00D879F2" w:rsidRPr="00B43D19" w:rsidRDefault="00D879F2" w:rsidP="009953F6">
            <w:pPr>
              <w:pStyle w:val="ListParagraph"/>
              <w:numPr>
                <w:ilvl w:val="1"/>
                <w:numId w:val="452"/>
              </w:numPr>
              <w:spacing w:after="0"/>
              <w:jc w:val="left"/>
            </w:pPr>
            <w:r w:rsidRPr="00B43D19">
              <w:t>Health in All Policy (HiAP)</w:t>
            </w:r>
          </w:p>
          <w:p w:rsidR="00D879F2" w:rsidRDefault="00D879F2" w:rsidP="009953F6">
            <w:pPr>
              <w:pStyle w:val="ListParagraph"/>
              <w:numPr>
                <w:ilvl w:val="1"/>
                <w:numId w:val="452"/>
              </w:numPr>
              <w:spacing w:after="0"/>
              <w:jc w:val="left"/>
            </w:pPr>
            <w:r w:rsidRPr="0040688F">
              <w:t>Newly emerging and reoccurring communicable disease  and non communicable diseases</w:t>
            </w:r>
          </w:p>
          <w:p w:rsidR="00D879F2" w:rsidRPr="00E53F3A" w:rsidRDefault="00D879F2" w:rsidP="009953F6">
            <w:pPr>
              <w:pStyle w:val="ListParagraph"/>
              <w:numPr>
                <w:ilvl w:val="1"/>
                <w:numId w:val="452"/>
              </w:numPr>
              <w:spacing w:after="0"/>
              <w:jc w:val="left"/>
            </w:pPr>
            <w:r w:rsidRPr="00E53F3A">
              <w:t xml:space="preserve">Health policy </w:t>
            </w:r>
          </w:p>
          <w:p w:rsidR="00D879F2" w:rsidRPr="0040688F" w:rsidRDefault="00D879F2" w:rsidP="009953F6">
            <w:pPr>
              <w:pStyle w:val="ListParagraph"/>
              <w:numPr>
                <w:ilvl w:val="1"/>
                <w:numId w:val="452"/>
              </w:numPr>
              <w:spacing w:after="0"/>
              <w:jc w:val="left"/>
            </w:pPr>
            <w:r>
              <w:t>Failure</w:t>
            </w:r>
            <w:r w:rsidRPr="0040688F">
              <w:t xml:space="preserve"> of Primary Health Care</w:t>
            </w:r>
          </w:p>
          <w:p w:rsidR="00D879F2" w:rsidRPr="00B43D19" w:rsidRDefault="00D879F2" w:rsidP="009953F6">
            <w:pPr>
              <w:pStyle w:val="ListParagraph"/>
              <w:numPr>
                <w:ilvl w:val="1"/>
                <w:numId w:val="452"/>
              </w:numPr>
              <w:spacing w:after="0"/>
              <w:jc w:val="left"/>
            </w:pPr>
            <w:r>
              <w:t xml:space="preserve">Risk of maternal and child health care </w:t>
            </w:r>
          </w:p>
          <w:p w:rsidR="00D879F2" w:rsidRPr="00B43D19" w:rsidRDefault="00D879F2" w:rsidP="009953F6">
            <w:pPr>
              <w:pStyle w:val="ListParagraph"/>
              <w:numPr>
                <w:ilvl w:val="1"/>
                <w:numId w:val="452"/>
              </w:numPr>
              <w:spacing w:after="0"/>
              <w:jc w:val="left"/>
            </w:pPr>
            <w:r>
              <w:t>Unfriendly adolescent reproductive health  service</w:t>
            </w:r>
          </w:p>
          <w:p w:rsidR="00D879F2" w:rsidRPr="00B43D19" w:rsidRDefault="00D879F2" w:rsidP="00D879F2">
            <w:pPr>
              <w:pStyle w:val="ListParagraph"/>
              <w:spacing w:after="0"/>
            </w:pPr>
          </w:p>
          <w:p w:rsidR="00D879F2" w:rsidRPr="00B43D19" w:rsidRDefault="00D879F2" w:rsidP="00D879F2">
            <w:pPr>
              <w:pStyle w:val="ListParagraph"/>
              <w:spacing w:after="0"/>
              <w:ind w:left="1080"/>
            </w:pPr>
          </w:p>
          <w:p w:rsidR="00D879F2" w:rsidRPr="00B43D19" w:rsidRDefault="00D879F2" w:rsidP="00D879F2">
            <w:pPr>
              <w:spacing w:after="0" w:line="240" w:lineRule="auto"/>
              <w:rPr>
                <w:rFonts w:ascii="Times New Roman" w:hAnsi="Times New Roman"/>
                <w:sz w:val="24"/>
                <w:szCs w:val="24"/>
              </w:rPr>
            </w:pPr>
          </w:p>
        </w:tc>
      </w:tr>
    </w:tbl>
    <w:p w:rsidR="00D879F2" w:rsidRPr="00B43D19" w:rsidRDefault="00D879F2" w:rsidP="00D879F2">
      <w:pPr>
        <w:spacing w:after="0" w:line="240" w:lineRule="auto"/>
        <w:rPr>
          <w:rFonts w:ascii="Times New Roman" w:hAnsi="Times New Roman"/>
          <w:i/>
          <w:sz w:val="24"/>
          <w:szCs w:val="24"/>
        </w:rPr>
      </w:pPr>
    </w:p>
    <w:p w:rsidR="00D879F2" w:rsidRDefault="00D879F2" w:rsidP="00D879F2">
      <w:pPr>
        <w:spacing w:after="0" w:line="240" w:lineRule="auto"/>
        <w:rPr>
          <w:rFonts w:ascii="Times New Roman" w:hAnsi="Times New Roman"/>
          <w:i/>
          <w:sz w:val="24"/>
          <w:szCs w:val="24"/>
        </w:rPr>
      </w:pPr>
      <w:r w:rsidRPr="000F0058">
        <w:rPr>
          <w:rFonts w:ascii="Times New Roman" w:hAnsi="Times New Roman"/>
          <w:i/>
          <w:sz w:val="24"/>
          <w:szCs w:val="24"/>
        </w:rPr>
        <w:t>Note: The figure in the parenthesis indicate</w:t>
      </w:r>
      <w:r>
        <w:rPr>
          <w:rFonts w:ascii="Times New Roman" w:hAnsi="Times New Roman"/>
          <w:i/>
          <w:sz w:val="24"/>
          <w:szCs w:val="24"/>
        </w:rPr>
        <w:t>s</w:t>
      </w:r>
      <w:r w:rsidRPr="000F0058">
        <w:rPr>
          <w:rFonts w:ascii="Times New Roman" w:hAnsi="Times New Roman"/>
          <w:i/>
          <w:sz w:val="24"/>
          <w:szCs w:val="24"/>
        </w:rPr>
        <w:t xml:space="preserve"> the approximate periods for the perspective units. </w:t>
      </w:r>
    </w:p>
    <w:p w:rsidR="00D879F2" w:rsidRDefault="00D879F2" w:rsidP="00D879F2">
      <w:pPr>
        <w:spacing w:after="0" w:line="240" w:lineRule="auto"/>
        <w:rPr>
          <w:rFonts w:ascii="Times New Roman" w:hAnsi="Times New Roman"/>
          <w:i/>
          <w:sz w:val="24"/>
          <w:szCs w:val="24"/>
        </w:rPr>
      </w:pPr>
    </w:p>
    <w:p w:rsidR="00D879F2" w:rsidRPr="00E53F3A" w:rsidRDefault="00D879F2" w:rsidP="00D879F2">
      <w:pPr>
        <w:pStyle w:val="ListParagraph"/>
        <w:rPr>
          <w:b/>
        </w:rPr>
      </w:pPr>
      <w:r w:rsidRPr="00E53F3A">
        <w:rPr>
          <w:b/>
        </w:rPr>
        <w:t>4. Instructional Techniques</w:t>
      </w:r>
    </w:p>
    <w:p w:rsidR="00D879F2" w:rsidRPr="00E53F3A" w:rsidRDefault="00D879F2" w:rsidP="00D879F2">
      <w:pPr>
        <w:pStyle w:val="ListParagraph"/>
        <w:rPr>
          <w:b/>
        </w:rPr>
      </w:pPr>
      <w:r w:rsidRPr="00E53F3A">
        <w:rPr>
          <w:b/>
        </w:rPr>
        <w:t>4.1 General Techniques</w:t>
      </w:r>
    </w:p>
    <w:p w:rsidR="00D879F2" w:rsidRPr="00E53F3A" w:rsidRDefault="00D879F2" w:rsidP="00A54435">
      <w:pPr>
        <w:pStyle w:val="ListParagraph"/>
        <w:numPr>
          <w:ilvl w:val="0"/>
          <w:numId w:val="233"/>
        </w:numPr>
        <w:spacing w:after="200" w:line="276" w:lineRule="auto"/>
        <w:jc w:val="left"/>
      </w:pPr>
      <w:r w:rsidRPr="00E53F3A">
        <w:t>Discussion</w:t>
      </w:r>
    </w:p>
    <w:p w:rsidR="00D879F2" w:rsidRPr="00B43D19" w:rsidRDefault="00D879F2" w:rsidP="00A54435">
      <w:pPr>
        <w:pStyle w:val="ListParagraph"/>
        <w:numPr>
          <w:ilvl w:val="0"/>
          <w:numId w:val="233"/>
        </w:numPr>
        <w:spacing w:after="200" w:line="276" w:lineRule="auto"/>
        <w:jc w:val="left"/>
      </w:pPr>
      <w:r w:rsidRPr="00B43D19">
        <w:t>Brain storming</w:t>
      </w:r>
    </w:p>
    <w:p w:rsidR="00D879F2" w:rsidRPr="00B43D19" w:rsidRDefault="00D879F2" w:rsidP="00A54435">
      <w:pPr>
        <w:pStyle w:val="ListParagraph"/>
        <w:numPr>
          <w:ilvl w:val="0"/>
          <w:numId w:val="233"/>
        </w:numPr>
        <w:spacing w:after="200" w:line="276" w:lineRule="auto"/>
        <w:jc w:val="left"/>
      </w:pPr>
      <w:r w:rsidRPr="00B43D19">
        <w:t>Cooperative Learning</w:t>
      </w:r>
    </w:p>
    <w:p w:rsidR="00D879F2" w:rsidRPr="00B43D19" w:rsidRDefault="00D879F2" w:rsidP="00A54435">
      <w:pPr>
        <w:pStyle w:val="ListParagraph"/>
        <w:numPr>
          <w:ilvl w:val="0"/>
          <w:numId w:val="233"/>
        </w:numPr>
        <w:spacing w:after="200" w:line="276" w:lineRule="auto"/>
        <w:jc w:val="left"/>
      </w:pPr>
      <w:r w:rsidRPr="00B43D19">
        <w:t>Independent study</w:t>
      </w:r>
    </w:p>
    <w:p w:rsidR="00D879F2" w:rsidRPr="00B43D19" w:rsidRDefault="00D879F2" w:rsidP="00A54435">
      <w:pPr>
        <w:pStyle w:val="ListParagraph"/>
        <w:numPr>
          <w:ilvl w:val="0"/>
          <w:numId w:val="233"/>
        </w:numPr>
        <w:spacing w:after="200" w:line="276" w:lineRule="auto"/>
        <w:jc w:val="left"/>
      </w:pPr>
      <w:r w:rsidRPr="00B43D19">
        <w:t>Presentation</w:t>
      </w:r>
    </w:p>
    <w:p w:rsidR="00D879F2" w:rsidRPr="00B43D19" w:rsidRDefault="00D879F2" w:rsidP="00D879F2">
      <w:pPr>
        <w:pStyle w:val="ListParagraph"/>
      </w:pPr>
    </w:p>
    <w:p w:rsidR="00D879F2" w:rsidRPr="00B43D19" w:rsidRDefault="00D879F2" w:rsidP="00D879F2">
      <w:pPr>
        <w:pStyle w:val="ListParagraph"/>
        <w:rPr>
          <w:b/>
        </w:rPr>
      </w:pPr>
      <w:r w:rsidRPr="00B43D19">
        <w:rPr>
          <w:b/>
        </w:rPr>
        <w:t>4.2 Specific Instructional Techniques</w:t>
      </w:r>
    </w:p>
    <w:p w:rsidR="00D879F2" w:rsidRPr="00B43D19" w:rsidRDefault="00D879F2" w:rsidP="00D879F2">
      <w:pPr>
        <w:pStyle w:val="ListParagraph"/>
        <w:rPr>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50"/>
        <w:gridCol w:w="7110"/>
      </w:tblGrid>
      <w:tr w:rsidR="00D879F2" w:rsidRPr="00B43D19" w:rsidTr="00D879F2">
        <w:tc>
          <w:tcPr>
            <w:tcW w:w="1350" w:type="dxa"/>
          </w:tcPr>
          <w:p w:rsidR="00D879F2" w:rsidRPr="00B43D19" w:rsidRDefault="00D879F2" w:rsidP="00D879F2">
            <w:pPr>
              <w:pStyle w:val="ListParagraph"/>
              <w:spacing w:after="0"/>
              <w:jc w:val="center"/>
              <w:rPr>
                <w:b/>
              </w:rPr>
            </w:pPr>
            <w:r w:rsidRPr="00B43D19">
              <w:rPr>
                <w:b/>
              </w:rPr>
              <w:t>Duration</w:t>
            </w:r>
          </w:p>
        </w:tc>
        <w:tc>
          <w:tcPr>
            <w:tcW w:w="7110" w:type="dxa"/>
          </w:tcPr>
          <w:p w:rsidR="00D879F2" w:rsidRPr="00B43D19" w:rsidRDefault="00D879F2" w:rsidP="00D879F2">
            <w:pPr>
              <w:pStyle w:val="ListParagraph"/>
              <w:spacing w:after="0"/>
              <w:jc w:val="center"/>
              <w:rPr>
                <w:b/>
              </w:rPr>
            </w:pPr>
            <w:r w:rsidRPr="00B43D19">
              <w:rPr>
                <w:b/>
              </w:rPr>
              <w:t>Activities</w:t>
            </w:r>
          </w:p>
        </w:tc>
      </w:tr>
      <w:tr w:rsidR="00D879F2" w:rsidRPr="00B43D19" w:rsidTr="00D879F2">
        <w:trPr>
          <w:trHeight w:val="971"/>
        </w:trPr>
        <w:tc>
          <w:tcPr>
            <w:tcW w:w="1350" w:type="dxa"/>
          </w:tcPr>
          <w:p w:rsidR="00D879F2" w:rsidRPr="00B43D19" w:rsidRDefault="00D879F2" w:rsidP="00D879F2">
            <w:pPr>
              <w:pStyle w:val="ListParagraph"/>
              <w:spacing w:after="0"/>
            </w:pPr>
            <w:r w:rsidRPr="00B43D19">
              <w:t>1</w:t>
            </w:r>
            <w:r w:rsidRPr="00B43D19">
              <w:rPr>
                <w:vertAlign w:val="superscript"/>
              </w:rPr>
              <w:t>st</w:t>
            </w:r>
            <w:r w:rsidRPr="00B43D19">
              <w:t xml:space="preserve">  month</w:t>
            </w:r>
          </w:p>
        </w:tc>
        <w:tc>
          <w:tcPr>
            <w:tcW w:w="7110" w:type="dxa"/>
          </w:tcPr>
          <w:p w:rsidR="00D879F2" w:rsidRPr="00B43D19" w:rsidRDefault="00D879F2" w:rsidP="00A54435">
            <w:pPr>
              <w:pStyle w:val="ListParagraph"/>
              <w:numPr>
                <w:ilvl w:val="0"/>
                <w:numId w:val="234"/>
              </w:numPr>
              <w:spacing w:after="0"/>
              <w:jc w:val="left"/>
            </w:pPr>
            <w:r w:rsidRPr="00B43D19">
              <w:t xml:space="preserve">Discussion and clarification of Issues </w:t>
            </w:r>
          </w:p>
          <w:p w:rsidR="00D879F2" w:rsidRPr="00B43D19" w:rsidRDefault="00D879F2" w:rsidP="00A54435">
            <w:pPr>
              <w:pStyle w:val="ListParagraph"/>
              <w:numPr>
                <w:ilvl w:val="0"/>
                <w:numId w:val="234"/>
              </w:numPr>
              <w:spacing w:after="0"/>
              <w:jc w:val="left"/>
            </w:pPr>
            <w:r>
              <w:t>Discussion</w:t>
            </w:r>
            <w:r w:rsidRPr="00B43D19">
              <w:t xml:space="preserve"> about sources of learning materials</w:t>
            </w:r>
          </w:p>
          <w:p w:rsidR="00D879F2" w:rsidRPr="00B43D19" w:rsidRDefault="00D879F2" w:rsidP="00A54435">
            <w:pPr>
              <w:pStyle w:val="ListParagraph"/>
              <w:numPr>
                <w:ilvl w:val="0"/>
                <w:numId w:val="234"/>
              </w:numPr>
              <w:spacing w:after="0"/>
              <w:jc w:val="left"/>
            </w:pPr>
            <w:r w:rsidRPr="00B43D19">
              <w:t>Identifying concern issues in libraries and websites.</w:t>
            </w:r>
          </w:p>
        </w:tc>
      </w:tr>
      <w:tr w:rsidR="00D879F2" w:rsidRPr="00B43D19" w:rsidTr="00D879F2">
        <w:trPr>
          <w:trHeight w:val="935"/>
        </w:trPr>
        <w:tc>
          <w:tcPr>
            <w:tcW w:w="1350" w:type="dxa"/>
          </w:tcPr>
          <w:p w:rsidR="00D879F2" w:rsidRPr="00B43D19" w:rsidRDefault="00D879F2" w:rsidP="00D879F2">
            <w:pPr>
              <w:pStyle w:val="ListParagraph"/>
              <w:spacing w:after="0"/>
            </w:pPr>
            <w:r w:rsidRPr="00B43D19">
              <w:t>2</w:t>
            </w:r>
            <w:r w:rsidRPr="00B43D19">
              <w:rPr>
                <w:vertAlign w:val="superscript"/>
              </w:rPr>
              <w:t>nd</w:t>
            </w:r>
            <w:r w:rsidRPr="00B43D19">
              <w:t xml:space="preserve"> month</w:t>
            </w:r>
          </w:p>
        </w:tc>
        <w:tc>
          <w:tcPr>
            <w:tcW w:w="7110" w:type="dxa"/>
          </w:tcPr>
          <w:p w:rsidR="00D879F2" w:rsidRPr="00B43D19" w:rsidRDefault="00D879F2" w:rsidP="00A54435">
            <w:pPr>
              <w:pStyle w:val="ListParagraph"/>
              <w:numPr>
                <w:ilvl w:val="0"/>
                <w:numId w:val="234"/>
              </w:numPr>
              <w:spacing w:after="0"/>
              <w:jc w:val="left"/>
            </w:pPr>
            <w:r w:rsidRPr="00B43D19">
              <w:t xml:space="preserve">Discussion of concept </w:t>
            </w:r>
            <w:r>
              <w:t xml:space="preserve">of </w:t>
            </w:r>
            <w:r w:rsidRPr="00B43D19">
              <w:t>seminar and its procedure</w:t>
            </w:r>
          </w:p>
          <w:p w:rsidR="00D879F2" w:rsidRPr="00B43D19" w:rsidRDefault="00D879F2" w:rsidP="00A54435">
            <w:pPr>
              <w:pStyle w:val="ListParagraph"/>
              <w:numPr>
                <w:ilvl w:val="0"/>
                <w:numId w:val="234"/>
              </w:numPr>
              <w:spacing w:after="0"/>
              <w:jc w:val="left"/>
            </w:pPr>
            <w:r w:rsidRPr="00B43D19">
              <w:t>Clarification about ways of preparing seminar papers</w:t>
            </w:r>
          </w:p>
          <w:p w:rsidR="00D879F2" w:rsidRPr="00B43D19" w:rsidRDefault="00D879F2" w:rsidP="00A54435">
            <w:pPr>
              <w:pStyle w:val="ListParagraph"/>
              <w:numPr>
                <w:ilvl w:val="0"/>
                <w:numId w:val="234"/>
              </w:numPr>
              <w:spacing w:after="0"/>
              <w:jc w:val="left"/>
            </w:pPr>
            <w:r w:rsidRPr="00B43D19">
              <w:t>Division of group and distribution of assignments</w:t>
            </w:r>
          </w:p>
        </w:tc>
      </w:tr>
      <w:tr w:rsidR="00D879F2" w:rsidRPr="00B43D19" w:rsidTr="00D879F2">
        <w:trPr>
          <w:trHeight w:val="1214"/>
        </w:trPr>
        <w:tc>
          <w:tcPr>
            <w:tcW w:w="1350" w:type="dxa"/>
          </w:tcPr>
          <w:p w:rsidR="00D879F2" w:rsidRPr="00B43D19" w:rsidRDefault="00D879F2" w:rsidP="00D879F2">
            <w:pPr>
              <w:pStyle w:val="ListParagraph"/>
              <w:spacing w:after="0"/>
            </w:pPr>
            <w:r w:rsidRPr="00B43D19">
              <w:t>3</w:t>
            </w:r>
            <w:r w:rsidRPr="00B43D19">
              <w:rPr>
                <w:vertAlign w:val="superscript"/>
              </w:rPr>
              <w:t>rd</w:t>
            </w:r>
            <w:r w:rsidRPr="00B43D19">
              <w:t xml:space="preserve"> month</w:t>
            </w:r>
          </w:p>
        </w:tc>
        <w:tc>
          <w:tcPr>
            <w:tcW w:w="7110" w:type="dxa"/>
          </w:tcPr>
          <w:p w:rsidR="00D879F2" w:rsidRPr="00B43D19" w:rsidRDefault="00D879F2" w:rsidP="00A54435">
            <w:pPr>
              <w:pStyle w:val="ListParagraph"/>
              <w:numPr>
                <w:ilvl w:val="0"/>
                <w:numId w:val="234"/>
              </w:numPr>
              <w:spacing w:after="0"/>
              <w:jc w:val="left"/>
            </w:pPr>
            <w:r w:rsidRPr="00B43D19">
              <w:t>Visiting libraries and websites to identify related materials</w:t>
            </w:r>
          </w:p>
          <w:p w:rsidR="00D879F2" w:rsidRPr="00B43D19" w:rsidRDefault="00D879F2" w:rsidP="00A54435">
            <w:pPr>
              <w:pStyle w:val="ListParagraph"/>
              <w:numPr>
                <w:ilvl w:val="0"/>
                <w:numId w:val="234"/>
              </w:numPr>
              <w:spacing w:after="0"/>
              <w:jc w:val="left"/>
            </w:pPr>
            <w:r w:rsidRPr="00B43D19">
              <w:t>Collection of information</w:t>
            </w:r>
          </w:p>
          <w:p w:rsidR="00D879F2" w:rsidRPr="00B43D19" w:rsidRDefault="00D879F2" w:rsidP="00A54435">
            <w:pPr>
              <w:pStyle w:val="ListParagraph"/>
              <w:numPr>
                <w:ilvl w:val="0"/>
                <w:numId w:val="234"/>
              </w:numPr>
              <w:spacing w:after="0"/>
              <w:jc w:val="left"/>
            </w:pPr>
            <w:r w:rsidRPr="00B43D19">
              <w:t>Reviewing documents</w:t>
            </w:r>
          </w:p>
          <w:p w:rsidR="00D879F2" w:rsidRPr="00B43D19" w:rsidRDefault="00D879F2" w:rsidP="00A54435">
            <w:pPr>
              <w:pStyle w:val="ListParagraph"/>
              <w:numPr>
                <w:ilvl w:val="0"/>
                <w:numId w:val="234"/>
              </w:numPr>
              <w:spacing w:after="0"/>
              <w:jc w:val="left"/>
            </w:pPr>
            <w:r w:rsidRPr="00B43D19">
              <w:t>Writing papers</w:t>
            </w:r>
          </w:p>
        </w:tc>
      </w:tr>
      <w:tr w:rsidR="00D879F2" w:rsidRPr="00B43D19" w:rsidTr="00D879F2">
        <w:trPr>
          <w:trHeight w:val="1241"/>
        </w:trPr>
        <w:tc>
          <w:tcPr>
            <w:tcW w:w="1350" w:type="dxa"/>
          </w:tcPr>
          <w:p w:rsidR="00D879F2" w:rsidRPr="00B43D19" w:rsidRDefault="00D879F2" w:rsidP="00D879F2">
            <w:pPr>
              <w:pStyle w:val="ListParagraph"/>
              <w:spacing w:after="0"/>
            </w:pPr>
            <w:r w:rsidRPr="00B43D19">
              <w:t>4</w:t>
            </w:r>
            <w:r w:rsidRPr="00B43D19">
              <w:rPr>
                <w:vertAlign w:val="superscript"/>
              </w:rPr>
              <w:t>th</w:t>
            </w:r>
            <w:r w:rsidRPr="00B43D19">
              <w:t xml:space="preserve"> month</w:t>
            </w:r>
          </w:p>
        </w:tc>
        <w:tc>
          <w:tcPr>
            <w:tcW w:w="7110" w:type="dxa"/>
          </w:tcPr>
          <w:p w:rsidR="00D879F2" w:rsidRPr="00B43D19" w:rsidRDefault="00D879F2" w:rsidP="00A54435">
            <w:pPr>
              <w:pStyle w:val="ListParagraph"/>
              <w:numPr>
                <w:ilvl w:val="0"/>
                <w:numId w:val="235"/>
              </w:numPr>
              <w:spacing w:after="0"/>
              <w:ind w:left="702" w:hanging="270"/>
              <w:jc w:val="left"/>
            </w:pPr>
            <w:r w:rsidRPr="00B43D19">
              <w:t>Printing papers and distribution to the peers for making  comments</w:t>
            </w:r>
          </w:p>
          <w:p w:rsidR="00D879F2" w:rsidRDefault="00D879F2" w:rsidP="00A54435">
            <w:pPr>
              <w:pStyle w:val="ListParagraph"/>
              <w:numPr>
                <w:ilvl w:val="0"/>
                <w:numId w:val="235"/>
              </w:numPr>
              <w:spacing w:after="0"/>
              <w:ind w:left="702" w:hanging="270"/>
              <w:jc w:val="left"/>
            </w:pPr>
            <w:r w:rsidRPr="00B43D19">
              <w:t>Organizing seminar</w:t>
            </w:r>
          </w:p>
          <w:p w:rsidR="00D879F2" w:rsidRPr="003F5ED1" w:rsidRDefault="00D879F2" w:rsidP="00A54435">
            <w:pPr>
              <w:pStyle w:val="ListParagraph"/>
              <w:numPr>
                <w:ilvl w:val="0"/>
                <w:numId w:val="235"/>
              </w:numPr>
              <w:spacing w:after="0"/>
              <w:ind w:left="702" w:hanging="270"/>
              <w:jc w:val="left"/>
            </w:pPr>
            <w:r>
              <w:t>P</w:t>
            </w:r>
            <w:r w:rsidRPr="003F5ED1">
              <w:t>resent</w:t>
            </w:r>
            <w:r>
              <w:t>ation of</w:t>
            </w:r>
            <w:r w:rsidRPr="003F5ED1">
              <w:t xml:space="preserve"> paper</w:t>
            </w:r>
            <w:r>
              <w:t xml:space="preserve"> by group or individual</w:t>
            </w:r>
          </w:p>
          <w:p w:rsidR="00D879F2" w:rsidRPr="00B43D19" w:rsidRDefault="00D879F2" w:rsidP="00A54435">
            <w:pPr>
              <w:pStyle w:val="ListParagraph"/>
              <w:numPr>
                <w:ilvl w:val="0"/>
                <w:numId w:val="235"/>
              </w:numPr>
              <w:spacing w:after="0"/>
              <w:ind w:left="702" w:hanging="270"/>
              <w:jc w:val="left"/>
            </w:pPr>
            <w:r w:rsidRPr="00B43D19">
              <w:t>Collecting feedbacks</w:t>
            </w:r>
          </w:p>
          <w:p w:rsidR="00D879F2" w:rsidRPr="00B43D19" w:rsidRDefault="00D879F2" w:rsidP="00A54435">
            <w:pPr>
              <w:pStyle w:val="ListParagraph"/>
              <w:numPr>
                <w:ilvl w:val="0"/>
                <w:numId w:val="235"/>
              </w:numPr>
              <w:spacing w:after="0"/>
              <w:ind w:left="702" w:hanging="270"/>
              <w:jc w:val="left"/>
            </w:pPr>
            <w:r w:rsidRPr="00B43D19">
              <w:t>Edit</w:t>
            </w:r>
            <w:r>
              <w:t>ing papers</w:t>
            </w:r>
          </w:p>
        </w:tc>
      </w:tr>
      <w:tr w:rsidR="00D879F2" w:rsidRPr="00B43D19" w:rsidTr="00D879F2">
        <w:trPr>
          <w:trHeight w:val="710"/>
        </w:trPr>
        <w:tc>
          <w:tcPr>
            <w:tcW w:w="1350" w:type="dxa"/>
          </w:tcPr>
          <w:p w:rsidR="00D879F2" w:rsidRPr="00B43D19" w:rsidRDefault="00D879F2" w:rsidP="00D879F2">
            <w:pPr>
              <w:pStyle w:val="ListParagraph"/>
              <w:spacing w:after="0"/>
            </w:pPr>
            <w:r w:rsidRPr="00B43D19">
              <w:t>5</w:t>
            </w:r>
            <w:r w:rsidRPr="00B43D19">
              <w:rPr>
                <w:vertAlign w:val="superscript"/>
              </w:rPr>
              <w:t>th</w:t>
            </w:r>
            <w:r w:rsidRPr="00B43D19">
              <w:t xml:space="preserve"> month</w:t>
            </w:r>
          </w:p>
        </w:tc>
        <w:tc>
          <w:tcPr>
            <w:tcW w:w="7110" w:type="dxa"/>
          </w:tcPr>
          <w:p w:rsidR="00D879F2" w:rsidRPr="00B43D19" w:rsidRDefault="00D879F2" w:rsidP="00A54435">
            <w:pPr>
              <w:pStyle w:val="ListParagraph"/>
              <w:numPr>
                <w:ilvl w:val="0"/>
                <w:numId w:val="235"/>
              </w:numPr>
              <w:spacing w:after="0"/>
              <w:ind w:left="792"/>
              <w:jc w:val="left"/>
            </w:pPr>
            <w:r w:rsidRPr="00B43D19">
              <w:t xml:space="preserve">Evaluation of </w:t>
            </w:r>
            <w:r>
              <w:t xml:space="preserve">seminar by </w:t>
            </w:r>
            <w:r w:rsidRPr="00B43D19">
              <w:t>papers by internal teachers</w:t>
            </w:r>
          </w:p>
          <w:p w:rsidR="00D879F2" w:rsidRPr="00B43D19" w:rsidRDefault="00D879F2" w:rsidP="00A54435">
            <w:pPr>
              <w:pStyle w:val="ListParagraph"/>
              <w:numPr>
                <w:ilvl w:val="0"/>
                <w:numId w:val="235"/>
              </w:numPr>
              <w:spacing w:after="0"/>
              <w:ind w:left="792"/>
              <w:jc w:val="left"/>
            </w:pPr>
            <w:r w:rsidRPr="00B43D19">
              <w:t>Viva by external examiner</w:t>
            </w:r>
          </w:p>
        </w:tc>
      </w:tr>
    </w:tbl>
    <w:p w:rsidR="00D879F2" w:rsidRDefault="00D879F2" w:rsidP="00D879F2">
      <w:pPr>
        <w:rPr>
          <w:rFonts w:ascii="Times New Roman" w:hAnsi="Times New Roman"/>
          <w:b/>
          <w:i/>
          <w:sz w:val="24"/>
          <w:szCs w:val="24"/>
        </w:rPr>
      </w:pPr>
    </w:p>
    <w:p w:rsidR="00D879F2" w:rsidRPr="005E5B5F" w:rsidRDefault="00D879F2" w:rsidP="00D879F2">
      <w:pPr>
        <w:rPr>
          <w:rFonts w:ascii="Times New Roman" w:hAnsi="Times New Roman"/>
          <w:b/>
          <w:i/>
          <w:sz w:val="24"/>
          <w:szCs w:val="24"/>
        </w:rPr>
      </w:pPr>
      <w:r w:rsidRPr="005E5B5F">
        <w:rPr>
          <w:rFonts w:ascii="Times New Roman" w:hAnsi="Times New Roman"/>
          <w:b/>
          <w:i/>
          <w:sz w:val="24"/>
          <w:szCs w:val="24"/>
        </w:rPr>
        <w:t>(Note:</w:t>
      </w:r>
      <w:r>
        <w:rPr>
          <w:rFonts w:ascii="Times New Roman" w:hAnsi="Times New Roman"/>
          <w:b/>
          <w:i/>
          <w:sz w:val="24"/>
          <w:szCs w:val="24"/>
        </w:rPr>
        <w:t xml:space="preserve"> All assignments done by the students should be signed by the internal teacher and these </w:t>
      </w:r>
      <w:r w:rsidRPr="005E5B5F">
        <w:rPr>
          <w:rFonts w:ascii="Times New Roman" w:hAnsi="Times New Roman"/>
          <w:b/>
          <w:i/>
          <w:sz w:val="24"/>
          <w:szCs w:val="24"/>
        </w:rPr>
        <w:t>should be submitted t</w:t>
      </w:r>
      <w:r>
        <w:rPr>
          <w:rFonts w:ascii="Times New Roman" w:hAnsi="Times New Roman"/>
          <w:b/>
          <w:i/>
          <w:sz w:val="24"/>
          <w:szCs w:val="24"/>
        </w:rPr>
        <w:t>o the external examiner)</w:t>
      </w:r>
    </w:p>
    <w:p w:rsidR="00D879F2" w:rsidRPr="00B43D19" w:rsidRDefault="00D879F2" w:rsidP="00D879F2">
      <w:pPr>
        <w:rPr>
          <w:rFonts w:ascii="Times New Roman" w:hAnsi="Times New Roman"/>
          <w:b/>
          <w:sz w:val="24"/>
          <w:szCs w:val="24"/>
        </w:rPr>
      </w:pPr>
      <w:r w:rsidRPr="00B43D19">
        <w:rPr>
          <w:rFonts w:ascii="Times New Roman" w:hAnsi="Times New Roman"/>
          <w:b/>
          <w:sz w:val="24"/>
          <w:szCs w:val="24"/>
        </w:rPr>
        <w:t>5.</w:t>
      </w:r>
      <w:r w:rsidRPr="00B43D19">
        <w:rPr>
          <w:rFonts w:ascii="Times New Roman" w:hAnsi="Times New Roman"/>
          <w:b/>
          <w:sz w:val="24"/>
          <w:szCs w:val="24"/>
        </w:rPr>
        <w:tab/>
        <w:t>Evaluation</w:t>
      </w:r>
    </w:p>
    <w:p w:rsidR="00D879F2" w:rsidRPr="00BA043B" w:rsidRDefault="00D879F2" w:rsidP="009953F6">
      <w:pPr>
        <w:numPr>
          <w:ilvl w:val="1"/>
          <w:numId w:val="347"/>
        </w:numPr>
        <w:spacing w:after="0" w:line="240" w:lineRule="auto"/>
        <w:rPr>
          <w:rFonts w:ascii="Times New Roman" w:hAnsi="Times New Roman"/>
          <w:b/>
          <w:sz w:val="24"/>
          <w:szCs w:val="24"/>
        </w:rPr>
      </w:pPr>
      <w:r w:rsidRPr="00BA043B">
        <w:rPr>
          <w:rFonts w:ascii="Times New Roman" w:hAnsi="Times New Roman"/>
          <w:b/>
          <w:sz w:val="24"/>
          <w:szCs w:val="24"/>
        </w:rPr>
        <w:t>Internal Evaluation (Practical) 40%</w:t>
      </w:r>
    </w:p>
    <w:p w:rsidR="00D879F2" w:rsidRPr="00BA043B" w:rsidRDefault="00D879F2" w:rsidP="00D879F2">
      <w:pPr>
        <w:rPr>
          <w:rFonts w:ascii="Times New Roman" w:hAnsi="Times New Roman"/>
          <w:sz w:val="24"/>
          <w:szCs w:val="24"/>
        </w:rPr>
      </w:pPr>
      <w:r w:rsidRPr="00BA043B">
        <w:rPr>
          <w:rFonts w:ascii="Times New Roman" w:hAnsi="Times New Roman"/>
          <w:sz w:val="24"/>
          <w:szCs w:val="24"/>
        </w:rPr>
        <w:t>Internal evaluation will be conducted by subject teachers based on following aspects:</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0"/>
        <w:gridCol w:w="5940"/>
        <w:gridCol w:w="1800"/>
      </w:tblGrid>
      <w:tr w:rsidR="00D879F2" w:rsidRPr="00BA043B" w:rsidTr="00D879F2">
        <w:tc>
          <w:tcPr>
            <w:tcW w:w="720" w:type="dxa"/>
          </w:tcPr>
          <w:p w:rsidR="00D879F2" w:rsidRPr="00BA043B" w:rsidRDefault="00D879F2" w:rsidP="00D879F2">
            <w:pPr>
              <w:spacing w:after="0" w:line="240" w:lineRule="auto"/>
              <w:jc w:val="center"/>
              <w:rPr>
                <w:rFonts w:ascii="Times New Roman" w:hAnsi="Times New Roman"/>
                <w:b/>
                <w:sz w:val="24"/>
                <w:szCs w:val="24"/>
              </w:rPr>
            </w:pPr>
            <w:r w:rsidRPr="00BA043B">
              <w:rPr>
                <w:rFonts w:ascii="Times New Roman" w:hAnsi="Times New Roman"/>
                <w:b/>
                <w:sz w:val="24"/>
                <w:szCs w:val="24"/>
              </w:rPr>
              <w:t>SN</w:t>
            </w:r>
          </w:p>
        </w:tc>
        <w:tc>
          <w:tcPr>
            <w:tcW w:w="5940" w:type="dxa"/>
          </w:tcPr>
          <w:p w:rsidR="00D879F2" w:rsidRPr="00BA043B" w:rsidRDefault="00D879F2" w:rsidP="00D879F2">
            <w:pPr>
              <w:spacing w:after="0" w:line="240" w:lineRule="auto"/>
              <w:jc w:val="center"/>
              <w:rPr>
                <w:rFonts w:ascii="Times New Roman" w:hAnsi="Times New Roman"/>
                <w:b/>
                <w:sz w:val="24"/>
                <w:szCs w:val="24"/>
              </w:rPr>
            </w:pPr>
            <w:r w:rsidRPr="00BA043B">
              <w:rPr>
                <w:rFonts w:ascii="Times New Roman" w:hAnsi="Times New Roman"/>
                <w:b/>
                <w:sz w:val="24"/>
                <w:szCs w:val="24"/>
              </w:rPr>
              <w:t>Particular</w:t>
            </w:r>
          </w:p>
        </w:tc>
        <w:tc>
          <w:tcPr>
            <w:tcW w:w="1800" w:type="dxa"/>
          </w:tcPr>
          <w:p w:rsidR="00D879F2" w:rsidRPr="00BA043B" w:rsidRDefault="00D879F2" w:rsidP="00D879F2">
            <w:pPr>
              <w:spacing w:after="0" w:line="240" w:lineRule="auto"/>
              <w:jc w:val="center"/>
              <w:rPr>
                <w:rFonts w:ascii="Times New Roman" w:hAnsi="Times New Roman"/>
                <w:b/>
                <w:sz w:val="24"/>
                <w:szCs w:val="24"/>
              </w:rPr>
            </w:pPr>
            <w:r w:rsidRPr="00BA043B">
              <w:rPr>
                <w:rFonts w:ascii="Times New Roman" w:hAnsi="Times New Roman"/>
                <w:b/>
                <w:sz w:val="24"/>
                <w:szCs w:val="24"/>
              </w:rPr>
              <w:t>Points</w:t>
            </w:r>
          </w:p>
        </w:tc>
      </w:tr>
      <w:tr w:rsidR="00D879F2" w:rsidRPr="00BA043B" w:rsidTr="00D879F2">
        <w:tc>
          <w:tcPr>
            <w:tcW w:w="720" w:type="dxa"/>
          </w:tcPr>
          <w:p w:rsidR="00D879F2" w:rsidRPr="00BA043B" w:rsidRDefault="00D879F2" w:rsidP="00D879F2">
            <w:pPr>
              <w:spacing w:after="0" w:line="240" w:lineRule="auto"/>
              <w:jc w:val="center"/>
              <w:rPr>
                <w:rFonts w:ascii="Times New Roman" w:hAnsi="Times New Roman"/>
                <w:sz w:val="24"/>
                <w:szCs w:val="24"/>
              </w:rPr>
            </w:pPr>
            <w:r w:rsidRPr="00BA043B">
              <w:rPr>
                <w:rFonts w:ascii="Times New Roman" w:hAnsi="Times New Roman"/>
                <w:sz w:val="24"/>
                <w:szCs w:val="24"/>
              </w:rPr>
              <w:t>1</w:t>
            </w:r>
          </w:p>
        </w:tc>
        <w:tc>
          <w:tcPr>
            <w:tcW w:w="5940" w:type="dxa"/>
          </w:tcPr>
          <w:p w:rsidR="00D879F2" w:rsidRPr="00BA043B" w:rsidRDefault="00D879F2" w:rsidP="00D879F2">
            <w:pPr>
              <w:spacing w:after="0" w:line="240" w:lineRule="auto"/>
              <w:rPr>
                <w:rFonts w:ascii="Times New Roman" w:hAnsi="Times New Roman"/>
                <w:sz w:val="24"/>
                <w:szCs w:val="24"/>
              </w:rPr>
            </w:pPr>
            <w:r w:rsidRPr="00BA043B">
              <w:rPr>
                <w:rFonts w:ascii="Times New Roman" w:hAnsi="Times New Roman"/>
                <w:sz w:val="24"/>
                <w:szCs w:val="24"/>
              </w:rPr>
              <w:t>Attendance</w:t>
            </w:r>
          </w:p>
        </w:tc>
        <w:tc>
          <w:tcPr>
            <w:tcW w:w="1800" w:type="dxa"/>
          </w:tcPr>
          <w:p w:rsidR="00D879F2" w:rsidRPr="00BA043B" w:rsidRDefault="00D879F2" w:rsidP="00D879F2">
            <w:pPr>
              <w:spacing w:after="0" w:line="240" w:lineRule="auto"/>
              <w:jc w:val="center"/>
              <w:rPr>
                <w:rFonts w:ascii="Times New Roman" w:hAnsi="Times New Roman"/>
                <w:sz w:val="24"/>
                <w:szCs w:val="24"/>
              </w:rPr>
            </w:pPr>
            <w:r w:rsidRPr="00BA043B">
              <w:rPr>
                <w:rFonts w:ascii="Times New Roman" w:hAnsi="Times New Roman"/>
                <w:sz w:val="24"/>
                <w:szCs w:val="24"/>
              </w:rPr>
              <w:t>5</w:t>
            </w:r>
          </w:p>
        </w:tc>
      </w:tr>
      <w:tr w:rsidR="00D879F2" w:rsidRPr="00BA043B" w:rsidTr="00D879F2">
        <w:tc>
          <w:tcPr>
            <w:tcW w:w="720" w:type="dxa"/>
          </w:tcPr>
          <w:p w:rsidR="00D879F2" w:rsidRPr="00BA043B" w:rsidRDefault="00D879F2" w:rsidP="00D879F2">
            <w:pPr>
              <w:spacing w:after="0" w:line="240" w:lineRule="auto"/>
              <w:jc w:val="center"/>
              <w:rPr>
                <w:rFonts w:ascii="Times New Roman" w:hAnsi="Times New Roman"/>
                <w:sz w:val="24"/>
                <w:szCs w:val="24"/>
              </w:rPr>
            </w:pPr>
            <w:r w:rsidRPr="00BA043B">
              <w:rPr>
                <w:rFonts w:ascii="Times New Roman" w:hAnsi="Times New Roman"/>
                <w:sz w:val="24"/>
                <w:szCs w:val="24"/>
              </w:rPr>
              <w:t>2</w:t>
            </w:r>
          </w:p>
        </w:tc>
        <w:tc>
          <w:tcPr>
            <w:tcW w:w="5940" w:type="dxa"/>
          </w:tcPr>
          <w:p w:rsidR="00D879F2" w:rsidRPr="00BA043B" w:rsidRDefault="00D879F2" w:rsidP="00D879F2">
            <w:pPr>
              <w:spacing w:after="0" w:line="240" w:lineRule="auto"/>
              <w:rPr>
                <w:rFonts w:ascii="Times New Roman" w:hAnsi="Times New Roman"/>
                <w:sz w:val="24"/>
                <w:szCs w:val="24"/>
              </w:rPr>
            </w:pPr>
            <w:r w:rsidRPr="00BA043B">
              <w:rPr>
                <w:rFonts w:ascii="Times New Roman" w:hAnsi="Times New Roman"/>
                <w:sz w:val="24"/>
                <w:szCs w:val="24"/>
              </w:rPr>
              <w:t>Participation in learning activities</w:t>
            </w:r>
          </w:p>
        </w:tc>
        <w:tc>
          <w:tcPr>
            <w:tcW w:w="1800" w:type="dxa"/>
          </w:tcPr>
          <w:p w:rsidR="00D879F2" w:rsidRPr="00BA043B" w:rsidRDefault="00D879F2" w:rsidP="00D879F2">
            <w:pPr>
              <w:spacing w:after="0" w:line="240" w:lineRule="auto"/>
              <w:jc w:val="center"/>
              <w:rPr>
                <w:rFonts w:ascii="Times New Roman" w:hAnsi="Times New Roman"/>
                <w:sz w:val="24"/>
                <w:szCs w:val="24"/>
              </w:rPr>
            </w:pPr>
            <w:r w:rsidRPr="00BA043B">
              <w:rPr>
                <w:rFonts w:ascii="Times New Roman" w:hAnsi="Times New Roman"/>
                <w:sz w:val="24"/>
                <w:szCs w:val="24"/>
              </w:rPr>
              <w:t>5</w:t>
            </w:r>
          </w:p>
        </w:tc>
      </w:tr>
      <w:tr w:rsidR="00D879F2" w:rsidRPr="00BA043B" w:rsidTr="00D879F2">
        <w:tc>
          <w:tcPr>
            <w:tcW w:w="720" w:type="dxa"/>
          </w:tcPr>
          <w:p w:rsidR="00D879F2" w:rsidRPr="00BA043B" w:rsidRDefault="00D879F2" w:rsidP="00D879F2">
            <w:pPr>
              <w:spacing w:after="0" w:line="240" w:lineRule="auto"/>
              <w:jc w:val="center"/>
              <w:rPr>
                <w:rFonts w:ascii="Times New Roman" w:hAnsi="Times New Roman"/>
                <w:sz w:val="24"/>
                <w:szCs w:val="24"/>
              </w:rPr>
            </w:pPr>
            <w:r w:rsidRPr="00BA043B">
              <w:rPr>
                <w:rFonts w:ascii="Times New Roman" w:hAnsi="Times New Roman"/>
                <w:sz w:val="24"/>
                <w:szCs w:val="24"/>
              </w:rPr>
              <w:t>3</w:t>
            </w:r>
          </w:p>
        </w:tc>
        <w:tc>
          <w:tcPr>
            <w:tcW w:w="5940" w:type="dxa"/>
          </w:tcPr>
          <w:p w:rsidR="00D879F2" w:rsidRPr="00BA043B" w:rsidRDefault="00D879F2" w:rsidP="00D879F2">
            <w:pPr>
              <w:spacing w:after="0" w:line="240" w:lineRule="auto"/>
              <w:rPr>
                <w:rFonts w:ascii="Times New Roman" w:hAnsi="Times New Roman"/>
                <w:sz w:val="24"/>
                <w:szCs w:val="24"/>
              </w:rPr>
            </w:pPr>
            <w:r w:rsidRPr="00BA043B">
              <w:rPr>
                <w:rFonts w:ascii="Times New Roman" w:hAnsi="Times New Roman"/>
                <w:sz w:val="24"/>
                <w:szCs w:val="24"/>
              </w:rPr>
              <w:t xml:space="preserve">First assessment </w:t>
            </w:r>
            <w:r>
              <w:rPr>
                <w:rFonts w:ascii="Times New Roman" w:hAnsi="Times New Roman"/>
                <w:sz w:val="24"/>
                <w:szCs w:val="24"/>
              </w:rPr>
              <w:t>/midterm examination</w:t>
            </w:r>
          </w:p>
        </w:tc>
        <w:tc>
          <w:tcPr>
            <w:tcW w:w="1800" w:type="dxa"/>
          </w:tcPr>
          <w:p w:rsidR="00D879F2" w:rsidRPr="00BA043B" w:rsidRDefault="00D879F2" w:rsidP="00D879F2">
            <w:pPr>
              <w:spacing w:after="0" w:line="240" w:lineRule="auto"/>
              <w:jc w:val="center"/>
              <w:rPr>
                <w:rFonts w:ascii="Times New Roman" w:hAnsi="Times New Roman"/>
                <w:sz w:val="24"/>
                <w:szCs w:val="24"/>
              </w:rPr>
            </w:pPr>
            <w:r w:rsidRPr="00BA043B">
              <w:rPr>
                <w:rFonts w:ascii="Times New Roman" w:hAnsi="Times New Roman"/>
                <w:sz w:val="24"/>
                <w:szCs w:val="24"/>
              </w:rPr>
              <w:t>1</w:t>
            </w:r>
            <w:r>
              <w:rPr>
                <w:rFonts w:ascii="Times New Roman" w:hAnsi="Times New Roman"/>
                <w:sz w:val="24"/>
                <w:szCs w:val="24"/>
              </w:rPr>
              <w:t>5</w:t>
            </w:r>
          </w:p>
        </w:tc>
      </w:tr>
      <w:tr w:rsidR="00D879F2" w:rsidRPr="00BA043B" w:rsidTr="00D879F2">
        <w:tc>
          <w:tcPr>
            <w:tcW w:w="720" w:type="dxa"/>
          </w:tcPr>
          <w:p w:rsidR="00D879F2" w:rsidRPr="00BA043B" w:rsidRDefault="00D879F2" w:rsidP="00D879F2">
            <w:pPr>
              <w:spacing w:after="0" w:line="240" w:lineRule="auto"/>
              <w:jc w:val="center"/>
              <w:rPr>
                <w:rFonts w:ascii="Times New Roman" w:hAnsi="Times New Roman"/>
                <w:sz w:val="24"/>
                <w:szCs w:val="24"/>
              </w:rPr>
            </w:pPr>
            <w:r w:rsidRPr="00BA043B">
              <w:rPr>
                <w:rFonts w:ascii="Times New Roman" w:hAnsi="Times New Roman"/>
                <w:sz w:val="24"/>
                <w:szCs w:val="24"/>
              </w:rPr>
              <w:t>4</w:t>
            </w:r>
          </w:p>
        </w:tc>
        <w:tc>
          <w:tcPr>
            <w:tcW w:w="5940" w:type="dxa"/>
          </w:tcPr>
          <w:p w:rsidR="00D879F2" w:rsidRPr="00BA043B" w:rsidRDefault="00D879F2" w:rsidP="00D879F2">
            <w:pPr>
              <w:spacing w:after="0" w:line="240" w:lineRule="auto"/>
              <w:rPr>
                <w:rFonts w:ascii="Times New Roman" w:hAnsi="Times New Roman"/>
                <w:sz w:val="24"/>
                <w:szCs w:val="24"/>
              </w:rPr>
            </w:pPr>
            <w:r w:rsidRPr="00BA043B">
              <w:rPr>
                <w:rFonts w:ascii="Times New Roman" w:hAnsi="Times New Roman"/>
                <w:sz w:val="24"/>
                <w:szCs w:val="24"/>
              </w:rPr>
              <w:t>Second assessment</w:t>
            </w:r>
            <w:r>
              <w:rPr>
                <w:rFonts w:ascii="Times New Roman" w:hAnsi="Times New Roman"/>
                <w:sz w:val="24"/>
                <w:szCs w:val="24"/>
              </w:rPr>
              <w:t>/term paper</w:t>
            </w:r>
          </w:p>
        </w:tc>
        <w:tc>
          <w:tcPr>
            <w:tcW w:w="1800" w:type="dxa"/>
          </w:tcPr>
          <w:p w:rsidR="00D879F2" w:rsidRPr="00BA043B" w:rsidRDefault="00D879F2" w:rsidP="00D879F2">
            <w:pPr>
              <w:spacing w:after="0" w:line="240" w:lineRule="auto"/>
              <w:jc w:val="center"/>
              <w:rPr>
                <w:rFonts w:ascii="Times New Roman" w:hAnsi="Times New Roman"/>
                <w:sz w:val="24"/>
                <w:szCs w:val="24"/>
              </w:rPr>
            </w:pPr>
            <w:r w:rsidRPr="00BA043B">
              <w:rPr>
                <w:rFonts w:ascii="Times New Roman" w:hAnsi="Times New Roman"/>
                <w:sz w:val="24"/>
                <w:szCs w:val="24"/>
              </w:rPr>
              <w:t>1</w:t>
            </w:r>
            <w:r>
              <w:rPr>
                <w:rFonts w:ascii="Times New Roman" w:hAnsi="Times New Roman"/>
                <w:sz w:val="24"/>
                <w:szCs w:val="24"/>
              </w:rPr>
              <w:t>5</w:t>
            </w:r>
          </w:p>
        </w:tc>
      </w:tr>
      <w:tr w:rsidR="00D879F2" w:rsidRPr="00BA043B" w:rsidTr="00D879F2">
        <w:tc>
          <w:tcPr>
            <w:tcW w:w="6660" w:type="dxa"/>
            <w:gridSpan w:val="2"/>
          </w:tcPr>
          <w:p w:rsidR="00D879F2" w:rsidRPr="00BA043B" w:rsidRDefault="00D879F2" w:rsidP="00D879F2">
            <w:pPr>
              <w:spacing w:after="0" w:line="240" w:lineRule="auto"/>
              <w:rPr>
                <w:rFonts w:ascii="Times New Roman" w:hAnsi="Times New Roman"/>
                <w:b/>
                <w:sz w:val="24"/>
                <w:szCs w:val="24"/>
              </w:rPr>
            </w:pPr>
            <w:r w:rsidRPr="00BA043B">
              <w:rPr>
                <w:rFonts w:ascii="Times New Roman" w:hAnsi="Times New Roman"/>
                <w:b/>
                <w:sz w:val="24"/>
                <w:szCs w:val="24"/>
              </w:rPr>
              <w:t>Total</w:t>
            </w:r>
          </w:p>
        </w:tc>
        <w:tc>
          <w:tcPr>
            <w:tcW w:w="1800" w:type="dxa"/>
          </w:tcPr>
          <w:p w:rsidR="00D879F2" w:rsidRPr="00BA043B" w:rsidRDefault="00D879F2" w:rsidP="00D879F2">
            <w:pPr>
              <w:spacing w:after="0" w:line="240" w:lineRule="auto"/>
              <w:jc w:val="center"/>
              <w:rPr>
                <w:rFonts w:ascii="Times New Roman" w:hAnsi="Times New Roman"/>
                <w:b/>
                <w:sz w:val="24"/>
                <w:szCs w:val="24"/>
              </w:rPr>
            </w:pPr>
            <w:r w:rsidRPr="00BA043B">
              <w:rPr>
                <w:rFonts w:ascii="Times New Roman" w:hAnsi="Times New Roman"/>
                <w:b/>
                <w:sz w:val="24"/>
                <w:szCs w:val="24"/>
              </w:rPr>
              <w:t>40</w:t>
            </w:r>
          </w:p>
        </w:tc>
      </w:tr>
    </w:tbl>
    <w:p w:rsidR="00D879F2" w:rsidRPr="00BA043B" w:rsidRDefault="00D879F2" w:rsidP="00D879F2">
      <w:pPr>
        <w:pStyle w:val="ListParagraph"/>
        <w:spacing w:after="0"/>
        <w:ind w:left="360"/>
        <w:rPr>
          <w:b/>
        </w:rPr>
      </w:pPr>
    </w:p>
    <w:p w:rsidR="00977B80" w:rsidRDefault="00977B80" w:rsidP="00D879F2">
      <w:pPr>
        <w:rPr>
          <w:rFonts w:ascii="Times New Roman" w:hAnsi="Times New Roman"/>
          <w:b/>
          <w:sz w:val="24"/>
          <w:szCs w:val="24"/>
        </w:rPr>
      </w:pPr>
    </w:p>
    <w:p w:rsidR="00D879F2" w:rsidRPr="00BA043B" w:rsidRDefault="00D879F2" w:rsidP="00D879F2">
      <w:pPr>
        <w:rPr>
          <w:rFonts w:ascii="Times New Roman" w:hAnsi="Times New Roman"/>
          <w:b/>
          <w:sz w:val="24"/>
          <w:szCs w:val="24"/>
        </w:rPr>
      </w:pPr>
      <w:r w:rsidRPr="00BA043B">
        <w:rPr>
          <w:rFonts w:ascii="Times New Roman" w:hAnsi="Times New Roman"/>
          <w:b/>
          <w:sz w:val="24"/>
          <w:szCs w:val="24"/>
        </w:rPr>
        <w:t xml:space="preserve">5.2 External </w:t>
      </w:r>
      <w:r>
        <w:rPr>
          <w:rFonts w:ascii="Times New Roman" w:hAnsi="Times New Roman"/>
          <w:b/>
          <w:sz w:val="24"/>
          <w:szCs w:val="24"/>
        </w:rPr>
        <w:t xml:space="preserve">Examination (Practical) </w:t>
      </w:r>
      <w:r w:rsidRPr="00BA043B">
        <w:rPr>
          <w:rFonts w:ascii="Times New Roman" w:hAnsi="Times New Roman"/>
          <w:b/>
          <w:sz w:val="24"/>
          <w:szCs w:val="24"/>
        </w:rPr>
        <w:t>60%</w:t>
      </w:r>
    </w:p>
    <w:p w:rsidR="00D879F2" w:rsidRPr="00BA043B" w:rsidRDefault="00D879F2" w:rsidP="00D879F2">
      <w:pPr>
        <w:rPr>
          <w:rFonts w:ascii="Times New Roman" w:hAnsi="Times New Roman"/>
          <w:sz w:val="24"/>
          <w:szCs w:val="24"/>
        </w:rPr>
      </w:pPr>
      <w:r w:rsidRPr="00BA043B">
        <w:rPr>
          <w:rFonts w:ascii="Times New Roman" w:hAnsi="Times New Roman"/>
          <w:sz w:val="24"/>
          <w:szCs w:val="24"/>
        </w:rPr>
        <w:t>Examination Section, Office of the Dean, Faculty of Educ</w:t>
      </w:r>
      <w:r>
        <w:rPr>
          <w:rFonts w:ascii="Times New Roman" w:hAnsi="Times New Roman"/>
          <w:sz w:val="24"/>
          <w:szCs w:val="24"/>
        </w:rPr>
        <w:t>ation will manage external/</w:t>
      </w:r>
      <w:r w:rsidRPr="00BA043B">
        <w:rPr>
          <w:rFonts w:ascii="Times New Roman" w:hAnsi="Times New Roman"/>
          <w:sz w:val="24"/>
          <w:szCs w:val="24"/>
        </w:rPr>
        <w:t>final examination at the end of semester.</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5862"/>
        <w:gridCol w:w="1800"/>
      </w:tblGrid>
      <w:tr w:rsidR="00D879F2" w:rsidRPr="00BA043B" w:rsidTr="00D879F2">
        <w:tc>
          <w:tcPr>
            <w:tcW w:w="708" w:type="dxa"/>
          </w:tcPr>
          <w:p w:rsidR="00D879F2" w:rsidRPr="00BA043B" w:rsidRDefault="00D879F2" w:rsidP="00D879F2">
            <w:pPr>
              <w:spacing w:after="0" w:line="240" w:lineRule="auto"/>
              <w:jc w:val="center"/>
              <w:rPr>
                <w:rFonts w:ascii="Times New Roman" w:hAnsi="Times New Roman"/>
                <w:b/>
                <w:sz w:val="24"/>
                <w:szCs w:val="24"/>
              </w:rPr>
            </w:pPr>
            <w:r w:rsidRPr="00BA043B">
              <w:rPr>
                <w:rFonts w:ascii="Times New Roman" w:hAnsi="Times New Roman"/>
                <w:b/>
                <w:sz w:val="24"/>
                <w:szCs w:val="24"/>
              </w:rPr>
              <w:t>S.N</w:t>
            </w:r>
          </w:p>
        </w:tc>
        <w:tc>
          <w:tcPr>
            <w:tcW w:w="5862" w:type="dxa"/>
          </w:tcPr>
          <w:p w:rsidR="00D879F2" w:rsidRPr="00BA043B" w:rsidRDefault="00D879F2" w:rsidP="00D879F2">
            <w:pPr>
              <w:spacing w:after="0" w:line="240" w:lineRule="auto"/>
              <w:jc w:val="center"/>
              <w:rPr>
                <w:rFonts w:ascii="Times New Roman" w:hAnsi="Times New Roman"/>
                <w:b/>
                <w:sz w:val="24"/>
                <w:szCs w:val="24"/>
              </w:rPr>
            </w:pPr>
            <w:r>
              <w:rPr>
                <w:rFonts w:ascii="Times New Roman" w:hAnsi="Times New Roman"/>
                <w:b/>
                <w:sz w:val="24"/>
                <w:szCs w:val="24"/>
              </w:rPr>
              <w:t>External/final examination</w:t>
            </w:r>
          </w:p>
        </w:tc>
        <w:tc>
          <w:tcPr>
            <w:tcW w:w="1800" w:type="dxa"/>
          </w:tcPr>
          <w:p w:rsidR="00D879F2" w:rsidRPr="00BA043B" w:rsidRDefault="00D879F2" w:rsidP="00D879F2">
            <w:pPr>
              <w:spacing w:after="0" w:line="240" w:lineRule="auto"/>
              <w:jc w:val="center"/>
              <w:rPr>
                <w:rFonts w:ascii="Times New Roman" w:hAnsi="Times New Roman"/>
                <w:b/>
                <w:sz w:val="24"/>
                <w:szCs w:val="24"/>
              </w:rPr>
            </w:pPr>
            <w:r w:rsidRPr="00BA043B">
              <w:rPr>
                <w:rFonts w:ascii="Times New Roman" w:hAnsi="Times New Roman"/>
                <w:b/>
                <w:sz w:val="24"/>
                <w:szCs w:val="24"/>
              </w:rPr>
              <w:t>Points</w:t>
            </w:r>
          </w:p>
        </w:tc>
      </w:tr>
      <w:tr w:rsidR="00D879F2" w:rsidRPr="00BA043B" w:rsidTr="00D879F2">
        <w:tc>
          <w:tcPr>
            <w:tcW w:w="708" w:type="dxa"/>
          </w:tcPr>
          <w:p w:rsidR="00D879F2" w:rsidRPr="00BA043B" w:rsidRDefault="00D879F2" w:rsidP="00D879F2">
            <w:pPr>
              <w:spacing w:after="0" w:line="240" w:lineRule="auto"/>
              <w:jc w:val="center"/>
              <w:rPr>
                <w:rFonts w:ascii="Times New Roman" w:hAnsi="Times New Roman"/>
                <w:sz w:val="24"/>
                <w:szCs w:val="24"/>
              </w:rPr>
            </w:pPr>
            <w:r w:rsidRPr="00BA043B">
              <w:rPr>
                <w:rFonts w:ascii="Times New Roman" w:hAnsi="Times New Roman"/>
                <w:sz w:val="24"/>
                <w:szCs w:val="24"/>
              </w:rPr>
              <w:t>1</w:t>
            </w:r>
          </w:p>
        </w:tc>
        <w:tc>
          <w:tcPr>
            <w:tcW w:w="5862" w:type="dxa"/>
          </w:tcPr>
          <w:p w:rsidR="00D879F2" w:rsidRPr="00BA043B" w:rsidRDefault="00D879F2" w:rsidP="00D879F2">
            <w:pPr>
              <w:spacing w:after="0" w:line="240" w:lineRule="auto"/>
              <w:rPr>
                <w:rFonts w:ascii="Times New Roman" w:hAnsi="Times New Roman"/>
                <w:sz w:val="24"/>
                <w:szCs w:val="24"/>
              </w:rPr>
            </w:pPr>
            <w:r>
              <w:rPr>
                <w:rFonts w:ascii="Times New Roman" w:hAnsi="Times New Roman"/>
                <w:sz w:val="24"/>
                <w:szCs w:val="24"/>
              </w:rPr>
              <w:t>Quality of Seminar paper</w:t>
            </w:r>
          </w:p>
        </w:tc>
        <w:tc>
          <w:tcPr>
            <w:tcW w:w="1800" w:type="dxa"/>
          </w:tcPr>
          <w:p w:rsidR="00D879F2" w:rsidRPr="00BA043B" w:rsidRDefault="00D879F2" w:rsidP="00D879F2">
            <w:pPr>
              <w:spacing w:after="0" w:line="240" w:lineRule="auto"/>
              <w:jc w:val="center"/>
              <w:rPr>
                <w:rFonts w:ascii="Times New Roman" w:hAnsi="Times New Roman"/>
                <w:sz w:val="24"/>
                <w:szCs w:val="24"/>
              </w:rPr>
            </w:pPr>
            <w:r w:rsidRPr="004A0A01">
              <w:rPr>
                <w:rFonts w:ascii="Times New Roman" w:hAnsi="Times New Roman"/>
                <w:sz w:val="24"/>
                <w:szCs w:val="24"/>
              </w:rPr>
              <w:t>10</w:t>
            </w:r>
          </w:p>
        </w:tc>
      </w:tr>
      <w:tr w:rsidR="00D879F2" w:rsidRPr="00BA043B" w:rsidTr="00D879F2">
        <w:tc>
          <w:tcPr>
            <w:tcW w:w="708" w:type="dxa"/>
          </w:tcPr>
          <w:p w:rsidR="00D879F2" w:rsidRPr="00BA043B" w:rsidRDefault="00D879F2" w:rsidP="00D879F2">
            <w:pPr>
              <w:spacing w:after="0" w:line="240" w:lineRule="auto"/>
              <w:jc w:val="center"/>
              <w:rPr>
                <w:rFonts w:ascii="Times New Roman" w:hAnsi="Times New Roman"/>
                <w:sz w:val="24"/>
                <w:szCs w:val="24"/>
              </w:rPr>
            </w:pPr>
            <w:r w:rsidRPr="00BA043B">
              <w:rPr>
                <w:rFonts w:ascii="Times New Roman" w:hAnsi="Times New Roman"/>
                <w:sz w:val="24"/>
                <w:szCs w:val="24"/>
              </w:rPr>
              <w:t>2</w:t>
            </w:r>
          </w:p>
        </w:tc>
        <w:tc>
          <w:tcPr>
            <w:tcW w:w="5862" w:type="dxa"/>
          </w:tcPr>
          <w:p w:rsidR="00D879F2" w:rsidRPr="00BA043B" w:rsidRDefault="00D879F2" w:rsidP="00D879F2">
            <w:pPr>
              <w:spacing w:after="0" w:line="240" w:lineRule="auto"/>
              <w:rPr>
                <w:rFonts w:ascii="Times New Roman" w:hAnsi="Times New Roman"/>
                <w:sz w:val="24"/>
                <w:szCs w:val="24"/>
              </w:rPr>
            </w:pPr>
            <w:r>
              <w:rPr>
                <w:rFonts w:ascii="Times New Roman" w:hAnsi="Times New Roman"/>
                <w:sz w:val="24"/>
                <w:szCs w:val="24"/>
              </w:rPr>
              <w:t>Seminar Presentation</w:t>
            </w:r>
          </w:p>
        </w:tc>
        <w:tc>
          <w:tcPr>
            <w:tcW w:w="1800" w:type="dxa"/>
          </w:tcPr>
          <w:p w:rsidR="00D879F2" w:rsidRPr="00BA043B" w:rsidRDefault="00D879F2" w:rsidP="00D879F2">
            <w:pPr>
              <w:spacing w:after="0" w:line="240" w:lineRule="auto"/>
              <w:jc w:val="center"/>
              <w:rPr>
                <w:rFonts w:ascii="Times New Roman" w:hAnsi="Times New Roman"/>
                <w:sz w:val="24"/>
                <w:szCs w:val="24"/>
              </w:rPr>
            </w:pPr>
            <w:r>
              <w:rPr>
                <w:rFonts w:ascii="Times New Roman" w:hAnsi="Times New Roman"/>
                <w:sz w:val="24"/>
                <w:szCs w:val="24"/>
              </w:rPr>
              <w:t>20</w:t>
            </w:r>
          </w:p>
        </w:tc>
      </w:tr>
      <w:tr w:rsidR="00D879F2" w:rsidRPr="00BA043B" w:rsidTr="00D879F2">
        <w:trPr>
          <w:trHeight w:val="323"/>
        </w:trPr>
        <w:tc>
          <w:tcPr>
            <w:tcW w:w="708" w:type="dxa"/>
          </w:tcPr>
          <w:p w:rsidR="00D879F2" w:rsidRPr="00BA043B" w:rsidRDefault="00D879F2" w:rsidP="00D879F2">
            <w:pPr>
              <w:spacing w:after="0" w:line="240" w:lineRule="auto"/>
              <w:jc w:val="center"/>
              <w:rPr>
                <w:rFonts w:ascii="Times New Roman" w:hAnsi="Times New Roman"/>
                <w:sz w:val="24"/>
                <w:szCs w:val="24"/>
              </w:rPr>
            </w:pPr>
            <w:r w:rsidRPr="00BA043B">
              <w:rPr>
                <w:rFonts w:ascii="Times New Roman" w:hAnsi="Times New Roman"/>
                <w:sz w:val="24"/>
                <w:szCs w:val="24"/>
              </w:rPr>
              <w:t>3</w:t>
            </w:r>
          </w:p>
        </w:tc>
        <w:tc>
          <w:tcPr>
            <w:tcW w:w="5862" w:type="dxa"/>
          </w:tcPr>
          <w:p w:rsidR="00D879F2" w:rsidRPr="00BA043B" w:rsidRDefault="00D879F2" w:rsidP="00D879F2">
            <w:pPr>
              <w:spacing w:after="0" w:line="240" w:lineRule="auto"/>
              <w:rPr>
                <w:rFonts w:ascii="Times New Roman" w:hAnsi="Times New Roman"/>
                <w:sz w:val="24"/>
                <w:szCs w:val="24"/>
              </w:rPr>
            </w:pPr>
            <w:r>
              <w:rPr>
                <w:rFonts w:ascii="Times New Roman" w:hAnsi="Times New Roman"/>
                <w:sz w:val="24"/>
                <w:szCs w:val="24"/>
              </w:rPr>
              <w:t>Review of students' assignments and records</w:t>
            </w:r>
          </w:p>
        </w:tc>
        <w:tc>
          <w:tcPr>
            <w:tcW w:w="1800" w:type="dxa"/>
          </w:tcPr>
          <w:p w:rsidR="00D879F2" w:rsidRPr="00BA043B" w:rsidRDefault="00D879F2" w:rsidP="00D879F2">
            <w:pPr>
              <w:spacing w:after="0" w:line="240" w:lineRule="auto"/>
              <w:jc w:val="center"/>
              <w:rPr>
                <w:rFonts w:ascii="Times New Roman" w:hAnsi="Times New Roman"/>
                <w:sz w:val="24"/>
                <w:szCs w:val="24"/>
              </w:rPr>
            </w:pPr>
            <w:r w:rsidRPr="004A0A01">
              <w:rPr>
                <w:rFonts w:ascii="Times New Roman" w:hAnsi="Times New Roman"/>
                <w:sz w:val="24"/>
                <w:szCs w:val="24"/>
              </w:rPr>
              <w:t>10</w:t>
            </w:r>
          </w:p>
        </w:tc>
      </w:tr>
      <w:tr w:rsidR="00D879F2" w:rsidRPr="00BA043B" w:rsidTr="00D879F2">
        <w:trPr>
          <w:trHeight w:val="332"/>
        </w:trPr>
        <w:tc>
          <w:tcPr>
            <w:tcW w:w="708" w:type="dxa"/>
          </w:tcPr>
          <w:p w:rsidR="00D879F2" w:rsidRPr="00BA043B" w:rsidRDefault="00D879F2" w:rsidP="00D879F2">
            <w:pPr>
              <w:spacing w:after="0" w:line="240" w:lineRule="auto"/>
              <w:jc w:val="center"/>
              <w:rPr>
                <w:rFonts w:ascii="Times New Roman" w:hAnsi="Times New Roman"/>
                <w:sz w:val="24"/>
                <w:szCs w:val="24"/>
              </w:rPr>
            </w:pPr>
            <w:r>
              <w:rPr>
                <w:rFonts w:ascii="Times New Roman" w:hAnsi="Times New Roman"/>
                <w:sz w:val="24"/>
                <w:szCs w:val="24"/>
              </w:rPr>
              <w:t>4</w:t>
            </w:r>
          </w:p>
        </w:tc>
        <w:tc>
          <w:tcPr>
            <w:tcW w:w="5862" w:type="dxa"/>
          </w:tcPr>
          <w:p w:rsidR="00D879F2" w:rsidRDefault="00D879F2" w:rsidP="00D879F2">
            <w:pPr>
              <w:spacing w:after="0" w:line="240" w:lineRule="auto"/>
              <w:rPr>
                <w:rFonts w:ascii="Times New Roman" w:hAnsi="Times New Roman"/>
                <w:sz w:val="24"/>
                <w:szCs w:val="24"/>
              </w:rPr>
            </w:pPr>
            <w:r>
              <w:rPr>
                <w:rFonts w:ascii="Times New Roman" w:hAnsi="Times New Roman"/>
                <w:sz w:val="24"/>
                <w:szCs w:val="24"/>
              </w:rPr>
              <w:t>Viva</w:t>
            </w:r>
          </w:p>
        </w:tc>
        <w:tc>
          <w:tcPr>
            <w:tcW w:w="1800" w:type="dxa"/>
          </w:tcPr>
          <w:p w:rsidR="00D879F2" w:rsidRPr="005E5B5F" w:rsidRDefault="00D879F2" w:rsidP="00D879F2">
            <w:pPr>
              <w:spacing w:after="0" w:line="240" w:lineRule="auto"/>
              <w:jc w:val="center"/>
              <w:rPr>
                <w:rFonts w:ascii="Times New Roman" w:hAnsi="Times New Roman"/>
                <w:sz w:val="24"/>
                <w:szCs w:val="24"/>
                <w:highlight w:val="yellow"/>
              </w:rPr>
            </w:pPr>
            <w:r>
              <w:rPr>
                <w:rFonts w:ascii="Times New Roman" w:hAnsi="Times New Roman"/>
                <w:sz w:val="24"/>
                <w:szCs w:val="24"/>
              </w:rPr>
              <w:t>20</w:t>
            </w:r>
          </w:p>
        </w:tc>
      </w:tr>
      <w:tr w:rsidR="00D879F2" w:rsidRPr="00BA043B" w:rsidTr="00D879F2">
        <w:tc>
          <w:tcPr>
            <w:tcW w:w="6570" w:type="dxa"/>
            <w:gridSpan w:val="2"/>
          </w:tcPr>
          <w:p w:rsidR="00D879F2" w:rsidRPr="00BA043B" w:rsidRDefault="00D879F2" w:rsidP="00D879F2">
            <w:pPr>
              <w:spacing w:after="0" w:line="240" w:lineRule="auto"/>
              <w:rPr>
                <w:rFonts w:ascii="Times New Roman" w:hAnsi="Times New Roman"/>
                <w:b/>
                <w:sz w:val="24"/>
                <w:szCs w:val="24"/>
              </w:rPr>
            </w:pPr>
            <w:r w:rsidRPr="00BA043B">
              <w:rPr>
                <w:rFonts w:ascii="Times New Roman" w:hAnsi="Times New Roman"/>
                <w:b/>
                <w:sz w:val="24"/>
                <w:szCs w:val="24"/>
              </w:rPr>
              <w:t>Total</w:t>
            </w:r>
          </w:p>
        </w:tc>
        <w:tc>
          <w:tcPr>
            <w:tcW w:w="1800" w:type="dxa"/>
          </w:tcPr>
          <w:p w:rsidR="00D879F2" w:rsidRPr="00BA043B" w:rsidRDefault="00D879F2" w:rsidP="00D879F2">
            <w:pPr>
              <w:spacing w:after="0" w:line="240" w:lineRule="auto"/>
              <w:jc w:val="center"/>
              <w:rPr>
                <w:rFonts w:ascii="Times New Roman" w:hAnsi="Times New Roman"/>
                <w:b/>
                <w:sz w:val="24"/>
                <w:szCs w:val="24"/>
              </w:rPr>
            </w:pPr>
            <w:r w:rsidRPr="00BA043B">
              <w:rPr>
                <w:rFonts w:ascii="Times New Roman" w:hAnsi="Times New Roman"/>
                <w:b/>
                <w:sz w:val="24"/>
                <w:szCs w:val="24"/>
              </w:rPr>
              <w:t>60</w:t>
            </w:r>
          </w:p>
        </w:tc>
      </w:tr>
    </w:tbl>
    <w:p w:rsidR="00D879F2" w:rsidRDefault="00D879F2" w:rsidP="00D879F2">
      <w:pPr>
        <w:spacing w:after="0" w:line="240" w:lineRule="auto"/>
        <w:ind w:left="720"/>
        <w:rPr>
          <w:rFonts w:ascii="Times New Roman" w:hAnsi="Times New Roman"/>
          <w:b/>
          <w:bCs/>
          <w:sz w:val="24"/>
          <w:szCs w:val="24"/>
          <w:lang w:val="en-GB"/>
        </w:rPr>
      </w:pPr>
    </w:p>
    <w:p w:rsidR="00D879F2" w:rsidRDefault="00D879F2" w:rsidP="00D879F2">
      <w:pPr>
        <w:spacing w:after="0" w:line="240" w:lineRule="auto"/>
        <w:rPr>
          <w:rFonts w:ascii="Times New Roman" w:hAnsi="Times New Roman"/>
          <w:b/>
          <w:bCs/>
          <w:sz w:val="24"/>
          <w:szCs w:val="24"/>
          <w:lang w:val="en-GB"/>
        </w:rPr>
      </w:pPr>
    </w:p>
    <w:p w:rsidR="00D879F2" w:rsidRPr="003E5675" w:rsidRDefault="00D879F2" w:rsidP="00F44D71">
      <w:pPr>
        <w:spacing w:after="0" w:line="240" w:lineRule="auto"/>
        <w:rPr>
          <w:rFonts w:ascii="Times New Roman" w:hAnsi="Times New Roman"/>
          <w:b/>
          <w:sz w:val="24"/>
          <w:szCs w:val="24"/>
        </w:rPr>
      </w:pPr>
      <w:r w:rsidRPr="00B43D19">
        <w:rPr>
          <w:rFonts w:ascii="Times New Roman" w:hAnsi="Times New Roman"/>
          <w:b/>
          <w:bCs/>
          <w:sz w:val="24"/>
          <w:szCs w:val="24"/>
          <w:lang w:val="en-GB"/>
        </w:rPr>
        <w:t>Recommended Books/Materials</w:t>
      </w:r>
    </w:p>
    <w:p w:rsidR="00D879F2" w:rsidRPr="005E5B5F" w:rsidRDefault="00D879F2" w:rsidP="00A54435">
      <w:pPr>
        <w:numPr>
          <w:ilvl w:val="0"/>
          <w:numId w:val="236"/>
        </w:numPr>
        <w:spacing w:after="0" w:line="240" w:lineRule="auto"/>
        <w:ind w:hanging="720"/>
        <w:rPr>
          <w:rFonts w:ascii="Times New Roman" w:hAnsi="Times New Roman"/>
          <w:b/>
          <w:sz w:val="24"/>
          <w:szCs w:val="24"/>
        </w:rPr>
      </w:pPr>
      <w:r w:rsidRPr="005E5B5F">
        <w:rPr>
          <w:rFonts w:ascii="Times New Roman" w:hAnsi="Times New Roman"/>
          <w:b/>
          <w:bCs/>
          <w:sz w:val="24"/>
          <w:szCs w:val="24"/>
          <w:lang w:val="en-GB"/>
        </w:rPr>
        <w:t>Reference Materials</w:t>
      </w:r>
    </w:p>
    <w:p w:rsidR="00D879F2" w:rsidRPr="00B43D19" w:rsidRDefault="00CB2C20" w:rsidP="00D879F2">
      <w:pPr>
        <w:pStyle w:val="Heading3"/>
        <w:spacing w:before="0" w:after="120" w:line="240" w:lineRule="auto"/>
        <w:ind w:left="720" w:hanging="720"/>
        <w:rPr>
          <w:rFonts w:ascii="Times New Roman" w:hAnsi="Times New Roman"/>
          <w:b w:val="0"/>
          <w:bCs w:val="0"/>
          <w:sz w:val="24"/>
          <w:szCs w:val="24"/>
        </w:rPr>
      </w:pPr>
      <w:hyperlink r:id="rId52" w:history="1">
        <w:r w:rsidR="00D879F2" w:rsidRPr="00B43D19">
          <w:rPr>
            <w:rStyle w:val="Hyperlink"/>
            <w:rFonts w:ascii="Times New Roman" w:hAnsi="Times New Roman"/>
            <w:b w:val="0"/>
            <w:bCs w:val="0"/>
            <w:color w:val="auto"/>
          </w:rPr>
          <w:t>Air Pollution status nepal.pdf</w:t>
        </w:r>
      </w:hyperlink>
    </w:p>
    <w:p w:rsidR="00D879F2" w:rsidRPr="00B43D19" w:rsidRDefault="00D879F2" w:rsidP="00D879F2">
      <w:pPr>
        <w:spacing w:after="120" w:line="240" w:lineRule="auto"/>
        <w:ind w:left="720" w:hanging="720"/>
        <w:rPr>
          <w:rFonts w:ascii="Times New Roman" w:eastAsia="Times New Roman" w:hAnsi="Times New Roman"/>
          <w:b/>
          <w:sz w:val="24"/>
          <w:szCs w:val="24"/>
          <w:shd w:val="clear" w:color="auto" w:fill="FFFFF5"/>
        </w:rPr>
      </w:pPr>
      <w:r w:rsidRPr="00B43D19">
        <w:rPr>
          <w:rFonts w:ascii="Times New Roman" w:eastAsia="Times New Roman" w:hAnsi="Times New Roman"/>
          <w:b/>
          <w:sz w:val="24"/>
          <w:szCs w:val="24"/>
          <w:shd w:val="clear" w:color="auto" w:fill="FFFFF5"/>
        </w:rPr>
        <w:t>A Life Less Innocent Street Children, Kathmandu , Nepal</w:t>
      </w:r>
    </w:p>
    <w:p w:rsidR="00D879F2" w:rsidRDefault="00D879F2" w:rsidP="00D879F2">
      <w:pPr>
        <w:spacing w:after="120" w:line="240" w:lineRule="auto"/>
        <w:ind w:left="720" w:hanging="720"/>
        <w:rPr>
          <w:rFonts w:ascii="Times New Roman" w:eastAsia="Times New Roman" w:hAnsi="Times New Roman"/>
          <w:sz w:val="24"/>
          <w:szCs w:val="24"/>
        </w:rPr>
      </w:pPr>
      <w:r w:rsidRPr="00B43D19">
        <w:rPr>
          <w:rFonts w:ascii="Times New Roman" w:eastAsia="Times New Roman" w:hAnsi="Times New Roman"/>
          <w:sz w:val="24"/>
          <w:szCs w:val="24"/>
          <w:shd w:val="clear" w:color="auto" w:fill="FFFFF5"/>
        </w:rPr>
        <w:t>by Dave from The Longest Way Home ~ April 16th, 2012. Updated on June 20th, 2012. Published in:</w:t>
      </w:r>
      <w:hyperlink r:id="rId53" w:history="1">
        <w:r w:rsidRPr="00B43D19">
          <w:rPr>
            <w:rFonts w:ascii="Times New Roman" w:eastAsia="Times New Roman" w:hAnsi="Times New Roman"/>
            <w:sz w:val="24"/>
            <w:szCs w:val="24"/>
            <w:u w:val="single"/>
          </w:rPr>
          <w:t>Travel blog</w:t>
        </w:r>
      </w:hyperlink>
      <w:r w:rsidRPr="00B43D19">
        <w:rPr>
          <w:rFonts w:ascii="Times New Roman" w:eastAsia="Times New Roman" w:hAnsi="Times New Roman"/>
          <w:sz w:val="24"/>
          <w:szCs w:val="24"/>
        </w:rPr>
        <w:t> </w:t>
      </w:r>
      <w:r w:rsidRPr="00B43D19">
        <w:rPr>
          <w:rFonts w:ascii="Times New Roman" w:eastAsia="Times New Roman" w:hAnsi="Times New Roman"/>
          <w:sz w:val="24"/>
          <w:szCs w:val="24"/>
          <w:shd w:val="clear" w:color="auto" w:fill="FFFFF5"/>
        </w:rPr>
        <w:t>»</w:t>
      </w:r>
      <w:r w:rsidRPr="00B43D19">
        <w:rPr>
          <w:rFonts w:ascii="Times New Roman" w:eastAsia="Times New Roman" w:hAnsi="Times New Roman"/>
          <w:sz w:val="24"/>
          <w:szCs w:val="24"/>
        </w:rPr>
        <w:t> </w:t>
      </w:r>
      <w:hyperlink r:id="rId54" w:history="1">
        <w:r w:rsidRPr="00B43D19">
          <w:rPr>
            <w:rFonts w:ascii="Times New Roman" w:eastAsia="Times New Roman" w:hAnsi="Times New Roman"/>
            <w:sz w:val="24"/>
            <w:szCs w:val="24"/>
            <w:u w:val="single"/>
          </w:rPr>
          <w:t>Nepal</w:t>
        </w:r>
      </w:hyperlink>
      <w:r w:rsidRPr="00B43D19">
        <w:rPr>
          <w:rFonts w:ascii="Times New Roman" w:eastAsia="Times New Roman" w:hAnsi="Times New Roman"/>
          <w:sz w:val="24"/>
          <w:szCs w:val="24"/>
          <w:shd w:val="clear" w:color="auto" w:fill="FFFFF5"/>
        </w:rPr>
        <w:t>.</w:t>
      </w:r>
      <w:r w:rsidRPr="00B43D19">
        <w:rPr>
          <w:rFonts w:ascii="Times New Roman" w:eastAsia="Times New Roman" w:hAnsi="Times New Roman"/>
          <w:sz w:val="24"/>
          <w:szCs w:val="24"/>
        </w:rPr>
        <w:t> </w:t>
      </w:r>
    </w:p>
    <w:p w:rsidR="00D879F2" w:rsidRDefault="00D879F2" w:rsidP="00D879F2">
      <w:pPr>
        <w:shd w:val="clear" w:color="auto" w:fill="FFFFFF"/>
        <w:spacing w:after="120" w:line="240" w:lineRule="auto"/>
        <w:ind w:left="720" w:hanging="720"/>
        <w:textAlignment w:val="center"/>
        <w:rPr>
          <w:rFonts w:ascii="Times New Roman" w:eastAsia="Times New Roman" w:hAnsi="Times New Roman"/>
          <w:sz w:val="24"/>
          <w:szCs w:val="24"/>
        </w:rPr>
      </w:pPr>
      <w:r w:rsidRPr="00B43D19">
        <w:rPr>
          <w:rFonts w:ascii="Times New Roman" w:hAnsi="Times New Roman"/>
          <w:sz w:val="24"/>
          <w:szCs w:val="24"/>
        </w:rPr>
        <w:t xml:space="preserve">Carrol, J. N. (2010). </w:t>
      </w:r>
      <w:r w:rsidRPr="00B43D19">
        <w:rPr>
          <w:rFonts w:ascii="Times New Roman" w:hAnsi="Times New Roman"/>
          <w:i/>
          <w:sz w:val="24"/>
          <w:szCs w:val="24"/>
        </w:rPr>
        <w:t xml:space="preserve">Sexuality now: embracing diversity. </w:t>
      </w:r>
      <w:r w:rsidRPr="00B43D19">
        <w:rPr>
          <w:rFonts w:ascii="Times New Roman" w:hAnsi="Times New Roman"/>
          <w:sz w:val="24"/>
          <w:szCs w:val="24"/>
        </w:rPr>
        <w:t>Belmont: Wadsworth Centage Learning</w:t>
      </w:r>
      <w:r>
        <w:rPr>
          <w:rFonts w:ascii="Times New Roman" w:hAnsi="Times New Roman"/>
          <w:sz w:val="24"/>
          <w:szCs w:val="24"/>
        </w:rPr>
        <w:t xml:space="preserve"> </w:t>
      </w:r>
      <w:r w:rsidRPr="00B43D19">
        <w:rPr>
          <w:rFonts w:ascii="Times New Roman" w:eastAsia="Times New Roman" w:hAnsi="Times New Roman"/>
          <w:sz w:val="24"/>
          <w:szCs w:val="24"/>
        </w:rPr>
        <w:t>cbs.gov.np/.../Chapter%2020%20%20Status%20of%20</w:t>
      </w:r>
      <w:r w:rsidRPr="00B43D19">
        <w:rPr>
          <w:rFonts w:ascii="Times New Roman" w:eastAsia="Times New Roman" w:hAnsi="Times New Roman"/>
          <w:b/>
          <w:bCs/>
          <w:sz w:val="24"/>
          <w:szCs w:val="24"/>
        </w:rPr>
        <w:t>Children</w:t>
      </w:r>
      <w:r w:rsidRPr="00B43D19">
        <w:rPr>
          <w:rFonts w:ascii="Times New Roman" w:eastAsia="Times New Roman" w:hAnsi="Times New Roman"/>
          <w:sz w:val="24"/>
          <w:szCs w:val="24"/>
        </w:rPr>
        <w:t>%20in%..</w:t>
      </w:r>
    </w:p>
    <w:p w:rsidR="00D879F2" w:rsidRPr="00B43D19" w:rsidRDefault="00D879F2" w:rsidP="00D879F2">
      <w:pPr>
        <w:spacing w:after="120" w:line="240" w:lineRule="auto"/>
        <w:ind w:left="720" w:hanging="720"/>
        <w:rPr>
          <w:rFonts w:ascii="Times New Roman" w:eastAsia="Times New Roman" w:hAnsi="Times New Roman"/>
          <w:sz w:val="24"/>
          <w:szCs w:val="24"/>
        </w:rPr>
      </w:pPr>
      <w:r w:rsidRPr="00B43D19">
        <w:rPr>
          <w:rFonts w:ascii="Times New Roman" w:eastAsia="Times New Roman" w:hAnsi="Times New Roman"/>
          <w:sz w:val="24"/>
          <w:szCs w:val="24"/>
        </w:rPr>
        <w:t xml:space="preserve">Centers for Disease Control and Prevention </w:t>
      </w:r>
    </w:p>
    <w:p w:rsidR="00D879F2" w:rsidRPr="00B43D19" w:rsidRDefault="00D879F2" w:rsidP="00D879F2">
      <w:pPr>
        <w:spacing w:after="120" w:line="240" w:lineRule="auto"/>
        <w:ind w:left="720" w:hanging="720"/>
        <w:rPr>
          <w:rFonts w:ascii="Times New Roman" w:eastAsia="Times New Roman" w:hAnsi="Times New Roman"/>
          <w:sz w:val="24"/>
          <w:szCs w:val="24"/>
        </w:rPr>
      </w:pPr>
      <w:r w:rsidRPr="00B43D19">
        <w:rPr>
          <w:rFonts w:ascii="Times New Roman" w:eastAsia="Times New Roman" w:hAnsi="Times New Roman"/>
          <w:sz w:val="24"/>
          <w:szCs w:val="24"/>
        </w:rPr>
        <w:t xml:space="preserve">Division of Global Migration and Quarantine </w:t>
      </w:r>
    </w:p>
    <w:p w:rsidR="00D879F2" w:rsidRPr="00B43D19" w:rsidRDefault="00D879F2" w:rsidP="00D879F2">
      <w:pPr>
        <w:shd w:val="clear" w:color="auto" w:fill="FFFFFF"/>
        <w:spacing w:after="120" w:line="240" w:lineRule="auto"/>
        <w:ind w:left="720" w:hanging="720"/>
        <w:rPr>
          <w:rFonts w:ascii="Times New Roman" w:hAnsi="Times New Roman"/>
          <w:sz w:val="24"/>
          <w:szCs w:val="24"/>
        </w:rPr>
      </w:pPr>
      <w:r w:rsidRPr="00B43D19">
        <w:rPr>
          <w:rStyle w:val="HTMLCite"/>
          <w:rFonts w:ascii="Times New Roman" w:hAnsi="Times New Roman"/>
          <w:i w:val="0"/>
          <w:iCs w:val="0"/>
          <w:sz w:val="24"/>
          <w:szCs w:val="24"/>
        </w:rPr>
        <w:t>dnet</w:t>
      </w:r>
      <w:r w:rsidRPr="00B43D19">
        <w:rPr>
          <w:rStyle w:val="HTMLCite"/>
          <w:rFonts w:ascii="Times New Roman" w:hAnsi="Times New Roman"/>
          <w:b/>
          <w:bCs/>
          <w:i w:val="0"/>
          <w:iCs w:val="0"/>
          <w:sz w:val="24"/>
          <w:szCs w:val="24"/>
        </w:rPr>
        <w:t>nepal</w:t>
      </w:r>
      <w:r w:rsidRPr="00B43D19">
        <w:rPr>
          <w:rStyle w:val="HTMLCite"/>
          <w:rFonts w:ascii="Times New Roman" w:hAnsi="Times New Roman"/>
          <w:i w:val="0"/>
          <w:iCs w:val="0"/>
          <w:sz w:val="24"/>
          <w:szCs w:val="24"/>
        </w:rPr>
        <w:t>.com/swedish/pdf/</w:t>
      </w:r>
      <w:r w:rsidRPr="00B43D19">
        <w:rPr>
          <w:rStyle w:val="HTMLCite"/>
          <w:rFonts w:ascii="Times New Roman" w:hAnsi="Times New Roman"/>
          <w:b/>
          <w:bCs/>
          <w:i w:val="0"/>
          <w:iCs w:val="0"/>
          <w:sz w:val="24"/>
          <w:szCs w:val="24"/>
        </w:rPr>
        <w:t>Air</w:t>
      </w:r>
      <w:r w:rsidRPr="00B43D19">
        <w:rPr>
          <w:rStyle w:val="HTMLCite"/>
          <w:rFonts w:ascii="Times New Roman" w:hAnsi="Times New Roman"/>
          <w:i w:val="0"/>
          <w:iCs w:val="0"/>
          <w:sz w:val="24"/>
          <w:szCs w:val="24"/>
        </w:rPr>
        <w:t>%20</w:t>
      </w:r>
      <w:r w:rsidRPr="00B43D19">
        <w:rPr>
          <w:rStyle w:val="HTMLCite"/>
          <w:rFonts w:ascii="Times New Roman" w:hAnsi="Times New Roman"/>
          <w:b/>
          <w:bCs/>
          <w:i w:val="0"/>
          <w:iCs w:val="0"/>
          <w:sz w:val="24"/>
          <w:szCs w:val="24"/>
        </w:rPr>
        <w:t>Pollution</w:t>
      </w:r>
      <w:r w:rsidRPr="00B43D19">
        <w:rPr>
          <w:rStyle w:val="HTMLCite"/>
          <w:rFonts w:ascii="Times New Roman" w:hAnsi="Times New Roman"/>
          <w:i w:val="0"/>
          <w:iCs w:val="0"/>
          <w:sz w:val="24"/>
          <w:szCs w:val="24"/>
        </w:rPr>
        <w:t>%20</w:t>
      </w:r>
      <w:r w:rsidRPr="00B43D19">
        <w:rPr>
          <w:rStyle w:val="HTMLCite"/>
          <w:rFonts w:ascii="Times New Roman" w:hAnsi="Times New Roman"/>
          <w:b/>
          <w:bCs/>
          <w:i w:val="0"/>
          <w:iCs w:val="0"/>
          <w:sz w:val="24"/>
          <w:szCs w:val="24"/>
        </w:rPr>
        <w:t>status</w:t>
      </w:r>
      <w:r w:rsidRPr="00B43D19">
        <w:rPr>
          <w:rStyle w:val="HTMLCite"/>
          <w:rFonts w:ascii="Times New Roman" w:hAnsi="Times New Roman"/>
          <w:i w:val="0"/>
          <w:iCs w:val="0"/>
          <w:sz w:val="24"/>
          <w:szCs w:val="24"/>
        </w:rPr>
        <w:t>%20</w:t>
      </w:r>
      <w:r w:rsidRPr="00B43D19">
        <w:rPr>
          <w:rStyle w:val="HTMLCite"/>
          <w:rFonts w:ascii="Times New Roman" w:hAnsi="Times New Roman"/>
          <w:b/>
          <w:bCs/>
          <w:i w:val="0"/>
          <w:iCs w:val="0"/>
          <w:sz w:val="24"/>
          <w:szCs w:val="24"/>
        </w:rPr>
        <w:t>nepal</w:t>
      </w:r>
      <w:r w:rsidRPr="00B43D19">
        <w:rPr>
          <w:rStyle w:val="HTMLCite"/>
          <w:rFonts w:ascii="Times New Roman" w:hAnsi="Times New Roman"/>
          <w:i w:val="0"/>
          <w:iCs w:val="0"/>
          <w:sz w:val="24"/>
          <w:szCs w:val="24"/>
        </w:rPr>
        <w:t>.pdf</w:t>
      </w:r>
    </w:p>
    <w:p w:rsidR="00D879F2" w:rsidRDefault="00D879F2" w:rsidP="00D879F2">
      <w:pPr>
        <w:shd w:val="clear" w:color="auto" w:fill="FFFFFF"/>
        <w:spacing w:after="120" w:line="240" w:lineRule="auto"/>
        <w:ind w:left="720" w:hanging="720"/>
        <w:rPr>
          <w:rFonts w:ascii="Times New Roman" w:eastAsia="Times New Roman" w:hAnsi="Times New Roman"/>
          <w:sz w:val="24"/>
          <w:szCs w:val="24"/>
        </w:rPr>
      </w:pPr>
      <w:r w:rsidRPr="00B43D19">
        <w:rPr>
          <w:rFonts w:ascii="Times New Roman" w:eastAsia="Times New Roman" w:hAnsi="Times New Roman"/>
          <w:sz w:val="24"/>
          <w:szCs w:val="24"/>
        </w:rPr>
        <w:t>fepb.gov.np/.../Final%20Report%20-%20Submitted%20on%2028%20Ja...</w:t>
      </w:r>
    </w:p>
    <w:p w:rsidR="00D879F2" w:rsidRPr="00F44D71" w:rsidRDefault="00CB2C20" w:rsidP="00F44D71">
      <w:pPr>
        <w:pStyle w:val="ListParagraph"/>
      </w:pPr>
      <w:hyperlink r:id="rId55" w:history="1">
        <w:r w:rsidR="00D879F2" w:rsidRPr="00F44D71">
          <w:rPr>
            <w:rStyle w:val="Hyperlink"/>
          </w:rPr>
          <w:t>http://pub.iges.or.jp/modules/envirolib/upload/1508/attach/1ws-8-Joshi.pdf</w:t>
        </w:r>
      </w:hyperlink>
    </w:p>
    <w:p w:rsidR="00D879F2" w:rsidRPr="00B43D19" w:rsidRDefault="00CB2C20" w:rsidP="00F44D71">
      <w:pPr>
        <w:pStyle w:val="ListParagraph"/>
      </w:pPr>
      <w:hyperlink r:id="rId56" w:history="1">
        <w:r w:rsidR="00D879F2" w:rsidRPr="00B43D19">
          <w:rPr>
            <w:rStyle w:val="Hyperlink"/>
          </w:rPr>
          <w:t>http://www.geni.org/globalenergy/issues/global/population/index.shtml</w:t>
        </w:r>
      </w:hyperlink>
    </w:p>
    <w:p w:rsidR="00D879F2" w:rsidRDefault="00CB2C20" w:rsidP="00B936FD">
      <w:pPr>
        <w:spacing w:after="120" w:line="240" w:lineRule="auto"/>
        <w:rPr>
          <w:rFonts w:ascii="Times New Roman" w:eastAsia="Times New Roman" w:hAnsi="Times New Roman"/>
          <w:sz w:val="24"/>
          <w:szCs w:val="24"/>
          <w:shd w:val="clear" w:color="auto" w:fill="FFFFF5"/>
        </w:rPr>
      </w:pPr>
      <w:hyperlink r:id="rId57" w:history="1">
        <w:r w:rsidR="00D879F2" w:rsidRPr="00C53A75">
          <w:rPr>
            <w:rStyle w:val="Hyperlink"/>
            <w:rFonts w:ascii="Times New Roman" w:eastAsia="Times New Roman" w:hAnsi="Times New Roman"/>
            <w:shd w:val="clear" w:color="auto" w:fill="FFFFF5"/>
          </w:rPr>
          <w:t>http://www.thelongestwayhome.com/blog/nepal/street-children-in-kathmandu-nepal/</w:t>
        </w:r>
      </w:hyperlink>
    </w:p>
    <w:p w:rsidR="00D879F2" w:rsidRDefault="00D879F2" w:rsidP="00D879F2">
      <w:pPr>
        <w:shd w:val="clear" w:color="auto" w:fill="FFFFFF"/>
        <w:spacing w:after="120" w:line="240" w:lineRule="auto"/>
        <w:ind w:left="720" w:hanging="720"/>
        <w:textAlignment w:val="center"/>
        <w:rPr>
          <w:rFonts w:ascii="Times New Roman" w:hAnsi="Times New Roman"/>
          <w:sz w:val="24"/>
          <w:szCs w:val="24"/>
        </w:rPr>
      </w:pPr>
      <w:r w:rsidRPr="00B43D19">
        <w:rPr>
          <w:rFonts w:ascii="Times New Roman" w:hAnsi="Times New Roman"/>
          <w:sz w:val="24"/>
          <w:szCs w:val="24"/>
        </w:rPr>
        <w:t xml:space="preserve">Maharjan, S.K. (2070). </w:t>
      </w:r>
      <w:r w:rsidRPr="00B43D19">
        <w:rPr>
          <w:rFonts w:ascii="Times New Roman" w:hAnsi="Times New Roman"/>
          <w:i/>
          <w:sz w:val="24"/>
          <w:szCs w:val="24"/>
        </w:rPr>
        <w:t>Human sexuality and reproductive health</w:t>
      </w:r>
      <w:r w:rsidRPr="00B43D19">
        <w:rPr>
          <w:rFonts w:ascii="Times New Roman" w:hAnsi="Times New Roman"/>
          <w:sz w:val="24"/>
          <w:szCs w:val="24"/>
        </w:rPr>
        <w:t>. Kathmandu: Sunlight Publication</w:t>
      </w:r>
      <w:r>
        <w:rPr>
          <w:rFonts w:ascii="Times New Roman" w:hAnsi="Times New Roman"/>
          <w:sz w:val="24"/>
          <w:szCs w:val="24"/>
        </w:rPr>
        <w:t>.</w:t>
      </w:r>
    </w:p>
    <w:p w:rsidR="00D879F2" w:rsidRPr="000D1FC6" w:rsidRDefault="00D879F2" w:rsidP="00D879F2">
      <w:pPr>
        <w:shd w:val="clear" w:color="auto" w:fill="FFFFFF"/>
        <w:spacing w:after="120" w:line="240" w:lineRule="auto"/>
        <w:ind w:left="720" w:hanging="720"/>
        <w:textAlignment w:val="center"/>
        <w:rPr>
          <w:rFonts w:ascii="Times New Roman" w:hAnsi="Times New Roman"/>
          <w:sz w:val="24"/>
          <w:szCs w:val="24"/>
        </w:rPr>
      </w:pPr>
      <w:r>
        <w:rPr>
          <w:rFonts w:ascii="Times New Roman" w:hAnsi="Times New Roman"/>
          <w:sz w:val="24"/>
          <w:szCs w:val="24"/>
        </w:rPr>
        <w:t xml:space="preserve">Shrestha, D. R. (2008). </w:t>
      </w:r>
      <w:r>
        <w:rPr>
          <w:rFonts w:ascii="Times New Roman" w:hAnsi="Times New Roman"/>
          <w:i/>
          <w:sz w:val="24"/>
          <w:szCs w:val="24"/>
        </w:rPr>
        <w:t xml:space="preserve">Reproductive health: national and international perspective. </w:t>
      </w:r>
      <w:r>
        <w:rPr>
          <w:rFonts w:ascii="Times New Roman" w:hAnsi="Times New Roman"/>
          <w:sz w:val="24"/>
          <w:szCs w:val="24"/>
        </w:rPr>
        <w:t>Dhulikhel: Narayan Devi Shrestha.</w:t>
      </w:r>
    </w:p>
    <w:p w:rsidR="00D879F2" w:rsidRDefault="00CB2C20" w:rsidP="00D879F2">
      <w:pPr>
        <w:spacing w:after="120" w:line="240" w:lineRule="auto"/>
        <w:ind w:left="720" w:hanging="720"/>
        <w:rPr>
          <w:rFonts w:ascii="Times New Roman" w:eastAsia="Times New Roman" w:hAnsi="Times New Roman"/>
          <w:sz w:val="24"/>
          <w:szCs w:val="24"/>
        </w:rPr>
      </w:pPr>
      <w:hyperlink r:id="rId58" w:history="1">
        <w:r w:rsidR="00D879F2" w:rsidRPr="00B43D19">
          <w:rPr>
            <w:rStyle w:val="Hyperlink"/>
            <w:rFonts w:ascii="Times New Roman" w:eastAsia="Times New Roman" w:hAnsi="Times New Roman"/>
          </w:rPr>
          <w:t>http://www.cdc.gov/immigrantrefugeehealth/pdf/bhutanese-health-profile.pdf</w:t>
        </w:r>
      </w:hyperlink>
      <w:r w:rsidR="00D879F2">
        <w:rPr>
          <w:rFonts w:ascii="Times New Roman" w:eastAsia="Times New Roman" w:hAnsi="Times New Roman"/>
          <w:sz w:val="24"/>
          <w:szCs w:val="24"/>
        </w:rPr>
        <w:t xml:space="preserve"> </w:t>
      </w:r>
      <w:r w:rsidR="00D879F2" w:rsidRPr="00B43D19">
        <w:rPr>
          <w:rFonts w:ascii="Times New Roman" w:eastAsia="Times New Roman" w:hAnsi="Times New Roman"/>
          <w:sz w:val="24"/>
          <w:szCs w:val="24"/>
        </w:rPr>
        <w:t>March 20, 2014,</w:t>
      </w:r>
    </w:p>
    <w:p w:rsidR="00D879F2" w:rsidRPr="00B43D19" w:rsidRDefault="00D879F2" w:rsidP="00D879F2">
      <w:pPr>
        <w:spacing w:after="120" w:line="240" w:lineRule="auto"/>
        <w:ind w:left="720" w:hanging="720"/>
        <w:rPr>
          <w:rFonts w:ascii="Times New Roman" w:hAnsi="Times New Roman"/>
          <w:sz w:val="24"/>
          <w:szCs w:val="24"/>
        </w:rPr>
      </w:pPr>
      <w:r w:rsidRPr="00B43D19">
        <w:rPr>
          <w:rFonts w:ascii="Times New Roman" w:hAnsi="Times New Roman"/>
          <w:sz w:val="24"/>
          <w:szCs w:val="24"/>
        </w:rPr>
        <w:t>Ministry of Population and Environment (2000). State of the Environment Report, Nepal</w:t>
      </w:r>
    </w:p>
    <w:p w:rsidR="00D879F2" w:rsidRPr="00B43D19" w:rsidRDefault="00D879F2" w:rsidP="00D879F2">
      <w:pPr>
        <w:spacing w:after="120" w:line="240" w:lineRule="auto"/>
        <w:ind w:left="720" w:hanging="720"/>
        <w:rPr>
          <w:rFonts w:ascii="Times New Roman" w:eastAsia="Times New Roman" w:hAnsi="Times New Roman"/>
          <w:sz w:val="24"/>
          <w:szCs w:val="24"/>
        </w:rPr>
      </w:pPr>
      <w:r w:rsidRPr="00B43D19">
        <w:rPr>
          <w:rFonts w:ascii="Times New Roman" w:eastAsia="Times New Roman" w:hAnsi="Times New Roman"/>
          <w:sz w:val="24"/>
          <w:szCs w:val="24"/>
        </w:rPr>
        <w:t xml:space="preserve">National Center for Emerging and Zoonotic Infectious Diseases </w:t>
      </w:r>
    </w:p>
    <w:p w:rsidR="00D879F2" w:rsidRDefault="00D879F2" w:rsidP="00D879F2">
      <w:pPr>
        <w:spacing w:after="120" w:line="240" w:lineRule="auto"/>
        <w:ind w:left="720" w:hanging="720"/>
        <w:textAlignment w:val="baseline"/>
        <w:outlineLvl w:val="0"/>
        <w:rPr>
          <w:rFonts w:ascii="Times New Roman" w:eastAsia="Times New Roman" w:hAnsi="Times New Roman"/>
          <w:b/>
          <w:bCs/>
          <w:sz w:val="24"/>
          <w:szCs w:val="24"/>
        </w:rPr>
      </w:pPr>
      <w:r w:rsidRPr="00B43D19">
        <w:rPr>
          <w:rFonts w:ascii="Times New Roman" w:eastAsia="Times New Roman" w:hAnsi="Times New Roman"/>
          <w:b/>
          <w:bCs/>
          <w:sz w:val="24"/>
          <w:szCs w:val="24"/>
        </w:rPr>
        <w:t>Nepal Demographic Health Survey (2011). Kathmandu: MoHP</w:t>
      </w:r>
    </w:p>
    <w:p w:rsidR="00D879F2" w:rsidRDefault="00D879F2" w:rsidP="00D879F2">
      <w:pPr>
        <w:shd w:val="clear" w:color="auto" w:fill="FFFFFF"/>
        <w:spacing w:after="120" w:line="240" w:lineRule="auto"/>
        <w:ind w:left="720" w:hanging="720"/>
        <w:rPr>
          <w:rFonts w:ascii="Times New Roman" w:eastAsia="Times New Roman" w:hAnsi="Times New Roman"/>
          <w:sz w:val="24"/>
          <w:szCs w:val="24"/>
        </w:rPr>
      </w:pPr>
      <w:r w:rsidRPr="00B43D19">
        <w:rPr>
          <w:rFonts w:ascii="Times New Roman" w:eastAsia="Times New Roman" w:hAnsi="Times New Roman"/>
          <w:sz w:val="24"/>
          <w:szCs w:val="24"/>
        </w:rPr>
        <w:t>nhrc.org.np/files/download/67938b3f9818700</w:t>
      </w:r>
    </w:p>
    <w:p w:rsidR="00D879F2" w:rsidRDefault="00D879F2" w:rsidP="00D879F2">
      <w:pPr>
        <w:autoSpaceDE w:val="0"/>
        <w:autoSpaceDN w:val="0"/>
        <w:adjustRightInd w:val="0"/>
        <w:spacing w:after="120" w:line="240" w:lineRule="auto"/>
        <w:ind w:left="720" w:hanging="720"/>
        <w:rPr>
          <w:rFonts w:ascii="Times New Roman" w:hAnsi="Times New Roman"/>
          <w:b/>
          <w:bCs/>
          <w:sz w:val="24"/>
          <w:szCs w:val="24"/>
        </w:rPr>
      </w:pPr>
      <w:r w:rsidRPr="00B43D19">
        <w:rPr>
          <w:rFonts w:ascii="Times New Roman" w:hAnsi="Times New Roman"/>
          <w:b/>
          <w:bCs/>
          <w:sz w:val="24"/>
          <w:szCs w:val="24"/>
        </w:rPr>
        <w:t xml:space="preserve">Shrestha B. </w:t>
      </w:r>
      <w:r>
        <w:rPr>
          <w:rFonts w:ascii="Times New Roman" w:hAnsi="Times New Roman"/>
          <w:sz w:val="24"/>
          <w:szCs w:val="24"/>
        </w:rPr>
        <w:t xml:space="preserve">Air pollution </w:t>
      </w:r>
      <w:r w:rsidRPr="00B43D19">
        <w:rPr>
          <w:rFonts w:ascii="Times New Roman" w:hAnsi="Times New Roman"/>
          <w:sz w:val="24"/>
          <w:szCs w:val="24"/>
        </w:rPr>
        <w:t xml:space="preserve"> </w:t>
      </w:r>
      <w:r>
        <w:rPr>
          <w:rFonts w:ascii="Times New Roman" w:hAnsi="Times New Roman"/>
          <w:sz w:val="24"/>
          <w:szCs w:val="24"/>
        </w:rPr>
        <w:t>status</w:t>
      </w:r>
      <w:r w:rsidRPr="00B43D19">
        <w:rPr>
          <w:rFonts w:ascii="Times New Roman" w:hAnsi="Times New Roman"/>
          <w:sz w:val="24"/>
          <w:szCs w:val="24"/>
        </w:rPr>
        <w:t>. K</w:t>
      </w:r>
      <w:r>
        <w:rPr>
          <w:rFonts w:ascii="Times New Roman" w:hAnsi="Times New Roman"/>
          <w:sz w:val="24"/>
          <w:szCs w:val="24"/>
        </w:rPr>
        <w:t>athmandu</w:t>
      </w:r>
      <w:r w:rsidRPr="00B43D19">
        <w:rPr>
          <w:rFonts w:ascii="Times New Roman" w:hAnsi="Times New Roman"/>
          <w:sz w:val="24"/>
          <w:szCs w:val="24"/>
        </w:rPr>
        <w:t xml:space="preserve">: </w:t>
      </w:r>
      <w:r w:rsidRPr="00B43D19">
        <w:rPr>
          <w:rFonts w:ascii="Times New Roman" w:hAnsi="Times New Roman"/>
          <w:b/>
          <w:bCs/>
          <w:sz w:val="24"/>
          <w:szCs w:val="24"/>
        </w:rPr>
        <w:t xml:space="preserve">Institute of medicine, Tribhuvan University </w:t>
      </w:r>
    </w:p>
    <w:p w:rsidR="00D879F2" w:rsidRDefault="00D879F2" w:rsidP="00D879F2">
      <w:pPr>
        <w:shd w:val="clear" w:color="auto" w:fill="FFFFFF"/>
        <w:spacing w:after="120" w:line="240" w:lineRule="auto"/>
        <w:ind w:left="720" w:hanging="720"/>
        <w:textAlignment w:val="center"/>
        <w:rPr>
          <w:rFonts w:ascii="Times New Roman" w:hAnsi="Times New Roman"/>
          <w:sz w:val="24"/>
          <w:szCs w:val="24"/>
        </w:rPr>
      </w:pPr>
      <w:r w:rsidRPr="00B43D19">
        <w:rPr>
          <w:rFonts w:ascii="Times New Roman" w:hAnsi="Times New Roman"/>
          <w:sz w:val="24"/>
          <w:szCs w:val="24"/>
        </w:rPr>
        <w:t xml:space="preserve">Shrestha, D.R (2008). </w:t>
      </w:r>
      <w:r w:rsidRPr="00B43D19">
        <w:rPr>
          <w:rFonts w:ascii="Times New Roman" w:hAnsi="Times New Roman"/>
          <w:i/>
          <w:sz w:val="24"/>
          <w:szCs w:val="24"/>
        </w:rPr>
        <w:t xml:space="preserve">Reproductive health: national and international perspectives. </w:t>
      </w:r>
      <w:r w:rsidRPr="00B43D19">
        <w:rPr>
          <w:rFonts w:ascii="Times New Roman" w:hAnsi="Times New Roman"/>
          <w:sz w:val="24"/>
          <w:szCs w:val="24"/>
        </w:rPr>
        <w:t>Dhulikhel: Narayan Devi Sh</w:t>
      </w:r>
      <w:r>
        <w:rPr>
          <w:rFonts w:ascii="Times New Roman" w:hAnsi="Times New Roman"/>
          <w:sz w:val="24"/>
          <w:szCs w:val="24"/>
        </w:rPr>
        <w:t>r</w:t>
      </w:r>
      <w:r w:rsidRPr="00B43D19">
        <w:rPr>
          <w:rFonts w:ascii="Times New Roman" w:hAnsi="Times New Roman"/>
          <w:sz w:val="24"/>
          <w:szCs w:val="24"/>
        </w:rPr>
        <w:t>estha</w:t>
      </w:r>
    </w:p>
    <w:p w:rsidR="00D879F2" w:rsidRDefault="00D879F2" w:rsidP="00D879F2">
      <w:pPr>
        <w:shd w:val="clear" w:color="auto" w:fill="FFFFFF"/>
        <w:spacing w:after="120" w:line="240" w:lineRule="auto"/>
        <w:ind w:left="720" w:hanging="720"/>
        <w:textAlignment w:val="center"/>
        <w:rPr>
          <w:rFonts w:ascii="Times New Roman" w:hAnsi="Times New Roman"/>
          <w:sz w:val="24"/>
          <w:szCs w:val="24"/>
        </w:rPr>
      </w:pPr>
      <w:r>
        <w:rPr>
          <w:rFonts w:ascii="Times New Roman" w:hAnsi="Times New Roman"/>
          <w:sz w:val="24"/>
          <w:szCs w:val="24"/>
        </w:rPr>
        <w:t>UNID (2014). Nepal human development report.</w:t>
      </w:r>
    </w:p>
    <w:p w:rsidR="00D879F2" w:rsidRPr="00B43D19" w:rsidRDefault="00D879F2" w:rsidP="00D879F2">
      <w:pPr>
        <w:shd w:val="clear" w:color="auto" w:fill="FFFFFF"/>
        <w:spacing w:after="120" w:line="240" w:lineRule="auto"/>
        <w:ind w:left="720" w:hanging="720"/>
        <w:textAlignment w:val="center"/>
        <w:rPr>
          <w:rFonts w:ascii="Times New Roman" w:eastAsia="Times New Roman" w:hAnsi="Times New Roman"/>
          <w:b/>
          <w:bCs/>
          <w:sz w:val="24"/>
          <w:szCs w:val="24"/>
        </w:rPr>
      </w:pPr>
      <w:r w:rsidRPr="00B43D19">
        <w:rPr>
          <w:rFonts w:ascii="Times New Roman" w:eastAsia="Times New Roman" w:hAnsi="Times New Roman"/>
          <w:sz w:val="24"/>
          <w:szCs w:val="24"/>
        </w:rPr>
        <w:t>un.org.np/oneun/undaf/</w:t>
      </w:r>
      <w:r w:rsidRPr="00B43D19">
        <w:rPr>
          <w:rFonts w:ascii="Times New Roman" w:eastAsia="Times New Roman" w:hAnsi="Times New Roman"/>
          <w:b/>
          <w:bCs/>
          <w:sz w:val="24"/>
          <w:szCs w:val="24"/>
        </w:rPr>
        <w:t>slum</w:t>
      </w:r>
    </w:p>
    <w:p w:rsidR="00D879F2" w:rsidRPr="00410A9E" w:rsidRDefault="00D879F2" w:rsidP="002E4B76">
      <w:pPr>
        <w:spacing w:after="0" w:line="240" w:lineRule="auto"/>
        <w:rPr>
          <w:rFonts w:ascii="Arial" w:hAnsi="Arial" w:cs="Arial"/>
        </w:rPr>
      </w:pPr>
      <w:r w:rsidRPr="00410A9E">
        <w:rPr>
          <w:rFonts w:ascii="Arial" w:hAnsi="Arial" w:cs="Arial"/>
          <w:b/>
        </w:rPr>
        <w:t>Course title</w:t>
      </w:r>
      <w:r w:rsidRPr="00410A9E">
        <w:rPr>
          <w:rFonts w:ascii="Arial" w:hAnsi="Arial" w:cs="Arial"/>
        </w:rPr>
        <w:t xml:space="preserve">: </w:t>
      </w:r>
      <w:r w:rsidRPr="00410A9E">
        <w:rPr>
          <w:rFonts w:ascii="Arial" w:hAnsi="Arial" w:cs="Arial"/>
          <w:b/>
          <w:bCs/>
        </w:rPr>
        <w:t xml:space="preserve">Applied </w:t>
      </w:r>
      <w:r>
        <w:rPr>
          <w:rFonts w:ascii="Arial" w:hAnsi="Arial" w:cs="Arial"/>
          <w:b/>
          <w:bCs/>
        </w:rPr>
        <w:t xml:space="preserve">Research </w:t>
      </w:r>
      <w:r w:rsidRPr="00410A9E">
        <w:rPr>
          <w:rFonts w:ascii="Arial" w:hAnsi="Arial" w:cs="Arial"/>
          <w:b/>
          <w:bCs/>
        </w:rPr>
        <w:t>in Population Education</w:t>
      </w:r>
    </w:p>
    <w:p w:rsidR="00D879F2" w:rsidRPr="00410A9E" w:rsidRDefault="00D879F2" w:rsidP="002E4B76">
      <w:pPr>
        <w:spacing w:after="0" w:line="240" w:lineRule="auto"/>
        <w:rPr>
          <w:rFonts w:ascii="Arial" w:hAnsi="Arial" w:cs="Arial"/>
        </w:rPr>
      </w:pPr>
      <w:r w:rsidRPr="00410A9E">
        <w:rPr>
          <w:rFonts w:ascii="Arial" w:hAnsi="Arial" w:cs="Arial"/>
        </w:rPr>
        <w:t>Course No. : Pop. Ed. 538</w:t>
      </w:r>
      <w:r w:rsidRPr="00410A9E">
        <w:rPr>
          <w:rFonts w:ascii="Arial" w:hAnsi="Arial" w:cs="Arial"/>
        </w:rPr>
        <w:tab/>
      </w:r>
      <w:r w:rsidRPr="00410A9E">
        <w:rPr>
          <w:rFonts w:ascii="Arial" w:hAnsi="Arial" w:cs="Arial"/>
        </w:rPr>
        <w:tab/>
      </w:r>
      <w:r w:rsidRPr="00410A9E">
        <w:rPr>
          <w:rFonts w:ascii="Arial" w:hAnsi="Arial" w:cs="Arial"/>
        </w:rPr>
        <w:tab/>
      </w:r>
      <w:r w:rsidRPr="00410A9E">
        <w:rPr>
          <w:rFonts w:ascii="Arial" w:hAnsi="Arial" w:cs="Arial"/>
        </w:rPr>
        <w:tab/>
        <w:t xml:space="preserve">      </w:t>
      </w:r>
      <w:r w:rsidR="007449EF">
        <w:rPr>
          <w:rFonts w:ascii="Arial" w:hAnsi="Arial" w:cs="Arial"/>
        </w:rPr>
        <w:tab/>
        <w:t xml:space="preserve">  </w:t>
      </w:r>
      <w:r>
        <w:rPr>
          <w:rFonts w:ascii="Arial" w:hAnsi="Arial" w:cs="Arial"/>
        </w:rPr>
        <w:t xml:space="preserve"> </w:t>
      </w:r>
      <w:r w:rsidRPr="00410A9E">
        <w:rPr>
          <w:rFonts w:ascii="Arial" w:hAnsi="Arial" w:cs="Arial"/>
        </w:rPr>
        <w:t>Nature of course: Theory</w:t>
      </w:r>
    </w:p>
    <w:p w:rsidR="00D879F2" w:rsidRPr="00410A9E" w:rsidRDefault="00D879F2" w:rsidP="002E4B76">
      <w:pPr>
        <w:spacing w:after="0" w:line="240" w:lineRule="auto"/>
        <w:rPr>
          <w:rFonts w:ascii="Arial" w:hAnsi="Arial" w:cs="Arial"/>
        </w:rPr>
      </w:pPr>
      <w:r>
        <w:rPr>
          <w:rFonts w:ascii="Arial" w:hAnsi="Arial" w:cs="Arial"/>
        </w:rPr>
        <w:t xml:space="preserve">Level: M. Ed.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7449EF">
        <w:rPr>
          <w:rFonts w:ascii="Arial" w:hAnsi="Arial" w:cs="Arial"/>
        </w:rPr>
        <w:tab/>
        <w:t xml:space="preserve">   </w:t>
      </w:r>
      <w:r w:rsidRPr="00410A9E">
        <w:rPr>
          <w:rFonts w:ascii="Arial" w:hAnsi="Arial" w:cs="Arial"/>
        </w:rPr>
        <w:t xml:space="preserve">Credit hours:  3 </w:t>
      </w:r>
    </w:p>
    <w:p w:rsidR="00D879F2" w:rsidRPr="00410A9E" w:rsidRDefault="00D879F2" w:rsidP="002E4B76">
      <w:pPr>
        <w:spacing w:after="0" w:line="240" w:lineRule="auto"/>
        <w:rPr>
          <w:rFonts w:ascii="Arial" w:hAnsi="Arial" w:cs="Arial"/>
        </w:rPr>
      </w:pPr>
      <w:r w:rsidRPr="00410A9E">
        <w:rPr>
          <w:rFonts w:ascii="Arial" w:hAnsi="Arial" w:cs="Arial"/>
        </w:rPr>
        <w:t>Semester: Third</w:t>
      </w:r>
      <w:r w:rsidRPr="00410A9E">
        <w:rPr>
          <w:rFonts w:ascii="Arial" w:hAnsi="Arial" w:cs="Arial"/>
        </w:rPr>
        <w:tab/>
      </w:r>
      <w:r w:rsidRPr="00410A9E">
        <w:rPr>
          <w:rFonts w:ascii="Arial" w:hAnsi="Arial" w:cs="Arial"/>
        </w:rPr>
        <w:tab/>
      </w:r>
      <w:r w:rsidRPr="00410A9E">
        <w:rPr>
          <w:rFonts w:ascii="Arial" w:hAnsi="Arial" w:cs="Arial"/>
        </w:rPr>
        <w:tab/>
      </w:r>
      <w:r>
        <w:rPr>
          <w:rFonts w:ascii="Arial" w:hAnsi="Arial" w:cs="Arial"/>
        </w:rPr>
        <w:tab/>
        <w:t xml:space="preserve">                          </w:t>
      </w:r>
      <w:r w:rsidRPr="00410A9E">
        <w:rPr>
          <w:rFonts w:ascii="Arial" w:hAnsi="Arial" w:cs="Arial"/>
        </w:rPr>
        <w:t>Teaching hours: 48</w:t>
      </w:r>
    </w:p>
    <w:p w:rsidR="00D879F2" w:rsidRPr="0086675F" w:rsidRDefault="00CB2C20" w:rsidP="00D879F2">
      <w:pPr>
        <w:rPr>
          <w:rFonts w:ascii="Arial" w:hAnsi="Arial" w:cs="Arial"/>
          <w:sz w:val="28"/>
        </w:rPr>
      </w:pPr>
      <w:r>
        <w:rPr>
          <w:rFonts w:ascii="Arial" w:hAnsi="Arial" w:cs="Arial"/>
          <w:noProof/>
          <w:sz w:val="28"/>
        </w:rPr>
        <w:pict>
          <v:shape id="_x0000_s1174" type="#_x0000_t32" style="position:absolute;margin-left:-3.75pt;margin-top:11.65pt;width:507pt;height:0;z-index:251795456" o:connectortype="straight" strokecolor="black [3200]" strokeweight="2.5pt">
            <v:shadow color="#868686"/>
          </v:shape>
        </w:pict>
      </w:r>
      <w:r w:rsidR="00D879F2" w:rsidRPr="0086675F">
        <w:rPr>
          <w:rFonts w:ascii="Arial" w:hAnsi="Arial" w:cs="Arial"/>
          <w:sz w:val="28"/>
        </w:rPr>
        <w:tab/>
      </w:r>
      <w:r w:rsidR="00D879F2" w:rsidRPr="0086675F">
        <w:rPr>
          <w:rFonts w:ascii="Arial" w:hAnsi="Arial" w:cs="Arial"/>
          <w:sz w:val="28"/>
        </w:rPr>
        <w:tab/>
      </w:r>
      <w:r w:rsidR="00D879F2" w:rsidRPr="0086675F">
        <w:rPr>
          <w:rFonts w:ascii="Arial" w:hAnsi="Arial" w:cs="Arial"/>
          <w:sz w:val="28"/>
        </w:rPr>
        <w:tab/>
      </w:r>
      <w:r w:rsidR="00D879F2" w:rsidRPr="0086675F">
        <w:rPr>
          <w:rFonts w:ascii="Arial" w:hAnsi="Arial" w:cs="Arial"/>
          <w:sz w:val="28"/>
        </w:rPr>
        <w:tab/>
      </w:r>
      <w:r w:rsidR="00D879F2" w:rsidRPr="0086675F">
        <w:rPr>
          <w:rFonts w:ascii="Arial" w:hAnsi="Arial" w:cs="Arial"/>
          <w:sz w:val="28"/>
        </w:rPr>
        <w:tab/>
      </w:r>
      <w:r w:rsidR="00D879F2" w:rsidRPr="0086675F">
        <w:rPr>
          <w:rFonts w:ascii="Arial" w:hAnsi="Arial" w:cs="Arial"/>
          <w:sz w:val="28"/>
        </w:rPr>
        <w:tab/>
      </w:r>
    </w:p>
    <w:p w:rsidR="00D879F2" w:rsidRPr="002E4B76" w:rsidRDefault="00D879F2" w:rsidP="00D879F2">
      <w:pPr>
        <w:rPr>
          <w:rFonts w:ascii="Arial" w:hAnsi="Arial" w:cs="Arial"/>
          <w:b/>
          <w:sz w:val="24"/>
        </w:rPr>
      </w:pPr>
      <w:r w:rsidRPr="002E4B76">
        <w:rPr>
          <w:rFonts w:ascii="Arial" w:hAnsi="Arial" w:cs="Arial"/>
          <w:b/>
          <w:sz w:val="24"/>
        </w:rPr>
        <w:t>1. Course Description</w:t>
      </w:r>
    </w:p>
    <w:p w:rsidR="00D879F2" w:rsidRPr="0086675F" w:rsidRDefault="00D879F2" w:rsidP="00D879F2">
      <w:pPr>
        <w:ind w:left="180"/>
        <w:jc w:val="both"/>
        <w:rPr>
          <w:rFonts w:ascii="Arial" w:hAnsi="Arial" w:cs="Arial"/>
          <w:b/>
        </w:rPr>
      </w:pPr>
      <w:r w:rsidRPr="0086675F">
        <w:rPr>
          <w:rFonts w:ascii="Arial" w:hAnsi="Arial" w:cs="Arial"/>
        </w:rPr>
        <w:t>This course is designed to acquaint the students with the knowledge of applied research in population education and to enable them to conduct research on different issues of population education. The course will make students able in construct and administer tools and analyze and interpret the data and prepare the report.</w:t>
      </w:r>
    </w:p>
    <w:p w:rsidR="00D879F2" w:rsidRPr="0086675F" w:rsidRDefault="00D879F2" w:rsidP="00D879F2">
      <w:pPr>
        <w:jc w:val="both"/>
        <w:rPr>
          <w:rFonts w:ascii="Arial" w:hAnsi="Arial" w:cs="Arial"/>
        </w:rPr>
      </w:pPr>
    </w:p>
    <w:p w:rsidR="00D879F2" w:rsidRDefault="00D879F2" w:rsidP="00D879F2">
      <w:pPr>
        <w:jc w:val="both"/>
        <w:rPr>
          <w:rFonts w:ascii="Arial" w:hAnsi="Arial" w:cs="Arial"/>
          <w:b/>
        </w:rPr>
      </w:pPr>
      <w:r w:rsidRPr="0086675F">
        <w:rPr>
          <w:rFonts w:ascii="Arial" w:hAnsi="Arial" w:cs="Arial"/>
          <w:b/>
        </w:rPr>
        <w:t>2. General Objectives</w:t>
      </w:r>
    </w:p>
    <w:p w:rsidR="00D879F2" w:rsidRPr="0086675F" w:rsidRDefault="00D879F2" w:rsidP="00D879F2">
      <w:pPr>
        <w:jc w:val="both"/>
        <w:rPr>
          <w:rFonts w:ascii="Arial" w:hAnsi="Arial" w:cs="Arial"/>
        </w:rPr>
      </w:pPr>
      <w:r w:rsidRPr="0086675F">
        <w:rPr>
          <w:rFonts w:ascii="Arial" w:hAnsi="Arial" w:cs="Arial"/>
        </w:rPr>
        <w:t>The general objectives of this course are as follows:</w:t>
      </w:r>
    </w:p>
    <w:p w:rsidR="00D879F2" w:rsidRPr="0086675F" w:rsidRDefault="00D879F2" w:rsidP="009953F6">
      <w:pPr>
        <w:numPr>
          <w:ilvl w:val="0"/>
          <w:numId w:val="455"/>
        </w:numPr>
        <w:spacing w:after="0" w:line="240" w:lineRule="auto"/>
        <w:jc w:val="both"/>
        <w:rPr>
          <w:rFonts w:ascii="Arial" w:hAnsi="Arial" w:cs="Arial"/>
        </w:rPr>
      </w:pPr>
      <w:r w:rsidRPr="0086675F">
        <w:rPr>
          <w:rFonts w:ascii="Arial" w:hAnsi="Arial" w:cs="Arial"/>
        </w:rPr>
        <w:t>To provide the students with the knowledge on historical trend of population education research.</w:t>
      </w:r>
    </w:p>
    <w:p w:rsidR="00D879F2" w:rsidRPr="0086675F" w:rsidRDefault="00D879F2" w:rsidP="009953F6">
      <w:pPr>
        <w:numPr>
          <w:ilvl w:val="0"/>
          <w:numId w:val="455"/>
        </w:numPr>
        <w:spacing w:after="0" w:line="240" w:lineRule="auto"/>
        <w:jc w:val="both"/>
        <w:rPr>
          <w:rFonts w:ascii="Arial" w:hAnsi="Arial" w:cs="Arial"/>
        </w:rPr>
      </w:pPr>
      <w:r w:rsidRPr="0086675F">
        <w:rPr>
          <w:rFonts w:ascii="Arial" w:hAnsi="Arial" w:cs="Arial"/>
        </w:rPr>
        <w:t>To familiarize the students with different types of variables and measurement scales.</w:t>
      </w:r>
    </w:p>
    <w:p w:rsidR="00D879F2" w:rsidRPr="0086675F" w:rsidRDefault="00D879F2" w:rsidP="009953F6">
      <w:pPr>
        <w:numPr>
          <w:ilvl w:val="0"/>
          <w:numId w:val="455"/>
        </w:numPr>
        <w:spacing w:after="0" w:line="240" w:lineRule="auto"/>
        <w:jc w:val="both"/>
        <w:rPr>
          <w:rFonts w:ascii="Arial" w:hAnsi="Arial" w:cs="Arial"/>
        </w:rPr>
      </w:pPr>
      <w:r w:rsidRPr="0086675F">
        <w:rPr>
          <w:rFonts w:ascii="Arial" w:hAnsi="Arial" w:cs="Arial"/>
        </w:rPr>
        <w:t>To develop knowledge and skills on literature review.</w:t>
      </w:r>
    </w:p>
    <w:p w:rsidR="00D879F2" w:rsidRPr="0086675F" w:rsidRDefault="00D879F2" w:rsidP="009953F6">
      <w:pPr>
        <w:numPr>
          <w:ilvl w:val="0"/>
          <w:numId w:val="455"/>
        </w:numPr>
        <w:spacing w:after="0" w:line="240" w:lineRule="auto"/>
        <w:jc w:val="both"/>
        <w:rPr>
          <w:rFonts w:ascii="Arial" w:hAnsi="Arial" w:cs="Arial"/>
        </w:rPr>
      </w:pPr>
      <w:r w:rsidRPr="0086675F">
        <w:rPr>
          <w:rFonts w:ascii="Arial" w:hAnsi="Arial" w:cs="Arial"/>
        </w:rPr>
        <w:t>To provide the in-depth knowledge in systematic review on data base</w:t>
      </w:r>
    </w:p>
    <w:p w:rsidR="00D879F2" w:rsidRPr="0086675F" w:rsidRDefault="00D879F2" w:rsidP="009953F6">
      <w:pPr>
        <w:numPr>
          <w:ilvl w:val="0"/>
          <w:numId w:val="455"/>
        </w:numPr>
        <w:spacing w:after="0" w:line="240" w:lineRule="auto"/>
        <w:jc w:val="both"/>
        <w:rPr>
          <w:rFonts w:ascii="Arial" w:hAnsi="Arial" w:cs="Arial"/>
        </w:rPr>
      </w:pPr>
      <w:r w:rsidRPr="0086675F">
        <w:rPr>
          <w:rFonts w:ascii="Arial" w:hAnsi="Arial" w:cs="Arial"/>
        </w:rPr>
        <w:t xml:space="preserve">To provide knowledge on sampling procedure in population research </w:t>
      </w:r>
    </w:p>
    <w:p w:rsidR="00D879F2" w:rsidRPr="0086675F" w:rsidRDefault="00D879F2" w:rsidP="009953F6">
      <w:pPr>
        <w:numPr>
          <w:ilvl w:val="0"/>
          <w:numId w:val="455"/>
        </w:numPr>
        <w:spacing w:after="0" w:line="240" w:lineRule="auto"/>
        <w:jc w:val="both"/>
        <w:rPr>
          <w:rFonts w:ascii="Arial" w:hAnsi="Arial" w:cs="Arial"/>
        </w:rPr>
      </w:pPr>
      <w:r w:rsidRPr="0086675F">
        <w:rPr>
          <w:rFonts w:ascii="Arial" w:hAnsi="Arial" w:cs="Arial"/>
        </w:rPr>
        <w:t>To provide knowledge and skills to construct and use of different research tools in population education research.</w:t>
      </w:r>
    </w:p>
    <w:p w:rsidR="00D879F2" w:rsidRPr="0086675F" w:rsidRDefault="00D879F2" w:rsidP="009953F6">
      <w:pPr>
        <w:numPr>
          <w:ilvl w:val="0"/>
          <w:numId w:val="455"/>
        </w:numPr>
        <w:spacing w:after="0" w:line="240" w:lineRule="auto"/>
        <w:jc w:val="both"/>
        <w:rPr>
          <w:rFonts w:ascii="Arial" w:hAnsi="Arial" w:cs="Arial"/>
        </w:rPr>
      </w:pPr>
      <w:r w:rsidRPr="0086675F">
        <w:rPr>
          <w:rFonts w:ascii="Arial" w:hAnsi="Arial" w:cs="Arial"/>
        </w:rPr>
        <w:t xml:space="preserve">To develop the skills in using basic statistics for research and analyze data. </w:t>
      </w:r>
    </w:p>
    <w:p w:rsidR="00D879F2" w:rsidRPr="0086675F" w:rsidRDefault="00D879F2" w:rsidP="009953F6">
      <w:pPr>
        <w:numPr>
          <w:ilvl w:val="0"/>
          <w:numId w:val="455"/>
        </w:numPr>
        <w:spacing w:after="0" w:line="240" w:lineRule="auto"/>
        <w:jc w:val="both"/>
        <w:rPr>
          <w:rFonts w:ascii="Arial" w:hAnsi="Arial" w:cs="Arial"/>
        </w:rPr>
      </w:pPr>
      <w:r w:rsidRPr="0086675F">
        <w:rPr>
          <w:rFonts w:ascii="Arial" w:hAnsi="Arial" w:cs="Arial"/>
        </w:rPr>
        <w:t>To make the students able in developing the research report.</w:t>
      </w:r>
    </w:p>
    <w:p w:rsidR="00D879F2" w:rsidRPr="0086675F" w:rsidRDefault="00D879F2" w:rsidP="00D879F2">
      <w:pPr>
        <w:jc w:val="both"/>
        <w:rPr>
          <w:rFonts w:ascii="Arial" w:hAnsi="Arial" w:cs="Arial"/>
        </w:rPr>
      </w:pPr>
    </w:p>
    <w:p w:rsidR="00D879F2" w:rsidRDefault="00D879F2" w:rsidP="00D879F2">
      <w:pPr>
        <w:ind w:left="720" w:hanging="720"/>
        <w:jc w:val="both"/>
        <w:rPr>
          <w:rFonts w:ascii="Arial" w:hAnsi="Arial" w:cs="Arial"/>
          <w:b/>
        </w:rPr>
      </w:pPr>
      <w:r w:rsidRPr="0086675F">
        <w:rPr>
          <w:rFonts w:ascii="Arial" w:hAnsi="Arial" w:cs="Arial"/>
          <w:b/>
        </w:rPr>
        <w:t>3.  Specific Objectives and Contents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4590"/>
      </w:tblGrid>
      <w:tr w:rsidR="00D879F2" w:rsidRPr="0086675F" w:rsidTr="00D879F2">
        <w:tc>
          <w:tcPr>
            <w:tcW w:w="4788" w:type="dxa"/>
          </w:tcPr>
          <w:p w:rsidR="00D879F2" w:rsidRPr="0086675F" w:rsidRDefault="00D879F2" w:rsidP="00532B8E">
            <w:pPr>
              <w:spacing w:after="0" w:line="240" w:lineRule="auto"/>
              <w:jc w:val="center"/>
              <w:rPr>
                <w:rFonts w:ascii="Arial" w:hAnsi="Arial" w:cs="Arial"/>
                <w:b/>
              </w:rPr>
            </w:pPr>
            <w:r w:rsidRPr="0086675F">
              <w:rPr>
                <w:rFonts w:ascii="Arial" w:hAnsi="Arial" w:cs="Arial"/>
                <w:b/>
              </w:rPr>
              <w:t>Specific Objectives</w:t>
            </w:r>
          </w:p>
        </w:tc>
        <w:tc>
          <w:tcPr>
            <w:tcW w:w="4590" w:type="dxa"/>
          </w:tcPr>
          <w:p w:rsidR="00D879F2" w:rsidRPr="0086675F" w:rsidRDefault="00D879F2" w:rsidP="00532B8E">
            <w:pPr>
              <w:spacing w:after="0" w:line="240" w:lineRule="auto"/>
              <w:jc w:val="center"/>
              <w:rPr>
                <w:rFonts w:ascii="Arial" w:hAnsi="Arial" w:cs="Arial"/>
                <w:b/>
              </w:rPr>
            </w:pPr>
            <w:r w:rsidRPr="0086675F">
              <w:rPr>
                <w:rFonts w:ascii="Arial" w:hAnsi="Arial" w:cs="Arial"/>
                <w:b/>
              </w:rPr>
              <w:t>Contents</w:t>
            </w:r>
          </w:p>
        </w:tc>
      </w:tr>
      <w:tr w:rsidR="00D879F2" w:rsidRPr="0086675F" w:rsidTr="00D879F2">
        <w:tc>
          <w:tcPr>
            <w:tcW w:w="4788" w:type="dxa"/>
          </w:tcPr>
          <w:p w:rsidR="00D879F2" w:rsidRPr="0086675F" w:rsidRDefault="00D879F2" w:rsidP="009953F6">
            <w:pPr>
              <w:numPr>
                <w:ilvl w:val="0"/>
                <w:numId w:val="456"/>
              </w:numPr>
              <w:tabs>
                <w:tab w:val="clear" w:pos="720"/>
                <w:tab w:val="num" w:pos="270"/>
              </w:tabs>
              <w:spacing w:after="0" w:line="240" w:lineRule="auto"/>
              <w:ind w:left="270" w:hanging="270"/>
              <w:jc w:val="both"/>
              <w:rPr>
                <w:rFonts w:ascii="Arial" w:hAnsi="Arial" w:cs="Arial"/>
              </w:rPr>
            </w:pPr>
            <w:r w:rsidRPr="0086675F">
              <w:rPr>
                <w:rFonts w:ascii="Arial" w:hAnsi="Arial" w:cs="Arial"/>
              </w:rPr>
              <w:t xml:space="preserve">Explain the trend of population education research </w:t>
            </w:r>
          </w:p>
          <w:p w:rsidR="00D879F2" w:rsidRPr="0086675F" w:rsidRDefault="00D879F2" w:rsidP="009953F6">
            <w:pPr>
              <w:numPr>
                <w:ilvl w:val="0"/>
                <w:numId w:val="456"/>
              </w:numPr>
              <w:tabs>
                <w:tab w:val="clear" w:pos="720"/>
                <w:tab w:val="num" w:pos="270"/>
              </w:tabs>
              <w:spacing w:after="0" w:line="240" w:lineRule="auto"/>
              <w:ind w:left="270" w:hanging="270"/>
              <w:jc w:val="both"/>
              <w:rPr>
                <w:rFonts w:ascii="Arial" w:hAnsi="Arial" w:cs="Arial"/>
              </w:rPr>
            </w:pPr>
            <w:r w:rsidRPr="0086675F">
              <w:rPr>
                <w:rFonts w:ascii="Arial" w:hAnsi="Arial" w:cs="Arial"/>
              </w:rPr>
              <w:t xml:space="preserve">Describe the types of research used in the population education </w:t>
            </w:r>
          </w:p>
          <w:p w:rsidR="00D879F2" w:rsidRPr="0086675F" w:rsidRDefault="00D879F2" w:rsidP="009953F6">
            <w:pPr>
              <w:numPr>
                <w:ilvl w:val="0"/>
                <w:numId w:val="456"/>
              </w:numPr>
              <w:tabs>
                <w:tab w:val="clear" w:pos="720"/>
                <w:tab w:val="num" w:pos="270"/>
              </w:tabs>
              <w:spacing w:after="0" w:line="240" w:lineRule="auto"/>
              <w:ind w:left="270" w:hanging="270"/>
              <w:jc w:val="both"/>
              <w:rPr>
                <w:rFonts w:ascii="Arial" w:hAnsi="Arial" w:cs="Arial"/>
              </w:rPr>
            </w:pPr>
            <w:r w:rsidRPr="0086675F">
              <w:rPr>
                <w:rFonts w:ascii="Arial" w:hAnsi="Arial" w:cs="Arial"/>
              </w:rPr>
              <w:t>Discuss the variables and measurement scales</w:t>
            </w:r>
          </w:p>
          <w:p w:rsidR="00D879F2" w:rsidRPr="0086675F" w:rsidRDefault="00D879F2" w:rsidP="00532B8E">
            <w:pPr>
              <w:tabs>
                <w:tab w:val="num" w:pos="270"/>
              </w:tabs>
              <w:spacing w:after="0" w:line="240" w:lineRule="auto"/>
              <w:ind w:left="270" w:hanging="270"/>
              <w:jc w:val="both"/>
              <w:rPr>
                <w:rFonts w:ascii="Arial" w:hAnsi="Arial" w:cs="Arial"/>
              </w:rPr>
            </w:pPr>
          </w:p>
        </w:tc>
        <w:tc>
          <w:tcPr>
            <w:tcW w:w="4590" w:type="dxa"/>
          </w:tcPr>
          <w:p w:rsidR="00EA7158" w:rsidRDefault="00D879F2" w:rsidP="00532B8E">
            <w:pPr>
              <w:spacing w:after="0" w:line="240" w:lineRule="auto"/>
              <w:jc w:val="both"/>
              <w:rPr>
                <w:rFonts w:ascii="Arial" w:hAnsi="Arial" w:cs="Arial"/>
                <w:b/>
              </w:rPr>
            </w:pPr>
            <w:r w:rsidRPr="0086675F">
              <w:rPr>
                <w:rFonts w:ascii="Arial" w:hAnsi="Arial" w:cs="Arial"/>
                <w:b/>
              </w:rPr>
              <w:t>Unit I: Research in Population Education</w:t>
            </w:r>
          </w:p>
          <w:p w:rsidR="00D879F2" w:rsidRPr="0086675F" w:rsidRDefault="00EA7158" w:rsidP="00532B8E">
            <w:pPr>
              <w:spacing w:after="0" w:line="240" w:lineRule="auto"/>
              <w:jc w:val="both"/>
              <w:rPr>
                <w:rFonts w:ascii="Arial" w:hAnsi="Arial" w:cs="Arial"/>
                <w:b/>
              </w:rPr>
            </w:pPr>
            <w:r>
              <w:rPr>
                <w:rFonts w:ascii="Arial" w:hAnsi="Arial" w:cs="Arial"/>
                <w:b/>
              </w:rPr>
              <w:t xml:space="preserve">                                                        </w:t>
            </w:r>
            <w:r w:rsidR="00D879F2" w:rsidRPr="0086675F">
              <w:rPr>
                <w:rFonts w:ascii="Arial" w:hAnsi="Arial" w:cs="Arial"/>
                <w:b/>
              </w:rPr>
              <w:t xml:space="preserve">       (</w:t>
            </w:r>
            <w:r w:rsidR="00D879F2">
              <w:rPr>
                <w:rFonts w:ascii="Arial" w:hAnsi="Arial" w:cs="Arial"/>
                <w:b/>
              </w:rPr>
              <w:t>7</w:t>
            </w:r>
            <w:r w:rsidR="00D879F2" w:rsidRPr="0086675F">
              <w:rPr>
                <w:rFonts w:ascii="Arial" w:hAnsi="Arial" w:cs="Arial"/>
                <w:b/>
              </w:rPr>
              <w:t>)</w:t>
            </w:r>
          </w:p>
          <w:p w:rsidR="00D879F2" w:rsidRPr="0086675F" w:rsidRDefault="00D879F2" w:rsidP="00532B8E">
            <w:pPr>
              <w:tabs>
                <w:tab w:val="num" w:pos="720"/>
              </w:tabs>
              <w:spacing w:after="0" w:line="240" w:lineRule="auto"/>
              <w:ind w:left="612" w:hanging="612"/>
              <w:jc w:val="both"/>
              <w:rPr>
                <w:rFonts w:ascii="Arial" w:hAnsi="Arial" w:cs="Arial"/>
              </w:rPr>
            </w:pPr>
            <w:r w:rsidRPr="0086675F">
              <w:rPr>
                <w:rFonts w:ascii="Arial" w:hAnsi="Arial" w:cs="Arial"/>
              </w:rPr>
              <w:t xml:space="preserve">1.1 Historical trend of population education research </w:t>
            </w:r>
          </w:p>
          <w:p w:rsidR="00D879F2" w:rsidRPr="0086675F" w:rsidRDefault="00D879F2" w:rsidP="00532B8E">
            <w:pPr>
              <w:tabs>
                <w:tab w:val="num" w:pos="612"/>
              </w:tabs>
              <w:spacing w:after="0" w:line="240" w:lineRule="auto"/>
              <w:ind w:left="612" w:hanging="612"/>
              <w:jc w:val="both"/>
              <w:rPr>
                <w:rFonts w:ascii="Arial" w:hAnsi="Arial" w:cs="Arial"/>
              </w:rPr>
            </w:pPr>
            <w:r w:rsidRPr="0086675F">
              <w:rPr>
                <w:rFonts w:ascii="Arial" w:hAnsi="Arial" w:cs="Arial"/>
              </w:rPr>
              <w:t>1.2  Review of research in population education</w:t>
            </w:r>
          </w:p>
          <w:p w:rsidR="00D879F2" w:rsidRPr="0086675F" w:rsidRDefault="00D879F2" w:rsidP="00532B8E">
            <w:pPr>
              <w:spacing w:after="0" w:line="240" w:lineRule="auto"/>
              <w:ind w:left="720"/>
              <w:jc w:val="both"/>
              <w:rPr>
                <w:rFonts w:ascii="Arial" w:hAnsi="Arial" w:cs="Arial"/>
              </w:rPr>
            </w:pPr>
            <w:r w:rsidRPr="0086675F">
              <w:rPr>
                <w:rFonts w:ascii="Arial" w:hAnsi="Arial" w:cs="Arial"/>
              </w:rPr>
              <w:t>1.2</w:t>
            </w:r>
            <w:r>
              <w:rPr>
                <w:rFonts w:ascii="Arial" w:hAnsi="Arial" w:cs="Arial"/>
              </w:rPr>
              <w:t>.1</w:t>
            </w:r>
            <w:r w:rsidRPr="0086675F">
              <w:rPr>
                <w:rFonts w:ascii="Arial" w:hAnsi="Arial" w:cs="Arial"/>
              </w:rPr>
              <w:t xml:space="preserve"> Descriptive </w:t>
            </w:r>
            <w:r>
              <w:rPr>
                <w:rFonts w:ascii="Arial" w:hAnsi="Arial" w:cs="Arial"/>
              </w:rPr>
              <w:t>method</w:t>
            </w:r>
          </w:p>
          <w:p w:rsidR="00D879F2" w:rsidRPr="0086675F" w:rsidRDefault="00D879F2" w:rsidP="00532B8E">
            <w:pPr>
              <w:spacing w:after="0" w:line="240" w:lineRule="auto"/>
              <w:ind w:left="720"/>
              <w:jc w:val="both"/>
              <w:rPr>
                <w:rFonts w:ascii="Arial" w:hAnsi="Arial" w:cs="Arial"/>
              </w:rPr>
            </w:pPr>
            <w:r w:rsidRPr="0086675F">
              <w:rPr>
                <w:rFonts w:ascii="Arial" w:hAnsi="Arial" w:cs="Arial"/>
              </w:rPr>
              <w:t>1.2</w:t>
            </w:r>
            <w:r>
              <w:rPr>
                <w:rFonts w:ascii="Arial" w:hAnsi="Arial" w:cs="Arial"/>
              </w:rPr>
              <w:t>.2</w:t>
            </w:r>
            <w:r w:rsidRPr="0086675F">
              <w:rPr>
                <w:rFonts w:ascii="Arial" w:hAnsi="Arial" w:cs="Arial"/>
              </w:rPr>
              <w:t xml:space="preserve"> Exploratory </w:t>
            </w:r>
            <w:r>
              <w:rPr>
                <w:rFonts w:ascii="Arial" w:hAnsi="Arial" w:cs="Arial"/>
              </w:rPr>
              <w:t>method</w:t>
            </w:r>
          </w:p>
          <w:p w:rsidR="00D879F2" w:rsidRDefault="00D879F2" w:rsidP="00532B8E">
            <w:pPr>
              <w:spacing w:after="0" w:line="240" w:lineRule="auto"/>
              <w:ind w:left="720"/>
              <w:jc w:val="both"/>
              <w:rPr>
                <w:rFonts w:ascii="Arial" w:hAnsi="Arial" w:cs="Arial"/>
              </w:rPr>
            </w:pPr>
            <w:r>
              <w:rPr>
                <w:rFonts w:ascii="Arial" w:hAnsi="Arial" w:cs="Arial"/>
              </w:rPr>
              <w:t>1.2.3</w:t>
            </w:r>
            <w:r w:rsidRPr="0086675F">
              <w:rPr>
                <w:rFonts w:ascii="Arial" w:hAnsi="Arial" w:cs="Arial"/>
              </w:rPr>
              <w:t xml:space="preserve"> Analytical</w:t>
            </w:r>
            <w:r>
              <w:rPr>
                <w:rFonts w:ascii="Arial" w:hAnsi="Arial" w:cs="Arial"/>
              </w:rPr>
              <w:t xml:space="preserve"> method</w:t>
            </w:r>
          </w:p>
          <w:p w:rsidR="00D879F2" w:rsidRPr="0086675F" w:rsidRDefault="00D879F2" w:rsidP="00532B8E">
            <w:pPr>
              <w:spacing w:after="0" w:line="240" w:lineRule="auto"/>
              <w:ind w:left="720"/>
              <w:jc w:val="both"/>
              <w:rPr>
                <w:rFonts w:ascii="Arial" w:hAnsi="Arial" w:cs="Arial"/>
              </w:rPr>
            </w:pPr>
            <w:r w:rsidRPr="0086675F">
              <w:rPr>
                <w:rFonts w:ascii="Arial" w:hAnsi="Arial" w:cs="Arial"/>
              </w:rPr>
              <w:t>1.2</w:t>
            </w:r>
            <w:r>
              <w:rPr>
                <w:rFonts w:ascii="Arial" w:hAnsi="Arial" w:cs="Arial"/>
              </w:rPr>
              <w:t>.4</w:t>
            </w:r>
            <w:r w:rsidRPr="0086675F">
              <w:rPr>
                <w:rFonts w:ascii="Arial" w:hAnsi="Arial" w:cs="Arial"/>
              </w:rPr>
              <w:t>. Longitudinal and cross sectional</w:t>
            </w:r>
            <w:r>
              <w:rPr>
                <w:rFonts w:ascii="Arial" w:hAnsi="Arial" w:cs="Arial"/>
              </w:rPr>
              <w:t xml:space="preserve"> method</w:t>
            </w:r>
          </w:p>
          <w:p w:rsidR="00D879F2" w:rsidRPr="0086675F" w:rsidRDefault="00D879F2" w:rsidP="00532B8E">
            <w:pPr>
              <w:spacing w:after="0" w:line="240" w:lineRule="auto"/>
              <w:jc w:val="both"/>
              <w:rPr>
                <w:rFonts w:ascii="Arial" w:hAnsi="Arial" w:cs="Arial"/>
              </w:rPr>
            </w:pPr>
            <w:r>
              <w:rPr>
                <w:rFonts w:ascii="Arial" w:hAnsi="Arial" w:cs="Arial"/>
              </w:rPr>
              <w:t xml:space="preserve">1.3    </w:t>
            </w:r>
            <w:r w:rsidRPr="0086675F">
              <w:rPr>
                <w:rFonts w:ascii="Arial" w:hAnsi="Arial" w:cs="Arial"/>
              </w:rPr>
              <w:t>Demographic surveys</w:t>
            </w:r>
          </w:p>
          <w:p w:rsidR="00D879F2" w:rsidRPr="0086675F" w:rsidRDefault="00D879F2" w:rsidP="00532B8E">
            <w:pPr>
              <w:spacing w:after="0" w:line="240" w:lineRule="auto"/>
              <w:jc w:val="both"/>
              <w:rPr>
                <w:rFonts w:ascii="Arial" w:hAnsi="Arial" w:cs="Arial"/>
              </w:rPr>
            </w:pPr>
            <w:r w:rsidRPr="0086675F">
              <w:rPr>
                <w:rFonts w:ascii="Arial" w:hAnsi="Arial" w:cs="Arial"/>
              </w:rPr>
              <w:t>1</w:t>
            </w:r>
            <w:r>
              <w:rPr>
                <w:rFonts w:ascii="Arial" w:hAnsi="Arial" w:cs="Arial"/>
              </w:rPr>
              <w:t>.4</w:t>
            </w:r>
            <w:r w:rsidRPr="0086675F">
              <w:rPr>
                <w:rFonts w:ascii="Arial" w:hAnsi="Arial" w:cs="Arial"/>
              </w:rPr>
              <w:t xml:space="preserve"> </w:t>
            </w:r>
            <w:r>
              <w:rPr>
                <w:rFonts w:ascii="Arial" w:hAnsi="Arial" w:cs="Arial"/>
              </w:rPr>
              <w:t xml:space="preserve">   </w:t>
            </w:r>
            <w:r w:rsidRPr="0086675F">
              <w:rPr>
                <w:rFonts w:ascii="Arial" w:hAnsi="Arial" w:cs="Arial"/>
              </w:rPr>
              <w:t>Variable and measurement scale</w:t>
            </w:r>
          </w:p>
        </w:tc>
      </w:tr>
      <w:tr w:rsidR="00D879F2" w:rsidRPr="0086675F" w:rsidTr="00D879F2">
        <w:tc>
          <w:tcPr>
            <w:tcW w:w="4788" w:type="dxa"/>
          </w:tcPr>
          <w:p w:rsidR="00D879F2" w:rsidRPr="0086675F" w:rsidRDefault="00D879F2" w:rsidP="009953F6">
            <w:pPr>
              <w:numPr>
                <w:ilvl w:val="0"/>
                <w:numId w:val="456"/>
              </w:numPr>
              <w:tabs>
                <w:tab w:val="clear" w:pos="720"/>
                <w:tab w:val="num" w:pos="270"/>
              </w:tabs>
              <w:spacing w:after="0" w:line="240" w:lineRule="auto"/>
              <w:ind w:left="270" w:hanging="270"/>
              <w:jc w:val="both"/>
              <w:rPr>
                <w:rFonts w:ascii="Arial" w:hAnsi="Arial" w:cs="Arial"/>
              </w:rPr>
            </w:pPr>
            <w:r w:rsidRPr="0086675F">
              <w:rPr>
                <w:rFonts w:ascii="Arial" w:hAnsi="Arial" w:cs="Arial"/>
              </w:rPr>
              <w:t>Highlight the need of literature review.</w:t>
            </w:r>
          </w:p>
          <w:p w:rsidR="00D879F2" w:rsidRPr="0086675F" w:rsidRDefault="00D879F2" w:rsidP="009953F6">
            <w:pPr>
              <w:numPr>
                <w:ilvl w:val="0"/>
                <w:numId w:val="456"/>
              </w:numPr>
              <w:tabs>
                <w:tab w:val="clear" w:pos="720"/>
                <w:tab w:val="num" w:pos="270"/>
              </w:tabs>
              <w:spacing w:after="0" w:line="240" w:lineRule="auto"/>
              <w:ind w:left="270" w:hanging="270"/>
              <w:jc w:val="both"/>
              <w:rPr>
                <w:rFonts w:ascii="Arial" w:hAnsi="Arial" w:cs="Arial"/>
              </w:rPr>
            </w:pPr>
            <w:r w:rsidRPr="0086675F">
              <w:rPr>
                <w:rFonts w:ascii="Arial" w:hAnsi="Arial" w:cs="Arial"/>
              </w:rPr>
              <w:t>Describe the guidelines of literature review.</w:t>
            </w:r>
          </w:p>
          <w:p w:rsidR="00D879F2" w:rsidRPr="0086675F" w:rsidRDefault="00D879F2" w:rsidP="009953F6">
            <w:pPr>
              <w:numPr>
                <w:ilvl w:val="0"/>
                <w:numId w:val="456"/>
              </w:numPr>
              <w:tabs>
                <w:tab w:val="clear" w:pos="720"/>
                <w:tab w:val="num" w:pos="270"/>
              </w:tabs>
              <w:spacing w:after="0" w:line="240" w:lineRule="auto"/>
              <w:ind w:left="270" w:hanging="270"/>
              <w:jc w:val="both"/>
              <w:rPr>
                <w:rFonts w:ascii="Arial" w:hAnsi="Arial" w:cs="Arial"/>
              </w:rPr>
            </w:pPr>
            <w:r w:rsidRPr="0086675F">
              <w:rPr>
                <w:rFonts w:ascii="Arial" w:hAnsi="Arial" w:cs="Arial"/>
              </w:rPr>
              <w:t>Explain the systematic review on data base.</w:t>
            </w:r>
          </w:p>
          <w:p w:rsidR="00D879F2" w:rsidRPr="0086675F" w:rsidRDefault="00D879F2" w:rsidP="009953F6">
            <w:pPr>
              <w:numPr>
                <w:ilvl w:val="0"/>
                <w:numId w:val="456"/>
              </w:numPr>
              <w:tabs>
                <w:tab w:val="clear" w:pos="720"/>
                <w:tab w:val="num" w:pos="270"/>
              </w:tabs>
              <w:spacing w:after="0" w:line="240" w:lineRule="auto"/>
              <w:ind w:left="270" w:hanging="270"/>
              <w:jc w:val="both"/>
              <w:rPr>
                <w:rFonts w:ascii="Arial" w:hAnsi="Arial" w:cs="Arial"/>
              </w:rPr>
            </w:pPr>
            <w:r w:rsidRPr="0086675F">
              <w:rPr>
                <w:rFonts w:ascii="Arial" w:hAnsi="Arial" w:cs="Arial"/>
              </w:rPr>
              <w:t>Use internet for literature.</w:t>
            </w:r>
          </w:p>
          <w:p w:rsidR="00D879F2" w:rsidRPr="0086675F" w:rsidRDefault="00D879F2" w:rsidP="009953F6">
            <w:pPr>
              <w:numPr>
                <w:ilvl w:val="0"/>
                <w:numId w:val="456"/>
              </w:numPr>
              <w:tabs>
                <w:tab w:val="clear" w:pos="720"/>
                <w:tab w:val="num" w:pos="270"/>
              </w:tabs>
              <w:spacing w:after="0" w:line="240" w:lineRule="auto"/>
              <w:ind w:left="270" w:hanging="270"/>
              <w:jc w:val="both"/>
              <w:rPr>
                <w:rFonts w:ascii="Arial" w:hAnsi="Arial" w:cs="Arial"/>
              </w:rPr>
            </w:pPr>
            <w:r w:rsidRPr="0086675F">
              <w:rPr>
                <w:rFonts w:ascii="Arial" w:hAnsi="Arial" w:cs="Arial"/>
              </w:rPr>
              <w:t>Discuss the format of bibliography/references</w:t>
            </w:r>
          </w:p>
        </w:tc>
        <w:tc>
          <w:tcPr>
            <w:tcW w:w="4590" w:type="dxa"/>
          </w:tcPr>
          <w:p w:rsidR="00D879F2" w:rsidRPr="0086675F" w:rsidRDefault="00D879F2" w:rsidP="00532B8E">
            <w:pPr>
              <w:spacing w:after="0" w:line="240" w:lineRule="auto"/>
              <w:jc w:val="both"/>
              <w:rPr>
                <w:rFonts w:ascii="Arial" w:hAnsi="Arial" w:cs="Arial"/>
                <w:b/>
              </w:rPr>
            </w:pPr>
            <w:r w:rsidRPr="0086675F">
              <w:rPr>
                <w:rFonts w:ascii="Arial" w:hAnsi="Arial" w:cs="Arial"/>
                <w:b/>
              </w:rPr>
              <w:t>Unit II: Reviewing the Literature            (</w:t>
            </w:r>
            <w:r>
              <w:rPr>
                <w:rFonts w:ascii="Arial" w:hAnsi="Arial" w:cs="Arial"/>
                <w:b/>
              </w:rPr>
              <w:t>6</w:t>
            </w:r>
            <w:r w:rsidRPr="0086675F">
              <w:rPr>
                <w:rFonts w:ascii="Arial" w:hAnsi="Arial" w:cs="Arial"/>
                <w:b/>
              </w:rPr>
              <w:t>)</w:t>
            </w:r>
          </w:p>
          <w:p w:rsidR="00D879F2" w:rsidRPr="0086675F" w:rsidRDefault="00D879F2" w:rsidP="00532B8E">
            <w:pPr>
              <w:spacing w:after="0" w:line="240" w:lineRule="auto"/>
              <w:jc w:val="both"/>
              <w:rPr>
                <w:rFonts w:ascii="Arial" w:hAnsi="Arial" w:cs="Arial"/>
              </w:rPr>
            </w:pPr>
            <w:r>
              <w:rPr>
                <w:rFonts w:ascii="Arial" w:hAnsi="Arial" w:cs="Arial"/>
              </w:rPr>
              <w:t>2</w:t>
            </w:r>
            <w:r w:rsidRPr="0086675F">
              <w:rPr>
                <w:rFonts w:ascii="Arial" w:hAnsi="Arial" w:cs="Arial"/>
              </w:rPr>
              <w:t xml:space="preserve">.1 Need of literature </w:t>
            </w:r>
            <w:r>
              <w:rPr>
                <w:rFonts w:ascii="Arial" w:hAnsi="Arial" w:cs="Arial"/>
              </w:rPr>
              <w:t xml:space="preserve">(theoretical and empirical) </w:t>
            </w:r>
            <w:r w:rsidRPr="0086675F">
              <w:rPr>
                <w:rFonts w:ascii="Arial" w:hAnsi="Arial" w:cs="Arial"/>
              </w:rPr>
              <w:t xml:space="preserve">review. </w:t>
            </w:r>
          </w:p>
          <w:p w:rsidR="00D879F2" w:rsidRPr="0086675F" w:rsidRDefault="00D879F2" w:rsidP="00532B8E">
            <w:pPr>
              <w:spacing w:after="0" w:line="240" w:lineRule="auto"/>
              <w:jc w:val="both"/>
              <w:rPr>
                <w:rFonts w:ascii="Arial" w:hAnsi="Arial" w:cs="Arial"/>
              </w:rPr>
            </w:pPr>
            <w:r>
              <w:rPr>
                <w:rFonts w:ascii="Arial" w:hAnsi="Arial" w:cs="Arial"/>
              </w:rPr>
              <w:t>2</w:t>
            </w:r>
            <w:r w:rsidRPr="0086675F">
              <w:rPr>
                <w:rFonts w:ascii="Arial" w:hAnsi="Arial" w:cs="Arial"/>
              </w:rPr>
              <w:t>.2 Guidelines for literature review.</w:t>
            </w:r>
          </w:p>
          <w:p w:rsidR="00D879F2" w:rsidRPr="0086675F" w:rsidRDefault="00D879F2" w:rsidP="00532B8E">
            <w:pPr>
              <w:spacing w:after="0" w:line="240" w:lineRule="auto"/>
              <w:ind w:left="457"/>
              <w:jc w:val="both"/>
              <w:rPr>
                <w:rFonts w:ascii="Arial" w:hAnsi="Arial" w:cs="Arial"/>
              </w:rPr>
            </w:pPr>
          </w:p>
          <w:p w:rsidR="00D879F2" w:rsidRPr="0086675F" w:rsidRDefault="00D879F2" w:rsidP="00532B8E">
            <w:pPr>
              <w:spacing w:after="0" w:line="240" w:lineRule="auto"/>
              <w:ind w:left="432" w:hanging="432"/>
              <w:jc w:val="both"/>
              <w:rPr>
                <w:rFonts w:ascii="Arial" w:hAnsi="Arial" w:cs="Arial"/>
              </w:rPr>
            </w:pPr>
            <w:r>
              <w:rPr>
                <w:rFonts w:ascii="Arial" w:hAnsi="Arial" w:cs="Arial"/>
              </w:rPr>
              <w:t xml:space="preserve">2.3 </w:t>
            </w:r>
            <w:r w:rsidRPr="0086675F">
              <w:rPr>
                <w:rFonts w:ascii="Arial" w:hAnsi="Arial" w:cs="Arial"/>
              </w:rPr>
              <w:t xml:space="preserve">Systematic review on data base (Pubmed,           </w:t>
            </w:r>
          </w:p>
          <w:p w:rsidR="00D879F2" w:rsidRPr="0086675F" w:rsidRDefault="00D879F2" w:rsidP="00532B8E">
            <w:pPr>
              <w:spacing w:after="0" w:line="240" w:lineRule="auto"/>
              <w:ind w:left="432" w:hanging="432"/>
              <w:jc w:val="both"/>
              <w:rPr>
                <w:rFonts w:ascii="Arial" w:hAnsi="Arial" w:cs="Arial"/>
              </w:rPr>
            </w:pPr>
            <w:r w:rsidRPr="0086675F">
              <w:rPr>
                <w:rFonts w:ascii="Arial" w:hAnsi="Arial" w:cs="Arial"/>
              </w:rPr>
              <w:t xml:space="preserve">      Biomed, Medline, Scopus, Science Direct    </w:t>
            </w:r>
          </w:p>
          <w:p w:rsidR="00D879F2" w:rsidRPr="0086675F" w:rsidRDefault="00D879F2" w:rsidP="00532B8E">
            <w:pPr>
              <w:spacing w:after="0" w:line="240" w:lineRule="auto"/>
              <w:jc w:val="both"/>
              <w:rPr>
                <w:rFonts w:ascii="Arial" w:hAnsi="Arial" w:cs="Arial"/>
              </w:rPr>
            </w:pPr>
            <w:r w:rsidRPr="0086675F">
              <w:rPr>
                <w:rFonts w:ascii="Arial" w:hAnsi="Arial" w:cs="Arial"/>
              </w:rPr>
              <w:t xml:space="preserve">      HINARI etc.)  </w:t>
            </w:r>
          </w:p>
          <w:p w:rsidR="00D879F2" w:rsidRDefault="00D879F2" w:rsidP="00532B8E">
            <w:pPr>
              <w:spacing w:after="0" w:line="240" w:lineRule="auto"/>
              <w:ind w:left="432" w:hanging="432"/>
              <w:jc w:val="both"/>
              <w:rPr>
                <w:rFonts w:ascii="Arial" w:hAnsi="Arial" w:cs="Arial"/>
              </w:rPr>
            </w:pPr>
            <w:r>
              <w:rPr>
                <w:rFonts w:ascii="Arial" w:hAnsi="Arial" w:cs="Arial"/>
              </w:rPr>
              <w:t>2</w:t>
            </w:r>
            <w:r w:rsidRPr="0086675F">
              <w:rPr>
                <w:rFonts w:ascii="Arial" w:hAnsi="Arial" w:cs="Arial"/>
              </w:rPr>
              <w:t xml:space="preserve">.4 Format of presenting the literature </w:t>
            </w:r>
            <w:r>
              <w:rPr>
                <w:rFonts w:ascii="Arial" w:hAnsi="Arial" w:cs="Arial"/>
              </w:rPr>
              <w:t xml:space="preserve"> review</w:t>
            </w:r>
            <w:r w:rsidRPr="0086675F">
              <w:rPr>
                <w:rFonts w:ascii="Arial" w:hAnsi="Arial" w:cs="Arial"/>
              </w:rPr>
              <w:t xml:space="preserve"> </w:t>
            </w:r>
          </w:p>
          <w:p w:rsidR="00D879F2" w:rsidRPr="0086675F" w:rsidRDefault="00D879F2" w:rsidP="00532B8E">
            <w:pPr>
              <w:spacing w:after="0" w:line="240" w:lineRule="auto"/>
              <w:ind w:left="432" w:hanging="432"/>
              <w:jc w:val="both"/>
              <w:rPr>
                <w:rFonts w:ascii="Arial" w:hAnsi="Arial" w:cs="Arial"/>
              </w:rPr>
            </w:pPr>
            <w:r>
              <w:rPr>
                <w:rFonts w:ascii="Arial" w:hAnsi="Arial" w:cs="Arial"/>
              </w:rPr>
              <w:t xml:space="preserve">2.5 </w:t>
            </w:r>
            <w:r w:rsidRPr="0086675F">
              <w:rPr>
                <w:rFonts w:ascii="Arial" w:hAnsi="Arial" w:cs="Arial"/>
              </w:rPr>
              <w:t>Format of presenting bibliography</w:t>
            </w:r>
          </w:p>
        </w:tc>
      </w:tr>
      <w:tr w:rsidR="00D879F2" w:rsidRPr="0086675F" w:rsidTr="00D879F2">
        <w:tc>
          <w:tcPr>
            <w:tcW w:w="4788" w:type="dxa"/>
          </w:tcPr>
          <w:p w:rsidR="00D879F2" w:rsidRPr="0086675F" w:rsidRDefault="00D879F2" w:rsidP="009953F6">
            <w:pPr>
              <w:numPr>
                <w:ilvl w:val="0"/>
                <w:numId w:val="456"/>
              </w:numPr>
              <w:tabs>
                <w:tab w:val="clear" w:pos="720"/>
                <w:tab w:val="num" w:pos="270"/>
              </w:tabs>
              <w:spacing w:after="0" w:line="240" w:lineRule="auto"/>
              <w:ind w:left="270" w:hanging="270"/>
              <w:jc w:val="both"/>
              <w:rPr>
                <w:rFonts w:ascii="Arial" w:hAnsi="Arial" w:cs="Arial"/>
              </w:rPr>
            </w:pPr>
            <w:r w:rsidRPr="0086675F">
              <w:rPr>
                <w:rFonts w:ascii="Arial" w:hAnsi="Arial" w:cs="Arial"/>
              </w:rPr>
              <w:t>Calculate the sample size.</w:t>
            </w:r>
          </w:p>
          <w:p w:rsidR="00D879F2" w:rsidRPr="0086675F" w:rsidRDefault="00D879F2" w:rsidP="009953F6">
            <w:pPr>
              <w:numPr>
                <w:ilvl w:val="0"/>
                <w:numId w:val="456"/>
              </w:numPr>
              <w:tabs>
                <w:tab w:val="clear" w:pos="720"/>
                <w:tab w:val="num" w:pos="270"/>
              </w:tabs>
              <w:spacing w:after="0" w:line="240" w:lineRule="auto"/>
              <w:ind w:left="270" w:hanging="270"/>
              <w:jc w:val="both"/>
              <w:rPr>
                <w:rFonts w:ascii="Arial" w:hAnsi="Arial" w:cs="Arial"/>
              </w:rPr>
            </w:pPr>
            <w:r w:rsidRPr="0086675F">
              <w:rPr>
                <w:rFonts w:ascii="Arial" w:hAnsi="Arial" w:cs="Arial"/>
              </w:rPr>
              <w:t>Explain the errors and biases in sampling.</w:t>
            </w:r>
          </w:p>
          <w:p w:rsidR="00D879F2" w:rsidRPr="0086675F" w:rsidRDefault="00D879F2" w:rsidP="009953F6">
            <w:pPr>
              <w:numPr>
                <w:ilvl w:val="0"/>
                <w:numId w:val="456"/>
              </w:numPr>
              <w:tabs>
                <w:tab w:val="clear" w:pos="720"/>
                <w:tab w:val="num" w:pos="270"/>
              </w:tabs>
              <w:spacing w:after="0" w:line="240" w:lineRule="auto"/>
              <w:ind w:left="270" w:hanging="270"/>
              <w:jc w:val="both"/>
              <w:rPr>
                <w:rFonts w:ascii="Arial" w:hAnsi="Arial" w:cs="Arial"/>
              </w:rPr>
            </w:pPr>
            <w:r w:rsidRPr="0086675F">
              <w:rPr>
                <w:rFonts w:ascii="Arial" w:hAnsi="Arial" w:cs="Arial"/>
              </w:rPr>
              <w:t xml:space="preserve">Describe the commonly use sampling techniques in population education research </w:t>
            </w:r>
          </w:p>
          <w:p w:rsidR="00D879F2" w:rsidRPr="0086675F" w:rsidRDefault="00D879F2" w:rsidP="00532B8E">
            <w:pPr>
              <w:tabs>
                <w:tab w:val="num" w:pos="270"/>
              </w:tabs>
              <w:spacing w:after="0" w:line="240" w:lineRule="auto"/>
              <w:ind w:left="270" w:hanging="270"/>
              <w:jc w:val="both"/>
              <w:rPr>
                <w:rFonts w:ascii="Arial" w:hAnsi="Arial" w:cs="Arial"/>
              </w:rPr>
            </w:pPr>
          </w:p>
        </w:tc>
        <w:tc>
          <w:tcPr>
            <w:tcW w:w="4590" w:type="dxa"/>
          </w:tcPr>
          <w:p w:rsidR="00D879F2" w:rsidRPr="0086675F" w:rsidRDefault="00D879F2" w:rsidP="00532B8E">
            <w:pPr>
              <w:spacing w:after="0" w:line="240" w:lineRule="auto"/>
              <w:jc w:val="both"/>
              <w:rPr>
                <w:rFonts w:ascii="Arial" w:hAnsi="Arial" w:cs="Arial"/>
                <w:b/>
              </w:rPr>
            </w:pPr>
            <w:r w:rsidRPr="0086675F">
              <w:rPr>
                <w:rFonts w:ascii="Arial" w:hAnsi="Arial" w:cs="Arial"/>
                <w:b/>
              </w:rPr>
              <w:t xml:space="preserve">Unit III: Sampling Procedure in population research           </w:t>
            </w:r>
            <w:r>
              <w:rPr>
                <w:rFonts w:ascii="Arial" w:hAnsi="Arial" w:cs="Arial"/>
                <w:b/>
              </w:rPr>
              <w:t xml:space="preserve">   </w:t>
            </w:r>
            <w:r w:rsidRPr="0086675F">
              <w:rPr>
                <w:rFonts w:ascii="Arial" w:hAnsi="Arial" w:cs="Arial"/>
                <w:b/>
              </w:rPr>
              <w:t xml:space="preserve"> </w:t>
            </w:r>
            <w:r w:rsidR="00EA7158">
              <w:rPr>
                <w:rFonts w:ascii="Arial" w:hAnsi="Arial" w:cs="Arial"/>
                <w:b/>
              </w:rPr>
              <w:t xml:space="preserve">             </w:t>
            </w:r>
            <w:r w:rsidRPr="0086675F">
              <w:rPr>
                <w:rFonts w:ascii="Arial" w:hAnsi="Arial" w:cs="Arial"/>
                <w:b/>
              </w:rPr>
              <w:t xml:space="preserve"> </w:t>
            </w:r>
            <w:r>
              <w:rPr>
                <w:rFonts w:ascii="Arial" w:hAnsi="Arial" w:cs="Arial"/>
                <w:b/>
              </w:rPr>
              <w:t>(6</w:t>
            </w:r>
            <w:r w:rsidRPr="0086675F">
              <w:rPr>
                <w:rFonts w:ascii="Arial" w:hAnsi="Arial" w:cs="Arial"/>
                <w:b/>
              </w:rPr>
              <w:t>)</w:t>
            </w:r>
          </w:p>
          <w:p w:rsidR="00D879F2" w:rsidRPr="0086675F" w:rsidRDefault="00D879F2" w:rsidP="00532B8E">
            <w:pPr>
              <w:spacing w:after="0" w:line="240" w:lineRule="auto"/>
              <w:ind w:left="457" w:hanging="457"/>
              <w:jc w:val="both"/>
              <w:rPr>
                <w:rFonts w:ascii="Arial" w:hAnsi="Arial" w:cs="Arial"/>
              </w:rPr>
            </w:pPr>
            <w:r w:rsidRPr="0086675F">
              <w:rPr>
                <w:rFonts w:ascii="Arial" w:hAnsi="Arial" w:cs="Arial"/>
              </w:rPr>
              <w:t xml:space="preserve">3.1 </w:t>
            </w:r>
            <w:r>
              <w:rPr>
                <w:rFonts w:ascii="Arial" w:hAnsi="Arial" w:cs="Arial"/>
              </w:rPr>
              <w:t>Determination</w:t>
            </w:r>
            <w:r w:rsidRPr="0086675F">
              <w:rPr>
                <w:rFonts w:ascii="Arial" w:hAnsi="Arial" w:cs="Arial"/>
              </w:rPr>
              <w:t xml:space="preserve"> of sample size in both quantitative and qualitative research</w:t>
            </w:r>
          </w:p>
          <w:p w:rsidR="00D879F2" w:rsidRPr="0086675F" w:rsidRDefault="00D879F2" w:rsidP="00532B8E">
            <w:pPr>
              <w:spacing w:after="0" w:line="240" w:lineRule="auto"/>
              <w:jc w:val="both"/>
              <w:rPr>
                <w:rFonts w:ascii="Arial" w:hAnsi="Arial" w:cs="Arial"/>
              </w:rPr>
            </w:pPr>
            <w:r w:rsidRPr="0086675F">
              <w:rPr>
                <w:rFonts w:ascii="Arial" w:hAnsi="Arial" w:cs="Arial"/>
              </w:rPr>
              <w:t>3.2  Errors and biases in sampling</w:t>
            </w:r>
          </w:p>
          <w:p w:rsidR="00D879F2" w:rsidRPr="0086675F" w:rsidRDefault="00D879F2" w:rsidP="00532B8E">
            <w:pPr>
              <w:tabs>
                <w:tab w:val="left" w:pos="432"/>
              </w:tabs>
              <w:spacing w:after="0" w:line="240" w:lineRule="auto"/>
              <w:ind w:left="457" w:hanging="457"/>
              <w:jc w:val="both"/>
              <w:rPr>
                <w:rFonts w:ascii="Arial" w:hAnsi="Arial" w:cs="Arial"/>
              </w:rPr>
            </w:pPr>
            <w:r w:rsidRPr="0086675F">
              <w:rPr>
                <w:rFonts w:ascii="Arial" w:hAnsi="Arial" w:cs="Arial"/>
              </w:rPr>
              <w:t>3.3 Major sampling techniques used in population education research</w:t>
            </w:r>
          </w:p>
          <w:p w:rsidR="00D879F2" w:rsidRPr="0086675F" w:rsidRDefault="00D879F2" w:rsidP="00532B8E">
            <w:pPr>
              <w:spacing w:after="0" w:line="240" w:lineRule="auto"/>
              <w:ind w:left="720"/>
              <w:jc w:val="both"/>
              <w:rPr>
                <w:rFonts w:ascii="Arial" w:hAnsi="Arial" w:cs="Arial"/>
              </w:rPr>
            </w:pPr>
          </w:p>
        </w:tc>
      </w:tr>
      <w:tr w:rsidR="00D879F2" w:rsidRPr="0086675F" w:rsidTr="00D879F2">
        <w:tc>
          <w:tcPr>
            <w:tcW w:w="4788" w:type="dxa"/>
          </w:tcPr>
          <w:p w:rsidR="00D879F2" w:rsidRPr="0086675F" w:rsidRDefault="00D879F2" w:rsidP="009953F6">
            <w:pPr>
              <w:numPr>
                <w:ilvl w:val="0"/>
                <w:numId w:val="456"/>
              </w:numPr>
              <w:tabs>
                <w:tab w:val="clear" w:pos="720"/>
                <w:tab w:val="num" w:pos="270"/>
              </w:tabs>
              <w:spacing w:after="0" w:line="240" w:lineRule="auto"/>
              <w:ind w:left="270" w:hanging="270"/>
              <w:jc w:val="both"/>
              <w:rPr>
                <w:rFonts w:ascii="Arial" w:hAnsi="Arial" w:cs="Arial"/>
              </w:rPr>
            </w:pPr>
            <w:r w:rsidRPr="0086675F">
              <w:rPr>
                <w:rFonts w:ascii="Arial" w:hAnsi="Arial" w:cs="Arial"/>
              </w:rPr>
              <w:t>Develop and use of different research tools in population education</w:t>
            </w:r>
          </w:p>
          <w:p w:rsidR="00D879F2" w:rsidRPr="0086675F" w:rsidRDefault="00D879F2" w:rsidP="009953F6">
            <w:pPr>
              <w:numPr>
                <w:ilvl w:val="0"/>
                <w:numId w:val="456"/>
              </w:numPr>
              <w:tabs>
                <w:tab w:val="clear" w:pos="720"/>
                <w:tab w:val="num" w:pos="270"/>
              </w:tabs>
              <w:spacing w:after="0" w:line="240" w:lineRule="auto"/>
              <w:ind w:left="270" w:hanging="270"/>
              <w:jc w:val="both"/>
              <w:rPr>
                <w:rFonts w:ascii="Arial" w:hAnsi="Arial" w:cs="Arial"/>
              </w:rPr>
            </w:pPr>
            <w:r w:rsidRPr="0086675F">
              <w:rPr>
                <w:rFonts w:ascii="Arial" w:hAnsi="Arial" w:cs="Arial"/>
              </w:rPr>
              <w:t>Discuss the validation of research tools</w:t>
            </w:r>
          </w:p>
          <w:p w:rsidR="00D879F2" w:rsidRPr="0086675F" w:rsidRDefault="00D879F2" w:rsidP="009953F6">
            <w:pPr>
              <w:numPr>
                <w:ilvl w:val="0"/>
                <w:numId w:val="456"/>
              </w:numPr>
              <w:tabs>
                <w:tab w:val="clear" w:pos="720"/>
                <w:tab w:val="num" w:pos="270"/>
              </w:tabs>
              <w:spacing w:after="0" w:line="240" w:lineRule="auto"/>
              <w:ind w:left="270" w:hanging="270"/>
              <w:jc w:val="both"/>
              <w:rPr>
                <w:rFonts w:ascii="Arial" w:hAnsi="Arial" w:cs="Arial"/>
              </w:rPr>
            </w:pPr>
            <w:r w:rsidRPr="0086675F">
              <w:rPr>
                <w:rFonts w:ascii="Arial" w:hAnsi="Arial" w:cs="Arial"/>
              </w:rPr>
              <w:t xml:space="preserve">Explain the techniques of conducting interview and FDG </w:t>
            </w:r>
          </w:p>
          <w:p w:rsidR="00D879F2" w:rsidRPr="0086675F" w:rsidRDefault="00D879F2" w:rsidP="00532B8E">
            <w:pPr>
              <w:tabs>
                <w:tab w:val="num" w:pos="270"/>
              </w:tabs>
              <w:spacing w:after="0" w:line="240" w:lineRule="auto"/>
              <w:ind w:left="270" w:hanging="270"/>
              <w:jc w:val="both"/>
              <w:rPr>
                <w:rFonts w:ascii="Arial" w:hAnsi="Arial" w:cs="Arial"/>
              </w:rPr>
            </w:pPr>
          </w:p>
        </w:tc>
        <w:tc>
          <w:tcPr>
            <w:tcW w:w="4590" w:type="dxa"/>
          </w:tcPr>
          <w:p w:rsidR="00DE0F32" w:rsidRDefault="00D879F2" w:rsidP="00532B8E">
            <w:pPr>
              <w:spacing w:after="0" w:line="240" w:lineRule="auto"/>
              <w:jc w:val="both"/>
              <w:rPr>
                <w:rFonts w:ascii="Arial" w:hAnsi="Arial" w:cs="Arial"/>
                <w:b/>
              </w:rPr>
            </w:pPr>
            <w:r w:rsidRPr="0086675F">
              <w:rPr>
                <w:rFonts w:ascii="Arial" w:hAnsi="Arial" w:cs="Arial"/>
                <w:b/>
              </w:rPr>
              <w:t>Unit IV: Construction and use of different research tools in population education</w:t>
            </w:r>
          </w:p>
          <w:p w:rsidR="00D879F2" w:rsidRPr="0086675F" w:rsidRDefault="00DE0F32" w:rsidP="00532B8E">
            <w:pPr>
              <w:spacing w:after="0" w:line="240" w:lineRule="auto"/>
              <w:jc w:val="both"/>
              <w:rPr>
                <w:rFonts w:ascii="Arial" w:hAnsi="Arial" w:cs="Arial"/>
                <w:b/>
              </w:rPr>
            </w:pPr>
            <w:r>
              <w:rPr>
                <w:rFonts w:ascii="Arial" w:hAnsi="Arial" w:cs="Arial"/>
                <w:b/>
              </w:rPr>
              <w:t xml:space="preserve">                                                               </w:t>
            </w:r>
            <w:r w:rsidR="00D879F2" w:rsidRPr="0086675F">
              <w:rPr>
                <w:rFonts w:ascii="Arial" w:hAnsi="Arial" w:cs="Arial"/>
                <w:b/>
              </w:rPr>
              <w:t xml:space="preserve"> (</w:t>
            </w:r>
            <w:r w:rsidR="00D879F2">
              <w:rPr>
                <w:rFonts w:ascii="Arial" w:hAnsi="Arial" w:cs="Arial"/>
                <w:b/>
              </w:rPr>
              <w:t>8</w:t>
            </w:r>
            <w:r w:rsidR="00D879F2" w:rsidRPr="0086675F">
              <w:rPr>
                <w:rFonts w:ascii="Arial" w:hAnsi="Arial" w:cs="Arial"/>
                <w:b/>
              </w:rPr>
              <w:t>)</w:t>
            </w:r>
          </w:p>
          <w:p w:rsidR="00D879F2" w:rsidRPr="0086675F" w:rsidRDefault="00D879F2" w:rsidP="00532B8E">
            <w:pPr>
              <w:spacing w:after="0" w:line="240" w:lineRule="auto"/>
              <w:ind w:left="432" w:hanging="360"/>
              <w:jc w:val="both"/>
              <w:rPr>
                <w:rFonts w:ascii="Arial" w:hAnsi="Arial" w:cs="Arial"/>
              </w:rPr>
            </w:pPr>
            <w:r w:rsidRPr="0086675F">
              <w:rPr>
                <w:rFonts w:ascii="Arial" w:hAnsi="Arial" w:cs="Arial"/>
              </w:rPr>
              <w:t>6.1</w:t>
            </w:r>
            <w:r>
              <w:rPr>
                <w:rFonts w:ascii="Arial" w:hAnsi="Arial" w:cs="Arial"/>
              </w:rPr>
              <w:t xml:space="preserve"> </w:t>
            </w:r>
            <w:r w:rsidRPr="0086675F">
              <w:rPr>
                <w:rFonts w:ascii="Arial" w:hAnsi="Arial" w:cs="Arial"/>
              </w:rPr>
              <w:t>Development of questionnaire,  Interview-schedule, Observation</w:t>
            </w:r>
            <w:r w:rsidRPr="0086675F">
              <w:rPr>
                <w:rFonts w:ascii="Arial" w:hAnsi="Arial" w:cs="Arial"/>
              </w:rPr>
              <w:softHyphen/>
              <w:t xml:space="preserve"> guidelines and Focus group discussion guidelines</w:t>
            </w:r>
          </w:p>
          <w:p w:rsidR="00D879F2" w:rsidRPr="0086675F" w:rsidRDefault="00D879F2" w:rsidP="00532B8E">
            <w:pPr>
              <w:spacing w:after="0" w:line="240" w:lineRule="auto"/>
              <w:ind w:left="612" w:hanging="540"/>
              <w:jc w:val="both"/>
              <w:rPr>
                <w:rFonts w:ascii="Arial" w:hAnsi="Arial" w:cs="Arial"/>
              </w:rPr>
            </w:pPr>
            <w:r w:rsidRPr="0086675F">
              <w:rPr>
                <w:rFonts w:ascii="Arial" w:hAnsi="Arial" w:cs="Arial"/>
              </w:rPr>
              <w:t>6.2 Validation of research tools</w:t>
            </w:r>
          </w:p>
          <w:p w:rsidR="00D879F2" w:rsidRPr="0086675F" w:rsidRDefault="00D879F2" w:rsidP="00532B8E">
            <w:pPr>
              <w:spacing w:after="0" w:line="240" w:lineRule="auto"/>
              <w:ind w:left="612" w:hanging="540"/>
              <w:jc w:val="both"/>
              <w:rPr>
                <w:rFonts w:ascii="Arial" w:hAnsi="Arial" w:cs="Arial"/>
              </w:rPr>
            </w:pPr>
            <w:r w:rsidRPr="0086675F">
              <w:rPr>
                <w:rFonts w:ascii="Arial" w:hAnsi="Arial" w:cs="Arial"/>
              </w:rPr>
              <w:t xml:space="preserve">6.3 Techniques of conducting interview and FGD </w:t>
            </w:r>
          </w:p>
          <w:p w:rsidR="00D879F2" w:rsidRPr="0086675F" w:rsidRDefault="00D879F2" w:rsidP="00532B8E">
            <w:pPr>
              <w:spacing w:after="0" w:line="240" w:lineRule="auto"/>
              <w:ind w:left="612" w:hanging="540"/>
              <w:jc w:val="both"/>
              <w:rPr>
                <w:rFonts w:ascii="Arial" w:hAnsi="Arial" w:cs="Arial"/>
              </w:rPr>
            </w:pPr>
            <w:r w:rsidRPr="0086675F">
              <w:rPr>
                <w:rFonts w:ascii="Arial" w:hAnsi="Arial" w:cs="Arial"/>
              </w:rPr>
              <w:t>6.4 Simulation/mock practice</w:t>
            </w:r>
          </w:p>
          <w:p w:rsidR="00D879F2" w:rsidRPr="0086675F" w:rsidRDefault="00D879F2" w:rsidP="00532B8E">
            <w:pPr>
              <w:spacing w:after="0" w:line="240" w:lineRule="auto"/>
              <w:ind w:left="612" w:hanging="540"/>
              <w:jc w:val="both"/>
              <w:rPr>
                <w:rFonts w:ascii="Arial" w:hAnsi="Arial" w:cs="Arial"/>
              </w:rPr>
            </w:pPr>
            <w:r w:rsidRPr="0086675F">
              <w:rPr>
                <w:rFonts w:ascii="Arial" w:hAnsi="Arial" w:cs="Arial"/>
              </w:rPr>
              <w:t xml:space="preserve"> </w:t>
            </w:r>
          </w:p>
        </w:tc>
      </w:tr>
      <w:tr w:rsidR="00D879F2" w:rsidRPr="0086675F" w:rsidTr="00D879F2">
        <w:tc>
          <w:tcPr>
            <w:tcW w:w="4788" w:type="dxa"/>
          </w:tcPr>
          <w:p w:rsidR="00D879F2" w:rsidRPr="0086675F" w:rsidRDefault="00D879F2" w:rsidP="009953F6">
            <w:pPr>
              <w:numPr>
                <w:ilvl w:val="0"/>
                <w:numId w:val="456"/>
              </w:numPr>
              <w:tabs>
                <w:tab w:val="clear" w:pos="720"/>
                <w:tab w:val="num" w:pos="270"/>
              </w:tabs>
              <w:spacing w:after="0" w:line="240" w:lineRule="auto"/>
              <w:ind w:left="270" w:hanging="270"/>
              <w:jc w:val="both"/>
              <w:rPr>
                <w:rFonts w:ascii="Arial" w:hAnsi="Arial" w:cs="Arial"/>
              </w:rPr>
            </w:pPr>
            <w:r w:rsidRPr="0086675F">
              <w:rPr>
                <w:rFonts w:ascii="Arial" w:hAnsi="Arial" w:cs="Arial"/>
              </w:rPr>
              <w:t>Explain the techniques of data processing and management.</w:t>
            </w:r>
          </w:p>
          <w:p w:rsidR="00D879F2" w:rsidRPr="0086675F" w:rsidRDefault="00D879F2" w:rsidP="009953F6">
            <w:pPr>
              <w:numPr>
                <w:ilvl w:val="0"/>
                <w:numId w:val="456"/>
              </w:numPr>
              <w:tabs>
                <w:tab w:val="clear" w:pos="720"/>
                <w:tab w:val="num" w:pos="270"/>
              </w:tabs>
              <w:spacing w:after="0" w:line="240" w:lineRule="auto"/>
              <w:ind w:left="270" w:hanging="270"/>
              <w:jc w:val="both"/>
              <w:rPr>
                <w:rFonts w:ascii="Arial" w:hAnsi="Arial" w:cs="Arial"/>
              </w:rPr>
            </w:pPr>
            <w:r w:rsidRPr="0086675F">
              <w:rPr>
                <w:rFonts w:ascii="Arial" w:hAnsi="Arial" w:cs="Arial"/>
              </w:rPr>
              <w:t>Calculate the x</w:t>
            </w:r>
            <w:r w:rsidRPr="0086675F">
              <w:rPr>
                <w:rFonts w:ascii="Arial" w:hAnsi="Arial" w:cs="Arial"/>
                <w:vertAlign w:val="superscript"/>
              </w:rPr>
              <w:t>2</w:t>
            </w:r>
            <w:r w:rsidRPr="0086675F">
              <w:rPr>
                <w:rFonts w:ascii="Arial" w:hAnsi="Arial" w:cs="Arial"/>
              </w:rPr>
              <w:t>, and z-test, t-test and f-test.</w:t>
            </w:r>
          </w:p>
          <w:p w:rsidR="00D879F2" w:rsidRPr="0086675F" w:rsidRDefault="00D879F2" w:rsidP="009953F6">
            <w:pPr>
              <w:numPr>
                <w:ilvl w:val="0"/>
                <w:numId w:val="456"/>
              </w:numPr>
              <w:tabs>
                <w:tab w:val="clear" w:pos="720"/>
                <w:tab w:val="num" w:pos="270"/>
              </w:tabs>
              <w:spacing w:after="0" w:line="240" w:lineRule="auto"/>
              <w:ind w:left="270" w:hanging="270"/>
              <w:jc w:val="both"/>
              <w:rPr>
                <w:rFonts w:ascii="Arial" w:hAnsi="Arial" w:cs="Arial"/>
              </w:rPr>
            </w:pPr>
            <w:r w:rsidRPr="0086675F">
              <w:rPr>
                <w:rFonts w:ascii="Arial" w:hAnsi="Arial" w:cs="Arial"/>
              </w:rPr>
              <w:t>Handle the computer software for quantitative data analysis (MS-excel and SPSS).</w:t>
            </w:r>
          </w:p>
          <w:p w:rsidR="00D879F2" w:rsidRPr="0086675F" w:rsidRDefault="00D879F2" w:rsidP="009953F6">
            <w:pPr>
              <w:numPr>
                <w:ilvl w:val="0"/>
                <w:numId w:val="456"/>
              </w:numPr>
              <w:tabs>
                <w:tab w:val="clear" w:pos="720"/>
                <w:tab w:val="num" w:pos="270"/>
              </w:tabs>
              <w:spacing w:after="0" w:line="240" w:lineRule="auto"/>
              <w:ind w:left="270" w:hanging="270"/>
              <w:jc w:val="both"/>
              <w:rPr>
                <w:rFonts w:ascii="Arial" w:hAnsi="Arial" w:cs="Arial"/>
              </w:rPr>
            </w:pPr>
            <w:r w:rsidRPr="0086675F">
              <w:rPr>
                <w:rFonts w:ascii="Arial" w:hAnsi="Arial" w:cs="Arial"/>
              </w:rPr>
              <w:t xml:space="preserve">Explain the qualitative data analysis techniques </w:t>
            </w:r>
          </w:p>
        </w:tc>
        <w:tc>
          <w:tcPr>
            <w:tcW w:w="4590" w:type="dxa"/>
          </w:tcPr>
          <w:p w:rsidR="00D879F2" w:rsidRPr="0086675F" w:rsidRDefault="00D879F2" w:rsidP="00532B8E">
            <w:pPr>
              <w:spacing w:after="0" w:line="240" w:lineRule="auto"/>
              <w:ind w:left="1152" w:hanging="1152"/>
              <w:jc w:val="both"/>
              <w:rPr>
                <w:rFonts w:ascii="Arial" w:hAnsi="Arial" w:cs="Arial"/>
                <w:b/>
              </w:rPr>
            </w:pPr>
            <w:r w:rsidRPr="0086675F">
              <w:rPr>
                <w:rFonts w:ascii="Arial" w:hAnsi="Arial" w:cs="Arial"/>
                <w:b/>
              </w:rPr>
              <w:t xml:space="preserve">Unit V: Techniques of Data Management and Analysis                   </w:t>
            </w:r>
            <w:r>
              <w:rPr>
                <w:rFonts w:ascii="Arial" w:hAnsi="Arial" w:cs="Arial"/>
                <w:b/>
              </w:rPr>
              <w:t>(15</w:t>
            </w:r>
            <w:r w:rsidRPr="0086675F">
              <w:rPr>
                <w:rFonts w:ascii="Arial" w:hAnsi="Arial" w:cs="Arial"/>
                <w:b/>
              </w:rPr>
              <w:t xml:space="preserve">)                                    </w:t>
            </w:r>
          </w:p>
          <w:p w:rsidR="00D879F2" w:rsidRPr="0086675F" w:rsidRDefault="00D879F2" w:rsidP="00532B8E">
            <w:pPr>
              <w:spacing w:after="0" w:line="240" w:lineRule="auto"/>
              <w:ind w:left="432" w:hanging="432"/>
              <w:jc w:val="both"/>
              <w:rPr>
                <w:rFonts w:ascii="Arial" w:hAnsi="Arial" w:cs="Arial"/>
              </w:rPr>
            </w:pPr>
            <w:r w:rsidRPr="0086675F">
              <w:rPr>
                <w:rFonts w:ascii="Arial" w:hAnsi="Arial" w:cs="Arial"/>
              </w:rPr>
              <w:t xml:space="preserve">5.1 Data coding, entry and processing- including classification and tabulation </w:t>
            </w:r>
          </w:p>
          <w:p w:rsidR="00D879F2" w:rsidRPr="0086675F" w:rsidRDefault="00D879F2" w:rsidP="00532B8E">
            <w:pPr>
              <w:spacing w:after="0" w:line="240" w:lineRule="auto"/>
              <w:ind w:left="432" w:hanging="432"/>
              <w:jc w:val="both"/>
              <w:rPr>
                <w:rFonts w:ascii="Arial" w:hAnsi="Arial" w:cs="Arial"/>
              </w:rPr>
            </w:pPr>
            <w:r w:rsidRPr="0086675F">
              <w:rPr>
                <w:rFonts w:ascii="Arial" w:hAnsi="Arial" w:cs="Arial"/>
              </w:rPr>
              <w:t xml:space="preserve">5.2 Use of computer software (MS-excel and SPSS)  in data analysis:  Defining variable, inputting data, saving data, data analysis framework-dummy tables </w:t>
            </w:r>
          </w:p>
          <w:p w:rsidR="00D879F2" w:rsidRPr="0086675F" w:rsidRDefault="00D879F2" w:rsidP="00532B8E">
            <w:pPr>
              <w:spacing w:after="0" w:line="240" w:lineRule="auto"/>
              <w:ind w:left="599" w:hanging="599"/>
              <w:jc w:val="both"/>
              <w:rPr>
                <w:rFonts w:ascii="Arial" w:hAnsi="Arial" w:cs="Arial"/>
              </w:rPr>
            </w:pPr>
            <w:r w:rsidRPr="0086675F">
              <w:rPr>
                <w:rFonts w:ascii="Arial" w:hAnsi="Arial" w:cs="Arial"/>
              </w:rPr>
              <w:t>5.3 Uni-variate, bi-variate and multi-variate  analysis</w:t>
            </w:r>
          </w:p>
          <w:p w:rsidR="00D879F2" w:rsidRPr="0086675F" w:rsidRDefault="00D879F2" w:rsidP="00532B8E">
            <w:pPr>
              <w:spacing w:after="0" w:line="240" w:lineRule="auto"/>
              <w:ind w:left="522" w:hanging="522"/>
              <w:jc w:val="both"/>
              <w:rPr>
                <w:rFonts w:ascii="Arial" w:hAnsi="Arial" w:cs="Arial"/>
              </w:rPr>
            </w:pPr>
            <w:r w:rsidRPr="0086675F">
              <w:rPr>
                <w:rFonts w:ascii="Arial" w:hAnsi="Arial" w:cs="Arial"/>
              </w:rPr>
              <w:t>5.4 Calculation of x</w:t>
            </w:r>
            <w:r w:rsidRPr="0086675F">
              <w:rPr>
                <w:rFonts w:ascii="Arial" w:hAnsi="Arial" w:cs="Arial"/>
                <w:vertAlign w:val="superscript"/>
              </w:rPr>
              <w:t>2</w:t>
            </w:r>
            <w:r>
              <w:rPr>
                <w:rFonts w:ascii="Arial" w:hAnsi="Arial" w:cs="Arial"/>
              </w:rPr>
              <w:t xml:space="preserve"> test, t-test, z-test and F- </w:t>
            </w:r>
            <w:r w:rsidRPr="0086675F">
              <w:rPr>
                <w:rFonts w:ascii="Arial" w:hAnsi="Arial" w:cs="Arial"/>
              </w:rPr>
              <w:t>test.</w:t>
            </w:r>
          </w:p>
          <w:p w:rsidR="00D879F2" w:rsidRPr="0086675F" w:rsidRDefault="00D879F2" w:rsidP="00532B8E">
            <w:pPr>
              <w:spacing w:after="0" w:line="240" w:lineRule="auto"/>
              <w:ind w:left="518" w:hanging="522"/>
              <w:jc w:val="both"/>
              <w:rPr>
                <w:rFonts w:ascii="Arial" w:hAnsi="Arial" w:cs="Arial"/>
              </w:rPr>
            </w:pPr>
            <w:r>
              <w:rPr>
                <w:rFonts w:ascii="Arial" w:hAnsi="Arial" w:cs="Arial"/>
              </w:rPr>
              <w:t xml:space="preserve">5.5 </w:t>
            </w:r>
            <w:r w:rsidRPr="0086675F">
              <w:rPr>
                <w:rFonts w:ascii="Arial" w:hAnsi="Arial" w:cs="Arial"/>
              </w:rPr>
              <w:t>Analysis of qualitative data/information: Thematic analysis, use of computer software (Atlas ti, Nvivo)</w:t>
            </w:r>
          </w:p>
          <w:p w:rsidR="00D879F2" w:rsidRPr="0086675F" w:rsidRDefault="00D879F2" w:rsidP="00532B8E">
            <w:pPr>
              <w:spacing w:after="0" w:line="240" w:lineRule="auto"/>
              <w:ind w:left="522" w:hanging="522"/>
              <w:jc w:val="both"/>
              <w:rPr>
                <w:rFonts w:ascii="Arial" w:hAnsi="Arial" w:cs="Arial"/>
              </w:rPr>
            </w:pPr>
            <w:r w:rsidRPr="0086675F">
              <w:rPr>
                <w:rFonts w:ascii="Arial" w:hAnsi="Arial" w:cs="Arial"/>
              </w:rPr>
              <w:t xml:space="preserve">5.6 Mixed methods research in population education </w:t>
            </w:r>
          </w:p>
          <w:p w:rsidR="00D879F2" w:rsidRPr="0086675F" w:rsidRDefault="00D879F2" w:rsidP="00532B8E">
            <w:pPr>
              <w:spacing w:after="0" w:line="240" w:lineRule="auto"/>
              <w:jc w:val="both"/>
              <w:rPr>
                <w:rFonts w:ascii="Arial" w:hAnsi="Arial" w:cs="Arial"/>
              </w:rPr>
            </w:pPr>
          </w:p>
        </w:tc>
      </w:tr>
      <w:tr w:rsidR="00D879F2" w:rsidRPr="0086675F" w:rsidTr="00D879F2">
        <w:tc>
          <w:tcPr>
            <w:tcW w:w="4788" w:type="dxa"/>
          </w:tcPr>
          <w:p w:rsidR="00D879F2" w:rsidRPr="0086675F" w:rsidRDefault="00D879F2" w:rsidP="009953F6">
            <w:pPr>
              <w:numPr>
                <w:ilvl w:val="0"/>
                <w:numId w:val="456"/>
              </w:numPr>
              <w:tabs>
                <w:tab w:val="clear" w:pos="720"/>
                <w:tab w:val="num" w:pos="270"/>
              </w:tabs>
              <w:spacing w:after="0" w:line="240" w:lineRule="auto"/>
              <w:ind w:left="270" w:hanging="270"/>
              <w:jc w:val="both"/>
              <w:rPr>
                <w:rFonts w:ascii="Arial" w:hAnsi="Arial" w:cs="Arial"/>
              </w:rPr>
            </w:pPr>
            <w:r w:rsidRPr="0086675F">
              <w:rPr>
                <w:rFonts w:ascii="Arial" w:hAnsi="Arial" w:cs="Arial"/>
              </w:rPr>
              <w:t xml:space="preserve">Prepare an abstract and executive summary </w:t>
            </w:r>
          </w:p>
          <w:p w:rsidR="00D879F2" w:rsidRPr="0086675F" w:rsidRDefault="00D879F2" w:rsidP="009953F6">
            <w:pPr>
              <w:numPr>
                <w:ilvl w:val="0"/>
                <w:numId w:val="456"/>
              </w:numPr>
              <w:tabs>
                <w:tab w:val="clear" w:pos="720"/>
                <w:tab w:val="num" w:pos="270"/>
              </w:tabs>
              <w:spacing w:after="0" w:line="240" w:lineRule="auto"/>
              <w:ind w:left="270" w:hanging="270"/>
              <w:jc w:val="both"/>
              <w:rPr>
                <w:rFonts w:ascii="Arial" w:hAnsi="Arial" w:cs="Arial"/>
              </w:rPr>
            </w:pPr>
            <w:r w:rsidRPr="0086675F">
              <w:rPr>
                <w:rFonts w:ascii="Arial" w:hAnsi="Arial" w:cs="Arial"/>
              </w:rPr>
              <w:t xml:space="preserve">Explain the techniques of data interpretation </w:t>
            </w:r>
          </w:p>
          <w:p w:rsidR="00D879F2" w:rsidRPr="0086675F" w:rsidRDefault="00D879F2" w:rsidP="009953F6">
            <w:pPr>
              <w:numPr>
                <w:ilvl w:val="0"/>
                <w:numId w:val="456"/>
              </w:numPr>
              <w:tabs>
                <w:tab w:val="clear" w:pos="720"/>
                <w:tab w:val="num" w:pos="270"/>
              </w:tabs>
              <w:spacing w:after="0" w:line="240" w:lineRule="auto"/>
              <w:ind w:left="270" w:hanging="270"/>
              <w:jc w:val="both"/>
              <w:rPr>
                <w:rFonts w:ascii="Arial" w:hAnsi="Arial" w:cs="Arial"/>
              </w:rPr>
            </w:pPr>
            <w:r w:rsidRPr="0086675F">
              <w:rPr>
                <w:rFonts w:ascii="Arial" w:hAnsi="Arial" w:cs="Arial"/>
              </w:rPr>
              <w:t xml:space="preserve">Describe how to write findings and draw conclusion </w:t>
            </w:r>
          </w:p>
          <w:p w:rsidR="00D879F2" w:rsidRPr="0086675F" w:rsidRDefault="00D879F2" w:rsidP="009953F6">
            <w:pPr>
              <w:numPr>
                <w:ilvl w:val="0"/>
                <w:numId w:val="456"/>
              </w:numPr>
              <w:tabs>
                <w:tab w:val="clear" w:pos="720"/>
                <w:tab w:val="num" w:pos="270"/>
              </w:tabs>
              <w:spacing w:after="0" w:line="240" w:lineRule="auto"/>
              <w:ind w:left="270" w:hanging="270"/>
              <w:jc w:val="both"/>
              <w:rPr>
                <w:rFonts w:ascii="Arial" w:hAnsi="Arial" w:cs="Arial"/>
              </w:rPr>
            </w:pPr>
            <w:r w:rsidRPr="0086675F">
              <w:rPr>
                <w:rFonts w:ascii="Arial" w:hAnsi="Arial" w:cs="Arial"/>
              </w:rPr>
              <w:t>Prepare slides for presentation</w:t>
            </w:r>
          </w:p>
          <w:p w:rsidR="00D879F2" w:rsidRPr="0086675F" w:rsidRDefault="00D879F2" w:rsidP="009953F6">
            <w:pPr>
              <w:numPr>
                <w:ilvl w:val="0"/>
                <w:numId w:val="456"/>
              </w:numPr>
              <w:tabs>
                <w:tab w:val="clear" w:pos="720"/>
                <w:tab w:val="num" w:pos="270"/>
              </w:tabs>
              <w:spacing w:after="0" w:line="240" w:lineRule="auto"/>
              <w:ind w:left="270" w:hanging="270"/>
              <w:jc w:val="both"/>
              <w:rPr>
                <w:rFonts w:ascii="Arial" w:hAnsi="Arial" w:cs="Arial"/>
              </w:rPr>
            </w:pPr>
            <w:r w:rsidRPr="0086675F">
              <w:rPr>
                <w:rFonts w:ascii="Arial" w:hAnsi="Arial" w:cs="Arial"/>
              </w:rPr>
              <w:t xml:space="preserve">Use OHP </w:t>
            </w:r>
            <w:r>
              <w:rPr>
                <w:rFonts w:ascii="Arial" w:hAnsi="Arial" w:cs="Arial"/>
              </w:rPr>
              <w:t>or</w:t>
            </w:r>
            <w:r w:rsidRPr="0086675F">
              <w:rPr>
                <w:rFonts w:ascii="Arial" w:hAnsi="Arial" w:cs="Arial"/>
              </w:rPr>
              <w:t xml:space="preserve"> multimedia for presentation</w:t>
            </w:r>
          </w:p>
        </w:tc>
        <w:tc>
          <w:tcPr>
            <w:tcW w:w="4590" w:type="dxa"/>
          </w:tcPr>
          <w:p w:rsidR="00D879F2" w:rsidRPr="0086675F" w:rsidRDefault="00D879F2" w:rsidP="00532B8E">
            <w:pPr>
              <w:spacing w:after="0" w:line="240" w:lineRule="auto"/>
              <w:jc w:val="both"/>
              <w:rPr>
                <w:rFonts w:ascii="Arial" w:hAnsi="Arial" w:cs="Arial"/>
                <w:b/>
              </w:rPr>
            </w:pPr>
            <w:r w:rsidRPr="0086675F">
              <w:rPr>
                <w:rFonts w:ascii="Arial" w:hAnsi="Arial" w:cs="Arial"/>
                <w:b/>
              </w:rPr>
              <w:t xml:space="preserve">Unit VI. Translating Research  into Practice  </w:t>
            </w:r>
            <w:r w:rsidR="00AA02F3">
              <w:rPr>
                <w:rFonts w:ascii="Arial" w:hAnsi="Arial" w:cs="Arial"/>
                <w:b/>
              </w:rPr>
              <w:t xml:space="preserve">                                               </w:t>
            </w:r>
            <w:r>
              <w:rPr>
                <w:rFonts w:ascii="Arial" w:hAnsi="Arial" w:cs="Arial"/>
                <w:b/>
              </w:rPr>
              <w:t>(6)</w:t>
            </w:r>
          </w:p>
          <w:p w:rsidR="00D879F2" w:rsidRPr="0086675F" w:rsidRDefault="00D879F2" w:rsidP="00532B8E">
            <w:pPr>
              <w:spacing w:after="0" w:line="240" w:lineRule="auto"/>
              <w:jc w:val="both"/>
              <w:rPr>
                <w:rFonts w:ascii="Arial" w:hAnsi="Arial" w:cs="Arial"/>
              </w:rPr>
            </w:pPr>
            <w:r w:rsidRPr="0086675F">
              <w:rPr>
                <w:rFonts w:ascii="Arial" w:hAnsi="Arial" w:cs="Arial"/>
              </w:rPr>
              <w:t>6.1  Writing an abstract and summary</w:t>
            </w:r>
          </w:p>
          <w:p w:rsidR="00D879F2" w:rsidRPr="0086675F" w:rsidRDefault="00D879F2" w:rsidP="00532B8E">
            <w:pPr>
              <w:spacing w:after="0" w:line="240" w:lineRule="auto"/>
              <w:ind w:left="599" w:hanging="599"/>
              <w:jc w:val="both"/>
              <w:rPr>
                <w:rFonts w:ascii="Arial" w:hAnsi="Arial" w:cs="Arial"/>
              </w:rPr>
            </w:pPr>
            <w:r w:rsidRPr="0086675F">
              <w:rPr>
                <w:rFonts w:ascii="Arial" w:hAnsi="Arial" w:cs="Arial"/>
              </w:rPr>
              <w:t xml:space="preserve">6.2  Techniques of data interpretation </w:t>
            </w:r>
          </w:p>
          <w:p w:rsidR="00D879F2" w:rsidRPr="0086675F" w:rsidRDefault="00D879F2" w:rsidP="00532B8E">
            <w:pPr>
              <w:tabs>
                <w:tab w:val="left" w:pos="522"/>
              </w:tabs>
              <w:spacing w:after="0" w:line="240" w:lineRule="auto"/>
              <w:ind w:left="522" w:hanging="522"/>
              <w:jc w:val="both"/>
              <w:rPr>
                <w:rFonts w:ascii="Arial" w:hAnsi="Arial" w:cs="Arial"/>
              </w:rPr>
            </w:pPr>
            <w:r>
              <w:rPr>
                <w:rFonts w:ascii="Arial" w:hAnsi="Arial" w:cs="Arial"/>
              </w:rPr>
              <w:t xml:space="preserve">6.3   </w:t>
            </w:r>
            <w:r w:rsidRPr="0086675F">
              <w:rPr>
                <w:rFonts w:ascii="Arial" w:hAnsi="Arial" w:cs="Arial"/>
              </w:rPr>
              <w:t xml:space="preserve">findings and drawing conclusion </w:t>
            </w:r>
          </w:p>
          <w:p w:rsidR="00D879F2" w:rsidRPr="0086675F" w:rsidRDefault="00D879F2" w:rsidP="00532B8E">
            <w:pPr>
              <w:spacing w:after="0" w:line="240" w:lineRule="auto"/>
              <w:jc w:val="both"/>
              <w:rPr>
                <w:rFonts w:ascii="Arial" w:hAnsi="Arial" w:cs="Arial"/>
              </w:rPr>
            </w:pPr>
            <w:r w:rsidRPr="0086675F">
              <w:rPr>
                <w:rFonts w:ascii="Arial" w:hAnsi="Arial" w:cs="Arial"/>
              </w:rPr>
              <w:t xml:space="preserve">6.4  </w:t>
            </w:r>
            <w:r>
              <w:rPr>
                <w:rFonts w:ascii="Arial" w:hAnsi="Arial" w:cs="Arial"/>
              </w:rPr>
              <w:t xml:space="preserve"> </w:t>
            </w:r>
            <w:r w:rsidRPr="0086675F">
              <w:rPr>
                <w:rFonts w:ascii="Arial" w:hAnsi="Arial" w:cs="Arial"/>
              </w:rPr>
              <w:t xml:space="preserve">Preparation </w:t>
            </w:r>
            <w:r>
              <w:rPr>
                <w:rFonts w:ascii="Arial" w:hAnsi="Arial" w:cs="Arial"/>
              </w:rPr>
              <w:t xml:space="preserve">and presentation of findings through Multimedia </w:t>
            </w:r>
          </w:p>
        </w:tc>
      </w:tr>
    </w:tbl>
    <w:p w:rsidR="00D879F2" w:rsidRPr="0086675F" w:rsidRDefault="00D879F2" w:rsidP="00532B8E">
      <w:pPr>
        <w:spacing w:after="0" w:line="240" w:lineRule="auto"/>
        <w:jc w:val="both"/>
        <w:rPr>
          <w:rFonts w:ascii="Arial" w:hAnsi="Arial" w:cs="Arial"/>
          <w:b/>
        </w:rPr>
      </w:pPr>
    </w:p>
    <w:p w:rsidR="00D879F2" w:rsidRDefault="00D879F2" w:rsidP="00D879F2">
      <w:pPr>
        <w:rPr>
          <w:i/>
        </w:rPr>
      </w:pPr>
      <w:r>
        <w:rPr>
          <w:i/>
        </w:rPr>
        <w:t>Note: The figure in the parenthesis indicate the approximate periods for the perspective units</w:t>
      </w:r>
    </w:p>
    <w:p w:rsidR="00D879F2" w:rsidRDefault="00D879F2" w:rsidP="00D879F2">
      <w:pPr>
        <w:ind w:right="270"/>
        <w:jc w:val="both"/>
        <w:rPr>
          <w:rFonts w:ascii="Arial" w:hAnsi="Arial" w:cs="Arial"/>
          <w:b/>
        </w:rPr>
      </w:pPr>
    </w:p>
    <w:p w:rsidR="00D879F2" w:rsidRPr="0086675F" w:rsidRDefault="00D879F2" w:rsidP="00D879F2">
      <w:pPr>
        <w:ind w:right="270"/>
        <w:jc w:val="both"/>
        <w:rPr>
          <w:rFonts w:ascii="Arial" w:hAnsi="Arial" w:cs="Arial"/>
          <w:b/>
        </w:rPr>
      </w:pPr>
      <w:r w:rsidRPr="0086675F">
        <w:rPr>
          <w:rFonts w:ascii="Arial" w:hAnsi="Arial" w:cs="Arial"/>
          <w:b/>
        </w:rPr>
        <w:t>4. Instructional Techniques</w:t>
      </w:r>
    </w:p>
    <w:p w:rsidR="00D879F2" w:rsidRPr="0086675F" w:rsidRDefault="00D879F2" w:rsidP="00D879F2">
      <w:pPr>
        <w:rPr>
          <w:rFonts w:ascii="Arial" w:hAnsi="Arial" w:cs="Arial"/>
        </w:rPr>
      </w:pPr>
      <w:r w:rsidRPr="0086675F">
        <w:rPr>
          <w:rFonts w:ascii="Arial" w:hAnsi="Arial" w:cs="Arial"/>
        </w:rPr>
        <w:t>The instructional techniques for this course are divided into two groups. The first group consists of general instructional techniques applicable to most of the units. The second group consists of proposed specific instructional techniques applicable to specific units or sub units or content.</w:t>
      </w:r>
    </w:p>
    <w:p w:rsidR="00D879F2" w:rsidRPr="0086675F" w:rsidRDefault="00D879F2" w:rsidP="009953F6">
      <w:pPr>
        <w:numPr>
          <w:ilvl w:val="1"/>
          <w:numId w:val="459"/>
        </w:numPr>
        <w:spacing w:after="0" w:line="240" w:lineRule="auto"/>
        <w:rPr>
          <w:rFonts w:ascii="Arial" w:hAnsi="Arial" w:cs="Arial"/>
          <w:b/>
        </w:rPr>
      </w:pPr>
      <w:r w:rsidRPr="0086675F">
        <w:rPr>
          <w:rFonts w:ascii="Arial" w:hAnsi="Arial" w:cs="Arial"/>
          <w:b/>
        </w:rPr>
        <w:t xml:space="preserve"> General Instructional Techniques</w:t>
      </w:r>
    </w:p>
    <w:p w:rsidR="00D879F2" w:rsidRPr="0086675F" w:rsidRDefault="00D879F2" w:rsidP="009953F6">
      <w:pPr>
        <w:numPr>
          <w:ilvl w:val="0"/>
          <w:numId w:val="457"/>
        </w:numPr>
        <w:tabs>
          <w:tab w:val="left" w:pos="720"/>
          <w:tab w:val="left" w:pos="6660"/>
          <w:tab w:val="left" w:pos="7920"/>
        </w:tabs>
        <w:suppressAutoHyphens/>
        <w:autoSpaceDE w:val="0"/>
        <w:spacing w:after="0" w:line="100" w:lineRule="atLeast"/>
        <w:rPr>
          <w:rFonts w:ascii="Arial" w:hAnsi="Arial" w:cs="Arial"/>
        </w:rPr>
      </w:pPr>
      <w:r w:rsidRPr="0086675F">
        <w:rPr>
          <w:rFonts w:ascii="Arial" w:hAnsi="Arial" w:cs="Arial"/>
        </w:rPr>
        <w:t>Lectures</w:t>
      </w:r>
    </w:p>
    <w:p w:rsidR="00D879F2" w:rsidRPr="0086675F" w:rsidRDefault="00D879F2" w:rsidP="009953F6">
      <w:pPr>
        <w:numPr>
          <w:ilvl w:val="0"/>
          <w:numId w:val="457"/>
        </w:numPr>
        <w:tabs>
          <w:tab w:val="left" w:pos="720"/>
          <w:tab w:val="left" w:pos="6660"/>
          <w:tab w:val="left" w:pos="7920"/>
        </w:tabs>
        <w:suppressAutoHyphens/>
        <w:autoSpaceDE w:val="0"/>
        <w:spacing w:after="0" w:line="100" w:lineRule="atLeast"/>
        <w:rPr>
          <w:rFonts w:ascii="Arial" w:hAnsi="Arial" w:cs="Arial"/>
        </w:rPr>
      </w:pPr>
      <w:r w:rsidRPr="0086675F">
        <w:rPr>
          <w:rFonts w:ascii="Arial" w:hAnsi="Arial" w:cs="Arial"/>
        </w:rPr>
        <w:t>Document reviews</w:t>
      </w:r>
    </w:p>
    <w:p w:rsidR="00D879F2" w:rsidRPr="0086675F" w:rsidRDefault="00D879F2" w:rsidP="009953F6">
      <w:pPr>
        <w:numPr>
          <w:ilvl w:val="0"/>
          <w:numId w:val="457"/>
        </w:numPr>
        <w:tabs>
          <w:tab w:val="left" w:pos="720"/>
          <w:tab w:val="left" w:pos="6660"/>
          <w:tab w:val="left" w:pos="7920"/>
        </w:tabs>
        <w:suppressAutoHyphens/>
        <w:autoSpaceDE w:val="0"/>
        <w:spacing w:after="0" w:line="100" w:lineRule="atLeast"/>
        <w:rPr>
          <w:rFonts w:ascii="Arial" w:hAnsi="Arial" w:cs="Arial"/>
        </w:rPr>
      </w:pPr>
      <w:r w:rsidRPr="0086675F">
        <w:rPr>
          <w:rFonts w:ascii="Arial" w:hAnsi="Arial" w:cs="Arial"/>
        </w:rPr>
        <w:t>Discussions</w:t>
      </w:r>
    </w:p>
    <w:p w:rsidR="00D879F2" w:rsidRPr="0086675F" w:rsidRDefault="00D879F2" w:rsidP="009953F6">
      <w:pPr>
        <w:numPr>
          <w:ilvl w:val="0"/>
          <w:numId w:val="457"/>
        </w:numPr>
        <w:tabs>
          <w:tab w:val="left" w:pos="720"/>
          <w:tab w:val="left" w:pos="6660"/>
          <w:tab w:val="left" w:pos="7920"/>
        </w:tabs>
        <w:suppressAutoHyphens/>
        <w:autoSpaceDE w:val="0"/>
        <w:spacing w:after="0" w:line="100" w:lineRule="atLeast"/>
        <w:rPr>
          <w:rFonts w:ascii="Arial" w:hAnsi="Arial" w:cs="Arial"/>
        </w:rPr>
      </w:pPr>
      <w:r w:rsidRPr="0086675F">
        <w:rPr>
          <w:rFonts w:ascii="Arial" w:hAnsi="Arial" w:cs="Arial"/>
        </w:rPr>
        <w:t>Brain storming</w:t>
      </w:r>
    </w:p>
    <w:p w:rsidR="00D879F2" w:rsidRPr="0086675F" w:rsidRDefault="00D879F2" w:rsidP="009953F6">
      <w:pPr>
        <w:numPr>
          <w:ilvl w:val="0"/>
          <w:numId w:val="457"/>
        </w:numPr>
        <w:tabs>
          <w:tab w:val="left" w:pos="720"/>
          <w:tab w:val="left" w:pos="6660"/>
          <w:tab w:val="left" w:pos="7920"/>
        </w:tabs>
        <w:suppressAutoHyphens/>
        <w:autoSpaceDE w:val="0"/>
        <w:spacing w:after="0" w:line="100" w:lineRule="atLeast"/>
        <w:rPr>
          <w:rFonts w:ascii="Arial" w:hAnsi="Arial" w:cs="Arial"/>
        </w:rPr>
      </w:pPr>
      <w:r w:rsidRPr="0086675F">
        <w:rPr>
          <w:rFonts w:ascii="Arial" w:hAnsi="Arial" w:cs="Arial"/>
        </w:rPr>
        <w:t>Presentations</w:t>
      </w:r>
    </w:p>
    <w:p w:rsidR="00D879F2" w:rsidRPr="0086675F" w:rsidRDefault="00D879F2" w:rsidP="009953F6">
      <w:pPr>
        <w:numPr>
          <w:ilvl w:val="0"/>
          <w:numId w:val="457"/>
        </w:numPr>
        <w:tabs>
          <w:tab w:val="left" w:pos="720"/>
          <w:tab w:val="left" w:pos="6660"/>
          <w:tab w:val="left" w:pos="7920"/>
        </w:tabs>
        <w:suppressAutoHyphens/>
        <w:autoSpaceDE w:val="0"/>
        <w:spacing w:after="0" w:line="100" w:lineRule="atLeast"/>
        <w:rPr>
          <w:rFonts w:ascii="Arial" w:hAnsi="Arial" w:cs="Arial"/>
        </w:rPr>
      </w:pPr>
      <w:r w:rsidRPr="0086675F">
        <w:rPr>
          <w:rFonts w:ascii="Arial" w:hAnsi="Arial" w:cs="Arial"/>
        </w:rPr>
        <w:t>Guest lectures</w:t>
      </w:r>
    </w:p>
    <w:p w:rsidR="00D879F2" w:rsidRPr="0086675F" w:rsidRDefault="00D879F2" w:rsidP="009953F6">
      <w:pPr>
        <w:numPr>
          <w:ilvl w:val="0"/>
          <w:numId w:val="457"/>
        </w:numPr>
        <w:tabs>
          <w:tab w:val="left" w:pos="720"/>
          <w:tab w:val="left" w:pos="6660"/>
          <w:tab w:val="left" w:pos="7920"/>
        </w:tabs>
        <w:suppressAutoHyphens/>
        <w:autoSpaceDE w:val="0"/>
        <w:spacing w:after="0" w:line="100" w:lineRule="atLeast"/>
        <w:rPr>
          <w:rFonts w:ascii="Arial" w:hAnsi="Arial" w:cs="Arial"/>
        </w:rPr>
      </w:pPr>
      <w:r w:rsidRPr="0086675F">
        <w:rPr>
          <w:rFonts w:ascii="Arial" w:hAnsi="Arial" w:cs="Arial"/>
        </w:rPr>
        <w:t>Collaborative learning</w:t>
      </w:r>
    </w:p>
    <w:p w:rsidR="00D879F2" w:rsidRPr="0086675F" w:rsidRDefault="00D879F2" w:rsidP="009953F6">
      <w:pPr>
        <w:numPr>
          <w:ilvl w:val="0"/>
          <w:numId w:val="457"/>
        </w:numPr>
        <w:tabs>
          <w:tab w:val="left" w:pos="720"/>
          <w:tab w:val="left" w:pos="6660"/>
          <w:tab w:val="left" w:pos="7920"/>
        </w:tabs>
        <w:suppressAutoHyphens/>
        <w:autoSpaceDE w:val="0"/>
        <w:spacing w:after="0" w:line="100" w:lineRule="atLeast"/>
        <w:rPr>
          <w:rFonts w:ascii="Arial" w:hAnsi="Arial" w:cs="Arial"/>
        </w:rPr>
      </w:pPr>
      <w:r w:rsidRPr="0086675F">
        <w:rPr>
          <w:rFonts w:ascii="Arial" w:hAnsi="Arial" w:cs="Arial"/>
        </w:rPr>
        <w:t xml:space="preserve">Independent learning </w:t>
      </w:r>
    </w:p>
    <w:p w:rsidR="00D879F2" w:rsidRPr="0086675F" w:rsidRDefault="00D879F2" w:rsidP="009953F6">
      <w:pPr>
        <w:numPr>
          <w:ilvl w:val="0"/>
          <w:numId w:val="457"/>
        </w:numPr>
        <w:tabs>
          <w:tab w:val="left" w:pos="720"/>
          <w:tab w:val="left" w:pos="6660"/>
          <w:tab w:val="left" w:pos="7920"/>
        </w:tabs>
        <w:suppressAutoHyphens/>
        <w:autoSpaceDE w:val="0"/>
        <w:spacing w:after="0" w:line="100" w:lineRule="atLeast"/>
        <w:rPr>
          <w:rFonts w:ascii="Arial" w:hAnsi="Arial" w:cs="Arial"/>
        </w:rPr>
      </w:pPr>
      <w:r w:rsidRPr="0086675F">
        <w:rPr>
          <w:rFonts w:ascii="Arial" w:hAnsi="Arial" w:cs="Arial"/>
        </w:rPr>
        <w:t>Project works</w:t>
      </w:r>
    </w:p>
    <w:p w:rsidR="00D879F2" w:rsidRPr="0086675F" w:rsidRDefault="00D879F2" w:rsidP="00D879F2">
      <w:pPr>
        <w:rPr>
          <w:rFonts w:ascii="Arial" w:hAnsi="Arial" w:cs="Arial"/>
        </w:rPr>
      </w:pPr>
    </w:p>
    <w:p w:rsidR="00D879F2" w:rsidRPr="0086675F" w:rsidRDefault="00D879F2" w:rsidP="00D879F2">
      <w:pPr>
        <w:rPr>
          <w:rFonts w:ascii="Arial" w:hAnsi="Arial" w:cs="Arial"/>
          <w:b/>
        </w:rPr>
      </w:pPr>
      <w:r w:rsidRPr="0086675F">
        <w:rPr>
          <w:rFonts w:ascii="Arial" w:hAnsi="Arial" w:cs="Arial"/>
          <w:b/>
        </w:rPr>
        <w:t>4.2 Specific Instructional Techniques</w:t>
      </w:r>
    </w:p>
    <w:p w:rsidR="00D879F2" w:rsidRPr="0086675F" w:rsidRDefault="00D879F2" w:rsidP="00D879F2">
      <w:pPr>
        <w:ind w:left="1080"/>
        <w:rPr>
          <w:rFonts w:ascii="Arial" w:hAnsi="Arial" w:cs="Arial"/>
          <w:b/>
        </w:rPr>
      </w:pPr>
    </w:p>
    <w:tbl>
      <w:tblPr>
        <w:tblW w:w="91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8370"/>
      </w:tblGrid>
      <w:tr w:rsidR="00D879F2" w:rsidRPr="0086675F" w:rsidTr="00D879F2">
        <w:tc>
          <w:tcPr>
            <w:tcW w:w="810" w:type="dxa"/>
          </w:tcPr>
          <w:p w:rsidR="00D879F2" w:rsidRPr="0086675F" w:rsidRDefault="00D879F2" w:rsidP="00D879F2">
            <w:pPr>
              <w:jc w:val="center"/>
              <w:rPr>
                <w:rFonts w:ascii="Arial" w:hAnsi="Arial" w:cs="Arial"/>
                <w:b/>
              </w:rPr>
            </w:pPr>
            <w:r w:rsidRPr="0086675F">
              <w:rPr>
                <w:rFonts w:ascii="Arial" w:hAnsi="Arial" w:cs="Arial"/>
                <w:b/>
              </w:rPr>
              <w:t>Unit</w:t>
            </w:r>
          </w:p>
        </w:tc>
        <w:tc>
          <w:tcPr>
            <w:tcW w:w="8370" w:type="dxa"/>
          </w:tcPr>
          <w:p w:rsidR="00D879F2" w:rsidRPr="0086675F" w:rsidRDefault="00D879F2" w:rsidP="00D879F2">
            <w:pPr>
              <w:jc w:val="center"/>
              <w:rPr>
                <w:rFonts w:ascii="Arial" w:hAnsi="Arial" w:cs="Arial"/>
                <w:b/>
              </w:rPr>
            </w:pPr>
            <w:r w:rsidRPr="0086675F">
              <w:rPr>
                <w:rFonts w:ascii="Arial" w:hAnsi="Arial" w:cs="Arial"/>
                <w:b/>
              </w:rPr>
              <w:t>Examples of Instructional Techniques</w:t>
            </w:r>
          </w:p>
        </w:tc>
      </w:tr>
      <w:tr w:rsidR="00D879F2" w:rsidRPr="0086675F" w:rsidTr="00D879F2">
        <w:tc>
          <w:tcPr>
            <w:tcW w:w="810" w:type="dxa"/>
          </w:tcPr>
          <w:p w:rsidR="00D879F2" w:rsidRPr="0086675F" w:rsidRDefault="00D879F2" w:rsidP="00D879F2">
            <w:pPr>
              <w:jc w:val="center"/>
              <w:rPr>
                <w:rFonts w:ascii="Arial" w:hAnsi="Arial" w:cs="Arial"/>
                <w:b/>
              </w:rPr>
            </w:pPr>
            <w:r w:rsidRPr="0086675F">
              <w:rPr>
                <w:rFonts w:ascii="Arial" w:hAnsi="Arial" w:cs="Arial"/>
                <w:b/>
              </w:rPr>
              <w:t>I</w:t>
            </w:r>
          </w:p>
        </w:tc>
        <w:tc>
          <w:tcPr>
            <w:tcW w:w="8370" w:type="dxa"/>
          </w:tcPr>
          <w:p w:rsidR="00D879F2" w:rsidRPr="0086675F" w:rsidRDefault="00D879F2" w:rsidP="00D879F2">
            <w:pPr>
              <w:rPr>
                <w:rFonts w:ascii="Arial" w:hAnsi="Arial" w:cs="Arial"/>
              </w:rPr>
            </w:pPr>
            <w:r w:rsidRPr="0086675F">
              <w:rPr>
                <w:rFonts w:ascii="Arial" w:hAnsi="Arial" w:cs="Arial"/>
                <w:b/>
              </w:rPr>
              <w:t>Research in Population Education</w:t>
            </w:r>
            <w:r w:rsidRPr="0086675F">
              <w:rPr>
                <w:rFonts w:ascii="Arial" w:hAnsi="Arial" w:cs="Arial"/>
                <w:b/>
                <w:bCs/>
                <w:lang w:val="en-GB"/>
              </w:rPr>
              <w:t xml:space="preserve"> </w:t>
            </w:r>
          </w:p>
          <w:p w:rsidR="00D879F2" w:rsidRPr="0086675F" w:rsidRDefault="00D879F2" w:rsidP="009953F6">
            <w:pPr>
              <w:numPr>
                <w:ilvl w:val="0"/>
                <w:numId w:val="399"/>
              </w:numPr>
              <w:spacing w:after="0" w:line="240" w:lineRule="auto"/>
              <w:ind w:left="342" w:hanging="270"/>
              <w:rPr>
                <w:rFonts w:ascii="Arial" w:hAnsi="Arial" w:cs="Arial"/>
                <w:b/>
              </w:rPr>
            </w:pPr>
            <w:r w:rsidRPr="0086675F">
              <w:rPr>
                <w:rFonts w:ascii="Arial" w:hAnsi="Arial" w:cs="Arial"/>
              </w:rPr>
              <w:t>The students will be asked to collect information about research and its importance in development and let them discuss and finalize in the group. Its copy will be distributed to students after editing.</w:t>
            </w:r>
          </w:p>
          <w:p w:rsidR="00D879F2" w:rsidRPr="0086675F" w:rsidRDefault="00D879F2" w:rsidP="009953F6">
            <w:pPr>
              <w:numPr>
                <w:ilvl w:val="0"/>
                <w:numId w:val="399"/>
              </w:numPr>
              <w:spacing w:after="0" w:line="240" w:lineRule="auto"/>
              <w:ind w:left="342" w:hanging="270"/>
              <w:rPr>
                <w:rFonts w:ascii="Arial" w:hAnsi="Arial" w:cs="Arial"/>
                <w:b/>
              </w:rPr>
            </w:pPr>
            <w:r w:rsidRPr="0086675F">
              <w:rPr>
                <w:rFonts w:ascii="Arial" w:hAnsi="Arial" w:cs="Arial"/>
              </w:rPr>
              <w:t xml:space="preserve">The students will be asked to collect materials related to </w:t>
            </w:r>
            <w:r w:rsidRPr="0086675F">
              <w:rPr>
                <w:rFonts w:ascii="Arial" w:hAnsi="Arial" w:cs="Arial"/>
                <w:lang w:val="en-GB"/>
              </w:rPr>
              <w:t>types of research and discuss in the group.</w:t>
            </w:r>
            <w:r w:rsidRPr="0086675F">
              <w:rPr>
                <w:rFonts w:ascii="Arial" w:hAnsi="Arial" w:cs="Arial"/>
                <w:lang w:eastAsia="en-MY"/>
              </w:rPr>
              <w:t xml:space="preserve"> </w:t>
            </w:r>
          </w:p>
          <w:p w:rsidR="00D879F2" w:rsidRPr="0086675F" w:rsidRDefault="00D879F2" w:rsidP="009953F6">
            <w:pPr>
              <w:numPr>
                <w:ilvl w:val="0"/>
                <w:numId w:val="399"/>
              </w:numPr>
              <w:spacing w:after="0" w:line="240" w:lineRule="auto"/>
              <w:ind w:left="342" w:hanging="270"/>
              <w:rPr>
                <w:rFonts w:ascii="Arial" w:hAnsi="Arial" w:cs="Arial"/>
                <w:b/>
              </w:rPr>
            </w:pPr>
            <w:r w:rsidRPr="0086675F">
              <w:rPr>
                <w:rFonts w:ascii="Arial" w:hAnsi="Arial" w:cs="Arial"/>
                <w:lang w:eastAsia="en-MY"/>
              </w:rPr>
              <w:t>A guest lecture will be arranged to deliver topic regarding variables, and measurements scale</w:t>
            </w:r>
          </w:p>
        </w:tc>
      </w:tr>
      <w:tr w:rsidR="00D879F2" w:rsidRPr="0086675F" w:rsidTr="00D879F2">
        <w:tc>
          <w:tcPr>
            <w:tcW w:w="810" w:type="dxa"/>
          </w:tcPr>
          <w:p w:rsidR="00D879F2" w:rsidRPr="0086675F" w:rsidRDefault="00D879F2" w:rsidP="00D879F2">
            <w:pPr>
              <w:jc w:val="center"/>
              <w:rPr>
                <w:rFonts w:ascii="Arial" w:hAnsi="Arial" w:cs="Arial"/>
                <w:b/>
              </w:rPr>
            </w:pPr>
            <w:r w:rsidRPr="0086675F">
              <w:rPr>
                <w:rFonts w:ascii="Arial" w:hAnsi="Arial" w:cs="Arial"/>
                <w:b/>
              </w:rPr>
              <w:t>II</w:t>
            </w:r>
          </w:p>
        </w:tc>
        <w:tc>
          <w:tcPr>
            <w:tcW w:w="8370" w:type="dxa"/>
          </w:tcPr>
          <w:p w:rsidR="00D879F2" w:rsidRPr="0086675F" w:rsidRDefault="00D879F2" w:rsidP="00D879F2">
            <w:pPr>
              <w:rPr>
                <w:rFonts w:ascii="Arial" w:hAnsi="Arial" w:cs="Arial"/>
                <w:b/>
                <w:lang w:val="en-GB"/>
              </w:rPr>
            </w:pPr>
            <w:r w:rsidRPr="0086675F">
              <w:rPr>
                <w:rFonts w:ascii="Arial" w:hAnsi="Arial" w:cs="Arial"/>
                <w:b/>
                <w:lang w:val="en-GB"/>
              </w:rPr>
              <w:t xml:space="preserve"> </w:t>
            </w:r>
            <w:r w:rsidRPr="0086675F">
              <w:rPr>
                <w:rFonts w:ascii="Arial" w:hAnsi="Arial" w:cs="Arial"/>
                <w:b/>
              </w:rPr>
              <w:t>Reviewing the Literature</w:t>
            </w:r>
            <w:r w:rsidRPr="0086675F">
              <w:rPr>
                <w:rFonts w:ascii="Arial" w:hAnsi="Arial" w:cs="Arial"/>
                <w:b/>
                <w:lang w:val="en-GB"/>
              </w:rPr>
              <w:tab/>
            </w:r>
          </w:p>
          <w:p w:rsidR="00D879F2" w:rsidRPr="0086675F" w:rsidRDefault="00D879F2" w:rsidP="009953F6">
            <w:pPr>
              <w:numPr>
                <w:ilvl w:val="0"/>
                <w:numId w:val="458"/>
              </w:numPr>
              <w:spacing w:after="0" w:line="240" w:lineRule="auto"/>
              <w:ind w:left="342" w:hanging="270"/>
              <w:rPr>
                <w:rFonts w:ascii="Arial" w:hAnsi="Arial" w:cs="Arial"/>
                <w:lang w:eastAsia="en-MY"/>
              </w:rPr>
            </w:pPr>
            <w:r w:rsidRPr="0086675F">
              <w:rPr>
                <w:rFonts w:ascii="Arial" w:hAnsi="Arial" w:cs="Arial"/>
                <w:lang w:eastAsia="en-MY"/>
              </w:rPr>
              <w:t>The students will be given reading materials on some published articles to review them. They will also be asked to draw conclusions from the materials and submit as a home assignment.</w:t>
            </w:r>
          </w:p>
          <w:p w:rsidR="00D879F2" w:rsidRPr="0086675F" w:rsidRDefault="00D879F2" w:rsidP="009953F6">
            <w:pPr>
              <w:numPr>
                <w:ilvl w:val="0"/>
                <w:numId w:val="458"/>
              </w:numPr>
              <w:spacing w:after="0" w:line="240" w:lineRule="auto"/>
              <w:ind w:left="342" w:hanging="270"/>
              <w:rPr>
                <w:rFonts w:ascii="Arial" w:hAnsi="Arial" w:cs="Arial"/>
                <w:lang w:eastAsia="en-MY"/>
              </w:rPr>
            </w:pPr>
            <w:r w:rsidRPr="0086675F">
              <w:rPr>
                <w:rFonts w:ascii="Arial" w:hAnsi="Arial" w:cs="Arial"/>
                <w:lang w:eastAsia="en-MY"/>
              </w:rPr>
              <w:t xml:space="preserve">The students will be given assignment to search literature in their interested topics though internet and discuss in the group </w:t>
            </w:r>
          </w:p>
        </w:tc>
      </w:tr>
      <w:tr w:rsidR="00D879F2" w:rsidRPr="0086675F" w:rsidTr="00D879F2">
        <w:tc>
          <w:tcPr>
            <w:tcW w:w="810" w:type="dxa"/>
          </w:tcPr>
          <w:p w:rsidR="00D879F2" w:rsidRPr="0086675F" w:rsidRDefault="00D879F2" w:rsidP="00D879F2">
            <w:pPr>
              <w:jc w:val="center"/>
              <w:rPr>
                <w:rFonts w:ascii="Arial" w:hAnsi="Arial" w:cs="Arial"/>
                <w:b/>
              </w:rPr>
            </w:pPr>
            <w:r w:rsidRPr="0086675F">
              <w:rPr>
                <w:rFonts w:ascii="Arial" w:hAnsi="Arial" w:cs="Arial"/>
                <w:b/>
              </w:rPr>
              <w:t>III</w:t>
            </w:r>
          </w:p>
        </w:tc>
        <w:tc>
          <w:tcPr>
            <w:tcW w:w="8370" w:type="dxa"/>
          </w:tcPr>
          <w:p w:rsidR="00D879F2" w:rsidRPr="0086675F" w:rsidRDefault="00D879F2" w:rsidP="00D879F2">
            <w:pPr>
              <w:rPr>
                <w:rFonts w:ascii="Arial" w:hAnsi="Arial" w:cs="Arial"/>
                <w:lang w:eastAsia="en-MY"/>
              </w:rPr>
            </w:pPr>
            <w:r w:rsidRPr="0086675F">
              <w:rPr>
                <w:rFonts w:ascii="Arial" w:hAnsi="Arial" w:cs="Arial"/>
                <w:b/>
              </w:rPr>
              <w:t xml:space="preserve">Sampling Procedure in population research </w:t>
            </w:r>
          </w:p>
          <w:p w:rsidR="00D879F2" w:rsidRPr="0086675F" w:rsidRDefault="00D879F2" w:rsidP="009953F6">
            <w:pPr>
              <w:numPr>
                <w:ilvl w:val="0"/>
                <w:numId w:val="458"/>
              </w:numPr>
              <w:spacing w:after="0" w:line="240" w:lineRule="auto"/>
              <w:ind w:left="342" w:hanging="270"/>
              <w:rPr>
                <w:rFonts w:ascii="Arial" w:hAnsi="Arial" w:cs="Arial"/>
                <w:lang w:eastAsia="en-MY"/>
              </w:rPr>
            </w:pPr>
            <w:r w:rsidRPr="0086675F">
              <w:rPr>
                <w:rFonts w:ascii="Arial" w:hAnsi="Arial" w:cs="Arial"/>
                <w:lang w:eastAsia="en-MY"/>
              </w:rPr>
              <w:t xml:space="preserve">The students will be asked to visit library or website to collect information on sampling and different formula to calculate sample size in quantitative research </w:t>
            </w:r>
          </w:p>
          <w:p w:rsidR="00D879F2" w:rsidRPr="0086675F" w:rsidRDefault="00D879F2" w:rsidP="009953F6">
            <w:pPr>
              <w:numPr>
                <w:ilvl w:val="0"/>
                <w:numId w:val="458"/>
              </w:numPr>
              <w:spacing w:after="0" w:line="240" w:lineRule="auto"/>
              <w:ind w:left="342" w:hanging="270"/>
              <w:rPr>
                <w:rFonts w:ascii="Arial" w:hAnsi="Arial" w:cs="Arial"/>
                <w:lang w:eastAsia="en-MY"/>
              </w:rPr>
            </w:pPr>
            <w:r w:rsidRPr="0086675F">
              <w:rPr>
                <w:rFonts w:ascii="Arial" w:hAnsi="Arial" w:cs="Arial"/>
                <w:lang w:eastAsia="en-MY"/>
              </w:rPr>
              <w:t>They will be asked to prepare a list about major sampling techniques used in population education (both quantitative and qualitative) research</w:t>
            </w:r>
          </w:p>
        </w:tc>
      </w:tr>
      <w:tr w:rsidR="00D879F2" w:rsidRPr="0086675F" w:rsidTr="00D879F2">
        <w:tc>
          <w:tcPr>
            <w:tcW w:w="810" w:type="dxa"/>
          </w:tcPr>
          <w:p w:rsidR="00D879F2" w:rsidRPr="0086675F" w:rsidRDefault="00D879F2" w:rsidP="00D879F2">
            <w:pPr>
              <w:jc w:val="center"/>
              <w:rPr>
                <w:rFonts w:ascii="Arial" w:hAnsi="Arial" w:cs="Arial"/>
                <w:b/>
              </w:rPr>
            </w:pPr>
            <w:r w:rsidRPr="0086675F">
              <w:rPr>
                <w:rFonts w:ascii="Arial" w:hAnsi="Arial" w:cs="Arial"/>
                <w:b/>
              </w:rPr>
              <w:t>IV</w:t>
            </w:r>
          </w:p>
        </w:tc>
        <w:tc>
          <w:tcPr>
            <w:tcW w:w="8370" w:type="dxa"/>
          </w:tcPr>
          <w:p w:rsidR="00D879F2" w:rsidRPr="0086675F" w:rsidRDefault="00D879F2" w:rsidP="00D879F2">
            <w:pPr>
              <w:rPr>
                <w:rFonts w:ascii="Arial" w:hAnsi="Arial" w:cs="Arial"/>
                <w:lang w:eastAsia="en-MY"/>
              </w:rPr>
            </w:pPr>
            <w:r w:rsidRPr="0086675F">
              <w:rPr>
                <w:rFonts w:ascii="Arial" w:hAnsi="Arial" w:cs="Arial"/>
                <w:b/>
              </w:rPr>
              <w:t>Construction and use of different research tools in population education</w:t>
            </w:r>
            <w:r w:rsidRPr="0086675F">
              <w:rPr>
                <w:rFonts w:ascii="Arial" w:hAnsi="Arial" w:cs="Arial"/>
                <w:lang w:eastAsia="en-MY"/>
              </w:rPr>
              <w:t xml:space="preserve"> </w:t>
            </w:r>
          </w:p>
          <w:p w:rsidR="00D879F2" w:rsidRPr="00891FC2" w:rsidRDefault="00D879F2" w:rsidP="009953F6">
            <w:pPr>
              <w:numPr>
                <w:ilvl w:val="0"/>
                <w:numId w:val="461"/>
              </w:numPr>
              <w:spacing w:after="0" w:line="240" w:lineRule="auto"/>
              <w:ind w:left="342" w:hanging="270"/>
              <w:rPr>
                <w:rFonts w:ascii="Arial" w:hAnsi="Arial" w:cs="Arial"/>
                <w:lang w:eastAsia="en-MY"/>
              </w:rPr>
            </w:pPr>
            <w:r w:rsidRPr="0086675F">
              <w:rPr>
                <w:rFonts w:ascii="Arial" w:hAnsi="Arial" w:cs="Arial"/>
                <w:lang w:eastAsia="en-MY"/>
              </w:rPr>
              <w:t xml:space="preserve">The students will be asked to develop a survey form/questionnaire to collect information on their interested topic. </w:t>
            </w:r>
          </w:p>
          <w:p w:rsidR="00D879F2" w:rsidRDefault="00D879F2" w:rsidP="009953F6">
            <w:pPr>
              <w:numPr>
                <w:ilvl w:val="0"/>
                <w:numId w:val="461"/>
              </w:numPr>
              <w:spacing w:after="0" w:line="240" w:lineRule="auto"/>
              <w:ind w:left="342" w:hanging="270"/>
              <w:rPr>
                <w:rFonts w:ascii="Arial" w:hAnsi="Arial" w:cs="Arial"/>
                <w:lang w:eastAsia="en-MY"/>
              </w:rPr>
            </w:pPr>
            <w:r w:rsidRPr="0086675F">
              <w:rPr>
                <w:rFonts w:ascii="Arial" w:hAnsi="Arial" w:cs="Arial"/>
                <w:lang w:eastAsia="en-MY"/>
              </w:rPr>
              <w:t xml:space="preserve">They will be asked to collect information at least from twenty people to draw ideas about the research on their interest. </w:t>
            </w:r>
          </w:p>
          <w:p w:rsidR="00891FC2" w:rsidRPr="0086675F" w:rsidRDefault="00891FC2" w:rsidP="00891FC2">
            <w:pPr>
              <w:spacing w:after="0" w:line="240" w:lineRule="auto"/>
              <w:ind w:left="342"/>
              <w:rPr>
                <w:rFonts w:ascii="Arial" w:hAnsi="Arial" w:cs="Arial"/>
                <w:lang w:eastAsia="en-MY"/>
              </w:rPr>
            </w:pPr>
          </w:p>
        </w:tc>
      </w:tr>
      <w:tr w:rsidR="00D879F2" w:rsidRPr="0086675F" w:rsidTr="00D879F2">
        <w:tc>
          <w:tcPr>
            <w:tcW w:w="810" w:type="dxa"/>
          </w:tcPr>
          <w:p w:rsidR="00D879F2" w:rsidRPr="0086675F" w:rsidRDefault="00D879F2" w:rsidP="00D879F2">
            <w:pPr>
              <w:jc w:val="center"/>
              <w:rPr>
                <w:rFonts w:ascii="Arial" w:hAnsi="Arial" w:cs="Arial"/>
                <w:b/>
              </w:rPr>
            </w:pPr>
            <w:r w:rsidRPr="0086675F">
              <w:rPr>
                <w:rFonts w:ascii="Arial" w:hAnsi="Arial" w:cs="Arial"/>
                <w:b/>
              </w:rPr>
              <w:t xml:space="preserve">VI </w:t>
            </w:r>
          </w:p>
        </w:tc>
        <w:tc>
          <w:tcPr>
            <w:tcW w:w="8370" w:type="dxa"/>
          </w:tcPr>
          <w:p w:rsidR="00D879F2" w:rsidRPr="0086675F" w:rsidRDefault="00D879F2" w:rsidP="00D879F2">
            <w:pPr>
              <w:rPr>
                <w:rFonts w:ascii="Arial" w:hAnsi="Arial" w:cs="Arial"/>
                <w:lang w:eastAsia="en-MY"/>
              </w:rPr>
            </w:pPr>
            <w:r w:rsidRPr="0086675F">
              <w:rPr>
                <w:rFonts w:ascii="Arial" w:hAnsi="Arial" w:cs="Arial"/>
                <w:b/>
              </w:rPr>
              <w:t xml:space="preserve">Techniques of Data Management and Analysis </w:t>
            </w:r>
          </w:p>
          <w:p w:rsidR="00D879F2" w:rsidRPr="0086675F" w:rsidRDefault="00D879F2" w:rsidP="009953F6">
            <w:pPr>
              <w:numPr>
                <w:ilvl w:val="0"/>
                <w:numId w:val="462"/>
              </w:numPr>
              <w:spacing w:after="0" w:line="240" w:lineRule="auto"/>
              <w:ind w:left="410" w:hanging="338"/>
              <w:rPr>
                <w:rFonts w:ascii="Arial" w:hAnsi="Arial" w:cs="Arial"/>
                <w:lang w:eastAsia="en-MY"/>
              </w:rPr>
            </w:pPr>
            <w:r w:rsidRPr="0086675F">
              <w:rPr>
                <w:rFonts w:ascii="Arial" w:hAnsi="Arial" w:cs="Arial"/>
                <w:lang w:eastAsia="en-MY"/>
              </w:rPr>
              <w:t>The students will be asked to prepare code list of the collected information through survey tools</w:t>
            </w:r>
          </w:p>
          <w:p w:rsidR="00D879F2" w:rsidRPr="0086675F" w:rsidRDefault="00D879F2" w:rsidP="009953F6">
            <w:pPr>
              <w:numPr>
                <w:ilvl w:val="0"/>
                <w:numId w:val="458"/>
              </w:numPr>
              <w:spacing w:after="0" w:line="240" w:lineRule="auto"/>
              <w:ind w:left="342" w:hanging="270"/>
              <w:rPr>
                <w:rFonts w:ascii="Arial" w:hAnsi="Arial" w:cs="Arial"/>
                <w:b/>
              </w:rPr>
            </w:pPr>
            <w:r w:rsidRPr="0086675F">
              <w:rPr>
                <w:rFonts w:ascii="Arial" w:hAnsi="Arial" w:cs="Arial"/>
                <w:lang w:eastAsia="en-MY"/>
              </w:rPr>
              <w:t xml:space="preserve">The student will be given assignment to analyze the data using suitable statistical tools and present in the class </w:t>
            </w:r>
          </w:p>
        </w:tc>
      </w:tr>
      <w:tr w:rsidR="00D879F2" w:rsidRPr="0086675F" w:rsidTr="00D879F2">
        <w:tc>
          <w:tcPr>
            <w:tcW w:w="810" w:type="dxa"/>
          </w:tcPr>
          <w:p w:rsidR="00D879F2" w:rsidRPr="0086675F" w:rsidRDefault="00D879F2" w:rsidP="00D879F2">
            <w:pPr>
              <w:jc w:val="center"/>
              <w:rPr>
                <w:rFonts w:ascii="Arial" w:hAnsi="Arial" w:cs="Arial"/>
                <w:b/>
              </w:rPr>
            </w:pPr>
            <w:r w:rsidRPr="0086675F">
              <w:rPr>
                <w:rFonts w:ascii="Arial" w:hAnsi="Arial" w:cs="Arial"/>
                <w:b/>
              </w:rPr>
              <w:t>VII</w:t>
            </w:r>
          </w:p>
        </w:tc>
        <w:tc>
          <w:tcPr>
            <w:tcW w:w="8370" w:type="dxa"/>
          </w:tcPr>
          <w:p w:rsidR="00D879F2" w:rsidRPr="0086675F" w:rsidRDefault="00D879F2" w:rsidP="00D879F2">
            <w:pPr>
              <w:rPr>
                <w:rFonts w:ascii="Arial" w:hAnsi="Arial" w:cs="Arial"/>
                <w:bCs/>
              </w:rPr>
            </w:pPr>
            <w:r w:rsidRPr="0086675F">
              <w:rPr>
                <w:rFonts w:ascii="Arial" w:hAnsi="Arial" w:cs="Arial"/>
                <w:b/>
              </w:rPr>
              <w:t>Translating Research  into Practice</w:t>
            </w:r>
            <w:r w:rsidRPr="0086675F">
              <w:rPr>
                <w:rFonts w:ascii="Arial" w:hAnsi="Arial" w:cs="Arial"/>
                <w:lang w:eastAsia="en-MY"/>
              </w:rPr>
              <w:t xml:space="preserve"> </w:t>
            </w:r>
          </w:p>
          <w:p w:rsidR="00D879F2" w:rsidRPr="0086675F" w:rsidRDefault="00D879F2" w:rsidP="009953F6">
            <w:pPr>
              <w:numPr>
                <w:ilvl w:val="0"/>
                <w:numId w:val="460"/>
              </w:numPr>
              <w:spacing w:after="0" w:line="240" w:lineRule="auto"/>
              <w:ind w:left="342" w:hanging="270"/>
              <w:rPr>
                <w:rFonts w:ascii="Arial" w:hAnsi="Arial" w:cs="Arial"/>
                <w:bCs/>
              </w:rPr>
            </w:pPr>
            <w:r w:rsidRPr="0086675F">
              <w:rPr>
                <w:rFonts w:ascii="Arial" w:hAnsi="Arial" w:cs="Arial"/>
                <w:lang w:eastAsia="en-MY"/>
              </w:rPr>
              <w:t>Students will be asked to review research reports and discuss in group</w:t>
            </w:r>
          </w:p>
          <w:p w:rsidR="00D879F2" w:rsidRPr="0086675F" w:rsidRDefault="00D879F2" w:rsidP="009953F6">
            <w:pPr>
              <w:numPr>
                <w:ilvl w:val="0"/>
                <w:numId w:val="460"/>
              </w:numPr>
              <w:spacing w:after="0" w:line="240" w:lineRule="auto"/>
              <w:ind w:left="342" w:hanging="270"/>
              <w:rPr>
                <w:rFonts w:ascii="Arial" w:hAnsi="Arial" w:cs="Arial"/>
                <w:bCs/>
              </w:rPr>
            </w:pPr>
            <w:r w:rsidRPr="0086675F">
              <w:rPr>
                <w:rFonts w:ascii="Arial" w:hAnsi="Arial" w:cs="Arial"/>
                <w:bCs/>
              </w:rPr>
              <w:t>Students will be assigned to prepare short report from the information collected by themselves</w:t>
            </w:r>
          </w:p>
          <w:p w:rsidR="00D879F2" w:rsidRPr="0086675F" w:rsidRDefault="00D879F2" w:rsidP="009953F6">
            <w:pPr>
              <w:numPr>
                <w:ilvl w:val="0"/>
                <w:numId w:val="460"/>
              </w:numPr>
              <w:spacing w:after="0" w:line="240" w:lineRule="auto"/>
              <w:ind w:left="342" w:hanging="270"/>
              <w:rPr>
                <w:rFonts w:ascii="Arial" w:hAnsi="Arial" w:cs="Arial"/>
                <w:bCs/>
              </w:rPr>
            </w:pPr>
            <w:r w:rsidRPr="0086675F">
              <w:rPr>
                <w:rFonts w:ascii="Arial" w:hAnsi="Arial" w:cs="Arial"/>
                <w:bCs/>
              </w:rPr>
              <w:t>They will be asked to present their short report in the class</w:t>
            </w:r>
          </w:p>
        </w:tc>
      </w:tr>
    </w:tbl>
    <w:p w:rsidR="00D879F2" w:rsidRPr="0086675F" w:rsidRDefault="00D879F2" w:rsidP="00D879F2">
      <w:pPr>
        <w:rPr>
          <w:rFonts w:ascii="Arial" w:hAnsi="Arial" w:cs="Arial"/>
          <w:b/>
        </w:rPr>
      </w:pPr>
    </w:p>
    <w:p w:rsidR="00D879F2" w:rsidRPr="0086675F" w:rsidRDefault="00D879F2" w:rsidP="00BB1A70">
      <w:pPr>
        <w:rPr>
          <w:rFonts w:ascii="Arial" w:hAnsi="Arial" w:cs="Arial"/>
          <w:b/>
        </w:rPr>
      </w:pPr>
      <w:r w:rsidRPr="0086675F">
        <w:rPr>
          <w:rFonts w:ascii="Arial" w:hAnsi="Arial" w:cs="Arial"/>
          <w:b/>
        </w:rPr>
        <w:t>5.</w:t>
      </w:r>
      <w:r w:rsidRPr="0086675F">
        <w:rPr>
          <w:rFonts w:ascii="Arial" w:hAnsi="Arial" w:cs="Arial"/>
          <w:b/>
        </w:rPr>
        <w:tab/>
        <w:t>Evaluation</w:t>
      </w:r>
    </w:p>
    <w:p w:rsidR="00D879F2" w:rsidRPr="0086675F" w:rsidRDefault="00D879F2" w:rsidP="009953F6">
      <w:pPr>
        <w:numPr>
          <w:ilvl w:val="1"/>
          <w:numId w:val="347"/>
        </w:numPr>
        <w:spacing w:after="0" w:line="240" w:lineRule="auto"/>
        <w:rPr>
          <w:rFonts w:ascii="Arial" w:hAnsi="Arial" w:cs="Arial"/>
          <w:b/>
        </w:rPr>
      </w:pPr>
      <w:r w:rsidRPr="0086675F">
        <w:rPr>
          <w:rFonts w:ascii="Arial" w:hAnsi="Arial" w:cs="Arial"/>
          <w:b/>
        </w:rPr>
        <w:t>Internal Evaluation 40%</w:t>
      </w:r>
    </w:p>
    <w:p w:rsidR="00D879F2" w:rsidRPr="0086675F" w:rsidRDefault="00D879F2" w:rsidP="00D879F2">
      <w:pPr>
        <w:rPr>
          <w:rFonts w:ascii="Arial" w:hAnsi="Arial" w:cs="Arial"/>
        </w:rPr>
      </w:pPr>
      <w:r w:rsidRPr="0086675F">
        <w:rPr>
          <w:rFonts w:ascii="Arial" w:hAnsi="Arial" w:cs="Arial"/>
        </w:rPr>
        <w:t>Internal evaluation will be conducted by subject teachers based on following aspects:</w:t>
      </w:r>
    </w:p>
    <w:tbl>
      <w:tblPr>
        <w:tblW w:w="91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
        <w:gridCol w:w="7560"/>
        <w:gridCol w:w="990"/>
      </w:tblGrid>
      <w:tr w:rsidR="00D879F2" w:rsidRPr="0086675F" w:rsidTr="00D879F2">
        <w:tc>
          <w:tcPr>
            <w:tcW w:w="630" w:type="dxa"/>
          </w:tcPr>
          <w:p w:rsidR="00D879F2" w:rsidRPr="0086675F" w:rsidRDefault="00D879F2" w:rsidP="00D879F2">
            <w:pPr>
              <w:jc w:val="center"/>
              <w:rPr>
                <w:rFonts w:ascii="Arial" w:hAnsi="Arial" w:cs="Arial"/>
                <w:b/>
              </w:rPr>
            </w:pPr>
            <w:r w:rsidRPr="0086675F">
              <w:rPr>
                <w:rFonts w:ascii="Arial" w:hAnsi="Arial" w:cs="Arial"/>
                <w:b/>
              </w:rPr>
              <w:t>SN</w:t>
            </w:r>
          </w:p>
        </w:tc>
        <w:tc>
          <w:tcPr>
            <w:tcW w:w="7560" w:type="dxa"/>
          </w:tcPr>
          <w:p w:rsidR="00D879F2" w:rsidRPr="0086675F" w:rsidRDefault="00D879F2" w:rsidP="00D879F2">
            <w:pPr>
              <w:jc w:val="center"/>
              <w:rPr>
                <w:rFonts w:ascii="Arial" w:hAnsi="Arial" w:cs="Arial"/>
                <w:b/>
              </w:rPr>
            </w:pPr>
            <w:r w:rsidRPr="0086675F">
              <w:rPr>
                <w:rFonts w:ascii="Arial" w:hAnsi="Arial" w:cs="Arial"/>
                <w:b/>
              </w:rPr>
              <w:t>Particular</w:t>
            </w:r>
          </w:p>
        </w:tc>
        <w:tc>
          <w:tcPr>
            <w:tcW w:w="990" w:type="dxa"/>
          </w:tcPr>
          <w:p w:rsidR="00D879F2" w:rsidRPr="0086675F" w:rsidRDefault="00D879F2" w:rsidP="00D879F2">
            <w:pPr>
              <w:jc w:val="center"/>
              <w:rPr>
                <w:rFonts w:ascii="Arial" w:hAnsi="Arial" w:cs="Arial"/>
                <w:b/>
              </w:rPr>
            </w:pPr>
            <w:r w:rsidRPr="0086675F">
              <w:rPr>
                <w:rFonts w:ascii="Arial" w:hAnsi="Arial" w:cs="Arial"/>
                <w:b/>
              </w:rPr>
              <w:t>Points</w:t>
            </w:r>
          </w:p>
        </w:tc>
      </w:tr>
      <w:tr w:rsidR="00D879F2" w:rsidRPr="0086675F" w:rsidTr="00D879F2">
        <w:tc>
          <w:tcPr>
            <w:tcW w:w="630" w:type="dxa"/>
          </w:tcPr>
          <w:p w:rsidR="00D879F2" w:rsidRPr="0086675F" w:rsidRDefault="00D879F2" w:rsidP="00D879F2">
            <w:pPr>
              <w:jc w:val="center"/>
              <w:rPr>
                <w:rFonts w:ascii="Arial" w:hAnsi="Arial" w:cs="Arial"/>
              </w:rPr>
            </w:pPr>
            <w:r w:rsidRPr="0086675F">
              <w:rPr>
                <w:rFonts w:ascii="Arial" w:hAnsi="Arial" w:cs="Arial"/>
              </w:rPr>
              <w:t>1</w:t>
            </w:r>
          </w:p>
        </w:tc>
        <w:tc>
          <w:tcPr>
            <w:tcW w:w="7560" w:type="dxa"/>
          </w:tcPr>
          <w:p w:rsidR="00D879F2" w:rsidRPr="0086675F" w:rsidRDefault="00D879F2" w:rsidP="00D879F2">
            <w:pPr>
              <w:rPr>
                <w:rFonts w:ascii="Arial" w:hAnsi="Arial" w:cs="Arial"/>
              </w:rPr>
            </w:pPr>
            <w:r w:rsidRPr="0086675F">
              <w:rPr>
                <w:rFonts w:ascii="Arial" w:hAnsi="Arial" w:cs="Arial"/>
              </w:rPr>
              <w:t>Attendance</w:t>
            </w:r>
          </w:p>
        </w:tc>
        <w:tc>
          <w:tcPr>
            <w:tcW w:w="990" w:type="dxa"/>
          </w:tcPr>
          <w:p w:rsidR="00D879F2" w:rsidRPr="0086675F" w:rsidRDefault="00D879F2" w:rsidP="00D879F2">
            <w:pPr>
              <w:jc w:val="center"/>
              <w:rPr>
                <w:rFonts w:ascii="Arial" w:hAnsi="Arial" w:cs="Arial"/>
              </w:rPr>
            </w:pPr>
            <w:r w:rsidRPr="0086675F">
              <w:rPr>
                <w:rFonts w:ascii="Arial" w:hAnsi="Arial" w:cs="Arial"/>
              </w:rPr>
              <w:t>5</w:t>
            </w:r>
          </w:p>
        </w:tc>
      </w:tr>
      <w:tr w:rsidR="00D879F2" w:rsidRPr="0086675F" w:rsidTr="00D879F2">
        <w:tc>
          <w:tcPr>
            <w:tcW w:w="630" w:type="dxa"/>
          </w:tcPr>
          <w:p w:rsidR="00D879F2" w:rsidRPr="0086675F" w:rsidRDefault="00D879F2" w:rsidP="00D879F2">
            <w:pPr>
              <w:jc w:val="center"/>
              <w:rPr>
                <w:rFonts w:ascii="Arial" w:hAnsi="Arial" w:cs="Arial"/>
              </w:rPr>
            </w:pPr>
            <w:r w:rsidRPr="0086675F">
              <w:rPr>
                <w:rFonts w:ascii="Arial" w:hAnsi="Arial" w:cs="Arial"/>
              </w:rPr>
              <w:t>2</w:t>
            </w:r>
          </w:p>
        </w:tc>
        <w:tc>
          <w:tcPr>
            <w:tcW w:w="7560" w:type="dxa"/>
          </w:tcPr>
          <w:p w:rsidR="00D879F2" w:rsidRPr="0086675F" w:rsidRDefault="00D879F2" w:rsidP="00D879F2">
            <w:pPr>
              <w:rPr>
                <w:rFonts w:ascii="Arial" w:hAnsi="Arial" w:cs="Arial"/>
              </w:rPr>
            </w:pPr>
            <w:r w:rsidRPr="0086675F">
              <w:rPr>
                <w:rFonts w:ascii="Arial" w:hAnsi="Arial" w:cs="Arial"/>
              </w:rPr>
              <w:t>Participation in learning activities</w:t>
            </w:r>
          </w:p>
        </w:tc>
        <w:tc>
          <w:tcPr>
            <w:tcW w:w="990" w:type="dxa"/>
          </w:tcPr>
          <w:p w:rsidR="00D879F2" w:rsidRPr="0086675F" w:rsidRDefault="00D879F2" w:rsidP="00D879F2">
            <w:pPr>
              <w:jc w:val="center"/>
              <w:rPr>
                <w:rFonts w:ascii="Arial" w:hAnsi="Arial" w:cs="Arial"/>
              </w:rPr>
            </w:pPr>
            <w:r w:rsidRPr="0086675F">
              <w:rPr>
                <w:rFonts w:ascii="Arial" w:hAnsi="Arial" w:cs="Arial"/>
              </w:rPr>
              <w:t>5</w:t>
            </w:r>
          </w:p>
        </w:tc>
      </w:tr>
      <w:tr w:rsidR="00D879F2" w:rsidRPr="0086675F" w:rsidTr="00D879F2">
        <w:tc>
          <w:tcPr>
            <w:tcW w:w="630" w:type="dxa"/>
          </w:tcPr>
          <w:p w:rsidR="00D879F2" w:rsidRPr="0086675F" w:rsidRDefault="00D879F2" w:rsidP="00D879F2">
            <w:pPr>
              <w:jc w:val="center"/>
              <w:rPr>
                <w:rFonts w:ascii="Arial" w:hAnsi="Arial" w:cs="Arial"/>
              </w:rPr>
            </w:pPr>
            <w:r w:rsidRPr="0086675F">
              <w:rPr>
                <w:rFonts w:ascii="Arial" w:hAnsi="Arial" w:cs="Arial"/>
              </w:rPr>
              <w:t>3</w:t>
            </w:r>
          </w:p>
        </w:tc>
        <w:tc>
          <w:tcPr>
            <w:tcW w:w="7560" w:type="dxa"/>
          </w:tcPr>
          <w:p w:rsidR="00D879F2" w:rsidRPr="0086675F" w:rsidRDefault="00D879F2" w:rsidP="00D879F2">
            <w:pPr>
              <w:rPr>
                <w:rFonts w:ascii="Arial" w:hAnsi="Arial" w:cs="Arial"/>
              </w:rPr>
            </w:pPr>
            <w:r w:rsidRPr="0086675F">
              <w:rPr>
                <w:rFonts w:ascii="Arial" w:hAnsi="Arial" w:cs="Arial"/>
              </w:rPr>
              <w:t>First assessment: Article review/ book review/ open book test/ unit test etc</w:t>
            </w:r>
          </w:p>
        </w:tc>
        <w:tc>
          <w:tcPr>
            <w:tcW w:w="990" w:type="dxa"/>
          </w:tcPr>
          <w:p w:rsidR="00D879F2" w:rsidRPr="0086675F" w:rsidRDefault="00D879F2" w:rsidP="00D879F2">
            <w:pPr>
              <w:jc w:val="center"/>
              <w:rPr>
                <w:rFonts w:ascii="Arial" w:hAnsi="Arial" w:cs="Arial"/>
              </w:rPr>
            </w:pPr>
            <w:r w:rsidRPr="0086675F">
              <w:rPr>
                <w:rFonts w:ascii="Arial" w:hAnsi="Arial" w:cs="Arial"/>
              </w:rPr>
              <w:t>10</w:t>
            </w:r>
          </w:p>
        </w:tc>
      </w:tr>
      <w:tr w:rsidR="00D879F2" w:rsidRPr="0086675F" w:rsidTr="00D879F2">
        <w:tc>
          <w:tcPr>
            <w:tcW w:w="630" w:type="dxa"/>
          </w:tcPr>
          <w:p w:rsidR="00D879F2" w:rsidRPr="0086675F" w:rsidRDefault="00D879F2" w:rsidP="00D879F2">
            <w:pPr>
              <w:jc w:val="center"/>
              <w:rPr>
                <w:rFonts w:ascii="Arial" w:hAnsi="Arial" w:cs="Arial"/>
              </w:rPr>
            </w:pPr>
            <w:r w:rsidRPr="0086675F">
              <w:rPr>
                <w:rFonts w:ascii="Arial" w:hAnsi="Arial" w:cs="Arial"/>
              </w:rPr>
              <w:t>4</w:t>
            </w:r>
          </w:p>
        </w:tc>
        <w:tc>
          <w:tcPr>
            <w:tcW w:w="7560" w:type="dxa"/>
          </w:tcPr>
          <w:p w:rsidR="00D879F2" w:rsidRPr="0086675F" w:rsidRDefault="00D879F2" w:rsidP="00D879F2">
            <w:pPr>
              <w:rPr>
                <w:rFonts w:ascii="Arial" w:hAnsi="Arial" w:cs="Arial"/>
              </w:rPr>
            </w:pPr>
            <w:r w:rsidRPr="0086675F">
              <w:rPr>
                <w:rFonts w:ascii="Arial" w:hAnsi="Arial" w:cs="Arial"/>
              </w:rPr>
              <w:t>Second assessment: Project work/case  study/field/study/survey/seminar/workshop</w:t>
            </w:r>
          </w:p>
        </w:tc>
        <w:tc>
          <w:tcPr>
            <w:tcW w:w="990" w:type="dxa"/>
          </w:tcPr>
          <w:p w:rsidR="00D879F2" w:rsidRPr="0086675F" w:rsidRDefault="00D879F2" w:rsidP="00D879F2">
            <w:pPr>
              <w:jc w:val="center"/>
              <w:rPr>
                <w:rFonts w:ascii="Arial" w:hAnsi="Arial" w:cs="Arial"/>
              </w:rPr>
            </w:pPr>
            <w:r w:rsidRPr="0086675F">
              <w:rPr>
                <w:rFonts w:ascii="Arial" w:hAnsi="Arial" w:cs="Arial"/>
              </w:rPr>
              <w:t>10</w:t>
            </w:r>
          </w:p>
        </w:tc>
      </w:tr>
      <w:tr w:rsidR="00D879F2" w:rsidRPr="0086675F" w:rsidTr="00D879F2">
        <w:tc>
          <w:tcPr>
            <w:tcW w:w="630" w:type="dxa"/>
          </w:tcPr>
          <w:p w:rsidR="00D879F2" w:rsidRPr="0086675F" w:rsidRDefault="00D879F2" w:rsidP="00D879F2">
            <w:pPr>
              <w:jc w:val="center"/>
              <w:rPr>
                <w:rFonts w:ascii="Arial" w:hAnsi="Arial" w:cs="Arial"/>
              </w:rPr>
            </w:pPr>
            <w:r w:rsidRPr="0086675F">
              <w:rPr>
                <w:rFonts w:ascii="Arial" w:hAnsi="Arial" w:cs="Arial"/>
              </w:rPr>
              <w:t>5</w:t>
            </w:r>
          </w:p>
        </w:tc>
        <w:tc>
          <w:tcPr>
            <w:tcW w:w="7560" w:type="dxa"/>
          </w:tcPr>
          <w:p w:rsidR="00D879F2" w:rsidRPr="0086675F" w:rsidRDefault="00D879F2" w:rsidP="00D879F2">
            <w:pPr>
              <w:rPr>
                <w:rFonts w:ascii="Arial" w:hAnsi="Arial" w:cs="Arial"/>
              </w:rPr>
            </w:pPr>
            <w:r w:rsidRPr="0086675F">
              <w:rPr>
                <w:rFonts w:ascii="Arial" w:hAnsi="Arial" w:cs="Arial"/>
              </w:rPr>
              <w:t>Third assessment: Paper pencil test</w:t>
            </w:r>
          </w:p>
        </w:tc>
        <w:tc>
          <w:tcPr>
            <w:tcW w:w="990" w:type="dxa"/>
          </w:tcPr>
          <w:p w:rsidR="00D879F2" w:rsidRPr="0086675F" w:rsidRDefault="00D879F2" w:rsidP="00D879F2">
            <w:pPr>
              <w:jc w:val="center"/>
              <w:rPr>
                <w:rFonts w:ascii="Arial" w:hAnsi="Arial" w:cs="Arial"/>
              </w:rPr>
            </w:pPr>
            <w:r w:rsidRPr="0086675F">
              <w:rPr>
                <w:rFonts w:ascii="Arial" w:hAnsi="Arial" w:cs="Arial"/>
              </w:rPr>
              <w:t>10</w:t>
            </w:r>
          </w:p>
        </w:tc>
      </w:tr>
      <w:tr w:rsidR="00D879F2" w:rsidRPr="0086675F" w:rsidTr="00D879F2">
        <w:tc>
          <w:tcPr>
            <w:tcW w:w="8190" w:type="dxa"/>
            <w:gridSpan w:val="2"/>
          </w:tcPr>
          <w:p w:rsidR="00D879F2" w:rsidRPr="0086675F" w:rsidRDefault="00D879F2" w:rsidP="00D879F2">
            <w:pPr>
              <w:rPr>
                <w:rFonts w:ascii="Arial" w:hAnsi="Arial" w:cs="Arial"/>
                <w:b/>
              </w:rPr>
            </w:pPr>
            <w:r w:rsidRPr="0086675F">
              <w:rPr>
                <w:rFonts w:ascii="Arial" w:hAnsi="Arial" w:cs="Arial"/>
                <w:b/>
              </w:rPr>
              <w:t>Total</w:t>
            </w:r>
          </w:p>
        </w:tc>
        <w:tc>
          <w:tcPr>
            <w:tcW w:w="990" w:type="dxa"/>
          </w:tcPr>
          <w:p w:rsidR="00D879F2" w:rsidRPr="0086675F" w:rsidRDefault="00D879F2" w:rsidP="00D879F2">
            <w:pPr>
              <w:jc w:val="center"/>
              <w:rPr>
                <w:rFonts w:ascii="Arial" w:hAnsi="Arial" w:cs="Arial"/>
                <w:b/>
              </w:rPr>
            </w:pPr>
            <w:r w:rsidRPr="0086675F">
              <w:rPr>
                <w:rFonts w:ascii="Arial" w:hAnsi="Arial" w:cs="Arial"/>
                <w:b/>
              </w:rPr>
              <w:t>40</w:t>
            </w:r>
          </w:p>
        </w:tc>
      </w:tr>
    </w:tbl>
    <w:p w:rsidR="00D42FA2" w:rsidRDefault="00D42FA2" w:rsidP="00D879F2">
      <w:pPr>
        <w:rPr>
          <w:rFonts w:ascii="Arial" w:hAnsi="Arial" w:cs="Arial"/>
          <w:b/>
        </w:rPr>
      </w:pPr>
    </w:p>
    <w:p w:rsidR="00D879F2" w:rsidRPr="0086675F" w:rsidRDefault="00D879F2" w:rsidP="00D879F2">
      <w:pPr>
        <w:rPr>
          <w:rFonts w:ascii="Arial" w:hAnsi="Arial" w:cs="Arial"/>
          <w:b/>
        </w:rPr>
      </w:pPr>
      <w:r w:rsidRPr="0086675F">
        <w:rPr>
          <w:rFonts w:ascii="Arial" w:hAnsi="Arial" w:cs="Arial"/>
          <w:b/>
        </w:rPr>
        <w:t>5.2 External Examination (Final Examination) 60%</w:t>
      </w:r>
    </w:p>
    <w:p w:rsidR="00D879F2" w:rsidRPr="0086675F" w:rsidRDefault="00D879F2" w:rsidP="00D879F2">
      <w:pPr>
        <w:rPr>
          <w:rFonts w:ascii="Arial" w:hAnsi="Arial" w:cs="Arial"/>
        </w:rPr>
      </w:pPr>
      <w:r w:rsidRPr="0086675F">
        <w:rPr>
          <w:rFonts w:ascii="Arial" w:hAnsi="Arial" w:cs="Arial"/>
        </w:rPr>
        <w:t>Examination Section, Office of the Dean, Faculty of Education will conduct final examination at the end of semester.</w:t>
      </w:r>
    </w:p>
    <w:p w:rsidR="00D879F2" w:rsidRPr="0086675F" w:rsidRDefault="00D879F2" w:rsidP="00D879F2">
      <w:pPr>
        <w:rPr>
          <w:rFonts w:ascii="Arial" w:hAnsi="Arial" w:cs="Arial"/>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0"/>
        <w:gridCol w:w="7470"/>
        <w:gridCol w:w="990"/>
      </w:tblGrid>
      <w:tr w:rsidR="00D879F2" w:rsidRPr="0086675F" w:rsidTr="00D879F2">
        <w:tc>
          <w:tcPr>
            <w:tcW w:w="720" w:type="dxa"/>
          </w:tcPr>
          <w:p w:rsidR="00D879F2" w:rsidRPr="0086675F" w:rsidRDefault="00D879F2" w:rsidP="00D879F2">
            <w:pPr>
              <w:jc w:val="center"/>
              <w:rPr>
                <w:rFonts w:ascii="Arial" w:hAnsi="Arial" w:cs="Arial"/>
                <w:b/>
              </w:rPr>
            </w:pPr>
            <w:r w:rsidRPr="0086675F">
              <w:rPr>
                <w:rFonts w:ascii="Arial" w:hAnsi="Arial" w:cs="Arial"/>
                <w:b/>
              </w:rPr>
              <w:t>S.N</w:t>
            </w:r>
          </w:p>
        </w:tc>
        <w:tc>
          <w:tcPr>
            <w:tcW w:w="7470" w:type="dxa"/>
          </w:tcPr>
          <w:p w:rsidR="00D879F2" w:rsidRPr="0086675F" w:rsidRDefault="00D879F2" w:rsidP="00D879F2">
            <w:pPr>
              <w:rPr>
                <w:rFonts w:ascii="Arial" w:hAnsi="Arial" w:cs="Arial"/>
                <w:b/>
              </w:rPr>
            </w:pPr>
            <w:r w:rsidRPr="0086675F">
              <w:rPr>
                <w:rFonts w:ascii="Arial" w:hAnsi="Arial" w:cs="Arial"/>
                <w:b/>
              </w:rPr>
              <w:t>Types of question</w:t>
            </w:r>
          </w:p>
        </w:tc>
        <w:tc>
          <w:tcPr>
            <w:tcW w:w="990" w:type="dxa"/>
          </w:tcPr>
          <w:p w:rsidR="00D879F2" w:rsidRPr="0086675F" w:rsidRDefault="00D879F2" w:rsidP="00D879F2">
            <w:pPr>
              <w:rPr>
                <w:rFonts w:ascii="Arial" w:hAnsi="Arial" w:cs="Arial"/>
                <w:b/>
              </w:rPr>
            </w:pPr>
            <w:r w:rsidRPr="0086675F">
              <w:rPr>
                <w:rFonts w:ascii="Arial" w:hAnsi="Arial" w:cs="Arial"/>
                <w:b/>
              </w:rPr>
              <w:t>Points</w:t>
            </w:r>
          </w:p>
        </w:tc>
      </w:tr>
      <w:tr w:rsidR="00D879F2" w:rsidRPr="0086675F" w:rsidTr="00D879F2">
        <w:tc>
          <w:tcPr>
            <w:tcW w:w="720" w:type="dxa"/>
          </w:tcPr>
          <w:p w:rsidR="00D879F2" w:rsidRPr="0086675F" w:rsidRDefault="00D879F2" w:rsidP="00D879F2">
            <w:pPr>
              <w:jc w:val="center"/>
              <w:rPr>
                <w:rFonts w:ascii="Arial" w:hAnsi="Arial" w:cs="Arial"/>
              </w:rPr>
            </w:pPr>
            <w:r w:rsidRPr="0086675F">
              <w:rPr>
                <w:rFonts w:ascii="Arial" w:hAnsi="Arial" w:cs="Arial"/>
              </w:rPr>
              <w:t>1</w:t>
            </w:r>
          </w:p>
        </w:tc>
        <w:tc>
          <w:tcPr>
            <w:tcW w:w="7470" w:type="dxa"/>
          </w:tcPr>
          <w:p w:rsidR="00D879F2" w:rsidRPr="0086675F" w:rsidRDefault="00D879F2" w:rsidP="00D879F2">
            <w:pPr>
              <w:rPr>
                <w:rFonts w:ascii="Arial" w:hAnsi="Arial" w:cs="Arial"/>
              </w:rPr>
            </w:pPr>
            <w:r w:rsidRPr="0086675F">
              <w:rPr>
                <w:rFonts w:ascii="Arial" w:hAnsi="Arial" w:cs="Arial"/>
              </w:rPr>
              <w:t>Objective type question (Multiple choice 10 x1 point)</w:t>
            </w:r>
          </w:p>
        </w:tc>
        <w:tc>
          <w:tcPr>
            <w:tcW w:w="990" w:type="dxa"/>
          </w:tcPr>
          <w:p w:rsidR="00D879F2" w:rsidRPr="0086675F" w:rsidRDefault="00D879F2" w:rsidP="00D879F2">
            <w:pPr>
              <w:jc w:val="right"/>
              <w:rPr>
                <w:rFonts w:ascii="Arial" w:hAnsi="Arial" w:cs="Arial"/>
              </w:rPr>
            </w:pPr>
            <w:r w:rsidRPr="0086675F">
              <w:rPr>
                <w:rFonts w:ascii="Arial" w:hAnsi="Arial" w:cs="Arial"/>
              </w:rPr>
              <w:t>10</w:t>
            </w:r>
          </w:p>
        </w:tc>
      </w:tr>
      <w:tr w:rsidR="00D879F2" w:rsidRPr="0086675F" w:rsidTr="00D879F2">
        <w:tc>
          <w:tcPr>
            <w:tcW w:w="720" w:type="dxa"/>
          </w:tcPr>
          <w:p w:rsidR="00D879F2" w:rsidRPr="0086675F" w:rsidRDefault="00D879F2" w:rsidP="00D879F2">
            <w:pPr>
              <w:jc w:val="center"/>
              <w:rPr>
                <w:rFonts w:ascii="Arial" w:hAnsi="Arial" w:cs="Arial"/>
              </w:rPr>
            </w:pPr>
            <w:r w:rsidRPr="0086675F">
              <w:rPr>
                <w:rFonts w:ascii="Arial" w:hAnsi="Arial" w:cs="Arial"/>
              </w:rPr>
              <w:t>2</w:t>
            </w:r>
          </w:p>
        </w:tc>
        <w:tc>
          <w:tcPr>
            <w:tcW w:w="7470" w:type="dxa"/>
          </w:tcPr>
          <w:p w:rsidR="00D879F2" w:rsidRPr="0086675F" w:rsidRDefault="00D879F2" w:rsidP="00D879F2">
            <w:pPr>
              <w:rPr>
                <w:rFonts w:ascii="Arial" w:hAnsi="Arial" w:cs="Arial"/>
              </w:rPr>
            </w:pPr>
            <w:r w:rsidRPr="0086675F">
              <w:rPr>
                <w:rFonts w:ascii="Arial" w:hAnsi="Arial" w:cs="Arial"/>
              </w:rPr>
              <w:t>Short answer questions (6 questions x 5 points)</w:t>
            </w:r>
          </w:p>
        </w:tc>
        <w:tc>
          <w:tcPr>
            <w:tcW w:w="990" w:type="dxa"/>
          </w:tcPr>
          <w:p w:rsidR="00D879F2" w:rsidRPr="0086675F" w:rsidRDefault="00D879F2" w:rsidP="00D879F2">
            <w:pPr>
              <w:jc w:val="right"/>
              <w:rPr>
                <w:rFonts w:ascii="Arial" w:hAnsi="Arial" w:cs="Arial"/>
              </w:rPr>
            </w:pPr>
            <w:r w:rsidRPr="0086675F">
              <w:rPr>
                <w:rFonts w:ascii="Arial" w:hAnsi="Arial" w:cs="Arial"/>
              </w:rPr>
              <w:t>30</w:t>
            </w:r>
          </w:p>
        </w:tc>
      </w:tr>
      <w:tr w:rsidR="00D879F2" w:rsidRPr="0086675F" w:rsidTr="00D879F2">
        <w:tc>
          <w:tcPr>
            <w:tcW w:w="720" w:type="dxa"/>
          </w:tcPr>
          <w:p w:rsidR="00D879F2" w:rsidRPr="0086675F" w:rsidRDefault="00D879F2" w:rsidP="00D879F2">
            <w:pPr>
              <w:jc w:val="center"/>
              <w:rPr>
                <w:rFonts w:ascii="Arial" w:hAnsi="Arial" w:cs="Arial"/>
              </w:rPr>
            </w:pPr>
            <w:r w:rsidRPr="0086675F">
              <w:rPr>
                <w:rFonts w:ascii="Arial" w:hAnsi="Arial" w:cs="Arial"/>
              </w:rPr>
              <w:t>3</w:t>
            </w:r>
          </w:p>
        </w:tc>
        <w:tc>
          <w:tcPr>
            <w:tcW w:w="7470" w:type="dxa"/>
          </w:tcPr>
          <w:p w:rsidR="00D879F2" w:rsidRPr="0086675F" w:rsidRDefault="00D879F2" w:rsidP="00D879F2">
            <w:pPr>
              <w:rPr>
                <w:rFonts w:ascii="Arial" w:hAnsi="Arial" w:cs="Arial"/>
              </w:rPr>
            </w:pPr>
            <w:r w:rsidRPr="0086675F">
              <w:rPr>
                <w:rFonts w:ascii="Arial" w:hAnsi="Arial" w:cs="Arial"/>
              </w:rPr>
              <w:t>Long answer questions (2 questions x 10 points)</w:t>
            </w:r>
          </w:p>
        </w:tc>
        <w:tc>
          <w:tcPr>
            <w:tcW w:w="990" w:type="dxa"/>
          </w:tcPr>
          <w:p w:rsidR="00D879F2" w:rsidRPr="0086675F" w:rsidRDefault="00D879F2" w:rsidP="00D879F2">
            <w:pPr>
              <w:jc w:val="right"/>
              <w:rPr>
                <w:rFonts w:ascii="Arial" w:hAnsi="Arial" w:cs="Arial"/>
              </w:rPr>
            </w:pPr>
            <w:r w:rsidRPr="0086675F">
              <w:rPr>
                <w:rFonts w:ascii="Arial" w:hAnsi="Arial" w:cs="Arial"/>
              </w:rPr>
              <w:t>20</w:t>
            </w:r>
          </w:p>
        </w:tc>
      </w:tr>
      <w:tr w:rsidR="00D879F2" w:rsidRPr="0086675F" w:rsidTr="00D879F2">
        <w:tc>
          <w:tcPr>
            <w:tcW w:w="8190" w:type="dxa"/>
            <w:gridSpan w:val="2"/>
          </w:tcPr>
          <w:p w:rsidR="00D879F2" w:rsidRPr="0086675F" w:rsidRDefault="00D879F2" w:rsidP="00D879F2">
            <w:pPr>
              <w:rPr>
                <w:rFonts w:ascii="Arial" w:hAnsi="Arial" w:cs="Arial"/>
                <w:b/>
              </w:rPr>
            </w:pPr>
            <w:r w:rsidRPr="0086675F">
              <w:rPr>
                <w:rFonts w:ascii="Arial" w:hAnsi="Arial" w:cs="Arial"/>
                <w:b/>
              </w:rPr>
              <w:t>Total</w:t>
            </w:r>
          </w:p>
        </w:tc>
        <w:tc>
          <w:tcPr>
            <w:tcW w:w="990" w:type="dxa"/>
          </w:tcPr>
          <w:p w:rsidR="00D879F2" w:rsidRPr="0086675F" w:rsidRDefault="00D879F2" w:rsidP="00D879F2">
            <w:pPr>
              <w:jc w:val="right"/>
              <w:rPr>
                <w:rFonts w:ascii="Arial" w:hAnsi="Arial" w:cs="Arial"/>
                <w:b/>
              </w:rPr>
            </w:pPr>
            <w:r w:rsidRPr="0086675F">
              <w:rPr>
                <w:rFonts w:ascii="Arial" w:hAnsi="Arial" w:cs="Arial"/>
                <w:b/>
              </w:rPr>
              <w:t>60</w:t>
            </w:r>
          </w:p>
        </w:tc>
      </w:tr>
    </w:tbl>
    <w:p w:rsidR="00D879F2" w:rsidRPr="0086675F" w:rsidRDefault="00D879F2" w:rsidP="00D879F2">
      <w:pPr>
        <w:ind w:left="360"/>
        <w:rPr>
          <w:rFonts w:ascii="Arial" w:hAnsi="Arial" w:cs="Arial"/>
        </w:rPr>
      </w:pPr>
    </w:p>
    <w:p w:rsidR="00D879F2" w:rsidRPr="0086675F" w:rsidRDefault="00D879F2" w:rsidP="00D879F2">
      <w:pPr>
        <w:jc w:val="both"/>
        <w:rPr>
          <w:rFonts w:ascii="Arial" w:hAnsi="Arial" w:cs="Arial"/>
          <w:b/>
        </w:rPr>
      </w:pPr>
    </w:p>
    <w:p w:rsidR="00D879F2" w:rsidRPr="0086675F" w:rsidRDefault="00D879F2" w:rsidP="00D879F2">
      <w:pPr>
        <w:jc w:val="both"/>
        <w:rPr>
          <w:rFonts w:ascii="Arial" w:hAnsi="Arial" w:cs="Arial"/>
          <w:b/>
        </w:rPr>
      </w:pPr>
      <w:r>
        <w:rPr>
          <w:rFonts w:ascii="Arial" w:hAnsi="Arial" w:cs="Arial"/>
          <w:b/>
        </w:rPr>
        <w:t>6</w:t>
      </w:r>
      <w:r w:rsidRPr="0086675F">
        <w:rPr>
          <w:rFonts w:ascii="Arial" w:hAnsi="Arial" w:cs="Arial"/>
          <w:b/>
        </w:rPr>
        <w:t>. Recommended Books and References</w:t>
      </w:r>
    </w:p>
    <w:p w:rsidR="00D879F2" w:rsidRPr="0086675F" w:rsidRDefault="00D879F2" w:rsidP="00D879F2">
      <w:pPr>
        <w:ind w:left="270" w:hanging="270"/>
        <w:rPr>
          <w:rFonts w:ascii="Arial" w:hAnsi="Arial" w:cs="Arial"/>
        </w:rPr>
      </w:pPr>
      <w:r>
        <w:rPr>
          <w:rFonts w:ascii="Arial" w:hAnsi="Arial" w:cs="Arial"/>
          <w:b/>
        </w:rPr>
        <w:t xml:space="preserve">6.1 </w:t>
      </w:r>
      <w:r w:rsidRPr="0086675F">
        <w:rPr>
          <w:rFonts w:ascii="Arial" w:hAnsi="Arial" w:cs="Arial"/>
          <w:b/>
        </w:rPr>
        <w:t>Recommended Books</w:t>
      </w:r>
    </w:p>
    <w:p w:rsidR="00D879F2" w:rsidRPr="0086675F" w:rsidRDefault="00D879F2" w:rsidP="00D879F2">
      <w:pPr>
        <w:ind w:left="540" w:hanging="540"/>
        <w:jc w:val="both"/>
        <w:rPr>
          <w:rFonts w:ascii="Arial" w:hAnsi="Arial" w:cs="Arial"/>
          <w:b/>
        </w:rPr>
      </w:pPr>
      <w:r w:rsidRPr="0086675F">
        <w:rPr>
          <w:rFonts w:ascii="Arial" w:hAnsi="Arial" w:cs="Arial"/>
        </w:rPr>
        <w:t xml:space="preserve">Best, J. W. &amp;Kahn, J. V. (2004). </w:t>
      </w:r>
      <w:r w:rsidRPr="0086675F">
        <w:rPr>
          <w:rFonts w:ascii="Arial" w:hAnsi="Arial" w:cs="Arial"/>
          <w:i/>
        </w:rPr>
        <w:t xml:space="preserve">Research in Education. </w:t>
      </w:r>
      <w:r w:rsidRPr="0086675F">
        <w:rPr>
          <w:rFonts w:ascii="Arial" w:hAnsi="Arial" w:cs="Arial"/>
        </w:rPr>
        <w:t xml:space="preserve">New Delhi: Prentice Hall of India </w:t>
      </w:r>
      <w:r w:rsidRPr="0086675F">
        <w:rPr>
          <w:rFonts w:ascii="Arial" w:hAnsi="Arial" w:cs="Arial"/>
          <w:b/>
        </w:rPr>
        <w:t>(For units I-VII)</w:t>
      </w:r>
    </w:p>
    <w:p w:rsidR="00D879F2" w:rsidRPr="0086675F" w:rsidRDefault="00D879F2" w:rsidP="00D879F2">
      <w:pPr>
        <w:ind w:left="540" w:hanging="540"/>
        <w:jc w:val="both"/>
        <w:rPr>
          <w:rFonts w:ascii="Arial" w:hAnsi="Arial" w:cs="Arial"/>
          <w:b/>
        </w:rPr>
      </w:pPr>
      <w:r w:rsidRPr="0086675F">
        <w:rPr>
          <w:rFonts w:ascii="Arial" w:hAnsi="Arial" w:cs="Arial"/>
        </w:rPr>
        <w:t xml:space="preserve">Krishna Swami, O.R. (1993). </w:t>
      </w:r>
      <w:r w:rsidRPr="0086675F">
        <w:rPr>
          <w:rFonts w:ascii="Arial" w:hAnsi="Arial" w:cs="Arial"/>
          <w:i/>
        </w:rPr>
        <w:t xml:space="preserve">Methodology of research in social sciences. </w:t>
      </w:r>
      <w:smartTag w:uri="urn:schemas-microsoft-com:office:smarttags" w:element="City">
        <w:r w:rsidRPr="0086675F">
          <w:rPr>
            <w:rFonts w:ascii="Arial" w:hAnsi="Arial" w:cs="Arial"/>
          </w:rPr>
          <w:t>Bombay</w:t>
        </w:r>
      </w:smartTag>
      <w:r w:rsidRPr="0086675F">
        <w:rPr>
          <w:rFonts w:ascii="Arial" w:hAnsi="Arial" w:cs="Arial"/>
        </w:rPr>
        <w:t xml:space="preserve">: </w:t>
      </w:r>
      <w:smartTag w:uri="urn:schemas-microsoft-com:office:smarttags" w:element="place">
        <w:r w:rsidRPr="0086675F">
          <w:rPr>
            <w:rFonts w:ascii="Arial" w:hAnsi="Arial" w:cs="Arial"/>
          </w:rPr>
          <w:t>Himalaya</w:t>
        </w:r>
      </w:smartTag>
      <w:r w:rsidRPr="0086675F">
        <w:rPr>
          <w:rFonts w:ascii="Arial" w:hAnsi="Arial" w:cs="Arial"/>
        </w:rPr>
        <w:t xml:space="preserve"> Publishing House. </w:t>
      </w:r>
      <w:r w:rsidRPr="0086675F">
        <w:rPr>
          <w:rFonts w:ascii="Arial" w:hAnsi="Arial" w:cs="Arial"/>
          <w:b/>
        </w:rPr>
        <w:t>(For units- I, II, IV and V)</w:t>
      </w:r>
    </w:p>
    <w:p w:rsidR="00D879F2" w:rsidRPr="0086675F" w:rsidRDefault="00D879F2" w:rsidP="00D879F2">
      <w:pPr>
        <w:ind w:left="540" w:hanging="540"/>
        <w:jc w:val="both"/>
        <w:rPr>
          <w:rFonts w:ascii="Arial" w:hAnsi="Arial" w:cs="Arial"/>
          <w:b/>
        </w:rPr>
      </w:pPr>
      <w:r w:rsidRPr="0086675F">
        <w:rPr>
          <w:rFonts w:ascii="Arial" w:hAnsi="Arial" w:cs="Arial"/>
        </w:rPr>
        <w:t xml:space="preserve">Kothari, C.R.(2002). </w:t>
      </w:r>
      <w:r w:rsidRPr="0086675F">
        <w:rPr>
          <w:rFonts w:ascii="Arial" w:hAnsi="Arial" w:cs="Arial"/>
          <w:i/>
        </w:rPr>
        <w:t xml:space="preserve">Research methodology. </w:t>
      </w:r>
      <w:smartTag w:uri="urn:schemas-microsoft-com:office:smarttags" w:element="City">
        <w:smartTag w:uri="urn:schemas-microsoft-com:office:smarttags" w:element="place">
          <w:r w:rsidRPr="0086675F">
            <w:rPr>
              <w:rFonts w:ascii="Arial" w:hAnsi="Arial" w:cs="Arial"/>
            </w:rPr>
            <w:t>New Delhi</w:t>
          </w:r>
        </w:smartTag>
      </w:smartTag>
      <w:r w:rsidRPr="0086675F">
        <w:rPr>
          <w:rFonts w:ascii="Arial" w:hAnsi="Arial" w:cs="Arial"/>
        </w:rPr>
        <w:t xml:space="preserve">: Viswa Prakashan. </w:t>
      </w:r>
      <w:r w:rsidRPr="0086675F">
        <w:rPr>
          <w:rFonts w:ascii="Arial" w:hAnsi="Arial" w:cs="Arial"/>
          <w:b/>
        </w:rPr>
        <w:t>(For units- I-VII)</w:t>
      </w:r>
    </w:p>
    <w:p w:rsidR="00D879F2" w:rsidRPr="0086675F" w:rsidRDefault="00D879F2" w:rsidP="00D879F2">
      <w:pPr>
        <w:ind w:left="540" w:hanging="540"/>
        <w:jc w:val="both"/>
        <w:rPr>
          <w:rFonts w:ascii="Arial" w:hAnsi="Arial" w:cs="Arial"/>
          <w:b/>
        </w:rPr>
      </w:pPr>
      <w:r w:rsidRPr="0086675F">
        <w:rPr>
          <w:rFonts w:ascii="Arial" w:hAnsi="Arial" w:cs="Arial"/>
        </w:rPr>
        <w:t>Pokharel, B.(2003).</w:t>
      </w:r>
      <w:r w:rsidRPr="0086675F">
        <w:rPr>
          <w:rFonts w:ascii="Arial" w:hAnsi="Arial" w:cs="Arial"/>
          <w:i/>
        </w:rPr>
        <w:t xml:space="preserve"> Research methodology in economic. </w:t>
      </w:r>
      <w:smartTag w:uri="urn:schemas-microsoft-com:office:smarttags" w:element="place">
        <w:r w:rsidRPr="0086675F">
          <w:rPr>
            <w:rFonts w:ascii="Arial" w:hAnsi="Arial" w:cs="Arial"/>
          </w:rPr>
          <w:t>Kathmandu</w:t>
        </w:r>
      </w:smartTag>
      <w:r w:rsidRPr="0086675F">
        <w:rPr>
          <w:rFonts w:ascii="Arial" w:hAnsi="Arial" w:cs="Arial"/>
        </w:rPr>
        <w:t xml:space="preserve">: New Hira Books. </w:t>
      </w:r>
      <w:r w:rsidRPr="0086675F">
        <w:rPr>
          <w:rFonts w:ascii="Arial" w:hAnsi="Arial" w:cs="Arial"/>
          <w:b/>
        </w:rPr>
        <w:t>(For units II, VI and VII)</w:t>
      </w:r>
    </w:p>
    <w:p w:rsidR="00D879F2" w:rsidRPr="0086675F" w:rsidRDefault="00D879F2" w:rsidP="00D879F2">
      <w:pPr>
        <w:ind w:left="540" w:hanging="540"/>
        <w:jc w:val="both"/>
        <w:rPr>
          <w:rFonts w:ascii="Arial" w:hAnsi="Arial" w:cs="Arial"/>
          <w:b/>
        </w:rPr>
      </w:pPr>
      <w:r w:rsidRPr="0086675F">
        <w:rPr>
          <w:rFonts w:ascii="Arial" w:hAnsi="Arial" w:cs="Arial"/>
        </w:rPr>
        <w:t xml:space="preserve">Ranjit Kumar (1999). </w:t>
      </w:r>
      <w:r w:rsidRPr="0086675F">
        <w:rPr>
          <w:rFonts w:ascii="Arial" w:hAnsi="Arial" w:cs="Arial"/>
          <w:i/>
        </w:rPr>
        <w:t>Research methodology.</w:t>
      </w:r>
      <w:r w:rsidRPr="0086675F">
        <w:rPr>
          <w:rFonts w:ascii="Arial" w:hAnsi="Arial" w:cs="Arial"/>
        </w:rPr>
        <w:t xml:space="preserve"> </w:t>
      </w:r>
      <w:smartTag w:uri="urn:schemas-microsoft-com:office:smarttags" w:element="City">
        <w:smartTag w:uri="urn:schemas-microsoft-com:office:smarttags" w:element="place">
          <w:r w:rsidRPr="0086675F">
            <w:rPr>
              <w:rFonts w:ascii="Arial" w:hAnsi="Arial" w:cs="Arial"/>
            </w:rPr>
            <w:t>New Delhi</w:t>
          </w:r>
        </w:smartTag>
      </w:smartTag>
      <w:r w:rsidRPr="0086675F">
        <w:rPr>
          <w:rFonts w:ascii="Arial" w:hAnsi="Arial" w:cs="Arial"/>
        </w:rPr>
        <w:t xml:space="preserve">: Sage Publication. </w:t>
      </w:r>
      <w:r w:rsidRPr="0086675F">
        <w:rPr>
          <w:rFonts w:ascii="Arial" w:hAnsi="Arial" w:cs="Arial"/>
          <w:b/>
        </w:rPr>
        <w:t>(For units II)</w:t>
      </w:r>
    </w:p>
    <w:p w:rsidR="00D879F2" w:rsidRPr="0086675F" w:rsidRDefault="00D879F2" w:rsidP="00D879F2">
      <w:pPr>
        <w:ind w:left="540" w:hanging="540"/>
        <w:jc w:val="both"/>
        <w:rPr>
          <w:rFonts w:ascii="Arial" w:hAnsi="Arial" w:cs="Arial"/>
          <w:b/>
        </w:rPr>
      </w:pPr>
      <w:r w:rsidRPr="0086675F">
        <w:rPr>
          <w:rFonts w:ascii="Arial" w:hAnsi="Arial" w:cs="Arial"/>
        </w:rPr>
        <w:t xml:space="preserve">Spiegel, N. R.(1980). </w:t>
      </w:r>
      <w:r w:rsidRPr="0086675F">
        <w:rPr>
          <w:rFonts w:ascii="Arial" w:hAnsi="Arial" w:cs="Arial"/>
          <w:i/>
        </w:rPr>
        <w:t>Theory and problems of probability and statistis.</w:t>
      </w:r>
      <w:r w:rsidRPr="0086675F">
        <w:rPr>
          <w:rFonts w:ascii="Arial" w:hAnsi="Arial" w:cs="Arial"/>
        </w:rPr>
        <w:t xml:space="preserve"> </w:t>
      </w:r>
      <w:smartTag w:uri="urn:schemas-microsoft-com:office:smarttags" w:element="State">
        <w:smartTag w:uri="urn:schemas-microsoft-com:office:smarttags" w:element="place">
          <w:r w:rsidRPr="0086675F">
            <w:rPr>
              <w:rFonts w:ascii="Arial" w:hAnsi="Arial" w:cs="Arial"/>
            </w:rPr>
            <w:t>New York</w:t>
          </w:r>
        </w:smartTag>
      </w:smartTag>
      <w:r w:rsidRPr="0086675F">
        <w:rPr>
          <w:rFonts w:ascii="Arial" w:hAnsi="Arial" w:cs="Arial"/>
        </w:rPr>
        <w:t>: Mc.Graw Hill Book.</w:t>
      </w:r>
      <w:r w:rsidRPr="0086675F">
        <w:rPr>
          <w:rFonts w:ascii="Arial" w:hAnsi="Arial" w:cs="Arial"/>
          <w:i/>
        </w:rPr>
        <w:t xml:space="preserve"> </w:t>
      </w:r>
      <w:r w:rsidRPr="0086675F">
        <w:rPr>
          <w:rFonts w:ascii="Arial" w:hAnsi="Arial" w:cs="Arial"/>
          <w:b/>
        </w:rPr>
        <w:t>(For unit VII)</w:t>
      </w:r>
    </w:p>
    <w:p w:rsidR="00D879F2" w:rsidRPr="0086675F" w:rsidRDefault="00D879F2" w:rsidP="00D879F2">
      <w:pPr>
        <w:ind w:left="540" w:hanging="540"/>
        <w:jc w:val="both"/>
        <w:rPr>
          <w:rFonts w:ascii="Arial" w:hAnsi="Arial" w:cs="Arial"/>
          <w:b/>
        </w:rPr>
      </w:pPr>
      <w:r w:rsidRPr="0086675F">
        <w:rPr>
          <w:rFonts w:ascii="Arial" w:hAnsi="Arial" w:cs="Arial"/>
        </w:rPr>
        <w:t xml:space="preserve">Trochim, W. M. (2003). </w:t>
      </w:r>
      <w:r w:rsidRPr="0086675F">
        <w:rPr>
          <w:rFonts w:ascii="Arial" w:hAnsi="Arial" w:cs="Arial"/>
          <w:i/>
        </w:rPr>
        <w:t xml:space="preserve">Research methods knowledge base. </w:t>
      </w:r>
      <w:r w:rsidRPr="0086675F">
        <w:rPr>
          <w:rFonts w:ascii="Arial" w:hAnsi="Arial" w:cs="Arial"/>
        </w:rPr>
        <w:t xml:space="preserve">Newyork: Atomic Dog Publishing. </w:t>
      </w:r>
      <w:r w:rsidRPr="0086675F">
        <w:rPr>
          <w:rFonts w:ascii="Arial" w:hAnsi="Arial" w:cs="Arial"/>
          <w:b/>
        </w:rPr>
        <w:t>(For units III, IV, V and VI)</w:t>
      </w:r>
    </w:p>
    <w:p w:rsidR="00D879F2" w:rsidRPr="0086675F" w:rsidRDefault="00D879F2" w:rsidP="00D879F2">
      <w:pPr>
        <w:ind w:left="540" w:hanging="540"/>
        <w:jc w:val="both"/>
        <w:rPr>
          <w:rFonts w:ascii="Arial" w:hAnsi="Arial" w:cs="Arial"/>
          <w:b/>
        </w:rPr>
      </w:pPr>
      <w:r w:rsidRPr="0086675F">
        <w:rPr>
          <w:rFonts w:ascii="Arial" w:hAnsi="Arial" w:cs="Arial"/>
        </w:rPr>
        <w:t xml:space="preserve">Wolff, H. K. &amp; Pant, P.R..(2007). </w:t>
      </w:r>
      <w:r w:rsidRPr="0086675F">
        <w:rPr>
          <w:rFonts w:ascii="Arial" w:hAnsi="Arial" w:cs="Arial"/>
          <w:i/>
        </w:rPr>
        <w:t xml:space="preserve">Social science research and thesis wirting. </w:t>
      </w:r>
      <w:smartTag w:uri="urn:schemas-microsoft-com:office:smarttags" w:element="place">
        <w:r w:rsidRPr="0086675F">
          <w:rPr>
            <w:rFonts w:ascii="Arial" w:hAnsi="Arial" w:cs="Arial"/>
          </w:rPr>
          <w:t>Kathmandu</w:t>
        </w:r>
      </w:smartTag>
      <w:r w:rsidRPr="0086675F">
        <w:rPr>
          <w:rFonts w:ascii="Arial" w:hAnsi="Arial" w:cs="Arial"/>
        </w:rPr>
        <w:t xml:space="preserve">: Buddha academy publication. </w:t>
      </w:r>
      <w:r w:rsidRPr="0086675F">
        <w:rPr>
          <w:rFonts w:ascii="Arial" w:hAnsi="Arial" w:cs="Arial"/>
          <w:b/>
        </w:rPr>
        <w:t>(For units III,  IV, VII)</w:t>
      </w:r>
    </w:p>
    <w:p w:rsidR="00D879F2" w:rsidRPr="0086675F" w:rsidRDefault="00D879F2" w:rsidP="00D879F2">
      <w:pPr>
        <w:ind w:left="540" w:hanging="540"/>
        <w:jc w:val="both"/>
        <w:rPr>
          <w:rFonts w:ascii="Arial" w:hAnsi="Arial" w:cs="Arial"/>
          <w:b/>
        </w:rPr>
      </w:pPr>
    </w:p>
    <w:p w:rsidR="00D879F2" w:rsidRPr="0086675F" w:rsidRDefault="00D879F2" w:rsidP="00D879F2">
      <w:pPr>
        <w:ind w:left="540" w:hanging="540"/>
        <w:rPr>
          <w:rFonts w:ascii="Arial" w:hAnsi="Arial" w:cs="Arial"/>
          <w:b/>
        </w:rPr>
      </w:pPr>
      <w:r>
        <w:rPr>
          <w:rFonts w:ascii="Arial" w:hAnsi="Arial" w:cs="Arial"/>
          <w:b/>
        </w:rPr>
        <w:t xml:space="preserve">6.2 </w:t>
      </w:r>
      <w:r w:rsidRPr="0086675F">
        <w:rPr>
          <w:rFonts w:ascii="Arial" w:hAnsi="Arial" w:cs="Arial"/>
          <w:b/>
        </w:rPr>
        <w:t>References</w:t>
      </w:r>
    </w:p>
    <w:p w:rsidR="00D879F2" w:rsidRPr="0086675F" w:rsidRDefault="00D879F2" w:rsidP="00D879F2">
      <w:pPr>
        <w:ind w:left="720" w:hanging="720"/>
        <w:jc w:val="both"/>
        <w:rPr>
          <w:rFonts w:ascii="Arial" w:hAnsi="Arial" w:cs="Arial"/>
        </w:rPr>
      </w:pPr>
      <w:r w:rsidRPr="0086675F">
        <w:rPr>
          <w:rFonts w:ascii="Arial" w:hAnsi="Arial" w:cs="Arial"/>
        </w:rPr>
        <w:t xml:space="preserve">Acharya, B. (2063). Research methodology and report writing. </w:t>
      </w:r>
      <w:smartTag w:uri="urn:schemas-microsoft-com:office:smarttags" w:element="place">
        <w:r w:rsidRPr="0086675F">
          <w:rPr>
            <w:rFonts w:ascii="Arial" w:hAnsi="Arial" w:cs="Arial"/>
          </w:rPr>
          <w:t>Kathmandu</w:t>
        </w:r>
      </w:smartTag>
      <w:r w:rsidRPr="0086675F">
        <w:rPr>
          <w:rFonts w:ascii="Arial" w:hAnsi="Arial" w:cs="Arial"/>
        </w:rPr>
        <w:t>: National K. Book Centre.</w:t>
      </w:r>
    </w:p>
    <w:p w:rsidR="00D879F2" w:rsidRPr="0086675F" w:rsidRDefault="00D879F2" w:rsidP="00D879F2">
      <w:pPr>
        <w:ind w:left="720" w:hanging="720"/>
        <w:jc w:val="both"/>
        <w:rPr>
          <w:rFonts w:ascii="Arial" w:hAnsi="Arial" w:cs="Arial"/>
        </w:rPr>
      </w:pPr>
      <w:r w:rsidRPr="0086675F">
        <w:rPr>
          <w:rFonts w:ascii="Arial" w:hAnsi="Arial" w:cs="Arial"/>
        </w:rPr>
        <w:t xml:space="preserve">Banskota, S. (2004). </w:t>
      </w:r>
      <w:r w:rsidRPr="0086675F">
        <w:rPr>
          <w:rFonts w:ascii="Arial" w:hAnsi="Arial" w:cs="Arial"/>
          <w:i/>
        </w:rPr>
        <w:t>Research methodology</w:t>
      </w:r>
      <w:r w:rsidRPr="0086675F">
        <w:rPr>
          <w:rFonts w:ascii="Arial" w:hAnsi="Arial" w:cs="Arial"/>
        </w:rPr>
        <w:t xml:space="preserve">. </w:t>
      </w:r>
      <w:smartTag w:uri="urn:schemas-microsoft-com:office:smarttags" w:element="place">
        <w:r w:rsidRPr="0086675F">
          <w:rPr>
            <w:rFonts w:ascii="Arial" w:hAnsi="Arial" w:cs="Arial"/>
          </w:rPr>
          <w:t>Kathmandu</w:t>
        </w:r>
      </w:smartTag>
      <w:r w:rsidRPr="0086675F">
        <w:rPr>
          <w:rFonts w:ascii="Arial" w:hAnsi="Arial" w:cs="Arial"/>
        </w:rPr>
        <w:t>: New Hira Books.</w:t>
      </w:r>
    </w:p>
    <w:p w:rsidR="00D879F2" w:rsidRDefault="00D879F2" w:rsidP="00D879F2">
      <w:pPr>
        <w:ind w:left="720" w:hanging="720"/>
        <w:jc w:val="both"/>
        <w:rPr>
          <w:rFonts w:ascii="Arial" w:hAnsi="Arial" w:cs="Arial"/>
        </w:rPr>
      </w:pPr>
      <w:r>
        <w:rPr>
          <w:rFonts w:ascii="Arial" w:hAnsi="Arial" w:cs="Arial"/>
        </w:rPr>
        <w:t>Jnawali, D. (2008). Research: Principles and Techniques. Kathmandu: Vidyarthi Pustak Bhandar</w:t>
      </w:r>
    </w:p>
    <w:p w:rsidR="00D879F2" w:rsidRDefault="00D879F2" w:rsidP="00D879F2">
      <w:pPr>
        <w:ind w:left="720" w:hanging="720"/>
        <w:jc w:val="both"/>
        <w:rPr>
          <w:rFonts w:ascii="Arial" w:hAnsi="Arial" w:cs="Arial"/>
        </w:rPr>
      </w:pPr>
      <w:r w:rsidRPr="0086675F">
        <w:rPr>
          <w:rFonts w:ascii="Arial" w:hAnsi="Arial" w:cs="Arial"/>
        </w:rPr>
        <w:t xml:space="preserve">Khanal, P. (2065). </w:t>
      </w:r>
      <w:r w:rsidRPr="0086675F">
        <w:rPr>
          <w:rFonts w:ascii="Arial" w:hAnsi="Arial" w:cs="Arial"/>
          <w:i/>
        </w:rPr>
        <w:t xml:space="preserve">Educational research methodology. </w:t>
      </w:r>
      <w:r w:rsidRPr="0086675F">
        <w:rPr>
          <w:rFonts w:ascii="Arial" w:hAnsi="Arial" w:cs="Arial"/>
        </w:rPr>
        <w:t>Kirtipur: Sunlight Publication</w:t>
      </w:r>
    </w:p>
    <w:p w:rsidR="00D879F2" w:rsidRPr="0086675F" w:rsidRDefault="00D879F2" w:rsidP="00D879F2">
      <w:pPr>
        <w:ind w:left="720" w:hanging="720"/>
        <w:jc w:val="both"/>
        <w:rPr>
          <w:rFonts w:ascii="Arial" w:hAnsi="Arial" w:cs="Arial"/>
        </w:rPr>
      </w:pPr>
      <w:r>
        <w:rPr>
          <w:rFonts w:ascii="Arial" w:hAnsi="Arial" w:cs="Arial"/>
        </w:rPr>
        <w:t xml:space="preserve">Khatri, B.B (2070). Research and Statistics in Population Educaiton. Kathmandu. Kriti Publication. </w:t>
      </w:r>
    </w:p>
    <w:p w:rsidR="00D879F2" w:rsidRDefault="00D879F2" w:rsidP="00D879F2">
      <w:pPr>
        <w:ind w:left="720" w:hanging="720"/>
        <w:jc w:val="both"/>
        <w:rPr>
          <w:rFonts w:ascii="Arial" w:hAnsi="Arial" w:cs="Arial"/>
        </w:rPr>
      </w:pPr>
      <w:r w:rsidRPr="0086675F">
        <w:rPr>
          <w:rFonts w:ascii="Arial" w:hAnsi="Arial" w:cs="Arial"/>
        </w:rPr>
        <w:t xml:space="preserve">Maharjan, R.M. et al. (2065). </w:t>
      </w:r>
      <w:r w:rsidRPr="0086675F">
        <w:rPr>
          <w:rFonts w:ascii="Arial" w:hAnsi="Arial" w:cs="Arial"/>
          <w:i/>
        </w:rPr>
        <w:t>Population studies, Part II.</w:t>
      </w:r>
      <w:r w:rsidRPr="0086675F">
        <w:rPr>
          <w:rFonts w:ascii="Arial" w:hAnsi="Arial" w:cs="Arial"/>
        </w:rPr>
        <w:t xml:space="preserve"> Kirtipur: Sunlight Publication.</w:t>
      </w:r>
    </w:p>
    <w:p w:rsidR="00D879F2" w:rsidRDefault="00D879F2">
      <w:pPr>
        <w:rPr>
          <w:rFonts w:ascii="Arial" w:hAnsi="Arial" w:cs="Arial"/>
        </w:rPr>
      </w:pPr>
      <w:r>
        <w:rPr>
          <w:rFonts w:ascii="Arial" w:hAnsi="Arial" w:cs="Arial"/>
        </w:rPr>
        <w:br w:type="page"/>
      </w:r>
    </w:p>
    <w:p w:rsidR="00D879F2" w:rsidRPr="009C2232" w:rsidRDefault="00D879F2" w:rsidP="00D879F2">
      <w:pPr>
        <w:pStyle w:val="NoSpacing"/>
        <w:rPr>
          <w:rFonts w:ascii="Times New Roman" w:hAnsi="Times New Roman" w:cs="Times New Roman"/>
          <w:sz w:val="24"/>
          <w:szCs w:val="24"/>
          <w:lang w:val="en-GB"/>
        </w:rPr>
      </w:pPr>
      <w:r w:rsidRPr="009C2232">
        <w:rPr>
          <w:rFonts w:ascii="Times New Roman" w:hAnsi="Times New Roman" w:cs="Times New Roman"/>
          <w:sz w:val="24"/>
          <w:szCs w:val="24"/>
          <w:lang w:val="en-GB"/>
        </w:rPr>
        <w:t xml:space="preserve">Course title: </w:t>
      </w:r>
      <w:r w:rsidRPr="009C2232">
        <w:rPr>
          <w:rFonts w:ascii="Times New Roman" w:hAnsi="Times New Roman" w:cs="Times New Roman"/>
          <w:b/>
          <w:bCs/>
          <w:sz w:val="24"/>
          <w:szCs w:val="24"/>
          <w:lang w:val="en-GB"/>
        </w:rPr>
        <w:t>Teaching Chemistry</w:t>
      </w:r>
      <w:r w:rsidRPr="009C2232">
        <w:rPr>
          <w:rFonts w:ascii="Times New Roman" w:hAnsi="Times New Roman" w:cs="Times New Roman"/>
          <w:sz w:val="24"/>
          <w:szCs w:val="24"/>
          <w:lang w:val="en-GB"/>
        </w:rPr>
        <w:tab/>
      </w:r>
      <w:r w:rsidRPr="009C2232">
        <w:rPr>
          <w:rFonts w:ascii="Times New Roman" w:hAnsi="Times New Roman" w:cs="Times New Roman"/>
          <w:sz w:val="24"/>
          <w:szCs w:val="24"/>
          <w:lang w:val="en-GB"/>
        </w:rPr>
        <w:tab/>
      </w:r>
    </w:p>
    <w:p w:rsidR="00D879F2" w:rsidRPr="009C2232" w:rsidRDefault="00D879F2" w:rsidP="00D879F2">
      <w:pPr>
        <w:pStyle w:val="NoSpacing"/>
        <w:rPr>
          <w:rFonts w:ascii="Times New Roman" w:hAnsi="Times New Roman" w:cs="Times New Roman"/>
          <w:sz w:val="24"/>
          <w:szCs w:val="24"/>
          <w:lang w:val="en-GB"/>
        </w:rPr>
      </w:pPr>
      <w:r w:rsidRPr="009C2232">
        <w:rPr>
          <w:rFonts w:ascii="Times New Roman" w:hAnsi="Times New Roman" w:cs="Times New Roman"/>
          <w:sz w:val="24"/>
          <w:szCs w:val="24"/>
          <w:lang w:val="en-GB"/>
        </w:rPr>
        <w:t>Course No.: Chem. Ed. 535</w:t>
      </w:r>
      <w:r w:rsidRPr="009C2232">
        <w:rPr>
          <w:rFonts w:ascii="Times New Roman" w:hAnsi="Times New Roman" w:cs="Times New Roman"/>
          <w:sz w:val="24"/>
          <w:szCs w:val="24"/>
          <w:lang w:val="en-GB"/>
        </w:rPr>
        <w:tab/>
      </w:r>
      <w:r w:rsidRPr="009C2232">
        <w:rPr>
          <w:rFonts w:ascii="Times New Roman" w:hAnsi="Times New Roman" w:cs="Times New Roman"/>
          <w:sz w:val="24"/>
          <w:szCs w:val="24"/>
          <w:lang w:val="en-GB"/>
        </w:rPr>
        <w:tab/>
      </w:r>
      <w:r w:rsidRPr="009C2232">
        <w:rPr>
          <w:rFonts w:ascii="Times New Roman" w:hAnsi="Times New Roman" w:cs="Times New Roman"/>
          <w:sz w:val="24"/>
          <w:szCs w:val="24"/>
          <w:lang w:val="en-GB"/>
        </w:rPr>
        <w:tab/>
        <w:t>Nature of the Course: Theoretical</w:t>
      </w:r>
    </w:p>
    <w:p w:rsidR="00D879F2" w:rsidRPr="009C2232" w:rsidRDefault="00D879F2" w:rsidP="00D879F2">
      <w:pPr>
        <w:pStyle w:val="NoSpacing"/>
        <w:rPr>
          <w:rFonts w:ascii="Times New Roman" w:hAnsi="Times New Roman" w:cs="Times New Roman"/>
          <w:sz w:val="24"/>
          <w:szCs w:val="24"/>
          <w:lang w:val="en-GB"/>
        </w:rPr>
      </w:pPr>
      <w:r w:rsidRPr="009C2232">
        <w:rPr>
          <w:rFonts w:ascii="Times New Roman" w:hAnsi="Times New Roman" w:cs="Times New Roman"/>
          <w:sz w:val="24"/>
          <w:szCs w:val="24"/>
          <w:lang w:val="en-GB"/>
        </w:rPr>
        <w:t xml:space="preserve">Credit Hours: 3 </w:t>
      </w:r>
      <w:r w:rsidRPr="009C2232">
        <w:rPr>
          <w:rFonts w:ascii="Times New Roman" w:hAnsi="Times New Roman" w:cs="Times New Roman"/>
          <w:sz w:val="24"/>
          <w:szCs w:val="24"/>
          <w:lang w:val="en-GB"/>
        </w:rPr>
        <w:tab/>
      </w:r>
      <w:r w:rsidRPr="009C2232">
        <w:rPr>
          <w:rFonts w:ascii="Times New Roman" w:hAnsi="Times New Roman" w:cs="Times New Roman"/>
          <w:sz w:val="24"/>
          <w:szCs w:val="24"/>
          <w:lang w:val="en-GB"/>
        </w:rPr>
        <w:tab/>
      </w:r>
      <w:r w:rsidRPr="009C2232">
        <w:rPr>
          <w:rFonts w:ascii="Times New Roman" w:hAnsi="Times New Roman" w:cs="Times New Roman"/>
          <w:sz w:val="24"/>
          <w:szCs w:val="24"/>
          <w:lang w:val="en-GB"/>
        </w:rPr>
        <w:tab/>
      </w:r>
      <w:r w:rsidRPr="009C2232">
        <w:rPr>
          <w:rFonts w:ascii="Times New Roman" w:hAnsi="Times New Roman" w:cs="Times New Roman"/>
          <w:sz w:val="24"/>
          <w:szCs w:val="24"/>
          <w:lang w:val="en-GB"/>
        </w:rPr>
        <w:tab/>
        <w:t xml:space="preserve">Period/week: 3 </w:t>
      </w:r>
    </w:p>
    <w:p w:rsidR="00D879F2" w:rsidRPr="009C2232" w:rsidRDefault="00D879F2" w:rsidP="00D879F2">
      <w:pPr>
        <w:pStyle w:val="NoSpacing"/>
        <w:rPr>
          <w:rFonts w:ascii="Times New Roman" w:hAnsi="Times New Roman" w:cs="Times New Roman"/>
          <w:sz w:val="24"/>
          <w:szCs w:val="24"/>
          <w:lang w:val="en-GB"/>
        </w:rPr>
      </w:pPr>
      <w:r w:rsidRPr="009C2232">
        <w:rPr>
          <w:rFonts w:ascii="Times New Roman" w:hAnsi="Times New Roman" w:cs="Times New Roman"/>
          <w:sz w:val="24"/>
          <w:szCs w:val="24"/>
          <w:lang w:val="en-GB"/>
        </w:rPr>
        <w:t>Level: M.Ed. in Chemistry Education</w:t>
      </w:r>
      <w:r w:rsidRPr="009C2232">
        <w:rPr>
          <w:rFonts w:ascii="Times New Roman" w:hAnsi="Times New Roman" w:cs="Times New Roman"/>
          <w:sz w:val="24"/>
          <w:szCs w:val="24"/>
          <w:lang w:val="en-GB"/>
        </w:rPr>
        <w:tab/>
        <w:t xml:space="preserve">Teaching Hours: 48 </w:t>
      </w:r>
    </w:p>
    <w:p w:rsidR="00D879F2" w:rsidRPr="009C2232" w:rsidRDefault="00D879F2" w:rsidP="00D879F2">
      <w:pPr>
        <w:pStyle w:val="NoSpacing"/>
        <w:rPr>
          <w:rFonts w:ascii="Times New Roman" w:hAnsi="Times New Roman" w:cs="Times New Roman"/>
          <w:sz w:val="24"/>
          <w:szCs w:val="24"/>
          <w:lang w:val="en-GB"/>
        </w:rPr>
      </w:pPr>
      <w:r w:rsidRPr="009C2232">
        <w:rPr>
          <w:rFonts w:ascii="Times New Roman" w:hAnsi="Times New Roman" w:cs="Times New Roman"/>
          <w:sz w:val="24"/>
          <w:szCs w:val="24"/>
          <w:lang w:val="en-GB"/>
        </w:rPr>
        <w:t>Semester: Third</w:t>
      </w:r>
      <w:r w:rsidRPr="009C2232">
        <w:rPr>
          <w:rFonts w:ascii="Times New Roman" w:hAnsi="Times New Roman" w:cs="Times New Roman"/>
          <w:sz w:val="24"/>
          <w:szCs w:val="24"/>
          <w:lang w:val="en-GB"/>
        </w:rPr>
        <w:tab/>
      </w:r>
      <w:r w:rsidRPr="009C2232">
        <w:rPr>
          <w:rFonts w:ascii="Times New Roman" w:hAnsi="Times New Roman" w:cs="Times New Roman"/>
          <w:sz w:val="24"/>
          <w:szCs w:val="24"/>
          <w:lang w:val="en-GB"/>
        </w:rPr>
        <w:tab/>
      </w:r>
      <w:r w:rsidRPr="009C2232">
        <w:rPr>
          <w:rFonts w:ascii="Times New Roman" w:hAnsi="Times New Roman" w:cs="Times New Roman"/>
          <w:sz w:val="24"/>
          <w:szCs w:val="24"/>
          <w:lang w:val="en-GB"/>
        </w:rPr>
        <w:tab/>
      </w:r>
      <w:r w:rsidRPr="009C2232">
        <w:rPr>
          <w:rFonts w:ascii="Times New Roman" w:hAnsi="Times New Roman" w:cs="Times New Roman"/>
          <w:sz w:val="24"/>
          <w:szCs w:val="24"/>
          <w:lang w:val="en-GB"/>
        </w:rPr>
        <w:tab/>
      </w:r>
      <w:r w:rsidRPr="009C2232">
        <w:rPr>
          <w:rFonts w:ascii="Times New Roman" w:hAnsi="Times New Roman" w:cs="Times New Roman"/>
          <w:sz w:val="24"/>
          <w:szCs w:val="24"/>
          <w:lang w:val="en-GB"/>
        </w:rPr>
        <w:tab/>
      </w:r>
    </w:p>
    <w:p w:rsidR="00D879F2" w:rsidRPr="009C2232" w:rsidRDefault="00CB2C20" w:rsidP="00D879F2">
      <w:pPr>
        <w:spacing w:before="240" w:after="0" w:line="360" w:lineRule="auto"/>
        <w:rPr>
          <w:rFonts w:ascii="Times New Roman" w:hAnsi="Times New Roman" w:cs="Times New Roman"/>
          <w:b/>
          <w:sz w:val="24"/>
          <w:szCs w:val="24"/>
        </w:rPr>
      </w:pPr>
      <w:r w:rsidRPr="00CB2C20">
        <w:rPr>
          <w:rFonts w:ascii="Times New Roman" w:hAnsi="Times New Roman" w:cs="Times New Roman"/>
          <w:noProof/>
          <w:sz w:val="24"/>
          <w:szCs w:val="24"/>
        </w:rPr>
        <w:pict>
          <v:shape id="_x0000_s1177" type="#_x0000_t32" style="position:absolute;margin-left:2.25pt;margin-top:8.4pt;width:482.25pt;height:.05pt;z-index:251798528" o:connectortype="straight" strokecolor="black [3200]" strokeweight="2.5pt">
            <v:shadow color="#868686"/>
          </v:shape>
        </w:pict>
      </w:r>
      <w:r w:rsidRPr="00CB2C20">
        <w:rPr>
          <w:rFonts w:ascii="Times New Roman" w:hAnsi="Times New Roman" w:cs="Times New Roman"/>
          <w:noProof/>
          <w:sz w:val="24"/>
          <w:szCs w:val="24"/>
        </w:rPr>
        <w:pict>
          <v:shape id="_x0000_s1089" type="#_x0000_t32" style="position:absolute;margin-left:2.25pt;margin-top:8.4pt;width:482.25pt;height:.05pt;z-index:251764736" o:connectortype="straight"/>
        </w:pict>
      </w:r>
      <w:r w:rsidR="00D879F2" w:rsidRPr="009C2232">
        <w:rPr>
          <w:rFonts w:ascii="Times New Roman" w:hAnsi="Times New Roman" w:cs="Times New Roman"/>
          <w:b/>
          <w:sz w:val="24"/>
          <w:szCs w:val="24"/>
        </w:rPr>
        <w:t>1. Course Description</w:t>
      </w:r>
    </w:p>
    <w:p w:rsidR="00D879F2" w:rsidRPr="009C2232" w:rsidRDefault="00D879F2" w:rsidP="00D879F2">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The</w:t>
      </w:r>
      <w:r w:rsidRPr="009C2232">
        <w:rPr>
          <w:rFonts w:ascii="Times New Roman" w:hAnsi="Times New Roman" w:cs="Times New Roman"/>
          <w:sz w:val="24"/>
          <w:szCs w:val="24"/>
        </w:rPr>
        <w:t xml:space="preserve"> course emphasizes</w:t>
      </w:r>
      <w:r>
        <w:rPr>
          <w:rFonts w:ascii="Times New Roman" w:hAnsi="Times New Roman" w:cs="Times New Roman"/>
          <w:sz w:val="24"/>
          <w:szCs w:val="24"/>
        </w:rPr>
        <w:t>on</w:t>
      </w:r>
      <w:r w:rsidRPr="009C2232">
        <w:rPr>
          <w:rFonts w:ascii="Times New Roman" w:hAnsi="Times New Roman" w:cs="Times New Roman"/>
          <w:sz w:val="24"/>
          <w:szCs w:val="24"/>
        </w:rPr>
        <w:t xml:space="preserve"> giv</w:t>
      </w:r>
      <w:r>
        <w:rPr>
          <w:rFonts w:ascii="Times New Roman" w:hAnsi="Times New Roman" w:cs="Times New Roman"/>
          <w:sz w:val="24"/>
          <w:szCs w:val="24"/>
        </w:rPr>
        <w:t>ing</w:t>
      </w:r>
      <w:r w:rsidRPr="009C2232">
        <w:rPr>
          <w:rFonts w:ascii="Times New Roman" w:hAnsi="Times New Roman" w:cs="Times New Roman"/>
          <w:sz w:val="24"/>
          <w:szCs w:val="24"/>
        </w:rPr>
        <w:t xml:space="preserve"> knowledge o</w:t>
      </w:r>
      <w:r>
        <w:rPr>
          <w:rFonts w:ascii="Times New Roman" w:hAnsi="Times New Roman" w:cs="Times New Roman"/>
          <w:sz w:val="24"/>
          <w:szCs w:val="24"/>
        </w:rPr>
        <w:t>fChemistry Education with a focus on its aims, v</w:t>
      </w:r>
      <w:r w:rsidRPr="009C2232">
        <w:rPr>
          <w:rFonts w:ascii="Times New Roman" w:hAnsi="Times New Roman" w:cs="Times New Roman"/>
          <w:sz w:val="24"/>
          <w:szCs w:val="24"/>
        </w:rPr>
        <w:t>alue</w:t>
      </w:r>
      <w:r>
        <w:rPr>
          <w:rFonts w:ascii="Times New Roman" w:hAnsi="Times New Roman" w:cs="Times New Roman"/>
          <w:sz w:val="24"/>
          <w:szCs w:val="24"/>
        </w:rPr>
        <w:t>s</w:t>
      </w:r>
      <w:r w:rsidRPr="009C2232">
        <w:rPr>
          <w:rFonts w:ascii="Times New Roman" w:hAnsi="Times New Roman" w:cs="Times New Roman"/>
          <w:sz w:val="24"/>
          <w:szCs w:val="24"/>
        </w:rPr>
        <w:t xml:space="preserve"> and objective</w:t>
      </w:r>
      <w:r>
        <w:rPr>
          <w:rFonts w:ascii="Times New Roman" w:hAnsi="Times New Roman" w:cs="Times New Roman"/>
          <w:sz w:val="24"/>
          <w:szCs w:val="24"/>
        </w:rPr>
        <w:t>s of teaching Chemistry. Besides c</w:t>
      </w:r>
      <w:r w:rsidRPr="009C2232">
        <w:rPr>
          <w:rFonts w:ascii="Times New Roman" w:hAnsi="Times New Roman" w:cs="Times New Roman"/>
          <w:sz w:val="24"/>
          <w:szCs w:val="24"/>
        </w:rPr>
        <w:t>urricu</w:t>
      </w:r>
      <w:r>
        <w:rPr>
          <w:rFonts w:ascii="Times New Roman" w:hAnsi="Times New Roman" w:cs="Times New Roman"/>
          <w:sz w:val="24"/>
          <w:szCs w:val="24"/>
        </w:rPr>
        <w:t>lum innovation, approaches and p</w:t>
      </w:r>
      <w:r w:rsidRPr="009C2232">
        <w:rPr>
          <w:rFonts w:ascii="Times New Roman" w:hAnsi="Times New Roman" w:cs="Times New Roman"/>
          <w:sz w:val="24"/>
          <w:szCs w:val="24"/>
        </w:rPr>
        <w:t>la</w:t>
      </w:r>
      <w:r>
        <w:rPr>
          <w:rFonts w:ascii="Times New Roman" w:hAnsi="Times New Roman" w:cs="Times New Roman"/>
          <w:sz w:val="24"/>
          <w:szCs w:val="24"/>
        </w:rPr>
        <w:t>nning for Chemistry education, chemistry and society, e</w:t>
      </w:r>
      <w:r w:rsidRPr="009C2232">
        <w:rPr>
          <w:rFonts w:ascii="Times New Roman" w:hAnsi="Times New Roman" w:cs="Times New Roman"/>
          <w:sz w:val="24"/>
          <w:szCs w:val="24"/>
        </w:rPr>
        <w:t xml:space="preserve">quipment and chemicals, accidents and safety rules, chemistry laboratory, the chemistry teacher, misconception </w:t>
      </w:r>
      <w:r>
        <w:rPr>
          <w:rFonts w:ascii="Times New Roman" w:hAnsi="Times New Roman" w:cs="Times New Roman"/>
          <w:sz w:val="24"/>
          <w:szCs w:val="24"/>
        </w:rPr>
        <w:t>regarding</w:t>
      </w:r>
      <w:r w:rsidRPr="009C2232">
        <w:rPr>
          <w:rFonts w:ascii="Times New Roman" w:hAnsi="Times New Roman" w:cs="Times New Roman"/>
          <w:sz w:val="24"/>
          <w:szCs w:val="24"/>
        </w:rPr>
        <w:t xml:space="preserve"> teaching chemistry, researches in teaching chemistry and evaluation in Chemistry education </w:t>
      </w:r>
      <w:r>
        <w:rPr>
          <w:rFonts w:ascii="Times New Roman" w:hAnsi="Times New Roman" w:cs="Times New Roman"/>
          <w:sz w:val="24"/>
          <w:szCs w:val="24"/>
        </w:rPr>
        <w:t>are the other important areas of Teaching Chemistry.</w:t>
      </w:r>
    </w:p>
    <w:p w:rsidR="00D879F2" w:rsidRPr="009C2232" w:rsidRDefault="00D879F2" w:rsidP="00D879F2">
      <w:pPr>
        <w:spacing w:before="120" w:after="0" w:line="240" w:lineRule="auto"/>
        <w:jc w:val="both"/>
        <w:rPr>
          <w:rFonts w:ascii="Times New Roman" w:hAnsi="Times New Roman" w:cs="Times New Roman"/>
          <w:b/>
          <w:sz w:val="24"/>
          <w:szCs w:val="24"/>
        </w:rPr>
      </w:pPr>
      <w:r w:rsidRPr="009C2232">
        <w:rPr>
          <w:rFonts w:ascii="Times New Roman" w:hAnsi="Times New Roman" w:cs="Times New Roman"/>
          <w:b/>
          <w:sz w:val="24"/>
          <w:szCs w:val="24"/>
        </w:rPr>
        <w:t>2. General Objectives</w:t>
      </w:r>
    </w:p>
    <w:p w:rsidR="00D879F2" w:rsidRPr="009C2232" w:rsidRDefault="00D879F2" w:rsidP="00D879F2">
      <w:pPr>
        <w:spacing w:before="120" w:after="0" w:line="240" w:lineRule="auto"/>
        <w:jc w:val="both"/>
        <w:rPr>
          <w:rFonts w:ascii="Times New Roman" w:hAnsi="Times New Roman" w:cs="Times New Roman"/>
          <w:sz w:val="24"/>
          <w:szCs w:val="24"/>
        </w:rPr>
      </w:pPr>
      <w:r w:rsidRPr="009C2232">
        <w:rPr>
          <w:rFonts w:ascii="Times New Roman" w:hAnsi="Times New Roman" w:cs="Times New Roman"/>
          <w:sz w:val="24"/>
          <w:szCs w:val="24"/>
        </w:rPr>
        <w:t xml:space="preserve">The general objectives of this course are as follows: </w:t>
      </w:r>
    </w:p>
    <w:p w:rsidR="00D879F2" w:rsidRPr="009C2232" w:rsidRDefault="00D879F2" w:rsidP="009953F6">
      <w:pPr>
        <w:pStyle w:val="ListParagraph"/>
        <w:numPr>
          <w:ilvl w:val="0"/>
          <w:numId w:val="472"/>
        </w:numPr>
        <w:spacing w:before="120" w:after="0"/>
      </w:pPr>
      <w:r w:rsidRPr="009C2232">
        <w:t>To provide in-depth knowledge ofteaching chemistry education.</w:t>
      </w:r>
    </w:p>
    <w:p w:rsidR="00D879F2" w:rsidRPr="009C2232" w:rsidRDefault="00D879F2" w:rsidP="009953F6">
      <w:pPr>
        <w:pStyle w:val="ListParagraph"/>
        <w:numPr>
          <w:ilvl w:val="0"/>
          <w:numId w:val="472"/>
        </w:numPr>
        <w:spacing w:before="120" w:after="0"/>
      </w:pPr>
      <w:r w:rsidRPr="009C2232">
        <w:t xml:space="preserve">To elaborate the aims, values, objectives and scope of teaching chemistry. </w:t>
      </w:r>
    </w:p>
    <w:p w:rsidR="00D879F2" w:rsidRPr="009C2232" w:rsidRDefault="00D879F2" w:rsidP="009953F6">
      <w:pPr>
        <w:pStyle w:val="ListParagraph"/>
        <w:numPr>
          <w:ilvl w:val="0"/>
          <w:numId w:val="472"/>
        </w:numPr>
        <w:spacing w:before="120" w:after="0"/>
      </w:pPr>
      <w:r w:rsidRPr="009C2232">
        <w:t xml:space="preserve">To make students familiar with approaches and planning for teaching chemistry, curriculum innovation </w:t>
      </w:r>
      <w:r>
        <w:t>and</w:t>
      </w:r>
      <w:r w:rsidRPr="009C2232">
        <w:t xml:space="preserve"> chemistry teacher education.</w:t>
      </w:r>
    </w:p>
    <w:p w:rsidR="00D879F2" w:rsidRPr="009C2232" w:rsidRDefault="00D879F2" w:rsidP="009953F6">
      <w:pPr>
        <w:pStyle w:val="ListParagraph"/>
        <w:numPr>
          <w:ilvl w:val="0"/>
          <w:numId w:val="472"/>
        </w:numPr>
        <w:spacing w:before="120" w:after="0"/>
      </w:pPr>
      <w:r w:rsidRPr="009C2232">
        <w:t xml:space="preserve">To acquaint the students with in-depth knowledge of chemistry laboratories and misconceptions </w:t>
      </w:r>
      <w:r>
        <w:t>about</w:t>
      </w:r>
      <w:r w:rsidRPr="009C2232">
        <w:t xml:space="preserve"> teaching chemistry.</w:t>
      </w:r>
    </w:p>
    <w:p w:rsidR="00D879F2" w:rsidRDefault="00D879F2" w:rsidP="009953F6">
      <w:pPr>
        <w:pStyle w:val="ListParagraph"/>
        <w:numPr>
          <w:ilvl w:val="0"/>
          <w:numId w:val="472"/>
        </w:numPr>
        <w:spacing w:before="120" w:after="0"/>
      </w:pPr>
      <w:r w:rsidRPr="009C2232">
        <w:t>To develop knowledge and skill</w:t>
      </w:r>
      <w:r>
        <w:t xml:space="preserve">s in </w:t>
      </w:r>
      <w:r w:rsidRPr="009C2232">
        <w:t>teaching chemistry through research and evaluation</w:t>
      </w:r>
      <w:r>
        <w:t>.</w:t>
      </w:r>
    </w:p>
    <w:p w:rsidR="00D879F2" w:rsidRDefault="00D879F2" w:rsidP="00D879F2">
      <w:pPr>
        <w:pStyle w:val="ListParagraph"/>
        <w:spacing w:before="120" w:after="0"/>
      </w:pPr>
    </w:p>
    <w:p w:rsidR="00D879F2" w:rsidRPr="009C2232" w:rsidRDefault="00D879F2" w:rsidP="00E30B24">
      <w:pPr>
        <w:pStyle w:val="ListParagraph"/>
        <w:spacing w:before="120" w:after="0"/>
      </w:pPr>
      <w:r>
        <w:t>3</w:t>
      </w:r>
      <w:r w:rsidRPr="00195BA1">
        <w:rPr>
          <w:b/>
        </w:rPr>
        <w:t>. Course Outline</w:t>
      </w:r>
    </w:p>
    <w:tbl>
      <w:tblPr>
        <w:tblStyle w:val="TableGrid"/>
        <w:tblW w:w="8928" w:type="dxa"/>
        <w:tblLook w:val="04A0"/>
      </w:tblPr>
      <w:tblGrid>
        <w:gridCol w:w="4878"/>
        <w:gridCol w:w="4050"/>
      </w:tblGrid>
      <w:tr w:rsidR="00D879F2" w:rsidRPr="009C2232" w:rsidTr="00D879F2">
        <w:tc>
          <w:tcPr>
            <w:tcW w:w="4878" w:type="dxa"/>
          </w:tcPr>
          <w:p w:rsidR="00D879F2" w:rsidRPr="009C2232" w:rsidRDefault="00D879F2" w:rsidP="00D879F2">
            <w:pPr>
              <w:rPr>
                <w:rFonts w:ascii="Times New Roman" w:hAnsi="Times New Roman" w:cs="Times New Roman"/>
                <w:b/>
                <w:sz w:val="24"/>
                <w:szCs w:val="24"/>
              </w:rPr>
            </w:pPr>
            <w:r w:rsidRPr="009C2232">
              <w:rPr>
                <w:rFonts w:ascii="Times New Roman" w:hAnsi="Times New Roman" w:cs="Times New Roman"/>
                <w:b/>
                <w:sz w:val="24"/>
                <w:szCs w:val="24"/>
              </w:rPr>
              <w:t>Specific Objectives</w:t>
            </w:r>
          </w:p>
        </w:tc>
        <w:tc>
          <w:tcPr>
            <w:tcW w:w="4050" w:type="dxa"/>
          </w:tcPr>
          <w:p w:rsidR="00D879F2" w:rsidRPr="009C2232" w:rsidRDefault="00D879F2" w:rsidP="00D879F2">
            <w:pPr>
              <w:rPr>
                <w:rFonts w:ascii="Times New Roman" w:hAnsi="Times New Roman" w:cs="Times New Roman"/>
                <w:b/>
                <w:sz w:val="24"/>
                <w:szCs w:val="24"/>
              </w:rPr>
            </w:pPr>
            <w:r w:rsidRPr="009C2232">
              <w:rPr>
                <w:rFonts w:ascii="Times New Roman" w:hAnsi="Times New Roman" w:cs="Times New Roman"/>
                <w:b/>
                <w:sz w:val="24"/>
                <w:szCs w:val="24"/>
              </w:rPr>
              <w:t>Content</w:t>
            </w:r>
          </w:p>
        </w:tc>
      </w:tr>
      <w:tr w:rsidR="00D879F2" w:rsidRPr="009C2232" w:rsidTr="00D879F2">
        <w:tc>
          <w:tcPr>
            <w:tcW w:w="4878" w:type="dxa"/>
          </w:tcPr>
          <w:p w:rsidR="00D879F2" w:rsidRPr="009C2232" w:rsidRDefault="00D879F2" w:rsidP="009953F6">
            <w:pPr>
              <w:pStyle w:val="ListParagraph"/>
              <w:numPr>
                <w:ilvl w:val="0"/>
                <w:numId w:val="463"/>
              </w:numPr>
              <w:spacing w:after="0"/>
              <w:jc w:val="left"/>
            </w:pPr>
            <w:r w:rsidRPr="009C2232">
              <w:t>Elaborate the concept of Ch</w:t>
            </w:r>
            <w:r>
              <w:t>emistry and Chemistry education and its importance.</w:t>
            </w:r>
          </w:p>
          <w:p w:rsidR="00D879F2" w:rsidRPr="009C2232" w:rsidRDefault="00D879F2" w:rsidP="009953F6">
            <w:pPr>
              <w:pStyle w:val="ListParagraph"/>
              <w:numPr>
                <w:ilvl w:val="0"/>
                <w:numId w:val="463"/>
              </w:numPr>
              <w:spacing w:after="0"/>
              <w:jc w:val="left"/>
            </w:pPr>
            <w:r w:rsidRPr="009C2232">
              <w:t>Differentiate between the chemistry and chemistry education.</w:t>
            </w:r>
          </w:p>
          <w:p w:rsidR="00D879F2" w:rsidRPr="009C2232" w:rsidRDefault="00D879F2" w:rsidP="009953F6">
            <w:pPr>
              <w:pStyle w:val="ListParagraph"/>
              <w:numPr>
                <w:ilvl w:val="0"/>
                <w:numId w:val="463"/>
              </w:numPr>
              <w:spacing w:after="0"/>
              <w:jc w:val="left"/>
            </w:pPr>
            <w:r w:rsidRPr="009C2232">
              <w:t>List the importance of Chemistry and Chemistry education in our daily life.</w:t>
            </w:r>
          </w:p>
          <w:p w:rsidR="00D879F2" w:rsidRDefault="00D879F2" w:rsidP="009953F6">
            <w:pPr>
              <w:pStyle w:val="ListParagraph"/>
              <w:numPr>
                <w:ilvl w:val="0"/>
                <w:numId w:val="463"/>
              </w:numPr>
              <w:spacing w:after="0"/>
              <w:jc w:val="left"/>
            </w:pPr>
            <w:r w:rsidRPr="009C2232">
              <w:t>Explain the development of chemistry and chemistry education.</w:t>
            </w:r>
          </w:p>
          <w:p w:rsidR="00D879F2" w:rsidRPr="009C2232" w:rsidRDefault="00D879F2" w:rsidP="009953F6">
            <w:pPr>
              <w:pStyle w:val="ListParagraph"/>
              <w:numPr>
                <w:ilvl w:val="0"/>
                <w:numId w:val="463"/>
              </w:numPr>
              <w:spacing w:after="0"/>
              <w:jc w:val="left"/>
            </w:pPr>
            <w:r>
              <w:t>Describe chemistry and society with special emphasis on environment industry, agriculture, health and kitchen.</w:t>
            </w:r>
          </w:p>
          <w:p w:rsidR="00D879F2" w:rsidRPr="009C2232" w:rsidRDefault="00D879F2" w:rsidP="009953F6">
            <w:pPr>
              <w:pStyle w:val="ListParagraph"/>
              <w:numPr>
                <w:ilvl w:val="0"/>
                <w:numId w:val="463"/>
              </w:numPr>
              <w:spacing w:after="0"/>
              <w:jc w:val="left"/>
            </w:pPr>
            <w:r w:rsidRPr="009C2232">
              <w:t>Explain the modern</w:t>
            </w:r>
            <w:r>
              <w:t xml:space="preserve"> trends in chemistry education.</w:t>
            </w:r>
          </w:p>
          <w:p w:rsidR="00D879F2" w:rsidRPr="009C2232" w:rsidRDefault="00D879F2" w:rsidP="009953F6">
            <w:pPr>
              <w:pStyle w:val="ListParagraph"/>
              <w:numPr>
                <w:ilvl w:val="0"/>
                <w:numId w:val="463"/>
              </w:numPr>
              <w:spacing w:after="0"/>
              <w:jc w:val="left"/>
            </w:pPr>
            <w:r w:rsidRPr="009C2232">
              <w:t xml:space="preserve">Describe chemistry education in Nepal present status and reform needs. </w:t>
            </w:r>
          </w:p>
          <w:p w:rsidR="00D879F2" w:rsidRPr="009C2232" w:rsidRDefault="00D879F2" w:rsidP="009953F6">
            <w:pPr>
              <w:pStyle w:val="ListParagraph"/>
              <w:numPr>
                <w:ilvl w:val="0"/>
                <w:numId w:val="465"/>
              </w:numPr>
              <w:spacing w:after="0"/>
              <w:jc w:val="left"/>
            </w:pPr>
            <w:r w:rsidRPr="001340B7">
              <w:t>Write a paper onpresent status and reform needs of Chemistry education in Nepal.</w:t>
            </w:r>
          </w:p>
        </w:tc>
        <w:tc>
          <w:tcPr>
            <w:tcW w:w="4050" w:type="dxa"/>
          </w:tcPr>
          <w:p w:rsidR="00D879F2" w:rsidRPr="009C2232" w:rsidRDefault="00D879F2" w:rsidP="00D879F2">
            <w:pPr>
              <w:rPr>
                <w:rFonts w:ascii="Times New Roman" w:hAnsi="Times New Roman" w:cs="Times New Roman"/>
                <w:b/>
                <w:sz w:val="24"/>
                <w:szCs w:val="24"/>
              </w:rPr>
            </w:pPr>
            <w:r w:rsidRPr="009C2232">
              <w:rPr>
                <w:rFonts w:ascii="Times New Roman" w:hAnsi="Times New Roman" w:cs="Times New Roman"/>
                <w:b/>
                <w:sz w:val="24"/>
                <w:szCs w:val="24"/>
              </w:rPr>
              <w:t>Unit-1 Chemistry Education       (4)</w:t>
            </w:r>
          </w:p>
          <w:p w:rsidR="00D879F2" w:rsidRPr="001340B7" w:rsidRDefault="00D879F2" w:rsidP="009953F6">
            <w:pPr>
              <w:pStyle w:val="ListParagraph"/>
              <w:numPr>
                <w:ilvl w:val="1"/>
                <w:numId w:val="464"/>
              </w:numPr>
              <w:spacing w:after="0"/>
              <w:jc w:val="left"/>
            </w:pPr>
            <w:r w:rsidRPr="001340B7">
              <w:t>Chemistry, Chemistry education and its</w:t>
            </w:r>
            <w:r>
              <w:t xml:space="preserve"> i</w:t>
            </w:r>
            <w:r w:rsidRPr="001340B7">
              <w:t>mportance</w:t>
            </w:r>
          </w:p>
          <w:p w:rsidR="00D879F2" w:rsidRDefault="00D879F2" w:rsidP="009953F6">
            <w:pPr>
              <w:pStyle w:val="ListParagraph"/>
              <w:numPr>
                <w:ilvl w:val="1"/>
                <w:numId w:val="464"/>
              </w:numPr>
              <w:spacing w:after="0"/>
              <w:jc w:val="left"/>
            </w:pPr>
            <w:r w:rsidRPr="009C2232">
              <w:t>Development of Chemistry and Chemistry education</w:t>
            </w:r>
          </w:p>
          <w:p w:rsidR="00D879F2" w:rsidRPr="009C2232" w:rsidRDefault="00D879F2" w:rsidP="009953F6">
            <w:pPr>
              <w:pStyle w:val="ListParagraph"/>
              <w:numPr>
                <w:ilvl w:val="1"/>
                <w:numId w:val="464"/>
              </w:numPr>
              <w:spacing w:after="0"/>
              <w:jc w:val="left"/>
            </w:pPr>
            <w:r>
              <w:t>Chemistry and Society</w:t>
            </w:r>
          </w:p>
          <w:p w:rsidR="00D879F2" w:rsidRPr="001340B7" w:rsidRDefault="00D879F2" w:rsidP="009953F6">
            <w:pPr>
              <w:pStyle w:val="ListParagraph"/>
              <w:numPr>
                <w:ilvl w:val="1"/>
                <w:numId w:val="464"/>
              </w:numPr>
              <w:spacing w:after="0"/>
              <w:jc w:val="left"/>
            </w:pPr>
            <w:r w:rsidRPr="001340B7">
              <w:t>Modern trends in Chemistry education</w:t>
            </w:r>
          </w:p>
          <w:p w:rsidR="00D879F2" w:rsidRPr="009C2232" w:rsidRDefault="00D879F2" w:rsidP="009953F6">
            <w:pPr>
              <w:pStyle w:val="ListParagraph"/>
              <w:numPr>
                <w:ilvl w:val="1"/>
                <w:numId w:val="464"/>
              </w:numPr>
              <w:spacing w:after="0"/>
              <w:jc w:val="left"/>
            </w:pPr>
            <w:r w:rsidRPr="009C2232">
              <w:t>Chemistry education in Nepal:Present status and reform needs</w:t>
            </w:r>
          </w:p>
        </w:tc>
      </w:tr>
      <w:tr w:rsidR="00D879F2" w:rsidRPr="009C2232" w:rsidTr="00D879F2">
        <w:tc>
          <w:tcPr>
            <w:tcW w:w="4878" w:type="dxa"/>
          </w:tcPr>
          <w:p w:rsidR="00D879F2" w:rsidRPr="009C2232" w:rsidRDefault="00D879F2" w:rsidP="009953F6">
            <w:pPr>
              <w:pStyle w:val="ListParagraph"/>
              <w:numPr>
                <w:ilvl w:val="0"/>
                <w:numId w:val="465"/>
              </w:numPr>
              <w:spacing w:after="0"/>
              <w:jc w:val="left"/>
            </w:pPr>
            <w:r w:rsidRPr="009C2232">
              <w:t>Elaborate the scope of teaching Chemistry in the context of Nepal.</w:t>
            </w:r>
          </w:p>
          <w:p w:rsidR="00D879F2" w:rsidRPr="009C2232" w:rsidRDefault="00D879F2" w:rsidP="009953F6">
            <w:pPr>
              <w:pStyle w:val="ListParagraph"/>
              <w:numPr>
                <w:ilvl w:val="0"/>
                <w:numId w:val="465"/>
              </w:numPr>
              <w:spacing w:after="0"/>
              <w:jc w:val="left"/>
            </w:pPr>
            <w:r w:rsidRPr="009C2232">
              <w:t>Explain the aims and value of teaching Chemistry.</w:t>
            </w:r>
          </w:p>
          <w:p w:rsidR="00D879F2" w:rsidRPr="009C2232" w:rsidRDefault="00D879F2" w:rsidP="009953F6">
            <w:pPr>
              <w:pStyle w:val="ListParagraph"/>
              <w:numPr>
                <w:ilvl w:val="0"/>
                <w:numId w:val="465"/>
              </w:numPr>
              <w:spacing w:after="0"/>
              <w:jc w:val="left"/>
            </w:pPr>
            <w:r w:rsidRPr="009C2232">
              <w:t xml:space="preserve">Differentiate between educational and instructional objectives of Chemistry education. </w:t>
            </w:r>
          </w:p>
          <w:p w:rsidR="00D879F2" w:rsidRPr="009C2232" w:rsidRDefault="00D879F2" w:rsidP="009953F6">
            <w:pPr>
              <w:pStyle w:val="ListParagraph"/>
              <w:numPr>
                <w:ilvl w:val="0"/>
                <w:numId w:val="465"/>
              </w:numPr>
              <w:spacing w:after="0"/>
              <w:jc w:val="left"/>
            </w:pPr>
            <w:r w:rsidRPr="009C2232">
              <w:t>Describe the objective of Chemistry education in school as well as +2, B.Ed. and M.Ed. level.</w:t>
            </w:r>
          </w:p>
          <w:p w:rsidR="00D879F2" w:rsidRPr="009C2232" w:rsidRDefault="00D879F2" w:rsidP="009953F6">
            <w:pPr>
              <w:pStyle w:val="ListParagraph"/>
              <w:numPr>
                <w:ilvl w:val="0"/>
                <w:numId w:val="465"/>
              </w:numPr>
              <w:spacing w:after="0"/>
              <w:jc w:val="left"/>
            </w:pPr>
            <w:r w:rsidRPr="009C2232">
              <w:t>Elaborate the Blooms taxonomy of educational objectives and its imitation.</w:t>
            </w:r>
          </w:p>
          <w:p w:rsidR="00D879F2" w:rsidRPr="009C2232" w:rsidRDefault="00D879F2" w:rsidP="009953F6">
            <w:pPr>
              <w:pStyle w:val="ListParagraph"/>
              <w:numPr>
                <w:ilvl w:val="0"/>
                <w:numId w:val="465"/>
              </w:numPr>
              <w:spacing w:after="0"/>
              <w:jc w:val="left"/>
            </w:pPr>
            <w:r w:rsidRPr="009C2232">
              <w:t xml:space="preserve">Establish the relation between new taxonomy and blooms taxonomy. </w:t>
            </w:r>
          </w:p>
          <w:p w:rsidR="00D879F2" w:rsidRPr="009C2232" w:rsidRDefault="00D879F2" w:rsidP="009953F6">
            <w:pPr>
              <w:pStyle w:val="ListParagraph"/>
              <w:numPr>
                <w:ilvl w:val="0"/>
                <w:numId w:val="465"/>
              </w:numPr>
              <w:spacing w:after="0"/>
              <w:jc w:val="left"/>
            </w:pPr>
            <w:r w:rsidRPr="009C2232">
              <w:t>Develop objective and subjective types of question in different domain of new and old taxonomy in Chemistry education.</w:t>
            </w:r>
          </w:p>
          <w:p w:rsidR="00D879F2" w:rsidRPr="009C2232" w:rsidRDefault="00D879F2" w:rsidP="009953F6">
            <w:pPr>
              <w:pStyle w:val="ListParagraph"/>
              <w:numPr>
                <w:ilvl w:val="0"/>
                <w:numId w:val="465"/>
              </w:numPr>
              <w:spacing w:after="0"/>
              <w:jc w:val="left"/>
            </w:pPr>
            <w:r w:rsidRPr="009C2232">
              <w:t>Analyze critically aims and objective of school science in Nepal and other SAARC countries.</w:t>
            </w:r>
          </w:p>
        </w:tc>
        <w:tc>
          <w:tcPr>
            <w:tcW w:w="4050" w:type="dxa"/>
          </w:tcPr>
          <w:p w:rsidR="00D879F2" w:rsidRPr="009C2232" w:rsidRDefault="00D879F2" w:rsidP="00D879F2">
            <w:pPr>
              <w:rPr>
                <w:rFonts w:ascii="Times New Roman" w:hAnsi="Times New Roman" w:cs="Times New Roman"/>
                <w:b/>
                <w:sz w:val="24"/>
                <w:szCs w:val="24"/>
              </w:rPr>
            </w:pPr>
            <w:r w:rsidRPr="009C2232">
              <w:rPr>
                <w:rFonts w:ascii="Times New Roman" w:hAnsi="Times New Roman" w:cs="Times New Roman"/>
                <w:b/>
                <w:sz w:val="24"/>
                <w:szCs w:val="24"/>
              </w:rPr>
              <w:t>Unit -2 Aims, Values and objectives of teaching Chemistry</w:t>
            </w:r>
            <w:r>
              <w:rPr>
                <w:rFonts w:ascii="Times New Roman" w:hAnsi="Times New Roman" w:cs="Times New Roman"/>
                <w:b/>
                <w:sz w:val="24"/>
                <w:szCs w:val="24"/>
              </w:rPr>
              <w:t xml:space="preserve">                (8</w:t>
            </w:r>
            <w:r w:rsidRPr="009C2232">
              <w:rPr>
                <w:rFonts w:ascii="Times New Roman" w:hAnsi="Times New Roman" w:cs="Times New Roman"/>
                <w:b/>
                <w:sz w:val="24"/>
                <w:szCs w:val="24"/>
              </w:rPr>
              <w:t>)</w:t>
            </w:r>
          </w:p>
          <w:p w:rsidR="00D879F2" w:rsidRPr="009C2232" w:rsidRDefault="00D879F2" w:rsidP="00D879F2">
            <w:pPr>
              <w:rPr>
                <w:rFonts w:ascii="Times New Roman" w:hAnsi="Times New Roman" w:cs="Times New Roman"/>
                <w:sz w:val="24"/>
                <w:szCs w:val="24"/>
              </w:rPr>
            </w:pPr>
            <w:r w:rsidRPr="009C2232">
              <w:rPr>
                <w:rFonts w:ascii="Times New Roman" w:hAnsi="Times New Roman" w:cs="Times New Roman"/>
                <w:sz w:val="24"/>
                <w:szCs w:val="24"/>
              </w:rPr>
              <w:t>2.1 Introduction</w:t>
            </w:r>
          </w:p>
          <w:p w:rsidR="00D879F2" w:rsidRPr="009C2232" w:rsidRDefault="00D879F2" w:rsidP="00D879F2">
            <w:pPr>
              <w:rPr>
                <w:rFonts w:ascii="Times New Roman" w:hAnsi="Times New Roman" w:cs="Times New Roman"/>
                <w:sz w:val="24"/>
                <w:szCs w:val="24"/>
              </w:rPr>
            </w:pPr>
            <w:r w:rsidRPr="009C2232">
              <w:rPr>
                <w:rFonts w:ascii="Times New Roman" w:hAnsi="Times New Roman" w:cs="Times New Roman"/>
                <w:sz w:val="24"/>
                <w:szCs w:val="24"/>
              </w:rPr>
              <w:t>2.2 Scope of teaching Chemistry</w:t>
            </w:r>
          </w:p>
          <w:p w:rsidR="00D879F2" w:rsidRPr="009C2232" w:rsidRDefault="00D879F2" w:rsidP="00D879F2">
            <w:pPr>
              <w:rPr>
                <w:rFonts w:ascii="Times New Roman" w:hAnsi="Times New Roman" w:cs="Times New Roman"/>
                <w:sz w:val="24"/>
                <w:szCs w:val="24"/>
              </w:rPr>
            </w:pPr>
            <w:r w:rsidRPr="009C2232">
              <w:rPr>
                <w:rFonts w:ascii="Times New Roman" w:hAnsi="Times New Roman" w:cs="Times New Roman"/>
                <w:sz w:val="24"/>
                <w:szCs w:val="24"/>
              </w:rPr>
              <w:t xml:space="preserve">2.3 Aims and values of teaching Chemistry       2.4 Educational and Instructional objectives of teaching Chemistry </w:t>
            </w:r>
          </w:p>
          <w:p w:rsidR="00D879F2" w:rsidRPr="009C2232" w:rsidRDefault="00D879F2" w:rsidP="00D879F2">
            <w:pPr>
              <w:rPr>
                <w:rFonts w:ascii="Times New Roman" w:hAnsi="Times New Roman" w:cs="Times New Roman"/>
                <w:sz w:val="24"/>
                <w:szCs w:val="24"/>
              </w:rPr>
            </w:pPr>
            <w:r w:rsidRPr="009C2232">
              <w:rPr>
                <w:rFonts w:ascii="Times New Roman" w:hAnsi="Times New Roman" w:cs="Times New Roman"/>
                <w:sz w:val="24"/>
                <w:szCs w:val="24"/>
              </w:rPr>
              <w:t xml:space="preserve">2.5 Objectives  of teaching Chemistry </w:t>
            </w:r>
          </w:p>
          <w:p w:rsidR="00D879F2" w:rsidRPr="009C2232" w:rsidRDefault="00D879F2" w:rsidP="00D879F2">
            <w:pPr>
              <w:rPr>
                <w:rFonts w:ascii="Times New Roman" w:hAnsi="Times New Roman" w:cs="Times New Roman"/>
                <w:sz w:val="24"/>
                <w:szCs w:val="24"/>
              </w:rPr>
            </w:pPr>
            <w:r w:rsidRPr="009C2232">
              <w:rPr>
                <w:rFonts w:ascii="Times New Roman" w:hAnsi="Times New Roman" w:cs="Times New Roman"/>
                <w:sz w:val="24"/>
                <w:szCs w:val="24"/>
              </w:rPr>
              <w:t>2.6 Blooms  taxonomy and its limitation</w:t>
            </w:r>
          </w:p>
          <w:p w:rsidR="00D879F2" w:rsidRPr="009C2232" w:rsidRDefault="00D879F2" w:rsidP="00D879F2">
            <w:pPr>
              <w:rPr>
                <w:rFonts w:ascii="Times New Roman" w:hAnsi="Times New Roman" w:cs="Times New Roman"/>
                <w:sz w:val="24"/>
                <w:szCs w:val="24"/>
              </w:rPr>
            </w:pPr>
            <w:r w:rsidRPr="009C2232">
              <w:rPr>
                <w:rFonts w:ascii="Times New Roman" w:hAnsi="Times New Roman" w:cs="Times New Roman"/>
                <w:sz w:val="24"/>
                <w:szCs w:val="24"/>
              </w:rPr>
              <w:t>2.8 Relationship between Blooms taxonomy and new taxonomy</w:t>
            </w:r>
          </w:p>
          <w:p w:rsidR="00D879F2" w:rsidRPr="009C2232" w:rsidRDefault="00D879F2" w:rsidP="00D879F2">
            <w:pPr>
              <w:rPr>
                <w:rFonts w:ascii="Times New Roman" w:hAnsi="Times New Roman" w:cs="Times New Roman"/>
                <w:sz w:val="24"/>
                <w:szCs w:val="24"/>
              </w:rPr>
            </w:pPr>
            <w:r w:rsidRPr="009C2232">
              <w:rPr>
                <w:rFonts w:ascii="Times New Roman" w:hAnsi="Times New Roman" w:cs="Times New Roman"/>
                <w:sz w:val="24"/>
                <w:szCs w:val="24"/>
              </w:rPr>
              <w:t>2.9Critical analysis of aims and objectives of school science in Nepal and SAARC countries.</w:t>
            </w:r>
          </w:p>
          <w:p w:rsidR="00D879F2" w:rsidRPr="009C2232" w:rsidRDefault="00D879F2" w:rsidP="00D879F2">
            <w:pPr>
              <w:rPr>
                <w:rFonts w:ascii="Times New Roman" w:hAnsi="Times New Roman" w:cs="Times New Roman"/>
                <w:sz w:val="24"/>
                <w:szCs w:val="24"/>
              </w:rPr>
            </w:pPr>
          </w:p>
        </w:tc>
      </w:tr>
      <w:tr w:rsidR="00D879F2" w:rsidRPr="009C2232" w:rsidTr="00D879F2">
        <w:tc>
          <w:tcPr>
            <w:tcW w:w="4878" w:type="dxa"/>
          </w:tcPr>
          <w:p w:rsidR="00D879F2" w:rsidRPr="009C2232" w:rsidRDefault="00D879F2" w:rsidP="009953F6">
            <w:pPr>
              <w:pStyle w:val="ListParagraph"/>
              <w:numPr>
                <w:ilvl w:val="0"/>
                <w:numId w:val="466"/>
              </w:numPr>
              <w:spacing w:after="0"/>
              <w:jc w:val="left"/>
            </w:pPr>
            <w:r w:rsidRPr="009C2232">
              <w:t>List the types and characteristic of the various teaching methods in teaching Chemistry.</w:t>
            </w:r>
          </w:p>
          <w:p w:rsidR="00D879F2" w:rsidRPr="009C2232" w:rsidRDefault="00D879F2" w:rsidP="009953F6">
            <w:pPr>
              <w:pStyle w:val="ListParagraph"/>
              <w:numPr>
                <w:ilvl w:val="0"/>
                <w:numId w:val="466"/>
              </w:numPr>
              <w:spacing w:after="0"/>
              <w:jc w:val="left"/>
            </w:pPr>
            <w:r w:rsidRPr="009C2232">
              <w:t>Select the appropriate methods for teaching Chemistry on the basis of topics.</w:t>
            </w:r>
          </w:p>
          <w:p w:rsidR="00D879F2" w:rsidRPr="009C2232" w:rsidRDefault="00D879F2" w:rsidP="009953F6">
            <w:pPr>
              <w:pStyle w:val="ListParagraph"/>
              <w:numPr>
                <w:ilvl w:val="0"/>
                <w:numId w:val="466"/>
              </w:numPr>
              <w:spacing w:after="0"/>
              <w:jc w:val="left"/>
            </w:pPr>
            <w:r w:rsidRPr="009C2232">
              <w:t>Elaborate the concept  and different approaches of teaching Chemistry on the basis of Inductive and deductive approach, Realistic-theoretical approach, Addresses exhibition approach, Process and product approach, Research approach, Knowledge approach, Trial approach, Discovering approach, Investigative approach, Multimedia package approach, Laboratory approach, Modular approach, Learner-guide approach,  and Atmospheric approach in Chemistry education.</w:t>
            </w:r>
          </w:p>
          <w:p w:rsidR="00D879F2" w:rsidRPr="009C2232" w:rsidRDefault="00D879F2" w:rsidP="009953F6">
            <w:pPr>
              <w:pStyle w:val="ListParagraph"/>
              <w:numPr>
                <w:ilvl w:val="0"/>
                <w:numId w:val="466"/>
              </w:numPr>
              <w:spacing w:after="0"/>
              <w:jc w:val="left"/>
            </w:pPr>
            <w:r w:rsidRPr="009C2232">
              <w:t xml:space="preserve">Describe the technique of learning Chemistry on the basis of Sub-skills, Learning process, Memorizing, Reading skill, Note taking, Communication skill, Problem solving skill, Time management, Learning environment, Preparing for test and Test taking and Relax.  </w:t>
            </w:r>
          </w:p>
          <w:p w:rsidR="00D879F2" w:rsidRPr="009C2232" w:rsidRDefault="00D879F2" w:rsidP="009953F6">
            <w:pPr>
              <w:pStyle w:val="ListParagraph"/>
              <w:numPr>
                <w:ilvl w:val="0"/>
                <w:numId w:val="466"/>
              </w:numPr>
              <w:spacing w:after="0"/>
              <w:jc w:val="left"/>
            </w:pPr>
            <w:r w:rsidRPr="009C2232">
              <w:t xml:space="preserve">Establish the relation among approach method and technique. </w:t>
            </w:r>
          </w:p>
          <w:p w:rsidR="00D879F2" w:rsidRPr="009C2232" w:rsidRDefault="00D879F2" w:rsidP="009953F6">
            <w:pPr>
              <w:pStyle w:val="ListParagraph"/>
              <w:numPr>
                <w:ilvl w:val="0"/>
                <w:numId w:val="466"/>
              </w:numPr>
              <w:spacing w:after="0"/>
              <w:jc w:val="left"/>
            </w:pPr>
            <w:r w:rsidRPr="009C2232">
              <w:t>Describe the meaning significance and steps of lesson planning</w:t>
            </w:r>
          </w:p>
          <w:p w:rsidR="00D879F2" w:rsidRPr="009C2232" w:rsidRDefault="00D879F2" w:rsidP="009953F6">
            <w:pPr>
              <w:pStyle w:val="ListParagraph"/>
              <w:numPr>
                <w:ilvl w:val="0"/>
                <w:numId w:val="466"/>
              </w:numPr>
              <w:spacing w:after="0"/>
              <w:jc w:val="left"/>
            </w:pPr>
            <w:r w:rsidRPr="009C2232">
              <w:t xml:space="preserve"> Explain the Herbartion approach and specimen approach of lesson planning on the basis of their lesson plan format </w:t>
            </w:r>
          </w:p>
          <w:p w:rsidR="00D879F2" w:rsidRPr="009C2232" w:rsidRDefault="00D879F2" w:rsidP="009953F6">
            <w:pPr>
              <w:pStyle w:val="ListParagraph"/>
              <w:numPr>
                <w:ilvl w:val="0"/>
                <w:numId w:val="466"/>
              </w:numPr>
              <w:spacing w:after="0"/>
              <w:jc w:val="left"/>
            </w:pPr>
            <w:r w:rsidRPr="009C2232">
              <w:t>Elaborate the blooms evaluation approach in lesson planning.</w:t>
            </w:r>
          </w:p>
          <w:p w:rsidR="00D879F2" w:rsidRPr="009C2232" w:rsidRDefault="00D879F2" w:rsidP="009953F6">
            <w:pPr>
              <w:pStyle w:val="ListParagraph"/>
              <w:numPr>
                <w:ilvl w:val="0"/>
                <w:numId w:val="466"/>
              </w:numPr>
              <w:spacing w:after="0"/>
              <w:jc w:val="left"/>
            </w:pPr>
            <w:r w:rsidRPr="009C2232">
              <w:t xml:space="preserve">Explain the criteria for the evaluation of the lesson plan. </w:t>
            </w:r>
          </w:p>
          <w:p w:rsidR="00D879F2" w:rsidRPr="009C2232" w:rsidRDefault="00D879F2" w:rsidP="009953F6">
            <w:pPr>
              <w:pStyle w:val="ListParagraph"/>
              <w:numPr>
                <w:ilvl w:val="0"/>
                <w:numId w:val="466"/>
              </w:numPr>
              <w:spacing w:after="0"/>
              <w:jc w:val="left"/>
            </w:pPr>
            <w:r w:rsidRPr="009C2232">
              <w:t>Develop lesson plan on the basis of investigative, discovery and laboratory approach in Chemistry topics.</w:t>
            </w:r>
          </w:p>
          <w:p w:rsidR="00D879F2" w:rsidRPr="009C2232" w:rsidRDefault="00D879F2" w:rsidP="009953F6">
            <w:pPr>
              <w:pStyle w:val="ListParagraph"/>
              <w:numPr>
                <w:ilvl w:val="0"/>
                <w:numId w:val="466"/>
              </w:numPr>
              <w:spacing w:after="0"/>
              <w:jc w:val="left"/>
            </w:pPr>
            <w:r w:rsidRPr="009C2232">
              <w:t xml:space="preserve">Compare and construct the different format of lesson planning and our format of lesson planning in Chemistry education. </w:t>
            </w:r>
          </w:p>
          <w:p w:rsidR="00D879F2" w:rsidRPr="009C2232" w:rsidRDefault="00D879F2" w:rsidP="009953F6">
            <w:pPr>
              <w:pStyle w:val="ListParagraph"/>
              <w:numPr>
                <w:ilvl w:val="0"/>
                <w:numId w:val="466"/>
              </w:numPr>
              <w:spacing w:after="0"/>
              <w:jc w:val="left"/>
            </w:pPr>
            <w:r w:rsidRPr="009C2232">
              <w:t>Compare the lesson plan format of Nepal with SAARC countries.</w:t>
            </w:r>
          </w:p>
          <w:p w:rsidR="00D879F2" w:rsidRPr="009C2232" w:rsidRDefault="00D879F2" w:rsidP="00C401EB">
            <w:pPr>
              <w:rPr>
                <w:rFonts w:ascii="Times New Roman" w:hAnsi="Times New Roman" w:cs="Times New Roman"/>
                <w:sz w:val="24"/>
                <w:szCs w:val="24"/>
              </w:rPr>
            </w:pPr>
          </w:p>
        </w:tc>
        <w:tc>
          <w:tcPr>
            <w:tcW w:w="4050" w:type="dxa"/>
          </w:tcPr>
          <w:p w:rsidR="00D879F2" w:rsidRPr="009C2232" w:rsidRDefault="00D879F2" w:rsidP="00D879F2">
            <w:pPr>
              <w:rPr>
                <w:rFonts w:ascii="Times New Roman" w:hAnsi="Times New Roman" w:cs="Times New Roman"/>
                <w:b/>
                <w:sz w:val="24"/>
                <w:szCs w:val="24"/>
              </w:rPr>
            </w:pPr>
            <w:r w:rsidRPr="009C2232">
              <w:rPr>
                <w:rFonts w:ascii="Times New Roman" w:hAnsi="Times New Roman" w:cs="Times New Roman"/>
                <w:b/>
                <w:sz w:val="24"/>
                <w:szCs w:val="24"/>
              </w:rPr>
              <w:t xml:space="preserve">Unit -3 Approaches and Planning for Teaching  Chemistry </w:t>
            </w:r>
            <w:r>
              <w:rPr>
                <w:rFonts w:ascii="Times New Roman" w:hAnsi="Times New Roman" w:cs="Times New Roman"/>
                <w:b/>
                <w:sz w:val="24"/>
                <w:szCs w:val="24"/>
              </w:rPr>
              <w:t>(8</w:t>
            </w:r>
            <w:r w:rsidRPr="009C2232">
              <w:rPr>
                <w:rFonts w:ascii="Times New Roman" w:hAnsi="Times New Roman" w:cs="Times New Roman"/>
                <w:b/>
                <w:sz w:val="24"/>
                <w:szCs w:val="24"/>
              </w:rPr>
              <w:t>)</w:t>
            </w:r>
          </w:p>
          <w:p w:rsidR="00D879F2" w:rsidRPr="009C2232" w:rsidRDefault="00D879F2" w:rsidP="00D879F2">
            <w:pPr>
              <w:rPr>
                <w:rFonts w:ascii="Times New Roman" w:hAnsi="Times New Roman" w:cs="Times New Roman"/>
                <w:sz w:val="24"/>
                <w:szCs w:val="24"/>
              </w:rPr>
            </w:pPr>
            <w:r w:rsidRPr="009C2232">
              <w:rPr>
                <w:rFonts w:ascii="Times New Roman" w:hAnsi="Times New Roman" w:cs="Times New Roman"/>
                <w:sz w:val="24"/>
                <w:szCs w:val="24"/>
              </w:rPr>
              <w:t>3.1 Introduction</w:t>
            </w:r>
          </w:p>
          <w:p w:rsidR="00D879F2" w:rsidRPr="009C2232" w:rsidRDefault="00D879F2" w:rsidP="00D879F2">
            <w:pPr>
              <w:rPr>
                <w:rFonts w:ascii="Times New Roman" w:hAnsi="Times New Roman" w:cs="Times New Roman"/>
                <w:sz w:val="24"/>
                <w:szCs w:val="24"/>
              </w:rPr>
            </w:pPr>
            <w:r w:rsidRPr="009C2232">
              <w:rPr>
                <w:rFonts w:ascii="Times New Roman" w:hAnsi="Times New Roman" w:cs="Times New Roman"/>
                <w:sz w:val="24"/>
                <w:szCs w:val="24"/>
              </w:rPr>
              <w:t xml:space="preserve">3.2 Teaching methods and characteristics of various  teaching  methods in teaching Chemistry  </w:t>
            </w:r>
          </w:p>
          <w:p w:rsidR="00D879F2" w:rsidRPr="009C2232" w:rsidRDefault="00D879F2" w:rsidP="00D879F2">
            <w:pPr>
              <w:rPr>
                <w:rFonts w:ascii="Times New Roman" w:hAnsi="Times New Roman" w:cs="Times New Roman"/>
                <w:sz w:val="24"/>
                <w:szCs w:val="24"/>
              </w:rPr>
            </w:pPr>
            <w:r w:rsidRPr="009C2232">
              <w:rPr>
                <w:rFonts w:ascii="Times New Roman" w:hAnsi="Times New Roman" w:cs="Times New Roman"/>
                <w:sz w:val="24"/>
                <w:szCs w:val="24"/>
              </w:rPr>
              <w:t>3.3Selection of an appropriate teaching methods</w:t>
            </w:r>
          </w:p>
          <w:p w:rsidR="00D879F2" w:rsidRPr="009C2232" w:rsidRDefault="00D879F2" w:rsidP="00D879F2">
            <w:pPr>
              <w:rPr>
                <w:rFonts w:ascii="Times New Roman" w:hAnsi="Times New Roman" w:cs="Times New Roman"/>
                <w:sz w:val="24"/>
                <w:szCs w:val="24"/>
              </w:rPr>
            </w:pPr>
            <w:r w:rsidRPr="009C2232">
              <w:rPr>
                <w:rFonts w:ascii="Times New Roman" w:hAnsi="Times New Roman" w:cs="Times New Roman"/>
                <w:sz w:val="24"/>
                <w:szCs w:val="24"/>
              </w:rPr>
              <w:t xml:space="preserve">3.4 Different approaches of teaching chemistry3.5 Techniques of learning Chemistry </w:t>
            </w:r>
          </w:p>
          <w:p w:rsidR="00D879F2" w:rsidRPr="009C2232" w:rsidRDefault="00D879F2" w:rsidP="00D879F2">
            <w:pPr>
              <w:rPr>
                <w:rFonts w:ascii="Times New Roman" w:hAnsi="Times New Roman" w:cs="Times New Roman"/>
                <w:sz w:val="24"/>
                <w:szCs w:val="24"/>
              </w:rPr>
            </w:pPr>
            <w:r w:rsidRPr="009C2232">
              <w:rPr>
                <w:rFonts w:ascii="Times New Roman" w:hAnsi="Times New Roman" w:cs="Times New Roman"/>
                <w:sz w:val="24"/>
                <w:szCs w:val="24"/>
              </w:rPr>
              <w:t>3.6  Relation between approaches, methods and techniques of teaching chemistry</w:t>
            </w:r>
          </w:p>
          <w:p w:rsidR="00D879F2" w:rsidRPr="009C2232" w:rsidRDefault="00D879F2" w:rsidP="00D879F2">
            <w:pPr>
              <w:rPr>
                <w:rFonts w:ascii="Times New Roman" w:hAnsi="Times New Roman" w:cs="Times New Roman"/>
                <w:sz w:val="24"/>
                <w:szCs w:val="24"/>
              </w:rPr>
            </w:pPr>
            <w:r w:rsidRPr="009C2232">
              <w:rPr>
                <w:rFonts w:ascii="Times New Roman" w:hAnsi="Times New Roman" w:cs="Times New Roman"/>
                <w:sz w:val="24"/>
                <w:szCs w:val="24"/>
              </w:rPr>
              <w:t>3.7 Concept , significance and steps of lesson plan in teaching chemistry</w:t>
            </w:r>
          </w:p>
          <w:p w:rsidR="00D879F2" w:rsidRPr="009C2232" w:rsidRDefault="00D879F2" w:rsidP="00D879F2">
            <w:pPr>
              <w:rPr>
                <w:rFonts w:ascii="Times New Roman" w:hAnsi="Times New Roman" w:cs="Times New Roman"/>
                <w:sz w:val="24"/>
                <w:szCs w:val="24"/>
              </w:rPr>
            </w:pPr>
            <w:r w:rsidRPr="009C2232">
              <w:rPr>
                <w:rFonts w:ascii="Times New Roman" w:hAnsi="Times New Roman" w:cs="Times New Roman"/>
                <w:sz w:val="24"/>
                <w:szCs w:val="24"/>
              </w:rPr>
              <w:t xml:space="preserve">3.8 Approaches of lesson planning </w:t>
            </w:r>
          </w:p>
          <w:p w:rsidR="00D879F2" w:rsidRPr="009C2232" w:rsidRDefault="00D879F2" w:rsidP="00D879F2">
            <w:pPr>
              <w:rPr>
                <w:rFonts w:ascii="Times New Roman" w:hAnsi="Times New Roman" w:cs="Times New Roman"/>
                <w:sz w:val="24"/>
                <w:szCs w:val="24"/>
              </w:rPr>
            </w:pPr>
            <w:r w:rsidRPr="009C2232">
              <w:rPr>
                <w:rFonts w:ascii="Times New Roman" w:hAnsi="Times New Roman" w:cs="Times New Roman"/>
                <w:sz w:val="24"/>
                <w:szCs w:val="24"/>
              </w:rPr>
              <w:t>3.9 Blooms evaluation approach in lesson planning</w:t>
            </w:r>
          </w:p>
          <w:p w:rsidR="00D879F2" w:rsidRPr="009C2232" w:rsidRDefault="00D879F2" w:rsidP="00D879F2">
            <w:pPr>
              <w:rPr>
                <w:rFonts w:ascii="Times New Roman" w:hAnsi="Times New Roman" w:cs="Times New Roman"/>
                <w:sz w:val="24"/>
                <w:szCs w:val="24"/>
              </w:rPr>
            </w:pPr>
            <w:r w:rsidRPr="009C2232">
              <w:rPr>
                <w:rFonts w:ascii="Times New Roman" w:hAnsi="Times New Roman" w:cs="Times New Roman"/>
                <w:sz w:val="24"/>
                <w:szCs w:val="24"/>
              </w:rPr>
              <w:t xml:space="preserve">3.10  Criteria for the evaluation of lesson plan </w:t>
            </w:r>
          </w:p>
          <w:p w:rsidR="00D879F2" w:rsidRPr="009C2232" w:rsidRDefault="00D879F2" w:rsidP="00D879F2">
            <w:pPr>
              <w:rPr>
                <w:rFonts w:ascii="Times New Roman" w:hAnsi="Times New Roman" w:cs="Times New Roman"/>
                <w:sz w:val="24"/>
                <w:szCs w:val="24"/>
              </w:rPr>
            </w:pPr>
          </w:p>
          <w:p w:rsidR="00D879F2" w:rsidRPr="009C2232" w:rsidRDefault="00D879F2" w:rsidP="00D879F2">
            <w:pPr>
              <w:rPr>
                <w:rFonts w:ascii="Times New Roman" w:hAnsi="Times New Roman" w:cs="Times New Roman"/>
                <w:sz w:val="24"/>
                <w:szCs w:val="24"/>
              </w:rPr>
            </w:pPr>
          </w:p>
        </w:tc>
      </w:tr>
      <w:tr w:rsidR="00D879F2" w:rsidRPr="009C2232" w:rsidTr="00D879F2">
        <w:tc>
          <w:tcPr>
            <w:tcW w:w="4878" w:type="dxa"/>
          </w:tcPr>
          <w:p w:rsidR="00D879F2" w:rsidRPr="009C2232" w:rsidRDefault="00D879F2" w:rsidP="009953F6">
            <w:pPr>
              <w:pStyle w:val="ListParagraph"/>
              <w:numPr>
                <w:ilvl w:val="0"/>
                <w:numId w:val="467"/>
              </w:numPr>
              <w:spacing w:after="0"/>
              <w:jc w:val="left"/>
            </w:pPr>
            <w:r w:rsidRPr="009C2232">
              <w:t>Elaborate curriculum innovation in teaching Chemistry.</w:t>
            </w:r>
          </w:p>
          <w:p w:rsidR="00D879F2" w:rsidRPr="009C2232" w:rsidRDefault="00D879F2" w:rsidP="009953F6">
            <w:pPr>
              <w:pStyle w:val="ListParagraph"/>
              <w:numPr>
                <w:ilvl w:val="0"/>
                <w:numId w:val="467"/>
              </w:numPr>
              <w:spacing w:after="0"/>
              <w:jc w:val="left"/>
            </w:pPr>
            <w:r w:rsidRPr="009C2232">
              <w:t>Explain Chemistry in a broader context in terms of component of physical science, component of general science and component of integrated science</w:t>
            </w:r>
          </w:p>
          <w:p w:rsidR="00D879F2" w:rsidRPr="009C2232" w:rsidRDefault="00D879F2" w:rsidP="009953F6">
            <w:pPr>
              <w:pStyle w:val="ListParagraph"/>
              <w:numPr>
                <w:ilvl w:val="0"/>
                <w:numId w:val="467"/>
              </w:numPr>
              <w:spacing w:after="0"/>
              <w:jc w:val="left"/>
            </w:pPr>
            <w:r w:rsidRPr="009C2232">
              <w:t xml:space="preserve">Explain the curriculum innovation of chemistry in school level </w:t>
            </w:r>
          </w:p>
          <w:p w:rsidR="00D879F2" w:rsidRPr="009C2232" w:rsidRDefault="00D879F2" w:rsidP="009953F6">
            <w:pPr>
              <w:pStyle w:val="ListParagraph"/>
              <w:numPr>
                <w:ilvl w:val="0"/>
                <w:numId w:val="467"/>
              </w:numPr>
              <w:spacing w:after="0"/>
              <w:jc w:val="left"/>
            </w:pPr>
            <w:r w:rsidRPr="009C2232">
              <w:t xml:space="preserve">Explain innovative approaches in school Chemistry curriculum in the USA and UK. </w:t>
            </w:r>
          </w:p>
          <w:p w:rsidR="00D879F2" w:rsidRPr="009C2232" w:rsidRDefault="00D879F2" w:rsidP="009953F6">
            <w:pPr>
              <w:pStyle w:val="ListParagraph"/>
              <w:numPr>
                <w:ilvl w:val="0"/>
                <w:numId w:val="467"/>
              </w:numPr>
              <w:spacing w:after="0"/>
              <w:jc w:val="left"/>
            </w:pPr>
            <w:r w:rsidRPr="009C2232">
              <w:t>Analyze critically innovation Chemistry curriculum project such as CBA, CHEM study, UNESCO pilot project in Asian countries, Chemistry project in Malaysia, IPST in Thailand, Canada ALCHEM project and USA IAC programs.</w:t>
            </w:r>
          </w:p>
          <w:p w:rsidR="00D879F2" w:rsidRPr="009C2232" w:rsidRDefault="00D879F2" w:rsidP="009953F6">
            <w:pPr>
              <w:pStyle w:val="ListParagraph"/>
              <w:numPr>
                <w:ilvl w:val="0"/>
                <w:numId w:val="467"/>
              </w:numPr>
              <w:spacing w:after="0"/>
              <w:jc w:val="left"/>
            </w:pPr>
            <w:r w:rsidRPr="009C2232">
              <w:t xml:space="preserve">Compare the Chemistry curriculum of Nepal with SAARC countries.   </w:t>
            </w:r>
          </w:p>
          <w:p w:rsidR="00D879F2" w:rsidRPr="009C2232" w:rsidRDefault="00D879F2" w:rsidP="009953F6">
            <w:pPr>
              <w:pStyle w:val="ListParagraph"/>
              <w:numPr>
                <w:ilvl w:val="0"/>
                <w:numId w:val="467"/>
              </w:numPr>
              <w:spacing w:after="0"/>
              <w:jc w:val="left"/>
            </w:pPr>
            <w:r w:rsidRPr="009C2232">
              <w:t>Analyze critically chemistry curriculum of +2level, bachelor level and Masterlevel in Nepal, India, Canada, UK, and USA.</w:t>
            </w:r>
          </w:p>
          <w:p w:rsidR="00D879F2" w:rsidRPr="009C2232" w:rsidRDefault="00D879F2" w:rsidP="00D879F2">
            <w:pPr>
              <w:pStyle w:val="ListParagraph"/>
            </w:pPr>
          </w:p>
        </w:tc>
        <w:tc>
          <w:tcPr>
            <w:tcW w:w="4050" w:type="dxa"/>
          </w:tcPr>
          <w:p w:rsidR="00D879F2" w:rsidRPr="009C2232" w:rsidRDefault="00D879F2" w:rsidP="00D879F2">
            <w:pPr>
              <w:rPr>
                <w:rFonts w:ascii="Times New Roman" w:hAnsi="Times New Roman" w:cs="Times New Roman"/>
                <w:b/>
                <w:sz w:val="24"/>
                <w:szCs w:val="24"/>
              </w:rPr>
            </w:pPr>
            <w:r w:rsidRPr="009C2232">
              <w:rPr>
                <w:rFonts w:ascii="Times New Roman" w:hAnsi="Times New Roman" w:cs="Times New Roman"/>
                <w:b/>
                <w:sz w:val="24"/>
                <w:szCs w:val="24"/>
              </w:rPr>
              <w:t>Unit -4 Curriculum Innovation in Teaching Chemistry</w:t>
            </w:r>
            <w:r>
              <w:rPr>
                <w:rFonts w:ascii="Times New Roman" w:hAnsi="Times New Roman" w:cs="Times New Roman"/>
                <w:b/>
                <w:sz w:val="24"/>
                <w:szCs w:val="24"/>
              </w:rPr>
              <w:t xml:space="preserve">                 (8</w:t>
            </w:r>
            <w:r w:rsidRPr="009C2232">
              <w:rPr>
                <w:rFonts w:ascii="Times New Roman" w:hAnsi="Times New Roman" w:cs="Times New Roman"/>
                <w:b/>
                <w:sz w:val="24"/>
                <w:szCs w:val="24"/>
              </w:rPr>
              <w:t>)</w:t>
            </w:r>
          </w:p>
          <w:p w:rsidR="00D879F2" w:rsidRPr="009C2232" w:rsidRDefault="00D879F2" w:rsidP="00D879F2">
            <w:pPr>
              <w:rPr>
                <w:rFonts w:ascii="Times New Roman" w:hAnsi="Times New Roman" w:cs="Times New Roman"/>
                <w:sz w:val="24"/>
                <w:szCs w:val="24"/>
              </w:rPr>
            </w:pPr>
            <w:r w:rsidRPr="009C2232">
              <w:rPr>
                <w:rFonts w:ascii="Times New Roman" w:hAnsi="Times New Roman" w:cs="Times New Roman"/>
                <w:sz w:val="24"/>
                <w:szCs w:val="24"/>
              </w:rPr>
              <w:t xml:space="preserve">4.1 Introduction </w:t>
            </w:r>
          </w:p>
          <w:p w:rsidR="00D879F2" w:rsidRPr="009C2232" w:rsidRDefault="00D879F2" w:rsidP="00D879F2">
            <w:pPr>
              <w:rPr>
                <w:rFonts w:ascii="Times New Roman" w:hAnsi="Times New Roman" w:cs="Times New Roman"/>
                <w:sz w:val="24"/>
                <w:szCs w:val="24"/>
              </w:rPr>
            </w:pPr>
            <w:r w:rsidRPr="009C2232">
              <w:rPr>
                <w:rFonts w:ascii="Times New Roman" w:hAnsi="Times New Roman" w:cs="Times New Roman"/>
                <w:sz w:val="24"/>
                <w:szCs w:val="24"/>
              </w:rPr>
              <w:t xml:space="preserve">4.2 Chemistry curriculum  in a broader context </w:t>
            </w:r>
          </w:p>
          <w:p w:rsidR="00D879F2" w:rsidRPr="009C2232" w:rsidRDefault="00D879F2" w:rsidP="00D879F2">
            <w:pPr>
              <w:rPr>
                <w:rFonts w:ascii="Times New Roman" w:hAnsi="Times New Roman" w:cs="Times New Roman"/>
                <w:sz w:val="24"/>
                <w:szCs w:val="24"/>
              </w:rPr>
            </w:pPr>
            <w:r w:rsidRPr="009C2232">
              <w:rPr>
                <w:rFonts w:ascii="Times New Roman" w:hAnsi="Times New Roman" w:cs="Times New Roman"/>
                <w:sz w:val="24"/>
                <w:szCs w:val="24"/>
              </w:rPr>
              <w:t>4.</w:t>
            </w:r>
            <w:r>
              <w:rPr>
                <w:rFonts w:ascii="Times New Roman" w:hAnsi="Times New Roman" w:cs="Times New Roman"/>
                <w:sz w:val="24"/>
                <w:szCs w:val="24"/>
              </w:rPr>
              <w:t>3</w:t>
            </w:r>
            <w:r w:rsidRPr="009C2232">
              <w:rPr>
                <w:rFonts w:ascii="Times New Roman" w:hAnsi="Times New Roman" w:cs="Times New Roman"/>
                <w:sz w:val="24"/>
                <w:szCs w:val="24"/>
              </w:rPr>
              <w:t xml:space="preserve"> Curriculum innovation of chemistry  in school level</w:t>
            </w:r>
          </w:p>
          <w:p w:rsidR="00D879F2" w:rsidRPr="009C2232" w:rsidRDefault="00D879F2" w:rsidP="00D879F2">
            <w:pPr>
              <w:rPr>
                <w:rFonts w:ascii="Times New Roman" w:hAnsi="Times New Roman" w:cs="Times New Roman"/>
                <w:sz w:val="24"/>
                <w:szCs w:val="24"/>
              </w:rPr>
            </w:pPr>
            <w:r w:rsidRPr="009C2232">
              <w:rPr>
                <w:rFonts w:ascii="Times New Roman" w:hAnsi="Times New Roman" w:cs="Times New Roman"/>
                <w:sz w:val="24"/>
                <w:szCs w:val="24"/>
              </w:rPr>
              <w:t>4.</w:t>
            </w:r>
            <w:r>
              <w:rPr>
                <w:rFonts w:ascii="Times New Roman" w:hAnsi="Times New Roman" w:cs="Times New Roman"/>
                <w:sz w:val="24"/>
                <w:szCs w:val="24"/>
              </w:rPr>
              <w:t>4</w:t>
            </w:r>
            <w:r w:rsidRPr="009C2232">
              <w:rPr>
                <w:rFonts w:ascii="Times New Roman" w:hAnsi="Times New Roman" w:cs="Times New Roman"/>
                <w:sz w:val="24"/>
                <w:szCs w:val="24"/>
              </w:rPr>
              <w:t xml:space="preserve"> Innovative approaches in school chemistry curriculum in USA and UK. </w:t>
            </w:r>
          </w:p>
          <w:p w:rsidR="00D879F2" w:rsidRPr="009C2232" w:rsidRDefault="00D879F2" w:rsidP="00D879F2">
            <w:pPr>
              <w:rPr>
                <w:rFonts w:ascii="Times New Roman" w:hAnsi="Times New Roman" w:cs="Times New Roman"/>
                <w:sz w:val="24"/>
                <w:szCs w:val="24"/>
              </w:rPr>
            </w:pPr>
            <w:r>
              <w:rPr>
                <w:rFonts w:ascii="Times New Roman" w:hAnsi="Times New Roman" w:cs="Times New Roman"/>
                <w:sz w:val="24"/>
                <w:szCs w:val="24"/>
              </w:rPr>
              <w:t>4.5</w:t>
            </w:r>
            <w:r w:rsidRPr="009C2232">
              <w:rPr>
                <w:rFonts w:ascii="Times New Roman" w:hAnsi="Times New Roman" w:cs="Times New Roman"/>
                <w:sz w:val="24"/>
                <w:szCs w:val="24"/>
              </w:rPr>
              <w:t xml:space="preserve"> Critical analysis of innovative Chemistry curriculum</w:t>
            </w:r>
          </w:p>
          <w:p w:rsidR="00D879F2" w:rsidRPr="009C2232" w:rsidRDefault="00D879F2" w:rsidP="00D879F2">
            <w:pPr>
              <w:rPr>
                <w:rFonts w:ascii="Times New Roman" w:hAnsi="Times New Roman" w:cs="Times New Roman"/>
                <w:sz w:val="24"/>
                <w:szCs w:val="24"/>
              </w:rPr>
            </w:pPr>
            <w:r>
              <w:rPr>
                <w:rFonts w:ascii="Times New Roman" w:hAnsi="Times New Roman" w:cs="Times New Roman"/>
                <w:sz w:val="24"/>
                <w:szCs w:val="24"/>
              </w:rPr>
              <w:t>4.6</w:t>
            </w:r>
            <w:r w:rsidRPr="009C2232">
              <w:rPr>
                <w:rFonts w:ascii="Times New Roman" w:hAnsi="Times New Roman" w:cs="Times New Roman"/>
                <w:sz w:val="24"/>
                <w:szCs w:val="24"/>
              </w:rPr>
              <w:t xml:space="preserve"> Comparison of chemistry curriculum ofNepal withSAARC countries.</w:t>
            </w:r>
          </w:p>
          <w:p w:rsidR="00D879F2" w:rsidRPr="009C2232" w:rsidRDefault="00D879F2" w:rsidP="00D879F2">
            <w:pPr>
              <w:rPr>
                <w:rFonts w:ascii="Times New Roman" w:hAnsi="Times New Roman" w:cs="Times New Roman"/>
                <w:sz w:val="24"/>
                <w:szCs w:val="24"/>
              </w:rPr>
            </w:pPr>
            <w:r>
              <w:rPr>
                <w:rFonts w:ascii="Times New Roman" w:hAnsi="Times New Roman" w:cs="Times New Roman"/>
                <w:sz w:val="24"/>
                <w:szCs w:val="24"/>
              </w:rPr>
              <w:t>4.7</w:t>
            </w:r>
            <w:r w:rsidRPr="009C2232">
              <w:rPr>
                <w:rFonts w:ascii="Times New Roman" w:hAnsi="Times New Roman" w:cs="Times New Roman"/>
                <w:sz w:val="24"/>
                <w:szCs w:val="24"/>
              </w:rPr>
              <w:t xml:space="preserve"> Chemistry School Science curriculum,+2 level, bachelor level and M.Ed. level of chemistrycurriculum in Nepal, India, Canada, UK, and USA.</w:t>
            </w:r>
          </w:p>
          <w:p w:rsidR="00D879F2" w:rsidRPr="009C2232" w:rsidRDefault="00D879F2" w:rsidP="00D879F2">
            <w:pPr>
              <w:rPr>
                <w:rFonts w:ascii="Times New Roman" w:hAnsi="Times New Roman" w:cs="Times New Roman"/>
                <w:sz w:val="24"/>
                <w:szCs w:val="24"/>
              </w:rPr>
            </w:pPr>
          </w:p>
        </w:tc>
      </w:tr>
      <w:tr w:rsidR="00D879F2" w:rsidRPr="009C2232" w:rsidTr="00D879F2">
        <w:tc>
          <w:tcPr>
            <w:tcW w:w="4878" w:type="dxa"/>
          </w:tcPr>
          <w:p w:rsidR="00D879F2" w:rsidRPr="009C2232" w:rsidRDefault="00D879F2" w:rsidP="009953F6">
            <w:pPr>
              <w:pStyle w:val="ListParagraph"/>
              <w:numPr>
                <w:ilvl w:val="0"/>
                <w:numId w:val="468"/>
              </w:numPr>
              <w:spacing w:after="0"/>
              <w:jc w:val="left"/>
            </w:pPr>
            <w:r w:rsidRPr="009C2232">
              <w:t xml:space="preserve">Elaborate the concept of chemistry teacher education </w:t>
            </w:r>
          </w:p>
          <w:p w:rsidR="00D879F2" w:rsidRPr="009C2232" w:rsidRDefault="00D879F2" w:rsidP="009953F6">
            <w:pPr>
              <w:pStyle w:val="ListParagraph"/>
              <w:numPr>
                <w:ilvl w:val="0"/>
                <w:numId w:val="468"/>
              </w:numPr>
              <w:spacing w:after="0"/>
              <w:jc w:val="left"/>
            </w:pPr>
            <w:r w:rsidRPr="009C2232">
              <w:t xml:space="preserve">Discuss the </w:t>
            </w:r>
            <w:r>
              <w:t>professional development</w:t>
            </w:r>
            <w:r w:rsidRPr="009C2232">
              <w:t xml:space="preserve"> of teacher on the basis of teaching skills such as demonstration, questioning, Illustration, explaining, stimulus variation, blackboard writing, process of developing improvised materials and theirs uses of effective Chemistry laboratory skill.</w:t>
            </w:r>
          </w:p>
          <w:p w:rsidR="00D879F2" w:rsidRPr="009C2232" w:rsidRDefault="00D879F2" w:rsidP="009953F6">
            <w:pPr>
              <w:pStyle w:val="ListParagraph"/>
              <w:numPr>
                <w:ilvl w:val="0"/>
                <w:numId w:val="468"/>
              </w:numPr>
              <w:spacing w:after="0"/>
              <w:jc w:val="left"/>
            </w:pPr>
            <w:r w:rsidRPr="009C2232">
              <w:t xml:space="preserve">Describe quality and responsibilities of Chemistry teacher. </w:t>
            </w:r>
          </w:p>
          <w:p w:rsidR="00D879F2" w:rsidRPr="009C2232" w:rsidRDefault="00D879F2" w:rsidP="009953F6">
            <w:pPr>
              <w:pStyle w:val="ListParagraph"/>
              <w:numPr>
                <w:ilvl w:val="0"/>
                <w:numId w:val="468"/>
              </w:numPr>
              <w:spacing w:after="0"/>
              <w:jc w:val="left"/>
            </w:pPr>
            <w:r w:rsidRPr="009C2232">
              <w:t>Explain the management of Chemistry class in and out of the school</w:t>
            </w:r>
          </w:p>
          <w:p w:rsidR="00D879F2" w:rsidRPr="009C2232" w:rsidRDefault="00D879F2" w:rsidP="009953F6">
            <w:pPr>
              <w:pStyle w:val="ListParagraph"/>
              <w:numPr>
                <w:ilvl w:val="0"/>
                <w:numId w:val="468"/>
              </w:numPr>
              <w:spacing w:after="0"/>
              <w:jc w:val="left"/>
            </w:pPr>
            <w:r w:rsidRPr="009C2232">
              <w:t xml:space="preserve">Discuss the different techniques of assessment in students.  </w:t>
            </w:r>
          </w:p>
          <w:p w:rsidR="00D879F2" w:rsidRPr="009C2232" w:rsidRDefault="00D879F2" w:rsidP="009953F6">
            <w:pPr>
              <w:pStyle w:val="ListParagraph"/>
              <w:numPr>
                <w:ilvl w:val="0"/>
                <w:numId w:val="468"/>
              </w:numPr>
              <w:spacing w:after="0"/>
              <w:jc w:val="left"/>
            </w:pPr>
            <w:r w:rsidRPr="009C2232">
              <w:t xml:space="preserve">Describe the method of assessing Chemistry students on the basis of their function, agency of assessment, the substance of assessment specification and project work. </w:t>
            </w:r>
          </w:p>
          <w:p w:rsidR="00D879F2" w:rsidRPr="009C2232" w:rsidRDefault="00D879F2" w:rsidP="009953F6">
            <w:pPr>
              <w:pStyle w:val="ListParagraph"/>
              <w:numPr>
                <w:ilvl w:val="0"/>
                <w:numId w:val="468"/>
              </w:numPr>
              <w:spacing w:after="0"/>
              <w:jc w:val="left"/>
            </w:pPr>
            <w:r w:rsidRPr="009C2232">
              <w:t xml:space="preserve">Write a report using the results of student’s assessment. </w:t>
            </w:r>
          </w:p>
          <w:p w:rsidR="00D879F2" w:rsidRPr="009C2232" w:rsidRDefault="00D879F2" w:rsidP="009953F6">
            <w:pPr>
              <w:pStyle w:val="ListParagraph"/>
              <w:numPr>
                <w:ilvl w:val="0"/>
                <w:numId w:val="468"/>
              </w:numPr>
              <w:spacing w:after="0"/>
              <w:jc w:val="left"/>
            </w:pPr>
            <w:r w:rsidRPr="009C2232">
              <w:t xml:space="preserve">Elaborate the training of teacher in assessment techniques.  </w:t>
            </w:r>
          </w:p>
          <w:p w:rsidR="00D879F2" w:rsidRPr="009C2232" w:rsidRDefault="00D879F2" w:rsidP="009953F6">
            <w:pPr>
              <w:pStyle w:val="ListParagraph"/>
              <w:numPr>
                <w:ilvl w:val="0"/>
                <w:numId w:val="468"/>
              </w:numPr>
              <w:spacing w:after="0"/>
              <w:jc w:val="left"/>
            </w:pPr>
            <w:r w:rsidRPr="009C2232">
              <w:t xml:space="preserve">Discuss the need and the ways of Chemistry teacher training  </w:t>
            </w:r>
          </w:p>
          <w:p w:rsidR="00D879F2" w:rsidRPr="009C2232" w:rsidRDefault="00D879F2" w:rsidP="009953F6">
            <w:pPr>
              <w:pStyle w:val="ListParagraph"/>
              <w:numPr>
                <w:ilvl w:val="0"/>
                <w:numId w:val="468"/>
              </w:numPr>
              <w:spacing w:after="0"/>
              <w:jc w:val="left"/>
            </w:pPr>
            <w:r w:rsidRPr="009C2232">
              <w:t>Elaborate innovative approaches in school Chemistry teaching.</w:t>
            </w:r>
          </w:p>
          <w:p w:rsidR="00D879F2" w:rsidRPr="009C2232" w:rsidRDefault="00D879F2" w:rsidP="00D879F2">
            <w:pPr>
              <w:pStyle w:val="ListParagraph"/>
            </w:pPr>
          </w:p>
        </w:tc>
        <w:tc>
          <w:tcPr>
            <w:tcW w:w="4050" w:type="dxa"/>
          </w:tcPr>
          <w:p w:rsidR="00D879F2" w:rsidRPr="009C2232" w:rsidRDefault="00D879F2" w:rsidP="00D879F2">
            <w:pPr>
              <w:rPr>
                <w:rFonts w:ascii="Times New Roman" w:hAnsi="Times New Roman" w:cs="Times New Roman"/>
                <w:b/>
                <w:sz w:val="24"/>
                <w:szCs w:val="24"/>
              </w:rPr>
            </w:pPr>
            <w:r w:rsidRPr="009C2232">
              <w:rPr>
                <w:rFonts w:ascii="Times New Roman" w:hAnsi="Times New Roman" w:cs="Times New Roman"/>
                <w:b/>
                <w:sz w:val="24"/>
                <w:szCs w:val="24"/>
              </w:rPr>
              <w:t>Unit -5 Chemistry Teacher Education (4)</w:t>
            </w:r>
          </w:p>
          <w:p w:rsidR="00D879F2" w:rsidRPr="009C2232" w:rsidRDefault="00D879F2" w:rsidP="00D879F2">
            <w:pPr>
              <w:rPr>
                <w:rFonts w:ascii="Times New Roman" w:hAnsi="Times New Roman" w:cs="Times New Roman"/>
                <w:sz w:val="24"/>
                <w:szCs w:val="24"/>
              </w:rPr>
            </w:pPr>
            <w:r>
              <w:rPr>
                <w:rFonts w:ascii="Times New Roman" w:hAnsi="Times New Roman" w:cs="Times New Roman"/>
                <w:sz w:val="24"/>
                <w:szCs w:val="24"/>
              </w:rPr>
              <w:t>5.1 Introduction</w:t>
            </w:r>
          </w:p>
          <w:p w:rsidR="00D879F2" w:rsidRPr="009C2232" w:rsidRDefault="00D879F2" w:rsidP="00D879F2">
            <w:pPr>
              <w:rPr>
                <w:rFonts w:ascii="Times New Roman" w:hAnsi="Times New Roman" w:cs="Times New Roman"/>
                <w:sz w:val="24"/>
                <w:szCs w:val="24"/>
              </w:rPr>
            </w:pPr>
            <w:r w:rsidRPr="009C2232">
              <w:rPr>
                <w:rFonts w:ascii="Times New Roman" w:hAnsi="Times New Roman" w:cs="Times New Roman"/>
                <w:sz w:val="24"/>
                <w:szCs w:val="24"/>
              </w:rPr>
              <w:t xml:space="preserve">5.2 </w:t>
            </w:r>
            <w:r>
              <w:rPr>
                <w:rFonts w:ascii="Times New Roman" w:hAnsi="Times New Roman" w:cs="Times New Roman"/>
                <w:sz w:val="24"/>
                <w:szCs w:val="24"/>
              </w:rPr>
              <w:t>Professional development</w:t>
            </w:r>
            <w:r w:rsidRPr="009C2232">
              <w:rPr>
                <w:rFonts w:ascii="Times New Roman" w:hAnsi="Times New Roman" w:cs="Times New Roman"/>
                <w:sz w:val="24"/>
                <w:szCs w:val="24"/>
              </w:rPr>
              <w:t xml:space="preserve"> of Chemistry teacher </w:t>
            </w:r>
          </w:p>
          <w:p w:rsidR="00D879F2" w:rsidRPr="009C2232" w:rsidRDefault="00D879F2" w:rsidP="00D879F2">
            <w:pPr>
              <w:rPr>
                <w:rFonts w:ascii="Times New Roman" w:hAnsi="Times New Roman" w:cs="Times New Roman"/>
                <w:sz w:val="24"/>
                <w:szCs w:val="24"/>
              </w:rPr>
            </w:pPr>
            <w:r w:rsidRPr="009C2232">
              <w:rPr>
                <w:rFonts w:ascii="Times New Roman" w:hAnsi="Times New Roman" w:cs="Times New Roman"/>
                <w:sz w:val="24"/>
                <w:szCs w:val="24"/>
              </w:rPr>
              <w:t xml:space="preserve">5.3 Responsibilities and Qualities of a Chemistry teacher </w:t>
            </w:r>
          </w:p>
          <w:p w:rsidR="00D879F2" w:rsidRPr="009C2232" w:rsidRDefault="00D879F2" w:rsidP="00D879F2">
            <w:pPr>
              <w:rPr>
                <w:rFonts w:ascii="Times New Roman" w:hAnsi="Times New Roman" w:cs="Times New Roman"/>
                <w:sz w:val="24"/>
                <w:szCs w:val="24"/>
              </w:rPr>
            </w:pPr>
            <w:r w:rsidRPr="009C2232">
              <w:rPr>
                <w:rFonts w:ascii="Times New Roman" w:hAnsi="Times New Roman" w:cs="Times New Roman"/>
                <w:sz w:val="24"/>
                <w:szCs w:val="24"/>
              </w:rPr>
              <w:t xml:space="preserve">5.4Management of Chemistry class in and out of school </w:t>
            </w:r>
          </w:p>
          <w:p w:rsidR="00D879F2" w:rsidRPr="009C2232" w:rsidRDefault="00D879F2" w:rsidP="00D879F2">
            <w:pPr>
              <w:rPr>
                <w:rFonts w:ascii="Times New Roman" w:hAnsi="Times New Roman" w:cs="Times New Roman"/>
                <w:sz w:val="24"/>
                <w:szCs w:val="24"/>
              </w:rPr>
            </w:pPr>
            <w:r w:rsidRPr="009C2232">
              <w:rPr>
                <w:rFonts w:ascii="Times New Roman" w:hAnsi="Times New Roman" w:cs="Times New Roman"/>
                <w:sz w:val="24"/>
                <w:szCs w:val="24"/>
              </w:rPr>
              <w:t xml:space="preserve">5.5 Assessment of Chemistry students </w:t>
            </w:r>
          </w:p>
          <w:p w:rsidR="00D879F2" w:rsidRPr="009C2232" w:rsidRDefault="00D879F2" w:rsidP="00D879F2">
            <w:pPr>
              <w:rPr>
                <w:rFonts w:ascii="Times New Roman" w:hAnsi="Times New Roman" w:cs="Times New Roman"/>
                <w:sz w:val="24"/>
                <w:szCs w:val="24"/>
              </w:rPr>
            </w:pPr>
            <w:r w:rsidRPr="009C2232">
              <w:rPr>
                <w:rFonts w:ascii="Times New Roman" w:hAnsi="Times New Roman" w:cs="Times New Roman"/>
                <w:sz w:val="24"/>
                <w:szCs w:val="24"/>
              </w:rPr>
              <w:t xml:space="preserve">5.6 Chemistry teacher training </w:t>
            </w:r>
          </w:p>
          <w:p w:rsidR="00D879F2" w:rsidRPr="009C2232" w:rsidRDefault="00D879F2" w:rsidP="00D879F2">
            <w:pPr>
              <w:rPr>
                <w:rFonts w:ascii="Times New Roman" w:hAnsi="Times New Roman" w:cs="Times New Roman"/>
                <w:sz w:val="24"/>
                <w:szCs w:val="24"/>
              </w:rPr>
            </w:pPr>
            <w:r w:rsidRPr="009C2232">
              <w:rPr>
                <w:rFonts w:ascii="Times New Roman" w:hAnsi="Times New Roman" w:cs="Times New Roman"/>
                <w:sz w:val="24"/>
                <w:szCs w:val="24"/>
              </w:rPr>
              <w:t>5.7 Innovative approaches in school Chemistry teaching</w:t>
            </w:r>
          </w:p>
          <w:p w:rsidR="00D879F2" w:rsidRPr="009C2232" w:rsidRDefault="00D879F2" w:rsidP="00D879F2">
            <w:pPr>
              <w:rPr>
                <w:rFonts w:ascii="Times New Roman" w:hAnsi="Times New Roman" w:cs="Times New Roman"/>
                <w:sz w:val="24"/>
                <w:szCs w:val="24"/>
              </w:rPr>
            </w:pPr>
          </w:p>
          <w:p w:rsidR="00D879F2" w:rsidRPr="009C2232" w:rsidRDefault="00D879F2" w:rsidP="00D879F2">
            <w:pPr>
              <w:rPr>
                <w:rFonts w:ascii="Times New Roman" w:hAnsi="Times New Roman" w:cs="Times New Roman"/>
                <w:sz w:val="24"/>
                <w:szCs w:val="24"/>
              </w:rPr>
            </w:pPr>
          </w:p>
          <w:p w:rsidR="00D879F2" w:rsidRPr="009C2232" w:rsidRDefault="00D879F2" w:rsidP="00D879F2">
            <w:pPr>
              <w:rPr>
                <w:rFonts w:ascii="Times New Roman" w:hAnsi="Times New Roman" w:cs="Times New Roman"/>
                <w:sz w:val="24"/>
                <w:szCs w:val="24"/>
              </w:rPr>
            </w:pPr>
          </w:p>
          <w:p w:rsidR="00D879F2" w:rsidRPr="009C2232" w:rsidRDefault="00D879F2" w:rsidP="00D879F2">
            <w:pPr>
              <w:rPr>
                <w:rFonts w:ascii="Times New Roman" w:hAnsi="Times New Roman" w:cs="Times New Roman"/>
                <w:sz w:val="24"/>
                <w:szCs w:val="24"/>
              </w:rPr>
            </w:pPr>
          </w:p>
          <w:p w:rsidR="00D879F2" w:rsidRPr="009C2232" w:rsidRDefault="00D879F2" w:rsidP="00D879F2">
            <w:pPr>
              <w:rPr>
                <w:rFonts w:ascii="Times New Roman" w:hAnsi="Times New Roman" w:cs="Times New Roman"/>
                <w:sz w:val="24"/>
                <w:szCs w:val="24"/>
              </w:rPr>
            </w:pPr>
          </w:p>
        </w:tc>
      </w:tr>
      <w:tr w:rsidR="00D879F2" w:rsidRPr="009C2232" w:rsidTr="00C401EB">
        <w:trPr>
          <w:trHeight w:val="710"/>
        </w:trPr>
        <w:tc>
          <w:tcPr>
            <w:tcW w:w="4878" w:type="dxa"/>
          </w:tcPr>
          <w:p w:rsidR="00D879F2" w:rsidRPr="009C2232" w:rsidRDefault="00D879F2" w:rsidP="009953F6">
            <w:pPr>
              <w:pStyle w:val="ListParagraph"/>
              <w:numPr>
                <w:ilvl w:val="0"/>
                <w:numId w:val="469"/>
              </w:numPr>
              <w:spacing w:after="0"/>
              <w:jc w:val="left"/>
            </w:pPr>
            <w:r w:rsidRPr="009C2232">
              <w:t>Describe the various changing face of Chemistry and Chemistry education</w:t>
            </w:r>
          </w:p>
          <w:p w:rsidR="00D879F2" w:rsidRPr="009C2232" w:rsidRDefault="00D879F2" w:rsidP="009953F6">
            <w:pPr>
              <w:pStyle w:val="ListParagraph"/>
              <w:numPr>
                <w:ilvl w:val="0"/>
                <w:numId w:val="469"/>
              </w:numPr>
              <w:spacing w:after="0"/>
              <w:jc w:val="left"/>
            </w:pPr>
            <w:r w:rsidRPr="009C2232">
              <w:t>Investigate the challenging situation of Chemistry and Chemistry education.</w:t>
            </w:r>
          </w:p>
          <w:p w:rsidR="00D879F2" w:rsidRPr="009C2232" w:rsidRDefault="00D879F2" w:rsidP="009953F6">
            <w:pPr>
              <w:pStyle w:val="ListParagraph"/>
              <w:numPr>
                <w:ilvl w:val="0"/>
                <w:numId w:val="469"/>
              </w:numPr>
              <w:spacing w:after="0"/>
              <w:jc w:val="left"/>
            </w:pPr>
            <w:r w:rsidRPr="009C2232">
              <w:t xml:space="preserve">Explore the student conception about Chemistry in +2 levels. </w:t>
            </w:r>
          </w:p>
          <w:p w:rsidR="00D879F2" w:rsidRPr="009C2232" w:rsidRDefault="00D879F2" w:rsidP="009953F6">
            <w:pPr>
              <w:pStyle w:val="ListParagraph"/>
              <w:numPr>
                <w:ilvl w:val="0"/>
                <w:numId w:val="469"/>
              </w:numPr>
              <w:spacing w:after="0"/>
              <w:jc w:val="left"/>
            </w:pPr>
            <w:r w:rsidRPr="009C2232">
              <w:t xml:space="preserve">Elaborate the concept and alternative conception </w:t>
            </w:r>
          </w:p>
          <w:p w:rsidR="00D879F2" w:rsidRPr="009C2232" w:rsidRDefault="00D879F2" w:rsidP="009953F6">
            <w:pPr>
              <w:pStyle w:val="ListParagraph"/>
              <w:numPr>
                <w:ilvl w:val="0"/>
                <w:numId w:val="469"/>
              </w:numPr>
              <w:spacing w:after="0"/>
              <w:jc w:val="left"/>
            </w:pPr>
            <w:r w:rsidRPr="009C2232">
              <w:t>Define and explain misconception.</w:t>
            </w:r>
          </w:p>
          <w:p w:rsidR="00D879F2" w:rsidRPr="009C2232" w:rsidRDefault="00D879F2" w:rsidP="009953F6">
            <w:pPr>
              <w:pStyle w:val="ListParagraph"/>
              <w:numPr>
                <w:ilvl w:val="0"/>
                <w:numId w:val="469"/>
              </w:numPr>
              <w:spacing w:after="0"/>
              <w:jc w:val="left"/>
            </w:pPr>
            <w:r w:rsidRPr="009C2232">
              <w:t xml:space="preserve">Identify the area of misconception in chemistry of selected topics of Bachelor level such as Atomic structure, Chemical bonding, Oxidation&amp; reduction, Valency and Mole.Concept etc. </w:t>
            </w:r>
          </w:p>
          <w:p w:rsidR="00D879F2" w:rsidRPr="009C2232" w:rsidRDefault="00D879F2" w:rsidP="009953F6">
            <w:pPr>
              <w:pStyle w:val="ListParagraph"/>
              <w:numPr>
                <w:ilvl w:val="0"/>
                <w:numId w:val="469"/>
              </w:numPr>
              <w:spacing w:after="0"/>
              <w:jc w:val="left"/>
            </w:pPr>
            <w:r w:rsidRPr="009C2232">
              <w:t xml:space="preserve">Establish the relation between internal and external representation of misconceptions. </w:t>
            </w:r>
          </w:p>
          <w:p w:rsidR="00D879F2" w:rsidRPr="009C2232" w:rsidRDefault="00D879F2" w:rsidP="009953F6">
            <w:pPr>
              <w:pStyle w:val="ListParagraph"/>
              <w:numPr>
                <w:ilvl w:val="0"/>
                <w:numId w:val="469"/>
              </w:numPr>
              <w:spacing w:after="0"/>
              <w:jc w:val="left"/>
            </w:pPr>
            <w:r w:rsidRPr="009C2232">
              <w:t xml:space="preserve">Describe the implication of misconception in teaching Chemistry </w:t>
            </w:r>
          </w:p>
          <w:p w:rsidR="00D879F2" w:rsidRPr="009C2232" w:rsidRDefault="00D879F2" w:rsidP="009953F6">
            <w:pPr>
              <w:pStyle w:val="ListParagraph"/>
              <w:numPr>
                <w:ilvl w:val="0"/>
                <w:numId w:val="469"/>
              </w:numPr>
              <w:spacing w:after="0"/>
              <w:jc w:val="left"/>
            </w:pPr>
            <w:r w:rsidRPr="009C2232">
              <w:t>Explain the pedagogic learning impediments.</w:t>
            </w:r>
          </w:p>
          <w:p w:rsidR="00D879F2" w:rsidRPr="009C2232" w:rsidRDefault="00D879F2" w:rsidP="009953F6">
            <w:pPr>
              <w:pStyle w:val="ListParagraph"/>
              <w:numPr>
                <w:ilvl w:val="0"/>
                <w:numId w:val="469"/>
              </w:numPr>
              <w:spacing w:after="0"/>
              <w:jc w:val="left"/>
            </w:pPr>
            <w:r w:rsidRPr="009C2232">
              <w:t xml:space="preserve">Analyze pedagogic learning of some selected topics, Atomic structure, Carbon and its compound, Valency, Oxidation and reduction, Ionic equilibrium and Volumetric analysis of +2  and B.Ed level.  </w:t>
            </w:r>
          </w:p>
          <w:p w:rsidR="00D879F2" w:rsidRPr="009C2232" w:rsidRDefault="00D879F2" w:rsidP="009953F6">
            <w:pPr>
              <w:pStyle w:val="ListParagraph"/>
              <w:numPr>
                <w:ilvl w:val="0"/>
                <w:numId w:val="469"/>
              </w:numPr>
              <w:spacing w:after="0"/>
              <w:jc w:val="left"/>
            </w:pPr>
            <w:r w:rsidRPr="009C2232">
              <w:t xml:space="preserve">Explain the process of developing teacher as learning doctors. </w:t>
            </w:r>
          </w:p>
        </w:tc>
        <w:tc>
          <w:tcPr>
            <w:tcW w:w="4050" w:type="dxa"/>
          </w:tcPr>
          <w:p w:rsidR="00D879F2" w:rsidRPr="009C2232" w:rsidRDefault="00D879F2" w:rsidP="00D879F2">
            <w:pPr>
              <w:rPr>
                <w:rFonts w:ascii="Times New Roman" w:hAnsi="Times New Roman" w:cs="Times New Roman"/>
                <w:b/>
                <w:sz w:val="24"/>
                <w:szCs w:val="24"/>
              </w:rPr>
            </w:pPr>
            <w:r w:rsidRPr="009C2232">
              <w:rPr>
                <w:rFonts w:ascii="Times New Roman" w:hAnsi="Times New Roman" w:cs="Times New Roman"/>
                <w:b/>
                <w:sz w:val="24"/>
                <w:szCs w:val="24"/>
              </w:rPr>
              <w:t>Unit -</w:t>
            </w:r>
            <w:r>
              <w:rPr>
                <w:rFonts w:ascii="Times New Roman" w:hAnsi="Times New Roman" w:cs="Times New Roman"/>
                <w:b/>
                <w:sz w:val="24"/>
                <w:szCs w:val="24"/>
              </w:rPr>
              <w:t>6</w:t>
            </w:r>
            <w:r w:rsidRPr="009C2232">
              <w:rPr>
                <w:rFonts w:ascii="Times New Roman" w:hAnsi="Times New Roman" w:cs="Times New Roman"/>
                <w:b/>
                <w:sz w:val="24"/>
                <w:szCs w:val="24"/>
              </w:rPr>
              <w:t xml:space="preserve"> Misconception in Teaching  Chemistry                             (5)</w:t>
            </w:r>
          </w:p>
          <w:p w:rsidR="00D879F2" w:rsidRPr="009C2232" w:rsidRDefault="00D879F2" w:rsidP="00D879F2">
            <w:pPr>
              <w:rPr>
                <w:rFonts w:ascii="Times New Roman" w:hAnsi="Times New Roman" w:cs="Times New Roman"/>
                <w:sz w:val="24"/>
                <w:szCs w:val="24"/>
              </w:rPr>
            </w:pPr>
            <w:r>
              <w:rPr>
                <w:rFonts w:ascii="Times New Roman" w:hAnsi="Times New Roman" w:cs="Times New Roman"/>
                <w:sz w:val="24"/>
                <w:szCs w:val="24"/>
              </w:rPr>
              <w:t>6</w:t>
            </w:r>
            <w:r w:rsidRPr="009C2232">
              <w:rPr>
                <w:rFonts w:ascii="Times New Roman" w:hAnsi="Times New Roman" w:cs="Times New Roman"/>
                <w:sz w:val="24"/>
                <w:szCs w:val="24"/>
              </w:rPr>
              <w:t xml:space="preserve">.1 Changing face of Chemistry </w:t>
            </w:r>
          </w:p>
          <w:p w:rsidR="00D879F2" w:rsidRPr="009C2232" w:rsidRDefault="00D879F2" w:rsidP="00D879F2">
            <w:pPr>
              <w:rPr>
                <w:rFonts w:ascii="Times New Roman" w:hAnsi="Times New Roman" w:cs="Times New Roman"/>
                <w:sz w:val="24"/>
                <w:szCs w:val="24"/>
              </w:rPr>
            </w:pPr>
            <w:r>
              <w:rPr>
                <w:rFonts w:ascii="Times New Roman" w:hAnsi="Times New Roman" w:cs="Times New Roman"/>
                <w:sz w:val="24"/>
                <w:szCs w:val="24"/>
              </w:rPr>
              <w:t>6</w:t>
            </w:r>
            <w:r w:rsidRPr="009C2232">
              <w:rPr>
                <w:rFonts w:ascii="Times New Roman" w:hAnsi="Times New Roman" w:cs="Times New Roman"/>
                <w:sz w:val="24"/>
                <w:szCs w:val="24"/>
              </w:rPr>
              <w:t xml:space="preserve">.2 Challenging situation of Chemistry. </w:t>
            </w:r>
          </w:p>
          <w:p w:rsidR="00D879F2" w:rsidRPr="009C2232" w:rsidRDefault="00D879F2" w:rsidP="00D879F2">
            <w:pPr>
              <w:rPr>
                <w:rFonts w:ascii="Times New Roman" w:hAnsi="Times New Roman" w:cs="Times New Roman"/>
                <w:sz w:val="24"/>
                <w:szCs w:val="24"/>
              </w:rPr>
            </w:pPr>
            <w:r>
              <w:rPr>
                <w:rFonts w:ascii="Times New Roman" w:hAnsi="Times New Roman" w:cs="Times New Roman"/>
                <w:sz w:val="24"/>
                <w:szCs w:val="24"/>
              </w:rPr>
              <w:t>6</w:t>
            </w:r>
            <w:r w:rsidRPr="009C2232">
              <w:rPr>
                <w:rFonts w:ascii="Times New Roman" w:hAnsi="Times New Roman" w:cs="Times New Roman"/>
                <w:sz w:val="24"/>
                <w:szCs w:val="24"/>
              </w:rPr>
              <w:t xml:space="preserve">.3 Student conception about Chemistry </w:t>
            </w:r>
          </w:p>
          <w:p w:rsidR="00D879F2" w:rsidRPr="009C2232" w:rsidRDefault="00D879F2" w:rsidP="00D879F2">
            <w:pPr>
              <w:rPr>
                <w:rFonts w:ascii="Times New Roman" w:hAnsi="Times New Roman" w:cs="Times New Roman"/>
                <w:sz w:val="24"/>
                <w:szCs w:val="24"/>
              </w:rPr>
            </w:pPr>
            <w:r>
              <w:rPr>
                <w:rFonts w:ascii="Times New Roman" w:hAnsi="Times New Roman" w:cs="Times New Roman"/>
                <w:sz w:val="24"/>
                <w:szCs w:val="24"/>
              </w:rPr>
              <w:t>6</w:t>
            </w:r>
            <w:r w:rsidRPr="009C2232">
              <w:rPr>
                <w:rFonts w:ascii="Times New Roman" w:hAnsi="Times New Roman" w:cs="Times New Roman"/>
                <w:sz w:val="24"/>
                <w:szCs w:val="24"/>
              </w:rPr>
              <w:t>.4 Concept and alternative conception</w:t>
            </w:r>
          </w:p>
          <w:p w:rsidR="00D879F2" w:rsidRPr="009C2232" w:rsidRDefault="00D879F2" w:rsidP="00D879F2">
            <w:pPr>
              <w:rPr>
                <w:rFonts w:ascii="Times New Roman" w:hAnsi="Times New Roman" w:cs="Times New Roman"/>
                <w:sz w:val="24"/>
                <w:szCs w:val="24"/>
              </w:rPr>
            </w:pPr>
            <w:r>
              <w:rPr>
                <w:rFonts w:ascii="Times New Roman" w:hAnsi="Times New Roman" w:cs="Times New Roman"/>
                <w:sz w:val="24"/>
                <w:szCs w:val="24"/>
              </w:rPr>
              <w:t>6</w:t>
            </w:r>
            <w:r w:rsidRPr="009C2232">
              <w:rPr>
                <w:rFonts w:ascii="Times New Roman" w:hAnsi="Times New Roman" w:cs="Times New Roman"/>
                <w:sz w:val="24"/>
                <w:szCs w:val="24"/>
              </w:rPr>
              <w:t xml:space="preserve">.5 Misconception </w:t>
            </w:r>
          </w:p>
          <w:p w:rsidR="00D879F2" w:rsidRPr="009C2232" w:rsidRDefault="00D879F2" w:rsidP="00D879F2">
            <w:pPr>
              <w:rPr>
                <w:rFonts w:ascii="Times New Roman" w:hAnsi="Times New Roman" w:cs="Times New Roman"/>
                <w:sz w:val="24"/>
                <w:szCs w:val="24"/>
              </w:rPr>
            </w:pPr>
            <w:r>
              <w:rPr>
                <w:rFonts w:ascii="Times New Roman" w:hAnsi="Times New Roman" w:cs="Times New Roman"/>
                <w:sz w:val="24"/>
                <w:szCs w:val="24"/>
              </w:rPr>
              <w:t>6</w:t>
            </w:r>
            <w:r w:rsidRPr="009C2232">
              <w:rPr>
                <w:rFonts w:ascii="Times New Roman" w:hAnsi="Times New Roman" w:cs="Times New Roman"/>
                <w:sz w:val="24"/>
                <w:szCs w:val="24"/>
              </w:rPr>
              <w:t>.6 Misconception in Chemistry</w:t>
            </w:r>
          </w:p>
          <w:p w:rsidR="00D879F2" w:rsidRPr="009C2232" w:rsidRDefault="00D879F2" w:rsidP="00D879F2">
            <w:pPr>
              <w:rPr>
                <w:rFonts w:ascii="Times New Roman" w:hAnsi="Times New Roman" w:cs="Times New Roman"/>
                <w:sz w:val="24"/>
                <w:szCs w:val="24"/>
              </w:rPr>
            </w:pPr>
            <w:r>
              <w:rPr>
                <w:rFonts w:ascii="Times New Roman" w:hAnsi="Times New Roman" w:cs="Times New Roman"/>
                <w:sz w:val="24"/>
                <w:szCs w:val="24"/>
              </w:rPr>
              <w:t>6</w:t>
            </w:r>
            <w:r w:rsidRPr="009C2232">
              <w:rPr>
                <w:rFonts w:ascii="Times New Roman" w:hAnsi="Times New Roman" w:cs="Times New Roman"/>
                <w:sz w:val="24"/>
                <w:szCs w:val="24"/>
              </w:rPr>
              <w:t xml:space="preserve">.7 Relationship between internal and external representation of misconceptions </w:t>
            </w:r>
          </w:p>
          <w:p w:rsidR="00D879F2" w:rsidRPr="009C2232" w:rsidRDefault="00D879F2" w:rsidP="00D879F2">
            <w:pPr>
              <w:rPr>
                <w:rFonts w:ascii="Times New Roman" w:hAnsi="Times New Roman" w:cs="Times New Roman"/>
                <w:sz w:val="24"/>
                <w:szCs w:val="24"/>
              </w:rPr>
            </w:pPr>
            <w:r>
              <w:rPr>
                <w:rFonts w:ascii="Times New Roman" w:hAnsi="Times New Roman" w:cs="Times New Roman"/>
                <w:sz w:val="24"/>
                <w:szCs w:val="24"/>
              </w:rPr>
              <w:t>6</w:t>
            </w:r>
            <w:r w:rsidRPr="009C2232">
              <w:rPr>
                <w:rFonts w:ascii="Times New Roman" w:hAnsi="Times New Roman" w:cs="Times New Roman"/>
                <w:sz w:val="24"/>
                <w:szCs w:val="24"/>
              </w:rPr>
              <w:t xml:space="preserve">.8 Implication of misconception in Chemistry education </w:t>
            </w:r>
          </w:p>
          <w:p w:rsidR="00D879F2" w:rsidRPr="009C2232" w:rsidRDefault="00D879F2" w:rsidP="00D879F2">
            <w:pPr>
              <w:rPr>
                <w:rFonts w:ascii="Times New Roman" w:hAnsi="Times New Roman" w:cs="Times New Roman"/>
                <w:sz w:val="24"/>
                <w:szCs w:val="24"/>
              </w:rPr>
            </w:pPr>
            <w:r>
              <w:rPr>
                <w:rFonts w:ascii="Times New Roman" w:hAnsi="Times New Roman" w:cs="Times New Roman"/>
                <w:sz w:val="24"/>
                <w:szCs w:val="24"/>
              </w:rPr>
              <w:t>6</w:t>
            </w:r>
            <w:r w:rsidRPr="009C2232">
              <w:rPr>
                <w:rFonts w:ascii="Times New Roman" w:hAnsi="Times New Roman" w:cs="Times New Roman"/>
                <w:sz w:val="24"/>
                <w:szCs w:val="24"/>
              </w:rPr>
              <w:t xml:space="preserve">.9 Pedagogic learning impediments </w:t>
            </w:r>
          </w:p>
          <w:p w:rsidR="00D879F2" w:rsidRPr="009C2232" w:rsidRDefault="00D879F2" w:rsidP="00D879F2">
            <w:pPr>
              <w:rPr>
                <w:rFonts w:ascii="Times New Roman" w:hAnsi="Times New Roman" w:cs="Times New Roman"/>
                <w:sz w:val="24"/>
                <w:szCs w:val="24"/>
              </w:rPr>
            </w:pPr>
            <w:r>
              <w:rPr>
                <w:rFonts w:ascii="Times New Roman" w:hAnsi="Times New Roman" w:cs="Times New Roman"/>
                <w:sz w:val="24"/>
                <w:szCs w:val="24"/>
              </w:rPr>
              <w:t>6</w:t>
            </w:r>
            <w:r w:rsidRPr="009C2232">
              <w:rPr>
                <w:rFonts w:ascii="Times New Roman" w:hAnsi="Times New Roman" w:cs="Times New Roman"/>
                <w:sz w:val="24"/>
                <w:szCs w:val="24"/>
              </w:rPr>
              <w:t xml:space="preserve">.10 Developing teacher as a learning doctor </w:t>
            </w:r>
          </w:p>
        </w:tc>
      </w:tr>
      <w:tr w:rsidR="00D879F2" w:rsidRPr="009C2232" w:rsidTr="00D879F2">
        <w:tc>
          <w:tcPr>
            <w:tcW w:w="4878" w:type="dxa"/>
          </w:tcPr>
          <w:p w:rsidR="00D879F2" w:rsidRPr="009C2232" w:rsidRDefault="00D879F2" w:rsidP="00D879F2">
            <w:pPr>
              <w:pStyle w:val="ListParagraph"/>
            </w:pPr>
          </w:p>
          <w:p w:rsidR="00D879F2" w:rsidRPr="009C2232" w:rsidRDefault="00D879F2" w:rsidP="009953F6">
            <w:pPr>
              <w:pStyle w:val="ListParagraph"/>
              <w:numPr>
                <w:ilvl w:val="0"/>
                <w:numId w:val="470"/>
              </w:numPr>
              <w:spacing w:after="0"/>
              <w:jc w:val="left"/>
            </w:pPr>
            <w:r>
              <w:t>Describe the concept</w:t>
            </w:r>
            <w:r w:rsidRPr="009C2232">
              <w:t>, importance and criticism of empirical research.</w:t>
            </w:r>
          </w:p>
          <w:p w:rsidR="00D879F2" w:rsidRPr="009C2232" w:rsidRDefault="00D879F2" w:rsidP="009953F6">
            <w:pPr>
              <w:pStyle w:val="ListParagraph"/>
              <w:numPr>
                <w:ilvl w:val="0"/>
                <w:numId w:val="470"/>
              </w:numPr>
              <w:spacing w:after="0"/>
              <w:jc w:val="left"/>
            </w:pPr>
            <w:r w:rsidRPr="009C2232">
              <w:t>Explain the implication of empirical research in Chemistry education.</w:t>
            </w:r>
          </w:p>
          <w:p w:rsidR="00D879F2" w:rsidRPr="009C2232" w:rsidRDefault="00D879F2" w:rsidP="009953F6">
            <w:pPr>
              <w:pStyle w:val="ListParagraph"/>
              <w:numPr>
                <w:ilvl w:val="0"/>
                <w:numId w:val="470"/>
              </w:numPr>
              <w:spacing w:after="0"/>
              <w:jc w:val="left"/>
            </w:pPr>
            <w:r w:rsidRPr="009C2232">
              <w:t xml:space="preserve">Apply the investigative and problem solving method in Chemistry research. </w:t>
            </w:r>
          </w:p>
          <w:p w:rsidR="00D879F2" w:rsidRPr="009C2232" w:rsidRDefault="00D879F2" w:rsidP="009953F6">
            <w:pPr>
              <w:pStyle w:val="ListParagraph"/>
              <w:numPr>
                <w:ilvl w:val="0"/>
                <w:numId w:val="470"/>
              </w:numPr>
              <w:spacing w:after="0"/>
              <w:jc w:val="left"/>
            </w:pPr>
            <w:r w:rsidRPr="009C2232">
              <w:t>Investigate the area of utilization of Chemistry research in Nepal.</w:t>
            </w:r>
          </w:p>
          <w:p w:rsidR="00D879F2" w:rsidRPr="009C2232" w:rsidRDefault="00D879F2" w:rsidP="009953F6">
            <w:pPr>
              <w:pStyle w:val="ListParagraph"/>
              <w:numPr>
                <w:ilvl w:val="0"/>
                <w:numId w:val="470"/>
              </w:numPr>
              <w:spacing w:after="0"/>
              <w:jc w:val="left"/>
            </w:pPr>
            <w:r w:rsidRPr="009C2232">
              <w:t xml:space="preserve">Explain way of structuring chemical knowledge and pattern recognition of research. </w:t>
            </w:r>
          </w:p>
          <w:p w:rsidR="00D879F2" w:rsidRPr="009C2232" w:rsidRDefault="00D879F2" w:rsidP="009953F6">
            <w:pPr>
              <w:pStyle w:val="ListParagraph"/>
              <w:numPr>
                <w:ilvl w:val="0"/>
                <w:numId w:val="470"/>
              </w:numPr>
              <w:spacing w:after="0"/>
              <w:jc w:val="left"/>
            </w:pPr>
            <w:r w:rsidRPr="009C2232">
              <w:t>Describe the current research issues in chemical education on the basis of teacher’s perspective, Knowledge of chemistry, teacher need, Relevant / interest of Chemistry teaching, Relation between practical and theoretical learning and teacher as a researcher in their school and campuses.</w:t>
            </w:r>
          </w:p>
        </w:tc>
        <w:tc>
          <w:tcPr>
            <w:tcW w:w="4050" w:type="dxa"/>
          </w:tcPr>
          <w:p w:rsidR="00D879F2" w:rsidRPr="009C2232" w:rsidRDefault="00D879F2" w:rsidP="00D879F2">
            <w:pPr>
              <w:rPr>
                <w:rFonts w:ascii="Times New Roman" w:hAnsi="Times New Roman" w:cs="Times New Roman"/>
                <w:b/>
                <w:sz w:val="24"/>
                <w:szCs w:val="24"/>
              </w:rPr>
            </w:pPr>
          </w:p>
          <w:p w:rsidR="00D879F2" w:rsidRPr="009C2232" w:rsidRDefault="00D879F2" w:rsidP="00D879F2">
            <w:pPr>
              <w:rPr>
                <w:rFonts w:ascii="Times New Roman" w:hAnsi="Times New Roman" w:cs="Times New Roman"/>
                <w:b/>
                <w:sz w:val="24"/>
                <w:szCs w:val="24"/>
              </w:rPr>
            </w:pPr>
            <w:r w:rsidRPr="009C2232">
              <w:rPr>
                <w:rFonts w:ascii="Times New Roman" w:hAnsi="Times New Roman" w:cs="Times New Roman"/>
                <w:b/>
                <w:sz w:val="24"/>
                <w:szCs w:val="24"/>
              </w:rPr>
              <w:t xml:space="preserve">Unit – </w:t>
            </w:r>
            <w:r>
              <w:rPr>
                <w:rFonts w:ascii="Times New Roman" w:hAnsi="Times New Roman" w:cs="Times New Roman"/>
                <w:b/>
                <w:sz w:val="24"/>
                <w:szCs w:val="24"/>
              </w:rPr>
              <w:t xml:space="preserve">7Review of </w:t>
            </w:r>
            <w:r w:rsidRPr="009C2232">
              <w:rPr>
                <w:rFonts w:ascii="Times New Roman" w:hAnsi="Times New Roman" w:cs="Times New Roman"/>
                <w:b/>
                <w:sz w:val="24"/>
                <w:szCs w:val="24"/>
              </w:rPr>
              <w:t>Researches  in</w:t>
            </w:r>
            <w:r>
              <w:rPr>
                <w:rFonts w:ascii="Times New Roman" w:hAnsi="Times New Roman" w:cs="Times New Roman"/>
                <w:b/>
                <w:sz w:val="24"/>
                <w:szCs w:val="24"/>
              </w:rPr>
              <w:t xml:space="preserve"> Teaching</w:t>
            </w:r>
            <w:r w:rsidRPr="009C2232">
              <w:rPr>
                <w:rFonts w:ascii="Times New Roman" w:hAnsi="Times New Roman" w:cs="Times New Roman"/>
                <w:b/>
                <w:sz w:val="24"/>
                <w:szCs w:val="24"/>
              </w:rPr>
              <w:t xml:space="preserve"> Chemistry                  </w:t>
            </w:r>
            <w:r w:rsidR="00C401EB" w:rsidRPr="009C2232">
              <w:rPr>
                <w:rFonts w:ascii="Times New Roman" w:hAnsi="Times New Roman" w:cs="Times New Roman"/>
                <w:b/>
                <w:sz w:val="24"/>
                <w:szCs w:val="24"/>
              </w:rPr>
              <w:t>(5)</w:t>
            </w:r>
            <w:r w:rsidRPr="009C2232">
              <w:rPr>
                <w:rFonts w:ascii="Times New Roman" w:hAnsi="Times New Roman" w:cs="Times New Roman"/>
                <w:b/>
                <w:sz w:val="24"/>
                <w:szCs w:val="24"/>
              </w:rPr>
              <w:t xml:space="preserve">      </w:t>
            </w:r>
            <w:r w:rsidR="00C401EB">
              <w:rPr>
                <w:rFonts w:ascii="Times New Roman" w:hAnsi="Times New Roman" w:cs="Times New Roman"/>
                <w:b/>
                <w:sz w:val="24"/>
                <w:szCs w:val="24"/>
              </w:rPr>
              <w:t xml:space="preserve">                    </w:t>
            </w:r>
          </w:p>
          <w:p w:rsidR="00D879F2" w:rsidRPr="009C2232" w:rsidRDefault="00D879F2" w:rsidP="00D879F2">
            <w:pPr>
              <w:rPr>
                <w:rFonts w:ascii="Times New Roman" w:hAnsi="Times New Roman" w:cs="Times New Roman"/>
                <w:sz w:val="24"/>
                <w:szCs w:val="24"/>
              </w:rPr>
            </w:pPr>
            <w:r>
              <w:rPr>
                <w:rFonts w:ascii="Times New Roman" w:hAnsi="Times New Roman" w:cs="Times New Roman"/>
                <w:sz w:val="24"/>
                <w:szCs w:val="24"/>
              </w:rPr>
              <w:t>7.1</w:t>
            </w:r>
            <w:r w:rsidRPr="009C2232">
              <w:rPr>
                <w:rFonts w:ascii="Times New Roman" w:hAnsi="Times New Roman" w:cs="Times New Roman"/>
                <w:sz w:val="24"/>
                <w:szCs w:val="24"/>
              </w:rPr>
              <w:t>Empirical Research</w:t>
            </w:r>
          </w:p>
          <w:p w:rsidR="00D879F2" w:rsidRPr="009C2232" w:rsidRDefault="00D879F2" w:rsidP="00D879F2">
            <w:pPr>
              <w:rPr>
                <w:rFonts w:ascii="Times New Roman" w:hAnsi="Times New Roman" w:cs="Times New Roman"/>
                <w:sz w:val="24"/>
                <w:szCs w:val="24"/>
              </w:rPr>
            </w:pPr>
            <w:r>
              <w:rPr>
                <w:rFonts w:ascii="Times New Roman" w:hAnsi="Times New Roman" w:cs="Times New Roman"/>
                <w:sz w:val="24"/>
                <w:szCs w:val="24"/>
              </w:rPr>
              <w:t>7.2</w:t>
            </w:r>
            <w:r w:rsidRPr="009C2232">
              <w:rPr>
                <w:rFonts w:ascii="Times New Roman" w:hAnsi="Times New Roman" w:cs="Times New Roman"/>
                <w:sz w:val="24"/>
                <w:szCs w:val="24"/>
              </w:rPr>
              <w:t xml:space="preserve"> implication of Empirical Research in Chemistry education.</w:t>
            </w:r>
          </w:p>
          <w:p w:rsidR="00D879F2" w:rsidRPr="009C2232" w:rsidRDefault="00D879F2" w:rsidP="00D879F2">
            <w:pPr>
              <w:rPr>
                <w:rFonts w:ascii="Times New Roman" w:hAnsi="Times New Roman" w:cs="Times New Roman"/>
                <w:sz w:val="24"/>
                <w:szCs w:val="24"/>
              </w:rPr>
            </w:pPr>
            <w:r>
              <w:rPr>
                <w:rFonts w:ascii="Times New Roman" w:hAnsi="Times New Roman" w:cs="Times New Roman"/>
                <w:sz w:val="24"/>
                <w:szCs w:val="24"/>
              </w:rPr>
              <w:t>7.3</w:t>
            </w:r>
            <w:r w:rsidRPr="009C2232">
              <w:rPr>
                <w:rFonts w:ascii="Times New Roman" w:hAnsi="Times New Roman" w:cs="Times New Roman"/>
                <w:sz w:val="24"/>
                <w:szCs w:val="24"/>
              </w:rPr>
              <w:t xml:space="preserve"> Investigative and Problem solving method in Chemistry Research. </w:t>
            </w:r>
          </w:p>
          <w:p w:rsidR="00D879F2" w:rsidRPr="009C2232" w:rsidRDefault="00D879F2" w:rsidP="00D879F2">
            <w:pPr>
              <w:rPr>
                <w:rFonts w:ascii="Times New Roman" w:hAnsi="Times New Roman" w:cs="Times New Roman"/>
                <w:sz w:val="24"/>
                <w:szCs w:val="24"/>
              </w:rPr>
            </w:pPr>
            <w:r>
              <w:rPr>
                <w:rFonts w:ascii="Times New Roman" w:hAnsi="Times New Roman" w:cs="Times New Roman"/>
                <w:sz w:val="24"/>
                <w:szCs w:val="24"/>
              </w:rPr>
              <w:t>7.4</w:t>
            </w:r>
            <w:r w:rsidRPr="009C2232">
              <w:rPr>
                <w:rFonts w:ascii="Times New Roman" w:hAnsi="Times New Roman" w:cs="Times New Roman"/>
                <w:sz w:val="24"/>
                <w:szCs w:val="24"/>
              </w:rPr>
              <w:t xml:space="preserve"> Current research in chemistry education</w:t>
            </w:r>
          </w:p>
          <w:p w:rsidR="00D879F2" w:rsidRPr="009C2232" w:rsidRDefault="00D879F2" w:rsidP="00D879F2">
            <w:pPr>
              <w:rPr>
                <w:rFonts w:ascii="Times New Roman" w:hAnsi="Times New Roman" w:cs="Times New Roman"/>
                <w:sz w:val="24"/>
                <w:szCs w:val="24"/>
              </w:rPr>
            </w:pPr>
            <w:r>
              <w:rPr>
                <w:rFonts w:ascii="Times New Roman" w:hAnsi="Times New Roman" w:cs="Times New Roman"/>
                <w:sz w:val="24"/>
                <w:szCs w:val="24"/>
              </w:rPr>
              <w:t>7.5</w:t>
            </w:r>
            <w:r w:rsidRPr="009C2232">
              <w:rPr>
                <w:rFonts w:ascii="Times New Roman" w:hAnsi="Times New Roman" w:cs="Times New Roman"/>
                <w:sz w:val="24"/>
                <w:szCs w:val="24"/>
              </w:rPr>
              <w:t xml:space="preserve"> Utilization of Chemistry Research in Nepal.</w:t>
            </w:r>
          </w:p>
          <w:p w:rsidR="00D879F2" w:rsidRPr="009C2232" w:rsidRDefault="00D879F2" w:rsidP="00D879F2">
            <w:pPr>
              <w:rPr>
                <w:rFonts w:ascii="Times New Roman" w:hAnsi="Times New Roman" w:cs="Times New Roman"/>
                <w:sz w:val="24"/>
                <w:szCs w:val="24"/>
              </w:rPr>
            </w:pPr>
            <w:r>
              <w:rPr>
                <w:rFonts w:ascii="Times New Roman" w:hAnsi="Times New Roman" w:cs="Times New Roman"/>
                <w:sz w:val="24"/>
                <w:szCs w:val="24"/>
              </w:rPr>
              <w:t>7.6</w:t>
            </w:r>
            <w:r w:rsidRPr="009C2232">
              <w:rPr>
                <w:rFonts w:ascii="Times New Roman" w:hAnsi="Times New Roman" w:cs="Times New Roman"/>
                <w:sz w:val="24"/>
                <w:szCs w:val="24"/>
              </w:rPr>
              <w:t xml:space="preserve"> Structuring of chemical knowledge in research </w:t>
            </w:r>
          </w:p>
          <w:p w:rsidR="00D879F2" w:rsidRPr="009C2232" w:rsidRDefault="00D879F2" w:rsidP="00D879F2">
            <w:pPr>
              <w:rPr>
                <w:rFonts w:ascii="Times New Roman" w:hAnsi="Times New Roman" w:cs="Times New Roman"/>
                <w:sz w:val="24"/>
                <w:szCs w:val="24"/>
              </w:rPr>
            </w:pPr>
          </w:p>
        </w:tc>
      </w:tr>
      <w:tr w:rsidR="00D879F2" w:rsidRPr="009C2232" w:rsidTr="00D879F2">
        <w:tc>
          <w:tcPr>
            <w:tcW w:w="4878" w:type="dxa"/>
          </w:tcPr>
          <w:p w:rsidR="00D879F2" w:rsidRPr="009C2232" w:rsidRDefault="00D879F2" w:rsidP="009953F6">
            <w:pPr>
              <w:pStyle w:val="ListParagraph"/>
              <w:numPr>
                <w:ilvl w:val="0"/>
                <w:numId w:val="471"/>
              </w:numPr>
              <w:spacing w:after="0"/>
              <w:jc w:val="left"/>
            </w:pPr>
            <w:r w:rsidRPr="009C2232">
              <w:t xml:space="preserve">Analyze critically the SLC science questions, +2 level question, bachelor level question and M. Ed. Level questions in Chemistry education.   </w:t>
            </w:r>
          </w:p>
          <w:p w:rsidR="00D879F2" w:rsidRPr="009C2232" w:rsidRDefault="00D879F2" w:rsidP="009953F6">
            <w:pPr>
              <w:pStyle w:val="ListParagraph"/>
              <w:numPr>
                <w:ilvl w:val="0"/>
                <w:numId w:val="471"/>
              </w:numPr>
              <w:spacing w:after="0"/>
              <w:jc w:val="left"/>
            </w:pPr>
            <w:r w:rsidRPr="009C2232">
              <w:t>Prepare various test items in Chemistry.</w:t>
            </w:r>
          </w:p>
          <w:p w:rsidR="00D879F2" w:rsidRPr="009C2232" w:rsidRDefault="00D879F2" w:rsidP="009953F6">
            <w:pPr>
              <w:pStyle w:val="ListParagraph"/>
              <w:numPr>
                <w:ilvl w:val="0"/>
                <w:numId w:val="471"/>
              </w:numPr>
              <w:spacing w:after="0"/>
              <w:jc w:val="left"/>
            </w:pPr>
            <w:r w:rsidRPr="009C2232">
              <w:t xml:space="preserve">Explain the attributes of good Chemistry test items. </w:t>
            </w:r>
          </w:p>
          <w:p w:rsidR="00D879F2" w:rsidRPr="009C2232" w:rsidRDefault="00D879F2" w:rsidP="009953F6">
            <w:pPr>
              <w:pStyle w:val="ListParagraph"/>
              <w:numPr>
                <w:ilvl w:val="0"/>
                <w:numId w:val="471"/>
              </w:numPr>
              <w:spacing w:after="0"/>
              <w:jc w:val="left"/>
            </w:pPr>
            <w:r w:rsidRPr="009C2232">
              <w:t>Describe the process of analysis and interpretation of Chemistry scores.</w:t>
            </w:r>
          </w:p>
          <w:p w:rsidR="00D879F2" w:rsidRPr="009C2232" w:rsidRDefault="00D879F2" w:rsidP="009953F6">
            <w:pPr>
              <w:pStyle w:val="ListParagraph"/>
              <w:numPr>
                <w:ilvl w:val="0"/>
                <w:numId w:val="471"/>
              </w:numPr>
              <w:spacing w:after="0"/>
              <w:jc w:val="left"/>
            </w:pPr>
            <w:r w:rsidRPr="009C2232">
              <w:t>Analyze critically the present system of S.L.C, +2 level, bachelor level and M. Ed. Level examinations.</w:t>
            </w:r>
          </w:p>
          <w:p w:rsidR="00D879F2" w:rsidRPr="009C2232" w:rsidRDefault="00D879F2" w:rsidP="009953F6">
            <w:pPr>
              <w:pStyle w:val="ListParagraph"/>
              <w:numPr>
                <w:ilvl w:val="0"/>
                <w:numId w:val="471"/>
              </w:numPr>
              <w:spacing w:after="0"/>
              <w:jc w:val="left"/>
            </w:pPr>
            <w:r w:rsidRPr="009C2232">
              <w:t>Perform</w:t>
            </w:r>
            <w:r>
              <w:t xml:space="preserve"> application of</w:t>
            </w:r>
            <w:r w:rsidRPr="009C2232">
              <w:t xml:space="preserve"> item analysis</w:t>
            </w:r>
            <w:r>
              <w:t xml:space="preserve"> in chemistry education.</w:t>
            </w:r>
          </w:p>
          <w:p w:rsidR="00D879F2" w:rsidRPr="009C2232" w:rsidRDefault="00D879F2" w:rsidP="009953F6">
            <w:pPr>
              <w:pStyle w:val="ListParagraph"/>
              <w:numPr>
                <w:ilvl w:val="0"/>
                <w:numId w:val="471"/>
              </w:numPr>
              <w:spacing w:after="0"/>
              <w:jc w:val="left"/>
            </w:pPr>
            <w:r w:rsidRPr="009C2232">
              <w:t xml:space="preserve">Construct the scholastic achievement test ( SAT) for a unit test </w:t>
            </w:r>
          </w:p>
          <w:p w:rsidR="00D879F2" w:rsidRPr="009C2232" w:rsidRDefault="00D879F2" w:rsidP="009953F6">
            <w:pPr>
              <w:pStyle w:val="ListParagraph"/>
              <w:numPr>
                <w:ilvl w:val="0"/>
                <w:numId w:val="471"/>
              </w:numPr>
              <w:spacing w:after="0"/>
              <w:jc w:val="left"/>
            </w:pPr>
            <w:r w:rsidRPr="009C2232">
              <w:t>Explain the meaning and characteristics of good achievement test.</w:t>
            </w:r>
          </w:p>
        </w:tc>
        <w:tc>
          <w:tcPr>
            <w:tcW w:w="4050" w:type="dxa"/>
          </w:tcPr>
          <w:p w:rsidR="00D879F2" w:rsidRPr="009C2232" w:rsidRDefault="00D879F2" w:rsidP="00D879F2">
            <w:pPr>
              <w:rPr>
                <w:rFonts w:ascii="Times New Roman" w:hAnsi="Times New Roman" w:cs="Times New Roman"/>
                <w:b/>
                <w:sz w:val="24"/>
                <w:szCs w:val="24"/>
              </w:rPr>
            </w:pPr>
            <w:r w:rsidRPr="009C2232">
              <w:rPr>
                <w:rFonts w:ascii="Times New Roman" w:hAnsi="Times New Roman" w:cs="Times New Roman"/>
                <w:b/>
                <w:sz w:val="24"/>
                <w:szCs w:val="24"/>
              </w:rPr>
              <w:t>Unit -</w:t>
            </w:r>
            <w:r>
              <w:rPr>
                <w:rFonts w:ascii="Times New Roman" w:hAnsi="Times New Roman" w:cs="Times New Roman"/>
                <w:b/>
                <w:sz w:val="24"/>
                <w:szCs w:val="24"/>
              </w:rPr>
              <w:t>8</w:t>
            </w:r>
            <w:r w:rsidRPr="009C2232">
              <w:rPr>
                <w:rFonts w:ascii="Times New Roman" w:hAnsi="Times New Roman" w:cs="Times New Roman"/>
                <w:b/>
                <w:sz w:val="24"/>
                <w:szCs w:val="24"/>
              </w:rPr>
              <w:t xml:space="preserve"> Evaluation in Teaching Chemistry(</w:t>
            </w:r>
            <w:r>
              <w:rPr>
                <w:rFonts w:ascii="Times New Roman" w:hAnsi="Times New Roman" w:cs="Times New Roman"/>
                <w:b/>
                <w:sz w:val="24"/>
                <w:szCs w:val="24"/>
              </w:rPr>
              <w:t>6</w:t>
            </w:r>
            <w:r w:rsidRPr="009C2232">
              <w:rPr>
                <w:rFonts w:ascii="Times New Roman" w:hAnsi="Times New Roman" w:cs="Times New Roman"/>
                <w:b/>
                <w:sz w:val="24"/>
                <w:szCs w:val="24"/>
              </w:rPr>
              <w:t>)</w:t>
            </w:r>
          </w:p>
          <w:p w:rsidR="00D879F2" w:rsidRPr="009C2232" w:rsidRDefault="00D879F2" w:rsidP="00D879F2">
            <w:pPr>
              <w:rPr>
                <w:rFonts w:ascii="Times New Roman" w:hAnsi="Times New Roman" w:cs="Times New Roman"/>
                <w:sz w:val="24"/>
                <w:szCs w:val="24"/>
              </w:rPr>
            </w:pPr>
            <w:r>
              <w:rPr>
                <w:rFonts w:ascii="Times New Roman" w:hAnsi="Times New Roman" w:cs="Times New Roman"/>
                <w:sz w:val="24"/>
                <w:szCs w:val="24"/>
              </w:rPr>
              <w:t>8.1</w:t>
            </w:r>
            <w:r w:rsidRPr="009C2232">
              <w:rPr>
                <w:rFonts w:ascii="Times New Roman" w:hAnsi="Times New Roman" w:cs="Times New Roman"/>
                <w:sz w:val="24"/>
                <w:szCs w:val="24"/>
              </w:rPr>
              <w:t xml:space="preserve"> Critical analysis of Chemistry question</w:t>
            </w:r>
            <w:r>
              <w:rPr>
                <w:rFonts w:ascii="Times New Roman" w:hAnsi="Times New Roman" w:cs="Times New Roman"/>
                <w:sz w:val="24"/>
                <w:szCs w:val="24"/>
              </w:rPr>
              <w:t>s</w:t>
            </w:r>
          </w:p>
          <w:p w:rsidR="00D879F2" w:rsidRPr="009C2232" w:rsidRDefault="00D879F2" w:rsidP="00D879F2">
            <w:pPr>
              <w:rPr>
                <w:rFonts w:ascii="Times New Roman" w:hAnsi="Times New Roman" w:cs="Times New Roman"/>
                <w:sz w:val="24"/>
                <w:szCs w:val="24"/>
              </w:rPr>
            </w:pPr>
            <w:r>
              <w:rPr>
                <w:rFonts w:ascii="Times New Roman" w:hAnsi="Times New Roman" w:cs="Times New Roman"/>
                <w:sz w:val="24"/>
                <w:szCs w:val="24"/>
              </w:rPr>
              <w:t>8.2</w:t>
            </w:r>
            <w:r w:rsidRPr="009C2232">
              <w:rPr>
                <w:rFonts w:ascii="Times New Roman" w:hAnsi="Times New Roman" w:cs="Times New Roman"/>
                <w:sz w:val="24"/>
                <w:szCs w:val="24"/>
              </w:rPr>
              <w:t xml:space="preserve"> Analysis and interpretation of Chemistry score </w:t>
            </w:r>
          </w:p>
          <w:p w:rsidR="00D879F2" w:rsidRPr="009C2232" w:rsidRDefault="00D879F2" w:rsidP="00D879F2">
            <w:pPr>
              <w:rPr>
                <w:rFonts w:ascii="Times New Roman" w:hAnsi="Times New Roman" w:cs="Times New Roman"/>
                <w:sz w:val="24"/>
                <w:szCs w:val="24"/>
              </w:rPr>
            </w:pPr>
            <w:r>
              <w:rPr>
                <w:rFonts w:ascii="Times New Roman" w:hAnsi="Times New Roman" w:cs="Times New Roman"/>
                <w:sz w:val="24"/>
                <w:szCs w:val="24"/>
              </w:rPr>
              <w:t xml:space="preserve">8.3Application of </w:t>
            </w:r>
            <w:r w:rsidRPr="009C2232">
              <w:rPr>
                <w:rFonts w:ascii="Times New Roman" w:hAnsi="Times New Roman" w:cs="Times New Roman"/>
                <w:sz w:val="24"/>
                <w:szCs w:val="24"/>
              </w:rPr>
              <w:t xml:space="preserve">Item analysis </w:t>
            </w:r>
            <w:r>
              <w:rPr>
                <w:rFonts w:ascii="Times New Roman" w:hAnsi="Times New Roman" w:cs="Times New Roman"/>
                <w:sz w:val="24"/>
                <w:szCs w:val="24"/>
              </w:rPr>
              <w:t>in Chemistry education</w:t>
            </w:r>
          </w:p>
          <w:p w:rsidR="00D879F2" w:rsidRPr="009C2232" w:rsidRDefault="00D879F2" w:rsidP="00D879F2">
            <w:pPr>
              <w:rPr>
                <w:rFonts w:ascii="Times New Roman" w:hAnsi="Times New Roman" w:cs="Times New Roman"/>
                <w:sz w:val="24"/>
                <w:szCs w:val="24"/>
              </w:rPr>
            </w:pPr>
            <w:r>
              <w:rPr>
                <w:rFonts w:ascii="Times New Roman" w:hAnsi="Times New Roman" w:cs="Times New Roman"/>
                <w:sz w:val="24"/>
                <w:szCs w:val="24"/>
              </w:rPr>
              <w:t>8.4</w:t>
            </w:r>
            <w:r w:rsidRPr="009C2232">
              <w:rPr>
                <w:rFonts w:ascii="Times New Roman" w:hAnsi="Times New Roman" w:cs="Times New Roman"/>
                <w:sz w:val="24"/>
                <w:szCs w:val="24"/>
              </w:rPr>
              <w:t xml:space="preserve"> Scholastic achievement test (SAT)</w:t>
            </w:r>
          </w:p>
          <w:p w:rsidR="00D879F2" w:rsidRPr="009C2232" w:rsidRDefault="00D879F2" w:rsidP="00D879F2">
            <w:pPr>
              <w:rPr>
                <w:rFonts w:ascii="Times New Roman" w:hAnsi="Times New Roman" w:cs="Times New Roman"/>
                <w:sz w:val="24"/>
                <w:szCs w:val="24"/>
              </w:rPr>
            </w:pPr>
            <w:r>
              <w:rPr>
                <w:rFonts w:ascii="Times New Roman" w:hAnsi="Times New Roman" w:cs="Times New Roman"/>
                <w:sz w:val="24"/>
                <w:szCs w:val="24"/>
              </w:rPr>
              <w:t>8.5</w:t>
            </w:r>
            <w:r w:rsidRPr="009C2232">
              <w:rPr>
                <w:rFonts w:ascii="Times New Roman" w:hAnsi="Times New Roman" w:cs="Times New Roman"/>
                <w:sz w:val="24"/>
                <w:szCs w:val="24"/>
              </w:rPr>
              <w:t xml:space="preserve"> Attributes of good achievement test </w:t>
            </w:r>
          </w:p>
          <w:p w:rsidR="00D879F2" w:rsidRPr="009C2232" w:rsidRDefault="00D879F2" w:rsidP="00D879F2">
            <w:pPr>
              <w:rPr>
                <w:rFonts w:ascii="Times New Roman" w:hAnsi="Times New Roman" w:cs="Times New Roman"/>
                <w:sz w:val="24"/>
                <w:szCs w:val="24"/>
              </w:rPr>
            </w:pPr>
          </w:p>
        </w:tc>
      </w:tr>
    </w:tbl>
    <w:p w:rsidR="00D879F2" w:rsidRPr="009C2232" w:rsidRDefault="00D879F2" w:rsidP="00D879F2">
      <w:pPr>
        <w:rPr>
          <w:rFonts w:ascii="Times New Roman" w:hAnsi="Times New Roman" w:cs="Times New Roman"/>
          <w:sz w:val="24"/>
          <w:szCs w:val="24"/>
        </w:rPr>
      </w:pPr>
    </w:p>
    <w:p w:rsidR="00D879F2" w:rsidRPr="009C2232" w:rsidRDefault="00D879F2" w:rsidP="00D879F2">
      <w:pPr>
        <w:rPr>
          <w:rFonts w:ascii="Times New Roman" w:hAnsi="Times New Roman" w:cs="Times New Roman"/>
          <w:b/>
          <w:sz w:val="24"/>
          <w:szCs w:val="24"/>
        </w:rPr>
      </w:pPr>
      <w:r>
        <w:rPr>
          <w:rFonts w:ascii="Times New Roman" w:hAnsi="Times New Roman" w:cs="Times New Roman"/>
          <w:b/>
          <w:sz w:val="24"/>
          <w:szCs w:val="24"/>
        </w:rPr>
        <w:t xml:space="preserve">4. </w:t>
      </w:r>
      <w:r w:rsidRPr="009C2232">
        <w:rPr>
          <w:rFonts w:ascii="Times New Roman" w:hAnsi="Times New Roman" w:cs="Times New Roman"/>
          <w:b/>
          <w:sz w:val="24"/>
          <w:szCs w:val="24"/>
        </w:rPr>
        <w:t>Instructional Techniques</w:t>
      </w:r>
    </w:p>
    <w:p w:rsidR="00D879F2" w:rsidRPr="009C2232" w:rsidRDefault="00D879F2" w:rsidP="009953F6">
      <w:pPr>
        <w:pStyle w:val="ListParagraph"/>
        <w:numPr>
          <w:ilvl w:val="0"/>
          <w:numId w:val="473"/>
        </w:numPr>
        <w:spacing w:after="200" w:line="276" w:lineRule="auto"/>
        <w:jc w:val="left"/>
      </w:pPr>
      <w:r w:rsidRPr="009C2232">
        <w:t>Discussion (Discussion among peers, discussion with teachers and with the experts)</w:t>
      </w:r>
    </w:p>
    <w:p w:rsidR="00D879F2" w:rsidRPr="009C2232" w:rsidRDefault="00D879F2" w:rsidP="009953F6">
      <w:pPr>
        <w:pStyle w:val="ListParagraph"/>
        <w:numPr>
          <w:ilvl w:val="0"/>
          <w:numId w:val="473"/>
        </w:numPr>
        <w:spacing w:after="200" w:line="276" w:lineRule="auto"/>
        <w:jc w:val="left"/>
      </w:pPr>
      <w:r w:rsidRPr="009C2232">
        <w:t>Demonstration method and power point presentation</w:t>
      </w:r>
    </w:p>
    <w:p w:rsidR="00D879F2" w:rsidRPr="009C2232" w:rsidRDefault="00D879F2" w:rsidP="009953F6">
      <w:pPr>
        <w:pStyle w:val="ListParagraph"/>
        <w:numPr>
          <w:ilvl w:val="0"/>
          <w:numId w:val="473"/>
        </w:numPr>
        <w:spacing w:after="200" w:line="276" w:lineRule="auto"/>
        <w:jc w:val="left"/>
      </w:pPr>
      <w:r w:rsidRPr="009C2232">
        <w:t>Inquiry method</w:t>
      </w:r>
    </w:p>
    <w:p w:rsidR="00D879F2" w:rsidRPr="009C2232" w:rsidRDefault="00D879F2" w:rsidP="009953F6">
      <w:pPr>
        <w:pStyle w:val="ListParagraph"/>
        <w:numPr>
          <w:ilvl w:val="0"/>
          <w:numId w:val="473"/>
        </w:numPr>
        <w:spacing w:after="200" w:line="276" w:lineRule="auto"/>
        <w:jc w:val="left"/>
      </w:pPr>
      <w:r w:rsidRPr="009C2232">
        <w:t>Project method</w:t>
      </w:r>
    </w:p>
    <w:p w:rsidR="00D879F2" w:rsidRPr="009C2232" w:rsidRDefault="00D879F2" w:rsidP="009953F6">
      <w:pPr>
        <w:pStyle w:val="ListParagraph"/>
        <w:numPr>
          <w:ilvl w:val="0"/>
          <w:numId w:val="473"/>
        </w:numPr>
        <w:spacing w:after="200" w:line="276" w:lineRule="auto"/>
        <w:jc w:val="left"/>
      </w:pPr>
      <w:r w:rsidRPr="009C2232">
        <w:t xml:space="preserve">Cooperative and collaborative methods </w:t>
      </w:r>
    </w:p>
    <w:p w:rsidR="00D879F2" w:rsidRPr="009C2232" w:rsidRDefault="00D879F2" w:rsidP="009953F6">
      <w:pPr>
        <w:pStyle w:val="ListParagraph"/>
        <w:numPr>
          <w:ilvl w:val="0"/>
          <w:numId w:val="473"/>
        </w:numPr>
        <w:spacing w:after="200" w:line="276" w:lineRule="auto"/>
        <w:jc w:val="left"/>
      </w:pPr>
      <w:r w:rsidRPr="009C2232">
        <w:t xml:space="preserve">Paper writing and presentation in the classrooms </w:t>
      </w:r>
    </w:p>
    <w:p w:rsidR="00D879F2" w:rsidRPr="009C2232" w:rsidRDefault="00D879F2" w:rsidP="009953F6">
      <w:pPr>
        <w:pStyle w:val="ListParagraph"/>
        <w:numPr>
          <w:ilvl w:val="0"/>
          <w:numId w:val="473"/>
        </w:numPr>
        <w:spacing w:after="200" w:line="276" w:lineRule="auto"/>
        <w:jc w:val="left"/>
      </w:pPr>
      <w:r w:rsidRPr="009C2232">
        <w:t xml:space="preserve">Home assignments and class participation </w:t>
      </w:r>
    </w:p>
    <w:p w:rsidR="00D879F2" w:rsidRPr="009C2232" w:rsidRDefault="00D879F2" w:rsidP="009953F6">
      <w:pPr>
        <w:pStyle w:val="ListParagraph"/>
        <w:numPr>
          <w:ilvl w:val="0"/>
          <w:numId w:val="473"/>
        </w:numPr>
        <w:spacing w:after="200" w:line="276" w:lineRule="auto"/>
        <w:jc w:val="left"/>
      </w:pPr>
      <w:r w:rsidRPr="009C2232">
        <w:t>Internet (web) surfing</w:t>
      </w:r>
    </w:p>
    <w:p w:rsidR="00D879F2" w:rsidRPr="009C2232" w:rsidRDefault="00D879F2" w:rsidP="009953F6">
      <w:pPr>
        <w:pStyle w:val="ListParagraph"/>
        <w:numPr>
          <w:ilvl w:val="0"/>
          <w:numId w:val="473"/>
        </w:numPr>
        <w:spacing w:after="200" w:line="276" w:lineRule="auto"/>
        <w:jc w:val="left"/>
      </w:pPr>
      <w:r w:rsidRPr="009C2232">
        <w:t xml:space="preserve">Report writing and presentation </w:t>
      </w:r>
    </w:p>
    <w:p w:rsidR="00D879F2" w:rsidRPr="009C2232" w:rsidRDefault="00D879F2" w:rsidP="009953F6">
      <w:pPr>
        <w:pStyle w:val="ListParagraph"/>
        <w:numPr>
          <w:ilvl w:val="0"/>
          <w:numId w:val="473"/>
        </w:numPr>
        <w:spacing w:after="200" w:line="276" w:lineRule="auto"/>
        <w:jc w:val="left"/>
      </w:pPr>
      <w:r w:rsidRPr="009C2232">
        <w:t>Team teaching and feedback session</w:t>
      </w:r>
    </w:p>
    <w:p w:rsidR="00D879F2" w:rsidRPr="009C2232" w:rsidRDefault="00D879F2" w:rsidP="009953F6">
      <w:pPr>
        <w:pStyle w:val="ListParagraph"/>
        <w:numPr>
          <w:ilvl w:val="0"/>
          <w:numId w:val="473"/>
        </w:numPr>
        <w:spacing w:after="200" w:line="276" w:lineRule="auto"/>
        <w:jc w:val="left"/>
      </w:pPr>
      <w:r w:rsidRPr="009C2232">
        <w:t>Survey method</w:t>
      </w:r>
    </w:p>
    <w:p w:rsidR="00D879F2" w:rsidRPr="009C2232" w:rsidRDefault="00D879F2" w:rsidP="00D879F2">
      <w:pPr>
        <w:ind w:left="360" w:hanging="360"/>
        <w:rPr>
          <w:rFonts w:ascii="Times New Roman" w:hAnsi="Times New Roman" w:cs="Times New Roman"/>
          <w:b/>
          <w:sz w:val="24"/>
          <w:szCs w:val="24"/>
        </w:rPr>
      </w:pPr>
      <w:r>
        <w:rPr>
          <w:rFonts w:ascii="Times New Roman" w:hAnsi="Times New Roman" w:cs="Times New Roman"/>
          <w:b/>
          <w:sz w:val="24"/>
          <w:szCs w:val="24"/>
        </w:rPr>
        <w:t xml:space="preserve">5. </w:t>
      </w:r>
      <w:r w:rsidRPr="009C2232">
        <w:rPr>
          <w:rFonts w:ascii="Times New Roman" w:hAnsi="Times New Roman" w:cs="Times New Roman"/>
          <w:b/>
          <w:sz w:val="24"/>
          <w:szCs w:val="24"/>
        </w:rPr>
        <w:t xml:space="preserve">Evaluation </w:t>
      </w:r>
    </w:p>
    <w:p w:rsidR="00D879F2" w:rsidRPr="009C2232" w:rsidRDefault="00D879F2" w:rsidP="00D879F2">
      <w:pPr>
        <w:rPr>
          <w:rFonts w:ascii="Times New Roman" w:hAnsi="Times New Roman" w:cs="Times New Roman"/>
          <w:b/>
          <w:sz w:val="24"/>
          <w:szCs w:val="24"/>
        </w:rPr>
      </w:pPr>
      <w:r>
        <w:rPr>
          <w:rFonts w:ascii="Times New Roman" w:hAnsi="Times New Roman" w:cs="Times New Roman"/>
          <w:b/>
          <w:sz w:val="24"/>
          <w:szCs w:val="24"/>
        </w:rPr>
        <w:t xml:space="preserve">5.1 </w:t>
      </w:r>
      <w:r w:rsidRPr="009C2232">
        <w:rPr>
          <w:rFonts w:ascii="Times New Roman" w:hAnsi="Times New Roman" w:cs="Times New Roman"/>
          <w:b/>
          <w:sz w:val="24"/>
          <w:szCs w:val="24"/>
        </w:rPr>
        <w:t xml:space="preserve">Internal Evaluation </w:t>
      </w:r>
    </w:p>
    <w:p w:rsidR="00D879F2" w:rsidRPr="009C2232" w:rsidRDefault="00D879F2" w:rsidP="00D879F2">
      <w:pPr>
        <w:ind w:left="360"/>
        <w:rPr>
          <w:rFonts w:ascii="Times New Roman" w:hAnsi="Times New Roman" w:cs="Times New Roman"/>
          <w:sz w:val="24"/>
          <w:szCs w:val="24"/>
        </w:rPr>
      </w:pPr>
      <w:r w:rsidRPr="009C2232">
        <w:rPr>
          <w:rFonts w:ascii="Times New Roman" w:hAnsi="Times New Roman" w:cs="Times New Roman"/>
          <w:sz w:val="24"/>
          <w:szCs w:val="24"/>
        </w:rPr>
        <w:t>Forty percent of total marks are allocated to internal evaluation. Internal evaluation will be conducted by course teacher based on the following activities:</w:t>
      </w:r>
    </w:p>
    <w:tbl>
      <w:tblPr>
        <w:tblStyle w:val="TableGrid"/>
        <w:tblW w:w="0" w:type="auto"/>
        <w:tblInd w:w="468" w:type="dxa"/>
        <w:tblLook w:val="04A0"/>
      </w:tblPr>
      <w:tblGrid>
        <w:gridCol w:w="990"/>
        <w:gridCol w:w="6120"/>
        <w:gridCol w:w="1620"/>
      </w:tblGrid>
      <w:tr w:rsidR="00D879F2" w:rsidRPr="009C2232" w:rsidTr="0084043D">
        <w:tc>
          <w:tcPr>
            <w:tcW w:w="990" w:type="dxa"/>
          </w:tcPr>
          <w:p w:rsidR="00D879F2" w:rsidRPr="009C2232" w:rsidRDefault="00D879F2" w:rsidP="00D879F2">
            <w:pPr>
              <w:rPr>
                <w:rFonts w:ascii="Times New Roman" w:hAnsi="Times New Roman" w:cs="Times New Roman"/>
                <w:sz w:val="24"/>
                <w:szCs w:val="24"/>
              </w:rPr>
            </w:pPr>
            <w:r w:rsidRPr="009C2232">
              <w:rPr>
                <w:rFonts w:ascii="Times New Roman" w:hAnsi="Times New Roman" w:cs="Times New Roman"/>
                <w:sz w:val="24"/>
                <w:szCs w:val="24"/>
              </w:rPr>
              <w:t>1.</w:t>
            </w:r>
          </w:p>
        </w:tc>
        <w:tc>
          <w:tcPr>
            <w:tcW w:w="6120" w:type="dxa"/>
          </w:tcPr>
          <w:p w:rsidR="00D879F2" w:rsidRPr="009C2232" w:rsidRDefault="00D879F2" w:rsidP="00D879F2">
            <w:pPr>
              <w:rPr>
                <w:rFonts w:ascii="Times New Roman" w:hAnsi="Times New Roman" w:cs="Times New Roman"/>
                <w:sz w:val="24"/>
                <w:szCs w:val="24"/>
              </w:rPr>
            </w:pPr>
            <w:r w:rsidRPr="009C2232">
              <w:rPr>
                <w:rFonts w:ascii="Times New Roman" w:hAnsi="Times New Roman" w:cs="Times New Roman"/>
                <w:sz w:val="24"/>
                <w:szCs w:val="24"/>
              </w:rPr>
              <w:t xml:space="preserve">Attendance </w:t>
            </w:r>
          </w:p>
        </w:tc>
        <w:tc>
          <w:tcPr>
            <w:tcW w:w="1620" w:type="dxa"/>
          </w:tcPr>
          <w:p w:rsidR="00D879F2" w:rsidRPr="009C2232" w:rsidRDefault="00D879F2" w:rsidP="00D879F2">
            <w:pPr>
              <w:rPr>
                <w:rFonts w:ascii="Times New Roman" w:hAnsi="Times New Roman" w:cs="Times New Roman"/>
                <w:sz w:val="24"/>
                <w:szCs w:val="24"/>
              </w:rPr>
            </w:pPr>
            <w:r w:rsidRPr="009C2232">
              <w:rPr>
                <w:rFonts w:ascii="Times New Roman" w:hAnsi="Times New Roman" w:cs="Times New Roman"/>
                <w:sz w:val="24"/>
                <w:szCs w:val="24"/>
              </w:rPr>
              <w:t>5 points</w:t>
            </w:r>
          </w:p>
        </w:tc>
      </w:tr>
      <w:tr w:rsidR="00D879F2" w:rsidRPr="009C2232" w:rsidTr="0084043D">
        <w:tc>
          <w:tcPr>
            <w:tcW w:w="990" w:type="dxa"/>
          </w:tcPr>
          <w:p w:rsidR="00D879F2" w:rsidRPr="009C2232" w:rsidRDefault="00D879F2" w:rsidP="00D879F2">
            <w:pPr>
              <w:rPr>
                <w:rFonts w:ascii="Times New Roman" w:hAnsi="Times New Roman" w:cs="Times New Roman"/>
                <w:sz w:val="24"/>
                <w:szCs w:val="24"/>
              </w:rPr>
            </w:pPr>
            <w:r w:rsidRPr="009C2232">
              <w:rPr>
                <w:rFonts w:ascii="Times New Roman" w:hAnsi="Times New Roman" w:cs="Times New Roman"/>
                <w:sz w:val="24"/>
                <w:szCs w:val="24"/>
              </w:rPr>
              <w:t xml:space="preserve">2. </w:t>
            </w:r>
          </w:p>
        </w:tc>
        <w:tc>
          <w:tcPr>
            <w:tcW w:w="6120" w:type="dxa"/>
          </w:tcPr>
          <w:p w:rsidR="00D879F2" w:rsidRPr="009C2232" w:rsidRDefault="00D879F2" w:rsidP="00D879F2">
            <w:pPr>
              <w:rPr>
                <w:rFonts w:ascii="Times New Roman" w:hAnsi="Times New Roman" w:cs="Times New Roman"/>
                <w:sz w:val="24"/>
                <w:szCs w:val="24"/>
              </w:rPr>
            </w:pPr>
            <w:r w:rsidRPr="009C2232">
              <w:rPr>
                <w:rFonts w:ascii="Times New Roman" w:hAnsi="Times New Roman" w:cs="Times New Roman"/>
                <w:sz w:val="24"/>
                <w:szCs w:val="24"/>
              </w:rPr>
              <w:t>Classroom activities</w:t>
            </w:r>
          </w:p>
        </w:tc>
        <w:tc>
          <w:tcPr>
            <w:tcW w:w="1620" w:type="dxa"/>
          </w:tcPr>
          <w:p w:rsidR="00D879F2" w:rsidRPr="009C2232" w:rsidRDefault="00D879F2" w:rsidP="00D879F2">
            <w:pPr>
              <w:rPr>
                <w:rFonts w:ascii="Times New Roman" w:hAnsi="Times New Roman" w:cs="Times New Roman"/>
                <w:sz w:val="24"/>
                <w:szCs w:val="24"/>
              </w:rPr>
            </w:pPr>
            <w:r w:rsidRPr="009C2232">
              <w:rPr>
                <w:rFonts w:ascii="Times New Roman" w:hAnsi="Times New Roman" w:cs="Times New Roman"/>
                <w:sz w:val="24"/>
                <w:szCs w:val="24"/>
              </w:rPr>
              <w:t>5 points</w:t>
            </w:r>
          </w:p>
        </w:tc>
      </w:tr>
      <w:tr w:rsidR="00D879F2" w:rsidRPr="009C2232" w:rsidTr="0084043D">
        <w:tc>
          <w:tcPr>
            <w:tcW w:w="990" w:type="dxa"/>
          </w:tcPr>
          <w:p w:rsidR="00D879F2" w:rsidRPr="009C2232" w:rsidRDefault="00D879F2" w:rsidP="00D879F2">
            <w:pPr>
              <w:rPr>
                <w:rFonts w:ascii="Times New Roman" w:hAnsi="Times New Roman" w:cs="Times New Roman"/>
                <w:sz w:val="24"/>
                <w:szCs w:val="24"/>
              </w:rPr>
            </w:pPr>
            <w:r w:rsidRPr="009C2232">
              <w:rPr>
                <w:rFonts w:ascii="Times New Roman" w:hAnsi="Times New Roman" w:cs="Times New Roman"/>
                <w:sz w:val="24"/>
                <w:szCs w:val="24"/>
              </w:rPr>
              <w:t xml:space="preserve">3. </w:t>
            </w:r>
          </w:p>
        </w:tc>
        <w:tc>
          <w:tcPr>
            <w:tcW w:w="6120" w:type="dxa"/>
          </w:tcPr>
          <w:p w:rsidR="00D879F2" w:rsidRPr="009C2232" w:rsidRDefault="00D879F2" w:rsidP="00D879F2">
            <w:pPr>
              <w:rPr>
                <w:rFonts w:ascii="Times New Roman" w:hAnsi="Times New Roman" w:cs="Times New Roman"/>
                <w:sz w:val="24"/>
                <w:szCs w:val="24"/>
              </w:rPr>
            </w:pPr>
            <w:r w:rsidRPr="009C2232">
              <w:rPr>
                <w:rFonts w:ascii="Times New Roman" w:hAnsi="Times New Roman" w:cs="Times New Roman"/>
                <w:sz w:val="24"/>
                <w:szCs w:val="24"/>
              </w:rPr>
              <w:t xml:space="preserve">First assignment </w:t>
            </w:r>
          </w:p>
        </w:tc>
        <w:tc>
          <w:tcPr>
            <w:tcW w:w="1620" w:type="dxa"/>
          </w:tcPr>
          <w:p w:rsidR="00D879F2" w:rsidRPr="009C2232" w:rsidRDefault="00D879F2" w:rsidP="00D879F2">
            <w:pPr>
              <w:rPr>
                <w:rFonts w:ascii="Times New Roman" w:hAnsi="Times New Roman" w:cs="Times New Roman"/>
                <w:sz w:val="24"/>
                <w:szCs w:val="24"/>
              </w:rPr>
            </w:pPr>
            <w:r w:rsidRPr="009C2232">
              <w:rPr>
                <w:rFonts w:ascii="Times New Roman" w:hAnsi="Times New Roman" w:cs="Times New Roman"/>
                <w:sz w:val="24"/>
                <w:szCs w:val="24"/>
              </w:rPr>
              <w:t>10 points</w:t>
            </w:r>
          </w:p>
        </w:tc>
      </w:tr>
      <w:tr w:rsidR="00D879F2" w:rsidRPr="009C2232" w:rsidTr="0084043D">
        <w:tc>
          <w:tcPr>
            <w:tcW w:w="990" w:type="dxa"/>
          </w:tcPr>
          <w:p w:rsidR="00D879F2" w:rsidRPr="009C2232" w:rsidRDefault="00D879F2" w:rsidP="00D879F2">
            <w:pPr>
              <w:rPr>
                <w:rFonts w:ascii="Times New Roman" w:hAnsi="Times New Roman" w:cs="Times New Roman"/>
                <w:sz w:val="24"/>
                <w:szCs w:val="24"/>
              </w:rPr>
            </w:pPr>
            <w:r w:rsidRPr="009C2232">
              <w:rPr>
                <w:rFonts w:ascii="Times New Roman" w:hAnsi="Times New Roman" w:cs="Times New Roman"/>
                <w:sz w:val="24"/>
                <w:szCs w:val="24"/>
              </w:rPr>
              <w:t>4.</w:t>
            </w:r>
          </w:p>
        </w:tc>
        <w:tc>
          <w:tcPr>
            <w:tcW w:w="6120" w:type="dxa"/>
          </w:tcPr>
          <w:p w:rsidR="00D879F2" w:rsidRPr="009C2232" w:rsidRDefault="00D879F2" w:rsidP="00D879F2">
            <w:pPr>
              <w:rPr>
                <w:rFonts w:ascii="Times New Roman" w:hAnsi="Times New Roman" w:cs="Times New Roman"/>
                <w:sz w:val="24"/>
                <w:szCs w:val="24"/>
              </w:rPr>
            </w:pPr>
            <w:r w:rsidRPr="009C2232">
              <w:rPr>
                <w:rFonts w:ascii="Times New Roman" w:hAnsi="Times New Roman" w:cs="Times New Roman"/>
                <w:sz w:val="24"/>
                <w:szCs w:val="24"/>
              </w:rPr>
              <w:t>Second assignment (Term Exam)</w:t>
            </w:r>
          </w:p>
        </w:tc>
        <w:tc>
          <w:tcPr>
            <w:tcW w:w="1620" w:type="dxa"/>
          </w:tcPr>
          <w:p w:rsidR="00D879F2" w:rsidRPr="009C2232" w:rsidRDefault="00D879F2" w:rsidP="00D879F2">
            <w:pPr>
              <w:rPr>
                <w:rFonts w:ascii="Times New Roman" w:hAnsi="Times New Roman" w:cs="Times New Roman"/>
                <w:sz w:val="24"/>
                <w:szCs w:val="24"/>
              </w:rPr>
            </w:pPr>
            <w:r w:rsidRPr="009C2232">
              <w:rPr>
                <w:rFonts w:ascii="Times New Roman" w:hAnsi="Times New Roman" w:cs="Times New Roman"/>
                <w:sz w:val="24"/>
                <w:szCs w:val="24"/>
              </w:rPr>
              <w:t>10 points</w:t>
            </w:r>
          </w:p>
        </w:tc>
      </w:tr>
      <w:tr w:rsidR="00D879F2" w:rsidRPr="009C2232" w:rsidTr="0084043D">
        <w:trPr>
          <w:trHeight w:val="440"/>
        </w:trPr>
        <w:tc>
          <w:tcPr>
            <w:tcW w:w="990" w:type="dxa"/>
          </w:tcPr>
          <w:p w:rsidR="00D879F2" w:rsidRPr="009C2232" w:rsidRDefault="00D879F2" w:rsidP="00D879F2">
            <w:pPr>
              <w:rPr>
                <w:rFonts w:ascii="Times New Roman" w:hAnsi="Times New Roman" w:cs="Times New Roman"/>
                <w:sz w:val="24"/>
                <w:szCs w:val="24"/>
              </w:rPr>
            </w:pPr>
            <w:r w:rsidRPr="009C2232">
              <w:rPr>
                <w:rFonts w:ascii="Times New Roman" w:hAnsi="Times New Roman" w:cs="Times New Roman"/>
                <w:sz w:val="24"/>
                <w:szCs w:val="24"/>
              </w:rPr>
              <w:t>5.</w:t>
            </w:r>
          </w:p>
        </w:tc>
        <w:tc>
          <w:tcPr>
            <w:tcW w:w="6120" w:type="dxa"/>
          </w:tcPr>
          <w:p w:rsidR="00D879F2" w:rsidRPr="009C2232" w:rsidRDefault="00D879F2" w:rsidP="00D879F2">
            <w:pPr>
              <w:rPr>
                <w:rFonts w:ascii="Times New Roman" w:hAnsi="Times New Roman" w:cs="Times New Roman"/>
                <w:sz w:val="24"/>
                <w:szCs w:val="24"/>
              </w:rPr>
            </w:pPr>
            <w:r>
              <w:rPr>
                <w:rFonts w:ascii="Times New Roman" w:hAnsi="Times New Roman" w:cs="Times New Roman"/>
                <w:sz w:val="24"/>
                <w:szCs w:val="24"/>
              </w:rPr>
              <w:t>Third assignment/</w:t>
            </w:r>
            <w:r w:rsidRPr="009C2232">
              <w:rPr>
                <w:rFonts w:ascii="Times New Roman" w:hAnsi="Times New Roman" w:cs="Times New Roman"/>
                <w:sz w:val="24"/>
                <w:szCs w:val="24"/>
              </w:rPr>
              <w:t xml:space="preserve"> Project Work</w:t>
            </w:r>
            <w:r w:rsidRPr="009C2232">
              <w:rPr>
                <w:rFonts w:ascii="Times New Roman" w:hAnsi="Times New Roman" w:cs="Times New Roman"/>
                <w:sz w:val="24"/>
                <w:szCs w:val="24"/>
              </w:rPr>
              <w:tab/>
            </w:r>
          </w:p>
        </w:tc>
        <w:tc>
          <w:tcPr>
            <w:tcW w:w="1620" w:type="dxa"/>
          </w:tcPr>
          <w:p w:rsidR="00D879F2" w:rsidRPr="009C2232" w:rsidRDefault="00D879F2" w:rsidP="00D879F2">
            <w:pPr>
              <w:rPr>
                <w:rFonts w:ascii="Times New Roman" w:hAnsi="Times New Roman" w:cs="Times New Roman"/>
                <w:sz w:val="24"/>
                <w:szCs w:val="24"/>
              </w:rPr>
            </w:pPr>
            <w:r w:rsidRPr="009C2232">
              <w:rPr>
                <w:rFonts w:ascii="Times New Roman" w:hAnsi="Times New Roman" w:cs="Times New Roman"/>
                <w:sz w:val="24"/>
                <w:szCs w:val="24"/>
              </w:rPr>
              <w:t>10 points</w:t>
            </w:r>
          </w:p>
          <w:p w:rsidR="00D879F2" w:rsidRPr="009C2232" w:rsidRDefault="00D879F2" w:rsidP="00D879F2">
            <w:pPr>
              <w:rPr>
                <w:rFonts w:ascii="Times New Roman" w:hAnsi="Times New Roman" w:cs="Times New Roman"/>
                <w:sz w:val="24"/>
                <w:szCs w:val="24"/>
              </w:rPr>
            </w:pPr>
          </w:p>
        </w:tc>
      </w:tr>
      <w:tr w:rsidR="00D879F2" w:rsidRPr="009C2232" w:rsidTr="0084043D">
        <w:tc>
          <w:tcPr>
            <w:tcW w:w="990" w:type="dxa"/>
          </w:tcPr>
          <w:p w:rsidR="00D879F2" w:rsidRPr="009C2232" w:rsidRDefault="00D879F2" w:rsidP="00D879F2">
            <w:pPr>
              <w:rPr>
                <w:rFonts w:ascii="Times New Roman" w:hAnsi="Times New Roman" w:cs="Times New Roman"/>
                <w:sz w:val="24"/>
                <w:szCs w:val="24"/>
              </w:rPr>
            </w:pPr>
            <w:r w:rsidRPr="009C2232">
              <w:rPr>
                <w:rFonts w:ascii="Times New Roman" w:hAnsi="Times New Roman" w:cs="Times New Roman"/>
                <w:sz w:val="24"/>
                <w:szCs w:val="24"/>
              </w:rPr>
              <w:t xml:space="preserve">Total </w:t>
            </w:r>
          </w:p>
        </w:tc>
        <w:tc>
          <w:tcPr>
            <w:tcW w:w="6120" w:type="dxa"/>
          </w:tcPr>
          <w:p w:rsidR="00D879F2" w:rsidRPr="009C2232" w:rsidRDefault="00D879F2" w:rsidP="00D879F2">
            <w:pPr>
              <w:rPr>
                <w:rFonts w:ascii="Times New Roman" w:hAnsi="Times New Roman" w:cs="Times New Roman"/>
                <w:sz w:val="24"/>
                <w:szCs w:val="24"/>
              </w:rPr>
            </w:pPr>
          </w:p>
        </w:tc>
        <w:tc>
          <w:tcPr>
            <w:tcW w:w="1620" w:type="dxa"/>
          </w:tcPr>
          <w:p w:rsidR="00D879F2" w:rsidRPr="009C2232" w:rsidRDefault="00D879F2" w:rsidP="00D879F2">
            <w:pPr>
              <w:rPr>
                <w:rFonts w:ascii="Times New Roman" w:hAnsi="Times New Roman" w:cs="Times New Roman"/>
                <w:sz w:val="24"/>
                <w:szCs w:val="24"/>
              </w:rPr>
            </w:pPr>
            <w:r w:rsidRPr="009C2232">
              <w:rPr>
                <w:rFonts w:ascii="Times New Roman" w:hAnsi="Times New Roman" w:cs="Times New Roman"/>
                <w:sz w:val="24"/>
                <w:szCs w:val="24"/>
              </w:rPr>
              <w:t>40 points</w:t>
            </w:r>
          </w:p>
        </w:tc>
      </w:tr>
    </w:tbl>
    <w:p w:rsidR="00D879F2" w:rsidRPr="009C2232" w:rsidRDefault="00D879F2" w:rsidP="00D879F2">
      <w:pPr>
        <w:rPr>
          <w:rFonts w:ascii="Times New Roman" w:hAnsi="Times New Roman" w:cs="Times New Roman"/>
          <w:sz w:val="24"/>
          <w:szCs w:val="24"/>
        </w:rPr>
      </w:pPr>
    </w:p>
    <w:p w:rsidR="00D879F2" w:rsidRPr="009C2232" w:rsidRDefault="00D879F2" w:rsidP="00D879F2">
      <w:pPr>
        <w:rPr>
          <w:rFonts w:ascii="Times New Roman" w:hAnsi="Times New Roman" w:cs="Times New Roman"/>
          <w:b/>
          <w:sz w:val="24"/>
          <w:szCs w:val="24"/>
        </w:rPr>
      </w:pPr>
      <w:r>
        <w:rPr>
          <w:rFonts w:ascii="Times New Roman" w:hAnsi="Times New Roman" w:cs="Times New Roman"/>
          <w:b/>
          <w:sz w:val="24"/>
          <w:szCs w:val="24"/>
        </w:rPr>
        <w:t xml:space="preserve">5.2  </w:t>
      </w:r>
      <w:r w:rsidRPr="009C2232">
        <w:rPr>
          <w:rFonts w:ascii="Times New Roman" w:hAnsi="Times New Roman" w:cs="Times New Roman"/>
          <w:b/>
          <w:sz w:val="24"/>
          <w:szCs w:val="24"/>
        </w:rPr>
        <w:t>External Evaluation (Final Examination)</w:t>
      </w:r>
    </w:p>
    <w:p w:rsidR="00D879F2" w:rsidRPr="009C2232" w:rsidRDefault="00D879F2" w:rsidP="00D879F2">
      <w:pPr>
        <w:rPr>
          <w:rFonts w:ascii="Times New Roman" w:hAnsi="Times New Roman" w:cs="Times New Roman"/>
          <w:sz w:val="24"/>
          <w:szCs w:val="24"/>
        </w:rPr>
      </w:pPr>
      <w:r w:rsidRPr="009C2232">
        <w:rPr>
          <w:rFonts w:ascii="Times New Roman" w:hAnsi="Times New Roman" w:cs="Times New Roman"/>
          <w:sz w:val="24"/>
          <w:szCs w:val="24"/>
        </w:rPr>
        <w:t>Examination Division of the office of the Dean, Faculty of Education will conduct final examination at the end of semester.  Sixty percent of the marks are allocated to the final examination. The type and number of questions to be included in the final examination are as follows:</w:t>
      </w:r>
    </w:p>
    <w:tbl>
      <w:tblPr>
        <w:tblStyle w:val="TableGrid"/>
        <w:tblW w:w="0" w:type="auto"/>
        <w:tblLook w:val="04A0"/>
      </w:tblPr>
      <w:tblGrid>
        <w:gridCol w:w="1278"/>
        <w:gridCol w:w="6120"/>
        <w:gridCol w:w="2178"/>
      </w:tblGrid>
      <w:tr w:rsidR="00D879F2" w:rsidRPr="009C2232" w:rsidTr="00D879F2">
        <w:tc>
          <w:tcPr>
            <w:tcW w:w="1278" w:type="dxa"/>
          </w:tcPr>
          <w:p w:rsidR="00D879F2" w:rsidRPr="009C2232" w:rsidRDefault="00D879F2" w:rsidP="00D879F2">
            <w:pPr>
              <w:rPr>
                <w:rFonts w:ascii="Times New Roman" w:hAnsi="Times New Roman" w:cs="Times New Roman"/>
                <w:sz w:val="24"/>
                <w:szCs w:val="24"/>
              </w:rPr>
            </w:pPr>
            <w:r w:rsidRPr="009C2232">
              <w:rPr>
                <w:rFonts w:ascii="Times New Roman" w:hAnsi="Times New Roman" w:cs="Times New Roman"/>
                <w:sz w:val="24"/>
                <w:szCs w:val="24"/>
              </w:rPr>
              <w:t>1.</w:t>
            </w:r>
          </w:p>
        </w:tc>
        <w:tc>
          <w:tcPr>
            <w:tcW w:w="6120" w:type="dxa"/>
          </w:tcPr>
          <w:p w:rsidR="00D879F2" w:rsidRPr="009C2232" w:rsidRDefault="00D879F2" w:rsidP="00D879F2">
            <w:pPr>
              <w:rPr>
                <w:rFonts w:ascii="Times New Roman" w:hAnsi="Times New Roman" w:cs="Times New Roman"/>
                <w:sz w:val="24"/>
                <w:szCs w:val="24"/>
              </w:rPr>
            </w:pPr>
            <w:r w:rsidRPr="009C2232">
              <w:rPr>
                <w:rFonts w:ascii="Times New Roman" w:hAnsi="Times New Roman" w:cs="Times New Roman"/>
                <w:sz w:val="24"/>
                <w:szCs w:val="24"/>
              </w:rPr>
              <w:t>Objective type question(Multiple choice: 10 question x 1 point)</w:t>
            </w:r>
          </w:p>
        </w:tc>
        <w:tc>
          <w:tcPr>
            <w:tcW w:w="2178" w:type="dxa"/>
          </w:tcPr>
          <w:p w:rsidR="00D879F2" w:rsidRPr="009C2232" w:rsidRDefault="00D879F2" w:rsidP="00D879F2">
            <w:pPr>
              <w:rPr>
                <w:rFonts w:ascii="Times New Roman" w:hAnsi="Times New Roman" w:cs="Times New Roman"/>
                <w:sz w:val="24"/>
                <w:szCs w:val="24"/>
              </w:rPr>
            </w:pPr>
            <w:r w:rsidRPr="009C2232">
              <w:rPr>
                <w:rFonts w:ascii="Times New Roman" w:hAnsi="Times New Roman" w:cs="Times New Roman"/>
                <w:sz w:val="24"/>
                <w:szCs w:val="24"/>
              </w:rPr>
              <w:t>10 points</w:t>
            </w:r>
          </w:p>
        </w:tc>
      </w:tr>
      <w:tr w:rsidR="00D879F2" w:rsidRPr="009C2232" w:rsidTr="00D879F2">
        <w:tc>
          <w:tcPr>
            <w:tcW w:w="1278" w:type="dxa"/>
          </w:tcPr>
          <w:p w:rsidR="00D879F2" w:rsidRPr="009C2232" w:rsidRDefault="00D879F2" w:rsidP="00D879F2">
            <w:pPr>
              <w:rPr>
                <w:rFonts w:ascii="Times New Roman" w:hAnsi="Times New Roman" w:cs="Times New Roman"/>
                <w:sz w:val="24"/>
                <w:szCs w:val="24"/>
              </w:rPr>
            </w:pPr>
            <w:r w:rsidRPr="009C2232">
              <w:rPr>
                <w:rFonts w:ascii="Times New Roman" w:hAnsi="Times New Roman" w:cs="Times New Roman"/>
                <w:sz w:val="24"/>
                <w:szCs w:val="24"/>
              </w:rPr>
              <w:t>2.</w:t>
            </w:r>
          </w:p>
        </w:tc>
        <w:tc>
          <w:tcPr>
            <w:tcW w:w="6120" w:type="dxa"/>
          </w:tcPr>
          <w:p w:rsidR="00D879F2" w:rsidRPr="009C2232" w:rsidRDefault="00D879F2" w:rsidP="00D879F2">
            <w:pPr>
              <w:rPr>
                <w:rFonts w:ascii="Times New Roman" w:hAnsi="Times New Roman" w:cs="Times New Roman"/>
                <w:sz w:val="24"/>
                <w:szCs w:val="24"/>
              </w:rPr>
            </w:pPr>
            <w:r w:rsidRPr="009C2232">
              <w:rPr>
                <w:rFonts w:ascii="Times New Roman" w:hAnsi="Times New Roman" w:cs="Times New Roman"/>
                <w:sz w:val="24"/>
                <w:szCs w:val="24"/>
              </w:rPr>
              <w:t>Short answer questions (6 questions x 5 points)</w:t>
            </w:r>
          </w:p>
        </w:tc>
        <w:tc>
          <w:tcPr>
            <w:tcW w:w="2178" w:type="dxa"/>
          </w:tcPr>
          <w:p w:rsidR="00D879F2" w:rsidRPr="009C2232" w:rsidRDefault="00D879F2" w:rsidP="00D879F2">
            <w:pPr>
              <w:rPr>
                <w:rFonts w:ascii="Times New Roman" w:hAnsi="Times New Roman" w:cs="Times New Roman"/>
                <w:sz w:val="24"/>
                <w:szCs w:val="24"/>
              </w:rPr>
            </w:pPr>
            <w:r w:rsidRPr="009C2232">
              <w:rPr>
                <w:rFonts w:ascii="Times New Roman" w:hAnsi="Times New Roman" w:cs="Times New Roman"/>
                <w:sz w:val="24"/>
                <w:szCs w:val="24"/>
              </w:rPr>
              <w:t>30 points</w:t>
            </w:r>
          </w:p>
        </w:tc>
      </w:tr>
      <w:tr w:rsidR="00D879F2" w:rsidRPr="009C2232" w:rsidTr="00D879F2">
        <w:tc>
          <w:tcPr>
            <w:tcW w:w="1278" w:type="dxa"/>
          </w:tcPr>
          <w:p w:rsidR="00D879F2" w:rsidRPr="009C2232" w:rsidRDefault="00D879F2" w:rsidP="00D879F2">
            <w:pPr>
              <w:rPr>
                <w:rFonts w:ascii="Times New Roman" w:hAnsi="Times New Roman" w:cs="Times New Roman"/>
                <w:sz w:val="24"/>
                <w:szCs w:val="24"/>
              </w:rPr>
            </w:pPr>
            <w:r w:rsidRPr="009C2232">
              <w:rPr>
                <w:rFonts w:ascii="Times New Roman" w:hAnsi="Times New Roman" w:cs="Times New Roman"/>
                <w:sz w:val="24"/>
                <w:szCs w:val="24"/>
              </w:rPr>
              <w:t>3.</w:t>
            </w:r>
          </w:p>
        </w:tc>
        <w:tc>
          <w:tcPr>
            <w:tcW w:w="6120" w:type="dxa"/>
          </w:tcPr>
          <w:p w:rsidR="00D879F2" w:rsidRPr="009C2232" w:rsidRDefault="00D879F2" w:rsidP="00D879F2">
            <w:pPr>
              <w:rPr>
                <w:rFonts w:ascii="Times New Roman" w:hAnsi="Times New Roman" w:cs="Times New Roman"/>
                <w:sz w:val="24"/>
                <w:szCs w:val="24"/>
              </w:rPr>
            </w:pPr>
            <w:r w:rsidRPr="009C2232">
              <w:rPr>
                <w:rFonts w:ascii="Times New Roman" w:hAnsi="Times New Roman" w:cs="Times New Roman"/>
                <w:sz w:val="24"/>
                <w:szCs w:val="24"/>
              </w:rPr>
              <w:t>Long answer questions (2 question x 10 points)</w:t>
            </w:r>
          </w:p>
        </w:tc>
        <w:tc>
          <w:tcPr>
            <w:tcW w:w="2178" w:type="dxa"/>
          </w:tcPr>
          <w:p w:rsidR="00D879F2" w:rsidRPr="009C2232" w:rsidRDefault="00D879F2" w:rsidP="00D879F2">
            <w:pPr>
              <w:rPr>
                <w:rFonts w:ascii="Times New Roman" w:hAnsi="Times New Roman" w:cs="Times New Roman"/>
                <w:sz w:val="24"/>
                <w:szCs w:val="24"/>
              </w:rPr>
            </w:pPr>
            <w:r w:rsidRPr="009C2232">
              <w:rPr>
                <w:rFonts w:ascii="Times New Roman" w:hAnsi="Times New Roman" w:cs="Times New Roman"/>
                <w:sz w:val="24"/>
                <w:szCs w:val="24"/>
              </w:rPr>
              <w:t>20 points</w:t>
            </w:r>
          </w:p>
        </w:tc>
      </w:tr>
      <w:tr w:rsidR="00D879F2" w:rsidRPr="009C2232" w:rsidTr="00D879F2">
        <w:tc>
          <w:tcPr>
            <w:tcW w:w="1278" w:type="dxa"/>
          </w:tcPr>
          <w:p w:rsidR="00D879F2" w:rsidRPr="009C2232" w:rsidRDefault="00D879F2" w:rsidP="00D879F2">
            <w:pPr>
              <w:rPr>
                <w:rFonts w:ascii="Times New Roman" w:hAnsi="Times New Roman" w:cs="Times New Roman"/>
                <w:sz w:val="24"/>
                <w:szCs w:val="24"/>
              </w:rPr>
            </w:pPr>
            <w:r w:rsidRPr="009C2232">
              <w:rPr>
                <w:rFonts w:ascii="Times New Roman" w:hAnsi="Times New Roman" w:cs="Times New Roman"/>
                <w:sz w:val="24"/>
                <w:szCs w:val="24"/>
              </w:rPr>
              <w:t xml:space="preserve">Total </w:t>
            </w:r>
          </w:p>
        </w:tc>
        <w:tc>
          <w:tcPr>
            <w:tcW w:w="6120" w:type="dxa"/>
          </w:tcPr>
          <w:p w:rsidR="00D879F2" w:rsidRPr="009C2232" w:rsidRDefault="00D879F2" w:rsidP="00D879F2">
            <w:pPr>
              <w:rPr>
                <w:rFonts w:ascii="Times New Roman" w:hAnsi="Times New Roman" w:cs="Times New Roman"/>
                <w:sz w:val="24"/>
                <w:szCs w:val="24"/>
              </w:rPr>
            </w:pPr>
          </w:p>
        </w:tc>
        <w:tc>
          <w:tcPr>
            <w:tcW w:w="2178" w:type="dxa"/>
          </w:tcPr>
          <w:p w:rsidR="00D879F2" w:rsidRPr="009C2232" w:rsidRDefault="00D879F2" w:rsidP="00D879F2">
            <w:pPr>
              <w:rPr>
                <w:rFonts w:ascii="Times New Roman" w:hAnsi="Times New Roman" w:cs="Times New Roman"/>
                <w:sz w:val="24"/>
                <w:szCs w:val="24"/>
              </w:rPr>
            </w:pPr>
            <w:r w:rsidRPr="009C2232">
              <w:rPr>
                <w:rFonts w:ascii="Times New Roman" w:hAnsi="Times New Roman" w:cs="Times New Roman"/>
                <w:sz w:val="24"/>
                <w:szCs w:val="24"/>
              </w:rPr>
              <w:t>60 points</w:t>
            </w:r>
          </w:p>
        </w:tc>
      </w:tr>
    </w:tbl>
    <w:p w:rsidR="00D879F2" w:rsidRPr="00D759C9" w:rsidRDefault="00D879F2" w:rsidP="00D759C9">
      <w:pPr>
        <w:ind w:left="630" w:hanging="630"/>
        <w:rPr>
          <w:rFonts w:ascii="Times New Roman" w:hAnsi="Times New Roman" w:cs="Times New Roman"/>
          <w:b/>
          <w:i/>
          <w:szCs w:val="24"/>
        </w:rPr>
      </w:pPr>
      <w:r w:rsidRPr="00D759C9">
        <w:rPr>
          <w:rFonts w:ascii="Times New Roman" w:hAnsi="Times New Roman" w:cs="Times New Roman"/>
          <w:b/>
          <w:i/>
          <w:szCs w:val="24"/>
        </w:rPr>
        <w:t>Note:  The marking system will be changed to CGPA system as per the rule and regulation of the Academic council.</w:t>
      </w:r>
    </w:p>
    <w:p w:rsidR="00D879F2" w:rsidRPr="009C2232" w:rsidRDefault="00D879F2" w:rsidP="00D879F2">
      <w:pPr>
        <w:spacing w:before="240" w:after="0" w:line="360" w:lineRule="auto"/>
        <w:ind w:left="720" w:hanging="720"/>
        <w:jc w:val="both"/>
        <w:rPr>
          <w:rFonts w:ascii="Times New Roman" w:hAnsi="Times New Roman" w:cs="Times New Roman"/>
          <w:b/>
          <w:sz w:val="24"/>
          <w:szCs w:val="24"/>
        </w:rPr>
      </w:pPr>
      <w:r w:rsidRPr="009C2232">
        <w:rPr>
          <w:rFonts w:ascii="Times New Roman" w:hAnsi="Times New Roman" w:cs="Times New Roman"/>
          <w:b/>
          <w:sz w:val="24"/>
          <w:szCs w:val="24"/>
        </w:rPr>
        <w:t>Recommended Books</w:t>
      </w:r>
    </w:p>
    <w:p w:rsidR="00D879F2" w:rsidRPr="009C2232" w:rsidRDefault="00D879F2" w:rsidP="00D879F2">
      <w:pPr>
        <w:spacing w:after="0" w:line="240" w:lineRule="auto"/>
        <w:ind w:left="720" w:hanging="720"/>
        <w:jc w:val="both"/>
        <w:rPr>
          <w:rFonts w:ascii="Times New Roman" w:hAnsi="Times New Roman" w:cs="Times New Roman"/>
          <w:sz w:val="24"/>
          <w:szCs w:val="24"/>
        </w:rPr>
      </w:pPr>
      <w:r w:rsidRPr="009C2232">
        <w:rPr>
          <w:rFonts w:ascii="Times New Roman" w:hAnsi="Times New Roman" w:cs="Times New Roman"/>
          <w:sz w:val="24"/>
          <w:szCs w:val="24"/>
        </w:rPr>
        <w:t>Anmad, S. (2007).</w:t>
      </w:r>
      <w:r w:rsidRPr="009C2232">
        <w:rPr>
          <w:rFonts w:ascii="Times New Roman" w:hAnsi="Times New Roman" w:cs="Times New Roman"/>
          <w:i/>
          <w:sz w:val="24"/>
          <w:szCs w:val="24"/>
        </w:rPr>
        <w:t>Teacher’s hand Book of Sscience</w:t>
      </w:r>
      <w:r w:rsidRPr="009C2232">
        <w:rPr>
          <w:rFonts w:ascii="Times New Roman" w:hAnsi="Times New Roman" w:cs="Times New Roman"/>
          <w:sz w:val="24"/>
          <w:szCs w:val="24"/>
        </w:rPr>
        <w:t>, New Delhi: Anmol Publication PVT. LTD.</w:t>
      </w:r>
    </w:p>
    <w:p w:rsidR="00D879F2" w:rsidRPr="009C2232" w:rsidRDefault="00D879F2" w:rsidP="00D879F2">
      <w:pPr>
        <w:spacing w:after="0" w:line="240" w:lineRule="auto"/>
        <w:ind w:left="720" w:hanging="720"/>
        <w:jc w:val="both"/>
        <w:rPr>
          <w:rFonts w:ascii="Times New Roman" w:hAnsi="Times New Roman" w:cs="Times New Roman"/>
          <w:sz w:val="24"/>
          <w:szCs w:val="24"/>
        </w:rPr>
      </w:pPr>
      <w:r w:rsidRPr="009C2232">
        <w:rPr>
          <w:rFonts w:ascii="Times New Roman" w:hAnsi="Times New Roman" w:cs="Times New Roman"/>
          <w:sz w:val="24"/>
          <w:szCs w:val="24"/>
        </w:rPr>
        <w:t>Aryal, P.N., &amp;Niure, D. (2010).</w:t>
      </w:r>
      <w:r w:rsidRPr="009C2232">
        <w:rPr>
          <w:rFonts w:ascii="Times New Roman" w:hAnsi="Times New Roman" w:cs="Times New Roman"/>
          <w:i/>
          <w:sz w:val="24"/>
          <w:szCs w:val="24"/>
        </w:rPr>
        <w:t>Curriculum Planning and Practice</w:t>
      </w:r>
      <w:r w:rsidRPr="009C2232">
        <w:rPr>
          <w:rFonts w:ascii="Times New Roman" w:hAnsi="Times New Roman" w:cs="Times New Roman"/>
          <w:sz w:val="24"/>
          <w:szCs w:val="24"/>
        </w:rPr>
        <w:t>, Kathmandu: Intellactual Book place.</w:t>
      </w:r>
    </w:p>
    <w:p w:rsidR="00D879F2" w:rsidRPr="009C2232" w:rsidRDefault="00D879F2" w:rsidP="00D879F2">
      <w:pPr>
        <w:spacing w:after="0" w:line="240" w:lineRule="auto"/>
        <w:ind w:left="720" w:hanging="720"/>
        <w:jc w:val="both"/>
        <w:rPr>
          <w:rFonts w:ascii="Times New Roman" w:hAnsi="Times New Roman" w:cs="Times New Roman"/>
          <w:sz w:val="24"/>
          <w:szCs w:val="24"/>
        </w:rPr>
      </w:pPr>
      <w:r w:rsidRPr="009C2232">
        <w:rPr>
          <w:rFonts w:ascii="Times New Roman" w:hAnsi="Times New Roman" w:cs="Times New Roman"/>
          <w:sz w:val="24"/>
          <w:szCs w:val="24"/>
        </w:rPr>
        <w:t>Bhatnagar A.B.&amp;Bhatnagar S.S. (2004).</w:t>
      </w:r>
      <w:r w:rsidRPr="009C2232">
        <w:rPr>
          <w:rFonts w:ascii="Times New Roman" w:hAnsi="Times New Roman" w:cs="Times New Roman"/>
          <w:i/>
          <w:sz w:val="24"/>
          <w:szCs w:val="24"/>
        </w:rPr>
        <w:t>Teaching of Science</w:t>
      </w:r>
      <w:r w:rsidRPr="009C2232">
        <w:rPr>
          <w:rFonts w:ascii="Times New Roman" w:hAnsi="Times New Roman" w:cs="Times New Roman"/>
          <w:sz w:val="24"/>
          <w:szCs w:val="24"/>
        </w:rPr>
        <w:t>, meerut: suryapublicaataion.</w:t>
      </w:r>
    </w:p>
    <w:p w:rsidR="00D879F2" w:rsidRPr="009C2232" w:rsidRDefault="00D879F2" w:rsidP="00D879F2">
      <w:pPr>
        <w:spacing w:after="0" w:line="240" w:lineRule="auto"/>
        <w:ind w:left="720" w:hanging="720"/>
        <w:jc w:val="both"/>
        <w:rPr>
          <w:rFonts w:ascii="Times New Roman" w:hAnsi="Times New Roman" w:cs="Times New Roman"/>
          <w:sz w:val="24"/>
          <w:szCs w:val="24"/>
        </w:rPr>
      </w:pPr>
      <w:r w:rsidRPr="009C2232">
        <w:rPr>
          <w:rFonts w:ascii="Times New Roman" w:hAnsi="Times New Roman" w:cs="Times New Roman"/>
          <w:sz w:val="24"/>
          <w:szCs w:val="24"/>
        </w:rPr>
        <w:t>Davar, M. (2012).</w:t>
      </w:r>
      <w:r w:rsidRPr="009C2232">
        <w:rPr>
          <w:rFonts w:ascii="Times New Roman" w:hAnsi="Times New Roman" w:cs="Times New Roman"/>
          <w:i/>
          <w:sz w:val="24"/>
          <w:szCs w:val="24"/>
        </w:rPr>
        <w:t xml:space="preserve">Teaching of Science, </w:t>
      </w:r>
      <w:r w:rsidRPr="009C2232">
        <w:rPr>
          <w:rFonts w:ascii="Times New Roman" w:hAnsi="Times New Roman" w:cs="Times New Roman"/>
          <w:sz w:val="24"/>
          <w:szCs w:val="24"/>
        </w:rPr>
        <w:t xml:space="preserve">New Delhi: PHI Learning Private Limited. </w:t>
      </w:r>
    </w:p>
    <w:p w:rsidR="00D879F2" w:rsidRDefault="00D879F2" w:rsidP="00D879F2">
      <w:pPr>
        <w:spacing w:after="0" w:line="240" w:lineRule="auto"/>
        <w:ind w:left="720" w:hanging="720"/>
        <w:jc w:val="both"/>
        <w:rPr>
          <w:rFonts w:ascii="Times New Roman" w:hAnsi="Times New Roman" w:cs="Times New Roman"/>
          <w:sz w:val="24"/>
          <w:szCs w:val="24"/>
        </w:rPr>
      </w:pPr>
      <w:r w:rsidRPr="009C2232">
        <w:rPr>
          <w:rFonts w:ascii="Times New Roman" w:hAnsi="Times New Roman" w:cs="Times New Roman"/>
          <w:sz w:val="24"/>
          <w:szCs w:val="24"/>
        </w:rPr>
        <w:t xml:space="preserve">Gupta, V.K.(1995). </w:t>
      </w:r>
      <w:r w:rsidRPr="009C2232">
        <w:rPr>
          <w:rFonts w:ascii="Times New Roman" w:hAnsi="Times New Roman" w:cs="Times New Roman"/>
          <w:i/>
          <w:sz w:val="24"/>
          <w:szCs w:val="24"/>
        </w:rPr>
        <w:t>Teaching and learning in Science Technology</w:t>
      </w:r>
      <w:r w:rsidRPr="009C2232">
        <w:rPr>
          <w:rFonts w:ascii="Times New Roman" w:hAnsi="Times New Roman" w:cs="Times New Roman"/>
          <w:sz w:val="24"/>
          <w:szCs w:val="24"/>
        </w:rPr>
        <w:t>, New Delhi: Vikas Publishing House.</w:t>
      </w:r>
    </w:p>
    <w:p w:rsidR="00D879F2" w:rsidRPr="009C2232" w:rsidRDefault="00D879F2" w:rsidP="00D879F2">
      <w:pPr>
        <w:spacing w:after="0" w:line="240" w:lineRule="auto"/>
        <w:ind w:left="720" w:hanging="720"/>
        <w:jc w:val="both"/>
        <w:rPr>
          <w:rFonts w:ascii="Times New Roman" w:hAnsi="Times New Roman" w:cs="Times New Roman"/>
          <w:sz w:val="24"/>
          <w:szCs w:val="24"/>
        </w:rPr>
      </w:pPr>
      <w:r w:rsidRPr="009C2232">
        <w:rPr>
          <w:rFonts w:ascii="Times New Roman" w:hAnsi="Times New Roman" w:cs="Times New Roman"/>
          <w:sz w:val="24"/>
          <w:szCs w:val="24"/>
        </w:rPr>
        <w:t>Guy, K.  (nd……). laboratory Organization and Administration, Mac Millan.</w:t>
      </w:r>
    </w:p>
    <w:p w:rsidR="00D879F2" w:rsidRPr="009C2232" w:rsidRDefault="00D879F2" w:rsidP="00D879F2">
      <w:pPr>
        <w:spacing w:after="0" w:line="240" w:lineRule="auto"/>
        <w:ind w:left="720" w:hanging="720"/>
        <w:jc w:val="both"/>
        <w:rPr>
          <w:rFonts w:ascii="Times New Roman" w:hAnsi="Times New Roman" w:cs="Times New Roman"/>
          <w:sz w:val="24"/>
          <w:szCs w:val="24"/>
        </w:rPr>
      </w:pPr>
      <w:r w:rsidRPr="009C2232">
        <w:rPr>
          <w:rFonts w:ascii="Times New Roman" w:hAnsi="Times New Roman" w:cs="Times New Roman"/>
          <w:sz w:val="24"/>
          <w:szCs w:val="24"/>
        </w:rPr>
        <w:t xml:space="preserve">Herron, T.D.,Cente L., Ward R., &amp;Srinivasam V. (1997). </w:t>
      </w:r>
      <w:r w:rsidRPr="009C2232">
        <w:rPr>
          <w:rFonts w:ascii="Times New Roman" w:hAnsi="Times New Roman" w:cs="Times New Roman"/>
          <w:i/>
          <w:sz w:val="24"/>
          <w:szCs w:val="24"/>
        </w:rPr>
        <w:t>Problem Associated Concept Analysis Science Education</w:t>
      </w:r>
      <w:r w:rsidRPr="009C2232">
        <w:rPr>
          <w:rFonts w:ascii="Times New Roman" w:hAnsi="Times New Roman" w:cs="Times New Roman"/>
          <w:sz w:val="24"/>
          <w:szCs w:val="24"/>
        </w:rPr>
        <w:t xml:space="preserve">. 6, (2) 185-199. </w:t>
      </w:r>
    </w:p>
    <w:p w:rsidR="00D879F2" w:rsidRPr="009C2232" w:rsidRDefault="00D879F2" w:rsidP="00D879F2">
      <w:pPr>
        <w:spacing w:after="0" w:line="240" w:lineRule="auto"/>
        <w:ind w:left="720" w:hanging="720"/>
        <w:jc w:val="both"/>
        <w:rPr>
          <w:rFonts w:ascii="Times New Roman" w:hAnsi="Times New Roman" w:cs="Times New Roman"/>
          <w:sz w:val="24"/>
          <w:szCs w:val="24"/>
        </w:rPr>
      </w:pPr>
      <w:r w:rsidRPr="009C2232">
        <w:rPr>
          <w:rFonts w:ascii="Times New Roman" w:hAnsi="Times New Roman" w:cs="Times New Roman"/>
          <w:sz w:val="24"/>
          <w:szCs w:val="24"/>
        </w:rPr>
        <w:t xml:space="preserve">Jornal of Chemical Education  </w:t>
      </w:r>
    </w:p>
    <w:p w:rsidR="00D879F2" w:rsidRPr="009C2232" w:rsidRDefault="00D879F2" w:rsidP="00D879F2">
      <w:pPr>
        <w:spacing w:after="0" w:line="240" w:lineRule="auto"/>
        <w:ind w:left="720" w:hanging="720"/>
        <w:jc w:val="both"/>
        <w:rPr>
          <w:rFonts w:ascii="Times New Roman" w:hAnsi="Times New Roman" w:cs="Times New Roman"/>
          <w:sz w:val="24"/>
          <w:szCs w:val="24"/>
        </w:rPr>
      </w:pPr>
      <w:r w:rsidRPr="009C2232">
        <w:rPr>
          <w:rFonts w:ascii="Times New Roman" w:hAnsi="Times New Roman" w:cs="Times New Roman"/>
          <w:sz w:val="24"/>
          <w:szCs w:val="24"/>
        </w:rPr>
        <w:t xml:space="preserve">Jurgen, S.H. (1994). </w:t>
      </w:r>
      <w:r w:rsidRPr="009C2232">
        <w:rPr>
          <w:rFonts w:ascii="Times New Roman" w:hAnsi="Times New Roman" w:cs="Times New Roman"/>
          <w:i/>
          <w:sz w:val="24"/>
          <w:szCs w:val="24"/>
        </w:rPr>
        <w:t>Problem Solving and Misconcepting in Chemistry</w:t>
      </w:r>
      <w:r w:rsidRPr="009C2232">
        <w:rPr>
          <w:rFonts w:ascii="Times New Roman" w:hAnsi="Times New Roman" w:cs="Times New Roman"/>
          <w:sz w:val="24"/>
          <w:szCs w:val="24"/>
        </w:rPr>
        <w:t>, University of Dostmund.</w:t>
      </w:r>
    </w:p>
    <w:p w:rsidR="00D879F2" w:rsidRPr="009C2232" w:rsidRDefault="00D879F2" w:rsidP="00D879F2">
      <w:pPr>
        <w:spacing w:after="0" w:line="240" w:lineRule="auto"/>
        <w:ind w:left="720" w:hanging="720"/>
        <w:jc w:val="both"/>
        <w:rPr>
          <w:rFonts w:ascii="Times New Roman" w:hAnsi="Times New Roman" w:cs="Times New Roman"/>
          <w:sz w:val="24"/>
          <w:szCs w:val="24"/>
        </w:rPr>
      </w:pPr>
      <w:r w:rsidRPr="009C2232">
        <w:rPr>
          <w:rFonts w:ascii="Times New Roman" w:hAnsi="Times New Roman" w:cs="Times New Roman"/>
          <w:sz w:val="24"/>
          <w:szCs w:val="24"/>
        </w:rPr>
        <w:t xml:space="preserve">Kalra,R. M.,&amp; Gupta, V. (2012). </w:t>
      </w:r>
      <w:r w:rsidRPr="009C2232">
        <w:rPr>
          <w:rFonts w:ascii="Times New Roman" w:hAnsi="Times New Roman" w:cs="Times New Roman"/>
          <w:i/>
          <w:sz w:val="24"/>
          <w:szCs w:val="24"/>
        </w:rPr>
        <w:t>Teaching of Science: A Modern Approach</w:t>
      </w:r>
      <w:r w:rsidRPr="009C2232">
        <w:rPr>
          <w:rFonts w:ascii="Times New Roman" w:hAnsi="Times New Roman" w:cs="Times New Roman"/>
          <w:sz w:val="24"/>
          <w:szCs w:val="24"/>
        </w:rPr>
        <w:t xml:space="preserve">. New Delhi: PHI Learning Pvt. Ltd. </w:t>
      </w:r>
    </w:p>
    <w:p w:rsidR="00D879F2" w:rsidRPr="009C2232" w:rsidRDefault="00D879F2" w:rsidP="00D879F2">
      <w:pPr>
        <w:spacing w:after="0" w:line="240" w:lineRule="auto"/>
        <w:ind w:left="720" w:hanging="720"/>
        <w:jc w:val="both"/>
        <w:rPr>
          <w:rFonts w:ascii="Times New Roman" w:hAnsi="Times New Roman" w:cs="Times New Roman"/>
          <w:sz w:val="24"/>
          <w:szCs w:val="24"/>
        </w:rPr>
      </w:pPr>
      <w:r w:rsidRPr="009C2232">
        <w:rPr>
          <w:rFonts w:ascii="Times New Roman" w:hAnsi="Times New Roman" w:cs="Times New Roman"/>
          <w:sz w:val="24"/>
          <w:szCs w:val="24"/>
        </w:rPr>
        <w:t xml:space="preserve">Kumar, A. (1995). </w:t>
      </w:r>
      <w:r w:rsidRPr="009C2232">
        <w:rPr>
          <w:rFonts w:ascii="Times New Roman" w:hAnsi="Times New Roman" w:cs="Times New Roman"/>
          <w:i/>
          <w:sz w:val="24"/>
          <w:szCs w:val="24"/>
        </w:rPr>
        <w:t>Teaching of physical Sciences</w:t>
      </w:r>
      <w:r w:rsidRPr="009C2232">
        <w:rPr>
          <w:rFonts w:ascii="Times New Roman" w:hAnsi="Times New Roman" w:cs="Times New Roman"/>
          <w:sz w:val="24"/>
          <w:szCs w:val="24"/>
        </w:rPr>
        <w:t>, New Delhi: Anmol Publication PVT. LTD.</w:t>
      </w:r>
    </w:p>
    <w:p w:rsidR="00D879F2" w:rsidRPr="009C2232" w:rsidRDefault="00D879F2" w:rsidP="00D879F2">
      <w:pPr>
        <w:spacing w:after="0" w:line="240" w:lineRule="auto"/>
        <w:ind w:left="720" w:hanging="720"/>
        <w:jc w:val="both"/>
        <w:rPr>
          <w:rFonts w:ascii="Times New Roman" w:hAnsi="Times New Roman" w:cs="Times New Roman"/>
          <w:sz w:val="24"/>
          <w:szCs w:val="24"/>
        </w:rPr>
      </w:pPr>
      <w:r w:rsidRPr="009C2232">
        <w:rPr>
          <w:rFonts w:ascii="Times New Roman" w:hAnsi="Times New Roman" w:cs="Times New Roman"/>
          <w:sz w:val="24"/>
          <w:szCs w:val="24"/>
        </w:rPr>
        <w:t>Pandit, C.N. (2067).</w:t>
      </w:r>
      <w:r w:rsidRPr="009C2232">
        <w:rPr>
          <w:rFonts w:ascii="Times New Roman" w:hAnsi="Times New Roman" w:cs="Times New Roman"/>
          <w:i/>
          <w:sz w:val="24"/>
          <w:szCs w:val="24"/>
        </w:rPr>
        <w:t>Modern Science Teaching</w:t>
      </w:r>
      <w:r w:rsidRPr="009C2232">
        <w:rPr>
          <w:rFonts w:ascii="Times New Roman" w:hAnsi="Times New Roman" w:cs="Times New Roman"/>
          <w:sz w:val="24"/>
          <w:szCs w:val="24"/>
        </w:rPr>
        <w:t>, Kathmandu: BidurPrakashan.</w:t>
      </w:r>
    </w:p>
    <w:p w:rsidR="00D879F2" w:rsidRPr="009C2232" w:rsidRDefault="00D879F2" w:rsidP="00D879F2">
      <w:pPr>
        <w:spacing w:after="0" w:line="240" w:lineRule="auto"/>
        <w:ind w:left="720" w:hanging="720"/>
        <w:jc w:val="both"/>
        <w:rPr>
          <w:rFonts w:ascii="Times New Roman" w:hAnsi="Times New Roman" w:cs="Times New Roman"/>
          <w:sz w:val="24"/>
          <w:szCs w:val="24"/>
        </w:rPr>
      </w:pPr>
      <w:r w:rsidRPr="009C2232">
        <w:rPr>
          <w:rFonts w:ascii="Times New Roman" w:hAnsi="Times New Roman" w:cs="Times New Roman"/>
          <w:sz w:val="24"/>
          <w:szCs w:val="24"/>
        </w:rPr>
        <w:t xml:space="preserve">Piaget, J. (1972). </w:t>
      </w:r>
      <w:r w:rsidRPr="009C2232">
        <w:rPr>
          <w:rFonts w:ascii="Times New Roman" w:hAnsi="Times New Roman" w:cs="Times New Roman"/>
          <w:i/>
          <w:sz w:val="24"/>
          <w:szCs w:val="24"/>
        </w:rPr>
        <w:t>The Principle of Genetic Epistemology</w:t>
      </w:r>
      <w:r w:rsidRPr="009C2232">
        <w:rPr>
          <w:rFonts w:ascii="Times New Roman" w:hAnsi="Times New Roman" w:cs="Times New Roman"/>
          <w:b/>
          <w:i/>
          <w:sz w:val="24"/>
          <w:szCs w:val="24"/>
        </w:rPr>
        <w:t xml:space="preserve">, </w:t>
      </w:r>
      <w:r w:rsidRPr="009C2232">
        <w:rPr>
          <w:rFonts w:ascii="Times New Roman" w:hAnsi="Times New Roman" w:cs="Times New Roman"/>
          <w:sz w:val="24"/>
          <w:szCs w:val="24"/>
        </w:rPr>
        <w:t>(W. Mays Trans.) (Unit VII)</w:t>
      </w:r>
    </w:p>
    <w:p w:rsidR="00D879F2" w:rsidRPr="009C2232" w:rsidRDefault="00D879F2" w:rsidP="00D879F2">
      <w:pPr>
        <w:spacing w:after="0" w:line="240" w:lineRule="auto"/>
        <w:ind w:left="720" w:hanging="720"/>
        <w:jc w:val="both"/>
        <w:rPr>
          <w:rFonts w:ascii="Times New Roman" w:hAnsi="Times New Roman" w:cs="Times New Roman"/>
          <w:sz w:val="24"/>
          <w:szCs w:val="24"/>
        </w:rPr>
      </w:pPr>
      <w:r w:rsidRPr="009C2232">
        <w:rPr>
          <w:rFonts w:ascii="Times New Roman" w:hAnsi="Times New Roman" w:cs="Times New Roman"/>
          <w:sz w:val="24"/>
          <w:szCs w:val="24"/>
        </w:rPr>
        <w:t>Mittal, A. (2004).</w:t>
      </w:r>
      <w:r w:rsidRPr="009C2232">
        <w:rPr>
          <w:rFonts w:ascii="Times New Roman" w:hAnsi="Times New Roman" w:cs="Times New Roman"/>
          <w:i/>
          <w:sz w:val="24"/>
          <w:szCs w:val="24"/>
        </w:rPr>
        <w:t>Teaching of Chemistry</w:t>
      </w:r>
      <w:r w:rsidRPr="009C2232">
        <w:rPr>
          <w:rFonts w:ascii="Times New Roman" w:hAnsi="Times New Roman" w:cs="Times New Roman"/>
          <w:sz w:val="24"/>
          <w:szCs w:val="24"/>
        </w:rPr>
        <w:t>, New Delhi: APH Publishing corporation.</w:t>
      </w:r>
    </w:p>
    <w:p w:rsidR="00D879F2" w:rsidRPr="009C2232" w:rsidRDefault="00D879F2" w:rsidP="00D879F2">
      <w:pPr>
        <w:spacing w:after="0" w:line="240" w:lineRule="auto"/>
        <w:ind w:left="720" w:hanging="720"/>
        <w:jc w:val="both"/>
        <w:rPr>
          <w:rFonts w:ascii="Times New Roman" w:hAnsi="Times New Roman" w:cs="Times New Roman"/>
          <w:sz w:val="24"/>
          <w:szCs w:val="24"/>
        </w:rPr>
      </w:pPr>
      <w:r w:rsidRPr="009C2232">
        <w:rPr>
          <w:rFonts w:ascii="Times New Roman" w:hAnsi="Times New Roman" w:cs="Times New Roman"/>
          <w:sz w:val="24"/>
          <w:szCs w:val="24"/>
        </w:rPr>
        <w:t xml:space="preserve">Mohan, R. (2010). </w:t>
      </w:r>
      <w:r w:rsidRPr="009C2232">
        <w:rPr>
          <w:rFonts w:ascii="Times New Roman" w:hAnsi="Times New Roman" w:cs="Times New Roman"/>
          <w:i/>
          <w:sz w:val="24"/>
          <w:szCs w:val="24"/>
        </w:rPr>
        <w:t xml:space="preserve">Innovative Science Teaching, </w:t>
      </w:r>
      <w:r w:rsidRPr="009C2232">
        <w:rPr>
          <w:rFonts w:ascii="Times New Roman" w:hAnsi="Times New Roman" w:cs="Times New Roman"/>
          <w:sz w:val="24"/>
          <w:szCs w:val="24"/>
        </w:rPr>
        <w:t>New Delhi: PHI learning private limited.</w:t>
      </w:r>
    </w:p>
    <w:p w:rsidR="00D879F2" w:rsidRPr="009C2232" w:rsidRDefault="00D879F2" w:rsidP="00D879F2">
      <w:pPr>
        <w:spacing w:after="0" w:line="240" w:lineRule="auto"/>
        <w:ind w:left="720" w:hanging="720"/>
        <w:jc w:val="both"/>
        <w:rPr>
          <w:rFonts w:ascii="Times New Roman" w:hAnsi="Times New Roman" w:cs="Times New Roman"/>
          <w:sz w:val="24"/>
          <w:szCs w:val="24"/>
        </w:rPr>
      </w:pPr>
      <w:r w:rsidRPr="009C2232">
        <w:rPr>
          <w:rFonts w:ascii="Times New Roman" w:hAnsi="Times New Roman" w:cs="Times New Roman"/>
          <w:sz w:val="24"/>
          <w:szCs w:val="24"/>
        </w:rPr>
        <w:t>School Chemistry Curriculum in USA, UK, India &amp; Canada.</w:t>
      </w:r>
    </w:p>
    <w:p w:rsidR="00D879F2" w:rsidRPr="009C2232" w:rsidRDefault="00D879F2" w:rsidP="00D879F2">
      <w:pPr>
        <w:spacing w:after="0" w:line="240" w:lineRule="auto"/>
        <w:ind w:left="720" w:hanging="720"/>
        <w:jc w:val="both"/>
        <w:rPr>
          <w:rFonts w:ascii="Times New Roman" w:hAnsi="Times New Roman" w:cs="Times New Roman"/>
          <w:sz w:val="24"/>
          <w:szCs w:val="24"/>
        </w:rPr>
      </w:pPr>
      <w:r w:rsidRPr="009C2232">
        <w:rPr>
          <w:rFonts w:ascii="Times New Roman" w:hAnsi="Times New Roman" w:cs="Times New Roman"/>
          <w:sz w:val="24"/>
          <w:szCs w:val="24"/>
        </w:rPr>
        <w:t>School Science Curriculum, CDC: Government of Nepal</w:t>
      </w:r>
    </w:p>
    <w:p w:rsidR="00D879F2" w:rsidRPr="009C2232" w:rsidRDefault="00D879F2" w:rsidP="00D879F2">
      <w:pPr>
        <w:spacing w:after="0" w:line="240" w:lineRule="auto"/>
        <w:ind w:left="720" w:hanging="720"/>
        <w:jc w:val="both"/>
        <w:rPr>
          <w:rFonts w:ascii="Times New Roman" w:hAnsi="Times New Roman" w:cs="Times New Roman"/>
          <w:sz w:val="24"/>
          <w:szCs w:val="24"/>
        </w:rPr>
      </w:pPr>
      <w:r w:rsidRPr="009C2232">
        <w:rPr>
          <w:rFonts w:ascii="Times New Roman" w:hAnsi="Times New Roman" w:cs="Times New Roman"/>
          <w:sz w:val="24"/>
          <w:szCs w:val="24"/>
        </w:rPr>
        <w:t xml:space="preserve">Sharma, R. C. (2010). </w:t>
      </w:r>
      <w:r w:rsidRPr="009C2232">
        <w:rPr>
          <w:rFonts w:ascii="Times New Roman" w:hAnsi="Times New Roman" w:cs="Times New Roman"/>
          <w:i/>
          <w:sz w:val="24"/>
          <w:szCs w:val="24"/>
        </w:rPr>
        <w:t>Modern Science Teaching</w:t>
      </w:r>
      <w:r w:rsidRPr="009C2232">
        <w:rPr>
          <w:rFonts w:ascii="Times New Roman" w:hAnsi="Times New Roman" w:cs="Times New Roman"/>
          <w:b/>
          <w:i/>
          <w:sz w:val="24"/>
          <w:szCs w:val="24"/>
        </w:rPr>
        <w:t>,</w:t>
      </w:r>
      <w:r w:rsidRPr="009C2232">
        <w:rPr>
          <w:rFonts w:ascii="Times New Roman" w:hAnsi="Times New Roman" w:cs="Times New Roman"/>
          <w:sz w:val="24"/>
          <w:szCs w:val="24"/>
        </w:rPr>
        <w:t xml:space="preserve"> New Delhi: DhanpathRai Publishing Company. (Unit VIII)</w:t>
      </w:r>
    </w:p>
    <w:p w:rsidR="00D879F2" w:rsidRPr="009C2232" w:rsidRDefault="00D879F2" w:rsidP="00D879F2">
      <w:pPr>
        <w:spacing w:after="0" w:line="240" w:lineRule="auto"/>
        <w:ind w:left="720" w:hanging="720"/>
        <w:jc w:val="both"/>
        <w:rPr>
          <w:rFonts w:ascii="Times New Roman" w:hAnsi="Times New Roman" w:cs="Times New Roman"/>
          <w:sz w:val="24"/>
          <w:szCs w:val="24"/>
        </w:rPr>
      </w:pPr>
      <w:r w:rsidRPr="009C2232">
        <w:rPr>
          <w:rFonts w:ascii="Times New Roman" w:hAnsi="Times New Roman" w:cs="Times New Roman"/>
          <w:sz w:val="24"/>
          <w:szCs w:val="24"/>
        </w:rPr>
        <w:t xml:space="preserve">Singh, M.P. (2004). </w:t>
      </w:r>
      <w:r w:rsidRPr="009C2232">
        <w:rPr>
          <w:rFonts w:ascii="Times New Roman" w:hAnsi="Times New Roman" w:cs="Times New Roman"/>
          <w:i/>
          <w:sz w:val="24"/>
          <w:szCs w:val="24"/>
        </w:rPr>
        <w:t>Modern Teaching of Chemistry</w:t>
      </w:r>
      <w:r w:rsidRPr="009C2232">
        <w:rPr>
          <w:rFonts w:ascii="Times New Roman" w:hAnsi="Times New Roman" w:cs="Times New Roman"/>
          <w:sz w:val="24"/>
          <w:szCs w:val="24"/>
        </w:rPr>
        <w:t>, New Delhi: Anmol publication PVT. LTD.</w:t>
      </w:r>
    </w:p>
    <w:p w:rsidR="00D879F2" w:rsidRPr="009C2232" w:rsidRDefault="00D879F2" w:rsidP="00D879F2">
      <w:pPr>
        <w:spacing w:after="0" w:line="240" w:lineRule="auto"/>
        <w:ind w:left="720" w:hanging="720"/>
        <w:jc w:val="both"/>
        <w:rPr>
          <w:rFonts w:ascii="Times New Roman" w:hAnsi="Times New Roman" w:cs="Times New Roman"/>
          <w:sz w:val="24"/>
          <w:szCs w:val="24"/>
        </w:rPr>
      </w:pPr>
      <w:r w:rsidRPr="009C2232">
        <w:rPr>
          <w:rFonts w:ascii="Times New Roman" w:hAnsi="Times New Roman" w:cs="Times New Roman"/>
          <w:sz w:val="24"/>
          <w:szCs w:val="24"/>
        </w:rPr>
        <w:t xml:space="preserve">Sood, J.K.(1989). </w:t>
      </w:r>
      <w:r w:rsidRPr="009C2232">
        <w:rPr>
          <w:rFonts w:ascii="Times New Roman" w:hAnsi="Times New Roman" w:cs="Times New Roman"/>
          <w:i/>
          <w:sz w:val="24"/>
          <w:szCs w:val="24"/>
        </w:rPr>
        <w:t>New Direction in Science Teaching</w:t>
      </w:r>
      <w:r w:rsidRPr="009C2232">
        <w:rPr>
          <w:rFonts w:ascii="Times New Roman" w:hAnsi="Times New Roman" w:cs="Times New Roman"/>
          <w:sz w:val="24"/>
          <w:szCs w:val="24"/>
        </w:rPr>
        <w:t>, Chandigrah: Kohli Publishers.-</w:t>
      </w:r>
    </w:p>
    <w:p w:rsidR="00D879F2" w:rsidRPr="009C2232" w:rsidRDefault="00D879F2" w:rsidP="00D879F2">
      <w:pPr>
        <w:spacing w:after="0" w:line="240" w:lineRule="auto"/>
        <w:ind w:left="720" w:hanging="720"/>
        <w:jc w:val="both"/>
        <w:rPr>
          <w:rFonts w:ascii="Times New Roman" w:hAnsi="Times New Roman" w:cs="Times New Roman"/>
          <w:sz w:val="24"/>
          <w:szCs w:val="24"/>
        </w:rPr>
      </w:pPr>
      <w:r w:rsidRPr="009C2232">
        <w:rPr>
          <w:rFonts w:ascii="Times New Roman" w:hAnsi="Times New Roman" w:cs="Times New Roman"/>
          <w:sz w:val="24"/>
          <w:szCs w:val="24"/>
        </w:rPr>
        <w:t xml:space="preserve">Soti, S.C. (2006). </w:t>
      </w:r>
      <w:r w:rsidRPr="009C2232">
        <w:rPr>
          <w:rFonts w:ascii="Times New Roman" w:hAnsi="Times New Roman" w:cs="Times New Roman"/>
          <w:i/>
          <w:sz w:val="24"/>
          <w:szCs w:val="24"/>
        </w:rPr>
        <w:t>Contemporary Science Teaching</w:t>
      </w:r>
      <w:r w:rsidRPr="009C2232">
        <w:rPr>
          <w:rFonts w:ascii="Times New Roman" w:hAnsi="Times New Roman" w:cs="Times New Roman"/>
          <w:sz w:val="24"/>
          <w:szCs w:val="24"/>
        </w:rPr>
        <w:t>, New Delhi: Surjet Publication.</w:t>
      </w:r>
    </w:p>
    <w:p w:rsidR="00D879F2" w:rsidRPr="009C2232" w:rsidRDefault="00D879F2" w:rsidP="00D879F2">
      <w:pPr>
        <w:spacing w:after="0" w:line="240" w:lineRule="auto"/>
        <w:ind w:left="720" w:hanging="720"/>
        <w:jc w:val="both"/>
        <w:rPr>
          <w:rFonts w:ascii="Times New Roman" w:hAnsi="Times New Roman" w:cs="Times New Roman"/>
          <w:sz w:val="24"/>
          <w:szCs w:val="24"/>
        </w:rPr>
      </w:pPr>
      <w:r w:rsidRPr="009C2232">
        <w:rPr>
          <w:rFonts w:ascii="Times New Roman" w:hAnsi="Times New Roman" w:cs="Times New Roman"/>
          <w:sz w:val="24"/>
          <w:szCs w:val="24"/>
        </w:rPr>
        <w:t xml:space="preserve">Vijayan, K.K.(2008). </w:t>
      </w:r>
      <w:r w:rsidRPr="009C2232">
        <w:rPr>
          <w:rFonts w:ascii="Times New Roman" w:hAnsi="Times New Roman" w:cs="Times New Roman"/>
          <w:i/>
          <w:sz w:val="24"/>
          <w:szCs w:val="24"/>
        </w:rPr>
        <w:t>Method for Quality Education</w:t>
      </w:r>
      <w:r w:rsidRPr="009C2232">
        <w:rPr>
          <w:rFonts w:ascii="Times New Roman" w:hAnsi="Times New Roman" w:cs="Times New Roman"/>
          <w:sz w:val="24"/>
          <w:szCs w:val="24"/>
        </w:rPr>
        <w:t>, Hyderabad: Neelkamal PVT. LTD.</w:t>
      </w:r>
    </w:p>
    <w:p w:rsidR="00D879F2" w:rsidRPr="009C2232" w:rsidRDefault="00D879F2" w:rsidP="00D879F2">
      <w:pPr>
        <w:spacing w:after="0" w:line="240" w:lineRule="auto"/>
        <w:ind w:left="720" w:hanging="720"/>
        <w:jc w:val="both"/>
        <w:rPr>
          <w:rFonts w:ascii="Times New Roman" w:hAnsi="Times New Roman" w:cs="Times New Roman"/>
          <w:sz w:val="24"/>
          <w:szCs w:val="24"/>
        </w:rPr>
      </w:pPr>
      <w:r w:rsidRPr="009C2232">
        <w:rPr>
          <w:rFonts w:ascii="Times New Roman" w:hAnsi="Times New Roman" w:cs="Times New Roman"/>
          <w:sz w:val="24"/>
          <w:szCs w:val="24"/>
        </w:rPr>
        <w:t xml:space="preserve">Waddington Ed.D.J.,(1984). </w:t>
      </w:r>
      <w:r w:rsidRPr="009C2232">
        <w:rPr>
          <w:rFonts w:ascii="Times New Roman" w:hAnsi="Times New Roman" w:cs="Times New Roman"/>
          <w:i/>
          <w:sz w:val="24"/>
          <w:szCs w:val="24"/>
        </w:rPr>
        <w:t>Teaching School Chemistry,</w:t>
      </w:r>
      <w:r w:rsidRPr="009C2232">
        <w:rPr>
          <w:rFonts w:ascii="Times New Roman" w:hAnsi="Times New Roman" w:cs="Times New Roman"/>
          <w:sz w:val="24"/>
          <w:szCs w:val="24"/>
        </w:rPr>
        <w:t xml:space="preserve"> UNESCO.</w:t>
      </w:r>
    </w:p>
    <w:p w:rsidR="00D879F2" w:rsidRPr="009C2232" w:rsidRDefault="00D879F2" w:rsidP="00D879F2">
      <w:pPr>
        <w:spacing w:after="0" w:line="240" w:lineRule="auto"/>
        <w:ind w:left="720" w:hanging="720"/>
        <w:jc w:val="both"/>
        <w:rPr>
          <w:rFonts w:ascii="Times New Roman" w:hAnsi="Times New Roman" w:cs="Times New Roman"/>
          <w:sz w:val="24"/>
          <w:szCs w:val="24"/>
        </w:rPr>
      </w:pPr>
      <w:r w:rsidRPr="009C2232">
        <w:rPr>
          <w:rFonts w:ascii="Times New Roman" w:hAnsi="Times New Roman" w:cs="Times New Roman"/>
          <w:sz w:val="24"/>
          <w:szCs w:val="24"/>
        </w:rPr>
        <w:t xml:space="preserve">Yadav, K. (1993). </w:t>
      </w:r>
      <w:r w:rsidRPr="009C2232">
        <w:rPr>
          <w:rFonts w:ascii="Times New Roman" w:hAnsi="Times New Roman" w:cs="Times New Roman"/>
          <w:i/>
          <w:sz w:val="24"/>
          <w:szCs w:val="24"/>
        </w:rPr>
        <w:t>Teaching of life Science</w:t>
      </w:r>
      <w:r w:rsidRPr="009C2232">
        <w:rPr>
          <w:rFonts w:ascii="Times New Roman" w:hAnsi="Times New Roman" w:cs="Times New Roman"/>
          <w:sz w:val="24"/>
          <w:szCs w:val="24"/>
        </w:rPr>
        <w:t>, New Delhi: Anmol Publication PVT. LTD.</w:t>
      </w:r>
    </w:p>
    <w:p w:rsidR="00D879F2" w:rsidRPr="009C2232" w:rsidRDefault="00D879F2" w:rsidP="00D879F2">
      <w:pPr>
        <w:tabs>
          <w:tab w:val="left" w:pos="2700"/>
        </w:tabs>
        <w:spacing w:after="0" w:line="240" w:lineRule="auto"/>
        <w:ind w:left="720" w:hanging="720"/>
        <w:jc w:val="both"/>
        <w:rPr>
          <w:rFonts w:ascii="Times New Roman" w:hAnsi="Times New Roman" w:cs="Times New Roman"/>
          <w:sz w:val="24"/>
          <w:szCs w:val="24"/>
          <w:vertAlign w:val="subscript"/>
        </w:rPr>
      </w:pPr>
      <w:r w:rsidRPr="009C2232">
        <w:rPr>
          <w:rFonts w:ascii="Times New Roman" w:hAnsi="Times New Roman" w:cs="Times New Roman"/>
          <w:sz w:val="24"/>
          <w:szCs w:val="24"/>
        </w:rPr>
        <w:t xml:space="preserve">Yadav, M. S. (2004). </w:t>
      </w:r>
      <w:r w:rsidRPr="009C2232">
        <w:rPr>
          <w:rFonts w:ascii="Times New Roman" w:hAnsi="Times New Roman" w:cs="Times New Roman"/>
          <w:i/>
          <w:sz w:val="24"/>
          <w:szCs w:val="24"/>
        </w:rPr>
        <w:t>Teaching of Chemistry</w:t>
      </w:r>
      <w:r w:rsidRPr="009C2232">
        <w:rPr>
          <w:rFonts w:ascii="Times New Roman" w:hAnsi="Times New Roman" w:cs="Times New Roman"/>
          <w:b/>
          <w:i/>
          <w:sz w:val="24"/>
          <w:szCs w:val="24"/>
        </w:rPr>
        <w:t>.</w:t>
      </w:r>
      <w:r w:rsidRPr="009C2232">
        <w:rPr>
          <w:rFonts w:ascii="Times New Roman" w:hAnsi="Times New Roman" w:cs="Times New Roman"/>
          <w:sz w:val="24"/>
          <w:szCs w:val="24"/>
        </w:rPr>
        <w:t xml:space="preserve"> New Delhi: Anmol Publication.  (Unit I, III, IV, V &amp; VI)  </w:t>
      </w:r>
    </w:p>
    <w:p w:rsidR="00D879F2" w:rsidRPr="009C2232" w:rsidRDefault="00CB2C20" w:rsidP="00D879F2">
      <w:pPr>
        <w:spacing w:after="0" w:line="240" w:lineRule="auto"/>
        <w:ind w:left="720" w:hanging="720"/>
        <w:jc w:val="both"/>
        <w:rPr>
          <w:rFonts w:ascii="Times New Roman" w:hAnsi="Times New Roman" w:cs="Times New Roman"/>
          <w:sz w:val="24"/>
          <w:szCs w:val="24"/>
        </w:rPr>
      </w:pPr>
      <w:r>
        <w:rPr>
          <w:rFonts w:ascii="Times New Roman" w:hAnsi="Times New Roman" w:cs="Times New Roman"/>
          <w:noProof/>
          <w:sz w:val="24"/>
          <w:szCs w:val="24"/>
        </w:rPr>
        <w:pict>
          <v:rect id="Rectangle 1" o:spid="_x0000_s1090" style="position:absolute;left:0;text-align:left;margin-left:194.25pt;margin-top:192.65pt;width:30.75pt;height:27pt;z-index:251765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" stroked="f"/>
        </w:pict>
      </w:r>
    </w:p>
    <w:p w:rsidR="00D879F2" w:rsidRPr="009C2232" w:rsidRDefault="00D879F2" w:rsidP="00D879F2">
      <w:pPr>
        <w:spacing w:after="0" w:line="240" w:lineRule="auto"/>
        <w:rPr>
          <w:rFonts w:ascii="Times New Roman" w:hAnsi="Times New Roman" w:cs="Times New Roman"/>
          <w:sz w:val="24"/>
          <w:szCs w:val="24"/>
        </w:rPr>
      </w:pPr>
    </w:p>
    <w:p w:rsidR="00D879F2" w:rsidRPr="009C2232" w:rsidRDefault="00D879F2" w:rsidP="00D879F2">
      <w:pPr>
        <w:spacing w:after="0" w:line="240" w:lineRule="auto"/>
        <w:rPr>
          <w:rFonts w:ascii="Times New Roman" w:hAnsi="Times New Roman" w:cs="Times New Roman"/>
          <w:sz w:val="24"/>
          <w:szCs w:val="24"/>
        </w:rPr>
      </w:pPr>
    </w:p>
    <w:p w:rsidR="005D62D5" w:rsidRPr="001F21F1" w:rsidRDefault="00D879F2" w:rsidP="005D62D5">
      <w:pPr>
        <w:rPr>
          <w:rFonts w:cs="Times New Roman"/>
          <w:szCs w:val="24"/>
          <w:lang w:val="en-GB"/>
        </w:rPr>
      </w:pPr>
      <w:r>
        <w:rPr>
          <w:rFonts w:ascii="Arial" w:hAnsi="Arial" w:cs="Arial"/>
        </w:rPr>
        <w:br w:type="page"/>
      </w:r>
      <w:r w:rsidR="005D62D5" w:rsidRPr="001F21F1">
        <w:rPr>
          <w:rFonts w:cs="Times New Roman"/>
          <w:b/>
          <w:szCs w:val="24"/>
          <w:lang w:val="en-GB"/>
        </w:rPr>
        <w:t>Course title:</w:t>
      </w:r>
      <w:r w:rsidR="005D62D5" w:rsidRPr="001F21F1">
        <w:rPr>
          <w:rFonts w:cs="Times New Roman"/>
          <w:szCs w:val="24"/>
          <w:lang w:val="en-GB"/>
        </w:rPr>
        <w:t xml:space="preserve"> </w:t>
      </w:r>
      <w:r w:rsidR="005D62D5" w:rsidRPr="00CE679A">
        <w:rPr>
          <w:rFonts w:cs="Times New Roman"/>
          <w:b/>
          <w:szCs w:val="24"/>
          <w:lang w:val="en-GB"/>
        </w:rPr>
        <w:t>Advanced Physical Chemistry</w:t>
      </w:r>
      <w:r w:rsidR="005D62D5" w:rsidRPr="001F21F1">
        <w:rPr>
          <w:rFonts w:cs="Times New Roman"/>
          <w:szCs w:val="24"/>
          <w:lang w:val="en-GB"/>
        </w:rPr>
        <w:tab/>
      </w:r>
      <w:r w:rsidR="005D62D5" w:rsidRPr="001F21F1">
        <w:rPr>
          <w:rFonts w:cs="Times New Roman"/>
          <w:szCs w:val="24"/>
          <w:lang w:val="en-GB"/>
        </w:rPr>
        <w:tab/>
      </w:r>
    </w:p>
    <w:p w:rsidR="005D62D5" w:rsidRPr="001F21F1" w:rsidRDefault="005D62D5" w:rsidP="005D62D5">
      <w:pPr>
        <w:rPr>
          <w:rFonts w:cs="Times New Roman"/>
          <w:szCs w:val="24"/>
          <w:lang w:val="en-GB"/>
        </w:rPr>
      </w:pPr>
      <w:r w:rsidRPr="001F21F1">
        <w:rPr>
          <w:rFonts w:cs="Times New Roman"/>
          <w:b/>
          <w:szCs w:val="24"/>
          <w:lang w:val="en-GB"/>
        </w:rPr>
        <w:t>Course No.:</w:t>
      </w:r>
      <w:r w:rsidRPr="001F21F1">
        <w:rPr>
          <w:rFonts w:cs="Times New Roman"/>
          <w:szCs w:val="24"/>
          <w:lang w:val="en-GB"/>
        </w:rPr>
        <w:t xml:space="preserve"> Chem. Ed. </w:t>
      </w:r>
      <w:r w:rsidRPr="001F21F1">
        <w:rPr>
          <w:rFonts w:cs="Times New Roman"/>
          <w:szCs w:val="24"/>
          <w:lang w:val="en-GB"/>
        </w:rPr>
        <w:tab/>
      </w:r>
      <w:r>
        <w:rPr>
          <w:rFonts w:cs="Times New Roman"/>
          <w:szCs w:val="24"/>
          <w:lang w:val="en-GB"/>
        </w:rPr>
        <w:t>536</w:t>
      </w:r>
      <w:r w:rsidRPr="001F21F1">
        <w:rPr>
          <w:rFonts w:cs="Times New Roman"/>
          <w:szCs w:val="24"/>
          <w:lang w:val="en-GB"/>
        </w:rPr>
        <w:tab/>
      </w:r>
      <w:r w:rsidRPr="001F21F1">
        <w:rPr>
          <w:rFonts w:cs="Times New Roman"/>
          <w:szCs w:val="24"/>
          <w:lang w:val="en-GB"/>
        </w:rPr>
        <w:tab/>
      </w:r>
      <w:r>
        <w:rPr>
          <w:rFonts w:cs="Times New Roman"/>
          <w:szCs w:val="24"/>
          <w:lang w:val="en-GB"/>
        </w:rPr>
        <w:tab/>
      </w:r>
      <w:r>
        <w:rPr>
          <w:rFonts w:cs="Times New Roman"/>
          <w:szCs w:val="24"/>
          <w:lang w:val="en-GB"/>
        </w:rPr>
        <w:tab/>
      </w:r>
      <w:r w:rsidRPr="001F21F1">
        <w:rPr>
          <w:rFonts w:cs="Times New Roman"/>
          <w:b/>
          <w:szCs w:val="24"/>
          <w:lang w:val="en-GB"/>
        </w:rPr>
        <w:t>Nature of the Course:</w:t>
      </w:r>
      <w:r w:rsidRPr="001F21F1">
        <w:rPr>
          <w:rFonts w:cs="Times New Roman"/>
          <w:szCs w:val="24"/>
          <w:lang w:val="en-GB"/>
        </w:rPr>
        <w:t xml:space="preserve"> Theory + Practical</w:t>
      </w:r>
    </w:p>
    <w:p w:rsidR="005D62D5" w:rsidRPr="001F21F1" w:rsidRDefault="005D62D5" w:rsidP="005D62D5">
      <w:pPr>
        <w:rPr>
          <w:rFonts w:cs="Times New Roman"/>
          <w:szCs w:val="24"/>
          <w:lang w:val="en-GB"/>
        </w:rPr>
      </w:pPr>
      <w:r w:rsidRPr="001F21F1">
        <w:rPr>
          <w:rFonts w:cs="Times New Roman"/>
          <w:b/>
          <w:szCs w:val="24"/>
          <w:lang w:val="en-GB"/>
        </w:rPr>
        <w:t>Credit Hours:</w:t>
      </w:r>
      <w:r w:rsidRPr="001F21F1">
        <w:rPr>
          <w:rFonts w:cs="Times New Roman"/>
          <w:szCs w:val="24"/>
          <w:lang w:val="en-GB"/>
        </w:rPr>
        <w:t xml:space="preserve"> 3 (2 T + 1 P)</w:t>
      </w:r>
      <w:r w:rsidRPr="001F21F1">
        <w:rPr>
          <w:rFonts w:cs="Times New Roman"/>
          <w:szCs w:val="24"/>
          <w:lang w:val="en-GB"/>
        </w:rPr>
        <w:tab/>
      </w:r>
      <w:r w:rsidRPr="001F21F1">
        <w:rPr>
          <w:rFonts w:cs="Times New Roman"/>
          <w:szCs w:val="24"/>
          <w:lang w:val="en-GB"/>
        </w:rPr>
        <w:tab/>
      </w:r>
      <w:r w:rsidRPr="001F21F1">
        <w:rPr>
          <w:rFonts w:cs="Times New Roman"/>
          <w:szCs w:val="24"/>
          <w:lang w:val="en-GB"/>
        </w:rPr>
        <w:tab/>
      </w:r>
      <w:r w:rsidRPr="001F21F1">
        <w:rPr>
          <w:rFonts w:cs="Times New Roman"/>
          <w:szCs w:val="24"/>
          <w:lang w:val="en-GB"/>
        </w:rPr>
        <w:tab/>
      </w:r>
      <w:r w:rsidRPr="001F21F1">
        <w:rPr>
          <w:rFonts w:cs="Times New Roman"/>
          <w:b/>
          <w:szCs w:val="24"/>
          <w:lang w:val="en-GB"/>
        </w:rPr>
        <w:t>Period/week:</w:t>
      </w:r>
      <w:r w:rsidRPr="001F21F1">
        <w:rPr>
          <w:rFonts w:cs="Times New Roman"/>
          <w:szCs w:val="24"/>
          <w:lang w:val="en-GB"/>
        </w:rPr>
        <w:t xml:space="preserve"> 2(T) + 3Pds/day/week/gr. (P)</w:t>
      </w:r>
    </w:p>
    <w:p w:rsidR="005D62D5" w:rsidRPr="001F21F1" w:rsidRDefault="005D62D5" w:rsidP="005D62D5">
      <w:pPr>
        <w:rPr>
          <w:rFonts w:cs="Times New Roman"/>
          <w:szCs w:val="24"/>
          <w:lang w:val="en-GB"/>
        </w:rPr>
      </w:pPr>
      <w:r w:rsidRPr="001F21F1">
        <w:rPr>
          <w:rFonts w:cs="Times New Roman"/>
          <w:b/>
          <w:szCs w:val="24"/>
          <w:lang w:val="en-GB"/>
        </w:rPr>
        <w:t>Level:</w:t>
      </w:r>
      <w:r w:rsidRPr="001F21F1">
        <w:rPr>
          <w:rFonts w:cs="Times New Roman"/>
          <w:szCs w:val="24"/>
          <w:lang w:val="en-GB"/>
        </w:rPr>
        <w:t xml:space="preserve"> M.Ed. in Chemistry Education</w:t>
      </w:r>
      <w:r w:rsidRPr="001F21F1">
        <w:rPr>
          <w:rFonts w:cs="Times New Roman"/>
          <w:szCs w:val="24"/>
          <w:lang w:val="en-GB"/>
        </w:rPr>
        <w:tab/>
      </w:r>
      <w:r w:rsidRPr="001F21F1">
        <w:rPr>
          <w:rFonts w:cs="Times New Roman"/>
          <w:szCs w:val="24"/>
          <w:lang w:val="en-GB"/>
        </w:rPr>
        <w:tab/>
      </w:r>
      <w:r>
        <w:rPr>
          <w:rFonts w:cs="Times New Roman"/>
          <w:szCs w:val="24"/>
          <w:lang w:val="en-GB"/>
        </w:rPr>
        <w:tab/>
      </w:r>
      <w:r w:rsidRPr="001F21F1">
        <w:rPr>
          <w:rFonts w:cs="Times New Roman"/>
          <w:b/>
          <w:szCs w:val="24"/>
          <w:lang w:val="en-GB"/>
        </w:rPr>
        <w:t>Teaching Hours:</w:t>
      </w:r>
      <w:r w:rsidRPr="001F21F1">
        <w:rPr>
          <w:rFonts w:cs="Times New Roman"/>
          <w:szCs w:val="24"/>
          <w:lang w:val="en-GB"/>
        </w:rPr>
        <w:t xml:space="preserve"> 80 (32 T + 48 P)</w:t>
      </w:r>
    </w:p>
    <w:p w:rsidR="005D62D5" w:rsidRPr="001F21F1" w:rsidRDefault="00CB2C20" w:rsidP="005D62D5">
      <w:pPr>
        <w:rPr>
          <w:rFonts w:cs="Times New Roman"/>
          <w:szCs w:val="24"/>
          <w:lang w:val="en-GB"/>
        </w:rPr>
      </w:pPr>
      <w:r w:rsidRPr="00CB2C20">
        <w:rPr>
          <w:rFonts w:cs="Times New Roman"/>
          <w:b/>
          <w:noProof/>
          <w:szCs w:val="24"/>
        </w:rPr>
        <w:pict>
          <v:shape id="_x0000_s1193" type="#_x0000_t32" style="position:absolute;margin-left:-6pt;margin-top:15.45pt;width:507pt;height:6.75pt;flip:y;z-index:251801600" o:connectortype="straight"/>
        </w:pict>
      </w:r>
      <w:r w:rsidR="005D62D5" w:rsidRPr="001F21F1">
        <w:rPr>
          <w:rFonts w:cs="Times New Roman"/>
          <w:b/>
          <w:szCs w:val="24"/>
          <w:lang w:val="en-GB"/>
        </w:rPr>
        <w:t>Semester:</w:t>
      </w:r>
      <w:r w:rsidR="005D62D5" w:rsidRPr="001F21F1">
        <w:rPr>
          <w:rFonts w:cs="Times New Roman"/>
          <w:szCs w:val="24"/>
          <w:lang w:val="en-GB"/>
        </w:rPr>
        <w:t xml:space="preserve"> Third</w:t>
      </w:r>
      <w:r w:rsidR="005D62D5" w:rsidRPr="001F21F1">
        <w:rPr>
          <w:rFonts w:cs="Times New Roman"/>
          <w:szCs w:val="24"/>
          <w:lang w:val="en-GB"/>
        </w:rPr>
        <w:tab/>
      </w:r>
      <w:r w:rsidR="005D62D5" w:rsidRPr="001F21F1">
        <w:rPr>
          <w:rFonts w:cs="Times New Roman"/>
          <w:szCs w:val="24"/>
          <w:lang w:val="en-GB"/>
        </w:rPr>
        <w:tab/>
      </w:r>
      <w:r w:rsidR="005D62D5" w:rsidRPr="001F21F1">
        <w:rPr>
          <w:rFonts w:cs="Times New Roman"/>
          <w:szCs w:val="24"/>
          <w:lang w:val="en-GB"/>
        </w:rPr>
        <w:tab/>
      </w:r>
      <w:r w:rsidR="005D62D5" w:rsidRPr="001F21F1">
        <w:rPr>
          <w:rFonts w:cs="Times New Roman"/>
          <w:szCs w:val="24"/>
          <w:lang w:val="en-GB"/>
        </w:rPr>
        <w:tab/>
      </w:r>
      <w:r w:rsidR="005D62D5" w:rsidRPr="001F21F1">
        <w:rPr>
          <w:rFonts w:cs="Times New Roman"/>
          <w:szCs w:val="24"/>
          <w:lang w:val="en-GB"/>
        </w:rPr>
        <w:tab/>
      </w:r>
      <w:r w:rsidR="005D62D5">
        <w:rPr>
          <w:rFonts w:cs="Times New Roman"/>
          <w:szCs w:val="24"/>
          <w:lang w:val="en-GB"/>
        </w:rPr>
        <w:tab/>
      </w:r>
      <w:r w:rsidR="005D62D5" w:rsidRPr="001F21F1">
        <w:rPr>
          <w:rFonts w:cs="Times New Roman"/>
          <w:b/>
          <w:szCs w:val="24"/>
          <w:lang w:val="en-GB"/>
        </w:rPr>
        <w:t xml:space="preserve">Time/period: </w:t>
      </w:r>
      <w:r w:rsidR="005D62D5" w:rsidRPr="001F21F1">
        <w:rPr>
          <w:rFonts w:cs="Times New Roman"/>
          <w:szCs w:val="24"/>
          <w:lang w:val="en-GB"/>
        </w:rPr>
        <w:t>60 Minutes</w:t>
      </w:r>
    </w:p>
    <w:p w:rsidR="005D62D5" w:rsidRPr="001F21F1" w:rsidRDefault="005D62D5" w:rsidP="005D62D5">
      <w:pPr>
        <w:rPr>
          <w:rFonts w:cs="Times New Roman"/>
          <w:szCs w:val="24"/>
          <w:lang w:val="en-GB"/>
        </w:rPr>
      </w:pPr>
    </w:p>
    <w:p w:rsidR="005D62D5" w:rsidRPr="001F21F1" w:rsidRDefault="005D62D5" w:rsidP="009953F6">
      <w:pPr>
        <w:pStyle w:val="ListParagraph"/>
        <w:numPr>
          <w:ilvl w:val="0"/>
          <w:numId w:val="613"/>
        </w:numPr>
        <w:jc w:val="left"/>
        <w:rPr>
          <w:b/>
          <w:lang w:val="en-GB"/>
        </w:rPr>
      </w:pPr>
      <w:r w:rsidRPr="001F21F1">
        <w:rPr>
          <w:b/>
          <w:lang w:val="en-GB"/>
        </w:rPr>
        <w:t>Course Description</w:t>
      </w:r>
    </w:p>
    <w:p w:rsidR="005D62D5" w:rsidRPr="001F21F1" w:rsidRDefault="005D62D5" w:rsidP="005D62D5">
      <w:pPr>
        <w:pStyle w:val="ListParagraph"/>
        <w:rPr>
          <w:lang w:val="en-GB"/>
        </w:rPr>
      </w:pPr>
      <w:r w:rsidRPr="001F21F1">
        <w:rPr>
          <w:lang w:val="en-GB"/>
        </w:rPr>
        <w:t>This course aims to enhance the advanced theoretical and practical knowledge in the area of physical chemistry. It is divided into two parts; the first part is theoretical portion and includes the four units such as Electrochemistry, Thermodynamics, Surface chemistry and Solid state chemistry. The Second part is a practical portion that covers the laboratory works on the topics Adsorption reaction, Potentiometric Titration, P</w:t>
      </w:r>
      <w:r w:rsidRPr="001F21F1">
        <w:rPr>
          <w:vertAlign w:val="superscript"/>
          <w:lang w:val="en-GB"/>
        </w:rPr>
        <w:t xml:space="preserve">H </w:t>
      </w:r>
      <w:r w:rsidRPr="001F21F1">
        <w:rPr>
          <w:lang w:val="en-GB"/>
        </w:rPr>
        <w:t xml:space="preserve">titration, </w:t>
      </w:r>
      <w:r w:rsidRPr="001F21F1">
        <w:t>Electrochemistry and Thermochemistry</w:t>
      </w:r>
    </w:p>
    <w:p w:rsidR="005D62D5" w:rsidRPr="001F21F1" w:rsidRDefault="005D62D5" w:rsidP="009953F6">
      <w:pPr>
        <w:pStyle w:val="ListParagraph"/>
        <w:numPr>
          <w:ilvl w:val="0"/>
          <w:numId w:val="613"/>
        </w:numPr>
        <w:jc w:val="left"/>
        <w:rPr>
          <w:b/>
          <w:lang w:val="en-GB"/>
        </w:rPr>
      </w:pPr>
      <w:r w:rsidRPr="001F21F1">
        <w:rPr>
          <w:b/>
          <w:lang w:val="en-GB"/>
        </w:rPr>
        <w:t>General Objectives</w:t>
      </w:r>
    </w:p>
    <w:p w:rsidR="005D62D5" w:rsidRPr="001F21F1" w:rsidRDefault="005D62D5" w:rsidP="005D62D5">
      <w:pPr>
        <w:spacing w:after="120" w:line="240" w:lineRule="auto"/>
        <w:ind w:firstLine="360"/>
        <w:rPr>
          <w:rFonts w:cs="Times New Roman"/>
          <w:szCs w:val="24"/>
          <w:lang w:val="en-GB"/>
        </w:rPr>
      </w:pPr>
      <w:r w:rsidRPr="001F21F1">
        <w:rPr>
          <w:rFonts w:cs="Times New Roman"/>
          <w:szCs w:val="24"/>
          <w:lang w:val="en-GB"/>
        </w:rPr>
        <w:t>The general objectives of this course are as follows:</w:t>
      </w:r>
    </w:p>
    <w:p w:rsidR="005D62D5" w:rsidRPr="001F21F1" w:rsidRDefault="005D62D5" w:rsidP="009953F6">
      <w:pPr>
        <w:pStyle w:val="ListParagraph"/>
        <w:numPr>
          <w:ilvl w:val="0"/>
          <w:numId w:val="612"/>
        </w:numPr>
        <w:jc w:val="left"/>
        <w:rPr>
          <w:lang w:val="en-GB"/>
        </w:rPr>
      </w:pPr>
      <w:r w:rsidRPr="001F21F1">
        <w:rPr>
          <w:lang w:val="en-GB"/>
        </w:rPr>
        <w:t>To enable students in dealing with different concepts of electrochemistry</w:t>
      </w:r>
    </w:p>
    <w:p w:rsidR="005D62D5" w:rsidRPr="001F21F1" w:rsidRDefault="005D62D5" w:rsidP="009953F6">
      <w:pPr>
        <w:pStyle w:val="ListParagraph"/>
        <w:numPr>
          <w:ilvl w:val="0"/>
          <w:numId w:val="612"/>
        </w:numPr>
        <w:jc w:val="left"/>
        <w:rPr>
          <w:lang w:val="en-GB"/>
        </w:rPr>
      </w:pPr>
      <w:r w:rsidRPr="001F21F1">
        <w:rPr>
          <w:lang w:val="en-GB"/>
        </w:rPr>
        <w:t>To make students familiar with entropy and laws and equations related to energy change</w:t>
      </w:r>
    </w:p>
    <w:p w:rsidR="005D62D5" w:rsidRPr="001F21F1" w:rsidRDefault="005D62D5" w:rsidP="009953F6">
      <w:pPr>
        <w:pStyle w:val="ListParagraph"/>
        <w:numPr>
          <w:ilvl w:val="0"/>
          <w:numId w:val="612"/>
        </w:numPr>
        <w:jc w:val="left"/>
        <w:rPr>
          <w:lang w:val="en-GB"/>
        </w:rPr>
      </w:pPr>
      <w:r w:rsidRPr="001F21F1">
        <w:rPr>
          <w:lang w:val="en-GB"/>
        </w:rPr>
        <w:t>To familiarize the students with the specific and advanced knowledge of solid state chemistry.</w:t>
      </w:r>
    </w:p>
    <w:p w:rsidR="005D62D5" w:rsidRPr="001F21F1" w:rsidRDefault="005D62D5" w:rsidP="009953F6">
      <w:pPr>
        <w:pStyle w:val="ListParagraph"/>
        <w:numPr>
          <w:ilvl w:val="0"/>
          <w:numId w:val="612"/>
        </w:numPr>
        <w:jc w:val="left"/>
        <w:rPr>
          <w:lang w:val="en-GB"/>
        </w:rPr>
      </w:pPr>
      <w:r w:rsidRPr="001F21F1">
        <w:rPr>
          <w:lang w:val="en-GB"/>
        </w:rPr>
        <w:t xml:space="preserve">To acquaint students with the different laws and aspects of surface chemistry, adsorption, Freundlich and Langmuir adsorption isotherm </w:t>
      </w:r>
    </w:p>
    <w:p w:rsidR="005D62D5" w:rsidRPr="001F21F1" w:rsidRDefault="005D62D5" w:rsidP="009953F6">
      <w:pPr>
        <w:pStyle w:val="ListParagraph"/>
        <w:numPr>
          <w:ilvl w:val="0"/>
          <w:numId w:val="612"/>
        </w:numPr>
        <w:jc w:val="left"/>
        <w:rPr>
          <w:lang w:val="en-GB"/>
        </w:rPr>
      </w:pPr>
      <w:r w:rsidRPr="001F21F1">
        <w:rPr>
          <w:lang w:val="en-GB"/>
        </w:rPr>
        <w:t>To perform the practical activities related to Adsorption reaction, P</w:t>
      </w:r>
      <w:r w:rsidRPr="001F21F1">
        <w:rPr>
          <w:vertAlign w:val="superscript"/>
          <w:lang w:val="en-GB"/>
        </w:rPr>
        <w:t xml:space="preserve">H </w:t>
      </w:r>
      <w:r w:rsidRPr="001F21F1">
        <w:rPr>
          <w:lang w:val="en-GB"/>
        </w:rPr>
        <w:t xml:space="preserve"> titration, potentiometry, electrochemistry, thermochemistry</w:t>
      </w:r>
    </w:p>
    <w:p w:rsidR="005D62D5" w:rsidRPr="001F21F1" w:rsidRDefault="005D62D5" w:rsidP="005D62D5">
      <w:pPr>
        <w:pStyle w:val="ListParagraph"/>
        <w:rPr>
          <w:lang w:val="en-GB"/>
        </w:rPr>
      </w:pPr>
    </w:p>
    <w:p w:rsidR="005D62D5" w:rsidRPr="001F21F1" w:rsidRDefault="005D62D5" w:rsidP="009953F6">
      <w:pPr>
        <w:pStyle w:val="ListParagraph"/>
        <w:numPr>
          <w:ilvl w:val="0"/>
          <w:numId w:val="613"/>
        </w:numPr>
        <w:spacing w:after="0" w:line="360" w:lineRule="auto"/>
        <w:jc w:val="left"/>
        <w:rPr>
          <w:b/>
          <w:lang w:val="en-GB"/>
        </w:rPr>
      </w:pPr>
      <w:r w:rsidRPr="001F21F1">
        <w:rPr>
          <w:b/>
          <w:lang w:val="en-GB"/>
        </w:rPr>
        <w:t>Specific Objectives and Contents</w:t>
      </w:r>
    </w:p>
    <w:p w:rsidR="005D62D5" w:rsidRPr="001F21F1" w:rsidRDefault="005D62D5" w:rsidP="005D62D5">
      <w:pPr>
        <w:pStyle w:val="ListParagraph"/>
        <w:rPr>
          <w:b/>
          <w:lang w:val="en-GB"/>
        </w:rPr>
      </w:pPr>
      <w:r w:rsidRPr="001F21F1">
        <w:rPr>
          <w:b/>
          <w:lang w:val="en-GB"/>
        </w:rPr>
        <w:t>Part I: Theoretical portion                         Credit hour: 2</w:t>
      </w:r>
    </w:p>
    <w:tbl>
      <w:tblPr>
        <w:tblStyle w:val="TableGrid"/>
        <w:tblW w:w="9075" w:type="dxa"/>
        <w:tblInd w:w="108" w:type="dxa"/>
        <w:tblLook w:val="04A0"/>
      </w:tblPr>
      <w:tblGrid>
        <w:gridCol w:w="4770"/>
        <w:gridCol w:w="4305"/>
      </w:tblGrid>
      <w:tr w:rsidR="005D62D5" w:rsidRPr="001F21F1" w:rsidTr="00392F02">
        <w:tc>
          <w:tcPr>
            <w:tcW w:w="4770" w:type="dxa"/>
          </w:tcPr>
          <w:p w:rsidR="005D62D5" w:rsidRPr="001F21F1" w:rsidRDefault="005D62D5" w:rsidP="00392F02">
            <w:pPr>
              <w:pStyle w:val="ListParagraph"/>
              <w:jc w:val="center"/>
              <w:rPr>
                <w:b/>
                <w:lang w:val="en-GB"/>
              </w:rPr>
            </w:pPr>
            <w:r w:rsidRPr="001F21F1">
              <w:rPr>
                <w:b/>
                <w:lang w:val="en-GB"/>
              </w:rPr>
              <w:t>Specific Objectives</w:t>
            </w:r>
          </w:p>
        </w:tc>
        <w:tc>
          <w:tcPr>
            <w:tcW w:w="4305" w:type="dxa"/>
          </w:tcPr>
          <w:p w:rsidR="005D62D5" w:rsidRPr="001F21F1" w:rsidRDefault="005D62D5" w:rsidP="00392F02">
            <w:pPr>
              <w:pStyle w:val="ListParagraph"/>
              <w:jc w:val="center"/>
              <w:rPr>
                <w:b/>
                <w:lang w:val="en-GB"/>
              </w:rPr>
            </w:pPr>
            <w:r w:rsidRPr="001F21F1">
              <w:rPr>
                <w:b/>
                <w:lang w:val="en-GB"/>
              </w:rPr>
              <w:t>Contents</w:t>
            </w:r>
          </w:p>
        </w:tc>
      </w:tr>
      <w:tr w:rsidR="005D62D5" w:rsidRPr="001F21F1" w:rsidTr="00392F02">
        <w:tc>
          <w:tcPr>
            <w:tcW w:w="4770" w:type="dxa"/>
          </w:tcPr>
          <w:p w:rsidR="005D62D5" w:rsidRPr="001F21F1" w:rsidRDefault="005D62D5" w:rsidP="00392F02">
            <w:pPr>
              <w:rPr>
                <w:rFonts w:cs="Times New Roman"/>
                <w:sz w:val="24"/>
                <w:szCs w:val="24"/>
                <w:lang w:val="en-GB"/>
              </w:rPr>
            </w:pPr>
          </w:p>
          <w:p w:rsidR="005D62D5" w:rsidRPr="001F21F1" w:rsidRDefault="005D62D5" w:rsidP="009953F6">
            <w:pPr>
              <w:pStyle w:val="ListParagraph"/>
              <w:numPr>
                <w:ilvl w:val="0"/>
                <w:numId w:val="614"/>
              </w:numPr>
              <w:spacing w:after="0"/>
              <w:jc w:val="left"/>
              <w:rPr>
                <w:lang w:val="en-GB"/>
              </w:rPr>
            </w:pPr>
            <w:r w:rsidRPr="001F21F1">
              <w:rPr>
                <w:lang w:val="en-GB"/>
              </w:rPr>
              <w:t>Explain the thermodynamics and emf measurement</w:t>
            </w:r>
          </w:p>
          <w:p w:rsidR="005D62D5" w:rsidRPr="001F21F1" w:rsidRDefault="005D62D5" w:rsidP="009953F6">
            <w:pPr>
              <w:pStyle w:val="ListParagraph"/>
              <w:numPr>
                <w:ilvl w:val="0"/>
                <w:numId w:val="614"/>
              </w:numPr>
              <w:spacing w:after="0"/>
              <w:jc w:val="left"/>
              <w:rPr>
                <w:lang w:val="en-GB"/>
              </w:rPr>
            </w:pPr>
            <w:r w:rsidRPr="001F21F1">
              <w:rPr>
                <w:lang w:val="en-GB"/>
              </w:rPr>
              <w:t>Derive the relationship between emf and free energy</w:t>
            </w:r>
          </w:p>
          <w:p w:rsidR="005D62D5" w:rsidRPr="001F21F1" w:rsidRDefault="005D62D5" w:rsidP="009953F6">
            <w:pPr>
              <w:pStyle w:val="ListParagraph"/>
              <w:numPr>
                <w:ilvl w:val="0"/>
                <w:numId w:val="614"/>
              </w:numPr>
              <w:spacing w:after="0"/>
              <w:jc w:val="left"/>
              <w:rPr>
                <w:lang w:val="en-GB"/>
              </w:rPr>
            </w:pPr>
            <w:r w:rsidRPr="001F21F1">
              <w:rPr>
                <w:lang w:val="en-GB"/>
              </w:rPr>
              <w:t>Derive the relation between ∆H and ∆S from the emf data</w:t>
            </w:r>
          </w:p>
          <w:p w:rsidR="005D62D5" w:rsidRPr="001F21F1" w:rsidRDefault="005D62D5" w:rsidP="009953F6">
            <w:pPr>
              <w:pStyle w:val="ListParagraph"/>
              <w:numPr>
                <w:ilvl w:val="0"/>
                <w:numId w:val="614"/>
              </w:numPr>
              <w:spacing w:after="0"/>
              <w:jc w:val="left"/>
              <w:rPr>
                <w:lang w:val="en-GB"/>
              </w:rPr>
            </w:pPr>
            <w:r w:rsidRPr="001F21F1">
              <w:rPr>
                <w:lang w:val="en-GB"/>
              </w:rPr>
              <w:t>Derive the Nernst equation for determining the emf</w:t>
            </w:r>
          </w:p>
          <w:p w:rsidR="005D62D5" w:rsidRPr="001F21F1" w:rsidRDefault="005D62D5" w:rsidP="009953F6">
            <w:pPr>
              <w:pStyle w:val="ListParagraph"/>
              <w:numPr>
                <w:ilvl w:val="0"/>
                <w:numId w:val="614"/>
              </w:numPr>
              <w:spacing w:after="0"/>
              <w:jc w:val="left"/>
              <w:rPr>
                <w:lang w:val="en-GB"/>
              </w:rPr>
            </w:pPr>
            <w:r w:rsidRPr="001F21F1">
              <w:rPr>
                <w:lang w:val="en-GB"/>
              </w:rPr>
              <w:t>Determine equilibirium constants by using standard potentials</w:t>
            </w:r>
          </w:p>
          <w:p w:rsidR="005D62D5" w:rsidRPr="001F21F1" w:rsidRDefault="005D62D5" w:rsidP="009953F6">
            <w:pPr>
              <w:pStyle w:val="ListParagraph"/>
              <w:numPr>
                <w:ilvl w:val="0"/>
                <w:numId w:val="614"/>
              </w:numPr>
              <w:spacing w:after="0"/>
              <w:jc w:val="left"/>
              <w:rPr>
                <w:lang w:val="en-GB"/>
              </w:rPr>
            </w:pPr>
            <w:r w:rsidRPr="001F21F1">
              <w:rPr>
                <w:lang w:val="en-GB"/>
              </w:rPr>
              <w:t xml:space="preserve">Describe the structure and use of Amalgam electrodes, oxidation-reduction electrode , ,quinhydrone electrode and Ag/ Ag+ ion electrode </w:t>
            </w:r>
          </w:p>
          <w:p w:rsidR="005D62D5" w:rsidRPr="001F21F1" w:rsidRDefault="005D62D5" w:rsidP="009953F6">
            <w:pPr>
              <w:pStyle w:val="ListParagraph"/>
              <w:numPr>
                <w:ilvl w:val="0"/>
                <w:numId w:val="614"/>
              </w:numPr>
              <w:spacing w:after="0"/>
              <w:jc w:val="left"/>
              <w:rPr>
                <w:lang w:val="en-GB"/>
              </w:rPr>
            </w:pPr>
            <w:r w:rsidRPr="001F21F1">
              <w:rPr>
                <w:lang w:val="en-GB"/>
              </w:rPr>
              <w:t>Explain chemical cell with and without transference</w:t>
            </w:r>
          </w:p>
          <w:p w:rsidR="005D62D5" w:rsidRPr="001F21F1" w:rsidRDefault="005D62D5" w:rsidP="009953F6">
            <w:pPr>
              <w:pStyle w:val="ListParagraph"/>
              <w:numPr>
                <w:ilvl w:val="0"/>
                <w:numId w:val="614"/>
              </w:numPr>
              <w:spacing w:after="0"/>
              <w:jc w:val="left"/>
              <w:rPr>
                <w:lang w:val="en-GB"/>
              </w:rPr>
            </w:pPr>
            <w:r w:rsidRPr="001F21F1">
              <w:rPr>
                <w:lang w:val="en-GB"/>
              </w:rPr>
              <w:t>ExplainConcentration cell with and without transference</w:t>
            </w:r>
          </w:p>
          <w:p w:rsidR="005D62D5" w:rsidRPr="001F21F1" w:rsidRDefault="005D62D5" w:rsidP="009953F6">
            <w:pPr>
              <w:pStyle w:val="ListParagraph"/>
              <w:numPr>
                <w:ilvl w:val="0"/>
                <w:numId w:val="614"/>
              </w:numPr>
              <w:spacing w:after="0"/>
              <w:jc w:val="left"/>
              <w:rPr>
                <w:lang w:val="en-GB"/>
              </w:rPr>
            </w:pPr>
            <w:r w:rsidRPr="001F21F1">
              <w:rPr>
                <w:lang w:val="en-GB"/>
              </w:rPr>
              <w:t>Describe liquid junction potential for chemical cell and concentration cell</w:t>
            </w:r>
          </w:p>
          <w:p w:rsidR="005D62D5" w:rsidRPr="001F21F1" w:rsidRDefault="005D62D5" w:rsidP="009953F6">
            <w:pPr>
              <w:pStyle w:val="ListParagraph"/>
              <w:numPr>
                <w:ilvl w:val="0"/>
                <w:numId w:val="614"/>
              </w:numPr>
              <w:spacing w:after="0"/>
              <w:jc w:val="left"/>
              <w:rPr>
                <w:lang w:val="en-GB"/>
              </w:rPr>
            </w:pPr>
            <w:r w:rsidRPr="001F21F1">
              <w:rPr>
                <w:lang w:val="en-GB"/>
              </w:rPr>
              <w:t>Discuss the determination of P</w:t>
            </w:r>
            <w:r w:rsidRPr="001F21F1">
              <w:rPr>
                <w:vertAlign w:val="superscript"/>
                <w:lang w:val="en-GB"/>
              </w:rPr>
              <w:t>H</w:t>
            </w:r>
            <w:r w:rsidRPr="001F21F1">
              <w:rPr>
                <w:lang w:val="en-GB"/>
              </w:rPr>
              <w:t xml:space="preserve"> by use of potentiometer</w:t>
            </w:r>
          </w:p>
          <w:p w:rsidR="005D62D5" w:rsidRPr="001F21F1" w:rsidRDefault="005D62D5" w:rsidP="009953F6">
            <w:pPr>
              <w:pStyle w:val="ListParagraph"/>
              <w:numPr>
                <w:ilvl w:val="0"/>
                <w:numId w:val="614"/>
              </w:numPr>
              <w:spacing w:after="0"/>
              <w:jc w:val="left"/>
              <w:rPr>
                <w:lang w:val="en-GB"/>
              </w:rPr>
            </w:pPr>
            <w:r w:rsidRPr="001F21F1">
              <w:rPr>
                <w:lang w:val="en-GB"/>
              </w:rPr>
              <w:t>Describe potentiometric titration of acid and base</w:t>
            </w:r>
          </w:p>
          <w:p w:rsidR="005D62D5" w:rsidRPr="001F21F1" w:rsidRDefault="005D62D5" w:rsidP="009953F6">
            <w:pPr>
              <w:pStyle w:val="ListParagraph"/>
              <w:numPr>
                <w:ilvl w:val="0"/>
                <w:numId w:val="614"/>
              </w:numPr>
              <w:spacing w:after="0"/>
              <w:jc w:val="left"/>
              <w:rPr>
                <w:lang w:val="en-GB"/>
              </w:rPr>
            </w:pPr>
            <w:r w:rsidRPr="001F21F1">
              <w:rPr>
                <w:lang w:val="en-GB"/>
              </w:rPr>
              <w:t>Explain the determination of solubility product of sparingly soluble salt by emf measurement</w:t>
            </w:r>
          </w:p>
          <w:p w:rsidR="005D62D5" w:rsidRPr="001F21F1" w:rsidRDefault="005D62D5" w:rsidP="009953F6">
            <w:pPr>
              <w:pStyle w:val="ListParagraph"/>
              <w:numPr>
                <w:ilvl w:val="0"/>
                <w:numId w:val="614"/>
              </w:numPr>
              <w:spacing w:after="0"/>
              <w:jc w:val="left"/>
              <w:rPr>
                <w:lang w:val="en-GB"/>
              </w:rPr>
            </w:pPr>
            <w:r w:rsidRPr="001F21F1">
              <w:rPr>
                <w:lang w:val="en-GB"/>
              </w:rPr>
              <w:t>Explain the basic principles, uses and limitations of voltametry, coulometry and electrogravity</w:t>
            </w:r>
          </w:p>
          <w:p w:rsidR="005D62D5" w:rsidRPr="001F21F1" w:rsidRDefault="005D62D5" w:rsidP="009953F6">
            <w:pPr>
              <w:pStyle w:val="ListParagraph"/>
              <w:numPr>
                <w:ilvl w:val="0"/>
                <w:numId w:val="614"/>
              </w:numPr>
              <w:spacing w:after="0"/>
              <w:jc w:val="left"/>
              <w:rPr>
                <w:lang w:val="en-GB"/>
              </w:rPr>
            </w:pPr>
            <w:r w:rsidRPr="001F21F1">
              <w:rPr>
                <w:lang w:val="en-GB"/>
              </w:rPr>
              <w:t>Describe polarography, pulse and differential pulse polarography</w:t>
            </w:r>
          </w:p>
          <w:p w:rsidR="005D62D5" w:rsidRPr="001F21F1" w:rsidRDefault="005D62D5" w:rsidP="00392F02">
            <w:pPr>
              <w:pStyle w:val="ListParagraph"/>
              <w:tabs>
                <w:tab w:val="left" w:pos="3810"/>
              </w:tabs>
              <w:ind w:left="360"/>
              <w:rPr>
                <w:lang w:val="en-GB"/>
              </w:rPr>
            </w:pPr>
            <w:r w:rsidRPr="001F21F1">
              <w:rPr>
                <w:lang w:val="en-GB"/>
              </w:rPr>
              <w:tab/>
            </w:r>
          </w:p>
        </w:tc>
        <w:tc>
          <w:tcPr>
            <w:tcW w:w="4305" w:type="dxa"/>
          </w:tcPr>
          <w:p w:rsidR="005D62D5" w:rsidRPr="001F21F1" w:rsidRDefault="005D62D5" w:rsidP="00392F02">
            <w:pPr>
              <w:pStyle w:val="ListParagraph"/>
              <w:rPr>
                <w:b/>
                <w:lang w:val="en-GB"/>
              </w:rPr>
            </w:pPr>
            <w:r w:rsidRPr="001F21F1">
              <w:rPr>
                <w:b/>
                <w:lang w:val="en-GB"/>
              </w:rPr>
              <w:t>Unit I:  Electrochemistry                     10</w:t>
            </w:r>
          </w:p>
          <w:p w:rsidR="005D62D5" w:rsidRPr="001F21F1" w:rsidRDefault="005D62D5" w:rsidP="00392F02">
            <w:pPr>
              <w:pStyle w:val="ListParagraph"/>
              <w:rPr>
                <w:lang w:val="en-GB"/>
              </w:rPr>
            </w:pPr>
            <w:r w:rsidRPr="001F21F1">
              <w:rPr>
                <w:lang w:val="en-GB"/>
              </w:rPr>
              <w:t xml:space="preserve">1.1 Thermodynamics and emf </w:t>
            </w:r>
          </w:p>
          <w:p w:rsidR="005D62D5" w:rsidRPr="001F21F1" w:rsidRDefault="005D62D5" w:rsidP="00392F02">
            <w:pPr>
              <w:pStyle w:val="ListParagraph"/>
              <w:rPr>
                <w:lang w:val="en-GB"/>
              </w:rPr>
            </w:pPr>
            <w:r w:rsidRPr="001F21F1">
              <w:rPr>
                <w:lang w:val="en-GB"/>
              </w:rPr>
              <w:t>1.2.1 Relation between emf and free energy</w:t>
            </w:r>
          </w:p>
          <w:p w:rsidR="005D62D5" w:rsidRPr="001F21F1" w:rsidRDefault="005D62D5" w:rsidP="00392F02">
            <w:pPr>
              <w:pStyle w:val="ListParagraph"/>
              <w:rPr>
                <w:lang w:val="en-GB"/>
              </w:rPr>
            </w:pPr>
            <w:r w:rsidRPr="001F21F1">
              <w:rPr>
                <w:lang w:val="en-GB"/>
              </w:rPr>
              <w:t>1.3 Thermodynamics of electrode potential</w:t>
            </w:r>
          </w:p>
          <w:p w:rsidR="005D62D5" w:rsidRPr="001F21F1" w:rsidRDefault="005D62D5" w:rsidP="00392F02">
            <w:pPr>
              <w:pStyle w:val="ListParagraph"/>
              <w:rPr>
                <w:lang w:val="en-GB"/>
              </w:rPr>
            </w:pPr>
            <w:r w:rsidRPr="001F21F1">
              <w:rPr>
                <w:lang w:val="en-GB"/>
              </w:rPr>
              <w:t>1.4 Nernst Equation</w:t>
            </w:r>
          </w:p>
          <w:p w:rsidR="005D62D5" w:rsidRPr="001F21F1" w:rsidRDefault="005D62D5" w:rsidP="00392F02">
            <w:pPr>
              <w:pStyle w:val="ListParagraph"/>
              <w:rPr>
                <w:lang w:val="en-GB"/>
              </w:rPr>
            </w:pPr>
            <w:r w:rsidRPr="001F21F1">
              <w:rPr>
                <w:lang w:val="en-GB"/>
              </w:rPr>
              <w:t>1.5 Standard potential and equilibrium constant</w:t>
            </w:r>
          </w:p>
          <w:p w:rsidR="005D62D5" w:rsidRPr="001F21F1" w:rsidRDefault="005D62D5" w:rsidP="00392F02">
            <w:pPr>
              <w:pStyle w:val="ListParagraph"/>
              <w:rPr>
                <w:lang w:val="en-GB"/>
              </w:rPr>
            </w:pPr>
            <w:r w:rsidRPr="001F21F1">
              <w:rPr>
                <w:lang w:val="en-GB"/>
              </w:rPr>
              <w:t>1.6 Classification of electrodes:</w:t>
            </w:r>
          </w:p>
          <w:p w:rsidR="005D62D5" w:rsidRPr="001F21F1" w:rsidRDefault="005D62D5" w:rsidP="00392F02">
            <w:pPr>
              <w:pStyle w:val="ListParagraph"/>
              <w:rPr>
                <w:lang w:val="en-GB"/>
              </w:rPr>
            </w:pPr>
            <w:r w:rsidRPr="001F21F1">
              <w:rPr>
                <w:lang w:val="en-GB"/>
              </w:rPr>
              <w:t>1.6.1 Amalgam electrodes</w:t>
            </w:r>
          </w:p>
          <w:p w:rsidR="005D62D5" w:rsidRPr="001F21F1" w:rsidRDefault="005D62D5" w:rsidP="00392F02">
            <w:pPr>
              <w:pStyle w:val="ListParagraph"/>
              <w:rPr>
                <w:lang w:val="en-GB"/>
              </w:rPr>
            </w:pPr>
            <w:r w:rsidRPr="001F21F1">
              <w:rPr>
                <w:lang w:val="en-GB"/>
              </w:rPr>
              <w:t>1.6.2 Oxidation- reduction electrodes</w:t>
            </w:r>
          </w:p>
          <w:p w:rsidR="005D62D5" w:rsidRPr="001F21F1" w:rsidRDefault="005D62D5" w:rsidP="00392F02">
            <w:pPr>
              <w:pStyle w:val="ListParagraph"/>
              <w:rPr>
                <w:lang w:val="en-GB"/>
              </w:rPr>
            </w:pPr>
            <w:r w:rsidRPr="001F21F1">
              <w:rPr>
                <w:lang w:val="en-GB"/>
              </w:rPr>
              <w:t>1.6.3 Quinhydrone electrode</w:t>
            </w:r>
          </w:p>
          <w:p w:rsidR="005D62D5" w:rsidRPr="001F21F1" w:rsidRDefault="005D62D5" w:rsidP="00392F02">
            <w:pPr>
              <w:pStyle w:val="ListParagraph"/>
              <w:rPr>
                <w:lang w:val="en-GB"/>
              </w:rPr>
            </w:pPr>
            <w:r w:rsidRPr="001F21F1">
              <w:rPr>
                <w:lang w:val="en-GB"/>
              </w:rPr>
              <w:t>1.6.4 Ag/Ag</w:t>
            </w:r>
            <w:r w:rsidRPr="001F21F1">
              <w:rPr>
                <w:vertAlign w:val="superscript"/>
                <w:lang w:val="en-GB"/>
              </w:rPr>
              <w:t>+</w:t>
            </w:r>
            <w:r w:rsidRPr="001F21F1">
              <w:rPr>
                <w:lang w:val="en-GB"/>
              </w:rPr>
              <w:t xml:space="preserve"> ion electrode</w:t>
            </w:r>
          </w:p>
          <w:p w:rsidR="005D62D5" w:rsidRPr="001F21F1" w:rsidRDefault="005D62D5" w:rsidP="00392F02">
            <w:pPr>
              <w:pStyle w:val="ListParagraph"/>
              <w:rPr>
                <w:lang w:val="en-GB"/>
              </w:rPr>
            </w:pPr>
            <w:r w:rsidRPr="001F21F1">
              <w:rPr>
                <w:lang w:val="en-GB"/>
              </w:rPr>
              <w:t>1.7  Chemical cell with and without transference</w:t>
            </w:r>
          </w:p>
          <w:p w:rsidR="005D62D5" w:rsidRPr="001F21F1" w:rsidRDefault="005D62D5" w:rsidP="00392F02">
            <w:pPr>
              <w:pStyle w:val="ListParagraph"/>
              <w:rPr>
                <w:lang w:val="en-GB"/>
              </w:rPr>
            </w:pPr>
            <w:r w:rsidRPr="001F21F1">
              <w:rPr>
                <w:lang w:val="en-GB"/>
              </w:rPr>
              <w:t>1.8 Concentration cell with and without transference</w:t>
            </w:r>
          </w:p>
          <w:p w:rsidR="005D62D5" w:rsidRPr="001F21F1" w:rsidRDefault="005D62D5" w:rsidP="00392F02">
            <w:pPr>
              <w:pStyle w:val="ListParagraph"/>
              <w:rPr>
                <w:lang w:val="en-GB"/>
              </w:rPr>
            </w:pPr>
            <w:r w:rsidRPr="001F21F1">
              <w:rPr>
                <w:lang w:val="en-GB"/>
              </w:rPr>
              <w:t>1.9 Liquid Junction potential</w:t>
            </w:r>
          </w:p>
          <w:p w:rsidR="005D62D5" w:rsidRPr="001F21F1" w:rsidRDefault="005D62D5" w:rsidP="00392F02">
            <w:pPr>
              <w:pStyle w:val="ListParagraph"/>
              <w:rPr>
                <w:lang w:val="en-GB"/>
              </w:rPr>
            </w:pPr>
            <w:r w:rsidRPr="001F21F1">
              <w:rPr>
                <w:lang w:val="en-GB"/>
              </w:rPr>
              <w:t>1.10 Solubility products and emf</w:t>
            </w:r>
          </w:p>
          <w:p w:rsidR="005D62D5" w:rsidRPr="001F21F1" w:rsidRDefault="005D62D5" w:rsidP="00392F02">
            <w:pPr>
              <w:pStyle w:val="ListParagraph"/>
              <w:rPr>
                <w:lang w:val="en-GB"/>
              </w:rPr>
            </w:pPr>
            <w:r w:rsidRPr="001F21F1">
              <w:rPr>
                <w:lang w:val="en-GB"/>
              </w:rPr>
              <w:t>1.11 Potentiometric determination of P</w:t>
            </w:r>
            <w:r w:rsidRPr="001F21F1">
              <w:rPr>
                <w:vertAlign w:val="superscript"/>
                <w:lang w:val="en-GB"/>
              </w:rPr>
              <w:t>H</w:t>
            </w:r>
            <w:r w:rsidRPr="001F21F1">
              <w:rPr>
                <w:lang w:val="en-GB"/>
              </w:rPr>
              <w:t xml:space="preserve"> </w:t>
            </w:r>
          </w:p>
          <w:p w:rsidR="005D62D5" w:rsidRPr="001F21F1" w:rsidRDefault="005D62D5" w:rsidP="00392F02">
            <w:pPr>
              <w:pStyle w:val="ListParagraph"/>
              <w:rPr>
                <w:lang w:val="en-GB"/>
              </w:rPr>
            </w:pPr>
            <w:r w:rsidRPr="001F21F1">
              <w:rPr>
                <w:lang w:val="en-GB"/>
              </w:rPr>
              <w:t>1.12 Potentiometric acid- base titration</w:t>
            </w:r>
          </w:p>
          <w:p w:rsidR="005D62D5" w:rsidRPr="001F21F1" w:rsidRDefault="005D62D5" w:rsidP="00392F02">
            <w:pPr>
              <w:rPr>
                <w:rFonts w:cs="Times New Roman"/>
                <w:sz w:val="24"/>
                <w:szCs w:val="24"/>
                <w:lang w:val="en-GB"/>
              </w:rPr>
            </w:pPr>
            <w:r w:rsidRPr="001F21F1">
              <w:rPr>
                <w:rFonts w:cs="Times New Roman"/>
                <w:sz w:val="24"/>
                <w:szCs w:val="24"/>
                <w:lang w:val="en-GB"/>
              </w:rPr>
              <w:t>1.13 Basic principles of Voltametry</w:t>
            </w:r>
          </w:p>
          <w:p w:rsidR="005D62D5" w:rsidRPr="001F21F1" w:rsidRDefault="005D62D5" w:rsidP="00392F02">
            <w:pPr>
              <w:ind w:left="417" w:hanging="417"/>
              <w:rPr>
                <w:rFonts w:cs="Times New Roman"/>
                <w:sz w:val="24"/>
                <w:szCs w:val="24"/>
                <w:lang w:val="en-GB"/>
              </w:rPr>
            </w:pPr>
            <w:r w:rsidRPr="001F21F1">
              <w:rPr>
                <w:rFonts w:cs="Times New Roman"/>
                <w:sz w:val="24"/>
                <w:szCs w:val="24"/>
                <w:lang w:val="en-GB"/>
              </w:rPr>
              <w:t>1.14 DC polarography: A brief account of AC, Pulse and differential pulse polarography.</w:t>
            </w:r>
          </w:p>
          <w:p w:rsidR="005D62D5" w:rsidRPr="001F21F1" w:rsidRDefault="005D62D5" w:rsidP="00392F02">
            <w:pPr>
              <w:ind w:left="417" w:hanging="417"/>
              <w:rPr>
                <w:rFonts w:cs="Times New Roman"/>
                <w:sz w:val="24"/>
                <w:szCs w:val="24"/>
                <w:lang w:val="en-GB"/>
              </w:rPr>
            </w:pPr>
            <w:r w:rsidRPr="001F21F1">
              <w:rPr>
                <w:rFonts w:cs="Times New Roman"/>
                <w:sz w:val="24"/>
                <w:szCs w:val="24"/>
                <w:lang w:val="en-GB"/>
              </w:rPr>
              <w:t>1.15 Coulometry and coulometric titration: basic principle, use and limitations</w:t>
            </w:r>
          </w:p>
          <w:p w:rsidR="005D62D5" w:rsidRPr="001F21F1" w:rsidRDefault="005D62D5" w:rsidP="00392F02">
            <w:pPr>
              <w:ind w:left="417" w:hanging="417"/>
              <w:rPr>
                <w:rFonts w:cs="Times New Roman"/>
                <w:sz w:val="24"/>
                <w:szCs w:val="24"/>
                <w:lang w:val="en-GB"/>
              </w:rPr>
            </w:pPr>
            <w:r w:rsidRPr="001F21F1">
              <w:rPr>
                <w:rFonts w:cs="Times New Roman"/>
                <w:sz w:val="24"/>
                <w:szCs w:val="24"/>
                <w:lang w:val="en-GB"/>
              </w:rPr>
              <w:t>1.16 Electrogravimetry: basic principles, use and limitations</w:t>
            </w:r>
          </w:p>
          <w:p w:rsidR="005D62D5" w:rsidRPr="001F21F1" w:rsidRDefault="005D62D5" w:rsidP="00392F02">
            <w:pPr>
              <w:rPr>
                <w:rFonts w:cs="Times New Roman"/>
                <w:sz w:val="24"/>
                <w:szCs w:val="24"/>
                <w:lang w:val="en-GB"/>
              </w:rPr>
            </w:pPr>
          </w:p>
          <w:p w:rsidR="005D62D5" w:rsidRPr="001F21F1" w:rsidRDefault="005D62D5" w:rsidP="00392F02">
            <w:pPr>
              <w:pStyle w:val="ListParagraph"/>
              <w:ind w:left="418" w:firstLine="90"/>
              <w:rPr>
                <w:lang w:val="en-GB"/>
              </w:rPr>
            </w:pPr>
            <w:r w:rsidRPr="001F21F1">
              <w:rPr>
                <w:lang w:val="en-GB"/>
              </w:rPr>
              <w:t xml:space="preserve">Solve numerical problems on the above mentioned topics </w:t>
            </w:r>
          </w:p>
          <w:p w:rsidR="005D62D5" w:rsidRPr="001F21F1" w:rsidRDefault="005D62D5" w:rsidP="00392F02">
            <w:pPr>
              <w:pStyle w:val="ListParagraph"/>
              <w:rPr>
                <w:lang w:val="en-GB"/>
              </w:rPr>
            </w:pPr>
          </w:p>
        </w:tc>
      </w:tr>
      <w:tr w:rsidR="005D62D5" w:rsidRPr="001F21F1" w:rsidTr="00392F02">
        <w:tc>
          <w:tcPr>
            <w:tcW w:w="4770" w:type="dxa"/>
          </w:tcPr>
          <w:p w:rsidR="005D62D5" w:rsidRPr="001F21F1" w:rsidRDefault="005D62D5" w:rsidP="00392F02">
            <w:pPr>
              <w:pStyle w:val="ListParagraph"/>
              <w:ind w:left="450"/>
              <w:rPr>
                <w:lang w:val="en-GB"/>
              </w:rPr>
            </w:pPr>
          </w:p>
          <w:p w:rsidR="005D62D5" w:rsidRPr="001F21F1" w:rsidRDefault="005D62D5" w:rsidP="00392F02">
            <w:pPr>
              <w:pStyle w:val="ListParagraph"/>
              <w:ind w:left="450"/>
              <w:rPr>
                <w:lang w:val="en-GB"/>
              </w:rPr>
            </w:pPr>
          </w:p>
          <w:p w:rsidR="005D62D5" w:rsidRPr="001F21F1" w:rsidRDefault="005D62D5" w:rsidP="009953F6">
            <w:pPr>
              <w:pStyle w:val="ListParagraph"/>
              <w:numPr>
                <w:ilvl w:val="0"/>
                <w:numId w:val="615"/>
              </w:numPr>
              <w:spacing w:after="0"/>
              <w:jc w:val="left"/>
              <w:rPr>
                <w:lang w:val="en-GB"/>
              </w:rPr>
            </w:pPr>
            <w:r w:rsidRPr="001F21F1">
              <w:rPr>
                <w:lang w:val="en-GB"/>
              </w:rPr>
              <w:t>Explain Joule and Thomson effect</w:t>
            </w:r>
          </w:p>
          <w:p w:rsidR="005D62D5" w:rsidRPr="001F21F1" w:rsidRDefault="005D62D5" w:rsidP="009953F6">
            <w:pPr>
              <w:pStyle w:val="ListParagraph"/>
              <w:numPr>
                <w:ilvl w:val="0"/>
                <w:numId w:val="615"/>
              </w:numPr>
              <w:spacing w:after="0"/>
              <w:jc w:val="left"/>
              <w:rPr>
                <w:lang w:val="en-GB"/>
              </w:rPr>
            </w:pPr>
            <w:r w:rsidRPr="001F21F1">
              <w:rPr>
                <w:lang w:val="en-GB"/>
              </w:rPr>
              <w:t>Derive entropy from carnot cycle</w:t>
            </w:r>
          </w:p>
          <w:p w:rsidR="005D62D5" w:rsidRPr="001F21F1" w:rsidRDefault="005D62D5" w:rsidP="009953F6">
            <w:pPr>
              <w:pStyle w:val="ListParagraph"/>
              <w:numPr>
                <w:ilvl w:val="0"/>
                <w:numId w:val="615"/>
              </w:numPr>
              <w:spacing w:after="0"/>
              <w:jc w:val="left"/>
              <w:rPr>
                <w:lang w:val="en-GB"/>
              </w:rPr>
            </w:pPr>
            <w:r w:rsidRPr="001F21F1">
              <w:rPr>
                <w:lang w:val="en-GB"/>
              </w:rPr>
              <w:t>Discuss the dependence of entropy on variables of a system</w:t>
            </w:r>
          </w:p>
          <w:p w:rsidR="005D62D5" w:rsidRPr="001F21F1" w:rsidRDefault="005D62D5" w:rsidP="009953F6">
            <w:pPr>
              <w:pStyle w:val="ListParagraph"/>
              <w:numPr>
                <w:ilvl w:val="0"/>
                <w:numId w:val="615"/>
              </w:numPr>
              <w:spacing w:after="0"/>
              <w:jc w:val="left"/>
              <w:rPr>
                <w:lang w:val="en-GB"/>
              </w:rPr>
            </w:pPr>
            <w:r w:rsidRPr="001F21F1">
              <w:rPr>
                <w:lang w:val="en-GB"/>
              </w:rPr>
              <w:t>Deduce Gibb’s Helmholtz free energy change</w:t>
            </w:r>
          </w:p>
          <w:p w:rsidR="005D62D5" w:rsidRPr="001F21F1" w:rsidRDefault="005D62D5" w:rsidP="009953F6">
            <w:pPr>
              <w:pStyle w:val="ListParagraph"/>
              <w:numPr>
                <w:ilvl w:val="0"/>
                <w:numId w:val="615"/>
              </w:numPr>
              <w:spacing w:after="0"/>
              <w:jc w:val="left"/>
              <w:rPr>
                <w:lang w:val="en-GB"/>
              </w:rPr>
            </w:pPr>
            <w:r w:rsidRPr="001F21F1">
              <w:rPr>
                <w:lang w:val="en-GB"/>
              </w:rPr>
              <w:t>Explain the properties and significance of Gibb’s free energy</w:t>
            </w:r>
          </w:p>
          <w:p w:rsidR="005D62D5" w:rsidRPr="001F21F1" w:rsidRDefault="005D62D5" w:rsidP="009953F6">
            <w:pPr>
              <w:pStyle w:val="ListParagraph"/>
              <w:numPr>
                <w:ilvl w:val="0"/>
                <w:numId w:val="615"/>
              </w:numPr>
              <w:spacing w:after="0"/>
              <w:jc w:val="left"/>
              <w:rPr>
                <w:lang w:val="en-GB"/>
              </w:rPr>
            </w:pPr>
            <w:r w:rsidRPr="001F21F1">
              <w:rPr>
                <w:lang w:val="en-GB"/>
              </w:rPr>
              <w:t>Derive Vant Hoff  isotherm relation</w:t>
            </w:r>
          </w:p>
          <w:p w:rsidR="005D62D5" w:rsidRPr="001F21F1" w:rsidRDefault="005D62D5" w:rsidP="009953F6">
            <w:pPr>
              <w:pStyle w:val="ListParagraph"/>
              <w:numPr>
                <w:ilvl w:val="0"/>
                <w:numId w:val="615"/>
              </w:numPr>
              <w:spacing w:after="0"/>
              <w:jc w:val="left"/>
              <w:rPr>
                <w:lang w:val="en-GB"/>
              </w:rPr>
            </w:pPr>
            <w:r w:rsidRPr="001F21F1">
              <w:rPr>
                <w:lang w:val="en-GB"/>
              </w:rPr>
              <w:t>Derive the relation for Vant Hoff isochore</w:t>
            </w:r>
          </w:p>
          <w:p w:rsidR="005D62D5" w:rsidRPr="001F21F1" w:rsidRDefault="005D62D5" w:rsidP="009953F6">
            <w:pPr>
              <w:pStyle w:val="ListParagraph"/>
              <w:numPr>
                <w:ilvl w:val="0"/>
                <w:numId w:val="615"/>
              </w:numPr>
              <w:spacing w:after="0"/>
              <w:jc w:val="left"/>
              <w:rPr>
                <w:lang w:val="en-GB"/>
              </w:rPr>
            </w:pPr>
            <w:r w:rsidRPr="001F21F1">
              <w:rPr>
                <w:lang w:val="en-GB"/>
              </w:rPr>
              <w:t>Discuss the thermodynamic properties of solution</w:t>
            </w:r>
          </w:p>
          <w:p w:rsidR="005D62D5" w:rsidRPr="001F21F1" w:rsidRDefault="005D62D5" w:rsidP="009953F6">
            <w:pPr>
              <w:pStyle w:val="ListParagraph"/>
              <w:numPr>
                <w:ilvl w:val="0"/>
                <w:numId w:val="615"/>
              </w:numPr>
              <w:spacing w:after="0"/>
              <w:jc w:val="left"/>
              <w:rPr>
                <w:lang w:val="en-GB"/>
              </w:rPr>
            </w:pPr>
            <w:r w:rsidRPr="001F21F1">
              <w:rPr>
                <w:lang w:val="en-GB"/>
              </w:rPr>
              <w:t>Derive Gibb’s Duhen equation</w:t>
            </w:r>
          </w:p>
          <w:p w:rsidR="005D62D5" w:rsidRPr="001F21F1" w:rsidRDefault="005D62D5" w:rsidP="009953F6">
            <w:pPr>
              <w:pStyle w:val="ListParagraph"/>
              <w:numPr>
                <w:ilvl w:val="0"/>
                <w:numId w:val="615"/>
              </w:numPr>
              <w:spacing w:after="0"/>
              <w:jc w:val="left"/>
              <w:rPr>
                <w:lang w:val="en-GB"/>
              </w:rPr>
            </w:pPr>
            <w:r w:rsidRPr="001F21F1">
              <w:rPr>
                <w:lang w:val="en-GB"/>
              </w:rPr>
              <w:t>Describe the criterion of equilibrium.</w:t>
            </w:r>
          </w:p>
          <w:p w:rsidR="005D62D5" w:rsidRPr="001F21F1" w:rsidRDefault="005D62D5" w:rsidP="009953F6">
            <w:pPr>
              <w:pStyle w:val="ListParagraph"/>
              <w:numPr>
                <w:ilvl w:val="0"/>
                <w:numId w:val="615"/>
              </w:numPr>
              <w:spacing w:after="0"/>
              <w:jc w:val="left"/>
              <w:rPr>
                <w:lang w:val="en-GB"/>
              </w:rPr>
            </w:pPr>
            <w:r w:rsidRPr="001F21F1">
              <w:rPr>
                <w:lang w:val="en-GB"/>
              </w:rPr>
              <w:t>Explain the physical equilibrium involving phase transitions</w:t>
            </w:r>
          </w:p>
          <w:p w:rsidR="005D62D5" w:rsidRPr="001F21F1" w:rsidRDefault="005D62D5" w:rsidP="009953F6">
            <w:pPr>
              <w:pStyle w:val="ListParagraph"/>
              <w:numPr>
                <w:ilvl w:val="0"/>
                <w:numId w:val="615"/>
              </w:numPr>
              <w:spacing w:after="0"/>
              <w:jc w:val="left"/>
              <w:rPr>
                <w:lang w:val="en-GB"/>
              </w:rPr>
            </w:pPr>
            <w:r w:rsidRPr="001F21F1">
              <w:rPr>
                <w:lang w:val="en-GB"/>
              </w:rPr>
              <w:t xml:space="preserve">Deduce the Clausius- Clapeyron equation </w:t>
            </w:r>
          </w:p>
          <w:p w:rsidR="005D62D5" w:rsidRPr="001F21F1" w:rsidRDefault="005D62D5" w:rsidP="009953F6">
            <w:pPr>
              <w:pStyle w:val="ListParagraph"/>
              <w:numPr>
                <w:ilvl w:val="0"/>
                <w:numId w:val="615"/>
              </w:numPr>
              <w:spacing w:after="0"/>
              <w:jc w:val="left"/>
              <w:rPr>
                <w:lang w:val="en-GB"/>
              </w:rPr>
            </w:pPr>
            <w:r w:rsidRPr="001F21F1">
              <w:rPr>
                <w:lang w:val="en-GB"/>
              </w:rPr>
              <w:t>Discuss the classical concept of distribution of energy</w:t>
            </w:r>
          </w:p>
          <w:p w:rsidR="005D62D5" w:rsidRPr="001F21F1" w:rsidRDefault="005D62D5" w:rsidP="009953F6">
            <w:pPr>
              <w:pStyle w:val="ListParagraph"/>
              <w:numPr>
                <w:ilvl w:val="0"/>
                <w:numId w:val="615"/>
              </w:numPr>
              <w:spacing w:after="0"/>
              <w:jc w:val="left"/>
              <w:rPr>
                <w:lang w:val="en-GB"/>
              </w:rPr>
            </w:pPr>
            <w:r w:rsidRPr="001F21F1">
              <w:rPr>
                <w:lang w:val="en-GB"/>
              </w:rPr>
              <w:t>Explain Maxwell-Boltzmann distribution law and its application</w:t>
            </w:r>
          </w:p>
          <w:p w:rsidR="005D62D5" w:rsidRPr="001F21F1" w:rsidRDefault="005D62D5" w:rsidP="009953F6">
            <w:pPr>
              <w:pStyle w:val="ListParagraph"/>
              <w:numPr>
                <w:ilvl w:val="0"/>
                <w:numId w:val="615"/>
              </w:numPr>
              <w:spacing w:after="0"/>
              <w:jc w:val="left"/>
              <w:rPr>
                <w:lang w:val="en-GB"/>
              </w:rPr>
            </w:pPr>
            <w:r w:rsidRPr="001F21F1">
              <w:rPr>
                <w:lang w:val="en-GB"/>
              </w:rPr>
              <w:t>Explain the fugacity and its determination</w:t>
            </w:r>
          </w:p>
          <w:p w:rsidR="005D62D5" w:rsidRPr="001F21F1" w:rsidRDefault="005D62D5" w:rsidP="009953F6">
            <w:pPr>
              <w:pStyle w:val="ListParagraph"/>
              <w:numPr>
                <w:ilvl w:val="0"/>
                <w:numId w:val="615"/>
              </w:numPr>
              <w:spacing w:after="0"/>
              <w:jc w:val="left"/>
              <w:rPr>
                <w:lang w:val="en-GB"/>
              </w:rPr>
            </w:pPr>
            <w:r w:rsidRPr="001F21F1">
              <w:rPr>
                <w:lang w:val="en-GB"/>
              </w:rPr>
              <w:t>Describe the chemical equilibrium and thermodynamic treatment of equilibrium law</w:t>
            </w:r>
          </w:p>
        </w:tc>
        <w:tc>
          <w:tcPr>
            <w:tcW w:w="4305" w:type="dxa"/>
          </w:tcPr>
          <w:p w:rsidR="005D62D5" w:rsidRPr="001F21F1" w:rsidRDefault="005D62D5" w:rsidP="00392F02">
            <w:pPr>
              <w:pStyle w:val="ListParagraph"/>
              <w:rPr>
                <w:b/>
                <w:lang w:val="en-GB"/>
              </w:rPr>
            </w:pPr>
            <w:r w:rsidRPr="001F21F1">
              <w:rPr>
                <w:b/>
                <w:lang w:val="en-GB"/>
              </w:rPr>
              <w:t>Unit II: Thermodynamics                         10</w:t>
            </w:r>
          </w:p>
          <w:p w:rsidR="005D62D5" w:rsidRPr="001F21F1" w:rsidRDefault="005D62D5" w:rsidP="00392F02">
            <w:pPr>
              <w:pStyle w:val="ListParagraph"/>
              <w:rPr>
                <w:lang w:val="en-GB"/>
              </w:rPr>
            </w:pPr>
          </w:p>
          <w:p w:rsidR="005D62D5" w:rsidRPr="001F21F1" w:rsidRDefault="005D62D5" w:rsidP="00392F02">
            <w:pPr>
              <w:pStyle w:val="ListParagraph"/>
              <w:rPr>
                <w:lang w:val="en-GB"/>
              </w:rPr>
            </w:pPr>
            <w:r w:rsidRPr="001F21F1">
              <w:rPr>
                <w:lang w:val="en-GB"/>
              </w:rPr>
              <w:t>2.1 Joule- Thomson effect</w:t>
            </w:r>
          </w:p>
          <w:p w:rsidR="005D62D5" w:rsidRPr="001F21F1" w:rsidRDefault="005D62D5" w:rsidP="00392F02">
            <w:pPr>
              <w:pStyle w:val="ListParagraph"/>
              <w:rPr>
                <w:lang w:val="en-GB"/>
              </w:rPr>
            </w:pPr>
            <w:r w:rsidRPr="001F21F1">
              <w:rPr>
                <w:lang w:val="en-GB"/>
              </w:rPr>
              <w:t>2.2 Entropy and its derivation from carnot’s cycle</w:t>
            </w:r>
          </w:p>
          <w:p w:rsidR="005D62D5" w:rsidRPr="001F21F1" w:rsidRDefault="005D62D5" w:rsidP="00392F02">
            <w:pPr>
              <w:pStyle w:val="ListParagraph"/>
              <w:rPr>
                <w:lang w:val="en-GB"/>
              </w:rPr>
            </w:pPr>
            <w:r w:rsidRPr="001F21F1">
              <w:rPr>
                <w:lang w:val="en-GB"/>
              </w:rPr>
              <w:t>2.3 Dependence of entropy on variables of a system</w:t>
            </w:r>
          </w:p>
          <w:p w:rsidR="005D62D5" w:rsidRPr="001F21F1" w:rsidRDefault="005D62D5" w:rsidP="00392F02">
            <w:pPr>
              <w:pStyle w:val="ListParagraph"/>
              <w:rPr>
                <w:lang w:val="en-GB"/>
              </w:rPr>
            </w:pPr>
            <w:r w:rsidRPr="001F21F1">
              <w:rPr>
                <w:lang w:val="en-GB"/>
              </w:rPr>
              <w:t>2.4 Entropy of a mixture of an ideal gas</w:t>
            </w:r>
          </w:p>
          <w:p w:rsidR="005D62D5" w:rsidRPr="001F21F1" w:rsidRDefault="005D62D5" w:rsidP="00392F02">
            <w:pPr>
              <w:pStyle w:val="ListParagraph"/>
              <w:rPr>
                <w:lang w:val="en-GB"/>
              </w:rPr>
            </w:pPr>
            <w:r w:rsidRPr="001F21F1">
              <w:rPr>
                <w:lang w:val="en-GB"/>
              </w:rPr>
              <w:t>2.5 Helmholtz and Gibb’s free energy</w:t>
            </w:r>
          </w:p>
          <w:p w:rsidR="005D62D5" w:rsidRPr="001F21F1" w:rsidRDefault="005D62D5" w:rsidP="00392F02">
            <w:pPr>
              <w:pStyle w:val="ListParagraph"/>
              <w:ind w:left="328" w:hanging="328"/>
              <w:rPr>
                <w:lang w:val="en-GB"/>
              </w:rPr>
            </w:pPr>
            <w:r w:rsidRPr="001F21F1">
              <w:rPr>
                <w:lang w:val="en-GB"/>
              </w:rPr>
              <w:t>2.6 Properties and significance of Gibb’s free energy</w:t>
            </w:r>
          </w:p>
          <w:p w:rsidR="005D62D5" w:rsidRPr="001F21F1" w:rsidRDefault="005D62D5" w:rsidP="00392F02">
            <w:pPr>
              <w:pStyle w:val="ListParagraph"/>
              <w:rPr>
                <w:lang w:val="en-GB"/>
              </w:rPr>
            </w:pPr>
            <w:r w:rsidRPr="001F21F1">
              <w:rPr>
                <w:lang w:val="en-GB"/>
              </w:rPr>
              <w:t>2.7 Vant Hoff isotherms</w:t>
            </w:r>
          </w:p>
          <w:p w:rsidR="005D62D5" w:rsidRPr="001F21F1" w:rsidRDefault="005D62D5" w:rsidP="00392F02">
            <w:pPr>
              <w:pStyle w:val="ListParagraph"/>
              <w:rPr>
                <w:lang w:val="en-GB"/>
              </w:rPr>
            </w:pPr>
            <w:r w:rsidRPr="001F21F1">
              <w:rPr>
                <w:lang w:val="en-GB"/>
              </w:rPr>
              <w:t>2.8 Vant Hoff isochore</w:t>
            </w:r>
          </w:p>
          <w:p w:rsidR="005D62D5" w:rsidRPr="001F21F1" w:rsidRDefault="005D62D5" w:rsidP="00392F02">
            <w:pPr>
              <w:pStyle w:val="ListParagraph"/>
              <w:rPr>
                <w:lang w:val="en-GB"/>
              </w:rPr>
            </w:pPr>
            <w:r w:rsidRPr="001F21F1">
              <w:rPr>
                <w:lang w:val="en-GB"/>
              </w:rPr>
              <w:t>2.9 Thermodynamic properties of solution</w:t>
            </w:r>
          </w:p>
          <w:p w:rsidR="005D62D5" w:rsidRPr="001F21F1" w:rsidRDefault="005D62D5" w:rsidP="00392F02">
            <w:pPr>
              <w:pStyle w:val="ListParagraph"/>
              <w:rPr>
                <w:lang w:val="en-GB"/>
              </w:rPr>
            </w:pPr>
            <w:r w:rsidRPr="001F21F1">
              <w:rPr>
                <w:lang w:val="en-GB"/>
              </w:rPr>
              <w:t>2.10 Gibb’s Duhen Equation</w:t>
            </w:r>
          </w:p>
          <w:p w:rsidR="005D62D5" w:rsidRPr="001F21F1" w:rsidRDefault="005D62D5" w:rsidP="00392F02">
            <w:pPr>
              <w:pStyle w:val="ListParagraph"/>
              <w:ind w:left="418" w:hanging="450"/>
              <w:rPr>
                <w:lang w:val="en-GB"/>
              </w:rPr>
            </w:pPr>
            <w:r w:rsidRPr="001F21F1">
              <w:rPr>
                <w:lang w:val="en-GB"/>
              </w:rPr>
              <w:t xml:space="preserve">2.11Physical equilibrium involving Phase Transitions ( Clapeyron Equation) </w:t>
            </w:r>
          </w:p>
          <w:p w:rsidR="005D62D5" w:rsidRPr="001F21F1" w:rsidRDefault="005D62D5" w:rsidP="00392F02">
            <w:pPr>
              <w:pStyle w:val="ListParagraph"/>
              <w:rPr>
                <w:lang w:val="en-GB"/>
              </w:rPr>
            </w:pPr>
            <w:r w:rsidRPr="001F21F1">
              <w:rPr>
                <w:lang w:val="en-GB"/>
              </w:rPr>
              <w:t>2.12 The Clausius- Clapeyron Equation</w:t>
            </w:r>
          </w:p>
          <w:p w:rsidR="005D62D5" w:rsidRPr="001F21F1" w:rsidRDefault="005D62D5" w:rsidP="00392F02">
            <w:pPr>
              <w:pStyle w:val="ListParagraph"/>
              <w:rPr>
                <w:lang w:val="en-GB"/>
              </w:rPr>
            </w:pPr>
            <w:r w:rsidRPr="001F21F1">
              <w:rPr>
                <w:lang w:val="en-GB"/>
              </w:rPr>
              <w:t>2.13 Classicalconcept of distribution of energy</w:t>
            </w:r>
          </w:p>
          <w:p w:rsidR="005D62D5" w:rsidRPr="001F21F1" w:rsidRDefault="005D62D5" w:rsidP="00392F02">
            <w:pPr>
              <w:pStyle w:val="ListParagraph"/>
              <w:ind w:left="418" w:hanging="418"/>
              <w:rPr>
                <w:lang w:val="en-GB"/>
              </w:rPr>
            </w:pPr>
            <w:r w:rsidRPr="001F21F1">
              <w:rPr>
                <w:lang w:val="en-GB"/>
              </w:rPr>
              <w:t>2.14 Maxwell- Boltzmann distribution law and its application</w:t>
            </w:r>
          </w:p>
          <w:p w:rsidR="005D62D5" w:rsidRPr="001F21F1" w:rsidRDefault="005D62D5" w:rsidP="00392F02">
            <w:pPr>
              <w:pStyle w:val="ListParagraph"/>
              <w:rPr>
                <w:lang w:val="en-GB"/>
              </w:rPr>
            </w:pPr>
            <w:r w:rsidRPr="001F21F1">
              <w:rPr>
                <w:lang w:val="en-GB"/>
              </w:rPr>
              <w:t>2.15 Fugacity and its determination</w:t>
            </w:r>
          </w:p>
          <w:p w:rsidR="005D62D5" w:rsidRPr="001F21F1" w:rsidRDefault="005D62D5" w:rsidP="00392F02">
            <w:pPr>
              <w:pStyle w:val="ListParagraph"/>
              <w:ind w:left="508" w:hanging="508"/>
              <w:rPr>
                <w:lang w:val="en-GB"/>
              </w:rPr>
            </w:pPr>
            <w:r w:rsidRPr="001F21F1">
              <w:rPr>
                <w:lang w:val="en-GB"/>
              </w:rPr>
              <w:t>2.16 Chemical equilibrium and thermodynamic treatment of equilibrium law</w:t>
            </w:r>
          </w:p>
          <w:p w:rsidR="005D62D5" w:rsidRPr="001F21F1" w:rsidRDefault="005D62D5" w:rsidP="00392F02">
            <w:pPr>
              <w:pStyle w:val="ListParagraph"/>
              <w:ind w:left="418" w:hanging="90"/>
              <w:rPr>
                <w:b/>
                <w:lang w:val="en-GB"/>
              </w:rPr>
            </w:pPr>
            <w:r w:rsidRPr="001F21F1">
              <w:rPr>
                <w:lang w:val="en-GB"/>
              </w:rPr>
              <w:t xml:space="preserve">Solve numerical problems on the above mentioned topics </w:t>
            </w:r>
          </w:p>
        </w:tc>
      </w:tr>
      <w:tr w:rsidR="005D62D5" w:rsidRPr="001F21F1" w:rsidTr="00392F02">
        <w:tc>
          <w:tcPr>
            <w:tcW w:w="4770" w:type="dxa"/>
            <w:tcBorders>
              <w:right w:val="single" w:sz="4" w:space="0" w:color="auto"/>
            </w:tcBorders>
          </w:tcPr>
          <w:p w:rsidR="005D62D5" w:rsidRPr="001F21F1" w:rsidRDefault="005D62D5" w:rsidP="00392F02">
            <w:pPr>
              <w:rPr>
                <w:rFonts w:cs="Times New Roman"/>
                <w:sz w:val="24"/>
                <w:szCs w:val="24"/>
                <w:lang w:val="en-GB"/>
              </w:rPr>
            </w:pPr>
          </w:p>
          <w:p w:rsidR="005D62D5" w:rsidRPr="001F21F1" w:rsidRDefault="005D62D5" w:rsidP="00392F02">
            <w:pPr>
              <w:pStyle w:val="ListParagraph"/>
              <w:ind w:left="450"/>
              <w:rPr>
                <w:lang w:val="en-GB"/>
              </w:rPr>
            </w:pPr>
          </w:p>
          <w:p w:rsidR="005D62D5" w:rsidRPr="001F21F1" w:rsidRDefault="005D62D5" w:rsidP="009953F6">
            <w:pPr>
              <w:pStyle w:val="ListParagraph"/>
              <w:numPr>
                <w:ilvl w:val="0"/>
                <w:numId w:val="615"/>
              </w:numPr>
              <w:spacing w:after="0"/>
              <w:jc w:val="left"/>
              <w:rPr>
                <w:lang w:val="en-GB"/>
              </w:rPr>
            </w:pPr>
            <w:r w:rsidRPr="001F21F1">
              <w:rPr>
                <w:lang w:val="en-GB"/>
              </w:rPr>
              <w:t>Differentiate between physical and chemical adsorption</w:t>
            </w:r>
          </w:p>
          <w:p w:rsidR="005D62D5" w:rsidRPr="001F21F1" w:rsidRDefault="005D62D5" w:rsidP="009953F6">
            <w:pPr>
              <w:pStyle w:val="ListParagraph"/>
              <w:numPr>
                <w:ilvl w:val="0"/>
                <w:numId w:val="615"/>
              </w:numPr>
              <w:spacing w:after="0"/>
              <w:jc w:val="left"/>
              <w:rPr>
                <w:lang w:val="en-GB"/>
              </w:rPr>
            </w:pPr>
            <w:r w:rsidRPr="001F21F1">
              <w:rPr>
                <w:lang w:val="en-GB"/>
              </w:rPr>
              <w:t>Explain Adsorption isotherms</w:t>
            </w:r>
          </w:p>
          <w:p w:rsidR="005D62D5" w:rsidRPr="001F21F1" w:rsidRDefault="005D62D5" w:rsidP="009953F6">
            <w:pPr>
              <w:pStyle w:val="ListParagraph"/>
              <w:numPr>
                <w:ilvl w:val="0"/>
                <w:numId w:val="615"/>
              </w:numPr>
              <w:spacing w:after="0"/>
              <w:jc w:val="left"/>
              <w:rPr>
                <w:lang w:val="en-GB"/>
              </w:rPr>
            </w:pPr>
            <w:r w:rsidRPr="001F21F1">
              <w:rPr>
                <w:lang w:val="en-GB"/>
              </w:rPr>
              <w:t>Explain Freundlich adsorption isotherm</w:t>
            </w:r>
          </w:p>
          <w:p w:rsidR="005D62D5" w:rsidRPr="001F21F1" w:rsidRDefault="005D62D5" w:rsidP="009953F6">
            <w:pPr>
              <w:pStyle w:val="ListParagraph"/>
              <w:numPr>
                <w:ilvl w:val="0"/>
                <w:numId w:val="615"/>
              </w:numPr>
              <w:spacing w:after="0"/>
              <w:jc w:val="left"/>
              <w:rPr>
                <w:lang w:val="en-GB"/>
              </w:rPr>
            </w:pPr>
            <w:r w:rsidRPr="001F21F1">
              <w:rPr>
                <w:lang w:val="en-GB"/>
              </w:rPr>
              <w:t>Derive the relation for Langmuir adsorption isotherms</w:t>
            </w:r>
          </w:p>
          <w:p w:rsidR="005D62D5" w:rsidRPr="001F21F1" w:rsidRDefault="005D62D5" w:rsidP="009953F6">
            <w:pPr>
              <w:pStyle w:val="ListParagraph"/>
              <w:numPr>
                <w:ilvl w:val="0"/>
                <w:numId w:val="615"/>
              </w:numPr>
              <w:spacing w:after="0"/>
              <w:jc w:val="left"/>
              <w:rPr>
                <w:lang w:val="en-GB"/>
              </w:rPr>
            </w:pPr>
            <w:r w:rsidRPr="001F21F1">
              <w:rPr>
                <w:lang w:val="en-GB"/>
              </w:rPr>
              <w:t>Explain BET equatiuon</w:t>
            </w:r>
          </w:p>
          <w:p w:rsidR="005D62D5" w:rsidRPr="001F21F1" w:rsidRDefault="005D62D5" w:rsidP="009953F6">
            <w:pPr>
              <w:pStyle w:val="ListParagraph"/>
              <w:numPr>
                <w:ilvl w:val="0"/>
                <w:numId w:val="615"/>
              </w:numPr>
              <w:spacing w:after="0"/>
              <w:jc w:val="left"/>
              <w:rPr>
                <w:lang w:val="en-GB"/>
              </w:rPr>
            </w:pPr>
            <w:r w:rsidRPr="001F21F1">
              <w:rPr>
                <w:lang w:val="en-GB"/>
              </w:rPr>
              <w:t>Determine the surface area of the adsorbent</w:t>
            </w:r>
          </w:p>
          <w:p w:rsidR="005D62D5" w:rsidRPr="001F21F1" w:rsidRDefault="005D62D5" w:rsidP="009953F6">
            <w:pPr>
              <w:pStyle w:val="ListParagraph"/>
              <w:numPr>
                <w:ilvl w:val="0"/>
                <w:numId w:val="615"/>
              </w:numPr>
              <w:spacing w:after="0"/>
              <w:jc w:val="left"/>
              <w:rPr>
                <w:lang w:val="en-GB"/>
              </w:rPr>
            </w:pPr>
            <w:r w:rsidRPr="001F21F1">
              <w:rPr>
                <w:lang w:val="en-GB"/>
              </w:rPr>
              <w:t>Describe the catalysis of gaseous reaction by solid surfaces</w:t>
            </w:r>
          </w:p>
        </w:tc>
        <w:tc>
          <w:tcPr>
            <w:tcW w:w="4305" w:type="dxa"/>
            <w:tcBorders>
              <w:left w:val="single" w:sz="4" w:space="0" w:color="auto"/>
              <w:right w:val="single" w:sz="4" w:space="0" w:color="auto"/>
            </w:tcBorders>
          </w:tcPr>
          <w:p w:rsidR="005D62D5" w:rsidRPr="001F21F1" w:rsidRDefault="005D62D5" w:rsidP="00392F02">
            <w:pPr>
              <w:pStyle w:val="ListParagraph"/>
              <w:rPr>
                <w:b/>
                <w:lang w:val="en-GB"/>
              </w:rPr>
            </w:pPr>
          </w:p>
          <w:p w:rsidR="005D62D5" w:rsidRPr="001F21F1" w:rsidRDefault="005D62D5" w:rsidP="00392F02">
            <w:pPr>
              <w:pStyle w:val="ListParagraph"/>
              <w:rPr>
                <w:b/>
                <w:lang w:val="en-GB"/>
              </w:rPr>
            </w:pPr>
            <w:r w:rsidRPr="001F21F1">
              <w:rPr>
                <w:b/>
                <w:lang w:val="en-GB"/>
              </w:rPr>
              <w:t>Unit III: Surface chemistry                4</w:t>
            </w:r>
          </w:p>
          <w:p w:rsidR="005D62D5" w:rsidRPr="001F21F1" w:rsidRDefault="005D62D5" w:rsidP="00392F02">
            <w:pPr>
              <w:pStyle w:val="ListParagraph"/>
              <w:rPr>
                <w:lang w:val="en-GB"/>
              </w:rPr>
            </w:pPr>
            <w:r w:rsidRPr="001F21F1">
              <w:rPr>
                <w:lang w:val="en-GB"/>
              </w:rPr>
              <w:t>3.1 Adsorption and its types</w:t>
            </w:r>
          </w:p>
          <w:p w:rsidR="005D62D5" w:rsidRPr="001F21F1" w:rsidRDefault="005D62D5" w:rsidP="00392F02">
            <w:pPr>
              <w:pStyle w:val="ListParagraph"/>
              <w:rPr>
                <w:lang w:val="en-GB"/>
              </w:rPr>
            </w:pPr>
            <w:r w:rsidRPr="001F21F1">
              <w:rPr>
                <w:lang w:val="en-GB"/>
              </w:rPr>
              <w:t>3.2 Adsorption isotherms</w:t>
            </w:r>
          </w:p>
          <w:p w:rsidR="005D62D5" w:rsidRPr="001F21F1" w:rsidRDefault="005D62D5" w:rsidP="00392F02">
            <w:pPr>
              <w:pStyle w:val="ListParagraph"/>
              <w:rPr>
                <w:lang w:val="en-GB"/>
              </w:rPr>
            </w:pPr>
            <w:r w:rsidRPr="001F21F1">
              <w:rPr>
                <w:lang w:val="en-GB"/>
              </w:rPr>
              <w:t>3.3 Freundlich isotherms</w:t>
            </w:r>
          </w:p>
          <w:p w:rsidR="005D62D5" w:rsidRPr="001F21F1" w:rsidRDefault="005D62D5" w:rsidP="00392F02">
            <w:pPr>
              <w:pStyle w:val="ListParagraph"/>
              <w:ind w:left="328" w:hanging="328"/>
              <w:rPr>
                <w:lang w:val="en-GB"/>
              </w:rPr>
            </w:pPr>
            <w:r w:rsidRPr="001F21F1">
              <w:rPr>
                <w:lang w:val="en-GB"/>
              </w:rPr>
              <w:t>3.4 Derivation of Langmuir adsorption isotherms</w:t>
            </w:r>
          </w:p>
          <w:p w:rsidR="005D62D5" w:rsidRPr="001F21F1" w:rsidRDefault="005D62D5" w:rsidP="00392F02">
            <w:pPr>
              <w:pStyle w:val="ListParagraph"/>
              <w:rPr>
                <w:lang w:val="en-GB"/>
              </w:rPr>
            </w:pPr>
            <w:r w:rsidRPr="001F21F1">
              <w:rPr>
                <w:lang w:val="en-GB"/>
              </w:rPr>
              <w:t xml:space="preserve">3.5 BET equation </w:t>
            </w:r>
          </w:p>
          <w:p w:rsidR="005D62D5" w:rsidRPr="001F21F1" w:rsidRDefault="005D62D5" w:rsidP="00392F02">
            <w:pPr>
              <w:pStyle w:val="ListParagraph"/>
              <w:rPr>
                <w:lang w:val="en-GB"/>
              </w:rPr>
            </w:pPr>
            <w:r w:rsidRPr="001F21F1">
              <w:rPr>
                <w:lang w:val="en-GB"/>
              </w:rPr>
              <w:t>3.6 Determination of surface area of adsorbents</w:t>
            </w:r>
          </w:p>
          <w:p w:rsidR="005D62D5" w:rsidRPr="001F21F1" w:rsidRDefault="005D62D5" w:rsidP="00392F02">
            <w:pPr>
              <w:pStyle w:val="ListParagraph"/>
              <w:ind w:left="418" w:hanging="418"/>
              <w:rPr>
                <w:lang w:val="en-GB"/>
              </w:rPr>
            </w:pPr>
            <w:r w:rsidRPr="001F21F1">
              <w:rPr>
                <w:lang w:val="en-GB"/>
              </w:rPr>
              <w:t>3.7 Catalysis of gaseous reaction by solid surfaces</w:t>
            </w:r>
          </w:p>
          <w:p w:rsidR="005D62D5" w:rsidRPr="001F21F1" w:rsidRDefault="005D62D5" w:rsidP="00392F02">
            <w:pPr>
              <w:pStyle w:val="ListParagraph"/>
              <w:rPr>
                <w:lang w:val="en-GB"/>
              </w:rPr>
            </w:pPr>
          </w:p>
        </w:tc>
      </w:tr>
      <w:tr w:rsidR="005D62D5" w:rsidRPr="001F21F1" w:rsidTr="00392F02">
        <w:tc>
          <w:tcPr>
            <w:tcW w:w="4770" w:type="dxa"/>
            <w:tcBorders>
              <w:top w:val="single" w:sz="4" w:space="0" w:color="auto"/>
              <w:left w:val="single" w:sz="4" w:space="0" w:color="auto"/>
            </w:tcBorders>
          </w:tcPr>
          <w:p w:rsidR="005D62D5" w:rsidRPr="001F21F1" w:rsidRDefault="005D62D5" w:rsidP="00392F02">
            <w:pPr>
              <w:pStyle w:val="ListParagraph"/>
              <w:rPr>
                <w:lang w:val="en-GB"/>
              </w:rPr>
            </w:pPr>
            <w:r w:rsidRPr="001F21F1">
              <w:rPr>
                <w:lang w:val="en-GB"/>
              </w:rPr>
              <w:t xml:space="preserve"> </w:t>
            </w:r>
          </w:p>
          <w:p w:rsidR="005D62D5" w:rsidRPr="001F21F1" w:rsidRDefault="005D62D5" w:rsidP="009953F6">
            <w:pPr>
              <w:pStyle w:val="ListParagraph"/>
              <w:numPr>
                <w:ilvl w:val="0"/>
                <w:numId w:val="617"/>
              </w:numPr>
              <w:spacing w:after="0"/>
              <w:jc w:val="left"/>
              <w:rPr>
                <w:lang w:val="en-GB"/>
              </w:rPr>
            </w:pPr>
            <w:r w:rsidRPr="001F21F1">
              <w:rPr>
                <w:lang w:val="en-GB"/>
              </w:rPr>
              <w:t>Explain the structure of crystalline solid</w:t>
            </w:r>
          </w:p>
          <w:p w:rsidR="005D62D5" w:rsidRPr="001F21F1" w:rsidRDefault="005D62D5" w:rsidP="009953F6">
            <w:pPr>
              <w:pStyle w:val="ListParagraph"/>
              <w:numPr>
                <w:ilvl w:val="0"/>
                <w:numId w:val="617"/>
              </w:numPr>
              <w:spacing w:after="0"/>
              <w:jc w:val="left"/>
              <w:rPr>
                <w:lang w:val="en-GB"/>
              </w:rPr>
            </w:pPr>
            <w:r w:rsidRPr="001F21F1">
              <w:rPr>
                <w:lang w:val="en-GB"/>
              </w:rPr>
              <w:t>Explain the polymorphism and transition temperature of solids</w:t>
            </w:r>
          </w:p>
          <w:p w:rsidR="005D62D5" w:rsidRPr="001F21F1" w:rsidRDefault="005D62D5" w:rsidP="009953F6">
            <w:pPr>
              <w:pStyle w:val="ListParagraph"/>
              <w:numPr>
                <w:ilvl w:val="0"/>
                <w:numId w:val="617"/>
              </w:numPr>
              <w:spacing w:after="0"/>
              <w:jc w:val="left"/>
              <w:rPr>
                <w:lang w:val="en-GB"/>
              </w:rPr>
            </w:pPr>
            <w:r w:rsidRPr="001F21F1">
              <w:rPr>
                <w:lang w:val="en-GB"/>
              </w:rPr>
              <w:t>Describe the heat capacity of solids</w:t>
            </w:r>
          </w:p>
          <w:p w:rsidR="005D62D5" w:rsidRPr="001F21F1" w:rsidRDefault="005D62D5" w:rsidP="009953F6">
            <w:pPr>
              <w:pStyle w:val="ListParagraph"/>
              <w:numPr>
                <w:ilvl w:val="0"/>
                <w:numId w:val="616"/>
              </w:numPr>
              <w:spacing w:after="0"/>
              <w:jc w:val="left"/>
              <w:rPr>
                <w:lang w:val="en-GB"/>
              </w:rPr>
            </w:pPr>
            <w:r w:rsidRPr="001F21F1">
              <w:rPr>
                <w:lang w:val="en-GB"/>
              </w:rPr>
              <w:t>Calculate the packing fraction and number of ions in different types of cubic crystals</w:t>
            </w:r>
          </w:p>
          <w:p w:rsidR="005D62D5" w:rsidRPr="001F21F1" w:rsidRDefault="005D62D5" w:rsidP="009953F6">
            <w:pPr>
              <w:pStyle w:val="ListParagraph"/>
              <w:numPr>
                <w:ilvl w:val="0"/>
                <w:numId w:val="616"/>
              </w:numPr>
              <w:spacing w:after="0"/>
              <w:jc w:val="left"/>
              <w:rPr>
                <w:lang w:val="en-GB"/>
              </w:rPr>
            </w:pPr>
            <w:r w:rsidRPr="001F21F1">
              <w:rPr>
                <w:lang w:val="en-GB"/>
              </w:rPr>
              <w:t>Write the assumptions and drawbacks of classical free electron theory</w:t>
            </w:r>
          </w:p>
          <w:p w:rsidR="005D62D5" w:rsidRPr="001F21F1" w:rsidRDefault="005D62D5" w:rsidP="009953F6">
            <w:pPr>
              <w:pStyle w:val="ListParagraph"/>
              <w:numPr>
                <w:ilvl w:val="0"/>
                <w:numId w:val="616"/>
              </w:numPr>
              <w:spacing w:after="0"/>
              <w:jc w:val="left"/>
              <w:rPr>
                <w:lang w:val="en-GB"/>
              </w:rPr>
            </w:pPr>
            <w:r w:rsidRPr="001F21F1">
              <w:rPr>
                <w:lang w:val="en-GB"/>
              </w:rPr>
              <w:t>Explain the electrical conductivity of solids by utilizing Ohm’s law</w:t>
            </w:r>
          </w:p>
          <w:p w:rsidR="005D62D5" w:rsidRPr="001F21F1" w:rsidRDefault="005D62D5" w:rsidP="009953F6">
            <w:pPr>
              <w:pStyle w:val="ListParagraph"/>
              <w:numPr>
                <w:ilvl w:val="0"/>
                <w:numId w:val="616"/>
              </w:numPr>
              <w:spacing w:after="0"/>
              <w:jc w:val="left"/>
              <w:rPr>
                <w:lang w:val="en-GB"/>
              </w:rPr>
            </w:pPr>
            <w:r w:rsidRPr="001F21F1">
              <w:rPr>
                <w:lang w:val="en-GB"/>
              </w:rPr>
              <w:t>Calculate the Widermann- Franz ratio in crystalline solids</w:t>
            </w:r>
          </w:p>
          <w:p w:rsidR="005D62D5" w:rsidRPr="001F21F1" w:rsidRDefault="005D62D5" w:rsidP="009953F6">
            <w:pPr>
              <w:pStyle w:val="ListParagraph"/>
              <w:numPr>
                <w:ilvl w:val="0"/>
                <w:numId w:val="616"/>
              </w:numPr>
              <w:spacing w:after="0"/>
              <w:jc w:val="left"/>
              <w:rPr>
                <w:lang w:val="en-GB"/>
              </w:rPr>
            </w:pPr>
            <w:r w:rsidRPr="001F21F1">
              <w:rPr>
                <w:lang w:val="en-GB"/>
              </w:rPr>
              <w:t>Discuss the stiochiometric and non stiochiometric defects in crystals</w:t>
            </w:r>
          </w:p>
          <w:p w:rsidR="005D62D5" w:rsidRPr="001F21F1" w:rsidRDefault="005D62D5" w:rsidP="009953F6">
            <w:pPr>
              <w:pStyle w:val="ListParagraph"/>
              <w:numPr>
                <w:ilvl w:val="0"/>
                <w:numId w:val="616"/>
              </w:numPr>
              <w:spacing w:after="0"/>
              <w:jc w:val="left"/>
              <w:rPr>
                <w:lang w:val="en-GB"/>
              </w:rPr>
            </w:pPr>
            <w:r w:rsidRPr="001F21F1">
              <w:rPr>
                <w:lang w:val="en-GB"/>
              </w:rPr>
              <w:t>Describe the Miller indices and interplanar distance in cubic crystals</w:t>
            </w:r>
          </w:p>
          <w:p w:rsidR="005D62D5" w:rsidRPr="001F21F1" w:rsidRDefault="005D62D5" w:rsidP="009953F6">
            <w:pPr>
              <w:pStyle w:val="ListParagraph"/>
              <w:numPr>
                <w:ilvl w:val="0"/>
                <w:numId w:val="616"/>
              </w:numPr>
              <w:spacing w:after="0"/>
              <w:jc w:val="left"/>
              <w:rPr>
                <w:lang w:val="en-GB"/>
              </w:rPr>
            </w:pPr>
            <w:r w:rsidRPr="001F21F1">
              <w:rPr>
                <w:lang w:val="en-GB"/>
              </w:rPr>
              <w:t xml:space="preserve">Derive Bragg’s law </w:t>
            </w:r>
          </w:p>
          <w:p w:rsidR="005D62D5" w:rsidRPr="001F21F1" w:rsidRDefault="005D62D5" w:rsidP="009953F6">
            <w:pPr>
              <w:pStyle w:val="ListParagraph"/>
              <w:numPr>
                <w:ilvl w:val="0"/>
                <w:numId w:val="616"/>
              </w:numPr>
              <w:spacing w:after="0"/>
              <w:jc w:val="left"/>
              <w:rPr>
                <w:lang w:val="en-GB"/>
              </w:rPr>
            </w:pPr>
            <w:r w:rsidRPr="001F21F1">
              <w:rPr>
                <w:lang w:val="en-GB"/>
              </w:rPr>
              <w:t>Explain the X- ray diffraction phenomenon in determining the structure of solids</w:t>
            </w:r>
          </w:p>
        </w:tc>
        <w:tc>
          <w:tcPr>
            <w:tcW w:w="4305" w:type="dxa"/>
            <w:tcBorders>
              <w:right w:val="single" w:sz="4" w:space="0" w:color="auto"/>
            </w:tcBorders>
          </w:tcPr>
          <w:p w:rsidR="005D62D5" w:rsidRPr="001F21F1" w:rsidRDefault="005D62D5" w:rsidP="00392F02">
            <w:pPr>
              <w:pStyle w:val="ListParagraph"/>
              <w:rPr>
                <w:b/>
                <w:lang w:val="en-GB"/>
              </w:rPr>
            </w:pPr>
          </w:p>
          <w:p w:rsidR="005D62D5" w:rsidRPr="001F21F1" w:rsidRDefault="005D62D5" w:rsidP="00392F02">
            <w:pPr>
              <w:pStyle w:val="ListParagraph"/>
              <w:rPr>
                <w:b/>
                <w:lang w:val="en-GB"/>
              </w:rPr>
            </w:pPr>
            <w:r w:rsidRPr="001F21F1">
              <w:rPr>
                <w:b/>
                <w:lang w:val="en-GB"/>
              </w:rPr>
              <w:t>Unit IV: Solid state chemistry            8</w:t>
            </w:r>
          </w:p>
          <w:p w:rsidR="005D62D5" w:rsidRPr="001F21F1" w:rsidRDefault="005D62D5" w:rsidP="00392F02">
            <w:pPr>
              <w:pStyle w:val="ListParagraph"/>
              <w:rPr>
                <w:lang w:val="en-GB"/>
              </w:rPr>
            </w:pPr>
            <w:r w:rsidRPr="001F21F1">
              <w:rPr>
                <w:lang w:val="en-GB"/>
              </w:rPr>
              <w:t xml:space="preserve">4.1 Crystal system and crystal structure </w:t>
            </w:r>
          </w:p>
          <w:p w:rsidR="005D62D5" w:rsidRPr="001F21F1" w:rsidRDefault="005D62D5" w:rsidP="00392F02">
            <w:pPr>
              <w:pStyle w:val="ListParagraph"/>
              <w:rPr>
                <w:lang w:val="en-GB"/>
              </w:rPr>
            </w:pPr>
            <w:r w:rsidRPr="001F21F1">
              <w:rPr>
                <w:lang w:val="en-GB"/>
              </w:rPr>
              <w:t xml:space="preserve">4.2 Polymorphism and transition temperature </w:t>
            </w:r>
          </w:p>
          <w:p w:rsidR="005D62D5" w:rsidRPr="001F21F1" w:rsidRDefault="005D62D5" w:rsidP="00392F02">
            <w:pPr>
              <w:pStyle w:val="ListParagraph"/>
              <w:ind w:left="418" w:hanging="418"/>
              <w:rPr>
                <w:lang w:val="en-GB"/>
              </w:rPr>
            </w:pPr>
            <w:r w:rsidRPr="001F21F1">
              <w:rPr>
                <w:lang w:val="en-GB"/>
              </w:rPr>
              <w:t>4.3 Packing fraction and number of ions in Simple cubic, Body centre cubic and Face centre cubic</w:t>
            </w:r>
          </w:p>
          <w:p w:rsidR="005D62D5" w:rsidRPr="001F21F1" w:rsidRDefault="005D62D5" w:rsidP="00392F02">
            <w:pPr>
              <w:pStyle w:val="ListParagraph"/>
              <w:ind w:left="328" w:hanging="328"/>
              <w:rPr>
                <w:lang w:val="en-GB"/>
              </w:rPr>
            </w:pPr>
            <w:r w:rsidRPr="001F21F1">
              <w:rPr>
                <w:lang w:val="en-GB"/>
              </w:rPr>
              <w:t>4.4 Classical free electron theory and its drawbacks</w:t>
            </w:r>
          </w:p>
          <w:p w:rsidR="005D62D5" w:rsidRPr="001F21F1" w:rsidRDefault="005D62D5" w:rsidP="00392F02">
            <w:pPr>
              <w:pStyle w:val="ListParagraph"/>
              <w:rPr>
                <w:lang w:val="en-GB"/>
              </w:rPr>
            </w:pPr>
            <w:r w:rsidRPr="001F21F1">
              <w:rPr>
                <w:lang w:val="en-GB"/>
              </w:rPr>
              <w:t>4.5 Electrical conductivity and Ohm’s law</w:t>
            </w:r>
          </w:p>
          <w:p w:rsidR="005D62D5" w:rsidRPr="001F21F1" w:rsidRDefault="005D62D5" w:rsidP="00392F02">
            <w:pPr>
              <w:pStyle w:val="ListParagraph"/>
              <w:rPr>
                <w:lang w:val="en-GB"/>
              </w:rPr>
            </w:pPr>
            <w:r w:rsidRPr="001F21F1">
              <w:rPr>
                <w:lang w:val="en-GB"/>
              </w:rPr>
              <w:t>4.6 Heat capacity of solids</w:t>
            </w:r>
          </w:p>
          <w:p w:rsidR="005D62D5" w:rsidRPr="001F21F1" w:rsidRDefault="005D62D5" w:rsidP="00392F02">
            <w:pPr>
              <w:pStyle w:val="ListParagraph"/>
              <w:rPr>
                <w:lang w:val="en-GB"/>
              </w:rPr>
            </w:pPr>
            <w:r w:rsidRPr="001F21F1">
              <w:rPr>
                <w:lang w:val="en-GB"/>
              </w:rPr>
              <w:t>4.7 Conduction electrons</w:t>
            </w:r>
          </w:p>
          <w:p w:rsidR="005D62D5" w:rsidRPr="001F21F1" w:rsidRDefault="005D62D5" w:rsidP="00392F02">
            <w:pPr>
              <w:pStyle w:val="ListParagraph"/>
              <w:ind w:left="418" w:hanging="418"/>
              <w:rPr>
                <w:lang w:val="en-GB"/>
              </w:rPr>
            </w:pPr>
            <w:r w:rsidRPr="001F21F1">
              <w:rPr>
                <w:lang w:val="en-GB"/>
              </w:rPr>
              <w:t>4.8 Widermann- Franz ratio</w:t>
            </w:r>
          </w:p>
          <w:p w:rsidR="005D62D5" w:rsidRPr="001F21F1" w:rsidRDefault="005D62D5" w:rsidP="00392F02">
            <w:pPr>
              <w:pStyle w:val="ListParagraph"/>
              <w:rPr>
                <w:lang w:val="en-GB"/>
              </w:rPr>
            </w:pPr>
            <w:r w:rsidRPr="001F21F1">
              <w:rPr>
                <w:lang w:val="en-GB"/>
              </w:rPr>
              <w:t>4.9 Electrical properties of solid</w:t>
            </w:r>
          </w:p>
          <w:p w:rsidR="005D62D5" w:rsidRPr="001F21F1" w:rsidRDefault="005D62D5" w:rsidP="00392F02">
            <w:pPr>
              <w:pStyle w:val="ListParagraph"/>
              <w:ind w:left="328" w:hanging="328"/>
              <w:rPr>
                <w:lang w:val="en-GB"/>
              </w:rPr>
            </w:pPr>
            <w:r w:rsidRPr="001F21F1">
              <w:rPr>
                <w:lang w:val="en-GB"/>
              </w:rPr>
              <w:t>4.10 Defects in crystals Stiochiometric and non stiochiometric defects (qualitative idea only)</w:t>
            </w:r>
          </w:p>
          <w:p w:rsidR="005D62D5" w:rsidRPr="001F21F1" w:rsidRDefault="005D62D5" w:rsidP="00392F02">
            <w:pPr>
              <w:pStyle w:val="ListParagraph"/>
              <w:rPr>
                <w:lang w:val="en-GB"/>
              </w:rPr>
            </w:pPr>
            <w:r w:rsidRPr="001F21F1">
              <w:rPr>
                <w:lang w:val="en-GB"/>
              </w:rPr>
              <w:t>4.11 Miller indices</w:t>
            </w:r>
          </w:p>
          <w:p w:rsidR="005D62D5" w:rsidRPr="001F21F1" w:rsidRDefault="005D62D5" w:rsidP="00392F02">
            <w:pPr>
              <w:pStyle w:val="ListParagraph"/>
              <w:rPr>
                <w:lang w:val="en-GB"/>
              </w:rPr>
            </w:pPr>
            <w:r w:rsidRPr="001F21F1">
              <w:rPr>
                <w:lang w:val="en-GB"/>
              </w:rPr>
              <w:t>4.12 interplanar distance in cubic crystal</w:t>
            </w:r>
          </w:p>
          <w:p w:rsidR="005D62D5" w:rsidRPr="001F21F1" w:rsidRDefault="005D62D5" w:rsidP="00392F02">
            <w:pPr>
              <w:pStyle w:val="ListParagraph"/>
              <w:rPr>
                <w:lang w:val="en-GB"/>
              </w:rPr>
            </w:pPr>
            <w:r w:rsidRPr="001F21F1">
              <w:rPr>
                <w:lang w:val="en-GB"/>
              </w:rPr>
              <w:t>4.13 Bragg’s law</w:t>
            </w:r>
          </w:p>
          <w:p w:rsidR="005D62D5" w:rsidRPr="001F21F1" w:rsidRDefault="005D62D5" w:rsidP="00392F02">
            <w:pPr>
              <w:pStyle w:val="ListParagraph"/>
              <w:ind w:left="418" w:hanging="418"/>
              <w:rPr>
                <w:lang w:val="en-GB"/>
              </w:rPr>
            </w:pPr>
            <w:r w:rsidRPr="001F21F1">
              <w:rPr>
                <w:lang w:val="en-GB"/>
              </w:rPr>
              <w:t>4.14  X- ray diffraction for determining the  structure of solids</w:t>
            </w:r>
          </w:p>
          <w:p w:rsidR="005D62D5" w:rsidRPr="001F21F1" w:rsidRDefault="005D62D5" w:rsidP="00392F02">
            <w:pPr>
              <w:pStyle w:val="ListParagraph"/>
              <w:rPr>
                <w:lang w:val="en-GB"/>
              </w:rPr>
            </w:pPr>
          </w:p>
          <w:p w:rsidR="005D62D5" w:rsidRPr="001F21F1" w:rsidRDefault="005D62D5" w:rsidP="00392F02">
            <w:pPr>
              <w:pStyle w:val="ListParagraph"/>
              <w:rPr>
                <w:lang w:val="en-GB"/>
              </w:rPr>
            </w:pPr>
          </w:p>
        </w:tc>
      </w:tr>
    </w:tbl>
    <w:p w:rsidR="005D62D5" w:rsidRPr="001F21F1" w:rsidRDefault="005D62D5" w:rsidP="005D62D5">
      <w:pPr>
        <w:pStyle w:val="ListParagraph"/>
        <w:rPr>
          <w:lang w:val="en-GB"/>
        </w:rPr>
      </w:pPr>
    </w:p>
    <w:p w:rsidR="005D62D5" w:rsidRPr="001F21F1" w:rsidRDefault="005D62D5" w:rsidP="005D62D5">
      <w:pPr>
        <w:pStyle w:val="ListParagraph"/>
        <w:rPr>
          <w:b/>
          <w:lang w:val="en-GB"/>
        </w:rPr>
      </w:pPr>
      <w:r w:rsidRPr="001F21F1">
        <w:rPr>
          <w:lang w:val="en-GB"/>
        </w:rPr>
        <w:t xml:space="preserve">    </w:t>
      </w:r>
      <w:r w:rsidRPr="001F21F1">
        <w:rPr>
          <w:lang w:val="en-GB"/>
        </w:rPr>
        <w:tab/>
      </w:r>
      <w:r w:rsidRPr="001F21F1">
        <w:rPr>
          <w:lang w:val="en-GB"/>
        </w:rPr>
        <w:tab/>
      </w:r>
      <w:r w:rsidRPr="001F21F1">
        <w:rPr>
          <w:lang w:val="en-GB"/>
        </w:rPr>
        <w:tab/>
      </w:r>
      <w:r w:rsidRPr="001F21F1">
        <w:rPr>
          <w:b/>
          <w:lang w:val="en-GB"/>
        </w:rPr>
        <w:t>Part II: Practical portion             Credit hour: 1</w:t>
      </w:r>
    </w:p>
    <w:tbl>
      <w:tblPr>
        <w:tblStyle w:val="TableGrid"/>
        <w:tblW w:w="9540" w:type="dxa"/>
        <w:tblInd w:w="108" w:type="dxa"/>
        <w:tblLook w:val="04A0"/>
      </w:tblPr>
      <w:tblGrid>
        <w:gridCol w:w="5053"/>
        <w:gridCol w:w="4487"/>
      </w:tblGrid>
      <w:tr w:rsidR="005D62D5" w:rsidRPr="001F21F1" w:rsidTr="00392F02">
        <w:tc>
          <w:tcPr>
            <w:tcW w:w="5053" w:type="dxa"/>
          </w:tcPr>
          <w:p w:rsidR="005D62D5" w:rsidRPr="001F21F1" w:rsidRDefault="005D62D5" w:rsidP="00392F02">
            <w:pPr>
              <w:pStyle w:val="ListParagraph"/>
              <w:jc w:val="center"/>
              <w:rPr>
                <w:b/>
                <w:lang w:val="en-GB"/>
              </w:rPr>
            </w:pPr>
            <w:r w:rsidRPr="001F21F1">
              <w:rPr>
                <w:b/>
                <w:lang w:val="en-GB"/>
              </w:rPr>
              <w:t>Specific Objectives</w:t>
            </w:r>
          </w:p>
        </w:tc>
        <w:tc>
          <w:tcPr>
            <w:tcW w:w="4487" w:type="dxa"/>
          </w:tcPr>
          <w:p w:rsidR="005D62D5" w:rsidRPr="001F21F1" w:rsidRDefault="005D62D5" w:rsidP="00392F02">
            <w:pPr>
              <w:pStyle w:val="ListParagraph"/>
              <w:jc w:val="center"/>
              <w:rPr>
                <w:b/>
                <w:lang w:val="en-GB"/>
              </w:rPr>
            </w:pPr>
            <w:r w:rsidRPr="001F21F1">
              <w:rPr>
                <w:b/>
                <w:lang w:val="en-GB"/>
              </w:rPr>
              <w:t>Contents</w:t>
            </w:r>
          </w:p>
        </w:tc>
      </w:tr>
      <w:tr w:rsidR="005D62D5" w:rsidRPr="001F21F1" w:rsidTr="00392F02">
        <w:tc>
          <w:tcPr>
            <w:tcW w:w="5053" w:type="dxa"/>
          </w:tcPr>
          <w:p w:rsidR="005D62D5" w:rsidRPr="001F21F1" w:rsidRDefault="005D62D5" w:rsidP="009953F6">
            <w:pPr>
              <w:pStyle w:val="ListParagraph"/>
              <w:numPr>
                <w:ilvl w:val="0"/>
                <w:numId w:val="619"/>
              </w:numPr>
              <w:spacing w:after="0"/>
              <w:jc w:val="left"/>
              <w:rPr>
                <w:lang w:val="en-GB"/>
              </w:rPr>
            </w:pPr>
            <w:r w:rsidRPr="001F21F1">
              <w:rPr>
                <w:lang w:val="en-GB"/>
              </w:rPr>
              <w:t>Analyze the adsorption of acetic acid on charcoal and examine the validity of Freundlich and Langmuir’s adsorption isotherms</w:t>
            </w:r>
          </w:p>
          <w:p w:rsidR="005D62D5" w:rsidRPr="001F21F1" w:rsidRDefault="005D62D5" w:rsidP="009953F6">
            <w:pPr>
              <w:pStyle w:val="ListParagraph"/>
              <w:numPr>
                <w:ilvl w:val="0"/>
                <w:numId w:val="619"/>
              </w:numPr>
              <w:spacing w:after="0"/>
              <w:jc w:val="left"/>
              <w:rPr>
                <w:lang w:val="en-GB"/>
              </w:rPr>
            </w:pPr>
            <w:r w:rsidRPr="001F21F1">
              <w:rPr>
                <w:lang w:val="en-GB"/>
              </w:rPr>
              <w:t>Determine the specific surface area of given activated charcoal by studying the adsorption of acetic acid and also determine the cross sectional area of oxalic acid by studying its adsorption onto activated charcoal</w:t>
            </w:r>
          </w:p>
          <w:p w:rsidR="005D62D5" w:rsidRPr="001F21F1" w:rsidRDefault="005D62D5" w:rsidP="00392F02">
            <w:pPr>
              <w:pStyle w:val="ListParagraph"/>
              <w:rPr>
                <w:lang w:val="en-GB"/>
              </w:rPr>
            </w:pPr>
          </w:p>
        </w:tc>
        <w:tc>
          <w:tcPr>
            <w:tcW w:w="4487" w:type="dxa"/>
          </w:tcPr>
          <w:p w:rsidR="005D62D5" w:rsidRPr="001F21F1" w:rsidRDefault="005D62D5" w:rsidP="00392F02">
            <w:pPr>
              <w:pStyle w:val="ListParagraph"/>
              <w:rPr>
                <w:b/>
                <w:lang w:val="en-GB"/>
              </w:rPr>
            </w:pPr>
            <w:r w:rsidRPr="001F21F1">
              <w:rPr>
                <w:b/>
                <w:lang w:val="en-GB"/>
              </w:rPr>
              <w:t>Adsorption reaction                  10</w:t>
            </w:r>
          </w:p>
          <w:p w:rsidR="005D62D5" w:rsidRPr="001F21F1" w:rsidRDefault="005D62D5" w:rsidP="00392F02">
            <w:pPr>
              <w:pStyle w:val="ListParagraph"/>
              <w:rPr>
                <w:lang w:val="en-GB"/>
              </w:rPr>
            </w:pPr>
            <w:r w:rsidRPr="001F21F1">
              <w:rPr>
                <w:lang w:val="en-GB"/>
              </w:rPr>
              <w:t>Adsorption of acetic acid on charcoal</w:t>
            </w:r>
          </w:p>
          <w:p w:rsidR="005D62D5" w:rsidRPr="001F21F1" w:rsidRDefault="005D62D5" w:rsidP="00392F02">
            <w:pPr>
              <w:pStyle w:val="ListParagraph"/>
              <w:rPr>
                <w:lang w:val="en-GB"/>
              </w:rPr>
            </w:pPr>
            <w:r w:rsidRPr="001F21F1">
              <w:rPr>
                <w:lang w:val="en-GB"/>
              </w:rPr>
              <w:t>Determination of specific surface area of activated charcoal and oxalic acid</w:t>
            </w:r>
          </w:p>
        </w:tc>
      </w:tr>
      <w:tr w:rsidR="005D62D5" w:rsidRPr="001F21F1" w:rsidTr="00392F02">
        <w:tc>
          <w:tcPr>
            <w:tcW w:w="5053" w:type="dxa"/>
            <w:tcBorders>
              <w:right w:val="single" w:sz="4" w:space="0" w:color="auto"/>
            </w:tcBorders>
          </w:tcPr>
          <w:p w:rsidR="005D62D5" w:rsidRPr="001F21F1" w:rsidRDefault="005D62D5" w:rsidP="009953F6">
            <w:pPr>
              <w:pStyle w:val="ListParagraph"/>
              <w:numPr>
                <w:ilvl w:val="0"/>
                <w:numId w:val="621"/>
              </w:numPr>
              <w:spacing w:after="0"/>
              <w:jc w:val="left"/>
            </w:pPr>
            <w:r w:rsidRPr="001F21F1">
              <w:t>Verify Nernst  equation by determining the standard electrode potential of Ag/ Ag</w:t>
            </w:r>
            <w:r w:rsidRPr="001F21F1">
              <w:rPr>
                <w:vertAlign w:val="superscript"/>
              </w:rPr>
              <w:t>+</w:t>
            </w:r>
            <w:r w:rsidRPr="001F21F1">
              <w:t xml:space="preserve"> electrode at different concentrations</w:t>
            </w:r>
          </w:p>
          <w:p w:rsidR="005D62D5" w:rsidRPr="001F21F1" w:rsidRDefault="005D62D5" w:rsidP="009953F6">
            <w:pPr>
              <w:pStyle w:val="ListParagraph"/>
              <w:numPr>
                <w:ilvl w:val="0"/>
                <w:numId w:val="621"/>
              </w:numPr>
              <w:spacing w:after="0"/>
              <w:jc w:val="left"/>
            </w:pPr>
            <w:r w:rsidRPr="001F21F1">
              <w:t xml:space="preserve">Determine the concentration and dissociation constant of acetic acid by potentiometric titration with sodium hydroxide using quinhydrone electrode. </w:t>
            </w:r>
          </w:p>
          <w:p w:rsidR="005D62D5" w:rsidRPr="001F21F1" w:rsidRDefault="005D62D5" w:rsidP="009953F6">
            <w:pPr>
              <w:pStyle w:val="ListParagraph"/>
              <w:numPr>
                <w:ilvl w:val="0"/>
                <w:numId w:val="621"/>
              </w:numPr>
              <w:spacing w:after="0"/>
              <w:jc w:val="left"/>
            </w:pPr>
            <w:r w:rsidRPr="001F21F1">
              <w:t>Determine the solubility and solubility product of a sparingly soluble salt (AgCl) in water</w:t>
            </w:r>
          </w:p>
          <w:p w:rsidR="005D62D5" w:rsidRPr="001F21F1" w:rsidRDefault="005D62D5" w:rsidP="009953F6">
            <w:pPr>
              <w:pStyle w:val="ListParagraph"/>
              <w:numPr>
                <w:ilvl w:val="0"/>
                <w:numId w:val="621"/>
              </w:numPr>
              <w:spacing w:after="0"/>
              <w:jc w:val="left"/>
            </w:pPr>
            <w:r w:rsidRPr="001F21F1">
              <w:t>Find out the strength of mixture of halide salt solution potentiometrically</w:t>
            </w:r>
          </w:p>
        </w:tc>
        <w:tc>
          <w:tcPr>
            <w:tcW w:w="4487" w:type="dxa"/>
            <w:tcBorders>
              <w:left w:val="single" w:sz="4" w:space="0" w:color="auto"/>
            </w:tcBorders>
          </w:tcPr>
          <w:p w:rsidR="005D62D5" w:rsidRPr="001F21F1" w:rsidRDefault="005D62D5" w:rsidP="00392F02">
            <w:pPr>
              <w:pStyle w:val="ListParagraph"/>
              <w:rPr>
                <w:b/>
                <w:lang w:val="en-GB"/>
              </w:rPr>
            </w:pPr>
            <w:r w:rsidRPr="001F21F1">
              <w:rPr>
                <w:b/>
                <w:lang w:val="en-GB"/>
              </w:rPr>
              <w:t>Potentiometric Titration            20</w:t>
            </w:r>
          </w:p>
          <w:p w:rsidR="005D62D5" w:rsidRPr="001F21F1" w:rsidRDefault="005D62D5" w:rsidP="00392F02">
            <w:pPr>
              <w:pStyle w:val="ListParagraph"/>
              <w:rPr>
                <w:lang w:val="en-GB"/>
              </w:rPr>
            </w:pPr>
            <w:r w:rsidRPr="001F21F1">
              <w:rPr>
                <w:lang w:val="en-GB"/>
              </w:rPr>
              <w:t>Acid- base titration</w:t>
            </w:r>
          </w:p>
          <w:p w:rsidR="005D62D5" w:rsidRPr="001F21F1" w:rsidRDefault="005D62D5" w:rsidP="00392F02">
            <w:pPr>
              <w:pStyle w:val="ListParagraph"/>
              <w:rPr>
                <w:lang w:val="en-GB"/>
              </w:rPr>
            </w:pPr>
            <w:r w:rsidRPr="001F21F1">
              <w:rPr>
                <w:lang w:val="en-GB"/>
              </w:rPr>
              <w:t>Precipitation titration</w:t>
            </w:r>
          </w:p>
          <w:p w:rsidR="005D62D5" w:rsidRPr="001F21F1" w:rsidRDefault="005D62D5" w:rsidP="00392F02">
            <w:pPr>
              <w:rPr>
                <w:rFonts w:cs="Times New Roman"/>
                <w:sz w:val="24"/>
                <w:szCs w:val="24"/>
              </w:rPr>
            </w:pPr>
            <w:r w:rsidRPr="001F21F1">
              <w:rPr>
                <w:rFonts w:cs="Times New Roman"/>
                <w:sz w:val="24"/>
                <w:szCs w:val="24"/>
              </w:rPr>
              <w:t>Determination of Electrode potential</w:t>
            </w:r>
          </w:p>
          <w:p w:rsidR="005D62D5" w:rsidRPr="001F21F1" w:rsidRDefault="005D62D5" w:rsidP="00392F02">
            <w:pPr>
              <w:pStyle w:val="ListParagraph"/>
              <w:rPr>
                <w:lang w:val="en-GB"/>
              </w:rPr>
            </w:pPr>
          </w:p>
        </w:tc>
      </w:tr>
      <w:tr w:rsidR="005D62D5" w:rsidRPr="001F21F1" w:rsidTr="00392F02">
        <w:tblPrEx>
          <w:tblLook w:val="0000"/>
        </w:tblPrEx>
        <w:trPr>
          <w:trHeight w:val="990"/>
        </w:trPr>
        <w:tc>
          <w:tcPr>
            <w:tcW w:w="5053" w:type="dxa"/>
          </w:tcPr>
          <w:p w:rsidR="005D62D5" w:rsidRPr="001F21F1" w:rsidRDefault="005D62D5" w:rsidP="009953F6">
            <w:pPr>
              <w:pStyle w:val="ListParagraph"/>
              <w:numPr>
                <w:ilvl w:val="0"/>
                <w:numId w:val="619"/>
              </w:numPr>
              <w:spacing w:after="0"/>
              <w:jc w:val="left"/>
              <w:rPr>
                <w:lang w:val="en-GB"/>
              </w:rPr>
            </w:pPr>
            <w:r w:rsidRPr="001F21F1">
              <w:rPr>
                <w:lang w:val="en-GB"/>
              </w:rPr>
              <w:t>Determine the strength of acid mixture solution by titrating it against alkali.</w:t>
            </w:r>
          </w:p>
          <w:p w:rsidR="005D62D5" w:rsidRPr="001F21F1" w:rsidRDefault="005D62D5" w:rsidP="009953F6">
            <w:pPr>
              <w:pStyle w:val="ListParagraph"/>
              <w:numPr>
                <w:ilvl w:val="0"/>
                <w:numId w:val="619"/>
              </w:numPr>
              <w:spacing w:after="0"/>
              <w:jc w:val="left"/>
              <w:rPr>
                <w:lang w:val="en-GB"/>
              </w:rPr>
            </w:pPr>
            <w:r w:rsidRPr="001F21F1">
              <w:rPr>
                <w:lang w:val="en-GB"/>
              </w:rPr>
              <w:t>Prepare acidic buffer solution and determine the PH by using glass electrode.</w:t>
            </w:r>
          </w:p>
          <w:p w:rsidR="005D62D5" w:rsidRPr="001F21F1" w:rsidRDefault="005D62D5" w:rsidP="009953F6">
            <w:pPr>
              <w:pStyle w:val="ListParagraph"/>
              <w:numPr>
                <w:ilvl w:val="0"/>
                <w:numId w:val="619"/>
              </w:numPr>
              <w:spacing w:after="0"/>
              <w:jc w:val="left"/>
              <w:rPr>
                <w:lang w:val="en-GB"/>
              </w:rPr>
            </w:pPr>
            <w:r w:rsidRPr="001F21F1">
              <w:rPr>
                <w:lang w:val="en-GB"/>
              </w:rPr>
              <w:t>Prepare basic buffer solution and determine the PH by using quinhydrone electrode.</w:t>
            </w:r>
          </w:p>
          <w:p w:rsidR="005D62D5" w:rsidRPr="001F21F1" w:rsidRDefault="005D62D5" w:rsidP="00392F02">
            <w:pPr>
              <w:pStyle w:val="ListParagraph"/>
              <w:rPr>
                <w:lang w:val="en-GB"/>
              </w:rPr>
            </w:pPr>
          </w:p>
          <w:p w:rsidR="005D62D5" w:rsidRPr="001F21F1" w:rsidRDefault="005D62D5" w:rsidP="00392F02">
            <w:pPr>
              <w:pStyle w:val="ListParagraph"/>
              <w:rPr>
                <w:lang w:val="en-GB"/>
              </w:rPr>
            </w:pPr>
          </w:p>
        </w:tc>
        <w:tc>
          <w:tcPr>
            <w:tcW w:w="4487" w:type="dxa"/>
          </w:tcPr>
          <w:p w:rsidR="005D62D5" w:rsidRPr="001F21F1" w:rsidRDefault="005D62D5" w:rsidP="00392F02">
            <w:pPr>
              <w:pStyle w:val="ListParagraph"/>
              <w:rPr>
                <w:b/>
                <w:lang w:val="en-GB"/>
              </w:rPr>
            </w:pPr>
            <w:r w:rsidRPr="001F21F1">
              <w:rPr>
                <w:b/>
                <w:lang w:val="en-GB"/>
              </w:rPr>
              <w:t>PH Titration                                 15</w:t>
            </w:r>
          </w:p>
          <w:p w:rsidR="005D62D5" w:rsidRPr="001F21F1" w:rsidRDefault="005D62D5" w:rsidP="00392F02">
            <w:pPr>
              <w:pStyle w:val="ListParagraph"/>
              <w:rPr>
                <w:lang w:val="en-GB"/>
              </w:rPr>
            </w:pPr>
            <w:r w:rsidRPr="001F21F1">
              <w:rPr>
                <w:lang w:val="en-GB"/>
              </w:rPr>
              <w:t>acid-base titration</w:t>
            </w:r>
          </w:p>
          <w:p w:rsidR="005D62D5" w:rsidRPr="001F21F1" w:rsidRDefault="005D62D5" w:rsidP="00392F02">
            <w:pPr>
              <w:pStyle w:val="ListParagraph"/>
              <w:rPr>
                <w:b/>
                <w:lang w:val="en-GB"/>
              </w:rPr>
            </w:pPr>
            <w:r w:rsidRPr="001F21F1">
              <w:rPr>
                <w:lang w:val="en-GB"/>
              </w:rPr>
              <w:t>buffer solution</w:t>
            </w:r>
          </w:p>
        </w:tc>
      </w:tr>
      <w:tr w:rsidR="005D62D5" w:rsidRPr="001F21F1" w:rsidTr="00392F02">
        <w:tblPrEx>
          <w:tblLook w:val="0000"/>
        </w:tblPrEx>
        <w:trPr>
          <w:trHeight w:val="1035"/>
        </w:trPr>
        <w:tc>
          <w:tcPr>
            <w:tcW w:w="5053" w:type="dxa"/>
          </w:tcPr>
          <w:p w:rsidR="005D62D5" w:rsidRPr="001F21F1" w:rsidRDefault="005D62D5" w:rsidP="009953F6">
            <w:pPr>
              <w:pStyle w:val="ListParagraph"/>
              <w:numPr>
                <w:ilvl w:val="0"/>
                <w:numId w:val="620"/>
              </w:numPr>
              <w:spacing w:after="0"/>
              <w:jc w:val="left"/>
              <w:rPr>
                <w:lang w:val="en-GB"/>
              </w:rPr>
            </w:pPr>
            <w:r w:rsidRPr="001F21F1">
              <w:rPr>
                <w:lang w:val="en-GB"/>
              </w:rPr>
              <w:t>Determine the transition temperature of Glauber’s salt by thermometric method</w:t>
            </w:r>
          </w:p>
          <w:p w:rsidR="005D62D5" w:rsidRPr="001F21F1" w:rsidRDefault="005D62D5" w:rsidP="00392F02">
            <w:pPr>
              <w:pStyle w:val="ListParagraph"/>
              <w:rPr>
                <w:lang w:val="en-GB"/>
              </w:rPr>
            </w:pPr>
          </w:p>
        </w:tc>
        <w:tc>
          <w:tcPr>
            <w:tcW w:w="4487" w:type="dxa"/>
          </w:tcPr>
          <w:p w:rsidR="005D62D5" w:rsidRPr="001F21F1" w:rsidRDefault="005D62D5" w:rsidP="00392F02">
            <w:pPr>
              <w:pStyle w:val="ListParagraph"/>
              <w:rPr>
                <w:b/>
                <w:lang w:val="en-GB"/>
              </w:rPr>
            </w:pPr>
            <w:r w:rsidRPr="001F21F1">
              <w:rPr>
                <w:lang w:val="en-GB"/>
              </w:rPr>
              <w:t xml:space="preserve"> </w:t>
            </w:r>
            <w:r w:rsidRPr="001F21F1">
              <w:rPr>
                <w:b/>
                <w:lang w:val="en-GB"/>
              </w:rPr>
              <w:t>Thermochemistry                       3</w:t>
            </w:r>
          </w:p>
          <w:p w:rsidR="005D62D5" w:rsidRPr="001F21F1" w:rsidRDefault="005D62D5" w:rsidP="00392F02">
            <w:pPr>
              <w:pStyle w:val="ListParagraph"/>
              <w:rPr>
                <w:lang w:val="en-GB"/>
              </w:rPr>
            </w:pPr>
            <w:r w:rsidRPr="001F21F1">
              <w:rPr>
                <w:lang w:val="en-GB"/>
              </w:rPr>
              <w:t>Transition temperature</w:t>
            </w:r>
          </w:p>
        </w:tc>
      </w:tr>
    </w:tbl>
    <w:p w:rsidR="005D62D5" w:rsidRPr="001F21F1" w:rsidRDefault="005D62D5" w:rsidP="005D62D5">
      <w:pPr>
        <w:rPr>
          <w:rFonts w:cs="Times New Roman"/>
          <w:szCs w:val="24"/>
        </w:rPr>
      </w:pPr>
    </w:p>
    <w:p w:rsidR="005D62D5" w:rsidRPr="001F21F1" w:rsidRDefault="005D62D5" w:rsidP="005D62D5">
      <w:pPr>
        <w:spacing w:line="240" w:lineRule="atLeast"/>
        <w:rPr>
          <w:rFonts w:cs="Times New Roman"/>
          <w:b/>
          <w:bCs/>
          <w:szCs w:val="24"/>
        </w:rPr>
      </w:pPr>
      <w:r w:rsidRPr="001F21F1">
        <w:rPr>
          <w:rFonts w:cs="Times New Roman"/>
          <w:b/>
          <w:bCs/>
          <w:szCs w:val="24"/>
        </w:rPr>
        <w:t>4.0 Instructional techniques</w:t>
      </w:r>
    </w:p>
    <w:p w:rsidR="005D62D5" w:rsidRPr="001F21F1" w:rsidRDefault="005D62D5" w:rsidP="005D62D5">
      <w:pPr>
        <w:spacing w:line="240" w:lineRule="atLeast"/>
        <w:rPr>
          <w:rFonts w:cs="Times New Roman"/>
          <w:b/>
          <w:bCs/>
          <w:szCs w:val="24"/>
        </w:rPr>
      </w:pPr>
      <w:r w:rsidRPr="001F21F1">
        <w:rPr>
          <w:rFonts w:cs="Times New Roman"/>
          <w:szCs w:val="24"/>
        </w:rPr>
        <w:t>The instructional techniques for this course are divided in to two groups .The first group consist of the general instructional techniques applicable to most of the units .The second group consist of specific instructional techniques applicable to specific units.</w:t>
      </w:r>
    </w:p>
    <w:p w:rsidR="005D62D5" w:rsidRPr="001F21F1" w:rsidRDefault="005D62D5" w:rsidP="005D62D5">
      <w:pPr>
        <w:spacing w:line="240" w:lineRule="atLeast"/>
        <w:rPr>
          <w:rFonts w:cs="Times New Roman"/>
          <w:b/>
          <w:bCs/>
          <w:szCs w:val="24"/>
        </w:rPr>
      </w:pPr>
      <w:r w:rsidRPr="001F21F1">
        <w:rPr>
          <w:rFonts w:cs="Times New Roman"/>
          <w:b/>
          <w:bCs/>
          <w:szCs w:val="24"/>
        </w:rPr>
        <w:t>4.1 General instructional techniques:</w:t>
      </w:r>
    </w:p>
    <w:p w:rsidR="005D62D5" w:rsidRPr="001F21F1" w:rsidRDefault="005D62D5" w:rsidP="005D62D5">
      <w:pPr>
        <w:spacing w:line="240" w:lineRule="auto"/>
        <w:rPr>
          <w:rFonts w:cs="Times New Roman"/>
          <w:szCs w:val="24"/>
        </w:rPr>
      </w:pPr>
      <w:r w:rsidRPr="001F21F1">
        <w:rPr>
          <w:rFonts w:cs="Times New Roman"/>
          <w:szCs w:val="24"/>
        </w:rPr>
        <w:t>Lecture Method                                                                     Discussion method</w:t>
      </w:r>
    </w:p>
    <w:p w:rsidR="005D62D5" w:rsidRPr="001F21F1" w:rsidRDefault="005D62D5" w:rsidP="005D62D5">
      <w:pPr>
        <w:spacing w:line="240" w:lineRule="auto"/>
        <w:rPr>
          <w:rFonts w:cs="Times New Roman"/>
          <w:szCs w:val="24"/>
        </w:rPr>
      </w:pPr>
      <w:r w:rsidRPr="001F21F1">
        <w:rPr>
          <w:rFonts w:cs="Times New Roman"/>
          <w:szCs w:val="24"/>
        </w:rPr>
        <w:t>Demonstration method and power point presentation          Project method</w:t>
      </w:r>
    </w:p>
    <w:p w:rsidR="005D62D5" w:rsidRPr="001F21F1" w:rsidRDefault="005D62D5" w:rsidP="005D62D5">
      <w:pPr>
        <w:spacing w:line="240" w:lineRule="auto"/>
        <w:rPr>
          <w:rFonts w:cs="Times New Roman"/>
          <w:szCs w:val="24"/>
        </w:rPr>
      </w:pPr>
      <w:r w:rsidRPr="001F21F1">
        <w:rPr>
          <w:rFonts w:cs="Times New Roman"/>
          <w:szCs w:val="24"/>
        </w:rPr>
        <w:t>Collaborative method                                                           Individual laboratory work</w:t>
      </w:r>
    </w:p>
    <w:p w:rsidR="005D62D5" w:rsidRPr="001F21F1" w:rsidRDefault="005D62D5" w:rsidP="005D62D5">
      <w:pPr>
        <w:spacing w:line="240" w:lineRule="auto"/>
        <w:rPr>
          <w:rFonts w:cs="Times New Roman"/>
          <w:szCs w:val="24"/>
        </w:rPr>
      </w:pPr>
    </w:p>
    <w:p w:rsidR="005D62D5" w:rsidRPr="001F21F1" w:rsidRDefault="005D62D5" w:rsidP="005D62D5">
      <w:pPr>
        <w:spacing w:line="240" w:lineRule="atLeast"/>
        <w:rPr>
          <w:rFonts w:cs="Times New Roman"/>
          <w:b/>
          <w:bCs/>
          <w:szCs w:val="24"/>
        </w:rPr>
      </w:pPr>
      <w:r w:rsidRPr="001F21F1">
        <w:rPr>
          <w:rFonts w:cs="Times New Roman"/>
          <w:b/>
          <w:bCs/>
          <w:szCs w:val="24"/>
        </w:rPr>
        <w:t>4.2 Specific Instructional Techniques/Activities</w:t>
      </w:r>
    </w:p>
    <w:p w:rsidR="005D62D5" w:rsidRPr="001F21F1" w:rsidRDefault="005D62D5" w:rsidP="009953F6">
      <w:pPr>
        <w:pStyle w:val="ListParagraph"/>
        <w:numPr>
          <w:ilvl w:val="0"/>
          <w:numId w:val="618"/>
        </w:numPr>
        <w:spacing w:after="200" w:line="240" w:lineRule="atLeast"/>
        <w:jc w:val="left"/>
      </w:pPr>
      <w:r w:rsidRPr="001F21F1">
        <w:t>All units requires lecture, discussion. Power point presentation, project and  collaborative methods of instruction</w:t>
      </w:r>
    </w:p>
    <w:p w:rsidR="005D62D5" w:rsidRPr="001F21F1" w:rsidRDefault="005D62D5" w:rsidP="009953F6">
      <w:pPr>
        <w:pStyle w:val="ListParagraph"/>
        <w:numPr>
          <w:ilvl w:val="0"/>
          <w:numId w:val="618"/>
        </w:numPr>
        <w:spacing w:after="200" w:line="240" w:lineRule="atLeast"/>
        <w:jc w:val="left"/>
      </w:pPr>
      <w:r w:rsidRPr="001F21F1">
        <w:t>Electro chemistry, surface chemistry individual practical activities.</w:t>
      </w:r>
    </w:p>
    <w:p w:rsidR="005D62D5" w:rsidRPr="001F21F1" w:rsidRDefault="005D62D5" w:rsidP="005D62D5">
      <w:pPr>
        <w:pStyle w:val="ListParagraph"/>
        <w:rPr>
          <w:b/>
        </w:rPr>
      </w:pPr>
    </w:p>
    <w:p w:rsidR="005D62D5" w:rsidRDefault="005D62D5" w:rsidP="005D62D5">
      <w:pPr>
        <w:pStyle w:val="ListParagraph"/>
        <w:rPr>
          <w:b/>
        </w:rPr>
      </w:pPr>
    </w:p>
    <w:p w:rsidR="005D62D5" w:rsidRDefault="005D62D5" w:rsidP="005D62D5">
      <w:pPr>
        <w:pStyle w:val="ListParagraph"/>
        <w:rPr>
          <w:b/>
        </w:rPr>
      </w:pPr>
    </w:p>
    <w:p w:rsidR="005D62D5" w:rsidRDefault="005D62D5" w:rsidP="005D62D5">
      <w:pPr>
        <w:pStyle w:val="ListParagraph"/>
        <w:rPr>
          <w:b/>
        </w:rPr>
      </w:pPr>
    </w:p>
    <w:p w:rsidR="005D62D5" w:rsidRDefault="005D62D5" w:rsidP="005D62D5">
      <w:pPr>
        <w:pStyle w:val="ListParagraph"/>
        <w:rPr>
          <w:b/>
        </w:rPr>
      </w:pPr>
    </w:p>
    <w:p w:rsidR="005D62D5" w:rsidRDefault="005D62D5" w:rsidP="005D62D5">
      <w:pPr>
        <w:pStyle w:val="ListParagraph"/>
        <w:rPr>
          <w:b/>
        </w:rPr>
      </w:pPr>
    </w:p>
    <w:p w:rsidR="005D62D5" w:rsidRPr="001F21F1" w:rsidRDefault="005D62D5" w:rsidP="005D62D5">
      <w:pPr>
        <w:pStyle w:val="ListParagraph"/>
        <w:rPr>
          <w:b/>
        </w:rPr>
      </w:pPr>
    </w:p>
    <w:p w:rsidR="005D62D5" w:rsidRPr="001F21F1" w:rsidRDefault="005D62D5" w:rsidP="005D62D5">
      <w:pPr>
        <w:pStyle w:val="NoSpacing"/>
        <w:ind w:left="360" w:hanging="360"/>
        <w:rPr>
          <w:rFonts w:ascii="Times New Roman" w:hAnsi="Times New Roman" w:cs="Times New Roman"/>
          <w:b/>
          <w:sz w:val="24"/>
          <w:szCs w:val="24"/>
        </w:rPr>
      </w:pPr>
      <w:r w:rsidRPr="001F21F1">
        <w:rPr>
          <w:rFonts w:ascii="Times New Roman" w:hAnsi="Times New Roman" w:cs="Times New Roman"/>
          <w:b/>
          <w:sz w:val="24"/>
          <w:szCs w:val="24"/>
        </w:rPr>
        <w:t>5. Evaluation Schemes (Internal and External assessment)</w:t>
      </w:r>
    </w:p>
    <w:p w:rsidR="005D62D5" w:rsidRPr="001F21F1" w:rsidRDefault="005D62D5" w:rsidP="005D62D5">
      <w:pPr>
        <w:pStyle w:val="NoSpacing"/>
        <w:rPr>
          <w:rFonts w:ascii="Times New Roman" w:hAnsi="Times New Roman" w:cs="Times New Roman"/>
          <w:b/>
          <w:sz w:val="24"/>
          <w:szCs w:val="24"/>
        </w:rPr>
      </w:pPr>
    </w:p>
    <w:tbl>
      <w:tblPr>
        <w:tblStyle w:val="TableGrid"/>
        <w:tblW w:w="9000" w:type="dxa"/>
        <w:tblInd w:w="468" w:type="dxa"/>
        <w:tblLook w:val="04A0"/>
      </w:tblPr>
      <w:tblGrid>
        <w:gridCol w:w="2300"/>
        <w:gridCol w:w="2160"/>
        <w:gridCol w:w="3010"/>
        <w:gridCol w:w="1530"/>
      </w:tblGrid>
      <w:tr w:rsidR="005D62D5" w:rsidRPr="001F21F1" w:rsidTr="00392F02">
        <w:tc>
          <w:tcPr>
            <w:tcW w:w="2300" w:type="dxa"/>
          </w:tcPr>
          <w:p w:rsidR="005D62D5" w:rsidRPr="001F21F1" w:rsidRDefault="005D62D5" w:rsidP="00392F02">
            <w:pPr>
              <w:pStyle w:val="NoSpacing"/>
              <w:rPr>
                <w:rFonts w:ascii="Times New Roman" w:hAnsi="Times New Roman" w:cs="Times New Roman"/>
                <w:b/>
                <w:sz w:val="24"/>
                <w:szCs w:val="24"/>
              </w:rPr>
            </w:pPr>
            <w:r w:rsidRPr="001F21F1">
              <w:rPr>
                <w:rFonts w:ascii="Times New Roman" w:hAnsi="Times New Roman" w:cs="Times New Roman"/>
                <w:b/>
                <w:sz w:val="24"/>
                <w:szCs w:val="24"/>
              </w:rPr>
              <w:t>Nature of the Course</w:t>
            </w:r>
          </w:p>
        </w:tc>
        <w:tc>
          <w:tcPr>
            <w:tcW w:w="2160" w:type="dxa"/>
          </w:tcPr>
          <w:p w:rsidR="005D62D5" w:rsidRPr="001F21F1" w:rsidRDefault="005D62D5" w:rsidP="00392F02">
            <w:pPr>
              <w:pStyle w:val="NoSpacing"/>
              <w:rPr>
                <w:rFonts w:ascii="Times New Roman" w:hAnsi="Times New Roman" w:cs="Times New Roman"/>
                <w:b/>
                <w:sz w:val="24"/>
                <w:szCs w:val="24"/>
              </w:rPr>
            </w:pPr>
            <w:r w:rsidRPr="001F21F1">
              <w:rPr>
                <w:rFonts w:ascii="Times New Roman" w:hAnsi="Times New Roman" w:cs="Times New Roman"/>
                <w:b/>
                <w:sz w:val="24"/>
                <w:szCs w:val="24"/>
              </w:rPr>
              <w:t>Internal assessment</w:t>
            </w:r>
          </w:p>
        </w:tc>
        <w:tc>
          <w:tcPr>
            <w:tcW w:w="3010" w:type="dxa"/>
          </w:tcPr>
          <w:p w:rsidR="005D62D5" w:rsidRPr="001F21F1" w:rsidRDefault="005D62D5" w:rsidP="00392F02">
            <w:pPr>
              <w:pStyle w:val="NoSpacing"/>
              <w:rPr>
                <w:rFonts w:ascii="Times New Roman" w:hAnsi="Times New Roman" w:cs="Times New Roman"/>
                <w:b/>
                <w:sz w:val="24"/>
                <w:szCs w:val="24"/>
              </w:rPr>
            </w:pPr>
            <w:r w:rsidRPr="001F21F1">
              <w:rPr>
                <w:rFonts w:ascii="Times New Roman" w:hAnsi="Times New Roman" w:cs="Times New Roman"/>
                <w:b/>
                <w:sz w:val="24"/>
                <w:szCs w:val="24"/>
              </w:rPr>
              <w:t>External/ Semester Examination</w:t>
            </w:r>
          </w:p>
        </w:tc>
        <w:tc>
          <w:tcPr>
            <w:tcW w:w="1530" w:type="dxa"/>
          </w:tcPr>
          <w:p w:rsidR="005D62D5" w:rsidRPr="001F21F1" w:rsidRDefault="005D62D5" w:rsidP="00392F02">
            <w:pPr>
              <w:pStyle w:val="NoSpacing"/>
              <w:rPr>
                <w:rFonts w:ascii="Times New Roman" w:hAnsi="Times New Roman" w:cs="Times New Roman"/>
                <w:b/>
                <w:sz w:val="24"/>
                <w:szCs w:val="24"/>
              </w:rPr>
            </w:pPr>
            <w:r w:rsidRPr="001F21F1">
              <w:rPr>
                <w:rFonts w:ascii="Times New Roman" w:hAnsi="Times New Roman" w:cs="Times New Roman"/>
                <w:b/>
                <w:sz w:val="24"/>
                <w:szCs w:val="24"/>
              </w:rPr>
              <w:t>Total marks</w:t>
            </w:r>
          </w:p>
        </w:tc>
      </w:tr>
      <w:tr w:rsidR="005D62D5" w:rsidRPr="001F21F1" w:rsidTr="00392F02">
        <w:tc>
          <w:tcPr>
            <w:tcW w:w="2300" w:type="dxa"/>
          </w:tcPr>
          <w:p w:rsidR="005D62D5" w:rsidRPr="001F21F1" w:rsidRDefault="005D62D5" w:rsidP="00392F02">
            <w:pPr>
              <w:pStyle w:val="NoSpacing"/>
              <w:rPr>
                <w:rFonts w:ascii="Times New Roman" w:hAnsi="Times New Roman" w:cs="Times New Roman"/>
                <w:sz w:val="24"/>
                <w:szCs w:val="24"/>
              </w:rPr>
            </w:pPr>
            <w:r w:rsidRPr="001F21F1">
              <w:rPr>
                <w:rFonts w:ascii="Times New Roman" w:hAnsi="Times New Roman" w:cs="Times New Roman"/>
                <w:sz w:val="24"/>
                <w:szCs w:val="24"/>
              </w:rPr>
              <w:t>Theory cum Practical</w:t>
            </w:r>
          </w:p>
        </w:tc>
        <w:tc>
          <w:tcPr>
            <w:tcW w:w="2160" w:type="dxa"/>
          </w:tcPr>
          <w:p w:rsidR="005D62D5" w:rsidRPr="001F21F1" w:rsidRDefault="005D62D5" w:rsidP="00392F02">
            <w:pPr>
              <w:pStyle w:val="NoSpacing"/>
              <w:rPr>
                <w:rFonts w:ascii="Times New Roman" w:hAnsi="Times New Roman" w:cs="Times New Roman"/>
                <w:sz w:val="24"/>
                <w:szCs w:val="24"/>
              </w:rPr>
            </w:pPr>
            <w:r w:rsidRPr="001F21F1">
              <w:rPr>
                <w:rFonts w:ascii="Times New Roman" w:hAnsi="Times New Roman" w:cs="Times New Roman"/>
                <w:sz w:val="24"/>
                <w:szCs w:val="24"/>
              </w:rPr>
              <w:t>40%</w:t>
            </w:r>
          </w:p>
        </w:tc>
        <w:tc>
          <w:tcPr>
            <w:tcW w:w="3010" w:type="dxa"/>
          </w:tcPr>
          <w:p w:rsidR="005D62D5" w:rsidRPr="001F21F1" w:rsidRDefault="005D62D5" w:rsidP="00392F02">
            <w:pPr>
              <w:pStyle w:val="NoSpacing"/>
              <w:rPr>
                <w:rFonts w:ascii="Times New Roman" w:hAnsi="Times New Roman" w:cs="Times New Roman"/>
                <w:sz w:val="24"/>
                <w:szCs w:val="24"/>
              </w:rPr>
            </w:pPr>
            <w:r w:rsidRPr="001F21F1">
              <w:rPr>
                <w:rFonts w:ascii="Times New Roman" w:hAnsi="Times New Roman" w:cs="Times New Roman"/>
                <w:sz w:val="24"/>
                <w:szCs w:val="24"/>
              </w:rPr>
              <w:t>60%</w:t>
            </w:r>
          </w:p>
        </w:tc>
        <w:tc>
          <w:tcPr>
            <w:tcW w:w="1530" w:type="dxa"/>
          </w:tcPr>
          <w:p w:rsidR="005D62D5" w:rsidRPr="001F21F1" w:rsidRDefault="005D62D5" w:rsidP="00392F02">
            <w:pPr>
              <w:pStyle w:val="NoSpacing"/>
              <w:rPr>
                <w:rFonts w:ascii="Times New Roman" w:hAnsi="Times New Roman" w:cs="Times New Roman"/>
                <w:sz w:val="24"/>
                <w:szCs w:val="24"/>
              </w:rPr>
            </w:pPr>
            <w:r w:rsidRPr="001F21F1">
              <w:rPr>
                <w:rFonts w:ascii="Times New Roman" w:hAnsi="Times New Roman" w:cs="Times New Roman"/>
                <w:sz w:val="24"/>
                <w:szCs w:val="24"/>
              </w:rPr>
              <w:t>100%</w:t>
            </w:r>
          </w:p>
        </w:tc>
      </w:tr>
    </w:tbl>
    <w:p w:rsidR="005D62D5" w:rsidRPr="001F21F1" w:rsidRDefault="005D62D5" w:rsidP="005D62D5">
      <w:pPr>
        <w:pStyle w:val="ListParagraph"/>
        <w:ind w:left="360"/>
        <w:rPr>
          <w:b/>
          <w:i/>
        </w:rPr>
      </w:pPr>
      <w:r w:rsidRPr="001F21F1">
        <w:rPr>
          <w:b/>
          <w:i/>
        </w:rPr>
        <w:t>Note: Students must pass separately in internal assessment, external practical exam / viva and or semester examination.</w:t>
      </w:r>
    </w:p>
    <w:p w:rsidR="005D62D5" w:rsidRPr="001F21F1" w:rsidRDefault="005D62D5" w:rsidP="005D62D5">
      <w:pPr>
        <w:spacing w:line="240" w:lineRule="auto"/>
        <w:jc w:val="both"/>
        <w:rPr>
          <w:rFonts w:cs="Times New Roman"/>
          <w:b/>
          <w:color w:val="000000" w:themeColor="text1"/>
          <w:szCs w:val="24"/>
        </w:rPr>
      </w:pPr>
      <w:r w:rsidRPr="001F21F1">
        <w:rPr>
          <w:rFonts w:cs="Times New Roman"/>
          <w:b/>
          <w:color w:val="000000" w:themeColor="text1"/>
          <w:szCs w:val="24"/>
        </w:rPr>
        <w:t>5.1. Internal Evaluation</w:t>
      </w:r>
    </w:p>
    <w:p w:rsidR="005D62D5" w:rsidRPr="001F21F1" w:rsidRDefault="005D62D5" w:rsidP="005D62D5">
      <w:pPr>
        <w:spacing w:line="240" w:lineRule="auto"/>
        <w:ind w:left="720"/>
        <w:jc w:val="both"/>
        <w:rPr>
          <w:rFonts w:cs="Times New Roman"/>
          <w:b/>
          <w:color w:val="000000" w:themeColor="text1"/>
          <w:szCs w:val="24"/>
        </w:rPr>
      </w:pPr>
      <w:r w:rsidRPr="001F21F1">
        <w:rPr>
          <w:rFonts w:cs="Times New Roman"/>
          <w:b/>
          <w:color w:val="000000" w:themeColor="text1"/>
          <w:szCs w:val="24"/>
        </w:rPr>
        <w:t>a. Theory + Practical: 40%</w:t>
      </w:r>
    </w:p>
    <w:p w:rsidR="005D62D5" w:rsidRPr="001F21F1" w:rsidRDefault="005D62D5" w:rsidP="005D62D5">
      <w:pPr>
        <w:pStyle w:val="ListParagraph"/>
        <w:rPr>
          <w:color w:val="000000" w:themeColor="text1"/>
        </w:rPr>
      </w:pPr>
      <w:r w:rsidRPr="001F21F1">
        <w:rPr>
          <w:color w:val="000000" w:themeColor="text1"/>
        </w:rPr>
        <w:t>Internal evaluation will be conducted by course teacher based on following activities:</w:t>
      </w:r>
    </w:p>
    <w:p w:rsidR="005D62D5" w:rsidRPr="001F21F1" w:rsidRDefault="005D62D5" w:rsidP="005D62D5">
      <w:pPr>
        <w:pStyle w:val="ListParagraph"/>
        <w:numPr>
          <w:ilvl w:val="0"/>
          <w:numId w:val="242"/>
        </w:numPr>
        <w:spacing w:after="0" w:line="276" w:lineRule="auto"/>
        <w:jc w:val="left"/>
        <w:rPr>
          <w:color w:val="000000" w:themeColor="text1"/>
        </w:rPr>
      </w:pPr>
      <w:r w:rsidRPr="001F21F1">
        <w:rPr>
          <w:color w:val="000000" w:themeColor="text1"/>
        </w:rPr>
        <w:t>Attendance</w:t>
      </w:r>
      <w:r w:rsidRPr="001F21F1">
        <w:rPr>
          <w:color w:val="000000" w:themeColor="text1"/>
        </w:rPr>
        <w:tab/>
      </w:r>
      <w:r w:rsidRPr="001F21F1">
        <w:rPr>
          <w:color w:val="000000" w:themeColor="text1"/>
        </w:rPr>
        <w:tab/>
      </w:r>
      <w:r w:rsidRPr="001F21F1">
        <w:rPr>
          <w:color w:val="000000" w:themeColor="text1"/>
        </w:rPr>
        <w:tab/>
      </w:r>
      <w:r w:rsidRPr="001F21F1">
        <w:rPr>
          <w:color w:val="000000" w:themeColor="text1"/>
        </w:rPr>
        <w:tab/>
      </w:r>
      <w:r w:rsidRPr="001F21F1">
        <w:rPr>
          <w:color w:val="000000" w:themeColor="text1"/>
        </w:rPr>
        <w:tab/>
      </w:r>
      <w:r w:rsidRPr="001F21F1">
        <w:rPr>
          <w:color w:val="000000" w:themeColor="text1"/>
        </w:rPr>
        <w:tab/>
      </w:r>
      <w:r w:rsidRPr="001F21F1">
        <w:rPr>
          <w:color w:val="000000" w:themeColor="text1"/>
        </w:rPr>
        <w:tab/>
        <w:t>5 points</w:t>
      </w:r>
    </w:p>
    <w:p w:rsidR="005D62D5" w:rsidRPr="001F21F1" w:rsidRDefault="005D62D5" w:rsidP="005D62D5">
      <w:pPr>
        <w:pStyle w:val="ListParagraph"/>
        <w:numPr>
          <w:ilvl w:val="0"/>
          <w:numId w:val="242"/>
        </w:numPr>
        <w:spacing w:after="0" w:line="276" w:lineRule="auto"/>
        <w:jc w:val="left"/>
        <w:rPr>
          <w:color w:val="000000" w:themeColor="text1"/>
        </w:rPr>
      </w:pPr>
      <w:r w:rsidRPr="001F21F1">
        <w:rPr>
          <w:color w:val="000000" w:themeColor="text1"/>
        </w:rPr>
        <w:t>Participation in learning activities</w:t>
      </w:r>
      <w:r w:rsidRPr="001F21F1">
        <w:rPr>
          <w:color w:val="000000" w:themeColor="text1"/>
        </w:rPr>
        <w:tab/>
      </w:r>
      <w:r w:rsidRPr="001F21F1">
        <w:rPr>
          <w:color w:val="000000" w:themeColor="text1"/>
        </w:rPr>
        <w:tab/>
      </w:r>
      <w:r w:rsidRPr="001F21F1">
        <w:rPr>
          <w:color w:val="000000" w:themeColor="text1"/>
        </w:rPr>
        <w:tab/>
      </w:r>
      <w:r w:rsidRPr="001F21F1">
        <w:rPr>
          <w:color w:val="000000" w:themeColor="text1"/>
        </w:rPr>
        <w:tab/>
        <w:t>5 points</w:t>
      </w:r>
    </w:p>
    <w:p w:rsidR="005D62D5" w:rsidRPr="001F21F1" w:rsidRDefault="005D62D5" w:rsidP="005D62D5">
      <w:pPr>
        <w:pStyle w:val="ListParagraph"/>
        <w:numPr>
          <w:ilvl w:val="0"/>
          <w:numId w:val="242"/>
        </w:numPr>
        <w:spacing w:after="0" w:line="276" w:lineRule="auto"/>
        <w:jc w:val="left"/>
        <w:rPr>
          <w:color w:val="000000" w:themeColor="text1"/>
        </w:rPr>
      </w:pPr>
      <w:r w:rsidRPr="001F21F1">
        <w:rPr>
          <w:color w:val="000000" w:themeColor="text1"/>
        </w:rPr>
        <w:t>First assignment</w:t>
      </w:r>
      <w:r w:rsidRPr="001F21F1">
        <w:rPr>
          <w:color w:val="000000" w:themeColor="text1"/>
        </w:rPr>
        <w:tab/>
      </w:r>
      <w:r w:rsidRPr="001F21F1">
        <w:rPr>
          <w:color w:val="000000" w:themeColor="text1"/>
        </w:rPr>
        <w:tab/>
      </w:r>
      <w:r w:rsidRPr="001F21F1">
        <w:rPr>
          <w:color w:val="000000" w:themeColor="text1"/>
        </w:rPr>
        <w:tab/>
      </w:r>
      <w:r w:rsidRPr="001F21F1">
        <w:rPr>
          <w:color w:val="000000" w:themeColor="text1"/>
        </w:rPr>
        <w:tab/>
      </w:r>
      <w:r w:rsidRPr="001F21F1">
        <w:rPr>
          <w:color w:val="000000" w:themeColor="text1"/>
        </w:rPr>
        <w:tab/>
      </w:r>
      <w:r w:rsidRPr="001F21F1">
        <w:rPr>
          <w:color w:val="000000" w:themeColor="text1"/>
        </w:rPr>
        <w:tab/>
      </w:r>
      <w:r w:rsidRPr="001F21F1">
        <w:rPr>
          <w:color w:val="000000" w:themeColor="text1"/>
        </w:rPr>
        <w:tab/>
        <w:t>10 points</w:t>
      </w:r>
    </w:p>
    <w:p w:rsidR="005D62D5" w:rsidRPr="001F21F1" w:rsidRDefault="005D62D5" w:rsidP="005D62D5">
      <w:pPr>
        <w:pStyle w:val="ListParagraph"/>
        <w:numPr>
          <w:ilvl w:val="0"/>
          <w:numId w:val="242"/>
        </w:numPr>
        <w:spacing w:after="0" w:line="276" w:lineRule="auto"/>
        <w:jc w:val="left"/>
        <w:rPr>
          <w:color w:val="000000" w:themeColor="text1"/>
        </w:rPr>
      </w:pPr>
      <w:r w:rsidRPr="001F21F1">
        <w:rPr>
          <w:color w:val="000000" w:themeColor="text1"/>
        </w:rPr>
        <w:t>Second assignment exam (term exam)</w:t>
      </w:r>
      <w:r w:rsidRPr="001F21F1">
        <w:rPr>
          <w:color w:val="000000" w:themeColor="text1"/>
        </w:rPr>
        <w:tab/>
      </w:r>
      <w:r w:rsidRPr="001F21F1">
        <w:rPr>
          <w:color w:val="000000" w:themeColor="text1"/>
        </w:rPr>
        <w:tab/>
      </w:r>
      <w:r w:rsidRPr="001F21F1">
        <w:rPr>
          <w:color w:val="000000" w:themeColor="text1"/>
        </w:rPr>
        <w:tab/>
      </w:r>
      <w:r w:rsidRPr="001F21F1">
        <w:rPr>
          <w:color w:val="000000" w:themeColor="text1"/>
        </w:rPr>
        <w:tab/>
        <w:t>10 points</w:t>
      </w:r>
    </w:p>
    <w:p w:rsidR="005D62D5" w:rsidRPr="001F21F1" w:rsidRDefault="005D62D5" w:rsidP="005D62D5">
      <w:pPr>
        <w:pStyle w:val="ListParagraph"/>
        <w:numPr>
          <w:ilvl w:val="0"/>
          <w:numId w:val="242"/>
        </w:numPr>
        <w:spacing w:after="0" w:line="276" w:lineRule="auto"/>
        <w:jc w:val="left"/>
        <w:rPr>
          <w:color w:val="000000" w:themeColor="text1"/>
        </w:rPr>
      </w:pPr>
      <w:r w:rsidRPr="001F21F1">
        <w:rPr>
          <w:color w:val="000000" w:themeColor="text1"/>
        </w:rPr>
        <w:t>Third Practical Exam / Project Work</w:t>
      </w:r>
      <w:r w:rsidRPr="001F21F1">
        <w:rPr>
          <w:color w:val="000000" w:themeColor="text1"/>
        </w:rPr>
        <w:tab/>
      </w:r>
      <w:r w:rsidRPr="001F21F1">
        <w:rPr>
          <w:color w:val="000000" w:themeColor="text1"/>
        </w:rPr>
        <w:tab/>
      </w:r>
      <w:r w:rsidRPr="001F21F1">
        <w:rPr>
          <w:color w:val="000000" w:themeColor="text1"/>
        </w:rPr>
        <w:tab/>
      </w:r>
      <w:r w:rsidRPr="001F21F1">
        <w:rPr>
          <w:color w:val="000000" w:themeColor="text1"/>
        </w:rPr>
        <w:tab/>
        <w:t>10 points</w:t>
      </w:r>
    </w:p>
    <w:tbl>
      <w:tblPr>
        <w:tblW w:w="0" w:type="auto"/>
        <w:tblInd w:w="924" w:type="dxa"/>
        <w:tblBorders>
          <w:top w:val="single" w:sz="4" w:space="0" w:color="auto"/>
        </w:tblBorders>
        <w:tblLook w:val="0000"/>
      </w:tblPr>
      <w:tblGrid>
        <w:gridCol w:w="8634"/>
      </w:tblGrid>
      <w:tr w:rsidR="005D62D5" w:rsidRPr="001F21F1" w:rsidTr="00392F02">
        <w:trPr>
          <w:trHeight w:val="100"/>
        </w:trPr>
        <w:tc>
          <w:tcPr>
            <w:tcW w:w="8634" w:type="dxa"/>
          </w:tcPr>
          <w:p w:rsidR="005D62D5" w:rsidRPr="001F21F1" w:rsidRDefault="005D62D5" w:rsidP="00392F02">
            <w:pPr>
              <w:pStyle w:val="ListParagraph"/>
              <w:rPr>
                <w:color w:val="000000" w:themeColor="text1"/>
              </w:rPr>
            </w:pPr>
            <w:r w:rsidRPr="001F21F1">
              <w:rPr>
                <w:color w:val="000000" w:themeColor="text1"/>
              </w:rPr>
              <w:t>Total                                                                                                40  points</w:t>
            </w:r>
          </w:p>
        </w:tc>
      </w:tr>
    </w:tbl>
    <w:p w:rsidR="005D62D5" w:rsidRPr="001F21F1" w:rsidRDefault="005D62D5" w:rsidP="005D62D5">
      <w:pPr>
        <w:spacing w:line="240" w:lineRule="auto"/>
        <w:jc w:val="both"/>
        <w:rPr>
          <w:rFonts w:cs="Times New Roman"/>
          <w:b/>
          <w:color w:val="000000" w:themeColor="text1"/>
          <w:szCs w:val="24"/>
        </w:rPr>
      </w:pPr>
      <w:r w:rsidRPr="001F21F1">
        <w:rPr>
          <w:rFonts w:cs="Times New Roman"/>
          <w:b/>
          <w:color w:val="000000" w:themeColor="text1"/>
          <w:szCs w:val="24"/>
        </w:rPr>
        <w:t xml:space="preserve">5.2. a. Theory: External Examination (Full Marks - 40)  </w:t>
      </w:r>
    </w:p>
    <w:tbl>
      <w:tblPr>
        <w:tblW w:w="0" w:type="auto"/>
        <w:tblInd w:w="924" w:type="dxa"/>
        <w:tblLook w:val="0000"/>
      </w:tblPr>
      <w:tblGrid>
        <w:gridCol w:w="8651"/>
      </w:tblGrid>
      <w:tr w:rsidR="005D62D5" w:rsidRPr="001F21F1" w:rsidTr="00392F02">
        <w:trPr>
          <w:trHeight w:val="1151"/>
        </w:trPr>
        <w:tc>
          <w:tcPr>
            <w:tcW w:w="8651" w:type="dxa"/>
          </w:tcPr>
          <w:p w:rsidR="005D62D5" w:rsidRPr="001F21F1" w:rsidRDefault="005D62D5" w:rsidP="00392F02">
            <w:pPr>
              <w:pStyle w:val="ListParagraph"/>
              <w:rPr>
                <w:color w:val="000000" w:themeColor="text1"/>
              </w:rPr>
            </w:pPr>
            <w:r w:rsidRPr="001F21F1">
              <w:rPr>
                <w:color w:val="000000" w:themeColor="text1"/>
              </w:rPr>
              <w:t xml:space="preserve">Examination Division, Office of the Dean, Faculty of Education will conduct final examination at the end of semester. </w:t>
            </w:r>
          </w:p>
        </w:tc>
      </w:tr>
    </w:tbl>
    <w:p w:rsidR="005D62D5" w:rsidRPr="001F21F1" w:rsidRDefault="005D62D5" w:rsidP="005D62D5">
      <w:pPr>
        <w:jc w:val="both"/>
        <w:rPr>
          <w:rFonts w:cs="Times New Roman"/>
          <w:b/>
          <w:szCs w:val="24"/>
        </w:rPr>
      </w:pPr>
      <w:r w:rsidRPr="001F21F1">
        <w:rPr>
          <w:rFonts w:cs="Times New Roman"/>
          <w:b/>
          <w:szCs w:val="24"/>
        </w:rPr>
        <w:t>Nature of the Question and marks allocated for Theory External Examination:</w:t>
      </w:r>
    </w:p>
    <w:tbl>
      <w:tblPr>
        <w:tblStyle w:val="TableGrid"/>
        <w:tblW w:w="0" w:type="auto"/>
        <w:tblInd w:w="468" w:type="dxa"/>
        <w:tblLook w:val="04A0"/>
      </w:tblPr>
      <w:tblGrid>
        <w:gridCol w:w="1997"/>
        <w:gridCol w:w="2121"/>
        <w:gridCol w:w="2822"/>
        <w:gridCol w:w="1657"/>
      </w:tblGrid>
      <w:tr w:rsidR="005D62D5" w:rsidRPr="001F21F1" w:rsidTr="00392F02">
        <w:trPr>
          <w:trHeight w:val="266"/>
        </w:trPr>
        <w:tc>
          <w:tcPr>
            <w:tcW w:w="1997" w:type="dxa"/>
          </w:tcPr>
          <w:p w:rsidR="005D62D5" w:rsidRPr="001F21F1" w:rsidRDefault="005D62D5" w:rsidP="00392F02">
            <w:pPr>
              <w:pStyle w:val="ListParagraph"/>
              <w:jc w:val="center"/>
            </w:pPr>
            <w:r w:rsidRPr="001F21F1">
              <w:t>Paper</w:t>
            </w:r>
          </w:p>
        </w:tc>
        <w:tc>
          <w:tcPr>
            <w:tcW w:w="4943" w:type="dxa"/>
            <w:gridSpan w:val="2"/>
          </w:tcPr>
          <w:p w:rsidR="005D62D5" w:rsidRPr="001F21F1" w:rsidRDefault="005D62D5" w:rsidP="00392F02">
            <w:pPr>
              <w:pStyle w:val="ListParagraph"/>
              <w:jc w:val="center"/>
            </w:pPr>
            <w:r w:rsidRPr="001F21F1">
              <w:t>Nature of the Question</w:t>
            </w:r>
          </w:p>
        </w:tc>
        <w:tc>
          <w:tcPr>
            <w:tcW w:w="1657" w:type="dxa"/>
            <w:vMerge w:val="restart"/>
          </w:tcPr>
          <w:p w:rsidR="005D62D5" w:rsidRPr="001F21F1" w:rsidRDefault="005D62D5" w:rsidP="00392F02">
            <w:pPr>
              <w:pStyle w:val="ListParagraph"/>
              <w:jc w:val="center"/>
            </w:pPr>
            <w:r w:rsidRPr="001F21F1">
              <w:t>Total</w:t>
            </w:r>
          </w:p>
        </w:tc>
      </w:tr>
      <w:tr w:rsidR="005D62D5" w:rsidRPr="001F21F1" w:rsidTr="00392F02">
        <w:trPr>
          <w:trHeight w:val="281"/>
        </w:trPr>
        <w:tc>
          <w:tcPr>
            <w:tcW w:w="1997" w:type="dxa"/>
            <w:vMerge w:val="restart"/>
          </w:tcPr>
          <w:p w:rsidR="005D62D5" w:rsidRPr="001F21F1" w:rsidRDefault="005D62D5" w:rsidP="00392F02">
            <w:pPr>
              <w:pStyle w:val="ListParagraph"/>
              <w:jc w:val="center"/>
            </w:pPr>
            <w:r w:rsidRPr="001F21F1">
              <w:t>Full Paper 40%</w:t>
            </w:r>
          </w:p>
        </w:tc>
        <w:tc>
          <w:tcPr>
            <w:tcW w:w="2121" w:type="dxa"/>
          </w:tcPr>
          <w:p w:rsidR="005D62D5" w:rsidRPr="001F21F1" w:rsidRDefault="005D62D5" w:rsidP="00392F02">
            <w:pPr>
              <w:pStyle w:val="ListParagraph"/>
              <w:jc w:val="center"/>
            </w:pPr>
            <w:r w:rsidRPr="001F21F1">
              <w:t>Objective</w:t>
            </w:r>
          </w:p>
        </w:tc>
        <w:tc>
          <w:tcPr>
            <w:tcW w:w="2822" w:type="dxa"/>
          </w:tcPr>
          <w:p w:rsidR="005D62D5" w:rsidRPr="001F21F1" w:rsidRDefault="005D62D5" w:rsidP="00392F02">
            <w:pPr>
              <w:pStyle w:val="ListParagraph"/>
              <w:jc w:val="center"/>
            </w:pPr>
            <w:r w:rsidRPr="001F21F1">
              <w:t>Subjective</w:t>
            </w:r>
          </w:p>
        </w:tc>
        <w:tc>
          <w:tcPr>
            <w:tcW w:w="1657" w:type="dxa"/>
            <w:vMerge/>
          </w:tcPr>
          <w:p w:rsidR="005D62D5" w:rsidRPr="001F21F1" w:rsidRDefault="005D62D5" w:rsidP="00392F02">
            <w:pPr>
              <w:pStyle w:val="ListParagraph"/>
              <w:jc w:val="center"/>
            </w:pPr>
          </w:p>
        </w:tc>
      </w:tr>
      <w:tr w:rsidR="005D62D5" w:rsidRPr="001F21F1" w:rsidTr="00392F02">
        <w:trPr>
          <w:trHeight w:val="142"/>
        </w:trPr>
        <w:tc>
          <w:tcPr>
            <w:tcW w:w="1997" w:type="dxa"/>
            <w:vMerge/>
          </w:tcPr>
          <w:p w:rsidR="005D62D5" w:rsidRPr="001F21F1" w:rsidRDefault="005D62D5" w:rsidP="00392F02">
            <w:pPr>
              <w:pStyle w:val="ListParagraph"/>
            </w:pPr>
          </w:p>
        </w:tc>
        <w:tc>
          <w:tcPr>
            <w:tcW w:w="2121" w:type="dxa"/>
          </w:tcPr>
          <w:p w:rsidR="005D62D5" w:rsidRPr="001F21F1" w:rsidRDefault="005D62D5" w:rsidP="00392F02">
            <w:pPr>
              <w:pStyle w:val="ListParagraph"/>
              <w:jc w:val="center"/>
            </w:pPr>
            <w:r w:rsidRPr="001F21F1">
              <w:t>10 Q x 1 mark = 10</w:t>
            </w:r>
          </w:p>
        </w:tc>
        <w:tc>
          <w:tcPr>
            <w:tcW w:w="2822" w:type="dxa"/>
          </w:tcPr>
          <w:p w:rsidR="005D62D5" w:rsidRPr="001F21F1" w:rsidRDefault="005D62D5" w:rsidP="00392F02">
            <w:pPr>
              <w:pStyle w:val="ListParagraph"/>
              <w:jc w:val="center"/>
            </w:pPr>
            <w:r w:rsidRPr="001F21F1">
              <w:t>6 Q x 5 marks = 30</w:t>
            </w:r>
          </w:p>
        </w:tc>
        <w:tc>
          <w:tcPr>
            <w:tcW w:w="1657" w:type="dxa"/>
          </w:tcPr>
          <w:p w:rsidR="005D62D5" w:rsidRPr="001F21F1" w:rsidRDefault="005D62D5" w:rsidP="00392F02">
            <w:pPr>
              <w:pStyle w:val="ListParagraph"/>
              <w:jc w:val="center"/>
            </w:pPr>
            <w:r w:rsidRPr="001F21F1">
              <w:t>40</w:t>
            </w:r>
          </w:p>
        </w:tc>
      </w:tr>
    </w:tbl>
    <w:p w:rsidR="005D62D5" w:rsidRPr="001F21F1" w:rsidRDefault="005D62D5" w:rsidP="005D62D5">
      <w:pPr>
        <w:pStyle w:val="ListParagraph"/>
        <w:ind w:left="360"/>
        <w:rPr>
          <w:b/>
          <w:i/>
        </w:rPr>
      </w:pPr>
      <w:r w:rsidRPr="001F21F1">
        <w:rPr>
          <w:b/>
        </w:rPr>
        <w:tab/>
      </w:r>
      <w:r w:rsidRPr="001F21F1">
        <w:rPr>
          <w:b/>
          <w:i/>
        </w:rPr>
        <w:t>Note: All questions are compulsory.</w:t>
      </w:r>
    </w:p>
    <w:p w:rsidR="005D62D5" w:rsidRPr="001F21F1" w:rsidRDefault="005D62D5" w:rsidP="005D62D5">
      <w:pPr>
        <w:pStyle w:val="ListParagraph"/>
        <w:rPr>
          <w:b/>
        </w:rPr>
      </w:pPr>
      <w:r w:rsidRPr="001F21F1">
        <w:rPr>
          <w:b/>
        </w:rPr>
        <w:t>b. Practical External Examination (Full Marks – 20)</w:t>
      </w:r>
    </w:p>
    <w:p w:rsidR="005D62D5" w:rsidRPr="001F21F1" w:rsidRDefault="005D62D5" w:rsidP="005D62D5">
      <w:pPr>
        <w:pStyle w:val="ListParagraph"/>
        <w:rPr>
          <w:b/>
        </w:rPr>
      </w:pPr>
      <w:r w:rsidRPr="001F21F1">
        <w:t>1. Practical Examination</w:t>
      </w:r>
      <w:r w:rsidRPr="001F21F1">
        <w:tab/>
      </w:r>
      <w:r w:rsidRPr="001F21F1">
        <w:tab/>
      </w:r>
      <w:r w:rsidRPr="001F21F1">
        <w:tab/>
      </w:r>
      <w:r w:rsidRPr="001F21F1">
        <w:tab/>
      </w:r>
      <w:r w:rsidRPr="001F21F1">
        <w:tab/>
      </w:r>
      <w:r w:rsidRPr="001F21F1">
        <w:tab/>
      </w:r>
      <w:r w:rsidRPr="001F21F1">
        <w:tab/>
      </w:r>
      <w:r w:rsidRPr="001F21F1">
        <w:rPr>
          <w:b/>
        </w:rPr>
        <w:t>15</w:t>
      </w:r>
    </w:p>
    <w:p w:rsidR="005D62D5" w:rsidRDefault="005D62D5" w:rsidP="005D62D5">
      <w:pPr>
        <w:pStyle w:val="ListParagraph"/>
      </w:pPr>
      <w:r w:rsidRPr="001F21F1">
        <w:t xml:space="preserve">2. Construction of teaching learning resources using computer </w:t>
      </w:r>
    </w:p>
    <w:p w:rsidR="005D62D5" w:rsidRDefault="005D62D5" w:rsidP="005D62D5">
      <w:pPr>
        <w:pStyle w:val="ListParagraph"/>
      </w:pPr>
      <w:r w:rsidRPr="001F21F1">
        <w:t>skills/models and charts construction/ collection of materials/</w:t>
      </w:r>
    </w:p>
    <w:p w:rsidR="005D62D5" w:rsidRDefault="005D62D5" w:rsidP="005D62D5">
      <w:pPr>
        <w:pStyle w:val="ListParagraph"/>
        <w:rPr>
          <w:b/>
        </w:rPr>
      </w:pPr>
      <w:r w:rsidRPr="001F21F1">
        <w:t xml:space="preserve"> Project work report/Record book</w:t>
      </w:r>
      <w:r w:rsidRPr="001F21F1">
        <w:tab/>
      </w:r>
      <w:r>
        <w:tab/>
      </w:r>
      <w:r>
        <w:tab/>
      </w:r>
      <w:r>
        <w:tab/>
      </w:r>
      <w:r>
        <w:tab/>
      </w:r>
      <w:r>
        <w:tab/>
      </w:r>
      <w:r w:rsidRPr="001F21F1">
        <w:rPr>
          <w:b/>
        </w:rPr>
        <w:t>5</w:t>
      </w:r>
    </w:p>
    <w:p w:rsidR="005D62D5" w:rsidRPr="001F21F1" w:rsidRDefault="005D62D5" w:rsidP="005D62D5">
      <w:pPr>
        <w:pStyle w:val="ListParagraph"/>
        <w:rPr>
          <w:b/>
        </w:rPr>
      </w:pPr>
    </w:p>
    <w:p w:rsidR="005D62D5" w:rsidRPr="001F21F1" w:rsidRDefault="005D62D5" w:rsidP="005D62D5">
      <w:pPr>
        <w:pStyle w:val="ListParagraph"/>
        <w:rPr>
          <w:b/>
          <w:i/>
        </w:rPr>
      </w:pPr>
      <w:r w:rsidRPr="001F21F1">
        <w:rPr>
          <w:b/>
          <w:i/>
        </w:rPr>
        <w:t>Note: The marking system will be changed to CGPA system as per the rule and regulation of the Academic council.</w:t>
      </w:r>
    </w:p>
    <w:p w:rsidR="005D62D5" w:rsidRPr="001F21F1" w:rsidRDefault="005D62D5" w:rsidP="005D62D5">
      <w:pPr>
        <w:pStyle w:val="ListParagraph"/>
        <w:rPr>
          <w:b/>
          <w:i/>
        </w:rPr>
      </w:pPr>
    </w:p>
    <w:p w:rsidR="005D62D5" w:rsidRPr="001F21F1" w:rsidRDefault="005D62D5" w:rsidP="005D62D5">
      <w:pPr>
        <w:pStyle w:val="ListParagraph"/>
        <w:rPr>
          <w:b/>
          <w:i/>
        </w:rPr>
      </w:pPr>
    </w:p>
    <w:p w:rsidR="005D62D5" w:rsidRPr="001F21F1" w:rsidRDefault="005D62D5" w:rsidP="005D62D5">
      <w:pPr>
        <w:rPr>
          <w:rFonts w:cs="Times New Roman"/>
          <w:szCs w:val="24"/>
        </w:rPr>
      </w:pPr>
      <w:r w:rsidRPr="001F21F1">
        <w:rPr>
          <w:rFonts w:cs="Times New Roman"/>
          <w:szCs w:val="24"/>
        </w:rPr>
        <w:t xml:space="preserve"> </w:t>
      </w:r>
      <w:r w:rsidRPr="001F21F1">
        <w:rPr>
          <w:rFonts w:cs="Times New Roman"/>
          <w:b/>
          <w:bCs/>
          <w:szCs w:val="24"/>
        </w:rPr>
        <w:t>Recommended Text books for Theory</w:t>
      </w:r>
    </w:p>
    <w:p w:rsidR="005D62D5" w:rsidRPr="001F21F1" w:rsidRDefault="005D62D5" w:rsidP="005D62D5">
      <w:pPr>
        <w:rPr>
          <w:rFonts w:cs="Times New Roman"/>
          <w:szCs w:val="24"/>
        </w:rPr>
      </w:pPr>
      <w:r w:rsidRPr="001F21F1">
        <w:rPr>
          <w:rFonts w:cs="Times New Roman"/>
          <w:szCs w:val="24"/>
        </w:rPr>
        <w:t xml:space="preserve"> Bahl,B.S.(2008).</w:t>
      </w:r>
      <w:r w:rsidRPr="001F21F1">
        <w:rPr>
          <w:rFonts w:cs="Times New Roman"/>
          <w:i/>
          <w:iCs/>
          <w:szCs w:val="24"/>
        </w:rPr>
        <w:t>Essential of physical chemistry</w:t>
      </w:r>
      <w:r w:rsidRPr="001F21F1">
        <w:rPr>
          <w:rFonts w:cs="Times New Roman"/>
          <w:szCs w:val="24"/>
        </w:rPr>
        <w:t>, New Delhi: S Chand &amp; Co.(</w:t>
      </w:r>
      <w:r w:rsidRPr="001F21F1">
        <w:rPr>
          <w:rFonts w:cs="Times New Roman"/>
          <w:b/>
          <w:bCs/>
          <w:szCs w:val="24"/>
        </w:rPr>
        <w:t>For all units</w:t>
      </w:r>
      <w:r w:rsidRPr="001F21F1">
        <w:rPr>
          <w:rFonts w:cs="Times New Roman"/>
          <w:szCs w:val="24"/>
        </w:rPr>
        <w:t>)</w:t>
      </w:r>
    </w:p>
    <w:p w:rsidR="005D62D5" w:rsidRPr="001F21F1" w:rsidRDefault="005D62D5" w:rsidP="005D62D5">
      <w:pPr>
        <w:rPr>
          <w:rFonts w:cs="Times New Roman"/>
          <w:szCs w:val="24"/>
        </w:rPr>
      </w:pPr>
      <w:r w:rsidRPr="001F21F1">
        <w:rPr>
          <w:rFonts w:cs="Times New Roman"/>
          <w:szCs w:val="24"/>
        </w:rPr>
        <w:t>Maron, S.H &amp; Prutton,C.F.(1972)</w:t>
      </w:r>
      <w:r w:rsidRPr="001F21F1">
        <w:rPr>
          <w:rFonts w:cs="Times New Roman"/>
          <w:i/>
          <w:iCs/>
          <w:szCs w:val="24"/>
        </w:rPr>
        <w:t>Principles of physical chemistry(fourth edition):</w:t>
      </w:r>
      <w:r w:rsidRPr="001F21F1">
        <w:rPr>
          <w:rFonts w:cs="Times New Roman"/>
          <w:szCs w:val="24"/>
        </w:rPr>
        <w:t xml:space="preserve">New Delhi     Oxford and IBH Co. pvt. Ltd.( </w:t>
      </w:r>
      <w:r w:rsidRPr="001F21F1">
        <w:rPr>
          <w:rFonts w:cs="Times New Roman"/>
          <w:b/>
          <w:bCs/>
          <w:szCs w:val="24"/>
        </w:rPr>
        <w:t>For all units</w:t>
      </w:r>
      <w:r w:rsidRPr="001F21F1">
        <w:rPr>
          <w:rFonts w:cs="Times New Roman"/>
          <w:szCs w:val="24"/>
        </w:rPr>
        <w:t>)</w:t>
      </w:r>
    </w:p>
    <w:p w:rsidR="005D62D5" w:rsidRPr="001F21F1" w:rsidRDefault="005D62D5" w:rsidP="005D62D5">
      <w:pPr>
        <w:rPr>
          <w:rFonts w:cs="Times New Roman"/>
          <w:szCs w:val="24"/>
        </w:rPr>
      </w:pPr>
      <w:r w:rsidRPr="001F21F1">
        <w:rPr>
          <w:rFonts w:cs="Times New Roman"/>
          <w:szCs w:val="24"/>
        </w:rPr>
        <w:t xml:space="preserve">           </w:t>
      </w:r>
    </w:p>
    <w:p w:rsidR="005D62D5" w:rsidRPr="001F21F1" w:rsidRDefault="005D62D5" w:rsidP="005D62D5">
      <w:pPr>
        <w:rPr>
          <w:rFonts w:cs="Times New Roman"/>
          <w:b/>
          <w:bCs/>
          <w:szCs w:val="24"/>
        </w:rPr>
      </w:pPr>
      <w:r w:rsidRPr="001F21F1">
        <w:rPr>
          <w:rFonts w:cs="Times New Roman"/>
          <w:szCs w:val="24"/>
        </w:rPr>
        <w:t xml:space="preserve"> </w:t>
      </w:r>
      <w:r w:rsidRPr="001F21F1">
        <w:rPr>
          <w:rFonts w:cs="Times New Roman"/>
          <w:b/>
          <w:bCs/>
          <w:szCs w:val="24"/>
        </w:rPr>
        <w:t>Reference Books</w:t>
      </w:r>
    </w:p>
    <w:p w:rsidR="005D62D5" w:rsidRPr="001F21F1" w:rsidRDefault="005D62D5" w:rsidP="005D62D5">
      <w:pPr>
        <w:rPr>
          <w:rFonts w:cs="Times New Roman"/>
          <w:szCs w:val="24"/>
        </w:rPr>
      </w:pPr>
      <w:r w:rsidRPr="001F21F1">
        <w:rPr>
          <w:rFonts w:cs="Times New Roman"/>
          <w:szCs w:val="24"/>
        </w:rPr>
        <w:t xml:space="preserve">Engel,T. &amp; Reid, P. (2013), Pearson </w:t>
      </w:r>
    </w:p>
    <w:p w:rsidR="005D62D5" w:rsidRPr="001F21F1" w:rsidRDefault="005D62D5" w:rsidP="005D62D5">
      <w:pPr>
        <w:rPr>
          <w:rFonts w:cs="Times New Roman"/>
          <w:szCs w:val="24"/>
        </w:rPr>
      </w:pPr>
      <w:r w:rsidRPr="001F21F1">
        <w:rPr>
          <w:rFonts w:cs="Times New Roman"/>
          <w:szCs w:val="24"/>
        </w:rPr>
        <w:t>Glasstone,S. &amp; Lewis,D.Elements of physical chemistry.Mc Millan and Co.Ltd.</w:t>
      </w:r>
    </w:p>
    <w:p w:rsidR="005D62D5" w:rsidRPr="001F21F1" w:rsidRDefault="005D62D5" w:rsidP="005D62D5">
      <w:pPr>
        <w:ind w:left="90"/>
        <w:rPr>
          <w:rFonts w:cs="Times New Roman"/>
          <w:szCs w:val="24"/>
        </w:rPr>
      </w:pPr>
      <w:r w:rsidRPr="001F21F1">
        <w:rPr>
          <w:rFonts w:cs="Times New Roman"/>
          <w:szCs w:val="24"/>
        </w:rPr>
        <w:t>Gurtu,J.N. &amp; Gurtu,A.(2006).</w:t>
      </w:r>
      <w:r w:rsidRPr="001F21F1">
        <w:rPr>
          <w:rFonts w:cs="Times New Roman"/>
          <w:i/>
          <w:iCs/>
          <w:szCs w:val="24"/>
        </w:rPr>
        <w:t>Advance physical chemistry</w:t>
      </w:r>
      <w:r w:rsidRPr="001F21F1">
        <w:rPr>
          <w:rFonts w:cs="Times New Roman"/>
          <w:szCs w:val="24"/>
        </w:rPr>
        <w:t>. Meerut: Pragati  Prakashan</w:t>
      </w:r>
    </w:p>
    <w:p w:rsidR="005D62D5" w:rsidRPr="001F21F1" w:rsidRDefault="005D62D5" w:rsidP="005D62D5">
      <w:pPr>
        <w:ind w:left="90"/>
        <w:rPr>
          <w:rFonts w:cs="Times New Roman"/>
          <w:szCs w:val="24"/>
        </w:rPr>
      </w:pPr>
      <w:r w:rsidRPr="001F21F1">
        <w:rPr>
          <w:rFonts w:cs="Times New Roman"/>
          <w:szCs w:val="24"/>
        </w:rPr>
        <w:t xml:space="preserve">Kapoor (1992). </w:t>
      </w:r>
      <w:r w:rsidRPr="001F21F1">
        <w:rPr>
          <w:rFonts w:cs="Times New Roman"/>
          <w:i/>
          <w:szCs w:val="24"/>
        </w:rPr>
        <w:t>Textbook of Physical chemistry</w:t>
      </w:r>
      <w:r w:rsidRPr="001F21F1">
        <w:rPr>
          <w:rFonts w:cs="Times New Roman"/>
          <w:szCs w:val="24"/>
        </w:rPr>
        <w:t>, India: Mc Milla, India Ltd.</w:t>
      </w:r>
    </w:p>
    <w:p w:rsidR="005D62D5" w:rsidRPr="001F21F1" w:rsidRDefault="005D62D5" w:rsidP="005D62D5">
      <w:pPr>
        <w:ind w:left="90"/>
        <w:rPr>
          <w:rFonts w:cs="Times New Roman"/>
          <w:szCs w:val="24"/>
        </w:rPr>
      </w:pPr>
      <w:r w:rsidRPr="001F21F1">
        <w:rPr>
          <w:rFonts w:cs="Times New Roman"/>
          <w:szCs w:val="24"/>
        </w:rPr>
        <w:t xml:space="preserve">Madan,R.L. &amp; Tuli,G.D.(2001) </w:t>
      </w:r>
      <w:r w:rsidRPr="001F21F1">
        <w:rPr>
          <w:rFonts w:cs="Times New Roman"/>
          <w:i/>
          <w:iCs/>
          <w:szCs w:val="24"/>
        </w:rPr>
        <w:t>Physical chemistry</w:t>
      </w:r>
      <w:r w:rsidRPr="001F21F1">
        <w:rPr>
          <w:rFonts w:cs="Times New Roman"/>
          <w:szCs w:val="24"/>
        </w:rPr>
        <w:t>. New Delhi: S Chand and Co. Ltd.</w:t>
      </w:r>
    </w:p>
    <w:p w:rsidR="005D62D5" w:rsidRPr="001F21F1" w:rsidRDefault="005D62D5" w:rsidP="005D62D5">
      <w:pPr>
        <w:ind w:left="90"/>
        <w:rPr>
          <w:rFonts w:cs="Times New Roman"/>
          <w:szCs w:val="24"/>
        </w:rPr>
      </w:pPr>
      <w:r w:rsidRPr="001F21F1">
        <w:rPr>
          <w:rFonts w:cs="Times New Roman"/>
          <w:szCs w:val="24"/>
        </w:rPr>
        <w:t xml:space="preserve">Nagig,S. &amp; Anand,S.C.A.(1991). </w:t>
      </w:r>
      <w:r w:rsidRPr="001F21F1">
        <w:rPr>
          <w:rFonts w:cs="Times New Roman"/>
          <w:i/>
          <w:iCs/>
          <w:szCs w:val="24"/>
        </w:rPr>
        <w:t>Text book of physical chemistry</w:t>
      </w:r>
      <w:r w:rsidRPr="001F21F1">
        <w:rPr>
          <w:rFonts w:cs="Times New Roman"/>
          <w:szCs w:val="24"/>
        </w:rPr>
        <w:t>.Wiley Eastern Ltd.</w:t>
      </w:r>
    </w:p>
    <w:p w:rsidR="005D62D5" w:rsidRPr="001F21F1" w:rsidRDefault="005D62D5" w:rsidP="005D62D5">
      <w:pPr>
        <w:ind w:left="90"/>
        <w:rPr>
          <w:rFonts w:cs="Times New Roman"/>
          <w:szCs w:val="24"/>
        </w:rPr>
      </w:pPr>
      <w:r w:rsidRPr="001F21F1">
        <w:rPr>
          <w:rFonts w:cs="Times New Roman"/>
          <w:szCs w:val="24"/>
        </w:rPr>
        <w:t xml:space="preserve">P.Atkins &amp; J.de paula,(2010) </w:t>
      </w:r>
      <w:r w:rsidRPr="001F21F1">
        <w:rPr>
          <w:rFonts w:cs="Times New Roman"/>
          <w:i/>
          <w:iCs/>
          <w:szCs w:val="24"/>
        </w:rPr>
        <w:t>Physical chemistry</w:t>
      </w:r>
      <w:r w:rsidRPr="001F21F1">
        <w:rPr>
          <w:rFonts w:cs="Times New Roman"/>
          <w:szCs w:val="24"/>
        </w:rPr>
        <w:t xml:space="preserve"> .(Ninth edition). Oxford university press.</w:t>
      </w:r>
    </w:p>
    <w:p w:rsidR="005D62D5" w:rsidRPr="001F21F1" w:rsidRDefault="005D62D5" w:rsidP="005D62D5">
      <w:pPr>
        <w:ind w:left="90"/>
        <w:rPr>
          <w:rFonts w:cs="Times New Roman"/>
          <w:szCs w:val="24"/>
        </w:rPr>
      </w:pPr>
      <w:r w:rsidRPr="001F21F1">
        <w:rPr>
          <w:rFonts w:cs="Times New Roman"/>
          <w:szCs w:val="24"/>
        </w:rPr>
        <w:t>Silbey,J.Robert,A. &amp; Barendi,G.M.(2006).</w:t>
      </w:r>
      <w:r w:rsidRPr="001F21F1">
        <w:rPr>
          <w:rFonts w:cs="Times New Roman"/>
          <w:i/>
          <w:szCs w:val="24"/>
        </w:rPr>
        <w:t>Physical Chemistry</w:t>
      </w:r>
      <w:r w:rsidRPr="001F21F1">
        <w:rPr>
          <w:rFonts w:cs="Times New Roman"/>
          <w:szCs w:val="24"/>
        </w:rPr>
        <w:t>.New Delhi: Wiley India Pvt. Ltd.</w:t>
      </w:r>
    </w:p>
    <w:p w:rsidR="005D62D5" w:rsidRPr="001F21F1" w:rsidRDefault="005D62D5" w:rsidP="005D62D5">
      <w:pPr>
        <w:ind w:left="90"/>
        <w:rPr>
          <w:rFonts w:cs="Times New Roman"/>
          <w:szCs w:val="24"/>
        </w:rPr>
      </w:pPr>
      <w:r w:rsidRPr="001F21F1">
        <w:rPr>
          <w:rFonts w:cs="Times New Roman"/>
          <w:szCs w:val="24"/>
        </w:rPr>
        <w:t xml:space="preserve">Pillai,S.O. (1994). </w:t>
      </w:r>
      <w:r w:rsidRPr="001F21F1">
        <w:rPr>
          <w:rFonts w:cs="Times New Roman"/>
          <w:i/>
          <w:szCs w:val="24"/>
        </w:rPr>
        <w:t>Solid state chemistry</w:t>
      </w:r>
      <w:r w:rsidRPr="001F21F1">
        <w:rPr>
          <w:rFonts w:cs="Times New Roman"/>
          <w:szCs w:val="24"/>
        </w:rPr>
        <w:t>.Wiley Eastern Pvt. Ltd.</w:t>
      </w:r>
    </w:p>
    <w:p w:rsidR="005D62D5" w:rsidRPr="001F21F1" w:rsidRDefault="005D62D5" w:rsidP="005D62D5">
      <w:pPr>
        <w:rPr>
          <w:rFonts w:cs="Times New Roman"/>
          <w:szCs w:val="24"/>
        </w:rPr>
      </w:pPr>
      <w:r w:rsidRPr="001F21F1">
        <w:rPr>
          <w:rFonts w:cs="Times New Roman"/>
          <w:szCs w:val="24"/>
        </w:rPr>
        <w:t xml:space="preserve">Vemulapalli,G. K. Physical Chemistry(1997). </w:t>
      </w:r>
      <w:r w:rsidRPr="001F21F1">
        <w:rPr>
          <w:rFonts w:cs="Times New Roman"/>
          <w:i/>
          <w:szCs w:val="24"/>
        </w:rPr>
        <w:t>Physical Chemistry.</w:t>
      </w:r>
      <w:r w:rsidRPr="001F21F1">
        <w:rPr>
          <w:rFonts w:cs="Times New Roman"/>
          <w:szCs w:val="24"/>
        </w:rPr>
        <w:t xml:space="preserve"> New Delhi: Prentice Hall of India</w:t>
      </w:r>
    </w:p>
    <w:p w:rsidR="005D62D5" w:rsidRPr="001F21F1" w:rsidRDefault="005D62D5" w:rsidP="005D62D5">
      <w:pPr>
        <w:rPr>
          <w:rFonts w:cs="Times New Roman"/>
          <w:szCs w:val="24"/>
        </w:rPr>
      </w:pPr>
    </w:p>
    <w:p w:rsidR="005D62D5" w:rsidRPr="001F21F1" w:rsidRDefault="005D62D5" w:rsidP="005D62D5">
      <w:pPr>
        <w:rPr>
          <w:rFonts w:cs="Times New Roman"/>
          <w:b/>
          <w:bCs/>
          <w:szCs w:val="24"/>
        </w:rPr>
      </w:pPr>
      <w:r w:rsidRPr="001F21F1">
        <w:rPr>
          <w:rFonts w:cs="Times New Roman"/>
          <w:b/>
          <w:bCs/>
          <w:szCs w:val="24"/>
        </w:rPr>
        <w:t>Text Books for practical</w:t>
      </w:r>
    </w:p>
    <w:p w:rsidR="005D62D5" w:rsidRPr="001F21F1" w:rsidRDefault="005D62D5" w:rsidP="005D62D5">
      <w:pPr>
        <w:rPr>
          <w:rFonts w:cs="Times New Roman"/>
          <w:b/>
          <w:bCs/>
          <w:szCs w:val="24"/>
        </w:rPr>
      </w:pPr>
      <w:r w:rsidRPr="001F21F1">
        <w:rPr>
          <w:rFonts w:cs="Times New Roman"/>
          <w:szCs w:val="24"/>
        </w:rPr>
        <w:t>Ghimire,K.N. &amp; Bohara,K.P.(2008).</w:t>
      </w:r>
      <w:r w:rsidRPr="001F21F1">
        <w:rPr>
          <w:rFonts w:cs="Times New Roman"/>
          <w:i/>
          <w:iCs/>
          <w:szCs w:val="24"/>
        </w:rPr>
        <w:t>University Experimental Physical Chemistry</w:t>
      </w:r>
      <w:r w:rsidRPr="001F21F1">
        <w:rPr>
          <w:rFonts w:cs="Times New Roman"/>
          <w:szCs w:val="24"/>
        </w:rPr>
        <w:t>.Kathmandu:Quest Publication</w:t>
      </w:r>
    </w:p>
    <w:p w:rsidR="005D62D5" w:rsidRPr="001F21F1" w:rsidRDefault="005D62D5" w:rsidP="005D62D5">
      <w:pPr>
        <w:rPr>
          <w:rFonts w:cs="Times New Roman"/>
          <w:b/>
          <w:bCs/>
          <w:szCs w:val="24"/>
        </w:rPr>
      </w:pPr>
      <w:r w:rsidRPr="001F21F1">
        <w:rPr>
          <w:rFonts w:cs="Times New Roman"/>
          <w:szCs w:val="24"/>
        </w:rPr>
        <w:t>Khadka,D.B.(2009).</w:t>
      </w:r>
      <w:r w:rsidRPr="001F21F1">
        <w:rPr>
          <w:rFonts w:cs="Times New Roman"/>
          <w:i/>
          <w:iCs/>
          <w:szCs w:val="24"/>
        </w:rPr>
        <w:t>Practical Physical Chemistry</w:t>
      </w:r>
      <w:r w:rsidRPr="001F21F1">
        <w:rPr>
          <w:rFonts w:cs="Times New Roman"/>
          <w:szCs w:val="24"/>
        </w:rPr>
        <w:t>.Kathmandu: Sunlight Publication</w:t>
      </w:r>
    </w:p>
    <w:p w:rsidR="005D62D5" w:rsidRPr="001F21F1" w:rsidRDefault="005D62D5" w:rsidP="005D62D5">
      <w:pPr>
        <w:rPr>
          <w:rFonts w:cs="Times New Roman"/>
          <w:b/>
          <w:bCs/>
          <w:szCs w:val="24"/>
        </w:rPr>
      </w:pPr>
      <w:r w:rsidRPr="001F21F1">
        <w:rPr>
          <w:rFonts w:cs="Times New Roman"/>
          <w:szCs w:val="24"/>
        </w:rPr>
        <w:t>Vishwanathan,B.&amp;Raghavan,P.S.(2005).</w:t>
      </w:r>
      <w:r w:rsidRPr="001F21F1">
        <w:rPr>
          <w:rFonts w:cs="Times New Roman"/>
          <w:i/>
          <w:iCs/>
          <w:szCs w:val="24"/>
        </w:rPr>
        <w:t>Practical Physical Chemistry.</w:t>
      </w:r>
      <w:r w:rsidRPr="001F21F1">
        <w:rPr>
          <w:rFonts w:cs="Times New Roman"/>
          <w:szCs w:val="24"/>
        </w:rPr>
        <w:t xml:space="preserve">New Delhi: Viva Books  Pvt. Ltd. </w:t>
      </w:r>
    </w:p>
    <w:p w:rsidR="005D62D5" w:rsidRDefault="005D62D5" w:rsidP="005D62D5">
      <w:pPr>
        <w:rPr>
          <w:rFonts w:cs="Times New Roman"/>
          <w:szCs w:val="24"/>
        </w:rPr>
      </w:pPr>
    </w:p>
    <w:p w:rsidR="00307BA4" w:rsidRDefault="00307BA4" w:rsidP="005D62D5">
      <w:pPr>
        <w:rPr>
          <w:rFonts w:cs="Times New Roman"/>
          <w:szCs w:val="24"/>
        </w:rPr>
      </w:pPr>
    </w:p>
    <w:p w:rsidR="00307BA4" w:rsidRDefault="00307BA4" w:rsidP="005D62D5">
      <w:pPr>
        <w:rPr>
          <w:rFonts w:cs="Times New Roman"/>
          <w:szCs w:val="24"/>
        </w:rPr>
      </w:pPr>
    </w:p>
    <w:p w:rsidR="00307BA4" w:rsidRDefault="00307BA4" w:rsidP="005D62D5">
      <w:pPr>
        <w:rPr>
          <w:rFonts w:cs="Times New Roman"/>
          <w:szCs w:val="24"/>
        </w:rPr>
      </w:pPr>
    </w:p>
    <w:p w:rsidR="00307BA4" w:rsidRDefault="00307BA4" w:rsidP="005D62D5">
      <w:pPr>
        <w:rPr>
          <w:rFonts w:cs="Times New Roman"/>
          <w:szCs w:val="24"/>
        </w:rPr>
      </w:pPr>
    </w:p>
    <w:p w:rsidR="00307BA4" w:rsidRDefault="00307BA4" w:rsidP="005D62D5">
      <w:pPr>
        <w:rPr>
          <w:rFonts w:cs="Times New Roman"/>
          <w:szCs w:val="24"/>
        </w:rPr>
      </w:pPr>
    </w:p>
    <w:p w:rsidR="00307BA4" w:rsidRDefault="00307BA4" w:rsidP="005D62D5">
      <w:pPr>
        <w:rPr>
          <w:rFonts w:cs="Times New Roman"/>
          <w:szCs w:val="24"/>
        </w:rPr>
      </w:pPr>
    </w:p>
    <w:p w:rsidR="00307BA4" w:rsidRDefault="00307BA4" w:rsidP="005D62D5">
      <w:pPr>
        <w:rPr>
          <w:rFonts w:cs="Times New Roman"/>
          <w:szCs w:val="24"/>
        </w:rPr>
      </w:pPr>
    </w:p>
    <w:p w:rsidR="00307BA4" w:rsidRDefault="00307BA4" w:rsidP="005D62D5">
      <w:pPr>
        <w:rPr>
          <w:rFonts w:cs="Times New Roman"/>
          <w:szCs w:val="24"/>
        </w:rPr>
      </w:pPr>
    </w:p>
    <w:p w:rsidR="00307BA4" w:rsidRPr="001F21F1" w:rsidRDefault="00307BA4" w:rsidP="005D62D5">
      <w:pPr>
        <w:rPr>
          <w:rFonts w:cs="Times New Roman"/>
          <w:szCs w:val="24"/>
        </w:rPr>
      </w:pPr>
    </w:p>
    <w:p w:rsidR="00D879F2" w:rsidRDefault="00D879F2">
      <w:pPr>
        <w:rPr>
          <w:rFonts w:ascii="Arial" w:hAnsi="Arial" w:cs="Arial"/>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0"/>
        <w:gridCol w:w="4680"/>
      </w:tblGrid>
      <w:tr w:rsidR="001A744F" w:rsidRPr="00063A2D" w:rsidTr="00711AA5">
        <w:tc>
          <w:tcPr>
            <w:tcW w:w="4680" w:type="dxa"/>
          </w:tcPr>
          <w:p w:rsidR="001A744F" w:rsidRPr="00063A2D" w:rsidRDefault="001A744F" w:rsidP="00711AA5">
            <w:pPr>
              <w:ind w:left="-108"/>
              <w:jc w:val="both"/>
              <w:rPr>
                <w:rFonts w:ascii="Times New Roman" w:hAnsi="Times New Roman" w:cs="Times New Roman"/>
                <w:sz w:val="24"/>
                <w:szCs w:val="24"/>
              </w:rPr>
            </w:pPr>
            <w:r w:rsidRPr="00063A2D">
              <w:rPr>
                <w:rFonts w:ascii="Times New Roman" w:hAnsi="Times New Roman" w:cs="Times New Roman"/>
                <w:sz w:val="24"/>
                <w:szCs w:val="24"/>
              </w:rPr>
              <w:t xml:space="preserve">Course Title: </w:t>
            </w:r>
            <w:r w:rsidRPr="00CE679A">
              <w:rPr>
                <w:rFonts w:ascii="Times New Roman" w:hAnsi="Times New Roman" w:cs="Times New Roman"/>
                <w:b/>
                <w:sz w:val="24"/>
                <w:szCs w:val="24"/>
              </w:rPr>
              <w:t>Research and Statistics</w:t>
            </w:r>
          </w:p>
        </w:tc>
        <w:tc>
          <w:tcPr>
            <w:tcW w:w="4680" w:type="dxa"/>
          </w:tcPr>
          <w:p w:rsidR="001A744F" w:rsidRPr="00063A2D" w:rsidRDefault="001A744F" w:rsidP="00711AA5">
            <w:pPr>
              <w:jc w:val="both"/>
              <w:rPr>
                <w:rFonts w:ascii="Times New Roman" w:hAnsi="Times New Roman" w:cs="Times New Roman"/>
                <w:sz w:val="24"/>
                <w:szCs w:val="24"/>
              </w:rPr>
            </w:pPr>
          </w:p>
        </w:tc>
      </w:tr>
    </w:tbl>
    <w:p w:rsidR="001A744F" w:rsidRPr="008D5DCC" w:rsidRDefault="001A744F" w:rsidP="001A744F">
      <w:pPr>
        <w:pStyle w:val="NoSpacing"/>
        <w:rPr>
          <w:rFonts w:ascii="Times New Roman" w:hAnsi="Times New Roman" w:cs="Times New Roman"/>
          <w:sz w:val="24"/>
          <w:szCs w:val="24"/>
          <w:lang w:val="en-GB"/>
        </w:rPr>
      </w:pPr>
      <w:r>
        <w:rPr>
          <w:rFonts w:ascii="Times New Roman" w:hAnsi="Times New Roman" w:cs="Times New Roman"/>
          <w:sz w:val="24"/>
          <w:szCs w:val="24"/>
          <w:lang w:val="en-GB"/>
        </w:rPr>
        <w:t>Course No.: Chem. Ed. 53</w:t>
      </w:r>
      <w:r w:rsidR="00876D91">
        <w:rPr>
          <w:rFonts w:ascii="Times New Roman" w:hAnsi="Times New Roman" w:cs="Times New Roman"/>
          <w:sz w:val="24"/>
          <w:szCs w:val="24"/>
          <w:lang w:val="en-GB"/>
        </w:rPr>
        <w:t>7</w:t>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sidRPr="008D5DCC">
        <w:rPr>
          <w:rFonts w:ascii="Times New Roman" w:hAnsi="Times New Roman" w:cs="Times New Roman"/>
          <w:sz w:val="24"/>
          <w:szCs w:val="24"/>
          <w:lang w:val="en-GB"/>
        </w:rPr>
        <w:t xml:space="preserve">Nature of the Course: </w:t>
      </w:r>
      <w:r>
        <w:rPr>
          <w:rFonts w:ascii="Times New Roman" w:hAnsi="Times New Roman" w:cs="Times New Roman"/>
          <w:sz w:val="24"/>
          <w:szCs w:val="24"/>
          <w:lang w:val="en-GB"/>
        </w:rPr>
        <w:t>Theoretical</w:t>
      </w:r>
      <w:r w:rsidRPr="008D5DCC">
        <w:rPr>
          <w:rFonts w:ascii="Times New Roman" w:hAnsi="Times New Roman" w:cs="Times New Roman"/>
          <w:sz w:val="24"/>
          <w:szCs w:val="24"/>
          <w:lang w:val="en-GB"/>
        </w:rPr>
        <w:t xml:space="preserve"> </w:t>
      </w:r>
    </w:p>
    <w:p w:rsidR="001A744F" w:rsidRPr="008D5DCC" w:rsidRDefault="001A744F" w:rsidP="001A744F">
      <w:pPr>
        <w:pStyle w:val="NoSpacing"/>
        <w:rPr>
          <w:rFonts w:ascii="Times New Roman" w:hAnsi="Times New Roman" w:cs="Times New Roman"/>
          <w:sz w:val="24"/>
          <w:szCs w:val="24"/>
          <w:lang w:val="en-GB"/>
        </w:rPr>
      </w:pPr>
      <w:r>
        <w:rPr>
          <w:rFonts w:ascii="Times New Roman" w:hAnsi="Times New Roman" w:cs="Times New Roman"/>
          <w:sz w:val="24"/>
          <w:szCs w:val="24"/>
          <w:lang w:val="en-GB"/>
        </w:rPr>
        <w:t xml:space="preserve">Period/week: 3 </w:t>
      </w:r>
      <w:r w:rsidRPr="008D5DCC">
        <w:rPr>
          <w:rFonts w:ascii="Times New Roman" w:hAnsi="Times New Roman" w:cs="Times New Roman"/>
          <w:sz w:val="24"/>
          <w:szCs w:val="24"/>
          <w:lang w:val="en-GB"/>
        </w:rPr>
        <w:t xml:space="preserve"> </w:t>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t>Credit hours: 3</w:t>
      </w:r>
    </w:p>
    <w:p w:rsidR="001A744F" w:rsidRPr="008D5DCC" w:rsidRDefault="001A744F" w:rsidP="001A744F">
      <w:pPr>
        <w:pStyle w:val="NoSpacing"/>
        <w:rPr>
          <w:rFonts w:ascii="Times New Roman" w:hAnsi="Times New Roman" w:cs="Times New Roman"/>
          <w:sz w:val="24"/>
          <w:szCs w:val="24"/>
          <w:lang w:val="en-GB"/>
        </w:rPr>
      </w:pPr>
      <w:r w:rsidRPr="008D5DCC">
        <w:rPr>
          <w:rFonts w:ascii="Times New Roman" w:hAnsi="Times New Roman" w:cs="Times New Roman"/>
          <w:sz w:val="24"/>
          <w:szCs w:val="24"/>
          <w:lang w:val="en-GB"/>
        </w:rPr>
        <w:t>Lev</w:t>
      </w:r>
      <w:r>
        <w:rPr>
          <w:rFonts w:ascii="Times New Roman" w:hAnsi="Times New Roman" w:cs="Times New Roman"/>
          <w:sz w:val="24"/>
          <w:szCs w:val="24"/>
          <w:lang w:val="en-GB"/>
        </w:rPr>
        <w:t>el: M.Ed.</w:t>
      </w:r>
      <w:r w:rsidRPr="008D5DCC">
        <w:rPr>
          <w:rFonts w:ascii="Times New Roman" w:hAnsi="Times New Roman" w:cs="Times New Roman"/>
          <w:sz w:val="24"/>
          <w:szCs w:val="24"/>
          <w:lang w:val="en-GB"/>
        </w:rPr>
        <w:tab/>
      </w:r>
      <w:r w:rsidRPr="008D5DCC">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t>Teaching h</w:t>
      </w:r>
      <w:r w:rsidRPr="008D5DCC">
        <w:rPr>
          <w:rFonts w:ascii="Times New Roman" w:hAnsi="Times New Roman" w:cs="Times New Roman"/>
          <w:sz w:val="24"/>
          <w:szCs w:val="24"/>
          <w:lang w:val="en-GB"/>
        </w:rPr>
        <w:t xml:space="preserve">ours: 48 </w:t>
      </w:r>
    </w:p>
    <w:p w:rsidR="001A744F" w:rsidRDefault="001A744F" w:rsidP="001A744F">
      <w:pPr>
        <w:pStyle w:val="NoSpacing"/>
        <w:rPr>
          <w:rFonts w:ascii="Times New Roman" w:hAnsi="Times New Roman" w:cs="Times New Roman"/>
          <w:sz w:val="24"/>
          <w:szCs w:val="24"/>
          <w:lang w:val="en-GB"/>
        </w:rPr>
      </w:pPr>
      <w:r w:rsidRPr="008D5DCC">
        <w:rPr>
          <w:rFonts w:ascii="Times New Roman" w:hAnsi="Times New Roman" w:cs="Times New Roman"/>
          <w:sz w:val="24"/>
          <w:szCs w:val="24"/>
          <w:lang w:val="en-GB"/>
        </w:rPr>
        <w:t>Semester: Four</w:t>
      </w:r>
      <w:r>
        <w:rPr>
          <w:rFonts w:ascii="Times New Roman" w:hAnsi="Times New Roman" w:cs="Times New Roman"/>
          <w:sz w:val="24"/>
          <w:szCs w:val="24"/>
          <w:lang w:val="en-GB"/>
        </w:rPr>
        <w:t>th</w:t>
      </w:r>
    </w:p>
    <w:p w:rsidR="001A744F" w:rsidRDefault="001A744F" w:rsidP="001A744F">
      <w:pPr>
        <w:pStyle w:val="NoSpacing"/>
        <w:rPr>
          <w:rFonts w:ascii="Times New Roman" w:hAnsi="Times New Roman" w:cs="Times New Roman"/>
          <w:sz w:val="24"/>
          <w:szCs w:val="24"/>
          <w:lang w:val="en-GB"/>
        </w:rPr>
      </w:pPr>
    </w:p>
    <w:p w:rsidR="001A744F" w:rsidRPr="008D5DCC" w:rsidRDefault="00CB2C20" w:rsidP="001A744F">
      <w:pPr>
        <w:pStyle w:val="NoSpacing"/>
        <w:rPr>
          <w:rFonts w:ascii="Times New Roman" w:hAnsi="Times New Roman" w:cs="Times New Roman"/>
          <w:sz w:val="24"/>
          <w:szCs w:val="24"/>
          <w:lang w:val="en-GB"/>
        </w:rPr>
      </w:pPr>
      <w:r>
        <w:rPr>
          <w:rFonts w:ascii="Times New Roman" w:hAnsi="Times New Roman" w:cs="Times New Roman"/>
          <w:noProof/>
          <w:sz w:val="24"/>
          <w:szCs w:val="24"/>
        </w:rPr>
        <w:pict>
          <v:shape id="_x0000_s1178" type="#_x0000_t32" style="position:absolute;margin-left:-6pt;margin-top:4.2pt;width:489pt;height:0;z-index:251799552" o:connectortype="straight" strokecolor="black [3200]" strokeweight="2.5pt">
            <v:shadow color="#868686"/>
          </v:shape>
        </w:pict>
      </w:r>
      <w:r w:rsidR="001A744F" w:rsidRPr="008D5DCC">
        <w:rPr>
          <w:rFonts w:ascii="Times New Roman" w:hAnsi="Times New Roman" w:cs="Times New Roman"/>
          <w:sz w:val="24"/>
          <w:szCs w:val="24"/>
          <w:lang w:val="en-GB"/>
        </w:rPr>
        <w:tab/>
      </w:r>
      <w:r w:rsidR="001A744F" w:rsidRPr="008D5DCC">
        <w:rPr>
          <w:rFonts w:ascii="Times New Roman" w:hAnsi="Times New Roman" w:cs="Times New Roman"/>
          <w:sz w:val="24"/>
          <w:szCs w:val="24"/>
          <w:lang w:val="en-GB"/>
        </w:rPr>
        <w:tab/>
      </w:r>
      <w:r w:rsidR="001A744F" w:rsidRPr="008D5DCC">
        <w:rPr>
          <w:rFonts w:ascii="Times New Roman" w:hAnsi="Times New Roman" w:cs="Times New Roman"/>
          <w:sz w:val="24"/>
          <w:szCs w:val="24"/>
          <w:lang w:val="en-GB"/>
        </w:rPr>
        <w:tab/>
      </w:r>
      <w:r w:rsidR="001A744F" w:rsidRPr="008D5DCC">
        <w:rPr>
          <w:rFonts w:ascii="Times New Roman" w:hAnsi="Times New Roman" w:cs="Times New Roman"/>
          <w:sz w:val="24"/>
          <w:szCs w:val="24"/>
          <w:lang w:val="en-GB"/>
        </w:rPr>
        <w:tab/>
      </w:r>
      <w:r w:rsidR="001A744F" w:rsidRPr="008D5DCC">
        <w:rPr>
          <w:rFonts w:ascii="Times New Roman" w:hAnsi="Times New Roman" w:cs="Times New Roman"/>
          <w:sz w:val="24"/>
          <w:szCs w:val="24"/>
          <w:lang w:val="en-GB"/>
        </w:rPr>
        <w:tab/>
      </w:r>
    </w:p>
    <w:p w:rsidR="001A744F" w:rsidRPr="00E57A02" w:rsidRDefault="001A744F" w:rsidP="009953F6">
      <w:pPr>
        <w:pStyle w:val="NoSpacing"/>
        <w:numPr>
          <w:ilvl w:val="0"/>
          <w:numId w:val="475"/>
        </w:numPr>
        <w:ind w:left="360"/>
        <w:rPr>
          <w:rFonts w:ascii="Times New Roman" w:hAnsi="Times New Roman" w:cs="Times New Roman"/>
          <w:b/>
          <w:sz w:val="24"/>
          <w:szCs w:val="24"/>
        </w:rPr>
      </w:pPr>
      <w:r w:rsidRPr="00E57A02">
        <w:rPr>
          <w:rFonts w:ascii="Times New Roman" w:hAnsi="Times New Roman" w:cs="Times New Roman"/>
          <w:b/>
          <w:sz w:val="24"/>
          <w:szCs w:val="24"/>
        </w:rPr>
        <w:t>Course Description</w:t>
      </w:r>
    </w:p>
    <w:p w:rsidR="001A744F" w:rsidRPr="00F54762" w:rsidRDefault="001A744F" w:rsidP="001A744F">
      <w:pPr>
        <w:spacing w:line="240" w:lineRule="auto"/>
        <w:jc w:val="both"/>
        <w:rPr>
          <w:rFonts w:ascii="Times New Roman" w:hAnsi="Times New Roman" w:cs="Times New Roman"/>
          <w:sz w:val="24"/>
          <w:szCs w:val="24"/>
        </w:rPr>
      </w:pPr>
      <w:r w:rsidRPr="00E57A02">
        <w:rPr>
          <w:rFonts w:ascii="Times New Roman" w:hAnsi="Times New Roman" w:cs="Times New Roman"/>
          <w:sz w:val="24"/>
          <w:szCs w:val="24"/>
        </w:rPr>
        <w:t xml:space="preserve">This course is designed to acquaint the students with the knowledge and skills of </w:t>
      </w:r>
      <w:r>
        <w:rPr>
          <w:rFonts w:ascii="Times New Roman" w:hAnsi="Times New Roman" w:cs="Times New Roman"/>
          <w:bCs/>
          <w:sz w:val="24"/>
          <w:szCs w:val="24"/>
        </w:rPr>
        <w:t>re</w:t>
      </w:r>
      <w:r w:rsidRPr="00063A2D">
        <w:rPr>
          <w:rFonts w:ascii="Times New Roman" w:hAnsi="Times New Roman" w:cs="Times New Roman"/>
          <w:bCs/>
          <w:sz w:val="24"/>
          <w:szCs w:val="24"/>
        </w:rPr>
        <w:t xml:space="preserve">search and </w:t>
      </w:r>
      <w:r>
        <w:rPr>
          <w:rFonts w:ascii="Times New Roman" w:hAnsi="Times New Roman" w:cs="Times New Roman"/>
          <w:bCs/>
          <w:sz w:val="24"/>
          <w:szCs w:val="24"/>
        </w:rPr>
        <w:t>s</w:t>
      </w:r>
      <w:r w:rsidRPr="00063A2D">
        <w:rPr>
          <w:rFonts w:ascii="Times New Roman" w:hAnsi="Times New Roman" w:cs="Times New Roman"/>
          <w:bCs/>
          <w:sz w:val="24"/>
          <w:szCs w:val="24"/>
        </w:rPr>
        <w:t>tatistics.  The main aim of the course is to widen the horizon of</w:t>
      </w:r>
      <w:r w:rsidRPr="00E57A02">
        <w:rPr>
          <w:rFonts w:ascii="Times New Roman" w:hAnsi="Times New Roman" w:cs="Times New Roman"/>
          <w:sz w:val="24"/>
          <w:szCs w:val="24"/>
        </w:rPr>
        <w:t xml:space="preserve"> knowledge and understanding of students with a view to make them able to identify significa</w:t>
      </w:r>
      <w:r>
        <w:rPr>
          <w:rFonts w:ascii="Times New Roman" w:hAnsi="Times New Roman" w:cs="Times New Roman"/>
          <w:sz w:val="24"/>
          <w:szCs w:val="24"/>
        </w:rPr>
        <w:t>nt problems of research and statistics</w:t>
      </w:r>
      <w:r w:rsidRPr="00E57A02">
        <w:rPr>
          <w:rFonts w:ascii="Times New Roman" w:hAnsi="Times New Roman" w:cs="Times New Roman"/>
          <w:sz w:val="24"/>
          <w:szCs w:val="24"/>
        </w:rPr>
        <w:t>. I</w:t>
      </w:r>
      <w:r>
        <w:rPr>
          <w:rFonts w:ascii="Times New Roman" w:hAnsi="Times New Roman" w:cs="Times New Roman"/>
          <w:sz w:val="24"/>
          <w:szCs w:val="24"/>
        </w:rPr>
        <w:t xml:space="preserve">t gives special emphasis on type of research methods, theories and philosophy in research, various approaches in research, statistical analysis for quantitative date, development of hypothesis and tests, inferential statistics, qualitative data analysis procedures and methods and procedures of reviewing books and arties. </w:t>
      </w:r>
    </w:p>
    <w:p w:rsidR="001A744F" w:rsidRPr="00E57A02" w:rsidRDefault="001A744F" w:rsidP="001A744F">
      <w:pPr>
        <w:pStyle w:val="NoSpacing"/>
        <w:ind w:left="360" w:hanging="360"/>
        <w:rPr>
          <w:rFonts w:ascii="Times New Roman" w:hAnsi="Times New Roman" w:cs="Times New Roman"/>
          <w:b/>
          <w:sz w:val="24"/>
          <w:szCs w:val="24"/>
        </w:rPr>
      </w:pPr>
      <w:r w:rsidRPr="00E57A02">
        <w:rPr>
          <w:rFonts w:ascii="Times New Roman" w:hAnsi="Times New Roman" w:cs="Times New Roman"/>
          <w:b/>
          <w:sz w:val="24"/>
          <w:szCs w:val="24"/>
        </w:rPr>
        <w:t>2.</w:t>
      </w:r>
      <w:r w:rsidRPr="00E57A02">
        <w:rPr>
          <w:rFonts w:ascii="Times New Roman" w:hAnsi="Times New Roman" w:cs="Times New Roman"/>
          <w:b/>
          <w:sz w:val="24"/>
          <w:szCs w:val="24"/>
        </w:rPr>
        <w:tab/>
        <w:t xml:space="preserve"> General Objectives</w:t>
      </w:r>
    </w:p>
    <w:p w:rsidR="001A744F" w:rsidRPr="00E57A02" w:rsidRDefault="001A744F" w:rsidP="001A744F">
      <w:pPr>
        <w:pStyle w:val="NoSpacing"/>
        <w:jc w:val="both"/>
        <w:rPr>
          <w:rFonts w:ascii="Times New Roman" w:hAnsi="Times New Roman" w:cs="Times New Roman"/>
          <w:sz w:val="24"/>
          <w:szCs w:val="24"/>
        </w:rPr>
      </w:pPr>
      <w:r w:rsidRPr="00E57A02">
        <w:rPr>
          <w:rFonts w:ascii="Times New Roman" w:hAnsi="Times New Roman" w:cs="Times New Roman"/>
          <w:sz w:val="24"/>
          <w:szCs w:val="24"/>
        </w:rPr>
        <w:t>The objectives of this course are as follows</w:t>
      </w:r>
      <w:r>
        <w:rPr>
          <w:rFonts w:ascii="Times New Roman" w:hAnsi="Times New Roman" w:cs="Times New Roman"/>
          <w:sz w:val="24"/>
          <w:szCs w:val="24"/>
        </w:rPr>
        <w:t>:</w:t>
      </w:r>
    </w:p>
    <w:p w:rsidR="001A744F" w:rsidRDefault="001A744F" w:rsidP="009953F6">
      <w:pPr>
        <w:pStyle w:val="NoSpacing"/>
        <w:numPr>
          <w:ilvl w:val="0"/>
          <w:numId w:val="474"/>
        </w:numPr>
        <w:jc w:val="both"/>
        <w:rPr>
          <w:rFonts w:ascii="Times New Roman" w:hAnsi="Times New Roman" w:cs="Times New Roman"/>
          <w:sz w:val="24"/>
          <w:szCs w:val="24"/>
        </w:rPr>
      </w:pPr>
      <w:r w:rsidRPr="00E57A02">
        <w:rPr>
          <w:rFonts w:ascii="Times New Roman" w:hAnsi="Times New Roman" w:cs="Times New Roman"/>
          <w:sz w:val="24"/>
          <w:szCs w:val="24"/>
        </w:rPr>
        <w:t>To provide</w:t>
      </w:r>
      <w:r>
        <w:rPr>
          <w:rFonts w:ascii="Times New Roman" w:hAnsi="Times New Roman" w:cs="Times New Roman"/>
          <w:sz w:val="24"/>
          <w:szCs w:val="24"/>
        </w:rPr>
        <w:t xml:space="preserve"> students with in-depth knowledge of research and statistics.</w:t>
      </w:r>
    </w:p>
    <w:p w:rsidR="001A744F" w:rsidRDefault="001A744F" w:rsidP="009953F6">
      <w:pPr>
        <w:pStyle w:val="NoSpacing"/>
        <w:numPr>
          <w:ilvl w:val="0"/>
          <w:numId w:val="474"/>
        </w:numPr>
        <w:jc w:val="both"/>
        <w:rPr>
          <w:rFonts w:ascii="Times New Roman" w:hAnsi="Times New Roman" w:cs="Times New Roman"/>
          <w:sz w:val="24"/>
          <w:szCs w:val="24"/>
        </w:rPr>
      </w:pPr>
      <w:r>
        <w:rPr>
          <w:rFonts w:ascii="Times New Roman" w:hAnsi="Times New Roman" w:cs="Times New Roman"/>
          <w:sz w:val="24"/>
          <w:szCs w:val="24"/>
        </w:rPr>
        <w:t>To provide students with an opportunity to understand the different types of research methods.</w:t>
      </w:r>
    </w:p>
    <w:p w:rsidR="001A744F" w:rsidRDefault="001A744F" w:rsidP="009953F6">
      <w:pPr>
        <w:pStyle w:val="NoSpacing"/>
        <w:numPr>
          <w:ilvl w:val="0"/>
          <w:numId w:val="474"/>
        </w:numPr>
        <w:jc w:val="both"/>
        <w:rPr>
          <w:rFonts w:ascii="Times New Roman" w:hAnsi="Times New Roman" w:cs="Times New Roman"/>
          <w:sz w:val="24"/>
          <w:szCs w:val="24"/>
        </w:rPr>
      </w:pPr>
      <w:r>
        <w:rPr>
          <w:rFonts w:ascii="Times New Roman" w:hAnsi="Times New Roman" w:cs="Times New Roman"/>
          <w:sz w:val="24"/>
          <w:szCs w:val="24"/>
        </w:rPr>
        <w:t>To make the students familiar with scientific methods and science revolution.</w:t>
      </w:r>
    </w:p>
    <w:p w:rsidR="001A744F" w:rsidRDefault="001A744F" w:rsidP="009953F6">
      <w:pPr>
        <w:pStyle w:val="NoSpacing"/>
        <w:numPr>
          <w:ilvl w:val="0"/>
          <w:numId w:val="474"/>
        </w:numPr>
        <w:jc w:val="both"/>
        <w:rPr>
          <w:rFonts w:ascii="Times New Roman" w:hAnsi="Times New Roman" w:cs="Times New Roman"/>
          <w:sz w:val="24"/>
          <w:szCs w:val="24"/>
        </w:rPr>
      </w:pPr>
      <w:r>
        <w:rPr>
          <w:rFonts w:ascii="Times New Roman" w:hAnsi="Times New Roman" w:cs="Times New Roman"/>
          <w:sz w:val="24"/>
          <w:szCs w:val="24"/>
        </w:rPr>
        <w:t>To assist the students to understandand the application of theories and philosophy in research.</w:t>
      </w:r>
    </w:p>
    <w:p w:rsidR="001A744F" w:rsidRDefault="001A744F" w:rsidP="009953F6">
      <w:pPr>
        <w:pStyle w:val="NoSpacing"/>
        <w:numPr>
          <w:ilvl w:val="0"/>
          <w:numId w:val="474"/>
        </w:numPr>
        <w:jc w:val="both"/>
        <w:rPr>
          <w:rFonts w:ascii="Times New Roman" w:hAnsi="Times New Roman" w:cs="Times New Roman"/>
          <w:sz w:val="24"/>
          <w:szCs w:val="24"/>
        </w:rPr>
      </w:pPr>
      <w:r>
        <w:rPr>
          <w:rFonts w:ascii="Times New Roman" w:hAnsi="Times New Roman" w:cs="Times New Roman"/>
          <w:sz w:val="24"/>
          <w:szCs w:val="24"/>
        </w:rPr>
        <w:t>To acquaint the students with various approaches of research.</w:t>
      </w:r>
    </w:p>
    <w:p w:rsidR="001A744F" w:rsidRDefault="001A744F" w:rsidP="009953F6">
      <w:pPr>
        <w:pStyle w:val="NoSpacing"/>
        <w:numPr>
          <w:ilvl w:val="0"/>
          <w:numId w:val="474"/>
        </w:numPr>
        <w:jc w:val="both"/>
        <w:rPr>
          <w:rFonts w:ascii="Times New Roman" w:hAnsi="Times New Roman" w:cs="Times New Roman"/>
          <w:sz w:val="24"/>
          <w:szCs w:val="24"/>
        </w:rPr>
      </w:pPr>
      <w:r>
        <w:rPr>
          <w:rFonts w:ascii="Times New Roman" w:hAnsi="Times New Roman" w:cs="Times New Roman"/>
          <w:sz w:val="24"/>
          <w:szCs w:val="24"/>
        </w:rPr>
        <w:t>To enable the students to analyses various data by applying statistical techniques.</w:t>
      </w:r>
    </w:p>
    <w:p w:rsidR="001A744F" w:rsidRDefault="001A744F" w:rsidP="009953F6">
      <w:pPr>
        <w:pStyle w:val="NoSpacing"/>
        <w:numPr>
          <w:ilvl w:val="0"/>
          <w:numId w:val="474"/>
        </w:numPr>
        <w:tabs>
          <w:tab w:val="left" w:pos="1350"/>
        </w:tabs>
        <w:jc w:val="both"/>
        <w:rPr>
          <w:rFonts w:ascii="Times New Roman" w:hAnsi="Times New Roman" w:cs="Times New Roman"/>
          <w:sz w:val="24"/>
          <w:szCs w:val="24"/>
        </w:rPr>
      </w:pPr>
      <w:r>
        <w:rPr>
          <w:rFonts w:ascii="Times New Roman" w:hAnsi="Times New Roman" w:cs="Times New Roman"/>
          <w:sz w:val="24"/>
          <w:szCs w:val="24"/>
        </w:rPr>
        <w:t>To provide the students with hand-on experience in the use of SPSS for calculation and visualizing the data.</w:t>
      </w:r>
    </w:p>
    <w:p w:rsidR="001A744F" w:rsidRDefault="001A744F" w:rsidP="009953F6">
      <w:pPr>
        <w:pStyle w:val="NoSpacing"/>
        <w:numPr>
          <w:ilvl w:val="0"/>
          <w:numId w:val="474"/>
        </w:numPr>
        <w:jc w:val="both"/>
        <w:rPr>
          <w:rFonts w:ascii="Times New Roman" w:hAnsi="Times New Roman" w:cs="Times New Roman"/>
          <w:sz w:val="24"/>
          <w:szCs w:val="24"/>
        </w:rPr>
      </w:pPr>
      <w:r>
        <w:rPr>
          <w:rFonts w:ascii="Times New Roman" w:hAnsi="Times New Roman" w:cs="Times New Roman"/>
          <w:sz w:val="24"/>
          <w:szCs w:val="24"/>
        </w:rPr>
        <w:t xml:space="preserve">To enable the students to apply hypothesis in research in normal distribution, kurtosis, skewness and different types of tests. </w:t>
      </w:r>
    </w:p>
    <w:p w:rsidR="001A744F" w:rsidRDefault="001A744F" w:rsidP="009953F6">
      <w:pPr>
        <w:pStyle w:val="NoSpacing"/>
        <w:numPr>
          <w:ilvl w:val="0"/>
          <w:numId w:val="474"/>
        </w:numPr>
        <w:jc w:val="both"/>
        <w:rPr>
          <w:rFonts w:ascii="Times New Roman" w:hAnsi="Times New Roman" w:cs="Times New Roman"/>
          <w:sz w:val="24"/>
          <w:szCs w:val="24"/>
        </w:rPr>
      </w:pPr>
      <w:r>
        <w:rPr>
          <w:rFonts w:ascii="Times New Roman" w:hAnsi="Times New Roman" w:cs="Times New Roman"/>
          <w:sz w:val="24"/>
          <w:szCs w:val="24"/>
        </w:rPr>
        <w:t xml:space="preserve">To make students familiar with the qualitative data analysis process. </w:t>
      </w:r>
    </w:p>
    <w:p w:rsidR="001A744F" w:rsidRPr="00972787" w:rsidRDefault="001A744F" w:rsidP="009953F6">
      <w:pPr>
        <w:pStyle w:val="NoSpacing"/>
        <w:numPr>
          <w:ilvl w:val="0"/>
          <w:numId w:val="474"/>
        </w:numPr>
        <w:jc w:val="both"/>
        <w:rPr>
          <w:rFonts w:ascii="Times New Roman" w:hAnsi="Times New Roman" w:cs="Times New Roman"/>
          <w:sz w:val="24"/>
          <w:szCs w:val="24"/>
        </w:rPr>
      </w:pPr>
      <w:r>
        <w:rPr>
          <w:rFonts w:ascii="Times New Roman" w:hAnsi="Times New Roman" w:cs="Times New Roman"/>
          <w:sz w:val="24"/>
          <w:szCs w:val="24"/>
        </w:rPr>
        <w:t xml:space="preserve">To develop knowledge and skills for proposal and report writing, and book and article reviewing  using appropriate methods and procedures.  </w:t>
      </w:r>
    </w:p>
    <w:p w:rsidR="001A744F" w:rsidRDefault="001A744F" w:rsidP="001A744F">
      <w:pPr>
        <w:pStyle w:val="NoSpacing"/>
        <w:jc w:val="both"/>
        <w:rPr>
          <w:rFonts w:ascii="Times New Roman" w:hAnsi="Times New Roman" w:cs="Times New Roman"/>
          <w:sz w:val="24"/>
          <w:szCs w:val="24"/>
        </w:rPr>
      </w:pPr>
    </w:p>
    <w:p w:rsidR="001A744F" w:rsidRPr="00E57A02" w:rsidRDefault="001A744F" w:rsidP="009953F6">
      <w:pPr>
        <w:pStyle w:val="NoSpacing"/>
        <w:numPr>
          <w:ilvl w:val="0"/>
          <w:numId w:val="476"/>
        </w:numPr>
        <w:tabs>
          <w:tab w:val="left" w:pos="3405"/>
        </w:tabs>
        <w:ind w:left="360"/>
        <w:rPr>
          <w:rFonts w:ascii="Times New Roman" w:hAnsi="Times New Roman" w:cs="Times New Roman"/>
          <w:b/>
          <w:sz w:val="24"/>
          <w:szCs w:val="24"/>
        </w:rPr>
      </w:pPr>
      <w:r w:rsidRPr="00E57A02">
        <w:rPr>
          <w:rFonts w:ascii="Times New Roman" w:hAnsi="Times New Roman" w:cs="Times New Roman"/>
          <w:b/>
          <w:sz w:val="24"/>
          <w:szCs w:val="24"/>
        </w:rPr>
        <w:t>Sp</w:t>
      </w:r>
      <w:r>
        <w:rPr>
          <w:rFonts w:ascii="Times New Roman" w:hAnsi="Times New Roman" w:cs="Times New Roman"/>
          <w:b/>
          <w:sz w:val="24"/>
          <w:szCs w:val="24"/>
        </w:rPr>
        <w:t xml:space="preserve">ecific Objectives and Contents </w:t>
      </w:r>
    </w:p>
    <w:p w:rsidR="001A744F" w:rsidRPr="00E57A02" w:rsidRDefault="001A744F" w:rsidP="001A744F">
      <w:pPr>
        <w:pStyle w:val="NoSpacing"/>
        <w:tabs>
          <w:tab w:val="left" w:pos="3405"/>
        </w:tabs>
        <w:ind w:left="1080"/>
        <w:rPr>
          <w:rFonts w:ascii="Times New Roman" w:hAnsi="Times New Roman" w:cs="Times New Roman"/>
          <w:b/>
          <w:sz w:val="24"/>
          <w:szCs w:val="24"/>
        </w:rPr>
      </w:pPr>
    </w:p>
    <w:tbl>
      <w:tblPr>
        <w:tblStyle w:val="TableGrid"/>
        <w:tblW w:w="0" w:type="auto"/>
        <w:tblLayout w:type="fixed"/>
        <w:tblLook w:val="04A0"/>
      </w:tblPr>
      <w:tblGrid>
        <w:gridCol w:w="4518"/>
        <w:gridCol w:w="4770"/>
      </w:tblGrid>
      <w:tr w:rsidR="001A744F" w:rsidRPr="00E57A02" w:rsidTr="00711AA5">
        <w:tc>
          <w:tcPr>
            <w:tcW w:w="4518" w:type="dxa"/>
          </w:tcPr>
          <w:p w:rsidR="001A744F" w:rsidRPr="00E57A02" w:rsidRDefault="001A744F" w:rsidP="00711AA5">
            <w:pPr>
              <w:pStyle w:val="NoSpacing"/>
              <w:rPr>
                <w:rFonts w:ascii="Times New Roman" w:hAnsi="Times New Roman" w:cs="Times New Roman"/>
                <w:b/>
                <w:sz w:val="24"/>
                <w:szCs w:val="24"/>
              </w:rPr>
            </w:pPr>
            <w:r w:rsidRPr="00E57A02">
              <w:rPr>
                <w:rFonts w:ascii="Times New Roman" w:hAnsi="Times New Roman" w:cs="Times New Roman"/>
                <w:b/>
                <w:sz w:val="24"/>
                <w:szCs w:val="24"/>
              </w:rPr>
              <w:t>Specific Objectives</w:t>
            </w:r>
          </w:p>
        </w:tc>
        <w:tc>
          <w:tcPr>
            <w:tcW w:w="4770" w:type="dxa"/>
          </w:tcPr>
          <w:p w:rsidR="001A744F" w:rsidRPr="00E57A02" w:rsidRDefault="001A744F" w:rsidP="00711AA5">
            <w:pPr>
              <w:pStyle w:val="NoSpacing"/>
              <w:rPr>
                <w:rFonts w:ascii="Times New Roman" w:hAnsi="Times New Roman" w:cs="Times New Roman"/>
                <w:b/>
                <w:sz w:val="24"/>
                <w:szCs w:val="24"/>
              </w:rPr>
            </w:pPr>
            <w:r w:rsidRPr="00E57A02">
              <w:rPr>
                <w:rFonts w:ascii="Times New Roman" w:hAnsi="Times New Roman" w:cs="Times New Roman"/>
                <w:b/>
                <w:sz w:val="24"/>
                <w:szCs w:val="24"/>
              </w:rPr>
              <w:t>Contents</w:t>
            </w:r>
          </w:p>
        </w:tc>
      </w:tr>
      <w:tr w:rsidR="001A744F" w:rsidRPr="00E57A02" w:rsidTr="00711AA5">
        <w:tc>
          <w:tcPr>
            <w:tcW w:w="4518" w:type="dxa"/>
          </w:tcPr>
          <w:p w:rsidR="001A744F" w:rsidRDefault="001A744F" w:rsidP="009953F6">
            <w:pPr>
              <w:pStyle w:val="NoSpacing"/>
              <w:numPr>
                <w:ilvl w:val="0"/>
                <w:numId w:val="474"/>
              </w:numPr>
              <w:rPr>
                <w:rFonts w:ascii="Times New Roman" w:hAnsi="Times New Roman" w:cs="Times New Roman"/>
                <w:sz w:val="24"/>
                <w:szCs w:val="24"/>
              </w:rPr>
            </w:pPr>
            <w:r>
              <w:rPr>
                <w:rFonts w:ascii="Times New Roman" w:hAnsi="Times New Roman" w:cs="Times New Roman"/>
                <w:sz w:val="24"/>
                <w:szCs w:val="24"/>
              </w:rPr>
              <w:t xml:space="preserve">Introduce the methods of research in science </w:t>
            </w:r>
          </w:p>
          <w:p w:rsidR="001A744F" w:rsidRDefault="001A744F" w:rsidP="009953F6">
            <w:pPr>
              <w:pStyle w:val="NoSpacing"/>
              <w:numPr>
                <w:ilvl w:val="0"/>
                <w:numId w:val="474"/>
              </w:numPr>
              <w:rPr>
                <w:rFonts w:ascii="Times New Roman" w:hAnsi="Times New Roman" w:cs="Times New Roman"/>
                <w:sz w:val="24"/>
                <w:szCs w:val="24"/>
              </w:rPr>
            </w:pPr>
            <w:r>
              <w:rPr>
                <w:rFonts w:ascii="Times New Roman" w:hAnsi="Times New Roman" w:cs="Times New Roman"/>
                <w:sz w:val="24"/>
                <w:szCs w:val="24"/>
              </w:rPr>
              <w:t>Classify different types of methods of  research in science</w:t>
            </w:r>
          </w:p>
          <w:p w:rsidR="001A744F" w:rsidRDefault="001A744F" w:rsidP="009953F6">
            <w:pPr>
              <w:pStyle w:val="NoSpacing"/>
              <w:numPr>
                <w:ilvl w:val="0"/>
                <w:numId w:val="474"/>
              </w:numPr>
              <w:rPr>
                <w:rFonts w:ascii="Times New Roman" w:hAnsi="Times New Roman" w:cs="Times New Roman"/>
                <w:sz w:val="24"/>
                <w:szCs w:val="24"/>
              </w:rPr>
            </w:pPr>
            <w:r>
              <w:rPr>
                <w:rFonts w:ascii="Times New Roman" w:hAnsi="Times New Roman" w:cs="Times New Roman"/>
                <w:sz w:val="24"/>
                <w:szCs w:val="24"/>
              </w:rPr>
              <w:t xml:space="preserve">Elaborate the inquiry methods in research </w:t>
            </w:r>
          </w:p>
          <w:p w:rsidR="001A744F" w:rsidRDefault="001A744F" w:rsidP="009953F6">
            <w:pPr>
              <w:pStyle w:val="NoSpacing"/>
              <w:numPr>
                <w:ilvl w:val="0"/>
                <w:numId w:val="474"/>
              </w:numPr>
              <w:rPr>
                <w:rFonts w:ascii="Times New Roman" w:hAnsi="Times New Roman" w:cs="Times New Roman"/>
                <w:sz w:val="24"/>
                <w:szCs w:val="24"/>
              </w:rPr>
            </w:pPr>
            <w:r>
              <w:rPr>
                <w:rFonts w:ascii="Times New Roman" w:hAnsi="Times New Roman" w:cs="Times New Roman"/>
                <w:sz w:val="24"/>
                <w:szCs w:val="24"/>
              </w:rPr>
              <w:t xml:space="preserve">Differentiate between scientific methods and research methods </w:t>
            </w:r>
          </w:p>
          <w:p w:rsidR="001A744F" w:rsidRDefault="001A744F" w:rsidP="009953F6">
            <w:pPr>
              <w:pStyle w:val="NoSpacing"/>
              <w:numPr>
                <w:ilvl w:val="0"/>
                <w:numId w:val="474"/>
              </w:numPr>
              <w:rPr>
                <w:rFonts w:ascii="Times New Roman" w:hAnsi="Times New Roman" w:cs="Times New Roman"/>
                <w:sz w:val="24"/>
                <w:szCs w:val="24"/>
              </w:rPr>
            </w:pPr>
            <w:r>
              <w:rPr>
                <w:rFonts w:ascii="Times New Roman" w:hAnsi="Times New Roman" w:cs="Times New Roman"/>
                <w:sz w:val="24"/>
                <w:szCs w:val="24"/>
              </w:rPr>
              <w:t xml:space="preserve">Elaborate the meaning of inductionism </w:t>
            </w:r>
            <w:r w:rsidRPr="00E57A02">
              <w:rPr>
                <w:rFonts w:ascii="Times New Roman" w:hAnsi="Times New Roman" w:cs="Times New Roman"/>
                <w:sz w:val="24"/>
                <w:szCs w:val="24"/>
              </w:rPr>
              <w:t xml:space="preserve"> </w:t>
            </w:r>
            <w:r>
              <w:rPr>
                <w:rFonts w:ascii="Times New Roman" w:hAnsi="Times New Roman" w:cs="Times New Roman"/>
                <w:sz w:val="24"/>
                <w:szCs w:val="24"/>
              </w:rPr>
              <w:t xml:space="preserve">and deductionism in terms of research in science </w:t>
            </w:r>
          </w:p>
          <w:p w:rsidR="001A744F" w:rsidRPr="00EF2851" w:rsidRDefault="001A744F" w:rsidP="009953F6">
            <w:pPr>
              <w:pStyle w:val="NoSpacing"/>
              <w:numPr>
                <w:ilvl w:val="0"/>
                <w:numId w:val="474"/>
              </w:numPr>
              <w:rPr>
                <w:rFonts w:ascii="Times New Roman" w:hAnsi="Times New Roman" w:cs="Times New Roman"/>
                <w:sz w:val="24"/>
                <w:szCs w:val="24"/>
              </w:rPr>
            </w:pPr>
            <w:r w:rsidRPr="00EF2851">
              <w:rPr>
                <w:rFonts w:ascii="Times New Roman" w:hAnsi="Times New Roman" w:cs="Times New Roman"/>
                <w:sz w:val="24"/>
                <w:szCs w:val="24"/>
              </w:rPr>
              <w:t>Analyze the scientific revolution on</w:t>
            </w:r>
          </w:p>
        </w:tc>
        <w:tc>
          <w:tcPr>
            <w:tcW w:w="4770" w:type="dxa"/>
          </w:tcPr>
          <w:p w:rsidR="001A744F" w:rsidRPr="00E57A02" w:rsidRDefault="001A744F" w:rsidP="00711AA5">
            <w:pPr>
              <w:ind w:left="792" w:hanging="792"/>
              <w:rPr>
                <w:rFonts w:ascii="Times New Roman" w:hAnsi="Times New Roman" w:cs="Times New Roman"/>
                <w:sz w:val="24"/>
                <w:szCs w:val="24"/>
              </w:rPr>
            </w:pPr>
            <w:r w:rsidRPr="00E57A02">
              <w:rPr>
                <w:rFonts w:ascii="Times New Roman" w:hAnsi="Times New Roman" w:cs="Times New Roman"/>
                <w:b/>
                <w:sz w:val="24"/>
                <w:szCs w:val="24"/>
              </w:rPr>
              <w:t>Unit I:</w:t>
            </w:r>
            <w:r w:rsidRPr="00E57A02">
              <w:rPr>
                <w:rFonts w:ascii="Times New Roman" w:hAnsi="Times New Roman" w:cs="Times New Roman"/>
                <w:sz w:val="24"/>
                <w:szCs w:val="24"/>
              </w:rPr>
              <w:t xml:space="preserve"> </w:t>
            </w:r>
            <w:r>
              <w:rPr>
                <w:rFonts w:ascii="Times New Roman" w:hAnsi="Times New Roman" w:cs="Times New Roman"/>
                <w:b/>
                <w:sz w:val="24"/>
                <w:szCs w:val="24"/>
              </w:rPr>
              <w:t>Research Method and Philosophy  10</w:t>
            </w:r>
          </w:p>
          <w:p w:rsidR="001A744F" w:rsidRDefault="001A744F" w:rsidP="00711AA5">
            <w:pPr>
              <w:pStyle w:val="ListParagraph"/>
              <w:ind w:left="1062" w:hanging="342"/>
            </w:pPr>
            <w:r>
              <w:t>1.1 Introduction of research method in science</w:t>
            </w:r>
          </w:p>
          <w:p w:rsidR="001A744F" w:rsidRDefault="001A744F" w:rsidP="00711AA5">
            <w:pPr>
              <w:pStyle w:val="ListParagraph"/>
              <w:ind w:left="1062" w:hanging="342"/>
            </w:pPr>
            <w:r>
              <w:t xml:space="preserve">1.2 Types of research and inquiry methods. </w:t>
            </w:r>
          </w:p>
          <w:p w:rsidR="001A744F" w:rsidRPr="00CD23E8" w:rsidRDefault="001A744F" w:rsidP="00711AA5">
            <w:pPr>
              <w:ind w:left="1062" w:hanging="342"/>
              <w:rPr>
                <w:rFonts w:ascii="Times New Roman" w:hAnsi="Times New Roman" w:cs="Times New Roman"/>
                <w:sz w:val="24"/>
                <w:szCs w:val="24"/>
              </w:rPr>
            </w:pPr>
            <w:r>
              <w:rPr>
                <w:rFonts w:ascii="Times New Roman" w:hAnsi="Times New Roman" w:cs="Times New Roman"/>
                <w:sz w:val="24"/>
                <w:szCs w:val="24"/>
              </w:rPr>
              <w:t xml:space="preserve">1.3 </w:t>
            </w:r>
            <w:r w:rsidRPr="00CD23E8">
              <w:rPr>
                <w:rFonts w:ascii="Times New Roman" w:hAnsi="Times New Roman" w:cs="Times New Roman"/>
                <w:sz w:val="24"/>
                <w:szCs w:val="24"/>
              </w:rPr>
              <w:t>Concept of scientific methods and research methods.</w:t>
            </w:r>
          </w:p>
          <w:p w:rsidR="001A744F" w:rsidRDefault="001A744F" w:rsidP="00711AA5">
            <w:pPr>
              <w:pStyle w:val="ListParagraph"/>
              <w:ind w:left="1062" w:hanging="342"/>
            </w:pPr>
            <w:r>
              <w:t>1.4 Scientific method</w:t>
            </w:r>
          </w:p>
          <w:p w:rsidR="001A744F" w:rsidRDefault="001A744F" w:rsidP="00711AA5">
            <w:pPr>
              <w:pStyle w:val="ListParagraph"/>
              <w:ind w:left="1512" w:hanging="432"/>
            </w:pPr>
            <w:r>
              <w:t>1.4.1 Induction and deduction</w:t>
            </w:r>
          </w:p>
          <w:p w:rsidR="001A744F" w:rsidRPr="00CD23E8" w:rsidRDefault="001A744F" w:rsidP="00711AA5">
            <w:pPr>
              <w:ind w:left="1512" w:hanging="432"/>
              <w:rPr>
                <w:rFonts w:ascii="Times New Roman" w:hAnsi="Times New Roman" w:cs="Times New Roman"/>
                <w:sz w:val="24"/>
                <w:szCs w:val="24"/>
              </w:rPr>
            </w:pPr>
            <w:r>
              <w:rPr>
                <w:rFonts w:ascii="Times New Roman" w:hAnsi="Times New Roman" w:cs="Times New Roman"/>
                <w:sz w:val="24"/>
                <w:szCs w:val="24"/>
              </w:rPr>
              <w:t xml:space="preserve">1.4.2 </w:t>
            </w:r>
            <w:r w:rsidRPr="00CD23E8">
              <w:rPr>
                <w:rFonts w:ascii="Times New Roman" w:hAnsi="Times New Roman" w:cs="Times New Roman"/>
                <w:sz w:val="24"/>
                <w:szCs w:val="24"/>
              </w:rPr>
              <w:t>The scientific revolution</w:t>
            </w:r>
          </w:p>
          <w:p w:rsidR="001A744F" w:rsidRPr="00E57A02" w:rsidRDefault="001A744F" w:rsidP="00711AA5">
            <w:pPr>
              <w:pStyle w:val="NoSpacing"/>
              <w:ind w:left="1062" w:hanging="360"/>
              <w:rPr>
                <w:rFonts w:ascii="Times New Roman" w:hAnsi="Times New Roman" w:cs="Times New Roman"/>
                <w:b/>
                <w:sz w:val="24"/>
                <w:szCs w:val="24"/>
              </w:rPr>
            </w:pPr>
            <w:r>
              <w:rPr>
                <w:rFonts w:ascii="Times New Roman" w:hAnsi="Times New Roman" w:cs="Times New Roman"/>
                <w:sz w:val="24"/>
                <w:szCs w:val="24"/>
              </w:rPr>
              <w:t xml:space="preserve">1.5 </w:t>
            </w:r>
            <w:r w:rsidRPr="00F647E4">
              <w:rPr>
                <w:rFonts w:ascii="Times New Roman" w:hAnsi="Times New Roman" w:cs="Times New Roman"/>
                <w:sz w:val="24"/>
                <w:szCs w:val="24"/>
              </w:rPr>
              <w:t>O</w:t>
            </w:r>
            <w:r>
              <w:rPr>
                <w:rFonts w:ascii="Times New Roman" w:hAnsi="Times New Roman" w:cs="Times New Roman"/>
                <w:sz w:val="24"/>
                <w:szCs w:val="24"/>
              </w:rPr>
              <w:t>riental and western philosophy in  science research traditions</w:t>
            </w:r>
          </w:p>
        </w:tc>
      </w:tr>
      <w:tr w:rsidR="001A744F" w:rsidRPr="00E57A02" w:rsidTr="00711AA5">
        <w:trPr>
          <w:trHeight w:val="2780"/>
        </w:trPr>
        <w:tc>
          <w:tcPr>
            <w:tcW w:w="4518" w:type="dxa"/>
            <w:tcBorders>
              <w:left w:val="single" w:sz="4" w:space="0" w:color="auto"/>
              <w:bottom w:val="single" w:sz="4" w:space="0" w:color="auto"/>
            </w:tcBorders>
          </w:tcPr>
          <w:p w:rsidR="001A744F" w:rsidRDefault="001A744F" w:rsidP="009953F6">
            <w:pPr>
              <w:pStyle w:val="NoSpacing"/>
              <w:numPr>
                <w:ilvl w:val="0"/>
                <w:numId w:val="474"/>
              </w:numPr>
              <w:rPr>
                <w:rFonts w:ascii="Times New Roman" w:hAnsi="Times New Roman" w:cs="Times New Roman"/>
                <w:sz w:val="24"/>
                <w:szCs w:val="24"/>
              </w:rPr>
            </w:pPr>
            <w:r>
              <w:rPr>
                <w:rFonts w:ascii="Times New Roman" w:hAnsi="Times New Roman" w:cs="Times New Roman"/>
                <w:sz w:val="24"/>
                <w:szCs w:val="24"/>
              </w:rPr>
              <w:t xml:space="preserve">the basis of Kuhn's revolution theory and relativism in science.  </w:t>
            </w:r>
          </w:p>
          <w:p w:rsidR="001A744F" w:rsidRDefault="001A744F" w:rsidP="009953F6">
            <w:pPr>
              <w:pStyle w:val="NoSpacing"/>
              <w:numPr>
                <w:ilvl w:val="0"/>
                <w:numId w:val="474"/>
              </w:numPr>
              <w:rPr>
                <w:rFonts w:ascii="Times New Roman" w:hAnsi="Times New Roman" w:cs="Times New Roman"/>
                <w:sz w:val="24"/>
                <w:szCs w:val="24"/>
              </w:rPr>
            </w:pPr>
            <w:r>
              <w:rPr>
                <w:rFonts w:ascii="Times New Roman" w:hAnsi="Times New Roman" w:cs="Times New Roman"/>
                <w:sz w:val="24"/>
                <w:szCs w:val="24"/>
              </w:rPr>
              <w:t xml:space="preserve">Appraise critically the oriental and western philosophy of science research traditions </w:t>
            </w:r>
          </w:p>
          <w:p w:rsidR="001A744F" w:rsidRDefault="001A744F" w:rsidP="009953F6">
            <w:pPr>
              <w:pStyle w:val="NoSpacing"/>
              <w:numPr>
                <w:ilvl w:val="0"/>
                <w:numId w:val="474"/>
              </w:numPr>
              <w:rPr>
                <w:rFonts w:ascii="Times New Roman" w:hAnsi="Times New Roman" w:cs="Times New Roman"/>
                <w:sz w:val="24"/>
                <w:szCs w:val="24"/>
              </w:rPr>
            </w:pPr>
            <w:r>
              <w:rPr>
                <w:rFonts w:ascii="Times New Roman" w:hAnsi="Times New Roman" w:cs="Times New Roman"/>
                <w:sz w:val="24"/>
                <w:szCs w:val="24"/>
              </w:rPr>
              <w:t>Apply research methodology on the basis of epistemology, ontology, axiology and phenomenology of science education research work</w:t>
            </w:r>
          </w:p>
          <w:p w:rsidR="001A744F" w:rsidRPr="00940D1D" w:rsidRDefault="001A744F" w:rsidP="00711AA5">
            <w:pPr>
              <w:ind w:firstLine="720"/>
            </w:pPr>
          </w:p>
        </w:tc>
        <w:tc>
          <w:tcPr>
            <w:tcW w:w="4770" w:type="dxa"/>
            <w:tcBorders>
              <w:bottom w:val="single" w:sz="4" w:space="0" w:color="auto"/>
            </w:tcBorders>
          </w:tcPr>
          <w:p w:rsidR="001A744F" w:rsidRDefault="001A744F" w:rsidP="00711AA5">
            <w:pPr>
              <w:pStyle w:val="ListParagraph"/>
              <w:ind w:left="1062" w:hanging="342"/>
            </w:pPr>
            <w:r>
              <w:t>1.6 Epistemology, ontology, axiology and phenomenology in science  education research</w:t>
            </w:r>
          </w:p>
          <w:p w:rsidR="001A744F" w:rsidRPr="00EF2851" w:rsidRDefault="001A744F" w:rsidP="00711AA5">
            <w:pPr>
              <w:tabs>
                <w:tab w:val="left" w:pos="2980"/>
              </w:tabs>
            </w:pPr>
          </w:p>
        </w:tc>
      </w:tr>
      <w:tr w:rsidR="001A744F" w:rsidRPr="00E57A02" w:rsidTr="00711AA5">
        <w:tc>
          <w:tcPr>
            <w:tcW w:w="4518" w:type="dxa"/>
            <w:tcBorders>
              <w:top w:val="single" w:sz="4" w:space="0" w:color="auto"/>
            </w:tcBorders>
          </w:tcPr>
          <w:p w:rsidR="001A744F" w:rsidRDefault="001A744F" w:rsidP="009953F6">
            <w:pPr>
              <w:pStyle w:val="NoSpacing"/>
              <w:numPr>
                <w:ilvl w:val="0"/>
                <w:numId w:val="474"/>
              </w:numPr>
              <w:rPr>
                <w:rFonts w:ascii="Times New Roman" w:hAnsi="Times New Roman" w:cs="Times New Roman"/>
                <w:sz w:val="24"/>
                <w:szCs w:val="24"/>
              </w:rPr>
            </w:pPr>
            <w:r>
              <w:rPr>
                <w:rFonts w:ascii="Times New Roman" w:hAnsi="Times New Roman" w:cs="Times New Roman"/>
                <w:sz w:val="24"/>
                <w:szCs w:val="24"/>
              </w:rPr>
              <w:t>Apply quantitative and qualitative method in science education research.</w:t>
            </w:r>
          </w:p>
          <w:p w:rsidR="001A744F" w:rsidRPr="000A45C7" w:rsidRDefault="001A744F" w:rsidP="009953F6">
            <w:pPr>
              <w:pStyle w:val="NoSpacing"/>
              <w:numPr>
                <w:ilvl w:val="0"/>
                <w:numId w:val="474"/>
              </w:numPr>
              <w:rPr>
                <w:rFonts w:ascii="Times New Roman" w:hAnsi="Times New Roman" w:cs="Times New Roman"/>
                <w:sz w:val="24"/>
                <w:szCs w:val="24"/>
              </w:rPr>
            </w:pPr>
            <w:r>
              <w:rPr>
                <w:rFonts w:ascii="Times New Roman" w:hAnsi="Times New Roman" w:cs="Times New Roman"/>
                <w:sz w:val="24"/>
                <w:szCs w:val="24"/>
              </w:rPr>
              <w:t xml:space="preserve">Explain the hermeneutics research methodology </w:t>
            </w:r>
          </w:p>
          <w:p w:rsidR="001A744F" w:rsidRDefault="001A744F" w:rsidP="009953F6">
            <w:pPr>
              <w:pStyle w:val="NoSpacing"/>
              <w:numPr>
                <w:ilvl w:val="0"/>
                <w:numId w:val="474"/>
              </w:numPr>
              <w:rPr>
                <w:rFonts w:ascii="Times New Roman" w:hAnsi="Times New Roman" w:cs="Times New Roman"/>
                <w:sz w:val="24"/>
                <w:szCs w:val="24"/>
              </w:rPr>
            </w:pPr>
            <w:r>
              <w:rPr>
                <w:rFonts w:ascii="Times New Roman" w:hAnsi="Times New Roman" w:cs="Times New Roman"/>
                <w:sz w:val="24"/>
                <w:szCs w:val="24"/>
              </w:rPr>
              <w:t>Elaborate the case study research methodology in science education</w:t>
            </w:r>
          </w:p>
          <w:p w:rsidR="001A744F" w:rsidRDefault="001A744F" w:rsidP="009953F6">
            <w:pPr>
              <w:pStyle w:val="NoSpacing"/>
              <w:numPr>
                <w:ilvl w:val="0"/>
                <w:numId w:val="474"/>
              </w:numPr>
              <w:rPr>
                <w:rFonts w:ascii="Times New Roman" w:hAnsi="Times New Roman" w:cs="Times New Roman"/>
                <w:sz w:val="24"/>
                <w:szCs w:val="24"/>
              </w:rPr>
            </w:pPr>
            <w:r>
              <w:rPr>
                <w:rFonts w:ascii="Times New Roman" w:hAnsi="Times New Roman" w:cs="Times New Roman"/>
                <w:sz w:val="24"/>
                <w:szCs w:val="24"/>
              </w:rPr>
              <w:t xml:space="preserve">Describe the various types of experimental methodology in research </w:t>
            </w:r>
          </w:p>
          <w:p w:rsidR="001A744F" w:rsidRDefault="001A744F" w:rsidP="009953F6">
            <w:pPr>
              <w:pStyle w:val="NoSpacing"/>
              <w:numPr>
                <w:ilvl w:val="0"/>
                <w:numId w:val="474"/>
              </w:numPr>
              <w:rPr>
                <w:rFonts w:ascii="Times New Roman" w:hAnsi="Times New Roman" w:cs="Times New Roman"/>
                <w:sz w:val="24"/>
                <w:szCs w:val="24"/>
              </w:rPr>
            </w:pPr>
            <w:r>
              <w:rPr>
                <w:rFonts w:ascii="Times New Roman" w:hAnsi="Times New Roman" w:cs="Times New Roman"/>
                <w:sz w:val="24"/>
                <w:szCs w:val="24"/>
              </w:rPr>
              <w:t xml:space="preserve">Find out the area of applying comparative and correlation methodology in research </w:t>
            </w:r>
          </w:p>
          <w:p w:rsidR="001A744F" w:rsidRDefault="001A744F" w:rsidP="009953F6">
            <w:pPr>
              <w:pStyle w:val="NoSpacing"/>
              <w:numPr>
                <w:ilvl w:val="0"/>
                <w:numId w:val="474"/>
              </w:numPr>
              <w:rPr>
                <w:rFonts w:ascii="Times New Roman" w:hAnsi="Times New Roman" w:cs="Times New Roman"/>
                <w:sz w:val="24"/>
                <w:szCs w:val="24"/>
              </w:rPr>
            </w:pPr>
            <w:r>
              <w:rPr>
                <w:rFonts w:ascii="Times New Roman" w:hAnsi="Times New Roman" w:cs="Times New Roman"/>
                <w:sz w:val="24"/>
                <w:szCs w:val="24"/>
              </w:rPr>
              <w:t xml:space="preserve">Elaborate the decolonizing methodology in research </w:t>
            </w:r>
          </w:p>
          <w:p w:rsidR="001A744F" w:rsidRDefault="001A744F" w:rsidP="009953F6">
            <w:pPr>
              <w:pStyle w:val="NoSpacing"/>
              <w:numPr>
                <w:ilvl w:val="0"/>
                <w:numId w:val="474"/>
              </w:numPr>
              <w:rPr>
                <w:rFonts w:ascii="Times New Roman" w:hAnsi="Times New Roman" w:cs="Times New Roman"/>
                <w:sz w:val="24"/>
                <w:szCs w:val="24"/>
              </w:rPr>
            </w:pPr>
            <w:r>
              <w:rPr>
                <w:rFonts w:ascii="Times New Roman" w:hAnsi="Times New Roman" w:cs="Times New Roman"/>
                <w:sz w:val="24"/>
                <w:szCs w:val="24"/>
              </w:rPr>
              <w:t xml:space="preserve">Classify the mixed method in research </w:t>
            </w:r>
          </w:p>
          <w:p w:rsidR="001A744F" w:rsidRDefault="001A744F" w:rsidP="009953F6">
            <w:pPr>
              <w:pStyle w:val="NoSpacing"/>
              <w:numPr>
                <w:ilvl w:val="0"/>
                <w:numId w:val="474"/>
              </w:numPr>
              <w:rPr>
                <w:rFonts w:ascii="Times New Roman" w:hAnsi="Times New Roman" w:cs="Times New Roman"/>
                <w:sz w:val="24"/>
                <w:szCs w:val="24"/>
              </w:rPr>
            </w:pPr>
            <w:r>
              <w:rPr>
                <w:rFonts w:ascii="Times New Roman" w:hAnsi="Times New Roman" w:cs="Times New Roman"/>
                <w:sz w:val="24"/>
                <w:szCs w:val="24"/>
              </w:rPr>
              <w:t xml:space="preserve">Explain qualitative research methodology </w:t>
            </w:r>
          </w:p>
          <w:p w:rsidR="001A744F" w:rsidRDefault="001A744F" w:rsidP="009953F6">
            <w:pPr>
              <w:pStyle w:val="NoSpacing"/>
              <w:numPr>
                <w:ilvl w:val="0"/>
                <w:numId w:val="474"/>
              </w:numPr>
              <w:rPr>
                <w:rFonts w:ascii="Times New Roman" w:hAnsi="Times New Roman" w:cs="Times New Roman"/>
                <w:sz w:val="24"/>
                <w:szCs w:val="24"/>
              </w:rPr>
            </w:pPr>
            <w:r>
              <w:rPr>
                <w:rFonts w:ascii="Times New Roman" w:hAnsi="Times New Roman" w:cs="Times New Roman"/>
                <w:sz w:val="24"/>
                <w:szCs w:val="24"/>
              </w:rPr>
              <w:t>Apply the research methodology on the basis of multi-method approach  Explain the role of theories in science research specially focusing on sociological and constructivist theory with an examples</w:t>
            </w:r>
          </w:p>
          <w:p w:rsidR="001A744F" w:rsidRPr="00E57A02" w:rsidRDefault="001A744F" w:rsidP="00711AA5">
            <w:pPr>
              <w:pStyle w:val="NoSpacing"/>
              <w:ind w:left="720"/>
              <w:rPr>
                <w:rFonts w:ascii="Times New Roman" w:hAnsi="Times New Roman" w:cs="Times New Roman"/>
                <w:sz w:val="24"/>
                <w:szCs w:val="24"/>
              </w:rPr>
            </w:pPr>
          </w:p>
        </w:tc>
        <w:tc>
          <w:tcPr>
            <w:tcW w:w="4770" w:type="dxa"/>
          </w:tcPr>
          <w:p w:rsidR="001A744F" w:rsidRDefault="001A744F" w:rsidP="00711AA5">
            <w:pPr>
              <w:pStyle w:val="NoSpacing"/>
              <w:ind w:left="882" w:hanging="882"/>
              <w:rPr>
                <w:rFonts w:ascii="Times New Roman" w:hAnsi="Times New Roman" w:cs="Times New Roman"/>
                <w:b/>
                <w:sz w:val="24"/>
                <w:szCs w:val="24"/>
              </w:rPr>
            </w:pPr>
            <w:r>
              <w:rPr>
                <w:rFonts w:ascii="Times New Roman" w:hAnsi="Times New Roman" w:cs="Times New Roman"/>
                <w:b/>
                <w:sz w:val="24"/>
                <w:szCs w:val="24"/>
              </w:rPr>
              <w:t>Unit II</w:t>
            </w:r>
            <w:r w:rsidRPr="00E57A02">
              <w:rPr>
                <w:rFonts w:ascii="Times New Roman" w:hAnsi="Times New Roman" w:cs="Times New Roman"/>
                <w:b/>
                <w:sz w:val="24"/>
                <w:szCs w:val="24"/>
              </w:rPr>
              <w:t>:</w:t>
            </w:r>
            <w:r>
              <w:rPr>
                <w:rFonts w:ascii="Times New Roman" w:hAnsi="Times New Roman" w:cs="Times New Roman"/>
                <w:b/>
                <w:sz w:val="24"/>
                <w:szCs w:val="24"/>
              </w:rPr>
              <w:t xml:space="preserve"> Theoretical</w:t>
            </w:r>
            <w:r w:rsidRPr="00E57A02">
              <w:rPr>
                <w:rFonts w:ascii="Times New Roman" w:hAnsi="Times New Roman" w:cs="Times New Roman"/>
                <w:b/>
                <w:sz w:val="24"/>
                <w:szCs w:val="24"/>
              </w:rPr>
              <w:t xml:space="preserve"> </w:t>
            </w:r>
            <w:r>
              <w:rPr>
                <w:rFonts w:ascii="Times New Roman" w:hAnsi="Times New Roman" w:cs="Times New Roman"/>
                <w:b/>
                <w:sz w:val="24"/>
                <w:szCs w:val="24"/>
              </w:rPr>
              <w:t>Approaches in research                            11</w:t>
            </w:r>
          </w:p>
          <w:p w:rsidR="001A744F" w:rsidRDefault="001A744F" w:rsidP="009953F6">
            <w:pPr>
              <w:pStyle w:val="NoSpacing"/>
              <w:numPr>
                <w:ilvl w:val="0"/>
                <w:numId w:val="607"/>
              </w:numPr>
              <w:rPr>
                <w:rFonts w:ascii="Times New Roman" w:hAnsi="Times New Roman" w:cs="Times New Roman"/>
                <w:sz w:val="24"/>
                <w:szCs w:val="24"/>
              </w:rPr>
            </w:pPr>
            <w:r>
              <w:rPr>
                <w:rFonts w:ascii="Times New Roman" w:hAnsi="Times New Roman" w:cs="Times New Roman"/>
                <w:sz w:val="24"/>
                <w:szCs w:val="24"/>
              </w:rPr>
              <w:t>Quantitative and qualitative research in science education</w:t>
            </w:r>
          </w:p>
          <w:p w:rsidR="001A744F" w:rsidRDefault="001A744F" w:rsidP="009953F6">
            <w:pPr>
              <w:pStyle w:val="NoSpacing"/>
              <w:numPr>
                <w:ilvl w:val="0"/>
                <w:numId w:val="607"/>
              </w:numPr>
              <w:rPr>
                <w:rFonts w:ascii="Times New Roman" w:hAnsi="Times New Roman" w:cs="Times New Roman"/>
                <w:sz w:val="24"/>
                <w:szCs w:val="24"/>
              </w:rPr>
            </w:pPr>
            <w:r>
              <w:rPr>
                <w:rFonts w:ascii="Times New Roman" w:hAnsi="Times New Roman" w:cs="Times New Roman"/>
                <w:sz w:val="24"/>
                <w:szCs w:val="24"/>
              </w:rPr>
              <w:t>Hermeneutics research methodology</w:t>
            </w:r>
          </w:p>
          <w:p w:rsidR="001A744F" w:rsidRDefault="001A744F" w:rsidP="009953F6">
            <w:pPr>
              <w:pStyle w:val="NoSpacing"/>
              <w:numPr>
                <w:ilvl w:val="0"/>
                <w:numId w:val="607"/>
              </w:numPr>
              <w:rPr>
                <w:rFonts w:ascii="Times New Roman" w:hAnsi="Times New Roman" w:cs="Times New Roman"/>
                <w:sz w:val="24"/>
                <w:szCs w:val="24"/>
              </w:rPr>
            </w:pPr>
            <w:r>
              <w:rPr>
                <w:rFonts w:ascii="Times New Roman" w:hAnsi="Times New Roman" w:cs="Times New Roman"/>
                <w:sz w:val="24"/>
                <w:szCs w:val="24"/>
              </w:rPr>
              <w:t>Case study  in science research methodology in science</w:t>
            </w:r>
          </w:p>
          <w:p w:rsidR="001A744F" w:rsidRDefault="001A744F" w:rsidP="009953F6">
            <w:pPr>
              <w:pStyle w:val="NoSpacing"/>
              <w:numPr>
                <w:ilvl w:val="0"/>
                <w:numId w:val="607"/>
              </w:numPr>
              <w:rPr>
                <w:rFonts w:ascii="Times New Roman" w:hAnsi="Times New Roman" w:cs="Times New Roman"/>
                <w:sz w:val="24"/>
                <w:szCs w:val="24"/>
              </w:rPr>
            </w:pPr>
            <w:r>
              <w:rPr>
                <w:rFonts w:ascii="Times New Roman" w:hAnsi="Times New Roman" w:cs="Times New Roman"/>
                <w:sz w:val="24"/>
                <w:szCs w:val="24"/>
              </w:rPr>
              <w:t xml:space="preserve">Experimental research methodology </w:t>
            </w:r>
          </w:p>
          <w:p w:rsidR="001A744F" w:rsidRDefault="001A744F" w:rsidP="009953F6">
            <w:pPr>
              <w:pStyle w:val="NoSpacing"/>
              <w:numPr>
                <w:ilvl w:val="0"/>
                <w:numId w:val="607"/>
              </w:numPr>
              <w:rPr>
                <w:rFonts w:ascii="Times New Roman" w:hAnsi="Times New Roman" w:cs="Times New Roman"/>
                <w:sz w:val="24"/>
                <w:szCs w:val="24"/>
              </w:rPr>
            </w:pPr>
            <w:r>
              <w:rPr>
                <w:rFonts w:ascii="Times New Roman" w:hAnsi="Times New Roman" w:cs="Times New Roman"/>
                <w:sz w:val="24"/>
                <w:szCs w:val="24"/>
              </w:rPr>
              <w:t xml:space="preserve">Comparative and corelation methodology </w:t>
            </w:r>
          </w:p>
          <w:p w:rsidR="001A744F" w:rsidRDefault="001A744F" w:rsidP="009953F6">
            <w:pPr>
              <w:pStyle w:val="NoSpacing"/>
              <w:numPr>
                <w:ilvl w:val="0"/>
                <w:numId w:val="607"/>
              </w:numPr>
              <w:rPr>
                <w:rFonts w:ascii="Times New Roman" w:hAnsi="Times New Roman" w:cs="Times New Roman"/>
                <w:sz w:val="24"/>
                <w:szCs w:val="24"/>
              </w:rPr>
            </w:pPr>
            <w:r>
              <w:rPr>
                <w:rFonts w:ascii="Times New Roman" w:hAnsi="Times New Roman" w:cs="Times New Roman"/>
                <w:sz w:val="24"/>
                <w:szCs w:val="24"/>
              </w:rPr>
              <w:t>Decolonizing  methodology</w:t>
            </w:r>
          </w:p>
          <w:p w:rsidR="001A744F" w:rsidRDefault="001A744F" w:rsidP="009953F6">
            <w:pPr>
              <w:pStyle w:val="NoSpacing"/>
              <w:numPr>
                <w:ilvl w:val="0"/>
                <w:numId w:val="607"/>
              </w:numPr>
              <w:rPr>
                <w:rFonts w:ascii="Times New Roman" w:hAnsi="Times New Roman" w:cs="Times New Roman"/>
                <w:sz w:val="24"/>
                <w:szCs w:val="24"/>
              </w:rPr>
            </w:pPr>
            <w:r>
              <w:rPr>
                <w:rFonts w:ascii="Times New Roman" w:hAnsi="Times New Roman" w:cs="Times New Roman"/>
                <w:sz w:val="24"/>
                <w:szCs w:val="24"/>
              </w:rPr>
              <w:t xml:space="preserve">Mixed method research </w:t>
            </w:r>
          </w:p>
          <w:p w:rsidR="001A744F" w:rsidRPr="00CD23E8" w:rsidRDefault="001A744F" w:rsidP="009953F6">
            <w:pPr>
              <w:pStyle w:val="NoSpacing"/>
              <w:numPr>
                <w:ilvl w:val="0"/>
                <w:numId w:val="607"/>
              </w:numPr>
              <w:rPr>
                <w:rFonts w:ascii="Times New Roman" w:hAnsi="Times New Roman" w:cs="Times New Roman"/>
                <w:sz w:val="24"/>
                <w:szCs w:val="24"/>
              </w:rPr>
            </w:pPr>
            <w:r w:rsidRPr="00CD23E8">
              <w:rPr>
                <w:rFonts w:ascii="Times New Roman" w:hAnsi="Times New Roman" w:cs="Times New Roman"/>
                <w:sz w:val="24"/>
                <w:szCs w:val="24"/>
              </w:rPr>
              <w:t xml:space="preserve"> Qualitative research methodology</w:t>
            </w:r>
            <w:r>
              <w:rPr>
                <w:rFonts w:ascii="Times New Roman" w:hAnsi="Times New Roman" w:cs="Times New Roman"/>
                <w:sz w:val="24"/>
                <w:szCs w:val="24"/>
              </w:rPr>
              <w:t>:</w:t>
            </w:r>
            <w:r w:rsidRPr="00CD23E8">
              <w:rPr>
                <w:rFonts w:ascii="Times New Roman" w:hAnsi="Times New Roman" w:cs="Times New Roman"/>
                <w:sz w:val="24"/>
                <w:szCs w:val="24"/>
              </w:rPr>
              <w:t xml:space="preserve"> multi-method approach </w:t>
            </w:r>
          </w:p>
          <w:p w:rsidR="001A744F" w:rsidRPr="00CD23E8" w:rsidRDefault="001A744F" w:rsidP="009953F6">
            <w:pPr>
              <w:pStyle w:val="NoSpacing"/>
              <w:numPr>
                <w:ilvl w:val="0"/>
                <w:numId w:val="607"/>
              </w:numPr>
              <w:rPr>
                <w:rFonts w:ascii="Times New Roman" w:hAnsi="Times New Roman" w:cs="Times New Roman"/>
                <w:sz w:val="24"/>
                <w:szCs w:val="24"/>
              </w:rPr>
            </w:pPr>
            <w:r w:rsidRPr="00CD23E8">
              <w:rPr>
                <w:rFonts w:ascii="Times New Roman" w:hAnsi="Times New Roman" w:cs="Times New Roman"/>
                <w:sz w:val="24"/>
                <w:szCs w:val="24"/>
              </w:rPr>
              <w:t>Concepts and role of theories in science research</w:t>
            </w:r>
          </w:p>
          <w:p w:rsidR="001A744F" w:rsidRPr="00E57A02" w:rsidRDefault="001A744F" w:rsidP="00711AA5">
            <w:pPr>
              <w:pStyle w:val="ListParagraph"/>
            </w:pPr>
          </w:p>
          <w:p w:rsidR="001A744F" w:rsidRPr="00940D1D" w:rsidRDefault="001A744F" w:rsidP="00711AA5">
            <w:pPr>
              <w:ind w:firstLine="720"/>
            </w:pPr>
          </w:p>
        </w:tc>
      </w:tr>
      <w:tr w:rsidR="001A744F" w:rsidRPr="00E57A02" w:rsidTr="00711AA5">
        <w:tc>
          <w:tcPr>
            <w:tcW w:w="4518" w:type="dxa"/>
          </w:tcPr>
          <w:p w:rsidR="001A744F" w:rsidRDefault="001A744F" w:rsidP="009953F6">
            <w:pPr>
              <w:pStyle w:val="NoSpacing"/>
              <w:numPr>
                <w:ilvl w:val="0"/>
                <w:numId w:val="474"/>
              </w:numPr>
              <w:rPr>
                <w:rFonts w:ascii="Times New Roman" w:hAnsi="Times New Roman" w:cs="Times New Roman"/>
                <w:sz w:val="24"/>
                <w:szCs w:val="24"/>
              </w:rPr>
            </w:pPr>
            <w:r>
              <w:rPr>
                <w:rFonts w:ascii="Times New Roman" w:hAnsi="Times New Roman" w:cs="Times New Roman"/>
                <w:sz w:val="24"/>
                <w:szCs w:val="24"/>
              </w:rPr>
              <w:t xml:space="preserve">Introduce statistical analysis and its importance in science education research </w:t>
            </w:r>
          </w:p>
          <w:p w:rsidR="001A744F" w:rsidRDefault="001A744F" w:rsidP="009953F6">
            <w:pPr>
              <w:pStyle w:val="NoSpacing"/>
              <w:numPr>
                <w:ilvl w:val="0"/>
                <w:numId w:val="474"/>
              </w:numPr>
              <w:rPr>
                <w:rFonts w:ascii="Times New Roman" w:hAnsi="Times New Roman" w:cs="Times New Roman"/>
                <w:sz w:val="24"/>
                <w:szCs w:val="24"/>
              </w:rPr>
            </w:pPr>
            <w:r>
              <w:rPr>
                <w:rFonts w:ascii="Times New Roman" w:hAnsi="Times New Roman" w:cs="Times New Roman"/>
                <w:sz w:val="24"/>
                <w:szCs w:val="24"/>
              </w:rPr>
              <w:t>Exemplify number and frequency distribution in science research</w:t>
            </w:r>
          </w:p>
          <w:p w:rsidR="001A744F" w:rsidRDefault="001A744F" w:rsidP="009953F6">
            <w:pPr>
              <w:pStyle w:val="NoSpacing"/>
              <w:numPr>
                <w:ilvl w:val="0"/>
                <w:numId w:val="474"/>
              </w:numPr>
              <w:rPr>
                <w:rFonts w:ascii="Times New Roman" w:hAnsi="Times New Roman" w:cs="Times New Roman"/>
                <w:sz w:val="24"/>
                <w:szCs w:val="24"/>
              </w:rPr>
            </w:pPr>
            <w:r>
              <w:rPr>
                <w:rFonts w:ascii="Times New Roman" w:hAnsi="Times New Roman" w:cs="Times New Roman"/>
                <w:sz w:val="24"/>
                <w:szCs w:val="24"/>
              </w:rPr>
              <w:t xml:space="preserve"> Derive the formula for determining the sample size</w:t>
            </w:r>
          </w:p>
          <w:p w:rsidR="001A744F" w:rsidRPr="00CA4DBC" w:rsidRDefault="001A744F" w:rsidP="009953F6">
            <w:pPr>
              <w:pStyle w:val="NoSpacing"/>
              <w:numPr>
                <w:ilvl w:val="0"/>
                <w:numId w:val="474"/>
              </w:numPr>
              <w:rPr>
                <w:rFonts w:ascii="Times New Roman" w:hAnsi="Times New Roman" w:cs="Times New Roman"/>
                <w:sz w:val="24"/>
                <w:szCs w:val="24"/>
              </w:rPr>
            </w:pPr>
            <w:r w:rsidRPr="00CA4DBC">
              <w:rPr>
                <w:rFonts w:ascii="Times New Roman" w:hAnsi="Times New Roman" w:cs="Times New Roman"/>
                <w:sz w:val="24"/>
                <w:szCs w:val="24"/>
              </w:rPr>
              <w:t xml:space="preserve">Describe the nominal, ordinal, interval and ratio scale with examples </w:t>
            </w:r>
          </w:p>
          <w:p w:rsidR="001A744F" w:rsidRDefault="001A744F" w:rsidP="009953F6">
            <w:pPr>
              <w:pStyle w:val="NoSpacing"/>
              <w:numPr>
                <w:ilvl w:val="0"/>
                <w:numId w:val="474"/>
              </w:numPr>
              <w:rPr>
                <w:rFonts w:ascii="Times New Roman" w:hAnsi="Times New Roman" w:cs="Times New Roman"/>
                <w:sz w:val="24"/>
                <w:szCs w:val="24"/>
              </w:rPr>
            </w:pPr>
            <w:r>
              <w:rPr>
                <w:rFonts w:ascii="Times New Roman" w:hAnsi="Times New Roman" w:cs="Times New Roman"/>
                <w:sz w:val="24"/>
                <w:szCs w:val="24"/>
              </w:rPr>
              <w:t>Calculate mean, median, mode, quartile, percentile and deciles with various examples and apply it in science education research</w:t>
            </w:r>
          </w:p>
          <w:p w:rsidR="001A744F" w:rsidRDefault="001A744F" w:rsidP="009953F6">
            <w:pPr>
              <w:pStyle w:val="NoSpacing"/>
              <w:numPr>
                <w:ilvl w:val="0"/>
                <w:numId w:val="474"/>
              </w:numPr>
              <w:rPr>
                <w:rFonts w:ascii="Times New Roman" w:hAnsi="Times New Roman" w:cs="Times New Roman"/>
                <w:sz w:val="24"/>
                <w:szCs w:val="24"/>
              </w:rPr>
            </w:pPr>
            <w:r>
              <w:rPr>
                <w:rFonts w:ascii="Times New Roman" w:hAnsi="Times New Roman" w:cs="Times New Roman"/>
                <w:sz w:val="24"/>
                <w:szCs w:val="24"/>
              </w:rPr>
              <w:t>Calculate measure of dispersion on the basis of their range, average and standard deviation in various data and apply in science education research</w:t>
            </w:r>
          </w:p>
          <w:p w:rsidR="001A744F" w:rsidRDefault="001A744F" w:rsidP="009953F6">
            <w:pPr>
              <w:pStyle w:val="NoSpacing"/>
              <w:numPr>
                <w:ilvl w:val="0"/>
                <w:numId w:val="474"/>
              </w:numPr>
              <w:rPr>
                <w:rFonts w:ascii="Times New Roman" w:hAnsi="Times New Roman" w:cs="Times New Roman"/>
                <w:sz w:val="24"/>
                <w:szCs w:val="24"/>
              </w:rPr>
            </w:pPr>
            <w:r>
              <w:rPr>
                <w:rFonts w:ascii="Times New Roman" w:hAnsi="Times New Roman" w:cs="Times New Roman"/>
                <w:sz w:val="24"/>
                <w:szCs w:val="24"/>
              </w:rPr>
              <w:t>Apply correlation and regression in science research and calculate correlation coefficient and simple regression in various data</w:t>
            </w:r>
          </w:p>
          <w:p w:rsidR="001A744F" w:rsidRDefault="001A744F" w:rsidP="009953F6">
            <w:pPr>
              <w:pStyle w:val="ListParagraph"/>
              <w:numPr>
                <w:ilvl w:val="0"/>
                <w:numId w:val="601"/>
              </w:numPr>
              <w:spacing w:after="0"/>
              <w:jc w:val="left"/>
            </w:pPr>
            <w:r>
              <w:t>Relate multiple and partial correlation coefficient</w:t>
            </w:r>
          </w:p>
          <w:p w:rsidR="001A744F" w:rsidRPr="007C69C4" w:rsidRDefault="001A744F" w:rsidP="009953F6">
            <w:pPr>
              <w:pStyle w:val="ListParagraph"/>
              <w:numPr>
                <w:ilvl w:val="0"/>
                <w:numId w:val="601"/>
              </w:numPr>
              <w:spacing w:after="0"/>
              <w:jc w:val="left"/>
            </w:pPr>
            <w:r>
              <w:t xml:space="preserve">Describe the skeweness and kurtosis with various examples </w:t>
            </w:r>
          </w:p>
          <w:p w:rsidR="001A744F" w:rsidRPr="00E57A02" w:rsidRDefault="001A744F" w:rsidP="009953F6">
            <w:pPr>
              <w:pStyle w:val="NoSpacing"/>
              <w:numPr>
                <w:ilvl w:val="0"/>
                <w:numId w:val="474"/>
              </w:numPr>
              <w:rPr>
                <w:rFonts w:ascii="Times New Roman" w:hAnsi="Times New Roman" w:cs="Times New Roman"/>
                <w:sz w:val="24"/>
                <w:szCs w:val="24"/>
              </w:rPr>
            </w:pPr>
            <w:r>
              <w:rPr>
                <w:rFonts w:ascii="Times New Roman" w:hAnsi="Times New Roman" w:cs="Times New Roman"/>
                <w:sz w:val="24"/>
                <w:szCs w:val="24"/>
              </w:rPr>
              <w:t xml:space="preserve">Use SPPS for data entry, displaying data in frequency, cross and preparing tabulations and figure.    </w:t>
            </w:r>
            <w:r w:rsidRPr="00E57A02">
              <w:rPr>
                <w:rFonts w:ascii="Times New Roman" w:hAnsi="Times New Roman" w:cs="Times New Roman"/>
                <w:sz w:val="24"/>
                <w:szCs w:val="24"/>
              </w:rPr>
              <w:t xml:space="preserve"> </w:t>
            </w:r>
          </w:p>
        </w:tc>
        <w:tc>
          <w:tcPr>
            <w:tcW w:w="4770" w:type="dxa"/>
            <w:tcBorders>
              <w:top w:val="single" w:sz="4" w:space="0" w:color="auto"/>
            </w:tcBorders>
          </w:tcPr>
          <w:p w:rsidR="001A744F" w:rsidRDefault="001A744F" w:rsidP="00711AA5">
            <w:pPr>
              <w:ind w:left="882" w:hanging="882"/>
              <w:rPr>
                <w:rFonts w:ascii="Times New Roman" w:hAnsi="Times New Roman" w:cs="Times New Roman"/>
                <w:b/>
                <w:sz w:val="24"/>
                <w:szCs w:val="24"/>
              </w:rPr>
            </w:pPr>
            <w:r>
              <w:rPr>
                <w:rFonts w:ascii="Times New Roman" w:hAnsi="Times New Roman" w:cs="Times New Roman"/>
                <w:b/>
                <w:sz w:val="24"/>
                <w:szCs w:val="24"/>
              </w:rPr>
              <w:t xml:space="preserve">Unit III: An Overview of Descriptive Statistics and its Application       8 </w:t>
            </w:r>
          </w:p>
          <w:p w:rsidR="001A744F" w:rsidRDefault="001A744F" w:rsidP="009953F6">
            <w:pPr>
              <w:pStyle w:val="ListParagraph"/>
              <w:numPr>
                <w:ilvl w:val="0"/>
                <w:numId w:val="599"/>
              </w:numPr>
              <w:spacing w:after="0"/>
              <w:jc w:val="left"/>
            </w:pPr>
            <w:r>
              <w:t xml:space="preserve">Introduction </w:t>
            </w:r>
          </w:p>
          <w:p w:rsidR="001A744F" w:rsidRDefault="001A744F" w:rsidP="009953F6">
            <w:pPr>
              <w:pStyle w:val="ListParagraph"/>
              <w:numPr>
                <w:ilvl w:val="0"/>
                <w:numId w:val="599"/>
              </w:numPr>
              <w:spacing w:after="0"/>
              <w:jc w:val="left"/>
            </w:pPr>
            <w:r>
              <w:t xml:space="preserve"> Frequency  distribution</w:t>
            </w:r>
          </w:p>
          <w:p w:rsidR="001A744F" w:rsidRDefault="001A744F" w:rsidP="009953F6">
            <w:pPr>
              <w:pStyle w:val="ListParagraph"/>
              <w:numPr>
                <w:ilvl w:val="0"/>
                <w:numId w:val="599"/>
              </w:numPr>
              <w:spacing w:after="0"/>
              <w:jc w:val="left"/>
            </w:pPr>
            <w:r>
              <w:t xml:space="preserve">Basic methods of sampling </w:t>
            </w:r>
          </w:p>
          <w:p w:rsidR="001A744F" w:rsidRDefault="001A744F" w:rsidP="009953F6">
            <w:pPr>
              <w:pStyle w:val="ListParagraph"/>
              <w:numPr>
                <w:ilvl w:val="0"/>
                <w:numId w:val="599"/>
              </w:numPr>
              <w:spacing w:after="0"/>
              <w:jc w:val="left"/>
            </w:pPr>
            <w:r>
              <w:t xml:space="preserve">Measurement of Scale </w:t>
            </w:r>
          </w:p>
          <w:p w:rsidR="001A744F" w:rsidRDefault="001A744F" w:rsidP="009953F6">
            <w:pPr>
              <w:pStyle w:val="ListParagraph"/>
              <w:numPr>
                <w:ilvl w:val="0"/>
                <w:numId w:val="599"/>
              </w:numPr>
              <w:spacing w:after="0"/>
              <w:jc w:val="left"/>
            </w:pPr>
            <w:r>
              <w:t>Measure of central tendency</w:t>
            </w:r>
          </w:p>
          <w:p w:rsidR="001A744F" w:rsidRDefault="001A744F" w:rsidP="009953F6">
            <w:pPr>
              <w:pStyle w:val="ListParagraph"/>
              <w:numPr>
                <w:ilvl w:val="0"/>
                <w:numId w:val="599"/>
              </w:numPr>
              <w:spacing w:after="0"/>
              <w:jc w:val="left"/>
            </w:pPr>
            <w:r>
              <w:t xml:space="preserve">Measure of dispersion </w:t>
            </w:r>
          </w:p>
          <w:p w:rsidR="001A744F" w:rsidRDefault="001A744F" w:rsidP="009953F6">
            <w:pPr>
              <w:pStyle w:val="ListParagraph"/>
              <w:numPr>
                <w:ilvl w:val="0"/>
                <w:numId w:val="599"/>
              </w:numPr>
              <w:spacing w:after="0"/>
              <w:jc w:val="left"/>
            </w:pPr>
            <w:r w:rsidRPr="008434D8">
              <w:t xml:space="preserve">Correlation and regression </w:t>
            </w:r>
          </w:p>
          <w:p w:rsidR="001A744F" w:rsidRDefault="001A744F" w:rsidP="009953F6">
            <w:pPr>
              <w:pStyle w:val="ListParagraph"/>
              <w:numPr>
                <w:ilvl w:val="0"/>
                <w:numId w:val="599"/>
              </w:numPr>
              <w:spacing w:after="0"/>
              <w:jc w:val="left"/>
            </w:pPr>
            <w:r w:rsidRPr="008434D8">
              <w:t xml:space="preserve"> Relationship between multiple and partial correlation cofficient</w:t>
            </w:r>
            <w:r>
              <w:t xml:space="preserve"> </w:t>
            </w:r>
          </w:p>
          <w:p w:rsidR="001A744F" w:rsidRPr="008434D8" w:rsidRDefault="001A744F" w:rsidP="009953F6">
            <w:pPr>
              <w:pStyle w:val="ListParagraph"/>
              <w:numPr>
                <w:ilvl w:val="0"/>
                <w:numId w:val="599"/>
              </w:numPr>
              <w:spacing w:after="0"/>
              <w:jc w:val="left"/>
            </w:pPr>
            <w:r w:rsidRPr="008434D8">
              <w:t xml:space="preserve">Skewness and kurtosis </w:t>
            </w:r>
          </w:p>
          <w:p w:rsidR="001A744F" w:rsidRPr="00164248" w:rsidRDefault="001A744F" w:rsidP="009953F6">
            <w:pPr>
              <w:pStyle w:val="ListParagraph"/>
              <w:numPr>
                <w:ilvl w:val="0"/>
                <w:numId w:val="599"/>
              </w:numPr>
              <w:spacing w:after="0"/>
              <w:ind w:left="882" w:hanging="522"/>
              <w:jc w:val="left"/>
            </w:pPr>
            <w:r>
              <w:t xml:space="preserve">Descriptive analysis of data using SPSS </w:t>
            </w:r>
          </w:p>
          <w:p w:rsidR="001A744F" w:rsidRPr="00E57A02" w:rsidRDefault="001A744F" w:rsidP="00711AA5">
            <w:pPr>
              <w:rPr>
                <w:rFonts w:ascii="Times New Roman" w:hAnsi="Times New Roman" w:cs="Times New Roman"/>
                <w:sz w:val="24"/>
                <w:szCs w:val="24"/>
              </w:rPr>
            </w:pPr>
          </w:p>
        </w:tc>
      </w:tr>
      <w:tr w:rsidR="001A744F" w:rsidRPr="00E57A02" w:rsidTr="00711AA5">
        <w:trPr>
          <w:trHeight w:val="470"/>
        </w:trPr>
        <w:tc>
          <w:tcPr>
            <w:tcW w:w="4518" w:type="dxa"/>
            <w:tcBorders>
              <w:bottom w:val="single" w:sz="4" w:space="0" w:color="auto"/>
            </w:tcBorders>
          </w:tcPr>
          <w:p w:rsidR="001A744F" w:rsidRPr="00E57A02" w:rsidRDefault="001A744F" w:rsidP="00711AA5">
            <w:pPr>
              <w:pStyle w:val="ListParagraph"/>
            </w:pPr>
          </w:p>
          <w:p w:rsidR="001A744F" w:rsidRDefault="001A744F" w:rsidP="009953F6">
            <w:pPr>
              <w:pStyle w:val="ListParagraph"/>
              <w:numPr>
                <w:ilvl w:val="0"/>
                <w:numId w:val="601"/>
              </w:numPr>
              <w:spacing w:after="0"/>
              <w:jc w:val="left"/>
            </w:pPr>
            <w:r w:rsidRPr="003F44AF">
              <w:t xml:space="preserve">Develop </w:t>
            </w:r>
            <w:r>
              <w:t xml:space="preserve">.................  hypothesis and find out their level of significance and decision making  rule </w:t>
            </w:r>
          </w:p>
          <w:p w:rsidR="001A744F" w:rsidRDefault="001A744F" w:rsidP="009953F6">
            <w:pPr>
              <w:pStyle w:val="ListParagraph"/>
              <w:numPr>
                <w:ilvl w:val="0"/>
                <w:numId w:val="601"/>
              </w:numPr>
              <w:spacing w:after="0"/>
              <w:jc w:val="left"/>
            </w:pPr>
            <w:r>
              <w:t xml:space="preserve">Apply parametric and non-parametric test in research </w:t>
            </w:r>
          </w:p>
          <w:p w:rsidR="001A744F" w:rsidRPr="007C69C4" w:rsidRDefault="001A744F" w:rsidP="009953F6">
            <w:pPr>
              <w:pStyle w:val="ListParagraph"/>
              <w:numPr>
                <w:ilvl w:val="0"/>
                <w:numId w:val="601"/>
              </w:numPr>
              <w:spacing w:after="0"/>
              <w:jc w:val="left"/>
            </w:pPr>
            <w:r>
              <w:t xml:space="preserve">Draw normal distribution curve in various data and apply hypothesis testing </w:t>
            </w:r>
            <w:r w:rsidRPr="007C69C4">
              <w:t xml:space="preserve"> </w:t>
            </w:r>
          </w:p>
          <w:p w:rsidR="001A744F" w:rsidRDefault="001A744F" w:rsidP="009953F6">
            <w:pPr>
              <w:pStyle w:val="ListParagraph"/>
              <w:numPr>
                <w:ilvl w:val="0"/>
                <w:numId w:val="601"/>
              </w:numPr>
              <w:spacing w:after="0"/>
              <w:jc w:val="left"/>
            </w:pPr>
            <w:r>
              <w:t>Apply test of significance with calculated data</w:t>
            </w:r>
          </w:p>
          <w:p w:rsidR="001A744F" w:rsidRDefault="001A744F" w:rsidP="009953F6">
            <w:pPr>
              <w:pStyle w:val="ListParagraph"/>
              <w:numPr>
                <w:ilvl w:val="0"/>
                <w:numId w:val="601"/>
              </w:numPr>
              <w:spacing w:after="0"/>
              <w:jc w:val="left"/>
            </w:pPr>
            <w:r>
              <w:t xml:space="preserve">Apply t-test, z-test, f-test, and chi-square test in research </w:t>
            </w:r>
          </w:p>
          <w:p w:rsidR="001A744F" w:rsidRDefault="001A744F" w:rsidP="009953F6">
            <w:pPr>
              <w:pStyle w:val="ListParagraph"/>
              <w:numPr>
                <w:ilvl w:val="0"/>
                <w:numId w:val="601"/>
              </w:numPr>
              <w:spacing w:after="0"/>
              <w:jc w:val="left"/>
            </w:pPr>
            <w:r>
              <w:t xml:space="preserve">Calculate t, z, f and chi-square test in various data (Calculation and application must be necessary) </w:t>
            </w:r>
          </w:p>
          <w:p w:rsidR="001A744F" w:rsidRDefault="001A744F" w:rsidP="009953F6">
            <w:pPr>
              <w:pStyle w:val="ListParagraph"/>
              <w:numPr>
                <w:ilvl w:val="0"/>
                <w:numId w:val="601"/>
              </w:numPr>
              <w:spacing w:after="0"/>
              <w:jc w:val="left"/>
            </w:pPr>
            <w:r>
              <w:t xml:space="preserve">Describe the sampling distribution based on random sample, mean and sample variance, standard error, t and f distribution, and central limit theorem and law of large number  </w:t>
            </w:r>
          </w:p>
          <w:p w:rsidR="001A744F" w:rsidRDefault="001A744F" w:rsidP="009953F6">
            <w:pPr>
              <w:pStyle w:val="ListParagraph"/>
              <w:numPr>
                <w:ilvl w:val="0"/>
                <w:numId w:val="601"/>
              </w:numPr>
              <w:spacing w:after="0"/>
              <w:jc w:val="left"/>
            </w:pPr>
            <w:r>
              <w:t>Explain the steps and techniques of one way and two way analysis of variance.</w:t>
            </w:r>
          </w:p>
          <w:p w:rsidR="001A744F" w:rsidRPr="003F44AF" w:rsidRDefault="001A744F" w:rsidP="009953F6">
            <w:pPr>
              <w:pStyle w:val="ListParagraph"/>
              <w:numPr>
                <w:ilvl w:val="0"/>
                <w:numId w:val="601"/>
              </w:numPr>
              <w:spacing w:after="0"/>
              <w:jc w:val="left"/>
            </w:pPr>
            <w:r>
              <w:t>Use SPSS in analyzing data and inferential statistics</w:t>
            </w:r>
          </w:p>
        </w:tc>
        <w:tc>
          <w:tcPr>
            <w:tcW w:w="4770" w:type="dxa"/>
            <w:tcBorders>
              <w:bottom w:val="single" w:sz="4" w:space="0" w:color="auto"/>
            </w:tcBorders>
          </w:tcPr>
          <w:p w:rsidR="001A744F" w:rsidRDefault="001A744F" w:rsidP="00711AA5">
            <w:pPr>
              <w:rPr>
                <w:rFonts w:ascii="Times New Roman" w:hAnsi="Times New Roman" w:cs="Times New Roman"/>
                <w:b/>
                <w:bCs/>
                <w:sz w:val="24"/>
                <w:szCs w:val="24"/>
              </w:rPr>
            </w:pPr>
            <w:r w:rsidRPr="00E57A02">
              <w:rPr>
                <w:rFonts w:ascii="Times New Roman" w:hAnsi="Times New Roman" w:cs="Times New Roman"/>
                <w:b/>
                <w:sz w:val="24"/>
                <w:szCs w:val="24"/>
              </w:rPr>
              <w:t xml:space="preserve">Unit </w:t>
            </w:r>
            <w:r>
              <w:rPr>
                <w:rFonts w:ascii="Times New Roman" w:hAnsi="Times New Roman" w:cs="Times New Roman"/>
                <w:b/>
                <w:sz w:val="24"/>
                <w:szCs w:val="24"/>
              </w:rPr>
              <w:t>I</w:t>
            </w:r>
            <w:r w:rsidRPr="00E57A02">
              <w:rPr>
                <w:rFonts w:ascii="Times New Roman" w:hAnsi="Times New Roman" w:cs="Times New Roman"/>
                <w:b/>
                <w:sz w:val="24"/>
                <w:szCs w:val="24"/>
              </w:rPr>
              <w:t xml:space="preserve">V: </w:t>
            </w:r>
            <w:r>
              <w:rPr>
                <w:rFonts w:ascii="Times New Roman" w:hAnsi="Times New Roman" w:cs="Times New Roman"/>
                <w:b/>
                <w:bCs/>
                <w:sz w:val="24"/>
                <w:szCs w:val="24"/>
              </w:rPr>
              <w:t>Inferential Statistics                  8</w:t>
            </w:r>
          </w:p>
          <w:p w:rsidR="001A744F" w:rsidRDefault="001A744F" w:rsidP="009953F6">
            <w:pPr>
              <w:pStyle w:val="ListParagraph"/>
              <w:numPr>
                <w:ilvl w:val="0"/>
                <w:numId w:val="600"/>
              </w:numPr>
              <w:spacing w:after="0"/>
              <w:jc w:val="left"/>
            </w:pPr>
            <w:r>
              <w:t xml:space="preserve">Null hypothesis, level of significance, decision rule </w:t>
            </w:r>
          </w:p>
          <w:p w:rsidR="001A744F" w:rsidRDefault="001A744F" w:rsidP="009953F6">
            <w:pPr>
              <w:pStyle w:val="ListParagraph"/>
              <w:numPr>
                <w:ilvl w:val="0"/>
                <w:numId w:val="600"/>
              </w:numPr>
              <w:spacing w:after="0"/>
              <w:jc w:val="left"/>
            </w:pPr>
            <w:r>
              <w:t xml:space="preserve">Parametric and non-parametric test </w:t>
            </w:r>
          </w:p>
          <w:p w:rsidR="001A744F" w:rsidRPr="007C69C4" w:rsidRDefault="001A744F" w:rsidP="009953F6">
            <w:pPr>
              <w:pStyle w:val="ListParagraph"/>
              <w:numPr>
                <w:ilvl w:val="0"/>
                <w:numId w:val="600"/>
              </w:numPr>
              <w:spacing w:after="0"/>
              <w:jc w:val="left"/>
            </w:pPr>
            <w:r>
              <w:t xml:space="preserve">Normal distribution </w:t>
            </w:r>
            <w:r w:rsidRPr="007C69C4">
              <w:t xml:space="preserve"> </w:t>
            </w:r>
          </w:p>
          <w:p w:rsidR="001A744F" w:rsidRDefault="001A744F" w:rsidP="009953F6">
            <w:pPr>
              <w:pStyle w:val="ListParagraph"/>
              <w:numPr>
                <w:ilvl w:val="0"/>
                <w:numId w:val="600"/>
              </w:numPr>
              <w:spacing w:after="0"/>
              <w:jc w:val="left"/>
            </w:pPr>
            <w:r>
              <w:t xml:space="preserve">Test of significance </w:t>
            </w:r>
          </w:p>
          <w:p w:rsidR="001A744F" w:rsidRPr="00D00338" w:rsidRDefault="001A744F" w:rsidP="009953F6">
            <w:pPr>
              <w:pStyle w:val="ListParagraph"/>
              <w:numPr>
                <w:ilvl w:val="0"/>
                <w:numId w:val="600"/>
              </w:numPr>
              <w:spacing w:after="0"/>
              <w:jc w:val="left"/>
            </w:pPr>
            <w:r>
              <w:t>Test  of hypothesis</w:t>
            </w:r>
          </w:p>
          <w:p w:rsidR="001A744F" w:rsidRDefault="001A744F" w:rsidP="009953F6">
            <w:pPr>
              <w:pStyle w:val="ListParagraph"/>
              <w:numPr>
                <w:ilvl w:val="0"/>
                <w:numId w:val="600"/>
              </w:numPr>
              <w:tabs>
                <w:tab w:val="center" w:pos="1692"/>
              </w:tabs>
              <w:spacing w:after="0"/>
              <w:jc w:val="left"/>
            </w:pPr>
            <w:r>
              <w:t>Sampling distribution</w:t>
            </w:r>
          </w:p>
          <w:p w:rsidR="001A744F" w:rsidRPr="00482610" w:rsidRDefault="001A744F" w:rsidP="009953F6">
            <w:pPr>
              <w:pStyle w:val="ListParagraph"/>
              <w:numPr>
                <w:ilvl w:val="0"/>
                <w:numId w:val="600"/>
              </w:numPr>
              <w:spacing w:after="0"/>
              <w:jc w:val="left"/>
            </w:pPr>
            <w:r>
              <w:t>Analysis of v</w:t>
            </w:r>
            <w:r w:rsidRPr="007C69C4">
              <w:t>ariance</w:t>
            </w:r>
          </w:p>
          <w:p w:rsidR="001A744F" w:rsidRDefault="001A744F" w:rsidP="009953F6">
            <w:pPr>
              <w:pStyle w:val="ListParagraph"/>
              <w:numPr>
                <w:ilvl w:val="0"/>
                <w:numId w:val="600"/>
              </w:numPr>
              <w:spacing w:after="0"/>
              <w:jc w:val="left"/>
            </w:pPr>
            <w:r>
              <w:t>Some n</w:t>
            </w:r>
            <w:r w:rsidRPr="00482610">
              <w:t>umerical calculation</w:t>
            </w:r>
          </w:p>
          <w:p w:rsidR="001A744F" w:rsidRPr="00482610" w:rsidRDefault="001A744F" w:rsidP="009953F6">
            <w:pPr>
              <w:pStyle w:val="ListParagraph"/>
              <w:numPr>
                <w:ilvl w:val="0"/>
                <w:numId w:val="600"/>
              </w:numPr>
              <w:spacing w:after="0"/>
              <w:jc w:val="left"/>
            </w:pPr>
            <w:r>
              <w:t>Use of SPSS in inferential statistics</w:t>
            </w:r>
          </w:p>
        </w:tc>
      </w:tr>
      <w:tr w:rsidR="001A744F" w:rsidRPr="00E57A02" w:rsidTr="00711AA5">
        <w:trPr>
          <w:trHeight w:val="3465"/>
        </w:trPr>
        <w:tc>
          <w:tcPr>
            <w:tcW w:w="4518" w:type="dxa"/>
            <w:tcBorders>
              <w:top w:val="single" w:sz="4" w:space="0" w:color="auto"/>
              <w:bottom w:val="single" w:sz="4" w:space="0" w:color="auto"/>
            </w:tcBorders>
          </w:tcPr>
          <w:p w:rsidR="001A744F" w:rsidRDefault="001A744F" w:rsidP="009953F6">
            <w:pPr>
              <w:pStyle w:val="ListParagraph"/>
              <w:numPr>
                <w:ilvl w:val="0"/>
                <w:numId w:val="603"/>
              </w:numPr>
              <w:spacing w:after="0"/>
              <w:jc w:val="left"/>
            </w:pPr>
            <w:r>
              <w:t xml:space="preserve">Explain qualitative data analysis process </w:t>
            </w:r>
          </w:p>
          <w:p w:rsidR="001A744F" w:rsidRDefault="001A744F" w:rsidP="009953F6">
            <w:pPr>
              <w:pStyle w:val="ListParagraph"/>
              <w:numPr>
                <w:ilvl w:val="0"/>
                <w:numId w:val="603"/>
              </w:numPr>
              <w:spacing w:after="0"/>
              <w:jc w:val="left"/>
            </w:pPr>
            <w:r>
              <w:t xml:space="preserve">Explain approaches of qualitative analysis on the basis of thematic inductive domain </w:t>
            </w:r>
          </w:p>
          <w:p w:rsidR="001A744F" w:rsidRDefault="001A744F" w:rsidP="009953F6">
            <w:pPr>
              <w:pStyle w:val="ListParagraph"/>
              <w:numPr>
                <w:ilvl w:val="0"/>
                <w:numId w:val="603"/>
              </w:numPr>
              <w:spacing w:after="0"/>
              <w:jc w:val="left"/>
            </w:pPr>
            <w:r>
              <w:t xml:space="preserve">Describe the steps of qualitative data analysis procedure </w:t>
            </w:r>
          </w:p>
          <w:p w:rsidR="001A744F" w:rsidRDefault="001A744F" w:rsidP="009953F6">
            <w:pPr>
              <w:pStyle w:val="ListParagraph"/>
              <w:numPr>
                <w:ilvl w:val="0"/>
                <w:numId w:val="603"/>
              </w:numPr>
              <w:spacing w:after="0"/>
              <w:jc w:val="left"/>
            </w:pPr>
            <w:r>
              <w:t>Demonstrate skills required for qualitative data analysis</w:t>
            </w:r>
          </w:p>
          <w:p w:rsidR="001A744F" w:rsidRDefault="001A744F" w:rsidP="009953F6">
            <w:pPr>
              <w:pStyle w:val="ListParagraph"/>
              <w:numPr>
                <w:ilvl w:val="0"/>
                <w:numId w:val="603"/>
              </w:numPr>
              <w:spacing w:after="0"/>
              <w:jc w:val="left"/>
            </w:pPr>
            <w:r>
              <w:t>Apply qualitative data analysis for a qualitative data</w:t>
            </w:r>
          </w:p>
          <w:p w:rsidR="001A744F" w:rsidRDefault="001A744F" w:rsidP="009953F6">
            <w:pPr>
              <w:pStyle w:val="ListParagraph"/>
              <w:numPr>
                <w:ilvl w:val="0"/>
                <w:numId w:val="603"/>
              </w:numPr>
              <w:spacing w:after="0"/>
              <w:jc w:val="left"/>
            </w:pPr>
            <w:r>
              <w:t xml:space="preserve">Elaborate the importance of </w:t>
            </w:r>
          </w:p>
          <w:p w:rsidR="001A744F" w:rsidRDefault="001A744F" w:rsidP="00711AA5">
            <w:pPr>
              <w:pStyle w:val="ListParagraph"/>
            </w:pPr>
            <w:r>
              <w:t>qualitative data analysis in research</w:t>
            </w:r>
          </w:p>
          <w:p w:rsidR="001A744F" w:rsidRPr="00AB6E14" w:rsidRDefault="001A744F" w:rsidP="009953F6">
            <w:pPr>
              <w:pStyle w:val="ListParagraph"/>
              <w:numPr>
                <w:ilvl w:val="0"/>
                <w:numId w:val="606"/>
              </w:numPr>
              <w:spacing w:after="0"/>
              <w:jc w:val="left"/>
            </w:pPr>
            <w:r>
              <w:t>Apply qualitative data software: Atlas /ti and Nvivo</w:t>
            </w:r>
          </w:p>
        </w:tc>
        <w:tc>
          <w:tcPr>
            <w:tcW w:w="4770" w:type="dxa"/>
            <w:tcBorders>
              <w:top w:val="single" w:sz="4" w:space="0" w:color="auto"/>
              <w:bottom w:val="single" w:sz="4" w:space="0" w:color="auto"/>
            </w:tcBorders>
          </w:tcPr>
          <w:p w:rsidR="001A744F" w:rsidRDefault="001A744F" w:rsidP="00711AA5">
            <w:pPr>
              <w:rPr>
                <w:rFonts w:ascii="Times New Roman" w:hAnsi="Times New Roman" w:cs="Times New Roman"/>
                <w:b/>
                <w:sz w:val="24"/>
                <w:szCs w:val="24"/>
              </w:rPr>
            </w:pPr>
            <w:r>
              <w:rPr>
                <w:rFonts w:ascii="Times New Roman" w:hAnsi="Times New Roman" w:cs="Times New Roman"/>
                <w:b/>
                <w:sz w:val="24"/>
                <w:szCs w:val="24"/>
              </w:rPr>
              <w:t>Unit V</w:t>
            </w:r>
            <w:r w:rsidRPr="00E57A02">
              <w:rPr>
                <w:rFonts w:ascii="Times New Roman" w:hAnsi="Times New Roman" w:cs="Times New Roman"/>
                <w:b/>
                <w:sz w:val="24"/>
                <w:szCs w:val="24"/>
              </w:rPr>
              <w:t xml:space="preserve">: </w:t>
            </w:r>
            <w:r>
              <w:rPr>
                <w:rFonts w:ascii="Times New Roman" w:hAnsi="Times New Roman" w:cs="Times New Roman"/>
                <w:b/>
                <w:sz w:val="24"/>
                <w:szCs w:val="24"/>
              </w:rPr>
              <w:t>Qualitative data analysis               5</w:t>
            </w:r>
          </w:p>
          <w:p w:rsidR="001A744F" w:rsidRDefault="001A744F" w:rsidP="009953F6">
            <w:pPr>
              <w:pStyle w:val="ListParagraph"/>
              <w:numPr>
                <w:ilvl w:val="0"/>
                <w:numId w:val="602"/>
              </w:numPr>
              <w:spacing w:after="0"/>
              <w:jc w:val="left"/>
            </w:pPr>
            <w:r w:rsidRPr="00127F38">
              <w:t xml:space="preserve">Concept of </w:t>
            </w:r>
            <w:r>
              <w:t xml:space="preserve">qualitative data analysis  </w:t>
            </w:r>
          </w:p>
          <w:p w:rsidR="001A744F" w:rsidRDefault="001A744F" w:rsidP="009953F6">
            <w:pPr>
              <w:pStyle w:val="ListParagraph"/>
              <w:numPr>
                <w:ilvl w:val="0"/>
                <w:numId w:val="602"/>
              </w:numPr>
              <w:spacing w:after="0"/>
              <w:jc w:val="left"/>
            </w:pPr>
            <w:r>
              <w:t xml:space="preserve">Approaches of qualitative data analysis </w:t>
            </w:r>
          </w:p>
          <w:p w:rsidR="001A744F" w:rsidRDefault="001A744F" w:rsidP="009953F6">
            <w:pPr>
              <w:pStyle w:val="ListParagraph"/>
              <w:numPr>
                <w:ilvl w:val="0"/>
                <w:numId w:val="602"/>
              </w:numPr>
              <w:spacing w:after="0"/>
              <w:jc w:val="left"/>
            </w:pPr>
            <w:r>
              <w:t xml:space="preserve">Steps in qualitative data analysis </w:t>
            </w:r>
          </w:p>
          <w:p w:rsidR="001A744F" w:rsidRPr="00127F38" w:rsidRDefault="001A744F" w:rsidP="009953F6">
            <w:pPr>
              <w:pStyle w:val="ListParagraph"/>
              <w:numPr>
                <w:ilvl w:val="0"/>
                <w:numId w:val="602"/>
              </w:numPr>
              <w:spacing w:after="0"/>
              <w:jc w:val="left"/>
            </w:pPr>
            <w:r>
              <w:t xml:space="preserve">Importance of qualitative data analysis in research </w:t>
            </w:r>
          </w:p>
          <w:p w:rsidR="001A744F" w:rsidRPr="00E57A02" w:rsidRDefault="001A744F" w:rsidP="009953F6">
            <w:pPr>
              <w:pStyle w:val="ListParagraph"/>
              <w:numPr>
                <w:ilvl w:val="0"/>
                <w:numId w:val="602"/>
              </w:numPr>
              <w:tabs>
                <w:tab w:val="center" w:pos="2277"/>
              </w:tabs>
              <w:spacing w:after="0"/>
              <w:jc w:val="left"/>
              <w:rPr>
                <w:b/>
              </w:rPr>
            </w:pPr>
            <w:r>
              <w:t>Qualitative data analysis software</w:t>
            </w:r>
          </w:p>
        </w:tc>
      </w:tr>
      <w:tr w:rsidR="001A744F" w:rsidRPr="00E57A02" w:rsidTr="00711AA5">
        <w:trPr>
          <w:trHeight w:val="450"/>
        </w:trPr>
        <w:tc>
          <w:tcPr>
            <w:tcW w:w="4518" w:type="dxa"/>
            <w:tcBorders>
              <w:top w:val="single" w:sz="4" w:space="0" w:color="auto"/>
              <w:bottom w:val="single" w:sz="4" w:space="0" w:color="auto"/>
            </w:tcBorders>
          </w:tcPr>
          <w:p w:rsidR="001A744F" w:rsidRPr="00E57A02" w:rsidRDefault="001A744F" w:rsidP="00711AA5">
            <w:pPr>
              <w:rPr>
                <w:rFonts w:ascii="Times New Roman" w:hAnsi="Times New Roman" w:cs="Times New Roman"/>
                <w:sz w:val="24"/>
                <w:szCs w:val="24"/>
              </w:rPr>
            </w:pPr>
            <w:r w:rsidRPr="00E57A02">
              <w:rPr>
                <w:rFonts w:ascii="Times New Roman" w:hAnsi="Times New Roman" w:cs="Times New Roman"/>
                <w:sz w:val="24"/>
                <w:szCs w:val="24"/>
              </w:rPr>
              <w:t xml:space="preserve"> </w:t>
            </w:r>
          </w:p>
          <w:p w:rsidR="001A744F" w:rsidRDefault="001A744F" w:rsidP="009953F6">
            <w:pPr>
              <w:pStyle w:val="ListParagraph"/>
              <w:numPr>
                <w:ilvl w:val="0"/>
                <w:numId w:val="605"/>
              </w:numPr>
              <w:spacing w:after="0"/>
              <w:jc w:val="left"/>
            </w:pPr>
            <w:r w:rsidRPr="007B793C">
              <w:t>Outline</w:t>
            </w:r>
            <w:r>
              <w:t xml:space="preserve"> the format of research proposal and requirements for research report</w:t>
            </w:r>
          </w:p>
          <w:p w:rsidR="001A744F" w:rsidRDefault="001A744F" w:rsidP="009953F6">
            <w:pPr>
              <w:pStyle w:val="ListParagraph"/>
              <w:numPr>
                <w:ilvl w:val="0"/>
                <w:numId w:val="605"/>
              </w:numPr>
              <w:spacing w:after="0"/>
              <w:jc w:val="left"/>
            </w:pPr>
            <w:r>
              <w:t>Develop the research proposal in  related to science education</w:t>
            </w:r>
          </w:p>
          <w:p w:rsidR="001A744F" w:rsidRDefault="001A744F" w:rsidP="009953F6">
            <w:pPr>
              <w:pStyle w:val="ListParagraph"/>
              <w:numPr>
                <w:ilvl w:val="0"/>
                <w:numId w:val="605"/>
              </w:numPr>
              <w:spacing w:after="0"/>
              <w:jc w:val="left"/>
            </w:pPr>
            <w:r w:rsidRPr="007B793C">
              <w:t xml:space="preserve"> </w:t>
            </w:r>
            <w:r>
              <w:t xml:space="preserve">Describe the components of research proposal and report writing  </w:t>
            </w:r>
          </w:p>
          <w:p w:rsidR="001A744F" w:rsidRDefault="001A744F" w:rsidP="009953F6">
            <w:pPr>
              <w:pStyle w:val="ListParagraph"/>
              <w:numPr>
                <w:ilvl w:val="0"/>
                <w:numId w:val="605"/>
              </w:numPr>
              <w:spacing w:after="0"/>
              <w:jc w:val="left"/>
            </w:pPr>
            <w:r>
              <w:t>Develop the format of book and article review</w:t>
            </w:r>
          </w:p>
          <w:p w:rsidR="001A744F" w:rsidRDefault="001A744F" w:rsidP="009953F6">
            <w:pPr>
              <w:pStyle w:val="ListParagraph"/>
              <w:numPr>
                <w:ilvl w:val="0"/>
                <w:numId w:val="605"/>
              </w:numPr>
              <w:spacing w:after="0"/>
              <w:jc w:val="left"/>
            </w:pPr>
            <w:r>
              <w:t xml:space="preserve">Review the selected science book and science related article (at least one) on the basis of their format. </w:t>
            </w:r>
          </w:p>
          <w:p w:rsidR="001A744F" w:rsidRPr="007B793C" w:rsidRDefault="001A744F" w:rsidP="009953F6">
            <w:pPr>
              <w:pStyle w:val="ListParagraph"/>
              <w:numPr>
                <w:ilvl w:val="0"/>
                <w:numId w:val="605"/>
              </w:numPr>
              <w:spacing w:after="0"/>
              <w:jc w:val="left"/>
            </w:pPr>
            <w:r>
              <w:t>Apply techniques and citation of APA style for developing research work</w:t>
            </w:r>
          </w:p>
          <w:p w:rsidR="001A744F" w:rsidRPr="00E57A02" w:rsidRDefault="001A744F" w:rsidP="00711AA5">
            <w:pPr>
              <w:tabs>
                <w:tab w:val="left" w:pos="2640"/>
              </w:tabs>
              <w:rPr>
                <w:rFonts w:ascii="Times New Roman" w:hAnsi="Times New Roman" w:cs="Times New Roman"/>
                <w:sz w:val="24"/>
                <w:szCs w:val="24"/>
              </w:rPr>
            </w:pPr>
            <w:r w:rsidRPr="00E57A02">
              <w:rPr>
                <w:rFonts w:ascii="Times New Roman" w:hAnsi="Times New Roman" w:cs="Times New Roman"/>
                <w:sz w:val="24"/>
                <w:szCs w:val="24"/>
              </w:rPr>
              <w:tab/>
            </w:r>
          </w:p>
        </w:tc>
        <w:tc>
          <w:tcPr>
            <w:tcW w:w="4770" w:type="dxa"/>
            <w:tcBorders>
              <w:top w:val="single" w:sz="4" w:space="0" w:color="auto"/>
              <w:bottom w:val="single" w:sz="4" w:space="0" w:color="auto"/>
            </w:tcBorders>
          </w:tcPr>
          <w:p w:rsidR="001A744F" w:rsidRDefault="001A744F" w:rsidP="00711AA5">
            <w:pPr>
              <w:ind w:left="1062" w:hanging="1062"/>
              <w:rPr>
                <w:rFonts w:ascii="Times New Roman" w:hAnsi="Times New Roman" w:cs="Times New Roman"/>
                <w:b/>
                <w:sz w:val="24"/>
                <w:szCs w:val="24"/>
              </w:rPr>
            </w:pPr>
            <w:r>
              <w:rPr>
                <w:rFonts w:ascii="Times New Roman" w:hAnsi="Times New Roman" w:cs="Times New Roman"/>
                <w:b/>
                <w:sz w:val="24"/>
                <w:szCs w:val="24"/>
              </w:rPr>
              <w:t>Unit VI</w:t>
            </w:r>
            <w:r w:rsidRPr="00E57A02">
              <w:rPr>
                <w:rFonts w:ascii="Times New Roman" w:hAnsi="Times New Roman" w:cs="Times New Roman"/>
                <w:b/>
                <w:sz w:val="24"/>
                <w:szCs w:val="24"/>
              </w:rPr>
              <w:t xml:space="preserve">:  </w:t>
            </w:r>
            <w:r>
              <w:rPr>
                <w:rFonts w:ascii="Times New Roman" w:hAnsi="Times New Roman" w:cs="Times New Roman"/>
                <w:b/>
                <w:sz w:val="24"/>
                <w:szCs w:val="24"/>
              </w:rPr>
              <w:t>Review and development of research work                            6</w:t>
            </w:r>
          </w:p>
          <w:p w:rsidR="001A744F" w:rsidRDefault="001A744F" w:rsidP="009953F6">
            <w:pPr>
              <w:pStyle w:val="ListParagraph"/>
              <w:numPr>
                <w:ilvl w:val="0"/>
                <w:numId w:val="604"/>
              </w:numPr>
              <w:spacing w:after="0"/>
              <w:jc w:val="left"/>
            </w:pPr>
            <w:r>
              <w:t>Proposal development  in science education</w:t>
            </w:r>
          </w:p>
          <w:p w:rsidR="001A744F" w:rsidRDefault="001A744F" w:rsidP="009953F6">
            <w:pPr>
              <w:pStyle w:val="ListParagraph"/>
              <w:numPr>
                <w:ilvl w:val="0"/>
                <w:numId w:val="604"/>
              </w:numPr>
              <w:spacing w:after="0"/>
              <w:jc w:val="left"/>
            </w:pPr>
            <w:r>
              <w:t xml:space="preserve">Report writing techniques </w:t>
            </w:r>
          </w:p>
          <w:p w:rsidR="001A744F" w:rsidRDefault="001A744F" w:rsidP="009953F6">
            <w:pPr>
              <w:pStyle w:val="ListParagraph"/>
              <w:numPr>
                <w:ilvl w:val="0"/>
                <w:numId w:val="604"/>
              </w:numPr>
              <w:spacing w:after="0"/>
              <w:jc w:val="left"/>
            </w:pPr>
            <w:r>
              <w:t xml:space="preserve">Book and article review  </w:t>
            </w:r>
          </w:p>
          <w:p w:rsidR="001A744F" w:rsidRPr="00127F38" w:rsidRDefault="001A744F" w:rsidP="009953F6">
            <w:pPr>
              <w:pStyle w:val="ListParagraph"/>
              <w:numPr>
                <w:ilvl w:val="0"/>
                <w:numId w:val="604"/>
              </w:numPr>
              <w:spacing w:after="0"/>
              <w:jc w:val="left"/>
            </w:pPr>
            <w:r>
              <w:t>Technique and citation of APA style in science education.</w:t>
            </w:r>
          </w:p>
          <w:p w:rsidR="001A744F" w:rsidRPr="00E57A02" w:rsidRDefault="001A744F" w:rsidP="00711AA5">
            <w:pPr>
              <w:pStyle w:val="ListParagraph"/>
              <w:tabs>
                <w:tab w:val="right" w:pos="3384"/>
              </w:tabs>
              <w:rPr>
                <w:b/>
              </w:rPr>
            </w:pPr>
          </w:p>
          <w:p w:rsidR="001A744F" w:rsidRPr="00E57A02" w:rsidRDefault="001A744F" w:rsidP="00711AA5">
            <w:pPr>
              <w:rPr>
                <w:rFonts w:ascii="Times New Roman" w:hAnsi="Times New Roman" w:cs="Times New Roman"/>
                <w:sz w:val="24"/>
                <w:szCs w:val="24"/>
              </w:rPr>
            </w:pPr>
          </w:p>
          <w:p w:rsidR="001A744F" w:rsidRPr="00E57A02" w:rsidRDefault="001A744F" w:rsidP="00711AA5">
            <w:pPr>
              <w:rPr>
                <w:rFonts w:ascii="Times New Roman" w:hAnsi="Times New Roman" w:cs="Times New Roman"/>
                <w:sz w:val="24"/>
                <w:szCs w:val="24"/>
              </w:rPr>
            </w:pPr>
          </w:p>
          <w:p w:rsidR="001A744F" w:rsidRPr="00E57A02" w:rsidRDefault="001A744F" w:rsidP="00711AA5">
            <w:pPr>
              <w:tabs>
                <w:tab w:val="left" w:pos="2910"/>
              </w:tabs>
              <w:rPr>
                <w:rFonts w:ascii="Times New Roman" w:hAnsi="Times New Roman" w:cs="Times New Roman"/>
                <w:sz w:val="24"/>
                <w:szCs w:val="24"/>
              </w:rPr>
            </w:pPr>
            <w:r w:rsidRPr="00E57A02">
              <w:rPr>
                <w:rFonts w:ascii="Times New Roman" w:hAnsi="Times New Roman" w:cs="Times New Roman"/>
                <w:sz w:val="24"/>
                <w:szCs w:val="24"/>
              </w:rPr>
              <w:tab/>
            </w:r>
          </w:p>
        </w:tc>
      </w:tr>
    </w:tbl>
    <w:p w:rsidR="001A744F" w:rsidRDefault="001A744F" w:rsidP="001A744F">
      <w:pPr>
        <w:spacing w:line="360" w:lineRule="atLeast"/>
        <w:rPr>
          <w:rFonts w:cs="Calibri"/>
          <w:i/>
          <w:sz w:val="20"/>
          <w:szCs w:val="20"/>
        </w:rPr>
      </w:pPr>
      <w:r>
        <w:rPr>
          <w:rFonts w:cs="Calibri"/>
          <w:b/>
          <w:i/>
          <w:sz w:val="20"/>
          <w:szCs w:val="20"/>
        </w:rPr>
        <w:t>N</w:t>
      </w:r>
      <w:r w:rsidRPr="008A4DCE">
        <w:rPr>
          <w:rFonts w:cs="Calibri"/>
          <w:b/>
          <w:i/>
          <w:sz w:val="20"/>
          <w:szCs w:val="20"/>
        </w:rPr>
        <w:t>ote:</w:t>
      </w:r>
      <w:r w:rsidRPr="008A4DCE">
        <w:rPr>
          <w:rFonts w:cs="Calibri"/>
          <w:i/>
          <w:sz w:val="20"/>
          <w:szCs w:val="20"/>
        </w:rPr>
        <w:t xml:space="preserve">  </w:t>
      </w:r>
      <w:r>
        <w:rPr>
          <w:rFonts w:cs="Calibri"/>
          <w:i/>
          <w:sz w:val="20"/>
          <w:szCs w:val="20"/>
        </w:rPr>
        <w:t xml:space="preserve"> F</w:t>
      </w:r>
      <w:r w:rsidRPr="008A4DCE">
        <w:rPr>
          <w:rFonts w:cs="Calibri"/>
          <w:i/>
          <w:sz w:val="20"/>
          <w:szCs w:val="20"/>
        </w:rPr>
        <w:t xml:space="preserve">igure in the parentheses indicates the approximate teaching hours </w:t>
      </w:r>
      <w:r>
        <w:rPr>
          <w:rFonts w:cs="Calibri"/>
          <w:i/>
          <w:sz w:val="20"/>
          <w:szCs w:val="20"/>
        </w:rPr>
        <w:t xml:space="preserve">attracted to </w:t>
      </w:r>
      <w:r w:rsidRPr="008A4DCE">
        <w:rPr>
          <w:rFonts w:cs="Calibri"/>
          <w:i/>
          <w:sz w:val="20"/>
          <w:szCs w:val="20"/>
        </w:rPr>
        <w:t>respective unit</w:t>
      </w:r>
    </w:p>
    <w:p w:rsidR="001A744F" w:rsidRPr="00E57A02" w:rsidRDefault="001A744F" w:rsidP="009953F6">
      <w:pPr>
        <w:pStyle w:val="ListParagraph"/>
        <w:numPr>
          <w:ilvl w:val="0"/>
          <w:numId w:val="476"/>
        </w:numPr>
        <w:spacing w:after="200"/>
        <w:rPr>
          <w:b/>
        </w:rPr>
      </w:pPr>
      <w:r w:rsidRPr="00E57A02">
        <w:rPr>
          <w:b/>
        </w:rPr>
        <w:t>Instructional Techniques</w:t>
      </w:r>
    </w:p>
    <w:p w:rsidR="001A744F" w:rsidRPr="00E57A02" w:rsidRDefault="001A744F" w:rsidP="001A744F">
      <w:pPr>
        <w:pStyle w:val="ListParagraph"/>
      </w:pPr>
      <w:r w:rsidRPr="00E57A02">
        <w:t>The instructional techniques for this course are divided into two groups. First group consists of general instructional techniques applicable to most of the units. The second group consists of specific instructional techniques applicable to specific units.</w:t>
      </w:r>
    </w:p>
    <w:p w:rsidR="001A744F" w:rsidRDefault="001A744F" w:rsidP="001A744F">
      <w:pPr>
        <w:rPr>
          <w:rFonts w:ascii="Times New Roman" w:hAnsi="Times New Roman" w:cs="Times New Roman"/>
          <w:sz w:val="24"/>
          <w:szCs w:val="24"/>
        </w:rPr>
      </w:pPr>
      <w:r>
        <w:rPr>
          <w:rFonts w:ascii="Times New Roman" w:hAnsi="Times New Roman" w:cs="Times New Roman"/>
          <w:sz w:val="24"/>
          <w:szCs w:val="24"/>
        </w:rPr>
        <w:br w:type="page"/>
      </w:r>
    </w:p>
    <w:p w:rsidR="001A744F" w:rsidRPr="00E57A02" w:rsidRDefault="001A744F" w:rsidP="001A744F">
      <w:pPr>
        <w:pStyle w:val="NoSpacing"/>
        <w:rPr>
          <w:rFonts w:ascii="Times New Roman" w:hAnsi="Times New Roman" w:cs="Times New Roman"/>
          <w:sz w:val="24"/>
          <w:szCs w:val="24"/>
        </w:rPr>
      </w:pPr>
    </w:p>
    <w:p w:rsidR="001A744F" w:rsidRPr="00E57A02" w:rsidRDefault="001A744F" w:rsidP="001A744F">
      <w:pPr>
        <w:pStyle w:val="NoSpacing"/>
        <w:ind w:left="720" w:hanging="360"/>
        <w:rPr>
          <w:rFonts w:ascii="Times New Roman" w:hAnsi="Times New Roman" w:cs="Times New Roman"/>
          <w:b/>
          <w:sz w:val="24"/>
          <w:szCs w:val="24"/>
        </w:rPr>
      </w:pPr>
      <w:r w:rsidRPr="00E57A02">
        <w:rPr>
          <w:rFonts w:ascii="Times New Roman" w:hAnsi="Times New Roman" w:cs="Times New Roman"/>
          <w:b/>
          <w:sz w:val="24"/>
          <w:szCs w:val="24"/>
        </w:rPr>
        <w:t>4.1 Instructional Techniques</w:t>
      </w:r>
    </w:p>
    <w:p w:rsidR="001A744F" w:rsidRPr="00E57A02" w:rsidRDefault="001A744F" w:rsidP="009953F6">
      <w:pPr>
        <w:pStyle w:val="NoSpacing"/>
        <w:numPr>
          <w:ilvl w:val="0"/>
          <w:numId w:val="477"/>
        </w:numPr>
        <w:rPr>
          <w:rFonts w:ascii="Times New Roman" w:hAnsi="Times New Roman" w:cs="Times New Roman"/>
          <w:sz w:val="24"/>
          <w:szCs w:val="24"/>
        </w:rPr>
      </w:pPr>
      <w:r w:rsidRPr="00E57A02">
        <w:rPr>
          <w:rFonts w:ascii="Times New Roman" w:hAnsi="Times New Roman" w:cs="Times New Roman"/>
          <w:sz w:val="24"/>
          <w:szCs w:val="24"/>
        </w:rPr>
        <w:t>Lecture method</w:t>
      </w:r>
    </w:p>
    <w:p w:rsidR="001A744F" w:rsidRPr="00E57A02" w:rsidRDefault="001A744F" w:rsidP="009953F6">
      <w:pPr>
        <w:pStyle w:val="NoSpacing"/>
        <w:numPr>
          <w:ilvl w:val="0"/>
          <w:numId w:val="477"/>
        </w:numPr>
        <w:rPr>
          <w:rFonts w:ascii="Times New Roman" w:hAnsi="Times New Roman" w:cs="Times New Roman"/>
          <w:sz w:val="24"/>
          <w:szCs w:val="24"/>
        </w:rPr>
      </w:pPr>
      <w:r w:rsidRPr="00E57A02">
        <w:rPr>
          <w:rFonts w:ascii="Times New Roman" w:hAnsi="Times New Roman" w:cs="Times New Roman"/>
          <w:sz w:val="24"/>
          <w:szCs w:val="24"/>
        </w:rPr>
        <w:t>Discussion (Discussion among peers, discussion with teachers and with the experts)</w:t>
      </w:r>
    </w:p>
    <w:p w:rsidR="001A744F" w:rsidRPr="00E57A02" w:rsidRDefault="001A744F" w:rsidP="009953F6">
      <w:pPr>
        <w:pStyle w:val="NoSpacing"/>
        <w:numPr>
          <w:ilvl w:val="0"/>
          <w:numId w:val="477"/>
        </w:numPr>
        <w:rPr>
          <w:rFonts w:ascii="Times New Roman" w:hAnsi="Times New Roman" w:cs="Times New Roman"/>
          <w:sz w:val="24"/>
          <w:szCs w:val="24"/>
        </w:rPr>
      </w:pPr>
      <w:r w:rsidRPr="00E57A02">
        <w:rPr>
          <w:rFonts w:ascii="Times New Roman" w:hAnsi="Times New Roman" w:cs="Times New Roman"/>
          <w:sz w:val="24"/>
          <w:szCs w:val="24"/>
        </w:rPr>
        <w:t>Demonstration method and power point presentation</w:t>
      </w:r>
    </w:p>
    <w:p w:rsidR="001A744F" w:rsidRPr="00E57A02" w:rsidRDefault="001A744F" w:rsidP="009953F6">
      <w:pPr>
        <w:pStyle w:val="NoSpacing"/>
        <w:numPr>
          <w:ilvl w:val="0"/>
          <w:numId w:val="477"/>
        </w:numPr>
        <w:rPr>
          <w:rFonts w:ascii="Times New Roman" w:hAnsi="Times New Roman" w:cs="Times New Roman"/>
          <w:sz w:val="24"/>
          <w:szCs w:val="24"/>
        </w:rPr>
      </w:pPr>
      <w:r w:rsidRPr="00E57A02">
        <w:rPr>
          <w:rFonts w:ascii="Times New Roman" w:hAnsi="Times New Roman" w:cs="Times New Roman"/>
          <w:sz w:val="24"/>
          <w:szCs w:val="24"/>
        </w:rPr>
        <w:t>Inquiry method</w:t>
      </w:r>
    </w:p>
    <w:p w:rsidR="001A744F" w:rsidRPr="00E57A02" w:rsidRDefault="001A744F" w:rsidP="009953F6">
      <w:pPr>
        <w:pStyle w:val="NoSpacing"/>
        <w:numPr>
          <w:ilvl w:val="0"/>
          <w:numId w:val="477"/>
        </w:numPr>
        <w:rPr>
          <w:rFonts w:ascii="Times New Roman" w:hAnsi="Times New Roman" w:cs="Times New Roman"/>
          <w:sz w:val="24"/>
          <w:szCs w:val="24"/>
        </w:rPr>
      </w:pPr>
      <w:r w:rsidRPr="00E57A02">
        <w:rPr>
          <w:rFonts w:ascii="Times New Roman" w:hAnsi="Times New Roman" w:cs="Times New Roman"/>
          <w:sz w:val="24"/>
          <w:szCs w:val="24"/>
        </w:rPr>
        <w:t>Project method</w:t>
      </w:r>
    </w:p>
    <w:p w:rsidR="001A744F" w:rsidRPr="00E57A02" w:rsidRDefault="001A744F" w:rsidP="009953F6">
      <w:pPr>
        <w:pStyle w:val="NoSpacing"/>
        <w:numPr>
          <w:ilvl w:val="0"/>
          <w:numId w:val="477"/>
        </w:numPr>
        <w:rPr>
          <w:rFonts w:ascii="Times New Roman" w:hAnsi="Times New Roman" w:cs="Times New Roman"/>
          <w:sz w:val="24"/>
          <w:szCs w:val="24"/>
        </w:rPr>
      </w:pPr>
      <w:r w:rsidRPr="00E57A02">
        <w:rPr>
          <w:rFonts w:ascii="Times New Roman" w:hAnsi="Times New Roman" w:cs="Times New Roman"/>
          <w:sz w:val="24"/>
          <w:szCs w:val="24"/>
        </w:rPr>
        <w:t>Cooperative and collaborative methods</w:t>
      </w:r>
    </w:p>
    <w:p w:rsidR="001A744F" w:rsidRPr="00E57A02" w:rsidRDefault="001A744F" w:rsidP="009953F6">
      <w:pPr>
        <w:pStyle w:val="NoSpacing"/>
        <w:numPr>
          <w:ilvl w:val="0"/>
          <w:numId w:val="477"/>
        </w:numPr>
        <w:rPr>
          <w:rFonts w:ascii="Times New Roman" w:hAnsi="Times New Roman" w:cs="Times New Roman"/>
          <w:sz w:val="24"/>
          <w:szCs w:val="24"/>
        </w:rPr>
      </w:pPr>
      <w:r w:rsidRPr="00E57A02">
        <w:rPr>
          <w:rFonts w:ascii="Times New Roman" w:hAnsi="Times New Roman" w:cs="Times New Roman"/>
          <w:sz w:val="24"/>
          <w:szCs w:val="24"/>
        </w:rPr>
        <w:t>Paper writing and presentation in the classrooms</w:t>
      </w:r>
    </w:p>
    <w:p w:rsidR="001A744F" w:rsidRPr="00E57A02" w:rsidRDefault="001A744F" w:rsidP="009953F6">
      <w:pPr>
        <w:pStyle w:val="NoSpacing"/>
        <w:numPr>
          <w:ilvl w:val="0"/>
          <w:numId w:val="477"/>
        </w:numPr>
        <w:rPr>
          <w:rFonts w:ascii="Times New Roman" w:hAnsi="Times New Roman" w:cs="Times New Roman"/>
          <w:sz w:val="24"/>
          <w:szCs w:val="24"/>
        </w:rPr>
      </w:pPr>
      <w:r w:rsidRPr="00E57A02">
        <w:rPr>
          <w:rFonts w:ascii="Times New Roman" w:hAnsi="Times New Roman" w:cs="Times New Roman"/>
          <w:sz w:val="24"/>
          <w:szCs w:val="24"/>
        </w:rPr>
        <w:t xml:space="preserve">Home assignments and class </w:t>
      </w:r>
      <w:r>
        <w:rPr>
          <w:rFonts w:ascii="Times New Roman" w:hAnsi="Times New Roman" w:cs="Times New Roman"/>
          <w:sz w:val="24"/>
          <w:szCs w:val="24"/>
        </w:rPr>
        <w:t xml:space="preserve">presentation and </w:t>
      </w:r>
      <w:r w:rsidRPr="00E57A02">
        <w:rPr>
          <w:rFonts w:ascii="Times New Roman" w:hAnsi="Times New Roman" w:cs="Times New Roman"/>
          <w:sz w:val="24"/>
          <w:szCs w:val="24"/>
        </w:rPr>
        <w:t>participation</w:t>
      </w:r>
    </w:p>
    <w:p w:rsidR="001A744F" w:rsidRPr="00E57A02" w:rsidRDefault="001A744F" w:rsidP="009953F6">
      <w:pPr>
        <w:pStyle w:val="NoSpacing"/>
        <w:numPr>
          <w:ilvl w:val="0"/>
          <w:numId w:val="477"/>
        </w:numPr>
        <w:rPr>
          <w:rFonts w:ascii="Times New Roman" w:hAnsi="Times New Roman" w:cs="Times New Roman"/>
          <w:sz w:val="24"/>
          <w:szCs w:val="24"/>
        </w:rPr>
      </w:pPr>
      <w:r w:rsidRPr="00E57A02">
        <w:rPr>
          <w:rFonts w:ascii="Times New Roman" w:hAnsi="Times New Roman" w:cs="Times New Roman"/>
          <w:sz w:val="24"/>
          <w:szCs w:val="24"/>
        </w:rPr>
        <w:t>Internet (web) surfing</w:t>
      </w:r>
    </w:p>
    <w:p w:rsidR="001A744F" w:rsidRPr="00E57A02" w:rsidRDefault="001A744F" w:rsidP="009953F6">
      <w:pPr>
        <w:pStyle w:val="NoSpacing"/>
        <w:numPr>
          <w:ilvl w:val="0"/>
          <w:numId w:val="477"/>
        </w:numPr>
        <w:rPr>
          <w:rFonts w:ascii="Times New Roman" w:hAnsi="Times New Roman" w:cs="Times New Roman"/>
          <w:sz w:val="24"/>
          <w:szCs w:val="24"/>
        </w:rPr>
      </w:pPr>
      <w:r w:rsidRPr="00E57A02">
        <w:rPr>
          <w:rFonts w:ascii="Times New Roman" w:hAnsi="Times New Roman" w:cs="Times New Roman"/>
          <w:sz w:val="24"/>
          <w:szCs w:val="24"/>
        </w:rPr>
        <w:t>Report writing and presentation</w:t>
      </w:r>
    </w:p>
    <w:p w:rsidR="001A744F" w:rsidRPr="00E57A02" w:rsidRDefault="001A744F" w:rsidP="009953F6">
      <w:pPr>
        <w:pStyle w:val="NoSpacing"/>
        <w:numPr>
          <w:ilvl w:val="0"/>
          <w:numId w:val="477"/>
        </w:numPr>
        <w:rPr>
          <w:rFonts w:ascii="Times New Roman" w:hAnsi="Times New Roman" w:cs="Times New Roman"/>
          <w:sz w:val="24"/>
          <w:szCs w:val="24"/>
        </w:rPr>
      </w:pPr>
      <w:r w:rsidRPr="00E57A02">
        <w:rPr>
          <w:rFonts w:ascii="Times New Roman" w:hAnsi="Times New Roman" w:cs="Times New Roman"/>
          <w:sz w:val="24"/>
          <w:szCs w:val="24"/>
        </w:rPr>
        <w:t>Team teaching and feedback session</w:t>
      </w:r>
    </w:p>
    <w:p w:rsidR="001A744F" w:rsidRPr="00E57A02" w:rsidRDefault="001A744F" w:rsidP="009953F6">
      <w:pPr>
        <w:pStyle w:val="NoSpacing"/>
        <w:numPr>
          <w:ilvl w:val="0"/>
          <w:numId w:val="477"/>
        </w:numPr>
        <w:rPr>
          <w:rFonts w:ascii="Times New Roman" w:hAnsi="Times New Roman" w:cs="Times New Roman"/>
          <w:sz w:val="24"/>
          <w:szCs w:val="24"/>
        </w:rPr>
      </w:pPr>
      <w:r w:rsidRPr="00E57A02">
        <w:rPr>
          <w:rFonts w:ascii="Times New Roman" w:hAnsi="Times New Roman" w:cs="Times New Roman"/>
          <w:sz w:val="24"/>
          <w:szCs w:val="24"/>
        </w:rPr>
        <w:t>Individual laboratory work</w:t>
      </w:r>
    </w:p>
    <w:p w:rsidR="001A744F" w:rsidRPr="00E57A02" w:rsidRDefault="001A744F" w:rsidP="009953F6">
      <w:pPr>
        <w:pStyle w:val="NoSpacing"/>
        <w:numPr>
          <w:ilvl w:val="0"/>
          <w:numId w:val="477"/>
        </w:numPr>
        <w:rPr>
          <w:rFonts w:ascii="Times New Roman" w:hAnsi="Times New Roman" w:cs="Times New Roman"/>
          <w:sz w:val="24"/>
          <w:szCs w:val="24"/>
        </w:rPr>
      </w:pPr>
      <w:r w:rsidRPr="00E57A02">
        <w:rPr>
          <w:rFonts w:ascii="Times New Roman" w:hAnsi="Times New Roman" w:cs="Times New Roman"/>
          <w:sz w:val="24"/>
          <w:szCs w:val="24"/>
        </w:rPr>
        <w:t>Group activities</w:t>
      </w:r>
    </w:p>
    <w:p w:rsidR="001A744F" w:rsidRPr="00E57A02" w:rsidRDefault="001A744F" w:rsidP="009953F6">
      <w:pPr>
        <w:pStyle w:val="NoSpacing"/>
        <w:numPr>
          <w:ilvl w:val="0"/>
          <w:numId w:val="477"/>
        </w:numPr>
        <w:rPr>
          <w:rFonts w:ascii="Times New Roman" w:hAnsi="Times New Roman" w:cs="Times New Roman"/>
          <w:sz w:val="24"/>
          <w:szCs w:val="24"/>
        </w:rPr>
      </w:pPr>
      <w:r w:rsidRPr="00E57A02">
        <w:rPr>
          <w:rFonts w:ascii="Times New Roman" w:hAnsi="Times New Roman" w:cs="Times New Roman"/>
          <w:sz w:val="24"/>
          <w:szCs w:val="24"/>
        </w:rPr>
        <w:t>Field work</w:t>
      </w:r>
    </w:p>
    <w:p w:rsidR="001A744F" w:rsidRPr="00E57A02" w:rsidRDefault="001A744F" w:rsidP="001A744F">
      <w:pPr>
        <w:pStyle w:val="NoSpacing"/>
        <w:rPr>
          <w:rFonts w:ascii="Times New Roman" w:hAnsi="Times New Roman" w:cs="Times New Roman"/>
          <w:sz w:val="24"/>
          <w:szCs w:val="24"/>
        </w:rPr>
      </w:pPr>
    </w:p>
    <w:p w:rsidR="001A744F" w:rsidRPr="00E57A02" w:rsidRDefault="001A744F" w:rsidP="009953F6">
      <w:pPr>
        <w:pStyle w:val="ListParagraph"/>
        <w:numPr>
          <w:ilvl w:val="1"/>
          <w:numId w:val="595"/>
        </w:numPr>
        <w:spacing w:after="200"/>
        <w:rPr>
          <w:b/>
        </w:rPr>
      </w:pPr>
      <w:r w:rsidRPr="00E57A02">
        <w:rPr>
          <w:b/>
        </w:rPr>
        <w:t>Specific Instructional Techniques/Activities</w:t>
      </w:r>
    </w:p>
    <w:p w:rsidR="001A744F" w:rsidRPr="00E57A02" w:rsidRDefault="001A744F" w:rsidP="009953F6">
      <w:pPr>
        <w:pStyle w:val="ListParagraph"/>
        <w:numPr>
          <w:ilvl w:val="0"/>
          <w:numId w:val="596"/>
        </w:numPr>
        <w:spacing w:after="200"/>
        <w:ind w:left="1080"/>
        <w:rPr>
          <w:b/>
        </w:rPr>
      </w:pPr>
      <w:r w:rsidRPr="00E57A02">
        <w:t>All the units require library study, project work preparation, cooperative and collaborative methods of learning, problem solving method and power-point presentation.</w:t>
      </w:r>
    </w:p>
    <w:p w:rsidR="001A744F" w:rsidRPr="00A31269" w:rsidRDefault="001A744F" w:rsidP="009953F6">
      <w:pPr>
        <w:pStyle w:val="ListParagraph"/>
        <w:numPr>
          <w:ilvl w:val="0"/>
          <w:numId w:val="596"/>
        </w:numPr>
        <w:spacing w:after="200"/>
        <w:ind w:left="1080"/>
        <w:rPr>
          <w:b/>
        </w:rPr>
      </w:pPr>
      <w:r w:rsidRPr="00E57A02">
        <w:t>The teachers and students  may decide the project work  related to the course work</w:t>
      </w:r>
    </w:p>
    <w:p w:rsidR="001A744F" w:rsidRPr="00A31269" w:rsidRDefault="001A744F" w:rsidP="001A744F">
      <w:pPr>
        <w:spacing w:line="240" w:lineRule="auto"/>
        <w:jc w:val="both"/>
        <w:rPr>
          <w:rFonts w:ascii="Times New Roman" w:hAnsi="Times New Roman" w:cs="Times New Roman"/>
          <w:b/>
          <w:sz w:val="24"/>
          <w:szCs w:val="24"/>
        </w:rPr>
      </w:pPr>
    </w:p>
    <w:p w:rsidR="001A744F" w:rsidRPr="00E57A02" w:rsidRDefault="001A744F" w:rsidP="001A744F">
      <w:pPr>
        <w:pStyle w:val="ListParagraph"/>
        <w:ind w:left="360"/>
      </w:pPr>
    </w:p>
    <w:p w:rsidR="001A744F" w:rsidRPr="00E57A02" w:rsidRDefault="001A744F" w:rsidP="009953F6">
      <w:pPr>
        <w:pStyle w:val="ListParagraph"/>
        <w:numPr>
          <w:ilvl w:val="0"/>
          <w:numId w:val="595"/>
        </w:numPr>
        <w:spacing w:after="200"/>
        <w:rPr>
          <w:b/>
        </w:rPr>
      </w:pPr>
      <w:r w:rsidRPr="00E57A02">
        <w:rPr>
          <w:b/>
        </w:rPr>
        <w:t>Evaluation (Internal Assessment and External Assessment):</w:t>
      </w:r>
    </w:p>
    <w:tbl>
      <w:tblPr>
        <w:tblStyle w:val="TableGrid"/>
        <w:tblW w:w="0" w:type="auto"/>
        <w:tblInd w:w="468" w:type="dxa"/>
        <w:tblLook w:val="04A0"/>
      </w:tblPr>
      <w:tblGrid>
        <w:gridCol w:w="1714"/>
        <w:gridCol w:w="1860"/>
        <w:gridCol w:w="1852"/>
        <w:gridCol w:w="1866"/>
        <w:gridCol w:w="1708"/>
      </w:tblGrid>
      <w:tr w:rsidR="001A744F" w:rsidRPr="00E57A02" w:rsidTr="00711AA5">
        <w:tc>
          <w:tcPr>
            <w:tcW w:w="1714" w:type="dxa"/>
          </w:tcPr>
          <w:p w:rsidR="001A744F" w:rsidRPr="00E57A02" w:rsidRDefault="001A744F" w:rsidP="00711AA5">
            <w:pPr>
              <w:pStyle w:val="ListParagraph"/>
              <w:jc w:val="center"/>
              <w:rPr>
                <w:b/>
              </w:rPr>
            </w:pPr>
            <w:r w:rsidRPr="00E57A02">
              <w:rPr>
                <w:b/>
              </w:rPr>
              <w:t>Nature of course</w:t>
            </w:r>
          </w:p>
        </w:tc>
        <w:tc>
          <w:tcPr>
            <w:tcW w:w="1860" w:type="dxa"/>
          </w:tcPr>
          <w:p w:rsidR="001A744F" w:rsidRPr="00E57A02" w:rsidRDefault="001A744F" w:rsidP="00711AA5">
            <w:pPr>
              <w:pStyle w:val="ListParagraph"/>
              <w:jc w:val="center"/>
              <w:rPr>
                <w:b/>
              </w:rPr>
            </w:pPr>
            <w:r w:rsidRPr="00E57A02">
              <w:rPr>
                <w:b/>
              </w:rPr>
              <w:t>Internal Assessment</w:t>
            </w:r>
          </w:p>
        </w:tc>
        <w:tc>
          <w:tcPr>
            <w:tcW w:w="1852" w:type="dxa"/>
          </w:tcPr>
          <w:p w:rsidR="001A744F" w:rsidRPr="00E57A02" w:rsidRDefault="001A744F" w:rsidP="00711AA5">
            <w:pPr>
              <w:pStyle w:val="ListParagraph"/>
              <w:jc w:val="center"/>
              <w:rPr>
                <w:b/>
              </w:rPr>
            </w:pPr>
            <w:r w:rsidRPr="00E57A02">
              <w:rPr>
                <w:b/>
              </w:rPr>
              <w:t>External Practical Exam/Viva</w:t>
            </w:r>
          </w:p>
        </w:tc>
        <w:tc>
          <w:tcPr>
            <w:tcW w:w="1866" w:type="dxa"/>
          </w:tcPr>
          <w:p w:rsidR="001A744F" w:rsidRPr="00E57A02" w:rsidRDefault="001A744F" w:rsidP="00711AA5">
            <w:pPr>
              <w:pStyle w:val="ListParagraph"/>
              <w:jc w:val="center"/>
              <w:rPr>
                <w:b/>
              </w:rPr>
            </w:pPr>
            <w:r w:rsidRPr="00E57A02">
              <w:rPr>
                <w:b/>
              </w:rPr>
              <w:t>Semester Examination</w:t>
            </w:r>
          </w:p>
        </w:tc>
        <w:tc>
          <w:tcPr>
            <w:tcW w:w="1708" w:type="dxa"/>
          </w:tcPr>
          <w:p w:rsidR="001A744F" w:rsidRPr="00E57A02" w:rsidRDefault="001A744F" w:rsidP="00711AA5">
            <w:pPr>
              <w:pStyle w:val="ListParagraph"/>
              <w:jc w:val="center"/>
              <w:rPr>
                <w:b/>
              </w:rPr>
            </w:pPr>
            <w:r w:rsidRPr="00E57A02">
              <w:rPr>
                <w:b/>
              </w:rPr>
              <w:t>Total Marks</w:t>
            </w:r>
          </w:p>
        </w:tc>
      </w:tr>
      <w:tr w:rsidR="001A744F" w:rsidRPr="00E57A02" w:rsidTr="00711AA5">
        <w:tc>
          <w:tcPr>
            <w:tcW w:w="1714" w:type="dxa"/>
          </w:tcPr>
          <w:p w:rsidR="001A744F" w:rsidRPr="00E57A02" w:rsidRDefault="001A744F" w:rsidP="00711AA5">
            <w:pPr>
              <w:pStyle w:val="ListParagraph"/>
              <w:jc w:val="center"/>
            </w:pPr>
            <w:r w:rsidRPr="00E57A02">
              <w:t>Theory</w:t>
            </w:r>
          </w:p>
        </w:tc>
        <w:tc>
          <w:tcPr>
            <w:tcW w:w="1860" w:type="dxa"/>
          </w:tcPr>
          <w:p w:rsidR="001A744F" w:rsidRPr="00E57A02" w:rsidRDefault="001A744F" w:rsidP="00711AA5">
            <w:pPr>
              <w:pStyle w:val="ListParagraph"/>
              <w:jc w:val="center"/>
            </w:pPr>
            <w:r w:rsidRPr="00E57A02">
              <w:t>40%</w:t>
            </w:r>
          </w:p>
        </w:tc>
        <w:tc>
          <w:tcPr>
            <w:tcW w:w="1852" w:type="dxa"/>
          </w:tcPr>
          <w:p w:rsidR="001A744F" w:rsidRPr="00E57A02" w:rsidRDefault="001A744F" w:rsidP="00711AA5">
            <w:pPr>
              <w:pStyle w:val="ListParagraph"/>
              <w:jc w:val="center"/>
            </w:pPr>
            <w:r w:rsidRPr="00E57A02">
              <w:t>-</w:t>
            </w:r>
          </w:p>
        </w:tc>
        <w:tc>
          <w:tcPr>
            <w:tcW w:w="1866" w:type="dxa"/>
          </w:tcPr>
          <w:p w:rsidR="001A744F" w:rsidRPr="00E57A02" w:rsidRDefault="001A744F" w:rsidP="00711AA5">
            <w:pPr>
              <w:pStyle w:val="ListParagraph"/>
              <w:jc w:val="center"/>
            </w:pPr>
            <w:r w:rsidRPr="00E57A02">
              <w:t>60%</w:t>
            </w:r>
          </w:p>
        </w:tc>
        <w:tc>
          <w:tcPr>
            <w:tcW w:w="1708" w:type="dxa"/>
          </w:tcPr>
          <w:p w:rsidR="001A744F" w:rsidRPr="00E57A02" w:rsidRDefault="001A744F" w:rsidP="00711AA5">
            <w:pPr>
              <w:pStyle w:val="ListParagraph"/>
              <w:jc w:val="center"/>
            </w:pPr>
            <w:r w:rsidRPr="00E57A02">
              <w:t>100%</w:t>
            </w:r>
          </w:p>
        </w:tc>
      </w:tr>
    </w:tbl>
    <w:p w:rsidR="001A744F" w:rsidRPr="00E57A02" w:rsidRDefault="001A744F" w:rsidP="001A744F">
      <w:pPr>
        <w:pStyle w:val="ListParagraph"/>
        <w:ind w:left="360"/>
        <w:rPr>
          <w:i/>
        </w:rPr>
      </w:pPr>
      <w:r w:rsidRPr="00E57A02">
        <w:rPr>
          <w:b/>
          <w:i/>
        </w:rPr>
        <w:t>Note</w:t>
      </w:r>
      <w:r w:rsidRPr="00E57A02">
        <w:rPr>
          <w:i/>
        </w:rPr>
        <w:t>: Students must pass se</w:t>
      </w:r>
      <w:r>
        <w:rPr>
          <w:i/>
        </w:rPr>
        <w:t xml:space="preserve">parately in internal assessment and </w:t>
      </w:r>
      <w:r w:rsidRPr="00E57A02">
        <w:rPr>
          <w:i/>
        </w:rPr>
        <w:t>semester examination.</w:t>
      </w:r>
    </w:p>
    <w:p w:rsidR="001A744F" w:rsidRPr="00E57A02" w:rsidRDefault="001A744F" w:rsidP="001A744F">
      <w:pPr>
        <w:pStyle w:val="ListParagraph"/>
        <w:ind w:left="360"/>
      </w:pPr>
    </w:p>
    <w:p w:rsidR="001A744F" w:rsidRPr="00E57A02" w:rsidRDefault="001A744F" w:rsidP="009953F6">
      <w:pPr>
        <w:pStyle w:val="ListParagraph"/>
        <w:numPr>
          <w:ilvl w:val="1"/>
          <w:numId w:val="597"/>
        </w:numPr>
        <w:spacing w:after="0"/>
        <w:rPr>
          <w:b/>
        </w:rPr>
      </w:pPr>
      <w:r w:rsidRPr="00E57A02">
        <w:rPr>
          <w:b/>
        </w:rPr>
        <w:t xml:space="preserve"> Evaluation for Part I ( Theory)</w:t>
      </w:r>
    </w:p>
    <w:p w:rsidR="001A744F" w:rsidRPr="00E57A02" w:rsidRDefault="001A744F" w:rsidP="001A744F">
      <w:pPr>
        <w:pStyle w:val="ListParagraph"/>
        <w:spacing w:after="0"/>
        <w:ind w:left="360"/>
        <w:rPr>
          <w:b/>
        </w:rPr>
      </w:pPr>
    </w:p>
    <w:p w:rsidR="001A744F" w:rsidRPr="00E57A02" w:rsidRDefault="001A744F" w:rsidP="009953F6">
      <w:pPr>
        <w:pStyle w:val="ListParagraph"/>
        <w:numPr>
          <w:ilvl w:val="0"/>
          <w:numId w:val="598"/>
        </w:numPr>
        <w:tabs>
          <w:tab w:val="left" w:pos="7920"/>
        </w:tabs>
        <w:spacing w:after="0"/>
        <w:rPr>
          <w:b/>
        </w:rPr>
      </w:pPr>
      <w:r w:rsidRPr="00E57A02">
        <w:rPr>
          <w:b/>
        </w:rPr>
        <w:t xml:space="preserve">Internal Evaluation </w:t>
      </w:r>
      <w:r>
        <w:rPr>
          <w:b/>
        </w:rPr>
        <w:tab/>
      </w:r>
      <w:r w:rsidRPr="00E57A02">
        <w:rPr>
          <w:b/>
        </w:rPr>
        <w:t>40%</w:t>
      </w:r>
    </w:p>
    <w:p w:rsidR="001A744F" w:rsidRPr="00E57A02" w:rsidRDefault="001A744F" w:rsidP="001A744F">
      <w:pPr>
        <w:pStyle w:val="ListParagraph"/>
        <w:spacing w:after="0"/>
      </w:pPr>
      <w:r w:rsidRPr="00E57A02">
        <w:t xml:space="preserve">Internal evaluation will be conducted by course teacher based on following </w:t>
      </w:r>
      <w:r>
        <w:t xml:space="preserve">criteria </w:t>
      </w:r>
      <w:r w:rsidRPr="00E57A02">
        <w:t>:</w:t>
      </w:r>
    </w:p>
    <w:p w:rsidR="001A744F" w:rsidRPr="00E57A02" w:rsidRDefault="001A744F" w:rsidP="001A744F">
      <w:pPr>
        <w:pStyle w:val="ListParagraph"/>
        <w:numPr>
          <w:ilvl w:val="0"/>
          <w:numId w:val="242"/>
        </w:numPr>
        <w:spacing w:after="0"/>
        <w:jc w:val="left"/>
      </w:pPr>
      <w:r>
        <w:t>Attendance</w:t>
      </w:r>
      <w:r>
        <w:tab/>
      </w:r>
      <w:r>
        <w:tab/>
      </w:r>
      <w:r>
        <w:tab/>
      </w:r>
      <w:r>
        <w:tab/>
      </w:r>
      <w:r>
        <w:tab/>
      </w:r>
      <w:r>
        <w:tab/>
      </w:r>
      <w:r>
        <w:tab/>
      </w:r>
      <w:r w:rsidRPr="00E57A02">
        <w:t>5 points</w:t>
      </w:r>
    </w:p>
    <w:p w:rsidR="001A744F" w:rsidRPr="00E57A02" w:rsidRDefault="001A744F" w:rsidP="001A744F">
      <w:pPr>
        <w:pStyle w:val="ListParagraph"/>
        <w:numPr>
          <w:ilvl w:val="0"/>
          <w:numId w:val="242"/>
        </w:numPr>
        <w:spacing w:after="0"/>
        <w:jc w:val="left"/>
      </w:pPr>
      <w:r w:rsidRPr="00E57A02">
        <w:t>Participa</w:t>
      </w:r>
      <w:r>
        <w:t>tion in learning activities</w:t>
      </w:r>
      <w:r>
        <w:tab/>
      </w:r>
      <w:r>
        <w:tab/>
      </w:r>
      <w:r>
        <w:tab/>
      </w:r>
      <w:r>
        <w:tab/>
      </w:r>
      <w:r w:rsidRPr="00E57A02">
        <w:t>5 points</w:t>
      </w:r>
    </w:p>
    <w:p w:rsidR="001A744F" w:rsidRPr="00E57A02" w:rsidRDefault="001A744F" w:rsidP="001A744F">
      <w:pPr>
        <w:pStyle w:val="ListParagraph"/>
        <w:numPr>
          <w:ilvl w:val="0"/>
          <w:numId w:val="242"/>
        </w:numPr>
        <w:spacing w:after="0"/>
        <w:jc w:val="left"/>
      </w:pPr>
      <w:r w:rsidRPr="00E57A02">
        <w:t>First assignment ( written assignment)</w:t>
      </w:r>
      <w:r w:rsidRPr="00E57A02">
        <w:tab/>
      </w:r>
      <w:r w:rsidRPr="00E57A02">
        <w:tab/>
      </w:r>
      <w:r w:rsidRPr="00E57A02">
        <w:tab/>
      </w:r>
      <w:r w:rsidRPr="00E57A02">
        <w:tab/>
        <w:t>10 points</w:t>
      </w:r>
    </w:p>
    <w:p w:rsidR="001A744F" w:rsidRPr="00E57A02" w:rsidRDefault="001A744F" w:rsidP="001A744F">
      <w:pPr>
        <w:pStyle w:val="ListParagraph"/>
        <w:numPr>
          <w:ilvl w:val="0"/>
          <w:numId w:val="242"/>
        </w:numPr>
        <w:spacing w:after="0"/>
        <w:jc w:val="left"/>
      </w:pPr>
      <w:r w:rsidRPr="00E57A02">
        <w:t>Second assignment ( project work with presentation )</w:t>
      </w:r>
      <w:r w:rsidRPr="00E57A02">
        <w:tab/>
      </w:r>
      <w:r w:rsidRPr="00E57A02">
        <w:tab/>
        <w:t>10 points</w:t>
      </w:r>
    </w:p>
    <w:p w:rsidR="001A744F" w:rsidRPr="00E57A02" w:rsidRDefault="001A744F" w:rsidP="001A744F">
      <w:pPr>
        <w:pStyle w:val="ListParagraph"/>
        <w:numPr>
          <w:ilvl w:val="0"/>
          <w:numId w:val="242"/>
        </w:numPr>
        <w:spacing w:after="0"/>
        <w:jc w:val="left"/>
      </w:pPr>
      <w:r w:rsidRPr="00E57A02">
        <w:t>Third assignment/ Exam</w:t>
      </w:r>
      <w:r w:rsidRPr="00E57A02">
        <w:tab/>
      </w:r>
      <w:r w:rsidRPr="00E57A02">
        <w:tab/>
      </w:r>
      <w:r w:rsidRPr="00E57A02">
        <w:tab/>
      </w:r>
      <w:r w:rsidRPr="00E57A02">
        <w:tab/>
      </w:r>
      <w:r w:rsidRPr="00E57A02">
        <w:tab/>
      </w:r>
      <w:r w:rsidRPr="00E57A02">
        <w:tab/>
        <w:t>10 points</w:t>
      </w:r>
    </w:p>
    <w:tbl>
      <w:tblPr>
        <w:tblW w:w="0" w:type="auto"/>
        <w:tblInd w:w="924" w:type="dxa"/>
        <w:tblBorders>
          <w:top w:val="single" w:sz="4" w:space="0" w:color="auto"/>
        </w:tblBorders>
        <w:tblLook w:val="0000"/>
      </w:tblPr>
      <w:tblGrid>
        <w:gridCol w:w="8634"/>
      </w:tblGrid>
      <w:tr w:rsidR="001A744F" w:rsidRPr="00E57A02" w:rsidTr="00711AA5">
        <w:trPr>
          <w:trHeight w:val="100"/>
        </w:trPr>
        <w:tc>
          <w:tcPr>
            <w:tcW w:w="8634" w:type="dxa"/>
          </w:tcPr>
          <w:p w:rsidR="001A744F" w:rsidRPr="00E57A02" w:rsidRDefault="001A744F" w:rsidP="00711AA5">
            <w:pPr>
              <w:pStyle w:val="ListParagraph"/>
              <w:spacing w:after="0"/>
            </w:pPr>
            <w:r w:rsidRPr="00E57A02">
              <w:t xml:space="preserve">Total                                                                         </w:t>
            </w:r>
            <w:r>
              <w:t xml:space="preserve">                       </w:t>
            </w:r>
            <w:r w:rsidRPr="00E57A02">
              <w:t xml:space="preserve"> 40  points</w:t>
            </w:r>
          </w:p>
        </w:tc>
      </w:tr>
      <w:tr w:rsidR="001A744F" w:rsidRPr="00E57A02" w:rsidTr="00711AA5">
        <w:trPr>
          <w:trHeight w:val="100"/>
        </w:trPr>
        <w:tc>
          <w:tcPr>
            <w:tcW w:w="8634" w:type="dxa"/>
          </w:tcPr>
          <w:p w:rsidR="001A744F" w:rsidRPr="00E57A02" w:rsidRDefault="001A744F" w:rsidP="00711AA5">
            <w:pPr>
              <w:pStyle w:val="ListParagraph"/>
              <w:spacing w:after="0"/>
            </w:pPr>
          </w:p>
        </w:tc>
      </w:tr>
    </w:tbl>
    <w:p w:rsidR="00876D91" w:rsidRDefault="00876D91">
      <w:r>
        <w:br w:type="page"/>
      </w:r>
    </w:p>
    <w:tbl>
      <w:tblPr>
        <w:tblW w:w="0" w:type="auto"/>
        <w:tblInd w:w="924" w:type="dxa"/>
        <w:tblBorders>
          <w:top w:val="single" w:sz="4" w:space="0" w:color="auto"/>
        </w:tblBorders>
        <w:tblLook w:val="0000"/>
      </w:tblPr>
      <w:tblGrid>
        <w:gridCol w:w="8634"/>
      </w:tblGrid>
      <w:tr w:rsidR="001A744F" w:rsidRPr="00E57A02" w:rsidTr="00711AA5">
        <w:trPr>
          <w:trHeight w:val="100"/>
        </w:trPr>
        <w:tc>
          <w:tcPr>
            <w:tcW w:w="8634" w:type="dxa"/>
          </w:tcPr>
          <w:p w:rsidR="001A744F" w:rsidRPr="00E57A02" w:rsidRDefault="001A744F" w:rsidP="00711AA5">
            <w:pPr>
              <w:pStyle w:val="ListParagraph"/>
              <w:spacing w:after="0"/>
            </w:pPr>
          </w:p>
        </w:tc>
      </w:tr>
    </w:tbl>
    <w:p w:rsidR="001A744F" w:rsidRPr="00E57A02" w:rsidRDefault="001A744F" w:rsidP="001A744F">
      <w:pPr>
        <w:spacing w:after="0" w:line="240" w:lineRule="auto"/>
        <w:jc w:val="both"/>
        <w:rPr>
          <w:rFonts w:ascii="Times New Roman" w:hAnsi="Times New Roman" w:cs="Times New Roman"/>
          <w:b/>
          <w:sz w:val="24"/>
          <w:szCs w:val="24"/>
        </w:rPr>
      </w:pPr>
    </w:p>
    <w:p w:rsidR="001A744F" w:rsidRPr="00E57A02" w:rsidRDefault="001A744F" w:rsidP="001A744F">
      <w:pPr>
        <w:tabs>
          <w:tab w:val="left" w:pos="8100"/>
        </w:tabs>
        <w:spacing w:after="0" w:line="240" w:lineRule="auto"/>
        <w:ind w:left="720"/>
        <w:jc w:val="both"/>
        <w:rPr>
          <w:rFonts w:ascii="Times New Roman" w:hAnsi="Times New Roman" w:cs="Times New Roman"/>
          <w:b/>
          <w:sz w:val="24"/>
          <w:szCs w:val="24"/>
        </w:rPr>
      </w:pPr>
      <w:r w:rsidRPr="00E57A02">
        <w:rPr>
          <w:rFonts w:ascii="Times New Roman" w:hAnsi="Times New Roman" w:cs="Times New Roman"/>
          <w:b/>
          <w:sz w:val="24"/>
          <w:szCs w:val="24"/>
        </w:rPr>
        <w:t>b. External Evaluation (Final Examination</w:t>
      </w:r>
      <w:r>
        <w:rPr>
          <w:rFonts w:ascii="Times New Roman" w:hAnsi="Times New Roman" w:cs="Times New Roman"/>
          <w:b/>
          <w:sz w:val="24"/>
          <w:szCs w:val="24"/>
        </w:rPr>
        <w:t>)</w:t>
      </w:r>
      <w:r w:rsidRPr="00E57A02">
        <w:rPr>
          <w:rFonts w:ascii="Times New Roman" w:hAnsi="Times New Roman" w:cs="Times New Roman"/>
          <w:b/>
          <w:sz w:val="24"/>
          <w:szCs w:val="24"/>
        </w:rPr>
        <w:t xml:space="preserve">  </w:t>
      </w:r>
      <w:r>
        <w:rPr>
          <w:rFonts w:ascii="Times New Roman" w:hAnsi="Times New Roman" w:cs="Times New Roman"/>
          <w:b/>
          <w:sz w:val="24"/>
          <w:szCs w:val="24"/>
        </w:rPr>
        <w:tab/>
      </w:r>
      <w:r w:rsidRPr="00E57A02">
        <w:rPr>
          <w:rFonts w:ascii="Times New Roman" w:hAnsi="Times New Roman" w:cs="Times New Roman"/>
          <w:b/>
          <w:sz w:val="24"/>
          <w:szCs w:val="24"/>
        </w:rPr>
        <w:t xml:space="preserve">60%  </w:t>
      </w:r>
    </w:p>
    <w:tbl>
      <w:tblPr>
        <w:tblW w:w="0" w:type="auto"/>
        <w:tblInd w:w="924" w:type="dxa"/>
        <w:tblBorders>
          <w:top w:val="single" w:sz="4" w:space="0" w:color="auto"/>
        </w:tblBorders>
        <w:tblLook w:val="0000"/>
      </w:tblPr>
      <w:tblGrid>
        <w:gridCol w:w="8634"/>
      </w:tblGrid>
      <w:tr w:rsidR="001A744F" w:rsidRPr="00E57A02" w:rsidTr="00711AA5">
        <w:trPr>
          <w:trHeight w:val="1792"/>
        </w:trPr>
        <w:tc>
          <w:tcPr>
            <w:tcW w:w="8634" w:type="dxa"/>
            <w:tcBorders>
              <w:bottom w:val="single" w:sz="4" w:space="0" w:color="auto"/>
            </w:tcBorders>
          </w:tcPr>
          <w:p w:rsidR="001A744F" w:rsidRPr="00E57A02" w:rsidRDefault="001A744F" w:rsidP="00711AA5">
            <w:pPr>
              <w:pStyle w:val="ListParagraph"/>
              <w:spacing w:after="0"/>
              <w:rPr>
                <w:b/>
                <w:i/>
              </w:rPr>
            </w:pPr>
          </w:p>
          <w:p w:rsidR="001A744F" w:rsidRPr="00E57A02" w:rsidRDefault="001A744F" w:rsidP="00711AA5">
            <w:pPr>
              <w:pStyle w:val="ListParagraph"/>
              <w:spacing w:after="0"/>
            </w:pPr>
            <w:r>
              <w:t>Examination Division, O</w:t>
            </w:r>
            <w:r w:rsidRPr="00E57A02">
              <w:t xml:space="preserve">ffice of the Dean, Faculty of Education will conduct final examination at the end of semester. </w:t>
            </w:r>
          </w:p>
          <w:p w:rsidR="001A744F" w:rsidRPr="00E57A02" w:rsidRDefault="001A744F" w:rsidP="001A744F">
            <w:pPr>
              <w:pStyle w:val="ListParagraph"/>
              <w:numPr>
                <w:ilvl w:val="0"/>
                <w:numId w:val="243"/>
              </w:numPr>
              <w:spacing w:after="0"/>
              <w:jc w:val="left"/>
            </w:pPr>
            <w:r w:rsidRPr="00E57A02">
              <w:t>Objective t</w:t>
            </w:r>
            <w:r>
              <w:t xml:space="preserve">ype question (Multiple choice </w:t>
            </w:r>
            <w:r w:rsidRPr="00E57A02">
              <w:t>questions</w:t>
            </w:r>
            <w:r>
              <w:t>10</w:t>
            </w:r>
            <w:r w:rsidRPr="00E57A02">
              <w:t xml:space="preserve">x1mark)  10 </w:t>
            </w:r>
            <w:r>
              <w:t>points</w:t>
            </w:r>
          </w:p>
          <w:p w:rsidR="001A744F" w:rsidRPr="00E57A02" w:rsidRDefault="001A744F" w:rsidP="001A744F">
            <w:pPr>
              <w:pStyle w:val="ListParagraph"/>
              <w:numPr>
                <w:ilvl w:val="0"/>
                <w:numId w:val="243"/>
              </w:numPr>
              <w:spacing w:after="0"/>
              <w:jc w:val="left"/>
            </w:pPr>
            <w:r w:rsidRPr="00E57A02">
              <w:t xml:space="preserve">Short answer questions  (6 questions x 5 marks)                         30 </w:t>
            </w:r>
            <w:r>
              <w:t>points</w:t>
            </w:r>
          </w:p>
          <w:p w:rsidR="001A744F" w:rsidRPr="00E57A02" w:rsidRDefault="001A744F" w:rsidP="001A744F">
            <w:pPr>
              <w:pStyle w:val="ListParagraph"/>
              <w:numPr>
                <w:ilvl w:val="0"/>
                <w:numId w:val="243"/>
              </w:numPr>
              <w:spacing w:after="0"/>
              <w:jc w:val="left"/>
            </w:pPr>
            <w:r w:rsidRPr="00E57A02">
              <w:t xml:space="preserve">Long answer questions (2 questions x 10 marks)                        20 </w:t>
            </w:r>
            <w:r>
              <w:t>points</w:t>
            </w:r>
          </w:p>
        </w:tc>
      </w:tr>
      <w:tr w:rsidR="001A744F" w:rsidRPr="00E57A02" w:rsidTr="00711AA5">
        <w:trPr>
          <w:trHeight w:val="102"/>
        </w:trPr>
        <w:tc>
          <w:tcPr>
            <w:tcW w:w="8634" w:type="dxa"/>
            <w:tcBorders>
              <w:top w:val="single" w:sz="4" w:space="0" w:color="auto"/>
              <w:bottom w:val="single" w:sz="4" w:space="0" w:color="auto"/>
            </w:tcBorders>
          </w:tcPr>
          <w:p w:rsidR="001A744F" w:rsidRPr="00E57A02" w:rsidRDefault="001A744F" w:rsidP="00711AA5">
            <w:pPr>
              <w:pStyle w:val="ListParagraph"/>
              <w:spacing w:after="0"/>
            </w:pPr>
            <w:r w:rsidRPr="00E57A02">
              <w:t xml:space="preserve">Total                                                                                             60 </w:t>
            </w:r>
            <w:r>
              <w:t>points</w:t>
            </w:r>
            <w:r w:rsidRPr="00E57A02">
              <w:t xml:space="preserve">                                                                                                                                                                                                                                                                                                   </w:t>
            </w:r>
          </w:p>
        </w:tc>
      </w:tr>
    </w:tbl>
    <w:p w:rsidR="001A744F" w:rsidRDefault="001A744F" w:rsidP="001A744F">
      <w:pPr>
        <w:spacing w:line="240" w:lineRule="auto"/>
        <w:jc w:val="both"/>
        <w:rPr>
          <w:rFonts w:ascii="Times New Roman" w:hAnsi="Times New Roman" w:cs="Times New Roman"/>
          <w:b/>
          <w:sz w:val="24"/>
          <w:szCs w:val="24"/>
        </w:rPr>
      </w:pPr>
    </w:p>
    <w:p w:rsidR="001A744F" w:rsidRPr="00E57A02" w:rsidRDefault="001A744F" w:rsidP="001A744F">
      <w:pPr>
        <w:spacing w:line="240" w:lineRule="auto"/>
        <w:jc w:val="both"/>
        <w:rPr>
          <w:rFonts w:ascii="Times New Roman" w:hAnsi="Times New Roman" w:cs="Times New Roman"/>
          <w:b/>
          <w:sz w:val="24"/>
          <w:szCs w:val="24"/>
        </w:rPr>
      </w:pPr>
      <w:r>
        <w:rPr>
          <w:rFonts w:ascii="Times New Roman" w:hAnsi="Times New Roman" w:cs="Times New Roman"/>
          <w:b/>
          <w:sz w:val="24"/>
          <w:szCs w:val="24"/>
        </w:rPr>
        <w:t>6. Recommended B</w:t>
      </w:r>
      <w:r w:rsidRPr="00E57A02">
        <w:rPr>
          <w:rFonts w:ascii="Times New Roman" w:hAnsi="Times New Roman" w:cs="Times New Roman"/>
          <w:b/>
          <w:sz w:val="24"/>
          <w:szCs w:val="24"/>
        </w:rPr>
        <w:t>ooks</w:t>
      </w:r>
      <w:r>
        <w:rPr>
          <w:rFonts w:ascii="Times New Roman" w:hAnsi="Times New Roman" w:cs="Times New Roman"/>
          <w:b/>
          <w:sz w:val="24"/>
          <w:szCs w:val="24"/>
        </w:rPr>
        <w:t xml:space="preserve"> and Reference</w:t>
      </w:r>
    </w:p>
    <w:p w:rsidR="001A744F" w:rsidRPr="00E57A02" w:rsidRDefault="001A744F" w:rsidP="001A744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Recommended B</w:t>
      </w:r>
      <w:r w:rsidRPr="00E57A02">
        <w:rPr>
          <w:rFonts w:ascii="Times New Roman" w:hAnsi="Times New Roman" w:cs="Times New Roman"/>
          <w:b/>
          <w:sz w:val="24"/>
          <w:szCs w:val="24"/>
        </w:rPr>
        <w:t>ooks</w:t>
      </w:r>
    </w:p>
    <w:p w:rsidR="001A744F" w:rsidRPr="00F54765" w:rsidRDefault="001A744F" w:rsidP="001A744F">
      <w:pPr>
        <w:spacing w:line="240" w:lineRule="auto"/>
        <w:ind w:left="1260" w:hanging="900"/>
        <w:jc w:val="both"/>
        <w:rPr>
          <w:rFonts w:ascii="Times New Roman" w:hAnsi="Times New Roman" w:cs="Times New Roman"/>
          <w:sz w:val="24"/>
          <w:szCs w:val="24"/>
        </w:rPr>
      </w:pPr>
      <w:r w:rsidRPr="00F54765">
        <w:rPr>
          <w:rFonts w:ascii="Times New Roman" w:hAnsi="Times New Roman" w:cs="Times New Roman"/>
          <w:sz w:val="24"/>
          <w:szCs w:val="24"/>
        </w:rPr>
        <w:t xml:space="preserve">Best, W. &amp; Kahn V. (2000). </w:t>
      </w:r>
      <w:r w:rsidRPr="00F54765">
        <w:rPr>
          <w:rFonts w:ascii="Times New Roman" w:hAnsi="Times New Roman" w:cs="Times New Roman"/>
          <w:i/>
          <w:sz w:val="24"/>
          <w:szCs w:val="24"/>
        </w:rPr>
        <w:t>Research in Education</w:t>
      </w:r>
      <w:r w:rsidRPr="00F54765">
        <w:rPr>
          <w:rFonts w:ascii="Times New Roman" w:hAnsi="Times New Roman" w:cs="Times New Roman"/>
          <w:sz w:val="24"/>
          <w:szCs w:val="24"/>
        </w:rPr>
        <w:t xml:space="preserve">. </w:t>
      </w:r>
      <w:r>
        <w:rPr>
          <w:rFonts w:ascii="Times New Roman" w:hAnsi="Times New Roman" w:cs="Times New Roman"/>
          <w:sz w:val="24"/>
          <w:szCs w:val="24"/>
        </w:rPr>
        <w:t>(</w:t>
      </w:r>
      <w:r w:rsidRPr="00F54765">
        <w:rPr>
          <w:rFonts w:ascii="Times New Roman" w:hAnsi="Times New Roman" w:cs="Times New Roman"/>
          <w:sz w:val="24"/>
          <w:szCs w:val="24"/>
        </w:rPr>
        <w:t>7</w:t>
      </w:r>
      <w:r w:rsidRPr="00F54765">
        <w:rPr>
          <w:rFonts w:ascii="Times New Roman" w:hAnsi="Times New Roman" w:cs="Times New Roman"/>
          <w:sz w:val="24"/>
          <w:szCs w:val="24"/>
          <w:vertAlign w:val="superscript"/>
        </w:rPr>
        <w:t>th</w:t>
      </w:r>
      <w:r w:rsidRPr="00F54765">
        <w:rPr>
          <w:rFonts w:ascii="Times New Roman" w:hAnsi="Times New Roman" w:cs="Times New Roman"/>
          <w:sz w:val="24"/>
          <w:szCs w:val="24"/>
        </w:rPr>
        <w:t xml:space="preserve"> Edition</w:t>
      </w:r>
      <w:r>
        <w:rPr>
          <w:rFonts w:ascii="Times New Roman" w:hAnsi="Times New Roman" w:cs="Times New Roman"/>
          <w:sz w:val="24"/>
          <w:szCs w:val="24"/>
        </w:rPr>
        <w:t xml:space="preserve">) </w:t>
      </w:r>
      <w:r w:rsidRPr="00F54765">
        <w:rPr>
          <w:rFonts w:ascii="Times New Roman" w:hAnsi="Times New Roman" w:cs="Times New Roman"/>
          <w:sz w:val="24"/>
          <w:szCs w:val="24"/>
        </w:rPr>
        <w:t xml:space="preserve">New Delhi Prentice Hall of India Pvt. Ltd.. (For </w:t>
      </w:r>
      <w:r>
        <w:rPr>
          <w:rFonts w:ascii="Times New Roman" w:hAnsi="Times New Roman" w:cs="Times New Roman"/>
          <w:sz w:val="24"/>
          <w:szCs w:val="24"/>
        </w:rPr>
        <w:t xml:space="preserve">all </w:t>
      </w:r>
      <w:r w:rsidRPr="00F54765">
        <w:rPr>
          <w:rFonts w:ascii="Times New Roman" w:hAnsi="Times New Roman" w:cs="Times New Roman"/>
          <w:sz w:val="24"/>
          <w:szCs w:val="24"/>
        </w:rPr>
        <w:t>unit</w:t>
      </w:r>
      <w:r>
        <w:rPr>
          <w:rFonts w:ascii="Times New Roman" w:hAnsi="Times New Roman" w:cs="Times New Roman"/>
          <w:sz w:val="24"/>
          <w:szCs w:val="24"/>
        </w:rPr>
        <w:t xml:space="preserve">s </w:t>
      </w:r>
      <w:r w:rsidRPr="00F54765">
        <w:rPr>
          <w:rFonts w:ascii="Times New Roman" w:hAnsi="Times New Roman" w:cs="Times New Roman"/>
          <w:sz w:val="24"/>
          <w:szCs w:val="24"/>
        </w:rPr>
        <w:t>)</w:t>
      </w:r>
    </w:p>
    <w:p w:rsidR="001A744F" w:rsidRPr="00F54765" w:rsidRDefault="001A744F" w:rsidP="001A744F">
      <w:pPr>
        <w:spacing w:line="240" w:lineRule="auto"/>
        <w:ind w:left="1260" w:hanging="900"/>
        <w:jc w:val="both"/>
        <w:rPr>
          <w:rFonts w:ascii="Times New Roman" w:hAnsi="Times New Roman" w:cs="Times New Roman"/>
          <w:sz w:val="24"/>
          <w:szCs w:val="24"/>
        </w:rPr>
      </w:pPr>
      <w:r w:rsidRPr="00F54765">
        <w:rPr>
          <w:rFonts w:ascii="Times New Roman" w:hAnsi="Times New Roman" w:cs="Times New Roman"/>
          <w:sz w:val="24"/>
          <w:szCs w:val="24"/>
        </w:rPr>
        <w:t xml:space="preserve">Denzin, N. K. </w:t>
      </w:r>
      <w:r>
        <w:rPr>
          <w:rFonts w:ascii="Times New Roman" w:hAnsi="Times New Roman" w:cs="Times New Roman"/>
          <w:sz w:val="24"/>
          <w:szCs w:val="24"/>
        </w:rPr>
        <w:t>&amp;</w:t>
      </w:r>
      <w:r w:rsidRPr="00F54765">
        <w:rPr>
          <w:rFonts w:ascii="Times New Roman" w:hAnsi="Times New Roman" w:cs="Times New Roman"/>
          <w:sz w:val="24"/>
          <w:szCs w:val="24"/>
        </w:rPr>
        <w:t xml:space="preserve"> Lincoln, Y.S. (1998). </w:t>
      </w:r>
      <w:r w:rsidRPr="00F54765">
        <w:rPr>
          <w:rFonts w:ascii="Times New Roman" w:hAnsi="Times New Roman" w:cs="Times New Roman"/>
          <w:i/>
          <w:sz w:val="24"/>
          <w:szCs w:val="24"/>
        </w:rPr>
        <w:t>Strategies of Qualitative inquire</w:t>
      </w:r>
      <w:r w:rsidRPr="00F54765">
        <w:rPr>
          <w:rFonts w:ascii="Times New Roman" w:hAnsi="Times New Roman" w:cs="Times New Roman"/>
          <w:sz w:val="24"/>
          <w:szCs w:val="24"/>
        </w:rPr>
        <w:t>, Thousand Oaks: Sage Publication. (For unit 1,II and III)</w:t>
      </w:r>
    </w:p>
    <w:p w:rsidR="001A744F" w:rsidRPr="00F54765" w:rsidRDefault="001A744F" w:rsidP="001A744F">
      <w:pPr>
        <w:spacing w:line="240" w:lineRule="auto"/>
        <w:ind w:left="1260" w:hanging="900"/>
        <w:jc w:val="both"/>
        <w:rPr>
          <w:rFonts w:ascii="Times New Roman" w:hAnsi="Times New Roman" w:cs="Times New Roman"/>
          <w:i/>
          <w:sz w:val="24"/>
          <w:szCs w:val="24"/>
        </w:rPr>
      </w:pPr>
      <w:r w:rsidRPr="00F54765">
        <w:rPr>
          <w:rFonts w:ascii="Times New Roman" w:hAnsi="Times New Roman" w:cs="Times New Roman"/>
          <w:sz w:val="24"/>
          <w:szCs w:val="24"/>
        </w:rPr>
        <w:t xml:space="preserve">Guba, E. </w:t>
      </w:r>
      <w:r>
        <w:rPr>
          <w:rFonts w:ascii="Times New Roman" w:hAnsi="Times New Roman" w:cs="Times New Roman"/>
          <w:sz w:val="24"/>
          <w:szCs w:val="24"/>
        </w:rPr>
        <w:t>&amp;</w:t>
      </w:r>
      <w:r w:rsidRPr="00F54765">
        <w:rPr>
          <w:rFonts w:ascii="Times New Roman" w:hAnsi="Times New Roman" w:cs="Times New Roman"/>
          <w:sz w:val="24"/>
          <w:szCs w:val="24"/>
        </w:rPr>
        <w:t xml:space="preserve"> Lincoln, S. Y. (1998). </w:t>
      </w:r>
      <w:r w:rsidRPr="00F54765">
        <w:rPr>
          <w:rFonts w:ascii="Times New Roman" w:hAnsi="Times New Roman" w:cs="Times New Roman"/>
          <w:i/>
          <w:sz w:val="24"/>
          <w:szCs w:val="24"/>
        </w:rPr>
        <w:t xml:space="preserve">The Landscape of qualitative research: Theories and Issues, </w:t>
      </w:r>
      <w:r w:rsidRPr="00F54765">
        <w:rPr>
          <w:rFonts w:ascii="Times New Roman" w:hAnsi="Times New Roman" w:cs="Times New Roman"/>
          <w:sz w:val="24"/>
          <w:szCs w:val="24"/>
        </w:rPr>
        <w:t>Thousand Oaks: Sage Publication. (For unit 1,and II)</w:t>
      </w:r>
      <w:r w:rsidRPr="00F54765">
        <w:rPr>
          <w:rFonts w:ascii="Times New Roman" w:hAnsi="Times New Roman" w:cs="Times New Roman"/>
          <w:b/>
          <w:sz w:val="24"/>
          <w:szCs w:val="24"/>
        </w:rPr>
        <w:t xml:space="preserve"> </w:t>
      </w:r>
    </w:p>
    <w:p w:rsidR="001A744F" w:rsidRPr="00F54765" w:rsidRDefault="001A744F" w:rsidP="001A744F">
      <w:pPr>
        <w:spacing w:line="240" w:lineRule="auto"/>
        <w:ind w:left="1260" w:hanging="900"/>
        <w:jc w:val="both"/>
        <w:rPr>
          <w:rFonts w:ascii="Times New Roman" w:hAnsi="Times New Roman" w:cs="Times New Roman"/>
          <w:sz w:val="24"/>
          <w:szCs w:val="24"/>
        </w:rPr>
      </w:pPr>
      <w:r w:rsidRPr="00F54765">
        <w:rPr>
          <w:rFonts w:ascii="Times New Roman" w:hAnsi="Times New Roman" w:cs="Times New Roman"/>
          <w:sz w:val="24"/>
          <w:szCs w:val="24"/>
        </w:rPr>
        <w:t>Ladyman, J. (2002).</w:t>
      </w:r>
      <w:r w:rsidRPr="00F54765">
        <w:rPr>
          <w:rFonts w:ascii="Times New Roman" w:hAnsi="Times New Roman" w:cs="Times New Roman"/>
          <w:i/>
          <w:sz w:val="24"/>
          <w:szCs w:val="24"/>
        </w:rPr>
        <w:t>Understanding Philosophy of Science</w:t>
      </w:r>
      <w:r w:rsidRPr="00F54765">
        <w:rPr>
          <w:rFonts w:ascii="Times New Roman" w:hAnsi="Times New Roman" w:cs="Times New Roman"/>
          <w:sz w:val="24"/>
          <w:szCs w:val="24"/>
        </w:rPr>
        <w:t>. Routledge, Taylor and Fransis group, London and New York (for unit I and II)</w:t>
      </w:r>
    </w:p>
    <w:p w:rsidR="001A744F" w:rsidRPr="00E57A02" w:rsidRDefault="001A744F" w:rsidP="001A744F">
      <w:pPr>
        <w:spacing w:line="240" w:lineRule="auto"/>
        <w:jc w:val="both"/>
        <w:rPr>
          <w:rFonts w:ascii="Times New Roman" w:hAnsi="Times New Roman" w:cs="Times New Roman"/>
          <w:b/>
          <w:sz w:val="24"/>
          <w:szCs w:val="24"/>
        </w:rPr>
      </w:pPr>
      <w:r>
        <w:rPr>
          <w:rFonts w:ascii="Times New Roman" w:hAnsi="Times New Roman" w:cs="Times New Roman"/>
          <w:b/>
          <w:sz w:val="24"/>
          <w:szCs w:val="24"/>
        </w:rPr>
        <w:t>References</w:t>
      </w:r>
      <w:r w:rsidRPr="00E57A02">
        <w:rPr>
          <w:rFonts w:ascii="Times New Roman" w:hAnsi="Times New Roman" w:cs="Times New Roman"/>
          <w:b/>
          <w:sz w:val="24"/>
          <w:szCs w:val="24"/>
        </w:rPr>
        <w:t xml:space="preserve"> books</w:t>
      </w:r>
    </w:p>
    <w:p w:rsidR="001A744F" w:rsidRPr="00F54765" w:rsidRDefault="001A744F" w:rsidP="001A744F">
      <w:pPr>
        <w:spacing w:line="240" w:lineRule="auto"/>
        <w:ind w:left="1260" w:hanging="900"/>
        <w:jc w:val="both"/>
        <w:rPr>
          <w:rFonts w:ascii="Times New Roman" w:hAnsi="Times New Roman" w:cs="Times New Roman"/>
          <w:sz w:val="24"/>
          <w:szCs w:val="24"/>
        </w:rPr>
      </w:pPr>
      <w:r w:rsidRPr="00F54765">
        <w:rPr>
          <w:rFonts w:ascii="Times New Roman" w:hAnsi="Times New Roman" w:cs="Times New Roman"/>
          <w:sz w:val="24"/>
          <w:szCs w:val="24"/>
        </w:rPr>
        <w:t xml:space="preserve">Ameican Psyhological Association (2010). </w:t>
      </w:r>
      <w:r w:rsidRPr="00F54765">
        <w:rPr>
          <w:rFonts w:ascii="Times New Roman" w:hAnsi="Times New Roman" w:cs="Times New Roman"/>
          <w:i/>
          <w:sz w:val="24"/>
          <w:szCs w:val="24"/>
        </w:rPr>
        <w:t xml:space="preserve">Publication Manual of American Psychological Association </w:t>
      </w:r>
      <w:r w:rsidRPr="00F54765">
        <w:rPr>
          <w:rFonts w:ascii="Times New Roman" w:hAnsi="Times New Roman" w:cs="Times New Roman"/>
          <w:sz w:val="24"/>
          <w:szCs w:val="24"/>
        </w:rPr>
        <w:t>(6</w:t>
      </w:r>
      <w:r w:rsidRPr="00F54765">
        <w:rPr>
          <w:rFonts w:ascii="Times New Roman" w:hAnsi="Times New Roman" w:cs="Times New Roman"/>
          <w:sz w:val="24"/>
          <w:szCs w:val="24"/>
          <w:vertAlign w:val="superscript"/>
        </w:rPr>
        <w:t>th</w:t>
      </w:r>
      <w:r w:rsidRPr="00F54765">
        <w:rPr>
          <w:rFonts w:ascii="Times New Roman" w:hAnsi="Times New Roman" w:cs="Times New Roman"/>
          <w:sz w:val="24"/>
          <w:szCs w:val="24"/>
        </w:rPr>
        <w:t xml:space="preserve"> edition). Washington DC: APA. (For unit VI)</w:t>
      </w:r>
    </w:p>
    <w:p w:rsidR="001A744F" w:rsidRPr="00F54765" w:rsidRDefault="001A744F" w:rsidP="001A744F">
      <w:pPr>
        <w:spacing w:line="240" w:lineRule="auto"/>
        <w:ind w:left="1260" w:hanging="900"/>
        <w:jc w:val="both"/>
        <w:rPr>
          <w:rFonts w:ascii="Times New Roman" w:hAnsi="Times New Roman" w:cs="Times New Roman"/>
          <w:sz w:val="24"/>
          <w:szCs w:val="24"/>
        </w:rPr>
      </w:pPr>
      <w:r w:rsidRPr="00F54765">
        <w:rPr>
          <w:rFonts w:ascii="Times New Roman" w:hAnsi="Times New Roman" w:cs="Times New Roman"/>
          <w:sz w:val="24"/>
          <w:szCs w:val="24"/>
        </w:rPr>
        <w:t xml:space="preserve">Bordens, K.S </w:t>
      </w:r>
      <w:r>
        <w:rPr>
          <w:rFonts w:ascii="Times New Roman" w:hAnsi="Times New Roman" w:cs="Times New Roman"/>
          <w:sz w:val="24"/>
          <w:szCs w:val="24"/>
        </w:rPr>
        <w:t>&amp;</w:t>
      </w:r>
      <w:r w:rsidRPr="00F54765">
        <w:rPr>
          <w:rFonts w:ascii="Times New Roman" w:hAnsi="Times New Roman" w:cs="Times New Roman"/>
          <w:sz w:val="24"/>
          <w:szCs w:val="24"/>
        </w:rPr>
        <w:t xml:space="preserve"> Abbott, B.B. (2011). </w:t>
      </w:r>
      <w:r w:rsidRPr="00F54765">
        <w:rPr>
          <w:rFonts w:ascii="Times New Roman" w:hAnsi="Times New Roman" w:cs="Times New Roman"/>
          <w:i/>
          <w:sz w:val="24"/>
          <w:szCs w:val="24"/>
        </w:rPr>
        <w:t>Research Design and Methods</w:t>
      </w:r>
      <w:r w:rsidRPr="00F54765">
        <w:rPr>
          <w:rFonts w:ascii="Times New Roman" w:hAnsi="Times New Roman" w:cs="Times New Roman"/>
          <w:sz w:val="24"/>
          <w:szCs w:val="24"/>
        </w:rPr>
        <w:t>. A Process Approach, 8 edition, Indiana University.</w:t>
      </w:r>
    </w:p>
    <w:p w:rsidR="001A744F" w:rsidRPr="00F54765" w:rsidRDefault="001A744F" w:rsidP="001A744F">
      <w:pPr>
        <w:ind w:left="1260" w:hanging="900"/>
        <w:rPr>
          <w:rFonts w:ascii="Times New Roman" w:hAnsi="Times New Roman" w:cs="Times New Roman"/>
        </w:rPr>
      </w:pPr>
      <w:r>
        <w:rPr>
          <w:rFonts w:ascii="Times New Roman" w:hAnsi="Times New Roman" w:cs="Times New Roman"/>
        </w:rPr>
        <w:t>Cohen, L., Marin, L.,</w:t>
      </w:r>
      <w:r w:rsidRPr="00F54765">
        <w:rPr>
          <w:rFonts w:ascii="Times New Roman" w:hAnsi="Times New Roman" w:cs="Times New Roman"/>
        </w:rPr>
        <w:t xml:space="preserve"> Marin, K</w:t>
      </w:r>
      <w:r w:rsidRPr="00F54765">
        <w:rPr>
          <w:rFonts w:ascii="Times New Roman" w:hAnsi="Times New Roman" w:cs="Times New Roman"/>
          <w:i/>
        </w:rPr>
        <w:t>. (7</w:t>
      </w:r>
      <w:r w:rsidRPr="00F54765">
        <w:rPr>
          <w:rFonts w:ascii="Times New Roman" w:hAnsi="Times New Roman" w:cs="Times New Roman"/>
          <w:i/>
          <w:vertAlign w:val="superscript"/>
        </w:rPr>
        <w:t>th</w:t>
      </w:r>
      <w:r w:rsidRPr="00F54765">
        <w:rPr>
          <w:rFonts w:ascii="Times New Roman" w:hAnsi="Times New Roman" w:cs="Times New Roman"/>
          <w:i/>
        </w:rPr>
        <w:t xml:space="preserve"> edition ),:</w:t>
      </w:r>
      <w:r w:rsidRPr="00F54765">
        <w:rPr>
          <w:rFonts w:ascii="Times New Roman" w:hAnsi="Times New Roman" w:cs="Times New Roman"/>
        </w:rPr>
        <w:t>, New York</w:t>
      </w:r>
      <w:r>
        <w:rPr>
          <w:rFonts w:ascii="Times New Roman" w:hAnsi="Times New Roman" w:cs="Times New Roman"/>
        </w:rPr>
        <w:t xml:space="preserve">: </w:t>
      </w:r>
      <w:r w:rsidRPr="00F54765">
        <w:rPr>
          <w:rFonts w:ascii="Times New Roman" w:hAnsi="Times New Roman" w:cs="Times New Roman"/>
          <w:i/>
        </w:rPr>
        <w:t>By Routledge 270 Madison Ave</w:t>
      </w:r>
      <w:r w:rsidRPr="00F54765">
        <w:rPr>
          <w:rFonts w:ascii="Times New Roman" w:hAnsi="Times New Roman" w:cs="Times New Roman"/>
        </w:rPr>
        <w:t xml:space="preserve"> 10016</w:t>
      </w:r>
    </w:p>
    <w:p w:rsidR="001A744F" w:rsidRPr="00F54765" w:rsidRDefault="001A744F" w:rsidP="001A744F">
      <w:pPr>
        <w:spacing w:line="240" w:lineRule="auto"/>
        <w:ind w:left="1260" w:hanging="900"/>
        <w:jc w:val="both"/>
        <w:rPr>
          <w:rFonts w:ascii="Times New Roman" w:hAnsi="Times New Roman" w:cs="Times New Roman"/>
          <w:i/>
          <w:sz w:val="24"/>
          <w:szCs w:val="24"/>
        </w:rPr>
      </w:pPr>
      <w:r w:rsidRPr="00F54765">
        <w:rPr>
          <w:rFonts w:ascii="Times New Roman" w:hAnsi="Times New Roman" w:cs="Times New Roman"/>
          <w:sz w:val="24"/>
          <w:szCs w:val="24"/>
        </w:rPr>
        <w:t>Gupta, S. C.</w:t>
      </w:r>
      <w:r>
        <w:rPr>
          <w:rFonts w:ascii="Times New Roman" w:hAnsi="Times New Roman" w:cs="Times New Roman"/>
          <w:sz w:val="24"/>
          <w:szCs w:val="24"/>
        </w:rPr>
        <w:t xml:space="preserve"> </w:t>
      </w:r>
      <w:r w:rsidRPr="00F54765">
        <w:rPr>
          <w:rFonts w:ascii="Times New Roman" w:hAnsi="Times New Roman" w:cs="Times New Roman"/>
          <w:sz w:val="24"/>
          <w:szCs w:val="24"/>
        </w:rPr>
        <w:t xml:space="preserve">(1990). </w:t>
      </w:r>
      <w:r w:rsidRPr="00F54765">
        <w:rPr>
          <w:rFonts w:ascii="Times New Roman" w:hAnsi="Times New Roman" w:cs="Times New Roman"/>
          <w:i/>
          <w:sz w:val="24"/>
          <w:szCs w:val="24"/>
        </w:rPr>
        <w:t>Fundamentals of statistics</w:t>
      </w:r>
      <w:r w:rsidRPr="00F54765">
        <w:rPr>
          <w:rFonts w:ascii="Times New Roman" w:hAnsi="Times New Roman" w:cs="Times New Roman"/>
          <w:sz w:val="24"/>
          <w:szCs w:val="24"/>
        </w:rPr>
        <w:t xml:space="preserve"> (3</w:t>
      </w:r>
      <w:r w:rsidRPr="00F54765">
        <w:rPr>
          <w:rFonts w:ascii="Times New Roman" w:hAnsi="Times New Roman" w:cs="Times New Roman"/>
          <w:sz w:val="24"/>
          <w:szCs w:val="24"/>
          <w:vertAlign w:val="superscript"/>
        </w:rPr>
        <w:t>rd</w:t>
      </w:r>
      <w:r>
        <w:rPr>
          <w:rFonts w:ascii="Times New Roman" w:hAnsi="Times New Roman" w:cs="Times New Roman"/>
          <w:sz w:val="24"/>
          <w:szCs w:val="24"/>
        </w:rPr>
        <w:t xml:space="preserve"> edition) </w:t>
      </w:r>
      <w:r w:rsidRPr="00F54765">
        <w:rPr>
          <w:rFonts w:ascii="Times New Roman" w:hAnsi="Times New Roman" w:cs="Times New Roman"/>
          <w:sz w:val="24"/>
          <w:szCs w:val="24"/>
        </w:rPr>
        <w:t>New Delhi</w:t>
      </w:r>
      <w:r>
        <w:rPr>
          <w:rFonts w:ascii="Times New Roman" w:hAnsi="Times New Roman" w:cs="Times New Roman"/>
          <w:sz w:val="24"/>
          <w:szCs w:val="24"/>
        </w:rPr>
        <w:t>,</w:t>
      </w:r>
      <w:r w:rsidRPr="00F54765">
        <w:rPr>
          <w:rFonts w:ascii="Times New Roman" w:hAnsi="Times New Roman" w:cs="Times New Roman"/>
          <w:sz w:val="24"/>
          <w:szCs w:val="24"/>
        </w:rPr>
        <w:t xml:space="preserve"> Vi</w:t>
      </w:r>
      <w:r>
        <w:rPr>
          <w:rFonts w:ascii="Times New Roman" w:hAnsi="Times New Roman" w:cs="Times New Roman"/>
          <w:sz w:val="24"/>
          <w:szCs w:val="24"/>
        </w:rPr>
        <w:t>kash Publishing House Pvt. Ltd</w:t>
      </w:r>
      <w:r w:rsidRPr="00F54765">
        <w:rPr>
          <w:rFonts w:ascii="Times New Roman" w:hAnsi="Times New Roman" w:cs="Times New Roman"/>
          <w:sz w:val="24"/>
          <w:szCs w:val="24"/>
        </w:rPr>
        <w:t>. (For unit III and IV)</w:t>
      </w:r>
    </w:p>
    <w:p w:rsidR="001A744F" w:rsidRPr="00F54765" w:rsidRDefault="001A744F" w:rsidP="001A744F">
      <w:pPr>
        <w:spacing w:line="240" w:lineRule="auto"/>
        <w:ind w:left="1260" w:hanging="900"/>
        <w:jc w:val="both"/>
        <w:rPr>
          <w:rFonts w:ascii="Times New Roman" w:hAnsi="Times New Roman" w:cs="Times New Roman"/>
          <w:i/>
          <w:sz w:val="24"/>
          <w:szCs w:val="24"/>
        </w:rPr>
      </w:pPr>
      <w:r w:rsidRPr="00F54765">
        <w:rPr>
          <w:rFonts w:ascii="Times New Roman" w:hAnsi="Times New Roman" w:cs="Times New Roman"/>
          <w:sz w:val="24"/>
          <w:szCs w:val="24"/>
        </w:rPr>
        <w:t xml:space="preserve">Joshi, P. R (2010). </w:t>
      </w:r>
      <w:r w:rsidRPr="00F54765">
        <w:rPr>
          <w:rFonts w:ascii="Times New Roman" w:hAnsi="Times New Roman" w:cs="Times New Roman"/>
          <w:i/>
          <w:sz w:val="24"/>
          <w:szCs w:val="24"/>
        </w:rPr>
        <w:t>Research Methodology</w:t>
      </w:r>
      <w:r w:rsidRPr="00F54765">
        <w:rPr>
          <w:rFonts w:ascii="Times New Roman" w:hAnsi="Times New Roman" w:cs="Times New Roman"/>
          <w:sz w:val="24"/>
          <w:szCs w:val="24"/>
        </w:rPr>
        <w:t xml:space="preserve"> (4</w:t>
      </w:r>
      <w:r w:rsidRPr="00F54765">
        <w:rPr>
          <w:rFonts w:ascii="Times New Roman" w:hAnsi="Times New Roman" w:cs="Times New Roman"/>
          <w:sz w:val="24"/>
          <w:szCs w:val="24"/>
          <w:vertAlign w:val="superscript"/>
        </w:rPr>
        <w:t>th</w:t>
      </w:r>
      <w:r w:rsidRPr="00F54765">
        <w:rPr>
          <w:rFonts w:ascii="Times New Roman" w:hAnsi="Times New Roman" w:cs="Times New Roman"/>
          <w:sz w:val="24"/>
          <w:szCs w:val="24"/>
        </w:rPr>
        <w:t xml:space="preserve"> edition). Kathmandu, Nepal</w:t>
      </w:r>
      <w:r>
        <w:rPr>
          <w:rFonts w:ascii="Times New Roman" w:hAnsi="Times New Roman" w:cs="Times New Roman"/>
          <w:sz w:val="24"/>
          <w:szCs w:val="24"/>
        </w:rPr>
        <w:t>.</w:t>
      </w:r>
      <w:r w:rsidRPr="00F54765">
        <w:rPr>
          <w:rFonts w:ascii="Times New Roman" w:hAnsi="Times New Roman" w:cs="Times New Roman"/>
          <w:sz w:val="24"/>
          <w:szCs w:val="24"/>
        </w:rPr>
        <w:t xml:space="preserve"> Buddha Academic Publis</w:t>
      </w:r>
      <w:r>
        <w:rPr>
          <w:rFonts w:ascii="Times New Roman" w:hAnsi="Times New Roman" w:cs="Times New Roman"/>
          <w:sz w:val="24"/>
          <w:szCs w:val="24"/>
        </w:rPr>
        <w:t>hers and Distributors Pvt. Ltd.</w:t>
      </w:r>
      <w:r w:rsidRPr="00F54765">
        <w:rPr>
          <w:rFonts w:ascii="Times New Roman" w:hAnsi="Times New Roman" w:cs="Times New Roman"/>
          <w:sz w:val="24"/>
          <w:szCs w:val="24"/>
        </w:rPr>
        <w:t xml:space="preserve">. (For unit I, II, V) </w:t>
      </w:r>
    </w:p>
    <w:p w:rsidR="001A744F" w:rsidRPr="00F54765" w:rsidRDefault="001A744F" w:rsidP="001A744F">
      <w:pPr>
        <w:spacing w:line="240" w:lineRule="auto"/>
        <w:ind w:left="1260" w:hanging="900"/>
        <w:jc w:val="both"/>
        <w:rPr>
          <w:rFonts w:ascii="Times New Roman" w:hAnsi="Times New Roman" w:cs="Times New Roman"/>
          <w:i/>
          <w:sz w:val="24"/>
          <w:szCs w:val="24"/>
        </w:rPr>
      </w:pPr>
      <w:r w:rsidRPr="00F54765">
        <w:rPr>
          <w:rFonts w:ascii="Times New Roman" w:hAnsi="Times New Roman" w:cs="Times New Roman"/>
          <w:sz w:val="24"/>
          <w:szCs w:val="24"/>
        </w:rPr>
        <w:t xml:space="preserve">Kothari, C. R. (1990). </w:t>
      </w:r>
      <w:r w:rsidRPr="00F54765">
        <w:rPr>
          <w:rFonts w:ascii="Times New Roman" w:hAnsi="Times New Roman" w:cs="Times New Roman"/>
          <w:i/>
          <w:sz w:val="24"/>
          <w:szCs w:val="24"/>
        </w:rPr>
        <w:t xml:space="preserve">Quantitative Techniques </w:t>
      </w:r>
      <w:r w:rsidRPr="00F54765">
        <w:rPr>
          <w:rFonts w:ascii="Times New Roman" w:hAnsi="Times New Roman" w:cs="Times New Roman"/>
          <w:sz w:val="24"/>
          <w:szCs w:val="24"/>
        </w:rPr>
        <w:t>(3</w:t>
      </w:r>
      <w:r w:rsidRPr="00F54765">
        <w:rPr>
          <w:rFonts w:ascii="Times New Roman" w:hAnsi="Times New Roman" w:cs="Times New Roman"/>
          <w:sz w:val="24"/>
          <w:szCs w:val="24"/>
          <w:vertAlign w:val="superscript"/>
        </w:rPr>
        <w:t>rd</w:t>
      </w:r>
      <w:r w:rsidRPr="00F54765">
        <w:rPr>
          <w:rFonts w:ascii="Times New Roman" w:hAnsi="Times New Roman" w:cs="Times New Roman"/>
          <w:sz w:val="24"/>
          <w:szCs w:val="24"/>
        </w:rPr>
        <w:t xml:space="preserve"> edition).</w:t>
      </w:r>
      <w:r>
        <w:rPr>
          <w:rFonts w:ascii="Times New Roman" w:hAnsi="Times New Roman" w:cs="Times New Roman"/>
          <w:sz w:val="24"/>
          <w:szCs w:val="24"/>
        </w:rPr>
        <w:t xml:space="preserve"> </w:t>
      </w:r>
      <w:r w:rsidRPr="00F54765">
        <w:rPr>
          <w:rFonts w:ascii="Times New Roman" w:hAnsi="Times New Roman" w:cs="Times New Roman"/>
          <w:sz w:val="24"/>
          <w:szCs w:val="24"/>
        </w:rPr>
        <w:t>New Delhi</w:t>
      </w:r>
      <w:r>
        <w:rPr>
          <w:rFonts w:ascii="Times New Roman" w:hAnsi="Times New Roman" w:cs="Times New Roman"/>
          <w:sz w:val="24"/>
          <w:szCs w:val="24"/>
        </w:rPr>
        <w:t>,</w:t>
      </w:r>
      <w:r w:rsidRPr="00F54765">
        <w:rPr>
          <w:rFonts w:ascii="Times New Roman" w:hAnsi="Times New Roman" w:cs="Times New Roman"/>
          <w:sz w:val="24"/>
          <w:szCs w:val="24"/>
        </w:rPr>
        <w:t xml:space="preserve"> Vikas</w:t>
      </w:r>
      <w:r>
        <w:rPr>
          <w:rFonts w:ascii="Times New Roman" w:hAnsi="Times New Roman" w:cs="Times New Roman"/>
          <w:sz w:val="24"/>
          <w:szCs w:val="24"/>
        </w:rPr>
        <w:t>h Publishing House Pvt. Ltd., (F</w:t>
      </w:r>
      <w:r w:rsidRPr="00F54765">
        <w:rPr>
          <w:rFonts w:ascii="Times New Roman" w:hAnsi="Times New Roman" w:cs="Times New Roman"/>
          <w:sz w:val="24"/>
          <w:szCs w:val="24"/>
        </w:rPr>
        <w:t>or unit I, II)</w:t>
      </w:r>
    </w:p>
    <w:p w:rsidR="001A744F" w:rsidRPr="00F54765" w:rsidRDefault="001A744F" w:rsidP="001A744F">
      <w:pPr>
        <w:spacing w:line="240" w:lineRule="auto"/>
        <w:ind w:left="1260" w:hanging="900"/>
        <w:jc w:val="both"/>
        <w:rPr>
          <w:rFonts w:ascii="Times New Roman" w:hAnsi="Times New Roman" w:cs="Times New Roman"/>
          <w:i/>
          <w:sz w:val="24"/>
          <w:szCs w:val="24"/>
        </w:rPr>
      </w:pPr>
      <w:r w:rsidRPr="00F54765">
        <w:rPr>
          <w:rFonts w:ascii="Times New Roman" w:hAnsi="Times New Roman" w:cs="Times New Roman"/>
          <w:sz w:val="24"/>
          <w:szCs w:val="24"/>
        </w:rPr>
        <w:t xml:space="preserve">McMahon, et.al,(2006). </w:t>
      </w:r>
      <w:r w:rsidRPr="00F54765">
        <w:rPr>
          <w:rFonts w:ascii="Times New Roman" w:hAnsi="Times New Roman" w:cs="Times New Roman"/>
          <w:i/>
          <w:sz w:val="24"/>
          <w:szCs w:val="24"/>
        </w:rPr>
        <w:t>Assessment in Science; Practical Experiences and Experiments.</w:t>
      </w:r>
      <w:r w:rsidRPr="00F54765">
        <w:rPr>
          <w:rFonts w:ascii="Times New Roman" w:hAnsi="Times New Roman" w:cs="Times New Roman"/>
          <w:sz w:val="24"/>
          <w:szCs w:val="24"/>
        </w:rPr>
        <w:t xml:space="preserve"> National Association in Research in </w:t>
      </w:r>
      <w:r>
        <w:rPr>
          <w:rFonts w:ascii="Times New Roman" w:hAnsi="Times New Roman" w:cs="Times New Roman"/>
          <w:sz w:val="24"/>
          <w:szCs w:val="24"/>
        </w:rPr>
        <w:t>Science Education, NAST Press.(F</w:t>
      </w:r>
      <w:r w:rsidRPr="00F54765">
        <w:rPr>
          <w:rFonts w:ascii="Times New Roman" w:hAnsi="Times New Roman" w:cs="Times New Roman"/>
          <w:sz w:val="24"/>
          <w:szCs w:val="24"/>
        </w:rPr>
        <w:t>or unit III)</w:t>
      </w:r>
    </w:p>
    <w:p w:rsidR="001A744F" w:rsidRDefault="001A744F" w:rsidP="001A744F">
      <w:pPr>
        <w:spacing w:line="240" w:lineRule="auto"/>
        <w:ind w:left="1260" w:hanging="900"/>
        <w:jc w:val="both"/>
        <w:rPr>
          <w:rFonts w:ascii="Times New Roman" w:hAnsi="Times New Roman" w:cs="Times New Roman"/>
          <w:sz w:val="24"/>
          <w:szCs w:val="24"/>
        </w:rPr>
      </w:pPr>
      <w:r w:rsidRPr="00F54765">
        <w:rPr>
          <w:rFonts w:ascii="Times New Roman" w:hAnsi="Times New Roman" w:cs="Times New Roman"/>
          <w:sz w:val="24"/>
          <w:szCs w:val="24"/>
        </w:rPr>
        <w:t xml:space="preserve">Pandit, R.P. (2011). </w:t>
      </w:r>
      <w:r w:rsidRPr="00F54765">
        <w:rPr>
          <w:rFonts w:ascii="Times New Roman" w:hAnsi="Times New Roman" w:cs="Times New Roman"/>
          <w:i/>
          <w:sz w:val="24"/>
          <w:szCs w:val="24"/>
        </w:rPr>
        <w:t>Introduction to Statistics</w:t>
      </w:r>
      <w:r w:rsidRPr="00F54765">
        <w:rPr>
          <w:rFonts w:ascii="Times New Roman" w:hAnsi="Times New Roman" w:cs="Times New Roman"/>
          <w:sz w:val="24"/>
          <w:szCs w:val="24"/>
        </w:rPr>
        <w:t>, Kathmandu: Nepal. Indira Pandit, ( For Unit IV)</w:t>
      </w:r>
    </w:p>
    <w:p w:rsidR="001A744F" w:rsidRPr="00F54765" w:rsidRDefault="001A744F" w:rsidP="001A744F">
      <w:pPr>
        <w:spacing w:line="240" w:lineRule="auto"/>
        <w:ind w:left="1260" w:hanging="900"/>
        <w:jc w:val="both"/>
        <w:rPr>
          <w:rFonts w:ascii="Times New Roman" w:hAnsi="Times New Roman" w:cs="Times New Roman"/>
          <w:i/>
          <w:sz w:val="24"/>
          <w:szCs w:val="24"/>
        </w:rPr>
      </w:pPr>
      <w:r>
        <w:rPr>
          <w:rFonts w:ascii="Times New Roman" w:hAnsi="Times New Roman" w:cs="Times New Roman"/>
          <w:sz w:val="24"/>
          <w:szCs w:val="24"/>
        </w:rPr>
        <w:t>Pandit, C.N., &amp; Poudel, R.P. (2068 BS). Modern research methodology. Writing and evaluation. Kathmandu: Pragya Publication. (Unit I, II, III, VI and VII)</w:t>
      </w:r>
    </w:p>
    <w:p w:rsidR="001A744F" w:rsidRDefault="001A744F" w:rsidP="001A744F">
      <w:pPr>
        <w:spacing w:line="240" w:lineRule="auto"/>
        <w:ind w:left="1260" w:hanging="900"/>
        <w:jc w:val="both"/>
        <w:rPr>
          <w:rFonts w:ascii="Times New Roman" w:hAnsi="Times New Roman" w:cs="Times New Roman"/>
          <w:sz w:val="24"/>
          <w:szCs w:val="24"/>
        </w:rPr>
      </w:pPr>
      <w:r w:rsidRPr="00F54765">
        <w:rPr>
          <w:rFonts w:ascii="Times New Roman" w:hAnsi="Times New Roman" w:cs="Times New Roman"/>
          <w:sz w:val="24"/>
          <w:szCs w:val="24"/>
        </w:rPr>
        <w:t xml:space="preserve">Pandit, R.P. (2012). </w:t>
      </w:r>
      <w:r w:rsidRPr="00F54765">
        <w:rPr>
          <w:rFonts w:ascii="Times New Roman" w:hAnsi="Times New Roman" w:cs="Times New Roman"/>
          <w:i/>
          <w:sz w:val="24"/>
          <w:szCs w:val="24"/>
        </w:rPr>
        <w:t>Mathematical Statistics</w:t>
      </w:r>
      <w:r w:rsidRPr="00F54765">
        <w:rPr>
          <w:rFonts w:ascii="Times New Roman" w:hAnsi="Times New Roman" w:cs="Times New Roman"/>
          <w:sz w:val="24"/>
          <w:szCs w:val="24"/>
        </w:rPr>
        <w:t>, Kathmandu: Nepal. Indira Pandit, (For Unit  III)</w:t>
      </w:r>
    </w:p>
    <w:p w:rsidR="001A744F" w:rsidRPr="00F54765" w:rsidRDefault="001A744F" w:rsidP="001A744F">
      <w:pPr>
        <w:spacing w:line="240" w:lineRule="auto"/>
        <w:ind w:left="1260" w:hanging="900"/>
        <w:jc w:val="both"/>
        <w:rPr>
          <w:rFonts w:ascii="Times New Roman" w:hAnsi="Times New Roman" w:cs="Times New Roman"/>
          <w:i/>
          <w:sz w:val="24"/>
          <w:szCs w:val="24"/>
        </w:rPr>
      </w:pPr>
      <w:r w:rsidRPr="00F54765">
        <w:rPr>
          <w:rFonts w:ascii="Times New Roman" w:hAnsi="Times New Roman" w:cs="Times New Roman"/>
          <w:sz w:val="24"/>
          <w:szCs w:val="24"/>
        </w:rPr>
        <w:t xml:space="preserve">Pandit, C.N &amp; Poudel R.P. (2068). </w:t>
      </w:r>
      <w:r w:rsidRPr="00F54765">
        <w:rPr>
          <w:rFonts w:ascii="Times New Roman" w:hAnsi="Times New Roman" w:cs="Times New Roman"/>
          <w:i/>
          <w:sz w:val="24"/>
          <w:szCs w:val="24"/>
        </w:rPr>
        <w:t>Modern Research Methodology, Writing and Evaluation,</w:t>
      </w:r>
      <w:r w:rsidRPr="00F54765">
        <w:rPr>
          <w:rFonts w:ascii="Times New Roman" w:hAnsi="Times New Roman" w:cs="Times New Roman"/>
          <w:sz w:val="24"/>
          <w:szCs w:val="24"/>
        </w:rPr>
        <w:t xml:space="preserve"> Kathmandu: Nepal</w:t>
      </w:r>
      <w:r>
        <w:rPr>
          <w:rFonts w:ascii="Times New Roman" w:hAnsi="Times New Roman" w:cs="Times New Roman"/>
          <w:sz w:val="24"/>
          <w:szCs w:val="24"/>
        </w:rPr>
        <w:t xml:space="preserve">. </w:t>
      </w:r>
      <w:r w:rsidRPr="00F54765">
        <w:rPr>
          <w:rFonts w:ascii="Times New Roman" w:hAnsi="Times New Roman" w:cs="Times New Roman"/>
          <w:sz w:val="24"/>
          <w:szCs w:val="24"/>
        </w:rPr>
        <w:t>Pragya publication</w:t>
      </w:r>
      <w:r>
        <w:rPr>
          <w:rFonts w:ascii="Times New Roman" w:hAnsi="Times New Roman" w:cs="Times New Roman"/>
          <w:sz w:val="24"/>
          <w:szCs w:val="24"/>
        </w:rPr>
        <w:t xml:space="preserve"> (F</w:t>
      </w:r>
      <w:r w:rsidRPr="00F54765">
        <w:rPr>
          <w:rFonts w:ascii="Times New Roman" w:hAnsi="Times New Roman" w:cs="Times New Roman"/>
          <w:sz w:val="24"/>
          <w:szCs w:val="24"/>
        </w:rPr>
        <w:t>or unit I ,II, III, V and VI)</w:t>
      </w:r>
    </w:p>
    <w:p w:rsidR="001A744F" w:rsidRPr="00F54765" w:rsidRDefault="001A744F" w:rsidP="001A744F">
      <w:pPr>
        <w:spacing w:line="240" w:lineRule="auto"/>
        <w:ind w:left="1260" w:hanging="900"/>
        <w:jc w:val="both"/>
        <w:rPr>
          <w:rFonts w:ascii="Times New Roman" w:hAnsi="Times New Roman" w:cs="Times New Roman"/>
          <w:i/>
          <w:sz w:val="24"/>
          <w:szCs w:val="24"/>
        </w:rPr>
      </w:pPr>
      <w:r w:rsidRPr="00F54765">
        <w:rPr>
          <w:rFonts w:ascii="Times New Roman" w:hAnsi="Times New Roman" w:cs="Times New Roman"/>
          <w:sz w:val="24"/>
          <w:szCs w:val="24"/>
        </w:rPr>
        <w:t xml:space="preserve">Sing, Y. K. (2006). </w:t>
      </w:r>
      <w:r w:rsidRPr="00F54765">
        <w:rPr>
          <w:rFonts w:ascii="Times New Roman" w:hAnsi="Times New Roman" w:cs="Times New Roman"/>
          <w:i/>
          <w:sz w:val="24"/>
          <w:szCs w:val="24"/>
        </w:rPr>
        <w:t>Research Methodology and Statistics.</w:t>
      </w:r>
      <w:r w:rsidRPr="00F54765">
        <w:rPr>
          <w:rFonts w:ascii="Times New Roman" w:hAnsi="Times New Roman" w:cs="Times New Roman"/>
          <w:sz w:val="24"/>
          <w:szCs w:val="24"/>
        </w:rPr>
        <w:t xml:space="preserve"> New Delhi</w:t>
      </w:r>
      <w:r>
        <w:rPr>
          <w:rFonts w:ascii="Times New Roman" w:hAnsi="Times New Roman" w:cs="Times New Roman"/>
          <w:sz w:val="24"/>
          <w:szCs w:val="24"/>
        </w:rPr>
        <w:t>.</w:t>
      </w:r>
      <w:r w:rsidRPr="00F54765">
        <w:rPr>
          <w:rFonts w:ascii="Times New Roman" w:hAnsi="Times New Roman" w:cs="Times New Roman"/>
          <w:sz w:val="24"/>
          <w:szCs w:val="24"/>
        </w:rPr>
        <w:t xml:space="preserve"> New age international (P) limited,</w:t>
      </w:r>
      <w:r>
        <w:rPr>
          <w:rFonts w:ascii="Times New Roman" w:hAnsi="Times New Roman" w:cs="Times New Roman"/>
          <w:sz w:val="24"/>
          <w:szCs w:val="24"/>
        </w:rPr>
        <w:t>(F</w:t>
      </w:r>
      <w:r w:rsidRPr="00F54765">
        <w:rPr>
          <w:rFonts w:ascii="Times New Roman" w:hAnsi="Times New Roman" w:cs="Times New Roman"/>
          <w:sz w:val="24"/>
          <w:szCs w:val="24"/>
        </w:rPr>
        <w:t xml:space="preserve">or unit II and III) </w:t>
      </w:r>
    </w:p>
    <w:p w:rsidR="001A744F" w:rsidRDefault="001A744F" w:rsidP="001A744F">
      <w:pPr>
        <w:tabs>
          <w:tab w:val="left" w:pos="1690"/>
        </w:tabs>
        <w:spacing w:line="240" w:lineRule="auto"/>
        <w:ind w:left="450"/>
        <w:jc w:val="both"/>
        <w:rPr>
          <w:rFonts w:ascii="Times New Roman" w:hAnsi="Times New Roman" w:cs="Times New Roman"/>
          <w:sz w:val="24"/>
          <w:szCs w:val="24"/>
        </w:rPr>
      </w:pPr>
      <w:r>
        <w:rPr>
          <w:rFonts w:ascii="Times New Roman" w:hAnsi="Times New Roman" w:cs="Times New Roman"/>
          <w:sz w:val="24"/>
          <w:szCs w:val="24"/>
        </w:rPr>
        <w:tab/>
      </w:r>
    </w:p>
    <w:p w:rsidR="001A744F" w:rsidRPr="00F54765" w:rsidRDefault="001A744F" w:rsidP="001A744F">
      <w:pPr>
        <w:spacing w:line="240" w:lineRule="auto"/>
        <w:ind w:left="450"/>
        <w:jc w:val="both"/>
        <w:rPr>
          <w:rFonts w:ascii="Times New Roman" w:hAnsi="Times New Roman" w:cs="Times New Roman"/>
          <w:i/>
          <w:sz w:val="24"/>
          <w:szCs w:val="24"/>
        </w:rPr>
      </w:pPr>
    </w:p>
    <w:p w:rsidR="001A744F" w:rsidRDefault="001A744F">
      <w:pPr>
        <w:rPr>
          <w:rFonts w:ascii="Times New Roman" w:hAnsi="Times New Roman" w:cs="Times New Roman"/>
          <w:sz w:val="24"/>
          <w:szCs w:val="24"/>
          <w:lang w:val="en-GB"/>
        </w:rPr>
      </w:pPr>
      <w:r>
        <w:rPr>
          <w:rFonts w:ascii="Times New Roman" w:hAnsi="Times New Roman" w:cs="Times New Roman"/>
          <w:sz w:val="24"/>
          <w:szCs w:val="24"/>
          <w:lang w:val="en-GB"/>
        </w:rPr>
        <w:br w:type="page"/>
      </w:r>
    </w:p>
    <w:p w:rsidR="00877795" w:rsidRPr="0097386A" w:rsidRDefault="00877795" w:rsidP="00877795">
      <w:pPr>
        <w:pStyle w:val="NoSpacing"/>
        <w:rPr>
          <w:rFonts w:ascii="Times New Roman" w:hAnsi="Times New Roman" w:cs="Times New Roman"/>
          <w:sz w:val="24"/>
          <w:szCs w:val="24"/>
          <w:lang w:val="en-GB"/>
        </w:rPr>
      </w:pPr>
      <w:r w:rsidRPr="0097386A">
        <w:rPr>
          <w:rFonts w:ascii="Times New Roman" w:hAnsi="Times New Roman" w:cs="Times New Roman"/>
          <w:sz w:val="24"/>
          <w:szCs w:val="24"/>
          <w:lang w:val="en-GB"/>
        </w:rPr>
        <w:t xml:space="preserve">Course title: </w:t>
      </w:r>
      <w:r w:rsidRPr="0097386A">
        <w:rPr>
          <w:rFonts w:ascii="Times New Roman" w:hAnsi="Times New Roman" w:cs="Times New Roman"/>
          <w:b/>
          <w:bCs/>
          <w:sz w:val="24"/>
          <w:szCs w:val="24"/>
          <w:lang w:val="en-GB"/>
        </w:rPr>
        <w:t>Environmental  Chemistry</w:t>
      </w:r>
      <w:r w:rsidRPr="0097386A">
        <w:rPr>
          <w:rFonts w:ascii="Times New Roman" w:hAnsi="Times New Roman" w:cs="Times New Roman"/>
          <w:sz w:val="24"/>
          <w:szCs w:val="24"/>
          <w:lang w:val="en-GB"/>
        </w:rPr>
        <w:tab/>
      </w:r>
      <w:r w:rsidRPr="0097386A">
        <w:rPr>
          <w:rFonts w:ascii="Times New Roman" w:hAnsi="Times New Roman" w:cs="Times New Roman"/>
          <w:sz w:val="24"/>
          <w:szCs w:val="24"/>
          <w:lang w:val="en-GB"/>
        </w:rPr>
        <w:tab/>
      </w:r>
    </w:p>
    <w:p w:rsidR="00877795" w:rsidRPr="0097386A" w:rsidRDefault="00877795" w:rsidP="00877795">
      <w:pPr>
        <w:pStyle w:val="NoSpacing"/>
        <w:rPr>
          <w:rFonts w:ascii="Times New Roman" w:hAnsi="Times New Roman" w:cs="Times New Roman"/>
          <w:sz w:val="24"/>
          <w:szCs w:val="24"/>
          <w:lang w:val="en-GB"/>
        </w:rPr>
      </w:pPr>
      <w:r w:rsidRPr="0097386A">
        <w:rPr>
          <w:rFonts w:ascii="Times New Roman" w:hAnsi="Times New Roman" w:cs="Times New Roman"/>
          <w:sz w:val="24"/>
          <w:szCs w:val="24"/>
          <w:lang w:val="en-GB"/>
        </w:rPr>
        <w:t>Course No.: Chem. Ed. 538</w:t>
      </w:r>
      <w:r w:rsidRPr="0097386A">
        <w:rPr>
          <w:rFonts w:ascii="Times New Roman" w:hAnsi="Times New Roman" w:cs="Times New Roman"/>
          <w:sz w:val="24"/>
          <w:szCs w:val="24"/>
          <w:lang w:val="en-GB"/>
        </w:rPr>
        <w:tab/>
      </w:r>
      <w:r w:rsidRPr="0097386A">
        <w:rPr>
          <w:rFonts w:ascii="Times New Roman" w:hAnsi="Times New Roman" w:cs="Times New Roman"/>
          <w:sz w:val="24"/>
          <w:szCs w:val="24"/>
          <w:lang w:val="en-GB"/>
        </w:rPr>
        <w:tab/>
      </w:r>
      <w:r w:rsidRPr="0097386A">
        <w:rPr>
          <w:rFonts w:ascii="Times New Roman" w:hAnsi="Times New Roman" w:cs="Times New Roman"/>
          <w:sz w:val="24"/>
          <w:szCs w:val="24"/>
          <w:lang w:val="en-GB"/>
        </w:rPr>
        <w:tab/>
        <w:t>Nature of the Course: Theory + Practical</w:t>
      </w:r>
    </w:p>
    <w:p w:rsidR="00877795" w:rsidRPr="0097386A" w:rsidRDefault="00877795" w:rsidP="00877795">
      <w:pPr>
        <w:pStyle w:val="NoSpacing"/>
        <w:rPr>
          <w:rFonts w:ascii="Times New Roman" w:hAnsi="Times New Roman" w:cs="Times New Roman"/>
          <w:sz w:val="24"/>
          <w:szCs w:val="24"/>
          <w:lang w:val="en-GB"/>
        </w:rPr>
      </w:pPr>
      <w:r w:rsidRPr="0097386A">
        <w:rPr>
          <w:rFonts w:ascii="Times New Roman" w:hAnsi="Times New Roman" w:cs="Times New Roman"/>
          <w:sz w:val="24"/>
          <w:szCs w:val="24"/>
          <w:lang w:val="en-GB"/>
        </w:rPr>
        <w:t>Credit Hours: 3 (2 T + 1 P)</w:t>
      </w:r>
      <w:r w:rsidRPr="0097386A">
        <w:rPr>
          <w:rFonts w:ascii="Times New Roman" w:hAnsi="Times New Roman" w:cs="Times New Roman"/>
          <w:sz w:val="24"/>
          <w:szCs w:val="24"/>
          <w:lang w:val="en-GB"/>
        </w:rPr>
        <w:tab/>
      </w:r>
      <w:r w:rsidRPr="0097386A">
        <w:rPr>
          <w:rFonts w:ascii="Times New Roman" w:hAnsi="Times New Roman" w:cs="Times New Roman"/>
          <w:sz w:val="24"/>
          <w:szCs w:val="24"/>
          <w:lang w:val="en-GB"/>
        </w:rPr>
        <w:tab/>
      </w:r>
      <w:r w:rsidRPr="0097386A">
        <w:rPr>
          <w:rFonts w:ascii="Times New Roman" w:hAnsi="Times New Roman" w:cs="Times New Roman"/>
          <w:sz w:val="24"/>
          <w:szCs w:val="24"/>
          <w:lang w:val="en-GB"/>
        </w:rPr>
        <w:tab/>
        <w:t xml:space="preserve">Period/week: 2(T) + 3Pds/day/week/gr(P). </w:t>
      </w:r>
    </w:p>
    <w:p w:rsidR="00877795" w:rsidRPr="0097386A" w:rsidRDefault="00877795" w:rsidP="00877795">
      <w:pPr>
        <w:pStyle w:val="NoSpacing"/>
        <w:rPr>
          <w:rFonts w:ascii="Times New Roman" w:hAnsi="Times New Roman" w:cs="Times New Roman"/>
          <w:sz w:val="24"/>
          <w:szCs w:val="24"/>
          <w:lang w:val="en-GB"/>
        </w:rPr>
      </w:pPr>
      <w:r w:rsidRPr="0097386A">
        <w:rPr>
          <w:rFonts w:ascii="Times New Roman" w:hAnsi="Times New Roman" w:cs="Times New Roman"/>
          <w:sz w:val="24"/>
          <w:szCs w:val="24"/>
          <w:lang w:val="en-GB"/>
        </w:rPr>
        <w:t>Level: M.Ed. in Chemistry Education</w:t>
      </w:r>
      <w:r w:rsidRPr="0097386A">
        <w:rPr>
          <w:rFonts w:ascii="Times New Roman" w:hAnsi="Times New Roman" w:cs="Times New Roman"/>
          <w:sz w:val="24"/>
          <w:szCs w:val="24"/>
          <w:lang w:val="en-GB"/>
        </w:rPr>
        <w:tab/>
        <w:t>Teaching Hours: 80 (32 T + 48 P)</w:t>
      </w:r>
    </w:p>
    <w:p w:rsidR="00877795" w:rsidRPr="0097386A" w:rsidRDefault="00877795" w:rsidP="00877795">
      <w:pPr>
        <w:pStyle w:val="NoSpacing"/>
        <w:rPr>
          <w:rFonts w:ascii="Times New Roman" w:hAnsi="Times New Roman" w:cs="Times New Roman"/>
          <w:sz w:val="24"/>
          <w:szCs w:val="24"/>
          <w:lang w:val="en-GB"/>
        </w:rPr>
      </w:pPr>
      <w:r w:rsidRPr="0097386A">
        <w:rPr>
          <w:rFonts w:ascii="Times New Roman" w:hAnsi="Times New Roman" w:cs="Times New Roman"/>
          <w:sz w:val="24"/>
          <w:szCs w:val="24"/>
          <w:lang w:val="en-GB"/>
        </w:rPr>
        <w:t>Semester: Third</w:t>
      </w:r>
      <w:r w:rsidRPr="0097386A">
        <w:rPr>
          <w:rFonts w:ascii="Times New Roman" w:hAnsi="Times New Roman" w:cs="Times New Roman"/>
          <w:sz w:val="24"/>
          <w:szCs w:val="24"/>
          <w:lang w:val="en-GB"/>
        </w:rPr>
        <w:tab/>
      </w:r>
      <w:r w:rsidRPr="0097386A">
        <w:rPr>
          <w:rFonts w:ascii="Times New Roman" w:hAnsi="Times New Roman" w:cs="Times New Roman"/>
          <w:sz w:val="24"/>
          <w:szCs w:val="24"/>
          <w:lang w:val="en-GB"/>
        </w:rPr>
        <w:tab/>
      </w:r>
      <w:r w:rsidRPr="0097386A">
        <w:rPr>
          <w:rFonts w:ascii="Times New Roman" w:hAnsi="Times New Roman" w:cs="Times New Roman"/>
          <w:sz w:val="24"/>
          <w:szCs w:val="24"/>
          <w:lang w:val="en-GB"/>
        </w:rPr>
        <w:tab/>
      </w:r>
      <w:r w:rsidRPr="0097386A">
        <w:rPr>
          <w:rFonts w:ascii="Times New Roman" w:hAnsi="Times New Roman" w:cs="Times New Roman"/>
          <w:sz w:val="24"/>
          <w:szCs w:val="24"/>
          <w:lang w:val="en-GB"/>
        </w:rPr>
        <w:tab/>
      </w:r>
      <w:r w:rsidRPr="0097386A">
        <w:rPr>
          <w:rFonts w:ascii="Times New Roman" w:hAnsi="Times New Roman" w:cs="Times New Roman"/>
          <w:sz w:val="24"/>
          <w:szCs w:val="24"/>
          <w:lang w:val="en-GB"/>
        </w:rPr>
        <w:tab/>
      </w:r>
    </w:p>
    <w:p w:rsidR="00877795" w:rsidRPr="0097386A" w:rsidRDefault="00CB2C20" w:rsidP="00877795">
      <w:pPr>
        <w:rPr>
          <w:rFonts w:ascii="Times New Roman" w:hAnsi="Times New Roman" w:cs="Times New Roman"/>
          <w:sz w:val="24"/>
          <w:szCs w:val="24"/>
        </w:rPr>
      </w:pPr>
      <w:r>
        <w:rPr>
          <w:rFonts w:ascii="Times New Roman" w:hAnsi="Times New Roman" w:cs="Times New Roman"/>
          <w:noProof/>
          <w:sz w:val="24"/>
          <w:szCs w:val="24"/>
        </w:rPr>
        <w:pict>
          <v:shape id="_x0000_s1093" type="#_x0000_t32" style="position:absolute;margin-left:-6pt;margin-top:15.75pt;width:507pt;height:6.75pt;flip:y;z-index:251767808" o:connectortype="straight"/>
        </w:pict>
      </w:r>
      <w:r w:rsidR="00877795" w:rsidRPr="0097386A">
        <w:rPr>
          <w:rFonts w:ascii="Times New Roman" w:hAnsi="Times New Roman" w:cs="Times New Roman"/>
          <w:sz w:val="24"/>
          <w:szCs w:val="24"/>
        </w:rPr>
        <w:tab/>
      </w:r>
      <w:r w:rsidR="00877795" w:rsidRPr="0097386A">
        <w:rPr>
          <w:rFonts w:ascii="Times New Roman" w:hAnsi="Times New Roman" w:cs="Times New Roman"/>
          <w:sz w:val="24"/>
          <w:szCs w:val="24"/>
        </w:rPr>
        <w:tab/>
      </w:r>
      <w:r w:rsidR="00877795" w:rsidRPr="0097386A">
        <w:rPr>
          <w:rFonts w:ascii="Times New Roman" w:hAnsi="Times New Roman" w:cs="Times New Roman"/>
          <w:sz w:val="24"/>
          <w:szCs w:val="24"/>
        </w:rPr>
        <w:tab/>
      </w:r>
      <w:r w:rsidR="00877795" w:rsidRPr="0097386A">
        <w:rPr>
          <w:rFonts w:ascii="Times New Roman" w:hAnsi="Times New Roman" w:cs="Times New Roman"/>
          <w:sz w:val="24"/>
          <w:szCs w:val="24"/>
        </w:rPr>
        <w:tab/>
      </w:r>
      <w:r w:rsidR="00877795" w:rsidRPr="0097386A">
        <w:rPr>
          <w:rFonts w:ascii="Times New Roman" w:hAnsi="Times New Roman" w:cs="Times New Roman"/>
          <w:sz w:val="24"/>
          <w:szCs w:val="24"/>
        </w:rPr>
        <w:tab/>
      </w:r>
      <w:r w:rsidR="00877795" w:rsidRPr="0097386A">
        <w:rPr>
          <w:rFonts w:ascii="Times New Roman" w:hAnsi="Times New Roman" w:cs="Times New Roman"/>
          <w:sz w:val="24"/>
          <w:szCs w:val="24"/>
        </w:rPr>
        <w:tab/>
      </w:r>
    </w:p>
    <w:p w:rsidR="00877795" w:rsidRPr="0097386A" w:rsidRDefault="00877795" w:rsidP="00877795">
      <w:pPr>
        <w:rPr>
          <w:rFonts w:ascii="Times New Roman" w:hAnsi="Times New Roman" w:cs="Times New Roman"/>
          <w:sz w:val="24"/>
          <w:szCs w:val="24"/>
        </w:rPr>
      </w:pPr>
      <w:r w:rsidRPr="0097386A">
        <w:rPr>
          <w:rFonts w:ascii="Times New Roman" w:hAnsi="Times New Roman" w:cs="Times New Roman"/>
          <w:sz w:val="24"/>
          <w:szCs w:val="24"/>
        </w:rPr>
        <w:tab/>
      </w:r>
      <w:r w:rsidRPr="0097386A">
        <w:rPr>
          <w:rFonts w:ascii="Times New Roman" w:hAnsi="Times New Roman" w:cs="Times New Roman"/>
          <w:sz w:val="24"/>
          <w:szCs w:val="24"/>
        </w:rPr>
        <w:tab/>
      </w:r>
      <w:r w:rsidRPr="0097386A">
        <w:rPr>
          <w:rFonts w:ascii="Times New Roman" w:hAnsi="Times New Roman" w:cs="Times New Roman"/>
          <w:sz w:val="24"/>
          <w:szCs w:val="24"/>
        </w:rPr>
        <w:tab/>
      </w:r>
      <w:r w:rsidRPr="0097386A">
        <w:rPr>
          <w:rFonts w:ascii="Times New Roman" w:hAnsi="Times New Roman" w:cs="Times New Roman"/>
          <w:sz w:val="24"/>
          <w:szCs w:val="24"/>
        </w:rPr>
        <w:tab/>
      </w:r>
      <w:r w:rsidRPr="0097386A">
        <w:rPr>
          <w:rFonts w:ascii="Times New Roman" w:hAnsi="Times New Roman" w:cs="Times New Roman"/>
          <w:sz w:val="24"/>
          <w:szCs w:val="24"/>
        </w:rPr>
        <w:tab/>
      </w:r>
      <w:r w:rsidRPr="0097386A">
        <w:rPr>
          <w:rFonts w:ascii="Times New Roman" w:hAnsi="Times New Roman" w:cs="Times New Roman"/>
          <w:sz w:val="24"/>
          <w:szCs w:val="24"/>
        </w:rPr>
        <w:tab/>
      </w:r>
      <w:r w:rsidRPr="0097386A">
        <w:rPr>
          <w:rFonts w:ascii="Times New Roman" w:hAnsi="Times New Roman" w:cs="Times New Roman"/>
          <w:sz w:val="24"/>
          <w:szCs w:val="24"/>
        </w:rPr>
        <w:tab/>
      </w:r>
    </w:p>
    <w:p w:rsidR="00877795" w:rsidRPr="0097386A" w:rsidRDefault="00877795" w:rsidP="009953F6">
      <w:pPr>
        <w:pStyle w:val="ListParagraph"/>
        <w:numPr>
          <w:ilvl w:val="0"/>
          <w:numId w:val="478"/>
        </w:numPr>
        <w:spacing w:after="200" w:line="276" w:lineRule="auto"/>
        <w:jc w:val="left"/>
        <w:rPr>
          <w:b/>
        </w:rPr>
      </w:pPr>
      <w:r w:rsidRPr="0097386A">
        <w:rPr>
          <w:b/>
        </w:rPr>
        <w:t xml:space="preserve">Course descriptions </w:t>
      </w:r>
    </w:p>
    <w:p w:rsidR="00877795" w:rsidRPr="0097386A" w:rsidRDefault="00877795" w:rsidP="00877795">
      <w:pPr>
        <w:pStyle w:val="ListParagraph"/>
        <w:spacing w:line="360" w:lineRule="auto"/>
      </w:pPr>
      <w:r w:rsidRPr="0097386A">
        <w:t>This course is designed to give the knowledge and skills of Environmental Chemistry. It consists of two parts viz. theory and practical. This course  emphasized  to introduce atmospheric structures and air, water, land, solid waste, trace elements thermal and radiation pollution. This course also focused on green chemistry for emerging green technology. The practical parts include practical activities \ experiments about environmental chemistry.</w:t>
      </w:r>
    </w:p>
    <w:p w:rsidR="00877795" w:rsidRPr="0097386A" w:rsidRDefault="00877795" w:rsidP="009953F6">
      <w:pPr>
        <w:pStyle w:val="ListParagraph"/>
        <w:numPr>
          <w:ilvl w:val="0"/>
          <w:numId w:val="478"/>
        </w:numPr>
        <w:spacing w:line="360" w:lineRule="auto"/>
        <w:jc w:val="left"/>
        <w:rPr>
          <w:b/>
        </w:rPr>
      </w:pPr>
      <w:r w:rsidRPr="0097386A">
        <w:rPr>
          <w:b/>
        </w:rPr>
        <w:t xml:space="preserve">General objectives </w:t>
      </w:r>
    </w:p>
    <w:p w:rsidR="00877795" w:rsidRPr="0097386A" w:rsidRDefault="00877795" w:rsidP="00877795">
      <w:pPr>
        <w:pStyle w:val="ListParagraph"/>
        <w:spacing w:line="360" w:lineRule="auto"/>
      </w:pPr>
      <w:r w:rsidRPr="0097386A">
        <w:t>The objectives of this course are as follows:</w:t>
      </w:r>
    </w:p>
    <w:p w:rsidR="00877795" w:rsidRPr="0097386A" w:rsidRDefault="00877795" w:rsidP="009953F6">
      <w:pPr>
        <w:pStyle w:val="ListParagraph"/>
        <w:numPr>
          <w:ilvl w:val="0"/>
          <w:numId w:val="479"/>
        </w:numPr>
        <w:spacing w:line="360" w:lineRule="auto"/>
        <w:jc w:val="left"/>
      </w:pPr>
      <w:r w:rsidRPr="0097386A">
        <w:t>To acquaint the students with the environmental segments, atmospheric composition and structure, chemical species and particulates present in the atmosphere.</w:t>
      </w:r>
    </w:p>
    <w:p w:rsidR="00877795" w:rsidRPr="0097386A" w:rsidRDefault="00877795" w:rsidP="009953F6">
      <w:pPr>
        <w:pStyle w:val="ListParagraph"/>
        <w:numPr>
          <w:ilvl w:val="0"/>
          <w:numId w:val="479"/>
        </w:numPr>
        <w:spacing w:line="360" w:lineRule="auto"/>
        <w:jc w:val="left"/>
      </w:pPr>
      <w:r w:rsidRPr="0097386A">
        <w:t>To enable the students in elaborating the air, water, land, solid, thermal and radiations pollutions.</w:t>
      </w:r>
    </w:p>
    <w:p w:rsidR="00877795" w:rsidRPr="0097386A" w:rsidRDefault="00877795" w:rsidP="009953F6">
      <w:pPr>
        <w:pStyle w:val="ListParagraph"/>
        <w:numPr>
          <w:ilvl w:val="0"/>
          <w:numId w:val="479"/>
        </w:numPr>
        <w:spacing w:line="360" w:lineRule="auto"/>
        <w:jc w:val="left"/>
      </w:pPr>
      <w:r w:rsidRPr="0097386A">
        <w:t>To help them develop awareness about the global problems and programs on environmental pollution.</w:t>
      </w:r>
    </w:p>
    <w:p w:rsidR="00877795" w:rsidRPr="0097386A" w:rsidRDefault="00877795" w:rsidP="009953F6">
      <w:pPr>
        <w:pStyle w:val="ListParagraph"/>
        <w:numPr>
          <w:ilvl w:val="0"/>
          <w:numId w:val="479"/>
        </w:numPr>
        <w:spacing w:line="360" w:lineRule="auto"/>
        <w:jc w:val="left"/>
      </w:pPr>
      <w:r w:rsidRPr="0097386A">
        <w:t>To make the students familiar with the sources, effects chemical present in atmosphere and control measures of environmental pollution.</w:t>
      </w:r>
    </w:p>
    <w:p w:rsidR="00877795" w:rsidRPr="0097386A" w:rsidRDefault="00877795" w:rsidP="009953F6">
      <w:pPr>
        <w:pStyle w:val="ListParagraph"/>
        <w:numPr>
          <w:ilvl w:val="0"/>
          <w:numId w:val="479"/>
        </w:numPr>
        <w:spacing w:line="360" w:lineRule="auto"/>
        <w:jc w:val="left"/>
      </w:pPr>
      <w:r w:rsidRPr="0097386A">
        <w:t>To enable the students with green chemistry about green chemical, reagent, solvents synthesis and emerging green technologies.</w:t>
      </w:r>
    </w:p>
    <w:p w:rsidR="00877795" w:rsidRPr="0097386A" w:rsidRDefault="00877795" w:rsidP="009953F6">
      <w:pPr>
        <w:pStyle w:val="ListParagraph"/>
        <w:numPr>
          <w:ilvl w:val="0"/>
          <w:numId w:val="479"/>
        </w:numPr>
        <w:spacing w:line="360" w:lineRule="auto"/>
        <w:jc w:val="left"/>
      </w:pPr>
      <w:r w:rsidRPr="0097386A">
        <w:t xml:space="preserve">To help them develop, observational out the given experiments efficiently and correctly. </w:t>
      </w:r>
    </w:p>
    <w:p w:rsidR="00877795" w:rsidRDefault="00877795" w:rsidP="009953F6">
      <w:pPr>
        <w:pStyle w:val="ListParagraph"/>
        <w:numPr>
          <w:ilvl w:val="0"/>
          <w:numId w:val="479"/>
        </w:numPr>
        <w:spacing w:line="360" w:lineRule="auto"/>
        <w:jc w:val="left"/>
      </w:pPr>
      <w:r w:rsidRPr="0097386A">
        <w:t xml:space="preserve">To help them develop the skills  of analysis water, soil and acid rain </w:t>
      </w:r>
    </w:p>
    <w:p w:rsidR="00440EA9" w:rsidRDefault="00440EA9">
      <w:pPr>
        <w:rPr>
          <w:rFonts w:ascii="Times New Roman" w:eastAsia="Times New Roman" w:hAnsi="Times New Roman" w:cs="Times New Roman"/>
          <w:b/>
          <w:sz w:val="24"/>
          <w:szCs w:val="24"/>
        </w:rPr>
      </w:pPr>
      <w:r>
        <w:rPr>
          <w:b/>
        </w:rPr>
        <w:br w:type="page"/>
      </w:r>
    </w:p>
    <w:p w:rsidR="00877795" w:rsidRPr="0097386A" w:rsidRDefault="00877795" w:rsidP="009953F6">
      <w:pPr>
        <w:pStyle w:val="ListParagraph"/>
        <w:numPr>
          <w:ilvl w:val="0"/>
          <w:numId w:val="480"/>
        </w:numPr>
        <w:spacing w:after="200" w:line="276" w:lineRule="auto"/>
        <w:jc w:val="left"/>
        <w:rPr>
          <w:b/>
        </w:rPr>
      </w:pPr>
      <w:r w:rsidRPr="0097386A">
        <w:rPr>
          <w:b/>
        </w:rPr>
        <w:t>Specific objectives and Contents</w:t>
      </w:r>
    </w:p>
    <w:tbl>
      <w:tblPr>
        <w:tblW w:w="891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0"/>
        <w:gridCol w:w="3960"/>
      </w:tblGrid>
      <w:tr w:rsidR="00877795" w:rsidRPr="0097386A" w:rsidTr="005B2354">
        <w:trPr>
          <w:trHeight w:val="312"/>
        </w:trPr>
        <w:tc>
          <w:tcPr>
            <w:tcW w:w="4950" w:type="dxa"/>
          </w:tcPr>
          <w:p w:rsidR="00877795" w:rsidRPr="0097386A" w:rsidRDefault="00877795" w:rsidP="005B2354">
            <w:pPr>
              <w:pStyle w:val="ListParagraph"/>
              <w:spacing w:after="0"/>
              <w:rPr>
                <w:b/>
              </w:rPr>
            </w:pPr>
            <w:r w:rsidRPr="0097386A">
              <w:rPr>
                <w:b/>
              </w:rPr>
              <w:t>Specific objectives</w:t>
            </w:r>
          </w:p>
        </w:tc>
        <w:tc>
          <w:tcPr>
            <w:tcW w:w="3960" w:type="dxa"/>
          </w:tcPr>
          <w:p w:rsidR="00877795" w:rsidRPr="0097386A" w:rsidRDefault="00877795" w:rsidP="005B2354">
            <w:pPr>
              <w:pStyle w:val="ListParagraph"/>
              <w:spacing w:after="0"/>
              <w:rPr>
                <w:b/>
              </w:rPr>
            </w:pPr>
            <w:r w:rsidRPr="0097386A">
              <w:rPr>
                <w:b/>
              </w:rPr>
              <w:t>Contents</w:t>
            </w:r>
          </w:p>
        </w:tc>
      </w:tr>
      <w:tr w:rsidR="00877795" w:rsidRPr="0097386A" w:rsidTr="005B2354">
        <w:trPr>
          <w:trHeight w:val="6010"/>
        </w:trPr>
        <w:tc>
          <w:tcPr>
            <w:tcW w:w="4950" w:type="dxa"/>
          </w:tcPr>
          <w:p w:rsidR="00877795" w:rsidRPr="0097386A" w:rsidRDefault="00877795" w:rsidP="009953F6">
            <w:pPr>
              <w:pStyle w:val="ListParagraph"/>
              <w:numPr>
                <w:ilvl w:val="0"/>
                <w:numId w:val="482"/>
              </w:numPr>
              <w:spacing w:after="0"/>
              <w:jc w:val="left"/>
            </w:pPr>
            <w:r w:rsidRPr="0097386A">
              <w:t>Define and explain Environment, Chemical Hazard and Environmental chemistry and their scope.</w:t>
            </w:r>
          </w:p>
          <w:p w:rsidR="00877795" w:rsidRPr="0097386A" w:rsidRDefault="00877795" w:rsidP="009953F6">
            <w:pPr>
              <w:pStyle w:val="ListParagraph"/>
              <w:numPr>
                <w:ilvl w:val="0"/>
                <w:numId w:val="482"/>
              </w:numPr>
              <w:spacing w:after="0"/>
              <w:jc w:val="left"/>
            </w:pPr>
            <w:r w:rsidRPr="0097386A">
              <w:t>Classify environmental segments into atmosphere hydrosphere, lithosphere and biosphere.</w:t>
            </w:r>
          </w:p>
          <w:p w:rsidR="00877795" w:rsidRPr="0097386A" w:rsidRDefault="00877795" w:rsidP="009953F6">
            <w:pPr>
              <w:pStyle w:val="ListParagraph"/>
              <w:numPr>
                <w:ilvl w:val="0"/>
                <w:numId w:val="482"/>
              </w:numPr>
              <w:spacing w:after="0"/>
              <w:jc w:val="left"/>
            </w:pPr>
            <w:r w:rsidRPr="0097386A">
              <w:t>Describe the main composition and structure of the atmosphere.</w:t>
            </w:r>
          </w:p>
          <w:p w:rsidR="00877795" w:rsidRPr="0097386A" w:rsidRDefault="00877795" w:rsidP="009953F6">
            <w:pPr>
              <w:pStyle w:val="ListParagraph"/>
              <w:numPr>
                <w:ilvl w:val="0"/>
                <w:numId w:val="482"/>
              </w:numPr>
              <w:spacing w:after="0"/>
              <w:jc w:val="left"/>
            </w:pPr>
            <w:r w:rsidRPr="0097386A">
              <w:t xml:space="preserve">Elaborate the atmospheric structure such as troposphere, stratosphere mesosphere and ionosphere. </w:t>
            </w:r>
          </w:p>
          <w:p w:rsidR="00877795" w:rsidRPr="0097386A" w:rsidRDefault="00877795" w:rsidP="009953F6">
            <w:pPr>
              <w:pStyle w:val="ListParagraph"/>
              <w:numPr>
                <w:ilvl w:val="0"/>
                <w:numId w:val="495"/>
              </w:numPr>
              <w:spacing w:after="0"/>
              <w:jc w:val="left"/>
            </w:pPr>
            <w:r w:rsidRPr="0097386A">
              <w:t>Explain the chemical and photochemical rxn   of air in stratosphere.</w:t>
            </w:r>
          </w:p>
          <w:p w:rsidR="00877795" w:rsidRPr="0097386A" w:rsidRDefault="00877795" w:rsidP="009953F6">
            <w:pPr>
              <w:pStyle w:val="ListParagraph"/>
              <w:numPr>
                <w:ilvl w:val="0"/>
                <w:numId w:val="481"/>
              </w:numPr>
              <w:spacing w:after="0"/>
              <w:jc w:val="left"/>
            </w:pPr>
            <w:r w:rsidRPr="0097386A">
              <w:t>Identify the different types of pollutants and pollution.</w:t>
            </w:r>
          </w:p>
          <w:p w:rsidR="00877795" w:rsidRPr="0097386A" w:rsidRDefault="00877795" w:rsidP="009953F6">
            <w:pPr>
              <w:pStyle w:val="ListParagraph"/>
              <w:numPr>
                <w:ilvl w:val="0"/>
                <w:numId w:val="481"/>
              </w:numPr>
              <w:spacing w:after="0"/>
              <w:jc w:val="left"/>
            </w:pPr>
            <w:r w:rsidRPr="0097386A">
              <w:t>Differentiate contaminate pollutant and synergism and antagonism.</w:t>
            </w:r>
          </w:p>
          <w:p w:rsidR="00877795" w:rsidRPr="0097386A" w:rsidRDefault="00877795" w:rsidP="009953F6">
            <w:pPr>
              <w:pStyle w:val="ListParagraph"/>
              <w:numPr>
                <w:ilvl w:val="0"/>
                <w:numId w:val="481"/>
              </w:numPr>
              <w:spacing w:after="0"/>
              <w:jc w:val="left"/>
            </w:pPr>
            <w:r w:rsidRPr="0097386A">
              <w:t>Explain the pathway of pollutants and their unit of concentration</w:t>
            </w:r>
          </w:p>
          <w:p w:rsidR="00877795" w:rsidRPr="0097386A" w:rsidRDefault="00877795" w:rsidP="005B2354">
            <w:pPr>
              <w:spacing w:after="0" w:line="240" w:lineRule="auto"/>
              <w:rPr>
                <w:rFonts w:ascii="Times New Roman" w:hAnsi="Times New Roman" w:cs="Times New Roman"/>
                <w:sz w:val="24"/>
                <w:szCs w:val="24"/>
              </w:rPr>
            </w:pPr>
          </w:p>
        </w:tc>
        <w:tc>
          <w:tcPr>
            <w:tcW w:w="3960" w:type="dxa"/>
          </w:tcPr>
          <w:p w:rsidR="00877795" w:rsidRPr="0097386A" w:rsidRDefault="00877795" w:rsidP="005B2354">
            <w:pPr>
              <w:pStyle w:val="ListParagraph"/>
              <w:spacing w:after="0"/>
              <w:rPr>
                <w:b/>
              </w:rPr>
            </w:pPr>
            <w:r w:rsidRPr="0097386A">
              <w:rPr>
                <w:b/>
              </w:rPr>
              <w:t>Unit: 1 Environmental Chemistry and pollution                         (3)</w:t>
            </w:r>
          </w:p>
          <w:p w:rsidR="00877795" w:rsidRPr="0097386A" w:rsidRDefault="00877795" w:rsidP="009953F6">
            <w:pPr>
              <w:pStyle w:val="ListParagraph"/>
              <w:numPr>
                <w:ilvl w:val="1"/>
                <w:numId w:val="483"/>
              </w:numPr>
              <w:spacing w:after="0"/>
              <w:jc w:val="left"/>
            </w:pPr>
            <w:r w:rsidRPr="0097386A">
              <w:t xml:space="preserve">Introduction </w:t>
            </w:r>
          </w:p>
          <w:p w:rsidR="00877795" w:rsidRPr="0097386A" w:rsidRDefault="00877795" w:rsidP="009953F6">
            <w:pPr>
              <w:pStyle w:val="ListParagraph"/>
              <w:numPr>
                <w:ilvl w:val="1"/>
                <w:numId w:val="483"/>
              </w:numPr>
              <w:spacing w:after="0"/>
              <w:jc w:val="left"/>
            </w:pPr>
            <w:r w:rsidRPr="0097386A">
              <w:t xml:space="preserve">Scope of environmental chemistry </w:t>
            </w:r>
          </w:p>
          <w:p w:rsidR="00877795" w:rsidRPr="0097386A" w:rsidRDefault="00877795" w:rsidP="009953F6">
            <w:pPr>
              <w:pStyle w:val="ListParagraph"/>
              <w:numPr>
                <w:ilvl w:val="1"/>
                <w:numId w:val="483"/>
              </w:numPr>
              <w:spacing w:after="0"/>
              <w:jc w:val="left"/>
            </w:pPr>
            <w:r w:rsidRPr="0097386A">
              <w:t>Environmental segment</w:t>
            </w:r>
          </w:p>
          <w:p w:rsidR="00877795" w:rsidRPr="0097386A" w:rsidRDefault="00877795" w:rsidP="005B2354">
            <w:pPr>
              <w:spacing w:after="0" w:line="240" w:lineRule="auto"/>
              <w:rPr>
                <w:rFonts w:ascii="Times New Roman" w:hAnsi="Times New Roman" w:cs="Times New Roman"/>
                <w:sz w:val="24"/>
                <w:szCs w:val="24"/>
              </w:rPr>
            </w:pPr>
            <w:r w:rsidRPr="0097386A">
              <w:rPr>
                <w:rFonts w:ascii="Times New Roman" w:hAnsi="Times New Roman" w:cs="Times New Roman"/>
                <w:sz w:val="24"/>
                <w:szCs w:val="24"/>
              </w:rPr>
              <w:t xml:space="preserve">1.4 Compassion and structure atmosphere </w:t>
            </w:r>
          </w:p>
          <w:p w:rsidR="00877795" w:rsidRPr="0097386A" w:rsidRDefault="00877795" w:rsidP="005B2354">
            <w:pPr>
              <w:spacing w:after="0" w:line="240" w:lineRule="auto"/>
              <w:rPr>
                <w:rFonts w:ascii="Times New Roman" w:hAnsi="Times New Roman" w:cs="Times New Roman"/>
                <w:sz w:val="24"/>
                <w:szCs w:val="24"/>
              </w:rPr>
            </w:pPr>
            <w:r w:rsidRPr="0097386A">
              <w:rPr>
                <w:rFonts w:ascii="Times New Roman" w:hAnsi="Times New Roman" w:cs="Times New Roman"/>
                <w:sz w:val="24"/>
                <w:szCs w:val="24"/>
              </w:rPr>
              <w:t xml:space="preserve">1.5 Chemical and photochemical reaction in atmosphere  </w:t>
            </w:r>
          </w:p>
          <w:p w:rsidR="00877795" w:rsidRPr="0097386A" w:rsidRDefault="00877795" w:rsidP="005B2354">
            <w:pPr>
              <w:spacing w:after="0" w:line="240" w:lineRule="auto"/>
              <w:rPr>
                <w:rFonts w:ascii="Times New Roman" w:hAnsi="Times New Roman" w:cs="Times New Roman"/>
                <w:sz w:val="24"/>
                <w:szCs w:val="24"/>
              </w:rPr>
            </w:pPr>
            <w:r w:rsidRPr="0097386A">
              <w:rPr>
                <w:rFonts w:ascii="Times New Roman" w:hAnsi="Times New Roman" w:cs="Times New Roman"/>
                <w:sz w:val="24"/>
                <w:szCs w:val="24"/>
              </w:rPr>
              <w:t xml:space="preserve">1.6 Types of pollutants and pollution </w:t>
            </w:r>
          </w:p>
          <w:p w:rsidR="00877795" w:rsidRPr="0097386A" w:rsidRDefault="00877795" w:rsidP="005B2354">
            <w:pPr>
              <w:spacing w:after="0" w:line="240" w:lineRule="auto"/>
              <w:rPr>
                <w:rFonts w:ascii="Times New Roman" w:hAnsi="Times New Roman" w:cs="Times New Roman"/>
                <w:sz w:val="24"/>
                <w:szCs w:val="24"/>
              </w:rPr>
            </w:pPr>
            <w:r w:rsidRPr="0097386A">
              <w:rPr>
                <w:rFonts w:ascii="Times New Roman" w:hAnsi="Times New Roman" w:cs="Times New Roman"/>
                <w:sz w:val="24"/>
                <w:szCs w:val="24"/>
              </w:rPr>
              <w:t xml:space="preserve">1.7 Contaminant VS  pollutant </w:t>
            </w:r>
          </w:p>
          <w:p w:rsidR="00877795" w:rsidRPr="0097386A" w:rsidRDefault="00877795" w:rsidP="009953F6">
            <w:pPr>
              <w:pStyle w:val="ListParagraph"/>
              <w:numPr>
                <w:ilvl w:val="1"/>
                <w:numId w:val="498"/>
              </w:numPr>
              <w:spacing w:after="0"/>
              <w:jc w:val="left"/>
            </w:pPr>
            <w:r w:rsidRPr="0097386A">
              <w:t>Source receptor and sinks of pollutants</w:t>
            </w:r>
          </w:p>
          <w:p w:rsidR="00877795" w:rsidRPr="0097386A" w:rsidRDefault="00877795" w:rsidP="009953F6">
            <w:pPr>
              <w:pStyle w:val="ListParagraph"/>
              <w:numPr>
                <w:ilvl w:val="1"/>
                <w:numId w:val="498"/>
              </w:numPr>
              <w:spacing w:after="0"/>
              <w:jc w:val="left"/>
            </w:pPr>
            <w:r w:rsidRPr="0097386A">
              <w:t xml:space="preserve">Pathway of pollutants  </w:t>
            </w:r>
          </w:p>
        </w:tc>
      </w:tr>
      <w:tr w:rsidR="00877795" w:rsidRPr="0097386A" w:rsidTr="005B2354">
        <w:trPr>
          <w:trHeight w:val="4220"/>
        </w:trPr>
        <w:tc>
          <w:tcPr>
            <w:tcW w:w="4950" w:type="dxa"/>
          </w:tcPr>
          <w:p w:rsidR="00877795" w:rsidRPr="0097386A" w:rsidRDefault="00877795" w:rsidP="005B2354">
            <w:pPr>
              <w:spacing w:after="0" w:line="240" w:lineRule="auto"/>
              <w:rPr>
                <w:rFonts w:ascii="Times New Roman" w:hAnsi="Times New Roman" w:cs="Times New Roman"/>
                <w:sz w:val="24"/>
                <w:szCs w:val="24"/>
              </w:rPr>
            </w:pPr>
          </w:p>
          <w:p w:rsidR="00877795" w:rsidRPr="0097386A" w:rsidRDefault="00877795" w:rsidP="009953F6">
            <w:pPr>
              <w:pStyle w:val="ListParagraph"/>
              <w:numPr>
                <w:ilvl w:val="0"/>
                <w:numId w:val="481"/>
              </w:numPr>
              <w:spacing w:after="0"/>
              <w:jc w:val="left"/>
            </w:pPr>
            <w:r w:rsidRPr="0097386A">
              <w:t xml:space="preserve">Define and explain air pollution and pollutants. </w:t>
            </w:r>
          </w:p>
          <w:p w:rsidR="00877795" w:rsidRPr="0097386A" w:rsidRDefault="00877795" w:rsidP="009953F6">
            <w:pPr>
              <w:pStyle w:val="ListParagraph"/>
              <w:numPr>
                <w:ilvl w:val="0"/>
                <w:numId w:val="481"/>
              </w:numPr>
              <w:spacing w:after="0"/>
              <w:jc w:val="left"/>
            </w:pPr>
            <w:r w:rsidRPr="0097386A">
              <w:t>Describe the sources and emission of air pollutants.</w:t>
            </w:r>
          </w:p>
          <w:p w:rsidR="00877795" w:rsidRPr="0097386A" w:rsidRDefault="00877795" w:rsidP="009953F6">
            <w:pPr>
              <w:pStyle w:val="ListParagraph"/>
              <w:numPr>
                <w:ilvl w:val="0"/>
                <w:numId w:val="481"/>
              </w:numPr>
              <w:spacing w:after="0"/>
              <w:jc w:val="left"/>
            </w:pPr>
            <w:r w:rsidRPr="0097386A">
              <w:t xml:space="preserve">Classify air pollutants according to their origin, chemical composition and states of matter. </w:t>
            </w:r>
          </w:p>
          <w:p w:rsidR="00877795" w:rsidRPr="0097386A" w:rsidRDefault="00877795" w:rsidP="009953F6">
            <w:pPr>
              <w:pStyle w:val="ListParagraph"/>
              <w:numPr>
                <w:ilvl w:val="0"/>
                <w:numId w:val="481"/>
              </w:numPr>
              <w:spacing w:after="0"/>
              <w:jc w:val="left"/>
            </w:pPr>
            <w:r w:rsidRPr="0097386A">
              <w:t>Explain the characteristics and biochemical effects of air pollutants such as CO, NOx, hydrocarbon, SOx, H</w:t>
            </w:r>
            <w:r w:rsidRPr="0097386A">
              <w:rPr>
                <w:vertAlign w:val="subscript"/>
              </w:rPr>
              <w:t>2</w:t>
            </w:r>
            <w:r w:rsidRPr="0097386A">
              <w:t>S, and particulate matter.</w:t>
            </w:r>
          </w:p>
          <w:p w:rsidR="00877795" w:rsidRPr="0097386A" w:rsidRDefault="00877795" w:rsidP="009953F6">
            <w:pPr>
              <w:pStyle w:val="ListParagraph"/>
              <w:numPr>
                <w:ilvl w:val="0"/>
                <w:numId w:val="481"/>
              </w:numPr>
              <w:spacing w:after="0"/>
              <w:jc w:val="left"/>
            </w:pPr>
            <w:r w:rsidRPr="0097386A">
              <w:t xml:space="preserve">Discuss photochemical smog, fog formation, mechanism of smog formation, volatile organic compound and their oxidation, formation of PAN and control of photochemical pollutants. </w:t>
            </w:r>
          </w:p>
          <w:p w:rsidR="00877795" w:rsidRPr="0097386A" w:rsidRDefault="00877795" w:rsidP="009953F6">
            <w:pPr>
              <w:pStyle w:val="ListParagraph"/>
              <w:numPr>
                <w:ilvl w:val="0"/>
                <w:numId w:val="481"/>
              </w:numPr>
              <w:spacing w:after="0"/>
              <w:jc w:val="left"/>
            </w:pPr>
            <w:r w:rsidRPr="0097386A">
              <w:t>Explain the effect of air pollution on human, animals, vegetation, materials and property and environment.</w:t>
            </w:r>
          </w:p>
          <w:p w:rsidR="00877795" w:rsidRPr="0097386A" w:rsidRDefault="00877795" w:rsidP="009953F6">
            <w:pPr>
              <w:pStyle w:val="ListParagraph"/>
              <w:numPr>
                <w:ilvl w:val="0"/>
                <w:numId w:val="481"/>
              </w:numPr>
              <w:spacing w:after="0"/>
              <w:jc w:val="left"/>
            </w:pPr>
            <w:r w:rsidRPr="0097386A">
              <w:t>Discuss the physiological role and function of heavy metal (Hg,Pb,Cd,Cr and As).</w:t>
            </w:r>
          </w:p>
          <w:p w:rsidR="00877795" w:rsidRPr="0097386A" w:rsidRDefault="00877795" w:rsidP="009953F6">
            <w:pPr>
              <w:pStyle w:val="ListParagraph"/>
              <w:numPr>
                <w:ilvl w:val="0"/>
                <w:numId w:val="481"/>
              </w:numPr>
              <w:spacing w:after="0"/>
              <w:jc w:val="left"/>
            </w:pPr>
            <w:r w:rsidRPr="0097386A">
              <w:t>Describe the monitoring sampling and analysis of air pollution.</w:t>
            </w:r>
          </w:p>
          <w:p w:rsidR="00877795" w:rsidRPr="0097386A" w:rsidRDefault="00877795" w:rsidP="009953F6">
            <w:pPr>
              <w:pStyle w:val="ListParagraph"/>
              <w:numPr>
                <w:ilvl w:val="0"/>
                <w:numId w:val="481"/>
              </w:numPr>
              <w:spacing w:after="0"/>
              <w:jc w:val="left"/>
            </w:pPr>
            <w:r w:rsidRPr="0097386A">
              <w:t>Elaborate the preventive and control measures of air pollution.</w:t>
            </w:r>
          </w:p>
          <w:p w:rsidR="00877795" w:rsidRPr="0097386A" w:rsidRDefault="00877795" w:rsidP="009953F6">
            <w:pPr>
              <w:pStyle w:val="ListParagraph"/>
              <w:numPr>
                <w:ilvl w:val="0"/>
                <w:numId w:val="481"/>
              </w:numPr>
              <w:spacing w:after="0"/>
              <w:jc w:val="left"/>
            </w:pPr>
            <w:r w:rsidRPr="0097386A">
              <w:t>Explain the policy and strategy of REDD forest in Nepal.</w:t>
            </w:r>
          </w:p>
          <w:p w:rsidR="00877795" w:rsidRPr="0097386A" w:rsidRDefault="00877795" w:rsidP="009953F6">
            <w:pPr>
              <w:pStyle w:val="ListParagraph"/>
              <w:numPr>
                <w:ilvl w:val="0"/>
                <w:numId w:val="481"/>
              </w:numPr>
              <w:spacing w:after="0"/>
              <w:jc w:val="left"/>
            </w:pPr>
            <w:r w:rsidRPr="0097386A">
              <w:t>Explain Green house effects in terms of their source, effect, importance and their ways of controlling.</w:t>
            </w:r>
          </w:p>
          <w:p w:rsidR="00877795" w:rsidRPr="0097386A" w:rsidRDefault="00877795" w:rsidP="009953F6">
            <w:pPr>
              <w:pStyle w:val="ListParagraph"/>
              <w:numPr>
                <w:ilvl w:val="0"/>
                <w:numId w:val="481"/>
              </w:numPr>
              <w:spacing w:after="0"/>
              <w:jc w:val="left"/>
            </w:pPr>
            <w:r w:rsidRPr="0097386A">
              <w:t>Discuss ozone formation, depletion, strategies.</w:t>
            </w:r>
          </w:p>
          <w:p w:rsidR="00877795" w:rsidRPr="0097386A" w:rsidRDefault="00877795" w:rsidP="009953F6">
            <w:pPr>
              <w:pStyle w:val="ListParagraph"/>
              <w:numPr>
                <w:ilvl w:val="0"/>
                <w:numId w:val="481"/>
              </w:numPr>
              <w:spacing w:after="0"/>
              <w:jc w:val="left"/>
            </w:pPr>
            <w:r w:rsidRPr="0097386A">
              <w:t>Describe the theories of acid rain, causes, effect and minimizing acid rain.</w:t>
            </w:r>
          </w:p>
          <w:p w:rsidR="00877795" w:rsidRPr="0097386A" w:rsidRDefault="00877795" w:rsidP="009953F6">
            <w:pPr>
              <w:pStyle w:val="ListParagraph"/>
              <w:numPr>
                <w:ilvl w:val="0"/>
                <w:numId w:val="481"/>
              </w:numPr>
              <w:spacing w:after="0"/>
              <w:jc w:val="left"/>
            </w:pPr>
            <w:r w:rsidRPr="0097386A">
              <w:t>Describe major  indoor air pollutants, their effects and control,  Indoor air quality standard</w:t>
            </w:r>
          </w:p>
        </w:tc>
        <w:tc>
          <w:tcPr>
            <w:tcW w:w="3960" w:type="dxa"/>
          </w:tcPr>
          <w:p w:rsidR="00877795" w:rsidRPr="0097386A" w:rsidRDefault="00877795" w:rsidP="005B2354">
            <w:pPr>
              <w:pStyle w:val="ListParagraph"/>
              <w:spacing w:after="0"/>
              <w:rPr>
                <w:b/>
              </w:rPr>
            </w:pPr>
            <w:r w:rsidRPr="0097386A">
              <w:rPr>
                <w:b/>
              </w:rPr>
              <w:t>Unit -2    Air pollution     (6)</w:t>
            </w:r>
          </w:p>
          <w:p w:rsidR="00877795" w:rsidRPr="0097386A" w:rsidRDefault="00877795" w:rsidP="009953F6">
            <w:pPr>
              <w:pStyle w:val="ListParagraph"/>
              <w:numPr>
                <w:ilvl w:val="1"/>
                <w:numId w:val="478"/>
              </w:numPr>
              <w:spacing w:after="0"/>
              <w:jc w:val="left"/>
            </w:pPr>
            <w:r w:rsidRPr="0097386A">
              <w:t xml:space="preserve">Introduction </w:t>
            </w:r>
          </w:p>
          <w:p w:rsidR="00877795" w:rsidRPr="0097386A" w:rsidRDefault="00877795" w:rsidP="009953F6">
            <w:pPr>
              <w:pStyle w:val="ListParagraph"/>
              <w:numPr>
                <w:ilvl w:val="1"/>
                <w:numId w:val="478"/>
              </w:numPr>
              <w:spacing w:after="0"/>
              <w:jc w:val="left"/>
            </w:pPr>
            <w:r w:rsidRPr="0097386A">
              <w:t>Sources and emission of air pollutants</w:t>
            </w:r>
          </w:p>
          <w:p w:rsidR="00877795" w:rsidRPr="0097386A" w:rsidRDefault="00877795" w:rsidP="009953F6">
            <w:pPr>
              <w:pStyle w:val="ListParagraph"/>
              <w:numPr>
                <w:ilvl w:val="1"/>
                <w:numId w:val="478"/>
              </w:numPr>
              <w:spacing w:after="0"/>
              <w:jc w:val="left"/>
            </w:pPr>
            <w:r w:rsidRPr="0097386A">
              <w:t xml:space="preserve">Types of air pollutants </w:t>
            </w:r>
          </w:p>
          <w:p w:rsidR="00877795" w:rsidRPr="0097386A" w:rsidRDefault="00877795" w:rsidP="009953F6">
            <w:pPr>
              <w:pStyle w:val="ListParagraph"/>
              <w:numPr>
                <w:ilvl w:val="1"/>
                <w:numId w:val="478"/>
              </w:numPr>
              <w:spacing w:after="0"/>
              <w:jc w:val="left"/>
            </w:pPr>
            <w:r w:rsidRPr="0097386A">
              <w:t>Characteristics and biochemical effects of CO, NOx, hydrocarbon, SOx, H</w:t>
            </w:r>
            <w:r w:rsidRPr="0097386A">
              <w:rPr>
                <w:vertAlign w:val="subscript"/>
              </w:rPr>
              <w:t>2</w:t>
            </w:r>
            <w:r w:rsidRPr="0097386A">
              <w:t>S</w:t>
            </w:r>
          </w:p>
          <w:p w:rsidR="00877795" w:rsidRPr="0097386A" w:rsidRDefault="00877795" w:rsidP="009953F6">
            <w:pPr>
              <w:pStyle w:val="ListParagraph"/>
              <w:numPr>
                <w:ilvl w:val="1"/>
                <w:numId w:val="478"/>
              </w:numPr>
              <w:spacing w:after="0"/>
              <w:jc w:val="left"/>
            </w:pPr>
            <w:r w:rsidRPr="0097386A">
              <w:t xml:space="preserve">Photochemical and industrial smog. </w:t>
            </w:r>
          </w:p>
          <w:p w:rsidR="00877795" w:rsidRPr="0097386A" w:rsidRDefault="00877795" w:rsidP="009953F6">
            <w:pPr>
              <w:pStyle w:val="ListParagraph"/>
              <w:numPr>
                <w:ilvl w:val="1"/>
                <w:numId w:val="478"/>
              </w:numPr>
              <w:spacing w:after="0"/>
              <w:jc w:val="left"/>
            </w:pPr>
            <w:r w:rsidRPr="0097386A">
              <w:t xml:space="preserve"> Effect of air pollution </w:t>
            </w:r>
          </w:p>
          <w:p w:rsidR="00877795" w:rsidRPr="0097386A" w:rsidRDefault="00877795" w:rsidP="009953F6">
            <w:pPr>
              <w:pStyle w:val="ListParagraph"/>
              <w:numPr>
                <w:ilvl w:val="1"/>
                <w:numId w:val="478"/>
              </w:numPr>
              <w:spacing w:after="0"/>
              <w:jc w:val="left"/>
            </w:pPr>
            <w:r w:rsidRPr="0097386A">
              <w:t>Air quality standards</w:t>
            </w:r>
          </w:p>
          <w:p w:rsidR="00877795" w:rsidRPr="0097386A" w:rsidRDefault="00877795" w:rsidP="009953F6">
            <w:pPr>
              <w:pStyle w:val="ListParagraph"/>
              <w:numPr>
                <w:ilvl w:val="1"/>
                <w:numId w:val="478"/>
              </w:numPr>
              <w:spacing w:after="0"/>
              <w:jc w:val="left"/>
            </w:pPr>
            <w:r w:rsidRPr="0097386A">
              <w:t xml:space="preserve"> Air monitoring sampling and analysis</w:t>
            </w:r>
          </w:p>
          <w:p w:rsidR="00877795" w:rsidRPr="0097386A" w:rsidRDefault="00877795" w:rsidP="009953F6">
            <w:pPr>
              <w:pStyle w:val="ListParagraph"/>
              <w:numPr>
                <w:ilvl w:val="1"/>
                <w:numId w:val="478"/>
              </w:numPr>
              <w:spacing w:after="0"/>
              <w:jc w:val="left"/>
            </w:pPr>
            <w:r w:rsidRPr="0097386A">
              <w:t>Role and strategy of REDD forest in Nepal (Reducing emission from deforestation and forest degradation)</w:t>
            </w:r>
          </w:p>
          <w:p w:rsidR="00877795" w:rsidRPr="0097386A" w:rsidRDefault="00877795" w:rsidP="009953F6">
            <w:pPr>
              <w:pStyle w:val="ListParagraph"/>
              <w:numPr>
                <w:ilvl w:val="1"/>
                <w:numId w:val="478"/>
              </w:numPr>
              <w:spacing w:after="0"/>
              <w:jc w:val="left"/>
            </w:pPr>
            <w:r w:rsidRPr="0097386A">
              <w:t>Air pollution control and prevention.</w:t>
            </w:r>
          </w:p>
          <w:p w:rsidR="00877795" w:rsidRPr="0097386A" w:rsidRDefault="00877795" w:rsidP="009953F6">
            <w:pPr>
              <w:pStyle w:val="ListParagraph"/>
              <w:numPr>
                <w:ilvl w:val="1"/>
                <w:numId w:val="478"/>
              </w:numPr>
              <w:spacing w:after="0"/>
              <w:jc w:val="left"/>
            </w:pPr>
            <w:r w:rsidRPr="0097386A">
              <w:t xml:space="preserve">Greenhouse effect and Global warming </w:t>
            </w:r>
          </w:p>
          <w:p w:rsidR="00877795" w:rsidRPr="0097386A" w:rsidRDefault="00877795" w:rsidP="009953F6">
            <w:pPr>
              <w:pStyle w:val="ListParagraph"/>
              <w:numPr>
                <w:ilvl w:val="1"/>
                <w:numId w:val="478"/>
              </w:numPr>
              <w:spacing w:after="0"/>
              <w:jc w:val="left"/>
            </w:pPr>
            <w:r w:rsidRPr="0097386A">
              <w:t xml:space="preserve">Ozone chemistry </w:t>
            </w:r>
          </w:p>
          <w:p w:rsidR="00877795" w:rsidRPr="0097386A" w:rsidRDefault="00877795" w:rsidP="009953F6">
            <w:pPr>
              <w:pStyle w:val="ListParagraph"/>
              <w:numPr>
                <w:ilvl w:val="1"/>
                <w:numId w:val="478"/>
              </w:numPr>
              <w:spacing w:after="0"/>
              <w:jc w:val="left"/>
            </w:pPr>
            <w:r w:rsidRPr="0097386A">
              <w:t>Acid rain</w:t>
            </w:r>
          </w:p>
          <w:p w:rsidR="00877795" w:rsidRPr="0097386A" w:rsidRDefault="00877795" w:rsidP="009953F6">
            <w:pPr>
              <w:pStyle w:val="ListParagraph"/>
              <w:numPr>
                <w:ilvl w:val="1"/>
                <w:numId w:val="478"/>
              </w:numPr>
              <w:spacing w:after="0"/>
              <w:jc w:val="left"/>
            </w:pPr>
            <w:r w:rsidRPr="0097386A">
              <w:t xml:space="preserve">Indoor air polution </w:t>
            </w:r>
          </w:p>
          <w:p w:rsidR="00877795" w:rsidRPr="0097386A" w:rsidRDefault="00877795" w:rsidP="005B2354">
            <w:pPr>
              <w:spacing w:after="0" w:line="240" w:lineRule="auto"/>
              <w:rPr>
                <w:rFonts w:ascii="Times New Roman" w:hAnsi="Times New Roman" w:cs="Times New Roman"/>
                <w:sz w:val="24"/>
                <w:szCs w:val="24"/>
              </w:rPr>
            </w:pPr>
          </w:p>
          <w:p w:rsidR="00877795" w:rsidRPr="0097386A" w:rsidRDefault="00877795" w:rsidP="005B2354">
            <w:pPr>
              <w:spacing w:after="0" w:line="240" w:lineRule="auto"/>
              <w:rPr>
                <w:rFonts w:ascii="Times New Roman" w:hAnsi="Times New Roman" w:cs="Times New Roman"/>
                <w:sz w:val="24"/>
                <w:szCs w:val="24"/>
              </w:rPr>
            </w:pPr>
          </w:p>
          <w:p w:rsidR="00877795" w:rsidRPr="0097386A" w:rsidRDefault="00877795" w:rsidP="005B2354">
            <w:pPr>
              <w:pStyle w:val="ListParagraph"/>
              <w:spacing w:after="0"/>
            </w:pPr>
          </w:p>
          <w:p w:rsidR="00877795" w:rsidRPr="0097386A" w:rsidRDefault="00877795" w:rsidP="005B2354">
            <w:pPr>
              <w:spacing w:after="0" w:line="240" w:lineRule="auto"/>
              <w:ind w:left="360"/>
              <w:rPr>
                <w:rFonts w:ascii="Times New Roman" w:hAnsi="Times New Roman" w:cs="Times New Roman"/>
                <w:sz w:val="24"/>
                <w:szCs w:val="24"/>
              </w:rPr>
            </w:pPr>
          </w:p>
          <w:p w:rsidR="00877795" w:rsidRPr="0097386A" w:rsidRDefault="00877795" w:rsidP="005B2354">
            <w:pPr>
              <w:spacing w:after="0" w:line="240" w:lineRule="auto"/>
              <w:rPr>
                <w:rFonts w:ascii="Times New Roman" w:hAnsi="Times New Roman" w:cs="Times New Roman"/>
                <w:sz w:val="24"/>
                <w:szCs w:val="24"/>
              </w:rPr>
            </w:pPr>
          </w:p>
        </w:tc>
      </w:tr>
      <w:tr w:rsidR="00877795" w:rsidRPr="0097386A" w:rsidTr="005B2354">
        <w:trPr>
          <w:trHeight w:val="597"/>
        </w:trPr>
        <w:tc>
          <w:tcPr>
            <w:tcW w:w="4950" w:type="dxa"/>
          </w:tcPr>
          <w:p w:rsidR="00877795" w:rsidRPr="0097386A" w:rsidRDefault="00877795" w:rsidP="009953F6">
            <w:pPr>
              <w:pStyle w:val="ListParagraph"/>
              <w:numPr>
                <w:ilvl w:val="0"/>
                <w:numId w:val="484"/>
              </w:numPr>
              <w:spacing w:after="0"/>
              <w:jc w:val="left"/>
            </w:pPr>
            <w:r w:rsidRPr="0097386A">
              <w:t xml:space="preserve">Define and explain the sources of water pollution </w:t>
            </w:r>
          </w:p>
          <w:p w:rsidR="00877795" w:rsidRPr="0097386A" w:rsidRDefault="00877795" w:rsidP="009953F6">
            <w:pPr>
              <w:pStyle w:val="ListParagraph"/>
              <w:numPr>
                <w:ilvl w:val="0"/>
                <w:numId w:val="484"/>
              </w:numPr>
              <w:spacing w:after="0"/>
              <w:jc w:val="left"/>
            </w:pPr>
            <w:r w:rsidRPr="0097386A">
              <w:t>Classify water pollution on the basis of organic pollutants, Inorganic pollutants suspended solids and sediments, radioactive materials and thermal pollutants and also describe their effect.</w:t>
            </w:r>
          </w:p>
          <w:p w:rsidR="00877795" w:rsidRPr="0097386A" w:rsidRDefault="00877795" w:rsidP="009953F6">
            <w:pPr>
              <w:pStyle w:val="ListParagraph"/>
              <w:numPr>
                <w:ilvl w:val="0"/>
                <w:numId w:val="484"/>
              </w:numPr>
              <w:spacing w:after="0"/>
              <w:jc w:val="left"/>
            </w:pPr>
            <w:r w:rsidRPr="0097386A">
              <w:t>Characterize the waste water on the basis of physical and chemical characteristics.</w:t>
            </w:r>
          </w:p>
          <w:p w:rsidR="00877795" w:rsidRPr="0097386A" w:rsidRDefault="00877795" w:rsidP="009953F6">
            <w:pPr>
              <w:pStyle w:val="ListParagraph"/>
              <w:numPr>
                <w:ilvl w:val="0"/>
                <w:numId w:val="484"/>
              </w:numPr>
              <w:spacing w:after="0"/>
              <w:jc w:val="left"/>
            </w:pPr>
            <w:r w:rsidRPr="0097386A">
              <w:t xml:space="preserve"> Compare BOD and COD.</w:t>
            </w:r>
          </w:p>
          <w:p w:rsidR="00877795" w:rsidRPr="0097386A" w:rsidRDefault="00877795" w:rsidP="009953F6">
            <w:pPr>
              <w:pStyle w:val="ListParagraph"/>
              <w:numPr>
                <w:ilvl w:val="0"/>
                <w:numId w:val="484"/>
              </w:numPr>
              <w:spacing w:after="0"/>
              <w:jc w:val="left"/>
            </w:pPr>
            <w:r w:rsidRPr="0097386A">
              <w:t>Explain Eutrophication on the basis of types, effects and controlling steps.</w:t>
            </w:r>
          </w:p>
          <w:p w:rsidR="00877795" w:rsidRPr="0097386A" w:rsidRDefault="00877795" w:rsidP="009953F6">
            <w:pPr>
              <w:pStyle w:val="ListParagraph"/>
              <w:numPr>
                <w:ilvl w:val="0"/>
                <w:numId w:val="484"/>
              </w:numPr>
              <w:spacing w:after="0"/>
              <w:jc w:val="left"/>
            </w:pPr>
            <w:r w:rsidRPr="0097386A">
              <w:t>Describe the process of sampling and sample.</w:t>
            </w:r>
          </w:p>
          <w:p w:rsidR="00877795" w:rsidRPr="0097386A" w:rsidRDefault="00877795" w:rsidP="009953F6">
            <w:pPr>
              <w:pStyle w:val="ListParagraph"/>
              <w:numPr>
                <w:ilvl w:val="0"/>
                <w:numId w:val="484"/>
              </w:numPr>
              <w:spacing w:after="0"/>
              <w:jc w:val="left"/>
            </w:pPr>
            <w:r w:rsidRPr="0097386A">
              <w:t xml:space="preserve">Tabulated water quality standards and parameter in WHO and Nepal’s standards </w:t>
            </w:r>
          </w:p>
          <w:p w:rsidR="00877795" w:rsidRPr="0097386A" w:rsidRDefault="00877795" w:rsidP="009953F6">
            <w:pPr>
              <w:pStyle w:val="ListParagraph"/>
              <w:numPr>
                <w:ilvl w:val="0"/>
                <w:numId w:val="484"/>
              </w:numPr>
              <w:spacing w:after="0"/>
              <w:jc w:val="left"/>
            </w:pPr>
            <w:r w:rsidRPr="0097386A">
              <w:t>Discuss the way of preventing and controlling water pollution.</w:t>
            </w:r>
          </w:p>
          <w:p w:rsidR="00877795" w:rsidRPr="0097386A" w:rsidRDefault="00877795" w:rsidP="009953F6">
            <w:pPr>
              <w:pStyle w:val="ListParagraph"/>
              <w:numPr>
                <w:ilvl w:val="0"/>
                <w:numId w:val="484"/>
              </w:numPr>
              <w:spacing w:after="0"/>
              <w:jc w:val="left"/>
            </w:pPr>
            <w:r w:rsidRPr="0097386A">
              <w:t>Describe  waste  water treatment process : Primary , secondary and tertiary treatments</w:t>
            </w:r>
          </w:p>
          <w:p w:rsidR="00877795" w:rsidRPr="0097386A" w:rsidRDefault="00877795" w:rsidP="005B2354">
            <w:pPr>
              <w:pStyle w:val="ListParagraph"/>
              <w:spacing w:after="0"/>
            </w:pPr>
          </w:p>
        </w:tc>
        <w:tc>
          <w:tcPr>
            <w:tcW w:w="3960" w:type="dxa"/>
          </w:tcPr>
          <w:p w:rsidR="00877795" w:rsidRPr="0097386A" w:rsidRDefault="00877795" w:rsidP="005B2354">
            <w:pPr>
              <w:pStyle w:val="ListParagraph"/>
              <w:spacing w:after="0"/>
              <w:rPr>
                <w:b/>
              </w:rPr>
            </w:pPr>
            <w:r w:rsidRPr="0097386A">
              <w:rPr>
                <w:b/>
              </w:rPr>
              <w:t>Unit-3 water pollution       (4)</w:t>
            </w:r>
          </w:p>
          <w:p w:rsidR="00877795" w:rsidRPr="0097386A" w:rsidRDefault="00877795" w:rsidP="009953F6">
            <w:pPr>
              <w:pStyle w:val="ListParagraph"/>
              <w:numPr>
                <w:ilvl w:val="1"/>
                <w:numId w:val="480"/>
              </w:numPr>
              <w:spacing w:after="0"/>
              <w:jc w:val="left"/>
            </w:pPr>
            <w:r w:rsidRPr="0097386A">
              <w:t xml:space="preserve">Introduction </w:t>
            </w:r>
          </w:p>
          <w:p w:rsidR="00877795" w:rsidRPr="0097386A" w:rsidRDefault="00877795" w:rsidP="009953F6">
            <w:pPr>
              <w:pStyle w:val="ListParagraph"/>
              <w:numPr>
                <w:ilvl w:val="1"/>
                <w:numId w:val="480"/>
              </w:numPr>
              <w:spacing w:after="0"/>
              <w:jc w:val="left"/>
            </w:pPr>
            <w:r w:rsidRPr="0097386A">
              <w:t>Classification  of water pollutants</w:t>
            </w:r>
          </w:p>
          <w:p w:rsidR="00877795" w:rsidRPr="0097386A" w:rsidRDefault="00877795" w:rsidP="009953F6">
            <w:pPr>
              <w:pStyle w:val="ListParagraph"/>
              <w:numPr>
                <w:ilvl w:val="1"/>
                <w:numId w:val="480"/>
              </w:numPr>
              <w:spacing w:after="0"/>
              <w:jc w:val="left"/>
            </w:pPr>
            <w:r w:rsidRPr="0097386A">
              <w:t xml:space="preserve">Characteristics of waste water </w:t>
            </w:r>
          </w:p>
          <w:p w:rsidR="00877795" w:rsidRPr="0097386A" w:rsidRDefault="00877795" w:rsidP="009953F6">
            <w:pPr>
              <w:pStyle w:val="ListParagraph"/>
              <w:numPr>
                <w:ilvl w:val="1"/>
                <w:numId w:val="480"/>
              </w:numPr>
              <w:spacing w:after="0"/>
              <w:jc w:val="left"/>
            </w:pPr>
            <w:r w:rsidRPr="0097386A">
              <w:t xml:space="preserve">Eutrophication </w:t>
            </w:r>
          </w:p>
          <w:p w:rsidR="00877795" w:rsidRPr="0097386A" w:rsidRDefault="00877795" w:rsidP="009953F6">
            <w:pPr>
              <w:pStyle w:val="ListParagraph"/>
              <w:numPr>
                <w:ilvl w:val="1"/>
                <w:numId w:val="480"/>
              </w:numPr>
              <w:spacing w:after="0"/>
              <w:jc w:val="left"/>
            </w:pPr>
            <w:r w:rsidRPr="0097386A">
              <w:t xml:space="preserve">Water quality parameter, sampling and preservation and standards </w:t>
            </w:r>
          </w:p>
          <w:p w:rsidR="00877795" w:rsidRPr="0097386A" w:rsidRDefault="00877795" w:rsidP="009953F6">
            <w:pPr>
              <w:pStyle w:val="ListParagraph"/>
              <w:numPr>
                <w:ilvl w:val="1"/>
                <w:numId w:val="480"/>
              </w:numPr>
              <w:spacing w:after="0"/>
              <w:jc w:val="left"/>
            </w:pPr>
            <w:r w:rsidRPr="0097386A">
              <w:t>Monitoring techniques and methodology.</w:t>
            </w:r>
          </w:p>
          <w:p w:rsidR="00877795" w:rsidRPr="0097386A" w:rsidRDefault="00877795" w:rsidP="009953F6">
            <w:pPr>
              <w:pStyle w:val="ListParagraph"/>
              <w:numPr>
                <w:ilvl w:val="1"/>
                <w:numId w:val="480"/>
              </w:numPr>
              <w:spacing w:after="0"/>
              <w:jc w:val="left"/>
            </w:pPr>
            <w:r w:rsidRPr="0097386A">
              <w:t>Water treatment (Drinking and waste water)</w:t>
            </w:r>
          </w:p>
          <w:p w:rsidR="00877795" w:rsidRPr="0097386A" w:rsidRDefault="00877795" w:rsidP="005B2354">
            <w:pPr>
              <w:pStyle w:val="ListParagraph"/>
              <w:spacing w:after="0"/>
              <w:ind w:left="1080"/>
            </w:pPr>
          </w:p>
          <w:p w:rsidR="00877795" w:rsidRPr="0097386A" w:rsidRDefault="00877795" w:rsidP="005B2354">
            <w:pPr>
              <w:pStyle w:val="ListParagraph"/>
              <w:spacing w:after="0"/>
              <w:ind w:left="1080"/>
            </w:pPr>
          </w:p>
        </w:tc>
      </w:tr>
      <w:tr w:rsidR="00877795" w:rsidRPr="0097386A" w:rsidTr="005B2354">
        <w:trPr>
          <w:trHeight w:val="7363"/>
        </w:trPr>
        <w:tc>
          <w:tcPr>
            <w:tcW w:w="4950" w:type="dxa"/>
          </w:tcPr>
          <w:p w:rsidR="00877795" w:rsidRPr="0097386A" w:rsidRDefault="00877795" w:rsidP="009953F6">
            <w:pPr>
              <w:pStyle w:val="ListParagraph"/>
              <w:numPr>
                <w:ilvl w:val="0"/>
                <w:numId w:val="485"/>
              </w:numPr>
              <w:spacing w:after="0"/>
              <w:jc w:val="left"/>
            </w:pPr>
            <w:r w:rsidRPr="0097386A">
              <w:t>Define and explain soil pollution and pollutants.</w:t>
            </w:r>
          </w:p>
          <w:p w:rsidR="00877795" w:rsidRPr="0097386A" w:rsidRDefault="00877795" w:rsidP="009953F6">
            <w:pPr>
              <w:pStyle w:val="ListParagraph"/>
              <w:numPr>
                <w:ilvl w:val="0"/>
                <w:numId w:val="485"/>
              </w:numPr>
              <w:spacing w:after="0"/>
              <w:jc w:val="left"/>
            </w:pPr>
            <w:r w:rsidRPr="0097386A">
              <w:t>Describe the importance of water and air, soil water and soil air.</w:t>
            </w:r>
          </w:p>
          <w:p w:rsidR="00877795" w:rsidRPr="0097386A" w:rsidRDefault="00877795" w:rsidP="009953F6">
            <w:pPr>
              <w:pStyle w:val="ListParagraph"/>
              <w:numPr>
                <w:ilvl w:val="0"/>
                <w:numId w:val="485"/>
              </w:numPr>
              <w:spacing w:after="0"/>
              <w:jc w:val="left"/>
            </w:pPr>
            <w:r w:rsidRPr="0097386A">
              <w:t>Discuss the composition of soil on the basis of role in organic and inorganic component in soil.</w:t>
            </w:r>
          </w:p>
          <w:p w:rsidR="00877795" w:rsidRPr="0097386A" w:rsidRDefault="00877795" w:rsidP="009953F6">
            <w:pPr>
              <w:pStyle w:val="ListParagraph"/>
              <w:numPr>
                <w:ilvl w:val="0"/>
                <w:numId w:val="485"/>
              </w:numPr>
              <w:spacing w:after="0"/>
              <w:jc w:val="left"/>
            </w:pPr>
            <w:r w:rsidRPr="0097386A">
              <w:t>Elaborate the acid base ion-exchange reaction in soil.</w:t>
            </w:r>
          </w:p>
          <w:p w:rsidR="00877795" w:rsidRPr="0097386A" w:rsidRDefault="00877795" w:rsidP="009953F6">
            <w:pPr>
              <w:pStyle w:val="ListParagraph"/>
              <w:numPr>
                <w:ilvl w:val="0"/>
                <w:numId w:val="485"/>
              </w:numPr>
              <w:spacing w:after="0"/>
              <w:jc w:val="left"/>
            </w:pPr>
            <w:r w:rsidRPr="0097386A">
              <w:t>Describe the importance of micro and macro nutrients in soil.</w:t>
            </w:r>
          </w:p>
          <w:p w:rsidR="00877795" w:rsidRPr="0097386A" w:rsidRDefault="00877795" w:rsidP="009953F6">
            <w:pPr>
              <w:pStyle w:val="ListParagraph"/>
              <w:numPr>
                <w:ilvl w:val="0"/>
                <w:numId w:val="485"/>
              </w:numPr>
              <w:spacing w:after="0"/>
              <w:jc w:val="left"/>
            </w:pPr>
            <w:r w:rsidRPr="0097386A">
              <w:t>Discuss the physiological role and function of heavy metal (Hg,Pb,Cd,Cr and As).</w:t>
            </w:r>
          </w:p>
          <w:p w:rsidR="00877795" w:rsidRPr="0097386A" w:rsidRDefault="00877795" w:rsidP="009953F6">
            <w:pPr>
              <w:pStyle w:val="ListParagraph"/>
              <w:numPr>
                <w:ilvl w:val="0"/>
                <w:numId w:val="485"/>
              </w:numPr>
              <w:spacing w:after="0"/>
              <w:jc w:val="left"/>
            </w:pPr>
            <w:r w:rsidRPr="0097386A">
              <w:t>Explain nitrogen pathway and NPK in soil.</w:t>
            </w:r>
          </w:p>
          <w:p w:rsidR="00877795" w:rsidRPr="0097386A" w:rsidRDefault="00877795" w:rsidP="009953F6">
            <w:pPr>
              <w:pStyle w:val="ListParagraph"/>
              <w:numPr>
                <w:ilvl w:val="0"/>
                <w:numId w:val="485"/>
              </w:numPr>
              <w:spacing w:after="0"/>
              <w:jc w:val="left"/>
            </w:pPr>
            <w:r w:rsidRPr="0097386A">
              <w:t>Describe main soil pollutants and their influence on health and environment.</w:t>
            </w:r>
          </w:p>
          <w:p w:rsidR="00877795" w:rsidRPr="0097386A" w:rsidRDefault="00877795" w:rsidP="009953F6">
            <w:pPr>
              <w:pStyle w:val="ListParagraph"/>
              <w:numPr>
                <w:ilvl w:val="0"/>
                <w:numId w:val="485"/>
              </w:numPr>
              <w:spacing w:after="0"/>
              <w:jc w:val="left"/>
            </w:pPr>
            <w:r w:rsidRPr="0097386A">
              <w:t xml:space="preserve">Classify pesticides and its impact on human health, agriculture and environment. </w:t>
            </w:r>
          </w:p>
          <w:p w:rsidR="00877795" w:rsidRPr="0097386A" w:rsidRDefault="00877795" w:rsidP="009953F6">
            <w:pPr>
              <w:pStyle w:val="ListParagraph"/>
              <w:numPr>
                <w:ilvl w:val="0"/>
                <w:numId w:val="485"/>
              </w:numPr>
              <w:spacing w:after="0"/>
              <w:jc w:val="left"/>
            </w:pPr>
            <w:r w:rsidRPr="0097386A">
              <w:t>Explain the methods of preventing controlling and ways of minimizing pollutants in soil.</w:t>
            </w:r>
          </w:p>
          <w:p w:rsidR="00877795" w:rsidRPr="0097386A" w:rsidRDefault="00877795" w:rsidP="009953F6">
            <w:pPr>
              <w:pStyle w:val="ListParagraph"/>
              <w:numPr>
                <w:ilvl w:val="0"/>
                <w:numId w:val="485"/>
              </w:numPr>
              <w:spacing w:after="0"/>
              <w:jc w:val="left"/>
            </w:pPr>
            <w:r w:rsidRPr="0097386A">
              <w:t xml:space="preserve">Analyzed the nutrients, metals, ions, mineral present in the soil. </w:t>
            </w:r>
          </w:p>
        </w:tc>
        <w:tc>
          <w:tcPr>
            <w:tcW w:w="3960" w:type="dxa"/>
          </w:tcPr>
          <w:p w:rsidR="00877795" w:rsidRPr="0097386A" w:rsidRDefault="00877795" w:rsidP="005B2354">
            <w:pPr>
              <w:spacing w:after="0" w:line="240" w:lineRule="auto"/>
              <w:rPr>
                <w:rFonts w:ascii="Times New Roman" w:hAnsi="Times New Roman" w:cs="Times New Roman"/>
                <w:b/>
                <w:sz w:val="24"/>
                <w:szCs w:val="24"/>
              </w:rPr>
            </w:pPr>
            <w:r w:rsidRPr="0097386A">
              <w:rPr>
                <w:rFonts w:ascii="Times New Roman" w:hAnsi="Times New Roman" w:cs="Times New Roman"/>
                <w:b/>
                <w:sz w:val="24"/>
                <w:szCs w:val="24"/>
              </w:rPr>
              <w:t>Unit- 4 Land Pollution             (4)</w:t>
            </w:r>
          </w:p>
          <w:p w:rsidR="00877795" w:rsidRPr="0097386A" w:rsidRDefault="00877795" w:rsidP="005B2354">
            <w:pPr>
              <w:spacing w:after="0" w:line="240" w:lineRule="auto"/>
              <w:rPr>
                <w:rFonts w:ascii="Times New Roman" w:hAnsi="Times New Roman" w:cs="Times New Roman"/>
                <w:sz w:val="24"/>
                <w:szCs w:val="24"/>
              </w:rPr>
            </w:pPr>
            <w:r w:rsidRPr="0097386A">
              <w:rPr>
                <w:rFonts w:ascii="Times New Roman" w:hAnsi="Times New Roman" w:cs="Times New Roman"/>
                <w:sz w:val="24"/>
                <w:szCs w:val="24"/>
              </w:rPr>
              <w:t>4.1 Introduction</w:t>
            </w:r>
          </w:p>
          <w:p w:rsidR="00877795" w:rsidRPr="0097386A" w:rsidRDefault="00877795" w:rsidP="005B2354">
            <w:pPr>
              <w:spacing w:after="0" w:line="240" w:lineRule="auto"/>
              <w:rPr>
                <w:rFonts w:ascii="Times New Roman" w:hAnsi="Times New Roman" w:cs="Times New Roman"/>
                <w:sz w:val="24"/>
                <w:szCs w:val="24"/>
              </w:rPr>
            </w:pPr>
            <w:r w:rsidRPr="0097386A">
              <w:rPr>
                <w:rFonts w:ascii="Times New Roman" w:hAnsi="Times New Roman" w:cs="Times New Roman"/>
                <w:sz w:val="24"/>
                <w:szCs w:val="24"/>
              </w:rPr>
              <w:t xml:space="preserve">4.2 Water and air in soil </w:t>
            </w:r>
          </w:p>
          <w:p w:rsidR="00877795" w:rsidRPr="0097386A" w:rsidRDefault="00877795" w:rsidP="005B2354">
            <w:pPr>
              <w:spacing w:after="0" w:line="240" w:lineRule="auto"/>
              <w:rPr>
                <w:rFonts w:ascii="Times New Roman" w:hAnsi="Times New Roman" w:cs="Times New Roman"/>
                <w:sz w:val="24"/>
                <w:szCs w:val="24"/>
              </w:rPr>
            </w:pPr>
            <w:r w:rsidRPr="0097386A">
              <w:rPr>
                <w:rFonts w:ascii="Times New Roman" w:hAnsi="Times New Roman" w:cs="Times New Roman"/>
                <w:sz w:val="24"/>
                <w:szCs w:val="24"/>
              </w:rPr>
              <w:t>4.3 Composition in soil</w:t>
            </w:r>
          </w:p>
          <w:p w:rsidR="00877795" w:rsidRPr="0097386A" w:rsidRDefault="00877795" w:rsidP="005B2354">
            <w:pPr>
              <w:spacing w:after="0" w:line="240" w:lineRule="auto"/>
              <w:rPr>
                <w:rFonts w:ascii="Times New Roman" w:hAnsi="Times New Roman" w:cs="Times New Roman"/>
                <w:sz w:val="24"/>
                <w:szCs w:val="24"/>
              </w:rPr>
            </w:pPr>
            <w:r w:rsidRPr="0097386A">
              <w:rPr>
                <w:rFonts w:ascii="Times New Roman" w:hAnsi="Times New Roman" w:cs="Times New Roman"/>
                <w:sz w:val="24"/>
                <w:szCs w:val="24"/>
              </w:rPr>
              <w:t>4.4 Acid base ion exchange reaction in soil</w:t>
            </w:r>
          </w:p>
          <w:p w:rsidR="00877795" w:rsidRPr="0097386A" w:rsidRDefault="00877795" w:rsidP="005B2354">
            <w:pPr>
              <w:spacing w:after="0" w:line="240" w:lineRule="auto"/>
              <w:rPr>
                <w:rFonts w:ascii="Times New Roman" w:hAnsi="Times New Roman" w:cs="Times New Roman"/>
                <w:sz w:val="24"/>
                <w:szCs w:val="24"/>
              </w:rPr>
            </w:pPr>
            <w:r w:rsidRPr="0097386A">
              <w:rPr>
                <w:rFonts w:ascii="Times New Roman" w:hAnsi="Times New Roman" w:cs="Times New Roman"/>
                <w:sz w:val="24"/>
                <w:szCs w:val="24"/>
              </w:rPr>
              <w:t>4.5 Micro and macro nutrients in soil</w:t>
            </w:r>
          </w:p>
          <w:p w:rsidR="00877795" w:rsidRPr="0097386A" w:rsidRDefault="00877795" w:rsidP="005B2354">
            <w:pPr>
              <w:spacing w:after="0" w:line="240" w:lineRule="auto"/>
              <w:rPr>
                <w:rFonts w:ascii="Times New Roman" w:hAnsi="Times New Roman" w:cs="Times New Roman"/>
                <w:sz w:val="24"/>
                <w:szCs w:val="24"/>
              </w:rPr>
            </w:pPr>
            <w:r w:rsidRPr="0097386A">
              <w:rPr>
                <w:rFonts w:ascii="Times New Roman" w:hAnsi="Times New Roman" w:cs="Times New Roman"/>
                <w:sz w:val="24"/>
                <w:szCs w:val="24"/>
              </w:rPr>
              <w:t xml:space="preserve">4.6 Heavy metals and their physiological role </w:t>
            </w:r>
          </w:p>
          <w:p w:rsidR="00877795" w:rsidRPr="0097386A" w:rsidRDefault="00877795" w:rsidP="005B2354">
            <w:pPr>
              <w:spacing w:after="0" w:line="240" w:lineRule="auto"/>
              <w:rPr>
                <w:rFonts w:ascii="Times New Roman" w:hAnsi="Times New Roman" w:cs="Times New Roman"/>
                <w:sz w:val="24"/>
                <w:szCs w:val="24"/>
              </w:rPr>
            </w:pPr>
            <w:r w:rsidRPr="0097386A">
              <w:rPr>
                <w:rFonts w:ascii="Times New Roman" w:hAnsi="Times New Roman" w:cs="Times New Roman"/>
                <w:sz w:val="24"/>
                <w:szCs w:val="24"/>
              </w:rPr>
              <w:t xml:space="preserve">4.7 Main soil pollutants and their influences </w:t>
            </w:r>
          </w:p>
          <w:p w:rsidR="00877795" w:rsidRPr="0097386A" w:rsidRDefault="00877795" w:rsidP="005B2354">
            <w:pPr>
              <w:spacing w:after="0" w:line="240" w:lineRule="auto"/>
              <w:rPr>
                <w:rFonts w:ascii="Times New Roman" w:hAnsi="Times New Roman" w:cs="Times New Roman"/>
                <w:sz w:val="24"/>
                <w:szCs w:val="24"/>
              </w:rPr>
            </w:pPr>
            <w:r w:rsidRPr="0097386A">
              <w:rPr>
                <w:rFonts w:ascii="Times New Roman" w:hAnsi="Times New Roman" w:cs="Times New Roman"/>
                <w:sz w:val="24"/>
                <w:szCs w:val="24"/>
              </w:rPr>
              <w:t xml:space="preserve">4.8 Pesticides </w:t>
            </w:r>
          </w:p>
          <w:p w:rsidR="00877795" w:rsidRPr="0097386A" w:rsidRDefault="00877795" w:rsidP="005B2354">
            <w:pPr>
              <w:spacing w:after="0" w:line="240" w:lineRule="auto"/>
              <w:rPr>
                <w:rFonts w:ascii="Times New Roman" w:hAnsi="Times New Roman" w:cs="Times New Roman"/>
                <w:sz w:val="24"/>
                <w:szCs w:val="24"/>
              </w:rPr>
            </w:pPr>
            <w:r w:rsidRPr="0097386A">
              <w:rPr>
                <w:rFonts w:ascii="Times New Roman" w:hAnsi="Times New Roman" w:cs="Times New Roman"/>
                <w:sz w:val="24"/>
                <w:szCs w:val="24"/>
              </w:rPr>
              <w:t>4.9 prevention of soil pollution</w:t>
            </w:r>
          </w:p>
          <w:p w:rsidR="00877795" w:rsidRPr="0097386A" w:rsidRDefault="00877795" w:rsidP="005B2354">
            <w:pPr>
              <w:spacing w:after="0" w:line="240" w:lineRule="auto"/>
              <w:rPr>
                <w:rFonts w:ascii="Times New Roman" w:hAnsi="Times New Roman" w:cs="Times New Roman"/>
                <w:sz w:val="24"/>
                <w:szCs w:val="24"/>
              </w:rPr>
            </w:pPr>
            <w:r w:rsidRPr="0097386A">
              <w:rPr>
                <w:rFonts w:ascii="Times New Roman" w:hAnsi="Times New Roman" w:cs="Times New Roman"/>
                <w:sz w:val="24"/>
                <w:szCs w:val="24"/>
              </w:rPr>
              <w:t>4.10 Analysis of soil</w:t>
            </w:r>
          </w:p>
          <w:p w:rsidR="00877795" w:rsidRPr="0097386A" w:rsidRDefault="00877795" w:rsidP="005B2354">
            <w:pPr>
              <w:spacing w:after="0" w:line="240" w:lineRule="auto"/>
              <w:rPr>
                <w:rFonts w:ascii="Times New Roman" w:hAnsi="Times New Roman" w:cs="Times New Roman"/>
                <w:sz w:val="24"/>
                <w:szCs w:val="24"/>
              </w:rPr>
            </w:pPr>
          </w:p>
        </w:tc>
      </w:tr>
      <w:tr w:rsidR="00877795" w:rsidRPr="0097386A" w:rsidTr="005B2354">
        <w:trPr>
          <w:trHeight w:val="2259"/>
        </w:trPr>
        <w:tc>
          <w:tcPr>
            <w:tcW w:w="4950" w:type="dxa"/>
          </w:tcPr>
          <w:p w:rsidR="00877795" w:rsidRPr="0097386A" w:rsidRDefault="00877795" w:rsidP="009953F6">
            <w:pPr>
              <w:pStyle w:val="ListParagraph"/>
              <w:numPr>
                <w:ilvl w:val="0"/>
                <w:numId w:val="486"/>
              </w:numPr>
              <w:spacing w:after="0"/>
              <w:jc w:val="left"/>
            </w:pPr>
            <w:r w:rsidRPr="0097386A">
              <w:t>Define and explain solid waste.</w:t>
            </w:r>
          </w:p>
          <w:p w:rsidR="00877795" w:rsidRPr="0097386A" w:rsidRDefault="00877795" w:rsidP="009953F6">
            <w:pPr>
              <w:pStyle w:val="ListParagraph"/>
              <w:numPr>
                <w:ilvl w:val="0"/>
                <w:numId w:val="486"/>
              </w:numPr>
              <w:spacing w:after="0"/>
              <w:jc w:val="left"/>
            </w:pPr>
            <w:r w:rsidRPr="0097386A">
              <w:t xml:space="preserve">Classify solid waste on the basis of MSW, Industrial, Agricultural, BMW, other and the Toxicity. </w:t>
            </w:r>
          </w:p>
          <w:p w:rsidR="00877795" w:rsidRPr="0097386A" w:rsidRDefault="00877795" w:rsidP="009953F6">
            <w:pPr>
              <w:pStyle w:val="ListParagraph"/>
              <w:numPr>
                <w:ilvl w:val="0"/>
                <w:numId w:val="486"/>
              </w:numPr>
              <w:spacing w:after="0"/>
              <w:jc w:val="left"/>
            </w:pPr>
            <w:r w:rsidRPr="0097386A">
              <w:t>Describe the source and characteristics of solid wastes.</w:t>
            </w:r>
          </w:p>
          <w:p w:rsidR="00877795" w:rsidRPr="0097386A" w:rsidRDefault="00877795" w:rsidP="009953F6">
            <w:pPr>
              <w:pStyle w:val="ListParagraph"/>
              <w:numPr>
                <w:ilvl w:val="0"/>
                <w:numId w:val="486"/>
              </w:numPr>
              <w:spacing w:after="0"/>
              <w:jc w:val="left"/>
            </w:pPr>
            <w:r w:rsidRPr="0097386A">
              <w:t>Explain the method of collection and their disposal techniques in solid wastes.</w:t>
            </w:r>
          </w:p>
          <w:p w:rsidR="00877795" w:rsidRPr="0097386A" w:rsidRDefault="00877795" w:rsidP="009953F6">
            <w:pPr>
              <w:pStyle w:val="ListParagraph"/>
              <w:numPr>
                <w:ilvl w:val="0"/>
                <w:numId w:val="486"/>
              </w:numPr>
              <w:spacing w:after="0"/>
              <w:jc w:val="left"/>
            </w:pPr>
            <w:r w:rsidRPr="0097386A">
              <w:t xml:space="preserve">Discuss composting method and land fill and effect of land fill in solid waste. </w:t>
            </w:r>
          </w:p>
          <w:p w:rsidR="00877795" w:rsidRPr="0097386A" w:rsidRDefault="00877795" w:rsidP="009953F6">
            <w:pPr>
              <w:pStyle w:val="ListParagraph"/>
              <w:numPr>
                <w:ilvl w:val="0"/>
                <w:numId w:val="486"/>
              </w:numPr>
              <w:spacing w:after="0"/>
              <w:jc w:val="left"/>
            </w:pPr>
            <w:r w:rsidRPr="0097386A">
              <w:t>Elaborate incineration on the basis of their incineration type.</w:t>
            </w:r>
          </w:p>
          <w:p w:rsidR="00877795" w:rsidRPr="0097386A" w:rsidRDefault="00877795" w:rsidP="009953F6">
            <w:pPr>
              <w:pStyle w:val="ListParagraph"/>
              <w:numPr>
                <w:ilvl w:val="0"/>
                <w:numId w:val="486"/>
              </w:numPr>
              <w:spacing w:after="0"/>
              <w:jc w:val="left"/>
            </w:pPr>
            <w:r w:rsidRPr="0097386A">
              <w:t>Describe Hazardous waste their management and treatment.</w:t>
            </w:r>
          </w:p>
          <w:p w:rsidR="00877795" w:rsidRPr="0097386A" w:rsidRDefault="00877795" w:rsidP="009953F6">
            <w:pPr>
              <w:pStyle w:val="ListParagraph"/>
              <w:numPr>
                <w:ilvl w:val="0"/>
                <w:numId w:val="486"/>
              </w:numPr>
              <w:spacing w:after="0"/>
              <w:jc w:val="left"/>
            </w:pPr>
            <w:r w:rsidRPr="0097386A">
              <w:t>Elaborate the industrial waste management.</w:t>
            </w:r>
          </w:p>
          <w:p w:rsidR="00877795" w:rsidRPr="0097386A" w:rsidRDefault="00877795" w:rsidP="009953F6">
            <w:pPr>
              <w:pStyle w:val="ListParagraph"/>
              <w:numPr>
                <w:ilvl w:val="0"/>
                <w:numId w:val="486"/>
              </w:numPr>
              <w:spacing w:after="0"/>
              <w:jc w:val="left"/>
            </w:pPr>
            <w:r w:rsidRPr="0097386A">
              <w:t>Discuss recycling, recovery and reuse (3R) techniques in solid waste management.</w:t>
            </w:r>
          </w:p>
          <w:p w:rsidR="00877795" w:rsidRPr="0097386A" w:rsidRDefault="00877795" w:rsidP="009953F6">
            <w:pPr>
              <w:pStyle w:val="ListParagraph"/>
              <w:numPr>
                <w:ilvl w:val="0"/>
                <w:numId w:val="486"/>
              </w:numPr>
              <w:spacing w:after="0"/>
              <w:jc w:val="left"/>
            </w:pPr>
            <w:r w:rsidRPr="0097386A">
              <w:t>Discuss on the problems in managing solid waste in main city and suggest ways of solving the problem.</w:t>
            </w:r>
          </w:p>
        </w:tc>
        <w:tc>
          <w:tcPr>
            <w:tcW w:w="3960" w:type="dxa"/>
          </w:tcPr>
          <w:p w:rsidR="00877795" w:rsidRPr="0097386A" w:rsidRDefault="00877795" w:rsidP="005B2354">
            <w:pPr>
              <w:spacing w:after="0" w:line="240" w:lineRule="auto"/>
              <w:rPr>
                <w:rFonts w:ascii="Times New Roman" w:hAnsi="Times New Roman" w:cs="Times New Roman"/>
                <w:b/>
                <w:sz w:val="24"/>
                <w:szCs w:val="24"/>
              </w:rPr>
            </w:pPr>
            <w:r w:rsidRPr="0097386A">
              <w:rPr>
                <w:rFonts w:ascii="Times New Roman" w:hAnsi="Times New Roman" w:cs="Times New Roman"/>
                <w:b/>
                <w:sz w:val="24"/>
                <w:szCs w:val="24"/>
              </w:rPr>
              <w:t>Unit- 5 Solid waste Management  (4)</w:t>
            </w:r>
          </w:p>
          <w:p w:rsidR="00877795" w:rsidRPr="0097386A" w:rsidRDefault="00877795" w:rsidP="005B2354">
            <w:pPr>
              <w:spacing w:after="0" w:line="240" w:lineRule="auto"/>
              <w:rPr>
                <w:rFonts w:ascii="Times New Roman" w:hAnsi="Times New Roman" w:cs="Times New Roman"/>
                <w:sz w:val="24"/>
                <w:szCs w:val="24"/>
              </w:rPr>
            </w:pPr>
            <w:r w:rsidRPr="0097386A">
              <w:rPr>
                <w:rFonts w:ascii="Times New Roman" w:hAnsi="Times New Roman" w:cs="Times New Roman"/>
                <w:sz w:val="24"/>
                <w:szCs w:val="24"/>
              </w:rPr>
              <w:t xml:space="preserve">5.1 Introduction </w:t>
            </w:r>
          </w:p>
          <w:p w:rsidR="00877795" w:rsidRPr="0097386A" w:rsidRDefault="00877795" w:rsidP="005B2354">
            <w:pPr>
              <w:spacing w:after="0" w:line="240" w:lineRule="auto"/>
              <w:rPr>
                <w:rFonts w:ascii="Times New Roman" w:hAnsi="Times New Roman" w:cs="Times New Roman"/>
                <w:sz w:val="24"/>
                <w:szCs w:val="24"/>
              </w:rPr>
            </w:pPr>
            <w:r w:rsidRPr="0097386A">
              <w:rPr>
                <w:rFonts w:ascii="Times New Roman" w:hAnsi="Times New Roman" w:cs="Times New Roman"/>
                <w:sz w:val="24"/>
                <w:szCs w:val="24"/>
              </w:rPr>
              <w:t xml:space="preserve">5.2 classification of solid waste </w:t>
            </w:r>
          </w:p>
          <w:p w:rsidR="00877795" w:rsidRPr="0097386A" w:rsidRDefault="00877795" w:rsidP="005B2354">
            <w:pPr>
              <w:spacing w:after="0" w:line="240" w:lineRule="auto"/>
              <w:rPr>
                <w:rFonts w:ascii="Times New Roman" w:hAnsi="Times New Roman" w:cs="Times New Roman"/>
                <w:sz w:val="24"/>
                <w:szCs w:val="24"/>
              </w:rPr>
            </w:pPr>
            <w:r w:rsidRPr="0097386A">
              <w:rPr>
                <w:rFonts w:ascii="Times New Roman" w:hAnsi="Times New Roman" w:cs="Times New Roman"/>
                <w:sz w:val="24"/>
                <w:szCs w:val="24"/>
              </w:rPr>
              <w:t>5.3 collection and disposal of solid waste management.</w:t>
            </w:r>
          </w:p>
          <w:p w:rsidR="00877795" w:rsidRPr="0097386A" w:rsidRDefault="00877795" w:rsidP="005B2354">
            <w:pPr>
              <w:spacing w:after="0" w:line="240" w:lineRule="auto"/>
              <w:rPr>
                <w:rFonts w:ascii="Times New Roman" w:hAnsi="Times New Roman" w:cs="Times New Roman"/>
                <w:sz w:val="24"/>
                <w:szCs w:val="24"/>
              </w:rPr>
            </w:pPr>
            <w:r w:rsidRPr="0097386A">
              <w:rPr>
                <w:rFonts w:ascii="Times New Roman" w:hAnsi="Times New Roman" w:cs="Times New Roman"/>
                <w:sz w:val="24"/>
                <w:szCs w:val="24"/>
              </w:rPr>
              <w:t>5.4 Land fill and solid waste management</w:t>
            </w:r>
          </w:p>
          <w:p w:rsidR="00877795" w:rsidRPr="0097386A" w:rsidRDefault="00877795" w:rsidP="005B2354">
            <w:pPr>
              <w:spacing w:after="0" w:line="240" w:lineRule="auto"/>
              <w:rPr>
                <w:rFonts w:ascii="Times New Roman" w:hAnsi="Times New Roman" w:cs="Times New Roman"/>
                <w:sz w:val="24"/>
                <w:szCs w:val="24"/>
              </w:rPr>
            </w:pPr>
            <w:r w:rsidRPr="0097386A">
              <w:rPr>
                <w:rFonts w:ascii="Times New Roman" w:hAnsi="Times New Roman" w:cs="Times New Roman"/>
                <w:sz w:val="24"/>
                <w:szCs w:val="24"/>
              </w:rPr>
              <w:t xml:space="preserve">5.5 Recycling technique of solid waste </w:t>
            </w:r>
          </w:p>
          <w:p w:rsidR="00877795" w:rsidRPr="0097386A" w:rsidRDefault="00877795" w:rsidP="005B2354">
            <w:pPr>
              <w:spacing w:after="0" w:line="240" w:lineRule="auto"/>
              <w:rPr>
                <w:rFonts w:ascii="Times New Roman" w:hAnsi="Times New Roman" w:cs="Times New Roman"/>
                <w:sz w:val="24"/>
                <w:szCs w:val="24"/>
              </w:rPr>
            </w:pPr>
          </w:p>
          <w:p w:rsidR="00877795" w:rsidRPr="0097386A" w:rsidRDefault="00877795" w:rsidP="005B2354">
            <w:pPr>
              <w:spacing w:after="0" w:line="240" w:lineRule="auto"/>
              <w:rPr>
                <w:rFonts w:ascii="Times New Roman" w:hAnsi="Times New Roman" w:cs="Times New Roman"/>
                <w:sz w:val="24"/>
                <w:szCs w:val="24"/>
              </w:rPr>
            </w:pPr>
          </w:p>
        </w:tc>
      </w:tr>
      <w:tr w:rsidR="00877795" w:rsidRPr="0097386A" w:rsidTr="005B2354">
        <w:trPr>
          <w:trHeight w:val="3410"/>
        </w:trPr>
        <w:tc>
          <w:tcPr>
            <w:tcW w:w="4950" w:type="dxa"/>
          </w:tcPr>
          <w:p w:rsidR="00877795" w:rsidRPr="0097386A" w:rsidRDefault="00877795" w:rsidP="009953F6">
            <w:pPr>
              <w:pStyle w:val="ListParagraph"/>
              <w:numPr>
                <w:ilvl w:val="0"/>
                <w:numId w:val="487"/>
              </w:numPr>
              <w:spacing w:after="0"/>
              <w:jc w:val="left"/>
            </w:pPr>
            <w:r w:rsidRPr="0097386A">
              <w:t>Explain human a caustics.</w:t>
            </w:r>
          </w:p>
          <w:p w:rsidR="00877795" w:rsidRPr="0097386A" w:rsidRDefault="00877795" w:rsidP="009953F6">
            <w:pPr>
              <w:pStyle w:val="ListParagraph"/>
              <w:numPr>
                <w:ilvl w:val="0"/>
                <w:numId w:val="487"/>
              </w:numPr>
              <w:spacing w:after="0"/>
              <w:jc w:val="left"/>
            </w:pPr>
            <w:r w:rsidRPr="0097386A">
              <w:t>Elaborate the measurement of noise.</w:t>
            </w:r>
          </w:p>
          <w:p w:rsidR="00877795" w:rsidRPr="0097386A" w:rsidRDefault="00877795" w:rsidP="009953F6">
            <w:pPr>
              <w:pStyle w:val="ListParagraph"/>
              <w:numPr>
                <w:ilvl w:val="0"/>
                <w:numId w:val="487"/>
              </w:numPr>
              <w:spacing w:after="0"/>
              <w:jc w:val="left"/>
            </w:pPr>
            <w:r w:rsidRPr="0097386A">
              <w:t>Classify noise on the basis of sources.</w:t>
            </w:r>
          </w:p>
          <w:p w:rsidR="00877795" w:rsidRPr="0097386A" w:rsidRDefault="00877795" w:rsidP="009953F6">
            <w:pPr>
              <w:pStyle w:val="ListParagraph"/>
              <w:numPr>
                <w:ilvl w:val="0"/>
                <w:numId w:val="487"/>
              </w:numPr>
              <w:spacing w:after="0"/>
              <w:jc w:val="left"/>
            </w:pPr>
            <w:r w:rsidRPr="0097386A">
              <w:t>Describe effect of noise pollution on the basis of their physiological, psychological and other effects.</w:t>
            </w:r>
          </w:p>
          <w:p w:rsidR="00877795" w:rsidRPr="0097386A" w:rsidRDefault="00877795" w:rsidP="009953F6">
            <w:pPr>
              <w:pStyle w:val="ListParagraph"/>
              <w:numPr>
                <w:ilvl w:val="0"/>
                <w:numId w:val="487"/>
              </w:numPr>
              <w:spacing w:after="0"/>
              <w:jc w:val="left"/>
            </w:pPr>
            <w:r w:rsidRPr="0097386A">
              <w:t>Discuss Noise pollution criteria on the basis of annoyance, inference with communication and hearing loss criteria.</w:t>
            </w:r>
          </w:p>
          <w:p w:rsidR="00877795" w:rsidRPr="0097386A" w:rsidRDefault="00877795" w:rsidP="009953F6">
            <w:pPr>
              <w:pStyle w:val="ListParagraph"/>
              <w:numPr>
                <w:ilvl w:val="0"/>
                <w:numId w:val="487"/>
              </w:numPr>
              <w:spacing w:after="0"/>
              <w:jc w:val="left"/>
            </w:pPr>
            <w:r w:rsidRPr="00DF46E0">
              <w:t>Explain the preventive and control measures of noise pollution.</w:t>
            </w:r>
          </w:p>
        </w:tc>
        <w:tc>
          <w:tcPr>
            <w:tcW w:w="3960" w:type="dxa"/>
          </w:tcPr>
          <w:p w:rsidR="00877795" w:rsidRPr="0097386A" w:rsidRDefault="00877795" w:rsidP="005B2354">
            <w:pPr>
              <w:spacing w:after="0" w:line="240" w:lineRule="auto"/>
              <w:rPr>
                <w:rFonts w:ascii="Times New Roman" w:hAnsi="Times New Roman" w:cs="Times New Roman"/>
                <w:b/>
                <w:sz w:val="24"/>
                <w:szCs w:val="24"/>
              </w:rPr>
            </w:pPr>
            <w:r w:rsidRPr="0097386A">
              <w:rPr>
                <w:rFonts w:ascii="Times New Roman" w:hAnsi="Times New Roman" w:cs="Times New Roman"/>
                <w:b/>
                <w:sz w:val="24"/>
                <w:szCs w:val="24"/>
              </w:rPr>
              <w:t>Unit -6  Noise pollution               (3)</w:t>
            </w:r>
          </w:p>
          <w:p w:rsidR="00877795" w:rsidRPr="0097386A" w:rsidRDefault="00877795" w:rsidP="005B2354">
            <w:pPr>
              <w:spacing w:after="0" w:line="240" w:lineRule="auto"/>
              <w:rPr>
                <w:rFonts w:ascii="Times New Roman" w:hAnsi="Times New Roman" w:cs="Times New Roman"/>
                <w:sz w:val="24"/>
                <w:szCs w:val="24"/>
              </w:rPr>
            </w:pPr>
            <w:r w:rsidRPr="0097386A">
              <w:rPr>
                <w:rFonts w:ascii="Times New Roman" w:hAnsi="Times New Roman" w:cs="Times New Roman"/>
                <w:sz w:val="24"/>
                <w:szCs w:val="24"/>
              </w:rPr>
              <w:t xml:space="preserve">6.1 Introduction </w:t>
            </w:r>
          </w:p>
          <w:p w:rsidR="00877795" w:rsidRPr="0097386A" w:rsidRDefault="00877795" w:rsidP="005B2354">
            <w:pPr>
              <w:spacing w:after="0" w:line="240" w:lineRule="auto"/>
              <w:rPr>
                <w:rFonts w:ascii="Times New Roman" w:hAnsi="Times New Roman" w:cs="Times New Roman"/>
                <w:sz w:val="24"/>
                <w:szCs w:val="24"/>
              </w:rPr>
            </w:pPr>
            <w:r w:rsidRPr="0097386A">
              <w:rPr>
                <w:rFonts w:ascii="Times New Roman" w:hAnsi="Times New Roman" w:cs="Times New Roman"/>
                <w:sz w:val="24"/>
                <w:szCs w:val="24"/>
              </w:rPr>
              <w:t xml:space="preserve">6.2 Measurement of noise </w:t>
            </w:r>
          </w:p>
          <w:p w:rsidR="00877795" w:rsidRPr="0097386A" w:rsidRDefault="00877795" w:rsidP="005B2354">
            <w:pPr>
              <w:spacing w:after="0" w:line="240" w:lineRule="auto"/>
              <w:rPr>
                <w:rFonts w:ascii="Times New Roman" w:hAnsi="Times New Roman" w:cs="Times New Roman"/>
                <w:sz w:val="24"/>
                <w:szCs w:val="24"/>
              </w:rPr>
            </w:pPr>
            <w:r w:rsidRPr="0097386A">
              <w:rPr>
                <w:rFonts w:ascii="Times New Roman" w:hAnsi="Times New Roman" w:cs="Times New Roman"/>
                <w:sz w:val="24"/>
                <w:szCs w:val="24"/>
              </w:rPr>
              <w:t>6.3 Sources and classification of noise</w:t>
            </w:r>
          </w:p>
          <w:p w:rsidR="00877795" w:rsidRPr="0097386A" w:rsidRDefault="00877795" w:rsidP="005B2354">
            <w:pPr>
              <w:spacing w:after="0" w:line="240" w:lineRule="auto"/>
              <w:rPr>
                <w:rFonts w:ascii="Times New Roman" w:hAnsi="Times New Roman" w:cs="Times New Roman"/>
                <w:sz w:val="24"/>
                <w:szCs w:val="24"/>
              </w:rPr>
            </w:pPr>
            <w:r w:rsidRPr="0097386A">
              <w:rPr>
                <w:rFonts w:ascii="Times New Roman" w:hAnsi="Times New Roman" w:cs="Times New Roman"/>
                <w:sz w:val="24"/>
                <w:szCs w:val="24"/>
              </w:rPr>
              <w:t xml:space="preserve">6.4 Noise control criteria </w:t>
            </w:r>
          </w:p>
          <w:p w:rsidR="00877795" w:rsidRPr="0097386A" w:rsidRDefault="00877795" w:rsidP="005B2354">
            <w:pPr>
              <w:spacing w:after="0" w:line="240" w:lineRule="auto"/>
              <w:rPr>
                <w:rFonts w:ascii="Times New Roman" w:hAnsi="Times New Roman" w:cs="Times New Roman"/>
                <w:sz w:val="24"/>
                <w:szCs w:val="24"/>
              </w:rPr>
            </w:pPr>
            <w:r w:rsidRPr="0097386A">
              <w:rPr>
                <w:rFonts w:ascii="Times New Roman" w:hAnsi="Times New Roman" w:cs="Times New Roman"/>
                <w:sz w:val="24"/>
                <w:szCs w:val="24"/>
              </w:rPr>
              <w:t xml:space="preserve">6.5 Effect of noise pollution </w:t>
            </w:r>
          </w:p>
          <w:p w:rsidR="00877795" w:rsidRPr="0097386A" w:rsidRDefault="00877795" w:rsidP="005B2354">
            <w:pPr>
              <w:spacing w:after="0" w:line="240" w:lineRule="auto"/>
              <w:rPr>
                <w:rFonts w:ascii="Times New Roman" w:hAnsi="Times New Roman" w:cs="Times New Roman"/>
                <w:sz w:val="24"/>
                <w:szCs w:val="24"/>
              </w:rPr>
            </w:pPr>
            <w:r w:rsidRPr="0097386A">
              <w:rPr>
                <w:rFonts w:ascii="Times New Roman" w:hAnsi="Times New Roman" w:cs="Times New Roman"/>
                <w:sz w:val="24"/>
                <w:szCs w:val="24"/>
              </w:rPr>
              <w:t>6.6 Preventive and control measures of noise pollution</w:t>
            </w:r>
          </w:p>
          <w:p w:rsidR="00877795" w:rsidRPr="0097386A" w:rsidRDefault="00877795" w:rsidP="005B2354">
            <w:pPr>
              <w:spacing w:after="0" w:line="240" w:lineRule="auto"/>
              <w:rPr>
                <w:rFonts w:ascii="Times New Roman" w:hAnsi="Times New Roman" w:cs="Times New Roman"/>
                <w:sz w:val="24"/>
                <w:szCs w:val="24"/>
              </w:rPr>
            </w:pPr>
          </w:p>
        </w:tc>
      </w:tr>
      <w:tr w:rsidR="00877795" w:rsidRPr="0097386A" w:rsidTr="005B2354">
        <w:trPr>
          <w:trHeight w:val="3545"/>
        </w:trPr>
        <w:tc>
          <w:tcPr>
            <w:tcW w:w="4950" w:type="dxa"/>
          </w:tcPr>
          <w:p w:rsidR="00877795" w:rsidRPr="0097386A" w:rsidRDefault="00877795" w:rsidP="009953F6">
            <w:pPr>
              <w:pStyle w:val="ListParagraph"/>
              <w:numPr>
                <w:ilvl w:val="0"/>
                <w:numId w:val="488"/>
              </w:numPr>
              <w:spacing w:after="0"/>
              <w:jc w:val="left"/>
            </w:pPr>
            <w:r w:rsidRPr="0097386A">
              <w:t>Define and explain radiation pollution.</w:t>
            </w:r>
          </w:p>
          <w:p w:rsidR="00877795" w:rsidRPr="0097386A" w:rsidRDefault="00877795" w:rsidP="009953F6">
            <w:pPr>
              <w:pStyle w:val="ListParagraph"/>
              <w:numPr>
                <w:ilvl w:val="0"/>
                <w:numId w:val="488"/>
              </w:numPr>
              <w:spacing w:after="0"/>
              <w:jc w:val="left"/>
            </w:pPr>
            <w:r w:rsidRPr="0097386A">
              <w:t>Describe the types of radiation and radiation measuring units.</w:t>
            </w:r>
          </w:p>
          <w:p w:rsidR="00877795" w:rsidRPr="0097386A" w:rsidRDefault="00877795" w:rsidP="009953F6">
            <w:pPr>
              <w:pStyle w:val="ListParagraph"/>
              <w:numPr>
                <w:ilvl w:val="0"/>
                <w:numId w:val="488"/>
              </w:numPr>
              <w:spacing w:after="0"/>
              <w:jc w:val="left"/>
            </w:pPr>
            <w:r w:rsidRPr="0097386A">
              <w:t>Elaborate the radiation source of environment on the basis of naturally occurring radioactive element, cosmic radiation, radiation from medical, television and mobile set, from nuclear weapons and explosion and other miscellaneous sources.</w:t>
            </w:r>
          </w:p>
          <w:p w:rsidR="00877795" w:rsidRPr="0097386A" w:rsidRDefault="00877795" w:rsidP="009953F6">
            <w:pPr>
              <w:pStyle w:val="ListParagraph"/>
              <w:numPr>
                <w:ilvl w:val="0"/>
                <w:numId w:val="488"/>
              </w:numPr>
              <w:spacing w:after="0"/>
              <w:jc w:val="left"/>
            </w:pPr>
            <w:r w:rsidRPr="0097386A">
              <w:t>Discuss the effect of radiation on the basis of Non-ionizing radiation, microwave radiation, biological, laser radiation, X-ray cumulative effects of high radiation doses.</w:t>
            </w:r>
          </w:p>
          <w:p w:rsidR="00877795" w:rsidRPr="0097386A" w:rsidRDefault="00877795" w:rsidP="009953F6">
            <w:pPr>
              <w:pStyle w:val="ListParagraph"/>
              <w:numPr>
                <w:ilvl w:val="0"/>
                <w:numId w:val="488"/>
              </w:numPr>
              <w:spacing w:after="0"/>
              <w:jc w:val="left"/>
            </w:pPr>
            <w:r w:rsidRPr="0097386A">
              <w:t xml:space="preserve">Explain the Non- genetic and genetic effect of radiation. </w:t>
            </w:r>
          </w:p>
          <w:p w:rsidR="00877795" w:rsidRPr="0097386A" w:rsidRDefault="00877795" w:rsidP="009953F6">
            <w:pPr>
              <w:pStyle w:val="ListParagraph"/>
              <w:numPr>
                <w:ilvl w:val="0"/>
                <w:numId w:val="488"/>
              </w:numPr>
              <w:spacing w:after="0"/>
              <w:jc w:val="left"/>
            </w:pPr>
            <w:r w:rsidRPr="0097386A">
              <w:t>Point out the preventive measures of radiation.</w:t>
            </w:r>
          </w:p>
          <w:p w:rsidR="00877795" w:rsidRPr="0097386A" w:rsidRDefault="00877795" w:rsidP="009953F6">
            <w:pPr>
              <w:pStyle w:val="ListParagraph"/>
              <w:numPr>
                <w:ilvl w:val="0"/>
                <w:numId w:val="488"/>
              </w:numPr>
              <w:spacing w:after="0"/>
              <w:jc w:val="left"/>
            </w:pPr>
            <w:r w:rsidRPr="0097386A">
              <w:t>Elaborate the control of radiation from nuclear power plants, occupational radiation exposure, minimizing x-ray hazards.</w:t>
            </w:r>
          </w:p>
          <w:p w:rsidR="00877795" w:rsidRPr="0097386A" w:rsidRDefault="00877795" w:rsidP="009953F6">
            <w:pPr>
              <w:pStyle w:val="ListParagraph"/>
              <w:numPr>
                <w:ilvl w:val="0"/>
                <w:numId w:val="488"/>
              </w:numPr>
              <w:spacing w:after="0"/>
              <w:jc w:val="left"/>
            </w:pPr>
            <w:r w:rsidRPr="0097386A">
              <w:t>Discuss the nuclear disaster in Hirosima, three mile Island , Chernobyl world’s nuclear disaster and its effects.</w:t>
            </w:r>
          </w:p>
          <w:p w:rsidR="00877795" w:rsidRPr="0097386A" w:rsidRDefault="00877795" w:rsidP="009953F6">
            <w:pPr>
              <w:pStyle w:val="ListParagraph"/>
              <w:numPr>
                <w:ilvl w:val="0"/>
                <w:numId w:val="488"/>
              </w:numPr>
              <w:spacing w:after="0"/>
              <w:jc w:val="left"/>
            </w:pPr>
            <w:r w:rsidRPr="0097386A">
              <w:t>Point of the general methods of radioactivity measurement and control.</w:t>
            </w:r>
          </w:p>
          <w:p w:rsidR="00877795" w:rsidRPr="0097386A" w:rsidRDefault="00877795" w:rsidP="005B2354">
            <w:pPr>
              <w:spacing w:after="0" w:line="240" w:lineRule="auto"/>
              <w:rPr>
                <w:rFonts w:ascii="Times New Roman" w:hAnsi="Times New Roman" w:cs="Times New Roman"/>
                <w:sz w:val="24"/>
                <w:szCs w:val="24"/>
              </w:rPr>
            </w:pPr>
          </w:p>
        </w:tc>
        <w:tc>
          <w:tcPr>
            <w:tcW w:w="3960" w:type="dxa"/>
          </w:tcPr>
          <w:p w:rsidR="00877795" w:rsidRPr="0097386A" w:rsidRDefault="00877795" w:rsidP="005B2354">
            <w:pPr>
              <w:spacing w:after="0" w:line="240" w:lineRule="auto"/>
              <w:rPr>
                <w:rFonts w:ascii="Times New Roman" w:hAnsi="Times New Roman" w:cs="Times New Roman"/>
                <w:b/>
                <w:sz w:val="24"/>
                <w:szCs w:val="24"/>
              </w:rPr>
            </w:pPr>
            <w:r w:rsidRPr="0097386A">
              <w:rPr>
                <w:rFonts w:ascii="Times New Roman" w:hAnsi="Times New Roman" w:cs="Times New Roman"/>
                <w:b/>
                <w:sz w:val="24"/>
                <w:szCs w:val="24"/>
              </w:rPr>
              <w:t>Unit -7 Radiation  pollution         (4)</w:t>
            </w:r>
          </w:p>
          <w:p w:rsidR="00877795" w:rsidRPr="0097386A" w:rsidRDefault="00877795" w:rsidP="005B2354">
            <w:pPr>
              <w:spacing w:after="0" w:line="240" w:lineRule="auto"/>
              <w:rPr>
                <w:rFonts w:ascii="Times New Roman" w:hAnsi="Times New Roman" w:cs="Times New Roman"/>
                <w:sz w:val="24"/>
                <w:szCs w:val="24"/>
              </w:rPr>
            </w:pPr>
            <w:r w:rsidRPr="0097386A">
              <w:rPr>
                <w:rFonts w:ascii="Times New Roman" w:hAnsi="Times New Roman" w:cs="Times New Roman"/>
                <w:sz w:val="24"/>
                <w:szCs w:val="24"/>
              </w:rPr>
              <w:t xml:space="preserve">7.1 Introduction </w:t>
            </w:r>
          </w:p>
          <w:p w:rsidR="00877795" w:rsidRPr="0097386A" w:rsidRDefault="00877795" w:rsidP="005B2354">
            <w:pPr>
              <w:spacing w:after="0" w:line="240" w:lineRule="auto"/>
              <w:rPr>
                <w:rFonts w:ascii="Times New Roman" w:hAnsi="Times New Roman" w:cs="Times New Roman"/>
                <w:sz w:val="24"/>
                <w:szCs w:val="24"/>
              </w:rPr>
            </w:pPr>
            <w:r w:rsidRPr="0097386A">
              <w:rPr>
                <w:rFonts w:ascii="Times New Roman" w:hAnsi="Times New Roman" w:cs="Times New Roman"/>
                <w:sz w:val="24"/>
                <w:szCs w:val="24"/>
              </w:rPr>
              <w:t>7.2 Radiation and measuring units</w:t>
            </w:r>
          </w:p>
          <w:p w:rsidR="00877795" w:rsidRPr="0097386A" w:rsidRDefault="00877795" w:rsidP="005B2354">
            <w:pPr>
              <w:spacing w:after="0" w:line="240" w:lineRule="auto"/>
              <w:rPr>
                <w:rFonts w:ascii="Times New Roman" w:hAnsi="Times New Roman" w:cs="Times New Roman"/>
                <w:sz w:val="24"/>
                <w:szCs w:val="24"/>
              </w:rPr>
            </w:pPr>
            <w:r w:rsidRPr="0097386A">
              <w:rPr>
                <w:rFonts w:ascii="Times New Roman" w:hAnsi="Times New Roman" w:cs="Times New Roman"/>
                <w:sz w:val="24"/>
                <w:szCs w:val="24"/>
              </w:rPr>
              <w:t xml:space="preserve">7.3 Radiation sources in the environment </w:t>
            </w:r>
          </w:p>
          <w:p w:rsidR="00877795" w:rsidRPr="0097386A" w:rsidRDefault="00877795" w:rsidP="005B2354">
            <w:pPr>
              <w:spacing w:after="0" w:line="240" w:lineRule="auto"/>
              <w:rPr>
                <w:rFonts w:ascii="Times New Roman" w:hAnsi="Times New Roman" w:cs="Times New Roman"/>
                <w:sz w:val="24"/>
                <w:szCs w:val="24"/>
              </w:rPr>
            </w:pPr>
            <w:r w:rsidRPr="0097386A">
              <w:rPr>
                <w:rFonts w:ascii="Times New Roman" w:hAnsi="Times New Roman" w:cs="Times New Roman"/>
                <w:sz w:val="24"/>
                <w:szCs w:val="24"/>
              </w:rPr>
              <w:t xml:space="preserve">7.4 Nuclear disaster and effects of radiation </w:t>
            </w:r>
          </w:p>
          <w:p w:rsidR="00877795" w:rsidRPr="0097386A" w:rsidRDefault="00877795" w:rsidP="005B2354">
            <w:pPr>
              <w:spacing w:after="0" w:line="240" w:lineRule="auto"/>
              <w:rPr>
                <w:rFonts w:ascii="Times New Roman" w:hAnsi="Times New Roman" w:cs="Times New Roman"/>
                <w:sz w:val="24"/>
                <w:szCs w:val="24"/>
              </w:rPr>
            </w:pPr>
            <w:r w:rsidRPr="0097386A">
              <w:rPr>
                <w:rFonts w:ascii="Times New Roman" w:hAnsi="Times New Roman" w:cs="Times New Roman"/>
                <w:sz w:val="24"/>
                <w:szCs w:val="24"/>
              </w:rPr>
              <w:t>7.5 Methods of radioactivity measurement \ control</w:t>
            </w:r>
          </w:p>
          <w:p w:rsidR="00877795" w:rsidRPr="0097386A" w:rsidRDefault="00877795" w:rsidP="005B2354">
            <w:pPr>
              <w:spacing w:after="0" w:line="240" w:lineRule="auto"/>
              <w:rPr>
                <w:rFonts w:ascii="Times New Roman" w:hAnsi="Times New Roman" w:cs="Times New Roman"/>
                <w:sz w:val="24"/>
                <w:szCs w:val="24"/>
              </w:rPr>
            </w:pPr>
          </w:p>
        </w:tc>
      </w:tr>
      <w:tr w:rsidR="00877795" w:rsidRPr="0097386A" w:rsidTr="005B2354">
        <w:trPr>
          <w:trHeight w:val="710"/>
        </w:trPr>
        <w:tc>
          <w:tcPr>
            <w:tcW w:w="4950" w:type="dxa"/>
          </w:tcPr>
          <w:p w:rsidR="00877795" w:rsidRPr="0097386A" w:rsidRDefault="00877795" w:rsidP="009953F6">
            <w:pPr>
              <w:pStyle w:val="ListParagraph"/>
              <w:numPr>
                <w:ilvl w:val="0"/>
                <w:numId w:val="490"/>
              </w:numPr>
              <w:spacing w:after="0"/>
              <w:jc w:val="left"/>
            </w:pPr>
            <w:r w:rsidRPr="0097386A">
              <w:t xml:space="preserve">Define Green chemistry </w:t>
            </w:r>
          </w:p>
          <w:p w:rsidR="00877795" w:rsidRPr="0097386A" w:rsidRDefault="00877795" w:rsidP="009953F6">
            <w:pPr>
              <w:pStyle w:val="ListParagraph"/>
              <w:numPr>
                <w:ilvl w:val="0"/>
                <w:numId w:val="489"/>
              </w:numPr>
              <w:spacing w:after="0"/>
              <w:jc w:val="left"/>
            </w:pPr>
            <w:r w:rsidRPr="0097386A">
              <w:t xml:space="preserve">Describe the principle of green chemistry. </w:t>
            </w:r>
          </w:p>
          <w:p w:rsidR="00877795" w:rsidRPr="0097386A" w:rsidRDefault="00877795" w:rsidP="009953F6">
            <w:pPr>
              <w:pStyle w:val="ListParagraph"/>
              <w:numPr>
                <w:ilvl w:val="0"/>
                <w:numId w:val="489"/>
              </w:numPr>
              <w:spacing w:after="0"/>
              <w:jc w:val="left"/>
            </w:pPr>
            <w:r w:rsidRPr="0097386A">
              <w:t>Explain green reagent on the basis of Dimethyl carbonate, polymer supported reagents and other alternative green reagents.</w:t>
            </w:r>
          </w:p>
          <w:p w:rsidR="00877795" w:rsidRPr="0097386A" w:rsidRDefault="00877795" w:rsidP="009953F6">
            <w:pPr>
              <w:pStyle w:val="ListParagraph"/>
              <w:numPr>
                <w:ilvl w:val="0"/>
                <w:numId w:val="489"/>
              </w:numPr>
              <w:spacing w:after="0"/>
              <w:jc w:val="left"/>
            </w:pPr>
            <w:r w:rsidRPr="0097386A">
              <w:t>Elaborate the green catalyst on the basis of Acid, basic, oxidation, photo catalyst, polymer supported catalyst phase transfer catalyst and biocatalyst.</w:t>
            </w:r>
          </w:p>
          <w:p w:rsidR="00877795" w:rsidRPr="0097386A" w:rsidRDefault="00877795" w:rsidP="009953F6">
            <w:pPr>
              <w:pStyle w:val="ListParagraph"/>
              <w:numPr>
                <w:ilvl w:val="0"/>
                <w:numId w:val="489"/>
              </w:numPr>
              <w:spacing w:after="0"/>
              <w:jc w:val="left"/>
            </w:pPr>
            <w:r w:rsidRPr="0097386A">
              <w:t>Describe green solvent on the basis of super- critical fluid systems, aqueous solvent systems and ionic liquids.</w:t>
            </w:r>
          </w:p>
          <w:p w:rsidR="00877795" w:rsidRPr="0097386A" w:rsidRDefault="00877795" w:rsidP="009953F6">
            <w:pPr>
              <w:pStyle w:val="ListParagraph"/>
              <w:numPr>
                <w:ilvl w:val="0"/>
                <w:numId w:val="489"/>
              </w:numPr>
              <w:spacing w:after="0"/>
              <w:jc w:val="left"/>
            </w:pPr>
            <w:r w:rsidRPr="0097386A">
              <w:t>Discuss green organic synthesis in solid state on the basis of solid phase organic synthesis without using any solvent and solid supported organic synthesis.</w:t>
            </w:r>
          </w:p>
          <w:p w:rsidR="00877795" w:rsidRPr="0097386A" w:rsidRDefault="00877795" w:rsidP="009953F6">
            <w:pPr>
              <w:pStyle w:val="ListParagraph"/>
              <w:numPr>
                <w:ilvl w:val="0"/>
                <w:numId w:val="489"/>
              </w:numPr>
              <w:spacing w:after="0"/>
              <w:jc w:val="left"/>
            </w:pPr>
            <w:r w:rsidRPr="0097386A">
              <w:t xml:space="preserve">Explain emerging green technology such as microwave chemistry, sonochemistry photochemistry, electrochemistry </w:t>
            </w:r>
          </w:p>
          <w:p w:rsidR="00877795" w:rsidRPr="0097386A" w:rsidRDefault="00877795" w:rsidP="009953F6">
            <w:pPr>
              <w:pStyle w:val="ListParagraph"/>
              <w:numPr>
                <w:ilvl w:val="0"/>
                <w:numId w:val="489"/>
              </w:numPr>
              <w:spacing w:after="0"/>
              <w:jc w:val="left"/>
            </w:pPr>
            <w:r w:rsidRPr="0097386A">
              <w:t>Illuciades green synthesis of polycarbonates in different route such as traditional, green synthesis.</w:t>
            </w:r>
          </w:p>
          <w:p w:rsidR="00877795" w:rsidRPr="0097386A" w:rsidRDefault="00877795" w:rsidP="009953F6">
            <w:pPr>
              <w:pStyle w:val="ListParagraph"/>
              <w:numPr>
                <w:ilvl w:val="0"/>
                <w:numId w:val="489"/>
              </w:numPr>
              <w:spacing w:after="0"/>
              <w:jc w:val="left"/>
            </w:pPr>
            <w:r w:rsidRPr="0097386A">
              <w:t>Describe the process of green synthesis in Isocyanatesand urethanes, ibuprofen, adipic acid, disodium iminodiacetate and carbonyl pesticides.</w:t>
            </w:r>
          </w:p>
        </w:tc>
        <w:tc>
          <w:tcPr>
            <w:tcW w:w="3960" w:type="dxa"/>
          </w:tcPr>
          <w:p w:rsidR="00877795" w:rsidRPr="0097386A" w:rsidRDefault="00877795" w:rsidP="005B2354">
            <w:pPr>
              <w:spacing w:after="0" w:line="240" w:lineRule="auto"/>
              <w:rPr>
                <w:rFonts w:ascii="Times New Roman" w:hAnsi="Times New Roman" w:cs="Times New Roman"/>
                <w:b/>
                <w:sz w:val="24"/>
                <w:szCs w:val="24"/>
              </w:rPr>
            </w:pPr>
            <w:r w:rsidRPr="0097386A">
              <w:rPr>
                <w:rFonts w:ascii="Times New Roman" w:hAnsi="Times New Roman" w:cs="Times New Roman"/>
                <w:b/>
                <w:sz w:val="24"/>
                <w:szCs w:val="24"/>
              </w:rPr>
              <w:t>Unit- 8 Green Chemistry                  (4)</w:t>
            </w:r>
          </w:p>
          <w:p w:rsidR="00877795" w:rsidRPr="0097386A" w:rsidRDefault="00877795" w:rsidP="005B2354">
            <w:pPr>
              <w:spacing w:after="0" w:line="240" w:lineRule="auto"/>
              <w:rPr>
                <w:rFonts w:ascii="Times New Roman" w:hAnsi="Times New Roman" w:cs="Times New Roman"/>
                <w:sz w:val="24"/>
                <w:szCs w:val="24"/>
              </w:rPr>
            </w:pPr>
            <w:r w:rsidRPr="0097386A">
              <w:rPr>
                <w:rFonts w:ascii="Times New Roman" w:hAnsi="Times New Roman" w:cs="Times New Roman"/>
                <w:sz w:val="24"/>
                <w:szCs w:val="24"/>
              </w:rPr>
              <w:t xml:space="preserve">8.1 Introduction </w:t>
            </w:r>
          </w:p>
          <w:p w:rsidR="00877795" w:rsidRPr="0097386A" w:rsidRDefault="00877795" w:rsidP="005B2354">
            <w:pPr>
              <w:spacing w:after="0" w:line="240" w:lineRule="auto"/>
              <w:rPr>
                <w:rFonts w:ascii="Times New Roman" w:hAnsi="Times New Roman" w:cs="Times New Roman"/>
                <w:sz w:val="24"/>
                <w:szCs w:val="24"/>
              </w:rPr>
            </w:pPr>
            <w:r w:rsidRPr="0097386A">
              <w:rPr>
                <w:rFonts w:ascii="Times New Roman" w:hAnsi="Times New Roman" w:cs="Times New Roman"/>
                <w:sz w:val="24"/>
                <w:szCs w:val="24"/>
              </w:rPr>
              <w:t xml:space="preserve">8.2 Principles of green chemistry </w:t>
            </w:r>
          </w:p>
          <w:p w:rsidR="00877795" w:rsidRPr="0097386A" w:rsidRDefault="00877795" w:rsidP="005B2354">
            <w:pPr>
              <w:spacing w:after="0" w:line="240" w:lineRule="auto"/>
              <w:rPr>
                <w:rFonts w:ascii="Times New Roman" w:hAnsi="Times New Roman" w:cs="Times New Roman"/>
                <w:sz w:val="24"/>
                <w:szCs w:val="24"/>
              </w:rPr>
            </w:pPr>
            <w:r w:rsidRPr="0097386A">
              <w:rPr>
                <w:rFonts w:ascii="Times New Roman" w:hAnsi="Times New Roman" w:cs="Times New Roman"/>
                <w:sz w:val="24"/>
                <w:szCs w:val="24"/>
              </w:rPr>
              <w:t xml:space="preserve">8.3 Green reagents </w:t>
            </w:r>
          </w:p>
          <w:p w:rsidR="00877795" w:rsidRPr="0097386A" w:rsidRDefault="00877795" w:rsidP="005B2354">
            <w:pPr>
              <w:spacing w:after="0" w:line="240" w:lineRule="auto"/>
              <w:rPr>
                <w:rFonts w:ascii="Times New Roman" w:hAnsi="Times New Roman" w:cs="Times New Roman"/>
                <w:sz w:val="24"/>
                <w:szCs w:val="24"/>
              </w:rPr>
            </w:pPr>
            <w:r w:rsidRPr="0097386A">
              <w:rPr>
                <w:rFonts w:ascii="Times New Roman" w:hAnsi="Times New Roman" w:cs="Times New Roman"/>
                <w:sz w:val="24"/>
                <w:szCs w:val="24"/>
              </w:rPr>
              <w:t xml:space="preserve">8.4 Green catalyst </w:t>
            </w:r>
          </w:p>
          <w:p w:rsidR="00877795" w:rsidRPr="0097386A" w:rsidRDefault="00877795" w:rsidP="005B2354">
            <w:pPr>
              <w:spacing w:after="0" w:line="240" w:lineRule="auto"/>
              <w:rPr>
                <w:rFonts w:ascii="Times New Roman" w:hAnsi="Times New Roman" w:cs="Times New Roman"/>
                <w:sz w:val="24"/>
                <w:szCs w:val="24"/>
              </w:rPr>
            </w:pPr>
            <w:r w:rsidRPr="0097386A">
              <w:rPr>
                <w:rFonts w:ascii="Times New Roman" w:hAnsi="Times New Roman" w:cs="Times New Roman"/>
                <w:sz w:val="24"/>
                <w:szCs w:val="24"/>
              </w:rPr>
              <w:t>8.5 Green solvent</w:t>
            </w:r>
          </w:p>
          <w:p w:rsidR="00877795" w:rsidRPr="0097386A" w:rsidRDefault="00877795" w:rsidP="005B2354">
            <w:pPr>
              <w:spacing w:after="0" w:line="240" w:lineRule="auto"/>
              <w:rPr>
                <w:rFonts w:ascii="Times New Roman" w:hAnsi="Times New Roman" w:cs="Times New Roman"/>
                <w:sz w:val="24"/>
                <w:szCs w:val="24"/>
              </w:rPr>
            </w:pPr>
            <w:r w:rsidRPr="0097386A">
              <w:rPr>
                <w:rFonts w:ascii="Times New Roman" w:hAnsi="Times New Roman" w:cs="Times New Roman"/>
                <w:sz w:val="24"/>
                <w:szCs w:val="24"/>
              </w:rPr>
              <w:t xml:space="preserve">8.6 Green organic synthesis in solid state </w:t>
            </w:r>
          </w:p>
          <w:p w:rsidR="00877795" w:rsidRPr="0097386A" w:rsidRDefault="00877795" w:rsidP="005B2354">
            <w:pPr>
              <w:spacing w:after="0" w:line="240" w:lineRule="auto"/>
              <w:rPr>
                <w:rFonts w:ascii="Times New Roman" w:hAnsi="Times New Roman" w:cs="Times New Roman"/>
                <w:sz w:val="24"/>
                <w:szCs w:val="24"/>
              </w:rPr>
            </w:pPr>
            <w:r w:rsidRPr="0097386A">
              <w:rPr>
                <w:rFonts w:ascii="Times New Roman" w:hAnsi="Times New Roman" w:cs="Times New Roman"/>
                <w:sz w:val="24"/>
                <w:szCs w:val="24"/>
              </w:rPr>
              <w:t xml:space="preserve">8.7 Emerging green technologies </w:t>
            </w:r>
          </w:p>
          <w:p w:rsidR="00877795" w:rsidRPr="0097386A" w:rsidRDefault="00877795" w:rsidP="005B2354">
            <w:pPr>
              <w:spacing w:after="0" w:line="240" w:lineRule="auto"/>
              <w:rPr>
                <w:rFonts w:ascii="Times New Roman" w:hAnsi="Times New Roman" w:cs="Times New Roman"/>
                <w:sz w:val="24"/>
                <w:szCs w:val="24"/>
              </w:rPr>
            </w:pPr>
            <w:r w:rsidRPr="0097386A">
              <w:rPr>
                <w:rFonts w:ascii="Times New Roman" w:hAnsi="Times New Roman" w:cs="Times New Roman"/>
                <w:sz w:val="24"/>
                <w:szCs w:val="24"/>
              </w:rPr>
              <w:t xml:space="preserve">8.8 Green synthesis of polycarbonates </w:t>
            </w:r>
          </w:p>
        </w:tc>
      </w:tr>
    </w:tbl>
    <w:p w:rsidR="00877795" w:rsidRPr="0097386A" w:rsidRDefault="00877795" w:rsidP="00877795">
      <w:pPr>
        <w:spacing w:before="240" w:after="0"/>
        <w:rPr>
          <w:rFonts w:ascii="Times New Roman" w:hAnsi="Times New Roman" w:cs="Times New Roman"/>
          <w:b/>
          <w:sz w:val="24"/>
          <w:szCs w:val="24"/>
        </w:rPr>
      </w:pPr>
      <w:r>
        <w:rPr>
          <w:rFonts w:ascii="Times New Roman" w:hAnsi="Times New Roman" w:cs="Times New Roman"/>
          <w:b/>
          <w:sz w:val="24"/>
          <w:szCs w:val="24"/>
        </w:rPr>
        <w:t xml:space="preserve">                                                               </w:t>
      </w:r>
      <w:r w:rsidRPr="0097386A">
        <w:rPr>
          <w:rFonts w:ascii="Times New Roman" w:hAnsi="Times New Roman" w:cs="Times New Roman"/>
          <w:b/>
          <w:sz w:val="24"/>
          <w:szCs w:val="24"/>
        </w:rPr>
        <w:t>Part- 2: Practical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60"/>
        <w:gridCol w:w="4497"/>
      </w:tblGrid>
      <w:tr w:rsidR="00877795" w:rsidRPr="0097386A" w:rsidTr="005B2354">
        <w:trPr>
          <w:trHeight w:val="7404"/>
        </w:trPr>
        <w:tc>
          <w:tcPr>
            <w:tcW w:w="4460" w:type="dxa"/>
          </w:tcPr>
          <w:p w:rsidR="00877795" w:rsidRDefault="00877795" w:rsidP="009953F6">
            <w:pPr>
              <w:pStyle w:val="ListParagraph"/>
              <w:numPr>
                <w:ilvl w:val="0"/>
                <w:numId w:val="491"/>
              </w:numPr>
              <w:spacing w:after="0"/>
              <w:jc w:val="left"/>
            </w:pPr>
          </w:p>
          <w:p w:rsidR="00877795" w:rsidRPr="0097386A" w:rsidRDefault="00877795" w:rsidP="009953F6">
            <w:pPr>
              <w:pStyle w:val="ListParagraph"/>
              <w:numPr>
                <w:ilvl w:val="0"/>
                <w:numId w:val="491"/>
              </w:numPr>
              <w:spacing w:after="0"/>
              <w:jc w:val="left"/>
            </w:pPr>
            <w:r w:rsidRPr="0097386A">
              <w:t>Determine physico- chemical parameters (colour, temperature turbidity and biological for characterizing water quality.</w:t>
            </w:r>
          </w:p>
          <w:p w:rsidR="00877795" w:rsidRPr="0097386A" w:rsidRDefault="00877795" w:rsidP="009953F6">
            <w:pPr>
              <w:pStyle w:val="ListParagraph"/>
              <w:numPr>
                <w:ilvl w:val="0"/>
                <w:numId w:val="491"/>
              </w:numPr>
              <w:spacing w:after="0"/>
              <w:jc w:val="left"/>
            </w:pPr>
            <w:r w:rsidRPr="0097386A">
              <w:t>Determine the concentration of total dissolved solids in a given water sample.</w:t>
            </w:r>
          </w:p>
          <w:p w:rsidR="00877795" w:rsidRPr="0097386A" w:rsidRDefault="00877795" w:rsidP="009953F6">
            <w:pPr>
              <w:pStyle w:val="ListParagraph"/>
              <w:numPr>
                <w:ilvl w:val="0"/>
                <w:numId w:val="491"/>
              </w:numPr>
              <w:spacing w:after="0"/>
              <w:jc w:val="left"/>
            </w:pPr>
            <w:r w:rsidRPr="0097386A">
              <w:t>Determine the alkalinity in a given water hardness of a given sample.</w:t>
            </w:r>
          </w:p>
          <w:p w:rsidR="00877795" w:rsidRPr="0097386A" w:rsidRDefault="00877795" w:rsidP="009953F6">
            <w:pPr>
              <w:pStyle w:val="ListParagraph"/>
              <w:numPr>
                <w:ilvl w:val="0"/>
                <w:numId w:val="491"/>
              </w:numPr>
              <w:spacing w:after="0"/>
              <w:jc w:val="left"/>
            </w:pPr>
            <w:r w:rsidRPr="0097386A">
              <w:t>Determine the concentration of NO</w:t>
            </w:r>
            <w:r w:rsidRPr="0097386A">
              <w:rPr>
                <w:vertAlign w:val="subscript"/>
              </w:rPr>
              <w:t>2</w:t>
            </w:r>
            <w:r w:rsidRPr="0097386A">
              <w:t xml:space="preserve"> and NO</w:t>
            </w:r>
            <w:r w:rsidRPr="0097386A">
              <w:rPr>
                <w:vertAlign w:val="subscript"/>
              </w:rPr>
              <w:t>3</w:t>
            </w:r>
            <w:r w:rsidRPr="0097386A">
              <w:t xml:space="preserve"> ions in a given water sample.</w:t>
            </w:r>
          </w:p>
          <w:p w:rsidR="00877795" w:rsidRPr="0097386A" w:rsidRDefault="00877795" w:rsidP="009953F6">
            <w:pPr>
              <w:pStyle w:val="ListParagraph"/>
              <w:numPr>
                <w:ilvl w:val="0"/>
                <w:numId w:val="491"/>
              </w:numPr>
              <w:spacing w:after="0"/>
              <w:jc w:val="left"/>
            </w:pPr>
            <w:r w:rsidRPr="0097386A">
              <w:t>Determine the concentration of ammonia in given water sample.</w:t>
            </w:r>
          </w:p>
          <w:p w:rsidR="00877795" w:rsidRPr="0097386A" w:rsidRDefault="00877795" w:rsidP="009953F6">
            <w:pPr>
              <w:pStyle w:val="ListParagraph"/>
              <w:numPr>
                <w:ilvl w:val="0"/>
                <w:numId w:val="491"/>
              </w:numPr>
              <w:spacing w:after="0"/>
              <w:jc w:val="left"/>
            </w:pPr>
            <w:r w:rsidRPr="0097386A">
              <w:t xml:space="preserve">Determine the dissolved oxygen in a given water sample. </w:t>
            </w:r>
          </w:p>
          <w:p w:rsidR="00877795" w:rsidRPr="0097386A" w:rsidRDefault="00877795" w:rsidP="009953F6">
            <w:pPr>
              <w:pStyle w:val="ListParagraph"/>
              <w:numPr>
                <w:ilvl w:val="0"/>
                <w:numId w:val="491"/>
              </w:numPr>
              <w:spacing w:after="0"/>
              <w:jc w:val="left"/>
            </w:pPr>
            <w:r w:rsidRPr="0097386A">
              <w:t xml:space="preserve">Estimate chloride ion concentration in a given water sample. </w:t>
            </w:r>
          </w:p>
          <w:p w:rsidR="00877795" w:rsidRPr="0097386A" w:rsidRDefault="00877795" w:rsidP="009953F6">
            <w:pPr>
              <w:pStyle w:val="ListParagraph"/>
              <w:numPr>
                <w:ilvl w:val="0"/>
                <w:numId w:val="491"/>
              </w:numPr>
              <w:spacing w:after="0"/>
              <w:jc w:val="left"/>
            </w:pPr>
            <w:r w:rsidRPr="0097386A">
              <w:t xml:space="preserve">Determine COD in a given water sample. </w:t>
            </w:r>
          </w:p>
          <w:p w:rsidR="00877795" w:rsidRPr="0097386A" w:rsidRDefault="00877795" w:rsidP="009953F6">
            <w:pPr>
              <w:pStyle w:val="ListParagraph"/>
              <w:numPr>
                <w:ilvl w:val="0"/>
                <w:numId w:val="491"/>
              </w:numPr>
              <w:spacing w:after="0"/>
              <w:jc w:val="left"/>
            </w:pPr>
            <w:r w:rsidRPr="0097386A">
              <w:t>Determine the free carbon dioxide in a given water sample.</w:t>
            </w:r>
          </w:p>
          <w:p w:rsidR="00877795" w:rsidRPr="0097386A" w:rsidRDefault="00877795" w:rsidP="009953F6">
            <w:pPr>
              <w:pStyle w:val="ListParagraph"/>
              <w:numPr>
                <w:ilvl w:val="0"/>
                <w:numId w:val="491"/>
              </w:numPr>
              <w:spacing w:after="0"/>
              <w:jc w:val="left"/>
            </w:pPr>
            <w:r w:rsidRPr="0097386A">
              <w:t>Determine the concentration of free chlorine in swimming pool water.</w:t>
            </w:r>
          </w:p>
          <w:p w:rsidR="00877795" w:rsidRPr="0097386A" w:rsidRDefault="00877795" w:rsidP="009953F6">
            <w:pPr>
              <w:pStyle w:val="ListParagraph"/>
              <w:numPr>
                <w:ilvl w:val="0"/>
                <w:numId w:val="491"/>
              </w:numPr>
              <w:spacing w:after="0"/>
              <w:jc w:val="left"/>
            </w:pPr>
            <w:r w:rsidRPr="0097386A">
              <w:t>Determine CO</w:t>
            </w:r>
            <w:r w:rsidRPr="0097386A">
              <w:rPr>
                <w:vertAlign w:val="subscript"/>
              </w:rPr>
              <w:t>3</w:t>
            </w:r>
            <w:r w:rsidRPr="0097386A">
              <w:t xml:space="preserve"> and N in a given water sample. </w:t>
            </w:r>
          </w:p>
        </w:tc>
        <w:tc>
          <w:tcPr>
            <w:tcW w:w="4497" w:type="dxa"/>
          </w:tcPr>
          <w:p w:rsidR="00877795" w:rsidRPr="0097386A" w:rsidRDefault="00877795" w:rsidP="005B2354">
            <w:pPr>
              <w:spacing w:after="0" w:line="240" w:lineRule="auto"/>
              <w:rPr>
                <w:rFonts w:ascii="Times New Roman" w:hAnsi="Times New Roman" w:cs="Times New Roman"/>
                <w:b/>
                <w:sz w:val="24"/>
                <w:szCs w:val="24"/>
              </w:rPr>
            </w:pPr>
            <w:r w:rsidRPr="0097386A">
              <w:rPr>
                <w:rFonts w:ascii="Times New Roman" w:hAnsi="Times New Roman" w:cs="Times New Roman"/>
                <w:b/>
                <w:sz w:val="24"/>
                <w:szCs w:val="24"/>
              </w:rPr>
              <w:t xml:space="preserve">Unit- 1 Analysis of water </w:t>
            </w:r>
          </w:p>
          <w:p w:rsidR="00877795" w:rsidRPr="0097386A" w:rsidRDefault="00877795" w:rsidP="009953F6">
            <w:pPr>
              <w:pStyle w:val="ListParagraph"/>
              <w:numPr>
                <w:ilvl w:val="0"/>
                <w:numId w:val="494"/>
              </w:numPr>
              <w:spacing w:after="0"/>
              <w:jc w:val="left"/>
            </w:pPr>
            <w:r w:rsidRPr="0097386A">
              <w:rPr>
                <w:b/>
              </w:rPr>
              <w:t xml:space="preserve">Quantitative  analysis   </w:t>
            </w:r>
            <w:r w:rsidRPr="0097386A">
              <w:t xml:space="preserve">    (6)</w:t>
            </w:r>
          </w:p>
          <w:p w:rsidR="00877795" w:rsidRPr="0097386A" w:rsidRDefault="00877795" w:rsidP="009953F6">
            <w:pPr>
              <w:pStyle w:val="ListParagraph"/>
              <w:numPr>
                <w:ilvl w:val="1"/>
                <w:numId w:val="492"/>
              </w:numPr>
              <w:spacing w:after="0"/>
              <w:jc w:val="left"/>
            </w:pPr>
            <w:r w:rsidRPr="0097386A">
              <w:t>Physic chemical parameter</w:t>
            </w:r>
          </w:p>
          <w:p w:rsidR="00877795" w:rsidRPr="0097386A" w:rsidRDefault="00877795" w:rsidP="009953F6">
            <w:pPr>
              <w:pStyle w:val="ListParagraph"/>
              <w:numPr>
                <w:ilvl w:val="1"/>
                <w:numId w:val="492"/>
              </w:numPr>
              <w:spacing w:after="0"/>
              <w:jc w:val="left"/>
            </w:pPr>
            <w:r w:rsidRPr="0097386A">
              <w:t xml:space="preserve">Concentration of dissolved solid </w:t>
            </w:r>
          </w:p>
          <w:p w:rsidR="00877795" w:rsidRPr="0097386A" w:rsidRDefault="00877795" w:rsidP="005B2354">
            <w:pPr>
              <w:spacing w:after="0" w:line="240" w:lineRule="auto"/>
              <w:rPr>
                <w:rFonts w:ascii="Times New Roman" w:hAnsi="Times New Roman" w:cs="Times New Roman"/>
                <w:sz w:val="24"/>
                <w:szCs w:val="24"/>
              </w:rPr>
            </w:pPr>
          </w:p>
          <w:p w:rsidR="00877795" w:rsidRPr="0097386A" w:rsidRDefault="00877795" w:rsidP="005B2354">
            <w:pPr>
              <w:spacing w:after="0" w:line="240" w:lineRule="auto"/>
              <w:rPr>
                <w:rFonts w:ascii="Times New Roman" w:hAnsi="Times New Roman" w:cs="Times New Roman"/>
                <w:b/>
                <w:sz w:val="24"/>
                <w:szCs w:val="24"/>
              </w:rPr>
            </w:pPr>
            <w:r w:rsidRPr="0097386A">
              <w:rPr>
                <w:rFonts w:ascii="Times New Roman" w:hAnsi="Times New Roman" w:cs="Times New Roman"/>
                <w:sz w:val="24"/>
                <w:szCs w:val="24"/>
              </w:rPr>
              <w:t xml:space="preserve">2. </w:t>
            </w:r>
            <w:r w:rsidRPr="0097386A">
              <w:rPr>
                <w:rFonts w:ascii="Times New Roman" w:hAnsi="Times New Roman" w:cs="Times New Roman"/>
                <w:b/>
                <w:sz w:val="24"/>
                <w:szCs w:val="24"/>
              </w:rPr>
              <w:t>Quantitative analysis of water</w:t>
            </w:r>
            <w:r w:rsidRPr="0097386A">
              <w:rPr>
                <w:rFonts w:ascii="Times New Roman" w:hAnsi="Times New Roman" w:cs="Times New Roman"/>
                <w:sz w:val="24"/>
                <w:szCs w:val="24"/>
              </w:rPr>
              <w:t>(24)</w:t>
            </w:r>
          </w:p>
          <w:p w:rsidR="00877795" w:rsidRPr="0097386A" w:rsidRDefault="00877795" w:rsidP="005B2354">
            <w:pPr>
              <w:spacing w:after="0" w:line="240" w:lineRule="auto"/>
              <w:rPr>
                <w:rFonts w:ascii="Times New Roman" w:hAnsi="Times New Roman" w:cs="Times New Roman"/>
                <w:sz w:val="24"/>
                <w:szCs w:val="24"/>
              </w:rPr>
            </w:pPr>
            <w:r w:rsidRPr="0097386A">
              <w:rPr>
                <w:rFonts w:ascii="Times New Roman" w:hAnsi="Times New Roman" w:cs="Times New Roman"/>
                <w:sz w:val="24"/>
                <w:szCs w:val="24"/>
              </w:rPr>
              <w:t xml:space="preserve">2.1 Alkalinity </w:t>
            </w:r>
          </w:p>
          <w:p w:rsidR="00877795" w:rsidRPr="0097386A" w:rsidRDefault="00877795" w:rsidP="005B2354">
            <w:pPr>
              <w:spacing w:after="0" w:line="240" w:lineRule="auto"/>
              <w:rPr>
                <w:rFonts w:ascii="Times New Roman" w:hAnsi="Times New Roman" w:cs="Times New Roman"/>
                <w:sz w:val="24"/>
                <w:szCs w:val="24"/>
              </w:rPr>
            </w:pPr>
            <w:r w:rsidRPr="0097386A">
              <w:rPr>
                <w:rFonts w:ascii="Times New Roman" w:hAnsi="Times New Roman" w:cs="Times New Roman"/>
                <w:sz w:val="24"/>
                <w:szCs w:val="24"/>
              </w:rPr>
              <w:t xml:space="preserve">2.2 Hardness of water </w:t>
            </w:r>
          </w:p>
          <w:p w:rsidR="00877795" w:rsidRPr="0097386A" w:rsidRDefault="00877795" w:rsidP="005B2354">
            <w:pPr>
              <w:spacing w:after="0" w:line="240" w:lineRule="auto"/>
              <w:rPr>
                <w:rFonts w:ascii="Times New Roman" w:hAnsi="Times New Roman" w:cs="Times New Roman"/>
                <w:sz w:val="24"/>
                <w:szCs w:val="24"/>
              </w:rPr>
            </w:pPr>
            <w:r w:rsidRPr="0097386A">
              <w:rPr>
                <w:rFonts w:ascii="Times New Roman" w:hAnsi="Times New Roman" w:cs="Times New Roman"/>
                <w:sz w:val="24"/>
                <w:szCs w:val="24"/>
              </w:rPr>
              <w:t xml:space="preserve">2.3 Estimation of Nitrogen </w:t>
            </w:r>
          </w:p>
          <w:p w:rsidR="00877795" w:rsidRPr="0097386A" w:rsidRDefault="00877795" w:rsidP="005B2354">
            <w:pPr>
              <w:spacing w:after="0" w:line="240" w:lineRule="auto"/>
              <w:rPr>
                <w:rFonts w:ascii="Times New Roman" w:hAnsi="Times New Roman" w:cs="Times New Roman"/>
                <w:sz w:val="24"/>
                <w:szCs w:val="24"/>
              </w:rPr>
            </w:pPr>
            <w:r w:rsidRPr="0097386A">
              <w:rPr>
                <w:rFonts w:ascii="Times New Roman" w:hAnsi="Times New Roman" w:cs="Times New Roman"/>
                <w:sz w:val="24"/>
                <w:szCs w:val="24"/>
              </w:rPr>
              <w:t>2.4 Ammonia</w:t>
            </w:r>
          </w:p>
          <w:p w:rsidR="00877795" w:rsidRPr="0097386A" w:rsidRDefault="00877795" w:rsidP="005B2354">
            <w:pPr>
              <w:spacing w:after="0" w:line="240" w:lineRule="auto"/>
              <w:rPr>
                <w:rFonts w:ascii="Times New Roman" w:hAnsi="Times New Roman" w:cs="Times New Roman"/>
                <w:sz w:val="24"/>
                <w:szCs w:val="24"/>
              </w:rPr>
            </w:pPr>
            <w:r w:rsidRPr="0097386A">
              <w:rPr>
                <w:rFonts w:ascii="Times New Roman" w:hAnsi="Times New Roman" w:cs="Times New Roman"/>
                <w:sz w:val="24"/>
                <w:szCs w:val="24"/>
              </w:rPr>
              <w:t xml:space="preserve">2.5 Concentration of dissolved oxygen </w:t>
            </w:r>
          </w:p>
          <w:p w:rsidR="00877795" w:rsidRPr="0097386A" w:rsidRDefault="00877795" w:rsidP="005B2354">
            <w:pPr>
              <w:spacing w:after="0" w:line="240" w:lineRule="auto"/>
              <w:rPr>
                <w:rFonts w:ascii="Times New Roman" w:hAnsi="Times New Roman" w:cs="Times New Roman"/>
                <w:sz w:val="24"/>
                <w:szCs w:val="24"/>
              </w:rPr>
            </w:pPr>
            <w:r w:rsidRPr="0097386A">
              <w:rPr>
                <w:rFonts w:ascii="Times New Roman" w:hAnsi="Times New Roman" w:cs="Times New Roman"/>
                <w:sz w:val="24"/>
                <w:szCs w:val="24"/>
              </w:rPr>
              <w:t xml:space="preserve">2.6 Concentration of chloride ion residual  chlorine </w:t>
            </w:r>
          </w:p>
          <w:p w:rsidR="00877795" w:rsidRPr="0097386A" w:rsidRDefault="00877795" w:rsidP="005B2354">
            <w:pPr>
              <w:spacing w:after="0" w:line="240" w:lineRule="auto"/>
              <w:rPr>
                <w:rFonts w:ascii="Times New Roman" w:hAnsi="Times New Roman" w:cs="Times New Roman"/>
                <w:sz w:val="24"/>
                <w:szCs w:val="24"/>
              </w:rPr>
            </w:pPr>
            <w:r w:rsidRPr="0097386A">
              <w:rPr>
                <w:rFonts w:ascii="Times New Roman" w:hAnsi="Times New Roman" w:cs="Times New Roman"/>
                <w:sz w:val="24"/>
                <w:szCs w:val="24"/>
              </w:rPr>
              <w:t xml:space="preserve">2.7 COD </w:t>
            </w:r>
          </w:p>
          <w:p w:rsidR="00877795" w:rsidRPr="0097386A" w:rsidRDefault="00877795" w:rsidP="005B2354">
            <w:pPr>
              <w:spacing w:after="0" w:line="240" w:lineRule="auto"/>
              <w:rPr>
                <w:rFonts w:ascii="Times New Roman" w:hAnsi="Times New Roman" w:cs="Times New Roman"/>
                <w:sz w:val="24"/>
                <w:szCs w:val="24"/>
              </w:rPr>
            </w:pPr>
            <w:r w:rsidRPr="0097386A">
              <w:rPr>
                <w:rFonts w:ascii="Times New Roman" w:hAnsi="Times New Roman" w:cs="Times New Roman"/>
                <w:sz w:val="24"/>
                <w:szCs w:val="24"/>
              </w:rPr>
              <w:t>2.8 free CO</w:t>
            </w:r>
            <w:r w:rsidRPr="0097386A">
              <w:rPr>
                <w:rFonts w:ascii="Times New Roman" w:hAnsi="Times New Roman" w:cs="Times New Roman"/>
                <w:sz w:val="24"/>
                <w:szCs w:val="24"/>
                <w:vertAlign w:val="subscript"/>
              </w:rPr>
              <w:t>2</w:t>
            </w:r>
          </w:p>
          <w:p w:rsidR="00877795" w:rsidRPr="0097386A" w:rsidRDefault="00877795" w:rsidP="005B2354">
            <w:pPr>
              <w:spacing w:after="0" w:line="240" w:lineRule="auto"/>
              <w:rPr>
                <w:rFonts w:ascii="Times New Roman" w:hAnsi="Times New Roman" w:cs="Times New Roman"/>
                <w:sz w:val="24"/>
                <w:szCs w:val="24"/>
              </w:rPr>
            </w:pPr>
            <w:r w:rsidRPr="0097386A">
              <w:rPr>
                <w:rFonts w:ascii="Times New Roman" w:hAnsi="Times New Roman" w:cs="Times New Roman"/>
                <w:sz w:val="24"/>
                <w:szCs w:val="24"/>
              </w:rPr>
              <w:t>2. Estimation of CO</w:t>
            </w:r>
            <w:r w:rsidRPr="0097386A">
              <w:rPr>
                <w:rFonts w:ascii="Times New Roman" w:hAnsi="Times New Roman" w:cs="Times New Roman"/>
                <w:sz w:val="24"/>
                <w:szCs w:val="24"/>
                <w:vertAlign w:val="subscript"/>
              </w:rPr>
              <w:t>3</w:t>
            </w:r>
            <w:r w:rsidRPr="0097386A">
              <w:rPr>
                <w:rFonts w:ascii="Times New Roman" w:hAnsi="Times New Roman" w:cs="Times New Roman"/>
                <w:sz w:val="24"/>
                <w:szCs w:val="24"/>
              </w:rPr>
              <w:t>and N</w:t>
            </w:r>
          </w:p>
          <w:p w:rsidR="00877795" w:rsidRPr="0097386A" w:rsidRDefault="00877795" w:rsidP="005B2354">
            <w:pPr>
              <w:spacing w:after="0" w:line="240" w:lineRule="auto"/>
              <w:rPr>
                <w:rFonts w:ascii="Times New Roman" w:hAnsi="Times New Roman" w:cs="Times New Roman"/>
                <w:sz w:val="24"/>
                <w:szCs w:val="24"/>
              </w:rPr>
            </w:pPr>
          </w:p>
          <w:p w:rsidR="00877795" w:rsidRPr="0097386A" w:rsidRDefault="00877795" w:rsidP="005B2354">
            <w:pPr>
              <w:spacing w:after="0" w:line="240" w:lineRule="auto"/>
              <w:rPr>
                <w:rFonts w:ascii="Times New Roman" w:hAnsi="Times New Roman" w:cs="Times New Roman"/>
                <w:sz w:val="24"/>
                <w:szCs w:val="24"/>
              </w:rPr>
            </w:pPr>
          </w:p>
          <w:p w:rsidR="00877795" w:rsidRPr="0097386A" w:rsidRDefault="00877795" w:rsidP="005B2354">
            <w:pPr>
              <w:spacing w:after="0" w:line="240" w:lineRule="auto"/>
              <w:rPr>
                <w:rFonts w:ascii="Times New Roman" w:hAnsi="Times New Roman" w:cs="Times New Roman"/>
                <w:sz w:val="24"/>
                <w:szCs w:val="24"/>
              </w:rPr>
            </w:pPr>
          </w:p>
          <w:p w:rsidR="00877795" w:rsidRPr="0097386A" w:rsidRDefault="00877795" w:rsidP="005B2354">
            <w:pPr>
              <w:pStyle w:val="ListParagraph"/>
              <w:spacing w:after="0"/>
              <w:ind w:left="360"/>
            </w:pPr>
          </w:p>
          <w:p w:rsidR="00877795" w:rsidRPr="0097386A" w:rsidRDefault="00877795" w:rsidP="005B2354">
            <w:pPr>
              <w:pStyle w:val="ListParagraph"/>
              <w:spacing w:after="0"/>
              <w:ind w:left="360"/>
            </w:pPr>
          </w:p>
        </w:tc>
      </w:tr>
      <w:tr w:rsidR="00877795" w:rsidRPr="0097386A" w:rsidTr="005B2354">
        <w:trPr>
          <w:trHeight w:val="794"/>
        </w:trPr>
        <w:tc>
          <w:tcPr>
            <w:tcW w:w="4460" w:type="dxa"/>
          </w:tcPr>
          <w:p w:rsidR="00877795" w:rsidRPr="0097386A" w:rsidRDefault="00877795" w:rsidP="005B2354">
            <w:pPr>
              <w:spacing w:after="0" w:line="240" w:lineRule="auto"/>
              <w:rPr>
                <w:rFonts w:ascii="Times New Roman" w:hAnsi="Times New Roman" w:cs="Times New Roman"/>
                <w:sz w:val="24"/>
                <w:szCs w:val="24"/>
              </w:rPr>
            </w:pPr>
          </w:p>
          <w:p w:rsidR="00877795" w:rsidRPr="0097386A" w:rsidRDefault="00877795" w:rsidP="009953F6">
            <w:pPr>
              <w:pStyle w:val="ListParagraph"/>
              <w:numPr>
                <w:ilvl w:val="0"/>
                <w:numId w:val="496"/>
              </w:numPr>
              <w:spacing w:after="0"/>
              <w:jc w:val="left"/>
            </w:pPr>
            <w:r w:rsidRPr="0097386A">
              <w:t>Determine acid rain in a given</w:t>
            </w:r>
            <w:r w:rsidRPr="002D1996">
              <w:t xml:space="preserve"> air</w:t>
            </w:r>
            <w:r w:rsidRPr="0097386A">
              <w:t xml:space="preserve"> sample </w:t>
            </w:r>
          </w:p>
          <w:p w:rsidR="00877795" w:rsidRPr="0097386A" w:rsidRDefault="00877795" w:rsidP="005B2354">
            <w:pPr>
              <w:spacing w:after="0" w:line="240" w:lineRule="auto"/>
              <w:rPr>
                <w:rFonts w:ascii="Times New Roman" w:hAnsi="Times New Roman" w:cs="Times New Roman"/>
                <w:sz w:val="24"/>
                <w:szCs w:val="24"/>
              </w:rPr>
            </w:pPr>
          </w:p>
        </w:tc>
        <w:tc>
          <w:tcPr>
            <w:tcW w:w="4497" w:type="dxa"/>
          </w:tcPr>
          <w:p w:rsidR="00877795" w:rsidRPr="0097386A" w:rsidRDefault="00877795" w:rsidP="005B2354">
            <w:pPr>
              <w:pStyle w:val="ListParagraph"/>
              <w:spacing w:after="0"/>
              <w:ind w:left="360"/>
            </w:pPr>
            <w:r w:rsidRPr="0097386A">
              <w:rPr>
                <w:b/>
              </w:rPr>
              <w:t xml:space="preserve">Unit -2 Analysis of air     </w:t>
            </w:r>
            <w:r w:rsidRPr="0097386A">
              <w:t>(3)</w:t>
            </w:r>
          </w:p>
          <w:p w:rsidR="00877795" w:rsidRPr="0097386A" w:rsidRDefault="00877795" w:rsidP="005B2354">
            <w:pPr>
              <w:pStyle w:val="ListParagraph"/>
              <w:spacing w:after="0"/>
              <w:ind w:left="360"/>
            </w:pPr>
            <w:r w:rsidRPr="0097386A">
              <w:t xml:space="preserve">2.1 Acid rain </w:t>
            </w:r>
          </w:p>
          <w:p w:rsidR="00877795" w:rsidRPr="0097386A" w:rsidRDefault="00877795" w:rsidP="005B2354">
            <w:pPr>
              <w:pStyle w:val="ListParagraph"/>
              <w:spacing w:after="0"/>
              <w:ind w:left="360"/>
            </w:pPr>
            <w:r w:rsidRPr="0097386A">
              <w:t>2.2 Visit monitoring stations/ Vehicular emission test sites</w:t>
            </w:r>
          </w:p>
        </w:tc>
      </w:tr>
      <w:tr w:rsidR="00877795" w:rsidRPr="0097386A" w:rsidTr="005B2354">
        <w:trPr>
          <w:trHeight w:val="4243"/>
        </w:trPr>
        <w:tc>
          <w:tcPr>
            <w:tcW w:w="4460" w:type="dxa"/>
          </w:tcPr>
          <w:p w:rsidR="00877795" w:rsidRPr="0097386A" w:rsidRDefault="00877795" w:rsidP="009953F6">
            <w:pPr>
              <w:pStyle w:val="ListParagraph"/>
              <w:numPr>
                <w:ilvl w:val="0"/>
                <w:numId w:val="496"/>
              </w:numPr>
              <w:spacing w:after="0"/>
              <w:jc w:val="left"/>
            </w:pPr>
            <w:r w:rsidRPr="0097386A">
              <w:t>Determine the concentration of total organic matter in a given soil sample.</w:t>
            </w:r>
          </w:p>
          <w:p w:rsidR="00877795" w:rsidRPr="0097386A" w:rsidRDefault="00877795" w:rsidP="009953F6">
            <w:pPr>
              <w:pStyle w:val="ListParagraph"/>
              <w:numPr>
                <w:ilvl w:val="0"/>
                <w:numId w:val="496"/>
              </w:numPr>
              <w:spacing w:after="0"/>
              <w:jc w:val="left"/>
            </w:pPr>
            <w:r w:rsidRPr="0097386A">
              <w:t>Determine the concentration of Fe (11) and Fe (111) in a given soils sample.</w:t>
            </w:r>
          </w:p>
          <w:p w:rsidR="00877795" w:rsidRPr="0097386A" w:rsidRDefault="00877795" w:rsidP="009953F6">
            <w:pPr>
              <w:pStyle w:val="ListParagraph"/>
              <w:numPr>
                <w:ilvl w:val="0"/>
                <w:numId w:val="496"/>
              </w:numPr>
              <w:spacing w:after="0"/>
              <w:jc w:val="left"/>
            </w:pPr>
            <w:r w:rsidRPr="0097386A">
              <w:t>Determine soil carbonate and bicarbonate in given soil sample.</w:t>
            </w:r>
          </w:p>
          <w:p w:rsidR="00877795" w:rsidRPr="0097386A" w:rsidRDefault="00877795" w:rsidP="009953F6">
            <w:pPr>
              <w:pStyle w:val="ListParagraph"/>
              <w:numPr>
                <w:ilvl w:val="0"/>
                <w:numId w:val="496"/>
              </w:numPr>
              <w:spacing w:after="0"/>
              <w:jc w:val="left"/>
            </w:pPr>
            <w:r w:rsidRPr="0097386A">
              <w:t>Determine the pH of a given soil sample.</w:t>
            </w:r>
          </w:p>
          <w:p w:rsidR="00877795" w:rsidRPr="0097386A" w:rsidRDefault="00877795" w:rsidP="009953F6">
            <w:pPr>
              <w:pStyle w:val="ListParagraph"/>
              <w:numPr>
                <w:ilvl w:val="0"/>
                <w:numId w:val="496"/>
              </w:numPr>
              <w:spacing w:after="0"/>
              <w:jc w:val="left"/>
            </w:pPr>
            <w:r w:rsidRPr="0097386A">
              <w:t>Determine the moisture content of a given soil sample.</w:t>
            </w:r>
          </w:p>
          <w:p w:rsidR="00877795" w:rsidRPr="0097386A" w:rsidRDefault="00877795" w:rsidP="009953F6">
            <w:pPr>
              <w:pStyle w:val="ListParagraph"/>
              <w:numPr>
                <w:ilvl w:val="0"/>
                <w:numId w:val="496"/>
              </w:numPr>
              <w:spacing w:after="0"/>
              <w:jc w:val="left"/>
            </w:pPr>
            <w:r w:rsidRPr="0097386A">
              <w:t>Determine CO</w:t>
            </w:r>
            <w:r w:rsidRPr="0097386A">
              <w:rPr>
                <w:vertAlign w:val="subscript"/>
              </w:rPr>
              <w:t>2</w:t>
            </w:r>
            <w:r w:rsidRPr="0097386A">
              <w:t xml:space="preserve"> release from soil microbial activity.</w:t>
            </w:r>
          </w:p>
          <w:p w:rsidR="00877795" w:rsidRPr="0097386A" w:rsidRDefault="00877795" w:rsidP="009953F6">
            <w:pPr>
              <w:pStyle w:val="ListParagraph"/>
              <w:numPr>
                <w:ilvl w:val="0"/>
                <w:numId w:val="496"/>
              </w:numPr>
              <w:spacing w:after="0"/>
              <w:jc w:val="left"/>
            </w:pPr>
            <w:r w:rsidRPr="0097386A">
              <w:t>Determine water soluble salt in a given soil sample.</w:t>
            </w:r>
          </w:p>
          <w:p w:rsidR="00877795" w:rsidRPr="0097386A" w:rsidRDefault="00877795" w:rsidP="005B2354">
            <w:pPr>
              <w:spacing w:after="0" w:line="240" w:lineRule="auto"/>
              <w:rPr>
                <w:rFonts w:ascii="Times New Roman" w:hAnsi="Times New Roman" w:cs="Times New Roman"/>
                <w:sz w:val="24"/>
                <w:szCs w:val="24"/>
              </w:rPr>
            </w:pPr>
          </w:p>
        </w:tc>
        <w:tc>
          <w:tcPr>
            <w:tcW w:w="4497" w:type="dxa"/>
          </w:tcPr>
          <w:p w:rsidR="00877795" w:rsidRPr="0097386A" w:rsidRDefault="00877795" w:rsidP="005B2354">
            <w:pPr>
              <w:pStyle w:val="ListParagraph"/>
              <w:spacing w:after="0"/>
              <w:ind w:left="360"/>
              <w:rPr>
                <w:b/>
              </w:rPr>
            </w:pPr>
            <w:r w:rsidRPr="0097386A">
              <w:rPr>
                <w:b/>
              </w:rPr>
              <w:t>Unit -3 Analysis of soil        (15)</w:t>
            </w:r>
          </w:p>
          <w:p w:rsidR="00877795" w:rsidRPr="0097386A" w:rsidRDefault="00877795" w:rsidP="005B2354">
            <w:pPr>
              <w:pStyle w:val="ListParagraph"/>
              <w:spacing w:after="0"/>
              <w:ind w:left="360"/>
            </w:pPr>
            <w:r w:rsidRPr="0097386A">
              <w:t xml:space="preserve">3.1 Qualitative analysis of soil </w:t>
            </w:r>
          </w:p>
          <w:p w:rsidR="00877795" w:rsidRPr="0097386A" w:rsidRDefault="00877795" w:rsidP="005B2354">
            <w:pPr>
              <w:pStyle w:val="ListParagraph"/>
              <w:spacing w:after="0"/>
              <w:ind w:left="360"/>
            </w:pPr>
            <w:r w:rsidRPr="0097386A">
              <w:t xml:space="preserve">3.1.1 Organic matter </w:t>
            </w:r>
          </w:p>
          <w:p w:rsidR="00877795" w:rsidRPr="0097386A" w:rsidRDefault="00877795" w:rsidP="005B2354">
            <w:pPr>
              <w:pStyle w:val="ListParagraph"/>
              <w:spacing w:after="0"/>
              <w:ind w:left="360"/>
            </w:pPr>
            <w:r w:rsidRPr="0097386A">
              <w:t xml:space="preserve">3.1.2 Soil carbonate and bicarbonate </w:t>
            </w:r>
          </w:p>
          <w:p w:rsidR="00877795" w:rsidRPr="0097386A" w:rsidRDefault="00877795" w:rsidP="005B2354">
            <w:pPr>
              <w:pStyle w:val="ListParagraph"/>
              <w:spacing w:after="0"/>
              <w:ind w:left="360"/>
            </w:pPr>
            <w:r w:rsidRPr="0097386A">
              <w:t xml:space="preserve">3.2 Qualitative analysis of soil </w:t>
            </w:r>
          </w:p>
          <w:p w:rsidR="00877795" w:rsidRPr="0097386A" w:rsidRDefault="00877795" w:rsidP="005B2354">
            <w:pPr>
              <w:pStyle w:val="ListParagraph"/>
              <w:spacing w:after="0"/>
              <w:ind w:left="360"/>
            </w:pPr>
            <w:r w:rsidRPr="0097386A">
              <w:t xml:space="preserve">3.2.1 Concentration of iron </w:t>
            </w:r>
          </w:p>
          <w:p w:rsidR="00877795" w:rsidRPr="0097386A" w:rsidRDefault="00877795" w:rsidP="005B2354">
            <w:pPr>
              <w:pStyle w:val="ListParagraph"/>
              <w:spacing w:after="0"/>
              <w:ind w:left="360"/>
            </w:pPr>
            <w:r w:rsidRPr="0097386A">
              <w:t xml:space="preserve">3.2.2 pH </w:t>
            </w:r>
          </w:p>
          <w:p w:rsidR="00877795" w:rsidRPr="0097386A" w:rsidRDefault="00877795" w:rsidP="005B2354">
            <w:pPr>
              <w:pStyle w:val="ListParagraph"/>
              <w:spacing w:after="0"/>
              <w:ind w:left="360"/>
            </w:pPr>
            <w:r w:rsidRPr="0097386A">
              <w:t xml:space="preserve">3.2.3 Moisture content of soil </w:t>
            </w:r>
          </w:p>
          <w:p w:rsidR="00877795" w:rsidRPr="0097386A" w:rsidRDefault="00877795" w:rsidP="005B2354">
            <w:pPr>
              <w:pStyle w:val="ListParagraph"/>
              <w:spacing w:after="0"/>
              <w:ind w:left="360"/>
            </w:pPr>
            <w:r w:rsidRPr="0097386A">
              <w:t>3.2.4 CO</w:t>
            </w:r>
            <w:r w:rsidRPr="0097386A">
              <w:rPr>
                <w:vertAlign w:val="subscript"/>
              </w:rPr>
              <w:t>2</w:t>
            </w:r>
            <w:r w:rsidRPr="0097386A">
              <w:t xml:space="preserve"> release from soil microbial activity </w:t>
            </w:r>
          </w:p>
          <w:p w:rsidR="00877795" w:rsidRPr="0097386A" w:rsidRDefault="00877795" w:rsidP="009953F6">
            <w:pPr>
              <w:pStyle w:val="ListParagraph"/>
              <w:numPr>
                <w:ilvl w:val="2"/>
                <w:numId w:val="497"/>
              </w:numPr>
              <w:spacing w:after="0"/>
              <w:jc w:val="left"/>
            </w:pPr>
            <w:r w:rsidRPr="0097386A">
              <w:t xml:space="preserve">Water soluble salt </w:t>
            </w:r>
          </w:p>
        </w:tc>
      </w:tr>
    </w:tbl>
    <w:p w:rsidR="00877795" w:rsidRPr="0097386A" w:rsidRDefault="00877795" w:rsidP="00877795">
      <w:pPr>
        <w:rPr>
          <w:rFonts w:ascii="Times New Roman" w:hAnsi="Times New Roman" w:cs="Times New Roman"/>
          <w:sz w:val="24"/>
          <w:szCs w:val="24"/>
        </w:rPr>
      </w:pPr>
    </w:p>
    <w:p w:rsidR="00877795" w:rsidRPr="0097386A" w:rsidRDefault="00877795" w:rsidP="00877795">
      <w:pPr>
        <w:ind w:left="360"/>
        <w:rPr>
          <w:rFonts w:ascii="Times New Roman" w:hAnsi="Times New Roman" w:cs="Times New Roman"/>
          <w:b/>
          <w:sz w:val="24"/>
          <w:szCs w:val="24"/>
        </w:rPr>
      </w:pPr>
      <w:r w:rsidRPr="0097386A">
        <w:rPr>
          <w:rFonts w:ascii="Times New Roman" w:hAnsi="Times New Roman" w:cs="Times New Roman"/>
          <w:b/>
          <w:sz w:val="24"/>
          <w:szCs w:val="24"/>
        </w:rPr>
        <w:t>4. Instructional Techniques</w:t>
      </w:r>
    </w:p>
    <w:p w:rsidR="00877795" w:rsidRPr="0097386A" w:rsidRDefault="00877795" w:rsidP="009953F6">
      <w:pPr>
        <w:pStyle w:val="ListParagraph"/>
        <w:numPr>
          <w:ilvl w:val="0"/>
          <w:numId w:val="493"/>
        </w:numPr>
        <w:spacing w:after="200" w:line="276" w:lineRule="auto"/>
        <w:jc w:val="left"/>
      </w:pPr>
      <w:r w:rsidRPr="0097386A">
        <w:t xml:space="preserve">Lecture method </w:t>
      </w:r>
    </w:p>
    <w:p w:rsidR="00877795" w:rsidRPr="0097386A" w:rsidRDefault="00877795" w:rsidP="009953F6">
      <w:pPr>
        <w:pStyle w:val="ListParagraph"/>
        <w:numPr>
          <w:ilvl w:val="0"/>
          <w:numId w:val="493"/>
        </w:numPr>
        <w:spacing w:after="200" w:line="276" w:lineRule="auto"/>
        <w:jc w:val="left"/>
      </w:pPr>
      <w:r w:rsidRPr="0097386A">
        <w:t xml:space="preserve">Discussion method </w:t>
      </w:r>
    </w:p>
    <w:p w:rsidR="00877795" w:rsidRPr="0097386A" w:rsidRDefault="00877795" w:rsidP="009953F6">
      <w:pPr>
        <w:pStyle w:val="ListParagraph"/>
        <w:numPr>
          <w:ilvl w:val="0"/>
          <w:numId w:val="493"/>
        </w:numPr>
        <w:spacing w:after="200" w:line="276" w:lineRule="auto"/>
        <w:jc w:val="left"/>
      </w:pPr>
      <w:r w:rsidRPr="0097386A">
        <w:t xml:space="preserve">Inquiry method </w:t>
      </w:r>
    </w:p>
    <w:p w:rsidR="00877795" w:rsidRPr="0097386A" w:rsidRDefault="00877795" w:rsidP="009953F6">
      <w:pPr>
        <w:pStyle w:val="ListParagraph"/>
        <w:numPr>
          <w:ilvl w:val="0"/>
          <w:numId w:val="493"/>
        </w:numPr>
        <w:spacing w:after="200" w:line="276" w:lineRule="auto"/>
        <w:jc w:val="left"/>
      </w:pPr>
      <w:r w:rsidRPr="0097386A">
        <w:t xml:space="preserve">Project method </w:t>
      </w:r>
    </w:p>
    <w:p w:rsidR="00877795" w:rsidRPr="0097386A" w:rsidRDefault="00877795" w:rsidP="009953F6">
      <w:pPr>
        <w:pStyle w:val="ListParagraph"/>
        <w:numPr>
          <w:ilvl w:val="0"/>
          <w:numId w:val="493"/>
        </w:numPr>
        <w:spacing w:after="200" w:line="276" w:lineRule="auto"/>
        <w:jc w:val="left"/>
      </w:pPr>
      <w:r w:rsidRPr="0097386A">
        <w:t xml:space="preserve">Co-operative and collaborative method </w:t>
      </w:r>
    </w:p>
    <w:p w:rsidR="00877795" w:rsidRPr="0097386A" w:rsidRDefault="00877795" w:rsidP="009953F6">
      <w:pPr>
        <w:pStyle w:val="ListParagraph"/>
        <w:numPr>
          <w:ilvl w:val="0"/>
          <w:numId w:val="493"/>
        </w:numPr>
        <w:spacing w:after="200" w:line="276" w:lineRule="auto"/>
        <w:jc w:val="left"/>
      </w:pPr>
      <w:r w:rsidRPr="0097386A">
        <w:t xml:space="preserve">Problem solving method </w:t>
      </w:r>
    </w:p>
    <w:p w:rsidR="00877795" w:rsidRPr="0097386A" w:rsidRDefault="00877795" w:rsidP="009953F6">
      <w:pPr>
        <w:pStyle w:val="ListParagraph"/>
        <w:numPr>
          <w:ilvl w:val="0"/>
          <w:numId w:val="493"/>
        </w:numPr>
        <w:spacing w:after="200" w:line="276" w:lineRule="auto"/>
        <w:jc w:val="left"/>
      </w:pPr>
      <w:r w:rsidRPr="0097386A">
        <w:t xml:space="preserve">Home assignments and class participation </w:t>
      </w:r>
    </w:p>
    <w:p w:rsidR="00877795" w:rsidRPr="0097386A" w:rsidRDefault="00877795" w:rsidP="009953F6">
      <w:pPr>
        <w:pStyle w:val="ListParagraph"/>
        <w:numPr>
          <w:ilvl w:val="0"/>
          <w:numId w:val="493"/>
        </w:numPr>
        <w:spacing w:after="200" w:line="276" w:lineRule="auto"/>
        <w:jc w:val="left"/>
      </w:pPr>
      <w:r w:rsidRPr="0097386A">
        <w:t xml:space="preserve">Internet (web) surfing </w:t>
      </w:r>
    </w:p>
    <w:p w:rsidR="00877795" w:rsidRPr="0097386A" w:rsidRDefault="00877795" w:rsidP="009953F6">
      <w:pPr>
        <w:pStyle w:val="ListParagraph"/>
        <w:numPr>
          <w:ilvl w:val="0"/>
          <w:numId w:val="493"/>
        </w:numPr>
        <w:spacing w:after="200" w:line="276" w:lineRule="auto"/>
        <w:jc w:val="left"/>
      </w:pPr>
      <w:r w:rsidRPr="0097386A">
        <w:t xml:space="preserve">Report writing and presentation </w:t>
      </w:r>
    </w:p>
    <w:p w:rsidR="00877795" w:rsidRPr="0097386A" w:rsidRDefault="00877795" w:rsidP="009953F6">
      <w:pPr>
        <w:pStyle w:val="ListParagraph"/>
        <w:numPr>
          <w:ilvl w:val="0"/>
          <w:numId w:val="493"/>
        </w:numPr>
        <w:spacing w:after="200" w:line="276" w:lineRule="auto"/>
        <w:jc w:val="left"/>
      </w:pPr>
      <w:r w:rsidRPr="0097386A">
        <w:t xml:space="preserve">Individually laboratory work </w:t>
      </w:r>
    </w:p>
    <w:p w:rsidR="00877795" w:rsidRPr="0097386A" w:rsidRDefault="00877795" w:rsidP="009953F6">
      <w:pPr>
        <w:pStyle w:val="ListParagraph"/>
        <w:numPr>
          <w:ilvl w:val="0"/>
          <w:numId w:val="493"/>
        </w:numPr>
        <w:spacing w:after="200" w:line="276" w:lineRule="auto"/>
        <w:jc w:val="left"/>
      </w:pPr>
      <w:r w:rsidRPr="0097386A">
        <w:t xml:space="preserve">Field  work </w:t>
      </w:r>
    </w:p>
    <w:p w:rsidR="00877795" w:rsidRPr="0097386A" w:rsidRDefault="00877795" w:rsidP="00877795">
      <w:pPr>
        <w:pStyle w:val="NoSpacing"/>
        <w:ind w:left="360" w:hanging="360"/>
        <w:rPr>
          <w:rFonts w:ascii="Times New Roman" w:hAnsi="Times New Roman" w:cs="Times New Roman"/>
          <w:b/>
          <w:sz w:val="24"/>
          <w:szCs w:val="24"/>
        </w:rPr>
      </w:pPr>
      <w:r w:rsidRPr="0097386A">
        <w:rPr>
          <w:rFonts w:ascii="Times New Roman" w:hAnsi="Times New Roman" w:cs="Times New Roman"/>
          <w:b/>
          <w:sz w:val="24"/>
          <w:szCs w:val="24"/>
        </w:rPr>
        <w:t>5. Evaluation Schemes (Internal and External assessment)</w:t>
      </w:r>
    </w:p>
    <w:p w:rsidR="00877795" w:rsidRPr="0097386A" w:rsidRDefault="00877795" w:rsidP="00877795">
      <w:pPr>
        <w:pStyle w:val="NoSpacing"/>
        <w:rPr>
          <w:rFonts w:ascii="Times New Roman" w:hAnsi="Times New Roman" w:cs="Times New Roman"/>
          <w:b/>
          <w:sz w:val="24"/>
          <w:szCs w:val="24"/>
        </w:rPr>
      </w:pP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0"/>
        <w:gridCol w:w="2160"/>
        <w:gridCol w:w="3010"/>
        <w:gridCol w:w="1530"/>
      </w:tblGrid>
      <w:tr w:rsidR="00877795" w:rsidRPr="0097386A" w:rsidTr="005B2354">
        <w:tc>
          <w:tcPr>
            <w:tcW w:w="2300" w:type="dxa"/>
          </w:tcPr>
          <w:p w:rsidR="00877795" w:rsidRPr="0097386A" w:rsidRDefault="00877795" w:rsidP="005B2354">
            <w:pPr>
              <w:pStyle w:val="NoSpacing"/>
              <w:rPr>
                <w:rFonts w:ascii="Times New Roman" w:hAnsi="Times New Roman" w:cs="Times New Roman"/>
                <w:b/>
                <w:sz w:val="24"/>
                <w:szCs w:val="24"/>
              </w:rPr>
            </w:pPr>
            <w:r w:rsidRPr="0097386A">
              <w:rPr>
                <w:rFonts w:ascii="Times New Roman" w:hAnsi="Times New Roman" w:cs="Times New Roman"/>
                <w:b/>
                <w:sz w:val="24"/>
                <w:szCs w:val="24"/>
              </w:rPr>
              <w:t>Nature of the Course</w:t>
            </w:r>
          </w:p>
        </w:tc>
        <w:tc>
          <w:tcPr>
            <w:tcW w:w="2160" w:type="dxa"/>
          </w:tcPr>
          <w:p w:rsidR="00877795" w:rsidRPr="0097386A" w:rsidRDefault="00877795" w:rsidP="005B2354">
            <w:pPr>
              <w:pStyle w:val="NoSpacing"/>
              <w:rPr>
                <w:rFonts w:ascii="Times New Roman" w:hAnsi="Times New Roman" w:cs="Times New Roman"/>
                <w:b/>
                <w:sz w:val="24"/>
                <w:szCs w:val="24"/>
              </w:rPr>
            </w:pPr>
            <w:r w:rsidRPr="0097386A">
              <w:rPr>
                <w:rFonts w:ascii="Times New Roman" w:hAnsi="Times New Roman" w:cs="Times New Roman"/>
                <w:b/>
                <w:sz w:val="24"/>
                <w:szCs w:val="24"/>
              </w:rPr>
              <w:t>Internal assessment</w:t>
            </w:r>
          </w:p>
        </w:tc>
        <w:tc>
          <w:tcPr>
            <w:tcW w:w="3010" w:type="dxa"/>
          </w:tcPr>
          <w:p w:rsidR="00877795" w:rsidRPr="0097386A" w:rsidRDefault="00877795" w:rsidP="005B2354">
            <w:pPr>
              <w:pStyle w:val="NoSpacing"/>
              <w:rPr>
                <w:rFonts w:ascii="Times New Roman" w:hAnsi="Times New Roman" w:cs="Times New Roman"/>
                <w:b/>
                <w:sz w:val="24"/>
                <w:szCs w:val="24"/>
              </w:rPr>
            </w:pPr>
            <w:r w:rsidRPr="0097386A">
              <w:rPr>
                <w:rFonts w:ascii="Times New Roman" w:hAnsi="Times New Roman" w:cs="Times New Roman"/>
                <w:b/>
                <w:sz w:val="24"/>
                <w:szCs w:val="24"/>
              </w:rPr>
              <w:t>External/ Semester Examination</w:t>
            </w:r>
          </w:p>
        </w:tc>
        <w:tc>
          <w:tcPr>
            <w:tcW w:w="1530" w:type="dxa"/>
          </w:tcPr>
          <w:p w:rsidR="00877795" w:rsidRPr="0097386A" w:rsidRDefault="00877795" w:rsidP="005B2354">
            <w:pPr>
              <w:pStyle w:val="NoSpacing"/>
              <w:rPr>
                <w:rFonts w:ascii="Times New Roman" w:hAnsi="Times New Roman" w:cs="Times New Roman"/>
                <w:b/>
                <w:sz w:val="24"/>
                <w:szCs w:val="24"/>
              </w:rPr>
            </w:pPr>
            <w:r w:rsidRPr="0097386A">
              <w:rPr>
                <w:rFonts w:ascii="Times New Roman" w:hAnsi="Times New Roman" w:cs="Times New Roman"/>
                <w:b/>
                <w:sz w:val="24"/>
                <w:szCs w:val="24"/>
              </w:rPr>
              <w:t>Total marks</w:t>
            </w:r>
          </w:p>
        </w:tc>
      </w:tr>
      <w:tr w:rsidR="00877795" w:rsidRPr="0097386A" w:rsidTr="005B2354">
        <w:tc>
          <w:tcPr>
            <w:tcW w:w="2300" w:type="dxa"/>
          </w:tcPr>
          <w:p w:rsidR="00877795" w:rsidRPr="0097386A" w:rsidRDefault="00877795" w:rsidP="005B2354">
            <w:pPr>
              <w:pStyle w:val="NoSpacing"/>
              <w:rPr>
                <w:rFonts w:ascii="Times New Roman" w:hAnsi="Times New Roman" w:cs="Times New Roman"/>
                <w:sz w:val="24"/>
                <w:szCs w:val="24"/>
              </w:rPr>
            </w:pPr>
            <w:r w:rsidRPr="0097386A">
              <w:rPr>
                <w:rFonts w:ascii="Times New Roman" w:hAnsi="Times New Roman" w:cs="Times New Roman"/>
                <w:sz w:val="24"/>
                <w:szCs w:val="24"/>
              </w:rPr>
              <w:t>Theory cum Practical</w:t>
            </w:r>
          </w:p>
        </w:tc>
        <w:tc>
          <w:tcPr>
            <w:tcW w:w="2160" w:type="dxa"/>
          </w:tcPr>
          <w:p w:rsidR="00877795" w:rsidRPr="0097386A" w:rsidRDefault="00877795" w:rsidP="005B2354">
            <w:pPr>
              <w:pStyle w:val="NoSpacing"/>
              <w:rPr>
                <w:rFonts w:ascii="Times New Roman" w:hAnsi="Times New Roman" w:cs="Times New Roman"/>
                <w:sz w:val="24"/>
                <w:szCs w:val="24"/>
              </w:rPr>
            </w:pPr>
            <w:r w:rsidRPr="0097386A">
              <w:rPr>
                <w:rFonts w:ascii="Times New Roman" w:hAnsi="Times New Roman" w:cs="Times New Roman"/>
                <w:sz w:val="24"/>
                <w:szCs w:val="24"/>
              </w:rPr>
              <w:t>40%</w:t>
            </w:r>
          </w:p>
        </w:tc>
        <w:tc>
          <w:tcPr>
            <w:tcW w:w="3010" w:type="dxa"/>
          </w:tcPr>
          <w:p w:rsidR="00877795" w:rsidRPr="0097386A" w:rsidRDefault="00877795" w:rsidP="005B2354">
            <w:pPr>
              <w:pStyle w:val="NoSpacing"/>
              <w:rPr>
                <w:rFonts w:ascii="Times New Roman" w:hAnsi="Times New Roman" w:cs="Times New Roman"/>
                <w:sz w:val="24"/>
                <w:szCs w:val="24"/>
              </w:rPr>
            </w:pPr>
            <w:r w:rsidRPr="0097386A">
              <w:rPr>
                <w:rFonts w:ascii="Times New Roman" w:hAnsi="Times New Roman" w:cs="Times New Roman"/>
                <w:sz w:val="24"/>
                <w:szCs w:val="24"/>
              </w:rPr>
              <w:t>60%</w:t>
            </w:r>
          </w:p>
        </w:tc>
        <w:tc>
          <w:tcPr>
            <w:tcW w:w="1530" w:type="dxa"/>
          </w:tcPr>
          <w:p w:rsidR="00877795" w:rsidRPr="0097386A" w:rsidRDefault="00877795" w:rsidP="005B2354">
            <w:pPr>
              <w:pStyle w:val="NoSpacing"/>
              <w:rPr>
                <w:rFonts w:ascii="Times New Roman" w:hAnsi="Times New Roman" w:cs="Times New Roman"/>
                <w:sz w:val="24"/>
                <w:szCs w:val="24"/>
              </w:rPr>
            </w:pPr>
            <w:r w:rsidRPr="0097386A">
              <w:rPr>
                <w:rFonts w:ascii="Times New Roman" w:hAnsi="Times New Roman" w:cs="Times New Roman"/>
                <w:sz w:val="24"/>
                <w:szCs w:val="24"/>
              </w:rPr>
              <w:t>100%</w:t>
            </w:r>
          </w:p>
        </w:tc>
      </w:tr>
    </w:tbl>
    <w:p w:rsidR="00877795" w:rsidRDefault="00877795" w:rsidP="00877795">
      <w:pPr>
        <w:pStyle w:val="ListParagraph"/>
        <w:ind w:left="360"/>
        <w:rPr>
          <w:b/>
        </w:rPr>
      </w:pPr>
      <w:r w:rsidRPr="0097386A">
        <w:rPr>
          <w:b/>
        </w:rPr>
        <w:t>Note: Students must pass separately in internal assessment, external practical exam / viva and or semester examination.</w:t>
      </w:r>
    </w:p>
    <w:p w:rsidR="00877795" w:rsidRDefault="00877795" w:rsidP="00877795">
      <w:pPr>
        <w:pStyle w:val="ListParagraph"/>
        <w:ind w:left="360"/>
        <w:rPr>
          <w:b/>
        </w:rPr>
      </w:pPr>
    </w:p>
    <w:p w:rsidR="009027FC" w:rsidRDefault="009027FC">
      <w:pPr>
        <w:rPr>
          <w:rFonts w:ascii="Times New Roman" w:eastAsia="Times New Roman" w:hAnsi="Times New Roman" w:cs="Times New Roman"/>
          <w:b/>
          <w:sz w:val="24"/>
          <w:szCs w:val="24"/>
        </w:rPr>
      </w:pPr>
      <w:r>
        <w:rPr>
          <w:b/>
        </w:rPr>
        <w:br w:type="page"/>
      </w:r>
    </w:p>
    <w:p w:rsidR="00877795" w:rsidRPr="0097386A" w:rsidRDefault="00877795" w:rsidP="00877795">
      <w:pPr>
        <w:pStyle w:val="ListParagraph"/>
        <w:ind w:left="360"/>
        <w:rPr>
          <w:b/>
        </w:rPr>
      </w:pPr>
    </w:p>
    <w:p w:rsidR="00877795" w:rsidRPr="0097386A" w:rsidRDefault="00877795" w:rsidP="00877795">
      <w:pPr>
        <w:spacing w:line="240" w:lineRule="auto"/>
        <w:jc w:val="both"/>
        <w:rPr>
          <w:rFonts w:ascii="Times New Roman" w:hAnsi="Times New Roman" w:cs="Times New Roman"/>
          <w:b/>
          <w:sz w:val="24"/>
          <w:szCs w:val="24"/>
        </w:rPr>
      </w:pPr>
      <w:r w:rsidRPr="0097386A">
        <w:rPr>
          <w:rFonts w:ascii="Times New Roman" w:hAnsi="Times New Roman" w:cs="Times New Roman"/>
          <w:b/>
          <w:sz w:val="24"/>
          <w:szCs w:val="24"/>
        </w:rPr>
        <w:t>5.1. Internal Evaluation</w:t>
      </w:r>
    </w:p>
    <w:p w:rsidR="00877795" w:rsidRPr="0097386A" w:rsidRDefault="00877795" w:rsidP="00877795">
      <w:pPr>
        <w:spacing w:line="240" w:lineRule="auto"/>
        <w:ind w:left="720"/>
        <w:jc w:val="both"/>
        <w:rPr>
          <w:rFonts w:ascii="Times New Roman" w:hAnsi="Times New Roman" w:cs="Times New Roman"/>
          <w:b/>
          <w:sz w:val="24"/>
          <w:szCs w:val="24"/>
        </w:rPr>
      </w:pPr>
      <w:r w:rsidRPr="0097386A">
        <w:rPr>
          <w:rFonts w:ascii="Times New Roman" w:hAnsi="Times New Roman" w:cs="Times New Roman"/>
          <w:b/>
          <w:sz w:val="24"/>
          <w:szCs w:val="24"/>
        </w:rPr>
        <w:t>a. Theory + Practical: 40%</w:t>
      </w:r>
    </w:p>
    <w:p w:rsidR="00877795" w:rsidRPr="0097386A" w:rsidRDefault="00877795" w:rsidP="00877795">
      <w:pPr>
        <w:pStyle w:val="ListParagraph"/>
      </w:pPr>
      <w:r w:rsidRPr="0097386A">
        <w:t>Internal evaluation will be conducted by course teacher based on following activities:</w:t>
      </w:r>
    </w:p>
    <w:p w:rsidR="00877795" w:rsidRPr="0097386A" w:rsidRDefault="00877795" w:rsidP="009953F6">
      <w:pPr>
        <w:pStyle w:val="ListParagraph"/>
        <w:numPr>
          <w:ilvl w:val="0"/>
          <w:numId w:val="500"/>
        </w:numPr>
        <w:spacing w:after="0" w:line="276" w:lineRule="auto"/>
        <w:jc w:val="left"/>
      </w:pPr>
      <w:r w:rsidRPr="0097386A">
        <w:t>Attendance</w:t>
      </w:r>
      <w:r w:rsidRPr="0097386A">
        <w:tab/>
      </w:r>
      <w:r w:rsidRPr="0097386A">
        <w:tab/>
      </w:r>
      <w:r w:rsidRPr="0097386A">
        <w:tab/>
      </w:r>
      <w:r w:rsidRPr="0097386A">
        <w:tab/>
      </w:r>
      <w:r w:rsidRPr="0097386A">
        <w:tab/>
      </w:r>
      <w:r w:rsidRPr="0097386A">
        <w:tab/>
      </w:r>
      <w:r w:rsidRPr="0097386A">
        <w:tab/>
        <w:t>5 points</w:t>
      </w:r>
    </w:p>
    <w:p w:rsidR="00877795" w:rsidRPr="0097386A" w:rsidRDefault="00877795" w:rsidP="009953F6">
      <w:pPr>
        <w:pStyle w:val="ListParagraph"/>
        <w:numPr>
          <w:ilvl w:val="0"/>
          <w:numId w:val="500"/>
        </w:numPr>
        <w:spacing w:after="0" w:line="276" w:lineRule="auto"/>
        <w:jc w:val="left"/>
      </w:pPr>
      <w:r w:rsidRPr="0097386A">
        <w:t>Participation in learning activities</w:t>
      </w:r>
      <w:r w:rsidRPr="0097386A">
        <w:tab/>
      </w:r>
      <w:r w:rsidRPr="0097386A">
        <w:tab/>
      </w:r>
      <w:r w:rsidRPr="0097386A">
        <w:tab/>
      </w:r>
      <w:r w:rsidRPr="0097386A">
        <w:tab/>
        <w:t>5 points</w:t>
      </w:r>
    </w:p>
    <w:p w:rsidR="00877795" w:rsidRPr="0097386A" w:rsidRDefault="00877795" w:rsidP="009953F6">
      <w:pPr>
        <w:pStyle w:val="ListParagraph"/>
        <w:numPr>
          <w:ilvl w:val="0"/>
          <w:numId w:val="500"/>
        </w:numPr>
        <w:spacing w:after="0" w:line="276" w:lineRule="auto"/>
        <w:jc w:val="left"/>
      </w:pPr>
      <w:r w:rsidRPr="0097386A">
        <w:t>First assignment</w:t>
      </w:r>
      <w:r w:rsidRPr="0097386A">
        <w:tab/>
      </w:r>
      <w:r w:rsidRPr="0097386A">
        <w:tab/>
      </w:r>
      <w:r w:rsidRPr="0097386A">
        <w:tab/>
      </w:r>
      <w:r w:rsidRPr="0097386A">
        <w:tab/>
      </w:r>
      <w:r w:rsidRPr="0097386A">
        <w:tab/>
      </w:r>
      <w:r w:rsidRPr="0097386A">
        <w:tab/>
      </w:r>
      <w:r w:rsidRPr="0097386A">
        <w:tab/>
        <w:t>10 points</w:t>
      </w:r>
    </w:p>
    <w:p w:rsidR="00877795" w:rsidRPr="0097386A" w:rsidRDefault="00877795" w:rsidP="009953F6">
      <w:pPr>
        <w:pStyle w:val="ListParagraph"/>
        <w:numPr>
          <w:ilvl w:val="0"/>
          <w:numId w:val="500"/>
        </w:numPr>
        <w:spacing w:after="0" w:line="276" w:lineRule="auto"/>
        <w:jc w:val="left"/>
      </w:pPr>
      <w:r w:rsidRPr="0097386A">
        <w:t>Second assignment exam (term exam)</w:t>
      </w:r>
      <w:r w:rsidRPr="0097386A">
        <w:tab/>
      </w:r>
      <w:r w:rsidRPr="0097386A">
        <w:tab/>
      </w:r>
      <w:r w:rsidRPr="0097386A">
        <w:tab/>
      </w:r>
      <w:r w:rsidRPr="0097386A">
        <w:tab/>
        <w:t>10 points</w:t>
      </w:r>
    </w:p>
    <w:p w:rsidR="00877795" w:rsidRPr="0097386A" w:rsidRDefault="00877795" w:rsidP="009953F6">
      <w:pPr>
        <w:pStyle w:val="ListParagraph"/>
        <w:numPr>
          <w:ilvl w:val="0"/>
          <w:numId w:val="500"/>
        </w:numPr>
        <w:spacing w:after="0" w:line="276" w:lineRule="auto"/>
        <w:jc w:val="left"/>
      </w:pPr>
      <w:r w:rsidRPr="0097386A">
        <w:t>Third Practical Exam / Project Work</w:t>
      </w:r>
      <w:r w:rsidRPr="0097386A">
        <w:tab/>
      </w:r>
      <w:r w:rsidRPr="0097386A">
        <w:tab/>
      </w:r>
      <w:r w:rsidRPr="0097386A">
        <w:tab/>
      </w:r>
      <w:r w:rsidRPr="0097386A">
        <w:tab/>
        <w:t>10 points</w:t>
      </w:r>
    </w:p>
    <w:tbl>
      <w:tblPr>
        <w:tblW w:w="0" w:type="auto"/>
        <w:tblInd w:w="924" w:type="dxa"/>
        <w:tblBorders>
          <w:top w:val="single" w:sz="4" w:space="0" w:color="auto"/>
        </w:tblBorders>
        <w:tblLook w:val="0000"/>
      </w:tblPr>
      <w:tblGrid>
        <w:gridCol w:w="8033"/>
      </w:tblGrid>
      <w:tr w:rsidR="00877795" w:rsidRPr="0097386A" w:rsidTr="005B2354">
        <w:trPr>
          <w:trHeight w:val="100"/>
        </w:trPr>
        <w:tc>
          <w:tcPr>
            <w:tcW w:w="8033" w:type="dxa"/>
          </w:tcPr>
          <w:p w:rsidR="00877795" w:rsidRPr="0097386A" w:rsidRDefault="00877795" w:rsidP="005B2354">
            <w:pPr>
              <w:pStyle w:val="NoSpacing"/>
              <w:rPr>
                <w:rFonts w:ascii="Times New Roman" w:hAnsi="Times New Roman" w:cs="Times New Roman"/>
                <w:sz w:val="24"/>
                <w:szCs w:val="24"/>
              </w:rPr>
            </w:pPr>
            <w:r w:rsidRPr="0097386A">
              <w:rPr>
                <w:rFonts w:ascii="Times New Roman" w:hAnsi="Times New Roman" w:cs="Times New Roman"/>
                <w:sz w:val="24"/>
                <w:szCs w:val="24"/>
              </w:rPr>
              <w:t>Total                                                                                                40  points</w:t>
            </w:r>
          </w:p>
          <w:p w:rsidR="00877795" w:rsidRPr="0097386A" w:rsidRDefault="00877795" w:rsidP="005B2354">
            <w:pPr>
              <w:pStyle w:val="NoSpacing"/>
              <w:rPr>
                <w:rFonts w:ascii="Times New Roman" w:hAnsi="Times New Roman" w:cs="Times New Roman"/>
                <w:sz w:val="24"/>
                <w:szCs w:val="24"/>
              </w:rPr>
            </w:pPr>
          </w:p>
        </w:tc>
      </w:tr>
      <w:tr w:rsidR="00877795" w:rsidRPr="0097386A" w:rsidTr="005B2354">
        <w:trPr>
          <w:trHeight w:val="100"/>
        </w:trPr>
        <w:tc>
          <w:tcPr>
            <w:tcW w:w="8033" w:type="dxa"/>
          </w:tcPr>
          <w:p w:rsidR="00877795" w:rsidRPr="0097386A" w:rsidRDefault="00877795" w:rsidP="005B2354">
            <w:pPr>
              <w:pStyle w:val="NoSpacing"/>
              <w:rPr>
                <w:rFonts w:ascii="Times New Roman" w:hAnsi="Times New Roman" w:cs="Times New Roman"/>
                <w:sz w:val="24"/>
                <w:szCs w:val="24"/>
              </w:rPr>
            </w:pPr>
          </w:p>
        </w:tc>
      </w:tr>
    </w:tbl>
    <w:p w:rsidR="00877795" w:rsidRPr="0097386A" w:rsidRDefault="00877795" w:rsidP="00877795">
      <w:pPr>
        <w:pStyle w:val="NoSpacing"/>
        <w:rPr>
          <w:rFonts w:ascii="Times New Roman" w:hAnsi="Times New Roman" w:cs="Times New Roman"/>
          <w:b/>
          <w:sz w:val="24"/>
          <w:szCs w:val="24"/>
        </w:rPr>
      </w:pPr>
      <w:r w:rsidRPr="0097386A">
        <w:rPr>
          <w:rFonts w:ascii="Times New Roman" w:hAnsi="Times New Roman" w:cs="Times New Roman"/>
          <w:b/>
          <w:sz w:val="24"/>
          <w:szCs w:val="24"/>
        </w:rPr>
        <w:t xml:space="preserve">5.2. a. Theory: External Examination (Full Marks - 40)  </w:t>
      </w:r>
    </w:p>
    <w:tbl>
      <w:tblPr>
        <w:tblW w:w="0" w:type="auto"/>
        <w:tblInd w:w="924" w:type="dxa"/>
        <w:tblLook w:val="0000"/>
      </w:tblPr>
      <w:tblGrid>
        <w:gridCol w:w="8651"/>
      </w:tblGrid>
      <w:tr w:rsidR="00877795" w:rsidRPr="0097386A" w:rsidTr="005B2354">
        <w:trPr>
          <w:trHeight w:val="1151"/>
        </w:trPr>
        <w:tc>
          <w:tcPr>
            <w:tcW w:w="8651" w:type="dxa"/>
          </w:tcPr>
          <w:p w:rsidR="00877795" w:rsidRPr="0097386A" w:rsidRDefault="00877795" w:rsidP="005B2354">
            <w:pPr>
              <w:pStyle w:val="ListParagraph"/>
            </w:pPr>
            <w:r w:rsidRPr="0097386A">
              <w:t xml:space="preserve">Examination Division, Office of the Dean, Faculty of Education will conduct final examination at the end of  the semester. </w:t>
            </w:r>
          </w:p>
        </w:tc>
      </w:tr>
    </w:tbl>
    <w:p w:rsidR="00877795" w:rsidRPr="0097386A" w:rsidRDefault="00877795" w:rsidP="00877795">
      <w:pPr>
        <w:jc w:val="both"/>
        <w:rPr>
          <w:rFonts w:ascii="Times New Roman" w:hAnsi="Times New Roman" w:cs="Times New Roman"/>
          <w:b/>
          <w:sz w:val="24"/>
          <w:szCs w:val="24"/>
        </w:rPr>
      </w:pPr>
      <w:r w:rsidRPr="0097386A">
        <w:rPr>
          <w:rFonts w:ascii="Times New Roman" w:hAnsi="Times New Roman" w:cs="Times New Roman"/>
          <w:b/>
          <w:sz w:val="24"/>
          <w:szCs w:val="24"/>
        </w:rPr>
        <w:t>Nature of the Question and marks allocated for Theory External Examination: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7"/>
        <w:gridCol w:w="2121"/>
        <w:gridCol w:w="2822"/>
        <w:gridCol w:w="1657"/>
      </w:tblGrid>
      <w:tr w:rsidR="00877795" w:rsidRPr="0097386A" w:rsidTr="005B2354">
        <w:trPr>
          <w:trHeight w:val="266"/>
        </w:trPr>
        <w:tc>
          <w:tcPr>
            <w:tcW w:w="1997" w:type="dxa"/>
          </w:tcPr>
          <w:p w:rsidR="00877795" w:rsidRPr="0097386A" w:rsidRDefault="00877795" w:rsidP="005B2354">
            <w:pPr>
              <w:pStyle w:val="ListParagraph"/>
              <w:spacing w:after="0"/>
              <w:jc w:val="center"/>
            </w:pPr>
            <w:r w:rsidRPr="0097386A">
              <w:t>Paper</w:t>
            </w:r>
          </w:p>
        </w:tc>
        <w:tc>
          <w:tcPr>
            <w:tcW w:w="4943" w:type="dxa"/>
            <w:gridSpan w:val="2"/>
          </w:tcPr>
          <w:p w:rsidR="00877795" w:rsidRPr="0097386A" w:rsidRDefault="00877795" w:rsidP="005B2354">
            <w:pPr>
              <w:pStyle w:val="ListParagraph"/>
              <w:spacing w:after="0"/>
              <w:jc w:val="center"/>
            </w:pPr>
            <w:r w:rsidRPr="0097386A">
              <w:t>Nature of the Question</w:t>
            </w:r>
          </w:p>
        </w:tc>
        <w:tc>
          <w:tcPr>
            <w:tcW w:w="1657" w:type="dxa"/>
            <w:vMerge w:val="restart"/>
          </w:tcPr>
          <w:p w:rsidR="00877795" w:rsidRPr="0097386A" w:rsidRDefault="00877795" w:rsidP="005B2354">
            <w:pPr>
              <w:pStyle w:val="ListParagraph"/>
              <w:spacing w:after="0"/>
              <w:jc w:val="center"/>
            </w:pPr>
            <w:r w:rsidRPr="0097386A">
              <w:t>Total</w:t>
            </w:r>
          </w:p>
        </w:tc>
      </w:tr>
      <w:tr w:rsidR="00877795" w:rsidRPr="0097386A" w:rsidTr="005B2354">
        <w:trPr>
          <w:trHeight w:val="281"/>
        </w:trPr>
        <w:tc>
          <w:tcPr>
            <w:tcW w:w="1997" w:type="dxa"/>
            <w:vMerge w:val="restart"/>
          </w:tcPr>
          <w:p w:rsidR="00877795" w:rsidRPr="0097386A" w:rsidRDefault="00877795" w:rsidP="005B2354">
            <w:pPr>
              <w:pStyle w:val="ListParagraph"/>
              <w:spacing w:after="0"/>
              <w:jc w:val="center"/>
            </w:pPr>
            <w:r w:rsidRPr="0097386A">
              <w:t>Full Paper 40%</w:t>
            </w:r>
          </w:p>
        </w:tc>
        <w:tc>
          <w:tcPr>
            <w:tcW w:w="2121" w:type="dxa"/>
          </w:tcPr>
          <w:p w:rsidR="00877795" w:rsidRPr="0097386A" w:rsidRDefault="00877795" w:rsidP="005B2354">
            <w:pPr>
              <w:pStyle w:val="ListParagraph"/>
              <w:spacing w:after="0"/>
              <w:jc w:val="center"/>
            </w:pPr>
            <w:r w:rsidRPr="0097386A">
              <w:t>Objective</w:t>
            </w:r>
          </w:p>
        </w:tc>
        <w:tc>
          <w:tcPr>
            <w:tcW w:w="2822" w:type="dxa"/>
          </w:tcPr>
          <w:p w:rsidR="00877795" w:rsidRPr="0097386A" w:rsidRDefault="00877795" w:rsidP="005B2354">
            <w:pPr>
              <w:pStyle w:val="ListParagraph"/>
              <w:spacing w:after="0"/>
              <w:jc w:val="center"/>
            </w:pPr>
            <w:r w:rsidRPr="0097386A">
              <w:t>Subjective</w:t>
            </w:r>
          </w:p>
        </w:tc>
        <w:tc>
          <w:tcPr>
            <w:tcW w:w="1657" w:type="dxa"/>
            <w:vMerge/>
          </w:tcPr>
          <w:p w:rsidR="00877795" w:rsidRPr="0097386A" w:rsidRDefault="00877795" w:rsidP="005B2354">
            <w:pPr>
              <w:pStyle w:val="ListParagraph"/>
              <w:spacing w:after="0"/>
              <w:jc w:val="center"/>
            </w:pPr>
          </w:p>
        </w:tc>
      </w:tr>
      <w:tr w:rsidR="00877795" w:rsidRPr="0097386A" w:rsidTr="005B2354">
        <w:trPr>
          <w:trHeight w:val="142"/>
        </w:trPr>
        <w:tc>
          <w:tcPr>
            <w:tcW w:w="1997" w:type="dxa"/>
            <w:vMerge/>
          </w:tcPr>
          <w:p w:rsidR="00877795" w:rsidRPr="0097386A" w:rsidRDefault="00877795" w:rsidP="005B2354">
            <w:pPr>
              <w:pStyle w:val="ListParagraph"/>
              <w:spacing w:after="0"/>
            </w:pPr>
          </w:p>
        </w:tc>
        <w:tc>
          <w:tcPr>
            <w:tcW w:w="2121" w:type="dxa"/>
          </w:tcPr>
          <w:p w:rsidR="00877795" w:rsidRPr="0097386A" w:rsidRDefault="00877795" w:rsidP="005B2354">
            <w:pPr>
              <w:pStyle w:val="ListParagraph"/>
              <w:spacing w:after="0"/>
              <w:jc w:val="center"/>
            </w:pPr>
            <w:r w:rsidRPr="0097386A">
              <w:t>10 Q x 1 mark = 10</w:t>
            </w:r>
          </w:p>
        </w:tc>
        <w:tc>
          <w:tcPr>
            <w:tcW w:w="2822" w:type="dxa"/>
          </w:tcPr>
          <w:p w:rsidR="00877795" w:rsidRPr="0097386A" w:rsidRDefault="00877795" w:rsidP="005B2354">
            <w:pPr>
              <w:pStyle w:val="ListParagraph"/>
              <w:spacing w:after="0"/>
              <w:jc w:val="center"/>
            </w:pPr>
            <w:r w:rsidRPr="0097386A">
              <w:t>6 Q x 5 marks = 30</w:t>
            </w:r>
          </w:p>
        </w:tc>
        <w:tc>
          <w:tcPr>
            <w:tcW w:w="1657" w:type="dxa"/>
          </w:tcPr>
          <w:p w:rsidR="00877795" w:rsidRPr="0097386A" w:rsidRDefault="00877795" w:rsidP="005B2354">
            <w:pPr>
              <w:pStyle w:val="ListParagraph"/>
              <w:spacing w:after="0"/>
              <w:jc w:val="center"/>
            </w:pPr>
            <w:r w:rsidRPr="0097386A">
              <w:t>40</w:t>
            </w:r>
          </w:p>
        </w:tc>
      </w:tr>
    </w:tbl>
    <w:p w:rsidR="00877795" w:rsidRPr="0097386A" w:rsidRDefault="00877795" w:rsidP="00877795">
      <w:pPr>
        <w:jc w:val="both"/>
        <w:rPr>
          <w:rFonts w:ascii="Times New Roman" w:hAnsi="Times New Roman" w:cs="Times New Roman"/>
          <w:b/>
          <w:sz w:val="24"/>
          <w:szCs w:val="24"/>
        </w:rPr>
      </w:pPr>
      <w:r w:rsidRPr="0097386A">
        <w:rPr>
          <w:rFonts w:ascii="Times New Roman" w:hAnsi="Times New Roman" w:cs="Times New Roman"/>
          <w:b/>
          <w:sz w:val="24"/>
          <w:szCs w:val="24"/>
        </w:rPr>
        <w:t>Note: All questions are compulsory.</w:t>
      </w:r>
    </w:p>
    <w:p w:rsidR="00877795" w:rsidRPr="0097386A" w:rsidRDefault="00877795" w:rsidP="00877795">
      <w:pPr>
        <w:pStyle w:val="ListParagraph"/>
        <w:rPr>
          <w:b/>
        </w:rPr>
      </w:pPr>
      <w:r w:rsidRPr="0097386A">
        <w:rPr>
          <w:b/>
        </w:rPr>
        <w:t>b. Practical External Examination (Full Marks – 20)</w:t>
      </w:r>
    </w:p>
    <w:p w:rsidR="00877795" w:rsidRPr="0097386A" w:rsidRDefault="00877795" w:rsidP="00877795">
      <w:pPr>
        <w:pStyle w:val="ListParagraph"/>
        <w:rPr>
          <w:b/>
        </w:rPr>
      </w:pPr>
      <w:r>
        <w:t xml:space="preserve">1. Laboratory </w:t>
      </w:r>
      <w:r w:rsidRPr="0097386A">
        <w:t xml:space="preserve"> Examination</w:t>
      </w:r>
      <w:r w:rsidRPr="0097386A">
        <w:tab/>
      </w:r>
      <w:r w:rsidRPr="0097386A">
        <w:tab/>
      </w:r>
      <w:r w:rsidRPr="0097386A">
        <w:tab/>
      </w:r>
      <w:r w:rsidRPr="0097386A">
        <w:tab/>
      </w:r>
      <w:r w:rsidRPr="0097386A">
        <w:tab/>
      </w:r>
      <w:r w:rsidRPr="0097386A">
        <w:tab/>
      </w:r>
      <w:r w:rsidRPr="0097386A">
        <w:tab/>
      </w:r>
      <w:r w:rsidRPr="0097386A">
        <w:rPr>
          <w:b/>
        </w:rPr>
        <w:t>15</w:t>
      </w:r>
    </w:p>
    <w:p w:rsidR="00877795" w:rsidRDefault="00877795" w:rsidP="00877795">
      <w:pPr>
        <w:pStyle w:val="ListParagraph"/>
      </w:pPr>
      <w:r w:rsidRPr="0097386A">
        <w:t>2. Construction of teaching learning resources using</w:t>
      </w:r>
    </w:p>
    <w:p w:rsidR="00877795" w:rsidRDefault="00877795" w:rsidP="00877795">
      <w:pPr>
        <w:pStyle w:val="ListParagraph"/>
      </w:pPr>
      <w:r w:rsidRPr="0097386A">
        <w:t xml:space="preserve"> computer skills/models and charts construction/ collection</w:t>
      </w:r>
    </w:p>
    <w:p w:rsidR="00877795" w:rsidRPr="0097386A" w:rsidRDefault="00877795" w:rsidP="00877795">
      <w:pPr>
        <w:pStyle w:val="ListParagraph"/>
        <w:rPr>
          <w:b/>
        </w:rPr>
      </w:pPr>
      <w:r w:rsidRPr="0097386A">
        <w:t xml:space="preserve"> of materials/ project work report/record book</w:t>
      </w:r>
      <w:r w:rsidRPr="0097386A">
        <w:tab/>
      </w:r>
      <w:r w:rsidRPr="0097386A">
        <w:tab/>
      </w:r>
      <w:r>
        <w:t xml:space="preserve">                          </w:t>
      </w:r>
      <w:r w:rsidRPr="0097386A">
        <w:rPr>
          <w:b/>
        </w:rPr>
        <w:t>5</w:t>
      </w:r>
    </w:p>
    <w:p w:rsidR="00877795" w:rsidRPr="0097386A" w:rsidRDefault="00877795" w:rsidP="00877795">
      <w:pPr>
        <w:pStyle w:val="ListParagraph"/>
        <w:rPr>
          <w:b/>
        </w:rPr>
      </w:pPr>
    </w:p>
    <w:p w:rsidR="00877795" w:rsidRPr="0097386A" w:rsidRDefault="00877795" w:rsidP="00877795">
      <w:pPr>
        <w:pStyle w:val="ListParagraph"/>
        <w:rPr>
          <w:b/>
        </w:rPr>
      </w:pPr>
      <w:r w:rsidRPr="0097386A">
        <w:rPr>
          <w:b/>
        </w:rPr>
        <w:t>Note: The marking system will be changed to CGPA system as per the rules and regulations of the Academic council.</w:t>
      </w:r>
    </w:p>
    <w:p w:rsidR="00877795" w:rsidRPr="0097386A" w:rsidRDefault="00877795" w:rsidP="00877795">
      <w:pPr>
        <w:rPr>
          <w:rFonts w:ascii="Times New Roman" w:hAnsi="Times New Roman" w:cs="Times New Roman"/>
          <w:b/>
          <w:sz w:val="24"/>
          <w:szCs w:val="24"/>
        </w:rPr>
      </w:pPr>
      <w:r w:rsidRPr="0097386A">
        <w:rPr>
          <w:rFonts w:ascii="Times New Roman" w:hAnsi="Times New Roman" w:cs="Times New Roman"/>
          <w:b/>
          <w:sz w:val="24"/>
          <w:szCs w:val="24"/>
        </w:rPr>
        <w:t>Recommended Book</w:t>
      </w:r>
    </w:p>
    <w:p w:rsidR="00877795" w:rsidRPr="0097386A" w:rsidRDefault="00877795" w:rsidP="00877795">
      <w:pPr>
        <w:pStyle w:val="NoSpacing"/>
        <w:ind w:left="720" w:hanging="720"/>
        <w:rPr>
          <w:rFonts w:ascii="Times New Roman" w:hAnsi="Times New Roman" w:cs="Times New Roman"/>
          <w:sz w:val="24"/>
          <w:szCs w:val="24"/>
        </w:rPr>
      </w:pPr>
      <w:r w:rsidRPr="0097386A">
        <w:rPr>
          <w:rFonts w:ascii="Times New Roman" w:hAnsi="Times New Roman" w:cs="Times New Roman"/>
          <w:sz w:val="24"/>
          <w:szCs w:val="24"/>
        </w:rPr>
        <w:t>DE, A.K.(2007), Environmental Chemistry, Delhi: New Age International P. Limited Publishers, Ansari Road, Daryaganj.(Unit 1, 3, 4, 5 and 7)</w:t>
      </w:r>
    </w:p>
    <w:p w:rsidR="00877795" w:rsidRPr="0097386A" w:rsidRDefault="00877795" w:rsidP="00877795">
      <w:pPr>
        <w:pStyle w:val="NoSpacing"/>
        <w:ind w:left="720" w:hanging="720"/>
        <w:rPr>
          <w:rFonts w:ascii="Times New Roman" w:hAnsi="Times New Roman" w:cs="Times New Roman"/>
          <w:sz w:val="24"/>
          <w:szCs w:val="24"/>
        </w:rPr>
      </w:pPr>
      <w:r w:rsidRPr="0097386A">
        <w:rPr>
          <w:rFonts w:ascii="Times New Roman" w:hAnsi="Times New Roman" w:cs="Times New Roman"/>
          <w:sz w:val="24"/>
          <w:szCs w:val="24"/>
        </w:rPr>
        <w:t>Dr. Kaur,H.(2010), Environmental Chemistry, India: K.K Mittal for PragatiPrakashan, Meerut.(Unit 1, 7and 8)</w:t>
      </w:r>
    </w:p>
    <w:p w:rsidR="00877795" w:rsidRPr="0097386A" w:rsidRDefault="00877795" w:rsidP="00877795">
      <w:pPr>
        <w:pStyle w:val="NoSpacing"/>
        <w:ind w:left="720" w:hanging="720"/>
        <w:rPr>
          <w:rFonts w:ascii="Times New Roman" w:hAnsi="Times New Roman" w:cs="Times New Roman"/>
          <w:sz w:val="24"/>
          <w:szCs w:val="24"/>
        </w:rPr>
      </w:pPr>
      <w:r w:rsidRPr="0097386A">
        <w:rPr>
          <w:rFonts w:ascii="Times New Roman" w:hAnsi="Times New Roman" w:cs="Times New Roman"/>
          <w:sz w:val="24"/>
          <w:szCs w:val="24"/>
        </w:rPr>
        <w:t>Dr. Pandit, C.N &amp;Subedi, R.R. (2012), Environmental Chemistry, Kathmandu: Cambrige publication Pvt.Ltd. kalimati.(Unit 1, 2,3,4,5,6 and 7)</w:t>
      </w:r>
    </w:p>
    <w:p w:rsidR="00877795" w:rsidRPr="0097386A" w:rsidRDefault="00877795" w:rsidP="00877795">
      <w:pPr>
        <w:pStyle w:val="NoSpacing"/>
        <w:ind w:left="720" w:hanging="720"/>
        <w:rPr>
          <w:rFonts w:ascii="Times New Roman" w:hAnsi="Times New Roman" w:cs="Times New Roman"/>
          <w:sz w:val="24"/>
          <w:szCs w:val="24"/>
        </w:rPr>
      </w:pPr>
    </w:p>
    <w:p w:rsidR="00877795" w:rsidRPr="0097386A" w:rsidRDefault="00877795" w:rsidP="00877795">
      <w:pPr>
        <w:pStyle w:val="NoSpacing"/>
        <w:rPr>
          <w:rFonts w:ascii="Times New Roman" w:hAnsi="Times New Roman" w:cs="Times New Roman"/>
          <w:sz w:val="24"/>
          <w:szCs w:val="24"/>
        </w:rPr>
      </w:pPr>
    </w:p>
    <w:p w:rsidR="00877795" w:rsidRPr="0097386A" w:rsidRDefault="00877795" w:rsidP="00877795">
      <w:pPr>
        <w:rPr>
          <w:rFonts w:ascii="Times New Roman" w:hAnsi="Times New Roman" w:cs="Times New Roman"/>
          <w:b/>
          <w:sz w:val="24"/>
          <w:szCs w:val="24"/>
        </w:rPr>
      </w:pPr>
    </w:p>
    <w:p w:rsidR="00877795" w:rsidRDefault="00877795" w:rsidP="00877795">
      <w:pPr>
        <w:rPr>
          <w:rFonts w:ascii="Times New Roman" w:hAnsi="Times New Roman" w:cs="Times New Roman"/>
          <w:b/>
          <w:sz w:val="24"/>
          <w:szCs w:val="24"/>
        </w:rPr>
      </w:pPr>
    </w:p>
    <w:p w:rsidR="00877795" w:rsidRDefault="00877795" w:rsidP="00877795">
      <w:pPr>
        <w:rPr>
          <w:rFonts w:ascii="Times New Roman" w:hAnsi="Times New Roman" w:cs="Times New Roman"/>
          <w:b/>
          <w:sz w:val="24"/>
          <w:szCs w:val="24"/>
        </w:rPr>
      </w:pPr>
    </w:p>
    <w:p w:rsidR="00877795" w:rsidRPr="0097386A" w:rsidRDefault="00877795" w:rsidP="00877795">
      <w:pPr>
        <w:rPr>
          <w:rFonts w:ascii="Times New Roman" w:hAnsi="Times New Roman" w:cs="Times New Roman"/>
          <w:b/>
          <w:sz w:val="24"/>
          <w:szCs w:val="24"/>
        </w:rPr>
      </w:pPr>
      <w:r w:rsidRPr="0097386A">
        <w:rPr>
          <w:rFonts w:ascii="Times New Roman" w:hAnsi="Times New Roman" w:cs="Times New Roman"/>
          <w:b/>
          <w:sz w:val="24"/>
          <w:szCs w:val="24"/>
        </w:rPr>
        <w:t>Reference Book</w:t>
      </w:r>
    </w:p>
    <w:p w:rsidR="00877795" w:rsidRPr="0097386A" w:rsidRDefault="00877795" w:rsidP="00877795">
      <w:pPr>
        <w:spacing w:after="120" w:line="240" w:lineRule="auto"/>
        <w:ind w:left="720" w:hanging="720"/>
        <w:rPr>
          <w:rFonts w:ascii="Times New Roman" w:hAnsi="Times New Roman" w:cs="Times New Roman"/>
          <w:b/>
          <w:sz w:val="24"/>
          <w:szCs w:val="24"/>
        </w:rPr>
      </w:pPr>
      <w:r w:rsidRPr="0097386A">
        <w:rPr>
          <w:rFonts w:ascii="Times New Roman" w:hAnsi="Times New Roman" w:cs="Times New Roman"/>
          <w:sz w:val="24"/>
          <w:szCs w:val="24"/>
        </w:rPr>
        <w:t>Chatwal, G.R. &amp;Bhagi A.K. (2005), Environmental Chemistry, New Delhi:  Himalaya Publishing House.</w:t>
      </w:r>
    </w:p>
    <w:p w:rsidR="00877795" w:rsidRPr="0097386A" w:rsidRDefault="00877795" w:rsidP="00877795">
      <w:pPr>
        <w:pStyle w:val="NoSpacing"/>
        <w:spacing w:after="120"/>
        <w:ind w:left="720" w:hanging="720"/>
        <w:rPr>
          <w:rFonts w:ascii="Times New Roman" w:hAnsi="Times New Roman" w:cs="Times New Roman"/>
          <w:sz w:val="24"/>
          <w:szCs w:val="24"/>
        </w:rPr>
      </w:pPr>
      <w:r w:rsidRPr="0097386A">
        <w:rPr>
          <w:rFonts w:ascii="Times New Roman" w:hAnsi="Times New Roman" w:cs="Times New Roman"/>
          <w:sz w:val="24"/>
          <w:szCs w:val="24"/>
        </w:rPr>
        <w:t>Dara S.S.(2004), A textbook of Environmental Chemistry and Pollution Control,New Delhi: S. Chand &amp; Company Ltd. Ram Nagar.</w:t>
      </w:r>
    </w:p>
    <w:p w:rsidR="00877795" w:rsidRPr="0097386A" w:rsidRDefault="00877795" w:rsidP="00877795">
      <w:pPr>
        <w:pStyle w:val="NoSpacing"/>
        <w:spacing w:after="120"/>
        <w:ind w:left="720" w:hanging="720"/>
        <w:rPr>
          <w:rFonts w:ascii="Times New Roman" w:hAnsi="Times New Roman" w:cs="Times New Roman"/>
          <w:sz w:val="24"/>
          <w:szCs w:val="24"/>
        </w:rPr>
      </w:pPr>
      <w:r w:rsidRPr="0097386A">
        <w:rPr>
          <w:rFonts w:ascii="Times New Roman" w:hAnsi="Times New Roman" w:cs="Times New Roman"/>
          <w:sz w:val="24"/>
          <w:szCs w:val="24"/>
        </w:rPr>
        <w:t>IUCN, (2000), Environmental Education, Source Book, Nepal: The World Conservation union, Kathmandu.</w:t>
      </w:r>
    </w:p>
    <w:p w:rsidR="00877795" w:rsidRPr="0097386A" w:rsidRDefault="00877795" w:rsidP="00877795">
      <w:pPr>
        <w:pStyle w:val="NoSpacing"/>
        <w:spacing w:after="120"/>
        <w:ind w:left="720" w:hanging="720"/>
        <w:rPr>
          <w:rFonts w:ascii="Times New Roman" w:hAnsi="Times New Roman" w:cs="Times New Roman"/>
          <w:sz w:val="24"/>
          <w:szCs w:val="24"/>
        </w:rPr>
      </w:pPr>
      <w:r w:rsidRPr="0097386A">
        <w:rPr>
          <w:rFonts w:ascii="Times New Roman" w:hAnsi="Times New Roman" w:cs="Times New Roman"/>
          <w:sz w:val="24"/>
          <w:szCs w:val="24"/>
        </w:rPr>
        <w:t>Jadhav, H.V. &amp;Purohit S.H.(2008), Global Pollution and Environmental Monitoring, New Delhi: Himalaya Publishing House.</w:t>
      </w:r>
    </w:p>
    <w:p w:rsidR="00877795" w:rsidRPr="0097386A" w:rsidRDefault="00877795" w:rsidP="00877795">
      <w:pPr>
        <w:pStyle w:val="NoSpacing"/>
        <w:spacing w:after="120"/>
        <w:ind w:left="720" w:hanging="720"/>
        <w:rPr>
          <w:rFonts w:ascii="Times New Roman" w:hAnsi="Times New Roman" w:cs="Times New Roman"/>
          <w:sz w:val="24"/>
          <w:szCs w:val="24"/>
        </w:rPr>
      </w:pPr>
      <w:r w:rsidRPr="0097386A">
        <w:rPr>
          <w:rFonts w:ascii="Times New Roman" w:hAnsi="Times New Roman" w:cs="Times New Roman"/>
          <w:sz w:val="24"/>
          <w:szCs w:val="24"/>
        </w:rPr>
        <w:t>Katyal, T.&amp;Satake, M. (1989), Environmental pollution , India: Anmol Publication Pvt.Ltd. New Delhi.</w:t>
      </w:r>
    </w:p>
    <w:p w:rsidR="00877795" w:rsidRPr="0097386A" w:rsidRDefault="00877795" w:rsidP="00877795">
      <w:pPr>
        <w:pStyle w:val="NoSpacing"/>
        <w:spacing w:after="120"/>
        <w:ind w:left="720" w:hanging="720"/>
        <w:rPr>
          <w:rFonts w:ascii="Times New Roman" w:hAnsi="Times New Roman" w:cs="Times New Roman"/>
          <w:sz w:val="24"/>
          <w:szCs w:val="24"/>
        </w:rPr>
      </w:pPr>
      <w:r w:rsidRPr="0097386A">
        <w:rPr>
          <w:rFonts w:ascii="Times New Roman" w:hAnsi="Times New Roman" w:cs="Times New Roman"/>
          <w:sz w:val="24"/>
          <w:szCs w:val="24"/>
        </w:rPr>
        <w:t>Miller G.T.(2005), Living in the Environment Principles, Connections, and Solutions(13ed.), Singapore: Thomson Asia Pte.Ltd. ISBN 981-265-632-4.</w:t>
      </w:r>
    </w:p>
    <w:p w:rsidR="00877795" w:rsidRPr="0097386A" w:rsidRDefault="00877795" w:rsidP="00877795">
      <w:pPr>
        <w:pStyle w:val="NoSpacing"/>
        <w:spacing w:after="120"/>
        <w:ind w:left="720" w:hanging="720"/>
        <w:rPr>
          <w:rFonts w:ascii="Times New Roman" w:hAnsi="Times New Roman" w:cs="Times New Roman"/>
          <w:sz w:val="24"/>
          <w:szCs w:val="24"/>
        </w:rPr>
      </w:pPr>
      <w:r w:rsidRPr="0097386A">
        <w:rPr>
          <w:rFonts w:ascii="Times New Roman" w:hAnsi="Times New Roman" w:cs="Times New Roman"/>
          <w:sz w:val="24"/>
          <w:szCs w:val="24"/>
        </w:rPr>
        <w:t>Stanley E. Manahan, Environmental Chemistry, Lewis Publishers. ISBN 0-87371-238-2</w:t>
      </w:r>
    </w:p>
    <w:p w:rsidR="00877795" w:rsidRPr="0097386A" w:rsidRDefault="00877795" w:rsidP="00877795">
      <w:pPr>
        <w:pStyle w:val="NoSpacing"/>
        <w:spacing w:after="120"/>
        <w:ind w:left="720" w:hanging="720"/>
        <w:rPr>
          <w:rFonts w:ascii="Times New Roman" w:hAnsi="Times New Roman" w:cs="Times New Roman"/>
          <w:sz w:val="24"/>
          <w:szCs w:val="24"/>
        </w:rPr>
      </w:pPr>
    </w:p>
    <w:p w:rsidR="00877795" w:rsidRPr="0097386A" w:rsidRDefault="00877795" w:rsidP="00877795">
      <w:pPr>
        <w:spacing w:after="120" w:line="240" w:lineRule="auto"/>
        <w:ind w:left="720" w:hanging="720"/>
        <w:rPr>
          <w:rFonts w:ascii="Times New Roman" w:hAnsi="Times New Roman" w:cs="Times New Roman"/>
          <w:sz w:val="24"/>
          <w:szCs w:val="24"/>
        </w:rPr>
      </w:pPr>
    </w:p>
    <w:p w:rsidR="00144F29" w:rsidRDefault="00144F29">
      <w:r>
        <w:br w:type="page"/>
      </w:r>
    </w:p>
    <w:p w:rsidR="0097571B" w:rsidRDefault="0097571B"/>
    <w:p w:rsidR="00D94C4B" w:rsidRPr="00C55B6D" w:rsidRDefault="00D94C4B" w:rsidP="00D94C4B">
      <w:pPr>
        <w:rPr>
          <w:rFonts w:ascii="Times New Roman" w:hAnsi="Times New Roman" w:cs="Times New Roman"/>
          <w:b/>
          <w:bCs/>
          <w:sz w:val="24"/>
          <w:szCs w:val="24"/>
        </w:rPr>
      </w:pPr>
      <w:r w:rsidRPr="00C55B6D">
        <w:rPr>
          <w:rFonts w:ascii="Times New Roman" w:hAnsi="Times New Roman" w:cs="Times New Roman"/>
          <w:b/>
          <w:bCs/>
          <w:sz w:val="24"/>
          <w:szCs w:val="24"/>
        </w:rPr>
        <w:t>Course Title: Teaching Biology</w:t>
      </w:r>
    </w:p>
    <w:p w:rsidR="00D94C4B" w:rsidRPr="003D4DEC" w:rsidRDefault="00D94C4B" w:rsidP="00D94C4B">
      <w:pPr>
        <w:pStyle w:val="NoSpacing"/>
        <w:rPr>
          <w:rFonts w:ascii="Times New Roman" w:hAnsi="Times New Roman" w:cs="Times New Roman"/>
          <w:sz w:val="24"/>
          <w:szCs w:val="24"/>
        </w:rPr>
      </w:pPr>
      <w:r w:rsidRPr="00403DA6">
        <w:rPr>
          <w:rFonts w:ascii="Times New Roman" w:hAnsi="Times New Roman" w:cs="Times New Roman"/>
          <w:sz w:val="24"/>
          <w:szCs w:val="24"/>
          <w:lang w:val="en-GB"/>
        </w:rPr>
        <w:t>Course No.:</w:t>
      </w:r>
      <w:r>
        <w:rPr>
          <w:rFonts w:ascii="Times New Roman" w:hAnsi="Times New Roman" w:cs="Times New Roman"/>
          <w:sz w:val="24"/>
          <w:szCs w:val="24"/>
          <w:lang w:val="en-GB"/>
        </w:rPr>
        <w:t xml:space="preserve"> Bio. Ed. 535</w:t>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sidRPr="00403DA6">
        <w:rPr>
          <w:rFonts w:ascii="Times New Roman" w:hAnsi="Times New Roman" w:cs="Times New Roman"/>
          <w:sz w:val="24"/>
          <w:szCs w:val="24"/>
          <w:lang w:val="en-GB"/>
        </w:rPr>
        <w:t>Nature of the Course: Theory + Practical</w:t>
      </w:r>
    </w:p>
    <w:p w:rsidR="00D94C4B" w:rsidRPr="00403DA6" w:rsidRDefault="00D94C4B" w:rsidP="00D94C4B">
      <w:pPr>
        <w:pStyle w:val="NoSpacing"/>
        <w:rPr>
          <w:rFonts w:ascii="Times New Roman" w:hAnsi="Times New Roman" w:cs="Times New Roman"/>
          <w:sz w:val="24"/>
          <w:szCs w:val="24"/>
          <w:lang w:val="en-GB"/>
        </w:rPr>
      </w:pPr>
      <w:r w:rsidRPr="00403DA6">
        <w:rPr>
          <w:rFonts w:ascii="Times New Roman" w:hAnsi="Times New Roman" w:cs="Times New Roman"/>
          <w:sz w:val="24"/>
          <w:szCs w:val="24"/>
          <w:lang w:val="en-GB"/>
        </w:rPr>
        <w:t>Credit Hours: 3 (2 T + 1 P)</w:t>
      </w:r>
      <w:r w:rsidRPr="00403DA6">
        <w:rPr>
          <w:rFonts w:ascii="Times New Roman" w:hAnsi="Times New Roman" w:cs="Times New Roman"/>
          <w:sz w:val="24"/>
          <w:szCs w:val="24"/>
          <w:lang w:val="en-GB"/>
        </w:rPr>
        <w:tab/>
      </w:r>
      <w:r w:rsidRPr="00403DA6">
        <w:rPr>
          <w:rFonts w:ascii="Times New Roman" w:hAnsi="Times New Roman" w:cs="Times New Roman"/>
          <w:sz w:val="24"/>
          <w:szCs w:val="24"/>
          <w:lang w:val="en-GB"/>
        </w:rPr>
        <w:tab/>
      </w:r>
      <w:r>
        <w:rPr>
          <w:rFonts w:ascii="Times New Roman" w:hAnsi="Times New Roman" w:cs="Times New Roman"/>
          <w:sz w:val="24"/>
          <w:szCs w:val="24"/>
          <w:lang w:val="en-GB"/>
        </w:rPr>
        <w:tab/>
      </w:r>
      <w:r w:rsidRPr="00403DA6">
        <w:rPr>
          <w:rFonts w:ascii="Times New Roman" w:hAnsi="Times New Roman" w:cs="Times New Roman"/>
          <w:sz w:val="24"/>
          <w:szCs w:val="24"/>
          <w:lang w:val="en-GB"/>
        </w:rPr>
        <w:t xml:space="preserve">Period/week: 2(T) + 3Pds/day/week/gr(P). </w:t>
      </w:r>
    </w:p>
    <w:p w:rsidR="00D94C4B" w:rsidRPr="00403DA6" w:rsidRDefault="00D94C4B" w:rsidP="00D94C4B">
      <w:pPr>
        <w:pStyle w:val="NoSpacing"/>
        <w:rPr>
          <w:rFonts w:ascii="Times New Roman" w:hAnsi="Times New Roman" w:cs="Times New Roman"/>
          <w:sz w:val="24"/>
          <w:szCs w:val="24"/>
          <w:lang w:val="en-GB"/>
        </w:rPr>
      </w:pPr>
      <w:r w:rsidRPr="00403DA6">
        <w:rPr>
          <w:rFonts w:ascii="Times New Roman" w:hAnsi="Times New Roman" w:cs="Times New Roman"/>
          <w:sz w:val="24"/>
          <w:szCs w:val="24"/>
          <w:lang w:val="en-GB"/>
        </w:rPr>
        <w:t xml:space="preserve">Level: M.Ed. in </w:t>
      </w:r>
      <w:r>
        <w:rPr>
          <w:rFonts w:ascii="Times New Roman" w:hAnsi="Times New Roman" w:cs="Times New Roman"/>
          <w:sz w:val="24"/>
          <w:szCs w:val="24"/>
        </w:rPr>
        <w:t>Biology</w:t>
      </w:r>
      <w:r>
        <w:rPr>
          <w:rFonts w:ascii="Times New Roman" w:hAnsi="Times New Roman" w:cs="Times New Roman"/>
          <w:sz w:val="24"/>
          <w:szCs w:val="24"/>
          <w:lang w:val="en-GB"/>
        </w:rPr>
        <w:tab/>
      </w:r>
      <w:r w:rsidRPr="00403DA6">
        <w:rPr>
          <w:rFonts w:ascii="Times New Roman" w:hAnsi="Times New Roman" w:cs="Times New Roman"/>
          <w:sz w:val="24"/>
          <w:szCs w:val="24"/>
          <w:lang w:val="en-GB"/>
        </w:rPr>
        <w:tab/>
      </w:r>
      <w:r>
        <w:rPr>
          <w:rFonts w:ascii="Times New Roman" w:hAnsi="Times New Roman" w:cs="Times New Roman"/>
          <w:sz w:val="24"/>
          <w:szCs w:val="24"/>
          <w:lang w:val="en-GB"/>
        </w:rPr>
        <w:tab/>
      </w:r>
      <w:r w:rsidRPr="00403DA6">
        <w:rPr>
          <w:rFonts w:ascii="Times New Roman" w:hAnsi="Times New Roman" w:cs="Times New Roman"/>
          <w:sz w:val="24"/>
          <w:szCs w:val="24"/>
          <w:lang w:val="en-GB"/>
        </w:rPr>
        <w:t>Teaching Hours: 80 (32 T + 48 P)</w:t>
      </w:r>
    </w:p>
    <w:p w:rsidR="00D94C4B" w:rsidRPr="00C55B6D" w:rsidRDefault="00D94C4B" w:rsidP="00D94C4B">
      <w:pPr>
        <w:spacing w:after="0"/>
        <w:rPr>
          <w:rFonts w:ascii="Times New Roman" w:hAnsi="Times New Roman" w:cs="Times New Roman"/>
          <w:sz w:val="24"/>
          <w:szCs w:val="24"/>
        </w:rPr>
      </w:pPr>
      <w:r w:rsidRPr="00403DA6">
        <w:rPr>
          <w:rFonts w:ascii="Times New Roman" w:hAnsi="Times New Roman" w:cs="Times New Roman"/>
          <w:sz w:val="24"/>
          <w:szCs w:val="24"/>
          <w:lang w:val="en-GB"/>
        </w:rPr>
        <w:t>Semester: Third</w:t>
      </w:r>
      <w:r w:rsidRPr="00403DA6">
        <w:rPr>
          <w:rFonts w:ascii="Times New Roman" w:hAnsi="Times New Roman" w:cs="Times New Roman"/>
          <w:sz w:val="24"/>
          <w:szCs w:val="24"/>
          <w:lang w:val="en-GB"/>
        </w:rPr>
        <w:tab/>
      </w:r>
      <w:r w:rsidRPr="00403DA6">
        <w:rPr>
          <w:rFonts w:ascii="Times New Roman" w:hAnsi="Times New Roman" w:cs="Times New Roman"/>
          <w:sz w:val="24"/>
          <w:szCs w:val="24"/>
          <w:lang w:val="en-GB"/>
        </w:rPr>
        <w:tab/>
      </w:r>
      <w:r w:rsidRPr="00C55B6D">
        <w:rPr>
          <w:rFonts w:ascii="Times New Roman" w:hAnsi="Times New Roman" w:cs="Times New Roman"/>
          <w:sz w:val="24"/>
          <w:szCs w:val="24"/>
        </w:rPr>
        <w:tab/>
      </w:r>
      <w:r w:rsidRPr="00C55B6D">
        <w:rPr>
          <w:rFonts w:ascii="Times New Roman" w:hAnsi="Times New Roman" w:cs="Times New Roman"/>
          <w:sz w:val="24"/>
          <w:szCs w:val="24"/>
        </w:rPr>
        <w:tab/>
      </w:r>
      <w:r w:rsidRPr="00C55B6D">
        <w:rPr>
          <w:rFonts w:ascii="Times New Roman" w:hAnsi="Times New Roman" w:cs="Times New Roman"/>
          <w:sz w:val="24"/>
          <w:szCs w:val="24"/>
        </w:rPr>
        <w:tab/>
      </w:r>
      <w:r w:rsidRPr="00C55B6D">
        <w:rPr>
          <w:rFonts w:ascii="Times New Roman" w:hAnsi="Times New Roman" w:cs="Times New Roman"/>
          <w:sz w:val="24"/>
          <w:szCs w:val="24"/>
        </w:rPr>
        <w:tab/>
      </w:r>
      <w:r w:rsidRPr="00C55B6D">
        <w:rPr>
          <w:rFonts w:ascii="Times New Roman" w:hAnsi="Times New Roman" w:cs="Times New Roman"/>
          <w:sz w:val="24"/>
          <w:szCs w:val="24"/>
        </w:rPr>
        <w:tab/>
      </w:r>
      <w:r w:rsidRPr="00C55B6D">
        <w:rPr>
          <w:rFonts w:ascii="Times New Roman" w:hAnsi="Times New Roman" w:cs="Times New Roman"/>
          <w:sz w:val="24"/>
          <w:szCs w:val="24"/>
        </w:rPr>
        <w:tab/>
      </w:r>
      <w:r w:rsidRPr="00C55B6D">
        <w:rPr>
          <w:rFonts w:ascii="Times New Roman" w:hAnsi="Times New Roman" w:cs="Times New Roman"/>
          <w:sz w:val="24"/>
          <w:szCs w:val="24"/>
        </w:rPr>
        <w:tab/>
      </w:r>
      <w:r>
        <w:rPr>
          <w:rFonts w:ascii="Times New Roman" w:hAnsi="Times New Roman" w:cs="Times New Roman"/>
          <w:sz w:val="24"/>
          <w:szCs w:val="24"/>
        </w:rPr>
        <w:tab/>
      </w:r>
    </w:p>
    <w:p w:rsidR="00D94C4B" w:rsidRDefault="00D94C4B" w:rsidP="00D94C4B">
      <w:pPr>
        <w:spacing w:line="240" w:lineRule="auto"/>
        <w:rPr>
          <w:rFonts w:ascii="Times New Roman" w:hAnsi="Times New Roman" w:cs="Times New Roman"/>
          <w:sz w:val="24"/>
          <w:szCs w:val="24"/>
        </w:rPr>
      </w:pPr>
    </w:p>
    <w:p w:rsidR="00D94C4B" w:rsidRPr="00C55B6D" w:rsidRDefault="00D94C4B" w:rsidP="00D94C4B">
      <w:pPr>
        <w:spacing w:line="240" w:lineRule="auto"/>
        <w:rPr>
          <w:rFonts w:ascii="Times New Roman" w:hAnsi="Times New Roman" w:cs="Times New Roman"/>
          <w:b/>
          <w:sz w:val="24"/>
          <w:szCs w:val="24"/>
        </w:rPr>
      </w:pPr>
      <w:r w:rsidRPr="00C55B6D">
        <w:rPr>
          <w:rFonts w:ascii="Times New Roman" w:hAnsi="Times New Roman" w:cs="Times New Roman"/>
          <w:b/>
          <w:sz w:val="24"/>
          <w:szCs w:val="24"/>
        </w:rPr>
        <w:t xml:space="preserve">1. Course description: </w:t>
      </w:r>
    </w:p>
    <w:p w:rsidR="00D94C4B" w:rsidRPr="00C55B6D" w:rsidRDefault="00D94C4B" w:rsidP="00D94C4B">
      <w:pPr>
        <w:spacing w:line="240" w:lineRule="auto"/>
        <w:jc w:val="both"/>
        <w:rPr>
          <w:rFonts w:ascii="Times New Roman" w:hAnsi="Times New Roman" w:cs="Times New Roman"/>
          <w:sz w:val="24"/>
          <w:szCs w:val="24"/>
        </w:rPr>
      </w:pPr>
      <w:r w:rsidRPr="00C55B6D">
        <w:rPr>
          <w:rFonts w:ascii="Times New Roman" w:hAnsi="Times New Roman" w:cs="Times New Roman"/>
          <w:sz w:val="24"/>
          <w:szCs w:val="24"/>
        </w:rPr>
        <w:t xml:space="preserve">This course is designed to acquaint the students with the knowledge and skills of  </w:t>
      </w:r>
      <w:r w:rsidRPr="00C55B6D">
        <w:rPr>
          <w:rFonts w:ascii="Times New Roman" w:hAnsi="Times New Roman" w:cs="Times New Roman"/>
          <w:b/>
          <w:sz w:val="24"/>
          <w:szCs w:val="24"/>
        </w:rPr>
        <w:t>“Teaching Biology”</w:t>
      </w:r>
      <w:r w:rsidRPr="00C55B6D">
        <w:rPr>
          <w:rFonts w:ascii="Times New Roman" w:hAnsi="Times New Roman" w:cs="Times New Roman"/>
          <w:sz w:val="24"/>
          <w:szCs w:val="24"/>
        </w:rPr>
        <w:t xml:space="preserve">. It is divided into two parts: theory and practical. This course aims for developing knowledge, skills attitude and aptitude necessary for developing science perspectives, approach, knowledge, method and their application for better livelihood.  This course deals with understanding, analyzing, and seeking knowledge and skills relating to issues and trends of biology and biology education, methods of teaching biology, curriculum planning and management  regarding biology education. It aims at producing professionals such as biology teacher at under-graduation and graduation level or as trainer, programmer, advisers etc. The practical parts include practical activities/ experiments </w:t>
      </w:r>
      <w:r>
        <w:rPr>
          <w:rFonts w:ascii="Times New Roman" w:hAnsi="Times New Roman" w:cs="Times New Roman"/>
          <w:sz w:val="24"/>
          <w:szCs w:val="24"/>
        </w:rPr>
        <w:t xml:space="preserve">on </w:t>
      </w:r>
      <w:r w:rsidRPr="00C55B6D">
        <w:rPr>
          <w:rFonts w:ascii="Times New Roman" w:hAnsi="Times New Roman" w:cs="Times New Roman"/>
          <w:sz w:val="24"/>
          <w:szCs w:val="24"/>
        </w:rPr>
        <w:t xml:space="preserve"> </w:t>
      </w:r>
      <w:r>
        <w:rPr>
          <w:rFonts w:ascii="Times New Roman" w:hAnsi="Times New Roman" w:cs="Times New Roman"/>
          <w:sz w:val="24"/>
          <w:szCs w:val="24"/>
        </w:rPr>
        <w:t>Teaching Biology</w:t>
      </w:r>
      <w:r w:rsidRPr="00C3422D">
        <w:rPr>
          <w:rFonts w:ascii="Times New Roman" w:hAnsi="Times New Roman" w:cs="Times New Roman"/>
          <w:sz w:val="24"/>
          <w:szCs w:val="24"/>
        </w:rPr>
        <w:t>.</w:t>
      </w:r>
    </w:p>
    <w:p w:rsidR="00D94C4B" w:rsidRPr="00C55B6D" w:rsidRDefault="00D94C4B" w:rsidP="00D94C4B">
      <w:pPr>
        <w:spacing w:line="240" w:lineRule="auto"/>
        <w:rPr>
          <w:rFonts w:ascii="Times New Roman" w:hAnsi="Times New Roman" w:cs="Times New Roman"/>
          <w:sz w:val="24"/>
          <w:szCs w:val="24"/>
        </w:rPr>
      </w:pPr>
    </w:p>
    <w:p w:rsidR="00D94C4B" w:rsidRPr="00C55B6D" w:rsidRDefault="00D94C4B" w:rsidP="00D94C4B">
      <w:pPr>
        <w:spacing w:line="240" w:lineRule="auto"/>
        <w:rPr>
          <w:rFonts w:ascii="Times New Roman" w:hAnsi="Times New Roman" w:cs="Times New Roman"/>
          <w:b/>
          <w:sz w:val="24"/>
          <w:szCs w:val="24"/>
        </w:rPr>
      </w:pPr>
      <w:r w:rsidRPr="00C55B6D">
        <w:rPr>
          <w:rFonts w:ascii="Times New Roman" w:hAnsi="Times New Roman" w:cs="Times New Roman"/>
          <w:b/>
          <w:sz w:val="24"/>
          <w:szCs w:val="24"/>
        </w:rPr>
        <w:t>2. General Objectives:</w:t>
      </w:r>
    </w:p>
    <w:p w:rsidR="00D94C4B" w:rsidRPr="00C55B6D" w:rsidRDefault="00D94C4B" w:rsidP="00D94C4B">
      <w:pPr>
        <w:spacing w:line="240" w:lineRule="auto"/>
        <w:rPr>
          <w:rFonts w:ascii="Times New Roman" w:hAnsi="Times New Roman" w:cs="Times New Roman"/>
          <w:sz w:val="24"/>
          <w:szCs w:val="24"/>
        </w:rPr>
      </w:pPr>
      <w:r w:rsidRPr="00C55B6D">
        <w:rPr>
          <w:rFonts w:ascii="Times New Roman" w:hAnsi="Times New Roman" w:cs="Times New Roman"/>
          <w:sz w:val="24"/>
          <w:szCs w:val="24"/>
        </w:rPr>
        <w:t xml:space="preserve">The objectives of this course is to enable students to </w:t>
      </w:r>
    </w:p>
    <w:p w:rsidR="00D94C4B" w:rsidRPr="00C55B6D" w:rsidRDefault="00D94C4B" w:rsidP="009953F6">
      <w:pPr>
        <w:pStyle w:val="ListParagraph"/>
        <w:numPr>
          <w:ilvl w:val="0"/>
          <w:numId w:val="625"/>
        </w:numPr>
        <w:spacing w:after="200"/>
        <w:jc w:val="left"/>
      </w:pPr>
      <w:r w:rsidRPr="00C55B6D">
        <w:t xml:space="preserve">acquire skills and methods of biology and its applications consistent with the stage of cognitive development; </w:t>
      </w:r>
    </w:p>
    <w:p w:rsidR="00D94C4B" w:rsidRPr="00C55B6D" w:rsidRDefault="00D94C4B" w:rsidP="009953F6">
      <w:pPr>
        <w:pStyle w:val="ListParagraph"/>
        <w:numPr>
          <w:ilvl w:val="0"/>
          <w:numId w:val="625"/>
        </w:numPr>
        <w:spacing w:after="200"/>
        <w:jc w:val="left"/>
      </w:pPr>
      <w:r w:rsidRPr="00C55B6D">
        <w:t xml:space="preserve"> examine current secondary school science (biology) provisions and practices </w:t>
      </w:r>
    </w:p>
    <w:p w:rsidR="00D94C4B" w:rsidRPr="00C55B6D" w:rsidRDefault="00D94C4B" w:rsidP="009953F6">
      <w:pPr>
        <w:pStyle w:val="ListParagraph"/>
        <w:numPr>
          <w:ilvl w:val="0"/>
          <w:numId w:val="625"/>
        </w:numPr>
        <w:spacing w:after="200"/>
        <w:jc w:val="left"/>
      </w:pPr>
      <w:r w:rsidRPr="00C55B6D">
        <w:t xml:space="preserve">analyze biology curriculum from the perspectives of recent theories and methods of education; </w:t>
      </w:r>
    </w:p>
    <w:p w:rsidR="00D94C4B" w:rsidRPr="00C55B6D" w:rsidRDefault="00D94C4B" w:rsidP="009953F6">
      <w:pPr>
        <w:pStyle w:val="ListParagraph"/>
        <w:numPr>
          <w:ilvl w:val="0"/>
          <w:numId w:val="625"/>
        </w:numPr>
        <w:spacing w:after="200"/>
        <w:jc w:val="left"/>
      </w:pPr>
      <w:r w:rsidRPr="00C55B6D">
        <w:t xml:space="preserve"> develop knowledge and skills of planning, designing and implementing biology education; </w:t>
      </w:r>
    </w:p>
    <w:p w:rsidR="00D94C4B" w:rsidRPr="00C55B6D" w:rsidRDefault="00D94C4B" w:rsidP="009953F6">
      <w:pPr>
        <w:pStyle w:val="ListParagraph"/>
        <w:numPr>
          <w:ilvl w:val="0"/>
          <w:numId w:val="625"/>
        </w:numPr>
        <w:spacing w:after="200"/>
        <w:jc w:val="left"/>
      </w:pPr>
      <w:r w:rsidRPr="00C55B6D">
        <w:t>plan, develop and manage teaching-learning resources as well as student evaluation for biology education.</w:t>
      </w:r>
    </w:p>
    <w:p w:rsidR="00D94C4B" w:rsidRPr="00C55B6D" w:rsidRDefault="00D94C4B" w:rsidP="009953F6">
      <w:pPr>
        <w:pStyle w:val="ListParagraph"/>
        <w:numPr>
          <w:ilvl w:val="0"/>
          <w:numId w:val="625"/>
        </w:numPr>
        <w:spacing w:after="200"/>
        <w:jc w:val="left"/>
      </w:pPr>
      <w:r w:rsidRPr="00C55B6D">
        <w:t>use  ICT education in biology education.</w:t>
      </w:r>
    </w:p>
    <w:p w:rsidR="00D94C4B" w:rsidRDefault="00D94C4B" w:rsidP="009953F6">
      <w:pPr>
        <w:pStyle w:val="ListParagraph"/>
        <w:numPr>
          <w:ilvl w:val="0"/>
          <w:numId w:val="625"/>
        </w:numPr>
        <w:spacing w:after="200" w:line="276" w:lineRule="auto"/>
        <w:jc w:val="left"/>
      </w:pPr>
      <w:r w:rsidRPr="00C55B6D">
        <w:t xml:space="preserve">address issues and challenges of the development of science and society from the perspectives of biology education; </w:t>
      </w:r>
    </w:p>
    <w:p w:rsidR="00D94C4B" w:rsidRPr="005E7D29" w:rsidRDefault="00D94C4B" w:rsidP="009953F6">
      <w:pPr>
        <w:pStyle w:val="ListParagraph"/>
        <w:numPr>
          <w:ilvl w:val="0"/>
          <w:numId w:val="625"/>
        </w:numPr>
        <w:spacing w:after="200" w:line="276" w:lineRule="auto"/>
        <w:jc w:val="left"/>
      </w:pPr>
      <w:r w:rsidRPr="005E7D29">
        <w:t>explore, analyze and adapt innovations in biology education relevant to the national, local and classroom contexts</w:t>
      </w:r>
    </w:p>
    <w:p w:rsidR="00D94C4B" w:rsidRPr="005E7D29" w:rsidRDefault="00D94C4B" w:rsidP="009953F6">
      <w:pPr>
        <w:pStyle w:val="ListParagraph"/>
        <w:numPr>
          <w:ilvl w:val="0"/>
          <w:numId w:val="625"/>
        </w:numPr>
        <w:spacing w:after="200" w:line="276" w:lineRule="auto"/>
        <w:jc w:val="left"/>
      </w:pPr>
      <w:r>
        <w:t>develop practical knowledge on</w:t>
      </w:r>
      <w:r w:rsidRPr="005E7D29">
        <w:t xml:space="preserve"> </w:t>
      </w:r>
      <w:r w:rsidRPr="00F34542">
        <w:t>Teaching Biology</w:t>
      </w:r>
      <w:r>
        <w:t xml:space="preserve"> through laboratory experiments and activities.</w:t>
      </w:r>
    </w:p>
    <w:p w:rsidR="00D94C4B" w:rsidRPr="00C801C8" w:rsidRDefault="00D94C4B" w:rsidP="00D94C4B">
      <w:pPr>
        <w:pStyle w:val="ListParagraph"/>
        <w:ind w:left="360"/>
        <w:rPr>
          <w:b/>
        </w:rPr>
      </w:pPr>
    </w:p>
    <w:p w:rsidR="00D94C4B" w:rsidRDefault="00D94C4B" w:rsidP="00D94C4B">
      <w:pPr>
        <w:pStyle w:val="ListParagraph"/>
        <w:ind w:left="360"/>
        <w:rPr>
          <w:b/>
        </w:rPr>
      </w:pPr>
    </w:p>
    <w:p w:rsidR="00D94C4B" w:rsidRDefault="00D94C4B" w:rsidP="00D94C4B">
      <w:pPr>
        <w:pStyle w:val="ListParagraph"/>
        <w:ind w:left="360"/>
        <w:rPr>
          <w:b/>
        </w:rPr>
      </w:pPr>
    </w:p>
    <w:p w:rsidR="00D94C4B" w:rsidRDefault="00D94C4B" w:rsidP="00D94C4B">
      <w:pPr>
        <w:pStyle w:val="ListParagraph"/>
        <w:ind w:left="360"/>
        <w:rPr>
          <w:b/>
        </w:rPr>
      </w:pPr>
    </w:p>
    <w:p w:rsidR="00D94C4B" w:rsidRDefault="00D94C4B" w:rsidP="00D94C4B">
      <w:pPr>
        <w:pStyle w:val="ListParagraph"/>
        <w:ind w:left="360"/>
        <w:rPr>
          <w:b/>
        </w:rPr>
      </w:pPr>
    </w:p>
    <w:p w:rsidR="00D94C4B" w:rsidRDefault="00D94C4B" w:rsidP="00D94C4B">
      <w:pPr>
        <w:pStyle w:val="ListParagraph"/>
        <w:ind w:left="360"/>
        <w:rPr>
          <w:b/>
        </w:rPr>
      </w:pPr>
      <w:r w:rsidRPr="00C801C8">
        <w:rPr>
          <w:b/>
        </w:rPr>
        <w:t>3. Specific Objectives and Contents</w:t>
      </w:r>
    </w:p>
    <w:p w:rsidR="00D94C4B" w:rsidRPr="00C801C8" w:rsidRDefault="00D94C4B" w:rsidP="00D94C4B">
      <w:pPr>
        <w:pStyle w:val="ListParagraph"/>
        <w:ind w:left="360"/>
        <w:jc w:val="center"/>
        <w:rPr>
          <w:b/>
        </w:rPr>
      </w:pPr>
      <w:r>
        <w:rPr>
          <w:b/>
        </w:rPr>
        <w:t>Part I: Theory</w:t>
      </w:r>
    </w:p>
    <w:tbl>
      <w:tblPr>
        <w:tblStyle w:val="TableGrid"/>
        <w:tblW w:w="0" w:type="auto"/>
        <w:tblLayout w:type="fixed"/>
        <w:tblLook w:val="04A0"/>
      </w:tblPr>
      <w:tblGrid>
        <w:gridCol w:w="3978"/>
        <w:gridCol w:w="4410"/>
        <w:gridCol w:w="1188"/>
      </w:tblGrid>
      <w:tr w:rsidR="00D94C4B" w:rsidRPr="00C801C8" w:rsidTr="00C103D1">
        <w:tc>
          <w:tcPr>
            <w:tcW w:w="3978" w:type="dxa"/>
          </w:tcPr>
          <w:p w:rsidR="00D94C4B" w:rsidRPr="00C801C8" w:rsidRDefault="00D94C4B" w:rsidP="00C103D1">
            <w:pPr>
              <w:rPr>
                <w:b/>
                <w:sz w:val="24"/>
                <w:szCs w:val="24"/>
              </w:rPr>
            </w:pPr>
            <w:r w:rsidRPr="00C801C8">
              <w:rPr>
                <w:b/>
                <w:sz w:val="24"/>
                <w:szCs w:val="24"/>
              </w:rPr>
              <w:t>Specific Objectives</w:t>
            </w:r>
          </w:p>
        </w:tc>
        <w:tc>
          <w:tcPr>
            <w:tcW w:w="4410" w:type="dxa"/>
          </w:tcPr>
          <w:p w:rsidR="00D94C4B" w:rsidRPr="00C801C8" w:rsidRDefault="00D94C4B" w:rsidP="00C103D1">
            <w:pPr>
              <w:rPr>
                <w:b/>
                <w:sz w:val="24"/>
                <w:szCs w:val="24"/>
              </w:rPr>
            </w:pPr>
            <w:r w:rsidRPr="00C801C8">
              <w:rPr>
                <w:b/>
                <w:sz w:val="24"/>
                <w:szCs w:val="24"/>
              </w:rPr>
              <w:t>Contents</w:t>
            </w:r>
          </w:p>
        </w:tc>
        <w:tc>
          <w:tcPr>
            <w:tcW w:w="1188" w:type="dxa"/>
          </w:tcPr>
          <w:p w:rsidR="00D94C4B" w:rsidRPr="00C801C8" w:rsidRDefault="00D94C4B" w:rsidP="00C103D1">
            <w:pPr>
              <w:rPr>
                <w:b/>
                <w:sz w:val="24"/>
                <w:szCs w:val="24"/>
              </w:rPr>
            </w:pPr>
            <w:r>
              <w:rPr>
                <w:b/>
                <w:sz w:val="24"/>
                <w:szCs w:val="24"/>
              </w:rPr>
              <w:t>Teaching hours(32)</w:t>
            </w:r>
          </w:p>
        </w:tc>
      </w:tr>
      <w:tr w:rsidR="00D94C4B" w:rsidRPr="00C801C8" w:rsidTr="00C103D1">
        <w:tc>
          <w:tcPr>
            <w:tcW w:w="3978" w:type="dxa"/>
          </w:tcPr>
          <w:p w:rsidR="00D94C4B" w:rsidRDefault="00D94C4B" w:rsidP="00C103D1">
            <w:pPr>
              <w:pStyle w:val="ListParagraph"/>
            </w:pPr>
          </w:p>
          <w:p w:rsidR="00D94C4B" w:rsidRPr="00220E41" w:rsidRDefault="00D94C4B" w:rsidP="009953F6">
            <w:pPr>
              <w:pStyle w:val="ListParagraph"/>
              <w:numPr>
                <w:ilvl w:val="0"/>
                <w:numId w:val="640"/>
              </w:numPr>
              <w:spacing w:after="0"/>
              <w:jc w:val="left"/>
            </w:pPr>
            <w:r w:rsidRPr="00220E41">
              <w:t>Explain the nature, scope and importance of biological science.</w:t>
            </w:r>
          </w:p>
          <w:p w:rsidR="00D94C4B" w:rsidRPr="00220E41" w:rsidRDefault="00D94C4B" w:rsidP="009953F6">
            <w:pPr>
              <w:pStyle w:val="ListParagraph"/>
              <w:numPr>
                <w:ilvl w:val="0"/>
                <w:numId w:val="640"/>
              </w:numPr>
              <w:spacing w:after="0"/>
              <w:jc w:val="left"/>
            </w:pPr>
            <w:r w:rsidRPr="00220E41">
              <w:t xml:space="preserve">Explain the nature, scope and importance of </w:t>
            </w:r>
            <w:r>
              <w:t>biology education</w:t>
            </w:r>
            <w:r w:rsidRPr="00220E41">
              <w:t>.</w:t>
            </w:r>
          </w:p>
          <w:p w:rsidR="00D94C4B" w:rsidRPr="00220E41" w:rsidRDefault="00D94C4B" w:rsidP="009953F6">
            <w:pPr>
              <w:pStyle w:val="ListParagraph"/>
              <w:numPr>
                <w:ilvl w:val="0"/>
                <w:numId w:val="640"/>
              </w:numPr>
              <w:spacing w:after="0"/>
              <w:jc w:val="left"/>
            </w:pPr>
            <w:r>
              <w:t>Analyze</w:t>
            </w:r>
            <w:r w:rsidRPr="00220E41">
              <w:t xml:space="preserve"> the place of biology   in higher school </w:t>
            </w:r>
            <w:r>
              <w:t xml:space="preserve">curriculum </w:t>
            </w:r>
            <w:r w:rsidRPr="00220E41">
              <w:t>and university curriculum.</w:t>
            </w:r>
          </w:p>
        </w:tc>
        <w:tc>
          <w:tcPr>
            <w:tcW w:w="4410" w:type="dxa"/>
          </w:tcPr>
          <w:p w:rsidR="00D94C4B" w:rsidRPr="00215A14" w:rsidRDefault="00D94C4B" w:rsidP="00C103D1">
            <w:pPr>
              <w:rPr>
                <w:rFonts w:ascii="Times New Roman" w:hAnsi="Times New Roman" w:cs="Times New Roman"/>
                <w:b/>
                <w:bCs/>
              </w:rPr>
            </w:pPr>
            <w:r>
              <w:rPr>
                <w:rFonts w:ascii="Times New Roman" w:hAnsi="Times New Roman" w:cs="Times New Roman"/>
                <w:b/>
                <w:bCs/>
              </w:rPr>
              <w:t>Unit 1. Biological Science and Biology</w:t>
            </w:r>
            <w:r w:rsidRPr="00206822">
              <w:rPr>
                <w:rFonts w:ascii="Times New Roman" w:hAnsi="Times New Roman" w:cs="Times New Roman"/>
                <w:b/>
                <w:bCs/>
              </w:rPr>
              <w:t xml:space="preserve"> Education</w:t>
            </w:r>
            <w:r>
              <w:rPr>
                <w:rFonts w:ascii="Times New Roman" w:hAnsi="Times New Roman" w:cs="Times New Roman"/>
              </w:rPr>
              <w:t xml:space="preserve">      </w:t>
            </w:r>
          </w:p>
          <w:p w:rsidR="00D94C4B" w:rsidRPr="0044476F" w:rsidRDefault="00D94C4B" w:rsidP="009953F6">
            <w:pPr>
              <w:pStyle w:val="ListParagraph"/>
              <w:numPr>
                <w:ilvl w:val="1"/>
                <w:numId w:val="639"/>
              </w:numPr>
              <w:spacing w:after="0"/>
              <w:jc w:val="left"/>
            </w:pPr>
            <w:r>
              <w:t>Nature, scope and importance of biological science.</w:t>
            </w:r>
          </w:p>
          <w:p w:rsidR="00D94C4B" w:rsidRPr="0004723D" w:rsidRDefault="00D94C4B" w:rsidP="009953F6">
            <w:pPr>
              <w:pStyle w:val="ListParagraph"/>
              <w:numPr>
                <w:ilvl w:val="1"/>
                <w:numId w:val="639"/>
              </w:numPr>
              <w:spacing w:after="0"/>
              <w:jc w:val="left"/>
            </w:pPr>
            <w:r>
              <w:t xml:space="preserve"> Nature, scope and i</w:t>
            </w:r>
            <w:r w:rsidRPr="0004723D">
              <w:t>mportance of biology education.</w:t>
            </w:r>
          </w:p>
          <w:p w:rsidR="00D94C4B" w:rsidRPr="0004723D" w:rsidRDefault="00D94C4B" w:rsidP="009953F6">
            <w:pPr>
              <w:pStyle w:val="ListParagraph"/>
              <w:numPr>
                <w:ilvl w:val="1"/>
                <w:numId w:val="639"/>
              </w:numPr>
              <w:spacing w:after="0"/>
              <w:jc w:val="left"/>
            </w:pPr>
            <w:r>
              <w:t>Place of biology in higher s</w:t>
            </w:r>
            <w:r w:rsidRPr="0004723D">
              <w:t xml:space="preserve">econdary </w:t>
            </w:r>
            <w:r>
              <w:t xml:space="preserve">and university </w:t>
            </w:r>
            <w:r w:rsidRPr="0004723D">
              <w:t>curriculum.</w:t>
            </w:r>
          </w:p>
          <w:p w:rsidR="00D94C4B" w:rsidRPr="0004723D" w:rsidRDefault="00D94C4B" w:rsidP="00C103D1">
            <w:pPr>
              <w:ind w:left="360"/>
              <w:rPr>
                <w:rFonts w:ascii="Times New Roman" w:hAnsi="Times New Roman" w:cs="Times New Roman"/>
              </w:rPr>
            </w:pPr>
          </w:p>
        </w:tc>
        <w:tc>
          <w:tcPr>
            <w:tcW w:w="1188" w:type="dxa"/>
          </w:tcPr>
          <w:p w:rsidR="00D94C4B" w:rsidRPr="00C801C8" w:rsidRDefault="00D94C4B" w:rsidP="00C103D1">
            <w:pPr>
              <w:rPr>
                <w:sz w:val="24"/>
                <w:szCs w:val="24"/>
              </w:rPr>
            </w:pPr>
            <w:r>
              <w:rPr>
                <w:sz w:val="24"/>
                <w:szCs w:val="24"/>
              </w:rPr>
              <w:t>3</w:t>
            </w:r>
          </w:p>
        </w:tc>
      </w:tr>
      <w:tr w:rsidR="00D94C4B" w:rsidRPr="00C801C8" w:rsidTr="00C103D1">
        <w:tc>
          <w:tcPr>
            <w:tcW w:w="3978" w:type="dxa"/>
          </w:tcPr>
          <w:p w:rsidR="00D94C4B" w:rsidRPr="0041522F" w:rsidRDefault="00D94C4B" w:rsidP="00C103D1">
            <w:pPr>
              <w:pStyle w:val="ListParagraph"/>
            </w:pPr>
          </w:p>
          <w:p w:rsidR="00D94C4B" w:rsidRDefault="00D94C4B" w:rsidP="009953F6">
            <w:pPr>
              <w:pStyle w:val="ListParagraph"/>
              <w:numPr>
                <w:ilvl w:val="0"/>
                <w:numId w:val="643"/>
              </w:numPr>
              <w:spacing w:after="0"/>
              <w:jc w:val="left"/>
            </w:pPr>
            <w:r w:rsidRPr="0004723D">
              <w:t xml:space="preserve">Explain </w:t>
            </w:r>
            <w:r>
              <w:t>the Blooms’ taxonomy of educational objectives.</w:t>
            </w:r>
          </w:p>
          <w:p w:rsidR="00D94C4B" w:rsidRPr="0041522F" w:rsidRDefault="00D94C4B" w:rsidP="009953F6">
            <w:pPr>
              <w:pStyle w:val="ListParagraph"/>
              <w:numPr>
                <w:ilvl w:val="0"/>
                <w:numId w:val="643"/>
              </w:numPr>
              <w:spacing w:after="0"/>
              <w:jc w:val="left"/>
            </w:pPr>
            <w:r>
              <w:t>A</w:t>
            </w:r>
            <w:r w:rsidRPr="0041522F">
              <w:t xml:space="preserve">nalyze the </w:t>
            </w:r>
            <w:r>
              <w:t xml:space="preserve">general and specific </w:t>
            </w:r>
            <w:r w:rsidRPr="0041522F">
              <w:t xml:space="preserve">objectives </w:t>
            </w:r>
            <w:r>
              <w:t xml:space="preserve">of </w:t>
            </w:r>
            <w:r w:rsidRPr="0041522F">
              <w:t>school</w:t>
            </w:r>
            <w:r>
              <w:t xml:space="preserve"> </w:t>
            </w:r>
            <w:r w:rsidRPr="0041522F">
              <w:t>biology curriculum</w:t>
            </w:r>
            <w:r>
              <w:t xml:space="preserve"> and university</w:t>
            </w:r>
            <w:r w:rsidRPr="0041522F">
              <w:t xml:space="preserve"> biology curriculum. </w:t>
            </w:r>
          </w:p>
        </w:tc>
        <w:tc>
          <w:tcPr>
            <w:tcW w:w="4410" w:type="dxa"/>
          </w:tcPr>
          <w:p w:rsidR="00D94C4B" w:rsidRPr="00215A14" w:rsidRDefault="00D94C4B" w:rsidP="00C103D1">
            <w:pPr>
              <w:ind w:left="278" w:hanging="274"/>
              <w:rPr>
                <w:rFonts w:ascii="Times New Roman" w:hAnsi="Times New Roman" w:cs="Times New Roman"/>
                <w:b/>
                <w:bCs/>
              </w:rPr>
            </w:pPr>
            <w:r w:rsidRPr="00C801C8">
              <w:rPr>
                <w:b/>
                <w:bCs/>
                <w:sz w:val="24"/>
                <w:szCs w:val="24"/>
              </w:rPr>
              <w:t>Unit 2.</w:t>
            </w:r>
            <w:r>
              <w:rPr>
                <w:rFonts w:ascii="Times New Roman" w:hAnsi="Times New Roman" w:cs="Times New Roman"/>
                <w:b/>
                <w:bCs/>
              </w:rPr>
              <w:t xml:space="preserve"> Objective based </w:t>
            </w:r>
            <w:r w:rsidRPr="00206822">
              <w:rPr>
                <w:rFonts w:ascii="Times New Roman" w:hAnsi="Times New Roman" w:cs="Times New Roman"/>
                <w:b/>
                <w:bCs/>
              </w:rPr>
              <w:t>Teaching Biology</w:t>
            </w:r>
            <w:r>
              <w:rPr>
                <w:rFonts w:ascii="Times New Roman" w:hAnsi="Times New Roman" w:cs="Times New Roman"/>
              </w:rPr>
              <w:t xml:space="preserve">    </w:t>
            </w:r>
          </w:p>
          <w:p w:rsidR="00D94C4B" w:rsidRDefault="00D94C4B" w:rsidP="009953F6">
            <w:pPr>
              <w:pStyle w:val="ListParagraph"/>
              <w:numPr>
                <w:ilvl w:val="1"/>
                <w:numId w:val="641"/>
              </w:numPr>
              <w:spacing w:after="0"/>
              <w:jc w:val="left"/>
            </w:pPr>
            <w:r>
              <w:t>Blooms’ Taxonomy of educational objectives</w:t>
            </w:r>
          </w:p>
          <w:p w:rsidR="00D94C4B" w:rsidRPr="0041522F" w:rsidRDefault="00D94C4B" w:rsidP="009953F6">
            <w:pPr>
              <w:pStyle w:val="ListParagraph"/>
              <w:numPr>
                <w:ilvl w:val="1"/>
                <w:numId w:val="641"/>
              </w:numPr>
              <w:spacing w:after="0"/>
              <w:jc w:val="left"/>
            </w:pPr>
            <w:r>
              <w:t>General aims and objectives of teaching biological science.</w:t>
            </w:r>
          </w:p>
          <w:p w:rsidR="00D94C4B" w:rsidRPr="001513A6" w:rsidRDefault="00D94C4B" w:rsidP="00C103D1">
            <w:pPr>
              <w:ind w:left="278" w:hanging="274"/>
              <w:rPr>
                <w:rFonts w:eastAsia="Times New Roman" w:cs="Arial"/>
                <w:color w:val="333333"/>
                <w:sz w:val="24"/>
                <w:szCs w:val="24"/>
              </w:rPr>
            </w:pPr>
          </w:p>
        </w:tc>
        <w:tc>
          <w:tcPr>
            <w:tcW w:w="1188" w:type="dxa"/>
          </w:tcPr>
          <w:p w:rsidR="00D94C4B" w:rsidRPr="00C801C8" w:rsidRDefault="00D94C4B" w:rsidP="00C103D1">
            <w:pPr>
              <w:rPr>
                <w:sz w:val="24"/>
                <w:szCs w:val="24"/>
              </w:rPr>
            </w:pPr>
            <w:r>
              <w:rPr>
                <w:sz w:val="24"/>
                <w:szCs w:val="24"/>
              </w:rPr>
              <w:t>3</w:t>
            </w:r>
          </w:p>
        </w:tc>
      </w:tr>
      <w:tr w:rsidR="00D94C4B" w:rsidRPr="00C801C8" w:rsidTr="00C103D1">
        <w:tc>
          <w:tcPr>
            <w:tcW w:w="3978" w:type="dxa"/>
          </w:tcPr>
          <w:p w:rsidR="00D94C4B" w:rsidRDefault="00D94C4B" w:rsidP="00C103D1">
            <w:pPr>
              <w:pStyle w:val="ListParagraph"/>
            </w:pPr>
          </w:p>
          <w:p w:rsidR="00D94C4B" w:rsidRPr="008B768B" w:rsidRDefault="00D94C4B" w:rsidP="009953F6">
            <w:pPr>
              <w:pStyle w:val="ListParagraph"/>
              <w:numPr>
                <w:ilvl w:val="0"/>
                <w:numId w:val="627"/>
              </w:numPr>
              <w:spacing w:after="0"/>
              <w:jc w:val="left"/>
            </w:pPr>
            <w:r w:rsidRPr="008B768B">
              <w:t xml:space="preserve">Study critically and write a report on development of </w:t>
            </w:r>
            <w:r>
              <w:t>school biology</w:t>
            </w:r>
            <w:r w:rsidRPr="008B768B">
              <w:t xml:space="preserve"> curriculum in Nepal.</w:t>
            </w:r>
          </w:p>
          <w:p w:rsidR="00D94C4B" w:rsidRPr="00C801C8" w:rsidRDefault="00D94C4B" w:rsidP="009953F6">
            <w:pPr>
              <w:pStyle w:val="ListParagraph"/>
              <w:numPr>
                <w:ilvl w:val="0"/>
                <w:numId w:val="627"/>
              </w:numPr>
              <w:spacing w:after="0"/>
              <w:jc w:val="left"/>
            </w:pPr>
            <w:r w:rsidRPr="00C801C8">
              <w:t>To review the science and curriculum trend in secondary school.</w:t>
            </w:r>
          </w:p>
          <w:p w:rsidR="00D94C4B" w:rsidRPr="00C801C8" w:rsidRDefault="00D94C4B" w:rsidP="009953F6">
            <w:pPr>
              <w:pStyle w:val="ListParagraph"/>
              <w:numPr>
                <w:ilvl w:val="0"/>
                <w:numId w:val="634"/>
              </w:numPr>
              <w:spacing w:after="0"/>
              <w:jc w:val="left"/>
            </w:pPr>
            <w:r w:rsidRPr="00C801C8">
              <w:t xml:space="preserve">Analyses a f biology </w:t>
            </w:r>
            <w:r>
              <w:t xml:space="preserve">curriculum of secondary level, </w:t>
            </w:r>
            <w:r w:rsidRPr="00C801C8">
              <w:t>higher second</w:t>
            </w:r>
            <w:r>
              <w:t>a</w:t>
            </w:r>
            <w:r w:rsidRPr="00C801C8">
              <w:t>ry level and university level.</w:t>
            </w:r>
          </w:p>
          <w:p w:rsidR="00D94C4B" w:rsidRPr="00C801C8" w:rsidRDefault="00D94C4B" w:rsidP="009953F6">
            <w:pPr>
              <w:pStyle w:val="ListParagraph"/>
              <w:numPr>
                <w:ilvl w:val="0"/>
                <w:numId w:val="633"/>
              </w:numPr>
              <w:spacing w:after="0"/>
              <w:jc w:val="left"/>
            </w:pPr>
            <w:r w:rsidRPr="00C801C8">
              <w:t>Compare school biology curriculum of Nepal and SAARC country.</w:t>
            </w:r>
          </w:p>
          <w:p w:rsidR="00D94C4B" w:rsidRPr="00C801C8" w:rsidRDefault="00D94C4B" w:rsidP="009953F6">
            <w:pPr>
              <w:pStyle w:val="ListParagraph"/>
              <w:numPr>
                <w:ilvl w:val="0"/>
                <w:numId w:val="633"/>
              </w:numPr>
              <w:spacing w:after="0"/>
              <w:jc w:val="left"/>
            </w:pPr>
            <w:r w:rsidRPr="00C801C8">
              <w:t>Explain the characteristic features of BSCS and Nuffield biology curriculum.</w:t>
            </w:r>
          </w:p>
          <w:p w:rsidR="00D94C4B" w:rsidRPr="00C801C8" w:rsidRDefault="00D94C4B" w:rsidP="009953F6">
            <w:pPr>
              <w:pStyle w:val="ListParagraph"/>
              <w:numPr>
                <w:ilvl w:val="0"/>
                <w:numId w:val="633"/>
              </w:numPr>
              <w:spacing w:after="0"/>
              <w:jc w:val="left"/>
            </w:pPr>
            <w:r w:rsidRPr="00C801C8">
              <w:t>Designing the science curriculum in secondary and university level.</w:t>
            </w:r>
          </w:p>
          <w:p w:rsidR="00D94C4B" w:rsidRPr="00C801C8" w:rsidRDefault="00D94C4B" w:rsidP="00C103D1">
            <w:pPr>
              <w:pStyle w:val="ListParagraph"/>
            </w:pPr>
          </w:p>
        </w:tc>
        <w:tc>
          <w:tcPr>
            <w:tcW w:w="4410" w:type="dxa"/>
          </w:tcPr>
          <w:p w:rsidR="00D94C4B" w:rsidRPr="00C801C8" w:rsidRDefault="00D94C4B" w:rsidP="00C103D1">
            <w:pPr>
              <w:rPr>
                <w:b/>
                <w:bCs/>
                <w:sz w:val="24"/>
                <w:szCs w:val="24"/>
              </w:rPr>
            </w:pPr>
            <w:r>
              <w:rPr>
                <w:b/>
                <w:bCs/>
                <w:sz w:val="24"/>
                <w:szCs w:val="24"/>
              </w:rPr>
              <w:t>Unit 3</w:t>
            </w:r>
            <w:r w:rsidRPr="00C801C8">
              <w:rPr>
                <w:b/>
                <w:bCs/>
                <w:sz w:val="24"/>
                <w:szCs w:val="24"/>
              </w:rPr>
              <w:t>.</w:t>
            </w:r>
            <w:r>
              <w:rPr>
                <w:b/>
                <w:bCs/>
                <w:sz w:val="24"/>
                <w:szCs w:val="24"/>
              </w:rPr>
              <w:t>Biology</w:t>
            </w:r>
            <w:r w:rsidRPr="00C801C8">
              <w:rPr>
                <w:b/>
                <w:bCs/>
                <w:sz w:val="24"/>
                <w:szCs w:val="24"/>
              </w:rPr>
              <w:t xml:space="preserve"> </w:t>
            </w:r>
            <w:r>
              <w:rPr>
                <w:b/>
                <w:bCs/>
                <w:sz w:val="24"/>
                <w:szCs w:val="24"/>
              </w:rPr>
              <w:t xml:space="preserve">and Curriculum.           </w:t>
            </w:r>
          </w:p>
          <w:p w:rsidR="00D94C4B" w:rsidRPr="0099682F" w:rsidRDefault="00D94C4B" w:rsidP="009953F6">
            <w:pPr>
              <w:pStyle w:val="ListParagraph"/>
              <w:numPr>
                <w:ilvl w:val="1"/>
                <w:numId w:val="644"/>
              </w:numPr>
              <w:spacing w:after="0"/>
              <w:jc w:val="left"/>
            </w:pPr>
            <w:r>
              <w:t>Historical background of biology curriculum</w:t>
            </w:r>
            <w:r w:rsidRPr="00C801C8">
              <w:t>.</w:t>
            </w:r>
          </w:p>
          <w:p w:rsidR="00D94C4B" w:rsidRPr="0099682F" w:rsidRDefault="00D94C4B" w:rsidP="009953F6">
            <w:pPr>
              <w:pStyle w:val="ListParagraph"/>
              <w:numPr>
                <w:ilvl w:val="1"/>
                <w:numId w:val="644"/>
              </w:numPr>
              <w:spacing w:after="0"/>
              <w:jc w:val="left"/>
            </w:pPr>
            <w:r w:rsidRPr="0099682F">
              <w:t>The place of biology in secondary school, h</w:t>
            </w:r>
            <w:r>
              <w:t>igher s</w:t>
            </w:r>
            <w:r w:rsidRPr="0099682F">
              <w:t>econdary school and university curriculum.</w:t>
            </w:r>
          </w:p>
          <w:p w:rsidR="00D94C4B" w:rsidRDefault="00D94C4B" w:rsidP="009953F6">
            <w:pPr>
              <w:pStyle w:val="ListParagraph"/>
              <w:numPr>
                <w:ilvl w:val="1"/>
                <w:numId w:val="644"/>
              </w:numPr>
              <w:spacing w:after="0"/>
              <w:jc w:val="left"/>
            </w:pPr>
            <w:r>
              <w:t>Critical analysis of biology- curriculums of Nepal.</w:t>
            </w:r>
          </w:p>
          <w:p w:rsidR="00D94C4B" w:rsidRDefault="00D94C4B" w:rsidP="009953F6">
            <w:pPr>
              <w:pStyle w:val="ListParagraph"/>
              <w:numPr>
                <w:ilvl w:val="1"/>
                <w:numId w:val="644"/>
              </w:numPr>
              <w:spacing w:after="0"/>
              <w:jc w:val="left"/>
            </w:pPr>
            <w:r w:rsidRPr="0099682F">
              <w:t>Comparative study of school biology curriculum in Nepal and SAARC country.</w:t>
            </w:r>
          </w:p>
          <w:p w:rsidR="00D94C4B" w:rsidRDefault="00D94C4B" w:rsidP="009953F6">
            <w:pPr>
              <w:pStyle w:val="ListParagraph"/>
              <w:numPr>
                <w:ilvl w:val="1"/>
                <w:numId w:val="644"/>
              </w:numPr>
              <w:spacing w:after="0"/>
              <w:jc w:val="left"/>
            </w:pPr>
            <w:r w:rsidRPr="0099682F">
              <w:t>Innovative Biology Curricula i.e. BSCS and Nuffield Biology.</w:t>
            </w:r>
          </w:p>
          <w:p w:rsidR="00D94C4B" w:rsidRPr="0099682F" w:rsidRDefault="00D94C4B" w:rsidP="009953F6">
            <w:pPr>
              <w:pStyle w:val="ListParagraph"/>
              <w:numPr>
                <w:ilvl w:val="1"/>
                <w:numId w:val="644"/>
              </w:numPr>
              <w:spacing w:after="0"/>
              <w:jc w:val="left"/>
            </w:pPr>
            <w:r w:rsidRPr="0099682F">
              <w:t>Designing of biology curriculum.</w:t>
            </w:r>
          </w:p>
        </w:tc>
        <w:tc>
          <w:tcPr>
            <w:tcW w:w="1188" w:type="dxa"/>
          </w:tcPr>
          <w:p w:rsidR="00D94C4B" w:rsidRPr="00C801C8" w:rsidRDefault="00D94C4B" w:rsidP="00C103D1">
            <w:pPr>
              <w:rPr>
                <w:sz w:val="24"/>
                <w:szCs w:val="24"/>
              </w:rPr>
            </w:pPr>
            <w:r>
              <w:rPr>
                <w:sz w:val="24"/>
                <w:szCs w:val="24"/>
              </w:rPr>
              <w:t>4</w:t>
            </w:r>
          </w:p>
        </w:tc>
      </w:tr>
      <w:tr w:rsidR="00D94C4B" w:rsidRPr="00C801C8" w:rsidTr="00C103D1">
        <w:tc>
          <w:tcPr>
            <w:tcW w:w="3978" w:type="dxa"/>
          </w:tcPr>
          <w:p w:rsidR="00D94C4B" w:rsidRPr="00762C90" w:rsidRDefault="00D94C4B" w:rsidP="00C103D1">
            <w:pPr>
              <w:pStyle w:val="ListParagraph"/>
            </w:pPr>
          </w:p>
          <w:p w:rsidR="00D94C4B" w:rsidRPr="00762C90" w:rsidRDefault="00D94C4B" w:rsidP="009953F6">
            <w:pPr>
              <w:pStyle w:val="ListParagraph"/>
              <w:numPr>
                <w:ilvl w:val="0"/>
                <w:numId w:val="648"/>
              </w:numPr>
              <w:spacing w:after="0"/>
              <w:jc w:val="left"/>
            </w:pPr>
            <w:r w:rsidRPr="00762C90">
              <w:t>Explain the importance of method in teaching biology.</w:t>
            </w:r>
          </w:p>
          <w:p w:rsidR="00D94C4B" w:rsidRPr="00762C90" w:rsidRDefault="00D94C4B" w:rsidP="009953F6">
            <w:pPr>
              <w:pStyle w:val="ListParagraph"/>
              <w:numPr>
                <w:ilvl w:val="0"/>
                <w:numId w:val="648"/>
              </w:numPr>
              <w:spacing w:after="0"/>
              <w:jc w:val="left"/>
            </w:pPr>
            <w:r w:rsidRPr="00762C90">
              <w:t>Explain the steps, advantages and shortcomings of the said methods of instruction.</w:t>
            </w:r>
          </w:p>
          <w:p w:rsidR="00D94C4B" w:rsidRPr="00762C90" w:rsidRDefault="00D94C4B" w:rsidP="009953F6">
            <w:pPr>
              <w:pStyle w:val="ListParagraph"/>
              <w:numPr>
                <w:ilvl w:val="0"/>
                <w:numId w:val="648"/>
              </w:numPr>
              <w:spacing w:after="0"/>
              <w:jc w:val="left"/>
            </w:pPr>
            <w:r w:rsidRPr="00762C90">
              <w:t>Justify the selection of a method in teaching biology.</w:t>
            </w:r>
          </w:p>
        </w:tc>
        <w:tc>
          <w:tcPr>
            <w:tcW w:w="4410" w:type="dxa"/>
          </w:tcPr>
          <w:p w:rsidR="00D94C4B" w:rsidRPr="00206822" w:rsidRDefault="00D94C4B" w:rsidP="00C103D1">
            <w:pPr>
              <w:tabs>
                <w:tab w:val="left" w:pos="3593"/>
              </w:tabs>
              <w:rPr>
                <w:rFonts w:ascii="Times New Roman" w:hAnsi="Times New Roman" w:cs="Times New Roman"/>
                <w:b/>
                <w:bCs/>
              </w:rPr>
            </w:pPr>
            <w:r w:rsidRPr="00C801C8">
              <w:rPr>
                <w:sz w:val="24"/>
                <w:szCs w:val="24"/>
              </w:rPr>
              <w:t xml:space="preserve"> </w:t>
            </w:r>
            <w:r>
              <w:rPr>
                <w:b/>
                <w:bCs/>
                <w:sz w:val="24"/>
                <w:szCs w:val="24"/>
              </w:rPr>
              <w:t>Unit 4.</w:t>
            </w:r>
            <w:r w:rsidRPr="00C801C8">
              <w:rPr>
                <w:b/>
                <w:bCs/>
                <w:sz w:val="24"/>
                <w:szCs w:val="24"/>
              </w:rPr>
              <w:t xml:space="preserve"> </w:t>
            </w:r>
            <w:r w:rsidRPr="00206822">
              <w:rPr>
                <w:rFonts w:ascii="Times New Roman" w:hAnsi="Times New Roman" w:cs="Times New Roman"/>
                <w:b/>
                <w:bCs/>
              </w:rPr>
              <w:t>Instructional methods</w:t>
            </w:r>
            <w:r>
              <w:rPr>
                <w:rFonts w:ascii="Times New Roman" w:hAnsi="Times New Roman" w:cs="Times New Roman"/>
                <w:b/>
                <w:bCs/>
              </w:rPr>
              <w:tab/>
              <w:t xml:space="preserve">   </w:t>
            </w:r>
          </w:p>
          <w:p w:rsidR="00D94C4B" w:rsidRDefault="00D94C4B" w:rsidP="009953F6">
            <w:pPr>
              <w:pStyle w:val="ListParagraph"/>
              <w:numPr>
                <w:ilvl w:val="1"/>
                <w:numId w:val="642"/>
              </w:numPr>
              <w:spacing w:after="0"/>
              <w:jc w:val="left"/>
            </w:pPr>
            <w:r>
              <w:t>Importance of method of teaching.</w:t>
            </w:r>
          </w:p>
          <w:p w:rsidR="00D94C4B" w:rsidRPr="0004723D" w:rsidRDefault="00D94C4B" w:rsidP="009953F6">
            <w:pPr>
              <w:pStyle w:val="ListParagraph"/>
              <w:numPr>
                <w:ilvl w:val="1"/>
                <w:numId w:val="642"/>
              </w:numPr>
              <w:spacing w:after="0"/>
              <w:jc w:val="left"/>
            </w:pPr>
            <w:r w:rsidRPr="0004723D">
              <w:t>Lecture cum demonstration method.</w:t>
            </w:r>
          </w:p>
          <w:p w:rsidR="00D94C4B" w:rsidRPr="0004723D" w:rsidRDefault="00D94C4B" w:rsidP="009953F6">
            <w:pPr>
              <w:pStyle w:val="ListParagraph"/>
              <w:numPr>
                <w:ilvl w:val="1"/>
                <w:numId w:val="642"/>
              </w:numPr>
              <w:spacing w:after="0"/>
              <w:jc w:val="left"/>
            </w:pPr>
            <w:r w:rsidRPr="0004723D">
              <w:t>Laboratory method/ field method.</w:t>
            </w:r>
          </w:p>
          <w:p w:rsidR="00D94C4B" w:rsidRPr="0004723D" w:rsidRDefault="00D94C4B" w:rsidP="009953F6">
            <w:pPr>
              <w:pStyle w:val="ListParagraph"/>
              <w:numPr>
                <w:ilvl w:val="1"/>
                <w:numId w:val="642"/>
              </w:numPr>
              <w:spacing w:after="0"/>
              <w:jc w:val="left"/>
            </w:pPr>
            <w:r w:rsidRPr="0004723D">
              <w:t>Problem solving method.</w:t>
            </w:r>
          </w:p>
          <w:p w:rsidR="00D94C4B" w:rsidRDefault="00D94C4B" w:rsidP="009953F6">
            <w:pPr>
              <w:pStyle w:val="ListParagraph"/>
              <w:numPr>
                <w:ilvl w:val="1"/>
                <w:numId w:val="642"/>
              </w:numPr>
              <w:spacing w:after="0"/>
              <w:jc w:val="left"/>
            </w:pPr>
            <w:r w:rsidRPr="0004723D">
              <w:t>Collaborative method.</w:t>
            </w:r>
          </w:p>
          <w:p w:rsidR="00D94C4B" w:rsidRPr="00762C90" w:rsidRDefault="00D94C4B" w:rsidP="009953F6">
            <w:pPr>
              <w:pStyle w:val="ListParagraph"/>
              <w:numPr>
                <w:ilvl w:val="1"/>
                <w:numId w:val="642"/>
              </w:numPr>
              <w:spacing w:after="0"/>
              <w:jc w:val="left"/>
            </w:pPr>
            <w:r w:rsidRPr="00762C90">
              <w:t>Selection of method.</w:t>
            </w:r>
          </w:p>
        </w:tc>
        <w:tc>
          <w:tcPr>
            <w:tcW w:w="1188" w:type="dxa"/>
          </w:tcPr>
          <w:p w:rsidR="00D94C4B" w:rsidRPr="00C801C8" w:rsidRDefault="00D94C4B" w:rsidP="00C103D1">
            <w:pPr>
              <w:rPr>
                <w:sz w:val="24"/>
                <w:szCs w:val="24"/>
              </w:rPr>
            </w:pPr>
            <w:r>
              <w:rPr>
                <w:sz w:val="24"/>
                <w:szCs w:val="24"/>
              </w:rPr>
              <w:t>4</w:t>
            </w:r>
          </w:p>
        </w:tc>
      </w:tr>
      <w:tr w:rsidR="00D94C4B" w:rsidRPr="00590183" w:rsidTr="00C103D1">
        <w:tc>
          <w:tcPr>
            <w:tcW w:w="3978" w:type="dxa"/>
          </w:tcPr>
          <w:p w:rsidR="00D94C4B" w:rsidRPr="00590183" w:rsidRDefault="00D94C4B" w:rsidP="00C103D1">
            <w:pPr>
              <w:pStyle w:val="ListParagraph"/>
            </w:pPr>
          </w:p>
          <w:p w:rsidR="00D94C4B" w:rsidRPr="00590183" w:rsidRDefault="00D94C4B" w:rsidP="00C103D1">
            <w:pPr>
              <w:ind w:left="360"/>
              <w:rPr>
                <w:sz w:val="24"/>
                <w:szCs w:val="24"/>
              </w:rPr>
            </w:pPr>
          </w:p>
          <w:p w:rsidR="00D94C4B" w:rsidRPr="00590183" w:rsidRDefault="00D94C4B" w:rsidP="00C103D1">
            <w:pPr>
              <w:pStyle w:val="ListParagraph"/>
            </w:pPr>
          </w:p>
          <w:p w:rsidR="00D94C4B" w:rsidRPr="00590183" w:rsidRDefault="00D94C4B" w:rsidP="009953F6">
            <w:pPr>
              <w:pStyle w:val="ListParagraph"/>
              <w:numPr>
                <w:ilvl w:val="0"/>
                <w:numId w:val="628"/>
              </w:numPr>
              <w:spacing w:after="0"/>
              <w:jc w:val="left"/>
            </w:pPr>
            <w:r w:rsidRPr="00590183">
              <w:t>To develop knowledge and skills of planning annual strategies, teaching unit, lesson</w:t>
            </w:r>
          </w:p>
          <w:p w:rsidR="00D94C4B" w:rsidRPr="00590183" w:rsidRDefault="00D94C4B" w:rsidP="009953F6">
            <w:pPr>
              <w:pStyle w:val="ListParagraph"/>
              <w:numPr>
                <w:ilvl w:val="0"/>
                <w:numId w:val="628"/>
              </w:numPr>
              <w:spacing w:after="0"/>
              <w:jc w:val="left"/>
            </w:pPr>
            <w:r w:rsidRPr="00590183">
              <w:t>To develop knowledge and skills applying on designing instructional materials, extra-curricular activities or co-curricular activities.</w:t>
            </w:r>
          </w:p>
          <w:p w:rsidR="00D94C4B" w:rsidRPr="00590183" w:rsidRDefault="00D94C4B" w:rsidP="009953F6">
            <w:pPr>
              <w:pStyle w:val="ListParagraph"/>
              <w:numPr>
                <w:ilvl w:val="0"/>
                <w:numId w:val="628"/>
              </w:numPr>
              <w:spacing w:after="0"/>
              <w:jc w:val="left"/>
            </w:pPr>
            <w:r w:rsidRPr="00590183">
              <w:t>To implement all the planning and designing in biology education</w:t>
            </w:r>
          </w:p>
          <w:p w:rsidR="00D94C4B" w:rsidRDefault="00D94C4B" w:rsidP="009953F6">
            <w:pPr>
              <w:pStyle w:val="ListParagraph"/>
              <w:numPr>
                <w:ilvl w:val="0"/>
                <w:numId w:val="628"/>
              </w:numPr>
              <w:spacing w:after="0"/>
              <w:jc w:val="left"/>
            </w:pPr>
            <w:r w:rsidRPr="00590183">
              <w:t>To implement the criticality to solve the problem of science education and integrate  science with national curriculum with criticality.</w:t>
            </w:r>
          </w:p>
          <w:p w:rsidR="00D94C4B" w:rsidRPr="00590183" w:rsidRDefault="00D94C4B" w:rsidP="009953F6">
            <w:pPr>
              <w:pStyle w:val="ListParagraph"/>
              <w:numPr>
                <w:ilvl w:val="0"/>
                <w:numId w:val="628"/>
              </w:numPr>
              <w:spacing w:after="0"/>
              <w:jc w:val="left"/>
            </w:pPr>
            <w:r w:rsidRPr="00590183">
              <w:t>Explain the characteristic features and the importance of biology laboratory.</w:t>
            </w:r>
          </w:p>
          <w:p w:rsidR="00D94C4B" w:rsidRPr="000E5CC1" w:rsidRDefault="00D94C4B" w:rsidP="009953F6">
            <w:pPr>
              <w:pStyle w:val="ListParagraph"/>
              <w:numPr>
                <w:ilvl w:val="0"/>
                <w:numId w:val="628"/>
              </w:numPr>
              <w:spacing w:after="0"/>
              <w:jc w:val="left"/>
            </w:pPr>
            <w:r w:rsidRPr="00590183">
              <w:t>Design  biology laboratory.</w:t>
            </w:r>
          </w:p>
          <w:p w:rsidR="00D94C4B" w:rsidRPr="000E5CC1" w:rsidRDefault="00D94C4B" w:rsidP="009953F6">
            <w:pPr>
              <w:pStyle w:val="ListParagraph"/>
              <w:numPr>
                <w:ilvl w:val="0"/>
                <w:numId w:val="628"/>
              </w:numPr>
              <w:spacing w:after="0"/>
              <w:jc w:val="left"/>
            </w:pPr>
            <w:r>
              <w:t xml:space="preserve">Use </w:t>
            </w:r>
            <w:r w:rsidRPr="000E5CC1">
              <w:t>Science Kit(Biology kit) and Mobile laboratory.</w:t>
            </w:r>
          </w:p>
          <w:p w:rsidR="00D94C4B" w:rsidRPr="00590183" w:rsidRDefault="00D94C4B" w:rsidP="009953F6">
            <w:pPr>
              <w:pStyle w:val="ListParagraph"/>
              <w:numPr>
                <w:ilvl w:val="0"/>
                <w:numId w:val="628"/>
              </w:numPr>
              <w:spacing w:after="0"/>
              <w:jc w:val="left"/>
            </w:pPr>
            <w:r w:rsidRPr="00590183">
              <w:t>Write a report on the status of biology laboratory in Nepal.</w:t>
            </w:r>
          </w:p>
          <w:p w:rsidR="00D94C4B" w:rsidRPr="00590183" w:rsidRDefault="00D94C4B" w:rsidP="009953F6">
            <w:pPr>
              <w:pStyle w:val="ListParagraph"/>
              <w:numPr>
                <w:ilvl w:val="0"/>
                <w:numId w:val="628"/>
              </w:numPr>
              <w:spacing w:after="0"/>
              <w:jc w:val="left"/>
            </w:pPr>
            <w:r w:rsidRPr="00590183">
              <w:t>Explain the instructions to biology teachers and laboratory assistants in conducting laboratory works.</w:t>
            </w:r>
          </w:p>
          <w:p w:rsidR="00D94C4B" w:rsidRPr="00590183" w:rsidRDefault="00D94C4B" w:rsidP="009953F6">
            <w:pPr>
              <w:pStyle w:val="ListParagraph"/>
              <w:numPr>
                <w:ilvl w:val="0"/>
                <w:numId w:val="628"/>
              </w:numPr>
              <w:spacing w:after="0"/>
              <w:jc w:val="left"/>
            </w:pPr>
            <w:r w:rsidRPr="00590183">
              <w:t>Explain the common accidents, safety rules and first-aid treatment method in biology laboratory.</w:t>
            </w:r>
          </w:p>
          <w:p w:rsidR="00D94C4B" w:rsidRPr="00590183" w:rsidRDefault="00D94C4B" w:rsidP="00C103D1">
            <w:pPr>
              <w:rPr>
                <w:sz w:val="24"/>
                <w:szCs w:val="24"/>
              </w:rPr>
            </w:pPr>
          </w:p>
        </w:tc>
        <w:tc>
          <w:tcPr>
            <w:tcW w:w="4410" w:type="dxa"/>
          </w:tcPr>
          <w:p w:rsidR="00D94C4B" w:rsidRDefault="00D94C4B" w:rsidP="00C103D1">
            <w:pPr>
              <w:rPr>
                <w:sz w:val="24"/>
                <w:szCs w:val="24"/>
              </w:rPr>
            </w:pPr>
            <w:r>
              <w:rPr>
                <w:b/>
                <w:bCs/>
                <w:sz w:val="24"/>
                <w:szCs w:val="24"/>
              </w:rPr>
              <w:t>Unit 5</w:t>
            </w:r>
            <w:r w:rsidRPr="00590183">
              <w:rPr>
                <w:b/>
                <w:bCs/>
                <w:sz w:val="24"/>
                <w:szCs w:val="24"/>
              </w:rPr>
              <w:t>.</w:t>
            </w:r>
            <w:r w:rsidRPr="00590183">
              <w:rPr>
                <w:sz w:val="24"/>
                <w:szCs w:val="24"/>
              </w:rPr>
              <w:t xml:space="preserve"> </w:t>
            </w:r>
            <w:r w:rsidRPr="00590183">
              <w:rPr>
                <w:b/>
                <w:sz w:val="24"/>
                <w:szCs w:val="24"/>
              </w:rPr>
              <w:t>P</w:t>
            </w:r>
            <w:r w:rsidRPr="00590183">
              <w:rPr>
                <w:b/>
                <w:bCs/>
                <w:sz w:val="24"/>
                <w:szCs w:val="24"/>
              </w:rPr>
              <w:t>lanning, des</w:t>
            </w:r>
            <w:r>
              <w:rPr>
                <w:b/>
                <w:bCs/>
                <w:sz w:val="24"/>
                <w:szCs w:val="24"/>
              </w:rPr>
              <w:t>igning and implementing  Biology</w:t>
            </w:r>
            <w:r w:rsidRPr="00590183">
              <w:rPr>
                <w:b/>
                <w:bCs/>
                <w:sz w:val="24"/>
                <w:szCs w:val="24"/>
              </w:rPr>
              <w:t xml:space="preserve"> Education</w:t>
            </w:r>
            <w:r>
              <w:rPr>
                <w:sz w:val="24"/>
                <w:szCs w:val="24"/>
              </w:rPr>
              <w:t xml:space="preserve"> </w:t>
            </w:r>
          </w:p>
          <w:p w:rsidR="00D94C4B" w:rsidRDefault="00D94C4B" w:rsidP="009953F6">
            <w:pPr>
              <w:pStyle w:val="ListParagraph"/>
              <w:numPr>
                <w:ilvl w:val="1"/>
                <w:numId w:val="645"/>
              </w:numPr>
              <w:spacing w:after="0"/>
              <w:jc w:val="left"/>
            </w:pPr>
            <w:r w:rsidRPr="00DB5999">
              <w:t>Annual Planning, Unit Planning, Lesson Planning.</w:t>
            </w:r>
          </w:p>
          <w:p w:rsidR="00D94C4B" w:rsidRDefault="00D94C4B" w:rsidP="009953F6">
            <w:pPr>
              <w:pStyle w:val="ListParagraph"/>
              <w:numPr>
                <w:ilvl w:val="1"/>
                <w:numId w:val="645"/>
              </w:numPr>
              <w:spacing w:after="0"/>
              <w:jc w:val="left"/>
            </w:pPr>
            <w:r w:rsidRPr="00DB5999">
              <w:rPr>
                <w:bCs/>
              </w:rPr>
              <w:t>Construction, design and use of instructional materials in biology education:</w:t>
            </w:r>
            <w:r>
              <w:rPr>
                <w:bCs/>
              </w:rPr>
              <w:t xml:space="preserve"> </w:t>
            </w:r>
            <w:r w:rsidRPr="00DB5999">
              <w:t>Low cost and local materials, Audio, V</w:t>
            </w:r>
            <w:r>
              <w:t>is</w:t>
            </w:r>
            <w:r w:rsidRPr="00DB5999">
              <w:t xml:space="preserve">ual, </w:t>
            </w:r>
            <w:r>
              <w:t>Audiovis</w:t>
            </w:r>
            <w:r w:rsidRPr="00DB5999">
              <w:t>ual, IT medias, technological instruments and Improvised Materials.</w:t>
            </w:r>
          </w:p>
          <w:p w:rsidR="00D94C4B" w:rsidRDefault="00D94C4B" w:rsidP="009953F6">
            <w:pPr>
              <w:pStyle w:val="ListParagraph"/>
              <w:numPr>
                <w:ilvl w:val="1"/>
                <w:numId w:val="645"/>
              </w:numPr>
              <w:spacing w:after="0"/>
              <w:jc w:val="left"/>
            </w:pPr>
            <w:r w:rsidRPr="00DB5999">
              <w:rPr>
                <w:b/>
                <w:bCs/>
              </w:rPr>
              <w:t>Science Laboratory and Instruction</w:t>
            </w:r>
          </w:p>
          <w:p w:rsidR="00D94C4B" w:rsidRDefault="00D94C4B" w:rsidP="009953F6">
            <w:pPr>
              <w:pStyle w:val="ListParagraph"/>
              <w:numPr>
                <w:ilvl w:val="1"/>
                <w:numId w:val="647"/>
              </w:numPr>
              <w:spacing w:after="0"/>
              <w:jc w:val="left"/>
            </w:pPr>
            <w:r w:rsidRPr="00DB5999">
              <w:t>Importance of laboratory work.</w:t>
            </w:r>
          </w:p>
          <w:p w:rsidR="00D94C4B" w:rsidRDefault="00D94C4B" w:rsidP="009953F6">
            <w:pPr>
              <w:pStyle w:val="ListParagraph"/>
              <w:numPr>
                <w:ilvl w:val="1"/>
                <w:numId w:val="647"/>
              </w:numPr>
              <w:spacing w:after="0"/>
              <w:jc w:val="left"/>
            </w:pPr>
            <w:r w:rsidRPr="005A514C">
              <w:t>Characteristic features of biology laboratory.</w:t>
            </w:r>
          </w:p>
          <w:p w:rsidR="00D94C4B" w:rsidRDefault="00D94C4B" w:rsidP="009953F6">
            <w:pPr>
              <w:pStyle w:val="ListParagraph"/>
              <w:numPr>
                <w:ilvl w:val="1"/>
                <w:numId w:val="647"/>
              </w:numPr>
              <w:spacing w:after="0"/>
              <w:jc w:val="left"/>
            </w:pPr>
            <w:r w:rsidRPr="005A514C">
              <w:t>Designing of Biology laboratory.</w:t>
            </w:r>
          </w:p>
          <w:p w:rsidR="00D94C4B" w:rsidRDefault="00D94C4B" w:rsidP="009953F6">
            <w:pPr>
              <w:pStyle w:val="ListParagraph"/>
              <w:numPr>
                <w:ilvl w:val="1"/>
                <w:numId w:val="647"/>
              </w:numPr>
              <w:spacing w:after="0"/>
              <w:jc w:val="left"/>
            </w:pPr>
            <w:r w:rsidRPr="005A514C">
              <w:t>Instructions to Biology teachers to handle the lab.</w:t>
            </w:r>
          </w:p>
          <w:p w:rsidR="00D94C4B" w:rsidRDefault="00D94C4B" w:rsidP="009953F6">
            <w:pPr>
              <w:pStyle w:val="ListParagraph"/>
              <w:numPr>
                <w:ilvl w:val="1"/>
                <w:numId w:val="647"/>
              </w:numPr>
              <w:spacing w:after="0"/>
              <w:jc w:val="left"/>
            </w:pPr>
            <w:r w:rsidRPr="005A514C">
              <w:t>Instructions to biology laboratory assistants.</w:t>
            </w:r>
          </w:p>
          <w:p w:rsidR="00D94C4B" w:rsidRPr="005A514C" w:rsidRDefault="00D94C4B" w:rsidP="009953F6">
            <w:pPr>
              <w:pStyle w:val="ListParagraph"/>
              <w:numPr>
                <w:ilvl w:val="1"/>
                <w:numId w:val="647"/>
              </w:numPr>
              <w:spacing w:after="0"/>
              <w:jc w:val="left"/>
            </w:pPr>
            <w:r w:rsidRPr="005A514C">
              <w:t>Instructions to Biology students using laboratory.</w:t>
            </w:r>
          </w:p>
          <w:p w:rsidR="00D94C4B" w:rsidRPr="00590183" w:rsidRDefault="00D94C4B" w:rsidP="009953F6">
            <w:pPr>
              <w:pStyle w:val="ListParagraph"/>
              <w:numPr>
                <w:ilvl w:val="1"/>
                <w:numId w:val="638"/>
              </w:numPr>
              <w:spacing w:after="0"/>
              <w:jc w:val="left"/>
              <w:rPr>
                <w:b/>
                <w:bCs/>
              </w:rPr>
            </w:pPr>
            <w:r w:rsidRPr="00590183">
              <w:rPr>
                <w:b/>
                <w:bCs/>
              </w:rPr>
              <w:t>Science Kit(Biology kit) and Mobile laboratory.</w:t>
            </w:r>
          </w:p>
          <w:p w:rsidR="00D94C4B" w:rsidRPr="00590183" w:rsidRDefault="00D94C4B" w:rsidP="009953F6">
            <w:pPr>
              <w:pStyle w:val="ListParagraph"/>
              <w:numPr>
                <w:ilvl w:val="1"/>
                <w:numId w:val="638"/>
              </w:numPr>
              <w:spacing w:after="0"/>
              <w:jc w:val="left"/>
            </w:pPr>
            <w:r w:rsidRPr="00590183">
              <w:rPr>
                <w:b/>
                <w:bCs/>
              </w:rPr>
              <w:t>Laboratory Accidents and Safety Rules:</w:t>
            </w:r>
          </w:p>
          <w:p w:rsidR="00D94C4B" w:rsidRDefault="00D94C4B" w:rsidP="009953F6">
            <w:pPr>
              <w:pStyle w:val="ListParagraph"/>
              <w:numPr>
                <w:ilvl w:val="2"/>
                <w:numId w:val="646"/>
              </w:numPr>
              <w:spacing w:after="0"/>
              <w:jc w:val="left"/>
            </w:pPr>
            <w:r w:rsidRPr="00EF522C">
              <w:t>Importance of safety rules.</w:t>
            </w:r>
          </w:p>
          <w:p w:rsidR="00D94C4B" w:rsidRDefault="00D94C4B" w:rsidP="009953F6">
            <w:pPr>
              <w:pStyle w:val="ListParagraph"/>
              <w:numPr>
                <w:ilvl w:val="2"/>
                <w:numId w:val="646"/>
              </w:numPr>
              <w:spacing w:after="0"/>
              <w:jc w:val="left"/>
            </w:pPr>
            <w:r w:rsidRPr="00EF522C">
              <w:t>Common laboratory accidents.</w:t>
            </w:r>
          </w:p>
          <w:p w:rsidR="00D94C4B" w:rsidRDefault="00D94C4B" w:rsidP="009953F6">
            <w:pPr>
              <w:pStyle w:val="ListParagraph"/>
              <w:numPr>
                <w:ilvl w:val="2"/>
                <w:numId w:val="646"/>
              </w:numPr>
              <w:spacing w:after="0"/>
              <w:jc w:val="left"/>
            </w:pPr>
            <w:r w:rsidRPr="00EF522C">
              <w:t>Preventive measures.</w:t>
            </w:r>
          </w:p>
          <w:p w:rsidR="00D94C4B" w:rsidRPr="00A9651C" w:rsidRDefault="00D94C4B" w:rsidP="009953F6">
            <w:pPr>
              <w:pStyle w:val="ListParagraph"/>
              <w:numPr>
                <w:ilvl w:val="2"/>
                <w:numId w:val="646"/>
              </w:numPr>
              <w:spacing w:after="0"/>
              <w:jc w:val="left"/>
            </w:pPr>
            <w:r w:rsidRPr="00A9651C">
              <w:t>First-aid treatments.</w:t>
            </w:r>
          </w:p>
        </w:tc>
        <w:tc>
          <w:tcPr>
            <w:tcW w:w="1188" w:type="dxa"/>
          </w:tcPr>
          <w:p w:rsidR="00D94C4B" w:rsidRPr="00590183" w:rsidRDefault="00D94C4B" w:rsidP="00C103D1">
            <w:pPr>
              <w:rPr>
                <w:sz w:val="24"/>
                <w:szCs w:val="24"/>
              </w:rPr>
            </w:pPr>
            <w:r>
              <w:rPr>
                <w:sz w:val="24"/>
                <w:szCs w:val="24"/>
              </w:rPr>
              <w:t>6</w:t>
            </w:r>
          </w:p>
        </w:tc>
      </w:tr>
      <w:tr w:rsidR="00D94C4B" w:rsidRPr="00C801C8" w:rsidTr="00C103D1">
        <w:tc>
          <w:tcPr>
            <w:tcW w:w="3978" w:type="dxa"/>
          </w:tcPr>
          <w:p w:rsidR="00D94C4B" w:rsidRDefault="00D94C4B" w:rsidP="00C103D1">
            <w:pPr>
              <w:pStyle w:val="ListParagraph"/>
            </w:pPr>
          </w:p>
          <w:p w:rsidR="00D94C4B" w:rsidRPr="00C801C8" w:rsidRDefault="00D94C4B" w:rsidP="009953F6">
            <w:pPr>
              <w:pStyle w:val="ListParagraph"/>
              <w:numPr>
                <w:ilvl w:val="0"/>
                <w:numId w:val="630"/>
              </w:numPr>
              <w:spacing w:after="0"/>
              <w:jc w:val="left"/>
            </w:pPr>
            <w:r w:rsidRPr="00C801C8">
              <w:t>Explain the different types of training and their use for biology teachers.</w:t>
            </w:r>
          </w:p>
          <w:p w:rsidR="00D94C4B" w:rsidRPr="00C801C8" w:rsidRDefault="00D94C4B" w:rsidP="009953F6">
            <w:pPr>
              <w:pStyle w:val="ListParagraph"/>
              <w:numPr>
                <w:ilvl w:val="0"/>
                <w:numId w:val="630"/>
              </w:numPr>
              <w:spacing w:after="0"/>
              <w:jc w:val="left"/>
            </w:pPr>
            <w:r w:rsidRPr="00C801C8">
              <w:t>Explain the importance of Zoo, Botanical garden, museum, national park and reserves in teaching biology.</w:t>
            </w:r>
          </w:p>
          <w:p w:rsidR="00D94C4B" w:rsidRPr="00C801C8" w:rsidRDefault="00D94C4B" w:rsidP="009953F6">
            <w:pPr>
              <w:pStyle w:val="ListParagraph"/>
              <w:numPr>
                <w:ilvl w:val="0"/>
                <w:numId w:val="630"/>
              </w:numPr>
              <w:spacing w:after="0"/>
              <w:jc w:val="left"/>
            </w:pPr>
            <w:r w:rsidRPr="00C801C8">
              <w:t>Collect, preserve and maintain the plant and animal materials.</w:t>
            </w:r>
          </w:p>
          <w:p w:rsidR="00D94C4B" w:rsidRPr="00C801C8" w:rsidRDefault="00D94C4B" w:rsidP="009953F6">
            <w:pPr>
              <w:pStyle w:val="ListParagraph"/>
              <w:numPr>
                <w:ilvl w:val="0"/>
                <w:numId w:val="630"/>
              </w:numPr>
              <w:spacing w:after="0"/>
              <w:jc w:val="left"/>
            </w:pPr>
            <w:r>
              <w:t xml:space="preserve">Use and </w:t>
            </w:r>
            <w:r w:rsidRPr="00C801C8">
              <w:t>Explain the importance of aquarium, terrarium and Vivarium in teaching biology.</w:t>
            </w:r>
          </w:p>
          <w:p w:rsidR="00D94C4B" w:rsidRPr="00405FFC" w:rsidRDefault="00D94C4B" w:rsidP="009953F6">
            <w:pPr>
              <w:pStyle w:val="ListParagraph"/>
              <w:numPr>
                <w:ilvl w:val="0"/>
                <w:numId w:val="630"/>
              </w:numPr>
              <w:spacing w:after="0"/>
              <w:jc w:val="left"/>
            </w:pPr>
            <w:r w:rsidRPr="00C801C8">
              <w:t>Explain the technique of taxidermy   in the preservation of animals.</w:t>
            </w:r>
          </w:p>
          <w:p w:rsidR="00D94C4B" w:rsidRPr="00405FFC" w:rsidRDefault="00D94C4B" w:rsidP="009953F6">
            <w:pPr>
              <w:pStyle w:val="ListParagraph"/>
              <w:numPr>
                <w:ilvl w:val="0"/>
                <w:numId w:val="630"/>
              </w:numPr>
              <w:spacing w:after="0"/>
              <w:jc w:val="left"/>
            </w:pPr>
            <w:r>
              <w:t>Manage L</w:t>
            </w:r>
            <w:r w:rsidRPr="00405FFC">
              <w:t>ocal or community resource</w:t>
            </w:r>
            <w:r>
              <w:t>.</w:t>
            </w:r>
            <w:r w:rsidRPr="00405FFC">
              <w:rPr>
                <w:b/>
                <w:color w:val="FF0000"/>
              </w:rPr>
              <w:t> </w:t>
            </w:r>
          </w:p>
        </w:tc>
        <w:tc>
          <w:tcPr>
            <w:tcW w:w="4410" w:type="dxa"/>
          </w:tcPr>
          <w:p w:rsidR="00D94C4B" w:rsidRPr="00C801C8" w:rsidRDefault="00D94C4B" w:rsidP="00C103D1">
            <w:pPr>
              <w:rPr>
                <w:rFonts w:ascii="Times New Roman" w:hAnsi="Times New Roman" w:cs="Times New Roman"/>
                <w:b/>
                <w:bCs/>
              </w:rPr>
            </w:pPr>
            <w:r>
              <w:rPr>
                <w:rFonts w:ascii="Times New Roman" w:hAnsi="Times New Roman" w:cs="Times New Roman"/>
                <w:b/>
                <w:bCs/>
              </w:rPr>
              <w:t>Unit 6</w:t>
            </w:r>
            <w:r w:rsidRPr="00C801C8">
              <w:rPr>
                <w:rFonts w:ascii="Times New Roman" w:hAnsi="Times New Roman" w:cs="Times New Roman"/>
                <w:b/>
                <w:bCs/>
              </w:rPr>
              <w:t xml:space="preserve">. </w:t>
            </w:r>
            <w:r>
              <w:rPr>
                <w:rFonts w:ascii="Times New Roman" w:hAnsi="Times New Roman" w:cs="Times New Roman"/>
                <w:b/>
                <w:bCs/>
              </w:rPr>
              <w:t xml:space="preserve">Biology Teacher Education:   </w:t>
            </w:r>
          </w:p>
          <w:p w:rsidR="00D94C4B" w:rsidRPr="00C801C8" w:rsidRDefault="00D94C4B" w:rsidP="009953F6">
            <w:pPr>
              <w:pStyle w:val="ListParagraph"/>
              <w:numPr>
                <w:ilvl w:val="1"/>
                <w:numId w:val="635"/>
              </w:numPr>
              <w:spacing w:after="0"/>
              <w:jc w:val="left"/>
              <w:rPr>
                <w:b/>
                <w:bCs/>
              </w:rPr>
            </w:pPr>
            <w:r>
              <w:rPr>
                <w:b/>
                <w:bCs/>
              </w:rPr>
              <w:t>Professional development of Biology teacher:</w:t>
            </w:r>
          </w:p>
          <w:p w:rsidR="00D94C4B" w:rsidRPr="00C801C8" w:rsidRDefault="00D94C4B" w:rsidP="009953F6">
            <w:pPr>
              <w:pStyle w:val="ListParagraph"/>
              <w:numPr>
                <w:ilvl w:val="2"/>
                <w:numId w:val="635"/>
              </w:numPr>
              <w:spacing w:after="0"/>
              <w:jc w:val="left"/>
            </w:pPr>
            <w:r w:rsidRPr="00C801C8">
              <w:t>Long Term Training</w:t>
            </w:r>
          </w:p>
          <w:p w:rsidR="00D94C4B" w:rsidRPr="00C801C8" w:rsidRDefault="00D94C4B" w:rsidP="009953F6">
            <w:pPr>
              <w:pStyle w:val="ListParagraph"/>
              <w:numPr>
                <w:ilvl w:val="2"/>
                <w:numId w:val="635"/>
              </w:numPr>
              <w:spacing w:after="0"/>
              <w:jc w:val="left"/>
            </w:pPr>
            <w:r w:rsidRPr="00C801C8">
              <w:t>Short Term Training</w:t>
            </w:r>
          </w:p>
          <w:p w:rsidR="00D94C4B" w:rsidRPr="00C801C8" w:rsidRDefault="00D94C4B" w:rsidP="009953F6">
            <w:pPr>
              <w:pStyle w:val="ListParagraph"/>
              <w:numPr>
                <w:ilvl w:val="2"/>
                <w:numId w:val="635"/>
              </w:numPr>
              <w:spacing w:after="0"/>
              <w:jc w:val="left"/>
            </w:pPr>
            <w:r w:rsidRPr="00C801C8">
              <w:t>Refresher Training</w:t>
            </w:r>
          </w:p>
          <w:p w:rsidR="00D94C4B" w:rsidRPr="00C801C8" w:rsidRDefault="00D94C4B" w:rsidP="009953F6">
            <w:pPr>
              <w:pStyle w:val="ListParagraph"/>
              <w:numPr>
                <w:ilvl w:val="1"/>
                <w:numId w:val="661"/>
              </w:numPr>
              <w:spacing w:after="0"/>
              <w:jc w:val="left"/>
              <w:rPr>
                <w:b/>
                <w:bCs/>
              </w:rPr>
            </w:pPr>
            <w:r w:rsidRPr="00C801C8">
              <w:rPr>
                <w:b/>
                <w:bCs/>
              </w:rPr>
              <w:t>Biology Resource Management:</w:t>
            </w:r>
          </w:p>
          <w:p w:rsidR="00D94C4B" w:rsidRPr="00C801C8" w:rsidRDefault="00D94C4B" w:rsidP="009953F6">
            <w:pPr>
              <w:pStyle w:val="ListParagraph"/>
              <w:numPr>
                <w:ilvl w:val="1"/>
                <w:numId w:val="637"/>
              </w:numPr>
              <w:spacing w:after="0"/>
              <w:jc w:val="left"/>
            </w:pPr>
            <w:r w:rsidRPr="00C801C8">
              <w:t>Importance of Zoo, Botanical garden, , Museum ,National Park and</w:t>
            </w:r>
            <w:r>
              <w:t xml:space="preserve"> wild life </w:t>
            </w:r>
            <w:r w:rsidRPr="00C801C8">
              <w:t xml:space="preserve"> Reserves.</w:t>
            </w:r>
          </w:p>
          <w:p w:rsidR="00D94C4B" w:rsidRDefault="00D94C4B" w:rsidP="009953F6">
            <w:pPr>
              <w:pStyle w:val="ListParagraph"/>
              <w:numPr>
                <w:ilvl w:val="1"/>
                <w:numId w:val="637"/>
              </w:numPr>
              <w:spacing w:after="0"/>
              <w:jc w:val="left"/>
            </w:pPr>
            <w:r w:rsidRPr="00C801C8">
              <w:t>Collection, preservation, maintenance of plant and animal materials.</w:t>
            </w:r>
          </w:p>
          <w:p w:rsidR="00D94C4B" w:rsidRPr="00223997" w:rsidRDefault="00D94C4B" w:rsidP="009953F6">
            <w:pPr>
              <w:pStyle w:val="ListParagraph"/>
              <w:numPr>
                <w:ilvl w:val="1"/>
                <w:numId w:val="637"/>
              </w:numPr>
              <w:spacing w:after="0"/>
              <w:jc w:val="left"/>
            </w:pPr>
            <w:r w:rsidRPr="00223997">
              <w:t>Floriculture Fair and Exhibition.</w:t>
            </w:r>
          </w:p>
          <w:p w:rsidR="00D94C4B" w:rsidRPr="00223997" w:rsidRDefault="00D94C4B" w:rsidP="009953F6">
            <w:pPr>
              <w:pStyle w:val="ListParagraph"/>
              <w:numPr>
                <w:ilvl w:val="1"/>
                <w:numId w:val="637"/>
              </w:numPr>
              <w:spacing w:after="0"/>
              <w:jc w:val="left"/>
            </w:pPr>
            <w:r w:rsidRPr="00223997">
              <w:t>Aquarium, Terrarium and Vivarium.</w:t>
            </w:r>
            <w:r>
              <w:t xml:space="preserve"> </w:t>
            </w:r>
            <w:r w:rsidRPr="00223997">
              <w:t>Taxidermy.</w:t>
            </w:r>
          </w:p>
          <w:p w:rsidR="00D94C4B" w:rsidRPr="00223997" w:rsidRDefault="00D94C4B" w:rsidP="009953F6">
            <w:pPr>
              <w:pStyle w:val="ListParagraph"/>
              <w:numPr>
                <w:ilvl w:val="1"/>
                <w:numId w:val="637"/>
              </w:numPr>
              <w:spacing w:after="0"/>
              <w:jc w:val="left"/>
            </w:pPr>
            <w:r w:rsidRPr="00223997">
              <w:t>Local or community resource management.</w:t>
            </w:r>
            <w:r w:rsidRPr="00223997">
              <w:rPr>
                <w:b/>
                <w:color w:val="FF0000"/>
              </w:rPr>
              <w:t> </w:t>
            </w:r>
          </w:p>
          <w:p w:rsidR="00D94C4B" w:rsidRPr="005F0C47" w:rsidRDefault="00D94C4B" w:rsidP="00C103D1">
            <w:pPr>
              <w:pStyle w:val="ListParagraph"/>
              <w:ind w:left="360"/>
              <w:rPr>
                <w:highlight w:val="green"/>
              </w:rPr>
            </w:pPr>
          </w:p>
        </w:tc>
        <w:tc>
          <w:tcPr>
            <w:tcW w:w="1188" w:type="dxa"/>
          </w:tcPr>
          <w:p w:rsidR="00D94C4B" w:rsidRPr="00C801C8" w:rsidRDefault="00D94C4B" w:rsidP="00C103D1">
            <w:pPr>
              <w:rPr>
                <w:sz w:val="24"/>
                <w:szCs w:val="24"/>
              </w:rPr>
            </w:pPr>
            <w:r>
              <w:rPr>
                <w:sz w:val="24"/>
                <w:szCs w:val="24"/>
              </w:rPr>
              <w:t>3</w:t>
            </w:r>
          </w:p>
        </w:tc>
      </w:tr>
      <w:tr w:rsidR="00D94C4B" w:rsidRPr="00C801C8" w:rsidTr="00C103D1">
        <w:tc>
          <w:tcPr>
            <w:tcW w:w="3978" w:type="dxa"/>
          </w:tcPr>
          <w:p w:rsidR="00D94C4B" w:rsidRPr="00C801C8" w:rsidRDefault="00D94C4B" w:rsidP="00C103D1">
            <w:pPr>
              <w:pStyle w:val="ListParagraph"/>
            </w:pPr>
          </w:p>
          <w:p w:rsidR="00D94C4B" w:rsidRPr="00C801C8" w:rsidRDefault="00D94C4B" w:rsidP="00C103D1">
            <w:pPr>
              <w:pStyle w:val="ListParagraph"/>
            </w:pPr>
          </w:p>
          <w:p w:rsidR="00D94C4B" w:rsidRPr="00C801C8" w:rsidRDefault="00D94C4B" w:rsidP="009953F6">
            <w:pPr>
              <w:pStyle w:val="ListParagraph"/>
              <w:numPr>
                <w:ilvl w:val="0"/>
                <w:numId w:val="631"/>
              </w:numPr>
              <w:spacing w:after="0"/>
              <w:jc w:val="left"/>
            </w:pPr>
            <w:r w:rsidRPr="00C801C8">
              <w:t xml:space="preserve">To explain the applications of the methodological and philosophical foundations of research in science education regarding educational research ethics and design, measuring instruments and data manipulation, methodological rigor, evidence-based </w:t>
            </w:r>
            <w:r w:rsidRPr="00C801C8">
              <w:rPr>
                <w:rFonts w:cs="Arial"/>
                <w:color w:val="333333"/>
              </w:rPr>
              <w:t>conclusions, and publication genres to support the development of a professional presentation and formal research paper.</w:t>
            </w:r>
          </w:p>
        </w:tc>
        <w:tc>
          <w:tcPr>
            <w:tcW w:w="4410" w:type="dxa"/>
          </w:tcPr>
          <w:p w:rsidR="00D94C4B" w:rsidRPr="00C801C8" w:rsidRDefault="00D94C4B" w:rsidP="00C103D1">
            <w:pPr>
              <w:rPr>
                <w:sz w:val="24"/>
                <w:szCs w:val="24"/>
              </w:rPr>
            </w:pPr>
            <w:r>
              <w:rPr>
                <w:b/>
                <w:bCs/>
                <w:sz w:val="24"/>
                <w:szCs w:val="24"/>
              </w:rPr>
              <w:t>Unit 7</w:t>
            </w:r>
            <w:r w:rsidRPr="00C801C8">
              <w:rPr>
                <w:b/>
                <w:bCs/>
                <w:sz w:val="24"/>
                <w:szCs w:val="24"/>
              </w:rPr>
              <w:t xml:space="preserve">. Research and Biology Education </w:t>
            </w:r>
          </w:p>
          <w:p w:rsidR="00D94C4B" w:rsidRPr="00C801C8" w:rsidRDefault="00D94C4B" w:rsidP="009953F6">
            <w:pPr>
              <w:pStyle w:val="ListParagraph"/>
              <w:numPr>
                <w:ilvl w:val="2"/>
                <w:numId w:val="629"/>
              </w:numPr>
              <w:spacing w:after="0"/>
              <w:jc w:val="left"/>
              <w:rPr>
                <w:rFonts w:cs="Arial"/>
                <w:color w:val="333333"/>
              </w:rPr>
            </w:pPr>
            <w:r w:rsidRPr="00C801C8">
              <w:rPr>
                <w:rFonts w:cs="Arial"/>
                <w:color w:val="333333"/>
              </w:rPr>
              <w:t xml:space="preserve">Application of the methodological and philosophical foundations of research in science education. (Topics include educational research ethics and design, measuring instruments and data manipulation, methodological rigor, evidence-based conclusions, and publication genres to support the development of a professional presentation and formal research paper.) </w:t>
            </w:r>
          </w:p>
          <w:p w:rsidR="00D94C4B" w:rsidRPr="00D57207" w:rsidRDefault="00D94C4B" w:rsidP="009953F6">
            <w:pPr>
              <w:pStyle w:val="ListParagraph"/>
              <w:numPr>
                <w:ilvl w:val="2"/>
                <w:numId w:val="629"/>
              </w:numPr>
              <w:spacing w:after="0"/>
              <w:jc w:val="left"/>
              <w:rPr>
                <w:rFonts w:cs="Arial"/>
                <w:color w:val="333333"/>
              </w:rPr>
            </w:pPr>
            <w:r w:rsidRPr="00C801C8">
              <w:rPr>
                <w:rFonts w:cs="Arial"/>
                <w:color w:val="333333"/>
              </w:rPr>
              <w:t>(Research topics may include current research on hands-on/inquiry teaching, concept mapping, student misconceptions, learning/teaching styles, alternative assessment, gender differences, learning environments, action research, and knowledge transfer)</w:t>
            </w:r>
            <w:r>
              <w:rPr>
                <w:rFonts w:cs="Arial"/>
                <w:color w:val="333333"/>
              </w:rPr>
              <w:t>.</w:t>
            </w:r>
          </w:p>
        </w:tc>
        <w:tc>
          <w:tcPr>
            <w:tcW w:w="1188" w:type="dxa"/>
          </w:tcPr>
          <w:p w:rsidR="00D94C4B" w:rsidRPr="00C801C8" w:rsidRDefault="00D94C4B" w:rsidP="00C103D1">
            <w:pPr>
              <w:rPr>
                <w:sz w:val="24"/>
                <w:szCs w:val="24"/>
              </w:rPr>
            </w:pPr>
            <w:r>
              <w:rPr>
                <w:sz w:val="24"/>
                <w:szCs w:val="24"/>
              </w:rPr>
              <w:t>4</w:t>
            </w:r>
            <w:r w:rsidRPr="00C801C8">
              <w:rPr>
                <w:sz w:val="24"/>
                <w:szCs w:val="24"/>
              </w:rPr>
              <w:t xml:space="preserve"> </w:t>
            </w:r>
          </w:p>
        </w:tc>
      </w:tr>
      <w:tr w:rsidR="00D94C4B" w:rsidRPr="00C801C8" w:rsidTr="00C103D1">
        <w:tc>
          <w:tcPr>
            <w:tcW w:w="3978" w:type="dxa"/>
          </w:tcPr>
          <w:p w:rsidR="00D94C4B" w:rsidRPr="00C801C8" w:rsidRDefault="00D94C4B" w:rsidP="00C103D1">
            <w:pPr>
              <w:pStyle w:val="ListParagraph"/>
            </w:pPr>
          </w:p>
          <w:p w:rsidR="00D94C4B" w:rsidRPr="00C801C8" w:rsidRDefault="00D94C4B" w:rsidP="00C103D1">
            <w:pPr>
              <w:pStyle w:val="ListParagraph"/>
            </w:pPr>
          </w:p>
          <w:p w:rsidR="00D94C4B" w:rsidRDefault="00D94C4B" w:rsidP="009953F6">
            <w:pPr>
              <w:pStyle w:val="ListParagraph"/>
              <w:numPr>
                <w:ilvl w:val="0"/>
                <w:numId w:val="631"/>
              </w:numPr>
              <w:spacing w:after="0"/>
              <w:jc w:val="left"/>
            </w:pPr>
            <w:r w:rsidRPr="00C801C8">
              <w:t>To use the different evaluation approaches in Biology education.</w:t>
            </w:r>
          </w:p>
          <w:p w:rsidR="00D94C4B" w:rsidRDefault="00D94C4B" w:rsidP="009953F6">
            <w:pPr>
              <w:pStyle w:val="ListParagraph"/>
              <w:numPr>
                <w:ilvl w:val="0"/>
                <w:numId w:val="631"/>
              </w:numPr>
              <w:spacing w:after="0"/>
              <w:jc w:val="left"/>
            </w:pPr>
            <w:r>
              <w:t>To evaluate  the programme, curriculum and learners’ performance in biological science.</w:t>
            </w:r>
          </w:p>
          <w:p w:rsidR="00D94C4B" w:rsidRPr="00F04EE9" w:rsidRDefault="00D94C4B" w:rsidP="009953F6">
            <w:pPr>
              <w:pStyle w:val="ListParagraph"/>
              <w:numPr>
                <w:ilvl w:val="0"/>
                <w:numId w:val="631"/>
              </w:numPr>
              <w:spacing w:after="0"/>
              <w:jc w:val="left"/>
            </w:pPr>
            <w:r>
              <w:t xml:space="preserve">To draw the relationship between objectives, learning experiences and evaluation. </w:t>
            </w:r>
          </w:p>
        </w:tc>
        <w:tc>
          <w:tcPr>
            <w:tcW w:w="4410" w:type="dxa"/>
          </w:tcPr>
          <w:p w:rsidR="00D94C4B" w:rsidRPr="00C801C8" w:rsidRDefault="00D94C4B" w:rsidP="00C103D1">
            <w:pPr>
              <w:rPr>
                <w:sz w:val="24"/>
                <w:szCs w:val="24"/>
              </w:rPr>
            </w:pPr>
            <w:r>
              <w:rPr>
                <w:b/>
                <w:bCs/>
                <w:sz w:val="24"/>
                <w:szCs w:val="24"/>
              </w:rPr>
              <w:t>Unit 8</w:t>
            </w:r>
            <w:r w:rsidRPr="00C801C8">
              <w:rPr>
                <w:b/>
                <w:bCs/>
                <w:sz w:val="24"/>
                <w:szCs w:val="24"/>
              </w:rPr>
              <w:t xml:space="preserve">. Evaluation and Biology Education </w:t>
            </w:r>
          </w:p>
          <w:p w:rsidR="00D94C4B" w:rsidRPr="00671211" w:rsidRDefault="00D94C4B" w:rsidP="009953F6">
            <w:pPr>
              <w:pStyle w:val="ListParagraph"/>
              <w:numPr>
                <w:ilvl w:val="2"/>
                <w:numId w:val="632"/>
              </w:numPr>
              <w:spacing w:after="0"/>
              <w:jc w:val="left"/>
              <w:rPr>
                <w:rFonts w:cs="Arial"/>
                <w:color w:val="333333"/>
              </w:rPr>
            </w:pPr>
            <w:r w:rsidRPr="00C801C8">
              <w:t>Test</w:t>
            </w:r>
            <w:r>
              <w:t>, Measurement, Assessment and evaluation</w:t>
            </w:r>
            <w:r w:rsidRPr="00C801C8">
              <w:t xml:space="preserve"> and their uses in biology education</w:t>
            </w:r>
          </w:p>
          <w:p w:rsidR="00D94C4B" w:rsidRPr="00671211" w:rsidRDefault="00D94C4B" w:rsidP="009953F6">
            <w:pPr>
              <w:pStyle w:val="ListParagraph"/>
              <w:numPr>
                <w:ilvl w:val="2"/>
                <w:numId w:val="632"/>
              </w:numPr>
              <w:spacing w:after="0"/>
              <w:jc w:val="left"/>
            </w:pPr>
            <w:r w:rsidRPr="00C801C8">
              <w:rPr>
                <w:rFonts w:cs="Arial"/>
                <w:color w:val="333333"/>
              </w:rPr>
              <w:t xml:space="preserve">Strategies for </w:t>
            </w:r>
            <w:r>
              <w:rPr>
                <w:rFonts w:cs="Arial"/>
                <w:color w:val="333333"/>
              </w:rPr>
              <w:t>Programme evaluation, curriculum evaluation and performance based evaluation in biological science.</w:t>
            </w:r>
          </w:p>
          <w:p w:rsidR="00D94C4B" w:rsidRPr="00D57207" w:rsidRDefault="00D94C4B" w:rsidP="009953F6">
            <w:pPr>
              <w:pStyle w:val="ListParagraph"/>
              <w:numPr>
                <w:ilvl w:val="2"/>
                <w:numId w:val="632"/>
              </w:numPr>
              <w:spacing w:after="0"/>
              <w:jc w:val="left"/>
            </w:pPr>
            <w:r>
              <w:rPr>
                <w:rFonts w:cs="Arial"/>
                <w:color w:val="333333"/>
              </w:rPr>
              <w:t>Relationship between objectives, learning experiences and evaluation.</w:t>
            </w:r>
            <w:r w:rsidRPr="00C801C8">
              <w:rPr>
                <w:rFonts w:cs="Arial"/>
                <w:color w:val="333333"/>
              </w:rPr>
              <w:t xml:space="preserve"> </w:t>
            </w:r>
          </w:p>
          <w:p w:rsidR="00D94C4B" w:rsidRPr="00D57207" w:rsidRDefault="00D94C4B" w:rsidP="00C103D1">
            <w:pPr>
              <w:rPr>
                <w:sz w:val="24"/>
                <w:szCs w:val="24"/>
              </w:rPr>
            </w:pPr>
          </w:p>
        </w:tc>
        <w:tc>
          <w:tcPr>
            <w:tcW w:w="1188" w:type="dxa"/>
          </w:tcPr>
          <w:p w:rsidR="00D94C4B" w:rsidRPr="00C801C8" w:rsidRDefault="00D94C4B" w:rsidP="00C103D1">
            <w:pPr>
              <w:rPr>
                <w:sz w:val="24"/>
                <w:szCs w:val="24"/>
              </w:rPr>
            </w:pPr>
            <w:r>
              <w:rPr>
                <w:sz w:val="24"/>
                <w:szCs w:val="24"/>
              </w:rPr>
              <w:t>3</w:t>
            </w:r>
          </w:p>
        </w:tc>
      </w:tr>
      <w:tr w:rsidR="00D94C4B" w:rsidRPr="00C801C8" w:rsidTr="00C103D1">
        <w:tc>
          <w:tcPr>
            <w:tcW w:w="3978" w:type="dxa"/>
          </w:tcPr>
          <w:p w:rsidR="00D94C4B" w:rsidRDefault="00D94C4B" w:rsidP="00C103D1">
            <w:pPr>
              <w:pStyle w:val="ListParagraph"/>
            </w:pPr>
          </w:p>
          <w:p w:rsidR="00D94C4B" w:rsidRDefault="00D94C4B" w:rsidP="009953F6">
            <w:pPr>
              <w:pStyle w:val="ListParagraph"/>
              <w:numPr>
                <w:ilvl w:val="0"/>
                <w:numId w:val="630"/>
              </w:numPr>
              <w:spacing w:after="0"/>
              <w:jc w:val="left"/>
            </w:pPr>
            <w:r>
              <w:t>To use the E-Learning patterns in biology education.</w:t>
            </w:r>
          </w:p>
          <w:p w:rsidR="00D94C4B" w:rsidRPr="00976F33" w:rsidRDefault="00D94C4B" w:rsidP="009953F6">
            <w:pPr>
              <w:pStyle w:val="ListParagraph"/>
              <w:numPr>
                <w:ilvl w:val="0"/>
                <w:numId w:val="630"/>
              </w:numPr>
              <w:spacing w:after="0"/>
              <w:jc w:val="left"/>
            </w:pPr>
            <w:r>
              <w:t>To use the ICT resources in teaching biology.</w:t>
            </w:r>
          </w:p>
          <w:p w:rsidR="00D94C4B" w:rsidRPr="00C801C8" w:rsidRDefault="00D94C4B" w:rsidP="009953F6">
            <w:pPr>
              <w:pStyle w:val="ListParagraph"/>
              <w:numPr>
                <w:ilvl w:val="0"/>
                <w:numId w:val="630"/>
              </w:numPr>
              <w:spacing w:after="0"/>
              <w:jc w:val="left"/>
            </w:pPr>
            <w:r w:rsidRPr="00C801C8">
              <w:t>Explain the importance of modules and the components of module in teaching biology.</w:t>
            </w:r>
          </w:p>
          <w:p w:rsidR="00D94C4B" w:rsidRPr="00C801C8" w:rsidRDefault="00D94C4B" w:rsidP="00C103D1">
            <w:pPr>
              <w:pStyle w:val="ListParagraph"/>
            </w:pPr>
          </w:p>
        </w:tc>
        <w:tc>
          <w:tcPr>
            <w:tcW w:w="4410" w:type="dxa"/>
          </w:tcPr>
          <w:p w:rsidR="00D94C4B" w:rsidRDefault="00D94C4B" w:rsidP="00C103D1">
            <w:pPr>
              <w:rPr>
                <w:b/>
                <w:bCs/>
                <w:sz w:val="24"/>
                <w:szCs w:val="24"/>
              </w:rPr>
            </w:pPr>
            <w:r>
              <w:rPr>
                <w:b/>
                <w:bCs/>
                <w:sz w:val="24"/>
                <w:szCs w:val="24"/>
              </w:rPr>
              <w:t>Unit 9</w:t>
            </w:r>
            <w:r w:rsidRPr="00C801C8">
              <w:rPr>
                <w:b/>
                <w:bCs/>
                <w:sz w:val="24"/>
                <w:szCs w:val="24"/>
              </w:rPr>
              <w:t xml:space="preserve">. </w:t>
            </w:r>
            <w:r>
              <w:rPr>
                <w:b/>
                <w:bCs/>
                <w:sz w:val="24"/>
                <w:szCs w:val="24"/>
              </w:rPr>
              <w:t>ICT in</w:t>
            </w:r>
            <w:r w:rsidRPr="00C801C8">
              <w:rPr>
                <w:b/>
                <w:bCs/>
                <w:sz w:val="24"/>
                <w:szCs w:val="24"/>
              </w:rPr>
              <w:t xml:space="preserve"> Biology </w:t>
            </w:r>
            <w:r>
              <w:rPr>
                <w:b/>
                <w:bCs/>
                <w:sz w:val="24"/>
                <w:szCs w:val="24"/>
              </w:rPr>
              <w:t>Teaching</w:t>
            </w:r>
          </w:p>
          <w:p w:rsidR="00D94C4B" w:rsidRDefault="00D94C4B" w:rsidP="009953F6">
            <w:pPr>
              <w:pStyle w:val="ListParagraph"/>
              <w:numPr>
                <w:ilvl w:val="1"/>
                <w:numId w:val="636"/>
              </w:numPr>
              <w:spacing w:after="0"/>
              <w:jc w:val="left"/>
            </w:pPr>
            <w:r>
              <w:t>E-Learning in biology e</w:t>
            </w:r>
            <w:r w:rsidRPr="00E5525B">
              <w:t>ducation.</w:t>
            </w:r>
          </w:p>
          <w:p w:rsidR="00D94C4B" w:rsidRPr="00C4383D" w:rsidRDefault="00D94C4B" w:rsidP="009953F6">
            <w:pPr>
              <w:pStyle w:val="ListParagraph"/>
              <w:numPr>
                <w:ilvl w:val="1"/>
                <w:numId w:val="636"/>
              </w:numPr>
              <w:spacing w:after="0"/>
              <w:jc w:val="left"/>
            </w:pPr>
            <w:r w:rsidRPr="00C4383D">
              <w:rPr>
                <w:bCs/>
              </w:rPr>
              <w:t>ICT resources for biology teaching learning (Virtual Classroom, Computers, Laptops and Mobile Appliances).</w:t>
            </w:r>
          </w:p>
          <w:p w:rsidR="00D94C4B" w:rsidRPr="00C4383D" w:rsidRDefault="00D94C4B" w:rsidP="009953F6">
            <w:pPr>
              <w:pStyle w:val="ListParagraph"/>
              <w:numPr>
                <w:ilvl w:val="1"/>
                <w:numId w:val="636"/>
              </w:numPr>
              <w:spacing w:after="0"/>
              <w:jc w:val="left"/>
            </w:pPr>
            <w:r w:rsidRPr="00C4383D">
              <w:t>Biology Teaching Modules (</w:t>
            </w:r>
            <w:r w:rsidRPr="00C4383D">
              <w:rPr>
                <w:b/>
                <w:bCs/>
              </w:rPr>
              <w:t xml:space="preserve"> </w:t>
            </w:r>
            <w:r w:rsidRPr="00C4383D">
              <w:t>Importance, components and development of modules).</w:t>
            </w:r>
          </w:p>
          <w:p w:rsidR="00D94C4B" w:rsidRPr="005F0C47" w:rsidRDefault="00D94C4B" w:rsidP="00C103D1">
            <w:pPr>
              <w:rPr>
                <w:rFonts w:ascii="Times New Roman" w:hAnsi="Times New Roman" w:cs="Times New Roman"/>
                <w:b/>
                <w:bCs/>
              </w:rPr>
            </w:pPr>
          </w:p>
          <w:p w:rsidR="00D94C4B" w:rsidRPr="00C801C8" w:rsidRDefault="00D94C4B" w:rsidP="00C103D1">
            <w:pPr>
              <w:rPr>
                <w:b/>
                <w:bCs/>
                <w:sz w:val="24"/>
                <w:szCs w:val="24"/>
              </w:rPr>
            </w:pPr>
          </w:p>
        </w:tc>
        <w:tc>
          <w:tcPr>
            <w:tcW w:w="1188" w:type="dxa"/>
          </w:tcPr>
          <w:p w:rsidR="00D94C4B" w:rsidRDefault="00D94C4B" w:rsidP="00C103D1">
            <w:pPr>
              <w:rPr>
                <w:sz w:val="24"/>
                <w:szCs w:val="24"/>
              </w:rPr>
            </w:pPr>
            <w:r>
              <w:rPr>
                <w:sz w:val="24"/>
                <w:szCs w:val="24"/>
              </w:rPr>
              <w:t>2</w:t>
            </w:r>
          </w:p>
        </w:tc>
      </w:tr>
    </w:tbl>
    <w:p w:rsidR="00D94C4B" w:rsidRDefault="00D94C4B" w:rsidP="00D94C4B">
      <w:pPr>
        <w:spacing w:line="240" w:lineRule="auto"/>
        <w:rPr>
          <w:sz w:val="24"/>
          <w:szCs w:val="24"/>
        </w:rPr>
      </w:pPr>
    </w:p>
    <w:p w:rsidR="00D94C4B" w:rsidRPr="00686729" w:rsidRDefault="00D94C4B" w:rsidP="00D94C4B">
      <w:pPr>
        <w:spacing w:line="240" w:lineRule="auto"/>
        <w:jc w:val="center"/>
        <w:rPr>
          <w:b/>
          <w:sz w:val="24"/>
          <w:szCs w:val="24"/>
        </w:rPr>
      </w:pPr>
      <w:r w:rsidRPr="00686729">
        <w:rPr>
          <w:b/>
          <w:sz w:val="24"/>
          <w:szCs w:val="24"/>
        </w:rPr>
        <w:t>Part II: Practical</w:t>
      </w:r>
    </w:p>
    <w:tbl>
      <w:tblPr>
        <w:tblStyle w:val="TableGrid"/>
        <w:tblW w:w="10098" w:type="dxa"/>
        <w:tblLayout w:type="fixed"/>
        <w:tblLook w:val="04A0"/>
      </w:tblPr>
      <w:tblGrid>
        <w:gridCol w:w="4426"/>
        <w:gridCol w:w="4412"/>
        <w:gridCol w:w="1260"/>
      </w:tblGrid>
      <w:tr w:rsidR="00D94C4B" w:rsidTr="00C103D1">
        <w:tc>
          <w:tcPr>
            <w:tcW w:w="4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C4B" w:rsidRDefault="00D94C4B" w:rsidP="00C103D1">
            <w:pPr>
              <w:rPr>
                <w:b/>
                <w:color w:val="000000" w:themeColor="text1"/>
                <w:sz w:val="24"/>
                <w:szCs w:val="24"/>
              </w:rPr>
            </w:pPr>
            <w:r>
              <w:rPr>
                <w:b/>
                <w:color w:val="000000" w:themeColor="text1"/>
                <w:sz w:val="24"/>
                <w:szCs w:val="24"/>
              </w:rPr>
              <w:t>Specific Objectives</w:t>
            </w:r>
          </w:p>
        </w:tc>
        <w:tc>
          <w:tcPr>
            <w:tcW w:w="4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C4B" w:rsidRDefault="00D94C4B" w:rsidP="00C103D1">
            <w:pPr>
              <w:rPr>
                <w:b/>
                <w:color w:val="000000" w:themeColor="text1"/>
                <w:sz w:val="24"/>
                <w:szCs w:val="24"/>
              </w:rPr>
            </w:pPr>
            <w:r>
              <w:rPr>
                <w:b/>
                <w:color w:val="000000" w:themeColor="text1"/>
                <w:sz w:val="24"/>
                <w:szCs w:val="24"/>
              </w:rPr>
              <w:t>Contents</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C4B" w:rsidRDefault="00D94C4B" w:rsidP="00C103D1">
            <w:pPr>
              <w:rPr>
                <w:b/>
                <w:color w:val="000000" w:themeColor="text1"/>
                <w:sz w:val="24"/>
                <w:szCs w:val="24"/>
              </w:rPr>
            </w:pPr>
            <w:r>
              <w:rPr>
                <w:b/>
                <w:color w:val="000000" w:themeColor="text1"/>
                <w:sz w:val="24"/>
                <w:szCs w:val="24"/>
              </w:rPr>
              <w:t>Teaching hours (48)</w:t>
            </w:r>
          </w:p>
        </w:tc>
      </w:tr>
      <w:tr w:rsidR="00D94C4B" w:rsidTr="00C103D1">
        <w:tc>
          <w:tcPr>
            <w:tcW w:w="4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C4B" w:rsidRDefault="00D94C4B" w:rsidP="00C103D1">
            <w:pPr>
              <w:pStyle w:val="ListParagraph"/>
              <w:ind w:left="360"/>
              <w:rPr>
                <w:color w:val="000000" w:themeColor="text1"/>
              </w:rPr>
            </w:pPr>
          </w:p>
          <w:p w:rsidR="00D94C4B" w:rsidRPr="00D82928" w:rsidRDefault="00D94C4B" w:rsidP="009953F6">
            <w:pPr>
              <w:pStyle w:val="ListParagraph"/>
              <w:numPr>
                <w:ilvl w:val="0"/>
                <w:numId w:val="650"/>
              </w:numPr>
              <w:spacing w:after="0"/>
              <w:jc w:val="left"/>
            </w:pPr>
            <w:r w:rsidRPr="00D82928">
              <w:t>To prepare the stains and preservatives for lower and higher plants and animals</w:t>
            </w:r>
          </w:p>
          <w:p w:rsidR="00D94C4B" w:rsidRPr="00D82928" w:rsidRDefault="00D94C4B" w:rsidP="00C103D1">
            <w:pPr>
              <w:pStyle w:val="ListParagraph"/>
              <w:ind w:left="360"/>
            </w:pPr>
          </w:p>
          <w:p w:rsidR="00D94C4B" w:rsidRPr="00D82928" w:rsidRDefault="00D94C4B" w:rsidP="009953F6">
            <w:pPr>
              <w:pStyle w:val="ListParagraph"/>
              <w:numPr>
                <w:ilvl w:val="0"/>
                <w:numId w:val="649"/>
              </w:numPr>
              <w:spacing w:after="0"/>
              <w:jc w:val="left"/>
            </w:pPr>
            <w:r w:rsidRPr="00D82928">
              <w:t>To develop the techniques of preparing the temporary and permanent slide of lower plants – algae, fungi and bryophytes.</w:t>
            </w:r>
          </w:p>
          <w:p w:rsidR="00D94C4B" w:rsidRPr="00D82928" w:rsidRDefault="00D94C4B" w:rsidP="00C103D1">
            <w:pPr>
              <w:pStyle w:val="ListParagraph"/>
              <w:ind w:left="360"/>
            </w:pPr>
          </w:p>
          <w:p w:rsidR="00D94C4B" w:rsidRPr="00D82928" w:rsidRDefault="00D94C4B" w:rsidP="009953F6">
            <w:pPr>
              <w:pStyle w:val="ListParagraph"/>
              <w:numPr>
                <w:ilvl w:val="0"/>
                <w:numId w:val="649"/>
              </w:numPr>
              <w:spacing w:after="0"/>
              <w:jc w:val="left"/>
            </w:pPr>
            <w:r w:rsidRPr="00D82928">
              <w:t>To develop the techniques of preparing the temporary and permanent slide of lower animals</w:t>
            </w:r>
          </w:p>
          <w:p w:rsidR="00D94C4B" w:rsidRPr="00D82928" w:rsidRDefault="00D94C4B" w:rsidP="00C103D1">
            <w:pPr>
              <w:pStyle w:val="ListParagraph"/>
              <w:ind w:left="360"/>
            </w:pPr>
          </w:p>
          <w:p w:rsidR="00D94C4B" w:rsidRPr="00D82928" w:rsidRDefault="00D94C4B" w:rsidP="00C103D1">
            <w:pPr>
              <w:rPr>
                <w:rFonts w:ascii="Times New Roman" w:hAnsi="Times New Roman" w:cs="Times New Roman"/>
                <w:sz w:val="24"/>
                <w:szCs w:val="24"/>
              </w:rPr>
            </w:pPr>
          </w:p>
          <w:p w:rsidR="00D94C4B" w:rsidRPr="00D82928" w:rsidRDefault="00D94C4B" w:rsidP="009953F6">
            <w:pPr>
              <w:pStyle w:val="ListParagraph"/>
              <w:numPr>
                <w:ilvl w:val="0"/>
                <w:numId w:val="649"/>
              </w:numPr>
              <w:spacing w:after="0"/>
              <w:jc w:val="left"/>
            </w:pPr>
            <w:r w:rsidRPr="00D82928">
              <w:t>To develop skills in identifying angiospermic taxa up to family level of the  families mentioned in the course content.</w:t>
            </w:r>
          </w:p>
          <w:p w:rsidR="00D94C4B" w:rsidRDefault="00D94C4B" w:rsidP="00C103D1">
            <w:pPr>
              <w:pStyle w:val="ListParagraph"/>
              <w:ind w:left="360"/>
              <w:rPr>
                <w:color w:val="000000" w:themeColor="text1"/>
              </w:rPr>
            </w:pPr>
          </w:p>
        </w:tc>
        <w:tc>
          <w:tcPr>
            <w:tcW w:w="4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C4B" w:rsidRPr="00D82928" w:rsidRDefault="00D94C4B" w:rsidP="00C103D1">
            <w:pPr>
              <w:pStyle w:val="ListParagraph"/>
              <w:ind w:left="360"/>
              <w:rPr>
                <w:b/>
              </w:rPr>
            </w:pPr>
            <w:r w:rsidRPr="00D82928">
              <w:rPr>
                <w:b/>
              </w:rPr>
              <w:t>Unit 1. Biological Science</w:t>
            </w:r>
          </w:p>
          <w:p w:rsidR="00D94C4B" w:rsidRPr="00D82928" w:rsidRDefault="00D94C4B" w:rsidP="009953F6">
            <w:pPr>
              <w:pStyle w:val="ListParagraph"/>
              <w:numPr>
                <w:ilvl w:val="0"/>
                <w:numId w:val="651"/>
              </w:numPr>
              <w:jc w:val="left"/>
            </w:pPr>
            <w:r w:rsidRPr="00D82928">
              <w:t xml:space="preserve">Preparation of the stains and preservatives for studying the some lower and higher  plants and animals. </w:t>
            </w:r>
          </w:p>
          <w:p w:rsidR="00D94C4B" w:rsidRPr="00D82928" w:rsidRDefault="00D94C4B" w:rsidP="009953F6">
            <w:pPr>
              <w:pStyle w:val="ListParagraph"/>
              <w:numPr>
                <w:ilvl w:val="0"/>
                <w:numId w:val="651"/>
              </w:numPr>
              <w:jc w:val="left"/>
            </w:pPr>
            <w:r w:rsidRPr="00D82928">
              <w:t>Preparation of temporary and permanent slides of vegetative and reproductive structures of some important available lower plants  - algae, fungi and bryophytes.</w:t>
            </w:r>
          </w:p>
          <w:p w:rsidR="00D94C4B" w:rsidRPr="00D82928" w:rsidRDefault="00D94C4B" w:rsidP="00C103D1">
            <w:pPr>
              <w:pStyle w:val="ListParagraph"/>
            </w:pPr>
          </w:p>
          <w:p w:rsidR="00D94C4B" w:rsidRPr="00D82928" w:rsidRDefault="00D94C4B" w:rsidP="009953F6">
            <w:pPr>
              <w:pStyle w:val="ListParagraph"/>
              <w:numPr>
                <w:ilvl w:val="0"/>
                <w:numId w:val="651"/>
              </w:numPr>
              <w:jc w:val="left"/>
            </w:pPr>
            <w:r w:rsidRPr="00D82928">
              <w:t>Preparation of temporary and permanent slides of lower animals.</w:t>
            </w:r>
          </w:p>
          <w:p w:rsidR="00D94C4B" w:rsidRPr="00D82928" w:rsidRDefault="00D94C4B" w:rsidP="00C103D1">
            <w:pPr>
              <w:spacing w:after="120"/>
              <w:rPr>
                <w:rFonts w:ascii="Times New Roman" w:hAnsi="Times New Roman" w:cs="Times New Roman"/>
                <w:sz w:val="24"/>
                <w:szCs w:val="24"/>
              </w:rPr>
            </w:pPr>
          </w:p>
          <w:p w:rsidR="00D94C4B" w:rsidRPr="00D82928" w:rsidRDefault="00D94C4B" w:rsidP="00C103D1">
            <w:pPr>
              <w:spacing w:after="120"/>
              <w:rPr>
                <w:rFonts w:ascii="Times New Roman" w:hAnsi="Times New Roman" w:cs="Times New Roman"/>
                <w:sz w:val="24"/>
                <w:szCs w:val="24"/>
              </w:rPr>
            </w:pPr>
          </w:p>
          <w:p w:rsidR="00D94C4B" w:rsidRPr="00D82928" w:rsidRDefault="00D94C4B" w:rsidP="009953F6">
            <w:pPr>
              <w:pStyle w:val="ListParagraph"/>
              <w:numPr>
                <w:ilvl w:val="0"/>
                <w:numId w:val="651"/>
              </w:numPr>
              <w:jc w:val="left"/>
            </w:pPr>
            <w:r>
              <w:t>Identification of selected angi</w:t>
            </w:r>
            <w:r w:rsidRPr="00D82928">
              <w:t>ospermic taxa using taxonomic keys.</w:t>
            </w:r>
          </w:p>
          <w:p w:rsidR="00D94C4B" w:rsidRDefault="00D94C4B" w:rsidP="00C103D1">
            <w:pPr>
              <w:pStyle w:val="ListParagraph"/>
              <w:rPr>
                <w:color w:val="000000" w:themeColor="text1"/>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C4B" w:rsidRDefault="00D94C4B" w:rsidP="00C103D1">
            <w:pPr>
              <w:rPr>
                <w:b/>
                <w:color w:val="000000" w:themeColor="text1"/>
                <w:sz w:val="24"/>
                <w:szCs w:val="24"/>
              </w:rPr>
            </w:pPr>
            <w:r>
              <w:rPr>
                <w:b/>
                <w:color w:val="000000" w:themeColor="text1"/>
                <w:sz w:val="24"/>
                <w:szCs w:val="24"/>
              </w:rPr>
              <w:t>3</w:t>
            </w:r>
            <w:r>
              <w:rPr>
                <w:rFonts w:cstheme="minorHAnsi"/>
                <w:b/>
                <w:color w:val="000000" w:themeColor="text1"/>
                <w:sz w:val="24"/>
                <w:szCs w:val="24"/>
              </w:rPr>
              <w:t>×</w:t>
            </w:r>
            <w:r>
              <w:rPr>
                <w:b/>
                <w:color w:val="000000" w:themeColor="text1"/>
                <w:sz w:val="24"/>
                <w:szCs w:val="24"/>
              </w:rPr>
              <w:t>3 = 9</w:t>
            </w:r>
          </w:p>
        </w:tc>
      </w:tr>
      <w:tr w:rsidR="00D94C4B" w:rsidTr="00C103D1">
        <w:tc>
          <w:tcPr>
            <w:tcW w:w="4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C4B" w:rsidRDefault="00D94C4B" w:rsidP="00C103D1">
            <w:pPr>
              <w:rPr>
                <w:color w:val="000000" w:themeColor="text1"/>
                <w:sz w:val="24"/>
                <w:szCs w:val="24"/>
              </w:rPr>
            </w:pPr>
          </w:p>
          <w:p w:rsidR="00D94C4B" w:rsidRDefault="00D94C4B" w:rsidP="009953F6">
            <w:pPr>
              <w:pStyle w:val="ListParagraph"/>
              <w:numPr>
                <w:ilvl w:val="0"/>
                <w:numId w:val="652"/>
              </w:numPr>
              <w:jc w:val="left"/>
              <w:rPr>
                <w:color w:val="000000" w:themeColor="text1"/>
              </w:rPr>
            </w:pPr>
            <w:r>
              <w:rPr>
                <w:color w:val="000000" w:themeColor="text1"/>
              </w:rPr>
              <w:t>Curriculum framing – To prepare comprehensive framework on the basis of the trends, contextual needs (identification of Vision, goals, objectives; specification matrix with contents, activities and learning outcomes; instructional planning and materials; evaluation modality and scope).</w:t>
            </w:r>
          </w:p>
          <w:p w:rsidR="00D94C4B" w:rsidRPr="004E3820" w:rsidRDefault="00D94C4B" w:rsidP="009953F6">
            <w:pPr>
              <w:pStyle w:val="ListParagraph"/>
              <w:numPr>
                <w:ilvl w:val="0"/>
                <w:numId w:val="652"/>
              </w:numPr>
              <w:jc w:val="left"/>
              <w:rPr>
                <w:color w:val="000000" w:themeColor="text1"/>
              </w:rPr>
            </w:pPr>
            <w:r>
              <w:rPr>
                <w:color w:val="000000" w:themeColor="text1"/>
              </w:rPr>
              <w:t>To analyze Secondary school curriculum – analysis of goals, objectives and activities for coherence.</w:t>
            </w:r>
          </w:p>
        </w:tc>
        <w:tc>
          <w:tcPr>
            <w:tcW w:w="4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C4B" w:rsidRDefault="00D94C4B" w:rsidP="00C103D1">
            <w:pPr>
              <w:rPr>
                <w:color w:val="000000" w:themeColor="text1"/>
                <w:sz w:val="24"/>
                <w:szCs w:val="24"/>
              </w:rPr>
            </w:pPr>
            <w:r>
              <w:rPr>
                <w:b/>
                <w:bCs/>
                <w:color w:val="000000" w:themeColor="text1"/>
                <w:sz w:val="24"/>
                <w:szCs w:val="24"/>
              </w:rPr>
              <w:t>Unit 2. Biology Education and curriculum</w:t>
            </w:r>
          </w:p>
          <w:p w:rsidR="00D94C4B" w:rsidRDefault="00D94C4B" w:rsidP="009953F6">
            <w:pPr>
              <w:pStyle w:val="ListParagraph"/>
              <w:numPr>
                <w:ilvl w:val="0"/>
                <w:numId w:val="653"/>
              </w:numPr>
              <w:jc w:val="left"/>
              <w:rPr>
                <w:color w:val="000000" w:themeColor="text1"/>
              </w:rPr>
            </w:pPr>
            <w:r>
              <w:rPr>
                <w:color w:val="000000" w:themeColor="text1"/>
              </w:rPr>
              <w:t>Curriculum framing – Preparing comprehensive framework on the basis of the trends, contextual needs (identification of Vision, goals, objectives; specification matrix with contents, activities and learning outcomes; instructional planning and materials; evaluation modality and scope).</w:t>
            </w:r>
          </w:p>
          <w:p w:rsidR="00D94C4B" w:rsidRDefault="00D94C4B" w:rsidP="00C103D1">
            <w:pPr>
              <w:pStyle w:val="ListParagraph"/>
              <w:rPr>
                <w:color w:val="000000" w:themeColor="text1"/>
              </w:rPr>
            </w:pPr>
          </w:p>
          <w:p w:rsidR="00D94C4B" w:rsidRDefault="00D94C4B" w:rsidP="009953F6">
            <w:pPr>
              <w:pStyle w:val="ListParagraph"/>
              <w:numPr>
                <w:ilvl w:val="0"/>
                <w:numId w:val="653"/>
              </w:numPr>
              <w:jc w:val="left"/>
              <w:rPr>
                <w:color w:val="000000" w:themeColor="text1"/>
              </w:rPr>
            </w:pPr>
            <w:r>
              <w:rPr>
                <w:color w:val="000000" w:themeColor="text1"/>
              </w:rPr>
              <w:t>Secondary school curriculum analysis – analysis of goals, objectives and activities for coherence.</w:t>
            </w:r>
          </w:p>
          <w:p w:rsidR="00D94C4B" w:rsidRDefault="00D94C4B" w:rsidP="00C103D1">
            <w:pPr>
              <w:pStyle w:val="ListParagraph"/>
              <w:rPr>
                <w:color w:val="000000" w:themeColor="text1"/>
              </w:rPr>
            </w:pPr>
          </w:p>
          <w:p w:rsidR="00D94C4B" w:rsidRDefault="00D94C4B" w:rsidP="00C103D1">
            <w:pPr>
              <w:pStyle w:val="ListParagraph"/>
              <w:rPr>
                <w:color w:val="000000" w:themeColor="text1"/>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C4B" w:rsidRDefault="00D94C4B" w:rsidP="00C103D1">
            <w:pPr>
              <w:rPr>
                <w:b/>
                <w:color w:val="000000" w:themeColor="text1"/>
                <w:sz w:val="24"/>
                <w:szCs w:val="24"/>
              </w:rPr>
            </w:pPr>
            <w:r>
              <w:rPr>
                <w:b/>
                <w:color w:val="000000" w:themeColor="text1"/>
                <w:sz w:val="24"/>
                <w:szCs w:val="24"/>
              </w:rPr>
              <w:t xml:space="preserve">3 </w:t>
            </w:r>
            <w:r>
              <w:rPr>
                <w:rFonts w:cstheme="minorHAnsi"/>
                <w:b/>
                <w:color w:val="000000" w:themeColor="text1"/>
                <w:sz w:val="24"/>
                <w:szCs w:val="24"/>
              </w:rPr>
              <w:t>× 2 = 6</w:t>
            </w:r>
          </w:p>
        </w:tc>
      </w:tr>
      <w:tr w:rsidR="00D94C4B" w:rsidTr="00C103D1">
        <w:trPr>
          <w:trHeight w:val="800"/>
        </w:trPr>
        <w:tc>
          <w:tcPr>
            <w:tcW w:w="4426" w:type="dxa"/>
            <w:tcBorders>
              <w:top w:val="single" w:sz="4" w:space="0" w:color="000000" w:themeColor="text1"/>
              <w:left w:val="single" w:sz="4" w:space="0" w:color="000000" w:themeColor="text1"/>
              <w:bottom w:val="single" w:sz="4" w:space="0" w:color="auto"/>
              <w:right w:val="single" w:sz="4" w:space="0" w:color="auto"/>
            </w:tcBorders>
          </w:tcPr>
          <w:p w:rsidR="00D94C4B" w:rsidRDefault="00D94C4B" w:rsidP="00C103D1">
            <w:pPr>
              <w:pStyle w:val="ListParagraph"/>
              <w:rPr>
                <w:color w:val="000000" w:themeColor="text1"/>
              </w:rPr>
            </w:pPr>
          </w:p>
          <w:p w:rsidR="00D94C4B" w:rsidRPr="009E789E" w:rsidRDefault="00D94C4B" w:rsidP="009953F6">
            <w:pPr>
              <w:pStyle w:val="ListParagraph"/>
              <w:numPr>
                <w:ilvl w:val="0"/>
                <w:numId w:val="652"/>
              </w:numPr>
              <w:jc w:val="left"/>
              <w:rPr>
                <w:color w:val="000000" w:themeColor="text1"/>
              </w:rPr>
            </w:pPr>
            <w:r>
              <w:rPr>
                <w:color w:val="000000" w:themeColor="text1"/>
              </w:rPr>
              <w:t>To prepare Annual Plan/ Unit Plan and Lesson Plan for class room instruction in Secondary Level/ Higher Secondary Level/ University Level.</w:t>
            </w:r>
          </w:p>
          <w:p w:rsidR="00D94C4B" w:rsidRPr="009E789E" w:rsidRDefault="00D94C4B" w:rsidP="009953F6">
            <w:pPr>
              <w:pStyle w:val="ListParagraph"/>
              <w:numPr>
                <w:ilvl w:val="0"/>
                <w:numId w:val="654"/>
              </w:numPr>
              <w:jc w:val="left"/>
              <w:rPr>
                <w:color w:val="000000" w:themeColor="text1"/>
              </w:rPr>
            </w:pPr>
            <w:r>
              <w:rPr>
                <w:color w:val="000000" w:themeColor="text1"/>
              </w:rPr>
              <w:t>To prepare Herbarium.</w:t>
            </w:r>
          </w:p>
          <w:p w:rsidR="00D94C4B" w:rsidRDefault="00D94C4B" w:rsidP="009953F6">
            <w:pPr>
              <w:pStyle w:val="ListParagraph"/>
              <w:numPr>
                <w:ilvl w:val="0"/>
                <w:numId w:val="654"/>
              </w:numPr>
              <w:jc w:val="left"/>
              <w:rPr>
                <w:color w:val="000000" w:themeColor="text1"/>
              </w:rPr>
            </w:pPr>
            <w:r>
              <w:rPr>
                <w:color w:val="000000" w:themeColor="text1"/>
              </w:rPr>
              <w:t>To collect different animals and prepare specimens for laboratory study.</w:t>
            </w:r>
          </w:p>
          <w:p w:rsidR="00D94C4B" w:rsidRDefault="00D94C4B" w:rsidP="00C103D1">
            <w:pPr>
              <w:pStyle w:val="ListParagraph"/>
              <w:rPr>
                <w:color w:val="000000" w:themeColor="text1"/>
              </w:rPr>
            </w:pPr>
          </w:p>
          <w:p w:rsidR="00D94C4B" w:rsidRDefault="00D94C4B" w:rsidP="009953F6">
            <w:pPr>
              <w:pStyle w:val="ListParagraph"/>
              <w:numPr>
                <w:ilvl w:val="0"/>
                <w:numId w:val="654"/>
              </w:numPr>
              <w:jc w:val="left"/>
              <w:rPr>
                <w:color w:val="000000" w:themeColor="text1"/>
              </w:rPr>
            </w:pPr>
            <w:r>
              <w:rPr>
                <w:color w:val="000000" w:themeColor="text1"/>
              </w:rPr>
              <w:t>To prepare different charts, Models of lifecycle of different plants and animals.</w:t>
            </w:r>
          </w:p>
          <w:p w:rsidR="00D94C4B" w:rsidRDefault="00D94C4B" w:rsidP="009953F6">
            <w:pPr>
              <w:pStyle w:val="ListParagraph"/>
              <w:numPr>
                <w:ilvl w:val="0"/>
                <w:numId w:val="654"/>
              </w:numPr>
              <w:jc w:val="left"/>
              <w:rPr>
                <w:color w:val="000000" w:themeColor="text1"/>
              </w:rPr>
            </w:pPr>
            <w:r>
              <w:rPr>
                <w:color w:val="000000" w:themeColor="text1"/>
              </w:rPr>
              <w:t>To prepare different Models of parts of the animal.</w:t>
            </w:r>
          </w:p>
          <w:p w:rsidR="00D94C4B" w:rsidRDefault="00D94C4B" w:rsidP="009953F6">
            <w:pPr>
              <w:pStyle w:val="ListParagraph"/>
              <w:numPr>
                <w:ilvl w:val="0"/>
                <w:numId w:val="654"/>
              </w:numPr>
              <w:jc w:val="left"/>
              <w:rPr>
                <w:color w:val="000000" w:themeColor="text1"/>
              </w:rPr>
            </w:pPr>
            <w:r>
              <w:rPr>
                <w:color w:val="000000" w:themeColor="text1"/>
              </w:rPr>
              <w:t>To prepare Improvised Instructional Materials for teaching biology in undergraduate and graduate level.</w:t>
            </w:r>
          </w:p>
          <w:p w:rsidR="00D94C4B" w:rsidRPr="008512B1" w:rsidRDefault="00D94C4B" w:rsidP="009953F6">
            <w:pPr>
              <w:pStyle w:val="ListParagraph"/>
              <w:numPr>
                <w:ilvl w:val="0"/>
                <w:numId w:val="652"/>
              </w:numPr>
              <w:jc w:val="left"/>
              <w:rPr>
                <w:color w:val="000000" w:themeColor="text1"/>
              </w:rPr>
            </w:pPr>
            <w:r>
              <w:rPr>
                <w:color w:val="000000" w:themeColor="text1"/>
              </w:rPr>
              <w:t>To use computers/internet for preparing teaching/learning modules.</w:t>
            </w:r>
          </w:p>
        </w:tc>
        <w:tc>
          <w:tcPr>
            <w:tcW w:w="4412" w:type="dxa"/>
            <w:tcBorders>
              <w:top w:val="single" w:sz="4" w:space="0" w:color="000000" w:themeColor="text1"/>
              <w:left w:val="single" w:sz="4" w:space="0" w:color="auto"/>
              <w:bottom w:val="single" w:sz="4" w:space="0" w:color="auto"/>
              <w:right w:val="single" w:sz="4" w:space="0" w:color="000000" w:themeColor="text1"/>
            </w:tcBorders>
            <w:hideMark/>
          </w:tcPr>
          <w:p w:rsidR="00D94C4B" w:rsidRDefault="00D94C4B" w:rsidP="00C103D1">
            <w:pPr>
              <w:rPr>
                <w:rFonts w:ascii="Times New Roman" w:hAnsi="Times New Roman" w:cs="Times New Roman"/>
                <w:b/>
                <w:bCs/>
                <w:color w:val="000000" w:themeColor="text1"/>
              </w:rPr>
            </w:pPr>
            <w:r>
              <w:rPr>
                <w:rFonts w:ascii="Times New Roman" w:hAnsi="Times New Roman" w:cs="Times New Roman"/>
                <w:b/>
                <w:bCs/>
                <w:color w:val="000000" w:themeColor="text1"/>
              </w:rPr>
              <w:t xml:space="preserve">Unit 3. Biology Teacher Education:   </w:t>
            </w:r>
          </w:p>
          <w:p w:rsidR="00D94C4B" w:rsidRDefault="00D94C4B" w:rsidP="009953F6">
            <w:pPr>
              <w:pStyle w:val="ListParagraph"/>
              <w:numPr>
                <w:ilvl w:val="0"/>
                <w:numId w:val="660"/>
              </w:numPr>
              <w:jc w:val="left"/>
              <w:rPr>
                <w:color w:val="000000" w:themeColor="text1"/>
              </w:rPr>
            </w:pPr>
            <w:r>
              <w:rPr>
                <w:color w:val="000000" w:themeColor="text1"/>
              </w:rPr>
              <w:t>Annual Plan/ Unit Plan and Lesson Plan for class room instruction in Secondary Level/ Higher Secondary Level/ University Level.</w:t>
            </w:r>
          </w:p>
          <w:p w:rsidR="00D94C4B" w:rsidRDefault="00D94C4B" w:rsidP="009953F6">
            <w:pPr>
              <w:pStyle w:val="ListParagraph"/>
              <w:numPr>
                <w:ilvl w:val="0"/>
                <w:numId w:val="660"/>
              </w:numPr>
              <w:jc w:val="left"/>
              <w:rPr>
                <w:color w:val="000000" w:themeColor="text1"/>
              </w:rPr>
            </w:pPr>
            <w:r w:rsidRPr="009E789E">
              <w:rPr>
                <w:color w:val="000000" w:themeColor="text1"/>
              </w:rPr>
              <w:t>Preparation of Herbarium of collected plants.</w:t>
            </w:r>
          </w:p>
          <w:p w:rsidR="00D94C4B" w:rsidRDefault="00D94C4B" w:rsidP="009953F6">
            <w:pPr>
              <w:pStyle w:val="ListParagraph"/>
              <w:numPr>
                <w:ilvl w:val="0"/>
                <w:numId w:val="660"/>
              </w:numPr>
              <w:jc w:val="left"/>
              <w:rPr>
                <w:color w:val="000000" w:themeColor="text1"/>
              </w:rPr>
            </w:pPr>
            <w:r w:rsidRPr="009E789E">
              <w:rPr>
                <w:color w:val="000000" w:themeColor="text1"/>
              </w:rPr>
              <w:t>Collection and preservation of different animal specimens for laboratory study.</w:t>
            </w:r>
          </w:p>
          <w:p w:rsidR="00D94C4B" w:rsidRDefault="00D94C4B" w:rsidP="009953F6">
            <w:pPr>
              <w:pStyle w:val="ListParagraph"/>
              <w:numPr>
                <w:ilvl w:val="0"/>
                <w:numId w:val="660"/>
              </w:numPr>
              <w:jc w:val="left"/>
              <w:rPr>
                <w:color w:val="000000" w:themeColor="text1"/>
              </w:rPr>
            </w:pPr>
            <w:r w:rsidRPr="009E789E">
              <w:rPr>
                <w:color w:val="000000" w:themeColor="text1"/>
              </w:rPr>
              <w:t>Preparing different charts, models of life cycle of different plants and animals.</w:t>
            </w:r>
          </w:p>
          <w:p w:rsidR="00D94C4B" w:rsidRDefault="00D94C4B" w:rsidP="009953F6">
            <w:pPr>
              <w:pStyle w:val="ListParagraph"/>
              <w:numPr>
                <w:ilvl w:val="0"/>
                <w:numId w:val="660"/>
              </w:numPr>
              <w:jc w:val="left"/>
              <w:rPr>
                <w:color w:val="000000" w:themeColor="text1"/>
              </w:rPr>
            </w:pPr>
            <w:r>
              <w:rPr>
                <w:color w:val="000000" w:themeColor="text1"/>
              </w:rPr>
              <w:t>Preparing different m</w:t>
            </w:r>
            <w:r w:rsidRPr="009E789E">
              <w:rPr>
                <w:color w:val="000000" w:themeColor="text1"/>
              </w:rPr>
              <w:t>odels of parts of the animals.</w:t>
            </w:r>
          </w:p>
          <w:p w:rsidR="00D94C4B" w:rsidRDefault="00D94C4B" w:rsidP="009953F6">
            <w:pPr>
              <w:pStyle w:val="ListParagraph"/>
              <w:numPr>
                <w:ilvl w:val="0"/>
                <w:numId w:val="660"/>
              </w:numPr>
              <w:jc w:val="left"/>
              <w:rPr>
                <w:color w:val="000000" w:themeColor="text1"/>
              </w:rPr>
            </w:pPr>
            <w:r>
              <w:rPr>
                <w:color w:val="000000" w:themeColor="text1"/>
              </w:rPr>
              <w:t xml:space="preserve">Preparation of Improvised </w:t>
            </w:r>
            <w:r w:rsidRPr="009E789E">
              <w:rPr>
                <w:color w:val="000000" w:themeColor="text1"/>
              </w:rPr>
              <w:t>Instructional Materials for teaching biological science in different Level.</w:t>
            </w:r>
          </w:p>
          <w:p w:rsidR="00D94C4B" w:rsidRPr="009E789E" w:rsidRDefault="00D94C4B" w:rsidP="009953F6">
            <w:pPr>
              <w:pStyle w:val="ListParagraph"/>
              <w:numPr>
                <w:ilvl w:val="0"/>
                <w:numId w:val="660"/>
              </w:numPr>
              <w:jc w:val="left"/>
              <w:rPr>
                <w:color w:val="000000" w:themeColor="text1"/>
              </w:rPr>
            </w:pPr>
            <w:r w:rsidRPr="009E789E">
              <w:rPr>
                <w:color w:val="000000" w:themeColor="text1"/>
              </w:rPr>
              <w:t>Preparation of biology teaching/learning modules.</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C4B" w:rsidRDefault="00D94C4B" w:rsidP="00C103D1">
            <w:pPr>
              <w:rPr>
                <w:b/>
                <w:color w:val="000000" w:themeColor="text1"/>
                <w:sz w:val="24"/>
                <w:szCs w:val="24"/>
              </w:rPr>
            </w:pPr>
            <w:r>
              <w:rPr>
                <w:b/>
                <w:color w:val="000000" w:themeColor="text1"/>
                <w:sz w:val="24"/>
                <w:szCs w:val="24"/>
              </w:rPr>
              <w:t xml:space="preserve">3 </w:t>
            </w:r>
            <w:r>
              <w:rPr>
                <w:rFonts w:cstheme="minorHAnsi"/>
                <w:b/>
                <w:color w:val="000000" w:themeColor="text1"/>
                <w:sz w:val="24"/>
                <w:szCs w:val="24"/>
              </w:rPr>
              <w:t>× 5= 15</w:t>
            </w:r>
          </w:p>
        </w:tc>
      </w:tr>
      <w:tr w:rsidR="00D94C4B" w:rsidTr="00C103D1">
        <w:trPr>
          <w:trHeight w:val="800"/>
        </w:trPr>
        <w:tc>
          <w:tcPr>
            <w:tcW w:w="4426" w:type="dxa"/>
            <w:tcBorders>
              <w:top w:val="single" w:sz="4" w:space="0" w:color="000000" w:themeColor="text1"/>
              <w:left w:val="single" w:sz="4" w:space="0" w:color="000000" w:themeColor="text1"/>
              <w:bottom w:val="single" w:sz="4" w:space="0" w:color="auto"/>
              <w:right w:val="single" w:sz="4" w:space="0" w:color="auto"/>
            </w:tcBorders>
          </w:tcPr>
          <w:p w:rsidR="00D94C4B" w:rsidRDefault="00D94C4B" w:rsidP="00C103D1">
            <w:pPr>
              <w:pStyle w:val="ListParagraph"/>
              <w:rPr>
                <w:color w:val="000000" w:themeColor="text1"/>
              </w:rPr>
            </w:pPr>
          </w:p>
          <w:p w:rsidR="00D94C4B" w:rsidRDefault="00D94C4B" w:rsidP="009953F6">
            <w:pPr>
              <w:pStyle w:val="ListParagraph"/>
              <w:numPr>
                <w:ilvl w:val="0"/>
                <w:numId w:val="652"/>
              </w:numPr>
              <w:jc w:val="left"/>
              <w:rPr>
                <w:color w:val="000000" w:themeColor="text1"/>
              </w:rPr>
            </w:pPr>
            <w:r>
              <w:rPr>
                <w:color w:val="000000" w:themeColor="text1"/>
              </w:rPr>
              <w:t>To evaluate the curriculum.</w:t>
            </w:r>
          </w:p>
          <w:p w:rsidR="00D94C4B" w:rsidRPr="00F71307" w:rsidRDefault="00D94C4B" w:rsidP="009953F6">
            <w:pPr>
              <w:pStyle w:val="ListParagraph"/>
              <w:numPr>
                <w:ilvl w:val="0"/>
                <w:numId w:val="652"/>
              </w:numPr>
              <w:jc w:val="left"/>
              <w:rPr>
                <w:color w:val="000000" w:themeColor="text1"/>
              </w:rPr>
            </w:pPr>
            <w:r w:rsidRPr="00F71307">
              <w:rPr>
                <w:color w:val="000000" w:themeColor="text1"/>
              </w:rPr>
              <w:t xml:space="preserve">To evaluate the programme </w:t>
            </w:r>
          </w:p>
          <w:p w:rsidR="00D94C4B" w:rsidRPr="00080878" w:rsidRDefault="00D94C4B" w:rsidP="009953F6">
            <w:pPr>
              <w:pStyle w:val="ListParagraph"/>
              <w:numPr>
                <w:ilvl w:val="0"/>
                <w:numId w:val="652"/>
              </w:numPr>
              <w:jc w:val="left"/>
              <w:rPr>
                <w:color w:val="000000" w:themeColor="text1"/>
              </w:rPr>
            </w:pPr>
            <w:r>
              <w:rPr>
                <w:color w:val="000000" w:themeColor="text1"/>
              </w:rPr>
              <w:t>To plan student examination – formative tests, diagnostic tests; summative tests for secondary level biology education.</w:t>
            </w:r>
          </w:p>
          <w:p w:rsidR="00D94C4B" w:rsidRDefault="00D94C4B" w:rsidP="00C103D1">
            <w:pPr>
              <w:pStyle w:val="ListParagraph"/>
              <w:rPr>
                <w:color w:val="000000" w:themeColor="text1"/>
              </w:rPr>
            </w:pPr>
          </w:p>
        </w:tc>
        <w:tc>
          <w:tcPr>
            <w:tcW w:w="4412" w:type="dxa"/>
            <w:tcBorders>
              <w:top w:val="single" w:sz="4" w:space="0" w:color="000000" w:themeColor="text1"/>
              <w:left w:val="single" w:sz="4" w:space="0" w:color="auto"/>
              <w:bottom w:val="single" w:sz="4" w:space="0" w:color="auto"/>
              <w:right w:val="single" w:sz="4" w:space="0" w:color="000000" w:themeColor="text1"/>
            </w:tcBorders>
          </w:tcPr>
          <w:p w:rsidR="00D94C4B" w:rsidRPr="008512B1" w:rsidRDefault="00D94C4B" w:rsidP="00C103D1">
            <w:pPr>
              <w:spacing w:after="120"/>
              <w:rPr>
                <w:rFonts w:cs="Times New Roman"/>
                <w:color w:val="000000" w:themeColor="text1"/>
                <w:sz w:val="24"/>
                <w:szCs w:val="24"/>
              </w:rPr>
            </w:pPr>
            <w:r>
              <w:rPr>
                <w:rFonts w:ascii="Times New Roman" w:hAnsi="Times New Roman" w:cs="Times New Roman"/>
                <w:b/>
                <w:bCs/>
                <w:color w:val="000000" w:themeColor="text1"/>
              </w:rPr>
              <w:t xml:space="preserve">Unit 4. Evaluation and Biology Education  </w:t>
            </w:r>
          </w:p>
          <w:p w:rsidR="00D94C4B" w:rsidRPr="004E3820" w:rsidRDefault="00D94C4B" w:rsidP="009953F6">
            <w:pPr>
              <w:pStyle w:val="ListParagraph"/>
              <w:numPr>
                <w:ilvl w:val="0"/>
                <w:numId w:val="659"/>
              </w:numPr>
              <w:jc w:val="left"/>
              <w:rPr>
                <w:color w:val="000000" w:themeColor="text1"/>
              </w:rPr>
            </w:pPr>
            <w:r>
              <w:rPr>
                <w:color w:val="000000" w:themeColor="text1"/>
              </w:rPr>
              <w:t>Biology curriculum evaluation.</w:t>
            </w:r>
          </w:p>
          <w:p w:rsidR="00D94C4B" w:rsidRPr="004E3820" w:rsidRDefault="00D94C4B" w:rsidP="009953F6">
            <w:pPr>
              <w:pStyle w:val="ListParagraph"/>
              <w:numPr>
                <w:ilvl w:val="0"/>
                <w:numId w:val="659"/>
              </w:numPr>
              <w:jc w:val="left"/>
              <w:rPr>
                <w:color w:val="000000" w:themeColor="text1"/>
              </w:rPr>
            </w:pPr>
            <w:r>
              <w:rPr>
                <w:color w:val="000000" w:themeColor="text1"/>
              </w:rPr>
              <w:t>Programme evaluation.</w:t>
            </w:r>
          </w:p>
          <w:p w:rsidR="00D94C4B" w:rsidRDefault="00D94C4B" w:rsidP="009953F6">
            <w:pPr>
              <w:pStyle w:val="ListParagraph"/>
              <w:numPr>
                <w:ilvl w:val="0"/>
                <w:numId w:val="659"/>
              </w:numPr>
              <w:jc w:val="left"/>
              <w:rPr>
                <w:color w:val="000000" w:themeColor="text1"/>
              </w:rPr>
            </w:pPr>
            <w:r>
              <w:rPr>
                <w:color w:val="000000" w:themeColor="text1"/>
              </w:rPr>
              <w:t>Planning for comprehensive student examination – formative tests, diagnostic tests; summative tests for secondary level biology education.</w:t>
            </w:r>
          </w:p>
          <w:p w:rsidR="00D94C4B" w:rsidRDefault="00D94C4B" w:rsidP="00C103D1">
            <w:pPr>
              <w:rPr>
                <w:b/>
                <w:bCs/>
                <w:color w:val="000000" w:themeColor="text1"/>
                <w:sz w:val="24"/>
                <w:szCs w:val="24"/>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C4B" w:rsidRDefault="00D94C4B" w:rsidP="00C103D1">
            <w:pPr>
              <w:rPr>
                <w:b/>
                <w:color w:val="000000" w:themeColor="text1"/>
                <w:sz w:val="24"/>
                <w:szCs w:val="24"/>
              </w:rPr>
            </w:pPr>
            <w:r>
              <w:rPr>
                <w:b/>
                <w:color w:val="000000" w:themeColor="text1"/>
                <w:sz w:val="24"/>
                <w:szCs w:val="24"/>
              </w:rPr>
              <w:t>3</w:t>
            </w:r>
            <w:r>
              <w:rPr>
                <w:rFonts w:cstheme="minorHAnsi"/>
                <w:b/>
                <w:color w:val="000000" w:themeColor="text1"/>
                <w:sz w:val="24"/>
                <w:szCs w:val="24"/>
              </w:rPr>
              <w:t>×</w:t>
            </w:r>
            <w:r>
              <w:rPr>
                <w:b/>
                <w:color w:val="000000" w:themeColor="text1"/>
                <w:sz w:val="24"/>
                <w:szCs w:val="24"/>
              </w:rPr>
              <w:t>2 = 6</w:t>
            </w:r>
          </w:p>
        </w:tc>
      </w:tr>
      <w:tr w:rsidR="00D94C4B" w:rsidTr="00C103D1">
        <w:trPr>
          <w:trHeight w:val="800"/>
        </w:trPr>
        <w:tc>
          <w:tcPr>
            <w:tcW w:w="4426" w:type="dxa"/>
            <w:tcBorders>
              <w:top w:val="single" w:sz="4" w:space="0" w:color="000000" w:themeColor="text1"/>
              <w:left w:val="single" w:sz="4" w:space="0" w:color="000000" w:themeColor="text1"/>
              <w:bottom w:val="single" w:sz="4" w:space="0" w:color="auto"/>
              <w:right w:val="single" w:sz="4" w:space="0" w:color="auto"/>
            </w:tcBorders>
          </w:tcPr>
          <w:p w:rsidR="00D94C4B" w:rsidRDefault="00D94C4B" w:rsidP="00C103D1">
            <w:pPr>
              <w:pStyle w:val="ListParagraph"/>
              <w:rPr>
                <w:color w:val="000000" w:themeColor="text1"/>
              </w:rPr>
            </w:pPr>
          </w:p>
          <w:p w:rsidR="00D94C4B" w:rsidRDefault="00D94C4B" w:rsidP="009953F6">
            <w:pPr>
              <w:pStyle w:val="ListParagraph"/>
              <w:numPr>
                <w:ilvl w:val="0"/>
                <w:numId w:val="654"/>
              </w:numPr>
              <w:jc w:val="left"/>
              <w:rPr>
                <w:color w:val="000000" w:themeColor="text1"/>
              </w:rPr>
            </w:pPr>
            <w:r>
              <w:rPr>
                <w:color w:val="000000" w:themeColor="text1"/>
              </w:rPr>
              <w:t>To conduct Seminar on relevant topics of teaching biological science.</w:t>
            </w:r>
          </w:p>
          <w:p w:rsidR="00D94C4B" w:rsidRPr="008512B1" w:rsidRDefault="00D94C4B" w:rsidP="009953F6">
            <w:pPr>
              <w:pStyle w:val="ListParagraph"/>
              <w:numPr>
                <w:ilvl w:val="0"/>
                <w:numId w:val="654"/>
              </w:numPr>
              <w:jc w:val="left"/>
              <w:rPr>
                <w:color w:val="000000" w:themeColor="text1"/>
              </w:rPr>
            </w:pPr>
            <w:r w:rsidRPr="008512B1">
              <w:rPr>
                <w:color w:val="000000" w:themeColor="text1"/>
              </w:rPr>
              <w:t>To submit the reports of defined project works.</w:t>
            </w:r>
          </w:p>
          <w:p w:rsidR="00D94C4B" w:rsidRDefault="00D94C4B" w:rsidP="009953F6">
            <w:pPr>
              <w:pStyle w:val="ListParagraph"/>
              <w:numPr>
                <w:ilvl w:val="0"/>
                <w:numId w:val="655"/>
              </w:numPr>
              <w:jc w:val="left"/>
              <w:rPr>
                <w:color w:val="000000" w:themeColor="text1"/>
              </w:rPr>
            </w:pPr>
            <w:r>
              <w:rPr>
                <w:color w:val="000000" w:themeColor="text1"/>
              </w:rPr>
              <w:t>Document Preparation.</w:t>
            </w:r>
          </w:p>
          <w:p w:rsidR="00D94C4B" w:rsidRDefault="00D94C4B" w:rsidP="009953F6">
            <w:pPr>
              <w:pStyle w:val="ListParagraph"/>
              <w:numPr>
                <w:ilvl w:val="0"/>
                <w:numId w:val="655"/>
              </w:numPr>
              <w:jc w:val="left"/>
              <w:rPr>
                <w:color w:val="000000" w:themeColor="text1"/>
              </w:rPr>
            </w:pPr>
            <w:r>
              <w:rPr>
                <w:color w:val="000000" w:themeColor="text1"/>
              </w:rPr>
              <w:t>Report Presentation</w:t>
            </w:r>
          </w:p>
          <w:p w:rsidR="00D94C4B" w:rsidRPr="008512B1" w:rsidRDefault="00D94C4B" w:rsidP="009953F6">
            <w:pPr>
              <w:pStyle w:val="ListParagraph"/>
              <w:numPr>
                <w:ilvl w:val="0"/>
                <w:numId w:val="655"/>
              </w:numPr>
              <w:jc w:val="left"/>
              <w:rPr>
                <w:color w:val="000000" w:themeColor="text1"/>
              </w:rPr>
            </w:pPr>
            <w:r w:rsidRPr="008512B1">
              <w:rPr>
                <w:color w:val="000000" w:themeColor="text1"/>
              </w:rPr>
              <w:t>Presentation by power Point.</w:t>
            </w:r>
          </w:p>
          <w:p w:rsidR="00D94C4B" w:rsidRPr="00D83A2F" w:rsidRDefault="00D94C4B" w:rsidP="009953F6">
            <w:pPr>
              <w:pStyle w:val="ListParagraph"/>
              <w:numPr>
                <w:ilvl w:val="0"/>
                <w:numId w:val="654"/>
              </w:numPr>
              <w:jc w:val="left"/>
              <w:rPr>
                <w:color w:val="000000" w:themeColor="text1"/>
              </w:rPr>
            </w:pPr>
            <w:r>
              <w:rPr>
                <w:color w:val="000000" w:themeColor="text1"/>
              </w:rPr>
              <w:t xml:space="preserve">To </w:t>
            </w:r>
            <w:r w:rsidRPr="008512B1">
              <w:rPr>
                <w:color w:val="000000" w:themeColor="text1"/>
              </w:rPr>
              <w:t>Prepare proposal for short</w:t>
            </w:r>
            <w:r>
              <w:rPr>
                <w:color w:val="000000" w:themeColor="text1"/>
              </w:rPr>
              <w:t xml:space="preserve"> </w:t>
            </w:r>
            <w:r w:rsidRPr="00D83A2F">
              <w:rPr>
                <w:color w:val="000000" w:themeColor="text1"/>
              </w:rPr>
              <w:t>research.</w:t>
            </w:r>
          </w:p>
        </w:tc>
        <w:tc>
          <w:tcPr>
            <w:tcW w:w="4412" w:type="dxa"/>
            <w:tcBorders>
              <w:top w:val="single" w:sz="4" w:space="0" w:color="000000" w:themeColor="text1"/>
              <w:left w:val="single" w:sz="4" w:space="0" w:color="auto"/>
              <w:bottom w:val="single" w:sz="4" w:space="0" w:color="auto"/>
              <w:right w:val="single" w:sz="4" w:space="0" w:color="000000" w:themeColor="text1"/>
            </w:tcBorders>
          </w:tcPr>
          <w:p w:rsidR="00D94C4B" w:rsidRDefault="00D94C4B" w:rsidP="00C103D1">
            <w:pPr>
              <w:rPr>
                <w:color w:val="000000" w:themeColor="text1"/>
                <w:sz w:val="24"/>
                <w:szCs w:val="24"/>
              </w:rPr>
            </w:pPr>
            <w:r>
              <w:rPr>
                <w:b/>
                <w:bCs/>
                <w:color w:val="000000" w:themeColor="text1"/>
                <w:sz w:val="24"/>
                <w:szCs w:val="24"/>
              </w:rPr>
              <w:t xml:space="preserve">Unit 5. Research and Biology Education </w:t>
            </w:r>
            <w:r>
              <w:rPr>
                <w:color w:val="000000" w:themeColor="text1"/>
                <w:sz w:val="24"/>
                <w:szCs w:val="24"/>
              </w:rPr>
              <w:t xml:space="preserve">                                    </w:t>
            </w:r>
          </w:p>
          <w:p w:rsidR="00D94C4B" w:rsidRDefault="00D94C4B" w:rsidP="009953F6">
            <w:pPr>
              <w:pStyle w:val="ListParagraph"/>
              <w:numPr>
                <w:ilvl w:val="0"/>
                <w:numId w:val="658"/>
              </w:numPr>
              <w:jc w:val="left"/>
              <w:rPr>
                <w:color w:val="000000" w:themeColor="text1"/>
              </w:rPr>
            </w:pPr>
            <w:r>
              <w:rPr>
                <w:color w:val="000000" w:themeColor="text1"/>
              </w:rPr>
              <w:t>Conduction of Seminar on relevant topics of teaching biological science.</w:t>
            </w:r>
          </w:p>
          <w:p w:rsidR="00D94C4B" w:rsidRDefault="00D94C4B" w:rsidP="009953F6">
            <w:pPr>
              <w:pStyle w:val="ListParagraph"/>
              <w:numPr>
                <w:ilvl w:val="0"/>
                <w:numId w:val="658"/>
              </w:numPr>
              <w:jc w:val="left"/>
              <w:rPr>
                <w:color w:val="000000" w:themeColor="text1"/>
              </w:rPr>
            </w:pPr>
            <w:r w:rsidRPr="008512B1">
              <w:rPr>
                <w:color w:val="000000" w:themeColor="text1"/>
              </w:rPr>
              <w:t xml:space="preserve">Preparation </w:t>
            </w:r>
            <w:r>
              <w:rPr>
                <w:color w:val="000000" w:themeColor="text1"/>
              </w:rPr>
              <w:t xml:space="preserve">of </w:t>
            </w:r>
            <w:r w:rsidRPr="008512B1">
              <w:rPr>
                <w:color w:val="000000" w:themeColor="text1"/>
              </w:rPr>
              <w:t>the projects by the students and evaluated by the instructor.</w:t>
            </w:r>
          </w:p>
          <w:p w:rsidR="00D94C4B" w:rsidRPr="00D83A2F" w:rsidRDefault="00D94C4B" w:rsidP="009953F6">
            <w:pPr>
              <w:pStyle w:val="ListParagraph"/>
              <w:numPr>
                <w:ilvl w:val="0"/>
                <w:numId w:val="658"/>
              </w:numPr>
              <w:jc w:val="left"/>
              <w:rPr>
                <w:color w:val="000000" w:themeColor="text1"/>
              </w:rPr>
            </w:pPr>
            <w:r w:rsidRPr="008512B1">
              <w:rPr>
                <w:color w:val="000000" w:themeColor="text1"/>
              </w:rPr>
              <w:t>Preparation of proposal for short research.</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C4B" w:rsidRDefault="00D94C4B" w:rsidP="00C103D1">
            <w:pPr>
              <w:rPr>
                <w:b/>
                <w:color w:val="000000" w:themeColor="text1"/>
                <w:sz w:val="24"/>
                <w:szCs w:val="24"/>
              </w:rPr>
            </w:pPr>
            <w:r>
              <w:rPr>
                <w:b/>
                <w:color w:val="000000" w:themeColor="text1"/>
                <w:sz w:val="24"/>
                <w:szCs w:val="24"/>
              </w:rPr>
              <w:t>3</w:t>
            </w:r>
            <w:r>
              <w:rPr>
                <w:rFonts w:cstheme="minorHAnsi"/>
                <w:b/>
                <w:color w:val="000000" w:themeColor="text1"/>
                <w:sz w:val="24"/>
                <w:szCs w:val="24"/>
              </w:rPr>
              <w:t>×</w:t>
            </w:r>
            <w:r>
              <w:rPr>
                <w:b/>
                <w:color w:val="000000" w:themeColor="text1"/>
                <w:sz w:val="24"/>
                <w:szCs w:val="24"/>
              </w:rPr>
              <w:t>3 = 9</w:t>
            </w:r>
          </w:p>
        </w:tc>
      </w:tr>
      <w:tr w:rsidR="00D94C4B" w:rsidTr="00C103D1">
        <w:trPr>
          <w:trHeight w:val="2760"/>
        </w:trPr>
        <w:tc>
          <w:tcPr>
            <w:tcW w:w="4426" w:type="dxa"/>
            <w:tcBorders>
              <w:top w:val="single" w:sz="4" w:space="0" w:color="000000" w:themeColor="text1"/>
              <w:left w:val="single" w:sz="4" w:space="0" w:color="000000" w:themeColor="text1"/>
              <w:bottom w:val="single" w:sz="4" w:space="0" w:color="auto"/>
              <w:right w:val="single" w:sz="4" w:space="0" w:color="auto"/>
            </w:tcBorders>
          </w:tcPr>
          <w:p w:rsidR="00D94C4B" w:rsidRDefault="00D94C4B" w:rsidP="00C103D1">
            <w:pPr>
              <w:pStyle w:val="ListParagraph"/>
              <w:rPr>
                <w:color w:val="000000" w:themeColor="text1"/>
              </w:rPr>
            </w:pPr>
          </w:p>
          <w:p w:rsidR="00D94C4B" w:rsidRDefault="00D94C4B" w:rsidP="009953F6">
            <w:pPr>
              <w:pStyle w:val="ListParagraph"/>
              <w:numPr>
                <w:ilvl w:val="0"/>
                <w:numId w:val="656"/>
              </w:numPr>
              <w:spacing w:after="0"/>
              <w:jc w:val="left"/>
              <w:rPr>
                <w:color w:val="000000" w:themeColor="text1"/>
              </w:rPr>
            </w:pPr>
            <w:r>
              <w:rPr>
                <w:color w:val="000000" w:themeColor="text1"/>
              </w:rPr>
              <w:t xml:space="preserve">To visit Botanical garden, National Park, Wildlife Reserve or Protected areas to study plants and animals life </w:t>
            </w:r>
          </w:p>
          <w:p w:rsidR="00D94C4B" w:rsidRDefault="00D94C4B" w:rsidP="009953F6">
            <w:pPr>
              <w:pStyle w:val="ListParagraph"/>
              <w:numPr>
                <w:ilvl w:val="0"/>
                <w:numId w:val="656"/>
              </w:numPr>
              <w:spacing w:after="0"/>
              <w:jc w:val="left"/>
              <w:rPr>
                <w:color w:val="000000" w:themeColor="text1"/>
              </w:rPr>
            </w:pPr>
            <w:r>
              <w:rPr>
                <w:color w:val="000000" w:themeColor="text1"/>
              </w:rPr>
              <w:t>To collect, preserve , identify  and submit different genera of flora and fauna through Field Trip.</w:t>
            </w:r>
          </w:p>
          <w:p w:rsidR="00D94C4B" w:rsidRDefault="00D94C4B" w:rsidP="00C103D1">
            <w:pPr>
              <w:pStyle w:val="ListParagraph"/>
              <w:rPr>
                <w:color w:val="000000" w:themeColor="text1"/>
              </w:rPr>
            </w:pPr>
          </w:p>
        </w:tc>
        <w:tc>
          <w:tcPr>
            <w:tcW w:w="4412" w:type="dxa"/>
            <w:tcBorders>
              <w:top w:val="single" w:sz="4" w:space="0" w:color="000000" w:themeColor="text1"/>
              <w:left w:val="single" w:sz="4" w:space="0" w:color="auto"/>
              <w:bottom w:val="single" w:sz="4" w:space="0" w:color="auto"/>
              <w:right w:val="single" w:sz="4" w:space="0" w:color="000000" w:themeColor="text1"/>
            </w:tcBorders>
          </w:tcPr>
          <w:p w:rsidR="00D94C4B" w:rsidRDefault="00D94C4B" w:rsidP="00C103D1">
            <w:pPr>
              <w:autoSpaceDE w:val="0"/>
              <w:autoSpaceDN w:val="0"/>
              <w:adjustRightInd w:val="0"/>
              <w:rPr>
                <w:rFonts w:ascii="TimesNewRoman" w:hAnsi="TimesNewRoman" w:cs="TimesNewRoman"/>
                <w:b/>
                <w:color w:val="000000" w:themeColor="text1"/>
              </w:rPr>
            </w:pPr>
            <w:r>
              <w:rPr>
                <w:rFonts w:ascii="TimesNewRoman" w:hAnsi="TimesNewRoman" w:cs="TimesNewRoman"/>
                <w:b/>
                <w:color w:val="000000" w:themeColor="text1"/>
              </w:rPr>
              <w:t>Unit 6. Field trip</w:t>
            </w:r>
          </w:p>
          <w:p w:rsidR="00D94C4B" w:rsidRDefault="00D94C4B" w:rsidP="009953F6">
            <w:pPr>
              <w:pStyle w:val="ListParagraph"/>
              <w:numPr>
                <w:ilvl w:val="0"/>
                <w:numId w:val="657"/>
              </w:numPr>
              <w:jc w:val="left"/>
              <w:rPr>
                <w:rFonts w:ascii="TimesNewRoman" w:hAnsi="TimesNewRoman" w:cs="TimesNewRoman"/>
                <w:b/>
                <w:color w:val="000000" w:themeColor="text1"/>
              </w:rPr>
            </w:pPr>
            <w:r>
              <w:rPr>
                <w:color w:val="000000" w:themeColor="text1"/>
              </w:rPr>
              <w:t xml:space="preserve">Field visit to Botanical garden, National Park, Wildlife Reserve or Protected areas to study plant and animal life </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C4B" w:rsidRDefault="00D94C4B" w:rsidP="00C103D1">
            <w:pPr>
              <w:rPr>
                <w:b/>
                <w:color w:val="000000" w:themeColor="text1"/>
                <w:sz w:val="24"/>
                <w:szCs w:val="24"/>
              </w:rPr>
            </w:pPr>
            <w:r>
              <w:rPr>
                <w:b/>
                <w:color w:val="000000" w:themeColor="text1"/>
                <w:sz w:val="24"/>
                <w:szCs w:val="24"/>
              </w:rPr>
              <w:t>3</w:t>
            </w:r>
            <w:r>
              <w:rPr>
                <w:rFonts w:cstheme="minorHAnsi"/>
                <w:b/>
                <w:color w:val="000000" w:themeColor="text1"/>
                <w:sz w:val="24"/>
                <w:szCs w:val="24"/>
              </w:rPr>
              <w:t>×</w:t>
            </w:r>
            <w:r>
              <w:rPr>
                <w:b/>
                <w:color w:val="000000" w:themeColor="text1"/>
                <w:sz w:val="24"/>
                <w:szCs w:val="24"/>
              </w:rPr>
              <w:t>1 = 3</w:t>
            </w:r>
          </w:p>
        </w:tc>
      </w:tr>
    </w:tbl>
    <w:p w:rsidR="00D94C4B" w:rsidRPr="00C801C8" w:rsidRDefault="00D94C4B" w:rsidP="00D94C4B">
      <w:pPr>
        <w:spacing w:line="240" w:lineRule="auto"/>
        <w:rPr>
          <w:sz w:val="24"/>
          <w:szCs w:val="24"/>
        </w:rPr>
      </w:pPr>
    </w:p>
    <w:p w:rsidR="00D94C4B" w:rsidRPr="00C801C8" w:rsidRDefault="00D94C4B" w:rsidP="00D94C4B">
      <w:pPr>
        <w:spacing w:line="240" w:lineRule="auto"/>
        <w:rPr>
          <w:b/>
          <w:sz w:val="24"/>
          <w:szCs w:val="24"/>
        </w:rPr>
      </w:pPr>
      <w:r w:rsidRPr="00C801C8">
        <w:rPr>
          <w:b/>
          <w:sz w:val="24"/>
          <w:szCs w:val="24"/>
        </w:rPr>
        <w:t>4. Instructional Techniques:</w:t>
      </w:r>
    </w:p>
    <w:p w:rsidR="00D94C4B" w:rsidRPr="00C801C8" w:rsidRDefault="00D94C4B" w:rsidP="009953F6">
      <w:pPr>
        <w:pStyle w:val="ListParagraph"/>
        <w:numPr>
          <w:ilvl w:val="0"/>
          <w:numId w:val="626"/>
        </w:numPr>
        <w:spacing w:after="200"/>
        <w:jc w:val="left"/>
      </w:pPr>
      <w:r w:rsidRPr="00C801C8">
        <w:t>Lecture, question-answer, and discussion</w:t>
      </w:r>
      <w:r>
        <w:t>.</w:t>
      </w:r>
    </w:p>
    <w:p w:rsidR="00D94C4B" w:rsidRPr="00C801C8" w:rsidRDefault="00D94C4B" w:rsidP="009953F6">
      <w:pPr>
        <w:pStyle w:val="ListParagraph"/>
        <w:numPr>
          <w:ilvl w:val="0"/>
          <w:numId w:val="626"/>
        </w:numPr>
        <w:spacing w:after="200"/>
        <w:jc w:val="left"/>
      </w:pPr>
      <w:r w:rsidRPr="00C801C8">
        <w:t>Seminar, Interaction</w:t>
      </w:r>
      <w:r>
        <w:t>.</w:t>
      </w:r>
    </w:p>
    <w:p w:rsidR="00D94C4B" w:rsidRPr="00C801C8" w:rsidRDefault="00D94C4B" w:rsidP="009953F6">
      <w:pPr>
        <w:pStyle w:val="ListParagraph"/>
        <w:numPr>
          <w:ilvl w:val="0"/>
          <w:numId w:val="626"/>
        </w:numPr>
        <w:spacing w:after="200"/>
        <w:jc w:val="left"/>
      </w:pPr>
      <w:r w:rsidRPr="00C801C8">
        <w:t xml:space="preserve">Workshops: Presentation, participatory activities, follow-up, sum up. </w:t>
      </w:r>
    </w:p>
    <w:p w:rsidR="00D94C4B" w:rsidRPr="00C801C8" w:rsidRDefault="00D94C4B" w:rsidP="009953F6">
      <w:pPr>
        <w:pStyle w:val="ListParagraph"/>
        <w:numPr>
          <w:ilvl w:val="0"/>
          <w:numId w:val="626"/>
        </w:numPr>
        <w:spacing w:after="200"/>
        <w:jc w:val="left"/>
      </w:pPr>
      <w:r w:rsidRPr="00C801C8">
        <w:t>Demonstration: Demonstration of phenomena, experiments, charts, materials, etc</w:t>
      </w:r>
      <w:r>
        <w:t>. – question answer, discussion.</w:t>
      </w:r>
    </w:p>
    <w:p w:rsidR="00D94C4B" w:rsidRPr="00C801C8" w:rsidRDefault="00D94C4B" w:rsidP="009953F6">
      <w:pPr>
        <w:pStyle w:val="ListParagraph"/>
        <w:numPr>
          <w:ilvl w:val="0"/>
          <w:numId w:val="626"/>
        </w:numPr>
        <w:spacing w:after="200"/>
        <w:jc w:val="left"/>
      </w:pPr>
      <w:r w:rsidRPr="00C801C8">
        <w:t>Inquiry: generating questions and answers through, dialogues, review , observation, experiments, etc.</w:t>
      </w:r>
    </w:p>
    <w:p w:rsidR="00D94C4B" w:rsidRDefault="00D94C4B" w:rsidP="009953F6">
      <w:pPr>
        <w:pStyle w:val="ListParagraph"/>
        <w:numPr>
          <w:ilvl w:val="0"/>
          <w:numId w:val="626"/>
        </w:numPr>
        <w:spacing w:after="200"/>
        <w:jc w:val="left"/>
      </w:pPr>
      <w:r w:rsidRPr="00C801C8">
        <w:t>Project work: Hands on activities, collaborative work, research</w:t>
      </w:r>
      <w:r>
        <w:t>.</w:t>
      </w:r>
    </w:p>
    <w:p w:rsidR="00D94C4B" w:rsidRPr="00B8703A" w:rsidRDefault="00D94C4B" w:rsidP="009953F6">
      <w:pPr>
        <w:pStyle w:val="ListParagraph"/>
        <w:numPr>
          <w:ilvl w:val="0"/>
          <w:numId w:val="626"/>
        </w:numPr>
        <w:spacing w:after="200"/>
        <w:jc w:val="left"/>
      </w:pPr>
      <w:r w:rsidRPr="00B8703A">
        <w:t>R</w:t>
      </w:r>
      <w:r>
        <w:t>eview of Books, Research Articles and Reports.</w:t>
      </w:r>
    </w:p>
    <w:p w:rsidR="00D94C4B" w:rsidRPr="00C801C8" w:rsidRDefault="00D94C4B" w:rsidP="009953F6">
      <w:pPr>
        <w:pStyle w:val="ListParagraph"/>
        <w:numPr>
          <w:ilvl w:val="0"/>
          <w:numId w:val="626"/>
        </w:numPr>
        <w:spacing w:after="200"/>
        <w:jc w:val="left"/>
      </w:pPr>
      <w:r w:rsidRPr="00C801C8">
        <w:t>Internet search</w:t>
      </w:r>
      <w:r>
        <w:t>.</w:t>
      </w:r>
    </w:p>
    <w:p w:rsidR="00D94C4B" w:rsidRPr="00C801C8" w:rsidRDefault="00D94C4B" w:rsidP="009953F6">
      <w:pPr>
        <w:pStyle w:val="ListParagraph"/>
        <w:numPr>
          <w:ilvl w:val="0"/>
          <w:numId w:val="626"/>
        </w:numPr>
        <w:spacing w:after="200"/>
        <w:jc w:val="left"/>
      </w:pPr>
      <w:r w:rsidRPr="00C801C8">
        <w:t>Preparation of charts, presentations, and reports</w:t>
      </w:r>
      <w:r>
        <w:t>.</w:t>
      </w:r>
      <w:r w:rsidRPr="00C801C8">
        <w:t xml:space="preserve"> </w:t>
      </w:r>
    </w:p>
    <w:p w:rsidR="00D94C4B" w:rsidRPr="00C801C8" w:rsidRDefault="00D94C4B" w:rsidP="00D94C4B">
      <w:pPr>
        <w:spacing w:line="240" w:lineRule="auto"/>
        <w:rPr>
          <w:i/>
          <w:sz w:val="24"/>
          <w:szCs w:val="24"/>
        </w:rPr>
      </w:pPr>
      <w:r w:rsidRPr="00C801C8">
        <w:rPr>
          <w:i/>
          <w:sz w:val="24"/>
          <w:szCs w:val="24"/>
        </w:rPr>
        <w:t>Project work:</w:t>
      </w:r>
    </w:p>
    <w:tbl>
      <w:tblPr>
        <w:tblStyle w:val="TableGrid"/>
        <w:tblW w:w="0" w:type="auto"/>
        <w:tblLook w:val="04A0"/>
      </w:tblPr>
      <w:tblGrid>
        <w:gridCol w:w="1098"/>
        <w:gridCol w:w="5286"/>
        <w:gridCol w:w="3192"/>
      </w:tblGrid>
      <w:tr w:rsidR="00D94C4B" w:rsidRPr="00C801C8" w:rsidTr="00C103D1">
        <w:tc>
          <w:tcPr>
            <w:tcW w:w="1098" w:type="dxa"/>
          </w:tcPr>
          <w:p w:rsidR="00D94C4B" w:rsidRPr="00C801C8" w:rsidRDefault="00D94C4B" w:rsidP="00C103D1">
            <w:pPr>
              <w:rPr>
                <w:sz w:val="24"/>
                <w:szCs w:val="24"/>
              </w:rPr>
            </w:pPr>
            <w:r w:rsidRPr="00C801C8">
              <w:rPr>
                <w:sz w:val="24"/>
                <w:szCs w:val="24"/>
              </w:rPr>
              <w:t>SNo</w:t>
            </w:r>
          </w:p>
        </w:tc>
        <w:tc>
          <w:tcPr>
            <w:tcW w:w="5286" w:type="dxa"/>
          </w:tcPr>
          <w:p w:rsidR="00D94C4B" w:rsidRPr="00C801C8" w:rsidRDefault="00D94C4B" w:rsidP="00C103D1">
            <w:pPr>
              <w:rPr>
                <w:sz w:val="24"/>
                <w:szCs w:val="24"/>
              </w:rPr>
            </w:pPr>
            <w:r w:rsidRPr="00C801C8">
              <w:rPr>
                <w:sz w:val="24"/>
                <w:szCs w:val="24"/>
              </w:rPr>
              <w:t>Description</w:t>
            </w:r>
          </w:p>
        </w:tc>
        <w:tc>
          <w:tcPr>
            <w:tcW w:w="3192" w:type="dxa"/>
          </w:tcPr>
          <w:p w:rsidR="00D94C4B" w:rsidRPr="00C801C8" w:rsidRDefault="00D94C4B" w:rsidP="00C103D1">
            <w:pPr>
              <w:rPr>
                <w:sz w:val="24"/>
                <w:szCs w:val="24"/>
              </w:rPr>
            </w:pPr>
            <w:r w:rsidRPr="00C801C8">
              <w:rPr>
                <w:sz w:val="24"/>
                <w:szCs w:val="24"/>
              </w:rPr>
              <w:t>Comments</w:t>
            </w:r>
          </w:p>
        </w:tc>
      </w:tr>
      <w:tr w:rsidR="00D94C4B" w:rsidRPr="00C801C8" w:rsidTr="00C103D1">
        <w:tc>
          <w:tcPr>
            <w:tcW w:w="1098" w:type="dxa"/>
          </w:tcPr>
          <w:p w:rsidR="00D94C4B" w:rsidRPr="00C801C8" w:rsidRDefault="00D94C4B" w:rsidP="00C103D1">
            <w:pPr>
              <w:rPr>
                <w:sz w:val="24"/>
                <w:szCs w:val="24"/>
              </w:rPr>
            </w:pPr>
            <w:r w:rsidRPr="00C801C8">
              <w:rPr>
                <w:sz w:val="24"/>
                <w:szCs w:val="24"/>
              </w:rPr>
              <w:t xml:space="preserve">1. </w:t>
            </w:r>
          </w:p>
        </w:tc>
        <w:tc>
          <w:tcPr>
            <w:tcW w:w="5286" w:type="dxa"/>
          </w:tcPr>
          <w:p w:rsidR="00D94C4B" w:rsidRPr="00C801C8" w:rsidRDefault="00D94C4B" w:rsidP="00C103D1">
            <w:pPr>
              <w:rPr>
                <w:sz w:val="24"/>
                <w:szCs w:val="24"/>
              </w:rPr>
            </w:pPr>
            <w:r w:rsidRPr="00C801C8">
              <w:rPr>
                <w:sz w:val="24"/>
                <w:szCs w:val="24"/>
              </w:rPr>
              <w:t xml:space="preserve">Study recent  trends in </w:t>
            </w:r>
            <w:r>
              <w:rPr>
                <w:sz w:val="24"/>
                <w:szCs w:val="24"/>
              </w:rPr>
              <w:t>biology</w:t>
            </w:r>
            <w:r w:rsidRPr="00C801C8">
              <w:rPr>
                <w:sz w:val="24"/>
                <w:szCs w:val="24"/>
              </w:rPr>
              <w:t xml:space="preserve"> education</w:t>
            </w:r>
          </w:p>
        </w:tc>
        <w:tc>
          <w:tcPr>
            <w:tcW w:w="3192" w:type="dxa"/>
          </w:tcPr>
          <w:p w:rsidR="00D94C4B" w:rsidRPr="00C801C8" w:rsidRDefault="00D94C4B" w:rsidP="00C103D1">
            <w:pPr>
              <w:rPr>
                <w:sz w:val="24"/>
                <w:szCs w:val="24"/>
              </w:rPr>
            </w:pPr>
          </w:p>
        </w:tc>
      </w:tr>
      <w:tr w:rsidR="00D94C4B" w:rsidRPr="00C801C8" w:rsidTr="00C103D1">
        <w:tc>
          <w:tcPr>
            <w:tcW w:w="1098" w:type="dxa"/>
          </w:tcPr>
          <w:p w:rsidR="00D94C4B" w:rsidRPr="00C801C8" w:rsidRDefault="00D94C4B" w:rsidP="00C103D1">
            <w:pPr>
              <w:rPr>
                <w:sz w:val="24"/>
                <w:szCs w:val="24"/>
              </w:rPr>
            </w:pPr>
            <w:r w:rsidRPr="00C801C8">
              <w:rPr>
                <w:sz w:val="24"/>
                <w:szCs w:val="24"/>
              </w:rPr>
              <w:t>2.</w:t>
            </w:r>
          </w:p>
        </w:tc>
        <w:tc>
          <w:tcPr>
            <w:tcW w:w="5286" w:type="dxa"/>
          </w:tcPr>
          <w:p w:rsidR="00D94C4B" w:rsidRPr="00C801C8" w:rsidRDefault="00D94C4B" w:rsidP="00C103D1">
            <w:pPr>
              <w:rPr>
                <w:sz w:val="24"/>
                <w:szCs w:val="24"/>
              </w:rPr>
            </w:pPr>
            <w:r w:rsidRPr="00C801C8">
              <w:rPr>
                <w:sz w:val="24"/>
                <w:szCs w:val="24"/>
              </w:rPr>
              <w:t xml:space="preserve">Prepare Herbarium, Aquarium, Botanical Garden etc. </w:t>
            </w:r>
          </w:p>
        </w:tc>
        <w:tc>
          <w:tcPr>
            <w:tcW w:w="3192" w:type="dxa"/>
          </w:tcPr>
          <w:p w:rsidR="00D94C4B" w:rsidRPr="00C801C8" w:rsidRDefault="00D94C4B" w:rsidP="00C103D1">
            <w:pPr>
              <w:rPr>
                <w:sz w:val="24"/>
                <w:szCs w:val="24"/>
              </w:rPr>
            </w:pPr>
          </w:p>
        </w:tc>
      </w:tr>
      <w:tr w:rsidR="00D94C4B" w:rsidRPr="00C801C8" w:rsidTr="00C103D1">
        <w:tc>
          <w:tcPr>
            <w:tcW w:w="1098" w:type="dxa"/>
          </w:tcPr>
          <w:p w:rsidR="00D94C4B" w:rsidRPr="00C801C8" w:rsidRDefault="00D94C4B" w:rsidP="00C103D1">
            <w:pPr>
              <w:rPr>
                <w:sz w:val="24"/>
                <w:szCs w:val="24"/>
              </w:rPr>
            </w:pPr>
            <w:r w:rsidRPr="00C801C8">
              <w:rPr>
                <w:sz w:val="24"/>
                <w:szCs w:val="24"/>
              </w:rPr>
              <w:t>3.</w:t>
            </w:r>
          </w:p>
        </w:tc>
        <w:tc>
          <w:tcPr>
            <w:tcW w:w="5286" w:type="dxa"/>
          </w:tcPr>
          <w:p w:rsidR="00D94C4B" w:rsidRPr="00C801C8" w:rsidRDefault="00D94C4B" w:rsidP="00C103D1">
            <w:pPr>
              <w:rPr>
                <w:sz w:val="24"/>
                <w:szCs w:val="24"/>
              </w:rPr>
            </w:pPr>
            <w:r>
              <w:rPr>
                <w:sz w:val="24"/>
                <w:szCs w:val="24"/>
              </w:rPr>
              <w:t>Prepare improvised instructional materials.</w:t>
            </w:r>
          </w:p>
        </w:tc>
        <w:tc>
          <w:tcPr>
            <w:tcW w:w="3192" w:type="dxa"/>
          </w:tcPr>
          <w:p w:rsidR="00D94C4B" w:rsidRPr="00C801C8" w:rsidRDefault="00D94C4B" w:rsidP="00C103D1">
            <w:pPr>
              <w:rPr>
                <w:sz w:val="24"/>
                <w:szCs w:val="24"/>
              </w:rPr>
            </w:pPr>
          </w:p>
        </w:tc>
      </w:tr>
      <w:tr w:rsidR="00D94C4B" w:rsidRPr="00C801C8" w:rsidTr="00C103D1">
        <w:tc>
          <w:tcPr>
            <w:tcW w:w="1098" w:type="dxa"/>
          </w:tcPr>
          <w:p w:rsidR="00D94C4B" w:rsidRPr="00C801C8" w:rsidRDefault="00D94C4B" w:rsidP="00C103D1">
            <w:pPr>
              <w:rPr>
                <w:sz w:val="24"/>
                <w:szCs w:val="24"/>
              </w:rPr>
            </w:pPr>
            <w:r w:rsidRPr="00C801C8">
              <w:rPr>
                <w:sz w:val="24"/>
                <w:szCs w:val="24"/>
              </w:rPr>
              <w:t>4.</w:t>
            </w:r>
          </w:p>
        </w:tc>
        <w:tc>
          <w:tcPr>
            <w:tcW w:w="5286" w:type="dxa"/>
          </w:tcPr>
          <w:p w:rsidR="00D94C4B" w:rsidRPr="00C801C8" w:rsidRDefault="00D94C4B" w:rsidP="00C103D1">
            <w:pPr>
              <w:rPr>
                <w:sz w:val="24"/>
                <w:szCs w:val="24"/>
              </w:rPr>
            </w:pPr>
            <w:r w:rsidRPr="00C801C8">
              <w:rPr>
                <w:sz w:val="24"/>
                <w:szCs w:val="24"/>
              </w:rPr>
              <w:t xml:space="preserve">Research on Prior knowledge, Misconception,  </w:t>
            </w:r>
          </w:p>
        </w:tc>
        <w:tc>
          <w:tcPr>
            <w:tcW w:w="3192" w:type="dxa"/>
          </w:tcPr>
          <w:p w:rsidR="00D94C4B" w:rsidRPr="00C801C8" w:rsidRDefault="00D94C4B" w:rsidP="00C103D1">
            <w:pPr>
              <w:rPr>
                <w:sz w:val="24"/>
                <w:szCs w:val="24"/>
              </w:rPr>
            </w:pPr>
          </w:p>
        </w:tc>
      </w:tr>
      <w:tr w:rsidR="00D94C4B" w:rsidRPr="00C801C8" w:rsidTr="00C103D1">
        <w:tc>
          <w:tcPr>
            <w:tcW w:w="1098" w:type="dxa"/>
          </w:tcPr>
          <w:p w:rsidR="00D94C4B" w:rsidRPr="00C801C8" w:rsidRDefault="00D94C4B" w:rsidP="00C103D1">
            <w:pPr>
              <w:rPr>
                <w:sz w:val="24"/>
                <w:szCs w:val="24"/>
              </w:rPr>
            </w:pPr>
            <w:r w:rsidRPr="00C801C8">
              <w:rPr>
                <w:sz w:val="24"/>
                <w:szCs w:val="24"/>
              </w:rPr>
              <w:t>5.</w:t>
            </w:r>
          </w:p>
        </w:tc>
        <w:tc>
          <w:tcPr>
            <w:tcW w:w="5286" w:type="dxa"/>
          </w:tcPr>
          <w:p w:rsidR="00D94C4B" w:rsidRPr="00C801C8" w:rsidRDefault="00D94C4B" w:rsidP="00C103D1">
            <w:pPr>
              <w:rPr>
                <w:sz w:val="24"/>
                <w:szCs w:val="24"/>
              </w:rPr>
            </w:pPr>
            <w:r w:rsidRPr="00C801C8">
              <w:rPr>
                <w:sz w:val="24"/>
                <w:szCs w:val="24"/>
              </w:rPr>
              <w:t xml:space="preserve">Preparation of </w:t>
            </w:r>
            <w:r>
              <w:rPr>
                <w:sz w:val="24"/>
                <w:szCs w:val="24"/>
              </w:rPr>
              <w:t>curriculum framework.</w:t>
            </w:r>
          </w:p>
        </w:tc>
        <w:tc>
          <w:tcPr>
            <w:tcW w:w="3192" w:type="dxa"/>
          </w:tcPr>
          <w:p w:rsidR="00D94C4B" w:rsidRPr="00C801C8" w:rsidRDefault="00D94C4B" w:rsidP="00C103D1">
            <w:pPr>
              <w:rPr>
                <w:sz w:val="24"/>
                <w:szCs w:val="24"/>
              </w:rPr>
            </w:pPr>
          </w:p>
        </w:tc>
      </w:tr>
      <w:tr w:rsidR="00D94C4B" w:rsidRPr="00C801C8" w:rsidTr="00C103D1">
        <w:tc>
          <w:tcPr>
            <w:tcW w:w="1098" w:type="dxa"/>
          </w:tcPr>
          <w:p w:rsidR="00D94C4B" w:rsidRPr="00C801C8" w:rsidRDefault="00D94C4B" w:rsidP="00C103D1">
            <w:pPr>
              <w:rPr>
                <w:sz w:val="24"/>
                <w:szCs w:val="24"/>
              </w:rPr>
            </w:pPr>
            <w:r w:rsidRPr="00C801C8">
              <w:rPr>
                <w:sz w:val="24"/>
                <w:szCs w:val="24"/>
              </w:rPr>
              <w:t>6</w:t>
            </w:r>
          </w:p>
        </w:tc>
        <w:tc>
          <w:tcPr>
            <w:tcW w:w="5286" w:type="dxa"/>
          </w:tcPr>
          <w:p w:rsidR="00D94C4B" w:rsidRPr="00C801C8" w:rsidRDefault="00D94C4B" w:rsidP="00C103D1">
            <w:pPr>
              <w:rPr>
                <w:sz w:val="24"/>
                <w:szCs w:val="24"/>
              </w:rPr>
            </w:pPr>
            <w:r w:rsidRPr="00C801C8">
              <w:rPr>
                <w:sz w:val="24"/>
                <w:szCs w:val="24"/>
              </w:rPr>
              <w:t>Planning a</w:t>
            </w:r>
            <w:r>
              <w:rPr>
                <w:sz w:val="24"/>
                <w:szCs w:val="24"/>
              </w:rPr>
              <w:t xml:space="preserve"> unit on HSEB Biology</w:t>
            </w:r>
            <w:r w:rsidRPr="00C801C8">
              <w:rPr>
                <w:sz w:val="24"/>
                <w:szCs w:val="24"/>
              </w:rPr>
              <w:t xml:space="preserve"> curriculum</w:t>
            </w:r>
          </w:p>
        </w:tc>
        <w:tc>
          <w:tcPr>
            <w:tcW w:w="3192" w:type="dxa"/>
          </w:tcPr>
          <w:p w:rsidR="00D94C4B" w:rsidRPr="00C801C8" w:rsidRDefault="00D94C4B" w:rsidP="00C103D1">
            <w:pPr>
              <w:rPr>
                <w:sz w:val="24"/>
                <w:szCs w:val="24"/>
              </w:rPr>
            </w:pPr>
          </w:p>
        </w:tc>
      </w:tr>
    </w:tbl>
    <w:p w:rsidR="00D94C4B" w:rsidRPr="005D4FA2" w:rsidRDefault="00D94C4B" w:rsidP="00D94C4B">
      <w:pPr>
        <w:spacing w:line="240" w:lineRule="auto"/>
        <w:rPr>
          <w:b/>
          <w:i/>
          <w:sz w:val="24"/>
          <w:szCs w:val="24"/>
        </w:rPr>
      </w:pPr>
      <w:r w:rsidRPr="000858DF">
        <w:rPr>
          <w:b/>
          <w:i/>
          <w:sz w:val="24"/>
          <w:szCs w:val="24"/>
        </w:rPr>
        <w:t>Each student must come up with a project work individually or in group but with clear role and responsibility.  The teacher and students may decide the project work from the list above or alternative related to the course work.</w:t>
      </w:r>
    </w:p>
    <w:p w:rsidR="00D94C4B" w:rsidRPr="00F419B2" w:rsidRDefault="00D94C4B" w:rsidP="009953F6">
      <w:pPr>
        <w:pStyle w:val="ListParagraph"/>
        <w:numPr>
          <w:ilvl w:val="1"/>
          <w:numId w:val="662"/>
        </w:numPr>
        <w:spacing w:after="200" w:line="276" w:lineRule="auto"/>
        <w:rPr>
          <w:b/>
        </w:rPr>
      </w:pPr>
      <w:r w:rsidRPr="00F419B2">
        <w:rPr>
          <w:b/>
        </w:rPr>
        <w:t xml:space="preserve"> Specific Instructional Techniques/Activities</w:t>
      </w:r>
    </w:p>
    <w:p w:rsidR="00D94C4B" w:rsidRPr="00056C15" w:rsidRDefault="00D94C4B" w:rsidP="009953F6">
      <w:pPr>
        <w:pStyle w:val="ListParagraph"/>
        <w:numPr>
          <w:ilvl w:val="0"/>
          <w:numId w:val="596"/>
        </w:numPr>
        <w:spacing w:after="200" w:line="276" w:lineRule="auto"/>
        <w:ind w:left="1080"/>
        <w:rPr>
          <w:b/>
        </w:rPr>
      </w:pPr>
      <w:r>
        <w:t>Most of  the units require project work, problem solving method and power-point presentation.</w:t>
      </w:r>
    </w:p>
    <w:p w:rsidR="00D94C4B" w:rsidRPr="0058424C" w:rsidRDefault="00D94C4B" w:rsidP="009953F6">
      <w:pPr>
        <w:pStyle w:val="ListParagraph"/>
        <w:numPr>
          <w:ilvl w:val="0"/>
          <w:numId w:val="596"/>
        </w:numPr>
        <w:spacing w:after="200" w:line="276" w:lineRule="auto"/>
        <w:ind w:left="1080"/>
        <w:rPr>
          <w:b/>
        </w:rPr>
      </w:pPr>
      <w:r w:rsidRPr="00E82E20">
        <w:t>The teachers may decide the project work  related to the course work</w:t>
      </w:r>
    </w:p>
    <w:p w:rsidR="00D94C4B" w:rsidRPr="00F42060" w:rsidRDefault="00D94C4B" w:rsidP="00D94C4B">
      <w:pPr>
        <w:pStyle w:val="ListParagraph"/>
      </w:pPr>
    </w:p>
    <w:p w:rsidR="00D94C4B" w:rsidRPr="00F42060" w:rsidRDefault="00D94C4B" w:rsidP="00D94C4B">
      <w:pPr>
        <w:jc w:val="both"/>
        <w:rPr>
          <w:rFonts w:ascii="Times New Roman" w:hAnsi="Times New Roman"/>
          <w:b/>
          <w:sz w:val="24"/>
          <w:szCs w:val="24"/>
        </w:rPr>
      </w:pPr>
    </w:p>
    <w:p w:rsidR="00D94C4B" w:rsidRPr="00F42060" w:rsidRDefault="00D94C4B" w:rsidP="009953F6">
      <w:pPr>
        <w:pStyle w:val="ListParagraph"/>
        <w:numPr>
          <w:ilvl w:val="0"/>
          <w:numId w:val="665"/>
        </w:numPr>
        <w:spacing w:after="0"/>
        <w:jc w:val="left"/>
        <w:rPr>
          <w:b/>
        </w:rPr>
      </w:pPr>
      <w:r w:rsidRPr="00F27DA5">
        <w:rPr>
          <w:b/>
        </w:rPr>
        <w:t>Evaluation(Internal Assessment and  External assessment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1620"/>
        <w:gridCol w:w="1620"/>
        <w:gridCol w:w="1548"/>
      </w:tblGrid>
      <w:tr w:rsidR="00D94C4B" w:rsidRPr="00F42060" w:rsidTr="00C103D1">
        <w:tc>
          <w:tcPr>
            <w:tcW w:w="2268" w:type="dxa"/>
          </w:tcPr>
          <w:p w:rsidR="00D94C4B" w:rsidRPr="00F42060" w:rsidRDefault="00D94C4B" w:rsidP="00C103D1">
            <w:pPr>
              <w:jc w:val="center"/>
              <w:rPr>
                <w:rFonts w:ascii="Times New Roman" w:hAnsi="Times New Roman"/>
                <w:b/>
              </w:rPr>
            </w:pPr>
          </w:p>
          <w:p w:rsidR="00D94C4B" w:rsidRPr="00F42060" w:rsidRDefault="00D94C4B" w:rsidP="00C103D1">
            <w:pPr>
              <w:jc w:val="center"/>
              <w:rPr>
                <w:rFonts w:ascii="Times New Roman" w:hAnsi="Times New Roman"/>
                <w:b/>
              </w:rPr>
            </w:pPr>
            <w:r w:rsidRPr="00F27DA5">
              <w:rPr>
                <w:rFonts w:ascii="Times New Roman" w:hAnsi="Times New Roman"/>
                <w:b/>
              </w:rPr>
              <w:t>Nature of course</w:t>
            </w:r>
          </w:p>
        </w:tc>
        <w:tc>
          <w:tcPr>
            <w:tcW w:w="1620" w:type="dxa"/>
          </w:tcPr>
          <w:p w:rsidR="00D94C4B" w:rsidRPr="00F42060" w:rsidRDefault="00D94C4B" w:rsidP="00C103D1">
            <w:pPr>
              <w:jc w:val="center"/>
              <w:rPr>
                <w:rFonts w:ascii="Times New Roman" w:hAnsi="Times New Roman"/>
              </w:rPr>
            </w:pPr>
            <w:r w:rsidRPr="00F27DA5">
              <w:rPr>
                <w:rFonts w:ascii="Times New Roman" w:hAnsi="Times New Roman"/>
              </w:rPr>
              <w:t>Internal Assessment</w:t>
            </w:r>
          </w:p>
        </w:tc>
        <w:tc>
          <w:tcPr>
            <w:tcW w:w="1620" w:type="dxa"/>
          </w:tcPr>
          <w:p w:rsidR="00D94C4B" w:rsidRPr="00F42060" w:rsidRDefault="00D94C4B" w:rsidP="00C103D1">
            <w:pPr>
              <w:jc w:val="center"/>
              <w:rPr>
                <w:rFonts w:ascii="Times New Roman" w:hAnsi="Times New Roman"/>
              </w:rPr>
            </w:pPr>
            <w:r w:rsidRPr="00F27DA5">
              <w:rPr>
                <w:rFonts w:ascii="Times New Roman" w:hAnsi="Times New Roman"/>
              </w:rPr>
              <w:t>Semester Examination</w:t>
            </w:r>
          </w:p>
        </w:tc>
        <w:tc>
          <w:tcPr>
            <w:tcW w:w="1548" w:type="dxa"/>
          </w:tcPr>
          <w:p w:rsidR="00D94C4B" w:rsidRPr="00F42060" w:rsidRDefault="00D94C4B" w:rsidP="00C103D1">
            <w:pPr>
              <w:jc w:val="center"/>
              <w:rPr>
                <w:rFonts w:ascii="Times New Roman" w:hAnsi="Times New Roman"/>
              </w:rPr>
            </w:pPr>
            <w:r w:rsidRPr="00F27DA5">
              <w:rPr>
                <w:rFonts w:ascii="Times New Roman" w:hAnsi="Times New Roman"/>
              </w:rPr>
              <w:t>Total Marks</w:t>
            </w:r>
          </w:p>
        </w:tc>
      </w:tr>
      <w:tr w:rsidR="00D94C4B" w:rsidRPr="00F42060" w:rsidTr="00C103D1">
        <w:tc>
          <w:tcPr>
            <w:tcW w:w="2268" w:type="dxa"/>
          </w:tcPr>
          <w:p w:rsidR="00D94C4B" w:rsidRPr="00F42060" w:rsidRDefault="00D94C4B" w:rsidP="00C103D1">
            <w:pPr>
              <w:jc w:val="center"/>
              <w:rPr>
                <w:rFonts w:ascii="Times New Roman" w:hAnsi="Times New Roman"/>
              </w:rPr>
            </w:pPr>
            <w:r w:rsidRPr="00F27DA5">
              <w:rPr>
                <w:rFonts w:ascii="Times New Roman" w:hAnsi="Times New Roman"/>
              </w:rPr>
              <w:t xml:space="preserve">Theory cum Practical </w:t>
            </w:r>
          </w:p>
        </w:tc>
        <w:tc>
          <w:tcPr>
            <w:tcW w:w="1620" w:type="dxa"/>
          </w:tcPr>
          <w:p w:rsidR="00D94C4B" w:rsidRPr="00F42060" w:rsidRDefault="00D94C4B" w:rsidP="00C103D1">
            <w:pPr>
              <w:jc w:val="center"/>
              <w:rPr>
                <w:rFonts w:ascii="Times New Roman" w:hAnsi="Times New Roman"/>
              </w:rPr>
            </w:pPr>
            <w:r w:rsidRPr="00F27DA5">
              <w:rPr>
                <w:rFonts w:ascii="Times New Roman" w:hAnsi="Times New Roman"/>
              </w:rPr>
              <w:t xml:space="preserve">40% </w:t>
            </w:r>
          </w:p>
        </w:tc>
        <w:tc>
          <w:tcPr>
            <w:tcW w:w="1620" w:type="dxa"/>
          </w:tcPr>
          <w:p w:rsidR="00D94C4B" w:rsidRPr="00F42060" w:rsidRDefault="00D94C4B" w:rsidP="00C103D1">
            <w:pPr>
              <w:jc w:val="center"/>
              <w:rPr>
                <w:rFonts w:ascii="Times New Roman" w:hAnsi="Times New Roman"/>
              </w:rPr>
            </w:pPr>
            <w:r w:rsidRPr="00F27DA5">
              <w:rPr>
                <w:rFonts w:ascii="Times New Roman" w:hAnsi="Times New Roman"/>
              </w:rPr>
              <w:t xml:space="preserve">60% </w:t>
            </w:r>
          </w:p>
        </w:tc>
        <w:tc>
          <w:tcPr>
            <w:tcW w:w="1548" w:type="dxa"/>
          </w:tcPr>
          <w:p w:rsidR="00D94C4B" w:rsidRPr="00F42060" w:rsidRDefault="00D94C4B" w:rsidP="00C103D1">
            <w:pPr>
              <w:jc w:val="center"/>
              <w:rPr>
                <w:rFonts w:ascii="Times New Roman" w:hAnsi="Times New Roman"/>
              </w:rPr>
            </w:pPr>
            <w:r w:rsidRPr="00F27DA5">
              <w:rPr>
                <w:rFonts w:ascii="Times New Roman" w:hAnsi="Times New Roman"/>
              </w:rPr>
              <w:t>100%</w:t>
            </w:r>
          </w:p>
        </w:tc>
      </w:tr>
    </w:tbl>
    <w:p w:rsidR="00D94C4B" w:rsidRPr="00F42060" w:rsidRDefault="00D94C4B" w:rsidP="00D94C4B">
      <w:pPr>
        <w:rPr>
          <w:rFonts w:ascii="Times New Roman" w:hAnsi="Times New Roman"/>
          <w:i/>
          <w:iCs/>
          <w:sz w:val="20"/>
          <w:szCs w:val="20"/>
        </w:rPr>
      </w:pPr>
      <w:r w:rsidRPr="00F27DA5">
        <w:rPr>
          <w:rFonts w:ascii="Times New Roman" w:hAnsi="Times New Roman"/>
          <w:b/>
          <w:i/>
          <w:iCs/>
          <w:sz w:val="20"/>
          <w:szCs w:val="20"/>
        </w:rPr>
        <w:t>Note: Students must pass separately in internal assessment, External practical exam / viva and or semester examination</w:t>
      </w:r>
      <w:r w:rsidRPr="00F27DA5">
        <w:rPr>
          <w:rFonts w:ascii="Times New Roman" w:hAnsi="Times New Roman"/>
          <w:i/>
          <w:iCs/>
          <w:sz w:val="20"/>
          <w:szCs w:val="20"/>
        </w:rPr>
        <w:t>.</w:t>
      </w:r>
    </w:p>
    <w:p w:rsidR="00D94C4B" w:rsidRPr="007C04C2" w:rsidRDefault="00D94C4B" w:rsidP="009953F6">
      <w:pPr>
        <w:pStyle w:val="ListParagraph"/>
        <w:numPr>
          <w:ilvl w:val="1"/>
          <w:numId w:val="666"/>
        </w:numPr>
        <w:spacing w:after="200" w:line="276" w:lineRule="auto"/>
        <w:jc w:val="left"/>
        <w:rPr>
          <w:b/>
        </w:rPr>
      </w:pPr>
      <w:r w:rsidRPr="007C04C2">
        <w:rPr>
          <w:b/>
        </w:rPr>
        <w:t xml:space="preserve">Internal Evaluation for Theory + Practical  : 40% </w:t>
      </w:r>
    </w:p>
    <w:p w:rsidR="00D94C4B" w:rsidRPr="00F42060" w:rsidRDefault="00D94C4B" w:rsidP="00D94C4B">
      <w:pPr>
        <w:rPr>
          <w:rFonts w:ascii="Times New Roman" w:hAnsi="Times New Roman"/>
        </w:rPr>
      </w:pPr>
      <w:r w:rsidRPr="00F27DA5">
        <w:rPr>
          <w:rFonts w:ascii="Times New Roman" w:hAnsi="Times New Roman"/>
        </w:rPr>
        <w:t>Internal evaluation will be conducted by course teacher based on following activities:</w:t>
      </w:r>
    </w:p>
    <w:p w:rsidR="00D94C4B" w:rsidRPr="00F42060" w:rsidRDefault="00D94C4B" w:rsidP="009953F6">
      <w:pPr>
        <w:pStyle w:val="ListParagraph"/>
        <w:numPr>
          <w:ilvl w:val="0"/>
          <w:numId w:val="663"/>
        </w:numPr>
        <w:spacing w:after="200" w:line="276" w:lineRule="auto"/>
        <w:jc w:val="left"/>
      </w:pPr>
      <w:r w:rsidRPr="00F27DA5">
        <w:t>Attendance</w:t>
      </w:r>
      <w:r w:rsidRPr="00F27DA5">
        <w:tab/>
      </w:r>
      <w:r w:rsidRPr="00F27DA5">
        <w:tab/>
      </w:r>
      <w:r w:rsidRPr="00F27DA5">
        <w:tab/>
      </w:r>
      <w:r w:rsidRPr="00F27DA5">
        <w:tab/>
      </w:r>
      <w:r w:rsidRPr="00F27DA5">
        <w:tab/>
      </w:r>
      <w:r w:rsidRPr="00F27DA5">
        <w:tab/>
      </w:r>
      <w:r w:rsidRPr="00F27DA5">
        <w:tab/>
      </w:r>
      <w:r w:rsidRPr="00F27DA5">
        <w:tab/>
        <w:t>5</w:t>
      </w:r>
    </w:p>
    <w:p w:rsidR="00D94C4B" w:rsidRPr="00F42060" w:rsidRDefault="00D94C4B" w:rsidP="009953F6">
      <w:pPr>
        <w:pStyle w:val="ListParagraph"/>
        <w:numPr>
          <w:ilvl w:val="0"/>
          <w:numId w:val="663"/>
        </w:numPr>
        <w:spacing w:after="200" w:line="276" w:lineRule="auto"/>
        <w:jc w:val="left"/>
      </w:pPr>
      <w:r w:rsidRPr="00F27DA5">
        <w:t>Participation in learning activities</w:t>
      </w:r>
      <w:r w:rsidRPr="00F27DA5">
        <w:tab/>
      </w:r>
      <w:r w:rsidRPr="00F27DA5">
        <w:tab/>
      </w:r>
      <w:r w:rsidRPr="00F27DA5">
        <w:tab/>
      </w:r>
      <w:r w:rsidRPr="00F27DA5">
        <w:tab/>
      </w:r>
      <w:r w:rsidRPr="00F27DA5">
        <w:tab/>
        <w:t>5</w:t>
      </w:r>
    </w:p>
    <w:p w:rsidR="00D94C4B" w:rsidRPr="00F42060" w:rsidRDefault="00D94C4B" w:rsidP="009953F6">
      <w:pPr>
        <w:pStyle w:val="ListParagraph"/>
        <w:numPr>
          <w:ilvl w:val="0"/>
          <w:numId w:val="663"/>
        </w:numPr>
        <w:spacing w:after="200" w:line="276" w:lineRule="auto"/>
        <w:jc w:val="left"/>
      </w:pPr>
      <w:r w:rsidRPr="00F27DA5">
        <w:t xml:space="preserve">First assignment </w:t>
      </w:r>
      <w:r w:rsidRPr="00F27DA5">
        <w:tab/>
      </w:r>
      <w:r w:rsidRPr="00F27DA5">
        <w:tab/>
      </w:r>
      <w:r w:rsidRPr="00F27DA5">
        <w:tab/>
      </w:r>
      <w:r w:rsidRPr="00F27DA5">
        <w:tab/>
      </w:r>
      <w:r w:rsidRPr="00F27DA5">
        <w:tab/>
      </w:r>
      <w:r w:rsidRPr="00F27DA5">
        <w:tab/>
      </w:r>
      <w:r w:rsidRPr="00F27DA5">
        <w:tab/>
        <w:t>10</w:t>
      </w:r>
    </w:p>
    <w:p w:rsidR="00D94C4B" w:rsidRPr="00F42060" w:rsidRDefault="00D94C4B" w:rsidP="009953F6">
      <w:pPr>
        <w:pStyle w:val="ListParagraph"/>
        <w:numPr>
          <w:ilvl w:val="0"/>
          <w:numId w:val="663"/>
        </w:numPr>
        <w:spacing w:after="200" w:line="276" w:lineRule="auto"/>
        <w:jc w:val="left"/>
      </w:pPr>
      <w:r w:rsidRPr="00F27DA5">
        <w:t>Second assignment exam (term exam)</w:t>
      </w:r>
      <w:r w:rsidRPr="00F27DA5">
        <w:tab/>
      </w:r>
      <w:r w:rsidRPr="00F27DA5">
        <w:tab/>
      </w:r>
      <w:r w:rsidRPr="00F27DA5">
        <w:tab/>
      </w:r>
      <w:r w:rsidRPr="00F27DA5">
        <w:tab/>
      </w:r>
      <w:r w:rsidRPr="00F27DA5">
        <w:tab/>
        <w:t>10</w:t>
      </w:r>
    </w:p>
    <w:p w:rsidR="00D94C4B" w:rsidRPr="00F42060" w:rsidRDefault="00D94C4B" w:rsidP="009953F6">
      <w:pPr>
        <w:pStyle w:val="ListParagraph"/>
        <w:numPr>
          <w:ilvl w:val="0"/>
          <w:numId w:val="663"/>
        </w:numPr>
        <w:spacing w:after="200" w:line="276" w:lineRule="auto"/>
        <w:jc w:val="left"/>
        <w:rPr>
          <w:u w:val="single"/>
        </w:rPr>
      </w:pPr>
      <w:r w:rsidRPr="00F27DA5">
        <w:rPr>
          <w:u w:val="single"/>
        </w:rPr>
        <w:t>Third Practical Exam / Project work</w:t>
      </w:r>
      <w:r w:rsidRPr="00F27DA5">
        <w:rPr>
          <w:u w:val="single"/>
        </w:rPr>
        <w:tab/>
      </w:r>
      <w:r w:rsidRPr="00F27DA5">
        <w:rPr>
          <w:u w:val="single"/>
        </w:rPr>
        <w:tab/>
      </w:r>
      <w:r w:rsidRPr="00F27DA5">
        <w:rPr>
          <w:u w:val="single"/>
        </w:rPr>
        <w:tab/>
      </w:r>
      <w:r w:rsidRPr="00F27DA5">
        <w:rPr>
          <w:u w:val="single"/>
        </w:rPr>
        <w:tab/>
      </w:r>
      <w:r w:rsidRPr="00F27DA5">
        <w:rPr>
          <w:u w:val="single"/>
        </w:rPr>
        <w:tab/>
        <w:t>10</w:t>
      </w:r>
    </w:p>
    <w:p w:rsidR="00D94C4B" w:rsidRPr="00F42060" w:rsidRDefault="00D94C4B" w:rsidP="00D94C4B">
      <w:pPr>
        <w:rPr>
          <w:rFonts w:ascii="Times New Roman" w:hAnsi="Times New Roman"/>
          <w:b/>
        </w:rPr>
      </w:pPr>
      <w:r w:rsidRPr="00F27DA5">
        <w:rPr>
          <w:rFonts w:ascii="Times New Roman" w:hAnsi="Times New Roman"/>
        </w:rPr>
        <w:t xml:space="preserve">               </w:t>
      </w:r>
      <w:r w:rsidRPr="00F27DA5">
        <w:rPr>
          <w:rFonts w:ascii="Times New Roman" w:hAnsi="Times New Roman"/>
          <w:b/>
        </w:rPr>
        <w:t xml:space="preserve">Total     </w:t>
      </w:r>
      <w:r w:rsidRPr="00F27DA5">
        <w:rPr>
          <w:rFonts w:ascii="Times New Roman" w:hAnsi="Times New Roman"/>
        </w:rPr>
        <w:t xml:space="preserve">                                                                                                      </w:t>
      </w:r>
      <w:r w:rsidRPr="00F27DA5">
        <w:rPr>
          <w:rFonts w:ascii="Times New Roman" w:hAnsi="Times New Roman"/>
          <w:b/>
        </w:rPr>
        <w:t>40</w:t>
      </w:r>
    </w:p>
    <w:p w:rsidR="00D94C4B" w:rsidRPr="007C04C2" w:rsidRDefault="00D94C4B" w:rsidP="009953F6">
      <w:pPr>
        <w:pStyle w:val="ListParagraph"/>
        <w:numPr>
          <w:ilvl w:val="1"/>
          <w:numId w:val="666"/>
        </w:numPr>
        <w:spacing w:after="200" w:line="276" w:lineRule="auto"/>
        <w:jc w:val="left"/>
        <w:rPr>
          <w:b/>
        </w:rPr>
      </w:pPr>
      <w:r w:rsidRPr="007C04C2">
        <w:rPr>
          <w:b/>
        </w:rPr>
        <w:t xml:space="preserve"> External Evaluation (Final Examination) : </w:t>
      </w:r>
    </w:p>
    <w:p w:rsidR="00D94C4B" w:rsidRPr="00F42060" w:rsidRDefault="00D94C4B" w:rsidP="00D94C4B">
      <w:pPr>
        <w:pStyle w:val="ListParagraph"/>
        <w:rPr>
          <w:b/>
        </w:rPr>
      </w:pPr>
      <w:r w:rsidRPr="00F27DA5">
        <w:rPr>
          <w:b/>
        </w:rPr>
        <w:t>i. Theory Examination 60 % (Full Marks – 40)</w:t>
      </w:r>
    </w:p>
    <w:p w:rsidR="00D94C4B" w:rsidRPr="00F42060" w:rsidRDefault="00D94C4B" w:rsidP="00D94C4B">
      <w:pPr>
        <w:rPr>
          <w:rFonts w:ascii="Times New Roman" w:hAnsi="Times New Roman"/>
        </w:rPr>
      </w:pPr>
      <w:r w:rsidRPr="00F27DA5">
        <w:rPr>
          <w:rFonts w:ascii="Times New Roman" w:hAnsi="Times New Roman"/>
        </w:rPr>
        <w:t xml:space="preserve">1) Objective type questions (Multiple choice 10 questions × 1mark )       </w:t>
      </w:r>
      <w:r w:rsidRPr="00F27DA5">
        <w:rPr>
          <w:rFonts w:ascii="Times New Roman" w:hAnsi="Times New Roman"/>
          <w:b/>
        </w:rPr>
        <w:t xml:space="preserve">10 </w:t>
      </w:r>
      <w:r w:rsidRPr="00F27DA5">
        <w:rPr>
          <w:rFonts w:ascii="Times New Roman" w:hAnsi="Times New Roman"/>
        </w:rPr>
        <w:t>marks</w:t>
      </w:r>
    </w:p>
    <w:p w:rsidR="00D94C4B" w:rsidRPr="00F42060" w:rsidRDefault="00D94C4B" w:rsidP="00D94C4B">
      <w:pPr>
        <w:rPr>
          <w:rFonts w:ascii="Times New Roman" w:hAnsi="Times New Roman"/>
          <w:u w:val="single"/>
        </w:rPr>
      </w:pPr>
      <w:r w:rsidRPr="00F27DA5">
        <w:rPr>
          <w:rFonts w:ascii="Times New Roman" w:hAnsi="Times New Roman"/>
        </w:rPr>
        <w:t>2) Subjective  questions (6 questions × 5 marks</w:t>
      </w:r>
      <w:r w:rsidRPr="00F27DA5">
        <w:rPr>
          <w:rFonts w:ascii="Times New Roman" w:hAnsi="Times New Roman"/>
          <w:u w:val="single"/>
        </w:rPr>
        <w:t xml:space="preserve">)                                  </w:t>
      </w:r>
      <w:r w:rsidRPr="00F27DA5">
        <w:rPr>
          <w:rFonts w:ascii="Times New Roman" w:hAnsi="Times New Roman"/>
          <w:b/>
          <w:u w:val="single"/>
        </w:rPr>
        <w:t>30</w:t>
      </w:r>
      <w:r w:rsidRPr="00F27DA5">
        <w:rPr>
          <w:rFonts w:ascii="Times New Roman" w:hAnsi="Times New Roman"/>
          <w:u w:val="single"/>
        </w:rPr>
        <w:t xml:space="preserve"> marks</w:t>
      </w:r>
    </w:p>
    <w:p w:rsidR="00D94C4B" w:rsidRPr="00A567B5" w:rsidRDefault="00D94C4B" w:rsidP="00D94C4B">
      <w:pPr>
        <w:rPr>
          <w:rFonts w:ascii="Times New Roman" w:hAnsi="Times New Roman"/>
        </w:rPr>
      </w:pPr>
      <w:r w:rsidRPr="00F27DA5">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F27DA5">
        <w:rPr>
          <w:rFonts w:ascii="Times New Roman" w:hAnsi="Times New Roman"/>
        </w:rPr>
        <w:t xml:space="preserve"> </w:t>
      </w:r>
      <w:r w:rsidRPr="00F27DA5">
        <w:rPr>
          <w:rFonts w:ascii="Times New Roman" w:hAnsi="Times New Roman"/>
          <w:b/>
          <w:bCs/>
        </w:rPr>
        <w:t>40 marks</w:t>
      </w:r>
    </w:p>
    <w:p w:rsidR="00D94C4B" w:rsidRPr="00F42060" w:rsidRDefault="00D94C4B" w:rsidP="00D94C4B">
      <w:pPr>
        <w:rPr>
          <w:rFonts w:ascii="Times New Roman" w:hAnsi="Times New Roman"/>
          <w:b/>
        </w:rPr>
      </w:pPr>
      <w:r w:rsidRPr="00F27DA5">
        <w:rPr>
          <w:rFonts w:ascii="Times New Roman" w:hAnsi="Times New Roman"/>
          <w:b/>
        </w:rPr>
        <w:t>ii. Practical Examination</w:t>
      </w:r>
      <w:r w:rsidRPr="00F27DA5">
        <w:rPr>
          <w:rFonts w:ascii="Times New Roman" w:hAnsi="Times New Roman"/>
        </w:rPr>
        <w:tab/>
      </w:r>
      <w:r w:rsidRPr="00F27DA5">
        <w:rPr>
          <w:rFonts w:ascii="Times New Roman" w:hAnsi="Times New Roman"/>
        </w:rPr>
        <w:tab/>
      </w:r>
    </w:p>
    <w:p w:rsidR="00D94C4B" w:rsidRPr="00F42060" w:rsidRDefault="00D94C4B" w:rsidP="009953F6">
      <w:pPr>
        <w:pStyle w:val="ListParagraph"/>
        <w:numPr>
          <w:ilvl w:val="0"/>
          <w:numId w:val="664"/>
        </w:numPr>
        <w:spacing w:after="200" w:line="276" w:lineRule="auto"/>
        <w:jc w:val="left"/>
        <w:rPr>
          <w:b/>
        </w:rPr>
      </w:pPr>
      <w:r w:rsidRPr="00F27DA5">
        <w:rPr>
          <w:b/>
        </w:rPr>
        <w:t>External evaluation</w:t>
      </w:r>
      <w:r w:rsidRPr="00F27DA5">
        <w:rPr>
          <w:b/>
        </w:rPr>
        <w:tab/>
      </w:r>
      <w:r w:rsidRPr="00F27DA5">
        <w:tab/>
      </w:r>
      <w:r w:rsidRPr="00F27DA5">
        <w:tab/>
      </w:r>
      <w:r w:rsidRPr="00F27DA5">
        <w:tab/>
      </w:r>
      <w:r w:rsidRPr="00F27DA5">
        <w:tab/>
      </w:r>
      <w:r w:rsidRPr="00F27DA5">
        <w:tab/>
      </w:r>
      <w:r w:rsidRPr="00F27DA5">
        <w:rPr>
          <w:b/>
        </w:rPr>
        <w:t xml:space="preserve"> (Full Marks - 20)</w:t>
      </w:r>
    </w:p>
    <w:p w:rsidR="00D94C4B" w:rsidRPr="00F42060" w:rsidRDefault="00D94C4B" w:rsidP="00D94C4B">
      <w:pPr>
        <w:pStyle w:val="ListParagraph"/>
        <w:numPr>
          <w:ilvl w:val="0"/>
          <w:numId w:val="189"/>
        </w:numPr>
        <w:spacing w:after="200" w:line="276" w:lineRule="auto"/>
        <w:jc w:val="left"/>
        <w:rPr>
          <w:b/>
        </w:rPr>
      </w:pPr>
      <w:r w:rsidRPr="00F27DA5">
        <w:t xml:space="preserve">Laboratory  Examination </w:t>
      </w:r>
      <w:r w:rsidRPr="00F27DA5">
        <w:tab/>
      </w:r>
      <w:r w:rsidRPr="00F27DA5">
        <w:tab/>
      </w:r>
      <w:r w:rsidRPr="00F27DA5">
        <w:tab/>
      </w:r>
      <w:r w:rsidRPr="00F27DA5">
        <w:tab/>
      </w:r>
      <w:r w:rsidRPr="00F27DA5">
        <w:tab/>
        <w:t xml:space="preserve">                       </w:t>
      </w:r>
      <w:r w:rsidRPr="00F27DA5">
        <w:tab/>
      </w:r>
      <w:r w:rsidRPr="00F27DA5">
        <w:rPr>
          <w:b/>
        </w:rPr>
        <w:t>15</w:t>
      </w:r>
    </w:p>
    <w:p w:rsidR="00D94C4B" w:rsidRPr="00F42060" w:rsidRDefault="00D94C4B" w:rsidP="00D94C4B">
      <w:pPr>
        <w:pStyle w:val="ListParagraph"/>
        <w:numPr>
          <w:ilvl w:val="0"/>
          <w:numId w:val="189"/>
        </w:numPr>
        <w:spacing w:after="200" w:line="276" w:lineRule="auto"/>
        <w:jc w:val="left"/>
        <w:rPr>
          <w:b/>
        </w:rPr>
      </w:pPr>
      <w:r w:rsidRPr="00F27DA5">
        <w:t>Construction of teaching learning resources using computer skills /  models  and charts construction/ collection of  materials/ Field report  and Record book</w:t>
      </w:r>
      <w:r w:rsidRPr="00F27DA5">
        <w:tab/>
        <w:t xml:space="preserve">          </w:t>
      </w:r>
      <w:r w:rsidRPr="00F27DA5">
        <w:tab/>
      </w:r>
      <w:r w:rsidRPr="00F27DA5">
        <w:rPr>
          <w:b/>
        </w:rPr>
        <w:t>5</w:t>
      </w:r>
    </w:p>
    <w:p w:rsidR="00D94C4B" w:rsidRPr="00F42060" w:rsidRDefault="00D94C4B" w:rsidP="00D94C4B">
      <w:pPr>
        <w:spacing w:after="0" w:line="240" w:lineRule="auto"/>
        <w:jc w:val="both"/>
        <w:rPr>
          <w:rFonts w:ascii="Times New Roman" w:hAnsi="Times New Roman"/>
          <w:b/>
          <w:i/>
          <w:sz w:val="20"/>
          <w:szCs w:val="20"/>
        </w:rPr>
      </w:pPr>
      <w:r w:rsidRPr="00F27DA5">
        <w:rPr>
          <w:rFonts w:ascii="Times New Roman" w:hAnsi="Times New Roman"/>
          <w:b/>
          <w:i/>
          <w:sz w:val="20"/>
          <w:szCs w:val="20"/>
        </w:rPr>
        <w:t>Note: The marking system will be changed to CGPA system as per the rule and regulation of the Academic council.</w:t>
      </w:r>
    </w:p>
    <w:p w:rsidR="00D94C4B" w:rsidRPr="00F42060" w:rsidRDefault="00D94C4B" w:rsidP="00D94C4B">
      <w:pPr>
        <w:rPr>
          <w:rFonts w:ascii="Times New Roman" w:hAnsi="Times New Roman"/>
          <w:sz w:val="24"/>
          <w:szCs w:val="24"/>
        </w:rPr>
      </w:pPr>
    </w:p>
    <w:tbl>
      <w:tblPr>
        <w:tblStyle w:val="TableGrid"/>
        <w:tblpPr w:leftFromText="180" w:rightFromText="180" w:vertAnchor="text" w:horzAnchor="margin" w:tblpY="241"/>
        <w:tblW w:w="108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
        <w:gridCol w:w="9708"/>
        <w:gridCol w:w="552"/>
      </w:tblGrid>
      <w:tr w:rsidR="00D94C4B" w:rsidRPr="00C801C8" w:rsidTr="00C103D1">
        <w:trPr>
          <w:gridAfter w:val="1"/>
          <w:wAfter w:w="552" w:type="dxa"/>
          <w:trHeight w:val="80"/>
        </w:trPr>
        <w:tc>
          <w:tcPr>
            <w:tcW w:w="10260" w:type="dxa"/>
            <w:gridSpan w:val="2"/>
          </w:tcPr>
          <w:p w:rsidR="00D94C4B" w:rsidRPr="0000271A" w:rsidRDefault="00D94C4B" w:rsidP="00C103D1">
            <w:pPr>
              <w:rPr>
                <w:sz w:val="24"/>
                <w:szCs w:val="24"/>
              </w:rPr>
            </w:pPr>
            <w:r w:rsidRPr="00C801C8">
              <w:rPr>
                <w:b/>
                <w:sz w:val="24"/>
                <w:szCs w:val="24"/>
              </w:rPr>
              <w:t>Texts and References:</w:t>
            </w:r>
            <w:r w:rsidRPr="0000271A">
              <w:rPr>
                <w:sz w:val="24"/>
                <w:szCs w:val="24"/>
              </w:rPr>
              <w:t xml:space="preserve"> </w:t>
            </w:r>
          </w:p>
        </w:tc>
      </w:tr>
      <w:tr w:rsidR="00D94C4B" w:rsidRPr="00C801C8" w:rsidTr="00C103D1">
        <w:trPr>
          <w:gridBefore w:val="1"/>
          <w:wBefore w:w="552" w:type="dxa"/>
        </w:trPr>
        <w:tc>
          <w:tcPr>
            <w:tcW w:w="10260" w:type="dxa"/>
            <w:gridSpan w:val="2"/>
          </w:tcPr>
          <w:p w:rsidR="00D94C4B" w:rsidRDefault="00D94C4B" w:rsidP="00C103D1">
            <w:pPr>
              <w:pStyle w:val="ListParagraph"/>
              <w:ind w:left="660"/>
            </w:pPr>
          </w:p>
          <w:p w:rsidR="00D94C4B" w:rsidRPr="00C96D67" w:rsidRDefault="00D94C4B" w:rsidP="00C103D1">
            <w:pPr>
              <w:spacing w:after="120"/>
              <w:rPr>
                <w:sz w:val="24"/>
                <w:szCs w:val="24"/>
              </w:rPr>
            </w:pPr>
            <w:r w:rsidRPr="00C96D67">
              <w:rPr>
                <w:sz w:val="24"/>
                <w:szCs w:val="24"/>
              </w:rPr>
              <w:t>A.F. Chalmers (1982).  What is this thing called science? The Open University Press.</w:t>
            </w:r>
          </w:p>
          <w:p w:rsidR="00D94C4B" w:rsidRPr="00C96D67" w:rsidRDefault="00D94C4B" w:rsidP="00C103D1">
            <w:pPr>
              <w:spacing w:after="120"/>
              <w:rPr>
                <w:sz w:val="24"/>
                <w:szCs w:val="24"/>
              </w:rPr>
            </w:pPr>
            <w:r w:rsidRPr="00C96D67">
              <w:rPr>
                <w:sz w:val="24"/>
                <w:szCs w:val="24"/>
              </w:rPr>
              <w:t xml:space="preserve">Ahmad J. (2009). Teaching of Biological Sciences. New Delhi. </w:t>
            </w:r>
            <w:r w:rsidRPr="00C96D67">
              <w:rPr>
                <w:rFonts w:cs="Times New Roman"/>
                <w:sz w:val="24"/>
                <w:szCs w:val="24"/>
              </w:rPr>
              <w:t>PHI Learning Pvt. Ltd.</w:t>
            </w:r>
          </w:p>
          <w:p w:rsidR="00D94C4B" w:rsidRPr="00C96D67" w:rsidRDefault="00D94C4B" w:rsidP="00C103D1">
            <w:pPr>
              <w:spacing w:after="120"/>
              <w:rPr>
                <w:sz w:val="24"/>
                <w:szCs w:val="24"/>
              </w:rPr>
            </w:pPr>
            <w:r w:rsidRPr="00C96D67">
              <w:rPr>
                <w:sz w:val="24"/>
                <w:szCs w:val="24"/>
              </w:rPr>
              <w:t>Bajracharya, D. (2001).  Science and Technology in Nepal. Kathmandu: Royal Nepal Academy of Science and Technology.</w:t>
            </w:r>
          </w:p>
          <w:p w:rsidR="00D94C4B" w:rsidRPr="00C96D67" w:rsidRDefault="00D94C4B" w:rsidP="00C103D1">
            <w:pPr>
              <w:spacing w:after="120"/>
              <w:rPr>
                <w:sz w:val="24"/>
                <w:szCs w:val="24"/>
              </w:rPr>
            </w:pPr>
            <w:r w:rsidRPr="00C96D67">
              <w:rPr>
                <w:rFonts w:cs="Times New Roman"/>
                <w:sz w:val="24"/>
                <w:szCs w:val="24"/>
              </w:rPr>
              <w:t>Bhatta, B.D. and S.R. Sharma. (1993). Modern Education Series – Method of Science teaching. Delhi. Kanishka Publishing House.</w:t>
            </w:r>
          </w:p>
          <w:p w:rsidR="00D94C4B" w:rsidRPr="00C96D67" w:rsidRDefault="00D94C4B" w:rsidP="00C103D1">
            <w:pPr>
              <w:spacing w:after="120"/>
              <w:rPr>
                <w:sz w:val="24"/>
                <w:szCs w:val="24"/>
              </w:rPr>
            </w:pPr>
            <w:r w:rsidRPr="00C96D67">
              <w:rPr>
                <w:sz w:val="24"/>
                <w:szCs w:val="24"/>
              </w:rPr>
              <w:t>CERID (1985). School level curriculum: A historical perspective.  National education committee, HMG/Nepal.</w:t>
            </w:r>
          </w:p>
          <w:p w:rsidR="00D94C4B" w:rsidRPr="00C96D67" w:rsidRDefault="00D94C4B" w:rsidP="00C103D1">
            <w:pPr>
              <w:spacing w:after="120"/>
              <w:rPr>
                <w:sz w:val="24"/>
                <w:szCs w:val="24"/>
              </w:rPr>
            </w:pPr>
            <w:r w:rsidRPr="00C96D67">
              <w:rPr>
                <w:sz w:val="24"/>
                <w:szCs w:val="24"/>
              </w:rPr>
              <w:t>Cohen L. and Manion L. (1994). Research Methods in Education. Routledge.</w:t>
            </w:r>
          </w:p>
          <w:p w:rsidR="00D94C4B" w:rsidRPr="00C96D67" w:rsidRDefault="00D94C4B" w:rsidP="00C103D1">
            <w:pPr>
              <w:spacing w:after="120"/>
              <w:rPr>
                <w:sz w:val="24"/>
                <w:szCs w:val="24"/>
              </w:rPr>
            </w:pPr>
            <w:hyperlink r:id="rId59" w:history="1">
              <w:r w:rsidRPr="00C96D67">
                <w:rPr>
                  <w:rStyle w:val="Hyperlink"/>
                </w:rPr>
                <w:t>http://www.ets.org/Media/Tests/PRAXIS/pdf/0483.pdf</w:t>
              </w:r>
            </w:hyperlink>
            <w:r w:rsidRPr="009115CD">
              <w:t>.</w:t>
            </w:r>
          </w:p>
          <w:p w:rsidR="00D94C4B" w:rsidRPr="00C96D67" w:rsidRDefault="00D94C4B" w:rsidP="00C103D1">
            <w:pPr>
              <w:spacing w:after="120"/>
              <w:rPr>
                <w:sz w:val="24"/>
                <w:szCs w:val="24"/>
              </w:rPr>
            </w:pPr>
            <w:hyperlink r:id="rId60" w:history="1">
              <w:r w:rsidRPr="00C96D67">
                <w:rPr>
                  <w:rStyle w:val="Hyperlink"/>
                </w:rPr>
                <w:t>http://www.mml.co.za/docs/FET_Resources/grade-11-subject-modules/Biological-Sciences-Gr11-Teachers-Module-MML.pdf</w:t>
              </w:r>
            </w:hyperlink>
            <w:r w:rsidRPr="00C96D67">
              <w:rPr>
                <w:sz w:val="24"/>
                <w:szCs w:val="24"/>
              </w:rPr>
              <w:t>.</w:t>
            </w:r>
          </w:p>
          <w:p w:rsidR="00D94C4B" w:rsidRPr="00C96D67" w:rsidRDefault="00D94C4B" w:rsidP="00C103D1">
            <w:pPr>
              <w:spacing w:after="120"/>
              <w:rPr>
                <w:sz w:val="24"/>
                <w:szCs w:val="24"/>
              </w:rPr>
            </w:pPr>
            <w:r w:rsidRPr="00C96D67">
              <w:rPr>
                <w:rFonts w:cstheme="minorHAnsi"/>
              </w:rPr>
              <w:t>Joshi, S.R. (2005). Teaching of Science.  New Delhi. A.P.H. Publishing Corporation.</w:t>
            </w:r>
            <w:r w:rsidRPr="00C96D67">
              <w:rPr>
                <w:rFonts w:cstheme="minorHAnsi"/>
                <w:color w:val="000000"/>
              </w:rPr>
              <w:t xml:space="preserve"> </w:t>
            </w:r>
          </w:p>
          <w:p w:rsidR="00D94C4B" w:rsidRPr="00C96D67" w:rsidRDefault="00D94C4B" w:rsidP="00C103D1">
            <w:pPr>
              <w:spacing w:after="120"/>
              <w:rPr>
                <w:rFonts w:cs="Times New Roman"/>
                <w:sz w:val="24"/>
                <w:szCs w:val="24"/>
              </w:rPr>
            </w:pPr>
            <w:r w:rsidRPr="00C96D67">
              <w:rPr>
                <w:rFonts w:cs="Times New Roman"/>
                <w:sz w:val="24"/>
                <w:szCs w:val="24"/>
              </w:rPr>
              <w:t>Karl, R.M. and Vandana Gupta. (2012). Teaching of Science: A modern Approach. New Delhi. PHI Learning Pvt. Ltd.</w:t>
            </w:r>
          </w:p>
          <w:p w:rsidR="00D94C4B" w:rsidRPr="00C96D67" w:rsidRDefault="00D94C4B" w:rsidP="00C103D1">
            <w:pPr>
              <w:spacing w:after="120"/>
              <w:rPr>
                <w:sz w:val="24"/>
                <w:szCs w:val="24"/>
              </w:rPr>
            </w:pPr>
            <w:r w:rsidRPr="00C96D67">
              <w:rPr>
                <w:rFonts w:cstheme="minorHAnsi"/>
                <w:color w:val="000000"/>
              </w:rPr>
              <w:t> Koirala, K.P.(2070). Science Teaching in Secondary Level. Bagbazar, Kathmandu:Jupiter Publishers and Distributors PVT.LTD</w:t>
            </w:r>
          </w:p>
          <w:p w:rsidR="00D94C4B" w:rsidRPr="00C96D67" w:rsidRDefault="00D94C4B" w:rsidP="00C103D1">
            <w:pPr>
              <w:spacing w:after="120"/>
              <w:rPr>
                <w:rFonts w:cs="Times New Roman"/>
                <w:sz w:val="24"/>
                <w:szCs w:val="24"/>
              </w:rPr>
            </w:pPr>
            <w:r w:rsidRPr="00C96D67">
              <w:rPr>
                <w:rFonts w:cs="Times New Roman"/>
                <w:sz w:val="24"/>
                <w:szCs w:val="24"/>
              </w:rPr>
              <w:t>Lamsal, U. (2014). Science Education. Kathmandu. Lochan Lomus Educational International Pvt. Ltd.</w:t>
            </w:r>
          </w:p>
          <w:p w:rsidR="00D94C4B" w:rsidRPr="00C96D67" w:rsidRDefault="00D94C4B" w:rsidP="00C103D1">
            <w:pPr>
              <w:spacing w:after="120"/>
              <w:rPr>
                <w:rFonts w:cs="Times New Roman"/>
                <w:sz w:val="24"/>
                <w:szCs w:val="24"/>
              </w:rPr>
            </w:pPr>
            <w:r w:rsidRPr="00C96D67">
              <w:rPr>
                <w:sz w:val="24"/>
                <w:szCs w:val="24"/>
              </w:rPr>
              <w:t>Lincoln Y.S. and Guba E.G.( 1985). Naturalistic Inquiry. Sage Publications.</w:t>
            </w:r>
          </w:p>
          <w:p w:rsidR="00D94C4B" w:rsidRPr="00C96D67" w:rsidRDefault="00D94C4B" w:rsidP="00C103D1">
            <w:pPr>
              <w:spacing w:after="120"/>
              <w:rPr>
                <w:rFonts w:cs="Times New Roman"/>
                <w:sz w:val="24"/>
                <w:szCs w:val="24"/>
              </w:rPr>
            </w:pPr>
            <w:r w:rsidRPr="00C96D67">
              <w:rPr>
                <w:sz w:val="24"/>
                <w:szCs w:val="24"/>
              </w:rPr>
              <w:t>Meredith D. Gall, Walter R. Borg, Joyce P. Gall (1996). Educational research: An introduction.  Longman Publishers, NY USA.</w:t>
            </w:r>
          </w:p>
          <w:p w:rsidR="00D94C4B" w:rsidRPr="00C96D67" w:rsidRDefault="00D94C4B" w:rsidP="00C103D1">
            <w:pPr>
              <w:spacing w:after="120"/>
              <w:rPr>
                <w:rFonts w:cs="Times New Roman"/>
                <w:sz w:val="24"/>
                <w:szCs w:val="24"/>
              </w:rPr>
            </w:pPr>
            <w:r w:rsidRPr="00C96D67">
              <w:rPr>
                <w:rFonts w:cs="Times New Roman"/>
                <w:sz w:val="24"/>
                <w:szCs w:val="24"/>
              </w:rPr>
              <w:t>Mohan, R. ( 2004) Innovative science teaching: New Delhi. Prentice-Hall of India Pvt Ltd.</w:t>
            </w:r>
          </w:p>
          <w:p w:rsidR="00D94C4B" w:rsidRPr="00C96D67" w:rsidRDefault="00D94C4B" w:rsidP="00C103D1">
            <w:pPr>
              <w:spacing w:after="120"/>
              <w:rPr>
                <w:rFonts w:cs="Times New Roman"/>
                <w:sz w:val="24"/>
                <w:szCs w:val="24"/>
              </w:rPr>
            </w:pPr>
            <w:r w:rsidRPr="00C96D67">
              <w:rPr>
                <w:rFonts w:cs="Times New Roman"/>
                <w:sz w:val="24"/>
                <w:szCs w:val="24"/>
              </w:rPr>
              <w:t>Raw, D. B. (2001). International  encyclopedia  of science  and Technology Education 1:  Science and Technology  Education. New Delhi. Discovery Publishing House.</w:t>
            </w:r>
          </w:p>
          <w:p w:rsidR="00D94C4B" w:rsidRPr="00C96D67" w:rsidRDefault="00D94C4B" w:rsidP="00C103D1">
            <w:pPr>
              <w:spacing w:after="120"/>
              <w:rPr>
                <w:rFonts w:cs="Times New Roman"/>
                <w:sz w:val="24"/>
                <w:szCs w:val="24"/>
              </w:rPr>
            </w:pPr>
            <w:r w:rsidRPr="00C96D67">
              <w:rPr>
                <w:rFonts w:cs="Times New Roman"/>
                <w:sz w:val="24"/>
                <w:szCs w:val="24"/>
              </w:rPr>
              <w:t>Reports of different educational Commissions of Nepal.</w:t>
            </w:r>
          </w:p>
          <w:p w:rsidR="00D94C4B" w:rsidRPr="00C96D67" w:rsidRDefault="00D94C4B" w:rsidP="00C103D1">
            <w:pPr>
              <w:spacing w:after="120"/>
              <w:rPr>
                <w:rFonts w:cs="Times New Roman"/>
                <w:sz w:val="24"/>
                <w:szCs w:val="24"/>
              </w:rPr>
            </w:pPr>
            <w:r w:rsidRPr="00C96D67">
              <w:rPr>
                <w:rFonts w:cs="Times New Roman"/>
                <w:sz w:val="24"/>
                <w:szCs w:val="24"/>
              </w:rPr>
              <w:t>Shukla, C.S. (2003). Science Teaching. Meerut. International Publishing House.</w:t>
            </w:r>
          </w:p>
          <w:p w:rsidR="00D94C4B" w:rsidRPr="00C96D67" w:rsidRDefault="00D94C4B" w:rsidP="00C103D1">
            <w:pPr>
              <w:spacing w:after="120"/>
              <w:rPr>
                <w:rFonts w:cs="Times New Roman"/>
                <w:sz w:val="24"/>
                <w:szCs w:val="24"/>
              </w:rPr>
            </w:pPr>
            <w:r w:rsidRPr="00C96D67">
              <w:rPr>
                <w:rFonts w:cs="Times New Roman"/>
                <w:sz w:val="24"/>
                <w:szCs w:val="24"/>
              </w:rPr>
              <w:t>Yadav, M.S. (2000). Teaching  Science at Higher Level. New Delhi. Anmol Publications Pvt. Ltd.</w:t>
            </w:r>
          </w:p>
          <w:p w:rsidR="00D94C4B" w:rsidRPr="009115CD" w:rsidRDefault="00D94C4B" w:rsidP="00C103D1">
            <w:pPr>
              <w:pStyle w:val="ListParagraph"/>
              <w:ind w:left="660"/>
            </w:pPr>
          </w:p>
        </w:tc>
      </w:tr>
    </w:tbl>
    <w:p w:rsidR="00D94C4B" w:rsidRDefault="00D94C4B"/>
    <w:p w:rsidR="00D94C4B" w:rsidRDefault="00D94C4B">
      <w:r>
        <w:br w:type="page"/>
      </w:r>
    </w:p>
    <w:p w:rsidR="00D94C4B" w:rsidRPr="00F22002" w:rsidRDefault="00D94C4B" w:rsidP="00D94C4B">
      <w:pPr>
        <w:pStyle w:val="paragraph"/>
        <w:textAlignment w:val="baseline"/>
        <w:rPr>
          <w:b/>
          <w:sz w:val="22"/>
          <w:szCs w:val="22"/>
        </w:rPr>
      </w:pPr>
      <w:r w:rsidRPr="00F22002">
        <w:rPr>
          <w:rStyle w:val="normaltextrun"/>
          <w:rFonts w:eastAsiaTheme="majorEastAsia"/>
          <w:b/>
          <w:sz w:val="22"/>
          <w:szCs w:val="22"/>
        </w:rPr>
        <w:t xml:space="preserve">Course Title:  Basic </w:t>
      </w:r>
      <w:r w:rsidRPr="00F22002">
        <w:rPr>
          <w:rStyle w:val="spellingerror"/>
          <w:b/>
          <w:sz w:val="22"/>
          <w:szCs w:val="22"/>
        </w:rPr>
        <w:t>B</w:t>
      </w:r>
      <w:r w:rsidRPr="00F22002">
        <w:rPr>
          <w:rStyle w:val="normaltextrun"/>
          <w:rFonts w:eastAsiaTheme="majorEastAsia"/>
          <w:b/>
          <w:sz w:val="22"/>
          <w:szCs w:val="22"/>
        </w:rPr>
        <w:t>iotechnology</w:t>
      </w:r>
    </w:p>
    <w:p w:rsidR="00D94C4B" w:rsidRPr="00F42060" w:rsidRDefault="00D94C4B" w:rsidP="00D94C4B">
      <w:pPr>
        <w:pStyle w:val="NoSpacing"/>
        <w:rPr>
          <w:rStyle w:val="normaltextrun"/>
          <w:rFonts w:ascii="Times New Roman" w:hAnsi="Times New Roman"/>
          <w:sz w:val="24"/>
          <w:szCs w:val="24"/>
        </w:rPr>
      </w:pPr>
      <w:r>
        <w:rPr>
          <w:rStyle w:val="normaltextrun"/>
          <w:rFonts w:ascii="Times New Roman" w:hAnsi="Times New Roman"/>
          <w:sz w:val="24"/>
          <w:szCs w:val="24"/>
        </w:rPr>
        <w:t>Course No: Bio.Ed. 536</w:t>
      </w:r>
      <w:r w:rsidRPr="00F27DA5">
        <w:rPr>
          <w:rStyle w:val="normaltextrun"/>
          <w:rFonts w:ascii="Times New Roman" w:hAnsi="Times New Roman"/>
          <w:sz w:val="24"/>
          <w:szCs w:val="24"/>
        </w:rPr>
        <w:tab/>
      </w:r>
      <w:r w:rsidRPr="00F27DA5">
        <w:rPr>
          <w:rStyle w:val="normaltextrun"/>
          <w:rFonts w:ascii="Times New Roman" w:hAnsi="Times New Roman"/>
          <w:sz w:val="24"/>
          <w:szCs w:val="24"/>
        </w:rPr>
        <w:tab/>
      </w:r>
      <w:r w:rsidRPr="00F27DA5">
        <w:rPr>
          <w:rStyle w:val="normaltextrun"/>
          <w:rFonts w:ascii="Times New Roman" w:hAnsi="Times New Roman"/>
          <w:sz w:val="24"/>
          <w:szCs w:val="24"/>
        </w:rPr>
        <w:tab/>
        <w:t>Nature of the course: Theoretical (T)+Practical(P)</w:t>
      </w:r>
    </w:p>
    <w:p w:rsidR="00D94C4B" w:rsidRPr="00F42060" w:rsidRDefault="00D94C4B" w:rsidP="00D94C4B">
      <w:pPr>
        <w:pStyle w:val="NoSpacing"/>
        <w:rPr>
          <w:rStyle w:val="normaltextrun"/>
          <w:rFonts w:ascii="Times New Roman" w:hAnsi="Times New Roman"/>
          <w:sz w:val="24"/>
          <w:szCs w:val="24"/>
        </w:rPr>
      </w:pPr>
      <w:r w:rsidRPr="00F27DA5">
        <w:rPr>
          <w:rFonts w:ascii="Times New Roman" w:hAnsi="Times New Roman"/>
          <w:sz w:val="24"/>
          <w:szCs w:val="24"/>
        </w:rPr>
        <w:t>Credit hours: 3 (2T+1P)</w:t>
      </w:r>
      <w:r w:rsidRPr="00F27DA5">
        <w:rPr>
          <w:rStyle w:val="normaltextrun"/>
          <w:rFonts w:ascii="Times New Roman" w:hAnsi="Times New Roman"/>
          <w:sz w:val="24"/>
          <w:szCs w:val="24"/>
        </w:rPr>
        <w:tab/>
      </w:r>
      <w:r w:rsidRPr="00F27DA5">
        <w:rPr>
          <w:rStyle w:val="normaltextrun"/>
          <w:rFonts w:ascii="Times New Roman" w:hAnsi="Times New Roman"/>
          <w:sz w:val="24"/>
          <w:szCs w:val="24"/>
        </w:rPr>
        <w:tab/>
      </w:r>
      <w:r w:rsidRPr="00F27DA5">
        <w:rPr>
          <w:rStyle w:val="normaltextrun"/>
          <w:rFonts w:ascii="Times New Roman" w:hAnsi="Times New Roman"/>
          <w:sz w:val="24"/>
          <w:szCs w:val="24"/>
        </w:rPr>
        <w:tab/>
        <w:t>Periods/week: 2(T)+3pds/day/week/gr (P)</w:t>
      </w:r>
    </w:p>
    <w:p w:rsidR="00D94C4B" w:rsidRDefault="00D94C4B" w:rsidP="00D94C4B">
      <w:pPr>
        <w:pStyle w:val="NoSpacing"/>
        <w:rPr>
          <w:rStyle w:val="normaltextrun"/>
          <w:rFonts w:ascii="Times New Roman" w:hAnsi="Times New Roman"/>
          <w:sz w:val="24"/>
          <w:szCs w:val="24"/>
        </w:rPr>
      </w:pPr>
      <w:r w:rsidRPr="00F27DA5">
        <w:rPr>
          <w:rStyle w:val="normaltextrun"/>
          <w:rFonts w:ascii="Times New Roman" w:hAnsi="Times New Roman"/>
          <w:sz w:val="24"/>
          <w:szCs w:val="24"/>
        </w:rPr>
        <w:t>Level: M.Ed. in Biology</w:t>
      </w:r>
      <w:r>
        <w:rPr>
          <w:rStyle w:val="normaltextrun"/>
          <w:rFonts w:ascii="Times New Roman" w:hAnsi="Times New Roman"/>
          <w:sz w:val="24"/>
          <w:szCs w:val="24"/>
        </w:rPr>
        <w:tab/>
      </w:r>
      <w:r w:rsidRPr="00F27DA5">
        <w:rPr>
          <w:rStyle w:val="normaltextrun"/>
          <w:rFonts w:ascii="Times New Roman" w:hAnsi="Times New Roman"/>
          <w:sz w:val="24"/>
          <w:szCs w:val="24"/>
        </w:rPr>
        <w:tab/>
      </w:r>
      <w:r w:rsidRPr="00F27DA5">
        <w:rPr>
          <w:rStyle w:val="normaltextrun"/>
          <w:rFonts w:ascii="Times New Roman" w:hAnsi="Times New Roman"/>
          <w:sz w:val="24"/>
          <w:szCs w:val="24"/>
        </w:rPr>
        <w:tab/>
        <w:t>T</w:t>
      </w:r>
      <w:r>
        <w:rPr>
          <w:rStyle w:val="normaltextrun"/>
          <w:rFonts w:ascii="Times New Roman" w:hAnsi="Times New Roman"/>
          <w:sz w:val="24"/>
          <w:szCs w:val="24"/>
        </w:rPr>
        <w:t>eaching Hours: 80 (32T + 48 P)</w:t>
      </w:r>
      <w:r>
        <w:rPr>
          <w:rStyle w:val="normaltextrun"/>
          <w:rFonts w:ascii="Times New Roman" w:hAnsi="Times New Roman"/>
          <w:sz w:val="24"/>
          <w:szCs w:val="24"/>
        </w:rPr>
        <w:tab/>
      </w:r>
    </w:p>
    <w:p w:rsidR="00D94C4B" w:rsidRPr="00F42060" w:rsidRDefault="00D94C4B" w:rsidP="00D94C4B">
      <w:pPr>
        <w:pStyle w:val="NoSpacing"/>
        <w:rPr>
          <w:rStyle w:val="normaltextrun"/>
          <w:rFonts w:ascii="Times New Roman" w:hAnsi="Times New Roman"/>
          <w:sz w:val="24"/>
          <w:szCs w:val="24"/>
        </w:rPr>
      </w:pPr>
      <w:r w:rsidRPr="00F27DA5">
        <w:rPr>
          <w:rStyle w:val="normaltextrun"/>
          <w:rFonts w:ascii="Times New Roman" w:hAnsi="Times New Roman"/>
          <w:sz w:val="24"/>
          <w:szCs w:val="24"/>
        </w:rPr>
        <w:t>Semester : Third</w:t>
      </w:r>
      <w:r w:rsidRPr="00F27DA5">
        <w:rPr>
          <w:rFonts w:ascii="Times New Roman" w:hAnsi="Times New Roman"/>
          <w:sz w:val="24"/>
          <w:szCs w:val="24"/>
        </w:rPr>
        <w:tab/>
      </w:r>
      <w:r w:rsidRPr="00F27DA5">
        <w:rPr>
          <w:rFonts w:ascii="Times New Roman" w:hAnsi="Times New Roman"/>
          <w:sz w:val="24"/>
          <w:szCs w:val="24"/>
        </w:rPr>
        <w:tab/>
      </w:r>
      <w:r w:rsidRPr="00F27DA5">
        <w:rPr>
          <w:rFonts w:ascii="Times New Roman" w:hAnsi="Times New Roman"/>
          <w:sz w:val="24"/>
          <w:szCs w:val="24"/>
        </w:rPr>
        <w:tab/>
      </w:r>
    </w:p>
    <w:p w:rsidR="00D94C4B" w:rsidRPr="00F22002" w:rsidRDefault="00D94C4B" w:rsidP="00D94C4B">
      <w:pPr>
        <w:pStyle w:val="paragraph"/>
        <w:textAlignment w:val="baseline"/>
        <w:rPr>
          <w:rStyle w:val="normaltextrun"/>
          <w:rFonts w:eastAsiaTheme="majorEastAsia"/>
          <w:sz w:val="22"/>
          <w:szCs w:val="22"/>
        </w:rPr>
      </w:pPr>
      <w:r w:rsidRPr="00F22002">
        <w:rPr>
          <w:rStyle w:val="normaltextrun"/>
          <w:rFonts w:eastAsiaTheme="majorEastAsia"/>
          <w:sz w:val="22"/>
          <w:szCs w:val="22"/>
        </w:rPr>
        <w:tab/>
      </w:r>
      <w:r w:rsidRPr="00F22002">
        <w:rPr>
          <w:rStyle w:val="normaltextrun"/>
          <w:rFonts w:eastAsiaTheme="majorEastAsia"/>
          <w:sz w:val="22"/>
          <w:szCs w:val="22"/>
        </w:rPr>
        <w:tab/>
      </w:r>
      <w:r w:rsidRPr="00F22002">
        <w:rPr>
          <w:rStyle w:val="normaltextrun"/>
          <w:rFonts w:eastAsiaTheme="majorEastAsia"/>
          <w:sz w:val="22"/>
          <w:szCs w:val="22"/>
        </w:rPr>
        <w:tab/>
      </w:r>
      <w:r w:rsidRPr="00F22002">
        <w:rPr>
          <w:rStyle w:val="normaltextrun"/>
          <w:rFonts w:eastAsiaTheme="majorEastAsia"/>
          <w:sz w:val="22"/>
          <w:szCs w:val="22"/>
        </w:rPr>
        <w:tab/>
      </w:r>
    </w:p>
    <w:p w:rsidR="00D94C4B" w:rsidRPr="00F22002" w:rsidRDefault="00D94C4B" w:rsidP="009953F6">
      <w:pPr>
        <w:pStyle w:val="paragraph"/>
        <w:numPr>
          <w:ilvl w:val="0"/>
          <w:numId w:val="671"/>
        </w:numPr>
        <w:textAlignment w:val="baseline"/>
        <w:rPr>
          <w:rStyle w:val="normaltextrun"/>
          <w:rFonts w:eastAsiaTheme="majorEastAsia"/>
          <w:b/>
        </w:rPr>
      </w:pPr>
      <w:r w:rsidRPr="00F22002">
        <w:rPr>
          <w:rStyle w:val="normaltextrun"/>
          <w:rFonts w:eastAsiaTheme="majorEastAsia"/>
          <w:b/>
          <w:sz w:val="22"/>
          <w:szCs w:val="22"/>
        </w:rPr>
        <w:t xml:space="preserve">Course Description: </w:t>
      </w:r>
    </w:p>
    <w:p w:rsidR="00D94C4B" w:rsidRPr="00D141B9" w:rsidRDefault="00D94C4B" w:rsidP="00D94C4B">
      <w:pPr>
        <w:pStyle w:val="paragraph"/>
        <w:ind w:left="720"/>
        <w:jc w:val="both"/>
        <w:textAlignment w:val="baseline"/>
        <w:rPr>
          <w:rStyle w:val="normaltextrun"/>
          <w:rFonts w:eastAsiaTheme="majorEastAsia"/>
          <w:sz w:val="22"/>
          <w:szCs w:val="22"/>
        </w:rPr>
      </w:pPr>
      <w:r w:rsidRPr="00D141B9">
        <w:rPr>
          <w:rStyle w:val="normaltextrun"/>
          <w:rFonts w:eastAsiaTheme="majorEastAsia"/>
          <w:sz w:val="22"/>
          <w:szCs w:val="22"/>
        </w:rPr>
        <w:t xml:space="preserve">This course aims to provide knowledge on </w:t>
      </w:r>
      <w:r w:rsidRPr="00D141B9">
        <w:rPr>
          <w:rStyle w:val="eop"/>
          <w:rFonts w:eastAsia="Calibri"/>
          <w:sz w:val="22"/>
          <w:szCs w:val="22"/>
        </w:rPr>
        <w:t xml:space="preserve">recent advances on Biotechnology and its applications </w:t>
      </w:r>
      <w:r w:rsidRPr="00D141B9">
        <w:rPr>
          <w:rStyle w:val="normaltextrun"/>
          <w:rFonts w:eastAsiaTheme="majorEastAsia"/>
          <w:sz w:val="22"/>
          <w:szCs w:val="22"/>
        </w:rPr>
        <w:t xml:space="preserve">in various fields. Especially it deals with the present status of biotechnological works in cell and tissue culture with reference to Nepal and also provides the students with knowledge and skills of biotechnological techniques </w:t>
      </w:r>
      <w:r>
        <w:rPr>
          <w:rStyle w:val="normaltextrun"/>
          <w:rFonts w:eastAsiaTheme="majorEastAsia"/>
          <w:sz w:val="22"/>
          <w:szCs w:val="22"/>
        </w:rPr>
        <w:t xml:space="preserve">. </w:t>
      </w:r>
    </w:p>
    <w:p w:rsidR="00D94C4B" w:rsidRPr="00D141B9" w:rsidRDefault="00D94C4B" w:rsidP="00D94C4B">
      <w:pPr>
        <w:pStyle w:val="paragraph"/>
        <w:ind w:left="720"/>
        <w:textAlignment w:val="baseline"/>
        <w:rPr>
          <w:rStyle w:val="normaltextrun"/>
          <w:rFonts w:eastAsiaTheme="majorEastAsia"/>
          <w:sz w:val="22"/>
          <w:szCs w:val="22"/>
        </w:rPr>
      </w:pPr>
      <w:r w:rsidRPr="00D141B9">
        <w:rPr>
          <w:rStyle w:val="normaltextrun"/>
          <w:rFonts w:eastAsiaTheme="majorEastAsia"/>
          <w:sz w:val="22"/>
          <w:szCs w:val="22"/>
        </w:rPr>
        <w:t>The course consists of two parts : Part I : Theory and Part II : Practical.</w:t>
      </w:r>
    </w:p>
    <w:p w:rsidR="00D94C4B" w:rsidRPr="00D141B9" w:rsidRDefault="00D94C4B" w:rsidP="00D94C4B">
      <w:pPr>
        <w:pStyle w:val="paragraph"/>
        <w:ind w:left="720"/>
        <w:textAlignment w:val="baseline"/>
        <w:rPr>
          <w:rStyle w:val="normaltextrun"/>
          <w:rFonts w:eastAsiaTheme="majorEastAsia"/>
          <w:sz w:val="22"/>
          <w:szCs w:val="22"/>
        </w:rPr>
      </w:pPr>
      <w:r w:rsidRPr="00D141B9">
        <w:rPr>
          <w:rStyle w:val="normaltextrun"/>
          <w:rFonts w:eastAsiaTheme="majorEastAsia"/>
          <w:sz w:val="22"/>
          <w:szCs w:val="22"/>
        </w:rPr>
        <w:t>Students are required to secure pass marks independently both in Theory and Practical parts.</w:t>
      </w:r>
    </w:p>
    <w:p w:rsidR="00D94C4B" w:rsidRPr="00D141B9" w:rsidRDefault="00D94C4B" w:rsidP="009953F6">
      <w:pPr>
        <w:pStyle w:val="paragraph"/>
        <w:numPr>
          <w:ilvl w:val="0"/>
          <w:numId w:val="671"/>
        </w:numPr>
        <w:textAlignment w:val="baseline"/>
        <w:rPr>
          <w:rStyle w:val="normaltextrun"/>
          <w:rFonts w:eastAsiaTheme="majorEastAsia"/>
          <w:b/>
        </w:rPr>
      </w:pPr>
      <w:r w:rsidRPr="00D141B9">
        <w:rPr>
          <w:rStyle w:val="normaltextrun"/>
          <w:rFonts w:eastAsiaTheme="majorEastAsia"/>
          <w:b/>
          <w:sz w:val="22"/>
          <w:szCs w:val="22"/>
        </w:rPr>
        <w:t>General Objectives:</w:t>
      </w:r>
    </w:p>
    <w:p w:rsidR="00D94C4B" w:rsidRPr="00D141B9" w:rsidRDefault="00D94C4B" w:rsidP="009953F6">
      <w:pPr>
        <w:pStyle w:val="paragraph"/>
        <w:numPr>
          <w:ilvl w:val="0"/>
          <w:numId w:val="672"/>
        </w:numPr>
        <w:textAlignment w:val="baseline"/>
        <w:rPr>
          <w:rStyle w:val="normaltextrun"/>
          <w:rFonts w:eastAsiaTheme="majorEastAsia"/>
          <w:sz w:val="22"/>
          <w:szCs w:val="22"/>
        </w:rPr>
      </w:pPr>
      <w:r w:rsidRPr="00D141B9">
        <w:rPr>
          <w:rStyle w:val="normaltextrun"/>
          <w:rFonts w:eastAsiaTheme="majorEastAsia"/>
          <w:sz w:val="22"/>
          <w:szCs w:val="22"/>
        </w:rPr>
        <w:t xml:space="preserve">Provide knowledge on  requirements of tissue culture laboratories </w:t>
      </w:r>
    </w:p>
    <w:p w:rsidR="00D94C4B" w:rsidRPr="00D141B9" w:rsidRDefault="00D94C4B" w:rsidP="009953F6">
      <w:pPr>
        <w:pStyle w:val="paragraph"/>
        <w:numPr>
          <w:ilvl w:val="0"/>
          <w:numId w:val="672"/>
        </w:numPr>
        <w:textAlignment w:val="baseline"/>
        <w:rPr>
          <w:rStyle w:val="normaltextrun"/>
          <w:rFonts w:eastAsiaTheme="majorEastAsia"/>
          <w:sz w:val="22"/>
          <w:szCs w:val="22"/>
        </w:rPr>
      </w:pPr>
      <w:r w:rsidRPr="00D141B9">
        <w:rPr>
          <w:rStyle w:val="normaltextrun"/>
          <w:rFonts w:eastAsiaTheme="majorEastAsia"/>
          <w:sz w:val="22"/>
          <w:szCs w:val="22"/>
        </w:rPr>
        <w:t>Familiarize the students with the recent advances in Biotechnology and its applications in various fields with particular reference to Nepal.</w:t>
      </w:r>
    </w:p>
    <w:p w:rsidR="00D94C4B" w:rsidRPr="00B31157" w:rsidRDefault="00D94C4B" w:rsidP="009953F6">
      <w:pPr>
        <w:pStyle w:val="ListParagraph"/>
        <w:numPr>
          <w:ilvl w:val="0"/>
          <w:numId w:val="672"/>
        </w:numPr>
        <w:spacing w:after="200" w:line="276" w:lineRule="auto"/>
        <w:rPr>
          <w:color w:val="FF0000"/>
        </w:rPr>
      </w:pPr>
      <w:r w:rsidRPr="00D141B9">
        <w:rPr>
          <w:rStyle w:val="normaltextrun"/>
          <w:rFonts w:eastAsiaTheme="majorEastAsia"/>
        </w:rPr>
        <w:t>Acquaint the students with knowledge and skills of different biotechnological techniques with special reference to tissue culture technique</w:t>
      </w:r>
      <w:r>
        <w:rPr>
          <w:rStyle w:val="normaltextrun"/>
          <w:rFonts w:eastAsiaTheme="majorEastAsia"/>
          <w:color w:val="FF0000"/>
        </w:rPr>
        <w:t>.</w:t>
      </w:r>
    </w:p>
    <w:p w:rsidR="00D94C4B" w:rsidRPr="00F22002" w:rsidRDefault="00D94C4B" w:rsidP="00D94C4B">
      <w:pPr>
        <w:pStyle w:val="paragraph"/>
        <w:jc w:val="center"/>
        <w:textAlignment w:val="baseline"/>
        <w:rPr>
          <w:b/>
        </w:rPr>
      </w:pPr>
      <w:r w:rsidRPr="00F22002">
        <w:rPr>
          <w:rStyle w:val="normaltextrun"/>
          <w:rFonts w:eastAsiaTheme="majorEastAsia"/>
          <w:b/>
          <w:sz w:val="22"/>
          <w:szCs w:val="22"/>
        </w:rPr>
        <w:t>Part I : Theory</w:t>
      </w:r>
    </w:p>
    <w:p w:rsidR="00D94C4B" w:rsidRPr="00F22002" w:rsidRDefault="00D94C4B" w:rsidP="009953F6">
      <w:pPr>
        <w:pStyle w:val="ListParagraph"/>
        <w:numPr>
          <w:ilvl w:val="0"/>
          <w:numId w:val="671"/>
        </w:numPr>
        <w:spacing w:after="200" w:line="276" w:lineRule="auto"/>
        <w:jc w:val="left"/>
        <w:rPr>
          <w:b/>
        </w:rPr>
      </w:pPr>
      <w:r w:rsidRPr="00F22002">
        <w:rPr>
          <w:b/>
        </w:rPr>
        <w:t>Specific Objectives and Contents:</w:t>
      </w:r>
    </w:p>
    <w:tbl>
      <w:tblPr>
        <w:tblStyle w:val="TableGrid"/>
        <w:tblpPr w:leftFromText="180" w:rightFromText="180" w:vertAnchor="text" w:tblpY="1"/>
        <w:tblOverlap w:val="never"/>
        <w:tblW w:w="9720" w:type="dxa"/>
        <w:tblLayout w:type="fixed"/>
        <w:tblLook w:val="04A0"/>
      </w:tblPr>
      <w:tblGrid>
        <w:gridCol w:w="4518"/>
        <w:gridCol w:w="4032"/>
        <w:gridCol w:w="1170"/>
      </w:tblGrid>
      <w:tr w:rsidR="00D94C4B" w:rsidRPr="00F22002" w:rsidTr="00C103D1">
        <w:trPr>
          <w:trHeight w:val="707"/>
        </w:trPr>
        <w:tc>
          <w:tcPr>
            <w:tcW w:w="4518" w:type="dxa"/>
            <w:vAlign w:val="center"/>
          </w:tcPr>
          <w:p w:rsidR="00D94C4B" w:rsidRPr="00F22002" w:rsidRDefault="00D94C4B" w:rsidP="00C103D1">
            <w:pPr>
              <w:pStyle w:val="NoSpacing"/>
              <w:rPr>
                <w:rFonts w:ascii="Times New Roman" w:hAnsi="Times New Roman" w:cs="Times New Roman"/>
                <w:b/>
                <w:sz w:val="24"/>
                <w:szCs w:val="24"/>
              </w:rPr>
            </w:pPr>
            <w:r w:rsidRPr="00F22002">
              <w:rPr>
                <w:rFonts w:ascii="Times New Roman" w:hAnsi="Times New Roman" w:cs="Times New Roman"/>
                <w:b/>
                <w:sz w:val="24"/>
                <w:szCs w:val="24"/>
              </w:rPr>
              <w:t>Specific Objectives</w:t>
            </w:r>
          </w:p>
        </w:tc>
        <w:tc>
          <w:tcPr>
            <w:tcW w:w="4032" w:type="dxa"/>
            <w:vAlign w:val="center"/>
          </w:tcPr>
          <w:p w:rsidR="00D94C4B" w:rsidRPr="00F22002" w:rsidRDefault="00D94C4B" w:rsidP="00C103D1">
            <w:pPr>
              <w:pStyle w:val="NoSpacing"/>
              <w:rPr>
                <w:rFonts w:ascii="Times New Roman" w:hAnsi="Times New Roman" w:cs="Times New Roman"/>
                <w:bCs/>
                <w:sz w:val="24"/>
                <w:szCs w:val="24"/>
              </w:rPr>
            </w:pPr>
            <w:r w:rsidRPr="00F22002">
              <w:rPr>
                <w:rFonts w:ascii="Times New Roman" w:hAnsi="Times New Roman" w:cs="Times New Roman"/>
                <w:bCs/>
                <w:sz w:val="24"/>
                <w:szCs w:val="24"/>
              </w:rPr>
              <w:t>Contents</w:t>
            </w:r>
          </w:p>
        </w:tc>
        <w:tc>
          <w:tcPr>
            <w:tcW w:w="1170" w:type="dxa"/>
            <w:shd w:val="clear" w:color="auto" w:fill="auto"/>
          </w:tcPr>
          <w:p w:rsidR="00D94C4B" w:rsidRPr="00F22002" w:rsidRDefault="00D94C4B" w:rsidP="00C103D1">
            <w:pPr>
              <w:rPr>
                <w:rFonts w:ascii="Times New Roman" w:hAnsi="Times New Roman" w:cs="Times New Roman"/>
                <w:b/>
              </w:rPr>
            </w:pPr>
            <w:r w:rsidRPr="00F22002">
              <w:rPr>
                <w:rFonts w:ascii="Times New Roman" w:hAnsi="Times New Roman" w:cs="Times New Roman"/>
                <w:b/>
              </w:rPr>
              <w:t>Teaching Hours</w:t>
            </w:r>
          </w:p>
          <w:p w:rsidR="00D94C4B" w:rsidRPr="00F22002" w:rsidRDefault="00D94C4B" w:rsidP="00C103D1">
            <w:pPr>
              <w:rPr>
                <w:rFonts w:ascii="Times New Roman" w:hAnsi="Times New Roman" w:cs="Times New Roman"/>
              </w:rPr>
            </w:pPr>
            <w:r w:rsidRPr="00F22002">
              <w:rPr>
                <w:rFonts w:ascii="Times New Roman" w:hAnsi="Times New Roman" w:cs="Times New Roman"/>
                <w:b/>
              </w:rPr>
              <w:t>=32</w:t>
            </w:r>
          </w:p>
        </w:tc>
      </w:tr>
      <w:tr w:rsidR="00D94C4B" w:rsidRPr="00F22002" w:rsidTr="00C103D1">
        <w:trPr>
          <w:trHeight w:val="890"/>
        </w:trPr>
        <w:tc>
          <w:tcPr>
            <w:tcW w:w="4518" w:type="dxa"/>
            <w:vAlign w:val="center"/>
          </w:tcPr>
          <w:p w:rsidR="00D94C4B" w:rsidRDefault="00D94C4B" w:rsidP="009953F6">
            <w:pPr>
              <w:pStyle w:val="NoSpacing"/>
              <w:numPr>
                <w:ilvl w:val="0"/>
                <w:numId w:val="676"/>
              </w:numPr>
              <w:rPr>
                <w:rFonts w:ascii="Times New Roman" w:hAnsi="Times New Roman" w:cs="Times New Roman"/>
                <w:sz w:val="24"/>
                <w:szCs w:val="24"/>
              </w:rPr>
            </w:pPr>
            <w:r>
              <w:rPr>
                <w:rFonts w:ascii="Times New Roman" w:hAnsi="Times New Roman" w:cs="Times New Roman"/>
                <w:sz w:val="24"/>
                <w:szCs w:val="24"/>
              </w:rPr>
              <w:t>Explain the scope and importance of Biotechnology.</w:t>
            </w:r>
          </w:p>
          <w:p w:rsidR="00D94C4B" w:rsidRPr="003C31C4" w:rsidRDefault="00D94C4B" w:rsidP="009953F6">
            <w:pPr>
              <w:pStyle w:val="NoSpacing"/>
              <w:numPr>
                <w:ilvl w:val="0"/>
                <w:numId w:val="676"/>
              </w:numPr>
              <w:rPr>
                <w:rFonts w:ascii="Times New Roman" w:hAnsi="Times New Roman" w:cs="Times New Roman"/>
                <w:strike/>
                <w:color w:val="FF0000"/>
                <w:sz w:val="24"/>
                <w:szCs w:val="24"/>
              </w:rPr>
            </w:pPr>
            <w:r w:rsidRPr="00072C49">
              <w:rPr>
                <w:rFonts w:ascii="Times New Roman" w:hAnsi="Times New Roman" w:cs="Times New Roman"/>
                <w:sz w:val="24"/>
                <w:szCs w:val="24"/>
              </w:rPr>
              <w:t>Summarize the present status of Biotechnology in Nepal.</w:t>
            </w:r>
          </w:p>
        </w:tc>
        <w:tc>
          <w:tcPr>
            <w:tcW w:w="4032" w:type="dxa"/>
            <w:vAlign w:val="center"/>
          </w:tcPr>
          <w:p w:rsidR="00D94C4B" w:rsidRDefault="00D94C4B" w:rsidP="00C103D1">
            <w:pPr>
              <w:pStyle w:val="NoSpacing"/>
              <w:rPr>
                <w:rFonts w:ascii="Times New Roman" w:hAnsi="Times New Roman" w:cs="Times New Roman"/>
                <w:b/>
              </w:rPr>
            </w:pPr>
            <w:r w:rsidRPr="00F22002">
              <w:rPr>
                <w:rFonts w:ascii="Times New Roman" w:hAnsi="Times New Roman" w:cs="Times New Roman"/>
                <w:b/>
              </w:rPr>
              <w:t>Unit I.</w:t>
            </w:r>
            <w:r>
              <w:rPr>
                <w:rFonts w:ascii="Times New Roman" w:hAnsi="Times New Roman" w:cs="Times New Roman"/>
                <w:b/>
              </w:rPr>
              <w:t>Biotechnology</w:t>
            </w:r>
          </w:p>
          <w:p w:rsidR="00D94C4B" w:rsidRPr="0032771A" w:rsidRDefault="00D94C4B" w:rsidP="009953F6">
            <w:pPr>
              <w:pStyle w:val="NoSpacing"/>
              <w:numPr>
                <w:ilvl w:val="1"/>
                <w:numId w:val="673"/>
              </w:numPr>
              <w:rPr>
                <w:rFonts w:ascii="Times New Roman" w:hAnsi="Times New Roman" w:cs="Times New Roman"/>
                <w:sz w:val="12"/>
                <w:szCs w:val="12"/>
              </w:rPr>
            </w:pPr>
            <w:r w:rsidRPr="0032771A">
              <w:rPr>
                <w:rFonts w:ascii="Times New Roman" w:hAnsi="Times New Roman" w:cs="Times New Roman"/>
              </w:rPr>
              <w:t>Introduction</w:t>
            </w:r>
          </w:p>
          <w:p w:rsidR="00D94C4B" w:rsidRPr="0032771A" w:rsidRDefault="00D94C4B" w:rsidP="009953F6">
            <w:pPr>
              <w:pStyle w:val="NoSpacing"/>
              <w:numPr>
                <w:ilvl w:val="1"/>
                <w:numId w:val="673"/>
              </w:numPr>
              <w:rPr>
                <w:rFonts w:ascii="Times New Roman" w:hAnsi="Times New Roman" w:cs="Times New Roman"/>
                <w:sz w:val="12"/>
                <w:szCs w:val="12"/>
              </w:rPr>
            </w:pPr>
            <w:r>
              <w:rPr>
                <w:rFonts w:ascii="Times New Roman" w:hAnsi="Times New Roman" w:cs="Times New Roman"/>
              </w:rPr>
              <w:t>Scope and importance of Biotechnology</w:t>
            </w:r>
          </w:p>
          <w:p w:rsidR="00D94C4B" w:rsidRPr="00424EB4" w:rsidRDefault="00D94C4B" w:rsidP="009953F6">
            <w:pPr>
              <w:pStyle w:val="NoSpacing"/>
              <w:numPr>
                <w:ilvl w:val="1"/>
                <w:numId w:val="673"/>
              </w:numPr>
              <w:rPr>
                <w:rFonts w:ascii="Times New Roman" w:hAnsi="Times New Roman" w:cs="Times New Roman"/>
                <w:bCs/>
                <w:sz w:val="24"/>
                <w:szCs w:val="24"/>
              </w:rPr>
            </w:pPr>
            <w:r w:rsidRPr="00424EB4">
              <w:rPr>
                <w:rFonts w:ascii="Times New Roman" w:hAnsi="Times New Roman" w:cs="Times New Roman"/>
              </w:rPr>
              <w:t>Present status of Biotechnology in Nepal</w:t>
            </w:r>
          </w:p>
          <w:p w:rsidR="00D94C4B" w:rsidRPr="007609B5" w:rsidRDefault="00D94C4B" w:rsidP="00C103D1">
            <w:pPr>
              <w:pStyle w:val="NoSpacing"/>
              <w:rPr>
                <w:rFonts w:ascii="Times New Roman" w:hAnsi="Times New Roman" w:cs="Times New Roman"/>
                <w:sz w:val="12"/>
                <w:szCs w:val="12"/>
              </w:rPr>
            </w:pPr>
          </w:p>
        </w:tc>
        <w:tc>
          <w:tcPr>
            <w:tcW w:w="1170" w:type="dxa"/>
            <w:shd w:val="clear" w:color="auto" w:fill="auto"/>
          </w:tcPr>
          <w:p w:rsidR="00D94C4B" w:rsidRPr="00F22002" w:rsidRDefault="00D94C4B" w:rsidP="00C103D1">
            <w:pPr>
              <w:rPr>
                <w:rFonts w:ascii="Times New Roman" w:hAnsi="Times New Roman" w:cs="Times New Roman"/>
              </w:rPr>
            </w:pPr>
          </w:p>
          <w:p w:rsidR="00D94C4B" w:rsidRPr="00F22002" w:rsidRDefault="00D94C4B" w:rsidP="00C103D1">
            <w:pPr>
              <w:rPr>
                <w:rFonts w:ascii="Times New Roman" w:hAnsi="Times New Roman" w:cs="Times New Roman"/>
              </w:rPr>
            </w:pPr>
            <w:r>
              <w:rPr>
                <w:rFonts w:ascii="Times New Roman" w:hAnsi="Times New Roman" w:cs="Times New Roman"/>
              </w:rPr>
              <w:t>3</w:t>
            </w:r>
          </w:p>
          <w:p w:rsidR="00D94C4B" w:rsidRPr="00F22002" w:rsidRDefault="00D94C4B" w:rsidP="00C103D1">
            <w:pPr>
              <w:rPr>
                <w:rFonts w:ascii="Times New Roman" w:hAnsi="Times New Roman" w:cs="Times New Roman"/>
              </w:rPr>
            </w:pPr>
          </w:p>
          <w:p w:rsidR="00D94C4B" w:rsidRPr="00F22002" w:rsidRDefault="00D94C4B" w:rsidP="00C103D1">
            <w:pPr>
              <w:rPr>
                <w:rFonts w:ascii="Times New Roman" w:hAnsi="Times New Roman" w:cs="Times New Roman"/>
              </w:rPr>
            </w:pPr>
          </w:p>
          <w:p w:rsidR="00D94C4B" w:rsidRPr="00F22002" w:rsidRDefault="00D94C4B" w:rsidP="00C103D1">
            <w:pPr>
              <w:rPr>
                <w:rFonts w:ascii="Times New Roman" w:hAnsi="Times New Roman" w:cs="Times New Roman"/>
              </w:rPr>
            </w:pPr>
          </w:p>
          <w:p w:rsidR="00D94C4B" w:rsidRPr="00F22002" w:rsidRDefault="00D94C4B" w:rsidP="00C103D1">
            <w:pPr>
              <w:rPr>
                <w:rFonts w:ascii="Times New Roman" w:hAnsi="Times New Roman" w:cs="Times New Roman"/>
              </w:rPr>
            </w:pPr>
          </w:p>
        </w:tc>
      </w:tr>
      <w:tr w:rsidR="00D94C4B" w:rsidRPr="00F22002" w:rsidTr="00C103D1">
        <w:trPr>
          <w:trHeight w:val="8180"/>
        </w:trPr>
        <w:tc>
          <w:tcPr>
            <w:tcW w:w="4518" w:type="dxa"/>
            <w:vAlign w:val="center"/>
          </w:tcPr>
          <w:p w:rsidR="00D94C4B" w:rsidRDefault="00D94C4B" w:rsidP="00C103D1">
            <w:pPr>
              <w:pStyle w:val="NoSpacing"/>
              <w:rPr>
                <w:rFonts w:ascii="Times New Roman" w:hAnsi="Times New Roman" w:cs="Times New Roman"/>
                <w:sz w:val="12"/>
                <w:szCs w:val="12"/>
              </w:rPr>
            </w:pPr>
          </w:p>
          <w:p w:rsidR="00D94C4B" w:rsidRDefault="00D94C4B" w:rsidP="00C103D1">
            <w:pPr>
              <w:pStyle w:val="NoSpacing"/>
              <w:ind w:left="720"/>
              <w:rPr>
                <w:rFonts w:ascii="Times New Roman" w:hAnsi="Times New Roman" w:cs="Times New Roman"/>
                <w:sz w:val="12"/>
                <w:szCs w:val="12"/>
              </w:rPr>
            </w:pPr>
          </w:p>
          <w:p w:rsidR="00D94C4B" w:rsidRPr="00484802" w:rsidRDefault="00D94C4B" w:rsidP="009953F6">
            <w:pPr>
              <w:pStyle w:val="NoSpacing"/>
              <w:numPr>
                <w:ilvl w:val="0"/>
                <w:numId w:val="667"/>
              </w:numPr>
              <w:rPr>
                <w:rFonts w:ascii="Times New Roman" w:hAnsi="Times New Roman" w:cs="Times New Roman"/>
                <w:sz w:val="12"/>
                <w:szCs w:val="12"/>
              </w:rPr>
            </w:pPr>
            <w:r>
              <w:rPr>
                <w:rFonts w:ascii="Times New Roman" w:hAnsi="Times New Roman" w:cs="Times New Roman"/>
                <w:sz w:val="24"/>
                <w:szCs w:val="24"/>
              </w:rPr>
              <w:t>Give the concept of different types of tissue culture (seed culture, embryo culture, tissue culture, organ culture, single cell culture, meristem culture, anther culture and protoplast culture)</w:t>
            </w:r>
          </w:p>
          <w:p w:rsidR="00D94C4B" w:rsidRPr="00484802" w:rsidRDefault="00D94C4B" w:rsidP="009953F6">
            <w:pPr>
              <w:pStyle w:val="NoSpacing"/>
              <w:numPr>
                <w:ilvl w:val="0"/>
                <w:numId w:val="667"/>
              </w:numPr>
              <w:rPr>
                <w:rFonts w:ascii="Times New Roman" w:hAnsi="Times New Roman" w:cs="Times New Roman"/>
                <w:sz w:val="12"/>
                <w:szCs w:val="12"/>
              </w:rPr>
            </w:pPr>
            <w:r w:rsidRPr="00F22002">
              <w:rPr>
                <w:rFonts w:ascii="Times New Roman" w:hAnsi="Times New Roman" w:cs="Times New Roman"/>
                <w:sz w:val="24"/>
                <w:szCs w:val="24"/>
              </w:rPr>
              <w:t>Clarify the concept of protoplast fusion and somatic hybridization.</w:t>
            </w:r>
          </w:p>
          <w:p w:rsidR="00D94C4B" w:rsidRPr="006C56D2" w:rsidRDefault="00D94C4B" w:rsidP="009953F6">
            <w:pPr>
              <w:pStyle w:val="NoSpacing"/>
              <w:numPr>
                <w:ilvl w:val="0"/>
                <w:numId w:val="667"/>
              </w:numPr>
              <w:rPr>
                <w:rFonts w:ascii="Times New Roman" w:hAnsi="Times New Roman" w:cs="Times New Roman"/>
                <w:sz w:val="12"/>
                <w:szCs w:val="12"/>
              </w:rPr>
            </w:pPr>
            <w:r>
              <w:rPr>
                <w:rFonts w:ascii="Times New Roman" w:hAnsi="Times New Roman" w:cs="Times New Roman"/>
                <w:sz w:val="24"/>
                <w:szCs w:val="24"/>
              </w:rPr>
              <w:t xml:space="preserve">Describe the requirements for tissue culture (Different culture media and their composition, sterilization). </w:t>
            </w:r>
          </w:p>
          <w:p w:rsidR="00D94C4B" w:rsidRPr="006C56D2" w:rsidRDefault="00D94C4B" w:rsidP="009953F6">
            <w:pPr>
              <w:pStyle w:val="NoSpacing"/>
              <w:numPr>
                <w:ilvl w:val="0"/>
                <w:numId w:val="667"/>
              </w:numPr>
              <w:rPr>
                <w:rFonts w:ascii="Times New Roman" w:hAnsi="Times New Roman" w:cs="Times New Roman"/>
                <w:sz w:val="12"/>
                <w:szCs w:val="12"/>
              </w:rPr>
            </w:pPr>
            <w:r>
              <w:rPr>
                <w:rFonts w:ascii="Times New Roman" w:hAnsi="Times New Roman" w:cs="Times New Roman"/>
                <w:sz w:val="24"/>
                <w:szCs w:val="24"/>
              </w:rPr>
              <w:t>Explain micro-propagation techniques and their applications.</w:t>
            </w:r>
          </w:p>
          <w:p w:rsidR="00D94C4B" w:rsidRPr="005C7317" w:rsidRDefault="00D94C4B" w:rsidP="009953F6">
            <w:pPr>
              <w:pStyle w:val="NoSpacing"/>
              <w:numPr>
                <w:ilvl w:val="0"/>
                <w:numId w:val="667"/>
              </w:numPr>
              <w:rPr>
                <w:rFonts w:ascii="Times New Roman" w:hAnsi="Times New Roman" w:cs="Times New Roman"/>
                <w:sz w:val="12"/>
                <w:szCs w:val="12"/>
              </w:rPr>
            </w:pPr>
            <w:r>
              <w:rPr>
                <w:rFonts w:ascii="Times New Roman" w:hAnsi="Times New Roman" w:cs="Times New Roman"/>
                <w:sz w:val="24"/>
                <w:szCs w:val="24"/>
              </w:rPr>
              <w:t>Describe important applications of tissue culture.</w:t>
            </w:r>
          </w:p>
          <w:p w:rsidR="00D94C4B" w:rsidRDefault="00D94C4B" w:rsidP="009953F6">
            <w:pPr>
              <w:pStyle w:val="NoSpacing"/>
              <w:numPr>
                <w:ilvl w:val="0"/>
                <w:numId w:val="667"/>
              </w:numPr>
              <w:rPr>
                <w:rFonts w:ascii="Times New Roman" w:hAnsi="Times New Roman" w:cs="Times New Roman"/>
                <w:sz w:val="12"/>
                <w:szCs w:val="12"/>
              </w:rPr>
            </w:pPr>
            <w:r>
              <w:rPr>
                <w:rFonts w:ascii="Times New Roman" w:hAnsi="Times New Roman" w:cs="Times New Roman"/>
                <w:sz w:val="24"/>
                <w:szCs w:val="24"/>
              </w:rPr>
              <w:t>Explain the present status of tissue culture laboratories in Nepal.</w:t>
            </w:r>
          </w:p>
          <w:p w:rsidR="00D94C4B" w:rsidRPr="00072C49" w:rsidRDefault="00D94C4B" w:rsidP="00C103D1">
            <w:pPr>
              <w:pStyle w:val="NoSpacing"/>
              <w:ind w:left="720"/>
              <w:rPr>
                <w:rFonts w:ascii="Times New Roman" w:hAnsi="Times New Roman" w:cs="Times New Roman"/>
                <w:sz w:val="12"/>
                <w:szCs w:val="12"/>
              </w:rPr>
            </w:pPr>
          </w:p>
        </w:tc>
        <w:tc>
          <w:tcPr>
            <w:tcW w:w="4032" w:type="dxa"/>
            <w:vAlign w:val="center"/>
          </w:tcPr>
          <w:p w:rsidR="00D94C4B" w:rsidRDefault="00D94C4B" w:rsidP="00C103D1">
            <w:pPr>
              <w:pStyle w:val="NoSpacing"/>
              <w:rPr>
                <w:rFonts w:ascii="Times New Roman" w:hAnsi="Times New Roman" w:cs="Times New Roman"/>
                <w:b/>
              </w:rPr>
            </w:pPr>
            <w:r w:rsidRPr="00F22002">
              <w:rPr>
                <w:rFonts w:ascii="Times New Roman" w:hAnsi="Times New Roman" w:cs="Times New Roman"/>
                <w:b/>
              </w:rPr>
              <w:t xml:space="preserve">Unit II. </w:t>
            </w:r>
            <w:r>
              <w:rPr>
                <w:rFonts w:ascii="Times New Roman" w:hAnsi="Times New Roman" w:cs="Times New Roman"/>
                <w:b/>
              </w:rPr>
              <w:t>Plant Tissue Culture or in Vitro culture</w:t>
            </w:r>
          </w:p>
          <w:p w:rsidR="00D94C4B" w:rsidRPr="00A12B63" w:rsidRDefault="00D94C4B" w:rsidP="009953F6">
            <w:pPr>
              <w:pStyle w:val="NoSpacing"/>
              <w:numPr>
                <w:ilvl w:val="0"/>
                <w:numId w:val="673"/>
              </w:numPr>
              <w:rPr>
                <w:rFonts w:ascii="Times New Roman" w:hAnsi="Times New Roman" w:cs="Times New Roman"/>
                <w:bCs/>
                <w:sz w:val="24"/>
                <w:szCs w:val="24"/>
              </w:rPr>
            </w:pPr>
            <w:r>
              <w:rPr>
                <w:rFonts w:ascii="Times New Roman" w:hAnsi="Times New Roman" w:cs="Times New Roman"/>
              </w:rPr>
              <w:t xml:space="preserve">Introduction </w:t>
            </w:r>
          </w:p>
          <w:p w:rsidR="00D94C4B" w:rsidRPr="005504AF" w:rsidRDefault="00D94C4B" w:rsidP="009953F6">
            <w:pPr>
              <w:pStyle w:val="NoSpacing"/>
              <w:numPr>
                <w:ilvl w:val="0"/>
                <w:numId w:val="673"/>
              </w:numPr>
              <w:rPr>
                <w:rFonts w:ascii="Times New Roman" w:hAnsi="Times New Roman" w:cs="Times New Roman"/>
                <w:bCs/>
                <w:sz w:val="24"/>
                <w:szCs w:val="24"/>
              </w:rPr>
            </w:pPr>
            <w:r>
              <w:rPr>
                <w:rFonts w:ascii="Times New Roman" w:hAnsi="Times New Roman" w:cs="Times New Roman"/>
              </w:rPr>
              <w:t>Types of tissue culture</w:t>
            </w:r>
          </w:p>
          <w:p w:rsidR="00D94C4B" w:rsidRPr="005504AF" w:rsidRDefault="00D94C4B" w:rsidP="009953F6">
            <w:pPr>
              <w:pStyle w:val="NoSpacing"/>
              <w:numPr>
                <w:ilvl w:val="1"/>
                <w:numId w:val="673"/>
              </w:numPr>
              <w:rPr>
                <w:rFonts w:ascii="Times New Roman" w:hAnsi="Times New Roman" w:cs="Times New Roman"/>
                <w:bCs/>
                <w:sz w:val="24"/>
                <w:szCs w:val="24"/>
              </w:rPr>
            </w:pPr>
            <w:r>
              <w:rPr>
                <w:rFonts w:ascii="Times New Roman" w:hAnsi="Times New Roman" w:cs="Times New Roman"/>
              </w:rPr>
              <w:t>Seed culture</w:t>
            </w:r>
          </w:p>
          <w:p w:rsidR="00D94C4B" w:rsidRPr="005504AF" w:rsidRDefault="00D94C4B" w:rsidP="009953F6">
            <w:pPr>
              <w:pStyle w:val="NoSpacing"/>
              <w:numPr>
                <w:ilvl w:val="1"/>
                <w:numId w:val="673"/>
              </w:numPr>
              <w:rPr>
                <w:rFonts w:ascii="Times New Roman" w:hAnsi="Times New Roman" w:cs="Times New Roman"/>
                <w:bCs/>
                <w:sz w:val="24"/>
                <w:szCs w:val="24"/>
              </w:rPr>
            </w:pPr>
            <w:r>
              <w:rPr>
                <w:rFonts w:ascii="Times New Roman" w:hAnsi="Times New Roman" w:cs="Times New Roman"/>
              </w:rPr>
              <w:t>Embryo culture</w:t>
            </w:r>
          </w:p>
          <w:p w:rsidR="00D94C4B" w:rsidRPr="005504AF" w:rsidRDefault="00D94C4B" w:rsidP="009953F6">
            <w:pPr>
              <w:pStyle w:val="NoSpacing"/>
              <w:numPr>
                <w:ilvl w:val="1"/>
                <w:numId w:val="673"/>
              </w:numPr>
              <w:rPr>
                <w:rFonts w:ascii="Times New Roman" w:hAnsi="Times New Roman" w:cs="Times New Roman"/>
                <w:bCs/>
                <w:sz w:val="24"/>
                <w:szCs w:val="24"/>
              </w:rPr>
            </w:pPr>
            <w:r>
              <w:rPr>
                <w:rFonts w:ascii="Times New Roman" w:hAnsi="Times New Roman" w:cs="Times New Roman"/>
              </w:rPr>
              <w:t>Tissue culture</w:t>
            </w:r>
          </w:p>
          <w:p w:rsidR="00D94C4B" w:rsidRPr="005504AF" w:rsidRDefault="00D94C4B" w:rsidP="009953F6">
            <w:pPr>
              <w:pStyle w:val="NoSpacing"/>
              <w:numPr>
                <w:ilvl w:val="1"/>
                <w:numId w:val="673"/>
              </w:numPr>
              <w:rPr>
                <w:rFonts w:ascii="Times New Roman" w:hAnsi="Times New Roman" w:cs="Times New Roman"/>
                <w:bCs/>
                <w:sz w:val="24"/>
                <w:szCs w:val="24"/>
              </w:rPr>
            </w:pPr>
            <w:r>
              <w:rPr>
                <w:rFonts w:ascii="Times New Roman" w:hAnsi="Times New Roman" w:cs="Times New Roman"/>
              </w:rPr>
              <w:t>Organ culture</w:t>
            </w:r>
          </w:p>
          <w:p w:rsidR="00D94C4B" w:rsidRPr="005504AF" w:rsidRDefault="00D94C4B" w:rsidP="009953F6">
            <w:pPr>
              <w:pStyle w:val="NoSpacing"/>
              <w:numPr>
                <w:ilvl w:val="1"/>
                <w:numId w:val="673"/>
              </w:numPr>
              <w:rPr>
                <w:rFonts w:ascii="Times New Roman" w:hAnsi="Times New Roman" w:cs="Times New Roman"/>
                <w:bCs/>
                <w:sz w:val="24"/>
                <w:szCs w:val="24"/>
              </w:rPr>
            </w:pPr>
            <w:r>
              <w:rPr>
                <w:rFonts w:ascii="Times New Roman" w:hAnsi="Times New Roman" w:cs="Times New Roman"/>
              </w:rPr>
              <w:t>Single cell culture</w:t>
            </w:r>
          </w:p>
          <w:p w:rsidR="00D94C4B" w:rsidRPr="005504AF" w:rsidRDefault="00D94C4B" w:rsidP="009953F6">
            <w:pPr>
              <w:pStyle w:val="NoSpacing"/>
              <w:numPr>
                <w:ilvl w:val="1"/>
                <w:numId w:val="673"/>
              </w:numPr>
              <w:rPr>
                <w:rFonts w:ascii="Times New Roman" w:hAnsi="Times New Roman" w:cs="Times New Roman"/>
                <w:bCs/>
                <w:sz w:val="24"/>
                <w:szCs w:val="24"/>
              </w:rPr>
            </w:pPr>
            <w:r>
              <w:rPr>
                <w:rFonts w:ascii="Times New Roman" w:hAnsi="Times New Roman" w:cs="Times New Roman"/>
              </w:rPr>
              <w:t>Meristem culture</w:t>
            </w:r>
          </w:p>
          <w:p w:rsidR="00D94C4B" w:rsidRPr="005504AF" w:rsidRDefault="00D94C4B" w:rsidP="009953F6">
            <w:pPr>
              <w:pStyle w:val="NoSpacing"/>
              <w:numPr>
                <w:ilvl w:val="1"/>
                <w:numId w:val="673"/>
              </w:numPr>
              <w:rPr>
                <w:rFonts w:ascii="Times New Roman" w:hAnsi="Times New Roman" w:cs="Times New Roman"/>
                <w:bCs/>
                <w:sz w:val="24"/>
                <w:szCs w:val="24"/>
              </w:rPr>
            </w:pPr>
            <w:r>
              <w:rPr>
                <w:rFonts w:ascii="Times New Roman" w:hAnsi="Times New Roman" w:cs="Times New Roman"/>
              </w:rPr>
              <w:t xml:space="preserve">Anther culture </w:t>
            </w:r>
          </w:p>
          <w:p w:rsidR="00D94C4B" w:rsidRPr="00572836" w:rsidRDefault="00D94C4B" w:rsidP="009953F6">
            <w:pPr>
              <w:pStyle w:val="NoSpacing"/>
              <w:numPr>
                <w:ilvl w:val="1"/>
                <w:numId w:val="673"/>
              </w:numPr>
              <w:rPr>
                <w:rFonts w:ascii="Times New Roman" w:hAnsi="Times New Roman" w:cs="Times New Roman"/>
                <w:bCs/>
                <w:sz w:val="24"/>
                <w:szCs w:val="24"/>
              </w:rPr>
            </w:pPr>
            <w:r>
              <w:rPr>
                <w:rFonts w:ascii="Times New Roman" w:hAnsi="Times New Roman" w:cs="Times New Roman"/>
              </w:rPr>
              <w:t>Protoplast culture</w:t>
            </w:r>
          </w:p>
          <w:p w:rsidR="00D94C4B" w:rsidRPr="000D3400" w:rsidRDefault="00D94C4B" w:rsidP="009953F6">
            <w:pPr>
              <w:pStyle w:val="NoSpacing"/>
              <w:numPr>
                <w:ilvl w:val="1"/>
                <w:numId w:val="673"/>
              </w:numPr>
              <w:rPr>
                <w:rFonts w:ascii="Times New Roman" w:hAnsi="Times New Roman" w:cs="Times New Roman"/>
                <w:bCs/>
                <w:sz w:val="24"/>
                <w:szCs w:val="24"/>
              </w:rPr>
            </w:pPr>
            <w:r>
              <w:rPr>
                <w:rFonts w:ascii="Times New Roman" w:hAnsi="Times New Roman" w:cs="Times New Roman"/>
              </w:rPr>
              <w:t>Somatic hybridization</w:t>
            </w:r>
          </w:p>
          <w:p w:rsidR="00D94C4B" w:rsidRPr="00402828" w:rsidRDefault="00D94C4B" w:rsidP="009953F6">
            <w:pPr>
              <w:pStyle w:val="NoSpacing"/>
              <w:numPr>
                <w:ilvl w:val="0"/>
                <w:numId w:val="673"/>
              </w:numPr>
              <w:rPr>
                <w:rFonts w:ascii="Times New Roman" w:hAnsi="Times New Roman" w:cs="Times New Roman"/>
                <w:bCs/>
                <w:sz w:val="24"/>
                <w:szCs w:val="24"/>
              </w:rPr>
            </w:pPr>
            <w:r>
              <w:rPr>
                <w:rFonts w:ascii="Times New Roman" w:hAnsi="Times New Roman" w:cs="Times New Roman"/>
              </w:rPr>
              <w:t>Methods of Plant Tissue culture</w:t>
            </w:r>
          </w:p>
          <w:p w:rsidR="00D94C4B" w:rsidRPr="00402828" w:rsidRDefault="00D94C4B" w:rsidP="009953F6">
            <w:pPr>
              <w:pStyle w:val="NoSpacing"/>
              <w:numPr>
                <w:ilvl w:val="1"/>
                <w:numId w:val="673"/>
              </w:numPr>
              <w:rPr>
                <w:rFonts w:ascii="Times New Roman" w:hAnsi="Times New Roman" w:cs="Times New Roman"/>
                <w:bCs/>
                <w:sz w:val="24"/>
                <w:szCs w:val="24"/>
              </w:rPr>
            </w:pPr>
            <w:r>
              <w:rPr>
                <w:rFonts w:ascii="Times New Roman" w:hAnsi="Times New Roman" w:cs="Times New Roman"/>
              </w:rPr>
              <w:t>Composition of Media</w:t>
            </w:r>
          </w:p>
          <w:p w:rsidR="00D94C4B" w:rsidRDefault="00D94C4B" w:rsidP="00C103D1">
            <w:pPr>
              <w:pStyle w:val="NoSpacing"/>
              <w:ind w:left="1080"/>
              <w:rPr>
                <w:rFonts w:ascii="Times New Roman" w:hAnsi="Times New Roman" w:cs="Times New Roman"/>
                <w:bCs/>
                <w:sz w:val="24"/>
                <w:szCs w:val="24"/>
              </w:rPr>
            </w:pPr>
            <w:r>
              <w:rPr>
                <w:rFonts w:ascii="Times New Roman" w:hAnsi="Times New Roman" w:cs="Times New Roman"/>
              </w:rPr>
              <w:t>4.1.1. Inorganic nutrients</w:t>
            </w:r>
          </w:p>
          <w:p w:rsidR="00D94C4B" w:rsidRPr="00402828" w:rsidRDefault="00D94C4B" w:rsidP="00C103D1">
            <w:pPr>
              <w:pStyle w:val="NoSpacing"/>
              <w:ind w:left="1080"/>
              <w:rPr>
                <w:rFonts w:ascii="Times New Roman" w:hAnsi="Times New Roman" w:cs="Times New Roman"/>
                <w:bCs/>
                <w:sz w:val="24"/>
                <w:szCs w:val="24"/>
              </w:rPr>
            </w:pPr>
            <w:r>
              <w:rPr>
                <w:rFonts w:ascii="Times New Roman" w:hAnsi="Times New Roman" w:cs="Times New Roman"/>
                <w:bCs/>
                <w:sz w:val="24"/>
                <w:szCs w:val="24"/>
              </w:rPr>
              <w:t>4.1.2.</w:t>
            </w:r>
            <w:r>
              <w:rPr>
                <w:rFonts w:ascii="Times New Roman" w:hAnsi="Times New Roman" w:cs="Times New Roman"/>
              </w:rPr>
              <w:t>Organic nutrients</w:t>
            </w:r>
          </w:p>
          <w:p w:rsidR="00D94C4B" w:rsidRPr="00402828" w:rsidRDefault="00D94C4B" w:rsidP="00C103D1">
            <w:pPr>
              <w:pStyle w:val="NoSpacing"/>
              <w:ind w:left="1080"/>
              <w:rPr>
                <w:rFonts w:ascii="Times New Roman" w:hAnsi="Times New Roman" w:cs="Times New Roman"/>
                <w:bCs/>
                <w:sz w:val="24"/>
                <w:szCs w:val="24"/>
              </w:rPr>
            </w:pPr>
            <w:r>
              <w:rPr>
                <w:rFonts w:ascii="Times New Roman" w:hAnsi="Times New Roman" w:cs="Times New Roman"/>
              </w:rPr>
              <w:t>4.1.3. Growth hormones</w:t>
            </w:r>
          </w:p>
          <w:p w:rsidR="00D94C4B" w:rsidRDefault="00D94C4B" w:rsidP="00C103D1">
            <w:pPr>
              <w:pStyle w:val="NoSpacing"/>
              <w:ind w:left="1080"/>
              <w:rPr>
                <w:rFonts w:ascii="Times New Roman" w:hAnsi="Times New Roman" w:cs="Times New Roman"/>
                <w:bCs/>
                <w:sz w:val="24"/>
                <w:szCs w:val="24"/>
              </w:rPr>
            </w:pPr>
            <w:r>
              <w:rPr>
                <w:rFonts w:ascii="Times New Roman" w:hAnsi="Times New Roman" w:cs="Times New Roman"/>
              </w:rPr>
              <w:t>4.1.4. Agar</w:t>
            </w:r>
          </w:p>
          <w:p w:rsidR="00D94C4B" w:rsidRPr="006E4FBD" w:rsidRDefault="00D94C4B" w:rsidP="00C103D1">
            <w:pPr>
              <w:pStyle w:val="NoSpacing"/>
              <w:ind w:left="1080"/>
              <w:rPr>
                <w:rFonts w:ascii="Times New Roman" w:hAnsi="Times New Roman" w:cs="Times New Roman"/>
                <w:bCs/>
              </w:rPr>
            </w:pPr>
            <w:r>
              <w:rPr>
                <w:rFonts w:ascii="Times New Roman" w:hAnsi="Times New Roman" w:cs="Times New Roman"/>
                <w:bCs/>
                <w:sz w:val="24"/>
                <w:szCs w:val="24"/>
              </w:rPr>
              <w:t xml:space="preserve">4.1.5. </w:t>
            </w:r>
            <w:r w:rsidRPr="006E4FBD">
              <w:rPr>
                <w:rFonts w:ascii="Times New Roman" w:hAnsi="Times New Roman" w:cs="Times New Roman"/>
              </w:rPr>
              <w:t>P</w:t>
            </w:r>
            <w:r w:rsidRPr="006E4FBD">
              <w:rPr>
                <w:rFonts w:ascii="Times New Roman" w:hAnsi="Times New Roman" w:cs="Times New Roman"/>
                <w:vertAlign w:val="superscript"/>
              </w:rPr>
              <w:t>H</w:t>
            </w:r>
          </w:p>
          <w:p w:rsidR="00D94C4B" w:rsidRPr="00F1579B" w:rsidRDefault="00D94C4B" w:rsidP="009953F6">
            <w:pPr>
              <w:pStyle w:val="NoSpacing"/>
              <w:numPr>
                <w:ilvl w:val="0"/>
                <w:numId w:val="673"/>
              </w:numPr>
              <w:rPr>
                <w:rFonts w:ascii="Times New Roman" w:hAnsi="Times New Roman" w:cs="Times New Roman"/>
                <w:bCs/>
                <w:sz w:val="24"/>
                <w:szCs w:val="24"/>
              </w:rPr>
            </w:pPr>
            <w:r>
              <w:rPr>
                <w:rFonts w:ascii="Times New Roman" w:hAnsi="Times New Roman" w:cs="Times New Roman"/>
              </w:rPr>
              <w:t>Media Preparation</w:t>
            </w:r>
          </w:p>
          <w:p w:rsidR="00D94C4B" w:rsidRPr="00D4006E" w:rsidRDefault="00D94C4B" w:rsidP="009953F6">
            <w:pPr>
              <w:pStyle w:val="NoSpacing"/>
              <w:numPr>
                <w:ilvl w:val="1"/>
                <w:numId w:val="673"/>
              </w:numPr>
              <w:rPr>
                <w:rFonts w:ascii="Times New Roman" w:hAnsi="Times New Roman" w:cs="Times New Roman"/>
                <w:bCs/>
                <w:sz w:val="24"/>
                <w:szCs w:val="24"/>
              </w:rPr>
            </w:pPr>
            <w:r>
              <w:rPr>
                <w:rFonts w:ascii="Times New Roman" w:hAnsi="Times New Roman" w:cs="Times New Roman"/>
              </w:rPr>
              <w:t>Media selection</w:t>
            </w:r>
          </w:p>
          <w:p w:rsidR="00D94C4B" w:rsidRDefault="00D94C4B" w:rsidP="009953F6">
            <w:pPr>
              <w:pStyle w:val="NoSpacing"/>
              <w:numPr>
                <w:ilvl w:val="1"/>
                <w:numId w:val="673"/>
              </w:numPr>
              <w:rPr>
                <w:rFonts w:ascii="Times New Roman" w:hAnsi="Times New Roman" w:cs="Times New Roman"/>
                <w:bCs/>
                <w:sz w:val="24"/>
                <w:szCs w:val="24"/>
              </w:rPr>
            </w:pPr>
            <w:r>
              <w:rPr>
                <w:rFonts w:ascii="Times New Roman" w:hAnsi="Times New Roman" w:cs="Times New Roman"/>
              </w:rPr>
              <w:t>Different Media and their composition used in plant tissue culture</w:t>
            </w:r>
          </w:p>
          <w:p w:rsidR="00D94C4B" w:rsidRDefault="00D94C4B" w:rsidP="009953F6">
            <w:pPr>
              <w:pStyle w:val="NoSpacing"/>
              <w:numPr>
                <w:ilvl w:val="1"/>
                <w:numId w:val="673"/>
              </w:numPr>
              <w:rPr>
                <w:rFonts w:ascii="Times New Roman" w:hAnsi="Times New Roman" w:cs="Times New Roman"/>
                <w:bCs/>
                <w:sz w:val="24"/>
                <w:szCs w:val="24"/>
              </w:rPr>
            </w:pPr>
            <w:r>
              <w:rPr>
                <w:rFonts w:ascii="Times New Roman" w:hAnsi="Times New Roman" w:cs="Times New Roman"/>
                <w:bCs/>
                <w:sz w:val="24"/>
                <w:szCs w:val="24"/>
              </w:rPr>
              <w:t>Sterilization</w:t>
            </w:r>
          </w:p>
          <w:p w:rsidR="00D94C4B" w:rsidRPr="007A0708" w:rsidRDefault="00D94C4B" w:rsidP="009953F6">
            <w:pPr>
              <w:pStyle w:val="NoSpacing"/>
              <w:numPr>
                <w:ilvl w:val="1"/>
                <w:numId w:val="673"/>
              </w:numPr>
              <w:rPr>
                <w:rFonts w:ascii="Times New Roman" w:hAnsi="Times New Roman" w:cs="Times New Roman"/>
                <w:sz w:val="12"/>
                <w:szCs w:val="12"/>
              </w:rPr>
            </w:pPr>
            <w:r>
              <w:rPr>
                <w:rFonts w:ascii="Times New Roman" w:hAnsi="Times New Roman" w:cs="Times New Roman"/>
                <w:bCs/>
                <w:sz w:val="24"/>
                <w:szCs w:val="24"/>
              </w:rPr>
              <w:t>Micro-propagation techniques and its application.</w:t>
            </w:r>
          </w:p>
          <w:p w:rsidR="00D94C4B" w:rsidRDefault="00D94C4B" w:rsidP="009953F6">
            <w:pPr>
              <w:pStyle w:val="NoSpacing"/>
              <w:numPr>
                <w:ilvl w:val="0"/>
                <w:numId w:val="673"/>
              </w:numPr>
              <w:rPr>
                <w:rFonts w:ascii="Times New Roman" w:hAnsi="Times New Roman" w:cs="Times New Roman"/>
                <w:sz w:val="12"/>
                <w:szCs w:val="12"/>
              </w:rPr>
            </w:pPr>
            <w:r>
              <w:rPr>
                <w:rFonts w:ascii="Times New Roman" w:hAnsi="Times New Roman" w:cs="Times New Roman"/>
                <w:sz w:val="24"/>
                <w:szCs w:val="24"/>
              </w:rPr>
              <w:t xml:space="preserve"> Status of tissue culture laboratories in Nepal.</w:t>
            </w:r>
          </w:p>
          <w:p w:rsidR="00D94C4B" w:rsidRPr="007A0708" w:rsidRDefault="00D94C4B" w:rsidP="00C103D1">
            <w:pPr>
              <w:pStyle w:val="NoSpacing"/>
              <w:ind w:left="390"/>
              <w:rPr>
                <w:rFonts w:ascii="Times New Roman" w:hAnsi="Times New Roman" w:cs="Times New Roman"/>
                <w:bCs/>
                <w:sz w:val="24"/>
                <w:szCs w:val="24"/>
              </w:rPr>
            </w:pPr>
          </w:p>
        </w:tc>
        <w:tc>
          <w:tcPr>
            <w:tcW w:w="1170" w:type="dxa"/>
            <w:shd w:val="clear" w:color="auto" w:fill="auto"/>
          </w:tcPr>
          <w:p w:rsidR="00D94C4B" w:rsidRPr="00F22002" w:rsidRDefault="00D94C4B" w:rsidP="00C103D1">
            <w:pPr>
              <w:rPr>
                <w:rFonts w:ascii="Times New Roman" w:hAnsi="Times New Roman" w:cs="Times New Roman"/>
              </w:rPr>
            </w:pPr>
          </w:p>
          <w:p w:rsidR="00D94C4B" w:rsidRPr="00F22002" w:rsidRDefault="00D94C4B" w:rsidP="00C103D1">
            <w:pPr>
              <w:rPr>
                <w:rFonts w:ascii="Times New Roman" w:hAnsi="Times New Roman" w:cs="Times New Roman"/>
              </w:rPr>
            </w:pPr>
            <w:r>
              <w:rPr>
                <w:rFonts w:ascii="Times New Roman" w:hAnsi="Times New Roman" w:cs="Times New Roman"/>
              </w:rPr>
              <w:t>14</w:t>
            </w:r>
          </w:p>
          <w:p w:rsidR="00D94C4B" w:rsidRPr="00F22002" w:rsidRDefault="00D94C4B" w:rsidP="00C103D1">
            <w:pPr>
              <w:rPr>
                <w:rFonts w:ascii="Times New Roman" w:hAnsi="Times New Roman" w:cs="Times New Roman"/>
              </w:rPr>
            </w:pPr>
          </w:p>
          <w:p w:rsidR="00D94C4B" w:rsidRPr="00F22002" w:rsidRDefault="00D94C4B" w:rsidP="00C103D1">
            <w:pPr>
              <w:rPr>
                <w:rFonts w:ascii="Times New Roman" w:hAnsi="Times New Roman" w:cs="Times New Roman"/>
              </w:rPr>
            </w:pPr>
          </w:p>
          <w:p w:rsidR="00D94C4B" w:rsidRPr="00F22002" w:rsidRDefault="00D94C4B" w:rsidP="00C103D1">
            <w:pPr>
              <w:rPr>
                <w:rFonts w:ascii="Times New Roman" w:hAnsi="Times New Roman" w:cs="Times New Roman"/>
              </w:rPr>
            </w:pPr>
          </w:p>
        </w:tc>
      </w:tr>
      <w:tr w:rsidR="00D94C4B" w:rsidRPr="00F22002" w:rsidTr="00C103D1">
        <w:trPr>
          <w:trHeight w:val="1430"/>
        </w:trPr>
        <w:tc>
          <w:tcPr>
            <w:tcW w:w="4518" w:type="dxa"/>
            <w:vAlign w:val="center"/>
          </w:tcPr>
          <w:p w:rsidR="00D94C4B" w:rsidRPr="007A0708" w:rsidRDefault="00D94C4B" w:rsidP="00C103D1">
            <w:pPr>
              <w:pStyle w:val="NoSpacing"/>
              <w:ind w:left="720"/>
              <w:rPr>
                <w:rFonts w:ascii="Times New Roman" w:hAnsi="Times New Roman" w:cs="Times New Roman"/>
                <w:sz w:val="12"/>
                <w:szCs w:val="12"/>
              </w:rPr>
            </w:pPr>
          </w:p>
          <w:p w:rsidR="00D94C4B" w:rsidRPr="007A0708" w:rsidRDefault="00D94C4B" w:rsidP="00C103D1">
            <w:pPr>
              <w:pStyle w:val="NoSpacing"/>
              <w:ind w:left="720"/>
              <w:rPr>
                <w:rFonts w:ascii="Times New Roman" w:hAnsi="Times New Roman" w:cs="Times New Roman"/>
                <w:sz w:val="12"/>
                <w:szCs w:val="12"/>
              </w:rPr>
            </w:pPr>
          </w:p>
          <w:p w:rsidR="00D94C4B" w:rsidRPr="007A0708" w:rsidRDefault="00D94C4B" w:rsidP="00C103D1">
            <w:pPr>
              <w:pStyle w:val="NoSpacing"/>
              <w:ind w:left="720"/>
              <w:rPr>
                <w:rFonts w:ascii="Times New Roman" w:hAnsi="Times New Roman" w:cs="Times New Roman"/>
                <w:sz w:val="12"/>
                <w:szCs w:val="12"/>
              </w:rPr>
            </w:pPr>
          </w:p>
          <w:p w:rsidR="00D94C4B" w:rsidRPr="007A0708" w:rsidRDefault="00D94C4B" w:rsidP="00C103D1">
            <w:pPr>
              <w:pStyle w:val="NoSpacing"/>
              <w:ind w:left="720"/>
              <w:rPr>
                <w:rFonts w:ascii="Times New Roman" w:hAnsi="Times New Roman" w:cs="Times New Roman"/>
                <w:sz w:val="12"/>
                <w:szCs w:val="12"/>
              </w:rPr>
            </w:pPr>
          </w:p>
          <w:p w:rsidR="00D94C4B" w:rsidRPr="007A0708" w:rsidRDefault="00D94C4B" w:rsidP="00C103D1">
            <w:pPr>
              <w:pStyle w:val="NoSpacing"/>
              <w:ind w:left="720"/>
              <w:rPr>
                <w:rFonts w:ascii="Times New Roman" w:hAnsi="Times New Roman" w:cs="Times New Roman"/>
                <w:sz w:val="12"/>
                <w:szCs w:val="12"/>
              </w:rPr>
            </w:pPr>
          </w:p>
          <w:p w:rsidR="00D94C4B" w:rsidRDefault="00D94C4B" w:rsidP="009953F6">
            <w:pPr>
              <w:pStyle w:val="NoSpacing"/>
              <w:numPr>
                <w:ilvl w:val="0"/>
                <w:numId w:val="678"/>
              </w:numPr>
              <w:rPr>
                <w:rFonts w:ascii="Times New Roman" w:hAnsi="Times New Roman" w:cs="Times New Roman"/>
                <w:sz w:val="12"/>
                <w:szCs w:val="12"/>
              </w:rPr>
            </w:pPr>
            <w:r w:rsidRPr="00F22002">
              <w:rPr>
                <w:rFonts w:ascii="Times New Roman" w:hAnsi="Times New Roman" w:cs="Times New Roman"/>
                <w:sz w:val="24"/>
                <w:szCs w:val="24"/>
              </w:rPr>
              <w:t xml:space="preserve">Explain briefly the role of biotechnology </w:t>
            </w:r>
            <w:r>
              <w:rPr>
                <w:rFonts w:ascii="Times New Roman" w:hAnsi="Times New Roman" w:cs="Times New Roman"/>
                <w:sz w:val="24"/>
                <w:szCs w:val="24"/>
              </w:rPr>
              <w:t xml:space="preserve">application </w:t>
            </w:r>
            <w:r w:rsidRPr="00F22002">
              <w:rPr>
                <w:rFonts w:ascii="Times New Roman" w:hAnsi="Times New Roman" w:cs="Times New Roman"/>
                <w:sz w:val="24"/>
                <w:szCs w:val="24"/>
              </w:rPr>
              <w:t>in agriculture, fermentation, medicine and genetic engineering.</w:t>
            </w:r>
          </w:p>
          <w:p w:rsidR="00D94C4B" w:rsidRDefault="00D94C4B" w:rsidP="00C103D1">
            <w:pPr>
              <w:pStyle w:val="NoSpacing"/>
              <w:ind w:left="720"/>
              <w:rPr>
                <w:rFonts w:ascii="Times New Roman" w:hAnsi="Times New Roman" w:cs="Times New Roman"/>
                <w:sz w:val="12"/>
                <w:szCs w:val="12"/>
              </w:rPr>
            </w:pPr>
          </w:p>
          <w:p w:rsidR="00D94C4B" w:rsidRDefault="00D94C4B" w:rsidP="00C103D1">
            <w:pPr>
              <w:pStyle w:val="NoSpacing"/>
              <w:ind w:left="720"/>
              <w:rPr>
                <w:rFonts w:ascii="Times New Roman" w:hAnsi="Times New Roman" w:cs="Times New Roman"/>
                <w:sz w:val="12"/>
                <w:szCs w:val="12"/>
              </w:rPr>
            </w:pPr>
          </w:p>
          <w:p w:rsidR="00D94C4B" w:rsidRDefault="00D94C4B" w:rsidP="00C103D1">
            <w:pPr>
              <w:pStyle w:val="NoSpacing"/>
              <w:ind w:left="720"/>
              <w:rPr>
                <w:rFonts w:ascii="Times New Roman" w:hAnsi="Times New Roman" w:cs="Times New Roman"/>
                <w:sz w:val="12"/>
                <w:szCs w:val="12"/>
              </w:rPr>
            </w:pPr>
          </w:p>
          <w:p w:rsidR="00D94C4B" w:rsidRDefault="00D94C4B" w:rsidP="00C103D1">
            <w:pPr>
              <w:pStyle w:val="NoSpacing"/>
              <w:ind w:left="720"/>
              <w:rPr>
                <w:rFonts w:ascii="Times New Roman" w:hAnsi="Times New Roman" w:cs="Times New Roman"/>
                <w:sz w:val="12"/>
                <w:szCs w:val="12"/>
              </w:rPr>
            </w:pPr>
          </w:p>
          <w:p w:rsidR="00D94C4B" w:rsidRDefault="00D94C4B" w:rsidP="00C103D1">
            <w:pPr>
              <w:pStyle w:val="NoSpacing"/>
              <w:ind w:left="720"/>
              <w:rPr>
                <w:rFonts w:ascii="Times New Roman" w:hAnsi="Times New Roman" w:cs="Times New Roman"/>
                <w:sz w:val="12"/>
                <w:szCs w:val="12"/>
              </w:rPr>
            </w:pPr>
          </w:p>
          <w:p w:rsidR="00D94C4B" w:rsidRDefault="00D94C4B" w:rsidP="00C103D1">
            <w:pPr>
              <w:pStyle w:val="NoSpacing"/>
              <w:ind w:left="720"/>
              <w:rPr>
                <w:rFonts w:ascii="Times New Roman" w:hAnsi="Times New Roman" w:cs="Times New Roman"/>
                <w:sz w:val="12"/>
                <w:szCs w:val="12"/>
              </w:rPr>
            </w:pPr>
          </w:p>
          <w:p w:rsidR="00D94C4B" w:rsidRDefault="00D94C4B" w:rsidP="00C103D1">
            <w:pPr>
              <w:pStyle w:val="NoSpacing"/>
              <w:ind w:left="720"/>
              <w:rPr>
                <w:rFonts w:ascii="Times New Roman" w:hAnsi="Times New Roman" w:cs="Times New Roman"/>
                <w:sz w:val="12"/>
                <w:szCs w:val="12"/>
              </w:rPr>
            </w:pPr>
          </w:p>
          <w:p w:rsidR="00D94C4B" w:rsidRDefault="00D94C4B" w:rsidP="00C103D1">
            <w:pPr>
              <w:pStyle w:val="NoSpacing"/>
              <w:ind w:left="720"/>
              <w:rPr>
                <w:rFonts w:ascii="Times New Roman" w:hAnsi="Times New Roman" w:cs="Times New Roman"/>
                <w:sz w:val="12"/>
                <w:szCs w:val="12"/>
              </w:rPr>
            </w:pPr>
          </w:p>
          <w:p w:rsidR="00D94C4B" w:rsidRDefault="00D94C4B" w:rsidP="00C103D1">
            <w:pPr>
              <w:pStyle w:val="NoSpacing"/>
              <w:ind w:left="720"/>
              <w:rPr>
                <w:rFonts w:ascii="Times New Roman" w:hAnsi="Times New Roman" w:cs="Times New Roman"/>
                <w:sz w:val="12"/>
                <w:szCs w:val="12"/>
              </w:rPr>
            </w:pPr>
          </w:p>
          <w:p w:rsidR="00D94C4B" w:rsidRDefault="00D94C4B" w:rsidP="00C103D1">
            <w:pPr>
              <w:pStyle w:val="NoSpacing"/>
              <w:ind w:left="720"/>
              <w:rPr>
                <w:rFonts w:ascii="Times New Roman" w:hAnsi="Times New Roman" w:cs="Times New Roman"/>
                <w:sz w:val="12"/>
                <w:szCs w:val="12"/>
              </w:rPr>
            </w:pPr>
          </w:p>
          <w:p w:rsidR="00D94C4B" w:rsidRDefault="00D94C4B" w:rsidP="00C103D1">
            <w:pPr>
              <w:pStyle w:val="NoSpacing"/>
              <w:ind w:left="720"/>
              <w:rPr>
                <w:rFonts w:ascii="Times New Roman" w:hAnsi="Times New Roman" w:cs="Times New Roman"/>
                <w:sz w:val="12"/>
                <w:szCs w:val="12"/>
              </w:rPr>
            </w:pPr>
          </w:p>
          <w:p w:rsidR="00D94C4B" w:rsidRDefault="00D94C4B" w:rsidP="00C103D1">
            <w:pPr>
              <w:pStyle w:val="NoSpacing"/>
              <w:rPr>
                <w:rFonts w:ascii="Times New Roman" w:hAnsi="Times New Roman" w:cs="Times New Roman"/>
                <w:sz w:val="12"/>
                <w:szCs w:val="12"/>
              </w:rPr>
            </w:pPr>
          </w:p>
          <w:p w:rsidR="00D94C4B" w:rsidRPr="008A6DB7" w:rsidRDefault="00D94C4B" w:rsidP="00C103D1">
            <w:pPr>
              <w:pStyle w:val="NoSpacing"/>
              <w:ind w:left="720"/>
              <w:rPr>
                <w:rFonts w:ascii="Times New Roman" w:hAnsi="Times New Roman" w:cs="Times New Roman"/>
                <w:sz w:val="12"/>
                <w:szCs w:val="12"/>
              </w:rPr>
            </w:pPr>
          </w:p>
          <w:p w:rsidR="00D94C4B" w:rsidRDefault="00D94C4B" w:rsidP="009953F6">
            <w:pPr>
              <w:pStyle w:val="NoSpacing"/>
              <w:numPr>
                <w:ilvl w:val="0"/>
                <w:numId w:val="678"/>
              </w:numPr>
              <w:rPr>
                <w:rFonts w:ascii="Times New Roman" w:hAnsi="Times New Roman" w:cs="Times New Roman"/>
                <w:sz w:val="24"/>
                <w:szCs w:val="24"/>
              </w:rPr>
            </w:pPr>
            <w:r w:rsidRPr="000A2AC7">
              <w:rPr>
                <w:rFonts w:ascii="Times New Roman" w:hAnsi="Times New Roman" w:cs="Times New Roman"/>
                <w:sz w:val="24"/>
                <w:szCs w:val="24"/>
              </w:rPr>
              <w:t>Giv</w:t>
            </w:r>
            <w:r>
              <w:rPr>
                <w:rFonts w:ascii="Times New Roman" w:hAnsi="Times New Roman" w:cs="Times New Roman"/>
                <w:sz w:val="24"/>
                <w:szCs w:val="24"/>
              </w:rPr>
              <w:t xml:space="preserve">e </w:t>
            </w:r>
            <w:r w:rsidRPr="000A2AC7">
              <w:rPr>
                <w:rFonts w:ascii="Times New Roman" w:hAnsi="Times New Roman" w:cs="Times New Roman"/>
                <w:sz w:val="24"/>
                <w:szCs w:val="24"/>
              </w:rPr>
              <w:t xml:space="preserve"> the concept of Genetic Engineering </w:t>
            </w:r>
            <w:r>
              <w:rPr>
                <w:rFonts w:ascii="Times New Roman" w:hAnsi="Times New Roman" w:cs="Times New Roman"/>
                <w:sz w:val="24"/>
                <w:szCs w:val="24"/>
              </w:rPr>
              <w:t xml:space="preserve">and its applications in the field of medicine ,  human health and  agriculture </w:t>
            </w:r>
          </w:p>
          <w:p w:rsidR="00D94C4B" w:rsidRPr="00F22002" w:rsidRDefault="00D94C4B" w:rsidP="009953F6">
            <w:pPr>
              <w:pStyle w:val="NoSpacing"/>
              <w:numPr>
                <w:ilvl w:val="0"/>
                <w:numId w:val="678"/>
              </w:numPr>
              <w:rPr>
                <w:rFonts w:ascii="Times New Roman" w:hAnsi="Times New Roman" w:cs="Times New Roman"/>
                <w:sz w:val="24"/>
                <w:szCs w:val="24"/>
              </w:rPr>
            </w:pPr>
            <w:r>
              <w:rPr>
                <w:rFonts w:ascii="Times New Roman" w:hAnsi="Times New Roman" w:cs="Times New Roman"/>
                <w:sz w:val="24"/>
                <w:szCs w:val="24"/>
              </w:rPr>
              <w:t>Explain some important drawbacks of genetic engineering.</w:t>
            </w:r>
          </w:p>
        </w:tc>
        <w:tc>
          <w:tcPr>
            <w:tcW w:w="4032" w:type="dxa"/>
            <w:vAlign w:val="center"/>
          </w:tcPr>
          <w:p w:rsidR="00D94C4B" w:rsidRPr="00F22002" w:rsidRDefault="00D94C4B" w:rsidP="00C103D1">
            <w:pPr>
              <w:rPr>
                <w:rFonts w:ascii="Times New Roman" w:hAnsi="Times New Roman" w:cs="Times New Roman"/>
              </w:rPr>
            </w:pPr>
          </w:p>
          <w:p w:rsidR="00D94C4B" w:rsidRDefault="00D94C4B" w:rsidP="00C103D1">
            <w:pPr>
              <w:pStyle w:val="NoSpacing"/>
              <w:rPr>
                <w:rFonts w:ascii="Times New Roman" w:hAnsi="Times New Roman" w:cs="Times New Roman"/>
              </w:rPr>
            </w:pPr>
            <w:r>
              <w:rPr>
                <w:rFonts w:ascii="Times New Roman" w:hAnsi="Times New Roman" w:cs="Times New Roman"/>
                <w:b/>
              </w:rPr>
              <w:t>Unit III</w:t>
            </w:r>
            <w:r w:rsidRPr="00F22002">
              <w:rPr>
                <w:rFonts w:ascii="Times New Roman" w:hAnsi="Times New Roman" w:cs="Times New Roman"/>
                <w:b/>
              </w:rPr>
              <w:t>.Biotechnological</w:t>
            </w:r>
            <w:r>
              <w:rPr>
                <w:rFonts w:ascii="Times New Roman" w:hAnsi="Times New Roman" w:cs="Times New Roman"/>
                <w:b/>
              </w:rPr>
              <w:t xml:space="preserve"> A</w:t>
            </w:r>
            <w:r w:rsidRPr="00F22002">
              <w:rPr>
                <w:rFonts w:ascii="Times New Roman" w:hAnsi="Times New Roman" w:cs="Times New Roman"/>
                <w:b/>
              </w:rPr>
              <w:t>pplications</w:t>
            </w:r>
          </w:p>
          <w:p w:rsidR="00D94C4B" w:rsidRDefault="00D94C4B" w:rsidP="00C103D1">
            <w:pPr>
              <w:pStyle w:val="NoSpacing"/>
              <w:rPr>
                <w:rFonts w:ascii="Times New Roman" w:hAnsi="Times New Roman" w:cs="Times New Roman"/>
              </w:rPr>
            </w:pPr>
          </w:p>
          <w:p w:rsidR="00D94C4B" w:rsidRDefault="00D94C4B" w:rsidP="009953F6">
            <w:pPr>
              <w:pStyle w:val="NoSpacing"/>
              <w:numPr>
                <w:ilvl w:val="1"/>
                <w:numId w:val="671"/>
              </w:numPr>
              <w:rPr>
                <w:rFonts w:ascii="Times New Roman" w:hAnsi="Times New Roman" w:cs="Times New Roman"/>
              </w:rPr>
            </w:pPr>
            <w:r>
              <w:rPr>
                <w:rFonts w:ascii="Times New Roman" w:hAnsi="Times New Roman" w:cs="Times New Roman"/>
              </w:rPr>
              <w:t xml:space="preserve"> </w:t>
            </w:r>
            <w:r w:rsidRPr="00F22002">
              <w:rPr>
                <w:rFonts w:ascii="Times New Roman" w:hAnsi="Times New Roman" w:cs="Times New Roman"/>
              </w:rPr>
              <w:t>Agriculture(Biofertilizer -Rhizobia, blue green algae, Frankia and Mycorrhiza</w:t>
            </w:r>
            <w:r>
              <w:rPr>
                <w:rFonts w:ascii="Times New Roman" w:hAnsi="Times New Roman" w:cs="Times New Roman"/>
              </w:rPr>
              <w:t>)</w:t>
            </w:r>
          </w:p>
          <w:p w:rsidR="00D94C4B" w:rsidRDefault="00D94C4B" w:rsidP="009953F6">
            <w:pPr>
              <w:pStyle w:val="NoSpacing"/>
              <w:numPr>
                <w:ilvl w:val="1"/>
                <w:numId w:val="671"/>
              </w:numPr>
              <w:rPr>
                <w:rFonts w:ascii="Times New Roman" w:hAnsi="Times New Roman" w:cs="Times New Roman"/>
              </w:rPr>
            </w:pPr>
            <w:r>
              <w:rPr>
                <w:rFonts w:ascii="Times New Roman" w:hAnsi="Times New Roman" w:cs="Times New Roman"/>
              </w:rPr>
              <w:t>F</w:t>
            </w:r>
            <w:r w:rsidRPr="00F22002">
              <w:rPr>
                <w:rFonts w:ascii="Times New Roman" w:hAnsi="Times New Roman" w:cs="Times New Roman"/>
              </w:rPr>
              <w:t xml:space="preserve">ermentation(Biogas, alcohol, organic acid, amino acid, vitamins and enzymes), </w:t>
            </w:r>
          </w:p>
          <w:p w:rsidR="00D94C4B" w:rsidRDefault="00D94C4B" w:rsidP="009953F6">
            <w:pPr>
              <w:pStyle w:val="NoSpacing"/>
              <w:numPr>
                <w:ilvl w:val="1"/>
                <w:numId w:val="671"/>
              </w:numPr>
              <w:rPr>
                <w:rFonts w:ascii="Times New Roman" w:hAnsi="Times New Roman" w:cs="Times New Roman"/>
              </w:rPr>
            </w:pPr>
            <w:r>
              <w:rPr>
                <w:rFonts w:ascii="Times New Roman" w:hAnsi="Times New Roman" w:cs="Times New Roman"/>
              </w:rPr>
              <w:t>M</w:t>
            </w:r>
            <w:r w:rsidRPr="00F22002">
              <w:rPr>
                <w:rFonts w:ascii="Times New Roman" w:hAnsi="Times New Roman" w:cs="Times New Roman"/>
              </w:rPr>
              <w:t xml:space="preserve">edicine (antibody production, production of human and animal vaccines ,diagnosis of infectious disease, hormones, enzymes), </w:t>
            </w:r>
          </w:p>
          <w:p w:rsidR="00D94C4B" w:rsidRDefault="00D94C4B" w:rsidP="009953F6">
            <w:pPr>
              <w:pStyle w:val="NoSpacing"/>
              <w:numPr>
                <w:ilvl w:val="1"/>
                <w:numId w:val="671"/>
              </w:numPr>
              <w:rPr>
                <w:rFonts w:ascii="Times New Roman" w:hAnsi="Times New Roman" w:cs="Times New Roman"/>
              </w:rPr>
            </w:pPr>
            <w:r>
              <w:rPr>
                <w:rFonts w:ascii="Times New Roman" w:hAnsi="Times New Roman" w:cs="Times New Roman"/>
              </w:rPr>
              <w:t>G</w:t>
            </w:r>
            <w:r w:rsidRPr="00F22002">
              <w:rPr>
                <w:rFonts w:ascii="Times New Roman" w:hAnsi="Times New Roman" w:cs="Times New Roman"/>
              </w:rPr>
              <w:t>enetic engineering.</w:t>
            </w:r>
          </w:p>
          <w:p w:rsidR="00D94C4B" w:rsidRDefault="00D94C4B" w:rsidP="009953F6">
            <w:pPr>
              <w:pStyle w:val="NoSpacing"/>
              <w:numPr>
                <w:ilvl w:val="2"/>
                <w:numId w:val="671"/>
              </w:numPr>
              <w:rPr>
                <w:rFonts w:ascii="Times New Roman" w:hAnsi="Times New Roman" w:cs="Times New Roman"/>
              </w:rPr>
            </w:pPr>
            <w:r>
              <w:rPr>
                <w:rFonts w:ascii="Times New Roman" w:hAnsi="Times New Roman" w:cs="Times New Roman"/>
              </w:rPr>
              <w:t>Concept</w:t>
            </w:r>
          </w:p>
          <w:p w:rsidR="00D94C4B" w:rsidRDefault="00D94C4B" w:rsidP="009953F6">
            <w:pPr>
              <w:pStyle w:val="NoSpacing"/>
              <w:numPr>
                <w:ilvl w:val="2"/>
                <w:numId w:val="671"/>
              </w:numPr>
              <w:rPr>
                <w:rFonts w:ascii="Times New Roman" w:hAnsi="Times New Roman" w:cs="Times New Roman"/>
              </w:rPr>
            </w:pPr>
            <w:r>
              <w:rPr>
                <w:rFonts w:ascii="Times New Roman" w:hAnsi="Times New Roman" w:cs="Times New Roman"/>
              </w:rPr>
              <w:t>Genetic Engineering in human welfare</w:t>
            </w:r>
          </w:p>
          <w:p w:rsidR="00D94C4B" w:rsidRDefault="00D94C4B" w:rsidP="009953F6">
            <w:pPr>
              <w:pStyle w:val="NoSpacing"/>
              <w:numPr>
                <w:ilvl w:val="3"/>
                <w:numId w:val="671"/>
              </w:numPr>
              <w:rPr>
                <w:rFonts w:ascii="Times New Roman" w:hAnsi="Times New Roman" w:cs="Times New Roman"/>
              </w:rPr>
            </w:pPr>
            <w:r>
              <w:rPr>
                <w:rFonts w:ascii="Times New Roman" w:hAnsi="Times New Roman" w:cs="Times New Roman"/>
              </w:rPr>
              <w:t>Application of recombinant DNA technology</w:t>
            </w:r>
          </w:p>
          <w:p w:rsidR="00D94C4B" w:rsidRDefault="00D94C4B" w:rsidP="009953F6">
            <w:pPr>
              <w:pStyle w:val="NoSpacing"/>
              <w:numPr>
                <w:ilvl w:val="3"/>
                <w:numId w:val="671"/>
              </w:numPr>
              <w:rPr>
                <w:rFonts w:ascii="Times New Roman" w:hAnsi="Times New Roman" w:cs="Times New Roman"/>
              </w:rPr>
            </w:pPr>
            <w:r w:rsidRPr="0097317C">
              <w:rPr>
                <w:rFonts w:ascii="Times New Roman" w:hAnsi="Times New Roman" w:cs="Times New Roman"/>
              </w:rPr>
              <w:t>Application of Genetic Engineering in the field of medicine and human health(Vaccine, Human Growth hormone, Insulin, Interferons).</w:t>
            </w:r>
          </w:p>
          <w:p w:rsidR="00D94C4B" w:rsidRPr="0097317C" w:rsidRDefault="00D94C4B" w:rsidP="009953F6">
            <w:pPr>
              <w:pStyle w:val="NoSpacing"/>
              <w:numPr>
                <w:ilvl w:val="3"/>
                <w:numId w:val="671"/>
              </w:numPr>
              <w:rPr>
                <w:rFonts w:ascii="Times New Roman" w:hAnsi="Times New Roman" w:cs="Times New Roman"/>
              </w:rPr>
            </w:pPr>
            <w:r w:rsidRPr="0097317C">
              <w:rPr>
                <w:rFonts w:ascii="Times New Roman" w:hAnsi="Times New Roman" w:cs="Times New Roman"/>
              </w:rPr>
              <w:t xml:space="preserve">Application of Genetic Engineering in the field of Agriculture(production </w:t>
            </w:r>
            <w:r w:rsidRPr="0097317C">
              <w:rPr>
                <w:rFonts w:ascii="Times New Roman" w:hAnsi="Times New Roman" w:cs="Times New Roman"/>
                <w:sz w:val="24"/>
                <w:szCs w:val="24"/>
              </w:rPr>
              <w:t>of resistant varieties of crops, biofertilization , increase the protein content )</w:t>
            </w:r>
          </w:p>
          <w:p w:rsidR="00D94C4B" w:rsidRPr="00D66AA6" w:rsidRDefault="00D94C4B" w:rsidP="00C103D1">
            <w:pPr>
              <w:pStyle w:val="NoSpacing"/>
              <w:rPr>
                <w:rFonts w:ascii="Times New Roman" w:hAnsi="Times New Roman" w:cs="Times New Roman"/>
              </w:rPr>
            </w:pPr>
          </w:p>
          <w:p w:rsidR="00D94C4B" w:rsidRPr="00F22002" w:rsidRDefault="00D94C4B" w:rsidP="009953F6">
            <w:pPr>
              <w:pStyle w:val="NoSpacing"/>
              <w:numPr>
                <w:ilvl w:val="2"/>
                <w:numId w:val="671"/>
              </w:numPr>
              <w:rPr>
                <w:rFonts w:ascii="Times New Roman" w:hAnsi="Times New Roman" w:cs="Times New Roman"/>
              </w:rPr>
            </w:pPr>
            <w:r>
              <w:rPr>
                <w:rFonts w:ascii="Times New Roman" w:hAnsi="Times New Roman" w:cs="Times New Roman"/>
              </w:rPr>
              <w:t xml:space="preserve">Possible drawbacks of Genetic Engineering </w:t>
            </w:r>
          </w:p>
        </w:tc>
        <w:tc>
          <w:tcPr>
            <w:tcW w:w="1170" w:type="dxa"/>
            <w:shd w:val="clear" w:color="auto" w:fill="auto"/>
          </w:tcPr>
          <w:p w:rsidR="00D94C4B" w:rsidRPr="00F22002" w:rsidRDefault="00D94C4B" w:rsidP="00C103D1">
            <w:pPr>
              <w:rPr>
                <w:rFonts w:ascii="Times New Roman" w:hAnsi="Times New Roman" w:cs="Times New Roman"/>
              </w:rPr>
            </w:pPr>
          </w:p>
          <w:p w:rsidR="00D94C4B" w:rsidRPr="00F22002" w:rsidRDefault="00D94C4B" w:rsidP="00C103D1">
            <w:pPr>
              <w:rPr>
                <w:rFonts w:ascii="Times New Roman" w:hAnsi="Times New Roman" w:cs="Times New Roman"/>
              </w:rPr>
            </w:pPr>
            <w:r>
              <w:rPr>
                <w:rFonts w:ascii="Times New Roman" w:hAnsi="Times New Roman" w:cs="Times New Roman"/>
              </w:rPr>
              <w:t>5</w:t>
            </w:r>
          </w:p>
          <w:p w:rsidR="00D94C4B" w:rsidRPr="00F22002" w:rsidRDefault="00D94C4B" w:rsidP="00C103D1">
            <w:pPr>
              <w:rPr>
                <w:rFonts w:ascii="Times New Roman" w:hAnsi="Times New Roman" w:cs="Times New Roman"/>
              </w:rPr>
            </w:pPr>
          </w:p>
          <w:p w:rsidR="00D94C4B" w:rsidRPr="00F22002" w:rsidRDefault="00D94C4B" w:rsidP="00C103D1">
            <w:pPr>
              <w:rPr>
                <w:rFonts w:ascii="Times New Roman" w:hAnsi="Times New Roman" w:cs="Times New Roman"/>
              </w:rPr>
            </w:pPr>
          </w:p>
          <w:p w:rsidR="00D94C4B" w:rsidRPr="00F22002" w:rsidRDefault="00D94C4B" w:rsidP="00C103D1">
            <w:pPr>
              <w:tabs>
                <w:tab w:val="left" w:pos="735"/>
              </w:tabs>
              <w:rPr>
                <w:rFonts w:ascii="Times New Roman" w:hAnsi="Times New Roman" w:cs="Times New Roman"/>
              </w:rPr>
            </w:pPr>
            <w:r w:rsidRPr="00F22002">
              <w:rPr>
                <w:rFonts w:ascii="Times New Roman" w:hAnsi="Times New Roman" w:cs="Times New Roman"/>
              </w:rPr>
              <w:tab/>
            </w:r>
          </w:p>
        </w:tc>
      </w:tr>
      <w:tr w:rsidR="00D94C4B" w:rsidRPr="00F22002" w:rsidTr="00C103D1">
        <w:trPr>
          <w:trHeight w:val="440"/>
        </w:trPr>
        <w:tc>
          <w:tcPr>
            <w:tcW w:w="4518" w:type="dxa"/>
            <w:vAlign w:val="center"/>
          </w:tcPr>
          <w:p w:rsidR="00D94C4B" w:rsidRPr="00F22002" w:rsidRDefault="00D94C4B" w:rsidP="009953F6">
            <w:pPr>
              <w:pStyle w:val="NoSpacing"/>
              <w:numPr>
                <w:ilvl w:val="0"/>
                <w:numId w:val="679"/>
              </w:numPr>
              <w:rPr>
                <w:rFonts w:ascii="Times New Roman" w:hAnsi="Times New Roman" w:cs="Times New Roman"/>
                <w:sz w:val="12"/>
                <w:szCs w:val="12"/>
              </w:rPr>
            </w:pPr>
            <w:r w:rsidRPr="00F22002">
              <w:rPr>
                <w:rFonts w:ascii="Times New Roman" w:hAnsi="Times New Roman" w:cs="Times New Roman"/>
                <w:sz w:val="24"/>
                <w:szCs w:val="24"/>
              </w:rPr>
              <w:t>Describe the role of biotechnology in preservation of the environment</w:t>
            </w:r>
            <w:r>
              <w:rPr>
                <w:rFonts w:ascii="Times New Roman" w:hAnsi="Times New Roman" w:cs="Times New Roman"/>
                <w:sz w:val="24"/>
                <w:szCs w:val="24"/>
              </w:rPr>
              <w:t xml:space="preserve"> with respect to waste treatment, biodegradation and bioremediation</w:t>
            </w:r>
          </w:p>
          <w:p w:rsidR="00D94C4B" w:rsidRPr="00F22002" w:rsidRDefault="00D94C4B" w:rsidP="00C103D1">
            <w:pPr>
              <w:pStyle w:val="NoSpacing"/>
              <w:rPr>
                <w:rFonts w:ascii="Times New Roman" w:hAnsi="Times New Roman" w:cs="Times New Roman"/>
                <w:sz w:val="24"/>
                <w:szCs w:val="24"/>
              </w:rPr>
            </w:pPr>
          </w:p>
        </w:tc>
        <w:tc>
          <w:tcPr>
            <w:tcW w:w="4032" w:type="dxa"/>
            <w:vAlign w:val="center"/>
          </w:tcPr>
          <w:p w:rsidR="00D94C4B" w:rsidRDefault="00D94C4B" w:rsidP="00C103D1">
            <w:pPr>
              <w:pStyle w:val="NoSpacing"/>
              <w:rPr>
                <w:rFonts w:ascii="Times New Roman" w:hAnsi="Times New Roman" w:cs="Times New Roman"/>
                <w:b/>
                <w:sz w:val="24"/>
                <w:szCs w:val="24"/>
              </w:rPr>
            </w:pPr>
            <w:r w:rsidRPr="00F22002">
              <w:rPr>
                <w:rFonts w:ascii="Times New Roman" w:hAnsi="Times New Roman" w:cs="Times New Roman"/>
                <w:b/>
                <w:sz w:val="24"/>
                <w:szCs w:val="24"/>
              </w:rPr>
              <w:t xml:space="preserve">Unit </w:t>
            </w:r>
            <w:r>
              <w:rPr>
                <w:rFonts w:ascii="Times New Roman" w:hAnsi="Times New Roman" w:cs="Times New Roman"/>
                <w:b/>
                <w:sz w:val="24"/>
                <w:szCs w:val="24"/>
              </w:rPr>
              <w:t>IV</w:t>
            </w:r>
            <w:r w:rsidRPr="00F22002">
              <w:rPr>
                <w:rFonts w:ascii="Times New Roman" w:hAnsi="Times New Roman" w:cs="Times New Roman"/>
                <w:b/>
                <w:sz w:val="24"/>
                <w:szCs w:val="24"/>
              </w:rPr>
              <w:t xml:space="preserve">. </w:t>
            </w:r>
            <w:r>
              <w:rPr>
                <w:rFonts w:ascii="Times New Roman" w:hAnsi="Times New Roman" w:cs="Times New Roman"/>
                <w:b/>
                <w:sz w:val="24"/>
                <w:szCs w:val="24"/>
              </w:rPr>
              <w:t xml:space="preserve">Environmental </w:t>
            </w:r>
            <w:r w:rsidRPr="00F22002">
              <w:rPr>
                <w:rFonts w:ascii="Times New Roman" w:hAnsi="Times New Roman" w:cs="Times New Roman"/>
                <w:b/>
                <w:sz w:val="24"/>
                <w:szCs w:val="24"/>
              </w:rPr>
              <w:t>Biotechnology</w:t>
            </w:r>
          </w:p>
          <w:p w:rsidR="00D94C4B" w:rsidRPr="00F22002" w:rsidRDefault="00D94C4B" w:rsidP="00C103D1">
            <w:pPr>
              <w:pStyle w:val="NoSpacing"/>
              <w:rPr>
                <w:rFonts w:ascii="Times New Roman" w:hAnsi="Times New Roman" w:cs="Times New Roman"/>
                <w:b/>
                <w:sz w:val="12"/>
                <w:szCs w:val="12"/>
              </w:rPr>
            </w:pPr>
          </w:p>
          <w:p w:rsidR="00D94C4B" w:rsidRDefault="00D94C4B" w:rsidP="00C103D1">
            <w:pPr>
              <w:pStyle w:val="NoSpacing"/>
              <w:rPr>
                <w:rFonts w:ascii="Times New Roman" w:hAnsi="Times New Roman" w:cs="Times New Roman"/>
              </w:rPr>
            </w:pPr>
            <w:r>
              <w:rPr>
                <w:rFonts w:ascii="Times New Roman" w:hAnsi="Times New Roman" w:cs="Times New Roman"/>
              </w:rPr>
              <w:t>4.1. Introduction</w:t>
            </w:r>
          </w:p>
          <w:p w:rsidR="00D94C4B" w:rsidRDefault="00D94C4B" w:rsidP="009953F6">
            <w:pPr>
              <w:pStyle w:val="NoSpacing"/>
              <w:numPr>
                <w:ilvl w:val="2"/>
                <w:numId w:val="682"/>
              </w:numPr>
              <w:rPr>
                <w:rFonts w:ascii="Times New Roman" w:hAnsi="Times New Roman" w:cs="Times New Roman"/>
              </w:rPr>
            </w:pPr>
            <w:r>
              <w:rPr>
                <w:rFonts w:ascii="Times New Roman" w:hAnsi="Times New Roman" w:cs="Times New Roman"/>
              </w:rPr>
              <w:t xml:space="preserve">Waste Treatment </w:t>
            </w:r>
          </w:p>
          <w:p w:rsidR="00D94C4B" w:rsidRDefault="00D94C4B" w:rsidP="00C103D1">
            <w:pPr>
              <w:pStyle w:val="NoSpacing"/>
              <w:rPr>
                <w:rFonts w:ascii="Times New Roman" w:hAnsi="Times New Roman" w:cs="Times New Roman"/>
              </w:rPr>
            </w:pPr>
            <w:r>
              <w:rPr>
                <w:rFonts w:ascii="Times New Roman" w:hAnsi="Times New Roman" w:cs="Times New Roman"/>
              </w:rPr>
              <w:t>4.1.1.1. Aerobic Waste treatment</w:t>
            </w:r>
          </w:p>
          <w:p w:rsidR="00D94C4B" w:rsidRDefault="00D94C4B" w:rsidP="00C103D1">
            <w:pPr>
              <w:pStyle w:val="NoSpacing"/>
              <w:rPr>
                <w:rFonts w:ascii="Times New Roman" w:hAnsi="Times New Roman" w:cs="Times New Roman"/>
              </w:rPr>
            </w:pPr>
            <w:r>
              <w:rPr>
                <w:rFonts w:ascii="Times New Roman" w:hAnsi="Times New Roman" w:cs="Times New Roman"/>
              </w:rPr>
              <w:t>4.1.1.2.  Anaerobic Waste treatment</w:t>
            </w:r>
          </w:p>
          <w:p w:rsidR="00D94C4B" w:rsidRDefault="00D94C4B" w:rsidP="009953F6">
            <w:pPr>
              <w:pStyle w:val="NoSpacing"/>
              <w:numPr>
                <w:ilvl w:val="2"/>
                <w:numId w:val="683"/>
              </w:numPr>
              <w:rPr>
                <w:rFonts w:ascii="Times New Roman" w:hAnsi="Times New Roman" w:cs="Times New Roman"/>
              </w:rPr>
            </w:pPr>
            <w:r>
              <w:rPr>
                <w:rFonts w:ascii="Times New Roman" w:hAnsi="Times New Roman" w:cs="Times New Roman"/>
              </w:rPr>
              <w:t>B iodegradation and Bioremediation</w:t>
            </w:r>
          </w:p>
          <w:p w:rsidR="00D94C4B" w:rsidRPr="007B77ED" w:rsidRDefault="00D94C4B" w:rsidP="00C103D1">
            <w:pPr>
              <w:pStyle w:val="NoSpacing"/>
              <w:ind w:left="720"/>
              <w:rPr>
                <w:rFonts w:ascii="Times New Roman" w:hAnsi="Times New Roman" w:cs="Times New Roman"/>
              </w:rPr>
            </w:pPr>
          </w:p>
        </w:tc>
        <w:tc>
          <w:tcPr>
            <w:tcW w:w="1170" w:type="dxa"/>
            <w:shd w:val="clear" w:color="auto" w:fill="auto"/>
          </w:tcPr>
          <w:p w:rsidR="00D94C4B" w:rsidRPr="00F22002" w:rsidRDefault="00D94C4B" w:rsidP="00C103D1">
            <w:pPr>
              <w:rPr>
                <w:rFonts w:ascii="Times New Roman" w:hAnsi="Times New Roman" w:cs="Times New Roman"/>
              </w:rPr>
            </w:pPr>
            <w:r>
              <w:rPr>
                <w:rFonts w:ascii="Times New Roman" w:hAnsi="Times New Roman" w:cs="Times New Roman"/>
              </w:rPr>
              <w:t xml:space="preserve">2 </w:t>
            </w:r>
          </w:p>
          <w:p w:rsidR="00D94C4B" w:rsidRPr="00F22002" w:rsidRDefault="00D94C4B" w:rsidP="00C103D1">
            <w:pPr>
              <w:rPr>
                <w:rFonts w:ascii="Times New Roman" w:hAnsi="Times New Roman" w:cs="Times New Roman"/>
              </w:rPr>
            </w:pPr>
          </w:p>
        </w:tc>
      </w:tr>
      <w:tr w:rsidR="00D94C4B" w:rsidRPr="00F22002" w:rsidTr="00C103D1">
        <w:trPr>
          <w:trHeight w:val="1880"/>
        </w:trPr>
        <w:tc>
          <w:tcPr>
            <w:tcW w:w="4518" w:type="dxa"/>
            <w:vAlign w:val="center"/>
          </w:tcPr>
          <w:p w:rsidR="00D94C4B" w:rsidRPr="00F22002" w:rsidRDefault="00D94C4B" w:rsidP="009953F6">
            <w:pPr>
              <w:pStyle w:val="NoSpacing"/>
              <w:numPr>
                <w:ilvl w:val="0"/>
                <w:numId w:val="675"/>
              </w:numPr>
              <w:rPr>
                <w:rFonts w:ascii="Times New Roman" w:hAnsi="Times New Roman" w:cs="Times New Roman"/>
                <w:sz w:val="24"/>
                <w:szCs w:val="24"/>
              </w:rPr>
            </w:pPr>
            <w:r>
              <w:rPr>
                <w:rFonts w:ascii="Times New Roman" w:hAnsi="Times New Roman" w:cs="Times New Roman"/>
                <w:sz w:val="24"/>
                <w:szCs w:val="24"/>
              </w:rPr>
              <w:t xml:space="preserve">Give </w:t>
            </w:r>
            <w:r w:rsidRPr="00F22002">
              <w:rPr>
                <w:rFonts w:ascii="Times New Roman" w:hAnsi="Times New Roman" w:cs="Times New Roman"/>
                <w:sz w:val="24"/>
                <w:szCs w:val="24"/>
              </w:rPr>
              <w:t xml:space="preserve">the </w:t>
            </w:r>
            <w:r>
              <w:rPr>
                <w:rFonts w:ascii="Times New Roman" w:hAnsi="Times New Roman" w:cs="Times New Roman"/>
                <w:sz w:val="24"/>
                <w:szCs w:val="24"/>
              </w:rPr>
              <w:t xml:space="preserve">concept, </w:t>
            </w:r>
            <w:r w:rsidRPr="00F22002">
              <w:rPr>
                <w:rFonts w:ascii="Times New Roman" w:hAnsi="Times New Roman" w:cs="Times New Roman"/>
                <w:sz w:val="24"/>
                <w:szCs w:val="24"/>
              </w:rPr>
              <w:t>importance and drawbacks</w:t>
            </w:r>
            <w:r>
              <w:rPr>
                <w:rFonts w:ascii="Times New Roman" w:hAnsi="Times New Roman" w:cs="Times New Roman"/>
                <w:sz w:val="24"/>
                <w:szCs w:val="24"/>
              </w:rPr>
              <w:t xml:space="preserve"> of </w:t>
            </w:r>
            <w:r w:rsidRPr="00F22002">
              <w:rPr>
                <w:rFonts w:ascii="Times New Roman" w:hAnsi="Times New Roman" w:cs="Times New Roman"/>
                <w:sz w:val="24"/>
                <w:szCs w:val="24"/>
              </w:rPr>
              <w:t>genetically modified crops</w:t>
            </w:r>
            <w:r>
              <w:rPr>
                <w:rFonts w:ascii="Times New Roman" w:hAnsi="Times New Roman" w:cs="Times New Roman"/>
                <w:sz w:val="24"/>
                <w:szCs w:val="24"/>
              </w:rPr>
              <w:t xml:space="preserve"> </w:t>
            </w:r>
            <w:r w:rsidRPr="00F22002">
              <w:rPr>
                <w:rFonts w:ascii="Times New Roman" w:hAnsi="Times New Roman" w:cs="Times New Roman"/>
                <w:sz w:val="24"/>
                <w:szCs w:val="24"/>
              </w:rPr>
              <w:t xml:space="preserve">(GM crops). </w:t>
            </w:r>
          </w:p>
          <w:p w:rsidR="00D94C4B" w:rsidRPr="00F22002" w:rsidRDefault="00D94C4B" w:rsidP="00C103D1">
            <w:pPr>
              <w:pStyle w:val="NoSpacing"/>
              <w:ind w:left="720"/>
              <w:rPr>
                <w:rFonts w:ascii="Times New Roman" w:hAnsi="Times New Roman" w:cs="Times New Roman"/>
                <w:sz w:val="24"/>
                <w:szCs w:val="24"/>
              </w:rPr>
            </w:pPr>
          </w:p>
        </w:tc>
        <w:tc>
          <w:tcPr>
            <w:tcW w:w="4032" w:type="dxa"/>
            <w:vAlign w:val="center"/>
          </w:tcPr>
          <w:p w:rsidR="00D94C4B" w:rsidRPr="00F22002" w:rsidRDefault="00D94C4B" w:rsidP="00C103D1">
            <w:pPr>
              <w:pStyle w:val="NoSpacing"/>
              <w:rPr>
                <w:rFonts w:ascii="Times New Roman" w:hAnsi="Times New Roman" w:cs="Times New Roman"/>
                <w:b/>
                <w:sz w:val="24"/>
                <w:szCs w:val="24"/>
              </w:rPr>
            </w:pPr>
            <w:r>
              <w:rPr>
                <w:rFonts w:ascii="Times New Roman" w:hAnsi="Times New Roman" w:cs="Times New Roman"/>
                <w:b/>
                <w:sz w:val="24"/>
                <w:szCs w:val="24"/>
              </w:rPr>
              <w:t>Unit V. Genetically Modified C</w:t>
            </w:r>
            <w:r w:rsidRPr="00F22002">
              <w:rPr>
                <w:rFonts w:ascii="Times New Roman" w:hAnsi="Times New Roman" w:cs="Times New Roman"/>
                <w:b/>
                <w:sz w:val="24"/>
                <w:szCs w:val="24"/>
              </w:rPr>
              <w:t xml:space="preserve">rops </w:t>
            </w:r>
          </w:p>
          <w:p w:rsidR="00D94C4B" w:rsidRDefault="00D94C4B" w:rsidP="00C103D1">
            <w:pPr>
              <w:pStyle w:val="NoSpacing"/>
              <w:rPr>
                <w:rFonts w:ascii="Times New Roman" w:hAnsi="Times New Roman" w:cs="Times New Roman"/>
                <w:sz w:val="24"/>
                <w:szCs w:val="24"/>
              </w:rPr>
            </w:pPr>
            <w:r>
              <w:rPr>
                <w:rFonts w:ascii="Times New Roman" w:hAnsi="Times New Roman" w:cs="Times New Roman"/>
                <w:sz w:val="24"/>
                <w:szCs w:val="24"/>
              </w:rPr>
              <w:t>5</w:t>
            </w:r>
            <w:r w:rsidRPr="00F22002">
              <w:rPr>
                <w:rFonts w:ascii="Times New Roman" w:hAnsi="Times New Roman" w:cs="Times New Roman"/>
                <w:sz w:val="24"/>
                <w:szCs w:val="24"/>
              </w:rPr>
              <w:t xml:space="preserve">.1. </w:t>
            </w:r>
            <w:r>
              <w:rPr>
                <w:rFonts w:ascii="Times New Roman" w:hAnsi="Times New Roman" w:cs="Times New Roman"/>
                <w:sz w:val="24"/>
                <w:szCs w:val="24"/>
              </w:rPr>
              <w:t xml:space="preserve">Introduction </w:t>
            </w:r>
          </w:p>
          <w:p w:rsidR="00D94C4B" w:rsidRPr="00F22002" w:rsidRDefault="00D94C4B" w:rsidP="00C103D1">
            <w:pPr>
              <w:pStyle w:val="NoSpacing"/>
              <w:rPr>
                <w:rFonts w:ascii="Times New Roman" w:hAnsi="Times New Roman" w:cs="Times New Roman"/>
                <w:sz w:val="24"/>
                <w:szCs w:val="24"/>
              </w:rPr>
            </w:pPr>
            <w:r>
              <w:rPr>
                <w:rFonts w:ascii="Times New Roman" w:hAnsi="Times New Roman" w:cs="Times New Roman"/>
                <w:sz w:val="24"/>
                <w:szCs w:val="24"/>
              </w:rPr>
              <w:t xml:space="preserve">5.2. </w:t>
            </w:r>
            <w:r w:rsidRPr="00F22002">
              <w:rPr>
                <w:rFonts w:ascii="Times New Roman" w:hAnsi="Times New Roman" w:cs="Times New Roman"/>
                <w:sz w:val="24"/>
                <w:szCs w:val="24"/>
              </w:rPr>
              <w:t xml:space="preserve">Importance of genetically modified crops(GM crops). </w:t>
            </w:r>
          </w:p>
          <w:p w:rsidR="00D94C4B" w:rsidRPr="00F22002" w:rsidRDefault="00D94C4B" w:rsidP="00C103D1">
            <w:pPr>
              <w:pStyle w:val="NoSpacing"/>
              <w:rPr>
                <w:rFonts w:ascii="Times New Roman" w:hAnsi="Times New Roman" w:cs="Times New Roman"/>
                <w:sz w:val="12"/>
                <w:szCs w:val="12"/>
              </w:rPr>
            </w:pPr>
            <w:r>
              <w:rPr>
                <w:rFonts w:ascii="Times New Roman" w:hAnsi="Times New Roman" w:cs="Times New Roman"/>
                <w:sz w:val="24"/>
                <w:szCs w:val="24"/>
              </w:rPr>
              <w:t xml:space="preserve">5.3. </w:t>
            </w:r>
            <w:r w:rsidRPr="00F22002">
              <w:rPr>
                <w:rFonts w:ascii="Times New Roman" w:hAnsi="Times New Roman" w:cs="Times New Roman"/>
                <w:sz w:val="24"/>
                <w:szCs w:val="24"/>
              </w:rPr>
              <w:t xml:space="preserve">  Drawbacks of genetically modified crops. </w:t>
            </w:r>
          </w:p>
          <w:p w:rsidR="00D94C4B" w:rsidRPr="00F22002" w:rsidRDefault="00D94C4B" w:rsidP="00C103D1">
            <w:pPr>
              <w:pStyle w:val="NoSpacing"/>
              <w:rPr>
                <w:rFonts w:ascii="Times New Roman" w:hAnsi="Times New Roman" w:cs="Times New Roman"/>
                <w:sz w:val="12"/>
                <w:szCs w:val="12"/>
              </w:rPr>
            </w:pPr>
          </w:p>
          <w:p w:rsidR="00D94C4B" w:rsidRPr="00F22002" w:rsidRDefault="00D94C4B" w:rsidP="00C103D1">
            <w:pPr>
              <w:pStyle w:val="NoSpacing"/>
              <w:rPr>
                <w:rFonts w:ascii="Times New Roman" w:hAnsi="Times New Roman" w:cs="Times New Roman"/>
                <w:sz w:val="24"/>
                <w:szCs w:val="24"/>
              </w:rPr>
            </w:pPr>
          </w:p>
        </w:tc>
        <w:tc>
          <w:tcPr>
            <w:tcW w:w="1170" w:type="dxa"/>
            <w:shd w:val="clear" w:color="auto" w:fill="auto"/>
          </w:tcPr>
          <w:p w:rsidR="00D94C4B" w:rsidRPr="00F22002" w:rsidRDefault="00D94C4B" w:rsidP="00C103D1">
            <w:pPr>
              <w:rPr>
                <w:rFonts w:ascii="Times New Roman" w:hAnsi="Times New Roman" w:cs="Times New Roman"/>
              </w:rPr>
            </w:pPr>
          </w:p>
          <w:p w:rsidR="00D94C4B" w:rsidRPr="00F22002" w:rsidRDefault="00D94C4B" w:rsidP="00C103D1">
            <w:pPr>
              <w:rPr>
                <w:rFonts w:ascii="Times New Roman" w:hAnsi="Times New Roman" w:cs="Times New Roman"/>
              </w:rPr>
            </w:pPr>
            <w:r>
              <w:rPr>
                <w:rFonts w:ascii="Times New Roman" w:hAnsi="Times New Roman" w:cs="Times New Roman"/>
              </w:rPr>
              <w:t>2</w:t>
            </w:r>
          </w:p>
          <w:p w:rsidR="00D94C4B" w:rsidRPr="00F22002" w:rsidRDefault="00D94C4B" w:rsidP="00C103D1">
            <w:pPr>
              <w:rPr>
                <w:rFonts w:ascii="Times New Roman" w:hAnsi="Times New Roman" w:cs="Times New Roman"/>
              </w:rPr>
            </w:pPr>
          </w:p>
        </w:tc>
      </w:tr>
      <w:tr w:rsidR="00D94C4B" w:rsidRPr="00F22002" w:rsidTr="00C103D1">
        <w:trPr>
          <w:trHeight w:val="70"/>
        </w:trPr>
        <w:tc>
          <w:tcPr>
            <w:tcW w:w="4518" w:type="dxa"/>
            <w:vAlign w:val="center"/>
          </w:tcPr>
          <w:p w:rsidR="00D94C4B" w:rsidRDefault="00D94C4B" w:rsidP="009953F6">
            <w:pPr>
              <w:pStyle w:val="NoSpacing"/>
              <w:numPr>
                <w:ilvl w:val="0"/>
                <w:numId w:val="677"/>
              </w:numPr>
              <w:rPr>
                <w:rFonts w:ascii="Times New Roman" w:hAnsi="Times New Roman" w:cs="Times New Roman"/>
                <w:sz w:val="24"/>
                <w:szCs w:val="24"/>
              </w:rPr>
            </w:pPr>
            <w:r>
              <w:rPr>
                <w:rFonts w:ascii="Times New Roman" w:hAnsi="Times New Roman" w:cs="Times New Roman"/>
                <w:sz w:val="24"/>
                <w:szCs w:val="24"/>
              </w:rPr>
              <w:t>Give the concept of artificial insemination, embryo transfer and in vitro fertilization in animals and human.</w:t>
            </w:r>
          </w:p>
          <w:p w:rsidR="00D94C4B" w:rsidRPr="007A6DC2" w:rsidRDefault="00D94C4B" w:rsidP="009953F6">
            <w:pPr>
              <w:pStyle w:val="NoSpacing"/>
              <w:numPr>
                <w:ilvl w:val="0"/>
                <w:numId w:val="677"/>
              </w:numPr>
              <w:rPr>
                <w:rFonts w:ascii="Times New Roman" w:hAnsi="Times New Roman" w:cs="Times New Roman"/>
                <w:sz w:val="24"/>
                <w:szCs w:val="24"/>
              </w:rPr>
            </w:pPr>
            <w:r w:rsidRPr="007A6DC2">
              <w:rPr>
                <w:rFonts w:ascii="Times New Roman" w:hAnsi="Times New Roman" w:cs="Times New Roman"/>
                <w:sz w:val="24"/>
                <w:szCs w:val="24"/>
              </w:rPr>
              <w:t>Explain the importance of transgenic animals.</w:t>
            </w:r>
            <w:r w:rsidRPr="007A6DC2">
              <w:rPr>
                <w:rFonts w:ascii="Times New Roman" w:hAnsi="Times New Roman" w:cs="Times New Roman"/>
                <w:color w:val="000000"/>
              </w:rPr>
              <w:t xml:space="preserve"> </w:t>
            </w:r>
          </w:p>
          <w:p w:rsidR="00D94C4B" w:rsidRPr="007A6DC2" w:rsidRDefault="00D94C4B" w:rsidP="009953F6">
            <w:pPr>
              <w:pStyle w:val="NoSpacing"/>
              <w:numPr>
                <w:ilvl w:val="0"/>
                <w:numId w:val="677"/>
              </w:numPr>
              <w:rPr>
                <w:rFonts w:ascii="Times New Roman" w:hAnsi="Times New Roman" w:cs="Times New Roman"/>
                <w:sz w:val="24"/>
                <w:szCs w:val="24"/>
              </w:rPr>
            </w:pPr>
            <w:r>
              <w:rPr>
                <w:rFonts w:ascii="Times New Roman" w:hAnsi="Times New Roman" w:cs="Times New Roman"/>
                <w:color w:val="000000"/>
              </w:rPr>
              <w:t xml:space="preserve">Explain the reproduction of </w:t>
            </w:r>
            <w:r w:rsidRPr="007A6DC2">
              <w:rPr>
                <w:rFonts w:ascii="Times New Roman" w:hAnsi="Times New Roman" w:cs="Times New Roman"/>
                <w:color w:val="000000"/>
              </w:rPr>
              <w:t>Test Tube baby</w:t>
            </w:r>
          </w:p>
          <w:p w:rsidR="00D94C4B" w:rsidRPr="00F22002" w:rsidRDefault="00D94C4B" w:rsidP="00C103D1">
            <w:pPr>
              <w:pStyle w:val="NoSpacing"/>
              <w:ind w:left="1440"/>
              <w:rPr>
                <w:rFonts w:ascii="Times New Roman" w:hAnsi="Times New Roman" w:cs="Times New Roman"/>
                <w:sz w:val="24"/>
                <w:szCs w:val="24"/>
              </w:rPr>
            </w:pPr>
          </w:p>
        </w:tc>
        <w:tc>
          <w:tcPr>
            <w:tcW w:w="4032" w:type="dxa"/>
            <w:vAlign w:val="center"/>
          </w:tcPr>
          <w:p w:rsidR="00D94C4B" w:rsidRDefault="00D94C4B" w:rsidP="00C103D1">
            <w:pPr>
              <w:pStyle w:val="NoSpacing"/>
              <w:rPr>
                <w:rFonts w:ascii="Times New Roman" w:hAnsi="Times New Roman" w:cs="Times New Roman"/>
                <w:b/>
                <w:color w:val="000000"/>
              </w:rPr>
            </w:pPr>
            <w:r>
              <w:rPr>
                <w:rFonts w:ascii="Times New Roman" w:hAnsi="Times New Roman" w:cs="Times New Roman"/>
                <w:b/>
                <w:color w:val="000000"/>
              </w:rPr>
              <w:t>Unit VI</w:t>
            </w:r>
            <w:r w:rsidRPr="00F22002">
              <w:rPr>
                <w:rFonts w:ascii="Times New Roman" w:hAnsi="Times New Roman" w:cs="Times New Roman"/>
                <w:b/>
                <w:color w:val="000000"/>
              </w:rPr>
              <w:t xml:space="preserve">. Manipulation of Reproduction </w:t>
            </w:r>
            <w:r>
              <w:rPr>
                <w:rFonts w:ascii="Times New Roman" w:hAnsi="Times New Roman" w:cs="Times New Roman"/>
                <w:b/>
                <w:color w:val="000000"/>
              </w:rPr>
              <w:t xml:space="preserve">in </w:t>
            </w:r>
            <w:r w:rsidRPr="00F22002">
              <w:rPr>
                <w:rFonts w:ascii="Times New Roman" w:hAnsi="Times New Roman" w:cs="Times New Roman"/>
                <w:b/>
                <w:color w:val="000000"/>
              </w:rPr>
              <w:t xml:space="preserve"> Animals</w:t>
            </w:r>
          </w:p>
          <w:p w:rsidR="00D94C4B" w:rsidRDefault="00D94C4B" w:rsidP="00C103D1">
            <w:pPr>
              <w:pStyle w:val="NoSpacing"/>
              <w:rPr>
                <w:rFonts w:ascii="Times New Roman" w:hAnsi="Times New Roman" w:cs="Times New Roman"/>
                <w:color w:val="000000"/>
              </w:rPr>
            </w:pPr>
            <w:r w:rsidRPr="00AE6BBA">
              <w:rPr>
                <w:rFonts w:ascii="Times New Roman" w:hAnsi="Times New Roman" w:cs="Times New Roman"/>
                <w:color w:val="000000"/>
              </w:rPr>
              <w:t xml:space="preserve">6.1. </w:t>
            </w:r>
            <w:r>
              <w:rPr>
                <w:rFonts w:ascii="Times New Roman" w:hAnsi="Times New Roman" w:cs="Times New Roman"/>
                <w:color w:val="000000"/>
              </w:rPr>
              <w:t>Introduction</w:t>
            </w:r>
          </w:p>
          <w:p w:rsidR="00D94C4B" w:rsidRDefault="00D94C4B" w:rsidP="00C103D1">
            <w:pPr>
              <w:pStyle w:val="NoSpacing"/>
              <w:rPr>
                <w:rFonts w:ascii="Times New Roman" w:hAnsi="Times New Roman" w:cs="Times New Roman"/>
                <w:color w:val="000000"/>
              </w:rPr>
            </w:pPr>
            <w:r>
              <w:rPr>
                <w:rFonts w:ascii="Times New Roman" w:hAnsi="Times New Roman" w:cs="Times New Roman"/>
                <w:color w:val="000000"/>
              </w:rPr>
              <w:t>6.2. Methods of Manipulation</w:t>
            </w:r>
          </w:p>
          <w:p w:rsidR="00D94C4B" w:rsidRDefault="00D94C4B" w:rsidP="00C103D1">
            <w:pPr>
              <w:pStyle w:val="NoSpacing"/>
              <w:rPr>
                <w:rFonts w:ascii="Times New Roman" w:hAnsi="Times New Roman" w:cs="Times New Roman"/>
                <w:color w:val="000000"/>
              </w:rPr>
            </w:pPr>
            <w:r>
              <w:rPr>
                <w:rFonts w:ascii="Times New Roman" w:hAnsi="Times New Roman" w:cs="Times New Roman"/>
                <w:color w:val="000000"/>
              </w:rPr>
              <w:t>6.2.1. Artificial insemination</w:t>
            </w:r>
          </w:p>
          <w:p w:rsidR="00D94C4B" w:rsidRDefault="00D94C4B" w:rsidP="00C103D1">
            <w:pPr>
              <w:pStyle w:val="NoSpacing"/>
              <w:rPr>
                <w:rFonts w:ascii="Times New Roman" w:hAnsi="Times New Roman" w:cs="Times New Roman"/>
                <w:color w:val="000000"/>
              </w:rPr>
            </w:pPr>
            <w:r>
              <w:rPr>
                <w:rFonts w:ascii="Times New Roman" w:hAnsi="Times New Roman" w:cs="Times New Roman"/>
                <w:color w:val="000000"/>
              </w:rPr>
              <w:t>6.2.2. Embryo transfer</w:t>
            </w:r>
          </w:p>
          <w:p w:rsidR="00D94C4B" w:rsidRPr="00AE6BBA" w:rsidRDefault="00D94C4B" w:rsidP="00C103D1">
            <w:pPr>
              <w:pStyle w:val="NoSpacing"/>
              <w:rPr>
                <w:rFonts w:ascii="Times New Roman" w:hAnsi="Times New Roman" w:cs="Times New Roman"/>
                <w:color w:val="000000"/>
              </w:rPr>
            </w:pPr>
            <w:r>
              <w:rPr>
                <w:rFonts w:ascii="Times New Roman" w:hAnsi="Times New Roman" w:cs="Times New Roman"/>
                <w:color w:val="000000"/>
              </w:rPr>
              <w:t>6.2.3. In Vitro fertilization in animals and human</w:t>
            </w:r>
          </w:p>
          <w:p w:rsidR="00D94C4B" w:rsidRDefault="00D94C4B" w:rsidP="00C103D1">
            <w:pPr>
              <w:pStyle w:val="NoSpacing"/>
              <w:rPr>
                <w:rFonts w:ascii="Times New Roman" w:hAnsi="Times New Roman" w:cs="Times New Roman"/>
                <w:color w:val="000000"/>
              </w:rPr>
            </w:pPr>
            <w:r>
              <w:rPr>
                <w:rFonts w:ascii="Times New Roman" w:hAnsi="Times New Roman" w:cs="Times New Roman"/>
                <w:color w:val="000000"/>
              </w:rPr>
              <w:t xml:space="preserve">6.3. </w:t>
            </w:r>
            <w:r w:rsidRPr="00F22002">
              <w:rPr>
                <w:rFonts w:ascii="Times New Roman" w:hAnsi="Times New Roman" w:cs="Times New Roman"/>
                <w:color w:val="000000"/>
              </w:rPr>
              <w:t xml:space="preserve"> Transgenic animals </w:t>
            </w:r>
          </w:p>
          <w:p w:rsidR="00D94C4B" w:rsidRPr="00F22002" w:rsidRDefault="00D94C4B" w:rsidP="00C103D1">
            <w:pPr>
              <w:pStyle w:val="NoSpacing"/>
              <w:rPr>
                <w:rFonts w:ascii="Times New Roman" w:hAnsi="Times New Roman" w:cs="Times New Roman"/>
                <w:sz w:val="12"/>
                <w:szCs w:val="12"/>
              </w:rPr>
            </w:pPr>
            <w:r>
              <w:rPr>
                <w:rFonts w:ascii="Times New Roman" w:hAnsi="Times New Roman" w:cs="Times New Roman"/>
                <w:color w:val="000000"/>
              </w:rPr>
              <w:t>6.4. Test Tube baby</w:t>
            </w:r>
          </w:p>
          <w:p w:rsidR="00D94C4B" w:rsidRPr="00F22002" w:rsidRDefault="00D94C4B" w:rsidP="00C103D1">
            <w:pPr>
              <w:pStyle w:val="NoSpacing"/>
              <w:rPr>
                <w:rFonts w:ascii="Times New Roman" w:hAnsi="Times New Roman" w:cs="Times New Roman"/>
                <w:sz w:val="24"/>
                <w:szCs w:val="24"/>
              </w:rPr>
            </w:pPr>
          </w:p>
        </w:tc>
        <w:tc>
          <w:tcPr>
            <w:tcW w:w="1170" w:type="dxa"/>
            <w:shd w:val="clear" w:color="auto" w:fill="auto"/>
          </w:tcPr>
          <w:p w:rsidR="00D94C4B" w:rsidRPr="00F22002" w:rsidRDefault="00D94C4B" w:rsidP="00C103D1">
            <w:pPr>
              <w:rPr>
                <w:rFonts w:ascii="Times New Roman" w:hAnsi="Times New Roman" w:cs="Times New Roman"/>
              </w:rPr>
            </w:pPr>
          </w:p>
          <w:p w:rsidR="00D94C4B" w:rsidRPr="00F22002" w:rsidRDefault="00D94C4B" w:rsidP="00C103D1">
            <w:pPr>
              <w:rPr>
                <w:rFonts w:ascii="Times New Roman" w:hAnsi="Times New Roman" w:cs="Times New Roman"/>
              </w:rPr>
            </w:pPr>
            <w:r>
              <w:rPr>
                <w:rFonts w:ascii="Times New Roman" w:hAnsi="Times New Roman" w:cs="Times New Roman"/>
              </w:rPr>
              <w:t>4</w:t>
            </w:r>
          </w:p>
          <w:p w:rsidR="00D94C4B" w:rsidRPr="00F22002" w:rsidRDefault="00D94C4B" w:rsidP="00C103D1">
            <w:pPr>
              <w:rPr>
                <w:rFonts w:ascii="Times New Roman" w:hAnsi="Times New Roman" w:cs="Times New Roman"/>
              </w:rPr>
            </w:pPr>
          </w:p>
        </w:tc>
      </w:tr>
      <w:tr w:rsidR="00D94C4B" w:rsidRPr="00F22002" w:rsidTr="00C103D1">
        <w:trPr>
          <w:trHeight w:val="1430"/>
        </w:trPr>
        <w:tc>
          <w:tcPr>
            <w:tcW w:w="4518" w:type="dxa"/>
            <w:vAlign w:val="center"/>
          </w:tcPr>
          <w:p w:rsidR="00D94C4B" w:rsidRPr="00F22002" w:rsidRDefault="00D94C4B" w:rsidP="009953F6">
            <w:pPr>
              <w:pStyle w:val="NoSpacing"/>
              <w:numPr>
                <w:ilvl w:val="0"/>
                <w:numId w:val="669"/>
              </w:numPr>
              <w:rPr>
                <w:rFonts w:ascii="Times New Roman" w:hAnsi="Times New Roman" w:cs="Times New Roman"/>
              </w:rPr>
            </w:pPr>
            <w:r>
              <w:rPr>
                <w:rFonts w:ascii="Times New Roman" w:hAnsi="Times New Roman" w:cs="Times New Roman"/>
              </w:rPr>
              <w:t>D</w:t>
            </w:r>
            <w:r w:rsidRPr="00F22002">
              <w:rPr>
                <w:rFonts w:ascii="Times New Roman" w:hAnsi="Times New Roman" w:cs="Times New Roman"/>
              </w:rPr>
              <w:t>escribe  the</w:t>
            </w:r>
            <w:r>
              <w:rPr>
                <w:rFonts w:ascii="Times New Roman" w:hAnsi="Times New Roman" w:cs="Times New Roman"/>
              </w:rPr>
              <w:t xml:space="preserve"> Concept and </w:t>
            </w:r>
            <w:r w:rsidRPr="00F22002">
              <w:rPr>
                <w:rFonts w:ascii="Times New Roman" w:hAnsi="Times New Roman" w:cs="Times New Roman"/>
              </w:rPr>
              <w:t xml:space="preserve"> phenomenon of Cryopreservation</w:t>
            </w:r>
          </w:p>
          <w:p w:rsidR="00D94C4B" w:rsidRPr="00F22002" w:rsidRDefault="00D94C4B" w:rsidP="00C103D1">
            <w:pPr>
              <w:pStyle w:val="NoSpacing"/>
              <w:rPr>
                <w:rFonts w:ascii="Times New Roman" w:hAnsi="Times New Roman" w:cs="Times New Roman"/>
                <w:sz w:val="24"/>
                <w:szCs w:val="24"/>
              </w:rPr>
            </w:pPr>
          </w:p>
        </w:tc>
        <w:tc>
          <w:tcPr>
            <w:tcW w:w="4032" w:type="dxa"/>
            <w:vAlign w:val="center"/>
          </w:tcPr>
          <w:p w:rsidR="00D94C4B" w:rsidRPr="00F22002" w:rsidRDefault="00D94C4B" w:rsidP="00C103D1">
            <w:pPr>
              <w:pStyle w:val="NoSpacing"/>
              <w:rPr>
                <w:rFonts w:ascii="Times New Roman" w:hAnsi="Times New Roman" w:cs="Times New Roman"/>
                <w:b/>
                <w:color w:val="000000"/>
              </w:rPr>
            </w:pPr>
            <w:r>
              <w:rPr>
                <w:rFonts w:ascii="Times New Roman" w:hAnsi="Times New Roman" w:cs="Times New Roman"/>
                <w:b/>
                <w:color w:val="000000"/>
              </w:rPr>
              <w:t>Unit VII</w:t>
            </w:r>
            <w:r w:rsidRPr="00F22002">
              <w:rPr>
                <w:rFonts w:ascii="Times New Roman" w:hAnsi="Times New Roman" w:cs="Times New Roman"/>
                <w:b/>
                <w:color w:val="000000"/>
              </w:rPr>
              <w:t>. Cryopreservation, Techniques of cryopreservation</w:t>
            </w:r>
          </w:p>
          <w:p w:rsidR="00D94C4B" w:rsidRDefault="00D94C4B" w:rsidP="009953F6">
            <w:pPr>
              <w:pStyle w:val="NoSpacing"/>
              <w:numPr>
                <w:ilvl w:val="1"/>
                <w:numId w:val="684"/>
              </w:numPr>
              <w:rPr>
                <w:rFonts w:ascii="Times New Roman" w:hAnsi="Times New Roman" w:cs="Times New Roman"/>
                <w:bCs/>
                <w:sz w:val="24"/>
                <w:szCs w:val="24"/>
              </w:rPr>
            </w:pPr>
            <w:r>
              <w:rPr>
                <w:rFonts w:ascii="Times New Roman" w:hAnsi="Times New Roman" w:cs="Times New Roman"/>
                <w:bCs/>
                <w:sz w:val="24"/>
                <w:szCs w:val="24"/>
              </w:rPr>
              <w:t>Introduction</w:t>
            </w:r>
          </w:p>
          <w:p w:rsidR="00D94C4B" w:rsidRDefault="00D94C4B" w:rsidP="009953F6">
            <w:pPr>
              <w:pStyle w:val="NoSpacing"/>
              <w:numPr>
                <w:ilvl w:val="1"/>
                <w:numId w:val="684"/>
              </w:numPr>
              <w:rPr>
                <w:rFonts w:ascii="Times New Roman" w:hAnsi="Times New Roman" w:cs="Times New Roman"/>
                <w:bCs/>
                <w:sz w:val="24"/>
                <w:szCs w:val="24"/>
              </w:rPr>
            </w:pPr>
            <w:r>
              <w:rPr>
                <w:rFonts w:ascii="Times New Roman" w:hAnsi="Times New Roman" w:cs="Times New Roman"/>
                <w:bCs/>
                <w:sz w:val="24"/>
                <w:szCs w:val="24"/>
              </w:rPr>
              <w:t>Methods of Cryopreservation</w:t>
            </w:r>
          </w:p>
          <w:p w:rsidR="00D94C4B" w:rsidRPr="00F22002" w:rsidRDefault="00D94C4B" w:rsidP="009953F6">
            <w:pPr>
              <w:pStyle w:val="NoSpacing"/>
              <w:numPr>
                <w:ilvl w:val="1"/>
                <w:numId w:val="684"/>
              </w:numPr>
              <w:rPr>
                <w:rFonts w:ascii="Times New Roman" w:hAnsi="Times New Roman" w:cs="Times New Roman"/>
                <w:bCs/>
                <w:sz w:val="24"/>
                <w:szCs w:val="24"/>
              </w:rPr>
            </w:pPr>
            <w:r>
              <w:rPr>
                <w:rFonts w:ascii="Times New Roman" w:hAnsi="Times New Roman" w:cs="Times New Roman"/>
                <w:bCs/>
                <w:sz w:val="24"/>
                <w:szCs w:val="24"/>
              </w:rPr>
              <w:t xml:space="preserve">Uses of Cryopreservation </w:t>
            </w:r>
          </w:p>
        </w:tc>
        <w:tc>
          <w:tcPr>
            <w:tcW w:w="1170" w:type="dxa"/>
            <w:shd w:val="clear" w:color="auto" w:fill="auto"/>
          </w:tcPr>
          <w:p w:rsidR="00D94C4B" w:rsidRPr="00F22002" w:rsidRDefault="00D94C4B" w:rsidP="00C103D1">
            <w:pPr>
              <w:rPr>
                <w:rFonts w:ascii="Times New Roman" w:hAnsi="Times New Roman" w:cs="Times New Roman"/>
              </w:rPr>
            </w:pPr>
          </w:p>
          <w:p w:rsidR="00D94C4B" w:rsidRPr="00F22002" w:rsidRDefault="00D94C4B" w:rsidP="00C103D1">
            <w:pPr>
              <w:rPr>
                <w:rFonts w:ascii="Times New Roman" w:hAnsi="Times New Roman" w:cs="Times New Roman"/>
              </w:rPr>
            </w:pPr>
            <w:r w:rsidRPr="00F22002">
              <w:rPr>
                <w:rFonts w:ascii="Times New Roman" w:hAnsi="Times New Roman" w:cs="Times New Roman"/>
              </w:rPr>
              <w:t>2</w:t>
            </w:r>
          </w:p>
        </w:tc>
      </w:tr>
    </w:tbl>
    <w:p w:rsidR="00D94C4B" w:rsidRPr="00F22002" w:rsidRDefault="00D94C4B" w:rsidP="00D94C4B">
      <w:pPr>
        <w:jc w:val="both"/>
        <w:rPr>
          <w:rFonts w:ascii="Times New Roman" w:hAnsi="Times New Roman" w:cs="Times New Roman"/>
          <w:b/>
          <w:color w:val="333333"/>
          <w:sz w:val="28"/>
          <w:szCs w:val="28"/>
        </w:rPr>
      </w:pPr>
      <w:r w:rsidRPr="00F22002">
        <w:rPr>
          <w:rFonts w:ascii="Times New Roman" w:hAnsi="Times New Roman" w:cs="Times New Roman"/>
          <w:b/>
          <w:color w:val="333333"/>
          <w:sz w:val="28"/>
          <w:szCs w:val="28"/>
        </w:rPr>
        <w:t xml:space="preserve">      Part II. Practical</w:t>
      </w:r>
    </w:p>
    <w:tbl>
      <w:tblPr>
        <w:tblStyle w:val="TableGrid"/>
        <w:tblW w:w="9630" w:type="dxa"/>
        <w:tblInd w:w="468" w:type="dxa"/>
        <w:tblLook w:val="04A0"/>
      </w:tblPr>
      <w:tblGrid>
        <w:gridCol w:w="4483"/>
        <w:gridCol w:w="4075"/>
        <w:gridCol w:w="1072"/>
      </w:tblGrid>
      <w:tr w:rsidR="00D94C4B" w:rsidRPr="00F22002" w:rsidTr="00C103D1">
        <w:tc>
          <w:tcPr>
            <w:tcW w:w="4500" w:type="dxa"/>
          </w:tcPr>
          <w:p w:rsidR="00D94C4B" w:rsidRPr="00F22002" w:rsidRDefault="00D94C4B" w:rsidP="00C103D1">
            <w:pPr>
              <w:jc w:val="both"/>
              <w:rPr>
                <w:rFonts w:ascii="Times New Roman" w:hAnsi="Times New Roman" w:cs="Times New Roman"/>
                <w:b/>
                <w:i/>
                <w:color w:val="333333"/>
              </w:rPr>
            </w:pPr>
            <w:r w:rsidRPr="00F22002">
              <w:rPr>
                <w:rFonts w:ascii="Times New Roman" w:hAnsi="Times New Roman" w:cs="Times New Roman"/>
                <w:b/>
                <w:i/>
                <w:color w:val="333333"/>
              </w:rPr>
              <w:t>Specific Objectives</w:t>
            </w:r>
          </w:p>
        </w:tc>
        <w:tc>
          <w:tcPr>
            <w:tcW w:w="4088" w:type="dxa"/>
          </w:tcPr>
          <w:p w:rsidR="00D94C4B" w:rsidRPr="00F22002" w:rsidRDefault="00D94C4B" w:rsidP="00C103D1">
            <w:pPr>
              <w:jc w:val="both"/>
              <w:rPr>
                <w:rFonts w:ascii="Times New Roman" w:hAnsi="Times New Roman" w:cs="Times New Roman"/>
                <w:b/>
                <w:i/>
                <w:color w:val="333333"/>
              </w:rPr>
            </w:pPr>
            <w:r w:rsidRPr="00F22002">
              <w:rPr>
                <w:rFonts w:ascii="Times New Roman" w:hAnsi="Times New Roman" w:cs="Times New Roman"/>
                <w:b/>
                <w:i/>
                <w:color w:val="333333"/>
              </w:rPr>
              <w:t>Contents</w:t>
            </w:r>
          </w:p>
        </w:tc>
        <w:tc>
          <w:tcPr>
            <w:tcW w:w="1042" w:type="dxa"/>
          </w:tcPr>
          <w:p w:rsidR="00D94C4B" w:rsidRPr="00F22002" w:rsidRDefault="00D94C4B" w:rsidP="00C103D1">
            <w:pPr>
              <w:jc w:val="both"/>
              <w:rPr>
                <w:rFonts w:ascii="Times New Roman" w:hAnsi="Times New Roman" w:cs="Times New Roman"/>
                <w:b/>
                <w:i/>
                <w:color w:val="333333"/>
              </w:rPr>
            </w:pPr>
            <w:r w:rsidRPr="00F22002">
              <w:rPr>
                <w:rFonts w:ascii="Times New Roman" w:hAnsi="Times New Roman" w:cs="Times New Roman"/>
                <w:b/>
                <w:i/>
                <w:color w:val="333333"/>
              </w:rPr>
              <w:t>Teaching Hours =48</w:t>
            </w:r>
          </w:p>
        </w:tc>
      </w:tr>
      <w:tr w:rsidR="00D94C4B" w:rsidRPr="00F22002" w:rsidTr="00C103D1">
        <w:tc>
          <w:tcPr>
            <w:tcW w:w="4500" w:type="dxa"/>
          </w:tcPr>
          <w:p w:rsidR="00D94C4B" w:rsidRPr="00F22002" w:rsidRDefault="00D94C4B" w:rsidP="009953F6">
            <w:pPr>
              <w:pStyle w:val="ListParagraph"/>
              <w:numPr>
                <w:ilvl w:val="0"/>
                <w:numId w:val="674"/>
              </w:numPr>
              <w:spacing w:after="0"/>
              <w:jc w:val="left"/>
            </w:pPr>
            <w:r w:rsidRPr="00F22002">
              <w:t>Use different sterilization equipments.</w:t>
            </w:r>
          </w:p>
          <w:p w:rsidR="00D94C4B" w:rsidRPr="00F22002" w:rsidRDefault="00D94C4B" w:rsidP="00C103D1">
            <w:pPr>
              <w:jc w:val="both"/>
              <w:rPr>
                <w:rFonts w:ascii="Times New Roman" w:hAnsi="Times New Roman" w:cs="Times New Roman"/>
                <w:b/>
                <w:i/>
                <w:color w:val="333333"/>
              </w:rPr>
            </w:pPr>
          </w:p>
        </w:tc>
        <w:tc>
          <w:tcPr>
            <w:tcW w:w="4088" w:type="dxa"/>
          </w:tcPr>
          <w:p w:rsidR="00D94C4B" w:rsidRPr="00F22002" w:rsidRDefault="00D94C4B" w:rsidP="00C103D1">
            <w:pPr>
              <w:jc w:val="both"/>
              <w:rPr>
                <w:rFonts w:ascii="Times New Roman" w:hAnsi="Times New Roman" w:cs="Times New Roman"/>
                <w:sz w:val="24"/>
                <w:szCs w:val="24"/>
              </w:rPr>
            </w:pPr>
            <w:r w:rsidRPr="00F22002">
              <w:rPr>
                <w:rFonts w:ascii="Times New Roman" w:hAnsi="Times New Roman" w:cs="Times New Roman"/>
                <w:sz w:val="24"/>
                <w:szCs w:val="24"/>
              </w:rPr>
              <w:t>3.1. Sterilization technique</w:t>
            </w:r>
          </w:p>
          <w:p w:rsidR="00D94C4B" w:rsidRPr="00F22002" w:rsidRDefault="00D94C4B" w:rsidP="00C103D1">
            <w:pPr>
              <w:jc w:val="both"/>
              <w:rPr>
                <w:rFonts w:ascii="Times New Roman" w:hAnsi="Times New Roman" w:cs="Times New Roman"/>
                <w:b/>
                <w:i/>
                <w:color w:val="333333"/>
              </w:rPr>
            </w:pPr>
          </w:p>
        </w:tc>
        <w:tc>
          <w:tcPr>
            <w:tcW w:w="1042" w:type="dxa"/>
          </w:tcPr>
          <w:p w:rsidR="00D94C4B" w:rsidRPr="00F22002" w:rsidRDefault="00D94C4B" w:rsidP="00C103D1">
            <w:pPr>
              <w:jc w:val="both"/>
              <w:rPr>
                <w:rFonts w:ascii="Times New Roman" w:hAnsi="Times New Roman" w:cs="Times New Roman"/>
                <w:b/>
                <w:i/>
                <w:color w:val="333333"/>
              </w:rPr>
            </w:pPr>
            <w:r w:rsidRPr="00F22002">
              <w:rPr>
                <w:rFonts w:ascii="Times New Roman" w:hAnsi="Times New Roman" w:cs="Times New Roman"/>
                <w:b/>
                <w:i/>
                <w:color w:val="333333"/>
              </w:rPr>
              <w:t>6</w:t>
            </w:r>
          </w:p>
        </w:tc>
      </w:tr>
      <w:tr w:rsidR="00D94C4B" w:rsidRPr="00F22002" w:rsidTr="00C103D1">
        <w:tc>
          <w:tcPr>
            <w:tcW w:w="4500" w:type="dxa"/>
          </w:tcPr>
          <w:p w:rsidR="00D94C4B" w:rsidRPr="00ED7BB9" w:rsidRDefault="00D94C4B" w:rsidP="009953F6">
            <w:pPr>
              <w:pStyle w:val="ListParagraph"/>
              <w:numPr>
                <w:ilvl w:val="0"/>
                <w:numId w:val="674"/>
              </w:numPr>
              <w:spacing w:after="0"/>
              <w:jc w:val="left"/>
            </w:pPr>
            <w:r w:rsidRPr="00ED7BB9">
              <w:t>Perform  surface sterilization of some plant parts</w:t>
            </w:r>
          </w:p>
          <w:p w:rsidR="00D94C4B" w:rsidRPr="00ED7BB9" w:rsidRDefault="00D94C4B" w:rsidP="00C103D1">
            <w:pPr>
              <w:jc w:val="both"/>
              <w:rPr>
                <w:rFonts w:ascii="Times New Roman" w:hAnsi="Times New Roman" w:cs="Times New Roman"/>
                <w:i/>
                <w:color w:val="333333"/>
              </w:rPr>
            </w:pPr>
          </w:p>
        </w:tc>
        <w:tc>
          <w:tcPr>
            <w:tcW w:w="4088" w:type="dxa"/>
          </w:tcPr>
          <w:p w:rsidR="00D94C4B" w:rsidRPr="00ED7BB9" w:rsidRDefault="00D94C4B" w:rsidP="00C103D1">
            <w:pPr>
              <w:jc w:val="both"/>
              <w:rPr>
                <w:rFonts w:ascii="Times New Roman" w:hAnsi="Times New Roman" w:cs="Times New Roman"/>
                <w:sz w:val="24"/>
                <w:szCs w:val="24"/>
              </w:rPr>
            </w:pPr>
            <w:r w:rsidRPr="00ED7BB9">
              <w:rPr>
                <w:rFonts w:ascii="Times New Roman" w:hAnsi="Times New Roman" w:cs="Times New Roman"/>
                <w:sz w:val="24"/>
                <w:szCs w:val="24"/>
              </w:rPr>
              <w:t>3.1.1. Surface sterilization</w:t>
            </w:r>
          </w:p>
          <w:p w:rsidR="00D94C4B" w:rsidRPr="00ED7BB9" w:rsidRDefault="00D94C4B" w:rsidP="00C103D1">
            <w:pPr>
              <w:jc w:val="both"/>
              <w:rPr>
                <w:rFonts w:ascii="Times New Roman" w:hAnsi="Times New Roman" w:cs="Times New Roman"/>
                <w:i/>
                <w:color w:val="333333"/>
              </w:rPr>
            </w:pPr>
          </w:p>
        </w:tc>
        <w:tc>
          <w:tcPr>
            <w:tcW w:w="1042" w:type="dxa"/>
          </w:tcPr>
          <w:p w:rsidR="00D94C4B" w:rsidRPr="00ED7BB9" w:rsidRDefault="00D94C4B" w:rsidP="00C103D1">
            <w:pPr>
              <w:jc w:val="both"/>
              <w:rPr>
                <w:rFonts w:ascii="Times New Roman" w:hAnsi="Times New Roman" w:cs="Times New Roman"/>
                <w:i/>
                <w:color w:val="333333"/>
              </w:rPr>
            </w:pPr>
            <w:r>
              <w:rPr>
                <w:rFonts w:ascii="Times New Roman" w:hAnsi="Times New Roman" w:cs="Times New Roman"/>
                <w:i/>
                <w:color w:val="333333"/>
              </w:rPr>
              <w:t>3</w:t>
            </w:r>
          </w:p>
        </w:tc>
      </w:tr>
      <w:tr w:rsidR="00D94C4B" w:rsidRPr="00F22002" w:rsidTr="00C103D1">
        <w:tc>
          <w:tcPr>
            <w:tcW w:w="4500" w:type="dxa"/>
          </w:tcPr>
          <w:p w:rsidR="00D94C4B" w:rsidRPr="00ED7BB9" w:rsidRDefault="00D94C4B" w:rsidP="009953F6">
            <w:pPr>
              <w:pStyle w:val="ListParagraph"/>
              <w:numPr>
                <w:ilvl w:val="0"/>
                <w:numId w:val="674"/>
              </w:numPr>
              <w:spacing w:after="0"/>
              <w:rPr>
                <w:color w:val="333333"/>
              </w:rPr>
            </w:pPr>
            <w:r w:rsidRPr="00ED7BB9">
              <w:rPr>
                <w:color w:val="333333"/>
              </w:rPr>
              <w:t>Prepare culture media</w:t>
            </w:r>
          </w:p>
        </w:tc>
        <w:tc>
          <w:tcPr>
            <w:tcW w:w="4088" w:type="dxa"/>
          </w:tcPr>
          <w:p w:rsidR="00D94C4B" w:rsidRPr="00ED7BB9" w:rsidRDefault="00D94C4B" w:rsidP="00C103D1">
            <w:pPr>
              <w:jc w:val="both"/>
              <w:rPr>
                <w:rFonts w:ascii="Times New Roman" w:hAnsi="Times New Roman" w:cs="Times New Roman"/>
                <w:sz w:val="24"/>
                <w:szCs w:val="24"/>
              </w:rPr>
            </w:pPr>
            <w:r w:rsidRPr="00ED7BB9">
              <w:rPr>
                <w:rFonts w:ascii="Times New Roman" w:hAnsi="Times New Roman" w:cs="Times New Roman"/>
                <w:sz w:val="24"/>
                <w:szCs w:val="24"/>
              </w:rPr>
              <w:t>3.2. Preparation of media</w:t>
            </w:r>
          </w:p>
          <w:p w:rsidR="00D94C4B" w:rsidRPr="00ED7BB9" w:rsidRDefault="00D94C4B" w:rsidP="00C103D1">
            <w:pPr>
              <w:jc w:val="both"/>
              <w:rPr>
                <w:rFonts w:ascii="Times New Roman" w:hAnsi="Times New Roman" w:cs="Times New Roman"/>
                <w:i/>
                <w:color w:val="333333"/>
              </w:rPr>
            </w:pPr>
          </w:p>
        </w:tc>
        <w:tc>
          <w:tcPr>
            <w:tcW w:w="1042" w:type="dxa"/>
          </w:tcPr>
          <w:p w:rsidR="00D94C4B" w:rsidRPr="00ED7BB9" w:rsidRDefault="00D94C4B" w:rsidP="00C103D1">
            <w:pPr>
              <w:jc w:val="both"/>
              <w:rPr>
                <w:rFonts w:ascii="Times New Roman" w:hAnsi="Times New Roman" w:cs="Times New Roman"/>
                <w:i/>
                <w:color w:val="333333"/>
              </w:rPr>
            </w:pPr>
            <w:r w:rsidRPr="00ED7BB9">
              <w:rPr>
                <w:rFonts w:ascii="Times New Roman" w:hAnsi="Times New Roman" w:cs="Times New Roman"/>
                <w:i/>
                <w:color w:val="333333"/>
              </w:rPr>
              <w:t>6</w:t>
            </w:r>
          </w:p>
        </w:tc>
      </w:tr>
      <w:tr w:rsidR="00D94C4B" w:rsidRPr="00F22002" w:rsidTr="00C103D1">
        <w:tc>
          <w:tcPr>
            <w:tcW w:w="4500" w:type="dxa"/>
          </w:tcPr>
          <w:p w:rsidR="00D94C4B" w:rsidRPr="00F22002" w:rsidRDefault="00D94C4B" w:rsidP="009953F6">
            <w:pPr>
              <w:pStyle w:val="ListParagraph"/>
              <w:numPr>
                <w:ilvl w:val="0"/>
                <w:numId w:val="674"/>
              </w:numPr>
              <w:spacing w:after="0"/>
              <w:jc w:val="left"/>
            </w:pPr>
            <w:r w:rsidRPr="00F22002">
              <w:t>Prepare stock solution media</w:t>
            </w:r>
          </w:p>
          <w:p w:rsidR="00D94C4B" w:rsidRPr="00F22002" w:rsidRDefault="00D94C4B" w:rsidP="00C103D1">
            <w:pPr>
              <w:jc w:val="both"/>
              <w:rPr>
                <w:rFonts w:ascii="Times New Roman" w:hAnsi="Times New Roman" w:cs="Times New Roman"/>
                <w:b/>
                <w:i/>
                <w:color w:val="333333"/>
              </w:rPr>
            </w:pPr>
          </w:p>
        </w:tc>
        <w:tc>
          <w:tcPr>
            <w:tcW w:w="4088" w:type="dxa"/>
          </w:tcPr>
          <w:p w:rsidR="00D94C4B" w:rsidRPr="00F22002" w:rsidRDefault="00D94C4B" w:rsidP="00C103D1">
            <w:pPr>
              <w:jc w:val="both"/>
              <w:rPr>
                <w:rFonts w:ascii="Times New Roman" w:hAnsi="Times New Roman" w:cs="Times New Roman"/>
                <w:sz w:val="24"/>
                <w:szCs w:val="24"/>
              </w:rPr>
            </w:pPr>
            <w:r w:rsidRPr="00F22002">
              <w:rPr>
                <w:rFonts w:ascii="Times New Roman" w:hAnsi="Times New Roman" w:cs="Times New Roman"/>
                <w:sz w:val="24"/>
                <w:szCs w:val="24"/>
              </w:rPr>
              <w:t>3.2.1.Preparation of stock solution media</w:t>
            </w:r>
          </w:p>
          <w:p w:rsidR="00D94C4B" w:rsidRPr="00F22002" w:rsidRDefault="00D94C4B" w:rsidP="00C103D1">
            <w:pPr>
              <w:jc w:val="both"/>
              <w:rPr>
                <w:rFonts w:ascii="Times New Roman" w:hAnsi="Times New Roman" w:cs="Times New Roman"/>
                <w:sz w:val="24"/>
                <w:szCs w:val="24"/>
              </w:rPr>
            </w:pPr>
          </w:p>
        </w:tc>
        <w:tc>
          <w:tcPr>
            <w:tcW w:w="1042" w:type="dxa"/>
          </w:tcPr>
          <w:p w:rsidR="00D94C4B" w:rsidRPr="00F22002" w:rsidRDefault="00D94C4B" w:rsidP="00C103D1">
            <w:pPr>
              <w:jc w:val="both"/>
              <w:rPr>
                <w:rFonts w:ascii="Times New Roman" w:hAnsi="Times New Roman" w:cs="Times New Roman"/>
                <w:b/>
                <w:i/>
                <w:color w:val="333333"/>
              </w:rPr>
            </w:pPr>
            <w:r w:rsidRPr="00F22002">
              <w:rPr>
                <w:rFonts w:ascii="Times New Roman" w:hAnsi="Times New Roman" w:cs="Times New Roman"/>
                <w:b/>
                <w:i/>
                <w:color w:val="333333"/>
              </w:rPr>
              <w:t>12</w:t>
            </w:r>
          </w:p>
        </w:tc>
      </w:tr>
      <w:tr w:rsidR="00D94C4B" w:rsidRPr="00F22002" w:rsidTr="00C103D1">
        <w:tc>
          <w:tcPr>
            <w:tcW w:w="4500" w:type="dxa"/>
          </w:tcPr>
          <w:p w:rsidR="00D94C4B" w:rsidRPr="00F22002" w:rsidRDefault="00D94C4B" w:rsidP="009953F6">
            <w:pPr>
              <w:pStyle w:val="ListParagraph"/>
              <w:numPr>
                <w:ilvl w:val="0"/>
                <w:numId w:val="674"/>
              </w:numPr>
              <w:spacing w:after="0"/>
              <w:jc w:val="left"/>
            </w:pPr>
            <w:r w:rsidRPr="00F22002">
              <w:t>Perform Micropropagation techniques of organ culture and anther culture</w:t>
            </w:r>
          </w:p>
          <w:p w:rsidR="00D94C4B" w:rsidRPr="00F22002" w:rsidRDefault="00D94C4B" w:rsidP="00C103D1">
            <w:pPr>
              <w:jc w:val="both"/>
              <w:rPr>
                <w:rFonts w:ascii="Times New Roman" w:hAnsi="Times New Roman" w:cs="Times New Roman"/>
                <w:b/>
                <w:i/>
                <w:color w:val="333333"/>
              </w:rPr>
            </w:pPr>
          </w:p>
        </w:tc>
        <w:tc>
          <w:tcPr>
            <w:tcW w:w="4088" w:type="dxa"/>
          </w:tcPr>
          <w:p w:rsidR="00D94C4B" w:rsidRPr="00F22002" w:rsidRDefault="00D94C4B" w:rsidP="00C103D1">
            <w:pPr>
              <w:jc w:val="both"/>
              <w:rPr>
                <w:rFonts w:ascii="Times New Roman" w:hAnsi="Times New Roman" w:cs="Times New Roman"/>
                <w:sz w:val="24"/>
                <w:szCs w:val="24"/>
              </w:rPr>
            </w:pPr>
            <w:r w:rsidRPr="00F22002">
              <w:rPr>
                <w:rFonts w:ascii="Times New Roman" w:hAnsi="Times New Roman" w:cs="Times New Roman"/>
                <w:sz w:val="24"/>
                <w:szCs w:val="24"/>
              </w:rPr>
              <w:t>3.3.Micropropagation technique of organ culture and anther culture</w:t>
            </w:r>
          </w:p>
          <w:p w:rsidR="00D94C4B" w:rsidRPr="00F22002" w:rsidRDefault="00D94C4B" w:rsidP="00C103D1">
            <w:pPr>
              <w:jc w:val="both"/>
              <w:rPr>
                <w:rFonts w:ascii="Times New Roman" w:hAnsi="Times New Roman" w:cs="Times New Roman"/>
                <w:b/>
                <w:i/>
                <w:color w:val="333333"/>
              </w:rPr>
            </w:pPr>
          </w:p>
        </w:tc>
        <w:tc>
          <w:tcPr>
            <w:tcW w:w="1042" w:type="dxa"/>
          </w:tcPr>
          <w:p w:rsidR="00D94C4B" w:rsidRPr="00F22002" w:rsidRDefault="00D94C4B" w:rsidP="00C103D1">
            <w:pPr>
              <w:jc w:val="both"/>
              <w:rPr>
                <w:rFonts w:ascii="Times New Roman" w:hAnsi="Times New Roman" w:cs="Times New Roman"/>
                <w:b/>
                <w:i/>
                <w:color w:val="333333"/>
              </w:rPr>
            </w:pPr>
            <w:r>
              <w:rPr>
                <w:rFonts w:ascii="Times New Roman" w:hAnsi="Times New Roman" w:cs="Times New Roman"/>
                <w:b/>
                <w:i/>
                <w:color w:val="333333"/>
              </w:rPr>
              <w:t>3</w:t>
            </w:r>
          </w:p>
        </w:tc>
      </w:tr>
      <w:tr w:rsidR="00D94C4B" w:rsidRPr="00F22002" w:rsidTr="00C103D1">
        <w:tc>
          <w:tcPr>
            <w:tcW w:w="4500" w:type="dxa"/>
          </w:tcPr>
          <w:p w:rsidR="00D94C4B" w:rsidRPr="00F22002" w:rsidRDefault="00D94C4B" w:rsidP="009953F6">
            <w:pPr>
              <w:pStyle w:val="ListParagraph"/>
              <w:numPr>
                <w:ilvl w:val="0"/>
                <w:numId w:val="674"/>
              </w:numPr>
              <w:spacing w:after="0"/>
              <w:rPr>
                <w:b/>
                <w:color w:val="333333"/>
              </w:rPr>
            </w:pPr>
            <w:r w:rsidRPr="00F22002">
              <w:rPr>
                <w:b/>
                <w:color w:val="333333"/>
              </w:rPr>
              <w:t>Visit tissue culture laboratories to study tissue culture methods and their applications and submit the report.</w:t>
            </w:r>
          </w:p>
        </w:tc>
        <w:tc>
          <w:tcPr>
            <w:tcW w:w="4088" w:type="dxa"/>
          </w:tcPr>
          <w:p w:rsidR="00D94C4B" w:rsidRPr="00F22002" w:rsidRDefault="00D94C4B" w:rsidP="00C103D1">
            <w:pPr>
              <w:rPr>
                <w:rFonts w:ascii="Times New Roman" w:hAnsi="Times New Roman" w:cs="Times New Roman"/>
                <w:b/>
                <w:sz w:val="24"/>
                <w:szCs w:val="24"/>
              </w:rPr>
            </w:pPr>
            <w:r w:rsidRPr="00F22002">
              <w:rPr>
                <w:rFonts w:ascii="Times New Roman" w:hAnsi="Times New Roman" w:cs="Times New Roman"/>
              </w:rPr>
              <w:t>3.3.</w:t>
            </w:r>
            <w:r w:rsidRPr="00F22002">
              <w:rPr>
                <w:rFonts w:ascii="Times New Roman" w:hAnsi="Times New Roman" w:cs="Times New Roman"/>
                <w:b/>
                <w:sz w:val="24"/>
                <w:szCs w:val="24"/>
              </w:rPr>
              <w:t xml:space="preserve">Field </w:t>
            </w:r>
            <w:r>
              <w:rPr>
                <w:rFonts w:ascii="Times New Roman" w:hAnsi="Times New Roman" w:cs="Times New Roman"/>
                <w:b/>
                <w:sz w:val="24"/>
                <w:szCs w:val="24"/>
              </w:rPr>
              <w:t xml:space="preserve">Visit </w:t>
            </w:r>
            <w:r w:rsidRPr="00F22002">
              <w:rPr>
                <w:rFonts w:ascii="Times New Roman" w:hAnsi="Times New Roman" w:cs="Times New Roman"/>
                <w:b/>
                <w:sz w:val="24"/>
                <w:szCs w:val="24"/>
              </w:rPr>
              <w:t>:</w:t>
            </w:r>
          </w:p>
          <w:p w:rsidR="00D94C4B" w:rsidRPr="00F22002" w:rsidRDefault="00D94C4B" w:rsidP="00C103D1">
            <w:pPr>
              <w:rPr>
                <w:rFonts w:ascii="Times New Roman" w:hAnsi="Times New Roman" w:cs="Times New Roman"/>
                <w:b/>
                <w:i/>
                <w:color w:val="333333"/>
              </w:rPr>
            </w:pPr>
            <w:r w:rsidRPr="00F22002">
              <w:rPr>
                <w:rFonts w:ascii="Times New Roman" w:hAnsi="Times New Roman" w:cs="Times New Roman"/>
                <w:sz w:val="24"/>
                <w:szCs w:val="24"/>
              </w:rPr>
              <w:t>Visit to the tissue culture laboratories to study tissue culture methods and their applications and submission of the report(individual).</w:t>
            </w:r>
          </w:p>
        </w:tc>
        <w:tc>
          <w:tcPr>
            <w:tcW w:w="1042" w:type="dxa"/>
          </w:tcPr>
          <w:p w:rsidR="00D94C4B" w:rsidRPr="00F22002" w:rsidRDefault="00D94C4B" w:rsidP="00C103D1">
            <w:pPr>
              <w:jc w:val="both"/>
              <w:rPr>
                <w:rFonts w:ascii="Times New Roman" w:hAnsi="Times New Roman" w:cs="Times New Roman"/>
                <w:b/>
                <w:i/>
                <w:color w:val="333333"/>
              </w:rPr>
            </w:pPr>
            <w:r w:rsidRPr="00F22002">
              <w:rPr>
                <w:rFonts w:ascii="Times New Roman" w:hAnsi="Times New Roman" w:cs="Times New Roman"/>
                <w:b/>
                <w:i/>
                <w:color w:val="333333"/>
              </w:rPr>
              <w:t>1</w:t>
            </w:r>
            <w:r>
              <w:rPr>
                <w:rFonts w:ascii="Times New Roman" w:hAnsi="Times New Roman" w:cs="Times New Roman"/>
                <w:b/>
                <w:i/>
                <w:color w:val="333333"/>
              </w:rPr>
              <w:t>8</w:t>
            </w:r>
          </w:p>
        </w:tc>
      </w:tr>
      <w:tr w:rsidR="00D94C4B" w:rsidRPr="00F22002" w:rsidTr="00C103D1">
        <w:tc>
          <w:tcPr>
            <w:tcW w:w="4500" w:type="dxa"/>
          </w:tcPr>
          <w:p w:rsidR="00D94C4B" w:rsidRPr="00F22002" w:rsidRDefault="00D94C4B" w:rsidP="00C103D1">
            <w:pPr>
              <w:jc w:val="both"/>
              <w:rPr>
                <w:rFonts w:ascii="Times New Roman" w:hAnsi="Times New Roman" w:cs="Times New Roman"/>
                <w:b/>
                <w:i/>
                <w:color w:val="333333"/>
              </w:rPr>
            </w:pPr>
          </w:p>
        </w:tc>
        <w:tc>
          <w:tcPr>
            <w:tcW w:w="4088" w:type="dxa"/>
          </w:tcPr>
          <w:p w:rsidR="00D94C4B" w:rsidRPr="00F22002" w:rsidRDefault="00D94C4B" w:rsidP="00C103D1">
            <w:pPr>
              <w:jc w:val="both"/>
              <w:rPr>
                <w:rFonts w:ascii="Times New Roman" w:hAnsi="Times New Roman" w:cs="Times New Roman"/>
                <w:b/>
                <w:i/>
                <w:color w:val="333333"/>
              </w:rPr>
            </w:pPr>
          </w:p>
        </w:tc>
        <w:tc>
          <w:tcPr>
            <w:tcW w:w="1042" w:type="dxa"/>
          </w:tcPr>
          <w:p w:rsidR="00D94C4B" w:rsidRPr="00F22002" w:rsidRDefault="00D94C4B" w:rsidP="00C103D1">
            <w:pPr>
              <w:jc w:val="both"/>
              <w:rPr>
                <w:rFonts w:ascii="Times New Roman" w:hAnsi="Times New Roman" w:cs="Times New Roman"/>
                <w:b/>
                <w:i/>
                <w:color w:val="333333"/>
              </w:rPr>
            </w:pPr>
          </w:p>
        </w:tc>
      </w:tr>
    </w:tbl>
    <w:p w:rsidR="00D94C4B" w:rsidRPr="00F22002" w:rsidRDefault="00D94C4B" w:rsidP="00D94C4B">
      <w:pPr>
        <w:jc w:val="both"/>
        <w:rPr>
          <w:rFonts w:ascii="Times New Roman" w:hAnsi="Times New Roman" w:cs="Times New Roman"/>
          <w:b/>
          <w:i/>
          <w:color w:val="333333"/>
        </w:rPr>
      </w:pPr>
    </w:p>
    <w:p w:rsidR="00D94C4B" w:rsidRPr="00F22002" w:rsidRDefault="00D94C4B" w:rsidP="00D94C4B">
      <w:pPr>
        <w:spacing w:after="0" w:line="240" w:lineRule="auto"/>
        <w:ind w:left="360"/>
        <w:rPr>
          <w:rFonts w:ascii="Times New Roman" w:hAnsi="Times New Roman" w:cs="Times New Roman"/>
          <w:b/>
        </w:rPr>
      </w:pPr>
      <w:r w:rsidRPr="00F22002">
        <w:rPr>
          <w:rFonts w:ascii="Times New Roman" w:hAnsi="Times New Roman" w:cs="Times New Roman"/>
          <w:b/>
        </w:rPr>
        <w:t>4. Instructional  Techniques</w:t>
      </w:r>
    </w:p>
    <w:p w:rsidR="00D94C4B" w:rsidRPr="00F22002" w:rsidRDefault="00D94C4B" w:rsidP="00D94C4B">
      <w:pPr>
        <w:spacing w:after="0" w:line="240" w:lineRule="auto"/>
        <w:ind w:left="360"/>
        <w:jc w:val="both"/>
        <w:rPr>
          <w:rFonts w:ascii="Times New Roman" w:hAnsi="Times New Roman" w:cs="Times New Roman"/>
          <w:color w:val="FF0000"/>
        </w:rPr>
      </w:pPr>
      <w:r w:rsidRPr="00F22002">
        <w:rPr>
          <w:rFonts w:ascii="Times New Roman" w:hAnsi="Times New Roman" w:cs="Times New Roman"/>
        </w:rPr>
        <w:t>The instructional techniques are divided into two groups. The first group consists of general instructional techniques applicable to most of the units. The second group consists of specific instructional techniques/activities applicable to the specific units.</w:t>
      </w:r>
    </w:p>
    <w:p w:rsidR="00D94C4B" w:rsidRPr="00F22002" w:rsidRDefault="00D94C4B" w:rsidP="00D94C4B">
      <w:pPr>
        <w:spacing w:after="0" w:line="240" w:lineRule="auto"/>
        <w:ind w:left="360"/>
        <w:rPr>
          <w:rFonts w:ascii="Times New Roman" w:hAnsi="Times New Roman" w:cs="Times New Roman"/>
        </w:rPr>
      </w:pPr>
    </w:p>
    <w:p w:rsidR="00D94C4B" w:rsidRPr="00F22002" w:rsidRDefault="00D94C4B" w:rsidP="009953F6">
      <w:pPr>
        <w:pStyle w:val="ListParagraph"/>
        <w:numPr>
          <w:ilvl w:val="1"/>
          <w:numId w:val="670"/>
        </w:numPr>
        <w:spacing w:after="0"/>
        <w:jc w:val="left"/>
        <w:rPr>
          <w:b/>
        </w:rPr>
      </w:pPr>
      <w:r w:rsidRPr="00F22002">
        <w:rPr>
          <w:b/>
        </w:rPr>
        <w:t>General Instructional Techniques</w:t>
      </w:r>
    </w:p>
    <w:p w:rsidR="00D94C4B" w:rsidRPr="00F22002" w:rsidRDefault="00D94C4B" w:rsidP="009953F6">
      <w:pPr>
        <w:pStyle w:val="ListParagraph"/>
        <w:numPr>
          <w:ilvl w:val="0"/>
          <w:numId w:val="668"/>
        </w:numPr>
        <w:spacing w:after="0"/>
        <w:jc w:val="left"/>
        <w:rPr>
          <w:b/>
        </w:rPr>
      </w:pPr>
      <w:r w:rsidRPr="00F22002">
        <w:rPr>
          <w:b/>
        </w:rPr>
        <w:t>Lecture Method</w:t>
      </w:r>
    </w:p>
    <w:p w:rsidR="00D94C4B" w:rsidRPr="00F22002" w:rsidRDefault="00D94C4B" w:rsidP="009953F6">
      <w:pPr>
        <w:pStyle w:val="ListParagraph"/>
        <w:numPr>
          <w:ilvl w:val="0"/>
          <w:numId w:val="668"/>
        </w:numPr>
        <w:spacing w:after="0"/>
        <w:jc w:val="left"/>
        <w:rPr>
          <w:b/>
        </w:rPr>
      </w:pPr>
      <w:r w:rsidRPr="00F22002">
        <w:rPr>
          <w:b/>
        </w:rPr>
        <w:t>Demonstration Method</w:t>
      </w:r>
    </w:p>
    <w:p w:rsidR="00D94C4B" w:rsidRPr="00F22002" w:rsidRDefault="00D94C4B" w:rsidP="009953F6">
      <w:pPr>
        <w:pStyle w:val="ListParagraph"/>
        <w:numPr>
          <w:ilvl w:val="0"/>
          <w:numId w:val="668"/>
        </w:numPr>
        <w:spacing w:after="0"/>
        <w:jc w:val="left"/>
        <w:rPr>
          <w:b/>
        </w:rPr>
      </w:pPr>
      <w:r w:rsidRPr="00F22002">
        <w:rPr>
          <w:b/>
        </w:rPr>
        <w:t>Discussion Method</w:t>
      </w:r>
    </w:p>
    <w:p w:rsidR="00D94C4B" w:rsidRPr="00F22002" w:rsidRDefault="00D94C4B" w:rsidP="009953F6">
      <w:pPr>
        <w:pStyle w:val="ListParagraph"/>
        <w:numPr>
          <w:ilvl w:val="0"/>
          <w:numId w:val="668"/>
        </w:numPr>
        <w:spacing w:after="0"/>
        <w:jc w:val="left"/>
        <w:rPr>
          <w:b/>
        </w:rPr>
      </w:pPr>
      <w:r w:rsidRPr="00F22002">
        <w:rPr>
          <w:b/>
        </w:rPr>
        <w:t>Inquiry Method</w:t>
      </w:r>
    </w:p>
    <w:p w:rsidR="00D94C4B" w:rsidRDefault="00D94C4B" w:rsidP="009953F6">
      <w:pPr>
        <w:pStyle w:val="ListParagraph"/>
        <w:numPr>
          <w:ilvl w:val="0"/>
          <w:numId w:val="668"/>
        </w:numPr>
        <w:spacing w:after="0"/>
        <w:jc w:val="left"/>
        <w:rPr>
          <w:b/>
        </w:rPr>
      </w:pPr>
      <w:r w:rsidRPr="00F22002">
        <w:rPr>
          <w:b/>
        </w:rPr>
        <w:t>Project Method</w:t>
      </w:r>
    </w:p>
    <w:p w:rsidR="00D94C4B" w:rsidRDefault="00D94C4B" w:rsidP="009953F6">
      <w:pPr>
        <w:pStyle w:val="ListParagraph"/>
        <w:numPr>
          <w:ilvl w:val="0"/>
          <w:numId w:val="668"/>
        </w:numPr>
        <w:spacing w:after="0"/>
        <w:jc w:val="left"/>
        <w:rPr>
          <w:b/>
        </w:rPr>
      </w:pPr>
      <w:r>
        <w:rPr>
          <w:b/>
        </w:rPr>
        <w:t>Co</w:t>
      </w:r>
      <w:r w:rsidRPr="00E9680F">
        <w:rPr>
          <w:b/>
        </w:rPr>
        <w:t xml:space="preserve">llaborative Method </w:t>
      </w:r>
    </w:p>
    <w:p w:rsidR="00D94C4B" w:rsidRDefault="00D94C4B" w:rsidP="009953F6">
      <w:pPr>
        <w:pStyle w:val="ListParagraph"/>
        <w:numPr>
          <w:ilvl w:val="0"/>
          <w:numId w:val="668"/>
        </w:numPr>
        <w:spacing w:after="0"/>
        <w:jc w:val="left"/>
        <w:rPr>
          <w:b/>
        </w:rPr>
      </w:pPr>
      <w:r w:rsidRPr="00E9680F">
        <w:rPr>
          <w:b/>
        </w:rPr>
        <w:t xml:space="preserve">Book review, </w:t>
      </w:r>
    </w:p>
    <w:p w:rsidR="00D94C4B" w:rsidRDefault="00D94C4B" w:rsidP="009953F6">
      <w:pPr>
        <w:pStyle w:val="ListParagraph"/>
        <w:numPr>
          <w:ilvl w:val="0"/>
          <w:numId w:val="668"/>
        </w:numPr>
        <w:spacing w:after="0"/>
        <w:jc w:val="left"/>
        <w:rPr>
          <w:b/>
        </w:rPr>
      </w:pPr>
      <w:r>
        <w:rPr>
          <w:b/>
        </w:rPr>
        <w:t xml:space="preserve">Web surfing </w:t>
      </w:r>
    </w:p>
    <w:p w:rsidR="00D94C4B" w:rsidRDefault="00D94C4B" w:rsidP="009953F6">
      <w:pPr>
        <w:pStyle w:val="ListParagraph"/>
        <w:numPr>
          <w:ilvl w:val="0"/>
          <w:numId w:val="668"/>
        </w:numPr>
        <w:spacing w:after="0"/>
        <w:jc w:val="left"/>
        <w:rPr>
          <w:b/>
        </w:rPr>
      </w:pPr>
      <w:r w:rsidRPr="00E9680F">
        <w:rPr>
          <w:b/>
        </w:rPr>
        <w:t xml:space="preserve">Power point presentation </w:t>
      </w:r>
    </w:p>
    <w:p w:rsidR="00D94C4B" w:rsidRPr="000A4589" w:rsidRDefault="00D94C4B" w:rsidP="00D94C4B">
      <w:pPr>
        <w:pStyle w:val="ListParagraph"/>
        <w:spacing w:after="0"/>
        <w:ind w:left="1440"/>
        <w:rPr>
          <w:b/>
        </w:rPr>
      </w:pPr>
    </w:p>
    <w:p w:rsidR="00D94C4B" w:rsidRPr="000A4589" w:rsidRDefault="00D94C4B" w:rsidP="009953F6">
      <w:pPr>
        <w:pStyle w:val="ListParagraph"/>
        <w:numPr>
          <w:ilvl w:val="1"/>
          <w:numId w:val="670"/>
        </w:numPr>
        <w:spacing w:after="0"/>
        <w:jc w:val="left"/>
        <w:rPr>
          <w:b/>
        </w:rPr>
      </w:pPr>
      <w:r w:rsidRPr="000A4589">
        <w:rPr>
          <w:b/>
        </w:rPr>
        <w:t xml:space="preserve">Specific Instructional Techniques </w:t>
      </w:r>
    </w:p>
    <w:p w:rsidR="00D94C4B" w:rsidRDefault="00D94C4B" w:rsidP="009953F6">
      <w:pPr>
        <w:pStyle w:val="ListParagraph"/>
        <w:numPr>
          <w:ilvl w:val="0"/>
          <w:numId w:val="680"/>
        </w:numPr>
        <w:spacing w:after="0"/>
        <w:jc w:val="left"/>
        <w:rPr>
          <w:b/>
        </w:rPr>
      </w:pPr>
      <w:r w:rsidRPr="000A4589">
        <w:rPr>
          <w:b/>
        </w:rPr>
        <w:t>Field visi</w:t>
      </w:r>
      <w:r>
        <w:rPr>
          <w:b/>
        </w:rPr>
        <w:t>t to biotechnology laboratories</w:t>
      </w:r>
    </w:p>
    <w:p w:rsidR="00D94C4B" w:rsidRDefault="00D94C4B" w:rsidP="009953F6">
      <w:pPr>
        <w:pStyle w:val="ListParagraph"/>
        <w:numPr>
          <w:ilvl w:val="0"/>
          <w:numId w:val="680"/>
        </w:numPr>
        <w:spacing w:after="0"/>
        <w:jc w:val="left"/>
        <w:rPr>
          <w:b/>
        </w:rPr>
      </w:pPr>
      <w:r>
        <w:rPr>
          <w:b/>
        </w:rPr>
        <w:t xml:space="preserve"> Interview</w:t>
      </w:r>
    </w:p>
    <w:p w:rsidR="00D94C4B" w:rsidRPr="000A4589" w:rsidRDefault="00D94C4B" w:rsidP="009953F6">
      <w:pPr>
        <w:pStyle w:val="ListParagraph"/>
        <w:numPr>
          <w:ilvl w:val="0"/>
          <w:numId w:val="680"/>
        </w:numPr>
        <w:spacing w:after="0"/>
        <w:jc w:val="left"/>
        <w:rPr>
          <w:b/>
        </w:rPr>
      </w:pPr>
      <w:r w:rsidRPr="000A4589">
        <w:rPr>
          <w:b/>
        </w:rPr>
        <w:t xml:space="preserve"> report writing</w:t>
      </w:r>
    </w:p>
    <w:p w:rsidR="00D94C4B" w:rsidRPr="00F22002" w:rsidRDefault="00D94C4B" w:rsidP="00D94C4B">
      <w:pPr>
        <w:spacing w:after="0" w:line="240" w:lineRule="auto"/>
        <w:rPr>
          <w:rFonts w:ascii="Times New Roman" w:hAnsi="Times New Roman" w:cs="Times New Roman"/>
          <w:b/>
        </w:rPr>
      </w:pPr>
    </w:p>
    <w:p w:rsidR="00D94C4B" w:rsidRPr="00F42060" w:rsidRDefault="00D94C4B" w:rsidP="00D94C4B">
      <w:pPr>
        <w:jc w:val="both"/>
        <w:rPr>
          <w:rFonts w:ascii="Times New Roman" w:hAnsi="Times New Roman"/>
          <w:b/>
          <w:sz w:val="24"/>
          <w:szCs w:val="24"/>
        </w:rPr>
      </w:pPr>
    </w:p>
    <w:p w:rsidR="00D94C4B" w:rsidRPr="00F42060" w:rsidRDefault="00D94C4B" w:rsidP="009953F6">
      <w:pPr>
        <w:pStyle w:val="ListParagraph"/>
        <w:numPr>
          <w:ilvl w:val="0"/>
          <w:numId w:val="665"/>
        </w:numPr>
        <w:spacing w:after="0"/>
        <w:jc w:val="left"/>
        <w:rPr>
          <w:b/>
        </w:rPr>
      </w:pPr>
      <w:r w:rsidRPr="00F27DA5">
        <w:rPr>
          <w:b/>
        </w:rPr>
        <w:t>Evaluation(Internal Assessment and  External assessment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1620"/>
        <w:gridCol w:w="1620"/>
        <w:gridCol w:w="1548"/>
      </w:tblGrid>
      <w:tr w:rsidR="00D94C4B" w:rsidRPr="00F42060" w:rsidTr="00C103D1">
        <w:tc>
          <w:tcPr>
            <w:tcW w:w="2268" w:type="dxa"/>
          </w:tcPr>
          <w:p w:rsidR="00D94C4B" w:rsidRPr="00F42060" w:rsidRDefault="00D94C4B" w:rsidP="00C103D1">
            <w:pPr>
              <w:jc w:val="center"/>
              <w:rPr>
                <w:rFonts w:ascii="Times New Roman" w:hAnsi="Times New Roman"/>
                <w:b/>
              </w:rPr>
            </w:pPr>
          </w:p>
          <w:p w:rsidR="00D94C4B" w:rsidRPr="00F42060" w:rsidRDefault="00D94C4B" w:rsidP="00C103D1">
            <w:pPr>
              <w:jc w:val="center"/>
              <w:rPr>
                <w:rFonts w:ascii="Times New Roman" w:hAnsi="Times New Roman"/>
                <w:b/>
              </w:rPr>
            </w:pPr>
            <w:r w:rsidRPr="00F27DA5">
              <w:rPr>
                <w:rFonts w:ascii="Times New Roman" w:hAnsi="Times New Roman"/>
                <w:b/>
              </w:rPr>
              <w:t>Nature of course</w:t>
            </w:r>
          </w:p>
        </w:tc>
        <w:tc>
          <w:tcPr>
            <w:tcW w:w="1620" w:type="dxa"/>
          </w:tcPr>
          <w:p w:rsidR="00D94C4B" w:rsidRPr="00F42060" w:rsidRDefault="00D94C4B" w:rsidP="00C103D1">
            <w:pPr>
              <w:jc w:val="center"/>
              <w:rPr>
                <w:rFonts w:ascii="Times New Roman" w:hAnsi="Times New Roman"/>
              </w:rPr>
            </w:pPr>
            <w:r w:rsidRPr="00F27DA5">
              <w:rPr>
                <w:rFonts w:ascii="Times New Roman" w:hAnsi="Times New Roman"/>
              </w:rPr>
              <w:t>Internal Assessment</w:t>
            </w:r>
          </w:p>
        </w:tc>
        <w:tc>
          <w:tcPr>
            <w:tcW w:w="1620" w:type="dxa"/>
          </w:tcPr>
          <w:p w:rsidR="00D94C4B" w:rsidRPr="00F42060" w:rsidRDefault="00D94C4B" w:rsidP="00C103D1">
            <w:pPr>
              <w:jc w:val="center"/>
              <w:rPr>
                <w:rFonts w:ascii="Times New Roman" w:hAnsi="Times New Roman"/>
              </w:rPr>
            </w:pPr>
            <w:r w:rsidRPr="00F27DA5">
              <w:rPr>
                <w:rFonts w:ascii="Times New Roman" w:hAnsi="Times New Roman"/>
              </w:rPr>
              <w:t>Semester Examination</w:t>
            </w:r>
          </w:p>
        </w:tc>
        <w:tc>
          <w:tcPr>
            <w:tcW w:w="1548" w:type="dxa"/>
          </w:tcPr>
          <w:p w:rsidR="00D94C4B" w:rsidRPr="00F42060" w:rsidRDefault="00D94C4B" w:rsidP="00C103D1">
            <w:pPr>
              <w:jc w:val="center"/>
              <w:rPr>
                <w:rFonts w:ascii="Times New Roman" w:hAnsi="Times New Roman"/>
              </w:rPr>
            </w:pPr>
            <w:r w:rsidRPr="00F27DA5">
              <w:rPr>
                <w:rFonts w:ascii="Times New Roman" w:hAnsi="Times New Roman"/>
              </w:rPr>
              <w:t>Total Marks</w:t>
            </w:r>
          </w:p>
        </w:tc>
      </w:tr>
      <w:tr w:rsidR="00D94C4B" w:rsidRPr="00F42060" w:rsidTr="00C103D1">
        <w:tc>
          <w:tcPr>
            <w:tcW w:w="2268" w:type="dxa"/>
          </w:tcPr>
          <w:p w:rsidR="00D94C4B" w:rsidRPr="00F42060" w:rsidRDefault="00D94C4B" w:rsidP="00C103D1">
            <w:pPr>
              <w:jc w:val="center"/>
              <w:rPr>
                <w:rFonts w:ascii="Times New Roman" w:hAnsi="Times New Roman"/>
              </w:rPr>
            </w:pPr>
            <w:r w:rsidRPr="00F27DA5">
              <w:rPr>
                <w:rFonts w:ascii="Times New Roman" w:hAnsi="Times New Roman"/>
              </w:rPr>
              <w:t xml:space="preserve">Theory cum Practical </w:t>
            </w:r>
          </w:p>
        </w:tc>
        <w:tc>
          <w:tcPr>
            <w:tcW w:w="1620" w:type="dxa"/>
          </w:tcPr>
          <w:p w:rsidR="00D94C4B" w:rsidRPr="00F42060" w:rsidRDefault="00D94C4B" w:rsidP="00C103D1">
            <w:pPr>
              <w:jc w:val="center"/>
              <w:rPr>
                <w:rFonts w:ascii="Times New Roman" w:hAnsi="Times New Roman"/>
              </w:rPr>
            </w:pPr>
            <w:r w:rsidRPr="00F27DA5">
              <w:rPr>
                <w:rFonts w:ascii="Times New Roman" w:hAnsi="Times New Roman"/>
              </w:rPr>
              <w:t xml:space="preserve">40% </w:t>
            </w:r>
          </w:p>
        </w:tc>
        <w:tc>
          <w:tcPr>
            <w:tcW w:w="1620" w:type="dxa"/>
          </w:tcPr>
          <w:p w:rsidR="00D94C4B" w:rsidRPr="00F42060" w:rsidRDefault="00D94C4B" w:rsidP="00C103D1">
            <w:pPr>
              <w:jc w:val="center"/>
              <w:rPr>
                <w:rFonts w:ascii="Times New Roman" w:hAnsi="Times New Roman"/>
              </w:rPr>
            </w:pPr>
            <w:r w:rsidRPr="00F27DA5">
              <w:rPr>
                <w:rFonts w:ascii="Times New Roman" w:hAnsi="Times New Roman"/>
              </w:rPr>
              <w:t xml:space="preserve">60% </w:t>
            </w:r>
          </w:p>
        </w:tc>
        <w:tc>
          <w:tcPr>
            <w:tcW w:w="1548" w:type="dxa"/>
          </w:tcPr>
          <w:p w:rsidR="00D94C4B" w:rsidRPr="00F42060" w:rsidRDefault="00D94C4B" w:rsidP="00C103D1">
            <w:pPr>
              <w:jc w:val="center"/>
              <w:rPr>
                <w:rFonts w:ascii="Times New Roman" w:hAnsi="Times New Roman"/>
              </w:rPr>
            </w:pPr>
            <w:r w:rsidRPr="00F27DA5">
              <w:rPr>
                <w:rFonts w:ascii="Times New Roman" w:hAnsi="Times New Roman"/>
              </w:rPr>
              <w:t>100%</w:t>
            </w:r>
          </w:p>
        </w:tc>
      </w:tr>
    </w:tbl>
    <w:p w:rsidR="00D94C4B" w:rsidRPr="00F42060" w:rsidRDefault="00D94C4B" w:rsidP="00D94C4B">
      <w:pPr>
        <w:rPr>
          <w:rFonts w:ascii="Times New Roman" w:hAnsi="Times New Roman"/>
          <w:i/>
          <w:iCs/>
          <w:sz w:val="20"/>
          <w:szCs w:val="20"/>
        </w:rPr>
      </w:pPr>
      <w:r w:rsidRPr="00F27DA5">
        <w:rPr>
          <w:rFonts w:ascii="Times New Roman" w:hAnsi="Times New Roman"/>
          <w:b/>
          <w:i/>
          <w:iCs/>
          <w:sz w:val="20"/>
          <w:szCs w:val="20"/>
        </w:rPr>
        <w:t>Note: Students must pass separately in internal assessment, External practical exam / viva and or semester examination</w:t>
      </w:r>
      <w:r w:rsidRPr="00F27DA5">
        <w:rPr>
          <w:rFonts w:ascii="Times New Roman" w:hAnsi="Times New Roman"/>
          <w:i/>
          <w:iCs/>
          <w:sz w:val="20"/>
          <w:szCs w:val="20"/>
        </w:rPr>
        <w:t>.</w:t>
      </w:r>
    </w:p>
    <w:p w:rsidR="00D94C4B" w:rsidRPr="00CD6D02" w:rsidRDefault="00D94C4B" w:rsidP="009953F6">
      <w:pPr>
        <w:pStyle w:val="ListParagraph"/>
        <w:numPr>
          <w:ilvl w:val="1"/>
          <w:numId w:val="681"/>
        </w:numPr>
        <w:spacing w:after="200" w:line="276" w:lineRule="auto"/>
        <w:jc w:val="left"/>
        <w:rPr>
          <w:b/>
        </w:rPr>
      </w:pPr>
      <w:r w:rsidRPr="00CD6D02">
        <w:rPr>
          <w:b/>
        </w:rPr>
        <w:t xml:space="preserve">Internal Evaluation for Theory + Practical  : 40% </w:t>
      </w:r>
    </w:p>
    <w:p w:rsidR="00D94C4B" w:rsidRPr="00F42060" w:rsidRDefault="00D94C4B" w:rsidP="00D94C4B">
      <w:pPr>
        <w:rPr>
          <w:rFonts w:ascii="Times New Roman" w:hAnsi="Times New Roman"/>
        </w:rPr>
      </w:pPr>
      <w:r w:rsidRPr="00F27DA5">
        <w:rPr>
          <w:rFonts w:ascii="Times New Roman" w:hAnsi="Times New Roman"/>
        </w:rPr>
        <w:t>Internal evaluation will be conducted by course teacher based on following activities:</w:t>
      </w:r>
    </w:p>
    <w:p w:rsidR="00D94C4B" w:rsidRPr="00F42060" w:rsidRDefault="00D94C4B" w:rsidP="009953F6">
      <w:pPr>
        <w:pStyle w:val="ListParagraph"/>
        <w:numPr>
          <w:ilvl w:val="0"/>
          <w:numId w:val="663"/>
        </w:numPr>
        <w:spacing w:after="200" w:line="276" w:lineRule="auto"/>
        <w:jc w:val="left"/>
      </w:pPr>
      <w:r w:rsidRPr="00F27DA5">
        <w:t>Attendance</w:t>
      </w:r>
      <w:r w:rsidRPr="00F27DA5">
        <w:tab/>
      </w:r>
      <w:r w:rsidRPr="00F27DA5">
        <w:tab/>
      </w:r>
      <w:r w:rsidRPr="00F27DA5">
        <w:tab/>
      </w:r>
      <w:r w:rsidRPr="00F27DA5">
        <w:tab/>
      </w:r>
      <w:r w:rsidRPr="00F27DA5">
        <w:tab/>
      </w:r>
      <w:r w:rsidRPr="00F27DA5">
        <w:tab/>
      </w:r>
      <w:r w:rsidRPr="00F27DA5">
        <w:tab/>
      </w:r>
      <w:r w:rsidRPr="00F27DA5">
        <w:tab/>
        <w:t>5</w:t>
      </w:r>
    </w:p>
    <w:p w:rsidR="00D94C4B" w:rsidRPr="00F42060" w:rsidRDefault="00D94C4B" w:rsidP="009953F6">
      <w:pPr>
        <w:pStyle w:val="ListParagraph"/>
        <w:numPr>
          <w:ilvl w:val="0"/>
          <w:numId w:val="663"/>
        </w:numPr>
        <w:spacing w:after="200" w:line="276" w:lineRule="auto"/>
        <w:jc w:val="left"/>
      </w:pPr>
      <w:r w:rsidRPr="00F27DA5">
        <w:t>Participation in learning activities</w:t>
      </w:r>
      <w:r w:rsidRPr="00F27DA5">
        <w:tab/>
      </w:r>
      <w:r w:rsidRPr="00F27DA5">
        <w:tab/>
      </w:r>
      <w:r w:rsidRPr="00F27DA5">
        <w:tab/>
      </w:r>
      <w:r w:rsidRPr="00F27DA5">
        <w:tab/>
      </w:r>
      <w:r w:rsidRPr="00F27DA5">
        <w:tab/>
        <w:t>5</w:t>
      </w:r>
    </w:p>
    <w:p w:rsidR="00D94C4B" w:rsidRPr="00F42060" w:rsidRDefault="00D94C4B" w:rsidP="009953F6">
      <w:pPr>
        <w:pStyle w:val="ListParagraph"/>
        <w:numPr>
          <w:ilvl w:val="0"/>
          <w:numId w:val="663"/>
        </w:numPr>
        <w:spacing w:after="200" w:line="276" w:lineRule="auto"/>
        <w:jc w:val="left"/>
      </w:pPr>
      <w:r w:rsidRPr="00F27DA5">
        <w:t xml:space="preserve">First assignment </w:t>
      </w:r>
      <w:r w:rsidRPr="00F27DA5">
        <w:tab/>
      </w:r>
      <w:r w:rsidRPr="00F27DA5">
        <w:tab/>
      </w:r>
      <w:r w:rsidRPr="00F27DA5">
        <w:tab/>
      </w:r>
      <w:r w:rsidRPr="00F27DA5">
        <w:tab/>
      </w:r>
      <w:r w:rsidRPr="00F27DA5">
        <w:tab/>
      </w:r>
      <w:r w:rsidRPr="00F27DA5">
        <w:tab/>
      </w:r>
      <w:r w:rsidRPr="00F27DA5">
        <w:tab/>
        <w:t>10</w:t>
      </w:r>
    </w:p>
    <w:p w:rsidR="00D94C4B" w:rsidRPr="00F42060" w:rsidRDefault="00D94C4B" w:rsidP="009953F6">
      <w:pPr>
        <w:pStyle w:val="ListParagraph"/>
        <w:numPr>
          <w:ilvl w:val="0"/>
          <w:numId w:val="663"/>
        </w:numPr>
        <w:spacing w:after="200" w:line="276" w:lineRule="auto"/>
        <w:jc w:val="left"/>
      </w:pPr>
      <w:r w:rsidRPr="00F27DA5">
        <w:t>Second assignment exam (term exam)</w:t>
      </w:r>
      <w:r w:rsidRPr="00F27DA5">
        <w:tab/>
      </w:r>
      <w:r w:rsidRPr="00F27DA5">
        <w:tab/>
      </w:r>
      <w:r w:rsidRPr="00F27DA5">
        <w:tab/>
      </w:r>
      <w:r w:rsidRPr="00F27DA5">
        <w:tab/>
      </w:r>
      <w:r w:rsidRPr="00F27DA5">
        <w:tab/>
        <w:t>10</w:t>
      </w:r>
    </w:p>
    <w:p w:rsidR="00D94C4B" w:rsidRPr="00F42060" w:rsidRDefault="00D94C4B" w:rsidP="009953F6">
      <w:pPr>
        <w:pStyle w:val="ListParagraph"/>
        <w:numPr>
          <w:ilvl w:val="0"/>
          <w:numId w:val="663"/>
        </w:numPr>
        <w:spacing w:after="200" w:line="276" w:lineRule="auto"/>
        <w:jc w:val="left"/>
        <w:rPr>
          <w:u w:val="single"/>
        </w:rPr>
      </w:pPr>
      <w:r w:rsidRPr="00F27DA5">
        <w:rPr>
          <w:u w:val="single"/>
        </w:rPr>
        <w:t>Third Practical Exam / Project work</w:t>
      </w:r>
      <w:r w:rsidRPr="00F27DA5">
        <w:rPr>
          <w:u w:val="single"/>
        </w:rPr>
        <w:tab/>
      </w:r>
      <w:r w:rsidRPr="00F27DA5">
        <w:rPr>
          <w:u w:val="single"/>
        </w:rPr>
        <w:tab/>
      </w:r>
      <w:r w:rsidRPr="00F27DA5">
        <w:rPr>
          <w:u w:val="single"/>
        </w:rPr>
        <w:tab/>
      </w:r>
      <w:r w:rsidRPr="00F27DA5">
        <w:rPr>
          <w:u w:val="single"/>
        </w:rPr>
        <w:tab/>
      </w:r>
      <w:r w:rsidRPr="00F27DA5">
        <w:rPr>
          <w:u w:val="single"/>
        </w:rPr>
        <w:tab/>
        <w:t>10</w:t>
      </w:r>
    </w:p>
    <w:p w:rsidR="00D94C4B" w:rsidRPr="00F42060" w:rsidRDefault="00D94C4B" w:rsidP="00D94C4B">
      <w:pPr>
        <w:rPr>
          <w:rFonts w:ascii="Times New Roman" w:hAnsi="Times New Roman"/>
          <w:b/>
        </w:rPr>
      </w:pPr>
      <w:r w:rsidRPr="00F27DA5">
        <w:rPr>
          <w:rFonts w:ascii="Times New Roman" w:hAnsi="Times New Roman"/>
        </w:rPr>
        <w:t xml:space="preserve">               </w:t>
      </w:r>
      <w:r w:rsidRPr="00F27DA5">
        <w:rPr>
          <w:rFonts w:ascii="Times New Roman" w:hAnsi="Times New Roman"/>
          <w:b/>
        </w:rPr>
        <w:t xml:space="preserve">Total     </w:t>
      </w:r>
      <w:r w:rsidRPr="00F27DA5">
        <w:rPr>
          <w:rFonts w:ascii="Times New Roman" w:hAnsi="Times New Roman"/>
        </w:rPr>
        <w:t xml:space="preserve">                                                                                                      </w:t>
      </w:r>
      <w:r w:rsidRPr="00F27DA5">
        <w:rPr>
          <w:rFonts w:ascii="Times New Roman" w:hAnsi="Times New Roman"/>
          <w:b/>
        </w:rPr>
        <w:t>40</w:t>
      </w:r>
    </w:p>
    <w:p w:rsidR="00D94C4B" w:rsidRPr="00CD6D02" w:rsidRDefault="00D94C4B" w:rsidP="009953F6">
      <w:pPr>
        <w:pStyle w:val="ListParagraph"/>
        <w:numPr>
          <w:ilvl w:val="1"/>
          <w:numId w:val="681"/>
        </w:numPr>
        <w:spacing w:after="200" w:line="276" w:lineRule="auto"/>
        <w:jc w:val="left"/>
        <w:rPr>
          <w:b/>
        </w:rPr>
      </w:pPr>
      <w:r w:rsidRPr="00CD6D02">
        <w:rPr>
          <w:b/>
        </w:rPr>
        <w:t xml:space="preserve"> External Evaluation (Final Examination) : </w:t>
      </w:r>
    </w:p>
    <w:p w:rsidR="00D94C4B" w:rsidRPr="00F42060" w:rsidRDefault="00D94C4B" w:rsidP="00D94C4B">
      <w:pPr>
        <w:pStyle w:val="ListParagraph"/>
        <w:rPr>
          <w:b/>
        </w:rPr>
      </w:pPr>
      <w:r w:rsidRPr="00F27DA5">
        <w:rPr>
          <w:b/>
        </w:rPr>
        <w:t>i. Theory Examination 60 % (Full Marks – 40)</w:t>
      </w:r>
    </w:p>
    <w:p w:rsidR="00D94C4B" w:rsidRPr="00F42060" w:rsidRDefault="00D94C4B" w:rsidP="00D94C4B">
      <w:pPr>
        <w:rPr>
          <w:rFonts w:ascii="Times New Roman" w:hAnsi="Times New Roman"/>
        </w:rPr>
      </w:pPr>
      <w:r w:rsidRPr="00F27DA5">
        <w:rPr>
          <w:rFonts w:ascii="Times New Roman" w:hAnsi="Times New Roman"/>
        </w:rPr>
        <w:t xml:space="preserve">1) Objective questions (Multiple choice 10 questions × 1mark )       </w:t>
      </w:r>
      <w:r w:rsidRPr="00F27DA5">
        <w:rPr>
          <w:rFonts w:ascii="Times New Roman" w:hAnsi="Times New Roman"/>
          <w:b/>
        </w:rPr>
        <w:t xml:space="preserve">10 </w:t>
      </w:r>
      <w:r w:rsidRPr="00F27DA5">
        <w:rPr>
          <w:rFonts w:ascii="Times New Roman" w:hAnsi="Times New Roman"/>
        </w:rPr>
        <w:t>marks</w:t>
      </w:r>
    </w:p>
    <w:p w:rsidR="00D94C4B" w:rsidRPr="00F42060" w:rsidRDefault="00D94C4B" w:rsidP="00D94C4B">
      <w:pPr>
        <w:rPr>
          <w:rFonts w:ascii="Times New Roman" w:hAnsi="Times New Roman"/>
          <w:u w:val="single"/>
        </w:rPr>
      </w:pPr>
      <w:r w:rsidRPr="00F27DA5">
        <w:rPr>
          <w:rFonts w:ascii="Times New Roman" w:hAnsi="Times New Roman"/>
        </w:rPr>
        <w:t>2) Subjective  questions (6 questions × 5 marks</w:t>
      </w:r>
      <w:r w:rsidRPr="00F27DA5">
        <w:rPr>
          <w:rFonts w:ascii="Times New Roman" w:hAnsi="Times New Roman"/>
          <w:u w:val="single"/>
        </w:rPr>
        <w:t xml:space="preserve">)                                  </w:t>
      </w:r>
      <w:r w:rsidRPr="00F27DA5">
        <w:rPr>
          <w:rFonts w:ascii="Times New Roman" w:hAnsi="Times New Roman"/>
          <w:b/>
          <w:u w:val="single"/>
        </w:rPr>
        <w:t>30</w:t>
      </w:r>
      <w:r w:rsidRPr="00F27DA5">
        <w:rPr>
          <w:rFonts w:ascii="Times New Roman" w:hAnsi="Times New Roman"/>
          <w:u w:val="single"/>
        </w:rPr>
        <w:t xml:space="preserve"> marks</w:t>
      </w:r>
    </w:p>
    <w:p w:rsidR="00D94C4B" w:rsidRPr="009F6528" w:rsidRDefault="00D94C4B" w:rsidP="00D94C4B">
      <w:pPr>
        <w:rPr>
          <w:rFonts w:ascii="Times New Roman" w:hAnsi="Times New Roman"/>
        </w:rPr>
      </w:pPr>
      <w:r w:rsidRPr="00F27DA5">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F27DA5">
        <w:rPr>
          <w:rFonts w:ascii="Times New Roman" w:hAnsi="Times New Roman"/>
          <w:b/>
          <w:bCs/>
        </w:rPr>
        <w:t>40 marks</w:t>
      </w:r>
    </w:p>
    <w:p w:rsidR="00D94C4B" w:rsidRPr="00F42060" w:rsidRDefault="00D94C4B" w:rsidP="00D94C4B">
      <w:pPr>
        <w:rPr>
          <w:rFonts w:ascii="Times New Roman" w:hAnsi="Times New Roman"/>
          <w:b/>
        </w:rPr>
      </w:pPr>
      <w:r w:rsidRPr="00F27DA5">
        <w:rPr>
          <w:rFonts w:ascii="Times New Roman" w:hAnsi="Times New Roman"/>
          <w:b/>
        </w:rPr>
        <w:t>ii. Practical Examination</w:t>
      </w:r>
      <w:r w:rsidRPr="00F27DA5">
        <w:rPr>
          <w:rFonts w:ascii="Times New Roman" w:hAnsi="Times New Roman"/>
        </w:rPr>
        <w:tab/>
      </w:r>
      <w:r w:rsidRPr="00F27DA5">
        <w:rPr>
          <w:rFonts w:ascii="Times New Roman" w:hAnsi="Times New Roman"/>
        </w:rPr>
        <w:tab/>
      </w:r>
    </w:p>
    <w:p w:rsidR="00D94C4B" w:rsidRPr="00F42060" w:rsidRDefault="00D94C4B" w:rsidP="009953F6">
      <w:pPr>
        <w:pStyle w:val="ListParagraph"/>
        <w:numPr>
          <w:ilvl w:val="0"/>
          <w:numId w:val="664"/>
        </w:numPr>
        <w:spacing w:after="200" w:line="276" w:lineRule="auto"/>
        <w:jc w:val="left"/>
        <w:rPr>
          <w:b/>
        </w:rPr>
      </w:pPr>
      <w:r w:rsidRPr="00F27DA5">
        <w:rPr>
          <w:b/>
        </w:rPr>
        <w:t>External evaluation</w:t>
      </w:r>
      <w:r w:rsidRPr="00F27DA5">
        <w:rPr>
          <w:b/>
        </w:rPr>
        <w:tab/>
      </w:r>
      <w:r w:rsidRPr="00F27DA5">
        <w:tab/>
      </w:r>
      <w:r w:rsidRPr="00F27DA5">
        <w:tab/>
      </w:r>
      <w:r w:rsidRPr="00F27DA5">
        <w:tab/>
      </w:r>
      <w:r w:rsidRPr="00F27DA5">
        <w:tab/>
      </w:r>
      <w:r w:rsidRPr="00F27DA5">
        <w:tab/>
      </w:r>
      <w:r w:rsidRPr="00F27DA5">
        <w:rPr>
          <w:b/>
        </w:rPr>
        <w:t xml:space="preserve"> (Full Marks - 20)</w:t>
      </w:r>
    </w:p>
    <w:p w:rsidR="00D94C4B" w:rsidRPr="00F42060" w:rsidRDefault="00D94C4B" w:rsidP="00D94C4B">
      <w:pPr>
        <w:pStyle w:val="ListParagraph"/>
        <w:numPr>
          <w:ilvl w:val="0"/>
          <w:numId w:val="189"/>
        </w:numPr>
        <w:spacing w:after="200" w:line="276" w:lineRule="auto"/>
        <w:jc w:val="left"/>
        <w:rPr>
          <w:b/>
        </w:rPr>
      </w:pPr>
      <w:r w:rsidRPr="00F27DA5">
        <w:t xml:space="preserve">Laboratory  Examination </w:t>
      </w:r>
      <w:r w:rsidRPr="00F27DA5">
        <w:tab/>
      </w:r>
      <w:r w:rsidRPr="00F27DA5">
        <w:tab/>
      </w:r>
      <w:r w:rsidRPr="00F27DA5">
        <w:tab/>
      </w:r>
      <w:r w:rsidRPr="00F27DA5">
        <w:tab/>
      </w:r>
      <w:r w:rsidRPr="00F27DA5">
        <w:tab/>
        <w:t xml:space="preserve">                       </w:t>
      </w:r>
      <w:r w:rsidRPr="00F27DA5">
        <w:tab/>
      </w:r>
      <w:r w:rsidRPr="00F27DA5">
        <w:rPr>
          <w:b/>
        </w:rPr>
        <w:t>15</w:t>
      </w:r>
    </w:p>
    <w:p w:rsidR="00D94C4B" w:rsidRPr="00F42060" w:rsidRDefault="00D94C4B" w:rsidP="00D94C4B">
      <w:pPr>
        <w:pStyle w:val="ListParagraph"/>
        <w:numPr>
          <w:ilvl w:val="0"/>
          <w:numId w:val="189"/>
        </w:numPr>
        <w:spacing w:after="200" w:line="276" w:lineRule="auto"/>
        <w:jc w:val="left"/>
        <w:rPr>
          <w:b/>
        </w:rPr>
      </w:pPr>
      <w:r w:rsidRPr="00F27DA5">
        <w:t>Construction of teaching learning resources using computer skills /  models  and charts construction/ collection of  materials/ Field report  and Record book</w:t>
      </w:r>
      <w:r w:rsidRPr="00F27DA5">
        <w:tab/>
        <w:t xml:space="preserve">          </w:t>
      </w:r>
      <w:r w:rsidRPr="00F27DA5">
        <w:tab/>
      </w:r>
      <w:r w:rsidRPr="00F27DA5">
        <w:rPr>
          <w:b/>
        </w:rPr>
        <w:t>5</w:t>
      </w:r>
    </w:p>
    <w:p w:rsidR="00D94C4B" w:rsidRPr="00F42060" w:rsidRDefault="00D94C4B" w:rsidP="00D94C4B">
      <w:pPr>
        <w:spacing w:after="0" w:line="240" w:lineRule="auto"/>
        <w:jc w:val="both"/>
        <w:rPr>
          <w:rFonts w:ascii="Times New Roman" w:hAnsi="Times New Roman"/>
          <w:b/>
          <w:i/>
          <w:sz w:val="20"/>
          <w:szCs w:val="20"/>
        </w:rPr>
      </w:pPr>
      <w:r w:rsidRPr="00F27DA5">
        <w:rPr>
          <w:rFonts w:ascii="Times New Roman" w:hAnsi="Times New Roman"/>
          <w:b/>
          <w:i/>
          <w:sz w:val="20"/>
          <w:szCs w:val="20"/>
        </w:rPr>
        <w:t>Note: The marking system will be changed to CGPA system as per the rule and regulation of the Academic council.</w:t>
      </w:r>
    </w:p>
    <w:p w:rsidR="00D94C4B" w:rsidRPr="00F22002" w:rsidRDefault="00D94C4B" w:rsidP="00D94C4B">
      <w:pPr>
        <w:spacing w:after="0" w:line="240" w:lineRule="auto"/>
        <w:rPr>
          <w:rFonts w:ascii="Times New Roman" w:hAnsi="Times New Roman" w:cs="Times New Roman"/>
          <w:b/>
        </w:rPr>
      </w:pPr>
    </w:p>
    <w:p w:rsidR="00D94C4B" w:rsidRDefault="00D94C4B" w:rsidP="00D94C4B">
      <w:pPr>
        <w:spacing w:before="100" w:beforeAutospacing="1" w:after="100" w:afterAutospacing="1" w:line="240" w:lineRule="auto"/>
        <w:textAlignment w:val="baseline"/>
        <w:rPr>
          <w:rFonts w:ascii="Times New Roman" w:eastAsia="Times New Roman" w:hAnsi="Times New Roman" w:cs="Times New Roman"/>
          <w:b/>
          <w:bCs/>
          <w:sz w:val="24"/>
          <w:szCs w:val="24"/>
        </w:rPr>
      </w:pPr>
    </w:p>
    <w:p w:rsidR="00D94C4B" w:rsidRPr="00F22002" w:rsidRDefault="00D94C4B" w:rsidP="00D94C4B">
      <w:pPr>
        <w:spacing w:before="100" w:beforeAutospacing="1" w:after="100" w:afterAutospacing="1" w:line="240" w:lineRule="auto"/>
        <w:textAlignment w:val="baseline"/>
        <w:rPr>
          <w:rFonts w:ascii="Times New Roman" w:eastAsia="Times New Roman" w:hAnsi="Times New Roman" w:cs="Times New Roman"/>
          <w:sz w:val="12"/>
          <w:szCs w:val="12"/>
        </w:rPr>
      </w:pPr>
      <w:r w:rsidRPr="00F22002">
        <w:rPr>
          <w:rFonts w:ascii="Times New Roman" w:eastAsia="Times New Roman" w:hAnsi="Times New Roman" w:cs="Times New Roman"/>
          <w:b/>
          <w:bCs/>
          <w:sz w:val="24"/>
          <w:szCs w:val="24"/>
        </w:rPr>
        <w:t>Recommended and Reference Books</w:t>
      </w:r>
    </w:p>
    <w:p w:rsidR="00D94C4B" w:rsidRPr="00F22002" w:rsidRDefault="00D94C4B" w:rsidP="00D94C4B">
      <w:pPr>
        <w:spacing w:before="100" w:beforeAutospacing="1" w:after="100" w:afterAutospacing="1" w:line="240" w:lineRule="auto"/>
        <w:textAlignment w:val="baseline"/>
        <w:rPr>
          <w:rFonts w:ascii="Times New Roman" w:hAnsi="Times New Roman" w:cs="Times New Roman"/>
          <w:sz w:val="24"/>
          <w:szCs w:val="24"/>
        </w:rPr>
      </w:pPr>
      <w:r w:rsidRPr="00F22002">
        <w:rPr>
          <w:rFonts w:ascii="Times New Roman" w:eastAsia="Times New Roman" w:hAnsi="Times New Roman" w:cs="Times New Roman"/>
          <w:b/>
          <w:bCs/>
          <w:sz w:val="24"/>
          <w:szCs w:val="24"/>
        </w:rPr>
        <w:t>Recommended Books:</w:t>
      </w:r>
    </w:p>
    <w:p w:rsidR="00D94C4B" w:rsidRDefault="00D94C4B" w:rsidP="00D94C4B">
      <w:pPr>
        <w:rPr>
          <w:rFonts w:ascii="Times New Roman" w:eastAsia="Times New Roman" w:hAnsi="Times New Roman" w:cs="Times New Roman"/>
          <w:sz w:val="24"/>
          <w:szCs w:val="24"/>
        </w:rPr>
      </w:pPr>
      <w:r>
        <w:rPr>
          <w:rFonts w:ascii="Times New Roman" w:eastAsia="Times New Roman" w:hAnsi="Times New Roman" w:cs="Times New Roman"/>
          <w:sz w:val="24"/>
          <w:szCs w:val="24"/>
        </w:rPr>
        <w:t>Dubey. R. C. (2013</w:t>
      </w:r>
      <w:r w:rsidRPr="00F22002">
        <w:rPr>
          <w:rFonts w:ascii="Times New Roman" w:eastAsia="Times New Roman" w:hAnsi="Times New Roman" w:cs="Times New Roman"/>
          <w:sz w:val="24"/>
          <w:szCs w:val="24"/>
        </w:rPr>
        <w:t xml:space="preserve">). </w:t>
      </w:r>
      <w:r w:rsidRPr="00F22002">
        <w:rPr>
          <w:rFonts w:ascii="Times New Roman" w:eastAsia="Times New Roman" w:hAnsi="Times New Roman" w:cs="Times New Roman"/>
          <w:i/>
          <w:iCs/>
          <w:sz w:val="24"/>
          <w:szCs w:val="24"/>
        </w:rPr>
        <w:t>A Text Book of Biotechnology</w:t>
      </w:r>
      <w:r w:rsidRPr="00F22002">
        <w:rPr>
          <w:rFonts w:ascii="Times New Roman" w:eastAsia="Times New Roman" w:hAnsi="Times New Roman" w:cs="Times New Roman"/>
          <w:sz w:val="24"/>
          <w:szCs w:val="24"/>
        </w:rPr>
        <w:t xml:space="preserve">. S. Chand &amp; Company Ltd., Ram Nagar,New Delhi(For Unit  I, II </w:t>
      </w:r>
      <w:r>
        <w:rPr>
          <w:rFonts w:ascii="Times New Roman" w:eastAsia="Times New Roman" w:hAnsi="Times New Roman" w:cs="Times New Roman"/>
          <w:sz w:val="24"/>
          <w:szCs w:val="24"/>
        </w:rPr>
        <w:t xml:space="preserve">, V </w:t>
      </w:r>
      <w:r w:rsidRPr="00F22002">
        <w:rPr>
          <w:rFonts w:ascii="Times New Roman" w:eastAsia="Times New Roman" w:hAnsi="Times New Roman" w:cs="Times New Roman"/>
          <w:sz w:val="24"/>
          <w:szCs w:val="24"/>
        </w:rPr>
        <w:t>&amp; V</w:t>
      </w:r>
      <w:r>
        <w:rPr>
          <w:rFonts w:ascii="Times New Roman" w:eastAsia="Times New Roman" w:hAnsi="Times New Roman" w:cs="Times New Roman"/>
          <w:sz w:val="24"/>
          <w:szCs w:val="24"/>
        </w:rPr>
        <w:t>I</w:t>
      </w:r>
      <w:r w:rsidRPr="00F22002">
        <w:rPr>
          <w:rFonts w:ascii="Times New Roman" w:eastAsia="Times New Roman" w:hAnsi="Times New Roman" w:cs="Times New Roman"/>
          <w:sz w:val="24"/>
          <w:szCs w:val="24"/>
        </w:rPr>
        <w:t>).</w:t>
      </w:r>
    </w:p>
    <w:p w:rsidR="00D94C4B" w:rsidRPr="00F22002" w:rsidRDefault="00D94C4B" w:rsidP="00D94C4B">
      <w:pPr>
        <w:rPr>
          <w:rFonts w:ascii="Times New Roman" w:eastAsia="Times New Roman" w:hAnsi="Times New Roman" w:cs="Times New Roman"/>
          <w:sz w:val="24"/>
          <w:szCs w:val="24"/>
        </w:rPr>
      </w:pPr>
      <w:r>
        <w:rPr>
          <w:rFonts w:ascii="Times New Roman" w:eastAsia="Times New Roman" w:hAnsi="Times New Roman" w:cs="Times New Roman"/>
          <w:sz w:val="24"/>
          <w:szCs w:val="24"/>
        </w:rPr>
        <w:t>Dubey. R. C. (1999</w:t>
      </w:r>
      <w:r w:rsidRPr="00F22002">
        <w:rPr>
          <w:rFonts w:ascii="Times New Roman" w:eastAsia="Times New Roman" w:hAnsi="Times New Roman" w:cs="Times New Roman"/>
          <w:sz w:val="24"/>
          <w:szCs w:val="24"/>
        </w:rPr>
        <w:t xml:space="preserve">). </w:t>
      </w:r>
      <w:r w:rsidRPr="00F22002">
        <w:rPr>
          <w:rFonts w:ascii="Times New Roman" w:eastAsia="Times New Roman" w:hAnsi="Times New Roman" w:cs="Times New Roman"/>
          <w:i/>
          <w:iCs/>
          <w:sz w:val="24"/>
          <w:szCs w:val="24"/>
        </w:rPr>
        <w:t>A Text Book of Biotechnology</w:t>
      </w:r>
      <w:r w:rsidRPr="00F22002">
        <w:rPr>
          <w:rFonts w:ascii="Times New Roman" w:eastAsia="Times New Roman" w:hAnsi="Times New Roman" w:cs="Times New Roman"/>
          <w:sz w:val="24"/>
          <w:szCs w:val="24"/>
        </w:rPr>
        <w:t xml:space="preserve">. S. Chand &amp; Company Ltd., </w:t>
      </w:r>
      <w:r>
        <w:rPr>
          <w:rFonts w:ascii="Times New Roman" w:eastAsia="Times New Roman" w:hAnsi="Times New Roman" w:cs="Times New Roman"/>
          <w:sz w:val="24"/>
          <w:szCs w:val="24"/>
        </w:rPr>
        <w:t>Ram Nagar,New Delhi(For Unit I,  I</w:t>
      </w:r>
      <w:r w:rsidRPr="00F22002">
        <w:rPr>
          <w:rFonts w:ascii="Times New Roman" w:eastAsia="Times New Roman" w:hAnsi="Times New Roman" w:cs="Times New Roman"/>
          <w:sz w:val="24"/>
          <w:szCs w:val="24"/>
        </w:rPr>
        <w:t>II</w:t>
      </w:r>
      <w:r>
        <w:rPr>
          <w:rFonts w:ascii="Times New Roman" w:eastAsia="Times New Roman" w:hAnsi="Times New Roman" w:cs="Times New Roman"/>
          <w:sz w:val="24"/>
          <w:szCs w:val="24"/>
        </w:rPr>
        <w:t>and VII</w:t>
      </w:r>
      <w:r w:rsidRPr="00F22002">
        <w:rPr>
          <w:rFonts w:ascii="Times New Roman" w:eastAsia="Times New Roman" w:hAnsi="Times New Roman" w:cs="Times New Roman"/>
          <w:sz w:val="24"/>
          <w:szCs w:val="24"/>
        </w:rPr>
        <w:t>).</w:t>
      </w:r>
    </w:p>
    <w:p w:rsidR="00D94C4B" w:rsidRPr="00F22002" w:rsidRDefault="00D94C4B" w:rsidP="00D94C4B">
      <w:pPr>
        <w:spacing w:after="0" w:line="240" w:lineRule="auto"/>
        <w:rPr>
          <w:rFonts w:ascii="Times New Roman" w:eastAsia="Times New Roman" w:hAnsi="Times New Roman" w:cs="Times New Roman"/>
          <w:sz w:val="24"/>
          <w:szCs w:val="24"/>
        </w:rPr>
      </w:pPr>
      <w:r>
        <w:rPr>
          <w:rFonts w:ascii="Times New Roman" w:hAnsi="Times New Roman" w:cs="Times New Roman"/>
        </w:rPr>
        <w:t xml:space="preserve">Gupta, V.N.P. </w:t>
      </w:r>
      <w:r w:rsidRPr="00F22002">
        <w:rPr>
          <w:rFonts w:ascii="Times New Roman" w:hAnsi="Times New Roman" w:cs="Times New Roman"/>
        </w:rPr>
        <w:t xml:space="preserve">   Joshi</w:t>
      </w:r>
      <w:r>
        <w:rPr>
          <w:rFonts w:ascii="Times New Roman" w:hAnsi="Times New Roman" w:cs="Times New Roman"/>
        </w:rPr>
        <w:t xml:space="preserve">, </w:t>
      </w:r>
      <w:r w:rsidRPr="00F22002">
        <w:rPr>
          <w:rFonts w:ascii="Times New Roman" w:hAnsi="Times New Roman" w:cs="Times New Roman"/>
        </w:rPr>
        <w:t xml:space="preserve"> Kunjani</w:t>
      </w:r>
      <w:r>
        <w:rPr>
          <w:rFonts w:ascii="Times New Roman" w:hAnsi="Times New Roman" w:cs="Times New Roman"/>
        </w:rPr>
        <w:t xml:space="preserve">. </w:t>
      </w:r>
      <w:r w:rsidRPr="00F22002">
        <w:rPr>
          <w:rFonts w:ascii="Times New Roman" w:hAnsi="Times New Roman" w:cs="Times New Roman"/>
        </w:rPr>
        <w:t xml:space="preserve">   Singh </w:t>
      </w:r>
      <w:r>
        <w:rPr>
          <w:rFonts w:ascii="Times New Roman" w:hAnsi="Times New Roman" w:cs="Times New Roman"/>
        </w:rPr>
        <w:t xml:space="preserve">, </w:t>
      </w:r>
      <w:r w:rsidRPr="00F22002">
        <w:rPr>
          <w:rFonts w:ascii="Times New Roman" w:hAnsi="Times New Roman" w:cs="Times New Roman"/>
        </w:rPr>
        <w:t>Maneesa</w:t>
      </w:r>
      <w:r>
        <w:rPr>
          <w:rFonts w:ascii="Times New Roman" w:hAnsi="Times New Roman" w:cs="Times New Roman"/>
        </w:rPr>
        <w:t xml:space="preserve">. </w:t>
      </w:r>
      <w:r w:rsidRPr="00F22002">
        <w:rPr>
          <w:rFonts w:ascii="Times New Roman" w:hAnsi="Times New Roman" w:cs="Times New Roman"/>
        </w:rPr>
        <w:t xml:space="preserve"> and Rao </w:t>
      </w:r>
      <w:r>
        <w:rPr>
          <w:rFonts w:ascii="Times New Roman" w:hAnsi="Times New Roman" w:cs="Times New Roman"/>
        </w:rPr>
        <w:t xml:space="preserve">, </w:t>
      </w:r>
      <w:r w:rsidRPr="00F22002">
        <w:rPr>
          <w:rFonts w:ascii="Times New Roman" w:hAnsi="Times New Roman" w:cs="Times New Roman"/>
        </w:rPr>
        <w:t xml:space="preserve">G.P (2002). </w:t>
      </w:r>
      <w:r w:rsidRPr="00F22002">
        <w:rPr>
          <w:rFonts w:ascii="Times New Roman" w:hAnsi="Times New Roman" w:cs="Times New Roman"/>
          <w:i/>
        </w:rPr>
        <w:t xml:space="preserve">Text book of Botany (Part 111) (Plant biochemistry and   Biotechnology) </w:t>
      </w:r>
      <w:r w:rsidRPr="00F22002">
        <w:rPr>
          <w:rFonts w:ascii="Times New Roman" w:hAnsi="Times New Roman" w:cs="Times New Roman"/>
        </w:rPr>
        <w:t>based on New syllabi of Tribhuvan university, Allahabad, U.P. INDIA ( For  Unit  III to XI)</w:t>
      </w:r>
    </w:p>
    <w:p w:rsidR="00D94C4B" w:rsidRPr="00F22002" w:rsidRDefault="00D94C4B" w:rsidP="00D94C4B">
      <w:pPr>
        <w:spacing w:before="100" w:beforeAutospacing="1" w:after="100" w:afterAutospacing="1" w:line="240" w:lineRule="auto"/>
        <w:textAlignment w:val="baseline"/>
        <w:rPr>
          <w:rFonts w:ascii="Times New Roman" w:eastAsia="Times New Roman" w:hAnsi="Times New Roman" w:cs="Times New Roman"/>
          <w:sz w:val="24"/>
          <w:szCs w:val="24"/>
        </w:rPr>
      </w:pPr>
      <w:r w:rsidRPr="00F22002">
        <w:rPr>
          <w:rFonts w:ascii="Times New Roman" w:eastAsia="Times New Roman" w:hAnsi="Times New Roman" w:cs="Times New Roman"/>
          <w:sz w:val="24"/>
          <w:szCs w:val="24"/>
        </w:rPr>
        <w:t xml:space="preserve">Ignacimuth, S. J. ( 2007 ). </w:t>
      </w:r>
      <w:r w:rsidRPr="00F22002">
        <w:rPr>
          <w:rFonts w:ascii="Times New Roman" w:eastAsia="Times New Roman" w:hAnsi="Times New Roman" w:cs="Times New Roman"/>
          <w:i/>
          <w:iCs/>
          <w:sz w:val="24"/>
          <w:szCs w:val="24"/>
        </w:rPr>
        <w:t>Basic Biotechnology.</w:t>
      </w:r>
      <w:r w:rsidRPr="00F22002">
        <w:rPr>
          <w:rFonts w:ascii="Times New Roman" w:eastAsia="Times New Roman" w:hAnsi="Times New Roman" w:cs="Times New Roman"/>
          <w:sz w:val="24"/>
          <w:szCs w:val="24"/>
        </w:rPr>
        <w:t xml:space="preserve">Tata Mc. Graw Hill Pub. Company Ltd., New Delhi ( For Unit </w:t>
      </w:r>
      <w:r>
        <w:rPr>
          <w:rFonts w:ascii="Times New Roman" w:eastAsia="Times New Roman" w:hAnsi="Times New Roman" w:cs="Times New Roman"/>
          <w:sz w:val="24"/>
          <w:szCs w:val="24"/>
        </w:rPr>
        <w:t>IV</w:t>
      </w:r>
      <w:r w:rsidRPr="00F22002">
        <w:rPr>
          <w:rFonts w:ascii="Times New Roman" w:eastAsia="Times New Roman" w:hAnsi="Times New Roman" w:cs="Times New Roman"/>
          <w:sz w:val="24"/>
          <w:szCs w:val="24"/>
        </w:rPr>
        <w:t xml:space="preserve">) </w:t>
      </w:r>
    </w:p>
    <w:p w:rsidR="00D94C4B" w:rsidRDefault="00D94C4B" w:rsidP="00D94C4B">
      <w:pPr>
        <w:rPr>
          <w:rFonts w:ascii="Times New Roman" w:eastAsia="Times New Roman" w:hAnsi="Times New Roman" w:cs="Times New Roman"/>
          <w:b/>
          <w:sz w:val="24"/>
          <w:szCs w:val="24"/>
        </w:rPr>
      </w:pPr>
    </w:p>
    <w:p w:rsidR="00D94C4B" w:rsidRPr="00F22002" w:rsidRDefault="00D94C4B" w:rsidP="00D94C4B">
      <w:pPr>
        <w:rPr>
          <w:rFonts w:ascii="Times New Roman" w:hAnsi="Times New Roman" w:cs="Times New Roman"/>
        </w:rPr>
      </w:pPr>
      <w:r w:rsidRPr="00F22002">
        <w:rPr>
          <w:rFonts w:ascii="Times New Roman" w:eastAsia="Times New Roman" w:hAnsi="Times New Roman" w:cs="Times New Roman"/>
          <w:b/>
          <w:sz w:val="24"/>
          <w:szCs w:val="24"/>
        </w:rPr>
        <w:t>Reference Books</w:t>
      </w:r>
    </w:p>
    <w:p w:rsidR="00D94C4B" w:rsidRDefault="00D94C4B" w:rsidP="00D94C4B">
      <w:pPr>
        <w:rPr>
          <w:rFonts w:ascii="Times New Roman" w:hAnsi="Times New Roman" w:cs="Times New Roman"/>
        </w:rPr>
      </w:pPr>
      <w:r w:rsidRPr="00F22002">
        <w:rPr>
          <w:rFonts w:ascii="Times New Roman" w:hAnsi="Times New Roman" w:cs="Times New Roman"/>
        </w:rPr>
        <w:t xml:space="preserve">Gupta, P.K (2000). </w:t>
      </w:r>
      <w:r w:rsidRPr="00F22002">
        <w:rPr>
          <w:rFonts w:ascii="Times New Roman" w:hAnsi="Times New Roman" w:cs="Times New Roman"/>
          <w:i/>
        </w:rPr>
        <w:t>Elements of Biotechnology</w:t>
      </w:r>
      <w:r w:rsidRPr="00F22002">
        <w:rPr>
          <w:rFonts w:ascii="Times New Roman" w:hAnsi="Times New Roman" w:cs="Times New Roman"/>
        </w:rPr>
        <w:t>, Rastogi Publications, New Delhi .</w:t>
      </w:r>
    </w:p>
    <w:p w:rsidR="00D94C4B" w:rsidRDefault="00D94C4B" w:rsidP="00D94C4B">
      <w:pPr>
        <w:rPr>
          <w:rFonts w:ascii="Times New Roman" w:hAnsi="Times New Roman" w:cs="Times New Roman"/>
        </w:rPr>
      </w:pPr>
      <w:r>
        <w:rPr>
          <w:rFonts w:ascii="Times New Roman" w:hAnsi="Times New Roman" w:cs="Times New Roman"/>
        </w:rPr>
        <w:t xml:space="preserve">Keshari, Aravind K and Adhikari, Kamal. K ( 2010).  A Text book of Higher Secondary Biology </w:t>
      </w:r>
    </w:p>
    <w:p w:rsidR="00D94C4B" w:rsidRDefault="00D94C4B" w:rsidP="00D94C4B">
      <w:pPr>
        <w:rPr>
          <w:rFonts w:ascii="Times New Roman" w:hAnsi="Times New Roman" w:cs="Times New Roman"/>
        </w:rPr>
      </w:pPr>
      <w:r>
        <w:rPr>
          <w:rFonts w:ascii="Times New Roman" w:hAnsi="Times New Roman" w:cs="Times New Roman"/>
        </w:rPr>
        <w:t>Keshari, Aravind K and Adhikari, Kamal. K ( 2008).  A Text book of Higher Secondary Biology (Unit I, II, III)</w:t>
      </w:r>
    </w:p>
    <w:p w:rsidR="00D94C4B" w:rsidRDefault="00D94C4B" w:rsidP="00D94C4B">
      <w:pPr>
        <w:rPr>
          <w:rFonts w:ascii="Times New Roman" w:hAnsi="Times New Roman" w:cs="Times New Roman"/>
        </w:rPr>
      </w:pPr>
      <w:r w:rsidRPr="00F22002">
        <w:rPr>
          <w:rFonts w:ascii="Times New Roman" w:hAnsi="Times New Roman" w:cs="Times New Roman"/>
        </w:rPr>
        <w:t>Singh, B. D. (   2010).</w:t>
      </w:r>
      <w:r w:rsidRPr="009C4E87">
        <w:rPr>
          <w:rFonts w:ascii="Times New Roman" w:hAnsi="Times New Roman" w:cs="Times New Roman"/>
          <w:i/>
        </w:rPr>
        <w:t>Biotechnology</w:t>
      </w:r>
      <w:r w:rsidRPr="00F22002">
        <w:rPr>
          <w:rFonts w:ascii="Times New Roman" w:hAnsi="Times New Roman" w:cs="Times New Roman"/>
        </w:rPr>
        <w:t>,Kalyani Publishers</w:t>
      </w:r>
    </w:p>
    <w:p w:rsidR="00D94C4B" w:rsidRPr="00F22002" w:rsidRDefault="00D94C4B" w:rsidP="00D94C4B">
      <w:pPr>
        <w:rPr>
          <w:rFonts w:ascii="Times New Roman" w:hAnsi="Times New Roman" w:cs="Times New Roman"/>
        </w:rPr>
      </w:pPr>
      <w:r>
        <w:rPr>
          <w:rFonts w:ascii="Times New Roman" w:hAnsi="Times New Roman" w:cs="Times New Roman"/>
        </w:rPr>
        <w:t xml:space="preserve">Purohit S.D.(2013). </w:t>
      </w:r>
      <w:r w:rsidRPr="009C4E87">
        <w:rPr>
          <w:rFonts w:ascii="Times New Roman" w:hAnsi="Times New Roman" w:cs="Times New Roman"/>
          <w:i/>
        </w:rPr>
        <w:t>Introduction to Plant Cell, Tissue and Organ Culture</w:t>
      </w:r>
      <w:r>
        <w:rPr>
          <w:rFonts w:ascii="Times New Roman" w:hAnsi="Times New Roman" w:cs="Times New Roman"/>
        </w:rPr>
        <w:t>. PHI Learning Private Limited, Delhi.</w:t>
      </w:r>
    </w:p>
    <w:p w:rsidR="00D94C4B" w:rsidRDefault="00D94C4B">
      <w:pPr>
        <w:rPr>
          <w:rFonts w:ascii="Times New Roman" w:hAnsi="Times New Roman" w:cs="Times New Roman"/>
        </w:rPr>
      </w:pPr>
      <w:r>
        <w:rPr>
          <w:rFonts w:ascii="Times New Roman" w:hAnsi="Times New Roman" w:cs="Times New Roman"/>
        </w:rPr>
        <w:br w:type="page"/>
      </w:r>
    </w:p>
    <w:p w:rsidR="00D94C4B" w:rsidRPr="00D94C4B" w:rsidRDefault="00D94C4B" w:rsidP="00D94C4B">
      <w:pPr>
        <w:pStyle w:val="Heading1"/>
        <w:tabs>
          <w:tab w:val="left" w:pos="1755"/>
        </w:tabs>
        <w:spacing w:before="0"/>
        <w:rPr>
          <w:rFonts w:ascii="Times New Roman" w:hAnsi="Times New Roman" w:cs="Times New Roman"/>
          <w:color w:val="auto"/>
        </w:rPr>
      </w:pPr>
      <w:r w:rsidRPr="00D94C4B">
        <w:rPr>
          <w:rFonts w:ascii="Times New Roman" w:hAnsi="Times New Roman" w:cs="Times New Roman"/>
          <w:color w:val="auto"/>
        </w:rPr>
        <w:t xml:space="preserve">Course Title: Advanced Research Methodology in Science </w:t>
      </w:r>
    </w:p>
    <w:p w:rsidR="00D94C4B" w:rsidRPr="00D94C4B" w:rsidRDefault="00D94C4B" w:rsidP="00D94C4B">
      <w:pPr>
        <w:pStyle w:val="Heading1"/>
        <w:tabs>
          <w:tab w:val="left" w:pos="1755"/>
        </w:tabs>
        <w:spacing w:before="0"/>
        <w:rPr>
          <w:rFonts w:ascii="Times New Roman" w:hAnsi="Times New Roman" w:cs="Times New Roman"/>
          <w:caps/>
          <w:color w:val="auto"/>
        </w:rPr>
      </w:pPr>
      <w:r w:rsidRPr="00D94C4B">
        <w:rPr>
          <w:rFonts w:ascii="Times New Roman" w:hAnsi="Times New Roman" w:cs="Times New Roman"/>
          <w:color w:val="auto"/>
        </w:rPr>
        <w:t xml:space="preserve">Education </w:t>
      </w:r>
    </w:p>
    <w:p w:rsidR="00D94C4B" w:rsidRPr="00D94C4B" w:rsidRDefault="00D94C4B" w:rsidP="00D94C4B">
      <w:pPr>
        <w:pStyle w:val="Heading1"/>
        <w:tabs>
          <w:tab w:val="left" w:pos="6660"/>
        </w:tabs>
        <w:spacing w:before="0"/>
        <w:rPr>
          <w:rFonts w:ascii="Times New Roman" w:hAnsi="Times New Roman" w:cs="Times New Roman"/>
          <w:b w:val="0"/>
          <w:caps/>
          <w:color w:val="auto"/>
        </w:rPr>
      </w:pPr>
      <w:r w:rsidRPr="00D94C4B">
        <w:rPr>
          <w:rFonts w:ascii="Times New Roman" w:hAnsi="Times New Roman" w:cs="Times New Roman"/>
          <w:b w:val="0"/>
          <w:color w:val="auto"/>
        </w:rPr>
        <w:t>Course code : Bio. Ed. 538</w:t>
      </w:r>
      <w:r w:rsidRPr="00D94C4B">
        <w:rPr>
          <w:rFonts w:ascii="Times New Roman" w:hAnsi="Times New Roman" w:cs="Times New Roman"/>
          <w:b w:val="0"/>
          <w:color w:val="auto"/>
        </w:rPr>
        <w:tab/>
        <w:t xml:space="preserve">Nature : Theoretical </w:t>
      </w:r>
    </w:p>
    <w:p w:rsidR="00D94C4B" w:rsidRPr="00D94C4B" w:rsidRDefault="00D94C4B" w:rsidP="00D94C4B">
      <w:pPr>
        <w:pStyle w:val="Heading1"/>
        <w:tabs>
          <w:tab w:val="left" w:pos="6660"/>
        </w:tabs>
        <w:spacing w:before="0"/>
        <w:rPr>
          <w:rFonts w:ascii="Times New Roman" w:hAnsi="Times New Roman" w:cs="Times New Roman"/>
          <w:b w:val="0"/>
          <w:caps/>
          <w:color w:val="auto"/>
        </w:rPr>
      </w:pPr>
      <w:r w:rsidRPr="00D94C4B">
        <w:rPr>
          <w:rFonts w:ascii="Times New Roman" w:hAnsi="Times New Roman" w:cs="Times New Roman"/>
          <w:b w:val="0"/>
          <w:color w:val="auto"/>
        </w:rPr>
        <w:t>Level : M.Ed in Biology</w:t>
      </w:r>
      <w:r w:rsidRPr="00D94C4B">
        <w:rPr>
          <w:rFonts w:ascii="Times New Roman" w:hAnsi="Times New Roman" w:cs="Times New Roman"/>
          <w:b w:val="0"/>
          <w:color w:val="auto"/>
        </w:rPr>
        <w:tab/>
        <w:t>Periods/ week : 3</w:t>
      </w:r>
      <w:r w:rsidRPr="00D94C4B">
        <w:rPr>
          <w:rFonts w:ascii="Times New Roman" w:hAnsi="Times New Roman" w:cs="Times New Roman"/>
          <w:b w:val="0"/>
          <w:color w:val="auto"/>
        </w:rPr>
        <w:tab/>
      </w:r>
    </w:p>
    <w:p w:rsidR="00D94C4B" w:rsidRPr="00D94C4B" w:rsidRDefault="00D94C4B" w:rsidP="00D94C4B">
      <w:pPr>
        <w:pStyle w:val="Heading1"/>
        <w:tabs>
          <w:tab w:val="left" w:pos="6660"/>
        </w:tabs>
        <w:spacing w:before="0"/>
        <w:rPr>
          <w:rFonts w:ascii="Times New Roman" w:hAnsi="Times New Roman" w:cs="Times New Roman"/>
          <w:b w:val="0"/>
          <w:caps/>
          <w:color w:val="auto"/>
        </w:rPr>
      </w:pPr>
      <w:r w:rsidRPr="00D94C4B">
        <w:rPr>
          <w:rFonts w:ascii="Times New Roman" w:hAnsi="Times New Roman" w:cs="Times New Roman"/>
          <w:b w:val="0"/>
          <w:color w:val="auto"/>
        </w:rPr>
        <w:t xml:space="preserve">Credit Hours: </w:t>
      </w:r>
      <w:r w:rsidRPr="00D94C4B">
        <w:rPr>
          <w:rFonts w:ascii="Times New Roman" w:hAnsi="Times New Roman" w:cs="Times New Roman"/>
          <w:b w:val="0"/>
          <w:bCs w:val="0"/>
          <w:color w:val="auto"/>
        </w:rPr>
        <w:t xml:space="preserve">3                </w:t>
      </w:r>
      <w:r w:rsidRPr="00D94C4B">
        <w:rPr>
          <w:rFonts w:ascii="Times New Roman" w:hAnsi="Times New Roman" w:cs="Times New Roman"/>
          <w:b w:val="0"/>
          <w:bCs w:val="0"/>
          <w:color w:val="auto"/>
        </w:rPr>
        <w:tab/>
        <w:t>Teaching hours : 48</w:t>
      </w:r>
    </w:p>
    <w:p w:rsidR="00D94C4B" w:rsidRPr="00D94C4B" w:rsidRDefault="00D94C4B" w:rsidP="00D94C4B">
      <w:pPr>
        <w:spacing w:line="240" w:lineRule="auto"/>
        <w:rPr>
          <w:rFonts w:ascii="Times New Roman" w:hAnsi="Times New Roman" w:cs="Times New Roman"/>
          <w:sz w:val="24"/>
          <w:szCs w:val="24"/>
        </w:rPr>
      </w:pPr>
      <w:r w:rsidRPr="00D94C4B">
        <w:rPr>
          <w:rFonts w:ascii="Times New Roman" w:hAnsi="Times New Roman" w:cs="Times New Roman"/>
          <w:sz w:val="24"/>
          <w:szCs w:val="24"/>
        </w:rPr>
        <w:t>Semester: Third</w:t>
      </w:r>
    </w:p>
    <w:p w:rsidR="00D94C4B" w:rsidRPr="00D94C4B" w:rsidRDefault="00D94C4B" w:rsidP="009953F6">
      <w:pPr>
        <w:pStyle w:val="Heading1"/>
        <w:numPr>
          <w:ilvl w:val="0"/>
          <w:numId w:val="694"/>
        </w:numPr>
        <w:spacing w:before="240" w:after="120" w:line="240" w:lineRule="auto"/>
        <w:rPr>
          <w:rFonts w:ascii="Times New Roman" w:hAnsi="Times New Roman" w:cs="Times New Roman"/>
          <w:caps/>
          <w:color w:val="auto"/>
        </w:rPr>
      </w:pPr>
      <w:r w:rsidRPr="00D94C4B">
        <w:rPr>
          <w:rFonts w:ascii="Times New Roman" w:hAnsi="Times New Roman" w:cs="Times New Roman"/>
          <w:color w:val="auto"/>
        </w:rPr>
        <w:t>Course Description</w:t>
      </w:r>
    </w:p>
    <w:p w:rsidR="00D94C4B" w:rsidRPr="007C3D5F" w:rsidRDefault="00D94C4B" w:rsidP="00D94C4B">
      <w:pPr>
        <w:spacing w:line="240" w:lineRule="auto"/>
        <w:jc w:val="both"/>
        <w:rPr>
          <w:rFonts w:ascii="Times New Roman" w:hAnsi="Times New Roman" w:cs="Times New Roman"/>
          <w:sz w:val="24"/>
          <w:szCs w:val="24"/>
          <w:lang w:bidi="ne-NP"/>
        </w:rPr>
      </w:pPr>
      <w:r w:rsidRPr="007C3D5F">
        <w:rPr>
          <w:rFonts w:ascii="Times New Roman" w:hAnsi="Times New Roman" w:cs="Times New Roman"/>
          <w:sz w:val="24"/>
          <w:szCs w:val="24"/>
          <w:lang w:bidi="ne-NP"/>
        </w:rPr>
        <w:t>This course on "</w:t>
      </w:r>
      <w:r>
        <w:rPr>
          <w:rFonts w:ascii="Times New Roman" w:hAnsi="Times New Roman" w:cs="Times New Roman"/>
          <w:sz w:val="24"/>
          <w:szCs w:val="24"/>
          <w:lang w:bidi="ne-NP"/>
        </w:rPr>
        <w:t xml:space="preserve">Advanced </w:t>
      </w:r>
      <w:r w:rsidRPr="007C3D5F">
        <w:rPr>
          <w:rFonts w:ascii="Times New Roman" w:hAnsi="Times New Roman" w:cs="Times New Roman"/>
          <w:sz w:val="24"/>
          <w:szCs w:val="24"/>
          <w:lang w:bidi="ne-NP"/>
        </w:rPr>
        <w:t>Research</w:t>
      </w:r>
      <w:r>
        <w:rPr>
          <w:rFonts w:ascii="Times New Roman" w:hAnsi="Times New Roman" w:cs="Times New Roman"/>
          <w:sz w:val="24"/>
          <w:szCs w:val="24"/>
          <w:lang w:bidi="ne-NP"/>
        </w:rPr>
        <w:t xml:space="preserve"> Methodology</w:t>
      </w:r>
      <w:r w:rsidRPr="007C3D5F">
        <w:rPr>
          <w:rFonts w:ascii="Times New Roman" w:hAnsi="Times New Roman" w:cs="Times New Roman"/>
          <w:sz w:val="24"/>
          <w:szCs w:val="24"/>
          <w:lang w:bidi="ne-NP"/>
        </w:rPr>
        <w:t xml:space="preserve"> in Science Education" aims to provide students with an in-depth insight into the pursuit of research in qualitative and quantitative approach in </w:t>
      </w:r>
      <w:r>
        <w:rPr>
          <w:rFonts w:ascii="Times New Roman" w:hAnsi="Times New Roman" w:cs="Times New Roman"/>
          <w:sz w:val="24"/>
          <w:szCs w:val="24"/>
          <w:lang w:bidi="ne-NP"/>
        </w:rPr>
        <w:t>Science</w:t>
      </w:r>
      <w:r w:rsidRPr="007C3D5F">
        <w:rPr>
          <w:rFonts w:ascii="Times New Roman" w:hAnsi="Times New Roman" w:cs="Times New Roman"/>
          <w:sz w:val="24"/>
          <w:szCs w:val="24"/>
          <w:lang w:bidi="ne-NP"/>
        </w:rPr>
        <w:t xml:space="preserve"> education.  It intends to develop their skills on statistical analysis</w:t>
      </w:r>
      <w:r>
        <w:rPr>
          <w:rFonts w:ascii="Times New Roman" w:hAnsi="Times New Roman" w:cs="Times New Roman"/>
          <w:sz w:val="24"/>
          <w:szCs w:val="24"/>
          <w:lang w:bidi="ne-NP"/>
        </w:rPr>
        <w:t xml:space="preserve"> with a focus on S</w:t>
      </w:r>
      <w:r w:rsidRPr="007C3D5F">
        <w:rPr>
          <w:rFonts w:ascii="Times New Roman" w:hAnsi="Times New Roman" w:cs="Times New Roman"/>
          <w:sz w:val="24"/>
          <w:szCs w:val="24"/>
          <w:lang w:bidi="ne-NP"/>
        </w:rPr>
        <w:t xml:space="preserve">cience </w:t>
      </w:r>
      <w:r>
        <w:rPr>
          <w:rFonts w:ascii="Times New Roman" w:hAnsi="Times New Roman" w:cs="Times New Roman"/>
          <w:sz w:val="24"/>
          <w:szCs w:val="24"/>
          <w:lang w:bidi="ne-NP"/>
        </w:rPr>
        <w:t>and S</w:t>
      </w:r>
      <w:r w:rsidRPr="007C3D5F">
        <w:rPr>
          <w:rFonts w:ascii="Times New Roman" w:hAnsi="Times New Roman" w:cs="Times New Roman"/>
          <w:sz w:val="24"/>
          <w:szCs w:val="24"/>
          <w:lang w:bidi="ne-NP"/>
        </w:rPr>
        <w:t xml:space="preserve">cience education research, </w:t>
      </w:r>
      <w:r w:rsidRPr="007C3D5F">
        <w:rPr>
          <w:rFonts w:ascii="Times New Roman" w:hAnsi="Times New Roman" w:cs="Times New Roman"/>
          <w:sz w:val="24"/>
          <w:szCs w:val="24"/>
        </w:rPr>
        <w:t xml:space="preserve">application of descriptive and inferential statistics in analyzing quantitative and qualitative </w:t>
      </w:r>
      <w:r w:rsidRPr="007C3D5F">
        <w:rPr>
          <w:rFonts w:ascii="Times New Roman" w:hAnsi="Times New Roman" w:cs="Times New Roman"/>
          <w:sz w:val="24"/>
          <w:szCs w:val="24"/>
          <w:lang w:bidi="ne-NP"/>
        </w:rPr>
        <w:t xml:space="preserve">data. It further deals with research proposal including report writing procedures in </w:t>
      </w:r>
      <w:r>
        <w:rPr>
          <w:rFonts w:ascii="Times New Roman" w:hAnsi="Times New Roman" w:cs="Times New Roman"/>
          <w:sz w:val="24"/>
          <w:szCs w:val="24"/>
          <w:lang w:bidi="ne-NP"/>
        </w:rPr>
        <w:t>Science</w:t>
      </w:r>
      <w:r w:rsidRPr="007C3D5F">
        <w:rPr>
          <w:rFonts w:ascii="Times New Roman" w:hAnsi="Times New Roman" w:cs="Times New Roman"/>
          <w:sz w:val="24"/>
          <w:szCs w:val="24"/>
          <w:lang w:bidi="ne-NP"/>
        </w:rPr>
        <w:t xml:space="preserve"> education.  </w:t>
      </w:r>
    </w:p>
    <w:p w:rsidR="00D94C4B" w:rsidRPr="007C3D5F" w:rsidRDefault="00D94C4B" w:rsidP="009953F6">
      <w:pPr>
        <w:pStyle w:val="ListParagraph"/>
        <w:numPr>
          <w:ilvl w:val="0"/>
          <w:numId w:val="694"/>
        </w:numPr>
        <w:spacing w:after="0"/>
        <w:jc w:val="left"/>
        <w:rPr>
          <w:b/>
        </w:rPr>
      </w:pPr>
      <w:r w:rsidRPr="007C3D5F">
        <w:rPr>
          <w:b/>
        </w:rPr>
        <w:t>General Objectives</w:t>
      </w:r>
    </w:p>
    <w:p w:rsidR="00D94C4B" w:rsidRPr="007C3D5F" w:rsidRDefault="00D94C4B" w:rsidP="00D94C4B">
      <w:pPr>
        <w:spacing w:line="240" w:lineRule="auto"/>
        <w:rPr>
          <w:rFonts w:ascii="Times New Roman" w:hAnsi="Times New Roman" w:cs="Times New Roman"/>
          <w:sz w:val="24"/>
          <w:szCs w:val="24"/>
        </w:rPr>
      </w:pPr>
      <w:r w:rsidRPr="007C3D5F">
        <w:rPr>
          <w:rFonts w:ascii="Times New Roman" w:hAnsi="Times New Roman" w:cs="Times New Roman"/>
          <w:sz w:val="24"/>
          <w:szCs w:val="24"/>
        </w:rPr>
        <w:t>The general objectives of this course are to:</w:t>
      </w:r>
    </w:p>
    <w:p w:rsidR="00D94C4B" w:rsidRPr="007C3D5F" w:rsidRDefault="00D94C4B" w:rsidP="009953F6">
      <w:pPr>
        <w:pStyle w:val="ListParagraph"/>
        <w:numPr>
          <w:ilvl w:val="0"/>
          <w:numId w:val="685"/>
        </w:numPr>
        <w:spacing w:after="0"/>
        <w:jc w:val="left"/>
      </w:pPr>
      <w:r w:rsidRPr="007C3D5F">
        <w:t xml:space="preserve"> provide students with an opportunity to understand inquiry based research with its application.</w:t>
      </w:r>
    </w:p>
    <w:p w:rsidR="00D94C4B" w:rsidRPr="007C3D5F" w:rsidRDefault="00D94C4B" w:rsidP="009953F6">
      <w:pPr>
        <w:pStyle w:val="ListParagraph"/>
        <w:numPr>
          <w:ilvl w:val="0"/>
          <w:numId w:val="685"/>
        </w:numPr>
        <w:spacing w:after="0"/>
        <w:jc w:val="left"/>
      </w:pPr>
      <w:r w:rsidRPr="007C3D5F">
        <w:t xml:space="preserve">interpret the nature and fundamentals of research in </w:t>
      </w:r>
      <w:r>
        <w:t>Science</w:t>
      </w:r>
      <w:r w:rsidRPr="007C3D5F">
        <w:t xml:space="preserve"> education.</w:t>
      </w:r>
    </w:p>
    <w:p w:rsidR="00D94C4B" w:rsidRPr="007C3D5F" w:rsidRDefault="00D94C4B" w:rsidP="009953F6">
      <w:pPr>
        <w:pStyle w:val="ListParagraph"/>
        <w:numPr>
          <w:ilvl w:val="0"/>
          <w:numId w:val="685"/>
        </w:numPr>
        <w:spacing w:after="0"/>
        <w:jc w:val="left"/>
      </w:pPr>
      <w:r w:rsidRPr="007C3D5F">
        <w:t>carry out an academic research as a cohesive and coherent piece of work.</w:t>
      </w:r>
    </w:p>
    <w:p w:rsidR="00D94C4B" w:rsidRPr="007C3D5F" w:rsidRDefault="00D94C4B" w:rsidP="009953F6">
      <w:pPr>
        <w:pStyle w:val="ListParagraph"/>
        <w:numPr>
          <w:ilvl w:val="0"/>
          <w:numId w:val="685"/>
        </w:numPr>
        <w:spacing w:after="0"/>
        <w:jc w:val="left"/>
      </w:pPr>
      <w:r w:rsidRPr="007C3D5F">
        <w:t xml:space="preserve"> provide the students with hands on experience on statistical tools in data analysis.</w:t>
      </w:r>
    </w:p>
    <w:p w:rsidR="00D94C4B" w:rsidRPr="007C3D5F" w:rsidRDefault="00D94C4B" w:rsidP="009953F6">
      <w:pPr>
        <w:pStyle w:val="ListParagraph"/>
        <w:numPr>
          <w:ilvl w:val="0"/>
          <w:numId w:val="685"/>
        </w:numPr>
        <w:spacing w:after="0"/>
        <w:jc w:val="left"/>
      </w:pPr>
      <w:r w:rsidRPr="007C3D5F">
        <w:t xml:space="preserve"> enable the students to prepare research report using appropriate methods and approaches.</w:t>
      </w:r>
    </w:p>
    <w:p w:rsidR="00D94C4B" w:rsidRPr="007C3D5F" w:rsidRDefault="00D94C4B" w:rsidP="00D94C4B">
      <w:pPr>
        <w:pStyle w:val="ListParagraph"/>
      </w:pPr>
    </w:p>
    <w:p w:rsidR="00D94C4B" w:rsidRPr="007C3D5F" w:rsidRDefault="00D94C4B" w:rsidP="009953F6">
      <w:pPr>
        <w:pStyle w:val="ListParagraph"/>
        <w:numPr>
          <w:ilvl w:val="0"/>
          <w:numId w:val="694"/>
        </w:numPr>
        <w:spacing w:after="0"/>
        <w:jc w:val="left"/>
        <w:rPr>
          <w:b/>
          <w:lang w:bidi="ne-NP"/>
        </w:rPr>
      </w:pPr>
      <w:r w:rsidRPr="007C3D5F">
        <w:rPr>
          <w:lang w:bidi="ne-NP"/>
        </w:rPr>
        <w:t xml:space="preserve"> </w:t>
      </w:r>
      <w:r w:rsidRPr="007C3D5F">
        <w:rPr>
          <w:b/>
          <w:lang w:bidi="ne-NP"/>
        </w:rPr>
        <w:t>Specific Objectives and Contents</w:t>
      </w:r>
    </w:p>
    <w:p w:rsidR="00D94C4B" w:rsidRPr="007C3D5F" w:rsidRDefault="00D94C4B" w:rsidP="00D94C4B">
      <w:pPr>
        <w:rPr>
          <w:rFonts w:ascii="Times New Roman" w:hAnsi="Times New Roman" w:cs="Times New Roman"/>
          <w:sz w:val="24"/>
          <w:szCs w:val="24"/>
        </w:rPr>
      </w:pPr>
      <w:r w:rsidRPr="007C3D5F">
        <w:rPr>
          <w:rFonts w:ascii="Times New Roman" w:hAnsi="Times New Roman" w:cs="Times New Roman"/>
          <w:sz w:val="24"/>
          <w:szCs w:val="24"/>
        </w:rPr>
        <w:t xml:space="preserve"> </w:t>
      </w:r>
    </w:p>
    <w:tbl>
      <w:tblPr>
        <w:tblStyle w:val="TableGrid"/>
        <w:tblW w:w="0" w:type="auto"/>
        <w:tblLook w:val="04A0"/>
      </w:tblPr>
      <w:tblGrid>
        <w:gridCol w:w="4608"/>
        <w:gridCol w:w="4968"/>
      </w:tblGrid>
      <w:tr w:rsidR="00D94C4B" w:rsidRPr="007C3D5F" w:rsidTr="00C103D1">
        <w:tc>
          <w:tcPr>
            <w:tcW w:w="4608" w:type="dxa"/>
          </w:tcPr>
          <w:p w:rsidR="00D94C4B" w:rsidRPr="007C3D5F" w:rsidRDefault="00D94C4B" w:rsidP="00C103D1">
            <w:pPr>
              <w:jc w:val="center"/>
              <w:rPr>
                <w:rFonts w:ascii="Times New Roman" w:hAnsi="Times New Roman" w:cs="Times New Roman"/>
                <w:b/>
                <w:sz w:val="24"/>
                <w:szCs w:val="24"/>
              </w:rPr>
            </w:pPr>
            <w:r w:rsidRPr="007C3D5F">
              <w:rPr>
                <w:rFonts w:ascii="Times New Roman" w:hAnsi="Times New Roman" w:cs="Times New Roman"/>
                <w:b/>
                <w:sz w:val="24"/>
                <w:szCs w:val="24"/>
              </w:rPr>
              <w:t>Specific Objectives</w:t>
            </w:r>
          </w:p>
        </w:tc>
        <w:tc>
          <w:tcPr>
            <w:tcW w:w="4968" w:type="dxa"/>
          </w:tcPr>
          <w:p w:rsidR="00D94C4B" w:rsidRPr="007C3D5F" w:rsidRDefault="00D94C4B" w:rsidP="00C103D1">
            <w:pPr>
              <w:jc w:val="center"/>
              <w:rPr>
                <w:rFonts w:ascii="Times New Roman" w:hAnsi="Times New Roman" w:cs="Times New Roman"/>
                <w:b/>
                <w:sz w:val="24"/>
                <w:szCs w:val="24"/>
              </w:rPr>
            </w:pPr>
            <w:r w:rsidRPr="007C3D5F">
              <w:rPr>
                <w:rFonts w:ascii="Times New Roman" w:hAnsi="Times New Roman" w:cs="Times New Roman"/>
                <w:b/>
                <w:sz w:val="24"/>
                <w:szCs w:val="24"/>
              </w:rPr>
              <w:t>Contents</w:t>
            </w:r>
          </w:p>
        </w:tc>
      </w:tr>
      <w:tr w:rsidR="00D94C4B" w:rsidRPr="007C3D5F" w:rsidTr="00C103D1">
        <w:tc>
          <w:tcPr>
            <w:tcW w:w="4608" w:type="dxa"/>
          </w:tcPr>
          <w:p w:rsidR="00D94C4B" w:rsidRPr="007C3D5F" w:rsidRDefault="00D94C4B" w:rsidP="00C103D1">
            <w:pPr>
              <w:pStyle w:val="ListParagraph"/>
            </w:pPr>
          </w:p>
          <w:p w:rsidR="00D94C4B" w:rsidRPr="007C3D5F" w:rsidRDefault="00D94C4B" w:rsidP="00C103D1">
            <w:pPr>
              <w:pStyle w:val="ListParagraph"/>
            </w:pPr>
          </w:p>
          <w:p w:rsidR="00D94C4B" w:rsidRPr="007C3D5F" w:rsidRDefault="00D94C4B" w:rsidP="009953F6">
            <w:pPr>
              <w:pStyle w:val="ListParagraph"/>
              <w:numPr>
                <w:ilvl w:val="0"/>
                <w:numId w:val="685"/>
              </w:numPr>
              <w:spacing w:after="0"/>
              <w:jc w:val="left"/>
            </w:pPr>
            <w:r w:rsidRPr="007C3D5F">
              <w:t xml:space="preserve">Introduce scientific method of research.  </w:t>
            </w:r>
          </w:p>
          <w:p w:rsidR="00D94C4B" w:rsidRPr="007C3D5F" w:rsidRDefault="00D94C4B" w:rsidP="009953F6">
            <w:pPr>
              <w:pStyle w:val="ListParagraph"/>
              <w:numPr>
                <w:ilvl w:val="0"/>
                <w:numId w:val="685"/>
              </w:numPr>
              <w:spacing w:after="0"/>
              <w:jc w:val="left"/>
            </w:pPr>
            <w:r w:rsidRPr="007C3D5F">
              <w:t xml:space="preserve">Elaborate the meaning of inductionism and deductionism in terms of </w:t>
            </w:r>
            <w:r>
              <w:t>Science</w:t>
            </w:r>
            <w:r w:rsidRPr="007C3D5F">
              <w:t xml:space="preserve"> education research. </w:t>
            </w:r>
          </w:p>
          <w:p w:rsidR="00D94C4B" w:rsidRPr="007C3D5F" w:rsidRDefault="00D94C4B" w:rsidP="009953F6">
            <w:pPr>
              <w:pStyle w:val="ListParagraph"/>
              <w:numPr>
                <w:ilvl w:val="0"/>
                <w:numId w:val="685"/>
              </w:numPr>
              <w:spacing w:after="0"/>
              <w:jc w:val="left"/>
            </w:pPr>
            <w:r w:rsidRPr="007C3D5F">
              <w:t xml:space="preserve">Appraise critically the oriental and western philosophy of </w:t>
            </w:r>
            <w:r>
              <w:t>Science</w:t>
            </w:r>
            <w:r w:rsidRPr="007C3D5F">
              <w:t xml:space="preserve"> and research traditions.</w:t>
            </w:r>
          </w:p>
          <w:p w:rsidR="00D94C4B" w:rsidRPr="007C3D5F" w:rsidRDefault="00D94C4B" w:rsidP="009953F6">
            <w:pPr>
              <w:pStyle w:val="ListParagraph"/>
              <w:numPr>
                <w:ilvl w:val="0"/>
                <w:numId w:val="685"/>
              </w:numPr>
              <w:spacing w:after="0"/>
              <w:jc w:val="left"/>
            </w:pPr>
            <w:r w:rsidRPr="007C3D5F">
              <w:t xml:space="preserve">Apply qualitative and quantitative methods in </w:t>
            </w:r>
            <w:r>
              <w:t>Science</w:t>
            </w:r>
            <w:r w:rsidRPr="007C3D5F">
              <w:t xml:space="preserve"> education research.</w:t>
            </w:r>
          </w:p>
          <w:p w:rsidR="00D94C4B" w:rsidRPr="007C3D5F" w:rsidRDefault="00D94C4B" w:rsidP="009953F6">
            <w:pPr>
              <w:pStyle w:val="ListParagraph"/>
              <w:numPr>
                <w:ilvl w:val="0"/>
                <w:numId w:val="685"/>
              </w:numPr>
              <w:spacing w:after="0"/>
              <w:jc w:val="left"/>
            </w:pPr>
            <w:r w:rsidRPr="007C3D5F">
              <w:t xml:space="preserve">Analyze the </w:t>
            </w:r>
            <w:r>
              <w:t>Science</w:t>
            </w:r>
            <w:r w:rsidRPr="007C3D5F">
              <w:t xml:space="preserve"> education with respect to scientific research approaches. </w:t>
            </w:r>
          </w:p>
          <w:p w:rsidR="00D94C4B" w:rsidRPr="007C3D5F" w:rsidRDefault="00D94C4B" w:rsidP="009953F6">
            <w:pPr>
              <w:pStyle w:val="ListParagraph"/>
              <w:numPr>
                <w:ilvl w:val="0"/>
                <w:numId w:val="685"/>
              </w:numPr>
              <w:spacing w:after="0"/>
              <w:jc w:val="left"/>
            </w:pPr>
            <w:r w:rsidRPr="007C3D5F">
              <w:t xml:space="preserve">Explain the role of theories in </w:t>
            </w:r>
            <w:r>
              <w:t>Science</w:t>
            </w:r>
            <w:r w:rsidRPr="007C3D5F">
              <w:t xml:space="preserve"> education research.</w:t>
            </w:r>
          </w:p>
          <w:p w:rsidR="00D94C4B" w:rsidRPr="007C3D5F" w:rsidRDefault="00D94C4B" w:rsidP="009953F6">
            <w:pPr>
              <w:pStyle w:val="ListParagraph"/>
              <w:numPr>
                <w:ilvl w:val="0"/>
                <w:numId w:val="685"/>
              </w:numPr>
              <w:spacing w:after="0"/>
              <w:jc w:val="left"/>
            </w:pPr>
            <w:r w:rsidRPr="007C3D5F">
              <w:t>Illustrate the research approaches and methods.</w:t>
            </w:r>
          </w:p>
          <w:p w:rsidR="00D94C4B" w:rsidRPr="007C3D5F" w:rsidRDefault="00D94C4B" w:rsidP="009953F6">
            <w:pPr>
              <w:pStyle w:val="ListParagraph"/>
              <w:numPr>
                <w:ilvl w:val="0"/>
                <w:numId w:val="685"/>
              </w:numPr>
              <w:spacing w:after="0"/>
              <w:jc w:val="left"/>
            </w:pPr>
            <w:r w:rsidRPr="007C3D5F">
              <w:t>Discuss the sampling strategies and sources of data collection techniques.</w:t>
            </w:r>
          </w:p>
        </w:tc>
        <w:tc>
          <w:tcPr>
            <w:tcW w:w="4968" w:type="dxa"/>
          </w:tcPr>
          <w:p w:rsidR="00D94C4B" w:rsidRPr="007C3D5F" w:rsidRDefault="00D94C4B" w:rsidP="00C103D1">
            <w:pPr>
              <w:rPr>
                <w:rFonts w:ascii="Times New Roman" w:hAnsi="Times New Roman" w:cs="Times New Roman"/>
                <w:b/>
                <w:sz w:val="24"/>
                <w:szCs w:val="24"/>
              </w:rPr>
            </w:pPr>
            <w:r w:rsidRPr="007C3D5F">
              <w:rPr>
                <w:rFonts w:ascii="Times New Roman" w:hAnsi="Times New Roman" w:cs="Times New Roman"/>
                <w:b/>
                <w:sz w:val="24"/>
                <w:szCs w:val="24"/>
              </w:rPr>
              <w:t>Unit 1.  Science and Science Education Research    (13 hrs.)</w:t>
            </w:r>
          </w:p>
          <w:p w:rsidR="00D94C4B" w:rsidRPr="007C3D5F" w:rsidRDefault="00D94C4B" w:rsidP="009953F6">
            <w:pPr>
              <w:pStyle w:val="ListParagraph"/>
              <w:numPr>
                <w:ilvl w:val="1"/>
                <w:numId w:val="697"/>
              </w:numPr>
              <w:spacing w:after="0"/>
              <w:jc w:val="left"/>
            </w:pPr>
            <w:r>
              <w:t>Nature of science</w:t>
            </w:r>
            <w:r w:rsidRPr="007C3D5F">
              <w:t>, non-science and pseudoscience</w:t>
            </w:r>
          </w:p>
          <w:p w:rsidR="00D94C4B" w:rsidRPr="007C3D5F" w:rsidRDefault="00D94C4B" w:rsidP="009953F6">
            <w:pPr>
              <w:pStyle w:val="ListParagraph"/>
              <w:numPr>
                <w:ilvl w:val="1"/>
                <w:numId w:val="697"/>
              </w:numPr>
              <w:spacing w:after="0"/>
              <w:jc w:val="left"/>
            </w:pPr>
            <w:r w:rsidRPr="007C3D5F">
              <w:t>Types  of research and inquiry methods</w:t>
            </w:r>
          </w:p>
          <w:p w:rsidR="00D94C4B" w:rsidRPr="007C3D5F" w:rsidRDefault="00D94C4B" w:rsidP="009953F6">
            <w:pPr>
              <w:pStyle w:val="ListParagraph"/>
              <w:numPr>
                <w:ilvl w:val="1"/>
                <w:numId w:val="697"/>
              </w:numPr>
              <w:spacing w:after="0"/>
              <w:jc w:val="left"/>
            </w:pPr>
            <w:r w:rsidRPr="007C3D5F">
              <w:t xml:space="preserve">Concept of scientific methods and research methods in </w:t>
            </w:r>
            <w:r>
              <w:t>Science</w:t>
            </w:r>
            <w:r w:rsidRPr="007C3D5F">
              <w:t xml:space="preserve"> education</w:t>
            </w:r>
          </w:p>
          <w:p w:rsidR="00D94C4B" w:rsidRPr="007C3D5F" w:rsidRDefault="00D94C4B" w:rsidP="009953F6">
            <w:pPr>
              <w:pStyle w:val="ListParagraph"/>
              <w:numPr>
                <w:ilvl w:val="1"/>
                <w:numId w:val="697"/>
              </w:numPr>
              <w:spacing w:after="0"/>
              <w:jc w:val="left"/>
            </w:pPr>
            <w:r w:rsidRPr="007C3D5F">
              <w:t xml:space="preserve">Scientific methods: </w:t>
            </w:r>
          </w:p>
          <w:p w:rsidR="00D94C4B" w:rsidRPr="007C3D5F" w:rsidRDefault="00D94C4B" w:rsidP="009953F6">
            <w:pPr>
              <w:pStyle w:val="ListParagraph"/>
              <w:numPr>
                <w:ilvl w:val="0"/>
                <w:numId w:val="685"/>
              </w:numPr>
              <w:spacing w:after="0"/>
              <w:jc w:val="left"/>
            </w:pPr>
            <w:r w:rsidRPr="007C3D5F">
              <w:t>Induction and inductivism</w:t>
            </w:r>
          </w:p>
          <w:p w:rsidR="00D94C4B" w:rsidRPr="007C3D5F" w:rsidRDefault="00D94C4B" w:rsidP="009953F6">
            <w:pPr>
              <w:pStyle w:val="ListParagraph"/>
              <w:numPr>
                <w:ilvl w:val="0"/>
                <w:numId w:val="685"/>
              </w:numPr>
              <w:spacing w:after="0"/>
              <w:jc w:val="left"/>
            </w:pPr>
            <w:r w:rsidRPr="007C3D5F">
              <w:t>The scientific revolution</w:t>
            </w:r>
          </w:p>
          <w:p w:rsidR="00D94C4B" w:rsidRPr="007C3D5F" w:rsidRDefault="00D94C4B" w:rsidP="009953F6">
            <w:pPr>
              <w:pStyle w:val="ListParagraph"/>
              <w:numPr>
                <w:ilvl w:val="0"/>
                <w:numId w:val="685"/>
              </w:numPr>
              <w:spacing w:after="0"/>
              <w:jc w:val="left"/>
            </w:pPr>
            <w:r w:rsidRPr="007C3D5F">
              <w:t>Kuhn's revolutionary theory</w:t>
            </w:r>
          </w:p>
          <w:p w:rsidR="00D94C4B" w:rsidRPr="007C3D5F" w:rsidRDefault="00D94C4B" w:rsidP="009953F6">
            <w:pPr>
              <w:pStyle w:val="ListParagraph"/>
              <w:numPr>
                <w:ilvl w:val="0"/>
                <w:numId w:val="685"/>
              </w:numPr>
              <w:spacing w:after="0"/>
              <w:jc w:val="left"/>
            </w:pPr>
            <w:r w:rsidRPr="007C3D5F">
              <w:t>Relativism in science</w:t>
            </w:r>
          </w:p>
          <w:p w:rsidR="00D94C4B" w:rsidRPr="007C3D5F" w:rsidRDefault="00D94C4B" w:rsidP="009953F6">
            <w:pPr>
              <w:pStyle w:val="ListParagraph"/>
              <w:numPr>
                <w:ilvl w:val="1"/>
                <w:numId w:val="697"/>
              </w:numPr>
              <w:spacing w:after="0"/>
            </w:pPr>
            <w:r w:rsidRPr="007C3D5F">
              <w:t xml:space="preserve">Principles of scientific methods in </w:t>
            </w:r>
            <w:r>
              <w:t>Science</w:t>
            </w:r>
            <w:r w:rsidRPr="007C3D5F">
              <w:t xml:space="preserve"> </w:t>
            </w:r>
          </w:p>
          <w:p w:rsidR="00D94C4B" w:rsidRPr="007C3D5F" w:rsidRDefault="00D94C4B" w:rsidP="00C103D1">
            <w:pPr>
              <w:rPr>
                <w:rFonts w:ascii="Times New Roman" w:hAnsi="Times New Roman" w:cs="Times New Roman"/>
                <w:sz w:val="24"/>
                <w:szCs w:val="24"/>
              </w:rPr>
            </w:pPr>
            <w:r w:rsidRPr="007C3D5F">
              <w:rPr>
                <w:rFonts w:ascii="Times New Roman" w:hAnsi="Times New Roman" w:cs="Times New Roman"/>
                <w:sz w:val="24"/>
                <w:szCs w:val="24"/>
              </w:rPr>
              <w:t xml:space="preserve">1.6. Oriental and western philosophy in </w:t>
            </w:r>
            <w:r>
              <w:rPr>
                <w:rFonts w:ascii="Times New Roman" w:hAnsi="Times New Roman" w:cs="Times New Roman"/>
                <w:sz w:val="24"/>
                <w:szCs w:val="24"/>
              </w:rPr>
              <w:t>Science</w:t>
            </w:r>
            <w:r w:rsidRPr="007C3D5F">
              <w:rPr>
                <w:rFonts w:ascii="Times New Roman" w:hAnsi="Times New Roman" w:cs="Times New Roman"/>
                <w:sz w:val="24"/>
                <w:szCs w:val="24"/>
              </w:rPr>
              <w:t xml:space="preserve"> research traditions</w:t>
            </w:r>
          </w:p>
          <w:p w:rsidR="00D94C4B" w:rsidRPr="007C3D5F" w:rsidRDefault="00D94C4B" w:rsidP="009953F6">
            <w:pPr>
              <w:pStyle w:val="ListParagraph"/>
              <w:numPr>
                <w:ilvl w:val="1"/>
                <w:numId w:val="697"/>
              </w:numPr>
              <w:spacing w:after="0"/>
              <w:jc w:val="left"/>
            </w:pPr>
            <w:r w:rsidRPr="007C3D5F">
              <w:t xml:space="preserve">Concept of theories and models in </w:t>
            </w:r>
            <w:r>
              <w:t>Science</w:t>
            </w:r>
          </w:p>
          <w:p w:rsidR="00D94C4B" w:rsidRPr="007C3D5F" w:rsidRDefault="00D94C4B" w:rsidP="009953F6">
            <w:pPr>
              <w:pStyle w:val="ListParagraph"/>
              <w:numPr>
                <w:ilvl w:val="1"/>
                <w:numId w:val="697"/>
              </w:numPr>
              <w:spacing w:after="0"/>
              <w:jc w:val="left"/>
            </w:pPr>
            <w:r w:rsidRPr="007C3D5F">
              <w:t xml:space="preserve">Roles of theories in </w:t>
            </w:r>
            <w:r>
              <w:t>Science</w:t>
            </w:r>
            <w:r w:rsidRPr="007C3D5F">
              <w:t xml:space="preserve"> education</w:t>
            </w:r>
          </w:p>
          <w:p w:rsidR="00D94C4B" w:rsidRPr="007C3D5F" w:rsidRDefault="00D94C4B" w:rsidP="009953F6">
            <w:pPr>
              <w:pStyle w:val="ListParagraph"/>
              <w:numPr>
                <w:ilvl w:val="1"/>
                <w:numId w:val="697"/>
              </w:numPr>
              <w:spacing w:after="0"/>
              <w:jc w:val="left"/>
            </w:pPr>
            <w:r w:rsidRPr="007C3D5F">
              <w:t xml:space="preserve">Research approaches and methods </w:t>
            </w:r>
          </w:p>
          <w:p w:rsidR="00D94C4B" w:rsidRPr="007C3D5F" w:rsidRDefault="00D94C4B" w:rsidP="009953F6">
            <w:pPr>
              <w:pStyle w:val="ListParagraph"/>
              <w:numPr>
                <w:ilvl w:val="0"/>
                <w:numId w:val="690"/>
              </w:numPr>
              <w:spacing w:after="0"/>
              <w:ind w:left="702" w:hanging="270"/>
              <w:jc w:val="left"/>
            </w:pPr>
            <w:r w:rsidRPr="007C3D5F">
              <w:t xml:space="preserve">Survey research in </w:t>
            </w:r>
            <w:r>
              <w:t>Science</w:t>
            </w:r>
            <w:r w:rsidRPr="007C3D5F">
              <w:t xml:space="preserve"> education</w:t>
            </w:r>
          </w:p>
          <w:p w:rsidR="00D94C4B" w:rsidRPr="007C3D5F" w:rsidRDefault="00D94C4B" w:rsidP="009953F6">
            <w:pPr>
              <w:pStyle w:val="ListParagraph"/>
              <w:numPr>
                <w:ilvl w:val="0"/>
                <w:numId w:val="689"/>
              </w:numPr>
              <w:spacing w:after="0"/>
              <w:jc w:val="left"/>
            </w:pPr>
            <w:r w:rsidRPr="007C3D5F">
              <w:t xml:space="preserve">Comparative and correlational research in </w:t>
            </w:r>
          </w:p>
          <w:p w:rsidR="00D94C4B" w:rsidRPr="007C3D5F" w:rsidRDefault="00D94C4B" w:rsidP="00C103D1">
            <w:pPr>
              <w:pStyle w:val="ListParagraph"/>
            </w:pPr>
            <w:r>
              <w:t>Science</w:t>
            </w:r>
            <w:r w:rsidRPr="007C3D5F">
              <w:t xml:space="preserve"> education</w:t>
            </w:r>
          </w:p>
          <w:p w:rsidR="00D94C4B" w:rsidRPr="007C3D5F" w:rsidRDefault="00D94C4B" w:rsidP="009953F6">
            <w:pPr>
              <w:pStyle w:val="ListParagraph"/>
              <w:numPr>
                <w:ilvl w:val="0"/>
                <w:numId w:val="689"/>
              </w:numPr>
              <w:spacing w:after="0"/>
              <w:jc w:val="left"/>
            </w:pPr>
            <w:r w:rsidRPr="007C3D5F">
              <w:t xml:space="preserve">Experimental research in </w:t>
            </w:r>
            <w:r>
              <w:t>Science</w:t>
            </w:r>
            <w:r w:rsidRPr="007C3D5F">
              <w:t xml:space="preserve"> education</w:t>
            </w:r>
          </w:p>
          <w:p w:rsidR="00D94C4B" w:rsidRPr="007C3D5F" w:rsidRDefault="00D94C4B" w:rsidP="009953F6">
            <w:pPr>
              <w:pStyle w:val="ListParagraph"/>
              <w:numPr>
                <w:ilvl w:val="0"/>
                <w:numId w:val="689"/>
              </w:numPr>
              <w:spacing w:after="0"/>
              <w:jc w:val="left"/>
            </w:pPr>
            <w:r w:rsidRPr="007C3D5F">
              <w:t xml:space="preserve">Interpretive and qualitative research in </w:t>
            </w:r>
            <w:r>
              <w:t>Science</w:t>
            </w:r>
            <w:r w:rsidRPr="007C3D5F">
              <w:t xml:space="preserve"> education  </w:t>
            </w:r>
          </w:p>
          <w:p w:rsidR="00D94C4B" w:rsidRPr="007C3D5F" w:rsidRDefault="00D94C4B" w:rsidP="009953F6">
            <w:pPr>
              <w:pStyle w:val="ListParagraph"/>
              <w:numPr>
                <w:ilvl w:val="0"/>
                <w:numId w:val="689"/>
              </w:numPr>
              <w:spacing w:after="0"/>
              <w:jc w:val="left"/>
            </w:pPr>
            <w:r w:rsidRPr="007C3D5F">
              <w:t xml:space="preserve">Action research in </w:t>
            </w:r>
            <w:r>
              <w:t>Science</w:t>
            </w:r>
            <w:r w:rsidRPr="007C3D5F">
              <w:t xml:space="preserve"> education</w:t>
            </w:r>
          </w:p>
          <w:p w:rsidR="00D94C4B" w:rsidRPr="007C3D5F" w:rsidRDefault="00D94C4B" w:rsidP="009953F6">
            <w:pPr>
              <w:pStyle w:val="ListParagraph"/>
              <w:numPr>
                <w:ilvl w:val="0"/>
                <w:numId w:val="689"/>
              </w:numPr>
              <w:spacing w:after="0"/>
              <w:jc w:val="left"/>
              <w:rPr>
                <w:b/>
              </w:rPr>
            </w:pPr>
            <w:r w:rsidRPr="007C3D5F">
              <w:t xml:space="preserve">Mixed method research in </w:t>
            </w:r>
            <w:r>
              <w:t>Science</w:t>
            </w:r>
            <w:r w:rsidRPr="007C3D5F">
              <w:t xml:space="preserve"> education</w:t>
            </w:r>
          </w:p>
          <w:p w:rsidR="00D94C4B" w:rsidRPr="007C3D5F" w:rsidRDefault="00D94C4B" w:rsidP="009953F6">
            <w:pPr>
              <w:pStyle w:val="ListParagraph"/>
              <w:numPr>
                <w:ilvl w:val="1"/>
                <w:numId w:val="697"/>
              </w:numPr>
              <w:spacing w:after="0"/>
              <w:jc w:val="left"/>
            </w:pPr>
            <w:r w:rsidRPr="007C3D5F">
              <w:t>Basic steps in the process of research</w:t>
            </w:r>
          </w:p>
          <w:p w:rsidR="00D94C4B" w:rsidRPr="007C3D5F" w:rsidRDefault="00D94C4B" w:rsidP="009953F6">
            <w:pPr>
              <w:pStyle w:val="ListParagraph"/>
              <w:numPr>
                <w:ilvl w:val="1"/>
                <w:numId w:val="697"/>
              </w:numPr>
              <w:spacing w:after="0"/>
              <w:jc w:val="left"/>
              <w:rPr>
                <w:b/>
              </w:rPr>
            </w:pPr>
            <w:r w:rsidRPr="007C3D5F">
              <w:t>Sampling strategies</w:t>
            </w:r>
          </w:p>
          <w:p w:rsidR="00D94C4B" w:rsidRPr="007C3D5F" w:rsidRDefault="00D94C4B" w:rsidP="009953F6">
            <w:pPr>
              <w:pStyle w:val="ListParagraph"/>
              <w:numPr>
                <w:ilvl w:val="1"/>
                <w:numId w:val="697"/>
              </w:numPr>
              <w:spacing w:after="0"/>
              <w:jc w:val="left"/>
              <w:rPr>
                <w:b/>
              </w:rPr>
            </w:pPr>
            <w:r w:rsidRPr="007C3D5F">
              <w:t xml:space="preserve">Sources and types of data in </w:t>
            </w:r>
            <w:r>
              <w:t>Science</w:t>
            </w:r>
            <w:r w:rsidRPr="007C3D5F">
              <w:t xml:space="preserve"> education</w:t>
            </w:r>
          </w:p>
          <w:p w:rsidR="00D94C4B" w:rsidRPr="007C3D5F" w:rsidRDefault="00D94C4B" w:rsidP="00C103D1">
            <w:pPr>
              <w:rPr>
                <w:rFonts w:ascii="Times New Roman" w:hAnsi="Times New Roman" w:cs="Times New Roman"/>
                <w:sz w:val="24"/>
                <w:szCs w:val="24"/>
              </w:rPr>
            </w:pPr>
            <w:r w:rsidRPr="007C3D5F">
              <w:rPr>
                <w:rFonts w:ascii="Times New Roman" w:hAnsi="Times New Roman" w:cs="Times New Roman"/>
                <w:sz w:val="24"/>
                <w:szCs w:val="24"/>
              </w:rPr>
              <w:t xml:space="preserve"> </w:t>
            </w:r>
          </w:p>
        </w:tc>
      </w:tr>
      <w:tr w:rsidR="00D94C4B" w:rsidRPr="007C3D5F" w:rsidTr="00C103D1">
        <w:trPr>
          <w:trHeight w:val="4724"/>
        </w:trPr>
        <w:tc>
          <w:tcPr>
            <w:tcW w:w="4608" w:type="dxa"/>
          </w:tcPr>
          <w:p w:rsidR="00D94C4B" w:rsidRPr="007C3D5F" w:rsidRDefault="00D94C4B" w:rsidP="00C103D1">
            <w:pPr>
              <w:rPr>
                <w:rFonts w:ascii="Times New Roman" w:hAnsi="Times New Roman" w:cs="Times New Roman"/>
                <w:sz w:val="24"/>
                <w:szCs w:val="24"/>
              </w:rPr>
            </w:pPr>
          </w:p>
          <w:p w:rsidR="00D94C4B" w:rsidRPr="007C3D5F" w:rsidRDefault="00D94C4B" w:rsidP="009953F6">
            <w:pPr>
              <w:pStyle w:val="ListParagraph"/>
              <w:numPr>
                <w:ilvl w:val="0"/>
                <w:numId w:val="699"/>
              </w:numPr>
              <w:spacing w:after="0"/>
              <w:jc w:val="left"/>
            </w:pPr>
            <w:r w:rsidRPr="007C3D5F">
              <w:t>Use appropriate statistical tools in research in science education.</w:t>
            </w:r>
          </w:p>
          <w:p w:rsidR="00D94C4B" w:rsidRPr="007C3D5F" w:rsidRDefault="00D94C4B" w:rsidP="009953F6">
            <w:pPr>
              <w:pStyle w:val="ListParagraph"/>
              <w:numPr>
                <w:ilvl w:val="0"/>
                <w:numId w:val="699"/>
              </w:numPr>
              <w:spacing w:after="0"/>
              <w:jc w:val="left"/>
            </w:pPr>
            <w:r w:rsidRPr="007C3D5F">
              <w:t>Interpret different approaches of data analysis in quantitative research.</w:t>
            </w:r>
          </w:p>
          <w:p w:rsidR="00D94C4B" w:rsidRPr="007C3D5F" w:rsidRDefault="00D94C4B" w:rsidP="009953F6">
            <w:pPr>
              <w:pStyle w:val="ListParagraph"/>
              <w:numPr>
                <w:ilvl w:val="0"/>
                <w:numId w:val="699"/>
              </w:numPr>
              <w:spacing w:after="0"/>
              <w:jc w:val="left"/>
            </w:pPr>
            <w:r w:rsidRPr="007C3D5F">
              <w:t>Calculate the mean, median and standard deviation and apply it in the science education research.</w:t>
            </w:r>
          </w:p>
          <w:p w:rsidR="00D94C4B" w:rsidRPr="007C3D5F" w:rsidRDefault="00D94C4B" w:rsidP="009953F6">
            <w:pPr>
              <w:pStyle w:val="ListParagraph"/>
              <w:numPr>
                <w:ilvl w:val="0"/>
                <w:numId w:val="699"/>
              </w:numPr>
              <w:spacing w:after="0"/>
              <w:jc w:val="left"/>
            </w:pPr>
            <w:r w:rsidRPr="007C3D5F">
              <w:t xml:space="preserve">Identify the confidence limit for small and large samples. </w:t>
            </w:r>
          </w:p>
          <w:p w:rsidR="00D94C4B" w:rsidRPr="007C3D5F" w:rsidRDefault="00D94C4B" w:rsidP="009953F6">
            <w:pPr>
              <w:pStyle w:val="ListParagraph"/>
              <w:numPr>
                <w:ilvl w:val="0"/>
                <w:numId w:val="699"/>
              </w:numPr>
              <w:spacing w:after="0"/>
              <w:jc w:val="left"/>
            </w:pPr>
            <w:r w:rsidRPr="007C3D5F">
              <w:t xml:space="preserve">Use SPSS for calculating and visualizing the descriptive data. </w:t>
            </w:r>
          </w:p>
          <w:p w:rsidR="00D94C4B" w:rsidRPr="007C3D5F" w:rsidRDefault="00D94C4B" w:rsidP="009953F6">
            <w:pPr>
              <w:pStyle w:val="ListParagraph"/>
              <w:numPr>
                <w:ilvl w:val="0"/>
                <w:numId w:val="699"/>
              </w:numPr>
              <w:spacing w:after="0"/>
              <w:jc w:val="left"/>
            </w:pPr>
            <w:r w:rsidRPr="007C3D5F">
              <w:t>Identify the procedure of hypothesis testing.</w:t>
            </w:r>
          </w:p>
          <w:p w:rsidR="00D94C4B" w:rsidRPr="007C3D5F" w:rsidRDefault="00D94C4B" w:rsidP="009953F6">
            <w:pPr>
              <w:pStyle w:val="ListParagraph"/>
              <w:numPr>
                <w:ilvl w:val="0"/>
                <w:numId w:val="699"/>
              </w:numPr>
              <w:spacing w:after="0"/>
              <w:jc w:val="left"/>
            </w:pPr>
            <w:r w:rsidRPr="007C3D5F">
              <w:t>Test hypothesis by Z-test, t-test and χ2-test.</w:t>
            </w:r>
          </w:p>
          <w:p w:rsidR="00D94C4B" w:rsidRPr="007C3D5F" w:rsidRDefault="00D94C4B" w:rsidP="009953F6">
            <w:pPr>
              <w:pStyle w:val="ListParagraph"/>
              <w:numPr>
                <w:ilvl w:val="0"/>
                <w:numId w:val="699"/>
              </w:numPr>
              <w:spacing w:after="0"/>
              <w:jc w:val="left"/>
            </w:pPr>
            <w:r w:rsidRPr="007C3D5F">
              <w:t>Apply parametric and non-parametric tests in scientific research.</w:t>
            </w:r>
          </w:p>
          <w:p w:rsidR="00D94C4B" w:rsidRPr="007C3D5F" w:rsidRDefault="00D94C4B" w:rsidP="009953F6">
            <w:pPr>
              <w:pStyle w:val="ListParagraph"/>
              <w:numPr>
                <w:ilvl w:val="0"/>
                <w:numId w:val="699"/>
              </w:numPr>
              <w:spacing w:after="0"/>
              <w:jc w:val="left"/>
            </w:pPr>
            <w:r w:rsidRPr="007C3D5F">
              <w:t>Use SPSS for calculating and visualizing the inferential data.</w:t>
            </w:r>
          </w:p>
        </w:tc>
        <w:tc>
          <w:tcPr>
            <w:tcW w:w="4968" w:type="dxa"/>
          </w:tcPr>
          <w:p w:rsidR="00D94C4B" w:rsidRPr="007C3D5F" w:rsidRDefault="00D94C4B" w:rsidP="00C103D1">
            <w:pPr>
              <w:rPr>
                <w:rFonts w:ascii="Times New Roman" w:hAnsi="Times New Roman" w:cs="Times New Roman"/>
                <w:b/>
                <w:sz w:val="24"/>
                <w:szCs w:val="24"/>
              </w:rPr>
            </w:pPr>
            <w:r w:rsidRPr="007C3D5F">
              <w:rPr>
                <w:rFonts w:ascii="Times New Roman" w:hAnsi="Times New Roman" w:cs="Times New Roman"/>
                <w:b/>
                <w:sz w:val="24"/>
                <w:szCs w:val="24"/>
              </w:rPr>
              <w:t>Unit 2.  Application of descriptive and inferential statistics in analyzing quantitative data   (21 hrs.)</w:t>
            </w:r>
          </w:p>
          <w:p w:rsidR="00D94C4B" w:rsidRPr="007C3D5F" w:rsidRDefault="00D94C4B" w:rsidP="009953F6">
            <w:pPr>
              <w:pStyle w:val="ListParagraph"/>
              <w:numPr>
                <w:ilvl w:val="1"/>
                <w:numId w:val="687"/>
              </w:numPr>
              <w:spacing w:after="0"/>
              <w:jc w:val="left"/>
              <w:rPr>
                <w:b/>
              </w:rPr>
            </w:pPr>
            <w:r w:rsidRPr="007C3D5F">
              <w:rPr>
                <w:b/>
              </w:rPr>
              <w:t>Data management and Descriptive statistics</w:t>
            </w:r>
          </w:p>
          <w:p w:rsidR="00D94C4B" w:rsidRPr="007C3D5F" w:rsidRDefault="00D94C4B" w:rsidP="009953F6">
            <w:pPr>
              <w:pStyle w:val="ListParagraph"/>
              <w:numPr>
                <w:ilvl w:val="2"/>
                <w:numId w:val="687"/>
              </w:numPr>
              <w:spacing w:after="0"/>
              <w:jc w:val="left"/>
            </w:pPr>
            <w:r w:rsidRPr="007C3D5F">
              <w:t>General principles of data analysis</w:t>
            </w:r>
          </w:p>
          <w:p w:rsidR="00D94C4B" w:rsidRPr="007C3D5F" w:rsidRDefault="00D94C4B" w:rsidP="009953F6">
            <w:pPr>
              <w:pStyle w:val="ListParagraph"/>
              <w:numPr>
                <w:ilvl w:val="2"/>
                <w:numId w:val="687"/>
              </w:numPr>
              <w:spacing w:after="0"/>
              <w:jc w:val="left"/>
            </w:pPr>
            <w:r w:rsidRPr="007C3D5F">
              <w:t xml:space="preserve">Data management and processing: Data checking, editing, coding, recoding, data entry </w:t>
            </w:r>
          </w:p>
          <w:p w:rsidR="00D94C4B" w:rsidRPr="007C3D5F" w:rsidRDefault="00D94C4B" w:rsidP="009953F6">
            <w:pPr>
              <w:pStyle w:val="ListParagraph"/>
              <w:numPr>
                <w:ilvl w:val="2"/>
                <w:numId w:val="687"/>
              </w:numPr>
              <w:spacing w:after="0"/>
              <w:jc w:val="left"/>
            </w:pPr>
            <w:r w:rsidRPr="007C3D5F">
              <w:t>Data entry in SPSS programme</w:t>
            </w:r>
          </w:p>
          <w:p w:rsidR="00D94C4B" w:rsidRPr="007C3D5F" w:rsidRDefault="00D94C4B" w:rsidP="009953F6">
            <w:pPr>
              <w:pStyle w:val="ListParagraph"/>
              <w:numPr>
                <w:ilvl w:val="2"/>
                <w:numId w:val="687"/>
              </w:numPr>
              <w:spacing w:after="0"/>
              <w:jc w:val="left"/>
            </w:pPr>
            <w:r w:rsidRPr="007C3D5F">
              <w:t>Displaying data in frequency and cross tables, and figures using SPSS</w:t>
            </w:r>
          </w:p>
          <w:p w:rsidR="00D94C4B" w:rsidRPr="007C3D5F" w:rsidRDefault="00D94C4B" w:rsidP="009953F6">
            <w:pPr>
              <w:pStyle w:val="ListParagraph"/>
              <w:numPr>
                <w:ilvl w:val="2"/>
                <w:numId w:val="687"/>
              </w:numPr>
              <w:spacing w:after="0"/>
              <w:ind w:left="360" w:hanging="288"/>
              <w:jc w:val="left"/>
              <w:rPr>
                <w:b/>
              </w:rPr>
            </w:pPr>
            <w:r w:rsidRPr="007C3D5F">
              <w:rPr>
                <w:b/>
              </w:rPr>
              <w:t xml:space="preserve">An overview of descriptive statistics </w:t>
            </w:r>
          </w:p>
          <w:p w:rsidR="00D94C4B" w:rsidRPr="007C3D5F" w:rsidRDefault="00D94C4B" w:rsidP="009953F6">
            <w:pPr>
              <w:pStyle w:val="ListParagraph"/>
              <w:numPr>
                <w:ilvl w:val="0"/>
                <w:numId w:val="691"/>
              </w:numPr>
              <w:spacing w:after="0"/>
              <w:jc w:val="left"/>
            </w:pPr>
            <w:r w:rsidRPr="007C3D5F">
              <w:t>Measures of central tendency</w:t>
            </w:r>
          </w:p>
          <w:p w:rsidR="00D94C4B" w:rsidRPr="007C3D5F" w:rsidRDefault="00D94C4B" w:rsidP="009953F6">
            <w:pPr>
              <w:pStyle w:val="ListParagraph"/>
              <w:numPr>
                <w:ilvl w:val="0"/>
                <w:numId w:val="691"/>
              </w:numPr>
              <w:spacing w:after="0"/>
              <w:jc w:val="left"/>
            </w:pPr>
            <w:r w:rsidRPr="007C3D5F">
              <w:t>Measures of dispersion</w:t>
            </w:r>
          </w:p>
          <w:p w:rsidR="00D94C4B" w:rsidRPr="007C3D5F" w:rsidRDefault="00D94C4B" w:rsidP="009953F6">
            <w:pPr>
              <w:pStyle w:val="ListParagraph"/>
              <w:numPr>
                <w:ilvl w:val="0"/>
                <w:numId w:val="691"/>
              </w:numPr>
              <w:spacing w:after="0"/>
              <w:jc w:val="left"/>
            </w:pPr>
            <w:r w:rsidRPr="007C3D5F">
              <w:t>Measures of correlation</w:t>
            </w:r>
          </w:p>
          <w:p w:rsidR="00D94C4B" w:rsidRPr="007C3D5F" w:rsidRDefault="00D94C4B" w:rsidP="009953F6">
            <w:pPr>
              <w:pStyle w:val="ListParagraph"/>
              <w:numPr>
                <w:ilvl w:val="0"/>
                <w:numId w:val="691"/>
              </w:numPr>
              <w:spacing w:after="0"/>
              <w:jc w:val="left"/>
            </w:pPr>
            <w:r w:rsidRPr="007C3D5F">
              <w:t>Simple regression</w:t>
            </w:r>
          </w:p>
          <w:p w:rsidR="00D94C4B" w:rsidRPr="007C3D5F" w:rsidRDefault="00D94C4B" w:rsidP="00C103D1">
            <w:pPr>
              <w:rPr>
                <w:rFonts w:ascii="Times New Roman" w:hAnsi="Times New Roman" w:cs="Times New Roman"/>
                <w:b/>
                <w:sz w:val="24"/>
                <w:szCs w:val="24"/>
              </w:rPr>
            </w:pPr>
            <w:r w:rsidRPr="007C3D5F">
              <w:rPr>
                <w:rFonts w:ascii="Times New Roman" w:hAnsi="Times New Roman" w:cs="Times New Roman"/>
                <w:b/>
                <w:sz w:val="24"/>
                <w:szCs w:val="24"/>
              </w:rPr>
              <w:t xml:space="preserve">2.2 Inferential Data Analysis </w:t>
            </w:r>
          </w:p>
          <w:p w:rsidR="00D94C4B" w:rsidRPr="007C3D5F" w:rsidRDefault="00D94C4B" w:rsidP="00C103D1">
            <w:pPr>
              <w:rPr>
                <w:rFonts w:ascii="Times New Roman" w:hAnsi="Times New Roman" w:cs="Times New Roman"/>
                <w:sz w:val="24"/>
                <w:szCs w:val="24"/>
              </w:rPr>
            </w:pPr>
            <w:r w:rsidRPr="007C3D5F">
              <w:rPr>
                <w:rFonts w:ascii="Times New Roman" w:hAnsi="Times New Roman" w:cs="Times New Roman"/>
                <w:sz w:val="24"/>
                <w:szCs w:val="24"/>
              </w:rPr>
              <w:t>2.2.1 Parametric tests</w:t>
            </w:r>
          </w:p>
          <w:p w:rsidR="00D94C4B" w:rsidRPr="007C3D5F" w:rsidRDefault="00D94C4B" w:rsidP="009953F6">
            <w:pPr>
              <w:pStyle w:val="ListParagraph"/>
              <w:numPr>
                <w:ilvl w:val="0"/>
                <w:numId w:val="688"/>
              </w:numPr>
              <w:spacing w:after="0"/>
              <w:jc w:val="left"/>
            </w:pPr>
            <w:r w:rsidRPr="007C3D5F">
              <w:t xml:space="preserve">Hypothesis testing </w:t>
            </w:r>
          </w:p>
          <w:p w:rsidR="00D94C4B" w:rsidRPr="007C3D5F" w:rsidRDefault="00D94C4B" w:rsidP="009953F6">
            <w:pPr>
              <w:pStyle w:val="ListParagraph"/>
              <w:numPr>
                <w:ilvl w:val="0"/>
                <w:numId w:val="688"/>
              </w:numPr>
              <w:spacing w:after="0"/>
              <w:jc w:val="left"/>
            </w:pPr>
            <w:r w:rsidRPr="007C3D5F">
              <w:t xml:space="preserve">t-test </w:t>
            </w:r>
          </w:p>
          <w:p w:rsidR="00D94C4B" w:rsidRPr="007C3D5F" w:rsidRDefault="00D94C4B" w:rsidP="009953F6">
            <w:pPr>
              <w:pStyle w:val="ListParagraph"/>
              <w:numPr>
                <w:ilvl w:val="0"/>
                <w:numId w:val="688"/>
              </w:numPr>
              <w:spacing w:after="0"/>
              <w:jc w:val="left"/>
            </w:pPr>
            <w:r w:rsidRPr="007C3D5F">
              <w:t>Z-test</w:t>
            </w:r>
          </w:p>
          <w:p w:rsidR="00D94C4B" w:rsidRPr="007C3D5F" w:rsidRDefault="00D94C4B" w:rsidP="00C103D1">
            <w:pPr>
              <w:rPr>
                <w:rFonts w:ascii="Times New Roman" w:hAnsi="Times New Roman" w:cs="Times New Roman"/>
                <w:sz w:val="24"/>
                <w:szCs w:val="24"/>
              </w:rPr>
            </w:pPr>
            <w:r w:rsidRPr="007C3D5F">
              <w:rPr>
                <w:rFonts w:ascii="Times New Roman" w:hAnsi="Times New Roman" w:cs="Times New Roman"/>
                <w:sz w:val="24"/>
                <w:szCs w:val="24"/>
              </w:rPr>
              <w:t>2.2.2 Non-parametric test</w:t>
            </w:r>
          </w:p>
          <w:p w:rsidR="00D94C4B" w:rsidRPr="007C3D5F" w:rsidRDefault="00D94C4B" w:rsidP="00C103D1">
            <w:pPr>
              <w:pStyle w:val="ListParagraph"/>
              <w:ind w:left="360"/>
              <w:rPr>
                <w:b/>
              </w:rPr>
            </w:pPr>
            <w:r w:rsidRPr="007C3D5F">
              <w:t xml:space="preserve">χ2-test </w:t>
            </w:r>
          </w:p>
        </w:tc>
      </w:tr>
      <w:tr w:rsidR="00D94C4B" w:rsidRPr="007C3D5F" w:rsidTr="00C103D1">
        <w:tc>
          <w:tcPr>
            <w:tcW w:w="4608" w:type="dxa"/>
          </w:tcPr>
          <w:p w:rsidR="00D94C4B" w:rsidRPr="007C3D5F" w:rsidRDefault="00D94C4B" w:rsidP="00C103D1">
            <w:pPr>
              <w:pStyle w:val="ListParagraph"/>
              <w:ind w:left="750"/>
            </w:pPr>
          </w:p>
          <w:p w:rsidR="00D94C4B" w:rsidRPr="007C3D5F" w:rsidRDefault="00D94C4B" w:rsidP="009953F6">
            <w:pPr>
              <w:pStyle w:val="ListParagraph"/>
              <w:numPr>
                <w:ilvl w:val="0"/>
                <w:numId w:val="695"/>
              </w:numPr>
              <w:spacing w:after="0"/>
              <w:jc w:val="left"/>
            </w:pPr>
            <w:r w:rsidRPr="007C3D5F">
              <w:t>Interpret qualitative data analysis process in science education.</w:t>
            </w:r>
          </w:p>
          <w:p w:rsidR="00D94C4B" w:rsidRPr="007C3D5F" w:rsidRDefault="00D94C4B" w:rsidP="009953F6">
            <w:pPr>
              <w:pStyle w:val="ListParagraph"/>
              <w:numPr>
                <w:ilvl w:val="0"/>
                <w:numId w:val="686"/>
              </w:numPr>
              <w:spacing w:after="0"/>
              <w:jc w:val="left"/>
            </w:pPr>
            <w:r w:rsidRPr="007C3D5F">
              <w:t>Explain approaches of qualitative data analysis.</w:t>
            </w:r>
          </w:p>
          <w:p w:rsidR="00D94C4B" w:rsidRPr="007C3D5F" w:rsidRDefault="00D94C4B" w:rsidP="009953F6">
            <w:pPr>
              <w:pStyle w:val="ListParagraph"/>
              <w:numPr>
                <w:ilvl w:val="0"/>
                <w:numId w:val="686"/>
              </w:numPr>
              <w:spacing w:after="0"/>
              <w:jc w:val="left"/>
            </w:pPr>
            <w:r w:rsidRPr="007C3D5F">
              <w:t>Demonstrate skills required for qualitative data analysis.</w:t>
            </w:r>
          </w:p>
          <w:p w:rsidR="00D94C4B" w:rsidRPr="007C3D5F" w:rsidRDefault="00D94C4B" w:rsidP="009953F6">
            <w:pPr>
              <w:pStyle w:val="ListParagraph"/>
              <w:numPr>
                <w:ilvl w:val="0"/>
                <w:numId w:val="686"/>
              </w:numPr>
              <w:spacing w:after="0"/>
              <w:jc w:val="left"/>
            </w:pPr>
            <w:r w:rsidRPr="007C3D5F">
              <w:t>Describe the use of software in qualitative data analysis.</w:t>
            </w:r>
          </w:p>
        </w:tc>
        <w:tc>
          <w:tcPr>
            <w:tcW w:w="4968" w:type="dxa"/>
          </w:tcPr>
          <w:p w:rsidR="00D94C4B" w:rsidRPr="007C3D5F" w:rsidRDefault="00D94C4B" w:rsidP="00C103D1">
            <w:pPr>
              <w:pStyle w:val="ListParagraph"/>
              <w:ind w:left="1302" w:hanging="1230"/>
              <w:rPr>
                <w:b/>
              </w:rPr>
            </w:pPr>
            <w:r w:rsidRPr="007C3D5F">
              <w:rPr>
                <w:b/>
              </w:rPr>
              <w:t>Unit 3. Qualitative Data Analysis (5 hours)</w:t>
            </w:r>
          </w:p>
          <w:p w:rsidR="00D94C4B" w:rsidRPr="007C3D5F" w:rsidRDefault="00D94C4B" w:rsidP="009953F6">
            <w:pPr>
              <w:pStyle w:val="ListParagraph"/>
              <w:numPr>
                <w:ilvl w:val="1"/>
                <w:numId w:val="700"/>
              </w:numPr>
              <w:spacing w:line="320" w:lineRule="atLeast"/>
              <w:jc w:val="left"/>
            </w:pPr>
            <w:r w:rsidRPr="007C3D5F">
              <w:t>Concept of qualitative data analysis</w:t>
            </w:r>
          </w:p>
          <w:p w:rsidR="00D94C4B" w:rsidRPr="007C3D5F" w:rsidRDefault="00D94C4B" w:rsidP="009953F6">
            <w:pPr>
              <w:pStyle w:val="ListParagraph"/>
              <w:numPr>
                <w:ilvl w:val="1"/>
                <w:numId w:val="700"/>
              </w:numPr>
              <w:spacing w:line="320" w:lineRule="atLeast"/>
              <w:jc w:val="left"/>
            </w:pPr>
            <w:r w:rsidRPr="007C3D5F">
              <w:t xml:space="preserve">Approaches of qualitative data analysis:      </w:t>
            </w:r>
          </w:p>
          <w:p w:rsidR="00D94C4B" w:rsidRPr="007C3D5F" w:rsidRDefault="00D94C4B" w:rsidP="00C103D1">
            <w:pPr>
              <w:pStyle w:val="ListParagraph"/>
              <w:spacing w:line="320" w:lineRule="atLeast"/>
              <w:ind w:left="360"/>
            </w:pPr>
            <w:r w:rsidRPr="007C3D5F">
              <w:t xml:space="preserve">      Thematic, inductive and domain</w:t>
            </w:r>
          </w:p>
          <w:p w:rsidR="00D94C4B" w:rsidRPr="007C3D5F" w:rsidRDefault="00D94C4B" w:rsidP="009953F6">
            <w:pPr>
              <w:pStyle w:val="ListParagraph"/>
              <w:numPr>
                <w:ilvl w:val="1"/>
                <w:numId w:val="700"/>
              </w:numPr>
              <w:spacing w:line="320" w:lineRule="atLeast"/>
              <w:jc w:val="left"/>
            </w:pPr>
            <w:r w:rsidRPr="007C3D5F">
              <w:t>Steps in qualitative data analysis</w:t>
            </w:r>
          </w:p>
          <w:p w:rsidR="00D94C4B" w:rsidRPr="007C3D5F" w:rsidRDefault="00D94C4B" w:rsidP="009953F6">
            <w:pPr>
              <w:pStyle w:val="ListParagraph"/>
              <w:numPr>
                <w:ilvl w:val="1"/>
                <w:numId w:val="700"/>
              </w:numPr>
              <w:spacing w:line="320" w:lineRule="atLeast"/>
              <w:jc w:val="left"/>
              <w:rPr>
                <w:b/>
              </w:rPr>
            </w:pPr>
            <w:r w:rsidRPr="007C3D5F">
              <w:t xml:space="preserve"> Introduction to qualitative data analysis software: Atlas/ti and Nvivo</w:t>
            </w:r>
          </w:p>
          <w:p w:rsidR="00D94C4B" w:rsidRPr="007C3D5F" w:rsidRDefault="00D94C4B" w:rsidP="00C103D1">
            <w:pPr>
              <w:pStyle w:val="ListParagraph"/>
              <w:ind w:left="1302" w:hanging="1230"/>
            </w:pPr>
          </w:p>
        </w:tc>
      </w:tr>
      <w:tr w:rsidR="00D94C4B" w:rsidRPr="007C3D5F" w:rsidTr="00C103D1">
        <w:tc>
          <w:tcPr>
            <w:tcW w:w="4608" w:type="dxa"/>
          </w:tcPr>
          <w:p w:rsidR="00D94C4B" w:rsidRPr="007C3D5F" w:rsidRDefault="00D94C4B" w:rsidP="009953F6">
            <w:pPr>
              <w:pStyle w:val="ListParagraph"/>
              <w:numPr>
                <w:ilvl w:val="0"/>
                <w:numId w:val="686"/>
              </w:numPr>
              <w:spacing w:after="0"/>
              <w:jc w:val="left"/>
            </w:pPr>
            <w:r w:rsidRPr="007C3D5F">
              <w:t xml:space="preserve"> Outline the format of research proposal and requirements for research report.</w:t>
            </w:r>
          </w:p>
          <w:p w:rsidR="00D94C4B" w:rsidRPr="007C3D5F" w:rsidRDefault="00D94C4B" w:rsidP="009953F6">
            <w:pPr>
              <w:pStyle w:val="ListParagraph"/>
              <w:numPr>
                <w:ilvl w:val="0"/>
                <w:numId w:val="686"/>
              </w:numPr>
              <w:spacing w:after="0"/>
              <w:jc w:val="left"/>
            </w:pPr>
            <w:r w:rsidRPr="007C3D5F">
              <w:t xml:space="preserve">Describe the components of research proposal and report writing. </w:t>
            </w:r>
          </w:p>
          <w:p w:rsidR="00D94C4B" w:rsidRPr="007C3D5F" w:rsidRDefault="00D94C4B" w:rsidP="009953F6">
            <w:pPr>
              <w:pStyle w:val="ListParagraph"/>
              <w:numPr>
                <w:ilvl w:val="0"/>
                <w:numId w:val="686"/>
              </w:numPr>
              <w:spacing w:after="0"/>
              <w:jc w:val="left"/>
            </w:pPr>
            <w:r w:rsidRPr="007C3D5F">
              <w:t xml:space="preserve">Prepare research proposal in </w:t>
            </w:r>
            <w:r>
              <w:t>Science</w:t>
            </w:r>
            <w:r w:rsidRPr="007C3D5F">
              <w:t xml:space="preserve"> education.</w:t>
            </w:r>
          </w:p>
          <w:p w:rsidR="00D94C4B" w:rsidRPr="007C3D5F" w:rsidRDefault="00D94C4B" w:rsidP="009953F6">
            <w:pPr>
              <w:pStyle w:val="ListParagraph"/>
              <w:numPr>
                <w:ilvl w:val="0"/>
                <w:numId w:val="686"/>
              </w:numPr>
              <w:spacing w:after="0"/>
              <w:jc w:val="left"/>
            </w:pPr>
            <w:r w:rsidRPr="007C3D5F">
              <w:t xml:space="preserve">Use APA format in thesis writing. </w:t>
            </w:r>
          </w:p>
        </w:tc>
        <w:tc>
          <w:tcPr>
            <w:tcW w:w="4968" w:type="dxa"/>
          </w:tcPr>
          <w:p w:rsidR="00D94C4B" w:rsidRPr="007C3D5F" w:rsidRDefault="00D94C4B" w:rsidP="00C103D1">
            <w:pPr>
              <w:rPr>
                <w:rFonts w:ascii="Times New Roman" w:hAnsi="Times New Roman" w:cs="Times New Roman"/>
                <w:b/>
                <w:sz w:val="24"/>
                <w:szCs w:val="24"/>
              </w:rPr>
            </w:pPr>
            <w:r w:rsidRPr="007C3D5F">
              <w:rPr>
                <w:rFonts w:ascii="Times New Roman" w:hAnsi="Times New Roman" w:cs="Times New Roman"/>
                <w:b/>
                <w:sz w:val="24"/>
                <w:szCs w:val="24"/>
              </w:rPr>
              <w:t>Unit 4. Research Proposal and Report Writing (9 hrs.)</w:t>
            </w:r>
          </w:p>
          <w:p w:rsidR="00D94C4B" w:rsidRPr="007C3D5F" w:rsidRDefault="00D94C4B" w:rsidP="009953F6">
            <w:pPr>
              <w:pStyle w:val="ListParagraph"/>
              <w:numPr>
                <w:ilvl w:val="1"/>
                <w:numId w:val="696"/>
              </w:numPr>
              <w:spacing w:line="320" w:lineRule="atLeast"/>
              <w:jc w:val="left"/>
              <w:rPr>
                <w:b/>
              </w:rPr>
            </w:pPr>
            <w:r w:rsidRPr="007C3D5F">
              <w:rPr>
                <w:b/>
              </w:rPr>
              <w:t>Proposal development</w:t>
            </w:r>
          </w:p>
          <w:p w:rsidR="00D94C4B" w:rsidRPr="007C3D5F" w:rsidRDefault="00D94C4B" w:rsidP="009953F6">
            <w:pPr>
              <w:pStyle w:val="ListParagraph"/>
              <w:numPr>
                <w:ilvl w:val="0"/>
                <w:numId w:val="692"/>
              </w:numPr>
              <w:spacing w:line="320" w:lineRule="atLeast"/>
              <w:ind w:left="990" w:hanging="270"/>
              <w:jc w:val="left"/>
            </w:pPr>
            <w:r w:rsidRPr="007C3D5F">
              <w:t xml:space="preserve">Select appropriate title/problem for </w:t>
            </w:r>
            <w:r>
              <w:t>Science</w:t>
            </w:r>
            <w:r w:rsidRPr="007C3D5F">
              <w:t xml:space="preserve"> education research</w:t>
            </w:r>
          </w:p>
          <w:p w:rsidR="00D94C4B" w:rsidRPr="007C3D5F" w:rsidRDefault="00D94C4B" w:rsidP="009953F6">
            <w:pPr>
              <w:pStyle w:val="ListParagraph"/>
              <w:numPr>
                <w:ilvl w:val="0"/>
                <w:numId w:val="692"/>
              </w:numPr>
              <w:spacing w:line="320" w:lineRule="atLeast"/>
              <w:ind w:left="990" w:hanging="270"/>
              <w:jc w:val="left"/>
            </w:pPr>
            <w:r w:rsidRPr="007C3D5F">
              <w:t>Components of research proposal</w:t>
            </w:r>
          </w:p>
          <w:p w:rsidR="00D94C4B" w:rsidRPr="007C3D5F" w:rsidRDefault="00D94C4B" w:rsidP="009953F6">
            <w:pPr>
              <w:pStyle w:val="ListParagraph"/>
              <w:numPr>
                <w:ilvl w:val="0"/>
                <w:numId w:val="692"/>
              </w:numPr>
              <w:spacing w:line="320" w:lineRule="atLeast"/>
              <w:ind w:left="990" w:hanging="270"/>
              <w:jc w:val="left"/>
            </w:pPr>
            <w:r w:rsidRPr="007C3D5F">
              <w:t>Steps in developing research proposal</w:t>
            </w:r>
          </w:p>
          <w:p w:rsidR="00D94C4B" w:rsidRPr="007C3D5F" w:rsidRDefault="00D94C4B" w:rsidP="009953F6">
            <w:pPr>
              <w:pStyle w:val="ListParagraph"/>
              <w:numPr>
                <w:ilvl w:val="0"/>
                <w:numId w:val="692"/>
              </w:numPr>
              <w:spacing w:line="320" w:lineRule="atLeast"/>
              <w:ind w:left="990" w:hanging="270"/>
              <w:jc w:val="left"/>
            </w:pPr>
            <w:r w:rsidRPr="007C3D5F">
              <w:t xml:space="preserve">Formulation of  research work schedule </w:t>
            </w:r>
          </w:p>
          <w:p w:rsidR="00D94C4B" w:rsidRPr="007C3D5F" w:rsidRDefault="00D94C4B" w:rsidP="009953F6">
            <w:pPr>
              <w:pStyle w:val="ListParagraph"/>
              <w:numPr>
                <w:ilvl w:val="1"/>
                <w:numId w:val="696"/>
              </w:numPr>
              <w:spacing w:line="320" w:lineRule="atLeast"/>
              <w:jc w:val="left"/>
              <w:rPr>
                <w:b/>
              </w:rPr>
            </w:pPr>
            <w:r w:rsidRPr="007C3D5F">
              <w:rPr>
                <w:b/>
              </w:rPr>
              <w:t xml:space="preserve">Report Writing Techniques        </w:t>
            </w:r>
          </w:p>
          <w:p w:rsidR="00D94C4B" w:rsidRPr="007C3D5F" w:rsidRDefault="00D94C4B" w:rsidP="009953F6">
            <w:pPr>
              <w:pStyle w:val="ListParagraph"/>
              <w:numPr>
                <w:ilvl w:val="0"/>
                <w:numId w:val="693"/>
              </w:numPr>
              <w:tabs>
                <w:tab w:val="left" w:pos="900"/>
              </w:tabs>
              <w:spacing w:line="320" w:lineRule="atLeast"/>
              <w:ind w:firstLine="0"/>
              <w:jc w:val="left"/>
            </w:pPr>
            <w:r w:rsidRPr="007C3D5F">
              <w:t>Format of research report</w:t>
            </w:r>
          </w:p>
          <w:p w:rsidR="00D94C4B" w:rsidRPr="007C3D5F" w:rsidRDefault="00D94C4B" w:rsidP="009953F6">
            <w:pPr>
              <w:pStyle w:val="ListParagraph"/>
              <w:numPr>
                <w:ilvl w:val="0"/>
                <w:numId w:val="693"/>
              </w:numPr>
              <w:tabs>
                <w:tab w:val="left" w:pos="900"/>
              </w:tabs>
              <w:spacing w:line="320" w:lineRule="atLeast"/>
              <w:ind w:firstLine="0"/>
              <w:jc w:val="left"/>
            </w:pPr>
            <w:r w:rsidRPr="007C3D5F">
              <w:t>Steps in research report writing</w:t>
            </w:r>
          </w:p>
          <w:p w:rsidR="00D94C4B" w:rsidRPr="007C3D5F" w:rsidRDefault="00D94C4B" w:rsidP="009953F6">
            <w:pPr>
              <w:pStyle w:val="ListParagraph"/>
              <w:numPr>
                <w:ilvl w:val="0"/>
                <w:numId w:val="693"/>
              </w:numPr>
              <w:tabs>
                <w:tab w:val="left" w:pos="900"/>
              </w:tabs>
              <w:spacing w:line="320" w:lineRule="atLeast"/>
              <w:ind w:firstLine="0"/>
              <w:jc w:val="left"/>
            </w:pPr>
            <w:r w:rsidRPr="007C3D5F">
              <w:t>Techniques of citation and referencing: APA style</w:t>
            </w:r>
          </w:p>
          <w:p w:rsidR="00D94C4B" w:rsidRPr="007C3D5F" w:rsidRDefault="00D94C4B" w:rsidP="00C103D1">
            <w:pPr>
              <w:pStyle w:val="ListParagraph"/>
              <w:tabs>
                <w:tab w:val="left" w:pos="7155"/>
              </w:tabs>
              <w:ind w:left="1245"/>
            </w:pPr>
          </w:p>
        </w:tc>
      </w:tr>
    </w:tbl>
    <w:p w:rsidR="00D94C4B" w:rsidRPr="007C3D5F" w:rsidRDefault="00D94C4B" w:rsidP="00D94C4B">
      <w:pPr>
        <w:pStyle w:val="NoSpacing"/>
        <w:rPr>
          <w:rFonts w:ascii="Times New Roman" w:hAnsi="Times New Roman" w:cs="Times New Roman"/>
          <w:sz w:val="24"/>
          <w:szCs w:val="24"/>
        </w:rPr>
      </w:pPr>
      <w:r w:rsidRPr="007C3D5F">
        <w:rPr>
          <w:rFonts w:ascii="Times New Roman" w:hAnsi="Times New Roman" w:cs="Times New Roman"/>
          <w:b/>
          <w:i/>
          <w:sz w:val="24"/>
          <w:szCs w:val="24"/>
        </w:rPr>
        <w:t>Note:</w:t>
      </w:r>
      <w:r>
        <w:rPr>
          <w:rFonts w:ascii="Times New Roman" w:hAnsi="Times New Roman" w:cs="Times New Roman"/>
          <w:i/>
          <w:sz w:val="24"/>
          <w:szCs w:val="24"/>
        </w:rPr>
        <w:t xml:space="preserve"> The figures in the parenthese</w:t>
      </w:r>
      <w:r w:rsidRPr="007C3D5F">
        <w:rPr>
          <w:rFonts w:ascii="Times New Roman" w:hAnsi="Times New Roman" w:cs="Times New Roman"/>
          <w:i/>
          <w:sz w:val="24"/>
          <w:szCs w:val="24"/>
        </w:rPr>
        <w:t>s indicate the appropriate teaching hours for the respective units</w:t>
      </w:r>
      <w:r w:rsidRPr="007C3D5F">
        <w:rPr>
          <w:rFonts w:ascii="Times New Roman" w:hAnsi="Times New Roman" w:cs="Times New Roman"/>
          <w:sz w:val="24"/>
          <w:szCs w:val="24"/>
        </w:rPr>
        <w:t>.</w:t>
      </w:r>
      <w:r w:rsidRPr="007C3D5F">
        <w:rPr>
          <w:rFonts w:ascii="Times New Roman" w:hAnsi="Times New Roman" w:cs="Times New Roman"/>
          <w:sz w:val="24"/>
          <w:szCs w:val="24"/>
        </w:rPr>
        <w:tab/>
      </w:r>
    </w:p>
    <w:p w:rsidR="00D94C4B" w:rsidRPr="007C3D5F" w:rsidRDefault="00D94C4B" w:rsidP="009953F6">
      <w:pPr>
        <w:pStyle w:val="NoSpacing"/>
        <w:numPr>
          <w:ilvl w:val="0"/>
          <w:numId w:val="700"/>
        </w:numPr>
        <w:rPr>
          <w:rFonts w:ascii="Times New Roman" w:hAnsi="Times New Roman" w:cs="Times New Roman"/>
          <w:b/>
          <w:sz w:val="24"/>
          <w:szCs w:val="24"/>
        </w:rPr>
      </w:pPr>
      <w:r w:rsidRPr="007C3D5F">
        <w:rPr>
          <w:rFonts w:ascii="Times New Roman" w:hAnsi="Times New Roman" w:cs="Times New Roman"/>
          <w:b/>
          <w:sz w:val="24"/>
          <w:szCs w:val="24"/>
        </w:rPr>
        <w:t>Instructional Techniques</w:t>
      </w:r>
    </w:p>
    <w:p w:rsidR="00D94C4B" w:rsidRPr="007C3D5F" w:rsidRDefault="00D94C4B" w:rsidP="009953F6">
      <w:pPr>
        <w:pStyle w:val="NoSpacing"/>
        <w:numPr>
          <w:ilvl w:val="0"/>
          <w:numId w:val="477"/>
        </w:numPr>
        <w:rPr>
          <w:rFonts w:ascii="Times New Roman" w:hAnsi="Times New Roman" w:cs="Times New Roman"/>
          <w:sz w:val="24"/>
          <w:szCs w:val="24"/>
        </w:rPr>
      </w:pPr>
      <w:r w:rsidRPr="007C3D5F">
        <w:rPr>
          <w:rFonts w:ascii="Times New Roman" w:hAnsi="Times New Roman" w:cs="Times New Roman"/>
          <w:sz w:val="24"/>
          <w:szCs w:val="24"/>
        </w:rPr>
        <w:t>Lecture method</w:t>
      </w:r>
    </w:p>
    <w:p w:rsidR="00D94C4B" w:rsidRPr="007C3D5F" w:rsidRDefault="00D94C4B" w:rsidP="009953F6">
      <w:pPr>
        <w:pStyle w:val="NoSpacing"/>
        <w:numPr>
          <w:ilvl w:val="0"/>
          <w:numId w:val="477"/>
        </w:numPr>
        <w:rPr>
          <w:rFonts w:ascii="Times New Roman" w:hAnsi="Times New Roman" w:cs="Times New Roman"/>
          <w:sz w:val="24"/>
          <w:szCs w:val="24"/>
        </w:rPr>
      </w:pPr>
      <w:r w:rsidRPr="007C3D5F">
        <w:rPr>
          <w:rFonts w:ascii="Times New Roman" w:hAnsi="Times New Roman" w:cs="Times New Roman"/>
          <w:sz w:val="24"/>
          <w:szCs w:val="24"/>
        </w:rPr>
        <w:t xml:space="preserve">Discussion </w:t>
      </w:r>
    </w:p>
    <w:p w:rsidR="00D94C4B" w:rsidRPr="007C3D5F" w:rsidRDefault="00D94C4B" w:rsidP="009953F6">
      <w:pPr>
        <w:pStyle w:val="NoSpacing"/>
        <w:numPr>
          <w:ilvl w:val="0"/>
          <w:numId w:val="477"/>
        </w:numPr>
        <w:rPr>
          <w:rFonts w:ascii="Times New Roman" w:hAnsi="Times New Roman" w:cs="Times New Roman"/>
          <w:sz w:val="24"/>
          <w:szCs w:val="24"/>
        </w:rPr>
      </w:pPr>
      <w:r w:rsidRPr="007C3D5F">
        <w:rPr>
          <w:rFonts w:ascii="Times New Roman" w:hAnsi="Times New Roman" w:cs="Times New Roman"/>
          <w:sz w:val="24"/>
          <w:szCs w:val="24"/>
        </w:rPr>
        <w:t>Inquiry method</w:t>
      </w:r>
    </w:p>
    <w:p w:rsidR="00D94C4B" w:rsidRPr="007C3D5F" w:rsidRDefault="00D94C4B" w:rsidP="009953F6">
      <w:pPr>
        <w:pStyle w:val="NoSpacing"/>
        <w:numPr>
          <w:ilvl w:val="0"/>
          <w:numId w:val="477"/>
        </w:numPr>
        <w:rPr>
          <w:rFonts w:ascii="Times New Roman" w:hAnsi="Times New Roman" w:cs="Times New Roman"/>
          <w:sz w:val="24"/>
          <w:szCs w:val="24"/>
        </w:rPr>
      </w:pPr>
      <w:r w:rsidRPr="007C3D5F">
        <w:rPr>
          <w:rFonts w:ascii="Times New Roman" w:hAnsi="Times New Roman" w:cs="Times New Roman"/>
          <w:sz w:val="24"/>
          <w:szCs w:val="24"/>
        </w:rPr>
        <w:t>Project method</w:t>
      </w:r>
    </w:p>
    <w:p w:rsidR="00D94C4B" w:rsidRPr="007C3D5F" w:rsidRDefault="00D94C4B" w:rsidP="009953F6">
      <w:pPr>
        <w:pStyle w:val="NoSpacing"/>
        <w:numPr>
          <w:ilvl w:val="0"/>
          <w:numId w:val="477"/>
        </w:numPr>
        <w:rPr>
          <w:rFonts w:ascii="Times New Roman" w:hAnsi="Times New Roman" w:cs="Times New Roman"/>
          <w:sz w:val="24"/>
          <w:szCs w:val="24"/>
        </w:rPr>
      </w:pPr>
      <w:r w:rsidRPr="007C3D5F">
        <w:rPr>
          <w:rFonts w:ascii="Times New Roman" w:hAnsi="Times New Roman" w:cs="Times New Roman"/>
          <w:sz w:val="24"/>
          <w:szCs w:val="24"/>
        </w:rPr>
        <w:t>Cooperative and collaborative learning methods</w:t>
      </w:r>
    </w:p>
    <w:p w:rsidR="00D94C4B" w:rsidRPr="007C3D5F" w:rsidRDefault="00D94C4B" w:rsidP="009953F6">
      <w:pPr>
        <w:pStyle w:val="NoSpacing"/>
        <w:numPr>
          <w:ilvl w:val="0"/>
          <w:numId w:val="477"/>
        </w:numPr>
        <w:rPr>
          <w:rFonts w:ascii="Times New Roman" w:hAnsi="Times New Roman" w:cs="Times New Roman"/>
          <w:sz w:val="24"/>
          <w:szCs w:val="24"/>
        </w:rPr>
      </w:pPr>
      <w:r w:rsidRPr="007C3D5F">
        <w:rPr>
          <w:rFonts w:ascii="Times New Roman" w:hAnsi="Times New Roman" w:cs="Times New Roman"/>
          <w:sz w:val="24"/>
          <w:szCs w:val="24"/>
        </w:rPr>
        <w:t>Proposal writing and presentation in the classroom</w:t>
      </w:r>
    </w:p>
    <w:p w:rsidR="00D94C4B" w:rsidRPr="007C3D5F" w:rsidRDefault="00D94C4B" w:rsidP="009953F6">
      <w:pPr>
        <w:pStyle w:val="NoSpacing"/>
        <w:numPr>
          <w:ilvl w:val="0"/>
          <w:numId w:val="477"/>
        </w:numPr>
        <w:rPr>
          <w:rFonts w:ascii="Times New Roman" w:hAnsi="Times New Roman" w:cs="Times New Roman"/>
          <w:sz w:val="24"/>
          <w:szCs w:val="24"/>
        </w:rPr>
      </w:pPr>
      <w:r w:rsidRPr="007C3D5F">
        <w:rPr>
          <w:rFonts w:ascii="Times New Roman" w:hAnsi="Times New Roman" w:cs="Times New Roman"/>
          <w:sz w:val="24"/>
          <w:szCs w:val="24"/>
        </w:rPr>
        <w:t xml:space="preserve">Home assignments </w:t>
      </w:r>
    </w:p>
    <w:p w:rsidR="00D94C4B" w:rsidRPr="007C3D5F" w:rsidRDefault="00D94C4B" w:rsidP="009953F6">
      <w:pPr>
        <w:pStyle w:val="NoSpacing"/>
        <w:numPr>
          <w:ilvl w:val="0"/>
          <w:numId w:val="477"/>
        </w:numPr>
        <w:rPr>
          <w:rFonts w:ascii="Times New Roman" w:hAnsi="Times New Roman" w:cs="Times New Roman"/>
          <w:sz w:val="24"/>
          <w:szCs w:val="24"/>
        </w:rPr>
      </w:pPr>
      <w:r w:rsidRPr="007C3D5F">
        <w:rPr>
          <w:rFonts w:ascii="Times New Roman" w:hAnsi="Times New Roman" w:cs="Times New Roman"/>
          <w:sz w:val="24"/>
          <w:szCs w:val="24"/>
        </w:rPr>
        <w:t>Team teaching and feedback session</w:t>
      </w:r>
    </w:p>
    <w:p w:rsidR="00D94C4B" w:rsidRPr="007C3D5F" w:rsidRDefault="00D94C4B" w:rsidP="009953F6">
      <w:pPr>
        <w:pStyle w:val="NoSpacing"/>
        <w:numPr>
          <w:ilvl w:val="0"/>
          <w:numId w:val="477"/>
        </w:numPr>
        <w:rPr>
          <w:rFonts w:ascii="Times New Roman" w:hAnsi="Times New Roman" w:cs="Times New Roman"/>
          <w:sz w:val="24"/>
          <w:szCs w:val="24"/>
        </w:rPr>
      </w:pPr>
      <w:r w:rsidRPr="007C3D5F">
        <w:rPr>
          <w:rFonts w:ascii="Times New Roman" w:hAnsi="Times New Roman" w:cs="Times New Roman"/>
          <w:sz w:val="24"/>
          <w:szCs w:val="24"/>
        </w:rPr>
        <w:t>Group activities</w:t>
      </w:r>
    </w:p>
    <w:p w:rsidR="00D94C4B" w:rsidRPr="001003EF" w:rsidRDefault="00D94C4B" w:rsidP="00D94C4B">
      <w:pPr>
        <w:pStyle w:val="ListParagraph"/>
        <w:ind w:left="1080"/>
        <w:rPr>
          <w:b/>
        </w:rPr>
      </w:pPr>
    </w:p>
    <w:p w:rsidR="00D94C4B" w:rsidRPr="00E55430" w:rsidRDefault="00D94C4B" w:rsidP="009953F6">
      <w:pPr>
        <w:pStyle w:val="ListParagraph"/>
        <w:numPr>
          <w:ilvl w:val="0"/>
          <w:numId w:val="700"/>
        </w:numPr>
        <w:spacing w:after="0"/>
        <w:rPr>
          <w:b/>
        </w:rPr>
      </w:pPr>
      <w:r w:rsidRPr="00E55430">
        <w:rPr>
          <w:b/>
        </w:rPr>
        <w:t>Evaluation (Internal Assessment and External Assessment):</w:t>
      </w:r>
    </w:p>
    <w:p w:rsidR="00D94C4B" w:rsidRPr="001003EF" w:rsidRDefault="00D94C4B" w:rsidP="00D94C4B">
      <w:pPr>
        <w:pStyle w:val="ListParagraph"/>
        <w:rPr>
          <w:b/>
        </w:rPr>
      </w:pPr>
    </w:p>
    <w:tbl>
      <w:tblPr>
        <w:tblStyle w:val="TableGrid"/>
        <w:tblW w:w="8888" w:type="dxa"/>
        <w:tblInd w:w="468" w:type="dxa"/>
        <w:tblLook w:val="04A0"/>
      </w:tblPr>
      <w:tblGrid>
        <w:gridCol w:w="2131"/>
        <w:gridCol w:w="2313"/>
        <w:gridCol w:w="2320"/>
        <w:gridCol w:w="2124"/>
      </w:tblGrid>
      <w:tr w:rsidR="00D94C4B" w:rsidRPr="001003EF" w:rsidTr="00C103D1">
        <w:trPr>
          <w:trHeight w:val="630"/>
        </w:trPr>
        <w:tc>
          <w:tcPr>
            <w:tcW w:w="2131" w:type="dxa"/>
            <w:tcBorders>
              <w:top w:val="single" w:sz="4" w:space="0" w:color="auto"/>
              <w:left w:val="single" w:sz="4" w:space="0" w:color="auto"/>
              <w:bottom w:val="single" w:sz="4" w:space="0" w:color="auto"/>
              <w:right w:val="single" w:sz="4" w:space="0" w:color="auto"/>
            </w:tcBorders>
            <w:hideMark/>
          </w:tcPr>
          <w:p w:rsidR="00D94C4B" w:rsidRPr="001003EF" w:rsidRDefault="00D94C4B" w:rsidP="00C103D1">
            <w:pPr>
              <w:pStyle w:val="ListParagraph"/>
              <w:rPr>
                <w:b/>
              </w:rPr>
            </w:pPr>
            <w:r w:rsidRPr="001003EF">
              <w:rPr>
                <w:b/>
              </w:rPr>
              <w:t>Nature of course</w:t>
            </w:r>
          </w:p>
        </w:tc>
        <w:tc>
          <w:tcPr>
            <w:tcW w:w="2313" w:type="dxa"/>
            <w:tcBorders>
              <w:top w:val="single" w:sz="4" w:space="0" w:color="auto"/>
              <w:left w:val="single" w:sz="4" w:space="0" w:color="auto"/>
              <w:bottom w:val="single" w:sz="4" w:space="0" w:color="auto"/>
              <w:right w:val="single" w:sz="4" w:space="0" w:color="auto"/>
            </w:tcBorders>
            <w:hideMark/>
          </w:tcPr>
          <w:p w:rsidR="00D94C4B" w:rsidRPr="001003EF" w:rsidRDefault="00D94C4B" w:rsidP="00C103D1">
            <w:pPr>
              <w:pStyle w:val="ListParagraph"/>
              <w:rPr>
                <w:b/>
              </w:rPr>
            </w:pPr>
            <w:r w:rsidRPr="001003EF">
              <w:rPr>
                <w:b/>
              </w:rPr>
              <w:t>Internal Assessment</w:t>
            </w:r>
          </w:p>
        </w:tc>
        <w:tc>
          <w:tcPr>
            <w:tcW w:w="2320" w:type="dxa"/>
            <w:tcBorders>
              <w:top w:val="single" w:sz="4" w:space="0" w:color="auto"/>
              <w:left w:val="single" w:sz="4" w:space="0" w:color="auto"/>
              <w:bottom w:val="single" w:sz="4" w:space="0" w:color="auto"/>
              <w:right w:val="single" w:sz="4" w:space="0" w:color="auto"/>
            </w:tcBorders>
            <w:hideMark/>
          </w:tcPr>
          <w:p w:rsidR="00D94C4B" w:rsidRPr="001003EF" w:rsidRDefault="00D94C4B" w:rsidP="00C103D1">
            <w:pPr>
              <w:pStyle w:val="ListParagraph"/>
              <w:rPr>
                <w:b/>
              </w:rPr>
            </w:pPr>
            <w:r w:rsidRPr="001003EF">
              <w:rPr>
                <w:b/>
              </w:rPr>
              <w:t>Semester Examination</w:t>
            </w:r>
          </w:p>
        </w:tc>
        <w:tc>
          <w:tcPr>
            <w:tcW w:w="2124" w:type="dxa"/>
            <w:tcBorders>
              <w:top w:val="single" w:sz="4" w:space="0" w:color="auto"/>
              <w:left w:val="single" w:sz="4" w:space="0" w:color="auto"/>
              <w:bottom w:val="single" w:sz="4" w:space="0" w:color="auto"/>
              <w:right w:val="single" w:sz="4" w:space="0" w:color="auto"/>
            </w:tcBorders>
            <w:hideMark/>
          </w:tcPr>
          <w:p w:rsidR="00D94C4B" w:rsidRPr="001003EF" w:rsidRDefault="00D94C4B" w:rsidP="00C103D1">
            <w:pPr>
              <w:pStyle w:val="ListParagraph"/>
              <w:rPr>
                <w:b/>
              </w:rPr>
            </w:pPr>
            <w:r w:rsidRPr="001003EF">
              <w:rPr>
                <w:b/>
              </w:rPr>
              <w:t>Total Marks</w:t>
            </w:r>
          </w:p>
        </w:tc>
      </w:tr>
      <w:tr w:rsidR="00D94C4B" w:rsidRPr="001003EF" w:rsidTr="00C103D1">
        <w:trPr>
          <w:trHeight w:val="510"/>
        </w:trPr>
        <w:tc>
          <w:tcPr>
            <w:tcW w:w="2131" w:type="dxa"/>
            <w:tcBorders>
              <w:top w:val="single" w:sz="4" w:space="0" w:color="auto"/>
              <w:left w:val="single" w:sz="4" w:space="0" w:color="auto"/>
              <w:bottom w:val="single" w:sz="4" w:space="0" w:color="auto"/>
              <w:right w:val="single" w:sz="4" w:space="0" w:color="auto"/>
            </w:tcBorders>
            <w:hideMark/>
          </w:tcPr>
          <w:p w:rsidR="00D94C4B" w:rsidRPr="001003EF" w:rsidRDefault="00D94C4B" w:rsidP="00C103D1">
            <w:pPr>
              <w:pStyle w:val="ListParagraph"/>
            </w:pPr>
            <w:r w:rsidRPr="001003EF">
              <w:t>Theory</w:t>
            </w:r>
          </w:p>
        </w:tc>
        <w:tc>
          <w:tcPr>
            <w:tcW w:w="2313" w:type="dxa"/>
            <w:tcBorders>
              <w:top w:val="single" w:sz="4" w:space="0" w:color="auto"/>
              <w:left w:val="single" w:sz="4" w:space="0" w:color="auto"/>
              <w:bottom w:val="single" w:sz="4" w:space="0" w:color="auto"/>
              <w:right w:val="single" w:sz="4" w:space="0" w:color="auto"/>
            </w:tcBorders>
            <w:hideMark/>
          </w:tcPr>
          <w:p w:rsidR="00D94C4B" w:rsidRPr="001003EF" w:rsidRDefault="00D94C4B" w:rsidP="00C103D1">
            <w:pPr>
              <w:pStyle w:val="ListParagraph"/>
            </w:pPr>
            <w:r w:rsidRPr="001003EF">
              <w:t>40%</w:t>
            </w:r>
          </w:p>
        </w:tc>
        <w:tc>
          <w:tcPr>
            <w:tcW w:w="2320" w:type="dxa"/>
            <w:tcBorders>
              <w:top w:val="single" w:sz="4" w:space="0" w:color="auto"/>
              <w:left w:val="single" w:sz="4" w:space="0" w:color="auto"/>
              <w:bottom w:val="single" w:sz="4" w:space="0" w:color="auto"/>
              <w:right w:val="single" w:sz="4" w:space="0" w:color="auto"/>
            </w:tcBorders>
            <w:hideMark/>
          </w:tcPr>
          <w:p w:rsidR="00D94C4B" w:rsidRPr="001003EF" w:rsidRDefault="00D94C4B" w:rsidP="00C103D1">
            <w:pPr>
              <w:pStyle w:val="ListParagraph"/>
            </w:pPr>
            <w:r w:rsidRPr="001003EF">
              <w:t>60%</w:t>
            </w:r>
          </w:p>
        </w:tc>
        <w:tc>
          <w:tcPr>
            <w:tcW w:w="2124" w:type="dxa"/>
            <w:tcBorders>
              <w:top w:val="single" w:sz="4" w:space="0" w:color="auto"/>
              <w:left w:val="single" w:sz="4" w:space="0" w:color="auto"/>
              <w:bottom w:val="single" w:sz="4" w:space="0" w:color="auto"/>
              <w:right w:val="single" w:sz="4" w:space="0" w:color="auto"/>
            </w:tcBorders>
            <w:hideMark/>
          </w:tcPr>
          <w:p w:rsidR="00D94C4B" w:rsidRPr="001003EF" w:rsidRDefault="00D94C4B" w:rsidP="00C103D1">
            <w:pPr>
              <w:pStyle w:val="ListParagraph"/>
            </w:pPr>
            <w:r w:rsidRPr="001003EF">
              <w:t>100%</w:t>
            </w:r>
          </w:p>
        </w:tc>
      </w:tr>
    </w:tbl>
    <w:p w:rsidR="00D94C4B" w:rsidRPr="001003EF" w:rsidRDefault="00D94C4B" w:rsidP="00D94C4B">
      <w:pPr>
        <w:pStyle w:val="ListParagraph"/>
        <w:ind w:left="360"/>
        <w:rPr>
          <w:b/>
          <w:i/>
        </w:rPr>
      </w:pPr>
    </w:p>
    <w:p w:rsidR="00D94C4B" w:rsidRPr="001003EF" w:rsidRDefault="00D94C4B" w:rsidP="00D94C4B">
      <w:pPr>
        <w:pStyle w:val="ListParagraph"/>
        <w:ind w:left="360"/>
        <w:rPr>
          <w:i/>
        </w:rPr>
      </w:pPr>
      <w:r w:rsidRPr="001003EF">
        <w:rPr>
          <w:b/>
          <w:i/>
        </w:rPr>
        <w:t>Note: Students must pass separately in internal assessment and semester examination</w:t>
      </w:r>
      <w:r w:rsidRPr="001003EF">
        <w:rPr>
          <w:i/>
        </w:rPr>
        <w:t>.</w:t>
      </w:r>
    </w:p>
    <w:p w:rsidR="00D94C4B" w:rsidRPr="001003EF" w:rsidRDefault="00D94C4B" w:rsidP="00D94C4B">
      <w:pPr>
        <w:tabs>
          <w:tab w:val="left" w:pos="360"/>
        </w:tabs>
        <w:spacing w:after="0" w:line="240" w:lineRule="auto"/>
        <w:jc w:val="both"/>
        <w:rPr>
          <w:rFonts w:ascii="Times New Roman" w:hAnsi="Times New Roman" w:cs="Times New Roman"/>
          <w:b/>
          <w:sz w:val="24"/>
          <w:szCs w:val="24"/>
        </w:rPr>
      </w:pPr>
      <w:r w:rsidRPr="001003EF">
        <w:rPr>
          <w:rFonts w:ascii="Times New Roman" w:hAnsi="Times New Roman" w:cs="Times New Roman"/>
          <w:b/>
          <w:sz w:val="24"/>
          <w:szCs w:val="24"/>
        </w:rPr>
        <w:t>5.1. Evaluation (Theory)</w:t>
      </w:r>
    </w:p>
    <w:p w:rsidR="00D94C4B" w:rsidRPr="001003EF" w:rsidRDefault="00D94C4B" w:rsidP="009953F6">
      <w:pPr>
        <w:pStyle w:val="ListParagraph"/>
        <w:numPr>
          <w:ilvl w:val="0"/>
          <w:numId w:val="701"/>
        </w:numPr>
        <w:tabs>
          <w:tab w:val="left" w:pos="360"/>
        </w:tabs>
        <w:spacing w:after="0"/>
        <w:rPr>
          <w:b/>
        </w:rPr>
      </w:pPr>
      <w:r w:rsidRPr="001003EF">
        <w:rPr>
          <w:b/>
        </w:rPr>
        <w:t>Internal Evaluation  40%</w:t>
      </w:r>
    </w:p>
    <w:p w:rsidR="00D94C4B" w:rsidRPr="001003EF" w:rsidRDefault="00D94C4B" w:rsidP="00D94C4B">
      <w:pPr>
        <w:pStyle w:val="ListParagraph"/>
        <w:tabs>
          <w:tab w:val="left" w:pos="360"/>
        </w:tabs>
      </w:pPr>
      <w:r w:rsidRPr="001003EF">
        <w:t>Internal evaluation will be conducted by course teacher based on following activities:</w:t>
      </w:r>
    </w:p>
    <w:p w:rsidR="00D94C4B" w:rsidRPr="001003EF" w:rsidRDefault="00D94C4B" w:rsidP="009953F6">
      <w:pPr>
        <w:pStyle w:val="ListParagraph"/>
        <w:numPr>
          <w:ilvl w:val="0"/>
          <w:numId w:val="702"/>
        </w:numPr>
        <w:tabs>
          <w:tab w:val="left" w:pos="360"/>
        </w:tabs>
        <w:spacing w:after="0"/>
      </w:pPr>
      <w:r w:rsidRPr="001003EF">
        <w:t>Attendance</w:t>
      </w:r>
      <w:r w:rsidRPr="001003EF">
        <w:tab/>
      </w:r>
      <w:r w:rsidRPr="001003EF">
        <w:tab/>
      </w:r>
      <w:r w:rsidRPr="001003EF">
        <w:tab/>
      </w:r>
      <w:r w:rsidRPr="001003EF">
        <w:tab/>
      </w:r>
      <w:r w:rsidRPr="001003EF">
        <w:tab/>
      </w:r>
      <w:r w:rsidRPr="001003EF">
        <w:tab/>
      </w:r>
      <w:r w:rsidRPr="001003EF">
        <w:tab/>
        <w:t>5 points</w:t>
      </w:r>
    </w:p>
    <w:p w:rsidR="00D94C4B" w:rsidRPr="001003EF" w:rsidRDefault="00D94C4B" w:rsidP="009953F6">
      <w:pPr>
        <w:pStyle w:val="ListParagraph"/>
        <w:numPr>
          <w:ilvl w:val="0"/>
          <w:numId w:val="702"/>
        </w:numPr>
        <w:tabs>
          <w:tab w:val="left" w:pos="360"/>
        </w:tabs>
        <w:spacing w:after="0"/>
      </w:pPr>
      <w:r w:rsidRPr="001003EF">
        <w:t>Participation in learning activities</w:t>
      </w:r>
      <w:r w:rsidRPr="001003EF">
        <w:tab/>
      </w:r>
      <w:r w:rsidRPr="001003EF">
        <w:tab/>
      </w:r>
      <w:r w:rsidRPr="001003EF">
        <w:tab/>
      </w:r>
      <w:r w:rsidRPr="001003EF">
        <w:tab/>
        <w:t>5 points</w:t>
      </w:r>
    </w:p>
    <w:p w:rsidR="00D94C4B" w:rsidRPr="001003EF" w:rsidRDefault="00D94C4B" w:rsidP="009953F6">
      <w:pPr>
        <w:pStyle w:val="ListParagraph"/>
        <w:numPr>
          <w:ilvl w:val="0"/>
          <w:numId w:val="702"/>
        </w:numPr>
        <w:tabs>
          <w:tab w:val="left" w:pos="360"/>
        </w:tabs>
        <w:spacing w:after="0"/>
      </w:pPr>
      <w:r w:rsidRPr="001003EF">
        <w:t>First assignment ( written assignment)</w:t>
      </w:r>
      <w:r w:rsidRPr="001003EF">
        <w:tab/>
      </w:r>
      <w:r w:rsidRPr="001003EF">
        <w:tab/>
      </w:r>
      <w:r w:rsidRPr="001003EF">
        <w:tab/>
      </w:r>
      <w:r w:rsidRPr="001003EF">
        <w:tab/>
        <w:t>10 points</w:t>
      </w:r>
    </w:p>
    <w:p w:rsidR="00D94C4B" w:rsidRPr="001003EF" w:rsidRDefault="00D94C4B" w:rsidP="009953F6">
      <w:pPr>
        <w:pStyle w:val="ListParagraph"/>
        <w:numPr>
          <w:ilvl w:val="0"/>
          <w:numId w:val="702"/>
        </w:numPr>
        <w:tabs>
          <w:tab w:val="left" w:pos="360"/>
        </w:tabs>
        <w:spacing w:after="0"/>
      </w:pPr>
      <w:r w:rsidRPr="001003EF">
        <w:t>Second assignment ( project work with presentation )</w:t>
      </w:r>
      <w:r w:rsidRPr="001003EF">
        <w:tab/>
      </w:r>
      <w:r w:rsidRPr="001003EF">
        <w:tab/>
        <w:t>10 points</w:t>
      </w:r>
    </w:p>
    <w:p w:rsidR="00D94C4B" w:rsidRPr="001003EF" w:rsidRDefault="00D94C4B" w:rsidP="009953F6">
      <w:pPr>
        <w:pStyle w:val="ListParagraph"/>
        <w:numPr>
          <w:ilvl w:val="0"/>
          <w:numId w:val="702"/>
        </w:numPr>
        <w:tabs>
          <w:tab w:val="left" w:pos="360"/>
        </w:tabs>
        <w:spacing w:after="0"/>
      </w:pPr>
      <w:r w:rsidRPr="001003EF">
        <w:t>Third assignment/ Exam</w:t>
      </w:r>
      <w:r w:rsidRPr="001003EF">
        <w:tab/>
      </w:r>
      <w:r w:rsidRPr="001003EF">
        <w:tab/>
      </w:r>
      <w:r w:rsidRPr="001003EF">
        <w:tab/>
      </w:r>
      <w:r w:rsidRPr="001003EF">
        <w:tab/>
        <w:t xml:space="preserve">    </w:t>
      </w:r>
      <w:r w:rsidRPr="001003EF">
        <w:tab/>
      </w:r>
      <w:r w:rsidRPr="001003EF">
        <w:tab/>
        <w:t>10 points</w:t>
      </w:r>
    </w:p>
    <w:tbl>
      <w:tblPr>
        <w:tblW w:w="0" w:type="auto"/>
        <w:tblInd w:w="924" w:type="dxa"/>
        <w:tblBorders>
          <w:top w:val="single" w:sz="4" w:space="0" w:color="auto"/>
        </w:tblBorders>
        <w:tblLook w:val="04A0"/>
      </w:tblPr>
      <w:tblGrid>
        <w:gridCol w:w="8634"/>
      </w:tblGrid>
      <w:tr w:rsidR="00D94C4B" w:rsidRPr="001003EF" w:rsidTr="00C103D1">
        <w:trPr>
          <w:trHeight w:val="100"/>
        </w:trPr>
        <w:tc>
          <w:tcPr>
            <w:tcW w:w="8634" w:type="dxa"/>
            <w:tcBorders>
              <w:top w:val="single" w:sz="4" w:space="0" w:color="auto"/>
              <w:left w:val="nil"/>
              <w:bottom w:val="nil"/>
              <w:right w:val="nil"/>
            </w:tcBorders>
            <w:hideMark/>
          </w:tcPr>
          <w:p w:rsidR="00D94C4B" w:rsidRPr="001003EF" w:rsidRDefault="00D94C4B" w:rsidP="00C103D1">
            <w:pPr>
              <w:pStyle w:val="ListParagraph"/>
              <w:tabs>
                <w:tab w:val="left" w:pos="360"/>
              </w:tabs>
            </w:pPr>
            <w:r w:rsidRPr="001003EF">
              <w:t>Total                                                                                              40  points</w:t>
            </w:r>
          </w:p>
        </w:tc>
      </w:tr>
      <w:tr w:rsidR="00D94C4B" w:rsidRPr="001003EF" w:rsidTr="00C103D1">
        <w:trPr>
          <w:trHeight w:val="100"/>
        </w:trPr>
        <w:tc>
          <w:tcPr>
            <w:tcW w:w="8634" w:type="dxa"/>
            <w:tcBorders>
              <w:top w:val="nil"/>
              <w:left w:val="nil"/>
              <w:bottom w:val="nil"/>
              <w:right w:val="nil"/>
            </w:tcBorders>
          </w:tcPr>
          <w:p w:rsidR="00D94C4B" w:rsidRPr="001003EF" w:rsidRDefault="00D94C4B" w:rsidP="00C103D1">
            <w:pPr>
              <w:pStyle w:val="ListParagraph"/>
              <w:tabs>
                <w:tab w:val="left" w:pos="360"/>
              </w:tabs>
            </w:pPr>
          </w:p>
        </w:tc>
      </w:tr>
      <w:tr w:rsidR="00D94C4B" w:rsidRPr="001003EF" w:rsidTr="00C103D1">
        <w:trPr>
          <w:trHeight w:val="100"/>
        </w:trPr>
        <w:tc>
          <w:tcPr>
            <w:tcW w:w="8634" w:type="dxa"/>
            <w:tcBorders>
              <w:top w:val="nil"/>
              <w:left w:val="nil"/>
              <w:bottom w:val="nil"/>
              <w:right w:val="nil"/>
            </w:tcBorders>
          </w:tcPr>
          <w:p w:rsidR="00D94C4B" w:rsidRDefault="00D94C4B" w:rsidP="00C103D1">
            <w:pPr>
              <w:pStyle w:val="ListParagraph"/>
              <w:tabs>
                <w:tab w:val="left" w:pos="360"/>
              </w:tabs>
            </w:pPr>
          </w:p>
          <w:p w:rsidR="00D94C4B" w:rsidRPr="001003EF" w:rsidRDefault="00D94C4B" w:rsidP="00C103D1">
            <w:pPr>
              <w:pStyle w:val="ListParagraph"/>
              <w:tabs>
                <w:tab w:val="left" w:pos="360"/>
              </w:tabs>
            </w:pPr>
          </w:p>
        </w:tc>
      </w:tr>
    </w:tbl>
    <w:p w:rsidR="00D94C4B" w:rsidRPr="001003EF" w:rsidRDefault="00D94C4B" w:rsidP="00D94C4B">
      <w:pPr>
        <w:pStyle w:val="ListParagraph"/>
        <w:tabs>
          <w:tab w:val="left" w:pos="360"/>
        </w:tabs>
        <w:ind w:left="360"/>
        <w:rPr>
          <w:b/>
        </w:rPr>
      </w:pPr>
      <w:r w:rsidRPr="001003EF">
        <w:rPr>
          <w:b/>
        </w:rPr>
        <w:t xml:space="preserve">5.2 External Evaluation (Final Examination) 60%  </w:t>
      </w:r>
    </w:p>
    <w:tbl>
      <w:tblPr>
        <w:tblW w:w="0" w:type="auto"/>
        <w:tblInd w:w="924" w:type="dxa"/>
        <w:tblBorders>
          <w:top w:val="single" w:sz="4" w:space="0" w:color="auto"/>
        </w:tblBorders>
        <w:tblLook w:val="04A0"/>
      </w:tblPr>
      <w:tblGrid>
        <w:gridCol w:w="8634"/>
      </w:tblGrid>
      <w:tr w:rsidR="00D94C4B" w:rsidRPr="001003EF" w:rsidTr="00C103D1">
        <w:trPr>
          <w:trHeight w:val="1792"/>
        </w:trPr>
        <w:tc>
          <w:tcPr>
            <w:tcW w:w="8634" w:type="dxa"/>
            <w:tcBorders>
              <w:top w:val="single" w:sz="4" w:space="0" w:color="auto"/>
              <w:left w:val="nil"/>
              <w:bottom w:val="single" w:sz="4" w:space="0" w:color="auto"/>
              <w:right w:val="nil"/>
            </w:tcBorders>
          </w:tcPr>
          <w:p w:rsidR="00D94C4B" w:rsidRPr="001003EF" w:rsidRDefault="00D94C4B" w:rsidP="00C103D1">
            <w:pPr>
              <w:pStyle w:val="ListParagraph"/>
              <w:tabs>
                <w:tab w:val="left" w:pos="360"/>
              </w:tabs>
              <w:rPr>
                <w:b/>
                <w:i/>
              </w:rPr>
            </w:pPr>
          </w:p>
          <w:p w:rsidR="00D94C4B" w:rsidRPr="001003EF" w:rsidRDefault="00D94C4B" w:rsidP="00C103D1">
            <w:pPr>
              <w:pStyle w:val="ListParagraph"/>
              <w:tabs>
                <w:tab w:val="left" w:pos="360"/>
              </w:tabs>
            </w:pPr>
            <w:r w:rsidRPr="001003EF">
              <w:t xml:space="preserve">Examination Division, office of the Dean, Faculty of Education will conduct final examination at the end of semester. </w:t>
            </w:r>
          </w:p>
          <w:p w:rsidR="00D94C4B" w:rsidRPr="001003EF" w:rsidRDefault="00D94C4B" w:rsidP="009953F6">
            <w:pPr>
              <w:pStyle w:val="ListParagraph"/>
              <w:numPr>
                <w:ilvl w:val="0"/>
                <w:numId w:val="698"/>
              </w:numPr>
              <w:tabs>
                <w:tab w:val="left" w:pos="360"/>
              </w:tabs>
              <w:spacing w:after="0"/>
            </w:pPr>
            <w:r w:rsidRPr="001003EF">
              <w:t>Objective type question (Multiple choice 10questionsx1mark)  10 marks</w:t>
            </w:r>
          </w:p>
          <w:p w:rsidR="00D94C4B" w:rsidRPr="001003EF" w:rsidRDefault="00D94C4B" w:rsidP="009953F6">
            <w:pPr>
              <w:pStyle w:val="ListParagraph"/>
              <w:numPr>
                <w:ilvl w:val="0"/>
                <w:numId w:val="698"/>
              </w:numPr>
              <w:tabs>
                <w:tab w:val="left" w:pos="360"/>
              </w:tabs>
              <w:spacing w:after="0"/>
            </w:pPr>
            <w:r w:rsidRPr="001003EF">
              <w:t>Short answer questions  (6 questions x 5 marks)                         30 marks</w:t>
            </w:r>
          </w:p>
          <w:p w:rsidR="00D94C4B" w:rsidRPr="001003EF" w:rsidRDefault="00D94C4B" w:rsidP="009953F6">
            <w:pPr>
              <w:pStyle w:val="ListParagraph"/>
              <w:numPr>
                <w:ilvl w:val="0"/>
                <w:numId w:val="698"/>
              </w:numPr>
              <w:tabs>
                <w:tab w:val="left" w:pos="360"/>
              </w:tabs>
              <w:spacing w:after="0"/>
            </w:pPr>
            <w:r w:rsidRPr="001003EF">
              <w:t>Long answer questions (2 questions x 10 marks)                        20 marks</w:t>
            </w:r>
          </w:p>
        </w:tc>
      </w:tr>
      <w:tr w:rsidR="00D94C4B" w:rsidRPr="001003EF" w:rsidTr="00C103D1">
        <w:trPr>
          <w:trHeight w:val="102"/>
        </w:trPr>
        <w:tc>
          <w:tcPr>
            <w:tcW w:w="8634" w:type="dxa"/>
            <w:tcBorders>
              <w:top w:val="single" w:sz="4" w:space="0" w:color="auto"/>
              <w:left w:val="nil"/>
              <w:bottom w:val="single" w:sz="4" w:space="0" w:color="auto"/>
              <w:right w:val="nil"/>
            </w:tcBorders>
            <w:hideMark/>
          </w:tcPr>
          <w:p w:rsidR="00D94C4B" w:rsidRPr="001003EF" w:rsidRDefault="00D94C4B" w:rsidP="00C103D1">
            <w:pPr>
              <w:pStyle w:val="ListParagraph"/>
              <w:tabs>
                <w:tab w:val="left" w:pos="360"/>
              </w:tabs>
            </w:pPr>
            <w:r w:rsidRPr="001003EF">
              <w:t xml:space="preserve">Total                                                                                             60 marks                                                                                                                                                                                                                                                                                                   </w:t>
            </w:r>
          </w:p>
        </w:tc>
      </w:tr>
    </w:tbl>
    <w:p w:rsidR="00D94C4B" w:rsidRPr="007C3D5F" w:rsidRDefault="00D94C4B" w:rsidP="00D94C4B">
      <w:pPr>
        <w:spacing w:line="240" w:lineRule="auto"/>
        <w:jc w:val="both"/>
        <w:rPr>
          <w:rFonts w:ascii="Times New Roman" w:hAnsi="Times New Roman" w:cs="Times New Roman"/>
          <w:b/>
          <w:sz w:val="24"/>
          <w:szCs w:val="24"/>
        </w:rPr>
      </w:pPr>
    </w:p>
    <w:p w:rsidR="00D94C4B" w:rsidRPr="00A17252" w:rsidRDefault="00D94C4B" w:rsidP="00D94C4B">
      <w:pPr>
        <w:spacing w:after="0" w:line="240" w:lineRule="auto"/>
        <w:rPr>
          <w:rFonts w:ascii="Times New Roman" w:hAnsi="Times New Roman" w:cs="Times New Roman"/>
          <w:b/>
          <w:sz w:val="24"/>
          <w:szCs w:val="24"/>
        </w:rPr>
      </w:pPr>
      <w:r w:rsidRPr="00A17252">
        <w:rPr>
          <w:rFonts w:ascii="Times New Roman" w:hAnsi="Times New Roman" w:cs="Times New Roman"/>
          <w:b/>
          <w:sz w:val="24"/>
          <w:szCs w:val="24"/>
        </w:rPr>
        <w:t>Recommended books</w:t>
      </w:r>
    </w:p>
    <w:p w:rsidR="00D94C4B" w:rsidRPr="007C3D5F" w:rsidRDefault="00D94C4B" w:rsidP="00D94C4B">
      <w:pPr>
        <w:pStyle w:val="ListParagraph"/>
        <w:rPr>
          <w:b/>
        </w:rPr>
      </w:pPr>
    </w:p>
    <w:p w:rsidR="00D94C4B" w:rsidRPr="00E55430" w:rsidRDefault="00D94C4B" w:rsidP="00D94C4B">
      <w:pPr>
        <w:spacing w:line="240" w:lineRule="auto"/>
        <w:ind w:left="720"/>
        <w:rPr>
          <w:rFonts w:cs="Times New Roman"/>
          <w:snapToGrid w:val="0"/>
          <w:szCs w:val="24"/>
          <w:lang w:val="en-GB"/>
        </w:rPr>
      </w:pPr>
      <w:r w:rsidRPr="00E55430">
        <w:rPr>
          <w:rFonts w:cs="Times New Roman"/>
          <w:snapToGrid w:val="0"/>
          <w:szCs w:val="24"/>
          <w:lang w:val="en-GB"/>
        </w:rPr>
        <w:t xml:space="preserve">American Psychological Association (2010). </w:t>
      </w:r>
      <w:r w:rsidRPr="00E55430">
        <w:rPr>
          <w:rFonts w:cs="Times New Roman"/>
          <w:i/>
          <w:snapToGrid w:val="0"/>
          <w:szCs w:val="24"/>
          <w:lang w:val="en-GB"/>
        </w:rPr>
        <w:t>Publication Manual of American Psychological Association</w:t>
      </w:r>
      <w:r w:rsidRPr="00E55430">
        <w:rPr>
          <w:rFonts w:cs="Times New Roman"/>
          <w:snapToGrid w:val="0"/>
          <w:szCs w:val="24"/>
          <w:lang w:val="en-GB"/>
        </w:rPr>
        <w:t xml:space="preserve"> (6</w:t>
      </w:r>
      <w:r w:rsidRPr="00E55430">
        <w:rPr>
          <w:rFonts w:cs="Times New Roman"/>
          <w:snapToGrid w:val="0"/>
          <w:szCs w:val="24"/>
          <w:vertAlign w:val="superscript"/>
          <w:lang w:val="en-GB"/>
        </w:rPr>
        <w:t>th</w:t>
      </w:r>
      <w:r w:rsidRPr="00E55430">
        <w:rPr>
          <w:rFonts w:cs="Times New Roman"/>
          <w:snapToGrid w:val="0"/>
          <w:szCs w:val="24"/>
          <w:lang w:val="en-GB"/>
        </w:rPr>
        <w:t xml:space="preserve"> edition). Washington DC: APA. (For unit 4)</w:t>
      </w:r>
    </w:p>
    <w:p w:rsidR="00D94C4B" w:rsidRPr="00E55430" w:rsidRDefault="00D94C4B" w:rsidP="00D94C4B">
      <w:pPr>
        <w:spacing w:line="240" w:lineRule="auto"/>
        <w:ind w:left="720"/>
        <w:rPr>
          <w:rFonts w:cs="Times New Roman"/>
          <w:snapToGrid w:val="0"/>
          <w:szCs w:val="24"/>
          <w:lang w:val="en-GB"/>
        </w:rPr>
      </w:pPr>
      <w:r w:rsidRPr="00E55430">
        <w:rPr>
          <w:rFonts w:cs="Times New Roman"/>
          <w:snapToGrid w:val="0"/>
          <w:szCs w:val="24"/>
          <w:lang w:val="en-GB"/>
        </w:rPr>
        <w:t xml:space="preserve">Best, W. &amp; Kahn V. (2000). </w:t>
      </w:r>
      <w:r w:rsidRPr="00E55430">
        <w:rPr>
          <w:rFonts w:cs="Times New Roman"/>
          <w:i/>
          <w:snapToGrid w:val="0"/>
          <w:szCs w:val="24"/>
          <w:lang w:val="en-GB"/>
        </w:rPr>
        <w:t>Research in Education</w:t>
      </w:r>
      <w:r w:rsidRPr="00E55430">
        <w:rPr>
          <w:rFonts w:cs="Times New Roman"/>
          <w:snapToGrid w:val="0"/>
          <w:szCs w:val="24"/>
          <w:lang w:val="en-GB"/>
        </w:rPr>
        <w:t>. 7</w:t>
      </w:r>
      <w:r w:rsidRPr="00E55430">
        <w:rPr>
          <w:rFonts w:cs="Times New Roman"/>
          <w:snapToGrid w:val="0"/>
          <w:szCs w:val="24"/>
          <w:vertAlign w:val="superscript"/>
          <w:lang w:val="en-GB"/>
        </w:rPr>
        <w:t>th</w:t>
      </w:r>
      <w:r w:rsidRPr="00E55430">
        <w:rPr>
          <w:rFonts w:cs="Times New Roman"/>
          <w:snapToGrid w:val="0"/>
          <w:szCs w:val="24"/>
          <w:lang w:val="en-GB"/>
        </w:rPr>
        <w:t xml:space="preserve"> Edition; Prentice Hall of India Pvt. Ltd. New Delhi. (For unit 3)</w:t>
      </w:r>
    </w:p>
    <w:p w:rsidR="00D94C4B" w:rsidRPr="00E55430" w:rsidRDefault="00D94C4B" w:rsidP="00D94C4B">
      <w:pPr>
        <w:spacing w:line="240" w:lineRule="auto"/>
        <w:ind w:left="720"/>
        <w:rPr>
          <w:rFonts w:cs="Times New Roman"/>
          <w:szCs w:val="24"/>
        </w:rPr>
      </w:pPr>
      <w:r w:rsidRPr="00E55430">
        <w:rPr>
          <w:rFonts w:cs="Times New Roman"/>
          <w:snapToGrid w:val="0"/>
          <w:szCs w:val="24"/>
          <w:lang w:val="en-GB"/>
        </w:rPr>
        <w:t xml:space="preserve">Guba, E. and Lincoln, S. Y. (1998). </w:t>
      </w:r>
      <w:r w:rsidRPr="00E55430">
        <w:rPr>
          <w:rFonts w:cs="Times New Roman"/>
          <w:i/>
          <w:snapToGrid w:val="0"/>
          <w:szCs w:val="24"/>
          <w:lang w:val="en-GB"/>
        </w:rPr>
        <w:t>The landscape of qualitative research: Theories and Issues</w:t>
      </w:r>
      <w:r w:rsidRPr="00E55430">
        <w:rPr>
          <w:rFonts w:cs="Times New Roman"/>
          <w:snapToGrid w:val="0"/>
          <w:szCs w:val="24"/>
          <w:lang w:val="en-GB"/>
        </w:rPr>
        <w:t>, Thousand Oaks: Sage Publication. (For unit 1)</w:t>
      </w:r>
    </w:p>
    <w:p w:rsidR="00D94C4B" w:rsidRPr="00E55430" w:rsidRDefault="00D94C4B" w:rsidP="00D94C4B">
      <w:pPr>
        <w:spacing w:line="240" w:lineRule="auto"/>
        <w:ind w:left="720"/>
        <w:rPr>
          <w:rFonts w:cs="Times New Roman"/>
          <w:snapToGrid w:val="0"/>
          <w:szCs w:val="24"/>
          <w:lang w:val="en-GB"/>
        </w:rPr>
      </w:pPr>
      <w:r w:rsidRPr="00E55430">
        <w:rPr>
          <w:rFonts w:cs="Times New Roman"/>
          <w:snapToGrid w:val="0"/>
          <w:szCs w:val="24"/>
          <w:lang w:val="en-GB"/>
        </w:rPr>
        <w:t xml:space="preserve">Fraser, B J., et. all. (2012). </w:t>
      </w:r>
      <w:r w:rsidRPr="00E55430">
        <w:rPr>
          <w:rFonts w:cs="Times New Roman"/>
          <w:i/>
          <w:snapToGrid w:val="0"/>
          <w:szCs w:val="24"/>
          <w:lang w:val="en-GB"/>
        </w:rPr>
        <w:t>Second International Hand Book of Science Education</w:t>
      </w:r>
      <w:r w:rsidRPr="00E55430">
        <w:rPr>
          <w:rFonts w:cs="Times New Roman"/>
          <w:snapToGrid w:val="0"/>
          <w:szCs w:val="24"/>
          <w:lang w:val="en-GB"/>
        </w:rPr>
        <w:t>. Springer International Handbooks of Education. Vol II. New York, USA. (For units I and II)</w:t>
      </w:r>
    </w:p>
    <w:p w:rsidR="00D94C4B" w:rsidRPr="00E55430" w:rsidRDefault="00D94C4B" w:rsidP="00D94C4B">
      <w:pPr>
        <w:spacing w:line="240" w:lineRule="auto"/>
        <w:ind w:left="720"/>
        <w:rPr>
          <w:rFonts w:cs="Times New Roman"/>
          <w:snapToGrid w:val="0"/>
          <w:szCs w:val="24"/>
          <w:lang w:val="en-GB"/>
        </w:rPr>
      </w:pPr>
      <w:r w:rsidRPr="00E55430">
        <w:rPr>
          <w:rFonts w:cs="Times New Roman"/>
          <w:snapToGrid w:val="0"/>
          <w:szCs w:val="24"/>
          <w:lang w:val="en-GB"/>
        </w:rPr>
        <w:t xml:space="preserve">Joshi, P. R. (2010). </w:t>
      </w:r>
      <w:r w:rsidRPr="00E55430">
        <w:rPr>
          <w:rFonts w:cs="Times New Roman"/>
          <w:i/>
          <w:snapToGrid w:val="0"/>
          <w:szCs w:val="24"/>
          <w:lang w:val="en-GB"/>
        </w:rPr>
        <w:t>Research Methodology</w:t>
      </w:r>
      <w:r w:rsidRPr="00E55430">
        <w:rPr>
          <w:rFonts w:cs="Times New Roman"/>
          <w:snapToGrid w:val="0"/>
          <w:szCs w:val="24"/>
          <w:lang w:val="en-GB"/>
        </w:rPr>
        <w:t xml:space="preserve"> (4</w:t>
      </w:r>
      <w:r w:rsidRPr="00E55430">
        <w:rPr>
          <w:rFonts w:cs="Times New Roman"/>
          <w:snapToGrid w:val="0"/>
          <w:szCs w:val="24"/>
          <w:vertAlign w:val="superscript"/>
          <w:lang w:val="en-GB"/>
        </w:rPr>
        <w:t>th</w:t>
      </w:r>
      <w:r w:rsidRPr="00E55430">
        <w:rPr>
          <w:rFonts w:cs="Times New Roman"/>
          <w:snapToGrid w:val="0"/>
          <w:szCs w:val="24"/>
          <w:lang w:val="en-GB"/>
        </w:rPr>
        <w:t xml:space="preserve"> edition). Buddha Academic Publishers and Distributors Pvt. Ltd., Kathmandu, Nepal. (For units 1 and 2) </w:t>
      </w:r>
    </w:p>
    <w:p w:rsidR="00D94C4B" w:rsidRPr="007C3D5F" w:rsidRDefault="00D94C4B" w:rsidP="00D94C4B">
      <w:pPr>
        <w:pStyle w:val="ListParagraph"/>
        <w:ind w:left="1080"/>
        <w:rPr>
          <w:snapToGrid w:val="0"/>
          <w:lang w:val="en-GB"/>
        </w:rPr>
      </w:pPr>
    </w:p>
    <w:p w:rsidR="00D94C4B" w:rsidRDefault="00D94C4B" w:rsidP="00D94C4B">
      <w:pPr>
        <w:spacing w:line="240" w:lineRule="auto"/>
        <w:jc w:val="both"/>
        <w:rPr>
          <w:rFonts w:ascii="Times New Roman" w:hAnsi="Times New Roman" w:cs="Times New Roman"/>
          <w:b/>
          <w:sz w:val="24"/>
          <w:szCs w:val="24"/>
        </w:rPr>
      </w:pPr>
      <w:r>
        <w:rPr>
          <w:rFonts w:ascii="Times New Roman" w:hAnsi="Times New Roman" w:cs="Times New Roman"/>
          <w:b/>
          <w:sz w:val="24"/>
          <w:szCs w:val="24"/>
        </w:rPr>
        <w:t>Reference Books</w:t>
      </w:r>
    </w:p>
    <w:p w:rsidR="00D94C4B" w:rsidRPr="00E55430" w:rsidRDefault="00D94C4B" w:rsidP="00D94C4B">
      <w:pPr>
        <w:spacing w:line="240" w:lineRule="auto"/>
        <w:ind w:left="720"/>
        <w:rPr>
          <w:rFonts w:cs="Times New Roman"/>
          <w:snapToGrid w:val="0"/>
          <w:szCs w:val="24"/>
          <w:lang w:val="en-GB"/>
        </w:rPr>
      </w:pPr>
      <w:r w:rsidRPr="00E55430">
        <w:rPr>
          <w:rFonts w:cs="Times New Roman"/>
          <w:snapToGrid w:val="0"/>
          <w:szCs w:val="24"/>
          <w:lang w:val="en-GB"/>
        </w:rPr>
        <w:t xml:space="preserve">Bordens, K. S and Abbott, B. B. (2011). </w:t>
      </w:r>
      <w:r w:rsidRPr="00E55430">
        <w:rPr>
          <w:rFonts w:cs="Times New Roman"/>
          <w:i/>
          <w:snapToGrid w:val="0"/>
          <w:szCs w:val="24"/>
          <w:lang w:val="en-GB"/>
        </w:rPr>
        <w:t>Research Design and Methods</w:t>
      </w:r>
      <w:r w:rsidRPr="00E55430">
        <w:rPr>
          <w:rFonts w:cs="Times New Roman"/>
          <w:snapToGrid w:val="0"/>
          <w:szCs w:val="24"/>
          <w:lang w:val="en-GB"/>
        </w:rPr>
        <w:t>. A Process approach, 8 edition. Indiana University.</w:t>
      </w:r>
    </w:p>
    <w:p w:rsidR="00D94C4B" w:rsidRPr="00E55430" w:rsidRDefault="00D94C4B" w:rsidP="00D94C4B">
      <w:pPr>
        <w:spacing w:line="240" w:lineRule="auto"/>
        <w:ind w:left="720"/>
        <w:rPr>
          <w:rFonts w:cs="Times New Roman"/>
          <w:szCs w:val="24"/>
        </w:rPr>
      </w:pPr>
      <w:r w:rsidRPr="00E55430">
        <w:rPr>
          <w:rFonts w:cs="Times New Roman"/>
          <w:snapToGrid w:val="0"/>
          <w:szCs w:val="24"/>
          <w:lang w:val="en-GB"/>
        </w:rPr>
        <w:t xml:space="preserve">Denzin, N. K. and Lincoln, Y. S. (1998). </w:t>
      </w:r>
      <w:r w:rsidRPr="00E55430">
        <w:rPr>
          <w:rFonts w:cs="Times New Roman"/>
          <w:i/>
          <w:snapToGrid w:val="0"/>
          <w:szCs w:val="24"/>
          <w:lang w:val="en-GB"/>
        </w:rPr>
        <w:t>Strategies of Qualitative inquiry,</w:t>
      </w:r>
      <w:r w:rsidRPr="00E55430">
        <w:rPr>
          <w:rFonts w:cs="Times New Roman"/>
          <w:snapToGrid w:val="0"/>
          <w:szCs w:val="24"/>
          <w:lang w:val="en-GB"/>
        </w:rPr>
        <w:t xml:space="preserve"> Thousand Oaks: Sage Publication. (For unit 1)</w:t>
      </w:r>
    </w:p>
    <w:p w:rsidR="00D94C4B" w:rsidRPr="00E55430" w:rsidRDefault="00D94C4B" w:rsidP="00D94C4B">
      <w:pPr>
        <w:spacing w:line="240" w:lineRule="auto"/>
        <w:ind w:left="720"/>
        <w:rPr>
          <w:rFonts w:cs="Times New Roman"/>
          <w:snapToGrid w:val="0"/>
          <w:szCs w:val="24"/>
          <w:lang w:val="en-GB"/>
        </w:rPr>
      </w:pPr>
      <w:r w:rsidRPr="00E55430">
        <w:rPr>
          <w:rFonts w:cs="Times New Roman"/>
          <w:snapToGrid w:val="0"/>
          <w:szCs w:val="24"/>
          <w:lang w:val="en-GB"/>
        </w:rPr>
        <w:t xml:space="preserve"> Gupta, S. C. (1990). </w:t>
      </w:r>
      <w:r w:rsidRPr="00E55430">
        <w:rPr>
          <w:rFonts w:cs="Times New Roman"/>
          <w:i/>
          <w:snapToGrid w:val="0"/>
          <w:szCs w:val="24"/>
          <w:lang w:val="en-GB"/>
        </w:rPr>
        <w:t>Fundamentals of Statistics</w:t>
      </w:r>
      <w:r w:rsidRPr="00E55430">
        <w:rPr>
          <w:rFonts w:cs="Times New Roman"/>
          <w:snapToGrid w:val="0"/>
          <w:szCs w:val="24"/>
          <w:lang w:val="en-GB"/>
        </w:rPr>
        <w:t xml:space="preserve"> (3</w:t>
      </w:r>
      <w:r w:rsidRPr="00E55430">
        <w:rPr>
          <w:rFonts w:cs="Times New Roman"/>
          <w:snapToGrid w:val="0"/>
          <w:szCs w:val="24"/>
          <w:vertAlign w:val="superscript"/>
          <w:lang w:val="en-GB"/>
        </w:rPr>
        <w:t>rd</w:t>
      </w:r>
      <w:r w:rsidRPr="00E55430">
        <w:rPr>
          <w:rFonts w:cs="Times New Roman"/>
          <w:snapToGrid w:val="0"/>
          <w:szCs w:val="24"/>
          <w:lang w:val="en-GB"/>
        </w:rPr>
        <w:t xml:space="preserve"> edition). Vikash Publishing House Pvt. Ltd., New Delhi. (For unit 4)</w:t>
      </w:r>
    </w:p>
    <w:p w:rsidR="00D94C4B" w:rsidRPr="00E55430" w:rsidRDefault="00D94C4B" w:rsidP="00D94C4B">
      <w:pPr>
        <w:spacing w:line="240" w:lineRule="auto"/>
        <w:ind w:left="720"/>
        <w:rPr>
          <w:rFonts w:cs="Times New Roman"/>
          <w:snapToGrid w:val="0"/>
          <w:szCs w:val="24"/>
          <w:lang w:val="en-GB"/>
        </w:rPr>
      </w:pPr>
      <w:r w:rsidRPr="00E55430">
        <w:rPr>
          <w:rFonts w:cs="Times New Roman"/>
          <w:snapToGrid w:val="0"/>
          <w:szCs w:val="24"/>
          <w:lang w:val="en-GB"/>
        </w:rPr>
        <w:t xml:space="preserve">Gupta, S. C. (1990). </w:t>
      </w:r>
      <w:r w:rsidRPr="00E55430">
        <w:rPr>
          <w:rFonts w:cs="Times New Roman"/>
          <w:i/>
          <w:snapToGrid w:val="0"/>
          <w:szCs w:val="24"/>
          <w:lang w:val="en-GB"/>
        </w:rPr>
        <w:t>Fundamentals of Statistics</w:t>
      </w:r>
      <w:r w:rsidRPr="00E55430">
        <w:rPr>
          <w:rFonts w:cs="Times New Roman"/>
          <w:snapToGrid w:val="0"/>
          <w:szCs w:val="24"/>
          <w:lang w:val="en-GB"/>
        </w:rPr>
        <w:t xml:space="preserve"> (3</w:t>
      </w:r>
      <w:r w:rsidRPr="00E55430">
        <w:rPr>
          <w:rFonts w:cs="Times New Roman"/>
          <w:snapToGrid w:val="0"/>
          <w:szCs w:val="24"/>
          <w:vertAlign w:val="superscript"/>
          <w:lang w:val="en-GB"/>
        </w:rPr>
        <w:t>rd</w:t>
      </w:r>
      <w:r w:rsidRPr="00E55430">
        <w:rPr>
          <w:rFonts w:cs="Times New Roman"/>
          <w:snapToGrid w:val="0"/>
          <w:szCs w:val="24"/>
          <w:lang w:val="en-GB"/>
        </w:rPr>
        <w:t xml:space="preserve"> edition). Vikash Publishing House Pvt. Ltd., New Delhi. (For unit 4)</w:t>
      </w:r>
    </w:p>
    <w:p w:rsidR="00D94C4B" w:rsidRPr="00E55430" w:rsidRDefault="00D94C4B" w:rsidP="00D94C4B">
      <w:pPr>
        <w:spacing w:line="240" w:lineRule="auto"/>
        <w:ind w:left="720"/>
        <w:rPr>
          <w:rFonts w:cs="Times New Roman"/>
          <w:snapToGrid w:val="0"/>
          <w:szCs w:val="24"/>
          <w:lang w:val="en-GB"/>
        </w:rPr>
      </w:pPr>
      <w:r w:rsidRPr="00E55430">
        <w:rPr>
          <w:rFonts w:cs="Times New Roman"/>
          <w:snapToGrid w:val="0"/>
          <w:szCs w:val="24"/>
          <w:lang w:val="en-GB"/>
        </w:rPr>
        <w:t xml:space="preserve">Ladyman, J. (2002). </w:t>
      </w:r>
      <w:r w:rsidRPr="00E55430">
        <w:rPr>
          <w:rFonts w:cs="Times New Roman"/>
          <w:i/>
          <w:snapToGrid w:val="0"/>
          <w:szCs w:val="24"/>
          <w:lang w:val="en-GB"/>
        </w:rPr>
        <w:t>Understanding philosophy of science</w:t>
      </w:r>
      <w:r w:rsidRPr="00E55430">
        <w:rPr>
          <w:rFonts w:cs="Times New Roman"/>
          <w:snapToGrid w:val="0"/>
          <w:szCs w:val="24"/>
          <w:lang w:val="en-GB"/>
        </w:rPr>
        <w:t>. Routledge, Taylor and Francis group, London and New York.</w:t>
      </w:r>
    </w:p>
    <w:p w:rsidR="00D94C4B" w:rsidRPr="00E55430" w:rsidRDefault="00D94C4B" w:rsidP="00D94C4B">
      <w:pPr>
        <w:spacing w:line="240" w:lineRule="auto"/>
        <w:ind w:left="720"/>
        <w:rPr>
          <w:rFonts w:cs="Times New Roman"/>
          <w:snapToGrid w:val="0"/>
          <w:szCs w:val="24"/>
          <w:lang w:val="en-GB"/>
        </w:rPr>
      </w:pPr>
      <w:r w:rsidRPr="00E55430">
        <w:rPr>
          <w:rFonts w:cs="Times New Roman"/>
          <w:snapToGrid w:val="0"/>
          <w:szCs w:val="24"/>
          <w:lang w:val="en-GB"/>
        </w:rPr>
        <w:t xml:space="preserve">Kothari, C. R. (1990). </w:t>
      </w:r>
      <w:r w:rsidRPr="00E55430">
        <w:rPr>
          <w:rFonts w:cs="Times New Roman"/>
          <w:i/>
          <w:snapToGrid w:val="0"/>
          <w:szCs w:val="24"/>
          <w:lang w:val="en-GB"/>
        </w:rPr>
        <w:t>Quantitative techniques</w:t>
      </w:r>
      <w:r w:rsidRPr="00E55430">
        <w:rPr>
          <w:rFonts w:cs="Times New Roman"/>
          <w:snapToGrid w:val="0"/>
          <w:szCs w:val="24"/>
          <w:lang w:val="en-GB"/>
        </w:rPr>
        <w:t xml:space="preserve"> (3</w:t>
      </w:r>
      <w:r w:rsidRPr="00E55430">
        <w:rPr>
          <w:rFonts w:cs="Times New Roman"/>
          <w:snapToGrid w:val="0"/>
          <w:szCs w:val="24"/>
          <w:vertAlign w:val="superscript"/>
          <w:lang w:val="en-GB"/>
        </w:rPr>
        <w:t>rd</w:t>
      </w:r>
      <w:r w:rsidRPr="00E55430">
        <w:rPr>
          <w:rFonts w:cs="Times New Roman"/>
          <w:snapToGrid w:val="0"/>
          <w:szCs w:val="24"/>
          <w:lang w:val="en-GB"/>
        </w:rPr>
        <w:t xml:space="preserve"> edition). Vikash Publishing House Pvt. Ltd., New Delhi. (For unit 2)</w:t>
      </w:r>
    </w:p>
    <w:p w:rsidR="00D94C4B" w:rsidRPr="00E55430" w:rsidRDefault="00D94C4B" w:rsidP="00D94C4B">
      <w:pPr>
        <w:spacing w:line="240" w:lineRule="auto"/>
        <w:ind w:left="720"/>
        <w:rPr>
          <w:rFonts w:cs="Times New Roman"/>
          <w:snapToGrid w:val="0"/>
          <w:szCs w:val="24"/>
          <w:lang w:val="en-GB"/>
        </w:rPr>
      </w:pPr>
      <w:r w:rsidRPr="00E55430">
        <w:rPr>
          <w:rFonts w:cs="Times New Roman"/>
          <w:color w:val="131413"/>
          <w:szCs w:val="24"/>
        </w:rPr>
        <w:t>Judith S. L. and et. all. ().</w:t>
      </w:r>
      <w:r w:rsidRPr="00E55430">
        <w:rPr>
          <w:rFonts w:cs="Times New Roman"/>
          <w:bCs/>
          <w:i/>
          <w:color w:val="131413"/>
          <w:szCs w:val="24"/>
        </w:rPr>
        <w:t>Teaching and Learning of Nature of Science and Scientific Inquiry: Building Capacity through Systematic Research-Based Professional Development</w:t>
      </w:r>
      <w:r w:rsidRPr="00E55430">
        <w:rPr>
          <w:rFonts w:cs="Times New Roman"/>
          <w:bCs/>
          <w:color w:val="131413"/>
          <w:szCs w:val="24"/>
        </w:rPr>
        <w:t>.</w:t>
      </w:r>
      <w:r w:rsidRPr="00E55430">
        <w:rPr>
          <w:rFonts w:cs="Times New Roman"/>
          <w:szCs w:val="24"/>
        </w:rPr>
        <w:t xml:space="preserve"> Spriner. </w:t>
      </w:r>
    </w:p>
    <w:p w:rsidR="00D94C4B" w:rsidRDefault="00D94C4B" w:rsidP="00D94C4B">
      <w:pPr>
        <w:spacing w:line="240" w:lineRule="auto"/>
        <w:ind w:left="720"/>
        <w:rPr>
          <w:rFonts w:cs="Times New Roman"/>
          <w:snapToGrid w:val="0"/>
          <w:szCs w:val="24"/>
          <w:lang w:val="en-GB"/>
        </w:rPr>
      </w:pPr>
      <w:r w:rsidRPr="00E55430">
        <w:rPr>
          <w:rFonts w:cs="Times New Roman"/>
          <w:snapToGrid w:val="0"/>
          <w:szCs w:val="24"/>
          <w:lang w:val="en-GB"/>
        </w:rPr>
        <w:t>McMahon, et. all. (2006).</w:t>
      </w:r>
      <w:r w:rsidRPr="00E55430">
        <w:rPr>
          <w:rFonts w:cs="Times New Roman"/>
          <w:i/>
          <w:snapToGrid w:val="0"/>
          <w:szCs w:val="24"/>
          <w:lang w:val="en-GB"/>
        </w:rPr>
        <w:t xml:space="preserve"> Assessment in Science; Practical Experiences and Experiments. </w:t>
      </w:r>
      <w:r w:rsidRPr="00E55430">
        <w:rPr>
          <w:rFonts w:cs="Times New Roman"/>
          <w:snapToGrid w:val="0"/>
          <w:szCs w:val="24"/>
          <w:lang w:val="en-GB"/>
        </w:rPr>
        <w:t>National Association in Research in Science Education, NSTA press. (For unit 2)</w:t>
      </w:r>
    </w:p>
    <w:p w:rsidR="00EA049B" w:rsidRPr="006D2942" w:rsidRDefault="00D94C4B" w:rsidP="00EA049B">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EA049B" w:rsidRPr="006D2942">
        <w:rPr>
          <w:rFonts w:ascii="Times New Roman" w:hAnsi="Times New Roman" w:cs="Times New Roman"/>
          <w:sz w:val="24"/>
          <w:szCs w:val="24"/>
        </w:rPr>
        <w:t>Course Title</w:t>
      </w:r>
      <w:r w:rsidR="00EA049B" w:rsidRPr="006D2942">
        <w:rPr>
          <w:rFonts w:ascii="Times New Roman" w:hAnsi="Times New Roman" w:cs="Times New Roman"/>
          <w:sz w:val="24"/>
          <w:szCs w:val="24"/>
        </w:rPr>
        <w:tab/>
        <w:t xml:space="preserve">:  </w:t>
      </w:r>
      <w:r w:rsidR="00EA049B">
        <w:rPr>
          <w:rFonts w:ascii="Times New Roman" w:hAnsi="Times New Roman" w:cs="Times New Roman"/>
          <w:b/>
          <w:sz w:val="24"/>
          <w:szCs w:val="24"/>
        </w:rPr>
        <w:t>Teaching Physics</w:t>
      </w:r>
    </w:p>
    <w:p w:rsidR="00EA049B" w:rsidRPr="006D2942" w:rsidRDefault="00EA049B" w:rsidP="00EA049B">
      <w:pPr>
        <w:spacing w:line="240" w:lineRule="auto"/>
        <w:jc w:val="both"/>
        <w:rPr>
          <w:rFonts w:ascii="Times New Roman" w:hAnsi="Times New Roman" w:cs="Times New Roman"/>
          <w:b/>
          <w:sz w:val="24"/>
          <w:szCs w:val="24"/>
        </w:rPr>
      </w:pPr>
      <w:r w:rsidRPr="006D2942">
        <w:rPr>
          <w:rFonts w:ascii="Times New Roman" w:hAnsi="Times New Roman" w:cs="Times New Roman"/>
          <w:sz w:val="24"/>
          <w:szCs w:val="24"/>
        </w:rPr>
        <w:t xml:space="preserve">Course No. </w:t>
      </w:r>
      <w:r w:rsidRPr="006D2942">
        <w:rPr>
          <w:rFonts w:ascii="Times New Roman" w:hAnsi="Times New Roman" w:cs="Times New Roman"/>
          <w:sz w:val="24"/>
          <w:szCs w:val="24"/>
        </w:rPr>
        <w:tab/>
        <w:t>: Phy.Ed .53</w:t>
      </w:r>
      <w:r>
        <w:rPr>
          <w:rFonts w:ascii="Times New Roman" w:hAnsi="Times New Roman" w:cs="Times New Roman"/>
          <w:sz w:val="24"/>
          <w:szCs w:val="24"/>
        </w:rPr>
        <w:t>5</w:t>
      </w:r>
      <w:r w:rsidRPr="006D2942">
        <w:rPr>
          <w:rFonts w:ascii="Times New Roman" w:hAnsi="Times New Roman" w:cs="Times New Roman"/>
          <w:b/>
          <w:sz w:val="24"/>
          <w:szCs w:val="24"/>
        </w:rPr>
        <w:tab/>
      </w:r>
      <w:r w:rsidRPr="006D2942">
        <w:rPr>
          <w:rFonts w:ascii="Times New Roman" w:hAnsi="Times New Roman" w:cs="Times New Roman"/>
          <w:b/>
          <w:sz w:val="24"/>
          <w:szCs w:val="24"/>
        </w:rPr>
        <w:tab/>
      </w:r>
      <w:r w:rsidRPr="006D2942">
        <w:rPr>
          <w:rFonts w:ascii="Times New Roman" w:hAnsi="Times New Roman" w:cs="Times New Roman"/>
          <w:b/>
          <w:sz w:val="24"/>
          <w:szCs w:val="24"/>
        </w:rPr>
        <w:tab/>
      </w:r>
      <w:r w:rsidRPr="006D2942">
        <w:rPr>
          <w:rFonts w:ascii="Times New Roman" w:hAnsi="Times New Roman" w:cs="Times New Roman"/>
          <w:b/>
          <w:sz w:val="24"/>
          <w:szCs w:val="24"/>
        </w:rPr>
        <w:tab/>
      </w:r>
      <w:r w:rsidRPr="006D2942">
        <w:rPr>
          <w:rFonts w:ascii="Times New Roman" w:hAnsi="Times New Roman" w:cs="Times New Roman"/>
          <w:sz w:val="24"/>
          <w:szCs w:val="24"/>
        </w:rPr>
        <w:t>Nature of course: Theory (T) + Practical (P)</w:t>
      </w:r>
    </w:p>
    <w:p w:rsidR="00EA049B" w:rsidRPr="006D2942" w:rsidRDefault="00EA049B" w:rsidP="00EA049B">
      <w:pPr>
        <w:rPr>
          <w:rFonts w:ascii="Times New Roman" w:hAnsi="Times New Roman" w:cs="Times New Roman"/>
          <w:b/>
          <w:sz w:val="24"/>
          <w:szCs w:val="24"/>
        </w:rPr>
      </w:pPr>
      <w:r w:rsidRPr="006D2942">
        <w:rPr>
          <w:rFonts w:ascii="Times New Roman" w:hAnsi="Times New Roman" w:cs="Times New Roman"/>
          <w:sz w:val="24"/>
          <w:szCs w:val="24"/>
        </w:rPr>
        <w:t>Level</w:t>
      </w:r>
      <w:r w:rsidRPr="006D2942">
        <w:rPr>
          <w:rFonts w:ascii="Times New Roman" w:hAnsi="Times New Roman" w:cs="Times New Roman"/>
          <w:sz w:val="24"/>
          <w:szCs w:val="24"/>
        </w:rPr>
        <w:tab/>
      </w:r>
      <w:r w:rsidRPr="006D2942">
        <w:rPr>
          <w:rFonts w:ascii="Times New Roman" w:hAnsi="Times New Roman" w:cs="Times New Roman"/>
          <w:sz w:val="24"/>
          <w:szCs w:val="24"/>
        </w:rPr>
        <w:tab/>
        <w:t>: M. Ed Physics Education</w:t>
      </w:r>
      <w:r w:rsidRPr="006D2942">
        <w:rPr>
          <w:rFonts w:ascii="Times New Roman" w:hAnsi="Times New Roman" w:cs="Times New Roman"/>
          <w:sz w:val="24"/>
          <w:szCs w:val="24"/>
        </w:rPr>
        <w:tab/>
      </w:r>
      <w:r w:rsidRPr="006D2942">
        <w:rPr>
          <w:rFonts w:ascii="Times New Roman" w:hAnsi="Times New Roman" w:cs="Times New Roman"/>
          <w:sz w:val="24"/>
          <w:szCs w:val="24"/>
        </w:rPr>
        <w:tab/>
        <w:t>Teaching hour: 80 (32 T+ 48P)</w:t>
      </w:r>
    </w:p>
    <w:p w:rsidR="00EA049B" w:rsidRPr="006D2942" w:rsidRDefault="00EA049B" w:rsidP="00EA049B">
      <w:pPr>
        <w:spacing w:after="0" w:line="240" w:lineRule="auto"/>
        <w:rPr>
          <w:rFonts w:ascii="Times New Roman" w:hAnsi="Times New Roman" w:cs="Times New Roman"/>
          <w:sz w:val="24"/>
          <w:szCs w:val="24"/>
        </w:rPr>
      </w:pPr>
      <w:r w:rsidRPr="006D2942">
        <w:rPr>
          <w:rFonts w:ascii="Times New Roman" w:hAnsi="Times New Roman" w:cs="Times New Roman"/>
          <w:sz w:val="24"/>
          <w:szCs w:val="24"/>
        </w:rPr>
        <w:t>Credit hours</w:t>
      </w:r>
      <w:r w:rsidRPr="006D2942">
        <w:rPr>
          <w:rFonts w:ascii="Times New Roman" w:hAnsi="Times New Roman" w:cs="Times New Roman"/>
          <w:sz w:val="24"/>
          <w:szCs w:val="24"/>
        </w:rPr>
        <w:tab/>
        <w:t>: 3(2T+1P)</w:t>
      </w:r>
      <w:r w:rsidRPr="006D2942">
        <w:rPr>
          <w:rFonts w:ascii="Times New Roman" w:hAnsi="Times New Roman" w:cs="Times New Roman"/>
          <w:sz w:val="24"/>
          <w:szCs w:val="24"/>
        </w:rPr>
        <w:tab/>
      </w:r>
      <w:r w:rsidRPr="006D2942">
        <w:rPr>
          <w:rFonts w:ascii="Times New Roman" w:hAnsi="Times New Roman" w:cs="Times New Roman"/>
          <w:sz w:val="24"/>
          <w:szCs w:val="24"/>
        </w:rPr>
        <w:tab/>
      </w:r>
      <w:r w:rsidRPr="006D2942">
        <w:rPr>
          <w:rFonts w:ascii="Times New Roman" w:hAnsi="Times New Roman" w:cs="Times New Roman"/>
          <w:sz w:val="24"/>
          <w:szCs w:val="24"/>
        </w:rPr>
        <w:tab/>
      </w:r>
      <w:r w:rsidRPr="006D2942">
        <w:rPr>
          <w:rFonts w:ascii="Times New Roman" w:hAnsi="Times New Roman" w:cs="Times New Roman"/>
          <w:sz w:val="24"/>
          <w:szCs w:val="24"/>
        </w:rPr>
        <w:tab/>
        <w:t>Period/week:2(T) +3pds/day/week/group (P)</w:t>
      </w:r>
    </w:p>
    <w:p w:rsidR="00EA049B" w:rsidRPr="006D2942" w:rsidRDefault="00EA049B" w:rsidP="00EA049B">
      <w:pPr>
        <w:spacing w:after="0" w:line="240" w:lineRule="auto"/>
        <w:rPr>
          <w:rFonts w:ascii="Times New Roman" w:hAnsi="Times New Roman" w:cs="Times New Roman"/>
          <w:sz w:val="24"/>
          <w:szCs w:val="24"/>
        </w:rPr>
      </w:pPr>
    </w:p>
    <w:p w:rsidR="00EA049B" w:rsidRPr="008308B4" w:rsidRDefault="00EA049B" w:rsidP="00EA049B">
      <w:pPr>
        <w:spacing w:after="0"/>
        <w:rPr>
          <w:rFonts w:ascii="Times New Roman" w:hAnsi="Times New Roman" w:cs="Times New Roman"/>
          <w:sz w:val="24"/>
          <w:szCs w:val="24"/>
        </w:rPr>
      </w:pPr>
      <w:r w:rsidRPr="006D2942">
        <w:rPr>
          <w:rFonts w:ascii="Times New Roman" w:hAnsi="Times New Roman" w:cs="Times New Roman"/>
          <w:sz w:val="24"/>
          <w:szCs w:val="24"/>
        </w:rPr>
        <w:t>Semester</w:t>
      </w:r>
      <w:r w:rsidRPr="006D2942">
        <w:rPr>
          <w:rFonts w:ascii="Times New Roman" w:hAnsi="Times New Roman" w:cs="Times New Roman"/>
          <w:sz w:val="24"/>
          <w:szCs w:val="24"/>
        </w:rPr>
        <w:tab/>
        <w:t>: Third</w:t>
      </w:r>
      <w:r w:rsidRPr="006D2942">
        <w:rPr>
          <w:rFonts w:ascii="Times New Roman" w:hAnsi="Times New Roman" w:cs="Times New Roman"/>
          <w:sz w:val="24"/>
          <w:szCs w:val="24"/>
        </w:rPr>
        <w:tab/>
      </w:r>
      <w:r w:rsidRPr="008308B4">
        <w:rPr>
          <w:rFonts w:ascii="Times New Roman" w:hAnsi="Times New Roman" w:cs="Times New Roman"/>
          <w:sz w:val="24"/>
          <w:szCs w:val="24"/>
        </w:rPr>
        <w:tab/>
      </w:r>
      <w:r w:rsidRPr="008308B4">
        <w:rPr>
          <w:rFonts w:ascii="Times New Roman" w:hAnsi="Times New Roman" w:cs="Times New Roman"/>
          <w:sz w:val="24"/>
          <w:szCs w:val="24"/>
        </w:rPr>
        <w:tab/>
      </w:r>
      <w:r w:rsidRPr="008308B4">
        <w:rPr>
          <w:rFonts w:ascii="Times New Roman" w:hAnsi="Times New Roman" w:cs="Times New Roman"/>
          <w:sz w:val="24"/>
          <w:szCs w:val="24"/>
        </w:rPr>
        <w:tab/>
      </w:r>
      <w:r w:rsidRPr="008308B4">
        <w:rPr>
          <w:rFonts w:ascii="Times New Roman" w:hAnsi="Times New Roman" w:cs="Times New Roman"/>
          <w:sz w:val="24"/>
          <w:szCs w:val="24"/>
        </w:rPr>
        <w:tab/>
      </w:r>
      <w:r w:rsidRPr="008308B4">
        <w:rPr>
          <w:rFonts w:ascii="Times New Roman" w:hAnsi="Times New Roman" w:cs="Times New Roman"/>
          <w:sz w:val="24"/>
          <w:szCs w:val="24"/>
        </w:rPr>
        <w:tab/>
      </w:r>
      <w:r w:rsidRPr="008308B4">
        <w:rPr>
          <w:rFonts w:ascii="Times New Roman" w:hAnsi="Times New Roman" w:cs="Times New Roman"/>
          <w:sz w:val="24"/>
          <w:szCs w:val="24"/>
        </w:rPr>
        <w:tab/>
      </w:r>
      <w:r w:rsidRPr="008308B4">
        <w:rPr>
          <w:rFonts w:ascii="Times New Roman" w:hAnsi="Times New Roman" w:cs="Times New Roman"/>
          <w:sz w:val="24"/>
          <w:szCs w:val="24"/>
        </w:rPr>
        <w:tab/>
      </w:r>
      <w:r>
        <w:rPr>
          <w:rFonts w:ascii="Times New Roman" w:hAnsi="Times New Roman" w:cs="Times New Roman"/>
          <w:noProof/>
          <w:sz w:val="24"/>
          <w:szCs w:val="24"/>
        </w:rPr>
        <w:pict>
          <v:shape id="Straight Arrow Connector 2" o:spid="_x0000_s1208" type="#_x0000_t32" style="position:absolute;margin-left:-16.5pt;margin-top:17.5pt;width:485.2pt;height:0;z-index:251803648;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" strokecolor="#323232" strokeweight="2.25pt"/>
        </w:pict>
      </w:r>
      <w:r w:rsidRPr="008308B4">
        <w:rPr>
          <w:rFonts w:ascii="Times New Roman" w:hAnsi="Times New Roman" w:cs="Times New Roman"/>
          <w:sz w:val="24"/>
          <w:szCs w:val="24"/>
        </w:rPr>
        <w:tab/>
      </w:r>
      <w:r w:rsidRPr="008308B4">
        <w:rPr>
          <w:rFonts w:ascii="Times New Roman" w:hAnsi="Times New Roman" w:cs="Times New Roman"/>
          <w:sz w:val="24"/>
          <w:szCs w:val="24"/>
        </w:rPr>
        <w:tab/>
      </w:r>
      <w:r w:rsidRPr="008308B4">
        <w:rPr>
          <w:rFonts w:ascii="Times New Roman" w:hAnsi="Times New Roman" w:cs="Times New Roman"/>
          <w:sz w:val="24"/>
          <w:szCs w:val="24"/>
        </w:rPr>
        <w:tab/>
      </w:r>
      <w:r w:rsidRPr="008308B4">
        <w:rPr>
          <w:rFonts w:ascii="Times New Roman" w:hAnsi="Times New Roman" w:cs="Times New Roman"/>
          <w:sz w:val="24"/>
          <w:szCs w:val="24"/>
        </w:rPr>
        <w:tab/>
      </w:r>
      <w:r w:rsidRPr="008308B4">
        <w:rPr>
          <w:rFonts w:ascii="Times New Roman" w:hAnsi="Times New Roman" w:cs="Times New Roman"/>
          <w:sz w:val="24"/>
          <w:szCs w:val="24"/>
        </w:rPr>
        <w:tab/>
      </w:r>
      <w:r w:rsidRPr="008308B4">
        <w:rPr>
          <w:rFonts w:ascii="Times New Roman" w:hAnsi="Times New Roman" w:cs="Times New Roman"/>
          <w:sz w:val="24"/>
          <w:szCs w:val="24"/>
        </w:rPr>
        <w:tab/>
      </w:r>
      <w:r w:rsidRPr="008308B4">
        <w:rPr>
          <w:rFonts w:ascii="Times New Roman" w:hAnsi="Times New Roman" w:cs="Times New Roman"/>
          <w:sz w:val="24"/>
          <w:szCs w:val="24"/>
        </w:rPr>
        <w:tab/>
      </w:r>
    </w:p>
    <w:p w:rsidR="00EA049B" w:rsidRPr="008308B4" w:rsidRDefault="00EA049B" w:rsidP="009953F6">
      <w:pPr>
        <w:numPr>
          <w:ilvl w:val="0"/>
          <w:numId w:val="703"/>
        </w:numPr>
        <w:spacing w:after="0" w:line="240" w:lineRule="auto"/>
        <w:ind w:hanging="720"/>
        <w:jc w:val="both"/>
        <w:rPr>
          <w:rFonts w:ascii="Times New Roman" w:hAnsi="Times New Roman" w:cs="Times New Roman"/>
          <w:sz w:val="24"/>
          <w:szCs w:val="24"/>
        </w:rPr>
      </w:pPr>
      <w:r w:rsidRPr="008308B4">
        <w:rPr>
          <w:rFonts w:ascii="Times New Roman" w:hAnsi="Times New Roman" w:cs="Times New Roman"/>
          <w:b/>
          <w:sz w:val="24"/>
          <w:szCs w:val="24"/>
        </w:rPr>
        <w:t>Course Description</w:t>
      </w:r>
    </w:p>
    <w:p w:rsidR="00EA049B" w:rsidRPr="008308B4" w:rsidRDefault="00EA049B" w:rsidP="00EA049B">
      <w:pPr>
        <w:spacing w:after="0" w:line="240" w:lineRule="auto"/>
        <w:ind w:left="360"/>
        <w:jc w:val="both"/>
        <w:rPr>
          <w:rFonts w:ascii="Times New Roman" w:hAnsi="Times New Roman" w:cs="Times New Roman"/>
          <w:sz w:val="24"/>
          <w:szCs w:val="24"/>
        </w:rPr>
      </w:pPr>
    </w:p>
    <w:p w:rsidR="00EA049B" w:rsidRPr="008308B4" w:rsidRDefault="00EA049B" w:rsidP="00EA049B">
      <w:pPr>
        <w:ind w:left="360"/>
        <w:jc w:val="both"/>
        <w:rPr>
          <w:rFonts w:ascii="Times New Roman" w:hAnsi="Times New Roman" w:cs="Times New Roman"/>
          <w:sz w:val="24"/>
          <w:szCs w:val="24"/>
        </w:rPr>
      </w:pPr>
      <w:r w:rsidRPr="008308B4">
        <w:rPr>
          <w:rFonts w:ascii="Times New Roman" w:hAnsi="Times New Roman" w:cs="Times New Roman"/>
          <w:sz w:val="24"/>
          <w:szCs w:val="24"/>
        </w:rPr>
        <w:t>This course is designed to acquaint the students with the knowledge and skills of “</w:t>
      </w:r>
      <w:r w:rsidRPr="008308B4">
        <w:rPr>
          <w:rFonts w:ascii="Times New Roman" w:hAnsi="Times New Roman" w:cs="Times New Roman"/>
          <w:b/>
          <w:sz w:val="24"/>
          <w:szCs w:val="24"/>
        </w:rPr>
        <w:t>Teaching Physics”</w:t>
      </w:r>
      <w:r w:rsidRPr="008308B4">
        <w:rPr>
          <w:rFonts w:ascii="Times New Roman" w:hAnsi="Times New Roman" w:cs="Times New Roman"/>
          <w:sz w:val="24"/>
          <w:szCs w:val="24"/>
        </w:rPr>
        <w:t>. It is divided into two parts: theory and practical. This course aims for developing knowledge, skills attitude and aptitude necessary for developing science perspectives, approach, knowledge, method and their application for better livelihood.  This course deals with understanding, analyzing, and seeking knowledge and skills relating to issues and trends of Physics and Physics education, methods of teaching Physics, curriculum planning and management  regarding Physics education. It aims at producing professionals such as Physics teacher at under-graduation and graduation level or as trainer, programmer, advisers etc. The practical parts include practical activities/ experiments about “</w:t>
      </w:r>
      <w:r w:rsidRPr="008308B4">
        <w:rPr>
          <w:rFonts w:ascii="Times New Roman" w:hAnsi="Times New Roman" w:cs="Times New Roman"/>
          <w:b/>
          <w:sz w:val="24"/>
          <w:szCs w:val="24"/>
        </w:rPr>
        <w:t>Teaching Physics”</w:t>
      </w:r>
      <w:r w:rsidRPr="008308B4">
        <w:rPr>
          <w:rFonts w:ascii="Times New Roman" w:hAnsi="Times New Roman" w:cs="Times New Roman"/>
          <w:sz w:val="24"/>
          <w:szCs w:val="24"/>
        </w:rPr>
        <w:t>.</w:t>
      </w:r>
    </w:p>
    <w:p w:rsidR="00EA049B" w:rsidRPr="008308B4" w:rsidRDefault="00EA049B" w:rsidP="009953F6">
      <w:pPr>
        <w:numPr>
          <w:ilvl w:val="0"/>
          <w:numId w:val="703"/>
        </w:numPr>
        <w:spacing w:after="0" w:line="240" w:lineRule="auto"/>
        <w:ind w:hanging="720"/>
        <w:jc w:val="both"/>
        <w:rPr>
          <w:rFonts w:ascii="Times New Roman" w:hAnsi="Times New Roman" w:cs="Times New Roman"/>
          <w:sz w:val="24"/>
          <w:szCs w:val="24"/>
        </w:rPr>
      </w:pPr>
      <w:r w:rsidRPr="008308B4">
        <w:rPr>
          <w:rFonts w:ascii="Times New Roman" w:hAnsi="Times New Roman" w:cs="Times New Roman"/>
          <w:b/>
          <w:sz w:val="24"/>
          <w:szCs w:val="24"/>
        </w:rPr>
        <w:t>The general objectives of the course</w:t>
      </w:r>
    </w:p>
    <w:p w:rsidR="00EA049B" w:rsidRPr="008308B4" w:rsidRDefault="00EA049B" w:rsidP="00EA049B">
      <w:pPr>
        <w:spacing w:after="0" w:line="240" w:lineRule="auto"/>
        <w:ind w:left="360"/>
        <w:jc w:val="both"/>
        <w:rPr>
          <w:rFonts w:ascii="Times New Roman" w:hAnsi="Times New Roman" w:cs="Times New Roman"/>
          <w:sz w:val="24"/>
          <w:szCs w:val="24"/>
        </w:rPr>
      </w:pPr>
    </w:p>
    <w:p w:rsidR="00EA049B" w:rsidRPr="008308B4" w:rsidRDefault="00EA049B" w:rsidP="00EA049B">
      <w:pPr>
        <w:ind w:left="360"/>
        <w:rPr>
          <w:rFonts w:ascii="Times New Roman" w:hAnsi="Times New Roman" w:cs="Times New Roman"/>
          <w:sz w:val="24"/>
          <w:szCs w:val="24"/>
        </w:rPr>
      </w:pPr>
      <w:r w:rsidRPr="008308B4">
        <w:rPr>
          <w:rFonts w:ascii="Times New Roman" w:hAnsi="Times New Roman" w:cs="Times New Roman"/>
          <w:sz w:val="24"/>
          <w:szCs w:val="24"/>
        </w:rPr>
        <w:t xml:space="preserve">The objectives of this course is to enable students to </w:t>
      </w:r>
    </w:p>
    <w:p w:rsidR="00EA049B" w:rsidRPr="008308B4" w:rsidRDefault="00EA049B" w:rsidP="009953F6">
      <w:pPr>
        <w:pStyle w:val="ListParagraph"/>
        <w:numPr>
          <w:ilvl w:val="0"/>
          <w:numId w:val="704"/>
        </w:numPr>
        <w:spacing w:after="200" w:line="276" w:lineRule="auto"/>
        <w:ind w:left="1080"/>
        <w:jc w:val="left"/>
      </w:pPr>
      <w:r w:rsidRPr="008308B4">
        <w:t xml:space="preserve">Examine current secondary school physics provisions and practices; </w:t>
      </w:r>
    </w:p>
    <w:p w:rsidR="00EA049B" w:rsidRPr="008308B4" w:rsidRDefault="00EA049B" w:rsidP="009953F6">
      <w:pPr>
        <w:pStyle w:val="ListParagraph"/>
        <w:numPr>
          <w:ilvl w:val="0"/>
          <w:numId w:val="704"/>
        </w:numPr>
        <w:autoSpaceDE w:val="0"/>
        <w:autoSpaceDN w:val="0"/>
        <w:adjustRightInd w:val="0"/>
        <w:spacing w:after="0"/>
        <w:ind w:left="1080"/>
        <w:jc w:val="left"/>
      </w:pPr>
      <w:r w:rsidRPr="008308B4">
        <w:t xml:space="preserve">Analyze physics curriculum from the perspectives of recent theories and methods of education; </w:t>
      </w:r>
    </w:p>
    <w:p w:rsidR="00EA049B" w:rsidRPr="008308B4" w:rsidRDefault="00EA049B" w:rsidP="009953F6">
      <w:pPr>
        <w:pStyle w:val="ListParagraph"/>
        <w:numPr>
          <w:ilvl w:val="0"/>
          <w:numId w:val="704"/>
        </w:numPr>
        <w:spacing w:after="200" w:line="276" w:lineRule="auto"/>
        <w:ind w:left="1080"/>
        <w:jc w:val="left"/>
      </w:pPr>
      <w:r w:rsidRPr="008308B4">
        <w:t xml:space="preserve">Acquire skills and methods of physics and its applications consistent with the stage of cognitive development; </w:t>
      </w:r>
    </w:p>
    <w:p w:rsidR="00EA049B" w:rsidRPr="008308B4" w:rsidRDefault="00EA049B" w:rsidP="009953F6">
      <w:pPr>
        <w:pStyle w:val="ListParagraph"/>
        <w:numPr>
          <w:ilvl w:val="0"/>
          <w:numId w:val="704"/>
        </w:numPr>
        <w:spacing w:after="200" w:line="276" w:lineRule="auto"/>
        <w:ind w:left="1080"/>
        <w:jc w:val="left"/>
      </w:pPr>
      <w:r w:rsidRPr="008308B4">
        <w:t xml:space="preserve">Address issues and challenges of the development of science and society from the perspectives of physics education; </w:t>
      </w:r>
    </w:p>
    <w:p w:rsidR="00EA049B" w:rsidRPr="008308B4" w:rsidRDefault="00EA049B" w:rsidP="009953F6">
      <w:pPr>
        <w:pStyle w:val="ListParagraph"/>
        <w:numPr>
          <w:ilvl w:val="0"/>
          <w:numId w:val="704"/>
        </w:numPr>
        <w:spacing w:after="200" w:line="276" w:lineRule="auto"/>
        <w:ind w:left="1080"/>
        <w:jc w:val="left"/>
      </w:pPr>
      <w:r w:rsidRPr="008308B4">
        <w:t>Explore, analyze and adapt innovations in physics education relevant to the national, local and classroom contexts;</w:t>
      </w:r>
    </w:p>
    <w:p w:rsidR="00EA049B" w:rsidRPr="008308B4" w:rsidRDefault="00EA049B" w:rsidP="009953F6">
      <w:pPr>
        <w:pStyle w:val="ListParagraph"/>
        <w:numPr>
          <w:ilvl w:val="0"/>
          <w:numId w:val="704"/>
        </w:numPr>
        <w:spacing w:after="200" w:line="276" w:lineRule="auto"/>
        <w:ind w:left="1080"/>
        <w:jc w:val="left"/>
      </w:pPr>
      <w:r w:rsidRPr="008308B4">
        <w:t xml:space="preserve">Develop knowledge and skills of planning, designing and implementing physics education; </w:t>
      </w:r>
    </w:p>
    <w:p w:rsidR="00EA049B" w:rsidRPr="008308B4" w:rsidRDefault="00EA049B" w:rsidP="009953F6">
      <w:pPr>
        <w:pStyle w:val="ListParagraph"/>
        <w:numPr>
          <w:ilvl w:val="0"/>
          <w:numId w:val="704"/>
        </w:numPr>
        <w:spacing w:after="200" w:line="276" w:lineRule="auto"/>
        <w:ind w:left="1080"/>
        <w:jc w:val="left"/>
      </w:pPr>
      <w:r w:rsidRPr="008308B4">
        <w:t>Plan, develop and manage teaching-learning resources as well as student evaluation for physics education.</w:t>
      </w:r>
    </w:p>
    <w:p w:rsidR="00EA049B" w:rsidRPr="008308B4" w:rsidRDefault="00EA049B" w:rsidP="009953F6">
      <w:pPr>
        <w:pStyle w:val="ListParagraph"/>
        <w:numPr>
          <w:ilvl w:val="0"/>
          <w:numId w:val="704"/>
        </w:numPr>
        <w:spacing w:after="200" w:line="276" w:lineRule="auto"/>
        <w:ind w:left="1080"/>
        <w:jc w:val="left"/>
      </w:pPr>
      <w:r w:rsidRPr="008308B4">
        <w:t>Provide students adequate practical knowledge of Physics Education.</w:t>
      </w:r>
    </w:p>
    <w:p w:rsidR="00EA049B" w:rsidRPr="008308B4" w:rsidRDefault="00EA049B" w:rsidP="009953F6">
      <w:pPr>
        <w:pStyle w:val="ListParagraph"/>
        <w:numPr>
          <w:ilvl w:val="0"/>
          <w:numId w:val="704"/>
        </w:numPr>
        <w:spacing w:after="200" w:line="276" w:lineRule="auto"/>
        <w:ind w:left="1080"/>
        <w:jc w:val="left"/>
      </w:pPr>
      <w:r w:rsidRPr="008308B4">
        <w:t>Develop skills to students to perform experiments  using  scientific instruments and apparatus, including techniques of operation,  aspects of safety/precaution and techniques of statistics</w:t>
      </w:r>
    </w:p>
    <w:p w:rsidR="00EA049B" w:rsidRPr="008308B4" w:rsidRDefault="00EA049B" w:rsidP="009953F6">
      <w:pPr>
        <w:pStyle w:val="ListParagraph"/>
        <w:numPr>
          <w:ilvl w:val="0"/>
          <w:numId w:val="704"/>
        </w:numPr>
        <w:spacing w:after="200" w:line="276" w:lineRule="auto"/>
        <w:ind w:left="1080"/>
        <w:jc w:val="left"/>
      </w:pPr>
      <w:r w:rsidRPr="008308B4">
        <w:t>Enable students in designing and planning investigations for Physics teaching.</w:t>
      </w:r>
    </w:p>
    <w:p w:rsidR="00EA049B" w:rsidRPr="008308B4" w:rsidRDefault="00EA049B" w:rsidP="009953F6">
      <w:pPr>
        <w:pStyle w:val="ListParagraph"/>
        <w:numPr>
          <w:ilvl w:val="0"/>
          <w:numId w:val="704"/>
        </w:numPr>
        <w:spacing w:after="200" w:line="276" w:lineRule="auto"/>
        <w:ind w:left="1080"/>
        <w:jc w:val="left"/>
      </w:pPr>
      <w:r w:rsidRPr="008308B4">
        <w:t>Familiarize the students with the recent advances in the Physics education.</w:t>
      </w:r>
    </w:p>
    <w:p w:rsidR="00EA049B" w:rsidRPr="008308B4" w:rsidRDefault="00EA049B" w:rsidP="009953F6">
      <w:pPr>
        <w:pStyle w:val="ListParagraph"/>
        <w:numPr>
          <w:ilvl w:val="0"/>
          <w:numId w:val="704"/>
        </w:numPr>
        <w:spacing w:after="200" w:line="276" w:lineRule="auto"/>
        <w:ind w:left="1080"/>
        <w:jc w:val="left"/>
      </w:pPr>
      <w:r w:rsidRPr="008308B4">
        <w:t>Enhance the knowledge on the activities of national and international organizations related to Physics- Education working in Nepal.</w:t>
      </w:r>
    </w:p>
    <w:p w:rsidR="00EA049B" w:rsidRPr="008308B4" w:rsidRDefault="00EA049B" w:rsidP="00EA049B">
      <w:pPr>
        <w:pStyle w:val="ListParagraph"/>
        <w:ind w:left="1080"/>
      </w:pPr>
    </w:p>
    <w:p w:rsidR="00EA049B" w:rsidRPr="008308B4" w:rsidRDefault="00EA049B" w:rsidP="00EA049B">
      <w:pPr>
        <w:pStyle w:val="ListParagraph"/>
        <w:numPr>
          <w:ilvl w:val="0"/>
          <w:numId w:val="92"/>
        </w:numPr>
        <w:spacing w:after="0" w:line="320" w:lineRule="atLeast"/>
        <w:ind w:hanging="540"/>
        <w:rPr>
          <w:b/>
        </w:rPr>
      </w:pPr>
      <w:r w:rsidRPr="008308B4">
        <w:rPr>
          <w:b/>
        </w:rPr>
        <w:t>Specific Objectives and Content</w:t>
      </w:r>
    </w:p>
    <w:p w:rsidR="00EA049B" w:rsidRPr="008308B4" w:rsidRDefault="00EA049B" w:rsidP="00EA049B">
      <w:pPr>
        <w:pStyle w:val="ListParagraph"/>
        <w:spacing w:after="0" w:line="320" w:lineRule="atLeast"/>
        <w:ind w:left="360"/>
        <w:rPr>
          <w:b/>
        </w:rPr>
      </w:pPr>
    </w:p>
    <w:p w:rsidR="00EA049B" w:rsidRPr="008308B4" w:rsidRDefault="00EA049B" w:rsidP="00EA049B">
      <w:pPr>
        <w:pStyle w:val="ListParagraph"/>
        <w:spacing w:after="0" w:line="320" w:lineRule="atLeast"/>
        <w:ind w:left="360"/>
        <w:jc w:val="center"/>
        <w:rPr>
          <w:b/>
        </w:rPr>
      </w:pPr>
      <w:r w:rsidRPr="008308B4">
        <w:rPr>
          <w:b/>
        </w:rPr>
        <w:t>Part I: Theory</w:t>
      </w:r>
    </w:p>
    <w:p w:rsidR="00EA049B" w:rsidRPr="008308B4" w:rsidRDefault="00EA049B" w:rsidP="00EA049B">
      <w:pPr>
        <w:pStyle w:val="ListParagraph"/>
        <w:spacing w:after="0" w:line="320" w:lineRule="atLeast"/>
        <w:ind w:left="360"/>
        <w:jc w:val="center"/>
        <w:rPr>
          <w:b/>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75"/>
        <w:gridCol w:w="4360"/>
        <w:gridCol w:w="1350"/>
      </w:tblGrid>
      <w:tr w:rsidR="00EA049B" w:rsidRPr="008308B4" w:rsidTr="00C103D1">
        <w:trPr>
          <w:trHeight w:val="1052"/>
        </w:trPr>
        <w:tc>
          <w:tcPr>
            <w:tcW w:w="4275" w:type="dxa"/>
            <w:tcBorders>
              <w:top w:val="single" w:sz="4" w:space="0" w:color="auto"/>
              <w:left w:val="single" w:sz="4" w:space="0" w:color="auto"/>
              <w:bottom w:val="single" w:sz="4" w:space="0" w:color="auto"/>
              <w:right w:val="single" w:sz="4" w:space="0" w:color="auto"/>
            </w:tcBorders>
            <w:hideMark/>
          </w:tcPr>
          <w:p w:rsidR="00EA049B" w:rsidRPr="008308B4" w:rsidRDefault="00EA049B" w:rsidP="00C103D1">
            <w:pPr>
              <w:rPr>
                <w:rFonts w:ascii="Times New Roman" w:hAnsi="Times New Roman" w:cs="Times New Roman"/>
                <w:b/>
                <w:sz w:val="24"/>
                <w:szCs w:val="24"/>
              </w:rPr>
            </w:pPr>
            <w:r w:rsidRPr="008308B4">
              <w:rPr>
                <w:rFonts w:ascii="Times New Roman" w:hAnsi="Times New Roman" w:cs="Times New Roman"/>
                <w:b/>
                <w:sz w:val="24"/>
                <w:szCs w:val="24"/>
              </w:rPr>
              <w:t>Specific Objectives</w:t>
            </w:r>
          </w:p>
        </w:tc>
        <w:tc>
          <w:tcPr>
            <w:tcW w:w="4360" w:type="dxa"/>
            <w:tcBorders>
              <w:top w:val="single" w:sz="4" w:space="0" w:color="auto"/>
              <w:left w:val="single" w:sz="4" w:space="0" w:color="auto"/>
              <w:bottom w:val="single" w:sz="4" w:space="0" w:color="auto"/>
              <w:right w:val="single" w:sz="4" w:space="0" w:color="auto"/>
            </w:tcBorders>
            <w:hideMark/>
          </w:tcPr>
          <w:p w:rsidR="00EA049B" w:rsidRPr="008308B4" w:rsidRDefault="00EA049B" w:rsidP="00C103D1">
            <w:pPr>
              <w:ind w:left="360"/>
              <w:jc w:val="both"/>
              <w:rPr>
                <w:rFonts w:ascii="Times New Roman" w:hAnsi="Times New Roman" w:cs="Times New Roman"/>
                <w:b/>
                <w:sz w:val="24"/>
                <w:szCs w:val="24"/>
              </w:rPr>
            </w:pPr>
            <w:r w:rsidRPr="008308B4">
              <w:rPr>
                <w:rFonts w:ascii="Times New Roman" w:hAnsi="Times New Roman" w:cs="Times New Roman"/>
                <w:b/>
                <w:sz w:val="24"/>
                <w:szCs w:val="24"/>
              </w:rPr>
              <w:t>Contents</w:t>
            </w:r>
          </w:p>
        </w:tc>
        <w:tc>
          <w:tcPr>
            <w:tcW w:w="1350" w:type="dxa"/>
            <w:tcBorders>
              <w:top w:val="single" w:sz="4" w:space="0" w:color="auto"/>
              <w:left w:val="single" w:sz="4" w:space="0" w:color="auto"/>
              <w:bottom w:val="single" w:sz="4" w:space="0" w:color="auto"/>
              <w:right w:val="single" w:sz="4" w:space="0" w:color="auto"/>
            </w:tcBorders>
            <w:hideMark/>
          </w:tcPr>
          <w:p w:rsidR="00EA049B" w:rsidRPr="008308B4" w:rsidRDefault="00EA049B" w:rsidP="00C103D1">
            <w:pPr>
              <w:spacing w:after="160" w:line="256" w:lineRule="auto"/>
              <w:rPr>
                <w:rFonts w:ascii="Times New Roman" w:hAnsi="Times New Roman" w:cs="Times New Roman"/>
                <w:b/>
                <w:sz w:val="24"/>
                <w:szCs w:val="24"/>
              </w:rPr>
            </w:pPr>
            <w:r w:rsidRPr="008308B4">
              <w:rPr>
                <w:rFonts w:ascii="Times New Roman" w:hAnsi="Times New Roman" w:cs="Times New Roman"/>
                <w:b/>
                <w:sz w:val="24"/>
                <w:szCs w:val="24"/>
                <w:lang w:eastAsia="en-MY"/>
              </w:rPr>
              <w:t>Teaching Hours (32)</w:t>
            </w:r>
          </w:p>
        </w:tc>
      </w:tr>
      <w:tr w:rsidR="00EA049B" w:rsidRPr="008308B4" w:rsidTr="00C103D1">
        <w:trPr>
          <w:trHeight w:val="159"/>
        </w:trPr>
        <w:tc>
          <w:tcPr>
            <w:tcW w:w="4275" w:type="dxa"/>
            <w:tcBorders>
              <w:top w:val="single" w:sz="4" w:space="0" w:color="auto"/>
              <w:left w:val="single" w:sz="4" w:space="0" w:color="auto"/>
              <w:bottom w:val="single" w:sz="4" w:space="0" w:color="auto"/>
              <w:right w:val="single" w:sz="4" w:space="0" w:color="auto"/>
            </w:tcBorders>
          </w:tcPr>
          <w:p w:rsidR="00EA049B" w:rsidRPr="008308B4" w:rsidRDefault="00EA049B" w:rsidP="00C103D1">
            <w:pPr>
              <w:pStyle w:val="ListParagraph"/>
              <w:spacing w:after="0"/>
            </w:pPr>
          </w:p>
          <w:p w:rsidR="00EA049B" w:rsidRPr="008308B4" w:rsidRDefault="00EA049B" w:rsidP="00C103D1">
            <w:pPr>
              <w:pStyle w:val="ListParagraph"/>
              <w:spacing w:after="0"/>
            </w:pPr>
          </w:p>
          <w:p w:rsidR="00EA049B" w:rsidRPr="008308B4" w:rsidRDefault="00EA049B" w:rsidP="00C103D1">
            <w:pPr>
              <w:pStyle w:val="ListParagraph"/>
              <w:spacing w:after="0"/>
            </w:pPr>
          </w:p>
          <w:p w:rsidR="00EA049B" w:rsidRPr="008308B4" w:rsidRDefault="00EA049B" w:rsidP="009953F6">
            <w:pPr>
              <w:pStyle w:val="ListParagraph"/>
              <w:numPr>
                <w:ilvl w:val="0"/>
                <w:numId w:val="627"/>
              </w:numPr>
              <w:spacing w:after="0"/>
              <w:jc w:val="left"/>
            </w:pPr>
            <w:r w:rsidRPr="008308B4">
              <w:t>Explain the place of Physics in secondary school curriculum.</w:t>
            </w:r>
          </w:p>
          <w:p w:rsidR="00EA049B" w:rsidRPr="008308B4" w:rsidRDefault="00EA049B" w:rsidP="009953F6">
            <w:pPr>
              <w:pStyle w:val="ListParagraph"/>
              <w:numPr>
                <w:ilvl w:val="0"/>
                <w:numId w:val="627"/>
              </w:numPr>
              <w:spacing w:after="0"/>
              <w:jc w:val="left"/>
            </w:pPr>
            <w:r w:rsidRPr="008308B4">
              <w:t>Review secondary school science curriculum trend in secondary school.</w:t>
            </w:r>
          </w:p>
          <w:p w:rsidR="00EA049B" w:rsidRPr="008308B4" w:rsidRDefault="00EA049B" w:rsidP="009953F6">
            <w:pPr>
              <w:pStyle w:val="ListParagraph"/>
              <w:numPr>
                <w:ilvl w:val="0"/>
                <w:numId w:val="627"/>
              </w:numPr>
              <w:spacing w:after="0"/>
              <w:jc w:val="left"/>
            </w:pPr>
            <w:r w:rsidRPr="008308B4">
              <w:t>Elucidate physics contents at secondary school level and university level education.</w:t>
            </w:r>
          </w:p>
          <w:p w:rsidR="00EA049B" w:rsidRPr="008308B4" w:rsidRDefault="00EA049B" w:rsidP="009953F6">
            <w:pPr>
              <w:pStyle w:val="ListParagraph"/>
              <w:numPr>
                <w:ilvl w:val="0"/>
                <w:numId w:val="627"/>
              </w:numPr>
              <w:spacing w:after="0"/>
              <w:jc w:val="left"/>
            </w:pPr>
            <w:r w:rsidRPr="008308B4">
              <w:t>Compare secondary level science (Physics) curriculum in Nepal and SAARC countries.</w:t>
            </w:r>
          </w:p>
          <w:p w:rsidR="00EA049B" w:rsidRPr="008308B4" w:rsidRDefault="00EA049B" w:rsidP="009953F6">
            <w:pPr>
              <w:pStyle w:val="ListParagraph"/>
              <w:numPr>
                <w:ilvl w:val="0"/>
                <w:numId w:val="627"/>
              </w:numPr>
              <w:spacing w:after="0"/>
              <w:jc w:val="left"/>
            </w:pPr>
            <w:r w:rsidRPr="008308B4">
              <w:t>Describe innovative approaches in Physics curriculum practices.</w:t>
            </w:r>
          </w:p>
        </w:tc>
        <w:tc>
          <w:tcPr>
            <w:tcW w:w="4360" w:type="dxa"/>
            <w:tcBorders>
              <w:top w:val="single" w:sz="4" w:space="0" w:color="auto"/>
              <w:left w:val="single" w:sz="4" w:space="0" w:color="auto"/>
              <w:bottom w:val="single" w:sz="4" w:space="0" w:color="auto"/>
              <w:right w:val="single" w:sz="4" w:space="0" w:color="auto"/>
            </w:tcBorders>
          </w:tcPr>
          <w:p w:rsidR="00EA049B" w:rsidRPr="008308B4" w:rsidRDefault="00EA049B" w:rsidP="00C103D1">
            <w:pPr>
              <w:spacing w:after="0" w:line="240" w:lineRule="auto"/>
              <w:jc w:val="both"/>
              <w:rPr>
                <w:rFonts w:ascii="Times New Roman" w:hAnsi="Times New Roman" w:cs="Times New Roman"/>
                <w:b/>
                <w:sz w:val="24"/>
                <w:szCs w:val="24"/>
              </w:rPr>
            </w:pPr>
            <w:r w:rsidRPr="008308B4">
              <w:rPr>
                <w:rFonts w:ascii="Times New Roman" w:hAnsi="Times New Roman" w:cs="Times New Roman"/>
                <w:b/>
                <w:sz w:val="24"/>
                <w:szCs w:val="24"/>
              </w:rPr>
              <w:t xml:space="preserve">Unit I: Physics in School and </w:t>
            </w:r>
          </w:p>
          <w:p w:rsidR="00EA049B" w:rsidRPr="008308B4" w:rsidRDefault="00EA049B" w:rsidP="00C103D1">
            <w:pPr>
              <w:pStyle w:val="ListParagraph"/>
              <w:spacing w:after="0"/>
              <w:rPr>
                <w:b/>
              </w:rPr>
            </w:pPr>
            <w:r w:rsidRPr="008308B4">
              <w:rPr>
                <w:b/>
              </w:rPr>
              <w:t xml:space="preserve"> Teacher Training</w:t>
            </w:r>
            <w:r>
              <w:rPr>
                <w:b/>
              </w:rPr>
              <w:t xml:space="preserve"> </w:t>
            </w:r>
            <w:r w:rsidRPr="008308B4">
              <w:rPr>
                <w:b/>
              </w:rPr>
              <w:t>Curriculum</w:t>
            </w:r>
          </w:p>
          <w:p w:rsidR="00EA049B" w:rsidRPr="008308B4" w:rsidRDefault="00EA049B" w:rsidP="00C103D1">
            <w:pPr>
              <w:pStyle w:val="ListParagraph"/>
              <w:spacing w:after="0"/>
            </w:pPr>
          </w:p>
          <w:p w:rsidR="00EA049B" w:rsidRPr="008308B4" w:rsidRDefault="00EA049B" w:rsidP="00C103D1">
            <w:pPr>
              <w:spacing w:after="0" w:line="240" w:lineRule="auto"/>
              <w:ind w:left="432" w:hanging="432"/>
              <w:rPr>
                <w:rFonts w:ascii="Times New Roman" w:hAnsi="Times New Roman" w:cs="Times New Roman"/>
                <w:sz w:val="24"/>
                <w:szCs w:val="24"/>
              </w:rPr>
            </w:pPr>
            <w:r w:rsidRPr="008308B4">
              <w:rPr>
                <w:rFonts w:ascii="Times New Roman" w:hAnsi="Times New Roman" w:cs="Times New Roman"/>
                <w:sz w:val="24"/>
                <w:szCs w:val="24"/>
              </w:rPr>
              <w:t>1.1 Physics in Secondary School Curriculum</w:t>
            </w:r>
          </w:p>
          <w:p w:rsidR="00EA049B" w:rsidRPr="008308B4" w:rsidRDefault="00EA049B" w:rsidP="00C103D1">
            <w:pPr>
              <w:spacing w:after="0" w:line="240" w:lineRule="auto"/>
              <w:ind w:left="432" w:hanging="432"/>
              <w:rPr>
                <w:rFonts w:ascii="Times New Roman" w:hAnsi="Times New Roman" w:cs="Times New Roman"/>
                <w:sz w:val="24"/>
                <w:szCs w:val="24"/>
              </w:rPr>
            </w:pPr>
            <w:r w:rsidRPr="008308B4">
              <w:rPr>
                <w:rFonts w:ascii="Times New Roman" w:hAnsi="Times New Roman" w:cs="Times New Roman"/>
                <w:sz w:val="24"/>
                <w:szCs w:val="24"/>
              </w:rPr>
              <w:t>1.2  Physics in Higher Secondary School Curriculum</w:t>
            </w:r>
          </w:p>
          <w:p w:rsidR="00EA049B" w:rsidRPr="008308B4" w:rsidRDefault="00EA049B" w:rsidP="00C103D1">
            <w:pPr>
              <w:spacing w:after="0" w:line="240" w:lineRule="auto"/>
              <w:ind w:left="432" w:hanging="432"/>
              <w:rPr>
                <w:rFonts w:ascii="Times New Roman" w:hAnsi="Times New Roman" w:cs="Times New Roman"/>
                <w:sz w:val="24"/>
                <w:szCs w:val="24"/>
              </w:rPr>
            </w:pPr>
            <w:r w:rsidRPr="008308B4">
              <w:rPr>
                <w:rFonts w:ascii="Times New Roman" w:hAnsi="Times New Roman" w:cs="Times New Roman"/>
                <w:sz w:val="24"/>
                <w:szCs w:val="24"/>
              </w:rPr>
              <w:t>1.3 Physics in University Curriculum</w:t>
            </w:r>
          </w:p>
          <w:p w:rsidR="00EA049B" w:rsidRPr="008308B4" w:rsidRDefault="00EA049B" w:rsidP="00C103D1">
            <w:pPr>
              <w:spacing w:after="0" w:line="240" w:lineRule="auto"/>
              <w:ind w:left="432" w:hanging="432"/>
              <w:rPr>
                <w:rFonts w:ascii="Times New Roman" w:hAnsi="Times New Roman" w:cs="Times New Roman"/>
                <w:sz w:val="24"/>
                <w:szCs w:val="24"/>
              </w:rPr>
            </w:pPr>
            <w:r w:rsidRPr="008308B4">
              <w:rPr>
                <w:rFonts w:ascii="Times New Roman" w:hAnsi="Times New Roman" w:cs="Times New Roman"/>
                <w:sz w:val="24"/>
                <w:szCs w:val="24"/>
              </w:rPr>
              <w:t xml:space="preserve">1.4 Physics in Teacher Training (B.Ed.; NCED packages) </w:t>
            </w:r>
          </w:p>
          <w:p w:rsidR="00EA049B" w:rsidRPr="008308B4" w:rsidRDefault="00EA049B" w:rsidP="00C103D1">
            <w:pPr>
              <w:spacing w:after="0" w:line="240" w:lineRule="auto"/>
              <w:ind w:left="405" w:hanging="405"/>
              <w:rPr>
                <w:rFonts w:ascii="Times New Roman" w:hAnsi="Times New Roman" w:cs="Times New Roman"/>
                <w:sz w:val="24"/>
                <w:szCs w:val="24"/>
              </w:rPr>
            </w:pPr>
            <w:r w:rsidRPr="008308B4">
              <w:rPr>
                <w:rFonts w:ascii="Times New Roman" w:hAnsi="Times New Roman" w:cs="Times New Roman"/>
                <w:sz w:val="24"/>
                <w:szCs w:val="24"/>
              </w:rPr>
              <w:t xml:space="preserve">1.5 Comparative study of secondary level science (Physics) curriculum </w:t>
            </w:r>
          </w:p>
          <w:p w:rsidR="00EA049B" w:rsidRPr="008308B4" w:rsidRDefault="00EA049B" w:rsidP="00C103D1">
            <w:pPr>
              <w:spacing w:after="0" w:line="240" w:lineRule="auto"/>
              <w:rPr>
                <w:rFonts w:ascii="Times New Roman" w:hAnsi="Times New Roman" w:cs="Times New Roman"/>
                <w:sz w:val="24"/>
                <w:szCs w:val="24"/>
              </w:rPr>
            </w:pPr>
            <w:r w:rsidRPr="008308B4">
              <w:rPr>
                <w:rFonts w:ascii="Times New Roman" w:hAnsi="Times New Roman" w:cs="Times New Roman"/>
                <w:sz w:val="24"/>
                <w:szCs w:val="24"/>
              </w:rPr>
              <w:t xml:space="preserve">      in Nepal and SAARC countries</w:t>
            </w:r>
          </w:p>
          <w:p w:rsidR="00EA049B" w:rsidRPr="008308B4" w:rsidRDefault="00EA049B" w:rsidP="00C103D1">
            <w:pPr>
              <w:spacing w:after="0" w:line="240" w:lineRule="auto"/>
              <w:ind w:left="405" w:hanging="405"/>
              <w:rPr>
                <w:rFonts w:ascii="Times New Roman" w:hAnsi="Times New Roman" w:cs="Times New Roman"/>
                <w:sz w:val="24"/>
                <w:szCs w:val="24"/>
              </w:rPr>
            </w:pPr>
            <w:r w:rsidRPr="008308B4">
              <w:rPr>
                <w:rFonts w:ascii="Times New Roman" w:hAnsi="Times New Roman" w:cs="Times New Roman"/>
                <w:sz w:val="24"/>
                <w:szCs w:val="24"/>
              </w:rPr>
              <w:t>1.6 Innovative approaches in Physics Curriculum Practices.</w:t>
            </w:r>
          </w:p>
        </w:tc>
        <w:tc>
          <w:tcPr>
            <w:tcW w:w="1350" w:type="dxa"/>
            <w:tcBorders>
              <w:top w:val="single" w:sz="4" w:space="0" w:color="auto"/>
              <w:left w:val="single" w:sz="4" w:space="0" w:color="auto"/>
              <w:bottom w:val="single" w:sz="4" w:space="0" w:color="auto"/>
              <w:right w:val="single" w:sz="4" w:space="0" w:color="auto"/>
            </w:tcBorders>
          </w:tcPr>
          <w:p w:rsidR="00EA049B" w:rsidRPr="008308B4" w:rsidRDefault="00EA049B" w:rsidP="00C103D1">
            <w:pPr>
              <w:rPr>
                <w:rFonts w:ascii="Times New Roman" w:hAnsi="Times New Roman" w:cs="Times New Roman"/>
                <w:b/>
                <w:sz w:val="24"/>
                <w:szCs w:val="24"/>
              </w:rPr>
            </w:pPr>
            <w:r w:rsidRPr="008308B4">
              <w:rPr>
                <w:rFonts w:ascii="Times New Roman" w:hAnsi="Times New Roman" w:cs="Times New Roman"/>
                <w:b/>
                <w:sz w:val="24"/>
                <w:szCs w:val="24"/>
              </w:rPr>
              <w:t>(4pds)</w:t>
            </w:r>
          </w:p>
          <w:p w:rsidR="00EA049B" w:rsidRPr="008308B4" w:rsidRDefault="00EA049B" w:rsidP="00C103D1">
            <w:pPr>
              <w:pStyle w:val="ListParagraph"/>
            </w:pPr>
          </w:p>
        </w:tc>
      </w:tr>
      <w:tr w:rsidR="00EA049B" w:rsidRPr="008308B4" w:rsidTr="00C103D1">
        <w:trPr>
          <w:trHeight w:val="159"/>
        </w:trPr>
        <w:tc>
          <w:tcPr>
            <w:tcW w:w="4275" w:type="dxa"/>
            <w:tcBorders>
              <w:top w:val="single" w:sz="4" w:space="0" w:color="auto"/>
              <w:left w:val="single" w:sz="4" w:space="0" w:color="auto"/>
              <w:bottom w:val="single" w:sz="4" w:space="0" w:color="auto"/>
              <w:right w:val="single" w:sz="4" w:space="0" w:color="auto"/>
            </w:tcBorders>
          </w:tcPr>
          <w:p w:rsidR="00EA049B" w:rsidRPr="008308B4" w:rsidRDefault="00EA049B" w:rsidP="00C103D1">
            <w:pPr>
              <w:pStyle w:val="ListParagraph"/>
              <w:spacing w:after="0"/>
            </w:pPr>
          </w:p>
          <w:p w:rsidR="00EA049B" w:rsidRPr="008308B4" w:rsidRDefault="00EA049B" w:rsidP="00C103D1">
            <w:pPr>
              <w:pStyle w:val="ListParagraph"/>
              <w:spacing w:after="0"/>
            </w:pPr>
          </w:p>
          <w:p w:rsidR="00EA049B" w:rsidRPr="008308B4" w:rsidRDefault="00EA049B" w:rsidP="00C103D1">
            <w:pPr>
              <w:pStyle w:val="ListParagraph"/>
              <w:spacing w:after="0"/>
            </w:pPr>
          </w:p>
          <w:p w:rsidR="00EA049B" w:rsidRPr="008308B4" w:rsidRDefault="00EA049B" w:rsidP="009953F6">
            <w:pPr>
              <w:pStyle w:val="ListParagraph"/>
              <w:numPr>
                <w:ilvl w:val="0"/>
                <w:numId w:val="705"/>
              </w:numPr>
              <w:spacing w:after="0"/>
              <w:ind w:left="720"/>
              <w:jc w:val="left"/>
            </w:pPr>
            <w:r w:rsidRPr="008308B4">
              <w:t>Explore international physics education projects</w:t>
            </w:r>
          </w:p>
          <w:p w:rsidR="00EA049B" w:rsidRPr="008308B4" w:rsidRDefault="00EA049B" w:rsidP="00C103D1">
            <w:pPr>
              <w:pStyle w:val="ListParagraph"/>
              <w:spacing w:after="0"/>
            </w:pPr>
            <w:r w:rsidRPr="008308B4">
              <w:t>-Project Physics</w:t>
            </w:r>
          </w:p>
          <w:p w:rsidR="00EA049B" w:rsidRPr="008308B4" w:rsidRDefault="00EA049B" w:rsidP="00C103D1">
            <w:pPr>
              <w:pStyle w:val="ListParagraph"/>
              <w:spacing w:after="0"/>
            </w:pPr>
            <w:r w:rsidRPr="008308B4">
              <w:t>-PSSC Project</w:t>
            </w:r>
          </w:p>
          <w:p w:rsidR="00EA049B" w:rsidRPr="008308B4" w:rsidRDefault="00EA049B" w:rsidP="00C103D1">
            <w:pPr>
              <w:pStyle w:val="ListParagraph"/>
              <w:spacing w:after="0"/>
            </w:pPr>
            <w:r w:rsidRPr="008308B4">
              <w:t>-Nuffield Physics Project</w:t>
            </w:r>
          </w:p>
          <w:p w:rsidR="00EA049B" w:rsidRPr="008308B4" w:rsidRDefault="00EA049B" w:rsidP="00C103D1">
            <w:pPr>
              <w:pStyle w:val="ListParagraph"/>
              <w:spacing w:after="0"/>
            </w:pPr>
            <w:r w:rsidRPr="008308B4">
              <w:t>-Harvard Physics Project</w:t>
            </w:r>
          </w:p>
          <w:p w:rsidR="00EA049B" w:rsidRPr="008308B4" w:rsidRDefault="00EA049B" w:rsidP="00C103D1">
            <w:pPr>
              <w:pStyle w:val="ListParagraph"/>
              <w:spacing w:after="0"/>
            </w:pPr>
          </w:p>
          <w:p w:rsidR="00EA049B" w:rsidRPr="008308B4" w:rsidRDefault="00EA049B" w:rsidP="009953F6">
            <w:pPr>
              <w:pStyle w:val="ListParagraph"/>
              <w:numPr>
                <w:ilvl w:val="0"/>
                <w:numId w:val="705"/>
              </w:numPr>
              <w:spacing w:after="0"/>
              <w:ind w:left="720"/>
              <w:jc w:val="left"/>
            </w:pPr>
            <w:r w:rsidRPr="008308B4">
              <w:t xml:space="preserve">Analyze and adapt some of the good features of the international innovative projects relevant to Nepal </w:t>
            </w:r>
          </w:p>
        </w:tc>
        <w:tc>
          <w:tcPr>
            <w:tcW w:w="4360" w:type="dxa"/>
            <w:tcBorders>
              <w:top w:val="single" w:sz="4" w:space="0" w:color="auto"/>
              <w:left w:val="single" w:sz="4" w:space="0" w:color="auto"/>
              <w:bottom w:val="single" w:sz="4" w:space="0" w:color="auto"/>
              <w:right w:val="single" w:sz="4" w:space="0" w:color="auto"/>
            </w:tcBorders>
            <w:hideMark/>
          </w:tcPr>
          <w:p w:rsidR="00EA049B" w:rsidRPr="008308B4" w:rsidRDefault="00EA049B" w:rsidP="00C103D1">
            <w:pPr>
              <w:spacing w:after="0" w:line="240" w:lineRule="auto"/>
              <w:rPr>
                <w:rFonts w:ascii="Times New Roman" w:hAnsi="Times New Roman" w:cs="Times New Roman"/>
                <w:b/>
                <w:sz w:val="24"/>
                <w:szCs w:val="24"/>
              </w:rPr>
            </w:pPr>
            <w:r w:rsidRPr="008308B4">
              <w:rPr>
                <w:rFonts w:ascii="Times New Roman" w:hAnsi="Times New Roman" w:cs="Times New Roman"/>
                <w:b/>
                <w:sz w:val="24"/>
                <w:szCs w:val="24"/>
              </w:rPr>
              <w:t xml:space="preserve">Unit II : Some International </w:t>
            </w:r>
          </w:p>
          <w:p w:rsidR="00EA049B" w:rsidRPr="008308B4" w:rsidRDefault="00EA049B" w:rsidP="00C103D1">
            <w:pPr>
              <w:spacing w:after="0" w:line="240" w:lineRule="auto"/>
              <w:rPr>
                <w:rFonts w:ascii="Times New Roman" w:hAnsi="Times New Roman" w:cs="Times New Roman"/>
                <w:b/>
                <w:sz w:val="24"/>
                <w:szCs w:val="24"/>
              </w:rPr>
            </w:pPr>
            <w:r w:rsidRPr="008308B4">
              <w:rPr>
                <w:rFonts w:ascii="Times New Roman" w:hAnsi="Times New Roman" w:cs="Times New Roman"/>
                <w:b/>
                <w:sz w:val="24"/>
                <w:szCs w:val="24"/>
              </w:rPr>
              <w:t xml:space="preserve">Innovative Physics </w:t>
            </w:r>
          </w:p>
          <w:p w:rsidR="00EA049B" w:rsidRPr="008308B4" w:rsidRDefault="00EA049B" w:rsidP="00C103D1">
            <w:pPr>
              <w:spacing w:after="0" w:line="240" w:lineRule="auto"/>
              <w:rPr>
                <w:rFonts w:ascii="Times New Roman" w:hAnsi="Times New Roman" w:cs="Times New Roman"/>
                <w:b/>
                <w:sz w:val="24"/>
                <w:szCs w:val="24"/>
              </w:rPr>
            </w:pPr>
            <w:r w:rsidRPr="008308B4">
              <w:rPr>
                <w:rFonts w:ascii="Times New Roman" w:hAnsi="Times New Roman" w:cs="Times New Roman"/>
                <w:b/>
                <w:sz w:val="24"/>
                <w:szCs w:val="24"/>
              </w:rPr>
              <w:t>Education Projects</w:t>
            </w:r>
          </w:p>
          <w:p w:rsidR="00EA049B" w:rsidRPr="008308B4" w:rsidRDefault="00EA049B" w:rsidP="00C103D1">
            <w:pPr>
              <w:spacing w:after="0" w:line="240" w:lineRule="auto"/>
              <w:rPr>
                <w:rFonts w:ascii="Times New Roman" w:hAnsi="Times New Roman" w:cs="Times New Roman"/>
                <w:sz w:val="24"/>
                <w:szCs w:val="24"/>
              </w:rPr>
            </w:pPr>
          </w:p>
          <w:p w:rsidR="00EA049B" w:rsidRPr="008308B4" w:rsidRDefault="00EA049B" w:rsidP="00C103D1">
            <w:pPr>
              <w:spacing w:after="0"/>
              <w:rPr>
                <w:rFonts w:ascii="Times New Roman" w:hAnsi="Times New Roman" w:cs="Times New Roman"/>
                <w:sz w:val="24"/>
                <w:szCs w:val="24"/>
              </w:rPr>
            </w:pPr>
            <w:r w:rsidRPr="008308B4">
              <w:rPr>
                <w:rFonts w:ascii="Times New Roman" w:hAnsi="Times New Roman" w:cs="Times New Roman"/>
                <w:sz w:val="24"/>
                <w:szCs w:val="24"/>
              </w:rPr>
              <w:t xml:space="preserve">2.1 Review of different projects </w:t>
            </w:r>
          </w:p>
          <w:p w:rsidR="00EA049B" w:rsidRPr="008308B4" w:rsidRDefault="00EA049B" w:rsidP="00C103D1">
            <w:pPr>
              <w:spacing w:after="0"/>
              <w:ind w:left="405"/>
              <w:rPr>
                <w:rFonts w:ascii="Times New Roman" w:hAnsi="Times New Roman" w:cs="Times New Roman"/>
                <w:sz w:val="24"/>
                <w:szCs w:val="24"/>
              </w:rPr>
            </w:pPr>
            <w:r w:rsidRPr="008308B4">
              <w:rPr>
                <w:rFonts w:ascii="Times New Roman" w:hAnsi="Times New Roman" w:cs="Times New Roman"/>
                <w:sz w:val="24"/>
                <w:szCs w:val="24"/>
              </w:rPr>
              <w:t>2.1.1 Project Physics</w:t>
            </w:r>
          </w:p>
          <w:p w:rsidR="00EA049B" w:rsidRPr="008308B4" w:rsidRDefault="00EA049B" w:rsidP="00C103D1">
            <w:pPr>
              <w:spacing w:after="0"/>
              <w:ind w:left="810" w:hanging="405"/>
              <w:rPr>
                <w:rFonts w:ascii="Times New Roman" w:hAnsi="Times New Roman" w:cs="Times New Roman"/>
                <w:sz w:val="24"/>
                <w:szCs w:val="24"/>
              </w:rPr>
            </w:pPr>
            <w:r w:rsidRPr="008308B4">
              <w:rPr>
                <w:rFonts w:ascii="Times New Roman" w:hAnsi="Times New Roman" w:cs="Times New Roman"/>
                <w:sz w:val="24"/>
                <w:szCs w:val="24"/>
              </w:rPr>
              <w:t xml:space="preserve">2.2.2 PSSC (Physical Science   </w:t>
            </w:r>
          </w:p>
          <w:p w:rsidR="00EA049B" w:rsidRPr="008308B4" w:rsidRDefault="00EA049B" w:rsidP="00C103D1">
            <w:pPr>
              <w:spacing w:after="0"/>
              <w:ind w:left="810" w:hanging="405"/>
              <w:rPr>
                <w:rFonts w:ascii="Times New Roman" w:hAnsi="Times New Roman" w:cs="Times New Roman"/>
                <w:sz w:val="24"/>
                <w:szCs w:val="24"/>
              </w:rPr>
            </w:pPr>
            <w:r w:rsidRPr="008308B4">
              <w:rPr>
                <w:rFonts w:ascii="Times New Roman" w:hAnsi="Times New Roman" w:cs="Times New Roman"/>
                <w:sz w:val="24"/>
                <w:szCs w:val="24"/>
              </w:rPr>
              <w:t xml:space="preserve">         Study Committee Project)</w:t>
            </w:r>
          </w:p>
          <w:p w:rsidR="00EA049B" w:rsidRPr="008308B4" w:rsidRDefault="00EA049B" w:rsidP="00C103D1">
            <w:pPr>
              <w:spacing w:after="0"/>
              <w:ind w:left="405"/>
              <w:rPr>
                <w:rFonts w:ascii="Times New Roman" w:hAnsi="Times New Roman" w:cs="Times New Roman"/>
                <w:sz w:val="24"/>
                <w:szCs w:val="24"/>
              </w:rPr>
            </w:pPr>
            <w:r w:rsidRPr="008308B4">
              <w:rPr>
                <w:rFonts w:ascii="Times New Roman" w:hAnsi="Times New Roman" w:cs="Times New Roman"/>
                <w:sz w:val="24"/>
                <w:szCs w:val="24"/>
              </w:rPr>
              <w:t>2.2.3 Nuffield Physics project</w:t>
            </w:r>
          </w:p>
          <w:p w:rsidR="00EA049B" w:rsidRPr="008308B4" w:rsidRDefault="00EA049B" w:rsidP="00C103D1">
            <w:pPr>
              <w:spacing w:after="0"/>
              <w:ind w:left="405"/>
              <w:rPr>
                <w:rFonts w:ascii="Times New Roman" w:hAnsi="Times New Roman" w:cs="Times New Roman"/>
                <w:sz w:val="24"/>
                <w:szCs w:val="24"/>
              </w:rPr>
            </w:pPr>
            <w:r w:rsidRPr="008308B4">
              <w:rPr>
                <w:rFonts w:ascii="Times New Roman" w:hAnsi="Times New Roman" w:cs="Times New Roman"/>
                <w:sz w:val="24"/>
                <w:szCs w:val="24"/>
              </w:rPr>
              <w:t>2.2.4 Harvard Physics project</w:t>
            </w:r>
          </w:p>
          <w:p w:rsidR="00EA049B" w:rsidRPr="008308B4" w:rsidRDefault="00EA049B" w:rsidP="00C103D1">
            <w:pPr>
              <w:spacing w:after="0"/>
              <w:ind w:left="405" w:hanging="405"/>
              <w:rPr>
                <w:rFonts w:ascii="Times New Roman" w:hAnsi="Times New Roman" w:cs="Times New Roman"/>
                <w:sz w:val="24"/>
                <w:szCs w:val="24"/>
              </w:rPr>
            </w:pPr>
            <w:r w:rsidRPr="008308B4">
              <w:rPr>
                <w:rFonts w:ascii="Times New Roman" w:hAnsi="Times New Roman" w:cs="Times New Roman"/>
                <w:sz w:val="24"/>
                <w:szCs w:val="24"/>
              </w:rPr>
              <w:t>2.2 Analyze and adapt good features of the innovative projects relevant to Nepal</w:t>
            </w:r>
          </w:p>
          <w:p w:rsidR="00EA049B" w:rsidRPr="008308B4" w:rsidRDefault="00EA049B" w:rsidP="00C103D1">
            <w:pPr>
              <w:tabs>
                <w:tab w:val="left" w:pos="2595"/>
              </w:tabs>
              <w:spacing w:after="0"/>
              <w:rPr>
                <w:rFonts w:ascii="Times New Roman" w:hAnsi="Times New Roman" w:cs="Times New Roman"/>
                <w:sz w:val="24"/>
                <w:szCs w:val="24"/>
              </w:rPr>
            </w:pPr>
            <w:r w:rsidRPr="008308B4">
              <w:rPr>
                <w:rFonts w:ascii="Times New Roman" w:hAnsi="Times New Roman" w:cs="Times New Roman"/>
                <w:sz w:val="24"/>
                <w:szCs w:val="24"/>
              </w:rPr>
              <w:t xml:space="preserve">   (Include Contexts, Objectives and processes of course, text book,  physics laboratory guide, physics laboratory apparatus, related multimedia, supplementary reading materials,  teacher's resource book)</w:t>
            </w:r>
          </w:p>
        </w:tc>
        <w:tc>
          <w:tcPr>
            <w:tcW w:w="1350" w:type="dxa"/>
            <w:tcBorders>
              <w:top w:val="single" w:sz="4" w:space="0" w:color="auto"/>
              <w:left w:val="single" w:sz="4" w:space="0" w:color="auto"/>
              <w:bottom w:val="single" w:sz="4" w:space="0" w:color="auto"/>
              <w:right w:val="single" w:sz="4" w:space="0" w:color="auto"/>
            </w:tcBorders>
            <w:hideMark/>
          </w:tcPr>
          <w:p w:rsidR="00EA049B" w:rsidRPr="008308B4" w:rsidRDefault="00EA049B" w:rsidP="00C103D1">
            <w:pPr>
              <w:rPr>
                <w:rFonts w:ascii="Times New Roman" w:hAnsi="Times New Roman" w:cs="Times New Roman"/>
                <w:b/>
                <w:sz w:val="24"/>
                <w:szCs w:val="24"/>
              </w:rPr>
            </w:pPr>
            <w:r w:rsidRPr="008308B4">
              <w:rPr>
                <w:rFonts w:ascii="Times New Roman" w:hAnsi="Times New Roman" w:cs="Times New Roman"/>
                <w:b/>
                <w:sz w:val="24"/>
                <w:szCs w:val="24"/>
              </w:rPr>
              <w:t>(4pds)</w:t>
            </w:r>
          </w:p>
        </w:tc>
      </w:tr>
      <w:tr w:rsidR="00EA049B" w:rsidRPr="008308B4" w:rsidTr="00C103D1">
        <w:trPr>
          <w:trHeight w:val="159"/>
        </w:trPr>
        <w:tc>
          <w:tcPr>
            <w:tcW w:w="4275" w:type="dxa"/>
            <w:tcBorders>
              <w:top w:val="single" w:sz="4" w:space="0" w:color="auto"/>
              <w:left w:val="single" w:sz="4" w:space="0" w:color="auto"/>
              <w:bottom w:val="single" w:sz="4" w:space="0" w:color="auto"/>
              <w:right w:val="single" w:sz="4" w:space="0" w:color="auto"/>
            </w:tcBorders>
          </w:tcPr>
          <w:p w:rsidR="00EA049B" w:rsidRPr="008308B4" w:rsidRDefault="00EA049B" w:rsidP="00C103D1">
            <w:pPr>
              <w:pStyle w:val="ListParagraph"/>
              <w:spacing w:after="0"/>
            </w:pPr>
          </w:p>
          <w:p w:rsidR="00EA049B" w:rsidRPr="008308B4" w:rsidRDefault="00EA049B" w:rsidP="00C103D1">
            <w:pPr>
              <w:pStyle w:val="ListParagraph"/>
              <w:spacing w:after="0"/>
            </w:pPr>
          </w:p>
          <w:p w:rsidR="00EA049B" w:rsidRPr="008308B4" w:rsidRDefault="00EA049B" w:rsidP="00C103D1">
            <w:pPr>
              <w:pStyle w:val="ListParagraph"/>
              <w:spacing w:after="0"/>
            </w:pPr>
          </w:p>
          <w:p w:rsidR="00EA049B" w:rsidRPr="008308B4" w:rsidRDefault="00EA049B" w:rsidP="00C103D1">
            <w:pPr>
              <w:pStyle w:val="ListParagraph"/>
              <w:spacing w:after="0"/>
            </w:pPr>
          </w:p>
          <w:p w:rsidR="00EA049B" w:rsidRPr="008308B4" w:rsidRDefault="00EA049B" w:rsidP="009953F6">
            <w:pPr>
              <w:pStyle w:val="ListParagraph"/>
              <w:numPr>
                <w:ilvl w:val="0"/>
                <w:numId w:val="706"/>
              </w:numPr>
              <w:spacing w:after="0"/>
              <w:ind w:left="720"/>
              <w:jc w:val="left"/>
            </w:pPr>
            <w:r w:rsidRPr="008308B4">
              <w:t xml:space="preserve">Elaborate on various ways and techniques of communication/interaction for the propagation of physics education </w:t>
            </w:r>
          </w:p>
          <w:p w:rsidR="00EA049B" w:rsidRPr="008308B4" w:rsidRDefault="00EA049B" w:rsidP="00C103D1">
            <w:pPr>
              <w:pStyle w:val="ListParagraph"/>
              <w:spacing w:after="0"/>
            </w:pPr>
          </w:p>
          <w:p w:rsidR="00EA049B" w:rsidRPr="008308B4" w:rsidRDefault="00EA049B" w:rsidP="009953F6">
            <w:pPr>
              <w:pStyle w:val="ListParagraph"/>
              <w:numPr>
                <w:ilvl w:val="0"/>
                <w:numId w:val="706"/>
              </w:numPr>
              <w:spacing w:after="0"/>
              <w:ind w:left="720"/>
              <w:jc w:val="left"/>
            </w:pPr>
            <w:r w:rsidRPr="008308B4">
              <w:t xml:space="preserve">Design and plan workshop, seminar, conference, and exhibitions.  </w:t>
            </w:r>
          </w:p>
        </w:tc>
        <w:tc>
          <w:tcPr>
            <w:tcW w:w="4360" w:type="dxa"/>
            <w:tcBorders>
              <w:top w:val="single" w:sz="4" w:space="0" w:color="auto"/>
              <w:left w:val="single" w:sz="4" w:space="0" w:color="auto"/>
              <w:bottom w:val="single" w:sz="4" w:space="0" w:color="auto"/>
              <w:right w:val="single" w:sz="4" w:space="0" w:color="auto"/>
            </w:tcBorders>
            <w:hideMark/>
          </w:tcPr>
          <w:p w:rsidR="00EA049B" w:rsidRPr="008308B4" w:rsidRDefault="00EA049B" w:rsidP="00C103D1">
            <w:pPr>
              <w:tabs>
                <w:tab w:val="left" w:pos="7155"/>
              </w:tabs>
              <w:spacing w:after="0" w:line="240" w:lineRule="auto"/>
              <w:rPr>
                <w:rFonts w:ascii="Times New Roman" w:hAnsi="Times New Roman" w:cs="Times New Roman"/>
                <w:b/>
                <w:sz w:val="24"/>
                <w:szCs w:val="24"/>
              </w:rPr>
            </w:pPr>
            <w:r w:rsidRPr="008308B4">
              <w:rPr>
                <w:rFonts w:ascii="Times New Roman" w:hAnsi="Times New Roman" w:cs="Times New Roman"/>
                <w:b/>
                <w:sz w:val="24"/>
                <w:szCs w:val="24"/>
              </w:rPr>
              <w:t xml:space="preserve">Unit III: Physics Techniques for </w:t>
            </w:r>
          </w:p>
          <w:p w:rsidR="00EA049B" w:rsidRPr="008308B4" w:rsidRDefault="00EA049B" w:rsidP="00C103D1">
            <w:pPr>
              <w:tabs>
                <w:tab w:val="left" w:pos="7155"/>
              </w:tabs>
              <w:spacing w:after="0" w:line="240" w:lineRule="auto"/>
              <w:rPr>
                <w:rFonts w:ascii="Times New Roman" w:hAnsi="Times New Roman" w:cs="Times New Roman"/>
                <w:b/>
                <w:sz w:val="24"/>
                <w:szCs w:val="24"/>
              </w:rPr>
            </w:pPr>
            <w:r w:rsidRPr="008308B4">
              <w:rPr>
                <w:rFonts w:ascii="Times New Roman" w:hAnsi="Times New Roman" w:cs="Times New Roman"/>
                <w:b/>
                <w:sz w:val="24"/>
                <w:szCs w:val="24"/>
              </w:rPr>
              <w:t xml:space="preserve">Higher Learning in the </w:t>
            </w:r>
          </w:p>
          <w:p w:rsidR="00EA049B" w:rsidRPr="008308B4" w:rsidRDefault="00EA049B" w:rsidP="00C103D1">
            <w:pPr>
              <w:tabs>
                <w:tab w:val="left" w:pos="7155"/>
              </w:tabs>
              <w:spacing w:after="0" w:line="240" w:lineRule="auto"/>
              <w:rPr>
                <w:rFonts w:ascii="Times New Roman" w:hAnsi="Times New Roman" w:cs="Times New Roman"/>
                <w:b/>
                <w:sz w:val="24"/>
                <w:szCs w:val="24"/>
              </w:rPr>
            </w:pPr>
            <w:r w:rsidRPr="008308B4">
              <w:rPr>
                <w:rFonts w:ascii="Times New Roman" w:hAnsi="Times New Roman" w:cs="Times New Roman"/>
                <w:b/>
                <w:sz w:val="24"/>
                <w:szCs w:val="24"/>
              </w:rPr>
              <w:t>Contemporary Society</w:t>
            </w:r>
          </w:p>
          <w:p w:rsidR="00EA049B" w:rsidRPr="008308B4" w:rsidRDefault="00EA049B" w:rsidP="00C103D1">
            <w:pPr>
              <w:tabs>
                <w:tab w:val="left" w:pos="7155"/>
              </w:tabs>
              <w:spacing w:after="0" w:line="240" w:lineRule="auto"/>
              <w:rPr>
                <w:rFonts w:ascii="Times New Roman" w:hAnsi="Times New Roman" w:cs="Times New Roman"/>
                <w:sz w:val="24"/>
                <w:szCs w:val="24"/>
              </w:rPr>
            </w:pPr>
          </w:p>
          <w:p w:rsidR="00EA049B" w:rsidRPr="008308B4" w:rsidRDefault="00EA049B" w:rsidP="00C103D1">
            <w:pPr>
              <w:tabs>
                <w:tab w:val="left" w:pos="7155"/>
              </w:tabs>
              <w:rPr>
                <w:rFonts w:ascii="Times New Roman" w:hAnsi="Times New Roman" w:cs="Times New Roman"/>
                <w:sz w:val="24"/>
                <w:szCs w:val="24"/>
              </w:rPr>
            </w:pPr>
            <w:r w:rsidRPr="008308B4">
              <w:rPr>
                <w:rFonts w:ascii="Times New Roman" w:hAnsi="Times New Roman" w:cs="Times New Roman"/>
                <w:sz w:val="24"/>
                <w:szCs w:val="24"/>
              </w:rPr>
              <w:t>3.1 Overview of different forms of communication and interactions in physics education practice: Workshop; Seminar; Conference; Exhibitions.</w:t>
            </w:r>
          </w:p>
          <w:p w:rsidR="00EA049B" w:rsidRPr="008308B4" w:rsidRDefault="00EA049B" w:rsidP="00C103D1">
            <w:pPr>
              <w:tabs>
                <w:tab w:val="left" w:pos="7155"/>
              </w:tabs>
              <w:rPr>
                <w:rFonts w:ascii="Times New Roman" w:hAnsi="Times New Roman" w:cs="Times New Roman"/>
                <w:sz w:val="24"/>
                <w:szCs w:val="24"/>
              </w:rPr>
            </w:pPr>
            <w:r w:rsidRPr="008308B4">
              <w:rPr>
                <w:rFonts w:ascii="Times New Roman" w:hAnsi="Times New Roman" w:cs="Times New Roman"/>
                <w:sz w:val="24"/>
                <w:szCs w:val="24"/>
              </w:rPr>
              <w:t>(Purpose, concept, objectives, procedure, stages, techniques, AV equipments, scopes and limitations relating to Physics Workshop; Seminar; Conference; Exhibitions.)</w:t>
            </w:r>
          </w:p>
        </w:tc>
        <w:tc>
          <w:tcPr>
            <w:tcW w:w="1350" w:type="dxa"/>
            <w:tcBorders>
              <w:top w:val="single" w:sz="4" w:space="0" w:color="auto"/>
              <w:left w:val="single" w:sz="4" w:space="0" w:color="auto"/>
              <w:bottom w:val="single" w:sz="4" w:space="0" w:color="auto"/>
              <w:right w:val="single" w:sz="4" w:space="0" w:color="auto"/>
            </w:tcBorders>
            <w:hideMark/>
          </w:tcPr>
          <w:p w:rsidR="00EA049B" w:rsidRPr="008308B4" w:rsidRDefault="00EA049B" w:rsidP="00C103D1">
            <w:pPr>
              <w:rPr>
                <w:rFonts w:ascii="Times New Roman" w:hAnsi="Times New Roman" w:cs="Times New Roman"/>
                <w:b/>
                <w:sz w:val="24"/>
                <w:szCs w:val="24"/>
              </w:rPr>
            </w:pPr>
            <w:r w:rsidRPr="008308B4">
              <w:rPr>
                <w:rFonts w:ascii="Times New Roman" w:hAnsi="Times New Roman" w:cs="Times New Roman"/>
                <w:b/>
                <w:sz w:val="24"/>
                <w:szCs w:val="24"/>
              </w:rPr>
              <w:t>(2pds)</w:t>
            </w:r>
          </w:p>
        </w:tc>
      </w:tr>
      <w:tr w:rsidR="00EA049B" w:rsidRPr="008308B4" w:rsidTr="00C103D1">
        <w:trPr>
          <w:trHeight w:val="440"/>
        </w:trPr>
        <w:tc>
          <w:tcPr>
            <w:tcW w:w="4275" w:type="dxa"/>
            <w:tcBorders>
              <w:top w:val="single" w:sz="4" w:space="0" w:color="auto"/>
              <w:left w:val="single" w:sz="4" w:space="0" w:color="auto"/>
              <w:bottom w:val="single" w:sz="4" w:space="0" w:color="auto"/>
              <w:right w:val="single" w:sz="4" w:space="0" w:color="auto"/>
            </w:tcBorders>
          </w:tcPr>
          <w:p w:rsidR="00EA049B" w:rsidRPr="008308B4" w:rsidRDefault="00EA049B" w:rsidP="00C103D1">
            <w:pPr>
              <w:pStyle w:val="ListParagraph"/>
              <w:spacing w:after="0"/>
            </w:pPr>
          </w:p>
          <w:p w:rsidR="00EA049B" w:rsidRPr="008308B4" w:rsidRDefault="00EA049B" w:rsidP="00C103D1">
            <w:pPr>
              <w:pStyle w:val="ListParagraph"/>
              <w:spacing w:after="0"/>
            </w:pPr>
          </w:p>
          <w:p w:rsidR="00EA049B" w:rsidRPr="008308B4" w:rsidRDefault="00EA049B" w:rsidP="00C103D1">
            <w:pPr>
              <w:pStyle w:val="ListParagraph"/>
              <w:spacing w:after="0"/>
            </w:pPr>
          </w:p>
          <w:p w:rsidR="00EA049B" w:rsidRPr="008308B4" w:rsidRDefault="00EA049B" w:rsidP="009953F6">
            <w:pPr>
              <w:pStyle w:val="ListParagraph"/>
              <w:numPr>
                <w:ilvl w:val="0"/>
                <w:numId w:val="628"/>
              </w:numPr>
              <w:spacing w:after="0"/>
              <w:jc w:val="left"/>
            </w:pPr>
            <w:r w:rsidRPr="008308B4">
              <w:t>Elaborate on the characteristic features and the importance of physics laboratory.</w:t>
            </w:r>
          </w:p>
          <w:p w:rsidR="00EA049B" w:rsidRPr="008308B4" w:rsidRDefault="00EA049B" w:rsidP="009953F6">
            <w:pPr>
              <w:pStyle w:val="ListParagraph"/>
              <w:numPr>
                <w:ilvl w:val="0"/>
                <w:numId w:val="628"/>
              </w:numPr>
              <w:spacing w:after="0"/>
              <w:jc w:val="left"/>
            </w:pPr>
            <w:r w:rsidRPr="008308B4">
              <w:t>Discuss the instructions for handling laboratory apparatus and accessories.</w:t>
            </w:r>
          </w:p>
          <w:p w:rsidR="00EA049B" w:rsidRPr="008308B4" w:rsidRDefault="00EA049B" w:rsidP="009953F6">
            <w:pPr>
              <w:pStyle w:val="ListParagraph"/>
              <w:numPr>
                <w:ilvl w:val="0"/>
                <w:numId w:val="628"/>
              </w:numPr>
              <w:spacing w:after="0"/>
              <w:jc w:val="left"/>
            </w:pPr>
            <w:r w:rsidRPr="008308B4">
              <w:t>Plan physics resource management with useful tools and techniques.</w:t>
            </w:r>
          </w:p>
          <w:p w:rsidR="00EA049B" w:rsidRPr="008308B4" w:rsidRDefault="00EA049B" w:rsidP="009953F6">
            <w:pPr>
              <w:pStyle w:val="ListParagraph"/>
              <w:numPr>
                <w:ilvl w:val="0"/>
                <w:numId w:val="628"/>
              </w:numPr>
              <w:spacing w:after="0"/>
              <w:jc w:val="left"/>
            </w:pPr>
            <w:r w:rsidRPr="008308B4">
              <w:t>Describe different aspects of caring/calibrating/handling needs of laboratory apparatus and accessories.</w:t>
            </w:r>
          </w:p>
          <w:p w:rsidR="00EA049B" w:rsidRPr="008308B4" w:rsidRDefault="00EA049B" w:rsidP="009953F6">
            <w:pPr>
              <w:pStyle w:val="ListParagraph"/>
              <w:numPr>
                <w:ilvl w:val="0"/>
                <w:numId w:val="628"/>
              </w:numPr>
              <w:spacing w:after="0"/>
              <w:jc w:val="left"/>
            </w:pPr>
            <w:r w:rsidRPr="008308B4">
              <w:t>Explain common accidents, safety rules and first-aid treatment method in physics laboratory.</w:t>
            </w:r>
          </w:p>
          <w:p w:rsidR="00EA049B" w:rsidRPr="008308B4" w:rsidRDefault="00EA049B" w:rsidP="00C103D1">
            <w:pPr>
              <w:spacing w:after="0" w:line="240" w:lineRule="auto"/>
              <w:rPr>
                <w:rFonts w:ascii="Times New Roman" w:hAnsi="Times New Roman" w:cs="Times New Roman"/>
                <w:sz w:val="24"/>
                <w:szCs w:val="24"/>
              </w:rPr>
            </w:pPr>
          </w:p>
        </w:tc>
        <w:tc>
          <w:tcPr>
            <w:tcW w:w="4360" w:type="dxa"/>
            <w:tcBorders>
              <w:top w:val="single" w:sz="4" w:space="0" w:color="auto"/>
              <w:left w:val="single" w:sz="4" w:space="0" w:color="auto"/>
              <w:bottom w:val="single" w:sz="4" w:space="0" w:color="auto"/>
              <w:right w:val="single" w:sz="4" w:space="0" w:color="auto"/>
            </w:tcBorders>
            <w:hideMark/>
          </w:tcPr>
          <w:p w:rsidR="00EA049B" w:rsidRPr="008308B4" w:rsidRDefault="00EA049B" w:rsidP="00C103D1">
            <w:pPr>
              <w:spacing w:after="0" w:line="240" w:lineRule="auto"/>
              <w:ind w:left="315" w:hanging="315"/>
              <w:rPr>
                <w:rFonts w:ascii="Times New Roman" w:hAnsi="Times New Roman" w:cs="Times New Roman"/>
                <w:b/>
                <w:bCs/>
                <w:sz w:val="24"/>
                <w:szCs w:val="24"/>
              </w:rPr>
            </w:pPr>
            <w:r w:rsidRPr="008308B4">
              <w:rPr>
                <w:rFonts w:ascii="Times New Roman" w:hAnsi="Times New Roman" w:cs="Times New Roman"/>
                <w:b/>
                <w:bCs/>
                <w:sz w:val="24"/>
                <w:szCs w:val="24"/>
              </w:rPr>
              <w:t xml:space="preserve">Unit IV: Physics learning resource </w:t>
            </w:r>
          </w:p>
          <w:p w:rsidR="00EA049B" w:rsidRPr="008308B4" w:rsidRDefault="00EA049B" w:rsidP="00C103D1">
            <w:pPr>
              <w:spacing w:after="0" w:line="240" w:lineRule="auto"/>
              <w:ind w:left="315" w:hanging="315"/>
              <w:rPr>
                <w:rFonts w:ascii="Times New Roman" w:hAnsi="Times New Roman" w:cs="Times New Roman"/>
                <w:b/>
                <w:bCs/>
                <w:sz w:val="24"/>
                <w:szCs w:val="24"/>
              </w:rPr>
            </w:pPr>
            <w:r w:rsidRPr="008308B4">
              <w:rPr>
                <w:rFonts w:ascii="Times New Roman" w:hAnsi="Times New Roman" w:cs="Times New Roman"/>
                <w:b/>
                <w:bCs/>
                <w:sz w:val="24"/>
                <w:szCs w:val="24"/>
              </w:rPr>
              <w:t>and laboratory management</w:t>
            </w:r>
          </w:p>
          <w:p w:rsidR="00EA049B" w:rsidRPr="008308B4" w:rsidRDefault="00EA049B" w:rsidP="00C103D1">
            <w:pPr>
              <w:spacing w:after="0" w:line="240" w:lineRule="auto"/>
              <w:ind w:left="315" w:hanging="315"/>
              <w:rPr>
                <w:rFonts w:ascii="Times New Roman" w:hAnsi="Times New Roman" w:cs="Times New Roman"/>
                <w:sz w:val="24"/>
                <w:szCs w:val="24"/>
              </w:rPr>
            </w:pPr>
          </w:p>
          <w:p w:rsidR="00EA049B" w:rsidRPr="008308B4" w:rsidRDefault="00EA049B" w:rsidP="00C103D1">
            <w:pPr>
              <w:spacing w:after="0" w:line="240" w:lineRule="auto"/>
              <w:ind w:left="315" w:hanging="315"/>
              <w:rPr>
                <w:rFonts w:ascii="Times New Roman" w:hAnsi="Times New Roman" w:cs="Times New Roman"/>
                <w:sz w:val="24"/>
                <w:szCs w:val="24"/>
              </w:rPr>
            </w:pPr>
            <w:r w:rsidRPr="008308B4">
              <w:rPr>
                <w:rFonts w:ascii="Times New Roman" w:hAnsi="Times New Roman" w:cs="Times New Roman"/>
                <w:sz w:val="24"/>
                <w:szCs w:val="24"/>
              </w:rPr>
              <w:t xml:space="preserve">4.1 Characteristic features of physics   </w:t>
            </w:r>
          </w:p>
          <w:p w:rsidR="00EA049B" w:rsidRPr="008308B4" w:rsidRDefault="00EA049B" w:rsidP="00C103D1">
            <w:pPr>
              <w:spacing w:after="0" w:line="240" w:lineRule="auto"/>
              <w:ind w:left="315" w:hanging="315"/>
              <w:rPr>
                <w:rFonts w:ascii="Times New Roman" w:hAnsi="Times New Roman" w:cs="Times New Roman"/>
                <w:sz w:val="24"/>
                <w:szCs w:val="24"/>
              </w:rPr>
            </w:pPr>
            <w:r w:rsidRPr="008308B4">
              <w:rPr>
                <w:rFonts w:ascii="Times New Roman" w:hAnsi="Times New Roman" w:cs="Times New Roman"/>
                <w:sz w:val="24"/>
                <w:szCs w:val="24"/>
              </w:rPr>
              <w:t xml:space="preserve">      Laboratory and its importance.</w:t>
            </w:r>
          </w:p>
          <w:p w:rsidR="00EA049B" w:rsidRPr="008308B4" w:rsidRDefault="00EA049B" w:rsidP="00C103D1">
            <w:pPr>
              <w:spacing w:after="0" w:line="240" w:lineRule="auto"/>
              <w:ind w:left="315" w:hanging="315"/>
              <w:rPr>
                <w:rFonts w:ascii="Times New Roman" w:hAnsi="Times New Roman" w:cs="Times New Roman"/>
                <w:sz w:val="24"/>
                <w:szCs w:val="24"/>
              </w:rPr>
            </w:pPr>
            <w:r w:rsidRPr="008308B4">
              <w:rPr>
                <w:rFonts w:ascii="Times New Roman" w:hAnsi="Times New Roman" w:cs="Times New Roman"/>
                <w:sz w:val="24"/>
                <w:szCs w:val="24"/>
              </w:rPr>
              <w:t xml:space="preserve">4.2 Instructions for handling   </w:t>
            </w:r>
          </w:p>
          <w:p w:rsidR="00EA049B" w:rsidRPr="008308B4" w:rsidRDefault="00EA049B" w:rsidP="00C103D1">
            <w:pPr>
              <w:spacing w:after="0" w:line="240" w:lineRule="auto"/>
              <w:ind w:left="315" w:hanging="315"/>
              <w:rPr>
                <w:rFonts w:ascii="Times New Roman" w:hAnsi="Times New Roman" w:cs="Times New Roman"/>
                <w:sz w:val="24"/>
                <w:szCs w:val="24"/>
              </w:rPr>
            </w:pPr>
            <w:r w:rsidRPr="008308B4">
              <w:rPr>
                <w:rFonts w:ascii="Times New Roman" w:hAnsi="Times New Roman" w:cs="Times New Roman"/>
                <w:sz w:val="24"/>
                <w:szCs w:val="24"/>
              </w:rPr>
              <w:t xml:space="preserve">      laboratory apparatus and   </w:t>
            </w:r>
          </w:p>
          <w:p w:rsidR="00EA049B" w:rsidRPr="008308B4" w:rsidRDefault="00EA049B" w:rsidP="00C103D1">
            <w:pPr>
              <w:spacing w:after="0" w:line="240" w:lineRule="auto"/>
              <w:ind w:left="315" w:hanging="315"/>
              <w:rPr>
                <w:rFonts w:ascii="Times New Roman" w:hAnsi="Times New Roman" w:cs="Times New Roman"/>
                <w:sz w:val="24"/>
                <w:szCs w:val="24"/>
              </w:rPr>
            </w:pPr>
            <w:r w:rsidRPr="008308B4">
              <w:rPr>
                <w:rFonts w:ascii="Times New Roman" w:hAnsi="Times New Roman" w:cs="Times New Roman"/>
                <w:sz w:val="24"/>
                <w:szCs w:val="24"/>
              </w:rPr>
              <w:t xml:space="preserve">      Accessories. </w:t>
            </w:r>
          </w:p>
          <w:p w:rsidR="00EA049B" w:rsidRPr="008308B4" w:rsidRDefault="00EA049B" w:rsidP="00C103D1">
            <w:pPr>
              <w:spacing w:after="0" w:line="240" w:lineRule="auto"/>
              <w:ind w:left="315" w:hanging="315"/>
              <w:rPr>
                <w:rFonts w:ascii="Times New Roman" w:hAnsi="Times New Roman" w:cs="Times New Roman"/>
                <w:sz w:val="24"/>
                <w:szCs w:val="24"/>
              </w:rPr>
            </w:pPr>
            <w:r w:rsidRPr="008308B4">
              <w:rPr>
                <w:rFonts w:ascii="Times New Roman" w:hAnsi="Times New Roman" w:cs="Times New Roman"/>
                <w:sz w:val="24"/>
                <w:szCs w:val="24"/>
              </w:rPr>
              <w:t>4.3 Useful tools and techniques</w:t>
            </w:r>
          </w:p>
          <w:p w:rsidR="00EA049B" w:rsidRPr="008308B4" w:rsidRDefault="00EA049B" w:rsidP="00C103D1">
            <w:pPr>
              <w:spacing w:after="0" w:line="240" w:lineRule="auto"/>
              <w:ind w:left="315" w:hanging="315"/>
              <w:rPr>
                <w:rFonts w:ascii="Times New Roman" w:hAnsi="Times New Roman" w:cs="Times New Roman"/>
                <w:sz w:val="24"/>
                <w:szCs w:val="24"/>
              </w:rPr>
            </w:pPr>
            <w:r w:rsidRPr="008308B4">
              <w:rPr>
                <w:rFonts w:ascii="Times New Roman" w:hAnsi="Times New Roman" w:cs="Times New Roman"/>
                <w:sz w:val="24"/>
                <w:szCs w:val="24"/>
              </w:rPr>
              <w:t xml:space="preserve">4.4 Calibration of instruments and </w:t>
            </w:r>
          </w:p>
          <w:p w:rsidR="00EA049B" w:rsidRPr="008308B4" w:rsidRDefault="00EA049B" w:rsidP="00C103D1">
            <w:pPr>
              <w:spacing w:after="0" w:line="240" w:lineRule="auto"/>
              <w:ind w:left="315" w:hanging="315"/>
              <w:rPr>
                <w:rFonts w:ascii="Times New Roman" w:hAnsi="Times New Roman" w:cs="Times New Roman"/>
                <w:sz w:val="24"/>
                <w:szCs w:val="24"/>
              </w:rPr>
            </w:pPr>
            <w:r w:rsidRPr="008308B4">
              <w:rPr>
                <w:rFonts w:ascii="Times New Roman" w:hAnsi="Times New Roman" w:cs="Times New Roman"/>
                <w:sz w:val="24"/>
                <w:szCs w:val="24"/>
              </w:rPr>
              <w:t xml:space="preserve">      Measurements. </w:t>
            </w:r>
          </w:p>
          <w:p w:rsidR="00EA049B" w:rsidRPr="008308B4" w:rsidRDefault="00EA049B" w:rsidP="00C103D1">
            <w:pPr>
              <w:spacing w:after="0" w:line="240" w:lineRule="auto"/>
              <w:ind w:left="315" w:hanging="315"/>
              <w:rPr>
                <w:rFonts w:ascii="Times New Roman" w:hAnsi="Times New Roman" w:cs="Times New Roman"/>
                <w:sz w:val="24"/>
                <w:szCs w:val="24"/>
              </w:rPr>
            </w:pPr>
            <w:r w:rsidRPr="008308B4">
              <w:rPr>
                <w:rFonts w:ascii="Times New Roman" w:hAnsi="Times New Roman" w:cs="Times New Roman"/>
                <w:sz w:val="24"/>
                <w:szCs w:val="24"/>
              </w:rPr>
              <w:t xml:space="preserve">4.5 </w:t>
            </w:r>
            <w:r w:rsidRPr="008308B4">
              <w:rPr>
                <w:rFonts w:ascii="Times New Roman" w:hAnsi="Times New Roman" w:cs="Times New Roman"/>
                <w:bCs/>
                <w:sz w:val="24"/>
                <w:szCs w:val="24"/>
              </w:rPr>
              <w:t>Laboratory accidents and safety rules</w:t>
            </w:r>
          </w:p>
          <w:p w:rsidR="00EA049B" w:rsidRPr="008308B4" w:rsidRDefault="00EA049B" w:rsidP="009953F6">
            <w:pPr>
              <w:pStyle w:val="ListParagraph"/>
              <w:numPr>
                <w:ilvl w:val="0"/>
                <w:numId w:val="723"/>
              </w:numPr>
              <w:spacing w:after="0"/>
              <w:jc w:val="left"/>
            </w:pPr>
            <w:r w:rsidRPr="008308B4">
              <w:t>Common laboratory accidents.</w:t>
            </w:r>
          </w:p>
          <w:p w:rsidR="00EA049B" w:rsidRPr="008308B4" w:rsidRDefault="00EA049B" w:rsidP="009953F6">
            <w:pPr>
              <w:pStyle w:val="ListParagraph"/>
              <w:numPr>
                <w:ilvl w:val="0"/>
                <w:numId w:val="723"/>
              </w:numPr>
              <w:spacing w:after="0"/>
              <w:jc w:val="left"/>
            </w:pPr>
            <w:r w:rsidRPr="008308B4">
              <w:t>Preventive measures.</w:t>
            </w:r>
          </w:p>
          <w:p w:rsidR="00EA049B" w:rsidRPr="008308B4" w:rsidRDefault="00EA049B" w:rsidP="009953F6">
            <w:pPr>
              <w:pStyle w:val="ListParagraph"/>
              <w:numPr>
                <w:ilvl w:val="0"/>
                <w:numId w:val="723"/>
              </w:numPr>
              <w:spacing w:after="0"/>
              <w:jc w:val="left"/>
              <w:rPr>
                <w:b/>
              </w:rPr>
            </w:pPr>
            <w:r w:rsidRPr="008308B4">
              <w:t>First-aid treatments.</w:t>
            </w:r>
          </w:p>
        </w:tc>
        <w:tc>
          <w:tcPr>
            <w:tcW w:w="1350" w:type="dxa"/>
            <w:tcBorders>
              <w:top w:val="single" w:sz="4" w:space="0" w:color="auto"/>
              <w:left w:val="single" w:sz="4" w:space="0" w:color="auto"/>
              <w:bottom w:val="single" w:sz="4" w:space="0" w:color="auto"/>
              <w:right w:val="single" w:sz="4" w:space="0" w:color="auto"/>
            </w:tcBorders>
            <w:hideMark/>
          </w:tcPr>
          <w:p w:rsidR="00EA049B" w:rsidRPr="008308B4" w:rsidRDefault="00EA049B" w:rsidP="00C103D1">
            <w:pPr>
              <w:rPr>
                <w:rFonts w:ascii="Times New Roman" w:hAnsi="Times New Roman" w:cs="Times New Roman"/>
                <w:b/>
                <w:sz w:val="24"/>
                <w:szCs w:val="24"/>
              </w:rPr>
            </w:pPr>
            <w:r w:rsidRPr="008308B4">
              <w:rPr>
                <w:rFonts w:ascii="Times New Roman" w:hAnsi="Times New Roman" w:cs="Times New Roman"/>
                <w:b/>
                <w:sz w:val="24"/>
                <w:szCs w:val="24"/>
              </w:rPr>
              <w:t>(3pds)</w:t>
            </w:r>
          </w:p>
        </w:tc>
      </w:tr>
      <w:tr w:rsidR="00EA049B" w:rsidRPr="008308B4" w:rsidTr="00C103D1">
        <w:trPr>
          <w:trHeight w:val="1160"/>
        </w:trPr>
        <w:tc>
          <w:tcPr>
            <w:tcW w:w="4275" w:type="dxa"/>
            <w:tcBorders>
              <w:top w:val="single" w:sz="4" w:space="0" w:color="auto"/>
              <w:left w:val="single" w:sz="4" w:space="0" w:color="auto"/>
              <w:bottom w:val="single" w:sz="4" w:space="0" w:color="auto"/>
              <w:right w:val="single" w:sz="4" w:space="0" w:color="auto"/>
            </w:tcBorders>
            <w:hideMark/>
          </w:tcPr>
          <w:p w:rsidR="00EA049B" w:rsidRPr="008308B4" w:rsidRDefault="00EA049B" w:rsidP="00C103D1">
            <w:pPr>
              <w:pStyle w:val="ListParagraph"/>
              <w:spacing w:after="0"/>
            </w:pPr>
          </w:p>
          <w:p w:rsidR="00EA049B" w:rsidRPr="008308B4" w:rsidRDefault="00EA049B" w:rsidP="00C103D1">
            <w:pPr>
              <w:pStyle w:val="ListParagraph"/>
              <w:spacing w:after="0"/>
            </w:pPr>
          </w:p>
          <w:p w:rsidR="00EA049B" w:rsidRPr="008308B4" w:rsidRDefault="00EA049B" w:rsidP="00C103D1">
            <w:pPr>
              <w:pStyle w:val="ListParagraph"/>
              <w:spacing w:after="0"/>
            </w:pPr>
          </w:p>
          <w:p w:rsidR="00EA049B" w:rsidRPr="008308B4" w:rsidRDefault="00EA049B" w:rsidP="009953F6">
            <w:pPr>
              <w:pStyle w:val="ListParagraph"/>
              <w:numPr>
                <w:ilvl w:val="0"/>
                <w:numId w:val="628"/>
              </w:numPr>
              <w:spacing w:after="0"/>
              <w:jc w:val="left"/>
            </w:pPr>
            <w:r w:rsidRPr="008308B4">
              <w:t>Explain the purpose, concepts, and scopes of planning annual strategies, teaching unit, and lesson in Physics Education.</w:t>
            </w:r>
          </w:p>
          <w:p w:rsidR="00EA049B" w:rsidRPr="008308B4" w:rsidRDefault="00EA049B" w:rsidP="009953F6">
            <w:pPr>
              <w:pStyle w:val="ListParagraph"/>
              <w:numPr>
                <w:ilvl w:val="0"/>
                <w:numId w:val="628"/>
              </w:numPr>
              <w:spacing w:after="0"/>
              <w:jc w:val="left"/>
            </w:pPr>
            <w:r w:rsidRPr="008308B4">
              <w:t>Design instructional materials, extra-curricular activities or co-curricular activities for physics education.</w:t>
            </w:r>
          </w:p>
          <w:p w:rsidR="00EA049B" w:rsidRPr="008308B4" w:rsidRDefault="00EA049B" w:rsidP="009953F6">
            <w:pPr>
              <w:pStyle w:val="ListParagraph"/>
              <w:numPr>
                <w:ilvl w:val="0"/>
                <w:numId w:val="628"/>
              </w:numPr>
              <w:spacing w:after="0"/>
              <w:jc w:val="left"/>
            </w:pPr>
            <w:r w:rsidRPr="008308B4">
              <w:t xml:space="preserve">Elucidate critical issues, problem-solving techniques and reasoning abilities relating to physics education in today’s classrooms. </w:t>
            </w:r>
          </w:p>
          <w:p w:rsidR="00EA049B" w:rsidRPr="008308B4" w:rsidRDefault="00EA049B" w:rsidP="009953F6">
            <w:pPr>
              <w:pStyle w:val="ListParagraph"/>
              <w:numPr>
                <w:ilvl w:val="0"/>
                <w:numId w:val="628"/>
              </w:numPr>
              <w:spacing w:after="0"/>
              <w:jc w:val="left"/>
            </w:pPr>
            <w:r w:rsidRPr="008308B4">
              <w:t xml:space="preserve">Describe the strategies for fostering an integrated program based on National curriculum. </w:t>
            </w:r>
          </w:p>
        </w:tc>
        <w:tc>
          <w:tcPr>
            <w:tcW w:w="4360" w:type="dxa"/>
            <w:tcBorders>
              <w:top w:val="single" w:sz="4" w:space="0" w:color="auto"/>
              <w:left w:val="single" w:sz="4" w:space="0" w:color="auto"/>
              <w:bottom w:val="single" w:sz="4" w:space="0" w:color="auto"/>
              <w:right w:val="single" w:sz="4" w:space="0" w:color="auto"/>
            </w:tcBorders>
          </w:tcPr>
          <w:p w:rsidR="00EA049B" w:rsidRPr="008308B4" w:rsidRDefault="00EA049B" w:rsidP="00C103D1">
            <w:pPr>
              <w:spacing w:after="0" w:line="240" w:lineRule="auto"/>
              <w:rPr>
                <w:rFonts w:ascii="Times New Roman" w:hAnsi="Times New Roman" w:cs="Times New Roman"/>
                <w:b/>
                <w:sz w:val="24"/>
                <w:szCs w:val="24"/>
              </w:rPr>
            </w:pPr>
            <w:r w:rsidRPr="008308B4">
              <w:rPr>
                <w:rFonts w:ascii="Times New Roman" w:hAnsi="Times New Roman" w:cs="Times New Roman"/>
                <w:b/>
                <w:sz w:val="24"/>
                <w:szCs w:val="24"/>
              </w:rPr>
              <w:t xml:space="preserve">Unit V: Planning and designing </w:t>
            </w:r>
          </w:p>
          <w:p w:rsidR="00EA049B" w:rsidRPr="008308B4" w:rsidRDefault="00EA049B" w:rsidP="00C103D1">
            <w:pPr>
              <w:spacing w:after="0" w:line="240" w:lineRule="auto"/>
              <w:rPr>
                <w:rFonts w:ascii="Times New Roman" w:hAnsi="Times New Roman" w:cs="Times New Roman"/>
                <w:b/>
                <w:sz w:val="24"/>
                <w:szCs w:val="24"/>
              </w:rPr>
            </w:pPr>
            <w:r w:rsidRPr="008308B4">
              <w:rPr>
                <w:rFonts w:ascii="Times New Roman" w:hAnsi="Times New Roman" w:cs="Times New Roman"/>
                <w:b/>
                <w:sz w:val="24"/>
                <w:szCs w:val="24"/>
              </w:rPr>
              <w:t xml:space="preserve">             Physics education</w:t>
            </w:r>
          </w:p>
          <w:p w:rsidR="00EA049B" w:rsidRPr="008308B4" w:rsidRDefault="00EA049B" w:rsidP="00C103D1">
            <w:pPr>
              <w:spacing w:after="0" w:line="240" w:lineRule="auto"/>
              <w:rPr>
                <w:rFonts w:ascii="Times New Roman" w:hAnsi="Times New Roman" w:cs="Times New Roman"/>
                <w:b/>
                <w:sz w:val="24"/>
                <w:szCs w:val="24"/>
              </w:rPr>
            </w:pPr>
          </w:p>
          <w:p w:rsidR="00EA049B" w:rsidRPr="008308B4" w:rsidRDefault="00EA049B" w:rsidP="00C103D1">
            <w:pPr>
              <w:spacing w:after="0" w:line="240" w:lineRule="auto"/>
              <w:rPr>
                <w:rFonts w:ascii="Times New Roman" w:hAnsi="Times New Roman" w:cs="Times New Roman"/>
                <w:sz w:val="24"/>
                <w:szCs w:val="24"/>
              </w:rPr>
            </w:pPr>
            <w:r w:rsidRPr="008308B4">
              <w:rPr>
                <w:rFonts w:ascii="Times New Roman" w:hAnsi="Times New Roman" w:cs="Times New Roman"/>
                <w:sz w:val="24"/>
                <w:szCs w:val="24"/>
              </w:rPr>
              <w:t xml:space="preserve">5.1 Annual Planning, Unit </w:t>
            </w:r>
          </w:p>
          <w:p w:rsidR="00EA049B" w:rsidRPr="008308B4" w:rsidRDefault="00EA049B" w:rsidP="00C103D1">
            <w:pPr>
              <w:spacing w:after="0" w:line="240" w:lineRule="auto"/>
              <w:rPr>
                <w:rFonts w:ascii="Times New Roman" w:hAnsi="Times New Roman" w:cs="Times New Roman"/>
                <w:sz w:val="24"/>
                <w:szCs w:val="24"/>
              </w:rPr>
            </w:pPr>
            <w:r w:rsidRPr="008308B4">
              <w:rPr>
                <w:rFonts w:ascii="Times New Roman" w:hAnsi="Times New Roman" w:cs="Times New Roman"/>
                <w:sz w:val="24"/>
                <w:szCs w:val="24"/>
              </w:rPr>
              <w:t xml:space="preserve">      Planning, Lesson Planning</w:t>
            </w:r>
          </w:p>
          <w:p w:rsidR="00EA049B" w:rsidRPr="008308B4" w:rsidRDefault="00EA049B" w:rsidP="00C103D1">
            <w:pPr>
              <w:spacing w:after="0" w:line="240" w:lineRule="auto"/>
              <w:rPr>
                <w:rFonts w:ascii="Times New Roman" w:hAnsi="Times New Roman" w:cs="Times New Roman"/>
                <w:sz w:val="24"/>
                <w:szCs w:val="24"/>
              </w:rPr>
            </w:pPr>
            <w:r w:rsidRPr="008308B4">
              <w:rPr>
                <w:rFonts w:ascii="Times New Roman" w:hAnsi="Times New Roman" w:cs="Times New Roman"/>
                <w:sz w:val="24"/>
                <w:szCs w:val="24"/>
              </w:rPr>
              <w:t>5.2 Instructional Materials</w:t>
            </w:r>
          </w:p>
          <w:p w:rsidR="00EA049B" w:rsidRPr="008308B4" w:rsidRDefault="00EA049B" w:rsidP="00C103D1">
            <w:pPr>
              <w:spacing w:after="0" w:line="240" w:lineRule="auto"/>
              <w:ind w:left="405" w:hanging="405"/>
              <w:rPr>
                <w:rFonts w:ascii="Times New Roman" w:hAnsi="Times New Roman" w:cs="Times New Roman"/>
                <w:sz w:val="24"/>
                <w:szCs w:val="24"/>
              </w:rPr>
            </w:pPr>
            <w:r w:rsidRPr="008308B4">
              <w:rPr>
                <w:rFonts w:ascii="Times New Roman" w:hAnsi="Times New Roman" w:cs="Times New Roman"/>
                <w:sz w:val="24"/>
                <w:szCs w:val="24"/>
              </w:rPr>
              <w:t>5.3 Extracurricular activities and co-curricular activities</w:t>
            </w:r>
          </w:p>
          <w:p w:rsidR="00EA049B" w:rsidRPr="008308B4" w:rsidRDefault="00EA049B" w:rsidP="00C103D1">
            <w:pPr>
              <w:spacing w:after="0" w:line="240" w:lineRule="auto"/>
              <w:ind w:left="405" w:hanging="405"/>
              <w:rPr>
                <w:rFonts w:ascii="Times New Roman" w:hAnsi="Times New Roman" w:cs="Times New Roman"/>
                <w:sz w:val="24"/>
                <w:szCs w:val="24"/>
              </w:rPr>
            </w:pPr>
            <w:r w:rsidRPr="008308B4">
              <w:rPr>
                <w:rFonts w:ascii="Times New Roman" w:hAnsi="Times New Roman" w:cs="Times New Roman"/>
                <w:sz w:val="24"/>
                <w:szCs w:val="24"/>
              </w:rPr>
              <w:t>5.4 Study of critical issues, problem-solving techniques and reasoning abilities as they relate to physics education in today's classrooms. </w:t>
            </w:r>
          </w:p>
          <w:p w:rsidR="00EA049B" w:rsidRPr="008308B4" w:rsidRDefault="00EA049B" w:rsidP="00C103D1">
            <w:pPr>
              <w:spacing w:after="0" w:line="240" w:lineRule="auto"/>
              <w:ind w:left="495" w:hanging="495"/>
              <w:rPr>
                <w:rFonts w:ascii="Times New Roman" w:hAnsi="Times New Roman" w:cs="Times New Roman"/>
                <w:sz w:val="24"/>
                <w:szCs w:val="24"/>
              </w:rPr>
            </w:pPr>
            <w:r w:rsidRPr="008308B4">
              <w:rPr>
                <w:rFonts w:ascii="Times New Roman" w:hAnsi="Times New Roman" w:cs="Times New Roman"/>
                <w:sz w:val="24"/>
                <w:szCs w:val="24"/>
              </w:rPr>
              <w:t>5.5 Strategies for fostering an</w:t>
            </w:r>
          </w:p>
          <w:p w:rsidR="00EA049B" w:rsidRPr="008308B4" w:rsidRDefault="00EA049B" w:rsidP="00C103D1">
            <w:pPr>
              <w:spacing w:after="0" w:line="240" w:lineRule="auto"/>
              <w:ind w:left="495" w:hanging="495"/>
              <w:rPr>
                <w:rFonts w:ascii="Times New Roman" w:hAnsi="Times New Roman" w:cs="Times New Roman"/>
                <w:sz w:val="24"/>
                <w:szCs w:val="24"/>
              </w:rPr>
            </w:pPr>
            <w:r w:rsidRPr="008308B4">
              <w:rPr>
                <w:rFonts w:ascii="Times New Roman" w:hAnsi="Times New Roman" w:cs="Times New Roman"/>
                <w:sz w:val="24"/>
                <w:szCs w:val="24"/>
              </w:rPr>
              <w:t xml:space="preserve">      integrated program based on</w:t>
            </w:r>
          </w:p>
          <w:p w:rsidR="00EA049B" w:rsidRPr="008308B4" w:rsidRDefault="00EA049B" w:rsidP="00C103D1">
            <w:pPr>
              <w:spacing w:after="0" w:line="240" w:lineRule="auto"/>
              <w:ind w:left="495" w:hanging="495"/>
              <w:rPr>
                <w:rFonts w:ascii="Times New Roman" w:hAnsi="Times New Roman" w:cs="Times New Roman"/>
                <w:sz w:val="24"/>
                <w:szCs w:val="24"/>
              </w:rPr>
            </w:pPr>
            <w:r w:rsidRPr="008308B4">
              <w:rPr>
                <w:rFonts w:ascii="Times New Roman" w:hAnsi="Times New Roman" w:cs="Times New Roman"/>
                <w:sz w:val="24"/>
                <w:szCs w:val="24"/>
              </w:rPr>
              <w:t xml:space="preserve">      National curriculum.</w:t>
            </w:r>
          </w:p>
          <w:p w:rsidR="00EA049B" w:rsidRPr="008308B4" w:rsidRDefault="00EA049B" w:rsidP="00C103D1">
            <w:pPr>
              <w:pStyle w:val="ListParagraph"/>
              <w:spacing w:after="0"/>
            </w:pPr>
          </w:p>
        </w:tc>
        <w:tc>
          <w:tcPr>
            <w:tcW w:w="1350" w:type="dxa"/>
            <w:tcBorders>
              <w:top w:val="single" w:sz="4" w:space="0" w:color="auto"/>
              <w:left w:val="single" w:sz="4" w:space="0" w:color="auto"/>
              <w:bottom w:val="single" w:sz="4" w:space="0" w:color="auto"/>
              <w:right w:val="single" w:sz="4" w:space="0" w:color="auto"/>
            </w:tcBorders>
          </w:tcPr>
          <w:p w:rsidR="00EA049B" w:rsidRPr="008308B4" w:rsidRDefault="00EA049B" w:rsidP="00C103D1">
            <w:pPr>
              <w:rPr>
                <w:rStyle w:val="Style2"/>
                <w:i w:val="0"/>
              </w:rPr>
            </w:pPr>
            <w:r w:rsidRPr="008308B4">
              <w:rPr>
                <w:rFonts w:ascii="Times New Roman" w:hAnsi="Times New Roman" w:cs="Times New Roman"/>
                <w:b/>
                <w:sz w:val="24"/>
                <w:szCs w:val="24"/>
              </w:rPr>
              <w:t>(6pds)</w:t>
            </w:r>
          </w:p>
          <w:p w:rsidR="00EA049B" w:rsidRPr="008308B4" w:rsidRDefault="00EA049B" w:rsidP="00C103D1">
            <w:pPr>
              <w:spacing w:after="160" w:line="256" w:lineRule="auto"/>
              <w:rPr>
                <w:rFonts w:ascii="Times New Roman" w:hAnsi="Times New Roman" w:cs="Times New Roman"/>
                <w:sz w:val="24"/>
                <w:szCs w:val="24"/>
              </w:rPr>
            </w:pPr>
          </w:p>
          <w:p w:rsidR="00EA049B" w:rsidRPr="008308B4" w:rsidRDefault="00EA049B" w:rsidP="00C103D1">
            <w:pPr>
              <w:ind w:left="720"/>
              <w:rPr>
                <w:rFonts w:ascii="Times New Roman" w:hAnsi="Times New Roman" w:cs="Times New Roman"/>
                <w:sz w:val="24"/>
                <w:szCs w:val="24"/>
              </w:rPr>
            </w:pPr>
          </w:p>
        </w:tc>
      </w:tr>
      <w:tr w:rsidR="00EA049B" w:rsidRPr="008308B4" w:rsidTr="00C103D1">
        <w:trPr>
          <w:trHeight w:val="1160"/>
        </w:trPr>
        <w:tc>
          <w:tcPr>
            <w:tcW w:w="4275" w:type="dxa"/>
            <w:tcBorders>
              <w:top w:val="single" w:sz="4" w:space="0" w:color="auto"/>
              <w:left w:val="single" w:sz="4" w:space="0" w:color="auto"/>
              <w:bottom w:val="single" w:sz="4" w:space="0" w:color="auto"/>
              <w:right w:val="single" w:sz="4" w:space="0" w:color="auto"/>
            </w:tcBorders>
          </w:tcPr>
          <w:p w:rsidR="00EA049B" w:rsidRPr="008308B4" w:rsidRDefault="00EA049B" w:rsidP="00C103D1">
            <w:pPr>
              <w:pStyle w:val="ListParagraph"/>
              <w:spacing w:after="0"/>
              <w:rPr>
                <w:color w:val="000000" w:themeColor="text1"/>
              </w:rPr>
            </w:pPr>
          </w:p>
          <w:p w:rsidR="00EA049B" w:rsidRPr="008308B4" w:rsidRDefault="00EA049B" w:rsidP="00C103D1">
            <w:pPr>
              <w:pStyle w:val="ListParagraph"/>
              <w:spacing w:after="0"/>
              <w:rPr>
                <w:color w:val="000000" w:themeColor="text1"/>
              </w:rPr>
            </w:pPr>
          </w:p>
          <w:p w:rsidR="00EA049B" w:rsidRPr="008308B4" w:rsidRDefault="00EA049B" w:rsidP="00C103D1">
            <w:pPr>
              <w:pStyle w:val="ListParagraph"/>
              <w:spacing w:after="0"/>
              <w:rPr>
                <w:color w:val="000000" w:themeColor="text1"/>
              </w:rPr>
            </w:pPr>
          </w:p>
          <w:p w:rsidR="00EA049B" w:rsidRPr="008308B4" w:rsidRDefault="00EA049B" w:rsidP="009953F6">
            <w:pPr>
              <w:pStyle w:val="ListParagraph"/>
              <w:numPr>
                <w:ilvl w:val="0"/>
                <w:numId w:val="707"/>
              </w:numPr>
              <w:spacing w:after="0"/>
              <w:jc w:val="left"/>
              <w:rPr>
                <w:color w:val="000000" w:themeColor="text1"/>
              </w:rPr>
            </w:pPr>
            <w:r w:rsidRPr="008308B4">
              <w:rPr>
                <w:color w:val="000000" w:themeColor="text1"/>
              </w:rPr>
              <w:t>Explain use of the different evaluation approaches in physics education such as</w:t>
            </w:r>
          </w:p>
          <w:p w:rsidR="00EA049B" w:rsidRPr="008308B4" w:rsidRDefault="00EA049B" w:rsidP="00C103D1">
            <w:pPr>
              <w:pStyle w:val="ListParagraph"/>
              <w:spacing w:after="0"/>
              <w:rPr>
                <w:color w:val="000000" w:themeColor="text1"/>
              </w:rPr>
            </w:pPr>
            <w:r w:rsidRPr="008308B4">
              <w:rPr>
                <w:color w:val="000000" w:themeColor="text1"/>
              </w:rPr>
              <w:t>-Testing purpose</w:t>
            </w:r>
          </w:p>
          <w:p w:rsidR="00EA049B" w:rsidRPr="008308B4" w:rsidRDefault="00EA049B" w:rsidP="00C103D1">
            <w:pPr>
              <w:pStyle w:val="ListParagraph"/>
              <w:spacing w:after="0"/>
              <w:rPr>
                <w:color w:val="000000" w:themeColor="text1"/>
              </w:rPr>
            </w:pPr>
            <w:r w:rsidRPr="008308B4">
              <w:rPr>
                <w:color w:val="000000" w:themeColor="text1"/>
              </w:rPr>
              <w:t>-Testing</w:t>
            </w:r>
          </w:p>
          <w:p w:rsidR="00EA049B" w:rsidRPr="008308B4" w:rsidRDefault="00EA049B" w:rsidP="00C103D1">
            <w:pPr>
              <w:pStyle w:val="ListParagraph"/>
              <w:spacing w:after="0"/>
              <w:rPr>
                <w:color w:val="000000" w:themeColor="text1"/>
              </w:rPr>
            </w:pPr>
            <w:r w:rsidRPr="008308B4">
              <w:rPr>
                <w:color w:val="000000" w:themeColor="text1"/>
              </w:rPr>
              <w:t>-Test items</w:t>
            </w:r>
          </w:p>
          <w:p w:rsidR="00EA049B" w:rsidRPr="008308B4" w:rsidRDefault="00EA049B" w:rsidP="00C103D1">
            <w:pPr>
              <w:spacing w:after="0" w:line="240" w:lineRule="auto"/>
              <w:rPr>
                <w:rFonts w:ascii="Times New Roman" w:hAnsi="Times New Roman" w:cs="Times New Roman"/>
                <w:color w:val="000000" w:themeColor="text1"/>
                <w:sz w:val="24"/>
                <w:szCs w:val="24"/>
              </w:rPr>
            </w:pPr>
          </w:p>
          <w:p w:rsidR="00EA049B" w:rsidRPr="008308B4" w:rsidRDefault="00EA049B" w:rsidP="009953F6">
            <w:pPr>
              <w:pStyle w:val="ListParagraph"/>
              <w:numPr>
                <w:ilvl w:val="0"/>
                <w:numId w:val="707"/>
              </w:numPr>
              <w:spacing w:after="0"/>
              <w:jc w:val="left"/>
              <w:rPr>
                <w:color w:val="000000" w:themeColor="text1"/>
              </w:rPr>
            </w:pPr>
            <w:r w:rsidRPr="008308B4">
              <w:rPr>
                <w:bCs/>
                <w:color w:val="000000" w:themeColor="text1"/>
              </w:rPr>
              <w:t>Describe following comprehensive evaluation of teaching and learning progress for Physics Education</w:t>
            </w:r>
          </w:p>
          <w:p w:rsidR="00EA049B" w:rsidRPr="008308B4" w:rsidRDefault="00EA049B" w:rsidP="00C103D1">
            <w:pPr>
              <w:pStyle w:val="ListParagraph"/>
              <w:spacing w:after="0"/>
              <w:rPr>
                <w:bCs/>
                <w:color w:val="000000" w:themeColor="text1"/>
              </w:rPr>
            </w:pPr>
            <w:r w:rsidRPr="008308B4">
              <w:rPr>
                <w:bCs/>
                <w:color w:val="000000" w:themeColor="text1"/>
              </w:rPr>
              <w:t>-Formative evaluation</w:t>
            </w:r>
          </w:p>
          <w:p w:rsidR="00EA049B" w:rsidRPr="008308B4" w:rsidRDefault="00EA049B" w:rsidP="00C103D1">
            <w:pPr>
              <w:pStyle w:val="ListParagraph"/>
              <w:spacing w:after="0"/>
              <w:rPr>
                <w:bCs/>
                <w:color w:val="000000" w:themeColor="text1"/>
              </w:rPr>
            </w:pPr>
            <w:r w:rsidRPr="008308B4">
              <w:rPr>
                <w:bCs/>
                <w:color w:val="000000" w:themeColor="text1"/>
              </w:rPr>
              <w:t>-Diagnostic evaluation</w:t>
            </w:r>
          </w:p>
          <w:p w:rsidR="00EA049B" w:rsidRPr="008308B4" w:rsidRDefault="00EA049B" w:rsidP="00C103D1">
            <w:pPr>
              <w:pStyle w:val="ListParagraph"/>
              <w:spacing w:after="0"/>
              <w:rPr>
                <w:color w:val="000000" w:themeColor="text1"/>
              </w:rPr>
            </w:pPr>
            <w:r w:rsidRPr="008308B4">
              <w:rPr>
                <w:bCs/>
                <w:color w:val="000000" w:themeColor="text1"/>
              </w:rPr>
              <w:t>-Summative evaluation.</w:t>
            </w:r>
          </w:p>
        </w:tc>
        <w:tc>
          <w:tcPr>
            <w:tcW w:w="4360" w:type="dxa"/>
            <w:tcBorders>
              <w:top w:val="single" w:sz="4" w:space="0" w:color="auto"/>
              <w:left w:val="single" w:sz="4" w:space="0" w:color="auto"/>
              <w:bottom w:val="single" w:sz="4" w:space="0" w:color="auto"/>
              <w:right w:val="single" w:sz="4" w:space="0" w:color="auto"/>
            </w:tcBorders>
            <w:hideMark/>
          </w:tcPr>
          <w:p w:rsidR="00EA049B" w:rsidRPr="008308B4" w:rsidRDefault="00EA049B" w:rsidP="00C103D1">
            <w:pPr>
              <w:spacing w:after="0" w:line="240" w:lineRule="auto"/>
              <w:rPr>
                <w:rFonts w:ascii="Times New Roman" w:hAnsi="Times New Roman" w:cs="Times New Roman"/>
                <w:b/>
                <w:bCs/>
                <w:color w:val="000000" w:themeColor="text1"/>
                <w:sz w:val="24"/>
                <w:szCs w:val="24"/>
              </w:rPr>
            </w:pPr>
            <w:r w:rsidRPr="008308B4">
              <w:rPr>
                <w:rFonts w:ascii="Times New Roman" w:hAnsi="Times New Roman" w:cs="Times New Roman"/>
                <w:b/>
                <w:color w:val="000000" w:themeColor="text1"/>
                <w:sz w:val="24"/>
                <w:szCs w:val="24"/>
              </w:rPr>
              <w:t xml:space="preserve">Unit VI: </w:t>
            </w:r>
            <w:r w:rsidRPr="008308B4">
              <w:rPr>
                <w:rFonts w:ascii="Times New Roman" w:hAnsi="Times New Roman" w:cs="Times New Roman"/>
                <w:b/>
                <w:bCs/>
                <w:color w:val="000000" w:themeColor="text1"/>
                <w:sz w:val="24"/>
                <w:szCs w:val="24"/>
              </w:rPr>
              <w:t xml:space="preserve">Evaluation and Physics </w:t>
            </w:r>
          </w:p>
          <w:p w:rsidR="00EA049B" w:rsidRPr="008308B4" w:rsidRDefault="00EA049B" w:rsidP="00C103D1">
            <w:pPr>
              <w:spacing w:after="0" w:line="240" w:lineRule="auto"/>
              <w:rPr>
                <w:rFonts w:ascii="Times New Roman" w:hAnsi="Times New Roman" w:cs="Times New Roman"/>
                <w:b/>
                <w:bCs/>
                <w:color w:val="000000" w:themeColor="text1"/>
                <w:sz w:val="24"/>
                <w:szCs w:val="24"/>
              </w:rPr>
            </w:pPr>
            <w:r w:rsidRPr="008308B4">
              <w:rPr>
                <w:rFonts w:ascii="Times New Roman" w:hAnsi="Times New Roman" w:cs="Times New Roman"/>
                <w:b/>
                <w:bCs/>
                <w:color w:val="000000" w:themeColor="text1"/>
                <w:sz w:val="24"/>
                <w:szCs w:val="24"/>
              </w:rPr>
              <w:t xml:space="preserve">Education </w:t>
            </w:r>
          </w:p>
          <w:p w:rsidR="00EA049B" w:rsidRPr="008308B4" w:rsidRDefault="00EA049B" w:rsidP="00C103D1">
            <w:pPr>
              <w:spacing w:after="0" w:line="240" w:lineRule="auto"/>
              <w:ind w:left="405" w:hanging="405"/>
              <w:rPr>
                <w:rFonts w:ascii="Times New Roman" w:hAnsi="Times New Roman" w:cs="Times New Roman"/>
                <w:color w:val="000000" w:themeColor="text1"/>
                <w:sz w:val="24"/>
                <w:szCs w:val="24"/>
              </w:rPr>
            </w:pPr>
          </w:p>
          <w:p w:rsidR="00EA049B" w:rsidRPr="008308B4" w:rsidRDefault="00EA049B" w:rsidP="00C103D1">
            <w:pPr>
              <w:spacing w:after="0" w:line="240" w:lineRule="auto"/>
              <w:ind w:left="405" w:hanging="405"/>
              <w:rPr>
                <w:rFonts w:ascii="Times New Roman" w:eastAsia="Times New Roman" w:hAnsi="Times New Roman" w:cs="Times New Roman"/>
                <w:color w:val="000000" w:themeColor="text1"/>
                <w:sz w:val="24"/>
                <w:szCs w:val="24"/>
              </w:rPr>
            </w:pPr>
            <w:r w:rsidRPr="008308B4">
              <w:rPr>
                <w:rFonts w:ascii="Times New Roman" w:hAnsi="Times New Roman" w:cs="Times New Roman"/>
                <w:color w:val="000000" w:themeColor="text1"/>
                <w:sz w:val="24"/>
                <w:szCs w:val="24"/>
              </w:rPr>
              <w:t>6.1 Testing purpose, techniques and test items related to   physics education</w:t>
            </w:r>
          </w:p>
          <w:p w:rsidR="00EA049B" w:rsidRPr="008308B4" w:rsidRDefault="00EA049B" w:rsidP="00C103D1">
            <w:pPr>
              <w:spacing w:after="0" w:line="240" w:lineRule="auto"/>
              <w:rPr>
                <w:rFonts w:ascii="Times New Roman" w:hAnsi="Times New Roman" w:cs="Times New Roman"/>
                <w:color w:val="000000" w:themeColor="text1"/>
                <w:sz w:val="24"/>
                <w:szCs w:val="24"/>
              </w:rPr>
            </w:pPr>
            <w:r w:rsidRPr="008308B4">
              <w:rPr>
                <w:rFonts w:ascii="Times New Roman" w:eastAsia="Times New Roman" w:hAnsi="Times New Roman" w:cs="Times New Roman"/>
                <w:color w:val="000000" w:themeColor="text1"/>
                <w:sz w:val="24"/>
                <w:szCs w:val="24"/>
              </w:rPr>
              <w:t xml:space="preserve">6.2  Strategies for formative, </w:t>
            </w:r>
          </w:p>
          <w:p w:rsidR="00EA049B" w:rsidRPr="008308B4" w:rsidRDefault="00EA049B" w:rsidP="00C103D1">
            <w:pPr>
              <w:pStyle w:val="ListParagraph"/>
              <w:spacing w:after="0"/>
              <w:ind w:left="360"/>
              <w:rPr>
                <w:color w:val="000000" w:themeColor="text1"/>
              </w:rPr>
            </w:pPr>
            <w:r w:rsidRPr="008308B4">
              <w:rPr>
                <w:color w:val="000000" w:themeColor="text1"/>
              </w:rPr>
              <w:t xml:space="preserve"> diagnostic and summative </w:t>
            </w:r>
          </w:p>
          <w:p w:rsidR="00EA049B" w:rsidRPr="008308B4" w:rsidRDefault="00EA049B" w:rsidP="00C103D1">
            <w:pPr>
              <w:pStyle w:val="ListParagraph"/>
              <w:spacing w:after="0"/>
              <w:ind w:left="360"/>
              <w:rPr>
                <w:color w:val="000000" w:themeColor="text1"/>
              </w:rPr>
            </w:pPr>
            <w:r w:rsidRPr="008308B4">
              <w:rPr>
                <w:color w:val="000000" w:themeColor="text1"/>
              </w:rPr>
              <w:t xml:space="preserve"> evaluation for physics education</w:t>
            </w:r>
          </w:p>
          <w:p w:rsidR="00EA049B" w:rsidRPr="008308B4" w:rsidRDefault="00EA049B" w:rsidP="00C103D1">
            <w:pPr>
              <w:spacing w:after="0" w:line="240" w:lineRule="auto"/>
              <w:rPr>
                <w:rFonts w:ascii="Times New Roman" w:hAnsi="Times New Roman" w:cs="Times New Roman"/>
                <w:b/>
                <w:color w:val="000000" w:themeColor="text1"/>
                <w:sz w:val="24"/>
                <w:szCs w:val="24"/>
              </w:rPr>
            </w:pPr>
          </w:p>
          <w:p w:rsidR="00EA049B" w:rsidRPr="008308B4" w:rsidRDefault="00EA049B" w:rsidP="00C103D1">
            <w:pPr>
              <w:spacing w:after="0" w:line="240" w:lineRule="auto"/>
              <w:rPr>
                <w:rFonts w:ascii="Times New Roman" w:hAnsi="Times New Roman" w:cs="Times New Roman"/>
                <w:b/>
                <w:color w:val="000000" w:themeColor="text1"/>
                <w:sz w:val="24"/>
                <w:szCs w:val="24"/>
              </w:rPr>
            </w:pPr>
          </w:p>
          <w:p w:rsidR="00EA049B" w:rsidRPr="008308B4" w:rsidRDefault="00EA049B" w:rsidP="00C103D1">
            <w:pPr>
              <w:spacing w:after="0" w:line="240" w:lineRule="auto"/>
              <w:rPr>
                <w:rFonts w:ascii="Times New Roman" w:hAnsi="Times New Roman" w:cs="Times New Roman"/>
                <w:b/>
                <w:color w:val="000000" w:themeColor="text1"/>
                <w:sz w:val="24"/>
                <w:szCs w:val="24"/>
              </w:rPr>
            </w:pPr>
          </w:p>
          <w:p w:rsidR="00EA049B" w:rsidRPr="008308B4" w:rsidRDefault="00EA049B" w:rsidP="00C103D1">
            <w:pPr>
              <w:spacing w:after="0" w:line="240" w:lineRule="auto"/>
              <w:rPr>
                <w:rFonts w:ascii="Times New Roman" w:hAnsi="Times New Roman" w:cs="Times New Roman"/>
                <w:b/>
                <w:color w:val="000000" w:themeColor="text1"/>
                <w:sz w:val="24"/>
                <w:szCs w:val="24"/>
              </w:rPr>
            </w:pPr>
          </w:p>
          <w:p w:rsidR="00EA049B" w:rsidRPr="008308B4" w:rsidRDefault="00EA049B" w:rsidP="00C103D1">
            <w:pPr>
              <w:spacing w:after="0" w:line="240" w:lineRule="auto"/>
              <w:rPr>
                <w:rFonts w:ascii="Times New Roman" w:hAnsi="Times New Roman" w:cs="Times New Roman"/>
                <w:b/>
                <w:color w:val="000000" w:themeColor="text1"/>
                <w:sz w:val="24"/>
                <w:szCs w:val="24"/>
              </w:rPr>
            </w:pPr>
          </w:p>
          <w:p w:rsidR="00EA049B" w:rsidRPr="008308B4" w:rsidRDefault="00EA049B" w:rsidP="00C103D1">
            <w:pPr>
              <w:spacing w:after="0" w:line="240" w:lineRule="auto"/>
              <w:rPr>
                <w:rFonts w:ascii="Times New Roman" w:hAnsi="Times New Roman" w:cs="Times New Roman"/>
                <w:b/>
                <w:color w:val="000000" w:themeColor="text1"/>
                <w:sz w:val="24"/>
                <w:szCs w:val="24"/>
              </w:rPr>
            </w:pPr>
          </w:p>
          <w:p w:rsidR="00EA049B" w:rsidRPr="008308B4" w:rsidRDefault="00EA049B" w:rsidP="00C103D1">
            <w:pPr>
              <w:spacing w:after="0" w:line="240" w:lineRule="auto"/>
              <w:rPr>
                <w:rFonts w:ascii="Times New Roman" w:hAnsi="Times New Roman" w:cs="Times New Roman"/>
                <w:b/>
                <w:color w:val="000000" w:themeColor="text1"/>
                <w:sz w:val="24"/>
                <w:szCs w:val="24"/>
              </w:rPr>
            </w:pPr>
          </w:p>
          <w:p w:rsidR="00EA049B" w:rsidRPr="008308B4" w:rsidRDefault="00EA049B" w:rsidP="00C103D1">
            <w:pPr>
              <w:spacing w:after="0" w:line="240" w:lineRule="auto"/>
              <w:rPr>
                <w:rFonts w:ascii="Times New Roman" w:hAnsi="Times New Roman" w:cs="Times New Roman"/>
                <w:b/>
                <w:sz w:val="24"/>
                <w:szCs w:val="24"/>
              </w:rPr>
            </w:pPr>
            <w:r w:rsidRPr="008308B4">
              <w:rPr>
                <w:rFonts w:ascii="Times New Roman" w:hAnsi="Times New Roman" w:cs="Times New Roman"/>
                <w:b/>
                <w:vanish/>
                <w:color w:val="000000" w:themeColor="text1"/>
                <w:sz w:val="24"/>
                <w:szCs w:val="24"/>
              </w:rPr>
              <w:t>iquid Crystal Display (LCD).e.ew).D and E at the interface separating two substances.</w:t>
            </w:r>
          </w:p>
        </w:tc>
        <w:tc>
          <w:tcPr>
            <w:tcW w:w="1350" w:type="dxa"/>
            <w:tcBorders>
              <w:top w:val="single" w:sz="4" w:space="0" w:color="auto"/>
              <w:left w:val="single" w:sz="4" w:space="0" w:color="auto"/>
              <w:bottom w:val="single" w:sz="4" w:space="0" w:color="auto"/>
              <w:right w:val="single" w:sz="4" w:space="0" w:color="auto"/>
            </w:tcBorders>
          </w:tcPr>
          <w:p w:rsidR="00EA049B" w:rsidRPr="008308B4" w:rsidRDefault="00EA049B" w:rsidP="00C103D1">
            <w:pPr>
              <w:spacing w:after="0"/>
              <w:rPr>
                <w:rFonts w:ascii="Times New Roman" w:hAnsi="Times New Roman" w:cs="Times New Roman"/>
                <w:b/>
                <w:color w:val="000000" w:themeColor="text1"/>
                <w:sz w:val="24"/>
                <w:szCs w:val="24"/>
              </w:rPr>
            </w:pPr>
            <w:r w:rsidRPr="008308B4">
              <w:rPr>
                <w:rFonts w:ascii="Times New Roman" w:hAnsi="Times New Roman" w:cs="Times New Roman"/>
                <w:b/>
                <w:color w:val="000000" w:themeColor="text1"/>
                <w:sz w:val="24"/>
                <w:szCs w:val="24"/>
              </w:rPr>
              <w:t>(3pds)</w:t>
            </w:r>
          </w:p>
          <w:p w:rsidR="00EA049B" w:rsidRPr="008308B4" w:rsidRDefault="00EA049B" w:rsidP="00C103D1">
            <w:pPr>
              <w:spacing w:after="0" w:line="256" w:lineRule="auto"/>
              <w:rPr>
                <w:rFonts w:ascii="Times New Roman" w:hAnsi="Times New Roman" w:cs="Times New Roman"/>
                <w:b/>
                <w:sz w:val="24"/>
                <w:szCs w:val="24"/>
              </w:rPr>
            </w:pPr>
          </w:p>
        </w:tc>
      </w:tr>
      <w:tr w:rsidR="00EA049B" w:rsidRPr="008308B4" w:rsidTr="00C103D1">
        <w:trPr>
          <w:trHeight w:val="1160"/>
        </w:trPr>
        <w:tc>
          <w:tcPr>
            <w:tcW w:w="4275" w:type="dxa"/>
            <w:tcBorders>
              <w:top w:val="single" w:sz="4" w:space="0" w:color="auto"/>
              <w:left w:val="single" w:sz="4" w:space="0" w:color="auto"/>
              <w:bottom w:val="single" w:sz="4" w:space="0" w:color="auto"/>
              <w:right w:val="single" w:sz="4" w:space="0" w:color="auto"/>
            </w:tcBorders>
          </w:tcPr>
          <w:p w:rsidR="00EA049B" w:rsidRPr="008308B4" w:rsidRDefault="00EA049B" w:rsidP="00C103D1">
            <w:pPr>
              <w:pStyle w:val="ListParagraph"/>
              <w:spacing w:after="0"/>
            </w:pPr>
          </w:p>
          <w:p w:rsidR="00EA049B" w:rsidRPr="008308B4" w:rsidRDefault="00EA049B" w:rsidP="00C103D1">
            <w:pPr>
              <w:pStyle w:val="ListParagraph"/>
              <w:spacing w:after="0"/>
            </w:pPr>
          </w:p>
          <w:p w:rsidR="00EA049B" w:rsidRPr="008308B4" w:rsidRDefault="00EA049B" w:rsidP="009953F6">
            <w:pPr>
              <w:pStyle w:val="ListParagraph"/>
              <w:numPr>
                <w:ilvl w:val="0"/>
                <w:numId w:val="630"/>
              </w:numPr>
              <w:spacing w:after="0"/>
              <w:jc w:val="left"/>
            </w:pPr>
            <w:r w:rsidRPr="008308B4">
              <w:t>Describe purpose and scope of modular approach in physics  education and their importance</w:t>
            </w:r>
          </w:p>
          <w:p w:rsidR="00EA049B" w:rsidRPr="008308B4" w:rsidRDefault="00EA049B" w:rsidP="009953F6">
            <w:pPr>
              <w:pStyle w:val="ListParagraph"/>
              <w:numPr>
                <w:ilvl w:val="0"/>
                <w:numId w:val="630"/>
              </w:numPr>
              <w:spacing w:after="0"/>
              <w:jc w:val="left"/>
            </w:pPr>
            <w:r w:rsidRPr="008308B4">
              <w:t>Explain various aspects and components of physics teaching learning modules.</w:t>
            </w:r>
          </w:p>
          <w:p w:rsidR="00EA049B" w:rsidRPr="008308B4" w:rsidRDefault="00EA049B" w:rsidP="009953F6">
            <w:pPr>
              <w:pStyle w:val="ListParagraph"/>
              <w:numPr>
                <w:ilvl w:val="0"/>
                <w:numId w:val="630"/>
              </w:numPr>
              <w:spacing w:after="0"/>
              <w:jc w:val="left"/>
            </w:pPr>
            <w:r w:rsidRPr="008308B4">
              <w:t>Develop and use of modular approach to teaching learning physics by Inquiry method.</w:t>
            </w:r>
          </w:p>
        </w:tc>
        <w:tc>
          <w:tcPr>
            <w:tcW w:w="4360" w:type="dxa"/>
            <w:tcBorders>
              <w:top w:val="single" w:sz="4" w:space="0" w:color="auto"/>
              <w:left w:val="single" w:sz="4" w:space="0" w:color="auto"/>
              <w:bottom w:val="single" w:sz="4" w:space="0" w:color="auto"/>
              <w:right w:val="single" w:sz="4" w:space="0" w:color="auto"/>
            </w:tcBorders>
          </w:tcPr>
          <w:p w:rsidR="00EA049B" w:rsidRPr="008308B4" w:rsidRDefault="00EA049B" w:rsidP="00C103D1">
            <w:pPr>
              <w:spacing w:after="0" w:line="240" w:lineRule="auto"/>
              <w:rPr>
                <w:rFonts w:ascii="Times New Roman" w:hAnsi="Times New Roman" w:cs="Times New Roman"/>
                <w:b/>
                <w:bCs/>
                <w:sz w:val="24"/>
                <w:szCs w:val="24"/>
              </w:rPr>
            </w:pPr>
            <w:r w:rsidRPr="008308B4">
              <w:rPr>
                <w:rFonts w:ascii="Times New Roman" w:hAnsi="Times New Roman" w:cs="Times New Roman"/>
                <w:b/>
                <w:sz w:val="24"/>
                <w:szCs w:val="24"/>
              </w:rPr>
              <w:t>Unit VII:</w:t>
            </w:r>
            <w:r w:rsidRPr="008308B4">
              <w:rPr>
                <w:rFonts w:ascii="Times New Roman" w:hAnsi="Times New Roman" w:cs="Times New Roman"/>
                <w:b/>
                <w:bCs/>
                <w:sz w:val="24"/>
                <w:szCs w:val="24"/>
              </w:rPr>
              <w:t xml:space="preserve"> Physics Teaching Modules</w:t>
            </w:r>
          </w:p>
          <w:p w:rsidR="00EA049B" w:rsidRPr="008308B4" w:rsidRDefault="00EA049B" w:rsidP="00C103D1">
            <w:pPr>
              <w:spacing w:after="0" w:line="240" w:lineRule="auto"/>
              <w:rPr>
                <w:rFonts w:ascii="Times New Roman" w:hAnsi="Times New Roman" w:cs="Times New Roman"/>
                <w:b/>
                <w:bCs/>
                <w:sz w:val="24"/>
                <w:szCs w:val="24"/>
              </w:rPr>
            </w:pPr>
          </w:p>
          <w:p w:rsidR="00EA049B" w:rsidRPr="008308B4" w:rsidRDefault="00EA049B" w:rsidP="00C103D1">
            <w:pPr>
              <w:spacing w:after="0" w:line="240" w:lineRule="auto"/>
              <w:rPr>
                <w:rFonts w:ascii="Times New Roman" w:hAnsi="Times New Roman" w:cs="Times New Roman"/>
                <w:b/>
                <w:bCs/>
                <w:sz w:val="24"/>
                <w:szCs w:val="24"/>
              </w:rPr>
            </w:pPr>
            <w:r w:rsidRPr="008308B4">
              <w:rPr>
                <w:rFonts w:ascii="Times New Roman" w:hAnsi="Times New Roman" w:cs="Times New Roman"/>
                <w:sz w:val="24"/>
                <w:szCs w:val="24"/>
              </w:rPr>
              <w:t>7.1 Importance of modules</w:t>
            </w:r>
          </w:p>
          <w:p w:rsidR="00EA049B" w:rsidRPr="008308B4" w:rsidRDefault="00EA049B" w:rsidP="00C103D1">
            <w:pPr>
              <w:spacing w:after="0" w:line="240" w:lineRule="auto"/>
              <w:rPr>
                <w:rFonts w:ascii="Times New Roman" w:hAnsi="Times New Roman" w:cs="Times New Roman"/>
                <w:b/>
                <w:bCs/>
                <w:sz w:val="24"/>
                <w:szCs w:val="24"/>
              </w:rPr>
            </w:pPr>
            <w:r w:rsidRPr="008308B4">
              <w:rPr>
                <w:rFonts w:ascii="Times New Roman" w:hAnsi="Times New Roman" w:cs="Times New Roman"/>
                <w:sz w:val="24"/>
                <w:szCs w:val="24"/>
              </w:rPr>
              <w:t>7.2 Components of modules</w:t>
            </w:r>
          </w:p>
          <w:p w:rsidR="00EA049B" w:rsidRPr="008308B4" w:rsidRDefault="00EA049B" w:rsidP="00C103D1">
            <w:pPr>
              <w:spacing w:after="0" w:line="240" w:lineRule="auto"/>
              <w:rPr>
                <w:rFonts w:ascii="Times New Roman" w:hAnsi="Times New Roman" w:cs="Times New Roman"/>
                <w:sz w:val="24"/>
                <w:szCs w:val="24"/>
              </w:rPr>
            </w:pPr>
            <w:r w:rsidRPr="008308B4">
              <w:rPr>
                <w:rFonts w:ascii="Times New Roman" w:hAnsi="Times New Roman" w:cs="Times New Roman"/>
                <w:sz w:val="24"/>
                <w:szCs w:val="24"/>
              </w:rPr>
              <w:t xml:space="preserve">7.3 Development of a module using  </w:t>
            </w:r>
          </w:p>
          <w:p w:rsidR="00EA049B" w:rsidRPr="008308B4" w:rsidRDefault="00EA049B" w:rsidP="00C103D1">
            <w:pPr>
              <w:spacing w:after="0" w:line="240" w:lineRule="auto"/>
              <w:rPr>
                <w:rFonts w:ascii="Times New Roman" w:hAnsi="Times New Roman" w:cs="Times New Roman"/>
                <w:sz w:val="24"/>
                <w:szCs w:val="24"/>
              </w:rPr>
            </w:pPr>
            <w:r w:rsidRPr="008308B4">
              <w:rPr>
                <w:rFonts w:ascii="Times New Roman" w:hAnsi="Times New Roman" w:cs="Times New Roman"/>
                <w:sz w:val="24"/>
                <w:szCs w:val="24"/>
              </w:rPr>
              <w:t xml:space="preserve">      inquiry method: </w:t>
            </w:r>
          </w:p>
          <w:p w:rsidR="00EA049B" w:rsidRPr="008308B4" w:rsidRDefault="00EA049B" w:rsidP="00C103D1">
            <w:pPr>
              <w:spacing w:after="0" w:line="240" w:lineRule="auto"/>
              <w:rPr>
                <w:rFonts w:ascii="Times New Roman" w:hAnsi="Times New Roman" w:cs="Times New Roman"/>
                <w:sz w:val="24"/>
                <w:szCs w:val="24"/>
              </w:rPr>
            </w:pPr>
            <w:r w:rsidRPr="008308B4">
              <w:rPr>
                <w:rFonts w:ascii="Times New Roman" w:hAnsi="Times New Roman" w:cs="Times New Roman"/>
                <w:sz w:val="24"/>
                <w:szCs w:val="24"/>
              </w:rPr>
              <w:t xml:space="preserve">      (Listing </w:t>
            </w:r>
          </w:p>
          <w:p w:rsidR="00EA049B" w:rsidRPr="008308B4" w:rsidRDefault="00EA049B" w:rsidP="009953F6">
            <w:pPr>
              <w:pStyle w:val="ListParagraph"/>
              <w:numPr>
                <w:ilvl w:val="0"/>
                <w:numId w:val="708"/>
              </w:numPr>
              <w:spacing w:after="0"/>
              <w:jc w:val="left"/>
            </w:pPr>
            <w:r w:rsidRPr="008308B4">
              <w:t>Overview, topic, and target group</w:t>
            </w:r>
          </w:p>
          <w:p w:rsidR="00EA049B" w:rsidRPr="008308B4" w:rsidRDefault="00EA049B" w:rsidP="009953F6">
            <w:pPr>
              <w:pStyle w:val="ListParagraph"/>
              <w:numPr>
                <w:ilvl w:val="0"/>
                <w:numId w:val="708"/>
              </w:numPr>
              <w:spacing w:after="0"/>
              <w:jc w:val="left"/>
            </w:pPr>
            <w:r w:rsidRPr="008308B4">
              <w:t>Objectives</w:t>
            </w:r>
          </w:p>
          <w:p w:rsidR="00EA049B" w:rsidRPr="008308B4" w:rsidRDefault="00EA049B" w:rsidP="009953F6">
            <w:pPr>
              <w:pStyle w:val="ListParagraph"/>
              <w:numPr>
                <w:ilvl w:val="0"/>
                <w:numId w:val="708"/>
              </w:numPr>
              <w:spacing w:after="0"/>
              <w:jc w:val="left"/>
            </w:pPr>
            <w:r w:rsidRPr="008308B4">
              <w:t>Pretesting</w:t>
            </w:r>
          </w:p>
          <w:p w:rsidR="00EA049B" w:rsidRPr="008308B4" w:rsidRDefault="00EA049B" w:rsidP="009953F6">
            <w:pPr>
              <w:pStyle w:val="ListParagraph"/>
              <w:numPr>
                <w:ilvl w:val="0"/>
                <w:numId w:val="708"/>
              </w:numPr>
              <w:spacing w:after="0"/>
              <w:jc w:val="left"/>
            </w:pPr>
            <w:r w:rsidRPr="008308B4">
              <w:t>Instructional materials</w:t>
            </w:r>
          </w:p>
          <w:p w:rsidR="00EA049B" w:rsidRPr="008308B4" w:rsidRDefault="00EA049B" w:rsidP="009953F6">
            <w:pPr>
              <w:pStyle w:val="ListParagraph"/>
              <w:numPr>
                <w:ilvl w:val="0"/>
                <w:numId w:val="708"/>
              </w:numPr>
              <w:spacing w:after="0"/>
              <w:jc w:val="left"/>
            </w:pPr>
            <w:r w:rsidRPr="008308B4">
              <w:t>Post-testing)</w:t>
            </w:r>
          </w:p>
        </w:tc>
        <w:tc>
          <w:tcPr>
            <w:tcW w:w="1350" w:type="dxa"/>
            <w:tcBorders>
              <w:top w:val="single" w:sz="4" w:space="0" w:color="auto"/>
              <w:left w:val="single" w:sz="4" w:space="0" w:color="auto"/>
              <w:bottom w:val="single" w:sz="4" w:space="0" w:color="auto"/>
              <w:right w:val="single" w:sz="4" w:space="0" w:color="auto"/>
            </w:tcBorders>
          </w:tcPr>
          <w:p w:rsidR="00EA049B" w:rsidRPr="008308B4" w:rsidRDefault="00EA049B" w:rsidP="00C103D1">
            <w:pPr>
              <w:spacing w:after="0" w:line="256" w:lineRule="auto"/>
              <w:rPr>
                <w:rFonts w:ascii="Times New Roman" w:hAnsi="Times New Roman" w:cs="Times New Roman"/>
                <w:sz w:val="24"/>
                <w:szCs w:val="24"/>
              </w:rPr>
            </w:pPr>
            <w:r w:rsidRPr="008308B4">
              <w:rPr>
                <w:rFonts w:ascii="Times New Roman" w:hAnsi="Times New Roman" w:cs="Times New Roman"/>
                <w:b/>
                <w:sz w:val="24"/>
                <w:szCs w:val="24"/>
              </w:rPr>
              <w:t>(4pds)</w:t>
            </w:r>
          </w:p>
          <w:p w:rsidR="00EA049B" w:rsidRPr="008308B4" w:rsidRDefault="00EA049B" w:rsidP="00C103D1">
            <w:pPr>
              <w:spacing w:after="0"/>
              <w:rPr>
                <w:rFonts w:ascii="Times New Roman" w:hAnsi="Times New Roman" w:cs="Times New Roman"/>
                <w:sz w:val="24"/>
                <w:szCs w:val="24"/>
              </w:rPr>
            </w:pPr>
          </w:p>
        </w:tc>
      </w:tr>
      <w:tr w:rsidR="00EA049B" w:rsidRPr="008308B4" w:rsidTr="00C103D1">
        <w:trPr>
          <w:trHeight w:val="1160"/>
        </w:trPr>
        <w:tc>
          <w:tcPr>
            <w:tcW w:w="4275" w:type="dxa"/>
            <w:tcBorders>
              <w:top w:val="single" w:sz="4" w:space="0" w:color="auto"/>
              <w:left w:val="single" w:sz="4" w:space="0" w:color="auto"/>
              <w:bottom w:val="single" w:sz="4" w:space="0" w:color="auto"/>
              <w:right w:val="single" w:sz="4" w:space="0" w:color="auto"/>
            </w:tcBorders>
          </w:tcPr>
          <w:p w:rsidR="00EA049B" w:rsidRPr="008308B4" w:rsidRDefault="00EA049B" w:rsidP="00C103D1">
            <w:pPr>
              <w:spacing w:after="0"/>
              <w:rPr>
                <w:rFonts w:ascii="Times New Roman" w:hAnsi="Times New Roman" w:cs="Times New Roman"/>
                <w:b/>
                <w:color w:val="000000" w:themeColor="text1"/>
                <w:sz w:val="24"/>
                <w:szCs w:val="24"/>
              </w:rPr>
            </w:pPr>
          </w:p>
          <w:p w:rsidR="00EA049B" w:rsidRPr="008308B4" w:rsidRDefault="00EA049B" w:rsidP="00C103D1">
            <w:pPr>
              <w:spacing w:after="0"/>
              <w:rPr>
                <w:rFonts w:ascii="Times New Roman" w:hAnsi="Times New Roman" w:cs="Times New Roman"/>
                <w:b/>
                <w:color w:val="000000" w:themeColor="text1"/>
                <w:sz w:val="24"/>
                <w:szCs w:val="24"/>
              </w:rPr>
            </w:pPr>
          </w:p>
          <w:p w:rsidR="00EA049B" w:rsidRPr="008308B4" w:rsidRDefault="00EA049B" w:rsidP="00C103D1">
            <w:pPr>
              <w:spacing w:after="0"/>
              <w:rPr>
                <w:rFonts w:ascii="Times New Roman" w:hAnsi="Times New Roman" w:cs="Times New Roman"/>
                <w:b/>
                <w:color w:val="000000" w:themeColor="text1"/>
                <w:sz w:val="24"/>
                <w:szCs w:val="24"/>
              </w:rPr>
            </w:pPr>
          </w:p>
          <w:p w:rsidR="00EA049B" w:rsidRPr="008308B4" w:rsidRDefault="00EA049B" w:rsidP="009953F6">
            <w:pPr>
              <w:pStyle w:val="ListParagraph"/>
              <w:numPr>
                <w:ilvl w:val="0"/>
                <w:numId w:val="709"/>
              </w:numPr>
              <w:spacing w:after="0" w:line="276" w:lineRule="auto"/>
              <w:jc w:val="left"/>
              <w:rPr>
                <w:b/>
                <w:color w:val="000000" w:themeColor="text1"/>
              </w:rPr>
            </w:pPr>
            <w:r w:rsidRPr="008308B4">
              <w:rPr>
                <w:color w:val="000000" w:themeColor="text1"/>
              </w:rPr>
              <w:t>Explain the applications of the methodological and philosophical foundations of research in Physics education regarding educational research ethics and design, measuring instruments and data manipulation, methodological rigor, evidence-based conclusions, and publication genres to support the development of a professional presentation and formal research paper.</w:t>
            </w:r>
          </w:p>
          <w:p w:rsidR="00EA049B" w:rsidRPr="008308B4" w:rsidRDefault="00EA049B" w:rsidP="00C103D1">
            <w:pPr>
              <w:pStyle w:val="ListParagraph"/>
              <w:spacing w:after="0"/>
              <w:rPr>
                <w:b/>
                <w:color w:val="000000" w:themeColor="text1"/>
              </w:rPr>
            </w:pPr>
          </w:p>
        </w:tc>
        <w:tc>
          <w:tcPr>
            <w:tcW w:w="4360" w:type="dxa"/>
            <w:tcBorders>
              <w:top w:val="single" w:sz="4" w:space="0" w:color="auto"/>
              <w:left w:val="single" w:sz="4" w:space="0" w:color="auto"/>
              <w:bottom w:val="single" w:sz="4" w:space="0" w:color="auto"/>
              <w:right w:val="single" w:sz="4" w:space="0" w:color="auto"/>
            </w:tcBorders>
          </w:tcPr>
          <w:p w:rsidR="00EA049B" w:rsidRPr="008308B4" w:rsidRDefault="00EA049B" w:rsidP="00C103D1">
            <w:pPr>
              <w:spacing w:after="0" w:line="240" w:lineRule="auto"/>
              <w:rPr>
                <w:rFonts w:ascii="Times New Roman" w:hAnsi="Times New Roman" w:cs="Times New Roman"/>
                <w:b/>
                <w:color w:val="000000" w:themeColor="text1"/>
                <w:sz w:val="24"/>
                <w:szCs w:val="24"/>
              </w:rPr>
            </w:pPr>
            <w:r w:rsidRPr="008308B4">
              <w:rPr>
                <w:rFonts w:ascii="Times New Roman" w:hAnsi="Times New Roman" w:cs="Times New Roman"/>
                <w:b/>
                <w:color w:val="000000" w:themeColor="text1"/>
                <w:sz w:val="24"/>
                <w:szCs w:val="24"/>
              </w:rPr>
              <w:t xml:space="preserve">Units VIII: Research and Physics </w:t>
            </w:r>
          </w:p>
          <w:p w:rsidR="00EA049B" w:rsidRPr="008308B4" w:rsidRDefault="00EA049B" w:rsidP="00C103D1">
            <w:pPr>
              <w:spacing w:after="0" w:line="240" w:lineRule="auto"/>
              <w:rPr>
                <w:rFonts w:ascii="Times New Roman" w:hAnsi="Times New Roman" w:cs="Times New Roman"/>
                <w:b/>
                <w:color w:val="000000" w:themeColor="text1"/>
                <w:sz w:val="24"/>
                <w:szCs w:val="24"/>
              </w:rPr>
            </w:pPr>
            <w:r w:rsidRPr="008308B4">
              <w:rPr>
                <w:rFonts w:ascii="Times New Roman" w:hAnsi="Times New Roman" w:cs="Times New Roman"/>
                <w:b/>
                <w:color w:val="000000" w:themeColor="text1"/>
                <w:sz w:val="24"/>
                <w:szCs w:val="24"/>
              </w:rPr>
              <w:t xml:space="preserve">                 Education </w:t>
            </w:r>
          </w:p>
          <w:p w:rsidR="00EA049B" w:rsidRPr="008308B4" w:rsidRDefault="00EA049B" w:rsidP="00C103D1">
            <w:pPr>
              <w:spacing w:after="0" w:line="240" w:lineRule="auto"/>
              <w:rPr>
                <w:rFonts w:ascii="Times New Roman" w:eastAsia="Times New Roman" w:hAnsi="Times New Roman" w:cs="Times New Roman"/>
                <w:color w:val="000000" w:themeColor="text1"/>
                <w:sz w:val="24"/>
                <w:szCs w:val="24"/>
              </w:rPr>
            </w:pPr>
          </w:p>
          <w:p w:rsidR="00EA049B" w:rsidRPr="008308B4" w:rsidRDefault="00EA049B" w:rsidP="00C103D1">
            <w:pPr>
              <w:spacing w:after="0" w:line="240" w:lineRule="auto"/>
              <w:ind w:left="522" w:hanging="522"/>
              <w:rPr>
                <w:rFonts w:ascii="Times New Roman" w:eastAsia="Times New Roman" w:hAnsi="Times New Roman" w:cs="Times New Roman"/>
                <w:color w:val="000000" w:themeColor="text1"/>
                <w:sz w:val="24"/>
                <w:szCs w:val="24"/>
              </w:rPr>
            </w:pPr>
            <w:r w:rsidRPr="008308B4">
              <w:rPr>
                <w:rFonts w:ascii="Times New Roman" w:eastAsia="Times New Roman" w:hAnsi="Times New Roman" w:cs="Times New Roman"/>
                <w:color w:val="000000" w:themeColor="text1"/>
                <w:sz w:val="24"/>
                <w:szCs w:val="24"/>
              </w:rPr>
              <w:t>8.1 Application of the methodological</w:t>
            </w:r>
          </w:p>
          <w:p w:rsidR="00EA049B" w:rsidRPr="008308B4" w:rsidRDefault="00EA049B" w:rsidP="00C103D1">
            <w:pPr>
              <w:spacing w:after="0" w:line="240" w:lineRule="auto"/>
              <w:ind w:left="522" w:hanging="522"/>
              <w:rPr>
                <w:rFonts w:ascii="Times New Roman" w:eastAsia="Times New Roman" w:hAnsi="Times New Roman" w:cs="Times New Roman"/>
                <w:color w:val="000000" w:themeColor="text1"/>
                <w:sz w:val="24"/>
                <w:szCs w:val="24"/>
              </w:rPr>
            </w:pPr>
            <w:r w:rsidRPr="008308B4">
              <w:rPr>
                <w:rFonts w:ascii="Times New Roman" w:eastAsia="Times New Roman" w:hAnsi="Times New Roman" w:cs="Times New Roman"/>
                <w:color w:val="000000" w:themeColor="text1"/>
                <w:sz w:val="24"/>
                <w:szCs w:val="24"/>
              </w:rPr>
              <w:t xml:space="preserve">      and philosophical foundations of</w:t>
            </w:r>
          </w:p>
          <w:p w:rsidR="00EA049B" w:rsidRPr="008308B4" w:rsidRDefault="00EA049B" w:rsidP="00C103D1">
            <w:pPr>
              <w:spacing w:after="0" w:line="240" w:lineRule="auto"/>
              <w:ind w:left="522" w:hanging="522"/>
              <w:rPr>
                <w:rFonts w:ascii="Times New Roman" w:eastAsia="Times New Roman" w:hAnsi="Times New Roman" w:cs="Times New Roman"/>
                <w:color w:val="000000" w:themeColor="text1"/>
                <w:sz w:val="24"/>
                <w:szCs w:val="24"/>
              </w:rPr>
            </w:pPr>
            <w:r w:rsidRPr="008308B4">
              <w:rPr>
                <w:rFonts w:ascii="Times New Roman" w:eastAsia="Times New Roman" w:hAnsi="Times New Roman" w:cs="Times New Roman"/>
                <w:color w:val="000000" w:themeColor="text1"/>
                <w:sz w:val="24"/>
                <w:szCs w:val="24"/>
              </w:rPr>
              <w:t>research in physics education.</w:t>
            </w:r>
          </w:p>
          <w:p w:rsidR="00EA049B" w:rsidRPr="008308B4" w:rsidRDefault="00EA049B" w:rsidP="00C103D1">
            <w:pPr>
              <w:spacing w:after="0" w:line="240" w:lineRule="auto"/>
              <w:ind w:left="522" w:hanging="522"/>
              <w:rPr>
                <w:rFonts w:ascii="Times New Roman" w:eastAsia="Times New Roman" w:hAnsi="Times New Roman" w:cs="Times New Roman"/>
                <w:color w:val="000000" w:themeColor="text1"/>
                <w:sz w:val="24"/>
                <w:szCs w:val="24"/>
              </w:rPr>
            </w:pPr>
          </w:p>
          <w:p w:rsidR="00EA049B" w:rsidRPr="008308B4" w:rsidRDefault="00EA049B" w:rsidP="00C103D1">
            <w:pPr>
              <w:spacing w:after="0" w:line="240" w:lineRule="auto"/>
              <w:ind w:left="522" w:hanging="522"/>
              <w:rPr>
                <w:rFonts w:ascii="Times New Roman" w:eastAsia="Times New Roman" w:hAnsi="Times New Roman" w:cs="Times New Roman"/>
                <w:color w:val="000000" w:themeColor="text1"/>
                <w:sz w:val="24"/>
                <w:szCs w:val="24"/>
              </w:rPr>
            </w:pPr>
            <w:r w:rsidRPr="008308B4">
              <w:rPr>
                <w:rFonts w:ascii="Times New Roman" w:eastAsia="Times New Roman" w:hAnsi="Times New Roman" w:cs="Times New Roman"/>
                <w:color w:val="000000" w:themeColor="text1"/>
                <w:sz w:val="24"/>
                <w:szCs w:val="24"/>
              </w:rPr>
              <w:t xml:space="preserve">(Topics include educational research </w:t>
            </w:r>
          </w:p>
          <w:p w:rsidR="00EA049B" w:rsidRPr="008308B4" w:rsidRDefault="00EA049B" w:rsidP="00C103D1">
            <w:pPr>
              <w:spacing w:after="0" w:line="240" w:lineRule="auto"/>
              <w:ind w:left="522" w:hanging="522"/>
              <w:rPr>
                <w:rFonts w:ascii="Times New Roman" w:eastAsia="Times New Roman" w:hAnsi="Times New Roman" w:cs="Times New Roman"/>
                <w:color w:val="000000" w:themeColor="text1"/>
                <w:sz w:val="24"/>
                <w:szCs w:val="24"/>
              </w:rPr>
            </w:pPr>
            <w:r w:rsidRPr="008308B4">
              <w:rPr>
                <w:rFonts w:ascii="Times New Roman" w:eastAsia="Times New Roman" w:hAnsi="Times New Roman" w:cs="Times New Roman"/>
                <w:color w:val="000000" w:themeColor="text1"/>
                <w:sz w:val="24"/>
                <w:szCs w:val="24"/>
              </w:rPr>
              <w:t xml:space="preserve">ethics and design, measuring </w:t>
            </w:r>
          </w:p>
          <w:p w:rsidR="00EA049B" w:rsidRPr="008308B4" w:rsidRDefault="00EA049B" w:rsidP="00C103D1">
            <w:pPr>
              <w:spacing w:after="0" w:line="240" w:lineRule="auto"/>
              <w:ind w:left="522" w:hanging="522"/>
              <w:rPr>
                <w:rFonts w:ascii="Times New Roman" w:eastAsia="Times New Roman" w:hAnsi="Times New Roman" w:cs="Times New Roman"/>
                <w:color w:val="000000" w:themeColor="text1"/>
                <w:sz w:val="24"/>
                <w:szCs w:val="24"/>
              </w:rPr>
            </w:pPr>
            <w:r w:rsidRPr="008308B4">
              <w:rPr>
                <w:rFonts w:ascii="Times New Roman" w:eastAsia="Times New Roman" w:hAnsi="Times New Roman" w:cs="Times New Roman"/>
                <w:color w:val="000000" w:themeColor="text1"/>
                <w:sz w:val="24"/>
                <w:szCs w:val="24"/>
              </w:rPr>
              <w:t xml:space="preserve">instruments and data manipulation, </w:t>
            </w:r>
          </w:p>
          <w:p w:rsidR="00EA049B" w:rsidRPr="008308B4" w:rsidRDefault="00EA049B" w:rsidP="00C103D1">
            <w:pPr>
              <w:spacing w:after="0" w:line="240" w:lineRule="auto"/>
              <w:ind w:left="522" w:hanging="522"/>
              <w:rPr>
                <w:rFonts w:ascii="Times New Roman" w:eastAsia="Times New Roman" w:hAnsi="Times New Roman" w:cs="Times New Roman"/>
                <w:color w:val="000000" w:themeColor="text1"/>
                <w:sz w:val="24"/>
                <w:szCs w:val="24"/>
              </w:rPr>
            </w:pPr>
            <w:r w:rsidRPr="008308B4">
              <w:rPr>
                <w:rFonts w:ascii="Times New Roman" w:eastAsia="Times New Roman" w:hAnsi="Times New Roman" w:cs="Times New Roman"/>
                <w:color w:val="000000" w:themeColor="text1"/>
                <w:sz w:val="24"/>
                <w:szCs w:val="24"/>
              </w:rPr>
              <w:t xml:space="preserve">methodological rigor, evidence-based </w:t>
            </w:r>
          </w:p>
          <w:p w:rsidR="00EA049B" w:rsidRPr="008308B4" w:rsidRDefault="00EA049B" w:rsidP="00C103D1">
            <w:pPr>
              <w:spacing w:after="0" w:line="240" w:lineRule="auto"/>
              <w:ind w:left="522" w:hanging="522"/>
              <w:rPr>
                <w:rFonts w:ascii="Times New Roman" w:eastAsia="Times New Roman" w:hAnsi="Times New Roman" w:cs="Times New Roman"/>
                <w:color w:val="000000" w:themeColor="text1"/>
                <w:sz w:val="24"/>
                <w:szCs w:val="24"/>
              </w:rPr>
            </w:pPr>
            <w:r w:rsidRPr="008308B4">
              <w:rPr>
                <w:rFonts w:ascii="Times New Roman" w:eastAsia="Times New Roman" w:hAnsi="Times New Roman" w:cs="Times New Roman"/>
                <w:color w:val="000000" w:themeColor="text1"/>
                <w:sz w:val="24"/>
                <w:szCs w:val="24"/>
              </w:rPr>
              <w:t xml:space="preserve">conclusions, and publication genres to </w:t>
            </w:r>
          </w:p>
          <w:p w:rsidR="00EA049B" w:rsidRPr="008308B4" w:rsidRDefault="00EA049B" w:rsidP="00C103D1">
            <w:pPr>
              <w:spacing w:after="0" w:line="240" w:lineRule="auto"/>
              <w:ind w:left="522" w:hanging="522"/>
              <w:rPr>
                <w:rFonts w:ascii="Times New Roman" w:eastAsia="Times New Roman" w:hAnsi="Times New Roman" w:cs="Times New Roman"/>
                <w:color w:val="000000" w:themeColor="text1"/>
                <w:sz w:val="24"/>
                <w:szCs w:val="24"/>
              </w:rPr>
            </w:pPr>
            <w:r w:rsidRPr="008308B4">
              <w:rPr>
                <w:rFonts w:ascii="Times New Roman" w:eastAsia="Times New Roman" w:hAnsi="Times New Roman" w:cs="Times New Roman"/>
                <w:color w:val="000000" w:themeColor="text1"/>
                <w:sz w:val="24"/>
                <w:szCs w:val="24"/>
              </w:rPr>
              <w:t xml:space="preserve">support the development of a </w:t>
            </w:r>
          </w:p>
          <w:p w:rsidR="00EA049B" w:rsidRPr="008308B4" w:rsidRDefault="00EA049B" w:rsidP="00C103D1">
            <w:pPr>
              <w:spacing w:after="0" w:line="240" w:lineRule="auto"/>
              <w:ind w:left="522" w:hanging="522"/>
              <w:rPr>
                <w:rFonts w:ascii="Times New Roman" w:eastAsia="Times New Roman" w:hAnsi="Times New Roman" w:cs="Times New Roman"/>
                <w:color w:val="000000" w:themeColor="text1"/>
                <w:sz w:val="24"/>
                <w:szCs w:val="24"/>
              </w:rPr>
            </w:pPr>
            <w:r w:rsidRPr="008308B4">
              <w:rPr>
                <w:rFonts w:ascii="Times New Roman" w:eastAsia="Times New Roman" w:hAnsi="Times New Roman" w:cs="Times New Roman"/>
                <w:color w:val="000000" w:themeColor="text1"/>
                <w:sz w:val="24"/>
                <w:szCs w:val="24"/>
              </w:rPr>
              <w:t xml:space="preserve">professional presentation and formal </w:t>
            </w:r>
          </w:p>
          <w:p w:rsidR="00EA049B" w:rsidRPr="008308B4" w:rsidRDefault="00EA049B" w:rsidP="00C103D1">
            <w:pPr>
              <w:spacing w:after="0" w:line="240" w:lineRule="auto"/>
              <w:ind w:left="522" w:hanging="522"/>
              <w:rPr>
                <w:rFonts w:ascii="Times New Roman" w:eastAsia="Times New Roman" w:hAnsi="Times New Roman" w:cs="Times New Roman"/>
                <w:color w:val="000000" w:themeColor="text1"/>
                <w:sz w:val="24"/>
                <w:szCs w:val="24"/>
              </w:rPr>
            </w:pPr>
            <w:r w:rsidRPr="008308B4">
              <w:rPr>
                <w:rFonts w:ascii="Times New Roman" w:eastAsia="Times New Roman" w:hAnsi="Times New Roman" w:cs="Times New Roman"/>
                <w:color w:val="000000" w:themeColor="text1"/>
                <w:sz w:val="24"/>
                <w:szCs w:val="24"/>
              </w:rPr>
              <w:t>research paper.)</w:t>
            </w:r>
          </w:p>
          <w:p w:rsidR="00EA049B" w:rsidRPr="008308B4" w:rsidRDefault="00EA049B" w:rsidP="00C103D1">
            <w:pPr>
              <w:spacing w:after="0" w:line="240" w:lineRule="auto"/>
              <w:rPr>
                <w:rFonts w:ascii="Times New Roman" w:eastAsia="Times New Roman" w:hAnsi="Times New Roman" w:cs="Times New Roman"/>
                <w:color w:val="000000" w:themeColor="text1"/>
                <w:sz w:val="24"/>
                <w:szCs w:val="24"/>
              </w:rPr>
            </w:pPr>
          </w:p>
          <w:p w:rsidR="00EA049B" w:rsidRPr="008308B4" w:rsidRDefault="00EA049B" w:rsidP="00C103D1">
            <w:pPr>
              <w:spacing w:after="0"/>
              <w:rPr>
                <w:rFonts w:ascii="Times New Roman" w:eastAsia="Times New Roman" w:hAnsi="Times New Roman" w:cs="Times New Roman"/>
                <w:color w:val="000000" w:themeColor="text1"/>
                <w:sz w:val="24"/>
                <w:szCs w:val="24"/>
              </w:rPr>
            </w:pPr>
            <w:r w:rsidRPr="008308B4">
              <w:rPr>
                <w:rFonts w:ascii="Times New Roman" w:eastAsia="Times New Roman" w:hAnsi="Times New Roman" w:cs="Times New Roman"/>
                <w:color w:val="000000" w:themeColor="text1"/>
                <w:sz w:val="24"/>
                <w:szCs w:val="24"/>
              </w:rPr>
              <w:t>(Research topics may include current research on hands-on/inquiry teaching, concept mapping, student misconceptions, learning/teaching styles, alternative assessment, gender differences, learning environments, action research, and knowledge transfer);</w:t>
            </w:r>
          </w:p>
        </w:tc>
        <w:tc>
          <w:tcPr>
            <w:tcW w:w="1350" w:type="dxa"/>
            <w:tcBorders>
              <w:top w:val="single" w:sz="4" w:space="0" w:color="auto"/>
              <w:left w:val="single" w:sz="4" w:space="0" w:color="auto"/>
              <w:bottom w:val="single" w:sz="4" w:space="0" w:color="auto"/>
              <w:right w:val="single" w:sz="4" w:space="0" w:color="auto"/>
            </w:tcBorders>
          </w:tcPr>
          <w:p w:rsidR="00EA049B" w:rsidRPr="008308B4" w:rsidRDefault="00EA049B" w:rsidP="00C103D1">
            <w:pPr>
              <w:spacing w:after="0"/>
              <w:rPr>
                <w:rFonts w:ascii="Times New Roman" w:hAnsi="Times New Roman" w:cs="Times New Roman"/>
                <w:b/>
                <w:color w:val="000000" w:themeColor="text1"/>
                <w:sz w:val="24"/>
                <w:szCs w:val="24"/>
              </w:rPr>
            </w:pPr>
            <w:r w:rsidRPr="008308B4">
              <w:rPr>
                <w:rFonts w:ascii="Times New Roman" w:hAnsi="Times New Roman" w:cs="Times New Roman"/>
                <w:b/>
                <w:color w:val="000000" w:themeColor="text1"/>
                <w:sz w:val="24"/>
                <w:szCs w:val="24"/>
              </w:rPr>
              <w:t>(6pds)</w:t>
            </w:r>
          </w:p>
          <w:p w:rsidR="00EA049B" w:rsidRPr="008308B4" w:rsidRDefault="00EA049B" w:rsidP="00C103D1">
            <w:pPr>
              <w:spacing w:after="0"/>
              <w:ind w:left="360"/>
              <w:rPr>
                <w:rFonts w:ascii="Times New Roman" w:hAnsi="Times New Roman" w:cs="Times New Roman"/>
                <w:b/>
                <w:color w:val="000000" w:themeColor="text1"/>
                <w:sz w:val="24"/>
                <w:szCs w:val="24"/>
              </w:rPr>
            </w:pPr>
          </w:p>
        </w:tc>
      </w:tr>
    </w:tbl>
    <w:p w:rsidR="00EA049B" w:rsidRPr="008308B4" w:rsidRDefault="00EA049B" w:rsidP="00EA049B">
      <w:pPr>
        <w:spacing w:after="0" w:line="320" w:lineRule="atLeast"/>
        <w:jc w:val="both"/>
        <w:rPr>
          <w:rFonts w:ascii="Times New Roman" w:hAnsi="Times New Roman" w:cs="Times New Roman"/>
          <w:b/>
          <w:sz w:val="24"/>
          <w:szCs w:val="24"/>
        </w:rPr>
      </w:pPr>
    </w:p>
    <w:p w:rsidR="00EA049B" w:rsidRPr="008308B4" w:rsidRDefault="00EA049B" w:rsidP="00EA049B">
      <w:pPr>
        <w:spacing w:after="0" w:line="320" w:lineRule="atLeast"/>
        <w:jc w:val="both"/>
        <w:rPr>
          <w:rFonts w:ascii="Times New Roman" w:hAnsi="Times New Roman" w:cs="Times New Roman"/>
          <w:b/>
          <w:sz w:val="24"/>
          <w:szCs w:val="24"/>
        </w:rPr>
      </w:pPr>
    </w:p>
    <w:p w:rsidR="00EA049B" w:rsidRPr="008308B4" w:rsidRDefault="00EA049B" w:rsidP="00EA049B">
      <w:pPr>
        <w:jc w:val="center"/>
        <w:rPr>
          <w:rFonts w:ascii="Times New Roman" w:hAnsi="Times New Roman" w:cs="Times New Roman"/>
          <w:b/>
          <w:sz w:val="24"/>
          <w:szCs w:val="24"/>
        </w:rPr>
      </w:pPr>
      <w:r w:rsidRPr="008308B4">
        <w:rPr>
          <w:rFonts w:ascii="Times New Roman" w:hAnsi="Times New Roman" w:cs="Times New Roman"/>
          <w:b/>
          <w:sz w:val="24"/>
          <w:szCs w:val="24"/>
        </w:rPr>
        <w:t>Part II: Practical</w:t>
      </w:r>
    </w:p>
    <w:p w:rsidR="00EA049B" w:rsidRPr="008308B4" w:rsidRDefault="00EA049B" w:rsidP="00EA049B">
      <w:pPr>
        <w:jc w:val="center"/>
        <w:rPr>
          <w:rFonts w:ascii="Times New Roman" w:hAnsi="Times New Roman" w:cs="Times New Roman"/>
          <w:b/>
          <w:sz w:val="24"/>
          <w:szCs w:val="24"/>
        </w:rPr>
      </w:pPr>
    </w:p>
    <w:tbl>
      <w:tblPr>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2"/>
        <w:gridCol w:w="3896"/>
        <w:gridCol w:w="1270"/>
      </w:tblGrid>
      <w:tr w:rsidR="00EA049B" w:rsidRPr="008308B4" w:rsidTr="00C103D1">
        <w:trPr>
          <w:trHeight w:val="145"/>
        </w:trPr>
        <w:tc>
          <w:tcPr>
            <w:tcW w:w="4592" w:type="dxa"/>
            <w:tcBorders>
              <w:top w:val="single" w:sz="4" w:space="0" w:color="auto"/>
              <w:left w:val="single" w:sz="4" w:space="0" w:color="auto"/>
              <w:bottom w:val="single" w:sz="4" w:space="0" w:color="auto"/>
              <w:right w:val="single" w:sz="4" w:space="0" w:color="auto"/>
            </w:tcBorders>
            <w:hideMark/>
          </w:tcPr>
          <w:p w:rsidR="00EA049B" w:rsidRPr="008308B4" w:rsidRDefault="00EA049B" w:rsidP="00C103D1">
            <w:pPr>
              <w:rPr>
                <w:rFonts w:ascii="Times New Roman" w:hAnsi="Times New Roman" w:cs="Times New Roman"/>
                <w:b/>
                <w:sz w:val="24"/>
                <w:szCs w:val="24"/>
              </w:rPr>
            </w:pPr>
            <w:r w:rsidRPr="008308B4">
              <w:rPr>
                <w:rFonts w:ascii="Times New Roman" w:hAnsi="Times New Roman" w:cs="Times New Roman"/>
                <w:b/>
                <w:sz w:val="24"/>
                <w:szCs w:val="24"/>
              </w:rPr>
              <w:t>Specific Objectives</w:t>
            </w:r>
          </w:p>
        </w:tc>
        <w:tc>
          <w:tcPr>
            <w:tcW w:w="3896" w:type="dxa"/>
            <w:tcBorders>
              <w:top w:val="single" w:sz="4" w:space="0" w:color="auto"/>
              <w:left w:val="single" w:sz="4" w:space="0" w:color="auto"/>
              <w:bottom w:val="single" w:sz="4" w:space="0" w:color="auto"/>
              <w:right w:val="single" w:sz="4" w:space="0" w:color="auto"/>
            </w:tcBorders>
          </w:tcPr>
          <w:p w:rsidR="00EA049B" w:rsidRPr="008308B4" w:rsidRDefault="00EA049B" w:rsidP="00C103D1">
            <w:pPr>
              <w:ind w:left="360"/>
              <w:rPr>
                <w:rFonts w:ascii="Times New Roman" w:hAnsi="Times New Roman" w:cs="Times New Roman"/>
                <w:b/>
                <w:sz w:val="24"/>
                <w:szCs w:val="24"/>
              </w:rPr>
            </w:pPr>
            <w:r w:rsidRPr="008308B4">
              <w:rPr>
                <w:rFonts w:ascii="Times New Roman" w:hAnsi="Times New Roman" w:cs="Times New Roman"/>
                <w:b/>
                <w:sz w:val="24"/>
                <w:szCs w:val="24"/>
              </w:rPr>
              <w:t>Contents</w:t>
            </w:r>
          </w:p>
          <w:p w:rsidR="00EA049B" w:rsidRPr="008308B4" w:rsidRDefault="00EA049B" w:rsidP="00C103D1">
            <w:pPr>
              <w:rPr>
                <w:rFonts w:ascii="Times New Roman" w:hAnsi="Times New Roman" w:cs="Times New Roman"/>
                <w:b/>
                <w:sz w:val="24"/>
                <w:szCs w:val="24"/>
              </w:rPr>
            </w:pPr>
          </w:p>
        </w:tc>
        <w:tc>
          <w:tcPr>
            <w:tcW w:w="1270" w:type="dxa"/>
            <w:tcBorders>
              <w:top w:val="single" w:sz="4" w:space="0" w:color="auto"/>
              <w:left w:val="single" w:sz="4" w:space="0" w:color="auto"/>
              <w:bottom w:val="single" w:sz="4" w:space="0" w:color="auto"/>
              <w:right w:val="single" w:sz="4" w:space="0" w:color="auto"/>
            </w:tcBorders>
            <w:hideMark/>
          </w:tcPr>
          <w:p w:rsidR="00EA049B" w:rsidRPr="008308B4" w:rsidRDefault="00EA049B" w:rsidP="00C103D1">
            <w:pPr>
              <w:spacing w:after="160" w:line="256" w:lineRule="auto"/>
              <w:rPr>
                <w:rFonts w:ascii="Times New Roman" w:hAnsi="Times New Roman" w:cs="Times New Roman"/>
                <w:b/>
                <w:sz w:val="24"/>
                <w:szCs w:val="24"/>
              </w:rPr>
            </w:pPr>
            <w:r w:rsidRPr="008308B4">
              <w:rPr>
                <w:rFonts w:ascii="Times New Roman" w:hAnsi="Times New Roman" w:cs="Times New Roman"/>
                <w:b/>
                <w:sz w:val="24"/>
                <w:szCs w:val="24"/>
              </w:rPr>
              <w:t xml:space="preserve">Teaching hours </w:t>
            </w:r>
          </w:p>
          <w:p w:rsidR="00EA049B" w:rsidRPr="008308B4" w:rsidRDefault="00EA049B" w:rsidP="00C103D1">
            <w:pPr>
              <w:spacing w:after="160" w:line="256" w:lineRule="auto"/>
              <w:rPr>
                <w:rFonts w:ascii="Times New Roman" w:hAnsi="Times New Roman" w:cs="Times New Roman"/>
                <w:b/>
                <w:sz w:val="24"/>
                <w:szCs w:val="24"/>
              </w:rPr>
            </w:pPr>
            <w:r w:rsidRPr="008308B4">
              <w:rPr>
                <w:rFonts w:ascii="Times New Roman" w:hAnsi="Times New Roman" w:cs="Times New Roman"/>
                <w:b/>
                <w:sz w:val="24"/>
                <w:szCs w:val="24"/>
              </w:rPr>
              <w:t>(48)</w:t>
            </w:r>
          </w:p>
        </w:tc>
      </w:tr>
      <w:tr w:rsidR="00EA049B" w:rsidRPr="008308B4" w:rsidTr="00C103D1">
        <w:trPr>
          <w:trHeight w:val="145"/>
        </w:trPr>
        <w:tc>
          <w:tcPr>
            <w:tcW w:w="4592" w:type="dxa"/>
            <w:tcBorders>
              <w:top w:val="single" w:sz="4" w:space="0" w:color="auto"/>
              <w:left w:val="single" w:sz="4" w:space="0" w:color="auto"/>
              <w:bottom w:val="single" w:sz="4" w:space="0" w:color="auto"/>
              <w:right w:val="single" w:sz="4" w:space="0" w:color="auto"/>
            </w:tcBorders>
          </w:tcPr>
          <w:p w:rsidR="00EA049B" w:rsidRPr="008308B4" w:rsidRDefault="00EA049B" w:rsidP="00C103D1">
            <w:pPr>
              <w:spacing w:after="0"/>
              <w:rPr>
                <w:rFonts w:ascii="Times New Roman" w:hAnsi="Times New Roman" w:cs="Times New Roman"/>
                <w:sz w:val="24"/>
                <w:szCs w:val="24"/>
              </w:rPr>
            </w:pPr>
          </w:p>
          <w:p w:rsidR="00EA049B" w:rsidRPr="008308B4" w:rsidRDefault="00EA049B" w:rsidP="00C103D1">
            <w:pPr>
              <w:spacing w:after="0"/>
              <w:rPr>
                <w:rFonts w:ascii="Times New Roman" w:hAnsi="Times New Roman" w:cs="Times New Roman"/>
                <w:sz w:val="24"/>
                <w:szCs w:val="24"/>
              </w:rPr>
            </w:pPr>
          </w:p>
          <w:p w:rsidR="00EA049B" w:rsidRPr="008308B4" w:rsidRDefault="00EA049B" w:rsidP="009953F6">
            <w:pPr>
              <w:pStyle w:val="ListParagraph"/>
              <w:numPr>
                <w:ilvl w:val="0"/>
                <w:numId w:val="711"/>
              </w:numPr>
              <w:spacing w:after="0" w:line="256" w:lineRule="auto"/>
              <w:jc w:val="left"/>
            </w:pPr>
            <w:r w:rsidRPr="008308B4">
              <w:t>To demonstrate inertia, momentum, and centrifugal force.</w:t>
            </w:r>
          </w:p>
          <w:p w:rsidR="00EA049B" w:rsidRPr="008308B4" w:rsidRDefault="00EA049B" w:rsidP="009953F6">
            <w:pPr>
              <w:pStyle w:val="ListParagraph"/>
              <w:numPr>
                <w:ilvl w:val="0"/>
                <w:numId w:val="711"/>
              </w:numPr>
              <w:spacing w:after="0" w:line="256" w:lineRule="auto"/>
              <w:jc w:val="left"/>
            </w:pPr>
            <w:r w:rsidRPr="008308B4">
              <w:t>To estimate solar radiation coming onto the earth surface.</w:t>
            </w:r>
          </w:p>
          <w:p w:rsidR="00EA049B" w:rsidRPr="008308B4" w:rsidRDefault="00EA049B" w:rsidP="009953F6">
            <w:pPr>
              <w:pStyle w:val="ListParagraph"/>
              <w:numPr>
                <w:ilvl w:val="0"/>
                <w:numId w:val="711"/>
              </w:numPr>
              <w:spacing w:after="0" w:line="256" w:lineRule="auto"/>
              <w:jc w:val="left"/>
            </w:pPr>
            <w:r w:rsidRPr="008308B4">
              <w:t>To study the effect of different medium (metal, wood, and clothing) on electromagnetic transmission to and from mobile sets.</w:t>
            </w:r>
          </w:p>
          <w:p w:rsidR="00EA049B" w:rsidRPr="008308B4" w:rsidRDefault="00EA049B" w:rsidP="009953F6">
            <w:pPr>
              <w:pStyle w:val="ListParagraph"/>
              <w:numPr>
                <w:ilvl w:val="0"/>
                <w:numId w:val="711"/>
              </w:numPr>
              <w:spacing w:after="0" w:line="276" w:lineRule="auto"/>
              <w:jc w:val="left"/>
            </w:pPr>
            <w:r w:rsidRPr="008308B4">
              <w:t>To observe effects of electricity – heat; electrolysis; magnetic effect.</w:t>
            </w:r>
          </w:p>
          <w:p w:rsidR="00EA049B" w:rsidRPr="008308B4" w:rsidRDefault="00EA049B" w:rsidP="009953F6">
            <w:pPr>
              <w:pStyle w:val="ListParagraph"/>
              <w:numPr>
                <w:ilvl w:val="0"/>
                <w:numId w:val="711"/>
              </w:numPr>
              <w:spacing w:after="0" w:line="276" w:lineRule="auto"/>
              <w:jc w:val="left"/>
            </w:pPr>
            <w:r w:rsidRPr="008308B4">
              <w:t xml:space="preserve">To generate electricity by thermo couple, electrolytic chemical, and simple electromagnetic dynamo.  </w:t>
            </w:r>
          </w:p>
          <w:p w:rsidR="00EA049B" w:rsidRPr="008308B4" w:rsidRDefault="00EA049B" w:rsidP="009953F6">
            <w:pPr>
              <w:pStyle w:val="ListParagraph"/>
              <w:numPr>
                <w:ilvl w:val="0"/>
                <w:numId w:val="711"/>
              </w:numPr>
              <w:spacing w:after="0" w:line="256" w:lineRule="auto"/>
              <w:jc w:val="left"/>
            </w:pPr>
            <w:r w:rsidRPr="008308B4">
              <w:t xml:space="preserve">To study the charging and discharging a given Capacitor. </w:t>
            </w:r>
          </w:p>
          <w:p w:rsidR="00EA049B" w:rsidRPr="008308B4" w:rsidRDefault="00EA049B" w:rsidP="009953F6">
            <w:pPr>
              <w:pStyle w:val="ListParagraph"/>
              <w:numPr>
                <w:ilvl w:val="0"/>
                <w:numId w:val="711"/>
              </w:numPr>
              <w:spacing w:after="0" w:line="256" w:lineRule="auto"/>
              <w:jc w:val="left"/>
            </w:pPr>
            <w:r w:rsidRPr="008308B4">
              <w:t>To observe and estimate the effects of moisture and drying -- shrinking of clay brick and cement slab.</w:t>
            </w:r>
          </w:p>
          <w:p w:rsidR="00EA049B" w:rsidRPr="008308B4" w:rsidRDefault="00EA049B" w:rsidP="009953F6">
            <w:pPr>
              <w:pStyle w:val="ListParagraph"/>
              <w:numPr>
                <w:ilvl w:val="0"/>
                <w:numId w:val="711"/>
              </w:numPr>
              <w:spacing w:after="0" w:line="256" w:lineRule="auto"/>
              <w:jc w:val="left"/>
            </w:pPr>
            <w:r w:rsidRPr="008308B4">
              <w:t>To estimate the effects of clothing on heat exchange to and from human body through conduction, convection and radiation.</w:t>
            </w:r>
          </w:p>
          <w:p w:rsidR="00EA049B" w:rsidRPr="008308B4" w:rsidRDefault="00EA049B" w:rsidP="00C103D1">
            <w:pPr>
              <w:spacing w:after="0" w:line="256" w:lineRule="auto"/>
              <w:rPr>
                <w:rFonts w:ascii="Times New Roman" w:hAnsi="Times New Roman" w:cs="Times New Roman"/>
                <w:sz w:val="24"/>
                <w:szCs w:val="24"/>
              </w:rPr>
            </w:pPr>
          </w:p>
        </w:tc>
        <w:tc>
          <w:tcPr>
            <w:tcW w:w="3896" w:type="dxa"/>
            <w:tcBorders>
              <w:top w:val="single" w:sz="4" w:space="0" w:color="auto"/>
              <w:left w:val="single" w:sz="4" w:space="0" w:color="auto"/>
              <w:bottom w:val="single" w:sz="4" w:space="0" w:color="auto"/>
              <w:right w:val="single" w:sz="4" w:space="0" w:color="auto"/>
            </w:tcBorders>
            <w:hideMark/>
          </w:tcPr>
          <w:p w:rsidR="00EA049B" w:rsidRPr="008308B4" w:rsidRDefault="00EA049B" w:rsidP="00C103D1">
            <w:pPr>
              <w:spacing w:after="0" w:line="256" w:lineRule="auto"/>
              <w:rPr>
                <w:rFonts w:ascii="Times New Roman" w:hAnsi="Times New Roman" w:cs="Times New Roman"/>
                <w:b/>
                <w:sz w:val="24"/>
                <w:szCs w:val="24"/>
              </w:rPr>
            </w:pPr>
            <w:r w:rsidRPr="008308B4">
              <w:rPr>
                <w:rFonts w:ascii="Times New Roman" w:hAnsi="Times New Roman" w:cs="Times New Roman"/>
                <w:b/>
                <w:sz w:val="24"/>
                <w:szCs w:val="24"/>
              </w:rPr>
              <w:t>I)  Physics Education</w:t>
            </w:r>
          </w:p>
          <w:p w:rsidR="00EA049B" w:rsidRPr="008308B4" w:rsidRDefault="00EA049B" w:rsidP="00C103D1">
            <w:pPr>
              <w:spacing w:after="0" w:line="256" w:lineRule="auto"/>
              <w:rPr>
                <w:rFonts w:ascii="Times New Roman" w:hAnsi="Times New Roman" w:cs="Times New Roman"/>
                <w:b/>
                <w:sz w:val="24"/>
                <w:szCs w:val="24"/>
              </w:rPr>
            </w:pPr>
          </w:p>
          <w:p w:rsidR="00EA049B" w:rsidRPr="008308B4" w:rsidRDefault="00EA049B" w:rsidP="00C103D1">
            <w:pPr>
              <w:spacing w:after="0" w:line="256" w:lineRule="auto"/>
              <w:rPr>
                <w:rFonts w:ascii="Times New Roman" w:hAnsi="Times New Roman" w:cs="Times New Roman"/>
                <w:sz w:val="24"/>
                <w:szCs w:val="24"/>
              </w:rPr>
            </w:pPr>
            <w:r w:rsidRPr="008308B4">
              <w:rPr>
                <w:rFonts w:ascii="Times New Roman" w:hAnsi="Times New Roman" w:cs="Times New Roman"/>
                <w:sz w:val="24"/>
                <w:szCs w:val="24"/>
              </w:rPr>
              <w:t xml:space="preserve">1.1 Demonstrate inertia,  </w:t>
            </w:r>
          </w:p>
          <w:p w:rsidR="00EA049B" w:rsidRPr="008308B4" w:rsidRDefault="00EA049B" w:rsidP="00C103D1">
            <w:pPr>
              <w:spacing w:after="0" w:line="256" w:lineRule="auto"/>
              <w:rPr>
                <w:rFonts w:ascii="Times New Roman" w:hAnsi="Times New Roman" w:cs="Times New Roman"/>
                <w:sz w:val="24"/>
                <w:szCs w:val="24"/>
              </w:rPr>
            </w:pPr>
            <w:r w:rsidRPr="008308B4">
              <w:rPr>
                <w:rFonts w:ascii="Times New Roman" w:hAnsi="Times New Roman" w:cs="Times New Roman"/>
                <w:sz w:val="24"/>
                <w:szCs w:val="24"/>
              </w:rPr>
              <w:t xml:space="preserve">      momentum, and centrifugal  </w:t>
            </w:r>
          </w:p>
          <w:p w:rsidR="00EA049B" w:rsidRPr="008308B4" w:rsidRDefault="00EA049B" w:rsidP="00C103D1">
            <w:pPr>
              <w:spacing w:after="0" w:line="256" w:lineRule="auto"/>
              <w:rPr>
                <w:rFonts w:ascii="Times New Roman" w:hAnsi="Times New Roman" w:cs="Times New Roman"/>
                <w:sz w:val="24"/>
                <w:szCs w:val="24"/>
              </w:rPr>
            </w:pPr>
            <w:r w:rsidRPr="008308B4">
              <w:rPr>
                <w:rFonts w:ascii="Times New Roman" w:hAnsi="Times New Roman" w:cs="Times New Roman"/>
                <w:sz w:val="24"/>
                <w:szCs w:val="24"/>
              </w:rPr>
              <w:t xml:space="preserve">      Force.</w:t>
            </w:r>
          </w:p>
          <w:p w:rsidR="00EA049B" w:rsidRPr="008308B4" w:rsidRDefault="00EA049B" w:rsidP="00C103D1">
            <w:pPr>
              <w:spacing w:after="0" w:line="256" w:lineRule="auto"/>
              <w:rPr>
                <w:rFonts w:ascii="Times New Roman" w:hAnsi="Times New Roman" w:cs="Times New Roman"/>
                <w:sz w:val="24"/>
                <w:szCs w:val="24"/>
              </w:rPr>
            </w:pPr>
            <w:r w:rsidRPr="008308B4">
              <w:rPr>
                <w:rFonts w:ascii="Times New Roman" w:hAnsi="Times New Roman" w:cs="Times New Roman"/>
                <w:sz w:val="24"/>
                <w:szCs w:val="24"/>
              </w:rPr>
              <w:t xml:space="preserve">1.2 Solar radiation coming onto </w:t>
            </w:r>
          </w:p>
          <w:p w:rsidR="00EA049B" w:rsidRPr="008308B4" w:rsidRDefault="00EA049B" w:rsidP="00C103D1">
            <w:pPr>
              <w:spacing w:after="0" w:line="256" w:lineRule="auto"/>
              <w:rPr>
                <w:rFonts w:ascii="Times New Roman" w:hAnsi="Times New Roman" w:cs="Times New Roman"/>
                <w:sz w:val="24"/>
                <w:szCs w:val="24"/>
              </w:rPr>
            </w:pPr>
            <w:r w:rsidRPr="008308B4">
              <w:rPr>
                <w:rFonts w:ascii="Times New Roman" w:hAnsi="Times New Roman" w:cs="Times New Roman"/>
                <w:sz w:val="24"/>
                <w:szCs w:val="24"/>
              </w:rPr>
              <w:t>the earth surface.</w:t>
            </w:r>
          </w:p>
          <w:p w:rsidR="00EA049B" w:rsidRPr="008308B4" w:rsidRDefault="00EA049B" w:rsidP="00C103D1">
            <w:pPr>
              <w:spacing w:after="0" w:line="256" w:lineRule="auto"/>
              <w:rPr>
                <w:rFonts w:ascii="Times New Roman" w:hAnsi="Times New Roman" w:cs="Times New Roman"/>
                <w:sz w:val="24"/>
                <w:szCs w:val="24"/>
              </w:rPr>
            </w:pPr>
            <w:r w:rsidRPr="008308B4">
              <w:rPr>
                <w:rFonts w:ascii="Times New Roman" w:hAnsi="Times New Roman" w:cs="Times New Roman"/>
                <w:sz w:val="24"/>
                <w:szCs w:val="24"/>
              </w:rPr>
              <w:t>1.3 Effect of different medium</w:t>
            </w:r>
          </w:p>
          <w:p w:rsidR="00EA049B" w:rsidRPr="008308B4" w:rsidRDefault="00EA049B" w:rsidP="00C103D1">
            <w:pPr>
              <w:spacing w:after="0" w:line="256" w:lineRule="auto"/>
              <w:rPr>
                <w:rFonts w:ascii="Times New Roman" w:hAnsi="Times New Roman" w:cs="Times New Roman"/>
                <w:sz w:val="24"/>
                <w:szCs w:val="24"/>
              </w:rPr>
            </w:pPr>
            <w:r w:rsidRPr="008308B4">
              <w:rPr>
                <w:rFonts w:ascii="Times New Roman" w:hAnsi="Times New Roman" w:cs="Times New Roman"/>
                <w:sz w:val="24"/>
                <w:szCs w:val="24"/>
              </w:rPr>
              <w:t xml:space="preserve">      (metal, wood, and clothing) on </w:t>
            </w:r>
          </w:p>
          <w:p w:rsidR="00EA049B" w:rsidRPr="008308B4" w:rsidRDefault="00EA049B" w:rsidP="00C103D1">
            <w:pPr>
              <w:spacing w:after="0" w:line="256" w:lineRule="auto"/>
              <w:rPr>
                <w:rFonts w:ascii="Times New Roman" w:hAnsi="Times New Roman" w:cs="Times New Roman"/>
                <w:sz w:val="24"/>
                <w:szCs w:val="24"/>
              </w:rPr>
            </w:pPr>
            <w:r w:rsidRPr="008308B4">
              <w:rPr>
                <w:rFonts w:ascii="Times New Roman" w:hAnsi="Times New Roman" w:cs="Times New Roman"/>
                <w:sz w:val="24"/>
                <w:szCs w:val="24"/>
              </w:rPr>
              <w:t xml:space="preserve">      electromagnetic transmission    </w:t>
            </w:r>
          </w:p>
          <w:p w:rsidR="00EA049B" w:rsidRPr="008308B4" w:rsidRDefault="00EA049B" w:rsidP="00C103D1">
            <w:pPr>
              <w:spacing w:after="0" w:line="256" w:lineRule="auto"/>
              <w:rPr>
                <w:rFonts w:ascii="Times New Roman" w:hAnsi="Times New Roman" w:cs="Times New Roman"/>
                <w:sz w:val="24"/>
                <w:szCs w:val="24"/>
              </w:rPr>
            </w:pPr>
            <w:r w:rsidRPr="008308B4">
              <w:rPr>
                <w:rFonts w:ascii="Times New Roman" w:hAnsi="Times New Roman" w:cs="Times New Roman"/>
                <w:sz w:val="24"/>
                <w:szCs w:val="24"/>
              </w:rPr>
              <w:t xml:space="preserve">to and from Mobile sets. </w:t>
            </w:r>
          </w:p>
          <w:p w:rsidR="00EA049B" w:rsidRPr="008308B4" w:rsidRDefault="00EA049B" w:rsidP="00C103D1">
            <w:pPr>
              <w:spacing w:after="0" w:line="256" w:lineRule="auto"/>
              <w:rPr>
                <w:rFonts w:ascii="Times New Roman" w:hAnsi="Times New Roman" w:cs="Times New Roman"/>
                <w:sz w:val="24"/>
                <w:szCs w:val="24"/>
              </w:rPr>
            </w:pPr>
            <w:r w:rsidRPr="008308B4">
              <w:rPr>
                <w:rFonts w:ascii="Times New Roman" w:hAnsi="Times New Roman" w:cs="Times New Roman"/>
                <w:sz w:val="24"/>
                <w:szCs w:val="24"/>
              </w:rPr>
              <w:t xml:space="preserve">1.4 Demonstrate and estimate the </w:t>
            </w:r>
          </w:p>
          <w:p w:rsidR="00EA049B" w:rsidRPr="008308B4" w:rsidRDefault="00EA049B" w:rsidP="00C103D1">
            <w:pPr>
              <w:spacing w:after="0" w:line="256" w:lineRule="auto"/>
              <w:rPr>
                <w:rFonts w:ascii="Times New Roman" w:hAnsi="Times New Roman" w:cs="Times New Roman"/>
                <w:sz w:val="24"/>
                <w:szCs w:val="24"/>
              </w:rPr>
            </w:pPr>
            <w:r w:rsidRPr="008308B4">
              <w:rPr>
                <w:rFonts w:ascii="Times New Roman" w:hAnsi="Times New Roman" w:cs="Times New Roman"/>
                <w:sz w:val="24"/>
                <w:szCs w:val="24"/>
              </w:rPr>
              <w:t xml:space="preserve">      effects of electricity  – heat;   </w:t>
            </w:r>
          </w:p>
          <w:p w:rsidR="00EA049B" w:rsidRPr="008308B4" w:rsidRDefault="00EA049B" w:rsidP="00C103D1">
            <w:pPr>
              <w:spacing w:after="0" w:line="256" w:lineRule="auto"/>
              <w:rPr>
                <w:rFonts w:ascii="Times New Roman" w:hAnsi="Times New Roman" w:cs="Times New Roman"/>
                <w:sz w:val="24"/>
                <w:szCs w:val="24"/>
              </w:rPr>
            </w:pPr>
            <w:r w:rsidRPr="008308B4">
              <w:rPr>
                <w:rFonts w:ascii="Times New Roman" w:hAnsi="Times New Roman" w:cs="Times New Roman"/>
                <w:sz w:val="24"/>
                <w:szCs w:val="24"/>
              </w:rPr>
              <w:t xml:space="preserve">      Electrolysis; and magnetic  </w:t>
            </w:r>
          </w:p>
          <w:p w:rsidR="00EA049B" w:rsidRPr="008308B4" w:rsidRDefault="00EA049B" w:rsidP="00C103D1">
            <w:pPr>
              <w:spacing w:after="0" w:line="256" w:lineRule="auto"/>
              <w:rPr>
                <w:rFonts w:ascii="Times New Roman" w:hAnsi="Times New Roman" w:cs="Times New Roman"/>
                <w:sz w:val="24"/>
                <w:szCs w:val="24"/>
              </w:rPr>
            </w:pPr>
            <w:r w:rsidRPr="008308B4">
              <w:rPr>
                <w:rFonts w:ascii="Times New Roman" w:hAnsi="Times New Roman" w:cs="Times New Roman"/>
                <w:sz w:val="24"/>
                <w:szCs w:val="24"/>
              </w:rPr>
              <w:t>effect.</w:t>
            </w:r>
          </w:p>
          <w:p w:rsidR="00EA049B" w:rsidRPr="008308B4" w:rsidRDefault="00EA049B" w:rsidP="009953F6">
            <w:pPr>
              <w:pStyle w:val="ListParagraph"/>
              <w:numPr>
                <w:ilvl w:val="1"/>
                <w:numId w:val="710"/>
              </w:numPr>
              <w:spacing w:after="0" w:line="256" w:lineRule="auto"/>
              <w:jc w:val="left"/>
            </w:pPr>
            <w:r w:rsidRPr="008308B4">
              <w:t xml:space="preserve">Demonstrate and estimate the </w:t>
            </w:r>
          </w:p>
          <w:p w:rsidR="00EA049B" w:rsidRPr="008308B4" w:rsidRDefault="00EA049B" w:rsidP="00C103D1">
            <w:pPr>
              <w:pStyle w:val="ListParagraph"/>
              <w:spacing w:after="0" w:line="256" w:lineRule="auto"/>
              <w:ind w:left="360"/>
            </w:pPr>
            <w:r w:rsidRPr="008308B4">
              <w:t xml:space="preserve">powers of electricity generated – thermo couple, electrodes and electrolytes, electromagnetic dynamo. </w:t>
            </w:r>
          </w:p>
          <w:p w:rsidR="00EA049B" w:rsidRPr="008308B4" w:rsidRDefault="00EA049B" w:rsidP="00C103D1">
            <w:pPr>
              <w:spacing w:after="0" w:line="256" w:lineRule="auto"/>
              <w:rPr>
                <w:rFonts w:ascii="Times New Roman" w:hAnsi="Times New Roman" w:cs="Times New Roman"/>
                <w:sz w:val="24"/>
                <w:szCs w:val="24"/>
              </w:rPr>
            </w:pPr>
            <w:r w:rsidRPr="008308B4">
              <w:rPr>
                <w:rFonts w:ascii="Times New Roman" w:hAnsi="Times New Roman" w:cs="Times New Roman"/>
                <w:sz w:val="24"/>
                <w:szCs w:val="24"/>
              </w:rPr>
              <w:t xml:space="preserve">1.6 Charging and Discharging of a  </w:t>
            </w:r>
          </w:p>
          <w:p w:rsidR="00EA049B" w:rsidRPr="008308B4" w:rsidRDefault="00EA049B" w:rsidP="00C103D1">
            <w:pPr>
              <w:pStyle w:val="ListParagraph"/>
              <w:spacing w:after="0" w:line="256" w:lineRule="auto"/>
              <w:ind w:left="360"/>
            </w:pPr>
            <w:r w:rsidRPr="008308B4">
              <w:t xml:space="preserve">given Capacitor. </w:t>
            </w:r>
          </w:p>
          <w:p w:rsidR="00EA049B" w:rsidRPr="008308B4" w:rsidRDefault="00EA049B" w:rsidP="00C103D1">
            <w:pPr>
              <w:spacing w:after="0" w:line="256" w:lineRule="auto"/>
              <w:rPr>
                <w:rFonts w:ascii="Times New Roman" w:hAnsi="Times New Roman" w:cs="Times New Roman"/>
                <w:sz w:val="24"/>
                <w:szCs w:val="24"/>
              </w:rPr>
            </w:pPr>
            <w:r w:rsidRPr="008308B4">
              <w:rPr>
                <w:rFonts w:ascii="Times New Roman" w:hAnsi="Times New Roman" w:cs="Times New Roman"/>
                <w:sz w:val="24"/>
                <w:szCs w:val="24"/>
              </w:rPr>
              <w:t xml:space="preserve">1.7 Shrinking of clay brick and   </w:t>
            </w:r>
          </w:p>
          <w:p w:rsidR="00EA049B" w:rsidRPr="008308B4" w:rsidRDefault="00EA049B" w:rsidP="00C103D1">
            <w:pPr>
              <w:spacing w:after="0" w:line="256" w:lineRule="auto"/>
              <w:rPr>
                <w:rFonts w:ascii="Times New Roman" w:hAnsi="Times New Roman" w:cs="Times New Roman"/>
                <w:sz w:val="24"/>
                <w:szCs w:val="24"/>
              </w:rPr>
            </w:pPr>
            <w:r w:rsidRPr="008308B4">
              <w:rPr>
                <w:rFonts w:ascii="Times New Roman" w:hAnsi="Times New Roman" w:cs="Times New Roman"/>
                <w:sz w:val="24"/>
                <w:szCs w:val="24"/>
              </w:rPr>
              <w:t xml:space="preserve">cement slab due to drying. </w:t>
            </w:r>
          </w:p>
          <w:p w:rsidR="00EA049B" w:rsidRPr="008308B4" w:rsidRDefault="00EA049B" w:rsidP="009953F6">
            <w:pPr>
              <w:pStyle w:val="ListParagraph"/>
              <w:numPr>
                <w:ilvl w:val="1"/>
                <w:numId w:val="715"/>
              </w:numPr>
              <w:spacing w:after="0" w:line="256" w:lineRule="auto"/>
              <w:jc w:val="left"/>
            </w:pPr>
            <w:r w:rsidRPr="008308B4">
              <w:t>Effect of clothing (cotton, polyester and wool) on heat exchange to and from human body through conduction, convection and radiation.</w:t>
            </w:r>
          </w:p>
        </w:tc>
        <w:tc>
          <w:tcPr>
            <w:tcW w:w="1270" w:type="dxa"/>
            <w:tcBorders>
              <w:top w:val="single" w:sz="4" w:space="0" w:color="auto"/>
              <w:left w:val="single" w:sz="4" w:space="0" w:color="auto"/>
              <w:bottom w:val="single" w:sz="4" w:space="0" w:color="auto"/>
              <w:right w:val="single" w:sz="4" w:space="0" w:color="auto"/>
            </w:tcBorders>
            <w:hideMark/>
          </w:tcPr>
          <w:p w:rsidR="00EA049B" w:rsidRPr="008308B4" w:rsidRDefault="00EA049B" w:rsidP="00C103D1">
            <w:pPr>
              <w:spacing w:after="0"/>
              <w:rPr>
                <w:rFonts w:ascii="Times New Roman" w:hAnsi="Times New Roman" w:cs="Times New Roman"/>
                <w:b/>
                <w:sz w:val="24"/>
                <w:szCs w:val="24"/>
              </w:rPr>
            </w:pPr>
            <w:r w:rsidRPr="008308B4">
              <w:rPr>
                <w:rFonts w:ascii="Times New Roman" w:hAnsi="Times New Roman" w:cs="Times New Roman"/>
                <w:b/>
                <w:sz w:val="24"/>
                <w:szCs w:val="24"/>
              </w:rPr>
              <w:t>(20pds)</w:t>
            </w:r>
          </w:p>
        </w:tc>
      </w:tr>
      <w:tr w:rsidR="00EA049B" w:rsidRPr="008308B4" w:rsidTr="00C103D1">
        <w:trPr>
          <w:trHeight w:val="145"/>
        </w:trPr>
        <w:tc>
          <w:tcPr>
            <w:tcW w:w="4592" w:type="dxa"/>
            <w:tcBorders>
              <w:top w:val="single" w:sz="4" w:space="0" w:color="auto"/>
              <w:left w:val="single" w:sz="4" w:space="0" w:color="auto"/>
              <w:bottom w:val="single" w:sz="4" w:space="0" w:color="auto"/>
              <w:right w:val="single" w:sz="4" w:space="0" w:color="auto"/>
            </w:tcBorders>
          </w:tcPr>
          <w:p w:rsidR="00EA049B" w:rsidRPr="008308B4" w:rsidRDefault="00EA049B" w:rsidP="00C103D1">
            <w:pPr>
              <w:pStyle w:val="ListParagraph"/>
              <w:spacing w:after="0"/>
            </w:pPr>
          </w:p>
          <w:p w:rsidR="00EA049B" w:rsidRPr="008308B4" w:rsidRDefault="00EA049B" w:rsidP="00C103D1">
            <w:pPr>
              <w:pStyle w:val="ListParagraph"/>
              <w:spacing w:after="0"/>
            </w:pPr>
          </w:p>
          <w:p w:rsidR="00EA049B" w:rsidRPr="008308B4" w:rsidRDefault="00EA049B" w:rsidP="00C103D1">
            <w:pPr>
              <w:pStyle w:val="ListParagraph"/>
              <w:spacing w:after="0"/>
            </w:pPr>
          </w:p>
          <w:p w:rsidR="00EA049B" w:rsidRPr="008308B4" w:rsidRDefault="00EA049B" w:rsidP="009953F6">
            <w:pPr>
              <w:pStyle w:val="ListParagraph"/>
              <w:numPr>
                <w:ilvl w:val="0"/>
                <w:numId w:val="720"/>
              </w:numPr>
              <w:spacing w:after="0" w:line="276" w:lineRule="auto"/>
              <w:jc w:val="left"/>
            </w:pPr>
            <w:r w:rsidRPr="008308B4">
              <w:t>To review the Physics Education curriculum in Nepal and SAARC region.</w:t>
            </w:r>
          </w:p>
          <w:p w:rsidR="00EA049B" w:rsidRPr="008308B4" w:rsidRDefault="00EA049B" w:rsidP="009953F6">
            <w:pPr>
              <w:pStyle w:val="ListParagraph"/>
              <w:numPr>
                <w:ilvl w:val="0"/>
                <w:numId w:val="720"/>
              </w:numPr>
              <w:spacing w:after="0" w:line="276" w:lineRule="auto"/>
              <w:jc w:val="left"/>
            </w:pPr>
            <w:r w:rsidRPr="008308B4">
              <w:t>To plan a unit on HSEB Physics curriculum.</w:t>
            </w:r>
          </w:p>
        </w:tc>
        <w:tc>
          <w:tcPr>
            <w:tcW w:w="3896" w:type="dxa"/>
            <w:tcBorders>
              <w:top w:val="single" w:sz="4" w:space="0" w:color="auto"/>
              <w:left w:val="single" w:sz="4" w:space="0" w:color="auto"/>
              <w:bottom w:val="single" w:sz="4" w:space="0" w:color="auto"/>
              <w:right w:val="single" w:sz="4" w:space="0" w:color="auto"/>
            </w:tcBorders>
          </w:tcPr>
          <w:p w:rsidR="00EA049B" w:rsidRPr="008308B4" w:rsidRDefault="00EA049B" w:rsidP="00C103D1">
            <w:pPr>
              <w:spacing w:after="0" w:line="256" w:lineRule="auto"/>
              <w:rPr>
                <w:rFonts w:ascii="Times New Roman" w:hAnsi="Times New Roman" w:cs="Times New Roman"/>
                <w:b/>
                <w:sz w:val="24"/>
                <w:szCs w:val="24"/>
              </w:rPr>
            </w:pPr>
            <w:r w:rsidRPr="008308B4">
              <w:rPr>
                <w:rFonts w:ascii="Times New Roman" w:hAnsi="Times New Roman" w:cs="Times New Roman"/>
                <w:b/>
                <w:sz w:val="24"/>
                <w:szCs w:val="24"/>
              </w:rPr>
              <w:t xml:space="preserve">II) Physics in School and       </w:t>
            </w:r>
          </w:p>
          <w:p w:rsidR="00EA049B" w:rsidRPr="008308B4" w:rsidRDefault="00EA049B" w:rsidP="00C103D1">
            <w:pPr>
              <w:spacing w:after="0" w:line="256" w:lineRule="auto"/>
              <w:rPr>
                <w:rFonts w:ascii="Times New Roman" w:hAnsi="Times New Roman" w:cs="Times New Roman"/>
                <w:b/>
                <w:sz w:val="24"/>
                <w:szCs w:val="24"/>
              </w:rPr>
            </w:pPr>
            <w:r w:rsidRPr="008308B4">
              <w:rPr>
                <w:rFonts w:ascii="Times New Roman" w:hAnsi="Times New Roman" w:cs="Times New Roman"/>
                <w:b/>
                <w:sz w:val="24"/>
                <w:szCs w:val="24"/>
              </w:rPr>
              <w:t xml:space="preserve">   Teacher Training Curriculum</w:t>
            </w:r>
          </w:p>
          <w:p w:rsidR="00EA049B" w:rsidRPr="008308B4" w:rsidRDefault="00EA049B" w:rsidP="00C103D1">
            <w:pPr>
              <w:spacing w:after="0" w:line="256" w:lineRule="auto"/>
              <w:rPr>
                <w:rFonts w:ascii="Times New Roman" w:hAnsi="Times New Roman" w:cs="Times New Roman"/>
                <w:b/>
                <w:sz w:val="24"/>
                <w:szCs w:val="24"/>
              </w:rPr>
            </w:pPr>
          </w:p>
          <w:p w:rsidR="00EA049B" w:rsidRPr="008308B4" w:rsidRDefault="00EA049B" w:rsidP="009953F6">
            <w:pPr>
              <w:pStyle w:val="ListParagraph"/>
              <w:numPr>
                <w:ilvl w:val="1"/>
                <w:numId w:val="716"/>
              </w:numPr>
              <w:spacing w:after="0" w:line="276" w:lineRule="auto"/>
              <w:jc w:val="left"/>
            </w:pPr>
            <w:r w:rsidRPr="008308B4">
              <w:t xml:space="preserve">Review of the physics    </w:t>
            </w:r>
          </w:p>
          <w:p w:rsidR="00EA049B" w:rsidRPr="008308B4" w:rsidRDefault="00EA049B" w:rsidP="00C103D1">
            <w:pPr>
              <w:pStyle w:val="ListParagraph"/>
              <w:spacing w:after="0"/>
              <w:ind w:left="765"/>
              <w:rPr>
                <w:bCs/>
              </w:rPr>
            </w:pPr>
            <w:r w:rsidRPr="008308B4">
              <w:t>Education curriculum in Nepal and in SAARC region – study of different curriculum provisions and practices;  student seminar presentation.</w:t>
            </w:r>
          </w:p>
          <w:p w:rsidR="00EA049B" w:rsidRPr="008308B4" w:rsidRDefault="00EA049B" w:rsidP="009953F6">
            <w:pPr>
              <w:pStyle w:val="ListParagraph"/>
              <w:numPr>
                <w:ilvl w:val="1"/>
                <w:numId w:val="716"/>
              </w:numPr>
              <w:spacing w:after="0" w:line="256" w:lineRule="auto"/>
              <w:jc w:val="left"/>
            </w:pPr>
            <w:r w:rsidRPr="008308B4">
              <w:t xml:space="preserve">Planning a unit on HSEB  </w:t>
            </w:r>
          </w:p>
          <w:p w:rsidR="00EA049B" w:rsidRPr="008308B4" w:rsidRDefault="00EA049B" w:rsidP="00C103D1">
            <w:pPr>
              <w:pStyle w:val="ListParagraph"/>
              <w:spacing w:after="0" w:line="256" w:lineRule="auto"/>
              <w:ind w:left="765"/>
            </w:pPr>
            <w:r w:rsidRPr="008308B4">
              <w:t>Physics curriculum.</w:t>
            </w:r>
          </w:p>
        </w:tc>
        <w:tc>
          <w:tcPr>
            <w:tcW w:w="1270" w:type="dxa"/>
            <w:tcBorders>
              <w:top w:val="single" w:sz="4" w:space="0" w:color="auto"/>
              <w:left w:val="single" w:sz="4" w:space="0" w:color="auto"/>
              <w:bottom w:val="single" w:sz="4" w:space="0" w:color="auto"/>
              <w:right w:val="single" w:sz="4" w:space="0" w:color="auto"/>
            </w:tcBorders>
          </w:tcPr>
          <w:p w:rsidR="00EA049B" w:rsidRPr="008308B4" w:rsidRDefault="00EA049B" w:rsidP="00C103D1">
            <w:pPr>
              <w:spacing w:after="0"/>
              <w:rPr>
                <w:rFonts w:ascii="Times New Roman" w:hAnsi="Times New Roman" w:cs="Times New Roman"/>
                <w:b/>
                <w:sz w:val="24"/>
                <w:szCs w:val="24"/>
              </w:rPr>
            </w:pPr>
            <w:r w:rsidRPr="008308B4">
              <w:rPr>
                <w:rFonts w:ascii="Times New Roman" w:hAnsi="Times New Roman" w:cs="Times New Roman"/>
                <w:b/>
                <w:sz w:val="24"/>
                <w:szCs w:val="24"/>
              </w:rPr>
              <w:t>(4pds)</w:t>
            </w:r>
          </w:p>
        </w:tc>
      </w:tr>
      <w:tr w:rsidR="00EA049B" w:rsidRPr="008308B4" w:rsidTr="00C103D1">
        <w:trPr>
          <w:trHeight w:val="145"/>
        </w:trPr>
        <w:tc>
          <w:tcPr>
            <w:tcW w:w="4592" w:type="dxa"/>
            <w:tcBorders>
              <w:top w:val="single" w:sz="4" w:space="0" w:color="auto"/>
              <w:left w:val="single" w:sz="4" w:space="0" w:color="auto"/>
              <w:bottom w:val="single" w:sz="4" w:space="0" w:color="auto"/>
              <w:right w:val="single" w:sz="4" w:space="0" w:color="auto"/>
            </w:tcBorders>
          </w:tcPr>
          <w:p w:rsidR="00EA049B" w:rsidRPr="008308B4" w:rsidRDefault="00EA049B" w:rsidP="00C103D1">
            <w:pPr>
              <w:pStyle w:val="ListParagraph"/>
              <w:spacing w:after="0"/>
            </w:pPr>
          </w:p>
          <w:p w:rsidR="00EA049B" w:rsidRPr="008308B4" w:rsidRDefault="00EA049B" w:rsidP="00C103D1">
            <w:pPr>
              <w:pStyle w:val="ListParagraph"/>
              <w:spacing w:after="0"/>
            </w:pPr>
          </w:p>
          <w:p w:rsidR="00EA049B" w:rsidRPr="008308B4" w:rsidRDefault="00EA049B" w:rsidP="00C103D1">
            <w:pPr>
              <w:pStyle w:val="ListParagraph"/>
              <w:spacing w:after="0"/>
            </w:pPr>
          </w:p>
          <w:p w:rsidR="00EA049B" w:rsidRPr="008308B4" w:rsidRDefault="00EA049B" w:rsidP="009953F6">
            <w:pPr>
              <w:pStyle w:val="ListParagraph"/>
              <w:numPr>
                <w:ilvl w:val="0"/>
                <w:numId w:val="722"/>
              </w:numPr>
              <w:spacing w:after="0" w:line="276" w:lineRule="auto"/>
              <w:jc w:val="left"/>
            </w:pPr>
            <w:r w:rsidRPr="008308B4">
              <w:t>To Prepare Lesson plan in detail including identification of topic, objectives, specific objectives/learning outcomes, instructional planning, learning activities, instructional materials, evaluation.</w:t>
            </w:r>
          </w:p>
          <w:p w:rsidR="00EA049B" w:rsidRPr="008308B4" w:rsidRDefault="00EA049B" w:rsidP="009953F6">
            <w:pPr>
              <w:pStyle w:val="ListParagraph"/>
              <w:numPr>
                <w:ilvl w:val="0"/>
                <w:numId w:val="722"/>
              </w:numPr>
              <w:spacing w:after="0" w:line="276" w:lineRule="auto"/>
              <w:jc w:val="left"/>
            </w:pPr>
            <w:r w:rsidRPr="008308B4">
              <w:t>To plan comprehensive student examination such as formative tests, diagnostic tests and summative tests for secondary level Physics education.</w:t>
            </w:r>
          </w:p>
          <w:p w:rsidR="00EA049B" w:rsidRPr="008308B4" w:rsidRDefault="00EA049B" w:rsidP="009953F6">
            <w:pPr>
              <w:pStyle w:val="ListParagraph"/>
              <w:numPr>
                <w:ilvl w:val="0"/>
                <w:numId w:val="722"/>
              </w:numPr>
              <w:spacing w:after="0" w:line="276" w:lineRule="auto"/>
              <w:jc w:val="left"/>
            </w:pPr>
            <w:r w:rsidRPr="008308B4">
              <w:t>To prepare comprehensive framework on the basis of the trends, contextual needs.</w:t>
            </w:r>
          </w:p>
          <w:p w:rsidR="00EA049B" w:rsidRPr="008308B4" w:rsidRDefault="00EA049B" w:rsidP="009953F6">
            <w:pPr>
              <w:pStyle w:val="ListParagraph"/>
              <w:numPr>
                <w:ilvl w:val="0"/>
                <w:numId w:val="722"/>
              </w:numPr>
              <w:spacing w:after="0" w:line="276" w:lineRule="auto"/>
              <w:jc w:val="left"/>
            </w:pPr>
            <w:r w:rsidRPr="008308B4">
              <w:t>To prepare concept mapping.</w:t>
            </w:r>
          </w:p>
        </w:tc>
        <w:tc>
          <w:tcPr>
            <w:tcW w:w="3896" w:type="dxa"/>
            <w:tcBorders>
              <w:top w:val="single" w:sz="4" w:space="0" w:color="auto"/>
              <w:left w:val="single" w:sz="4" w:space="0" w:color="auto"/>
              <w:bottom w:val="single" w:sz="4" w:space="0" w:color="auto"/>
              <w:right w:val="single" w:sz="4" w:space="0" w:color="auto"/>
            </w:tcBorders>
          </w:tcPr>
          <w:p w:rsidR="00EA049B" w:rsidRPr="008308B4" w:rsidRDefault="00EA049B" w:rsidP="00C103D1">
            <w:pPr>
              <w:spacing w:after="0" w:line="256" w:lineRule="auto"/>
              <w:rPr>
                <w:rFonts w:ascii="Times New Roman" w:hAnsi="Times New Roman" w:cs="Times New Roman"/>
                <w:b/>
                <w:sz w:val="24"/>
                <w:szCs w:val="24"/>
              </w:rPr>
            </w:pPr>
            <w:r w:rsidRPr="008308B4">
              <w:rPr>
                <w:rFonts w:ascii="Times New Roman" w:hAnsi="Times New Roman" w:cs="Times New Roman"/>
                <w:b/>
                <w:sz w:val="24"/>
                <w:szCs w:val="24"/>
              </w:rPr>
              <w:t xml:space="preserve">III) Planning and designing  </w:t>
            </w:r>
          </w:p>
          <w:p w:rsidR="00EA049B" w:rsidRPr="008308B4" w:rsidRDefault="00EA049B" w:rsidP="00C103D1">
            <w:pPr>
              <w:spacing w:after="0" w:line="256" w:lineRule="auto"/>
              <w:rPr>
                <w:rFonts w:ascii="Times New Roman" w:hAnsi="Times New Roman" w:cs="Times New Roman"/>
                <w:b/>
                <w:sz w:val="24"/>
                <w:szCs w:val="24"/>
              </w:rPr>
            </w:pPr>
            <w:r w:rsidRPr="008308B4">
              <w:rPr>
                <w:rFonts w:ascii="Times New Roman" w:hAnsi="Times New Roman" w:cs="Times New Roman"/>
                <w:b/>
                <w:sz w:val="24"/>
                <w:szCs w:val="24"/>
              </w:rPr>
              <w:t xml:space="preserve">      Physics education</w:t>
            </w:r>
          </w:p>
          <w:p w:rsidR="00EA049B" w:rsidRPr="008308B4" w:rsidRDefault="00EA049B" w:rsidP="00C103D1">
            <w:pPr>
              <w:spacing w:after="0" w:line="256" w:lineRule="auto"/>
              <w:rPr>
                <w:rFonts w:ascii="Times New Roman" w:hAnsi="Times New Roman" w:cs="Times New Roman"/>
                <w:b/>
                <w:sz w:val="24"/>
                <w:szCs w:val="24"/>
              </w:rPr>
            </w:pPr>
          </w:p>
          <w:p w:rsidR="00EA049B" w:rsidRPr="008308B4" w:rsidRDefault="00EA049B" w:rsidP="009953F6">
            <w:pPr>
              <w:pStyle w:val="ListParagraph"/>
              <w:numPr>
                <w:ilvl w:val="1"/>
                <w:numId w:val="717"/>
              </w:numPr>
              <w:spacing w:after="0" w:line="276" w:lineRule="auto"/>
              <w:jc w:val="left"/>
            </w:pPr>
            <w:r w:rsidRPr="008308B4">
              <w:t>Lesson planning – Preparing details: identification of topic, objectives, specific objectives/learning outcomes, instructional planning, learning activities, instructional materials, evaluation</w:t>
            </w:r>
          </w:p>
          <w:p w:rsidR="00EA049B" w:rsidRPr="008308B4" w:rsidRDefault="00EA049B" w:rsidP="009953F6">
            <w:pPr>
              <w:pStyle w:val="ListParagraph"/>
              <w:numPr>
                <w:ilvl w:val="1"/>
                <w:numId w:val="717"/>
              </w:numPr>
              <w:spacing w:after="0" w:line="276" w:lineRule="auto"/>
              <w:jc w:val="left"/>
            </w:pPr>
            <w:r w:rsidRPr="008308B4">
              <w:t xml:space="preserve">Planning for comprehensive student examination – Formative tests, diagnostic tests; summative tests for secondary level physics education </w:t>
            </w:r>
          </w:p>
          <w:p w:rsidR="00EA049B" w:rsidRPr="008308B4" w:rsidRDefault="00EA049B" w:rsidP="009953F6">
            <w:pPr>
              <w:pStyle w:val="ListParagraph"/>
              <w:numPr>
                <w:ilvl w:val="1"/>
                <w:numId w:val="717"/>
              </w:numPr>
              <w:spacing w:after="0" w:line="276" w:lineRule="auto"/>
              <w:jc w:val="left"/>
            </w:pPr>
            <w:r w:rsidRPr="008308B4">
              <w:t xml:space="preserve">Curriculum framing – Preparing comprehensive framework on the basis of the trends, contextual needs (identification of Vision, goals, objectives; specification matrix with contents, activities and learning outcomes; instructional planning and materials; evaluation modality and scope)  </w:t>
            </w:r>
          </w:p>
          <w:p w:rsidR="00EA049B" w:rsidRPr="008308B4" w:rsidRDefault="00EA049B" w:rsidP="00C103D1">
            <w:pPr>
              <w:spacing w:after="0" w:line="256" w:lineRule="auto"/>
              <w:rPr>
                <w:rFonts w:ascii="Times New Roman" w:hAnsi="Times New Roman" w:cs="Times New Roman"/>
                <w:sz w:val="24"/>
                <w:szCs w:val="24"/>
              </w:rPr>
            </w:pPr>
            <w:r w:rsidRPr="008308B4">
              <w:rPr>
                <w:rFonts w:ascii="Times New Roman" w:hAnsi="Times New Roman" w:cs="Times New Roman"/>
                <w:sz w:val="24"/>
                <w:szCs w:val="24"/>
              </w:rPr>
              <w:t>3.4 Prepare concept mapping.</w:t>
            </w:r>
          </w:p>
          <w:p w:rsidR="00EA049B" w:rsidRPr="008308B4" w:rsidRDefault="00EA049B" w:rsidP="00C103D1">
            <w:pPr>
              <w:spacing w:after="0" w:line="256" w:lineRule="auto"/>
              <w:rPr>
                <w:rFonts w:ascii="Times New Roman" w:hAnsi="Times New Roman" w:cs="Times New Roman"/>
                <w:sz w:val="24"/>
                <w:szCs w:val="24"/>
              </w:rPr>
            </w:pPr>
          </w:p>
        </w:tc>
        <w:tc>
          <w:tcPr>
            <w:tcW w:w="1270" w:type="dxa"/>
            <w:tcBorders>
              <w:top w:val="single" w:sz="4" w:space="0" w:color="auto"/>
              <w:left w:val="single" w:sz="4" w:space="0" w:color="auto"/>
              <w:bottom w:val="single" w:sz="4" w:space="0" w:color="auto"/>
              <w:right w:val="single" w:sz="4" w:space="0" w:color="auto"/>
            </w:tcBorders>
          </w:tcPr>
          <w:p w:rsidR="00EA049B" w:rsidRPr="008308B4" w:rsidRDefault="00EA049B" w:rsidP="00C103D1">
            <w:pPr>
              <w:spacing w:after="0"/>
              <w:rPr>
                <w:rFonts w:ascii="Times New Roman" w:hAnsi="Times New Roman" w:cs="Times New Roman"/>
                <w:b/>
                <w:sz w:val="24"/>
                <w:szCs w:val="24"/>
              </w:rPr>
            </w:pPr>
            <w:r w:rsidRPr="008308B4">
              <w:rPr>
                <w:rFonts w:ascii="Times New Roman" w:hAnsi="Times New Roman" w:cs="Times New Roman"/>
                <w:b/>
                <w:sz w:val="24"/>
                <w:szCs w:val="24"/>
              </w:rPr>
              <w:t>(8pds)</w:t>
            </w:r>
          </w:p>
        </w:tc>
      </w:tr>
      <w:tr w:rsidR="00EA049B" w:rsidRPr="008308B4" w:rsidTr="00C103D1">
        <w:trPr>
          <w:trHeight w:val="145"/>
        </w:trPr>
        <w:tc>
          <w:tcPr>
            <w:tcW w:w="4592" w:type="dxa"/>
            <w:tcBorders>
              <w:top w:val="single" w:sz="4" w:space="0" w:color="auto"/>
              <w:left w:val="single" w:sz="4" w:space="0" w:color="auto"/>
              <w:bottom w:val="single" w:sz="4" w:space="0" w:color="auto"/>
              <w:right w:val="single" w:sz="4" w:space="0" w:color="auto"/>
            </w:tcBorders>
          </w:tcPr>
          <w:p w:rsidR="00EA049B" w:rsidRPr="008308B4" w:rsidRDefault="00EA049B" w:rsidP="00C103D1">
            <w:pPr>
              <w:spacing w:after="0" w:line="256" w:lineRule="auto"/>
              <w:rPr>
                <w:rFonts w:ascii="Times New Roman" w:hAnsi="Times New Roman" w:cs="Times New Roman"/>
                <w:sz w:val="24"/>
                <w:szCs w:val="24"/>
              </w:rPr>
            </w:pPr>
          </w:p>
          <w:p w:rsidR="00EA049B" w:rsidRPr="008308B4" w:rsidRDefault="00EA049B" w:rsidP="00C103D1">
            <w:pPr>
              <w:spacing w:after="0" w:line="256" w:lineRule="auto"/>
              <w:rPr>
                <w:rFonts w:ascii="Times New Roman" w:hAnsi="Times New Roman" w:cs="Times New Roman"/>
                <w:sz w:val="24"/>
                <w:szCs w:val="24"/>
              </w:rPr>
            </w:pPr>
          </w:p>
          <w:p w:rsidR="00EA049B" w:rsidRPr="008308B4" w:rsidRDefault="00EA049B" w:rsidP="00C103D1">
            <w:pPr>
              <w:spacing w:after="0" w:line="256" w:lineRule="auto"/>
              <w:rPr>
                <w:rFonts w:ascii="Times New Roman" w:hAnsi="Times New Roman" w:cs="Times New Roman"/>
                <w:sz w:val="24"/>
                <w:szCs w:val="24"/>
              </w:rPr>
            </w:pPr>
          </w:p>
          <w:p w:rsidR="00EA049B" w:rsidRPr="008308B4" w:rsidRDefault="00EA049B" w:rsidP="009953F6">
            <w:pPr>
              <w:pStyle w:val="ListParagraph"/>
              <w:numPr>
                <w:ilvl w:val="0"/>
                <w:numId w:val="712"/>
              </w:numPr>
              <w:spacing w:after="0" w:line="256" w:lineRule="auto"/>
              <w:jc w:val="left"/>
            </w:pPr>
            <w:r w:rsidRPr="008308B4">
              <w:t>To plan and set of Physics laboratory for student lab work</w:t>
            </w:r>
          </w:p>
          <w:p w:rsidR="00EA049B" w:rsidRPr="008308B4" w:rsidRDefault="00EA049B" w:rsidP="009953F6">
            <w:pPr>
              <w:pStyle w:val="ListParagraph"/>
              <w:numPr>
                <w:ilvl w:val="0"/>
                <w:numId w:val="712"/>
              </w:numPr>
              <w:spacing w:after="0" w:line="256" w:lineRule="auto"/>
              <w:jc w:val="left"/>
            </w:pPr>
            <w:r w:rsidRPr="008308B4">
              <w:t>To make a simple refracting</w:t>
            </w:r>
          </w:p>
          <w:p w:rsidR="00EA049B" w:rsidRPr="008308B4" w:rsidRDefault="00EA049B" w:rsidP="00C103D1">
            <w:pPr>
              <w:pStyle w:val="ListParagraph"/>
              <w:spacing w:after="0" w:line="256" w:lineRule="auto"/>
            </w:pPr>
            <w:r w:rsidRPr="008308B4">
              <w:t>Telescope and a reflecting telescope.</w:t>
            </w:r>
          </w:p>
          <w:p w:rsidR="00EA049B" w:rsidRPr="008308B4" w:rsidRDefault="00EA049B" w:rsidP="009953F6">
            <w:pPr>
              <w:pStyle w:val="ListParagraph"/>
              <w:numPr>
                <w:ilvl w:val="0"/>
                <w:numId w:val="712"/>
              </w:numPr>
              <w:spacing w:after="0" w:line="256" w:lineRule="auto"/>
              <w:jc w:val="left"/>
            </w:pPr>
            <w:r w:rsidRPr="008308B4">
              <w:t>To make a simple microscope and a compound microscope.</w:t>
            </w:r>
          </w:p>
          <w:p w:rsidR="00EA049B" w:rsidRPr="008308B4" w:rsidRDefault="00EA049B" w:rsidP="009953F6">
            <w:pPr>
              <w:pStyle w:val="ListParagraph"/>
              <w:numPr>
                <w:ilvl w:val="0"/>
                <w:numId w:val="712"/>
              </w:numPr>
              <w:spacing w:after="0" w:line="256" w:lineRule="auto"/>
              <w:jc w:val="left"/>
            </w:pPr>
            <w:r w:rsidRPr="008308B4">
              <w:t xml:space="preserve">To calibrate and general  </w:t>
            </w:r>
          </w:p>
          <w:p w:rsidR="00EA049B" w:rsidRPr="008308B4" w:rsidRDefault="00EA049B" w:rsidP="00C103D1">
            <w:pPr>
              <w:spacing w:after="0" w:line="256" w:lineRule="auto"/>
              <w:rPr>
                <w:rFonts w:ascii="Times New Roman" w:hAnsi="Times New Roman" w:cs="Times New Roman"/>
                <w:sz w:val="24"/>
                <w:szCs w:val="24"/>
              </w:rPr>
            </w:pPr>
            <w:r w:rsidRPr="008308B4">
              <w:rPr>
                <w:rFonts w:ascii="Times New Roman" w:hAnsi="Times New Roman" w:cs="Times New Roman"/>
                <w:sz w:val="24"/>
                <w:szCs w:val="24"/>
              </w:rPr>
              <w:t xml:space="preserve">           maintenance of physics </w:t>
            </w:r>
          </w:p>
          <w:p w:rsidR="00EA049B" w:rsidRPr="008308B4" w:rsidRDefault="00EA049B" w:rsidP="00C103D1">
            <w:pPr>
              <w:spacing w:after="0" w:line="256" w:lineRule="auto"/>
              <w:rPr>
                <w:rFonts w:ascii="Times New Roman" w:hAnsi="Times New Roman" w:cs="Times New Roman"/>
                <w:sz w:val="24"/>
                <w:szCs w:val="24"/>
              </w:rPr>
            </w:pPr>
            <w:r w:rsidRPr="008308B4">
              <w:rPr>
                <w:rFonts w:ascii="Times New Roman" w:hAnsi="Times New Roman" w:cs="Times New Roman"/>
                <w:sz w:val="24"/>
                <w:szCs w:val="24"/>
              </w:rPr>
              <w:t>equipments and apparatus.</w:t>
            </w:r>
          </w:p>
          <w:p w:rsidR="00EA049B" w:rsidRPr="008308B4" w:rsidRDefault="00EA049B" w:rsidP="009953F6">
            <w:pPr>
              <w:pStyle w:val="ListParagraph"/>
              <w:numPr>
                <w:ilvl w:val="0"/>
                <w:numId w:val="714"/>
              </w:numPr>
              <w:spacing w:after="0" w:line="256" w:lineRule="auto"/>
              <w:jc w:val="left"/>
            </w:pPr>
            <w:r w:rsidRPr="008308B4">
              <w:t>To convert a galvanometer into an ammeter, a volt meter and ohm meter.</w:t>
            </w:r>
          </w:p>
          <w:p w:rsidR="00EA049B" w:rsidRPr="008308B4" w:rsidRDefault="00EA049B" w:rsidP="009953F6">
            <w:pPr>
              <w:pStyle w:val="ListParagraph"/>
              <w:numPr>
                <w:ilvl w:val="0"/>
                <w:numId w:val="712"/>
              </w:numPr>
              <w:spacing w:after="0" w:line="256" w:lineRule="auto"/>
              <w:jc w:val="left"/>
            </w:pPr>
            <w:r w:rsidRPr="008308B4">
              <w:t>To prepare Improvised Instructional Materials for teaching Science in different Level.</w:t>
            </w:r>
          </w:p>
          <w:p w:rsidR="00EA049B" w:rsidRPr="008308B4" w:rsidRDefault="00EA049B" w:rsidP="009953F6">
            <w:pPr>
              <w:pStyle w:val="ListParagraph"/>
              <w:numPr>
                <w:ilvl w:val="0"/>
                <w:numId w:val="712"/>
              </w:numPr>
              <w:spacing w:after="0" w:line="256" w:lineRule="auto"/>
              <w:jc w:val="left"/>
            </w:pPr>
            <w:r w:rsidRPr="008308B4">
              <w:t>To conduct Seminar on relevant Topics of teaching science.</w:t>
            </w:r>
          </w:p>
        </w:tc>
        <w:tc>
          <w:tcPr>
            <w:tcW w:w="3896" w:type="dxa"/>
            <w:tcBorders>
              <w:top w:val="single" w:sz="4" w:space="0" w:color="auto"/>
              <w:left w:val="single" w:sz="4" w:space="0" w:color="auto"/>
              <w:bottom w:val="single" w:sz="4" w:space="0" w:color="auto"/>
              <w:right w:val="single" w:sz="4" w:space="0" w:color="auto"/>
            </w:tcBorders>
            <w:hideMark/>
          </w:tcPr>
          <w:p w:rsidR="00EA049B" w:rsidRPr="008308B4" w:rsidRDefault="00EA049B" w:rsidP="00C103D1">
            <w:pPr>
              <w:spacing w:after="0" w:line="256" w:lineRule="auto"/>
              <w:rPr>
                <w:rFonts w:ascii="Times New Roman" w:hAnsi="Times New Roman" w:cs="Times New Roman"/>
                <w:b/>
                <w:bCs/>
                <w:sz w:val="24"/>
                <w:szCs w:val="24"/>
              </w:rPr>
            </w:pPr>
            <w:r w:rsidRPr="008308B4">
              <w:rPr>
                <w:rFonts w:ascii="Times New Roman" w:hAnsi="Times New Roman" w:cs="Times New Roman"/>
                <w:b/>
                <w:bCs/>
                <w:sz w:val="24"/>
                <w:szCs w:val="24"/>
              </w:rPr>
              <w:t xml:space="preserve">IV) Physics learning resource  </w:t>
            </w:r>
          </w:p>
          <w:p w:rsidR="00EA049B" w:rsidRPr="008308B4" w:rsidRDefault="00EA049B" w:rsidP="00C103D1">
            <w:pPr>
              <w:spacing w:after="0" w:line="256" w:lineRule="auto"/>
              <w:rPr>
                <w:rFonts w:ascii="Times New Roman" w:hAnsi="Times New Roman" w:cs="Times New Roman"/>
                <w:sz w:val="24"/>
                <w:szCs w:val="24"/>
              </w:rPr>
            </w:pPr>
            <w:r w:rsidRPr="008308B4">
              <w:rPr>
                <w:rFonts w:ascii="Times New Roman" w:hAnsi="Times New Roman" w:cs="Times New Roman"/>
                <w:b/>
                <w:bCs/>
                <w:sz w:val="24"/>
                <w:szCs w:val="24"/>
              </w:rPr>
              <w:t xml:space="preserve">     and laboratory management</w:t>
            </w:r>
          </w:p>
          <w:p w:rsidR="00EA049B" w:rsidRPr="008308B4" w:rsidRDefault="00EA049B" w:rsidP="00C103D1">
            <w:pPr>
              <w:spacing w:after="0" w:line="256" w:lineRule="auto"/>
              <w:rPr>
                <w:rFonts w:ascii="Times New Roman" w:hAnsi="Times New Roman" w:cs="Times New Roman"/>
                <w:sz w:val="24"/>
                <w:szCs w:val="24"/>
              </w:rPr>
            </w:pPr>
          </w:p>
          <w:p w:rsidR="00EA049B" w:rsidRPr="008308B4" w:rsidRDefault="00EA049B" w:rsidP="00C103D1">
            <w:pPr>
              <w:spacing w:after="0" w:line="256" w:lineRule="auto"/>
              <w:rPr>
                <w:rFonts w:ascii="Times New Roman" w:hAnsi="Times New Roman" w:cs="Times New Roman"/>
                <w:sz w:val="24"/>
                <w:szCs w:val="24"/>
              </w:rPr>
            </w:pPr>
            <w:r w:rsidRPr="008308B4">
              <w:rPr>
                <w:rFonts w:ascii="Times New Roman" w:hAnsi="Times New Roman" w:cs="Times New Roman"/>
                <w:sz w:val="24"/>
                <w:szCs w:val="24"/>
              </w:rPr>
              <w:t xml:space="preserve">4.1 Lab setting – planning and </w:t>
            </w:r>
          </w:p>
          <w:p w:rsidR="00EA049B" w:rsidRPr="008308B4" w:rsidRDefault="00EA049B" w:rsidP="00C103D1">
            <w:pPr>
              <w:spacing w:after="0" w:line="256" w:lineRule="auto"/>
              <w:rPr>
                <w:rFonts w:ascii="Times New Roman" w:hAnsi="Times New Roman" w:cs="Times New Roman"/>
                <w:sz w:val="24"/>
                <w:szCs w:val="24"/>
              </w:rPr>
            </w:pPr>
            <w:r w:rsidRPr="008308B4">
              <w:rPr>
                <w:rFonts w:ascii="Times New Roman" w:hAnsi="Times New Roman" w:cs="Times New Roman"/>
                <w:sz w:val="24"/>
                <w:szCs w:val="24"/>
              </w:rPr>
              <w:t xml:space="preserve">      setting for student lab work</w:t>
            </w:r>
          </w:p>
          <w:p w:rsidR="00EA049B" w:rsidRPr="008308B4" w:rsidRDefault="00EA049B" w:rsidP="00C103D1">
            <w:pPr>
              <w:spacing w:after="0" w:line="256" w:lineRule="auto"/>
              <w:rPr>
                <w:rFonts w:ascii="Times New Roman" w:hAnsi="Times New Roman" w:cs="Times New Roman"/>
                <w:sz w:val="24"/>
                <w:szCs w:val="24"/>
              </w:rPr>
            </w:pPr>
            <w:r w:rsidRPr="008308B4">
              <w:rPr>
                <w:rFonts w:ascii="Times New Roman" w:hAnsi="Times New Roman" w:cs="Times New Roman"/>
                <w:sz w:val="24"/>
                <w:szCs w:val="24"/>
              </w:rPr>
              <w:t>4.2 Making of a simple refracting</w:t>
            </w:r>
          </w:p>
          <w:p w:rsidR="00EA049B" w:rsidRPr="008308B4" w:rsidRDefault="00EA049B" w:rsidP="00C103D1">
            <w:pPr>
              <w:spacing w:after="0" w:line="256" w:lineRule="auto"/>
              <w:rPr>
                <w:rFonts w:ascii="Times New Roman" w:hAnsi="Times New Roman" w:cs="Times New Roman"/>
                <w:sz w:val="24"/>
                <w:szCs w:val="24"/>
              </w:rPr>
            </w:pPr>
            <w:r w:rsidRPr="008308B4">
              <w:rPr>
                <w:rFonts w:ascii="Times New Roman" w:hAnsi="Times New Roman" w:cs="Times New Roman"/>
                <w:sz w:val="24"/>
                <w:szCs w:val="24"/>
              </w:rPr>
              <w:t xml:space="preserve">      telescope and a reflecting </w:t>
            </w:r>
          </w:p>
          <w:p w:rsidR="00EA049B" w:rsidRPr="008308B4" w:rsidRDefault="00EA049B" w:rsidP="00C103D1">
            <w:pPr>
              <w:spacing w:after="0" w:line="256" w:lineRule="auto"/>
              <w:rPr>
                <w:rFonts w:ascii="Times New Roman" w:hAnsi="Times New Roman" w:cs="Times New Roman"/>
                <w:sz w:val="24"/>
                <w:szCs w:val="24"/>
              </w:rPr>
            </w:pPr>
            <w:r w:rsidRPr="008308B4">
              <w:rPr>
                <w:rFonts w:ascii="Times New Roman" w:hAnsi="Times New Roman" w:cs="Times New Roman"/>
                <w:sz w:val="24"/>
                <w:szCs w:val="24"/>
              </w:rPr>
              <w:t xml:space="preserve">     Telescope.</w:t>
            </w:r>
          </w:p>
          <w:p w:rsidR="00EA049B" w:rsidRPr="008308B4" w:rsidRDefault="00EA049B" w:rsidP="00C103D1">
            <w:pPr>
              <w:spacing w:after="0" w:line="256" w:lineRule="auto"/>
              <w:rPr>
                <w:rFonts w:ascii="Times New Roman" w:hAnsi="Times New Roman" w:cs="Times New Roman"/>
                <w:sz w:val="24"/>
                <w:szCs w:val="24"/>
              </w:rPr>
            </w:pPr>
            <w:r w:rsidRPr="008308B4">
              <w:rPr>
                <w:rFonts w:ascii="Times New Roman" w:hAnsi="Times New Roman" w:cs="Times New Roman"/>
                <w:sz w:val="24"/>
                <w:szCs w:val="24"/>
              </w:rPr>
              <w:t xml:space="preserve">4.3 Making of a simple </w:t>
            </w:r>
          </w:p>
          <w:p w:rsidR="00EA049B" w:rsidRPr="008308B4" w:rsidRDefault="00EA049B" w:rsidP="00C103D1">
            <w:pPr>
              <w:spacing w:after="0" w:line="256" w:lineRule="auto"/>
              <w:rPr>
                <w:rFonts w:ascii="Times New Roman" w:hAnsi="Times New Roman" w:cs="Times New Roman"/>
                <w:sz w:val="24"/>
                <w:szCs w:val="24"/>
              </w:rPr>
            </w:pPr>
            <w:r w:rsidRPr="008308B4">
              <w:rPr>
                <w:rFonts w:ascii="Times New Roman" w:hAnsi="Times New Roman" w:cs="Times New Roman"/>
                <w:sz w:val="24"/>
                <w:szCs w:val="24"/>
              </w:rPr>
              <w:t xml:space="preserve">      Microscope and a compound.</w:t>
            </w:r>
          </w:p>
          <w:p w:rsidR="00EA049B" w:rsidRPr="008308B4" w:rsidRDefault="00EA049B" w:rsidP="00C103D1">
            <w:pPr>
              <w:spacing w:after="0" w:line="256" w:lineRule="auto"/>
              <w:rPr>
                <w:rFonts w:ascii="Times New Roman" w:hAnsi="Times New Roman" w:cs="Times New Roman"/>
                <w:sz w:val="24"/>
                <w:szCs w:val="24"/>
              </w:rPr>
            </w:pPr>
            <w:r w:rsidRPr="008308B4">
              <w:rPr>
                <w:rFonts w:ascii="Times New Roman" w:hAnsi="Times New Roman" w:cs="Times New Roman"/>
                <w:sz w:val="24"/>
                <w:szCs w:val="24"/>
              </w:rPr>
              <w:t xml:space="preserve">4.4 Calibration and general </w:t>
            </w:r>
          </w:p>
          <w:p w:rsidR="00EA049B" w:rsidRPr="008308B4" w:rsidRDefault="00EA049B" w:rsidP="00C103D1">
            <w:pPr>
              <w:spacing w:after="0" w:line="256" w:lineRule="auto"/>
              <w:rPr>
                <w:rFonts w:ascii="Times New Roman" w:hAnsi="Times New Roman" w:cs="Times New Roman"/>
                <w:sz w:val="24"/>
                <w:szCs w:val="24"/>
              </w:rPr>
            </w:pPr>
            <w:r w:rsidRPr="008308B4">
              <w:rPr>
                <w:rFonts w:ascii="Times New Roman" w:hAnsi="Times New Roman" w:cs="Times New Roman"/>
                <w:sz w:val="24"/>
                <w:szCs w:val="24"/>
              </w:rPr>
              <w:t xml:space="preserve">      maintenance of physics </w:t>
            </w:r>
          </w:p>
          <w:p w:rsidR="00EA049B" w:rsidRPr="008308B4" w:rsidRDefault="00EA049B" w:rsidP="00C103D1">
            <w:pPr>
              <w:spacing w:after="0" w:line="256" w:lineRule="auto"/>
              <w:rPr>
                <w:rFonts w:ascii="Times New Roman" w:hAnsi="Times New Roman" w:cs="Times New Roman"/>
                <w:sz w:val="24"/>
                <w:szCs w:val="24"/>
              </w:rPr>
            </w:pPr>
            <w:r w:rsidRPr="008308B4">
              <w:rPr>
                <w:rFonts w:ascii="Times New Roman" w:hAnsi="Times New Roman" w:cs="Times New Roman"/>
                <w:sz w:val="24"/>
                <w:szCs w:val="24"/>
              </w:rPr>
              <w:t>equipments and apparatus:</w:t>
            </w:r>
          </w:p>
          <w:p w:rsidR="00EA049B" w:rsidRPr="008308B4" w:rsidRDefault="00EA049B" w:rsidP="00C103D1">
            <w:pPr>
              <w:spacing w:after="0" w:line="256" w:lineRule="auto"/>
              <w:rPr>
                <w:rFonts w:ascii="Times New Roman" w:hAnsi="Times New Roman" w:cs="Times New Roman"/>
                <w:sz w:val="24"/>
                <w:szCs w:val="24"/>
              </w:rPr>
            </w:pPr>
            <w:r w:rsidRPr="008308B4">
              <w:rPr>
                <w:rFonts w:ascii="Times New Roman" w:hAnsi="Times New Roman" w:cs="Times New Roman"/>
                <w:sz w:val="24"/>
                <w:szCs w:val="24"/>
              </w:rPr>
              <w:t xml:space="preserve">     prepare and calibrate vernier</w:t>
            </w:r>
          </w:p>
          <w:p w:rsidR="00EA049B" w:rsidRPr="008308B4" w:rsidRDefault="00EA049B" w:rsidP="00C103D1">
            <w:pPr>
              <w:spacing w:after="0" w:line="256" w:lineRule="auto"/>
              <w:rPr>
                <w:rFonts w:ascii="Times New Roman" w:hAnsi="Times New Roman" w:cs="Times New Roman"/>
                <w:sz w:val="24"/>
                <w:szCs w:val="24"/>
              </w:rPr>
            </w:pPr>
            <w:r w:rsidRPr="008308B4">
              <w:rPr>
                <w:rFonts w:ascii="Times New Roman" w:hAnsi="Times New Roman" w:cs="Times New Roman"/>
                <w:sz w:val="24"/>
                <w:szCs w:val="24"/>
              </w:rPr>
              <w:t xml:space="preserve">     calipers, Solar clock/sand  </w:t>
            </w:r>
          </w:p>
          <w:p w:rsidR="00EA049B" w:rsidRPr="008308B4" w:rsidRDefault="00EA049B" w:rsidP="00C103D1">
            <w:pPr>
              <w:spacing w:after="0" w:line="256" w:lineRule="auto"/>
              <w:rPr>
                <w:rFonts w:ascii="Times New Roman" w:hAnsi="Times New Roman" w:cs="Times New Roman"/>
                <w:sz w:val="24"/>
                <w:szCs w:val="24"/>
              </w:rPr>
            </w:pPr>
            <w:r w:rsidRPr="008308B4">
              <w:rPr>
                <w:rFonts w:ascii="Times New Roman" w:hAnsi="Times New Roman" w:cs="Times New Roman"/>
                <w:sz w:val="24"/>
                <w:szCs w:val="24"/>
              </w:rPr>
              <w:t xml:space="preserve">clock, Thermometers. </w:t>
            </w:r>
          </w:p>
          <w:p w:rsidR="00EA049B" w:rsidRPr="008308B4" w:rsidRDefault="00EA049B" w:rsidP="00C103D1">
            <w:pPr>
              <w:spacing w:after="0" w:line="256" w:lineRule="auto"/>
              <w:rPr>
                <w:rFonts w:ascii="Times New Roman" w:hAnsi="Times New Roman" w:cs="Times New Roman"/>
                <w:sz w:val="24"/>
                <w:szCs w:val="24"/>
              </w:rPr>
            </w:pPr>
            <w:r w:rsidRPr="008308B4">
              <w:rPr>
                <w:rFonts w:ascii="Times New Roman" w:hAnsi="Times New Roman" w:cs="Times New Roman"/>
                <w:sz w:val="24"/>
                <w:szCs w:val="24"/>
              </w:rPr>
              <w:t xml:space="preserve">4.5 Converting a galvanometer  </w:t>
            </w:r>
          </w:p>
          <w:p w:rsidR="00EA049B" w:rsidRPr="008308B4" w:rsidRDefault="00EA049B" w:rsidP="00C103D1">
            <w:pPr>
              <w:spacing w:after="0" w:line="256" w:lineRule="auto"/>
              <w:rPr>
                <w:rFonts w:ascii="Times New Roman" w:hAnsi="Times New Roman" w:cs="Times New Roman"/>
                <w:sz w:val="24"/>
                <w:szCs w:val="24"/>
              </w:rPr>
            </w:pPr>
            <w:r w:rsidRPr="008308B4">
              <w:rPr>
                <w:rFonts w:ascii="Times New Roman" w:hAnsi="Times New Roman" w:cs="Times New Roman"/>
                <w:sz w:val="24"/>
                <w:szCs w:val="24"/>
              </w:rPr>
              <w:t xml:space="preserve">      into an ammeter, a volt meter   </w:t>
            </w:r>
          </w:p>
          <w:p w:rsidR="00EA049B" w:rsidRPr="008308B4" w:rsidRDefault="00EA049B" w:rsidP="00C103D1">
            <w:pPr>
              <w:spacing w:after="0" w:line="256" w:lineRule="auto"/>
              <w:rPr>
                <w:rFonts w:ascii="Times New Roman" w:hAnsi="Times New Roman" w:cs="Times New Roman"/>
                <w:sz w:val="24"/>
                <w:szCs w:val="24"/>
              </w:rPr>
            </w:pPr>
            <w:r w:rsidRPr="008308B4">
              <w:rPr>
                <w:rFonts w:ascii="Times New Roman" w:hAnsi="Times New Roman" w:cs="Times New Roman"/>
                <w:sz w:val="24"/>
                <w:szCs w:val="24"/>
              </w:rPr>
              <w:t>and ohm meter.</w:t>
            </w:r>
          </w:p>
          <w:p w:rsidR="00EA049B" w:rsidRPr="008308B4" w:rsidRDefault="00EA049B" w:rsidP="00C103D1">
            <w:pPr>
              <w:spacing w:after="0" w:line="256" w:lineRule="auto"/>
              <w:rPr>
                <w:rFonts w:ascii="Times New Roman" w:hAnsi="Times New Roman" w:cs="Times New Roman"/>
                <w:sz w:val="24"/>
                <w:szCs w:val="24"/>
              </w:rPr>
            </w:pPr>
            <w:r w:rsidRPr="008308B4">
              <w:rPr>
                <w:rFonts w:ascii="Times New Roman" w:hAnsi="Times New Roman" w:cs="Times New Roman"/>
                <w:sz w:val="24"/>
                <w:szCs w:val="24"/>
              </w:rPr>
              <w:t xml:space="preserve">4.6 Preparation of Improvised </w:t>
            </w:r>
          </w:p>
          <w:p w:rsidR="00EA049B" w:rsidRPr="008308B4" w:rsidRDefault="00EA049B" w:rsidP="00C103D1">
            <w:pPr>
              <w:spacing w:after="0" w:line="256" w:lineRule="auto"/>
              <w:rPr>
                <w:rFonts w:ascii="Times New Roman" w:hAnsi="Times New Roman" w:cs="Times New Roman"/>
                <w:sz w:val="24"/>
                <w:szCs w:val="24"/>
              </w:rPr>
            </w:pPr>
            <w:r w:rsidRPr="008308B4">
              <w:rPr>
                <w:rFonts w:ascii="Times New Roman" w:hAnsi="Times New Roman" w:cs="Times New Roman"/>
                <w:sz w:val="24"/>
                <w:szCs w:val="24"/>
              </w:rPr>
              <w:t xml:space="preserve">      Instructional Materials for </w:t>
            </w:r>
          </w:p>
          <w:p w:rsidR="00EA049B" w:rsidRPr="008308B4" w:rsidRDefault="00EA049B" w:rsidP="00C103D1">
            <w:pPr>
              <w:spacing w:after="0" w:line="256" w:lineRule="auto"/>
              <w:rPr>
                <w:rFonts w:ascii="Times New Roman" w:hAnsi="Times New Roman" w:cs="Times New Roman"/>
                <w:sz w:val="24"/>
                <w:szCs w:val="24"/>
              </w:rPr>
            </w:pPr>
            <w:r w:rsidRPr="008308B4">
              <w:rPr>
                <w:rFonts w:ascii="Times New Roman" w:hAnsi="Times New Roman" w:cs="Times New Roman"/>
                <w:sz w:val="24"/>
                <w:szCs w:val="24"/>
              </w:rPr>
              <w:t xml:space="preserve">      teaching Science in different </w:t>
            </w:r>
          </w:p>
          <w:p w:rsidR="00EA049B" w:rsidRPr="008308B4" w:rsidRDefault="00EA049B" w:rsidP="00C103D1">
            <w:pPr>
              <w:spacing w:after="0" w:line="256" w:lineRule="auto"/>
              <w:rPr>
                <w:rFonts w:ascii="Times New Roman" w:hAnsi="Times New Roman" w:cs="Times New Roman"/>
                <w:sz w:val="24"/>
                <w:szCs w:val="24"/>
              </w:rPr>
            </w:pPr>
            <w:r w:rsidRPr="008308B4">
              <w:rPr>
                <w:rFonts w:ascii="Times New Roman" w:hAnsi="Times New Roman" w:cs="Times New Roman"/>
                <w:sz w:val="24"/>
                <w:szCs w:val="24"/>
              </w:rPr>
              <w:t xml:space="preserve">      Level.</w:t>
            </w:r>
          </w:p>
          <w:p w:rsidR="00EA049B" w:rsidRPr="008308B4" w:rsidRDefault="00EA049B" w:rsidP="00C103D1">
            <w:pPr>
              <w:spacing w:after="0" w:line="256" w:lineRule="auto"/>
              <w:rPr>
                <w:rFonts w:ascii="Times New Roman" w:hAnsi="Times New Roman" w:cs="Times New Roman"/>
                <w:sz w:val="24"/>
                <w:szCs w:val="24"/>
              </w:rPr>
            </w:pPr>
            <w:r w:rsidRPr="008308B4">
              <w:rPr>
                <w:rFonts w:ascii="Times New Roman" w:hAnsi="Times New Roman" w:cs="Times New Roman"/>
                <w:sz w:val="24"/>
                <w:szCs w:val="24"/>
              </w:rPr>
              <w:t xml:space="preserve">4.7 Seminar on relevant </w:t>
            </w:r>
          </w:p>
          <w:p w:rsidR="00EA049B" w:rsidRPr="008308B4" w:rsidRDefault="00EA049B" w:rsidP="00C103D1">
            <w:pPr>
              <w:spacing w:after="0" w:line="256" w:lineRule="auto"/>
              <w:rPr>
                <w:rFonts w:ascii="Times New Roman" w:hAnsi="Times New Roman" w:cs="Times New Roman"/>
                <w:sz w:val="24"/>
                <w:szCs w:val="24"/>
              </w:rPr>
            </w:pPr>
            <w:r w:rsidRPr="008308B4">
              <w:rPr>
                <w:rFonts w:ascii="Times New Roman" w:hAnsi="Times New Roman" w:cs="Times New Roman"/>
                <w:sz w:val="24"/>
                <w:szCs w:val="24"/>
              </w:rPr>
              <w:t xml:space="preserve">      Topics of teaching science.</w:t>
            </w:r>
          </w:p>
        </w:tc>
        <w:tc>
          <w:tcPr>
            <w:tcW w:w="1270" w:type="dxa"/>
            <w:tcBorders>
              <w:top w:val="single" w:sz="4" w:space="0" w:color="auto"/>
              <w:left w:val="single" w:sz="4" w:space="0" w:color="auto"/>
              <w:bottom w:val="single" w:sz="4" w:space="0" w:color="auto"/>
              <w:right w:val="single" w:sz="4" w:space="0" w:color="auto"/>
            </w:tcBorders>
            <w:hideMark/>
          </w:tcPr>
          <w:p w:rsidR="00EA049B" w:rsidRPr="008308B4" w:rsidRDefault="00EA049B" w:rsidP="00C103D1">
            <w:pPr>
              <w:spacing w:after="0"/>
              <w:rPr>
                <w:rFonts w:ascii="Times New Roman" w:hAnsi="Times New Roman" w:cs="Times New Roman"/>
                <w:b/>
                <w:sz w:val="24"/>
                <w:szCs w:val="24"/>
              </w:rPr>
            </w:pPr>
            <w:r w:rsidRPr="008308B4">
              <w:rPr>
                <w:rFonts w:ascii="Times New Roman" w:hAnsi="Times New Roman" w:cs="Times New Roman"/>
                <w:b/>
                <w:sz w:val="24"/>
                <w:szCs w:val="24"/>
              </w:rPr>
              <w:t>(8pds)</w:t>
            </w:r>
          </w:p>
        </w:tc>
      </w:tr>
      <w:tr w:rsidR="00EA049B" w:rsidRPr="008308B4" w:rsidTr="00C103D1">
        <w:trPr>
          <w:trHeight w:val="145"/>
        </w:trPr>
        <w:tc>
          <w:tcPr>
            <w:tcW w:w="4592" w:type="dxa"/>
            <w:tcBorders>
              <w:top w:val="single" w:sz="4" w:space="0" w:color="auto"/>
              <w:left w:val="single" w:sz="4" w:space="0" w:color="auto"/>
              <w:bottom w:val="single" w:sz="4" w:space="0" w:color="auto"/>
              <w:right w:val="single" w:sz="4" w:space="0" w:color="auto"/>
            </w:tcBorders>
          </w:tcPr>
          <w:p w:rsidR="00EA049B" w:rsidRPr="008308B4" w:rsidRDefault="00EA049B" w:rsidP="00C103D1">
            <w:pPr>
              <w:pStyle w:val="ListParagraph"/>
              <w:spacing w:line="256" w:lineRule="auto"/>
              <w:ind w:left="780"/>
            </w:pPr>
          </w:p>
          <w:p w:rsidR="00EA049B" w:rsidRPr="008308B4" w:rsidRDefault="00EA049B" w:rsidP="00C103D1">
            <w:pPr>
              <w:pStyle w:val="ListParagraph"/>
              <w:spacing w:line="256" w:lineRule="auto"/>
              <w:ind w:left="780"/>
            </w:pPr>
          </w:p>
          <w:p w:rsidR="00EA049B" w:rsidRPr="008308B4" w:rsidRDefault="00EA049B" w:rsidP="009953F6">
            <w:pPr>
              <w:pStyle w:val="ListParagraph"/>
              <w:numPr>
                <w:ilvl w:val="0"/>
                <w:numId w:val="719"/>
              </w:numPr>
              <w:spacing w:after="200" w:line="256" w:lineRule="auto"/>
              <w:jc w:val="left"/>
            </w:pPr>
            <w:r w:rsidRPr="008308B4">
              <w:t>To prepare a Physics teaching/learningmodules.</w:t>
            </w:r>
          </w:p>
        </w:tc>
        <w:tc>
          <w:tcPr>
            <w:tcW w:w="3896" w:type="dxa"/>
            <w:tcBorders>
              <w:top w:val="single" w:sz="4" w:space="0" w:color="auto"/>
              <w:left w:val="single" w:sz="4" w:space="0" w:color="auto"/>
              <w:bottom w:val="single" w:sz="4" w:space="0" w:color="auto"/>
              <w:right w:val="single" w:sz="4" w:space="0" w:color="auto"/>
            </w:tcBorders>
          </w:tcPr>
          <w:p w:rsidR="00EA049B" w:rsidRPr="008308B4" w:rsidRDefault="00EA049B" w:rsidP="00C103D1">
            <w:pPr>
              <w:spacing w:after="0" w:line="240" w:lineRule="auto"/>
              <w:rPr>
                <w:rFonts w:ascii="Times New Roman" w:hAnsi="Times New Roman" w:cs="Times New Roman"/>
                <w:b/>
                <w:bCs/>
                <w:sz w:val="24"/>
                <w:szCs w:val="24"/>
              </w:rPr>
            </w:pPr>
            <w:r w:rsidRPr="008308B4">
              <w:rPr>
                <w:rFonts w:ascii="Times New Roman" w:hAnsi="Times New Roman" w:cs="Times New Roman"/>
                <w:b/>
                <w:bCs/>
                <w:sz w:val="24"/>
                <w:szCs w:val="24"/>
              </w:rPr>
              <w:t xml:space="preserve">V) Physics Teaching Modules </w:t>
            </w:r>
          </w:p>
          <w:p w:rsidR="00EA049B" w:rsidRPr="008308B4" w:rsidRDefault="00EA049B" w:rsidP="00C103D1">
            <w:pPr>
              <w:spacing w:after="0" w:line="240" w:lineRule="auto"/>
              <w:rPr>
                <w:rFonts w:ascii="Times New Roman" w:hAnsi="Times New Roman" w:cs="Times New Roman"/>
                <w:b/>
                <w:bCs/>
                <w:sz w:val="24"/>
                <w:szCs w:val="24"/>
              </w:rPr>
            </w:pPr>
          </w:p>
          <w:p w:rsidR="00EA049B" w:rsidRPr="008308B4" w:rsidRDefault="00EA049B" w:rsidP="009953F6">
            <w:pPr>
              <w:pStyle w:val="ListParagraph"/>
              <w:numPr>
                <w:ilvl w:val="1"/>
                <w:numId w:val="718"/>
              </w:numPr>
              <w:spacing w:after="200" w:line="276" w:lineRule="auto"/>
              <w:jc w:val="left"/>
            </w:pPr>
            <w:r w:rsidRPr="008308B4">
              <w:t>Preparation of physics teaching/learning modules – modular packages of learning objectives, learning material/instructional material, activity sequence, evaluation and feedback.</w:t>
            </w:r>
          </w:p>
        </w:tc>
        <w:tc>
          <w:tcPr>
            <w:tcW w:w="1270" w:type="dxa"/>
            <w:tcBorders>
              <w:top w:val="single" w:sz="4" w:space="0" w:color="auto"/>
              <w:left w:val="single" w:sz="4" w:space="0" w:color="auto"/>
              <w:bottom w:val="single" w:sz="4" w:space="0" w:color="auto"/>
              <w:right w:val="single" w:sz="4" w:space="0" w:color="auto"/>
            </w:tcBorders>
          </w:tcPr>
          <w:p w:rsidR="00EA049B" w:rsidRPr="008308B4" w:rsidRDefault="00EA049B" w:rsidP="00C103D1">
            <w:pPr>
              <w:rPr>
                <w:rFonts w:ascii="Times New Roman" w:hAnsi="Times New Roman" w:cs="Times New Roman"/>
                <w:b/>
                <w:sz w:val="24"/>
                <w:szCs w:val="24"/>
              </w:rPr>
            </w:pPr>
            <w:r w:rsidRPr="008308B4">
              <w:rPr>
                <w:rFonts w:ascii="Times New Roman" w:hAnsi="Times New Roman" w:cs="Times New Roman"/>
                <w:b/>
                <w:sz w:val="24"/>
                <w:szCs w:val="24"/>
              </w:rPr>
              <w:t>(4pds)</w:t>
            </w:r>
          </w:p>
        </w:tc>
      </w:tr>
      <w:tr w:rsidR="00EA049B" w:rsidRPr="008308B4" w:rsidTr="00C103D1">
        <w:trPr>
          <w:trHeight w:val="145"/>
        </w:trPr>
        <w:tc>
          <w:tcPr>
            <w:tcW w:w="4592" w:type="dxa"/>
            <w:tcBorders>
              <w:top w:val="single" w:sz="4" w:space="0" w:color="auto"/>
              <w:left w:val="single" w:sz="4" w:space="0" w:color="auto"/>
              <w:bottom w:val="single" w:sz="4" w:space="0" w:color="auto"/>
              <w:right w:val="single" w:sz="4" w:space="0" w:color="auto"/>
            </w:tcBorders>
          </w:tcPr>
          <w:p w:rsidR="00EA049B" w:rsidRPr="008308B4" w:rsidRDefault="00EA049B" w:rsidP="00C103D1">
            <w:pPr>
              <w:spacing w:line="256" w:lineRule="auto"/>
              <w:rPr>
                <w:rFonts w:ascii="Times New Roman" w:hAnsi="Times New Roman" w:cs="Times New Roman"/>
                <w:sz w:val="24"/>
                <w:szCs w:val="24"/>
              </w:rPr>
            </w:pPr>
          </w:p>
          <w:p w:rsidR="00EA049B" w:rsidRPr="008308B4" w:rsidRDefault="00EA049B" w:rsidP="00C103D1">
            <w:pPr>
              <w:spacing w:line="256" w:lineRule="auto"/>
              <w:rPr>
                <w:rFonts w:ascii="Times New Roman" w:hAnsi="Times New Roman" w:cs="Times New Roman"/>
                <w:sz w:val="24"/>
                <w:szCs w:val="24"/>
              </w:rPr>
            </w:pPr>
          </w:p>
          <w:p w:rsidR="00EA049B" w:rsidRPr="008308B4" w:rsidRDefault="00EA049B" w:rsidP="009953F6">
            <w:pPr>
              <w:pStyle w:val="ListParagraph"/>
              <w:numPr>
                <w:ilvl w:val="0"/>
                <w:numId w:val="713"/>
              </w:numPr>
              <w:spacing w:after="0" w:line="256" w:lineRule="auto"/>
              <w:jc w:val="left"/>
            </w:pPr>
            <w:r w:rsidRPr="008308B4">
              <w:t>To prepare proposal for short Research.</w:t>
            </w:r>
          </w:p>
        </w:tc>
        <w:tc>
          <w:tcPr>
            <w:tcW w:w="3896" w:type="dxa"/>
            <w:tcBorders>
              <w:top w:val="single" w:sz="4" w:space="0" w:color="auto"/>
              <w:left w:val="single" w:sz="4" w:space="0" w:color="auto"/>
              <w:bottom w:val="single" w:sz="4" w:space="0" w:color="auto"/>
              <w:right w:val="single" w:sz="4" w:space="0" w:color="auto"/>
            </w:tcBorders>
          </w:tcPr>
          <w:p w:rsidR="00EA049B" w:rsidRPr="008308B4" w:rsidRDefault="00EA049B" w:rsidP="00C103D1">
            <w:pPr>
              <w:spacing w:after="0" w:line="256" w:lineRule="auto"/>
              <w:rPr>
                <w:rFonts w:ascii="Times New Roman" w:hAnsi="Times New Roman" w:cs="Times New Roman"/>
                <w:b/>
                <w:bCs/>
                <w:sz w:val="24"/>
                <w:szCs w:val="24"/>
              </w:rPr>
            </w:pPr>
            <w:r w:rsidRPr="008308B4">
              <w:rPr>
                <w:rFonts w:ascii="Times New Roman" w:hAnsi="Times New Roman" w:cs="Times New Roman"/>
                <w:b/>
                <w:bCs/>
                <w:sz w:val="24"/>
                <w:szCs w:val="24"/>
              </w:rPr>
              <w:t>VI) Research and Physics</w:t>
            </w:r>
          </w:p>
          <w:p w:rsidR="00EA049B" w:rsidRPr="008308B4" w:rsidRDefault="00EA049B" w:rsidP="00C103D1">
            <w:pPr>
              <w:spacing w:after="0" w:line="256" w:lineRule="auto"/>
              <w:rPr>
                <w:rFonts w:ascii="Times New Roman" w:hAnsi="Times New Roman" w:cs="Times New Roman"/>
                <w:sz w:val="24"/>
                <w:szCs w:val="24"/>
              </w:rPr>
            </w:pPr>
            <w:r w:rsidRPr="008308B4">
              <w:rPr>
                <w:rFonts w:ascii="Times New Roman" w:hAnsi="Times New Roman" w:cs="Times New Roman"/>
                <w:b/>
                <w:bCs/>
                <w:sz w:val="24"/>
                <w:szCs w:val="24"/>
              </w:rPr>
              <w:t xml:space="preserve">      Education </w:t>
            </w:r>
          </w:p>
          <w:p w:rsidR="00EA049B" w:rsidRPr="008308B4" w:rsidRDefault="00EA049B" w:rsidP="00C103D1">
            <w:pPr>
              <w:spacing w:after="0" w:line="256" w:lineRule="auto"/>
              <w:rPr>
                <w:rFonts w:ascii="Times New Roman" w:hAnsi="Times New Roman" w:cs="Times New Roman"/>
                <w:sz w:val="24"/>
                <w:szCs w:val="24"/>
              </w:rPr>
            </w:pPr>
          </w:p>
          <w:p w:rsidR="00EA049B" w:rsidRPr="008308B4" w:rsidRDefault="00EA049B" w:rsidP="00C103D1">
            <w:pPr>
              <w:spacing w:line="256" w:lineRule="auto"/>
              <w:rPr>
                <w:rFonts w:ascii="Times New Roman" w:hAnsi="Times New Roman" w:cs="Times New Roman"/>
                <w:sz w:val="24"/>
                <w:szCs w:val="24"/>
              </w:rPr>
            </w:pPr>
            <w:r w:rsidRPr="008308B4">
              <w:rPr>
                <w:rFonts w:ascii="Times New Roman" w:hAnsi="Times New Roman" w:cs="Times New Roman"/>
                <w:sz w:val="24"/>
                <w:szCs w:val="24"/>
              </w:rPr>
              <w:t>6.1 Proposal for short Research.</w:t>
            </w:r>
          </w:p>
          <w:p w:rsidR="00EA049B" w:rsidRPr="008308B4" w:rsidRDefault="00EA049B" w:rsidP="00C103D1">
            <w:pPr>
              <w:spacing w:line="256" w:lineRule="auto"/>
              <w:rPr>
                <w:rFonts w:ascii="Times New Roman" w:hAnsi="Times New Roman" w:cs="Times New Roman"/>
                <w:b/>
                <w:bCs/>
                <w:sz w:val="24"/>
                <w:szCs w:val="24"/>
              </w:rPr>
            </w:pPr>
          </w:p>
        </w:tc>
        <w:tc>
          <w:tcPr>
            <w:tcW w:w="1270" w:type="dxa"/>
            <w:tcBorders>
              <w:top w:val="single" w:sz="4" w:space="0" w:color="auto"/>
              <w:left w:val="single" w:sz="4" w:space="0" w:color="auto"/>
              <w:bottom w:val="single" w:sz="4" w:space="0" w:color="auto"/>
              <w:right w:val="single" w:sz="4" w:space="0" w:color="auto"/>
            </w:tcBorders>
            <w:hideMark/>
          </w:tcPr>
          <w:p w:rsidR="00EA049B" w:rsidRPr="008308B4" w:rsidRDefault="00EA049B" w:rsidP="00C103D1">
            <w:pPr>
              <w:rPr>
                <w:rFonts w:ascii="Times New Roman" w:hAnsi="Times New Roman" w:cs="Times New Roman"/>
                <w:b/>
                <w:sz w:val="24"/>
                <w:szCs w:val="24"/>
              </w:rPr>
            </w:pPr>
            <w:r w:rsidRPr="008308B4">
              <w:rPr>
                <w:rFonts w:ascii="Times New Roman" w:hAnsi="Times New Roman" w:cs="Times New Roman"/>
                <w:b/>
                <w:sz w:val="24"/>
                <w:szCs w:val="24"/>
              </w:rPr>
              <w:t>(4 pds)</w:t>
            </w:r>
          </w:p>
        </w:tc>
      </w:tr>
    </w:tbl>
    <w:p w:rsidR="00EA049B" w:rsidRPr="008308B4" w:rsidRDefault="00EA049B" w:rsidP="00EA049B">
      <w:pPr>
        <w:pStyle w:val="NoSpacing"/>
        <w:rPr>
          <w:rFonts w:ascii="Times New Roman" w:hAnsi="Times New Roman" w:cs="Times New Roman"/>
          <w:sz w:val="24"/>
          <w:szCs w:val="24"/>
        </w:rPr>
      </w:pPr>
    </w:p>
    <w:p w:rsidR="00EA049B" w:rsidRPr="008308B4" w:rsidRDefault="00EA049B" w:rsidP="00EA049B">
      <w:pPr>
        <w:pStyle w:val="NoSpacing"/>
        <w:rPr>
          <w:rFonts w:ascii="Times New Roman" w:hAnsi="Times New Roman" w:cs="Times New Roman"/>
          <w:sz w:val="24"/>
          <w:szCs w:val="24"/>
        </w:rPr>
      </w:pPr>
    </w:p>
    <w:p w:rsidR="00EA049B" w:rsidRPr="008308B4" w:rsidRDefault="00EA049B" w:rsidP="00EA049B">
      <w:pPr>
        <w:pStyle w:val="ListParagraph"/>
        <w:numPr>
          <w:ilvl w:val="0"/>
          <w:numId w:val="92"/>
        </w:numPr>
        <w:spacing w:after="200" w:line="100" w:lineRule="atLeast"/>
        <w:jc w:val="left"/>
        <w:rPr>
          <w:rFonts w:eastAsia="Calibri"/>
          <w:b/>
          <w:iCs/>
        </w:rPr>
      </w:pPr>
      <w:r w:rsidRPr="008308B4">
        <w:rPr>
          <w:rFonts w:eastAsia="Calibri"/>
          <w:b/>
          <w:iCs/>
        </w:rPr>
        <w:t>Instructional Techniques</w:t>
      </w:r>
    </w:p>
    <w:p w:rsidR="00EA049B" w:rsidRPr="008308B4" w:rsidRDefault="00EA049B" w:rsidP="00EA049B">
      <w:pPr>
        <w:spacing w:after="0" w:line="240" w:lineRule="auto"/>
        <w:jc w:val="both"/>
        <w:rPr>
          <w:rFonts w:ascii="Times New Roman" w:hAnsi="Times New Roman" w:cs="Times New Roman"/>
          <w:b/>
          <w:sz w:val="24"/>
          <w:szCs w:val="24"/>
        </w:rPr>
      </w:pPr>
      <w:r w:rsidRPr="008308B4">
        <w:rPr>
          <w:rFonts w:ascii="Times New Roman" w:hAnsi="Times New Roman" w:cs="Times New Roman"/>
          <w:b/>
          <w:sz w:val="24"/>
          <w:szCs w:val="24"/>
        </w:rPr>
        <w:t>4.1 General Techniques</w:t>
      </w:r>
    </w:p>
    <w:p w:rsidR="00EA049B" w:rsidRPr="008308B4" w:rsidRDefault="00EA049B" w:rsidP="00EA049B">
      <w:pPr>
        <w:spacing w:after="0" w:line="240" w:lineRule="auto"/>
        <w:ind w:firstLine="360"/>
        <w:jc w:val="both"/>
        <w:rPr>
          <w:rFonts w:ascii="Times New Roman" w:hAnsi="Times New Roman" w:cs="Times New Roman"/>
          <w:b/>
          <w:sz w:val="24"/>
          <w:szCs w:val="24"/>
        </w:rPr>
      </w:pPr>
    </w:p>
    <w:p w:rsidR="00EA049B" w:rsidRPr="008308B4" w:rsidRDefault="00EA049B" w:rsidP="009953F6">
      <w:pPr>
        <w:pStyle w:val="ListParagraph"/>
        <w:numPr>
          <w:ilvl w:val="0"/>
          <w:numId w:val="626"/>
        </w:numPr>
        <w:spacing w:after="200" w:line="276" w:lineRule="auto"/>
        <w:jc w:val="left"/>
      </w:pPr>
      <w:r w:rsidRPr="008308B4">
        <w:t>Seminar: Lecture, question-answer, and discussion</w:t>
      </w:r>
    </w:p>
    <w:p w:rsidR="00EA049B" w:rsidRPr="008308B4" w:rsidRDefault="00EA049B" w:rsidP="009953F6">
      <w:pPr>
        <w:pStyle w:val="ListParagraph"/>
        <w:numPr>
          <w:ilvl w:val="0"/>
          <w:numId w:val="626"/>
        </w:numPr>
        <w:spacing w:after="200" w:line="276" w:lineRule="auto"/>
        <w:jc w:val="left"/>
      </w:pPr>
      <w:r w:rsidRPr="008308B4">
        <w:t xml:space="preserve">Workshops: Presentation, participatory activities, follow-up, sum up. </w:t>
      </w:r>
    </w:p>
    <w:p w:rsidR="00EA049B" w:rsidRPr="008308B4" w:rsidRDefault="00EA049B" w:rsidP="009953F6">
      <w:pPr>
        <w:pStyle w:val="ListParagraph"/>
        <w:numPr>
          <w:ilvl w:val="0"/>
          <w:numId w:val="626"/>
        </w:numPr>
        <w:spacing w:after="200" w:line="276" w:lineRule="auto"/>
        <w:jc w:val="left"/>
      </w:pPr>
      <w:r w:rsidRPr="008308B4">
        <w:t xml:space="preserve">Demonstration: Demonstration of phenomena, experiments, charts, materials, etc. – question answer, discussion </w:t>
      </w:r>
    </w:p>
    <w:p w:rsidR="00EA049B" w:rsidRPr="008308B4" w:rsidRDefault="00EA049B" w:rsidP="009953F6">
      <w:pPr>
        <w:pStyle w:val="ListParagraph"/>
        <w:numPr>
          <w:ilvl w:val="0"/>
          <w:numId w:val="626"/>
        </w:numPr>
        <w:spacing w:after="200" w:line="276" w:lineRule="auto"/>
        <w:jc w:val="left"/>
      </w:pPr>
      <w:r w:rsidRPr="008308B4">
        <w:t>Inquiry: generating questions and answers through, dialogues, review, observation, experiments, etc.</w:t>
      </w:r>
    </w:p>
    <w:p w:rsidR="00EA049B" w:rsidRPr="008308B4" w:rsidRDefault="00EA049B" w:rsidP="009953F6">
      <w:pPr>
        <w:pStyle w:val="ListParagraph"/>
        <w:numPr>
          <w:ilvl w:val="0"/>
          <w:numId w:val="626"/>
        </w:numPr>
        <w:spacing w:after="200" w:line="276" w:lineRule="auto"/>
        <w:jc w:val="left"/>
      </w:pPr>
      <w:r w:rsidRPr="008308B4">
        <w:t>Project work: Hands on activities, collaborative work, research</w:t>
      </w:r>
    </w:p>
    <w:p w:rsidR="00EA049B" w:rsidRPr="008308B4" w:rsidRDefault="00EA049B" w:rsidP="009953F6">
      <w:pPr>
        <w:pStyle w:val="ListParagraph"/>
        <w:numPr>
          <w:ilvl w:val="0"/>
          <w:numId w:val="626"/>
        </w:numPr>
        <w:spacing w:after="200" w:line="276" w:lineRule="auto"/>
        <w:jc w:val="left"/>
      </w:pPr>
      <w:r w:rsidRPr="008308B4">
        <w:t>Book reviews</w:t>
      </w:r>
    </w:p>
    <w:p w:rsidR="00EA049B" w:rsidRPr="008308B4" w:rsidRDefault="00EA049B" w:rsidP="009953F6">
      <w:pPr>
        <w:pStyle w:val="ListParagraph"/>
        <w:numPr>
          <w:ilvl w:val="0"/>
          <w:numId w:val="626"/>
        </w:numPr>
        <w:spacing w:after="200" w:line="276" w:lineRule="auto"/>
        <w:jc w:val="left"/>
      </w:pPr>
      <w:r w:rsidRPr="008308B4">
        <w:t>Internet search</w:t>
      </w:r>
    </w:p>
    <w:p w:rsidR="00EA049B" w:rsidRPr="008308B4" w:rsidRDefault="00EA049B" w:rsidP="009953F6">
      <w:pPr>
        <w:pStyle w:val="ListParagraph"/>
        <w:numPr>
          <w:ilvl w:val="0"/>
          <w:numId w:val="626"/>
        </w:numPr>
        <w:spacing w:after="200" w:line="276" w:lineRule="auto"/>
        <w:jc w:val="left"/>
      </w:pPr>
      <w:r w:rsidRPr="008308B4">
        <w:t>Preparation of charts, presentations, and reports</w:t>
      </w:r>
    </w:p>
    <w:p w:rsidR="00EA049B" w:rsidRPr="008308B4" w:rsidRDefault="00EA049B" w:rsidP="00EA049B">
      <w:pPr>
        <w:spacing w:after="0" w:line="240" w:lineRule="auto"/>
        <w:ind w:firstLine="360"/>
        <w:jc w:val="both"/>
        <w:rPr>
          <w:rFonts w:ascii="Times New Roman" w:hAnsi="Times New Roman" w:cs="Times New Roman"/>
          <w:b/>
          <w:sz w:val="24"/>
          <w:szCs w:val="24"/>
        </w:rPr>
      </w:pPr>
    </w:p>
    <w:p w:rsidR="00EA049B" w:rsidRPr="008308B4" w:rsidRDefault="00EA049B" w:rsidP="00EA049B">
      <w:pPr>
        <w:spacing w:after="0" w:line="240" w:lineRule="auto"/>
        <w:jc w:val="both"/>
        <w:rPr>
          <w:rFonts w:ascii="Times New Roman" w:hAnsi="Times New Roman" w:cs="Times New Roman"/>
          <w:b/>
          <w:sz w:val="24"/>
          <w:szCs w:val="24"/>
        </w:rPr>
      </w:pPr>
    </w:p>
    <w:p w:rsidR="00EA049B" w:rsidRPr="008308B4" w:rsidRDefault="00EA049B" w:rsidP="00EA049B">
      <w:pPr>
        <w:spacing w:after="0"/>
        <w:rPr>
          <w:rFonts w:ascii="Times New Roman" w:hAnsi="Times New Roman" w:cs="Times New Roman"/>
          <w:b/>
          <w:i/>
          <w:sz w:val="24"/>
          <w:szCs w:val="24"/>
        </w:rPr>
      </w:pPr>
      <w:r w:rsidRPr="008308B4">
        <w:rPr>
          <w:rFonts w:ascii="Times New Roman" w:hAnsi="Times New Roman" w:cs="Times New Roman"/>
          <w:b/>
          <w:i/>
          <w:sz w:val="24"/>
          <w:szCs w:val="24"/>
        </w:rPr>
        <w:t>Note: Each student must come up with a project work individually or in group but with clear role and responsibility.  The teacher and students may decide the project work from the list above or alternative related to the course work.</w:t>
      </w:r>
    </w:p>
    <w:p w:rsidR="00EA049B" w:rsidRPr="008308B4" w:rsidRDefault="00EA049B" w:rsidP="00EA049B">
      <w:pPr>
        <w:spacing w:after="0"/>
        <w:rPr>
          <w:rFonts w:ascii="Times New Roman" w:hAnsi="Times New Roman" w:cs="Times New Roman"/>
          <w:sz w:val="24"/>
          <w:szCs w:val="24"/>
        </w:rPr>
      </w:pPr>
    </w:p>
    <w:p w:rsidR="00EA049B" w:rsidRPr="008308B4" w:rsidRDefault="00EA049B" w:rsidP="00EA049B">
      <w:pPr>
        <w:spacing w:after="0"/>
        <w:rPr>
          <w:rFonts w:ascii="Times New Roman" w:hAnsi="Times New Roman" w:cs="Times New Roman"/>
          <w:b/>
          <w:sz w:val="24"/>
          <w:szCs w:val="24"/>
        </w:rPr>
      </w:pPr>
      <w:r w:rsidRPr="008308B4">
        <w:rPr>
          <w:rFonts w:ascii="Times New Roman" w:hAnsi="Times New Roman" w:cs="Times New Roman"/>
          <w:b/>
          <w:sz w:val="24"/>
          <w:szCs w:val="24"/>
        </w:rPr>
        <w:t>4.2 Specific Instructional Techniques/Activities</w:t>
      </w:r>
    </w:p>
    <w:p w:rsidR="00EA049B" w:rsidRPr="008308B4" w:rsidRDefault="00EA049B" w:rsidP="00EA049B">
      <w:pPr>
        <w:spacing w:after="0"/>
        <w:rPr>
          <w:rFonts w:ascii="Times New Roman" w:hAnsi="Times New Roman" w:cs="Times New Roman"/>
          <w:b/>
          <w:sz w:val="24"/>
          <w:szCs w:val="24"/>
        </w:rPr>
      </w:pPr>
    </w:p>
    <w:p w:rsidR="00EA049B" w:rsidRPr="008308B4" w:rsidRDefault="00EA049B" w:rsidP="009953F6">
      <w:pPr>
        <w:pStyle w:val="ListParagraph"/>
        <w:numPr>
          <w:ilvl w:val="0"/>
          <w:numId w:val="721"/>
        </w:numPr>
        <w:spacing w:after="0" w:line="276" w:lineRule="auto"/>
        <w:jc w:val="left"/>
      </w:pPr>
      <w:r w:rsidRPr="008308B4">
        <w:t>Most Of the units require project work, problem solving method and power point presentation.</w:t>
      </w:r>
    </w:p>
    <w:p w:rsidR="00EA049B" w:rsidRPr="008308B4" w:rsidRDefault="00EA049B" w:rsidP="009953F6">
      <w:pPr>
        <w:pStyle w:val="ListParagraph"/>
        <w:numPr>
          <w:ilvl w:val="0"/>
          <w:numId w:val="721"/>
        </w:numPr>
        <w:spacing w:after="0" w:line="276" w:lineRule="auto"/>
        <w:jc w:val="left"/>
      </w:pPr>
      <w:r w:rsidRPr="008308B4">
        <w:t>The teachers may decide the project work related to the course work.</w:t>
      </w:r>
    </w:p>
    <w:p w:rsidR="00EA049B" w:rsidRPr="008308B4" w:rsidRDefault="00EA049B" w:rsidP="00EA049B">
      <w:pPr>
        <w:pStyle w:val="ListParagraph"/>
        <w:spacing w:after="0"/>
      </w:pPr>
    </w:p>
    <w:p w:rsidR="00EA049B" w:rsidRPr="006D2942" w:rsidRDefault="00EA049B" w:rsidP="009953F6">
      <w:pPr>
        <w:pStyle w:val="NoSpacing"/>
        <w:numPr>
          <w:ilvl w:val="0"/>
          <w:numId w:val="724"/>
        </w:numPr>
        <w:rPr>
          <w:rFonts w:ascii="Times New Roman" w:hAnsi="Times New Roman" w:cs="Times New Roman"/>
          <w:b/>
          <w:sz w:val="24"/>
          <w:szCs w:val="24"/>
        </w:rPr>
      </w:pPr>
      <w:r w:rsidRPr="006D2942">
        <w:rPr>
          <w:rFonts w:ascii="Times New Roman" w:hAnsi="Times New Roman" w:cs="Times New Roman"/>
          <w:b/>
          <w:sz w:val="24"/>
          <w:szCs w:val="24"/>
        </w:rPr>
        <w:t>Evaluation Schemes (Internal and External assessment)</w:t>
      </w:r>
    </w:p>
    <w:p w:rsidR="00EA049B" w:rsidRPr="006D2942" w:rsidRDefault="00EA049B" w:rsidP="00EA049B">
      <w:pPr>
        <w:pStyle w:val="NoSpacing"/>
        <w:rPr>
          <w:rFonts w:ascii="Times New Roman" w:hAnsi="Times New Roman" w:cs="Times New Roman"/>
          <w:b/>
          <w:sz w:val="24"/>
          <w:szCs w:val="24"/>
        </w:rPr>
      </w:pPr>
    </w:p>
    <w:tbl>
      <w:tblPr>
        <w:tblStyle w:val="TableGrid"/>
        <w:tblW w:w="9000" w:type="dxa"/>
        <w:tblInd w:w="468" w:type="dxa"/>
        <w:tblLook w:val="04A0"/>
      </w:tblPr>
      <w:tblGrid>
        <w:gridCol w:w="2300"/>
        <w:gridCol w:w="2160"/>
        <w:gridCol w:w="3010"/>
        <w:gridCol w:w="1530"/>
      </w:tblGrid>
      <w:tr w:rsidR="00EA049B" w:rsidRPr="006D2942" w:rsidTr="00C103D1">
        <w:tc>
          <w:tcPr>
            <w:tcW w:w="2300" w:type="dxa"/>
          </w:tcPr>
          <w:p w:rsidR="00EA049B" w:rsidRPr="006D2942" w:rsidRDefault="00EA049B" w:rsidP="00C103D1">
            <w:pPr>
              <w:pStyle w:val="NoSpacing"/>
              <w:rPr>
                <w:rFonts w:ascii="Times New Roman" w:hAnsi="Times New Roman" w:cs="Times New Roman"/>
                <w:b/>
                <w:sz w:val="24"/>
                <w:szCs w:val="24"/>
              </w:rPr>
            </w:pPr>
            <w:r w:rsidRPr="006D2942">
              <w:rPr>
                <w:rFonts w:ascii="Times New Roman" w:hAnsi="Times New Roman" w:cs="Times New Roman"/>
                <w:b/>
                <w:sz w:val="24"/>
                <w:szCs w:val="24"/>
              </w:rPr>
              <w:t>Nature of the Course</w:t>
            </w:r>
          </w:p>
        </w:tc>
        <w:tc>
          <w:tcPr>
            <w:tcW w:w="2160" w:type="dxa"/>
          </w:tcPr>
          <w:p w:rsidR="00EA049B" w:rsidRPr="006D2942" w:rsidRDefault="00EA049B" w:rsidP="00C103D1">
            <w:pPr>
              <w:pStyle w:val="NoSpacing"/>
              <w:rPr>
                <w:rFonts w:ascii="Times New Roman" w:hAnsi="Times New Roman" w:cs="Times New Roman"/>
                <w:b/>
                <w:sz w:val="24"/>
                <w:szCs w:val="24"/>
              </w:rPr>
            </w:pPr>
            <w:r w:rsidRPr="006D2942">
              <w:rPr>
                <w:rFonts w:ascii="Times New Roman" w:hAnsi="Times New Roman" w:cs="Times New Roman"/>
                <w:b/>
                <w:sz w:val="24"/>
                <w:szCs w:val="24"/>
              </w:rPr>
              <w:t>Internal assessment</w:t>
            </w:r>
          </w:p>
        </w:tc>
        <w:tc>
          <w:tcPr>
            <w:tcW w:w="3010" w:type="dxa"/>
          </w:tcPr>
          <w:p w:rsidR="00EA049B" w:rsidRPr="006D2942" w:rsidRDefault="00EA049B" w:rsidP="00C103D1">
            <w:pPr>
              <w:pStyle w:val="NoSpacing"/>
              <w:rPr>
                <w:rFonts w:ascii="Times New Roman" w:hAnsi="Times New Roman" w:cs="Times New Roman"/>
                <w:b/>
                <w:sz w:val="24"/>
                <w:szCs w:val="24"/>
              </w:rPr>
            </w:pPr>
            <w:r w:rsidRPr="006D2942">
              <w:rPr>
                <w:rFonts w:ascii="Times New Roman" w:hAnsi="Times New Roman" w:cs="Times New Roman"/>
                <w:b/>
                <w:sz w:val="24"/>
                <w:szCs w:val="24"/>
              </w:rPr>
              <w:t>External/ Semester Examination</w:t>
            </w:r>
          </w:p>
        </w:tc>
        <w:tc>
          <w:tcPr>
            <w:tcW w:w="1530" w:type="dxa"/>
          </w:tcPr>
          <w:p w:rsidR="00EA049B" w:rsidRPr="006D2942" w:rsidRDefault="00EA049B" w:rsidP="00C103D1">
            <w:pPr>
              <w:pStyle w:val="NoSpacing"/>
              <w:rPr>
                <w:rFonts w:ascii="Times New Roman" w:hAnsi="Times New Roman" w:cs="Times New Roman"/>
                <w:b/>
                <w:sz w:val="24"/>
                <w:szCs w:val="24"/>
              </w:rPr>
            </w:pPr>
            <w:r w:rsidRPr="006D2942">
              <w:rPr>
                <w:rFonts w:ascii="Times New Roman" w:hAnsi="Times New Roman" w:cs="Times New Roman"/>
                <w:b/>
                <w:sz w:val="24"/>
                <w:szCs w:val="24"/>
              </w:rPr>
              <w:t>Total marks</w:t>
            </w:r>
          </w:p>
        </w:tc>
      </w:tr>
      <w:tr w:rsidR="00EA049B" w:rsidRPr="006D2942" w:rsidTr="00C103D1">
        <w:tc>
          <w:tcPr>
            <w:tcW w:w="2300" w:type="dxa"/>
          </w:tcPr>
          <w:p w:rsidR="00EA049B" w:rsidRPr="006D2942" w:rsidRDefault="00EA049B" w:rsidP="00C103D1">
            <w:pPr>
              <w:pStyle w:val="NoSpacing"/>
              <w:rPr>
                <w:rFonts w:ascii="Times New Roman" w:hAnsi="Times New Roman" w:cs="Times New Roman"/>
                <w:sz w:val="24"/>
                <w:szCs w:val="24"/>
              </w:rPr>
            </w:pPr>
            <w:r w:rsidRPr="006D2942">
              <w:rPr>
                <w:rFonts w:ascii="Times New Roman" w:hAnsi="Times New Roman" w:cs="Times New Roman"/>
                <w:sz w:val="24"/>
                <w:szCs w:val="24"/>
              </w:rPr>
              <w:t>Theory cum Practical</w:t>
            </w:r>
          </w:p>
        </w:tc>
        <w:tc>
          <w:tcPr>
            <w:tcW w:w="2160" w:type="dxa"/>
          </w:tcPr>
          <w:p w:rsidR="00EA049B" w:rsidRPr="006D2942" w:rsidRDefault="00EA049B" w:rsidP="00C103D1">
            <w:pPr>
              <w:pStyle w:val="NoSpacing"/>
              <w:rPr>
                <w:rFonts w:ascii="Times New Roman" w:hAnsi="Times New Roman" w:cs="Times New Roman"/>
                <w:sz w:val="24"/>
                <w:szCs w:val="24"/>
              </w:rPr>
            </w:pPr>
            <w:r w:rsidRPr="006D2942">
              <w:rPr>
                <w:rFonts w:ascii="Times New Roman" w:hAnsi="Times New Roman" w:cs="Times New Roman"/>
                <w:sz w:val="24"/>
                <w:szCs w:val="24"/>
              </w:rPr>
              <w:t>40%</w:t>
            </w:r>
          </w:p>
        </w:tc>
        <w:tc>
          <w:tcPr>
            <w:tcW w:w="3010" w:type="dxa"/>
          </w:tcPr>
          <w:p w:rsidR="00EA049B" w:rsidRPr="006D2942" w:rsidRDefault="00EA049B" w:rsidP="00C103D1">
            <w:pPr>
              <w:pStyle w:val="NoSpacing"/>
              <w:rPr>
                <w:rFonts w:ascii="Times New Roman" w:hAnsi="Times New Roman" w:cs="Times New Roman"/>
                <w:sz w:val="24"/>
                <w:szCs w:val="24"/>
              </w:rPr>
            </w:pPr>
            <w:r w:rsidRPr="006D2942">
              <w:rPr>
                <w:rFonts w:ascii="Times New Roman" w:hAnsi="Times New Roman" w:cs="Times New Roman"/>
                <w:sz w:val="24"/>
                <w:szCs w:val="24"/>
              </w:rPr>
              <w:t>60%</w:t>
            </w:r>
          </w:p>
        </w:tc>
        <w:tc>
          <w:tcPr>
            <w:tcW w:w="1530" w:type="dxa"/>
          </w:tcPr>
          <w:p w:rsidR="00EA049B" w:rsidRPr="006D2942" w:rsidRDefault="00EA049B" w:rsidP="00C103D1">
            <w:pPr>
              <w:pStyle w:val="NoSpacing"/>
              <w:rPr>
                <w:rFonts w:ascii="Times New Roman" w:hAnsi="Times New Roman" w:cs="Times New Roman"/>
                <w:sz w:val="24"/>
                <w:szCs w:val="24"/>
              </w:rPr>
            </w:pPr>
            <w:r w:rsidRPr="006D2942">
              <w:rPr>
                <w:rFonts w:ascii="Times New Roman" w:hAnsi="Times New Roman" w:cs="Times New Roman"/>
                <w:sz w:val="24"/>
                <w:szCs w:val="24"/>
              </w:rPr>
              <w:t>100%</w:t>
            </w:r>
          </w:p>
        </w:tc>
      </w:tr>
    </w:tbl>
    <w:p w:rsidR="00EA049B" w:rsidRDefault="00EA049B" w:rsidP="00EA049B">
      <w:pPr>
        <w:pStyle w:val="ListParagraph"/>
        <w:ind w:left="360"/>
        <w:rPr>
          <w:b/>
          <w:i/>
        </w:rPr>
      </w:pPr>
      <w:r w:rsidRPr="006D2942">
        <w:rPr>
          <w:b/>
          <w:i/>
        </w:rPr>
        <w:t>Note: Students must pass separately in internal assessment, external practical exam / viva and or semester examination.</w:t>
      </w:r>
    </w:p>
    <w:p w:rsidR="00EA049B" w:rsidRPr="006D2942" w:rsidRDefault="00EA049B" w:rsidP="00EA049B">
      <w:pPr>
        <w:pStyle w:val="ListParagraph"/>
        <w:ind w:left="360"/>
        <w:rPr>
          <w:b/>
          <w:i/>
        </w:rPr>
      </w:pPr>
    </w:p>
    <w:p w:rsidR="00EA049B" w:rsidRPr="006D2942" w:rsidRDefault="00EA049B" w:rsidP="00EA049B">
      <w:pPr>
        <w:spacing w:line="240" w:lineRule="auto"/>
        <w:jc w:val="both"/>
        <w:rPr>
          <w:rFonts w:ascii="Times New Roman" w:hAnsi="Times New Roman" w:cs="Times New Roman"/>
          <w:b/>
          <w:sz w:val="24"/>
          <w:szCs w:val="24"/>
        </w:rPr>
      </w:pPr>
      <w:r w:rsidRPr="006D2942">
        <w:rPr>
          <w:rFonts w:ascii="Times New Roman" w:hAnsi="Times New Roman" w:cs="Times New Roman"/>
          <w:b/>
          <w:sz w:val="24"/>
          <w:szCs w:val="24"/>
        </w:rPr>
        <w:t>5.1. Internal Evaluation</w:t>
      </w:r>
    </w:p>
    <w:p w:rsidR="00EA049B" w:rsidRPr="006D2942" w:rsidRDefault="00EA049B" w:rsidP="00EA049B">
      <w:pPr>
        <w:spacing w:line="240" w:lineRule="auto"/>
        <w:ind w:left="720"/>
        <w:jc w:val="both"/>
        <w:rPr>
          <w:rFonts w:ascii="Times New Roman" w:hAnsi="Times New Roman" w:cs="Times New Roman"/>
          <w:b/>
          <w:sz w:val="24"/>
          <w:szCs w:val="24"/>
        </w:rPr>
      </w:pPr>
      <w:r w:rsidRPr="006D2942">
        <w:rPr>
          <w:rFonts w:ascii="Times New Roman" w:hAnsi="Times New Roman" w:cs="Times New Roman"/>
          <w:b/>
          <w:sz w:val="24"/>
          <w:szCs w:val="24"/>
        </w:rPr>
        <w:t>a. Theory + Practical: 40%</w:t>
      </w:r>
    </w:p>
    <w:p w:rsidR="00EA049B" w:rsidRPr="006D2942" w:rsidRDefault="00EA049B" w:rsidP="00EA049B">
      <w:pPr>
        <w:pStyle w:val="ListParagraph"/>
      </w:pPr>
      <w:r w:rsidRPr="006D2942">
        <w:t>Internal evaluation will be conducted by course teacher based on following activities:</w:t>
      </w:r>
    </w:p>
    <w:p w:rsidR="00EA049B" w:rsidRPr="006D2942" w:rsidRDefault="00EA049B" w:rsidP="00EA049B">
      <w:pPr>
        <w:pStyle w:val="ListParagraph"/>
        <w:numPr>
          <w:ilvl w:val="0"/>
          <w:numId w:val="242"/>
        </w:numPr>
        <w:spacing w:after="0" w:line="276" w:lineRule="auto"/>
        <w:jc w:val="left"/>
      </w:pPr>
      <w:r w:rsidRPr="006D2942">
        <w:t>Attendance</w:t>
      </w:r>
      <w:r w:rsidRPr="006D2942">
        <w:tab/>
      </w:r>
      <w:r w:rsidRPr="006D2942">
        <w:tab/>
      </w:r>
      <w:r w:rsidRPr="006D2942">
        <w:tab/>
      </w:r>
      <w:r w:rsidRPr="006D2942">
        <w:tab/>
      </w:r>
      <w:r w:rsidRPr="006D2942">
        <w:tab/>
      </w:r>
      <w:r w:rsidRPr="006D2942">
        <w:tab/>
      </w:r>
      <w:r w:rsidRPr="006D2942">
        <w:tab/>
        <w:t>5 points</w:t>
      </w:r>
    </w:p>
    <w:p w:rsidR="00EA049B" w:rsidRPr="006D2942" w:rsidRDefault="00EA049B" w:rsidP="00EA049B">
      <w:pPr>
        <w:pStyle w:val="ListParagraph"/>
        <w:numPr>
          <w:ilvl w:val="0"/>
          <w:numId w:val="242"/>
        </w:numPr>
        <w:spacing w:after="0" w:line="276" w:lineRule="auto"/>
        <w:jc w:val="left"/>
      </w:pPr>
      <w:r w:rsidRPr="006D2942">
        <w:t>Participation in learning activities</w:t>
      </w:r>
      <w:r w:rsidRPr="006D2942">
        <w:tab/>
      </w:r>
      <w:r w:rsidRPr="006D2942">
        <w:tab/>
      </w:r>
      <w:r w:rsidRPr="006D2942">
        <w:tab/>
      </w:r>
      <w:r w:rsidRPr="006D2942">
        <w:tab/>
        <w:t>5 points</w:t>
      </w:r>
    </w:p>
    <w:p w:rsidR="00EA049B" w:rsidRPr="006D2942" w:rsidRDefault="00EA049B" w:rsidP="00EA049B">
      <w:pPr>
        <w:pStyle w:val="ListParagraph"/>
        <w:numPr>
          <w:ilvl w:val="0"/>
          <w:numId w:val="242"/>
        </w:numPr>
        <w:spacing w:after="0" w:line="276" w:lineRule="auto"/>
        <w:jc w:val="left"/>
      </w:pPr>
      <w:r w:rsidRPr="006D2942">
        <w:t>First assignment</w:t>
      </w:r>
      <w:r w:rsidRPr="006D2942">
        <w:tab/>
      </w:r>
      <w:r w:rsidRPr="006D2942">
        <w:tab/>
      </w:r>
      <w:r w:rsidRPr="006D2942">
        <w:tab/>
      </w:r>
      <w:r w:rsidRPr="006D2942">
        <w:tab/>
      </w:r>
      <w:r w:rsidRPr="006D2942">
        <w:tab/>
      </w:r>
      <w:r w:rsidRPr="006D2942">
        <w:tab/>
      </w:r>
      <w:r w:rsidRPr="006D2942">
        <w:tab/>
        <w:t>10 points</w:t>
      </w:r>
    </w:p>
    <w:p w:rsidR="00EA049B" w:rsidRPr="006D2942" w:rsidRDefault="00EA049B" w:rsidP="00EA049B">
      <w:pPr>
        <w:pStyle w:val="ListParagraph"/>
        <w:numPr>
          <w:ilvl w:val="0"/>
          <w:numId w:val="242"/>
        </w:numPr>
        <w:spacing w:after="0" w:line="276" w:lineRule="auto"/>
        <w:jc w:val="left"/>
      </w:pPr>
      <w:r w:rsidRPr="006D2942">
        <w:t>Second assignment exam (term exam)</w:t>
      </w:r>
      <w:r w:rsidRPr="006D2942">
        <w:tab/>
      </w:r>
      <w:r w:rsidRPr="006D2942">
        <w:tab/>
      </w:r>
      <w:r w:rsidRPr="006D2942">
        <w:tab/>
      </w:r>
      <w:r w:rsidRPr="006D2942">
        <w:tab/>
        <w:t>10 points</w:t>
      </w:r>
    </w:p>
    <w:p w:rsidR="00EA049B" w:rsidRPr="006D2942" w:rsidRDefault="00EA049B" w:rsidP="00EA049B">
      <w:pPr>
        <w:pStyle w:val="ListParagraph"/>
        <w:numPr>
          <w:ilvl w:val="0"/>
          <w:numId w:val="242"/>
        </w:numPr>
        <w:spacing w:after="0" w:line="276" w:lineRule="auto"/>
        <w:jc w:val="left"/>
        <w:rPr>
          <w:u w:val="single"/>
        </w:rPr>
      </w:pPr>
      <w:r w:rsidRPr="006D2942">
        <w:rPr>
          <w:u w:val="single"/>
        </w:rPr>
        <w:t>Third Practical Exam / Project Work</w:t>
      </w:r>
      <w:r w:rsidRPr="006D2942">
        <w:rPr>
          <w:u w:val="single"/>
        </w:rPr>
        <w:tab/>
      </w:r>
      <w:r w:rsidRPr="006D2942">
        <w:rPr>
          <w:u w:val="single"/>
        </w:rPr>
        <w:tab/>
      </w:r>
      <w:r w:rsidRPr="006D2942">
        <w:rPr>
          <w:u w:val="single"/>
        </w:rPr>
        <w:tab/>
      </w:r>
      <w:r w:rsidRPr="006D2942">
        <w:rPr>
          <w:u w:val="single"/>
        </w:rPr>
        <w:tab/>
        <w:t>10 points</w:t>
      </w:r>
    </w:p>
    <w:p w:rsidR="00EA049B" w:rsidRPr="006D2942" w:rsidRDefault="00EA049B" w:rsidP="00EA049B">
      <w:pPr>
        <w:spacing w:after="0"/>
        <w:ind w:left="1080"/>
        <w:rPr>
          <w:rFonts w:ascii="Times New Roman" w:hAnsi="Times New Roman" w:cs="Times New Roman"/>
          <w:sz w:val="24"/>
          <w:szCs w:val="24"/>
        </w:rPr>
      </w:pPr>
      <w:r w:rsidRPr="006D2942">
        <w:rPr>
          <w:rFonts w:ascii="Times New Roman" w:hAnsi="Times New Roman" w:cs="Times New Roman"/>
          <w:sz w:val="24"/>
          <w:szCs w:val="24"/>
        </w:rPr>
        <w:t xml:space="preserve">Total </w:t>
      </w:r>
      <w:r w:rsidRPr="006D2942">
        <w:rPr>
          <w:rFonts w:ascii="Times New Roman" w:hAnsi="Times New Roman" w:cs="Times New Roman"/>
          <w:sz w:val="24"/>
          <w:szCs w:val="24"/>
        </w:rPr>
        <w:tab/>
      </w:r>
      <w:r w:rsidRPr="006D2942">
        <w:rPr>
          <w:rFonts w:ascii="Times New Roman" w:hAnsi="Times New Roman" w:cs="Times New Roman"/>
          <w:sz w:val="24"/>
          <w:szCs w:val="24"/>
        </w:rPr>
        <w:tab/>
      </w:r>
      <w:r w:rsidRPr="006D2942">
        <w:rPr>
          <w:rFonts w:ascii="Times New Roman" w:hAnsi="Times New Roman" w:cs="Times New Roman"/>
          <w:sz w:val="24"/>
          <w:szCs w:val="24"/>
        </w:rPr>
        <w:tab/>
      </w:r>
      <w:r w:rsidRPr="006D2942">
        <w:rPr>
          <w:rFonts w:ascii="Times New Roman" w:hAnsi="Times New Roman" w:cs="Times New Roman"/>
          <w:sz w:val="24"/>
          <w:szCs w:val="24"/>
        </w:rPr>
        <w:tab/>
      </w:r>
      <w:r w:rsidRPr="006D2942">
        <w:rPr>
          <w:rFonts w:ascii="Times New Roman" w:hAnsi="Times New Roman" w:cs="Times New Roman"/>
          <w:sz w:val="24"/>
          <w:szCs w:val="24"/>
        </w:rPr>
        <w:tab/>
      </w:r>
      <w:r w:rsidRPr="006D2942">
        <w:rPr>
          <w:rFonts w:ascii="Times New Roman" w:hAnsi="Times New Roman" w:cs="Times New Roman"/>
          <w:sz w:val="24"/>
          <w:szCs w:val="24"/>
        </w:rPr>
        <w:tab/>
      </w:r>
      <w:r w:rsidRPr="006D2942">
        <w:rPr>
          <w:rFonts w:ascii="Times New Roman" w:hAnsi="Times New Roman" w:cs="Times New Roman"/>
          <w:sz w:val="24"/>
          <w:szCs w:val="24"/>
        </w:rPr>
        <w:tab/>
      </w:r>
      <w:r w:rsidRPr="006D2942">
        <w:rPr>
          <w:rFonts w:ascii="Times New Roman" w:hAnsi="Times New Roman" w:cs="Times New Roman"/>
          <w:sz w:val="24"/>
          <w:szCs w:val="24"/>
        </w:rPr>
        <w:tab/>
        <w:t>40 Points</w:t>
      </w:r>
    </w:p>
    <w:p w:rsidR="00EA049B" w:rsidRPr="006D2942" w:rsidRDefault="00EA049B" w:rsidP="00EA049B">
      <w:pPr>
        <w:spacing w:after="0"/>
        <w:rPr>
          <w:rFonts w:ascii="Times New Roman" w:hAnsi="Times New Roman" w:cs="Times New Roman"/>
          <w:sz w:val="24"/>
          <w:szCs w:val="24"/>
        </w:rPr>
      </w:pPr>
    </w:p>
    <w:p w:rsidR="00EA049B" w:rsidRPr="006D2942" w:rsidRDefault="00EA049B" w:rsidP="00EA049B">
      <w:pPr>
        <w:spacing w:after="0"/>
        <w:rPr>
          <w:rFonts w:ascii="Times New Roman" w:hAnsi="Times New Roman" w:cs="Times New Roman"/>
          <w:sz w:val="24"/>
          <w:szCs w:val="24"/>
        </w:rPr>
      </w:pPr>
    </w:p>
    <w:p w:rsidR="00EA049B" w:rsidRPr="006D2942" w:rsidRDefault="00EA049B" w:rsidP="00EA049B">
      <w:pPr>
        <w:spacing w:line="240" w:lineRule="auto"/>
        <w:jc w:val="both"/>
        <w:rPr>
          <w:rFonts w:ascii="Times New Roman" w:hAnsi="Times New Roman" w:cs="Times New Roman"/>
          <w:b/>
          <w:sz w:val="24"/>
          <w:szCs w:val="24"/>
        </w:rPr>
      </w:pPr>
      <w:r w:rsidRPr="006D2942">
        <w:rPr>
          <w:rFonts w:ascii="Times New Roman" w:hAnsi="Times New Roman" w:cs="Times New Roman"/>
          <w:b/>
          <w:sz w:val="24"/>
          <w:szCs w:val="24"/>
        </w:rPr>
        <w:t xml:space="preserve">5.2. a. Theory: External Examination (Full Marks - 40)  </w:t>
      </w:r>
    </w:p>
    <w:tbl>
      <w:tblPr>
        <w:tblW w:w="8502" w:type="dxa"/>
        <w:tblInd w:w="924" w:type="dxa"/>
        <w:tblLook w:val="0000"/>
      </w:tblPr>
      <w:tblGrid>
        <w:gridCol w:w="8502"/>
      </w:tblGrid>
      <w:tr w:rsidR="00EA049B" w:rsidRPr="006D2942" w:rsidTr="00C103D1">
        <w:trPr>
          <w:trHeight w:val="312"/>
        </w:trPr>
        <w:tc>
          <w:tcPr>
            <w:tcW w:w="8502" w:type="dxa"/>
          </w:tcPr>
          <w:p w:rsidR="00EA049B" w:rsidRPr="006D2942" w:rsidRDefault="00EA049B" w:rsidP="00C103D1">
            <w:pPr>
              <w:pStyle w:val="ListParagraph"/>
            </w:pPr>
            <w:r w:rsidRPr="006D2942">
              <w:t xml:space="preserve">Examination Division, Office of the Dean, Faculty of Education will conduct final examination at the end of the semester. </w:t>
            </w:r>
          </w:p>
        </w:tc>
      </w:tr>
    </w:tbl>
    <w:p w:rsidR="00EA049B" w:rsidRPr="006D2942" w:rsidRDefault="00EA049B" w:rsidP="00EA049B">
      <w:pPr>
        <w:ind w:firstLine="720"/>
        <w:jc w:val="both"/>
        <w:rPr>
          <w:rFonts w:ascii="Times New Roman" w:hAnsi="Times New Roman" w:cs="Times New Roman"/>
          <w:b/>
          <w:sz w:val="24"/>
          <w:szCs w:val="24"/>
        </w:rPr>
      </w:pPr>
      <w:r w:rsidRPr="006D2942">
        <w:rPr>
          <w:rFonts w:ascii="Times New Roman" w:hAnsi="Times New Roman" w:cs="Times New Roman"/>
          <w:b/>
          <w:sz w:val="24"/>
          <w:szCs w:val="24"/>
        </w:rPr>
        <w:t>Nature of the Question and marks allocated for Theory External Examination:</w:t>
      </w:r>
    </w:p>
    <w:tbl>
      <w:tblPr>
        <w:tblStyle w:val="TableGrid"/>
        <w:tblW w:w="0" w:type="auto"/>
        <w:tblInd w:w="468" w:type="dxa"/>
        <w:tblLook w:val="04A0"/>
      </w:tblPr>
      <w:tblGrid>
        <w:gridCol w:w="1997"/>
        <w:gridCol w:w="2121"/>
        <w:gridCol w:w="2822"/>
        <w:gridCol w:w="1657"/>
      </w:tblGrid>
      <w:tr w:rsidR="00EA049B" w:rsidRPr="006D2942" w:rsidTr="00C103D1">
        <w:trPr>
          <w:trHeight w:val="266"/>
        </w:trPr>
        <w:tc>
          <w:tcPr>
            <w:tcW w:w="1997" w:type="dxa"/>
          </w:tcPr>
          <w:p w:rsidR="00EA049B" w:rsidRPr="006D2942" w:rsidRDefault="00EA049B" w:rsidP="00C103D1">
            <w:pPr>
              <w:pStyle w:val="ListParagraph"/>
              <w:jc w:val="center"/>
            </w:pPr>
            <w:r w:rsidRPr="006D2942">
              <w:t>Paper</w:t>
            </w:r>
          </w:p>
        </w:tc>
        <w:tc>
          <w:tcPr>
            <w:tcW w:w="4943" w:type="dxa"/>
            <w:gridSpan w:val="2"/>
          </w:tcPr>
          <w:p w:rsidR="00EA049B" w:rsidRPr="006D2942" w:rsidRDefault="00EA049B" w:rsidP="00C103D1">
            <w:pPr>
              <w:pStyle w:val="ListParagraph"/>
              <w:jc w:val="center"/>
            </w:pPr>
            <w:r w:rsidRPr="006D2942">
              <w:t>Nature of the Question</w:t>
            </w:r>
          </w:p>
        </w:tc>
        <w:tc>
          <w:tcPr>
            <w:tcW w:w="1657" w:type="dxa"/>
            <w:vMerge w:val="restart"/>
          </w:tcPr>
          <w:p w:rsidR="00EA049B" w:rsidRPr="006D2942" w:rsidRDefault="00EA049B" w:rsidP="00C103D1">
            <w:pPr>
              <w:pStyle w:val="ListParagraph"/>
              <w:jc w:val="center"/>
            </w:pPr>
            <w:r w:rsidRPr="006D2942">
              <w:t>Total</w:t>
            </w:r>
          </w:p>
        </w:tc>
      </w:tr>
      <w:tr w:rsidR="00EA049B" w:rsidRPr="006D2942" w:rsidTr="00C103D1">
        <w:trPr>
          <w:trHeight w:val="281"/>
        </w:trPr>
        <w:tc>
          <w:tcPr>
            <w:tcW w:w="1997" w:type="dxa"/>
            <w:vMerge w:val="restart"/>
          </w:tcPr>
          <w:p w:rsidR="00EA049B" w:rsidRPr="006D2942" w:rsidRDefault="00EA049B" w:rsidP="00C103D1">
            <w:pPr>
              <w:pStyle w:val="ListParagraph"/>
              <w:jc w:val="center"/>
            </w:pPr>
            <w:r w:rsidRPr="006D2942">
              <w:t>Full Paper 40%</w:t>
            </w:r>
          </w:p>
        </w:tc>
        <w:tc>
          <w:tcPr>
            <w:tcW w:w="2121" w:type="dxa"/>
          </w:tcPr>
          <w:p w:rsidR="00EA049B" w:rsidRPr="006D2942" w:rsidRDefault="00EA049B" w:rsidP="00C103D1">
            <w:pPr>
              <w:pStyle w:val="ListParagraph"/>
              <w:jc w:val="center"/>
            </w:pPr>
            <w:r w:rsidRPr="006D2942">
              <w:t>Objective</w:t>
            </w:r>
          </w:p>
        </w:tc>
        <w:tc>
          <w:tcPr>
            <w:tcW w:w="2822" w:type="dxa"/>
          </w:tcPr>
          <w:p w:rsidR="00EA049B" w:rsidRPr="006D2942" w:rsidRDefault="00EA049B" w:rsidP="00C103D1">
            <w:pPr>
              <w:pStyle w:val="ListParagraph"/>
              <w:jc w:val="center"/>
            </w:pPr>
            <w:r w:rsidRPr="006D2942">
              <w:t>Subjective</w:t>
            </w:r>
          </w:p>
        </w:tc>
        <w:tc>
          <w:tcPr>
            <w:tcW w:w="1657" w:type="dxa"/>
            <w:vMerge/>
          </w:tcPr>
          <w:p w:rsidR="00EA049B" w:rsidRPr="006D2942" w:rsidRDefault="00EA049B" w:rsidP="00C103D1">
            <w:pPr>
              <w:pStyle w:val="ListParagraph"/>
              <w:jc w:val="center"/>
            </w:pPr>
          </w:p>
        </w:tc>
      </w:tr>
      <w:tr w:rsidR="00EA049B" w:rsidRPr="006D2942" w:rsidTr="00C103D1">
        <w:trPr>
          <w:trHeight w:val="142"/>
        </w:trPr>
        <w:tc>
          <w:tcPr>
            <w:tcW w:w="1997" w:type="dxa"/>
            <w:vMerge/>
          </w:tcPr>
          <w:p w:rsidR="00EA049B" w:rsidRPr="006D2942" w:rsidRDefault="00EA049B" w:rsidP="00C103D1">
            <w:pPr>
              <w:pStyle w:val="ListParagraph"/>
            </w:pPr>
          </w:p>
        </w:tc>
        <w:tc>
          <w:tcPr>
            <w:tcW w:w="2121" w:type="dxa"/>
          </w:tcPr>
          <w:p w:rsidR="00EA049B" w:rsidRPr="006D2942" w:rsidRDefault="00EA049B" w:rsidP="00C103D1">
            <w:pPr>
              <w:pStyle w:val="ListParagraph"/>
              <w:jc w:val="center"/>
            </w:pPr>
            <w:r w:rsidRPr="006D2942">
              <w:t>10 Q x 1 mark = 10</w:t>
            </w:r>
          </w:p>
        </w:tc>
        <w:tc>
          <w:tcPr>
            <w:tcW w:w="2822" w:type="dxa"/>
          </w:tcPr>
          <w:p w:rsidR="00EA049B" w:rsidRPr="006D2942" w:rsidRDefault="00EA049B" w:rsidP="00C103D1">
            <w:pPr>
              <w:pStyle w:val="ListParagraph"/>
              <w:jc w:val="center"/>
            </w:pPr>
            <w:r w:rsidRPr="006D2942">
              <w:t>6 Q x 5 marks = 30</w:t>
            </w:r>
          </w:p>
        </w:tc>
        <w:tc>
          <w:tcPr>
            <w:tcW w:w="1657" w:type="dxa"/>
          </w:tcPr>
          <w:p w:rsidR="00EA049B" w:rsidRPr="006D2942" w:rsidRDefault="00EA049B" w:rsidP="00C103D1">
            <w:pPr>
              <w:pStyle w:val="ListParagraph"/>
              <w:jc w:val="center"/>
            </w:pPr>
            <w:r w:rsidRPr="006D2942">
              <w:t>40</w:t>
            </w:r>
          </w:p>
        </w:tc>
      </w:tr>
    </w:tbl>
    <w:p w:rsidR="00EA049B" w:rsidRPr="006D2942" w:rsidRDefault="00EA049B" w:rsidP="00EA049B">
      <w:pPr>
        <w:pStyle w:val="ListParagraph"/>
        <w:ind w:left="360"/>
        <w:rPr>
          <w:b/>
          <w:i/>
        </w:rPr>
      </w:pPr>
      <w:r w:rsidRPr="006D2942">
        <w:rPr>
          <w:b/>
        </w:rPr>
        <w:tab/>
      </w:r>
      <w:r w:rsidRPr="006D2942">
        <w:rPr>
          <w:b/>
          <w:i/>
        </w:rPr>
        <w:t>Note: All questions are compulsory.</w:t>
      </w:r>
    </w:p>
    <w:p w:rsidR="00EA049B" w:rsidRPr="006D2942" w:rsidRDefault="00EA049B" w:rsidP="00EA049B">
      <w:pPr>
        <w:pStyle w:val="ListParagraph"/>
        <w:ind w:left="360"/>
        <w:rPr>
          <w:b/>
        </w:rPr>
      </w:pPr>
    </w:p>
    <w:p w:rsidR="00EA049B" w:rsidRPr="006D2942" w:rsidRDefault="00EA049B" w:rsidP="00EA049B">
      <w:pPr>
        <w:pStyle w:val="ListParagraph"/>
        <w:rPr>
          <w:b/>
        </w:rPr>
      </w:pPr>
      <w:r w:rsidRPr="006D2942">
        <w:rPr>
          <w:b/>
        </w:rPr>
        <w:t>b. Practical External Examination (Full Marks – 20)</w:t>
      </w:r>
    </w:p>
    <w:p w:rsidR="00EA049B" w:rsidRPr="006D2942" w:rsidRDefault="00EA049B" w:rsidP="00EA049B">
      <w:pPr>
        <w:pStyle w:val="ListParagraph"/>
        <w:rPr>
          <w:b/>
        </w:rPr>
      </w:pPr>
      <w:r w:rsidRPr="006D2942">
        <w:t>1. Practical Examination</w:t>
      </w:r>
      <w:r w:rsidRPr="006D2942">
        <w:tab/>
      </w:r>
      <w:r w:rsidRPr="006D2942">
        <w:tab/>
      </w:r>
      <w:r w:rsidRPr="006D2942">
        <w:tab/>
      </w:r>
      <w:r w:rsidRPr="006D2942">
        <w:tab/>
      </w:r>
      <w:r w:rsidRPr="006D2942">
        <w:tab/>
      </w:r>
      <w:r w:rsidRPr="006D2942">
        <w:tab/>
      </w:r>
      <w:r w:rsidRPr="006D2942">
        <w:tab/>
      </w:r>
      <w:r w:rsidRPr="006D2942">
        <w:rPr>
          <w:b/>
        </w:rPr>
        <w:t>15</w:t>
      </w:r>
    </w:p>
    <w:p w:rsidR="00EA049B" w:rsidRPr="006D2942" w:rsidRDefault="00EA049B" w:rsidP="00EA049B">
      <w:pPr>
        <w:pStyle w:val="ListParagraph"/>
        <w:rPr>
          <w:b/>
        </w:rPr>
      </w:pPr>
      <w:r w:rsidRPr="006D2942">
        <w:t>2. Construction of teaching learning resources using computer skills/models and charts construction/ collection of materials/ Project work report/Record book</w:t>
      </w:r>
      <w:r w:rsidRPr="006D2942">
        <w:tab/>
      </w:r>
      <w:r w:rsidRPr="006D2942">
        <w:rPr>
          <w:b/>
        </w:rPr>
        <w:t>5</w:t>
      </w:r>
    </w:p>
    <w:p w:rsidR="00EA049B" w:rsidRPr="006D2942" w:rsidRDefault="00EA049B" w:rsidP="00EA049B">
      <w:pPr>
        <w:pStyle w:val="ListParagraph"/>
        <w:rPr>
          <w:b/>
        </w:rPr>
      </w:pPr>
    </w:p>
    <w:p w:rsidR="00EA049B" w:rsidRPr="006D2942" w:rsidRDefault="00EA049B" w:rsidP="00EA049B">
      <w:pPr>
        <w:pStyle w:val="ListParagraph"/>
        <w:ind w:left="360"/>
        <w:rPr>
          <w:b/>
          <w:i/>
        </w:rPr>
      </w:pPr>
      <w:r w:rsidRPr="006D2942">
        <w:rPr>
          <w:b/>
          <w:i/>
        </w:rPr>
        <w:t>Note: The marking system will be changed to CGPA system as per the rule and regulation of the Academic council.</w:t>
      </w:r>
    </w:p>
    <w:p w:rsidR="00EA049B" w:rsidRPr="008308B4" w:rsidRDefault="00EA049B" w:rsidP="00EA049B">
      <w:pPr>
        <w:spacing w:after="0"/>
        <w:rPr>
          <w:rFonts w:ascii="Times New Roman" w:hAnsi="Times New Roman" w:cs="Times New Roman"/>
          <w:sz w:val="24"/>
          <w:szCs w:val="24"/>
        </w:rPr>
      </w:pPr>
    </w:p>
    <w:p w:rsidR="00EA049B" w:rsidRPr="008308B4" w:rsidRDefault="00EA049B" w:rsidP="00EA049B">
      <w:pPr>
        <w:pStyle w:val="ListParagraph"/>
        <w:spacing w:after="0"/>
        <w:ind w:left="2160"/>
      </w:pPr>
    </w:p>
    <w:p w:rsidR="00EA049B" w:rsidRPr="00847818" w:rsidRDefault="00EA049B" w:rsidP="00EA049B">
      <w:pPr>
        <w:spacing w:after="0" w:line="240" w:lineRule="auto"/>
        <w:jc w:val="both"/>
        <w:rPr>
          <w:rFonts w:ascii="Times New Roman" w:hAnsi="Times New Roman" w:cs="Times New Roman"/>
          <w:sz w:val="24"/>
          <w:szCs w:val="24"/>
        </w:rPr>
      </w:pPr>
      <w:r w:rsidRPr="00847818">
        <w:rPr>
          <w:rFonts w:ascii="Times New Roman" w:hAnsi="Times New Roman" w:cs="Times New Roman"/>
          <w:b/>
          <w:sz w:val="24"/>
          <w:szCs w:val="24"/>
        </w:rPr>
        <w:t xml:space="preserve">Recommended books and reading materials </w:t>
      </w:r>
    </w:p>
    <w:p w:rsidR="00EA049B" w:rsidRPr="008308B4" w:rsidRDefault="00EA049B" w:rsidP="00EA049B">
      <w:pPr>
        <w:spacing w:after="0" w:line="240" w:lineRule="auto"/>
        <w:jc w:val="both"/>
        <w:rPr>
          <w:rFonts w:ascii="Times New Roman" w:hAnsi="Times New Roman" w:cs="Times New Roman"/>
          <w:b/>
          <w:sz w:val="24"/>
          <w:szCs w:val="24"/>
        </w:rPr>
      </w:pPr>
    </w:p>
    <w:tbl>
      <w:tblPr>
        <w:tblStyle w:val="TableGrid"/>
        <w:tblW w:w="9569" w:type="dxa"/>
        <w:tblInd w:w="103" w:type="dxa"/>
        <w:tblLook w:val="04A0"/>
      </w:tblPr>
      <w:tblGrid>
        <w:gridCol w:w="9569"/>
      </w:tblGrid>
      <w:tr w:rsidR="00EA049B" w:rsidRPr="008308B4" w:rsidTr="00C103D1">
        <w:trPr>
          <w:trHeight w:val="765"/>
        </w:trPr>
        <w:tc>
          <w:tcPr>
            <w:tcW w:w="9569" w:type="dxa"/>
            <w:tcBorders>
              <w:top w:val="nil"/>
              <w:left w:val="nil"/>
              <w:bottom w:val="nil"/>
              <w:right w:val="nil"/>
            </w:tcBorders>
            <w:hideMark/>
          </w:tcPr>
          <w:p w:rsidR="00EA049B" w:rsidRPr="00847818" w:rsidRDefault="00EA049B" w:rsidP="00C103D1">
            <w:pPr>
              <w:spacing w:after="120"/>
              <w:ind w:left="360"/>
              <w:rPr>
                <w:rFonts w:ascii="Times New Roman" w:hAnsi="Times New Roman" w:cs="Times New Roman"/>
                <w:sz w:val="24"/>
                <w:szCs w:val="24"/>
              </w:rPr>
            </w:pPr>
            <w:r w:rsidRPr="00847818">
              <w:rPr>
                <w:rFonts w:ascii="Times New Roman" w:hAnsi="Times New Roman" w:cs="Times New Roman"/>
                <w:sz w:val="24"/>
                <w:szCs w:val="24"/>
              </w:rPr>
              <w:t>Aman Rao (1993). Teaching of Physics.  Anmol Publications Pvt. Ltd., New Delhi.</w:t>
            </w:r>
          </w:p>
          <w:p w:rsidR="00EA049B" w:rsidRPr="00847818" w:rsidRDefault="00EA049B" w:rsidP="00C103D1">
            <w:pPr>
              <w:spacing w:after="120"/>
              <w:ind w:left="360"/>
              <w:rPr>
                <w:rFonts w:ascii="Times New Roman" w:hAnsi="Times New Roman" w:cs="Times New Roman"/>
                <w:sz w:val="24"/>
                <w:szCs w:val="24"/>
              </w:rPr>
            </w:pPr>
            <w:r w:rsidRPr="00847818">
              <w:rPr>
                <w:rFonts w:ascii="Times New Roman" w:hAnsi="Times New Roman" w:cs="Times New Roman"/>
                <w:sz w:val="24"/>
                <w:szCs w:val="24"/>
              </w:rPr>
              <w:t xml:space="preserve"> Amit Kumar (1999). ‘Teaching of Physical Sciences’, Anmol Publications Pvt. Ltd., New Delhi </w:t>
            </w:r>
          </w:p>
        </w:tc>
      </w:tr>
      <w:tr w:rsidR="00EA049B" w:rsidRPr="008308B4" w:rsidTr="00C103D1">
        <w:tc>
          <w:tcPr>
            <w:tcW w:w="9569" w:type="dxa"/>
            <w:tcBorders>
              <w:top w:val="nil"/>
              <w:left w:val="nil"/>
              <w:bottom w:val="nil"/>
              <w:right w:val="nil"/>
            </w:tcBorders>
            <w:hideMark/>
          </w:tcPr>
          <w:p w:rsidR="00EA049B" w:rsidRPr="00847818" w:rsidRDefault="00EA049B" w:rsidP="00C103D1">
            <w:pPr>
              <w:spacing w:after="120"/>
              <w:ind w:left="360"/>
              <w:rPr>
                <w:rFonts w:ascii="Times New Roman" w:hAnsi="Times New Roman" w:cs="Times New Roman"/>
                <w:sz w:val="24"/>
                <w:szCs w:val="24"/>
              </w:rPr>
            </w:pPr>
            <w:r w:rsidRPr="00847818">
              <w:rPr>
                <w:rFonts w:ascii="Times New Roman" w:hAnsi="Times New Roman" w:cs="Times New Roman"/>
                <w:sz w:val="24"/>
                <w:szCs w:val="24"/>
              </w:rPr>
              <w:t>B.D. Bhatta and S.R. Sharma (1993). Modern Education Series – Method of Science teaching. Delhi. Kanishka Publishing House.</w:t>
            </w:r>
          </w:p>
        </w:tc>
      </w:tr>
      <w:tr w:rsidR="00EA049B" w:rsidRPr="008308B4" w:rsidTr="00C103D1">
        <w:tc>
          <w:tcPr>
            <w:tcW w:w="9569" w:type="dxa"/>
            <w:tcBorders>
              <w:top w:val="nil"/>
              <w:left w:val="nil"/>
              <w:bottom w:val="nil"/>
              <w:right w:val="nil"/>
            </w:tcBorders>
            <w:hideMark/>
          </w:tcPr>
          <w:p w:rsidR="00EA049B" w:rsidRPr="00847818" w:rsidRDefault="00EA049B" w:rsidP="00C103D1">
            <w:pPr>
              <w:spacing w:after="120"/>
              <w:ind w:left="360"/>
              <w:rPr>
                <w:rFonts w:ascii="Times New Roman" w:hAnsi="Times New Roman" w:cs="Times New Roman"/>
                <w:sz w:val="24"/>
                <w:szCs w:val="24"/>
              </w:rPr>
            </w:pPr>
            <w:r w:rsidRPr="00847818">
              <w:rPr>
                <w:rFonts w:ascii="Times New Roman" w:hAnsi="Times New Roman" w:cs="Times New Roman"/>
                <w:sz w:val="24"/>
                <w:szCs w:val="24"/>
              </w:rPr>
              <w:t>C. Shivendra (2006). Contemporary science teaching: New Delhi, Anmol Publication   Pvt. Ltd.</w:t>
            </w:r>
          </w:p>
        </w:tc>
      </w:tr>
      <w:tr w:rsidR="00EA049B" w:rsidRPr="008308B4" w:rsidTr="00C103D1">
        <w:tc>
          <w:tcPr>
            <w:tcW w:w="9569" w:type="dxa"/>
            <w:tcBorders>
              <w:top w:val="nil"/>
              <w:left w:val="nil"/>
              <w:bottom w:val="nil"/>
              <w:right w:val="nil"/>
            </w:tcBorders>
            <w:hideMark/>
          </w:tcPr>
          <w:p w:rsidR="00EA049B" w:rsidRPr="00847818" w:rsidRDefault="00EA049B" w:rsidP="00C103D1">
            <w:pPr>
              <w:spacing w:after="120"/>
              <w:ind w:left="360"/>
              <w:rPr>
                <w:rFonts w:ascii="Times New Roman" w:hAnsi="Times New Roman" w:cs="Times New Roman"/>
                <w:sz w:val="24"/>
                <w:szCs w:val="24"/>
              </w:rPr>
            </w:pPr>
            <w:r w:rsidRPr="00847818">
              <w:rPr>
                <w:rFonts w:ascii="Times New Roman" w:hAnsi="Times New Roman" w:cs="Times New Roman"/>
                <w:sz w:val="24"/>
                <w:szCs w:val="24"/>
              </w:rPr>
              <w:t>D. B. Raw (2001). International encyclopedia of science and Technology Education 1- Science and Technology Education. New Delhi. Discovery Publishing House.</w:t>
            </w:r>
          </w:p>
          <w:p w:rsidR="00EA049B" w:rsidRPr="00847818" w:rsidRDefault="00EA049B" w:rsidP="00C103D1">
            <w:pPr>
              <w:ind w:left="360"/>
              <w:rPr>
                <w:rFonts w:ascii="Times New Roman" w:hAnsi="Times New Roman" w:cs="Times New Roman"/>
                <w:sz w:val="24"/>
                <w:szCs w:val="24"/>
              </w:rPr>
            </w:pPr>
            <w:r w:rsidRPr="00847818">
              <w:rPr>
                <w:rFonts w:ascii="Times New Roman" w:hAnsi="Times New Roman" w:cs="Times New Roman"/>
                <w:sz w:val="24"/>
                <w:szCs w:val="24"/>
              </w:rPr>
              <w:t>Joshi, S.R. (2005). Teaching of Science.  New Delhi. A.P.H. Publishing Corporation.</w:t>
            </w:r>
          </w:p>
          <w:p w:rsidR="00EA049B" w:rsidRPr="00847818" w:rsidRDefault="00EA049B" w:rsidP="00C103D1">
            <w:pPr>
              <w:ind w:left="360"/>
              <w:rPr>
                <w:rFonts w:ascii="Times New Roman" w:hAnsi="Times New Roman" w:cs="Times New Roman"/>
                <w:sz w:val="24"/>
                <w:szCs w:val="24"/>
              </w:rPr>
            </w:pPr>
            <w:r w:rsidRPr="00847818">
              <w:rPr>
                <w:rFonts w:ascii="Times New Roman" w:hAnsi="Times New Roman" w:cs="Times New Roman"/>
                <w:sz w:val="24"/>
                <w:szCs w:val="24"/>
              </w:rPr>
              <w:t>Nagaraju. M.T.V. (2008), ‘Hand Book for Teaching Physical Sciences- Methods and Techniques’, Kanishka Publishers and Distributors, New Delhi.</w:t>
            </w:r>
          </w:p>
        </w:tc>
      </w:tr>
      <w:tr w:rsidR="00EA049B" w:rsidRPr="008308B4" w:rsidTr="00C103D1">
        <w:tc>
          <w:tcPr>
            <w:tcW w:w="9569" w:type="dxa"/>
            <w:tcBorders>
              <w:top w:val="nil"/>
              <w:left w:val="nil"/>
              <w:bottom w:val="nil"/>
              <w:right w:val="nil"/>
            </w:tcBorders>
            <w:hideMark/>
          </w:tcPr>
          <w:p w:rsidR="00EA049B" w:rsidRPr="00847818" w:rsidRDefault="00EA049B" w:rsidP="00C103D1">
            <w:pPr>
              <w:spacing w:after="120"/>
              <w:ind w:left="360"/>
              <w:rPr>
                <w:rFonts w:ascii="Times New Roman" w:hAnsi="Times New Roman" w:cs="Times New Roman"/>
                <w:sz w:val="24"/>
                <w:szCs w:val="24"/>
              </w:rPr>
            </w:pPr>
            <w:r w:rsidRPr="00847818">
              <w:rPr>
                <w:rFonts w:ascii="Times New Roman" w:hAnsi="Times New Roman" w:cs="Times New Roman"/>
                <w:sz w:val="24"/>
                <w:szCs w:val="24"/>
              </w:rPr>
              <w:t>D. Gall Meredith, R. Borg Walter, P. Gall Joyce (1996). Educational research: An introduction.  Longman Publishers, NY USA</w:t>
            </w:r>
          </w:p>
        </w:tc>
      </w:tr>
      <w:tr w:rsidR="00EA049B" w:rsidRPr="008308B4" w:rsidTr="00C103D1">
        <w:tc>
          <w:tcPr>
            <w:tcW w:w="9569" w:type="dxa"/>
            <w:tcBorders>
              <w:top w:val="nil"/>
              <w:left w:val="nil"/>
              <w:bottom w:val="nil"/>
              <w:right w:val="nil"/>
            </w:tcBorders>
            <w:hideMark/>
          </w:tcPr>
          <w:p w:rsidR="00EA049B" w:rsidRPr="00847818" w:rsidRDefault="00EA049B" w:rsidP="00C103D1">
            <w:pPr>
              <w:spacing w:after="120"/>
              <w:ind w:left="360"/>
              <w:rPr>
                <w:rFonts w:ascii="Times New Roman" w:hAnsi="Times New Roman" w:cs="Times New Roman"/>
                <w:sz w:val="24"/>
                <w:szCs w:val="24"/>
              </w:rPr>
            </w:pPr>
            <w:r w:rsidRPr="00847818">
              <w:rPr>
                <w:rFonts w:ascii="Times New Roman" w:hAnsi="Times New Roman" w:cs="Times New Roman"/>
                <w:sz w:val="24"/>
                <w:szCs w:val="24"/>
              </w:rPr>
              <w:t>Halliday ,Resnic, Walker (2008): Fundamentals of Physics. 8th edition.  Wiley, India Pvt. Ltd.</w:t>
            </w:r>
          </w:p>
        </w:tc>
      </w:tr>
      <w:tr w:rsidR="00EA049B" w:rsidRPr="008308B4" w:rsidTr="00C103D1">
        <w:tc>
          <w:tcPr>
            <w:tcW w:w="9569" w:type="dxa"/>
            <w:tcBorders>
              <w:top w:val="nil"/>
              <w:left w:val="nil"/>
              <w:bottom w:val="nil"/>
              <w:right w:val="nil"/>
            </w:tcBorders>
            <w:hideMark/>
          </w:tcPr>
          <w:p w:rsidR="00EA049B" w:rsidRPr="00847818" w:rsidRDefault="00EA049B" w:rsidP="00C103D1">
            <w:pPr>
              <w:spacing w:after="120"/>
              <w:ind w:left="360"/>
              <w:rPr>
                <w:rFonts w:ascii="Times New Roman" w:hAnsi="Times New Roman" w:cs="Times New Roman"/>
                <w:sz w:val="24"/>
                <w:szCs w:val="24"/>
              </w:rPr>
            </w:pPr>
          </w:p>
        </w:tc>
      </w:tr>
      <w:tr w:rsidR="00EA049B" w:rsidRPr="008308B4" w:rsidTr="00C103D1">
        <w:tc>
          <w:tcPr>
            <w:tcW w:w="9569" w:type="dxa"/>
            <w:tcBorders>
              <w:top w:val="nil"/>
              <w:left w:val="nil"/>
              <w:bottom w:val="nil"/>
              <w:right w:val="nil"/>
            </w:tcBorders>
            <w:hideMark/>
          </w:tcPr>
          <w:p w:rsidR="00EA049B" w:rsidRPr="00847818" w:rsidRDefault="00EA049B" w:rsidP="00C103D1">
            <w:pPr>
              <w:spacing w:after="120"/>
              <w:ind w:left="360"/>
              <w:rPr>
                <w:rFonts w:ascii="Times New Roman" w:hAnsi="Times New Roman" w:cs="Times New Roman"/>
                <w:sz w:val="24"/>
                <w:szCs w:val="24"/>
              </w:rPr>
            </w:pPr>
          </w:p>
        </w:tc>
      </w:tr>
      <w:tr w:rsidR="00EA049B" w:rsidRPr="008308B4" w:rsidTr="00C103D1">
        <w:tc>
          <w:tcPr>
            <w:tcW w:w="9569" w:type="dxa"/>
            <w:tcBorders>
              <w:top w:val="nil"/>
              <w:left w:val="nil"/>
              <w:bottom w:val="nil"/>
              <w:right w:val="nil"/>
            </w:tcBorders>
            <w:hideMark/>
          </w:tcPr>
          <w:p w:rsidR="00EA049B" w:rsidRPr="00847818" w:rsidRDefault="00EA049B" w:rsidP="00C103D1">
            <w:pPr>
              <w:spacing w:after="120"/>
              <w:ind w:left="360"/>
              <w:rPr>
                <w:rFonts w:ascii="Times New Roman" w:hAnsi="Times New Roman" w:cs="Times New Roman"/>
                <w:sz w:val="24"/>
                <w:szCs w:val="24"/>
              </w:rPr>
            </w:pPr>
          </w:p>
        </w:tc>
      </w:tr>
      <w:tr w:rsidR="00EA049B" w:rsidRPr="008308B4" w:rsidTr="00C103D1">
        <w:tc>
          <w:tcPr>
            <w:tcW w:w="9569" w:type="dxa"/>
            <w:tcBorders>
              <w:top w:val="nil"/>
              <w:left w:val="nil"/>
              <w:bottom w:val="nil"/>
              <w:right w:val="nil"/>
            </w:tcBorders>
            <w:hideMark/>
          </w:tcPr>
          <w:p w:rsidR="00EA049B" w:rsidRPr="00847818" w:rsidRDefault="00EA049B" w:rsidP="00C103D1">
            <w:pPr>
              <w:spacing w:after="120"/>
              <w:ind w:left="360"/>
              <w:rPr>
                <w:rFonts w:ascii="Times New Roman" w:hAnsi="Times New Roman" w:cs="Times New Roman"/>
                <w:sz w:val="24"/>
                <w:szCs w:val="24"/>
              </w:rPr>
            </w:pPr>
          </w:p>
        </w:tc>
      </w:tr>
      <w:tr w:rsidR="00EA049B" w:rsidRPr="008308B4" w:rsidTr="00C103D1">
        <w:tc>
          <w:tcPr>
            <w:tcW w:w="9569" w:type="dxa"/>
            <w:tcBorders>
              <w:top w:val="nil"/>
              <w:left w:val="nil"/>
              <w:bottom w:val="nil"/>
              <w:right w:val="nil"/>
            </w:tcBorders>
            <w:hideMark/>
          </w:tcPr>
          <w:p w:rsidR="00EA049B" w:rsidRPr="00847818" w:rsidRDefault="00EA049B" w:rsidP="00C103D1">
            <w:pPr>
              <w:spacing w:after="120"/>
              <w:ind w:left="360"/>
              <w:rPr>
                <w:rFonts w:ascii="Times New Roman" w:hAnsi="Times New Roman" w:cs="Times New Roman"/>
                <w:sz w:val="24"/>
                <w:szCs w:val="24"/>
              </w:rPr>
            </w:pPr>
            <w:r w:rsidRPr="00847818">
              <w:rPr>
                <w:rFonts w:ascii="Times New Roman" w:hAnsi="Times New Roman" w:cs="Times New Roman"/>
                <w:sz w:val="24"/>
                <w:szCs w:val="24"/>
              </w:rPr>
              <w:t>L. Cohen and L. Manion (1994). Research Methods in Education. Routledge</w:t>
            </w:r>
          </w:p>
        </w:tc>
      </w:tr>
      <w:tr w:rsidR="00EA049B" w:rsidRPr="008308B4" w:rsidTr="00C103D1">
        <w:tc>
          <w:tcPr>
            <w:tcW w:w="9569" w:type="dxa"/>
            <w:tcBorders>
              <w:top w:val="nil"/>
              <w:left w:val="nil"/>
              <w:bottom w:val="nil"/>
              <w:right w:val="nil"/>
            </w:tcBorders>
            <w:hideMark/>
          </w:tcPr>
          <w:p w:rsidR="00EA049B" w:rsidRPr="00847818" w:rsidRDefault="00EA049B" w:rsidP="00C103D1">
            <w:pPr>
              <w:spacing w:after="120"/>
              <w:ind w:left="360"/>
              <w:rPr>
                <w:rFonts w:ascii="Times New Roman" w:hAnsi="Times New Roman" w:cs="Times New Roman"/>
                <w:sz w:val="24"/>
                <w:szCs w:val="24"/>
              </w:rPr>
            </w:pPr>
            <w:r w:rsidRPr="00847818">
              <w:rPr>
                <w:rFonts w:ascii="Times New Roman" w:hAnsi="Times New Roman" w:cs="Times New Roman"/>
                <w:sz w:val="24"/>
                <w:szCs w:val="24"/>
              </w:rPr>
              <w:t xml:space="preserve">M.T.V. Nagaraju (2008), ‘Hand Book for Teaching Physical Sciences- Methods and Techniques’, Kanishka Publishers and Distributors, New Delhi </w:t>
            </w:r>
          </w:p>
        </w:tc>
      </w:tr>
      <w:tr w:rsidR="00EA049B" w:rsidRPr="008308B4" w:rsidTr="00C103D1">
        <w:tc>
          <w:tcPr>
            <w:tcW w:w="9569" w:type="dxa"/>
            <w:tcBorders>
              <w:top w:val="nil"/>
              <w:left w:val="nil"/>
              <w:bottom w:val="nil"/>
              <w:right w:val="nil"/>
            </w:tcBorders>
            <w:hideMark/>
          </w:tcPr>
          <w:p w:rsidR="00EA049B" w:rsidRPr="00847818" w:rsidRDefault="00EA049B" w:rsidP="00C103D1">
            <w:pPr>
              <w:spacing w:after="120"/>
              <w:ind w:left="360"/>
              <w:rPr>
                <w:rFonts w:ascii="Times New Roman" w:hAnsi="Times New Roman" w:cs="Times New Roman"/>
                <w:sz w:val="24"/>
                <w:szCs w:val="24"/>
              </w:rPr>
            </w:pPr>
            <w:r w:rsidRPr="00847818">
              <w:rPr>
                <w:rFonts w:ascii="Times New Roman" w:hAnsi="Times New Roman" w:cs="Times New Roman"/>
                <w:sz w:val="24"/>
                <w:szCs w:val="24"/>
              </w:rPr>
              <w:t>R. Mohan ( 2004). Innovative science teaching: New Delhi,Prentice-Hall of India Pvt Ltd.</w:t>
            </w:r>
          </w:p>
        </w:tc>
      </w:tr>
      <w:tr w:rsidR="00EA049B" w:rsidRPr="008308B4" w:rsidTr="00C103D1">
        <w:tc>
          <w:tcPr>
            <w:tcW w:w="9569" w:type="dxa"/>
            <w:tcBorders>
              <w:top w:val="nil"/>
              <w:left w:val="nil"/>
              <w:bottom w:val="nil"/>
              <w:right w:val="nil"/>
            </w:tcBorders>
            <w:hideMark/>
          </w:tcPr>
          <w:p w:rsidR="00EA049B" w:rsidRPr="00847818" w:rsidRDefault="00EA049B" w:rsidP="00C103D1">
            <w:pPr>
              <w:spacing w:after="120"/>
              <w:ind w:left="360"/>
              <w:rPr>
                <w:rFonts w:ascii="Times New Roman" w:hAnsi="Times New Roman" w:cs="Times New Roman"/>
                <w:sz w:val="24"/>
                <w:szCs w:val="24"/>
              </w:rPr>
            </w:pPr>
            <w:r w:rsidRPr="00847818">
              <w:rPr>
                <w:rFonts w:ascii="Times New Roman" w:hAnsi="Times New Roman" w:cs="Times New Roman"/>
                <w:sz w:val="24"/>
                <w:szCs w:val="24"/>
              </w:rPr>
              <w:t xml:space="preserve">R.C. Sharma (1987), ‘Modern Science Teaching’. DhanpatRai and sons, New Delhi </w:t>
            </w:r>
          </w:p>
        </w:tc>
      </w:tr>
      <w:tr w:rsidR="00EA049B" w:rsidRPr="008308B4" w:rsidTr="00C103D1">
        <w:tc>
          <w:tcPr>
            <w:tcW w:w="9569" w:type="dxa"/>
            <w:tcBorders>
              <w:top w:val="nil"/>
              <w:left w:val="nil"/>
              <w:bottom w:val="nil"/>
              <w:right w:val="nil"/>
            </w:tcBorders>
            <w:hideMark/>
          </w:tcPr>
          <w:p w:rsidR="00EA049B" w:rsidRPr="00847818" w:rsidRDefault="00EA049B" w:rsidP="00C103D1">
            <w:pPr>
              <w:spacing w:after="120"/>
              <w:ind w:left="360"/>
              <w:rPr>
                <w:rFonts w:ascii="Times New Roman" w:hAnsi="Times New Roman" w:cs="Times New Roman"/>
                <w:sz w:val="24"/>
                <w:szCs w:val="24"/>
              </w:rPr>
            </w:pPr>
            <w:r w:rsidRPr="00847818">
              <w:rPr>
                <w:rFonts w:ascii="Times New Roman" w:hAnsi="Times New Roman" w:cs="Times New Roman"/>
                <w:sz w:val="24"/>
                <w:szCs w:val="24"/>
              </w:rPr>
              <w:t>Tom Duncan (2004). Advanced Physics. 5th edition. John Murray Publishers Ltd.</w:t>
            </w:r>
          </w:p>
        </w:tc>
      </w:tr>
      <w:tr w:rsidR="00EA049B" w:rsidRPr="008308B4" w:rsidTr="00C103D1">
        <w:tc>
          <w:tcPr>
            <w:tcW w:w="9569" w:type="dxa"/>
            <w:tcBorders>
              <w:top w:val="nil"/>
              <w:left w:val="nil"/>
              <w:bottom w:val="nil"/>
              <w:right w:val="nil"/>
            </w:tcBorders>
            <w:hideMark/>
          </w:tcPr>
          <w:p w:rsidR="00EA049B" w:rsidRPr="00847818" w:rsidRDefault="00EA049B" w:rsidP="00C103D1">
            <w:pPr>
              <w:spacing w:after="120"/>
              <w:ind w:left="360"/>
              <w:rPr>
                <w:rFonts w:ascii="Times New Roman" w:hAnsi="Times New Roman" w:cs="Times New Roman"/>
                <w:sz w:val="24"/>
                <w:szCs w:val="24"/>
              </w:rPr>
            </w:pPr>
            <w:r w:rsidRPr="00847818">
              <w:rPr>
                <w:rFonts w:ascii="Times New Roman" w:hAnsi="Times New Roman" w:cs="Times New Roman"/>
                <w:sz w:val="24"/>
                <w:szCs w:val="24"/>
              </w:rPr>
              <w:t>U. K. Sing and A.K. Nayak (1997). Perspectives in Modern Education Series, Science Education. New Delhi. Commonwealth Publisher</w:t>
            </w:r>
          </w:p>
        </w:tc>
      </w:tr>
      <w:tr w:rsidR="00EA049B" w:rsidRPr="008308B4" w:rsidTr="00C103D1">
        <w:tc>
          <w:tcPr>
            <w:tcW w:w="9569" w:type="dxa"/>
            <w:tcBorders>
              <w:top w:val="nil"/>
              <w:left w:val="nil"/>
              <w:bottom w:val="nil"/>
              <w:right w:val="nil"/>
            </w:tcBorders>
            <w:hideMark/>
          </w:tcPr>
          <w:p w:rsidR="00EA049B" w:rsidRPr="00847818" w:rsidRDefault="00EA049B" w:rsidP="00C103D1">
            <w:pPr>
              <w:spacing w:after="120"/>
              <w:ind w:left="360"/>
              <w:rPr>
                <w:rFonts w:ascii="Times New Roman" w:hAnsi="Times New Roman" w:cs="Times New Roman"/>
                <w:sz w:val="24"/>
                <w:szCs w:val="24"/>
              </w:rPr>
            </w:pPr>
            <w:r w:rsidRPr="00847818">
              <w:rPr>
                <w:rFonts w:ascii="Times New Roman" w:hAnsi="Times New Roman" w:cs="Times New Roman"/>
                <w:sz w:val="24"/>
                <w:szCs w:val="24"/>
              </w:rPr>
              <w:t>UNESCO (1997). Innovations in science and technology education Edited by Edgar W. Jenkins.  The Author</w:t>
            </w:r>
          </w:p>
        </w:tc>
      </w:tr>
      <w:tr w:rsidR="00EA049B" w:rsidRPr="008308B4" w:rsidTr="00C103D1">
        <w:tc>
          <w:tcPr>
            <w:tcW w:w="9569" w:type="dxa"/>
            <w:tcBorders>
              <w:top w:val="nil"/>
              <w:left w:val="nil"/>
              <w:bottom w:val="nil"/>
              <w:right w:val="nil"/>
            </w:tcBorders>
            <w:hideMark/>
          </w:tcPr>
          <w:p w:rsidR="00EA049B" w:rsidRPr="00847818" w:rsidRDefault="00EA049B" w:rsidP="00C103D1">
            <w:pPr>
              <w:spacing w:after="120"/>
              <w:ind w:left="360"/>
              <w:rPr>
                <w:rFonts w:ascii="Times New Roman" w:hAnsi="Times New Roman" w:cs="Times New Roman"/>
                <w:sz w:val="24"/>
                <w:szCs w:val="24"/>
              </w:rPr>
            </w:pPr>
            <w:r w:rsidRPr="00847818">
              <w:rPr>
                <w:rFonts w:ascii="Times New Roman" w:hAnsi="Times New Roman" w:cs="Times New Roman"/>
                <w:sz w:val="24"/>
                <w:szCs w:val="24"/>
              </w:rPr>
              <w:t xml:space="preserve">Y.S. Lincoln and E.G. Guba (1985) Naturalistic Inquiry. Sage Publications </w:t>
            </w:r>
          </w:p>
        </w:tc>
      </w:tr>
    </w:tbl>
    <w:p w:rsidR="00877795" w:rsidRDefault="00877795" w:rsidP="00D94C4B">
      <w:pPr>
        <w:spacing w:line="240" w:lineRule="auto"/>
        <w:ind w:left="720"/>
      </w:pPr>
    </w:p>
    <w:p w:rsidR="00EA049B" w:rsidRDefault="00EA049B" w:rsidP="00D94C4B">
      <w:pPr>
        <w:spacing w:line="240" w:lineRule="auto"/>
        <w:ind w:left="720"/>
      </w:pPr>
    </w:p>
    <w:p w:rsidR="00EA049B" w:rsidRDefault="00EA049B" w:rsidP="00D94C4B">
      <w:pPr>
        <w:spacing w:line="240" w:lineRule="auto"/>
        <w:ind w:left="720"/>
      </w:pPr>
    </w:p>
    <w:p w:rsidR="00EA049B" w:rsidRDefault="00EA049B" w:rsidP="00D94C4B">
      <w:pPr>
        <w:spacing w:line="240" w:lineRule="auto"/>
        <w:ind w:left="720"/>
      </w:pPr>
    </w:p>
    <w:p w:rsidR="00EA049B" w:rsidRDefault="00EA049B" w:rsidP="00D94C4B">
      <w:pPr>
        <w:spacing w:line="240" w:lineRule="auto"/>
        <w:ind w:left="720"/>
      </w:pPr>
    </w:p>
    <w:p w:rsidR="00EA049B" w:rsidRDefault="00EA049B" w:rsidP="00D94C4B">
      <w:pPr>
        <w:spacing w:line="240" w:lineRule="auto"/>
        <w:ind w:left="720"/>
      </w:pPr>
    </w:p>
    <w:p w:rsidR="00EA049B" w:rsidRPr="00C422C5" w:rsidRDefault="00EA049B" w:rsidP="00EA049B">
      <w:pPr>
        <w:spacing w:after="0" w:line="480" w:lineRule="auto"/>
        <w:rPr>
          <w:rFonts w:ascii="Times New Roman" w:hAnsi="Times New Roman" w:cs="Times New Roman"/>
          <w:b/>
        </w:rPr>
      </w:pPr>
      <w:r w:rsidRPr="00C422C5">
        <w:rPr>
          <w:rFonts w:ascii="Times New Roman" w:hAnsi="Times New Roman" w:cs="Times New Roman"/>
          <w:sz w:val="24"/>
          <w:szCs w:val="24"/>
        </w:rPr>
        <w:t>Course Title</w:t>
      </w:r>
      <w:r w:rsidRPr="00C422C5">
        <w:rPr>
          <w:rFonts w:ascii="Times New Roman" w:hAnsi="Times New Roman" w:cs="Times New Roman"/>
          <w:sz w:val="24"/>
          <w:szCs w:val="24"/>
        </w:rPr>
        <w:tab/>
        <w:t xml:space="preserve">:  </w:t>
      </w:r>
      <w:r w:rsidRPr="00C422C5">
        <w:rPr>
          <w:rFonts w:ascii="Times New Roman" w:hAnsi="Times New Roman" w:cs="Times New Roman"/>
          <w:b/>
        </w:rPr>
        <w:t>Statistical Mechanics and Atmospheric Physics</w:t>
      </w:r>
    </w:p>
    <w:p w:rsidR="00EA049B" w:rsidRPr="00C422C5" w:rsidRDefault="00EA049B" w:rsidP="00EA049B">
      <w:pPr>
        <w:spacing w:after="0"/>
        <w:rPr>
          <w:rFonts w:ascii="Times New Roman" w:hAnsi="Times New Roman" w:cs="Times New Roman"/>
          <w:b/>
        </w:rPr>
      </w:pPr>
      <w:r w:rsidRPr="00C422C5">
        <w:rPr>
          <w:rFonts w:ascii="Times New Roman" w:hAnsi="Times New Roman" w:cs="Times New Roman"/>
          <w:sz w:val="24"/>
          <w:szCs w:val="24"/>
        </w:rPr>
        <w:t xml:space="preserve">Course No. </w:t>
      </w:r>
      <w:r w:rsidRPr="00C422C5">
        <w:rPr>
          <w:rFonts w:ascii="Times New Roman" w:hAnsi="Times New Roman" w:cs="Times New Roman"/>
          <w:sz w:val="24"/>
          <w:szCs w:val="24"/>
        </w:rPr>
        <w:tab/>
        <w:t xml:space="preserve">: </w:t>
      </w:r>
      <w:r w:rsidRPr="00694453">
        <w:rPr>
          <w:rFonts w:ascii="Times New Roman" w:hAnsi="Times New Roman" w:cs="Times New Roman"/>
        </w:rPr>
        <w:t>Phy.Ed .536</w:t>
      </w:r>
      <w:r w:rsidRPr="00C422C5">
        <w:rPr>
          <w:rFonts w:ascii="Times New Roman" w:hAnsi="Times New Roman" w:cs="Times New Roman"/>
          <w:b/>
        </w:rPr>
        <w:tab/>
      </w:r>
      <w:r w:rsidRPr="00C422C5">
        <w:rPr>
          <w:rFonts w:ascii="Times New Roman" w:hAnsi="Times New Roman" w:cs="Times New Roman"/>
          <w:b/>
        </w:rPr>
        <w:tab/>
      </w:r>
      <w:r w:rsidRPr="00C422C5">
        <w:rPr>
          <w:rFonts w:ascii="Times New Roman" w:hAnsi="Times New Roman" w:cs="Times New Roman"/>
          <w:b/>
        </w:rPr>
        <w:tab/>
      </w:r>
      <w:r>
        <w:rPr>
          <w:rFonts w:ascii="Times New Roman" w:hAnsi="Times New Roman" w:cs="Times New Roman"/>
          <w:b/>
        </w:rPr>
        <w:tab/>
      </w:r>
      <w:r>
        <w:rPr>
          <w:rFonts w:ascii="Times New Roman" w:hAnsi="Times New Roman" w:cs="Times New Roman"/>
          <w:sz w:val="24"/>
          <w:szCs w:val="24"/>
        </w:rPr>
        <w:t>Nature of course</w:t>
      </w:r>
      <w:r w:rsidRPr="00C422C5">
        <w:rPr>
          <w:rFonts w:ascii="Times New Roman" w:hAnsi="Times New Roman" w:cs="Times New Roman"/>
          <w:sz w:val="24"/>
          <w:szCs w:val="24"/>
        </w:rPr>
        <w:t>: Theory (T) + Practical (P)</w:t>
      </w:r>
    </w:p>
    <w:p w:rsidR="00EA049B" w:rsidRPr="00C422C5" w:rsidRDefault="00EA049B" w:rsidP="00EA049B">
      <w:pPr>
        <w:spacing w:after="0"/>
        <w:rPr>
          <w:rFonts w:ascii="Times New Roman" w:hAnsi="Times New Roman" w:cs="Times New Roman"/>
          <w:b/>
          <w:sz w:val="24"/>
          <w:szCs w:val="24"/>
        </w:rPr>
      </w:pPr>
      <w:r w:rsidRPr="00C422C5">
        <w:rPr>
          <w:rFonts w:ascii="Times New Roman" w:hAnsi="Times New Roman" w:cs="Times New Roman"/>
          <w:sz w:val="24"/>
          <w:szCs w:val="24"/>
        </w:rPr>
        <w:t>Level</w:t>
      </w:r>
      <w:r w:rsidRPr="00C422C5">
        <w:rPr>
          <w:rFonts w:ascii="Times New Roman" w:hAnsi="Times New Roman" w:cs="Times New Roman"/>
          <w:sz w:val="24"/>
          <w:szCs w:val="24"/>
        </w:rPr>
        <w:tab/>
      </w:r>
      <w:r w:rsidRPr="00C422C5">
        <w:rPr>
          <w:rFonts w:ascii="Times New Roman" w:hAnsi="Times New Roman" w:cs="Times New Roman"/>
          <w:sz w:val="24"/>
          <w:szCs w:val="24"/>
        </w:rPr>
        <w:tab/>
        <w:t>: M. Ed. in Physics</w:t>
      </w:r>
      <w:r>
        <w:rPr>
          <w:rFonts w:ascii="Times New Roman" w:hAnsi="Times New Roman" w:cs="Times New Roman"/>
          <w:sz w:val="24"/>
          <w:szCs w:val="24"/>
        </w:rPr>
        <w:t xml:space="preserve"> Education </w:t>
      </w:r>
      <w:r>
        <w:rPr>
          <w:rFonts w:ascii="Times New Roman" w:hAnsi="Times New Roman" w:cs="Times New Roman"/>
          <w:sz w:val="24"/>
          <w:szCs w:val="24"/>
        </w:rPr>
        <w:tab/>
        <w:t>Teaching hours</w:t>
      </w:r>
      <w:r w:rsidRPr="00C422C5">
        <w:rPr>
          <w:rFonts w:ascii="Times New Roman" w:hAnsi="Times New Roman" w:cs="Times New Roman"/>
          <w:sz w:val="24"/>
          <w:szCs w:val="24"/>
        </w:rPr>
        <w:t xml:space="preserve">: 80 </w:t>
      </w:r>
      <w:r w:rsidRPr="00A95AC4">
        <w:rPr>
          <w:rFonts w:ascii="Times New Roman" w:hAnsi="Times New Roman" w:cs="Times New Roman"/>
          <w:sz w:val="24"/>
          <w:szCs w:val="24"/>
        </w:rPr>
        <w:t>(32 T+ 48P)</w:t>
      </w:r>
    </w:p>
    <w:p w:rsidR="00EA049B" w:rsidRPr="00C422C5" w:rsidRDefault="00EA049B" w:rsidP="00EA049B">
      <w:pPr>
        <w:spacing w:after="0" w:line="240" w:lineRule="auto"/>
        <w:rPr>
          <w:rFonts w:ascii="Times New Roman" w:hAnsi="Times New Roman" w:cs="Times New Roman"/>
          <w:sz w:val="24"/>
          <w:szCs w:val="24"/>
        </w:rPr>
      </w:pPr>
      <w:r w:rsidRPr="00C422C5">
        <w:rPr>
          <w:rFonts w:ascii="Times New Roman" w:hAnsi="Times New Roman" w:cs="Times New Roman"/>
          <w:sz w:val="24"/>
          <w:szCs w:val="24"/>
        </w:rPr>
        <w:t>Credit hours</w:t>
      </w:r>
      <w:r w:rsidRPr="00C422C5">
        <w:rPr>
          <w:rFonts w:ascii="Times New Roman" w:hAnsi="Times New Roman" w:cs="Times New Roman"/>
          <w:sz w:val="24"/>
          <w:szCs w:val="24"/>
        </w:rPr>
        <w:tab/>
        <w:t>: 3(2T+1P)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Period/week:</w:t>
      </w:r>
      <w:r w:rsidRPr="00C422C5">
        <w:rPr>
          <w:rFonts w:ascii="Times New Roman" w:hAnsi="Times New Roman" w:cs="Times New Roman"/>
          <w:sz w:val="24"/>
          <w:szCs w:val="24"/>
        </w:rPr>
        <w:t xml:space="preserve"> 2(T) +3pds/day/week/gr (P)</w:t>
      </w:r>
    </w:p>
    <w:p w:rsidR="00EA049B" w:rsidRDefault="00EA049B" w:rsidP="00EA049B">
      <w:pPr>
        <w:spacing w:after="0" w:line="240" w:lineRule="auto"/>
        <w:rPr>
          <w:rFonts w:ascii="Times New Roman" w:hAnsi="Times New Roman" w:cs="Times New Roman"/>
          <w:sz w:val="24"/>
          <w:szCs w:val="24"/>
        </w:rPr>
      </w:pPr>
    </w:p>
    <w:p w:rsidR="00EA049B" w:rsidRPr="00C422C5" w:rsidRDefault="00EA049B" w:rsidP="00EA049B">
      <w:pPr>
        <w:spacing w:after="0" w:line="240" w:lineRule="auto"/>
        <w:rPr>
          <w:rFonts w:ascii="Times New Roman" w:hAnsi="Times New Roman" w:cs="Times New Roman"/>
          <w:sz w:val="24"/>
          <w:szCs w:val="24"/>
        </w:rPr>
      </w:pPr>
      <w:r w:rsidRPr="00C422C5">
        <w:rPr>
          <w:rFonts w:ascii="Times New Roman" w:hAnsi="Times New Roman" w:cs="Times New Roman"/>
          <w:sz w:val="24"/>
          <w:szCs w:val="24"/>
        </w:rPr>
        <w:t>Semester</w:t>
      </w:r>
      <w:r w:rsidRPr="00C422C5">
        <w:rPr>
          <w:rFonts w:ascii="Times New Roman" w:hAnsi="Times New Roman" w:cs="Times New Roman"/>
          <w:sz w:val="24"/>
          <w:szCs w:val="24"/>
        </w:rPr>
        <w:tab/>
        <w:t xml:space="preserve">: </w:t>
      </w:r>
      <w:r>
        <w:rPr>
          <w:rFonts w:ascii="Times New Roman" w:hAnsi="Times New Roman" w:cs="Times New Roman"/>
          <w:sz w:val="24"/>
          <w:szCs w:val="24"/>
        </w:rPr>
        <w:t>Third</w:t>
      </w:r>
      <w:r>
        <w:rPr>
          <w:rFonts w:ascii="Times New Roman" w:hAnsi="Times New Roman" w:cs="Times New Roman"/>
          <w:sz w:val="24"/>
          <w:szCs w:val="24"/>
        </w:rPr>
        <w:tab/>
      </w:r>
    </w:p>
    <w:p w:rsidR="00EA049B" w:rsidRPr="00C422C5" w:rsidRDefault="00EA049B" w:rsidP="00EA049B">
      <w:pPr>
        <w:spacing w:after="0" w:line="240" w:lineRule="auto"/>
        <w:rPr>
          <w:rFonts w:ascii="Times New Roman" w:hAnsi="Times New Roman" w:cs="Times New Roman"/>
          <w:b/>
          <w:sz w:val="24"/>
          <w:szCs w:val="24"/>
        </w:rPr>
      </w:pPr>
      <w:r w:rsidRPr="00C422C5">
        <w:rPr>
          <w:rFonts w:ascii="Times New Roman" w:hAnsi="Times New Roman" w:cs="Times New Roman"/>
          <w:sz w:val="24"/>
          <w:szCs w:val="24"/>
        </w:rPr>
        <w:tab/>
      </w:r>
      <w:r w:rsidRPr="00C422C5">
        <w:rPr>
          <w:rFonts w:ascii="Times New Roman" w:hAnsi="Times New Roman" w:cs="Times New Roman"/>
          <w:sz w:val="24"/>
          <w:szCs w:val="24"/>
        </w:rPr>
        <w:tab/>
      </w:r>
      <w:r w:rsidRPr="00C422C5">
        <w:rPr>
          <w:rFonts w:ascii="Times New Roman" w:hAnsi="Times New Roman" w:cs="Times New Roman"/>
          <w:sz w:val="24"/>
          <w:szCs w:val="24"/>
        </w:rPr>
        <w:tab/>
      </w:r>
    </w:p>
    <w:p w:rsidR="00EA049B" w:rsidRPr="00C422C5" w:rsidRDefault="00EA049B" w:rsidP="00EA049B">
      <w:pPr>
        <w:spacing w:after="0"/>
        <w:rPr>
          <w:rFonts w:ascii="Times New Roman" w:hAnsi="Times New Roman" w:cs="Times New Roman"/>
          <w:sz w:val="24"/>
          <w:szCs w:val="24"/>
        </w:rPr>
      </w:pPr>
      <w:r w:rsidRPr="00C422C5">
        <w:rPr>
          <w:rFonts w:ascii="Times New Roman" w:hAnsi="Times New Roman" w:cs="Times New Roman"/>
          <w:sz w:val="24"/>
          <w:szCs w:val="24"/>
        </w:rPr>
        <w:tab/>
      </w:r>
      <w:r w:rsidRPr="00C422C5">
        <w:rPr>
          <w:rFonts w:ascii="Times New Roman" w:hAnsi="Times New Roman" w:cs="Times New Roman"/>
          <w:sz w:val="24"/>
          <w:szCs w:val="24"/>
        </w:rPr>
        <w:tab/>
      </w:r>
      <w:r w:rsidRPr="00C422C5">
        <w:rPr>
          <w:rFonts w:ascii="Times New Roman" w:hAnsi="Times New Roman" w:cs="Times New Roman"/>
          <w:sz w:val="24"/>
          <w:szCs w:val="24"/>
        </w:rPr>
        <w:tab/>
      </w:r>
      <w:r w:rsidRPr="00C422C5">
        <w:rPr>
          <w:rFonts w:ascii="Times New Roman" w:hAnsi="Times New Roman" w:cs="Times New Roman"/>
          <w:sz w:val="24"/>
          <w:szCs w:val="24"/>
        </w:rPr>
        <w:tab/>
      </w:r>
      <w:r w:rsidRPr="00C422C5">
        <w:rPr>
          <w:rFonts w:ascii="Times New Roman" w:hAnsi="Times New Roman" w:cs="Times New Roman"/>
          <w:sz w:val="24"/>
          <w:szCs w:val="24"/>
        </w:rPr>
        <w:tab/>
      </w:r>
      <w:r w:rsidRPr="00C422C5">
        <w:rPr>
          <w:rFonts w:ascii="Times New Roman" w:hAnsi="Times New Roman" w:cs="Times New Roman"/>
          <w:sz w:val="24"/>
          <w:szCs w:val="24"/>
        </w:rPr>
        <w:tab/>
      </w:r>
      <w:r w:rsidRPr="00C422C5">
        <w:rPr>
          <w:rFonts w:ascii="Times New Roman" w:hAnsi="Times New Roman" w:cs="Times New Roman"/>
          <w:sz w:val="24"/>
          <w:szCs w:val="24"/>
        </w:rPr>
        <w:tab/>
      </w:r>
      <w:r w:rsidRPr="0033286B">
        <w:rPr>
          <w:rFonts w:ascii="Times New Roman" w:hAnsi="Times New Roman" w:cs="Times New Roman"/>
          <w:noProof/>
        </w:rPr>
        <w:pict>
          <v:shape id="_x0000_s1209" type="#_x0000_t32" style="position:absolute;margin-left:-16.5pt;margin-top:17.5pt;width:485.2pt;height:0;z-index:251805696;visibility:visible;mso-wrap-distance-top:-8e-5mm;mso-wrap-distance-bottom:-8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" strokecolor="#323232" strokeweight="2.25pt"/>
        </w:pict>
      </w:r>
      <w:r w:rsidRPr="00C422C5">
        <w:rPr>
          <w:rFonts w:ascii="Times New Roman" w:hAnsi="Times New Roman" w:cs="Times New Roman"/>
          <w:sz w:val="24"/>
          <w:szCs w:val="24"/>
        </w:rPr>
        <w:tab/>
      </w:r>
      <w:r w:rsidRPr="00C422C5">
        <w:rPr>
          <w:rFonts w:ascii="Times New Roman" w:hAnsi="Times New Roman" w:cs="Times New Roman"/>
          <w:sz w:val="24"/>
          <w:szCs w:val="24"/>
        </w:rPr>
        <w:tab/>
      </w:r>
      <w:r w:rsidRPr="00C422C5">
        <w:rPr>
          <w:rFonts w:ascii="Times New Roman" w:hAnsi="Times New Roman" w:cs="Times New Roman"/>
          <w:sz w:val="24"/>
          <w:szCs w:val="24"/>
        </w:rPr>
        <w:tab/>
      </w:r>
      <w:r w:rsidRPr="00C422C5">
        <w:rPr>
          <w:rFonts w:ascii="Times New Roman" w:hAnsi="Times New Roman" w:cs="Times New Roman"/>
          <w:sz w:val="24"/>
          <w:szCs w:val="24"/>
        </w:rPr>
        <w:tab/>
      </w:r>
      <w:r w:rsidRPr="00C422C5">
        <w:rPr>
          <w:rFonts w:ascii="Times New Roman" w:hAnsi="Times New Roman" w:cs="Times New Roman"/>
          <w:sz w:val="24"/>
          <w:szCs w:val="24"/>
        </w:rPr>
        <w:tab/>
      </w:r>
      <w:r w:rsidRPr="00C422C5">
        <w:rPr>
          <w:rFonts w:ascii="Times New Roman" w:hAnsi="Times New Roman" w:cs="Times New Roman"/>
          <w:sz w:val="24"/>
          <w:szCs w:val="24"/>
        </w:rPr>
        <w:tab/>
      </w:r>
      <w:r w:rsidRPr="00C422C5">
        <w:rPr>
          <w:rFonts w:ascii="Times New Roman" w:hAnsi="Times New Roman" w:cs="Times New Roman"/>
          <w:sz w:val="24"/>
          <w:szCs w:val="24"/>
        </w:rPr>
        <w:tab/>
      </w:r>
    </w:p>
    <w:p w:rsidR="00EA049B" w:rsidRPr="00C422C5" w:rsidRDefault="00EA049B" w:rsidP="009953F6">
      <w:pPr>
        <w:numPr>
          <w:ilvl w:val="0"/>
          <w:numId w:val="703"/>
        </w:numPr>
        <w:spacing w:after="0" w:line="240" w:lineRule="auto"/>
        <w:ind w:hanging="720"/>
        <w:jc w:val="both"/>
        <w:rPr>
          <w:rFonts w:ascii="Times New Roman" w:hAnsi="Times New Roman" w:cs="Times New Roman"/>
          <w:sz w:val="24"/>
          <w:szCs w:val="24"/>
        </w:rPr>
      </w:pPr>
      <w:r w:rsidRPr="00C422C5">
        <w:rPr>
          <w:rFonts w:ascii="Times New Roman" w:hAnsi="Times New Roman" w:cs="Times New Roman"/>
          <w:b/>
          <w:sz w:val="24"/>
          <w:szCs w:val="24"/>
        </w:rPr>
        <w:t>Course Description</w:t>
      </w:r>
    </w:p>
    <w:p w:rsidR="00EA049B" w:rsidRPr="00C422C5" w:rsidRDefault="00EA049B" w:rsidP="00EA049B">
      <w:pPr>
        <w:pStyle w:val="ListParagraph"/>
        <w:ind w:left="360"/>
        <w:rPr>
          <w:color w:val="333333"/>
        </w:rPr>
      </w:pPr>
    </w:p>
    <w:p w:rsidR="00EA049B" w:rsidRPr="003774BB" w:rsidRDefault="00EA049B" w:rsidP="00EA049B">
      <w:pPr>
        <w:spacing w:after="0"/>
        <w:jc w:val="both"/>
        <w:rPr>
          <w:rFonts w:ascii="Times New Roman" w:hAnsi="Times New Roman" w:cs="Times New Roman"/>
          <w:sz w:val="24"/>
          <w:szCs w:val="24"/>
        </w:rPr>
      </w:pPr>
      <w:r>
        <w:rPr>
          <w:rFonts w:ascii="Times New Roman" w:hAnsi="Times New Roman" w:cs="Times New Roman"/>
          <w:sz w:val="24"/>
          <w:szCs w:val="24"/>
        </w:rPr>
        <w:t xml:space="preserve">This course </w:t>
      </w:r>
      <w:r w:rsidRPr="00C422C5">
        <w:rPr>
          <w:rFonts w:ascii="Times New Roman" w:hAnsi="Times New Roman" w:cs="Times New Roman"/>
          <w:sz w:val="24"/>
          <w:szCs w:val="24"/>
        </w:rPr>
        <w:t>aims</w:t>
      </w:r>
      <w:r>
        <w:rPr>
          <w:rFonts w:ascii="Times New Roman" w:hAnsi="Times New Roman" w:cs="Times New Roman"/>
          <w:sz w:val="24"/>
          <w:szCs w:val="24"/>
        </w:rPr>
        <w:t xml:space="preserve"> </w:t>
      </w:r>
      <w:r w:rsidRPr="00C422C5">
        <w:rPr>
          <w:rFonts w:ascii="Times New Roman" w:hAnsi="Times New Roman" w:cs="Times New Roman"/>
          <w:sz w:val="24"/>
          <w:szCs w:val="24"/>
        </w:rPr>
        <w:t xml:space="preserve"> to provide knowledge in the field of Statistical Mechanics</w:t>
      </w:r>
      <w:r>
        <w:rPr>
          <w:rFonts w:ascii="Times New Roman" w:hAnsi="Times New Roman" w:cs="Times New Roman"/>
          <w:sz w:val="24"/>
          <w:szCs w:val="24"/>
        </w:rPr>
        <w:t xml:space="preserve"> and Atmospheric Physics.</w:t>
      </w:r>
      <w:r w:rsidRPr="006D2942">
        <w:rPr>
          <w:rFonts w:ascii="Times New Roman" w:hAnsi="Times New Roman" w:cs="Times New Roman"/>
          <w:sz w:val="24"/>
          <w:szCs w:val="24"/>
        </w:rPr>
        <w:t xml:space="preserve"> It has two </w:t>
      </w:r>
      <w:r>
        <w:rPr>
          <w:rFonts w:ascii="Times New Roman" w:hAnsi="Times New Roman" w:cs="Times New Roman"/>
          <w:sz w:val="24"/>
          <w:szCs w:val="24"/>
        </w:rPr>
        <w:t>sections</w:t>
      </w:r>
      <w:r w:rsidRPr="006D2942">
        <w:rPr>
          <w:rFonts w:ascii="Times New Roman" w:hAnsi="Times New Roman" w:cs="Times New Roman"/>
          <w:sz w:val="24"/>
          <w:szCs w:val="24"/>
        </w:rPr>
        <w:t xml:space="preserve"> – Theory and Practical. Group A of theor</w:t>
      </w:r>
      <w:r>
        <w:rPr>
          <w:rFonts w:ascii="Times New Roman" w:hAnsi="Times New Roman" w:cs="Times New Roman"/>
          <w:sz w:val="24"/>
          <w:szCs w:val="24"/>
        </w:rPr>
        <w:t>y section</w:t>
      </w:r>
      <w:r w:rsidRPr="006D2942">
        <w:rPr>
          <w:rFonts w:ascii="Times New Roman" w:hAnsi="Times New Roman" w:cs="Times New Roman"/>
          <w:sz w:val="24"/>
          <w:szCs w:val="24"/>
        </w:rPr>
        <w:t xml:space="preserve"> include</w:t>
      </w:r>
      <w:r>
        <w:rPr>
          <w:rFonts w:ascii="Times New Roman" w:hAnsi="Times New Roman" w:cs="Times New Roman"/>
          <w:sz w:val="24"/>
          <w:szCs w:val="24"/>
        </w:rPr>
        <w:t>s</w:t>
      </w:r>
      <w:r w:rsidRPr="006D2942">
        <w:rPr>
          <w:rFonts w:ascii="Times New Roman" w:hAnsi="Times New Roman" w:cs="Times New Roman"/>
          <w:sz w:val="24"/>
          <w:szCs w:val="24"/>
        </w:rPr>
        <w:t xml:space="preserve"> the topic </w:t>
      </w:r>
      <w:r>
        <w:rPr>
          <w:rFonts w:ascii="Times New Roman" w:hAnsi="Times New Roman" w:cs="Times New Roman"/>
          <w:sz w:val="24"/>
          <w:szCs w:val="24"/>
        </w:rPr>
        <w:t>statistical mechanics</w:t>
      </w:r>
      <w:r w:rsidRPr="006D2942">
        <w:rPr>
          <w:rFonts w:ascii="Times New Roman" w:hAnsi="Times New Roman" w:cs="Times New Roman"/>
          <w:sz w:val="24"/>
          <w:szCs w:val="24"/>
        </w:rPr>
        <w:t xml:space="preserve"> which covers </w:t>
      </w:r>
      <w:r>
        <w:rPr>
          <w:rFonts w:ascii="Times New Roman" w:hAnsi="Times New Roman" w:cs="Times New Roman"/>
          <w:sz w:val="24"/>
          <w:szCs w:val="24"/>
        </w:rPr>
        <w:t>classical statistical p</w:t>
      </w:r>
      <w:r w:rsidRPr="003774BB">
        <w:rPr>
          <w:rFonts w:ascii="Times New Roman" w:hAnsi="Times New Roman" w:cs="Times New Roman"/>
          <w:sz w:val="24"/>
          <w:szCs w:val="24"/>
        </w:rPr>
        <w:t>hysics</w:t>
      </w:r>
      <w:r>
        <w:rPr>
          <w:rFonts w:ascii="Times New Roman" w:hAnsi="Times New Roman" w:cs="Times New Roman"/>
          <w:sz w:val="24"/>
          <w:szCs w:val="24"/>
        </w:rPr>
        <w:t xml:space="preserve"> and p</w:t>
      </w:r>
      <w:r w:rsidRPr="003774BB">
        <w:rPr>
          <w:rFonts w:ascii="Times New Roman" w:hAnsi="Times New Roman" w:cs="Times New Roman"/>
          <w:sz w:val="24"/>
          <w:szCs w:val="24"/>
        </w:rPr>
        <w:t xml:space="preserve">ostulates of </w:t>
      </w:r>
      <w:r>
        <w:rPr>
          <w:rFonts w:ascii="Times New Roman" w:hAnsi="Times New Roman" w:cs="Times New Roman"/>
          <w:sz w:val="24"/>
          <w:szCs w:val="24"/>
        </w:rPr>
        <w:t>q</w:t>
      </w:r>
      <w:r w:rsidRPr="003774BB">
        <w:rPr>
          <w:rFonts w:ascii="Times New Roman" w:hAnsi="Times New Roman" w:cs="Times New Roman"/>
          <w:sz w:val="24"/>
          <w:szCs w:val="24"/>
        </w:rPr>
        <w:t xml:space="preserve">uantum </w:t>
      </w:r>
      <w:r>
        <w:rPr>
          <w:rFonts w:ascii="Times New Roman" w:hAnsi="Times New Roman" w:cs="Times New Roman"/>
          <w:sz w:val="24"/>
          <w:szCs w:val="24"/>
        </w:rPr>
        <w:t>s</w:t>
      </w:r>
      <w:r w:rsidRPr="003774BB">
        <w:rPr>
          <w:rFonts w:ascii="Times New Roman" w:hAnsi="Times New Roman" w:cs="Times New Roman"/>
          <w:sz w:val="24"/>
          <w:szCs w:val="24"/>
        </w:rPr>
        <w:t xml:space="preserve">tatistical </w:t>
      </w:r>
      <w:r>
        <w:rPr>
          <w:rFonts w:ascii="Times New Roman" w:hAnsi="Times New Roman" w:cs="Times New Roman"/>
          <w:sz w:val="24"/>
          <w:szCs w:val="24"/>
        </w:rPr>
        <w:t>m</w:t>
      </w:r>
      <w:r w:rsidRPr="003774BB">
        <w:rPr>
          <w:rFonts w:ascii="Times New Roman" w:hAnsi="Times New Roman" w:cs="Times New Roman"/>
          <w:sz w:val="24"/>
          <w:szCs w:val="24"/>
        </w:rPr>
        <w:t>echanics.</w:t>
      </w:r>
      <w:r>
        <w:rPr>
          <w:rFonts w:ascii="Times New Roman" w:hAnsi="Times New Roman" w:cs="Times New Roman"/>
          <w:sz w:val="24"/>
          <w:szCs w:val="24"/>
        </w:rPr>
        <w:t xml:space="preserve"> </w:t>
      </w:r>
      <w:r w:rsidRPr="006D2942">
        <w:rPr>
          <w:rFonts w:ascii="Times New Roman" w:hAnsi="Times New Roman" w:cs="Times New Roman"/>
          <w:sz w:val="24"/>
          <w:szCs w:val="24"/>
        </w:rPr>
        <w:t>Group B of theor</w:t>
      </w:r>
      <w:r>
        <w:rPr>
          <w:rFonts w:ascii="Times New Roman" w:hAnsi="Times New Roman" w:cs="Times New Roman"/>
          <w:sz w:val="24"/>
          <w:szCs w:val="24"/>
        </w:rPr>
        <w:t>y section</w:t>
      </w:r>
      <w:r w:rsidRPr="006D2942">
        <w:rPr>
          <w:rFonts w:ascii="Times New Roman" w:hAnsi="Times New Roman" w:cs="Times New Roman"/>
          <w:sz w:val="24"/>
          <w:szCs w:val="24"/>
        </w:rPr>
        <w:t xml:space="preserve"> include the topic </w:t>
      </w:r>
      <w:r>
        <w:rPr>
          <w:rFonts w:ascii="Times New Roman" w:hAnsi="Times New Roman" w:cs="Times New Roman"/>
          <w:sz w:val="24"/>
          <w:szCs w:val="24"/>
        </w:rPr>
        <w:t>atmospheric physics which</w:t>
      </w:r>
      <w:r w:rsidRPr="006D2942">
        <w:rPr>
          <w:rFonts w:ascii="Times New Roman" w:hAnsi="Times New Roman" w:cs="Times New Roman"/>
          <w:sz w:val="24"/>
          <w:szCs w:val="24"/>
        </w:rPr>
        <w:t xml:space="preserve"> covers </w:t>
      </w:r>
      <w:r w:rsidRPr="003774BB">
        <w:rPr>
          <w:rFonts w:ascii="Times New Roman" w:hAnsi="Times New Roman" w:cs="Times New Roman"/>
          <w:sz w:val="24"/>
          <w:szCs w:val="24"/>
        </w:rPr>
        <w:t>the atmosphere</w:t>
      </w:r>
      <w:r>
        <w:rPr>
          <w:rFonts w:ascii="Times New Roman" w:hAnsi="Times New Roman" w:cs="Times New Roman"/>
          <w:sz w:val="24"/>
          <w:szCs w:val="24"/>
        </w:rPr>
        <w:t>,</w:t>
      </w:r>
      <w:r w:rsidRPr="003774BB">
        <w:rPr>
          <w:rFonts w:ascii="Times New Roman" w:hAnsi="Times New Roman" w:cs="Times New Roman"/>
          <w:sz w:val="24"/>
          <w:szCs w:val="24"/>
        </w:rPr>
        <w:t xml:space="preserve"> the sun</w:t>
      </w:r>
      <w:r>
        <w:rPr>
          <w:rFonts w:ascii="Times New Roman" w:hAnsi="Times New Roman" w:cs="Times New Roman"/>
          <w:sz w:val="24"/>
          <w:szCs w:val="24"/>
        </w:rPr>
        <w:t>, a</w:t>
      </w:r>
      <w:r w:rsidRPr="003774BB">
        <w:rPr>
          <w:rFonts w:ascii="Times New Roman" w:hAnsi="Times New Roman" w:cs="Times New Roman"/>
          <w:sz w:val="24"/>
          <w:szCs w:val="24"/>
        </w:rPr>
        <w:t xml:space="preserve">tmospheric </w:t>
      </w:r>
      <w:r>
        <w:rPr>
          <w:rFonts w:ascii="Times New Roman" w:hAnsi="Times New Roman" w:cs="Times New Roman"/>
          <w:sz w:val="24"/>
          <w:szCs w:val="24"/>
        </w:rPr>
        <w:t>o</w:t>
      </w:r>
      <w:r w:rsidRPr="003774BB">
        <w:rPr>
          <w:rFonts w:ascii="Times New Roman" w:hAnsi="Times New Roman" w:cs="Times New Roman"/>
          <w:sz w:val="24"/>
          <w:szCs w:val="24"/>
        </w:rPr>
        <w:t>zone</w:t>
      </w:r>
      <w:r>
        <w:rPr>
          <w:rFonts w:ascii="Times New Roman" w:hAnsi="Times New Roman" w:cs="Times New Roman"/>
          <w:sz w:val="24"/>
          <w:szCs w:val="24"/>
        </w:rPr>
        <w:t>, r</w:t>
      </w:r>
      <w:r w:rsidRPr="003774BB">
        <w:rPr>
          <w:rFonts w:ascii="Times New Roman" w:hAnsi="Times New Roman" w:cs="Times New Roman"/>
          <w:sz w:val="24"/>
          <w:szCs w:val="24"/>
        </w:rPr>
        <w:t xml:space="preserve">adiation </w:t>
      </w:r>
      <w:r>
        <w:rPr>
          <w:rFonts w:ascii="Times New Roman" w:hAnsi="Times New Roman" w:cs="Times New Roman"/>
          <w:sz w:val="24"/>
          <w:szCs w:val="24"/>
        </w:rPr>
        <w:t>m</w:t>
      </w:r>
      <w:r w:rsidRPr="003774BB">
        <w:rPr>
          <w:rFonts w:ascii="Times New Roman" w:hAnsi="Times New Roman" w:cs="Times New Roman"/>
          <w:sz w:val="24"/>
          <w:szCs w:val="24"/>
        </w:rPr>
        <w:t>easurements</w:t>
      </w:r>
      <w:r>
        <w:rPr>
          <w:rFonts w:ascii="Times New Roman" w:hAnsi="Times New Roman" w:cs="Times New Roman"/>
          <w:sz w:val="24"/>
          <w:szCs w:val="24"/>
        </w:rPr>
        <w:t xml:space="preserve"> and t</w:t>
      </w:r>
      <w:r w:rsidRPr="003774BB">
        <w:rPr>
          <w:rFonts w:ascii="Times New Roman" w:hAnsi="Times New Roman" w:cs="Times New Roman"/>
          <w:sz w:val="24"/>
          <w:szCs w:val="24"/>
        </w:rPr>
        <w:t xml:space="preserve">hunderstorms and </w:t>
      </w:r>
      <w:r>
        <w:rPr>
          <w:rFonts w:ascii="Times New Roman" w:hAnsi="Times New Roman" w:cs="Times New Roman"/>
          <w:sz w:val="24"/>
          <w:szCs w:val="24"/>
        </w:rPr>
        <w:t>t</w:t>
      </w:r>
      <w:r w:rsidRPr="003774BB">
        <w:rPr>
          <w:rFonts w:ascii="Times New Roman" w:hAnsi="Times New Roman" w:cs="Times New Roman"/>
          <w:sz w:val="24"/>
          <w:szCs w:val="24"/>
        </w:rPr>
        <w:t>ornadoes</w:t>
      </w:r>
      <w:r>
        <w:rPr>
          <w:rFonts w:ascii="Times New Roman" w:hAnsi="Times New Roman" w:cs="Times New Roman"/>
          <w:sz w:val="24"/>
          <w:szCs w:val="24"/>
        </w:rPr>
        <w:t>.</w:t>
      </w:r>
    </w:p>
    <w:p w:rsidR="00EA049B" w:rsidRDefault="00EA049B" w:rsidP="00EA049B">
      <w:pPr>
        <w:spacing w:after="0"/>
        <w:jc w:val="both"/>
        <w:rPr>
          <w:rFonts w:ascii="Times New Roman" w:hAnsi="Times New Roman" w:cs="Times New Roman"/>
          <w:b/>
          <w:sz w:val="24"/>
          <w:szCs w:val="24"/>
        </w:rPr>
      </w:pPr>
    </w:p>
    <w:p w:rsidR="00EA049B" w:rsidRPr="003774BB" w:rsidRDefault="00EA049B" w:rsidP="00EA049B">
      <w:pPr>
        <w:rPr>
          <w:rFonts w:ascii="Times New Roman" w:hAnsi="Times New Roman" w:cs="Times New Roman"/>
          <w:b/>
        </w:rPr>
      </w:pPr>
      <w:r w:rsidRPr="006D2942">
        <w:rPr>
          <w:rStyle w:val="normaltextrun"/>
          <w:rFonts w:ascii="Times New Roman" w:hAnsi="Times New Roman" w:cs="Times New Roman"/>
          <w:sz w:val="24"/>
          <w:szCs w:val="24"/>
        </w:rPr>
        <w:t xml:space="preserve">This course also includes practical works from the </w:t>
      </w:r>
      <w:r w:rsidRPr="003774BB">
        <w:rPr>
          <w:rFonts w:ascii="Times New Roman" w:hAnsi="Times New Roman" w:cs="Times New Roman"/>
        </w:rPr>
        <w:t>Statistical Mechanics and Atmospheric Physics</w:t>
      </w:r>
      <w:r>
        <w:rPr>
          <w:rFonts w:ascii="Times New Roman" w:hAnsi="Times New Roman" w:cs="Times New Roman"/>
        </w:rPr>
        <w:t xml:space="preserve"> </w:t>
      </w:r>
      <w:r w:rsidRPr="006D2942">
        <w:rPr>
          <w:rFonts w:ascii="Times New Roman" w:hAnsi="Times New Roman" w:cs="Times New Roman"/>
          <w:sz w:val="24"/>
          <w:szCs w:val="24"/>
        </w:rPr>
        <w:t>The aim of this course is to develop knowledge and skills required to</w:t>
      </w:r>
      <w:r w:rsidRPr="006D2942">
        <w:rPr>
          <w:rStyle w:val="normaltextrun"/>
          <w:rFonts w:ascii="Times New Roman" w:hAnsi="Times New Roman" w:cs="Times New Roman"/>
          <w:sz w:val="24"/>
          <w:szCs w:val="24"/>
        </w:rPr>
        <w:t xml:space="preserve"> conduct Physics practical classes</w:t>
      </w:r>
      <w:r>
        <w:rPr>
          <w:rStyle w:val="normaltextrun"/>
          <w:rFonts w:ascii="Times New Roman" w:hAnsi="Times New Roman" w:cs="Times New Roman"/>
          <w:sz w:val="24"/>
          <w:szCs w:val="24"/>
        </w:rPr>
        <w:t>.</w:t>
      </w:r>
    </w:p>
    <w:p w:rsidR="00EA049B" w:rsidRPr="00C422C5" w:rsidRDefault="00EA049B" w:rsidP="009953F6">
      <w:pPr>
        <w:numPr>
          <w:ilvl w:val="0"/>
          <w:numId w:val="703"/>
        </w:numPr>
        <w:spacing w:after="0" w:line="240" w:lineRule="auto"/>
        <w:ind w:hanging="720"/>
        <w:jc w:val="both"/>
        <w:rPr>
          <w:rFonts w:ascii="Times New Roman" w:hAnsi="Times New Roman" w:cs="Times New Roman"/>
          <w:sz w:val="24"/>
          <w:szCs w:val="24"/>
        </w:rPr>
      </w:pPr>
      <w:r w:rsidRPr="00C422C5">
        <w:rPr>
          <w:rFonts w:ascii="Times New Roman" w:hAnsi="Times New Roman" w:cs="Times New Roman"/>
          <w:b/>
          <w:sz w:val="24"/>
          <w:szCs w:val="24"/>
        </w:rPr>
        <w:t>The general objectives of the course</w:t>
      </w:r>
    </w:p>
    <w:p w:rsidR="00EA049B" w:rsidRPr="00C422C5" w:rsidRDefault="00EA049B" w:rsidP="00EA049B">
      <w:pPr>
        <w:spacing w:after="0" w:line="240" w:lineRule="auto"/>
        <w:ind w:left="360"/>
        <w:jc w:val="both"/>
        <w:rPr>
          <w:rFonts w:ascii="Times New Roman" w:hAnsi="Times New Roman" w:cs="Times New Roman"/>
          <w:sz w:val="24"/>
          <w:szCs w:val="24"/>
        </w:rPr>
      </w:pPr>
    </w:p>
    <w:p w:rsidR="00EA049B" w:rsidRPr="00C422C5" w:rsidRDefault="00EA049B" w:rsidP="00EA049B">
      <w:pPr>
        <w:ind w:firstLine="360"/>
        <w:rPr>
          <w:rFonts w:ascii="Times New Roman" w:hAnsi="Times New Roman" w:cs="Times New Roman"/>
          <w:sz w:val="24"/>
          <w:szCs w:val="24"/>
        </w:rPr>
      </w:pPr>
      <w:r w:rsidRPr="00C422C5">
        <w:rPr>
          <w:rFonts w:ascii="Times New Roman" w:hAnsi="Times New Roman" w:cs="Times New Roman"/>
          <w:sz w:val="24"/>
          <w:szCs w:val="24"/>
        </w:rPr>
        <w:t>The general objectives of the course are as follows:</w:t>
      </w:r>
    </w:p>
    <w:p w:rsidR="00EA049B" w:rsidRPr="00627807" w:rsidRDefault="00EA049B" w:rsidP="009953F6">
      <w:pPr>
        <w:pStyle w:val="ListParagraph"/>
        <w:numPr>
          <w:ilvl w:val="0"/>
          <w:numId w:val="736"/>
        </w:numPr>
        <w:spacing w:after="0"/>
        <w:jc w:val="left"/>
      </w:pPr>
      <w:r w:rsidRPr="00C422C5">
        <w:t>Provide the students with adequate theoretical knowledge of Statistical Mechanics</w:t>
      </w:r>
      <w:r>
        <w:t xml:space="preserve"> and </w:t>
      </w:r>
      <w:r w:rsidRPr="00627807">
        <w:t>Atmospheric physics.</w:t>
      </w:r>
    </w:p>
    <w:p w:rsidR="00EA049B" w:rsidRPr="00C422C5" w:rsidRDefault="00EA049B" w:rsidP="009953F6">
      <w:pPr>
        <w:pStyle w:val="ListParagraph"/>
        <w:numPr>
          <w:ilvl w:val="0"/>
          <w:numId w:val="736"/>
        </w:numPr>
        <w:spacing w:after="0"/>
      </w:pPr>
      <w:r w:rsidRPr="00C422C5">
        <w:t>Develop problem solving skills in Statistical Mechanics</w:t>
      </w:r>
      <w:r>
        <w:t xml:space="preserve"> and </w:t>
      </w:r>
      <w:r w:rsidRPr="00627807">
        <w:t>Atmospheric physics</w:t>
      </w:r>
      <w:r w:rsidRPr="00C422C5">
        <w:t>.</w:t>
      </w:r>
    </w:p>
    <w:p w:rsidR="00EA049B" w:rsidRPr="00C422C5" w:rsidRDefault="00EA049B" w:rsidP="009953F6">
      <w:pPr>
        <w:pStyle w:val="ListParagraph"/>
        <w:numPr>
          <w:ilvl w:val="0"/>
          <w:numId w:val="736"/>
        </w:numPr>
        <w:spacing w:after="0"/>
        <w:jc w:val="left"/>
      </w:pPr>
      <w:r w:rsidRPr="00C422C5">
        <w:t>Provide students adequate practical knowledge of Statistical Mechanics</w:t>
      </w:r>
      <w:r>
        <w:t xml:space="preserve"> and </w:t>
      </w:r>
      <w:r w:rsidRPr="00627807">
        <w:t>Atmospheric physics</w:t>
      </w:r>
      <w:r w:rsidRPr="00C422C5">
        <w:t>.</w:t>
      </w:r>
    </w:p>
    <w:p w:rsidR="00EA049B" w:rsidRPr="00C422C5" w:rsidRDefault="00EA049B" w:rsidP="009953F6">
      <w:pPr>
        <w:pStyle w:val="ListParagraph"/>
        <w:numPr>
          <w:ilvl w:val="0"/>
          <w:numId w:val="736"/>
        </w:numPr>
        <w:spacing w:after="0"/>
        <w:jc w:val="left"/>
      </w:pPr>
      <w:r w:rsidRPr="00C422C5">
        <w:t>Develop skills to students to perform experiments using scientific instruments and apparatus, including techniques of operation, aspects of safety/precaution and techniques of statistics</w:t>
      </w:r>
    </w:p>
    <w:p w:rsidR="00EA049B" w:rsidRPr="00C422C5" w:rsidRDefault="00EA049B" w:rsidP="009953F6">
      <w:pPr>
        <w:pStyle w:val="ListParagraph"/>
        <w:numPr>
          <w:ilvl w:val="0"/>
          <w:numId w:val="736"/>
        </w:numPr>
        <w:spacing w:after="0"/>
        <w:jc w:val="left"/>
      </w:pPr>
      <w:r w:rsidRPr="00C422C5">
        <w:t>Enable the students in designing and planning investigations</w:t>
      </w:r>
    </w:p>
    <w:p w:rsidR="00EA049B" w:rsidRPr="00C422C5" w:rsidRDefault="00EA049B" w:rsidP="009953F6">
      <w:pPr>
        <w:pStyle w:val="ListParagraph"/>
        <w:numPr>
          <w:ilvl w:val="0"/>
          <w:numId w:val="736"/>
        </w:numPr>
        <w:spacing w:after="0"/>
        <w:jc w:val="left"/>
      </w:pPr>
      <w:r w:rsidRPr="00C422C5">
        <w:t>Make students to understand the correlation between theory and the experiment.</w:t>
      </w:r>
    </w:p>
    <w:p w:rsidR="00EA049B" w:rsidRDefault="00EA049B" w:rsidP="009953F6">
      <w:pPr>
        <w:pStyle w:val="ListParagraph"/>
        <w:numPr>
          <w:ilvl w:val="0"/>
          <w:numId w:val="736"/>
        </w:numPr>
        <w:spacing w:after="0"/>
        <w:jc w:val="left"/>
      </w:pPr>
      <w:r w:rsidRPr="00C422C5">
        <w:t>Enable students in following a detailed set or sequence of instructions.</w:t>
      </w:r>
    </w:p>
    <w:p w:rsidR="00EA049B" w:rsidRDefault="00EA049B" w:rsidP="00EA049B">
      <w:pPr>
        <w:spacing w:after="0" w:line="240" w:lineRule="auto"/>
        <w:rPr>
          <w:rFonts w:ascii="Times New Roman" w:hAnsi="Times New Roman" w:cs="Times New Roman"/>
          <w:sz w:val="24"/>
          <w:szCs w:val="24"/>
        </w:rPr>
      </w:pPr>
    </w:p>
    <w:p w:rsidR="00EA049B" w:rsidRDefault="00EA049B" w:rsidP="00EA049B">
      <w:pPr>
        <w:spacing w:after="0" w:line="240" w:lineRule="auto"/>
        <w:rPr>
          <w:rFonts w:ascii="Times New Roman" w:hAnsi="Times New Roman" w:cs="Times New Roman"/>
          <w:sz w:val="24"/>
          <w:szCs w:val="24"/>
        </w:rPr>
      </w:pPr>
    </w:p>
    <w:p w:rsidR="00EA049B" w:rsidRDefault="00EA049B" w:rsidP="00EA049B">
      <w:pPr>
        <w:spacing w:after="0" w:line="240" w:lineRule="auto"/>
        <w:rPr>
          <w:rFonts w:ascii="Times New Roman" w:hAnsi="Times New Roman" w:cs="Times New Roman"/>
          <w:sz w:val="24"/>
          <w:szCs w:val="24"/>
        </w:rPr>
      </w:pPr>
    </w:p>
    <w:p w:rsidR="00EA049B" w:rsidRDefault="00EA049B" w:rsidP="00EA049B">
      <w:pPr>
        <w:spacing w:after="0" w:line="240" w:lineRule="auto"/>
        <w:rPr>
          <w:rFonts w:ascii="Times New Roman" w:hAnsi="Times New Roman" w:cs="Times New Roman"/>
          <w:sz w:val="24"/>
          <w:szCs w:val="24"/>
        </w:rPr>
      </w:pPr>
    </w:p>
    <w:p w:rsidR="00EA049B" w:rsidRDefault="00EA049B" w:rsidP="00EA049B">
      <w:pPr>
        <w:spacing w:after="0" w:line="240" w:lineRule="auto"/>
        <w:rPr>
          <w:rFonts w:ascii="Times New Roman" w:hAnsi="Times New Roman" w:cs="Times New Roman"/>
          <w:sz w:val="24"/>
          <w:szCs w:val="24"/>
        </w:rPr>
      </w:pPr>
    </w:p>
    <w:p w:rsidR="00EA049B" w:rsidRDefault="00EA049B" w:rsidP="00EA049B">
      <w:pPr>
        <w:spacing w:after="0" w:line="240" w:lineRule="auto"/>
        <w:rPr>
          <w:rFonts w:ascii="Times New Roman" w:hAnsi="Times New Roman" w:cs="Times New Roman"/>
          <w:sz w:val="24"/>
          <w:szCs w:val="24"/>
        </w:rPr>
      </w:pPr>
    </w:p>
    <w:p w:rsidR="00EA049B" w:rsidRDefault="00EA049B" w:rsidP="00EA049B">
      <w:pPr>
        <w:spacing w:after="0" w:line="240" w:lineRule="auto"/>
        <w:rPr>
          <w:rFonts w:ascii="Times New Roman" w:hAnsi="Times New Roman" w:cs="Times New Roman"/>
          <w:sz w:val="24"/>
          <w:szCs w:val="24"/>
        </w:rPr>
      </w:pPr>
    </w:p>
    <w:p w:rsidR="00EA049B" w:rsidRDefault="00EA049B" w:rsidP="00EA049B">
      <w:pPr>
        <w:spacing w:after="0" w:line="240" w:lineRule="auto"/>
        <w:rPr>
          <w:rFonts w:ascii="Times New Roman" w:hAnsi="Times New Roman" w:cs="Times New Roman"/>
          <w:sz w:val="24"/>
          <w:szCs w:val="24"/>
        </w:rPr>
      </w:pPr>
    </w:p>
    <w:p w:rsidR="00EA049B" w:rsidRDefault="00EA049B" w:rsidP="00EA049B">
      <w:pPr>
        <w:spacing w:after="0" w:line="240" w:lineRule="auto"/>
        <w:rPr>
          <w:rFonts w:ascii="Times New Roman" w:hAnsi="Times New Roman" w:cs="Times New Roman"/>
          <w:sz w:val="24"/>
          <w:szCs w:val="24"/>
        </w:rPr>
      </w:pPr>
    </w:p>
    <w:p w:rsidR="00EA049B" w:rsidRDefault="00EA049B" w:rsidP="00EA049B">
      <w:pPr>
        <w:spacing w:after="0" w:line="240" w:lineRule="auto"/>
        <w:rPr>
          <w:rFonts w:ascii="Times New Roman" w:hAnsi="Times New Roman" w:cs="Times New Roman"/>
          <w:sz w:val="24"/>
          <w:szCs w:val="24"/>
        </w:rPr>
      </w:pPr>
    </w:p>
    <w:p w:rsidR="00EA049B" w:rsidRDefault="00EA049B" w:rsidP="00EA049B">
      <w:pPr>
        <w:spacing w:after="0" w:line="240" w:lineRule="auto"/>
        <w:rPr>
          <w:rFonts w:ascii="Times New Roman" w:hAnsi="Times New Roman" w:cs="Times New Roman"/>
          <w:sz w:val="24"/>
          <w:szCs w:val="24"/>
        </w:rPr>
      </w:pPr>
    </w:p>
    <w:p w:rsidR="00EA049B" w:rsidRDefault="00EA049B" w:rsidP="00EA049B">
      <w:pPr>
        <w:spacing w:after="0" w:line="240" w:lineRule="auto"/>
        <w:rPr>
          <w:rFonts w:ascii="Times New Roman" w:hAnsi="Times New Roman" w:cs="Times New Roman"/>
          <w:sz w:val="24"/>
          <w:szCs w:val="24"/>
        </w:rPr>
      </w:pPr>
    </w:p>
    <w:p w:rsidR="00EA049B" w:rsidRPr="00C422C5" w:rsidRDefault="00EA049B" w:rsidP="00EA049B">
      <w:pPr>
        <w:spacing w:after="0" w:line="240" w:lineRule="auto"/>
        <w:rPr>
          <w:rFonts w:ascii="Times New Roman" w:hAnsi="Times New Roman" w:cs="Times New Roman"/>
          <w:sz w:val="24"/>
          <w:szCs w:val="24"/>
        </w:rPr>
      </w:pPr>
    </w:p>
    <w:p w:rsidR="00EA049B" w:rsidRPr="00C422C5" w:rsidRDefault="00EA049B" w:rsidP="00EA049B">
      <w:pPr>
        <w:pStyle w:val="ListParagraph"/>
        <w:numPr>
          <w:ilvl w:val="0"/>
          <w:numId w:val="92"/>
        </w:numPr>
        <w:spacing w:after="0" w:line="320" w:lineRule="atLeast"/>
        <w:ind w:hanging="540"/>
        <w:rPr>
          <w:b/>
        </w:rPr>
      </w:pPr>
      <w:r w:rsidRPr="00C422C5">
        <w:rPr>
          <w:b/>
        </w:rPr>
        <w:t>Specific Objectives and Content</w:t>
      </w:r>
    </w:p>
    <w:p w:rsidR="00EA049B" w:rsidRPr="00C422C5" w:rsidRDefault="00EA049B" w:rsidP="00EA049B">
      <w:pPr>
        <w:pStyle w:val="ListParagraph"/>
        <w:spacing w:after="0" w:line="320" w:lineRule="atLeast"/>
        <w:ind w:left="360"/>
        <w:rPr>
          <w:b/>
        </w:rPr>
      </w:pPr>
    </w:p>
    <w:p w:rsidR="00EA049B" w:rsidRPr="00C422C5" w:rsidRDefault="00EA049B" w:rsidP="00EA049B">
      <w:pPr>
        <w:pStyle w:val="ListParagraph"/>
        <w:spacing w:after="0" w:line="320" w:lineRule="atLeast"/>
        <w:ind w:left="360"/>
        <w:jc w:val="center"/>
        <w:rPr>
          <w:b/>
        </w:rPr>
      </w:pPr>
      <w:r w:rsidRPr="00C422C5">
        <w:rPr>
          <w:b/>
        </w:rPr>
        <w:t>Part I: Theory</w:t>
      </w:r>
    </w:p>
    <w:p w:rsidR="00EA049B" w:rsidRPr="00C422C5" w:rsidRDefault="00EA049B" w:rsidP="00EA049B">
      <w:pPr>
        <w:spacing w:after="0" w:line="320" w:lineRule="atLeast"/>
        <w:jc w:val="both"/>
        <w:rPr>
          <w:rFonts w:ascii="Times New Roman" w:hAnsi="Times New Roman" w:cs="Times New Roman"/>
          <w:b/>
          <w:sz w:val="24"/>
          <w:szCs w:val="24"/>
        </w:rPr>
      </w:pPr>
    </w:p>
    <w:tbl>
      <w:tblPr>
        <w:tblW w:w="9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75"/>
        <w:gridCol w:w="4229"/>
        <w:gridCol w:w="1270"/>
      </w:tblGrid>
      <w:tr w:rsidR="00EA049B" w:rsidRPr="00C422C5" w:rsidTr="00C103D1">
        <w:trPr>
          <w:trHeight w:val="1052"/>
        </w:trPr>
        <w:tc>
          <w:tcPr>
            <w:tcW w:w="4275" w:type="dxa"/>
            <w:tcBorders>
              <w:top w:val="single" w:sz="4" w:space="0" w:color="auto"/>
              <w:left w:val="single" w:sz="4" w:space="0" w:color="auto"/>
              <w:bottom w:val="single" w:sz="4" w:space="0" w:color="auto"/>
              <w:right w:val="single" w:sz="4" w:space="0" w:color="auto"/>
            </w:tcBorders>
            <w:hideMark/>
          </w:tcPr>
          <w:p w:rsidR="00EA049B" w:rsidRPr="00C422C5" w:rsidRDefault="00EA049B" w:rsidP="00C103D1">
            <w:pPr>
              <w:rPr>
                <w:rFonts w:ascii="Times New Roman" w:hAnsi="Times New Roman" w:cs="Times New Roman"/>
                <w:b/>
                <w:sz w:val="24"/>
                <w:szCs w:val="24"/>
              </w:rPr>
            </w:pPr>
            <w:r w:rsidRPr="00C422C5">
              <w:rPr>
                <w:rFonts w:ascii="Times New Roman" w:hAnsi="Times New Roman" w:cs="Times New Roman"/>
                <w:b/>
                <w:sz w:val="24"/>
                <w:szCs w:val="24"/>
              </w:rPr>
              <w:t>Specific Objectives</w:t>
            </w:r>
          </w:p>
        </w:tc>
        <w:tc>
          <w:tcPr>
            <w:tcW w:w="4229" w:type="dxa"/>
            <w:tcBorders>
              <w:top w:val="single" w:sz="4" w:space="0" w:color="auto"/>
              <w:left w:val="single" w:sz="4" w:space="0" w:color="auto"/>
              <w:bottom w:val="single" w:sz="4" w:space="0" w:color="auto"/>
              <w:right w:val="single" w:sz="4" w:space="0" w:color="auto"/>
            </w:tcBorders>
            <w:hideMark/>
          </w:tcPr>
          <w:p w:rsidR="00EA049B" w:rsidRPr="00C422C5" w:rsidRDefault="00EA049B" w:rsidP="00C103D1">
            <w:pPr>
              <w:ind w:left="360"/>
              <w:jc w:val="both"/>
              <w:rPr>
                <w:rFonts w:ascii="Times New Roman" w:hAnsi="Times New Roman" w:cs="Times New Roman"/>
                <w:b/>
                <w:sz w:val="24"/>
                <w:szCs w:val="24"/>
              </w:rPr>
            </w:pPr>
            <w:r w:rsidRPr="00C422C5">
              <w:rPr>
                <w:rFonts w:ascii="Times New Roman" w:hAnsi="Times New Roman" w:cs="Times New Roman"/>
                <w:b/>
                <w:sz w:val="24"/>
                <w:szCs w:val="24"/>
              </w:rPr>
              <w:t>Contents</w:t>
            </w:r>
          </w:p>
        </w:tc>
        <w:tc>
          <w:tcPr>
            <w:tcW w:w="1270" w:type="dxa"/>
            <w:tcBorders>
              <w:top w:val="single" w:sz="4" w:space="0" w:color="auto"/>
              <w:left w:val="single" w:sz="4" w:space="0" w:color="auto"/>
              <w:bottom w:val="single" w:sz="4" w:space="0" w:color="auto"/>
              <w:right w:val="single" w:sz="4" w:space="0" w:color="auto"/>
            </w:tcBorders>
            <w:hideMark/>
          </w:tcPr>
          <w:p w:rsidR="00EA049B" w:rsidRPr="00C422C5" w:rsidRDefault="00EA049B" w:rsidP="00C103D1">
            <w:pPr>
              <w:spacing w:after="160" w:line="252" w:lineRule="auto"/>
              <w:rPr>
                <w:rFonts w:ascii="Times New Roman" w:hAnsi="Times New Roman" w:cs="Times New Roman"/>
                <w:b/>
                <w:sz w:val="24"/>
                <w:szCs w:val="24"/>
              </w:rPr>
            </w:pPr>
            <w:r w:rsidRPr="00C422C5">
              <w:rPr>
                <w:rFonts w:ascii="Times New Roman" w:hAnsi="Times New Roman" w:cs="Times New Roman"/>
                <w:b/>
                <w:sz w:val="24"/>
                <w:szCs w:val="24"/>
                <w:lang w:eastAsia="en-MY"/>
              </w:rPr>
              <w:t>Teaching Hours (32)</w:t>
            </w:r>
          </w:p>
        </w:tc>
      </w:tr>
      <w:tr w:rsidR="00EA049B" w:rsidRPr="00C422C5" w:rsidTr="00C103D1">
        <w:trPr>
          <w:trHeight w:val="332"/>
        </w:trPr>
        <w:tc>
          <w:tcPr>
            <w:tcW w:w="4275" w:type="dxa"/>
            <w:tcBorders>
              <w:top w:val="single" w:sz="4" w:space="0" w:color="auto"/>
              <w:left w:val="single" w:sz="4" w:space="0" w:color="auto"/>
              <w:bottom w:val="single" w:sz="4" w:space="0" w:color="auto"/>
              <w:right w:val="single" w:sz="4" w:space="0" w:color="auto"/>
            </w:tcBorders>
          </w:tcPr>
          <w:p w:rsidR="00EA049B" w:rsidRPr="00C422C5" w:rsidRDefault="00EA049B" w:rsidP="00C103D1">
            <w:pPr>
              <w:rPr>
                <w:rFonts w:ascii="Times New Roman" w:hAnsi="Times New Roman" w:cs="Times New Roman"/>
                <w:b/>
                <w:sz w:val="24"/>
                <w:szCs w:val="24"/>
              </w:rPr>
            </w:pPr>
          </w:p>
        </w:tc>
        <w:tc>
          <w:tcPr>
            <w:tcW w:w="4229" w:type="dxa"/>
            <w:tcBorders>
              <w:top w:val="single" w:sz="4" w:space="0" w:color="auto"/>
              <w:left w:val="single" w:sz="4" w:space="0" w:color="auto"/>
              <w:bottom w:val="single" w:sz="4" w:space="0" w:color="auto"/>
              <w:right w:val="single" w:sz="4" w:space="0" w:color="auto"/>
            </w:tcBorders>
          </w:tcPr>
          <w:p w:rsidR="00EA049B" w:rsidRPr="00C422C5" w:rsidRDefault="00EA049B" w:rsidP="009953F6">
            <w:pPr>
              <w:pStyle w:val="ListParagraph"/>
              <w:numPr>
                <w:ilvl w:val="0"/>
                <w:numId w:val="728"/>
              </w:numPr>
              <w:spacing w:after="200" w:line="276" w:lineRule="auto"/>
              <w:rPr>
                <w:b/>
              </w:rPr>
            </w:pPr>
            <w:r w:rsidRPr="00C422C5">
              <w:rPr>
                <w:b/>
              </w:rPr>
              <w:t>Statistical Mechanics</w:t>
            </w:r>
          </w:p>
        </w:tc>
        <w:tc>
          <w:tcPr>
            <w:tcW w:w="1270" w:type="dxa"/>
            <w:tcBorders>
              <w:top w:val="single" w:sz="4" w:space="0" w:color="auto"/>
              <w:left w:val="single" w:sz="4" w:space="0" w:color="auto"/>
              <w:bottom w:val="single" w:sz="4" w:space="0" w:color="auto"/>
              <w:right w:val="single" w:sz="4" w:space="0" w:color="auto"/>
            </w:tcBorders>
          </w:tcPr>
          <w:p w:rsidR="00EA049B" w:rsidRPr="00C422C5" w:rsidRDefault="00EA049B" w:rsidP="00C103D1">
            <w:pPr>
              <w:spacing w:after="160" w:line="252" w:lineRule="auto"/>
              <w:rPr>
                <w:rFonts w:ascii="Times New Roman" w:hAnsi="Times New Roman" w:cs="Times New Roman"/>
                <w:b/>
                <w:sz w:val="24"/>
                <w:szCs w:val="24"/>
                <w:lang w:eastAsia="en-MY"/>
              </w:rPr>
            </w:pPr>
            <w:r>
              <w:rPr>
                <w:rFonts w:ascii="Times New Roman" w:hAnsi="Times New Roman" w:cs="Times New Roman"/>
                <w:b/>
                <w:sz w:val="24"/>
                <w:szCs w:val="24"/>
                <w:lang w:eastAsia="en-MY"/>
              </w:rPr>
              <w:t>(12pds)</w:t>
            </w:r>
          </w:p>
        </w:tc>
      </w:tr>
      <w:tr w:rsidR="00EA049B" w:rsidRPr="00C422C5" w:rsidTr="00C103D1">
        <w:trPr>
          <w:trHeight w:val="159"/>
        </w:trPr>
        <w:tc>
          <w:tcPr>
            <w:tcW w:w="4275" w:type="dxa"/>
            <w:tcBorders>
              <w:top w:val="single" w:sz="4" w:space="0" w:color="auto"/>
              <w:left w:val="single" w:sz="4" w:space="0" w:color="auto"/>
              <w:bottom w:val="single" w:sz="4" w:space="0" w:color="auto"/>
              <w:right w:val="single" w:sz="4" w:space="0" w:color="auto"/>
            </w:tcBorders>
          </w:tcPr>
          <w:p w:rsidR="00EA049B" w:rsidRDefault="00EA049B" w:rsidP="00C103D1">
            <w:pPr>
              <w:spacing w:after="0" w:line="240" w:lineRule="auto"/>
              <w:ind w:left="720"/>
              <w:jc w:val="both"/>
              <w:rPr>
                <w:rFonts w:ascii="Times New Roman" w:hAnsi="Times New Roman" w:cs="Times New Roman"/>
                <w:sz w:val="24"/>
                <w:szCs w:val="24"/>
              </w:rPr>
            </w:pPr>
          </w:p>
          <w:p w:rsidR="00EA049B" w:rsidRDefault="00EA049B" w:rsidP="009953F6">
            <w:pPr>
              <w:numPr>
                <w:ilvl w:val="0"/>
                <w:numId w:val="726"/>
              </w:numPr>
              <w:spacing w:after="0" w:line="240" w:lineRule="auto"/>
              <w:jc w:val="both"/>
              <w:rPr>
                <w:rFonts w:ascii="Times New Roman" w:hAnsi="Times New Roman" w:cs="Times New Roman"/>
                <w:sz w:val="24"/>
                <w:szCs w:val="24"/>
              </w:rPr>
            </w:pPr>
            <w:r w:rsidRPr="00C422C5">
              <w:rPr>
                <w:rFonts w:ascii="Times New Roman" w:hAnsi="Times New Roman" w:cs="Times New Roman"/>
                <w:sz w:val="24"/>
                <w:szCs w:val="24"/>
              </w:rPr>
              <w:t>Explain microstate and macrostate with examples.</w:t>
            </w:r>
          </w:p>
          <w:p w:rsidR="00EA049B" w:rsidRPr="00A75EFE" w:rsidRDefault="00EA049B" w:rsidP="009953F6">
            <w:pPr>
              <w:numPr>
                <w:ilvl w:val="0"/>
                <w:numId w:val="7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Define the term Phase space and Ensemble </w:t>
            </w:r>
            <w:r w:rsidRPr="00A75EFE">
              <w:rPr>
                <w:rFonts w:ascii="Times New Roman" w:hAnsi="Times New Roman" w:cs="Times New Roman"/>
                <w:sz w:val="24"/>
                <w:szCs w:val="24"/>
              </w:rPr>
              <w:t>and write down its type.</w:t>
            </w:r>
          </w:p>
          <w:p w:rsidR="00EA049B" w:rsidRPr="00A75EFE" w:rsidRDefault="00EA049B" w:rsidP="009953F6">
            <w:pPr>
              <w:numPr>
                <w:ilvl w:val="0"/>
                <w:numId w:val="726"/>
              </w:numPr>
              <w:spacing w:after="0" w:line="240" w:lineRule="auto"/>
              <w:jc w:val="both"/>
              <w:rPr>
                <w:rFonts w:ascii="Times New Roman" w:hAnsi="Times New Roman" w:cs="Times New Roman"/>
                <w:sz w:val="24"/>
                <w:szCs w:val="24"/>
              </w:rPr>
            </w:pPr>
            <w:r w:rsidRPr="00C422C5">
              <w:rPr>
                <w:rFonts w:ascii="Times New Roman" w:hAnsi="Times New Roman" w:cs="Times New Roman"/>
                <w:sz w:val="24"/>
                <w:szCs w:val="24"/>
              </w:rPr>
              <w:t>Explain the division of phase space into cells.</w:t>
            </w:r>
          </w:p>
          <w:p w:rsidR="00EA049B" w:rsidRPr="00C422C5" w:rsidRDefault="00EA049B" w:rsidP="009953F6">
            <w:pPr>
              <w:numPr>
                <w:ilvl w:val="0"/>
                <w:numId w:val="7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Describe </w:t>
            </w:r>
            <w:r w:rsidRPr="00C422C5">
              <w:rPr>
                <w:rFonts w:ascii="Times New Roman" w:hAnsi="Times New Roman" w:cs="Times New Roman"/>
                <w:sz w:val="24"/>
                <w:szCs w:val="24"/>
              </w:rPr>
              <w:t>briefly the term constraints and accessible state.</w:t>
            </w:r>
          </w:p>
          <w:p w:rsidR="00EA049B" w:rsidRDefault="00EA049B" w:rsidP="009953F6">
            <w:pPr>
              <w:numPr>
                <w:ilvl w:val="0"/>
                <w:numId w:val="7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Explain Thermodynamic</w:t>
            </w:r>
          </w:p>
          <w:p w:rsidR="00EA049B" w:rsidRPr="00C422C5" w:rsidRDefault="00EA049B" w:rsidP="00C103D1">
            <w:pPr>
              <w:spacing w:after="0" w:line="240" w:lineRule="auto"/>
              <w:ind w:left="720"/>
              <w:jc w:val="both"/>
              <w:rPr>
                <w:rFonts w:ascii="Times New Roman" w:hAnsi="Times New Roman" w:cs="Times New Roman"/>
                <w:sz w:val="24"/>
                <w:szCs w:val="24"/>
              </w:rPr>
            </w:pPr>
            <w:r w:rsidRPr="00C422C5">
              <w:rPr>
                <w:rFonts w:ascii="Times New Roman" w:hAnsi="Times New Roman" w:cs="Times New Roman"/>
                <w:sz w:val="24"/>
                <w:szCs w:val="24"/>
              </w:rPr>
              <w:t>Probability.</w:t>
            </w:r>
          </w:p>
          <w:p w:rsidR="00EA049B" w:rsidRPr="00C422C5" w:rsidRDefault="00EA049B" w:rsidP="009953F6">
            <w:pPr>
              <w:numPr>
                <w:ilvl w:val="0"/>
                <w:numId w:val="726"/>
              </w:numPr>
              <w:spacing w:after="0" w:line="240" w:lineRule="auto"/>
              <w:jc w:val="both"/>
              <w:rPr>
                <w:rFonts w:ascii="Times New Roman" w:hAnsi="Times New Roman" w:cs="Times New Roman"/>
                <w:sz w:val="24"/>
                <w:szCs w:val="24"/>
              </w:rPr>
            </w:pPr>
            <w:r w:rsidRPr="00C422C5">
              <w:rPr>
                <w:rFonts w:ascii="Times New Roman" w:hAnsi="Times New Roman" w:cs="Times New Roman"/>
                <w:sz w:val="24"/>
                <w:szCs w:val="24"/>
              </w:rPr>
              <w:t>Describe postulates of statistical mechanics.</w:t>
            </w:r>
          </w:p>
          <w:p w:rsidR="00EA049B" w:rsidRPr="00C422C5" w:rsidRDefault="00EA049B" w:rsidP="009953F6">
            <w:pPr>
              <w:numPr>
                <w:ilvl w:val="0"/>
                <w:numId w:val="726"/>
              </w:numPr>
              <w:spacing w:after="0" w:line="240" w:lineRule="auto"/>
              <w:jc w:val="both"/>
              <w:rPr>
                <w:rFonts w:ascii="Times New Roman" w:hAnsi="Times New Roman" w:cs="Times New Roman"/>
                <w:sz w:val="24"/>
                <w:szCs w:val="24"/>
              </w:rPr>
            </w:pPr>
            <w:r w:rsidRPr="00C422C5">
              <w:rPr>
                <w:rFonts w:ascii="Times New Roman" w:hAnsi="Times New Roman" w:cs="Times New Roman"/>
                <w:sz w:val="24"/>
                <w:szCs w:val="24"/>
              </w:rPr>
              <w:t>Derive the relation between the entropy and probability.</w:t>
            </w:r>
          </w:p>
          <w:p w:rsidR="00EA049B" w:rsidRPr="00C422C5" w:rsidRDefault="00EA049B" w:rsidP="009953F6">
            <w:pPr>
              <w:numPr>
                <w:ilvl w:val="0"/>
                <w:numId w:val="726"/>
              </w:numPr>
              <w:spacing w:after="0" w:line="240" w:lineRule="auto"/>
              <w:jc w:val="both"/>
              <w:rPr>
                <w:rFonts w:ascii="Times New Roman" w:hAnsi="Times New Roman" w:cs="Times New Roman"/>
                <w:sz w:val="24"/>
                <w:szCs w:val="24"/>
              </w:rPr>
            </w:pPr>
            <w:r w:rsidRPr="00C422C5">
              <w:rPr>
                <w:rFonts w:ascii="Times New Roman" w:hAnsi="Times New Roman" w:cs="Times New Roman"/>
                <w:sz w:val="24"/>
                <w:szCs w:val="24"/>
              </w:rPr>
              <w:t>Explain Boltzmann’s canonical distribution law and prove it.</w:t>
            </w:r>
          </w:p>
          <w:p w:rsidR="00EA049B" w:rsidRPr="00C422C5" w:rsidRDefault="00EA049B" w:rsidP="009953F6">
            <w:pPr>
              <w:numPr>
                <w:ilvl w:val="0"/>
                <w:numId w:val="726"/>
              </w:numPr>
              <w:spacing w:after="0" w:line="240" w:lineRule="auto"/>
              <w:jc w:val="both"/>
              <w:rPr>
                <w:rFonts w:ascii="Times New Roman" w:hAnsi="Times New Roman" w:cs="Times New Roman"/>
                <w:sz w:val="24"/>
                <w:szCs w:val="24"/>
              </w:rPr>
            </w:pPr>
            <w:r w:rsidRPr="00C422C5">
              <w:rPr>
                <w:rFonts w:ascii="Times New Roman" w:hAnsi="Times New Roman" w:cs="Times New Roman"/>
                <w:sz w:val="24"/>
                <w:szCs w:val="24"/>
              </w:rPr>
              <w:t>Derive an expression of Maxwell’s distribution law of velocities.</w:t>
            </w:r>
          </w:p>
          <w:p w:rsidR="00EA049B" w:rsidRPr="00C422C5" w:rsidRDefault="00EA049B" w:rsidP="009953F6">
            <w:pPr>
              <w:numPr>
                <w:ilvl w:val="0"/>
                <w:numId w:val="726"/>
              </w:numPr>
              <w:spacing w:after="0" w:line="240" w:lineRule="auto"/>
              <w:jc w:val="both"/>
              <w:rPr>
                <w:rFonts w:ascii="Times New Roman" w:hAnsi="Times New Roman" w:cs="Times New Roman"/>
                <w:sz w:val="24"/>
                <w:szCs w:val="24"/>
              </w:rPr>
            </w:pPr>
            <w:r w:rsidRPr="00C422C5">
              <w:rPr>
                <w:rFonts w:ascii="Times New Roman" w:hAnsi="Times New Roman" w:cs="Times New Roman"/>
                <w:sz w:val="24"/>
                <w:szCs w:val="24"/>
              </w:rPr>
              <w:t>Write down the conditions of Maxwell-Boltzmann statistics and derive the number of particles in particular cell by using M-B statistics.</w:t>
            </w:r>
          </w:p>
          <w:p w:rsidR="00EA049B" w:rsidRPr="00C422C5" w:rsidRDefault="00EA049B" w:rsidP="009953F6">
            <w:pPr>
              <w:numPr>
                <w:ilvl w:val="0"/>
                <w:numId w:val="726"/>
              </w:numPr>
              <w:spacing w:after="0" w:line="240" w:lineRule="auto"/>
              <w:jc w:val="both"/>
              <w:rPr>
                <w:rFonts w:ascii="Times New Roman" w:hAnsi="Times New Roman" w:cs="Times New Roman"/>
                <w:sz w:val="24"/>
                <w:szCs w:val="24"/>
              </w:rPr>
            </w:pPr>
            <w:r w:rsidRPr="00C422C5">
              <w:rPr>
                <w:rFonts w:ascii="Times New Roman" w:hAnsi="Times New Roman" w:cs="Times New Roman"/>
                <w:sz w:val="24"/>
                <w:szCs w:val="24"/>
              </w:rPr>
              <w:t>Explain partition function.</w:t>
            </w:r>
          </w:p>
          <w:p w:rsidR="00EA049B" w:rsidRDefault="00EA049B" w:rsidP="009953F6">
            <w:pPr>
              <w:numPr>
                <w:ilvl w:val="0"/>
                <w:numId w:val="726"/>
              </w:numPr>
              <w:spacing w:after="0" w:line="240" w:lineRule="auto"/>
              <w:jc w:val="both"/>
              <w:rPr>
                <w:rFonts w:ascii="Times New Roman" w:hAnsi="Times New Roman" w:cs="Times New Roman"/>
                <w:sz w:val="24"/>
                <w:szCs w:val="24"/>
              </w:rPr>
            </w:pPr>
            <w:r w:rsidRPr="00C422C5">
              <w:rPr>
                <w:rFonts w:ascii="Times New Roman" w:hAnsi="Times New Roman" w:cs="Times New Roman"/>
                <w:sz w:val="24"/>
                <w:szCs w:val="24"/>
              </w:rPr>
              <w:t>Define degree of freedom and explain law of equipartition of energy.</w:t>
            </w:r>
          </w:p>
          <w:p w:rsidR="00EA049B" w:rsidRPr="00A75EFE" w:rsidRDefault="00EA049B" w:rsidP="009953F6">
            <w:pPr>
              <w:numPr>
                <w:ilvl w:val="0"/>
                <w:numId w:val="726"/>
              </w:numPr>
              <w:spacing w:after="0" w:line="240" w:lineRule="auto"/>
              <w:jc w:val="both"/>
              <w:rPr>
                <w:rFonts w:ascii="Times New Roman" w:hAnsi="Times New Roman" w:cs="Times New Roman"/>
                <w:sz w:val="24"/>
                <w:szCs w:val="24"/>
              </w:rPr>
            </w:pPr>
            <w:r w:rsidRPr="00A75EFE">
              <w:rPr>
                <w:rFonts w:ascii="Times New Roman" w:hAnsi="Times New Roman" w:cs="Times New Roman"/>
                <w:sz w:val="24"/>
                <w:szCs w:val="24"/>
              </w:rPr>
              <w:t>Solve simple numerical examples related to above topics.</w:t>
            </w:r>
          </w:p>
          <w:p w:rsidR="00EA049B" w:rsidRDefault="00EA049B" w:rsidP="00C103D1">
            <w:pPr>
              <w:spacing w:after="0" w:line="240" w:lineRule="auto"/>
              <w:ind w:left="720"/>
              <w:jc w:val="both"/>
              <w:rPr>
                <w:rFonts w:ascii="Times New Roman" w:hAnsi="Times New Roman" w:cs="Times New Roman"/>
                <w:sz w:val="24"/>
                <w:szCs w:val="24"/>
              </w:rPr>
            </w:pPr>
          </w:p>
          <w:p w:rsidR="00EA049B" w:rsidRPr="00C422C5" w:rsidRDefault="00EA049B" w:rsidP="00C103D1">
            <w:pPr>
              <w:spacing w:after="0" w:line="240" w:lineRule="auto"/>
              <w:ind w:left="720"/>
              <w:jc w:val="both"/>
              <w:rPr>
                <w:rFonts w:ascii="Times New Roman" w:hAnsi="Times New Roman" w:cs="Times New Roman"/>
                <w:sz w:val="24"/>
                <w:szCs w:val="24"/>
              </w:rPr>
            </w:pPr>
          </w:p>
          <w:p w:rsidR="00EA049B" w:rsidRPr="00C422C5" w:rsidRDefault="00EA049B" w:rsidP="00C103D1">
            <w:pPr>
              <w:spacing w:after="0" w:line="240" w:lineRule="auto"/>
              <w:ind w:left="720"/>
              <w:jc w:val="both"/>
              <w:rPr>
                <w:rFonts w:ascii="Times New Roman" w:hAnsi="Times New Roman" w:cs="Times New Roman"/>
                <w:b/>
                <w:sz w:val="24"/>
                <w:szCs w:val="24"/>
              </w:rPr>
            </w:pPr>
          </w:p>
        </w:tc>
        <w:tc>
          <w:tcPr>
            <w:tcW w:w="4229" w:type="dxa"/>
            <w:tcBorders>
              <w:top w:val="single" w:sz="4" w:space="0" w:color="auto"/>
              <w:left w:val="single" w:sz="4" w:space="0" w:color="auto"/>
              <w:bottom w:val="single" w:sz="4" w:space="0" w:color="auto"/>
              <w:right w:val="single" w:sz="4" w:space="0" w:color="auto"/>
            </w:tcBorders>
          </w:tcPr>
          <w:p w:rsidR="00EA049B" w:rsidRDefault="00EA049B" w:rsidP="00C103D1">
            <w:pPr>
              <w:spacing w:after="0" w:line="240" w:lineRule="auto"/>
              <w:jc w:val="both"/>
              <w:rPr>
                <w:rFonts w:ascii="Times New Roman" w:hAnsi="Times New Roman" w:cs="Times New Roman"/>
                <w:b/>
                <w:sz w:val="24"/>
                <w:szCs w:val="24"/>
              </w:rPr>
            </w:pPr>
          </w:p>
          <w:p w:rsidR="00EA049B" w:rsidRDefault="00EA049B" w:rsidP="00C103D1">
            <w:pPr>
              <w:spacing w:after="0" w:line="240" w:lineRule="auto"/>
              <w:jc w:val="both"/>
              <w:rPr>
                <w:rFonts w:ascii="Times New Roman" w:hAnsi="Times New Roman" w:cs="Times New Roman"/>
                <w:sz w:val="24"/>
                <w:szCs w:val="24"/>
              </w:rPr>
            </w:pPr>
            <w:r w:rsidRPr="00C422C5">
              <w:rPr>
                <w:rFonts w:ascii="Times New Roman" w:hAnsi="Times New Roman" w:cs="Times New Roman"/>
                <w:b/>
                <w:sz w:val="24"/>
                <w:szCs w:val="24"/>
              </w:rPr>
              <w:t xml:space="preserve">Units I: Classical Statistical Physics.   </w:t>
            </w:r>
          </w:p>
          <w:p w:rsidR="00EA049B" w:rsidRDefault="00EA049B" w:rsidP="00C103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Pr="00C422C5">
              <w:rPr>
                <w:rFonts w:ascii="Times New Roman" w:hAnsi="Times New Roman" w:cs="Times New Roman"/>
                <w:sz w:val="24"/>
                <w:szCs w:val="24"/>
              </w:rPr>
              <w:t>Microstate and Macrostate.</w:t>
            </w:r>
          </w:p>
          <w:p w:rsidR="00EA049B" w:rsidRPr="00C422C5" w:rsidRDefault="00EA049B" w:rsidP="00C103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 </w:t>
            </w:r>
            <w:r w:rsidRPr="00C422C5">
              <w:rPr>
                <w:rFonts w:ascii="Times New Roman" w:hAnsi="Times New Roman" w:cs="Times New Roman"/>
                <w:sz w:val="24"/>
                <w:szCs w:val="24"/>
              </w:rPr>
              <w:t>Phase-space</w:t>
            </w:r>
            <w:r>
              <w:rPr>
                <w:rFonts w:ascii="Times New Roman" w:hAnsi="Times New Roman" w:cs="Times New Roman"/>
                <w:sz w:val="24"/>
                <w:szCs w:val="24"/>
              </w:rPr>
              <w:t xml:space="preserve"> and </w:t>
            </w:r>
            <w:r w:rsidRPr="00C422C5">
              <w:rPr>
                <w:rFonts w:ascii="Times New Roman" w:hAnsi="Times New Roman" w:cs="Times New Roman"/>
                <w:sz w:val="24"/>
                <w:szCs w:val="24"/>
              </w:rPr>
              <w:t>Ensemble.</w:t>
            </w:r>
          </w:p>
          <w:p w:rsidR="00EA049B" w:rsidRPr="00C422C5" w:rsidRDefault="00EA049B" w:rsidP="00C103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 D</w:t>
            </w:r>
            <w:r w:rsidRPr="00C422C5">
              <w:rPr>
                <w:rFonts w:ascii="Times New Roman" w:hAnsi="Times New Roman" w:cs="Times New Roman"/>
                <w:sz w:val="24"/>
                <w:szCs w:val="24"/>
              </w:rPr>
              <w:t>ivision of phase space into cells.</w:t>
            </w:r>
          </w:p>
          <w:p w:rsidR="00EA049B" w:rsidRPr="00C422C5" w:rsidRDefault="00EA049B" w:rsidP="00C103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1.4 </w:t>
            </w:r>
            <w:r w:rsidRPr="00C422C5">
              <w:rPr>
                <w:rFonts w:ascii="Times New Roman" w:hAnsi="Times New Roman" w:cs="Times New Roman"/>
                <w:sz w:val="24"/>
                <w:szCs w:val="24"/>
              </w:rPr>
              <w:t>Constraints and accessible state.</w:t>
            </w:r>
          </w:p>
          <w:p w:rsidR="00EA049B" w:rsidRPr="00C422C5" w:rsidRDefault="00EA049B" w:rsidP="00C103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Pr="00C422C5">
              <w:rPr>
                <w:rFonts w:ascii="Times New Roman" w:hAnsi="Times New Roman" w:cs="Times New Roman"/>
                <w:sz w:val="24"/>
                <w:szCs w:val="24"/>
              </w:rPr>
              <w:t xml:space="preserve"> Thermodynamic probability.</w:t>
            </w:r>
          </w:p>
          <w:p w:rsidR="00EA049B" w:rsidRPr="00C422C5" w:rsidRDefault="00EA049B" w:rsidP="00C103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 P</w:t>
            </w:r>
            <w:r w:rsidRPr="00C422C5">
              <w:rPr>
                <w:rFonts w:ascii="Times New Roman" w:hAnsi="Times New Roman" w:cs="Times New Roman"/>
                <w:sz w:val="24"/>
                <w:szCs w:val="24"/>
              </w:rPr>
              <w:t xml:space="preserve">ostulates of statistical </w:t>
            </w:r>
          </w:p>
          <w:p w:rsidR="00EA049B" w:rsidRPr="00C422C5" w:rsidRDefault="00EA049B" w:rsidP="00C103D1">
            <w:pPr>
              <w:tabs>
                <w:tab w:val="left" w:pos="2505"/>
              </w:tabs>
              <w:spacing w:after="0" w:line="240" w:lineRule="auto"/>
              <w:ind w:left="360"/>
              <w:jc w:val="both"/>
              <w:rPr>
                <w:rFonts w:ascii="Times New Roman" w:hAnsi="Times New Roman" w:cs="Times New Roman"/>
                <w:sz w:val="24"/>
                <w:szCs w:val="24"/>
              </w:rPr>
            </w:pPr>
            <w:r w:rsidRPr="00C422C5">
              <w:rPr>
                <w:rFonts w:ascii="Times New Roman" w:hAnsi="Times New Roman" w:cs="Times New Roman"/>
                <w:sz w:val="24"/>
                <w:szCs w:val="24"/>
              </w:rPr>
              <w:t>Mechanics.</w:t>
            </w:r>
            <w:r w:rsidRPr="00C422C5">
              <w:rPr>
                <w:rFonts w:ascii="Times New Roman" w:hAnsi="Times New Roman" w:cs="Times New Roman"/>
                <w:sz w:val="24"/>
                <w:szCs w:val="24"/>
              </w:rPr>
              <w:tab/>
            </w:r>
          </w:p>
          <w:p w:rsidR="00EA049B" w:rsidRPr="00C422C5" w:rsidRDefault="00EA049B" w:rsidP="00C103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sidRPr="00C422C5">
              <w:rPr>
                <w:rFonts w:ascii="Times New Roman" w:hAnsi="Times New Roman" w:cs="Times New Roman"/>
                <w:sz w:val="24"/>
                <w:szCs w:val="24"/>
              </w:rPr>
              <w:t xml:space="preserve"> Entropy and probability.</w:t>
            </w:r>
          </w:p>
          <w:p w:rsidR="00EA049B" w:rsidRDefault="00EA049B" w:rsidP="00C103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Pr="00C422C5">
              <w:rPr>
                <w:rFonts w:ascii="Times New Roman" w:hAnsi="Times New Roman" w:cs="Times New Roman"/>
                <w:sz w:val="24"/>
                <w:szCs w:val="24"/>
              </w:rPr>
              <w:t xml:space="preserve"> Boltzmann’s canonical distribution </w:t>
            </w:r>
          </w:p>
          <w:p w:rsidR="00EA049B" w:rsidRDefault="00EA049B" w:rsidP="00C103D1">
            <w:pPr>
              <w:spacing w:after="0" w:line="240" w:lineRule="auto"/>
              <w:jc w:val="both"/>
              <w:rPr>
                <w:rFonts w:ascii="Times New Roman" w:hAnsi="Times New Roman" w:cs="Times New Roman"/>
                <w:sz w:val="24"/>
                <w:szCs w:val="24"/>
              </w:rPr>
            </w:pPr>
            <w:r w:rsidRPr="00C422C5">
              <w:rPr>
                <w:rFonts w:ascii="Times New Roman" w:hAnsi="Times New Roman" w:cs="Times New Roman"/>
                <w:sz w:val="24"/>
                <w:szCs w:val="24"/>
              </w:rPr>
              <w:t>Law.</w:t>
            </w:r>
          </w:p>
          <w:p w:rsidR="00EA049B" w:rsidRDefault="00EA049B" w:rsidP="00C103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1.9 Maxwell’s distribution law of </w:t>
            </w:r>
          </w:p>
          <w:p w:rsidR="00EA049B" w:rsidRPr="00C422C5" w:rsidRDefault="00EA049B" w:rsidP="00C103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Velocities.</w:t>
            </w:r>
          </w:p>
          <w:p w:rsidR="00EA049B" w:rsidRPr="00C422C5" w:rsidRDefault="00EA049B" w:rsidP="00C103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C422C5">
              <w:rPr>
                <w:rFonts w:ascii="Times New Roman" w:hAnsi="Times New Roman" w:cs="Times New Roman"/>
                <w:sz w:val="24"/>
                <w:szCs w:val="24"/>
              </w:rPr>
              <w:t>.1</w:t>
            </w:r>
            <w:r>
              <w:rPr>
                <w:rFonts w:ascii="Times New Roman" w:hAnsi="Times New Roman" w:cs="Times New Roman"/>
                <w:sz w:val="24"/>
                <w:szCs w:val="24"/>
              </w:rPr>
              <w:t>0</w:t>
            </w:r>
            <w:r w:rsidRPr="00C422C5">
              <w:rPr>
                <w:rFonts w:ascii="Times New Roman" w:hAnsi="Times New Roman" w:cs="Times New Roman"/>
                <w:sz w:val="24"/>
                <w:szCs w:val="24"/>
              </w:rPr>
              <w:t xml:space="preserve"> Maxwell- Boltzmann statistics.</w:t>
            </w:r>
          </w:p>
          <w:p w:rsidR="00EA049B" w:rsidRPr="00C422C5" w:rsidRDefault="00EA049B" w:rsidP="00C103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1.11</w:t>
            </w:r>
            <w:r w:rsidRPr="00C422C5">
              <w:rPr>
                <w:rFonts w:ascii="Times New Roman" w:hAnsi="Times New Roman" w:cs="Times New Roman"/>
                <w:sz w:val="24"/>
                <w:szCs w:val="24"/>
              </w:rPr>
              <w:t xml:space="preserve"> Law of equipartition of energy.</w:t>
            </w:r>
          </w:p>
          <w:p w:rsidR="00EA049B" w:rsidRDefault="00EA049B" w:rsidP="00C103D1">
            <w:pPr>
              <w:spacing w:after="0" w:line="240" w:lineRule="auto"/>
              <w:jc w:val="both"/>
              <w:rPr>
                <w:rFonts w:ascii="Times New Roman" w:hAnsi="Times New Roman" w:cs="Times New Roman"/>
                <w:sz w:val="24"/>
                <w:szCs w:val="24"/>
              </w:rPr>
            </w:pPr>
          </w:p>
          <w:p w:rsidR="00EA049B" w:rsidRPr="00C422C5" w:rsidRDefault="00EA049B" w:rsidP="00C103D1">
            <w:pPr>
              <w:spacing w:after="0" w:line="240" w:lineRule="auto"/>
              <w:jc w:val="both"/>
              <w:rPr>
                <w:rFonts w:ascii="Times New Roman" w:hAnsi="Times New Roman" w:cs="Times New Roman"/>
                <w:sz w:val="24"/>
                <w:szCs w:val="24"/>
              </w:rPr>
            </w:pPr>
          </w:p>
        </w:tc>
        <w:tc>
          <w:tcPr>
            <w:tcW w:w="1270" w:type="dxa"/>
            <w:tcBorders>
              <w:top w:val="single" w:sz="4" w:space="0" w:color="auto"/>
              <w:left w:val="single" w:sz="4" w:space="0" w:color="auto"/>
              <w:bottom w:val="single" w:sz="4" w:space="0" w:color="auto"/>
              <w:right w:val="single" w:sz="4" w:space="0" w:color="auto"/>
            </w:tcBorders>
            <w:hideMark/>
          </w:tcPr>
          <w:p w:rsidR="00EA049B" w:rsidRPr="00C422C5" w:rsidRDefault="00EA049B" w:rsidP="00C103D1">
            <w:pPr>
              <w:spacing w:after="0" w:line="240" w:lineRule="auto"/>
              <w:rPr>
                <w:rFonts w:ascii="Times New Roman" w:hAnsi="Times New Roman" w:cs="Times New Roman"/>
                <w:sz w:val="24"/>
                <w:szCs w:val="24"/>
              </w:rPr>
            </w:pPr>
            <w:r w:rsidRPr="00C422C5">
              <w:rPr>
                <w:rFonts w:ascii="Times New Roman" w:hAnsi="Times New Roman" w:cs="Times New Roman"/>
                <w:b/>
                <w:sz w:val="24"/>
                <w:szCs w:val="24"/>
              </w:rPr>
              <w:t>(7pds)</w:t>
            </w:r>
          </w:p>
        </w:tc>
      </w:tr>
      <w:tr w:rsidR="00EA049B" w:rsidRPr="00C422C5" w:rsidTr="00C103D1">
        <w:trPr>
          <w:trHeight w:val="159"/>
        </w:trPr>
        <w:tc>
          <w:tcPr>
            <w:tcW w:w="4275" w:type="dxa"/>
            <w:tcBorders>
              <w:top w:val="single" w:sz="4" w:space="0" w:color="auto"/>
              <w:left w:val="single" w:sz="4" w:space="0" w:color="auto"/>
              <w:bottom w:val="single" w:sz="4" w:space="0" w:color="auto"/>
              <w:right w:val="single" w:sz="4" w:space="0" w:color="auto"/>
            </w:tcBorders>
          </w:tcPr>
          <w:p w:rsidR="00EA049B" w:rsidRPr="00C422C5" w:rsidRDefault="00EA049B" w:rsidP="00C103D1">
            <w:pPr>
              <w:rPr>
                <w:rFonts w:ascii="Times New Roman" w:hAnsi="Times New Roman" w:cs="Times New Roman"/>
                <w:sz w:val="24"/>
                <w:szCs w:val="24"/>
              </w:rPr>
            </w:pPr>
          </w:p>
          <w:p w:rsidR="00EA049B" w:rsidRDefault="00EA049B" w:rsidP="009953F6">
            <w:pPr>
              <w:numPr>
                <w:ilvl w:val="0"/>
                <w:numId w:val="727"/>
              </w:numPr>
              <w:spacing w:after="0" w:line="240" w:lineRule="auto"/>
              <w:jc w:val="both"/>
              <w:rPr>
                <w:rFonts w:ascii="Times New Roman" w:hAnsi="Times New Roman" w:cs="Times New Roman"/>
                <w:sz w:val="24"/>
                <w:szCs w:val="24"/>
              </w:rPr>
            </w:pPr>
            <w:r w:rsidRPr="00C422C5">
              <w:rPr>
                <w:rFonts w:ascii="Times New Roman" w:hAnsi="Times New Roman" w:cs="Times New Roman"/>
                <w:sz w:val="24"/>
                <w:szCs w:val="24"/>
              </w:rPr>
              <w:t>Write down the postulates of quantum statistical mechanics.</w:t>
            </w:r>
          </w:p>
          <w:p w:rsidR="00EA049B" w:rsidRPr="00C422C5" w:rsidRDefault="00EA049B" w:rsidP="009953F6">
            <w:pPr>
              <w:numPr>
                <w:ilvl w:val="0"/>
                <w:numId w:val="7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Discuss the concept of identical particles.</w:t>
            </w:r>
          </w:p>
          <w:p w:rsidR="00EA049B" w:rsidRPr="00C422C5" w:rsidRDefault="00EA049B" w:rsidP="009953F6">
            <w:pPr>
              <w:numPr>
                <w:ilvl w:val="0"/>
                <w:numId w:val="727"/>
              </w:numPr>
              <w:spacing w:after="0" w:line="240" w:lineRule="auto"/>
              <w:jc w:val="both"/>
              <w:rPr>
                <w:rFonts w:ascii="Times New Roman" w:hAnsi="Times New Roman" w:cs="Times New Roman"/>
                <w:sz w:val="24"/>
                <w:szCs w:val="24"/>
              </w:rPr>
            </w:pPr>
            <w:r w:rsidRPr="00C422C5">
              <w:rPr>
                <w:rFonts w:ascii="Times New Roman" w:hAnsi="Times New Roman" w:cs="Times New Roman"/>
                <w:sz w:val="24"/>
                <w:szCs w:val="24"/>
              </w:rPr>
              <w:t xml:space="preserve">Write down the conditions of Bose-Einstein statistics and derive the number of particles in particular quantum states by using Bose-Einstein statistics. </w:t>
            </w:r>
          </w:p>
          <w:p w:rsidR="00EA049B" w:rsidRPr="00C422C5" w:rsidRDefault="00EA049B" w:rsidP="009953F6">
            <w:pPr>
              <w:numPr>
                <w:ilvl w:val="0"/>
                <w:numId w:val="727"/>
              </w:numPr>
              <w:spacing w:after="0" w:line="240" w:lineRule="auto"/>
              <w:jc w:val="both"/>
              <w:rPr>
                <w:rFonts w:ascii="Times New Roman" w:hAnsi="Times New Roman" w:cs="Times New Roman"/>
                <w:sz w:val="24"/>
                <w:szCs w:val="24"/>
              </w:rPr>
            </w:pPr>
            <w:r w:rsidRPr="00C422C5">
              <w:rPr>
                <w:rFonts w:ascii="Times New Roman" w:hAnsi="Times New Roman" w:cs="Times New Roman"/>
                <w:sz w:val="24"/>
                <w:szCs w:val="24"/>
              </w:rPr>
              <w:t xml:space="preserve">Write down the conditions of Fermi-Dirac statistics. Derive the number of particles in particular quantum states by using Fermi-Dirac statistics. </w:t>
            </w:r>
          </w:p>
          <w:p w:rsidR="00EA049B" w:rsidRPr="00C422C5" w:rsidRDefault="00EA049B" w:rsidP="009953F6">
            <w:pPr>
              <w:numPr>
                <w:ilvl w:val="0"/>
                <w:numId w:val="727"/>
              </w:numPr>
              <w:spacing w:after="0" w:line="240" w:lineRule="auto"/>
              <w:jc w:val="both"/>
              <w:rPr>
                <w:rFonts w:ascii="Times New Roman" w:hAnsi="Times New Roman" w:cs="Times New Roman"/>
                <w:sz w:val="24"/>
                <w:szCs w:val="24"/>
              </w:rPr>
            </w:pPr>
            <w:r w:rsidRPr="00C422C5">
              <w:rPr>
                <w:rFonts w:ascii="Times New Roman" w:hAnsi="Times New Roman" w:cs="Times New Roman"/>
                <w:sz w:val="24"/>
                <w:szCs w:val="24"/>
              </w:rPr>
              <w:t>Explain F-D statistics gas in metals or electron gas.</w:t>
            </w:r>
          </w:p>
          <w:p w:rsidR="00EA049B" w:rsidRPr="00C422C5" w:rsidRDefault="00EA049B" w:rsidP="009953F6">
            <w:pPr>
              <w:numPr>
                <w:ilvl w:val="0"/>
                <w:numId w:val="727"/>
              </w:numPr>
              <w:spacing w:after="0" w:line="240" w:lineRule="auto"/>
              <w:jc w:val="both"/>
              <w:rPr>
                <w:rFonts w:ascii="Times New Roman" w:hAnsi="Times New Roman" w:cs="Times New Roman"/>
                <w:sz w:val="24"/>
                <w:szCs w:val="24"/>
              </w:rPr>
            </w:pPr>
            <w:r w:rsidRPr="00C422C5">
              <w:rPr>
                <w:rFonts w:ascii="Times New Roman" w:hAnsi="Times New Roman" w:cs="Times New Roman"/>
                <w:sz w:val="24"/>
                <w:szCs w:val="24"/>
              </w:rPr>
              <w:t>Describe Fermi level and energy.</w:t>
            </w:r>
          </w:p>
          <w:p w:rsidR="00EA049B" w:rsidRPr="00C422C5" w:rsidRDefault="00EA049B" w:rsidP="009953F6">
            <w:pPr>
              <w:numPr>
                <w:ilvl w:val="0"/>
                <w:numId w:val="727"/>
              </w:numPr>
              <w:spacing w:after="0" w:line="240" w:lineRule="auto"/>
              <w:jc w:val="both"/>
              <w:rPr>
                <w:rFonts w:ascii="Times New Roman" w:hAnsi="Times New Roman" w:cs="Times New Roman"/>
                <w:sz w:val="24"/>
                <w:szCs w:val="24"/>
              </w:rPr>
            </w:pPr>
            <w:r w:rsidRPr="00C422C5">
              <w:rPr>
                <w:rFonts w:ascii="Times New Roman" w:hAnsi="Times New Roman" w:cs="Times New Roman"/>
                <w:sz w:val="24"/>
                <w:szCs w:val="24"/>
              </w:rPr>
              <w:t>Solve simple numerical examples related to above topics.</w:t>
            </w:r>
          </w:p>
          <w:p w:rsidR="00EA049B" w:rsidRPr="00C422C5" w:rsidRDefault="00EA049B" w:rsidP="00C103D1">
            <w:pPr>
              <w:spacing w:after="0" w:line="240" w:lineRule="auto"/>
              <w:ind w:left="720"/>
              <w:jc w:val="both"/>
              <w:rPr>
                <w:rFonts w:ascii="Times New Roman" w:hAnsi="Times New Roman" w:cs="Times New Roman"/>
                <w:sz w:val="24"/>
                <w:szCs w:val="24"/>
              </w:rPr>
            </w:pPr>
          </w:p>
        </w:tc>
        <w:tc>
          <w:tcPr>
            <w:tcW w:w="4229" w:type="dxa"/>
            <w:tcBorders>
              <w:top w:val="single" w:sz="4" w:space="0" w:color="auto"/>
              <w:left w:val="single" w:sz="4" w:space="0" w:color="auto"/>
              <w:bottom w:val="single" w:sz="4" w:space="0" w:color="auto"/>
              <w:right w:val="single" w:sz="4" w:space="0" w:color="auto"/>
            </w:tcBorders>
          </w:tcPr>
          <w:p w:rsidR="00EA049B" w:rsidRDefault="00EA049B" w:rsidP="00C103D1">
            <w:pPr>
              <w:spacing w:after="0"/>
              <w:jc w:val="both"/>
              <w:rPr>
                <w:rFonts w:ascii="Times New Roman" w:hAnsi="Times New Roman" w:cs="Times New Roman"/>
                <w:b/>
                <w:sz w:val="24"/>
                <w:szCs w:val="24"/>
              </w:rPr>
            </w:pPr>
          </w:p>
          <w:p w:rsidR="00EA049B" w:rsidRDefault="00EA049B" w:rsidP="00C103D1">
            <w:pPr>
              <w:spacing w:after="0"/>
              <w:jc w:val="both"/>
              <w:rPr>
                <w:rFonts w:ascii="Times New Roman" w:hAnsi="Times New Roman" w:cs="Times New Roman"/>
                <w:b/>
                <w:bCs/>
                <w:sz w:val="24"/>
                <w:szCs w:val="24"/>
              </w:rPr>
            </w:pPr>
            <w:r w:rsidRPr="00C422C5">
              <w:rPr>
                <w:rFonts w:ascii="Times New Roman" w:hAnsi="Times New Roman" w:cs="Times New Roman"/>
                <w:b/>
                <w:sz w:val="24"/>
                <w:szCs w:val="24"/>
              </w:rPr>
              <w:t xml:space="preserve">Units II: </w:t>
            </w:r>
            <w:r w:rsidRPr="00521CDC">
              <w:rPr>
                <w:rFonts w:ascii="Times New Roman" w:hAnsi="Times New Roman" w:cs="Times New Roman"/>
                <w:b/>
                <w:bCs/>
                <w:sz w:val="24"/>
                <w:szCs w:val="24"/>
              </w:rPr>
              <w:t xml:space="preserve">Quantum Statistical </w:t>
            </w:r>
          </w:p>
          <w:p w:rsidR="00EA049B" w:rsidRPr="00C422C5" w:rsidRDefault="00EA049B" w:rsidP="00C103D1">
            <w:pPr>
              <w:spacing w:after="0"/>
              <w:jc w:val="both"/>
              <w:rPr>
                <w:rFonts w:ascii="Times New Roman" w:hAnsi="Times New Roman" w:cs="Times New Roman"/>
                <w:b/>
                <w:sz w:val="24"/>
                <w:szCs w:val="24"/>
              </w:rPr>
            </w:pPr>
            <w:r w:rsidRPr="00521CDC">
              <w:rPr>
                <w:rFonts w:ascii="Times New Roman" w:hAnsi="Times New Roman" w:cs="Times New Roman"/>
                <w:b/>
                <w:bCs/>
                <w:sz w:val="24"/>
                <w:szCs w:val="24"/>
              </w:rPr>
              <w:t>Mechanics.</w:t>
            </w:r>
          </w:p>
          <w:p w:rsidR="00EA049B" w:rsidRPr="00C422C5" w:rsidRDefault="00EA049B" w:rsidP="00C103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C422C5">
              <w:rPr>
                <w:rFonts w:ascii="Times New Roman" w:hAnsi="Times New Roman" w:cs="Times New Roman"/>
                <w:sz w:val="24"/>
                <w:szCs w:val="24"/>
              </w:rPr>
              <w:t xml:space="preserve">.1 Postulate of quantum statistical </w:t>
            </w:r>
          </w:p>
          <w:p w:rsidR="00EA049B" w:rsidRPr="00C422C5" w:rsidRDefault="00EA049B" w:rsidP="00C103D1">
            <w:pPr>
              <w:spacing w:after="0" w:line="240" w:lineRule="auto"/>
              <w:jc w:val="both"/>
              <w:rPr>
                <w:rFonts w:ascii="Times New Roman" w:hAnsi="Times New Roman" w:cs="Times New Roman"/>
                <w:sz w:val="24"/>
                <w:szCs w:val="24"/>
              </w:rPr>
            </w:pPr>
            <w:r w:rsidRPr="00C422C5">
              <w:rPr>
                <w:rFonts w:ascii="Times New Roman" w:hAnsi="Times New Roman" w:cs="Times New Roman"/>
                <w:sz w:val="24"/>
                <w:szCs w:val="24"/>
              </w:rPr>
              <w:t>Mechanics.</w:t>
            </w:r>
          </w:p>
          <w:p w:rsidR="00EA049B" w:rsidRDefault="00EA049B" w:rsidP="00C103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C422C5">
              <w:rPr>
                <w:rFonts w:ascii="Times New Roman" w:hAnsi="Times New Roman" w:cs="Times New Roman"/>
                <w:sz w:val="24"/>
                <w:szCs w:val="24"/>
              </w:rPr>
              <w:t xml:space="preserve">.2 </w:t>
            </w:r>
            <w:r>
              <w:rPr>
                <w:rFonts w:ascii="Times New Roman" w:hAnsi="Times New Roman" w:cs="Times New Roman"/>
                <w:sz w:val="24"/>
                <w:szCs w:val="24"/>
              </w:rPr>
              <w:t xml:space="preserve">Identical particles </w:t>
            </w:r>
          </w:p>
          <w:p w:rsidR="00EA049B" w:rsidRPr="00C422C5" w:rsidRDefault="00EA049B" w:rsidP="00C103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2.3 </w:t>
            </w:r>
            <w:r w:rsidRPr="00C422C5">
              <w:rPr>
                <w:rFonts w:ascii="Times New Roman" w:hAnsi="Times New Roman" w:cs="Times New Roman"/>
                <w:sz w:val="24"/>
                <w:szCs w:val="24"/>
              </w:rPr>
              <w:t>Bose-Einstein statistics.</w:t>
            </w:r>
          </w:p>
          <w:p w:rsidR="00EA049B" w:rsidRPr="00C422C5" w:rsidRDefault="00EA049B" w:rsidP="00C103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C422C5">
              <w:rPr>
                <w:rFonts w:ascii="Times New Roman" w:hAnsi="Times New Roman" w:cs="Times New Roman"/>
                <w:sz w:val="24"/>
                <w:szCs w:val="24"/>
              </w:rPr>
              <w:t>.3 Fermi-Dirac statistics.</w:t>
            </w:r>
          </w:p>
          <w:p w:rsidR="00EA049B" w:rsidRPr="00C422C5" w:rsidRDefault="00EA049B" w:rsidP="00C103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C422C5">
              <w:rPr>
                <w:rFonts w:ascii="Times New Roman" w:hAnsi="Times New Roman" w:cs="Times New Roman"/>
                <w:sz w:val="24"/>
                <w:szCs w:val="24"/>
              </w:rPr>
              <w:t>.4 Fermi-Dirac statistics gas in metals.</w:t>
            </w:r>
          </w:p>
          <w:p w:rsidR="00EA049B" w:rsidRPr="00C422C5" w:rsidRDefault="00EA049B" w:rsidP="00C103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C422C5">
              <w:rPr>
                <w:rFonts w:ascii="Times New Roman" w:hAnsi="Times New Roman" w:cs="Times New Roman"/>
                <w:sz w:val="24"/>
                <w:szCs w:val="24"/>
              </w:rPr>
              <w:t>.5 Fermi level and energy.</w:t>
            </w:r>
          </w:p>
          <w:p w:rsidR="00EA049B" w:rsidRPr="00C422C5" w:rsidRDefault="00EA049B" w:rsidP="00C103D1">
            <w:pPr>
              <w:jc w:val="both"/>
              <w:rPr>
                <w:rFonts w:ascii="Times New Roman" w:hAnsi="Times New Roman" w:cs="Times New Roman"/>
                <w:sz w:val="24"/>
                <w:szCs w:val="24"/>
              </w:rPr>
            </w:pPr>
          </w:p>
          <w:p w:rsidR="00EA049B" w:rsidRPr="00C422C5" w:rsidRDefault="00EA049B" w:rsidP="00C103D1">
            <w:pPr>
              <w:rPr>
                <w:rFonts w:ascii="Times New Roman" w:hAnsi="Times New Roman" w:cs="Times New Roman"/>
                <w:b/>
                <w:sz w:val="24"/>
                <w:szCs w:val="24"/>
              </w:rPr>
            </w:pPr>
          </w:p>
          <w:p w:rsidR="00EA049B" w:rsidRPr="00C422C5" w:rsidRDefault="00EA049B" w:rsidP="00C103D1">
            <w:pPr>
              <w:rPr>
                <w:rFonts w:ascii="Times New Roman" w:hAnsi="Times New Roman" w:cs="Times New Roman"/>
                <w:b/>
                <w:sz w:val="24"/>
                <w:szCs w:val="24"/>
              </w:rPr>
            </w:pPr>
          </w:p>
          <w:p w:rsidR="00EA049B" w:rsidRPr="00C422C5" w:rsidRDefault="00EA049B" w:rsidP="00C103D1">
            <w:pPr>
              <w:rPr>
                <w:rFonts w:ascii="Times New Roman" w:hAnsi="Times New Roman" w:cs="Times New Roman"/>
                <w:b/>
                <w:sz w:val="24"/>
                <w:szCs w:val="24"/>
              </w:rPr>
            </w:pPr>
          </w:p>
          <w:p w:rsidR="00EA049B" w:rsidRPr="00C422C5" w:rsidRDefault="00EA049B" w:rsidP="00C103D1">
            <w:pPr>
              <w:rPr>
                <w:rFonts w:ascii="Times New Roman" w:hAnsi="Times New Roman" w:cs="Times New Roman"/>
                <w:b/>
                <w:sz w:val="24"/>
                <w:szCs w:val="24"/>
              </w:rPr>
            </w:pPr>
          </w:p>
          <w:p w:rsidR="00EA049B" w:rsidRPr="00C422C5" w:rsidRDefault="00EA049B" w:rsidP="00C103D1">
            <w:pPr>
              <w:rPr>
                <w:rFonts w:ascii="Times New Roman" w:hAnsi="Times New Roman" w:cs="Times New Roman"/>
                <w:sz w:val="24"/>
                <w:szCs w:val="24"/>
              </w:rPr>
            </w:pPr>
          </w:p>
        </w:tc>
        <w:tc>
          <w:tcPr>
            <w:tcW w:w="1270" w:type="dxa"/>
            <w:tcBorders>
              <w:top w:val="single" w:sz="4" w:space="0" w:color="auto"/>
              <w:left w:val="single" w:sz="4" w:space="0" w:color="auto"/>
              <w:bottom w:val="single" w:sz="4" w:space="0" w:color="auto"/>
              <w:right w:val="single" w:sz="4" w:space="0" w:color="auto"/>
            </w:tcBorders>
          </w:tcPr>
          <w:p w:rsidR="00EA049B" w:rsidRPr="00C422C5" w:rsidRDefault="00EA049B" w:rsidP="00C103D1">
            <w:pPr>
              <w:rPr>
                <w:rFonts w:ascii="Times New Roman" w:hAnsi="Times New Roman" w:cs="Times New Roman"/>
                <w:b/>
                <w:sz w:val="24"/>
                <w:szCs w:val="24"/>
              </w:rPr>
            </w:pPr>
            <w:r w:rsidRPr="00C422C5">
              <w:rPr>
                <w:rFonts w:ascii="Times New Roman" w:hAnsi="Times New Roman" w:cs="Times New Roman"/>
                <w:b/>
                <w:sz w:val="24"/>
                <w:szCs w:val="24"/>
              </w:rPr>
              <w:t>(5pds)</w:t>
            </w:r>
          </w:p>
          <w:p w:rsidR="00EA049B" w:rsidRPr="00C422C5" w:rsidRDefault="00EA049B" w:rsidP="00C103D1">
            <w:pPr>
              <w:spacing w:after="160" w:line="252" w:lineRule="auto"/>
              <w:rPr>
                <w:rFonts w:ascii="Times New Roman" w:hAnsi="Times New Roman" w:cs="Times New Roman"/>
                <w:sz w:val="24"/>
                <w:szCs w:val="24"/>
              </w:rPr>
            </w:pPr>
          </w:p>
          <w:p w:rsidR="00EA049B" w:rsidRPr="00C422C5" w:rsidRDefault="00EA049B" w:rsidP="00C103D1">
            <w:pPr>
              <w:ind w:left="720"/>
              <w:rPr>
                <w:rFonts w:ascii="Times New Roman" w:hAnsi="Times New Roman" w:cs="Times New Roman"/>
                <w:sz w:val="24"/>
                <w:szCs w:val="24"/>
              </w:rPr>
            </w:pPr>
          </w:p>
        </w:tc>
      </w:tr>
      <w:tr w:rsidR="00EA049B" w:rsidRPr="00C422C5" w:rsidTr="00C103D1">
        <w:trPr>
          <w:trHeight w:val="159"/>
        </w:trPr>
        <w:tc>
          <w:tcPr>
            <w:tcW w:w="4275" w:type="dxa"/>
            <w:tcBorders>
              <w:top w:val="single" w:sz="4" w:space="0" w:color="auto"/>
              <w:left w:val="single" w:sz="4" w:space="0" w:color="auto"/>
              <w:bottom w:val="single" w:sz="4" w:space="0" w:color="auto"/>
              <w:right w:val="single" w:sz="4" w:space="0" w:color="auto"/>
            </w:tcBorders>
          </w:tcPr>
          <w:p w:rsidR="00EA049B" w:rsidRPr="00C422C5" w:rsidRDefault="00EA049B" w:rsidP="00C103D1">
            <w:pPr>
              <w:rPr>
                <w:rFonts w:ascii="Times New Roman" w:hAnsi="Times New Roman" w:cs="Times New Roman"/>
                <w:sz w:val="24"/>
                <w:szCs w:val="24"/>
              </w:rPr>
            </w:pPr>
          </w:p>
        </w:tc>
        <w:tc>
          <w:tcPr>
            <w:tcW w:w="4229" w:type="dxa"/>
            <w:tcBorders>
              <w:top w:val="single" w:sz="4" w:space="0" w:color="auto"/>
              <w:left w:val="single" w:sz="4" w:space="0" w:color="auto"/>
              <w:bottom w:val="single" w:sz="4" w:space="0" w:color="auto"/>
              <w:right w:val="single" w:sz="4" w:space="0" w:color="auto"/>
            </w:tcBorders>
          </w:tcPr>
          <w:p w:rsidR="00EA049B" w:rsidRPr="00510C34" w:rsidRDefault="00EA049B" w:rsidP="009953F6">
            <w:pPr>
              <w:pStyle w:val="ListParagraph"/>
              <w:numPr>
                <w:ilvl w:val="0"/>
                <w:numId w:val="728"/>
              </w:numPr>
              <w:spacing w:after="0" w:line="276" w:lineRule="auto"/>
              <w:rPr>
                <w:b/>
              </w:rPr>
            </w:pPr>
            <w:r>
              <w:rPr>
                <w:b/>
              </w:rPr>
              <w:t>Atmospheric Physics</w:t>
            </w:r>
          </w:p>
        </w:tc>
        <w:tc>
          <w:tcPr>
            <w:tcW w:w="1270" w:type="dxa"/>
            <w:tcBorders>
              <w:top w:val="single" w:sz="4" w:space="0" w:color="auto"/>
              <w:left w:val="single" w:sz="4" w:space="0" w:color="auto"/>
              <w:bottom w:val="single" w:sz="4" w:space="0" w:color="auto"/>
              <w:right w:val="single" w:sz="4" w:space="0" w:color="auto"/>
            </w:tcBorders>
          </w:tcPr>
          <w:p w:rsidR="00EA049B" w:rsidRPr="00C422C5" w:rsidRDefault="00EA049B" w:rsidP="00C103D1">
            <w:pPr>
              <w:rPr>
                <w:rFonts w:ascii="Times New Roman" w:hAnsi="Times New Roman" w:cs="Times New Roman"/>
                <w:b/>
                <w:sz w:val="24"/>
                <w:szCs w:val="24"/>
              </w:rPr>
            </w:pPr>
            <w:r>
              <w:rPr>
                <w:rFonts w:ascii="Times New Roman" w:hAnsi="Times New Roman" w:cs="Times New Roman"/>
                <w:b/>
                <w:sz w:val="24"/>
                <w:szCs w:val="24"/>
              </w:rPr>
              <w:t>(20pds)</w:t>
            </w:r>
          </w:p>
        </w:tc>
      </w:tr>
      <w:tr w:rsidR="00EA049B" w:rsidRPr="00C422C5" w:rsidTr="00C103D1">
        <w:trPr>
          <w:trHeight w:val="159"/>
        </w:trPr>
        <w:tc>
          <w:tcPr>
            <w:tcW w:w="4275" w:type="dxa"/>
            <w:tcBorders>
              <w:top w:val="single" w:sz="4" w:space="0" w:color="auto"/>
              <w:left w:val="single" w:sz="4" w:space="0" w:color="auto"/>
              <w:bottom w:val="single" w:sz="4" w:space="0" w:color="auto"/>
              <w:right w:val="single" w:sz="4" w:space="0" w:color="auto"/>
            </w:tcBorders>
          </w:tcPr>
          <w:p w:rsidR="00EA049B" w:rsidRDefault="00EA049B" w:rsidP="00C103D1">
            <w:pPr>
              <w:spacing w:after="0" w:line="240" w:lineRule="auto"/>
              <w:ind w:right="-72"/>
              <w:rPr>
                <w:rFonts w:ascii="Times New Roman" w:hAnsi="Times New Roman" w:cs="Times New Roman"/>
                <w:color w:val="FF0000"/>
                <w:sz w:val="24"/>
                <w:szCs w:val="24"/>
              </w:rPr>
            </w:pPr>
          </w:p>
          <w:p w:rsidR="00EA049B" w:rsidRPr="004B25A9" w:rsidRDefault="00EA049B" w:rsidP="009953F6">
            <w:pPr>
              <w:pStyle w:val="ListParagraph"/>
              <w:numPr>
                <w:ilvl w:val="0"/>
                <w:numId w:val="739"/>
              </w:numPr>
              <w:spacing w:after="0"/>
              <w:ind w:right="-72"/>
              <w:jc w:val="left"/>
            </w:pPr>
            <w:r w:rsidRPr="004B25A9">
              <w:t>Describe atmospheric compositions.</w:t>
            </w:r>
          </w:p>
          <w:p w:rsidR="00EA049B" w:rsidRPr="004B25A9" w:rsidRDefault="00EA049B" w:rsidP="009953F6">
            <w:pPr>
              <w:pStyle w:val="ListParagraph"/>
              <w:numPr>
                <w:ilvl w:val="0"/>
                <w:numId w:val="739"/>
              </w:numPr>
              <w:spacing w:after="0"/>
              <w:ind w:right="-72"/>
              <w:jc w:val="left"/>
            </w:pPr>
            <w:r w:rsidRPr="004B25A9">
              <w:t>Explain temperature profile of various layers.</w:t>
            </w:r>
          </w:p>
          <w:p w:rsidR="00EA049B" w:rsidRPr="004B25A9" w:rsidRDefault="00EA049B" w:rsidP="009953F6">
            <w:pPr>
              <w:pStyle w:val="ListParagraph"/>
              <w:numPr>
                <w:ilvl w:val="0"/>
                <w:numId w:val="739"/>
              </w:numPr>
              <w:spacing w:after="0"/>
              <w:ind w:right="-72"/>
              <w:jc w:val="left"/>
            </w:pPr>
            <w:r w:rsidRPr="004B25A9">
              <w:t>Describe atmospheric thermodynamics.</w:t>
            </w:r>
          </w:p>
          <w:p w:rsidR="00EA049B" w:rsidRPr="004B25A9" w:rsidRDefault="00EA049B" w:rsidP="009953F6">
            <w:pPr>
              <w:pStyle w:val="ListParagraph"/>
              <w:numPr>
                <w:ilvl w:val="0"/>
                <w:numId w:val="739"/>
              </w:numPr>
              <w:spacing w:after="0"/>
              <w:ind w:right="-72"/>
              <w:jc w:val="left"/>
            </w:pPr>
            <w:r w:rsidRPr="004B25A9">
              <w:t xml:space="preserve">Discuss the stability of atmosphere. </w:t>
            </w:r>
          </w:p>
          <w:p w:rsidR="00EA049B" w:rsidRPr="004B25A9" w:rsidRDefault="00EA049B" w:rsidP="009953F6">
            <w:pPr>
              <w:pStyle w:val="ListParagraph"/>
              <w:numPr>
                <w:ilvl w:val="0"/>
                <w:numId w:val="739"/>
              </w:numPr>
              <w:spacing w:after="0"/>
              <w:ind w:right="-72"/>
              <w:jc w:val="left"/>
            </w:pPr>
            <w:r w:rsidRPr="004B25A9">
              <w:t>Describe greenhouse effect.</w:t>
            </w:r>
          </w:p>
        </w:tc>
        <w:tc>
          <w:tcPr>
            <w:tcW w:w="4229" w:type="dxa"/>
            <w:tcBorders>
              <w:top w:val="single" w:sz="4" w:space="0" w:color="auto"/>
              <w:left w:val="single" w:sz="4" w:space="0" w:color="auto"/>
              <w:bottom w:val="single" w:sz="4" w:space="0" w:color="auto"/>
              <w:right w:val="single" w:sz="4" w:space="0" w:color="auto"/>
            </w:tcBorders>
          </w:tcPr>
          <w:p w:rsidR="00EA049B" w:rsidRDefault="00EA049B" w:rsidP="00C103D1">
            <w:pPr>
              <w:spacing w:after="0"/>
              <w:jc w:val="both"/>
              <w:rPr>
                <w:rFonts w:ascii="Times New Roman" w:hAnsi="Times New Roman" w:cs="Times New Roman"/>
                <w:b/>
                <w:sz w:val="24"/>
                <w:szCs w:val="24"/>
              </w:rPr>
            </w:pPr>
          </w:p>
          <w:p w:rsidR="00EA049B" w:rsidRDefault="00EA049B" w:rsidP="00C103D1">
            <w:pPr>
              <w:spacing w:after="0"/>
              <w:jc w:val="both"/>
              <w:rPr>
                <w:rFonts w:ascii="Times New Roman" w:hAnsi="Times New Roman" w:cs="Times New Roman"/>
                <w:b/>
                <w:sz w:val="24"/>
                <w:szCs w:val="24"/>
              </w:rPr>
            </w:pPr>
            <w:r>
              <w:rPr>
                <w:rFonts w:ascii="Times New Roman" w:hAnsi="Times New Roman" w:cs="Times New Roman"/>
                <w:b/>
                <w:sz w:val="24"/>
                <w:szCs w:val="24"/>
              </w:rPr>
              <w:t>Unit III: The atmosphere</w:t>
            </w:r>
          </w:p>
          <w:p w:rsidR="00EA049B" w:rsidRPr="00121FBD" w:rsidRDefault="00EA049B" w:rsidP="009953F6">
            <w:pPr>
              <w:pStyle w:val="ListParagraph"/>
              <w:numPr>
                <w:ilvl w:val="1"/>
                <w:numId w:val="729"/>
              </w:numPr>
              <w:spacing w:after="0" w:line="276" w:lineRule="auto"/>
            </w:pPr>
            <w:r w:rsidRPr="00121FBD">
              <w:t>Atmospheric compositions.</w:t>
            </w:r>
          </w:p>
          <w:p w:rsidR="00EA049B" w:rsidRPr="00121FBD" w:rsidRDefault="00EA049B" w:rsidP="009953F6">
            <w:pPr>
              <w:pStyle w:val="ListParagraph"/>
              <w:numPr>
                <w:ilvl w:val="1"/>
                <w:numId w:val="729"/>
              </w:numPr>
              <w:spacing w:after="0" w:line="276" w:lineRule="auto"/>
              <w:rPr>
                <w:b/>
              </w:rPr>
            </w:pPr>
            <w:r>
              <w:t>Temperature profile</w:t>
            </w:r>
          </w:p>
          <w:p w:rsidR="00EA049B" w:rsidRDefault="00EA049B" w:rsidP="009953F6">
            <w:pPr>
              <w:pStyle w:val="ListParagraph"/>
              <w:numPr>
                <w:ilvl w:val="1"/>
                <w:numId w:val="729"/>
              </w:numPr>
              <w:spacing w:after="0" w:line="276" w:lineRule="auto"/>
            </w:pPr>
            <w:r>
              <w:t>Atmospheric thermodynamics</w:t>
            </w:r>
          </w:p>
          <w:p w:rsidR="00EA049B" w:rsidRDefault="00EA049B" w:rsidP="009953F6">
            <w:pPr>
              <w:pStyle w:val="ListParagraph"/>
              <w:numPr>
                <w:ilvl w:val="1"/>
                <w:numId w:val="729"/>
              </w:numPr>
              <w:spacing w:after="0" w:line="276" w:lineRule="auto"/>
            </w:pPr>
            <w:r>
              <w:t>Atmospheric stability</w:t>
            </w:r>
          </w:p>
          <w:p w:rsidR="00EA049B" w:rsidRPr="00121FBD" w:rsidRDefault="00EA049B" w:rsidP="009953F6">
            <w:pPr>
              <w:pStyle w:val="ListParagraph"/>
              <w:numPr>
                <w:ilvl w:val="1"/>
                <w:numId w:val="729"/>
              </w:numPr>
              <w:spacing w:after="0" w:line="276" w:lineRule="auto"/>
            </w:pPr>
            <w:r>
              <w:t>Green House effect</w:t>
            </w:r>
          </w:p>
        </w:tc>
        <w:tc>
          <w:tcPr>
            <w:tcW w:w="1270" w:type="dxa"/>
            <w:tcBorders>
              <w:top w:val="single" w:sz="4" w:space="0" w:color="auto"/>
              <w:left w:val="single" w:sz="4" w:space="0" w:color="auto"/>
              <w:bottom w:val="single" w:sz="4" w:space="0" w:color="auto"/>
              <w:right w:val="single" w:sz="4" w:space="0" w:color="auto"/>
            </w:tcBorders>
          </w:tcPr>
          <w:p w:rsidR="00EA049B" w:rsidRDefault="00EA049B" w:rsidP="00C103D1">
            <w:pPr>
              <w:spacing w:after="0"/>
              <w:rPr>
                <w:rFonts w:ascii="Times New Roman" w:hAnsi="Times New Roman" w:cs="Times New Roman"/>
                <w:b/>
                <w:sz w:val="24"/>
                <w:szCs w:val="24"/>
              </w:rPr>
            </w:pPr>
          </w:p>
          <w:p w:rsidR="00EA049B" w:rsidRDefault="00EA049B" w:rsidP="00C103D1">
            <w:pPr>
              <w:spacing w:after="0"/>
              <w:rPr>
                <w:rFonts w:ascii="Times New Roman" w:hAnsi="Times New Roman" w:cs="Times New Roman"/>
                <w:b/>
                <w:sz w:val="24"/>
                <w:szCs w:val="24"/>
              </w:rPr>
            </w:pPr>
            <w:r>
              <w:rPr>
                <w:rFonts w:ascii="Times New Roman" w:hAnsi="Times New Roman" w:cs="Times New Roman"/>
                <w:b/>
                <w:sz w:val="24"/>
                <w:szCs w:val="24"/>
              </w:rPr>
              <w:t>(3pds)</w:t>
            </w:r>
          </w:p>
        </w:tc>
      </w:tr>
      <w:tr w:rsidR="00EA049B" w:rsidRPr="00C422C5" w:rsidTr="00C103D1">
        <w:trPr>
          <w:trHeight w:val="159"/>
        </w:trPr>
        <w:tc>
          <w:tcPr>
            <w:tcW w:w="4275" w:type="dxa"/>
            <w:tcBorders>
              <w:top w:val="single" w:sz="4" w:space="0" w:color="auto"/>
              <w:left w:val="single" w:sz="4" w:space="0" w:color="auto"/>
              <w:bottom w:val="single" w:sz="4" w:space="0" w:color="auto"/>
              <w:right w:val="single" w:sz="4" w:space="0" w:color="auto"/>
            </w:tcBorders>
          </w:tcPr>
          <w:p w:rsidR="00EA049B" w:rsidRPr="00496D0A" w:rsidRDefault="00EA049B" w:rsidP="00C103D1">
            <w:pPr>
              <w:pStyle w:val="ListParagraph"/>
              <w:spacing w:after="0"/>
              <w:ind w:left="621" w:right="-72"/>
            </w:pPr>
          </w:p>
          <w:p w:rsidR="00EA049B" w:rsidRPr="00496D0A" w:rsidRDefault="00EA049B" w:rsidP="009953F6">
            <w:pPr>
              <w:pStyle w:val="ListParagraph"/>
              <w:numPr>
                <w:ilvl w:val="0"/>
                <w:numId w:val="734"/>
              </w:numPr>
              <w:tabs>
                <w:tab w:val="left" w:pos="504"/>
              </w:tabs>
              <w:spacing w:after="0"/>
              <w:ind w:right="-72"/>
              <w:jc w:val="left"/>
            </w:pPr>
            <w:r w:rsidRPr="00496D0A">
              <w:t xml:space="preserve">Describe Sun as a source of energy. </w:t>
            </w:r>
          </w:p>
          <w:p w:rsidR="00EA049B" w:rsidRPr="00496D0A" w:rsidRDefault="00EA049B" w:rsidP="009953F6">
            <w:pPr>
              <w:pStyle w:val="ListParagraph"/>
              <w:numPr>
                <w:ilvl w:val="0"/>
                <w:numId w:val="734"/>
              </w:numPr>
              <w:tabs>
                <w:tab w:val="left" w:pos="504"/>
              </w:tabs>
              <w:spacing w:after="0"/>
              <w:ind w:right="-72"/>
              <w:jc w:val="left"/>
            </w:pPr>
            <w:r w:rsidRPr="00496D0A">
              <w:t xml:space="preserve">Define Solar constant and derive an expression for it and explain its determination. </w:t>
            </w:r>
          </w:p>
          <w:p w:rsidR="00EA049B" w:rsidRDefault="00EA049B" w:rsidP="009953F6">
            <w:pPr>
              <w:pStyle w:val="ListParagraph"/>
              <w:numPr>
                <w:ilvl w:val="0"/>
                <w:numId w:val="734"/>
              </w:numPr>
              <w:tabs>
                <w:tab w:val="left" w:pos="504"/>
              </w:tabs>
              <w:spacing w:after="0"/>
              <w:ind w:right="-72"/>
              <w:jc w:val="left"/>
            </w:pPr>
            <w:r w:rsidRPr="00496D0A">
              <w:t xml:space="preserve">Explain solar radiation outside the </w:t>
            </w:r>
            <w:r>
              <w:t>earth</w:t>
            </w:r>
            <w:r w:rsidRPr="00496D0A">
              <w:t xml:space="preserve"> atmosphere.</w:t>
            </w:r>
          </w:p>
          <w:p w:rsidR="00EA049B" w:rsidRDefault="00EA049B" w:rsidP="009953F6">
            <w:pPr>
              <w:pStyle w:val="ListParagraph"/>
              <w:numPr>
                <w:ilvl w:val="0"/>
                <w:numId w:val="734"/>
              </w:numPr>
              <w:tabs>
                <w:tab w:val="left" w:pos="504"/>
              </w:tabs>
              <w:spacing w:after="0"/>
              <w:ind w:right="-72"/>
              <w:jc w:val="left"/>
            </w:pPr>
            <w:r>
              <w:t>Discuss the solar spectrum.</w:t>
            </w:r>
          </w:p>
          <w:p w:rsidR="00EA049B" w:rsidRPr="004748E8" w:rsidRDefault="00EA049B" w:rsidP="009953F6">
            <w:pPr>
              <w:numPr>
                <w:ilvl w:val="0"/>
                <w:numId w:val="734"/>
              </w:numPr>
              <w:spacing w:after="0" w:line="240" w:lineRule="auto"/>
              <w:jc w:val="both"/>
              <w:rPr>
                <w:rFonts w:ascii="Times New Roman" w:hAnsi="Times New Roman" w:cs="Times New Roman"/>
                <w:sz w:val="24"/>
                <w:szCs w:val="24"/>
              </w:rPr>
            </w:pPr>
            <w:r w:rsidRPr="00C422C5">
              <w:rPr>
                <w:rFonts w:ascii="Times New Roman" w:hAnsi="Times New Roman" w:cs="Times New Roman"/>
                <w:sz w:val="24"/>
                <w:szCs w:val="24"/>
              </w:rPr>
              <w:t>Solve simple numerical examples related to above topics.</w:t>
            </w:r>
          </w:p>
        </w:tc>
        <w:tc>
          <w:tcPr>
            <w:tcW w:w="4229" w:type="dxa"/>
            <w:tcBorders>
              <w:top w:val="single" w:sz="4" w:space="0" w:color="auto"/>
              <w:left w:val="single" w:sz="4" w:space="0" w:color="auto"/>
              <w:bottom w:val="single" w:sz="4" w:space="0" w:color="auto"/>
              <w:right w:val="single" w:sz="4" w:space="0" w:color="auto"/>
            </w:tcBorders>
          </w:tcPr>
          <w:p w:rsidR="00EA049B" w:rsidRDefault="00EA049B" w:rsidP="00C103D1">
            <w:pPr>
              <w:spacing w:after="0"/>
              <w:jc w:val="both"/>
              <w:rPr>
                <w:rFonts w:ascii="Times New Roman" w:hAnsi="Times New Roman" w:cs="Times New Roman"/>
                <w:b/>
                <w:sz w:val="24"/>
                <w:szCs w:val="24"/>
              </w:rPr>
            </w:pPr>
            <w:r>
              <w:rPr>
                <w:rFonts w:ascii="Times New Roman" w:hAnsi="Times New Roman" w:cs="Times New Roman"/>
                <w:b/>
                <w:sz w:val="24"/>
                <w:szCs w:val="24"/>
              </w:rPr>
              <w:t>Unit IV: The sun</w:t>
            </w:r>
          </w:p>
          <w:p w:rsidR="00EA049B" w:rsidRPr="002A1BFB" w:rsidRDefault="00EA049B" w:rsidP="009953F6">
            <w:pPr>
              <w:pStyle w:val="ListParagraph"/>
              <w:numPr>
                <w:ilvl w:val="1"/>
                <w:numId w:val="730"/>
              </w:numPr>
              <w:spacing w:after="0" w:line="276" w:lineRule="auto"/>
            </w:pPr>
            <w:r w:rsidRPr="002A1BFB">
              <w:t>Sun as a source of energy</w:t>
            </w:r>
          </w:p>
          <w:p w:rsidR="00EA049B" w:rsidRDefault="00EA049B" w:rsidP="009953F6">
            <w:pPr>
              <w:pStyle w:val="ListParagraph"/>
              <w:numPr>
                <w:ilvl w:val="1"/>
                <w:numId w:val="730"/>
              </w:numPr>
              <w:spacing w:after="0" w:line="276" w:lineRule="auto"/>
            </w:pPr>
            <w:r>
              <w:t>Solar constant and its determination</w:t>
            </w:r>
          </w:p>
          <w:p w:rsidR="00EA049B" w:rsidRPr="004B25A9" w:rsidRDefault="00EA049B" w:rsidP="009953F6">
            <w:pPr>
              <w:pStyle w:val="ListParagraph"/>
              <w:numPr>
                <w:ilvl w:val="1"/>
                <w:numId w:val="730"/>
              </w:numPr>
              <w:spacing w:after="0" w:line="276" w:lineRule="auto"/>
            </w:pPr>
            <w:r w:rsidRPr="004B25A9">
              <w:t xml:space="preserve">Solar radiation outside the earth </w:t>
            </w:r>
          </w:p>
          <w:p w:rsidR="00EA049B" w:rsidRPr="004B25A9" w:rsidRDefault="00EA049B" w:rsidP="00C103D1">
            <w:pPr>
              <w:spacing w:after="0"/>
              <w:jc w:val="both"/>
              <w:rPr>
                <w:rFonts w:ascii="Times New Roman" w:hAnsi="Times New Roman" w:cs="Times New Roman"/>
                <w:sz w:val="24"/>
                <w:szCs w:val="24"/>
              </w:rPr>
            </w:pPr>
            <w:r w:rsidRPr="004B25A9">
              <w:rPr>
                <w:rFonts w:ascii="Times New Roman" w:hAnsi="Times New Roman" w:cs="Times New Roman"/>
                <w:sz w:val="24"/>
                <w:szCs w:val="24"/>
              </w:rPr>
              <w:t>atmosphere.</w:t>
            </w:r>
          </w:p>
          <w:p w:rsidR="00EA049B" w:rsidRPr="00062E62" w:rsidRDefault="00EA049B" w:rsidP="009953F6">
            <w:pPr>
              <w:pStyle w:val="ListParagraph"/>
              <w:numPr>
                <w:ilvl w:val="1"/>
                <w:numId w:val="730"/>
              </w:numPr>
              <w:spacing w:after="0" w:line="276" w:lineRule="auto"/>
              <w:rPr>
                <w:color w:val="FF0000"/>
              </w:rPr>
            </w:pPr>
            <w:r w:rsidRPr="004B25A9">
              <w:t xml:space="preserve"> Solar spectrum</w:t>
            </w:r>
          </w:p>
        </w:tc>
        <w:tc>
          <w:tcPr>
            <w:tcW w:w="1270" w:type="dxa"/>
            <w:tcBorders>
              <w:top w:val="single" w:sz="4" w:space="0" w:color="auto"/>
              <w:left w:val="single" w:sz="4" w:space="0" w:color="auto"/>
              <w:bottom w:val="single" w:sz="4" w:space="0" w:color="auto"/>
              <w:right w:val="single" w:sz="4" w:space="0" w:color="auto"/>
            </w:tcBorders>
          </w:tcPr>
          <w:p w:rsidR="00EA049B" w:rsidRDefault="00EA049B" w:rsidP="00C103D1">
            <w:pPr>
              <w:spacing w:after="0"/>
              <w:rPr>
                <w:rFonts w:ascii="Times New Roman" w:hAnsi="Times New Roman" w:cs="Times New Roman"/>
                <w:b/>
                <w:sz w:val="24"/>
                <w:szCs w:val="24"/>
              </w:rPr>
            </w:pPr>
            <w:r>
              <w:rPr>
                <w:rFonts w:ascii="Times New Roman" w:hAnsi="Times New Roman" w:cs="Times New Roman"/>
                <w:b/>
                <w:sz w:val="24"/>
                <w:szCs w:val="24"/>
              </w:rPr>
              <w:t>(2pds)</w:t>
            </w:r>
          </w:p>
        </w:tc>
      </w:tr>
      <w:tr w:rsidR="00EA049B" w:rsidRPr="00C422C5" w:rsidTr="00C103D1">
        <w:trPr>
          <w:trHeight w:val="159"/>
        </w:trPr>
        <w:tc>
          <w:tcPr>
            <w:tcW w:w="4275" w:type="dxa"/>
            <w:tcBorders>
              <w:top w:val="single" w:sz="4" w:space="0" w:color="auto"/>
              <w:left w:val="single" w:sz="4" w:space="0" w:color="auto"/>
              <w:bottom w:val="single" w:sz="4" w:space="0" w:color="auto"/>
              <w:right w:val="single" w:sz="4" w:space="0" w:color="auto"/>
            </w:tcBorders>
          </w:tcPr>
          <w:p w:rsidR="00EA049B" w:rsidRDefault="00EA049B" w:rsidP="00C103D1">
            <w:pPr>
              <w:pStyle w:val="ListParagraph"/>
              <w:tabs>
                <w:tab w:val="left" w:pos="369"/>
              </w:tabs>
              <w:spacing w:after="0"/>
              <w:ind w:right="-72"/>
            </w:pPr>
          </w:p>
          <w:p w:rsidR="00EA049B" w:rsidRPr="00496D0A" w:rsidRDefault="00EA049B" w:rsidP="009953F6">
            <w:pPr>
              <w:pStyle w:val="ListParagraph"/>
              <w:numPr>
                <w:ilvl w:val="0"/>
                <w:numId w:val="735"/>
              </w:numPr>
              <w:tabs>
                <w:tab w:val="left" w:pos="369"/>
              </w:tabs>
              <w:spacing w:after="0"/>
              <w:ind w:right="-72"/>
              <w:jc w:val="left"/>
            </w:pPr>
            <w:r w:rsidRPr="00496D0A">
              <w:t xml:space="preserve">Explain </w:t>
            </w:r>
            <w:r>
              <w:t>UV-radiation and its types.</w:t>
            </w:r>
          </w:p>
          <w:p w:rsidR="00EA049B" w:rsidRPr="009F4302" w:rsidRDefault="00EA049B" w:rsidP="009953F6">
            <w:pPr>
              <w:pStyle w:val="ListParagraph"/>
              <w:numPr>
                <w:ilvl w:val="0"/>
                <w:numId w:val="735"/>
              </w:numPr>
              <w:tabs>
                <w:tab w:val="left" w:pos="369"/>
              </w:tabs>
              <w:spacing w:after="0"/>
              <w:ind w:right="-72"/>
              <w:jc w:val="left"/>
            </w:pPr>
            <w:r w:rsidRPr="00496D0A">
              <w:t>Describe the proc</w:t>
            </w:r>
            <w:r>
              <w:t xml:space="preserve">ess of formation of ozonosphere: </w:t>
            </w:r>
            <w:r w:rsidRPr="009F4302">
              <w:t>Natural and anthropogenic processes.</w:t>
            </w:r>
          </w:p>
          <w:p w:rsidR="00EA049B" w:rsidRDefault="00EA049B" w:rsidP="009953F6">
            <w:pPr>
              <w:pStyle w:val="ListParagraph"/>
              <w:numPr>
                <w:ilvl w:val="0"/>
                <w:numId w:val="735"/>
              </w:numPr>
              <w:tabs>
                <w:tab w:val="left" w:pos="369"/>
              </w:tabs>
              <w:spacing w:after="0"/>
              <w:ind w:right="-72"/>
              <w:jc w:val="left"/>
            </w:pPr>
            <w:r w:rsidRPr="00496D0A">
              <w:t>Provide the details of tropospheric and stratospheric ozone layers.</w:t>
            </w:r>
          </w:p>
          <w:p w:rsidR="00EA049B" w:rsidRPr="009F4302" w:rsidRDefault="00EA049B" w:rsidP="009953F6">
            <w:pPr>
              <w:pStyle w:val="ListParagraph"/>
              <w:numPr>
                <w:ilvl w:val="0"/>
                <w:numId w:val="735"/>
              </w:numPr>
              <w:tabs>
                <w:tab w:val="left" w:pos="369"/>
              </w:tabs>
              <w:spacing w:after="0"/>
              <w:ind w:right="-72"/>
              <w:jc w:val="left"/>
            </w:pPr>
            <w:r w:rsidRPr="009F4302">
              <w:t xml:space="preserve">Differentiatebetween good and bad ozone and explain how they can be measured. </w:t>
            </w:r>
          </w:p>
          <w:p w:rsidR="00EA049B" w:rsidRPr="00496D0A" w:rsidRDefault="00EA049B" w:rsidP="009953F6">
            <w:pPr>
              <w:pStyle w:val="ListParagraph"/>
              <w:numPr>
                <w:ilvl w:val="0"/>
                <w:numId w:val="735"/>
              </w:numPr>
              <w:tabs>
                <w:tab w:val="left" w:pos="369"/>
              </w:tabs>
              <w:spacing w:after="0"/>
              <w:ind w:right="-72"/>
              <w:jc w:val="left"/>
            </w:pPr>
            <w:r w:rsidRPr="00496D0A">
              <w:t>Explain the meaning of ozone depletion.</w:t>
            </w:r>
          </w:p>
          <w:p w:rsidR="00EA049B" w:rsidRDefault="00EA049B" w:rsidP="009953F6">
            <w:pPr>
              <w:pStyle w:val="ListParagraph"/>
              <w:numPr>
                <w:ilvl w:val="0"/>
                <w:numId w:val="735"/>
              </w:numPr>
              <w:spacing w:after="0"/>
              <w:ind w:right="-72"/>
              <w:jc w:val="left"/>
            </w:pPr>
            <w:r w:rsidRPr="00496D0A">
              <w:t>Explain process of protection of ozone layers.</w:t>
            </w:r>
          </w:p>
          <w:p w:rsidR="00EA049B" w:rsidRDefault="00EA049B" w:rsidP="009953F6">
            <w:pPr>
              <w:pStyle w:val="ListParagraph"/>
              <w:numPr>
                <w:ilvl w:val="0"/>
                <w:numId w:val="735"/>
              </w:numPr>
              <w:spacing w:after="0"/>
              <w:ind w:right="-72"/>
              <w:jc w:val="left"/>
            </w:pPr>
            <w:r>
              <w:t>Discuss the measurement of UV-B radiation on the earth’s surface.</w:t>
            </w:r>
          </w:p>
          <w:p w:rsidR="00EA049B" w:rsidRDefault="00EA049B" w:rsidP="009953F6">
            <w:pPr>
              <w:pStyle w:val="ListParagraph"/>
              <w:numPr>
                <w:ilvl w:val="0"/>
                <w:numId w:val="735"/>
              </w:numPr>
              <w:spacing w:after="0"/>
              <w:ind w:right="-72"/>
              <w:jc w:val="left"/>
            </w:pPr>
            <w:r>
              <w:t>Explain the total ozone concentration and its measurement.</w:t>
            </w:r>
          </w:p>
          <w:p w:rsidR="00EA049B" w:rsidRPr="00B41522" w:rsidRDefault="00EA049B" w:rsidP="009953F6">
            <w:pPr>
              <w:numPr>
                <w:ilvl w:val="0"/>
                <w:numId w:val="735"/>
              </w:numPr>
              <w:spacing w:after="0" w:line="240" w:lineRule="auto"/>
              <w:jc w:val="both"/>
              <w:rPr>
                <w:rFonts w:ascii="Times New Roman" w:hAnsi="Times New Roman" w:cs="Times New Roman"/>
                <w:sz w:val="24"/>
                <w:szCs w:val="24"/>
              </w:rPr>
            </w:pPr>
            <w:r w:rsidRPr="00C422C5">
              <w:rPr>
                <w:rFonts w:ascii="Times New Roman" w:hAnsi="Times New Roman" w:cs="Times New Roman"/>
                <w:sz w:val="24"/>
                <w:szCs w:val="24"/>
              </w:rPr>
              <w:t>Solve simple numerical examples related to above topics.</w:t>
            </w:r>
          </w:p>
        </w:tc>
        <w:tc>
          <w:tcPr>
            <w:tcW w:w="4229" w:type="dxa"/>
            <w:tcBorders>
              <w:top w:val="single" w:sz="4" w:space="0" w:color="auto"/>
              <w:left w:val="single" w:sz="4" w:space="0" w:color="auto"/>
              <w:bottom w:val="single" w:sz="4" w:space="0" w:color="auto"/>
              <w:right w:val="single" w:sz="4" w:space="0" w:color="auto"/>
            </w:tcBorders>
          </w:tcPr>
          <w:p w:rsidR="00EA049B" w:rsidRDefault="00EA049B" w:rsidP="00C103D1">
            <w:pPr>
              <w:spacing w:after="0"/>
              <w:jc w:val="both"/>
              <w:rPr>
                <w:rFonts w:ascii="Times New Roman" w:hAnsi="Times New Roman" w:cs="Times New Roman"/>
                <w:b/>
                <w:sz w:val="24"/>
                <w:szCs w:val="24"/>
              </w:rPr>
            </w:pPr>
            <w:r>
              <w:rPr>
                <w:rFonts w:ascii="Times New Roman" w:hAnsi="Times New Roman" w:cs="Times New Roman"/>
                <w:b/>
                <w:sz w:val="24"/>
                <w:szCs w:val="24"/>
              </w:rPr>
              <w:t>Unit V: Atmospheric Ozone</w:t>
            </w:r>
          </w:p>
          <w:p w:rsidR="00EA049B" w:rsidRPr="004748E8" w:rsidRDefault="00EA049B" w:rsidP="009953F6">
            <w:pPr>
              <w:pStyle w:val="ListParagraph"/>
              <w:numPr>
                <w:ilvl w:val="1"/>
                <w:numId w:val="731"/>
              </w:numPr>
              <w:spacing w:after="0" w:line="276" w:lineRule="auto"/>
            </w:pPr>
            <w:r w:rsidRPr="004748E8">
              <w:t>UV radiation and its types</w:t>
            </w:r>
          </w:p>
          <w:p w:rsidR="00EA049B" w:rsidRDefault="00EA049B" w:rsidP="009953F6">
            <w:pPr>
              <w:pStyle w:val="ListParagraph"/>
              <w:numPr>
                <w:ilvl w:val="1"/>
                <w:numId w:val="731"/>
              </w:numPr>
              <w:spacing w:after="0" w:line="276" w:lineRule="auto"/>
            </w:pPr>
            <w:r w:rsidRPr="009F4302">
              <w:t>Formation of ozonosphere.</w:t>
            </w:r>
          </w:p>
          <w:p w:rsidR="00EA049B" w:rsidRPr="009F4302" w:rsidRDefault="00EA049B" w:rsidP="009953F6">
            <w:pPr>
              <w:pStyle w:val="ListParagraph"/>
              <w:numPr>
                <w:ilvl w:val="1"/>
                <w:numId w:val="731"/>
              </w:numPr>
              <w:spacing w:after="0" w:line="276" w:lineRule="auto"/>
            </w:pPr>
            <w:r w:rsidRPr="009F4302">
              <w:t xml:space="preserve">Tropospheric and stratospheric ozone layers </w:t>
            </w:r>
          </w:p>
          <w:p w:rsidR="00EA049B" w:rsidRDefault="00EA049B" w:rsidP="009953F6">
            <w:pPr>
              <w:pStyle w:val="ListParagraph"/>
              <w:numPr>
                <w:ilvl w:val="1"/>
                <w:numId w:val="731"/>
              </w:numPr>
              <w:spacing w:after="0" w:line="276" w:lineRule="auto"/>
            </w:pPr>
            <w:r>
              <w:t>Ozone depletion</w:t>
            </w:r>
          </w:p>
          <w:p w:rsidR="00EA049B" w:rsidRDefault="00EA049B" w:rsidP="009953F6">
            <w:pPr>
              <w:pStyle w:val="ListParagraph"/>
              <w:numPr>
                <w:ilvl w:val="1"/>
                <w:numId w:val="731"/>
              </w:numPr>
              <w:spacing w:after="0" w:line="276" w:lineRule="auto"/>
            </w:pPr>
            <w:r>
              <w:t>Protection of ozone layer</w:t>
            </w:r>
          </w:p>
          <w:p w:rsidR="00EA049B" w:rsidRDefault="00EA049B" w:rsidP="009953F6">
            <w:pPr>
              <w:pStyle w:val="ListParagraph"/>
              <w:numPr>
                <w:ilvl w:val="1"/>
                <w:numId w:val="731"/>
              </w:numPr>
              <w:spacing w:after="0" w:line="276" w:lineRule="auto"/>
            </w:pPr>
            <w:r>
              <w:t>Measurement of UV-B radiation on the earth’s surface</w:t>
            </w:r>
          </w:p>
          <w:p w:rsidR="00EA049B" w:rsidRPr="00C45E66" w:rsidRDefault="00EA049B" w:rsidP="009953F6">
            <w:pPr>
              <w:pStyle w:val="ListParagraph"/>
              <w:numPr>
                <w:ilvl w:val="1"/>
                <w:numId w:val="731"/>
              </w:numPr>
              <w:spacing w:after="0" w:line="276" w:lineRule="auto"/>
            </w:pPr>
            <w:r>
              <w:t>Total ozone concentration and its measurement.</w:t>
            </w:r>
          </w:p>
        </w:tc>
        <w:tc>
          <w:tcPr>
            <w:tcW w:w="1270" w:type="dxa"/>
            <w:tcBorders>
              <w:top w:val="single" w:sz="4" w:space="0" w:color="auto"/>
              <w:left w:val="single" w:sz="4" w:space="0" w:color="auto"/>
              <w:bottom w:val="single" w:sz="4" w:space="0" w:color="auto"/>
              <w:right w:val="single" w:sz="4" w:space="0" w:color="auto"/>
            </w:tcBorders>
          </w:tcPr>
          <w:p w:rsidR="00EA049B" w:rsidRPr="004748E8" w:rsidRDefault="00EA049B" w:rsidP="00C103D1">
            <w:pPr>
              <w:spacing w:after="0"/>
              <w:rPr>
                <w:rFonts w:ascii="Times New Roman" w:hAnsi="Times New Roman" w:cs="Times New Roman"/>
                <w:b/>
                <w:sz w:val="24"/>
                <w:szCs w:val="24"/>
              </w:rPr>
            </w:pPr>
            <w:r w:rsidRPr="004748E8">
              <w:rPr>
                <w:rFonts w:ascii="Times New Roman" w:hAnsi="Times New Roman" w:cs="Times New Roman"/>
                <w:b/>
                <w:sz w:val="24"/>
                <w:szCs w:val="24"/>
              </w:rPr>
              <w:t>(5pds)</w:t>
            </w:r>
          </w:p>
        </w:tc>
      </w:tr>
      <w:tr w:rsidR="00EA049B" w:rsidRPr="00C422C5" w:rsidTr="00C103D1">
        <w:trPr>
          <w:trHeight w:val="159"/>
        </w:trPr>
        <w:tc>
          <w:tcPr>
            <w:tcW w:w="4275" w:type="dxa"/>
            <w:tcBorders>
              <w:top w:val="single" w:sz="4" w:space="0" w:color="auto"/>
              <w:left w:val="single" w:sz="4" w:space="0" w:color="auto"/>
              <w:bottom w:val="single" w:sz="4" w:space="0" w:color="auto"/>
              <w:right w:val="single" w:sz="4" w:space="0" w:color="auto"/>
            </w:tcBorders>
          </w:tcPr>
          <w:p w:rsidR="00EA049B" w:rsidRDefault="00EA049B" w:rsidP="00C103D1">
            <w:pPr>
              <w:pStyle w:val="ListParagraph"/>
              <w:spacing w:after="0"/>
            </w:pPr>
          </w:p>
          <w:p w:rsidR="00EA049B" w:rsidRPr="00307AD9" w:rsidRDefault="00EA049B" w:rsidP="009953F6">
            <w:pPr>
              <w:pStyle w:val="ListParagraph"/>
              <w:numPr>
                <w:ilvl w:val="0"/>
                <w:numId w:val="738"/>
              </w:numPr>
              <w:spacing w:after="0"/>
              <w:jc w:val="left"/>
            </w:pPr>
            <w:r w:rsidRPr="00307AD9">
              <w:t>Explain radiation detectors like Thermopile and Bolometer with their necessary theory and working.</w:t>
            </w:r>
          </w:p>
          <w:p w:rsidR="00EA049B" w:rsidRDefault="00EA049B" w:rsidP="009953F6">
            <w:pPr>
              <w:pStyle w:val="ListParagraph"/>
              <w:numPr>
                <w:ilvl w:val="0"/>
                <w:numId w:val="738"/>
              </w:numPr>
              <w:spacing w:after="0"/>
              <w:jc w:val="left"/>
            </w:pPr>
            <w:r>
              <w:t>Describe theory, construction and applications of pyranometers.</w:t>
            </w:r>
          </w:p>
          <w:p w:rsidR="00EA049B" w:rsidRDefault="00EA049B" w:rsidP="009953F6">
            <w:pPr>
              <w:pStyle w:val="ListParagraph"/>
              <w:numPr>
                <w:ilvl w:val="0"/>
                <w:numId w:val="738"/>
              </w:numPr>
              <w:spacing w:after="0"/>
              <w:jc w:val="left"/>
            </w:pPr>
            <w:r>
              <w:t>Discuss theory, construction and applications of pyranometers.</w:t>
            </w:r>
          </w:p>
          <w:p w:rsidR="00EA049B" w:rsidRDefault="00EA049B" w:rsidP="009953F6">
            <w:pPr>
              <w:pStyle w:val="ListParagraph"/>
              <w:numPr>
                <w:ilvl w:val="0"/>
                <w:numId w:val="738"/>
              </w:numPr>
              <w:spacing w:after="0"/>
              <w:jc w:val="left"/>
              <w:rPr>
                <w:color w:val="FF0000"/>
              </w:rPr>
            </w:pPr>
            <w:r>
              <w:t>Explain pyranometer with its necessary theory and applications.</w:t>
            </w:r>
          </w:p>
          <w:p w:rsidR="00EA049B" w:rsidRPr="00F34952" w:rsidRDefault="00EA049B" w:rsidP="009953F6">
            <w:pPr>
              <w:pStyle w:val="ListParagraph"/>
              <w:numPr>
                <w:ilvl w:val="0"/>
                <w:numId w:val="738"/>
              </w:numPr>
              <w:spacing w:after="0"/>
              <w:jc w:val="left"/>
            </w:pPr>
            <w:r w:rsidRPr="00F34952">
              <w:t>Explain the theory, construction and working of UV and IR meters.</w:t>
            </w:r>
          </w:p>
          <w:p w:rsidR="00EA049B" w:rsidRPr="00307AD9" w:rsidRDefault="00EA049B" w:rsidP="00C103D1">
            <w:pPr>
              <w:pStyle w:val="ListParagraph"/>
              <w:spacing w:after="0"/>
            </w:pPr>
          </w:p>
        </w:tc>
        <w:tc>
          <w:tcPr>
            <w:tcW w:w="4229" w:type="dxa"/>
            <w:tcBorders>
              <w:top w:val="single" w:sz="4" w:space="0" w:color="auto"/>
              <w:left w:val="single" w:sz="4" w:space="0" w:color="auto"/>
              <w:bottom w:val="single" w:sz="4" w:space="0" w:color="auto"/>
              <w:right w:val="single" w:sz="4" w:space="0" w:color="auto"/>
            </w:tcBorders>
          </w:tcPr>
          <w:p w:rsidR="00EA049B" w:rsidRDefault="00EA049B" w:rsidP="00C103D1">
            <w:pPr>
              <w:spacing w:after="0"/>
              <w:jc w:val="both"/>
              <w:rPr>
                <w:rFonts w:ascii="Times New Roman" w:hAnsi="Times New Roman" w:cs="Times New Roman"/>
                <w:b/>
                <w:sz w:val="24"/>
                <w:szCs w:val="24"/>
              </w:rPr>
            </w:pPr>
            <w:r>
              <w:rPr>
                <w:rFonts w:ascii="Times New Roman" w:hAnsi="Times New Roman" w:cs="Times New Roman"/>
                <w:b/>
                <w:sz w:val="24"/>
                <w:szCs w:val="24"/>
              </w:rPr>
              <w:t>Unit VI: Radiation Measurements</w:t>
            </w:r>
          </w:p>
          <w:p w:rsidR="00EA049B" w:rsidRDefault="00EA049B" w:rsidP="009953F6">
            <w:pPr>
              <w:pStyle w:val="ListParagraph"/>
              <w:numPr>
                <w:ilvl w:val="1"/>
                <w:numId w:val="732"/>
              </w:numPr>
              <w:spacing w:after="0" w:line="276" w:lineRule="auto"/>
            </w:pPr>
            <w:r>
              <w:t>Radiation</w:t>
            </w:r>
            <w:r w:rsidRPr="00C45E66">
              <w:t xml:space="preserve"> detectors</w:t>
            </w:r>
          </w:p>
          <w:p w:rsidR="00EA049B" w:rsidRDefault="00EA049B" w:rsidP="009953F6">
            <w:pPr>
              <w:pStyle w:val="ListParagraph"/>
              <w:numPr>
                <w:ilvl w:val="2"/>
                <w:numId w:val="732"/>
              </w:numPr>
              <w:spacing w:after="0" w:line="276" w:lineRule="auto"/>
            </w:pPr>
            <w:r>
              <w:t>Thermopile</w:t>
            </w:r>
          </w:p>
          <w:p w:rsidR="00EA049B" w:rsidRPr="00C45E66" w:rsidRDefault="00EA049B" w:rsidP="009953F6">
            <w:pPr>
              <w:pStyle w:val="ListParagraph"/>
              <w:numPr>
                <w:ilvl w:val="2"/>
                <w:numId w:val="732"/>
              </w:numPr>
              <w:spacing w:after="0" w:line="276" w:lineRule="auto"/>
            </w:pPr>
            <w:r>
              <w:t>Bolometer</w:t>
            </w:r>
          </w:p>
          <w:p w:rsidR="00EA049B" w:rsidRDefault="00EA049B" w:rsidP="009953F6">
            <w:pPr>
              <w:pStyle w:val="ListParagraph"/>
              <w:numPr>
                <w:ilvl w:val="1"/>
                <w:numId w:val="732"/>
              </w:numPr>
              <w:spacing w:after="0" w:line="276" w:lineRule="auto"/>
            </w:pPr>
            <w:r>
              <w:t>Pyrheliometers</w:t>
            </w:r>
          </w:p>
          <w:p w:rsidR="00EA049B" w:rsidRDefault="00EA049B" w:rsidP="009953F6">
            <w:pPr>
              <w:pStyle w:val="ListParagraph"/>
              <w:numPr>
                <w:ilvl w:val="1"/>
                <w:numId w:val="732"/>
              </w:numPr>
              <w:spacing w:after="0" w:line="276" w:lineRule="auto"/>
            </w:pPr>
            <w:r>
              <w:t>Pyranometers</w:t>
            </w:r>
          </w:p>
          <w:p w:rsidR="00EA049B" w:rsidRPr="00F34952" w:rsidRDefault="00EA049B" w:rsidP="009953F6">
            <w:pPr>
              <w:pStyle w:val="ListParagraph"/>
              <w:numPr>
                <w:ilvl w:val="1"/>
                <w:numId w:val="732"/>
              </w:numPr>
              <w:spacing w:after="0" w:line="276" w:lineRule="auto"/>
            </w:pPr>
            <w:r w:rsidRPr="00F34952">
              <w:t>UV meter</w:t>
            </w:r>
          </w:p>
          <w:p w:rsidR="00EA049B" w:rsidRPr="00A16CC2" w:rsidRDefault="00EA049B" w:rsidP="009953F6">
            <w:pPr>
              <w:pStyle w:val="ListParagraph"/>
              <w:numPr>
                <w:ilvl w:val="1"/>
                <w:numId w:val="732"/>
              </w:numPr>
              <w:spacing w:after="0" w:line="276" w:lineRule="auto"/>
              <w:rPr>
                <w:color w:val="FF0000"/>
              </w:rPr>
            </w:pPr>
            <w:r w:rsidRPr="00F34952">
              <w:t>IR meter</w:t>
            </w:r>
          </w:p>
        </w:tc>
        <w:tc>
          <w:tcPr>
            <w:tcW w:w="1270" w:type="dxa"/>
            <w:tcBorders>
              <w:top w:val="single" w:sz="4" w:space="0" w:color="auto"/>
              <w:left w:val="single" w:sz="4" w:space="0" w:color="auto"/>
              <w:bottom w:val="single" w:sz="4" w:space="0" w:color="auto"/>
              <w:right w:val="single" w:sz="4" w:space="0" w:color="auto"/>
            </w:tcBorders>
          </w:tcPr>
          <w:p w:rsidR="00EA049B" w:rsidRPr="00F34952" w:rsidRDefault="00EA049B" w:rsidP="00C103D1">
            <w:pPr>
              <w:spacing w:after="0"/>
              <w:rPr>
                <w:rFonts w:ascii="Times New Roman" w:hAnsi="Times New Roman" w:cs="Times New Roman"/>
                <w:b/>
                <w:sz w:val="24"/>
                <w:szCs w:val="24"/>
              </w:rPr>
            </w:pPr>
            <w:r w:rsidRPr="00F34952">
              <w:rPr>
                <w:rFonts w:ascii="Times New Roman" w:hAnsi="Times New Roman" w:cs="Times New Roman"/>
                <w:b/>
                <w:sz w:val="24"/>
                <w:szCs w:val="24"/>
              </w:rPr>
              <w:t>(5pds)</w:t>
            </w:r>
          </w:p>
        </w:tc>
      </w:tr>
      <w:tr w:rsidR="00EA049B" w:rsidRPr="00C422C5" w:rsidTr="00C103D1">
        <w:trPr>
          <w:trHeight w:val="159"/>
        </w:trPr>
        <w:tc>
          <w:tcPr>
            <w:tcW w:w="4275" w:type="dxa"/>
            <w:tcBorders>
              <w:top w:val="single" w:sz="4" w:space="0" w:color="auto"/>
              <w:left w:val="single" w:sz="4" w:space="0" w:color="auto"/>
              <w:bottom w:val="single" w:sz="4" w:space="0" w:color="auto"/>
              <w:right w:val="single" w:sz="4" w:space="0" w:color="auto"/>
            </w:tcBorders>
          </w:tcPr>
          <w:p w:rsidR="00EA049B" w:rsidRDefault="00EA049B" w:rsidP="00C103D1">
            <w:pPr>
              <w:pStyle w:val="ListParagraph"/>
              <w:spacing w:after="0"/>
            </w:pPr>
          </w:p>
          <w:p w:rsidR="00EA049B" w:rsidRPr="003948B4" w:rsidRDefault="00EA049B" w:rsidP="00C103D1">
            <w:pPr>
              <w:pStyle w:val="ListParagraph"/>
              <w:spacing w:after="0"/>
            </w:pPr>
          </w:p>
          <w:p w:rsidR="00EA049B" w:rsidRDefault="00EA049B" w:rsidP="009953F6">
            <w:pPr>
              <w:pStyle w:val="ListParagraph"/>
              <w:numPr>
                <w:ilvl w:val="0"/>
                <w:numId w:val="737"/>
              </w:numPr>
              <w:spacing w:after="0"/>
              <w:jc w:val="left"/>
            </w:pPr>
            <w:r w:rsidRPr="001F6CF8">
              <w:t>Explain Thunderstorms an</w:t>
            </w:r>
            <w:r>
              <w:t>d</w:t>
            </w:r>
            <w:r w:rsidRPr="001F6CF8">
              <w:t xml:space="preserve"> its types.</w:t>
            </w:r>
          </w:p>
          <w:p w:rsidR="00EA049B" w:rsidRDefault="00EA049B" w:rsidP="009953F6">
            <w:pPr>
              <w:pStyle w:val="ListParagraph"/>
              <w:numPr>
                <w:ilvl w:val="0"/>
                <w:numId w:val="737"/>
              </w:numPr>
              <w:spacing w:after="0"/>
              <w:jc w:val="left"/>
            </w:pPr>
            <w:r>
              <w:t>Describe the stages of development of thunderstorm.</w:t>
            </w:r>
          </w:p>
          <w:p w:rsidR="00EA049B" w:rsidRDefault="00EA049B" w:rsidP="009953F6">
            <w:pPr>
              <w:pStyle w:val="ListParagraph"/>
              <w:numPr>
                <w:ilvl w:val="0"/>
                <w:numId w:val="737"/>
              </w:numPr>
              <w:spacing w:after="0"/>
              <w:jc w:val="left"/>
            </w:pPr>
            <w:r>
              <w:t>Discuss the hazards of thunderstorms.</w:t>
            </w:r>
          </w:p>
          <w:p w:rsidR="00EA049B" w:rsidRDefault="00EA049B" w:rsidP="009953F6">
            <w:pPr>
              <w:pStyle w:val="ListParagraph"/>
              <w:numPr>
                <w:ilvl w:val="0"/>
                <w:numId w:val="737"/>
              </w:numPr>
              <w:spacing w:after="0"/>
              <w:jc w:val="left"/>
            </w:pPr>
            <w:r w:rsidRPr="001F6CF8">
              <w:t>Explain T</w:t>
            </w:r>
            <w:r>
              <w:t>ornadoes</w:t>
            </w:r>
            <w:r w:rsidRPr="001F6CF8">
              <w:t>an</w:t>
            </w:r>
            <w:r>
              <w:t>d stages of development of tornadoes.</w:t>
            </w:r>
          </w:p>
          <w:p w:rsidR="00EA049B" w:rsidRDefault="00EA049B" w:rsidP="009953F6">
            <w:pPr>
              <w:pStyle w:val="ListParagraph"/>
              <w:numPr>
                <w:ilvl w:val="0"/>
                <w:numId w:val="737"/>
              </w:numPr>
              <w:spacing w:after="0"/>
              <w:jc w:val="left"/>
            </w:pPr>
            <w:r>
              <w:t>Discuss the hazards of tornadoes.</w:t>
            </w:r>
          </w:p>
          <w:p w:rsidR="00EA049B" w:rsidRDefault="00EA049B" w:rsidP="009953F6">
            <w:pPr>
              <w:pStyle w:val="ListParagraph"/>
              <w:numPr>
                <w:ilvl w:val="0"/>
                <w:numId w:val="737"/>
              </w:numPr>
              <w:spacing w:after="0"/>
              <w:jc w:val="left"/>
            </w:pPr>
            <w:r>
              <w:t>Describe the introduction for lightning and thunder.</w:t>
            </w:r>
          </w:p>
          <w:p w:rsidR="00EA049B" w:rsidRDefault="00EA049B" w:rsidP="009953F6">
            <w:pPr>
              <w:pStyle w:val="ListParagraph"/>
              <w:numPr>
                <w:ilvl w:val="0"/>
                <w:numId w:val="737"/>
              </w:numPr>
              <w:spacing w:after="0"/>
              <w:jc w:val="left"/>
            </w:pPr>
            <w:r>
              <w:t>Categorize and explain the lightning from cumulonimbus cloud.</w:t>
            </w:r>
          </w:p>
          <w:p w:rsidR="00EA049B" w:rsidRDefault="00EA049B" w:rsidP="009953F6">
            <w:pPr>
              <w:pStyle w:val="ListParagraph"/>
              <w:numPr>
                <w:ilvl w:val="0"/>
                <w:numId w:val="737"/>
              </w:numPr>
              <w:spacing w:after="0"/>
              <w:jc w:val="left"/>
            </w:pPr>
            <w:r>
              <w:t xml:space="preserve">Explain artificial lightening </w:t>
            </w:r>
          </w:p>
          <w:p w:rsidR="00EA049B" w:rsidRPr="00F34952" w:rsidRDefault="00EA049B" w:rsidP="009953F6">
            <w:pPr>
              <w:pStyle w:val="ListParagraph"/>
              <w:numPr>
                <w:ilvl w:val="0"/>
                <w:numId w:val="737"/>
              </w:numPr>
              <w:spacing w:after="0"/>
              <w:jc w:val="left"/>
              <w:rPr>
                <w:color w:val="FF0000"/>
              </w:rPr>
            </w:pPr>
            <w:r>
              <w:t>Discuss the effects of lightening.</w:t>
            </w:r>
          </w:p>
        </w:tc>
        <w:tc>
          <w:tcPr>
            <w:tcW w:w="4229" w:type="dxa"/>
            <w:tcBorders>
              <w:top w:val="single" w:sz="4" w:space="0" w:color="auto"/>
              <w:left w:val="single" w:sz="4" w:space="0" w:color="auto"/>
              <w:bottom w:val="single" w:sz="4" w:space="0" w:color="auto"/>
              <w:right w:val="single" w:sz="4" w:space="0" w:color="auto"/>
            </w:tcBorders>
          </w:tcPr>
          <w:p w:rsidR="00EA049B" w:rsidRDefault="00EA049B" w:rsidP="00C103D1">
            <w:pPr>
              <w:spacing w:after="0"/>
              <w:jc w:val="both"/>
              <w:rPr>
                <w:rFonts w:ascii="Times New Roman" w:hAnsi="Times New Roman" w:cs="Times New Roman"/>
                <w:b/>
                <w:sz w:val="24"/>
                <w:szCs w:val="24"/>
              </w:rPr>
            </w:pPr>
            <w:r>
              <w:rPr>
                <w:rFonts w:ascii="Times New Roman" w:hAnsi="Times New Roman" w:cs="Times New Roman"/>
                <w:b/>
                <w:sz w:val="24"/>
                <w:szCs w:val="24"/>
              </w:rPr>
              <w:t xml:space="preserve">Unit VII: Thunderstorms and </w:t>
            </w:r>
          </w:p>
          <w:p w:rsidR="00EA049B" w:rsidRDefault="00EA049B" w:rsidP="00C103D1">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Tornadoes</w:t>
            </w:r>
          </w:p>
          <w:p w:rsidR="00EA049B" w:rsidRDefault="00EA049B" w:rsidP="009953F6">
            <w:pPr>
              <w:pStyle w:val="ListParagraph"/>
              <w:numPr>
                <w:ilvl w:val="1"/>
                <w:numId w:val="733"/>
              </w:numPr>
              <w:spacing w:after="0" w:line="276" w:lineRule="auto"/>
            </w:pPr>
            <w:r>
              <w:t>I</w:t>
            </w:r>
            <w:r w:rsidRPr="004D5527">
              <w:t>ntroduction</w:t>
            </w:r>
            <w:r>
              <w:t xml:space="preserve"> of Thunderstorms </w:t>
            </w:r>
          </w:p>
          <w:p w:rsidR="00EA049B" w:rsidRDefault="00EA049B" w:rsidP="009953F6">
            <w:pPr>
              <w:pStyle w:val="ListParagraph"/>
              <w:numPr>
                <w:ilvl w:val="1"/>
                <w:numId w:val="733"/>
              </w:numPr>
              <w:spacing w:after="0" w:line="276" w:lineRule="auto"/>
            </w:pPr>
            <w:r>
              <w:t>Types of Thunderstorms</w:t>
            </w:r>
          </w:p>
          <w:p w:rsidR="00EA049B" w:rsidRDefault="00EA049B" w:rsidP="009953F6">
            <w:pPr>
              <w:pStyle w:val="ListParagraph"/>
              <w:numPr>
                <w:ilvl w:val="1"/>
                <w:numId w:val="733"/>
              </w:numPr>
              <w:spacing w:after="0" w:line="276" w:lineRule="auto"/>
            </w:pPr>
            <w:r>
              <w:t>Stages of development</w:t>
            </w:r>
          </w:p>
          <w:p w:rsidR="00EA049B" w:rsidRDefault="00EA049B" w:rsidP="009953F6">
            <w:pPr>
              <w:pStyle w:val="ListParagraph"/>
              <w:numPr>
                <w:ilvl w:val="1"/>
                <w:numId w:val="733"/>
              </w:numPr>
              <w:spacing w:after="0" w:line="276" w:lineRule="auto"/>
            </w:pPr>
            <w:r>
              <w:t>Hazards</w:t>
            </w:r>
          </w:p>
          <w:p w:rsidR="00EA049B" w:rsidRDefault="00EA049B" w:rsidP="009953F6">
            <w:pPr>
              <w:pStyle w:val="ListParagraph"/>
              <w:numPr>
                <w:ilvl w:val="1"/>
                <w:numId w:val="733"/>
              </w:numPr>
              <w:spacing w:after="0" w:line="276" w:lineRule="auto"/>
            </w:pPr>
            <w:r>
              <w:t>Tornadoes</w:t>
            </w:r>
          </w:p>
          <w:p w:rsidR="00EA049B" w:rsidRDefault="00EA049B" w:rsidP="009953F6">
            <w:pPr>
              <w:pStyle w:val="ListParagraph"/>
              <w:numPr>
                <w:ilvl w:val="1"/>
                <w:numId w:val="733"/>
              </w:numPr>
              <w:spacing w:after="0" w:line="276" w:lineRule="auto"/>
            </w:pPr>
            <w:r>
              <w:t>Stages of development</w:t>
            </w:r>
          </w:p>
          <w:p w:rsidR="00EA049B" w:rsidRPr="004D5527" w:rsidRDefault="00EA049B" w:rsidP="009953F6">
            <w:pPr>
              <w:pStyle w:val="ListParagraph"/>
              <w:numPr>
                <w:ilvl w:val="1"/>
                <w:numId w:val="733"/>
              </w:numPr>
              <w:spacing w:after="0" w:line="276" w:lineRule="auto"/>
            </w:pPr>
            <w:r>
              <w:t>Hazards</w:t>
            </w:r>
          </w:p>
          <w:p w:rsidR="00EA049B" w:rsidRDefault="00EA049B" w:rsidP="009953F6">
            <w:pPr>
              <w:pStyle w:val="ListParagraph"/>
              <w:numPr>
                <w:ilvl w:val="1"/>
                <w:numId w:val="733"/>
              </w:numPr>
              <w:spacing w:after="0" w:line="276" w:lineRule="auto"/>
            </w:pPr>
            <w:r>
              <w:t>Lightning and thunder</w:t>
            </w:r>
          </w:p>
          <w:p w:rsidR="00EA049B" w:rsidRPr="00F34952" w:rsidRDefault="00EA049B" w:rsidP="009953F6">
            <w:pPr>
              <w:pStyle w:val="ListParagraph"/>
              <w:numPr>
                <w:ilvl w:val="1"/>
                <w:numId w:val="733"/>
              </w:numPr>
              <w:spacing w:after="0" w:line="276" w:lineRule="auto"/>
            </w:pPr>
            <w:r>
              <w:t xml:space="preserve">Categorization of lightening from cumulonimbus </w:t>
            </w:r>
            <w:r w:rsidRPr="00F34952">
              <w:t>cloud</w:t>
            </w:r>
          </w:p>
          <w:p w:rsidR="00EA049B" w:rsidRDefault="00EA049B" w:rsidP="009953F6">
            <w:pPr>
              <w:pStyle w:val="ListParagraph"/>
              <w:numPr>
                <w:ilvl w:val="1"/>
                <w:numId w:val="733"/>
              </w:numPr>
              <w:spacing w:after="0" w:line="276" w:lineRule="auto"/>
              <w:ind w:left="495" w:hanging="495"/>
            </w:pPr>
            <w:r>
              <w:t>Artificial lightening</w:t>
            </w:r>
          </w:p>
          <w:p w:rsidR="00EA049B" w:rsidRPr="003F5F1C" w:rsidRDefault="00EA049B" w:rsidP="009953F6">
            <w:pPr>
              <w:pStyle w:val="ListParagraph"/>
              <w:numPr>
                <w:ilvl w:val="1"/>
                <w:numId w:val="733"/>
              </w:numPr>
              <w:tabs>
                <w:tab w:val="left" w:pos="382"/>
              </w:tabs>
              <w:spacing w:after="0" w:line="276" w:lineRule="auto"/>
              <w:ind w:left="292" w:right="-59"/>
            </w:pPr>
            <w:r w:rsidRPr="003F5F1C">
              <w:t>Effects of lightening</w:t>
            </w:r>
          </w:p>
        </w:tc>
        <w:tc>
          <w:tcPr>
            <w:tcW w:w="1270" w:type="dxa"/>
            <w:tcBorders>
              <w:top w:val="single" w:sz="4" w:space="0" w:color="auto"/>
              <w:left w:val="single" w:sz="4" w:space="0" w:color="auto"/>
              <w:bottom w:val="single" w:sz="4" w:space="0" w:color="auto"/>
              <w:right w:val="single" w:sz="4" w:space="0" w:color="auto"/>
            </w:tcBorders>
          </w:tcPr>
          <w:p w:rsidR="00EA049B" w:rsidRDefault="00EA049B" w:rsidP="00C103D1">
            <w:pPr>
              <w:spacing w:after="0"/>
              <w:rPr>
                <w:rFonts w:ascii="Times New Roman" w:hAnsi="Times New Roman" w:cs="Times New Roman"/>
                <w:b/>
                <w:sz w:val="24"/>
                <w:szCs w:val="24"/>
              </w:rPr>
            </w:pPr>
            <w:r>
              <w:rPr>
                <w:rFonts w:ascii="Times New Roman" w:hAnsi="Times New Roman" w:cs="Times New Roman"/>
                <w:b/>
                <w:sz w:val="24"/>
                <w:szCs w:val="24"/>
              </w:rPr>
              <w:t>(5pds)</w:t>
            </w:r>
          </w:p>
        </w:tc>
      </w:tr>
    </w:tbl>
    <w:p w:rsidR="00EA049B" w:rsidRPr="00C422C5" w:rsidRDefault="00EA049B" w:rsidP="00EA049B">
      <w:pPr>
        <w:jc w:val="both"/>
        <w:rPr>
          <w:rFonts w:ascii="Times New Roman" w:hAnsi="Times New Roman" w:cs="Times New Roman"/>
          <w:sz w:val="24"/>
          <w:szCs w:val="24"/>
        </w:rPr>
      </w:pPr>
    </w:p>
    <w:p w:rsidR="00EA049B" w:rsidRDefault="00EA049B" w:rsidP="00EA049B">
      <w:pPr>
        <w:jc w:val="center"/>
        <w:rPr>
          <w:rFonts w:ascii="Times New Roman" w:hAnsi="Times New Roman" w:cs="Times New Roman"/>
          <w:b/>
          <w:sz w:val="24"/>
          <w:szCs w:val="24"/>
        </w:rPr>
      </w:pPr>
    </w:p>
    <w:p w:rsidR="00EA049B" w:rsidRDefault="00EA049B" w:rsidP="00EA049B">
      <w:pPr>
        <w:jc w:val="center"/>
        <w:rPr>
          <w:rFonts w:ascii="Times New Roman" w:hAnsi="Times New Roman" w:cs="Times New Roman"/>
          <w:b/>
          <w:sz w:val="24"/>
          <w:szCs w:val="24"/>
        </w:rPr>
      </w:pPr>
    </w:p>
    <w:p w:rsidR="00EA049B" w:rsidRPr="00C422C5" w:rsidRDefault="00EA049B" w:rsidP="00EA049B">
      <w:pPr>
        <w:jc w:val="center"/>
        <w:rPr>
          <w:rFonts w:ascii="Times New Roman" w:hAnsi="Times New Roman" w:cs="Times New Roman"/>
          <w:b/>
          <w:sz w:val="24"/>
          <w:szCs w:val="24"/>
        </w:rPr>
      </w:pPr>
      <w:r w:rsidRPr="00C422C5">
        <w:rPr>
          <w:rFonts w:ascii="Times New Roman" w:hAnsi="Times New Roman" w:cs="Times New Roman"/>
          <w:b/>
          <w:sz w:val="24"/>
          <w:szCs w:val="24"/>
        </w:rPr>
        <w:t>Part II: Practical</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2"/>
        <w:gridCol w:w="4116"/>
        <w:gridCol w:w="1728"/>
      </w:tblGrid>
      <w:tr w:rsidR="00EA049B" w:rsidTr="00C103D1">
        <w:trPr>
          <w:trHeight w:val="70"/>
        </w:trPr>
        <w:tc>
          <w:tcPr>
            <w:tcW w:w="3732" w:type="dxa"/>
            <w:tcBorders>
              <w:top w:val="single" w:sz="4" w:space="0" w:color="auto"/>
              <w:left w:val="single" w:sz="4" w:space="0" w:color="auto"/>
              <w:bottom w:val="single" w:sz="4" w:space="0" w:color="auto"/>
              <w:right w:val="single" w:sz="4" w:space="0" w:color="auto"/>
            </w:tcBorders>
          </w:tcPr>
          <w:p w:rsidR="00EA049B" w:rsidRPr="001A4BB6" w:rsidRDefault="00EA049B" w:rsidP="00C103D1">
            <w:pPr>
              <w:pStyle w:val="ListParagraph"/>
              <w:rPr>
                <w:b/>
                <w:color w:val="333333"/>
              </w:rPr>
            </w:pPr>
            <w:r w:rsidRPr="001A4BB6">
              <w:rPr>
                <w:b/>
                <w:color w:val="333333"/>
              </w:rPr>
              <w:t>Practicals</w:t>
            </w:r>
          </w:p>
        </w:tc>
        <w:tc>
          <w:tcPr>
            <w:tcW w:w="4116" w:type="dxa"/>
            <w:tcBorders>
              <w:top w:val="single" w:sz="4" w:space="0" w:color="auto"/>
              <w:left w:val="single" w:sz="4" w:space="0" w:color="auto"/>
              <w:bottom w:val="single" w:sz="4" w:space="0" w:color="auto"/>
              <w:right w:val="single" w:sz="4" w:space="0" w:color="auto"/>
            </w:tcBorders>
          </w:tcPr>
          <w:p w:rsidR="00EA049B" w:rsidRPr="00341919" w:rsidRDefault="00EA049B" w:rsidP="00C103D1">
            <w:pPr>
              <w:jc w:val="both"/>
              <w:rPr>
                <w:rFonts w:ascii="Times New Roman" w:hAnsi="Times New Roman" w:cs="Times New Roman"/>
                <w:b/>
                <w:color w:val="333333"/>
              </w:rPr>
            </w:pPr>
            <w:r w:rsidRPr="00341919">
              <w:rPr>
                <w:rFonts w:ascii="Times New Roman" w:hAnsi="Times New Roman" w:cs="Times New Roman"/>
                <w:b/>
                <w:color w:val="333333"/>
              </w:rPr>
              <w:t>Contents</w:t>
            </w:r>
          </w:p>
        </w:tc>
        <w:tc>
          <w:tcPr>
            <w:tcW w:w="1728" w:type="dxa"/>
            <w:tcBorders>
              <w:top w:val="single" w:sz="4" w:space="0" w:color="auto"/>
              <w:left w:val="single" w:sz="4" w:space="0" w:color="auto"/>
              <w:bottom w:val="single" w:sz="4" w:space="0" w:color="auto"/>
              <w:right w:val="single" w:sz="4" w:space="0" w:color="auto"/>
            </w:tcBorders>
          </w:tcPr>
          <w:p w:rsidR="00EA049B" w:rsidRDefault="00EA049B" w:rsidP="00C103D1">
            <w:pPr>
              <w:jc w:val="both"/>
              <w:rPr>
                <w:rFonts w:ascii="Times New Roman" w:hAnsi="Times New Roman" w:cs="Times New Roman"/>
                <w:b/>
                <w:color w:val="333333"/>
              </w:rPr>
            </w:pPr>
            <w:r>
              <w:rPr>
                <w:rFonts w:ascii="Times New Roman" w:hAnsi="Times New Roman" w:cs="Times New Roman"/>
                <w:b/>
                <w:color w:val="333333"/>
              </w:rPr>
              <w:t>Teaching hours</w:t>
            </w:r>
          </w:p>
          <w:p w:rsidR="00EA049B" w:rsidRPr="00341919" w:rsidRDefault="00EA049B" w:rsidP="00C103D1">
            <w:pPr>
              <w:jc w:val="both"/>
              <w:rPr>
                <w:rFonts w:ascii="Times New Roman" w:hAnsi="Times New Roman" w:cs="Times New Roman"/>
                <w:b/>
                <w:color w:val="333333"/>
              </w:rPr>
            </w:pPr>
            <w:r>
              <w:rPr>
                <w:rFonts w:ascii="Times New Roman" w:hAnsi="Times New Roman" w:cs="Times New Roman"/>
                <w:b/>
                <w:color w:val="333333"/>
              </w:rPr>
              <w:t>( 48 hrs)</w:t>
            </w:r>
          </w:p>
        </w:tc>
      </w:tr>
      <w:tr w:rsidR="00EA049B" w:rsidTr="00C103D1">
        <w:trPr>
          <w:trHeight w:val="70"/>
        </w:trPr>
        <w:tc>
          <w:tcPr>
            <w:tcW w:w="9576" w:type="dxa"/>
            <w:gridSpan w:val="3"/>
            <w:tcBorders>
              <w:top w:val="single" w:sz="4" w:space="0" w:color="auto"/>
              <w:left w:val="single" w:sz="4" w:space="0" w:color="auto"/>
              <w:bottom w:val="single" w:sz="4" w:space="0" w:color="auto"/>
              <w:right w:val="single" w:sz="4" w:space="0" w:color="auto"/>
            </w:tcBorders>
          </w:tcPr>
          <w:p w:rsidR="00EA049B" w:rsidRDefault="00EA049B" w:rsidP="009953F6">
            <w:pPr>
              <w:pStyle w:val="ListParagraph"/>
              <w:numPr>
                <w:ilvl w:val="0"/>
                <w:numId w:val="742"/>
              </w:numPr>
              <w:spacing w:after="0"/>
              <w:jc w:val="center"/>
              <w:rPr>
                <w:b/>
              </w:rPr>
            </w:pPr>
            <w:r w:rsidRPr="001A4BB6">
              <w:rPr>
                <w:b/>
              </w:rPr>
              <w:t>Statistical Mechanics</w:t>
            </w:r>
          </w:p>
          <w:p w:rsidR="00EA049B" w:rsidRPr="001A4BB6" w:rsidRDefault="00EA049B" w:rsidP="00C103D1">
            <w:pPr>
              <w:pStyle w:val="ListParagraph"/>
              <w:spacing w:after="0"/>
              <w:ind w:left="1440"/>
              <w:rPr>
                <w:b/>
              </w:rPr>
            </w:pPr>
          </w:p>
        </w:tc>
      </w:tr>
      <w:tr w:rsidR="00EA049B" w:rsidTr="00C103D1">
        <w:trPr>
          <w:trHeight w:val="70"/>
        </w:trPr>
        <w:tc>
          <w:tcPr>
            <w:tcW w:w="3732" w:type="dxa"/>
            <w:tcBorders>
              <w:top w:val="single" w:sz="4" w:space="0" w:color="auto"/>
              <w:left w:val="single" w:sz="4" w:space="0" w:color="auto"/>
              <w:bottom w:val="single" w:sz="4" w:space="0" w:color="auto"/>
              <w:right w:val="single" w:sz="4" w:space="0" w:color="auto"/>
            </w:tcBorders>
          </w:tcPr>
          <w:p w:rsidR="00EA049B" w:rsidRDefault="00EA049B" w:rsidP="009953F6">
            <w:pPr>
              <w:numPr>
                <w:ilvl w:val="0"/>
                <w:numId w:val="711"/>
              </w:numPr>
              <w:spacing w:after="0" w:line="240" w:lineRule="auto"/>
              <w:rPr>
                <w:rFonts w:ascii="Times New Roman" w:hAnsi="Times New Roman" w:cs="Times New Roman"/>
                <w:sz w:val="24"/>
                <w:szCs w:val="24"/>
              </w:rPr>
            </w:pPr>
            <w:r>
              <w:rPr>
                <w:rFonts w:ascii="Times New Roman" w:hAnsi="Times New Roman" w:cs="Times New Roman"/>
                <w:sz w:val="24"/>
                <w:szCs w:val="24"/>
              </w:rPr>
              <w:t>To verify the laws of probability distribution throwing one coin, two coins and ten coins.</w:t>
            </w:r>
          </w:p>
          <w:p w:rsidR="00EA049B" w:rsidRDefault="00EA049B" w:rsidP="009953F6">
            <w:pPr>
              <w:numPr>
                <w:ilvl w:val="0"/>
                <w:numId w:val="711"/>
              </w:numPr>
              <w:spacing w:after="0" w:line="240" w:lineRule="auto"/>
              <w:rPr>
                <w:rFonts w:ascii="Times New Roman" w:hAnsi="Times New Roman" w:cs="Times New Roman"/>
                <w:sz w:val="24"/>
                <w:szCs w:val="24"/>
              </w:rPr>
            </w:pPr>
            <w:r>
              <w:rPr>
                <w:rFonts w:ascii="Times New Roman" w:hAnsi="Times New Roman" w:cs="Times New Roman"/>
                <w:sz w:val="24"/>
                <w:szCs w:val="24"/>
              </w:rPr>
              <w:t>To show that derivation of probability from theoretical value decrease with increase in number of events.</w:t>
            </w:r>
          </w:p>
          <w:p w:rsidR="00EA049B" w:rsidRDefault="00EA049B" w:rsidP="00C103D1">
            <w:pPr>
              <w:spacing w:after="0" w:line="240" w:lineRule="auto"/>
              <w:ind w:left="504"/>
              <w:rPr>
                <w:rFonts w:ascii="Times New Roman" w:eastAsiaTheme="minorHAnsi" w:hAnsi="Times New Roman" w:cs="Times New Roman"/>
                <w:sz w:val="24"/>
                <w:szCs w:val="24"/>
              </w:rPr>
            </w:pPr>
          </w:p>
        </w:tc>
        <w:tc>
          <w:tcPr>
            <w:tcW w:w="4116" w:type="dxa"/>
            <w:tcBorders>
              <w:top w:val="single" w:sz="4" w:space="0" w:color="auto"/>
              <w:left w:val="single" w:sz="4" w:space="0" w:color="auto"/>
              <w:bottom w:val="single" w:sz="4" w:space="0" w:color="auto"/>
              <w:right w:val="single" w:sz="4" w:space="0" w:color="auto"/>
            </w:tcBorders>
          </w:tcPr>
          <w:p w:rsidR="00EA049B" w:rsidRDefault="00EA049B" w:rsidP="00C103D1">
            <w:pPr>
              <w:pStyle w:val="ListParagraph"/>
              <w:spacing w:after="0"/>
              <w:ind w:left="1080"/>
              <w:rPr>
                <w:b/>
              </w:rPr>
            </w:pPr>
            <w:r>
              <w:t xml:space="preserve"> Laws of Probability</w:t>
            </w:r>
          </w:p>
        </w:tc>
        <w:tc>
          <w:tcPr>
            <w:tcW w:w="1728" w:type="dxa"/>
            <w:tcBorders>
              <w:top w:val="single" w:sz="4" w:space="0" w:color="auto"/>
              <w:left w:val="single" w:sz="4" w:space="0" w:color="auto"/>
              <w:bottom w:val="single" w:sz="4" w:space="0" w:color="auto"/>
              <w:right w:val="single" w:sz="4" w:space="0" w:color="auto"/>
            </w:tcBorders>
          </w:tcPr>
          <w:p w:rsidR="00EA049B" w:rsidRDefault="00EA049B" w:rsidP="00C103D1">
            <w:pPr>
              <w:pStyle w:val="ListParagraph"/>
              <w:spacing w:after="0"/>
              <w:ind w:left="1080"/>
              <w:jc w:val="center"/>
            </w:pPr>
            <w:r>
              <w:t>6</w:t>
            </w:r>
          </w:p>
        </w:tc>
      </w:tr>
      <w:tr w:rsidR="00EA049B" w:rsidTr="00C103D1">
        <w:trPr>
          <w:trHeight w:val="70"/>
        </w:trPr>
        <w:tc>
          <w:tcPr>
            <w:tcW w:w="3732" w:type="dxa"/>
            <w:tcBorders>
              <w:top w:val="single" w:sz="4" w:space="0" w:color="auto"/>
              <w:left w:val="single" w:sz="4" w:space="0" w:color="auto"/>
              <w:bottom w:val="single" w:sz="4" w:space="0" w:color="auto"/>
              <w:right w:val="single" w:sz="4" w:space="0" w:color="auto"/>
            </w:tcBorders>
          </w:tcPr>
          <w:p w:rsidR="00EA049B" w:rsidRDefault="00EA049B" w:rsidP="009953F6">
            <w:pPr>
              <w:numPr>
                <w:ilvl w:val="0"/>
                <w:numId w:val="711"/>
              </w:numPr>
              <w:spacing w:after="0" w:line="240" w:lineRule="auto"/>
              <w:rPr>
                <w:rFonts w:ascii="Times New Roman" w:hAnsi="Times New Roman" w:cs="Times New Roman"/>
                <w:sz w:val="24"/>
                <w:szCs w:val="24"/>
              </w:rPr>
            </w:pPr>
            <w:r>
              <w:rPr>
                <w:rFonts w:ascii="Times New Roman" w:hAnsi="Times New Roman" w:cs="Times New Roman"/>
                <w:sz w:val="24"/>
                <w:szCs w:val="24"/>
              </w:rPr>
              <w:t>To study the statistical distribution from the given data and to find most probable, average and rms values.</w:t>
            </w:r>
          </w:p>
          <w:p w:rsidR="00EA049B" w:rsidRDefault="00EA049B" w:rsidP="00C103D1">
            <w:pPr>
              <w:spacing w:after="0" w:line="240" w:lineRule="auto"/>
              <w:ind w:left="504"/>
              <w:rPr>
                <w:rFonts w:ascii="Times New Roman" w:eastAsiaTheme="minorHAnsi" w:hAnsi="Times New Roman" w:cs="Times New Roman"/>
                <w:sz w:val="24"/>
                <w:szCs w:val="24"/>
              </w:rPr>
            </w:pPr>
          </w:p>
        </w:tc>
        <w:tc>
          <w:tcPr>
            <w:tcW w:w="4116" w:type="dxa"/>
            <w:tcBorders>
              <w:top w:val="single" w:sz="4" w:space="0" w:color="auto"/>
              <w:left w:val="single" w:sz="4" w:space="0" w:color="auto"/>
              <w:bottom w:val="single" w:sz="4" w:space="0" w:color="auto"/>
              <w:right w:val="single" w:sz="4" w:space="0" w:color="auto"/>
            </w:tcBorders>
          </w:tcPr>
          <w:p w:rsidR="00EA049B" w:rsidRDefault="00EA049B" w:rsidP="00C103D1">
            <w:pPr>
              <w:pStyle w:val="ListParagraph"/>
              <w:spacing w:after="0"/>
              <w:ind w:left="1080"/>
              <w:rPr>
                <w:b/>
              </w:rPr>
            </w:pPr>
            <w:r>
              <w:t>Statistical distribution</w:t>
            </w:r>
          </w:p>
        </w:tc>
        <w:tc>
          <w:tcPr>
            <w:tcW w:w="1728" w:type="dxa"/>
            <w:tcBorders>
              <w:top w:val="single" w:sz="4" w:space="0" w:color="auto"/>
              <w:left w:val="single" w:sz="4" w:space="0" w:color="auto"/>
              <w:bottom w:val="single" w:sz="4" w:space="0" w:color="auto"/>
              <w:right w:val="single" w:sz="4" w:space="0" w:color="auto"/>
            </w:tcBorders>
          </w:tcPr>
          <w:p w:rsidR="00EA049B" w:rsidRDefault="00EA049B" w:rsidP="00C103D1">
            <w:pPr>
              <w:pStyle w:val="ListParagraph"/>
              <w:spacing w:after="0"/>
              <w:ind w:left="1080"/>
              <w:jc w:val="center"/>
            </w:pPr>
            <w:r>
              <w:t>3</w:t>
            </w:r>
          </w:p>
        </w:tc>
      </w:tr>
      <w:tr w:rsidR="00EA049B" w:rsidTr="00C103D1">
        <w:trPr>
          <w:trHeight w:val="70"/>
        </w:trPr>
        <w:tc>
          <w:tcPr>
            <w:tcW w:w="3732" w:type="dxa"/>
            <w:tcBorders>
              <w:top w:val="single" w:sz="4" w:space="0" w:color="auto"/>
              <w:left w:val="single" w:sz="4" w:space="0" w:color="auto"/>
              <w:bottom w:val="single" w:sz="4" w:space="0" w:color="auto"/>
              <w:right w:val="single" w:sz="4" w:space="0" w:color="auto"/>
            </w:tcBorders>
          </w:tcPr>
          <w:p w:rsidR="00EA049B" w:rsidRPr="00FA1D76" w:rsidRDefault="00EA049B" w:rsidP="009953F6">
            <w:pPr>
              <w:pStyle w:val="ListParagraph"/>
              <w:numPr>
                <w:ilvl w:val="0"/>
                <w:numId w:val="740"/>
              </w:numPr>
              <w:spacing w:after="0"/>
              <w:jc w:val="left"/>
            </w:pPr>
            <w:r w:rsidRPr="00FA1D76">
              <w:t>To study the random decay of nuclear disintegration and determine decay constant by using dices.</w:t>
            </w:r>
          </w:p>
        </w:tc>
        <w:tc>
          <w:tcPr>
            <w:tcW w:w="4116" w:type="dxa"/>
            <w:tcBorders>
              <w:top w:val="single" w:sz="4" w:space="0" w:color="auto"/>
              <w:left w:val="single" w:sz="4" w:space="0" w:color="auto"/>
              <w:bottom w:val="single" w:sz="4" w:space="0" w:color="auto"/>
              <w:right w:val="single" w:sz="4" w:space="0" w:color="auto"/>
            </w:tcBorders>
          </w:tcPr>
          <w:p w:rsidR="00EA049B" w:rsidRDefault="00EA049B" w:rsidP="00C103D1">
            <w:pPr>
              <w:pStyle w:val="ListParagraph"/>
              <w:spacing w:after="0"/>
              <w:ind w:left="1080"/>
              <w:rPr>
                <w:b/>
              </w:rPr>
            </w:pPr>
            <w:r>
              <w:t>Use of Statistical techniques</w:t>
            </w:r>
          </w:p>
        </w:tc>
        <w:tc>
          <w:tcPr>
            <w:tcW w:w="1728" w:type="dxa"/>
            <w:tcBorders>
              <w:top w:val="single" w:sz="4" w:space="0" w:color="auto"/>
              <w:left w:val="single" w:sz="4" w:space="0" w:color="auto"/>
              <w:bottom w:val="single" w:sz="4" w:space="0" w:color="auto"/>
              <w:right w:val="single" w:sz="4" w:space="0" w:color="auto"/>
            </w:tcBorders>
          </w:tcPr>
          <w:p w:rsidR="00EA049B" w:rsidRDefault="00EA049B" w:rsidP="00C103D1">
            <w:pPr>
              <w:pStyle w:val="ListParagraph"/>
              <w:spacing w:after="0"/>
              <w:ind w:left="1080"/>
              <w:jc w:val="center"/>
            </w:pPr>
            <w:r>
              <w:t>3</w:t>
            </w:r>
          </w:p>
        </w:tc>
      </w:tr>
      <w:tr w:rsidR="00EA049B" w:rsidTr="00C103D1">
        <w:trPr>
          <w:trHeight w:val="70"/>
        </w:trPr>
        <w:tc>
          <w:tcPr>
            <w:tcW w:w="7848" w:type="dxa"/>
            <w:gridSpan w:val="2"/>
            <w:tcBorders>
              <w:top w:val="single" w:sz="4" w:space="0" w:color="auto"/>
              <w:left w:val="single" w:sz="4" w:space="0" w:color="auto"/>
              <w:bottom w:val="single" w:sz="4" w:space="0" w:color="auto"/>
              <w:right w:val="single" w:sz="4" w:space="0" w:color="auto"/>
            </w:tcBorders>
          </w:tcPr>
          <w:p w:rsidR="00EA049B" w:rsidRDefault="00EA049B" w:rsidP="009953F6">
            <w:pPr>
              <w:pStyle w:val="ListParagraph"/>
              <w:numPr>
                <w:ilvl w:val="0"/>
                <w:numId w:val="742"/>
              </w:numPr>
              <w:spacing w:after="0"/>
              <w:jc w:val="center"/>
              <w:rPr>
                <w:b/>
              </w:rPr>
            </w:pPr>
            <w:r w:rsidRPr="00CA50B8">
              <w:rPr>
                <w:b/>
              </w:rPr>
              <w:t>Atmospheric Physics</w:t>
            </w:r>
          </w:p>
          <w:p w:rsidR="00EA049B" w:rsidRPr="00CA50B8" w:rsidRDefault="00EA049B" w:rsidP="00C103D1">
            <w:pPr>
              <w:pStyle w:val="ListParagraph"/>
              <w:spacing w:after="0"/>
              <w:ind w:left="1440"/>
              <w:rPr>
                <w:b/>
              </w:rPr>
            </w:pPr>
          </w:p>
        </w:tc>
        <w:tc>
          <w:tcPr>
            <w:tcW w:w="1728" w:type="dxa"/>
            <w:tcBorders>
              <w:top w:val="single" w:sz="4" w:space="0" w:color="auto"/>
              <w:left w:val="single" w:sz="4" w:space="0" w:color="auto"/>
              <w:bottom w:val="single" w:sz="4" w:space="0" w:color="auto"/>
              <w:right w:val="single" w:sz="4" w:space="0" w:color="auto"/>
            </w:tcBorders>
          </w:tcPr>
          <w:p w:rsidR="00EA049B" w:rsidRPr="00CA50B8" w:rsidRDefault="00EA049B" w:rsidP="00C103D1">
            <w:pPr>
              <w:pStyle w:val="ListParagraph"/>
              <w:spacing w:after="0"/>
              <w:ind w:left="1440"/>
              <w:jc w:val="center"/>
              <w:rPr>
                <w:b/>
              </w:rPr>
            </w:pPr>
          </w:p>
        </w:tc>
      </w:tr>
      <w:tr w:rsidR="00EA049B" w:rsidTr="00C103D1">
        <w:trPr>
          <w:trHeight w:val="70"/>
        </w:trPr>
        <w:tc>
          <w:tcPr>
            <w:tcW w:w="3732" w:type="dxa"/>
            <w:tcBorders>
              <w:top w:val="single" w:sz="4" w:space="0" w:color="auto"/>
              <w:left w:val="single" w:sz="4" w:space="0" w:color="auto"/>
              <w:bottom w:val="single" w:sz="4" w:space="0" w:color="auto"/>
              <w:right w:val="single" w:sz="4" w:space="0" w:color="auto"/>
            </w:tcBorders>
          </w:tcPr>
          <w:p w:rsidR="00EA049B" w:rsidRPr="00297AB9" w:rsidRDefault="00EA049B" w:rsidP="009953F6">
            <w:pPr>
              <w:pStyle w:val="ListParagraph"/>
              <w:numPr>
                <w:ilvl w:val="0"/>
                <w:numId w:val="740"/>
              </w:numPr>
              <w:spacing w:after="0"/>
              <w:jc w:val="left"/>
            </w:pPr>
            <w:r>
              <w:t>Study the Greenhouse effect in your local area and make a report on it</w:t>
            </w:r>
          </w:p>
        </w:tc>
        <w:tc>
          <w:tcPr>
            <w:tcW w:w="4116" w:type="dxa"/>
            <w:tcBorders>
              <w:top w:val="single" w:sz="4" w:space="0" w:color="auto"/>
              <w:left w:val="single" w:sz="4" w:space="0" w:color="auto"/>
              <w:bottom w:val="single" w:sz="4" w:space="0" w:color="auto"/>
              <w:right w:val="single" w:sz="4" w:space="0" w:color="auto"/>
            </w:tcBorders>
          </w:tcPr>
          <w:p w:rsidR="00EA049B" w:rsidRPr="00297AB9" w:rsidRDefault="00EA049B" w:rsidP="00C103D1">
            <w:pPr>
              <w:pStyle w:val="ListParagraph"/>
              <w:spacing w:after="0"/>
              <w:ind w:left="1080"/>
            </w:pPr>
            <w:r w:rsidRPr="00297AB9">
              <w:t>Green House Effect</w:t>
            </w:r>
          </w:p>
        </w:tc>
        <w:tc>
          <w:tcPr>
            <w:tcW w:w="1728" w:type="dxa"/>
            <w:tcBorders>
              <w:top w:val="single" w:sz="4" w:space="0" w:color="auto"/>
              <w:left w:val="single" w:sz="4" w:space="0" w:color="auto"/>
              <w:bottom w:val="single" w:sz="4" w:space="0" w:color="auto"/>
              <w:right w:val="single" w:sz="4" w:space="0" w:color="auto"/>
            </w:tcBorders>
          </w:tcPr>
          <w:p w:rsidR="00EA049B" w:rsidRPr="00297AB9" w:rsidRDefault="00EA049B" w:rsidP="00C103D1">
            <w:pPr>
              <w:pStyle w:val="ListParagraph"/>
              <w:spacing w:after="0"/>
              <w:ind w:left="1080"/>
              <w:jc w:val="center"/>
            </w:pPr>
            <w:r>
              <w:t>6</w:t>
            </w:r>
          </w:p>
        </w:tc>
      </w:tr>
      <w:tr w:rsidR="00EA049B" w:rsidTr="00C103D1">
        <w:trPr>
          <w:trHeight w:val="70"/>
        </w:trPr>
        <w:tc>
          <w:tcPr>
            <w:tcW w:w="3732" w:type="dxa"/>
            <w:tcBorders>
              <w:top w:val="single" w:sz="4" w:space="0" w:color="auto"/>
              <w:left w:val="single" w:sz="4" w:space="0" w:color="auto"/>
              <w:bottom w:val="single" w:sz="4" w:space="0" w:color="auto"/>
              <w:right w:val="single" w:sz="4" w:space="0" w:color="auto"/>
            </w:tcBorders>
          </w:tcPr>
          <w:p w:rsidR="00EA049B" w:rsidRPr="00454E23" w:rsidRDefault="00EA049B" w:rsidP="009953F6">
            <w:pPr>
              <w:pStyle w:val="ListParagraph"/>
              <w:numPr>
                <w:ilvl w:val="0"/>
                <w:numId w:val="740"/>
              </w:numPr>
              <w:spacing w:after="0"/>
              <w:jc w:val="left"/>
            </w:pPr>
            <w:r w:rsidRPr="00454E23">
              <w:t>Determine the solar constant</w:t>
            </w:r>
          </w:p>
        </w:tc>
        <w:tc>
          <w:tcPr>
            <w:tcW w:w="4116" w:type="dxa"/>
            <w:tcBorders>
              <w:top w:val="single" w:sz="4" w:space="0" w:color="auto"/>
              <w:left w:val="single" w:sz="4" w:space="0" w:color="auto"/>
              <w:bottom w:val="single" w:sz="4" w:space="0" w:color="auto"/>
              <w:right w:val="single" w:sz="4" w:space="0" w:color="auto"/>
            </w:tcBorders>
          </w:tcPr>
          <w:p w:rsidR="00EA049B" w:rsidRPr="00454E23" w:rsidRDefault="00EA049B" w:rsidP="00C103D1">
            <w:pPr>
              <w:pStyle w:val="ListParagraph"/>
              <w:spacing w:after="0"/>
              <w:ind w:left="1080"/>
            </w:pPr>
            <w:r w:rsidRPr="00454E23">
              <w:t>Solar Constant</w:t>
            </w:r>
          </w:p>
        </w:tc>
        <w:tc>
          <w:tcPr>
            <w:tcW w:w="1728" w:type="dxa"/>
            <w:tcBorders>
              <w:top w:val="single" w:sz="4" w:space="0" w:color="auto"/>
              <w:left w:val="single" w:sz="4" w:space="0" w:color="auto"/>
              <w:bottom w:val="single" w:sz="4" w:space="0" w:color="auto"/>
              <w:right w:val="single" w:sz="4" w:space="0" w:color="auto"/>
            </w:tcBorders>
          </w:tcPr>
          <w:p w:rsidR="00EA049B" w:rsidRPr="00454E23" w:rsidRDefault="00EA049B" w:rsidP="00C103D1">
            <w:pPr>
              <w:pStyle w:val="ListParagraph"/>
              <w:spacing w:after="0"/>
              <w:ind w:left="1080"/>
              <w:jc w:val="center"/>
            </w:pPr>
            <w:r>
              <w:t>3</w:t>
            </w:r>
          </w:p>
        </w:tc>
      </w:tr>
      <w:tr w:rsidR="00EA049B" w:rsidTr="00C103D1">
        <w:trPr>
          <w:trHeight w:val="70"/>
        </w:trPr>
        <w:tc>
          <w:tcPr>
            <w:tcW w:w="3732" w:type="dxa"/>
            <w:tcBorders>
              <w:top w:val="single" w:sz="4" w:space="0" w:color="auto"/>
              <w:left w:val="single" w:sz="4" w:space="0" w:color="auto"/>
              <w:bottom w:val="single" w:sz="4" w:space="0" w:color="auto"/>
              <w:right w:val="single" w:sz="4" w:space="0" w:color="auto"/>
            </w:tcBorders>
          </w:tcPr>
          <w:p w:rsidR="00EA049B" w:rsidRPr="00454E23" w:rsidRDefault="00EA049B" w:rsidP="009953F6">
            <w:pPr>
              <w:pStyle w:val="ListParagraph"/>
              <w:numPr>
                <w:ilvl w:val="0"/>
                <w:numId w:val="740"/>
              </w:numPr>
              <w:spacing w:after="0"/>
              <w:jc w:val="left"/>
            </w:pPr>
            <w:r>
              <w:t>Study the recent research articles related with Ozone depletion and its protection and write a report on it</w:t>
            </w:r>
          </w:p>
        </w:tc>
        <w:tc>
          <w:tcPr>
            <w:tcW w:w="4116" w:type="dxa"/>
            <w:tcBorders>
              <w:top w:val="single" w:sz="4" w:space="0" w:color="auto"/>
              <w:left w:val="single" w:sz="4" w:space="0" w:color="auto"/>
              <w:bottom w:val="single" w:sz="4" w:space="0" w:color="auto"/>
              <w:right w:val="single" w:sz="4" w:space="0" w:color="auto"/>
            </w:tcBorders>
          </w:tcPr>
          <w:p w:rsidR="00EA049B" w:rsidRPr="00454E23" w:rsidRDefault="00EA049B" w:rsidP="00C103D1">
            <w:pPr>
              <w:pStyle w:val="ListParagraph"/>
              <w:spacing w:after="0"/>
              <w:ind w:left="1080"/>
            </w:pPr>
            <w:r>
              <w:t>Ozone Depletion</w:t>
            </w:r>
          </w:p>
        </w:tc>
        <w:tc>
          <w:tcPr>
            <w:tcW w:w="1728" w:type="dxa"/>
            <w:tcBorders>
              <w:top w:val="single" w:sz="4" w:space="0" w:color="auto"/>
              <w:left w:val="single" w:sz="4" w:space="0" w:color="auto"/>
              <w:bottom w:val="single" w:sz="4" w:space="0" w:color="auto"/>
              <w:right w:val="single" w:sz="4" w:space="0" w:color="auto"/>
            </w:tcBorders>
          </w:tcPr>
          <w:p w:rsidR="00EA049B" w:rsidRDefault="00EA049B" w:rsidP="00C103D1">
            <w:pPr>
              <w:pStyle w:val="ListParagraph"/>
              <w:spacing w:after="0"/>
              <w:ind w:left="1080"/>
              <w:jc w:val="center"/>
            </w:pPr>
            <w:r>
              <w:t>6</w:t>
            </w:r>
          </w:p>
        </w:tc>
      </w:tr>
      <w:tr w:rsidR="00EA049B" w:rsidTr="00C103D1">
        <w:trPr>
          <w:trHeight w:val="70"/>
        </w:trPr>
        <w:tc>
          <w:tcPr>
            <w:tcW w:w="3732" w:type="dxa"/>
            <w:tcBorders>
              <w:top w:val="single" w:sz="4" w:space="0" w:color="auto"/>
              <w:left w:val="single" w:sz="4" w:space="0" w:color="auto"/>
              <w:bottom w:val="single" w:sz="4" w:space="0" w:color="auto"/>
              <w:right w:val="single" w:sz="4" w:space="0" w:color="auto"/>
            </w:tcBorders>
          </w:tcPr>
          <w:p w:rsidR="00EA049B" w:rsidRPr="00454E23" w:rsidRDefault="00EA049B" w:rsidP="009953F6">
            <w:pPr>
              <w:pStyle w:val="ListParagraph"/>
              <w:numPr>
                <w:ilvl w:val="0"/>
                <w:numId w:val="740"/>
              </w:numPr>
              <w:spacing w:after="0"/>
              <w:jc w:val="left"/>
            </w:pPr>
            <w:r w:rsidRPr="00454E23">
              <w:t>Study the applications of Radiation detectors and write a report on it.</w:t>
            </w:r>
          </w:p>
        </w:tc>
        <w:tc>
          <w:tcPr>
            <w:tcW w:w="4116" w:type="dxa"/>
            <w:tcBorders>
              <w:top w:val="single" w:sz="4" w:space="0" w:color="auto"/>
              <w:left w:val="single" w:sz="4" w:space="0" w:color="auto"/>
              <w:bottom w:val="single" w:sz="4" w:space="0" w:color="auto"/>
              <w:right w:val="single" w:sz="4" w:space="0" w:color="auto"/>
            </w:tcBorders>
          </w:tcPr>
          <w:p w:rsidR="00EA049B" w:rsidRPr="00454E23" w:rsidRDefault="00EA049B" w:rsidP="00C103D1">
            <w:pPr>
              <w:spacing w:after="0"/>
              <w:jc w:val="both"/>
              <w:rPr>
                <w:rFonts w:ascii="Times New Roman" w:hAnsi="Times New Roman" w:cs="Times New Roman"/>
                <w:sz w:val="24"/>
                <w:szCs w:val="24"/>
              </w:rPr>
            </w:pPr>
            <w:r w:rsidRPr="00454E23">
              <w:rPr>
                <w:rFonts w:ascii="Times New Roman" w:hAnsi="Times New Roman" w:cs="Times New Roman"/>
                <w:sz w:val="24"/>
                <w:szCs w:val="24"/>
              </w:rPr>
              <w:t>Radiation detectors</w:t>
            </w:r>
          </w:p>
          <w:p w:rsidR="00EA049B" w:rsidRPr="00454E23" w:rsidRDefault="00EA049B" w:rsidP="009953F6">
            <w:pPr>
              <w:pStyle w:val="ListParagraph"/>
              <w:numPr>
                <w:ilvl w:val="0"/>
                <w:numId w:val="741"/>
              </w:numPr>
              <w:spacing w:after="0" w:line="276" w:lineRule="auto"/>
            </w:pPr>
            <w:r w:rsidRPr="00454E23">
              <w:t>Thermopile</w:t>
            </w:r>
          </w:p>
          <w:p w:rsidR="00EA049B" w:rsidRPr="00454E23" w:rsidRDefault="00EA049B" w:rsidP="009953F6">
            <w:pPr>
              <w:pStyle w:val="ListParagraph"/>
              <w:numPr>
                <w:ilvl w:val="0"/>
                <w:numId w:val="741"/>
              </w:numPr>
              <w:spacing w:after="0" w:line="276" w:lineRule="auto"/>
            </w:pPr>
            <w:r w:rsidRPr="00454E23">
              <w:t>Bolometer</w:t>
            </w:r>
          </w:p>
          <w:p w:rsidR="00EA049B" w:rsidRPr="00454E23" w:rsidRDefault="00EA049B" w:rsidP="009953F6">
            <w:pPr>
              <w:pStyle w:val="ListParagraph"/>
              <w:numPr>
                <w:ilvl w:val="0"/>
                <w:numId w:val="741"/>
              </w:numPr>
              <w:spacing w:after="0" w:line="276" w:lineRule="auto"/>
            </w:pPr>
            <w:r w:rsidRPr="00454E23">
              <w:t>Pyrheliometers</w:t>
            </w:r>
          </w:p>
          <w:p w:rsidR="00EA049B" w:rsidRPr="00454E23" w:rsidRDefault="00EA049B" w:rsidP="009953F6">
            <w:pPr>
              <w:pStyle w:val="ListParagraph"/>
              <w:numPr>
                <w:ilvl w:val="0"/>
                <w:numId w:val="741"/>
              </w:numPr>
              <w:spacing w:after="0" w:line="276" w:lineRule="auto"/>
            </w:pPr>
            <w:r w:rsidRPr="00454E23">
              <w:t>Pyranometers</w:t>
            </w:r>
          </w:p>
          <w:p w:rsidR="00EA049B" w:rsidRPr="00454E23" w:rsidRDefault="00EA049B" w:rsidP="009953F6">
            <w:pPr>
              <w:pStyle w:val="ListParagraph"/>
              <w:numPr>
                <w:ilvl w:val="0"/>
                <w:numId w:val="741"/>
              </w:numPr>
              <w:spacing w:after="0" w:line="276" w:lineRule="auto"/>
            </w:pPr>
            <w:r w:rsidRPr="00454E23">
              <w:t>UV meter</w:t>
            </w:r>
          </w:p>
          <w:p w:rsidR="00EA049B" w:rsidRPr="00454E23" w:rsidRDefault="00EA049B" w:rsidP="009953F6">
            <w:pPr>
              <w:pStyle w:val="ListParagraph"/>
              <w:numPr>
                <w:ilvl w:val="0"/>
                <w:numId w:val="741"/>
              </w:numPr>
              <w:spacing w:after="0"/>
              <w:jc w:val="left"/>
            </w:pPr>
            <w:r w:rsidRPr="00454E23">
              <w:t>IR meter</w:t>
            </w:r>
          </w:p>
        </w:tc>
        <w:tc>
          <w:tcPr>
            <w:tcW w:w="1728" w:type="dxa"/>
            <w:tcBorders>
              <w:top w:val="single" w:sz="4" w:space="0" w:color="auto"/>
              <w:left w:val="single" w:sz="4" w:space="0" w:color="auto"/>
              <w:bottom w:val="single" w:sz="4" w:space="0" w:color="auto"/>
              <w:right w:val="single" w:sz="4" w:space="0" w:color="auto"/>
            </w:tcBorders>
          </w:tcPr>
          <w:p w:rsidR="00EA049B" w:rsidRPr="00454E23" w:rsidRDefault="00EA049B" w:rsidP="00C103D1">
            <w:pPr>
              <w:spacing w:after="0"/>
              <w:jc w:val="center"/>
              <w:rPr>
                <w:rFonts w:ascii="Times New Roman" w:hAnsi="Times New Roman" w:cs="Times New Roman"/>
                <w:sz w:val="24"/>
                <w:szCs w:val="24"/>
              </w:rPr>
            </w:pPr>
            <w:r>
              <w:rPr>
                <w:rFonts w:ascii="Times New Roman" w:hAnsi="Times New Roman" w:cs="Times New Roman"/>
                <w:sz w:val="24"/>
                <w:szCs w:val="24"/>
              </w:rPr>
              <w:t>15</w:t>
            </w:r>
          </w:p>
        </w:tc>
      </w:tr>
      <w:tr w:rsidR="00EA049B" w:rsidTr="00C103D1">
        <w:trPr>
          <w:trHeight w:val="70"/>
        </w:trPr>
        <w:tc>
          <w:tcPr>
            <w:tcW w:w="3732" w:type="dxa"/>
            <w:tcBorders>
              <w:top w:val="single" w:sz="4" w:space="0" w:color="auto"/>
              <w:left w:val="single" w:sz="4" w:space="0" w:color="auto"/>
              <w:bottom w:val="single" w:sz="4" w:space="0" w:color="auto"/>
              <w:right w:val="single" w:sz="4" w:space="0" w:color="auto"/>
            </w:tcBorders>
          </w:tcPr>
          <w:p w:rsidR="00EA049B" w:rsidRPr="00454E23" w:rsidRDefault="00EA049B" w:rsidP="00C103D1">
            <w:pPr>
              <w:pStyle w:val="ListParagraph"/>
              <w:spacing w:after="0"/>
            </w:pPr>
          </w:p>
          <w:p w:rsidR="00EA049B" w:rsidRPr="00454E23" w:rsidRDefault="00EA049B" w:rsidP="009953F6">
            <w:pPr>
              <w:pStyle w:val="ListParagraph"/>
              <w:numPr>
                <w:ilvl w:val="0"/>
                <w:numId w:val="740"/>
              </w:numPr>
              <w:spacing w:after="0"/>
              <w:jc w:val="left"/>
            </w:pPr>
            <w:r w:rsidRPr="00454E23">
              <w:t>Study the</w:t>
            </w:r>
            <w:r>
              <w:t xml:space="preserve"> related articles about the </w:t>
            </w:r>
            <w:r w:rsidRPr="00454E23">
              <w:t xml:space="preserve"> effects of lightning in </w:t>
            </w:r>
            <w:r>
              <w:t xml:space="preserve">society </w:t>
            </w:r>
            <w:r w:rsidRPr="00454E23">
              <w:t>and write a report on it</w:t>
            </w:r>
          </w:p>
        </w:tc>
        <w:tc>
          <w:tcPr>
            <w:tcW w:w="4116" w:type="dxa"/>
            <w:tcBorders>
              <w:top w:val="single" w:sz="4" w:space="0" w:color="auto"/>
              <w:left w:val="single" w:sz="4" w:space="0" w:color="auto"/>
              <w:bottom w:val="single" w:sz="4" w:space="0" w:color="auto"/>
              <w:right w:val="single" w:sz="4" w:space="0" w:color="auto"/>
            </w:tcBorders>
          </w:tcPr>
          <w:p w:rsidR="00EA049B" w:rsidRPr="00013C9B" w:rsidRDefault="00EA049B" w:rsidP="00C103D1">
            <w:pPr>
              <w:spacing w:after="0" w:line="240" w:lineRule="auto"/>
              <w:rPr>
                <w:rFonts w:ascii="Times New Roman" w:hAnsi="Times New Roman" w:cs="Times New Roman"/>
                <w:b/>
                <w:sz w:val="24"/>
                <w:szCs w:val="24"/>
              </w:rPr>
            </w:pPr>
            <w:r w:rsidRPr="00013C9B">
              <w:rPr>
                <w:rFonts w:ascii="Times New Roman" w:hAnsi="Times New Roman" w:cs="Times New Roman"/>
                <w:b/>
                <w:sz w:val="24"/>
                <w:szCs w:val="24"/>
              </w:rPr>
              <w:t xml:space="preserve">    </w:t>
            </w:r>
          </w:p>
          <w:p w:rsidR="00EA049B" w:rsidRDefault="00EA049B" w:rsidP="00C103D1">
            <w:pPr>
              <w:spacing w:after="0" w:line="240" w:lineRule="auto"/>
              <w:rPr>
                <w:rFonts w:ascii="Times New Roman" w:hAnsi="Times New Roman" w:cs="Times New Roman"/>
                <w:sz w:val="24"/>
                <w:szCs w:val="24"/>
              </w:rPr>
            </w:pPr>
            <w:r>
              <w:rPr>
                <w:rFonts w:ascii="Times New Roman" w:hAnsi="Times New Roman" w:cs="Times New Roman"/>
                <w:sz w:val="24"/>
                <w:szCs w:val="24"/>
              </w:rPr>
              <w:t>Lightning</w:t>
            </w:r>
          </w:p>
          <w:p w:rsidR="00EA049B" w:rsidRDefault="00EA049B" w:rsidP="00C103D1">
            <w:pPr>
              <w:spacing w:after="0" w:line="240" w:lineRule="auto"/>
              <w:rPr>
                <w:rFonts w:ascii="Times New Roman" w:hAnsi="Times New Roman" w:cs="Times New Roman"/>
                <w:sz w:val="24"/>
                <w:szCs w:val="24"/>
              </w:rPr>
            </w:pPr>
          </w:p>
          <w:p w:rsidR="00EA049B" w:rsidRDefault="00EA049B" w:rsidP="00C103D1">
            <w:pPr>
              <w:spacing w:after="0" w:line="240" w:lineRule="auto"/>
              <w:rPr>
                <w:rFonts w:ascii="Times New Roman" w:hAnsi="Times New Roman" w:cs="Times New Roman"/>
                <w:sz w:val="24"/>
                <w:szCs w:val="24"/>
              </w:rPr>
            </w:pPr>
          </w:p>
          <w:p w:rsidR="00EA049B" w:rsidRDefault="00EA049B" w:rsidP="00C103D1">
            <w:pPr>
              <w:rPr>
                <w:rFonts w:ascii="Times New Roman" w:hAnsi="Times New Roman" w:cs="Times New Roman"/>
                <w:sz w:val="24"/>
                <w:szCs w:val="24"/>
              </w:rPr>
            </w:pPr>
          </w:p>
          <w:p w:rsidR="00EA049B" w:rsidRDefault="00EA049B" w:rsidP="00C103D1">
            <w:pPr>
              <w:pStyle w:val="ListParagraph"/>
              <w:ind w:left="1080"/>
              <w:rPr>
                <w:b/>
              </w:rPr>
            </w:pPr>
          </w:p>
          <w:p w:rsidR="00EA049B" w:rsidRDefault="00EA049B" w:rsidP="00C103D1">
            <w:pPr>
              <w:pStyle w:val="ListParagraph"/>
              <w:ind w:left="1080"/>
              <w:rPr>
                <w:b/>
              </w:rPr>
            </w:pPr>
          </w:p>
          <w:p w:rsidR="00EA049B" w:rsidRDefault="00EA049B" w:rsidP="00C103D1">
            <w:pPr>
              <w:rPr>
                <w:rFonts w:ascii="Times New Roman" w:hAnsi="Times New Roman" w:cs="Times New Roman"/>
                <w:b/>
                <w:sz w:val="24"/>
                <w:szCs w:val="24"/>
              </w:rPr>
            </w:pPr>
          </w:p>
        </w:tc>
        <w:tc>
          <w:tcPr>
            <w:tcW w:w="1728" w:type="dxa"/>
            <w:tcBorders>
              <w:top w:val="single" w:sz="4" w:space="0" w:color="auto"/>
              <w:left w:val="single" w:sz="4" w:space="0" w:color="auto"/>
              <w:bottom w:val="single" w:sz="4" w:space="0" w:color="auto"/>
              <w:right w:val="single" w:sz="4" w:space="0" w:color="auto"/>
            </w:tcBorders>
          </w:tcPr>
          <w:p w:rsidR="00EA049B" w:rsidRPr="00013C9B" w:rsidRDefault="00EA049B" w:rsidP="00C103D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r>
    </w:tbl>
    <w:p w:rsidR="00EA049B" w:rsidRDefault="00EA049B" w:rsidP="00EA049B">
      <w:pPr>
        <w:jc w:val="both"/>
        <w:rPr>
          <w:rFonts w:ascii="Times New Roman" w:hAnsi="Times New Roman" w:cs="Times New Roman"/>
          <w:sz w:val="24"/>
          <w:szCs w:val="24"/>
        </w:rPr>
      </w:pPr>
    </w:p>
    <w:p w:rsidR="00EA049B" w:rsidRPr="00735AB0" w:rsidRDefault="00EA049B" w:rsidP="00EA049B">
      <w:pPr>
        <w:pStyle w:val="ListParagraph"/>
        <w:numPr>
          <w:ilvl w:val="0"/>
          <w:numId w:val="92"/>
        </w:numPr>
        <w:spacing w:after="200" w:line="100" w:lineRule="atLeast"/>
        <w:jc w:val="left"/>
        <w:rPr>
          <w:rFonts w:eastAsia="Calibri"/>
          <w:b/>
          <w:iCs/>
        </w:rPr>
      </w:pPr>
      <w:r w:rsidRPr="00735AB0">
        <w:rPr>
          <w:rFonts w:eastAsia="Calibri"/>
          <w:b/>
          <w:iCs/>
        </w:rPr>
        <w:t>Instructional Techniques</w:t>
      </w:r>
    </w:p>
    <w:p w:rsidR="00EA049B" w:rsidRPr="007A4E18" w:rsidRDefault="00EA049B" w:rsidP="00EA049B">
      <w:pPr>
        <w:spacing w:after="0" w:line="240" w:lineRule="auto"/>
        <w:jc w:val="both"/>
        <w:rPr>
          <w:rFonts w:ascii="Times New Roman" w:hAnsi="Times New Roman" w:cs="Times New Roman"/>
          <w:b/>
        </w:rPr>
      </w:pPr>
      <w:r w:rsidRPr="007A4E18">
        <w:rPr>
          <w:rFonts w:ascii="Times New Roman" w:hAnsi="Times New Roman" w:cs="Times New Roman"/>
          <w:b/>
        </w:rPr>
        <w:t>4.1 General Techniques</w:t>
      </w:r>
    </w:p>
    <w:p w:rsidR="00EA049B" w:rsidRPr="007A4E18" w:rsidRDefault="00EA049B" w:rsidP="00EA049B">
      <w:pPr>
        <w:spacing w:after="0" w:line="240" w:lineRule="auto"/>
        <w:ind w:firstLine="360"/>
        <w:jc w:val="both"/>
        <w:rPr>
          <w:rFonts w:ascii="Times New Roman" w:hAnsi="Times New Roman" w:cs="Times New Roman"/>
          <w:b/>
        </w:rPr>
      </w:pPr>
    </w:p>
    <w:p w:rsidR="00EA049B" w:rsidRPr="007A4E18" w:rsidRDefault="00EA049B" w:rsidP="009953F6">
      <w:pPr>
        <w:pStyle w:val="ListParagraph"/>
        <w:numPr>
          <w:ilvl w:val="0"/>
          <w:numId w:val="725"/>
        </w:numPr>
        <w:spacing w:after="0"/>
        <w:jc w:val="left"/>
        <w:rPr>
          <w:b/>
        </w:rPr>
      </w:pPr>
      <w:r w:rsidRPr="007A4E18">
        <w:t>Lecture Method</w:t>
      </w:r>
    </w:p>
    <w:p w:rsidR="00EA049B" w:rsidRPr="007A4E18" w:rsidRDefault="00EA049B" w:rsidP="009953F6">
      <w:pPr>
        <w:pStyle w:val="ListParagraph"/>
        <w:numPr>
          <w:ilvl w:val="0"/>
          <w:numId w:val="725"/>
        </w:numPr>
        <w:spacing w:after="0"/>
        <w:jc w:val="left"/>
      </w:pPr>
      <w:r w:rsidRPr="007A4E18">
        <w:t>Demonstration Method</w:t>
      </w:r>
    </w:p>
    <w:p w:rsidR="00EA049B" w:rsidRPr="007A4E18" w:rsidRDefault="00EA049B" w:rsidP="009953F6">
      <w:pPr>
        <w:pStyle w:val="ListParagraph"/>
        <w:numPr>
          <w:ilvl w:val="0"/>
          <w:numId w:val="725"/>
        </w:numPr>
        <w:spacing w:after="0"/>
        <w:jc w:val="left"/>
      </w:pPr>
      <w:r w:rsidRPr="007A4E18">
        <w:t>Discussion Method</w:t>
      </w:r>
    </w:p>
    <w:p w:rsidR="00EA049B" w:rsidRPr="007A4E18" w:rsidRDefault="00EA049B" w:rsidP="009953F6">
      <w:pPr>
        <w:pStyle w:val="ListParagraph"/>
        <w:numPr>
          <w:ilvl w:val="0"/>
          <w:numId w:val="725"/>
        </w:numPr>
        <w:spacing w:after="0"/>
        <w:jc w:val="left"/>
      </w:pPr>
      <w:r w:rsidRPr="007A4E18">
        <w:t>Inquiry Method</w:t>
      </w:r>
    </w:p>
    <w:p w:rsidR="00EA049B" w:rsidRPr="007A4E18" w:rsidRDefault="00EA049B" w:rsidP="009953F6">
      <w:pPr>
        <w:pStyle w:val="ListParagraph"/>
        <w:numPr>
          <w:ilvl w:val="0"/>
          <w:numId w:val="725"/>
        </w:numPr>
        <w:spacing w:after="0"/>
        <w:jc w:val="left"/>
      </w:pPr>
      <w:r w:rsidRPr="007A4E18">
        <w:t>Project Method</w:t>
      </w:r>
    </w:p>
    <w:p w:rsidR="00EA049B" w:rsidRPr="00F34952" w:rsidRDefault="00EA049B" w:rsidP="009953F6">
      <w:pPr>
        <w:pStyle w:val="ListParagraph"/>
        <w:numPr>
          <w:ilvl w:val="0"/>
          <w:numId w:val="725"/>
        </w:numPr>
        <w:spacing w:after="0"/>
        <w:jc w:val="left"/>
      </w:pPr>
      <w:r w:rsidRPr="007A4E18">
        <w:t>Collaborative Method</w:t>
      </w:r>
    </w:p>
    <w:p w:rsidR="00EA049B" w:rsidRPr="007A4E18" w:rsidRDefault="00EA049B" w:rsidP="00EA049B">
      <w:pPr>
        <w:spacing w:after="0"/>
        <w:rPr>
          <w:rFonts w:ascii="Times New Roman" w:hAnsi="Times New Roman" w:cs="Times New Roman"/>
        </w:rPr>
      </w:pPr>
    </w:p>
    <w:p w:rsidR="00EA049B" w:rsidRPr="007A4E18" w:rsidRDefault="00EA049B" w:rsidP="00EA049B">
      <w:pPr>
        <w:spacing w:after="0"/>
        <w:rPr>
          <w:rFonts w:ascii="Times New Roman" w:hAnsi="Times New Roman" w:cs="Times New Roman"/>
          <w:b/>
        </w:rPr>
      </w:pPr>
      <w:r w:rsidRPr="007A4E18">
        <w:rPr>
          <w:rFonts w:ascii="Times New Roman" w:hAnsi="Times New Roman" w:cs="Times New Roman"/>
          <w:b/>
        </w:rPr>
        <w:t>4.2 Specific Instructional Techniques/Activities</w:t>
      </w:r>
    </w:p>
    <w:p w:rsidR="00EA049B" w:rsidRPr="007A4E18" w:rsidRDefault="00EA049B" w:rsidP="009953F6">
      <w:pPr>
        <w:pStyle w:val="ListParagraph"/>
        <w:numPr>
          <w:ilvl w:val="0"/>
          <w:numId w:val="721"/>
        </w:numPr>
        <w:spacing w:after="0" w:line="276" w:lineRule="auto"/>
        <w:jc w:val="left"/>
      </w:pPr>
      <w:r w:rsidRPr="007A4E18">
        <w:t xml:space="preserve">Most </w:t>
      </w:r>
      <w:r>
        <w:t>o</w:t>
      </w:r>
      <w:r w:rsidRPr="007A4E18">
        <w:t>f the units require project work, problem solving method and power point presentation.</w:t>
      </w:r>
    </w:p>
    <w:p w:rsidR="00EA049B" w:rsidRPr="00475005" w:rsidRDefault="00EA049B" w:rsidP="009953F6">
      <w:pPr>
        <w:pStyle w:val="ListParagraph"/>
        <w:numPr>
          <w:ilvl w:val="0"/>
          <w:numId w:val="721"/>
        </w:numPr>
        <w:spacing w:after="0" w:line="276" w:lineRule="auto"/>
        <w:jc w:val="left"/>
      </w:pPr>
      <w:r w:rsidRPr="007A4E18">
        <w:t>The teachers may decide the project work related to the course work.</w:t>
      </w:r>
    </w:p>
    <w:p w:rsidR="00EA049B" w:rsidRPr="00E4372D" w:rsidRDefault="00EA049B" w:rsidP="00EA049B">
      <w:pPr>
        <w:spacing w:after="0"/>
        <w:rPr>
          <w:rFonts w:ascii="Times New Roman" w:hAnsi="Times New Roman" w:cs="Times New Roman"/>
        </w:rPr>
      </w:pPr>
    </w:p>
    <w:p w:rsidR="00EA049B" w:rsidRPr="00D55962" w:rsidRDefault="00EA049B" w:rsidP="00EA049B">
      <w:pPr>
        <w:pStyle w:val="NoSpacing"/>
        <w:numPr>
          <w:ilvl w:val="0"/>
          <w:numId w:val="92"/>
        </w:numPr>
        <w:rPr>
          <w:rFonts w:ascii="Times New Roman" w:hAnsi="Times New Roman" w:cs="Times New Roman"/>
          <w:b/>
          <w:sz w:val="24"/>
          <w:szCs w:val="24"/>
        </w:rPr>
      </w:pPr>
      <w:r w:rsidRPr="00D55962">
        <w:rPr>
          <w:rFonts w:ascii="Times New Roman" w:hAnsi="Times New Roman" w:cs="Times New Roman"/>
          <w:b/>
          <w:sz w:val="24"/>
          <w:szCs w:val="24"/>
        </w:rPr>
        <w:t>Evaluation Schemes (Internal and External assessment)</w:t>
      </w:r>
    </w:p>
    <w:p w:rsidR="00EA049B" w:rsidRPr="00D55962" w:rsidRDefault="00EA049B" w:rsidP="00EA049B">
      <w:pPr>
        <w:pStyle w:val="NoSpacing"/>
        <w:rPr>
          <w:rFonts w:ascii="Times New Roman" w:hAnsi="Times New Roman" w:cs="Times New Roman"/>
          <w:b/>
          <w:sz w:val="24"/>
          <w:szCs w:val="24"/>
        </w:rPr>
      </w:pPr>
    </w:p>
    <w:tbl>
      <w:tblPr>
        <w:tblStyle w:val="TableGrid"/>
        <w:tblW w:w="9000" w:type="dxa"/>
        <w:tblInd w:w="468" w:type="dxa"/>
        <w:tblLook w:val="04A0"/>
      </w:tblPr>
      <w:tblGrid>
        <w:gridCol w:w="2300"/>
        <w:gridCol w:w="2160"/>
        <w:gridCol w:w="3010"/>
        <w:gridCol w:w="1530"/>
      </w:tblGrid>
      <w:tr w:rsidR="00EA049B" w:rsidRPr="00D55962" w:rsidTr="00C103D1">
        <w:tc>
          <w:tcPr>
            <w:tcW w:w="2300" w:type="dxa"/>
          </w:tcPr>
          <w:p w:rsidR="00EA049B" w:rsidRPr="00D55962" w:rsidRDefault="00EA049B" w:rsidP="00C103D1">
            <w:pPr>
              <w:pStyle w:val="NoSpacing"/>
              <w:rPr>
                <w:rFonts w:ascii="Times New Roman" w:hAnsi="Times New Roman" w:cs="Times New Roman"/>
                <w:b/>
                <w:sz w:val="24"/>
                <w:szCs w:val="24"/>
              </w:rPr>
            </w:pPr>
            <w:r w:rsidRPr="00D55962">
              <w:rPr>
                <w:rFonts w:ascii="Times New Roman" w:hAnsi="Times New Roman" w:cs="Times New Roman"/>
                <w:b/>
                <w:sz w:val="24"/>
                <w:szCs w:val="24"/>
              </w:rPr>
              <w:t>Nature of the Course</w:t>
            </w:r>
          </w:p>
        </w:tc>
        <w:tc>
          <w:tcPr>
            <w:tcW w:w="2160" w:type="dxa"/>
          </w:tcPr>
          <w:p w:rsidR="00EA049B" w:rsidRPr="00D55962" w:rsidRDefault="00EA049B" w:rsidP="00C103D1">
            <w:pPr>
              <w:pStyle w:val="NoSpacing"/>
              <w:rPr>
                <w:rFonts w:ascii="Times New Roman" w:hAnsi="Times New Roman" w:cs="Times New Roman"/>
                <w:b/>
                <w:sz w:val="24"/>
                <w:szCs w:val="24"/>
              </w:rPr>
            </w:pPr>
            <w:r w:rsidRPr="00D55962">
              <w:rPr>
                <w:rFonts w:ascii="Times New Roman" w:hAnsi="Times New Roman" w:cs="Times New Roman"/>
                <w:b/>
                <w:sz w:val="24"/>
                <w:szCs w:val="24"/>
              </w:rPr>
              <w:t>Internal assessment</w:t>
            </w:r>
          </w:p>
        </w:tc>
        <w:tc>
          <w:tcPr>
            <w:tcW w:w="3010" w:type="dxa"/>
          </w:tcPr>
          <w:p w:rsidR="00EA049B" w:rsidRPr="00D55962" w:rsidRDefault="00EA049B" w:rsidP="00C103D1">
            <w:pPr>
              <w:pStyle w:val="NoSpacing"/>
              <w:rPr>
                <w:rFonts w:ascii="Times New Roman" w:hAnsi="Times New Roman" w:cs="Times New Roman"/>
                <w:b/>
                <w:sz w:val="24"/>
                <w:szCs w:val="24"/>
              </w:rPr>
            </w:pPr>
            <w:r w:rsidRPr="00D55962">
              <w:rPr>
                <w:rFonts w:ascii="Times New Roman" w:hAnsi="Times New Roman" w:cs="Times New Roman"/>
                <w:b/>
                <w:sz w:val="24"/>
                <w:szCs w:val="24"/>
              </w:rPr>
              <w:t>External/ Semester Examination</w:t>
            </w:r>
          </w:p>
        </w:tc>
        <w:tc>
          <w:tcPr>
            <w:tcW w:w="1530" w:type="dxa"/>
          </w:tcPr>
          <w:p w:rsidR="00EA049B" w:rsidRPr="00D55962" w:rsidRDefault="00EA049B" w:rsidP="00C103D1">
            <w:pPr>
              <w:pStyle w:val="NoSpacing"/>
              <w:rPr>
                <w:rFonts w:ascii="Times New Roman" w:hAnsi="Times New Roman" w:cs="Times New Roman"/>
                <w:b/>
                <w:sz w:val="24"/>
                <w:szCs w:val="24"/>
              </w:rPr>
            </w:pPr>
            <w:r w:rsidRPr="00D55962">
              <w:rPr>
                <w:rFonts w:ascii="Times New Roman" w:hAnsi="Times New Roman" w:cs="Times New Roman"/>
                <w:b/>
                <w:sz w:val="24"/>
                <w:szCs w:val="24"/>
              </w:rPr>
              <w:t>Total marks</w:t>
            </w:r>
          </w:p>
        </w:tc>
      </w:tr>
      <w:tr w:rsidR="00EA049B" w:rsidRPr="00D55962" w:rsidTr="00C103D1">
        <w:tc>
          <w:tcPr>
            <w:tcW w:w="2300" w:type="dxa"/>
          </w:tcPr>
          <w:p w:rsidR="00EA049B" w:rsidRPr="00D55962" w:rsidRDefault="00EA049B" w:rsidP="00C103D1">
            <w:pPr>
              <w:pStyle w:val="NoSpacing"/>
              <w:rPr>
                <w:rFonts w:ascii="Times New Roman" w:hAnsi="Times New Roman" w:cs="Times New Roman"/>
                <w:sz w:val="24"/>
                <w:szCs w:val="24"/>
              </w:rPr>
            </w:pPr>
            <w:r w:rsidRPr="00D55962">
              <w:rPr>
                <w:rFonts w:ascii="Times New Roman" w:hAnsi="Times New Roman" w:cs="Times New Roman"/>
                <w:sz w:val="24"/>
                <w:szCs w:val="24"/>
              </w:rPr>
              <w:t>Theory cum Practical</w:t>
            </w:r>
          </w:p>
        </w:tc>
        <w:tc>
          <w:tcPr>
            <w:tcW w:w="2160" w:type="dxa"/>
          </w:tcPr>
          <w:p w:rsidR="00EA049B" w:rsidRPr="00D55962" w:rsidRDefault="00EA049B" w:rsidP="00C103D1">
            <w:pPr>
              <w:pStyle w:val="NoSpacing"/>
              <w:rPr>
                <w:rFonts w:ascii="Times New Roman" w:hAnsi="Times New Roman" w:cs="Times New Roman"/>
                <w:sz w:val="24"/>
                <w:szCs w:val="24"/>
              </w:rPr>
            </w:pPr>
            <w:r w:rsidRPr="00D55962">
              <w:rPr>
                <w:rFonts w:ascii="Times New Roman" w:hAnsi="Times New Roman" w:cs="Times New Roman"/>
                <w:sz w:val="24"/>
                <w:szCs w:val="24"/>
              </w:rPr>
              <w:t>40%</w:t>
            </w:r>
          </w:p>
        </w:tc>
        <w:tc>
          <w:tcPr>
            <w:tcW w:w="3010" w:type="dxa"/>
          </w:tcPr>
          <w:p w:rsidR="00EA049B" w:rsidRPr="00D55962" w:rsidRDefault="00EA049B" w:rsidP="00C103D1">
            <w:pPr>
              <w:pStyle w:val="NoSpacing"/>
              <w:rPr>
                <w:rFonts w:ascii="Times New Roman" w:hAnsi="Times New Roman" w:cs="Times New Roman"/>
                <w:sz w:val="24"/>
                <w:szCs w:val="24"/>
              </w:rPr>
            </w:pPr>
            <w:r w:rsidRPr="00D55962">
              <w:rPr>
                <w:rFonts w:ascii="Times New Roman" w:hAnsi="Times New Roman" w:cs="Times New Roman"/>
                <w:sz w:val="24"/>
                <w:szCs w:val="24"/>
              </w:rPr>
              <w:t>60%</w:t>
            </w:r>
          </w:p>
        </w:tc>
        <w:tc>
          <w:tcPr>
            <w:tcW w:w="1530" w:type="dxa"/>
          </w:tcPr>
          <w:p w:rsidR="00EA049B" w:rsidRPr="00D55962" w:rsidRDefault="00EA049B" w:rsidP="00C103D1">
            <w:pPr>
              <w:pStyle w:val="NoSpacing"/>
              <w:rPr>
                <w:rFonts w:ascii="Times New Roman" w:hAnsi="Times New Roman" w:cs="Times New Roman"/>
                <w:sz w:val="24"/>
                <w:szCs w:val="24"/>
              </w:rPr>
            </w:pPr>
            <w:r w:rsidRPr="00D55962">
              <w:rPr>
                <w:rFonts w:ascii="Times New Roman" w:hAnsi="Times New Roman" w:cs="Times New Roman"/>
                <w:sz w:val="24"/>
                <w:szCs w:val="24"/>
              </w:rPr>
              <w:t>100%</w:t>
            </w:r>
          </w:p>
        </w:tc>
      </w:tr>
    </w:tbl>
    <w:p w:rsidR="00EA049B" w:rsidRDefault="00EA049B" w:rsidP="00EA049B">
      <w:pPr>
        <w:pStyle w:val="ListParagraph"/>
        <w:ind w:left="360"/>
        <w:rPr>
          <w:b/>
        </w:rPr>
      </w:pPr>
      <w:r w:rsidRPr="00D55962">
        <w:rPr>
          <w:b/>
          <w:i/>
        </w:rPr>
        <w:t>Note: Students must pass separately in internal assessment, external practical exam / viva and or semester examination.</w:t>
      </w:r>
    </w:p>
    <w:p w:rsidR="00EA049B" w:rsidRDefault="00EA049B" w:rsidP="00EA049B">
      <w:pPr>
        <w:pStyle w:val="ListParagraph"/>
        <w:ind w:left="360"/>
        <w:rPr>
          <w:b/>
        </w:rPr>
      </w:pPr>
    </w:p>
    <w:p w:rsidR="00EA049B" w:rsidRPr="00D80F24" w:rsidRDefault="00EA049B" w:rsidP="00EA049B">
      <w:pPr>
        <w:pStyle w:val="ListParagraph"/>
        <w:ind w:left="360"/>
        <w:rPr>
          <w:b/>
        </w:rPr>
      </w:pPr>
    </w:p>
    <w:p w:rsidR="00EA049B" w:rsidRPr="00D55962" w:rsidRDefault="00EA049B" w:rsidP="00EA049B">
      <w:pPr>
        <w:spacing w:line="240" w:lineRule="auto"/>
        <w:jc w:val="both"/>
        <w:rPr>
          <w:rFonts w:ascii="Times New Roman" w:hAnsi="Times New Roman" w:cs="Times New Roman"/>
          <w:b/>
          <w:sz w:val="24"/>
          <w:szCs w:val="24"/>
        </w:rPr>
      </w:pPr>
      <w:r w:rsidRPr="00D55962">
        <w:rPr>
          <w:rFonts w:ascii="Times New Roman" w:hAnsi="Times New Roman" w:cs="Times New Roman"/>
          <w:b/>
          <w:sz w:val="24"/>
          <w:szCs w:val="24"/>
        </w:rPr>
        <w:t>5.1. Internal Evaluation</w:t>
      </w:r>
    </w:p>
    <w:p w:rsidR="00EA049B" w:rsidRPr="00D55962" w:rsidRDefault="00EA049B" w:rsidP="00EA049B">
      <w:pPr>
        <w:spacing w:line="240" w:lineRule="auto"/>
        <w:ind w:left="720"/>
        <w:jc w:val="both"/>
        <w:rPr>
          <w:rFonts w:ascii="Times New Roman" w:hAnsi="Times New Roman" w:cs="Times New Roman"/>
          <w:b/>
          <w:sz w:val="24"/>
          <w:szCs w:val="24"/>
        </w:rPr>
      </w:pPr>
      <w:r w:rsidRPr="00D55962">
        <w:rPr>
          <w:rFonts w:ascii="Times New Roman" w:hAnsi="Times New Roman" w:cs="Times New Roman"/>
          <w:b/>
          <w:sz w:val="24"/>
          <w:szCs w:val="24"/>
        </w:rPr>
        <w:t>a. Theory + Practical: 40%</w:t>
      </w:r>
    </w:p>
    <w:p w:rsidR="00EA049B" w:rsidRPr="00D55962" w:rsidRDefault="00EA049B" w:rsidP="00EA049B">
      <w:pPr>
        <w:pStyle w:val="ListParagraph"/>
      </w:pPr>
      <w:r w:rsidRPr="00D55962">
        <w:t>Internal evaluation will be conducted by course teacher based on following activities:</w:t>
      </w:r>
    </w:p>
    <w:p w:rsidR="00EA049B" w:rsidRPr="00D55962" w:rsidRDefault="00EA049B" w:rsidP="00EA049B">
      <w:pPr>
        <w:pStyle w:val="ListParagraph"/>
        <w:numPr>
          <w:ilvl w:val="0"/>
          <w:numId w:val="242"/>
        </w:numPr>
        <w:spacing w:after="0" w:line="276" w:lineRule="auto"/>
        <w:jc w:val="left"/>
      </w:pPr>
      <w:r w:rsidRPr="00D55962">
        <w:t>Attendance</w:t>
      </w:r>
      <w:r w:rsidRPr="00D55962">
        <w:tab/>
      </w:r>
      <w:r w:rsidRPr="00D55962">
        <w:tab/>
      </w:r>
      <w:r w:rsidRPr="00D55962">
        <w:tab/>
      </w:r>
      <w:r w:rsidRPr="00D55962">
        <w:tab/>
      </w:r>
      <w:r w:rsidRPr="00D55962">
        <w:tab/>
      </w:r>
      <w:r w:rsidRPr="00D55962">
        <w:tab/>
      </w:r>
      <w:r w:rsidRPr="00D55962">
        <w:tab/>
        <w:t>5 points</w:t>
      </w:r>
    </w:p>
    <w:p w:rsidR="00EA049B" w:rsidRPr="00D55962" w:rsidRDefault="00EA049B" w:rsidP="00EA049B">
      <w:pPr>
        <w:pStyle w:val="ListParagraph"/>
        <w:numPr>
          <w:ilvl w:val="0"/>
          <w:numId w:val="242"/>
        </w:numPr>
        <w:spacing w:after="0" w:line="276" w:lineRule="auto"/>
        <w:jc w:val="left"/>
      </w:pPr>
      <w:r w:rsidRPr="00D55962">
        <w:t>Participation in learning activities</w:t>
      </w:r>
      <w:r w:rsidRPr="00D55962">
        <w:tab/>
      </w:r>
      <w:r w:rsidRPr="00D55962">
        <w:tab/>
      </w:r>
      <w:r w:rsidRPr="00D55962">
        <w:tab/>
      </w:r>
      <w:r w:rsidRPr="00D55962">
        <w:tab/>
        <w:t>5 points</w:t>
      </w:r>
    </w:p>
    <w:p w:rsidR="00EA049B" w:rsidRPr="00D55962" w:rsidRDefault="00EA049B" w:rsidP="00EA049B">
      <w:pPr>
        <w:pStyle w:val="ListParagraph"/>
        <w:numPr>
          <w:ilvl w:val="0"/>
          <w:numId w:val="242"/>
        </w:numPr>
        <w:spacing w:after="0" w:line="276" w:lineRule="auto"/>
        <w:jc w:val="left"/>
      </w:pPr>
      <w:r w:rsidRPr="00D55962">
        <w:t>First assignment</w:t>
      </w:r>
      <w:r w:rsidRPr="00D55962">
        <w:tab/>
      </w:r>
      <w:r w:rsidRPr="00D55962">
        <w:tab/>
      </w:r>
      <w:r w:rsidRPr="00D55962">
        <w:tab/>
      </w:r>
      <w:r w:rsidRPr="00D55962">
        <w:tab/>
      </w:r>
      <w:r w:rsidRPr="00D55962">
        <w:tab/>
      </w:r>
      <w:r w:rsidRPr="00D55962">
        <w:tab/>
      </w:r>
      <w:r>
        <w:tab/>
      </w:r>
      <w:r w:rsidRPr="00D55962">
        <w:t>10 points</w:t>
      </w:r>
    </w:p>
    <w:p w:rsidR="00EA049B" w:rsidRPr="00D55962" w:rsidRDefault="00EA049B" w:rsidP="00EA049B">
      <w:pPr>
        <w:pStyle w:val="ListParagraph"/>
        <w:numPr>
          <w:ilvl w:val="0"/>
          <w:numId w:val="242"/>
        </w:numPr>
        <w:spacing w:after="0" w:line="276" w:lineRule="auto"/>
        <w:jc w:val="left"/>
      </w:pPr>
      <w:r w:rsidRPr="00D55962">
        <w:t>Second assignment exam (term exam)</w:t>
      </w:r>
      <w:r w:rsidRPr="00D55962">
        <w:tab/>
      </w:r>
      <w:r w:rsidRPr="00D55962">
        <w:tab/>
      </w:r>
      <w:r w:rsidRPr="00D55962">
        <w:tab/>
      </w:r>
      <w:r>
        <w:tab/>
      </w:r>
      <w:r w:rsidRPr="00D55962">
        <w:t>10 points</w:t>
      </w:r>
    </w:p>
    <w:p w:rsidR="00EA049B" w:rsidRPr="00D972F8" w:rsidRDefault="00EA049B" w:rsidP="00EA049B">
      <w:pPr>
        <w:pStyle w:val="ListParagraph"/>
        <w:numPr>
          <w:ilvl w:val="0"/>
          <w:numId w:val="242"/>
        </w:numPr>
        <w:spacing w:after="0" w:line="276" w:lineRule="auto"/>
        <w:jc w:val="left"/>
        <w:rPr>
          <w:u w:val="single"/>
        </w:rPr>
      </w:pPr>
      <w:r w:rsidRPr="00D972F8">
        <w:rPr>
          <w:u w:val="single"/>
        </w:rPr>
        <w:t>Third Practical Exam / Project Work</w:t>
      </w:r>
      <w:r w:rsidRPr="00D972F8">
        <w:rPr>
          <w:u w:val="single"/>
        </w:rPr>
        <w:tab/>
      </w:r>
      <w:r w:rsidRPr="00D972F8">
        <w:rPr>
          <w:u w:val="single"/>
        </w:rPr>
        <w:tab/>
      </w:r>
      <w:r w:rsidRPr="00D972F8">
        <w:rPr>
          <w:u w:val="single"/>
        </w:rPr>
        <w:tab/>
      </w:r>
      <w:r w:rsidRPr="00D972F8">
        <w:rPr>
          <w:u w:val="single"/>
        </w:rPr>
        <w:tab/>
        <w:t>10 points</w:t>
      </w:r>
    </w:p>
    <w:p w:rsidR="00EA049B" w:rsidRPr="00D55962" w:rsidRDefault="00EA049B" w:rsidP="00EA049B">
      <w:pPr>
        <w:spacing w:after="0"/>
        <w:ind w:left="1080"/>
        <w:rPr>
          <w:rFonts w:ascii="Times New Roman" w:hAnsi="Times New Roman" w:cs="Times New Roman"/>
          <w:sz w:val="24"/>
          <w:szCs w:val="24"/>
        </w:rPr>
      </w:pPr>
      <w:r>
        <w:rPr>
          <w:rFonts w:ascii="Times New Roman" w:hAnsi="Times New Roman" w:cs="Times New Roman"/>
          <w:sz w:val="24"/>
          <w:szCs w:val="24"/>
        </w:rPr>
        <w:t xml:space="preserve">Total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40 Points</w:t>
      </w:r>
    </w:p>
    <w:p w:rsidR="00EA049B" w:rsidRDefault="00EA049B" w:rsidP="00EA049B">
      <w:pPr>
        <w:spacing w:after="0"/>
        <w:rPr>
          <w:rFonts w:ascii="Times New Roman" w:hAnsi="Times New Roman" w:cs="Times New Roman"/>
          <w:sz w:val="24"/>
          <w:szCs w:val="24"/>
        </w:rPr>
      </w:pPr>
    </w:p>
    <w:p w:rsidR="00EA049B" w:rsidRPr="00D55962" w:rsidRDefault="00EA049B" w:rsidP="00EA049B">
      <w:pPr>
        <w:spacing w:line="240" w:lineRule="auto"/>
        <w:jc w:val="both"/>
        <w:rPr>
          <w:rFonts w:ascii="Times New Roman" w:hAnsi="Times New Roman" w:cs="Times New Roman"/>
          <w:b/>
          <w:sz w:val="24"/>
          <w:szCs w:val="24"/>
        </w:rPr>
      </w:pPr>
      <w:r w:rsidRPr="00D55962">
        <w:rPr>
          <w:rFonts w:ascii="Times New Roman" w:hAnsi="Times New Roman" w:cs="Times New Roman"/>
          <w:b/>
          <w:sz w:val="24"/>
          <w:szCs w:val="24"/>
        </w:rPr>
        <w:t xml:space="preserve">5.2. a. Theory: External Examination (Full Marks - 40)  </w:t>
      </w:r>
    </w:p>
    <w:tbl>
      <w:tblPr>
        <w:tblW w:w="0" w:type="auto"/>
        <w:tblInd w:w="924" w:type="dxa"/>
        <w:tblLook w:val="0000"/>
      </w:tblPr>
      <w:tblGrid>
        <w:gridCol w:w="8651"/>
      </w:tblGrid>
      <w:tr w:rsidR="00EA049B" w:rsidRPr="00D55962" w:rsidTr="00C103D1">
        <w:trPr>
          <w:trHeight w:val="1151"/>
        </w:trPr>
        <w:tc>
          <w:tcPr>
            <w:tcW w:w="8651" w:type="dxa"/>
          </w:tcPr>
          <w:p w:rsidR="00EA049B" w:rsidRDefault="00EA049B" w:rsidP="00C103D1">
            <w:pPr>
              <w:pStyle w:val="ListParagraph"/>
            </w:pPr>
            <w:r w:rsidRPr="00D55962">
              <w:t xml:space="preserve">Examination Division, Office of the Dean, Faculty of Education will conduct final examination at the end of  the semester. </w:t>
            </w:r>
          </w:p>
          <w:p w:rsidR="00EA049B" w:rsidRPr="00D55962" w:rsidRDefault="00EA049B" w:rsidP="00C103D1">
            <w:pPr>
              <w:pStyle w:val="ListParagraph"/>
            </w:pPr>
          </w:p>
        </w:tc>
      </w:tr>
    </w:tbl>
    <w:p w:rsidR="00EA049B" w:rsidRPr="00D55962" w:rsidRDefault="00EA049B" w:rsidP="00EA049B">
      <w:pPr>
        <w:jc w:val="both"/>
        <w:rPr>
          <w:rFonts w:ascii="Times New Roman" w:hAnsi="Times New Roman" w:cs="Times New Roman"/>
          <w:b/>
          <w:sz w:val="24"/>
          <w:szCs w:val="24"/>
        </w:rPr>
      </w:pPr>
      <w:r w:rsidRPr="00D55962">
        <w:rPr>
          <w:rFonts w:ascii="Times New Roman" w:hAnsi="Times New Roman" w:cs="Times New Roman"/>
          <w:b/>
          <w:sz w:val="24"/>
          <w:szCs w:val="24"/>
        </w:rPr>
        <w:t>Nature of the Question and marks allocated for Theory External Examination:</w:t>
      </w:r>
    </w:p>
    <w:tbl>
      <w:tblPr>
        <w:tblStyle w:val="TableGrid"/>
        <w:tblW w:w="0" w:type="auto"/>
        <w:tblInd w:w="468" w:type="dxa"/>
        <w:tblLook w:val="04A0"/>
      </w:tblPr>
      <w:tblGrid>
        <w:gridCol w:w="1997"/>
        <w:gridCol w:w="2121"/>
        <w:gridCol w:w="2822"/>
        <w:gridCol w:w="1657"/>
      </w:tblGrid>
      <w:tr w:rsidR="00EA049B" w:rsidRPr="00D55962" w:rsidTr="00C103D1">
        <w:trPr>
          <w:trHeight w:val="266"/>
        </w:trPr>
        <w:tc>
          <w:tcPr>
            <w:tcW w:w="1997" w:type="dxa"/>
          </w:tcPr>
          <w:p w:rsidR="00EA049B" w:rsidRPr="00D55962" w:rsidRDefault="00EA049B" w:rsidP="00C103D1">
            <w:pPr>
              <w:pStyle w:val="ListParagraph"/>
              <w:jc w:val="center"/>
            </w:pPr>
            <w:r w:rsidRPr="00D55962">
              <w:t>Paper</w:t>
            </w:r>
          </w:p>
        </w:tc>
        <w:tc>
          <w:tcPr>
            <w:tcW w:w="4943" w:type="dxa"/>
            <w:gridSpan w:val="2"/>
          </w:tcPr>
          <w:p w:rsidR="00EA049B" w:rsidRPr="00D55962" w:rsidRDefault="00EA049B" w:rsidP="00C103D1">
            <w:pPr>
              <w:pStyle w:val="ListParagraph"/>
              <w:jc w:val="center"/>
            </w:pPr>
            <w:r w:rsidRPr="00D55962">
              <w:t>Nature of the Question</w:t>
            </w:r>
          </w:p>
        </w:tc>
        <w:tc>
          <w:tcPr>
            <w:tcW w:w="1657" w:type="dxa"/>
            <w:vMerge w:val="restart"/>
          </w:tcPr>
          <w:p w:rsidR="00EA049B" w:rsidRPr="00D55962" w:rsidRDefault="00EA049B" w:rsidP="00C103D1">
            <w:pPr>
              <w:pStyle w:val="ListParagraph"/>
              <w:jc w:val="center"/>
            </w:pPr>
            <w:r w:rsidRPr="00D55962">
              <w:t>Total</w:t>
            </w:r>
          </w:p>
        </w:tc>
      </w:tr>
      <w:tr w:rsidR="00EA049B" w:rsidRPr="00D55962" w:rsidTr="00C103D1">
        <w:trPr>
          <w:trHeight w:val="281"/>
        </w:trPr>
        <w:tc>
          <w:tcPr>
            <w:tcW w:w="1997" w:type="dxa"/>
            <w:vMerge w:val="restart"/>
          </w:tcPr>
          <w:p w:rsidR="00EA049B" w:rsidRPr="00D55962" w:rsidRDefault="00EA049B" w:rsidP="00C103D1">
            <w:pPr>
              <w:pStyle w:val="ListParagraph"/>
              <w:jc w:val="center"/>
            </w:pPr>
            <w:r w:rsidRPr="00D55962">
              <w:t>Full Paper 40%</w:t>
            </w:r>
          </w:p>
        </w:tc>
        <w:tc>
          <w:tcPr>
            <w:tcW w:w="2121" w:type="dxa"/>
          </w:tcPr>
          <w:p w:rsidR="00EA049B" w:rsidRPr="00D55962" w:rsidRDefault="00EA049B" w:rsidP="00C103D1">
            <w:pPr>
              <w:pStyle w:val="ListParagraph"/>
              <w:jc w:val="center"/>
            </w:pPr>
            <w:r w:rsidRPr="00D55962">
              <w:t>Objective</w:t>
            </w:r>
          </w:p>
        </w:tc>
        <w:tc>
          <w:tcPr>
            <w:tcW w:w="2822" w:type="dxa"/>
          </w:tcPr>
          <w:p w:rsidR="00EA049B" w:rsidRPr="00D55962" w:rsidRDefault="00EA049B" w:rsidP="00C103D1">
            <w:pPr>
              <w:pStyle w:val="ListParagraph"/>
              <w:jc w:val="center"/>
            </w:pPr>
            <w:r w:rsidRPr="00D55962">
              <w:t>Subjective</w:t>
            </w:r>
          </w:p>
        </w:tc>
        <w:tc>
          <w:tcPr>
            <w:tcW w:w="1657" w:type="dxa"/>
            <w:vMerge/>
          </w:tcPr>
          <w:p w:rsidR="00EA049B" w:rsidRPr="00D55962" w:rsidRDefault="00EA049B" w:rsidP="00C103D1">
            <w:pPr>
              <w:pStyle w:val="ListParagraph"/>
              <w:jc w:val="center"/>
            </w:pPr>
          </w:p>
        </w:tc>
      </w:tr>
      <w:tr w:rsidR="00EA049B" w:rsidRPr="00D55962" w:rsidTr="00C103D1">
        <w:trPr>
          <w:trHeight w:val="142"/>
        </w:trPr>
        <w:tc>
          <w:tcPr>
            <w:tcW w:w="1997" w:type="dxa"/>
            <w:vMerge/>
          </w:tcPr>
          <w:p w:rsidR="00EA049B" w:rsidRPr="00D55962" w:rsidRDefault="00EA049B" w:rsidP="00C103D1">
            <w:pPr>
              <w:pStyle w:val="ListParagraph"/>
            </w:pPr>
          </w:p>
        </w:tc>
        <w:tc>
          <w:tcPr>
            <w:tcW w:w="2121" w:type="dxa"/>
          </w:tcPr>
          <w:p w:rsidR="00EA049B" w:rsidRPr="00D55962" w:rsidRDefault="00EA049B" w:rsidP="00C103D1">
            <w:pPr>
              <w:pStyle w:val="ListParagraph"/>
              <w:jc w:val="center"/>
            </w:pPr>
            <w:r w:rsidRPr="00D55962">
              <w:t>10 Q x 1 mark = 10</w:t>
            </w:r>
          </w:p>
        </w:tc>
        <w:tc>
          <w:tcPr>
            <w:tcW w:w="2822" w:type="dxa"/>
          </w:tcPr>
          <w:p w:rsidR="00EA049B" w:rsidRPr="00D55962" w:rsidRDefault="00EA049B" w:rsidP="00C103D1">
            <w:pPr>
              <w:pStyle w:val="ListParagraph"/>
              <w:jc w:val="center"/>
            </w:pPr>
            <w:r w:rsidRPr="00D55962">
              <w:t>6 Q x 5 marks = 30</w:t>
            </w:r>
          </w:p>
        </w:tc>
        <w:tc>
          <w:tcPr>
            <w:tcW w:w="1657" w:type="dxa"/>
          </w:tcPr>
          <w:p w:rsidR="00EA049B" w:rsidRPr="00D55962" w:rsidRDefault="00EA049B" w:rsidP="00C103D1">
            <w:pPr>
              <w:pStyle w:val="ListParagraph"/>
              <w:jc w:val="center"/>
            </w:pPr>
            <w:r w:rsidRPr="00D55962">
              <w:t>40</w:t>
            </w:r>
          </w:p>
        </w:tc>
      </w:tr>
    </w:tbl>
    <w:p w:rsidR="00EA049B" w:rsidRDefault="00EA049B" w:rsidP="00EA049B">
      <w:pPr>
        <w:pStyle w:val="ListParagraph"/>
        <w:ind w:left="360"/>
        <w:rPr>
          <w:b/>
          <w:i/>
        </w:rPr>
      </w:pPr>
      <w:r w:rsidRPr="00D55962">
        <w:rPr>
          <w:b/>
        </w:rPr>
        <w:tab/>
      </w:r>
      <w:r w:rsidRPr="00D55962">
        <w:rPr>
          <w:b/>
          <w:i/>
        </w:rPr>
        <w:t>Note: All questions are compulsory.</w:t>
      </w:r>
    </w:p>
    <w:p w:rsidR="00EA049B" w:rsidRDefault="00EA049B" w:rsidP="00EA049B">
      <w:pPr>
        <w:pStyle w:val="ListParagraph"/>
        <w:ind w:left="360"/>
        <w:rPr>
          <w:b/>
        </w:rPr>
      </w:pPr>
    </w:p>
    <w:p w:rsidR="00EA049B" w:rsidRPr="00D55962" w:rsidRDefault="00EA049B" w:rsidP="00EA049B">
      <w:pPr>
        <w:pStyle w:val="ListParagraph"/>
        <w:rPr>
          <w:b/>
        </w:rPr>
      </w:pPr>
      <w:r w:rsidRPr="00D55962">
        <w:rPr>
          <w:b/>
        </w:rPr>
        <w:t>b. Practical External Examination (Full Marks – 20)</w:t>
      </w:r>
    </w:p>
    <w:p w:rsidR="00EA049B" w:rsidRPr="00D55962" w:rsidRDefault="00EA049B" w:rsidP="00EA049B">
      <w:pPr>
        <w:pStyle w:val="ListParagraph"/>
        <w:rPr>
          <w:b/>
        </w:rPr>
      </w:pPr>
      <w:r>
        <w:t>1. Laboratory</w:t>
      </w:r>
      <w:r w:rsidRPr="00D55962">
        <w:t xml:space="preserve"> Examination</w:t>
      </w:r>
      <w:r w:rsidRPr="00D55962">
        <w:tab/>
      </w:r>
      <w:r w:rsidRPr="00D55962">
        <w:tab/>
      </w:r>
      <w:r w:rsidRPr="00D55962">
        <w:tab/>
      </w:r>
      <w:r w:rsidRPr="00D55962">
        <w:tab/>
      </w:r>
      <w:r w:rsidRPr="00D55962">
        <w:tab/>
      </w:r>
      <w:r w:rsidRPr="00D55962">
        <w:tab/>
      </w:r>
      <w:r w:rsidRPr="00D55962">
        <w:tab/>
      </w:r>
      <w:r w:rsidRPr="00D55962">
        <w:rPr>
          <w:b/>
        </w:rPr>
        <w:t>15</w:t>
      </w:r>
    </w:p>
    <w:p w:rsidR="00EA049B" w:rsidRPr="00D55962" w:rsidRDefault="00EA049B" w:rsidP="00EA049B">
      <w:pPr>
        <w:pStyle w:val="ListParagraph"/>
        <w:rPr>
          <w:b/>
        </w:rPr>
      </w:pPr>
      <w:r w:rsidRPr="00D55962">
        <w:t>2. Construction of teaching learning resources using computer skills/models and charts construction/ collection of materials/ Project work report/Record book</w:t>
      </w:r>
      <w:r w:rsidRPr="00D55962">
        <w:tab/>
      </w:r>
      <w:r w:rsidRPr="00D55962">
        <w:rPr>
          <w:b/>
        </w:rPr>
        <w:t>5</w:t>
      </w:r>
    </w:p>
    <w:p w:rsidR="00EA049B" w:rsidRPr="00475005" w:rsidRDefault="00EA049B" w:rsidP="00EA049B">
      <w:pPr>
        <w:jc w:val="both"/>
        <w:rPr>
          <w:rFonts w:ascii="Times New Roman" w:hAnsi="Times New Roman" w:cs="Times New Roman"/>
          <w:b/>
          <w:i/>
          <w:sz w:val="24"/>
          <w:szCs w:val="24"/>
        </w:rPr>
      </w:pPr>
      <w:r w:rsidRPr="001009DE">
        <w:rPr>
          <w:rFonts w:ascii="Times New Roman" w:hAnsi="Times New Roman" w:cs="Times New Roman"/>
          <w:b/>
          <w:i/>
          <w:sz w:val="24"/>
          <w:szCs w:val="24"/>
        </w:rPr>
        <w:t>Note: The marking system will be changed to CGPA system as per the rule and regulation of the Academic council.</w:t>
      </w:r>
    </w:p>
    <w:p w:rsidR="00EA049B" w:rsidRDefault="00EA049B" w:rsidP="00EA049B">
      <w:pPr>
        <w:pStyle w:val="ListParagraph"/>
        <w:spacing w:after="0"/>
        <w:ind w:left="360"/>
        <w:rPr>
          <w:b/>
        </w:rPr>
      </w:pPr>
    </w:p>
    <w:p w:rsidR="00EA049B" w:rsidRPr="00C422C5" w:rsidRDefault="00EA049B" w:rsidP="00EA049B">
      <w:pPr>
        <w:pStyle w:val="ListParagraph"/>
        <w:spacing w:after="0"/>
        <w:ind w:left="360"/>
      </w:pPr>
      <w:r w:rsidRPr="00C422C5">
        <w:rPr>
          <w:b/>
        </w:rPr>
        <w:t xml:space="preserve">Recommended books and reading materials </w:t>
      </w:r>
    </w:p>
    <w:p w:rsidR="00EA049B" w:rsidRPr="00C422C5" w:rsidRDefault="00EA049B" w:rsidP="00EA049B">
      <w:pPr>
        <w:pStyle w:val="ListParagraph"/>
        <w:spacing w:after="0"/>
        <w:ind w:left="360"/>
      </w:pPr>
    </w:p>
    <w:p w:rsidR="00EA049B" w:rsidRPr="00735AB0" w:rsidRDefault="00EA049B" w:rsidP="00EA049B">
      <w:pPr>
        <w:ind w:left="360"/>
        <w:jc w:val="both"/>
        <w:rPr>
          <w:rFonts w:ascii="Times New Roman" w:hAnsi="Times New Roman" w:cs="Times New Roman"/>
          <w:sz w:val="24"/>
          <w:szCs w:val="24"/>
          <w:u w:val="single"/>
        </w:rPr>
      </w:pPr>
      <w:r w:rsidRPr="00735AB0">
        <w:rPr>
          <w:rFonts w:ascii="Times New Roman" w:hAnsi="Times New Roman" w:cs="Times New Roman"/>
          <w:sz w:val="24"/>
          <w:szCs w:val="24"/>
        </w:rPr>
        <w:t xml:space="preserve">Frederick Kutgens&amp; Edward T. Tarbuck; (2012); </w:t>
      </w:r>
      <w:r w:rsidRPr="00735AB0">
        <w:rPr>
          <w:rFonts w:ascii="Times New Roman" w:hAnsi="Times New Roman" w:cs="Times New Roman"/>
          <w:b/>
          <w:i/>
          <w:sz w:val="24"/>
          <w:szCs w:val="24"/>
        </w:rPr>
        <w:t>The atmosphere an introduction to meteorology</w:t>
      </w:r>
      <w:r w:rsidRPr="00735AB0">
        <w:rPr>
          <w:rFonts w:ascii="Times New Roman" w:hAnsi="Times New Roman" w:cs="Times New Roman"/>
          <w:sz w:val="24"/>
          <w:szCs w:val="24"/>
        </w:rPr>
        <w:t>; Prentice Hall;  India (For unit- IV &amp; VII)</w:t>
      </w:r>
    </w:p>
    <w:p w:rsidR="00EA049B" w:rsidRPr="00F460AF" w:rsidRDefault="00EA049B" w:rsidP="00EA049B">
      <w:pPr>
        <w:tabs>
          <w:tab w:val="left" w:pos="720"/>
        </w:tabs>
        <w:spacing w:after="0" w:line="312" w:lineRule="auto"/>
        <w:ind w:left="360"/>
        <w:rPr>
          <w:rFonts w:ascii="Times New Roman" w:hAnsi="Times New Roman" w:cs="Times New Roman"/>
          <w:sz w:val="24"/>
          <w:szCs w:val="24"/>
        </w:rPr>
      </w:pPr>
      <w:r w:rsidRPr="00F460AF">
        <w:rPr>
          <w:rFonts w:ascii="Times New Roman" w:hAnsi="Times New Roman" w:cs="Times New Roman"/>
          <w:sz w:val="24"/>
          <w:szCs w:val="24"/>
        </w:rPr>
        <w:t xml:space="preserve">Goody R. M; Walker J. C. G., (1972) </w:t>
      </w:r>
      <w:r w:rsidRPr="00F460AF">
        <w:rPr>
          <w:rFonts w:ascii="Times New Roman" w:hAnsi="Times New Roman" w:cs="Times New Roman"/>
          <w:b/>
          <w:i/>
          <w:sz w:val="24"/>
          <w:szCs w:val="24"/>
        </w:rPr>
        <w:t>Atmospheres</w:t>
      </w:r>
      <w:r w:rsidRPr="00F460AF">
        <w:rPr>
          <w:rFonts w:ascii="Times New Roman" w:hAnsi="Times New Roman" w:cs="Times New Roman"/>
          <w:sz w:val="24"/>
          <w:szCs w:val="24"/>
        </w:rPr>
        <w:t>Prentice Hall India (For Unit-III &amp;IV)</w:t>
      </w:r>
    </w:p>
    <w:p w:rsidR="00EA049B" w:rsidRPr="00F460AF" w:rsidRDefault="00EA049B" w:rsidP="00EA049B">
      <w:pPr>
        <w:ind w:left="360"/>
        <w:jc w:val="both"/>
        <w:rPr>
          <w:rFonts w:ascii="Times New Roman" w:hAnsi="Times New Roman" w:cs="Times New Roman"/>
          <w:sz w:val="24"/>
          <w:szCs w:val="24"/>
        </w:rPr>
      </w:pPr>
      <w:r w:rsidRPr="00F460AF">
        <w:rPr>
          <w:rFonts w:ascii="Times New Roman" w:hAnsi="Times New Roman" w:cs="Times New Roman"/>
          <w:sz w:val="24"/>
          <w:szCs w:val="24"/>
        </w:rPr>
        <w:t>Goody R. M., and Yung Y. L. (1989); Atmospheric Radiation. OxFord University Press.</w:t>
      </w:r>
    </w:p>
    <w:p w:rsidR="00EA049B" w:rsidRPr="00735AB0" w:rsidRDefault="00EA049B" w:rsidP="00EA049B">
      <w:pPr>
        <w:ind w:left="360"/>
        <w:jc w:val="both"/>
        <w:rPr>
          <w:rFonts w:ascii="Times New Roman" w:hAnsi="Times New Roman" w:cs="Times New Roman"/>
          <w:sz w:val="24"/>
          <w:szCs w:val="24"/>
        </w:rPr>
      </w:pPr>
      <w:r w:rsidRPr="00735AB0">
        <w:rPr>
          <w:rFonts w:ascii="Times New Roman" w:hAnsi="Times New Roman" w:cs="Times New Roman"/>
          <w:sz w:val="24"/>
          <w:szCs w:val="24"/>
        </w:rPr>
        <w:t xml:space="preserve">Huang K ;( 1987); </w:t>
      </w:r>
      <w:r w:rsidRPr="00735AB0">
        <w:rPr>
          <w:rFonts w:ascii="Times New Roman" w:hAnsi="Times New Roman" w:cs="Times New Roman"/>
          <w:b/>
          <w:i/>
          <w:sz w:val="24"/>
          <w:szCs w:val="24"/>
        </w:rPr>
        <w:t>Statistical Mechanics</w:t>
      </w:r>
      <w:r w:rsidRPr="00735AB0">
        <w:rPr>
          <w:rFonts w:ascii="Times New Roman" w:hAnsi="Times New Roman" w:cs="Times New Roman"/>
          <w:sz w:val="24"/>
          <w:szCs w:val="24"/>
        </w:rPr>
        <w:t>; John Wiley, India. (For Unit-I &amp;II)</w:t>
      </w:r>
    </w:p>
    <w:p w:rsidR="00EA049B" w:rsidRDefault="00EA049B" w:rsidP="00EA049B">
      <w:pPr>
        <w:tabs>
          <w:tab w:val="left" w:pos="720"/>
        </w:tabs>
        <w:spacing w:after="0" w:line="312" w:lineRule="auto"/>
        <w:ind w:left="360"/>
        <w:rPr>
          <w:rFonts w:ascii="Times New Roman" w:hAnsi="Times New Roman" w:cs="Times New Roman"/>
          <w:sz w:val="24"/>
          <w:szCs w:val="24"/>
        </w:rPr>
      </w:pPr>
      <w:r w:rsidRPr="00735AB0">
        <w:rPr>
          <w:rFonts w:ascii="Times New Roman" w:hAnsi="Times New Roman" w:cs="Times New Roman"/>
          <w:sz w:val="24"/>
          <w:szCs w:val="24"/>
        </w:rPr>
        <w:t>IIyasM.;</w:t>
      </w:r>
      <w:r w:rsidRPr="00735AB0">
        <w:rPr>
          <w:rFonts w:ascii="Times New Roman" w:hAnsi="Times New Roman" w:cs="Times New Roman"/>
          <w:b/>
          <w:i/>
          <w:sz w:val="24"/>
          <w:szCs w:val="24"/>
        </w:rPr>
        <w:t xml:space="preserve"> Ozone Depletion</w:t>
      </w:r>
      <w:r w:rsidRPr="00735AB0">
        <w:rPr>
          <w:rFonts w:ascii="Times New Roman" w:hAnsi="Times New Roman" w:cs="Times New Roman"/>
          <w:sz w:val="24"/>
          <w:szCs w:val="24"/>
        </w:rPr>
        <w:t>; University of science, Malaysia, Penang, Malaysia.(For unit- V)</w:t>
      </w:r>
    </w:p>
    <w:p w:rsidR="00EA049B" w:rsidRPr="00735AB0" w:rsidRDefault="00EA049B" w:rsidP="00EA049B">
      <w:pPr>
        <w:tabs>
          <w:tab w:val="left" w:pos="720"/>
        </w:tabs>
        <w:spacing w:after="0" w:line="312" w:lineRule="auto"/>
        <w:ind w:left="360"/>
        <w:rPr>
          <w:rFonts w:ascii="Times New Roman" w:hAnsi="Times New Roman" w:cs="Times New Roman"/>
          <w:sz w:val="24"/>
          <w:szCs w:val="24"/>
        </w:rPr>
      </w:pPr>
    </w:p>
    <w:p w:rsidR="00EA049B" w:rsidRDefault="00EA049B" w:rsidP="00EA049B">
      <w:pPr>
        <w:tabs>
          <w:tab w:val="left" w:pos="720"/>
        </w:tabs>
        <w:spacing w:after="0" w:line="312" w:lineRule="auto"/>
        <w:ind w:left="360"/>
        <w:rPr>
          <w:rFonts w:ascii="Times New Roman" w:hAnsi="Times New Roman" w:cs="Times New Roman"/>
          <w:sz w:val="24"/>
          <w:szCs w:val="24"/>
        </w:rPr>
      </w:pPr>
      <w:r w:rsidRPr="00735AB0">
        <w:rPr>
          <w:rFonts w:ascii="Times New Roman" w:hAnsi="Times New Roman" w:cs="Times New Roman"/>
          <w:sz w:val="24"/>
          <w:szCs w:val="24"/>
        </w:rPr>
        <w:t>Liou K.N. ;( 1980);</w:t>
      </w:r>
      <w:r w:rsidRPr="00735AB0">
        <w:rPr>
          <w:rFonts w:ascii="Times New Roman" w:hAnsi="Times New Roman" w:cs="Times New Roman"/>
          <w:b/>
          <w:i/>
          <w:sz w:val="24"/>
          <w:szCs w:val="24"/>
        </w:rPr>
        <w:t xml:space="preserve"> an introduction to Atmospheric radiation</w:t>
      </w:r>
      <w:r w:rsidRPr="00735AB0">
        <w:rPr>
          <w:rFonts w:ascii="Times New Roman" w:hAnsi="Times New Roman" w:cs="Times New Roman"/>
          <w:sz w:val="24"/>
          <w:szCs w:val="24"/>
        </w:rPr>
        <w:t>; Academic press Inc. New York (For Unit- VI)</w:t>
      </w:r>
    </w:p>
    <w:p w:rsidR="00EA049B" w:rsidRPr="00735AB0" w:rsidRDefault="00EA049B" w:rsidP="00EA049B">
      <w:pPr>
        <w:tabs>
          <w:tab w:val="left" w:pos="720"/>
        </w:tabs>
        <w:spacing w:after="0" w:line="312" w:lineRule="auto"/>
        <w:ind w:left="360"/>
        <w:rPr>
          <w:rFonts w:ascii="Times New Roman" w:hAnsi="Times New Roman" w:cs="Times New Roman"/>
          <w:sz w:val="24"/>
          <w:szCs w:val="24"/>
        </w:rPr>
      </w:pPr>
    </w:p>
    <w:p w:rsidR="00EA049B" w:rsidRPr="00735AB0" w:rsidRDefault="00EA049B" w:rsidP="00EA049B">
      <w:pPr>
        <w:ind w:left="360"/>
        <w:jc w:val="both"/>
        <w:rPr>
          <w:rFonts w:ascii="Times New Roman" w:hAnsi="Times New Roman" w:cs="Times New Roman"/>
          <w:sz w:val="24"/>
          <w:szCs w:val="24"/>
          <w:u w:val="single"/>
        </w:rPr>
      </w:pPr>
      <w:r w:rsidRPr="00735AB0">
        <w:rPr>
          <w:rFonts w:ascii="Times New Roman" w:hAnsi="Times New Roman" w:cs="Times New Roman"/>
          <w:sz w:val="24"/>
          <w:szCs w:val="24"/>
        </w:rPr>
        <w:t>Martin A. Uman;(1987);</w:t>
      </w:r>
      <w:r w:rsidRPr="00735AB0">
        <w:rPr>
          <w:rFonts w:ascii="Times New Roman" w:hAnsi="Times New Roman" w:cs="Times New Roman"/>
          <w:b/>
          <w:i/>
          <w:sz w:val="24"/>
          <w:szCs w:val="24"/>
        </w:rPr>
        <w:t>The Lightning Discharge</w:t>
      </w:r>
      <w:r w:rsidRPr="00735AB0">
        <w:rPr>
          <w:rFonts w:ascii="Times New Roman" w:hAnsi="Times New Roman" w:cs="Times New Roman"/>
          <w:sz w:val="24"/>
          <w:szCs w:val="24"/>
        </w:rPr>
        <w:t>; Academic Press, Inc. Orlando, Florida. (For Unit-VII)</w:t>
      </w:r>
    </w:p>
    <w:p w:rsidR="00EA049B" w:rsidRDefault="00EA049B" w:rsidP="00EA049B">
      <w:pPr>
        <w:spacing w:after="0" w:line="240" w:lineRule="auto"/>
        <w:ind w:left="360"/>
        <w:rPr>
          <w:rFonts w:ascii="Times New Roman" w:hAnsi="Times New Roman" w:cs="Times New Roman"/>
          <w:sz w:val="24"/>
          <w:szCs w:val="24"/>
        </w:rPr>
      </w:pPr>
      <w:r w:rsidRPr="00735AB0">
        <w:rPr>
          <w:rFonts w:ascii="Times New Roman" w:hAnsi="Times New Roman" w:cs="Times New Roman"/>
          <w:sz w:val="24"/>
          <w:szCs w:val="24"/>
        </w:rPr>
        <w:t xml:space="preserve">Sharma, Singh, Prasad (2008), </w:t>
      </w:r>
      <w:r w:rsidRPr="00735AB0">
        <w:rPr>
          <w:rFonts w:ascii="Times New Roman" w:hAnsi="Times New Roman" w:cs="Times New Roman"/>
          <w:b/>
          <w:i/>
          <w:sz w:val="24"/>
          <w:szCs w:val="24"/>
        </w:rPr>
        <w:t>Degree level Practical Physics</w:t>
      </w:r>
      <w:r w:rsidRPr="00735AB0">
        <w:rPr>
          <w:rFonts w:ascii="Times New Roman" w:hAnsi="Times New Roman" w:cs="Times New Roman"/>
          <w:sz w:val="24"/>
          <w:szCs w:val="24"/>
        </w:rPr>
        <w:t>, BharatiBhawan Pub., Patana.</w:t>
      </w:r>
    </w:p>
    <w:p w:rsidR="00EA049B" w:rsidRPr="00735AB0" w:rsidRDefault="00EA049B" w:rsidP="00EA049B">
      <w:pPr>
        <w:spacing w:after="0" w:line="240" w:lineRule="auto"/>
        <w:ind w:left="360"/>
        <w:rPr>
          <w:rFonts w:ascii="Times New Roman" w:hAnsi="Times New Roman" w:cs="Times New Roman"/>
          <w:sz w:val="24"/>
          <w:szCs w:val="24"/>
        </w:rPr>
      </w:pPr>
    </w:p>
    <w:p w:rsidR="00EA049B" w:rsidRDefault="00EA049B" w:rsidP="00EA049B">
      <w:pPr>
        <w:spacing w:after="0" w:line="240" w:lineRule="auto"/>
        <w:ind w:left="360"/>
        <w:rPr>
          <w:rFonts w:ascii="Times New Roman" w:hAnsi="Times New Roman" w:cs="Times New Roman"/>
          <w:sz w:val="24"/>
          <w:szCs w:val="24"/>
        </w:rPr>
      </w:pPr>
      <w:r w:rsidRPr="00735AB0">
        <w:rPr>
          <w:rFonts w:ascii="Times New Roman" w:hAnsi="Times New Roman" w:cs="Times New Roman"/>
          <w:sz w:val="24"/>
          <w:szCs w:val="24"/>
        </w:rPr>
        <w:t xml:space="preserve">Singh Harman, Dr. Hemne P.S.(2011), </w:t>
      </w:r>
      <w:r w:rsidRPr="00735AB0">
        <w:rPr>
          <w:rFonts w:ascii="Times New Roman" w:hAnsi="Times New Roman" w:cs="Times New Roman"/>
          <w:b/>
          <w:i/>
          <w:sz w:val="24"/>
          <w:szCs w:val="24"/>
        </w:rPr>
        <w:t>B.Sc. Practical Physics</w:t>
      </w:r>
      <w:r w:rsidRPr="00735AB0">
        <w:rPr>
          <w:rFonts w:ascii="Times New Roman" w:hAnsi="Times New Roman" w:cs="Times New Roman"/>
          <w:sz w:val="24"/>
          <w:szCs w:val="24"/>
        </w:rPr>
        <w:t>, S.Chand&amp; Co. Ltd., New Delhi.</w:t>
      </w:r>
    </w:p>
    <w:p w:rsidR="00EA049B" w:rsidRPr="00735AB0" w:rsidRDefault="00EA049B" w:rsidP="00EA049B">
      <w:pPr>
        <w:spacing w:after="0" w:line="240" w:lineRule="auto"/>
        <w:ind w:left="360"/>
        <w:rPr>
          <w:rFonts w:ascii="Times New Roman" w:hAnsi="Times New Roman" w:cs="Times New Roman"/>
          <w:sz w:val="24"/>
          <w:szCs w:val="24"/>
        </w:rPr>
      </w:pPr>
    </w:p>
    <w:p w:rsidR="00EA049B" w:rsidRPr="00F460AF" w:rsidRDefault="00EA049B" w:rsidP="00EA049B">
      <w:pPr>
        <w:spacing w:after="0" w:line="240" w:lineRule="auto"/>
        <w:ind w:left="360"/>
        <w:rPr>
          <w:rFonts w:ascii="Times New Roman" w:hAnsi="Times New Roman" w:cs="Times New Roman"/>
          <w:sz w:val="24"/>
          <w:szCs w:val="24"/>
        </w:rPr>
      </w:pPr>
      <w:r w:rsidRPr="00F460AF">
        <w:rPr>
          <w:rFonts w:ascii="Times New Roman" w:hAnsi="Times New Roman" w:cs="Times New Roman"/>
          <w:sz w:val="24"/>
          <w:szCs w:val="24"/>
        </w:rPr>
        <w:t>Duffie John A., Beckman William A., (2013), Solar Engineering of Thermal Processes, 4</w:t>
      </w:r>
      <w:r w:rsidRPr="00F460AF">
        <w:rPr>
          <w:rFonts w:ascii="Times New Roman" w:hAnsi="Times New Roman" w:cs="Times New Roman"/>
          <w:sz w:val="24"/>
          <w:szCs w:val="24"/>
          <w:vertAlign w:val="superscript"/>
        </w:rPr>
        <w:t>th</w:t>
      </w:r>
      <w:r w:rsidRPr="00F460AF">
        <w:rPr>
          <w:rFonts w:ascii="Times New Roman" w:hAnsi="Times New Roman" w:cs="Times New Roman"/>
          <w:sz w:val="24"/>
          <w:szCs w:val="24"/>
        </w:rPr>
        <w:t xml:space="preserve"> Edition, ISBN: 978-0-470-87366-3, John Wiley &amp; Sons. Inc.</w:t>
      </w:r>
    </w:p>
    <w:p w:rsidR="00EA049B" w:rsidRDefault="00EA049B" w:rsidP="00EA049B">
      <w:pPr>
        <w:pStyle w:val="ListParagraph"/>
        <w:spacing w:after="0"/>
      </w:pPr>
    </w:p>
    <w:p w:rsidR="00EA049B" w:rsidRDefault="00EA049B" w:rsidP="00EA049B">
      <w:pPr>
        <w:pStyle w:val="ListParagraph"/>
        <w:spacing w:after="0"/>
      </w:pPr>
    </w:p>
    <w:p w:rsidR="00EA049B" w:rsidRPr="00283255" w:rsidRDefault="00EA049B" w:rsidP="00EA049B">
      <w:pPr>
        <w:pStyle w:val="ListParagraph"/>
        <w:spacing w:after="0"/>
      </w:pPr>
    </w:p>
    <w:p w:rsidR="00EA049B" w:rsidRPr="00C422C5" w:rsidRDefault="00EA049B" w:rsidP="00EA049B">
      <w:pPr>
        <w:pStyle w:val="ListParagraph"/>
        <w:spacing w:after="0"/>
        <w:ind w:left="360"/>
        <w:rPr>
          <w:b/>
        </w:rPr>
      </w:pPr>
      <w:r w:rsidRPr="00C422C5">
        <w:rPr>
          <w:b/>
        </w:rPr>
        <w:t>Reference materials</w:t>
      </w:r>
    </w:p>
    <w:p w:rsidR="00EA049B" w:rsidRPr="00C422C5" w:rsidRDefault="00EA049B" w:rsidP="00EA049B">
      <w:pPr>
        <w:pStyle w:val="ListParagraph"/>
        <w:spacing w:after="0"/>
        <w:ind w:left="360"/>
        <w:rPr>
          <w:b/>
          <w:color w:val="000000" w:themeColor="text1"/>
        </w:rPr>
      </w:pPr>
    </w:p>
    <w:p w:rsidR="00EA049B" w:rsidRPr="00735AB0" w:rsidRDefault="00EA049B" w:rsidP="00EA049B">
      <w:pPr>
        <w:ind w:left="360"/>
        <w:jc w:val="both"/>
        <w:rPr>
          <w:rFonts w:ascii="Times New Roman" w:hAnsi="Times New Roman" w:cs="Times New Roman"/>
          <w:sz w:val="24"/>
          <w:szCs w:val="24"/>
          <w:u w:val="single"/>
        </w:rPr>
      </w:pPr>
      <w:r w:rsidRPr="00735AB0">
        <w:rPr>
          <w:rFonts w:ascii="Times New Roman" w:hAnsi="Times New Roman" w:cs="Times New Roman"/>
          <w:sz w:val="24"/>
          <w:szCs w:val="24"/>
        </w:rPr>
        <w:t xml:space="preserve">Arora C.L. (2009), </w:t>
      </w:r>
      <w:r w:rsidRPr="00735AB0">
        <w:rPr>
          <w:rFonts w:ascii="Times New Roman" w:hAnsi="Times New Roman" w:cs="Times New Roman"/>
          <w:b/>
          <w:i/>
          <w:sz w:val="24"/>
          <w:szCs w:val="24"/>
        </w:rPr>
        <w:t>B.Sc. Practical Physics</w:t>
      </w:r>
      <w:r w:rsidRPr="00735AB0">
        <w:rPr>
          <w:rFonts w:ascii="Times New Roman" w:hAnsi="Times New Roman" w:cs="Times New Roman"/>
          <w:sz w:val="24"/>
          <w:szCs w:val="24"/>
        </w:rPr>
        <w:t>, S.chand&amp; Company (Pvt.) Ltd., New delhi.</w:t>
      </w:r>
    </w:p>
    <w:p w:rsidR="00EA049B" w:rsidRPr="00735AB0" w:rsidRDefault="00EA049B" w:rsidP="00EA049B">
      <w:pPr>
        <w:ind w:left="360"/>
        <w:jc w:val="both"/>
        <w:rPr>
          <w:rFonts w:ascii="Times New Roman" w:hAnsi="Times New Roman" w:cs="Times New Roman"/>
          <w:sz w:val="24"/>
          <w:szCs w:val="24"/>
          <w:u w:val="single"/>
        </w:rPr>
      </w:pPr>
      <w:r w:rsidRPr="00735AB0">
        <w:rPr>
          <w:rFonts w:ascii="Times New Roman" w:hAnsi="Times New Roman" w:cs="Times New Roman"/>
          <w:sz w:val="24"/>
          <w:szCs w:val="24"/>
        </w:rPr>
        <w:t xml:space="preserve">Halliday, Resnick&amp;Krane(2009), </w:t>
      </w:r>
      <w:r w:rsidRPr="00735AB0">
        <w:rPr>
          <w:rFonts w:ascii="Times New Roman" w:hAnsi="Times New Roman" w:cs="Times New Roman"/>
          <w:b/>
          <w:i/>
          <w:sz w:val="24"/>
          <w:szCs w:val="24"/>
        </w:rPr>
        <w:t>Laboratory Physics</w:t>
      </w:r>
      <w:r w:rsidRPr="00735AB0">
        <w:rPr>
          <w:rFonts w:ascii="Times New Roman" w:hAnsi="Times New Roman" w:cs="Times New Roman"/>
          <w:sz w:val="24"/>
          <w:szCs w:val="24"/>
        </w:rPr>
        <w:t>, John Wiley &amp; Sons, Singapore.</w:t>
      </w:r>
    </w:p>
    <w:p w:rsidR="00EA049B" w:rsidRPr="00735AB0" w:rsidRDefault="00EA049B" w:rsidP="00EA049B">
      <w:pPr>
        <w:ind w:left="360"/>
        <w:jc w:val="both"/>
        <w:rPr>
          <w:rFonts w:ascii="Times New Roman" w:hAnsi="Times New Roman" w:cs="Times New Roman"/>
          <w:sz w:val="24"/>
          <w:szCs w:val="24"/>
          <w:u w:val="single"/>
        </w:rPr>
      </w:pPr>
      <w:r w:rsidRPr="00735AB0">
        <w:rPr>
          <w:rFonts w:ascii="Times New Roman" w:hAnsi="Times New Roman" w:cs="Times New Roman"/>
          <w:sz w:val="24"/>
          <w:szCs w:val="24"/>
        </w:rPr>
        <w:t xml:space="preserve">Khandelwal D.P and Pande, A.K ;( 2010); </w:t>
      </w:r>
      <w:r w:rsidRPr="00735AB0">
        <w:rPr>
          <w:rFonts w:ascii="Times New Roman" w:hAnsi="Times New Roman" w:cs="Times New Roman"/>
          <w:b/>
          <w:i/>
          <w:sz w:val="24"/>
          <w:szCs w:val="24"/>
        </w:rPr>
        <w:t>Thermodynamics and Statistical physics</w:t>
      </w:r>
      <w:r w:rsidRPr="00735AB0">
        <w:rPr>
          <w:rFonts w:ascii="Times New Roman" w:hAnsi="Times New Roman" w:cs="Times New Roman"/>
          <w:sz w:val="24"/>
          <w:szCs w:val="24"/>
        </w:rPr>
        <w:t>; Himalayan Publishing   House, Bombay.</w:t>
      </w:r>
    </w:p>
    <w:p w:rsidR="00EA049B" w:rsidRPr="00735AB0" w:rsidRDefault="00EA049B" w:rsidP="00EA049B">
      <w:pPr>
        <w:ind w:left="360"/>
        <w:jc w:val="both"/>
        <w:rPr>
          <w:rFonts w:ascii="Times New Roman" w:hAnsi="Times New Roman" w:cs="Times New Roman"/>
          <w:sz w:val="24"/>
          <w:szCs w:val="24"/>
          <w:u w:val="single"/>
        </w:rPr>
      </w:pPr>
      <w:r w:rsidRPr="00735AB0">
        <w:rPr>
          <w:rFonts w:ascii="Times New Roman" w:hAnsi="Times New Roman" w:cs="Times New Roman"/>
          <w:sz w:val="24"/>
          <w:szCs w:val="24"/>
        </w:rPr>
        <w:t xml:space="preserve">Mittal R.S., Singal S. ;( 1995); </w:t>
      </w:r>
      <w:r w:rsidRPr="00735AB0">
        <w:rPr>
          <w:rFonts w:ascii="Times New Roman" w:hAnsi="Times New Roman" w:cs="Times New Roman"/>
          <w:b/>
          <w:i/>
          <w:sz w:val="24"/>
          <w:szCs w:val="24"/>
        </w:rPr>
        <w:t>Laboratory manual in Physics</w:t>
      </w:r>
      <w:r w:rsidRPr="00735AB0">
        <w:rPr>
          <w:rFonts w:ascii="Times New Roman" w:hAnsi="Times New Roman" w:cs="Times New Roman"/>
          <w:sz w:val="24"/>
          <w:szCs w:val="24"/>
        </w:rPr>
        <w:t>; Arya Book Depot; Karol Bagh, New Delhi.</w:t>
      </w:r>
    </w:p>
    <w:p w:rsidR="00EA049B" w:rsidRPr="00735AB0" w:rsidRDefault="00EA049B" w:rsidP="00EA049B">
      <w:pPr>
        <w:ind w:left="360"/>
        <w:jc w:val="both"/>
        <w:rPr>
          <w:rFonts w:ascii="Times New Roman" w:hAnsi="Times New Roman" w:cs="Times New Roman"/>
          <w:sz w:val="24"/>
          <w:szCs w:val="24"/>
          <w:u w:val="single"/>
        </w:rPr>
      </w:pPr>
      <w:r w:rsidRPr="00735AB0">
        <w:rPr>
          <w:rFonts w:ascii="Times New Roman" w:hAnsi="Times New Roman" w:cs="Times New Roman"/>
          <w:sz w:val="24"/>
          <w:szCs w:val="24"/>
        </w:rPr>
        <w:t>Patharia ,ButterWorth;(1970);</w:t>
      </w:r>
      <w:r w:rsidRPr="00735AB0">
        <w:rPr>
          <w:rFonts w:ascii="Times New Roman" w:hAnsi="Times New Roman" w:cs="Times New Roman"/>
          <w:b/>
          <w:i/>
          <w:sz w:val="24"/>
          <w:szCs w:val="24"/>
        </w:rPr>
        <w:t>Statistical mechanics</w:t>
      </w:r>
      <w:r w:rsidRPr="00735AB0">
        <w:rPr>
          <w:rFonts w:ascii="Times New Roman" w:hAnsi="Times New Roman" w:cs="Times New Roman"/>
          <w:sz w:val="24"/>
          <w:szCs w:val="24"/>
        </w:rPr>
        <w:t>; Heinemann publication, New Delhi, India.</w:t>
      </w:r>
    </w:p>
    <w:p w:rsidR="00EA049B" w:rsidRPr="00735AB0" w:rsidRDefault="00EA049B" w:rsidP="00EA049B">
      <w:pPr>
        <w:ind w:left="360"/>
        <w:jc w:val="both"/>
        <w:rPr>
          <w:rFonts w:ascii="Times New Roman" w:hAnsi="Times New Roman" w:cs="Times New Roman"/>
          <w:sz w:val="24"/>
          <w:szCs w:val="24"/>
          <w:u w:val="single"/>
        </w:rPr>
      </w:pPr>
      <w:r w:rsidRPr="00735AB0">
        <w:rPr>
          <w:rFonts w:ascii="Times New Roman" w:hAnsi="Times New Roman" w:cs="Times New Roman"/>
          <w:sz w:val="24"/>
          <w:szCs w:val="24"/>
        </w:rPr>
        <w:t xml:space="preserve">R. Murugeshan and K. Sivaprasath; (2012); </w:t>
      </w:r>
      <w:r w:rsidRPr="00735AB0">
        <w:rPr>
          <w:rFonts w:ascii="Times New Roman" w:hAnsi="Times New Roman" w:cs="Times New Roman"/>
          <w:b/>
          <w:i/>
          <w:sz w:val="24"/>
          <w:szCs w:val="24"/>
        </w:rPr>
        <w:t>Modern Physics</w:t>
      </w:r>
      <w:r w:rsidRPr="00735AB0">
        <w:rPr>
          <w:rFonts w:ascii="Times New Roman" w:hAnsi="Times New Roman" w:cs="Times New Roman"/>
          <w:sz w:val="24"/>
          <w:szCs w:val="24"/>
        </w:rPr>
        <w:t>; S. Chand and Company Ltd, New Delhi.</w:t>
      </w:r>
    </w:p>
    <w:p w:rsidR="00EA049B" w:rsidRDefault="00EA049B">
      <w:r>
        <w:br w:type="page"/>
      </w:r>
    </w:p>
    <w:p w:rsidR="00EA049B" w:rsidRPr="00A724E6" w:rsidRDefault="00EA049B" w:rsidP="00EA049B">
      <w:pPr>
        <w:spacing w:line="360" w:lineRule="auto"/>
        <w:rPr>
          <w:b/>
        </w:rPr>
      </w:pPr>
      <w:r w:rsidRPr="00A724E6">
        <w:rPr>
          <w:b/>
        </w:rPr>
        <w:t>Course Title: Astrophysics and Seismology</w:t>
      </w:r>
    </w:p>
    <w:p w:rsidR="00EA049B" w:rsidRPr="00EA3A93" w:rsidRDefault="00EA049B" w:rsidP="00EA049B">
      <w:pPr>
        <w:tabs>
          <w:tab w:val="left" w:pos="5760"/>
        </w:tabs>
        <w:spacing w:after="0" w:line="360" w:lineRule="auto"/>
      </w:pPr>
      <w:r w:rsidRPr="00EA3A93">
        <w:t xml:space="preserve">Course code: </w:t>
      </w:r>
      <w:r>
        <w:t>Phy.Ed.537</w:t>
      </w:r>
      <w:r>
        <w:tab/>
      </w:r>
      <w:r w:rsidRPr="00EA3A93">
        <w:t>Nature of course:</w:t>
      </w:r>
      <w:r>
        <w:t xml:space="preserve"> Theoretical</w:t>
      </w:r>
    </w:p>
    <w:p w:rsidR="00EA049B" w:rsidRPr="00EA3A93" w:rsidRDefault="00EA049B" w:rsidP="00EA049B">
      <w:pPr>
        <w:tabs>
          <w:tab w:val="left" w:pos="5760"/>
        </w:tabs>
        <w:spacing w:after="0" w:line="360" w:lineRule="auto"/>
      </w:pPr>
      <w:r w:rsidRPr="00EA3A93">
        <w:t>Credit hour: 3</w:t>
      </w:r>
      <w:r w:rsidRPr="00EA3A93">
        <w:tab/>
        <w:t>Teaching hour</w:t>
      </w:r>
      <w:r>
        <w:t>s</w:t>
      </w:r>
      <w:r w:rsidRPr="00EA3A93">
        <w:t>: 48</w:t>
      </w:r>
    </w:p>
    <w:p w:rsidR="00EA049B" w:rsidRPr="00EA3A93" w:rsidRDefault="00EA049B" w:rsidP="00EA049B">
      <w:pPr>
        <w:tabs>
          <w:tab w:val="left" w:pos="5760"/>
        </w:tabs>
        <w:spacing w:after="0" w:line="360" w:lineRule="auto"/>
      </w:pPr>
      <w:r w:rsidRPr="00EA3A93">
        <w:t>Level:</w:t>
      </w:r>
      <w:r>
        <w:t xml:space="preserve"> M.Ed. in Physics</w:t>
      </w:r>
      <w:r>
        <w:tab/>
        <w:t>Pds</w:t>
      </w:r>
      <w:r w:rsidRPr="00EA3A93">
        <w:t>/week:3</w:t>
      </w:r>
    </w:p>
    <w:p w:rsidR="00EA049B" w:rsidRPr="00EA3A93" w:rsidRDefault="00EA049B" w:rsidP="00EA049B">
      <w:pPr>
        <w:tabs>
          <w:tab w:val="left" w:pos="5760"/>
        </w:tabs>
        <w:spacing w:after="0" w:line="360" w:lineRule="auto"/>
      </w:pPr>
      <w:r>
        <w:t>Semester: Third</w:t>
      </w:r>
    </w:p>
    <w:p w:rsidR="00EA049B" w:rsidRPr="00EA3A93" w:rsidRDefault="00EA049B" w:rsidP="00EA049B">
      <w:pPr>
        <w:tabs>
          <w:tab w:val="left" w:pos="5760"/>
        </w:tabs>
        <w:spacing w:line="360" w:lineRule="auto"/>
        <w:rPr>
          <w:b/>
        </w:rPr>
      </w:pPr>
      <w:r w:rsidRPr="00EA3A93">
        <w:rPr>
          <w:b/>
        </w:rPr>
        <w:t>1. Course Description</w:t>
      </w:r>
    </w:p>
    <w:p w:rsidR="00EA049B" w:rsidRPr="00EA3A93" w:rsidRDefault="00EA049B" w:rsidP="00EA049B">
      <w:pPr>
        <w:spacing w:after="120" w:line="240" w:lineRule="auto"/>
        <w:jc w:val="both"/>
      </w:pPr>
      <w:r w:rsidRPr="00EA3A93">
        <w:t>This course aims to give basic concept on Astrophysics and Seismology. It is divided into two groups. Group A include</w:t>
      </w:r>
      <w:r>
        <w:t>s</w:t>
      </w:r>
      <w:r w:rsidRPr="00EA3A93">
        <w:t xml:space="preserve"> the topic Astrophysics which covers general astronomy, stellar atmospheres, structure and evolution and observation</w:t>
      </w:r>
      <w:r>
        <w:t>al and</w:t>
      </w:r>
      <w:r w:rsidRPr="00EA3A93">
        <w:t xml:space="preserve"> computational astronomy. Group B include the topic seismology which covers history and elastic theory, Amplitudes of space motion due to seismic waves by a spherically stratified earth model, the </w:t>
      </w:r>
      <w:r>
        <w:t>earthquake</w:t>
      </w:r>
      <w:r w:rsidRPr="00EA3A93">
        <w:t xml:space="preserve"> and statistics, seismicity of Himalayas and </w:t>
      </w:r>
      <w:r>
        <w:t>earthquake</w:t>
      </w:r>
      <w:r w:rsidRPr="00EA3A93">
        <w:t xml:space="preserve"> hazards. </w:t>
      </w:r>
    </w:p>
    <w:p w:rsidR="00EA049B" w:rsidRPr="00EA3A93" w:rsidRDefault="00EA049B" w:rsidP="00EA049B">
      <w:pPr>
        <w:spacing w:after="120" w:line="240" w:lineRule="auto"/>
        <w:jc w:val="both"/>
        <w:rPr>
          <w:b/>
        </w:rPr>
      </w:pPr>
      <w:r w:rsidRPr="00EA3A93">
        <w:rPr>
          <w:b/>
        </w:rPr>
        <w:t>2. General Objectives of the Course</w:t>
      </w:r>
    </w:p>
    <w:p w:rsidR="00EA049B" w:rsidRPr="00EA3A93" w:rsidRDefault="00EA049B" w:rsidP="00EA049B">
      <w:pPr>
        <w:spacing w:after="120" w:line="240" w:lineRule="auto"/>
        <w:jc w:val="both"/>
      </w:pPr>
      <w:r w:rsidRPr="00EA3A93">
        <w:t>The gene</w:t>
      </w:r>
      <w:r>
        <w:t xml:space="preserve">ral objectives of this course </w:t>
      </w:r>
      <w:r w:rsidRPr="00556F6B">
        <w:t>are</w:t>
      </w:r>
      <w:r w:rsidRPr="00EA3A93">
        <w:t xml:space="preserve"> to enable students. </w:t>
      </w:r>
    </w:p>
    <w:p w:rsidR="00EA049B" w:rsidRPr="00EA3A93" w:rsidRDefault="00EA049B" w:rsidP="009953F6">
      <w:pPr>
        <w:numPr>
          <w:ilvl w:val="0"/>
          <w:numId w:val="745"/>
        </w:numPr>
        <w:spacing w:after="120" w:line="240" w:lineRule="auto"/>
        <w:jc w:val="both"/>
      </w:pPr>
      <w:r w:rsidRPr="00EA3A93">
        <w:t xml:space="preserve">To acquire adequate knowledge on astrophysics and seismology. </w:t>
      </w:r>
    </w:p>
    <w:p w:rsidR="00EA049B" w:rsidRPr="00EA3A93" w:rsidRDefault="00EA049B" w:rsidP="009953F6">
      <w:pPr>
        <w:numPr>
          <w:ilvl w:val="0"/>
          <w:numId w:val="745"/>
        </w:numPr>
        <w:spacing w:after="120" w:line="240" w:lineRule="auto"/>
        <w:jc w:val="both"/>
      </w:pPr>
      <w:r w:rsidRPr="00EA3A93">
        <w:t xml:space="preserve">To be familiar with modern concept on astrophysics and seismology. </w:t>
      </w:r>
    </w:p>
    <w:p w:rsidR="00EA049B" w:rsidRPr="00EA3A93" w:rsidRDefault="00EA049B" w:rsidP="009953F6">
      <w:pPr>
        <w:numPr>
          <w:ilvl w:val="0"/>
          <w:numId w:val="745"/>
        </w:numPr>
        <w:spacing w:after="120" w:line="240" w:lineRule="auto"/>
        <w:jc w:val="both"/>
      </w:pPr>
      <w:r w:rsidRPr="00EA3A93">
        <w:t xml:space="preserve">To apply the skills to solve numerical problems on astrophysics and seismology. </w:t>
      </w:r>
    </w:p>
    <w:p w:rsidR="00EA049B" w:rsidRDefault="00EA049B" w:rsidP="009953F6">
      <w:pPr>
        <w:numPr>
          <w:ilvl w:val="0"/>
          <w:numId w:val="745"/>
        </w:numPr>
        <w:spacing w:after="120" w:line="240" w:lineRule="auto"/>
        <w:jc w:val="both"/>
      </w:pPr>
      <w:r w:rsidRPr="00EA3A93">
        <w:t>To develop the knowledge on the hi</w:t>
      </w:r>
      <w:r>
        <w:t>story and elastic theory, earth</w:t>
      </w:r>
      <w:r w:rsidRPr="00EA3A93">
        <w:t xml:space="preserve">quake and statistics, seismograph, seismic hazard and risk with special reference to Nepal as well as heavenly bodies. </w:t>
      </w:r>
    </w:p>
    <w:p w:rsidR="00EA049B" w:rsidRDefault="00EA049B" w:rsidP="00EA049B">
      <w:pPr>
        <w:spacing w:after="120" w:line="240" w:lineRule="auto"/>
        <w:jc w:val="both"/>
      </w:pPr>
    </w:p>
    <w:p w:rsidR="00EA049B" w:rsidRPr="00E155AC" w:rsidRDefault="00EA049B" w:rsidP="00EA049B">
      <w:pPr>
        <w:spacing w:after="120" w:line="240" w:lineRule="auto"/>
        <w:jc w:val="both"/>
        <w:rPr>
          <w:b/>
        </w:rPr>
      </w:pPr>
    </w:p>
    <w:p w:rsidR="00EA049B" w:rsidRPr="00EA3A93" w:rsidRDefault="00EA049B" w:rsidP="009953F6">
      <w:pPr>
        <w:pStyle w:val="ListParagraph"/>
        <w:numPr>
          <w:ilvl w:val="0"/>
          <w:numId w:val="748"/>
        </w:numPr>
      </w:pPr>
      <w:r w:rsidRPr="00E155AC">
        <w:rPr>
          <w:b/>
        </w:rPr>
        <w:t>Specific Objectives and Contents:</w:t>
      </w: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07"/>
        <w:gridCol w:w="3321"/>
        <w:gridCol w:w="1512"/>
      </w:tblGrid>
      <w:tr w:rsidR="00EA049B" w:rsidRPr="000354F4" w:rsidTr="00C103D1">
        <w:tc>
          <w:tcPr>
            <w:tcW w:w="3807" w:type="dxa"/>
          </w:tcPr>
          <w:p w:rsidR="00EA049B" w:rsidRPr="000354F4" w:rsidRDefault="00EA049B" w:rsidP="00EA049B">
            <w:pPr>
              <w:spacing w:after="120" w:line="240" w:lineRule="auto"/>
              <w:jc w:val="center"/>
              <w:rPr>
                <w:b/>
              </w:rPr>
            </w:pPr>
            <w:r w:rsidRPr="000354F4">
              <w:rPr>
                <w:b/>
              </w:rPr>
              <w:t>Specific Objectives</w:t>
            </w:r>
          </w:p>
        </w:tc>
        <w:tc>
          <w:tcPr>
            <w:tcW w:w="3321" w:type="dxa"/>
          </w:tcPr>
          <w:p w:rsidR="00EA049B" w:rsidRPr="000354F4" w:rsidRDefault="00EA049B" w:rsidP="00EA049B">
            <w:pPr>
              <w:spacing w:after="120" w:line="240" w:lineRule="auto"/>
              <w:jc w:val="center"/>
              <w:rPr>
                <w:b/>
              </w:rPr>
            </w:pPr>
            <w:r w:rsidRPr="000354F4">
              <w:rPr>
                <w:b/>
              </w:rPr>
              <w:t>Contents</w:t>
            </w:r>
          </w:p>
        </w:tc>
        <w:tc>
          <w:tcPr>
            <w:tcW w:w="1512" w:type="dxa"/>
          </w:tcPr>
          <w:p w:rsidR="00EA049B" w:rsidRPr="000354F4" w:rsidRDefault="00EA049B" w:rsidP="00EA049B">
            <w:pPr>
              <w:spacing w:after="120" w:line="240" w:lineRule="auto"/>
              <w:jc w:val="center"/>
              <w:rPr>
                <w:b/>
              </w:rPr>
            </w:pPr>
            <w:r w:rsidRPr="000354F4">
              <w:rPr>
                <w:b/>
              </w:rPr>
              <w:t xml:space="preserve">Teaching </w:t>
            </w:r>
          </w:p>
          <w:p w:rsidR="00EA049B" w:rsidRPr="000354F4" w:rsidRDefault="00EA049B" w:rsidP="00EA049B">
            <w:pPr>
              <w:spacing w:after="120" w:line="240" w:lineRule="auto"/>
              <w:jc w:val="center"/>
              <w:rPr>
                <w:b/>
              </w:rPr>
            </w:pPr>
            <w:r w:rsidRPr="000354F4">
              <w:rPr>
                <w:b/>
              </w:rPr>
              <w:t>Hours (48)</w:t>
            </w:r>
          </w:p>
        </w:tc>
      </w:tr>
      <w:tr w:rsidR="00EA049B" w:rsidRPr="00771FDD" w:rsidTr="00C103D1">
        <w:tc>
          <w:tcPr>
            <w:tcW w:w="3807" w:type="dxa"/>
          </w:tcPr>
          <w:p w:rsidR="00EA049B" w:rsidRPr="00771FDD" w:rsidRDefault="00EA049B" w:rsidP="00EA049B">
            <w:pPr>
              <w:spacing w:after="120" w:line="240" w:lineRule="auto"/>
            </w:pPr>
          </w:p>
        </w:tc>
        <w:tc>
          <w:tcPr>
            <w:tcW w:w="3321" w:type="dxa"/>
          </w:tcPr>
          <w:p w:rsidR="00EA049B" w:rsidRPr="00771FDD" w:rsidRDefault="00EA049B" w:rsidP="00EA049B">
            <w:pPr>
              <w:spacing w:after="120" w:line="240" w:lineRule="auto"/>
            </w:pPr>
            <w:r w:rsidRPr="00771FDD">
              <w:t xml:space="preserve">A: Astrophysics </w:t>
            </w:r>
          </w:p>
        </w:tc>
        <w:tc>
          <w:tcPr>
            <w:tcW w:w="1512" w:type="dxa"/>
          </w:tcPr>
          <w:p w:rsidR="00EA049B" w:rsidRPr="00771FDD" w:rsidRDefault="00EA049B" w:rsidP="00EA049B">
            <w:pPr>
              <w:spacing w:after="120" w:line="240" w:lineRule="auto"/>
            </w:pPr>
            <w:r w:rsidRPr="00771FDD">
              <w:t xml:space="preserve">(27 pds) </w:t>
            </w:r>
          </w:p>
        </w:tc>
      </w:tr>
      <w:tr w:rsidR="00EA049B" w:rsidRPr="00771FDD" w:rsidTr="00C103D1">
        <w:tc>
          <w:tcPr>
            <w:tcW w:w="3807" w:type="dxa"/>
          </w:tcPr>
          <w:p w:rsidR="00EA049B" w:rsidRDefault="00EA049B" w:rsidP="009953F6">
            <w:pPr>
              <w:numPr>
                <w:ilvl w:val="0"/>
                <w:numId w:val="743"/>
              </w:numPr>
              <w:tabs>
                <w:tab w:val="clear" w:pos="720"/>
              </w:tabs>
              <w:spacing w:after="120" w:line="240" w:lineRule="auto"/>
              <w:ind w:left="279" w:hanging="252"/>
            </w:pPr>
            <w:r>
              <w:t xml:space="preserve">Discuss History and development astronomy and astrophysics on the basis of Chinese astronomy, Indian astronomy, Islamic and Maso American astronomy. </w:t>
            </w:r>
          </w:p>
          <w:p w:rsidR="00EA049B" w:rsidRDefault="00EA049B" w:rsidP="009953F6">
            <w:pPr>
              <w:numPr>
                <w:ilvl w:val="0"/>
                <w:numId w:val="743"/>
              </w:numPr>
              <w:tabs>
                <w:tab w:val="clear" w:pos="720"/>
              </w:tabs>
              <w:spacing w:after="120" w:line="240" w:lineRule="auto"/>
              <w:ind w:left="279" w:hanging="252"/>
            </w:pPr>
            <w:r>
              <w:t xml:space="preserve">Define and explain intensity, flux density and luminosity. </w:t>
            </w:r>
          </w:p>
          <w:p w:rsidR="00EA049B" w:rsidRDefault="00EA049B" w:rsidP="009953F6">
            <w:pPr>
              <w:numPr>
                <w:ilvl w:val="0"/>
                <w:numId w:val="743"/>
              </w:numPr>
              <w:tabs>
                <w:tab w:val="clear" w:pos="720"/>
              </w:tabs>
              <w:spacing w:after="120" w:line="240" w:lineRule="auto"/>
              <w:ind w:left="279" w:hanging="252"/>
            </w:pPr>
            <w:r>
              <w:t xml:space="preserve">Explain equatorial and galactic co-ordinate system. </w:t>
            </w:r>
          </w:p>
          <w:p w:rsidR="00EA049B" w:rsidRDefault="00EA049B" w:rsidP="009953F6">
            <w:pPr>
              <w:numPr>
                <w:ilvl w:val="0"/>
                <w:numId w:val="743"/>
              </w:numPr>
              <w:tabs>
                <w:tab w:val="clear" w:pos="720"/>
              </w:tabs>
              <w:spacing w:after="120" w:line="240" w:lineRule="auto"/>
              <w:ind w:left="279" w:hanging="252"/>
            </w:pPr>
            <w:r>
              <w:t xml:space="preserve">Define and explain solar, sideral and universal time. </w:t>
            </w:r>
          </w:p>
          <w:p w:rsidR="00EA049B" w:rsidRDefault="00EA049B" w:rsidP="009953F6">
            <w:pPr>
              <w:numPr>
                <w:ilvl w:val="0"/>
                <w:numId w:val="743"/>
              </w:numPr>
              <w:tabs>
                <w:tab w:val="clear" w:pos="720"/>
              </w:tabs>
              <w:spacing w:after="120" w:line="240" w:lineRule="auto"/>
              <w:ind w:left="279" w:hanging="252"/>
            </w:pPr>
            <w:r>
              <w:t xml:space="preserve">Define stellar parallax and proper motion of the star. </w:t>
            </w:r>
          </w:p>
          <w:p w:rsidR="00EA049B" w:rsidRDefault="00EA049B" w:rsidP="009953F6">
            <w:pPr>
              <w:numPr>
                <w:ilvl w:val="0"/>
                <w:numId w:val="743"/>
              </w:numPr>
              <w:tabs>
                <w:tab w:val="clear" w:pos="720"/>
              </w:tabs>
              <w:spacing w:after="120" w:line="240" w:lineRule="auto"/>
              <w:ind w:left="279" w:hanging="252"/>
            </w:pPr>
            <w:r>
              <w:t xml:space="preserve">Explain how distance of star is estimated. </w:t>
            </w:r>
          </w:p>
          <w:p w:rsidR="00EA049B" w:rsidRDefault="00EA049B" w:rsidP="009953F6">
            <w:pPr>
              <w:numPr>
                <w:ilvl w:val="0"/>
                <w:numId w:val="743"/>
              </w:numPr>
              <w:tabs>
                <w:tab w:val="clear" w:pos="720"/>
              </w:tabs>
              <w:spacing w:after="120" w:line="240" w:lineRule="auto"/>
              <w:ind w:left="279" w:hanging="252"/>
            </w:pPr>
            <w:r>
              <w:t xml:space="preserve">Define and explain apparent and absolute magnitude. </w:t>
            </w:r>
          </w:p>
          <w:p w:rsidR="00EA049B" w:rsidRDefault="00EA049B" w:rsidP="009953F6">
            <w:pPr>
              <w:numPr>
                <w:ilvl w:val="0"/>
                <w:numId w:val="743"/>
              </w:numPr>
              <w:tabs>
                <w:tab w:val="clear" w:pos="720"/>
              </w:tabs>
              <w:spacing w:after="120" w:line="240" w:lineRule="auto"/>
              <w:ind w:left="279" w:hanging="252"/>
            </w:pPr>
            <w:r>
              <w:t xml:space="preserve">Derive relation between distance and magnitude. </w:t>
            </w:r>
          </w:p>
          <w:p w:rsidR="00EA049B" w:rsidRDefault="00EA049B" w:rsidP="009953F6">
            <w:pPr>
              <w:numPr>
                <w:ilvl w:val="0"/>
                <w:numId w:val="743"/>
              </w:numPr>
              <w:tabs>
                <w:tab w:val="clear" w:pos="720"/>
              </w:tabs>
              <w:spacing w:after="120" w:line="240" w:lineRule="auto"/>
              <w:ind w:left="279" w:hanging="252"/>
            </w:pPr>
            <w:r>
              <w:t xml:space="preserve">Explain extinction and optical thickness and derive relation between them. </w:t>
            </w:r>
          </w:p>
          <w:p w:rsidR="00EA049B" w:rsidRDefault="00EA049B" w:rsidP="009953F6">
            <w:pPr>
              <w:numPr>
                <w:ilvl w:val="0"/>
                <w:numId w:val="743"/>
              </w:numPr>
              <w:tabs>
                <w:tab w:val="clear" w:pos="720"/>
              </w:tabs>
              <w:spacing w:after="120" w:line="240" w:lineRule="auto"/>
              <w:ind w:left="279" w:hanging="252"/>
            </w:pPr>
            <w:r>
              <w:t xml:space="preserve">Explain colour index, UVB photometry and colour excess. </w:t>
            </w:r>
          </w:p>
          <w:p w:rsidR="00EA049B" w:rsidRDefault="00EA049B" w:rsidP="009953F6">
            <w:pPr>
              <w:numPr>
                <w:ilvl w:val="0"/>
                <w:numId w:val="743"/>
              </w:numPr>
              <w:tabs>
                <w:tab w:val="clear" w:pos="720"/>
              </w:tabs>
              <w:spacing w:after="120" w:line="240" w:lineRule="auto"/>
              <w:ind w:left="279" w:hanging="252"/>
            </w:pPr>
            <w:r>
              <w:t xml:space="preserve">solve simple numerical problem related to above topics. </w:t>
            </w:r>
          </w:p>
          <w:p w:rsidR="00EA049B" w:rsidRPr="00771FDD" w:rsidRDefault="00EA049B" w:rsidP="00EA049B">
            <w:pPr>
              <w:spacing w:after="120" w:line="240" w:lineRule="auto"/>
            </w:pPr>
          </w:p>
        </w:tc>
        <w:tc>
          <w:tcPr>
            <w:tcW w:w="3321" w:type="dxa"/>
          </w:tcPr>
          <w:p w:rsidR="00EA049B" w:rsidRPr="00771FDD" w:rsidRDefault="00EA049B" w:rsidP="00EA049B">
            <w:pPr>
              <w:spacing w:after="120" w:line="240" w:lineRule="auto"/>
            </w:pPr>
            <w:r w:rsidRPr="00771FDD">
              <w:t>Unit I : General astronomy</w:t>
            </w:r>
          </w:p>
          <w:p w:rsidR="00EA049B" w:rsidRDefault="00EA049B" w:rsidP="00EA049B">
            <w:pPr>
              <w:tabs>
                <w:tab w:val="left" w:pos="396"/>
              </w:tabs>
              <w:spacing w:after="120" w:line="240" w:lineRule="auto"/>
              <w:ind w:left="396" w:hanging="396"/>
            </w:pPr>
            <w:r>
              <w:t xml:space="preserve">1.1 </w:t>
            </w:r>
            <w:r w:rsidRPr="00771FDD">
              <w:t>History and development of astronomy and astrophysics</w:t>
            </w:r>
          </w:p>
          <w:p w:rsidR="00EA049B" w:rsidRDefault="00EA049B" w:rsidP="00EA049B">
            <w:pPr>
              <w:tabs>
                <w:tab w:val="left" w:pos="396"/>
              </w:tabs>
              <w:spacing w:after="120" w:line="240" w:lineRule="auto"/>
              <w:ind w:left="396" w:hanging="396"/>
            </w:pPr>
            <w:r>
              <w:t>1.2  Intensity, flux density and luminosity</w:t>
            </w:r>
          </w:p>
          <w:p w:rsidR="00EA049B" w:rsidRDefault="00EA049B" w:rsidP="00EA049B">
            <w:pPr>
              <w:tabs>
                <w:tab w:val="left" w:pos="396"/>
              </w:tabs>
              <w:spacing w:after="120" w:line="240" w:lineRule="auto"/>
              <w:ind w:left="396" w:hanging="396"/>
            </w:pPr>
            <w:r>
              <w:t>1.3 System of co-ordinates</w:t>
            </w:r>
          </w:p>
          <w:p w:rsidR="00EA049B" w:rsidRDefault="00EA049B" w:rsidP="00EA049B">
            <w:pPr>
              <w:tabs>
                <w:tab w:val="left" w:pos="396"/>
              </w:tabs>
              <w:spacing w:after="120" w:line="240" w:lineRule="auto"/>
              <w:ind w:left="396" w:hanging="396"/>
            </w:pPr>
            <w:r>
              <w:t>1.3.1 Equatorial and galactic</w:t>
            </w:r>
          </w:p>
          <w:p w:rsidR="00EA049B" w:rsidRDefault="00EA049B" w:rsidP="00EA049B">
            <w:pPr>
              <w:tabs>
                <w:tab w:val="left" w:pos="396"/>
              </w:tabs>
              <w:spacing w:after="120" w:line="240" w:lineRule="auto"/>
              <w:ind w:left="396" w:hanging="396"/>
            </w:pPr>
            <w:r>
              <w:t>1.4 Astronomical time system</w:t>
            </w:r>
          </w:p>
          <w:p w:rsidR="00EA049B" w:rsidRDefault="00EA049B" w:rsidP="00EA049B">
            <w:pPr>
              <w:tabs>
                <w:tab w:val="left" w:pos="396"/>
              </w:tabs>
              <w:spacing w:after="120" w:line="240" w:lineRule="auto"/>
              <w:ind w:left="396" w:hanging="396"/>
            </w:pPr>
            <w:r>
              <w:t>1.4.1 Solar time, sideral time and universal time</w:t>
            </w:r>
          </w:p>
          <w:p w:rsidR="00EA049B" w:rsidRDefault="00EA049B" w:rsidP="00EA049B">
            <w:pPr>
              <w:tabs>
                <w:tab w:val="left" w:pos="396"/>
              </w:tabs>
              <w:spacing w:after="120" w:line="240" w:lineRule="auto"/>
              <w:ind w:left="396" w:hanging="396"/>
            </w:pPr>
            <w:r>
              <w:t>1.5 Stellar parallaxes</w:t>
            </w:r>
          </w:p>
          <w:p w:rsidR="00EA049B" w:rsidRDefault="00EA049B" w:rsidP="00EA049B">
            <w:pPr>
              <w:tabs>
                <w:tab w:val="left" w:pos="396"/>
              </w:tabs>
              <w:spacing w:after="120" w:line="240" w:lineRule="auto"/>
              <w:ind w:left="396" w:hanging="396"/>
            </w:pPr>
            <w:r>
              <w:t>1.6 Proper motion</w:t>
            </w:r>
          </w:p>
          <w:p w:rsidR="00EA049B" w:rsidRDefault="00EA049B" w:rsidP="00EA049B">
            <w:pPr>
              <w:tabs>
                <w:tab w:val="left" w:pos="396"/>
              </w:tabs>
              <w:spacing w:after="120" w:line="240" w:lineRule="auto"/>
              <w:ind w:left="396" w:hanging="396"/>
            </w:pPr>
            <w:r>
              <w:t>1.7 Distance estimation</w:t>
            </w:r>
          </w:p>
          <w:p w:rsidR="00EA049B" w:rsidRDefault="00EA049B" w:rsidP="00EA049B">
            <w:pPr>
              <w:tabs>
                <w:tab w:val="left" w:pos="396"/>
              </w:tabs>
              <w:spacing w:after="120" w:line="240" w:lineRule="auto"/>
              <w:ind w:left="396" w:hanging="396"/>
            </w:pPr>
            <w:r>
              <w:t>1.8 Stellar magnitudes</w:t>
            </w:r>
          </w:p>
          <w:p w:rsidR="00EA049B" w:rsidRDefault="00EA049B" w:rsidP="00EA049B">
            <w:pPr>
              <w:tabs>
                <w:tab w:val="left" w:pos="396"/>
              </w:tabs>
              <w:spacing w:after="120" w:line="240" w:lineRule="auto"/>
              <w:ind w:left="396" w:hanging="396"/>
            </w:pPr>
            <w:r>
              <w:t>1.8.1 Apparent and absolute</w:t>
            </w:r>
          </w:p>
          <w:p w:rsidR="00EA049B" w:rsidRDefault="00EA049B" w:rsidP="00EA049B">
            <w:pPr>
              <w:tabs>
                <w:tab w:val="left" w:pos="396"/>
              </w:tabs>
              <w:spacing w:after="120" w:line="240" w:lineRule="auto"/>
              <w:ind w:left="396" w:hanging="396"/>
            </w:pPr>
            <w:r>
              <w:t>1.8.2 Distance magnitude relation</w:t>
            </w:r>
          </w:p>
          <w:p w:rsidR="00EA049B" w:rsidRDefault="00EA049B" w:rsidP="00EA049B">
            <w:pPr>
              <w:tabs>
                <w:tab w:val="left" w:pos="396"/>
              </w:tabs>
              <w:spacing w:after="120" w:line="240" w:lineRule="auto"/>
              <w:ind w:left="396" w:hanging="396"/>
            </w:pPr>
            <w:r>
              <w:t>1.9 Extinction and optical thickness</w:t>
            </w:r>
          </w:p>
          <w:p w:rsidR="00EA049B" w:rsidRDefault="00EA049B" w:rsidP="00EA049B">
            <w:pPr>
              <w:tabs>
                <w:tab w:val="left" w:pos="396"/>
              </w:tabs>
              <w:spacing w:after="120" w:line="240" w:lineRule="auto"/>
              <w:ind w:left="396" w:hanging="396"/>
            </w:pPr>
            <w:r>
              <w:t>1.10 Colour index</w:t>
            </w:r>
          </w:p>
          <w:p w:rsidR="00EA049B" w:rsidRDefault="00EA049B" w:rsidP="00EA049B">
            <w:pPr>
              <w:tabs>
                <w:tab w:val="left" w:pos="396"/>
              </w:tabs>
              <w:spacing w:after="120" w:line="240" w:lineRule="auto"/>
              <w:ind w:left="396" w:hanging="396"/>
            </w:pPr>
            <w:r>
              <w:t>1.11 UVB photometry</w:t>
            </w:r>
          </w:p>
          <w:p w:rsidR="00EA049B" w:rsidRPr="00771FDD" w:rsidRDefault="00EA049B" w:rsidP="00EA049B">
            <w:pPr>
              <w:tabs>
                <w:tab w:val="left" w:pos="396"/>
              </w:tabs>
              <w:spacing w:after="120" w:line="240" w:lineRule="auto"/>
              <w:ind w:left="396" w:hanging="396"/>
            </w:pPr>
            <w:r>
              <w:t>1.12 Colour excess</w:t>
            </w:r>
          </w:p>
          <w:p w:rsidR="00EA049B" w:rsidRPr="00771FDD" w:rsidRDefault="00EA049B" w:rsidP="00EA049B">
            <w:pPr>
              <w:spacing w:after="120" w:line="240" w:lineRule="auto"/>
            </w:pPr>
          </w:p>
        </w:tc>
        <w:tc>
          <w:tcPr>
            <w:tcW w:w="1512" w:type="dxa"/>
          </w:tcPr>
          <w:p w:rsidR="00EA049B" w:rsidRPr="00771FDD" w:rsidRDefault="00EA049B" w:rsidP="00EA049B">
            <w:pPr>
              <w:spacing w:after="120" w:line="240" w:lineRule="auto"/>
            </w:pPr>
            <w:r w:rsidRPr="00771FDD">
              <w:t xml:space="preserve">(10 pds) </w:t>
            </w:r>
          </w:p>
        </w:tc>
      </w:tr>
      <w:tr w:rsidR="00EA049B" w:rsidRPr="00771FDD" w:rsidTr="00C103D1">
        <w:tc>
          <w:tcPr>
            <w:tcW w:w="3807" w:type="dxa"/>
          </w:tcPr>
          <w:p w:rsidR="00EA049B" w:rsidRDefault="00EA049B" w:rsidP="009953F6">
            <w:pPr>
              <w:numPr>
                <w:ilvl w:val="0"/>
                <w:numId w:val="744"/>
              </w:numPr>
              <w:tabs>
                <w:tab w:val="clear" w:pos="720"/>
              </w:tabs>
              <w:spacing w:after="120" w:line="240" w:lineRule="auto"/>
              <w:ind w:left="288" w:hanging="297"/>
            </w:pPr>
            <w:r>
              <w:t>Derive equation of hydrostatic equilibrium</w:t>
            </w:r>
          </w:p>
          <w:p w:rsidR="00EA049B" w:rsidRDefault="00EA049B" w:rsidP="009953F6">
            <w:pPr>
              <w:numPr>
                <w:ilvl w:val="0"/>
                <w:numId w:val="744"/>
              </w:numPr>
              <w:tabs>
                <w:tab w:val="clear" w:pos="720"/>
              </w:tabs>
              <w:spacing w:after="120" w:line="240" w:lineRule="auto"/>
              <w:ind w:left="288" w:hanging="297"/>
            </w:pPr>
            <w:r>
              <w:t>Define mass continuity equation</w:t>
            </w:r>
          </w:p>
          <w:p w:rsidR="00EA049B" w:rsidRDefault="00EA049B" w:rsidP="009953F6">
            <w:pPr>
              <w:numPr>
                <w:ilvl w:val="0"/>
                <w:numId w:val="744"/>
              </w:numPr>
              <w:tabs>
                <w:tab w:val="clear" w:pos="720"/>
              </w:tabs>
              <w:spacing w:after="120" w:line="240" w:lineRule="auto"/>
              <w:ind w:left="288" w:hanging="297"/>
            </w:pPr>
            <w:r>
              <w:t>Derive central pressure of star by using hydrostatic equilibrium and mass continuity equation.</w:t>
            </w:r>
          </w:p>
          <w:p w:rsidR="00EA049B" w:rsidRDefault="00EA049B" w:rsidP="009953F6">
            <w:pPr>
              <w:numPr>
                <w:ilvl w:val="0"/>
                <w:numId w:val="744"/>
              </w:numPr>
              <w:tabs>
                <w:tab w:val="clear" w:pos="720"/>
              </w:tabs>
              <w:spacing w:after="120" w:line="240" w:lineRule="auto"/>
              <w:ind w:left="288" w:hanging="297"/>
            </w:pPr>
            <w:r>
              <w:t xml:space="preserve">Explain liner stellar model and derive the temperature and pressure distribution in the star. </w:t>
            </w:r>
          </w:p>
          <w:p w:rsidR="00EA049B" w:rsidRDefault="00EA049B" w:rsidP="009953F6">
            <w:pPr>
              <w:numPr>
                <w:ilvl w:val="0"/>
                <w:numId w:val="744"/>
              </w:numPr>
              <w:tabs>
                <w:tab w:val="clear" w:pos="720"/>
              </w:tabs>
              <w:spacing w:after="120" w:line="240" w:lineRule="auto"/>
              <w:ind w:left="288" w:hanging="297"/>
            </w:pPr>
            <w:r>
              <w:t xml:space="preserve">Derive an equation the pressure exerted by non-degenerate ionized gases in the interior of star. </w:t>
            </w:r>
          </w:p>
          <w:p w:rsidR="00EA049B" w:rsidRDefault="00EA049B" w:rsidP="009953F6">
            <w:pPr>
              <w:numPr>
                <w:ilvl w:val="0"/>
                <w:numId w:val="744"/>
              </w:numPr>
              <w:tabs>
                <w:tab w:val="clear" w:pos="720"/>
              </w:tabs>
              <w:spacing w:after="120" w:line="240" w:lineRule="auto"/>
              <w:ind w:left="288" w:hanging="297"/>
            </w:pPr>
            <w:r>
              <w:t xml:space="preserve">Show that radiation pressure is equal to the gas pressure. </w:t>
            </w:r>
          </w:p>
          <w:p w:rsidR="00EA049B" w:rsidRDefault="00EA049B" w:rsidP="009953F6">
            <w:pPr>
              <w:numPr>
                <w:ilvl w:val="0"/>
                <w:numId w:val="744"/>
              </w:numPr>
              <w:tabs>
                <w:tab w:val="clear" w:pos="720"/>
              </w:tabs>
              <w:spacing w:after="120" w:line="240" w:lineRule="auto"/>
              <w:ind w:left="288" w:hanging="297"/>
            </w:pPr>
            <w:r>
              <w:t>Show that radiation pressure is proportional to fourth power of temperature.</w:t>
            </w:r>
          </w:p>
          <w:p w:rsidR="00EA049B" w:rsidRDefault="00EA049B" w:rsidP="009953F6">
            <w:pPr>
              <w:numPr>
                <w:ilvl w:val="0"/>
                <w:numId w:val="744"/>
              </w:numPr>
              <w:tabs>
                <w:tab w:val="clear" w:pos="720"/>
              </w:tabs>
              <w:spacing w:after="120" w:line="240" w:lineRule="auto"/>
              <w:ind w:left="288" w:hanging="297"/>
            </w:pPr>
            <w:r>
              <w:t xml:space="preserve">Discuss and derive the pressure exerted by the on-relativistic electron degenerate gas. </w:t>
            </w:r>
          </w:p>
          <w:p w:rsidR="00EA049B" w:rsidRDefault="00EA049B" w:rsidP="009953F6">
            <w:pPr>
              <w:numPr>
                <w:ilvl w:val="0"/>
                <w:numId w:val="744"/>
              </w:numPr>
              <w:tabs>
                <w:tab w:val="clear" w:pos="720"/>
              </w:tabs>
              <w:spacing w:after="120" w:line="240" w:lineRule="auto"/>
              <w:ind w:left="288" w:hanging="297"/>
            </w:pPr>
            <w:r>
              <w:t xml:space="preserve">Discuss and derive the pressure exerted by the relativistic electron degenerate gas in the interior of the star. </w:t>
            </w:r>
          </w:p>
          <w:p w:rsidR="00EA049B" w:rsidRDefault="00EA049B" w:rsidP="009953F6">
            <w:pPr>
              <w:numPr>
                <w:ilvl w:val="0"/>
                <w:numId w:val="744"/>
              </w:numPr>
              <w:tabs>
                <w:tab w:val="clear" w:pos="720"/>
              </w:tabs>
              <w:spacing w:after="120" w:line="240" w:lineRule="auto"/>
              <w:ind w:left="288" w:hanging="297"/>
            </w:pPr>
            <w:r>
              <w:t xml:space="preserve">Discuss the nature of Lame-Emdan equation and its solution </w:t>
            </w:r>
          </w:p>
          <w:p w:rsidR="00EA049B" w:rsidRDefault="00EA049B" w:rsidP="009953F6">
            <w:pPr>
              <w:numPr>
                <w:ilvl w:val="0"/>
                <w:numId w:val="744"/>
              </w:numPr>
              <w:tabs>
                <w:tab w:val="clear" w:pos="720"/>
              </w:tabs>
              <w:spacing w:after="120" w:line="240" w:lineRule="auto"/>
              <w:ind w:left="288" w:hanging="297"/>
            </w:pPr>
            <w:r>
              <w:t xml:space="preserve">Derive mass, density, pressure and temperature profile of degenerate star cores (red giant, white dwarf, etc) using polytropic index n = 1.5. </w:t>
            </w:r>
          </w:p>
          <w:p w:rsidR="00EA049B" w:rsidRDefault="00EA049B" w:rsidP="009953F6">
            <w:pPr>
              <w:numPr>
                <w:ilvl w:val="0"/>
                <w:numId w:val="744"/>
              </w:numPr>
              <w:tabs>
                <w:tab w:val="clear" w:pos="720"/>
              </w:tabs>
              <w:spacing w:after="120" w:line="240" w:lineRule="auto"/>
              <w:ind w:left="288" w:hanging="297"/>
            </w:pPr>
            <w:r>
              <w:t xml:space="preserve">Derive mass density pressure and temperature profile of degenerate neutron star using polytropic index n= 1. </w:t>
            </w:r>
          </w:p>
          <w:p w:rsidR="00EA049B" w:rsidRDefault="00EA049B" w:rsidP="009953F6">
            <w:pPr>
              <w:numPr>
                <w:ilvl w:val="0"/>
                <w:numId w:val="744"/>
              </w:numPr>
              <w:tabs>
                <w:tab w:val="clear" w:pos="720"/>
              </w:tabs>
              <w:spacing w:after="120" w:line="240" w:lineRule="auto"/>
              <w:ind w:left="288" w:hanging="297"/>
            </w:pPr>
            <w:r>
              <w:t xml:space="preserve">Explain the term neutron drip. </w:t>
            </w:r>
          </w:p>
          <w:p w:rsidR="00EA049B" w:rsidRDefault="00EA049B" w:rsidP="009953F6">
            <w:pPr>
              <w:numPr>
                <w:ilvl w:val="0"/>
                <w:numId w:val="744"/>
              </w:numPr>
              <w:tabs>
                <w:tab w:val="clear" w:pos="720"/>
              </w:tabs>
              <w:spacing w:after="120" w:line="240" w:lineRule="auto"/>
              <w:ind w:left="288" w:hanging="297"/>
            </w:pPr>
            <w:r>
              <w:t xml:space="preserve">Explain local thermodynamic equation. </w:t>
            </w:r>
          </w:p>
          <w:p w:rsidR="00EA049B" w:rsidRDefault="00EA049B" w:rsidP="009953F6">
            <w:pPr>
              <w:numPr>
                <w:ilvl w:val="0"/>
                <w:numId w:val="744"/>
              </w:numPr>
              <w:tabs>
                <w:tab w:val="clear" w:pos="720"/>
              </w:tabs>
              <w:spacing w:after="120" w:line="240" w:lineRule="auto"/>
              <w:ind w:left="288" w:hanging="297"/>
            </w:pPr>
            <w:r>
              <w:t xml:space="preserve">Explain Giant branch, Helium flash, horizontal branch, asymptotic giant branch when mass of star is less than 8 M sun in the main sequence. </w:t>
            </w:r>
          </w:p>
          <w:p w:rsidR="00EA049B" w:rsidRDefault="00EA049B" w:rsidP="009953F6">
            <w:pPr>
              <w:numPr>
                <w:ilvl w:val="0"/>
                <w:numId w:val="744"/>
              </w:numPr>
              <w:tabs>
                <w:tab w:val="clear" w:pos="720"/>
              </w:tabs>
              <w:spacing w:after="120" w:line="240" w:lineRule="auto"/>
              <w:ind w:left="288" w:hanging="297"/>
            </w:pPr>
            <w:r>
              <w:t xml:space="preserve">Explain supernovae Type I and types II when mass of star is greater than 8 M sun in the main sequence. </w:t>
            </w:r>
          </w:p>
          <w:p w:rsidR="00EA049B" w:rsidRDefault="00EA049B" w:rsidP="009953F6">
            <w:pPr>
              <w:numPr>
                <w:ilvl w:val="0"/>
                <w:numId w:val="744"/>
              </w:numPr>
              <w:tabs>
                <w:tab w:val="clear" w:pos="720"/>
              </w:tabs>
              <w:spacing w:after="120" w:line="240" w:lineRule="auto"/>
              <w:ind w:left="288" w:hanging="297"/>
            </w:pPr>
            <w:r>
              <w:t xml:space="preserve">Explain interstellar dust, gas and molecules. </w:t>
            </w:r>
          </w:p>
          <w:p w:rsidR="00EA049B" w:rsidRPr="00771FDD" w:rsidRDefault="00EA049B" w:rsidP="009953F6">
            <w:pPr>
              <w:numPr>
                <w:ilvl w:val="0"/>
                <w:numId w:val="744"/>
              </w:numPr>
              <w:tabs>
                <w:tab w:val="clear" w:pos="720"/>
              </w:tabs>
              <w:spacing w:after="120" w:line="240" w:lineRule="auto"/>
              <w:ind w:left="288" w:hanging="297"/>
            </w:pPr>
            <w:r>
              <w:t xml:space="preserve">Solve some numerical problems related to above topics. </w:t>
            </w:r>
          </w:p>
        </w:tc>
        <w:tc>
          <w:tcPr>
            <w:tcW w:w="3321" w:type="dxa"/>
          </w:tcPr>
          <w:p w:rsidR="00EA049B" w:rsidRPr="000354F4" w:rsidRDefault="00EA049B" w:rsidP="00EA049B">
            <w:pPr>
              <w:tabs>
                <w:tab w:val="left" w:pos="864"/>
              </w:tabs>
              <w:spacing w:after="120" w:line="240" w:lineRule="auto"/>
              <w:ind w:left="864" w:hanging="864"/>
              <w:rPr>
                <w:b/>
              </w:rPr>
            </w:pPr>
            <w:r w:rsidRPr="000354F4">
              <w:rPr>
                <w:b/>
              </w:rPr>
              <w:t xml:space="preserve">Unit II: Stellar Atmospheres, Structures and evolution </w:t>
            </w:r>
          </w:p>
          <w:p w:rsidR="00EA049B" w:rsidRDefault="00EA049B" w:rsidP="00EA049B">
            <w:pPr>
              <w:spacing w:after="120" w:line="240" w:lineRule="auto"/>
            </w:pPr>
            <w:r>
              <w:t>2.1 Hydrostatic equilibrium</w:t>
            </w:r>
          </w:p>
          <w:p w:rsidR="00EA049B" w:rsidRDefault="00EA049B" w:rsidP="00EA049B">
            <w:pPr>
              <w:spacing w:after="120" w:line="240" w:lineRule="auto"/>
            </w:pPr>
            <w:r>
              <w:t>2.2 Mass continuity equation.</w:t>
            </w:r>
          </w:p>
          <w:p w:rsidR="00EA049B" w:rsidRDefault="00EA049B" w:rsidP="00EA049B">
            <w:pPr>
              <w:spacing w:after="120" w:line="240" w:lineRule="auto"/>
            </w:pPr>
            <w:r>
              <w:t>2.3 Central pressure of star</w:t>
            </w:r>
          </w:p>
          <w:p w:rsidR="00EA049B" w:rsidRDefault="00EA049B" w:rsidP="00EA049B">
            <w:pPr>
              <w:spacing w:after="120" w:line="240" w:lineRule="auto"/>
            </w:pPr>
            <w:r>
              <w:t>2.4 Linear stellar model</w:t>
            </w:r>
          </w:p>
          <w:p w:rsidR="00EA049B" w:rsidRDefault="00EA049B" w:rsidP="00EA049B">
            <w:pPr>
              <w:spacing w:after="120" w:line="240" w:lineRule="auto"/>
            </w:pPr>
            <w:r>
              <w:t>2.5 Non-degenerate gas pressure</w:t>
            </w:r>
          </w:p>
          <w:p w:rsidR="00EA049B" w:rsidRDefault="00EA049B" w:rsidP="00EA049B">
            <w:pPr>
              <w:spacing w:after="120" w:line="240" w:lineRule="auto"/>
            </w:pPr>
            <w:r>
              <w:t>2.6 Radiation pressure</w:t>
            </w:r>
          </w:p>
          <w:p w:rsidR="00EA049B" w:rsidRDefault="00EA049B" w:rsidP="00EA049B">
            <w:pPr>
              <w:spacing w:after="120" w:line="240" w:lineRule="auto"/>
            </w:pPr>
            <w:r>
              <w:t>2.7 Degenerate gas pressure</w:t>
            </w:r>
          </w:p>
          <w:p w:rsidR="00EA049B" w:rsidRDefault="00EA049B" w:rsidP="00EA049B">
            <w:pPr>
              <w:spacing w:after="120" w:line="240" w:lineRule="auto"/>
            </w:pPr>
            <w:r>
              <w:t xml:space="preserve">2.8 Polytrope </w:t>
            </w:r>
          </w:p>
          <w:p w:rsidR="00EA049B" w:rsidRDefault="00EA049B" w:rsidP="00EA049B">
            <w:pPr>
              <w:spacing w:after="120" w:line="240" w:lineRule="auto"/>
            </w:pPr>
            <w:r>
              <w:t>2.9 Modeling degenerate star</w:t>
            </w:r>
          </w:p>
          <w:p w:rsidR="00EA049B" w:rsidRDefault="00EA049B" w:rsidP="00EA049B">
            <w:pPr>
              <w:spacing w:after="120" w:line="240" w:lineRule="auto"/>
            </w:pPr>
            <w:r>
              <w:t>2.10 Local thermodynamic equation</w:t>
            </w:r>
          </w:p>
          <w:p w:rsidR="00EA049B" w:rsidRDefault="00EA049B" w:rsidP="00EA049B">
            <w:pPr>
              <w:spacing w:after="120" w:line="240" w:lineRule="auto"/>
            </w:pPr>
            <w:r>
              <w:t>2.11 Post main sequence evolution</w:t>
            </w:r>
          </w:p>
          <w:p w:rsidR="00EA049B" w:rsidRPr="00771FDD" w:rsidRDefault="00EA049B" w:rsidP="00EA049B">
            <w:pPr>
              <w:spacing w:after="120" w:line="240" w:lineRule="auto"/>
            </w:pPr>
            <w:r>
              <w:t>2.12 Interstellar gas, dust and molecules</w:t>
            </w:r>
          </w:p>
        </w:tc>
        <w:tc>
          <w:tcPr>
            <w:tcW w:w="1512" w:type="dxa"/>
          </w:tcPr>
          <w:p w:rsidR="00EA049B" w:rsidRPr="00771FDD" w:rsidRDefault="00EA049B" w:rsidP="00EA049B">
            <w:pPr>
              <w:spacing w:after="120" w:line="240" w:lineRule="auto"/>
            </w:pPr>
            <w:r>
              <w:t xml:space="preserve">12 (pds) </w:t>
            </w:r>
          </w:p>
        </w:tc>
      </w:tr>
      <w:tr w:rsidR="00EA049B" w:rsidRPr="00771FDD" w:rsidTr="00C103D1">
        <w:tc>
          <w:tcPr>
            <w:tcW w:w="3807" w:type="dxa"/>
          </w:tcPr>
          <w:p w:rsidR="00EA049B" w:rsidRDefault="00EA049B" w:rsidP="009953F6">
            <w:pPr>
              <w:numPr>
                <w:ilvl w:val="0"/>
                <w:numId w:val="744"/>
              </w:numPr>
              <w:tabs>
                <w:tab w:val="clear" w:pos="720"/>
              </w:tabs>
              <w:spacing w:after="120" w:line="240" w:lineRule="auto"/>
              <w:ind w:left="288" w:hanging="297"/>
            </w:pPr>
            <w:r>
              <w:t>Explain optical, Optical, infrared, radio, microwave, X-ray and Gamma ray Astronomy.</w:t>
            </w:r>
          </w:p>
          <w:p w:rsidR="00EA049B" w:rsidRDefault="00EA049B" w:rsidP="009953F6">
            <w:pPr>
              <w:numPr>
                <w:ilvl w:val="0"/>
                <w:numId w:val="744"/>
              </w:numPr>
              <w:tabs>
                <w:tab w:val="clear" w:pos="720"/>
              </w:tabs>
              <w:spacing w:after="120" w:line="240" w:lineRule="auto"/>
              <w:ind w:left="288" w:hanging="297"/>
            </w:pPr>
            <w:r>
              <w:t>Discuss Multi wavelength study.</w:t>
            </w:r>
          </w:p>
          <w:p w:rsidR="00EA049B" w:rsidRDefault="00EA049B" w:rsidP="009953F6">
            <w:pPr>
              <w:numPr>
                <w:ilvl w:val="0"/>
                <w:numId w:val="744"/>
              </w:numPr>
              <w:tabs>
                <w:tab w:val="clear" w:pos="720"/>
              </w:tabs>
              <w:spacing w:after="120" w:line="240" w:lineRule="auto"/>
              <w:ind w:left="288" w:hanging="297"/>
            </w:pPr>
            <w:r>
              <w:t xml:space="preserve">Process the image and analyze their spectrum. </w:t>
            </w:r>
          </w:p>
          <w:p w:rsidR="00EA049B" w:rsidRDefault="00EA049B" w:rsidP="009953F6">
            <w:pPr>
              <w:numPr>
                <w:ilvl w:val="0"/>
                <w:numId w:val="744"/>
              </w:numPr>
              <w:tabs>
                <w:tab w:val="clear" w:pos="720"/>
              </w:tabs>
              <w:spacing w:after="120" w:line="240" w:lineRule="auto"/>
              <w:ind w:left="288" w:hanging="297"/>
            </w:pPr>
            <w:r>
              <w:t>Extract the original by SIMBAD, NED and Sky view.</w:t>
            </w:r>
          </w:p>
          <w:p w:rsidR="00EA049B" w:rsidRDefault="00EA049B" w:rsidP="009953F6">
            <w:pPr>
              <w:numPr>
                <w:ilvl w:val="0"/>
                <w:numId w:val="744"/>
              </w:numPr>
              <w:tabs>
                <w:tab w:val="clear" w:pos="720"/>
              </w:tabs>
              <w:spacing w:after="120" w:line="240" w:lineRule="auto"/>
              <w:ind w:left="288" w:hanging="297"/>
            </w:pPr>
            <w:r>
              <w:t xml:space="preserve">Analyze the image and process the data using Aladin software. </w:t>
            </w:r>
          </w:p>
        </w:tc>
        <w:tc>
          <w:tcPr>
            <w:tcW w:w="3321" w:type="dxa"/>
          </w:tcPr>
          <w:p w:rsidR="00EA049B" w:rsidRPr="000354F4" w:rsidRDefault="00EA049B" w:rsidP="00EA049B">
            <w:pPr>
              <w:tabs>
                <w:tab w:val="left" w:pos="945"/>
              </w:tabs>
              <w:spacing w:after="120" w:line="240" w:lineRule="auto"/>
              <w:ind w:left="945" w:hanging="945"/>
              <w:rPr>
                <w:b/>
              </w:rPr>
            </w:pPr>
            <w:r w:rsidRPr="000354F4">
              <w:rPr>
                <w:b/>
              </w:rPr>
              <w:t>Unit III: Observational and Computational Astronomy</w:t>
            </w:r>
          </w:p>
          <w:p w:rsidR="00EA049B" w:rsidRDefault="00EA049B" w:rsidP="00EA049B">
            <w:pPr>
              <w:spacing w:after="120" w:line="240" w:lineRule="auto"/>
              <w:ind w:left="405" w:hanging="405"/>
            </w:pPr>
            <w:r>
              <w:t xml:space="preserve">3.1 Optical, infrared, radio, microwave, X-ray and Gamma ray Astronomy. </w:t>
            </w:r>
          </w:p>
          <w:p w:rsidR="00EA049B" w:rsidRDefault="00EA049B" w:rsidP="00EA049B">
            <w:pPr>
              <w:spacing w:after="120" w:line="240" w:lineRule="auto"/>
              <w:ind w:left="405" w:hanging="405"/>
            </w:pPr>
            <w:r>
              <w:t xml:space="preserve">3.2 Multi wavelength study. </w:t>
            </w:r>
          </w:p>
          <w:p w:rsidR="00EA049B" w:rsidRDefault="00EA049B" w:rsidP="00EA049B">
            <w:pPr>
              <w:spacing w:after="120" w:line="240" w:lineRule="auto"/>
              <w:ind w:left="405" w:hanging="405"/>
            </w:pPr>
            <w:r>
              <w:t xml:space="preserve">3.3 Image processing and spectrum analysis. </w:t>
            </w:r>
          </w:p>
          <w:p w:rsidR="00EA049B" w:rsidRDefault="00EA049B" w:rsidP="00EA049B">
            <w:pPr>
              <w:spacing w:after="120" w:line="240" w:lineRule="auto"/>
              <w:ind w:left="405" w:hanging="405"/>
            </w:pPr>
            <w:r>
              <w:t>3.4 Original data extraction:</w:t>
            </w:r>
          </w:p>
          <w:p w:rsidR="00EA049B" w:rsidRDefault="00EA049B" w:rsidP="00EA049B">
            <w:pPr>
              <w:spacing w:after="120" w:line="240" w:lineRule="auto"/>
              <w:ind w:left="405" w:hanging="405"/>
            </w:pPr>
            <w:r>
              <w:t xml:space="preserve">      SIMBAD, NED and Sky view. </w:t>
            </w:r>
          </w:p>
          <w:p w:rsidR="00EA049B" w:rsidRDefault="00EA049B" w:rsidP="00EA049B">
            <w:pPr>
              <w:spacing w:after="120" w:line="240" w:lineRule="auto"/>
              <w:ind w:left="405" w:hanging="405"/>
            </w:pPr>
            <w:r>
              <w:t xml:space="preserve">3.5 Data processing and image reduction: </w:t>
            </w:r>
          </w:p>
          <w:p w:rsidR="00EA049B" w:rsidRDefault="00EA049B" w:rsidP="00EA049B">
            <w:pPr>
              <w:spacing w:after="120" w:line="240" w:lineRule="auto"/>
              <w:ind w:left="405" w:hanging="405"/>
            </w:pPr>
            <w:r>
              <w:t xml:space="preserve">      ALADIN software. </w:t>
            </w:r>
          </w:p>
        </w:tc>
        <w:tc>
          <w:tcPr>
            <w:tcW w:w="1512" w:type="dxa"/>
          </w:tcPr>
          <w:p w:rsidR="00EA049B" w:rsidRDefault="00EA049B" w:rsidP="00EA049B">
            <w:pPr>
              <w:spacing w:after="120" w:line="240" w:lineRule="auto"/>
            </w:pPr>
            <w:r>
              <w:t xml:space="preserve">(5 pds) </w:t>
            </w:r>
          </w:p>
        </w:tc>
      </w:tr>
      <w:tr w:rsidR="00EA049B" w:rsidRPr="00771FDD" w:rsidTr="00C103D1">
        <w:tc>
          <w:tcPr>
            <w:tcW w:w="3807" w:type="dxa"/>
          </w:tcPr>
          <w:p w:rsidR="00EA049B" w:rsidRDefault="00EA049B" w:rsidP="00EA049B">
            <w:pPr>
              <w:spacing w:after="120" w:line="240" w:lineRule="auto"/>
              <w:ind w:left="-9"/>
            </w:pPr>
          </w:p>
        </w:tc>
        <w:tc>
          <w:tcPr>
            <w:tcW w:w="3321" w:type="dxa"/>
          </w:tcPr>
          <w:p w:rsidR="00EA049B" w:rsidRPr="000354F4" w:rsidRDefault="00EA049B" w:rsidP="00EA049B">
            <w:pPr>
              <w:spacing w:after="120" w:line="240" w:lineRule="auto"/>
              <w:rPr>
                <w:b/>
              </w:rPr>
            </w:pPr>
            <w:r w:rsidRPr="000354F4">
              <w:rPr>
                <w:b/>
              </w:rPr>
              <w:t>B</w:t>
            </w:r>
            <w:r>
              <w:rPr>
                <w:b/>
              </w:rPr>
              <w:t>.</w:t>
            </w:r>
            <w:r w:rsidRPr="000354F4">
              <w:rPr>
                <w:b/>
              </w:rPr>
              <w:t xml:space="preserve"> Seismology</w:t>
            </w:r>
          </w:p>
        </w:tc>
        <w:tc>
          <w:tcPr>
            <w:tcW w:w="1512" w:type="dxa"/>
          </w:tcPr>
          <w:p w:rsidR="00EA049B" w:rsidRDefault="00EA049B" w:rsidP="00EA049B">
            <w:pPr>
              <w:spacing w:after="120" w:line="240" w:lineRule="auto"/>
            </w:pPr>
            <w:r>
              <w:t>(21 pds)</w:t>
            </w:r>
          </w:p>
        </w:tc>
      </w:tr>
      <w:tr w:rsidR="00EA049B" w:rsidRPr="00771FDD" w:rsidTr="00C103D1">
        <w:tc>
          <w:tcPr>
            <w:tcW w:w="3807" w:type="dxa"/>
          </w:tcPr>
          <w:p w:rsidR="00EA049B" w:rsidRDefault="00EA049B" w:rsidP="009953F6">
            <w:pPr>
              <w:numPr>
                <w:ilvl w:val="0"/>
                <w:numId w:val="744"/>
              </w:numPr>
              <w:tabs>
                <w:tab w:val="clear" w:pos="720"/>
              </w:tabs>
              <w:spacing w:after="120" w:line="240" w:lineRule="auto"/>
              <w:ind w:left="288" w:hanging="297"/>
            </w:pPr>
            <w:r>
              <w:t>Discuss the history of seismology.</w:t>
            </w:r>
          </w:p>
          <w:p w:rsidR="00EA049B" w:rsidRDefault="00EA049B" w:rsidP="009953F6">
            <w:pPr>
              <w:numPr>
                <w:ilvl w:val="0"/>
                <w:numId w:val="744"/>
              </w:numPr>
              <w:tabs>
                <w:tab w:val="clear" w:pos="720"/>
              </w:tabs>
              <w:spacing w:after="120" w:line="240" w:lineRule="auto"/>
              <w:ind w:left="288" w:hanging="297"/>
            </w:pPr>
            <w:r>
              <w:t>Explain stress tensor, principle exes of stress and strain tensor.</w:t>
            </w:r>
          </w:p>
          <w:p w:rsidR="00EA049B" w:rsidRDefault="00EA049B" w:rsidP="009953F6">
            <w:pPr>
              <w:numPr>
                <w:ilvl w:val="0"/>
                <w:numId w:val="744"/>
              </w:numPr>
              <w:tabs>
                <w:tab w:val="clear" w:pos="720"/>
              </w:tabs>
              <w:spacing w:after="120" w:line="240" w:lineRule="auto"/>
              <w:ind w:left="288" w:hanging="297"/>
            </w:pPr>
            <w:r>
              <w:t xml:space="preserve">Derive linear stress strain relationship. </w:t>
            </w:r>
          </w:p>
          <w:p w:rsidR="00EA049B" w:rsidRDefault="00EA049B" w:rsidP="009953F6">
            <w:pPr>
              <w:numPr>
                <w:ilvl w:val="0"/>
                <w:numId w:val="744"/>
              </w:numPr>
              <w:tabs>
                <w:tab w:val="clear" w:pos="720"/>
              </w:tabs>
              <w:spacing w:after="120" w:line="240" w:lineRule="auto"/>
              <w:ind w:left="288" w:hanging="297"/>
            </w:pPr>
            <w:r>
              <w:t xml:space="preserve">Derive a relation energy in an perfect elastic body. </w:t>
            </w:r>
          </w:p>
          <w:p w:rsidR="00EA049B" w:rsidRDefault="00EA049B" w:rsidP="009953F6">
            <w:pPr>
              <w:numPr>
                <w:ilvl w:val="0"/>
                <w:numId w:val="744"/>
              </w:numPr>
              <w:tabs>
                <w:tab w:val="clear" w:pos="720"/>
              </w:tabs>
              <w:spacing w:after="120" w:line="240" w:lineRule="auto"/>
              <w:ind w:left="288" w:hanging="297"/>
            </w:pPr>
            <w:r>
              <w:t xml:space="preserve">Derive and explain energy in seismic wave. </w:t>
            </w:r>
          </w:p>
          <w:p w:rsidR="00EA049B" w:rsidRDefault="00EA049B" w:rsidP="009953F6">
            <w:pPr>
              <w:numPr>
                <w:ilvl w:val="0"/>
                <w:numId w:val="744"/>
              </w:numPr>
              <w:tabs>
                <w:tab w:val="clear" w:pos="720"/>
              </w:tabs>
              <w:spacing w:after="120" w:line="240" w:lineRule="auto"/>
              <w:ind w:left="288" w:hanging="297"/>
            </w:pPr>
            <w:r>
              <w:t xml:space="preserve">Solve simple numerical problems related to above topics. </w:t>
            </w:r>
          </w:p>
        </w:tc>
        <w:tc>
          <w:tcPr>
            <w:tcW w:w="3321" w:type="dxa"/>
          </w:tcPr>
          <w:p w:rsidR="00EA049B" w:rsidRDefault="00EA049B" w:rsidP="00EA049B">
            <w:pPr>
              <w:spacing w:after="120" w:line="240" w:lineRule="auto"/>
            </w:pPr>
            <w:r>
              <w:t>Unit IV: History and Elastic Theory</w:t>
            </w:r>
          </w:p>
          <w:p w:rsidR="00EA049B" w:rsidRDefault="00EA049B" w:rsidP="00EA049B">
            <w:pPr>
              <w:spacing w:after="120" w:line="240" w:lineRule="auto"/>
            </w:pPr>
            <w:r>
              <w:t xml:space="preserve">4.1 Brief history of seismology. </w:t>
            </w:r>
          </w:p>
          <w:p w:rsidR="00EA049B" w:rsidRDefault="00EA049B" w:rsidP="00EA049B">
            <w:pPr>
              <w:spacing w:after="120" w:line="240" w:lineRule="auto"/>
            </w:pPr>
            <w:r>
              <w:t>4.2 Stress tensor</w:t>
            </w:r>
          </w:p>
          <w:p w:rsidR="00EA049B" w:rsidRDefault="00EA049B" w:rsidP="00EA049B">
            <w:pPr>
              <w:spacing w:after="120" w:line="240" w:lineRule="auto"/>
            </w:pPr>
            <w:r>
              <w:t>4.3 Principle axes of stress</w:t>
            </w:r>
          </w:p>
          <w:p w:rsidR="00EA049B" w:rsidRDefault="00EA049B" w:rsidP="00EA049B">
            <w:pPr>
              <w:spacing w:after="120" w:line="240" w:lineRule="auto"/>
            </w:pPr>
            <w:r>
              <w:t>4.4 The strain tensor</w:t>
            </w:r>
          </w:p>
          <w:p w:rsidR="00EA049B" w:rsidRDefault="00EA049B" w:rsidP="00EA049B">
            <w:pPr>
              <w:tabs>
                <w:tab w:val="left" w:pos="388"/>
              </w:tabs>
              <w:spacing w:after="120" w:line="240" w:lineRule="auto"/>
              <w:ind w:left="388" w:hanging="388"/>
            </w:pPr>
            <w:r>
              <w:t>4.5 The linear stress strain relationship.</w:t>
            </w:r>
          </w:p>
          <w:p w:rsidR="00EA049B" w:rsidRDefault="00EA049B" w:rsidP="00EA049B">
            <w:pPr>
              <w:tabs>
                <w:tab w:val="left" w:pos="388"/>
              </w:tabs>
              <w:spacing w:after="120" w:line="240" w:lineRule="auto"/>
              <w:ind w:left="388" w:hanging="388"/>
            </w:pPr>
            <w:r>
              <w:t>4.6 Energy in a perfect elastic body.</w:t>
            </w:r>
          </w:p>
          <w:p w:rsidR="00EA049B" w:rsidRDefault="00EA049B" w:rsidP="00EA049B">
            <w:pPr>
              <w:tabs>
                <w:tab w:val="left" w:pos="388"/>
              </w:tabs>
              <w:spacing w:after="120" w:line="240" w:lineRule="auto"/>
              <w:ind w:left="388" w:hanging="388"/>
            </w:pPr>
            <w:r>
              <w:t>4.7 Energy in seismic wave</w:t>
            </w:r>
          </w:p>
        </w:tc>
        <w:tc>
          <w:tcPr>
            <w:tcW w:w="1512" w:type="dxa"/>
          </w:tcPr>
          <w:p w:rsidR="00EA049B" w:rsidRDefault="00EA049B" w:rsidP="00EA049B">
            <w:pPr>
              <w:spacing w:after="120" w:line="240" w:lineRule="auto"/>
            </w:pPr>
            <w:r>
              <w:t xml:space="preserve">(4 pds) </w:t>
            </w:r>
          </w:p>
        </w:tc>
      </w:tr>
      <w:tr w:rsidR="00EA049B" w:rsidRPr="00771FDD" w:rsidTr="00C103D1">
        <w:tc>
          <w:tcPr>
            <w:tcW w:w="3807" w:type="dxa"/>
          </w:tcPr>
          <w:p w:rsidR="00EA049B" w:rsidRDefault="00EA049B" w:rsidP="009953F6">
            <w:pPr>
              <w:numPr>
                <w:ilvl w:val="0"/>
                <w:numId w:val="744"/>
              </w:numPr>
              <w:tabs>
                <w:tab w:val="clear" w:pos="720"/>
              </w:tabs>
              <w:spacing w:after="120" w:line="240" w:lineRule="auto"/>
              <w:ind w:left="288" w:hanging="297"/>
            </w:pPr>
            <w:r>
              <w:t xml:space="preserve">Derive energy per unit area pf wavefront in an emerging wave. </w:t>
            </w:r>
          </w:p>
          <w:p w:rsidR="00EA049B" w:rsidRDefault="00EA049B" w:rsidP="009953F6">
            <w:pPr>
              <w:numPr>
                <w:ilvl w:val="0"/>
                <w:numId w:val="744"/>
              </w:numPr>
              <w:tabs>
                <w:tab w:val="clear" w:pos="720"/>
              </w:tabs>
              <w:spacing w:after="120" w:line="240" w:lineRule="auto"/>
              <w:ind w:left="288" w:hanging="297"/>
            </w:pPr>
            <w:r>
              <w:t xml:space="preserve">Relate energy with amplitude. </w:t>
            </w:r>
          </w:p>
          <w:p w:rsidR="00EA049B" w:rsidRDefault="00EA049B" w:rsidP="009953F6">
            <w:pPr>
              <w:numPr>
                <w:ilvl w:val="0"/>
                <w:numId w:val="744"/>
              </w:numPr>
              <w:tabs>
                <w:tab w:val="clear" w:pos="720"/>
              </w:tabs>
              <w:spacing w:after="120" w:line="240" w:lineRule="auto"/>
              <w:ind w:left="288" w:hanging="297"/>
            </w:pPr>
            <w:r>
              <w:t xml:space="preserve">Explain movement of surface arising from an incident wave of given amplitude. </w:t>
            </w:r>
          </w:p>
          <w:p w:rsidR="00EA049B" w:rsidRDefault="00EA049B" w:rsidP="009953F6">
            <w:pPr>
              <w:numPr>
                <w:ilvl w:val="0"/>
                <w:numId w:val="744"/>
              </w:numPr>
              <w:tabs>
                <w:tab w:val="clear" w:pos="720"/>
              </w:tabs>
              <w:spacing w:after="120" w:line="240" w:lineRule="auto"/>
              <w:ind w:left="288" w:hanging="297"/>
            </w:pPr>
            <w:r>
              <w:t xml:space="preserve">Explain amplitude as a function of ∆. </w:t>
            </w:r>
          </w:p>
          <w:p w:rsidR="00EA049B" w:rsidRDefault="00EA049B" w:rsidP="009953F6">
            <w:pPr>
              <w:numPr>
                <w:ilvl w:val="0"/>
                <w:numId w:val="744"/>
              </w:numPr>
              <w:tabs>
                <w:tab w:val="clear" w:pos="720"/>
              </w:tabs>
              <w:spacing w:after="120" w:line="240" w:lineRule="auto"/>
              <w:ind w:left="288" w:hanging="297"/>
            </w:pPr>
            <w:r>
              <w:t xml:space="preserve">Discuss loss of energy during transmission through medium. </w:t>
            </w:r>
          </w:p>
          <w:p w:rsidR="00EA049B" w:rsidRDefault="00EA049B" w:rsidP="009953F6">
            <w:pPr>
              <w:numPr>
                <w:ilvl w:val="0"/>
                <w:numId w:val="744"/>
              </w:numPr>
              <w:tabs>
                <w:tab w:val="clear" w:pos="720"/>
              </w:tabs>
              <w:spacing w:after="120" w:line="240" w:lineRule="auto"/>
              <w:ind w:left="288" w:hanging="297"/>
            </w:pPr>
            <w:r>
              <w:t xml:space="preserve">Explain amplitudes corresponding to cusps in (T, ∆) </w:t>
            </w:r>
          </w:p>
          <w:p w:rsidR="00EA049B" w:rsidRDefault="00EA049B" w:rsidP="009953F6">
            <w:pPr>
              <w:numPr>
                <w:ilvl w:val="0"/>
                <w:numId w:val="744"/>
              </w:numPr>
              <w:tabs>
                <w:tab w:val="clear" w:pos="720"/>
              </w:tabs>
              <w:spacing w:after="120" w:line="240" w:lineRule="auto"/>
              <w:ind w:left="288" w:hanging="297"/>
            </w:pPr>
            <w:r>
              <w:t>Explain amplitude of surface seismic waves.</w:t>
            </w:r>
          </w:p>
          <w:p w:rsidR="00EA049B" w:rsidRDefault="00EA049B" w:rsidP="009953F6">
            <w:pPr>
              <w:numPr>
                <w:ilvl w:val="0"/>
                <w:numId w:val="744"/>
              </w:numPr>
              <w:tabs>
                <w:tab w:val="clear" w:pos="720"/>
              </w:tabs>
              <w:spacing w:after="120" w:line="240" w:lineRule="auto"/>
              <w:ind w:left="288" w:hanging="297"/>
            </w:pPr>
            <w:r>
              <w:t xml:space="preserve">Solve simple numerical problems related to above topics. </w:t>
            </w:r>
          </w:p>
        </w:tc>
        <w:tc>
          <w:tcPr>
            <w:tcW w:w="3321" w:type="dxa"/>
          </w:tcPr>
          <w:p w:rsidR="00EA049B" w:rsidRPr="000354F4" w:rsidRDefault="00EA049B" w:rsidP="00EA049B">
            <w:pPr>
              <w:tabs>
                <w:tab w:val="left" w:pos="801"/>
              </w:tabs>
              <w:spacing w:after="120" w:line="240" w:lineRule="auto"/>
              <w:ind w:left="801" w:hanging="801"/>
              <w:rPr>
                <w:b/>
              </w:rPr>
            </w:pPr>
            <w:r w:rsidRPr="000354F4">
              <w:rPr>
                <w:b/>
              </w:rPr>
              <w:t xml:space="preserve">Unit V: Amplitudes of space motion due to seismic waves by a spherically stratified earth model </w:t>
            </w:r>
          </w:p>
          <w:p w:rsidR="00EA049B" w:rsidRDefault="00EA049B" w:rsidP="00EA049B">
            <w:pPr>
              <w:tabs>
                <w:tab w:val="left" w:pos="369"/>
              </w:tabs>
              <w:spacing w:after="120" w:line="240" w:lineRule="auto"/>
              <w:ind w:left="369" w:hanging="369"/>
            </w:pPr>
            <w:r>
              <w:t xml:space="preserve">5.1 Energy per unit area of wave-front  in an emerging wave. </w:t>
            </w:r>
          </w:p>
          <w:p w:rsidR="00EA049B" w:rsidRDefault="00EA049B" w:rsidP="00EA049B">
            <w:pPr>
              <w:tabs>
                <w:tab w:val="left" w:pos="369"/>
              </w:tabs>
              <w:spacing w:after="120" w:line="240" w:lineRule="auto"/>
              <w:ind w:left="369" w:hanging="369"/>
            </w:pPr>
            <w:r>
              <w:t xml:space="preserve">5.2 Relation between energy and amplitude. </w:t>
            </w:r>
          </w:p>
          <w:p w:rsidR="00EA049B" w:rsidRDefault="00EA049B" w:rsidP="00EA049B">
            <w:pPr>
              <w:tabs>
                <w:tab w:val="left" w:pos="369"/>
              </w:tabs>
              <w:spacing w:after="120" w:line="240" w:lineRule="auto"/>
              <w:ind w:left="369" w:hanging="369"/>
            </w:pPr>
            <w:r>
              <w:t xml:space="preserve">5.3 Movements of the outer surface arising from an incident wave of given amplitude. </w:t>
            </w:r>
          </w:p>
          <w:p w:rsidR="00EA049B" w:rsidRDefault="00EA049B" w:rsidP="00EA049B">
            <w:pPr>
              <w:tabs>
                <w:tab w:val="left" w:pos="369"/>
              </w:tabs>
              <w:spacing w:after="120" w:line="240" w:lineRule="auto"/>
              <w:ind w:left="369" w:hanging="369"/>
            </w:pPr>
            <w:r>
              <w:t xml:space="preserve">5.4 Amplitude as a function of angle between radii drawn from hypocenter and from a point on the surface (∆) </w:t>
            </w:r>
          </w:p>
          <w:p w:rsidR="00EA049B" w:rsidRDefault="00EA049B" w:rsidP="00EA049B">
            <w:pPr>
              <w:tabs>
                <w:tab w:val="left" w:pos="369"/>
              </w:tabs>
              <w:spacing w:after="120" w:line="240" w:lineRule="auto"/>
              <w:ind w:left="369" w:hanging="369"/>
            </w:pPr>
            <w:r>
              <w:t xml:space="preserve">5.5 Loss of energy during transmission through medium. </w:t>
            </w:r>
          </w:p>
          <w:p w:rsidR="00EA049B" w:rsidRDefault="00EA049B" w:rsidP="00EA049B">
            <w:pPr>
              <w:tabs>
                <w:tab w:val="left" w:pos="369"/>
              </w:tabs>
              <w:spacing w:after="120" w:line="240" w:lineRule="auto"/>
              <w:ind w:left="369" w:hanging="369"/>
            </w:pPr>
            <w:r>
              <w:t xml:space="preserve">5.6 Amplitudes corresponding to cusps in (T, ∆) </w:t>
            </w:r>
          </w:p>
          <w:p w:rsidR="00EA049B" w:rsidRDefault="00EA049B" w:rsidP="00EA049B">
            <w:pPr>
              <w:tabs>
                <w:tab w:val="left" w:pos="369"/>
              </w:tabs>
              <w:spacing w:after="120" w:line="240" w:lineRule="auto"/>
              <w:ind w:left="369" w:hanging="369"/>
            </w:pPr>
            <w:r>
              <w:t xml:space="preserve">5.7 Amplitudes of surface seismic waves. </w:t>
            </w:r>
          </w:p>
        </w:tc>
        <w:tc>
          <w:tcPr>
            <w:tcW w:w="1512" w:type="dxa"/>
          </w:tcPr>
          <w:p w:rsidR="00EA049B" w:rsidRDefault="00EA049B" w:rsidP="00EA049B">
            <w:pPr>
              <w:spacing w:after="120" w:line="240" w:lineRule="auto"/>
            </w:pPr>
            <w:r>
              <w:t xml:space="preserve">(5 pds) </w:t>
            </w:r>
          </w:p>
        </w:tc>
      </w:tr>
      <w:tr w:rsidR="00EA049B" w:rsidRPr="00771FDD" w:rsidTr="00C103D1">
        <w:tc>
          <w:tcPr>
            <w:tcW w:w="3807" w:type="dxa"/>
          </w:tcPr>
          <w:p w:rsidR="00EA049B" w:rsidRDefault="00EA049B" w:rsidP="009953F6">
            <w:pPr>
              <w:numPr>
                <w:ilvl w:val="0"/>
                <w:numId w:val="744"/>
              </w:numPr>
              <w:tabs>
                <w:tab w:val="clear" w:pos="720"/>
              </w:tabs>
              <w:spacing w:after="120" w:line="240" w:lineRule="auto"/>
              <w:ind w:left="288" w:hanging="297"/>
            </w:pPr>
            <w:r>
              <w:t xml:space="preserve">Explain elastic rebound model: Causes of earthquake. </w:t>
            </w:r>
          </w:p>
          <w:p w:rsidR="00EA049B" w:rsidRDefault="00EA049B" w:rsidP="009953F6">
            <w:pPr>
              <w:numPr>
                <w:ilvl w:val="0"/>
                <w:numId w:val="744"/>
              </w:numPr>
              <w:tabs>
                <w:tab w:val="clear" w:pos="720"/>
              </w:tabs>
              <w:spacing w:after="120" w:line="240" w:lineRule="auto"/>
              <w:ind w:left="288" w:hanging="297"/>
            </w:pPr>
            <w:r>
              <w:t xml:space="preserve">Describe strain energy before an earthquake. </w:t>
            </w:r>
          </w:p>
          <w:p w:rsidR="00EA049B" w:rsidRDefault="00EA049B" w:rsidP="009953F6">
            <w:pPr>
              <w:numPr>
                <w:ilvl w:val="0"/>
                <w:numId w:val="744"/>
              </w:numPr>
              <w:tabs>
                <w:tab w:val="clear" w:pos="720"/>
              </w:tabs>
              <w:spacing w:after="120" w:line="240" w:lineRule="auto"/>
              <w:ind w:left="288" w:hanging="297"/>
            </w:pPr>
            <w:r>
              <w:t xml:space="preserve">Derive and explain strain energy before an earthquake. </w:t>
            </w:r>
          </w:p>
          <w:p w:rsidR="00EA049B" w:rsidRDefault="00EA049B" w:rsidP="009953F6">
            <w:pPr>
              <w:numPr>
                <w:ilvl w:val="0"/>
                <w:numId w:val="744"/>
              </w:numPr>
              <w:tabs>
                <w:tab w:val="clear" w:pos="720"/>
              </w:tabs>
              <w:spacing w:after="120" w:line="240" w:lineRule="auto"/>
              <w:ind w:left="288" w:hanging="297"/>
            </w:pPr>
            <w:r>
              <w:t xml:space="preserve">Explain dip, rake and discuss earthquake faults. </w:t>
            </w:r>
          </w:p>
          <w:p w:rsidR="00EA049B" w:rsidRDefault="00EA049B" w:rsidP="009953F6">
            <w:pPr>
              <w:numPr>
                <w:ilvl w:val="0"/>
                <w:numId w:val="744"/>
              </w:numPr>
              <w:tabs>
                <w:tab w:val="clear" w:pos="720"/>
              </w:tabs>
              <w:spacing w:after="120" w:line="240" w:lineRule="auto"/>
              <w:ind w:left="288" w:hanging="297"/>
            </w:pPr>
            <w:r>
              <w:t xml:space="preserve">Explain double couple model with moment tensor. </w:t>
            </w:r>
          </w:p>
          <w:p w:rsidR="00EA049B" w:rsidRDefault="00EA049B" w:rsidP="009953F6">
            <w:pPr>
              <w:numPr>
                <w:ilvl w:val="0"/>
                <w:numId w:val="744"/>
              </w:numPr>
              <w:tabs>
                <w:tab w:val="clear" w:pos="720"/>
              </w:tabs>
              <w:spacing w:after="120" w:line="240" w:lineRule="auto"/>
              <w:ind w:left="288" w:hanging="297"/>
            </w:pPr>
            <w:r>
              <w:t xml:space="preserve">Explain focal mechanism. </w:t>
            </w:r>
          </w:p>
          <w:p w:rsidR="00EA049B" w:rsidRDefault="00EA049B" w:rsidP="009953F6">
            <w:pPr>
              <w:numPr>
                <w:ilvl w:val="0"/>
                <w:numId w:val="744"/>
              </w:numPr>
              <w:tabs>
                <w:tab w:val="clear" w:pos="720"/>
              </w:tabs>
              <w:spacing w:after="120" w:line="240" w:lineRule="auto"/>
              <w:ind w:left="288" w:hanging="297"/>
            </w:pPr>
            <w:r>
              <w:t xml:space="preserve">Explain modern Seismograph. </w:t>
            </w:r>
          </w:p>
          <w:p w:rsidR="00EA049B" w:rsidRDefault="00EA049B" w:rsidP="009953F6">
            <w:pPr>
              <w:numPr>
                <w:ilvl w:val="0"/>
                <w:numId w:val="744"/>
              </w:numPr>
              <w:tabs>
                <w:tab w:val="clear" w:pos="720"/>
              </w:tabs>
              <w:spacing w:after="120" w:line="240" w:lineRule="auto"/>
              <w:ind w:left="288" w:hanging="297"/>
            </w:pPr>
            <w:r>
              <w:t xml:space="preserve">Explain near field term, far field term with P and S waves. </w:t>
            </w:r>
          </w:p>
          <w:p w:rsidR="00EA049B" w:rsidRDefault="00EA049B" w:rsidP="009953F6">
            <w:pPr>
              <w:numPr>
                <w:ilvl w:val="0"/>
                <w:numId w:val="744"/>
              </w:numPr>
              <w:tabs>
                <w:tab w:val="clear" w:pos="720"/>
              </w:tabs>
              <w:spacing w:after="120" w:line="240" w:lineRule="auto"/>
              <w:ind w:left="288" w:hanging="297"/>
            </w:pPr>
            <w:r>
              <w:t xml:space="preserve">Explain near field, far field, spectrum. </w:t>
            </w:r>
          </w:p>
          <w:p w:rsidR="00EA049B" w:rsidRDefault="00EA049B" w:rsidP="009953F6">
            <w:pPr>
              <w:numPr>
                <w:ilvl w:val="0"/>
                <w:numId w:val="744"/>
              </w:numPr>
              <w:tabs>
                <w:tab w:val="clear" w:pos="720"/>
              </w:tabs>
              <w:spacing w:after="120" w:line="240" w:lineRule="auto"/>
              <w:ind w:left="288" w:hanging="297"/>
            </w:pPr>
            <w:r>
              <w:t xml:space="preserve">Explain rupture, directivity effects. </w:t>
            </w:r>
          </w:p>
          <w:p w:rsidR="00EA049B" w:rsidRDefault="00EA049B" w:rsidP="009953F6">
            <w:pPr>
              <w:numPr>
                <w:ilvl w:val="0"/>
                <w:numId w:val="744"/>
              </w:numPr>
              <w:tabs>
                <w:tab w:val="clear" w:pos="720"/>
              </w:tabs>
              <w:spacing w:after="120" w:line="240" w:lineRule="auto"/>
              <w:ind w:left="288" w:hanging="297"/>
            </w:pPr>
            <w:r>
              <w:t xml:space="preserve">Explain energy released in earthquakes using Jeffreys formula and Gutenberg and Richter. </w:t>
            </w:r>
          </w:p>
          <w:p w:rsidR="00EA049B" w:rsidRDefault="00EA049B" w:rsidP="009953F6">
            <w:pPr>
              <w:numPr>
                <w:ilvl w:val="0"/>
                <w:numId w:val="744"/>
              </w:numPr>
              <w:tabs>
                <w:tab w:val="clear" w:pos="720"/>
              </w:tabs>
              <w:spacing w:after="120" w:line="240" w:lineRule="auto"/>
              <w:ind w:left="288" w:hanging="297"/>
            </w:pPr>
            <w:r>
              <w:t xml:space="preserve">Write down formula to find earthquake magnitude and discuss it. </w:t>
            </w:r>
          </w:p>
          <w:p w:rsidR="00EA049B" w:rsidRDefault="00EA049B" w:rsidP="009953F6">
            <w:pPr>
              <w:numPr>
                <w:ilvl w:val="0"/>
                <w:numId w:val="744"/>
              </w:numPr>
              <w:tabs>
                <w:tab w:val="clear" w:pos="720"/>
              </w:tabs>
              <w:spacing w:after="120" w:line="240" w:lineRule="auto"/>
              <w:ind w:left="288" w:hanging="297"/>
            </w:pPr>
            <w:r>
              <w:t xml:space="preserve">Write down Gutenberg and Richter formula to establish relation between magnitude energy and frequency and explain. </w:t>
            </w:r>
          </w:p>
          <w:p w:rsidR="00EA049B" w:rsidRDefault="00EA049B" w:rsidP="009953F6">
            <w:pPr>
              <w:numPr>
                <w:ilvl w:val="0"/>
                <w:numId w:val="744"/>
              </w:numPr>
              <w:tabs>
                <w:tab w:val="clear" w:pos="720"/>
              </w:tabs>
              <w:spacing w:after="120" w:line="240" w:lineRule="auto"/>
              <w:ind w:left="288" w:hanging="297"/>
            </w:pPr>
            <w:r>
              <w:t xml:space="preserve">Define and explain fore shocks and aftershocks. </w:t>
            </w:r>
          </w:p>
          <w:p w:rsidR="00EA049B" w:rsidRDefault="00EA049B" w:rsidP="009953F6">
            <w:pPr>
              <w:numPr>
                <w:ilvl w:val="0"/>
                <w:numId w:val="744"/>
              </w:numPr>
              <w:tabs>
                <w:tab w:val="clear" w:pos="720"/>
              </w:tabs>
              <w:spacing w:after="120" w:line="240" w:lineRule="auto"/>
              <w:ind w:left="288" w:hanging="297"/>
            </w:pPr>
            <w:r>
              <w:t xml:space="preserve">Explain earthquake prediction with precursors. </w:t>
            </w:r>
          </w:p>
          <w:p w:rsidR="00EA049B" w:rsidRDefault="00EA049B" w:rsidP="009953F6">
            <w:pPr>
              <w:numPr>
                <w:ilvl w:val="0"/>
                <w:numId w:val="744"/>
              </w:numPr>
              <w:tabs>
                <w:tab w:val="clear" w:pos="720"/>
              </w:tabs>
              <w:spacing w:after="120" w:line="240" w:lineRule="auto"/>
              <w:ind w:left="288" w:hanging="297"/>
            </w:pPr>
            <w:r>
              <w:t>Solve simple numerical problems related to above topics.</w:t>
            </w:r>
          </w:p>
        </w:tc>
        <w:tc>
          <w:tcPr>
            <w:tcW w:w="3321" w:type="dxa"/>
          </w:tcPr>
          <w:p w:rsidR="00EA049B" w:rsidRPr="000354F4" w:rsidRDefault="00EA049B" w:rsidP="00EA049B">
            <w:pPr>
              <w:tabs>
                <w:tab w:val="left" w:pos="927"/>
              </w:tabs>
              <w:spacing w:after="120" w:line="240" w:lineRule="auto"/>
              <w:ind w:left="927" w:hanging="927"/>
              <w:rPr>
                <w:b/>
              </w:rPr>
            </w:pPr>
            <w:r w:rsidRPr="000354F4">
              <w:rPr>
                <w:b/>
              </w:rPr>
              <w:t>Unit VI: The earthquake and statistics</w:t>
            </w:r>
          </w:p>
          <w:p w:rsidR="00EA049B" w:rsidRDefault="00EA049B" w:rsidP="00EA049B">
            <w:pPr>
              <w:spacing w:after="120" w:line="240" w:lineRule="auto"/>
              <w:ind w:left="414" w:hanging="405"/>
            </w:pPr>
            <w:r>
              <w:t xml:space="preserve">6.1 Elastic rebound model: Causes of earthquakes. </w:t>
            </w:r>
          </w:p>
          <w:p w:rsidR="00EA049B" w:rsidRDefault="00EA049B" w:rsidP="00EA049B">
            <w:pPr>
              <w:spacing w:after="120" w:line="240" w:lineRule="auto"/>
              <w:ind w:left="414" w:hanging="405"/>
            </w:pPr>
            <w:r>
              <w:t xml:space="preserve">6.2 Strain energy before an earthquake. </w:t>
            </w:r>
          </w:p>
          <w:p w:rsidR="00EA049B" w:rsidRDefault="00EA049B" w:rsidP="00EA049B">
            <w:pPr>
              <w:spacing w:after="120" w:line="240" w:lineRule="auto"/>
              <w:ind w:left="414" w:hanging="405"/>
            </w:pPr>
            <w:r>
              <w:t xml:space="preserve">6.3 Earthquake faults. </w:t>
            </w:r>
          </w:p>
          <w:p w:rsidR="00EA049B" w:rsidRDefault="00EA049B" w:rsidP="00EA049B">
            <w:pPr>
              <w:spacing w:after="120" w:line="240" w:lineRule="auto"/>
              <w:ind w:left="414" w:hanging="405"/>
            </w:pPr>
            <w:r>
              <w:t xml:space="preserve">6.4 Double couple model. </w:t>
            </w:r>
          </w:p>
          <w:p w:rsidR="00EA049B" w:rsidRDefault="00EA049B" w:rsidP="00EA049B">
            <w:pPr>
              <w:spacing w:after="120" w:line="240" w:lineRule="auto"/>
              <w:ind w:left="414" w:hanging="405"/>
            </w:pPr>
            <w:r>
              <w:t xml:space="preserve">6.5 Focal mechanism and plotting focal mechanism. </w:t>
            </w:r>
          </w:p>
          <w:p w:rsidR="00EA049B" w:rsidRDefault="00EA049B" w:rsidP="00EA049B">
            <w:pPr>
              <w:spacing w:after="120" w:line="240" w:lineRule="auto"/>
              <w:ind w:left="414" w:hanging="405"/>
            </w:pPr>
            <w:r>
              <w:t xml:space="preserve">6.6 Modern seismograph, </w:t>
            </w:r>
          </w:p>
          <w:p w:rsidR="00EA049B" w:rsidRDefault="00EA049B" w:rsidP="00EA049B">
            <w:pPr>
              <w:spacing w:after="120" w:line="240" w:lineRule="auto"/>
              <w:ind w:left="414" w:hanging="405"/>
            </w:pPr>
            <w:r>
              <w:t xml:space="preserve">6.7 Radiation pattern and beach balls. </w:t>
            </w:r>
          </w:p>
          <w:p w:rsidR="00EA049B" w:rsidRDefault="00EA049B" w:rsidP="00EA049B">
            <w:pPr>
              <w:spacing w:after="120" w:line="240" w:lineRule="auto"/>
              <w:ind w:left="414" w:hanging="405"/>
            </w:pPr>
            <w:r>
              <w:t xml:space="preserve">6.8 Far field pulse shapes. </w:t>
            </w:r>
          </w:p>
          <w:p w:rsidR="00EA049B" w:rsidRDefault="00EA049B" w:rsidP="00EA049B">
            <w:pPr>
              <w:spacing w:after="120" w:line="240" w:lineRule="auto"/>
              <w:ind w:left="414" w:hanging="405"/>
            </w:pPr>
            <w:r>
              <w:t xml:space="preserve">6.9 Directivity. </w:t>
            </w:r>
          </w:p>
          <w:p w:rsidR="00EA049B" w:rsidRDefault="00EA049B" w:rsidP="00EA049B">
            <w:pPr>
              <w:spacing w:after="120" w:line="240" w:lineRule="auto"/>
              <w:ind w:left="414" w:hanging="405"/>
            </w:pPr>
            <w:r>
              <w:t xml:space="preserve">6.10 Energy released in earthquake. </w:t>
            </w:r>
          </w:p>
          <w:p w:rsidR="00EA049B" w:rsidRDefault="00EA049B" w:rsidP="00EA049B">
            <w:pPr>
              <w:spacing w:after="120" w:line="240" w:lineRule="auto"/>
              <w:ind w:left="414" w:hanging="405"/>
            </w:pPr>
            <w:r>
              <w:t>6.11 Earthquake magnitude.</w:t>
            </w:r>
          </w:p>
          <w:p w:rsidR="00EA049B" w:rsidRDefault="00EA049B" w:rsidP="00EA049B">
            <w:pPr>
              <w:spacing w:after="120" w:line="240" w:lineRule="auto"/>
              <w:ind w:left="414" w:hanging="405"/>
            </w:pPr>
            <w:r>
              <w:t xml:space="preserve">6.12 Magnitude, energy and frequency. </w:t>
            </w:r>
          </w:p>
          <w:p w:rsidR="00EA049B" w:rsidRDefault="00EA049B" w:rsidP="00EA049B">
            <w:pPr>
              <w:spacing w:after="120" w:line="240" w:lineRule="auto"/>
              <w:ind w:left="414" w:hanging="405"/>
            </w:pPr>
            <w:r>
              <w:t xml:space="preserve">6.13 Fore shocks and after shocks. </w:t>
            </w:r>
          </w:p>
          <w:p w:rsidR="00EA049B" w:rsidRDefault="00EA049B" w:rsidP="00EA049B">
            <w:pPr>
              <w:spacing w:after="120" w:line="240" w:lineRule="auto"/>
              <w:ind w:left="414" w:hanging="405"/>
            </w:pPr>
            <w:r>
              <w:t>6.14 Earthquake prediction.</w:t>
            </w:r>
          </w:p>
          <w:p w:rsidR="00EA049B" w:rsidRDefault="00EA049B" w:rsidP="00EA049B">
            <w:pPr>
              <w:spacing w:after="120" w:line="240" w:lineRule="auto"/>
              <w:ind w:left="414" w:hanging="405"/>
            </w:pPr>
          </w:p>
        </w:tc>
        <w:tc>
          <w:tcPr>
            <w:tcW w:w="1512" w:type="dxa"/>
          </w:tcPr>
          <w:p w:rsidR="00EA049B" w:rsidRDefault="00EA049B" w:rsidP="00EA049B">
            <w:pPr>
              <w:spacing w:after="120" w:line="240" w:lineRule="auto"/>
            </w:pPr>
            <w:r>
              <w:t xml:space="preserve">(7 pds) </w:t>
            </w:r>
          </w:p>
        </w:tc>
      </w:tr>
    </w:tbl>
    <w:p w:rsidR="00EA049B" w:rsidRDefault="00EA049B" w:rsidP="00EA049B">
      <w:pPr>
        <w:spacing w:after="120" w:line="240" w:lineRule="auto"/>
      </w:pP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07"/>
        <w:gridCol w:w="3321"/>
        <w:gridCol w:w="1512"/>
      </w:tblGrid>
      <w:tr w:rsidR="00EA049B" w:rsidRPr="00771FDD" w:rsidTr="00C103D1">
        <w:tc>
          <w:tcPr>
            <w:tcW w:w="3807" w:type="dxa"/>
          </w:tcPr>
          <w:p w:rsidR="00EA049B" w:rsidRDefault="00EA049B" w:rsidP="009953F6">
            <w:pPr>
              <w:numPr>
                <w:ilvl w:val="0"/>
                <w:numId w:val="744"/>
              </w:numPr>
              <w:tabs>
                <w:tab w:val="clear" w:pos="720"/>
              </w:tabs>
              <w:spacing w:after="120" w:line="240" w:lineRule="auto"/>
              <w:ind w:left="288" w:hanging="297"/>
            </w:pPr>
            <w:r>
              <w:t xml:space="preserve">Explain Himalayan and plate tectonic with disappearance of Tethys sea. </w:t>
            </w:r>
          </w:p>
          <w:p w:rsidR="00EA049B" w:rsidRDefault="00EA049B" w:rsidP="009953F6">
            <w:pPr>
              <w:numPr>
                <w:ilvl w:val="0"/>
                <w:numId w:val="744"/>
              </w:numPr>
              <w:tabs>
                <w:tab w:val="clear" w:pos="720"/>
              </w:tabs>
              <w:spacing w:after="120" w:line="240" w:lineRule="auto"/>
              <w:ind w:left="288" w:hanging="297"/>
            </w:pPr>
            <w:r>
              <w:t xml:space="preserve">Define Seismicity and explain Seismicity of Nepal Himalaya regarding faulting and thrusting. </w:t>
            </w:r>
          </w:p>
          <w:p w:rsidR="00EA049B" w:rsidRDefault="00EA049B" w:rsidP="009953F6">
            <w:pPr>
              <w:numPr>
                <w:ilvl w:val="0"/>
                <w:numId w:val="744"/>
              </w:numPr>
              <w:tabs>
                <w:tab w:val="clear" w:pos="720"/>
              </w:tabs>
              <w:spacing w:after="120" w:line="240" w:lineRule="auto"/>
              <w:ind w:left="288" w:hanging="297"/>
            </w:pPr>
            <w:r>
              <w:t xml:space="preserve">Explain Seismic network in Nepal with map. </w:t>
            </w:r>
          </w:p>
          <w:p w:rsidR="00EA049B" w:rsidRDefault="00EA049B" w:rsidP="009953F6">
            <w:pPr>
              <w:numPr>
                <w:ilvl w:val="0"/>
                <w:numId w:val="744"/>
              </w:numPr>
              <w:tabs>
                <w:tab w:val="clear" w:pos="720"/>
              </w:tabs>
              <w:spacing w:after="120" w:line="240" w:lineRule="auto"/>
              <w:ind w:left="288" w:hanging="297"/>
            </w:pPr>
            <w:r>
              <w:t xml:space="preserve">Discuss major earthquake in Nepal. </w:t>
            </w:r>
          </w:p>
          <w:p w:rsidR="00EA049B" w:rsidRDefault="00EA049B" w:rsidP="009953F6">
            <w:pPr>
              <w:numPr>
                <w:ilvl w:val="0"/>
                <w:numId w:val="744"/>
              </w:numPr>
              <w:tabs>
                <w:tab w:val="clear" w:pos="720"/>
              </w:tabs>
              <w:spacing w:after="120" w:line="240" w:lineRule="auto"/>
              <w:ind w:left="288" w:hanging="297"/>
            </w:pPr>
            <w:r>
              <w:t xml:space="preserve">Explain the term earthquake Hazards and risk. </w:t>
            </w:r>
          </w:p>
          <w:p w:rsidR="00EA049B" w:rsidRDefault="00EA049B" w:rsidP="009953F6">
            <w:pPr>
              <w:numPr>
                <w:ilvl w:val="0"/>
                <w:numId w:val="744"/>
              </w:numPr>
              <w:tabs>
                <w:tab w:val="clear" w:pos="720"/>
              </w:tabs>
              <w:spacing w:after="120" w:line="240" w:lineRule="auto"/>
              <w:ind w:left="288" w:hanging="297"/>
            </w:pPr>
            <w:r>
              <w:t xml:space="preserve">Discuss the Mitigation of earthquake risk. </w:t>
            </w:r>
          </w:p>
          <w:p w:rsidR="00EA049B" w:rsidRDefault="00EA049B" w:rsidP="009953F6">
            <w:pPr>
              <w:numPr>
                <w:ilvl w:val="0"/>
                <w:numId w:val="744"/>
              </w:numPr>
              <w:tabs>
                <w:tab w:val="clear" w:pos="720"/>
              </w:tabs>
              <w:spacing w:after="120" w:line="240" w:lineRule="auto"/>
              <w:ind w:left="288" w:hanging="297"/>
            </w:pPr>
            <w:r>
              <w:t>Discuss Seismic zoning and microzoning.</w:t>
            </w:r>
          </w:p>
          <w:p w:rsidR="00EA049B" w:rsidRDefault="00EA049B" w:rsidP="009953F6">
            <w:pPr>
              <w:numPr>
                <w:ilvl w:val="0"/>
                <w:numId w:val="744"/>
              </w:numPr>
              <w:tabs>
                <w:tab w:val="clear" w:pos="720"/>
              </w:tabs>
              <w:spacing w:after="120" w:line="240" w:lineRule="auto"/>
              <w:ind w:left="288" w:hanging="297"/>
            </w:pPr>
            <w:r>
              <w:t>Explain Design of earthquake- resisting structure.</w:t>
            </w:r>
          </w:p>
          <w:p w:rsidR="00EA049B" w:rsidRDefault="00EA049B" w:rsidP="009953F6">
            <w:pPr>
              <w:numPr>
                <w:ilvl w:val="0"/>
                <w:numId w:val="744"/>
              </w:numPr>
              <w:tabs>
                <w:tab w:val="clear" w:pos="720"/>
              </w:tabs>
              <w:spacing w:after="120" w:line="240" w:lineRule="auto"/>
              <w:ind w:left="288" w:hanging="297"/>
            </w:pPr>
            <w:r>
              <w:t>Solve simple numerical problems related to above topics.</w:t>
            </w:r>
          </w:p>
        </w:tc>
        <w:tc>
          <w:tcPr>
            <w:tcW w:w="3321" w:type="dxa"/>
          </w:tcPr>
          <w:p w:rsidR="00EA049B" w:rsidRPr="003F1F70" w:rsidRDefault="00EA049B" w:rsidP="00EA049B">
            <w:pPr>
              <w:spacing w:after="120" w:line="240" w:lineRule="auto"/>
              <w:rPr>
                <w:b/>
              </w:rPr>
            </w:pPr>
            <w:r w:rsidRPr="003F1F70">
              <w:rPr>
                <w:b/>
              </w:rPr>
              <w:t>Unite VII: Seismicity of Himalayas and Earthquake Hazard</w:t>
            </w:r>
          </w:p>
          <w:p w:rsidR="00EA049B" w:rsidRDefault="00EA049B" w:rsidP="00EA049B">
            <w:pPr>
              <w:spacing w:after="120" w:line="240" w:lineRule="auto"/>
              <w:ind w:left="459" w:hanging="423"/>
            </w:pPr>
            <w:r>
              <w:t xml:space="preserve">7.1 Himalayan tectonics and plate tectonic view.  </w:t>
            </w:r>
          </w:p>
          <w:p w:rsidR="00EA049B" w:rsidRDefault="00EA049B" w:rsidP="00EA049B">
            <w:pPr>
              <w:spacing w:after="120" w:line="240" w:lineRule="auto"/>
              <w:ind w:left="459" w:hanging="423"/>
            </w:pPr>
            <w:r>
              <w:t xml:space="preserve">7.2 Seismicity of Nepal Himalaya. </w:t>
            </w:r>
          </w:p>
          <w:p w:rsidR="00EA049B" w:rsidRDefault="00EA049B" w:rsidP="00EA049B">
            <w:pPr>
              <w:spacing w:after="120" w:line="240" w:lineRule="auto"/>
              <w:ind w:left="459" w:hanging="423"/>
            </w:pPr>
            <w:r>
              <w:t>7.3 Seismic network in Nepal.</w:t>
            </w:r>
          </w:p>
          <w:p w:rsidR="00EA049B" w:rsidRDefault="00EA049B" w:rsidP="00EA049B">
            <w:pPr>
              <w:spacing w:after="120" w:line="240" w:lineRule="auto"/>
              <w:ind w:left="459" w:hanging="423"/>
            </w:pPr>
            <w:r>
              <w:t xml:space="preserve">7.4 Major earthquake in Nepal. </w:t>
            </w:r>
          </w:p>
          <w:p w:rsidR="00EA049B" w:rsidRDefault="00EA049B" w:rsidP="00EA049B">
            <w:pPr>
              <w:spacing w:after="120" w:line="240" w:lineRule="auto"/>
              <w:ind w:left="459" w:hanging="423"/>
            </w:pPr>
            <w:r>
              <w:t>7.5 Earthquake Hazards and risk.</w:t>
            </w:r>
          </w:p>
          <w:p w:rsidR="00EA049B" w:rsidRDefault="00EA049B" w:rsidP="00EA049B">
            <w:pPr>
              <w:spacing w:after="120" w:line="240" w:lineRule="auto"/>
              <w:ind w:left="459" w:hanging="423"/>
            </w:pPr>
            <w:r>
              <w:t xml:space="preserve">7.6 Mitigation of earthquake risk. </w:t>
            </w:r>
          </w:p>
          <w:p w:rsidR="00EA049B" w:rsidRDefault="00EA049B" w:rsidP="00EA049B">
            <w:pPr>
              <w:spacing w:after="120" w:line="240" w:lineRule="auto"/>
              <w:ind w:left="459" w:hanging="423"/>
            </w:pPr>
            <w:r>
              <w:t xml:space="preserve">7.7 Seismic zoning and microzoning. </w:t>
            </w:r>
          </w:p>
          <w:p w:rsidR="00EA049B" w:rsidRDefault="00EA049B" w:rsidP="00EA049B">
            <w:pPr>
              <w:spacing w:after="120" w:line="240" w:lineRule="auto"/>
              <w:ind w:left="459" w:hanging="423"/>
            </w:pPr>
            <w:r>
              <w:t xml:space="preserve">7.8 Design of earthquake- resisting structure. </w:t>
            </w:r>
          </w:p>
        </w:tc>
        <w:tc>
          <w:tcPr>
            <w:tcW w:w="1512" w:type="dxa"/>
          </w:tcPr>
          <w:p w:rsidR="00EA049B" w:rsidRDefault="00EA049B" w:rsidP="00EA049B">
            <w:pPr>
              <w:spacing w:after="120" w:line="240" w:lineRule="auto"/>
            </w:pPr>
            <w:r>
              <w:t xml:space="preserve">(5pds) </w:t>
            </w:r>
          </w:p>
        </w:tc>
      </w:tr>
    </w:tbl>
    <w:p w:rsidR="00EA049B" w:rsidRPr="00A742AE" w:rsidRDefault="00EA049B" w:rsidP="00EA049B">
      <w:pPr>
        <w:spacing w:after="120" w:line="240" w:lineRule="auto"/>
      </w:pPr>
    </w:p>
    <w:p w:rsidR="00EA049B" w:rsidRPr="003F1F70" w:rsidRDefault="00EA049B" w:rsidP="009953F6">
      <w:pPr>
        <w:pStyle w:val="ListParagraph"/>
        <w:numPr>
          <w:ilvl w:val="0"/>
          <w:numId w:val="748"/>
        </w:numPr>
        <w:jc w:val="left"/>
        <w:rPr>
          <w:b/>
        </w:rPr>
      </w:pPr>
      <w:r w:rsidRPr="003F1F70">
        <w:rPr>
          <w:b/>
        </w:rPr>
        <w:t>Instructional Techniques</w:t>
      </w:r>
    </w:p>
    <w:p w:rsidR="00EA049B" w:rsidRPr="00794826" w:rsidRDefault="00EA049B" w:rsidP="00EA049B">
      <w:pPr>
        <w:spacing w:after="120" w:line="240" w:lineRule="auto"/>
        <w:ind w:left="360"/>
      </w:pPr>
      <w:r w:rsidRPr="00794826">
        <w:t>Discussion (Discussion among peers, discussion with teachers and with the experts)</w:t>
      </w:r>
    </w:p>
    <w:p w:rsidR="00EA049B" w:rsidRPr="00794826" w:rsidRDefault="00EA049B" w:rsidP="00EA049B">
      <w:pPr>
        <w:spacing w:after="120" w:line="240" w:lineRule="auto"/>
        <w:ind w:left="360"/>
      </w:pPr>
      <w:r w:rsidRPr="00794826">
        <w:t>Demonstration method and power point presentation</w:t>
      </w:r>
    </w:p>
    <w:p w:rsidR="00EA049B" w:rsidRPr="00794826" w:rsidRDefault="00EA049B" w:rsidP="00EA049B">
      <w:pPr>
        <w:spacing w:after="120" w:line="240" w:lineRule="auto"/>
        <w:ind w:left="360"/>
      </w:pPr>
      <w:r w:rsidRPr="00794826">
        <w:t>Inquiry method</w:t>
      </w:r>
    </w:p>
    <w:p w:rsidR="00EA049B" w:rsidRPr="00794826" w:rsidRDefault="00EA049B" w:rsidP="00EA049B">
      <w:pPr>
        <w:spacing w:after="120" w:line="240" w:lineRule="auto"/>
        <w:ind w:left="360"/>
      </w:pPr>
      <w:r w:rsidRPr="00794826">
        <w:t>Project method</w:t>
      </w:r>
    </w:p>
    <w:p w:rsidR="00EA049B" w:rsidRPr="00794826" w:rsidRDefault="00EA049B" w:rsidP="00EA049B">
      <w:pPr>
        <w:spacing w:after="120" w:line="240" w:lineRule="auto"/>
        <w:ind w:left="360"/>
      </w:pPr>
      <w:r w:rsidRPr="00794826">
        <w:t xml:space="preserve">Cooperative and collaborative methods </w:t>
      </w:r>
    </w:p>
    <w:p w:rsidR="00EA049B" w:rsidRPr="00794826" w:rsidRDefault="00EA049B" w:rsidP="00EA049B">
      <w:pPr>
        <w:spacing w:after="120" w:line="240" w:lineRule="auto"/>
        <w:ind w:left="360"/>
      </w:pPr>
      <w:r w:rsidRPr="00794826">
        <w:t xml:space="preserve">Paper writing and presentation in the classrooms </w:t>
      </w:r>
    </w:p>
    <w:p w:rsidR="00EA049B" w:rsidRPr="00794826" w:rsidRDefault="00EA049B" w:rsidP="00EA049B">
      <w:pPr>
        <w:spacing w:after="120" w:line="240" w:lineRule="auto"/>
        <w:ind w:left="360"/>
      </w:pPr>
      <w:r w:rsidRPr="00794826">
        <w:t xml:space="preserve">Home assignments and class participation </w:t>
      </w:r>
    </w:p>
    <w:p w:rsidR="00EA049B" w:rsidRPr="00794826" w:rsidRDefault="00EA049B" w:rsidP="00EA049B">
      <w:pPr>
        <w:spacing w:after="120" w:line="240" w:lineRule="auto"/>
        <w:ind w:left="360"/>
      </w:pPr>
      <w:r w:rsidRPr="00794826">
        <w:t>Internet (web) surfing</w:t>
      </w:r>
    </w:p>
    <w:p w:rsidR="00EA049B" w:rsidRPr="00794826" w:rsidRDefault="00EA049B" w:rsidP="00EA049B">
      <w:pPr>
        <w:spacing w:after="120" w:line="240" w:lineRule="auto"/>
        <w:ind w:left="360"/>
      </w:pPr>
      <w:r w:rsidRPr="00794826">
        <w:t xml:space="preserve">Report writing and presentation </w:t>
      </w:r>
    </w:p>
    <w:p w:rsidR="00EA049B" w:rsidRPr="00794826" w:rsidRDefault="00EA049B" w:rsidP="00EA049B">
      <w:pPr>
        <w:spacing w:after="120" w:line="240" w:lineRule="auto"/>
        <w:ind w:left="360"/>
      </w:pPr>
      <w:r w:rsidRPr="00794826">
        <w:t>Team teaching and feedback session</w:t>
      </w:r>
    </w:p>
    <w:p w:rsidR="00EA049B" w:rsidRPr="00794826" w:rsidRDefault="00EA049B" w:rsidP="00EA049B">
      <w:pPr>
        <w:spacing w:after="120" w:line="240" w:lineRule="auto"/>
        <w:ind w:left="360"/>
      </w:pPr>
      <w:r w:rsidRPr="00794826">
        <w:t>Survey method</w:t>
      </w:r>
    </w:p>
    <w:p w:rsidR="00EA049B" w:rsidRPr="000502E9" w:rsidRDefault="00EA049B" w:rsidP="00EA049B">
      <w:pPr>
        <w:pStyle w:val="NoSpacing"/>
        <w:rPr>
          <w:rFonts w:ascii="Times New Roman" w:hAnsi="Times New Roman" w:cs="Times New Roman"/>
          <w:sz w:val="24"/>
          <w:szCs w:val="24"/>
        </w:rPr>
      </w:pPr>
    </w:p>
    <w:p w:rsidR="00EA049B" w:rsidRPr="000502E9" w:rsidRDefault="00EA049B" w:rsidP="009953F6">
      <w:pPr>
        <w:pStyle w:val="Heading2"/>
        <w:numPr>
          <w:ilvl w:val="0"/>
          <w:numId w:val="746"/>
        </w:numPr>
        <w:rPr>
          <w:rFonts w:ascii="Times New Roman" w:hAnsi="Times New Roman" w:cs="Times New Roman"/>
          <w:bCs w:val="0"/>
          <w:color w:val="auto"/>
          <w:sz w:val="24"/>
          <w:szCs w:val="24"/>
        </w:rPr>
      </w:pPr>
      <w:bookmarkStart w:id="7" w:name="_Toc394408517"/>
      <w:r w:rsidRPr="000502E9">
        <w:rPr>
          <w:rFonts w:ascii="Times New Roman" w:hAnsi="Times New Roman" w:cs="Times New Roman"/>
          <w:bCs w:val="0"/>
          <w:color w:val="auto"/>
          <w:sz w:val="24"/>
          <w:szCs w:val="24"/>
        </w:rPr>
        <w:t>Evaluation</w:t>
      </w:r>
      <w:bookmarkEnd w:id="7"/>
    </w:p>
    <w:p w:rsidR="00EA049B" w:rsidRPr="000502E9" w:rsidRDefault="00EA049B" w:rsidP="009953F6">
      <w:pPr>
        <w:pStyle w:val="Heading3"/>
        <w:numPr>
          <w:ilvl w:val="1"/>
          <w:numId w:val="746"/>
        </w:numPr>
        <w:rPr>
          <w:rFonts w:ascii="Times New Roman" w:hAnsi="Times New Roman" w:cs="Times New Roman"/>
          <w:bCs w:val="0"/>
          <w:color w:val="auto"/>
          <w:sz w:val="24"/>
          <w:szCs w:val="24"/>
        </w:rPr>
      </w:pPr>
      <w:bookmarkStart w:id="8" w:name="_Toc394408518"/>
      <w:r w:rsidRPr="000502E9">
        <w:rPr>
          <w:rFonts w:ascii="Times New Roman" w:hAnsi="Times New Roman" w:cs="Times New Roman"/>
          <w:bCs w:val="0"/>
          <w:color w:val="auto"/>
          <w:sz w:val="24"/>
          <w:szCs w:val="24"/>
        </w:rPr>
        <w:t>Internal Evaluation</w:t>
      </w:r>
      <w:bookmarkEnd w:id="8"/>
    </w:p>
    <w:p w:rsidR="00EA049B" w:rsidRPr="000502E9" w:rsidRDefault="00EA049B" w:rsidP="00EA049B">
      <w:pPr>
        <w:pStyle w:val="ListParagraph"/>
      </w:pPr>
      <w:r w:rsidRPr="000502E9">
        <w:t>Forty percent of total marks are allocated to internal evaluation. Internal evaluation will be conducted by course teacher based on the following activities:</w:t>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3"/>
        <w:gridCol w:w="7227"/>
        <w:gridCol w:w="1855"/>
      </w:tblGrid>
      <w:tr w:rsidR="00EA049B" w:rsidRPr="000502E9" w:rsidTr="00C103D1">
        <w:tc>
          <w:tcPr>
            <w:tcW w:w="407" w:type="pct"/>
            <w:shd w:val="clear" w:color="auto" w:fill="auto"/>
          </w:tcPr>
          <w:p w:rsidR="00EA049B" w:rsidRPr="000502E9" w:rsidRDefault="00EA049B" w:rsidP="00C103D1">
            <w:pPr>
              <w:pStyle w:val="ListParagraph"/>
            </w:pPr>
            <w:r w:rsidRPr="000502E9">
              <w:t>1.</w:t>
            </w:r>
          </w:p>
        </w:tc>
        <w:tc>
          <w:tcPr>
            <w:tcW w:w="3916" w:type="pct"/>
            <w:shd w:val="clear" w:color="auto" w:fill="auto"/>
          </w:tcPr>
          <w:p w:rsidR="00EA049B" w:rsidRPr="000502E9" w:rsidRDefault="00EA049B" w:rsidP="00C103D1">
            <w:pPr>
              <w:pStyle w:val="ListParagraph"/>
            </w:pPr>
            <w:r w:rsidRPr="000502E9">
              <w:t xml:space="preserve">Attendance </w:t>
            </w:r>
          </w:p>
        </w:tc>
        <w:tc>
          <w:tcPr>
            <w:tcW w:w="677" w:type="pct"/>
            <w:shd w:val="clear" w:color="auto" w:fill="auto"/>
          </w:tcPr>
          <w:p w:rsidR="00EA049B" w:rsidRPr="000502E9" w:rsidRDefault="00EA049B" w:rsidP="00C103D1">
            <w:pPr>
              <w:pStyle w:val="ListParagraph"/>
            </w:pPr>
            <w:r w:rsidRPr="000502E9">
              <w:t>5 points</w:t>
            </w:r>
          </w:p>
        </w:tc>
      </w:tr>
      <w:tr w:rsidR="00EA049B" w:rsidRPr="000502E9" w:rsidTr="00C103D1">
        <w:tc>
          <w:tcPr>
            <w:tcW w:w="407" w:type="pct"/>
            <w:shd w:val="clear" w:color="auto" w:fill="auto"/>
          </w:tcPr>
          <w:p w:rsidR="00EA049B" w:rsidRPr="000502E9" w:rsidRDefault="00EA049B" w:rsidP="00C103D1">
            <w:pPr>
              <w:pStyle w:val="ListParagraph"/>
            </w:pPr>
          </w:p>
        </w:tc>
        <w:tc>
          <w:tcPr>
            <w:tcW w:w="3916" w:type="pct"/>
            <w:shd w:val="clear" w:color="auto" w:fill="auto"/>
          </w:tcPr>
          <w:p w:rsidR="00EA049B" w:rsidRPr="000502E9" w:rsidRDefault="00EA049B" w:rsidP="00C103D1">
            <w:pPr>
              <w:pStyle w:val="ListParagraph"/>
            </w:pPr>
            <w:r w:rsidRPr="000502E9">
              <w:t>Classroom activities</w:t>
            </w:r>
          </w:p>
        </w:tc>
        <w:tc>
          <w:tcPr>
            <w:tcW w:w="677" w:type="pct"/>
            <w:shd w:val="clear" w:color="auto" w:fill="auto"/>
          </w:tcPr>
          <w:p w:rsidR="00EA049B" w:rsidRPr="000502E9" w:rsidRDefault="00EA049B" w:rsidP="00C103D1">
            <w:pPr>
              <w:pStyle w:val="ListParagraph"/>
            </w:pPr>
            <w:r w:rsidRPr="000502E9">
              <w:t>5 points</w:t>
            </w:r>
          </w:p>
        </w:tc>
      </w:tr>
      <w:tr w:rsidR="00EA049B" w:rsidRPr="000502E9" w:rsidTr="00C103D1">
        <w:tc>
          <w:tcPr>
            <w:tcW w:w="407" w:type="pct"/>
            <w:shd w:val="clear" w:color="auto" w:fill="auto"/>
          </w:tcPr>
          <w:p w:rsidR="00EA049B" w:rsidRPr="000502E9" w:rsidRDefault="00EA049B" w:rsidP="00C103D1">
            <w:pPr>
              <w:pStyle w:val="ListParagraph"/>
            </w:pPr>
            <w:r w:rsidRPr="000502E9">
              <w:t>2.</w:t>
            </w:r>
          </w:p>
        </w:tc>
        <w:tc>
          <w:tcPr>
            <w:tcW w:w="3916" w:type="pct"/>
            <w:shd w:val="clear" w:color="auto" w:fill="auto"/>
          </w:tcPr>
          <w:p w:rsidR="00EA049B" w:rsidRPr="000502E9" w:rsidRDefault="00EA049B" w:rsidP="00C103D1">
            <w:pPr>
              <w:pStyle w:val="ListParagraph"/>
            </w:pPr>
            <w:r w:rsidRPr="000502E9">
              <w:t>First assignment</w:t>
            </w:r>
          </w:p>
        </w:tc>
        <w:tc>
          <w:tcPr>
            <w:tcW w:w="677" w:type="pct"/>
            <w:shd w:val="clear" w:color="auto" w:fill="auto"/>
          </w:tcPr>
          <w:p w:rsidR="00EA049B" w:rsidRPr="000502E9" w:rsidRDefault="00EA049B" w:rsidP="00C103D1">
            <w:pPr>
              <w:pStyle w:val="ListParagraph"/>
            </w:pPr>
            <w:r w:rsidRPr="000502E9">
              <w:t>10 points</w:t>
            </w:r>
          </w:p>
        </w:tc>
      </w:tr>
      <w:tr w:rsidR="00EA049B" w:rsidRPr="000502E9" w:rsidTr="00C103D1">
        <w:tc>
          <w:tcPr>
            <w:tcW w:w="407" w:type="pct"/>
            <w:shd w:val="clear" w:color="auto" w:fill="auto"/>
          </w:tcPr>
          <w:p w:rsidR="00EA049B" w:rsidRPr="000502E9" w:rsidRDefault="00EA049B" w:rsidP="00C103D1">
            <w:pPr>
              <w:pStyle w:val="ListParagraph"/>
            </w:pPr>
            <w:r w:rsidRPr="000502E9">
              <w:t>3</w:t>
            </w:r>
          </w:p>
        </w:tc>
        <w:tc>
          <w:tcPr>
            <w:tcW w:w="3916" w:type="pct"/>
            <w:shd w:val="clear" w:color="auto" w:fill="auto"/>
          </w:tcPr>
          <w:p w:rsidR="00EA049B" w:rsidRPr="000502E9" w:rsidRDefault="00EA049B" w:rsidP="00C103D1">
            <w:pPr>
              <w:pStyle w:val="ListParagraph"/>
            </w:pPr>
            <w:r w:rsidRPr="000502E9">
              <w:t>Second assignment</w:t>
            </w:r>
          </w:p>
        </w:tc>
        <w:tc>
          <w:tcPr>
            <w:tcW w:w="677" w:type="pct"/>
            <w:shd w:val="clear" w:color="auto" w:fill="auto"/>
          </w:tcPr>
          <w:p w:rsidR="00EA049B" w:rsidRPr="000502E9" w:rsidRDefault="00EA049B" w:rsidP="00C103D1">
            <w:pPr>
              <w:pStyle w:val="ListParagraph"/>
            </w:pPr>
            <w:r w:rsidRPr="000502E9">
              <w:t>10 points</w:t>
            </w:r>
          </w:p>
        </w:tc>
      </w:tr>
      <w:tr w:rsidR="00EA049B" w:rsidRPr="000502E9" w:rsidTr="00C103D1">
        <w:tc>
          <w:tcPr>
            <w:tcW w:w="407" w:type="pct"/>
            <w:shd w:val="clear" w:color="auto" w:fill="auto"/>
          </w:tcPr>
          <w:p w:rsidR="00EA049B" w:rsidRPr="000502E9" w:rsidRDefault="00EA049B" w:rsidP="00C103D1">
            <w:pPr>
              <w:pStyle w:val="ListParagraph"/>
            </w:pPr>
            <w:r w:rsidRPr="000502E9">
              <w:t>4.</w:t>
            </w:r>
          </w:p>
        </w:tc>
        <w:tc>
          <w:tcPr>
            <w:tcW w:w="3916" w:type="pct"/>
            <w:shd w:val="clear" w:color="auto" w:fill="auto"/>
          </w:tcPr>
          <w:p w:rsidR="00EA049B" w:rsidRPr="000502E9" w:rsidRDefault="00EA049B" w:rsidP="00C103D1">
            <w:pPr>
              <w:pStyle w:val="ListParagraph"/>
            </w:pPr>
            <w:r w:rsidRPr="000502E9">
              <w:t>Third assignment</w:t>
            </w:r>
          </w:p>
        </w:tc>
        <w:tc>
          <w:tcPr>
            <w:tcW w:w="677" w:type="pct"/>
            <w:shd w:val="clear" w:color="auto" w:fill="auto"/>
          </w:tcPr>
          <w:p w:rsidR="00EA049B" w:rsidRPr="000502E9" w:rsidRDefault="00EA049B" w:rsidP="00C103D1">
            <w:pPr>
              <w:pStyle w:val="ListParagraph"/>
            </w:pPr>
            <w:r w:rsidRPr="000502E9">
              <w:t>10 points</w:t>
            </w:r>
          </w:p>
        </w:tc>
      </w:tr>
      <w:tr w:rsidR="00EA049B" w:rsidRPr="006F7D51" w:rsidTr="00C103D1">
        <w:tc>
          <w:tcPr>
            <w:tcW w:w="407" w:type="pct"/>
            <w:shd w:val="clear" w:color="auto" w:fill="auto"/>
          </w:tcPr>
          <w:p w:rsidR="00EA049B" w:rsidRPr="006F7D51" w:rsidRDefault="00EA049B" w:rsidP="00C103D1">
            <w:pPr>
              <w:pStyle w:val="ListParagraph"/>
              <w:rPr>
                <w:b/>
                <w:iCs/>
              </w:rPr>
            </w:pPr>
            <w:r w:rsidRPr="006F7D51">
              <w:rPr>
                <w:b/>
                <w:iCs/>
              </w:rPr>
              <w:t>Total</w:t>
            </w:r>
          </w:p>
        </w:tc>
        <w:tc>
          <w:tcPr>
            <w:tcW w:w="3916" w:type="pct"/>
            <w:shd w:val="clear" w:color="auto" w:fill="auto"/>
          </w:tcPr>
          <w:p w:rsidR="00EA049B" w:rsidRPr="006F7D51" w:rsidRDefault="00EA049B" w:rsidP="00C103D1">
            <w:pPr>
              <w:pStyle w:val="ListParagraph"/>
              <w:rPr>
                <w:b/>
                <w:iCs/>
              </w:rPr>
            </w:pPr>
          </w:p>
        </w:tc>
        <w:tc>
          <w:tcPr>
            <w:tcW w:w="677" w:type="pct"/>
            <w:shd w:val="clear" w:color="auto" w:fill="auto"/>
          </w:tcPr>
          <w:p w:rsidR="00EA049B" w:rsidRPr="006F7D51" w:rsidRDefault="00EA049B" w:rsidP="009953F6">
            <w:pPr>
              <w:pStyle w:val="ListParagraph"/>
              <w:numPr>
                <w:ilvl w:val="0"/>
                <w:numId w:val="747"/>
              </w:numPr>
              <w:spacing w:after="200"/>
              <w:ind w:left="292" w:firstLine="68"/>
              <w:jc w:val="left"/>
              <w:rPr>
                <w:b/>
                <w:iCs/>
              </w:rPr>
            </w:pPr>
            <w:r w:rsidRPr="006F7D51">
              <w:rPr>
                <w:b/>
                <w:iCs/>
              </w:rPr>
              <w:t>points</w:t>
            </w:r>
          </w:p>
        </w:tc>
      </w:tr>
    </w:tbl>
    <w:p w:rsidR="00EA049B" w:rsidRPr="003F1F70" w:rsidRDefault="00EA049B" w:rsidP="00EA049B">
      <w:bookmarkStart w:id="9" w:name="_Toc394408519"/>
    </w:p>
    <w:p w:rsidR="00EA049B" w:rsidRPr="000502E9" w:rsidRDefault="00EA049B" w:rsidP="009953F6">
      <w:pPr>
        <w:pStyle w:val="Heading3"/>
        <w:numPr>
          <w:ilvl w:val="1"/>
          <w:numId w:val="746"/>
        </w:numPr>
        <w:rPr>
          <w:rFonts w:ascii="Times New Roman" w:hAnsi="Times New Roman" w:cs="Times New Roman"/>
          <w:bCs w:val="0"/>
          <w:color w:val="auto"/>
          <w:sz w:val="24"/>
          <w:szCs w:val="24"/>
        </w:rPr>
      </w:pPr>
      <w:r w:rsidRPr="000502E9">
        <w:rPr>
          <w:rFonts w:ascii="Times New Roman" w:hAnsi="Times New Roman" w:cs="Times New Roman"/>
          <w:bCs w:val="0"/>
          <w:color w:val="auto"/>
          <w:sz w:val="24"/>
          <w:szCs w:val="24"/>
        </w:rPr>
        <w:t>External Evaluation (Final Examination)</w:t>
      </w:r>
      <w:bookmarkEnd w:id="9"/>
    </w:p>
    <w:p w:rsidR="00EA049B" w:rsidRPr="000502E9" w:rsidRDefault="00EA049B" w:rsidP="00EA049B">
      <w:pPr>
        <w:pStyle w:val="ListParagraph"/>
        <w:spacing w:before="120"/>
      </w:pPr>
      <w:r w:rsidRPr="000502E9">
        <w:t>Examination Division of the office of the Dean, Faculty of Education will conduct final examination at the end of semester. Sixty percent of the marks are allocated to the final examination. The types and number of questions to be included in the final examination are as follows:</w:t>
      </w:r>
    </w:p>
    <w:p w:rsidR="00EA049B" w:rsidRPr="000502E9" w:rsidRDefault="00EA049B" w:rsidP="00EA049B">
      <w:pPr>
        <w:pStyle w:val="ListParagraph"/>
        <w:spacing w:before="12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
        <w:gridCol w:w="7711"/>
        <w:gridCol w:w="1333"/>
      </w:tblGrid>
      <w:tr w:rsidR="00EA049B" w:rsidRPr="000502E9" w:rsidTr="00C103D1">
        <w:tc>
          <w:tcPr>
            <w:tcW w:w="462" w:type="pct"/>
            <w:shd w:val="clear" w:color="auto" w:fill="auto"/>
          </w:tcPr>
          <w:p w:rsidR="00EA049B" w:rsidRPr="000502E9" w:rsidRDefault="00EA049B" w:rsidP="00C103D1">
            <w:pPr>
              <w:pStyle w:val="ListParagraph"/>
              <w:rPr>
                <w:bCs/>
              </w:rPr>
            </w:pPr>
            <w:r w:rsidRPr="000502E9">
              <w:rPr>
                <w:bCs/>
              </w:rPr>
              <w:t>1.</w:t>
            </w:r>
          </w:p>
        </w:tc>
        <w:tc>
          <w:tcPr>
            <w:tcW w:w="3869" w:type="pct"/>
            <w:shd w:val="clear" w:color="auto" w:fill="auto"/>
          </w:tcPr>
          <w:p w:rsidR="00EA049B" w:rsidRPr="000502E9" w:rsidRDefault="00EA049B" w:rsidP="00C103D1">
            <w:pPr>
              <w:pStyle w:val="ListParagraph"/>
              <w:rPr>
                <w:bCs/>
              </w:rPr>
            </w:pPr>
            <w:r w:rsidRPr="000502E9">
              <w:t>Objective type question (Multiple choice: 10 questions x1 point)</w:t>
            </w:r>
          </w:p>
        </w:tc>
        <w:tc>
          <w:tcPr>
            <w:tcW w:w="669" w:type="pct"/>
            <w:shd w:val="clear" w:color="auto" w:fill="auto"/>
          </w:tcPr>
          <w:p w:rsidR="00EA049B" w:rsidRPr="000502E9" w:rsidRDefault="00EA049B" w:rsidP="00C103D1">
            <w:pPr>
              <w:pStyle w:val="ListParagraph"/>
              <w:rPr>
                <w:bCs/>
              </w:rPr>
            </w:pPr>
            <w:r w:rsidRPr="000502E9">
              <w:rPr>
                <w:bCs/>
              </w:rPr>
              <w:t>10 points</w:t>
            </w:r>
          </w:p>
        </w:tc>
      </w:tr>
      <w:tr w:rsidR="00EA049B" w:rsidRPr="000502E9" w:rsidTr="00C103D1">
        <w:tc>
          <w:tcPr>
            <w:tcW w:w="462" w:type="pct"/>
            <w:shd w:val="clear" w:color="auto" w:fill="auto"/>
          </w:tcPr>
          <w:p w:rsidR="00EA049B" w:rsidRPr="000502E9" w:rsidRDefault="00EA049B" w:rsidP="00C103D1">
            <w:pPr>
              <w:pStyle w:val="ListParagraph"/>
              <w:rPr>
                <w:bCs/>
              </w:rPr>
            </w:pPr>
            <w:r w:rsidRPr="000502E9">
              <w:rPr>
                <w:bCs/>
              </w:rPr>
              <w:t>2.</w:t>
            </w:r>
          </w:p>
        </w:tc>
        <w:tc>
          <w:tcPr>
            <w:tcW w:w="3869" w:type="pct"/>
            <w:shd w:val="clear" w:color="auto" w:fill="auto"/>
          </w:tcPr>
          <w:p w:rsidR="00EA049B" w:rsidRPr="000502E9" w:rsidRDefault="00EA049B" w:rsidP="00C103D1">
            <w:pPr>
              <w:pStyle w:val="ListParagraph"/>
              <w:rPr>
                <w:bCs/>
              </w:rPr>
            </w:pPr>
            <w:r w:rsidRPr="000502E9">
              <w:t xml:space="preserve">Short answer questions  (6 questions x 5 points)                </w:t>
            </w:r>
          </w:p>
        </w:tc>
        <w:tc>
          <w:tcPr>
            <w:tcW w:w="669" w:type="pct"/>
            <w:shd w:val="clear" w:color="auto" w:fill="auto"/>
          </w:tcPr>
          <w:p w:rsidR="00EA049B" w:rsidRPr="000502E9" w:rsidRDefault="00EA049B" w:rsidP="00C103D1">
            <w:pPr>
              <w:pStyle w:val="ListParagraph"/>
              <w:rPr>
                <w:bCs/>
              </w:rPr>
            </w:pPr>
            <w:r w:rsidRPr="000502E9">
              <w:rPr>
                <w:bCs/>
              </w:rPr>
              <w:t>30 points</w:t>
            </w:r>
          </w:p>
        </w:tc>
      </w:tr>
      <w:tr w:rsidR="00EA049B" w:rsidRPr="000502E9" w:rsidTr="00C103D1">
        <w:tc>
          <w:tcPr>
            <w:tcW w:w="462" w:type="pct"/>
            <w:shd w:val="clear" w:color="auto" w:fill="auto"/>
          </w:tcPr>
          <w:p w:rsidR="00EA049B" w:rsidRPr="000502E9" w:rsidRDefault="00EA049B" w:rsidP="00C103D1">
            <w:pPr>
              <w:pStyle w:val="ListParagraph"/>
              <w:rPr>
                <w:bCs/>
              </w:rPr>
            </w:pPr>
            <w:r w:rsidRPr="000502E9">
              <w:rPr>
                <w:bCs/>
              </w:rPr>
              <w:t>3.</w:t>
            </w:r>
          </w:p>
        </w:tc>
        <w:tc>
          <w:tcPr>
            <w:tcW w:w="3869" w:type="pct"/>
            <w:shd w:val="clear" w:color="auto" w:fill="auto"/>
          </w:tcPr>
          <w:p w:rsidR="00EA049B" w:rsidRPr="000502E9" w:rsidRDefault="00EA049B" w:rsidP="00C103D1">
            <w:pPr>
              <w:pStyle w:val="ListParagraph"/>
              <w:rPr>
                <w:bCs/>
              </w:rPr>
            </w:pPr>
            <w:r w:rsidRPr="000502E9">
              <w:t xml:space="preserve">Long answer questions (2 questions x 10 points)  </w:t>
            </w:r>
          </w:p>
        </w:tc>
        <w:tc>
          <w:tcPr>
            <w:tcW w:w="669" w:type="pct"/>
            <w:shd w:val="clear" w:color="auto" w:fill="auto"/>
          </w:tcPr>
          <w:p w:rsidR="00EA049B" w:rsidRPr="000502E9" w:rsidRDefault="00EA049B" w:rsidP="00C103D1">
            <w:pPr>
              <w:pStyle w:val="ListParagraph"/>
              <w:rPr>
                <w:bCs/>
              </w:rPr>
            </w:pPr>
            <w:r w:rsidRPr="000502E9">
              <w:rPr>
                <w:bCs/>
              </w:rPr>
              <w:t>20 points</w:t>
            </w:r>
          </w:p>
        </w:tc>
      </w:tr>
      <w:tr w:rsidR="00EA049B" w:rsidRPr="000502E9" w:rsidTr="00C103D1">
        <w:tc>
          <w:tcPr>
            <w:tcW w:w="462" w:type="pct"/>
            <w:shd w:val="clear" w:color="auto" w:fill="auto"/>
          </w:tcPr>
          <w:p w:rsidR="00EA049B" w:rsidRPr="000502E9" w:rsidRDefault="00EA049B" w:rsidP="00C103D1">
            <w:pPr>
              <w:pStyle w:val="ListParagraph"/>
              <w:rPr>
                <w:b/>
                <w:i/>
              </w:rPr>
            </w:pPr>
            <w:r w:rsidRPr="000502E9">
              <w:rPr>
                <w:b/>
                <w:i/>
              </w:rPr>
              <w:t>Total</w:t>
            </w:r>
          </w:p>
        </w:tc>
        <w:tc>
          <w:tcPr>
            <w:tcW w:w="3869" w:type="pct"/>
            <w:shd w:val="clear" w:color="auto" w:fill="auto"/>
          </w:tcPr>
          <w:p w:rsidR="00EA049B" w:rsidRPr="000502E9" w:rsidRDefault="00EA049B" w:rsidP="00C103D1">
            <w:pPr>
              <w:pStyle w:val="ListParagraph"/>
              <w:rPr>
                <w:b/>
                <w:i/>
              </w:rPr>
            </w:pPr>
          </w:p>
        </w:tc>
        <w:tc>
          <w:tcPr>
            <w:tcW w:w="669" w:type="pct"/>
            <w:shd w:val="clear" w:color="auto" w:fill="auto"/>
          </w:tcPr>
          <w:p w:rsidR="00EA049B" w:rsidRPr="000502E9" w:rsidRDefault="00EA049B" w:rsidP="00C103D1">
            <w:pPr>
              <w:pStyle w:val="ListParagraph"/>
              <w:rPr>
                <w:b/>
                <w:i/>
              </w:rPr>
            </w:pPr>
            <w:r w:rsidRPr="000502E9">
              <w:rPr>
                <w:b/>
                <w:i/>
              </w:rPr>
              <w:t>60 points</w:t>
            </w:r>
          </w:p>
        </w:tc>
      </w:tr>
    </w:tbl>
    <w:p w:rsidR="00EA049B" w:rsidRPr="006F7D51" w:rsidRDefault="00EA049B" w:rsidP="00EA049B">
      <w:pPr>
        <w:pStyle w:val="ListParagraph"/>
        <w:rPr>
          <w:b/>
          <w:i/>
          <w:sz w:val="20"/>
          <w:szCs w:val="20"/>
        </w:rPr>
      </w:pPr>
      <w:r w:rsidRPr="006F7D51">
        <w:rPr>
          <w:b/>
          <w:i/>
          <w:sz w:val="20"/>
          <w:szCs w:val="20"/>
        </w:rPr>
        <w:t>Note: The marking system will be changed to CGPA system as per the rule and regulation of the Academic council.</w:t>
      </w:r>
    </w:p>
    <w:p w:rsidR="00EA049B" w:rsidRPr="001E7A54" w:rsidRDefault="00EA049B" w:rsidP="00EA049B">
      <w:pPr>
        <w:spacing w:after="0" w:line="360" w:lineRule="auto"/>
        <w:rPr>
          <w:b/>
        </w:rPr>
      </w:pPr>
      <w:r w:rsidRPr="006C6769">
        <w:rPr>
          <w:b/>
        </w:rPr>
        <w:t>Recommended</w:t>
      </w:r>
      <w:r w:rsidRPr="001E7A54">
        <w:rPr>
          <w:b/>
        </w:rPr>
        <w:t>Books:</w:t>
      </w:r>
    </w:p>
    <w:p w:rsidR="00EA049B" w:rsidRPr="00EA3A93" w:rsidRDefault="00EA049B" w:rsidP="00EA049B">
      <w:pPr>
        <w:spacing w:after="120" w:line="240" w:lineRule="auto"/>
        <w:ind w:left="720" w:hanging="720"/>
      </w:pPr>
      <w:r w:rsidRPr="00EA3A93">
        <w:t>Bhatia V.B. (2001), Textbook of Astronomy and Astrophysics with Elements of Cosmology, Narosa Publishing House New Delhi.</w:t>
      </w:r>
      <w:r>
        <w:t xml:space="preserve"> (Unit I, II) </w:t>
      </w:r>
    </w:p>
    <w:p w:rsidR="00EA049B" w:rsidRPr="00EA3A93" w:rsidRDefault="00EA049B" w:rsidP="00EA049B">
      <w:pPr>
        <w:spacing w:after="120" w:line="240" w:lineRule="auto"/>
        <w:ind w:left="720" w:hanging="720"/>
      </w:pPr>
      <w:r w:rsidRPr="00EA3A93">
        <w:t xml:space="preserve">Bullen K.E. and Bolt B.A. (1985), An introduction to the theory of seismology, Cambridge University Press, London. </w:t>
      </w:r>
      <w:r>
        <w:t>(Unit IV, V, VI)</w:t>
      </w:r>
    </w:p>
    <w:p w:rsidR="00EA049B" w:rsidRPr="00EA3A93" w:rsidRDefault="00EA049B" w:rsidP="00EA049B">
      <w:pPr>
        <w:spacing w:after="120" w:line="240" w:lineRule="auto"/>
        <w:ind w:left="720" w:hanging="720"/>
      </w:pPr>
      <w:r w:rsidRPr="00EA3A93">
        <w:t>Hannu Karttunen, P</w:t>
      </w:r>
      <w:r>
        <w:t>okka Kroger, Heikki, Oja, M</w:t>
      </w:r>
      <w:r w:rsidRPr="00EA3A93">
        <w:t xml:space="preserve">arkku Poutanen, Karl, J. Punner (2007), Fundamental Astronomy 5th edition. Springer , Berlin, Heidelberg, New York. </w:t>
      </w:r>
      <w:r>
        <w:t>(Unit I, II)</w:t>
      </w:r>
    </w:p>
    <w:p w:rsidR="00EA049B" w:rsidRPr="00EA3A93" w:rsidRDefault="00EA049B" w:rsidP="00EA049B">
      <w:pPr>
        <w:spacing w:after="120" w:line="240" w:lineRule="auto"/>
        <w:ind w:left="720" w:hanging="720"/>
      </w:pPr>
      <w:r w:rsidRPr="00EA3A93">
        <w:t xml:space="preserve">http://skyview.gsfc.nasa.gov </w:t>
      </w:r>
      <w:r>
        <w:t>(Unit III)</w:t>
      </w:r>
    </w:p>
    <w:p w:rsidR="00EA049B" w:rsidRPr="00EA3A93" w:rsidRDefault="00EA049B" w:rsidP="00EA049B">
      <w:pPr>
        <w:spacing w:after="120" w:line="240" w:lineRule="auto"/>
        <w:ind w:left="720" w:hanging="720"/>
      </w:pPr>
      <w:r w:rsidRPr="00EA3A93">
        <w:t xml:space="preserve">Journal National seismological Network and its contribution in seismological Research in Nepal Himalaya, Department of Mines and Geology (2007, 2012) </w:t>
      </w:r>
      <w:r>
        <w:t>(Unit VII)</w:t>
      </w:r>
    </w:p>
    <w:p w:rsidR="00EA049B" w:rsidRDefault="00EA049B" w:rsidP="00EA049B">
      <w:pPr>
        <w:spacing w:after="120" w:line="240" w:lineRule="auto"/>
        <w:ind w:left="720" w:hanging="720"/>
      </w:pPr>
      <w:r w:rsidRPr="00EA3A93">
        <w:t>Seismonepal.gov.np</w:t>
      </w:r>
      <w:r>
        <w:t xml:space="preserve"> (Unit VII)</w:t>
      </w:r>
    </w:p>
    <w:p w:rsidR="00EA049B" w:rsidRPr="00EA3A93" w:rsidRDefault="00EA049B" w:rsidP="00EA049B">
      <w:pPr>
        <w:spacing w:after="120" w:line="240" w:lineRule="auto"/>
        <w:ind w:left="720" w:hanging="720"/>
      </w:pPr>
      <w:r w:rsidRPr="00EA3A93">
        <w:t xml:space="preserve">Shearer, Peter M. (2009), An introduction to the theory of seismology, second edition. Cambridge University Press. London. </w:t>
      </w:r>
      <w:r>
        <w:t xml:space="preserve">(Unit IV, V, VI, VII) </w:t>
      </w:r>
    </w:p>
    <w:p w:rsidR="00EA049B" w:rsidRDefault="00EA049B" w:rsidP="00EA049B">
      <w:pPr>
        <w:spacing w:after="120" w:line="240" w:lineRule="auto"/>
        <w:ind w:left="720" w:hanging="720"/>
      </w:pPr>
      <w:r>
        <w:t>Stacy Pale</w:t>
      </w:r>
      <w:r w:rsidRPr="00EA3A93">
        <w:t>n (2004), Schaum's outlines astronomy.  MC Graw Hill.</w:t>
      </w:r>
      <w:r>
        <w:t xml:space="preserve"> (Chapter II, III)</w:t>
      </w:r>
    </w:p>
    <w:p w:rsidR="00EA049B" w:rsidRPr="00FB74FE" w:rsidRDefault="00EA049B" w:rsidP="00EA049B">
      <w:pPr>
        <w:spacing w:after="120" w:line="240" w:lineRule="auto"/>
        <w:ind w:left="720" w:hanging="720"/>
        <w:rPr>
          <w:b/>
        </w:rPr>
      </w:pPr>
      <w:r w:rsidRPr="00FB74FE">
        <w:rPr>
          <w:b/>
        </w:rPr>
        <w:t>Reference Book</w:t>
      </w:r>
    </w:p>
    <w:p w:rsidR="00EA049B" w:rsidRDefault="00EA049B" w:rsidP="00EA049B">
      <w:pPr>
        <w:spacing w:after="120" w:line="240" w:lineRule="auto"/>
        <w:ind w:left="720" w:hanging="720"/>
      </w:pPr>
      <w:r>
        <w:t xml:space="preserve">Richer C.F. (1995). Elementary Seismology, Narosa Publishing House,India. </w:t>
      </w:r>
    </w:p>
    <w:p w:rsidR="00EA049B" w:rsidRDefault="00EA049B" w:rsidP="00EA049B">
      <w:pPr>
        <w:spacing w:after="120" w:line="240" w:lineRule="auto"/>
      </w:pPr>
    </w:p>
    <w:p w:rsidR="00EA049B" w:rsidRDefault="00EA049B">
      <w:pPr>
        <w:rPr>
          <w:rFonts w:ascii="Times New Roman" w:eastAsiaTheme="majorEastAsia" w:hAnsi="Times New Roman" w:cs="Times New Roman"/>
          <w:b/>
          <w:bCs/>
          <w:sz w:val="28"/>
          <w:szCs w:val="28"/>
        </w:rPr>
      </w:pPr>
      <w:r>
        <w:rPr>
          <w:rFonts w:ascii="Times New Roman" w:hAnsi="Times New Roman" w:cs="Times New Roman"/>
        </w:rPr>
        <w:br w:type="page"/>
      </w:r>
    </w:p>
    <w:p w:rsidR="00EA049B" w:rsidRPr="00EA049B" w:rsidRDefault="00EA049B" w:rsidP="00EA049B">
      <w:pPr>
        <w:pStyle w:val="Heading1"/>
        <w:tabs>
          <w:tab w:val="left" w:pos="1755"/>
        </w:tabs>
        <w:spacing w:before="0"/>
        <w:rPr>
          <w:rFonts w:ascii="Times New Roman" w:hAnsi="Times New Roman" w:cs="Times New Roman"/>
          <w:color w:val="auto"/>
        </w:rPr>
      </w:pPr>
      <w:r w:rsidRPr="00EA049B">
        <w:rPr>
          <w:rFonts w:ascii="Times New Roman" w:hAnsi="Times New Roman" w:cs="Times New Roman"/>
          <w:color w:val="auto"/>
        </w:rPr>
        <w:t xml:space="preserve">Course Title: Advanced Research Methodology in Science </w:t>
      </w:r>
    </w:p>
    <w:p w:rsidR="00EA049B" w:rsidRPr="00EA049B" w:rsidRDefault="00EA049B" w:rsidP="00EA049B">
      <w:pPr>
        <w:pStyle w:val="Heading1"/>
        <w:tabs>
          <w:tab w:val="left" w:pos="1755"/>
        </w:tabs>
        <w:spacing w:before="0"/>
        <w:rPr>
          <w:rFonts w:ascii="Times New Roman" w:hAnsi="Times New Roman" w:cs="Times New Roman"/>
          <w:caps/>
          <w:color w:val="auto"/>
        </w:rPr>
      </w:pPr>
      <w:r w:rsidRPr="00EA049B">
        <w:rPr>
          <w:rFonts w:ascii="Times New Roman" w:hAnsi="Times New Roman" w:cs="Times New Roman"/>
          <w:color w:val="auto"/>
        </w:rPr>
        <w:t xml:space="preserve">Education </w:t>
      </w:r>
    </w:p>
    <w:p w:rsidR="00EA049B" w:rsidRPr="00EA049B" w:rsidRDefault="00EA049B" w:rsidP="00EA049B">
      <w:pPr>
        <w:pStyle w:val="Heading1"/>
        <w:tabs>
          <w:tab w:val="left" w:pos="6660"/>
        </w:tabs>
        <w:spacing w:before="0"/>
        <w:rPr>
          <w:rFonts w:ascii="Times New Roman" w:hAnsi="Times New Roman" w:cs="Times New Roman"/>
          <w:b w:val="0"/>
          <w:caps/>
          <w:color w:val="auto"/>
        </w:rPr>
      </w:pPr>
      <w:r w:rsidRPr="00EA049B">
        <w:rPr>
          <w:rFonts w:ascii="Times New Roman" w:hAnsi="Times New Roman" w:cs="Times New Roman"/>
          <w:b w:val="0"/>
          <w:color w:val="auto"/>
        </w:rPr>
        <w:t>Course code : Phy. Ed. 538</w:t>
      </w:r>
      <w:r w:rsidRPr="00EA049B">
        <w:rPr>
          <w:rFonts w:ascii="Times New Roman" w:hAnsi="Times New Roman" w:cs="Times New Roman"/>
          <w:b w:val="0"/>
          <w:color w:val="auto"/>
        </w:rPr>
        <w:tab/>
        <w:t xml:space="preserve">Nature : Theoretical </w:t>
      </w:r>
    </w:p>
    <w:p w:rsidR="00EA049B" w:rsidRPr="00EA049B" w:rsidRDefault="00EA049B" w:rsidP="00EA049B">
      <w:pPr>
        <w:pStyle w:val="Heading1"/>
        <w:tabs>
          <w:tab w:val="left" w:pos="6660"/>
        </w:tabs>
        <w:spacing w:before="0"/>
        <w:rPr>
          <w:rFonts w:ascii="Times New Roman" w:hAnsi="Times New Roman" w:cs="Times New Roman"/>
          <w:b w:val="0"/>
          <w:caps/>
          <w:color w:val="auto"/>
        </w:rPr>
      </w:pPr>
      <w:r w:rsidRPr="00EA049B">
        <w:rPr>
          <w:rFonts w:ascii="Times New Roman" w:hAnsi="Times New Roman" w:cs="Times New Roman"/>
          <w:b w:val="0"/>
          <w:color w:val="auto"/>
        </w:rPr>
        <w:t xml:space="preserve">Level : M.Ed in Physics  </w:t>
      </w:r>
      <w:r w:rsidRPr="00EA049B">
        <w:rPr>
          <w:rFonts w:ascii="Times New Roman" w:hAnsi="Times New Roman" w:cs="Times New Roman"/>
          <w:b w:val="0"/>
          <w:color w:val="auto"/>
        </w:rPr>
        <w:tab/>
        <w:t>Periods/ week : 3</w:t>
      </w:r>
      <w:r w:rsidRPr="00EA049B">
        <w:rPr>
          <w:rFonts w:ascii="Times New Roman" w:hAnsi="Times New Roman" w:cs="Times New Roman"/>
          <w:b w:val="0"/>
          <w:color w:val="auto"/>
        </w:rPr>
        <w:tab/>
      </w:r>
    </w:p>
    <w:p w:rsidR="00EA049B" w:rsidRPr="00EA049B" w:rsidRDefault="00EA049B" w:rsidP="00EA049B">
      <w:pPr>
        <w:pStyle w:val="Heading1"/>
        <w:tabs>
          <w:tab w:val="left" w:pos="6660"/>
        </w:tabs>
        <w:spacing w:before="0"/>
        <w:rPr>
          <w:rFonts w:ascii="Times New Roman" w:hAnsi="Times New Roman" w:cs="Times New Roman"/>
          <w:b w:val="0"/>
          <w:caps/>
          <w:color w:val="auto"/>
        </w:rPr>
      </w:pPr>
      <w:r w:rsidRPr="00EA049B">
        <w:rPr>
          <w:rFonts w:ascii="Times New Roman" w:hAnsi="Times New Roman" w:cs="Times New Roman"/>
          <w:b w:val="0"/>
          <w:color w:val="auto"/>
        </w:rPr>
        <w:t xml:space="preserve">Credit Hours: </w:t>
      </w:r>
      <w:r w:rsidRPr="00EA049B">
        <w:rPr>
          <w:rFonts w:ascii="Times New Roman" w:hAnsi="Times New Roman" w:cs="Times New Roman"/>
          <w:b w:val="0"/>
          <w:bCs w:val="0"/>
          <w:color w:val="auto"/>
        </w:rPr>
        <w:t xml:space="preserve">3                </w:t>
      </w:r>
      <w:r w:rsidRPr="00EA049B">
        <w:rPr>
          <w:rFonts w:ascii="Times New Roman" w:hAnsi="Times New Roman" w:cs="Times New Roman"/>
          <w:b w:val="0"/>
          <w:bCs w:val="0"/>
          <w:color w:val="auto"/>
        </w:rPr>
        <w:tab/>
        <w:t>Teaching hours : 48</w:t>
      </w:r>
    </w:p>
    <w:p w:rsidR="00EA049B" w:rsidRPr="00EA049B" w:rsidRDefault="00EA049B" w:rsidP="00EA049B">
      <w:pPr>
        <w:spacing w:line="240" w:lineRule="auto"/>
        <w:rPr>
          <w:rFonts w:ascii="Times New Roman" w:hAnsi="Times New Roman" w:cs="Times New Roman"/>
          <w:sz w:val="24"/>
          <w:szCs w:val="24"/>
        </w:rPr>
      </w:pPr>
      <w:r w:rsidRPr="00EA049B">
        <w:rPr>
          <w:rFonts w:ascii="Times New Roman" w:hAnsi="Times New Roman" w:cs="Times New Roman"/>
          <w:sz w:val="24"/>
          <w:szCs w:val="24"/>
        </w:rPr>
        <w:t>Semester: Fourth</w:t>
      </w:r>
    </w:p>
    <w:p w:rsidR="00EA049B" w:rsidRPr="00EA049B" w:rsidRDefault="00EA049B" w:rsidP="009953F6">
      <w:pPr>
        <w:pStyle w:val="Heading1"/>
        <w:numPr>
          <w:ilvl w:val="0"/>
          <w:numId w:val="694"/>
        </w:numPr>
        <w:spacing w:before="240" w:after="120" w:line="240" w:lineRule="auto"/>
        <w:rPr>
          <w:rFonts w:ascii="Times New Roman" w:hAnsi="Times New Roman" w:cs="Times New Roman"/>
          <w:caps/>
          <w:color w:val="auto"/>
        </w:rPr>
      </w:pPr>
      <w:r w:rsidRPr="00EA049B">
        <w:rPr>
          <w:rFonts w:ascii="Times New Roman" w:hAnsi="Times New Roman" w:cs="Times New Roman"/>
          <w:color w:val="auto"/>
        </w:rPr>
        <w:t>Course Description</w:t>
      </w:r>
    </w:p>
    <w:p w:rsidR="00EA049B" w:rsidRPr="007C3D5F" w:rsidRDefault="00EA049B" w:rsidP="00EA049B">
      <w:pPr>
        <w:spacing w:line="240" w:lineRule="auto"/>
        <w:jc w:val="both"/>
        <w:rPr>
          <w:rFonts w:ascii="Times New Roman" w:hAnsi="Times New Roman" w:cs="Times New Roman"/>
          <w:sz w:val="24"/>
          <w:szCs w:val="24"/>
          <w:lang w:bidi="ne-NP"/>
        </w:rPr>
      </w:pPr>
      <w:r w:rsidRPr="00EA049B">
        <w:rPr>
          <w:rFonts w:ascii="Times New Roman" w:hAnsi="Times New Roman" w:cs="Times New Roman"/>
          <w:sz w:val="24"/>
          <w:szCs w:val="24"/>
          <w:lang w:bidi="ne-NP"/>
        </w:rPr>
        <w:t>This course on "Advanced Research Methodology in Science Education</w:t>
      </w:r>
      <w:r w:rsidRPr="007C3D5F">
        <w:rPr>
          <w:rFonts w:ascii="Times New Roman" w:hAnsi="Times New Roman" w:cs="Times New Roman"/>
          <w:sz w:val="24"/>
          <w:szCs w:val="24"/>
          <w:lang w:bidi="ne-NP"/>
        </w:rPr>
        <w:t xml:space="preserve">" aims to provide students with an in-depth insight into the pursuit of research in qualitative and quantitative approach in </w:t>
      </w:r>
      <w:r>
        <w:rPr>
          <w:rFonts w:ascii="Times New Roman" w:hAnsi="Times New Roman" w:cs="Times New Roman"/>
          <w:sz w:val="24"/>
          <w:szCs w:val="24"/>
          <w:lang w:bidi="ne-NP"/>
        </w:rPr>
        <w:t>Science</w:t>
      </w:r>
      <w:r w:rsidRPr="007C3D5F">
        <w:rPr>
          <w:rFonts w:ascii="Times New Roman" w:hAnsi="Times New Roman" w:cs="Times New Roman"/>
          <w:sz w:val="24"/>
          <w:szCs w:val="24"/>
          <w:lang w:bidi="ne-NP"/>
        </w:rPr>
        <w:t xml:space="preserve"> education.  It intends to develop their skills on statistical analysis</w:t>
      </w:r>
      <w:r>
        <w:rPr>
          <w:rFonts w:ascii="Times New Roman" w:hAnsi="Times New Roman" w:cs="Times New Roman"/>
          <w:sz w:val="24"/>
          <w:szCs w:val="24"/>
          <w:lang w:bidi="ne-NP"/>
        </w:rPr>
        <w:t xml:space="preserve"> with a focus on S</w:t>
      </w:r>
      <w:r w:rsidRPr="007C3D5F">
        <w:rPr>
          <w:rFonts w:ascii="Times New Roman" w:hAnsi="Times New Roman" w:cs="Times New Roman"/>
          <w:sz w:val="24"/>
          <w:szCs w:val="24"/>
          <w:lang w:bidi="ne-NP"/>
        </w:rPr>
        <w:t xml:space="preserve">cience </w:t>
      </w:r>
      <w:r>
        <w:rPr>
          <w:rFonts w:ascii="Times New Roman" w:hAnsi="Times New Roman" w:cs="Times New Roman"/>
          <w:sz w:val="24"/>
          <w:szCs w:val="24"/>
          <w:lang w:bidi="ne-NP"/>
        </w:rPr>
        <w:t>and S</w:t>
      </w:r>
      <w:r w:rsidRPr="007C3D5F">
        <w:rPr>
          <w:rFonts w:ascii="Times New Roman" w:hAnsi="Times New Roman" w:cs="Times New Roman"/>
          <w:sz w:val="24"/>
          <w:szCs w:val="24"/>
          <w:lang w:bidi="ne-NP"/>
        </w:rPr>
        <w:t xml:space="preserve">cience education research, </w:t>
      </w:r>
      <w:r w:rsidRPr="007C3D5F">
        <w:rPr>
          <w:rFonts w:ascii="Times New Roman" w:hAnsi="Times New Roman" w:cs="Times New Roman"/>
          <w:sz w:val="24"/>
          <w:szCs w:val="24"/>
        </w:rPr>
        <w:t xml:space="preserve">application of descriptive and inferential statistics in analyzing quantitative and qualitative </w:t>
      </w:r>
      <w:r w:rsidRPr="007C3D5F">
        <w:rPr>
          <w:rFonts w:ascii="Times New Roman" w:hAnsi="Times New Roman" w:cs="Times New Roman"/>
          <w:sz w:val="24"/>
          <w:szCs w:val="24"/>
          <w:lang w:bidi="ne-NP"/>
        </w:rPr>
        <w:t xml:space="preserve">data. It further deals with research proposal including report writing procedures in </w:t>
      </w:r>
      <w:r>
        <w:rPr>
          <w:rFonts w:ascii="Times New Roman" w:hAnsi="Times New Roman" w:cs="Times New Roman"/>
          <w:sz w:val="24"/>
          <w:szCs w:val="24"/>
          <w:lang w:bidi="ne-NP"/>
        </w:rPr>
        <w:t>Science</w:t>
      </w:r>
      <w:r w:rsidRPr="007C3D5F">
        <w:rPr>
          <w:rFonts w:ascii="Times New Roman" w:hAnsi="Times New Roman" w:cs="Times New Roman"/>
          <w:sz w:val="24"/>
          <w:szCs w:val="24"/>
          <w:lang w:bidi="ne-NP"/>
        </w:rPr>
        <w:t xml:space="preserve"> education.  </w:t>
      </w:r>
    </w:p>
    <w:p w:rsidR="00EA049B" w:rsidRPr="007C3D5F" w:rsidRDefault="00EA049B" w:rsidP="009953F6">
      <w:pPr>
        <w:pStyle w:val="ListParagraph"/>
        <w:numPr>
          <w:ilvl w:val="0"/>
          <w:numId w:val="694"/>
        </w:numPr>
        <w:spacing w:after="0"/>
        <w:jc w:val="left"/>
        <w:rPr>
          <w:b/>
        </w:rPr>
      </w:pPr>
      <w:r w:rsidRPr="007C3D5F">
        <w:rPr>
          <w:b/>
        </w:rPr>
        <w:t>General Objectives</w:t>
      </w:r>
    </w:p>
    <w:p w:rsidR="00EA049B" w:rsidRPr="007C3D5F" w:rsidRDefault="00EA049B" w:rsidP="00EA049B">
      <w:pPr>
        <w:spacing w:line="240" w:lineRule="auto"/>
        <w:rPr>
          <w:rFonts w:ascii="Times New Roman" w:hAnsi="Times New Roman" w:cs="Times New Roman"/>
          <w:sz w:val="24"/>
          <w:szCs w:val="24"/>
        </w:rPr>
      </w:pPr>
      <w:r w:rsidRPr="007C3D5F">
        <w:rPr>
          <w:rFonts w:ascii="Times New Roman" w:hAnsi="Times New Roman" w:cs="Times New Roman"/>
          <w:sz w:val="24"/>
          <w:szCs w:val="24"/>
        </w:rPr>
        <w:t>The general objectives of this course are to:</w:t>
      </w:r>
    </w:p>
    <w:p w:rsidR="00EA049B" w:rsidRPr="007C3D5F" w:rsidRDefault="00EA049B" w:rsidP="009953F6">
      <w:pPr>
        <w:pStyle w:val="ListParagraph"/>
        <w:numPr>
          <w:ilvl w:val="0"/>
          <w:numId w:val="685"/>
        </w:numPr>
        <w:spacing w:after="0"/>
        <w:jc w:val="left"/>
      </w:pPr>
      <w:r w:rsidRPr="007C3D5F">
        <w:t xml:space="preserve"> provide students with an opportunity to understand inquiry based research with its application.</w:t>
      </w:r>
    </w:p>
    <w:p w:rsidR="00EA049B" w:rsidRPr="007C3D5F" w:rsidRDefault="00EA049B" w:rsidP="009953F6">
      <w:pPr>
        <w:pStyle w:val="ListParagraph"/>
        <w:numPr>
          <w:ilvl w:val="0"/>
          <w:numId w:val="685"/>
        </w:numPr>
        <w:spacing w:after="0"/>
        <w:jc w:val="left"/>
      </w:pPr>
      <w:r w:rsidRPr="007C3D5F">
        <w:t xml:space="preserve">interpret the nature and fundamentals of research in </w:t>
      </w:r>
      <w:r>
        <w:t>Science</w:t>
      </w:r>
      <w:r w:rsidRPr="007C3D5F">
        <w:t xml:space="preserve"> education.</w:t>
      </w:r>
    </w:p>
    <w:p w:rsidR="00EA049B" w:rsidRPr="007C3D5F" w:rsidRDefault="00EA049B" w:rsidP="009953F6">
      <w:pPr>
        <w:pStyle w:val="ListParagraph"/>
        <w:numPr>
          <w:ilvl w:val="0"/>
          <w:numId w:val="685"/>
        </w:numPr>
        <w:spacing w:after="0"/>
        <w:jc w:val="left"/>
      </w:pPr>
      <w:r w:rsidRPr="007C3D5F">
        <w:t>carry out an academic research as a cohesive and coherent piece of work.</w:t>
      </w:r>
    </w:p>
    <w:p w:rsidR="00EA049B" w:rsidRPr="007C3D5F" w:rsidRDefault="00EA049B" w:rsidP="009953F6">
      <w:pPr>
        <w:pStyle w:val="ListParagraph"/>
        <w:numPr>
          <w:ilvl w:val="0"/>
          <w:numId w:val="685"/>
        </w:numPr>
        <w:spacing w:after="0"/>
        <w:jc w:val="left"/>
      </w:pPr>
      <w:r w:rsidRPr="007C3D5F">
        <w:t xml:space="preserve"> provide the students with hands on experience on statistical tools in data analysis.</w:t>
      </w:r>
    </w:p>
    <w:p w:rsidR="00EA049B" w:rsidRPr="007C3D5F" w:rsidRDefault="00EA049B" w:rsidP="009953F6">
      <w:pPr>
        <w:pStyle w:val="ListParagraph"/>
        <w:numPr>
          <w:ilvl w:val="0"/>
          <w:numId w:val="685"/>
        </w:numPr>
        <w:spacing w:after="0"/>
        <w:jc w:val="left"/>
      </w:pPr>
      <w:r w:rsidRPr="007C3D5F">
        <w:t xml:space="preserve"> enable the students to prepare research report using appropriate methods and approaches.</w:t>
      </w:r>
    </w:p>
    <w:p w:rsidR="00EA049B" w:rsidRPr="007C3D5F" w:rsidRDefault="00EA049B" w:rsidP="00EA049B">
      <w:pPr>
        <w:pStyle w:val="ListParagraph"/>
      </w:pPr>
    </w:p>
    <w:p w:rsidR="00EA049B" w:rsidRPr="007C3D5F" w:rsidRDefault="00EA049B" w:rsidP="009953F6">
      <w:pPr>
        <w:pStyle w:val="ListParagraph"/>
        <w:numPr>
          <w:ilvl w:val="0"/>
          <w:numId w:val="694"/>
        </w:numPr>
        <w:spacing w:after="0"/>
        <w:jc w:val="left"/>
        <w:rPr>
          <w:b/>
          <w:lang w:bidi="ne-NP"/>
        </w:rPr>
      </w:pPr>
      <w:r w:rsidRPr="007C3D5F">
        <w:rPr>
          <w:lang w:bidi="ne-NP"/>
        </w:rPr>
        <w:t xml:space="preserve"> </w:t>
      </w:r>
      <w:r w:rsidRPr="007C3D5F">
        <w:rPr>
          <w:b/>
          <w:lang w:bidi="ne-NP"/>
        </w:rPr>
        <w:t>Specific Objectives and Contents</w:t>
      </w:r>
    </w:p>
    <w:p w:rsidR="00EA049B" w:rsidRPr="007C3D5F" w:rsidRDefault="00EA049B" w:rsidP="00EA049B">
      <w:pPr>
        <w:rPr>
          <w:rFonts w:ascii="Times New Roman" w:hAnsi="Times New Roman" w:cs="Times New Roman"/>
          <w:sz w:val="24"/>
          <w:szCs w:val="24"/>
        </w:rPr>
      </w:pPr>
      <w:r w:rsidRPr="007C3D5F">
        <w:rPr>
          <w:rFonts w:ascii="Times New Roman" w:hAnsi="Times New Roman" w:cs="Times New Roman"/>
          <w:sz w:val="24"/>
          <w:szCs w:val="24"/>
        </w:rPr>
        <w:t xml:space="preserve"> </w:t>
      </w:r>
    </w:p>
    <w:tbl>
      <w:tblPr>
        <w:tblStyle w:val="TableGrid"/>
        <w:tblW w:w="0" w:type="auto"/>
        <w:tblLook w:val="04A0"/>
      </w:tblPr>
      <w:tblGrid>
        <w:gridCol w:w="4608"/>
        <w:gridCol w:w="4968"/>
      </w:tblGrid>
      <w:tr w:rsidR="00EA049B" w:rsidRPr="007C3D5F" w:rsidTr="00C103D1">
        <w:tc>
          <w:tcPr>
            <w:tcW w:w="4608" w:type="dxa"/>
          </w:tcPr>
          <w:p w:rsidR="00EA049B" w:rsidRPr="007C3D5F" w:rsidRDefault="00EA049B" w:rsidP="00C103D1">
            <w:pPr>
              <w:jc w:val="center"/>
              <w:rPr>
                <w:rFonts w:ascii="Times New Roman" w:hAnsi="Times New Roman" w:cs="Times New Roman"/>
                <w:b/>
                <w:sz w:val="24"/>
                <w:szCs w:val="24"/>
              </w:rPr>
            </w:pPr>
            <w:r w:rsidRPr="007C3D5F">
              <w:rPr>
                <w:rFonts w:ascii="Times New Roman" w:hAnsi="Times New Roman" w:cs="Times New Roman"/>
                <w:b/>
                <w:sz w:val="24"/>
                <w:szCs w:val="24"/>
              </w:rPr>
              <w:t>Specific Objectives</w:t>
            </w:r>
          </w:p>
        </w:tc>
        <w:tc>
          <w:tcPr>
            <w:tcW w:w="4968" w:type="dxa"/>
          </w:tcPr>
          <w:p w:rsidR="00EA049B" w:rsidRPr="007C3D5F" w:rsidRDefault="00EA049B" w:rsidP="00C103D1">
            <w:pPr>
              <w:jc w:val="center"/>
              <w:rPr>
                <w:rFonts w:ascii="Times New Roman" w:hAnsi="Times New Roman" w:cs="Times New Roman"/>
                <w:b/>
                <w:sz w:val="24"/>
                <w:szCs w:val="24"/>
              </w:rPr>
            </w:pPr>
            <w:r w:rsidRPr="007C3D5F">
              <w:rPr>
                <w:rFonts w:ascii="Times New Roman" w:hAnsi="Times New Roman" w:cs="Times New Roman"/>
                <w:b/>
                <w:sz w:val="24"/>
                <w:szCs w:val="24"/>
              </w:rPr>
              <w:t>Contents</w:t>
            </w:r>
          </w:p>
        </w:tc>
      </w:tr>
      <w:tr w:rsidR="00EA049B" w:rsidRPr="007C3D5F" w:rsidTr="00C103D1">
        <w:tc>
          <w:tcPr>
            <w:tcW w:w="4608" w:type="dxa"/>
          </w:tcPr>
          <w:p w:rsidR="00EA049B" w:rsidRPr="007C3D5F" w:rsidRDefault="00EA049B" w:rsidP="00C103D1">
            <w:pPr>
              <w:pStyle w:val="ListParagraph"/>
            </w:pPr>
          </w:p>
          <w:p w:rsidR="00EA049B" w:rsidRPr="007C3D5F" w:rsidRDefault="00EA049B" w:rsidP="00C103D1">
            <w:pPr>
              <w:pStyle w:val="ListParagraph"/>
            </w:pPr>
          </w:p>
          <w:p w:rsidR="00EA049B" w:rsidRPr="007C3D5F" w:rsidRDefault="00EA049B" w:rsidP="009953F6">
            <w:pPr>
              <w:pStyle w:val="ListParagraph"/>
              <w:numPr>
                <w:ilvl w:val="0"/>
                <w:numId w:val="685"/>
              </w:numPr>
              <w:spacing w:after="0"/>
              <w:jc w:val="left"/>
            </w:pPr>
            <w:r w:rsidRPr="007C3D5F">
              <w:t xml:space="preserve">Introduce scientific method of research.  </w:t>
            </w:r>
          </w:p>
          <w:p w:rsidR="00EA049B" w:rsidRPr="007C3D5F" w:rsidRDefault="00EA049B" w:rsidP="009953F6">
            <w:pPr>
              <w:pStyle w:val="ListParagraph"/>
              <w:numPr>
                <w:ilvl w:val="0"/>
                <w:numId w:val="685"/>
              </w:numPr>
              <w:spacing w:after="0"/>
              <w:jc w:val="left"/>
            </w:pPr>
            <w:r w:rsidRPr="007C3D5F">
              <w:t xml:space="preserve">Elaborate the meaning of inductionism and deductionism in terms of </w:t>
            </w:r>
            <w:r>
              <w:t>Science</w:t>
            </w:r>
            <w:r w:rsidRPr="007C3D5F">
              <w:t xml:space="preserve"> education research. </w:t>
            </w:r>
          </w:p>
          <w:p w:rsidR="00EA049B" w:rsidRPr="007C3D5F" w:rsidRDefault="00EA049B" w:rsidP="009953F6">
            <w:pPr>
              <w:pStyle w:val="ListParagraph"/>
              <w:numPr>
                <w:ilvl w:val="0"/>
                <w:numId w:val="685"/>
              </w:numPr>
              <w:spacing w:after="0"/>
              <w:jc w:val="left"/>
            </w:pPr>
            <w:r w:rsidRPr="007C3D5F">
              <w:t xml:space="preserve">Appraise critically the oriental and western philosophy of </w:t>
            </w:r>
            <w:r>
              <w:t>Science</w:t>
            </w:r>
            <w:r w:rsidRPr="007C3D5F">
              <w:t xml:space="preserve"> and research traditions.</w:t>
            </w:r>
          </w:p>
          <w:p w:rsidR="00EA049B" w:rsidRPr="007C3D5F" w:rsidRDefault="00EA049B" w:rsidP="009953F6">
            <w:pPr>
              <w:pStyle w:val="ListParagraph"/>
              <w:numPr>
                <w:ilvl w:val="0"/>
                <w:numId w:val="685"/>
              </w:numPr>
              <w:spacing w:after="0"/>
              <w:jc w:val="left"/>
            </w:pPr>
            <w:r w:rsidRPr="007C3D5F">
              <w:t xml:space="preserve">Apply qualitative and quantitative methods in </w:t>
            </w:r>
            <w:r>
              <w:t>Science</w:t>
            </w:r>
            <w:r w:rsidRPr="007C3D5F">
              <w:t xml:space="preserve"> education research.</w:t>
            </w:r>
          </w:p>
          <w:p w:rsidR="00EA049B" w:rsidRPr="007C3D5F" w:rsidRDefault="00EA049B" w:rsidP="009953F6">
            <w:pPr>
              <w:pStyle w:val="ListParagraph"/>
              <w:numPr>
                <w:ilvl w:val="0"/>
                <w:numId w:val="685"/>
              </w:numPr>
              <w:spacing w:after="0"/>
              <w:jc w:val="left"/>
            </w:pPr>
            <w:r w:rsidRPr="007C3D5F">
              <w:t xml:space="preserve">Analyze the </w:t>
            </w:r>
            <w:r>
              <w:t>Science</w:t>
            </w:r>
            <w:r w:rsidRPr="007C3D5F">
              <w:t xml:space="preserve"> education with respect to scientific research approaches. </w:t>
            </w:r>
          </w:p>
          <w:p w:rsidR="00EA049B" w:rsidRPr="007C3D5F" w:rsidRDefault="00EA049B" w:rsidP="009953F6">
            <w:pPr>
              <w:pStyle w:val="ListParagraph"/>
              <w:numPr>
                <w:ilvl w:val="0"/>
                <w:numId w:val="685"/>
              </w:numPr>
              <w:spacing w:after="0"/>
              <w:jc w:val="left"/>
            </w:pPr>
            <w:r w:rsidRPr="007C3D5F">
              <w:t xml:space="preserve">Explain the role of theories in </w:t>
            </w:r>
            <w:r>
              <w:t>Science</w:t>
            </w:r>
            <w:r w:rsidRPr="007C3D5F">
              <w:t xml:space="preserve"> education research.</w:t>
            </w:r>
          </w:p>
          <w:p w:rsidR="00EA049B" w:rsidRPr="007C3D5F" w:rsidRDefault="00EA049B" w:rsidP="009953F6">
            <w:pPr>
              <w:pStyle w:val="ListParagraph"/>
              <w:numPr>
                <w:ilvl w:val="0"/>
                <w:numId w:val="685"/>
              </w:numPr>
              <w:spacing w:after="0"/>
              <w:jc w:val="left"/>
            </w:pPr>
            <w:r w:rsidRPr="007C3D5F">
              <w:t>Illustrate the research approaches and methods.</w:t>
            </w:r>
          </w:p>
          <w:p w:rsidR="00EA049B" w:rsidRPr="007C3D5F" w:rsidRDefault="00EA049B" w:rsidP="009953F6">
            <w:pPr>
              <w:pStyle w:val="ListParagraph"/>
              <w:numPr>
                <w:ilvl w:val="0"/>
                <w:numId w:val="685"/>
              </w:numPr>
              <w:spacing w:after="0"/>
              <w:jc w:val="left"/>
            </w:pPr>
            <w:r w:rsidRPr="007C3D5F">
              <w:t>Discuss the sampling strategies and sources of data collection techniques.</w:t>
            </w:r>
          </w:p>
        </w:tc>
        <w:tc>
          <w:tcPr>
            <w:tcW w:w="4968" w:type="dxa"/>
          </w:tcPr>
          <w:p w:rsidR="00EA049B" w:rsidRPr="007C3D5F" w:rsidRDefault="00EA049B" w:rsidP="00C103D1">
            <w:pPr>
              <w:rPr>
                <w:rFonts w:ascii="Times New Roman" w:hAnsi="Times New Roman" w:cs="Times New Roman"/>
                <w:b/>
                <w:sz w:val="24"/>
                <w:szCs w:val="24"/>
              </w:rPr>
            </w:pPr>
            <w:r w:rsidRPr="007C3D5F">
              <w:rPr>
                <w:rFonts w:ascii="Times New Roman" w:hAnsi="Times New Roman" w:cs="Times New Roman"/>
                <w:b/>
                <w:sz w:val="24"/>
                <w:szCs w:val="24"/>
              </w:rPr>
              <w:t>Unit 1.  Science and Science Education Research    (13 hrs.)</w:t>
            </w:r>
          </w:p>
          <w:p w:rsidR="00EA049B" w:rsidRPr="007C3D5F" w:rsidRDefault="00EA049B" w:rsidP="009953F6">
            <w:pPr>
              <w:pStyle w:val="ListParagraph"/>
              <w:numPr>
                <w:ilvl w:val="1"/>
                <w:numId w:val="697"/>
              </w:numPr>
              <w:spacing w:after="0"/>
              <w:jc w:val="left"/>
            </w:pPr>
            <w:r w:rsidRPr="007C3D5F">
              <w:t>Nature of sciences, non-science and pseudoscience</w:t>
            </w:r>
          </w:p>
          <w:p w:rsidR="00EA049B" w:rsidRPr="007C3D5F" w:rsidRDefault="00EA049B" w:rsidP="009953F6">
            <w:pPr>
              <w:pStyle w:val="ListParagraph"/>
              <w:numPr>
                <w:ilvl w:val="1"/>
                <w:numId w:val="697"/>
              </w:numPr>
              <w:spacing w:after="0"/>
              <w:jc w:val="left"/>
            </w:pPr>
            <w:r w:rsidRPr="007C3D5F">
              <w:t>Types  of research and inquiry methods</w:t>
            </w:r>
          </w:p>
          <w:p w:rsidR="00EA049B" w:rsidRPr="007C3D5F" w:rsidRDefault="00EA049B" w:rsidP="009953F6">
            <w:pPr>
              <w:pStyle w:val="ListParagraph"/>
              <w:numPr>
                <w:ilvl w:val="1"/>
                <w:numId w:val="697"/>
              </w:numPr>
              <w:spacing w:after="0"/>
              <w:jc w:val="left"/>
            </w:pPr>
            <w:r w:rsidRPr="007C3D5F">
              <w:t xml:space="preserve">Concept of scientific methods and research methods in </w:t>
            </w:r>
            <w:r>
              <w:t>Science</w:t>
            </w:r>
            <w:r w:rsidRPr="007C3D5F">
              <w:t xml:space="preserve"> education</w:t>
            </w:r>
          </w:p>
          <w:p w:rsidR="00EA049B" w:rsidRPr="007C3D5F" w:rsidRDefault="00EA049B" w:rsidP="009953F6">
            <w:pPr>
              <w:pStyle w:val="ListParagraph"/>
              <w:numPr>
                <w:ilvl w:val="1"/>
                <w:numId w:val="697"/>
              </w:numPr>
              <w:spacing w:after="0"/>
              <w:jc w:val="left"/>
            </w:pPr>
            <w:r w:rsidRPr="007C3D5F">
              <w:t xml:space="preserve">Scientific methods: </w:t>
            </w:r>
          </w:p>
          <w:p w:rsidR="00EA049B" w:rsidRPr="007C3D5F" w:rsidRDefault="00EA049B" w:rsidP="009953F6">
            <w:pPr>
              <w:pStyle w:val="ListParagraph"/>
              <w:numPr>
                <w:ilvl w:val="0"/>
                <w:numId w:val="685"/>
              </w:numPr>
              <w:spacing w:after="0"/>
              <w:jc w:val="left"/>
            </w:pPr>
            <w:r w:rsidRPr="007C3D5F">
              <w:t>Induction and inductivism</w:t>
            </w:r>
          </w:p>
          <w:p w:rsidR="00EA049B" w:rsidRPr="007C3D5F" w:rsidRDefault="00EA049B" w:rsidP="009953F6">
            <w:pPr>
              <w:pStyle w:val="ListParagraph"/>
              <w:numPr>
                <w:ilvl w:val="0"/>
                <w:numId w:val="685"/>
              </w:numPr>
              <w:spacing w:after="0"/>
              <w:jc w:val="left"/>
            </w:pPr>
            <w:r w:rsidRPr="007C3D5F">
              <w:t>The scientific revolution</w:t>
            </w:r>
          </w:p>
          <w:p w:rsidR="00EA049B" w:rsidRPr="007C3D5F" w:rsidRDefault="00EA049B" w:rsidP="009953F6">
            <w:pPr>
              <w:pStyle w:val="ListParagraph"/>
              <w:numPr>
                <w:ilvl w:val="0"/>
                <w:numId w:val="685"/>
              </w:numPr>
              <w:spacing w:after="0"/>
              <w:jc w:val="left"/>
            </w:pPr>
            <w:r w:rsidRPr="007C3D5F">
              <w:t>Kuhn's revolutionary theory</w:t>
            </w:r>
          </w:p>
          <w:p w:rsidR="00EA049B" w:rsidRPr="007C3D5F" w:rsidRDefault="00EA049B" w:rsidP="009953F6">
            <w:pPr>
              <w:pStyle w:val="ListParagraph"/>
              <w:numPr>
                <w:ilvl w:val="0"/>
                <w:numId w:val="685"/>
              </w:numPr>
              <w:spacing w:after="0"/>
              <w:jc w:val="left"/>
            </w:pPr>
            <w:r w:rsidRPr="007C3D5F">
              <w:t>Relativism in science</w:t>
            </w:r>
          </w:p>
          <w:p w:rsidR="00EA049B" w:rsidRPr="007C3D5F" w:rsidRDefault="00EA049B" w:rsidP="009953F6">
            <w:pPr>
              <w:pStyle w:val="ListParagraph"/>
              <w:numPr>
                <w:ilvl w:val="1"/>
                <w:numId w:val="697"/>
              </w:numPr>
              <w:spacing w:after="0"/>
            </w:pPr>
            <w:r w:rsidRPr="007C3D5F">
              <w:t xml:space="preserve">Principles of scientific methods in </w:t>
            </w:r>
            <w:r>
              <w:t>Science</w:t>
            </w:r>
            <w:r w:rsidRPr="007C3D5F">
              <w:t xml:space="preserve"> </w:t>
            </w:r>
          </w:p>
          <w:p w:rsidR="00EA049B" w:rsidRPr="007C3D5F" w:rsidRDefault="00EA049B" w:rsidP="00C103D1">
            <w:pPr>
              <w:rPr>
                <w:rFonts w:ascii="Times New Roman" w:hAnsi="Times New Roman" w:cs="Times New Roman"/>
                <w:sz w:val="24"/>
                <w:szCs w:val="24"/>
              </w:rPr>
            </w:pPr>
            <w:r w:rsidRPr="007C3D5F">
              <w:rPr>
                <w:rFonts w:ascii="Times New Roman" w:hAnsi="Times New Roman" w:cs="Times New Roman"/>
                <w:sz w:val="24"/>
                <w:szCs w:val="24"/>
              </w:rPr>
              <w:t xml:space="preserve">1.6. Oriental and western philosophy in </w:t>
            </w:r>
            <w:r>
              <w:rPr>
                <w:rFonts w:ascii="Times New Roman" w:hAnsi="Times New Roman" w:cs="Times New Roman"/>
                <w:sz w:val="24"/>
                <w:szCs w:val="24"/>
              </w:rPr>
              <w:t>Science</w:t>
            </w:r>
            <w:r w:rsidRPr="007C3D5F">
              <w:rPr>
                <w:rFonts w:ascii="Times New Roman" w:hAnsi="Times New Roman" w:cs="Times New Roman"/>
                <w:sz w:val="24"/>
                <w:szCs w:val="24"/>
              </w:rPr>
              <w:t xml:space="preserve"> research traditions</w:t>
            </w:r>
          </w:p>
          <w:p w:rsidR="00EA049B" w:rsidRPr="007C3D5F" w:rsidRDefault="00EA049B" w:rsidP="009953F6">
            <w:pPr>
              <w:pStyle w:val="ListParagraph"/>
              <w:numPr>
                <w:ilvl w:val="1"/>
                <w:numId w:val="697"/>
              </w:numPr>
              <w:spacing w:after="0"/>
              <w:jc w:val="left"/>
            </w:pPr>
            <w:r w:rsidRPr="007C3D5F">
              <w:t xml:space="preserve">Concept of theories and models in </w:t>
            </w:r>
            <w:r>
              <w:t>Science</w:t>
            </w:r>
          </w:p>
          <w:p w:rsidR="00EA049B" w:rsidRPr="007C3D5F" w:rsidRDefault="00EA049B" w:rsidP="009953F6">
            <w:pPr>
              <w:pStyle w:val="ListParagraph"/>
              <w:numPr>
                <w:ilvl w:val="1"/>
                <w:numId w:val="697"/>
              </w:numPr>
              <w:spacing w:after="0"/>
              <w:jc w:val="left"/>
            </w:pPr>
            <w:r w:rsidRPr="007C3D5F">
              <w:t xml:space="preserve">Roles of theories in </w:t>
            </w:r>
            <w:r>
              <w:t>Science</w:t>
            </w:r>
            <w:r w:rsidRPr="007C3D5F">
              <w:t xml:space="preserve"> education</w:t>
            </w:r>
          </w:p>
          <w:p w:rsidR="00EA049B" w:rsidRPr="007C3D5F" w:rsidRDefault="00EA049B" w:rsidP="009953F6">
            <w:pPr>
              <w:pStyle w:val="ListParagraph"/>
              <w:numPr>
                <w:ilvl w:val="1"/>
                <w:numId w:val="697"/>
              </w:numPr>
              <w:spacing w:after="0"/>
              <w:jc w:val="left"/>
            </w:pPr>
            <w:r w:rsidRPr="007C3D5F">
              <w:t xml:space="preserve">Research approaches and methods </w:t>
            </w:r>
          </w:p>
          <w:p w:rsidR="00EA049B" w:rsidRPr="007C3D5F" w:rsidRDefault="00EA049B" w:rsidP="009953F6">
            <w:pPr>
              <w:pStyle w:val="ListParagraph"/>
              <w:numPr>
                <w:ilvl w:val="0"/>
                <w:numId w:val="690"/>
              </w:numPr>
              <w:spacing w:after="0"/>
              <w:ind w:left="702" w:hanging="270"/>
              <w:jc w:val="left"/>
            </w:pPr>
            <w:r w:rsidRPr="007C3D5F">
              <w:t xml:space="preserve">Survey research in </w:t>
            </w:r>
            <w:r>
              <w:t>Science</w:t>
            </w:r>
            <w:r w:rsidRPr="007C3D5F">
              <w:t xml:space="preserve"> education</w:t>
            </w:r>
          </w:p>
          <w:p w:rsidR="00EA049B" w:rsidRPr="007C3D5F" w:rsidRDefault="00EA049B" w:rsidP="009953F6">
            <w:pPr>
              <w:pStyle w:val="ListParagraph"/>
              <w:numPr>
                <w:ilvl w:val="0"/>
                <w:numId w:val="689"/>
              </w:numPr>
              <w:spacing w:after="0"/>
              <w:jc w:val="left"/>
            </w:pPr>
            <w:r w:rsidRPr="007C3D5F">
              <w:t xml:space="preserve">Comparative and correlational research in </w:t>
            </w:r>
          </w:p>
          <w:p w:rsidR="00EA049B" w:rsidRPr="007C3D5F" w:rsidRDefault="00EA049B" w:rsidP="00C103D1">
            <w:pPr>
              <w:pStyle w:val="ListParagraph"/>
            </w:pPr>
            <w:r>
              <w:t>Science</w:t>
            </w:r>
            <w:r w:rsidRPr="007C3D5F">
              <w:t xml:space="preserve"> education</w:t>
            </w:r>
          </w:p>
          <w:p w:rsidR="00EA049B" w:rsidRPr="007C3D5F" w:rsidRDefault="00EA049B" w:rsidP="009953F6">
            <w:pPr>
              <w:pStyle w:val="ListParagraph"/>
              <w:numPr>
                <w:ilvl w:val="0"/>
                <w:numId w:val="689"/>
              </w:numPr>
              <w:spacing w:after="0"/>
              <w:jc w:val="left"/>
            </w:pPr>
            <w:r w:rsidRPr="007C3D5F">
              <w:t xml:space="preserve">Experimental research in </w:t>
            </w:r>
            <w:r>
              <w:t>Science</w:t>
            </w:r>
            <w:r w:rsidRPr="007C3D5F">
              <w:t xml:space="preserve"> education</w:t>
            </w:r>
          </w:p>
          <w:p w:rsidR="00EA049B" w:rsidRPr="007C3D5F" w:rsidRDefault="00EA049B" w:rsidP="009953F6">
            <w:pPr>
              <w:pStyle w:val="ListParagraph"/>
              <w:numPr>
                <w:ilvl w:val="0"/>
                <w:numId w:val="689"/>
              </w:numPr>
              <w:spacing w:after="0"/>
              <w:jc w:val="left"/>
            </w:pPr>
            <w:r w:rsidRPr="007C3D5F">
              <w:t xml:space="preserve">Interpretive and qualitative research in </w:t>
            </w:r>
            <w:r>
              <w:t>Science</w:t>
            </w:r>
            <w:r w:rsidRPr="007C3D5F">
              <w:t xml:space="preserve"> education  </w:t>
            </w:r>
          </w:p>
          <w:p w:rsidR="00EA049B" w:rsidRPr="007C3D5F" w:rsidRDefault="00EA049B" w:rsidP="009953F6">
            <w:pPr>
              <w:pStyle w:val="ListParagraph"/>
              <w:numPr>
                <w:ilvl w:val="0"/>
                <w:numId w:val="689"/>
              </w:numPr>
              <w:spacing w:after="0"/>
              <w:jc w:val="left"/>
            </w:pPr>
            <w:r w:rsidRPr="007C3D5F">
              <w:t xml:space="preserve">Action research in </w:t>
            </w:r>
            <w:r>
              <w:t>Science</w:t>
            </w:r>
            <w:r w:rsidRPr="007C3D5F">
              <w:t xml:space="preserve"> education</w:t>
            </w:r>
          </w:p>
          <w:p w:rsidR="00EA049B" w:rsidRPr="007C3D5F" w:rsidRDefault="00EA049B" w:rsidP="009953F6">
            <w:pPr>
              <w:pStyle w:val="ListParagraph"/>
              <w:numPr>
                <w:ilvl w:val="0"/>
                <w:numId w:val="689"/>
              </w:numPr>
              <w:spacing w:after="0"/>
              <w:jc w:val="left"/>
              <w:rPr>
                <w:b/>
              </w:rPr>
            </w:pPr>
            <w:r w:rsidRPr="007C3D5F">
              <w:t xml:space="preserve">Mixed method research in </w:t>
            </w:r>
            <w:r>
              <w:t>Science</w:t>
            </w:r>
            <w:r w:rsidRPr="007C3D5F">
              <w:t xml:space="preserve"> education</w:t>
            </w:r>
          </w:p>
          <w:p w:rsidR="00EA049B" w:rsidRPr="007C3D5F" w:rsidRDefault="00EA049B" w:rsidP="009953F6">
            <w:pPr>
              <w:pStyle w:val="ListParagraph"/>
              <w:numPr>
                <w:ilvl w:val="1"/>
                <w:numId w:val="697"/>
              </w:numPr>
              <w:spacing w:after="0"/>
              <w:jc w:val="left"/>
            </w:pPr>
            <w:r w:rsidRPr="007C3D5F">
              <w:t>Basic steps in the process of research</w:t>
            </w:r>
          </w:p>
          <w:p w:rsidR="00EA049B" w:rsidRPr="007C3D5F" w:rsidRDefault="00EA049B" w:rsidP="009953F6">
            <w:pPr>
              <w:pStyle w:val="ListParagraph"/>
              <w:numPr>
                <w:ilvl w:val="1"/>
                <w:numId w:val="697"/>
              </w:numPr>
              <w:spacing w:after="0"/>
              <w:jc w:val="left"/>
              <w:rPr>
                <w:b/>
              </w:rPr>
            </w:pPr>
            <w:r w:rsidRPr="007C3D5F">
              <w:t>Sampling strategies</w:t>
            </w:r>
          </w:p>
          <w:p w:rsidR="00EA049B" w:rsidRPr="007C3D5F" w:rsidRDefault="00EA049B" w:rsidP="009953F6">
            <w:pPr>
              <w:pStyle w:val="ListParagraph"/>
              <w:numPr>
                <w:ilvl w:val="1"/>
                <w:numId w:val="697"/>
              </w:numPr>
              <w:spacing w:after="0"/>
              <w:jc w:val="left"/>
              <w:rPr>
                <w:b/>
              </w:rPr>
            </w:pPr>
            <w:r w:rsidRPr="007C3D5F">
              <w:t xml:space="preserve">Sources and types of data in </w:t>
            </w:r>
            <w:r>
              <w:t>Science</w:t>
            </w:r>
            <w:r w:rsidRPr="007C3D5F">
              <w:t xml:space="preserve"> education</w:t>
            </w:r>
          </w:p>
          <w:p w:rsidR="00EA049B" w:rsidRPr="007C3D5F" w:rsidRDefault="00EA049B" w:rsidP="00C103D1">
            <w:pPr>
              <w:rPr>
                <w:rFonts w:ascii="Times New Roman" w:hAnsi="Times New Roman" w:cs="Times New Roman"/>
                <w:sz w:val="24"/>
                <w:szCs w:val="24"/>
              </w:rPr>
            </w:pPr>
            <w:r w:rsidRPr="007C3D5F">
              <w:rPr>
                <w:rFonts w:ascii="Times New Roman" w:hAnsi="Times New Roman" w:cs="Times New Roman"/>
                <w:sz w:val="24"/>
                <w:szCs w:val="24"/>
              </w:rPr>
              <w:t xml:space="preserve"> </w:t>
            </w:r>
          </w:p>
        </w:tc>
      </w:tr>
      <w:tr w:rsidR="00EA049B" w:rsidRPr="007C3D5F" w:rsidTr="00C103D1">
        <w:trPr>
          <w:trHeight w:val="4724"/>
        </w:trPr>
        <w:tc>
          <w:tcPr>
            <w:tcW w:w="4608" w:type="dxa"/>
          </w:tcPr>
          <w:p w:rsidR="00EA049B" w:rsidRPr="007C3D5F" w:rsidRDefault="00EA049B" w:rsidP="00C103D1">
            <w:pPr>
              <w:rPr>
                <w:rFonts w:ascii="Times New Roman" w:hAnsi="Times New Roman" w:cs="Times New Roman"/>
                <w:sz w:val="24"/>
                <w:szCs w:val="24"/>
              </w:rPr>
            </w:pPr>
          </w:p>
          <w:p w:rsidR="00EA049B" w:rsidRPr="007C3D5F" w:rsidRDefault="00EA049B" w:rsidP="009953F6">
            <w:pPr>
              <w:pStyle w:val="ListParagraph"/>
              <w:numPr>
                <w:ilvl w:val="0"/>
                <w:numId w:val="699"/>
              </w:numPr>
              <w:spacing w:after="0"/>
              <w:jc w:val="left"/>
            </w:pPr>
            <w:r w:rsidRPr="007C3D5F">
              <w:t>Use appropriate statistical tools in research in science education.</w:t>
            </w:r>
          </w:p>
          <w:p w:rsidR="00EA049B" w:rsidRPr="007C3D5F" w:rsidRDefault="00EA049B" w:rsidP="009953F6">
            <w:pPr>
              <w:pStyle w:val="ListParagraph"/>
              <w:numPr>
                <w:ilvl w:val="0"/>
                <w:numId w:val="699"/>
              </w:numPr>
              <w:spacing w:after="0"/>
              <w:jc w:val="left"/>
            </w:pPr>
            <w:r w:rsidRPr="007C3D5F">
              <w:t>Interpret different approaches of data analysis in quantitative research.</w:t>
            </w:r>
          </w:p>
          <w:p w:rsidR="00EA049B" w:rsidRPr="007C3D5F" w:rsidRDefault="00EA049B" w:rsidP="009953F6">
            <w:pPr>
              <w:pStyle w:val="ListParagraph"/>
              <w:numPr>
                <w:ilvl w:val="0"/>
                <w:numId w:val="699"/>
              </w:numPr>
              <w:spacing w:after="0"/>
              <w:jc w:val="left"/>
            </w:pPr>
            <w:r w:rsidRPr="007C3D5F">
              <w:t>Calculate the mean, median and standard deviation and apply it in the science education research.</w:t>
            </w:r>
          </w:p>
          <w:p w:rsidR="00EA049B" w:rsidRPr="007C3D5F" w:rsidRDefault="00EA049B" w:rsidP="009953F6">
            <w:pPr>
              <w:pStyle w:val="ListParagraph"/>
              <w:numPr>
                <w:ilvl w:val="0"/>
                <w:numId w:val="699"/>
              </w:numPr>
              <w:spacing w:after="0"/>
              <w:jc w:val="left"/>
            </w:pPr>
            <w:r w:rsidRPr="007C3D5F">
              <w:t xml:space="preserve">Identify the confidence limit for small and large samples. </w:t>
            </w:r>
          </w:p>
          <w:p w:rsidR="00EA049B" w:rsidRPr="007C3D5F" w:rsidRDefault="00EA049B" w:rsidP="009953F6">
            <w:pPr>
              <w:pStyle w:val="ListParagraph"/>
              <w:numPr>
                <w:ilvl w:val="0"/>
                <w:numId w:val="699"/>
              </w:numPr>
              <w:spacing w:after="0"/>
              <w:jc w:val="left"/>
            </w:pPr>
            <w:r w:rsidRPr="007C3D5F">
              <w:t xml:space="preserve">Use SPSS for calculating and visualizing the descriptive data. </w:t>
            </w:r>
          </w:p>
          <w:p w:rsidR="00EA049B" w:rsidRPr="007C3D5F" w:rsidRDefault="00EA049B" w:rsidP="009953F6">
            <w:pPr>
              <w:pStyle w:val="ListParagraph"/>
              <w:numPr>
                <w:ilvl w:val="0"/>
                <w:numId w:val="699"/>
              </w:numPr>
              <w:spacing w:after="0"/>
              <w:jc w:val="left"/>
            </w:pPr>
            <w:r w:rsidRPr="007C3D5F">
              <w:t>Identify the procedure of hypothesis testing.</w:t>
            </w:r>
          </w:p>
          <w:p w:rsidR="00EA049B" w:rsidRPr="007C3D5F" w:rsidRDefault="00EA049B" w:rsidP="009953F6">
            <w:pPr>
              <w:pStyle w:val="ListParagraph"/>
              <w:numPr>
                <w:ilvl w:val="0"/>
                <w:numId w:val="699"/>
              </w:numPr>
              <w:spacing w:after="0"/>
              <w:jc w:val="left"/>
            </w:pPr>
            <w:r w:rsidRPr="007C3D5F">
              <w:t>Test hypothesis by Z-test, t-test and χ2-test.</w:t>
            </w:r>
          </w:p>
          <w:p w:rsidR="00EA049B" w:rsidRPr="007C3D5F" w:rsidRDefault="00EA049B" w:rsidP="009953F6">
            <w:pPr>
              <w:pStyle w:val="ListParagraph"/>
              <w:numPr>
                <w:ilvl w:val="0"/>
                <w:numId w:val="699"/>
              </w:numPr>
              <w:spacing w:after="0"/>
              <w:jc w:val="left"/>
            </w:pPr>
            <w:r w:rsidRPr="007C3D5F">
              <w:t>Apply parametric and non-parametric tests in scientific research.</w:t>
            </w:r>
          </w:p>
          <w:p w:rsidR="00EA049B" w:rsidRPr="007C3D5F" w:rsidRDefault="00EA049B" w:rsidP="009953F6">
            <w:pPr>
              <w:pStyle w:val="ListParagraph"/>
              <w:numPr>
                <w:ilvl w:val="0"/>
                <w:numId w:val="699"/>
              </w:numPr>
              <w:spacing w:after="0"/>
              <w:jc w:val="left"/>
            </w:pPr>
            <w:r w:rsidRPr="007C3D5F">
              <w:t>Use SPSS for calculating and visualizing the inferential data.</w:t>
            </w:r>
          </w:p>
        </w:tc>
        <w:tc>
          <w:tcPr>
            <w:tcW w:w="4968" w:type="dxa"/>
          </w:tcPr>
          <w:p w:rsidR="00EA049B" w:rsidRPr="007C3D5F" w:rsidRDefault="00EA049B" w:rsidP="00C103D1">
            <w:pPr>
              <w:rPr>
                <w:rFonts w:ascii="Times New Roman" w:hAnsi="Times New Roman" w:cs="Times New Roman"/>
                <w:b/>
                <w:sz w:val="24"/>
                <w:szCs w:val="24"/>
              </w:rPr>
            </w:pPr>
            <w:r w:rsidRPr="007C3D5F">
              <w:rPr>
                <w:rFonts w:ascii="Times New Roman" w:hAnsi="Times New Roman" w:cs="Times New Roman"/>
                <w:b/>
                <w:sz w:val="24"/>
                <w:szCs w:val="24"/>
              </w:rPr>
              <w:t>Unit 2.  Application of descriptive and inferential statistics in analyzing quantitative data   (21 hrs.)</w:t>
            </w:r>
          </w:p>
          <w:p w:rsidR="00EA049B" w:rsidRPr="007C3D5F" w:rsidRDefault="00EA049B" w:rsidP="009953F6">
            <w:pPr>
              <w:pStyle w:val="ListParagraph"/>
              <w:numPr>
                <w:ilvl w:val="1"/>
                <w:numId w:val="687"/>
              </w:numPr>
              <w:spacing w:after="0"/>
              <w:jc w:val="left"/>
              <w:rPr>
                <w:b/>
              </w:rPr>
            </w:pPr>
            <w:r w:rsidRPr="007C3D5F">
              <w:rPr>
                <w:b/>
              </w:rPr>
              <w:t>Data management and Descriptive statistics</w:t>
            </w:r>
          </w:p>
          <w:p w:rsidR="00EA049B" w:rsidRPr="007C3D5F" w:rsidRDefault="00EA049B" w:rsidP="009953F6">
            <w:pPr>
              <w:pStyle w:val="ListParagraph"/>
              <w:numPr>
                <w:ilvl w:val="2"/>
                <w:numId w:val="687"/>
              </w:numPr>
              <w:spacing w:after="0"/>
              <w:jc w:val="left"/>
            </w:pPr>
            <w:r w:rsidRPr="007C3D5F">
              <w:t>General principles of data analysis</w:t>
            </w:r>
          </w:p>
          <w:p w:rsidR="00EA049B" w:rsidRPr="007C3D5F" w:rsidRDefault="00EA049B" w:rsidP="009953F6">
            <w:pPr>
              <w:pStyle w:val="ListParagraph"/>
              <w:numPr>
                <w:ilvl w:val="2"/>
                <w:numId w:val="687"/>
              </w:numPr>
              <w:spacing w:after="0"/>
              <w:jc w:val="left"/>
            </w:pPr>
            <w:r w:rsidRPr="007C3D5F">
              <w:t xml:space="preserve">Data management and processing: Data checking, editing, coding, recoding, data entry </w:t>
            </w:r>
          </w:p>
          <w:p w:rsidR="00EA049B" w:rsidRPr="007C3D5F" w:rsidRDefault="00EA049B" w:rsidP="009953F6">
            <w:pPr>
              <w:pStyle w:val="ListParagraph"/>
              <w:numPr>
                <w:ilvl w:val="2"/>
                <w:numId w:val="687"/>
              </w:numPr>
              <w:spacing w:after="0"/>
              <w:jc w:val="left"/>
            </w:pPr>
            <w:r w:rsidRPr="007C3D5F">
              <w:t>Data entry in SPSS programme</w:t>
            </w:r>
          </w:p>
          <w:p w:rsidR="00EA049B" w:rsidRPr="007C3D5F" w:rsidRDefault="00EA049B" w:rsidP="009953F6">
            <w:pPr>
              <w:pStyle w:val="ListParagraph"/>
              <w:numPr>
                <w:ilvl w:val="2"/>
                <w:numId w:val="687"/>
              </w:numPr>
              <w:spacing w:after="0"/>
              <w:jc w:val="left"/>
            </w:pPr>
            <w:r w:rsidRPr="007C3D5F">
              <w:t>Displaying data in frequency and cross tables, and figures using SPSS</w:t>
            </w:r>
          </w:p>
          <w:p w:rsidR="00EA049B" w:rsidRPr="007C3D5F" w:rsidRDefault="00EA049B" w:rsidP="009953F6">
            <w:pPr>
              <w:pStyle w:val="ListParagraph"/>
              <w:numPr>
                <w:ilvl w:val="2"/>
                <w:numId w:val="687"/>
              </w:numPr>
              <w:spacing w:after="0"/>
              <w:ind w:left="360" w:hanging="288"/>
              <w:jc w:val="left"/>
              <w:rPr>
                <w:b/>
              </w:rPr>
            </w:pPr>
            <w:r w:rsidRPr="007C3D5F">
              <w:rPr>
                <w:b/>
              </w:rPr>
              <w:t xml:space="preserve">An overview of descriptive statistics </w:t>
            </w:r>
          </w:p>
          <w:p w:rsidR="00EA049B" w:rsidRPr="007C3D5F" w:rsidRDefault="00EA049B" w:rsidP="009953F6">
            <w:pPr>
              <w:pStyle w:val="ListParagraph"/>
              <w:numPr>
                <w:ilvl w:val="0"/>
                <w:numId w:val="691"/>
              </w:numPr>
              <w:spacing w:after="0"/>
              <w:jc w:val="left"/>
            </w:pPr>
            <w:r w:rsidRPr="007C3D5F">
              <w:t>Measures of central tendency</w:t>
            </w:r>
          </w:p>
          <w:p w:rsidR="00EA049B" w:rsidRPr="007C3D5F" w:rsidRDefault="00EA049B" w:rsidP="009953F6">
            <w:pPr>
              <w:pStyle w:val="ListParagraph"/>
              <w:numPr>
                <w:ilvl w:val="0"/>
                <w:numId w:val="691"/>
              </w:numPr>
              <w:spacing w:after="0"/>
              <w:jc w:val="left"/>
            </w:pPr>
            <w:r w:rsidRPr="007C3D5F">
              <w:t>Measures of dispersion</w:t>
            </w:r>
          </w:p>
          <w:p w:rsidR="00EA049B" w:rsidRPr="007C3D5F" w:rsidRDefault="00EA049B" w:rsidP="009953F6">
            <w:pPr>
              <w:pStyle w:val="ListParagraph"/>
              <w:numPr>
                <w:ilvl w:val="0"/>
                <w:numId w:val="691"/>
              </w:numPr>
              <w:spacing w:after="0"/>
              <w:jc w:val="left"/>
            </w:pPr>
            <w:r w:rsidRPr="007C3D5F">
              <w:t>Measures of correlation</w:t>
            </w:r>
          </w:p>
          <w:p w:rsidR="00EA049B" w:rsidRPr="007C3D5F" w:rsidRDefault="00EA049B" w:rsidP="009953F6">
            <w:pPr>
              <w:pStyle w:val="ListParagraph"/>
              <w:numPr>
                <w:ilvl w:val="0"/>
                <w:numId w:val="691"/>
              </w:numPr>
              <w:spacing w:after="0"/>
              <w:jc w:val="left"/>
            </w:pPr>
            <w:r w:rsidRPr="007C3D5F">
              <w:t>Simple regression</w:t>
            </w:r>
          </w:p>
          <w:p w:rsidR="00EA049B" w:rsidRPr="007C3D5F" w:rsidRDefault="00EA049B" w:rsidP="00C103D1">
            <w:pPr>
              <w:rPr>
                <w:rFonts w:ascii="Times New Roman" w:hAnsi="Times New Roman" w:cs="Times New Roman"/>
                <w:b/>
                <w:sz w:val="24"/>
                <w:szCs w:val="24"/>
              </w:rPr>
            </w:pPr>
            <w:r w:rsidRPr="007C3D5F">
              <w:rPr>
                <w:rFonts w:ascii="Times New Roman" w:hAnsi="Times New Roman" w:cs="Times New Roman"/>
                <w:b/>
                <w:sz w:val="24"/>
                <w:szCs w:val="24"/>
              </w:rPr>
              <w:t xml:space="preserve">2.2 Inferential Data Analysis </w:t>
            </w:r>
          </w:p>
          <w:p w:rsidR="00EA049B" w:rsidRPr="007C3D5F" w:rsidRDefault="00EA049B" w:rsidP="00C103D1">
            <w:pPr>
              <w:rPr>
                <w:rFonts w:ascii="Times New Roman" w:hAnsi="Times New Roman" w:cs="Times New Roman"/>
                <w:sz w:val="24"/>
                <w:szCs w:val="24"/>
              </w:rPr>
            </w:pPr>
            <w:r w:rsidRPr="007C3D5F">
              <w:rPr>
                <w:rFonts w:ascii="Times New Roman" w:hAnsi="Times New Roman" w:cs="Times New Roman"/>
                <w:sz w:val="24"/>
                <w:szCs w:val="24"/>
              </w:rPr>
              <w:t>2.2.1 Parametric tests</w:t>
            </w:r>
          </w:p>
          <w:p w:rsidR="00EA049B" w:rsidRPr="007C3D5F" w:rsidRDefault="00EA049B" w:rsidP="009953F6">
            <w:pPr>
              <w:pStyle w:val="ListParagraph"/>
              <w:numPr>
                <w:ilvl w:val="0"/>
                <w:numId w:val="688"/>
              </w:numPr>
              <w:spacing w:after="0"/>
              <w:jc w:val="left"/>
            </w:pPr>
            <w:r w:rsidRPr="007C3D5F">
              <w:t xml:space="preserve">Hypothesis testing </w:t>
            </w:r>
          </w:p>
          <w:p w:rsidR="00EA049B" w:rsidRPr="007C3D5F" w:rsidRDefault="00EA049B" w:rsidP="009953F6">
            <w:pPr>
              <w:pStyle w:val="ListParagraph"/>
              <w:numPr>
                <w:ilvl w:val="0"/>
                <w:numId w:val="688"/>
              </w:numPr>
              <w:spacing w:after="0"/>
              <w:jc w:val="left"/>
            </w:pPr>
            <w:r w:rsidRPr="007C3D5F">
              <w:t xml:space="preserve">t-test </w:t>
            </w:r>
          </w:p>
          <w:p w:rsidR="00EA049B" w:rsidRPr="007C3D5F" w:rsidRDefault="00EA049B" w:rsidP="009953F6">
            <w:pPr>
              <w:pStyle w:val="ListParagraph"/>
              <w:numPr>
                <w:ilvl w:val="0"/>
                <w:numId w:val="688"/>
              </w:numPr>
              <w:spacing w:after="0"/>
              <w:jc w:val="left"/>
            </w:pPr>
            <w:r w:rsidRPr="007C3D5F">
              <w:t>Z-test</w:t>
            </w:r>
          </w:p>
          <w:p w:rsidR="00EA049B" w:rsidRPr="007C3D5F" w:rsidRDefault="00EA049B" w:rsidP="00C103D1">
            <w:pPr>
              <w:rPr>
                <w:rFonts w:ascii="Times New Roman" w:hAnsi="Times New Roman" w:cs="Times New Roman"/>
                <w:sz w:val="24"/>
                <w:szCs w:val="24"/>
              </w:rPr>
            </w:pPr>
            <w:r w:rsidRPr="007C3D5F">
              <w:rPr>
                <w:rFonts w:ascii="Times New Roman" w:hAnsi="Times New Roman" w:cs="Times New Roman"/>
                <w:sz w:val="24"/>
                <w:szCs w:val="24"/>
              </w:rPr>
              <w:t>2.2.2 Non-parametric test</w:t>
            </w:r>
          </w:p>
          <w:p w:rsidR="00EA049B" w:rsidRPr="007C3D5F" w:rsidRDefault="00EA049B" w:rsidP="00C103D1">
            <w:pPr>
              <w:pStyle w:val="ListParagraph"/>
              <w:ind w:left="360"/>
              <w:rPr>
                <w:b/>
              </w:rPr>
            </w:pPr>
            <w:r w:rsidRPr="007C3D5F">
              <w:t xml:space="preserve">χ2-test </w:t>
            </w:r>
          </w:p>
        </w:tc>
      </w:tr>
      <w:tr w:rsidR="00EA049B" w:rsidRPr="007C3D5F" w:rsidTr="00C103D1">
        <w:tc>
          <w:tcPr>
            <w:tcW w:w="4608" w:type="dxa"/>
          </w:tcPr>
          <w:p w:rsidR="00EA049B" w:rsidRPr="007C3D5F" w:rsidRDefault="00EA049B" w:rsidP="00C103D1">
            <w:pPr>
              <w:pStyle w:val="ListParagraph"/>
              <w:ind w:left="750"/>
            </w:pPr>
          </w:p>
          <w:p w:rsidR="00EA049B" w:rsidRPr="007C3D5F" w:rsidRDefault="00EA049B" w:rsidP="009953F6">
            <w:pPr>
              <w:pStyle w:val="ListParagraph"/>
              <w:numPr>
                <w:ilvl w:val="0"/>
                <w:numId w:val="695"/>
              </w:numPr>
              <w:spacing w:after="0"/>
              <w:jc w:val="left"/>
            </w:pPr>
            <w:r w:rsidRPr="007C3D5F">
              <w:t>Interpret qualitative data analysis process in science education.</w:t>
            </w:r>
          </w:p>
          <w:p w:rsidR="00EA049B" w:rsidRPr="007C3D5F" w:rsidRDefault="00EA049B" w:rsidP="009953F6">
            <w:pPr>
              <w:pStyle w:val="ListParagraph"/>
              <w:numPr>
                <w:ilvl w:val="0"/>
                <w:numId w:val="686"/>
              </w:numPr>
              <w:spacing w:after="0"/>
              <w:jc w:val="left"/>
            </w:pPr>
            <w:r w:rsidRPr="007C3D5F">
              <w:t>Explain approaches of qualitative data analysis.</w:t>
            </w:r>
          </w:p>
          <w:p w:rsidR="00EA049B" w:rsidRPr="007C3D5F" w:rsidRDefault="00EA049B" w:rsidP="009953F6">
            <w:pPr>
              <w:pStyle w:val="ListParagraph"/>
              <w:numPr>
                <w:ilvl w:val="0"/>
                <w:numId w:val="686"/>
              </w:numPr>
              <w:spacing w:after="0"/>
              <w:jc w:val="left"/>
            </w:pPr>
            <w:r w:rsidRPr="007C3D5F">
              <w:t>Demonstrate skills required for qualitative data analysis.</w:t>
            </w:r>
          </w:p>
          <w:p w:rsidR="00EA049B" w:rsidRPr="007C3D5F" w:rsidRDefault="00EA049B" w:rsidP="009953F6">
            <w:pPr>
              <w:pStyle w:val="ListParagraph"/>
              <w:numPr>
                <w:ilvl w:val="0"/>
                <w:numId w:val="686"/>
              </w:numPr>
              <w:spacing w:after="0"/>
              <w:jc w:val="left"/>
            </w:pPr>
            <w:r w:rsidRPr="007C3D5F">
              <w:t>Describe the use of software in qualitative data analysis.</w:t>
            </w:r>
          </w:p>
        </w:tc>
        <w:tc>
          <w:tcPr>
            <w:tcW w:w="4968" w:type="dxa"/>
          </w:tcPr>
          <w:p w:rsidR="00EA049B" w:rsidRPr="007C3D5F" w:rsidRDefault="00EA049B" w:rsidP="00C103D1">
            <w:pPr>
              <w:pStyle w:val="ListParagraph"/>
              <w:ind w:left="1302" w:hanging="1230"/>
              <w:rPr>
                <w:b/>
              </w:rPr>
            </w:pPr>
            <w:r w:rsidRPr="007C3D5F">
              <w:rPr>
                <w:b/>
              </w:rPr>
              <w:t>Unit 3. Qualitative Data Analysis (5 hours)</w:t>
            </w:r>
          </w:p>
          <w:p w:rsidR="00EA049B" w:rsidRPr="007C3D5F" w:rsidRDefault="00EA049B" w:rsidP="009953F6">
            <w:pPr>
              <w:pStyle w:val="ListParagraph"/>
              <w:numPr>
                <w:ilvl w:val="1"/>
                <w:numId w:val="700"/>
              </w:numPr>
              <w:spacing w:line="320" w:lineRule="atLeast"/>
              <w:jc w:val="left"/>
            </w:pPr>
            <w:r w:rsidRPr="007C3D5F">
              <w:t>Concept of qualitative data analysis</w:t>
            </w:r>
          </w:p>
          <w:p w:rsidR="00EA049B" w:rsidRPr="007C3D5F" w:rsidRDefault="00EA049B" w:rsidP="009953F6">
            <w:pPr>
              <w:pStyle w:val="ListParagraph"/>
              <w:numPr>
                <w:ilvl w:val="1"/>
                <w:numId w:val="700"/>
              </w:numPr>
              <w:spacing w:line="320" w:lineRule="atLeast"/>
              <w:jc w:val="left"/>
            </w:pPr>
            <w:r w:rsidRPr="007C3D5F">
              <w:t xml:space="preserve">Approaches of qualitative data analysis:      </w:t>
            </w:r>
          </w:p>
          <w:p w:rsidR="00EA049B" w:rsidRPr="007C3D5F" w:rsidRDefault="00EA049B" w:rsidP="00C103D1">
            <w:pPr>
              <w:pStyle w:val="ListParagraph"/>
              <w:spacing w:line="320" w:lineRule="atLeast"/>
              <w:ind w:left="360"/>
            </w:pPr>
            <w:r w:rsidRPr="007C3D5F">
              <w:t xml:space="preserve">      Thematic, inductive and domain</w:t>
            </w:r>
          </w:p>
          <w:p w:rsidR="00EA049B" w:rsidRPr="007C3D5F" w:rsidRDefault="00EA049B" w:rsidP="009953F6">
            <w:pPr>
              <w:pStyle w:val="ListParagraph"/>
              <w:numPr>
                <w:ilvl w:val="1"/>
                <w:numId w:val="700"/>
              </w:numPr>
              <w:spacing w:line="320" w:lineRule="atLeast"/>
              <w:jc w:val="left"/>
            </w:pPr>
            <w:r w:rsidRPr="007C3D5F">
              <w:t>Steps in qualitative data analysis</w:t>
            </w:r>
          </w:p>
          <w:p w:rsidR="00EA049B" w:rsidRPr="007C3D5F" w:rsidRDefault="00EA049B" w:rsidP="009953F6">
            <w:pPr>
              <w:pStyle w:val="ListParagraph"/>
              <w:numPr>
                <w:ilvl w:val="1"/>
                <w:numId w:val="700"/>
              </w:numPr>
              <w:spacing w:line="320" w:lineRule="atLeast"/>
              <w:jc w:val="left"/>
              <w:rPr>
                <w:b/>
              </w:rPr>
            </w:pPr>
            <w:r w:rsidRPr="007C3D5F">
              <w:t xml:space="preserve"> Introduction to qualitative data analysis software: Atlas/ti and Nvivo</w:t>
            </w:r>
          </w:p>
          <w:p w:rsidR="00EA049B" w:rsidRPr="007C3D5F" w:rsidRDefault="00EA049B" w:rsidP="00C103D1">
            <w:pPr>
              <w:pStyle w:val="ListParagraph"/>
              <w:ind w:left="1302" w:hanging="1230"/>
            </w:pPr>
          </w:p>
        </w:tc>
      </w:tr>
      <w:tr w:rsidR="00EA049B" w:rsidRPr="007C3D5F" w:rsidTr="00C103D1">
        <w:tc>
          <w:tcPr>
            <w:tcW w:w="4608" w:type="dxa"/>
          </w:tcPr>
          <w:p w:rsidR="00EA049B" w:rsidRPr="007C3D5F" w:rsidRDefault="00EA049B" w:rsidP="009953F6">
            <w:pPr>
              <w:pStyle w:val="ListParagraph"/>
              <w:numPr>
                <w:ilvl w:val="0"/>
                <w:numId w:val="686"/>
              </w:numPr>
              <w:spacing w:after="0"/>
              <w:jc w:val="left"/>
            </w:pPr>
            <w:r w:rsidRPr="007C3D5F">
              <w:t xml:space="preserve"> Outline the format of research proposal and requirements for research report.</w:t>
            </w:r>
          </w:p>
          <w:p w:rsidR="00EA049B" w:rsidRPr="007C3D5F" w:rsidRDefault="00EA049B" w:rsidP="009953F6">
            <w:pPr>
              <w:pStyle w:val="ListParagraph"/>
              <w:numPr>
                <w:ilvl w:val="0"/>
                <w:numId w:val="686"/>
              </w:numPr>
              <w:spacing w:after="0"/>
              <w:jc w:val="left"/>
            </w:pPr>
            <w:r w:rsidRPr="007C3D5F">
              <w:t xml:space="preserve">Describe the components of research proposal and report writing. </w:t>
            </w:r>
          </w:p>
          <w:p w:rsidR="00EA049B" w:rsidRPr="007C3D5F" w:rsidRDefault="00EA049B" w:rsidP="009953F6">
            <w:pPr>
              <w:pStyle w:val="ListParagraph"/>
              <w:numPr>
                <w:ilvl w:val="0"/>
                <w:numId w:val="686"/>
              </w:numPr>
              <w:spacing w:after="0"/>
              <w:jc w:val="left"/>
            </w:pPr>
            <w:r w:rsidRPr="007C3D5F">
              <w:t xml:space="preserve">Prepare research proposal in </w:t>
            </w:r>
            <w:r>
              <w:t>Science</w:t>
            </w:r>
            <w:r w:rsidRPr="007C3D5F">
              <w:t xml:space="preserve"> education.</w:t>
            </w:r>
          </w:p>
          <w:p w:rsidR="00EA049B" w:rsidRPr="007C3D5F" w:rsidRDefault="00EA049B" w:rsidP="009953F6">
            <w:pPr>
              <w:pStyle w:val="ListParagraph"/>
              <w:numPr>
                <w:ilvl w:val="0"/>
                <w:numId w:val="686"/>
              </w:numPr>
              <w:spacing w:after="0"/>
              <w:jc w:val="left"/>
            </w:pPr>
            <w:r w:rsidRPr="007C3D5F">
              <w:t xml:space="preserve">Use APA format in thesis writing. </w:t>
            </w:r>
          </w:p>
        </w:tc>
        <w:tc>
          <w:tcPr>
            <w:tcW w:w="4968" w:type="dxa"/>
          </w:tcPr>
          <w:p w:rsidR="00EA049B" w:rsidRPr="007C3D5F" w:rsidRDefault="00EA049B" w:rsidP="00C103D1">
            <w:pPr>
              <w:rPr>
                <w:rFonts w:ascii="Times New Roman" w:hAnsi="Times New Roman" w:cs="Times New Roman"/>
                <w:b/>
                <w:sz w:val="24"/>
                <w:szCs w:val="24"/>
              </w:rPr>
            </w:pPr>
            <w:r w:rsidRPr="007C3D5F">
              <w:rPr>
                <w:rFonts w:ascii="Times New Roman" w:hAnsi="Times New Roman" w:cs="Times New Roman"/>
                <w:b/>
                <w:sz w:val="24"/>
                <w:szCs w:val="24"/>
              </w:rPr>
              <w:t>Unit 4. Research Proposal and Report Writing (9 hrs.)</w:t>
            </w:r>
          </w:p>
          <w:p w:rsidR="00EA049B" w:rsidRPr="007C3D5F" w:rsidRDefault="00EA049B" w:rsidP="009953F6">
            <w:pPr>
              <w:pStyle w:val="ListParagraph"/>
              <w:numPr>
                <w:ilvl w:val="1"/>
                <w:numId w:val="696"/>
              </w:numPr>
              <w:spacing w:line="320" w:lineRule="atLeast"/>
              <w:jc w:val="left"/>
              <w:rPr>
                <w:b/>
              </w:rPr>
            </w:pPr>
            <w:r w:rsidRPr="007C3D5F">
              <w:rPr>
                <w:b/>
              </w:rPr>
              <w:t>Proposal development</w:t>
            </w:r>
          </w:p>
          <w:p w:rsidR="00EA049B" w:rsidRPr="007C3D5F" w:rsidRDefault="00EA049B" w:rsidP="009953F6">
            <w:pPr>
              <w:pStyle w:val="ListParagraph"/>
              <w:numPr>
                <w:ilvl w:val="0"/>
                <w:numId w:val="692"/>
              </w:numPr>
              <w:spacing w:line="320" w:lineRule="atLeast"/>
              <w:ind w:left="990" w:hanging="270"/>
              <w:jc w:val="left"/>
            </w:pPr>
            <w:r w:rsidRPr="007C3D5F">
              <w:t xml:space="preserve">Select appropriate title/problem for </w:t>
            </w:r>
            <w:r>
              <w:t>Science</w:t>
            </w:r>
            <w:r w:rsidRPr="007C3D5F">
              <w:t xml:space="preserve"> education research</w:t>
            </w:r>
          </w:p>
          <w:p w:rsidR="00EA049B" w:rsidRPr="007C3D5F" w:rsidRDefault="00EA049B" w:rsidP="009953F6">
            <w:pPr>
              <w:pStyle w:val="ListParagraph"/>
              <w:numPr>
                <w:ilvl w:val="0"/>
                <w:numId w:val="692"/>
              </w:numPr>
              <w:spacing w:line="320" w:lineRule="atLeast"/>
              <w:ind w:left="990" w:hanging="270"/>
              <w:jc w:val="left"/>
            </w:pPr>
            <w:r w:rsidRPr="007C3D5F">
              <w:t>Components of research proposal</w:t>
            </w:r>
          </w:p>
          <w:p w:rsidR="00EA049B" w:rsidRPr="007C3D5F" w:rsidRDefault="00EA049B" w:rsidP="009953F6">
            <w:pPr>
              <w:pStyle w:val="ListParagraph"/>
              <w:numPr>
                <w:ilvl w:val="0"/>
                <w:numId w:val="692"/>
              </w:numPr>
              <w:spacing w:line="320" w:lineRule="atLeast"/>
              <w:ind w:left="990" w:hanging="270"/>
              <w:jc w:val="left"/>
            </w:pPr>
            <w:r w:rsidRPr="007C3D5F">
              <w:t>Steps in developing research proposal</w:t>
            </w:r>
          </w:p>
          <w:p w:rsidR="00EA049B" w:rsidRPr="007C3D5F" w:rsidRDefault="00EA049B" w:rsidP="009953F6">
            <w:pPr>
              <w:pStyle w:val="ListParagraph"/>
              <w:numPr>
                <w:ilvl w:val="0"/>
                <w:numId w:val="692"/>
              </w:numPr>
              <w:spacing w:line="320" w:lineRule="atLeast"/>
              <w:ind w:left="990" w:hanging="270"/>
              <w:jc w:val="left"/>
            </w:pPr>
            <w:r w:rsidRPr="007C3D5F">
              <w:t xml:space="preserve">Formulation of  research work schedule </w:t>
            </w:r>
          </w:p>
          <w:p w:rsidR="00EA049B" w:rsidRPr="007C3D5F" w:rsidRDefault="00EA049B" w:rsidP="009953F6">
            <w:pPr>
              <w:pStyle w:val="ListParagraph"/>
              <w:numPr>
                <w:ilvl w:val="1"/>
                <w:numId w:val="696"/>
              </w:numPr>
              <w:spacing w:line="320" w:lineRule="atLeast"/>
              <w:jc w:val="left"/>
              <w:rPr>
                <w:b/>
              </w:rPr>
            </w:pPr>
            <w:r w:rsidRPr="007C3D5F">
              <w:rPr>
                <w:b/>
              </w:rPr>
              <w:t xml:space="preserve">Report Writing Techniques        </w:t>
            </w:r>
          </w:p>
          <w:p w:rsidR="00EA049B" w:rsidRPr="007C3D5F" w:rsidRDefault="00EA049B" w:rsidP="009953F6">
            <w:pPr>
              <w:pStyle w:val="ListParagraph"/>
              <w:numPr>
                <w:ilvl w:val="0"/>
                <w:numId w:val="693"/>
              </w:numPr>
              <w:tabs>
                <w:tab w:val="left" w:pos="900"/>
              </w:tabs>
              <w:spacing w:line="320" w:lineRule="atLeast"/>
              <w:ind w:firstLine="0"/>
              <w:jc w:val="left"/>
            </w:pPr>
            <w:r w:rsidRPr="007C3D5F">
              <w:t>Format of research report</w:t>
            </w:r>
          </w:p>
          <w:p w:rsidR="00EA049B" w:rsidRPr="007C3D5F" w:rsidRDefault="00EA049B" w:rsidP="009953F6">
            <w:pPr>
              <w:pStyle w:val="ListParagraph"/>
              <w:numPr>
                <w:ilvl w:val="0"/>
                <w:numId w:val="693"/>
              </w:numPr>
              <w:tabs>
                <w:tab w:val="left" w:pos="900"/>
              </w:tabs>
              <w:spacing w:line="320" w:lineRule="atLeast"/>
              <w:ind w:firstLine="0"/>
              <w:jc w:val="left"/>
            </w:pPr>
            <w:r w:rsidRPr="007C3D5F">
              <w:t>Steps in research report writing</w:t>
            </w:r>
          </w:p>
          <w:p w:rsidR="00EA049B" w:rsidRPr="007C3D5F" w:rsidRDefault="00EA049B" w:rsidP="009953F6">
            <w:pPr>
              <w:pStyle w:val="ListParagraph"/>
              <w:numPr>
                <w:ilvl w:val="0"/>
                <w:numId w:val="693"/>
              </w:numPr>
              <w:tabs>
                <w:tab w:val="left" w:pos="900"/>
              </w:tabs>
              <w:spacing w:line="320" w:lineRule="atLeast"/>
              <w:ind w:firstLine="0"/>
              <w:jc w:val="left"/>
            </w:pPr>
            <w:r w:rsidRPr="007C3D5F">
              <w:t>Techniques of citation and referencing: APA style</w:t>
            </w:r>
          </w:p>
          <w:p w:rsidR="00EA049B" w:rsidRPr="007C3D5F" w:rsidRDefault="00EA049B" w:rsidP="00C103D1">
            <w:pPr>
              <w:pStyle w:val="ListParagraph"/>
              <w:tabs>
                <w:tab w:val="left" w:pos="7155"/>
              </w:tabs>
              <w:ind w:left="1245"/>
            </w:pPr>
          </w:p>
        </w:tc>
      </w:tr>
      <w:tr w:rsidR="00EA049B" w:rsidRPr="007C3D5F" w:rsidTr="00C103D1">
        <w:tc>
          <w:tcPr>
            <w:tcW w:w="4608" w:type="dxa"/>
          </w:tcPr>
          <w:p w:rsidR="00EA049B" w:rsidRPr="007C3D5F" w:rsidRDefault="00EA049B" w:rsidP="00C103D1">
            <w:pPr>
              <w:pStyle w:val="ListParagraph"/>
              <w:ind w:left="750"/>
            </w:pPr>
          </w:p>
        </w:tc>
        <w:tc>
          <w:tcPr>
            <w:tcW w:w="4968" w:type="dxa"/>
          </w:tcPr>
          <w:p w:rsidR="00EA049B" w:rsidRPr="007C3D5F" w:rsidRDefault="00EA049B" w:rsidP="00C103D1">
            <w:pPr>
              <w:rPr>
                <w:rFonts w:ascii="Times New Roman" w:hAnsi="Times New Roman" w:cs="Times New Roman"/>
                <w:b/>
                <w:sz w:val="24"/>
                <w:szCs w:val="24"/>
              </w:rPr>
            </w:pPr>
          </w:p>
        </w:tc>
      </w:tr>
    </w:tbl>
    <w:p w:rsidR="00EA049B" w:rsidRPr="007C3D5F" w:rsidRDefault="00EA049B" w:rsidP="00EA049B">
      <w:pPr>
        <w:pStyle w:val="NoSpacing"/>
        <w:rPr>
          <w:rFonts w:ascii="Times New Roman" w:hAnsi="Times New Roman" w:cs="Times New Roman"/>
          <w:sz w:val="24"/>
          <w:szCs w:val="24"/>
        </w:rPr>
      </w:pPr>
      <w:r w:rsidRPr="007C3D5F">
        <w:rPr>
          <w:rFonts w:ascii="Times New Roman" w:hAnsi="Times New Roman" w:cs="Times New Roman"/>
          <w:b/>
          <w:i/>
          <w:sz w:val="24"/>
          <w:szCs w:val="24"/>
        </w:rPr>
        <w:t>Note:</w:t>
      </w:r>
      <w:r w:rsidRPr="007C3D5F">
        <w:rPr>
          <w:rFonts w:ascii="Times New Roman" w:hAnsi="Times New Roman" w:cs="Times New Roman"/>
          <w:i/>
          <w:sz w:val="24"/>
          <w:szCs w:val="24"/>
        </w:rPr>
        <w:t xml:space="preserve"> The figures in the parenthesis indicate the appropriate teaching hours for the respective units</w:t>
      </w:r>
      <w:r w:rsidRPr="007C3D5F">
        <w:rPr>
          <w:rFonts w:ascii="Times New Roman" w:hAnsi="Times New Roman" w:cs="Times New Roman"/>
          <w:sz w:val="24"/>
          <w:szCs w:val="24"/>
        </w:rPr>
        <w:t>.</w:t>
      </w:r>
      <w:r w:rsidRPr="007C3D5F">
        <w:rPr>
          <w:rFonts w:ascii="Times New Roman" w:hAnsi="Times New Roman" w:cs="Times New Roman"/>
          <w:sz w:val="24"/>
          <w:szCs w:val="24"/>
        </w:rPr>
        <w:tab/>
      </w:r>
    </w:p>
    <w:p w:rsidR="00EA049B" w:rsidRPr="007C3D5F" w:rsidRDefault="00EA049B" w:rsidP="009953F6">
      <w:pPr>
        <w:pStyle w:val="NoSpacing"/>
        <w:numPr>
          <w:ilvl w:val="0"/>
          <w:numId w:val="700"/>
        </w:numPr>
        <w:rPr>
          <w:rFonts w:ascii="Times New Roman" w:hAnsi="Times New Roman" w:cs="Times New Roman"/>
          <w:b/>
          <w:sz w:val="24"/>
          <w:szCs w:val="24"/>
        </w:rPr>
      </w:pPr>
      <w:r w:rsidRPr="007C3D5F">
        <w:rPr>
          <w:rFonts w:ascii="Times New Roman" w:hAnsi="Times New Roman" w:cs="Times New Roman"/>
          <w:b/>
          <w:sz w:val="24"/>
          <w:szCs w:val="24"/>
        </w:rPr>
        <w:t>Instructional Techniques</w:t>
      </w:r>
    </w:p>
    <w:p w:rsidR="00EA049B" w:rsidRPr="007C3D5F" w:rsidRDefault="00EA049B" w:rsidP="009953F6">
      <w:pPr>
        <w:pStyle w:val="NoSpacing"/>
        <w:numPr>
          <w:ilvl w:val="0"/>
          <w:numId w:val="477"/>
        </w:numPr>
        <w:rPr>
          <w:rFonts w:ascii="Times New Roman" w:hAnsi="Times New Roman" w:cs="Times New Roman"/>
          <w:sz w:val="24"/>
          <w:szCs w:val="24"/>
        </w:rPr>
      </w:pPr>
      <w:r w:rsidRPr="007C3D5F">
        <w:rPr>
          <w:rFonts w:ascii="Times New Roman" w:hAnsi="Times New Roman" w:cs="Times New Roman"/>
          <w:sz w:val="24"/>
          <w:szCs w:val="24"/>
        </w:rPr>
        <w:t>Lecture method</w:t>
      </w:r>
    </w:p>
    <w:p w:rsidR="00EA049B" w:rsidRPr="007C3D5F" w:rsidRDefault="00EA049B" w:rsidP="009953F6">
      <w:pPr>
        <w:pStyle w:val="NoSpacing"/>
        <w:numPr>
          <w:ilvl w:val="0"/>
          <w:numId w:val="477"/>
        </w:numPr>
        <w:rPr>
          <w:rFonts w:ascii="Times New Roman" w:hAnsi="Times New Roman" w:cs="Times New Roman"/>
          <w:sz w:val="24"/>
          <w:szCs w:val="24"/>
        </w:rPr>
      </w:pPr>
      <w:r w:rsidRPr="007C3D5F">
        <w:rPr>
          <w:rFonts w:ascii="Times New Roman" w:hAnsi="Times New Roman" w:cs="Times New Roman"/>
          <w:sz w:val="24"/>
          <w:szCs w:val="24"/>
        </w:rPr>
        <w:t xml:space="preserve">Discussion </w:t>
      </w:r>
    </w:p>
    <w:p w:rsidR="00EA049B" w:rsidRPr="007C3D5F" w:rsidRDefault="00EA049B" w:rsidP="009953F6">
      <w:pPr>
        <w:pStyle w:val="NoSpacing"/>
        <w:numPr>
          <w:ilvl w:val="0"/>
          <w:numId w:val="477"/>
        </w:numPr>
        <w:rPr>
          <w:rFonts w:ascii="Times New Roman" w:hAnsi="Times New Roman" w:cs="Times New Roman"/>
          <w:sz w:val="24"/>
          <w:szCs w:val="24"/>
        </w:rPr>
      </w:pPr>
      <w:r w:rsidRPr="007C3D5F">
        <w:rPr>
          <w:rFonts w:ascii="Times New Roman" w:hAnsi="Times New Roman" w:cs="Times New Roman"/>
          <w:sz w:val="24"/>
          <w:szCs w:val="24"/>
        </w:rPr>
        <w:t>Inquiry method</w:t>
      </w:r>
    </w:p>
    <w:p w:rsidR="00EA049B" w:rsidRPr="007C3D5F" w:rsidRDefault="00EA049B" w:rsidP="009953F6">
      <w:pPr>
        <w:pStyle w:val="NoSpacing"/>
        <w:numPr>
          <w:ilvl w:val="0"/>
          <w:numId w:val="477"/>
        </w:numPr>
        <w:rPr>
          <w:rFonts w:ascii="Times New Roman" w:hAnsi="Times New Roman" w:cs="Times New Roman"/>
          <w:sz w:val="24"/>
          <w:szCs w:val="24"/>
        </w:rPr>
      </w:pPr>
      <w:r w:rsidRPr="007C3D5F">
        <w:rPr>
          <w:rFonts w:ascii="Times New Roman" w:hAnsi="Times New Roman" w:cs="Times New Roman"/>
          <w:sz w:val="24"/>
          <w:szCs w:val="24"/>
        </w:rPr>
        <w:t>Project method</w:t>
      </w:r>
    </w:p>
    <w:p w:rsidR="00EA049B" w:rsidRPr="007C3D5F" w:rsidRDefault="00EA049B" w:rsidP="009953F6">
      <w:pPr>
        <w:pStyle w:val="NoSpacing"/>
        <w:numPr>
          <w:ilvl w:val="0"/>
          <w:numId w:val="477"/>
        </w:numPr>
        <w:rPr>
          <w:rFonts w:ascii="Times New Roman" w:hAnsi="Times New Roman" w:cs="Times New Roman"/>
          <w:sz w:val="24"/>
          <w:szCs w:val="24"/>
        </w:rPr>
      </w:pPr>
      <w:r w:rsidRPr="007C3D5F">
        <w:rPr>
          <w:rFonts w:ascii="Times New Roman" w:hAnsi="Times New Roman" w:cs="Times New Roman"/>
          <w:sz w:val="24"/>
          <w:szCs w:val="24"/>
        </w:rPr>
        <w:t>Cooperative and collaborative learning methods</w:t>
      </w:r>
    </w:p>
    <w:p w:rsidR="00EA049B" w:rsidRPr="007C3D5F" w:rsidRDefault="00EA049B" w:rsidP="009953F6">
      <w:pPr>
        <w:pStyle w:val="NoSpacing"/>
        <w:numPr>
          <w:ilvl w:val="0"/>
          <w:numId w:val="477"/>
        </w:numPr>
        <w:rPr>
          <w:rFonts w:ascii="Times New Roman" w:hAnsi="Times New Roman" w:cs="Times New Roman"/>
          <w:sz w:val="24"/>
          <w:szCs w:val="24"/>
        </w:rPr>
      </w:pPr>
      <w:r w:rsidRPr="007C3D5F">
        <w:rPr>
          <w:rFonts w:ascii="Times New Roman" w:hAnsi="Times New Roman" w:cs="Times New Roman"/>
          <w:sz w:val="24"/>
          <w:szCs w:val="24"/>
        </w:rPr>
        <w:t>Proposal writing and presentation in the classroom</w:t>
      </w:r>
    </w:p>
    <w:p w:rsidR="00EA049B" w:rsidRPr="007C3D5F" w:rsidRDefault="00EA049B" w:rsidP="009953F6">
      <w:pPr>
        <w:pStyle w:val="NoSpacing"/>
        <w:numPr>
          <w:ilvl w:val="0"/>
          <w:numId w:val="477"/>
        </w:numPr>
        <w:rPr>
          <w:rFonts w:ascii="Times New Roman" w:hAnsi="Times New Roman" w:cs="Times New Roman"/>
          <w:sz w:val="24"/>
          <w:szCs w:val="24"/>
        </w:rPr>
      </w:pPr>
      <w:r w:rsidRPr="007C3D5F">
        <w:rPr>
          <w:rFonts w:ascii="Times New Roman" w:hAnsi="Times New Roman" w:cs="Times New Roman"/>
          <w:sz w:val="24"/>
          <w:szCs w:val="24"/>
        </w:rPr>
        <w:t xml:space="preserve">Home assignments </w:t>
      </w:r>
    </w:p>
    <w:p w:rsidR="00EA049B" w:rsidRPr="007C3D5F" w:rsidRDefault="00EA049B" w:rsidP="009953F6">
      <w:pPr>
        <w:pStyle w:val="NoSpacing"/>
        <w:numPr>
          <w:ilvl w:val="0"/>
          <w:numId w:val="477"/>
        </w:numPr>
        <w:rPr>
          <w:rFonts w:ascii="Times New Roman" w:hAnsi="Times New Roman" w:cs="Times New Roman"/>
          <w:sz w:val="24"/>
          <w:szCs w:val="24"/>
        </w:rPr>
      </w:pPr>
      <w:r w:rsidRPr="007C3D5F">
        <w:rPr>
          <w:rFonts w:ascii="Times New Roman" w:hAnsi="Times New Roman" w:cs="Times New Roman"/>
          <w:sz w:val="24"/>
          <w:szCs w:val="24"/>
        </w:rPr>
        <w:t>Team teaching and feedback session</w:t>
      </w:r>
    </w:p>
    <w:p w:rsidR="00EA049B" w:rsidRPr="007C3D5F" w:rsidRDefault="00EA049B" w:rsidP="009953F6">
      <w:pPr>
        <w:pStyle w:val="NoSpacing"/>
        <w:numPr>
          <w:ilvl w:val="0"/>
          <w:numId w:val="477"/>
        </w:numPr>
        <w:rPr>
          <w:rFonts w:ascii="Times New Roman" w:hAnsi="Times New Roman" w:cs="Times New Roman"/>
          <w:sz w:val="24"/>
          <w:szCs w:val="24"/>
        </w:rPr>
      </w:pPr>
      <w:r w:rsidRPr="007C3D5F">
        <w:rPr>
          <w:rFonts w:ascii="Times New Roman" w:hAnsi="Times New Roman" w:cs="Times New Roman"/>
          <w:sz w:val="24"/>
          <w:szCs w:val="24"/>
        </w:rPr>
        <w:t>Group activities</w:t>
      </w:r>
    </w:p>
    <w:p w:rsidR="00EA049B" w:rsidRPr="007C3D5F" w:rsidRDefault="00EA049B" w:rsidP="00EA049B">
      <w:pPr>
        <w:pStyle w:val="ListParagraph"/>
        <w:tabs>
          <w:tab w:val="left" w:pos="3360"/>
        </w:tabs>
        <w:ind w:left="360"/>
      </w:pPr>
      <w:r w:rsidRPr="007C3D5F">
        <w:tab/>
      </w:r>
    </w:p>
    <w:p w:rsidR="00EA049B" w:rsidRPr="000502E9" w:rsidRDefault="00EA049B" w:rsidP="009953F6">
      <w:pPr>
        <w:pStyle w:val="Heading2"/>
        <w:numPr>
          <w:ilvl w:val="0"/>
          <w:numId w:val="746"/>
        </w:numPr>
        <w:rPr>
          <w:rFonts w:ascii="Times New Roman" w:hAnsi="Times New Roman" w:cs="Times New Roman"/>
          <w:bCs w:val="0"/>
          <w:color w:val="auto"/>
          <w:sz w:val="24"/>
          <w:szCs w:val="24"/>
        </w:rPr>
      </w:pPr>
      <w:r w:rsidRPr="000502E9">
        <w:rPr>
          <w:rFonts w:ascii="Times New Roman" w:hAnsi="Times New Roman" w:cs="Times New Roman"/>
          <w:bCs w:val="0"/>
          <w:color w:val="auto"/>
          <w:sz w:val="24"/>
          <w:szCs w:val="24"/>
        </w:rPr>
        <w:t>Evaluation</w:t>
      </w:r>
    </w:p>
    <w:p w:rsidR="00EA049B" w:rsidRPr="000502E9" w:rsidRDefault="00EA049B" w:rsidP="009953F6">
      <w:pPr>
        <w:pStyle w:val="Heading3"/>
        <w:numPr>
          <w:ilvl w:val="1"/>
          <w:numId w:val="746"/>
        </w:numPr>
        <w:rPr>
          <w:rFonts w:ascii="Times New Roman" w:hAnsi="Times New Roman" w:cs="Times New Roman"/>
          <w:bCs w:val="0"/>
          <w:color w:val="auto"/>
          <w:sz w:val="24"/>
          <w:szCs w:val="24"/>
        </w:rPr>
      </w:pPr>
      <w:r w:rsidRPr="000502E9">
        <w:rPr>
          <w:rFonts w:ascii="Times New Roman" w:hAnsi="Times New Roman" w:cs="Times New Roman"/>
          <w:bCs w:val="0"/>
          <w:color w:val="auto"/>
          <w:sz w:val="24"/>
          <w:szCs w:val="24"/>
        </w:rPr>
        <w:t>Internal Evaluation</w:t>
      </w:r>
    </w:p>
    <w:p w:rsidR="00EA049B" w:rsidRPr="000502E9" w:rsidRDefault="00EA049B" w:rsidP="00EA049B">
      <w:pPr>
        <w:pStyle w:val="ListParagraph"/>
      </w:pPr>
      <w:r w:rsidRPr="000502E9">
        <w:t>Forty percent of total marks are allocated to internal evaluation. Internal evaluation will be conducted by course teacher based on the following activities:</w:t>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3"/>
        <w:gridCol w:w="7227"/>
        <w:gridCol w:w="1855"/>
      </w:tblGrid>
      <w:tr w:rsidR="00EA049B" w:rsidRPr="000502E9" w:rsidTr="00C103D1">
        <w:tc>
          <w:tcPr>
            <w:tcW w:w="407" w:type="pct"/>
            <w:shd w:val="clear" w:color="auto" w:fill="auto"/>
          </w:tcPr>
          <w:p w:rsidR="00EA049B" w:rsidRPr="000502E9" w:rsidRDefault="00EA049B" w:rsidP="00C103D1">
            <w:pPr>
              <w:pStyle w:val="ListParagraph"/>
            </w:pPr>
            <w:r w:rsidRPr="000502E9">
              <w:t>1.</w:t>
            </w:r>
          </w:p>
        </w:tc>
        <w:tc>
          <w:tcPr>
            <w:tcW w:w="3916" w:type="pct"/>
            <w:shd w:val="clear" w:color="auto" w:fill="auto"/>
          </w:tcPr>
          <w:p w:rsidR="00EA049B" w:rsidRPr="000502E9" w:rsidRDefault="00EA049B" w:rsidP="00C103D1">
            <w:pPr>
              <w:pStyle w:val="ListParagraph"/>
            </w:pPr>
            <w:r w:rsidRPr="000502E9">
              <w:t xml:space="preserve">Attendance </w:t>
            </w:r>
          </w:p>
        </w:tc>
        <w:tc>
          <w:tcPr>
            <w:tcW w:w="677" w:type="pct"/>
            <w:shd w:val="clear" w:color="auto" w:fill="auto"/>
          </w:tcPr>
          <w:p w:rsidR="00EA049B" w:rsidRPr="000502E9" w:rsidRDefault="00EA049B" w:rsidP="00C103D1">
            <w:pPr>
              <w:pStyle w:val="ListParagraph"/>
            </w:pPr>
            <w:r w:rsidRPr="000502E9">
              <w:t>5 points</w:t>
            </w:r>
          </w:p>
        </w:tc>
      </w:tr>
      <w:tr w:rsidR="00EA049B" w:rsidRPr="000502E9" w:rsidTr="00C103D1">
        <w:tc>
          <w:tcPr>
            <w:tcW w:w="407" w:type="pct"/>
            <w:shd w:val="clear" w:color="auto" w:fill="auto"/>
          </w:tcPr>
          <w:p w:rsidR="00EA049B" w:rsidRPr="000502E9" w:rsidRDefault="00EA049B" w:rsidP="00C103D1">
            <w:pPr>
              <w:pStyle w:val="ListParagraph"/>
            </w:pPr>
          </w:p>
        </w:tc>
        <w:tc>
          <w:tcPr>
            <w:tcW w:w="3916" w:type="pct"/>
            <w:shd w:val="clear" w:color="auto" w:fill="auto"/>
          </w:tcPr>
          <w:p w:rsidR="00EA049B" w:rsidRPr="000502E9" w:rsidRDefault="00EA049B" w:rsidP="00C103D1">
            <w:pPr>
              <w:pStyle w:val="ListParagraph"/>
            </w:pPr>
            <w:r w:rsidRPr="000502E9">
              <w:t>Classroom activities</w:t>
            </w:r>
          </w:p>
        </w:tc>
        <w:tc>
          <w:tcPr>
            <w:tcW w:w="677" w:type="pct"/>
            <w:shd w:val="clear" w:color="auto" w:fill="auto"/>
          </w:tcPr>
          <w:p w:rsidR="00EA049B" w:rsidRPr="000502E9" w:rsidRDefault="00EA049B" w:rsidP="00C103D1">
            <w:pPr>
              <w:pStyle w:val="ListParagraph"/>
            </w:pPr>
            <w:r w:rsidRPr="000502E9">
              <w:t>5 points</w:t>
            </w:r>
          </w:p>
        </w:tc>
      </w:tr>
      <w:tr w:rsidR="00EA049B" w:rsidRPr="000502E9" w:rsidTr="00C103D1">
        <w:tc>
          <w:tcPr>
            <w:tcW w:w="407" w:type="pct"/>
            <w:shd w:val="clear" w:color="auto" w:fill="auto"/>
          </w:tcPr>
          <w:p w:rsidR="00EA049B" w:rsidRPr="000502E9" w:rsidRDefault="00EA049B" w:rsidP="00C103D1">
            <w:pPr>
              <w:pStyle w:val="ListParagraph"/>
            </w:pPr>
            <w:r w:rsidRPr="000502E9">
              <w:t>2.</w:t>
            </w:r>
          </w:p>
        </w:tc>
        <w:tc>
          <w:tcPr>
            <w:tcW w:w="3916" w:type="pct"/>
            <w:shd w:val="clear" w:color="auto" w:fill="auto"/>
          </w:tcPr>
          <w:p w:rsidR="00EA049B" w:rsidRPr="000502E9" w:rsidRDefault="00EA049B" w:rsidP="00C103D1">
            <w:pPr>
              <w:pStyle w:val="ListParagraph"/>
            </w:pPr>
            <w:r w:rsidRPr="000502E9">
              <w:t>First assignment</w:t>
            </w:r>
          </w:p>
        </w:tc>
        <w:tc>
          <w:tcPr>
            <w:tcW w:w="677" w:type="pct"/>
            <w:shd w:val="clear" w:color="auto" w:fill="auto"/>
          </w:tcPr>
          <w:p w:rsidR="00EA049B" w:rsidRPr="000502E9" w:rsidRDefault="00EA049B" w:rsidP="00C103D1">
            <w:pPr>
              <w:pStyle w:val="ListParagraph"/>
            </w:pPr>
            <w:r w:rsidRPr="000502E9">
              <w:t>10 points</w:t>
            </w:r>
          </w:p>
        </w:tc>
      </w:tr>
      <w:tr w:rsidR="00EA049B" w:rsidRPr="000502E9" w:rsidTr="00C103D1">
        <w:tc>
          <w:tcPr>
            <w:tcW w:w="407" w:type="pct"/>
            <w:shd w:val="clear" w:color="auto" w:fill="auto"/>
          </w:tcPr>
          <w:p w:rsidR="00EA049B" w:rsidRPr="000502E9" w:rsidRDefault="00EA049B" w:rsidP="00C103D1">
            <w:pPr>
              <w:pStyle w:val="ListParagraph"/>
            </w:pPr>
            <w:r w:rsidRPr="000502E9">
              <w:t>3</w:t>
            </w:r>
          </w:p>
        </w:tc>
        <w:tc>
          <w:tcPr>
            <w:tcW w:w="3916" w:type="pct"/>
            <w:shd w:val="clear" w:color="auto" w:fill="auto"/>
          </w:tcPr>
          <w:p w:rsidR="00EA049B" w:rsidRPr="000502E9" w:rsidRDefault="00EA049B" w:rsidP="00C103D1">
            <w:pPr>
              <w:pStyle w:val="ListParagraph"/>
            </w:pPr>
            <w:r w:rsidRPr="000502E9">
              <w:t>Second assignment</w:t>
            </w:r>
          </w:p>
        </w:tc>
        <w:tc>
          <w:tcPr>
            <w:tcW w:w="677" w:type="pct"/>
            <w:shd w:val="clear" w:color="auto" w:fill="auto"/>
          </w:tcPr>
          <w:p w:rsidR="00EA049B" w:rsidRPr="000502E9" w:rsidRDefault="00EA049B" w:rsidP="00C103D1">
            <w:pPr>
              <w:pStyle w:val="ListParagraph"/>
            </w:pPr>
            <w:r w:rsidRPr="000502E9">
              <w:t>10 points</w:t>
            </w:r>
          </w:p>
        </w:tc>
      </w:tr>
      <w:tr w:rsidR="00EA049B" w:rsidRPr="000502E9" w:rsidTr="00C103D1">
        <w:tc>
          <w:tcPr>
            <w:tcW w:w="407" w:type="pct"/>
            <w:shd w:val="clear" w:color="auto" w:fill="auto"/>
          </w:tcPr>
          <w:p w:rsidR="00EA049B" w:rsidRPr="000502E9" w:rsidRDefault="00EA049B" w:rsidP="00C103D1">
            <w:pPr>
              <w:pStyle w:val="ListParagraph"/>
            </w:pPr>
            <w:r w:rsidRPr="000502E9">
              <w:t>4.</w:t>
            </w:r>
          </w:p>
        </w:tc>
        <w:tc>
          <w:tcPr>
            <w:tcW w:w="3916" w:type="pct"/>
            <w:shd w:val="clear" w:color="auto" w:fill="auto"/>
          </w:tcPr>
          <w:p w:rsidR="00EA049B" w:rsidRPr="000502E9" w:rsidRDefault="00EA049B" w:rsidP="00C103D1">
            <w:pPr>
              <w:pStyle w:val="ListParagraph"/>
            </w:pPr>
            <w:r w:rsidRPr="000502E9">
              <w:t>Third assignment</w:t>
            </w:r>
          </w:p>
        </w:tc>
        <w:tc>
          <w:tcPr>
            <w:tcW w:w="677" w:type="pct"/>
            <w:shd w:val="clear" w:color="auto" w:fill="auto"/>
          </w:tcPr>
          <w:p w:rsidR="00EA049B" w:rsidRPr="000502E9" w:rsidRDefault="00EA049B" w:rsidP="00C103D1">
            <w:pPr>
              <w:pStyle w:val="ListParagraph"/>
            </w:pPr>
            <w:r w:rsidRPr="000502E9">
              <w:t>10 points</w:t>
            </w:r>
          </w:p>
        </w:tc>
      </w:tr>
      <w:tr w:rsidR="00EA049B" w:rsidRPr="006F7D51" w:rsidTr="00C103D1">
        <w:tc>
          <w:tcPr>
            <w:tcW w:w="407" w:type="pct"/>
            <w:shd w:val="clear" w:color="auto" w:fill="auto"/>
          </w:tcPr>
          <w:p w:rsidR="00EA049B" w:rsidRPr="006F7D51" w:rsidRDefault="00EA049B" w:rsidP="00C103D1">
            <w:pPr>
              <w:pStyle w:val="ListParagraph"/>
              <w:rPr>
                <w:b/>
                <w:iCs/>
              </w:rPr>
            </w:pPr>
            <w:r w:rsidRPr="006F7D51">
              <w:rPr>
                <w:b/>
                <w:iCs/>
              </w:rPr>
              <w:t>Total</w:t>
            </w:r>
          </w:p>
        </w:tc>
        <w:tc>
          <w:tcPr>
            <w:tcW w:w="3916" w:type="pct"/>
            <w:shd w:val="clear" w:color="auto" w:fill="auto"/>
          </w:tcPr>
          <w:p w:rsidR="00EA049B" w:rsidRPr="006F7D51" w:rsidRDefault="00EA049B" w:rsidP="00C103D1">
            <w:pPr>
              <w:pStyle w:val="ListParagraph"/>
              <w:rPr>
                <w:b/>
                <w:iCs/>
              </w:rPr>
            </w:pPr>
          </w:p>
        </w:tc>
        <w:tc>
          <w:tcPr>
            <w:tcW w:w="677" w:type="pct"/>
            <w:shd w:val="clear" w:color="auto" w:fill="auto"/>
          </w:tcPr>
          <w:p w:rsidR="00EA049B" w:rsidRPr="006F7D51" w:rsidRDefault="00EA049B" w:rsidP="009953F6">
            <w:pPr>
              <w:pStyle w:val="ListParagraph"/>
              <w:numPr>
                <w:ilvl w:val="0"/>
                <w:numId w:val="747"/>
              </w:numPr>
              <w:spacing w:after="200"/>
              <w:ind w:left="292" w:firstLine="68"/>
              <w:jc w:val="left"/>
              <w:rPr>
                <w:b/>
                <w:iCs/>
              </w:rPr>
            </w:pPr>
            <w:r w:rsidRPr="006F7D51">
              <w:rPr>
                <w:b/>
                <w:iCs/>
              </w:rPr>
              <w:t>points</w:t>
            </w:r>
          </w:p>
        </w:tc>
      </w:tr>
    </w:tbl>
    <w:p w:rsidR="00EA049B" w:rsidRPr="003F1F70" w:rsidRDefault="00EA049B" w:rsidP="00EA049B"/>
    <w:p w:rsidR="00EA049B" w:rsidRPr="000502E9" w:rsidRDefault="00EA049B" w:rsidP="009953F6">
      <w:pPr>
        <w:pStyle w:val="Heading3"/>
        <w:numPr>
          <w:ilvl w:val="1"/>
          <w:numId w:val="746"/>
        </w:numPr>
        <w:rPr>
          <w:rFonts w:ascii="Times New Roman" w:hAnsi="Times New Roman" w:cs="Times New Roman"/>
          <w:bCs w:val="0"/>
          <w:color w:val="auto"/>
          <w:sz w:val="24"/>
          <w:szCs w:val="24"/>
        </w:rPr>
      </w:pPr>
      <w:r w:rsidRPr="000502E9">
        <w:rPr>
          <w:rFonts w:ascii="Times New Roman" w:hAnsi="Times New Roman" w:cs="Times New Roman"/>
          <w:bCs w:val="0"/>
          <w:color w:val="auto"/>
          <w:sz w:val="24"/>
          <w:szCs w:val="24"/>
        </w:rPr>
        <w:t>External Evaluation (Final Examination)</w:t>
      </w:r>
    </w:p>
    <w:p w:rsidR="00EA049B" w:rsidRPr="000502E9" w:rsidRDefault="00EA049B" w:rsidP="00EA049B">
      <w:pPr>
        <w:pStyle w:val="ListParagraph"/>
        <w:spacing w:before="120"/>
      </w:pPr>
      <w:r w:rsidRPr="000502E9">
        <w:t>Examination Division of the office of the Dean, Faculty of Education will conduct final examination at the end of semester. Sixty percent of the marks are allocated to the final examination. The types and number of questions to be included in the final examination are as follows:</w:t>
      </w:r>
    </w:p>
    <w:p w:rsidR="00EA049B" w:rsidRPr="000502E9" w:rsidRDefault="00EA049B" w:rsidP="00EA049B">
      <w:pPr>
        <w:pStyle w:val="ListParagraph"/>
        <w:spacing w:before="12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
        <w:gridCol w:w="7711"/>
        <w:gridCol w:w="1333"/>
      </w:tblGrid>
      <w:tr w:rsidR="00EA049B" w:rsidRPr="000502E9" w:rsidTr="00C103D1">
        <w:tc>
          <w:tcPr>
            <w:tcW w:w="462" w:type="pct"/>
            <w:shd w:val="clear" w:color="auto" w:fill="auto"/>
          </w:tcPr>
          <w:p w:rsidR="00EA049B" w:rsidRPr="000502E9" w:rsidRDefault="00EA049B" w:rsidP="00C103D1">
            <w:pPr>
              <w:pStyle w:val="ListParagraph"/>
              <w:rPr>
                <w:bCs/>
              </w:rPr>
            </w:pPr>
            <w:r w:rsidRPr="000502E9">
              <w:rPr>
                <w:bCs/>
              </w:rPr>
              <w:t>1.</w:t>
            </w:r>
          </w:p>
        </w:tc>
        <w:tc>
          <w:tcPr>
            <w:tcW w:w="3869" w:type="pct"/>
            <w:shd w:val="clear" w:color="auto" w:fill="auto"/>
          </w:tcPr>
          <w:p w:rsidR="00EA049B" w:rsidRPr="000502E9" w:rsidRDefault="00EA049B" w:rsidP="00C103D1">
            <w:pPr>
              <w:pStyle w:val="ListParagraph"/>
              <w:rPr>
                <w:bCs/>
              </w:rPr>
            </w:pPr>
            <w:r w:rsidRPr="000502E9">
              <w:t>Objective type question (Multiple choice: 10 questions x1 point)</w:t>
            </w:r>
          </w:p>
        </w:tc>
        <w:tc>
          <w:tcPr>
            <w:tcW w:w="669" w:type="pct"/>
            <w:shd w:val="clear" w:color="auto" w:fill="auto"/>
          </w:tcPr>
          <w:p w:rsidR="00EA049B" w:rsidRPr="000502E9" w:rsidRDefault="00EA049B" w:rsidP="00C103D1">
            <w:pPr>
              <w:pStyle w:val="ListParagraph"/>
              <w:rPr>
                <w:bCs/>
              </w:rPr>
            </w:pPr>
            <w:r w:rsidRPr="000502E9">
              <w:rPr>
                <w:bCs/>
              </w:rPr>
              <w:t>10 points</w:t>
            </w:r>
          </w:p>
        </w:tc>
      </w:tr>
      <w:tr w:rsidR="00EA049B" w:rsidRPr="000502E9" w:rsidTr="00C103D1">
        <w:tc>
          <w:tcPr>
            <w:tcW w:w="462" w:type="pct"/>
            <w:shd w:val="clear" w:color="auto" w:fill="auto"/>
          </w:tcPr>
          <w:p w:rsidR="00EA049B" w:rsidRPr="000502E9" w:rsidRDefault="00EA049B" w:rsidP="00C103D1">
            <w:pPr>
              <w:pStyle w:val="ListParagraph"/>
              <w:rPr>
                <w:bCs/>
              </w:rPr>
            </w:pPr>
            <w:r w:rsidRPr="000502E9">
              <w:rPr>
                <w:bCs/>
              </w:rPr>
              <w:t>2.</w:t>
            </w:r>
          </w:p>
        </w:tc>
        <w:tc>
          <w:tcPr>
            <w:tcW w:w="3869" w:type="pct"/>
            <w:shd w:val="clear" w:color="auto" w:fill="auto"/>
          </w:tcPr>
          <w:p w:rsidR="00EA049B" w:rsidRPr="000502E9" w:rsidRDefault="00EA049B" w:rsidP="00C103D1">
            <w:pPr>
              <w:pStyle w:val="ListParagraph"/>
              <w:rPr>
                <w:bCs/>
              </w:rPr>
            </w:pPr>
            <w:r w:rsidRPr="000502E9">
              <w:t xml:space="preserve">Short answer questions  (6 questions x 5 points)                </w:t>
            </w:r>
          </w:p>
        </w:tc>
        <w:tc>
          <w:tcPr>
            <w:tcW w:w="669" w:type="pct"/>
            <w:shd w:val="clear" w:color="auto" w:fill="auto"/>
          </w:tcPr>
          <w:p w:rsidR="00EA049B" w:rsidRPr="000502E9" w:rsidRDefault="00EA049B" w:rsidP="00C103D1">
            <w:pPr>
              <w:pStyle w:val="ListParagraph"/>
              <w:rPr>
                <w:bCs/>
              </w:rPr>
            </w:pPr>
            <w:r w:rsidRPr="000502E9">
              <w:rPr>
                <w:bCs/>
              </w:rPr>
              <w:t>30 points</w:t>
            </w:r>
          </w:p>
        </w:tc>
      </w:tr>
      <w:tr w:rsidR="00EA049B" w:rsidRPr="000502E9" w:rsidTr="00C103D1">
        <w:tc>
          <w:tcPr>
            <w:tcW w:w="462" w:type="pct"/>
            <w:shd w:val="clear" w:color="auto" w:fill="auto"/>
          </w:tcPr>
          <w:p w:rsidR="00EA049B" w:rsidRPr="000502E9" w:rsidRDefault="00EA049B" w:rsidP="00C103D1">
            <w:pPr>
              <w:pStyle w:val="ListParagraph"/>
              <w:rPr>
                <w:bCs/>
              </w:rPr>
            </w:pPr>
            <w:r w:rsidRPr="000502E9">
              <w:rPr>
                <w:bCs/>
              </w:rPr>
              <w:t>3.</w:t>
            </w:r>
          </w:p>
        </w:tc>
        <w:tc>
          <w:tcPr>
            <w:tcW w:w="3869" w:type="pct"/>
            <w:shd w:val="clear" w:color="auto" w:fill="auto"/>
          </w:tcPr>
          <w:p w:rsidR="00EA049B" w:rsidRPr="000502E9" w:rsidRDefault="00EA049B" w:rsidP="00C103D1">
            <w:pPr>
              <w:pStyle w:val="ListParagraph"/>
              <w:rPr>
                <w:bCs/>
              </w:rPr>
            </w:pPr>
            <w:r w:rsidRPr="000502E9">
              <w:t xml:space="preserve">Long answer questions (2 questions x 10 points)  </w:t>
            </w:r>
          </w:p>
        </w:tc>
        <w:tc>
          <w:tcPr>
            <w:tcW w:w="669" w:type="pct"/>
            <w:shd w:val="clear" w:color="auto" w:fill="auto"/>
          </w:tcPr>
          <w:p w:rsidR="00EA049B" w:rsidRPr="000502E9" w:rsidRDefault="00EA049B" w:rsidP="00C103D1">
            <w:pPr>
              <w:pStyle w:val="ListParagraph"/>
              <w:rPr>
                <w:bCs/>
              </w:rPr>
            </w:pPr>
            <w:r w:rsidRPr="000502E9">
              <w:rPr>
                <w:bCs/>
              </w:rPr>
              <w:t>20 points</w:t>
            </w:r>
          </w:p>
        </w:tc>
      </w:tr>
      <w:tr w:rsidR="00EA049B" w:rsidRPr="000502E9" w:rsidTr="00C103D1">
        <w:tc>
          <w:tcPr>
            <w:tcW w:w="462" w:type="pct"/>
            <w:shd w:val="clear" w:color="auto" w:fill="auto"/>
          </w:tcPr>
          <w:p w:rsidR="00EA049B" w:rsidRPr="000502E9" w:rsidRDefault="00EA049B" w:rsidP="00C103D1">
            <w:pPr>
              <w:pStyle w:val="ListParagraph"/>
              <w:rPr>
                <w:b/>
                <w:i/>
              </w:rPr>
            </w:pPr>
            <w:r w:rsidRPr="000502E9">
              <w:rPr>
                <w:b/>
                <w:i/>
              </w:rPr>
              <w:t>Total</w:t>
            </w:r>
          </w:p>
        </w:tc>
        <w:tc>
          <w:tcPr>
            <w:tcW w:w="3869" w:type="pct"/>
            <w:shd w:val="clear" w:color="auto" w:fill="auto"/>
          </w:tcPr>
          <w:p w:rsidR="00EA049B" w:rsidRPr="000502E9" w:rsidRDefault="00EA049B" w:rsidP="00C103D1">
            <w:pPr>
              <w:pStyle w:val="ListParagraph"/>
              <w:rPr>
                <w:b/>
                <w:i/>
              </w:rPr>
            </w:pPr>
          </w:p>
        </w:tc>
        <w:tc>
          <w:tcPr>
            <w:tcW w:w="669" w:type="pct"/>
            <w:shd w:val="clear" w:color="auto" w:fill="auto"/>
          </w:tcPr>
          <w:p w:rsidR="00EA049B" w:rsidRPr="000502E9" w:rsidRDefault="00EA049B" w:rsidP="00C103D1">
            <w:pPr>
              <w:pStyle w:val="ListParagraph"/>
              <w:rPr>
                <w:b/>
                <w:i/>
              </w:rPr>
            </w:pPr>
            <w:r w:rsidRPr="000502E9">
              <w:rPr>
                <w:b/>
                <w:i/>
              </w:rPr>
              <w:t>60 points</w:t>
            </w:r>
          </w:p>
        </w:tc>
      </w:tr>
    </w:tbl>
    <w:p w:rsidR="00EA049B" w:rsidRPr="006F7D51" w:rsidRDefault="00EA049B" w:rsidP="00EA049B">
      <w:pPr>
        <w:pStyle w:val="ListParagraph"/>
        <w:rPr>
          <w:b/>
          <w:i/>
          <w:sz w:val="20"/>
          <w:szCs w:val="20"/>
        </w:rPr>
      </w:pPr>
      <w:r w:rsidRPr="006F7D51">
        <w:rPr>
          <w:b/>
          <w:i/>
          <w:sz w:val="20"/>
          <w:szCs w:val="20"/>
        </w:rPr>
        <w:t>Note: The marking system will be changed to CGPA system as per the rule and regulation of the Academic council.</w:t>
      </w:r>
    </w:p>
    <w:p w:rsidR="00EA049B" w:rsidRPr="00A17252" w:rsidRDefault="00EA049B" w:rsidP="00EA049B">
      <w:pPr>
        <w:tabs>
          <w:tab w:val="left" w:pos="3360"/>
        </w:tabs>
        <w:spacing w:line="240" w:lineRule="auto"/>
        <w:jc w:val="both"/>
        <w:rPr>
          <w:rFonts w:ascii="Times New Roman" w:hAnsi="Times New Roman" w:cs="Times New Roman"/>
          <w:b/>
          <w:sz w:val="24"/>
          <w:szCs w:val="24"/>
        </w:rPr>
      </w:pPr>
      <w:r w:rsidRPr="00A17252">
        <w:rPr>
          <w:rFonts w:ascii="Times New Roman" w:hAnsi="Times New Roman" w:cs="Times New Roman"/>
          <w:b/>
          <w:sz w:val="24"/>
          <w:szCs w:val="24"/>
        </w:rPr>
        <w:t>Recommended books</w:t>
      </w:r>
    </w:p>
    <w:p w:rsidR="00EA049B" w:rsidRPr="00241DEC" w:rsidRDefault="00EA049B" w:rsidP="00EA049B">
      <w:pPr>
        <w:spacing w:line="240" w:lineRule="auto"/>
        <w:ind w:left="720"/>
        <w:rPr>
          <w:rFonts w:cs="Times New Roman"/>
          <w:snapToGrid w:val="0"/>
          <w:szCs w:val="24"/>
          <w:lang w:val="en-GB"/>
        </w:rPr>
      </w:pPr>
      <w:r w:rsidRPr="00241DEC">
        <w:rPr>
          <w:rFonts w:cs="Times New Roman"/>
          <w:snapToGrid w:val="0"/>
          <w:szCs w:val="24"/>
          <w:lang w:val="en-GB"/>
        </w:rPr>
        <w:t xml:space="preserve">American Psychological Association (2010). </w:t>
      </w:r>
      <w:r w:rsidRPr="00241DEC">
        <w:rPr>
          <w:rFonts w:cs="Times New Roman"/>
          <w:i/>
          <w:snapToGrid w:val="0"/>
          <w:szCs w:val="24"/>
          <w:lang w:val="en-GB"/>
        </w:rPr>
        <w:t>Publication Manual of American Psychological Association</w:t>
      </w:r>
      <w:r w:rsidRPr="00241DEC">
        <w:rPr>
          <w:rFonts w:cs="Times New Roman"/>
          <w:snapToGrid w:val="0"/>
          <w:szCs w:val="24"/>
          <w:lang w:val="en-GB"/>
        </w:rPr>
        <w:t xml:space="preserve"> (6</w:t>
      </w:r>
      <w:r w:rsidRPr="00241DEC">
        <w:rPr>
          <w:rFonts w:cs="Times New Roman"/>
          <w:snapToGrid w:val="0"/>
          <w:szCs w:val="24"/>
          <w:vertAlign w:val="superscript"/>
          <w:lang w:val="en-GB"/>
        </w:rPr>
        <w:t>th</w:t>
      </w:r>
      <w:r w:rsidRPr="00241DEC">
        <w:rPr>
          <w:rFonts w:cs="Times New Roman"/>
          <w:snapToGrid w:val="0"/>
          <w:szCs w:val="24"/>
          <w:lang w:val="en-GB"/>
        </w:rPr>
        <w:t xml:space="preserve"> edition). Washington DC: APA. (For unit 4)</w:t>
      </w:r>
    </w:p>
    <w:p w:rsidR="00EA049B" w:rsidRPr="00241DEC" w:rsidRDefault="00EA049B" w:rsidP="00EA049B">
      <w:pPr>
        <w:spacing w:line="240" w:lineRule="auto"/>
        <w:ind w:left="720"/>
        <w:rPr>
          <w:rFonts w:cs="Times New Roman"/>
          <w:snapToGrid w:val="0"/>
          <w:szCs w:val="24"/>
          <w:lang w:val="en-GB"/>
        </w:rPr>
      </w:pPr>
      <w:r w:rsidRPr="00241DEC">
        <w:rPr>
          <w:rFonts w:cs="Times New Roman"/>
          <w:snapToGrid w:val="0"/>
          <w:szCs w:val="24"/>
          <w:lang w:val="en-GB"/>
        </w:rPr>
        <w:t xml:space="preserve">Best, W. &amp; Kahn V. (2000). </w:t>
      </w:r>
      <w:r w:rsidRPr="00241DEC">
        <w:rPr>
          <w:rFonts w:cs="Times New Roman"/>
          <w:i/>
          <w:snapToGrid w:val="0"/>
          <w:szCs w:val="24"/>
          <w:lang w:val="en-GB"/>
        </w:rPr>
        <w:t>Research in Education</w:t>
      </w:r>
      <w:r w:rsidRPr="00241DEC">
        <w:rPr>
          <w:rFonts w:cs="Times New Roman"/>
          <w:snapToGrid w:val="0"/>
          <w:szCs w:val="24"/>
          <w:lang w:val="en-GB"/>
        </w:rPr>
        <w:t>. 7</w:t>
      </w:r>
      <w:r w:rsidRPr="00241DEC">
        <w:rPr>
          <w:rFonts w:cs="Times New Roman"/>
          <w:snapToGrid w:val="0"/>
          <w:szCs w:val="24"/>
          <w:vertAlign w:val="superscript"/>
          <w:lang w:val="en-GB"/>
        </w:rPr>
        <w:t>th</w:t>
      </w:r>
      <w:r w:rsidRPr="00241DEC">
        <w:rPr>
          <w:rFonts w:cs="Times New Roman"/>
          <w:snapToGrid w:val="0"/>
          <w:szCs w:val="24"/>
          <w:lang w:val="en-GB"/>
        </w:rPr>
        <w:t xml:space="preserve"> Edition; Prentice Hall of India Pvt. Ltd. New Delhi. (For unit 3)</w:t>
      </w:r>
    </w:p>
    <w:p w:rsidR="00EA049B" w:rsidRPr="00241DEC" w:rsidRDefault="00EA049B" w:rsidP="00EA049B">
      <w:pPr>
        <w:spacing w:line="240" w:lineRule="auto"/>
        <w:ind w:left="720"/>
        <w:rPr>
          <w:rFonts w:cs="Times New Roman"/>
          <w:szCs w:val="24"/>
        </w:rPr>
      </w:pPr>
      <w:r w:rsidRPr="00241DEC">
        <w:rPr>
          <w:rFonts w:cs="Times New Roman"/>
          <w:snapToGrid w:val="0"/>
          <w:szCs w:val="24"/>
          <w:lang w:val="en-GB"/>
        </w:rPr>
        <w:t xml:space="preserve">Guba, E. and Lincoln, S. Y. (1998). </w:t>
      </w:r>
      <w:r w:rsidRPr="00241DEC">
        <w:rPr>
          <w:rFonts w:cs="Times New Roman"/>
          <w:i/>
          <w:snapToGrid w:val="0"/>
          <w:szCs w:val="24"/>
          <w:lang w:val="en-GB"/>
        </w:rPr>
        <w:t>The landscape of qualitative research: Theories and Issues</w:t>
      </w:r>
      <w:r w:rsidRPr="00241DEC">
        <w:rPr>
          <w:rFonts w:cs="Times New Roman"/>
          <w:snapToGrid w:val="0"/>
          <w:szCs w:val="24"/>
          <w:lang w:val="en-GB"/>
        </w:rPr>
        <w:t>, Thousand Oaks: Sage Publication. (For unit 1)</w:t>
      </w:r>
    </w:p>
    <w:p w:rsidR="00EA049B" w:rsidRPr="00241DEC" w:rsidRDefault="00EA049B" w:rsidP="00EA049B">
      <w:pPr>
        <w:spacing w:line="240" w:lineRule="auto"/>
        <w:ind w:left="720"/>
        <w:rPr>
          <w:rFonts w:cs="Times New Roman"/>
          <w:snapToGrid w:val="0"/>
          <w:szCs w:val="24"/>
          <w:lang w:val="en-GB"/>
        </w:rPr>
      </w:pPr>
      <w:r w:rsidRPr="00241DEC">
        <w:rPr>
          <w:rFonts w:cs="Times New Roman"/>
          <w:snapToGrid w:val="0"/>
          <w:szCs w:val="24"/>
          <w:lang w:val="en-GB"/>
        </w:rPr>
        <w:t xml:space="preserve">Fraser, B J., et. all. (2012). </w:t>
      </w:r>
      <w:r w:rsidRPr="00241DEC">
        <w:rPr>
          <w:rFonts w:cs="Times New Roman"/>
          <w:i/>
          <w:snapToGrid w:val="0"/>
          <w:szCs w:val="24"/>
          <w:lang w:val="en-GB"/>
        </w:rPr>
        <w:t>Second International Hand Book of Science Education</w:t>
      </w:r>
      <w:r w:rsidRPr="00241DEC">
        <w:rPr>
          <w:rFonts w:cs="Times New Roman"/>
          <w:snapToGrid w:val="0"/>
          <w:szCs w:val="24"/>
          <w:lang w:val="en-GB"/>
        </w:rPr>
        <w:t>. Springer International Handbooks of Education. Vol II. New York, USA. (For units I and II)</w:t>
      </w:r>
    </w:p>
    <w:p w:rsidR="00EA049B" w:rsidRPr="00241DEC" w:rsidRDefault="00EA049B" w:rsidP="00EA049B">
      <w:pPr>
        <w:spacing w:line="240" w:lineRule="auto"/>
        <w:ind w:left="720"/>
        <w:rPr>
          <w:rFonts w:cs="Times New Roman"/>
          <w:snapToGrid w:val="0"/>
          <w:szCs w:val="24"/>
          <w:lang w:val="en-GB"/>
        </w:rPr>
      </w:pPr>
      <w:r w:rsidRPr="00241DEC">
        <w:rPr>
          <w:rFonts w:cs="Times New Roman"/>
          <w:snapToGrid w:val="0"/>
          <w:szCs w:val="24"/>
          <w:lang w:val="en-GB"/>
        </w:rPr>
        <w:t xml:space="preserve">Joshi, P. R. (2010). </w:t>
      </w:r>
      <w:r w:rsidRPr="00241DEC">
        <w:rPr>
          <w:rFonts w:cs="Times New Roman"/>
          <w:i/>
          <w:snapToGrid w:val="0"/>
          <w:szCs w:val="24"/>
          <w:lang w:val="en-GB"/>
        </w:rPr>
        <w:t>Research Methodology</w:t>
      </w:r>
      <w:r w:rsidRPr="00241DEC">
        <w:rPr>
          <w:rFonts w:cs="Times New Roman"/>
          <w:snapToGrid w:val="0"/>
          <w:szCs w:val="24"/>
          <w:lang w:val="en-GB"/>
        </w:rPr>
        <w:t xml:space="preserve"> (4</w:t>
      </w:r>
      <w:r w:rsidRPr="00241DEC">
        <w:rPr>
          <w:rFonts w:cs="Times New Roman"/>
          <w:snapToGrid w:val="0"/>
          <w:szCs w:val="24"/>
          <w:vertAlign w:val="superscript"/>
          <w:lang w:val="en-GB"/>
        </w:rPr>
        <w:t>th</w:t>
      </w:r>
      <w:r w:rsidRPr="00241DEC">
        <w:rPr>
          <w:rFonts w:cs="Times New Roman"/>
          <w:snapToGrid w:val="0"/>
          <w:szCs w:val="24"/>
          <w:lang w:val="en-GB"/>
        </w:rPr>
        <w:t xml:space="preserve"> edition). Buddha Academic Publishers and Distributors Pvt. Ltd., Kathmandu, Nepal. (For units 1 and 2) </w:t>
      </w:r>
    </w:p>
    <w:p w:rsidR="00EA049B" w:rsidRPr="007C3D5F" w:rsidRDefault="00EA049B" w:rsidP="00EA049B">
      <w:pPr>
        <w:pStyle w:val="ListParagraph"/>
        <w:ind w:left="1080"/>
        <w:rPr>
          <w:snapToGrid w:val="0"/>
          <w:lang w:val="en-GB"/>
        </w:rPr>
      </w:pPr>
    </w:p>
    <w:p w:rsidR="00EA049B" w:rsidRDefault="00EA049B" w:rsidP="00EA049B">
      <w:pPr>
        <w:spacing w:line="240" w:lineRule="auto"/>
        <w:jc w:val="both"/>
        <w:rPr>
          <w:rFonts w:ascii="Times New Roman" w:hAnsi="Times New Roman" w:cs="Times New Roman"/>
          <w:b/>
          <w:sz w:val="24"/>
          <w:szCs w:val="24"/>
        </w:rPr>
      </w:pPr>
      <w:r>
        <w:rPr>
          <w:rFonts w:ascii="Times New Roman" w:hAnsi="Times New Roman" w:cs="Times New Roman"/>
          <w:b/>
          <w:sz w:val="24"/>
          <w:szCs w:val="24"/>
        </w:rPr>
        <w:t>Reference Books</w:t>
      </w:r>
    </w:p>
    <w:p w:rsidR="00EA049B" w:rsidRPr="00241DEC" w:rsidRDefault="00EA049B" w:rsidP="00EA049B">
      <w:pPr>
        <w:spacing w:after="120" w:line="240" w:lineRule="auto"/>
        <w:ind w:left="720"/>
        <w:rPr>
          <w:rFonts w:cs="Times New Roman"/>
          <w:snapToGrid w:val="0"/>
          <w:szCs w:val="24"/>
          <w:lang w:val="en-GB"/>
        </w:rPr>
      </w:pPr>
      <w:r w:rsidRPr="00241DEC">
        <w:rPr>
          <w:rFonts w:cs="Times New Roman"/>
          <w:snapToGrid w:val="0"/>
          <w:szCs w:val="24"/>
          <w:lang w:val="en-GB"/>
        </w:rPr>
        <w:t xml:space="preserve">Bordens, K. S and Abbott, B. B. (2011). </w:t>
      </w:r>
      <w:r w:rsidRPr="00241DEC">
        <w:rPr>
          <w:rFonts w:cs="Times New Roman"/>
          <w:i/>
          <w:snapToGrid w:val="0"/>
          <w:szCs w:val="24"/>
          <w:lang w:val="en-GB"/>
        </w:rPr>
        <w:t>Research Design and Methods</w:t>
      </w:r>
      <w:r w:rsidRPr="00241DEC">
        <w:rPr>
          <w:rFonts w:cs="Times New Roman"/>
          <w:snapToGrid w:val="0"/>
          <w:szCs w:val="24"/>
          <w:lang w:val="en-GB"/>
        </w:rPr>
        <w:t>. A Process approach, 8 edition. Indiana University.</w:t>
      </w:r>
    </w:p>
    <w:p w:rsidR="00EA049B" w:rsidRPr="00241DEC" w:rsidRDefault="00EA049B" w:rsidP="00EA049B">
      <w:pPr>
        <w:spacing w:after="120" w:line="240" w:lineRule="auto"/>
        <w:ind w:left="720"/>
        <w:rPr>
          <w:rFonts w:cs="Times New Roman"/>
          <w:szCs w:val="24"/>
        </w:rPr>
      </w:pPr>
      <w:r w:rsidRPr="00241DEC">
        <w:rPr>
          <w:rFonts w:cs="Times New Roman"/>
          <w:snapToGrid w:val="0"/>
          <w:szCs w:val="24"/>
          <w:lang w:val="en-GB"/>
        </w:rPr>
        <w:t xml:space="preserve">Denzin, N. K. and Lincoln, Y. S. (1998). </w:t>
      </w:r>
      <w:r w:rsidRPr="00241DEC">
        <w:rPr>
          <w:rFonts w:cs="Times New Roman"/>
          <w:i/>
          <w:snapToGrid w:val="0"/>
          <w:szCs w:val="24"/>
          <w:lang w:val="en-GB"/>
        </w:rPr>
        <w:t>Strategies of Qualitative inquiry,</w:t>
      </w:r>
      <w:r w:rsidRPr="00241DEC">
        <w:rPr>
          <w:rFonts w:cs="Times New Roman"/>
          <w:snapToGrid w:val="0"/>
          <w:szCs w:val="24"/>
          <w:lang w:val="en-GB"/>
        </w:rPr>
        <w:t xml:space="preserve"> Thousand Oaks: Sage Publication. (For unit 1)</w:t>
      </w:r>
    </w:p>
    <w:p w:rsidR="00EA049B" w:rsidRPr="00241DEC" w:rsidRDefault="00EA049B" w:rsidP="00EA049B">
      <w:pPr>
        <w:spacing w:after="120" w:line="240" w:lineRule="auto"/>
        <w:ind w:left="720"/>
        <w:rPr>
          <w:rFonts w:cs="Times New Roman"/>
          <w:snapToGrid w:val="0"/>
          <w:szCs w:val="24"/>
          <w:lang w:val="en-GB"/>
        </w:rPr>
      </w:pPr>
      <w:r w:rsidRPr="00241DEC">
        <w:rPr>
          <w:rFonts w:cs="Times New Roman"/>
          <w:snapToGrid w:val="0"/>
          <w:szCs w:val="24"/>
          <w:lang w:val="en-GB"/>
        </w:rPr>
        <w:t xml:space="preserve"> Gupta, S. C. (1990). </w:t>
      </w:r>
      <w:r w:rsidRPr="00241DEC">
        <w:rPr>
          <w:rFonts w:cs="Times New Roman"/>
          <w:i/>
          <w:snapToGrid w:val="0"/>
          <w:szCs w:val="24"/>
          <w:lang w:val="en-GB"/>
        </w:rPr>
        <w:t>Fundamentals of Statistics</w:t>
      </w:r>
      <w:r w:rsidRPr="00241DEC">
        <w:rPr>
          <w:rFonts w:cs="Times New Roman"/>
          <w:snapToGrid w:val="0"/>
          <w:szCs w:val="24"/>
          <w:lang w:val="en-GB"/>
        </w:rPr>
        <w:t xml:space="preserve"> (3</w:t>
      </w:r>
      <w:r w:rsidRPr="00241DEC">
        <w:rPr>
          <w:rFonts w:cs="Times New Roman"/>
          <w:snapToGrid w:val="0"/>
          <w:szCs w:val="24"/>
          <w:vertAlign w:val="superscript"/>
          <w:lang w:val="en-GB"/>
        </w:rPr>
        <w:t>rd</w:t>
      </w:r>
      <w:r w:rsidRPr="00241DEC">
        <w:rPr>
          <w:rFonts w:cs="Times New Roman"/>
          <w:snapToGrid w:val="0"/>
          <w:szCs w:val="24"/>
          <w:lang w:val="en-GB"/>
        </w:rPr>
        <w:t xml:space="preserve"> edition). Vikash Publishing House Pvt. Ltd., New Delhi. (For unit 4)</w:t>
      </w:r>
    </w:p>
    <w:p w:rsidR="00EA049B" w:rsidRPr="00241DEC" w:rsidRDefault="00EA049B" w:rsidP="00EA049B">
      <w:pPr>
        <w:spacing w:after="120" w:line="240" w:lineRule="auto"/>
        <w:ind w:left="720"/>
        <w:rPr>
          <w:rFonts w:cs="Times New Roman"/>
          <w:snapToGrid w:val="0"/>
          <w:szCs w:val="24"/>
          <w:lang w:val="en-GB"/>
        </w:rPr>
      </w:pPr>
      <w:r w:rsidRPr="00241DEC">
        <w:rPr>
          <w:rFonts w:cs="Times New Roman"/>
          <w:snapToGrid w:val="0"/>
          <w:szCs w:val="24"/>
          <w:lang w:val="en-GB"/>
        </w:rPr>
        <w:t xml:space="preserve">Gupta, S. C. (1990). </w:t>
      </w:r>
      <w:r w:rsidRPr="00241DEC">
        <w:rPr>
          <w:rFonts w:cs="Times New Roman"/>
          <w:i/>
          <w:snapToGrid w:val="0"/>
          <w:szCs w:val="24"/>
          <w:lang w:val="en-GB"/>
        </w:rPr>
        <w:t>Fundamentals of Statistics</w:t>
      </w:r>
      <w:r w:rsidRPr="00241DEC">
        <w:rPr>
          <w:rFonts w:cs="Times New Roman"/>
          <w:snapToGrid w:val="0"/>
          <w:szCs w:val="24"/>
          <w:lang w:val="en-GB"/>
        </w:rPr>
        <w:t xml:space="preserve"> (3</w:t>
      </w:r>
      <w:r w:rsidRPr="00241DEC">
        <w:rPr>
          <w:rFonts w:cs="Times New Roman"/>
          <w:snapToGrid w:val="0"/>
          <w:szCs w:val="24"/>
          <w:vertAlign w:val="superscript"/>
          <w:lang w:val="en-GB"/>
        </w:rPr>
        <w:t>rd</w:t>
      </w:r>
      <w:r w:rsidRPr="00241DEC">
        <w:rPr>
          <w:rFonts w:cs="Times New Roman"/>
          <w:snapToGrid w:val="0"/>
          <w:szCs w:val="24"/>
          <w:lang w:val="en-GB"/>
        </w:rPr>
        <w:t xml:space="preserve"> edition). Vikash Publishing House Pvt. Ltd., New Delhi. (For unit 4)</w:t>
      </w:r>
    </w:p>
    <w:p w:rsidR="00EA049B" w:rsidRPr="00241DEC" w:rsidRDefault="00EA049B" w:rsidP="00EA049B">
      <w:pPr>
        <w:spacing w:after="120" w:line="240" w:lineRule="auto"/>
        <w:ind w:left="720"/>
        <w:rPr>
          <w:rFonts w:cs="Times New Roman"/>
          <w:snapToGrid w:val="0"/>
          <w:szCs w:val="24"/>
          <w:lang w:val="en-GB"/>
        </w:rPr>
      </w:pPr>
      <w:r w:rsidRPr="00241DEC">
        <w:rPr>
          <w:rFonts w:cs="Times New Roman"/>
          <w:snapToGrid w:val="0"/>
          <w:szCs w:val="24"/>
          <w:lang w:val="en-GB"/>
        </w:rPr>
        <w:t xml:space="preserve">Ladyman, J. (2002). </w:t>
      </w:r>
      <w:r w:rsidRPr="00241DEC">
        <w:rPr>
          <w:rFonts w:cs="Times New Roman"/>
          <w:i/>
          <w:snapToGrid w:val="0"/>
          <w:szCs w:val="24"/>
          <w:lang w:val="en-GB"/>
        </w:rPr>
        <w:t>Understanding philosophy of science</w:t>
      </w:r>
      <w:r w:rsidRPr="00241DEC">
        <w:rPr>
          <w:rFonts w:cs="Times New Roman"/>
          <w:snapToGrid w:val="0"/>
          <w:szCs w:val="24"/>
          <w:lang w:val="en-GB"/>
        </w:rPr>
        <w:t>. Routledge, Taylor and Francis group, London and New York.</w:t>
      </w:r>
    </w:p>
    <w:p w:rsidR="00EA049B" w:rsidRPr="00241DEC" w:rsidRDefault="00EA049B" w:rsidP="00EA049B">
      <w:pPr>
        <w:spacing w:after="120" w:line="240" w:lineRule="auto"/>
        <w:ind w:left="720"/>
        <w:rPr>
          <w:rFonts w:cs="Times New Roman"/>
          <w:snapToGrid w:val="0"/>
          <w:szCs w:val="24"/>
          <w:lang w:val="en-GB"/>
        </w:rPr>
      </w:pPr>
      <w:r w:rsidRPr="00241DEC">
        <w:rPr>
          <w:rFonts w:cs="Times New Roman"/>
          <w:snapToGrid w:val="0"/>
          <w:szCs w:val="24"/>
          <w:lang w:val="en-GB"/>
        </w:rPr>
        <w:t xml:space="preserve">Kothari, C. R. (1990). </w:t>
      </w:r>
      <w:r w:rsidRPr="00241DEC">
        <w:rPr>
          <w:rFonts w:cs="Times New Roman"/>
          <w:i/>
          <w:snapToGrid w:val="0"/>
          <w:szCs w:val="24"/>
          <w:lang w:val="en-GB"/>
        </w:rPr>
        <w:t>Quantitative techniques</w:t>
      </w:r>
      <w:r w:rsidRPr="00241DEC">
        <w:rPr>
          <w:rFonts w:cs="Times New Roman"/>
          <w:snapToGrid w:val="0"/>
          <w:szCs w:val="24"/>
          <w:lang w:val="en-GB"/>
        </w:rPr>
        <w:t xml:space="preserve"> (3</w:t>
      </w:r>
      <w:r w:rsidRPr="00241DEC">
        <w:rPr>
          <w:rFonts w:cs="Times New Roman"/>
          <w:snapToGrid w:val="0"/>
          <w:szCs w:val="24"/>
          <w:vertAlign w:val="superscript"/>
          <w:lang w:val="en-GB"/>
        </w:rPr>
        <w:t>rd</w:t>
      </w:r>
      <w:r w:rsidRPr="00241DEC">
        <w:rPr>
          <w:rFonts w:cs="Times New Roman"/>
          <w:snapToGrid w:val="0"/>
          <w:szCs w:val="24"/>
          <w:lang w:val="en-GB"/>
        </w:rPr>
        <w:t xml:space="preserve"> edition). Vikash Publishing House Pvt. Ltd., New Delhi. (For unit 2)</w:t>
      </w:r>
    </w:p>
    <w:p w:rsidR="00EA049B" w:rsidRPr="00241DEC" w:rsidRDefault="00EA049B" w:rsidP="00EA049B">
      <w:pPr>
        <w:spacing w:after="120" w:line="240" w:lineRule="auto"/>
        <w:ind w:left="720"/>
        <w:rPr>
          <w:rFonts w:cs="Times New Roman"/>
          <w:snapToGrid w:val="0"/>
          <w:szCs w:val="24"/>
          <w:lang w:val="en-GB"/>
        </w:rPr>
      </w:pPr>
      <w:r w:rsidRPr="00241DEC">
        <w:rPr>
          <w:rFonts w:cs="Times New Roman"/>
          <w:color w:val="131413"/>
          <w:szCs w:val="24"/>
        </w:rPr>
        <w:t>Judith S. L. and et. all. ().</w:t>
      </w:r>
      <w:r w:rsidRPr="00241DEC">
        <w:rPr>
          <w:rFonts w:cs="Times New Roman"/>
          <w:bCs/>
          <w:i/>
          <w:color w:val="131413"/>
          <w:szCs w:val="24"/>
        </w:rPr>
        <w:t>Teaching and Learning of Nature of Science and Scientific Inquiry: Building Capacity through Systematic Research-Based Professional Development</w:t>
      </w:r>
      <w:r w:rsidRPr="00241DEC">
        <w:rPr>
          <w:rFonts w:cs="Times New Roman"/>
          <w:bCs/>
          <w:color w:val="131413"/>
          <w:szCs w:val="24"/>
        </w:rPr>
        <w:t>.</w:t>
      </w:r>
      <w:r w:rsidRPr="00241DEC">
        <w:rPr>
          <w:rFonts w:cs="Times New Roman"/>
          <w:szCs w:val="24"/>
        </w:rPr>
        <w:t xml:space="preserve"> Spriner. </w:t>
      </w:r>
    </w:p>
    <w:p w:rsidR="00EA049B" w:rsidRDefault="00EA049B" w:rsidP="00EA049B">
      <w:pPr>
        <w:spacing w:after="120" w:line="240" w:lineRule="auto"/>
        <w:ind w:left="720"/>
      </w:pPr>
      <w:r w:rsidRPr="00241DEC">
        <w:rPr>
          <w:rFonts w:cs="Times New Roman"/>
          <w:snapToGrid w:val="0"/>
          <w:szCs w:val="24"/>
          <w:lang w:val="en-GB"/>
        </w:rPr>
        <w:t>McMahon, et. all. (2006).</w:t>
      </w:r>
      <w:r w:rsidRPr="00241DEC">
        <w:rPr>
          <w:rFonts w:cs="Times New Roman"/>
          <w:i/>
          <w:snapToGrid w:val="0"/>
          <w:szCs w:val="24"/>
          <w:lang w:val="en-GB"/>
        </w:rPr>
        <w:t xml:space="preserve"> Assessment in Science; Practical Experiences and Experiments. </w:t>
      </w:r>
      <w:r w:rsidRPr="00241DEC">
        <w:rPr>
          <w:rFonts w:cs="Times New Roman"/>
          <w:snapToGrid w:val="0"/>
          <w:szCs w:val="24"/>
          <w:lang w:val="en-GB"/>
        </w:rPr>
        <w:t>National Association in Research in Science Education, NSTA press. (For unit 2)</w:t>
      </w:r>
    </w:p>
    <w:sectPr w:rsidR="00EA049B" w:rsidSect="00DC470D">
      <w:headerReference w:type="default" r:id="rId61"/>
      <w:footerReference w:type="default" r:id="rId62"/>
      <w:pgSz w:w="11909" w:h="16834" w:code="9"/>
      <w:pgMar w:top="1440" w:right="72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53F6" w:rsidRDefault="009953F6" w:rsidP="00E46145">
      <w:pPr>
        <w:spacing w:after="0" w:line="240" w:lineRule="auto"/>
      </w:pPr>
      <w:r>
        <w:separator/>
      </w:r>
    </w:p>
  </w:endnote>
  <w:endnote w:type="continuationSeparator" w:id="1">
    <w:p w:rsidR="009953F6" w:rsidRDefault="009953F6" w:rsidP="00E461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tar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Light">
    <w:panose1 w:val="00000000000000000000"/>
    <w:charset w:val="00"/>
    <w:family w:val="swiss"/>
    <w:notTrueType/>
    <w:pitch w:val="variable"/>
    <w:sig w:usb0="20000287"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Angsana New">
    <w:panose1 w:val="02020603050405020304"/>
    <w:charset w:val="00"/>
    <w:family w:val="roman"/>
    <w:pitch w:val="variable"/>
    <w:sig w:usb0="81000003" w:usb1="00000000" w:usb2="00000000" w:usb3="00000000" w:csb0="00010001" w:csb1="00000000"/>
  </w:font>
  <w:font w:name="Sumod Bold">
    <w:charset w:val="00"/>
    <w:family w:val="auto"/>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esNewRomanPSMT">
    <w:altName w:val="???"/>
    <w:panose1 w:val="00000000000000000000"/>
    <w:charset w:val="00"/>
    <w:family w:val="auto"/>
    <w:notTrueType/>
    <w:pitch w:val="default"/>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radeGothic-BoldTwo">
    <w:panose1 w:val="00000000000000000000"/>
    <w:charset w:val="00"/>
    <w:family w:val="swiss"/>
    <w:notTrueType/>
    <w:pitch w:val="default"/>
    <w:sig w:usb0="00000003" w:usb1="00000000" w:usb2="00000000" w:usb3="00000000" w:csb0="00000001" w:csb1="00000000"/>
  </w:font>
  <w:font w:name="TradeGothic">
    <w:panose1 w:val="00000000000000000000"/>
    <w:charset w:val="00"/>
    <w:family w:val="swiss"/>
    <w:notTrueType/>
    <w:pitch w:val="default"/>
    <w:sig w:usb0="00000003" w:usb1="00000000" w:usb2="00000000" w:usb3="00000000" w:csb0="00000001" w:csb1="00000000"/>
  </w:font>
  <w:font w:name="Preeti">
    <w:panose1 w:val="00000000000000000000"/>
    <w:charset w:val="00"/>
    <w:family w:val="auto"/>
    <w:pitch w:val="variable"/>
    <w:sig w:usb0="00000003" w:usb1="00000000" w:usb2="00000000" w:usb3="00000000" w:csb0="00000001" w:csb1="00000000"/>
  </w:font>
  <w:font w:name="TrebuchetMS">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Anuradha">
    <w:panose1 w:val="020B7200000000000000"/>
    <w:charset w:val="00"/>
    <w:family w:val="swiss"/>
    <w:pitch w:val="variable"/>
    <w:sig w:usb0="00000003" w:usb1="00000000" w:usb2="00000000" w:usb3="00000000" w:csb0="00000001" w:csb1="00000000"/>
  </w:font>
  <w:font w:name="Himalli">
    <w:panose1 w:val="00000000000000000000"/>
    <w:charset w:val="00"/>
    <w:family w:val="auto"/>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URWPalladioL-Roma">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Himalb">
    <w:panose1 w:val="00000000000000000000"/>
    <w:charset w:val="00"/>
    <w:family w:val="auto"/>
    <w:pitch w:val="variable"/>
    <w:sig w:usb0="00000003" w:usb1="00000000" w:usb2="00000000" w:usb3="00000000" w:csb0="00000001" w:csb1="00000000"/>
  </w:font>
  <w:font w:name="Nepali">
    <w:panose1 w:val="040B0500000000000000"/>
    <w:charset w:val="00"/>
    <w:family w:val="decorative"/>
    <w:pitch w:val="variable"/>
    <w:sig w:usb0="00000003" w:usb1="00000000" w:usb2="00000000" w:usb3="00000000" w:csb0="00000001" w:csb1="00000000"/>
  </w:font>
  <w:font w:name="Sumod Acharya">
    <w:panose1 w:val="00000000000000000000"/>
    <w:charset w:val="00"/>
    <w:family w:val="auto"/>
    <w:pitch w:val="variable"/>
    <w:sig w:usb0="00000003" w:usb1="00000000" w:usb2="00000000" w:usb3="00000000" w:csb0="00000001" w:csb1="00000000"/>
  </w:font>
  <w:font w:name="Sumodbold">
    <w:charset w:val="00"/>
    <w:family w:val="auto"/>
    <w:pitch w:val="variable"/>
    <w:sig w:usb0="00000003" w:usb1="00000000" w:usb2="00000000" w:usb3="00000000" w:csb0="00000001" w:csb1="00000000"/>
  </w:font>
  <w:font w:name="ARAP 002">
    <w:panose1 w:val="00000000000000000000"/>
    <w:charset w:val="00"/>
    <w:family w:val="auto"/>
    <w:pitch w:val="variable"/>
    <w:sig w:usb0="00000003" w:usb1="00000000" w:usb2="00000000" w:usb3="00000000" w:csb0="00000001" w:csb1="00000000"/>
  </w:font>
  <w:font w:name="Himchuli">
    <w:panose1 w:val="00000000000000000000"/>
    <w:charset w:val="00"/>
    <w:family w:val="auto"/>
    <w:pitch w:val="variable"/>
    <w:sig w:usb0="00000003" w:usb1="00000000" w:usb2="00000000" w:usb3="00000000" w:csb0="00000001" w:csb1="00000000"/>
  </w:font>
  <w:font w:name="Tunga">
    <w:panose1 w:val="020B0502040204020203"/>
    <w:charset w:val="00"/>
    <w:family w:val="swiss"/>
    <w:pitch w:val="variable"/>
    <w:sig w:usb0="00400003" w:usb1="00000000" w:usb2="00000000" w:usb3="00000000" w:csb0="00000001" w:csb1="00000000"/>
  </w:font>
  <w:font w:name="Fontasy Himali">
    <w:panose1 w:val="04020500000000000000"/>
    <w:charset w:val="00"/>
    <w:family w:val="decorativ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Kantipur">
    <w:panose1 w:val="00000000000000000000"/>
    <w:charset w:val="00"/>
    <w:family w:val="auto"/>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1890"/>
      <w:docPartObj>
        <w:docPartGallery w:val="Page Numbers (Bottom of Page)"/>
        <w:docPartUnique/>
      </w:docPartObj>
    </w:sdtPr>
    <w:sdtContent>
      <w:p w:rsidR="00392F02" w:rsidRDefault="00392F02">
        <w:pPr>
          <w:pStyle w:val="Footer"/>
          <w:jc w:val="center"/>
        </w:pPr>
        <w:fldSimple w:instr=" PAGE   \* MERGEFORMAT ">
          <w:r w:rsidR="009953F6">
            <w:rPr>
              <w:noProof/>
            </w:rPr>
            <w:t>1</w:t>
          </w:r>
        </w:fldSimple>
      </w:p>
    </w:sdtContent>
  </w:sdt>
  <w:p w:rsidR="00392F02" w:rsidRDefault="00392F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53F6" w:rsidRDefault="009953F6" w:rsidP="00E46145">
      <w:pPr>
        <w:spacing w:after="0" w:line="240" w:lineRule="auto"/>
      </w:pPr>
      <w:r>
        <w:separator/>
      </w:r>
    </w:p>
  </w:footnote>
  <w:footnote w:type="continuationSeparator" w:id="1">
    <w:p w:rsidR="009953F6" w:rsidRDefault="009953F6" w:rsidP="00E461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F02" w:rsidRDefault="00392F02" w:rsidP="00096890">
    <w:pPr>
      <w:pStyle w:val="Header"/>
      <w:jc w:val="center"/>
    </w:pPr>
  </w:p>
  <w:p w:rsidR="00392F02" w:rsidRDefault="00392F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1.25pt;height:11.25pt" o:bullet="t">
        <v:imagedata r:id="rId1" o:title="mso6163"/>
      </v:shape>
    </w:pict>
  </w:numPicBullet>
  <w:abstractNum w:abstractNumId="0">
    <w:nsid w:val="FFFFFFFE"/>
    <w:multiLevelType w:val="singleLevel"/>
    <w:tmpl w:val="601A1FAC"/>
    <w:lvl w:ilvl="0">
      <w:numFmt w:val="bullet"/>
      <w:lvlText w:val="*"/>
      <w:lvlJc w:val="left"/>
    </w:lvl>
  </w:abstractNum>
  <w:abstractNum w:abstractNumId="1">
    <w:nsid w:val="00000002"/>
    <w:multiLevelType w:val="multilevel"/>
    <w:tmpl w:val="524A681C"/>
    <w:name w:val="WW8Num2"/>
    <w:lvl w:ilvl="0">
      <w:start w:val="1"/>
      <w:numFmt w:val="decimal"/>
      <w:lvlText w:val="%1"/>
      <w:lvlJc w:val="left"/>
      <w:pPr>
        <w:tabs>
          <w:tab w:val="num" w:pos="360"/>
        </w:tabs>
        <w:ind w:left="36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
    <w:nsid w:val="0000000A"/>
    <w:multiLevelType w:val="multilevel"/>
    <w:tmpl w:val="AA54DD44"/>
    <w:name w:val="WW8Num1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2" w:hAnsi="Wingdings 2" w:cs="Courier New"/>
      </w:rPr>
    </w:lvl>
    <w:lvl w:ilvl="2">
      <w:start w:val="1"/>
      <w:numFmt w:val="bullet"/>
      <w:lvlText w:val="■"/>
      <w:lvlJc w:val="left"/>
      <w:pPr>
        <w:tabs>
          <w:tab w:val="num" w:pos="1080"/>
        </w:tabs>
        <w:ind w:left="1080" w:hanging="360"/>
      </w:pPr>
      <w:rPr>
        <w:rFonts w:ascii="StarSymbol" w:hAnsi="StarSymbol"/>
      </w:rPr>
    </w:lvl>
    <w:lvl w:ilvl="3">
      <w:start w:val="1"/>
      <w:numFmt w:val="bullet"/>
      <w:lvlText w:val=""/>
      <w:lvlJc w:val="left"/>
      <w:pPr>
        <w:tabs>
          <w:tab w:val="num" w:pos="1440"/>
        </w:tabs>
        <w:ind w:left="1440" w:hanging="360"/>
      </w:pPr>
      <w:rPr>
        <w:rFonts w:ascii="Wingdings" w:hAnsi="Wingdings"/>
      </w:rPr>
    </w:lvl>
    <w:lvl w:ilvl="4">
      <w:start w:val="1"/>
      <w:numFmt w:val="bullet"/>
      <w:lvlText w:val=""/>
      <w:lvlJc w:val="left"/>
      <w:pPr>
        <w:tabs>
          <w:tab w:val="num" w:pos="1800"/>
        </w:tabs>
        <w:ind w:left="1800" w:hanging="360"/>
      </w:pPr>
      <w:rPr>
        <w:rFonts w:ascii="Wingdings 2" w:hAnsi="Wingdings 2" w:cs="Courier New"/>
      </w:rPr>
    </w:lvl>
    <w:lvl w:ilvl="5">
      <w:start w:val="1"/>
      <w:numFmt w:val="bullet"/>
      <w:lvlText w:val="■"/>
      <w:lvlJc w:val="left"/>
      <w:pPr>
        <w:tabs>
          <w:tab w:val="num" w:pos="2160"/>
        </w:tabs>
        <w:ind w:left="2160" w:hanging="360"/>
      </w:pPr>
      <w:rPr>
        <w:rFonts w:ascii="StarSymbol" w:hAnsi="StarSymbol"/>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Wingdings 2" w:hAnsi="Wingdings 2" w:cs="Courier New"/>
      </w:rPr>
    </w:lvl>
    <w:lvl w:ilvl="8">
      <w:start w:val="1"/>
      <w:numFmt w:val="bullet"/>
      <w:lvlText w:val="■"/>
      <w:lvlJc w:val="left"/>
      <w:pPr>
        <w:tabs>
          <w:tab w:val="num" w:pos="3240"/>
        </w:tabs>
        <w:ind w:left="3240" w:hanging="360"/>
      </w:pPr>
      <w:rPr>
        <w:rFonts w:ascii="StarSymbol" w:hAnsi="StarSymbol"/>
      </w:rPr>
    </w:lvl>
  </w:abstractNum>
  <w:abstractNum w:abstractNumId="3">
    <w:nsid w:val="007A045B"/>
    <w:multiLevelType w:val="multilevel"/>
    <w:tmpl w:val="8BA80C0A"/>
    <w:lvl w:ilvl="0">
      <w:start w:val="1"/>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4">
    <w:nsid w:val="00BC4EC8"/>
    <w:multiLevelType w:val="hybridMultilevel"/>
    <w:tmpl w:val="37DC8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FC7B0C"/>
    <w:multiLevelType w:val="hybridMultilevel"/>
    <w:tmpl w:val="961EA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12C1BF8"/>
    <w:multiLevelType w:val="multilevel"/>
    <w:tmpl w:val="2E42DEBE"/>
    <w:lvl w:ilvl="0">
      <w:start w:val="5"/>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7">
    <w:nsid w:val="012E6317"/>
    <w:multiLevelType w:val="hybridMultilevel"/>
    <w:tmpl w:val="8E7E0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1973D66"/>
    <w:multiLevelType w:val="hybridMultilevel"/>
    <w:tmpl w:val="5158F9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1A11F4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01B70353"/>
    <w:multiLevelType w:val="hybridMultilevel"/>
    <w:tmpl w:val="646AC0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1CB068E"/>
    <w:multiLevelType w:val="multilevel"/>
    <w:tmpl w:val="7DCA4B6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020526C1"/>
    <w:multiLevelType w:val="hybridMultilevel"/>
    <w:tmpl w:val="D4765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2302103"/>
    <w:multiLevelType w:val="multilevel"/>
    <w:tmpl w:val="0EF65B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023F554E"/>
    <w:multiLevelType w:val="multilevel"/>
    <w:tmpl w:val="CA362C08"/>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5">
    <w:nsid w:val="026A50C1"/>
    <w:multiLevelType w:val="multilevel"/>
    <w:tmpl w:val="BECC1FEE"/>
    <w:lvl w:ilvl="0">
      <w:start w:val="4"/>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lowerLetter"/>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nsid w:val="027608E2"/>
    <w:multiLevelType w:val="multilevel"/>
    <w:tmpl w:val="486CE5E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02E53428"/>
    <w:multiLevelType w:val="hybridMultilevel"/>
    <w:tmpl w:val="583A0760"/>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02F46A5B"/>
    <w:multiLevelType w:val="hybridMultilevel"/>
    <w:tmpl w:val="C0E22646"/>
    <w:lvl w:ilvl="0" w:tplc="C6765A10">
      <w:start w:val="1"/>
      <w:numFmt w:val="bullet"/>
      <w:lvlText w:val=""/>
      <w:lvlJc w:val="left"/>
      <w:pPr>
        <w:tabs>
          <w:tab w:val="num" w:pos="720"/>
        </w:tabs>
        <w:ind w:left="720" w:hanging="360"/>
      </w:pPr>
      <w:rPr>
        <w:rFonts w:ascii="Symbol" w:hAnsi="Symbol"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033665C0"/>
    <w:multiLevelType w:val="hybridMultilevel"/>
    <w:tmpl w:val="5EB26146"/>
    <w:lvl w:ilvl="0" w:tplc="7012D2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03492C44"/>
    <w:multiLevelType w:val="hybridMultilevel"/>
    <w:tmpl w:val="C4C8A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35206ED"/>
    <w:multiLevelType w:val="multilevel"/>
    <w:tmpl w:val="D87EF14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035E6D1C"/>
    <w:multiLevelType w:val="multilevel"/>
    <w:tmpl w:val="7D9AE722"/>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0375573B"/>
    <w:multiLevelType w:val="multilevel"/>
    <w:tmpl w:val="53461906"/>
    <w:lvl w:ilvl="0">
      <w:start w:val="2"/>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038E04B6"/>
    <w:multiLevelType w:val="hybridMultilevel"/>
    <w:tmpl w:val="D6B43D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3C551AD"/>
    <w:multiLevelType w:val="multilevel"/>
    <w:tmpl w:val="4EC44238"/>
    <w:lvl w:ilvl="0">
      <w:start w:val="5"/>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26">
    <w:nsid w:val="03F50965"/>
    <w:multiLevelType w:val="hybridMultilevel"/>
    <w:tmpl w:val="1DF8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03FC77D4"/>
    <w:multiLevelType w:val="multilevel"/>
    <w:tmpl w:val="BB2E52CE"/>
    <w:lvl w:ilvl="0">
      <w:start w:val="2"/>
      <w:numFmt w:val="decimal"/>
      <w:lvlText w:val="%1"/>
      <w:lvlJc w:val="left"/>
      <w:pPr>
        <w:ind w:left="360" w:hanging="360"/>
      </w:pPr>
      <w:rPr>
        <w:rFonts w:hint="default"/>
      </w:rPr>
    </w:lvl>
    <w:lvl w:ilvl="1">
      <w:start w:val="1"/>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520" w:hanging="1440"/>
      </w:pPr>
      <w:rPr>
        <w:rFonts w:hint="default"/>
      </w:rPr>
    </w:lvl>
  </w:abstractNum>
  <w:abstractNum w:abstractNumId="28">
    <w:nsid w:val="04002E43"/>
    <w:multiLevelType w:val="hybridMultilevel"/>
    <w:tmpl w:val="FB6CE05E"/>
    <w:lvl w:ilvl="0" w:tplc="60AE8B0A">
      <w:start w:val="1"/>
      <w:numFmt w:val="decimal"/>
      <w:lvlText w:val="2.1.%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04351ADB"/>
    <w:multiLevelType w:val="hybridMultilevel"/>
    <w:tmpl w:val="21A8A4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0">
    <w:nsid w:val="04764477"/>
    <w:multiLevelType w:val="multilevel"/>
    <w:tmpl w:val="F8B4D7A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1">
    <w:nsid w:val="04C07416"/>
    <w:multiLevelType w:val="hybridMultilevel"/>
    <w:tmpl w:val="A1F85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04C82502"/>
    <w:multiLevelType w:val="multilevel"/>
    <w:tmpl w:val="1266123E"/>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057623EE"/>
    <w:multiLevelType w:val="multilevel"/>
    <w:tmpl w:val="EFF4F85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059B2F72"/>
    <w:multiLevelType w:val="hybridMultilevel"/>
    <w:tmpl w:val="DD8AA9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05EA11FA"/>
    <w:multiLevelType w:val="hybridMultilevel"/>
    <w:tmpl w:val="97AAFA12"/>
    <w:lvl w:ilvl="0" w:tplc="04090001">
      <w:start w:val="1"/>
      <w:numFmt w:val="bullet"/>
      <w:lvlText w:val=""/>
      <w:lvlJc w:val="left"/>
      <w:pPr>
        <w:tabs>
          <w:tab w:val="num" w:pos="4770"/>
        </w:tabs>
        <w:ind w:left="477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36">
    <w:nsid w:val="05F414F3"/>
    <w:multiLevelType w:val="hybridMultilevel"/>
    <w:tmpl w:val="BF4C47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0615757C"/>
    <w:multiLevelType w:val="hybridMultilevel"/>
    <w:tmpl w:val="AC4A33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067B57B4"/>
    <w:multiLevelType w:val="multilevel"/>
    <w:tmpl w:val="D6DEB4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0680029F"/>
    <w:multiLevelType w:val="multilevel"/>
    <w:tmpl w:val="C0B689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nsid w:val="06AD53A0"/>
    <w:multiLevelType w:val="hybridMultilevel"/>
    <w:tmpl w:val="EBFE26CC"/>
    <w:lvl w:ilvl="0" w:tplc="04090007">
      <w:start w:val="1"/>
      <w:numFmt w:val="bullet"/>
      <w:lvlText w:val=""/>
      <w:lvlPicBulletId w:val="0"/>
      <w:lvlJc w:val="left"/>
      <w:pPr>
        <w:ind w:left="2453" w:hanging="360"/>
      </w:pPr>
      <w:rPr>
        <w:rFonts w:ascii="Symbol" w:hAnsi="Symbol" w:hint="default"/>
      </w:rPr>
    </w:lvl>
    <w:lvl w:ilvl="1" w:tplc="04090003" w:tentative="1">
      <w:start w:val="1"/>
      <w:numFmt w:val="bullet"/>
      <w:lvlText w:val="o"/>
      <w:lvlJc w:val="left"/>
      <w:pPr>
        <w:ind w:left="3173" w:hanging="360"/>
      </w:pPr>
      <w:rPr>
        <w:rFonts w:ascii="Courier New" w:hAnsi="Courier New" w:cs="Courier New" w:hint="default"/>
      </w:rPr>
    </w:lvl>
    <w:lvl w:ilvl="2" w:tplc="04090005" w:tentative="1">
      <w:start w:val="1"/>
      <w:numFmt w:val="bullet"/>
      <w:lvlText w:val=""/>
      <w:lvlJc w:val="left"/>
      <w:pPr>
        <w:ind w:left="3893" w:hanging="360"/>
      </w:pPr>
      <w:rPr>
        <w:rFonts w:ascii="Wingdings" w:hAnsi="Wingdings" w:hint="default"/>
      </w:rPr>
    </w:lvl>
    <w:lvl w:ilvl="3" w:tplc="04090001" w:tentative="1">
      <w:start w:val="1"/>
      <w:numFmt w:val="bullet"/>
      <w:lvlText w:val=""/>
      <w:lvlJc w:val="left"/>
      <w:pPr>
        <w:ind w:left="4613" w:hanging="360"/>
      </w:pPr>
      <w:rPr>
        <w:rFonts w:ascii="Symbol" w:hAnsi="Symbol" w:hint="default"/>
      </w:rPr>
    </w:lvl>
    <w:lvl w:ilvl="4" w:tplc="04090003" w:tentative="1">
      <w:start w:val="1"/>
      <w:numFmt w:val="bullet"/>
      <w:lvlText w:val="o"/>
      <w:lvlJc w:val="left"/>
      <w:pPr>
        <w:ind w:left="5333" w:hanging="360"/>
      </w:pPr>
      <w:rPr>
        <w:rFonts w:ascii="Courier New" w:hAnsi="Courier New" w:cs="Courier New" w:hint="default"/>
      </w:rPr>
    </w:lvl>
    <w:lvl w:ilvl="5" w:tplc="04090005" w:tentative="1">
      <w:start w:val="1"/>
      <w:numFmt w:val="bullet"/>
      <w:lvlText w:val=""/>
      <w:lvlJc w:val="left"/>
      <w:pPr>
        <w:ind w:left="6053" w:hanging="360"/>
      </w:pPr>
      <w:rPr>
        <w:rFonts w:ascii="Wingdings" w:hAnsi="Wingdings" w:hint="default"/>
      </w:rPr>
    </w:lvl>
    <w:lvl w:ilvl="6" w:tplc="04090001" w:tentative="1">
      <w:start w:val="1"/>
      <w:numFmt w:val="bullet"/>
      <w:lvlText w:val=""/>
      <w:lvlJc w:val="left"/>
      <w:pPr>
        <w:ind w:left="6773" w:hanging="360"/>
      </w:pPr>
      <w:rPr>
        <w:rFonts w:ascii="Symbol" w:hAnsi="Symbol" w:hint="default"/>
      </w:rPr>
    </w:lvl>
    <w:lvl w:ilvl="7" w:tplc="04090003" w:tentative="1">
      <w:start w:val="1"/>
      <w:numFmt w:val="bullet"/>
      <w:lvlText w:val="o"/>
      <w:lvlJc w:val="left"/>
      <w:pPr>
        <w:ind w:left="7493" w:hanging="360"/>
      </w:pPr>
      <w:rPr>
        <w:rFonts w:ascii="Courier New" w:hAnsi="Courier New" w:cs="Courier New" w:hint="default"/>
      </w:rPr>
    </w:lvl>
    <w:lvl w:ilvl="8" w:tplc="04090005" w:tentative="1">
      <w:start w:val="1"/>
      <w:numFmt w:val="bullet"/>
      <w:lvlText w:val=""/>
      <w:lvlJc w:val="left"/>
      <w:pPr>
        <w:ind w:left="8213" w:hanging="360"/>
      </w:pPr>
      <w:rPr>
        <w:rFonts w:ascii="Wingdings" w:hAnsi="Wingdings" w:hint="default"/>
      </w:rPr>
    </w:lvl>
  </w:abstractNum>
  <w:abstractNum w:abstractNumId="41">
    <w:nsid w:val="070C0C66"/>
    <w:multiLevelType w:val="hybridMultilevel"/>
    <w:tmpl w:val="9D9C01F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2">
    <w:nsid w:val="07487A46"/>
    <w:multiLevelType w:val="hybridMultilevel"/>
    <w:tmpl w:val="B2947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076D1103"/>
    <w:multiLevelType w:val="hybridMultilevel"/>
    <w:tmpl w:val="F02081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nsid w:val="078359BE"/>
    <w:multiLevelType w:val="multilevel"/>
    <w:tmpl w:val="EAE4DFCC"/>
    <w:lvl w:ilvl="0">
      <w:start w:val="6"/>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07A906E7"/>
    <w:multiLevelType w:val="hybridMultilevel"/>
    <w:tmpl w:val="19AC19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07F14A0E"/>
    <w:multiLevelType w:val="multilevel"/>
    <w:tmpl w:val="F4F29052"/>
    <w:lvl w:ilvl="0">
      <w:start w:val="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nsid w:val="07FA226F"/>
    <w:multiLevelType w:val="hybridMultilevel"/>
    <w:tmpl w:val="6E84361C"/>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2460"/>
        </w:tabs>
        <w:ind w:left="-2460" w:hanging="360"/>
      </w:pPr>
      <w:rPr>
        <w:rFonts w:ascii="Courier New" w:hAnsi="Courier New" w:hint="default"/>
      </w:rPr>
    </w:lvl>
    <w:lvl w:ilvl="2" w:tplc="04090005" w:tentative="1">
      <w:start w:val="1"/>
      <w:numFmt w:val="bullet"/>
      <w:lvlText w:val=""/>
      <w:lvlJc w:val="left"/>
      <w:pPr>
        <w:tabs>
          <w:tab w:val="num" w:pos="-1740"/>
        </w:tabs>
        <w:ind w:left="-1740" w:hanging="360"/>
      </w:pPr>
      <w:rPr>
        <w:rFonts w:ascii="Wingdings" w:hAnsi="Wingdings" w:hint="default"/>
      </w:rPr>
    </w:lvl>
    <w:lvl w:ilvl="3" w:tplc="04090001" w:tentative="1">
      <w:start w:val="1"/>
      <w:numFmt w:val="bullet"/>
      <w:lvlText w:val=""/>
      <w:lvlJc w:val="left"/>
      <w:pPr>
        <w:tabs>
          <w:tab w:val="num" w:pos="-1020"/>
        </w:tabs>
        <w:ind w:left="-1020" w:hanging="360"/>
      </w:pPr>
      <w:rPr>
        <w:rFonts w:ascii="Symbol" w:hAnsi="Symbol" w:hint="default"/>
      </w:rPr>
    </w:lvl>
    <w:lvl w:ilvl="4" w:tplc="04090003" w:tentative="1">
      <w:start w:val="1"/>
      <w:numFmt w:val="bullet"/>
      <w:lvlText w:val="o"/>
      <w:lvlJc w:val="left"/>
      <w:pPr>
        <w:tabs>
          <w:tab w:val="num" w:pos="-300"/>
        </w:tabs>
        <w:ind w:left="-300" w:hanging="360"/>
      </w:pPr>
      <w:rPr>
        <w:rFonts w:ascii="Courier New" w:hAnsi="Courier New" w:hint="default"/>
      </w:rPr>
    </w:lvl>
    <w:lvl w:ilvl="5" w:tplc="04090005" w:tentative="1">
      <w:start w:val="1"/>
      <w:numFmt w:val="bullet"/>
      <w:lvlText w:val=""/>
      <w:lvlJc w:val="left"/>
      <w:pPr>
        <w:tabs>
          <w:tab w:val="num" w:pos="420"/>
        </w:tabs>
        <w:ind w:left="420" w:hanging="360"/>
      </w:pPr>
      <w:rPr>
        <w:rFonts w:ascii="Wingdings" w:hAnsi="Wingdings" w:hint="default"/>
      </w:rPr>
    </w:lvl>
    <w:lvl w:ilvl="6" w:tplc="04090001" w:tentative="1">
      <w:start w:val="1"/>
      <w:numFmt w:val="bullet"/>
      <w:lvlText w:val=""/>
      <w:lvlJc w:val="left"/>
      <w:pPr>
        <w:tabs>
          <w:tab w:val="num" w:pos="1140"/>
        </w:tabs>
        <w:ind w:left="1140" w:hanging="360"/>
      </w:pPr>
      <w:rPr>
        <w:rFonts w:ascii="Symbol" w:hAnsi="Symbol" w:hint="default"/>
      </w:rPr>
    </w:lvl>
    <w:lvl w:ilvl="7" w:tplc="04090003" w:tentative="1">
      <w:start w:val="1"/>
      <w:numFmt w:val="bullet"/>
      <w:lvlText w:val="o"/>
      <w:lvlJc w:val="left"/>
      <w:pPr>
        <w:tabs>
          <w:tab w:val="num" w:pos="1860"/>
        </w:tabs>
        <w:ind w:left="1860" w:hanging="360"/>
      </w:pPr>
      <w:rPr>
        <w:rFonts w:ascii="Courier New" w:hAnsi="Courier New" w:hint="default"/>
      </w:rPr>
    </w:lvl>
    <w:lvl w:ilvl="8" w:tplc="04090005" w:tentative="1">
      <w:start w:val="1"/>
      <w:numFmt w:val="bullet"/>
      <w:lvlText w:val=""/>
      <w:lvlJc w:val="left"/>
      <w:pPr>
        <w:tabs>
          <w:tab w:val="num" w:pos="2580"/>
        </w:tabs>
        <w:ind w:left="2580" w:hanging="360"/>
      </w:pPr>
      <w:rPr>
        <w:rFonts w:ascii="Wingdings" w:hAnsi="Wingdings" w:hint="default"/>
      </w:rPr>
    </w:lvl>
  </w:abstractNum>
  <w:abstractNum w:abstractNumId="48">
    <w:nsid w:val="08445AFE"/>
    <w:multiLevelType w:val="multilevel"/>
    <w:tmpl w:val="219807A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nsid w:val="08497F1F"/>
    <w:multiLevelType w:val="hybridMultilevel"/>
    <w:tmpl w:val="3A26298A"/>
    <w:lvl w:ilvl="0" w:tplc="4D6211FA">
      <w:start w:val="1"/>
      <w:numFmt w:val="decimal"/>
      <w:lvlText w:val="2.%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086003FB"/>
    <w:multiLevelType w:val="multilevel"/>
    <w:tmpl w:val="CF9886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nsid w:val="08E26B7E"/>
    <w:multiLevelType w:val="hybridMultilevel"/>
    <w:tmpl w:val="2084BFEC"/>
    <w:lvl w:ilvl="0" w:tplc="04090001">
      <w:start w:val="1"/>
      <w:numFmt w:val="bullet"/>
      <w:lvlText w:val=""/>
      <w:lvlJc w:val="left"/>
      <w:pPr>
        <w:ind w:left="505" w:hanging="360"/>
      </w:pPr>
      <w:rPr>
        <w:rFonts w:ascii="Symbol" w:hAnsi="Symbol" w:hint="default"/>
      </w:rPr>
    </w:lvl>
    <w:lvl w:ilvl="1" w:tplc="04090003" w:tentative="1">
      <w:start w:val="1"/>
      <w:numFmt w:val="bullet"/>
      <w:lvlText w:val="o"/>
      <w:lvlJc w:val="left"/>
      <w:pPr>
        <w:ind w:left="1225" w:hanging="360"/>
      </w:pPr>
      <w:rPr>
        <w:rFonts w:ascii="Courier New" w:hAnsi="Courier New" w:cs="Courier New" w:hint="default"/>
      </w:rPr>
    </w:lvl>
    <w:lvl w:ilvl="2" w:tplc="04090005" w:tentative="1">
      <w:start w:val="1"/>
      <w:numFmt w:val="bullet"/>
      <w:lvlText w:val=""/>
      <w:lvlJc w:val="left"/>
      <w:pPr>
        <w:ind w:left="1945" w:hanging="360"/>
      </w:pPr>
      <w:rPr>
        <w:rFonts w:ascii="Wingdings" w:hAnsi="Wingdings" w:hint="default"/>
      </w:rPr>
    </w:lvl>
    <w:lvl w:ilvl="3" w:tplc="04090001" w:tentative="1">
      <w:start w:val="1"/>
      <w:numFmt w:val="bullet"/>
      <w:lvlText w:val=""/>
      <w:lvlJc w:val="left"/>
      <w:pPr>
        <w:ind w:left="2665" w:hanging="360"/>
      </w:pPr>
      <w:rPr>
        <w:rFonts w:ascii="Symbol" w:hAnsi="Symbol" w:hint="default"/>
      </w:rPr>
    </w:lvl>
    <w:lvl w:ilvl="4" w:tplc="04090003" w:tentative="1">
      <w:start w:val="1"/>
      <w:numFmt w:val="bullet"/>
      <w:lvlText w:val="o"/>
      <w:lvlJc w:val="left"/>
      <w:pPr>
        <w:ind w:left="3385" w:hanging="360"/>
      </w:pPr>
      <w:rPr>
        <w:rFonts w:ascii="Courier New" w:hAnsi="Courier New" w:cs="Courier New" w:hint="default"/>
      </w:rPr>
    </w:lvl>
    <w:lvl w:ilvl="5" w:tplc="04090005" w:tentative="1">
      <w:start w:val="1"/>
      <w:numFmt w:val="bullet"/>
      <w:lvlText w:val=""/>
      <w:lvlJc w:val="left"/>
      <w:pPr>
        <w:ind w:left="4105" w:hanging="360"/>
      </w:pPr>
      <w:rPr>
        <w:rFonts w:ascii="Wingdings" w:hAnsi="Wingdings" w:hint="default"/>
      </w:rPr>
    </w:lvl>
    <w:lvl w:ilvl="6" w:tplc="04090001" w:tentative="1">
      <w:start w:val="1"/>
      <w:numFmt w:val="bullet"/>
      <w:lvlText w:val=""/>
      <w:lvlJc w:val="left"/>
      <w:pPr>
        <w:ind w:left="4825" w:hanging="360"/>
      </w:pPr>
      <w:rPr>
        <w:rFonts w:ascii="Symbol" w:hAnsi="Symbol" w:hint="default"/>
      </w:rPr>
    </w:lvl>
    <w:lvl w:ilvl="7" w:tplc="04090003" w:tentative="1">
      <w:start w:val="1"/>
      <w:numFmt w:val="bullet"/>
      <w:lvlText w:val="o"/>
      <w:lvlJc w:val="left"/>
      <w:pPr>
        <w:ind w:left="5545" w:hanging="360"/>
      </w:pPr>
      <w:rPr>
        <w:rFonts w:ascii="Courier New" w:hAnsi="Courier New" w:cs="Courier New" w:hint="default"/>
      </w:rPr>
    </w:lvl>
    <w:lvl w:ilvl="8" w:tplc="04090005" w:tentative="1">
      <w:start w:val="1"/>
      <w:numFmt w:val="bullet"/>
      <w:lvlText w:val=""/>
      <w:lvlJc w:val="left"/>
      <w:pPr>
        <w:ind w:left="6265" w:hanging="360"/>
      </w:pPr>
      <w:rPr>
        <w:rFonts w:ascii="Wingdings" w:hAnsi="Wingdings" w:hint="default"/>
      </w:rPr>
    </w:lvl>
  </w:abstractNum>
  <w:abstractNum w:abstractNumId="52">
    <w:nsid w:val="091468ED"/>
    <w:multiLevelType w:val="hybridMultilevel"/>
    <w:tmpl w:val="3D64A6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091D3C54"/>
    <w:multiLevelType w:val="multilevel"/>
    <w:tmpl w:val="4AFE837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4">
    <w:nsid w:val="0934404C"/>
    <w:multiLevelType w:val="multilevel"/>
    <w:tmpl w:val="C974FB1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5">
    <w:nsid w:val="095947B7"/>
    <w:multiLevelType w:val="hybridMultilevel"/>
    <w:tmpl w:val="1906623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6">
    <w:nsid w:val="09885A48"/>
    <w:multiLevelType w:val="hybridMultilevel"/>
    <w:tmpl w:val="37DEA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09B91EFF"/>
    <w:multiLevelType w:val="hybridMultilevel"/>
    <w:tmpl w:val="B92C8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09BA481E"/>
    <w:multiLevelType w:val="multilevel"/>
    <w:tmpl w:val="01A093FE"/>
    <w:lvl w:ilvl="0">
      <w:start w:val="3"/>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9">
    <w:nsid w:val="09BE7E89"/>
    <w:multiLevelType w:val="hybridMultilevel"/>
    <w:tmpl w:val="9BA0B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09CA39D3"/>
    <w:multiLevelType w:val="multilevel"/>
    <w:tmpl w:val="033E9CB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1">
    <w:nsid w:val="09F7670E"/>
    <w:multiLevelType w:val="hybridMultilevel"/>
    <w:tmpl w:val="C09244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09FB0AEE"/>
    <w:multiLevelType w:val="hybridMultilevel"/>
    <w:tmpl w:val="DC4E30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09FD5DE7"/>
    <w:multiLevelType w:val="multilevel"/>
    <w:tmpl w:val="44B2CC7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4">
    <w:nsid w:val="0A6F64E2"/>
    <w:multiLevelType w:val="hybridMultilevel"/>
    <w:tmpl w:val="3E1E8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0ACF4588"/>
    <w:multiLevelType w:val="hybridMultilevel"/>
    <w:tmpl w:val="8DFC7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0ADA700C"/>
    <w:multiLevelType w:val="hybridMultilevel"/>
    <w:tmpl w:val="81787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0AF32FEB"/>
    <w:multiLevelType w:val="hybridMultilevel"/>
    <w:tmpl w:val="147E7BFC"/>
    <w:lvl w:ilvl="0" w:tplc="275429F6">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0B2538A3"/>
    <w:multiLevelType w:val="hybridMultilevel"/>
    <w:tmpl w:val="FE103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0B4456EA"/>
    <w:multiLevelType w:val="hybridMultilevel"/>
    <w:tmpl w:val="1D465E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0BC35FC0"/>
    <w:multiLevelType w:val="hybridMultilevel"/>
    <w:tmpl w:val="AA54C2E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0C165FE7"/>
    <w:multiLevelType w:val="hybridMultilevel"/>
    <w:tmpl w:val="EE8C3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0C5C4821"/>
    <w:multiLevelType w:val="hybridMultilevel"/>
    <w:tmpl w:val="9964358C"/>
    <w:lvl w:ilvl="0" w:tplc="719CD6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nsid w:val="0C706402"/>
    <w:multiLevelType w:val="hybridMultilevel"/>
    <w:tmpl w:val="17D0D89C"/>
    <w:lvl w:ilvl="0" w:tplc="04090001">
      <w:start w:val="1"/>
      <w:numFmt w:val="bullet"/>
      <w:lvlText w:val=""/>
      <w:lvlJc w:val="left"/>
      <w:pPr>
        <w:tabs>
          <w:tab w:val="num" w:pos="720"/>
        </w:tabs>
        <w:ind w:left="720" w:hanging="360"/>
      </w:pPr>
      <w:rPr>
        <w:rFonts w:ascii="Symbol" w:hAnsi="Symbol" w:hint="default"/>
      </w:rPr>
    </w:lvl>
    <w:lvl w:ilvl="1" w:tplc="A29257C2">
      <w:start w:val="1"/>
      <w:numFmt w:val="decimal"/>
      <w:lvlText w:val="3.%2."/>
      <w:lvlJc w:val="left"/>
      <w:pPr>
        <w:tabs>
          <w:tab w:val="num" w:pos="360"/>
        </w:tabs>
        <w:ind w:left="36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0CBC27B4"/>
    <w:multiLevelType w:val="hybridMultilevel"/>
    <w:tmpl w:val="CD9EDAA2"/>
    <w:lvl w:ilvl="0" w:tplc="04090001">
      <w:start w:val="1"/>
      <w:numFmt w:val="bullet"/>
      <w:lvlText w:val=""/>
      <w:lvlJc w:val="left"/>
      <w:pPr>
        <w:tabs>
          <w:tab w:val="num" w:pos="720"/>
        </w:tabs>
        <w:ind w:left="720" w:hanging="360"/>
      </w:pPr>
      <w:rPr>
        <w:rFonts w:ascii="Symbol" w:hAnsi="Symbol" w:hint="default"/>
      </w:rPr>
    </w:lvl>
    <w:lvl w:ilvl="1" w:tplc="D9DA06A2">
      <w:start w:val="13"/>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0CCC1F13"/>
    <w:multiLevelType w:val="hybridMultilevel"/>
    <w:tmpl w:val="CBDEA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0CD7520A"/>
    <w:multiLevelType w:val="hybridMultilevel"/>
    <w:tmpl w:val="2C960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0CF2524E"/>
    <w:multiLevelType w:val="multilevel"/>
    <w:tmpl w:val="59C2DB56"/>
    <w:lvl w:ilvl="0">
      <w:start w:val="1"/>
      <w:numFmt w:val="decimal"/>
      <w:lvlText w:val="%1."/>
      <w:lvlJc w:val="left"/>
      <w:pPr>
        <w:ind w:left="360" w:hanging="360"/>
      </w:pPr>
      <w:rPr>
        <w:rFonts w:hint="default"/>
        <w:b/>
        <w:i w:val="0"/>
        <w:sz w:val="24"/>
      </w:rPr>
    </w:lvl>
    <w:lvl w:ilvl="1">
      <w:start w:val="1"/>
      <w:numFmt w:val="decimal"/>
      <w:isLgl/>
      <w:lvlText w:val="%1.%2"/>
      <w:lvlJc w:val="left"/>
      <w:pPr>
        <w:ind w:left="1548" w:hanging="360"/>
      </w:pPr>
      <w:rPr>
        <w:rFonts w:hint="default"/>
        <w:b w:val="0"/>
        <w:bCs w:val="0"/>
      </w:rPr>
    </w:lvl>
    <w:lvl w:ilvl="2">
      <w:start w:val="1"/>
      <w:numFmt w:val="decimal"/>
      <w:isLgl/>
      <w:lvlText w:val="%1.%2.%3"/>
      <w:lvlJc w:val="left"/>
      <w:pPr>
        <w:ind w:left="2736" w:hanging="720"/>
      </w:pPr>
      <w:rPr>
        <w:rFonts w:hint="default"/>
      </w:rPr>
    </w:lvl>
    <w:lvl w:ilvl="3">
      <w:start w:val="1"/>
      <w:numFmt w:val="decimal"/>
      <w:isLgl/>
      <w:lvlText w:val="%1.%2.%3.%4"/>
      <w:lvlJc w:val="left"/>
      <w:pPr>
        <w:ind w:left="3564" w:hanging="720"/>
      </w:pPr>
      <w:rPr>
        <w:rFonts w:hint="default"/>
      </w:rPr>
    </w:lvl>
    <w:lvl w:ilvl="4">
      <w:start w:val="1"/>
      <w:numFmt w:val="decimal"/>
      <w:isLgl/>
      <w:lvlText w:val="%1.%2.%3.%4.%5"/>
      <w:lvlJc w:val="left"/>
      <w:pPr>
        <w:ind w:left="4752" w:hanging="1080"/>
      </w:pPr>
      <w:rPr>
        <w:rFonts w:hint="default"/>
      </w:rPr>
    </w:lvl>
    <w:lvl w:ilvl="5">
      <w:start w:val="1"/>
      <w:numFmt w:val="decimal"/>
      <w:isLgl/>
      <w:lvlText w:val="%1.%2.%3.%4.%5.%6"/>
      <w:lvlJc w:val="left"/>
      <w:pPr>
        <w:ind w:left="5580" w:hanging="1080"/>
      </w:pPr>
      <w:rPr>
        <w:rFonts w:hint="default"/>
      </w:rPr>
    </w:lvl>
    <w:lvl w:ilvl="6">
      <w:start w:val="1"/>
      <w:numFmt w:val="decimal"/>
      <w:isLgl/>
      <w:lvlText w:val="%1.%2.%3.%4.%5.%6.%7"/>
      <w:lvlJc w:val="left"/>
      <w:pPr>
        <w:ind w:left="6768" w:hanging="1440"/>
      </w:pPr>
      <w:rPr>
        <w:rFonts w:hint="default"/>
      </w:rPr>
    </w:lvl>
    <w:lvl w:ilvl="7">
      <w:start w:val="1"/>
      <w:numFmt w:val="decimal"/>
      <w:isLgl/>
      <w:lvlText w:val="%1.%2.%3.%4.%5.%6.%7.%8"/>
      <w:lvlJc w:val="left"/>
      <w:pPr>
        <w:ind w:left="7596" w:hanging="1440"/>
      </w:pPr>
      <w:rPr>
        <w:rFonts w:hint="default"/>
      </w:rPr>
    </w:lvl>
    <w:lvl w:ilvl="8">
      <w:start w:val="1"/>
      <w:numFmt w:val="decimal"/>
      <w:isLgl/>
      <w:lvlText w:val="%1.%2.%3.%4.%5.%6.%7.%8.%9"/>
      <w:lvlJc w:val="left"/>
      <w:pPr>
        <w:ind w:left="8784" w:hanging="1800"/>
      </w:pPr>
      <w:rPr>
        <w:rFonts w:hint="default"/>
      </w:rPr>
    </w:lvl>
  </w:abstractNum>
  <w:abstractNum w:abstractNumId="78">
    <w:nsid w:val="0D187AB6"/>
    <w:multiLevelType w:val="hybridMultilevel"/>
    <w:tmpl w:val="BA225F10"/>
    <w:lvl w:ilvl="0" w:tplc="5944F076">
      <w:numFmt w:val="bullet"/>
      <w:lvlText w:val="•"/>
      <w:lvlJc w:val="left"/>
      <w:pPr>
        <w:ind w:left="360" w:hanging="360"/>
      </w:pPr>
      <w:rPr>
        <w:rFonts w:ascii="SymbolMT" w:eastAsia="Times New Roman" w:hAnsi="SymbolMT" w:cs="SymbolM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nsid w:val="0D1B07AF"/>
    <w:multiLevelType w:val="hybridMultilevel"/>
    <w:tmpl w:val="85A6B3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0">
    <w:nsid w:val="0D227142"/>
    <w:multiLevelType w:val="hybridMultilevel"/>
    <w:tmpl w:val="8788FE04"/>
    <w:lvl w:ilvl="0" w:tplc="94C25036">
      <w:start w:val="1"/>
      <w:numFmt w:val="bullet"/>
      <w:lvlText w:val=""/>
      <w:lvlJc w:val="left"/>
      <w:pPr>
        <w:tabs>
          <w:tab w:val="num" w:pos="504"/>
        </w:tabs>
        <w:ind w:left="504" w:hanging="216"/>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1">
    <w:nsid w:val="0D455551"/>
    <w:multiLevelType w:val="multilevel"/>
    <w:tmpl w:val="AFE2FF0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nsid w:val="0D756FF7"/>
    <w:multiLevelType w:val="hybridMultilevel"/>
    <w:tmpl w:val="D6B43D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0DA17DB7"/>
    <w:multiLevelType w:val="hybridMultilevel"/>
    <w:tmpl w:val="74961272"/>
    <w:lvl w:ilvl="0" w:tplc="BB14A402">
      <w:start w:val="1"/>
      <w:numFmt w:val="decimal"/>
      <w:lvlText w:val="4.%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0DB61F10"/>
    <w:multiLevelType w:val="hybridMultilevel"/>
    <w:tmpl w:val="11880B1C"/>
    <w:lvl w:ilvl="0" w:tplc="D766ED58">
      <w:start w:val="5"/>
      <w:numFmt w:val="decimal"/>
      <w:lvlText w:val="%1."/>
      <w:lvlJc w:val="left"/>
      <w:pPr>
        <w:ind w:left="810" w:hanging="360"/>
      </w:pPr>
      <w:rPr>
        <w:rFonts w:hint="default"/>
        <w:b/>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5">
    <w:nsid w:val="0DC4385C"/>
    <w:multiLevelType w:val="hybridMultilevel"/>
    <w:tmpl w:val="B986C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0DDF43D2"/>
    <w:multiLevelType w:val="hybridMultilevel"/>
    <w:tmpl w:val="2D020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0DE6719B"/>
    <w:multiLevelType w:val="multilevel"/>
    <w:tmpl w:val="4940A074"/>
    <w:lvl w:ilvl="0">
      <w:start w:val="4"/>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8">
    <w:nsid w:val="0DF11899"/>
    <w:multiLevelType w:val="hybridMultilevel"/>
    <w:tmpl w:val="90069FA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nsid w:val="0EFE6426"/>
    <w:multiLevelType w:val="multilevel"/>
    <w:tmpl w:val="A1F2364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nsid w:val="0F0E4991"/>
    <w:multiLevelType w:val="hybridMultilevel"/>
    <w:tmpl w:val="B0F2A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0F317338"/>
    <w:multiLevelType w:val="hybridMultilevel"/>
    <w:tmpl w:val="1862CD00"/>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92">
    <w:nsid w:val="0F7E05D4"/>
    <w:multiLevelType w:val="multilevel"/>
    <w:tmpl w:val="95BAAC6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nsid w:val="0FBA0821"/>
    <w:multiLevelType w:val="multilevel"/>
    <w:tmpl w:val="E778939E"/>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nsid w:val="10007B13"/>
    <w:multiLevelType w:val="hybridMultilevel"/>
    <w:tmpl w:val="9F74D3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nsid w:val="10023DBF"/>
    <w:multiLevelType w:val="multilevel"/>
    <w:tmpl w:val="FC342494"/>
    <w:lvl w:ilvl="0">
      <w:start w:val="1"/>
      <w:numFmt w:val="decimal"/>
      <w:lvlText w:val="%1"/>
      <w:lvlJc w:val="left"/>
      <w:pPr>
        <w:ind w:left="360" w:hanging="360"/>
      </w:pPr>
      <w:rPr>
        <w:rFonts w:hint="default"/>
      </w:rPr>
    </w:lvl>
    <w:lvl w:ilvl="1">
      <w:start w:val="1"/>
      <w:numFmt w:val="decimal"/>
      <w:lvlText w:val="%1.%2"/>
      <w:lvlJc w:val="left"/>
      <w:pPr>
        <w:ind w:left="369" w:hanging="360"/>
      </w:pPr>
      <w:rPr>
        <w:rFonts w:hint="default"/>
      </w:rPr>
    </w:lvl>
    <w:lvl w:ilvl="2">
      <w:start w:val="1"/>
      <w:numFmt w:val="decimal"/>
      <w:lvlText w:val="%1.%2.%3"/>
      <w:lvlJc w:val="left"/>
      <w:pPr>
        <w:ind w:left="738" w:hanging="720"/>
      </w:pPr>
      <w:rPr>
        <w:rFonts w:hint="default"/>
      </w:rPr>
    </w:lvl>
    <w:lvl w:ilvl="3">
      <w:start w:val="1"/>
      <w:numFmt w:val="decimal"/>
      <w:lvlText w:val="%1.%2.%3.%4"/>
      <w:lvlJc w:val="left"/>
      <w:pPr>
        <w:ind w:left="747" w:hanging="720"/>
      </w:pPr>
      <w:rPr>
        <w:rFonts w:hint="default"/>
      </w:rPr>
    </w:lvl>
    <w:lvl w:ilvl="4">
      <w:start w:val="1"/>
      <w:numFmt w:val="decimal"/>
      <w:lvlText w:val="%1.%2.%3.%4.%5"/>
      <w:lvlJc w:val="left"/>
      <w:pPr>
        <w:ind w:left="1116" w:hanging="1080"/>
      </w:pPr>
      <w:rPr>
        <w:rFonts w:hint="default"/>
      </w:rPr>
    </w:lvl>
    <w:lvl w:ilvl="5">
      <w:start w:val="1"/>
      <w:numFmt w:val="decimal"/>
      <w:lvlText w:val="%1.%2.%3.%4.%5.%6"/>
      <w:lvlJc w:val="left"/>
      <w:pPr>
        <w:ind w:left="1125" w:hanging="1080"/>
      </w:pPr>
      <w:rPr>
        <w:rFonts w:hint="default"/>
      </w:rPr>
    </w:lvl>
    <w:lvl w:ilvl="6">
      <w:start w:val="1"/>
      <w:numFmt w:val="decimal"/>
      <w:lvlText w:val="%1.%2.%3.%4.%5.%6.%7"/>
      <w:lvlJc w:val="left"/>
      <w:pPr>
        <w:ind w:left="1494" w:hanging="1440"/>
      </w:pPr>
      <w:rPr>
        <w:rFonts w:hint="default"/>
      </w:rPr>
    </w:lvl>
    <w:lvl w:ilvl="7">
      <w:start w:val="1"/>
      <w:numFmt w:val="decimal"/>
      <w:lvlText w:val="%1.%2.%3.%4.%5.%6.%7.%8"/>
      <w:lvlJc w:val="left"/>
      <w:pPr>
        <w:ind w:left="1503" w:hanging="1440"/>
      </w:pPr>
      <w:rPr>
        <w:rFonts w:hint="default"/>
      </w:rPr>
    </w:lvl>
    <w:lvl w:ilvl="8">
      <w:start w:val="1"/>
      <w:numFmt w:val="decimal"/>
      <w:lvlText w:val="%1.%2.%3.%4.%5.%6.%7.%8.%9"/>
      <w:lvlJc w:val="left"/>
      <w:pPr>
        <w:ind w:left="1872" w:hanging="1800"/>
      </w:pPr>
      <w:rPr>
        <w:rFonts w:hint="default"/>
      </w:rPr>
    </w:lvl>
  </w:abstractNum>
  <w:abstractNum w:abstractNumId="96">
    <w:nsid w:val="107802DA"/>
    <w:multiLevelType w:val="hybridMultilevel"/>
    <w:tmpl w:val="83E6A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10AE1B7B"/>
    <w:multiLevelType w:val="hybridMultilevel"/>
    <w:tmpl w:val="D7E29C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nsid w:val="10C74451"/>
    <w:multiLevelType w:val="hybridMultilevel"/>
    <w:tmpl w:val="52504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12265EE8"/>
    <w:multiLevelType w:val="hybridMultilevel"/>
    <w:tmpl w:val="3CA61E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12492C1E"/>
    <w:multiLevelType w:val="hybridMultilevel"/>
    <w:tmpl w:val="815AC8F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nsid w:val="12D412F7"/>
    <w:multiLevelType w:val="hybridMultilevel"/>
    <w:tmpl w:val="D722C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12EE73DB"/>
    <w:multiLevelType w:val="hybridMultilevel"/>
    <w:tmpl w:val="DD9AFF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130E3900"/>
    <w:multiLevelType w:val="multilevel"/>
    <w:tmpl w:val="F8BC0C78"/>
    <w:lvl w:ilvl="0">
      <w:start w:val="6"/>
      <w:numFmt w:val="decimal"/>
      <w:lvlText w:val="%1"/>
      <w:lvlJc w:val="left"/>
      <w:pPr>
        <w:ind w:left="360" w:hanging="360"/>
      </w:pPr>
      <w:rPr>
        <w:rFonts w:hint="default"/>
      </w:rPr>
    </w:lvl>
    <w:lvl w:ilvl="1">
      <w:start w:val="1"/>
      <w:numFmt w:val="decimal"/>
      <w:lvlText w:val="5.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nsid w:val="133F1A65"/>
    <w:multiLevelType w:val="hybridMultilevel"/>
    <w:tmpl w:val="ACB2B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134F7B86"/>
    <w:multiLevelType w:val="multilevel"/>
    <w:tmpl w:val="53461878"/>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06">
    <w:nsid w:val="13513E07"/>
    <w:multiLevelType w:val="hybridMultilevel"/>
    <w:tmpl w:val="AA482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13567E5B"/>
    <w:multiLevelType w:val="multilevel"/>
    <w:tmpl w:val="90129460"/>
    <w:lvl w:ilvl="0">
      <w:start w:val="1"/>
      <w:numFmt w:val="decimal"/>
      <w:lvlText w:val="%1"/>
      <w:lvlJc w:val="left"/>
      <w:pPr>
        <w:ind w:left="480" w:hanging="480"/>
      </w:pPr>
      <w:rPr>
        <w:rFonts w:hint="default"/>
      </w:rPr>
    </w:lvl>
    <w:lvl w:ilvl="1">
      <w:start w:val="1"/>
      <w:numFmt w:val="decimal"/>
      <w:lvlText w:val="%1.%2"/>
      <w:lvlJc w:val="left"/>
      <w:pPr>
        <w:ind w:left="1740" w:hanging="480"/>
      </w:pPr>
      <w:rPr>
        <w:rFonts w:hint="default"/>
      </w:rPr>
    </w:lvl>
    <w:lvl w:ilvl="2">
      <w:start w:val="2"/>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520" w:hanging="1440"/>
      </w:pPr>
      <w:rPr>
        <w:rFonts w:hint="default"/>
      </w:rPr>
    </w:lvl>
  </w:abstractNum>
  <w:abstractNum w:abstractNumId="108">
    <w:nsid w:val="139E5362"/>
    <w:multiLevelType w:val="multilevel"/>
    <w:tmpl w:val="0D56E90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sz w:val="24"/>
        <w:szCs w:val="24"/>
      </w:rPr>
    </w:lvl>
    <w:lvl w:ilvl="2">
      <w:start w:val="1"/>
      <w:numFmt w:val="low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9">
    <w:nsid w:val="13B254F0"/>
    <w:multiLevelType w:val="hybridMultilevel"/>
    <w:tmpl w:val="7D580C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142B6A2D"/>
    <w:multiLevelType w:val="hybridMultilevel"/>
    <w:tmpl w:val="4D4A967A"/>
    <w:lvl w:ilvl="0" w:tplc="4A02BFF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14681353"/>
    <w:multiLevelType w:val="hybridMultilevel"/>
    <w:tmpl w:val="5FE08D50"/>
    <w:lvl w:ilvl="0" w:tplc="B6F43490">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nsid w:val="1482680C"/>
    <w:multiLevelType w:val="multilevel"/>
    <w:tmpl w:val="AFEA1D72"/>
    <w:lvl w:ilvl="0">
      <w:start w:val="13"/>
      <w:numFmt w:val="decimal"/>
      <w:lvlText w:val="%1"/>
      <w:lvlJc w:val="left"/>
      <w:pPr>
        <w:ind w:left="465" w:hanging="465"/>
      </w:pPr>
      <w:rPr>
        <w:rFonts w:hint="default"/>
      </w:rPr>
    </w:lvl>
    <w:lvl w:ilvl="1">
      <w:start w:val="1"/>
      <w:numFmt w:val="decimal"/>
      <w:lvlText w:val="%1.%2"/>
      <w:lvlJc w:val="left"/>
      <w:pPr>
        <w:ind w:left="1185" w:hanging="465"/>
      </w:pPr>
      <w:rPr>
        <w:rFonts w:hint="default"/>
        <w:b w:val="0"/>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3">
    <w:nsid w:val="14CA377C"/>
    <w:multiLevelType w:val="hybridMultilevel"/>
    <w:tmpl w:val="AEE89E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14CF7316"/>
    <w:multiLevelType w:val="multilevel"/>
    <w:tmpl w:val="E33C0A36"/>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15">
    <w:nsid w:val="14D030D4"/>
    <w:multiLevelType w:val="hybridMultilevel"/>
    <w:tmpl w:val="682CB7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14D447D1"/>
    <w:multiLevelType w:val="hybridMultilevel"/>
    <w:tmpl w:val="A65ED0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7">
    <w:nsid w:val="16015162"/>
    <w:multiLevelType w:val="hybridMultilevel"/>
    <w:tmpl w:val="E00242A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161135AB"/>
    <w:multiLevelType w:val="hybridMultilevel"/>
    <w:tmpl w:val="289EB0F2"/>
    <w:lvl w:ilvl="0" w:tplc="C0DAFA70">
      <w:start w:val="1"/>
      <w:numFmt w:val="lowerLetter"/>
      <w:lvlText w:val="%1."/>
      <w:lvlJc w:val="left"/>
      <w:pPr>
        <w:tabs>
          <w:tab w:val="num" w:pos="720"/>
        </w:tabs>
        <w:ind w:left="720" w:hanging="360"/>
      </w:pPr>
      <w:rPr>
        <w:rFonts w:ascii="Arial" w:eastAsia="Times New Roman"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nsid w:val="163D4A3F"/>
    <w:multiLevelType w:val="hybridMultilevel"/>
    <w:tmpl w:val="17081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166019DB"/>
    <w:multiLevelType w:val="multilevel"/>
    <w:tmpl w:val="AE1029A6"/>
    <w:lvl w:ilvl="0">
      <w:start w:val="3"/>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21">
    <w:nsid w:val="167958DB"/>
    <w:multiLevelType w:val="hybridMultilevel"/>
    <w:tmpl w:val="10AE56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168D51CF"/>
    <w:multiLevelType w:val="multilevel"/>
    <w:tmpl w:val="8988B24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3">
    <w:nsid w:val="169B5D33"/>
    <w:multiLevelType w:val="hybridMultilevel"/>
    <w:tmpl w:val="93966F8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nsid w:val="16A27D89"/>
    <w:multiLevelType w:val="hybridMultilevel"/>
    <w:tmpl w:val="8632C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170B3BF2"/>
    <w:multiLevelType w:val="hybridMultilevel"/>
    <w:tmpl w:val="F95850B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6">
    <w:nsid w:val="17106C99"/>
    <w:multiLevelType w:val="hybridMultilevel"/>
    <w:tmpl w:val="3F2252B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7">
    <w:nsid w:val="172B78A0"/>
    <w:multiLevelType w:val="hybridMultilevel"/>
    <w:tmpl w:val="C4F80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17391B7B"/>
    <w:multiLevelType w:val="hybridMultilevel"/>
    <w:tmpl w:val="0D54B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173B723B"/>
    <w:multiLevelType w:val="hybridMultilevel"/>
    <w:tmpl w:val="038C8148"/>
    <w:lvl w:ilvl="0" w:tplc="04090005">
      <w:start w:val="1"/>
      <w:numFmt w:val="bullet"/>
      <w:lvlText w:val=""/>
      <w:lvlJc w:val="left"/>
      <w:pPr>
        <w:ind w:left="756" w:hanging="360"/>
      </w:pPr>
      <w:rPr>
        <w:rFonts w:ascii="Wingdings" w:hAnsi="Wingdings"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130">
    <w:nsid w:val="17BD5DBE"/>
    <w:multiLevelType w:val="multilevel"/>
    <w:tmpl w:val="ED3E040E"/>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8.%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nsid w:val="17CA540D"/>
    <w:multiLevelType w:val="hybridMultilevel"/>
    <w:tmpl w:val="7298B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1803595A"/>
    <w:multiLevelType w:val="hybridMultilevel"/>
    <w:tmpl w:val="2F6A3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1864579B"/>
    <w:multiLevelType w:val="multilevel"/>
    <w:tmpl w:val="95BAAC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nsid w:val="18EE0D8D"/>
    <w:multiLevelType w:val="hybridMultilevel"/>
    <w:tmpl w:val="07768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19120617"/>
    <w:multiLevelType w:val="hybridMultilevel"/>
    <w:tmpl w:val="D4124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19225074"/>
    <w:multiLevelType w:val="multilevel"/>
    <w:tmpl w:val="7242C6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7">
    <w:nsid w:val="193528E0"/>
    <w:multiLevelType w:val="hybridMultilevel"/>
    <w:tmpl w:val="AFE0D052"/>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8">
    <w:nsid w:val="193B2509"/>
    <w:multiLevelType w:val="multilevel"/>
    <w:tmpl w:val="FB80DF18"/>
    <w:lvl w:ilvl="0">
      <w:start w:val="3"/>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39">
    <w:nsid w:val="195B710C"/>
    <w:multiLevelType w:val="hybridMultilevel"/>
    <w:tmpl w:val="1FC08A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196F7492"/>
    <w:multiLevelType w:val="hybridMultilevel"/>
    <w:tmpl w:val="6F8EFD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1">
    <w:nsid w:val="19A21784"/>
    <w:multiLevelType w:val="hybridMultilevel"/>
    <w:tmpl w:val="C5F00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19B26D9E"/>
    <w:multiLevelType w:val="hybridMultilevel"/>
    <w:tmpl w:val="5D0C305A"/>
    <w:lvl w:ilvl="0" w:tplc="DCB6F2C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3">
    <w:nsid w:val="19CF40C2"/>
    <w:multiLevelType w:val="hybridMultilevel"/>
    <w:tmpl w:val="4B3834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4">
    <w:nsid w:val="1A294380"/>
    <w:multiLevelType w:val="hybridMultilevel"/>
    <w:tmpl w:val="6CE649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5">
    <w:nsid w:val="1A962693"/>
    <w:multiLevelType w:val="hybridMultilevel"/>
    <w:tmpl w:val="AD064C40"/>
    <w:lvl w:ilvl="0" w:tplc="FA4E3A0E">
      <w:start w:val="1"/>
      <w:numFmt w:val="bullet"/>
      <w:lvlText w:val=""/>
      <w:lvlJc w:val="left"/>
      <w:pPr>
        <w:tabs>
          <w:tab w:val="num" w:pos="1752"/>
        </w:tabs>
        <w:ind w:left="1752" w:hanging="360"/>
      </w:pPr>
      <w:rPr>
        <w:rFonts w:ascii="Wingdings" w:hAnsi="Wingdings" w:hint="default"/>
        <w:sz w:val="24"/>
        <w:szCs w:val="24"/>
      </w:rPr>
    </w:lvl>
    <w:lvl w:ilvl="1" w:tplc="04090003" w:tentative="1">
      <w:start w:val="1"/>
      <w:numFmt w:val="bullet"/>
      <w:lvlText w:val="o"/>
      <w:lvlJc w:val="left"/>
      <w:pPr>
        <w:tabs>
          <w:tab w:val="num" w:pos="2472"/>
        </w:tabs>
        <w:ind w:left="2472" w:hanging="360"/>
      </w:pPr>
      <w:rPr>
        <w:rFonts w:ascii="Courier New" w:hAnsi="Courier New" w:cs="Courier New" w:hint="default"/>
      </w:rPr>
    </w:lvl>
    <w:lvl w:ilvl="2" w:tplc="04090005" w:tentative="1">
      <w:start w:val="1"/>
      <w:numFmt w:val="bullet"/>
      <w:lvlText w:val=""/>
      <w:lvlJc w:val="left"/>
      <w:pPr>
        <w:tabs>
          <w:tab w:val="num" w:pos="3192"/>
        </w:tabs>
        <w:ind w:left="3192" w:hanging="360"/>
      </w:pPr>
      <w:rPr>
        <w:rFonts w:ascii="Wingdings" w:hAnsi="Wingdings" w:hint="default"/>
      </w:rPr>
    </w:lvl>
    <w:lvl w:ilvl="3" w:tplc="04090001" w:tentative="1">
      <w:start w:val="1"/>
      <w:numFmt w:val="bullet"/>
      <w:lvlText w:val=""/>
      <w:lvlJc w:val="left"/>
      <w:pPr>
        <w:tabs>
          <w:tab w:val="num" w:pos="3912"/>
        </w:tabs>
        <w:ind w:left="3912" w:hanging="360"/>
      </w:pPr>
      <w:rPr>
        <w:rFonts w:ascii="Symbol" w:hAnsi="Symbol" w:hint="default"/>
      </w:rPr>
    </w:lvl>
    <w:lvl w:ilvl="4" w:tplc="04090003" w:tentative="1">
      <w:start w:val="1"/>
      <w:numFmt w:val="bullet"/>
      <w:lvlText w:val="o"/>
      <w:lvlJc w:val="left"/>
      <w:pPr>
        <w:tabs>
          <w:tab w:val="num" w:pos="4632"/>
        </w:tabs>
        <w:ind w:left="4632" w:hanging="360"/>
      </w:pPr>
      <w:rPr>
        <w:rFonts w:ascii="Courier New" w:hAnsi="Courier New" w:cs="Courier New" w:hint="default"/>
      </w:rPr>
    </w:lvl>
    <w:lvl w:ilvl="5" w:tplc="04090005" w:tentative="1">
      <w:start w:val="1"/>
      <w:numFmt w:val="bullet"/>
      <w:lvlText w:val=""/>
      <w:lvlJc w:val="left"/>
      <w:pPr>
        <w:tabs>
          <w:tab w:val="num" w:pos="5352"/>
        </w:tabs>
        <w:ind w:left="5352" w:hanging="360"/>
      </w:pPr>
      <w:rPr>
        <w:rFonts w:ascii="Wingdings" w:hAnsi="Wingdings" w:hint="default"/>
      </w:rPr>
    </w:lvl>
    <w:lvl w:ilvl="6" w:tplc="04090001" w:tentative="1">
      <w:start w:val="1"/>
      <w:numFmt w:val="bullet"/>
      <w:lvlText w:val=""/>
      <w:lvlJc w:val="left"/>
      <w:pPr>
        <w:tabs>
          <w:tab w:val="num" w:pos="6072"/>
        </w:tabs>
        <w:ind w:left="6072" w:hanging="360"/>
      </w:pPr>
      <w:rPr>
        <w:rFonts w:ascii="Symbol" w:hAnsi="Symbol" w:hint="default"/>
      </w:rPr>
    </w:lvl>
    <w:lvl w:ilvl="7" w:tplc="04090003" w:tentative="1">
      <w:start w:val="1"/>
      <w:numFmt w:val="bullet"/>
      <w:lvlText w:val="o"/>
      <w:lvlJc w:val="left"/>
      <w:pPr>
        <w:tabs>
          <w:tab w:val="num" w:pos="6792"/>
        </w:tabs>
        <w:ind w:left="6792" w:hanging="360"/>
      </w:pPr>
      <w:rPr>
        <w:rFonts w:ascii="Courier New" w:hAnsi="Courier New" w:cs="Courier New" w:hint="default"/>
      </w:rPr>
    </w:lvl>
    <w:lvl w:ilvl="8" w:tplc="04090005" w:tentative="1">
      <w:start w:val="1"/>
      <w:numFmt w:val="bullet"/>
      <w:lvlText w:val=""/>
      <w:lvlJc w:val="left"/>
      <w:pPr>
        <w:tabs>
          <w:tab w:val="num" w:pos="7512"/>
        </w:tabs>
        <w:ind w:left="7512" w:hanging="360"/>
      </w:pPr>
      <w:rPr>
        <w:rFonts w:ascii="Wingdings" w:hAnsi="Wingdings" w:hint="default"/>
      </w:rPr>
    </w:lvl>
  </w:abstractNum>
  <w:abstractNum w:abstractNumId="146">
    <w:nsid w:val="1AA72505"/>
    <w:multiLevelType w:val="multilevel"/>
    <w:tmpl w:val="E372450A"/>
    <w:lvl w:ilvl="0">
      <w:start w:val="2"/>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7">
    <w:nsid w:val="1AF60782"/>
    <w:multiLevelType w:val="hybridMultilevel"/>
    <w:tmpl w:val="8FBA69B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8">
    <w:nsid w:val="1B287B57"/>
    <w:multiLevelType w:val="hybridMultilevel"/>
    <w:tmpl w:val="356E447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9">
    <w:nsid w:val="1B360C5E"/>
    <w:multiLevelType w:val="hybridMultilevel"/>
    <w:tmpl w:val="24DEAB9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50">
    <w:nsid w:val="1B611008"/>
    <w:multiLevelType w:val="hybridMultilevel"/>
    <w:tmpl w:val="3B0205DE"/>
    <w:lvl w:ilvl="0" w:tplc="429849B6">
      <w:start w:val="1"/>
      <w:numFmt w:val="decimal"/>
      <w:lvlText w:val="6.%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1B7164B4"/>
    <w:multiLevelType w:val="hybridMultilevel"/>
    <w:tmpl w:val="88048E26"/>
    <w:lvl w:ilvl="0" w:tplc="4778239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2">
    <w:nsid w:val="1BBC2322"/>
    <w:multiLevelType w:val="hybridMultilevel"/>
    <w:tmpl w:val="05504F4C"/>
    <w:lvl w:ilvl="0" w:tplc="8B5A859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3">
    <w:nsid w:val="1BC20D59"/>
    <w:multiLevelType w:val="hybridMultilevel"/>
    <w:tmpl w:val="F33C0644"/>
    <w:lvl w:ilvl="0" w:tplc="296A306C">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4">
    <w:nsid w:val="1BEE2172"/>
    <w:multiLevelType w:val="multilevel"/>
    <w:tmpl w:val="958EED34"/>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5">
    <w:nsid w:val="1C0E0D28"/>
    <w:multiLevelType w:val="hybridMultilevel"/>
    <w:tmpl w:val="B2B68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nsid w:val="1C4709E4"/>
    <w:multiLevelType w:val="hybridMultilevel"/>
    <w:tmpl w:val="425042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1CAF27F7"/>
    <w:multiLevelType w:val="hybridMultilevel"/>
    <w:tmpl w:val="EC228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nsid w:val="1CD31439"/>
    <w:multiLevelType w:val="multilevel"/>
    <w:tmpl w:val="A3126A9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9">
    <w:nsid w:val="1CD97387"/>
    <w:multiLevelType w:val="hybridMultilevel"/>
    <w:tmpl w:val="A984AE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0">
    <w:nsid w:val="1D2D73AC"/>
    <w:multiLevelType w:val="hybridMultilevel"/>
    <w:tmpl w:val="DB9224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1">
    <w:nsid w:val="1D3F2D6D"/>
    <w:multiLevelType w:val="multilevel"/>
    <w:tmpl w:val="4470E00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2">
    <w:nsid w:val="1DF03193"/>
    <w:multiLevelType w:val="hybridMultilevel"/>
    <w:tmpl w:val="EA266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1DF730D6"/>
    <w:multiLevelType w:val="multilevel"/>
    <w:tmpl w:val="05A02174"/>
    <w:lvl w:ilvl="0">
      <w:start w:val="1"/>
      <w:numFmt w:val="decimal"/>
      <w:lvlText w:val="%1."/>
      <w:lvlJc w:val="left"/>
      <w:pPr>
        <w:tabs>
          <w:tab w:val="num" w:pos="720"/>
        </w:tabs>
        <w:ind w:left="720" w:hanging="360"/>
      </w:pPr>
      <w:rPr>
        <w:rFonts w:hint="default"/>
        <w:b/>
        <w:bCs/>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4">
    <w:nsid w:val="1E014DE9"/>
    <w:multiLevelType w:val="multilevel"/>
    <w:tmpl w:val="389C262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5">
    <w:nsid w:val="1E3D30CA"/>
    <w:multiLevelType w:val="hybridMultilevel"/>
    <w:tmpl w:val="2DA456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6">
    <w:nsid w:val="1E5D1EF9"/>
    <w:multiLevelType w:val="hybridMultilevel"/>
    <w:tmpl w:val="31E238D0"/>
    <w:lvl w:ilvl="0" w:tplc="D0500D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7">
    <w:nsid w:val="1E6662CB"/>
    <w:multiLevelType w:val="multilevel"/>
    <w:tmpl w:val="8ADA4A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8">
    <w:nsid w:val="1E6A6F40"/>
    <w:multiLevelType w:val="hybridMultilevel"/>
    <w:tmpl w:val="80F0FD96"/>
    <w:lvl w:ilvl="0" w:tplc="04090001">
      <w:start w:val="1"/>
      <w:numFmt w:val="bullet"/>
      <w:lvlText w:val=""/>
      <w:lvlJc w:val="left"/>
      <w:pPr>
        <w:ind w:left="1475" w:hanging="360"/>
      </w:pPr>
      <w:rPr>
        <w:rFonts w:ascii="Symbol" w:hAnsi="Symbol" w:hint="default"/>
      </w:rPr>
    </w:lvl>
    <w:lvl w:ilvl="1" w:tplc="04090003" w:tentative="1">
      <w:start w:val="1"/>
      <w:numFmt w:val="bullet"/>
      <w:lvlText w:val="o"/>
      <w:lvlJc w:val="left"/>
      <w:pPr>
        <w:ind w:left="2195" w:hanging="360"/>
      </w:pPr>
      <w:rPr>
        <w:rFonts w:ascii="Courier New" w:hAnsi="Courier New" w:cs="Courier New" w:hint="default"/>
      </w:rPr>
    </w:lvl>
    <w:lvl w:ilvl="2" w:tplc="04090005" w:tentative="1">
      <w:start w:val="1"/>
      <w:numFmt w:val="bullet"/>
      <w:lvlText w:val=""/>
      <w:lvlJc w:val="left"/>
      <w:pPr>
        <w:ind w:left="2915" w:hanging="360"/>
      </w:pPr>
      <w:rPr>
        <w:rFonts w:ascii="Wingdings" w:hAnsi="Wingdings" w:hint="default"/>
      </w:rPr>
    </w:lvl>
    <w:lvl w:ilvl="3" w:tplc="04090001" w:tentative="1">
      <w:start w:val="1"/>
      <w:numFmt w:val="bullet"/>
      <w:lvlText w:val=""/>
      <w:lvlJc w:val="left"/>
      <w:pPr>
        <w:ind w:left="3635" w:hanging="360"/>
      </w:pPr>
      <w:rPr>
        <w:rFonts w:ascii="Symbol" w:hAnsi="Symbol" w:hint="default"/>
      </w:rPr>
    </w:lvl>
    <w:lvl w:ilvl="4" w:tplc="04090003" w:tentative="1">
      <w:start w:val="1"/>
      <w:numFmt w:val="bullet"/>
      <w:lvlText w:val="o"/>
      <w:lvlJc w:val="left"/>
      <w:pPr>
        <w:ind w:left="4355" w:hanging="360"/>
      </w:pPr>
      <w:rPr>
        <w:rFonts w:ascii="Courier New" w:hAnsi="Courier New" w:cs="Courier New" w:hint="default"/>
      </w:rPr>
    </w:lvl>
    <w:lvl w:ilvl="5" w:tplc="04090005" w:tentative="1">
      <w:start w:val="1"/>
      <w:numFmt w:val="bullet"/>
      <w:lvlText w:val=""/>
      <w:lvlJc w:val="left"/>
      <w:pPr>
        <w:ind w:left="5075" w:hanging="360"/>
      </w:pPr>
      <w:rPr>
        <w:rFonts w:ascii="Wingdings" w:hAnsi="Wingdings" w:hint="default"/>
      </w:rPr>
    </w:lvl>
    <w:lvl w:ilvl="6" w:tplc="04090001" w:tentative="1">
      <w:start w:val="1"/>
      <w:numFmt w:val="bullet"/>
      <w:lvlText w:val=""/>
      <w:lvlJc w:val="left"/>
      <w:pPr>
        <w:ind w:left="5795" w:hanging="360"/>
      </w:pPr>
      <w:rPr>
        <w:rFonts w:ascii="Symbol" w:hAnsi="Symbol" w:hint="default"/>
      </w:rPr>
    </w:lvl>
    <w:lvl w:ilvl="7" w:tplc="04090003" w:tentative="1">
      <w:start w:val="1"/>
      <w:numFmt w:val="bullet"/>
      <w:lvlText w:val="o"/>
      <w:lvlJc w:val="left"/>
      <w:pPr>
        <w:ind w:left="6515" w:hanging="360"/>
      </w:pPr>
      <w:rPr>
        <w:rFonts w:ascii="Courier New" w:hAnsi="Courier New" w:cs="Courier New" w:hint="default"/>
      </w:rPr>
    </w:lvl>
    <w:lvl w:ilvl="8" w:tplc="04090005" w:tentative="1">
      <w:start w:val="1"/>
      <w:numFmt w:val="bullet"/>
      <w:lvlText w:val=""/>
      <w:lvlJc w:val="left"/>
      <w:pPr>
        <w:ind w:left="7235" w:hanging="360"/>
      </w:pPr>
      <w:rPr>
        <w:rFonts w:ascii="Wingdings" w:hAnsi="Wingdings" w:hint="default"/>
      </w:rPr>
    </w:lvl>
  </w:abstractNum>
  <w:abstractNum w:abstractNumId="169">
    <w:nsid w:val="1EA13ACF"/>
    <w:multiLevelType w:val="hybridMultilevel"/>
    <w:tmpl w:val="5BD2F9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0">
    <w:nsid w:val="1F12401E"/>
    <w:multiLevelType w:val="multilevel"/>
    <w:tmpl w:val="16F4172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1">
    <w:nsid w:val="20477534"/>
    <w:multiLevelType w:val="hybridMultilevel"/>
    <w:tmpl w:val="5FCC8D2A"/>
    <w:lvl w:ilvl="0" w:tplc="536851F4">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2">
    <w:nsid w:val="2068717F"/>
    <w:multiLevelType w:val="multilevel"/>
    <w:tmpl w:val="D2C0B0A4"/>
    <w:lvl w:ilvl="0">
      <w:start w:val="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nsid w:val="207A1E8B"/>
    <w:multiLevelType w:val="hybridMultilevel"/>
    <w:tmpl w:val="B4E67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nsid w:val="208245C5"/>
    <w:multiLevelType w:val="hybridMultilevel"/>
    <w:tmpl w:val="5FCC8D2A"/>
    <w:lvl w:ilvl="0" w:tplc="536851F4">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5">
    <w:nsid w:val="2099361E"/>
    <w:multiLevelType w:val="multilevel"/>
    <w:tmpl w:val="92BA71A4"/>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6">
    <w:nsid w:val="20A50B0A"/>
    <w:multiLevelType w:val="multilevel"/>
    <w:tmpl w:val="715AE262"/>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77">
    <w:nsid w:val="20A930CD"/>
    <w:multiLevelType w:val="hybridMultilevel"/>
    <w:tmpl w:val="DFCC5080"/>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8">
    <w:nsid w:val="20AC287F"/>
    <w:multiLevelType w:val="hybridMultilevel"/>
    <w:tmpl w:val="C724606A"/>
    <w:lvl w:ilvl="0" w:tplc="318653FC">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nsid w:val="21450EF4"/>
    <w:multiLevelType w:val="multilevel"/>
    <w:tmpl w:val="B2AAB4F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0">
    <w:nsid w:val="21515EE3"/>
    <w:multiLevelType w:val="multilevel"/>
    <w:tmpl w:val="CFAA298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1">
    <w:nsid w:val="21782751"/>
    <w:multiLevelType w:val="hybridMultilevel"/>
    <w:tmpl w:val="7862CB32"/>
    <w:lvl w:ilvl="0" w:tplc="F738C8B6">
      <w:start w:val="1"/>
      <w:numFmt w:val="decimal"/>
      <w:lvlText w:val="1.%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nsid w:val="217955FE"/>
    <w:multiLevelType w:val="hybridMultilevel"/>
    <w:tmpl w:val="E43A2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nsid w:val="21C1142D"/>
    <w:multiLevelType w:val="multilevel"/>
    <w:tmpl w:val="88B054C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4">
    <w:nsid w:val="21C95E4E"/>
    <w:multiLevelType w:val="multilevel"/>
    <w:tmpl w:val="3C40F5A2"/>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5">
    <w:nsid w:val="21CE0329"/>
    <w:multiLevelType w:val="multilevel"/>
    <w:tmpl w:val="EFB0CD2E"/>
    <w:lvl w:ilvl="0">
      <w:start w:val="1"/>
      <w:numFmt w:val="bullet"/>
      <w:lvlText w:val=""/>
      <w:lvlJc w:val="left"/>
      <w:pPr>
        <w:ind w:left="360" w:hanging="360"/>
      </w:pPr>
      <w:rPr>
        <w:rFonts w:ascii="Symbol" w:hAnsi="Symbol"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6120" w:hanging="1080"/>
      </w:pPr>
      <w:rPr>
        <w:rFonts w:hint="default"/>
      </w:rPr>
    </w:lvl>
    <w:lvl w:ilvl="6">
      <w:start w:val="1"/>
      <w:numFmt w:val="decimal"/>
      <w:isLgl/>
      <w:lvlText w:val="%1.%2.%3.%4.%5.%6.%7"/>
      <w:lvlJc w:val="left"/>
      <w:pPr>
        <w:ind w:left="7560" w:hanging="1440"/>
      </w:pPr>
      <w:rPr>
        <w:rFonts w:hint="default"/>
      </w:rPr>
    </w:lvl>
    <w:lvl w:ilvl="7">
      <w:start w:val="1"/>
      <w:numFmt w:val="decimal"/>
      <w:isLgl/>
      <w:lvlText w:val="%1.%2.%3.%4.%5.%6.%7.%8"/>
      <w:lvlJc w:val="left"/>
      <w:pPr>
        <w:ind w:left="8640" w:hanging="1440"/>
      </w:pPr>
      <w:rPr>
        <w:rFonts w:hint="default"/>
      </w:rPr>
    </w:lvl>
    <w:lvl w:ilvl="8">
      <w:start w:val="1"/>
      <w:numFmt w:val="decimal"/>
      <w:isLgl/>
      <w:lvlText w:val="%1.%2.%3.%4.%5.%6.%7.%8.%9"/>
      <w:lvlJc w:val="left"/>
      <w:pPr>
        <w:ind w:left="10080" w:hanging="1800"/>
      </w:pPr>
      <w:rPr>
        <w:rFonts w:hint="default"/>
      </w:rPr>
    </w:lvl>
  </w:abstractNum>
  <w:abstractNum w:abstractNumId="186">
    <w:nsid w:val="224017DE"/>
    <w:multiLevelType w:val="multilevel"/>
    <w:tmpl w:val="CA92C7BE"/>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7">
    <w:nsid w:val="224E53A7"/>
    <w:multiLevelType w:val="hybridMultilevel"/>
    <w:tmpl w:val="55F659FE"/>
    <w:lvl w:ilvl="0" w:tplc="B4747E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nsid w:val="225A1E26"/>
    <w:multiLevelType w:val="multilevel"/>
    <w:tmpl w:val="121C2A3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9">
    <w:nsid w:val="226B209A"/>
    <w:multiLevelType w:val="hybridMultilevel"/>
    <w:tmpl w:val="F4E23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nsid w:val="22956ED0"/>
    <w:multiLevelType w:val="hybridMultilevel"/>
    <w:tmpl w:val="E3A48BDE"/>
    <w:lvl w:ilvl="0" w:tplc="495479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nsid w:val="22B23A6C"/>
    <w:multiLevelType w:val="multilevel"/>
    <w:tmpl w:val="078495D4"/>
    <w:lvl w:ilvl="0">
      <w:start w:val="3"/>
      <w:numFmt w:val="decimal"/>
      <w:lvlText w:val="%1"/>
      <w:lvlJc w:val="left"/>
      <w:pPr>
        <w:ind w:left="480" w:hanging="480"/>
      </w:pPr>
      <w:rPr>
        <w:rFonts w:hint="default"/>
      </w:rPr>
    </w:lvl>
    <w:lvl w:ilvl="1">
      <w:start w:val="3"/>
      <w:numFmt w:val="decimal"/>
      <w:lvlText w:val="%1.%2"/>
      <w:lvlJc w:val="left"/>
      <w:pPr>
        <w:ind w:left="741" w:hanging="480"/>
      </w:pPr>
      <w:rPr>
        <w:rFonts w:hint="default"/>
      </w:rPr>
    </w:lvl>
    <w:lvl w:ilvl="2">
      <w:start w:val="3"/>
      <w:numFmt w:val="decimal"/>
      <w:lvlText w:val="%1.%2.%3"/>
      <w:lvlJc w:val="left"/>
      <w:pPr>
        <w:ind w:left="1242" w:hanging="720"/>
      </w:pPr>
      <w:rPr>
        <w:rFonts w:hint="default"/>
      </w:rPr>
    </w:lvl>
    <w:lvl w:ilvl="3">
      <w:start w:val="1"/>
      <w:numFmt w:val="decimal"/>
      <w:lvlText w:val="%1.%2.%3.%4"/>
      <w:lvlJc w:val="left"/>
      <w:pPr>
        <w:ind w:left="1503" w:hanging="720"/>
      </w:pPr>
      <w:rPr>
        <w:rFonts w:hint="default"/>
      </w:rPr>
    </w:lvl>
    <w:lvl w:ilvl="4">
      <w:start w:val="1"/>
      <w:numFmt w:val="decimal"/>
      <w:lvlText w:val="%1.%2.%3.%4.%5"/>
      <w:lvlJc w:val="left"/>
      <w:pPr>
        <w:ind w:left="2124" w:hanging="1080"/>
      </w:pPr>
      <w:rPr>
        <w:rFonts w:hint="default"/>
      </w:rPr>
    </w:lvl>
    <w:lvl w:ilvl="5">
      <w:start w:val="1"/>
      <w:numFmt w:val="decimal"/>
      <w:lvlText w:val="%1.%2.%3.%4.%5.%6"/>
      <w:lvlJc w:val="left"/>
      <w:pPr>
        <w:ind w:left="2385" w:hanging="1080"/>
      </w:pPr>
      <w:rPr>
        <w:rFonts w:hint="default"/>
      </w:rPr>
    </w:lvl>
    <w:lvl w:ilvl="6">
      <w:start w:val="1"/>
      <w:numFmt w:val="decimal"/>
      <w:lvlText w:val="%1.%2.%3.%4.%5.%6.%7"/>
      <w:lvlJc w:val="left"/>
      <w:pPr>
        <w:ind w:left="3006" w:hanging="1440"/>
      </w:pPr>
      <w:rPr>
        <w:rFonts w:hint="default"/>
      </w:rPr>
    </w:lvl>
    <w:lvl w:ilvl="7">
      <w:start w:val="1"/>
      <w:numFmt w:val="decimal"/>
      <w:lvlText w:val="%1.%2.%3.%4.%5.%6.%7.%8"/>
      <w:lvlJc w:val="left"/>
      <w:pPr>
        <w:ind w:left="3267" w:hanging="1440"/>
      </w:pPr>
      <w:rPr>
        <w:rFonts w:hint="default"/>
      </w:rPr>
    </w:lvl>
    <w:lvl w:ilvl="8">
      <w:start w:val="1"/>
      <w:numFmt w:val="decimal"/>
      <w:lvlText w:val="%1.%2.%3.%4.%5.%6.%7.%8.%9"/>
      <w:lvlJc w:val="left"/>
      <w:pPr>
        <w:ind w:left="3888" w:hanging="1800"/>
      </w:pPr>
      <w:rPr>
        <w:rFonts w:hint="default"/>
      </w:rPr>
    </w:lvl>
  </w:abstractNum>
  <w:abstractNum w:abstractNumId="192">
    <w:nsid w:val="234F56B9"/>
    <w:multiLevelType w:val="multilevel"/>
    <w:tmpl w:val="78027822"/>
    <w:lvl w:ilvl="0">
      <w:start w:val="1"/>
      <w:numFmt w:val="decimal"/>
      <w:lvlText w:val="%1."/>
      <w:lvlJc w:val="left"/>
      <w:pPr>
        <w:ind w:left="360" w:hanging="360"/>
      </w:pPr>
    </w:lvl>
    <w:lvl w:ilvl="1">
      <w:start w:val="2"/>
      <w:numFmt w:val="decimal"/>
      <w:isLgl/>
      <w:lvlText w:val="%1.%2"/>
      <w:lvlJc w:val="left"/>
      <w:pPr>
        <w:ind w:left="360" w:hanging="360"/>
      </w:pPr>
      <w:rPr>
        <w:b/>
      </w:rPr>
    </w:lvl>
    <w:lvl w:ilvl="2">
      <w:start w:val="1"/>
      <w:numFmt w:val="decimal"/>
      <w:isLgl/>
      <w:lvlText w:val="%1.%2.%3"/>
      <w:lvlJc w:val="left"/>
      <w:pPr>
        <w:ind w:left="720" w:hanging="720"/>
      </w:pPr>
      <w:rPr>
        <w:b/>
      </w:rPr>
    </w:lvl>
    <w:lvl w:ilvl="3">
      <w:start w:val="1"/>
      <w:numFmt w:val="decimal"/>
      <w:isLgl/>
      <w:lvlText w:val="%1.%2.%3.%4"/>
      <w:lvlJc w:val="left"/>
      <w:pPr>
        <w:ind w:left="720" w:hanging="720"/>
      </w:pPr>
      <w:rPr>
        <w:b/>
      </w:rPr>
    </w:lvl>
    <w:lvl w:ilvl="4">
      <w:start w:val="1"/>
      <w:numFmt w:val="decimal"/>
      <w:isLgl/>
      <w:lvlText w:val="%1.%2.%3.%4.%5"/>
      <w:lvlJc w:val="left"/>
      <w:pPr>
        <w:ind w:left="1080" w:hanging="1080"/>
      </w:pPr>
      <w:rPr>
        <w:b/>
      </w:rPr>
    </w:lvl>
    <w:lvl w:ilvl="5">
      <w:start w:val="1"/>
      <w:numFmt w:val="decimal"/>
      <w:isLgl/>
      <w:lvlText w:val="%1.%2.%3.%4.%5.%6"/>
      <w:lvlJc w:val="left"/>
      <w:pPr>
        <w:ind w:left="1080" w:hanging="1080"/>
      </w:pPr>
      <w:rPr>
        <w:b/>
      </w:rPr>
    </w:lvl>
    <w:lvl w:ilvl="6">
      <w:start w:val="1"/>
      <w:numFmt w:val="decimal"/>
      <w:isLgl/>
      <w:lvlText w:val="%1.%2.%3.%4.%5.%6.%7"/>
      <w:lvlJc w:val="left"/>
      <w:pPr>
        <w:ind w:left="1440" w:hanging="1440"/>
      </w:pPr>
      <w:rPr>
        <w:b/>
      </w:rPr>
    </w:lvl>
    <w:lvl w:ilvl="7">
      <w:start w:val="1"/>
      <w:numFmt w:val="decimal"/>
      <w:isLgl/>
      <w:lvlText w:val="%1.%2.%3.%4.%5.%6.%7.%8"/>
      <w:lvlJc w:val="left"/>
      <w:pPr>
        <w:ind w:left="1440" w:hanging="1440"/>
      </w:pPr>
      <w:rPr>
        <w:b/>
      </w:rPr>
    </w:lvl>
    <w:lvl w:ilvl="8">
      <w:start w:val="1"/>
      <w:numFmt w:val="decimal"/>
      <w:isLgl/>
      <w:lvlText w:val="%1.%2.%3.%4.%5.%6.%7.%8.%9"/>
      <w:lvlJc w:val="left"/>
      <w:pPr>
        <w:ind w:left="1800" w:hanging="1800"/>
      </w:pPr>
      <w:rPr>
        <w:b/>
      </w:rPr>
    </w:lvl>
  </w:abstractNum>
  <w:abstractNum w:abstractNumId="193">
    <w:nsid w:val="236D32CB"/>
    <w:multiLevelType w:val="hybridMultilevel"/>
    <w:tmpl w:val="FA02E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nsid w:val="23750A8C"/>
    <w:multiLevelType w:val="hybridMultilevel"/>
    <w:tmpl w:val="81229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nsid w:val="23797F7C"/>
    <w:multiLevelType w:val="multilevel"/>
    <w:tmpl w:val="FD1019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6">
    <w:nsid w:val="23D72BD7"/>
    <w:multiLevelType w:val="multilevel"/>
    <w:tmpl w:val="3FD0844E"/>
    <w:lvl w:ilvl="0">
      <w:start w:val="4"/>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7">
    <w:nsid w:val="23F23187"/>
    <w:multiLevelType w:val="hybridMultilevel"/>
    <w:tmpl w:val="A740DC90"/>
    <w:lvl w:ilvl="0" w:tplc="6ADC0FF2">
      <w:start w:val="1"/>
      <w:numFmt w:val="bullet"/>
      <w:lvlText w:val=""/>
      <w:lvlJc w:val="left"/>
      <w:pPr>
        <w:tabs>
          <w:tab w:val="num" w:pos="360"/>
        </w:tabs>
        <w:ind w:left="360" w:hanging="360"/>
      </w:pPr>
      <w:rPr>
        <w:rFonts w:ascii="Symbol" w:hAnsi="Symbol" w:hint="default"/>
        <w:color w:val="auto"/>
      </w:rPr>
    </w:lvl>
    <w:lvl w:ilvl="1" w:tplc="6ADC0FF2">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8">
    <w:nsid w:val="242C5DE9"/>
    <w:multiLevelType w:val="hybridMultilevel"/>
    <w:tmpl w:val="5FCC8D2A"/>
    <w:lvl w:ilvl="0" w:tplc="536851F4">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9">
    <w:nsid w:val="24482105"/>
    <w:multiLevelType w:val="hybridMultilevel"/>
    <w:tmpl w:val="0CB49914"/>
    <w:lvl w:ilvl="0" w:tplc="04090001">
      <w:start w:val="1"/>
      <w:numFmt w:val="bullet"/>
      <w:lvlText w:val=""/>
      <w:lvlJc w:val="left"/>
      <w:pPr>
        <w:ind w:left="1080" w:hanging="360"/>
      </w:pPr>
      <w:rPr>
        <w:rFonts w:ascii="Symbol" w:hAnsi="Symbol" w:hint="default"/>
      </w:rPr>
    </w:lvl>
    <w:lvl w:ilvl="1" w:tplc="47561DD6">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0">
    <w:nsid w:val="245E6A8C"/>
    <w:multiLevelType w:val="multilevel"/>
    <w:tmpl w:val="91BEA29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1">
    <w:nsid w:val="247E32F7"/>
    <w:multiLevelType w:val="hybridMultilevel"/>
    <w:tmpl w:val="467A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nsid w:val="248252E8"/>
    <w:multiLevelType w:val="hybridMultilevel"/>
    <w:tmpl w:val="858E1304"/>
    <w:lvl w:ilvl="0" w:tplc="D9DA06A2">
      <w:start w:val="13"/>
      <w:numFmt w:val="bullet"/>
      <w:lvlText w:val=""/>
      <w:lvlJc w:val="left"/>
      <w:pPr>
        <w:tabs>
          <w:tab w:val="num" w:pos="450"/>
        </w:tabs>
        <w:ind w:left="45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3">
    <w:nsid w:val="24935188"/>
    <w:multiLevelType w:val="multilevel"/>
    <w:tmpl w:val="4A96AB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4">
    <w:nsid w:val="24B57C8E"/>
    <w:multiLevelType w:val="hybridMultilevel"/>
    <w:tmpl w:val="9B86F7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nsid w:val="24E80AB9"/>
    <w:multiLevelType w:val="hybridMultilevel"/>
    <w:tmpl w:val="0C32249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nsid w:val="25252AB1"/>
    <w:multiLevelType w:val="hybridMultilevel"/>
    <w:tmpl w:val="E854949C"/>
    <w:lvl w:ilvl="0" w:tplc="E53E2CB0">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nsid w:val="25502AAF"/>
    <w:multiLevelType w:val="hybridMultilevel"/>
    <w:tmpl w:val="C4CE8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nsid w:val="25697458"/>
    <w:multiLevelType w:val="hybridMultilevel"/>
    <w:tmpl w:val="0A48B654"/>
    <w:lvl w:ilvl="0" w:tplc="67080C2C">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9">
    <w:nsid w:val="258352A2"/>
    <w:multiLevelType w:val="hybridMultilevel"/>
    <w:tmpl w:val="C6D46126"/>
    <w:lvl w:ilvl="0" w:tplc="FA4E3A0E">
      <w:start w:val="1"/>
      <w:numFmt w:val="bullet"/>
      <w:lvlText w:val=""/>
      <w:lvlJc w:val="left"/>
      <w:pPr>
        <w:tabs>
          <w:tab w:val="num" w:pos="3730"/>
        </w:tabs>
        <w:ind w:left="373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0">
    <w:nsid w:val="258465A0"/>
    <w:multiLevelType w:val="multilevel"/>
    <w:tmpl w:val="CCB23E1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1">
    <w:nsid w:val="261071AC"/>
    <w:multiLevelType w:val="hybridMultilevel"/>
    <w:tmpl w:val="339C7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nsid w:val="26431CCE"/>
    <w:multiLevelType w:val="hybridMultilevel"/>
    <w:tmpl w:val="B31E340A"/>
    <w:lvl w:ilvl="0" w:tplc="A0D0EC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3">
    <w:nsid w:val="264E36B1"/>
    <w:multiLevelType w:val="hybridMultilevel"/>
    <w:tmpl w:val="DD802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nsid w:val="265F39CD"/>
    <w:multiLevelType w:val="hybridMultilevel"/>
    <w:tmpl w:val="4B2A0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5">
    <w:nsid w:val="267D51B6"/>
    <w:multiLevelType w:val="hybridMultilevel"/>
    <w:tmpl w:val="AE241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6">
    <w:nsid w:val="269C59F8"/>
    <w:multiLevelType w:val="multilevel"/>
    <w:tmpl w:val="AACAB5C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7">
    <w:nsid w:val="26B4061D"/>
    <w:multiLevelType w:val="multilevel"/>
    <w:tmpl w:val="79CA9E2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8">
    <w:nsid w:val="27120EAC"/>
    <w:multiLevelType w:val="hybridMultilevel"/>
    <w:tmpl w:val="02BC5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nsid w:val="273D134A"/>
    <w:multiLevelType w:val="multilevel"/>
    <w:tmpl w:val="68F01672"/>
    <w:lvl w:ilvl="0">
      <w:start w:val="4"/>
      <w:numFmt w:val="decimal"/>
      <w:lvlText w:val="%1"/>
      <w:lvlJc w:val="left"/>
      <w:pPr>
        <w:ind w:left="360" w:hanging="360"/>
      </w:pPr>
      <w:rPr>
        <w:rFonts w:hint="default"/>
      </w:rPr>
    </w:lvl>
    <w:lvl w:ilvl="1">
      <w:start w:val="1"/>
      <w:numFmt w:val="decimal"/>
      <w:lvlText w:val="%1.%2"/>
      <w:lvlJc w:val="left"/>
      <w:pPr>
        <w:ind w:left="270" w:hanging="360"/>
      </w:pPr>
      <w:rPr>
        <w:rFonts w:hint="default"/>
      </w:rPr>
    </w:lvl>
    <w:lvl w:ilvl="2">
      <w:start w:val="1"/>
      <w:numFmt w:val="decimal"/>
      <w:lvlText w:val="%1.%2.%3"/>
      <w:lvlJc w:val="left"/>
      <w:pPr>
        <w:ind w:left="540" w:hanging="720"/>
      </w:pPr>
      <w:rPr>
        <w:rFonts w:hint="default"/>
      </w:rPr>
    </w:lvl>
    <w:lvl w:ilvl="3">
      <w:start w:val="1"/>
      <w:numFmt w:val="decimal"/>
      <w:lvlText w:val="%1.%2.%3.%4"/>
      <w:lvlJc w:val="left"/>
      <w:pPr>
        <w:ind w:left="450" w:hanging="720"/>
      </w:pPr>
      <w:rPr>
        <w:rFonts w:hint="default"/>
      </w:rPr>
    </w:lvl>
    <w:lvl w:ilvl="4">
      <w:start w:val="1"/>
      <w:numFmt w:val="decimal"/>
      <w:lvlText w:val="%1.%2.%3.%4.%5"/>
      <w:lvlJc w:val="left"/>
      <w:pPr>
        <w:ind w:left="720" w:hanging="1080"/>
      </w:pPr>
      <w:rPr>
        <w:rFonts w:hint="default"/>
      </w:rPr>
    </w:lvl>
    <w:lvl w:ilvl="5">
      <w:start w:val="1"/>
      <w:numFmt w:val="decimal"/>
      <w:lvlText w:val="%1.%2.%3.%4.%5.%6"/>
      <w:lvlJc w:val="left"/>
      <w:pPr>
        <w:ind w:left="630" w:hanging="1080"/>
      </w:pPr>
      <w:rPr>
        <w:rFonts w:hint="default"/>
      </w:rPr>
    </w:lvl>
    <w:lvl w:ilvl="6">
      <w:start w:val="1"/>
      <w:numFmt w:val="decimal"/>
      <w:lvlText w:val="%1.%2.%3.%4.%5.%6.%7"/>
      <w:lvlJc w:val="left"/>
      <w:pPr>
        <w:ind w:left="900" w:hanging="1440"/>
      </w:pPr>
      <w:rPr>
        <w:rFonts w:hint="default"/>
      </w:rPr>
    </w:lvl>
    <w:lvl w:ilvl="7">
      <w:start w:val="1"/>
      <w:numFmt w:val="decimal"/>
      <w:lvlText w:val="%1.%2.%3.%4.%5.%6.%7.%8"/>
      <w:lvlJc w:val="left"/>
      <w:pPr>
        <w:ind w:left="810" w:hanging="1440"/>
      </w:pPr>
      <w:rPr>
        <w:rFonts w:hint="default"/>
      </w:rPr>
    </w:lvl>
    <w:lvl w:ilvl="8">
      <w:start w:val="1"/>
      <w:numFmt w:val="decimal"/>
      <w:lvlText w:val="%1.%2.%3.%4.%5.%6.%7.%8.%9"/>
      <w:lvlJc w:val="left"/>
      <w:pPr>
        <w:ind w:left="1080" w:hanging="1800"/>
      </w:pPr>
      <w:rPr>
        <w:rFonts w:hint="default"/>
      </w:rPr>
    </w:lvl>
  </w:abstractNum>
  <w:abstractNum w:abstractNumId="220">
    <w:nsid w:val="27895A44"/>
    <w:multiLevelType w:val="hybridMultilevel"/>
    <w:tmpl w:val="4734069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1">
    <w:nsid w:val="279129EE"/>
    <w:multiLevelType w:val="multilevel"/>
    <w:tmpl w:val="7A2A1E7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360"/>
      </w:pPr>
      <w:rPr>
        <w:rFont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376"/>
        </w:tabs>
        <w:ind w:left="2376" w:hanging="1800"/>
      </w:pPr>
      <w:rPr>
        <w:rFonts w:hint="default"/>
      </w:rPr>
    </w:lvl>
  </w:abstractNum>
  <w:abstractNum w:abstractNumId="222">
    <w:nsid w:val="279D69BF"/>
    <w:multiLevelType w:val="hybridMultilevel"/>
    <w:tmpl w:val="2362E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3">
    <w:nsid w:val="28032E83"/>
    <w:multiLevelType w:val="multilevel"/>
    <w:tmpl w:val="21203AB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4">
    <w:nsid w:val="281A203B"/>
    <w:multiLevelType w:val="hybridMultilevel"/>
    <w:tmpl w:val="3BFA77CC"/>
    <w:lvl w:ilvl="0" w:tplc="FA4E3A0E">
      <w:start w:val="1"/>
      <w:numFmt w:val="bullet"/>
      <w:lvlText w:val=""/>
      <w:lvlJc w:val="left"/>
      <w:pPr>
        <w:tabs>
          <w:tab w:val="num" w:pos="3730"/>
        </w:tabs>
        <w:ind w:left="373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5">
    <w:nsid w:val="28282DBB"/>
    <w:multiLevelType w:val="hybridMultilevel"/>
    <w:tmpl w:val="38CEB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nsid w:val="28D37302"/>
    <w:multiLevelType w:val="multilevel"/>
    <w:tmpl w:val="BDF279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7">
    <w:nsid w:val="297706B4"/>
    <w:multiLevelType w:val="hybridMultilevel"/>
    <w:tmpl w:val="9ABA5A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8">
    <w:nsid w:val="29F72AD0"/>
    <w:multiLevelType w:val="hybridMultilevel"/>
    <w:tmpl w:val="5A9C8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nsid w:val="2A0F4A9B"/>
    <w:multiLevelType w:val="hybridMultilevel"/>
    <w:tmpl w:val="C1986CD8"/>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0">
    <w:nsid w:val="2A470EF3"/>
    <w:multiLevelType w:val="hybridMultilevel"/>
    <w:tmpl w:val="7660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nsid w:val="2A59404F"/>
    <w:multiLevelType w:val="hybridMultilevel"/>
    <w:tmpl w:val="073280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2">
    <w:nsid w:val="2A885C44"/>
    <w:multiLevelType w:val="hybridMultilevel"/>
    <w:tmpl w:val="358EF17E"/>
    <w:lvl w:ilvl="0" w:tplc="CAE4FF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3">
    <w:nsid w:val="2AD85707"/>
    <w:multiLevelType w:val="hybridMultilevel"/>
    <w:tmpl w:val="A6E89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4">
    <w:nsid w:val="2B6A4A04"/>
    <w:multiLevelType w:val="hybridMultilevel"/>
    <w:tmpl w:val="90ACA9AA"/>
    <w:lvl w:ilvl="0" w:tplc="5944F076">
      <w:numFmt w:val="bullet"/>
      <w:lvlText w:val="•"/>
      <w:lvlJc w:val="left"/>
      <w:pPr>
        <w:ind w:left="360" w:hanging="360"/>
      </w:pPr>
      <w:rPr>
        <w:rFonts w:ascii="SymbolMT" w:eastAsia="Times New Roman" w:hAnsi="SymbolMT" w:cs="SymbolM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5">
    <w:nsid w:val="2B7B484E"/>
    <w:multiLevelType w:val="multilevel"/>
    <w:tmpl w:val="490E06A6"/>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6">
    <w:nsid w:val="2BB15733"/>
    <w:multiLevelType w:val="hybridMultilevel"/>
    <w:tmpl w:val="FDC4CB3A"/>
    <w:lvl w:ilvl="0" w:tplc="47561DD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7">
    <w:nsid w:val="2BC56337"/>
    <w:multiLevelType w:val="multilevel"/>
    <w:tmpl w:val="F48885B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8">
    <w:nsid w:val="2BD70264"/>
    <w:multiLevelType w:val="hybridMultilevel"/>
    <w:tmpl w:val="DDF0C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nsid w:val="2C4755DB"/>
    <w:multiLevelType w:val="hybridMultilevel"/>
    <w:tmpl w:val="D7B036E6"/>
    <w:lvl w:ilvl="0" w:tplc="04090001">
      <w:start w:val="1"/>
      <w:numFmt w:val="bullet"/>
      <w:lvlText w:val=""/>
      <w:lvlJc w:val="left"/>
      <w:pPr>
        <w:ind w:left="892" w:hanging="360"/>
      </w:pPr>
      <w:rPr>
        <w:rFonts w:ascii="Symbol" w:hAnsi="Symbol" w:hint="default"/>
      </w:rPr>
    </w:lvl>
    <w:lvl w:ilvl="1" w:tplc="04090003" w:tentative="1">
      <w:start w:val="1"/>
      <w:numFmt w:val="bullet"/>
      <w:lvlText w:val="o"/>
      <w:lvlJc w:val="left"/>
      <w:pPr>
        <w:ind w:left="1612" w:hanging="360"/>
      </w:pPr>
      <w:rPr>
        <w:rFonts w:ascii="Courier New" w:hAnsi="Courier New" w:cs="Courier New" w:hint="default"/>
      </w:rPr>
    </w:lvl>
    <w:lvl w:ilvl="2" w:tplc="04090005" w:tentative="1">
      <w:start w:val="1"/>
      <w:numFmt w:val="bullet"/>
      <w:lvlText w:val=""/>
      <w:lvlJc w:val="left"/>
      <w:pPr>
        <w:ind w:left="2332" w:hanging="360"/>
      </w:pPr>
      <w:rPr>
        <w:rFonts w:ascii="Wingdings" w:hAnsi="Wingdings" w:hint="default"/>
      </w:rPr>
    </w:lvl>
    <w:lvl w:ilvl="3" w:tplc="04090001" w:tentative="1">
      <w:start w:val="1"/>
      <w:numFmt w:val="bullet"/>
      <w:lvlText w:val=""/>
      <w:lvlJc w:val="left"/>
      <w:pPr>
        <w:ind w:left="3052" w:hanging="360"/>
      </w:pPr>
      <w:rPr>
        <w:rFonts w:ascii="Symbol" w:hAnsi="Symbol" w:hint="default"/>
      </w:rPr>
    </w:lvl>
    <w:lvl w:ilvl="4" w:tplc="04090003" w:tentative="1">
      <w:start w:val="1"/>
      <w:numFmt w:val="bullet"/>
      <w:lvlText w:val="o"/>
      <w:lvlJc w:val="left"/>
      <w:pPr>
        <w:ind w:left="3772" w:hanging="360"/>
      </w:pPr>
      <w:rPr>
        <w:rFonts w:ascii="Courier New" w:hAnsi="Courier New" w:cs="Courier New" w:hint="default"/>
      </w:rPr>
    </w:lvl>
    <w:lvl w:ilvl="5" w:tplc="04090005" w:tentative="1">
      <w:start w:val="1"/>
      <w:numFmt w:val="bullet"/>
      <w:lvlText w:val=""/>
      <w:lvlJc w:val="left"/>
      <w:pPr>
        <w:ind w:left="4492" w:hanging="360"/>
      </w:pPr>
      <w:rPr>
        <w:rFonts w:ascii="Wingdings" w:hAnsi="Wingdings" w:hint="default"/>
      </w:rPr>
    </w:lvl>
    <w:lvl w:ilvl="6" w:tplc="04090001" w:tentative="1">
      <w:start w:val="1"/>
      <w:numFmt w:val="bullet"/>
      <w:lvlText w:val=""/>
      <w:lvlJc w:val="left"/>
      <w:pPr>
        <w:ind w:left="5212" w:hanging="360"/>
      </w:pPr>
      <w:rPr>
        <w:rFonts w:ascii="Symbol" w:hAnsi="Symbol" w:hint="default"/>
      </w:rPr>
    </w:lvl>
    <w:lvl w:ilvl="7" w:tplc="04090003" w:tentative="1">
      <w:start w:val="1"/>
      <w:numFmt w:val="bullet"/>
      <w:lvlText w:val="o"/>
      <w:lvlJc w:val="left"/>
      <w:pPr>
        <w:ind w:left="5932" w:hanging="360"/>
      </w:pPr>
      <w:rPr>
        <w:rFonts w:ascii="Courier New" w:hAnsi="Courier New" w:cs="Courier New" w:hint="default"/>
      </w:rPr>
    </w:lvl>
    <w:lvl w:ilvl="8" w:tplc="04090005" w:tentative="1">
      <w:start w:val="1"/>
      <w:numFmt w:val="bullet"/>
      <w:lvlText w:val=""/>
      <w:lvlJc w:val="left"/>
      <w:pPr>
        <w:ind w:left="6652" w:hanging="360"/>
      </w:pPr>
      <w:rPr>
        <w:rFonts w:ascii="Wingdings" w:hAnsi="Wingdings" w:hint="default"/>
      </w:rPr>
    </w:lvl>
  </w:abstractNum>
  <w:abstractNum w:abstractNumId="240">
    <w:nsid w:val="2C655B94"/>
    <w:multiLevelType w:val="hybridMultilevel"/>
    <w:tmpl w:val="F33C0644"/>
    <w:lvl w:ilvl="0" w:tplc="296A306C">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1">
    <w:nsid w:val="2C7707E6"/>
    <w:multiLevelType w:val="multilevel"/>
    <w:tmpl w:val="8A86CF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2">
    <w:nsid w:val="2C893A96"/>
    <w:multiLevelType w:val="hybridMultilevel"/>
    <w:tmpl w:val="790401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3">
    <w:nsid w:val="2CBA23CE"/>
    <w:multiLevelType w:val="hybridMultilevel"/>
    <w:tmpl w:val="9E86EC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4">
    <w:nsid w:val="2CC3711E"/>
    <w:multiLevelType w:val="hybridMultilevel"/>
    <w:tmpl w:val="DB028E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5">
    <w:nsid w:val="2CE624E5"/>
    <w:multiLevelType w:val="hybridMultilevel"/>
    <w:tmpl w:val="585423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6">
    <w:nsid w:val="2D1D7F29"/>
    <w:multiLevelType w:val="hybridMultilevel"/>
    <w:tmpl w:val="4E2C80F8"/>
    <w:lvl w:ilvl="0" w:tplc="A94693DC">
      <w:start w:val="1"/>
      <w:numFmt w:val="bullet"/>
      <w:lvlText w:val=""/>
      <w:lvlJc w:val="left"/>
      <w:pPr>
        <w:tabs>
          <w:tab w:val="num" w:pos="1158"/>
        </w:tabs>
        <w:ind w:left="1158" w:hanging="432"/>
      </w:pPr>
      <w:rPr>
        <w:rFonts w:ascii="Symbol" w:hAnsi="Symbol" w:hint="default"/>
        <w:sz w:val="20"/>
      </w:rPr>
    </w:lvl>
    <w:lvl w:ilvl="1" w:tplc="04090003" w:tentative="1">
      <w:start w:val="1"/>
      <w:numFmt w:val="bullet"/>
      <w:lvlText w:val="o"/>
      <w:lvlJc w:val="left"/>
      <w:pPr>
        <w:tabs>
          <w:tab w:val="num" w:pos="2166"/>
        </w:tabs>
        <w:ind w:left="2166" w:hanging="360"/>
      </w:pPr>
      <w:rPr>
        <w:rFonts w:ascii="Courier New" w:hAnsi="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247">
    <w:nsid w:val="2D46011E"/>
    <w:multiLevelType w:val="hybridMultilevel"/>
    <w:tmpl w:val="1FC08A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nsid w:val="2D5B3561"/>
    <w:multiLevelType w:val="hybridMultilevel"/>
    <w:tmpl w:val="F96C5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nsid w:val="2D832D23"/>
    <w:multiLevelType w:val="multilevel"/>
    <w:tmpl w:val="AACAB5C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0">
    <w:nsid w:val="2D85764D"/>
    <w:multiLevelType w:val="hybridMultilevel"/>
    <w:tmpl w:val="72FA5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nsid w:val="2DAD78CB"/>
    <w:multiLevelType w:val="hybridMultilevel"/>
    <w:tmpl w:val="3544BB6A"/>
    <w:lvl w:ilvl="0" w:tplc="6560AA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nsid w:val="2DCB6DB1"/>
    <w:multiLevelType w:val="hybridMultilevel"/>
    <w:tmpl w:val="51766AC8"/>
    <w:lvl w:ilvl="0" w:tplc="0D4ECD6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3">
    <w:nsid w:val="2DCC27AC"/>
    <w:multiLevelType w:val="hybridMultilevel"/>
    <w:tmpl w:val="53CC1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nsid w:val="2E3320FB"/>
    <w:multiLevelType w:val="multilevel"/>
    <w:tmpl w:val="22C0733A"/>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5">
    <w:nsid w:val="2EA40235"/>
    <w:multiLevelType w:val="hybridMultilevel"/>
    <w:tmpl w:val="BA2E313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6">
    <w:nsid w:val="2EED75D7"/>
    <w:multiLevelType w:val="multilevel"/>
    <w:tmpl w:val="F5902CDC"/>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7">
    <w:nsid w:val="2EF52C6C"/>
    <w:multiLevelType w:val="hybridMultilevel"/>
    <w:tmpl w:val="AAE45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nsid w:val="2F1A2967"/>
    <w:multiLevelType w:val="multilevel"/>
    <w:tmpl w:val="64F43976"/>
    <w:lvl w:ilvl="0">
      <w:start w:val="9"/>
      <w:numFmt w:val="decimal"/>
      <w:lvlText w:val="%1"/>
      <w:lvlJc w:val="left"/>
      <w:pPr>
        <w:ind w:left="360" w:hanging="360"/>
      </w:pPr>
      <w:rPr>
        <w:rFonts w:hint="default"/>
      </w:rPr>
    </w:lvl>
    <w:lvl w:ilvl="1">
      <w:start w:val="1"/>
      <w:numFmt w:val="decimal"/>
      <w:lvlText w:val="6.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9">
    <w:nsid w:val="2F65747D"/>
    <w:multiLevelType w:val="multilevel"/>
    <w:tmpl w:val="880EF5D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0">
    <w:nsid w:val="2FE516EC"/>
    <w:multiLevelType w:val="hybridMultilevel"/>
    <w:tmpl w:val="C8029584"/>
    <w:lvl w:ilvl="0" w:tplc="7F7C3AF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nsid w:val="30310794"/>
    <w:multiLevelType w:val="hybridMultilevel"/>
    <w:tmpl w:val="AB624502"/>
    <w:lvl w:ilvl="0" w:tplc="FA4E3A0E">
      <w:start w:val="1"/>
      <w:numFmt w:val="bullet"/>
      <w:lvlText w:val=""/>
      <w:lvlJc w:val="left"/>
      <w:pPr>
        <w:tabs>
          <w:tab w:val="num" w:pos="4148"/>
        </w:tabs>
        <w:ind w:left="4148" w:hanging="360"/>
      </w:pPr>
      <w:rPr>
        <w:rFonts w:ascii="Wingdings" w:hAnsi="Wingdings" w:hint="default"/>
        <w:sz w:val="24"/>
        <w:szCs w:val="24"/>
      </w:rPr>
    </w:lvl>
    <w:lvl w:ilvl="1" w:tplc="B6F43490">
      <w:start w:val="1"/>
      <w:numFmt w:val="bullet"/>
      <w:lvlText w:val=""/>
      <w:lvlJc w:val="left"/>
      <w:pPr>
        <w:tabs>
          <w:tab w:val="num" w:pos="1858"/>
        </w:tabs>
        <w:ind w:left="1858" w:hanging="360"/>
      </w:pPr>
      <w:rPr>
        <w:rFonts w:ascii="Wingdings" w:hAnsi="Wingdings" w:hint="default"/>
        <w:sz w:val="24"/>
        <w:szCs w:val="24"/>
      </w:rPr>
    </w:lvl>
    <w:lvl w:ilvl="2" w:tplc="04090005" w:tentative="1">
      <w:start w:val="1"/>
      <w:numFmt w:val="bullet"/>
      <w:lvlText w:val=""/>
      <w:lvlJc w:val="left"/>
      <w:pPr>
        <w:tabs>
          <w:tab w:val="num" w:pos="2578"/>
        </w:tabs>
        <w:ind w:left="2578" w:hanging="360"/>
      </w:pPr>
      <w:rPr>
        <w:rFonts w:ascii="Wingdings" w:hAnsi="Wingdings" w:hint="default"/>
      </w:rPr>
    </w:lvl>
    <w:lvl w:ilvl="3" w:tplc="04090001" w:tentative="1">
      <w:start w:val="1"/>
      <w:numFmt w:val="bullet"/>
      <w:lvlText w:val=""/>
      <w:lvlJc w:val="left"/>
      <w:pPr>
        <w:tabs>
          <w:tab w:val="num" w:pos="3298"/>
        </w:tabs>
        <w:ind w:left="3298" w:hanging="360"/>
      </w:pPr>
      <w:rPr>
        <w:rFonts w:ascii="Symbol" w:hAnsi="Symbol" w:hint="default"/>
      </w:rPr>
    </w:lvl>
    <w:lvl w:ilvl="4" w:tplc="04090003" w:tentative="1">
      <w:start w:val="1"/>
      <w:numFmt w:val="bullet"/>
      <w:lvlText w:val="o"/>
      <w:lvlJc w:val="left"/>
      <w:pPr>
        <w:tabs>
          <w:tab w:val="num" w:pos="4018"/>
        </w:tabs>
        <w:ind w:left="4018" w:hanging="360"/>
      </w:pPr>
      <w:rPr>
        <w:rFonts w:ascii="Courier New" w:hAnsi="Courier New" w:cs="Courier New" w:hint="default"/>
      </w:rPr>
    </w:lvl>
    <w:lvl w:ilvl="5" w:tplc="04090005" w:tentative="1">
      <w:start w:val="1"/>
      <w:numFmt w:val="bullet"/>
      <w:lvlText w:val=""/>
      <w:lvlJc w:val="left"/>
      <w:pPr>
        <w:tabs>
          <w:tab w:val="num" w:pos="4738"/>
        </w:tabs>
        <w:ind w:left="4738" w:hanging="360"/>
      </w:pPr>
      <w:rPr>
        <w:rFonts w:ascii="Wingdings" w:hAnsi="Wingdings" w:hint="default"/>
      </w:rPr>
    </w:lvl>
    <w:lvl w:ilvl="6" w:tplc="04090001" w:tentative="1">
      <w:start w:val="1"/>
      <w:numFmt w:val="bullet"/>
      <w:lvlText w:val=""/>
      <w:lvlJc w:val="left"/>
      <w:pPr>
        <w:tabs>
          <w:tab w:val="num" w:pos="5458"/>
        </w:tabs>
        <w:ind w:left="5458" w:hanging="360"/>
      </w:pPr>
      <w:rPr>
        <w:rFonts w:ascii="Symbol" w:hAnsi="Symbol" w:hint="default"/>
      </w:rPr>
    </w:lvl>
    <w:lvl w:ilvl="7" w:tplc="04090003" w:tentative="1">
      <w:start w:val="1"/>
      <w:numFmt w:val="bullet"/>
      <w:lvlText w:val="o"/>
      <w:lvlJc w:val="left"/>
      <w:pPr>
        <w:tabs>
          <w:tab w:val="num" w:pos="6178"/>
        </w:tabs>
        <w:ind w:left="6178" w:hanging="360"/>
      </w:pPr>
      <w:rPr>
        <w:rFonts w:ascii="Courier New" w:hAnsi="Courier New" w:cs="Courier New" w:hint="default"/>
      </w:rPr>
    </w:lvl>
    <w:lvl w:ilvl="8" w:tplc="04090005" w:tentative="1">
      <w:start w:val="1"/>
      <w:numFmt w:val="bullet"/>
      <w:lvlText w:val=""/>
      <w:lvlJc w:val="left"/>
      <w:pPr>
        <w:tabs>
          <w:tab w:val="num" w:pos="6898"/>
        </w:tabs>
        <w:ind w:left="6898" w:hanging="360"/>
      </w:pPr>
      <w:rPr>
        <w:rFonts w:ascii="Wingdings" w:hAnsi="Wingdings" w:hint="default"/>
      </w:rPr>
    </w:lvl>
  </w:abstractNum>
  <w:abstractNum w:abstractNumId="262">
    <w:nsid w:val="30415D29"/>
    <w:multiLevelType w:val="multilevel"/>
    <w:tmpl w:val="68AC06C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3">
    <w:nsid w:val="306F58A9"/>
    <w:multiLevelType w:val="hybridMultilevel"/>
    <w:tmpl w:val="3984D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4">
    <w:nsid w:val="30CF2387"/>
    <w:multiLevelType w:val="hybridMultilevel"/>
    <w:tmpl w:val="C6845C74"/>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265">
    <w:nsid w:val="30FC76F5"/>
    <w:multiLevelType w:val="hybridMultilevel"/>
    <w:tmpl w:val="097AC8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6">
    <w:nsid w:val="31362FF1"/>
    <w:multiLevelType w:val="hybridMultilevel"/>
    <w:tmpl w:val="13CAAA7A"/>
    <w:lvl w:ilvl="0" w:tplc="DEF01C0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7">
    <w:nsid w:val="31553A6A"/>
    <w:multiLevelType w:val="multilevel"/>
    <w:tmpl w:val="628AE778"/>
    <w:lvl w:ilvl="0">
      <w:start w:val="6"/>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8">
    <w:nsid w:val="31665727"/>
    <w:multiLevelType w:val="multilevel"/>
    <w:tmpl w:val="95BAAC6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9">
    <w:nsid w:val="316B1B33"/>
    <w:multiLevelType w:val="hybridMultilevel"/>
    <w:tmpl w:val="48183F7E"/>
    <w:lvl w:ilvl="0" w:tplc="A7145294">
      <w:start w:val="1"/>
      <w:numFmt w:val="decimal"/>
      <w:lvlText w:val="2.2.%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0">
    <w:nsid w:val="31D61210"/>
    <w:multiLevelType w:val="hybridMultilevel"/>
    <w:tmpl w:val="40347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1">
    <w:nsid w:val="322C74B2"/>
    <w:multiLevelType w:val="multilevel"/>
    <w:tmpl w:val="1F1CC0C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2">
    <w:nsid w:val="322E5C49"/>
    <w:multiLevelType w:val="hybridMultilevel"/>
    <w:tmpl w:val="F5CAE662"/>
    <w:lvl w:ilvl="0" w:tplc="791E111E">
      <w:start w:val="1"/>
      <w:numFmt w:val="decimal"/>
      <w:lvlText w:val="%1)"/>
      <w:lvlJc w:val="left"/>
      <w:pPr>
        <w:tabs>
          <w:tab w:val="num" w:pos="502"/>
        </w:tabs>
        <w:ind w:left="502" w:hanging="36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73">
    <w:nsid w:val="325F2FC6"/>
    <w:multiLevelType w:val="multilevel"/>
    <w:tmpl w:val="9460A1B6"/>
    <w:lvl w:ilvl="0">
      <w:start w:val="1"/>
      <w:numFmt w:val="decimal"/>
      <w:lvlText w:val="%1."/>
      <w:lvlJc w:val="left"/>
      <w:pPr>
        <w:ind w:left="360" w:hanging="360"/>
      </w:pPr>
      <w:rPr>
        <w:rFonts w:hint="default"/>
      </w:rPr>
    </w:lvl>
    <w:lvl w:ilvl="1">
      <w:start w:val="6"/>
      <w:numFmt w:val="decimal"/>
      <w:lvlText w:val="%1.7."/>
      <w:lvlJc w:val="left"/>
      <w:pPr>
        <w:ind w:left="360" w:hanging="360"/>
      </w:pPr>
      <w:rPr>
        <w:rFonts w:hint="default"/>
      </w:rPr>
    </w:lvl>
    <w:lvl w:ilvl="2">
      <w:start w:val="1"/>
      <w:numFmt w:val="decimal"/>
      <w:lvlText w:val="7.%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4">
    <w:nsid w:val="331F6E66"/>
    <w:multiLevelType w:val="hybridMultilevel"/>
    <w:tmpl w:val="9F6A4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5">
    <w:nsid w:val="3328393A"/>
    <w:multiLevelType w:val="multilevel"/>
    <w:tmpl w:val="3C224ADE"/>
    <w:lvl w:ilvl="0">
      <w:start w:val="3"/>
      <w:numFmt w:val="decimal"/>
      <w:lvlText w:val="%1"/>
      <w:lvlJc w:val="left"/>
      <w:pPr>
        <w:ind w:left="480" w:hanging="480"/>
      </w:pPr>
      <w:rPr>
        <w:rFonts w:hint="default"/>
      </w:rPr>
    </w:lvl>
    <w:lvl w:ilvl="1">
      <w:start w:val="2"/>
      <w:numFmt w:val="decimal"/>
      <w:lvlText w:val="%1.%2"/>
      <w:lvlJc w:val="left"/>
      <w:pPr>
        <w:ind w:left="1227" w:hanging="480"/>
      </w:pPr>
      <w:rPr>
        <w:rFonts w:hint="default"/>
      </w:rPr>
    </w:lvl>
    <w:lvl w:ilvl="2">
      <w:start w:val="4"/>
      <w:numFmt w:val="decimal"/>
      <w:lvlText w:val="%1.%2.%3"/>
      <w:lvlJc w:val="left"/>
      <w:pPr>
        <w:ind w:left="2214" w:hanging="720"/>
      </w:pPr>
      <w:rPr>
        <w:rFonts w:hint="default"/>
      </w:rPr>
    </w:lvl>
    <w:lvl w:ilvl="3">
      <w:start w:val="1"/>
      <w:numFmt w:val="decimal"/>
      <w:lvlText w:val="%1.%2.%3.%4"/>
      <w:lvlJc w:val="left"/>
      <w:pPr>
        <w:ind w:left="2961" w:hanging="720"/>
      </w:pPr>
      <w:rPr>
        <w:rFonts w:hint="default"/>
      </w:rPr>
    </w:lvl>
    <w:lvl w:ilvl="4">
      <w:start w:val="1"/>
      <w:numFmt w:val="decimal"/>
      <w:lvlText w:val="%1.%2.%3.%4.%5"/>
      <w:lvlJc w:val="left"/>
      <w:pPr>
        <w:ind w:left="4068" w:hanging="1080"/>
      </w:pPr>
      <w:rPr>
        <w:rFonts w:hint="default"/>
      </w:rPr>
    </w:lvl>
    <w:lvl w:ilvl="5">
      <w:start w:val="1"/>
      <w:numFmt w:val="decimal"/>
      <w:lvlText w:val="%1.%2.%3.%4.%5.%6"/>
      <w:lvlJc w:val="left"/>
      <w:pPr>
        <w:ind w:left="4815" w:hanging="1080"/>
      </w:pPr>
      <w:rPr>
        <w:rFonts w:hint="default"/>
      </w:rPr>
    </w:lvl>
    <w:lvl w:ilvl="6">
      <w:start w:val="1"/>
      <w:numFmt w:val="decimal"/>
      <w:lvlText w:val="%1.%2.%3.%4.%5.%6.%7"/>
      <w:lvlJc w:val="left"/>
      <w:pPr>
        <w:ind w:left="5922" w:hanging="1440"/>
      </w:pPr>
      <w:rPr>
        <w:rFonts w:hint="default"/>
      </w:rPr>
    </w:lvl>
    <w:lvl w:ilvl="7">
      <w:start w:val="1"/>
      <w:numFmt w:val="decimal"/>
      <w:lvlText w:val="%1.%2.%3.%4.%5.%6.%7.%8"/>
      <w:lvlJc w:val="left"/>
      <w:pPr>
        <w:ind w:left="6669" w:hanging="1440"/>
      </w:pPr>
      <w:rPr>
        <w:rFonts w:hint="default"/>
      </w:rPr>
    </w:lvl>
    <w:lvl w:ilvl="8">
      <w:start w:val="1"/>
      <w:numFmt w:val="decimal"/>
      <w:lvlText w:val="%1.%2.%3.%4.%5.%6.%7.%8.%9"/>
      <w:lvlJc w:val="left"/>
      <w:pPr>
        <w:ind w:left="7776" w:hanging="1800"/>
      </w:pPr>
      <w:rPr>
        <w:rFonts w:hint="default"/>
      </w:rPr>
    </w:lvl>
  </w:abstractNum>
  <w:abstractNum w:abstractNumId="276">
    <w:nsid w:val="336A2B7C"/>
    <w:multiLevelType w:val="hybridMultilevel"/>
    <w:tmpl w:val="FE48BBD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77">
    <w:nsid w:val="339C1ABE"/>
    <w:multiLevelType w:val="hybridMultilevel"/>
    <w:tmpl w:val="E71CD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8">
    <w:nsid w:val="339F1238"/>
    <w:multiLevelType w:val="hybridMultilevel"/>
    <w:tmpl w:val="5BBE0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9">
    <w:nsid w:val="33A57012"/>
    <w:multiLevelType w:val="multilevel"/>
    <w:tmpl w:val="A1A48A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0">
    <w:nsid w:val="33DA6ABB"/>
    <w:multiLevelType w:val="hybridMultilevel"/>
    <w:tmpl w:val="98B85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1">
    <w:nsid w:val="343B6673"/>
    <w:multiLevelType w:val="hybridMultilevel"/>
    <w:tmpl w:val="3BD489B0"/>
    <w:lvl w:ilvl="0" w:tplc="AF921A76">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2">
    <w:nsid w:val="3484758D"/>
    <w:multiLevelType w:val="hybridMultilevel"/>
    <w:tmpl w:val="F030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3">
    <w:nsid w:val="34927C4F"/>
    <w:multiLevelType w:val="hybridMultilevel"/>
    <w:tmpl w:val="5300B790"/>
    <w:lvl w:ilvl="0" w:tplc="04090001">
      <w:start w:val="1"/>
      <w:numFmt w:val="bullet"/>
      <w:lvlText w:val=""/>
      <w:lvlJc w:val="left"/>
      <w:pPr>
        <w:ind w:left="1170" w:hanging="360"/>
      </w:pPr>
      <w:rPr>
        <w:rFonts w:ascii="Symbol" w:hAnsi="Symbol" w:hint="default"/>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284">
    <w:nsid w:val="34AC6F64"/>
    <w:multiLevelType w:val="multilevel"/>
    <w:tmpl w:val="557CD75C"/>
    <w:lvl w:ilvl="0">
      <w:start w:val="5"/>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85">
    <w:nsid w:val="34F42452"/>
    <w:multiLevelType w:val="hybridMultilevel"/>
    <w:tmpl w:val="1FE02E5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6">
    <w:nsid w:val="351403E6"/>
    <w:multiLevelType w:val="hybridMultilevel"/>
    <w:tmpl w:val="74846794"/>
    <w:lvl w:ilvl="0" w:tplc="0EC4E4C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7">
    <w:nsid w:val="352F099C"/>
    <w:multiLevelType w:val="hybridMultilevel"/>
    <w:tmpl w:val="B246C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8">
    <w:nsid w:val="353332A1"/>
    <w:multiLevelType w:val="multilevel"/>
    <w:tmpl w:val="8E2828A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9">
    <w:nsid w:val="35912D36"/>
    <w:multiLevelType w:val="multilevel"/>
    <w:tmpl w:val="50B0DC6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0">
    <w:nsid w:val="35A2350C"/>
    <w:multiLevelType w:val="hybridMultilevel"/>
    <w:tmpl w:val="77F08D76"/>
    <w:lvl w:ilvl="0" w:tplc="FA4E3A0E">
      <w:start w:val="1"/>
      <w:numFmt w:val="bullet"/>
      <w:lvlText w:val=""/>
      <w:lvlJc w:val="left"/>
      <w:pPr>
        <w:tabs>
          <w:tab w:val="num" w:pos="4148"/>
        </w:tabs>
        <w:ind w:left="4148" w:hanging="360"/>
      </w:pPr>
      <w:rPr>
        <w:rFonts w:ascii="Wingdings" w:hAnsi="Wingdings" w:hint="default"/>
        <w:sz w:val="24"/>
        <w:szCs w:val="24"/>
      </w:rPr>
    </w:lvl>
    <w:lvl w:ilvl="1" w:tplc="04090003" w:tentative="1">
      <w:start w:val="1"/>
      <w:numFmt w:val="bullet"/>
      <w:lvlText w:val="o"/>
      <w:lvlJc w:val="left"/>
      <w:pPr>
        <w:tabs>
          <w:tab w:val="num" w:pos="1858"/>
        </w:tabs>
        <w:ind w:left="1858" w:hanging="360"/>
      </w:pPr>
      <w:rPr>
        <w:rFonts w:ascii="Courier New" w:hAnsi="Courier New" w:cs="Courier New" w:hint="default"/>
      </w:rPr>
    </w:lvl>
    <w:lvl w:ilvl="2" w:tplc="04090005" w:tentative="1">
      <w:start w:val="1"/>
      <w:numFmt w:val="bullet"/>
      <w:lvlText w:val=""/>
      <w:lvlJc w:val="left"/>
      <w:pPr>
        <w:tabs>
          <w:tab w:val="num" w:pos="2578"/>
        </w:tabs>
        <w:ind w:left="2578" w:hanging="360"/>
      </w:pPr>
      <w:rPr>
        <w:rFonts w:ascii="Wingdings" w:hAnsi="Wingdings" w:hint="default"/>
      </w:rPr>
    </w:lvl>
    <w:lvl w:ilvl="3" w:tplc="04090001" w:tentative="1">
      <w:start w:val="1"/>
      <w:numFmt w:val="bullet"/>
      <w:lvlText w:val=""/>
      <w:lvlJc w:val="left"/>
      <w:pPr>
        <w:tabs>
          <w:tab w:val="num" w:pos="3298"/>
        </w:tabs>
        <w:ind w:left="3298" w:hanging="360"/>
      </w:pPr>
      <w:rPr>
        <w:rFonts w:ascii="Symbol" w:hAnsi="Symbol" w:hint="default"/>
      </w:rPr>
    </w:lvl>
    <w:lvl w:ilvl="4" w:tplc="04090003" w:tentative="1">
      <w:start w:val="1"/>
      <w:numFmt w:val="bullet"/>
      <w:lvlText w:val="o"/>
      <w:lvlJc w:val="left"/>
      <w:pPr>
        <w:tabs>
          <w:tab w:val="num" w:pos="4018"/>
        </w:tabs>
        <w:ind w:left="4018" w:hanging="360"/>
      </w:pPr>
      <w:rPr>
        <w:rFonts w:ascii="Courier New" w:hAnsi="Courier New" w:cs="Courier New" w:hint="default"/>
      </w:rPr>
    </w:lvl>
    <w:lvl w:ilvl="5" w:tplc="04090005" w:tentative="1">
      <w:start w:val="1"/>
      <w:numFmt w:val="bullet"/>
      <w:lvlText w:val=""/>
      <w:lvlJc w:val="left"/>
      <w:pPr>
        <w:tabs>
          <w:tab w:val="num" w:pos="4738"/>
        </w:tabs>
        <w:ind w:left="4738" w:hanging="360"/>
      </w:pPr>
      <w:rPr>
        <w:rFonts w:ascii="Wingdings" w:hAnsi="Wingdings" w:hint="default"/>
      </w:rPr>
    </w:lvl>
    <w:lvl w:ilvl="6" w:tplc="04090001" w:tentative="1">
      <w:start w:val="1"/>
      <w:numFmt w:val="bullet"/>
      <w:lvlText w:val=""/>
      <w:lvlJc w:val="left"/>
      <w:pPr>
        <w:tabs>
          <w:tab w:val="num" w:pos="5458"/>
        </w:tabs>
        <w:ind w:left="5458" w:hanging="360"/>
      </w:pPr>
      <w:rPr>
        <w:rFonts w:ascii="Symbol" w:hAnsi="Symbol" w:hint="default"/>
      </w:rPr>
    </w:lvl>
    <w:lvl w:ilvl="7" w:tplc="04090003" w:tentative="1">
      <w:start w:val="1"/>
      <w:numFmt w:val="bullet"/>
      <w:lvlText w:val="o"/>
      <w:lvlJc w:val="left"/>
      <w:pPr>
        <w:tabs>
          <w:tab w:val="num" w:pos="6178"/>
        </w:tabs>
        <w:ind w:left="6178" w:hanging="360"/>
      </w:pPr>
      <w:rPr>
        <w:rFonts w:ascii="Courier New" w:hAnsi="Courier New" w:cs="Courier New" w:hint="default"/>
      </w:rPr>
    </w:lvl>
    <w:lvl w:ilvl="8" w:tplc="04090005" w:tentative="1">
      <w:start w:val="1"/>
      <w:numFmt w:val="bullet"/>
      <w:lvlText w:val=""/>
      <w:lvlJc w:val="left"/>
      <w:pPr>
        <w:tabs>
          <w:tab w:val="num" w:pos="6898"/>
        </w:tabs>
        <w:ind w:left="6898" w:hanging="360"/>
      </w:pPr>
      <w:rPr>
        <w:rFonts w:ascii="Wingdings" w:hAnsi="Wingdings" w:hint="default"/>
      </w:rPr>
    </w:lvl>
  </w:abstractNum>
  <w:abstractNum w:abstractNumId="291">
    <w:nsid w:val="35E07EC2"/>
    <w:multiLevelType w:val="hybridMultilevel"/>
    <w:tmpl w:val="99E4371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92">
    <w:nsid w:val="35E37AAE"/>
    <w:multiLevelType w:val="multilevel"/>
    <w:tmpl w:val="3950188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3">
    <w:nsid w:val="35EF4321"/>
    <w:multiLevelType w:val="multilevel"/>
    <w:tmpl w:val="0DD02650"/>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4">
    <w:nsid w:val="35F23955"/>
    <w:multiLevelType w:val="hybridMultilevel"/>
    <w:tmpl w:val="E514E0B8"/>
    <w:lvl w:ilvl="0" w:tplc="9078BE08">
      <w:start w:val="1"/>
      <w:numFmt w:val="decimal"/>
      <w:lvlText w:val="4.%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5">
    <w:nsid w:val="35F52840"/>
    <w:multiLevelType w:val="hybridMultilevel"/>
    <w:tmpl w:val="B2E23552"/>
    <w:lvl w:ilvl="0" w:tplc="FA4E3A0E">
      <w:start w:val="1"/>
      <w:numFmt w:val="bullet"/>
      <w:lvlText w:val=""/>
      <w:lvlJc w:val="left"/>
      <w:pPr>
        <w:tabs>
          <w:tab w:val="num" w:pos="3730"/>
        </w:tabs>
        <w:ind w:left="3730" w:hanging="360"/>
      </w:pPr>
      <w:rPr>
        <w:rFonts w:ascii="Wingdings" w:hAnsi="Wingdings" w:hint="default"/>
        <w:sz w:val="24"/>
        <w:szCs w:val="24"/>
      </w:rPr>
    </w:lvl>
    <w:lvl w:ilvl="1" w:tplc="B6F43490">
      <w:start w:val="1"/>
      <w:numFmt w:val="bullet"/>
      <w:lvlText w:val=""/>
      <w:lvlJc w:val="left"/>
      <w:pPr>
        <w:tabs>
          <w:tab w:val="num" w:pos="1440"/>
        </w:tabs>
        <w:ind w:left="1440" w:hanging="360"/>
      </w:pPr>
      <w:rPr>
        <w:rFonts w:ascii="Wingdings" w:hAnsi="Wingdings"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6">
    <w:nsid w:val="367D0FA5"/>
    <w:multiLevelType w:val="multilevel"/>
    <w:tmpl w:val="125837C2"/>
    <w:lvl w:ilvl="0">
      <w:start w:val="7"/>
      <w:numFmt w:val="decimal"/>
      <w:lvlText w:val="%1."/>
      <w:lvlJc w:val="left"/>
      <w:pPr>
        <w:ind w:left="360" w:hanging="360"/>
      </w:pPr>
      <w:rPr>
        <w:rFonts w:hint="default"/>
      </w:rPr>
    </w:lvl>
    <w:lvl w:ilvl="1">
      <w:start w:val="2"/>
      <w:numFmt w:val="none"/>
      <w:lvlText w:val="6.2."/>
      <w:lvlJc w:val="left"/>
      <w:pPr>
        <w:ind w:left="360" w:hanging="360"/>
      </w:pPr>
      <w:rPr>
        <w:rFonts w:hint="default"/>
      </w:rPr>
    </w:lvl>
    <w:lvl w:ilvl="2">
      <w:start w:val="1"/>
      <w:numFmt w:val="decimal"/>
      <w:lvlText w:val="%1.1.%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7">
    <w:nsid w:val="3692480C"/>
    <w:multiLevelType w:val="hybridMultilevel"/>
    <w:tmpl w:val="04FC73B6"/>
    <w:lvl w:ilvl="0" w:tplc="04090001">
      <w:start w:val="1"/>
      <w:numFmt w:val="bullet"/>
      <w:lvlText w:val=""/>
      <w:lvlJc w:val="left"/>
      <w:pPr>
        <w:ind w:left="8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8">
    <w:nsid w:val="36A062E7"/>
    <w:multiLevelType w:val="multilevel"/>
    <w:tmpl w:val="E7AC6ECA"/>
    <w:lvl w:ilvl="0">
      <w:start w:val="6"/>
      <w:numFmt w:val="decimal"/>
      <w:lvlText w:val="%1."/>
      <w:lvlJc w:val="left"/>
      <w:pPr>
        <w:ind w:left="810" w:hanging="360"/>
      </w:pPr>
      <w:rPr>
        <w:rFonts w:hint="default"/>
      </w:rPr>
    </w:lvl>
    <w:lvl w:ilvl="1">
      <w:start w:val="1"/>
      <w:numFmt w:val="decimal"/>
      <w:isLgl/>
      <w:lvlText w:val="%1.%2"/>
      <w:lvlJc w:val="left"/>
      <w:pPr>
        <w:ind w:left="810"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299">
    <w:nsid w:val="36A33E4E"/>
    <w:multiLevelType w:val="hybridMultilevel"/>
    <w:tmpl w:val="F33C0644"/>
    <w:lvl w:ilvl="0" w:tplc="296A306C">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0">
    <w:nsid w:val="36BE598C"/>
    <w:multiLevelType w:val="hybridMultilevel"/>
    <w:tmpl w:val="B52AA58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1">
    <w:nsid w:val="36E07996"/>
    <w:multiLevelType w:val="hybridMultilevel"/>
    <w:tmpl w:val="D2744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2">
    <w:nsid w:val="36EE0714"/>
    <w:multiLevelType w:val="multilevel"/>
    <w:tmpl w:val="939407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3">
    <w:nsid w:val="36FE5E22"/>
    <w:multiLevelType w:val="hybridMultilevel"/>
    <w:tmpl w:val="A434FA28"/>
    <w:lvl w:ilvl="0" w:tplc="FA4E3A0E">
      <w:start w:val="1"/>
      <w:numFmt w:val="bullet"/>
      <w:lvlText w:val=""/>
      <w:lvlJc w:val="left"/>
      <w:pPr>
        <w:tabs>
          <w:tab w:val="num" w:pos="3730"/>
        </w:tabs>
        <w:ind w:left="3730" w:hanging="360"/>
      </w:pPr>
      <w:rPr>
        <w:rFonts w:ascii="Wingdings" w:hAnsi="Wingdings" w:hint="default"/>
        <w:sz w:val="24"/>
        <w:szCs w:val="24"/>
      </w:rPr>
    </w:lvl>
    <w:lvl w:ilvl="1" w:tplc="04090003" w:tentative="1">
      <w:start w:val="1"/>
      <w:numFmt w:val="bullet"/>
      <w:lvlText w:val="o"/>
      <w:lvlJc w:val="left"/>
      <w:pPr>
        <w:tabs>
          <w:tab w:val="num" w:pos="3418"/>
        </w:tabs>
        <w:ind w:left="3418" w:hanging="360"/>
      </w:pPr>
      <w:rPr>
        <w:rFonts w:ascii="Courier New" w:hAnsi="Courier New" w:cs="Courier New" w:hint="default"/>
      </w:rPr>
    </w:lvl>
    <w:lvl w:ilvl="2" w:tplc="1EA27AC0">
      <w:start w:val="1"/>
      <w:numFmt w:val="bullet"/>
      <w:lvlText w:val=""/>
      <w:lvlJc w:val="left"/>
      <w:pPr>
        <w:tabs>
          <w:tab w:val="num" w:pos="4138"/>
        </w:tabs>
        <w:ind w:left="4138" w:hanging="360"/>
      </w:pPr>
      <w:rPr>
        <w:rFonts w:ascii="Wingdings" w:hAnsi="Wingdings" w:hint="default"/>
        <w:sz w:val="24"/>
        <w:szCs w:val="24"/>
      </w:rPr>
    </w:lvl>
    <w:lvl w:ilvl="3" w:tplc="04090001">
      <w:start w:val="1"/>
      <w:numFmt w:val="bullet"/>
      <w:lvlText w:val=""/>
      <w:lvlJc w:val="left"/>
      <w:pPr>
        <w:tabs>
          <w:tab w:val="num" w:pos="4858"/>
        </w:tabs>
        <w:ind w:left="4858" w:hanging="360"/>
      </w:pPr>
      <w:rPr>
        <w:rFonts w:ascii="Symbol" w:hAnsi="Symbol" w:hint="default"/>
        <w:sz w:val="24"/>
        <w:szCs w:val="24"/>
      </w:rPr>
    </w:lvl>
    <w:lvl w:ilvl="4" w:tplc="04090003" w:tentative="1">
      <w:start w:val="1"/>
      <w:numFmt w:val="bullet"/>
      <w:lvlText w:val="o"/>
      <w:lvlJc w:val="left"/>
      <w:pPr>
        <w:tabs>
          <w:tab w:val="num" w:pos="5578"/>
        </w:tabs>
        <w:ind w:left="5578" w:hanging="360"/>
      </w:pPr>
      <w:rPr>
        <w:rFonts w:ascii="Courier New" w:hAnsi="Courier New" w:cs="Courier New" w:hint="default"/>
      </w:rPr>
    </w:lvl>
    <w:lvl w:ilvl="5" w:tplc="04090005" w:tentative="1">
      <w:start w:val="1"/>
      <w:numFmt w:val="bullet"/>
      <w:lvlText w:val=""/>
      <w:lvlJc w:val="left"/>
      <w:pPr>
        <w:tabs>
          <w:tab w:val="num" w:pos="6298"/>
        </w:tabs>
        <w:ind w:left="6298" w:hanging="360"/>
      </w:pPr>
      <w:rPr>
        <w:rFonts w:ascii="Wingdings" w:hAnsi="Wingdings" w:hint="default"/>
      </w:rPr>
    </w:lvl>
    <w:lvl w:ilvl="6" w:tplc="04090001" w:tentative="1">
      <w:start w:val="1"/>
      <w:numFmt w:val="bullet"/>
      <w:lvlText w:val=""/>
      <w:lvlJc w:val="left"/>
      <w:pPr>
        <w:tabs>
          <w:tab w:val="num" w:pos="7018"/>
        </w:tabs>
        <w:ind w:left="7018" w:hanging="360"/>
      </w:pPr>
      <w:rPr>
        <w:rFonts w:ascii="Symbol" w:hAnsi="Symbol" w:hint="default"/>
      </w:rPr>
    </w:lvl>
    <w:lvl w:ilvl="7" w:tplc="04090003" w:tentative="1">
      <w:start w:val="1"/>
      <w:numFmt w:val="bullet"/>
      <w:lvlText w:val="o"/>
      <w:lvlJc w:val="left"/>
      <w:pPr>
        <w:tabs>
          <w:tab w:val="num" w:pos="7738"/>
        </w:tabs>
        <w:ind w:left="7738" w:hanging="360"/>
      </w:pPr>
      <w:rPr>
        <w:rFonts w:ascii="Courier New" w:hAnsi="Courier New" w:cs="Courier New" w:hint="default"/>
      </w:rPr>
    </w:lvl>
    <w:lvl w:ilvl="8" w:tplc="04090005" w:tentative="1">
      <w:start w:val="1"/>
      <w:numFmt w:val="bullet"/>
      <w:lvlText w:val=""/>
      <w:lvlJc w:val="left"/>
      <w:pPr>
        <w:tabs>
          <w:tab w:val="num" w:pos="8458"/>
        </w:tabs>
        <w:ind w:left="8458" w:hanging="360"/>
      </w:pPr>
      <w:rPr>
        <w:rFonts w:ascii="Wingdings" w:hAnsi="Wingdings" w:hint="default"/>
      </w:rPr>
    </w:lvl>
  </w:abstractNum>
  <w:abstractNum w:abstractNumId="304">
    <w:nsid w:val="37090361"/>
    <w:multiLevelType w:val="multilevel"/>
    <w:tmpl w:val="C9AE937C"/>
    <w:lvl w:ilvl="0">
      <w:start w:val="1"/>
      <w:numFmt w:val="decimal"/>
      <w:lvlText w:val="%1."/>
      <w:lvlJc w:val="left"/>
      <w:pPr>
        <w:ind w:left="720" w:hanging="360"/>
      </w:pPr>
      <w:rPr>
        <w:rFonts w:hint="default"/>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5">
    <w:nsid w:val="372E30FF"/>
    <w:multiLevelType w:val="hybridMultilevel"/>
    <w:tmpl w:val="C99A8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6">
    <w:nsid w:val="37504273"/>
    <w:multiLevelType w:val="hybridMultilevel"/>
    <w:tmpl w:val="EA5A30C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7">
    <w:nsid w:val="379D51A5"/>
    <w:multiLevelType w:val="hybridMultilevel"/>
    <w:tmpl w:val="D5CEF2FE"/>
    <w:lvl w:ilvl="0" w:tplc="04090019">
      <w:start w:val="1"/>
      <w:numFmt w:val="lowerLetter"/>
      <w:lvlText w:val="%1."/>
      <w:lvlJc w:val="left"/>
      <w:pPr>
        <w:tabs>
          <w:tab w:val="num" w:pos="765"/>
        </w:tabs>
        <w:ind w:left="765" w:hanging="360"/>
      </w:pPr>
      <w:rPr>
        <w:rFonts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308">
    <w:nsid w:val="38136DB8"/>
    <w:multiLevelType w:val="multilevel"/>
    <w:tmpl w:val="F68CEF0E"/>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9">
    <w:nsid w:val="38292EDE"/>
    <w:multiLevelType w:val="hybridMultilevel"/>
    <w:tmpl w:val="55ECAF92"/>
    <w:lvl w:ilvl="0" w:tplc="0409000F">
      <w:start w:val="1"/>
      <w:numFmt w:val="decimal"/>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0">
    <w:nsid w:val="382E0311"/>
    <w:multiLevelType w:val="multilevel"/>
    <w:tmpl w:val="BE78B3DE"/>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1">
    <w:nsid w:val="38636C3D"/>
    <w:multiLevelType w:val="hybridMultilevel"/>
    <w:tmpl w:val="05504F4C"/>
    <w:lvl w:ilvl="0" w:tplc="8B5A859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2">
    <w:nsid w:val="38641C64"/>
    <w:multiLevelType w:val="hybridMultilevel"/>
    <w:tmpl w:val="B0C89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3">
    <w:nsid w:val="386531D9"/>
    <w:multiLevelType w:val="hybridMultilevel"/>
    <w:tmpl w:val="376EF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4">
    <w:nsid w:val="38892038"/>
    <w:multiLevelType w:val="hybridMultilevel"/>
    <w:tmpl w:val="7D92CBCC"/>
    <w:lvl w:ilvl="0" w:tplc="04090001">
      <w:start w:val="1"/>
      <w:numFmt w:val="bullet"/>
      <w:lvlText w:val=""/>
      <w:lvlJc w:val="left"/>
      <w:pPr>
        <w:ind w:left="2412" w:hanging="360"/>
      </w:pPr>
      <w:rPr>
        <w:rFonts w:ascii="Symbol" w:hAnsi="Symbol" w:hint="default"/>
      </w:rPr>
    </w:lvl>
    <w:lvl w:ilvl="1" w:tplc="04090003" w:tentative="1">
      <w:start w:val="1"/>
      <w:numFmt w:val="bullet"/>
      <w:lvlText w:val="o"/>
      <w:lvlJc w:val="left"/>
      <w:pPr>
        <w:ind w:left="3132" w:hanging="360"/>
      </w:pPr>
      <w:rPr>
        <w:rFonts w:ascii="Courier New" w:hAnsi="Courier New" w:cs="Courier New" w:hint="default"/>
      </w:rPr>
    </w:lvl>
    <w:lvl w:ilvl="2" w:tplc="04090005" w:tentative="1">
      <w:start w:val="1"/>
      <w:numFmt w:val="bullet"/>
      <w:lvlText w:val=""/>
      <w:lvlJc w:val="left"/>
      <w:pPr>
        <w:ind w:left="3852" w:hanging="360"/>
      </w:pPr>
      <w:rPr>
        <w:rFonts w:ascii="Wingdings" w:hAnsi="Wingdings" w:hint="default"/>
      </w:rPr>
    </w:lvl>
    <w:lvl w:ilvl="3" w:tplc="04090001" w:tentative="1">
      <w:start w:val="1"/>
      <w:numFmt w:val="bullet"/>
      <w:lvlText w:val=""/>
      <w:lvlJc w:val="left"/>
      <w:pPr>
        <w:ind w:left="4572" w:hanging="360"/>
      </w:pPr>
      <w:rPr>
        <w:rFonts w:ascii="Symbol" w:hAnsi="Symbol" w:hint="default"/>
      </w:rPr>
    </w:lvl>
    <w:lvl w:ilvl="4" w:tplc="04090003" w:tentative="1">
      <w:start w:val="1"/>
      <w:numFmt w:val="bullet"/>
      <w:lvlText w:val="o"/>
      <w:lvlJc w:val="left"/>
      <w:pPr>
        <w:ind w:left="5292" w:hanging="360"/>
      </w:pPr>
      <w:rPr>
        <w:rFonts w:ascii="Courier New" w:hAnsi="Courier New" w:cs="Courier New" w:hint="default"/>
      </w:rPr>
    </w:lvl>
    <w:lvl w:ilvl="5" w:tplc="04090005" w:tentative="1">
      <w:start w:val="1"/>
      <w:numFmt w:val="bullet"/>
      <w:lvlText w:val=""/>
      <w:lvlJc w:val="left"/>
      <w:pPr>
        <w:ind w:left="6012" w:hanging="360"/>
      </w:pPr>
      <w:rPr>
        <w:rFonts w:ascii="Wingdings" w:hAnsi="Wingdings" w:hint="default"/>
      </w:rPr>
    </w:lvl>
    <w:lvl w:ilvl="6" w:tplc="04090001" w:tentative="1">
      <w:start w:val="1"/>
      <w:numFmt w:val="bullet"/>
      <w:lvlText w:val=""/>
      <w:lvlJc w:val="left"/>
      <w:pPr>
        <w:ind w:left="6732" w:hanging="360"/>
      </w:pPr>
      <w:rPr>
        <w:rFonts w:ascii="Symbol" w:hAnsi="Symbol" w:hint="default"/>
      </w:rPr>
    </w:lvl>
    <w:lvl w:ilvl="7" w:tplc="04090003" w:tentative="1">
      <w:start w:val="1"/>
      <w:numFmt w:val="bullet"/>
      <w:lvlText w:val="o"/>
      <w:lvlJc w:val="left"/>
      <w:pPr>
        <w:ind w:left="7452" w:hanging="360"/>
      </w:pPr>
      <w:rPr>
        <w:rFonts w:ascii="Courier New" w:hAnsi="Courier New" w:cs="Courier New" w:hint="default"/>
      </w:rPr>
    </w:lvl>
    <w:lvl w:ilvl="8" w:tplc="04090005" w:tentative="1">
      <w:start w:val="1"/>
      <w:numFmt w:val="bullet"/>
      <w:lvlText w:val=""/>
      <w:lvlJc w:val="left"/>
      <w:pPr>
        <w:ind w:left="8172" w:hanging="360"/>
      </w:pPr>
      <w:rPr>
        <w:rFonts w:ascii="Wingdings" w:hAnsi="Wingdings" w:hint="default"/>
      </w:rPr>
    </w:lvl>
  </w:abstractNum>
  <w:abstractNum w:abstractNumId="315">
    <w:nsid w:val="388E4FFB"/>
    <w:multiLevelType w:val="multilevel"/>
    <w:tmpl w:val="49465A6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6">
    <w:nsid w:val="38C235CD"/>
    <w:multiLevelType w:val="hybridMultilevel"/>
    <w:tmpl w:val="91E8D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7">
    <w:nsid w:val="397D3AA8"/>
    <w:multiLevelType w:val="hybridMultilevel"/>
    <w:tmpl w:val="38B0444A"/>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318">
    <w:nsid w:val="3994337C"/>
    <w:multiLevelType w:val="hybridMultilevel"/>
    <w:tmpl w:val="73668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9">
    <w:nsid w:val="399A1602"/>
    <w:multiLevelType w:val="hybridMultilevel"/>
    <w:tmpl w:val="E710F638"/>
    <w:lvl w:ilvl="0" w:tplc="FA4E3A0E">
      <w:start w:val="1"/>
      <w:numFmt w:val="bullet"/>
      <w:lvlText w:val=""/>
      <w:lvlJc w:val="left"/>
      <w:pPr>
        <w:tabs>
          <w:tab w:val="num" w:pos="4148"/>
        </w:tabs>
        <w:ind w:left="4148" w:hanging="360"/>
      </w:pPr>
      <w:rPr>
        <w:rFonts w:ascii="Wingdings" w:hAnsi="Wingdings" w:hint="default"/>
        <w:sz w:val="24"/>
        <w:szCs w:val="24"/>
      </w:rPr>
    </w:lvl>
    <w:lvl w:ilvl="1" w:tplc="04090003" w:tentative="1">
      <w:start w:val="1"/>
      <w:numFmt w:val="bullet"/>
      <w:lvlText w:val="o"/>
      <w:lvlJc w:val="left"/>
      <w:pPr>
        <w:tabs>
          <w:tab w:val="num" w:pos="1858"/>
        </w:tabs>
        <w:ind w:left="1858" w:hanging="360"/>
      </w:pPr>
      <w:rPr>
        <w:rFonts w:ascii="Courier New" w:hAnsi="Courier New" w:cs="Courier New" w:hint="default"/>
      </w:rPr>
    </w:lvl>
    <w:lvl w:ilvl="2" w:tplc="04090005" w:tentative="1">
      <w:start w:val="1"/>
      <w:numFmt w:val="bullet"/>
      <w:lvlText w:val=""/>
      <w:lvlJc w:val="left"/>
      <w:pPr>
        <w:tabs>
          <w:tab w:val="num" w:pos="2578"/>
        </w:tabs>
        <w:ind w:left="2578" w:hanging="360"/>
      </w:pPr>
      <w:rPr>
        <w:rFonts w:ascii="Wingdings" w:hAnsi="Wingdings" w:hint="default"/>
      </w:rPr>
    </w:lvl>
    <w:lvl w:ilvl="3" w:tplc="04090001" w:tentative="1">
      <w:start w:val="1"/>
      <w:numFmt w:val="bullet"/>
      <w:lvlText w:val=""/>
      <w:lvlJc w:val="left"/>
      <w:pPr>
        <w:tabs>
          <w:tab w:val="num" w:pos="3298"/>
        </w:tabs>
        <w:ind w:left="3298" w:hanging="360"/>
      </w:pPr>
      <w:rPr>
        <w:rFonts w:ascii="Symbol" w:hAnsi="Symbol" w:hint="default"/>
      </w:rPr>
    </w:lvl>
    <w:lvl w:ilvl="4" w:tplc="04090003" w:tentative="1">
      <w:start w:val="1"/>
      <w:numFmt w:val="bullet"/>
      <w:lvlText w:val="o"/>
      <w:lvlJc w:val="left"/>
      <w:pPr>
        <w:tabs>
          <w:tab w:val="num" w:pos="4018"/>
        </w:tabs>
        <w:ind w:left="4018" w:hanging="360"/>
      </w:pPr>
      <w:rPr>
        <w:rFonts w:ascii="Courier New" w:hAnsi="Courier New" w:cs="Courier New" w:hint="default"/>
      </w:rPr>
    </w:lvl>
    <w:lvl w:ilvl="5" w:tplc="04090005" w:tentative="1">
      <w:start w:val="1"/>
      <w:numFmt w:val="bullet"/>
      <w:lvlText w:val=""/>
      <w:lvlJc w:val="left"/>
      <w:pPr>
        <w:tabs>
          <w:tab w:val="num" w:pos="4738"/>
        </w:tabs>
        <w:ind w:left="4738" w:hanging="360"/>
      </w:pPr>
      <w:rPr>
        <w:rFonts w:ascii="Wingdings" w:hAnsi="Wingdings" w:hint="default"/>
      </w:rPr>
    </w:lvl>
    <w:lvl w:ilvl="6" w:tplc="04090001" w:tentative="1">
      <w:start w:val="1"/>
      <w:numFmt w:val="bullet"/>
      <w:lvlText w:val=""/>
      <w:lvlJc w:val="left"/>
      <w:pPr>
        <w:tabs>
          <w:tab w:val="num" w:pos="5458"/>
        </w:tabs>
        <w:ind w:left="5458" w:hanging="360"/>
      </w:pPr>
      <w:rPr>
        <w:rFonts w:ascii="Symbol" w:hAnsi="Symbol" w:hint="default"/>
      </w:rPr>
    </w:lvl>
    <w:lvl w:ilvl="7" w:tplc="04090003" w:tentative="1">
      <w:start w:val="1"/>
      <w:numFmt w:val="bullet"/>
      <w:lvlText w:val="o"/>
      <w:lvlJc w:val="left"/>
      <w:pPr>
        <w:tabs>
          <w:tab w:val="num" w:pos="6178"/>
        </w:tabs>
        <w:ind w:left="6178" w:hanging="360"/>
      </w:pPr>
      <w:rPr>
        <w:rFonts w:ascii="Courier New" w:hAnsi="Courier New" w:cs="Courier New" w:hint="default"/>
      </w:rPr>
    </w:lvl>
    <w:lvl w:ilvl="8" w:tplc="04090005" w:tentative="1">
      <w:start w:val="1"/>
      <w:numFmt w:val="bullet"/>
      <w:lvlText w:val=""/>
      <w:lvlJc w:val="left"/>
      <w:pPr>
        <w:tabs>
          <w:tab w:val="num" w:pos="6898"/>
        </w:tabs>
        <w:ind w:left="6898" w:hanging="360"/>
      </w:pPr>
      <w:rPr>
        <w:rFonts w:ascii="Wingdings" w:hAnsi="Wingdings" w:hint="default"/>
      </w:rPr>
    </w:lvl>
  </w:abstractNum>
  <w:abstractNum w:abstractNumId="320">
    <w:nsid w:val="3A424895"/>
    <w:multiLevelType w:val="hybridMultilevel"/>
    <w:tmpl w:val="8E70C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1">
    <w:nsid w:val="3A5B62DF"/>
    <w:multiLevelType w:val="multilevel"/>
    <w:tmpl w:val="A538FF22"/>
    <w:lvl w:ilvl="0">
      <w:start w:val="3"/>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2">
    <w:nsid w:val="3A5D4BC8"/>
    <w:multiLevelType w:val="multilevel"/>
    <w:tmpl w:val="7CF8D05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3">
    <w:nsid w:val="3A70254A"/>
    <w:multiLevelType w:val="hybridMultilevel"/>
    <w:tmpl w:val="166A33B4"/>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4">
    <w:nsid w:val="3A7268DD"/>
    <w:multiLevelType w:val="multilevel"/>
    <w:tmpl w:val="5960448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5">
    <w:nsid w:val="3A7549B7"/>
    <w:multiLevelType w:val="hybridMultilevel"/>
    <w:tmpl w:val="54D26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6">
    <w:nsid w:val="3A823D89"/>
    <w:multiLevelType w:val="multilevel"/>
    <w:tmpl w:val="E2FC8AA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7">
    <w:nsid w:val="3AF62F04"/>
    <w:multiLevelType w:val="hybridMultilevel"/>
    <w:tmpl w:val="B9DE1CF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8">
    <w:nsid w:val="3B0C0582"/>
    <w:multiLevelType w:val="multilevel"/>
    <w:tmpl w:val="7B6C3B50"/>
    <w:lvl w:ilvl="0">
      <w:start w:val="5"/>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9">
    <w:nsid w:val="3B184029"/>
    <w:multiLevelType w:val="multilevel"/>
    <w:tmpl w:val="2ABA7ED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0">
    <w:nsid w:val="3BC375E8"/>
    <w:multiLevelType w:val="hybridMultilevel"/>
    <w:tmpl w:val="D7B27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1">
    <w:nsid w:val="3BD358E4"/>
    <w:multiLevelType w:val="hybridMultilevel"/>
    <w:tmpl w:val="BDCE2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2">
    <w:nsid w:val="3BDE7D57"/>
    <w:multiLevelType w:val="hybridMultilevel"/>
    <w:tmpl w:val="6DC21B0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33">
    <w:nsid w:val="3C042A20"/>
    <w:multiLevelType w:val="hybridMultilevel"/>
    <w:tmpl w:val="B71E83E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4">
    <w:nsid w:val="3C706149"/>
    <w:multiLevelType w:val="multilevel"/>
    <w:tmpl w:val="FF6A1A2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5">
    <w:nsid w:val="3C9567F8"/>
    <w:multiLevelType w:val="multilevel"/>
    <w:tmpl w:val="D97606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6">
    <w:nsid w:val="3CAD081D"/>
    <w:multiLevelType w:val="hybridMultilevel"/>
    <w:tmpl w:val="C2582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7">
    <w:nsid w:val="3CBB1E4D"/>
    <w:multiLevelType w:val="hybridMultilevel"/>
    <w:tmpl w:val="DAFA2FDC"/>
    <w:lvl w:ilvl="0" w:tplc="7C427A0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8">
    <w:nsid w:val="3CC93DE0"/>
    <w:multiLevelType w:val="hybridMultilevel"/>
    <w:tmpl w:val="188E4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9">
    <w:nsid w:val="3CE13539"/>
    <w:multiLevelType w:val="multilevel"/>
    <w:tmpl w:val="FEB4F16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0">
    <w:nsid w:val="3D0953A1"/>
    <w:multiLevelType w:val="multilevel"/>
    <w:tmpl w:val="1F3ED2B4"/>
    <w:lvl w:ilvl="0">
      <w:start w:val="5"/>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341">
    <w:nsid w:val="3D117FF4"/>
    <w:multiLevelType w:val="multilevel"/>
    <w:tmpl w:val="0958CF6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2">
    <w:nsid w:val="3D175616"/>
    <w:multiLevelType w:val="hybridMultilevel"/>
    <w:tmpl w:val="90E66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3">
    <w:nsid w:val="3D3B5422"/>
    <w:multiLevelType w:val="multilevel"/>
    <w:tmpl w:val="B900E2BE"/>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44">
    <w:nsid w:val="3D4F3A08"/>
    <w:multiLevelType w:val="multilevel"/>
    <w:tmpl w:val="22323C0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5">
    <w:nsid w:val="3D797CFF"/>
    <w:multiLevelType w:val="hybridMultilevel"/>
    <w:tmpl w:val="208E3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6">
    <w:nsid w:val="3DE820A8"/>
    <w:multiLevelType w:val="hybridMultilevel"/>
    <w:tmpl w:val="275E9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7">
    <w:nsid w:val="3DFA5753"/>
    <w:multiLevelType w:val="multilevel"/>
    <w:tmpl w:val="98BE59DE"/>
    <w:lvl w:ilvl="0">
      <w:start w:val="2"/>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348">
    <w:nsid w:val="3E3711FC"/>
    <w:multiLevelType w:val="hybridMultilevel"/>
    <w:tmpl w:val="5044D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9">
    <w:nsid w:val="3E5326FC"/>
    <w:multiLevelType w:val="hybridMultilevel"/>
    <w:tmpl w:val="D8A0001C"/>
    <w:lvl w:ilvl="0" w:tplc="76BC9BD2">
      <w:start w:val="1"/>
      <w:numFmt w:val="bullet"/>
      <w:lvlText w:val=""/>
      <w:lvlJc w:val="left"/>
      <w:pPr>
        <w:tabs>
          <w:tab w:val="num" w:pos="432"/>
        </w:tabs>
        <w:ind w:left="432" w:hanging="432"/>
      </w:pPr>
      <w:rPr>
        <w:rFonts w:ascii="Symbol" w:hAnsi="Symbol" w:hint="default"/>
        <w:sz w:val="18"/>
        <w:szCs w:val="18"/>
        <w:u w:val="none"/>
      </w:rPr>
    </w:lvl>
    <w:lvl w:ilvl="1" w:tplc="D162370E">
      <w:start w:val="1"/>
      <w:numFmt w:val="bullet"/>
      <w:lvlText w:val=""/>
      <w:lvlJc w:val="left"/>
      <w:pPr>
        <w:tabs>
          <w:tab w:val="num" w:pos="1440"/>
        </w:tabs>
        <w:ind w:left="1440" w:hanging="360"/>
      </w:pPr>
      <w:rPr>
        <w:rFonts w:ascii="Symbol" w:hAnsi="Symbol" w:hint="default"/>
        <w:sz w:val="24"/>
        <w:u w:val="no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0">
    <w:nsid w:val="3E795C16"/>
    <w:multiLevelType w:val="hybridMultilevel"/>
    <w:tmpl w:val="18A4CF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1">
    <w:nsid w:val="3EAA2FF9"/>
    <w:multiLevelType w:val="hybridMultilevel"/>
    <w:tmpl w:val="11507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2">
    <w:nsid w:val="3EC262BF"/>
    <w:multiLevelType w:val="hybridMultilevel"/>
    <w:tmpl w:val="79BA349E"/>
    <w:lvl w:ilvl="0" w:tplc="FAC603F8">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3">
    <w:nsid w:val="3F9757C4"/>
    <w:multiLevelType w:val="hybridMultilevel"/>
    <w:tmpl w:val="85686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4">
    <w:nsid w:val="3FF42248"/>
    <w:multiLevelType w:val="hybridMultilevel"/>
    <w:tmpl w:val="93C21A4C"/>
    <w:lvl w:ilvl="0" w:tplc="B6F43490">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5">
    <w:nsid w:val="406F21A5"/>
    <w:multiLevelType w:val="hybridMultilevel"/>
    <w:tmpl w:val="BA0ACBF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6">
    <w:nsid w:val="408436B1"/>
    <w:multiLevelType w:val="hybridMultilevel"/>
    <w:tmpl w:val="8990FC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57">
    <w:nsid w:val="408E46F6"/>
    <w:multiLevelType w:val="hybridMultilevel"/>
    <w:tmpl w:val="19309886"/>
    <w:lvl w:ilvl="0" w:tplc="04090001">
      <w:start w:val="1"/>
      <w:numFmt w:val="bullet"/>
      <w:lvlText w:val=""/>
      <w:lvlJc w:val="left"/>
      <w:pPr>
        <w:tabs>
          <w:tab w:val="num" w:pos="720"/>
        </w:tabs>
        <w:ind w:left="72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8">
    <w:nsid w:val="40A41101"/>
    <w:multiLevelType w:val="multilevel"/>
    <w:tmpl w:val="B120B852"/>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9">
    <w:nsid w:val="40CD3765"/>
    <w:multiLevelType w:val="hybridMultilevel"/>
    <w:tmpl w:val="D7AC5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0">
    <w:nsid w:val="40E5538B"/>
    <w:multiLevelType w:val="hybridMultilevel"/>
    <w:tmpl w:val="7E480D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1">
    <w:nsid w:val="40EB2C23"/>
    <w:multiLevelType w:val="hybridMultilevel"/>
    <w:tmpl w:val="029C5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2">
    <w:nsid w:val="412E4A90"/>
    <w:multiLevelType w:val="multilevel"/>
    <w:tmpl w:val="9320DEC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3">
    <w:nsid w:val="41540339"/>
    <w:multiLevelType w:val="hybridMultilevel"/>
    <w:tmpl w:val="8F064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4">
    <w:nsid w:val="41580A8F"/>
    <w:multiLevelType w:val="hybridMultilevel"/>
    <w:tmpl w:val="8BF22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5">
    <w:nsid w:val="416E53CC"/>
    <w:multiLevelType w:val="hybridMultilevel"/>
    <w:tmpl w:val="6880514C"/>
    <w:lvl w:ilvl="0" w:tplc="38C4269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6">
    <w:nsid w:val="42190CAD"/>
    <w:multiLevelType w:val="multilevel"/>
    <w:tmpl w:val="E9B68D3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7">
    <w:nsid w:val="421E315B"/>
    <w:multiLevelType w:val="multilevel"/>
    <w:tmpl w:val="51D249C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68">
    <w:nsid w:val="4242181E"/>
    <w:multiLevelType w:val="hybridMultilevel"/>
    <w:tmpl w:val="EBF6F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9">
    <w:nsid w:val="426018CD"/>
    <w:multiLevelType w:val="hybridMultilevel"/>
    <w:tmpl w:val="5D38B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0">
    <w:nsid w:val="428060AD"/>
    <w:multiLevelType w:val="hybridMultilevel"/>
    <w:tmpl w:val="2FC8894C"/>
    <w:lvl w:ilvl="0" w:tplc="FA4E3A0E">
      <w:start w:val="1"/>
      <w:numFmt w:val="bullet"/>
      <w:lvlText w:val=""/>
      <w:lvlJc w:val="left"/>
      <w:pPr>
        <w:tabs>
          <w:tab w:val="num" w:pos="4148"/>
        </w:tabs>
        <w:ind w:left="4148" w:hanging="360"/>
      </w:pPr>
      <w:rPr>
        <w:rFonts w:ascii="Wingdings" w:hAnsi="Wingdings" w:hint="default"/>
        <w:sz w:val="24"/>
        <w:szCs w:val="24"/>
      </w:rPr>
    </w:lvl>
    <w:lvl w:ilvl="1" w:tplc="04090003" w:tentative="1">
      <w:start w:val="1"/>
      <w:numFmt w:val="bullet"/>
      <w:lvlText w:val="o"/>
      <w:lvlJc w:val="left"/>
      <w:pPr>
        <w:tabs>
          <w:tab w:val="num" w:pos="1858"/>
        </w:tabs>
        <w:ind w:left="1858" w:hanging="360"/>
      </w:pPr>
      <w:rPr>
        <w:rFonts w:ascii="Courier New" w:hAnsi="Courier New" w:cs="Courier New" w:hint="default"/>
      </w:rPr>
    </w:lvl>
    <w:lvl w:ilvl="2" w:tplc="04090005" w:tentative="1">
      <w:start w:val="1"/>
      <w:numFmt w:val="bullet"/>
      <w:lvlText w:val=""/>
      <w:lvlJc w:val="left"/>
      <w:pPr>
        <w:tabs>
          <w:tab w:val="num" w:pos="2578"/>
        </w:tabs>
        <w:ind w:left="2578" w:hanging="360"/>
      </w:pPr>
      <w:rPr>
        <w:rFonts w:ascii="Wingdings" w:hAnsi="Wingdings" w:hint="default"/>
      </w:rPr>
    </w:lvl>
    <w:lvl w:ilvl="3" w:tplc="04090001" w:tentative="1">
      <w:start w:val="1"/>
      <w:numFmt w:val="bullet"/>
      <w:lvlText w:val=""/>
      <w:lvlJc w:val="left"/>
      <w:pPr>
        <w:tabs>
          <w:tab w:val="num" w:pos="3298"/>
        </w:tabs>
        <w:ind w:left="3298" w:hanging="360"/>
      </w:pPr>
      <w:rPr>
        <w:rFonts w:ascii="Symbol" w:hAnsi="Symbol" w:hint="default"/>
      </w:rPr>
    </w:lvl>
    <w:lvl w:ilvl="4" w:tplc="04090003" w:tentative="1">
      <w:start w:val="1"/>
      <w:numFmt w:val="bullet"/>
      <w:lvlText w:val="o"/>
      <w:lvlJc w:val="left"/>
      <w:pPr>
        <w:tabs>
          <w:tab w:val="num" w:pos="4018"/>
        </w:tabs>
        <w:ind w:left="4018" w:hanging="360"/>
      </w:pPr>
      <w:rPr>
        <w:rFonts w:ascii="Courier New" w:hAnsi="Courier New" w:cs="Courier New" w:hint="default"/>
      </w:rPr>
    </w:lvl>
    <w:lvl w:ilvl="5" w:tplc="04090005" w:tentative="1">
      <w:start w:val="1"/>
      <w:numFmt w:val="bullet"/>
      <w:lvlText w:val=""/>
      <w:lvlJc w:val="left"/>
      <w:pPr>
        <w:tabs>
          <w:tab w:val="num" w:pos="4738"/>
        </w:tabs>
        <w:ind w:left="4738" w:hanging="360"/>
      </w:pPr>
      <w:rPr>
        <w:rFonts w:ascii="Wingdings" w:hAnsi="Wingdings" w:hint="default"/>
      </w:rPr>
    </w:lvl>
    <w:lvl w:ilvl="6" w:tplc="04090001" w:tentative="1">
      <w:start w:val="1"/>
      <w:numFmt w:val="bullet"/>
      <w:lvlText w:val=""/>
      <w:lvlJc w:val="left"/>
      <w:pPr>
        <w:tabs>
          <w:tab w:val="num" w:pos="5458"/>
        </w:tabs>
        <w:ind w:left="5458" w:hanging="360"/>
      </w:pPr>
      <w:rPr>
        <w:rFonts w:ascii="Symbol" w:hAnsi="Symbol" w:hint="default"/>
      </w:rPr>
    </w:lvl>
    <w:lvl w:ilvl="7" w:tplc="04090003" w:tentative="1">
      <w:start w:val="1"/>
      <w:numFmt w:val="bullet"/>
      <w:lvlText w:val="o"/>
      <w:lvlJc w:val="left"/>
      <w:pPr>
        <w:tabs>
          <w:tab w:val="num" w:pos="6178"/>
        </w:tabs>
        <w:ind w:left="6178" w:hanging="360"/>
      </w:pPr>
      <w:rPr>
        <w:rFonts w:ascii="Courier New" w:hAnsi="Courier New" w:cs="Courier New" w:hint="default"/>
      </w:rPr>
    </w:lvl>
    <w:lvl w:ilvl="8" w:tplc="04090005" w:tentative="1">
      <w:start w:val="1"/>
      <w:numFmt w:val="bullet"/>
      <w:lvlText w:val=""/>
      <w:lvlJc w:val="left"/>
      <w:pPr>
        <w:tabs>
          <w:tab w:val="num" w:pos="6898"/>
        </w:tabs>
        <w:ind w:left="6898" w:hanging="360"/>
      </w:pPr>
      <w:rPr>
        <w:rFonts w:ascii="Wingdings" w:hAnsi="Wingdings" w:hint="default"/>
      </w:rPr>
    </w:lvl>
  </w:abstractNum>
  <w:abstractNum w:abstractNumId="371">
    <w:nsid w:val="42992FAA"/>
    <w:multiLevelType w:val="hybridMultilevel"/>
    <w:tmpl w:val="8A7884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2">
    <w:nsid w:val="42D06728"/>
    <w:multiLevelType w:val="hybridMultilevel"/>
    <w:tmpl w:val="64C2F5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3">
    <w:nsid w:val="42E5183E"/>
    <w:multiLevelType w:val="hybridMultilevel"/>
    <w:tmpl w:val="96024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4">
    <w:nsid w:val="43461B30"/>
    <w:multiLevelType w:val="hybridMultilevel"/>
    <w:tmpl w:val="92FC47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5">
    <w:nsid w:val="434F6E77"/>
    <w:multiLevelType w:val="hybridMultilevel"/>
    <w:tmpl w:val="97088CC6"/>
    <w:lvl w:ilvl="0" w:tplc="0040092E">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6">
    <w:nsid w:val="43654EC5"/>
    <w:multiLevelType w:val="hybridMultilevel"/>
    <w:tmpl w:val="1D64D7BE"/>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7">
    <w:nsid w:val="437823B8"/>
    <w:multiLevelType w:val="multilevel"/>
    <w:tmpl w:val="E26AA43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8">
    <w:nsid w:val="4401129F"/>
    <w:multiLevelType w:val="hybridMultilevel"/>
    <w:tmpl w:val="3F3431EC"/>
    <w:lvl w:ilvl="0" w:tplc="A67EC532">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9">
    <w:nsid w:val="44342F53"/>
    <w:multiLevelType w:val="multilevel"/>
    <w:tmpl w:val="2576A8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0">
    <w:nsid w:val="443A2834"/>
    <w:multiLevelType w:val="hybridMultilevel"/>
    <w:tmpl w:val="35ECE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1">
    <w:nsid w:val="444F4D33"/>
    <w:multiLevelType w:val="multilevel"/>
    <w:tmpl w:val="CB54FF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2">
    <w:nsid w:val="4468147F"/>
    <w:multiLevelType w:val="hybridMultilevel"/>
    <w:tmpl w:val="EE6A0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3">
    <w:nsid w:val="44745692"/>
    <w:multiLevelType w:val="hybridMultilevel"/>
    <w:tmpl w:val="AA4A7646"/>
    <w:lvl w:ilvl="0" w:tplc="FA4E3A0E">
      <w:start w:val="1"/>
      <w:numFmt w:val="bullet"/>
      <w:lvlText w:val=""/>
      <w:lvlJc w:val="left"/>
      <w:pPr>
        <w:tabs>
          <w:tab w:val="num" w:pos="4148"/>
        </w:tabs>
        <w:ind w:left="4148" w:hanging="360"/>
      </w:pPr>
      <w:rPr>
        <w:rFonts w:ascii="Wingdings" w:hAnsi="Wingdings" w:hint="default"/>
        <w:sz w:val="24"/>
        <w:szCs w:val="24"/>
      </w:rPr>
    </w:lvl>
    <w:lvl w:ilvl="1" w:tplc="04090003" w:tentative="1">
      <w:start w:val="1"/>
      <w:numFmt w:val="bullet"/>
      <w:lvlText w:val="o"/>
      <w:lvlJc w:val="left"/>
      <w:pPr>
        <w:tabs>
          <w:tab w:val="num" w:pos="1858"/>
        </w:tabs>
        <w:ind w:left="1858" w:hanging="360"/>
      </w:pPr>
      <w:rPr>
        <w:rFonts w:ascii="Courier New" w:hAnsi="Courier New" w:cs="Courier New" w:hint="default"/>
      </w:rPr>
    </w:lvl>
    <w:lvl w:ilvl="2" w:tplc="04090005" w:tentative="1">
      <w:start w:val="1"/>
      <w:numFmt w:val="bullet"/>
      <w:lvlText w:val=""/>
      <w:lvlJc w:val="left"/>
      <w:pPr>
        <w:tabs>
          <w:tab w:val="num" w:pos="2578"/>
        </w:tabs>
        <w:ind w:left="2578" w:hanging="360"/>
      </w:pPr>
      <w:rPr>
        <w:rFonts w:ascii="Wingdings" w:hAnsi="Wingdings" w:hint="default"/>
      </w:rPr>
    </w:lvl>
    <w:lvl w:ilvl="3" w:tplc="04090001" w:tentative="1">
      <w:start w:val="1"/>
      <w:numFmt w:val="bullet"/>
      <w:lvlText w:val=""/>
      <w:lvlJc w:val="left"/>
      <w:pPr>
        <w:tabs>
          <w:tab w:val="num" w:pos="3298"/>
        </w:tabs>
        <w:ind w:left="3298" w:hanging="360"/>
      </w:pPr>
      <w:rPr>
        <w:rFonts w:ascii="Symbol" w:hAnsi="Symbol" w:hint="default"/>
      </w:rPr>
    </w:lvl>
    <w:lvl w:ilvl="4" w:tplc="04090003" w:tentative="1">
      <w:start w:val="1"/>
      <w:numFmt w:val="bullet"/>
      <w:lvlText w:val="o"/>
      <w:lvlJc w:val="left"/>
      <w:pPr>
        <w:tabs>
          <w:tab w:val="num" w:pos="4018"/>
        </w:tabs>
        <w:ind w:left="4018" w:hanging="360"/>
      </w:pPr>
      <w:rPr>
        <w:rFonts w:ascii="Courier New" w:hAnsi="Courier New" w:cs="Courier New" w:hint="default"/>
      </w:rPr>
    </w:lvl>
    <w:lvl w:ilvl="5" w:tplc="04090005" w:tentative="1">
      <w:start w:val="1"/>
      <w:numFmt w:val="bullet"/>
      <w:lvlText w:val=""/>
      <w:lvlJc w:val="left"/>
      <w:pPr>
        <w:tabs>
          <w:tab w:val="num" w:pos="4738"/>
        </w:tabs>
        <w:ind w:left="4738" w:hanging="360"/>
      </w:pPr>
      <w:rPr>
        <w:rFonts w:ascii="Wingdings" w:hAnsi="Wingdings" w:hint="default"/>
      </w:rPr>
    </w:lvl>
    <w:lvl w:ilvl="6" w:tplc="04090001" w:tentative="1">
      <w:start w:val="1"/>
      <w:numFmt w:val="bullet"/>
      <w:lvlText w:val=""/>
      <w:lvlJc w:val="left"/>
      <w:pPr>
        <w:tabs>
          <w:tab w:val="num" w:pos="5458"/>
        </w:tabs>
        <w:ind w:left="5458" w:hanging="360"/>
      </w:pPr>
      <w:rPr>
        <w:rFonts w:ascii="Symbol" w:hAnsi="Symbol" w:hint="default"/>
      </w:rPr>
    </w:lvl>
    <w:lvl w:ilvl="7" w:tplc="04090003" w:tentative="1">
      <w:start w:val="1"/>
      <w:numFmt w:val="bullet"/>
      <w:lvlText w:val="o"/>
      <w:lvlJc w:val="left"/>
      <w:pPr>
        <w:tabs>
          <w:tab w:val="num" w:pos="6178"/>
        </w:tabs>
        <w:ind w:left="6178" w:hanging="360"/>
      </w:pPr>
      <w:rPr>
        <w:rFonts w:ascii="Courier New" w:hAnsi="Courier New" w:cs="Courier New" w:hint="default"/>
      </w:rPr>
    </w:lvl>
    <w:lvl w:ilvl="8" w:tplc="04090005" w:tentative="1">
      <w:start w:val="1"/>
      <w:numFmt w:val="bullet"/>
      <w:lvlText w:val=""/>
      <w:lvlJc w:val="left"/>
      <w:pPr>
        <w:tabs>
          <w:tab w:val="num" w:pos="6898"/>
        </w:tabs>
        <w:ind w:left="6898" w:hanging="360"/>
      </w:pPr>
      <w:rPr>
        <w:rFonts w:ascii="Wingdings" w:hAnsi="Wingdings" w:hint="default"/>
      </w:rPr>
    </w:lvl>
  </w:abstractNum>
  <w:abstractNum w:abstractNumId="384">
    <w:nsid w:val="44D6047F"/>
    <w:multiLevelType w:val="multilevel"/>
    <w:tmpl w:val="588EAAC0"/>
    <w:lvl w:ilvl="0">
      <w:start w:val="2"/>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5">
    <w:nsid w:val="44EC4FBD"/>
    <w:multiLevelType w:val="multilevel"/>
    <w:tmpl w:val="CF741D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6">
    <w:nsid w:val="455F1A26"/>
    <w:multiLevelType w:val="hybridMultilevel"/>
    <w:tmpl w:val="58A8C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7">
    <w:nsid w:val="458A7F5F"/>
    <w:multiLevelType w:val="multilevel"/>
    <w:tmpl w:val="5994E904"/>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8">
    <w:nsid w:val="459A7684"/>
    <w:multiLevelType w:val="multilevel"/>
    <w:tmpl w:val="D2908DEE"/>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89">
    <w:nsid w:val="45AC148A"/>
    <w:multiLevelType w:val="hybridMultilevel"/>
    <w:tmpl w:val="681A0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0">
    <w:nsid w:val="45CC7756"/>
    <w:multiLevelType w:val="multilevel"/>
    <w:tmpl w:val="DFE277E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1">
    <w:nsid w:val="45D36014"/>
    <w:multiLevelType w:val="hybridMultilevel"/>
    <w:tmpl w:val="4DC02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2">
    <w:nsid w:val="462E0DD1"/>
    <w:multiLevelType w:val="hybridMultilevel"/>
    <w:tmpl w:val="13DE6CDA"/>
    <w:lvl w:ilvl="0" w:tplc="BDDC59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3">
    <w:nsid w:val="46B25620"/>
    <w:multiLevelType w:val="hybridMultilevel"/>
    <w:tmpl w:val="9CA0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4">
    <w:nsid w:val="46D06BFF"/>
    <w:multiLevelType w:val="multilevel"/>
    <w:tmpl w:val="7D627A9E"/>
    <w:lvl w:ilvl="0">
      <w:start w:val="1"/>
      <w:numFmt w:val="decimal"/>
      <w:lvlText w:val="%1."/>
      <w:lvlJc w:val="left"/>
      <w:pPr>
        <w:ind w:left="36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6120" w:hanging="1080"/>
      </w:pPr>
      <w:rPr>
        <w:rFonts w:hint="default"/>
      </w:rPr>
    </w:lvl>
    <w:lvl w:ilvl="6">
      <w:start w:val="1"/>
      <w:numFmt w:val="decimal"/>
      <w:isLgl/>
      <w:lvlText w:val="%1.%2.%3.%4.%5.%6.%7"/>
      <w:lvlJc w:val="left"/>
      <w:pPr>
        <w:ind w:left="7560" w:hanging="1440"/>
      </w:pPr>
      <w:rPr>
        <w:rFonts w:hint="default"/>
      </w:rPr>
    </w:lvl>
    <w:lvl w:ilvl="7">
      <w:start w:val="1"/>
      <w:numFmt w:val="decimal"/>
      <w:isLgl/>
      <w:lvlText w:val="%1.%2.%3.%4.%5.%6.%7.%8"/>
      <w:lvlJc w:val="left"/>
      <w:pPr>
        <w:ind w:left="8640" w:hanging="1440"/>
      </w:pPr>
      <w:rPr>
        <w:rFonts w:hint="default"/>
      </w:rPr>
    </w:lvl>
    <w:lvl w:ilvl="8">
      <w:start w:val="1"/>
      <w:numFmt w:val="decimal"/>
      <w:isLgl/>
      <w:lvlText w:val="%1.%2.%3.%4.%5.%6.%7.%8.%9"/>
      <w:lvlJc w:val="left"/>
      <w:pPr>
        <w:ind w:left="10080" w:hanging="1800"/>
      </w:pPr>
      <w:rPr>
        <w:rFonts w:hint="default"/>
      </w:rPr>
    </w:lvl>
  </w:abstractNum>
  <w:abstractNum w:abstractNumId="395">
    <w:nsid w:val="46E46EAB"/>
    <w:multiLevelType w:val="hybridMultilevel"/>
    <w:tmpl w:val="F0D26C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6">
    <w:nsid w:val="47106E45"/>
    <w:multiLevelType w:val="multilevel"/>
    <w:tmpl w:val="2E0250BC"/>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97">
    <w:nsid w:val="473E6AFE"/>
    <w:multiLevelType w:val="multilevel"/>
    <w:tmpl w:val="4470E00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8">
    <w:nsid w:val="47461054"/>
    <w:multiLevelType w:val="hybridMultilevel"/>
    <w:tmpl w:val="2DE4CD02"/>
    <w:lvl w:ilvl="0" w:tplc="5944F076">
      <w:numFmt w:val="bullet"/>
      <w:lvlText w:val="•"/>
      <w:lvlJc w:val="left"/>
      <w:pPr>
        <w:ind w:left="360" w:hanging="360"/>
      </w:pPr>
      <w:rPr>
        <w:rFonts w:ascii="SymbolMT" w:eastAsia="Times New Roman" w:hAnsi="SymbolMT" w:cs="SymbolMT"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9">
    <w:nsid w:val="47641565"/>
    <w:multiLevelType w:val="hybridMultilevel"/>
    <w:tmpl w:val="027CB9BC"/>
    <w:lvl w:ilvl="0" w:tplc="C8560284">
      <w:start w:val="5"/>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00">
    <w:nsid w:val="476B0CE8"/>
    <w:multiLevelType w:val="multilevel"/>
    <w:tmpl w:val="033E9CB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1">
    <w:nsid w:val="47E903C1"/>
    <w:multiLevelType w:val="hybridMultilevel"/>
    <w:tmpl w:val="8A36AD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2">
    <w:nsid w:val="47EE3A68"/>
    <w:multiLevelType w:val="hybridMultilevel"/>
    <w:tmpl w:val="41D4CB2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3">
    <w:nsid w:val="48077E08"/>
    <w:multiLevelType w:val="multilevel"/>
    <w:tmpl w:val="07F45D3A"/>
    <w:lvl w:ilvl="0">
      <w:start w:val="6"/>
      <w:numFmt w:val="decimal"/>
      <w:lvlText w:val="%1."/>
      <w:lvlJc w:val="left"/>
      <w:pPr>
        <w:ind w:left="540" w:hanging="540"/>
      </w:pPr>
      <w:rPr>
        <w:rFonts w:hint="default"/>
      </w:rPr>
    </w:lvl>
    <w:lvl w:ilvl="1">
      <w:start w:val="4"/>
      <w:numFmt w:val="decimal"/>
      <w:lvlText w:val="5.%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4">
    <w:nsid w:val="48176F34"/>
    <w:multiLevelType w:val="hybridMultilevel"/>
    <w:tmpl w:val="F61E9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5">
    <w:nsid w:val="485369EA"/>
    <w:multiLevelType w:val="multilevel"/>
    <w:tmpl w:val="AF8AE51A"/>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06">
    <w:nsid w:val="485C2824"/>
    <w:multiLevelType w:val="hybridMultilevel"/>
    <w:tmpl w:val="E51ADAA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7">
    <w:nsid w:val="488E30BF"/>
    <w:multiLevelType w:val="multilevel"/>
    <w:tmpl w:val="BA804492"/>
    <w:lvl w:ilvl="0">
      <w:start w:val="1"/>
      <w:numFmt w:val="decimal"/>
      <w:lvlText w:val="%1"/>
      <w:lvlJc w:val="left"/>
      <w:pPr>
        <w:ind w:left="420" w:hanging="420"/>
      </w:pPr>
      <w:rPr>
        <w:rFonts w:hint="default"/>
      </w:rPr>
    </w:lvl>
    <w:lvl w:ilvl="1">
      <w:start w:val="1"/>
      <w:numFmt w:val="decimal"/>
      <w:lvlText w:val="%1.%2"/>
      <w:lvlJc w:val="left"/>
      <w:pPr>
        <w:ind w:left="510" w:hanging="42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408">
    <w:nsid w:val="48E00C62"/>
    <w:multiLevelType w:val="hybridMultilevel"/>
    <w:tmpl w:val="4ABC7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9">
    <w:nsid w:val="49086B81"/>
    <w:multiLevelType w:val="hybridMultilevel"/>
    <w:tmpl w:val="26BECA1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0">
    <w:nsid w:val="4922713B"/>
    <w:multiLevelType w:val="hybridMultilevel"/>
    <w:tmpl w:val="54522392"/>
    <w:lvl w:ilvl="0" w:tplc="D9DA06A2">
      <w:start w:val="13"/>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1">
    <w:nsid w:val="4926002A"/>
    <w:multiLevelType w:val="hybridMultilevel"/>
    <w:tmpl w:val="07883E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2">
    <w:nsid w:val="493F2DE3"/>
    <w:multiLevelType w:val="hybridMultilevel"/>
    <w:tmpl w:val="17BCC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3">
    <w:nsid w:val="49404D74"/>
    <w:multiLevelType w:val="hybridMultilevel"/>
    <w:tmpl w:val="471A2E7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4">
    <w:nsid w:val="49580BCA"/>
    <w:multiLevelType w:val="multilevel"/>
    <w:tmpl w:val="062CFE9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15">
    <w:nsid w:val="498D67D3"/>
    <w:multiLevelType w:val="multilevel"/>
    <w:tmpl w:val="96C21EC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16">
    <w:nsid w:val="49964633"/>
    <w:multiLevelType w:val="hybridMultilevel"/>
    <w:tmpl w:val="770C94CA"/>
    <w:lvl w:ilvl="0" w:tplc="04090001">
      <w:start w:val="1"/>
      <w:numFmt w:val="bullet"/>
      <w:lvlText w:val=""/>
      <w:lvlJc w:val="left"/>
      <w:pPr>
        <w:ind w:left="4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7">
    <w:nsid w:val="499B7A02"/>
    <w:multiLevelType w:val="hybridMultilevel"/>
    <w:tmpl w:val="605C1D10"/>
    <w:lvl w:ilvl="0" w:tplc="6ADC0FF2">
      <w:start w:val="1"/>
      <w:numFmt w:val="bullet"/>
      <w:lvlText w:val=""/>
      <w:lvlJc w:val="left"/>
      <w:pPr>
        <w:tabs>
          <w:tab w:val="num" w:pos="360"/>
        </w:tabs>
        <w:ind w:left="360" w:hanging="360"/>
      </w:pPr>
      <w:rPr>
        <w:rFonts w:ascii="Symbol" w:hAnsi="Symbol" w:hint="default"/>
        <w:color w:val="auto"/>
      </w:rPr>
    </w:lvl>
    <w:lvl w:ilvl="1" w:tplc="6ADC0FF2">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8">
    <w:nsid w:val="4A420ADF"/>
    <w:multiLevelType w:val="multilevel"/>
    <w:tmpl w:val="72F828A0"/>
    <w:lvl w:ilvl="0">
      <w:start w:val="4"/>
      <w:numFmt w:val="decimal"/>
      <w:lvlText w:val="%1"/>
      <w:lvlJc w:val="left"/>
      <w:pPr>
        <w:ind w:left="360" w:hanging="360"/>
      </w:pPr>
      <w:rPr>
        <w:rFonts w:hint="default"/>
        <w:sz w:val="22"/>
      </w:rPr>
    </w:lvl>
    <w:lvl w:ilvl="1">
      <w:start w:val="1"/>
      <w:numFmt w:val="decimal"/>
      <w:lvlText w:val="%1.%2"/>
      <w:lvlJc w:val="left"/>
      <w:pPr>
        <w:ind w:left="360" w:hanging="360"/>
      </w:pPr>
      <w:rPr>
        <w:rFonts w:hint="default"/>
        <w:b w:val="0"/>
        <w:sz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419">
    <w:nsid w:val="4A8D4CBB"/>
    <w:multiLevelType w:val="hybridMultilevel"/>
    <w:tmpl w:val="DEC27B36"/>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start w:val="1"/>
      <w:numFmt w:val="bullet"/>
      <w:lvlText w:val=""/>
      <w:lvlJc w:val="left"/>
      <w:pPr>
        <w:ind w:left="2216" w:hanging="360"/>
      </w:pPr>
      <w:rPr>
        <w:rFonts w:ascii="Wingdings" w:hAnsi="Wingdings" w:hint="default"/>
      </w:rPr>
    </w:lvl>
    <w:lvl w:ilvl="3" w:tplc="04090001">
      <w:start w:val="1"/>
      <w:numFmt w:val="bullet"/>
      <w:lvlText w:val=""/>
      <w:lvlJc w:val="left"/>
      <w:pPr>
        <w:ind w:left="2936" w:hanging="360"/>
      </w:pPr>
      <w:rPr>
        <w:rFonts w:ascii="Symbol" w:hAnsi="Symbol" w:hint="default"/>
      </w:rPr>
    </w:lvl>
    <w:lvl w:ilvl="4" w:tplc="04090003">
      <w:start w:val="1"/>
      <w:numFmt w:val="bullet"/>
      <w:lvlText w:val="o"/>
      <w:lvlJc w:val="left"/>
      <w:pPr>
        <w:ind w:left="3656" w:hanging="360"/>
      </w:pPr>
      <w:rPr>
        <w:rFonts w:ascii="Courier New" w:hAnsi="Courier New" w:cs="Courier New" w:hint="default"/>
      </w:rPr>
    </w:lvl>
    <w:lvl w:ilvl="5" w:tplc="04090005">
      <w:start w:val="1"/>
      <w:numFmt w:val="bullet"/>
      <w:lvlText w:val=""/>
      <w:lvlJc w:val="left"/>
      <w:pPr>
        <w:ind w:left="4376" w:hanging="360"/>
      </w:pPr>
      <w:rPr>
        <w:rFonts w:ascii="Wingdings" w:hAnsi="Wingdings" w:hint="default"/>
      </w:rPr>
    </w:lvl>
    <w:lvl w:ilvl="6" w:tplc="04090001">
      <w:start w:val="1"/>
      <w:numFmt w:val="bullet"/>
      <w:lvlText w:val=""/>
      <w:lvlJc w:val="left"/>
      <w:pPr>
        <w:ind w:left="5096" w:hanging="360"/>
      </w:pPr>
      <w:rPr>
        <w:rFonts w:ascii="Symbol" w:hAnsi="Symbol" w:hint="default"/>
      </w:rPr>
    </w:lvl>
    <w:lvl w:ilvl="7" w:tplc="04090003">
      <w:start w:val="1"/>
      <w:numFmt w:val="bullet"/>
      <w:lvlText w:val="o"/>
      <w:lvlJc w:val="left"/>
      <w:pPr>
        <w:ind w:left="5816" w:hanging="360"/>
      </w:pPr>
      <w:rPr>
        <w:rFonts w:ascii="Courier New" w:hAnsi="Courier New" w:cs="Courier New" w:hint="default"/>
      </w:rPr>
    </w:lvl>
    <w:lvl w:ilvl="8" w:tplc="04090005">
      <w:start w:val="1"/>
      <w:numFmt w:val="bullet"/>
      <w:lvlText w:val=""/>
      <w:lvlJc w:val="left"/>
      <w:pPr>
        <w:ind w:left="6536" w:hanging="360"/>
      </w:pPr>
      <w:rPr>
        <w:rFonts w:ascii="Wingdings" w:hAnsi="Wingdings" w:hint="default"/>
      </w:rPr>
    </w:lvl>
  </w:abstractNum>
  <w:abstractNum w:abstractNumId="420">
    <w:nsid w:val="4AB009D8"/>
    <w:multiLevelType w:val="hybridMultilevel"/>
    <w:tmpl w:val="CAA84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1">
    <w:nsid w:val="4AB66EC2"/>
    <w:multiLevelType w:val="hybridMultilevel"/>
    <w:tmpl w:val="D124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2">
    <w:nsid w:val="4AEE5652"/>
    <w:multiLevelType w:val="multilevel"/>
    <w:tmpl w:val="F29E33A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3">
    <w:nsid w:val="4B356619"/>
    <w:multiLevelType w:val="hybridMultilevel"/>
    <w:tmpl w:val="1F2A038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4">
    <w:nsid w:val="4B3751F6"/>
    <w:multiLevelType w:val="multilevel"/>
    <w:tmpl w:val="C206171A"/>
    <w:lvl w:ilvl="0">
      <w:start w:val="1"/>
      <w:numFmt w:val="decimal"/>
      <w:lvlText w:val="%1."/>
      <w:lvlJc w:val="left"/>
      <w:pPr>
        <w:ind w:left="360" w:hanging="360"/>
      </w:pPr>
      <w:rPr>
        <w:b/>
      </w:rPr>
    </w:lvl>
    <w:lvl w:ilvl="1">
      <w:start w:val="1"/>
      <w:numFmt w:val="decimal"/>
      <w:isLgl/>
      <w:lvlText w:val="%1.%2"/>
      <w:lvlJc w:val="left"/>
      <w:pPr>
        <w:ind w:left="873" w:hanging="600"/>
      </w:pPr>
      <w:rPr>
        <w:rFonts w:hint="default"/>
      </w:rPr>
    </w:lvl>
    <w:lvl w:ilvl="2">
      <w:start w:val="1"/>
      <w:numFmt w:val="decimal"/>
      <w:isLgl/>
      <w:lvlText w:val="%1.%2.%3"/>
      <w:lvlJc w:val="left"/>
      <w:pPr>
        <w:ind w:left="1266" w:hanging="720"/>
      </w:pPr>
      <w:rPr>
        <w:rFonts w:hint="default"/>
      </w:rPr>
    </w:lvl>
    <w:lvl w:ilvl="3">
      <w:start w:val="1"/>
      <w:numFmt w:val="decimal"/>
      <w:isLgl/>
      <w:lvlText w:val="%1.%2.%3.%4"/>
      <w:lvlJc w:val="left"/>
      <w:pPr>
        <w:ind w:left="1539" w:hanging="720"/>
      </w:pPr>
      <w:rPr>
        <w:rFonts w:hint="default"/>
      </w:rPr>
    </w:lvl>
    <w:lvl w:ilvl="4">
      <w:start w:val="1"/>
      <w:numFmt w:val="decimal"/>
      <w:isLgl/>
      <w:lvlText w:val="%1.%2.%3.%4.%5"/>
      <w:lvlJc w:val="left"/>
      <w:pPr>
        <w:ind w:left="2172" w:hanging="1080"/>
      </w:pPr>
      <w:rPr>
        <w:rFonts w:hint="default"/>
      </w:rPr>
    </w:lvl>
    <w:lvl w:ilvl="5">
      <w:start w:val="1"/>
      <w:numFmt w:val="decimal"/>
      <w:isLgl/>
      <w:lvlText w:val="%1.%2.%3.%4.%5.%6"/>
      <w:lvlJc w:val="left"/>
      <w:pPr>
        <w:ind w:left="2445" w:hanging="1080"/>
      </w:pPr>
      <w:rPr>
        <w:rFonts w:hint="default"/>
      </w:rPr>
    </w:lvl>
    <w:lvl w:ilvl="6">
      <w:start w:val="1"/>
      <w:numFmt w:val="decimal"/>
      <w:isLgl/>
      <w:lvlText w:val="%1.%2.%3.%4.%5.%6.%7"/>
      <w:lvlJc w:val="left"/>
      <w:pPr>
        <w:ind w:left="3078" w:hanging="1440"/>
      </w:pPr>
      <w:rPr>
        <w:rFonts w:hint="default"/>
      </w:rPr>
    </w:lvl>
    <w:lvl w:ilvl="7">
      <w:start w:val="1"/>
      <w:numFmt w:val="decimal"/>
      <w:isLgl/>
      <w:lvlText w:val="%1.%2.%3.%4.%5.%6.%7.%8"/>
      <w:lvlJc w:val="left"/>
      <w:pPr>
        <w:ind w:left="3351" w:hanging="1440"/>
      </w:pPr>
      <w:rPr>
        <w:rFonts w:hint="default"/>
      </w:rPr>
    </w:lvl>
    <w:lvl w:ilvl="8">
      <w:start w:val="1"/>
      <w:numFmt w:val="decimal"/>
      <w:isLgl/>
      <w:lvlText w:val="%1.%2.%3.%4.%5.%6.%7.%8.%9"/>
      <w:lvlJc w:val="left"/>
      <w:pPr>
        <w:ind w:left="3984" w:hanging="1800"/>
      </w:pPr>
      <w:rPr>
        <w:rFonts w:hint="default"/>
      </w:rPr>
    </w:lvl>
  </w:abstractNum>
  <w:abstractNum w:abstractNumId="425">
    <w:nsid w:val="4B6E7627"/>
    <w:multiLevelType w:val="hybridMultilevel"/>
    <w:tmpl w:val="167E3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6">
    <w:nsid w:val="4B7B70B8"/>
    <w:multiLevelType w:val="hybridMultilevel"/>
    <w:tmpl w:val="19B6B57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7">
    <w:nsid w:val="4B850012"/>
    <w:multiLevelType w:val="hybridMultilevel"/>
    <w:tmpl w:val="A95CA5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8">
    <w:nsid w:val="4B8568AE"/>
    <w:multiLevelType w:val="hybridMultilevel"/>
    <w:tmpl w:val="454845A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29">
    <w:nsid w:val="4C093CD8"/>
    <w:multiLevelType w:val="hybridMultilevel"/>
    <w:tmpl w:val="1C36966E"/>
    <w:lvl w:ilvl="0" w:tplc="801419E0">
      <w:start w:val="1"/>
      <w:numFmt w:val="decimal"/>
      <w:lvlText w:val="2.%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0">
    <w:nsid w:val="4C162055"/>
    <w:multiLevelType w:val="hybridMultilevel"/>
    <w:tmpl w:val="336AAF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1">
    <w:nsid w:val="4C732A4E"/>
    <w:multiLevelType w:val="multilevel"/>
    <w:tmpl w:val="63DA2F3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32">
    <w:nsid w:val="4C8F40E2"/>
    <w:multiLevelType w:val="hybridMultilevel"/>
    <w:tmpl w:val="C526CCE0"/>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33">
    <w:nsid w:val="4C9B266E"/>
    <w:multiLevelType w:val="multilevel"/>
    <w:tmpl w:val="F528C70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4">
    <w:nsid w:val="4CA52557"/>
    <w:multiLevelType w:val="hybridMultilevel"/>
    <w:tmpl w:val="7E062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5">
    <w:nsid w:val="4CFC251E"/>
    <w:multiLevelType w:val="hybridMultilevel"/>
    <w:tmpl w:val="2BC234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6">
    <w:nsid w:val="4D2D05E0"/>
    <w:multiLevelType w:val="multilevel"/>
    <w:tmpl w:val="4192E29A"/>
    <w:lvl w:ilvl="0">
      <w:start w:val="5"/>
      <w:numFmt w:val="decimal"/>
      <w:lvlText w:val="%1"/>
      <w:lvlJc w:val="left"/>
      <w:pPr>
        <w:ind w:left="480" w:hanging="480"/>
      </w:pPr>
      <w:rPr>
        <w:rFonts w:hint="default"/>
        <w:b w:val="0"/>
        <w:color w:val="auto"/>
      </w:rPr>
    </w:lvl>
    <w:lvl w:ilvl="1">
      <w:start w:val="3"/>
      <w:numFmt w:val="decimal"/>
      <w:lvlText w:val="%1.%2"/>
      <w:lvlJc w:val="left"/>
      <w:pPr>
        <w:ind w:left="480" w:hanging="480"/>
      </w:pPr>
      <w:rPr>
        <w:rFonts w:hint="default"/>
        <w:b w:val="0"/>
        <w:color w:val="auto"/>
      </w:rPr>
    </w:lvl>
    <w:lvl w:ilvl="2">
      <w:start w:val="3"/>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437">
    <w:nsid w:val="4DE51491"/>
    <w:multiLevelType w:val="hybridMultilevel"/>
    <w:tmpl w:val="0F1633A0"/>
    <w:lvl w:ilvl="0" w:tplc="0EC4E4C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8">
    <w:nsid w:val="4E1A7736"/>
    <w:multiLevelType w:val="hybridMultilevel"/>
    <w:tmpl w:val="3782FF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9">
    <w:nsid w:val="4E332FAC"/>
    <w:multiLevelType w:val="multilevel"/>
    <w:tmpl w:val="0E6C8E6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0">
    <w:nsid w:val="4E402331"/>
    <w:multiLevelType w:val="multilevel"/>
    <w:tmpl w:val="6A605C4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41">
    <w:nsid w:val="4EB96459"/>
    <w:multiLevelType w:val="hybridMultilevel"/>
    <w:tmpl w:val="AFE8DA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2">
    <w:nsid w:val="4ED46D3B"/>
    <w:multiLevelType w:val="hybridMultilevel"/>
    <w:tmpl w:val="8CC2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3">
    <w:nsid w:val="4EEB6040"/>
    <w:multiLevelType w:val="multilevel"/>
    <w:tmpl w:val="70C24BFE"/>
    <w:lvl w:ilvl="0">
      <w:start w:val="4"/>
      <w:numFmt w:val="decimal"/>
      <w:lvlText w:val="%1."/>
      <w:lvlJc w:val="left"/>
      <w:pPr>
        <w:ind w:left="72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44">
    <w:nsid w:val="4F0F2FA0"/>
    <w:multiLevelType w:val="hybridMultilevel"/>
    <w:tmpl w:val="FB4E7012"/>
    <w:lvl w:ilvl="0" w:tplc="23A26E04">
      <w:start w:val="1"/>
      <w:numFmt w:val="decimal"/>
      <w:lvlText w:val="5.%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5">
    <w:nsid w:val="4F467CE0"/>
    <w:multiLevelType w:val="multilevel"/>
    <w:tmpl w:val="7D627A9E"/>
    <w:lvl w:ilvl="0">
      <w:start w:val="1"/>
      <w:numFmt w:val="decimal"/>
      <w:lvlText w:val="%1."/>
      <w:lvlJc w:val="left"/>
      <w:pPr>
        <w:ind w:left="36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6120" w:hanging="1080"/>
      </w:pPr>
      <w:rPr>
        <w:rFonts w:hint="default"/>
      </w:rPr>
    </w:lvl>
    <w:lvl w:ilvl="6">
      <w:start w:val="1"/>
      <w:numFmt w:val="decimal"/>
      <w:isLgl/>
      <w:lvlText w:val="%1.%2.%3.%4.%5.%6.%7"/>
      <w:lvlJc w:val="left"/>
      <w:pPr>
        <w:ind w:left="7560" w:hanging="1440"/>
      </w:pPr>
      <w:rPr>
        <w:rFonts w:hint="default"/>
      </w:rPr>
    </w:lvl>
    <w:lvl w:ilvl="7">
      <w:start w:val="1"/>
      <w:numFmt w:val="decimal"/>
      <w:isLgl/>
      <w:lvlText w:val="%1.%2.%3.%4.%5.%6.%7.%8"/>
      <w:lvlJc w:val="left"/>
      <w:pPr>
        <w:ind w:left="8640" w:hanging="1440"/>
      </w:pPr>
      <w:rPr>
        <w:rFonts w:hint="default"/>
      </w:rPr>
    </w:lvl>
    <w:lvl w:ilvl="8">
      <w:start w:val="1"/>
      <w:numFmt w:val="decimal"/>
      <w:isLgl/>
      <w:lvlText w:val="%1.%2.%3.%4.%5.%6.%7.%8.%9"/>
      <w:lvlJc w:val="left"/>
      <w:pPr>
        <w:ind w:left="10080" w:hanging="1800"/>
      </w:pPr>
      <w:rPr>
        <w:rFonts w:hint="default"/>
      </w:rPr>
    </w:lvl>
  </w:abstractNum>
  <w:abstractNum w:abstractNumId="446">
    <w:nsid w:val="4F66370C"/>
    <w:multiLevelType w:val="hybridMultilevel"/>
    <w:tmpl w:val="13B216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7">
    <w:nsid w:val="4F9B2B5C"/>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8">
    <w:nsid w:val="501B7237"/>
    <w:multiLevelType w:val="multilevel"/>
    <w:tmpl w:val="DD9EB43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9">
    <w:nsid w:val="507F656A"/>
    <w:multiLevelType w:val="multilevel"/>
    <w:tmpl w:val="C010B53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0">
    <w:nsid w:val="508A1754"/>
    <w:multiLevelType w:val="hybridMultilevel"/>
    <w:tmpl w:val="31D8B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1">
    <w:nsid w:val="50CF54E2"/>
    <w:multiLevelType w:val="hybridMultilevel"/>
    <w:tmpl w:val="6A548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2">
    <w:nsid w:val="510E4A68"/>
    <w:multiLevelType w:val="hybridMultilevel"/>
    <w:tmpl w:val="668EB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3">
    <w:nsid w:val="51101E4D"/>
    <w:multiLevelType w:val="hybridMultilevel"/>
    <w:tmpl w:val="7128828E"/>
    <w:lvl w:ilvl="0" w:tplc="44090001">
      <w:start w:val="1"/>
      <w:numFmt w:val="bullet"/>
      <w:lvlText w:val=""/>
      <w:lvlJc w:val="left"/>
      <w:pPr>
        <w:ind w:left="720" w:hanging="360"/>
      </w:pPr>
      <w:rPr>
        <w:rFonts w:ascii="Symbol" w:hAnsi="Symbol"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54">
    <w:nsid w:val="51363CFD"/>
    <w:multiLevelType w:val="hybridMultilevel"/>
    <w:tmpl w:val="FB94DEF2"/>
    <w:lvl w:ilvl="0" w:tplc="59348F78">
      <w:start w:val="1"/>
      <w:numFmt w:val="bullet"/>
      <w:lvlText w:val=""/>
      <w:lvlJc w:val="left"/>
      <w:pPr>
        <w:tabs>
          <w:tab w:val="num" w:pos="1618"/>
        </w:tabs>
        <w:ind w:left="1618" w:hanging="360"/>
      </w:pPr>
      <w:rPr>
        <w:rFonts w:ascii="Wingdings" w:hAnsi="Wingdings" w:hint="default"/>
        <w:sz w:val="24"/>
        <w:szCs w:val="24"/>
      </w:rPr>
    </w:lvl>
    <w:lvl w:ilvl="1" w:tplc="04090005">
      <w:start w:val="1"/>
      <w:numFmt w:val="bullet"/>
      <w:lvlText w:val=""/>
      <w:lvlJc w:val="left"/>
      <w:pPr>
        <w:tabs>
          <w:tab w:val="num" w:pos="1440"/>
        </w:tabs>
        <w:ind w:left="1440" w:hanging="360"/>
      </w:pPr>
      <w:rPr>
        <w:rFonts w:ascii="Wingdings" w:hAnsi="Wingdings"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5">
    <w:nsid w:val="51695ECD"/>
    <w:multiLevelType w:val="multilevel"/>
    <w:tmpl w:val="4A7CCB32"/>
    <w:lvl w:ilvl="0">
      <w:start w:val="5"/>
      <w:numFmt w:val="decimal"/>
      <w:lvlText w:val="%1"/>
      <w:lvlJc w:val="left"/>
      <w:pPr>
        <w:ind w:left="360" w:hanging="360"/>
      </w:pPr>
      <w:rPr>
        <w:rFonts w:hint="default"/>
      </w:rPr>
    </w:lvl>
    <w:lvl w:ilvl="1">
      <w:start w:val="1"/>
      <w:numFmt w:val="decimal"/>
      <w:lvlText w:val="%1.%2"/>
      <w:lvlJc w:val="left"/>
      <w:pPr>
        <w:ind w:left="1890" w:hanging="360"/>
      </w:pPr>
      <w:rPr>
        <w:rFonts w:hint="default"/>
      </w:rPr>
    </w:lvl>
    <w:lvl w:ilvl="2">
      <w:start w:val="1"/>
      <w:numFmt w:val="decimal"/>
      <w:lvlText w:val="%1.%2.%3"/>
      <w:lvlJc w:val="left"/>
      <w:pPr>
        <w:ind w:left="3420" w:hanging="360"/>
      </w:pPr>
      <w:rPr>
        <w:rFonts w:hint="default"/>
      </w:rPr>
    </w:lvl>
    <w:lvl w:ilvl="3">
      <w:start w:val="1"/>
      <w:numFmt w:val="decimal"/>
      <w:lvlText w:val="%1.%2.%3.%4"/>
      <w:lvlJc w:val="left"/>
      <w:pPr>
        <w:ind w:left="5310" w:hanging="720"/>
      </w:pPr>
      <w:rPr>
        <w:rFonts w:hint="default"/>
      </w:rPr>
    </w:lvl>
    <w:lvl w:ilvl="4">
      <w:start w:val="1"/>
      <w:numFmt w:val="decimal"/>
      <w:lvlText w:val="%1.%2.%3.%4.%5"/>
      <w:lvlJc w:val="left"/>
      <w:pPr>
        <w:ind w:left="6840" w:hanging="720"/>
      </w:pPr>
      <w:rPr>
        <w:rFonts w:hint="default"/>
      </w:rPr>
    </w:lvl>
    <w:lvl w:ilvl="5">
      <w:start w:val="1"/>
      <w:numFmt w:val="decimal"/>
      <w:lvlText w:val="%1.%2.%3.%4.%5.%6"/>
      <w:lvlJc w:val="left"/>
      <w:pPr>
        <w:ind w:left="8730" w:hanging="1080"/>
      </w:pPr>
      <w:rPr>
        <w:rFonts w:hint="default"/>
      </w:rPr>
    </w:lvl>
    <w:lvl w:ilvl="6">
      <w:start w:val="1"/>
      <w:numFmt w:val="decimal"/>
      <w:lvlText w:val="%1.%2.%3.%4.%5.%6.%7"/>
      <w:lvlJc w:val="left"/>
      <w:pPr>
        <w:ind w:left="10260" w:hanging="1080"/>
      </w:pPr>
      <w:rPr>
        <w:rFonts w:hint="default"/>
      </w:rPr>
    </w:lvl>
    <w:lvl w:ilvl="7">
      <w:start w:val="1"/>
      <w:numFmt w:val="decimal"/>
      <w:lvlText w:val="%1.%2.%3.%4.%5.%6.%7.%8"/>
      <w:lvlJc w:val="left"/>
      <w:pPr>
        <w:ind w:left="11790" w:hanging="1080"/>
      </w:pPr>
      <w:rPr>
        <w:rFonts w:hint="default"/>
      </w:rPr>
    </w:lvl>
    <w:lvl w:ilvl="8">
      <w:start w:val="1"/>
      <w:numFmt w:val="decimal"/>
      <w:lvlText w:val="%1.%2.%3.%4.%5.%6.%7.%8.%9"/>
      <w:lvlJc w:val="left"/>
      <w:pPr>
        <w:ind w:left="13680" w:hanging="1440"/>
      </w:pPr>
      <w:rPr>
        <w:rFonts w:hint="default"/>
      </w:rPr>
    </w:lvl>
  </w:abstractNum>
  <w:abstractNum w:abstractNumId="456">
    <w:nsid w:val="51834F71"/>
    <w:multiLevelType w:val="multilevel"/>
    <w:tmpl w:val="3A02EAB0"/>
    <w:lvl w:ilvl="0">
      <w:start w:val="7"/>
      <w:numFmt w:val="decimal"/>
      <w:lvlText w:val="%1."/>
      <w:lvlJc w:val="left"/>
      <w:pPr>
        <w:ind w:left="360" w:hanging="360"/>
      </w:pPr>
      <w:rPr>
        <w:rFonts w:hint="default"/>
      </w:rPr>
    </w:lvl>
    <w:lvl w:ilvl="1">
      <w:start w:val="2"/>
      <w:numFmt w:val="none"/>
      <w:lvlText w:val="6.1."/>
      <w:lvlJc w:val="left"/>
      <w:pPr>
        <w:ind w:left="360" w:hanging="360"/>
      </w:pPr>
      <w:rPr>
        <w:rFonts w:hint="default"/>
      </w:rPr>
    </w:lvl>
    <w:lvl w:ilvl="2">
      <w:start w:val="1"/>
      <w:numFmt w:val="decimal"/>
      <w:lvlText w:val="6.1.%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7">
    <w:nsid w:val="51A4440F"/>
    <w:multiLevelType w:val="hybridMultilevel"/>
    <w:tmpl w:val="96DE3310"/>
    <w:lvl w:ilvl="0" w:tplc="B9BAC9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8">
    <w:nsid w:val="51AC67D4"/>
    <w:multiLevelType w:val="hybridMultilevel"/>
    <w:tmpl w:val="1FC66DAA"/>
    <w:lvl w:ilvl="0" w:tplc="04090001">
      <w:start w:val="1"/>
      <w:numFmt w:val="bullet"/>
      <w:lvlText w:val=""/>
      <w:lvlJc w:val="left"/>
      <w:pPr>
        <w:ind w:left="1562" w:hanging="360"/>
      </w:pPr>
      <w:rPr>
        <w:rFonts w:ascii="Symbol" w:hAnsi="Symbol" w:hint="default"/>
      </w:rPr>
    </w:lvl>
    <w:lvl w:ilvl="1" w:tplc="04090003" w:tentative="1">
      <w:start w:val="1"/>
      <w:numFmt w:val="bullet"/>
      <w:lvlText w:val="o"/>
      <w:lvlJc w:val="left"/>
      <w:pPr>
        <w:ind w:left="2282" w:hanging="360"/>
      </w:pPr>
      <w:rPr>
        <w:rFonts w:ascii="Courier New" w:hAnsi="Courier New" w:cs="Courier New" w:hint="default"/>
      </w:rPr>
    </w:lvl>
    <w:lvl w:ilvl="2" w:tplc="04090005" w:tentative="1">
      <w:start w:val="1"/>
      <w:numFmt w:val="bullet"/>
      <w:lvlText w:val=""/>
      <w:lvlJc w:val="left"/>
      <w:pPr>
        <w:ind w:left="3002" w:hanging="360"/>
      </w:pPr>
      <w:rPr>
        <w:rFonts w:ascii="Wingdings" w:hAnsi="Wingdings" w:hint="default"/>
      </w:rPr>
    </w:lvl>
    <w:lvl w:ilvl="3" w:tplc="04090001" w:tentative="1">
      <w:start w:val="1"/>
      <w:numFmt w:val="bullet"/>
      <w:lvlText w:val=""/>
      <w:lvlJc w:val="left"/>
      <w:pPr>
        <w:ind w:left="3722" w:hanging="360"/>
      </w:pPr>
      <w:rPr>
        <w:rFonts w:ascii="Symbol" w:hAnsi="Symbol" w:hint="default"/>
      </w:rPr>
    </w:lvl>
    <w:lvl w:ilvl="4" w:tplc="04090003" w:tentative="1">
      <w:start w:val="1"/>
      <w:numFmt w:val="bullet"/>
      <w:lvlText w:val="o"/>
      <w:lvlJc w:val="left"/>
      <w:pPr>
        <w:ind w:left="4442" w:hanging="360"/>
      </w:pPr>
      <w:rPr>
        <w:rFonts w:ascii="Courier New" w:hAnsi="Courier New" w:cs="Courier New" w:hint="default"/>
      </w:rPr>
    </w:lvl>
    <w:lvl w:ilvl="5" w:tplc="04090005" w:tentative="1">
      <w:start w:val="1"/>
      <w:numFmt w:val="bullet"/>
      <w:lvlText w:val=""/>
      <w:lvlJc w:val="left"/>
      <w:pPr>
        <w:ind w:left="5162" w:hanging="360"/>
      </w:pPr>
      <w:rPr>
        <w:rFonts w:ascii="Wingdings" w:hAnsi="Wingdings" w:hint="default"/>
      </w:rPr>
    </w:lvl>
    <w:lvl w:ilvl="6" w:tplc="04090001" w:tentative="1">
      <w:start w:val="1"/>
      <w:numFmt w:val="bullet"/>
      <w:lvlText w:val=""/>
      <w:lvlJc w:val="left"/>
      <w:pPr>
        <w:ind w:left="5882" w:hanging="360"/>
      </w:pPr>
      <w:rPr>
        <w:rFonts w:ascii="Symbol" w:hAnsi="Symbol" w:hint="default"/>
      </w:rPr>
    </w:lvl>
    <w:lvl w:ilvl="7" w:tplc="04090003" w:tentative="1">
      <w:start w:val="1"/>
      <w:numFmt w:val="bullet"/>
      <w:lvlText w:val="o"/>
      <w:lvlJc w:val="left"/>
      <w:pPr>
        <w:ind w:left="6602" w:hanging="360"/>
      </w:pPr>
      <w:rPr>
        <w:rFonts w:ascii="Courier New" w:hAnsi="Courier New" w:cs="Courier New" w:hint="default"/>
      </w:rPr>
    </w:lvl>
    <w:lvl w:ilvl="8" w:tplc="04090005" w:tentative="1">
      <w:start w:val="1"/>
      <w:numFmt w:val="bullet"/>
      <w:lvlText w:val=""/>
      <w:lvlJc w:val="left"/>
      <w:pPr>
        <w:ind w:left="7322" w:hanging="360"/>
      </w:pPr>
      <w:rPr>
        <w:rFonts w:ascii="Wingdings" w:hAnsi="Wingdings" w:hint="default"/>
      </w:rPr>
    </w:lvl>
  </w:abstractNum>
  <w:abstractNum w:abstractNumId="459">
    <w:nsid w:val="523F720B"/>
    <w:multiLevelType w:val="hybridMultilevel"/>
    <w:tmpl w:val="C4D25C0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0">
    <w:nsid w:val="52531353"/>
    <w:multiLevelType w:val="multilevel"/>
    <w:tmpl w:val="8A86CF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1">
    <w:nsid w:val="529D26E9"/>
    <w:multiLevelType w:val="multilevel"/>
    <w:tmpl w:val="418C0D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2">
    <w:nsid w:val="52B36402"/>
    <w:multiLevelType w:val="hybridMultilevel"/>
    <w:tmpl w:val="D188DA9C"/>
    <w:lvl w:ilvl="0" w:tplc="A0F0C9A8">
      <w:start w:val="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3">
    <w:nsid w:val="52B76E81"/>
    <w:multiLevelType w:val="hybridMultilevel"/>
    <w:tmpl w:val="D50CC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4">
    <w:nsid w:val="530703F5"/>
    <w:multiLevelType w:val="hybridMultilevel"/>
    <w:tmpl w:val="14AC87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5">
    <w:nsid w:val="53330178"/>
    <w:multiLevelType w:val="multilevel"/>
    <w:tmpl w:val="0A48ADAE"/>
    <w:lvl w:ilvl="0">
      <w:start w:val="5"/>
      <w:numFmt w:val="decimal"/>
      <w:lvlText w:val="%1."/>
      <w:lvlJc w:val="left"/>
      <w:pPr>
        <w:ind w:left="720" w:hanging="360"/>
      </w:pPr>
      <w:rPr>
        <w:rFonts w:hint="default"/>
      </w:rPr>
    </w:lvl>
    <w:lvl w:ilvl="1">
      <w:start w:val="2"/>
      <w:numFmt w:val="decimal"/>
      <w:isLgl/>
      <w:lvlText w:val="%1.%2"/>
      <w:lvlJc w:val="left"/>
      <w:pPr>
        <w:ind w:left="1530" w:hanging="36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351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90" w:hanging="1080"/>
      </w:pPr>
      <w:rPr>
        <w:rFonts w:hint="default"/>
      </w:rPr>
    </w:lvl>
    <w:lvl w:ilvl="6">
      <w:start w:val="1"/>
      <w:numFmt w:val="decimal"/>
      <w:isLgl/>
      <w:lvlText w:val="%1.%2.%3.%4.%5.%6.%7"/>
      <w:lvlJc w:val="left"/>
      <w:pPr>
        <w:ind w:left="6660" w:hanging="1440"/>
      </w:pPr>
      <w:rPr>
        <w:rFonts w:hint="default"/>
      </w:rPr>
    </w:lvl>
    <w:lvl w:ilvl="7">
      <w:start w:val="1"/>
      <w:numFmt w:val="decimal"/>
      <w:isLgl/>
      <w:lvlText w:val="%1.%2.%3.%4.%5.%6.%7.%8"/>
      <w:lvlJc w:val="left"/>
      <w:pPr>
        <w:ind w:left="7470" w:hanging="1440"/>
      </w:pPr>
      <w:rPr>
        <w:rFonts w:hint="default"/>
      </w:rPr>
    </w:lvl>
    <w:lvl w:ilvl="8">
      <w:start w:val="1"/>
      <w:numFmt w:val="decimal"/>
      <w:isLgl/>
      <w:lvlText w:val="%1.%2.%3.%4.%5.%6.%7.%8.%9"/>
      <w:lvlJc w:val="left"/>
      <w:pPr>
        <w:ind w:left="8640" w:hanging="1800"/>
      </w:pPr>
      <w:rPr>
        <w:rFonts w:hint="default"/>
      </w:rPr>
    </w:lvl>
  </w:abstractNum>
  <w:abstractNum w:abstractNumId="466">
    <w:nsid w:val="53680A13"/>
    <w:multiLevelType w:val="hybridMultilevel"/>
    <w:tmpl w:val="6D968D60"/>
    <w:lvl w:ilvl="0" w:tplc="CEB0C614">
      <w:start w:val="1"/>
      <w:numFmt w:val="bullet"/>
      <w:lvlText w:val=""/>
      <w:lvlJc w:val="left"/>
      <w:pPr>
        <w:tabs>
          <w:tab w:val="num" w:pos="648"/>
        </w:tabs>
        <w:ind w:left="720" w:hanging="72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67">
    <w:nsid w:val="537E59AD"/>
    <w:multiLevelType w:val="hybridMultilevel"/>
    <w:tmpl w:val="067877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8">
    <w:nsid w:val="537F7450"/>
    <w:multiLevelType w:val="hybridMultilevel"/>
    <w:tmpl w:val="069247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9">
    <w:nsid w:val="53CF6619"/>
    <w:multiLevelType w:val="hybridMultilevel"/>
    <w:tmpl w:val="1556C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0">
    <w:nsid w:val="53F35987"/>
    <w:multiLevelType w:val="hybridMultilevel"/>
    <w:tmpl w:val="69321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1">
    <w:nsid w:val="541156F5"/>
    <w:multiLevelType w:val="hybridMultilevel"/>
    <w:tmpl w:val="8DD23D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2">
    <w:nsid w:val="541F640C"/>
    <w:multiLevelType w:val="hybridMultilevel"/>
    <w:tmpl w:val="656079F4"/>
    <w:lvl w:ilvl="0" w:tplc="A852FBDA">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3">
    <w:nsid w:val="54271C25"/>
    <w:multiLevelType w:val="multilevel"/>
    <w:tmpl w:val="E786BE80"/>
    <w:lvl w:ilvl="0">
      <w:start w:val="1"/>
      <w:numFmt w:val="decimal"/>
      <w:lvlText w:val="%1."/>
      <w:lvlJc w:val="left"/>
      <w:pPr>
        <w:ind w:left="495" w:hanging="495"/>
      </w:pPr>
      <w:rPr>
        <w:rFonts w:hint="default"/>
      </w:rPr>
    </w:lvl>
    <w:lvl w:ilvl="1">
      <w:start w:val="6"/>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4">
    <w:nsid w:val="542C75BF"/>
    <w:multiLevelType w:val="multilevel"/>
    <w:tmpl w:val="B120B85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75">
    <w:nsid w:val="54312804"/>
    <w:multiLevelType w:val="hybridMultilevel"/>
    <w:tmpl w:val="67408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6">
    <w:nsid w:val="544E0435"/>
    <w:multiLevelType w:val="multilevel"/>
    <w:tmpl w:val="6BBEBAF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7">
    <w:nsid w:val="545459B4"/>
    <w:multiLevelType w:val="hybridMultilevel"/>
    <w:tmpl w:val="6FBA9E1A"/>
    <w:lvl w:ilvl="0" w:tplc="1BF608D0">
      <w:start w:val="4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8">
    <w:nsid w:val="54620217"/>
    <w:multiLevelType w:val="hybridMultilevel"/>
    <w:tmpl w:val="C09E13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9">
    <w:nsid w:val="54766754"/>
    <w:multiLevelType w:val="multilevel"/>
    <w:tmpl w:val="84C01AFC"/>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0">
    <w:nsid w:val="551A118F"/>
    <w:multiLevelType w:val="hybridMultilevel"/>
    <w:tmpl w:val="B6B4B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1">
    <w:nsid w:val="552C3006"/>
    <w:multiLevelType w:val="hybridMultilevel"/>
    <w:tmpl w:val="320C617A"/>
    <w:lvl w:ilvl="0" w:tplc="04090001">
      <w:start w:val="1"/>
      <w:numFmt w:val="bullet"/>
      <w:lvlText w:val=""/>
      <w:lvlJc w:val="left"/>
      <w:pPr>
        <w:ind w:left="817" w:hanging="360"/>
      </w:pPr>
      <w:rPr>
        <w:rFonts w:ascii="Symbol" w:hAnsi="Symbol" w:hint="default"/>
      </w:rPr>
    </w:lvl>
    <w:lvl w:ilvl="1" w:tplc="04090003">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482">
    <w:nsid w:val="554215C7"/>
    <w:multiLevelType w:val="multilevel"/>
    <w:tmpl w:val="478C4EA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83">
    <w:nsid w:val="55A73FB3"/>
    <w:multiLevelType w:val="hybridMultilevel"/>
    <w:tmpl w:val="06D8D2A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4">
    <w:nsid w:val="55AE3CD7"/>
    <w:multiLevelType w:val="hybridMultilevel"/>
    <w:tmpl w:val="E5987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5">
    <w:nsid w:val="55D17B09"/>
    <w:multiLevelType w:val="hybridMultilevel"/>
    <w:tmpl w:val="BE4041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6">
    <w:nsid w:val="56001259"/>
    <w:multiLevelType w:val="multilevel"/>
    <w:tmpl w:val="CA92C7BE"/>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87">
    <w:nsid w:val="566F2628"/>
    <w:multiLevelType w:val="multilevel"/>
    <w:tmpl w:val="B120B85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88">
    <w:nsid w:val="56A11FD4"/>
    <w:multiLevelType w:val="multilevel"/>
    <w:tmpl w:val="8894083E"/>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9">
    <w:nsid w:val="56C50CEF"/>
    <w:multiLevelType w:val="multilevel"/>
    <w:tmpl w:val="E0E2EA0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0">
    <w:nsid w:val="56C92C0D"/>
    <w:multiLevelType w:val="hybridMultilevel"/>
    <w:tmpl w:val="4B185DE0"/>
    <w:lvl w:ilvl="0" w:tplc="44090001">
      <w:start w:val="1"/>
      <w:numFmt w:val="bullet"/>
      <w:lvlText w:val=""/>
      <w:lvlJc w:val="left"/>
      <w:pPr>
        <w:ind w:left="66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1">
    <w:nsid w:val="571B77CC"/>
    <w:multiLevelType w:val="hybridMultilevel"/>
    <w:tmpl w:val="4B6C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2">
    <w:nsid w:val="57483729"/>
    <w:multiLevelType w:val="hybridMultilevel"/>
    <w:tmpl w:val="9C329F7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93">
    <w:nsid w:val="575804B1"/>
    <w:multiLevelType w:val="hybridMultilevel"/>
    <w:tmpl w:val="44EC7860"/>
    <w:lvl w:ilvl="0" w:tplc="04090001">
      <w:start w:val="1"/>
      <w:numFmt w:val="bullet"/>
      <w:lvlText w:val=""/>
      <w:lvlJc w:val="left"/>
      <w:pPr>
        <w:ind w:left="4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94">
    <w:nsid w:val="576E5CF2"/>
    <w:multiLevelType w:val="hybridMultilevel"/>
    <w:tmpl w:val="516C0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5">
    <w:nsid w:val="57701C95"/>
    <w:multiLevelType w:val="multilevel"/>
    <w:tmpl w:val="66461C1C"/>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96">
    <w:nsid w:val="57855DE3"/>
    <w:multiLevelType w:val="hybridMultilevel"/>
    <w:tmpl w:val="4CF82474"/>
    <w:lvl w:ilvl="0" w:tplc="B422010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7">
    <w:nsid w:val="57866BAB"/>
    <w:multiLevelType w:val="hybridMultilevel"/>
    <w:tmpl w:val="7654E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8">
    <w:nsid w:val="57870D30"/>
    <w:multiLevelType w:val="multilevel"/>
    <w:tmpl w:val="8A86CFE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9">
    <w:nsid w:val="578D15E2"/>
    <w:multiLevelType w:val="hybridMultilevel"/>
    <w:tmpl w:val="ED265D8E"/>
    <w:lvl w:ilvl="0" w:tplc="93CC9C8C">
      <w:start w:val="1"/>
      <w:numFmt w:val="decimal"/>
      <w:lvlText w:val="%1."/>
      <w:lvlJc w:val="left"/>
      <w:pPr>
        <w:tabs>
          <w:tab w:val="num" w:pos="720"/>
        </w:tabs>
        <w:ind w:left="720" w:hanging="360"/>
      </w:pPr>
    </w:lvl>
    <w:lvl w:ilvl="1" w:tplc="56209C60">
      <w:numFmt w:val="none"/>
      <w:lvlText w:val=""/>
      <w:lvlJc w:val="left"/>
      <w:pPr>
        <w:tabs>
          <w:tab w:val="num" w:pos="360"/>
        </w:tabs>
      </w:pPr>
    </w:lvl>
    <w:lvl w:ilvl="2" w:tplc="83ACE038">
      <w:numFmt w:val="none"/>
      <w:lvlText w:val=""/>
      <w:lvlJc w:val="left"/>
      <w:pPr>
        <w:tabs>
          <w:tab w:val="num" w:pos="360"/>
        </w:tabs>
      </w:pPr>
    </w:lvl>
    <w:lvl w:ilvl="3" w:tplc="5C5E17E8">
      <w:numFmt w:val="none"/>
      <w:lvlText w:val=""/>
      <w:lvlJc w:val="left"/>
      <w:pPr>
        <w:tabs>
          <w:tab w:val="num" w:pos="360"/>
        </w:tabs>
      </w:pPr>
    </w:lvl>
    <w:lvl w:ilvl="4" w:tplc="A8B0099C">
      <w:numFmt w:val="none"/>
      <w:lvlText w:val=""/>
      <w:lvlJc w:val="left"/>
      <w:pPr>
        <w:tabs>
          <w:tab w:val="num" w:pos="360"/>
        </w:tabs>
      </w:pPr>
    </w:lvl>
    <w:lvl w:ilvl="5" w:tplc="F13E790C">
      <w:numFmt w:val="none"/>
      <w:lvlText w:val=""/>
      <w:lvlJc w:val="left"/>
      <w:pPr>
        <w:tabs>
          <w:tab w:val="num" w:pos="360"/>
        </w:tabs>
      </w:pPr>
    </w:lvl>
    <w:lvl w:ilvl="6" w:tplc="5A201066">
      <w:numFmt w:val="none"/>
      <w:lvlText w:val=""/>
      <w:lvlJc w:val="left"/>
      <w:pPr>
        <w:tabs>
          <w:tab w:val="num" w:pos="360"/>
        </w:tabs>
      </w:pPr>
    </w:lvl>
    <w:lvl w:ilvl="7" w:tplc="8392FEDC">
      <w:numFmt w:val="none"/>
      <w:lvlText w:val=""/>
      <w:lvlJc w:val="left"/>
      <w:pPr>
        <w:tabs>
          <w:tab w:val="num" w:pos="360"/>
        </w:tabs>
      </w:pPr>
    </w:lvl>
    <w:lvl w:ilvl="8" w:tplc="EE56DC44">
      <w:numFmt w:val="none"/>
      <w:lvlText w:val=""/>
      <w:lvlJc w:val="left"/>
      <w:pPr>
        <w:tabs>
          <w:tab w:val="num" w:pos="360"/>
        </w:tabs>
      </w:pPr>
    </w:lvl>
  </w:abstractNum>
  <w:abstractNum w:abstractNumId="500">
    <w:nsid w:val="57A34F5A"/>
    <w:multiLevelType w:val="hybridMultilevel"/>
    <w:tmpl w:val="11BE2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1">
    <w:nsid w:val="57F2151E"/>
    <w:multiLevelType w:val="hybridMultilevel"/>
    <w:tmpl w:val="83BAF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2">
    <w:nsid w:val="58271892"/>
    <w:multiLevelType w:val="hybridMultilevel"/>
    <w:tmpl w:val="74321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3">
    <w:nsid w:val="582B2E22"/>
    <w:multiLevelType w:val="multilevel"/>
    <w:tmpl w:val="E7AC6ECA"/>
    <w:lvl w:ilvl="0">
      <w:start w:val="6"/>
      <w:numFmt w:val="decimal"/>
      <w:lvlText w:val="%1."/>
      <w:lvlJc w:val="left"/>
      <w:pPr>
        <w:ind w:left="810" w:hanging="360"/>
      </w:pPr>
      <w:rPr>
        <w:rFonts w:hint="default"/>
      </w:rPr>
    </w:lvl>
    <w:lvl w:ilvl="1">
      <w:start w:val="1"/>
      <w:numFmt w:val="decimal"/>
      <w:isLgl/>
      <w:lvlText w:val="%1.%2"/>
      <w:lvlJc w:val="left"/>
      <w:pPr>
        <w:ind w:left="810"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504">
    <w:nsid w:val="58563666"/>
    <w:multiLevelType w:val="multilevel"/>
    <w:tmpl w:val="E8802904"/>
    <w:lvl w:ilvl="0">
      <w:start w:val="7"/>
      <w:numFmt w:val="decimal"/>
      <w:lvlText w:val="%1."/>
      <w:lvlJc w:val="left"/>
      <w:pPr>
        <w:ind w:left="360" w:hanging="360"/>
      </w:pPr>
      <w:rPr>
        <w:rFonts w:hint="default"/>
      </w:rPr>
    </w:lvl>
    <w:lvl w:ilvl="1">
      <w:start w:val="1"/>
      <w:numFmt w:val="decimal"/>
      <w:lvlText w:val="9.%2."/>
      <w:lvlJc w:val="left"/>
      <w:pPr>
        <w:ind w:left="360" w:hanging="360"/>
      </w:pPr>
      <w:rPr>
        <w:rFonts w:hint="default"/>
      </w:rPr>
    </w:lvl>
    <w:lvl w:ilvl="2">
      <w:start w:val="1"/>
      <w:numFmt w:val="decimal"/>
      <w:lvlText w:val="10.%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5">
    <w:nsid w:val="585751E9"/>
    <w:multiLevelType w:val="hybridMultilevel"/>
    <w:tmpl w:val="23E21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6">
    <w:nsid w:val="58877274"/>
    <w:multiLevelType w:val="hybridMultilevel"/>
    <w:tmpl w:val="2CA03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7">
    <w:nsid w:val="595434F8"/>
    <w:multiLevelType w:val="hybridMultilevel"/>
    <w:tmpl w:val="7ABACF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8">
    <w:nsid w:val="595B424D"/>
    <w:multiLevelType w:val="multilevel"/>
    <w:tmpl w:val="ACF6E23A"/>
    <w:lvl w:ilvl="0">
      <w:start w:val="6"/>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9">
    <w:nsid w:val="597D5294"/>
    <w:multiLevelType w:val="hybridMultilevel"/>
    <w:tmpl w:val="90CECB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0">
    <w:nsid w:val="59C63B3D"/>
    <w:multiLevelType w:val="hybridMultilevel"/>
    <w:tmpl w:val="8CE491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1">
    <w:nsid w:val="59F43994"/>
    <w:multiLevelType w:val="multilevel"/>
    <w:tmpl w:val="F3EADBC6"/>
    <w:lvl w:ilvl="0">
      <w:start w:val="1"/>
      <w:numFmt w:val="decimal"/>
      <w:lvlText w:val="%1."/>
      <w:lvlJc w:val="left"/>
      <w:pPr>
        <w:ind w:left="720" w:hanging="360"/>
      </w:pPr>
      <w:rPr>
        <w:rFonts w:hint="default"/>
        <w:b/>
        <w:bCs/>
      </w:rPr>
    </w:lvl>
    <w:lvl w:ilvl="1">
      <w:start w:val="1"/>
      <w:numFmt w:val="decimal"/>
      <w:isLgl/>
      <w:lvlText w:val="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12">
    <w:nsid w:val="5A1A5927"/>
    <w:multiLevelType w:val="hybridMultilevel"/>
    <w:tmpl w:val="06E26B70"/>
    <w:lvl w:ilvl="0" w:tplc="10E43BF2">
      <w:start w:val="5"/>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3">
    <w:nsid w:val="5A2C09AE"/>
    <w:multiLevelType w:val="hybridMultilevel"/>
    <w:tmpl w:val="F7147AB4"/>
    <w:lvl w:ilvl="0" w:tplc="3C4EC69C">
      <w:start w:val="1"/>
      <w:numFmt w:val="bullet"/>
      <w:lvlText w:val=""/>
      <w:lvlJc w:val="left"/>
      <w:pPr>
        <w:tabs>
          <w:tab w:val="num" w:pos="576"/>
        </w:tabs>
        <w:ind w:left="576" w:hanging="576"/>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4">
    <w:nsid w:val="5AA23FCA"/>
    <w:multiLevelType w:val="multilevel"/>
    <w:tmpl w:val="857A0F8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5">
    <w:nsid w:val="5AB05285"/>
    <w:multiLevelType w:val="hybridMultilevel"/>
    <w:tmpl w:val="05A6F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6">
    <w:nsid w:val="5B0C34AB"/>
    <w:multiLevelType w:val="hybridMultilevel"/>
    <w:tmpl w:val="8F6224B6"/>
    <w:lvl w:ilvl="0" w:tplc="AA4EE726">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7">
    <w:nsid w:val="5B144CFC"/>
    <w:multiLevelType w:val="hybridMultilevel"/>
    <w:tmpl w:val="4EA20F6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518">
    <w:nsid w:val="5B313FE4"/>
    <w:multiLevelType w:val="hybridMultilevel"/>
    <w:tmpl w:val="B6F0B1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9">
    <w:nsid w:val="5B407DE7"/>
    <w:multiLevelType w:val="hybridMultilevel"/>
    <w:tmpl w:val="A0C4F3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20">
    <w:nsid w:val="5B563BA1"/>
    <w:multiLevelType w:val="hybridMultilevel"/>
    <w:tmpl w:val="7CB6F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1">
    <w:nsid w:val="5BEF24B4"/>
    <w:multiLevelType w:val="multilevel"/>
    <w:tmpl w:val="96C4533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22">
    <w:nsid w:val="5C020B29"/>
    <w:multiLevelType w:val="hybridMultilevel"/>
    <w:tmpl w:val="7B82B280"/>
    <w:lvl w:ilvl="0" w:tplc="646CF8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23">
    <w:nsid w:val="5C5571E3"/>
    <w:multiLevelType w:val="hybridMultilevel"/>
    <w:tmpl w:val="7A9AEA14"/>
    <w:lvl w:ilvl="0" w:tplc="DB7257D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4">
    <w:nsid w:val="5C740DEB"/>
    <w:multiLevelType w:val="multilevel"/>
    <w:tmpl w:val="09D0EC7C"/>
    <w:lvl w:ilvl="0">
      <w:start w:val="1"/>
      <w:numFmt w:val="decimal"/>
      <w:lvlText w:val="%1."/>
      <w:lvlJc w:val="left"/>
      <w:pPr>
        <w:ind w:left="1800" w:hanging="360"/>
      </w:pPr>
      <w:rPr>
        <w:rFonts w:hint="default"/>
      </w:rPr>
    </w:lvl>
    <w:lvl w:ilvl="1">
      <w:start w:val="2"/>
      <w:numFmt w:val="decimal"/>
      <w:isLgl/>
      <w:lvlText w:val="%1.%2"/>
      <w:lvlJc w:val="left"/>
      <w:pPr>
        <w:ind w:left="2160" w:hanging="720"/>
      </w:pPr>
      <w:rPr>
        <w:rFonts w:hint="default"/>
      </w:rPr>
    </w:lvl>
    <w:lvl w:ilvl="2">
      <w:start w:val="1"/>
      <w:numFmt w:val="lowerLetter"/>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525">
    <w:nsid w:val="5C783620"/>
    <w:multiLevelType w:val="hybridMultilevel"/>
    <w:tmpl w:val="57EA2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6">
    <w:nsid w:val="5CB3110C"/>
    <w:multiLevelType w:val="hybridMultilevel"/>
    <w:tmpl w:val="78E20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7">
    <w:nsid w:val="5CCB1F87"/>
    <w:multiLevelType w:val="hybridMultilevel"/>
    <w:tmpl w:val="EA50C38E"/>
    <w:lvl w:ilvl="0" w:tplc="BEC40F72">
      <w:start w:val="5"/>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8">
    <w:nsid w:val="5D1C547D"/>
    <w:multiLevelType w:val="multilevel"/>
    <w:tmpl w:val="F28A19E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29">
    <w:nsid w:val="5D3F7D1D"/>
    <w:multiLevelType w:val="hybridMultilevel"/>
    <w:tmpl w:val="0BA29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530">
    <w:nsid w:val="5D55409F"/>
    <w:multiLevelType w:val="hybridMultilevel"/>
    <w:tmpl w:val="9F889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1">
    <w:nsid w:val="5D5A1327"/>
    <w:multiLevelType w:val="hybridMultilevel"/>
    <w:tmpl w:val="C6125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2">
    <w:nsid w:val="5D611946"/>
    <w:multiLevelType w:val="multilevel"/>
    <w:tmpl w:val="9B58FA16"/>
    <w:lvl w:ilvl="0">
      <w:start w:val="4"/>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533">
    <w:nsid w:val="5D8A545D"/>
    <w:multiLevelType w:val="multilevel"/>
    <w:tmpl w:val="76AC3E2A"/>
    <w:lvl w:ilvl="0">
      <w:start w:val="1"/>
      <w:numFmt w:val="decimal"/>
      <w:lvlText w:val="%1."/>
      <w:lvlJc w:val="left"/>
      <w:pPr>
        <w:ind w:left="390" w:hanging="390"/>
      </w:pPr>
      <w:rPr>
        <w:rFonts w:asciiTheme="minorHAnsi" w:hAnsiTheme="minorHAnsi" w:cstheme="minorBidi" w:hint="default"/>
        <w:sz w:val="22"/>
      </w:rPr>
    </w:lvl>
    <w:lvl w:ilvl="1">
      <w:start w:val="1"/>
      <w:numFmt w:val="decimal"/>
      <w:lvlText w:val="%1.%2."/>
      <w:lvlJc w:val="left"/>
      <w:pPr>
        <w:ind w:left="390" w:hanging="390"/>
      </w:pPr>
      <w:rPr>
        <w:rFonts w:asciiTheme="minorHAnsi" w:hAnsiTheme="minorHAnsi" w:cstheme="minorBidi" w:hint="default"/>
        <w:sz w:val="22"/>
      </w:rPr>
    </w:lvl>
    <w:lvl w:ilvl="2">
      <w:start w:val="1"/>
      <w:numFmt w:val="decimal"/>
      <w:lvlText w:val="%1.%2.%3."/>
      <w:lvlJc w:val="left"/>
      <w:pPr>
        <w:ind w:left="390" w:hanging="390"/>
      </w:pPr>
      <w:rPr>
        <w:rFonts w:asciiTheme="minorHAnsi" w:hAnsiTheme="minorHAnsi" w:cstheme="minorBidi" w:hint="default"/>
        <w:sz w:val="22"/>
      </w:rPr>
    </w:lvl>
    <w:lvl w:ilvl="3">
      <w:start w:val="1"/>
      <w:numFmt w:val="decimal"/>
      <w:lvlText w:val="%1.%2.%3.%4."/>
      <w:lvlJc w:val="left"/>
      <w:pPr>
        <w:ind w:left="720" w:hanging="720"/>
      </w:pPr>
      <w:rPr>
        <w:rFonts w:asciiTheme="minorHAnsi" w:hAnsiTheme="minorHAnsi" w:cstheme="minorBidi" w:hint="default"/>
        <w:sz w:val="22"/>
      </w:rPr>
    </w:lvl>
    <w:lvl w:ilvl="4">
      <w:start w:val="1"/>
      <w:numFmt w:val="decimal"/>
      <w:lvlText w:val="%1.%2.%3.%4.%5."/>
      <w:lvlJc w:val="left"/>
      <w:pPr>
        <w:ind w:left="720" w:hanging="720"/>
      </w:pPr>
      <w:rPr>
        <w:rFonts w:asciiTheme="minorHAnsi" w:hAnsiTheme="minorHAnsi" w:cstheme="minorBidi" w:hint="default"/>
        <w:sz w:val="22"/>
      </w:rPr>
    </w:lvl>
    <w:lvl w:ilvl="5">
      <w:start w:val="1"/>
      <w:numFmt w:val="decimal"/>
      <w:lvlText w:val="%1.%2.%3.%4.%5.%6."/>
      <w:lvlJc w:val="left"/>
      <w:pPr>
        <w:ind w:left="720" w:hanging="720"/>
      </w:pPr>
      <w:rPr>
        <w:rFonts w:asciiTheme="minorHAnsi" w:hAnsiTheme="minorHAnsi" w:cstheme="minorBidi" w:hint="default"/>
        <w:sz w:val="22"/>
      </w:rPr>
    </w:lvl>
    <w:lvl w:ilvl="6">
      <w:start w:val="1"/>
      <w:numFmt w:val="decimal"/>
      <w:lvlText w:val="%1.%2.%3.%4.%5.%6.%7."/>
      <w:lvlJc w:val="left"/>
      <w:pPr>
        <w:ind w:left="720" w:hanging="720"/>
      </w:pPr>
      <w:rPr>
        <w:rFonts w:asciiTheme="minorHAnsi" w:hAnsiTheme="minorHAnsi" w:cstheme="minorBidi" w:hint="default"/>
        <w:sz w:val="22"/>
      </w:rPr>
    </w:lvl>
    <w:lvl w:ilvl="7">
      <w:start w:val="1"/>
      <w:numFmt w:val="decimal"/>
      <w:lvlText w:val="%1.%2.%3.%4.%5.%6.%7.%8."/>
      <w:lvlJc w:val="left"/>
      <w:pPr>
        <w:ind w:left="1080" w:hanging="1080"/>
      </w:pPr>
      <w:rPr>
        <w:rFonts w:asciiTheme="minorHAnsi" w:hAnsiTheme="minorHAnsi" w:cstheme="minorBidi" w:hint="default"/>
        <w:sz w:val="22"/>
      </w:rPr>
    </w:lvl>
    <w:lvl w:ilvl="8">
      <w:start w:val="1"/>
      <w:numFmt w:val="decimal"/>
      <w:lvlText w:val="%1.%2.%3.%4.%5.%6.%7.%8.%9."/>
      <w:lvlJc w:val="left"/>
      <w:pPr>
        <w:ind w:left="1080" w:hanging="1080"/>
      </w:pPr>
      <w:rPr>
        <w:rFonts w:asciiTheme="minorHAnsi" w:hAnsiTheme="minorHAnsi" w:cstheme="minorBidi" w:hint="default"/>
        <w:sz w:val="22"/>
      </w:rPr>
    </w:lvl>
  </w:abstractNum>
  <w:abstractNum w:abstractNumId="534">
    <w:nsid w:val="5DD048E2"/>
    <w:multiLevelType w:val="hybridMultilevel"/>
    <w:tmpl w:val="93E8A1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5">
    <w:nsid w:val="5E6929E1"/>
    <w:multiLevelType w:val="hybridMultilevel"/>
    <w:tmpl w:val="BAEC5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6">
    <w:nsid w:val="5E802298"/>
    <w:multiLevelType w:val="multilevel"/>
    <w:tmpl w:val="BB121D7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7">
    <w:nsid w:val="5EE53289"/>
    <w:multiLevelType w:val="multilevel"/>
    <w:tmpl w:val="D8DC1076"/>
    <w:lvl w:ilvl="0">
      <w:start w:val="2"/>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538">
    <w:nsid w:val="5EF763FE"/>
    <w:multiLevelType w:val="hybridMultilevel"/>
    <w:tmpl w:val="BCBC1E50"/>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539">
    <w:nsid w:val="5F150404"/>
    <w:multiLevelType w:val="multilevel"/>
    <w:tmpl w:val="7A7A1FF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40">
    <w:nsid w:val="5F2B461C"/>
    <w:multiLevelType w:val="hybridMultilevel"/>
    <w:tmpl w:val="B2D4F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1">
    <w:nsid w:val="5F3D6CFD"/>
    <w:multiLevelType w:val="hybridMultilevel"/>
    <w:tmpl w:val="64C40BAC"/>
    <w:lvl w:ilvl="0" w:tplc="FA4E3A0E">
      <w:start w:val="1"/>
      <w:numFmt w:val="bullet"/>
      <w:lvlText w:val=""/>
      <w:lvlJc w:val="left"/>
      <w:pPr>
        <w:tabs>
          <w:tab w:val="num" w:pos="4150"/>
        </w:tabs>
        <w:ind w:left="4150" w:hanging="360"/>
      </w:pPr>
      <w:rPr>
        <w:rFonts w:ascii="Wingdings" w:hAnsi="Wingdings" w:hint="default"/>
        <w:sz w:val="24"/>
        <w:szCs w:val="24"/>
      </w:rPr>
    </w:lvl>
    <w:lvl w:ilvl="1" w:tplc="B6F43490">
      <w:start w:val="1"/>
      <w:numFmt w:val="bullet"/>
      <w:lvlText w:val=""/>
      <w:lvlJc w:val="left"/>
      <w:pPr>
        <w:tabs>
          <w:tab w:val="num" w:pos="1860"/>
        </w:tabs>
        <w:ind w:left="1860" w:hanging="360"/>
      </w:pPr>
      <w:rPr>
        <w:rFonts w:ascii="Wingdings" w:hAnsi="Wingdings" w:hint="default"/>
        <w:sz w:val="24"/>
        <w:szCs w:val="24"/>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542">
    <w:nsid w:val="5F5B70C8"/>
    <w:multiLevelType w:val="hybridMultilevel"/>
    <w:tmpl w:val="8FA2C9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3">
    <w:nsid w:val="5F691694"/>
    <w:multiLevelType w:val="multilevel"/>
    <w:tmpl w:val="D0BC5F2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4">
    <w:nsid w:val="5F7E240D"/>
    <w:multiLevelType w:val="multilevel"/>
    <w:tmpl w:val="60D4FD8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5">
    <w:nsid w:val="5FA3381E"/>
    <w:multiLevelType w:val="multilevel"/>
    <w:tmpl w:val="AACAB5C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6">
    <w:nsid w:val="5FA34059"/>
    <w:multiLevelType w:val="multilevel"/>
    <w:tmpl w:val="C366CA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7">
    <w:nsid w:val="5FF2110C"/>
    <w:multiLevelType w:val="multilevel"/>
    <w:tmpl w:val="456A839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8">
    <w:nsid w:val="601C5B8B"/>
    <w:multiLevelType w:val="hybridMultilevel"/>
    <w:tmpl w:val="5EC420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9">
    <w:nsid w:val="6029480E"/>
    <w:multiLevelType w:val="multilevel"/>
    <w:tmpl w:val="1AD6069C"/>
    <w:lvl w:ilvl="0">
      <w:start w:val="4"/>
      <w:numFmt w:val="decimal"/>
      <w:lvlText w:val="%1"/>
      <w:lvlJc w:val="left"/>
      <w:pPr>
        <w:ind w:left="360" w:hanging="360"/>
      </w:pPr>
      <w:rPr>
        <w:rFonts w:hint="default"/>
      </w:rPr>
    </w:lvl>
    <w:lvl w:ilvl="1">
      <w:start w:val="1"/>
      <w:numFmt w:val="decimal"/>
      <w:lvlText w:val="%1.%2"/>
      <w:lvlJc w:val="left"/>
      <w:pPr>
        <w:ind w:left="432" w:hanging="360"/>
      </w:pPr>
      <w:rPr>
        <w:rFonts w:hint="default"/>
      </w:rPr>
    </w:lvl>
    <w:lvl w:ilvl="2">
      <w:start w:val="1"/>
      <w:numFmt w:val="decimal"/>
      <w:lvlText w:val="%1.%2.%3"/>
      <w:lvlJc w:val="left"/>
      <w:pPr>
        <w:ind w:left="864" w:hanging="720"/>
      </w:pPr>
      <w:rPr>
        <w:rFonts w:hint="default"/>
      </w:rPr>
    </w:lvl>
    <w:lvl w:ilvl="3">
      <w:start w:val="1"/>
      <w:numFmt w:val="decimal"/>
      <w:lvlText w:val="%1.%2.%3.%4"/>
      <w:lvlJc w:val="left"/>
      <w:pPr>
        <w:ind w:left="936" w:hanging="720"/>
      </w:pPr>
      <w:rPr>
        <w:rFonts w:hint="default"/>
      </w:rPr>
    </w:lvl>
    <w:lvl w:ilvl="4">
      <w:start w:val="1"/>
      <w:numFmt w:val="decimal"/>
      <w:lvlText w:val="%1.%2.%3.%4.%5"/>
      <w:lvlJc w:val="left"/>
      <w:pPr>
        <w:ind w:left="1368"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72" w:hanging="144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376" w:hanging="1800"/>
      </w:pPr>
      <w:rPr>
        <w:rFonts w:hint="default"/>
      </w:rPr>
    </w:lvl>
  </w:abstractNum>
  <w:abstractNum w:abstractNumId="550">
    <w:nsid w:val="60B3719D"/>
    <w:multiLevelType w:val="hybridMultilevel"/>
    <w:tmpl w:val="D23A90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51">
    <w:nsid w:val="61553D47"/>
    <w:multiLevelType w:val="hybridMultilevel"/>
    <w:tmpl w:val="F6745AC0"/>
    <w:lvl w:ilvl="0" w:tplc="04090001">
      <w:start w:val="1"/>
      <w:numFmt w:val="bullet"/>
      <w:lvlText w:val=""/>
      <w:lvlJc w:val="left"/>
      <w:pPr>
        <w:tabs>
          <w:tab w:val="num" w:pos="1080"/>
        </w:tabs>
        <w:ind w:left="1080" w:hanging="360"/>
      </w:pPr>
      <w:rPr>
        <w:rFonts w:ascii="Symbol" w:hAnsi="Symbol" w:hint="default"/>
        <w:b/>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52">
    <w:nsid w:val="61763382"/>
    <w:multiLevelType w:val="hybridMultilevel"/>
    <w:tmpl w:val="88B643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3">
    <w:nsid w:val="61763FA7"/>
    <w:multiLevelType w:val="hybridMultilevel"/>
    <w:tmpl w:val="5E6A75DC"/>
    <w:lvl w:ilvl="0" w:tplc="25D26E50">
      <w:start w:val="1"/>
      <w:numFmt w:val="decimal"/>
      <w:lvlText w:val="5.%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4">
    <w:nsid w:val="61971628"/>
    <w:multiLevelType w:val="multilevel"/>
    <w:tmpl w:val="6FCC43F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55">
    <w:nsid w:val="61B10DC9"/>
    <w:multiLevelType w:val="multilevel"/>
    <w:tmpl w:val="040A676C"/>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56">
    <w:nsid w:val="61BD5C24"/>
    <w:multiLevelType w:val="hybridMultilevel"/>
    <w:tmpl w:val="3594F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7">
    <w:nsid w:val="62483511"/>
    <w:multiLevelType w:val="multilevel"/>
    <w:tmpl w:val="23BE9D08"/>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8">
    <w:nsid w:val="626F054F"/>
    <w:multiLevelType w:val="hybridMultilevel"/>
    <w:tmpl w:val="D05E2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9">
    <w:nsid w:val="627F725A"/>
    <w:multiLevelType w:val="hybridMultilevel"/>
    <w:tmpl w:val="64520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0">
    <w:nsid w:val="631319C5"/>
    <w:multiLevelType w:val="hybridMultilevel"/>
    <w:tmpl w:val="52F4C9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1">
    <w:nsid w:val="63B138AF"/>
    <w:multiLevelType w:val="hybridMultilevel"/>
    <w:tmpl w:val="B504D28C"/>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562">
    <w:nsid w:val="63B3287F"/>
    <w:multiLevelType w:val="hybridMultilevel"/>
    <w:tmpl w:val="5352D228"/>
    <w:lvl w:ilvl="0" w:tplc="0409000F">
      <w:start w:val="5"/>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63">
    <w:nsid w:val="63C71DB3"/>
    <w:multiLevelType w:val="multilevel"/>
    <w:tmpl w:val="0BD0896E"/>
    <w:lvl w:ilvl="0">
      <w:start w:val="4"/>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564">
    <w:nsid w:val="63CC4736"/>
    <w:multiLevelType w:val="hybridMultilevel"/>
    <w:tmpl w:val="365E0190"/>
    <w:lvl w:ilvl="0" w:tplc="04090001">
      <w:start w:val="1"/>
      <w:numFmt w:val="bullet"/>
      <w:lvlText w:val=""/>
      <w:lvlJc w:val="left"/>
      <w:pPr>
        <w:ind w:left="2183" w:hanging="360"/>
      </w:pPr>
      <w:rPr>
        <w:rFonts w:ascii="Symbol" w:hAnsi="Symbol" w:hint="default"/>
      </w:rPr>
    </w:lvl>
    <w:lvl w:ilvl="1" w:tplc="04090003" w:tentative="1">
      <w:start w:val="1"/>
      <w:numFmt w:val="bullet"/>
      <w:lvlText w:val="o"/>
      <w:lvlJc w:val="left"/>
      <w:pPr>
        <w:ind w:left="2903" w:hanging="360"/>
      </w:pPr>
      <w:rPr>
        <w:rFonts w:ascii="Courier New" w:hAnsi="Courier New" w:cs="Courier New" w:hint="default"/>
      </w:rPr>
    </w:lvl>
    <w:lvl w:ilvl="2" w:tplc="04090005" w:tentative="1">
      <w:start w:val="1"/>
      <w:numFmt w:val="bullet"/>
      <w:lvlText w:val=""/>
      <w:lvlJc w:val="left"/>
      <w:pPr>
        <w:ind w:left="3623" w:hanging="360"/>
      </w:pPr>
      <w:rPr>
        <w:rFonts w:ascii="Wingdings" w:hAnsi="Wingdings" w:hint="default"/>
      </w:rPr>
    </w:lvl>
    <w:lvl w:ilvl="3" w:tplc="04090001" w:tentative="1">
      <w:start w:val="1"/>
      <w:numFmt w:val="bullet"/>
      <w:lvlText w:val=""/>
      <w:lvlJc w:val="left"/>
      <w:pPr>
        <w:ind w:left="4343" w:hanging="360"/>
      </w:pPr>
      <w:rPr>
        <w:rFonts w:ascii="Symbol" w:hAnsi="Symbol" w:hint="default"/>
      </w:rPr>
    </w:lvl>
    <w:lvl w:ilvl="4" w:tplc="04090003" w:tentative="1">
      <w:start w:val="1"/>
      <w:numFmt w:val="bullet"/>
      <w:lvlText w:val="o"/>
      <w:lvlJc w:val="left"/>
      <w:pPr>
        <w:ind w:left="5063" w:hanging="360"/>
      </w:pPr>
      <w:rPr>
        <w:rFonts w:ascii="Courier New" w:hAnsi="Courier New" w:cs="Courier New" w:hint="default"/>
      </w:rPr>
    </w:lvl>
    <w:lvl w:ilvl="5" w:tplc="04090005" w:tentative="1">
      <w:start w:val="1"/>
      <w:numFmt w:val="bullet"/>
      <w:lvlText w:val=""/>
      <w:lvlJc w:val="left"/>
      <w:pPr>
        <w:ind w:left="5783" w:hanging="360"/>
      </w:pPr>
      <w:rPr>
        <w:rFonts w:ascii="Wingdings" w:hAnsi="Wingdings" w:hint="default"/>
      </w:rPr>
    </w:lvl>
    <w:lvl w:ilvl="6" w:tplc="04090001" w:tentative="1">
      <w:start w:val="1"/>
      <w:numFmt w:val="bullet"/>
      <w:lvlText w:val=""/>
      <w:lvlJc w:val="left"/>
      <w:pPr>
        <w:ind w:left="6503" w:hanging="360"/>
      </w:pPr>
      <w:rPr>
        <w:rFonts w:ascii="Symbol" w:hAnsi="Symbol" w:hint="default"/>
      </w:rPr>
    </w:lvl>
    <w:lvl w:ilvl="7" w:tplc="04090003" w:tentative="1">
      <w:start w:val="1"/>
      <w:numFmt w:val="bullet"/>
      <w:lvlText w:val="o"/>
      <w:lvlJc w:val="left"/>
      <w:pPr>
        <w:ind w:left="7223" w:hanging="360"/>
      </w:pPr>
      <w:rPr>
        <w:rFonts w:ascii="Courier New" w:hAnsi="Courier New" w:cs="Courier New" w:hint="default"/>
      </w:rPr>
    </w:lvl>
    <w:lvl w:ilvl="8" w:tplc="04090005" w:tentative="1">
      <w:start w:val="1"/>
      <w:numFmt w:val="bullet"/>
      <w:lvlText w:val=""/>
      <w:lvlJc w:val="left"/>
      <w:pPr>
        <w:ind w:left="7943" w:hanging="360"/>
      </w:pPr>
      <w:rPr>
        <w:rFonts w:ascii="Wingdings" w:hAnsi="Wingdings" w:hint="default"/>
      </w:rPr>
    </w:lvl>
  </w:abstractNum>
  <w:abstractNum w:abstractNumId="565">
    <w:nsid w:val="63E47ABE"/>
    <w:multiLevelType w:val="multilevel"/>
    <w:tmpl w:val="20C811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6">
    <w:nsid w:val="63FC7D0F"/>
    <w:multiLevelType w:val="hybridMultilevel"/>
    <w:tmpl w:val="A68CB21E"/>
    <w:lvl w:ilvl="0" w:tplc="FA4E3A0E">
      <w:start w:val="1"/>
      <w:numFmt w:val="bullet"/>
      <w:lvlText w:val=""/>
      <w:lvlJc w:val="left"/>
      <w:pPr>
        <w:tabs>
          <w:tab w:val="num" w:pos="3730"/>
        </w:tabs>
        <w:ind w:left="3730" w:hanging="360"/>
      </w:pPr>
      <w:rPr>
        <w:rFonts w:ascii="Wingdings" w:hAnsi="Wingdings" w:hint="default"/>
        <w:sz w:val="24"/>
        <w:szCs w:val="24"/>
      </w:rPr>
    </w:lvl>
    <w:lvl w:ilvl="1" w:tplc="A3CA123A">
      <w:numFmt w:val="bullet"/>
      <w:lvlText w:val="–"/>
      <w:lvlJc w:val="left"/>
      <w:pPr>
        <w:tabs>
          <w:tab w:val="num" w:pos="1440"/>
        </w:tabs>
        <w:ind w:left="1440" w:hanging="360"/>
      </w:pPr>
      <w:rPr>
        <w:rFonts w:ascii="Times New Roman" w:eastAsia="SimSun" w:hAnsi="Times New Roman" w:cs="Times New Roman"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7">
    <w:nsid w:val="644D189A"/>
    <w:multiLevelType w:val="hybridMultilevel"/>
    <w:tmpl w:val="E65CE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8">
    <w:nsid w:val="6465554A"/>
    <w:multiLevelType w:val="hybridMultilevel"/>
    <w:tmpl w:val="62586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9">
    <w:nsid w:val="647108ED"/>
    <w:multiLevelType w:val="multilevel"/>
    <w:tmpl w:val="3FE6D67C"/>
    <w:lvl w:ilvl="0">
      <w:start w:val="4"/>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0">
    <w:nsid w:val="64BA08B5"/>
    <w:multiLevelType w:val="hybridMultilevel"/>
    <w:tmpl w:val="52088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1">
    <w:nsid w:val="64C222E9"/>
    <w:multiLevelType w:val="hybridMultilevel"/>
    <w:tmpl w:val="6F2A3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2">
    <w:nsid w:val="64C945E3"/>
    <w:multiLevelType w:val="multilevel"/>
    <w:tmpl w:val="F58EDE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3">
    <w:nsid w:val="650711E0"/>
    <w:multiLevelType w:val="hybridMultilevel"/>
    <w:tmpl w:val="C1545F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74">
    <w:nsid w:val="6519383E"/>
    <w:multiLevelType w:val="hybridMultilevel"/>
    <w:tmpl w:val="E88CCDF4"/>
    <w:lvl w:ilvl="0" w:tplc="D9DA06A2">
      <w:start w:val="13"/>
      <w:numFmt w:val="bullet"/>
      <w:lvlText w:val=""/>
      <w:lvlJc w:val="left"/>
      <w:pPr>
        <w:tabs>
          <w:tab w:val="num" w:pos="1692"/>
        </w:tabs>
        <w:ind w:left="1692" w:hanging="360"/>
      </w:pPr>
      <w:rPr>
        <w:rFonts w:ascii="Symbol" w:hAnsi="Symbol" w:hint="default"/>
      </w:rPr>
    </w:lvl>
    <w:lvl w:ilvl="1" w:tplc="04090003" w:tentative="1">
      <w:start w:val="1"/>
      <w:numFmt w:val="bullet"/>
      <w:lvlText w:val="o"/>
      <w:lvlJc w:val="left"/>
      <w:pPr>
        <w:tabs>
          <w:tab w:val="num" w:pos="1692"/>
        </w:tabs>
        <w:ind w:left="1692" w:hanging="360"/>
      </w:pPr>
      <w:rPr>
        <w:rFonts w:ascii="Courier New" w:hAnsi="Courier New" w:hint="default"/>
      </w:rPr>
    </w:lvl>
    <w:lvl w:ilvl="2" w:tplc="04090005" w:tentative="1">
      <w:start w:val="1"/>
      <w:numFmt w:val="bullet"/>
      <w:lvlText w:val=""/>
      <w:lvlJc w:val="left"/>
      <w:pPr>
        <w:tabs>
          <w:tab w:val="num" w:pos="2412"/>
        </w:tabs>
        <w:ind w:left="2412" w:hanging="360"/>
      </w:pPr>
      <w:rPr>
        <w:rFonts w:ascii="Wingdings" w:hAnsi="Wingdings"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abstractNum w:abstractNumId="575">
    <w:nsid w:val="652F100E"/>
    <w:multiLevelType w:val="hybridMultilevel"/>
    <w:tmpl w:val="FE50F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6">
    <w:nsid w:val="65651D3B"/>
    <w:multiLevelType w:val="hybridMultilevel"/>
    <w:tmpl w:val="0ECC1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7">
    <w:nsid w:val="659A0769"/>
    <w:multiLevelType w:val="multilevel"/>
    <w:tmpl w:val="F06CFB5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8">
    <w:nsid w:val="65EA1AFC"/>
    <w:multiLevelType w:val="hybridMultilevel"/>
    <w:tmpl w:val="E32471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79">
    <w:nsid w:val="65EB4230"/>
    <w:multiLevelType w:val="multilevel"/>
    <w:tmpl w:val="7ECCEBCE"/>
    <w:lvl w:ilvl="0">
      <w:start w:val="3"/>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80">
    <w:nsid w:val="65F07349"/>
    <w:multiLevelType w:val="hybridMultilevel"/>
    <w:tmpl w:val="55ECAF92"/>
    <w:lvl w:ilvl="0" w:tplc="0409000F">
      <w:start w:val="1"/>
      <w:numFmt w:val="decimal"/>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81">
    <w:nsid w:val="660F29A0"/>
    <w:multiLevelType w:val="multilevel"/>
    <w:tmpl w:val="66822750"/>
    <w:lvl w:ilvl="0">
      <w:start w:val="1"/>
      <w:numFmt w:val="decimal"/>
      <w:lvlText w:val="%1."/>
      <w:lvlJc w:val="left"/>
      <w:pPr>
        <w:ind w:left="360" w:hanging="360"/>
      </w:pPr>
      <w:rPr>
        <w:rFonts w:hint="default"/>
      </w:rPr>
    </w:lvl>
    <w:lvl w:ilvl="1">
      <w:start w:val="1"/>
      <w:numFmt w:val="decimal"/>
      <w:lvlText w:val="%1.%2"/>
      <w:lvlJc w:val="left"/>
      <w:pPr>
        <w:ind w:left="72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2">
    <w:nsid w:val="665C196C"/>
    <w:multiLevelType w:val="hybridMultilevel"/>
    <w:tmpl w:val="F266F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3">
    <w:nsid w:val="66923133"/>
    <w:multiLevelType w:val="multilevel"/>
    <w:tmpl w:val="757CA44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4">
    <w:nsid w:val="66976957"/>
    <w:multiLevelType w:val="hybridMultilevel"/>
    <w:tmpl w:val="FBDA90EE"/>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85">
    <w:nsid w:val="66C44D21"/>
    <w:multiLevelType w:val="multilevel"/>
    <w:tmpl w:val="843EE0C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86">
    <w:nsid w:val="66C97EC3"/>
    <w:multiLevelType w:val="hybridMultilevel"/>
    <w:tmpl w:val="B03EE106"/>
    <w:lvl w:ilvl="0" w:tplc="D9DA06A2">
      <w:start w:val="13"/>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7">
    <w:nsid w:val="67114522"/>
    <w:multiLevelType w:val="hybridMultilevel"/>
    <w:tmpl w:val="B2A273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88">
    <w:nsid w:val="67C71467"/>
    <w:multiLevelType w:val="hybridMultilevel"/>
    <w:tmpl w:val="B52AA58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89">
    <w:nsid w:val="67C71B53"/>
    <w:multiLevelType w:val="hybridMultilevel"/>
    <w:tmpl w:val="CB62F77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90">
    <w:nsid w:val="67D93942"/>
    <w:multiLevelType w:val="hybridMultilevel"/>
    <w:tmpl w:val="A84E3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1">
    <w:nsid w:val="68276995"/>
    <w:multiLevelType w:val="hybridMultilevel"/>
    <w:tmpl w:val="A9768CB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2">
    <w:nsid w:val="68B951CE"/>
    <w:multiLevelType w:val="hybridMultilevel"/>
    <w:tmpl w:val="3D9CD51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93">
    <w:nsid w:val="68DB6ADC"/>
    <w:multiLevelType w:val="hybridMultilevel"/>
    <w:tmpl w:val="1FD0C39A"/>
    <w:lvl w:ilvl="0" w:tplc="8B2ECC5A">
      <w:start w:val="1"/>
      <w:numFmt w:val="upperRoman"/>
      <w:lvlText w:val="%1."/>
      <w:lvlJc w:val="left"/>
      <w:pPr>
        <w:ind w:left="1080" w:hanging="360"/>
      </w:pPr>
      <w:rPr>
        <w:rFonts w:asciiTheme="minorHAnsi" w:eastAsiaTheme="minorHAnsi" w:hAnsiTheme="minorHAnsi"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94">
    <w:nsid w:val="68E55F41"/>
    <w:multiLevelType w:val="hybridMultilevel"/>
    <w:tmpl w:val="C56C79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5">
    <w:nsid w:val="690B1427"/>
    <w:multiLevelType w:val="multilevel"/>
    <w:tmpl w:val="B70CEB4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96">
    <w:nsid w:val="691C12D5"/>
    <w:multiLevelType w:val="hybridMultilevel"/>
    <w:tmpl w:val="6E60D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7">
    <w:nsid w:val="691E039F"/>
    <w:multiLevelType w:val="hybridMultilevel"/>
    <w:tmpl w:val="D36A1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8">
    <w:nsid w:val="694B362C"/>
    <w:multiLevelType w:val="hybridMultilevel"/>
    <w:tmpl w:val="55ECAF92"/>
    <w:lvl w:ilvl="0" w:tplc="0409000F">
      <w:start w:val="1"/>
      <w:numFmt w:val="decimal"/>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99">
    <w:nsid w:val="69896831"/>
    <w:multiLevelType w:val="multilevel"/>
    <w:tmpl w:val="B120B852"/>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00">
    <w:nsid w:val="699956CC"/>
    <w:multiLevelType w:val="hybridMultilevel"/>
    <w:tmpl w:val="2B18A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1">
    <w:nsid w:val="69B17B2D"/>
    <w:multiLevelType w:val="hybridMultilevel"/>
    <w:tmpl w:val="9F2CC7E8"/>
    <w:lvl w:ilvl="0" w:tplc="0B82E1F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2">
    <w:nsid w:val="69D14830"/>
    <w:multiLevelType w:val="hybridMultilevel"/>
    <w:tmpl w:val="A4A6E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3">
    <w:nsid w:val="69FA6DEC"/>
    <w:multiLevelType w:val="multilevel"/>
    <w:tmpl w:val="16643B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604">
    <w:nsid w:val="69FF3AFE"/>
    <w:multiLevelType w:val="hybridMultilevel"/>
    <w:tmpl w:val="C960E7D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05">
    <w:nsid w:val="6A3F3C78"/>
    <w:multiLevelType w:val="hybridMultilevel"/>
    <w:tmpl w:val="F33CD2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6">
    <w:nsid w:val="6A492E6C"/>
    <w:multiLevelType w:val="hybridMultilevel"/>
    <w:tmpl w:val="FA24C7B8"/>
    <w:lvl w:ilvl="0" w:tplc="FA4E3A0E">
      <w:start w:val="1"/>
      <w:numFmt w:val="bullet"/>
      <w:lvlText w:val=""/>
      <w:lvlJc w:val="left"/>
      <w:pPr>
        <w:tabs>
          <w:tab w:val="num" w:pos="4148"/>
        </w:tabs>
        <w:ind w:left="4148" w:hanging="360"/>
      </w:pPr>
      <w:rPr>
        <w:rFonts w:ascii="Wingdings" w:hAnsi="Wingdings" w:hint="default"/>
        <w:sz w:val="24"/>
        <w:szCs w:val="24"/>
      </w:rPr>
    </w:lvl>
    <w:lvl w:ilvl="1" w:tplc="04090003" w:tentative="1">
      <w:start w:val="1"/>
      <w:numFmt w:val="bullet"/>
      <w:lvlText w:val="o"/>
      <w:lvlJc w:val="left"/>
      <w:pPr>
        <w:tabs>
          <w:tab w:val="num" w:pos="1858"/>
        </w:tabs>
        <w:ind w:left="1858" w:hanging="360"/>
      </w:pPr>
      <w:rPr>
        <w:rFonts w:ascii="Courier New" w:hAnsi="Courier New" w:cs="Courier New" w:hint="default"/>
      </w:rPr>
    </w:lvl>
    <w:lvl w:ilvl="2" w:tplc="04090005" w:tentative="1">
      <w:start w:val="1"/>
      <w:numFmt w:val="bullet"/>
      <w:lvlText w:val=""/>
      <w:lvlJc w:val="left"/>
      <w:pPr>
        <w:tabs>
          <w:tab w:val="num" w:pos="2578"/>
        </w:tabs>
        <w:ind w:left="2578" w:hanging="360"/>
      </w:pPr>
      <w:rPr>
        <w:rFonts w:ascii="Wingdings" w:hAnsi="Wingdings" w:hint="default"/>
      </w:rPr>
    </w:lvl>
    <w:lvl w:ilvl="3" w:tplc="04090001" w:tentative="1">
      <w:start w:val="1"/>
      <w:numFmt w:val="bullet"/>
      <w:lvlText w:val=""/>
      <w:lvlJc w:val="left"/>
      <w:pPr>
        <w:tabs>
          <w:tab w:val="num" w:pos="3298"/>
        </w:tabs>
        <w:ind w:left="3298" w:hanging="360"/>
      </w:pPr>
      <w:rPr>
        <w:rFonts w:ascii="Symbol" w:hAnsi="Symbol" w:hint="default"/>
      </w:rPr>
    </w:lvl>
    <w:lvl w:ilvl="4" w:tplc="04090003" w:tentative="1">
      <w:start w:val="1"/>
      <w:numFmt w:val="bullet"/>
      <w:lvlText w:val="o"/>
      <w:lvlJc w:val="left"/>
      <w:pPr>
        <w:tabs>
          <w:tab w:val="num" w:pos="4018"/>
        </w:tabs>
        <w:ind w:left="4018" w:hanging="360"/>
      </w:pPr>
      <w:rPr>
        <w:rFonts w:ascii="Courier New" w:hAnsi="Courier New" w:cs="Courier New" w:hint="default"/>
      </w:rPr>
    </w:lvl>
    <w:lvl w:ilvl="5" w:tplc="04090005" w:tentative="1">
      <w:start w:val="1"/>
      <w:numFmt w:val="bullet"/>
      <w:lvlText w:val=""/>
      <w:lvlJc w:val="left"/>
      <w:pPr>
        <w:tabs>
          <w:tab w:val="num" w:pos="4738"/>
        </w:tabs>
        <w:ind w:left="4738" w:hanging="360"/>
      </w:pPr>
      <w:rPr>
        <w:rFonts w:ascii="Wingdings" w:hAnsi="Wingdings" w:hint="default"/>
      </w:rPr>
    </w:lvl>
    <w:lvl w:ilvl="6" w:tplc="04090001" w:tentative="1">
      <w:start w:val="1"/>
      <w:numFmt w:val="bullet"/>
      <w:lvlText w:val=""/>
      <w:lvlJc w:val="left"/>
      <w:pPr>
        <w:tabs>
          <w:tab w:val="num" w:pos="5458"/>
        </w:tabs>
        <w:ind w:left="5458" w:hanging="360"/>
      </w:pPr>
      <w:rPr>
        <w:rFonts w:ascii="Symbol" w:hAnsi="Symbol" w:hint="default"/>
      </w:rPr>
    </w:lvl>
    <w:lvl w:ilvl="7" w:tplc="04090003" w:tentative="1">
      <w:start w:val="1"/>
      <w:numFmt w:val="bullet"/>
      <w:lvlText w:val="o"/>
      <w:lvlJc w:val="left"/>
      <w:pPr>
        <w:tabs>
          <w:tab w:val="num" w:pos="6178"/>
        </w:tabs>
        <w:ind w:left="6178" w:hanging="360"/>
      </w:pPr>
      <w:rPr>
        <w:rFonts w:ascii="Courier New" w:hAnsi="Courier New" w:cs="Courier New" w:hint="default"/>
      </w:rPr>
    </w:lvl>
    <w:lvl w:ilvl="8" w:tplc="04090005" w:tentative="1">
      <w:start w:val="1"/>
      <w:numFmt w:val="bullet"/>
      <w:lvlText w:val=""/>
      <w:lvlJc w:val="left"/>
      <w:pPr>
        <w:tabs>
          <w:tab w:val="num" w:pos="6898"/>
        </w:tabs>
        <w:ind w:left="6898" w:hanging="360"/>
      </w:pPr>
      <w:rPr>
        <w:rFonts w:ascii="Wingdings" w:hAnsi="Wingdings" w:hint="default"/>
      </w:rPr>
    </w:lvl>
  </w:abstractNum>
  <w:abstractNum w:abstractNumId="607">
    <w:nsid w:val="6A8D7051"/>
    <w:multiLevelType w:val="hybridMultilevel"/>
    <w:tmpl w:val="4238D652"/>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8">
    <w:nsid w:val="6AC9690D"/>
    <w:multiLevelType w:val="multilevel"/>
    <w:tmpl w:val="CDEA00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9">
    <w:nsid w:val="6B5F62B7"/>
    <w:multiLevelType w:val="hybridMultilevel"/>
    <w:tmpl w:val="0422E1B6"/>
    <w:lvl w:ilvl="0" w:tplc="FDAC64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0">
    <w:nsid w:val="6B6D0315"/>
    <w:multiLevelType w:val="hybridMultilevel"/>
    <w:tmpl w:val="D2F23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1">
    <w:nsid w:val="6B741300"/>
    <w:multiLevelType w:val="multilevel"/>
    <w:tmpl w:val="3FD0844E"/>
    <w:lvl w:ilvl="0">
      <w:start w:val="4"/>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2">
    <w:nsid w:val="6B9212CB"/>
    <w:multiLevelType w:val="hybridMultilevel"/>
    <w:tmpl w:val="5B5EBACC"/>
    <w:lvl w:ilvl="0" w:tplc="E2E4FBA4">
      <w:start w:val="1"/>
      <w:numFmt w:val="decimal"/>
      <w:lvlText w:val="6.%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3">
    <w:nsid w:val="6BB97251"/>
    <w:multiLevelType w:val="multilevel"/>
    <w:tmpl w:val="C712AD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4">
    <w:nsid w:val="6BFD258E"/>
    <w:multiLevelType w:val="hybridMultilevel"/>
    <w:tmpl w:val="03DEB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5">
    <w:nsid w:val="6C0136B7"/>
    <w:multiLevelType w:val="hybridMultilevel"/>
    <w:tmpl w:val="643A93E8"/>
    <w:lvl w:ilvl="0" w:tplc="04090001">
      <w:start w:val="1"/>
      <w:numFmt w:val="bullet"/>
      <w:lvlText w:val=""/>
      <w:lvlJc w:val="left"/>
      <w:pPr>
        <w:tabs>
          <w:tab w:val="num" w:pos="450"/>
        </w:tabs>
        <w:ind w:left="450" w:hanging="360"/>
      </w:pPr>
      <w:rPr>
        <w:rFonts w:ascii="Symbol" w:hAnsi="Symbol" w:hint="default"/>
      </w:rPr>
    </w:lvl>
    <w:lvl w:ilvl="1" w:tplc="9C6425D2">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6">
    <w:nsid w:val="6C263943"/>
    <w:multiLevelType w:val="hybridMultilevel"/>
    <w:tmpl w:val="F1B40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7">
    <w:nsid w:val="6C8D382D"/>
    <w:multiLevelType w:val="hybridMultilevel"/>
    <w:tmpl w:val="B994D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8">
    <w:nsid w:val="6C97213D"/>
    <w:multiLevelType w:val="hybridMultilevel"/>
    <w:tmpl w:val="8B0A6392"/>
    <w:lvl w:ilvl="0" w:tplc="522AA5EA">
      <w:start w:val="1"/>
      <w:numFmt w:val="decimal"/>
      <w:lvlText w:val="2.3.%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9">
    <w:nsid w:val="6CAA084A"/>
    <w:multiLevelType w:val="multilevel"/>
    <w:tmpl w:val="4ED835E0"/>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0">
    <w:nsid w:val="6CB07B55"/>
    <w:multiLevelType w:val="hybridMultilevel"/>
    <w:tmpl w:val="4A5C0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1">
    <w:nsid w:val="6CB229A6"/>
    <w:multiLevelType w:val="hybridMultilevel"/>
    <w:tmpl w:val="53C40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2">
    <w:nsid w:val="6CC17457"/>
    <w:multiLevelType w:val="hybridMultilevel"/>
    <w:tmpl w:val="04E40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3">
    <w:nsid w:val="6CC479FD"/>
    <w:multiLevelType w:val="hybridMultilevel"/>
    <w:tmpl w:val="F230DA8E"/>
    <w:lvl w:ilvl="0" w:tplc="D9DA06A2">
      <w:start w:val="13"/>
      <w:numFmt w:val="bullet"/>
      <w:lvlText w:val=""/>
      <w:lvlJc w:val="left"/>
      <w:pPr>
        <w:tabs>
          <w:tab w:val="num" w:pos="1692"/>
        </w:tabs>
        <w:ind w:left="1692" w:hanging="360"/>
      </w:pPr>
      <w:rPr>
        <w:rFonts w:ascii="Symbol" w:hAnsi="Symbol" w:hint="default"/>
      </w:rPr>
    </w:lvl>
    <w:lvl w:ilvl="1" w:tplc="0409000F">
      <w:start w:val="1"/>
      <w:numFmt w:val="decimal"/>
      <w:lvlText w:val="%2."/>
      <w:lvlJc w:val="left"/>
      <w:pPr>
        <w:tabs>
          <w:tab w:val="num" w:pos="1692"/>
        </w:tabs>
        <w:ind w:left="1692" w:hanging="360"/>
      </w:pPr>
      <w:rPr>
        <w:rFonts w:hint="default"/>
      </w:rPr>
    </w:lvl>
    <w:lvl w:ilvl="2" w:tplc="04090005" w:tentative="1">
      <w:start w:val="1"/>
      <w:numFmt w:val="bullet"/>
      <w:lvlText w:val=""/>
      <w:lvlJc w:val="left"/>
      <w:pPr>
        <w:tabs>
          <w:tab w:val="num" w:pos="2412"/>
        </w:tabs>
        <w:ind w:left="2412" w:hanging="360"/>
      </w:pPr>
      <w:rPr>
        <w:rFonts w:ascii="Wingdings" w:hAnsi="Wingdings"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abstractNum w:abstractNumId="624">
    <w:nsid w:val="6CFA7E2E"/>
    <w:multiLevelType w:val="multilevel"/>
    <w:tmpl w:val="82DA6C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5">
    <w:nsid w:val="6D0942BC"/>
    <w:multiLevelType w:val="hybridMultilevel"/>
    <w:tmpl w:val="5BA66A16"/>
    <w:lvl w:ilvl="0" w:tplc="A3D0E33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26">
    <w:nsid w:val="6D2730FE"/>
    <w:multiLevelType w:val="multilevel"/>
    <w:tmpl w:val="AACAB5C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27">
    <w:nsid w:val="6D4420E9"/>
    <w:multiLevelType w:val="hybridMultilevel"/>
    <w:tmpl w:val="D61A5A0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28">
    <w:nsid w:val="6DA06111"/>
    <w:multiLevelType w:val="hybridMultilevel"/>
    <w:tmpl w:val="15828A52"/>
    <w:lvl w:ilvl="0" w:tplc="6A0CD90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9">
    <w:nsid w:val="6DBF1249"/>
    <w:multiLevelType w:val="multilevel"/>
    <w:tmpl w:val="424E0AE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0">
    <w:nsid w:val="6DE418EE"/>
    <w:multiLevelType w:val="multilevel"/>
    <w:tmpl w:val="4CDE7712"/>
    <w:lvl w:ilvl="0">
      <w:start w:val="4"/>
      <w:numFmt w:val="decimal"/>
      <w:lvlText w:val="%1"/>
      <w:lvlJc w:val="left"/>
      <w:pPr>
        <w:ind w:left="480" w:hanging="480"/>
      </w:pPr>
      <w:rPr>
        <w:rFonts w:hint="default"/>
      </w:rPr>
    </w:lvl>
    <w:lvl w:ilvl="1">
      <w:start w:val="2"/>
      <w:numFmt w:val="decimal"/>
      <w:lvlText w:val="%1.%2"/>
      <w:lvlJc w:val="left"/>
      <w:pPr>
        <w:ind w:left="1290" w:hanging="48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631">
    <w:nsid w:val="6DE420B1"/>
    <w:multiLevelType w:val="multilevel"/>
    <w:tmpl w:val="D1CAB9CC"/>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2">
    <w:nsid w:val="6DFF2266"/>
    <w:multiLevelType w:val="multilevel"/>
    <w:tmpl w:val="3FD0844E"/>
    <w:lvl w:ilvl="0">
      <w:start w:val="4"/>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3">
    <w:nsid w:val="6E7B382A"/>
    <w:multiLevelType w:val="hybridMultilevel"/>
    <w:tmpl w:val="A0AC95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4">
    <w:nsid w:val="6EA46B36"/>
    <w:multiLevelType w:val="hybridMultilevel"/>
    <w:tmpl w:val="266ED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5">
    <w:nsid w:val="6EDE795E"/>
    <w:multiLevelType w:val="multilevel"/>
    <w:tmpl w:val="D8DC1076"/>
    <w:lvl w:ilvl="0">
      <w:start w:val="4"/>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636">
    <w:nsid w:val="6EFE6368"/>
    <w:multiLevelType w:val="hybridMultilevel"/>
    <w:tmpl w:val="9462EB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7">
    <w:nsid w:val="6F013DFE"/>
    <w:multiLevelType w:val="hybridMultilevel"/>
    <w:tmpl w:val="E8A8F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8">
    <w:nsid w:val="6F3A6079"/>
    <w:multiLevelType w:val="hybridMultilevel"/>
    <w:tmpl w:val="76B474C4"/>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639">
    <w:nsid w:val="6F490E6A"/>
    <w:multiLevelType w:val="multilevel"/>
    <w:tmpl w:val="E03C12DA"/>
    <w:lvl w:ilvl="0">
      <w:start w:val="1"/>
      <w:numFmt w:val="decimal"/>
      <w:lvlText w:val="%1."/>
      <w:lvlJc w:val="left"/>
      <w:pPr>
        <w:ind w:left="1440" w:hanging="360"/>
      </w:pPr>
    </w:lvl>
    <w:lvl w:ilvl="1">
      <w:start w:val="1"/>
      <w:numFmt w:val="decimal"/>
      <w:isLgl/>
      <w:lvlText w:val="%1.%2"/>
      <w:lvlJc w:val="left"/>
      <w:pPr>
        <w:ind w:left="1440" w:hanging="360"/>
      </w:pPr>
    </w:lvl>
    <w:lvl w:ilvl="2">
      <w:start w:val="1"/>
      <w:numFmt w:val="decimal"/>
      <w:isLgl/>
      <w:lvlText w:val="%1.%2.%3"/>
      <w:lvlJc w:val="left"/>
      <w:pPr>
        <w:ind w:left="1800" w:hanging="720"/>
      </w:p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520" w:hanging="1440"/>
      </w:pPr>
    </w:lvl>
    <w:lvl w:ilvl="7">
      <w:start w:val="1"/>
      <w:numFmt w:val="decimal"/>
      <w:isLgl/>
      <w:lvlText w:val="%1.%2.%3.%4.%5.%6.%7.%8"/>
      <w:lvlJc w:val="left"/>
      <w:pPr>
        <w:ind w:left="2520" w:hanging="1440"/>
      </w:pPr>
    </w:lvl>
    <w:lvl w:ilvl="8">
      <w:start w:val="1"/>
      <w:numFmt w:val="decimal"/>
      <w:isLgl/>
      <w:lvlText w:val="%1.%2.%3.%4.%5.%6.%7.%8.%9"/>
      <w:lvlJc w:val="left"/>
      <w:pPr>
        <w:ind w:left="2520" w:hanging="1440"/>
      </w:pPr>
    </w:lvl>
  </w:abstractNum>
  <w:abstractNum w:abstractNumId="640">
    <w:nsid w:val="6FA606E2"/>
    <w:multiLevelType w:val="multilevel"/>
    <w:tmpl w:val="8BC81F1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1">
    <w:nsid w:val="7032016A"/>
    <w:multiLevelType w:val="hybridMultilevel"/>
    <w:tmpl w:val="C38437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2">
    <w:nsid w:val="70750044"/>
    <w:multiLevelType w:val="hybridMultilevel"/>
    <w:tmpl w:val="C3D4451C"/>
    <w:lvl w:ilvl="0" w:tplc="B6F43490">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3">
    <w:nsid w:val="707501ED"/>
    <w:multiLevelType w:val="hybridMultilevel"/>
    <w:tmpl w:val="628296E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44">
    <w:nsid w:val="70C330BB"/>
    <w:multiLevelType w:val="multilevel"/>
    <w:tmpl w:val="47C48B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5">
    <w:nsid w:val="70F074D6"/>
    <w:multiLevelType w:val="hybridMultilevel"/>
    <w:tmpl w:val="F9EA235C"/>
    <w:lvl w:ilvl="0" w:tplc="A22E2B8C">
      <w:start w:val="1"/>
      <w:numFmt w:val="decimal"/>
      <w:lvlText w:val="3.%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6">
    <w:nsid w:val="71354005"/>
    <w:multiLevelType w:val="hybridMultilevel"/>
    <w:tmpl w:val="8EB686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7">
    <w:nsid w:val="71521C7A"/>
    <w:multiLevelType w:val="hybridMultilevel"/>
    <w:tmpl w:val="EA2E6FD0"/>
    <w:lvl w:ilvl="0" w:tplc="0BE229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8">
    <w:nsid w:val="71A92B9B"/>
    <w:multiLevelType w:val="hybridMultilevel"/>
    <w:tmpl w:val="3FBC742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49">
    <w:nsid w:val="71B90C86"/>
    <w:multiLevelType w:val="multilevel"/>
    <w:tmpl w:val="7D627A9E"/>
    <w:lvl w:ilvl="0">
      <w:start w:val="1"/>
      <w:numFmt w:val="decimal"/>
      <w:lvlText w:val="%1."/>
      <w:lvlJc w:val="left"/>
      <w:pPr>
        <w:ind w:left="36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6120" w:hanging="1080"/>
      </w:pPr>
      <w:rPr>
        <w:rFonts w:hint="default"/>
      </w:rPr>
    </w:lvl>
    <w:lvl w:ilvl="6">
      <w:start w:val="1"/>
      <w:numFmt w:val="decimal"/>
      <w:isLgl/>
      <w:lvlText w:val="%1.%2.%3.%4.%5.%6.%7"/>
      <w:lvlJc w:val="left"/>
      <w:pPr>
        <w:ind w:left="7560" w:hanging="1440"/>
      </w:pPr>
      <w:rPr>
        <w:rFonts w:hint="default"/>
      </w:rPr>
    </w:lvl>
    <w:lvl w:ilvl="7">
      <w:start w:val="1"/>
      <w:numFmt w:val="decimal"/>
      <w:isLgl/>
      <w:lvlText w:val="%1.%2.%3.%4.%5.%6.%7.%8"/>
      <w:lvlJc w:val="left"/>
      <w:pPr>
        <w:ind w:left="8640" w:hanging="1440"/>
      </w:pPr>
      <w:rPr>
        <w:rFonts w:hint="default"/>
      </w:rPr>
    </w:lvl>
    <w:lvl w:ilvl="8">
      <w:start w:val="1"/>
      <w:numFmt w:val="decimal"/>
      <w:isLgl/>
      <w:lvlText w:val="%1.%2.%3.%4.%5.%6.%7.%8.%9"/>
      <w:lvlJc w:val="left"/>
      <w:pPr>
        <w:ind w:left="10080" w:hanging="1800"/>
      </w:pPr>
      <w:rPr>
        <w:rFonts w:hint="default"/>
      </w:rPr>
    </w:lvl>
  </w:abstractNum>
  <w:abstractNum w:abstractNumId="650">
    <w:nsid w:val="71CF50C6"/>
    <w:multiLevelType w:val="multilevel"/>
    <w:tmpl w:val="5F1C0F8E"/>
    <w:lvl w:ilvl="0">
      <w:start w:val="1"/>
      <w:numFmt w:val="decimal"/>
      <w:lvlText w:val="%1."/>
      <w:lvlJc w:val="left"/>
      <w:pPr>
        <w:ind w:left="450" w:hanging="360"/>
      </w:pPr>
      <w:rPr>
        <w:rFonts w:hint="default"/>
      </w:rPr>
    </w:lvl>
    <w:lvl w:ilvl="1">
      <w:start w:val="1"/>
      <w:numFmt w:val="decimal"/>
      <w:isLgl/>
      <w:lvlText w:val="%1.%2"/>
      <w:lvlJc w:val="left"/>
      <w:pPr>
        <w:ind w:left="450" w:hanging="360"/>
      </w:pPr>
      <w:rPr>
        <w:rFonts w:hint="default"/>
        <w:sz w:val="22"/>
      </w:rPr>
    </w:lvl>
    <w:lvl w:ilvl="2">
      <w:start w:val="1"/>
      <w:numFmt w:val="decimal"/>
      <w:isLgl/>
      <w:lvlText w:val="%1.%2.%3"/>
      <w:lvlJc w:val="left"/>
      <w:pPr>
        <w:ind w:left="810" w:hanging="720"/>
      </w:pPr>
      <w:rPr>
        <w:rFonts w:hint="default"/>
        <w:sz w:val="22"/>
      </w:rPr>
    </w:lvl>
    <w:lvl w:ilvl="3">
      <w:start w:val="1"/>
      <w:numFmt w:val="decimal"/>
      <w:isLgl/>
      <w:lvlText w:val="%1.%2.%3.%4"/>
      <w:lvlJc w:val="left"/>
      <w:pPr>
        <w:ind w:left="810" w:hanging="720"/>
      </w:pPr>
      <w:rPr>
        <w:rFonts w:hint="default"/>
        <w:sz w:val="22"/>
      </w:rPr>
    </w:lvl>
    <w:lvl w:ilvl="4">
      <w:start w:val="1"/>
      <w:numFmt w:val="decimal"/>
      <w:isLgl/>
      <w:lvlText w:val="%1.%2.%3.%4.%5"/>
      <w:lvlJc w:val="left"/>
      <w:pPr>
        <w:ind w:left="1170" w:hanging="1080"/>
      </w:pPr>
      <w:rPr>
        <w:rFonts w:hint="default"/>
        <w:sz w:val="22"/>
      </w:rPr>
    </w:lvl>
    <w:lvl w:ilvl="5">
      <w:start w:val="1"/>
      <w:numFmt w:val="decimal"/>
      <w:isLgl/>
      <w:lvlText w:val="%1.%2.%3.%4.%5.%6"/>
      <w:lvlJc w:val="left"/>
      <w:pPr>
        <w:ind w:left="1170" w:hanging="1080"/>
      </w:pPr>
      <w:rPr>
        <w:rFonts w:hint="default"/>
        <w:sz w:val="22"/>
      </w:rPr>
    </w:lvl>
    <w:lvl w:ilvl="6">
      <w:start w:val="1"/>
      <w:numFmt w:val="decimal"/>
      <w:isLgl/>
      <w:lvlText w:val="%1.%2.%3.%4.%5.%6.%7"/>
      <w:lvlJc w:val="left"/>
      <w:pPr>
        <w:ind w:left="1530" w:hanging="1440"/>
      </w:pPr>
      <w:rPr>
        <w:rFonts w:hint="default"/>
        <w:sz w:val="22"/>
      </w:rPr>
    </w:lvl>
    <w:lvl w:ilvl="7">
      <w:start w:val="1"/>
      <w:numFmt w:val="decimal"/>
      <w:isLgl/>
      <w:lvlText w:val="%1.%2.%3.%4.%5.%6.%7.%8"/>
      <w:lvlJc w:val="left"/>
      <w:pPr>
        <w:ind w:left="1530" w:hanging="1440"/>
      </w:pPr>
      <w:rPr>
        <w:rFonts w:hint="default"/>
        <w:sz w:val="22"/>
      </w:rPr>
    </w:lvl>
    <w:lvl w:ilvl="8">
      <w:start w:val="1"/>
      <w:numFmt w:val="decimal"/>
      <w:isLgl/>
      <w:lvlText w:val="%1.%2.%3.%4.%5.%6.%7.%8.%9"/>
      <w:lvlJc w:val="left"/>
      <w:pPr>
        <w:ind w:left="1890" w:hanging="1800"/>
      </w:pPr>
      <w:rPr>
        <w:rFonts w:hint="default"/>
        <w:sz w:val="22"/>
      </w:rPr>
    </w:lvl>
  </w:abstractNum>
  <w:abstractNum w:abstractNumId="651">
    <w:nsid w:val="71D256FE"/>
    <w:multiLevelType w:val="hybridMultilevel"/>
    <w:tmpl w:val="9F368BB0"/>
    <w:lvl w:ilvl="0" w:tplc="83BAF60C">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2">
    <w:nsid w:val="71E52889"/>
    <w:multiLevelType w:val="hybridMultilevel"/>
    <w:tmpl w:val="B9429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3">
    <w:nsid w:val="71FC252D"/>
    <w:multiLevelType w:val="hybridMultilevel"/>
    <w:tmpl w:val="B22CEADC"/>
    <w:lvl w:ilvl="0" w:tplc="04090001">
      <w:start w:val="1"/>
      <w:numFmt w:val="bullet"/>
      <w:lvlText w:val=""/>
      <w:lvlJc w:val="left"/>
      <w:pPr>
        <w:tabs>
          <w:tab w:val="num" w:pos="4530"/>
        </w:tabs>
        <w:ind w:left="45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4">
    <w:nsid w:val="720276B8"/>
    <w:multiLevelType w:val="hybridMultilevel"/>
    <w:tmpl w:val="463022C8"/>
    <w:lvl w:ilvl="0" w:tplc="FA4E3A0E">
      <w:start w:val="1"/>
      <w:numFmt w:val="bullet"/>
      <w:lvlText w:val=""/>
      <w:lvlJc w:val="left"/>
      <w:pPr>
        <w:tabs>
          <w:tab w:val="num" w:pos="3730"/>
        </w:tabs>
        <w:ind w:left="373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sz w:val="24"/>
        <w:szCs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5">
    <w:nsid w:val="72306B89"/>
    <w:multiLevelType w:val="multilevel"/>
    <w:tmpl w:val="1608AB5E"/>
    <w:lvl w:ilvl="0">
      <w:start w:val="1"/>
      <w:numFmt w:val="decimal"/>
      <w:lvlText w:val="%1."/>
      <w:lvlJc w:val="left"/>
      <w:pPr>
        <w:ind w:left="45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6">
    <w:nsid w:val="726A0A4E"/>
    <w:multiLevelType w:val="multilevel"/>
    <w:tmpl w:val="B120B852"/>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57">
    <w:nsid w:val="72FC6B56"/>
    <w:multiLevelType w:val="multilevel"/>
    <w:tmpl w:val="2620E6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58">
    <w:nsid w:val="73001B4F"/>
    <w:multiLevelType w:val="hybridMultilevel"/>
    <w:tmpl w:val="D2DE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9">
    <w:nsid w:val="731E0407"/>
    <w:multiLevelType w:val="multilevel"/>
    <w:tmpl w:val="51F0ECA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0">
    <w:nsid w:val="73444CBA"/>
    <w:multiLevelType w:val="multilevel"/>
    <w:tmpl w:val="8DF45B1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1">
    <w:nsid w:val="734E4DCF"/>
    <w:multiLevelType w:val="multilevel"/>
    <w:tmpl w:val="CA92C7BE"/>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62">
    <w:nsid w:val="737068C2"/>
    <w:multiLevelType w:val="hybridMultilevel"/>
    <w:tmpl w:val="C358BA9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63">
    <w:nsid w:val="73792BCF"/>
    <w:multiLevelType w:val="multilevel"/>
    <w:tmpl w:val="D88AA2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64">
    <w:nsid w:val="73AE3E04"/>
    <w:multiLevelType w:val="hybridMultilevel"/>
    <w:tmpl w:val="DD00E7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5">
    <w:nsid w:val="73E737D7"/>
    <w:multiLevelType w:val="hybridMultilevel"/>
    <w:tmpl w:val="07B87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6">
    <w:nsid w:val="73EF680D"/>
    <w:multiLevelType w:val="multilevel"/>
    <w:tmpl w:val="F464365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7">
    <w:nsid w:val="7450726B"/>
    <w:multiLevelType w:val="hybridMultilevel"/>
    <w:tmpl w:val="8C286ABA"/>
    <w:lvl w:ilvl="0" w:tplc="0CB0FE54">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8">
    <w:nsid w:val="74884F33"/>
    <w:multiLevelType w:val="hybridMultilevel"/>
    <w:tmpl w:val="3990C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9">
    <w:nsid w:val="74A40646"/>
    <w:multiLevelType w:val="multilevel"/>
    <w:tmpl w:val="DBD403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0">
    <w:nsid w:val="74AC43A6"/>
    <w:multiLevelType w:val="hybridMultilevel"/>
    <w:tmpl w:val="5C6E6F12"/>
    <w:lvl w:ilvl="0" w:tplc="66682142">
      <w:start w:val="1"/>
      <w:numFmt w:val="bullet"/>
      <w:lvlText w:val=""/>
      <w:lvlJc w:val="left"/>
      <w:pPr>
        <w:tabs>
          <w:tab w:val="num" w:pos="432"/>
        </w:tabs>
        <w:ind w:left="432" w:hanging="432"/>
      </w:pPr>
      <w:rPr>
        <w:rFonts w:ascii="Symbol" w:hAnsi="Symbol" w:hint="default"/>
        <w:sz w:val="18"/>
        <w:szCs w:val="18"/>
      </w:rPr>
    </w:lvl>
    <w:lvl w:ilvl="1" w:tplc="38AEE288">
      <w:start w:val="1"/>
      <w:numFmt w:val="bullet"/>
      <w:lvlText w:val=""/>
      <w:lvlJc w:val="left"/>
      <w:pPr>
        <w:tabs>
          <w:tab w:val="num" w:pos="1512"/>
        </w:tabs>
        <w:ind w:left="1512" w:hanging="432"/>
      </w:pPr>
      <w:rPr>
        <w:rFonts w:ascii="Wingdings 3" w:hAnsi="Wingdings 3"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1">
    <w:nsid w:val="74BC1EBD"/>
    <w:multiLevelType w:val="multilevel"/>
    <w:tmpl w:val="FD7AD92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2">
    <w:nsid w:val="74D27045"/>
    <w:multiLevelType w:val="multilevel"/>
    <w:tmpl w:val="95BAAC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3">
    <w:nsid w:val="74D7394F"/>
    <w:multiLevelType w:val="hybridMultilevel"/>
    <w:tmpl w:val="BA34D14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4">
    <w:nsid w:val="74D84A87"/>
    <w:multiLevelType w:val="hybridMultilevel"/>
    <w:tmpl w:val="ADCAA5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75">
    <w:nsid w:val="756D2CE4"/>
    <w:multiLevelType w:val="multilevel"/>
    <w:tmpl w:val="AA9822A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6">
    <w:nsid w:val="75796A5B"/>
    <w:multiLevelType w:val="hybridMultilevel"/>
    <w:tmpl w:val="DE20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7">
    <w:nsid w:val="75CF574B"/>
    <w:multiLevelType w:val="hybridMultilevel"/>
    <w:tmpl w:val="89FAE2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8">
    <w:nsid w:val="75DA0314"/>
    <w:multiLevelType w:val="hybridMultilevel"/>
    <w:tmpl w:val="9EF6C1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9">
    <w:nsid w:val="76113665"/>
    <w:multiLevelType w:val="multilevel"/>
    <w:tmpl w:val="084EF9E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0">
    <w:nsid w:val="76283AA9"/>
    <w:multiLevelType w:val="hybridMultilevel"/>
    <w:tmpl w:val="6C2C4FC2"/>
    <w:lvl w:ilvl="0" w:tplc="04090001">
      <w:start w:val="1"/>
      <w:numFmt w:val="bullet"/>
      <w:lvlText w:val=""/>
      <w:lvlJc w:val="left"/>
      <w:pPr>
        <w:ind w:left="720" w:hanging="360"/>
      </w:pPr>
      <w:rPr>
        <w:rFonts w:ascii="Symbol" w:hAnsi="Symbol"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81">
    <w:nsid w:val="762E0622"/>
    <w:multiLevelType w:val="hybridMultilevel"/>
    <w:tmpl w:val="ACC47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2">
    <w:nsid w:val="764D2AB1"/>
    <w:multiLevelType w:val="hybridMultilevel"/>
    <w:tmpl w:val="5450E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3">
    <w:nsid w:val="7690528B"/>
    <w:multiLevelType w:val="hybridMultilevel"/>
    <w:tmpl w:val="C35064CC"/>
    <w:lvl w:ilvl="0" w:tplc="04090005">
      <w:start w:val="1"/>
      <w:numFmt w:val="bullet"/>
      <w:lvlText w:val=""/>
      <w:lvlJc w:val="left"/>
      <w:pPr>
        <w:ind w:left="756" w:hanging="360"/>
      </w:pPr>
      <w:rPr>
        <w:rFonts w:ascii="Wingdings" w:hAnsi="Wingdings"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684">
    <w:nsid w:val="76A741B8"/>
    <w:multiLevelType w:val="multilevel"/>
    <w:tmpl w:val="57E44194"/>
    <w:lvl w:ilvl="0">
      <w:start w:val="12"/>
      <w:numFmt w:val="decimal"/>
      <w:lvlText w:val="%1"/>
      <w:lvlJc w:val="left"/>
      <w:pPr>
        <w:ind w:left="465" w:hanging="465"/>
      </w:pPr>
      <w:rPr>
        <w:rFonts w:hint="default"/>
      </w:rPr>
    </w:lvl>
    <w:lvl w:ilvl="1">
      <w:start w:val="1"/>
      <w:numFmt w:val="decimal"/>
      <w:lvlText w:val="%1.%2"/>
      <w:lvlJc w:val="left"/>
      <w:pPr>
        <w:ind w:left="1185" w:hanging="465"/>
      </w:pPr>
      <w:rPr>
        <w:rFonts w:hint="default"/>
        <w:b w:val="0"/>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85">
    <w:nsid w:val="76BC601A"/>
    <w:multiLevelType w:val="hybridMultilevel"/>
    <w:tmpl w:val="BE28B45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6">
    <w:nsid w:val="76DA5014"/>
    <w:multiLevelType w:val="hybridMultilevel"/>
    <w:tmpl w:val="9F3643E8"/>
    <w:lvl w:ilvl="0" w:tplc="35C428DC">
      <w:start w:val="1"/>
      <w:numFmt w:val="decimal"/>
      <w:lvlText w:val="3.3.%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7">
    <w:nsid w:val="771C315A"/>
    <w:multiLevelType w:val="hybridMultilevel"/>
    <w:tmpl w:val="EDF45ABE"/>
    <w:lvl w:ilvl="0" w:tplc="04090001">
      <w:start w:val="1"/>
      <w:numFmt w:val="bullet"/>
      <w:lvlText w:val=""/>
      <w:lvlJc w:val="left"/>
      <w:pPr>
        <w:ind w:left="1057" w:hanging="360"/>
      </w:pPr>
      <w:rPr>
        <w:rFonts w:ascii="Symbol" w:hAnsi="Symbol" w:hint="default"/>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688">
    <w:nsid w:val="775D0B76"/>
    <w:multiLevelType w:val="multilevel"/>
    <w:tmpl w:val="B086B9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9">
    <w:nsid w:val="7775187C"/>
    <w:multiLevelType w:val="hybridMultilevel"/>
    <w:tmpl w:val="4218F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0">
    <w:nsid w:val="777C2BA3"/>
    <w:multiLevelType w:val="multilevel"/>
    <w:tmpl w:val="AC90C16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91">
    <w:nsid w:val="77B77865"/>
    <w:multiLevelType w:val="hybridMultilevel"/>
    <w:tmpl w:val="30581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2">
    <w:nsid w:val="78077CBE"/>
    <w:multiLevelType w:val="multilevel"/>
    <w:tmpl w:val="B130EB5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3">
    <w:nsid w:val="78424616"/>
    <w:multiLevelType w:val="hybridMultilevel"/>
    <w:tmpl w:val="398C3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4">
    <w:nsid w:val="78552C9C"/>
    <w:multiLevelType w:val="multilevel"/>
    <w:tmpl w:val="4470E0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95">
    <w:nsid w:val="78D551DE"/>
    <w:multiLevelType w:val="hybridMultilevel"/>
    <w:tmpl w:val="12326932"/>
    <w:lvl w:ilvl="0" w:tplc="D9DA06A2">
      <w:start w:val="13"/>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6">
    <w:nsid w:val="78DE2CD0"/>
    <w:multiLevelType w:val="multilevel"/>
    <w:tmpl w:val="CA92C7BE"/>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97">
    <w:nsid w:val="78E94208"/>
    <w:multiLevelType w:val="hybridMultilevel"/>
    <w:tmpl w:val="DD081A04"/>
    <w:lvl w:ilvl="0" w:tplc="4F92E6B0">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98">
    <w:nsid w:val="78F51174"/>
    <w:multiLevelType w:val="hybridMultilevel"/>
    <w:tmpl w:val="FDBE04C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99">
    <w:nsid w:val="79481257"/>
    <w:multiLevelType w:val="hybridMultilevel"/>
    <w:tmpl w:val="68C6F13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700">
    <w:nsid w:val="79562369"/>
    <w:multiLevelType w:val="hybridMultilevel"/>
    <w:tmpl w:val="580A1434"/>
    <w:lvl w:ilvl="0" w:tplc="04090001">
      <w:start w:val="1"/>
      <w:numFmt w:val="bullet"/>
      <w:lvlText w:val=""/>
      <w:lvlJc w:val="left"/>
      <w:pPr>
        <w:tabs>
          <w:tab w:val="num" w:pos="2880"/>
        </w:tabs>
        <w:ind w:left="2880" w:hanging="360"/>
      </w:pPr>
      <w:rPr>
        <w:rFonts w:ascii="Symbol" w:hAnsi="Symbol" w:hint="default"/>
      </w:rPr>
    </w:lvl>
    <w:lvl w:ilvl="1" w:tplc="A9BE6CDA">
      <w:start w:val="7"/>
      <w:numFmt w:val="decimal"/>
      <w:lvlText w:val="%2."/>
      <w:lvlJc w:val="left"/>
      <w:pPr>
        <w:tabs>
          <w:tab w:val="num" w:pos="3960"/>
        </w:tabs>
        <w:ind w:left="3960" w:hanging="720"/>
      </w:pPr>
      <w:rPr>
        <w:rFonts w:hint="default"/>
      </w:r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701">
    <w:nsid w:val="797709B9"/>
    <w:multiLevelType w:val="multilevel"/>
    <w:tmpl w:val="6A9665B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2">
    <w:nsid w:val="79823346"/>
    <w:multiLevelType w:val="hybridMultilevel"/>
    <w:tmpl w:val="770C6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3">
    <w:nsid w:val="79A27DF8"/>
    <w:multiLevelType w:val="multilevel"/>
    <w:tmpl w:val="3FD0844E"/>
    <w:lvl w:ilvl="0">
      <w:start w:val="4"/>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4">
    <w:nsid w:val="79ED3A80"/>
    <w:multiLevelType w:val="hybridMultilevel"/>
    <w:tmpl w:val="135064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5">
    <w:nsid w:val="7A0A2829"/>
    <w:multiLevelType w:val="hybridMultilevel"/>
    <w:tmpl w:val="E3EED1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6">
    <w:nsid w:val="7A6B3929"/>
    <w:multiLevelType w:val="hybridMultilevel"/>
    <w:tmpl w:val="178A67CE"/>
    <w:lvl w:ilvl="0" w:tplc="04090001">
      <w:start w:val="1"/>
      <w:numFmt w:val="bullet"/>
      <w:lvlText w:val=""/>
      <w:lvlJc w:val="left"/>
      <w:pPr>
        <w:ind w:left="1080" w:hanging="360"/>
      </w:pPr>
      <w:rPr>
        <w:rFonts w:ascii="Symbol" w:hAnsi="Symbol" w:hint="default"/>
        <w:b w:val="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07">
    <w:nsid w:val="7A794A09"/>
    <w:multiLevelType w:val="multilevel"/>
    <w:tmpl w:val="04988CD6"/>
    <w:lvl w:ilvl="0">
      <w:start w:val="1"/>
      <w:numFmt w:val="upperRoman"/>
      <w:lvlText w:val="%1."/>
      <w:lvlJc w:val="left"/>
      <w:pPr>
        <w:ind w:left="720" w:hanging="360"/>
      </w:pPr>
      <w:rPr>
        <w:rFonts w:ascii="Calibri" w:eastAsia="Calibri" w:hAnsi="Calibri"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08">
    <w:nsid w:val="7A7C3513"/>
    <w:multiLevelType w:val="hybridMultilevel"/>
    <w:tmpl w:val="C53C0D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9">
    <w:nsid w:val="7AB96A74"/>
    <w:multiLevelType w:val="hybridMultilevel"/>
    <w:tmpl w:val="885E1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0">
    <w:nsid w:val="7ACC4884"/>
    <w:multiLevelType w:val="multilevel"/>
    <w:tmpl w:val="5F269E32"/>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11">
    <w:nsid w:val="7AFB46FE"/>
    <w:multiLevelType w:val="hybridMultilevel"/>
    <w:tmpl w:val="6B8C3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2">
    <w:nsid w:val="7B401599"/>
    <w:multiLevelType w:val="multilevel"/>
    <w:tmpl w:val="B0540448"/>
    <w:lvl w:ilvl="0">
      <w:start w:val="14"/>
      <w:numFmt w:val="decimal"/>
      <w:lvlText w:val="%1"/>
      <w:lvlJc w:val="left"/>
      <w:pPr>
        <w:ind w:left="465" w:hanging="465"/>
      </w:pPr>
      <w:rPr>
        <w:rFonts w:hint="default"/>
      </w:rPr>
    </w:lvl>
    <w:lvl w:ilvl="1">
      <w:start w:val="1"/>
      <w:numFmt w:val="decimal"/>
      <w:lvlText w:val="%1.%2"/>
      <w:lvlJc w:val="left"/>
      <w:pPr>
        <w:ind w:left="1185" w:hanging="465"/>
      </w:pPr>
      <w:rPr>
        <w:rFonts w:hint="default"/>
        <w:b w:val="0"/>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13">
    <w:nsid w:val="7B6E003D"/>
    <w:multiLevelType w:val="hybridMultilevel"/>
    <w:tmpl w:val="84808B9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4">
    <w:nsid w:val="7B966CE8"/>
    <w:multiLevelType w:val="hybridMultilevel"/>
    <w:tmpl w:val="9CF4C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5">
    <w:nsid w:val="7BE31728"/>
    <w:multiLevelType w:val="hybridMultilevel"/>
    <w:tmpl w:val="597C4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6">
    <w:nsid w:val="7C3D0DCE"/>
    <w:multiLevelType w:val="multilevel"/>
    <w:tmpl w:val="95BAAC6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7">
    <w:nsid w:val="7CD00833"/>
    <w:multiLevelType w:val="hybridMultilevel"/>
    <w:tmpl w:val="7A8A743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18">
    <w:nsid w:val="7D155299"/>
    <w:multiLevelType w:val="hybridMultilevel"/>
    <w:tmpl w:val="08305FD0"/>
    <w:lvl w:ilvl="0" w:tplc="04090001">
      <w:start w:val="1"/>
      <w:numFmt w:val="bullet"/>
      <w:lvlText w:val=""/>
      <w:lvlJc w:val="left"/>
      <w:pPr>
        <w:tabs>
          <w:tab w:val="num" w:pos="706"/>
        </w:tabs>
        <w:ind w:left="706" w:hanging="360"/>
      </w:pPr>
      <w:rPr>
        <w:rFonts w:ascii="Symbol" w:hAnsi="Symbol" w:hint="default"/>
      </w:rPr>
    </w:lvl>
    <w:lvl w:ilvl="1" w:tplc="04090003">
      <w:start w:val="1"/>
      <w:numFmt w:val="bullet"/>
      <w:lvlText w:val="o"/>
      <w:lvlJc w:val="left"/>
      <w:pPr>
        <w:tabs>
          <w:tab w:val="num" w:pos="1786"/>
        </w:tabs>
        <w:ind w:left="1786" w:hanging="360"/>
      </w:pPr>
      <w:rPr>
        <w:rFonts w:ascii="Courier New" w:hAnsi="Courier New" w:cs="Courier New" w:hint="default"/>
      </w:rPr>
    </w:lvl>
    <w:lvl w:ilvl="2" w:tplc="04090005" w:tentative="1">
      <w:start w:val="1"/>
      <w:numFmt w:val="bullet"/>
      <w:lvlText w:val=""/>
      <w:lvlJc w:val="left"/>
      <w:pPr>
        <w:tabs>
          <w:tab w:val="num" w:pos="2506"/>
        </w:tabs>
        <w:ind w:left="2506" w:hanging="360"/>
      </w:pPr>
      <w:rPr>
        <w:rFonts w:ascii="Wingdings" w:hAnsi="Wingdings" w:hint="default"/>
      </w:rPr>
    </w:lvl>
    <w:lvl w:ilvl="3" w:tplc="04090001" w:tentative="1">
      <w:start w:val="1"/>
      <w:numFmt w:val="bullet"/>
      <w:lvlText w:val=""/>
      <w:lvlJc w:val="left"/>
      <w:pPr>
        <w:tabs>
          <w:tab w:val="num" w:pos="3226"/>
        </w:tabs>
        <w:ind w:left="3226" w:hanging="360"/>
      </w:pPr>
      <w:rPr>
        <w:rFonts w:ascii="Symbol" w:hAnsi="Symbol" w:hint="default"/>
      </w:rPr>
    </w:lvl>
    <w:lvl w:ilvl="4" w:tplc="04090003" w:tentative="1">
      <w:start w:val="1"/>
      <w:numFmt w:val="bullet"/>
      <w:lvlText w:val="o"/>
      <w:lvlJc w:val="left"/>
      <w:pPr>
        <w:tabs>
          <w:tab w:val="num" w:pos="3946"/>
        </w:tabs>
        <w:ind w:left="3946" w:hanging="360"/>
      </w:pPr>
      <w:rPr>
        <w:rFonts w:ascii="Courier New" w:hAnsi="Courier New" w:cs="Courier New" w:hint="default"/>
      </w:rPr>
    </w:lvl>
    <w:lvl w:ilvl="5" w:tplc="04090005" w:tentative="1">
      <w:start w:val="1"/>
      <w:numFmt w:val="bullet"/>
      <w:lvlText w:val=""/>
      <w:lvlJc w:val="left"/>
      <w:pPr>
        <w:tabs>
          <w:tab w:val="num" w:pos="4666"/>
        </w:tabs>
        <w:ind w:left="4666" w:hanging="360"/>
      </w:pPr>
      <w:rPr>
        <w:rFonts w:ascii="Wingdings" w:hAnsi="Wingdings" w:hint="default"/>
      </w:rPr>
    </w:lvl>
    <w:lvl w:ilvl="6" w:tplc="04090001" w:tentative="1">
      <w:start w:val="1"/>
      <w:numFmt w:val="bullet"/>
      <w:lvlText w:val=""/>
      <w:lvlJc w:val="left"/>
      <w:pPr>
        <w:tabs>
          <w:tab w:val="num" w:pos="5386"/>
        </w:tabs>
        <w:ind w:left="5386" w:hanging="360"/>
      </w:pPr>
      <w:rPr>
        <w:rFonts w:ascii="Symbol" w:hAnsi="Symbol" w:hint="default"/>
      </w:rPr>
    </w:lvl>
    <w:lvl w:ilvl="7" w:tplc="04090003" w:tentative="1">
      <w:start w:val="1"/>
      <w:numFmt w:val="bullet"/>
      <w:lvlText w:val="o"/>
      <w:lvlJc w:val="left"/>
      <w:pPr>
        <w:tabs>
          <w:tab w:val="num" w:pos="6106"/>
        </w:tabs>
        <w:ind w:left="6106" w:hanging="360"/>
      </w:pPr>
      <w:rPr>
        <w:rFonts w:ascii="Courier New" w:hAnsi="Courier New" w:cs="Courier New" w:hint="default"/>
      </w:rPr>
    </w:lvl>
    <w:lvl w:ilvl="8" w:tplc="04090005" w:tentative="1">
      <w:start w:val="1"/>
      <w:numFmt w:val="bullet"/>
      <w:lvlText w:val=""/>
      <w:lvlJc w:val="left"/>
      <w:pPr>
        <w:tabs>
          <w:tab w:val="num" w:pos="6826"/>
        </w:tabs>
        <w:ind w:left="6826" w:hanging="360"/>
      </w:pPr>
      <w:rPr>
        <w:rFonts w:ascii="Wingdings" w:hAnsi="Wingdings" w:hint="default"/>
      </w:rPr>
    </w:lvl>
  </w:abstractNum>
  <w:abstractNum w:abstractNumId="719">
    <w:nsid w:val="7D451AEA"/>
    <w:multiLevelType w:val="hybridMultilevel"/>
    <w:tmpl w:val="876A8812"/>
    <w:lvl w:ilvl="0" w:tplc="B7CC823A">
      <w:start w:val="1"/>
      <w:numFmt w:val="decimal"/>
      <w:lvlText w:val="3.%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0">
    <w:nsid w:val="7D9757C5"/>
    <w:multiLevelType w:val="hybridMultilevel"/>
    <w:tmpl w:val="CA140F62"/>
    <w:lvl w:ilvl="0" w:tplc="44090001">
      <w:start w:val="1"/>
      <w:numFmt w:val="bullet"/>
      <w:lvlText w:val=""/>
      <w:lvlJc w:val="left"/>
      <w:pPr>
        <w:ind w:left="654" w:hanging="360"/>
      </w:pPr>
      <w:rPr>
        <w:rFonts w:ascii="Symbol" w:hAnsi="Symbol" w:hint="default"/>
      </w:rPr>
    </w:lvl>
    <w:lvl w:ilvl="1" w:tplc="44090003" w:tentative="1">
      <w:start w:val="1"/>
      <w:numFmt w:val="bullet"/>
      <w:lvlText w:val="o"/>
      <w:lvlJc w:val="left"/>
      <w:pPr>
        <w:ind w:left="1374" w:hanging="360"/>
      </w:pPr>
      <w:rPr>
        <w:rFonts w:ascii="Courier New" w:hAnsi="Courier New" w:cs="Courier New" w:hint="default"/>
      </w:rPr>
    </w:lvl>
    <w:lvl w:ilvl="2" w:tplc="44090005" w:tentative="1">
      <w:start w:val="1"/>
      <w:numFmt w:val="bullet"/>
      <w:lvlText w:val=""/>
      <w:lvlJc w:val="left"/>
      <w:pPr>
        <w:ind w:left="2094" w:hanging="360"/>
      </w:pPr>
      <w:rPr>
        <w:rFonts w:ascii="Wingdings" w:hAnsi="Wingdings" w:hint="default"/>
      </w:rPr>
    </w:lvl>
    <w:lvl w:ilvl="3" w:tplc="44090001" w:tentative="1">
      <w:start w:val="1"/>
      <w:numFmt w:val="bullet"/>
      <w:lvlText w:val=""/>
      <w:lvlJc w:val="left"/>
      <w:pPr>
        <w:ind w:left="2814" w:hanging="360"/>
      </w:pPr>
      <w:rPr>
        <w:rFonts w:ascii="Symbol" w:hAnsi="Symbol" w:hint="default"/>
      </w:rPr>
    </w:lvl>
    <w:lvl w:ilvl="4" w:tplc="44090003" w:tentative="1">
      <w:start w:val="1"/>
      <w:numFmt w:val="bullet"/>
      <w:lvlText w:val="o"/>
      <w:lvlJc w:val="left"/>
      <w:pPr>
        <w:ind w:left="3534" w:hanging="360"/>
      </w:pPr>
      <w:rPr>
        <w:rFonts w:ascii="Courier New" w:hAnsi="Courier New" w:cs="Courier New" w:hint="default"/>
      </w:rPr>
    </w:lvl>
    <w:lvl w:ilvl="5" w:tplc="44090005" w:tentative="1">
      <w:start w:val="1"/>
      <w:numFmt w:val="bullet"/>
      <w:lvlText w:val=""/>
      <w:lvlJc w:val="left"/>
      <w:pPr>
        <w:ind w:left="4254" w:hanging="360"/>
      </w:pPr>
      <w:rPr>
        <w:rFonts w:ascii="Wingdings" w:hAnsi="Wingdings" w:hint="default"/>
      </w:rPr>
    </w:lvl>
    <w:lvl w:ilvl="6" w:tplc="44090001" w:tentative="1">
      <w:start w:val="1"/>
      <w:numFmt w:val="bullet"/>
      <w:lvlText w:val=""/>
      <w:lvlJc w:val="left"/>
      <w:pPr>
        <w:ind w:left="4974" w:hanging="360"/>
      </w:pPr>
      <w:rPr>
        <w:rFonts w:ascii="Symbol" w:hAnsi="Symbol" w:hint="default"/>
      </w:rPr>
    </w:lvl>
    <w:lvl w:ilvl="7" w:tplc="44090003" w:tentative="1">
      <w:start w:val="1"/>
      <w:numFmt w:val="bullet"/>
      <w:lvlText w:val="o"/>
      <w:lvlJc w:val="left"/>
      <w:pPr>
        <w:ind w:left="5694" w:hanging="360"/>
      </w:pPr>
      <w:rPr>
        <w:rFonts w:ascii="Courier New" w:hAnsi="Courier New" w:cs="Courier New" w:hint="default"/>
      </w:rPr>
    </w:lvl>
    <w:lvl w:ilvl="8" w:tplc="44090005" w:tentative="1">
      <w:start w:val="1"/>
      <w:numFmt w:val="bullet"/>
      <w:lvlText w:val=""/>
      <w:lvlJc w:val="left"/>
      <w:pPr>
        <w:ind w:left="6414" w:hanging="360"/>
      </w:pPr>
      <w:rPr>
        <w:rFonts w:ascii="Wingdings" w:hAnsi="Wingdings" w:hint="default"/>
      </w:rPr>
    </w:lvl>
  </w:abstractNum>
  <w:abstractNum w:abstractNumId="721">
    <w:nsid w:val="7DD23FBC"/>
    <w:multiLevelType w:val="multilevel"/>
    <w:tmpl w:val="C1881996"/>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722">
    <w:nsid w:val="7E166C9D"/>
    <w:multiLevelType w:val="hybridMultilevel"/>
    <w:tmpl w:val="ACC0CB10"/>
    <w:lvl w:ilvl="0" w:tplc="B412889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3">
    <w:nsid w:val="7E391BD0"/>
    <w:multiLevelType w:val="hybridMultilevel"/>
    <w:tmpl w:val="4B125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24">
    <w:nsid w:val="7E4D2C67"/>
    <w:multiLevelType w:val="hybridMultilevel"/>
    <w:tmpl w:val="6CF8F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5">
    <w:nsid w:val="7E5134BC"/>
    <w:multiLevelType w:val="hybridMultilevel"/>
    <w:tmpl w:val="27E26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6">
    <w:nsid w:val="7E5A12A1"/>
    <w:multiLevelType w:val="hybridMultilevel"/>
    <w:tmpl w:val="A986039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27">
    <w:nsid w:val="7E776123"/>
    <w:multiLevelType w:val="hybridMultilevel"/>
    <w:tmpl w:val="B26EA72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728">
    <w:nsid w:val="7E903A2C"/>
    <w:multiLevelType w:val="hybridMultilevel"/>
    <w:tmpl w:val="DB64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9">
    <w:nsid w:val="7EFA173E"/>
    <w:multiLevelType w:val="multilevel"/>
    <w:tmpl w:val="FF227436"/>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0">
    <w:nsid w:val="7F122950"/>
    <w:multiLevelType w:val="multilevel"/>
    <w:tmpl w:val="32BE326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31">
    <w:nsid w:val="7F2871DA"/>
    <w:multiLevelType w:val="hybridMultilevel"/>
    <w:tmpl w:val="F31AA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2">
    <w:nsid w:val="7F330DBC"/>
    <w:multiLevelType w:val="hybridMultilevel"/>
    <w:tmpl w:val="2E9EB8E2"/>
    <w:lvl w:ilvl="0" w:tplc="04090001">
      <w:start w:val="1"/>
      <w:numFmt w:val="bullet"/>
      <w:lvlText w:val=""/>
      <w:lvlJc w:val="left"/>
      <w:pPr>
        <w:ind w:left="45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33">
    <w:nsid w:val="7F912393"/>
    <w:multiLevelType w:val="hybridMultilevel"/>
    <w:tmpl w:val="0116FE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4">
    <w:nsid w:val="7F9269B3"/>
    <w:multiLevelType w:val="hybridMultilevel"/>
    <w:tmpl w:val="85F44D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5">
    <w:nsid w:val="7F99719C"/>
    <w:multiLevelType w:val="multilevel"/>
    <w:tmpl w:val="5B80D0F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36">
    <w:nsid w:val="7FB923FF"/>
    <w:multiLevelType w:val="hybridMultilevel"/>
    <w:tmpl w:val="452C354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37">
    <w:nsid w:val="7FB92DBC"/>
    <w:multiLevelType w:val="hybridMultilevel"/>
    <w:tmpl w:val="2DB834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8">
    <w:nsid w:val="7FC86599"/>
    <w:multiLevelType w:val="hybridMultilevel"/>
    <w:tmpl w:val="CFF6A1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39">
    <w:nsid w:val="7FCC7C0E"/>
    <w:multiLevelType w:val="hybridMultilevel"/>
    <w:tmpl w:val="02442E9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6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3"/>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4"/>
  </w:num>
  <w:num w:numId="11">
    <w:abstractNumId w:val="478"/>
  </w:num>
  <w:num w:numId="12">
    <w:abstractNumId w:val="540"/>
  </w:num>
  <w:num w:numId="13">
    <w:abstractNumId w:val="271"/>
  </w:num>
  <w:num w:numId="14">
    <w:abstractNumId w:val="143"/>
  </w:num>
  <w:num w:numId="15">
    <w:abstractNumId w:val="721"/>
  </w:num>
  <w:num w:numId="16">
    <w:abstractNumId w:val="487"/>
  </w:num>
  <w:num w:numId="17">
    <w:abstractNumId w:val="474"/>
  </w:num>
  <w:num w:numId="18">
    <w:abstractNumId w:val="599"/>
  </w:num>
  <w:num w:numId="19">
    <w:abstractNumId w:val="656"/>
  </w:num>
  <w:num w:numId="20">
    <w:abstractNumId w:val="358"/>
  </w:num>
  <w:num w:numId="21">
    <w:abstractNumId w:val="530"/>
  </w:num>
  <w:num w:numId="22">
    <w:abstractNumId w:val="601"/>
  </w:num>
  <w:num w:numId="23">
    <w:abstractNumId w:val="2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7"/>
  </w:num>
  <w:num w:numId="25">
    <w:abstractNumId w:val="698"/>
  </w:num>
  <w:num w:numId="26">
    <w:abstractNumId w:val="697"/>
  </w:num>
  <w:num w:numId="27">
    <w:abstractNumId w:val="163"/>
  </w:num>
  <w:num w:numId="28">
    <w:abstractNumId w:val="387"/>
  </w:num>
  <w:num w:numId="29">
    <w:abstractNumId w:val="169"/>
  </w:num>
  <w:num w:numId="30">
    <w:abstractNumId w:val="23"/>
  </w:num>
  <w:num w:numId="31">
    <w:abstractNumId w:val="569"/>
  </w:num>
  <w:num w:numId="32">
    <w:abstractNumId w:val="267"/>
  </w:num>
  <w:num w:numId="33">
    <w:abstractNumId w:val="522"/>
  </w:num>
  <w:num w:numId="34">
    <w:abstractNumId w:val="252"/>
  </w:num>
  <w:num w:numId="35">
    <w:abstractNumId w:val="375"/>
  </w:num>
  <w:num w:numId="36">
    <w:abstractNumId w:val="625"/>
  </w:num>
  <w:num w:numId="37">
    <w:abstractNumId w:val="704"/>
  </w:num>
  <w:num w:numId="38">
    <w:abstractNumId w:val="664"/>
  </w:num>
  <w:num w:numId="39">
    <w:abstractNumId w:val="283"/>
  </w:num>
  <w:num w:numId="40">
    <w:abstractNumId w:val="1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1"/>
  </w:num>
  <w:num w:numId="42">
    <w:abstractNumId w:val="429"/>
  </w:num>
  <w:num w:numId="43">
    <w:abstractNumId w:val="645"/>
  </w:num>
  <w:num w:numId="44">
    <w:abstractNumId w:val="83"/>
  </w:num>
  <w:num w:numId="45">
    <w:abstractNumId w:val="553"/>
  </w:num>
  <w:num w:numId="46">
    <w:abstractNumId w:val="612"/>
  </w:num>
  <w:num w:numId="47">
    <w:abstractNumId w:val="28"/>
  </w:num>
  <w:num w:numId="48">
    <w:abstractNumId w:val="269"/>
  </w:num>
  <w:num w:numId="49">
    <w:abstractNumId w:val="618"/>
  </w:num>
  <w:num w:numId="50">
    <w:abstractNumId w:val="368"/>
  </w:num>
  <w:num w:numId="51">
    <w:abstractNumId w:val="686"/>
  </w:num>
  <w:num w:numId="52">
    <w:abstractNumId w:val="6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41"/>
  </w:num>
  <w:num w:numId="54">
    <w:abstractNumId w:val="254"/>
  </w:num>
  <w:num w:numId="55">
    <w:abstractNumId w:val="69"/>
  </w:num>
  <w:num w:numId="56">
    <w:abstractNumId w:val="45"/>
  </w:num>
  <w:num w:numId="57">
    <w:abstractNumId w:val="605"/>
  </w:num>
  <w:num w:numId="58">
    <w:abstractNumId w:val="665"/>
  </w:num>
  <w:num w:numId="59">
    <w:abstractNumId w:val="470"/>
  </w:num>
  <w:num w:numId="60">
    <w:abstractNumId w:val="576"/>
  </w:num>
  <w:num w:numId="61">
    <w:abstractNumId w:val="274"/>
  </w:num>
  <w:num w:numId="62">
    <w:abstractNumId w:val="165"/>
  </w:num>
  <w:num w:numId="63">
    <w:abstractNumId w:val="95"/>
  </w:num>
  <w:num w:numId="64">
    <w:abstractNumId w:val="559"/>
  </w:num>
  <w:num w:numId="65">
    <w:abstractNumId w:val="561"/>
  </w:num>
  <w:num w:numId="66">
    <w:abstractNumId w:val="650"/>
  </w:num>
  <w:num w:numId="67">
    <w:abstractNumId w:val="446"/>
  </w:num>
  <w:num w:numId="68">
    <w:abstractNumId w:val="109"/>
  </w:num>
  <w:num w:numId="69">
    <w:abstractNumId w:val="178"/>
  </w:num>
  <w:num w:numId="70">
    <w:abstractNumId w:val="510"/>
  </w:num>
  <w:num w:numId="71">
    <w:abstractNumId w:val="552"/>
  </w:num>
  <w:num w:numId="72">
    <w:abstractNumId w:val="29"/>
  </w:num>
  <w:num w:numId="73">
    <w:abstractNumId w:val="633"/>
  </w:num>
  <w:num w:numId="74">
    <w:abstractNumId w:val="147"/>
  </w:num>
  <w:num w:numId="75">
    <w:abstractNumId w:val="369"/>
  </w:num>
  <w:num w:numId="76">
    <w:abstractNumId w:val="3"/>
  </w:num>
  <w:num w:numId="77">
    <w:abstractNumId w:val="138"/>
  </w:num>
  <w:num w:numId="78">
    <w:abstractNumId w:val="418"/>
  </w:num>
  <w:num w:numId="79">
    <w:abstractNumId w:val="204"/>
  </w:num>
  <w:num w:numId="80">
    <w:abstractNumId w:val="347"/>
  </w:num>
  <w:num w:numId="81">
    <w:abstractNumId w:val="284"/>
  </w:num>
  <w:num w:numId="82">
    <w:abstractNumId w:val="410"/>
  </w:num>
  <w:num w:numId="83">
    <w:abstractNumId w:val="623"/>
  </w:num>
  <w:num w:numId="84">
    <w:abstractNumId w:val="221"/>
  </w:num>
  <w:num w:numId="85">
    <w:abstractNumId w:val="54"/>
  </w:num>
  <w:num w:numId="86">
    <w:abstractNumId w:val="574"/>
  </w:num>
  <w:num w:numId="87">
    <w:abstractNumId w:val="695"/>
  </w:num>
  <w:num w:numId="88">
    <w:abstractNumId w:val="586"/>
  </w:num>
  <w:num w:numId="89">
    <w:abstractNumId w:val="619"/>
  </w:num>
  <w:num w:numId="90">
    <w:abstractNumId w:val="172"/>
  </w:num>
  <w:num w:numId="91">
    <w:abstractNumId w:val="414"/>
  </w:num>
  <w:num w:numId="92">
    <w:abstractNumId w:val="649"/>
  </w:num>
  <w:num w:numId="93">
    <w:abstractNumId w:val="75"/>
  </w:num>
  <w:num w:numId="94">
    <w:abstractNumId w:val="673"/>
  </w:num>
  <w:num w:numId="95">
    <w:abstractNumId w:val="677"/>
  </w:num>
  <w:num w:numId="96">
    <w:abstractNumId w:val="62"/>
  </w:num>
  <w:num w:numId="97">
    <w:abstractNumId w:val="471"/>
  </w:num>
  <w:num w:numId="98">
    <w:abstractNumId w:val="371"/>
  </w:num>
  <w:num w:numId="99">
    <w:abstractNumId w:val="113"/>
  </w:num>
  <w:num w:numId="100">
    <w:abstractNumId w:val="463"/>
  </w:num>
  <w:num w:numId="101">
    <w:abstractNumId w:val="182"/>
  </w:num>
  <w:num w:numId="102">
    <w:abstractNumId w:val="194"/>
  </w:num>
  <w:num w:numId="103">
    <w:abstractNumId w:val="637"/>
  </w:num>
  <w:num w:numId="104">
    <w:abstractNumId w:val="17"/>
  </w:num>
  <w:num w:numId="105">
    <w:abstractNumId w:val="278"/>
  </w:num>
  <w:num w:numId="106">
    <w:abstractNumId w:val="597"/>
  </w:num>
  <w:num w:numId="107">
    <w:abstractNumId w:val="107"/>
  </w:num>
  <w:num w:numId="108">
    <w:abstractNumId w:val="27"/>
  </w:num>
  <w:num w:numId="109">
    <w:abstractNumId w:val="114"/>
  </w:num>
  <w:num w:numId="110">
    <w:abstractNumId w:val="105"/>
  </w:num>
  <w:num w:numId="111">
    <w:abstractNumId w:val="408"/>
  </w:num>
  <w:num w:numId="112">
    <w:abstractNumId w:val="737"/>
  </w:num>
  <w:num w:numId="113">
    <w:abstractNumId w:val="84"/>
  </w:num>
  <w:num w:numId="114">
    <w:abstractNumId w:val="455"/>
  </w:num>
  <w:num w:numId="115">
    <w:abstractNumId w:val="170"/>
  </w:num>
  <w:num w:numId="116">
    <w:abstractNumId w:val="555"/>
  </w:num>
  <w:num w:numId="117">
    <w:abstractNumId w:val="205"/>
  </w:num>
  <w:num w:numId="118">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56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577"/>
  </w:num>
  <w:num w:numId="121">
    <w:abstractNumId w:val="6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502"/>
  </w:num>
  <w:num w:numId="123">
    <w:abstractNumId w:val="265"/>
  </w:num>
  <w:num w:numId="124">
    <w:abstractNumId w:val="140"/>
  </w:num>
  <w:num w:numId="125">
    <w:abstractNumId w:val="636"/>
  </w:num>
  <w:num w:numId="126">
    <w:abstractNumId w:val="51"/>
  </w:num>
  <w:num w:numId="127">
    <w:abstractNumId w:val="643"/>
  </w:num>
  <w:num w:numId="128">
    <w:abstractNumId w:val="723"/>
  </w:num>
  <w:num w:numId="129">
    <w:abstractNumId w:val="551"/>
  </w:num>
  <w:num w:numId="130">
    <w:abstractNumId w:val="494"/>
  </w:num>
  <w:num w:numId="131">
    <w:abstractNumId w:val="501"/>
  </w:num>
  <w:num w:numId="132">
    <w:abstractNumId w:val="162"/>
  </w:num>
  <w:num w:numId="133">
    <w:abstractNumId w:val="497"/>
  </w:num>
  <w:num w:numId="134">
    <w:abstractNumId w:val="717"/>
  </w:num>
  <w:num w:numId="135">
    <w:abstractNumId w:val="66"/>
  </w:num>
  <w:num w:numId="136">
    <w:abstractNumId w:val="346"/>
  </w:num>
  <w:num w:numId="137">
    <w:abstractNumId w:val="402"/>
  </w:num>
  <w:num w:numId="138">
    <w:abstractNumId w:val="548"/>
  </w:num>
  <w:num w:numId="139">
    <w:abstractNumId w:val="293"/>
  </w:num>
  <w:num w:numId="140">
    <w:abstractNumId w:val="526"/>
  </w:num>
  <w:num w:numId="141">
    <w:abstractNumId w:val="4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3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06"/>
  </w:num>
  <w:num w:numId="144">
    <w:abstractNumId w:val="321"/>
  </w:num>
  <w:num w:numId="145">
    <w:abstractNumId w:val="244"/>
  </w:num>
  <w:num w:numId="146">
    <w:abstractNumId w:val="529"/>
  </w:num>
  <w:num w:numId="147">
    <w:abstractNumId w:val="26"/>
  </w:num>
  <w:num w:numId="148">
    <w:abstractNumId w:val="543"/>
  </w:num>
  <w:num w:numId="149">
    <w:abstractNumId w:val="167"/>
  </w:num>
  <w:num w:numId="150">
    <w:abstractNumId w:val="473"/>
  </w:num>
  <w:num w:numId="151">
    <w:abstractNumId w:val="260"/>
  </w:num>
  <w:num w:numId="152">
    <w:abstractNumId w:val="255"/>
  </w:num>
  <w:num w:numId="153">
    <w:abstractNumId w:val="101"/>
  </w:num>
  <w:num w:numId="154">
    <w:abstractNumId w:val="713"/>
  </w:num>
  <w:num w:numId="155">
    <w:abstractNumId w:val="380"/>
  </w:num>
  <w:num w:numId="156">
    <w:abstractNumId w:val="705"/>
  </w:num>
  <w:num w:numId="157">
    <w:abstractNumId w:val="591"/>
  </w:num>
  <w:num w:numId="158">
    <w:abstractNumId w:val="100"/>
  </w:num>
  <w:num w:numId="159">
    <w:abstractNumId w:val="428"/>
  </w:num>
  <w:num w:numId="160">
    <w:abstractNumId w:val="376"/>
  </w:num>
  <w:num w:numId="161">
    <w:abstractNumId w:val="88"/>
  </w:num>
  <w:num w:numId="162">
    <w:abstractNumId w:val="40"/>
  </w:num>
  <w:num w:numId="163">
    <w:abstractNumId w:val="564"/>
  </w:num>
  <w:num w:numId="164">
    <w:abstractNumId w:val="739"/>
  </w:num>
  <w:num w:numId="165">
    <w:abstractNumId w:val="638"/>
  </w:num>
  <w:num w:numId="166">
    <w:abstractNumId w:val="239"/>
  </w:num>
  <w:num w:numId="167">
    <w:abstractNumId w:val="515"/>
  </w:num>
  <w:num w:numId="168">
    <w:abstractNumId w:val="86"/>
  </w:num>
  <w:num w:numId="169">
    <w:abstractNumId w:val="391"/>
  </w:num>
  <w:num w:numId="170">
    <w:abstractNumId w:val="691"/>
  </w:num>
  <w:num w:numId="171">
    <w:abstractNumId w:val="208"/>
  </w:num>
  <w:num w:numId="172">
    <w:abstractNumId w:val="560"/>
  </w:num>
  <w:num w:numId="173">
    <w:abstractNumId w:val="344"/>
  </w:num>
  <w:num w:numId="174">
    <w:abstractNumId w:val="600"/>
  </w:num>
  <w:num w:numId="175">
    <w:abstractNumId w:val="342"/>
  </w:num>
  <w:num w:numId="176">
    <w:abstractNumId w:val="31"/>
  </w:num>
  <w:num w:numId="177">
    <w:abstractNumId w:val="335"/>
  </w:num>
  <w:num w:numId="178">
    <w:abstractNumId w:val="632"/>
  </w:num>
  <w:num w:numId="179">
    <w:abstractNumId w:val="703"/>
  </w:num>
  <w:num w:numId="180">
    <w:abstractNumId w:val="196"/>
  </w:num>
  <w:num w:numId="181">
    <w:abstractNumId w:val="57"/>
  </w:num>
  <w:num w:numId="182">
    <w:abstractNumId w:val="611"/>
  </w:num>
  <w:num w:numId="183">
    <w:abstractNumId w:val="701"/>
  </w:num>
  <w:num w:numId="184">
    <w:abstractNumId w:val="89"/>
  </w:num>
  <w:num w:numId="185">
    <w:abstractNumId w:val="362"/>
  </w:num>
  <w:num w:numId="186">
    <w:abstractNumId w:val="439"/>
  </w:num>
  <w:num w:numId="187">
    <w:abstractNumId w:val="644"/>
  </w:num>
  <w:num w:numId="188">
    <w:abstractNumId w:val="21"/>
  </w:num>
  <w:num w:numId="189">
    <w:abstractNumId w:val="212"/>
  </w:num>
  <w:num w:numId="190">
    <w:abstractNumId w:val="356"/>
  </w:num>
  <w:num w:numId="191">
    <w:abstractNumId w:val="77"/>
  </w:num>
  <w:num w:numId="192">
    <w:abstractNumId w:val="202"/>
  </w:num>
  <w:num w:numId="193">
    <w:abstractNumId w:val="35"/>
  </w:num>
  <w:num w:numId="194">
    <w:abstractNumId w:val="47"/>
  </w:num>
  <w:num w:numId="195">
    <w:abstractNumId w:val="360"/>
  </w:num>
  <w:num w:numId="196">
    <w:abstractNumId w:val="0"/>
    <w:lvlOverride w:ilvl="0">
      <w:lvl w:ilvl="0">
        <w:numFmt w:val="bullet"/>
        <w:lvlText w:val=""/>
        <w:legacy w:legacy="1" w:legacySpace="0" w:legacyIndent="360"/>
        <w:lvlJc w:val="left"/>
        <w:rPr>
          <w:rFonts w:ascii="Symbol" w:hAnsi="Symbol" w:hint="default"/>
        </w:rPr>
      </w:lvl>
    </w:lvlOverride>
  </w:num>
  <w:num w:numId="197">
    <w:abstractNumId w:val="432"/>
  </w:num>
  <w:num w:numId="198">
    <w:abstractNumId w:val="616"/>
  </w:num>
  <w:num w:numId="199">
    <w:abstractNumId w:val="464"/>
  </w:num>
  <w:num w:numId="200">
    <w:abstractNumId w:val="542"/>
  </w:num>
  <w:num w:numId="201">
    <w:abstractNumId w:val="215"/>
  </w:num>
  <w:num w:numId="202">
    <w:abstractNumId w:val="435"/>
  </w:num>
  <w:num w:numId="203">
    <w:abstractNumId w:val="509"/>
  </w:num>
  <w:num w:numId="204">
    <w:abstractNumId w:val="259"/>
  </w:num>
  <w:num w:numId="205">
    <w:abstractNumId w:val="241"/>
  </w:num>
  <w:num w:numId="206">
    <w:abstractNumId w:val="498"/>
  </w:num>
  <w:num w:numId="207">
    <w:abstractNumId w:val="460"/>
  </w:num>
  <w:num w:numId="208">
    <w:abstractNumId w:val="81"/>
  </w:num>
  <w:num w:numId="209">
    <w:abstractNumId w:val="219"/>
  </w:num>
  <w:num w:numId="210">
    <w:abstractNumId w:val="641"/>
  </w:num>
  <w:num w:numId="211">
    <w:abstractNumId w:val="702"/>
  </w:num>
  <w:num w:numId="212">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160"/>
  </w:num>
  <w:num w:numId="214">
    <w:abstractNumId w:val="500"/>
  </w:num>
  <w:num w:numId="215">
    <w:abstractNumId w:val="467"/>
  </w:num>
  <w:num w:numId="216">
    <w:abstractNumId w:val="327"/>
  </w:num>
  <w:num w:numId="217">
    <w:abstractNumId w:val="148"/>
  </w:num>
  <w:num w:numId="218">
    <w:abstractNumId w:val="400"/>
  </w:num>
  <w:num w:numId="219">
    <w:abstractNumId w:val="116"/>
  </w:num>
  <w:num w:numId="220">
    <w:abstractNumId w:val="579"/>
  </w:num>
  <w:num w:numId="221">
    <w:abstractNumId w:val="720"/>
  </w:num>
  <w:num w:numId="222">
    <w:abstractNumId w:val="118"/>
  </w:num>
  <w:num w:numId="223">
    <w:abstractNumId w:val="443"/>
  </w:num>
  <w:num w:numId="224">
    <w:abstractNumId w:val="449"/>
  </w:num>
  <w:num w:numId="225">
    <w:abstractNumId w:val="38"/>
  </w:num>
  <w:num w:numId="226">
    <w:abstractNumId w:val="423"/>
  </w:num>
  <w:num w:numId="227">
    <w:abstractNumId w:val="53"/>
  </w:num>
  <w:num w:numId="228">
    <w:abstractNumId w:val="214"/>
  </w:num>
  <w:num w:numId="229">
    <w:abstractNumId w:val="264"/>
  </w:num>
  <w:num w:numId="230">
    <w:abstractNumId w:val="320"/>
  </w:num>
  <w:num w:numId="231">
    <w:abstractNumId w:val="434"/>
  </w:num>
  <w:num w:numId="232">
    <w:abstractNumId w:val="724"/>
  </w:num>
  <w:num w:numId="233">
    <w:abstractNumId w:val="525"/>
  </w:num>
  <w:num w:numId="234">
    <w:abstractNumId w:val="91"/>
  </w:num>
  <w:num w:numId="235">
    <w:abstractNumId w:val="168"/>
  </w:num>
  <w:num w:numId="236">
    <w:abstractNumId w:val="70"/>
  </w:num>
  <w:num w:numId="237">
    <w:abstractNumId w:val="405"/>
  </w:num>
  <w:num w:numId="238">
    <w:abstractNumId w:val="496"/>
  </w:num>
  <w:num w:numId="239">
    <w:abstractNumId w:val="624"/>
  </w:num>
  <w:num w:numId="240">
    <w:abstractNumId w:val="453"/>
  </w:num>
  <w:num w:numId="241">
    <w:abstractNumId w:val="736"/>
  </w:num>
  <w:num w:numId="242">
    <w:abstractNumId w:val="392"/>
  </w:num>
  <w:num w:numId="243">
    <w:abstractNumId w:val="82"/>
  </w:num>
  <w:num w:numId="244">
    <w:abstractNumId w:val="328"/>
  </w:num>
  <w:num w:numId="245">
    <w:abstractNumId w:val="731"/>
  </w:num>
  <w:num w:numId="246">
    <w:abstractNumId w:val="490"/>
  </w:num>
  <w:num w:numId="247">
    <w:abstractNumId w:val="671"/>
  </w:num>
  <w:num w:numId="248">
    <w:abstractNumId w:val="549"/>
  </w:num>
  <w:num w:numId="249">
    <w:abstractNumId w:val="46"/>
  </w:num>
  <w:num w:numId="250">
    <w:abstractNumId w:val="305"/>
  </w:num>
  <w:num w:numId="251">
    <w:abstractNumId w:val="19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155"/>
  </w:num>
  <w:num w:numId="253">
    <w:abstractNumId w:val="622"/>
  </w:num>
  <w:num w:numId="254">
    <w:abstractNumId w:val="136"/>
  </w:num>
  <w:num w:numId="255">
    <w:abstractNumId w:val="556"/>
  </w:num>
  <w:num w:numId="256">
    <w:abstractNumId w:val="280"/>
  </w:num>
  <w:num w:numId="257">
    <w:abstractNumId w:val="20"/>
  </w:num>
  <w:num w:numId="258">
    <w:abstractNumId w:val="386"/>
  </w:num>
  <w:num w:numId="259">
    <w:abstractNumId w:val="225"/>
  </w:num>
  <w:num w:numId="260">
    <w:abstractNumId w:val="1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2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120"/>
  </w:num>
  <w:num w:numId="264">
    <w:abstractNumId w:val="655"/>
  </w:num>
  <w:num w:numId="265">
    <w:abstractNumId w:val="157"/>
  </w:num>
  <w:num w:numId="266">
    <w:abstractNumId w:val="688"/>
  </w:num>
  <w:num w:numId="267">
    <w:abstractNumId w:val="658"/>
  </w:num>
  <w:num w:numId="268">
    <w:abstractNumId w:val="676"/>
  </w:num>
  <w:num w:numId="269">
    <w:abstractNumId w:val="711"/>
  </w:num>
  <w:num w:numId="270">
    <w:abstractNumId w:val="715"/>
  </w:num>
  <w:num w:numId="271">
    <w:abstractNumId w:val="517"/>
  </w:num>
  <w:num w:numId="272">
    <w:abstractNumId w:val="738"/>
  </w:num>
  <w:num w:numId="273">
    <w:abstractNumId w:val="43"/>
  </w:num>
  <w:num w:numId="274">
    <w:abstractNumId w:val="532"/>
  </w:num>
  <w:num w:numId="275">
    <w:abstractNumId w:val="151"/>
  </w:num>
  <w:num w:numId="276">
    <w:abstractNumId w:val="667"/>
  </w:num>
  <w:num w:numId="277">
    <w:abstractNumId w:val="700"/>
  </w:num>
  <w:num w:numId="278">
    <w:abstractNumId w:val="557"/>
  </w:num>
  <w:num w:numId="279">
    <w:abstractNumId w:val="322"/>
  </w:num>
  <w:num w:numId="280">
    <w:abstractNumId w:val="554"/>
  </w:num>
  <w:num w:numId="281">
    <w:abstractNumId w:val="288"/>
  </w:num>
  <w:num w:numId="282">
    <w:abstractNumId w:val="489"/>
  </w:num>
  <w:num w:numId="283">
    <w:abstractNumId w:val="448"/>
  </w:num>
  <w:num w:numId="284">
    <w:abstractNumId w:val="249"/>
  </w:num>
  <w:num w:numId="285">
    <w:abstractNumId w:val="545"/>
  </w:num>
  <w:num w:numId="286">
    <w:abstractNumId w:val="626"/>
  </w:num>
  <w:num w:numId="287">
    <w:abstractNumId w:val="216"/>
  </w:num>
  <w:num w:numId="288">
    <w:abstractNumId w:val="710"/>
  </w:num>
  <w:num w:numId="289">
    <w:abstractNumId w:val="22"/>
  </w:num>
  <w:num w:numId="290">
    <w:abstractNumId w:val="684"/>
  </w:num>
  <w:num w:numId="291">
    <w:abstractNumId w:val="112"/>
  </w:num>
  <w:num w:numId="292">
    <w:abstractNumId w:val="712"/>
  </w:num>
  <w:num w:numId="293">
    <w:abstractNumId w:val="718"/>
  </w:num>
  <w:num w:numId="294">
    <w:abstractNumId w:val="72"/>
  </w:num>
  <w:num w:numId="295">
    <w:abstractNumId w:val="365"/>
  </w:num>
  <w:num w:numId="296">
    <w:abstractNumId w:val="206"/>
  </w:num>
  <w:num w:numId="297">
    <w:abstractNumId w:val="608"/>
  </w:num>
  <w:num w:numId="298">
    <w:abstractNumId w:val="694"/>
  </w:num>
  <w:num w:numId="299">
    <w:abstractNumId w:val="397"/>
  </w:num>
  <w:num w:numId="300">
    <w:abstractNumId w:val="161"/>
  </w:num>
  <w:num w:numId="301">
    <w:abstractNumId w:val="431"/>
  </w:num>
  <w:num w:numId="302">
    <w:abstractNumId w:val="415"/>
  </w:num>
  <w:num w:numId="303">
    <w:abstractNumId w:val="180"/>
  </w:num>
  <w:num w:numId="304">
    <w:abstractNumId w:val="185"/>
  </w:num>
  <w:num w:numId="305">
    <w:abstractNumId w:val="217"/>
  </w:num>
  <w:num w:numId="306">
    <w:abstractNumId w:val="629"/>
  </w:num>
  <w:num w:numId="307">
    <w:abstractNumId w:val="499"/>
  </w:num>
  <w:num w:numId="308">
    <w:abstractNumId w:val="734"/>
  </w:num>
  <w:num w:numId="309">
    <w:abstractNumId w:val="102"/>
  </w:num>
  <w:num w:numId="310">
    <w:abstractNumId w:val="398"/>
  </w:num>
  <w:num w:numId="311">
    <w:abstractNumId w:val="234"/>
  </w:num>
  <w:num w:numId="312">
    <w:abstractNumId w:val="78"/>
  </w:num>
  <w:num w:numId="313">
    <w:abstractNumId w:val="94"/>
  </w:num>
  <w:num w:numId="314">
    <w:abstractNumId w:val="133"/>
  </w:num>
  <w:num w:numId="315">
    <w:abstractNumId w:val="672"/>
  </w:num>
  <w:num w:numId="316">
    <w:abstractNumId w:val="716"/>
  </w:num>
  <w:num w:numId="317">
    <w:abstractNumId w:val="92"/>
  </w:num>
  <w:num w:numId="318">
    <w:abstractNumId w:val="268"/>
  </w:num>
  <w:num w:numId="319">
    <w:abstractNumId w:val="287"/>
  </w:num>
  <w:num w:numId="320">
    <w:abstractNumId w:val="714"/>
  </w:num>
  <w:num w:numId="321">
    <w:abstractNumId w:val="364"/>
  </w:num>
  <w:num w:numId="322">
    <w:abstractNumId w:val="567"/>
  </w:num>
  <w:num w:numId="323">
    <w:abstractNumId w:val="570"/>
  </w:num>
  <w:num w:numId="324">
    <w:abstractNumId w:val="469"/>
  </w:num>
  <w:num w:numId="325">
    <w:abstractNumId w:val="361"/>
  </w:num>
  <w:num w:numId="326">
    <w:abstractNumId w:val="531"/>
  </w:num>
  <w:num w:numId="327">
    <w:abstractNumId w:val="52"/>
  </w:num>
  <w:num w:numId="328">
    <w:abstractNumId w:val="187"/>
  </w:num>
  <w:num w:numId="329">
    <w:abstractNumId w:val="571"/>
  </w:num>
  <w:num w:numId="330">
    <w:abstractNumId w:val="238"/>
  </w:num>
  <w:num w:numId="331">
    <w:abstractNumId w:val="311"/>
  </w:num>
  <w:num w:numId="332">
    <w:abstractNumId w:val="609"/>
  </w:num>
  <w:num w:numId="333">
    <w:abstractNumId w:val="232"/>
  </w:num>
  <w:num w:numId="334">
    <w:abstractNumId w:val="331"/>
  </w:num>
  <w:num w:numId="335">
    <w:abstractNumId w:val="124"/>
  </w:num>
  <w:num w:numId="336">
    <w:abstractNumId w:val="291"/>
  </w:num>
  <w:num w:numId="337">
    <w:abstractNumId w:val="207"/>
  </w:num>
  <w:num w:numId="338">
    <w:abstractNumId w:val="152"/>
  </w:num>
  <w:num w:numId="339">
    <w:abstractNumId w:val="452"/>
  </w:num>
  <w:num w:numId="340">
    <w:abstractNumId w:val="247"/>
  </w:num>
  <w:num w:numId="341">
    <w:abstractNumId w:val="139"/>
  </w:num>
  <w:num w:numId="342">
    <w:abstractNumId w:val="413"/>
  </w:num>
  <w:num w:numId="343">
    <w:abstractNumId w:val="306"/>
  </w:num>
  <w:num w:numId="344">
    <w:abstractNumId w:val="10"/>
  </w:num>
  <w:num w:numId="345">
    <w:abstractNumId w:val="104"/>
  </w:num>
  <w:num w:numId="346">
    <w:abstractNumId w:val="96"/>
  </w:num>
  <w:num w:numId="347">
    <w:abstractNumId w:val="603"/>
  </w:num>
  <w:num w:numId="348">
    <w:abstractNumId w:val="48"/>
  </w:num>
  <w:num w:numId="349">
    <w:abstractNumId w:val="343"/>
  </w:num>
  <w:num w:numId="350">
    <w:abstractNumId w:val="388"/>
  </w:num>
  <w:num w:numId="351">
    <w:abstractNumId w:val="176"/>
  </w:num>
  <w:num w:numId="352">
    <w:abstractNumId w:val="25"/>
  </w:num>
  <w:num w:numId="353">
    <w:abstractNumId w:val="190"/>
  </w:num>
  <w:num w:numId="354">
    <w:abstractNumId w:val="442"/>
  </w:num>
  <w:num w:numId="355">
    <w:abstractNumId w:val="353"/>
  </w:num>
  <w:num w:numId="356">
    <w:abstractNumId w:val="483"/>
  </w:num>
  <w:num w:numId="357">
    <w:abstractNumId w:val="646"/>
  </w:num>
  <w:num w:numId="358">
    <w:abstractNumId w:val="538"/>
  </w:num>
  <w:num w:numId="359">
    <w:abstractNumId w:val="59"/>
  </w:num>
  <w:num w:numId="360">
    <w:abstractNumId w:val="236"/>
  </w:num>
  <w:num w:numId="361">
    <w:abstractNumId w:val="565"/>
  </w:num>
  <w:num w:numId="362">
    <w:abstractNumId w:val="159"/>
  </w:num>
  <w:num w:numId="363">
    <w:abstractNumId w:val="550"/>
  </w:num>
  <w:num w:numId="364">
    <w:abstractNumId w:val="519"/>
  </w:num>
  <w:num w:numId="365">
    <w:abstractNumId w:val="578"/>
  </w:num>
  <w:num w:numId="366">
    <w:abstractNumId w:val="679"/>
  </w:num>
  <w:num w:numId="367">
    <w:abstractNumId w:val="179"/>
  </w:num>
  <w:num w:numId="368">
    <w:abstractNumId w:val="339"/>
  </w:num>
  <w:num w:numId="369">
    <w:abstractNumId w:val="377"/>
  </w:num>
  <w:num w:numId="370">
    <w:abstractNumId w:val="324"/>
  </w:num>
  <w:num w:numId="371">
    <w:abstractNumId w:val="378"/>
  </w:num>
  <w:num w:numId="372">
    <w:abstractNumId w:val="454"/>
  </w:num>
  <w:num w:numId="373">
    <w:abstractNumId w:val="145"/>
  </w:num>
  <w:num w:numId="374">
    <w:abstractNumId w:val="303"/>
  </w:num>
  <w:num w:numId="375">
    <w:abstractNumId w:val="224"/>
  </w:num>
  <w:num w:numId="376">
    <w:abstractNumId w:val="295"/>
  </w:num>
  <w:num w:numId="377">
    <w:abstractNumId w:val="654"/>
  </w:num>
  <w:num w:numId="378">
    <w:abstractNumId w:val="566"/>
  </w:num>
  <w:num w:numId="379">
    <w:abstractNumId w:val="209"/>
  </w:num>
  <w:num w:numId="380">
    <w:abstractNumId w:val="606"/>
  </w:num>
  <w:num w:numId="381">
    <w:abstractNumId w:val="541"/>
  </w:num>
  <w:num w:numId="382">
    <w:abstractNumId w:val="261"/>
  </w:num>
  <w:num w:numId="383">
    <w:abstractNumId w:val="319"/>
  </w:num>
  <w:num w:numId="384">
    <w:abstractNumId w:val="290"/>
  </w:num>
  <w:num w:numId="385">
    <w:abstractNumId w:val="370"/>
  </w:num>
  <w:num w:numId="386">
    <w:abstractNumId w:val="383"/>
  </w:num>
  <w:num w:numId="387">
    <w:abstractNumId w:val="516"/>
  </w:num>
  <w:num w:numId="388">
    <w:abstractNumId w:val="111"/>
  </w:num>
  <w:num w:numId="389">
    <w:abstractNumId w:val="354"/>
  </w:num>
  <w:num w:numId="390">
    <w:abstractNumId w:val="642"/>
  </w:num>
  <w:num w:numId="391">
    <w:abstractNumId w:val="246"/>
  </w:num>
  <w:num w:numId="392">
    <w:abstractNumId w:val="349"/>
  </w:num>
  <w:num w:numId="393">
    <w:abstractNumId w:val="692"/>
  </w:num>
  <w:num w:numId="394">
    <w:abstractNumId w:val="417"/>
  </w:num>
  <w:num w:numId="395">
    <w:abstractNumId w:val="197"/>
  </w:num>
  <w:num w:numId="396">
    <w:abstractNumId w:val="583"/>
  </w:num>
  <w:num w:numId="397">
    <w:abstractNumId w:val="325"/>
  </w:num>
  <w:num w:numId="398">
    <w:abstractNumId w:val="481"/>
  </w:num>
  <w:num w:numId="399">
    <w:abstractNumId w:val="233"/>
  </w:num>
  <w:num w:numId="400">
    <w:abstractNumId w:val="357"/>
  </w:num>
  <w:num w:numId="401">
    <w:abstractNumId w:val="581"/>
  </w:num>
  <w:num w:numId="402">
    <w:abstractNumId w:val="459"/>
  </w:num>
  <w:num w:numId="403">
    <w:abstractNumId w:val="93"/>
  </w:num>
  <w:num w:numId="404">
    <w:abstractNumId w:val="615"/>
  </w:num>
  <w:num w:numId="405">
    <w:abstractNumId w:val="424"/>
  </w:num>
  <w:num w:numId="406">
    <w:abstractNumId w:val="18"/>
  </w:num>
  <w:num w:numId="407">
    <w:abstractNumId w:val="203"/>
  </w:num>
  <w:num w:numId="408">
    <w:abstractNumId w:val="426"/>
  </w:num>
  <w:num w:numId="409">
    <w:abstractNumId w:val="422"/>
  </w:num>
  <w:num w:numId="410">
    <w:abstractNumId w:val="262"/>
  </w:num>
  <w:num w:numId="411">
    <w:abstractNumId w:val="634"/>
  </w:num>
  <w:num w:numId="412">
    <w:abstractNumId w:val="546"/>
  </w:num>
  <w:num w:numId="413">
    <w:abstractNumId w:val="661"/>
  </w:num>
  <w:num w:numId="414">
    <w:abstractNumId w:val="696"/>
  </w:num>
  <w:num w:numId="415">
    <w:abstractNumId w:val="486"/>
  </w:num>
  <w:num w:numId="416">
    <w:abstractNumId w:val="607"/>
  </w:num>
  <w:num w:numId="417">
    <w:abstractNumId w:val="535"/>
  </w:num>
  <w:num w:numId="418">
    <w:abstractNumId w:val="186"/>
  </w:num>
  <w:num w:numId="419">
    <w:abstractNumId w:val="341"/>
  </w:num>
  <w:num w:numId="420">
    <w:abstractNumId w:val="466"/>
  </w:num>
  <w:num w:numId="421">
    <w:abstractNumId w:val="74"/>
  </w:num>
  <w:num w:numId="422">
    <w:abstractNumId w:val="663"/>
  </w:num>
  <w:num w:numId="423">
    <w:abstractNumId w:val="367"/>
  </w:num>
  <w:num w:numId="424">
    <w:abstractNumId w:val="730"/>
  </w:num>
  <w:num w:numId="425">
    <w:abstractNumId w:val="298"/>
  </w:num>
  <w:num w:numId="426">
    <w:abstractNumId w:val="528"/>
  </w:num>
  <w:num w:numId="427">
    <w:abstractNumId w:val="67"/>
  </w:num>
  <w:num w:numId="428">
    <w:abstractNumId w:val="527"/>
  </w:num>
  <w:num w:numId="429">
    <w:abstractNumId w:val="399"/>
  </w:num>
  <w:num w:numId="430">
    <w:abstractNumId w:val="594"/>
  </w:num>
  <w:num w:numId="431">
    <w:abstractNumId w:val="653"/>
  </w:num>
  <w:num w:numId="432">
    <w:abstractNumId w:val="355"/>
  </w:num>
  <w:num w:numId="433">
    <w:abstractNumId w:val="514"/>
  </w:num>
  <w:num w:numId="434">
    <w:abstractNumId w:val="660"/>
  </w:num>
  <w:num w:numId="435">
    <w:abstractNumId w:val="340"/>
  </w:num>
  <w:num w:numId="436">
    <w:abstractNumId w:val="479"/>
  </w:num>
  <w:num w:numId="437">
    <w:abstractNumId w:val="436"/>
  </w:num>
  <w:num w:numId="438">
    <w:abstractNumId w:val="191"/>
  </w:num>
  <w:num w:numId="439">
    <w:abstractNumId w:val="314"/>
  </w:num>
  <w:num w:numId="440">
    <w:abstractNumId w:val="60"/>
  </w:num>
  <w:num w:numId="441">
    <w:abstractNumId w:val="121"/>
  </w:num>
  <w:num w:numId="442">
    <w:abstractNumId w:val="307"/>
  </w:num>
  <w:num w:numId="443">
    <w:abstractNumId w:val="137"/>
  </w:num>
  <w:num w:numId="444">
    <w:abstractNumId w:val="149"/>
  </w:num>
  <w:num w:numId="445">
    <w:abstractNumId w:val="476"/>
  </w:num>
  <w:num w:numId="446">
    <w:abstractNumId w:val="690"/>
  </w:num>
  <w:num w:numId="447">
    <w:abstractNumId w:val="568"/>
  </w:num>
  <w:num w:numId="448">
    <w:abstractNumId w:val="406"/>
  </w:num>
  <w:num w:numId="449">
    <w:abstractNumId w:val="276"/>
  </w:num>
  <w:num w:numId="450">
    <w:abstractNumId w:val="323"/>
  </w:num>
  <w:num w:numId="451">
    <w:abstractNumId w:val="707"/>
  </w:num>
  <w:num w:numId="452">
    <w:abstractNumId w:val="440"/>
  </w:num>
  <w:num w:numId="453">
    <w:abstractNumId w:val="228"/>
  </w:num>
  <w:num w:numId="454">
    <w:abstractNumId w:val="213"/>
  </w:num>
  <w:num w:numId="455">
    <w:abstractNumId w:val="227"/>
  </w:num>
  <w:num w:numId="456">
    <w:abstractNumId w:val="73"/>
  </w:num>
  <w:num w:numId="457">
    <w:abstractNumId w:val="484"/>
  </w:num>
  <w:num w:numId="458">
    <w:abstractNumId w:val="65"/>
  </w:num>
  <w:num w:numId="459">
    <w:abstractNumId w:val="675"/>
  </w:num>
  <w:num w:numId="460">
    <w:abstractNumId w:val="404"/>
  </w:num>
  <w:num w:numId="461">
    <w:abstractNumId w:val="12"/>
  </w:num>
  <w:num w:numId="462">
    <w:abstractNumId w:val="134"/>
  </w:num>
  <w:num w:numId="463">
    <w:abstractNumId w:val="76"/>
  </w:num>
  <w:num w:numId="464">
    <w:abstractNumId w:val="613"/>
  </w:num>
  <w:num w:numId="465">
    <w:abstractNumId w:val="505"/>
  </w:num>
  <w:num w:numId="466">
    <w:abstractNumId w:val="173"/>
  </w:num>
  <w:num w:numId="467">
    <w:abstractNumId w:val="64"/>
  </w:num>
  <w:num w:numId="468">
    <w:abstractNumId w:val="85"/>
  </w:num>
  <w:num w:numId="469">
    <w:abstractNumId w:val="250"/>
  </w:num>
  <w:num w:numId="470">
    <w:abstractNumId w:val="282"/>
  </w:num>
  <w:num w:numId="471">
    <w:abstractNumId w:val="359"/>
  </w:num>
  <w:num w:numId="472">
    <w:abstractNumId w:val="318"/>
  </w:num>
  <w:num w:numId="473">
    <w:abstractNumId w:val="352"/>
  </w:num>
  <w:num w:numId="474">
    <w:abstractNumId w:val="628"/>
  </w:num>
  <w:num w:numId="475">
    <w:abstractNumId w:val="277"/>
  </w:num>
  <w:num w:numId="476">
    <w:abstractNumId w:val="266"/>
  </w:num>
  <w:num w:numId="477">
    <w:abstractNumId w:val="374"/>
  </w:num>
  <w:num w:numId="478">
    <w:abstractNumId w:val="572"/>
  </w:num>
  <w:num w:numId="479">
    <w:abstractNumId w:val="458"/>
  </w:num>
  <w:num w:numId="480">
    <w:abstractNumId w:val="58"/>
  </w:num>
  <w:num w:numId="481">
    <w:abstractNumId w:val="602"/>
  </w:num>
  <w:num w:numId="482">
    <w:abstractNumId w:val="596"/>
  </w:num>
  <w:num w:numId="483">
    <w:abstractNumId w:val="302"/>
  </w:num>
  <w:num w:numId="484">
    <w:abstractNumId w:val="451"/>
  </w:num>
  <w:num w:numId="485">
    <w:abstractNumId w:val="141"/>
  </w:num>
  <w:num w:numId="486">
    <w:abstractNumId w:val="425"/>
  </w:num>
  <w:num w:numId="487">
    <w:abstractNumId w:val="4"/>
  </w:num>
  <w:num w:numId="488">
    <w:abstractNumId w:val="699"/>
  </w:num>
  <w:num w:numId="489">
    <w:abstractNumId w:val="420"/>
  </w:num>
  <w:num w:numId="490">
    <w:abstractNumId w:val="421"/>
  </w:num>
  <w:num w:numId="491">
    <w:abstractNumId w:val="257"/>
  </w:num>
  <w:num w:numId="492">
    <w:abstractNumId w:val="195"/>
  </w:num>
  <w:num w:numId="493">
    <w:abstractNumId w:val="727"/>
  </w:num>
  <w:num w:numId="494">
    <w:abstractNumId w:val="693"/>
  </w:num>
  <w:num w:numId="495">
    <w:abstractNumId w:val="506"/>
  </w:num>
  <w:num w:numId="496">
    <w:abstractNumId w:val="610"/>
  </w:num>
  <w:num w:numId="497">
    <w:abstractNumId w:val="495"/>
  </w:num>
  <w:num w:numId="498">
    <w:abstractNumId w:val="32"/>
  </w:num>
  <w:num w:numId="499">
    <w:abstractNumId w:val="199"/>
  </w:num>
  <w:num w:numId="500">
    <w:abstractNumId w:val="166"/>
  </w:num>
  <w:num w:numId="501">
    <w:abstractNumId w:val="1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2">
    <w:abstractNumId w:val="2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3">
    <w:abstractNumId w:val="433"/>
  </w:num>
  <w:num w:numId="504">
    <w:abstractNumId w:val="326"/>
  </w:num>
  <w:num w:numId="505">
    <w:abstractNumId w:val="164"/>
  </w:num>
  <w:num w:numId="506">
    <w:abstractNumId w:val="666"/>
  </w:num>
  <w:num w:numId="507">
    <w:abstractNumId w:val="256"/>
  </w:num>
  <w:num w:numId="508">
    <w:abstractNumId w:val="584"/>
  </w:num>
  <w:num w:numId="509">
    <w:abstractNumId w:val="97"/>
  </w:num>
  <w:num w:numId="510">
    <w:abstractNumId w:val="708"/>
  </w:num>
  <w:num w:numId="511">
    <w:abstractNumId w:val="409"/>
  </w:num>
  <w:num w:numId="512">
    <w:abstractNumId w:val="222"/>
  </w:num>
  <w:num w:numId="513">
    <w:abstractNumId w:val="285"/>
  </w:num>
  <w:num w:numId="514">
    <w:abstractNumId w:val="462"/>
  </w:num>
  <w:num w:numId="515">
    <w:abstractNumId w:val="537"/>
  </w:num>
  <w:num w:numId="516">
    <w:abstractNumId w:val="635"/>
  </w:num>
  <w:num w:numId="517">
    <w:abstractNumId w:val="6"/>
  </w:num>
  <w:num w:numId="518">
    <w:abstractNumId w:val="589"/>
  </w:num>
  <w:num w:numId="519">
    <w:abstractNumId w:val="728"/>
  </w:num>
  <w:num w:numId="520">
    <w:abstractNumId w:val="407"/>
  </w:num>
  <w:num w:numId="521">
    <w:abstractNumId w:val="220"/>
  </w:num>
  <w:num w:numId="522">
    <w:abstractNumId w:val="630"/>
  </w:num>
  <w:num w:numId="523">
    <w:abstractNumId w:val="312"/>
  </w:num>
  <w:num w:numId="524">
    <w:abstractNumId w:val="275"/>
  </w:num>
  <w:num w:numId="525">
    <w:abstractNumId w:val="39"/>
  </w:num>
  <w:num w:numId="526">
    <w:abstractNumId w:val="438"/>
  </w:num>
  <w:num w:numId="527">
    <w:abstractNumId w:val="289"/>
  </w:num>
  <w:num w:numId="528">
    <w:abstractNumId w:val="108"/>
  </w:num>
  <w:num w:numId="529">
    <w:abstractNumId w:val="253"/>
  </w:num>
  <w:num w:numId="530">
    <w:abstractNumId w:val="119"/>
  </w:num>
  <w:num w:numId="531">
    <w:abstractNumId w:val="393"/>
  </w:num>
  <w:num w:numId="532">
    <w:abstractNumId w:val="15"/>
  </w:num>
  <w:num w:numId="533">
    <w:abstractNumId w:val="640"/>
  </w:num>
  <w:num w:numId="534">
    <w:abstractNumId w:val="524"/>
  </w:num>
  <w:num w:numId="535">
    <w:abstractNumId w:val="316"/>
  </w:num>
  <w:num w:numId="536">
    <w:abstractNumId w:val="558"/>
  </w:num>
  <w:num w:numId="537">
    <w:abstractNumId w:val="539"/>
  </w:num>
  <w:num w:numId="538">
    <w:abstractNumId w:val="659"/>
  </w:num>
  <w:num w:numId="539">
    <w:abstractNumId w:val="334"/>
  </w:num>
  <w:num w:numId="540">
    <w:abstractNumId w:val="447"/>
  </w:num>
  <w:num w:numId="541">
    <w:abstractNumId w:val="99"/>
  </w:num>
  <w:num w:numId="542">
    <w:abstractNumId w:val="9"/>
  </w:num>
  <w:num w:numId="543">
    <w:abstractNumId w:val="230"/>
  </w:num>
  <w:num w:numId="544">
    <w:abstractNumId w:val="427"/>
  </w:num>
  <w:num w:numId="545">
    <w:abstractNumId w:val="188"/>
  </w:num>
  <w:num w:numId="546">
    <w:abstractNumId w:val="547"/>
  </w:num>
  <w:num w:numId="547">
    <w:abstractNumId w:val="175"/>
  </w:num>
  <w:num w:numId="548">
    <w:abstractNumId w:val="488"/>
  </w:num>
  <w:num w:numId="549">
    <w:abstractNumId w:val="631"/>
  </w:num>
  <w:num w:numId="550">
    <w:abstractNumId w:val="595"/>
  </w:num>
  <w:num w:numId="551">
    <w:abstractNumId w:val="308"/>
  </w:num>
  <w:num w:numId="552">
    <w:abstractNumId w:val="588"/>
  </w:num>
  <w:num w:numId="553">
    <w:abstractNumId w:val="158"/>
  </w:num>
  <w:num w:numId="554">
    <w:abstractNumId w:val="668"/>
  </w:num>
  <w:num w:numId="555">
    <w:abstractNumId w:val="218"/>
  </w:num>
  <w:num w:numId="556">
    <w:abstractNumId w:val="135"/>
  </w:num>
  <w:num w:numId="557">
    <w:abstractNumId w:val="117"/>
  </w:num>
  <w:num w:numId="558">
    <w:abstractNumId w:val="520"/>
  </w:num>
  <w:num w:numId="559">
    <w:abstractNumId w:val="563"/>
  </w:num>
  <w:num w:numId="560">
    <w:abstractNumId w:val="390"/>
  </w:num>
  <w:num w:numId="561">
    <w:abstractNumId w:val="389"/>
  </w:num>
  <w:num w:numId="562">
    <w:abstractNumId w:val="11"/>
  </w:num>
  <w:num w:numId="563">
    <w:abstractNumId w:val="201"/>
  </w:num>
  <w:num w:numId="564">
    <w:abstractNumId w:val="229"/>
  </w:num>
  <w:num w:numId="565">
    <w:abstractNumId w:val="394"/>
  </w:num>
  <w:num w:numId="566">
    <w:abstractNumId w:val="299"/>
  </w:num>
  <w:num w:numId="567">
    <w:abstractNumId w:val="171"/>
  </w:num>
  <w:num w:numId="568">
    <w:abstractNumId w:val="445"/>
  </w:num>
  <w:num w:numId="569">
    <w:abstractNumId w:val="24"/>
  </w:num>
  <w:num w:numId="570">
    <w:abstractNumId w:val="350"/>
  </w:num>
  <w:num w:numId="571">
    <w:abstractNumId w:val="582"/>
  </w:num>
  <w:num w:numId="572">
    <w:abstractNumId w:val="395"/>
  </w:num>
  <w:num w:numId="573">
    <w:abstractNumId w:val="125"/>
  </w:num>
  <w:num w:numId="574">
    <w:abstractNumId w:val="272"/>
  </w:num>
  <w:num w:numId="575">
    <w:abstractNumId w:val="5"/>
  </w:num>
  <w:num w:numId="576">
    <w:abstractNumId w:val="729"/>
  </w:num>
  <w:num w:numId="577">
    <w:abstractNumId w:val="210"/>
  </w:num>
  <w:num w:numId="578">
    <w:abstractNumId w:val="223"/>
  </w:num>
  <w:num w:numId="579">
    <w:abstractNumId w:val="482"/>
  </w:num>
  <w:num w:numId="580">
    <w:abstractNumId w:val="385"/>
  </w:num>
  <w:num w:numId="581">
    <w:abstractNumId w:val="292"/>
  </w:num>
  <w:num w:numId="582">
    <w:abstractNumId w:val="465"/>
  </w:num>
  <w:num w:numId="583">
    <w:abstractNumId w:val="153"/>
  </w:num>
  <w:num w:numId="584">
    <w:abstractNumId w:val="174"/>
  </w:num>
  <w:num w:numId="585">
    <w:abstractNumId w:val="503"/>
  </w:num>
  <w:num w:numId="586">
    <w:abstractNumId w:val="430"/>
  </w:num>
  <w:num w:numId="587">
    <w:abstractNumId w:val="411"/>
  </w:num>
  <w:num w:numId="588">
    <w:abstractNumId w:val="683"/>
  </w:num>
  <w:num w:numId="589">
    <w:abstractNumId w:val="61"/>
  </w:num>
  <w:num w:numId="590">
    <w:abstractNumId w:val="129"/>
  </w:num>
  <w:num w:numId="591">
    <w:abstractNumId w:val="518"/>
  </w:num>
  <w:num w:numId="592">
    <w:abstractNumId w:val="156"/>
  </w:num>
  <w:num w:numId="593">
    <w:abstractNumId w:val="468"/>
  </w:num>
  <w:num w:numId="594">
    <w:abstractNumId w:val="3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5">
    <w:abstractNumId w:val="87"/>
  </w:num>
  <w:num w:numId="596">
    <w:abstractNumId w:val="242"/>
  </w:num>
  <w:num w:numId="597">
    <w:abstractNumId w:val="544"/>
  </w:num>
  <w:num w:numId="598">
    <w:abstractNumId w:val="401"/>
  </w:num>
  <w:num w:numId="599">
    <w:abstractNumId w:val="719"/>
  </w:num>
  <w:num w:numId="600">
    <w:abstractNumId w:val="294"/>
  </w:num>
  <w:num w:numId="601">
    <w:abstractNumId w:val="270"/>
  </w:num>
  <w:num w:numId="602">
    <w:abstractNumId w:val="444"/>
  </w:num>
  <w:num w:numId="603">
    <w:abstractNumId w:val="56"/>
  </w:num>
  <w:num w:numId="604">
    <w:abstractNumId w:val="150"/>
  </w:num>
  <w:num w:numId="605">
    <w:abstractNumId w:val="450"/>
  </w:num>
  <w:num w:numId="606">
    <w:abstractNumId w:val="373"/>
  </w:num>
  <w:num w:numId="607">
    <w:abstractNumId w:val="49"/>
  </w:num>
  <w:num w:numId="608">
    <w:abstractNumId w:val="670"/>
  </w:num>
  <w:num w:numId="609">
    <w:abstractNumId w:val="651"/>
  </w:num>
  <w:num w:numId="610">
    <w:abstractNumId w:val="513"/>
  </w:num>
  <w:num w:numId="611">
    <w:abstractNumId w:val="281"/>
  </w:num>
  <w:num w:numId="612">
    <w:abstractNumId w:val="7"/>
  </w:num>
  <w:num w:numId="613">
    <w:abstractNumId w:val="248"/>
  </w:num>
  <w:num w:numId="614">
    <w:abstractNumId w:val="115"/>
  </w:num>
  <w:num w:numId="615">
    <w:abstractNumId w:val="662"/>
  </w:num>
  <w:num w:numId="616">
    <w:abstractNumId w:val="648"/>
  </w:num>
  <w:num w:numId="617">
    <w:abstractNumId w:val="492"/>
  </w:num>
  <w:num w:numId="618">
    <w:abstractNumId w:val="575"/>
  </w:num>
  <w:num w:numId="619">
    <w:abstractNumId w:val="330"/>
  </w:num>
  <w:num w:numId="620">
    <w:abstractNumId w:val="681"/>
  </w:num>
  <w:num w:numId="621">
    <w:abstractNumId w:val="689"/>
  </w:num>
  <w:num w:numId="622">
    <w:abstractNumId w:val="709"/>
  </w:num>
  <w:num w:numId="623">
    <w:abstractNumId w:val="211"/>
  </w:num>
  <w:num w:numId="624">
    <w:abstractNumId w:val="590"/>
  </w:num>
  <w:num w:numId="625">
    <w:abstractNumId w:val="678"/>
  </w:num>
  <w:num w:numId="626">
    <w:abstractNumId w:val="189"/>
  </w:num>
  <w:num w:numId="627">
    <w:abstractNumId w:val="725"/>
  </w:num>
  <w:num w:numId="628">
    <w:abstractNumId w:val="42"/>
  </w:num>
  <w:num w:numId="629">
    <w:abstractNumId w:val="273"/>
  </w:num>
  <w:num w:numId="630">
    <w:abstractNumId w:val="301"/>
  </w:num>
  <w:num w:numId="631">
    <w:abstractNumId w:val="193"/>
  </w:num>
  <w:num w:numId="632">
    <w:abstractNumId w:val="130"/>
  </w:num>
  <w:num w:numId="633">
    <w:abstractNumId w:val="412"/>
  </w:num>
  <w:num w:numId="634">
    <w:abstractNumId w:val="98"/>
  </w:num>
  <w:num w:numId="635">
    <w:abstractNumId w:val="456"/>
  </w:num>
  <w:num w:numId="636">
    <w:abstractNumId w:val="504"/>
  </w:num>
  <w:num w:numId="637">
    <w:abstractNumId w:val="258"/>
  </w:num>
  <w:num w:numId="638">
    <w:abstractNumId w:val="403"/>
  </w:num>
  <w:num w:numId="639">
    <w:abstractNumId w:val="30"/>
  </w:num>
  <w:num w:numId="640">
    <w:abstractNumId w:val="336"/>
  </w:num>
  <w:num w:numId="641">
    <w:abstractNumId w:val="200"/>
  </w:num>
  <w:num w:numId="642">
    <w:abstractNumId w:val="63"/>
  </w:num>
  <w:num w:numId="643">
    <w:abstractNumId w:val="263"/>
  </w:num>
  <w:num w:numId="644">
    <w:abstractNumId w:val="511"/>
  </w:num>
  <w:num w:numId="645">
    <w:abstractNumId w:val="44"/>
  </w:num>
  <w:num w:numId="646">
    <w:abstractNumId w:val="508"/>
  </w:num>
  <w:num w:numId="647">
    <w:abstractNumId w:val="103"/>
  </w:num>
  <w:num w:numId="648">
    <w:abstractNumId w:val="71"/>
  </w:num>
  <w:num w:numId="649">
    <w:abstractNumId w:val="1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0">
    <w:abstractNumId w:val="3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1">
    <w:abstractNumId w:val="2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2">
    <w:abstractNumId w:val="4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3">
    <w:abstractNumId w:val="3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4">
    <w:abstractNumId w:val="7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5">
    <w:abstractNumId w:val="5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6">
    <w:abstractNumId w:val="4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7">
    <w:abstractNumId w:val="7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8">
    <w:abstractNumId w:val="437"/>
  </w:num>
  <w:num w:numId="659">
    <w:abstractNumId w:val="598"/>
  </w:num>
  <w:num w:numId="660">
    <w:abstractNumId w:val="580"/>
  </w:num>
  <w:num w:numId="661">
    <w:abstractNumId w:val="296"/>
  </w:num>
  <w:num w:numId="662">
    <w:abstractNumId w:val="329"/>
  </w:num>
  <w:num w:numId="663">
    <w:abstractNumId w:val="36"/>
  </w:num>
  <w:num w:numId="664">
    <w:abstractNumId w:val="647"/>
  </w:num>
  <w:num w:numId="665">
    <w:abstractNumId w:val="512"/>
  </w:num>
  <w:num w:numId="666">
    <w:abstractNumId w:val="735"/>
  </w:num>
  <w:num w:numId="667">
    <w:abstractNumId w:val="682"/>
  </w:num>
  <w:num w:numId="668">
    <w:abstractNumId w:val="8"/>
  </w:num>
  <w:num w:numId="669">
    <w:abstractNumId w:val="491"/>
  </w:num>
  <w:num w:numId="670">
    <w:abstractNumId w:val="154"/>
  </w:num>
  <w:num w:numId="671">
    <w:abstractNumId w:val="304"/>
  </w:num>
  <w:num w:numId="672">
    <w:abstractNumId w:val="231"/>
  </w:num>
  <w:num w:numId="673">
    <w:abstractNumId w:val="533"/>
  </w:num>
  <w:num w:numId="674">
    <w:abstractNumId w:val="620"/>
  </w:num>
  <w:num w:numId="675">
    <w:abstractNumId w:val="351"/>
  </w:num>
  <w:num w:numId="676">
    <w:abstractNumId w:val="614"/>
  </w:num>
  <w:num w:numId="677">
    <w:abstractNumId w:val="372"/>
  </w:num>
  <w:num w:numId="678">
    <w:abstractNumId w:val="132"/>
  </w:num>
  <w:num w:numId="679">
    <w:abstractNumId w:val="345"/>
  </w:num>
  <w:num w:numId="680">
    <w:abstractNumId w:val="34"/>
  </w:num>
  <w:num w:numId="681">
    <w:abstractNumId w:val="521"/>
  </w:num>
  <w:num w:numId="682">
    <w:abstractNumId w:val="235"/>
  </w:num>
  <w:num w:numId="683">
    <w:abstractNumId w:val="366"/>
  </w:num>
  <w:num w:numId="684">
    <w:abstractNumId w:val="183"/>
  </w:num>
  <w:num w:numId="685">
    <w:abstractNumId w:val="621"/>
  </w:num>
  <w:num w:numId="686">
    <w:abstractNumId w:val="41"/>
  </w:num>
  <w:num w:numId="687">
    <w:abstractNumId w:val="226"/>
  </w:num>
  <w:num w:numId="688">
    <w:abstractNumId w:val="687"/>
  </w:num>
  <w:num w:numId="689">
    <w:abstractNumId w:val="338"/>
  </w:num>
  <w:num w:numId="690">
    <w:abstractNumId w:val="245"/>
  </w:num>
  <w:num w:numId="691">
    <w:abstractNumId w:val="733"/>
  </w:num>
  <w:num w:numId="692">
    <w:abstractNumId w:val="680"/>
  </w:num>
  <w:num w:numId="693">
    <w:abstractNumId w:val="131"/>
  </w:num>
  <w:num w:numId="694">
    <w:abstractNumId w:val="13"/>
  </w:num>
  <w:num w:numId="695">
    <w:abstractNumId w:val="652"/>
  </w:num>
  <w:num w:numId="696">
    <w:abstractNumId w:val="396"/>
  </w:num>
  <w:num w:numId="697">
    <w:abstractNumId w:val="50"/>
  </w:num>
  <w:num w:numId="69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9">
    <w:abstractNumId w:val="184"/>
  </w:num>
  <w:num w:numId="700">
    <w:abstractNumId w:val="33"/>
  </w:num>
  <w:num w:numId="701">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2">
    <w:abstractNumId w:val="3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3">
    <w:abstractNumId w:val="6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4">
    <w:abstractNumId w:val="6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5">
    <w:abstractNumId w:val="573"/>
  </w:num>
  <w:num w:numId="706">
    <w:abstractNumId w:val="587"/>
  </w:num>
  <w:num w:numId="707">
    <w:abstractNumId w:val="313"/>
  </w:num>
  <w:num w:numId="708">
    <w:abstractNumId w:val="419"/>
  </w:num>
  <w:num w:numId="709">
    <w:abstractNumId w:val="475"/>
  </w:num>
  <w:num w:numId="710">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1">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2">
    <w:abstractNumId w:val="348"/>
  </w:num>
  <w:num w:numId="713">
    <w:abstractNumId w:val="382"/>
  </w:num>
  <w:num w:numId="714">
    <w:abstractNumId w:val="127"/>
  </w:num>
  <w:num w:numId="715">
    <w:abstractNumId w:val="310"/>
  </w:num>
  <w:num w:numId="716">
    <w:abstractNumId w:val="146"/>
  </w:num>
  <w:num w:numId="717">
    <w:abstractNumId w:val="657"/>
  </w:num>
  <w:num w:numId="718">
    <w:abstractNumId w:val="536"/>
  </w:num>
  <w:num w:numId="719">
    <w:abstractNumId w:val="144"/>
  </w:num>
  <w:num w:numId="720">
    <w:abstractNumId w:val="617"/>
  </w:num>
  <w:num w:numId="721">
    <w:abstractNumId w:val="128"/>
  </w:num>
  <w:num w:numId="722">
    <w:abstractNumId w:val="68"/>
  </w:num>
  <w:num w:numId="723">
    <w:abstractNumId w:val="706"/>
  </w:num>
  <w:num w:numId="724">
    <w:abstractNumId w:val="16"/>
  </w:num>
  <w:num w:numId="725">
    <w:abstractNumId w:val="674"/>
  </w:num>
  <w:num w:numId="726">
    <w:abstractNumId w:val="363"/>
  </w:num>
  <w:num w:numId="727">
    <w:abstractNumId w:val="722"/>
  </w:num>
  <w:num w:numId="728">
    <w:abstractNumId w:val="457"/>
  </w:num>
  <w:num w:numId="729">
    <w:abstractNumId w:val="461"/>
  </w:num>
  <w:num w:numId="730">
    <w:abstractNumId w:val="381"/>
  </w:num>
  <w:num w:numId="731">
    <w:abstractNumId w:val="279"/>
  </w:num>
  <w:num w:numId="732">
    <w:abstractNumId w:val="379"/>
  </w:num>
  <w:num w:numId="733">
    <w:abstractNumId w:val="669"/>
  </w:num>
  <w:num w:numId="734">
    <w:abstractNumId w:val="332"/>
  </w:num>
  <w:num w:numId="735">
    <w:abstractNumId w:val="110"/>
  </w:num>
  <w:num w:numId="736">
    <w:abstractNumId w:val="123"/>
  </w:num>
  <w:num w:numId="737">
    <w:abstractNumId w:val="251"/>
  </w:num>
  <w:num w:numId="738">
    <w:abstractNumId w:val="337"/>
  </w:num>
  <w:num w:numId="739">
    <w:abstractNumId w:val="534"/>
  </w:num>
  <w:num w:numId="740">
    <w:abstractNumId w:val="90"/>
  </w:num>
  <w:num w:numId="741">
    <w:abstractNumId w:val="480"/>
  </w:num>
  <w:num w:numId="742">
    <w:abstractNumId w:val="523"/>
  </w:num>
  <w:num w:numId="743">
    <w:abstractNumId w:val="485"/>
  </w:num>
  <w:num w:numId="744">
    <w:abstractNumId w:val="507"/>
  </w:num>
  <w:num w:numId="745">
    <w:abstractNumId w:val="685"/>
  </w:num>
  <w:num w:numId="746">
    <w:abstractNumId w:val="585"/>
  </w:num>
  <w:num w:numId="747">
    <w:abstractNumId w:val="477"/>
  </w:num>
  <w:num w:numId="748">
    <w:abstractNumId w:val="472"/>
  </w:num>
  <w:numIdMacAtCleanup w:val="7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savePreviewPicture/>
  <w:footnotePr>
    <w:footnote w:id="0"/>
    <w:footnote w:id="1"/>
  </w:footnotePr>
  <w:endnotePr>
    <w:endnote w:id="0"/>
    <w:endnote w:id="1"/>
  </w:endnotePr>
  <w:compat>
    <w:useFELayout/>
  </w:compat>
  <w:rsids>
    <w:rsidRoot w:val="000C33AC"/>
    <w:rsid w:val="0000310C"/>
    <w:rsid w:val="0001042E"/>
    <w:rsid w:val="00034896"/>
    <w:rsid w:val="00037DEB"/>
    <w:rsid w:val="00052721"/>
    <w:rsid w:val="00056948"/>
    <w:rsid w:val="000609BA"/>
    <w:rsid w:val="0008057C"/>
    <w:rsid w:val="00080AD8"/>
    <w:rsid w:val="00083572"/>
    <w:rsid w:val="000873DD"/>
    <w:rsid w:val="00087AC5"/>
    <w:rsid w:val="00091607"/>
    <w:rsid w:val="00091CD2"/>
    <w:rsid w:val="00092437"/>
    <w:rsid w:val="00096890"/>
    <w:rsid w:val="00097DC5"/>
    <w:rsid w:val="000A0C14"/>
    <w:rsid w:val="000A2F7A"/>
    <w:rsid w:val="000A6A94"/>
    <w:rsid w:val="000A7C1F"/>
    <w:rsid w:val="000B0E32"/>
    <w:rsid w:val="000C33AC"/>
    <w:rsid w:val="000D25E9"/>
    <w:rsid w:val="000E3A93"/>
    <w:rsid w:val="000E60EB"/>
    <w:rsid w:val="00114F0D"/>
    <w:rsid w:val="00127909"/>
    <w:rsid w:val="00135C11"/>
    <w:rsid w:val="00136491"/>
    <w:rsid w:val="00136D32"/>
    <w:rsid w:val="00144F29"/>
    <w:rsid w:val="001537E8"/>
    <w:rsid w:val="00155893"/>
    <w:rsid w:val="0016282B"/>
    <w:rsid w:val="0016296A"/>
    <w:rsid w:val="001631D7"/>
    <w:rsid w:val="00170A8D"/>
    <w:rsid w:val="00187A3B"/>
    <w:rsid w:val="001947AD"/>
    <w:rsid w:val="001960AA"/>
    <w:rsid w:val="001A744F"/>
    <w:rsid w:val="001B0ACC"/>
    <w:rsid w:val="001B1727"/>
    <w:rsid w:val="001B26E5"/>
    <w:rsid w:val="001B46E5"/>
    <w:rsid w:val="001B55DD"/>
    <w:rsid w:val="001D4B8F"/>
    <w:rsid w:val="001D4DCC"/>
    <w:rsid w:val="001E0CD7"/>
    <w:rsid w:val="001E2BEC"/>
    <w:rsid w:val="001E5FD9"/>
    <w:rsid w:val="001F3353"/>
    <w:rsid w:val="001F6A65"/>
    <w:rsid w:val="00201D5F"/>
    <w:rsid w:val="00202C00"/>
    <w:rsid w:val="00210534"/>
    <w:rsid w:val="002200FC"/>
    <w:rsid w:val="00260DCD"/>
    <w:rsid w:val="00290CDA"/>
    <w:rsid w:val="00292EF9"/>
    <w:rsid w:val="002971D2"/>
    <w:rsid w:val="002A0CC9"/>
    <w:rsid w:val="002A1705"/>
    <w:rsid w:val="002B22E1"/>
    <w:rsid w:val="002B386D"/>
    <w:rsid w:val="002B6730"/>
    <w:rsid w:val="002C27A5"/>
    <w:rsid w:val="002E4083"/>
    <w:rsid w:val="002E4B76"/>
    <w:rsid w:val="002F6861"/>
    <w:rsid w:val="002F7ACB"/>
    <w:rsid w:val="00305983"/>
    <w:rsid w:val="00307BA4"/>
    <w:rsid w:val="003113A4"/>
    <w:rsid w:val="00311BC6"/>
    <w:rsid w:val="0032425E"/>
    <w:rsid w:val="00326F79"/>
    <w:rsid w:val="003303A3"/>
    <w:rsid w:val="00340E74"/>
    <w:rsid w:val="00351F98"/>
    <w:rsid w:val="00360A4C"/>
    <w:rsid w:val="003719DD"/>
    <w:rsid w:val="00371CCA"/>
    <w:rsid w:val="00371E01"/>
    <w:rsid w:val="00381CF8"/>
    <w:rsid w:val="0038267C"/>
    <w:rsid w:val="003873F3"/>
    <w:rsid w:val="00392E2E"/>
    <w:rsid w:val="00392F02"/>
    <w:rsid w:val="003A66D5"/>
    <w:rsid w:val="003B0E2C"/>
    <w:rsid w:val="003B7784"/>
    <w:rsid w:val="003C3CD3"/>
    <w:rsid w:val="003C5C1C"/>
    <w:rsid w:val="003D274C"/>
    <w:rsid w:val="00411173"/>
    <w:rsid w:val="00420FB2"/>
    <w:rsid w:val="00433A4B"/>
    <w:rsid w:val="00437360"/>
    <w:rsid w:val="00440EA9"/>
    <w:rsid w:val="00444C11"/>
    <w:rsid w:val="00456384"/>
    <w:rsid w:val="004644F4"/>
    <w:rsid w:val="0047431E"/>
    <w:rsid w:val="00487FE6"/>
    <w:rsid w:val="004C783F"/>
    <w:rsid w:val="004D4A10"/>
    <w:rsid w:val="004E25E6"/>
    <w:rsid w:val="004E51FC"/>
    <w:rsid w:val="004F2D64"/>
    <w:rsid w:val="004F2D6D"/>
    <w:rsid w:val="004F55BC"/>
    <w:rsid w:val="004F6232"/>
    <w:rsid w:val="005003D7"/>
    <w:rsid w:val="0050158B"/>
    <w:rsid w:val="00506496"/>
    <w:rsid w:val="00514D3D"/>
    <w:rsid w:val="00530895"/>
    <w:rsid w:val="00532B8E"/>
    <w:rsid w:val="005355BC"/>
    <w:rsid w:val="00536C1F"/>
    <w:rsid w:val="005507D1"/>
    <w:rsid w:val="00564E72"/>
    <w:rsid w:val="0056768B"/>
    <w:rsid w:val="005747C9"/>
    <w:rsid w:val="00575357"/>
    <w:rsid w:val="00575362"/>
    <w:rsid w:val="0058531D"/>
    <w:rsid w:val="00591B07"/>
    <w:rsid w:val="005A6105"/>
    <w:rsid w:val="005B2354"/>
    <w:rsid w:val="005B2769"/>
    <w:rsid w:val="005B4D83"/>
    <w:rsid w:val="005B64CB"/>
    <w:rsid w:val="005B6E34"/>
    <w:rsid w:val="005C2774"/>
    <w:rsid w:val="005C32F0"/>
    <w:rsid w:val="005C5E2B"/>
    <w:rsid w:val="005D4FD9"/>
    <w:rsid w:val="005D62D5"/>
    <w:rsid w:val="005F27E8"/>
    <w:rsid w:val="00607D8B"/>
    <w:rsid w:val="00623155"/>
    <w:rsid w:val="00625C25"/>
    <w:rsid w:val="00635B9A"/>
    <w:rsid w:val="00641ABC"/>
    <w:rsid w:val="00643AC7"/>
    <w:rsid w:val="00645CC9"/>
    <w:rsid w:val="00646B00"/>
    <w:rsid w:val="00650076"/>
    <w:rsid w:val="0065012C"/>
    <w:rsid w:val="00653A81"/>
    <w:rsid w:val="00657F62"/>
    <w:rsid w:val="006616E6"/>
    <w:rsid w:val="00663EB6"/>
    <w:rsid w:val="00671CE5"/>
    <w:rsid w:val="006742CF"/>
    <w:rsid w:val="00675B86"/>
    <w:rsid w:val="006760D5"/>
    <w:rsid w:val="00676A7D"/>
    <w:rsid w:val="00676BAE"/>
    <w:rsid w:val="0068022A"/>
    <w:rsid w:val="006852E4"/>
    <w:rsid w:val="00695B36"/>
    <w:rsid w:val="006A0251"/>
    <w:rsid w:val="006A5BF6"/>
    <w:rsid w:val="006B5051"/>
    <w:rsid w:val="006B6272"/>
    <w:rsid w:val="006C13A4"/>
    <w:rsid w:val="006C1755"/>
    <w:rsid w:val="006C2210"/>
    <w:rsid w:val="006D21A3"/>
    <w:rsid w:val="006F0F2B"/>
    <w:rsid w:val="00711AA5"/>
    <w:rsid w:val="007123B3"/>
    <w:rsid w:val="00716730"/>
    <w:rsid w:val="0072369B"/>
    <w:rsid w:val="00723F95"/>
    <w:rsid w:val="0072622B"/>
    <w:rsid w:val="00730BDE"/>
    <w:rsid w:val="007334F3"/>
    <w:rsid w:val="00734FC9"/>
    <w:rsid w:val="00741617"/>
    <w:rsid w:val="0074178E"/>
    <w:rsid w:val="007449EF"/>
    <w:rsid w:val="007504DB"/>
    <w:rsid w:val="00763D5F"/>
    <w:rsid w:val="00764A33"/>
    <w:rsid w:val="007662FD"/>
    <w:rsid w:val="00776A22"/>
    <w:rsid w:val="00784CF9"/>
    <w:rsid w:val="00795E4D"/>
    <w:rsid w:val="007A2B7D"/>
    <w:rsid w:val="007C1088"/>
    <w:rsid w:val="007D24A5"/>
    <w:rsid w:val="007E6591"/>
    <w:rsid w:val="00805882"/>
    <w:rsid w:val="0080785F"/>
    <w:rsid w:val="00807C7B"/>
    <w:rsid w:val="008243FF"/>
    <w:rsid w:val="00832112"/>
    <w:rsid w:val="0084043D"/>
    <w:rsid w:val="008434E4"/>
    <w:rsid w:val="008557D8"/>
    <w:rsid w:val="00857358"/>
    <w:rsid w:val="00860595"/>
    <w:rsid w:val="00863F56"/>
    <w:rsid w:val="00876D91"/>
    <w:rsid w:val="00877795"/>
    <w:rsid w:val="00882AB9"/>
    <w:rsid w:val="008904DD"/>
    <w:rsid w:val="008907ED"/>
    <w:rsid w:val="00891FC2"/>
    <w:rsid w:val="0089213A"/>
    <w:rsid w:val="00896D71"/>
    <w:rsid w:val="008A6A36"/>
    <w:rsid w:val="008B3D79"/>
    <w:rsid w:val="008B5D12"/>
    <w:rsid w:val="008B60CB"/>
    <w:rsid w:val="008C270D"/>
    <w:rsid w:val="008D1E03"/>
    <w:rsid w:val="008D57D3"/>
    <w:rsid w:val="008E2826"/>
    <w:rsid w:val="008F76EE"/>
    <w:rsid w:val="00900053"/>
    <w:rsid w:val="009027FC"/>
    <w:rsid w:val="00911414"/>
    <w:rsid w:val="00916DA4"/>
    <w:rsid w:val="00955E97"/>
    <w:rsid w:val="00956A57"/>
    <w:rsid w:val="009755C2"/>
    <w:rsid w:val="0097571B"/>
    <w:rsid w:val="00977B80"/>
    <w:rsid w:val="00980705"/>
    <w:rsid w:val="00982307"/>
    <w:rsid w:val="00983515"/>
    <w:rsid w:val="00985DEC"/>
    <w:rsid w:val="00992F62"/>
    <w:rsid w:val="009953F6"/>
    <w:rsid w:val="009A5EFD"/>
    <w:rsid w:val="009B20D5"/>
    <w:rsid w:val="009B4582"/>
    <w:rsid w:val="009C023B"/>
    <w:rsid w:val="009C29AC"/>
    <w:rsid w:val="009C4682"/>
    <w:rsid w:val="009D69EE"/>
    <w:rsid w:val="009D6F22"/>
    <w:rsid w:val="009E560F"/>
    <w:rsid w:val="009E754C"/>
    <w:rsid w:val="009F62E2"/>
    <w:rsid w:val="009F6D88"/>
    <w:rsid w:val="00A0601A"/>
    <w:rsid w:val="00A0693E"/>
    <w:rsid w:val="00A10DDC"/>
    <w:rsid w:val="00A3171F"/>
    <w:rsid w:val="00A45393"/>
    <w:rsid w:val="00A45B71"/>
    <w:rsid w:val="00A475D1"/>
    <w:rsid w:val="00A54435"/>
    <w:rsid w:val="00A714A3"/>
    <w:rsid w:val="00A74E40"/>
    <w:rsid w:val="00A84AA6"/>
    <w:rsid w:val="00AA02F3"/>
    <w:rsid w:val="00AA18F4"/>
    <w:rsid w:val="00AA3830"/>
    <w:rsid w:val="00AB498F"/>
    <w:rsid w:val="00AB6CFC"/>
    <w:rsid w:val="00AC1BEE"/>
    <w:rsid w:val="00AD4BB5"/>
    <w:rsid w:val="00AE2805"/>
    <w:rsid w:val="00AE352F"/>
    <w:rsid w:val="00AE5C9A"/>
    <w:rsid w:val="00AE61E3"/>
    <w:rsid w:val="00AE6602"/>
    <w:rsid w:val="00AF41CF"/>
    <w:rsid w:val="00B1627F"/>
    <w:rsid w:val="00B32FBF"/>
    <w:rsid w:val="00B41E4F"/>
    <w:rsid w:val="00B46F56"/>
    <w:rsid w:val="00B568D9"/>
    <w:rsid w:val="00B576C8"/>
    <w:rsid w:val="00B6133F"/>
    <w:rsid w:val="00B61E88"/>
    <w:rsid w:val="00B7737E"/>
    <w:rsid w:val="00B808C3"/>
    <w:rsid w:val="00B86840"/>
    <w:rsid w:val="00B936FD"/>
    <w:rsid w:val="00BA1D75"/>
    <w:rsid w:val="00BB03AF"/>
    <w:rsid w:val="00BB12AD"/>
    <w:rsid w:val="00BB1A70"/>
    <w:rsid w:val="00BB67E4"/>
    <w:rsid w:val="00BC346E"/>
    <w:rsid w:val="00BC4AAB"/>
    <w:rsid w:val="00BE0278"/>
    <w:rsid w:val="00BE4198"/>
    <w:rsid w:val="00BE6C98"/>
    <w:rsid w:val="00BF098E"/>
    <w:rsid w:val="00BF22B1"/>
    <w:rsid w:val="00BF70AF"/>
    <w:rsid w:val="00C00013"/>
    <w:rsid w:val="00C11A63"/>
    <w:rsid w:val="00C23FB2"/>
    <w:rsid w:val="00C3037E"/>
    <w:rsid w:val="00C319DD"/>
    <w:rsid w:val="00C35DD6"/>
    <w:rsid w:val="00C401EB"/>
    <w:rsid w:val="00C43CC5"/>
    <w:rsid w:val="00C50641"/>
    <w:rsid w:val="00C50937"/>
    <w:rsid w:val="00C539CB"/>
    <w:rsid w:val="00C56A0D"/>
    <w:rsid w:val="00C57306"/>
    <w:rsid w:val="00C635A5"/>
    <w:rsid w:val="00C64A3E"/>
    <w:rsid w:val="00C66DCB"/>
    <w:rsid w:val="00C671C5"/>
    <w:rsid w:val="00C72699"/>
    <w:rsid w:val="00C72CA8"/>
    <w:rsid w:val="00C7544C"/>
    <w:rsid w:val="00C80ABC"/>
    <w:rsid w:val="00C8477E"/>
    <w:rsid w:val="00C86B27"/>
    <w:rsid w:val="00C9768B"/>
    <w:rsid w:val="00CA0FBF"/>
    <w:rsid w:val="00CB0813"/>
    <w:rsid w:val="00CB2C20"/>
    <w:rsid w:val="00CB494A"/>
    <w:rsid w:val="00CB74EF"/>
    <w:rsid w:val="00CC2042"/>
    <w:rsid w:val="00CE679A"/>
    <w:rsid w:val="00CF0D1E"/>
    <w:rsid w:val="00CF3FDA"/>
    <w:rsid w:val="00CF6288"/>
    <w:rsid w:val="00D05440"/>
    <w:rsid w:val="00D16AEA"/>
    <w:rsid w:val="00D37F33"/>
    <w:rsid w:val="00D4051B"/>
    <w:rsid w:val="00D40D16"/>
    <w:rsid w:val="00D41D71"/>
    <w:rsid w:val="00D42FA2"/>
    <w:rsid w:val="00D5226D"/>
    <w:rsid w:val="00D54E1F"/>
    <w:rsid w:val="00D56B9C"/>
    <w:rsid w:val="00D664E8"/>
    <w:rsid w:val="00D715CB"/>
    <w:rsid w:val="00D759C9"/>
    <w:rsid w:val="00D77CE9"/>
    <w:rsid w:val="00D879F2"/>
    <w:rsid w:val="00D94C4B"/>
    <w:rsid w:val="00D95FD3"/>
    <w:rsid w:val="00DA0015"/>
    <w:rsid w:val="00DA3EE1"/>
    <w:rsid w:val="00DB4416"/>
    <w:rsid w:val="00DC470D"/>
    <w:rsid w:val="00DC4E1C"/>
    <w:rsid w:val="00DC76BB"/>
    <w:rsid w:val="00DD559B"/>
    <w:rsid w:val="00DE0F32"/>
    <w:rsid w:val="00DE29DA"/>
    <w:rsid w:val="00DE4DC1"/>
    <w:rsid w:val="00DF1D83"/>
    <w:rsid w:val="00DF2609"/>
    <w:rsid w:val="00DF66C3"/>
    <w:rsid w:val="00E022B3"/>
    <w:rsid w:val="00E2148B"/>
    <w:rsid w:val="00E217DA"/>
    <w:rsid w:val="00E21D2C"/>
    <w:rsid w:val="00E23A3B"/>
    <w:rsid w:val="00E301AD"/>
    <w:rsid w:val="00E30B24"/>
    <w:rsid w:val="00E35323"/>
    <w:rsid w:val="00E46145"/>
    <w:rsid w:val="00E50768"/>
    <w:rsid w:val="00E57143"/>
    <w:rsid w:val="00EA049B"/>
    <w:rsid w:val="00EA27D3"/>
    <w:rsid w:val="00EA2E2C"/>
    <w:rsid w:val="00EA7158"/>
    <w:rsid w:val="00EB4E3A"/>
    <w:rsid w:val="00EC35D7"/>
    <w:rsid w:val="00EC4A9E"/>
    <w:rsid w:val="00ED74CB"/>
    <w:rsid w:val="00EE6CEA"/>
    <w:rsid w:val="00EE7C1E"/>
    <w:rsid w:val="00EF3400"/>
    <w:rsid w:val="00EF68A5"/>
    <w:rsid w:val="00EF76B9"/>
    <w:rsid w:val="00F04384"/>
    <w:rsid w:val="00F16ACA"/>
    <w:rsid w:val="00F35482"/>
    <w:rsid w:val="00F42922"/>
    <w:rsid w:val="00F44D71"/>
    <w:rsid w:val="00F904B2"/>
    <w:rsid w:val="00F91614"/>
    <w:rsid w:val="00F94832"/>
    <w:rsid w:val="00FB6722"/>
    <w:rsid w:val="00FC0B02"/>
    <w:rsid w:val="00FC2734"/>
    <w:rsid w:val="00FC5AF4"/>
    <w:rsid w:val="00FC5FB1"/>
    <w:rsid w:val="00FC6BB3"/>
    <w:rsid w:val="00FC6CAD"/>
    <w:rsid w:val="00FD0AA3"/>
    <w:rsid w:val="00FE148E"/>
    <w:rsid w:val="00FF19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1266"/>
    <o:shapelayout v:ext="edit">
      <o:idmap v:ext="edit" data="1"/>
      <o:rules v:ext="edit">
        <o:r id="V:Rule72" type="connector" idref="#_x0000_s1064"/>
        <o:r id="V:Rule73" type="connector" idref="#_x0000_s1175"/>
        <o:r id="V:Rule74" type="connector" idref="#_x0000_s1081"/>
        <o:r id="V:Rule75" type="connector" idref="#_x0000_s1141"/>
        <o:r id="V:Rule76" type="connector" idref="#_x0000_s1178"/>
        <o:r id="V:Rule77" type="connector" idref="#_x0000_s1125"/>
        <o:r id="V:Rule78" type="connector" idref="#_x0000_s1108"/>
        <o:r id="V:Rule79" type="connector" idref="#_x0000_s1144"/>
        <o:r id="V:Rule80" type="connector" idref="#_x0000_s1142"/>
        <o:r id="V:Rule81" type="connector" idref="#_x0000_s1124"/>
        <o:r id="V:Rule82" type="connector" idref="#_x0000_s1068"/>
        <o:r id="V:Rule83" type="connector" idref="#_x0000_s1176"/>
        <o:r id="V:Rule84" type="connector" idref="#_x0000_s1151"/>
        <o:r id="V:Rule85" type="connector" idref="#_x0000_s1146"/>
        <o:r id="V:Rule86" type="connector" idref="#_x0000_s1047"/>
        <o:r id="V:Rule87" type="connector" idref="#_x0000_s1029"/>
        <o:r id="V:Rule88" type="connector" idref="#_x0000_s1150"/>
        <o:r id="V:Rule89" type="connector" idref="#_x0000_s1071"/>
        <o:r id="V:Rule90" type="connector" idref="#_x0000_s1031"/>
        <o:r id="V:Rule91" type="connector" idref="#_x0000_s1030"/>
        <o:r id="V:Rule92" type="connector" idref="#_x0000_s1037"/>
        <o:r id="V:Rule93" type="connector" idref="#_x0000_s1048"/>
        <o:r id="V:Rule94" type="connector" idref="#_x0000_s1060"/>
        <o:r id="V:Rule95" type="connector" idref="#_x0000_s1040"/>
        <o:r id="V:Rule96" type="connector" idref="#_x0000_s1045"/>
        <o:r id="V:Rule98" type="connector" idref="#_x0000_s1062"/>
        <o:r id="V:Rule100" type="connector" idref="#_x0000_s1061"/>
        <o:r id="V:Rule101" type="connector" idref="#_x0000_s1156"/>
        <o:r id="V:Rule102" type="connector" idref="#_x0000_s1052"/>
        <o:r id="V:Rule103" type="connector" idref="#_x0000_s1050"/>
        <o:r id="V:Rule105" type="connector" idref="#_x0000_s1054"/>
        <o:r id="V:Rule106" type="connector" idref="#_x0000_s1072"/>
        <o:r id="V:Rule107" type="connector" idref="#_x0000_s1069"/>
        <o:r id="V:Rule108" type="connector" idref="#_x0000_s1093"/>
        <o:r id="V:Rule109" type="connector" idref="#_x0000_s1053"/>
        <o:r id="V:Rule110" type="connector" idref="#_x0000_s1051"/>
        <o:r id="V:Rule111" type="connector" idref="#_x0000_s1085"/>
        <o:r id="V:Rule112" type="connector" idref="#_x0000_s1089"/>
        <o:r id="V:Rule113" type="connector" idref="#_x0000_s1145"/>
        <o:r id="V:Rule114" type="connector" idref="#_x0000_s1076"/>
        <o:r id="V:Rule115" type="connector" idref="#_x0000_s1074"/>
        <o:r id="V:Rule116" type="connector" idref="#_x0000_s1063"/>
        <o:r id="V:Rule117" type="connector" idref="#_x0000_s1070"/>
        <o:r id="V:Rule118" type="connector" idref="#_x0000_s1038"/>
        <o:r id="V:Rule120" type="connector" idref="#Straight Arrow Connector 1"/>
        <o:r id="V:Rule121" type="connector" idref="#_x0000_s1177"/>
        <o:r id="V:Rule122" type="connector" idref="#_x0000_s1027"/>
        <o:r id="V:Rule123" type="connector" idref="#_x0000_s1067"/>
        <o:r id="V:Rule124" type="connector" idref="#_x0000_s1086"/>
        <o:r id="V:Rule125" type="connector" idref="#_x0000_s1174"/>
        <o:r id="V:Rule126" type="connector" idref="#_x0000_s1044"/>
        <o:r id="V:Rule127" type="connector" idref="#_x0000_s1042"/>
        <o:r id="V:Rule129" type="connector" idref="#_x0000_s1046"/>
        <o:r id="V:Rule130" type="connector" idref="#_x0000_s1066"/>
        <o:r id="V:Rule131" type="connector" idref="#_x0000_s1155"/>
        <o:r id="V:Rule132" type="connector" idref="#_x0000_s1154"/>
        <o:r id="V:Rule133" type="connector" idref="#_x0000_s1049"/>
        <o:r id="V:Rule134" type="connector" idref="#_x0000_s1065"/>
        <o:r id="V:Rule135" type="connector" idref="#_x0000_s1193"/>
        <o:r id="V:Rule136" type="connector" idref="#_x0000_s1148"/>
        <o:r id="V:Rule137" type="connector" idref="#_x0000_s1034"/>
        <o:r id="V:Rule138" type="connector" idref="#AutoShape 2"/>
        <o:r id="V:Rule139" type="connector" idref="#_x0000_s1143"/>
        <o:r id="V:Rule140" type="connector" idref="#_x0000_s1039"/>
        <o:r id="V:Rule141" type="connector" idref="#Straight Arrow Connector 2"/>
        <o:r id="V:Rule142" type="connector" idref="#_x0000_s120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7D8"/>
  </w:style>
  <w:style w:type="paragraph" w:styleId="Heading1">
    <w:name w:val="heading 1"/>
    <w:basedOn w:val="Normal"/>
    <w:next w:val="Normal"/>
    <w:link w:val="Heading1Char"/>
    <w:uiPriority w:val="9"/>
    <w:qFormat/>
    <w:rsid w:val="00EC35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C46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C35D7"/>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nhideWhenUsed/>
    <w:qFormat/>
    <w:rsid w:val="00EC35D7"/>
    <w:pPr>
      <w:keepNext/>
      <w:spacing w:before="20" w:after="0" w:line="240" w:lineRule="auto"/>
      <w:jc w:val="center"/>
      <w:outlineLvl w:val="4"/>
    </w:pPr>
    <w:rPr>
      <w:rFonts w:ascii="Times New Roman" w:eastAsia="Times New Roman" w:hAnsi="Times New Roman" w:cs="Times New Roman"/>
      <w:b/>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33AC"/>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0C33AC"/>
    <w:pPr>
      <w:spacing w:after="120" w:line="240" w:lineRule="auto"/>
      <w:contextualSpacing/>
      <w:jc w:val="both"/>
    </w:pPr>
    <w:rPr>
      <w:rFonts w:ascii="Times New Roman" w:eastAsia="Times New Roman" w:hAnsi="Times New Roman" w:cs="Times New Roman"/>
      <w:sz w:val="24"/>
      <w:szCs w:val="24"/>
    </w:rPr>
  </w:style>
  <w:style w:type="character" w:customStyle="1" w:styleId="TitleChar">
    <w:name w:val="Title Char"/>
    <w:link w:val="Title"/>
    <w:locked/>
    <w:rsid w:val="000C33AC"/>
    <w:rPr>
      <w:b/>
      <w:bCs/>
      <w:sz w:val="24"/>
      <w:szCs w:val="24"/>
    </w:rPr>
  </w:style>
  <w:style w:type="paragraph" w:styleId="Title">
    <w:name w:val="Title"/>
    <w:basedOn w:val="Normal"/>
    <w:link w:val="TitleChar"/>
    <w:qFormat/>
    <w:rsid w:val="000C33AC"/>
    <w:pPr>
      <w:spacing w:after="0" w:line="240" w:lineRule="auto"/>
      <w:jc w:val="center"/>
    </w:pPr>
    <w:rPr>
      <w:b/>
      <w:bCs/>
      <w:sz w:val="24"/>
      <w:szCs w:val="24"/>
    </w:rPr>
  </w:style>
  <w:style w:type="character" w:customStyle="1" w:styleId="TitleChar1">
    <w:name w:val="Title Char1"/>
    <w:basedOn w:val="DefaultParagraphFont"/>
    <w:link w:val="Title"/>
    <w:uiPriority w:val="10"/>
    <w:rsid w:val="000C33AC"/>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0C33AC"/>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0C33AC"/>
    <w:rPr>
      <w:rFonts w:ascii="Calibri" w:eastAsia="Calibri" w:hAnsi="Calibri" w:cs="Times New Roman"/>
    </w:rPr>
  </w:style>
  <w:style w:type="paragraph" w:styleId="Footer">
    <w:name w:val="footer"/>
    <w:basedOn w:val="Normal"/>
    <w:link w:val="FooterChar"/>
    <w:uiPriority w:val="99"/>
    <w:unhideWhenUsed/>
    <w:rsid w:val="000C33AC"/>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0C33AC"/>
    <w:rPr>
      <w:rFonts w:ascii="Calibri" w:eastAsia="Calibri" w:hAnsi="Calibri" w:cs="Times New Roman"/>
    </w:rPr>
  </w:style>
  <w:style w:type="paragraph" w:styleId="PlainText">
    <w:name w:val="Plain Text"/>
    <w:basedOn w:val="Normal"/>
    <w:link w:val="PlainTextChar"/>
    <w:unhideWhenUsed/>
    <w:rsid w:val="000C33AC"/>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rsid w:val="000C33AC"/>
    <w:rPr>
      <w:rFonts w:ascii="Consolas" w:eastAsia="Calibri" w:hAnsi="Consolas" w:cs="Times New Roman"/>
      <w:sz w:val="21"/>
      <w:szCs w:val="21"/>
    </w:rPr>
  </w:style>
  <w:style w:type="paragraph" w:customStyle="1" w:styleId="Default">
    <w:name w:val="Default"/>
    <w:rsid w:val="000C33AC"/>
    <w:pPr>
      <w:autoSpaceDE w:val="0"/>
      <w:autoSpaceDN w:val="0"/>
      <w:adjustRightInd w:val="0"/>
      <w:spacing w:after="0" w:line="240" w:lineRule="auto"/>
    </w:pPr>
    <w:rPr>
      <w:rFonts w:ascii="Myriad Pro" w:eastAsiaTheme="minorHAnsi" w:hAnsi="Myriad Pro" w:cs="Myriad Pro"/>
      <w:color w:val="000000"/>
      <w:sz w:val="24"/>
      <w:szCs w:val="24"/>
    </w:rPr>
  </w:style>
  <w:style w:type="character" w:styleId="Hyperlink">
    <w:name w:val="Hyperlink"/>
    <w:uiPriority w:val="99"/>
    <w:rsid w:val="000C33AC"/>
    <w:rPr>
      <w:color w:val="0000FF"/>
      <w:u w:val="single"/>
    </w:rPr>
  </w:style>
  <w:style w:type="paragraph" w:styleId="BodyText3">
    <w:name w:val="Body Text 3"/>
    <w:basedOn w:val="Normal"/>
    <w:link w:val="BodyText3Char"/>
    <w:rsid w:val="000C33AC"/>
    <w:pPr>
      <w:tabs>
        <w:tab w:val="left" w:pos="-2160"/>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120" w:after="0" w:line="240" w:lineRule="auto"/>
      <w:ind w:right="-14"/>
      <w:jc w:val="center"/>
    </w:pPr>
    <w:rPr>
      <w:rFonts w:ascii="Times New Roman" w:eastAsia="Times New Roman" w:hAnsi="Times New Roman" w:cs="Times New Roman"/>
      <w:b/>
      <w:snapToGrid w:val="0"/>
      <w:color w:val="000000"/>
      <w:sz w:val="24"/>
      <w:szCs w:val="20"/>
    </w:rPr>
  </w:style>
  <w:style w:type="character" w:customStyle="1" w:styleId="BodyText3Char">
    <w:name w:val="Body Text 3 Char"/>
    <w:basedOn w:val="DefaultParagraphFont"/>
    <w:link w:val="BodyText3"/>
    <w:rsid w:val="000C33AC"/>
    <w:rPr>
      <w:rFonts w:ascii="Times New Roman" w:eastAsia="Times New Roman" w:hAnsi="Times New Roman" w:cs="Times New Roman"/>
      <w:b/>
      <w:snapToGrid w:val="0"/>
      <w:color w:val="000000"/>
      <w:sz w:val="24"/>
      <w:szCs w:val="20"/>
    </w:rPr>
  </w:style>
  <w:style w:type="paragraph" w:styleId="BalloonText">
    <w:name w:val="Balloon Text"/>
    <w:basedOn w:val="Normal"/>
    <w:link w:val="BalloonTextChar"/>
    <w:semiHidden/>
    <w:unhideWhenUsed/>
    <w:rsid w:val="0062315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623155"/>
    <w:rPr>
      <w:rFonts w:ascii="Tahoma" w:eastAsia="Times New Roman" w:hAnsi="Tahoma" w:cs="Tahoma"/>
      <w:sz w:val="16"/>
      <w:szCs w:val="16"/>
    </w:rPr>
  </w:style>
  <w:style w:type="character" w:customStyle="1" w:styleId="st">
    <w:name w:val="st"/>
    <w:rsid w:val="00BF70AF"/>
  </w:style>
  <w:style w:type="character" w:styleId="Emphasis">
    <w:name w:val="Emphasis"/>
    <w:uiPriority w:val="20"/>
    <w:qFormat/>
    <w:rsid w:val="00BF70AF"/>
    <w:rPr>
      <w:i/>
      <w:iCs/>
    </w:rPr>
  </w:style>
  <w:style w:type="paragraph" w:styleId="BodyText2">
    <w:name w:val="Body Text 2"/>
    <w:basedOn w:val="Normal"/>
    <w:link w:val="BodyText2Char"/>
    <w:uiPriority w:val="99"/>
    <w:semiHidden/>
    <w:unhideWhenUsed/>
    <w:rsid w:val="00EC35D7"/>
    <w:pPr>
      <w:spacing w:after="120" w:line="480" w:lineRule="auto"/>
    </w:pPr>
  </w:style>
  <w:style w:type="character" w:customStyle="1" w:styleId="BodyText2Char">
    <w:name w:val="Body Text 2 Char"/>
    <w:basedOn w:val="DefaultParagraphFont"/>
    <w:link w:val="BodyText2"/>
    <w:uiPriority w:val="99"/>
    <w:semiHidden/>
    <w:rsid w:val="00EC35D7"/>
  </w:style>
  <w:style w:type="paragraph" w:styleId="BodyTextIndent2">
    <w:name w:val="Body Text Indent 2"/>
    <w:basedOn w:val="Normal"/>
    <w:link w:val="BodyTextIndent2Char"/>
    <w:uiPriority w:val="99"/>
    <w:unhideWhenUsed/>
    <w:rsid w:val="00EC35D7"/>
    <w:pPr>
      <w:spacing w:after="120" w:line="480" w:lineRule="auto"/>
      <w:ind w:left="360"/>
    </w:pPr>
  </w:style>
  <w:style w:type="character" w:customStyle="1" w:styleId="BodyTextIndent2Char">
    <w:name w:val="Body Text Indent 2 Char"/>
    <w:basedOn w:val="DefaultParagraphFont"/>
    <w:link w:val="BodyTextIndent2"/>
    <w:uiPriority w:val="99"/>
    <w:rsid w:val="00EC35D7"/>
  </w:style>
  <w:style w:type="paragraph" w:styleId="BodyTextIndent3">
    <w:name w:val="Body Text Indent 3"/>
    <w:basedOn w:val="Normal"/>
    <w:link w:val="BodyTextIndent3Char"/>
    <w:uiPriority w:val="99"/>
    <w:semiHidden/>
    <w:unhideWhenUsed/>
    <w:rsid w:val="00EC35D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C35D7"/>
    <w:rPr>
      <w:sz w:val="16"/>
      <w:szCs w:val="16"/>
    </w:rPr>
  </w:style>
  <w:style w:type="character" w:customStyle="1" w:styleId="Heading1Char">
    <w:name w:val="Heading 1 Char"/>
    <w:basedOn w:val="DefaultParagraphFont"/>
    <w:link w:val="Heading1"/>
    <w:uiPriority w:val="9"/>
    <w:rsid w:val="00EC35D7"/>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EC35D7"/>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rsid w:val="00EC35D7"/>
    <w:rPr>
      <w:rFonts w:ascii="Times New Roman" w:eastAsia="Times New Roman" w:hAnsi="Times New Roman" w:cs="Times New Roman"/>
      <w:b/>
      <w:sz w:val="18"/>
      <w:szCs w:val="24"/>
    </w:rPr>
  </w:style>
  <w:style w:type="paragraph" w:styleId="NormalWeb">
    <w:name w:val="Normal (Web)"/>
    <w:aliases w:val="Normal (Web) Char Char Char Char Char Char,Normal (Web) Char Char Char Char Char Char Char Char Char Char,Normal (Web) Char Char Char Char Char Char Char Char Char,Normal (Web) Char Char Char Char Char"/>
    <w:basedOn w:val="Normal"/>
    <w:link w:val="NormalWebChar"/>
    <w:uiPriority w:val="99"/>
    <w:unhideWhenUsed/>
    <w:rsid w:val="00EC35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EC35D7"/>
  </w:style>
  <w:style w:type="character" w:customStyle="1" w:styleId="apple-converted-space">
    <w:name w:val="apple-converted-space"/>
    <w:basedOn w:val="DefaultParagraphFont"/>
    <w:rsid w:val="00EC35D7"/>
  </w:style>
  <w:style w:type="character" w:styleId="Strong">
    <w:name w:val="Strong"/>
    <w:basedOn w:val="DefaultParagraphFont"/>
    <w:qFormat/>
    <w:rsid w:val="00EC35D7"/>
    <w:rPr>
      <w:b/>
      <w:bCs/>
    </w:rPr>
  </w:style>
  <w:style w:type="paragraph" w:customStyle="1" w:styleId="Pa0">
    <w:name w:val="Pa0"/>
    <w:basedOn w:val="Normal"/>
    <w:next w:val="Normal"/>
    <w:rsid w:val="00EC35D7"/>
    <w:pPr>
      <w:autoSpaceDE w:val="0"/>
      <w:autoSpaceDN w:val="0"/>
      <w:adjustRightInd w:val="0"/>
      <w:spacing w:after="0" w:line="241" w:lineRule="atLeast"/>
    </w:pPr>
    <w:rPr>
      <w:rFonts w:ascii="Myriad Pro Light" w:eastAsia="Calibri" w:hAnsi="Myriad Pro Light" w:cs="Times New Roman"/>
      <w:sz w:val="24"/>
      <w:szCs w:val="24"/>
    </w:rPr>
  </w:style>
  <w:style w:type="character" w:customStyle="1" w:styleId="A0">
    <w:name w:val="A0"/>
    <w:rsid w:val="00EC35D7"/>
    <w:rPr>
      <w:rFonts w:cs="Myriad Pro Light"/>
      <w:b/>
      <w:bCs/>
      <w:color w:val="000000"/>
      <w:sz w:val="28"/>
      <w:szCs w:val="28"/>
    </w:rPr>
  </w:style>
  <w:style w:type="character" w:customStyle="1" w:styleId="a-size-large">
    <w:name w:val="a-size-large"/>
    <w:basedOn w:val="DefaultParagraphFont"/>
    <w:rsid w:val="00EC35D7"/>
  </w:style>
  <w:style w:type="character" w:customStyle="1" w:styleId="vcard">
    <w:name w:val="vcard"/>
    <w:basedOn w:val="DefaultParagraphFont"/>
    <w:rsid w:val="00080AD8"/>
  </w:style>
  <w:style w:type="character" w:customStyle="1" w:styleId="updated-short-citation">
    <w:name w:val="updated-short-citation"/>
    <w:basedOn w:val="DefaultParagraphFont"/>
    <w:rsid w:val="0056768B"/>
  </w:style>
  <w:style w:type="paragraph" w:customStyle="1" w:styleId="normalfont">
    <w:name w:val="normal font"/>
    <w:basedOn w:val="Normal"/>
    <w:rsid w:val="0056768B"/>
    <w:pPr>
      <w:spacing w:after="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9C4682"/>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semiHidden/>
    <w:unhideWhenUsed/>
    <w:rsid w:val="009C4682"/>
    <w:pPr>
      <w:spacing w:after="120"/>
    </w:pPr>
  </w:style>
  <w:style w:type="character" w:customStyle="1" w:styleId="BodyTextChar">
    <w:name w:val="Body Text Char"/>
    <w:basedOn w:val="DefaultParagraphFont"/>
    <w:link w:val="BodyText"/>
    <w:uiPriority w:val="99"/>
    <w:semiHidden/>
    <w:rsid w:val="009C4682"/>
  </w:style>
  <w:style w:type="character" w:customStyle="1" w:styleId="a">
    <w:name w:val="a"/>
    <w:basedOn w:val="DefaultParagraphFont"/>
    <w:rsid w:val="002B6730"/>
  </w:style>
  <w:style w:type="character" w:styleId="HTMLCite">
    <w:name w:val="HTML Cite"/>
    <w:basedOn w:val="DefaultParagraphFont"/>
    <w:uiPriority w:val="99"/>
    <w:semiHidden/>
    <w:unhideWhenUsed/>
    <w:rsid w:val="002B6730"/>
    <w:rPr>
      <w:i/>
      <w:iCs/>
    </w:rPr>
  </w:style>
  <w:style w:type="character" w:styleId="PageNumber">
    <w:name w:val="page number"/>
    <w:basedOn w:val="DefaultParagraphFont"/>
    <w:semiHidden/>
    <w:rsid w:val="002B6730"/>
  </w:style>
  <w:style w:type="paragraph" w:customStyle="1" w:styleId="Bulletplus">
    <w:name w:val="Bullet plus"/>
    <w:basedOn w:val="Normal"/>
    <w:rsid w:val="00506496"/>
    <w:pPr>
      <w:spacing w:before="120" w:after="0" w:line="240" w:lineRule="atLeast"/>
      <w:ind w:right="29"/>
    </w:pPr>
    <w:rPr>
      <w:rFonts w:ascii="Times New Roman" w:eastAsia="Times New Roman" w:hAnsi="Times New Roman" w:cs="Times New Roman"/>
      <w:sz w:val="18"/>
      <w:szCs w:val="20"/>
    </w:rPr>
  </w:style>
  <w:style w:type="paragraph" w:styleId="NoSpacing">
    <w:name w:val="No Spacing"/>
    <w:uiPriority w:val="1"/>
    <w:qFormat/>
    <w:rsid w:val="00506496"/>
    <w:pPr>
      <w:spacing w:after="0" w:line="240" w:lineRule="auto"/>
    </w:pPr>
  </w:style>
  <w:style w:type="character" w:customStyle="1" w:styleId="NormalWebChar">
    <w:name w:val="Normal (Web) Char"/>
    <w:aliases w:val="Normal (Web) Char Char Char Char Char Char Char,Normal (Web) Char Char Char Char Char Char Char Char Char Char Char,Normal (Web) Char Char Char Char Char Char Char Char Char Char1,Normal (Web) Char Char Char Char Char Char1"/>
    <w:basedOn w:val="DefaultParagraphFont"/>
    <w:link w:val="NormalWeb"/>
    <w:uiPriority w:val="99"/>
    <w:rsid w:val="00E217DA"/>
    <w:rPr>
      <w:rFonts w:ascii="Times New Roman" w:eastAsia="Times New Roman" w:hAnsi="Times New Roman" w:cs="Times New Roman"/>
      <w:sz w:val="24"/>
      <w:szCs w:val="24"/>
    </w:rPr>
  </w:style>
  <w:style w:type="paragraph" w:customStyle="1" w:styleId="2">
    <w:name w:val="2"/>
    <w:basedOn w:val="Normal"/>
    <w:qFormat/>
    <w:rsid w:val="00E217DA"/>
    <w:pPr>
      <w:widowControl w:val="0"/>
      <w:tabs>
        <w:tab w:val="right" w:pos="6237"/>
      </w:tabs>
      <w:spacing w:before="100" w:afterLines="20" w:line="240" w:lineRule="auto"/>
      <w:ind w:left="851" w:hanging="420"/>
      <w:jc w:val="both"/>
    </w:pPr>
    <w:rPr>
      <w:rFonts w:ascii="Times New Roman" w:eastAsia="Times New Roman" w:hAnsi="Times New Roman" w:cs="Times New Roman"/>
      <w:sz w:val="20"/>
      <w:szCs w:val="20"/>
    </w:rPr>
  </w:style>
  <w:style w:type="paragraph" w:customStyle="1" w:styleId="wbtnormal">
    <w:name w:val="wbtnormal"/>
    <w:basedOn w:val="Normal"/>
    <w:rsid w:val="00E217DA"/>
    <w:pPr>
      <w:spacing w:before="120" w:after="120" w:line="240" w:lineRule="auto"/>
      <w:jc w:val="both"/>
    </w:pPr>
    <w:rPr>
      <w:rFonts w:ascii="Verdana" w:eastAsia="Times New Roman" w:hAnsi="Verdana" w:cs="Angsana New"/>
      <w:sz w:val="16"/>
      <w:szCs w:val="16"/>
    </w:rPr>
  </w:style>
  <w:style w:type="paragraph" w:customStyle="1" w:styleId="sub">
    <w:name w:val="sub"/>
    <w:basedOn w:val="Normal"/>
    <w:rsid w:val="00C35DD6"/>
    <w:pPr>
      <w:spacing w:before="100" w:after="0" w:line="240" w:lineRule="auto"/>
      <w:ind w:left="539" w:hanging="539"/>
    </w:pPr>
    <w:rPr>
      <w:rFonts w:ascii="Sumod Bold" w:eastAsia="SimSun" w:hAnsi="Sumod Bold" w:cs="Times New Roman"/>
      <w:b/>
      <w:bCs/>
      <w:sz w:val="26"/>
      <w:szCs w:val="26"/>
    </w:rPr>
  </w:style>
  <w:style w:type="character" w:customStyle="1" w:styleId="ListParagraphChar">
    <w:name w:val="List Paragraph Char"/>
    <w:basedOn w:val="DefaultParagraphFont"/>
    <w:link w:val="ListParagraph"/>
    <w:uiPriority w:val="34"/>
    <w:rsid w:val="005355BC"/>
    <w:rPr>
      <w:rFonts w:ascii="Times New Roman" w:eastAsia="Times New Roman" w:hAnsi="Times New Roman" w:cs="Times New Roman"/>
      <w:sz w:val="24"/>
      <w:szCs w:val="24"/>
    </w:rPr>
  </w:style>
  <w:style w:type="paragraph" w:customStyle="1" w:styleId="tab">
    <w:name w:val="tab"/>
    <w:basedOn w:val="Normal"/>
    <w:rsid w:val="00645CC9"/>
    <w:pPr>
      <w:spacing w:before="120" w:after="120" w:line="240" w:lineRule="auto"/>
      <w:ind w:left="567" w:hanging="426"/>
      <w:jc w:val="both"/>
    </w:pPr>
    <w:rPr>
      <w:rFonts w:ascii="Tms Rmn" w:eastAsia="Times New Roman" w:hAnsi="Tms Rmn" w:cs="Times New Roman"/>
      <w:sz w:val="20"/>
      <w:szCs w:val="20"/>
    </w:rPr>
  </w:style>
  <w:style w:type="character" w:styleId="CommentReference">
    <w:name w:val="annotation reference"/>
    <w:basedOn w:val="DefaultParagraphFont"/>
    <w:uiPriority w:val="99"/>
    <w:semiHidden/>
    <w:unhideWhenUsed/>
    <w:rsid w:val="0032425E"/>
    <w:rPr>
      <w:sz w:val="16"/>
      <w:szCs w:val="16"/>
    </w:rPr>
  </w:style>
  <w:style w:type="paragraph" w:styleId="CommentText">
    <w:name w:val="annotation text"/>
    <w:basedOn w:val="Normal"/>
    <w:link w:val="CommentTextChar"/>
    <w:uiPriority w:val="99"/>
    <w:semiHidden/>
    <w:unhideWhenUsed/>
    <w:rsid w:val="0032425E"/>
    <w:pPr>
      <w:spacing w:line="240" w:lineRule="auto"/>
    </w:pPr>
    <w:rPr>
      <w:sz w:val="20"/>
      <w:szCs w:val="20"/>
    </w:rPr>
  </w:style>
  <w:style w:type="character" w:customStyle="1" w:styleId="CommentTextChar">
    <w:name w:val="Comment Text Char"/>
    <w:basedOn w:val="DefaultParagraphFont"/>
    <w:link w:val="CommentText"/>
    <w:uiPriority w:val="99"/>
    <w:semiHidden/>
    <w:rsid w:val="0032425E"/>
    <w:rPr>
      <w:sz w:val="20"/>
      <w:szCs w:val="20"/>
    </w:rPr>
  </w:style>
  <w:style w:type="paragraph" w:styleId="CommentSubject">
    <w:name w:val="annotation subject"/>
    <w:basedOn w:val="CommentText"/>
    <w:next w:val="CommentText"/>
    <w:link w:val="CommentSubjectChar"/>
    <w:uiPriority w:val="99"/>
    <w:semiHidden/>
    <w:unhideWhenUsed/>
    <w:rsid w:val="0032425E"/>
    <w:rPr>
      <w:b/>
      <w:bCs/>
    </w:rPr>
  </w:style>
  <w:style w:type="character" w:customStyle="1" w:styleId="CommentSubjectChar">
    <w:name w:val="Comment Subject Char"/>
    <w:basedOn w:val="CommentTextChar"/>
    <w:link w:val="CommentSubject"/>
    <w:uiPriority w:val="99"/>
    <w:semiHidden/>
    <w:rsid w:val="0032425E"/>
    <w:rPr>
      <w:b/>
      <w:bCs/>
    </w:rPr>
  </w:style>
  <w:style w:type="character" w:customStyle="1" w:styleId="spellingerror">
    <w:name w:val="spellingerror"/>
    <w:basedOn w:val="DefaultParagraphFont"/>
    <w:rsid w:val="00D94C4B"/>
  </w:style>
  <w:style w:type="character" w:customStyle="1" w:styleId="normaltextrun">
    <w:name w:val="normaltextrun"/>
    <w:basedOn w:val="DefaultParagraphFont"/>
    <w:rsid w:val="00D94C4B"/>
  </w:style>
  <w:style w:type="paragraph" w:customStyle="1" w:styleId="paragraph">
    <w:name w:val="paragraph"/>
    <w:basedOn w:val="Normal"/>
    <w:rsid w:val="00D94C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D94C4B"/>
  </w:style>
  <w:style w:type="character" w:customStyle="1" w:styleId="Style2">
    <w:name w:val="Style2"/>
    <w:rsid w:val="00EA049B"/>
    <w:rPr>
      <w:rFonts w:ascii="Times New Roman" w:hAnsi="Times New Roman" w:cs="Times New Roman" w:hint="default"/>
      <w:b/>
      <w:bCs w:val="0"/>
      <w:i/>
      <w:iCs w:val="0"/>
      <w:sz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ooks.wwnorton.com/books/Author.aspx?id=10358" TargetMode="External"/><Relationship Id="rId18" Type="http://schemas.openxmlformats.org/officeDocument/2006/relationships/hyperlink" Target="http://www.celt.iastate.edu/teaching-resources/effective-practice/revised-blooms-taxonomy/" TargetMode="External"/><Relationship Id="rId26" Type="http://schemas.openxmlformats.org/officeDocument/2006/relationships/oleObject" Target="embeddings/oleObject2.bin"/><Relationship Id="rId39" Type="http://schemas.openxmlformats.org/officeDocument/2006/relationships/oleObject" Target="embeddings/oleObject10.bin"/><Relationship Id="rId21" Type="http://schemas.openxmlformats.org/officeDocument/2006/relationships/hyperlink" Target="file:///C:/Users/Bhisen/Downloads/PMAC2015_CF_PS1.1_Session%20(1).pdf" TargetMode="External"/><Relationship Id="rId34" Type="http://schemas.openxmlformats.org/officeDocument/2006/relationships/oleObject" Target="embeddings/oleObject7.bin"/><Relationship Id="rId42" Type="http://schemas.openxmlformats.org/officeDocument/2006/relationships/image" Target="media/image9.wmf"/><Relationship Id="rId47" Type="http://schemas.openxmlformats.org/officeDocument/2006/relationships/hyperlink" Target="http://www.analytictech.com/mb313/elements.htm" TargetMode="External"/><Relationship Id="rId50" Type="http://schemas.openxmlformats.org/officeDocument/2006/relationships/hyperlink" Target="http://wiki.answers.com/Q/What" TargetMode="External"/><Relationship Id="rId55" Type="http://schemas.openxmlformats.org/officeDocument/2006/relationships/hyperlink" Target="http://pub.iges.or.jp/modules/envirolib/upload/1508/attach/1ws-8-Joshi.pdf"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lulu.com" TargetMode="External"/><Relationship Id="rId20" Type="http://schemas.openxmlformats.org/officeDocument/2006/relationships/hyperlink" Target="http://www.thelancet.com/journals/lancet/issue/vol364no9447/PIIS0140-6736(00)X9450-0" TargetMode="External"/><Relationship Id="rId29" Type="http://schemas.openxmlformats.org/officeDocument/2006/relationships/oleObject" Target="embeddings/oleObject4.bin"/><Relationship Id="rId41" Type="http://schemas.openxmlformats.org/officeDocument/2006/relationships/oleObject" Target="embeddings/oleObject12.bin"/><Relationship Id="rId54" Type="http://schemas.openxmlformats.org/officeDocument/2006/relationships/hyperlink" Target="http://www.thelongestwayhome.com/blog/nepal/"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olarsbank.uoregon.edu/xmlui/bitstream/handle/1794/3320/digest099.pdf?sequence=1" TargetMode="External"/><Relationship Id="rId24" Type="http://schemas.openxmlformats.org/officeDocument/2006/relationships/oleObject" Target="embeddings/oleObject1.bin"/><Relationship Id="rId32" Type="http://schemas.openxmlformats.org/officeDocument/2006/relationships/image" Target="media/image6.wmf"/><Relationship Id="rId37" Type="http://schemas.openxmlformats.org/officeDocument/2006/relationships/oleObject" Target="embeddings/oleObject9.bin"/><Relationship Id="rId40" Type="http://schemas.openxmlformats.org/officeDocument/2006/relationships/oleObject" Target="embeddings/oleObject11.bin"/><Relationship Id="rId45" Type="http://schemas.openxmlformats.org/officeDocument/2006/relationships/hyperlink" Target="http://www.cricketweb.net/books/top-12-cricket-books/" TargetMode="External"/><Relationship Id="rId53" Type="http://schemas.openxmlformats.org/officeDocument/2006/relationships/hyperlink" Target="http://www.thelongestwayhome.com/blog/" TargetMode="External"/><Relationship Id="rId58" Type="http://schemas.openxmlformats.org/officeDocument/2006/relationships/hyperlink" Target="http://www.cdc.gov/immigrantrefugeehealth/pdf/bhutanese-health-profile.pdf" TargetMode="External"/><Relationship Id="rId5" Type="http://schemas.openxmlformats.org/officeDocument/2006/relationships/webSettings" Target="webSettings.xml"/><Relationship Id="rId15" Type="http://schemas.openxmlformats.org/officeDocument/2006/relationships/hyperlink" Target="http://books.wwnorton.com/books/Author.aspx?id=10024" TargetMode="External"/><Relationship Id="rId23" Type="http://schemas.openxmlformats.org/officeDocument/2006/relationships/image" Target="media/image2.wmf"/><Relationship Id="rId28" Type="http://schemas.openxmlformats.org/officeDocument/2006/relationships/image" Target="media/image4.wmf"/><Relationship Id="rId36" Type="http://schemas.openxmlformats.org/officeDocument/2006/relationships/oleObject" Target="embeddings/oleObject8.bin"/><Relationship Id="rId49" Type="http://schemas.openxmlformats.org/officeDocument/2006/relationships/hyperlink" Target="http://custom-writing.org/report" TargetMode="External"/><Relationship Id="rId57" Type="http://schemas.openxmlformats.org/officeDocument/2006/relationships/hyperlink" Target="http://www.thelongestwayhome.com/blog/nepal/street-children-in-kathmandu-nepal/" TargetMode="External"/><Relationship Id="rId61" Type="http://schemas.openxmlformats.org/officeDocument/2006/relationships/header" Target="header1.xml"/><Relationship Id="rId10" Type="http://schemas.openxmlformats.org/officeDocument/2006/relationships/hyperlink" Target="http://ro.ecu.edu.au/ajte/vol13/iss1/1" TargetMode="External"/><Relationship Id="rId19" Type="http://schemas.openxmlformats.org/officeDocument/2006/relationships/hyperlink" Target="http://www.unesco.org/iiep" TargetMode="External"/><Relationship Id="rId31" Type="http://schemas.openxmlformats.org/officeDocument/2006/relationships/oleObject" Target="embeddings/oleObject5.bin"/><Relationship Id="rId44" Type="http://schemas.openxmlformats.org/officeDocument/2006/relationships/hyperlink" Target="http://www.espncricinfo.com/magazine/content/story/585639.html" TargetMode="External"/><Relationship Id="rId52" Type="http://schemas.openxmlformats.org/officeDocument/2006/relationships/hyperlink" Target="https://www.google.com.np/url?sa=t&amp;rct=j&amp;q=&amp;esrc=s&amp;source=web&amp;cd=1&amp;cad=rja&amp;uact=8&amp;ved=0CCUQFjAA&amp;url=http%3A%2F%2Fdnetnepal.com%2Fswedish%2Fpdf%2FAir%2520Pollution%2520status%2520nepal.pdf&amp;ei=fpCZVOTCGpGgugTxgIHoDg&amp;usg=AFQjCNHKRG16G565wPVswxPNS8A4d2Nm2A&amp;bvm=bv.82001339,d.dGY" TargetMode="External"/><Relationship Id="rId60" Type="http://schemas.openxmlformats.org/officeDocument/2006/relationships/hyperlink" Target="http://www.mml.co.za/docs/FET_Resources/grade-11-subject-modules/Biological-Sciences-Gr11-Teachers-Module-MML.pdf" TargetMode="External"/><Relationship Id="rId4" Type="http://schemas.openxmlformats.org/officeDocument/2006/relationships/settings" Target="settings.xml"/><Relationship Id="rId9" Type="http://schemas.openxmlformats.org/officeDocument/2006/relationships/hyperlink" Target="http://unesdoc.unesco.org/images/0021/002163/216383e.pdf" TargetMode="External"/><Relationship Id="rId14" Type="http://schemas.openxmlformats.org/officeDocument/2006/relationships/hyperlink" Target="http://books.wwnorton.com/books/Author.aspx?id=10359" TargetMode="External"/><Relationship Id="rId22" Type="http://schemas.openxmlformats.org/officeDocument/2006/relationships/hyperlink" Target="http://www.cdc.gov/training/products/ss1000" TargetMode="External"/><Relationship Id="rId27" Type="http://schemas.openxmlformats.org/officeDocument/2006/relationships/oleObject" Target="embeddings/oleObject3.bin"/><Relationship Id="rId30" Type="http://schemas.openxmlformats.org/officeDocument/2006/relationships/image" Target="media/image5.wmf"/><Relationship Id="rId35" Type="http://schemas.openxmlformats.org/officeDocument/2006/relationships/image" Target="media/image7.wmf"/><Relationship Id="rId43" Type="http://schemas.openxmlformats.org/officeDocument/2006/relationships/oleObject" Target="embeddings/oleObject13.bin"/><Relationship Id="rId48" Type="http://schemas.openxmlformats.org/officeDocument/2006/relationships/hyperlink" Target="http://www.fhi.org/NR/rdon/yres/etl7" TargetMode="External"/><Relationship Id="rId56" Type="http://schemas.openxmlformats.org/officeDocument/2006/relationships/hyperlink" Target="http://www.geni.org/globalenergy/issues/global/population/index.shtml" TargetMode="External"/><Relationship Id="rId64" Type="http://schemas.openxmlformats.org/officeDocument/2006/relationships/theme" Target="theme/theme1.xml"/><Relationship Id="rId8" Type="http://schemas.openxmlformats.org/officeDocument/2006/relationships/hyperlink" Target="http://www.worldbank.org/depweb/english/beyond/beyondco/beg_all.pdf" TargetMode="External"/><Relationship Id="rId51" Type="http://schemas.openxmlformats.org/officeDocument/2006/relationships/hyperlink" Target="http://www.google.com/aclk?sa=l&amp;ai=CrlpuqDKWVLiKHNPOuAS2-oHoB_Srlo8HjNeZ5dwB-L_6CQgAEAEgpbmXGSgEYI0EoAH8s-3hA8gBAakC5I0U1RBRqz7IAxuqBCVP0ANbugwkK8WrJ6pHUZUXZxeMa3Ca41GLltFprDsHpBP65ntYgAfsy5IekAcBqAemvhs&amp;sig=AOD64_0zRB3qaTSTBXPC5p9cIaPLCMYJBA&amp;adurl=http://www.ai-media.tv/visible-classroom-teaching-strategies/&amp;nb=1&amp;res_url=http%3A%2F%2Fwww.amazon.com%2Fgp%2Fbit%2Fapps%2Fweb%2FSERP%2Fsearch%2Fref%3Dbit_bds-p12_serp_ff_us%3Fie%3DUTF8%26tbrId%3Dv1_abb-channel-12_12e645351e5540879dbe95f274274e0e_39_1006_20140614_NP_ff_sp_enrest79win-npd%26tagbase%3Dbds-p12%26query%3DInstructional%2Bapproached&amp;rurl=http%3A%2F%2Fwww.amazon.com%2Fwebsearch%2Fref%3Dbit_bds-p12_serp_ff_us_display%3Fie%3DUTF8%26tagbase%3Dbds-p12%26tbrId%3Dv1_abb-channel-12_12e645351e5540879dbe95f274274e0e_39_1006_20140614_NP_ff_sp_enrest79win-npd&amp;nm=25" TargetMode="External"/><Relationship Id="rId3" Type="http://schemas.openxmlformats.org/officeDocument/2006/relationships/styles" Target="styles.xml"/><Relationship Id="rId12" Type="http://schemas.openxmlformats.org/officeDocument/2006/relationships/hyperlink" Target="https://www.usc.edu/dept/education/cegov/focus/leadership/publications/journals/The%20Principal's%20Role%20In%20School-Based%20Management.pdf" TargetMode="External"/><Relationship Id="rId17" Type="http://schemas.openxmlformats.org/officeDocument/2006/relationships/hyperlink" Target="http://www.slideshare.net/ReijiNakashi/the-construction-of-a-test-3" TargetMode="External"/><Relationship Id="rId25" Type="http://schemas.openxmlformats.org/officeDocument/2006/relationships/image" Target="media/image3.wmf"/><Relationship Id="rId33" Type="http://schemas.openxmlformats.org/officeDocument/2006/relationships/oleObject" Target="embeddings/oleObject6.bin"/><Relationship Id="rId38" Type="http://schemas.openxmlformats.org/officeDocument/2006/relationships/image" Target="media/image8.wmf"/><Relationship Id="rId46" Type="http://schemas.openxmlformats.org/officeDocument/2006/relationships/hyperlink" Target="http://www.bookdepository.com/category/3027/Cricket" TargetMode="External"/><Relationship Id="rId59" Type="http://schemas.openxmlformats.org/officeDocument/2006/relationships/hyperlink" Target="http://www.ets.org/Media/Tests/PRAXIS/pdf/0483.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FDF27-8A11-444C-A3F8-2EBBE0F2F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563</TotalTime>
  <Pages>320</Pages>
  <Words>94675</Words>
  <Characters>539649</Characters>
  <Application>Microsoft Office Word</Application>
  <DocSecurity>0</DocSecurity>
  <Lines>4497</Lines>
  <Paragraphs>1266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633058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Dr.CBB</cp:lastModifiedBy>
  <cp:revision>222</cp:revision>
  <dcterms:created xsi:type="dcterms:W3CDTF">2016-02-01T01:57:00Z</dcterms:created>
  <dcterms:modified xsi:type="dcterms:W3CDTF">2016-05-03T17:01:00Z</dcterms:modified>
</cp:coreProperties>
</file>